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45D120F9" w:rsidR="00662C69" w:rsidRPr="00141085" w:rsidRDefault="009B11D6" w:rsidP="00275BCC">
      <w:pPr>
        <w:tabs>
          <w:tab w:val="left" w:pos="3465"/>
        </w:tabs>
        <w:spacing w:line="360" w:lineRule="auto"/>
        <w:jc w:val="both"/>
        <w:rPr>
          <w:rFonts w:ascii="Palatino Linotype" w:hAnsi="Palatino Linotype"/>
          <w:color w:val="000000" w:themeColor="text1"/>
        </w:rPr>
      </w:pPr>
      <w:r w:rsidRPr="00141085">
        <w:rPr>
          <w:rFonts w:ascii="Palatino Linotype" w:hAnsi="Palatino Linotype"/>
          <w:color w:val="000000" w:themeColor="text1"/>
        </w:rPr>
        <w:t>R</w:t>
      </w:r>
      <w:r w:rsidR="00662C69" w:rsidRPr="0014108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141085">
        <w:rPr>
          <w:rFonts w:ascii="Palatino Linotype" w:hAnsi="Palatino Linotype"/>
          <w:color w:val="000000" w:themeColor="text1"/>
        </w:rPr>
        <w:t>icipios, con</w:t>
      </w:r>
      <w:r w:rsidR="00662C69" w:rsidRPr="00141085">
        <w:rPr>
          <w:rFonts w:ascii="Palatino Linotype" w:hAnsi="Palatino Linotype"/>
          <w:color w:val="000000" w:themeColor="text1"/>
        </w:rPr>
        <w:t xml:space="preserve"> </w:t>
      </w:r>
      <w:r w:rsidR="00485DB6" w:rsidRPr="00141085">
        <w:rPr>
          <w:rFonts w:ascii="Palatino Linotype" w:hAnsi="Palatino Linotype"/>
          <w:color w:val="000000" w:themeColor="text1"/>
        </w:rPr>
        <w:t xml:space="preserve">domicilio </w:t>
      </w:r>
      <w:r w:rsidR="00662C69" w:rsidRPr="00141085">
        <w:rPr>
          <w:rFonts w:ascii="Palatino Linotype" w:hAnsi="Palatino Linotype"/>
          <w:color w:val="000000" w:themeColor="text1"/>
        </w:rPr>
        <w:t xml:space="preserve">en Metepec, Estado de México; de </w:t>
      </w:r>
      <w:r w:rsidR="008B5372" w:rsidRPr="00141085">
        <w:rPr>
          <w:rFonts w:ascii="Palatino Linotype" w:hAnsi="Palatino Linotype"/>
          <w:color w:val="000000" w:themeColor="text1"/>
        </w:rPr>
        <w:t>tres</w:t>
      </w:r>
      <w:r w:rsidR="007076C5" w:rsidRPr="00141085">
        <w:rPr>
          <w:rFonts w:ascii="Palatino Linotype" w:hAnsi="Palatino Linotype"/>
          <w:color w:val="000000" w:themeColor="text1"/>
        </w:rPr>
        <w:t xml:space="preserve"> (</w:t>
      </w:r>
      <w:r w:rsidR="008B5372" w:rsidRPr="00141085">
        <w:rPr>
          <w:rFonts w:ascii="Palatino Linotype" w:hAnsi="Palatino Linotype"/>
          <w:color w:val="000000" w:themeColor="text1"/>
        </w:rPr>
        <w:t>03</w:t>
      </w:r>
      <w:r w:rsidR="00FE576E" w:rsidRPr="00141085">
        <w:rPr>
          <w:rFonts w:ascii="Palatino Linotype" w:hAnsi="Palatino Linotype"/>
          <w:color w:val="000000" w:themeColor="text1"/>
        </w:rPr>
        <w:t xml:space="preserve">) de </w:t>
      </w:r>
      <w:r w:rsidR="008B5372" w:rsidRPr="00141085">
        <w:rPr>
          <w:rFonts w:ascii="Palatino Linotype" w:hAnsi="Palatino Linotype"/>
          <w:color w:val="000000" w:themeColor="text1"/>
        </w:rPr>
        <w:t>abril</w:t>
      </w:r>
      <w:r w:rsidR="002D1AA7" w:rsidRPr="00141085">
        <w:rPr>
          <w:rFonts w:ascii="Palatino Linotype" w:hAnsi="Palatino Linotype"/>
          <w:color w:val="000000" w:themeColor="text1"/>
        </w:rPr>
        <w:t xml:space="preserve"> de dos mil veinti</w:t>
      </w:r>
      <w:r w:rsidR="00247396" w:rsidRPr="00141085">
        <w:rPr>
          <w:rFonts w:ascii="Palatino Linotype" w:hAnsi="Palatino Linotype"/>
          <w:color w:val="000000" w:themeColor="text1"/>
        </w:rPr>
        <w:t>cuatro</w:t>
      </w:r>
      <w:r w:rsidR="00662C69" w:rsidRPr="00141085">
        <w:rPr>
          <w:rFonts w:ascii="Palatino Linotype" w:hAnsi="Palatino Linotype"/>
          <w:color w:val="000000" w:themeColor="text1"/>
        </w:rPr>
        <w:t>.</w:t>
      </w:r>
    </w:p>
    <w:p w14:paraId="29DDF503" w14:textId="77777777" w:rsidR="00BF53FF" w:rsidRPr="00141085" w:rsidRDefault="00BF53FF" w:rsidP="00275BCC">
      <w:pPr>
        <w:tabs>
          <w:tab w:val="left" w:pos="3465"/>
        </w:tabs>
        <w:spacing w:line="360" w:lineRule="auto"/>
        <w:jc w:val="both"/>
        <w:rPr>
          <w:rFonts w:ascii="Palatino Linotype" w:hAnsi="Palatino Linotype"/>
          <w:color w:val="000000" w:themeColor="text1"/>
        </w:rPr>
      </w:pPr>
    </w:p>
    <w:p w14:paraId="04F87235" w14:textId="06CE91BF" w:rsidR="005F0007" w:rsidRPr="00141085" w:rsidRDefault="00662C69" w:rsidP="00275BCC">
      <w:pPr>
        <w:spacing w:line="360" w:lineRule="auto"/>
        <w:jc w:val="both"/>
        <w:rPr>
          <w:rFonts w:ascii="Palatino Linotype" w:eastAsia="Times New Roman" w:hAnsi="Palatino Linotype" w:cs="Times New Roman"/>
          <w:color w:val="000000" w:themeColor="text1"/>
        </w:rPr>
      </w:pPr>
      <w:r w:rsidRPr="00141085">
        <w:rPr>
          <w:rFonts w:ascii="Palatino Linotype" w:hAnsi="Palatino Linotype"/>
          <w:b/>
          <w:color w:val="000000" w:themeColor="text1"/>
        </w:rPr>
        <w:t>VISTO</w:t>
      </w:r>
      <w:r w:rsidRPr="00141085">
        <w:rPr>
          <w:rFonts w:ascii="Palatino Linotype" w:hAnsi="Palatino Linotype"/>
          <w:color w:val="000000" w:themeColor="text1"/>
        </w:rPr>
        <w:t xml:space="preserve"> el expediente electrónico for</w:t>
      </w:r>
      <w:r w:rsidR="00D37494" w:rsidRPr="00141085">
        <w:rPr>
          <w:rFonts w:ascii="Palatino Linotype" w:hAnsi="Palatino Linotype"/>
          <w:color w:val="000000" w:themeColor="text1"/>
        </w:rPr>
        <w:t>mado con motivo del</w:t>
      </w:r>
      <w:r w:rsidRPr="00141085">
        <w:rPr>
          <w:rFonts w:ascii="Palatino Linotype" w:hAnsi="Palatino Linotype"/>
          <w:color w:val="000000" w:themeColor="text1"/>
        </w:rPr>
        <w:t xml:space="preserve"> recurso de revisión </w:t>
      </w:r>
      <w:r w:rsidR="00855A56" w:rsidRPr="00141085">
        <w:rPr>
          <w:rFonts w:ascii="Palatino Linotype" w:eastAsia="Calibri" w:hAnsi="Palatino Linotype" w:cs="Arial"/>
          <w:b/>
          <w:lang w:val="es-ES"/>
        </w:rPr>
        <w:t>11363/INFOEM/IP/RR/2022</w:t>
      </w:r>
      <w:r w:rsidR="005F1362" w:rsidRPr="00141085">
        <w:rPr>
          <w:rFonts w:ascii="Palatino Linotype" w:eastAsia="Times New Roman" w:hAnsi="Palatino Linotype" w:cs="Arial"/>
          <w:bCs/>
          <w:color w:val="000000" w:themeColor="text1"/>
        </w:rPr>
        <w:t xml:space="preserve">, </w:t>
      </w:r>
      <w:r w:rsidR="006B31E7" w:rsidRPr="00141085">
        <w:rPr>
          <w:rFonts w:ascii="Palatino Linotype" w:eastAsia="Times New Roman" w:hAnsi="Palatino Linotype" w:cs="Times New Roman"/>
          <w:color w:val="000000" w:themeColor="text1"/>
        </w:rPr>
        <w:t>interpuesto por</w:t>
      </w:r>
      <w:r w:rsidR="0078249C" w:rsidRPr="00141085">
        <w:rPr>
          <w:rFonts w:ascii="Palatino Linotype" w:eastAsia="Times New Roman" w:hAnsi="Palatino Linotype" w:cs="Times New Roman"/>
          <w:color w:val="000000" w:themeColor="text1"/>
        </w:rPr>
        <w:t xml:space="preserve"> </w:t>
      </w:r>
      <w:r w:rsidR="00855A56" w:rsidRPr="00141085">
        <w:rPr>
          <w:rFonts w:ascii="Palatino Linotype" w:eastAsia="Times New Roman" w:hAnsi="Palatino Linotype" w:cs="Times New Roman"/>
          <w:color w:val="000000" w:themeColor="text1"/>
        </w:rPr>
        <w:t>una o un u</w:t>
      </w:r>
      <w:r w:rsidR="00FF2BB2" w:rsidRPr="00141085">
        <w:rPr>
          <w:rFonts w:ascii="Palatino Linotype" w:eastAsia="Times New Roman" w:hAnsi="Palatino Linotype" w:cs="Times New Roman"/>
          <w:color w:val="000000" w:themeColor="text1"/>
        </w:rPr>
        <w:t>suario del Sistema de Acceso a la Información Mexiquense</w:t>
      </w:r>
      <w:r w:rsidR="00855A56" w:rsidRPr="00141085">
        <w:rPr>
          <w:rFonts w:ascii="Palatino Linotype" w:eastAsia="Times New Roman" w:hAnsi="Palatino Linotype" w:cs="Times New Roman"/>
          <w:color w:val="000000" w:themeColor="text1"/>
        </w:rPr>
        <w:t xml:space="preserve"> (SAIMEX)</w:t>
      </w:r>
      <w:r w:rsidR="00FF2BB2" w:rsidRPr="00141085">
        <w:rPr>
          <w:rFonts w:ascii="Palatino Linotype" w:eastAsia="Times New Roman" w:hAnsi="Palatino Linotype" w:cs="Times New Roman"/>
          <w:color w:val="000000" w:themeColor="text1"/>
        </w:rPr>
        <w:t xml:space="preserve"> </w:t>
      </w:r>
      <w:r w:rsidR="00855A56" w:rsidRPr="00141085">
        <w:rPr>
          <w:rFonts w:ascii="Palatino Linotype" w:eastAsia="Times New Roman" w:hAnsi="Palatino Linotype" w:cs="Times New Roman"/>
          <w:color w:val="000000" w:themeColor="text1"/>
        </w:rPr>
        <w:t>quien</w:t>
      </w:r>
      <w:r w:rsidR="00FF2BB2" w:rsidRPr="00141085">
        <w:rPr>
          <w:rFonts w:ascii="Palatino Linotype" w:eastAsia="Times New Roman" w:hAnsi="Palatino Linotype" w:cs="Times New Roman"/>
          <w:color w:val="000000" w:themeColor="text1"/>
        </w:rPr>
        <w:t xml:space="preserve"> no proporcionó </w:t>
      </w:r>
      <w:r w:rsidR="00855A56" w:rsidRPr="00141085">
        <w:rPr>
          <w:rFonts w:ascii="Palatino Linotype" w:eastAsia="Times New Roman" w:hAnsi="Palatino Linotype" w:cs="Times New Roman"/>
          <w:color w:val="000000" w:themeColor="text1"/>
        </w:rPr>
        <w:t>ningún</w:t>
      </w:r>
      <w:r w:rsidR="00FF2BB2" w:rsidRPr="00141085">
        <w:rPr>
          <w:rFonts w:ascii="Palatino Linotype" w:eastAsia="Times New Roman" w:hAnsi="Palatino Linotype" w:cs="Times New Roman"/>
          <w:color w:val="000000" w:themeColor="text1"/>
        </w:rPr>
        <w:t xml:space="preserve"> nombre,</w:t>
      </w:r>
      <w:r w:rsidR="00855A56" w:rsidRPr="00141085">
        <w:rPr>
          <w:rFonts w:ascii="Palatino Linotype" w:eastAsia="Times New Roman" w:hAnsi="Palatino Linotype" w:cs="Times New Roman"/>
          <w:color w:val="000000" w:themeColor="text1"/>
        </w:rPr>
        <w:t xml:space="preserve"> seudónimo o carácter para ser identificado, por lo que</w:t>
      </w:r>
      <w:r w:rsidR="00FF2BB2" w:rsidRPr="00141085">
        <w:rPr>
          <w:rFonts w:ascii="Palatino Linotype" w:eastAsia="Times New Roman" w:hAnsi="Palatino Linotype" w:cs="Times New Roman"/>
          <w:color w:val="000000" w:themeColor="text1"/>
        </w:rPr>
        <w:t xml:space="preserve"> </w:t>
      </w:r>
      <w:r w:rsidR="007076C5" w:rsidRPr="00141085">
        <w:rPr>
          <w:rFonts w:ascii="Palatino Linotype" w:eastAsia="Times New Roman" w:hAnsi="Palatino Linotype" w:cs="Times New Roman"/>
          <w:color w:val="000000" w:themeColor="text1"/>
        </w:rPr>
        <w:t xml:space="preserve">en adelante </w:t>
      </w:r>
      <w:r w:rsidR="00855A56" w:rsidRPr="00141085">
        <w:rPr>
          <w:rFonts w:ascii="Palatino Linotype" w:eastAsia="Times New Roman" w:hAnsi="Palatino Linotype" w:cs="Times New Roman"/>
          <w:color w:val="000000" w:themeColor="text1"/>
        </w:rPr>
        <w:t xml:space="preserve">se le denominará como </w:t>
      </w:r>
      <w:r w:rsidR="00855A56" w:rsidRPr="00141085">
        <w:rPr>
          <w:rFonts w:ascii="Palatino Linotype" w:eastAsia="Times New Roman" w:hAnsi="Palatino Linotype" w:cs="Times New Roman"/>
          <w:b/>
          <w:color w:val="000000" w:themeColor="text1"/>
        </w:rPr>
        <w:t>LA</w:t>
      </w:r>
      <w:r w:rsidR="00E92215" w:rsidRPr="00141085">
        <w:rPr>
          <w:rFonts w:ascii="Palatino Linotype" w:eastAsia="Times New Roman" w:hAnsi="Palatino Linotype" w:cs="Times New Roman"/>
          <w:color w:val="000000" w:themeColor="text1"/>
        </w:rPr>
        <w:t xml:space="preserve"> </w:t>
      </w:r>
      <w:r w:rsidR="006B31E7" w:rsidRPr="00141085">
        <w:rPr>
          <w:rFonts w:ascii="Palatino Linotype" w:eastAsia="Times New Roman" w:hAnsi="Palatino Linotype" w:cs="Times New Roman"/>
          <w:b/>
          <w:bCs/>
          <w:color w:val="000000" w:themeColor="text1"/>
        </w:rPr>
        <w:t>RECURRENTE</w:t>
      </w:r>
      <w:r w:rsidR="00E647FF" w:rsidRPr="00141085">
        <w:rPr>
          <w:rFonts w:ascii="Palatino Linotype" w:eastAsia="Times New Roman" w:hAnsi="Palatino Linotype" w:cs="Arial"/>
          <w:color w:val="000000" w:themeColor="text1"/>
        </w:rPr>
        <w:t>;</w:t>
      </w:r>
      <w:r w:rsidR="005F1362" w:rsidRPr="00141085">
        <w:rPr>
          <w:rFonts w:ascii="Palatino Linotype" w:eastAsia="Times New Roman" w:hAnsi="Palatino Linotype" w:cs="Arial"/>
          <w:color w:val="000000" w:themeColor="text1"/>
        </w:rPr>
        <w:t xml:space="preserve"> en contra de la respuesta d</w:t>
      </w:r>
      <w:r w:rsidR="00743FFA" w:rsidRPr="00141085">
        <w:rPr>
          <w:rFonts w:ascii="Palatino Linotype" w:eastAsia="Times New Roman" w:hAnsi="Palatino Linotype" w:cs="Arial"/>
          <w:color w:val="000000" w:themeColor="text1"/>
        </w:rPr>
        <w:t>e</w:t>
      </w:r>
      <w:r w:rsidR="00FD0FA4" w:rsidRPr="00141085">
        <w:rPr>
          <w:rFonts w:ascii="Palatino Linotype" w:eastAsia="Times New Roman" w:hAnsi="Palatino Linotype" w:cs="Arial"/>
          <w:color w:val="000000" w:themeColor="text1"/>
        </w:rPr>
        <w:t>l</w:t>
      </w:r>
      <w:r w:rsidR="001E50B9" w:rsidRPr="00141085">
        <w:rPr>
          <w:rFonts w:ascii="Palatino Linotype" w:eastAsia="Times New Roman" w:hAnsi="Palatino Linotype" w:cs="Arial"/>
          <w:color w:val="000000" w:themeColor="text1"/>
        </w:rPr>
        <w:t xml:space="preserve"> </w:t>
      </w:r>
      <w:r w:rsidR="00855A56" w:rsidRPr="00141085">
        <w:rPr>
          <w:rFonts w:ascii="Palatino Linotype" w:eastAsia="Calibri" w:hAnsi="Palatino Linotype" w:cs="Arial"/>
          <w:b/>
          <w:bCs/>
          <w:szCs w:val="22"/>
          <w:lang w:val="es-ES"/>
        </w:rPr>
        <w:t>Ayuntamiento de Tianguistenco</w:t>
      </w:r>
      <w:r w:rsidR="009572EE" w:rsidRPr="00141085">
        <w:rPr>
          <w:rFonts w:ascii="Palatino Linotype" w:eastAsia="Calibri" w:hAnsi="Palatino Linotype" w:cs="Arial"/>
          <w:color w:val="000000" w:themeColor="text1"/>
          <w:lang w:val="es-ES"/>
        </w:rPr>
        <w:t>,</w:t>
      </w:r>
      <w:r w:rsidR="005F1362" w:rsidRPr="00141085">
        <w:rPr>
          <w:rFonts w:ascii="Palatino Linotype" w:eastAsia="Calibri" w:hAnsi="Palatino Linotype" w:cs="Arial"/>
          <w:color w:val="000000" w:themeColor="text1"/>
          <w:lang w:val="es-ES"/>
        </w:rPr>
        <w:t xml:space="preserve"> </w:t>
      </w:r>
      <w:r w:rsidR="005F1362" w:rsidRPr="00141085">
        <w:rPr>
          <w:rFonts w:ascii="Palatino Linotype" w:eastAsia="Times New Roman" w:hAnsi="Palatino Linotype" w:cs="Times New Roman"/>
          <w:color w:val="000000" w:themeColor="text1"/>
        </w:rPr>
        <w:t>en lo sucesivo el</w:t>
      </w:r>
      <w:r w:rsidR="005F1362" w:rsidRPr="00141085">
        <w:rPr>
          <w:rFonts w:ascii="Palatino Linotype" w:eastAsia="Times New Roman" w:hAnsi="Palatino Linotype" w:cs="Times New Roman"/>
          <w:b/>
          <w:color w:val="000000" w:themeColor="text1"/>
        </w:rPr>
        <w:t xml:space="preserve"> SUJETO OBLIGADO, </w:t>
      </w:r>
      <w:r w:rsidR="005F1362" w:rsidRPr="00141085">
        <w:rPr>
          <w:rFonts w:ascii="Palatino Linotype" w:eastAsia="Times New Roman" w:hAnsi="Palatino Linotype" w:cs="Times New Roman"/>
          <w:color w:val="000000" w:themeColor="text1"/>
        </w:rPr>
        <w:t>se procede a dictar la presente resolución, con base en los siguientes:</w:t>
      </w:r>
    </w:p>
    <w:p w14:paraId="3DB9FE84" w14:textId="77777777" w:rsidR="00855A56" w:rsidRPr="00141085" w:rsidRDefault="00855A56" w:rsidP="00275BCC">
      <w:pPr>
        <w:spacing w:line="360" w:lineRule="auto"/>
        <w:jc w:val="both"/>
        <w:rPr>
          <w:rFonts w:ascii="Palatino Linotype" w:eastAsia="Times New Roman" w:hAnsi="Palatino Linotype" w:cs="Times New Roman"/>
          <w:color w:val="000000" w:themeColor="text1"/>
        </w:rPr>
      </w:pPr>
    </w:p>
    <w:p w14:paraId="769E1410" w14:textId="25E1B89A" w:rsidR="00587366" w:rsidRPr="00141085" w:rsidRDefault="00662C69" w:rsidP="00275BCC">
      <w:pPr>
        <w:pStyle w:val="Ttulo1"/>
        <w:spacing w:before="0" w:line="360" w:lineRule="auto"/>
        <w:jc w:val="center"/>
        <w:rPr>
          <w:b/>
          <w:color w:val="000000" w:themeColor="text1"/>
        </w:rPr>
      </w:pPr>
      <w:bookmarkStart w:id="0" w:name="_Toc461555884"/>
      <w:bookmarkStart w:id="1" w:name="_Toc466371847"/>
      <w:bookmarkStart w:id="2" w:name="_Toc87456484"/>
      <w:r w:rsidRPr="00141085">
        <w:rPr>
          <w:b/>
          <w:color w:val="000000" w:themeColor="text1"/>
        </w:rPr>
        <w:t>A</w:t>
      </w:r>
      <w:r w:rsidR="00C967DD" w:rsidRPr="00141085">
        <w:rPr>
          <w:b/>
          <w:color w:val="000000" w:themeColor="text1"/>
        </w:rPr>
        <w:t xml:space="preserve"> </w:t>
      </w:r>
      <w:r w:rsidRPr="00141085">
        <w:rPr>
          <w:b/>
          <w:color w:val="000000" w:themeColor="text1"/>
        </w:rPr>
        <w:t>N</w:t>
      </w:r>
      <w:r w:rsidR="00C967DD" w:rsidRPr="00141085">
        <w:rPr>
          <w:b/>
          <w:color w:val="000000" w:themeColor="text1"/>
        </w:rPr>
        <w:t xml:space="preserve"> </w:t>
      </w:r>
      <w:r w:rsidRPr="00141085">
        <w:rPr>
          <w:b/>
          <w:color w:val="000000" w:themeColor="text1"/>
        </w:rPr>
        <w:t>T</w:t>
      </w:r>
      <w:r w:rsidR="00C967DD" w:rsidRPr="00141085">
        <w:rPr>
          <w:b/>
          <w:color w:val="000000" w:themeColor="text1"/>
        </w:rPr>
        <w:t xml:space="preserve"> </w:t>
      </w:r>
      <w:r w:rsidRPr="00141085">
        <w:rPr>
          <w:b/>
          <w:color w:val="000000" w:themeColor="text1"/>
        </w:rPr>
        <w:t>E</w:t>
      </w:r>
      <w:r w:rsidR="00C967DD" w:rsidRPr="00141085">
        <w:rPr>
          <w:b/>
          <w:color w:val="000000" w:themeColor="text1"/>
        </w:rPr>
        <w:t xml:space="preserve"> </w:t>
      </w:r>
      <w:r w:rsidRPr="00141085">
        <w:rPr>
          <w:b/>
          <w:color w:val="000000" w:themeColor="text1"/>
        </w:rPr>
        <w:t>C</w:t>
      </w:r>
      <w:r w:rsidR="00C967DD" w:rsidRPr="00141085">
        <w:rPr>
          <w:b/>
          <w:color w:val="000000" w:themeColor="text1"/>
        </w:rPr>
        <w:t xml:space="preserve"> </w:t>
      </w:r>
      <w:r w:rsidRPr="00141085">
        <w:rPr>
          <w:b/>
          <w:color w:val="000000" w:themeColor="text1"/>
        </w:rPr>
        <w:t>E</w:t>
      </w:r>
      <w:r w:rsidR="00C967DD" w:rsidRPr="00141085">
        <w:rPr>
          <w:b/>
          <w:color w:val="000000" w:themeColor="text1"/>
        </w:rPr>
        <w:t xml:space="preserve"> </w:t>
      </w:r>
      <w:r w:rsidRPr="00141085">
        <w:rPr>
          <w:b/>
          <w:color w:val="000000" w:themeColor="text1"/>
        </w:rPr>
        <w:t>D</w:t>
      </w:r>
      <w:r w:rsidR="00C967DD" w:rsidRPr="00141085">
        <w:rPr>
          <w:b/>
          <w:color w:val="000000" w:themeColor="text1"/>
        </w:rPr>
        <w:t xml:space="preserve"> </w:t>
      </w:r>
      <w:r w:rsidRPr="00141085">
        <w:rPr>
          <w:b/>
          <w:color w:val="000000" w:themeColor="text1"/>
        </w:rPr>
        <w:t>E</w:t>
      </w:r>
      <w:r w:rsidR="00C967DD" w:rsidRPr="00141085">
        <w:rPr>
          <w:b/>
          <w:color w:val="000000" w:themeColor="text1"/>
        </w:rPr>
        <w:t xml:space="preserve"> </w:t>
      </w:r>
      <w:r w:rsidRPr="00141085">
        <w:rPr>
          <w:b/>
          <w:color w:val="000000" w:themeColor="text1"/>
        </w:rPr>
        <w:t>N</w:t>
      </w:r>
      <w:r w:rsidR="00C967DD" w:rsidRPr="00141085">
        <w:rPr>
          <w:b/>
          <w:color w:val="000000" w:themeColor="text1"/>
        </w:rPr>
        <w:t xml:space="preserve"> </w:t>
      </w:r>
      <w:r w:rsidRPr="00141085">
        <w:rPr>
          <w:b/>
          <w:color w:val="000000" w:themeColor="text1"/>
        </w:rPr>
        <w:t>T</w:t>
      </w:r>
      <w:r w:rsidR="00C967DD" w:rsidRPr="00141085">
        <w:rPr>
          <w:b/>
          <w:color w:val="000000" w:themeColor="text1"/>
        </w:rPr>
        <w:t xml:space="preserve"> </w:t>
      </w:r>
      <w:r w:rsidRPr="00141085">
        <w:rPr>
          <w:b/>
          <w:color w:val="000000" w:themeColor="text1"/>
        </w:rPr>
        <w:t>E</w:t>
      </w:r>
      <w:r w:rsidR="00C967DD" w:rsidRPr="00141085">
        <w:rPr>
          <w:b/>
          <w:color w:val="000000" w:themeColor="text1"/>
        </w:rPr>
        <w:t xml:space="preserve"> </w:t>
      </w:r>
      <w:r w:rsidRPr="00141085">
        <w:rPr>
          <w:b/>
          <w:color w:val="000000" w:themeColor="text1"/>
        </w:rPr>
        <w:t>S</w:t>
      </w:r>
      <w:bookmarkEnd w:id="0"/>
      <w:bookmarkEnd w:id="1"/>
      <w:bookmarkEnd w:id="2"/>
    </w:p>
    <w:p w14:paraId="5F73BCCB" w14:textId="77777777" w:rsidR="003F1A79" w:rsidRPr="00141085" w:rsidRDefault="003F1A79" w:rsidP="00275BCC">
      <w:pPr>
        <w:spacing w:line="360" w:lineRule="auto"/>
        <w:rPr>
          <w:lang w:eastAsia="en-US"/>
        </w:rPr>
      </w:pPr>
    </w:p>
    <w:p w14:paraId="402A4C0A" w14:textId="05F0F87C" w:rsidR="00D9392E" w:rsidRPr="00141085" w:rsidRDefault="005F0007" w:rsidP="00275BC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41085">
        <w:rPr>
          <w:rFonts w:ascii="Palatino Linotype" w:eastAsia="Calibri" w:hAnsi="Palatino Linotype" w:cs="Arial"/>
          <w:color w:val="000000" w:themeColor="text1"/>
          <w:lang w:val="es-ES"/>
        </w:rPr>
        <w:t>El</w:t>
      </w:r>
      <w:r w:rsidR="00D9392E" w:rsidRPr="00141085">
        <w:rPr>
          <w:rFonts w:ascii="Palatino Linotype" w:eastAsia="Calibri" w:hAnsi="Palatino Linotype" w:cs="Arial"/>
          <w:color w:val="000000" w:themeColor="text1"/>
          <w:lang w:val="es-ES"/>
        </w:rPr>
        <w:t xml:space="preserve"> </w:t>
      </w:r>
      <w:r w:rsidR="00BA7F7C" w:rsidRPr="00141085">
        <w:rPr>
          <w:rFonts w:ascii="Palatino Linotype" w:eastAsia="Calibri" w:hAnsi="Palatino Linotype" w:cs="Arial"/>
          <w:b/>
          <w:color w:val="000000" w:themeColor="text1"/>
          <w:lang w:val="es-ES"/>
        </w:rPr>
        <w:t>veinticinco</w:t>
      </w:r>
      <w:r w:rsidR="00755146" w:rsidRPr="00141085">
        <w:rPr>
          <w:rFonts w:ascii="Palatino Linotype" w:eastAsia="Calibri" w:hAnsi="Palatino Linotype" w:cs="Arial"/>
          <w:b/>
          <w:color w:val="000000" w:themeColor="text1"/>
          <w:lang w:val="es-ES"/>
        </w:rPr>
        <w:t xml:space="preserve"> </w:t>
      </w:r>
      <w:r w:rsidR="007076C5" w:rsidRPr="00141085">
        <w:rPr>
          <w:rFonts w:ascii="Palatino Linotype" w:eastAsia="Calibri" w:hAnsi="Palatino Linotype" w:cs="Arial"/>
          <w:b/>
          <w:color w:val="000000" w:themeColor="text1"/>
          <w:lang w:val="es-ES"/>
        </w:rPr>
        <w:t>(</w:t>
      </w:r>
      <w:r w:rsidR="00BA7F7C" w:rsidRPr="00141085">
        <w:rPr>
          <w:rFonts w:ascii="Palatino Linotype" w:eastAsia="Calibri" w:hAnsi="Palatino Linotype" w:cs="Arial"/>
          <w:b/>
          <w:color w:val="000000" w:themeColor="text1"/>
          <w:lang w:val="es-ES"/>
        </w:rPr>
        <w:t>2</w:t>
      </w:r>
      <w:r w:rsidR="00FD0FA4" w:rsidRPr="00141085">
        <w:rPr>
          <w:rFonts w:ascii="Palatino Linotype" w:eastAsia="Calibri" w:hAnsi="Palatino Linotype" w:cs="Arial"/>
          <w:b/>
          <w:color w:val="000000" w:themeColor="text1"/>
          <w:lang w:val="es-ES"/>
        </w:rPr>
        <w:t>5</w:t>
      </w:r>
      <w:r w:rsidR="007076C5" w:rsidRPr="00141085">
        <w:rPr>
          <w:rFonts w:ascii="Palatino Linotype" w:eastAsia="Calibri" w:hAnsi="Palatino Linotype" w:cs="Arial"/>
          <w:b/>
          <w:color w:val="000000" w:themeColor="text1"/>
          <w:lang w:val="es-ES"/>
        </w:rPr>
        <w:t xml:space="preserve">) de </w:t>
      </w:r>
      <w:r w:rsidR="00FF2BB2" w:rsidRPr="00141085">
        <w:rPr>
          <w:rFonts w:ascii="Palatino Linotype" w:eastAsia="Calibri" w:hAnsi="Palatino Linotype" w:cs="Arial"/>
          <w:b/>
          <w:color w:val="000000" w:themeColor="text1"/>
          <w:lang w:val="es-ES"/>
        </w:rPr>
        <w:t>mayo</w:t>
      </w:r>
      <w:r w:rsidR="00B31E90" w:rsidRPr="00141085">
        <w:rPr>
          <w:rFonts w:ascii="Palatino Linotype" w:eastAsia="Calibri" w:hAnsi="Palatino Linotype" w:cs="Arial"/>
          <w:b/>
          <w:color w:val="000000" w:themeColor="text1"/>
          <w:lang w:val="es-ES"/>
        </w:rPr>
        <w:t xml:space="preserve"> de dos mil veinti</w:t>
      </w:r>
      <w:r w:rsidR="00DC6944" w:rsidRPr="00141085">
        <w:rPr>
          <w:rFonts w:ascii="Palatino Linotype" w:eastAsia="Calibri" w:hAnsi="Palatino Linotype" w:cs="Arial"/>
          <w:b/>
          <w:color w:val="000000" w:themeColor="text1"/>
          <w:lang w:val="es-ES"/>
        </w:rPr>
        <w:t>dós</w:t>
      </w:r>
      <w:r w:rsidR="005F1362" w:rsidRPr="00141085">
        <w:rPr>
          <w:rFonts w:ascii="Palatino Linotype" w:eastAsia="Calibri" w:hAnsi="Palatino Linotype" w:cs="Arial"/>
          <w:color w:val="000000" w:themeColor="text1"/>
          <w:lang w:val="es-ES"/>
        </w:rPr>
        <w:t xml:space="preserve">, </w:t>
      </w:r>
      <w:r w:rsidR="004E197E" w:rsidRPr="00141085">
        <w:rPr>
          <w:rFonts w:ascii="Palatino Linotype" w:eastAsia="Calibri" w:hAnsi="Palatino Linotype" w:cs="Arial"/>
          <w:color w:val="000000" w:themeColor="text1"/>
          <w:lang w:val="es-ES"/>
        </w:rPr>
        <w:t>el</w:t>
      </w:r>
      <w:r w:rsidR="00B31E90" w:rsidRPr="00141085">
        <w:rPr>
          <w:rFonts w:ascii="Palatino Linotype" w:hAnsi="Palatino Linotype"/>
          <w:color w:val="000000" w:themeColor="text1"/>
        </w:rPr>
        <w:t xml:space="preserve"> particular</w:t>
      </w:r>
      <w:r w:rsidR="005F1362" w:rsidRPr="00141085">
        <w:rPr>
          <w:rFonts w:ascii="Palatino Linotype" w:hAnsi="Palatino Linotype"/>
          <w:color w:val="000000" w:themeColor="text1"/>
        </w:rPr>
        <w:t xml:space="preserve"> presentó</w:t>
      </w:r>
      <w:r w:rsidR="005F1362" w:rsidRPr="00141085">
        <w:rPr>
          <w:rFonts w:ascii="Palatino Linotype" w:hAnsi="Palatino Linotype"/>
          <w:b/>
          <w:color w:val="000000" w:themeColor="text1"/>
        </w:rPr>
        <w:t xml:space="preserve"> </w:t>
      </w:r>
      <w:r w:rsidR="00127E68" w:rsidRPr="00141085">
        <w:rPr>
          <w:rFonts w:ascii="Palatino Linotype" w:hAnsi="Palatino Linotype"/>
          <w:bCs/>
          <w:color w:val="000000" w:themeColor="text1"/>
        </w:rPr>
        <w:t xml:space="preserve">a través </w:t>
      </w:r>
      <w:r w:rsidR="00994E0F" w:rsidRPr="00141085">
        <w:rPr>
          <w:rFonts w:ascii="Palatino Linotype" w:hAnsi="Palatino Linotype"/>
          <w:bCs/>
          <w:color w:val="000000" w:themeColor="text1"/>
        </w:rPr>
        <w:t>d</w:t>
      </w:r>
      <w:r w:rsidR="000021A0" w:rsidRPr="00141085">
        <w:rPr>
          <w:rFonts w:ascii="Palatino Linotype" w:hAnsi="Palatino Linotype"/>
          <w:bCs/>
          <w:color w:val="000000" w:themeColor="text1"/>
        </w:rPr>
        <w:t>el</w:t>
      </w:r>
      <w:r w:rsidR="00855A56" w:rsidRPr="00141085">
        <w:rPr>
          <w:rFonts w:ascii="Palatino Linotype" w:hAnsi="Palatino Linotype"/>
          <w:bCs/>
          <w:color w:val="000000" w:themeColor="text1"/>
        </w:rPr>
        <w:t xml:space="preserve"> SAIMEX</w:t>
      </w:r>
      <w:r w:rsidR="005F1362" w:rsidRPr="00141085">
        <w:rPr>
          <w:rFonts w:ascii="Palatino Linotype" w:eastAsia="Calibri" w:hAnsi="Palatino Linotype" w:cs="Arial"/>
          <w:color w:val="000000" w:themeColor="text1"/>
          <w:lang w:val="es-ES"/>
        </w:rPr>
        <w:t>, la solicitud de información pública registrada con el número</w:t>
      </w:r>
      <w:r w:rsidR="005F1362" w:rsidRPr="00141085">
        <w:rPr>
          <w:rFonts w:ascii="Palatino Linotype" w:hAnsi="Palatino Linotype"/>
          <w:b/>
          <w:bCs/>
          <w:color w:val="000000" w:themeColor="text1"/>
        </w:rPr>
        <w:t xml:space="preserve"> </w:t>
      </w:r>
      <w:r w:rsidR="00855A56" w:rsidRPr="00141085">
        <w:rPr>
          <w:rFonts w:ascii="Palatino Linotype" w:hAnsi="Palatino Linotype"/>
          <w:b/>
          <w:bCs/>
          <w:color w:val="000000" w:themeColor="text1"/>
        </w:rPr>
        <w:t>00106/TIANGUIS/IP/2022</w:t>
      </w:r>
      <w:r w:rsidR="005F1362" w:rsidRPr="00141085">
        <w:rPr>
          <w:rFonts w:ascii="Palatino Linotype" w:hAnsi="Palatino Linotype"/>
          <w:b/>
          <w:bCs/>
          <w:color w:val="000000" w:themeColor="text1"/>
        </w:rPr>
        <w:t>,</w:t>
      </w:r>
      <w:r w:rsidR="005F1362" w:rsidRPr="00141085">
        <w:rPr>
          <w:rFonts w:ascii="Palatino Linotype" w:eastAsia="Calibri" w:hAnsi="Palatino Linotype" w:cs="Arial"/>
          <w:color w:val="000000" w:themeColor="text1"/>
          <w:lang w:val="es-ES"/>
        </w:rPr>
        <w:t xml:space="preserve"> mediante la cual requirió</w:t>
      </w:r>
      <w:r w:rsidR="00022D89" w:rsidRPr="00141085">
        <w:rPr>
          <w:rFonts w:ascii="Palatino Linotype" w:eastAsia="Calibri" w:hAnsi="Palatino Linotype" w:cs="Arial"/>
          <w:color w:val="000000" w:themeColor="text1"/>
          <w:lang w:val="es-ES"/>
        </w:rPr>
        <w:t xml:space="preserve"> lo siguiente</w:t>
      </w:r>
      <w:r w:rsidR="005F1362" w:rsidRPr="00141085">
        <w:rPr>
          <w:rFonts w:ascii="Palatino Linotype" w:eastAsia="Calibri" w:hAnsi="Palatino Linotype" w:cs="Arial"/>
          <w:color w:val="000000" w:themeColor="text1"/>
          <w:lang w:val="es-ES"/>
        </w:rPr>
        <w:t>:</w:t>
      </w:r>
    </w:p>
    <w:p w14:paraId="76EB7490" w14:textId="77777777" w:rsidR="00B31E90" w:rsidRPr="00141085" w:rsidRDefault="00B31E90" w:rsidP="00275BCC">
      <w:pPr>
        <w:pStyle w:val="Prrafodelista"/>
        <w:spacing w:line="360" w:lineRule="auto"/>
        <w:ind w:left="567" w:right="567"/>
        <w:jc w:val="both"/>
        <w:rPr>
          <w:rFonts w:ascii="Palatino Linotype" w:hAnsi="Palatino Linotype"/>
          <w:i/>
          <w:color w:val="000000" w:themeColor="text1"/>
          <w:sz w:val="22"/>
          <w:szCs w:val="22"/>
        </w:rPr>
      </w:pPr>
    </w:p>
    <w:p w14:paraId="0DE07553" w14:textId="13426875" w:rsidR="00247396" w:rsidRPr="00141085" w:rsidRDefault="005F1362" w:rsidP="00A640D9">
      <w:pPr>
        <w:pStyle w:val="Prrafodelista"/>
        <w:spacing w:line="276" w:lineRule="auto"/>
        <w:ind w:left="567" w:right="567"/>
        <w:jc w:val="both"/>
        <w:rPr>
          <w:rFonts w:ascii="Palatino Linotype" w:hAnsi="Palatino Linotype"/>
          <w:i/>
          <w:color w:val="000000" w:themeColor="text1"/>
          <w:sz w:val="22"/>
          <w:szCs w:val="22"/>
        </w:rPr>
      </w:pPr>
      <w:r w:rsidRPr="00141085">
        <w:rPr>
          <w:rFonts w:ascii="Palatino Linotype" w:hAnsi="Palatino Linotype"/>
          <w:i/>
          <w:color w:val="000000" w:themeColor="text1"/>
          <w:sz w:val="22"/>
          <w:szCs w:val="22"/>
        </w:rPr>
        <w:t>“</w:t>
      </w:r>
      <w:r w:rsidR="00855A56" w:rsidRPr="00141085">
        <w:rPr>
          <w:rFonts w:ascii="Palatino Linotype" w:hAnsi="Palatino Linotype"/>
          <w:i/>
          <w:color w:val="000000" w:themeColor="text1"/>
          <w:sz w:val="22"/>
          <w:szCs w:val="22"/>
        </w:rPr>
        <w:t xml:space="preserve">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w:t>
      </w:r>
      <w:proofErr w:type="spellStart"/>
      <w:r w:rsidR="00855A56" w:rsidRPr="00141085">
        <w:rPr>
          <w:rFonts w:ascii="Palatino Linotype" w:hAnsi="Palatino Linotype"/>
          <w:i/>
          <w:color w:val="000000" w:themeColor="text1"/>
          <w:sz w:val="22"/>
          <w:szCs w:val="22"/>
        </w:rPr>
        <w:t>ii</w:t>
      </w:r>
      <w:proofErr w:type="spellEnd"/>
      <w:r w:rsidR="00855A56" w:rsidRPr="00141085">
        <w:rPr>
          <w:rFonts w:ascii="Palatino Linotype" w:hAnsi="Palatino Linotype"/>
          <w:i/>
          <w:color w:val="000000" w:themeColor="text1"/>
          <w:sz w:val="22"/>
          <w:szCs w:val="22"/>
        </w:rPr>
        <w:t xml:space="preserve">. Estatales </w:t>
      </w:r>
      <w:proofErr w:type="spellStart"/>
      <w:r w:rsidR="00855A56" w:rsidRPr="00141085">
        <w:rPr>
          <w:rFonts w:ascii="Palatino Linotype" w:hAnsi="Palatino Linotype"/>
          <w:i/>
          <w:color w:val="000000" w:themeColor="text1"/>
          <w:sz w:val="22"/>
          <w:szCs w:val="22"/>
        </w:rPr>
        <w:t>iii</w:t>
      </w:r>
      <w:proofErr w:type="spellEnd"/>
      <w:r w:rsidR="00855A56" w:rsidRPr="00141085">
        <w:rPr>
          <w:rFonts w:ascii="Palatino Linotype" w:hAnsi="Palatino Linotype"/>
          <w:i/>
          <w:color w:val="000000" w:themeColor="text1"/>
          <w:sz w:val="22"/>
          <w:szCs w:val="22"/>
        </w:rPr>
        <w:t xml:space="preserve">.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w:t>
      </w:r>
      <w:r w:rsidR="00855A56" w:rsidRPr="00141085">
        <w:rPr>
          <w:rFonts w:ascii="Palatino Linotype" w:hAnsi="Palatino Linotype"/>
          <w:i/>
          <w:color w:val="000000" w:themeColor="text1"/>
          <w:sz w:val="22"/>
          <w:szCs w:val="22"/>
        </w:rPr>
        <w:lastRenderedPageBreak/>
        <w:t xml:space="preserve">México y Municipios para cada uno de los ejercicios fiscales a partir del 2011 al 2021, con forme a sus registros? a. Impuestos i. ¿Cuál es el Monto recaudado por los Impuestos sobre conjuntos urbanos?, por cada uno de los años a partir del 2011 hasta el 2021. </w:t>
      </w:r>
      <w:proofErr w:type="spellStart"/>
      <w:r w:rsidR="00855A56" w:rsidRPr="00141085">
        <w:rPr>
          <w:rFonts w:ascii="Palatino Linotype" w:hAnsi="Palatino Linotype"/>
          <w:i/>
          <w:color w:val="000000" w:themeColor="text1"/>
          <w:sz w:val="22"/>
          <w:szCs w:val="22"/>
        </w:rPr>
        <w:t>ii</w:t>
      </w:r>
      <w:proofErr w:type="spellEnd"/>
      <w:r w:rsidR="00855A56" w:rsidRPr="00141085">
        <w:rPr>
          <w:rFonts w:ascii="Palatino Linotype" w:hAnsi="Palatino Linotype"/>
          <w:i/>
          <w:color w:val="000000" w:themeColor="text1"/>
          <w:sz w:val="22"/>
          <w:szCs w:val="22"/>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roofErr w:type="spellStart"/>
      <w:r w:rsidR="00855A56" w:rsidRPr="00141085">
        <w:rPr>
          <w:rFonts w:ascii="Palatino Linotype" w:hAnsi="Palatino Linotype"/>
          <w:i/>
          <w:color w:val="000000" w:themeColor="text1"/>
          <w:sz w:val="22"/>
          <w:szCs w:val="22"/>
        </w:rPr>
        <w:t>iii</w:t>
      </w:r>
      <w:proofErr w:type="spellEnd"/>
      <w:r w:rsidR="00855A56" w:rsidRPr="00141085">
        <w:rPr>
          <w:rFonts w:ascii="Palatino Linotype" w:hAnsi="Palatino Linotype"/>
          <w:i/>
          <w:color w:val="000000" w:themeColor="text1"/>
          <w:sz w:val="22"/>
          <w:szCs w:val="22"/>
        </w:rPr>
        <w:t xml:space="preserve">. Indicar el número de anuncios que no pagan impuesto por estar en el supuesto del penúltimo párrafo del artículo 121 del Código Financiero del Estado de México y Municipios., por cada uno de los años a partir del 2011 hasta el 2021. </w:t>
      </w:r>
      <w:proofErr w:type="spellStart"/>
      <w:r w:rsidR="00855A56" w:rsidRPr="00141085">
        <w:rPr>
          <w:rFonts w:ascii="Palatino Linotype" w:hAnsi="Palatino Linotype"/>
          <w:i/>
          <w:color w:val="000000" w:themeColor="text1"/>
          <w:sz w:val="22"/>
          <w:szCs w:val="22"/>
        </w:rPr>
        <w:t>iv</w:t>
      </w:r>
      <w:proofErr w:type="spellEnd"/>
      <w:r w:rsidR="00855A56" w:rsidRPr="00141085">
        <w:rPr>
          <w:rFonts w:ascii="Palatino Linotype" w:hAnsi="Palatino Linotype"/>
          <w:i/>
          <w:color w:val="000000" w:themeColor="text1"/>
          <w:sz w:val="22"/>
          <w:szCs w:val="22"/>
        </w:rPr>
        <w:t xml:space="preserve">.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w:t>
      </w:r>
      <w:proofErr w:type="spellStart"/>
      <w:r w:rsidR="00855A56" w:rsidRPr="00141085">
        <w:rPr>
          <w:rFonts w:ascii="Palatino Linotype" w:hAnsi="Palatino Linotype"/>
          <w:i/>
          <w:color w:val="000000" w:themeColor="text1"/>
          <w:sz w:val="22"/>
          <w:szCs w:val="22"/>
        </w:rPr>
        <w:t>ii</w:t>
      </w:r>
      <w:proofErr w:type="spellEnd"/>
      <w:r w:rsidR="00855A56" w:rsidRPr="00141085">
        <w:rPr>
          <w:rFonts w:ascii="Palatino Linotype" w:hAnsi="Palatino Linotype"/>
          <w:i/>
          <w:color w:val="000000" w:themeColor="text1"/>
          <w:sz w:val="22"/>
          <w:szCs w:val="22"/>
        </w:rPr>
        <w:t xml:space="preserve">.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roofErr w:type="spellStart"/>
      <w:r w:rsidR="00855A56" w:rsidRPr="00141085">
        <w:rPr>
          <w:rFonts w:ascii="Palatino Linotype" w:hAnsi="Palatino Linotype"/>
          <w:i/>
          <w:color w:val="000000" w:themeColor="text1"/>
          <w:sz w:val="22"/>
          <w:szCs w:val="22"/>
        </w:rPr>
        <w:t>iii</w:t>
      </w:r>
      <w:proofErr w:type="spellEnd"/>
      <w:r w:rsidR="00855A56" w:rsidRPr="00141085">
        <w:rPr>
          <w:rFonts w:ascii="Palatino Linotype" w:hAnsi="Palatino Linotype"/>
          <w:i/>
          <w:color w:val="000000" w:themeColor="text1"/>
          <w:sz w:val="22"/>
          <w:szCs w:val="22"/>
        </w:rPr>
        <w:t xml:space="preserve">.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w:t>
      </w:r>
      <w:proofErr w:type="spellStart"/>
      <w:r w:rsidR="00855A56" w:rsidRPr="00141085">
        <w:rPr>
          <w:rFonts w:ascii="Palatino Linotype" w:hAnsi="Palatino Linotype"/>
          <w:i/>
          <w:color w:val="000000" w:themeColor="text1"/>
          <w:sz w:val="22"/>
          <w:szCs w:val="22"/>
        </w:rPr>
        <w:t>iv</w:t>
      </w:r>
      <w:proofErr w:type="spellEnd"/>
      <w:r w:rsidR="00855A56" w:rsidRPr="00141085">
        <w:rPr>
          <w:rFonts w:ascii="Palatino Linotype" w:hAnsi="Palatino Linotype"/>
          <w:i/>
          <w:color w:val="000000" w:themeColor="text1"/>
          <w:sz w:val="22"/>
          <w:szCs w:val="22"/>
        </w:rPr>
        <w:t xml:space="preserve">. Indicar si al municipio le retuvieron por parte de la </w:t>
      </w:r>
      <w:proofErr w:type="gramStart"/>
      <w:r w:rsidR="00855A56" w:rsidRPr="00141085">
        <w:rPr>
          <w:rFonts w:ascii="Palatino Linotype" w:hAnsi="Palatino Linotype"/>
          <w:i/>
          <w:color w:val="000000" w:themeColor="text1"/>
          <w:sz w:val="22"/>
          <w:szCs w:val="22"/>
        </w:rPr>
        <w:t>Secretaria</w:t>
      </w:r>
      <w:proofErr w:type="gramEnd"/>
      <w:r w:rsidR="00855A56" w:rsidRPr="00141085">
        <w:rPr>
          <w:rFonts w:ascii="Palatino Linotype" w:hAnsi="Palatino Linotype"/>
          <w:i/>
          <w:color w:val="000000" w:themeColor="text1"/>
          <w:sz w:val="22"/>
          <w:szCs w:val="22"/>
        </w:rPr>
        <w:t xml:space="preserve">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w:t>
      </w:r>
      <w:r w:rsidR="00855A56" w:rsidRPr="00141085">
        <w:rPr>
          <w:rFonts w:ascii="Palatino Linotype" w:hAnsi="Palatino Linotype"/>
          <w:i/>
          <w:color w:val="000000" w:themeColor="text1"/>
          <w:sz w:val="22"/>
          <w:szCs w:val="22"/>
        </w:rPr>
        <w:lastRenderedPageBreak/>
        <w:t xml:space="preserve">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w:t>
      </w:r>
      <w:proofErr w:type="spellStart"/>
      <w:r w:rsidR="00855A56" w:rsidRPr="00141085">
        <w:rPr>
          <w:rFonts w:ascii="Palatino Linotype" w:hAnsi="Palatino Linotype"/>
          <w:i/>
          <w:color w:val="000000" w:themeColor="text1"/>
          <w:sz w:val="22"/>
          <w:szCs w:val="22"/>
        </w:rPr>
        <w:t>vii</w:t>
      </w:r>
      <w:proofErr w:type="spellEnd"/>
      <w:r w:rsidR="00855A56" w:rsidRPr="00141085">
        <w:rPr>
          <w:rFonts w:ascii="Palatino Linotype" w:hAnsi="Palatino Linotype"/>
          <w:i/>
          <w:color w:val="000000" w:themeColor="text1"/>
          <w:sz w:val="22"/>
          <w:szCs w:val="22"/>
        </w:rPr>
        <w:t xml:space="preserve">.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w:t>
      </w:r>
      <w:proofErr w:type="spellStart"/>
      <w:r w:rsidR="00855A56" w:rsidRPr="00141085">
        <w:rPr>
          <w:rFonts w:ascii="Palatino Linotype" w:hAnsi="Palatino Linotype"/>
          <w:i/>
          <w:color w:val="000000" w:themeColor="text1"/>
          <w:sz w:val="22"/>
          <w:szCs w:val="22"/>
        </w:rPr>
        <w:t>viii</w:t>
      </w:r>
      <w:proofErr w:type="spellEnd"/>
      <w:r w:rsidR="00855A56" w:rsidRPr="00141085">
        <w:rPr>
          <w:rFonts w:ascii="Palatino Linotype" w:hAnsi="Palatino Linotype"/>
          <w:i/>
          <w:color w:val="000000" w:themeColor="text1"/>
          <w:sz w:val="22"/>
          <w:szCs w:val="22"/>
        </w:rPr>
        <w:t xml:space="preserve">.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w:t>
      </w:r>
      <w:proofErr w:type="spellStart"/>
      <w:r w:rsidR="00855A56" w:rsidRPr="00141085">
        <w:rPr>
          <w:rFonts w:ascii="Palatino Linotype" w:hAnsi="Palatino Linotype"/>
          <w:i/>
          <w:color w:val="000000" w:themeColor="text1"/>
          <w:sz w:val="22"/>
          <w:szCs w:val="22"/>
        </w:rPr>
        <w:t>ix</w:t>
      </w:r>
      <w:proofErr w:type="spellEnd"/>
      <w:r w:rsidR="00855A56" w:rsidRPr="00141085">
        <w:rPr>
          <w:rFonts w:ascii="Palatino Linotype" w:hAnsi="Palatino Linotype"/>
          <w:i/>
          <w:color w:val="000000" w:themeColor="text1"/>
          <w:sz w:val="22"/>
          <w:szCs w:val="22"/>
        </w:rPr>
        <w:t xml:space="preserve">.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w:t>
      </w:r>
      <w:proofErr w:type="gramStart"/>
      <w:r w:rsidR="00855A56" w:rsidRPr="00141085">
        <w:rPr>
          <w:rFonts w:ascii="Palatino Linotype" w:hAnsi="Palatino Linotype"/>
          <w:i/>
          <w:color w:val="000000" w:themeColor="text1"/>
          <w:sz w:val="22"/>
          <w:szCs w:val="22"/>
        </w:rPr>
        <w:t>Municipios?.</w:t>
      </w:r>
      <w:proofErr w:type="gramEnd"/>
      <w:r w:rsidR="00855A56" w:rsidRPr="00141085">
        <w:rPr>
          <w:rFonts w:ascii="Palatino Linotype" w:hAnsi="Palatino Linotype"/>
          <w:i/>
          <w:color w:val="000000" w:themeColor="text1"/>
          <w:sz w:val="22"/>
          <w:szCs w:val="22"/>
        </w:rPr>
        <w:t xml:space="preserve"> </w:t>
      </w:r>
      <w:proofErr w:type="spellStart"/>
      <w:r w:rsidR="00855A56" w:rsidRPr="00141085">
        <w:rPr>
          <w:rFonts w:ascii="Palatino Linotype" w:hAnsi="Palatino Linotype"/>
          <w:i/>
          <w:color w:val="000000" w:themeColor="text1"/>
          <w:sz w:val="22"/>
          <w:szCs w:val="22"/>
        </w:rPr>
        <w:t>xii</w:t>
      </w:r>
      <w:proofErr w:type="spellEnd"/>
      <w:r w:rsidR="00855A56" w:rsidRPr="00141085">
        <w:rPr>
          <w:rFonts w:ascii="Palatino Linotype" w:hAnsi="Palatino Linotype"/>
          <w:i/>
          <w:color w:val="000000" w:themeColor="text1"/>
          <w:sz w:val="22"/>
          <w:szCs w:val="22"/>
        </w:rPr>
        <w:t xml:space="preserve">. Especificar ¿Cuál fue el ingreso recaudado por los Derechos por la expedición o refrendo de anual de licencias para la venta de bebidas alcohólicas al público, establecidos en el artículo 159 fracción II y III por cada una de sus incisos del </w:t>
      </w:r>
      <w:r w:rsidR="00855A56" w:rsidRPr="00141085">
        <w:rPr>
          <w:rFonts w:ascii="Palatino Linotype" w:hAnsi="Palatino Linotype"/>
          <w:i/>
          <w:color w:val="000000" w:themeColor="text1"/>
          <w:sz w:val="22"/>
          <w:szCs w:val="22"/>
        </w:rPr>
        <w:lastRenderedPageBreak/>
        <w:t xml:space="preserve">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w:t>
      </w:r>
      <w:proofErr w:type="spellStart"/>
      <w:r w:rsidR="00855A56" w:rsidRPr="00141085">
        <w:rPr>
          <w:rFonts w:ascii="Palatino Linotype" w:hAnsi="Palatino Linotype"/>
          <w:i/>
          <w:color w:val="000000" w:themeColor="text1"/>
          <w:sz w:val="22"/>
          <w:szCs w:val="22"/>
        </w:rPr>
        <w:t>ii</w:t>
      </w:r>
      <w:proofErr w:type="spellEnd"/>
      <w:r w:rsidR="00855A56" w:rsidRPr="00141085">
        <w:rPr>
          <w:rFonts w:ascii="Palatino Linotype" w:hAnsi="Palatino Linotype"/>
          <w:i/>
          <w:color w:val="000000" w:themeColor="text1"/>
          <w:sz w:val="22"/>
          <w:szCs w:val="22"/>
        </w:rPr>
        <w:t>.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r w:rsidR="00247396" w:rsidRPr="00141085">
        <w:rPr>
          <w:rFonts w:ascii="Palatino Linotype" w:hAnsi="Palatino Linotype"/>
          <w:i/>
          <w:color w:val="000000" w:themeColor="text1"/>
          <w:sz w:val="22"/>
          <w:szCs w:val="22"/>
        </w:rPr>
        <w:t>”</w:t>
      </w:r>
    </w:p>
    <w:p w14:paraId="16F5A792" w14:textId="77777777" w:rsidR="00247396" w:rsidRPr="00141085" w:rsidRDefault="00247396" w:rsidP="00275BCC">
      <w:pPr>
        <w:pStyle w:val="Prrafodelista"/>
        <w:spacing w:line="360" w:lineRule="auto"/>
        <w:ind w:left="567" w:right="567"/>
        <w:jc w:val="both"/>
        <w:rPr>
          <w:rFonts w:ascii="Palatino Linotype" w:hAnsi="Palatino Linotype"/>
          <w:i/>
          <w:color w:val="000000" w:themeColor="text1"/>
          <w:sz w:val="22"/>
          <w:szCs w:val="22"/>
        </w:rPr>
      </w:pPr>
    </w:p>
    <w:p w14:paraId="6CA19826" w14:textId="55BB7CE2" w:rsidR="003B1C9D" w:rsidRPr="00141085" w:rsidRDefault="003B1C9D" w:rsidP="00275BCC">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41085">
        <w:rPr>
          <w:rFonts w:ascii="Palatino Linotype" w:hAnsi="Palatino Linotype"/>
          <w:color w:val="000000" w:themeColor="text1"/>
          <w:szCs w:val="22"/>
        </w:rPr>
        <w:t>El particular adjuntó el documento electrónico denominado “</w:t>
      </w:r>
      <w:r w:rsidRPr="00141085">
        <w:rPr>
          <w:rFonts w:ascii="Palatino Linotype" w:hAnsi="Palatino Linotype"/>
          <w:b/>
          <w:i/>
          <w:color w:val="000000" w:themeColor="text1"/>
          <w:szCs w:val="22"/>
        </w:rPr>
        <w:t xml:space="preserve">Requerimientos de </w:t>
      </w:r>
      <w:proofErr w:type="spellStart"/>
      <w:r w:rsidRPr="00141085">
        <w:rPr>
          <w:rFonts w:ascii="Palatino Linotype" w:hAnsi="Palatino Linotype"/>
          <w:b/>
          <w:i/>
          <w:color w:val="000000" w:themeColor="text1"/>
          <w:szCs w:val="22"/>
        </w:rPr>
        <w:t>informacion</w:t>
      </w:r>
      <w:proofErr w:type="spellEnd"/>
      <w:r w:rsidRPr="00141085">
        <w:rPr>
          <w:rFonts w:ascii="Palatino Linotype" w:hAnsi="Palatino Linotype"/>
          <w:b/>
          <w:i/>
          <w:color w:val="000000" w:themeColor="text1"/>
          <w:szCs w:val="22"/>
        </w:rPr>
        <w:t xml:space="preserve"> a </w:t>
      </w:r>
      <w:proofErr w:type="spellStart"/>
      <w:r w:rsidRPr="00141085">
        <w:rPr>
          <w:rFonts w:ascii="Palatino Linotype" w:hAnsi="Palatino Linotype"/>
          <w:b/>
          <w:i/>
          <w:color w:val="000000" w:themeColor="text1"/>
          <w:szCs w:val="22"/>
        </w:rPr>
        <w:t>municipoios</w:t>
      </w:r>
      <w:proofErr w:type="spellEnd"/>
      <w:r w:rsidRPr="00141085">
        <w:rPr>
          <w:rFonts w:ascii="Palatino Linotype" w:hAnsi="Palatino Linotype"/>
          <w:b/>
          <w:i/>
          <w:color w:val="000000" w:themeColor="text1"/>
          <w:szCs w:val="22"/>
        </w:rPr>
        <w:t xml:space="preserve"> 2022.pdf”</w:t>
      </w:r>
      <w:r w:rsidRPr="00141085">
        <w:rPr>
          <w:rFonts w:ascii="Palatino Linotype" w:hAnsi="Palatino Linotype"/>
          <w:color w:val="000000" w:themeColor="text1"/>
          <w:szCs w:val="22"/>
        </w:rPr>
        <w:t>, el cual contiene lo siguiente:</w:t>
      </w:r>
    </w:p>
    <w:p w14:paraId="76ABC9F5" w14:textId="77777777" w:rsidR="003B1C9D" w:rsidRPr="00141085" w:rsidRDefault="003B1C9D" w:rsidP="003B1C9D">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4896883" w14:textId="420D422D" w:rsidR="003B1C9D" w:rsidRPr="00141085" w:rsidRDefault="003B1C9D" w:rsidP="00A640D9">
      <w:pPr>
        <w:pStyle w:val="Prrafodelista"/>
        <w:tabs>
          <w:tab w:val="left" w:pos="426"/>
        </w:tabs>
        <w:spacing w:line="276" w:lineRule="auto"/>
        <w:ind w:left="567" w:right="567"/>
        <w:jc w:val="center"/>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“Con fines de investigación y académicos solicito la siguiente información.</w:t>
      </w:r>
    </w:p>
    <w:p w14:paraId="11B0902B" w14:textId="77777777" w:rsidR="003B1C9D" w:rsidRPr="00141085" w:rsidRDefault="003B1C9D" w:rsidP="00A640D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1. ¿Cuál es el presupuesto aprobado para el ejercicio fiscal 2022? </w:t>
      </w:r>
    </w:p>
    <w:p w14:paraId="75C79983" w14:textId="77777777" w:rsidR="003B1C9D" w:rsidRPr="00141085" w:rsidRDefault="003B1C9D" w:rsidP="00A640D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2. ¿Cuál es la principal Actividad Económica del Municipio y que porcentaje representa? </w:t>
      </w:r>
    </w:p>
    <w:p w14:paraId="02DE74A8" w14:textId="77777777" w:rsidR="003B1C9D" w:rsidRPr="00141085" w:rsidRDefault="003B1C9D" w:rsidP="00A640D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3. Qué monto de los ingresos del municipio son: </w:t>
      </w:r>
    </w:p>
    <w:p w14:paraId="2BDAE84F" w14:textId="77777777" w:rsidR="003B1C9D" w:rsidRPr="00141085" w:rsidRDefault="003B1C9D" w:rsidP="00A640D9">
      <w:pPr>
        <w:pStyle w:val="Prrafodelista"/>
        <w:tabs>
          <w:tab w:val="left" w:pos="426"/>
        </w:tabs>
        <w:spacing w:line="276" w:lineRule="auto"/>
        <w:ind w:left="851"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a. Ingresos propios (de recaudación municipal) </w:t>
      </w:r>
    </w:p>
    <w:p w14:paraId="1158B414" w14:textId="080EEBBB"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i. ¿Cuánto representa del total del presupuesto? </w:t>
      </w:r>
    </w:p>
    <w:p w14:paraId="5D64A506" w14:textId="77777777" w:rsidR="003B1C9D" w:rsidRPr="00141085" w:rsidRDefault="003B1C9D" w:rsidP="00A640D9">
      <w:pPr>
        <w:pStyle w:val="Prrafodelista"/>
        <w:tabs>
          <w:tab w:val="left" w:pos="426"/>
        </w:tabs>
        <w:spacing w:line="276" w:lineRule="auto"/>
        <w:ind w:left="851"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b. ¿A cuánto ascienden los Ingresos proveniente de las de partidas presupuestales? </w:t>
      </w:r>
    </w:p>
    <w:p w14:paraId="603B550F"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i. Federales </w:t>
      </w:r>
    </w:p>
    <w:p w14:paraId="798EA1C7"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t>ii</w:t>
      </w:r>
      <w:proofErr w:type="spellEnd"/>
      <w:r w:rsidRPr="00141085">
        <w:rPr>
          <w:rFonts w:ascii="Palatino Linotype" w:eastAsia="MS Mincho" w:hAnsi="Palatino Linotype" w:cs="Times New Roman"/>
          <w:i/>
          <w:color w:val="000000" w:themeColor="text1"/>
          <w:sz w:val="22"/>
        </w:rPr>
        <w:t xml:space="preserve">. Estatales </w:t>
      </w:r>
    </w:p>
    <w:p w14:paraId="475640FF" w14:textId="6FE148F9"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t>iii</w:t>
      </w:r>
      <w:proofErr w:type="spellEnd"/>
      <w:r w:rsidRPr="00141085">
        <w:rPr>
          <w:rFonts w:ascii="Palatino Linotype" w:eastAsia="MS Mincho" w:hAnsi="Palatino Linotype" w:cs="Times New Roman"/>
          <w:i/>
          <w:color w:val="000000" w:themeColor="text1"/>
          <w:sz w:val="22"/>
        </w:rPr>
        <w:t xml:space="preserve">. ¿Cuál es Porcentaje que representan del total del presupuesto? </w:t>
      </w:r>
    </w:p>
    <w:p w14:paraId="30B97810" w14:textId="77777777" w:rsidR="003B1C9D" w:rsidRPr="00141085" w:rsidRDefault="003B1C9D" w:rsidP="00A640D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4. ¿A cuánto asciende la recaudación municipal realizada de las siguientes fuentes de ingresos estipuladas en la Ley de Ingresos de los Municipios del Estado de México de </w:t>
      </w:r>
      <w:r w:rsidRPr="00141085">
        <w:rPr>
          <w:rFonts w:ascii="Palatino Linotype" w:eastAsia="MS Mincho" w:hAnsi="Palatino Linotype" w:cs="Times New Roman"/>
          <w:i/>
          <w:color w:val="000000" w:themeColor="text1"/>
          <w:sz w:val="22"/>
        </w:rPr>
        <w:lastRenderedPageBreak/>
        <w:t xml:space="preserve">cada uno de los años solicitados (2011 al 2021) y en el Código Financiero del Estado de México y Municipios para cada uno de los ejercicios fiscales a partir del 2011 al 2021, con forme a sus registros? </w:t>
      </w:r>
    </w:p>
    <w:p w14:paraId="60D6F90F" w14:textId="77777777" w:rsidR="003B1C9D" w:rsidRPr="00141085" w:rsidRDefault="003B1C9D" w:rsidP="00A640D9">
      <w:pPr>
        <w:pStyle w:val="Prrafodelista"/>
        <w:tabs>
          <w:tab w:val="left" w:pos="426"/>
        </w:tabs>
        <w:spacing w:line="276" w:lineRule="auto"/>
        <w:ind w:left="851"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a. Impuestos</w:t>
      </w:r>
    </w:p>
    <w:p w14:paraId="0B7A3B1E"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i. ¿Cuál es el Monto recaudado por los Impuestos sobre conjuntos urbanos?, por cada uno de los años a partir del 2011 hasta el 2021. </w:t>
      </w:r>
    </w:p>
    <w:p w14:paraId="44B50162"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t>ii</w:t>
      </w:r>
      <w:proofErr w:type="spellEnd"/>
      <w:r w:rsidRPr="00141085">
        <w:rPr>
          <w:rFonts w:ascii="Palatino Linotype" w:eastAsia="MS Mincho" w:hAnsi="Palatino Linotype" w:cs="Times New Roman"/>
          <w:i/>
          <w:color w:val="000000" w:themeColor="text1"/>
          <w:sz w:val="22"/>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5ACB6BB1"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t>iii</w:t>
      </w:r>
      <w:proofErr w:type="spellEnd"/>
      <w:r w:rsidRPr="00141085">
        <w:rPr>
          <w:rFonts w:ascii="Palatino Linotype" w:eastAsia="MS Mincho" w:hAnsi="Palatino Linotype" w:cs="Times New Roman"/>
          <w:i/>
          <w:color w:val="000000" w:themeColor="text1"/>
          <w:sz w:val="22"/>
        </w:rPr>
        <w:t xml:space="preserve">. Indicar el número de anuncios que no pagan impuesto por estar en el supuesto del penúltimo párrafo del artículo 121 del Código Financiero del Estado de México y Municipios., por cada uno de los años a partir del 2011 hasta el 2021. </w:t>
      </w:r>
    </w:p>
    <w:p w14:paraId="1DA69622"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t>iv</w:t>
      </w:r>
      <w:proofErr w:type="spellEnd"/>
      <w:r w:rsidRPr="00141085">
        <w:rPr>
          <w:rFonts w:ascii="Palatino Linotype" w:eastAsia="MS Mincho" w:hAnsi="Palatino Linotype" w:cs="Times New Roman"/>
          <w:i/>
          <w:color w:val="000000" w:themeColor="text1"/>
          <w:sz w:val="22"/>
        </w:rPr>
        <w:t xml:space="preserve">.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35C87473" w14:textId="1ADA4915"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w:t>
      </w:r>
    </w:p>
    <w:p w14:paraId="43325CFB" w14:textId="77777777" w:rsidR="003B1C9D" w:rsidRPr="00141085" w:rsidRDefault="003B1C9D" w:rsidP="00A640D9">
      <w:pPr>
        <w:pStyle w:val="Prrafodelista"/>
        <w:tabs>
          <w:tab w:val="left" w:pos="426"/>
        </w:tabs>
        <w:spacing w:line="276" w:lineRule="auto"/>
        <w:ind w:left="851"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b. Derechos </w:t>
      </w:r>
    </w:p>
    <w:p w14:paraId="4FDCD81C"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14:paraId="63AA0D4E"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t>ii</w:t>
      </w:r>
      <w:proofErr w:type="spellEnd"/>
      <w:r w:rsidRPr="00141085">
        <w:rPr>
          <w:rFonts w:ascii="Palatino Linotype" w:eastAsia="MS Mincho" w:hAnsi="Palatino Linotype" w:cs="Times New Roman"/>
          <w:i/>
          <w:color w:val="000000" w:themeColor="text1"/>
          <w:sz w:val="22"/>
        </w:rPr>
        <w:t xml:space="preserve">.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1BBB6BCA"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lastRenderedPageBreak/>
        <w:t>iii</w:t>
      </w:r>
      <w:proofErr w:type="spellEnd"/>
      <w:r w:rsidRPr="00141085">
        <w:rPr>
          <w:rFonts w:ascii="Palatino Linotype" w:eastAsia="MS Mincho" w:hAnsi="Palatino Linotype" w:cs="Times New Roman"/>
          <w:i/>
          <w:color w:val="000000" w:themeColor="text1"/>
          <w:sz w:val="22"/>
        </w:rPr>
        <w:t xml:space="preserve">.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 </w:t>
      </w:r>
    </w:p>
    <w:p w14:paraId="58493058"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t>iv</w:t>
      </w:r>
      <w:proofErr w:type="spellEnd"/>
      <w:r w:rsidRPr="00141085">
        <w:rPr>
          <w:rFonts w:ascii="Palatino Linotype" w:eastAsia="MS Mincho" w:hAnsi="Palatino Linotype" w:cs="Times New Roman"/>
          <w:i/>
          <w:color w:val="000000" w:themeColor="text1"/>
          <w:sz w:val="22"/>
        </w:rPr>
        <w:t xml:space="preserve">. Indicar si al municipio le retuvieron por parte de la </w:t>
      </w:r>
      <w:proofErr w:type="gramStart"/>
      <w:r w:rsidRPr="00141085">
        <w:rPr>
          <w:rFonts w:ascii="Palatino Linotype" w:eastAsia="MS Mincho" w:hAnsi="Palatino Linotype" w:cs="Times New Roman"/>
          <w:i/>
          <w:color w:val="000000" w:themeColor="text1"/>
          <w:sz w:val="22"/>
        </w:rPr>
        <w:t>Secretaria</w:t>
      </w:r>
      <w:proofErr w:type="gramEnd"/>
      <w:r w:rsidRPr="00141085">
        <w:rPr>
          <w:rFonts w:ascii="Palatino Linotype" w:eastAsia="MS Mincho" w:hAnsi="Palatino Linotype" w:cs="Times New Roman"/>
          <w:i/>
          <w:color w:val="000000" w:themeColor="text1"/>
          <w:sz w:val="22"/>
        </w:rPr>
        <w:t xml:space="preserve">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w:t>
      </w:r>
    </w:p>
    <w:p w14:paraId="7E41F333"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v. ¿A cuánto ascienden los ingresos recaudados por lo establecido en el artículo 154 en cada una de sus fracciones del Código Financiero del Estado de México y Municipios de los años 2011 al 2021? </w:t>
      </w:r>
    </w:p>
    <w:p w14:paraId="03D00031"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vi. ¿Cuál fue la recaudación por los Derechos establecido en la fracción I? por cada una de los supuestos siguientes de cada uno de los años que comprenden del 2011 al 2021: </w:t>
      </w:r>
    </w:p>
    <w:p w14:paraId="316FE29E" w14:textId="77777777" w:rsidR="003B1C9D" w:rsidRPr="00141085" w:rsidRDefault="003B1C9D" w:rsidP="00A640D9">
      <w:pPr>
        <w:pStyle w:val="Prrafodelista"/>
        <w:tabs>
          <w:tab w:val="left" w:pos="426"/>
        </w:tabs>
        <w:spacing w:line="276" w:lineRule="auto"/>
        <w:ind w:left="1418"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a. Puestos fijos </w:t>
      </w:r>
    </w:p>
    <w:p w14:paraId="6C371168" w14:textId="77777777" w:rsidR="003B1C9D" w:rsidRPr="00141085" w:rsidRDefault="003B1C9D" w:rsidP="00A640D9">
      <w:pPr>
        <w:pStyle w:val="Prrafodelista"/>
        <w:tabs>
          <w:tab w:val="left" w:pos="426"/>
        </w:tabs>
        <w:spacing w:line="276" w:lineRule="auto"/>
        <w:ind w:left="1418"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b. Semi fijos </w:t>
      </w:r>
    </w:p>
    <w:p w14:paraId="230D9C20" w14:textId="17A3BB92" w:rsidR="003B1C9D" w:rsidRPr="00141085" w:rsidRDefault="003B1C9D" w:rsidP="00A640D9">
      <w:pPr>
        <w:pStyle w:val="Prrafodelista"/>
        <w:tabs>
          <w:tab w:val="left" w:pos="426"/>
        </w:tabs>
        <w:spacing w:line="276" w:lineRule="auto"/>
        <w:ind w:left="1418"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c. Comerciantes ambulantes </w:t>
      </w:r>
    </w:p>
    <w:p w14:paraId="7F5F7C05"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t>vii</w:t>
      </w:r>
      <w:proofErr w:type="spellEnd"/>
      <w:r w:rsidRPr="00141085">
        <w:rPr>
          <w:rFonts w:ascii="Palatino Linotype" w:eastAsia="MS Mincho" w:hAnsi="Palatino Linotype" w:cs="Times New Roman"/>
          <w:i/>
          <w:color w:val="000000" w:themeColor="text1"/>
          <w:sz w:val="22"/>
        </w:rPr>
        <w:t xml:space="preserve">. Especificar el ingreso recaudado por lo establecido en la fracción I del artículo 154 del Código Financiero del Estado de México y Municipios por cada uno de los siguientes rubros: </w:t>
      </w:r>
    </w:p>
    <w:p w14:paraId="701FCD85" w14:textId="77777777" w:rsidR="003B1C9D" w:rsidRPr="00141085" w:rsidRDefault="003B1C9D" w:rsidP="00A640D9">
      <w:pPr>
        <w:pStyle w:val="Prrafodelista"/>
        <w:tabs>
          <w:tab w:val="left" w:pos="426"/>
        </w:tabs>
        <w:spacing w:line="276" w:lineRule="auto"/>
        <w:ind w:left="1418"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1. Tianguis </w:t>
      </w:r>
    </w:p>
    <w:p w14:paraId="4CA2CEC2" w14:textId="77777777" w:rsidR="003B1C9D" w:rsidRPr="00141085" w:rsidRDefault="003B1C9D" w:rsidP="00A640D9">
      <w:pPr>
        <w:pStyle w:val="Prrafodelista"/>
        <w:tabs>
          <w:tab w:val="left" w:pos="426"/>
        </w:tabs>
        <w:spacing w:line="276" w:lineRule="auto"/>
        <w:ind w:left="1418"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2. Ferias, bazares o ferias de temporadas </w:t>
      </w:r>
    </w:p>
    <w:p w14:paraId="1DDC5CF7" w14:textId="1CE2BB5A"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Que se instalan periódicamente dentro del territorio municipal por cada uno de los años a partir del 2011 al 2021. </w:t>
      </w:r>
    </w:p>
    <w:p w14:paraId="129B9B7C"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t>viii</w:t>
      </w:r>
      <w:proofErr w:type="spellEnd"/>
      <w:r w:rsidRPr="00141085">
        <w:rPr>
          <w:rFonts w:ascii="Palatino Linotype" w:eastAsia="MS Mincho" w:hAnsi="Palatino Linotype" w:cs="Times New Roman"/>
          <w:i/>
          <w:color w:val="000000" w:themeColor="text1"/>
          <w:sz w:val="22"/>
        </w:rPr>
        <w:t xml:space="preserve">.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p w14:paraId="3B4892AF" w14:textId="77777777" w:rsidR="003B1C9D" w:rsidRPr="00141085" w:rsidRDefault="003B1C9D" w:rsidP="00A640D9">
      <w:pPr>
        <w:pStyle w:val="Prrafodelista"/>
        <w:tabs>
          <w:tab w:val="left" w:pos="426"/>
        </w:tabs>
        <w:spacing w:line="276" w:lineRule="auto"/>
        <w:ind w:left="1418"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1. ¿Cuál es el Numero de cajones autorizados para la prestación de servicios, de sitios de taxis o bases de servicio público de transporte de pasajeros? </w:t>
      </w:r>
    </w:p>
    <w:p w14:paraId="709CD966"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lastRenderedPageBreak/>
        <w:t>ix</w:t>
      </w:r>
      <w:proofErr w:type="spellEnd"/>
      <w:r w:rsidRPr="00141085">
        <w:rPr>
          <w:rFonts w:ascii="Palatino Linotype" w:eastAsia="MS Mincho" w:hAnsi="Palatino Linotype" w:cs="Times New Roman"/>
          <w:i/>
          <w:color w:val="000000" w:themeColor="text1"/>
          <w:sz w:val="22"/>
        </w:rPr>
        <w:t xml:space="preserve">.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0BA0D95F" w14:textId="77777777" w:rsidR="003B1C9D" w:rsidRPr="00141085" w:rsidRDefault="003B1C9D" w:rsidP="00A640D9">
      <w:pPr>
        <w:pStyle w:val="Prrafodelista"/>
        <w:tabs>
          <w:tab w:val="left" w:pos="426"/>
        </w:tabs>
        <w:spacing w:line="276" w:lineRule="auto"/>
        <w:ind w:left="1418"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1. Comercio establecido pago de cajones para carga y descarga </w:t>
      </w:r>
    </w:p>
    <w:p w14:paraId="3CE0A4FA" w14:textId="77777777" w:rsidR="003B1C9D" w:rsidRPr="00141085" w:rsidRDefault="003B1C9D" w:rsidP="00A640D9">
      <w:pPr>
        <w:pStyle w:val="Prrafodelista"/>
        <w:tabs>
          <w:tab w:val="left" w:pos="426"/>
        </w:tabs>
        <w:spacing w:line="276" w:lineRule="auto"/>
        <w:ind w:left="1418"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2. Empresas repartidoras pago de cajones para carga y descarga </w:t>
      </w:r>
    </w:p>
    <w:p w14:paraId="42D13B47" w14:textId="1125EB8E" w:rsidR="003B1C9D" w:rsidRPr="00141085" w:rsidRDefault="003B1C9D" w:rsidP="00A640D9">
      <w:pPr>
        <w:pStyle w:val="Prrafodelista"/>
        <w:tabs>
          <w:tab w:val="left" w:pos="426"/>
        </w:tabs>
        <w:spacing w:line="276" w:lineRule="auto"/>
        <w:ind w:left="1701"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a. Padrón de las empresas Jurídicas colectivas (Morales) que pagan autorizaciones de carga y descarga en vía pública </w:t>
      </w:r>
    </w:p>
    <w:p w14:paraId="595F2991"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x. Especificar ¿Cuáles fueron los ingresos recaudados por los Derechos de estacionamientos en vía pública y de servicios públicos establecidos en el artículo 158 por cada una de </w:t>
      </w:r>
      <w:proofErr w:type="spellStart"/>
      <w:r w:rsidRPr="00141085">
        <w:rPr>
          <w:rFonts w:ascii="Palatino Linotype" w:eastAsia="MS Mincho" w:hAnsi="Palatino Linotype" w:cs="Times New Roman"/>
          <w:i/>
          <w:color w:val="000000" w:themeColor="text1"/>
          <w:sz w:val="22"/>
        </w:rPr>
        <w:t>susfracciones</w:t>
      </w:r>
      <w:proofErr w:type="spellEnd"/>
      <w:r w:rsidRPr="00141085">
        <w:rPr>
          <w:rFonts w:ascii="Palatino Linotype" w:eastAsia="MS Mincho" w:hAnsi="Palatino Linotype" w:cs="Times New Roman"/>
          <w:i/>
          <w:color w:val="000000" w:themeColor="text1"/>
          <w:sz w:val="22"/>
        </w:rPr>
        <w:t xml:space="preserve"> del Código Financiero del Estado de México y Municipios?, por cada uno de los años a partir del 2011 hasta el 2021. </w:t>
      </w:r>
    </w:p>
    <w:p w14:paraId="1CE98B86"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xi. Especificar ¿Cuáles fueron los ingresos recaudados por la expedición o refrendo de anual de licencias para la venta de bebidas alcohólicas al público, establecidos en el artículo 159 fracción I por cada una de </w:t>
      </w:r>
      <w:proofErr w:type="spellStart"/>
      <w:r w:rsidRPr="00141085">
        <w:rPr>
          <w:rFonts w:ascii="Palatino Linotype" w:eastAsia="MS Mincho" w:hAnsi="Palatino Linotype" w:cs="Times New Roman"/>
          <w:i/>
          <w:color w:val="000000" w:themeColor="text1"/>
          <w:sz w:val="22"/>
        </w:rPr>
        <w:t>susincisos</w:t>
      </w:r>
      <w:proofErr w:type="spellEnd"/>
      <w:r w:rsidRPr="00141085">
        <w:rPr>
          <w:rFonts w:ascii="Palatino Linotype" w:eastAsia="MS Mincho" w:hAnsi="Palatino Linotype" w:cs="Times New Roman"/>
          <w:i/>
          <w:color w:val="000000" w:themeColor="text1"/>
          <w:sz w:val="22"/>
        </w:rPr>
        <w:t xml:space="preserve"> del Código Financiero del Estado de México y Municipios?, por cada uno de los años a partir del 2011 hasta el 2021. </w:t>
      </w:r>
    </w:p>
    <w:p w14:paraId="2A04400C" w14:textId="77777777" w:rsidR="003B1C9D" w:rsidRPr="00141085" w:rsidRDefault="003B1C9D" w:rsidP="00A640D9">
      <w:pPr>
        <w:pStyle w:val="Prrafodelista"/>
        <w:tabs>
          <w:tab w:val="left" w:pos="426"/>
        </w:tabs>
        <w:spacing w:line="276" w:lineRule="auto"/>
        <w:ind w:left="1418"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1. Especificar ¿cuántas personas Fiscas o Jurídicas Colectivas pagan el Derecho de refrendo por cada inciso del A) a la G)? y ¿cuántos pagan dos o más Derechos establecidos en el artículo 159 fracción I del Código Financiero del Estado de México y </w:t>
      </w:r>
      <w:proofErr w:type="gramStart"/>
      <w:r w:rsidRPr="00141085">
        <w:rPr>
          <w:rFonts w:ascii="Palatino Linotype" w:eastAsia="MS Mincho" w:hAnsi="Palatino Linotype" w:cs="Times New Roman"/>
          <w:i/>
          <w:color w:val="000000" w:themeColor="text1"/>
          <w:sz w:val="22"/>
        </w:rPr>
        <w:t>Municipios?.</w:t>
      </w:r>
      <w:proofErr w:type="gramEnd"/>
      <w:r w:rsidRPr="00141085">
        <w:rPr>
          <w:rFonts w:ascii="Palatino Linotype" w:eastAsia="MS Mincho" w:hAnsi="Palatino Linotype" w:cs="Times New Roman"/>
          <w:i/>
          <w:color w:val="000000" w:themeColor="text1"/>
          <w:sz w:val="22"/>
        </w:rPr>
        <w:t xml:space="preserve"> </w:t>
      </w:r>
    </w:p>
    <w:p w14:paraId="666F9F4F" w14:textId="0019D053"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t>xii</w:t>
      </w:r>
      <w:proofErr w:type="spellEnd"/>
      <w:r w:rsidRPr="00141085">
        <w:rPr>
          <w:rFonts w:ascii="Palatino Linotype" w:eastAsia="MS Mincho" w:hAnsi="Palatino Linotype" w:cs="Times New Roman"/>
          <w:i/>
          <w:color w:val="000000" w:themeColor="text1"/>
          <w:sz w:val="22"/>
        </w:rPr>
        <w:t xml:space="preserve">. Especificar ¿Cuál fue el ingreso recaudado por los Derechos por la expedición o refrendo de anual de licencias para la venta de bebidas alcohólicas al público, establecidos en el artículo 159 fracción II y III por cada una de </w:t>
      </w:r>
      <w:proofErr w:type="spellStart"/>
      <w:r w:rsidRPr="00141085">
        <w:rPr>
          <w:rFonts w:ascii="Palatino Linotype" w:eastAsia="MS Mincho" w:hAnsi="Palatino Linotype" w:cs="Times New Roman"/>
          <w:i/>
          <w:color w:val="000000" w:themeColor="text1"/>
          <w:sz w:val="22"/>
        </w:rPr>
        <w:t>susincisos</w:t>
      </w:r>
      <w:proofErr w:type="spellEnd"/>
      <w:r w:rsidRPr="00141085">
        <w:rPr>
          <w:rFonts w:ascii="Palatino Linotype" w:eastAsia="MS Mincho" w:hAnsi="Palatino Linotype" w:cs="Times New Roman"/>
          <w:i/>
          <w:color w:val="000000" w:themeColor="text1"/>
          <w:sz w:val="22"/>
        </w:rPr>
        <w:t xml:space="preserve"> del Código Financiero del Estado de México y Municipios? por cada uno de los años a partir del 2011 hasta el 2021. </w:t>
      </w:r>
    </w:p>
    <w:p w14:paraId="2F453DAA" w14:textId="77777777" w:rsidR="003B1C9D" w:rsidRPr="00141085" w:rsidRDefault="003B1C9D" w:rsidP="00A640D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5. ¿El municipio tiene Reglamentos, manuales de operación o lineamientos para la recaudación de los siguientes conceptos?: </w:t>
      </w:r>
    </w:p>
    <w:p w14:paraId="0AA22828" w14:textId="77777777" w:rsidR="003B1C9D" w:rsidRPr="00141085" w:rsidRDefault="003B1C9D" w:rsidP="00A640D9">
      <w:pPr>
        <w:pStyle w:val="Prrafodelista"/>
        <w:tabs>
          <w:tab w:val="left" w:pos="426"/>
        </w:tabs>
        <w:spacing w:line="276" w:lineRule="auto"/>
        <w:ind w:left="851"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a. Impuestos Publicitarios </w:t>
      </w:r>
    </w:p>
    <w:p w14:paraId="1DE6E9E1" w14:textId="77777777" w:rsidR="003B1C9D"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i. Lineamientos para el desarrollo de las actividades fracciones IV y VI del Artículo 121 del Código Financiero del Estado de México y Municipios </w:t>
      </w:r>
    </w:p>
    <w:p w14:paraId="09DC7E00" w14:textId="77777777" w:rsidR="003B1C9D" w:rsidRPr="00141085" w:rsidRDefault="003B1C9D" w:rsidP="00A640D9">
      <w:pPr>
        <w:pStyle w:val="Prrafodelista"/>
        <w:tabs>
          <w:tab w:val="left" w:pos="426"/>
        </w:tabs>
        <w:spacing w:line="276" w:lineRule="auto"/>
        <w:ind w:left="851"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b. Impuestos sobre Diversiones, Juegos y Espectáculos </w:t>
      </w:r>
    </w:p>
    <w:p w14:paraId="5B0B6823" w14:textId="77777777" w:rsidR="003B1C9D" w:rsidRPr="00141085" w:rsidRDefault="003B1C9D" w:rsidP="00A640D9">
      <w:pPr>
        <w:pStyle w:val="Prrafodelista"/>
        <w:tabs>
          <w:tab w:val="left" w:pos="426"/>
        </w:tabs>
        <w:spacing w:line="276" w:lineRule="auto"/>
        <w:ind w:left="851"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c. Derechos de Desarrollo Urbano </w:t>
      </w:r>
    </w:p>
    <w:p w14:paraId="21B6659A" w14:textId="77777777" w:rsidR="003B1C9D" w:rsidRPr="00141085" w:rsidRDefault="003B1C9D" w:rsidP="00A640D9">
      <w:pPr>
        <w:pStyle w:val="Prrafodelista"/>
        <w:tabs>
          <w:tab w:val="left" w:pos="426"/>
        </w:tabs>
        <w:spacing w:line="276" w:lineRule="auto"/>
        <w:ind w:left="851"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d. Derechos por el uso de las vías y áreas públicas para el ejercicio de actividades de comercio o de servicio </w:t>
      </w:r>
    </w:p>
    <w:p w14:paraId="7EB50D10" w14:textId="77777777" w:rsidR="00A640D9"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lastRenderedPageBreak/>
        <w:t xml:space="preserve">i. Conforme a lo establecido en materia de salud y al artículo 1 Objeto de Ley de la Ley de Movilidad del Estado de México. </w:t>
      </w:r>
    </w:p>
    <w:p w14:paraId="109B4472" w14:textId="77777777" w:rsidR="00A640D9" w:rsidRPr="00141085" w:rsidRDefault="003B1C9D" w:rsidP="00A640D9">
      <w:pPr>
        <w:pStyle w:val="Prrafodelista"/>
        <w:tabs>
          <w:tab w:val="left" w:pos="426"/>
        </w:tabs>
        <w:spacing w:line="276" w:lineRule="auto"/>
        <w:ind w:left="1134" w:right="567"/>
        <w:jc w:val="both"/>
        <w:rPr>
          <w:rFonts w:ascii="Palatino Linotype" w:eastAsia="MS Mincho" w:hAnsi="Palatino Linotype" w:cs="Times New Roman"/>
          <w:i/>
          <w:color w:val="000000" w:themeColor="text1"/>
          <w:sz w:val="22"/>
        </w:rPr>
      </w:pPr>
      <w:proofErr w:type="spellStart"/>
      <w:r w:rsidRPr="00141085">
        <w:rPr>
          <w:rFonts w:ascii="Palatino Linotype" w:eastAsia="MS Mincho" w:hAnsi="Palatino Linotype" w:cs="Times New Roman"/>
          <w:i/>
          <w:color w:val="000000" w:themeColor="text1"/>
          <w:sz w:val="22"/>
        </w:rPr>
        <w:t>ii</w:t>
      </w:r>
      <w:proofErr w:type="spellEnd"/>
      <w:r w:rsidRPr="00141085">
        <w:rPr>
          <w:rFonts w:ascii="Palatino Linotype" w:eastAsia="MS Mincho" w:hAnsi="Palatino Linotype" w:cs="Times New Roman"/>
          <w:i/>
          <w:color w:val="000000" w:themeColor="text1"/>
          <w:sz w:val="22"/>
        </w:rPr>
        <w:t xml:space="preserve">. Conforme a lo establecido en el Artículo 154 bis del Código Financiero del Estado de México y Municipios </w:t>
      </w:r>
    </w:p>
    <w:p w14:paraId="66D336F7" w14:textId="77777777" w:rsidR="00A640D9" w:rsidRPr="00141085" w:rsidRDefault="003B1C9D" w:rsidP="00A640D9">
      <w:pPr>
        <w:pStyle w:val="Prrafodelista"/>
        <w:tabs>
          <w:tab w:val="left" w:pos="426"/>
        </w:tabs>
        <w:spacing w:line="276" w:lineRule="auto"/>
        <w:ind w:left="851"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58317CAB" w14:textId="77777777" w:rsidR="00A640D9" w:rsidRPr="00141085" w:rsidRDefault="003B1C9D" w:rsidP="00A640D9">
      <w:pPr>
        <w:pStyle w:val="Prrafodelista"/>
        <w:tabs>
          <w:tab w:val="left" w:pos="426"/>
        </w:tabs>
        <w:spacing w:line="276" w:lineRule="auto"/>
        <w:ind w:left="851" w:right="567"/>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 xml:space="preserve">f. Derechos por la Expedición o Refrendo Anual de Bebidas Alcohólicas al Publico </w:t>
      </w:r>
    </w:p>
    <w:p w14:paraId="14B2D900" w14:textId="7D887E3D" w:rsidR="003B1C9D" w:rsidRPr="00141085" w:rsidRDefault="003B1C9D" w:rsidP="00A640D9">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rPr>
      </w:pPr>
      <w:r w:rsidRPr="00141085">
        <w:rPr>
          <w:rFonts w:ascii="Palatino Linotype" w:eastAsia="MS Mincho" w:hAnsi="Palatino Linotype" w:cs="Times New Roman"/>
          <w:i/>
          <w:color w:val="000000" w:themeColor="text1"/>
          <w:sz w:val="22"/>
        </w:rPr>
        <w:t>Alineados a lo que establece la Ley de Competitividad y Ordenamiento Comercial del Estado de México, El Catálogo Mexiquense de Actividades Industriales, Comerciales y de Servicios de Bajo Riesgo y en materia de salud (COPRISEM).”</w:t>
      </w:r>
      <w:r w:rsidRPr="00141085">
        <w:rPr>
          <w:rFonts w:ascii="Palatino Linotype" w:eastAsia="MS Mincho" w:hAnsi="Palatino Linotype" w:cs="Times New Roman"/>
          <w:color w:val="000000" w:themeColor="text1"/>
          <w:sz w:val="22"/>
        </w:rPr>
        <w:t xml:space="preserve"> (Sic)</w:t>
      </w:r>
    </w:p>
    <w:p w14:paraId="2C3B81E2" w14:textId="77777777" w:rsidR="003B1C9D" w:rsidRPr="00141085" w:rsidRDefault="003B1C9D" w:rsidP="003B1C9D">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9C21E77" w14:textId="33B30AA2" w:rsidR="0039142B" w:rsidRPr="00141085" w:rsidRDefault="003B1C9D" w:rsidP="00275BCC">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41085">
        <w:rPr>
          <w:rFonts w:ascii="Palatino Linotype" w:hAnsi="Palatino Linotype" w:cs="Arial"/>
          <w:color w:val="000000" w:themeColor="text1"/>
        </w:rPr>
        <w:t>M</w:t>
      </w:r>
      <w:r w:rsidR="00836FF4" w:rsidRPr="00141085">
        <w:rPr>
          <w:rFonts w:ascii="Palatino Linotype" w:hAnsi="Palatino Linotype" w:cs="Arial"/>
          <w:color w:val="000000" w:themeColor="text1"/>
        </w:rPr>
        <w:t xml:space="preserve">odalidad de entrega: </w:t>
      </w:r>
      <w:r w:rsidR="00836FF4" w:rsidRPr="00141085">
        <w:rPr>
          <w:rFonts w:ascii="Palatino Linotype" w:hAnsi="Palatino Linotype" w:cs="Arial"/>
          <w:b/>
          <w:i/>
          <w:color w:val="000000" w:themeColor="text1"/>
        </w:rPr>
        <w:t>A través d</w:t>
      </w:r>
      <w:r w:rsidR="009C0215" w:rsidRPr="00141085">
        <w:rPr>
          <w:rFonts w:ascii="Palatino Linotype" w:hAnsi="Palatino Linotype" w:cs="Arial"/>
          <w:b/>
          <w:i/>
          <w:color w:val="000000" w:themeColor="text1"/>
        </w:rPr>
        <w:t>e</w:t>
      </w:r>
      <w:r w:rsidR="00755146" w:rsidRPr="00141085">
        <w:rPr>
          <w:rFonts w:ascii="Palatino Linotype" w:hAnsi="Palatino Linotype" w:cs="Arial"/>
          <w:b/>
          <w:i/>
          <w:color w:val="000000" w:themeColor="text1"/>
        </w:rPr>
        <w:t>l SAIMEX</w:t>
      </w:r>
      <w:r w:rsidR="004E197E" w:rsidRPr="00141085">
        <w:rPr>
          <w:rFonts w:ascii="Palatino Linotype" w:hAnsi="Palatino Linotype" w:cs="Arial"/>
          <w:color w:val="000000" w:themeColor="text1"/>
        </w:rPr>
        <w:t>.</w:t>
      </w:r>
      <w:r w:rsidR="009E6A7E" w:rsidRPr="00141085">
        <w:rPr>
          <w:rFonts w:ascii="Palatino Linotype" w:hAnsi="Palatino Linotype" w:cs="Arial"/>
          <w:color w:val="000000" w:themeColor="text1"/>
        </w:rPr>
        <w:t xml:space="preserve"> </w:t>
      </w:r>
    </w:p>
    <w:p w14:paraId="35BA18A9" w14:textId="77777777" w:rsidR="0039142B" w:rsidRPr="00141085" w:rsidRDefault="0039142B" w:rsidP="00275BCC">
      <w:pPr>
        <w:pStyle w:val="Prrafodelista"/>
        <w:spacing w:line="360" w:lineRule="auto"/>
        <w:ind w:left="284"/>
        <w:jc w:val="both"/>
        <w:rPr>
          <w:rFonts w:ascii="Palatino Linotype" w:eastAsia="MS Mincho" w:hAnsi="Palatino Linotype" w:cs="Times New Roman"/>
          <w:color w:val="000000" w:themeColor="text1"/>
        </w:rPr>
      </w:pPr>
    </w:p>
    <w:p w14:paraId="60DCDA4B" w14:textId="43ED553D" w:rsidR="0022448D" w:rsidRPr="00141085" w:rsidRDefault="00FF2BB2" w:rsidP="00275BCC">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41085">
        <w:rPr>
          <w:rFonts w:ascii="Palatino Linotype" w:eastAsia="MS Mincho" w:hAnsi="Palatino Linotype" w:cs="Times New Roman"/>
          <w:color w:val="000000" w:themeColor="text1"/>
        </w:rPr>
        <w:t xml:space="preserve">El </w:t>
      </w:r>
      <w:r w:rsidRPr="00141085">
        <w:rPr>
          <w:rFonts w:ascii="Palatino Linotype" w:eastAsia="MS Mincho" w:hAnsi="Palatino Linotype" w:cs="Times New Roman"/>
          <w:b/>
          <w:color w:val="000000" w:themeColor="text1"/>
        </w:rPr>
        <w:t>quince (15) de junio de dos mil veintidós</w:t>
      </w:r>
      <w:r w:rsidRPr="00141085">
        <w:rPr>
          <w:rFonts w:ascii="Palatino Linotype" w:eastAsia="MS Mincho" w:hAnsi="Palatino Linotype" w:cs="Times New Roman"/>
          <w:color w:val="000000" w:themeColor="text1"/>
        </w:rPr>
        <w:t xml:space="preserve">, el </w:t>
      </w:r>
      <w:r w:rsidR="00A640D9" w:rsidRPr="00141085">
        <w:rPr>
          <w:rFonts w:ascii="Palatino Linotype" w:eastAsia="MS Mincho" w:hAnsi="Palatino Linotype" w:cs="Times New Roman"/>
          <w:b/>
          <w:color w:val="000000" w:themeColor="text1"/>
        </w:rPr>
        <w:t>SUJETO OBLIGADO</w:t>
      </w:r>
      <w:r w:rsidR="00A640D9" w:rsidRPr="00141085">
        <w:rPr>
          <w:rFonts w:ascii="Palatino Linotype" w:eastAsia="MS Mincho" w:hAnsi="Palatino Linotype" w:cs="Times New Roman"/>
          <w:color w:val="000000" w:themeColor="text1"/>
        </w:rPr>
        <w:t xml:space="preserve"> </w:t>
      </w:r>
      <w:r w:rsidR="007076C5" w:rsidRPr="00141085">
        <w:rPr>
          <w:rFonts w:ascii="Palatino Linotype" w:hAnsi="Palatino Linotype"/>
          <w:color w:val="000000" w:themeColor="text1"/>
          <w:szCs w:val="14"/>
        </w:rPr>
        <w:t xml:space="preserve">dio respuesta a la solicitud de información </w:t>
      </w:r>
      <w:r w:rsidR="00855A56" w:rsidRPr="00141085">
        <w:rPr>
          <w:rFonts w:ascii="Palatino Linotype" w:hAnsi="Palatino Linotype"/>
          <w:b/>
          <w:bCs/>
          <w:color w:val="000000" w:themeColor="text1"/>
        </w:rPr>
        <w:t>00106/TIANGUIS/IP/2022</w:t>
      </w:r>
      <w:r w:rsidR="007076C5" w:rsidRPr="00141085">
        <w:rPr>
          <w:rFonts w:ascii="Palatino Linotype" w:hAnsi="Palatino Linotype"/>
          <w:color w:val="000000" w:themeColor="text1"/>
          <w:szCs w:val="14"/>
        </w:rPr>
        <w:t xml:space="preserve"> en los siguientes términos</w:t>
      </w:r>
      <w:r w:rsidR="005F1362" w:rsidRPr="00141085">
        <w:rPr>
          <w:rFonts w:ascii="Palatino Linotype" w:hAnsi="Palatino Linotype"/>
          <w:color w:val="000000" w:themeColor="text1"/>
          <w:szCs w:val="14"/>
        </w:rPr>
        <w:t>:</w:t>
      </w:r>
    </w:p>
    <w:p w14:paraId="0E759FD5" w14:textId="77777777" w:rsidR="009A593A" w:rsidRPr="00141085" w:rsidRDefault="009A593A" w:rsidP="00275BCC">
      <w:pPr>
        <w:pStyle w:val="Sinespaciado"/>
        <w:spacing w:line="360" w:lineRule="auto"/>
        <w:ind w:left="567" w:right="567"/>
        <w:jc w:val="right"/>
        <w:rPr>
          <w:rFonts w:ascii="Palatino Linotype" w:hAnsi="Palatino Linotype"/>
          <w:i/>
          <w:noProof/>
          <w:color w:val="000000" w:themeColor="text1"/>
          <w:lang w:eastAsia="es-MX"/>
        </w:rPr>
      </w:pPr>
    </w:p>
    <w:p w14:paraId="758B14A6" w14:textId="77777777" w:rsidR="00A640D9" w:rsidRPr="00141085" w:rsidRDefault="009C0057" w:rsidP="00A640D9">
      <w:pPr>
        <w:pStyle w:val="Prrafodelista"/>
        <w:tabs>
          <w:tab w:val="left" w:pos="426"/>
        </w:tabs>
        <w:spacing w:line="276" w:lineRule="auto"/>
        <w:ind w:left="567" w:right="616"/>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w:t>
      </w:r>
      <w:r w:rsidR="00A640D9" w:rsidRPr="00141085">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D76F74" w14:textId="77777777" w:rsidR="00A640D9" w:rsidRPr="00141085" w:rsidRDefault="00A640D9" w:rsidP="00A640D9">
      <w:pPr>
        <w:pStyle w:val="Prrafodelista"/>
        <w:tabs>
          <w:tab w:val="left" w:pos="426"/>
        </w:tabs>
        <w:spacing w:line="276" w:lineRule="auto"/>
        <w:ind w:left="567" w:right="616"/>
        <w:jc w:val="both"/>
        <w:rPr>
          <w:rFonts w:ascii="Palatino Linotype" w:eastAsia="MS Mincho" w:hAnsi="Palatino Linotype" w:cs="Times New Roman"/>
          <w:i/>
          <w:color w:val="000000" w:themeColor="text1"/>
          <w:sz w:val="22"/>
        </w:rPr>
      </w:pPr>
    </w:p>
    <w:p w14:paraId="7002C2BA" w14:textId="5CA73F8F" w:rsidR="009C0057" w:rsidRPr="00141085" w:rsidRDefault="00A640D9" w:rsidP="00A640D9">
      <w:pPr>
        <w:pStyle w:val="Prrafodelista"/>
        <w:tabs>
          <w:tab w:val="left" w:pos="426"/>
        </w:tabs>
        <w:spacing w:line="276" w:lineRule="auto"/>
        <w:ind w:left="567" w:right="616"/>
        <w:jc w:val="both"/>
        <w:rPr>
          <w:rFonts w:ascii="Palatino Linotype" w:eastAsia="MS Mincho" w:hAnsi="Palatino Linotype" w:cs="Times New Roman"/>
          <w:i/>
          <w:color w:val="000000" w:themeColor="text1"/>
          <w:sz w:val="22"/>
        </w:rPr>
      </w:pPr>
      <w:r w:rsidRPr="00141085">
        <w:rPr>
          <w:rFonts w:ascii="Palatino Linotype" w:eastAsia="MS Mincho" w:hAnsi="Palatino Linotype" w:cs="Times New Roman"/>
          <w:i/>
          <w:color w:val="000000" w:themeColor="text1"/>
          <w:sz w:val="22"/>
        </w:rPr>
        <w:t>CONFORME A LO ESTABLECIDO EN LOS ARTICULOS 160, 163 Y 164 DE LA LEY DE TRANSPARENCIA Y ACCESO A LA INFORMACION PUBLICA DEL ESTADO DE MEXICO Y MUNICIPIOS, ME PERMITO ENVIAR RESPUESTA AL PARTICULAR CON LA FINALIDAD DE ATENDER EN TIEMPO Y FORMA SU SOLICTUD DE INFORMACION.</w:t>
      </w:r>
      <w:r w:rsidR="009C0057" w:rsidRPr="00141085">
        <w:rPr>
          <w:rFonts w:ascii="Palatino Linotype" w:eastAsia="MS Mincho" w:hAnsi="Palatino Linotype" w:cs="Times New Roman"/>
          <w:i/>
          <w:color w:val="000000" w:themeColor="text1"/>
          <w:sz w:val="22"/>
        </w:rPr>
        <w:t xml:space="preserve">” </w:t>
      </w:r>
      <w:r w:rsidRPr="00141085">
        <w:rPr>
          <w:rFonts w:ascii="Palatino Linotype" w:eastAsia="MS Mincho" w:hAnsi="Palatino Linotype" w:cs="Times New Roman"/>
          <w:color w:val="000000" w:themeColor="text1"/>
          <w:sz w:val="22"/>
        </w:rPr>
        <w:t>(Sic)</w:t>
      </w:r>
    </w:p>
    <w:p w14:paraId="2D68519B" w14:textId="77777777" w:rsidR="0097210F" w:rsidRPr="00141085" w:rsidRDefault="0097210F" w:rsidP="00275BCC">
      <w:pPr>
        <w:pStyle w:val="Sinespaciado"/>
        <w:spacing w:line="360" w:lineRule="auto"/>
        <w:ind w:right="567"/>
        <w:jc w:val="both"/>
        <w:rPr>
          <w:rFonts w:ascii="Palatino Linotype" w:hAnsi="Palatino Linotype"/>
          <w:noProof/>
          <w:color w:val="000000" w:themeColor="text1"/>
          <w:lang w:val="es-MX" w:eastAsia="es-MX"/>
        </w:rPr>
      </w:pPr>
    </w:p>
    <w:p w14:paraId="656798CB" w14:textId="506CEB2B" w:rsidR="00FB63DD" w:rsidRPr="00141085" w:rsidRDefault="0035066B" w:rsidP="00275BCC">
      <w:pPr>
        <w:pStyle w:val="Prrafodelista"/>
        <w:numPr>
          <w:ilvl w:val="0"/>
          <w:numId w:val="1"/>
        </w:numPr>
        <w:tabs>
          <w:tab w:val="left" w:pos="284"/>
          <w:tab w:val="left" w:pos="426"/>
        </w:tabs>
        <w:spacing w:line="360" w:lineRule="auto"/>
        <w:jc w:val="both"/>
        <w:rPr>
          <w:rFonts w:ascii="Palatino Linotype" w:hAnsi="Palatino Linotype"/>
          <w:b/>
          <w:i/>
          <w:color w:val="000000" w:themeColor="text1"/>
          <w:szCs w:val="22"/>
        </w:rPr>
      </w:pPr>
      <w:r w:rsidRPr="00141085">
        <w:rPr>
          <w:rFonts w:ascii="Palatino Linotype" w:hAnsi="Palatino Linotype"/>
          <w:color w:val="000000" w:themeColor="text1"/>
          <w:szCs w:val="22"/>
        </w:rPr>
        <w:t xml:space="preserve">El </w:t>
      </w:r>
      <w:r w:rsidR="00A640D9" w:rsidRPr="00141085">
        <w:rPr>
          <w:rFonts w:ascii="Palatino Linotype" w:hAnsi="Palatino Linotype"/>
          <w:b/>
          <w:color w:val="000000" w:themeColor="text1"/>
          <w:szCs w:val="22"/>
        </w:rPr>
        <w:t>SUJETO OBLIGADO</w:t>
      </w:r>
      <w:r w:rsidR="00A640D9" w:rsidRPr="00141085">
        <w:rPr>
          <w:rFonts w:ascii="Palatino Linotype" w:hAnsi="Palatino Linotype"/>
          <w:color w:val="000000" w:themeColor="text1"/>
          <w:szCs w:val="22"/>
        </w:rPr>
        <w:t xml:space="preserve"> </w:t>
      </w:r>
      <w:r w:rsidRPr="00141085">
        <w:rPr>
          <w:rFonts w:ascii="Palatino Linotype" w:hAnsi="Palatino Linotype"/>
          <w:color w:val="000000" w:themeColor="text1"/>
          <w:szCs w:val="22"/>
        </w:rPr>
        <w:t>acompañó la respuesta del documento electrónico denominado</w:t>
      </w:r>
      <w:r w:rsidR="00FB63DD" w:rsidRPr="00141085">
        <w:rPr>
          <w:rFonts w:ascii="Palatino Linotype" w:hAnsi="Palatino Linotype"/>
          <w:color w:val="000000" w:themeColor="text1"/>
          <w:szCs w:val="22"/>
        </w:rPr>
        <w:t>:</w:t>
      </w:r>
    </w:p>
    <w:p w14:paraId="7D86BDA3" w14:textId="25247C9E" w:rsidR="00A640D9" w:rsidRPr="00141085" w:rsidRDefault="00A640D9" w:rsidP="0045079C">
      <w:pPr>
        <w:pStyle w:val="Prrafodelista"/>
        <w:numPr>
          <w:ilvl w:val="1"/>
          <w:numId w:val="7"/>
        </w:numPr>
        <w:tabs>
          <w:tab w:val="left" w:pos="284"/>
          <w:tab w:val="left" w:pos="426"/>
        </w:tabs>
        <w:spacing w:line="360" w:lineRule="auto"/>
        <w:ind w:left="1134"/>
        <w:jc w:val="both"/>
        <w:rPr>
          <w:rFonts w:ascii="Palatino Linotype" w:hAnsi="Palatino Linotype"/>
          <w:b/>
          <w:i/>
          <w:color w:val="000000" w:themeColor="text1"/>
          <w:szCs w:val="22"/>
        </w:rPr>
      </w:pPr>
      <w:r w:rsidRPr="00141085">
        <w:rPr>
          <w:rFonts w:ascii="Palatino Linotype" w:hAnsi="Palatino Linotype"/>
          <w:b/>
          <w:i/>
          <w:color w:val="000000" w:themeColor="text1"/>
          <w:szCs w:val="22"/>
        </w:rPr>
        <w:lastRenderedPageBreak/>
        <w:t>“RESPUESTA A CIUDADANO SOL 106.pdf”</w:t>
      </w:r>
      <w:r w:rsidRPr="00141085">
        <w:rPr>
          <w:rFonts w:ascii="Palatino Linotype" w:hAnsi="Palatino Linotype"/>
          <w:color w:val="000000" w:themeColor="text1"/>
          <w:szCs w:val="22"/>
        </w:rPr>
        <w:t xml:space="preserve">: Documento de cinco fojas consistente en el oficio número PMT/UT/0419/2022, de quince (15) de junio de dos mil veintidós, emitido por el Titular de la Unidad de Transparencia, dirigido al entonces </w:t>
      </w:r>
      <w:r w:rsidRPr="00141085">
        <w:rPr>
          <w:rFonts w:ascii="Palatino Linotype" w:hAnsi="Palatino Linotype"/>
          <w:b/>
          <w:color w:val="000000" w:themeColor="text1"/>
          <w:szCs w:val="22"/>
        </w:rPr>
        <w:t>SOLICITANTE</w:t>
      </w:r>
      <w:r w:rsidRPr="00141085">
        <w:rPr>
          <w:rFonts w:ascii="Palatino Linotype" w:hAnsi="Palatino Linotype"/>
          <w:color w:val="000000" w:themeColor="text1"/>
          <w:szCs w:val="22"/>
        </w:rPr>
        <w:t>, por el que refiere adjuntar las respuestas emitidas por la Tesorería Municipal y la Dirección de Desarrollo Económico.</w:t>
      </w:r>
    </w:p>
    <w:p w14:paraId="788A43F1" w14:textId="43B2FA68" w:rsidR="00A640D9" w:rsidRPr="00141085" w:rsidRDefault="00A640D9" w:rsidP="0045079C">
      <w:pPr>
        <w:pStyle w:val="Prrafodelista"/>
        <w:numPr>
          <w:ilvl w:val="1"/>
          <w:numId w:val="7"/>
        </w:numPr>
        <w:tabs>
          <w:tab w:val="left" w:pos="284"/>
          <w:tab w:val="left" w:pos="426"/>
        </w:tabs>
        <w:spacing w:line="360" w:lineRule="auto"/>
        <w:ind w:left="1134"/>
        <w:jc w:val="both"/>
        <w:rPr>
          <w:rFonts w:ascii="Palatino Linotype" w:hAnsi="Palatino Linotype"/>
          <w:b/>
          <w:i/>
          <w:color w:val="000000" w:themeColor="text1"/>
          <w:szCs w:val="22"/>
        </w:rPr>
      </w:pPr>
      <w:r w:rsidRPr="00141085">
        <w:rPr>
          <w:rFonts w:ascii="Palatino Linotype" w:hAnsi="Palatino Linotype"/>
          <w:b/>
          <w:i/>
          <w:color w:val="000000" w:themeColor="text1"/>
          <w:szCs w:val="22"/>
        </w:rPr>
        <w:t>“RESPUESTA TESORERIA SOL 106.pdf”</w:t>
      </w:r>
      <w:r w:rsidRPr="00141085">
        <w:rPr>
          <w:rFonts w:ascii="Palatino Linotype" w:hAnsi="Palatino Linotype"/>
          <w:color w:val="000000" w:themeColor="text1"/>
          <w:szCs w:val="22"/>
        </w:rPr>
        <w:t xml:space="preserve">: Documento </w:t>
      </w:r>
      <w:r w:rsidR="00F92D37" w:rsidRPr="00141085">
        <w:rPr>
          <w:rFonts w:ascii="Palatino Linotype" w:hAnsi="Palatino Linotype"/>
          <w:color w:val="000000" w:themeColor="text1"/>
          <w:szCs w:val="22"/>
        </w:rPr>
        <w:t>de cinco fojas consistente en el oficio número PMT/TMT/0471/2022, de trece (13) de junio de dos mil veintidós, emitido por la Tesorera Municipal, dirigido al Titular de la Unidad de Transparencia, por el que solicita que se someta a consideración del Comité de Transparencia, la ampliación del plazo para dar respuesta a la solicitud de información primigenia.</w:t>
      </w:r>
    </w:p>
    <w:p w14:paraId="6B5D8024" w14:textId="27BCC346" w:rsidR="00A640D9" w:rsidRPr="00141085" w:rsidRDefault="00A640D9" w:rsidP="0045079C">
      <w:pPr>
        <w:pStyle w:val="Prrafodelista"/>
        <w:numPr>
          <w:ilvl w:val="1"/>
          <w:numId w:val="7"/>
        </w:numPr>
        <w:tabs>
          <w:tab w:val="left" w:pos="284"/>
          <w:tab w:val="left" w:pos="426"/>
        </w:tabs>
        <w:spacing w:line="360" w:lineRule="auto"/>
        <w:ind w:left="1134"/>
        <w:jc w:val="both"/>
        <w:rPr>
          <w:rFonts w:ascii="Palatino Linotype" w:hAnsi="Palatino Linotype"/>
          <w:b/>
          <w:i/>
          <w:color w:val="000000" w:themeColor="text1"/>
          <w:szCs w:val="22"/>
        </w:rPr>
      </w:pPr>
      <w:r w:rsidRPr="00141085">
        <w:rPr>
          <w:rFonts w:ascii="Palatino Linotype" w:hAnsi="Palatino Linotype"/>
          <w:b/>
          <w:i/>
          <w:color w:val="000000" w:themeColor="text1"/>
          <w:szCs w:val="22"/>
        </w:rPr>
        <w:t>“RESPUESTA DE ECONOMICO 106.pdf”</w:t>
      </w:r>
      <w:r w:rsidRPr="00141085">
        <w:rPr>
          <w:rFonts w:ascii="Palatino Linotype" w:hAnsi="Palatino Linotype"/>
          <w:color w:val="000000" w:themeColor="text1"/>
          <w:szCs w:val="22"/>
        </w:rPr>
        <w:t xml:space="preserve">: Documento </w:t>
      </w:r>
      <w:r w:rsidR="00F92D37" w:rsidRPr="00141085">
        <w:rPr>
          <w:rFonts w:ascii="Palatino Linotype" w:hAnsi="Palatino Linotype"/>
          <w:color w:val="000000" w:themeColor="text1"/>
          <w:szCs w:val="22"/>
        </w:rPr>
        <w:t xml:space="preserve">de una foja consistente en el oficio número PMT/DDE/234/2022, de tres (03) de junio de dos mil veintidós, emitido por la </w:t>
      </w:r>
      <w:proofErr w:type="gramStart"/>
      <w:r w:rsidR="00F92D37" w:rsidRPr="00141085">
        <w:rPr>
          <w:rFonts w:ascii="Palatino Linotype" w:hAnsi="Palatino Linotype"/>
          <w:color w:val="000000" w:themeColor="text1"/>
          <w:szCs w:val="22"/>
        </w:rPr>
        <w:t>Directora</w:t>
      </w:r>
      <w:proofErr w:type="gramEnd"/>
      <w:r w:rsidR="00F92D37" w:rsidRPr="00141085">
        <w:rPr>
          <w:rFonts w:ascii="Palatino Linotype" w:hAnsi="Palatino Linotype"/>
          <w:color w:val="000000" w:themeColor="text1"/>
          <w:szCs w:val="22"/>
        </w:rPr>
        <w:t xml:space="preserve"> de Desarrollo Económico, dirigido al Titular de la Unidad de Transparencia, por el que informa sobre el porcentaje de la actividad económica de la industria, unidades económicas establecidas, comercio tradicional, sector agropecuario y servicios.</w:t>
      </w:r>
    </w:p>
    <w:p w14:paraId="7D09CE33" w14:textId="5522CAFD" w:rsidR="00A640D9" w:rsidRPr="00141085" w:rsidRDefault="00A640D9" w:rsidP="0045079C">
      <w:pPr>
        <w:pStyle w:val="Prrafodelista"/>
        <w:numPr>
          <w:ilvl w:val="1"/>
          <w:numId w:val="7"/>
        </w:numPr>
        <w:tabs>
          <w:tab w:val="left" w:pos="284"/>
          <w:tab w:val="left" w:pos="426"/>
        </w:tabs>
        <w:spacing w:line="360" w:lineRule="auto"/>
        <w:ind w:left="1134"/>
        <w:jc w:val="both"/>
        <w:rPr>
          <w:rFonts w:ascii="Palatino Linotype" w:hAnsi="Palatino Linotype"/>
          <w:b/>
          <w:i/>
          <w:color w:val="000000" w:themeColor="text1"/>
          <w:szCs w:val="22"/>
        </w:rPr>
      </w:pPr>
      <w:r w:rsidRPr="00141085">
        <w:rPr>
          <w:rFonts w:ascii="Palatino Linotype" w:hAnsi="Palatino Linotype"/>
          <w:b/>
          <w:i/>
          <w:color w:val="000000" w:themeColor="text1"/>
          <w:szCs w:val="22"/>
        </w:rPr>
        <w:t>“OFICIO GIRADO A TESORERIA 106.pdf”</w:t>
      </w:r>
      <w:r w:rsidRPr="00141085">
        <w:rPr>
          <w:rFonts w:ascii="Palatino Linotype" w:hAnsi="Palatino Linotype"/>
          <w:color w:val="000000" w:themeColor="text1"/>
          <w:szCs w:val="22"/>
        </w:rPr>
        <w:t xml:space="preserve">: Documento </w:t>
      </w:r>
      <w:r w:rsidR="00F92D37" w:rsidRPr="00141085">
        <w:rPr>
          <w:rFonts w:ascii="Palatino Linotype" w:hAnsi="Palatino Linotype"/>
          <w:color w:val="000000" w:themeColor="text1"/>
          <w:szCs w:val="22"/>
        </w:rPr>
        <w:t xml:space="preserve">de </w:t>
      </w:r>
      <w:r w:rsidR="002F3041" w:rsidRPr="00141085">
        <w:rPr>
          <w:rFonts w:ascii="Palatino Linotype" w:hAnsi="Palatino Linotype"/>
          <w:color w:val="000000" w:themeColor="text1"/>
          <w:szCs w:val="22"/>
        </w:rPr>
        <w:t xml:space="preserve">tres fojas consistente en el oficio número PMT/UT/0393/202, de treinta (30) de mayo de dos mil veintidós, emitido por el Titular de la Unidad de Transparencia, dirigido a la Tesorera Municipal, por el que turna la solicitud </w:t>
      </w:r>
      <w:r w:rsidR="002F3041" w:rsidRPr="00141085">
        <w:rPr>
          <w:rFonts w:ascii="Palatino Linotype" w:hAnsi="Palatino Linotype"/>
          <w:b/>
          <w:color w:val="000000" w:themeColor="text1"/>
          <w:szCs w:val="22"/>
        </w:rPr>
        <w:t>00106/TIANGUIS/IP/2022</w:t>
      </w:r>
      <w:r w:rsidR="002F3041" w:rsidRPr="00141085">
        <w:rPr>
          <w:rFonts w:ascii="Palatino Linotype" w:hAnsi="Palatino Linotype"/>
          <w:color w:val="000000" w:themeColor="text1"/>
          <w:szCs w:val="22"/>
        </w:rPr>
        <w:t xml:space="preserve"> para su atención.</w:t>
      </w:r>
    </w:p>
    <w:p w14:paraId="7C3874BB" w14:textId="51B89698" w:rsidR="00A640D9" w:rsidRPr="00141085" w:rsidRDefault="00A640D9" w:rsidP="0045079C">
      <w:pPr>
        <w:pStyle w:val="Prrafodelista"/>
        <w:numPr>
          <w:ilvl w:val="1"/>
          <w:numId w:val="7"/>
        </w:numPr>
        <w:tabs>
          <w:tab w:val="left" w:pos="284"/>
          <w:tab w:val="left" w:pos="426"/>
        </w:tabs>
        <w:spacing w:line="360" w:lineRule="auto"/>
        <w:ind w:left="1134"/>
        <w:jc w:val="both"/>
        <w:rPr>
          <w:rFonts w:ascii="Palatino Linotype" w:hAnsi="Palatino Linotype"/>
          <w:b/>
          <w:i/>
          <w:color w:val="000000" w:themeColor="text1"/>
          <w:szCs w:val="22"/>
        </w:rPr>
      </w:pPr>
      <w:r w:rsidRPr="00141085">
        <w:rPr>
          <w:rFonts w:ascii="Palatino Linotype" w:hAnsi="Palatino Linotype"/>
          <w:b/>
          <w:i/>
          <w:color w:val="000000" w:themeColor="text1"/>
          <w:szCs w:val="22"/>
        </w:rPr>
        <w:lastRenderedPageBreak/>
        <w:t>“OFICIO GIRADO A ECONOMICO 106.pdf”</w:t>
      </w:r>
      <w:r w:rsidRPr="00141085">
        <w:rPr>
          <w:rFonts w:ascii="Palatino Linotype" w:hAnsi="Palatino Linotype"/>
          <w:color w:val="000000" w:themeColor="text1"/>
          <w:szCs w:val="22"/>
        </w:rPr>
        <w:t xml:space="preserve">: Documento </w:t>
      </w:r>
      <w:r w:rsidR="002F3041" w:rsidRPr="00141085">
        <w:rPr>
          <w:rFonts w:ascii="Palatino Linotype" w:hAnsi="Palatino Linotype"/>
          <w:color w:val="000000" w:themeColor="text1"/>
          <w:szCs w:val="22"/>
        </w:rPr>
        <w:t xml:space="preserve">de tres fojas consistente en el oficio número PMT/UT/0394/202, de treinta (30) de mayo de dos mil veintidós, emitido por el Titular de la Unidad de Transparencia, dirigido a la </w:t>
      </w:r>
      <w:proofErr w:type="gramStart"/>
      <w:r w:rsidR="002F3041" w:rsidRPr="00141085">
        <w:rPr>
          <w:rFonts w:ascii="Palatino Linotype" w:hAnsi="Palatino Linotype"/>
          <w:color w:val="000000" w:themeColor="text1"/>
          <w:szCs w:val="22"/>
        </w:rPr>
        <w:t>Directora</w:t>
      </w:r>
      <w:proofErr w:type="gramEnd"/>
      <w:r w:rsidR="002F3041" w:rsidRPr="00141085">
        <w:rPr>
          <w:rFonts w:ascii="Palatino Linotype" w:hAnsi="Palatino Linotype"/>
          <w:color w:val="000000" w:themeColor="text1"/>
          <w:szCs w:val="22"/>
        </w:rPr>
        <w:t xml:space="preserve"> de Desarrollo Económico, por el que turna la solicitud </w:t>
      </w:r>
      <w:r w:rsidR="002F3041" w:rsidRPr="00141085">
        <w:rPr>
          <w:rFonts w:ascii="Palatino Linotype" w:hAnsi="Palatino Linotype"/>
          <w:b/>
          <w:color w:val="000000" w:themeColor="text1"/>
          <w:szCs w:val="22"/>
        </w:rPr>
        <w:t>00106/TIANGUIS/IP/2022</w:t>
      </w:r>
      <w:r w:rsidR="002F3041" w:rsidRPr="00141085">
        <w:rPr>
          <w:rFonts w:ascii="Palatino Linotype" w:hAnsi="Palatino Linotype"/>
          <w:color w:val="000000" w:themeColor="text1"/>
          <w:szCs w:val="22"/>
        </w:rPr>
        <w:t xml:space="preserve"> para su atención.</w:t>
      </w:r>
    </w:p>
    <w:p w14:paraId="1CE33407" w14:textId="4036BAF1" w:rsidR="00A640D9" w:rsidRPr="00141085" w:rsidRDefault="00A640D9" w:rsidP="0045079C">
      <w:pPr>
        <w:pStyle w:val="Prrafodelista"/>
        <w:numPr>
          <w:ilvl w:val="1"/>
          <w:numId w:val="7"/>
        </w:numPr>
        <w:tabs>
          <w:tab w:val="left" w:pos="284"/>
          <w:tab w:val="left" w:pos="426"/>
        </w:tabs>
        <w:spacing w:line="360" w:lineRule="auto"/>
        <w:ind w:left="1134"/>
        <w:jc w:val="both"/>
        <w:rPr>
          <w:rFonts w:ascii="Palatino Linotype" w:hAnsi="Palatino Linotype"/>
          <w:b/>
          <w:i/>
          <w:color w:val="000000" w:themeColor="text1"/>
          <w:szCs w:val="22"/>
        </w:rPr>
      </w:pPr>
      <w:r w:rsidRPr="00141085">
        <w:rPr>
          <w:rFonts w:ascii="Palatino Linotype" w:hAnsi="Palatino Linotype"/>
          <w:b/>
          <w:i/>
          <w:color w:val="000000" w:themeColor="text1"/>
          <w:szCs w:val="22"/>
        </w:rPr>
        <w:t>“ACTA PRORROGA 106.pdf”</w:t>
      </w:r>
      <w:r w:rsidRPr="00141085">
        <w:rPr>
          <w:rFonts w:ascii="Palatino Linotype" w:hAnsi="Palatino Linotype"/>
          <w:color w:val="000000" w:themeColor="text1"/>
          <w:szCs w:val="22"/>
        </w:rPr>
        <w:t xml:space="preserve">: Documento </w:t>
      </w:r>
      <w:r w:rsidR="002F3041" w:rsidRPr="00141085">
        <w:rPr>
          <w:rFonts w:ascii="Palatino Linotype" w:hAnsi="Palatino Linotype"/>
          <w:color w:val="000000" w:themeColor="text1"/>
          <w:szCs w:val="22"/>
        </w:rPr>
        <w:t xml:space="preserve">de siete fojas consistente en el Acta del Comité de Transparencia de trece (13) de junio de dos mil veintidós, por el que se aprobó la ampliación de plazo por siete días hábiles para atender la solicitud de información </w:t>
      </w:r>
      <w:r w:rsidR="002F3041" w:rsidRPr="00141085">
        <w:rPr>
          <w:rFonts w:ascii="Palatino Linotype" w:hAnsi="Palatino Linotype"/>
          <w:b/>
          <w:color w:val="000000" w:themeColor="text1"/>
          <w:szCs w:val="22"/>
        </w:rPr>
        <w:t>00106/TIANGUIS/IP/2022</w:t>
      </w:r>
      <w:r w:rsidR="002F3041" w:rsidRPr="00141085">
        <w:rPr>
          <w:rFonts w:ascii="Palatino Linotype" w:hAnsi="Palatino Linotype"/>
          <w:color w:val="000000" w:themeColor="text1"/>
          <w:szCs w:val="22"/>
        </w:rPr>
        <w:t>.</w:t>
      </w:r>
    </w:p>
    <w:p w14:paraId="4AFCDA7C" w14:textId="77777777" w:rsidR="00BA7F7C" w:rsidRPr="00141085" w:rsidRDefault="00BA7F7C" w:rsidP="00A640D9">
      <w:pPr>
        <w:tabs>
          <w:tab w:val="left" w:pos="284"/>
          <w:tab w:val="left" w:pos="426"/>
        </w:tabs>
        <w:spacing w:line="360" w:lineRule="auto"/>
        <w:jc w:val="both"/>
        <w:rPr>
          <w:rFonts w:ascii="Palatino Linotype" w:hAnsi="Palatino Linotype"/>
          <w:b/>
          <w:color w:val="000000" w:themeColor="text1"/>
          <w:szCs w:val="22"/>
        </w:rPr>
      </w:pPr>
    </w:p>
    <w:p w14:paraId="272B63B3" w14:textId="45806876" w:rsidR="000D5A1D" w:rsidRPr="00141085" w:rsidRDefault="00FD7996" w:rsidP="00275BCC">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141085">
        <w:rPr>
          <w:rFonts w:ascii="Palatino Linotype" w:eastAsia="Times New Roman" w:hAnsi="Palatino Linotype" w:cs="Arial"/>
          <w:color w:val="000000" w:themeColor="text1"/>
          <w:lang w:val="es-ES"/>
        </w:rPr>
        <w:t>D</w:t>
      </w:r>
      <w:r w:rsidR="00561ED1" w:rsidRPr="00141085">
        <w:rPr>
          <w:rFonts w:ascii="Palatino Linotype" w:eastAsia="Times New Roman" w:hAnsi="Palatino Linotype" w:cs="Arial"/>
          <w:color w:val="000000" w:themeColor="text1"/>
          <w:lang w:val="es-ES"/>
        </w:rPr>
        <w:t xml:space="preserve">erivado de la respuesta emitida por el </w:t>
      </w:r>
      <w:r w:rsidR="00561ED1" w:rsidRPr="00141085">
        <w:rPr>
          <w:rFonts w:ascii="Palatino Linotype" w:eastAsia="Times New Roman" w:hAnsi="Palatino Linotype" w:cs="Arial"/>
          <w:b/>
          <w:color w:val="000000" w:themeColor="text1"/>
          <w:lang w:val="es-ES"/>
        </w:rPr>
        <w:t>SUJETO OBLIGADO</w:t>
      </w:r>
      <w:r w:rsidR="00561ED1" w:rsidRPr="00141085">
        <w:rPr>
          <w:rFonts w:ascii="Palatino Linotype" w:eastAsia="Times New Roman" w:hAnsi="Palatino Linotype" w:cs="Arial"/>
          <w:color w:val="000000" w:themeColor="text1"/>
          <w:lang w:val="es-ES"/>
        </w:rPr>
        <w:t>, e</w:t>
      </w:r>
      <w:r w:rsidR="0083380F" w:rsidRPr="00141085">
        <w:rPr>
          <w:rFonts w:ascii="Palatino Linotype" w:eastAsia="Times New Roman" w:hAnsi="Palatino Linotype" w:cs="Arial"/>
          <w:color w:val="000000" w:themeColor="text1"/>
          <w:lang w:val="es-ES"/>
        </w:rPr>
        <w:t xml:space="preserve">l </w:t>
      </w:r>
      <w:r w:rsidR="002F3041" w:rsidRPr="00141085">
        <w:rPr>
          <w:rFonts w:ascii="Palatino Linotype" w:eastAsia="Times New Roman" w:hAnsi="Palatino Linotype" w:cs="Arial"/>
          <w:b/>
          <w:color w:val="000000" w:themeColor="text1"/>
          <w:lang w:val="es-ES"/>
        </w:rPr>
        <w:t>quince (15)</w:t>
      </w:r>
      <w:r w:rsidR="007A078A" w:rsidRPr="00141085">
        <w:rPr>
          <w:rFonts w:ascii="Palatino Linotype" w:eastAsia="Times New Roman" w:hAnsi="Palatino Linotype" w:cs="Arial"/>
          <w:b/>
          <w:color w:val="000000" w:themeColor="text1"/>
          <w:lang w:val="es-ES"/>
        </w:rPr>
        <w:t xml:space="preserve"> de </w:t>
      </w:r>
      <w:r w:rsidR="006B2F71" w:rsidRPr="00141085">
        <w:rPr>
          <w:rFonts w:ascii="Palatino Linotype" w:eastAsia="Times New Roman" w:hAnsi="Palatino Linotype" w:cs="Arial"/>
          <w:b/>
          <w:color w:val="000000" w:themeColor="text1"/>
          <w:lang w:val="es-ES"/>
        </w:rPr>
        <w:t>junio</w:t>
      </w:r>
      <w:r w:rsidR="00BD47D0" w:rsidRPr="00141085">
        <w:rPr>
          <w:rFonts w:ascii="Palatino Linotype" w:eastAsia="Times New Roman" w:hAnsi="Palatino Linotype" w:cs="Arial"/>
          <w:b/>
          <w:color w:val="000000" w:themeColor="text1"/>
          <w:lang w:val="es-ES"/>
        </w:rPr>
        <w:t xml:space="preserve"> </w:t>
      </w:r>
      <w:r w:rsidR="00613655" w:rsidRPr="00141085">
        <w:rPr>
          <w:rFonts w:ascii="Palatino Linotype" w:eastAsia="Times New Roman" w:hAnsi="Palatino Linotype" w:cs="Arial"/>
          <w:b/>
          <w:color w:val="000000" w:themeColor="text1"/>
          <w:lang w:val="es-ES"/>
        </w:rPr>
        <w:t>de dos mil veinti</w:t>
      </w:r>
      <w:r w:rsidR="00751F6F" w:rsidRPr="00141085">
        <w:rPr>
          <w:rFonts w:ascii="Palatino Linotype" w:eastAsia="Times New Roman" w:hAnsi="Palatino Linotype" w:cs="Arial"/>
          <w:b/>
          <w:color w:val="000000" w:themeColor="text1"/>
          <w:lang w:val="es-ES"/>
        </w:rPr>
        <w:t>dós</w:t>
      </w:r>
      <w:r w:rsidR="00FE49E3" w:rsidRPr="00141085">
        <w:rPr>
          <w:rFonts w:ascii="Palatino Linotype" w:eastAsia="Times New Roman" w:hAnsi="Palatino Linotype" w:cs="Arial"/>
          <w:color w:val="000000" w:themeColor="text1"/>
          <w:lang w:val="es-ES"/>
        </w:rPr>
        <w:t xml:space="preserve">, </w:t>
      </w:r>
      <w:r w:rsidR="007A078A" w:rsidRPr="00141085">
        <w:rPr>
          <w:rFonts w:ascii="Palatino Linotype" w:eastAsia="Times New Roman" w:hAnsi="Palatino Linotype" w:cs="Arial"/>
          <w:color w:val="000000" w:themeColor="text1"/>
          <w:lang w:val="es-ES"/>
        </w:rPr>
        <w:t>la</w:t>
      </w:r>
      <w:r w:rsidR="005F1362" w:rsidRPr="00141085">
        <w:rPr>
          <w:rFonts w:ascii="Palatino Linotype" w:eastAsia="Times New Roman" w:hAnsi="Palatino Linotype" w:cs="Arial"/>
          <w:color w:val="000000" w:themeColor="text1"/>
          <w:lang w:val="es-ES"/>
        </w:rPr>
        <w:t xml:space="preserve"> particular</w:t>
      </w:r>
      <w:r w:rsidR="00DB4BEF" w:rsidRPr="00141085">
        <w:rPr>
          <w:rFonts w:ascii="Palatino Linotype" w:eastAsia="Times New Roman" w:hAnsi="Palatino Linotype" w:cs="Arial"/>
          <w:color w:val="000000" w:themeColor="text1"/>
          <w:lang w:val="es-ES"/>
        </w:rPr>
        <w:t xml:space="preserve"> interpuso</w:t>
      </w:r>
      <w:r w:rsidR="009316E9" w:rsidRPr="00141085">
        <w:rPr>
          <w:rFonts w:ascii="Palatino Linotype" w:eastAsia="Times New Roman" w:hAnsi="Palatino Linotype" w:cs="Arial"/>
          <w:color w:val="000000" w:themeColor="text1"/>
          <w:lang w:val="es-ES"/>
        </w:rPr>
        <w:t xml:space="preserve"> </w:t>
      </w:r>
      <w:r w:rsidR="00102D65" w:rsidRPr="00141085">
        <w:rPr>
          <w:rFonts w:ascii="Palatino Linotype" w:eastAsia="Times New Roman" w:hAnsi="Palatino Linotype" w:cs="Arial"/>
          <w:color w:val="000000" w:themeColor="text1"/>
          <w:lang w:val="es-ES"/>
        </w:rPr>
        <w:t>el</w:t>
      </w:r>
      <w:r w:rsidR="004D68F8" w:rsidRPr="00141085">
        <w:rPr>
          <w:rFonts w:ascii="Palatino Linotype" w:eastAsia="Times New Roman" w:hAnsi="Palatino Linotype" w:cs="Arial"/>
          <w:color w:val="000000" w:themeColor="text1"/>
          <w:lang w:val="es-ES"/>
        </w:rPr>
        <w:t xml:space="preserve"> recurso de revisión </w:t>
      </w:r>
      <w:r w:rsidR="00855A56" w:rsidRPr="00141085">
        <w:rPr>
          <w:rFonts w:ascii="Palatino Linotype" w:eastAsia="Calibri" w:hAnsi="Palatino Linotype" w:cs="Arial"/>
          <w:b/>
          <w:lang w:val="es-ES"/>
        </w:rPr>
        <w:t>11363/INFOEM/IP/RR/2022</w:t>
      </w:r>
      <w:r w:rsidR="009A0461" w:rsidRPr="00141085">
        <w:rPr>
          <w:rFonts w:ascii="Palatino Linotype" w:eastAsia="Calibri" w:hAnsi="Palatino Linotype" w:cs="Arial"/>
          <w:b/>
          <w:color w:val="000000" w:themeColor="text1"/>
          <w:lang w:val="es-ES"/>
        </w:rPr>
        <w:t>;</w:t>
      </w:r>
      <w:r w:rsidR="00102D65" w:rsidRPr="00141085">
        <w:rPr>
          <w:rFonts w:ascii="Palatino Linotype" w:eastAsia="Times New Roman" w:hAnsi="Palatino Linotype" w:cs="Arial"/>
          <w:color w:val="000000" w:themeColor="text1"/>
          <w:lang w:val="es-ES"/>
        </w:rPr>
        <w:t xml:space="preserve"> impugnación</w:t>
      </w:r>
      <w:r w:rsidR="004D68F8" w:rsidRPr="00141085">
        <w:rPr>
          <w:rFonts w:ascii="Palatino Linotype" w:eastAsia="Times New Roman" w:hAnsi="Palatino Linotype" w:cs="Arial"/>
          <w:color w:val="000000" w:themeColor="text1"/>
          <w:lang w:val="es-ES"/>
        </w:rPr>
        <w:t xml:space="preserve"> </w:t>
      </w:r>
      <w:r w:rsidR="00A45546" w:rsidRPr="00141085">
        <w:rPr>
          <w:rFonts w:ascii="Palatino Linotype" w:eastAsia="Times New Roman" w:hAnsi="Palatino Linotype" w:cs="Arial"/>
          <w:color w:val="000000" w:themeColor="text1"/>
          <w:lang w:val="es-ES"/>
        </w:rPr>
        <w:t xml:space="preserve">en </w:t>
      </w:r>
      <w:r w:rsidR="00977D37" w:rsidRPr="00141085">
        <w:rPr>
          <w:rFonts w:ascii="Palatino Linotype" w:eastAsia="Times New Roman" w:hAnsi="Palatino Linotype" w:cs="Arial"/>
          <w:color w:val="000000" w:themeColor="text1"/>
          <w:lang w:val="es-ES"/>
        </w:rPr>
        <w:t>la</w:t>
      </w:r>
      <w:r w:rsidR="00A45546" w:rsidRPr="00141085">
        <w:rPr>
          <w:rFonts w:ascii="Palatino Linotype" w:eastAsia="Times New Roman" w:hAnsi="Palatino Linotype" w:cs="Arial"/>
          <w:color w:val="000000" w:themeColor="text1"/>
          <w:lang w:val="es-ES"/>
        </w:rPr>
        <w:t xml:space="preserve"> que refirió </w:t>
      </w:r>
      <w:r w:rsidR="004D68F8" w:rsidRPr="00141085">
        <w:rPr>
          <w:rFonts w:ascii="Palatino Linotype" w:eastAsia="Times New Roman" w:hAnsi="Palatino Linotype" w:cs="Arial"/>
          <w:color w:val="000000" w:themeColor="text1"/>
          <w:lang w:val="es-ES"/>
        </w:rPr>
        <w:t>lo siguiente:</w:t>
      </w:r>
    </w:p>
    <w:p w14:paraId="054906C6" w14:textId="77777777" w:rsidR="00E34622" w:rsidRPr="00141085" w:rsidRDefault="00E34622" w:rsidP="00275BCC">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8628551" w:rsidR="00E34622" w:rsidRPr="00141085" w:rsidRDefault="00E34622" w:rsidP="002F3041">
      <w:pPr>
        <w:pStyle w:val="Prrafodelista"/>
        <w:numPr>
          <w:ilvl w:val="0"/>
          <w:numId w:val="2"/>
        </w:numPr>
        <w:tabs>
          <w:tab w:val="left" w:pos="426"/>
        </w:tabs>
        <w:spacing w:line="360" w:lineRule="auto"/>
        <w:ind w:left="1134"/>
        <w:jc w:val="both"/>
        <w:rPr>
          <w:rFonts w:ascii="Palatino Linotype" w:eastAsia="Times New Roman" w:hAnsi="Palatino Linotype" w:cs="Arial"/>
          <w:color w:val="000000" w:themeColor="text1"/>
          <w:lang w:val="es-ES"/>
        </w:rPr>
      </w:pPr>
      <w:r w:rsidRPr="00141085">
        <w:rPr>
          <w:rFonts w:ascii="Palatino Linotype" w:eastAsia="Times New Roman" w:hAnsi="Palatino Linotype" w:cs="Arial"/>
          <w:b/>
          <w:color w:val="000000" w:themeColor="text1"/>
          <w:lang w:val="es-ES"/>
        </w:rPr>
        <w:t>Acto impugnado:</w:t>
      </w:r>
      <w:r w:rsidRPr="00141085">
        <w:rPr>
          <w:rFonts w:ascii="Palatino Linotype" w:eastAsia="Times New Roman" w:hAnsi="Palatino Linotype" w:cs="Arial"/>
          <w:color w:val="000000" w:themeColor="text1"/>
          <w:lang w:val="es-ES"/>
        </w:rPr>
        <w:t xml:space="preserve"> </w:t>
      </w:r>
      <w:r w:rsidRPr="00141085">
        <w:rPr>
          <w:rFonts w:ascii="Palatino Linotype" w:eastAsia="Times New Roman" w:hAnsi="Palatino Linotype" w:cs="Arial"/>
          <w:color w:val="000000" w:themeColor="text1"/>
          <w:sz w:val="22"/>
          <w:lang w:val="es-ES"/>
        </w:rPr>
        <w:t>“</w:t>
      </w:r>
      <w:r w:rsidR="002F3041" w:rsidRPr="00141085">
        <w:rPr>
          <w:rFonts w:ascii="Palatino Linotype" w:eastAsia="Times New Roman" w:hAnsi="Palatino Linotype" w:cs="Arial"/>
          <w:i/>
          <w:color w:val="000000" w:themeColor="text1"/>
          <w:sz w:val="22"/>
          <w:lang w:val="es-ES"/>
        </w:rPr>
        <w:t xml:space="preserve">la información no cumple con lo establecido en </w:t>
      </w:r>
      <w:proofErr w:type="gramStart"/>
      <w:r w:rsidR="002F3041" w:rsidRPr="00141085">
        <w:rPr>
          <w:rFonts w:ascii="Palatino Linotype" w:eastAsia="Times New Roman" w:hAnsi="Palatino Linotype" w:cs="Arial"/>
          <w:i/>
          <w:color w:val="000000" w:themeColor="text1"/>
          <w:sz w:val="22"/>
          <w:lang w:val="es-ES"/>
        </w:rPr>
        <w:t>los artículo</w:t>
      </w:r>
      <w:proofErr w:type="gramEnd"/>
      <w:r w:rsidR="002F3041" w:rsidRPr="00141085">
        <w:rPr>
          <w:rFonts w:ascii="Palatino Linotype" w:eastAsia="Times New Roman" w:hAnsi="Palatino Linotype" w:cs="Arial"/>
          <w:i/>
          <w:color w:val="000000" w:themeColor="text1"/>
          <w:sz w:val="22"/>
          <w:lang w:val="es-ES"/>
        </w:rPr>
        <w:t xml:space="preserve"> 176, 177, 178 y 179 fracción V y VI de la Ley de Transparencia y Acceso a la Información Pública del Estado de México y Municipios, por lo que solicito se le indique al sujeto obligado del Municipio que entregue la información solicitada.</w:t>
      </w:r>
      <w:r w:rsidRPr="00141085">
        <w:rPr>
          <w:rFonts w:ascii="Palatino Linotype" w:eastAsia="Times New Roman" w:hAnsi="Palatino Linotype" w:cs="Arial"/>
          <w:i/>
          <w:color w:val="000000" w:themeColor="text1"/>
          <w:sz w:val="22"/>
          <w:lang w:val="es-ES"/>
        </w:rPr>
        <w:t>”</w:t>
      </w:r>
      <w:r w:rsidRPr="00141085">
        <w:rPr>
          <w:rFonts w:ascii="Palatino Linotype" w:eastAsia="Times New Roman" w:hAnsi="Palatino Linotype" w:cs="Arial"/>
          <w:color w:val="000000" w:themeColor="text1"/>
          <w:sz w:val="22"/>
          <w:lang w:val="es-ES"/>
        </w:rPr>
        <w:t xml:space="preserve"> (Sic).</w:t>
      </w:r>
    </w:p>
    <w:p w14:paraId="21D7CFE2" w14:textId="77777777" w:rsidR="002F3041" w:rsidRPr="00141085" w:rsidRDefault="002F3041" w:rsidP="002F3041">
      <w:pPr>
        <w:pStyle w:val="Prrafodelista"/>
        <w:tabs>
          <w:tab w:val="left" w:pos="426"/>
        </w:tabs>
        <w:spacing w:line="360" w:lineRule="auto"/>
        <w:ind w:left="1134"/>
        <w:jc w:val="both"/>
        <w:rPr>
          <w:rFonts w:ascii="Palatino Linotype" w:eastAsia="Times New Roman" w:hAnsi="Palatino Linotype" w:cs="Arial"/>
          <w:color w:val="000000" w:themeColor="text1"/>
          <w:lang w:val="es-ES"/>
        </w:rPr>
      </w:pPr>
    </w:p>
    <w:p w14:paraId="033BFDE8" w14:textId="18EBD6BE" w:rsidR="00901BB1" w:rsidRPr="00141085" w:rsidRDefault="00901BB1" w:rsidP="002F3041">
      <w:pPr>
        <w:pStyle w:val="Prrafodelista"/>
        <w:numPr>
          <w:ilvl w:val="0"/>
          <w:numId w:val="2"/>
        </w:numPr>
        <w:tabs>
          <w:tab w:val="left" w:pos="426"/>
        </w:tabs>
        <w:spacing w:line="360" w:lineRule="auto"/>
        <w:ind w:left="1134"/>
        <w:jc w:val="both"/>
        <w:rPr>
          <w:rFonts w:ascii="Palatino Linotype" w:eastAsia="Times New Roman" w:hAnsi="Palatino Linotype" w:cs="Arial"/>
          <w:color w:val="000000" w:themeColor="text1"/>
          <w:lang w:val="es-ES"/>
        </w:rPr>
      </w:pPr>
      <w:r w:rsidRPr="00141085">
        <w:rPr>
          <w:rFonts w:ascii="Palatino Linotype" w:eastAsia="Times New Roman" w:hAnsi="Palatino Linotype" w:cs="Arial"/>
          <w:b/>
          <w:color w:val="000000" w:themeColor="text1"/>
          <w:lang w:val="es-ES"/>
        </w:rPr>
        <w:t>Motivos o razones de inconformidad:</w:t>
      </w:r>
      <w:r w:rsidRPr="00141085">
        <w:rPr>
          <w:rFonts w:ascii="Palatino Linotype" w:eastAsia="Times New Roman" w:hAnsi="Palatino Linotype" w:cs="Arial"/>
          <w:color w:val="000000" w:themeColor="text1"/>
          <w:lang w:val="es-ES"/>
        </w:rPr>
        <w:t xml:space="preserve"> </w:t>
      </w:r>
      <w:r w:rsidRPr="00141085">
        <w:rPr>
          <w:rFonts w:ascii="Palatino Linotype" w:eastAsia="Times New Roman" w:hAnsi="Palatino Linotype" w:cs="Arial"/>
          <w:i/>
          <w:color w:val="000000" w:themeColor="text1"/>
          <w:lang w:val="es-ES"/>
        </w:rPr>
        <w:t>“</w:t>
      </w:r>
      <w:r w:rsidR="002F3041" w:rsidRPr="00141085">
        <w:rPr>
          <w:rFonts w:ascii="Palatino Linotype" w:eastAsia="Times New Roman" w:hAnsi="Palatino Linotype" w:cs="Arial"/>
          <w:i/>
          <w:color w:val="000000" w:themeColor="text1"/>
          <w:sz w:val="22"/>
          <w:lang w:val="es-ES"/>
        </w:rPr>
        <w:t>Esta incompleta y no corresponde</w:t>
      </w:r>
      <w:r w:rsidR="007F089C" w:rsidRPr="00141085">
        <w:rPr>
          <w:rFonts w:ascii="Palatino Linotype" w:eastAsia="Times New Roman" w:hAnsi="Palatino Linotype" w:cs="Arial"/>
          <w:i/>
          <w:color w:val="000000" w:themeColor="text1"/>
          <w:sz w:val="22"/>
          <w:lang w:val="es-ES"/>
        </w:rPr>
        <w:t xml:space="preserve">". </w:t>
      </w:r>
      <w:r w:rsidR="002F3041" w:rsidRPr="00141085">
        <w:rPr>
          <w:rFonts w:ascii="Palatino Linotype" w:eastAsia="Times New Roman" w:hAnsi="Palatino Linotype" w:cs="Arial"/>
          <w:color w:val="000000" w:themeColor="text1"/>
          <w:sz w:val="22"/>
          <w:lang w:val="es-ES"/>
        </w:rPr>
        <w:t xml:space="preserve">(Sic) </w:t>
      </w:r>
    </w:p>
    <w:p w14:paraId="743A22E9" w14:textId="77777777" w:rsidR="007661DC" w:rsidRPr="00141085" w:rsidRDefault="007661DC" w:rsidP="002F3041">
      <w:pPr>
        <w:tabs>
          <w:tab w:val="left" w:pos="426"/>
        </w:tabs>
        <w:spacing w:line="360" w:lineRule="auto"/>
        <w:jc w:val="both"/>
        <w:rPr>
          <w:rFonts w:ascii="Palatino Linotype" w:eastAsia="Times New Roman" w:hAnsi="Palatino Linotype" w:cs="Arial"/>
          <w:color w:val="000000" w:themeColor="text1"/>
          <w:lang w:val="es-ES"/>
        </w:rPr>
      </w:pPr>
    </w:p>
    <w:p w14:paraId="463B3F16" w14:textId="555031FD" w:rsidR="002F3041" w:rsidRPr="00141085" w:rsidRDefault="002F3041" w:rsidP="00275BC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41085">
        <w:rPr>
          <w:rFonts w:ascii="Palatino Linotype" w:eastAsia="Times New Roman" w:hAnsi="Palatino Linotype" w:cs="Arial"/>
          <w:color w:val="000000" w:themeColor="text1"/>
          <w:lang w:val="es-ES"/>
        </w:rPr>
        <w:lastRenderedPageBreak/>
        <w:t xml:space="preserve">Adjunto al escrito impugnativo, el ahora </w:t>
      </w:r>
      <w:r w:rsidRPr="00141085">
        <w:rPr>
          <w:rFonts w:ascii="Palatino Linotype" w:eastAsia="Times New Roman" w:hAnsi="Palatino Linotype" w:cs="Arial"/>
          <w:b/>
          <w:color w:val="000000" w:themeColor="text1"/>
          <w:lang w:val="es-ES"/>
        </w:rPr>
        <w:t>RECURRENTE</w:t>
      </w:r>
      <w:r w:rsidRPr="00141085">
        <w:rPr>
          <w:rFonts w:ascii="Palatino Linotype" w:eastAsia="Times New Roman" w:hAnsi="Palatino Linotype" w:cs="Arial"/>
          <w:color w:val="000000" w:themeColor="text1"/>
          <w:lang w:val="es-ES"/>
        </w:rPr>
        <w:t xml:space="preserve"> presentó el archivo electrónico titulado </w:t>
      </w:r>
      <w:r w:rsidRPr="00141085">
        <w:rPr>
          <w:rFonts w:ascii="Palatino Linotype" w:eastAsia="Times New Roman" w:hAnsi="Palatino Linotype" w:cs="Arial"/>
          <w:b/>
          <w:i/>
          <w:color w:val="000000" w:themeColor="text1"/>
          <w:lang w:val="es-ES"/>
        </w:rPr>
        <w:t>“recurso de revisión Municipio de Tianguistenco.pdf”</w:t>
      </w:r>
      <w:r w:rsidRPr="00141085">
        <w:rPr>
          <w:rFonts w:ascii="Palatino Linotype" w:eastAsia="Times New Roman" w:hAnsi="Palatino Linotype" w:cs="Arial"/>
          <w:color w:val="000000" w:themeColor="text1"/>
          <w:lang w:val="es-ES"/>
        </w:rPr>
        <w:t>, cuyo contenido literal se transcribe a continuación:</w:t>
      </w:r>
    </w:p>
    <w:p w14:paraId="1B863F7C" w14:textId="77777777" w:rsidR="002F3041" w:rsidRPr="00141085" w:rsidRDefault="002F3041" w:rsidP="002F304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3939FAB" w14:textId="77777777" w:rsidR="002F3041" w:rsidRPr="00141085" w:rsidRDefault="002F3041" w:rsidP="002F3041">
      <w:pPr>
        <w:pStyle w:val="Prrafodelista"/>
        <w:tabs>
          <w:tab w:val="left" w:pos="426"/>
        </w:tabs>
        <w:spacing w:line="276" w:lineRule="auto"/>
        <w:ind w:left="567" w:right="567"/>
        <w:jc w:val="both"/>
        <w:rPr>
          <w:rFonts w:ascii="Palatino Linotype" w:eastAsia="Calibri" w:hAnsi="Palatino Linotype" w:cs="Arial"/>
          <w:b/>
          <w:i/>
          <w:color w:val="000000" w:themeColor="text1"/>
          <w:sz w:val="22"/>
        </w:rPr>
      </w:pPr>
      <w:r w:rsidRPr="00141085">
        <w:rPr>
          <w:rFonts w:ascii="Palatino Linotype" w:eastAsia="Calibri" w:hAnsi="Palatino Linotype" w:cs="Arial"/>
          <w:i/>
          <w:color w:val="000000" w:themeColor="text1"/>
          <w:sz w:val="22"/>
          <w:lang w:val="es-ES"/>
        </w:rPr>
        <w:t>“</w:t>
      </w:r>
      <w:r w:rsidRPr="00141085">
        <w:rPr>
          <w:rFonts w:ascii="Palatino Linotype" w:eastAsia="Calibri" w:hAnsi="Palatino Linotype" w:cs="Arial"/>
          <w:b/>
          <w:i/>
          <w:color w:val="000000" w:themeColor="text1"/>
          <w:sz w:val="22"/>
        </w:rPr>
        <w:t xml:space="preserve">Recurso de Revisión </w:t>
      </w:r>
    </w:p>
    <w:p w14:paraId="39D421E5" w14:textId="77777777" w:rsidR="002F3041" w:rsidRPr="00141085" w:rsidRDefault="002F3041" w:rsidP="002F3041">
      <w:pPr>
        <w:pStyle w:val="Prrafodelista"/>
        <w:tabs>
          <w:tab w:val="left" w:pos="426"/>
        </w:tabs>
        <w:spacing w:line="276" w:lineRule="auto"/>
        <w:ind w:left="567" w:right="567"/>
        <w:jc w:val="both"/>
        <w:rPr>
          <w:rFonts w:ascii="Palatino Linotype" w:eastAsia="Calibri" w:hAnsi="Palatino Linotype" w:cs="Arial"/>
          <w:b/>
          <w:i/>
          <w:color w:val="000000" w:themeColor="text1"/>
          <w:sz w:val="22"/>
        </w:rPr>
      </w:pPr>
      <w:r w:rsidRPr="00141085">
        <w:rPr>
          <w:rFonts w:ascii="Palatino Linotype" w:eastAsia="Calibri" w:hAnsi="Palatino Linotype" w:cs="Arial"/>
          <w:b/>
          <w:i/>
          <w:color w:val="000000" w:themeColor="text1"/>
          <w:sz w:val="22"/>
        </w:rPr>
        <w:t xml:space="preserve">INFOEM </w:t>
      </w:r>
    </w:p>
    <w:p w14:paraId="1CABE188" w14:textId="77777777" w:rsidR="002F3041" w:rsidRPr="00141085" w:rsidRDefault="002F3041" w:rsidP="002F3041">
      <w:pPr>
        <w:pStyle w:val="Prrafodelista"/>
        <w:tabs>
          <w:tab w:val="left" w:pos="426"/>
        </w:tabs>
        <w:spacing w:line="276" w:lineRule="auto"/>
        <w:ind w:left="567" w:right="567"/>
        <w:jc w:val="both"/>
        <w:rPr>
          <w:rFonts w:ascii="Palatino Linotype" w:eastAsia="Calibri" w:hAnsi="Palatino Linotype" w:cs="Arial"/>
          <w:b/>
          <w:i/>
          <w:color w:val="000000" w:themeColor="text1"/>
          <w:sz w:val="22"/>
        </w:rPr>
      </w:pPr>
      <w:r w:rsidRPr="00141085">
        <w:rPr>
          <w:rFonts w:ascii="Palatino Linotype" w:eastAsia="Calibri" w:hAnsi="Palatino Linotype" w:cs="Arial"/>
          <w:b/>
          <w:i/>
          <w:color w:val="000000" w:themeColor="text1"/>
          <w:sz w:val="22"/>
        </w:rPr>
        <w:t xml:space="preserve">A quien Corresponda </w:t>
      </w:r>
    </w:p>
    <w:p w14:paraId="287A82E9" w14:textId="77777777" w:rsidR="002F3041" w:rsidRPr="00141085" w:rsidRDefault="002F3041" w:rsidP="002F3041">
      <w:pPr>
        <w:pStyle w:val="Prrafodelista"/>
        <w:tabs>
          <w:tab w:val="left" w:pos="426"/>
        </w:tabs>
        <w:spacing w:line="276" w:lineRule="auto"/>
        <w:ind w:left="567" w:right="567"/>
        <w:jc w:val="right"/>
        <w:rPr>
          <w:rFonts w:ascii="Palatino Linotype" w:eastAsia="Calibri" w:hAnsi="Palatino Linotype" w:cs="Arial"/>
          <w:b/>
          <w:i/>
          <w:color w:val="000000" w:themeColor="text1"/>
          <w:sz w:val="22"/>
        </w:rPr>
      </w:pPr>
      <w:r w:rsidRPr="00141085">
        <w:rPr>
          <w:rFonts w:ascii="Palatino Linotype" w:eastAsia="Calibri" w:hAnsi="Palatino Linotype" w:cs="Arial"/>
          <w:b/>
          <w:i/>
          <w:color w:val="000000" w:themeColor="text1"/>
          <w:sz w:val="22"/>
        </w:rPr>
        <w:t xml:space="preserve">Tlalnepantla de Baz, México a 15 de junio del 2022 </w:t>
      </w:r>
    </w:p>
    <w:p w14:paraId="07AC4DF9" w14:textId="77777777" w:rsidR="00F905D2" w:rsidRPr="00141085" w:rsidRDefault="00F905D2"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p>
    <w:p w14:paraId="59F56078" w14:textId="77777777" w:rsidR="00F905D2" w:rsidRPr="00141085" w:rsidRDefault="002F3041"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Conforme a lo establecido en el artículo 176, 177, 178 y 179 fracción V y VI solicito se le indique al sujeto obligado del </w:t>
      </w:r>
      <w:r w:rsidRPr="00141085">
        <w:rPr>
          <w:rFonts w:ascii="Palatino Linotype" w:eastAsia="Calibri" w:hAnsi="Palatino Linotype" w:cs="Arial"/>
          <w:b/>
          <w:i/>
          <w:color w:val="000000" w:themeColor="text1"/>
          <w:sz w:val="22"/>
        </w:rPr>
        <w:t>Municipio de Tianguistenco</w:t>
      </w:r>
      <w:r w:rsidRPr="00141085">
        <w:rPr>
          <w:rFonts w:ascii="Palatino Linotype" w:eastAsia="Calibri" w:hAnsi="Palatino Linotype" w:cs="Arial"/>
          <w:i/>
          <w:color w:val="000000" w:themeColor="text1"/>
          <w:sz w:val="22"/>
        </w:rPr>
        <w:t xml:space="preserve">, que entregue la información solicitada. </w:t>
      </w:r>
    </w:p>
    <w:p w14:paraId="74EF988B" w14:textId="77777777" w:rsidR="00F905D2" w:rsidRPr="00141085" w:rsidRDefault="002F3041"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Con la finalidad de facilitar la búsqueda y obtención de la información, presento el listado de áreas que son sujetos obligados conforme a lo establecido en la Ley Orgánica Municipal del Estado de México </w:t>
      </w:r>
    </w:p>
    <w:p w14:paraId="4CA84C9F"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1. Tesorería </w:t>
      </w:r>
    </w:p>
    <w:p w14:paraId="0B7320FE"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2. Dirección de Promoción Económica </w:t>
      </w:r>
    </w:p>
    <w:p w14:paraId="64DDA866"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3. Dirección de Desarrollo Urbano </w:t>
      </w:r>
    </w:p>
    <w:p w14:paraId="52DA49F6"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4. Dirección de Movilidad </w:t>
      </w:r>
    </w:p>
    <w:p w14:paraId="0D4B2440"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5. Dirección Jurídica </w:t>
      </w:r>
    </w:p>
    <w:p w14:paraId="138B6B74" w14:textId="16BA7369"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6. Coordinación General de Mejora Regulatoria </w:t>
      </w:r>
    </w:p>
    <w:p w14:paraId="09EA338D" w14:textId="77777777" w:rsidR="00F905D2" w:rsidRPr="00141085" w:rsidRDefault="002F3041"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Así mismo me permito señalarle como sugerencia, que áreas pueden tener la información derivado de las atribuciones que otorga la Ley Orgánica Municipal del Estado de México. </w:t>
      </w:r>
    </w:p>
    <w:p w14:paraId="3B66DD32" w14:textId="77777777" w:rsidR="00F905D2" w:rsidRPr="00141085" w:rsidRDefault="00F905D2"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p>
    <w:p w14:paraId="7440AC64" w14:textId="4E618742" w:rsidR="00F905D2" w:rsidRPr="00141085" w:rsidRDefault="002F3041" w:rsidP="00F905D2">
      <w:pPr>
        <w:pStyle w:val="Prrafodelista"/>
        <w:tabs>
          <w:tab w:val="left" w:pos="426"/>
        </w:tabs>
        <w:spacing w:line="276" w:lineRule="auto"/>
        <w:ind w:left="567" w:right="567"/>
        <w:jc w:val="center"/>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REQUERIMIENTO DE INFORMACIÓN</w:t>
      </w:r>
    </w:p>
    <w:p w14:paraId="71FE9330" w14:textId="77777777" w:rsidR="00F905D2" w:rsidRPr="00141085" w:rsidRDefault="00F905D2"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p>
    <w:p w14:paraId="0E8EBB55" w14:textId="77777777" w:rsidR="00F905D2" w:rsidRPr="00141085" w:rsidRDefault="002F3041" w:rsidP="002F3041">
      <w:pPr>
        <w:pStyle w:val="Prrafodelista"/>
        <w:tabs>
          <w:tab w:val="left" w:pos="426"/>
        </w:tabs>
        <w:spacing w:line="276" w:lineRule="auto"/>
        <w:ind w:left="567" w:right="567"/>
        <w:jc w:val="both"/>
        <w:rPr>
          <w:rFonts w:ascii="Palatino Linotype" w:eastAsia="Calibri" w:hAnsi="Palatino Linotype" w:cs="Arial"/>
          <w:i/>
          <w:color w:val="FF0000"/>
          <w:sz w:val="22"/>
        </w:rPr>
      </w:pPr>
      <w:r w:rsidRPr="00141085">
        <w:rPr>
          <w:rFonts w:ascii="Palatino Linotype" w:eastAsia="Calibri" w:hAnsi="Palatino Linotype" w:cs="Arial"/>
          <w:i/>
          <w:color w:val="000000" w:themeColor="text1"/>
          <w:sz w:val="22"/>
        </w:rPr>
        <w:t xml:space="preserve">1. ¿Cuál es el presupuesto aprobado para el ejercicio fiscal 2022? </w:t>
      </w:r>
      <w:r w:rsidRPr="00141085">
        <w:rPr>
          <w:rFonts w:ascii="Palatino Linotype" w:eastAsia="Calibri" w:hAnsi="Palatino Linotype" w:cs="Arial"/>
          <w:i/>
          <w:color w:val="FF0000"/>
          <w:sz w:val="22"/>
        </w:rPr>
        <w:t xml:space="preserve">(TESORERIA) </w:t>
      </w:r>
    </w:p>
    <w:p w14:paraId="673AE9E8" w14:textId="77777777" w:rsidR="00F905D2" w:rsidRPr="00141085" w:rsidRDefault="002F3041" w:rsidP="002F3041">
      <w:pPr>
        <w:pStyle w:val="Prrafodelista"/>
        <w:tabs>
          <w:tab w:val="left" w:pos="426"/>
        </w:tabs>
        <w:spacing w:line="276" w:lineRule="auto"/>
        <w:ind w:left="567" w:right="567"/>
        <w:jc w:val="both"/>
        <w:rPr>
          <w:rFonts w:ascii="Palatino Linotype" w:eastAsia="Calibri" w:hAnsi="Palatino Linotype" w:cs="Arial"/>
          <w:i/>
          <w:color w:val="FF0000"/>
          <w:sz w:val="22"/>
        </w:rPr>
      </w:pPr>
      <w:r w:rsidRPr="00141085">
        <w:rPr>
          <w:rFonts w:ascii="Palatino Linotype" w:eastAsia="Calibri" w:hAnsi="Palatino Linotype" w:cs="Arial"/>
          <w:i/>
          <w:color w:val="000000" w:themeColor="text1"/>
          <w:sz w:val="22"/>
        </w:rPr>
        <w:t xml:space="preserve">2. ¿Cuál es la principal Actividad Económica del Municipio y que porcentaje representa? </w:t>
      </w:r>
      <w:r w:rsidRPr="00141085">
        <w:rPr>
          <w:rFonts w:ascii="Palatino Linotype" w:eastAsia="Calibri" w:hAnsi="Palatino Linotype" w:cs="Arial"/>
          <w:i/>
          <w:color w:val="FF0000"/>
          <w:sz w:val="22"/>
        </w:rPr>
        <w:t xml:space="preserve">(DIRECCIÓN DE PROMOCIÓN ECONÓMICA-SECRETARIA TECNICA) </w:t>
      </w:r>
    </w:p>
    <w:p w14:paraId="0D9F11A8" w14:textId="5A2C4F55" w:rsidR="00F905D2" w:rsidRPr="00141085" w:rsidRDefault="002F3041"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FF0000"/>
          <w:sz w:val="22"/>
        </w:rPr>
        <w:t xml:space="preserve">(TESORERIA) </w:t>
      </w:r>
    </w:p>
    <w:p w14:paraId="0D9ED443" w14:textId="77777777" w:rsidR="00F905D2" w:rsidRPr="00141085" w:rsidRDefault="002F3041"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3. Qué monto de los ingresos del municipio son: </w:t>
      </w:r>
    </w:p>
    <w:p w14:paraId="334B6A8C"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a. Ingresos propios (de recaudación municipal) </w:t>
      </w:r>
    </w:p>
    <w:p w14:paraId="731DB44D" w14:textId="6F434D08"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i. ¿Cuánto representa del total del presupuesto? </w:t>
      </w:r>
    </w:p>
    <w:p w14:paraId="3C37A6EB"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lastRenderedPageBreak/>
        <w:t xml:space="preserve">b. ¿A cuánto ascienden los Ingresos proveniente de las de partidas presupuestales? </w:t>
      </w:r>
    </w:p>
    <w:p w14:paraId="6D4649E9" w14:textId="7777777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i. Federales </w:t>
      </w:r>
    </w:p>
    <w:p w14:paraId="3BD392B4" w14:textId="7777777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ii</w:t>
      </w:r>
      <w:proofErr w:type="spellEnd"/>
      <w:r w:rsidRPr="00141085">
        <w:rPr>
          <w:rFonts w:ascii="Palatino Linotype" w:eastAsia="Calibri" w:hAnsi="Palatino Linotype" w:cs="Arial"/>
          <w:i/>
          <w:color w:val="000000" w:themeColor="text1"/>
          <w:sz w:val="22"/>
        </w:rPr>
        <w:t xml:space="preserve">. Estatales </w:t>
      </w:r>
    </w:p>
    <w:p w14:paraId="51B895AC" w14:textId="3EAFE9E5"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iii</w:t>
      </w:r>
      <w:proofErr w:type="spellEnd"/>
      <w:r w:rsidRPr="00141085">
        <w:rPr>
          <w:rFonts w:ascii="Palatino Linotype" w:eastAsia="Calibri" w:hAnsi="Palatino Linotype" w:cs="Arial"/>
          <w:i/>
          <w:color w:val="000000" w:themeColor="text1"/>
          <w:sz w:val="22"/>
        </w:rPr>
        <w:t xml:space="preserve">. ¿Cuál es Porcentaje que representan del total del presupuesto? </w:t>
      </w:r>
    </w:p>
    <w:p w14:paraId="70EC58DA" w14:textId="3152CF43" w:rsidR="00F905D2" w:rsidRPr="00141085" w:rsidRDefault="002F3041" w:rsidP="00F905D2">
      <w:pPr>
        <w:pStyle w:val="Prrafodelista"/>
        <w:tabs>
          <w:tab w:val="left" w:pos="426"/>
        </w:tabs>
        <w:spacing w:line="276" w:lineRule="auto"/>
        <w:ind w:left="567" w:right="567"/>
        <w:jc w:val="both"/>
        <w:rPr>
          <w:rFonts w:ascii="Palatino Linotype" w:eastAsia="Calibri" w:hAnsi="Palatino Linotype" w:cs="Arial"/>
          <w:i/>
          <w:color w:val="FF0000"/>
          <w:sz w:val="22"/>
        </w:rPr>
      </w:pPr>
      <w:r w:rsidRPr="00141085">
        <w:rPr>
          <w:rFonts w:ascii="Palatino Linotype" w:eastAsia="Calibri" w:hAnsi="Palatino Linotype" w:cs="Arial"/>
          <w:i/>
          <w:color w:val="FF0000"/>
          <w:sz w:val="22"/>
        </w:rPr>
        <w:t xml:space="preserve">(TESORERIA-DIRECCION DE PROMOCION ECONÓMICA- DIRECCION DE DESARROLLO URBANO) </w:t>
      </w:r>
    </w:p>
    <w:p w14:paraId="6EBD5EFC" w14:textId="77777777" w:rsidR="00F905D2" w:rsidRPr="00141085" w:rsidRDefault="002F3041"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w:t>
      </w:r>
    </w:p>
    <w:p w14:paraId="4F11EBBE" w14:textId="77777777" w:rsidR="00F905D2" w:rsidRPr="00141085" w:rsidRDefault="002F3041"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a. Impuestos </w:t>
      </w:r>
    </w:p>
    <w:p w14:paraId="137631B3"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i. ¿Cuál es el Monto recaudado por los Impuestos sobre conjuntos urbanos?, por cada uno de los años a partir del 2011 hasta el 2021. </w:t>
      </w:r>
    </w:p>
    <w:p w14:paraId="6ED7F35A"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ii</w:t>
      </w:r>
      <w:proofErr w:type="spellEnd"/>
      <w:r w:rsidRPr="00141085">
        <w:rPr>
          <w:rFonts w:ascii="Palatino Linotype" w:eastAsia="Calibri" w:hAnsi="Palatino Linotype" w:cs="Arial"/>
          <w:i/>
          <w:color w:val="000000" w:themeColor="text1"/>
          <w:sz w:val="22"/>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5DCC1C82"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iii</w:t>
      </w:r>
      <w:proofErr w:type="spellEnd"/>
      <w:r w:rsidRPr="00141085">
        <w:rPr>
          <w:rFonts w:ascii="Palatino Linotype" w:eastAsia="Calibri" w:hAnsi="Palatino Linotype" w:cs="Arial"/>
          <w:i/>
          <w:color w:val="000000" w:themeColor="text1"/>
          <w:sz w:val="22"/>
        </w:rPr>
        <w:t xml:space="preserve">. Indicar el número de anuncios que no pagan impuesto por estar en el supuesto del penúltimo párrafo del artículo 121 del Código Financiero del Estado de México y Municipios., por cada uno de los años a partir del 2011 hasta el 2021. </w:t>
      </w:r>
    </w:p>
    <w:p w14:paraId="24258BFF" w14:textId="7A6EA2C8"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iv</w:t>
      </w:r>
      <w:proofErr w:type="spellEnd"/>
      <w:r w:rsidRPr="00141085">
        <w:rPr>
          <w:rFonts w:ascii="Palatino Linotype" w:eastAsia="Calibri" w:hAnsi="Palatino Linotype" w:cs="Arial"/>
          <w:i/>
          <w:color w:val="000000" w:themeColor="text1"/>
          <w:sz w:val="22"/>
        </w:rPr>
        <w:t xml:space="preserve">.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0167C0A8"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w:t>
      </w:r>
    </w:p>
    <w:p w14:paraId="6864DF49" w14:textId="04569306"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FF0000"/>
          <w:sz w:val="22"/>
        </w:rPr>
      </w:pPr>
      <w:r w:rsidRPr="00141085">
        <w:rPr>
          <w:rFonts w:ascii="Palatino Linotype" w:eastAsia="Calibri" w:hAnsi="Palatino Linotype" w:cs="Arial"/>
          <w:i/>
          <w:color w:val="FF0000"/>
          <w:sz w:val="22"/>
        </w:rPr>
        <w:t xml:space="preserve">TESORERIA-DIRECCION DESARROLLO URBANO </w:t>
      </w:r>
    </w:p>
    <w:p w14:paraId="0853042F" w14:textId="77777777" w:rsidR="00F905D2" w:rsidRPr="00141085" w:rsidRDefault="002F3041"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b. Derechos </w:t>
      </w:r>
    </w:p>
    <w:p w14:paraId="24AEA98F"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14:paraId="60C37913"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lastRenderedPageBreak/>
        <w:t>ii</w:t>
      </w:r>
      <w:proofErr w:type="spellEnd"/>
      <w:r w:rsidRPr="00141085">
        <w:rPr>
          <w:rFonts w:ascii="Palatino Linotype" w:eastAsia="Calibri" w:hAnsi="Palatino Linotype" w:cs="Arial"/>
          <w:i/>
          <w:color w:val="000000" w:themeColor="text1"/>
          <w:sz w:val="22"/>
        </w:rPr>
        <w:t xml:space="preserve">.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0C411385" w14:textId="4608BD9F"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FF0000"/>
          <w:sz w:val="22"/>
        </w:rPr>
      </w:pPr>
      <w:r w:rsidRPr="00141085">
        <w:rPr>
          <w:rFonts w:ascii="Palatino Linotype" w:eastAsia="Calibri" w:hAnsi="Palatino Linotype" w:cs="Arial"/>
          <w:i/>
          <w:color w:val="FF0000"/>
          <w:sz w:val="22"/>
        </w:rPr>
        <w:t xml:space="preserve">TESORERIA-DIRECCION JURIDICA-DESARROLLO URBANO </w:t>
      </w:r>
    </w:p>
    <w:p w14:paraId="585F4FEE"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iii</w:t>
      </w:r>
      <w:proofErr w:type="spellEnd"/>
      <w:r w:rsidRPr="00141085">
        <w:rPr>
          <w:rFonts w:ascii="Palatino Linotype" w:eastAsia="Calibri" w:hAnsi="Palatino Linotype" w:cs="Arial"/>
          <w:i/>
          <w:color w:val="000000" w:themeColor="text1"/>
          <w:sz w:val="22"/>
        </w:rPr>
        <w:t xml:space="preserve">.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 </w:t>
      </w:r>
    </w:p>
    <w:p w14:paraId="640A6D84"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iv</w:t>
      </w:r>
      <w:proofErr w:type="spellEnd"/>
      <w:r w:rsidRPr="00141085">
        <w:rPr>
          <w:rFonts w:ascii="Palatino Linotype" w:eastAsia="Calibri" w:hAnsi="Palatino Linotype" w:cs="Arial"/>
          <w:i/>
          <w:color w:val="000000" w:themeColor="text1"/>
          <w:sz w:val="22"/>
        </w:rPr>
        <w:t xml:space="preserve">. Indicar si al municipio le retuvieron por parte de la </w:t>
      </w:r>
      <w:proofErr w:type="gramStart"/>
      <w:r w:rsidRPr="00141085">
        <w:rPr>
          <w:rFonts w:ascii="Palatino Linotype" w:eastAsia="Calibri" w:hAnsi="Palatino Linotype" w:cs="Arial"/>
          <w:i/>
          <w:color w:val="000000" w:themeColor="text1"/>
          <w:sz w:val="22"/>
        </w:rPr>
        <w:t>Secretaria</w:t>
      </w:r>
      <w:proofErr w:type="gramEnd"/>
      <w:r w:rsidRPr="00141085">
        <w:rPr>
          <w:rFonts w:ascii="Palatino Linotype" w:eastAsia="Calibri" w:hAnsi="Palatino Linotype" w:cs="Arial"/>
          <w:i/>
          <w:color w:val="000000" w:themeColor="text1"/>
          <w:sz w:val="22"/>
        </w:rPr>
        <w:t xml:space="preserve">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w:t>
      </w:r>
    </w:p>
    <w:p w14:paraId="64571895"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FF0000"/>
          <w:sz w:val="22"/>
        </w:rPr>
      </w:pPr>
      <w:r w:rsidRPr="00141085">
        <w:rPr>
          <w:rFonts w:ascii="Palatino Linotype" w:eastAsia="Calibri" w:hAnsi="Palatino Linotype" w:cs="Arial"/>
          <w:i/>
          <w:color w:val="FF0000"/>
          <w:sz w:val="22"/>
        </w:rPr>
        <w:t xml:space="preserve">TESORERIA-DIRECCION DE PROMOCIÓN ECONOMICA </w:t>
      </w:r>
    </w:p>
    <w:p w14:paraId="2F508F48"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v. ¿A cuánto ascienden los ingresos recaudados por lo establecido en el artículo 154 en cada una de sus fracciones del Código Financiero del Estado de México y Municipios de los años 2011 al 2021? </w:t>
      </w:r>
    </w:p>
    <w:p w14:paraId="7CCB1B07"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vi. ¿Cuál fue la recaudación por los Derechos establecido en la fracción I? por cada una de los supuestos siguientes de cada uno de los años que comprenden del 2011 al 2021: </w:t>
      </w:r>
    </w:p>
    <w:p w14:paraId="1F313691" w14:textId="7777777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a. Puestos fijos </w:t>
      </w:r>
    </w:p>
    <w:p w14:paraId="32D3DE87" w14:textId="7777777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b. Semi fijos </w:t>
      </w:r>
    </w:p>
    <w:p w14:paraId="12ED32AD" w14:textId="050CA143"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c. Comerciantes ambulantes </w:t>
      </w:r>
    </w:p>
    <w:p w14:paraId="3958ABB7"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vii</w:t>
      </w:r>
      <w:proofErr w:type="spellEnd"/>
      <w:r w:rsidRPr="00141085">
        <w:rPr>
          <w:rFonts w:ascii="Palatino Linotype" w:eastAsia="Calibri" w:hAnsi="Palatino Linotype" w:cs="Arial"/>
          <w:i/>
          <w:color w:val="000000" w:themeColor="text1"/>
          <w:sz w:val="22"/>
        </w:rPr>
        <w:t xml:space="preserve">. Especificar el ingreso recaudado por lo establecido en la fracción I del artículo 154 del Código Financiero del Estado de México y Municipios por cada uno de los siguientes rubros: </w:t>
      </w:r>
    </w:p>
    <w:p w14:paraId="2CF6719D" w14:textId="7777777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1. Tianguis </w:t>
      </w:r>
    </w:p>
    <w:p w14:paraId="67CB2780" w14:textId="7777777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2. Ferias, bazares o ferias de temporadas </w:t>
      </w:r>
    </w:p>
    <w:p w14:paraId="4AB21CD8" w14:textId="7777777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lastRenderedPageBreak/>
        <w:t xml:space="preserve">Que se instalan periódicamente dentro del territorio municipal por cada uno de los años a partir del 2011 al 2021. </w:t>
      </w:r>
    </w:p>
    <w:p w14:paraId="42EEA76B" w14:textId="2E09769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FF0000"/>
          <w:sz w:val="22"/>
        </w:rPr>
      </w:pPr>
      <w:r w:rsidRPr="00141085">
        <w:rPr>
          <w:rFonts w:ascii="Palatino Linotype" w:eastAsia="Calibri" w:hAnsi="Palatino Linotype" w:cs="Arial"/>
          <w:i/>
          <w:color w:val="FF0000"/>
          <w:sz w:val="22"/>
        </w:rPr>
        <w:t xml:space="preserve">TESORERIA-DIRECCION DE MOVILIDAD </w:t>
      </w:r>
    </w:p>
    <w:p w14:paraId="3C175CD1"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viii</w:t>
      </w:r>
      <w:proofErr w:type="spellEnd"/>
      <w:r w:rsidRPr="00141085">
        <w:rPr>
          <w:rFonts w:ascii="Palatino Linotype" w:eastAsia="Calibri" w:hAnsi="Palatino Linotype" w:cs="Arial"/>
          <w:i/>
          <w:color w:val="000000" w:themeColor="text1"/>
          <w:sz w:val="22"/>
        </w:rPr>
        <w:t xml:space="preserve">.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p w14:paraId="18935A9F" w14:textId="7777777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1. ¿Cuál es el Numero de cajones autorizados para la prestación de servicios, de sitios de taxis o bases de servicio público de transporte de pasajeros? </w:t>
      </w:r>
    </w:p>
    <w:p w14:paraId="57E695D1"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ix</w:t>
      </w:r>
      <w:proofErr w:type="spellEnd"/>
      <w:r w:rsidRPr="00141085">
        <w:rPr>
          <w:rFonts w:ascii="Palatino Linotype" w:eastAsia="Calibri" w:hAnsi="Palatino Linotype" w:cs="Arial"/>
          <w:i/>
          <w:color w:val="000000" w:themeColor="text1"/>
          <w:sz w:val="22"/>
        </w:rPr>
        <w:t xml:space="preserve">.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678D510A" w14:textId="7777777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1. Comercio establecido pago de cajones para carga y descarga </w:t>
      </w:r>
    </w:p>
    <w:p w14:paraId="247D686A" w14:textId="7777777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2. Empresas repartidoras pago de cajones para carga y descarga </w:t>
      </w:r>
    </w:p>
    <w:p w14:paraId="072DBB82" w14:textId="77777777" w:rsidR="00F905D2" w:rsidRPr="00141085" w:rsidRDefault="002F3041" w:rsidP="00F905D2">
      <w:pPr>
        <w:pStyle w:val="Prrafodelista"/>
        <w:tabs>
          <w:tab w:val="left" w:pos="426"/>
        </w:tabs>
        <w:spacing w:line="276" w:lineRule="auto"/>
        <w:ind w:left="1418"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a. Padrón de las empresas Jurídicas colectivas (Morales) que pagan autorizaciones de carga y descarga en vía pública </w:t>
      </w:r>
    </w:p>
    <w:p w14:paraId="73141357" w14:textId="007F1384"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FF0000"/>
          <w:sz w:val="22"/>
        </w:rPr>
      </w:pPr>
      <w:r w:rsidRPr="00141085">
        <w:rPr>
          <w:rFonts w:ascii="Palatino Linotype" w:eastAsia="Calibri" w:hAnsi="Palatino Linotype" w:cs="Arial"/>
          <w:i/>
          <w:color w:val="FF0000"/>
          <w:sz w:val="22"/>
        </w:rPr>
        <w:t xml:space="preserve">TESORERIA </w:t>
      </w:r>
    </w:p>
    <w:p w14:paraId="4B0BB84E"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x. Especificar ¿Cuáles fueron los ingresos recaudados por los Derechos de estacionamientos en vía pública y de servicios públicos establecidos en el artículo 158 por cada una de </w:t>
      </w:r>
      <w:proofErr w:type="spellStart"/>
      <w:r w:rsidRPr="00141085">
        <w:rPr>
          <w:rFonts w:ascii="Palatino Linotype" w:eastAsia="Calibri" w:hAnsi="Palatino Linotype" w:cs="Arial"/>
          <w:i/>
          <w:color w:val="000000" w:themeColor="text1"/>
          <w:sz w:val="22"/>
        </w:rPr>
        <w:t>susfracciones</w:t>
      </w:r>
      <w:proofErr w:type="spellEnd"/>
      <w:r w:rsidRPr="00141085">
        <w:rPr>
          <w:rFonts w:ascii="Palatino Linotype" w:eastAsia="Calibri" w:hAnsi="Palatino Linotype" w:cs="Arial"/>
          <w:i/>
          <w:color w:val="000000" w:themeColor="text1"/>
          <w:sz w:val="22"/>
        </w:rPr>
        <w:t xml:space="preserve"> del Código Financiero del Estado de México y Municipios?, por cada uno de los años a partir del 2011 hasta el 2021. </w:t>
      </w:r>
    </w:p>
    <w:p w14:paraId="1CC8A3B8" w14:textId="1BAA5DFB"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FF0000"/>
          <w:sz w:val="22"/>
        </w:rPr>
      </w:pPr>
      <w:r w:rsidRPr="00141085">
        <w:rPr>
          <w:rFonts w:ascii="Palatino Linotype" w:eastAsia="Calibri" w:hAnsi="Palatino Linotype" w:cs="Arial"/>
          <w:i/>
          <w:color w:val="FF0000"/>
          <w:sz w:val="22"/>
        </w:rPr>
        <w:t xml:space="preserve">TESORERIA-DIRECCION DE PROMOCION ECONÓMICA </w:t>
      </w:r>
    </w:p>
    <w:p w14:paraId="4B99C333"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FF0000"/>
          <w:sz w:val="22"/>
        </w:rPr>
        <w:t xml:space="preserve">xi. </w:t>
      </w:r>
      <w:r w:rsidRPr="00141085">
        <w:rPr>
          <w:rFonts w:ascii="Palatino Linotype" w:eastAsia="Calibri" w:hAnsi="Palatino Linotype" w:cs="Arial"/>
          <w:i/>
          <w:color w:val="000000" w:themeColor="text1"/>
          <w:sz w:val="22"/>
        </w:rPr>
        <w:t xml:space="preserve">Especificar ¿Cuáles fueron los ingresos recaudados por la expedición o refrendo de anual de licencias para la venta de bebidas alcohólicas al público, establecidos en el artículo 159 fracción I por cada una de </w:t>
      </w:r>
      <w:proofErr w:type="spellStart"/>
      <w:r w:rsidRPr="00141085">
        <w:rPr>
          <w:rFonts w:ascii="Palatino Linotype" w:eastAsia="Calibri" w:hAnsi="Palatino Linotype" w:cs="Arial"/>
          <w:i/>
          <w:color w:val="000000" w:themeColor="text1"/>
          <w:sz w:val="22"/>
        </w:rPr>
        <w:t>susincisos</w:t>
      </w:r>
      <w:proofErr w:type="spellEnd"/>
      <w:r w:rsidRPr="00141085">
        <w:rPr>
          <w:rFonts w:ascii="Palatino Linotype" w:eastAsia="Calibri" w:hAnsi="Palatino Linotype" w:cs="Arial"/>
          <w:i/>
          <w:color w:val="000000" w:themeColor="text1"/>
          <w:sz w:val="22"/>
        </w:rPr>
        <w:t xml:space="preserve"> del Código Financiero del Estado de México y Municipios?, por cada uno de los años a partir del 2011 hasta el 2021. </w:t>
      </w:r>
    </w:p>
    <w:p w14:paraId="71E43142" w14:textId="64E253A4"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1. Especificar ¿cuántas personas Fiscas o Jurídicas Colectivas pagan el Derecho de refrendo por cada inciso del A) a la G)? y ¿cuántos pagan dos o más Derechos establecidos en el artículo 159 fracción I del Código Financiero del Estado de México y Municipios? </w:t>
      </w:r>
    </w:p>
    <w:p w14:paraId="32A535A4"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xii</w:t>
      </w:r>
      <w:proofErr w:type="spellEnd"/>
      <w:r w:rsidRPr="00141085">
        <w:rPr>
          <w:rFonts w:ascii="Palatino Linotype" w:eastAsia="Calibri" w:hAnsi="Palatino Linotype" w:cs="Arial"/>
          <w:i/>
          <w:color w:val="000000" w:themeColor="text1"/>
          <w:sz w:val="22"/>
        </w:rPr>
        <w:t xml:space="preserve">. Especificar ¿Cuál fue el ingreso recaudado por los Derechos por la expedición o refrendo de anual de licencias para la venta de bebidas alcohólicas al público, establecidos en el artículo 159 fracción II y III por cada una de </w:t>
      </w:r>
      <w:proofErr w:type="spellStart"/>
      <w:r w:rsidRPr="00141085">
        <w:rPr>
          <w:rFonts w:ascii="Palatino Linotype" w:eastAsia="Calibri" w:hAnsi="Palatino Linotype" w:cs="Arial"/>
          <w:i/>
          <w:color w:val="000000" w:themeColor="text1"/>
          <w:sz w:val="22"/>
        </w:rPr>
        <w:t>susincisos</w:t>
      </w:r>
      <w:proofErr w:type="spellEnd"/>
      <w:r w:rsidRPr="00141085">
        <w:rPr>
          <w:rFonts w:ascii="Palatino Linotype" w:eastAsia="Calibri" w:hAnsi="Palatino Linotype" w:cs="Arial"/>
          <w:i/>
          <w:color w:val="000000" w:themeColor="text1"/>
          <w:sz w:val="22"/>
        </w:rPr>
        <w:t xml:space="preserve"> del Código </w:t>
      </w:r>
      <w:r w:rsidRPr="00141085">
        <w:rPr>
          <w:rFonts w:ascii="Palatino Linotype" w:eastAsia="Calibri" w:hAnsi="Palatino Linotype" w:cs="Arial"/>
          <w:i/>
          <w:color w:val="000000" w:themeColor="text1"/>
          <w:sz w:val="22"/>
        </w:rPr>
        <w:lastRenderedPageBreak/>
        <w:t xml:space="preserve">Financiero del Estado de México y Municipios? por cada uno de los años a partir del 2011 hasta el 2021. </w:t>
      </w:r>
    </w:p>
    <w:p w14:paraId="2C7A97CE" w14:textId="0707A2E2" w:rsidR="00F905D2" w:rsidRPr="00141085" w:rsidRDefault="002F3041" w:rsidP="00F905D2">
      <w:pPr>
        <w:pStyle w:val="Prrafodelista"/>
        <w:tabs>
          <w:tab w:val="left" w:pos="426"/>
        </w:tabs>
        <w:spacing w:line="276" w:lineRule="auto"/>
        <w:ind w:left="567" w:right="567"/>
        <w:jc w:val="both"/>
        <w:rPr>
          <w:rFonts w:ascii="Palatino Linotype" w:eastAsia="Calibri" w:hAnsi="Palatino Linotype" w:cs="Arial"/>
          <w:i/>
          <w:color w:val="FF0000"/>
          <w:sz w:val="22"/>
        </w:rPr>
      </w:pPr>
      <w:r w:rsidRPr="00141085">
        <w:rPr>
          <w:rFonts w:ascii="Palatino Linotype" w:eastAsia="Calibri" w:hAnsi="Palatino Linotype" w:cs="Arial"/>
          <w:i/>
          <w:color w:val="FF0000"/>
          <w:sz w:val="22"/>
        </w:rPr>
        <w:t xml:space="preserve">COORDINACIÓN GENERAL DE MEJORA REGULATORIA-SECRETARIA TECNICA, así como cada una de las direcciones auxiliares en la recaudación de los ingresos que delinea el código Financiero del Estado de México y Municipios </w:t>
      </w:r>
    </w:p>
    <w:p w14:paraId="7D769206" w14:textId="77777777" w:rsidR="00F905D2" w:rsidRPr="00141085" w:rsidRDefault="002F3041" w:rsidP="002F3041">
      <w:pPr>
        <w:pStyle w:val="Prrafodelista"/>
        <w:tabs>
          <w:tab w:val="left" w:pos="426"/>
        </w:tabs>
        <w:spacing w:line="276" w:lineRule="auto"/>
        <w:ind w:left="567"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5. ¿El municipio tiene Reglamentos, manuales de operación o lineamientos para la recaudación de los siguientes conceptos?: </w:t>
      </w:r>
    </w:p>
    <w:p w14:paraId="083CAF9B"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a. Impuestos Publicitarios </w:t>
      </w:r>
    </w:p>
    <w:p w14:paraId="6DFE260F" w14:textId="1B29934B"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i. Lineamientos para el desarrollo de las actividades fracciones IV y VI del Artículo 121 del Código Financiero del Estado de México y Municipios </w:t>
      </w:r>
    </w:p>
    <w:p w14:paraId="64B59CE6"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b. Impuestos sobre Diversiones, Juegos y Espectáculos </w:t>
      </w:r>
    </w:p>
    <w:p w14:paraId="0F4ED840"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c. Derechos de Desarrollo Urbano </w:t>
      </w:r>
    </w:p>
    <w:p w14:paraId="5AB7B9A8"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d. Derechos por el uso de las vías y áreas públicas para el ejercicio de actividades de comercio o de servicio </w:t>
      </w:r>
    </w:p>
    <w:p w14:paraId="4CE3D6ED" w14:textId="77777777"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i. Conforme a lo establecido en materia de salud y al artículo 1 Objeto de Ley de la Ley de Movilidad del Estado de México. </w:t>
      </w:r>
    </w:p>
    <w:p w14:paraId="248600C5" w14:textId="5BB925C0" w:rsidR="00F905D2" w:rsidRPr="00141085" w:rsidRDefault="002F3041" w:rsidP="00F905D2">
      <w:pPr>
        <w:pStyle w:val="Prrafodelista"/>
        <w:tabs>
          <w:tab w:val="left" w:pos="426"/>
        </w:tabs>
        <w:spacing w:line="276" w:lineRule="auto"/>
        <w:ind w:left="1134" w:right="567"/>
        <w:jc w:val="both"/>
        <w:rPr>
          <w:rFonts w:ascii="Palatino Linotype" w:eastAsia="Calibri" w:hAnsi="Palatino Linotype" w:cs="Arial"/>
          <w:i/>
          <w:color w:val="000000" w:themeColor="text1"/>
          <w:sz w:val="22"/>
        </w:rPr>
      </w:pPr>
      <w:proofErr w:type="spellStart"/>
      <w:r w:rsidRPr="00141085">
        <w:rPr>
          <w:rFonts w:ascii="Palatino Linotype" w:eastAsia="Calibri" w:hAnsi="Palatino Linotype" w:cs="Arial"/>
          <w:i/>
          <w:color w:val="000000" w:themeColor="text1"/>
          <w:sz w:val="22"/>
        </w:rPr>
        <w:t>ii</w:t>
      </w:r>
      <w:proofErr w:type="spellEnd"/>
      <w:r w:rsidRPr="00141085">
        <w:rPr>
          <w:rFonts w:ascii="Palatino Linotype" w:eastAsia="Calibri" w:hAnsi="Palatino Linotype" w:cs="Arial"/>
          <w:i/>
          <w:color w:val="000000" w:themeColor="text1"/>
          <w:sz w:val="22"/>
        </w:rPr>
        <w:t xml:space="preserve">. Conforme a lo establecido en el Artículo 154 bis del Código Financiero del Estado de México y Municipios </w:t>
      </w:r>
    </w:p>
    <w:p w14:paraId="68EA26EA"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357B51DA" w14:textId="77777777" w:rsidR="00F905D2" w:rsidRPr="00141085" w:rsidRDefault="002F3041" w:rsidP="00F905D2">
      <w:pPr>
        <w:pStyle w:val="Prrafodelista"/>
        <w:tabs>
          <w:tab w:val="left" w:pos="426"/>
        </w:tabs>
        <w:spacing w:line="276" w:lineRule="auto"/>
        <w:ind w:left="851" w:right="567"/>
        <w:jc w:val="both"/>
        <w:rPr>
          <w:rFonts w:ascii="Palatino Linotype" w:eastAsia="Calibri" w:hAnsi="Palatino Linotype" w:cs="Arial"/>
          <w:i/>
          <w:color w:val="000000" w:themeColor="text1"/>
          <w:sz w:val="22"/>
        </w:rPr>
      </w:pPr>
      <w:r w:rsidRPr="00141085">
        <w:rPr>
          <w:rFonts w:ascii="Palatino Linotype" w:eastAsia="Calibri" w:hAnsi="Palatino Linotype" w:cs="Arial"/>
          <w:i/>
          <w:color w:val="000000" w:themeColor="text1"/>
          <w:sz w:val="22"/>
        </w:rPr>
        <w:t xml:space="preserve">f. Derechos por la Expedición o Refrendo Anual de Bebidas Alcohólicas al Publico </w:t>
      </w:r>
    </w:p>
    <w:p w14:paraId="009AA19D" w14:textId="0296924E" w:rsidR="002F3041" w:rsidRPr="00141085" w:rsidRDefault="002F3041" w:rsidP="00F905D2">
      <w:pPr>
        <w:pStyle w:val="Prrafodelista"/>
        <w:tabs>
          <w:tab w:val="left" w:pos="426"/>
        </w:tabs>
        <w:spacing w:line="276" w:lineRule="auto"/>
        <w:ind w:left="1134" w:right="567"/>
        <w:jc w:val="both"/>
        <w:rPr>
          <w:rFonts w:ascii="Palatino Linotype" w:eastAsia="Calibri" w:hAnsi="Palatino Linotype" w:cs="Arial"/>
          <w:color w:val="000000" w:themeColor="text1"/>
          <w:sz w:val="22"/>
          <w:lang w:val="es-ES"/>
        </w:rPr>
      </w:pPr>
      <w:r w:rsidRPr="00141085">
        <w:rPr>
          <w:rFonts w:ascii="Palatino Linotype" w:eastAsia="Calibri" w:hAnsi="Palatino Linotype" w:cs="Arial"/>
          <w:i/>
          <w:color w:val="000000" w:themeColor="text1"/>
          <w:sz w:val="22"/>
        </w:rPr>
        <w:t>i. Alineados a lo que establece la Ley de Competitividad y Ordenamiento Comercial del Estado de México, El Catálogo Mexiquense de Actividades Industriales, Comerciales y de Servicios de Bajo Riesgo y en materia de salud (COPRISEM).”</w:t>
      </w:r>
      <w:r w:rsidR="00F905D2" w:rsidRPr="00141085">
        <w:rPr>
          <w:rFonts w:ascii="Palatino Linotype" w:eastAsia="Calibri" w:hAnsi="Palatino Linotype" w:cs="Arial"/>
          <w:color w:val="000000" w:themeColor="text1"/>
          <w:sz w:val="22"/>
        </w:rPr>
        <w:t xml:space="preserve"> (Sic)</w:t>
      </w:r>
    </w:p>
    <w:p w14:paraId="4736AA53" w14:textId="77777777" w:rsidR="002F3041" w:rsidRPr="00141085" w:rsidRDefault="002F3041" w:rsidP="002F304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36ACBAC7" w:rsidR="005F1362" w:rsidRPr="00141085" w:rsidRDefault="002F3041" w:rsidP="00275BC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41085">
        <w:rPr>
          <w:rFonts w:ascii="Palatino Linotype" w:eastAsia="Times New Roman" w:hAnsi="Palatino Linotype" w:cs="Arial"/>
          <w:color w:val="000000" w:themeColor="text1"/>
          <w:lang w:val="es-ES"/>
        </w:rPr>
        <w:t>S</w:t>
      </w:r>
      <w:r w:rsidR="005F1362" w:rsidRPr="00141085">
        <w:rPr>
          <w:rFonts w:ascii="Palatino Linotype" w:eastAsia="Times New Roman" w:hAnsi="Palatino Linotype" w:cs="Arial"/>
          <w:color w:val="000000" w:themeColor="text1"/>
          <w:lang w:val="es-ES"/>
        </w:rPr>
        <w:t xml:space="preserve">e registró el recurso de revisión bajo el número de expediente </w:t>
      </w:r>
      <w:r w:rsidR="004F785F" w:rsidRPr="00141085">
        <w:rPr>
          <w:rFonts w:ascii="Palatino Linotype" w:hAnsi="Palatino Linotype" w:cs="Arial"/>
          <w:bCs/>
          <w:color w:val="000000" w:themeColor="text1"/>
        </w:rPr>
        <w:t>al rubro indicado, asi</w:t>
      </w:r>
      <w:r w:rsidR="005F1362" w:rsidRPr="00141085">
        <w:rPr>
          <w:rFonts w:ascii="Palatino Linotype" w:hAnsi="Palatino Linotype" w:cs="Arial"/>
          <w:bCs/>
          <w:color w:val="000000" w:themeColor="text1"/>
        </w:rPr>
        <w:t xml:space="preserve">mismo, con fundamento en lo dispuesto por el </w:t>
      </w:r>
      <w:r w:rsidR="005F1362" w:rsidRPr="00141085">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5F1362" w:rsidRPr="00141085">
        <w:rPr>
          <w:rFonts w:ascii="Palatino Linotype" w:eastAsia="Times New Roman" w:hAnsi="Palatino Linotype" w:cs="Arial"/>
          <w:bCs/>
          <w:color w:val="000000" w:themeColor="text1"/>
          <w:lang w:val="es-ES"/>
        </w:rPr>
        <w:t xml:space="preserve">se turnó </w:t>
      </w:r>
      <w:r w:rsidR="0096234B" w:rsidRPr="00141085">
        <w:rPr>
          <w:rFonts w:ascii="Palatino Linotype" w:eastAsia="Times New Roman" w:hAnsi="Palatino Linotype" w:cs="Arial"/>
          <w:bCs/>
          <w:color w:val="000000" w:themeColor="text1"/>
          <w:lang w:val="es-ES"/>
        </w:rPr>
        <w:t xml:space="preserve">a la </w:t>
      </w:r>
      <w:r w:rsidR="0096234B" w:rsidRPr="00141085">
        <w:rPr>
          <w:rFonts w:ascii="Palatino Linotype" w:eastAsia="Times New Roman" w:hAnsi="Palatino Linotype" w:cs="Arial"/>
          <w:b/>
          <w:bCs/>
          <w:color w:val="000000" w:themeColor="text1"/>
          <w:lang w:val="es-ES"/>
        </w:rPr>
        <w:t xml:space="preserve">Comisionada </w:t>
      </w:r>
      <w:r w:rsidR="00D12402" w:rsidRPr="00141085">
        <w:rPr>
          <w:rFonts w:ascii="Palatino Linotype" w:eastAsia="Times New Roman" w:hAnsi="Palatino Linotype" w:cs="Arial"/>
          <w:b/>
          <w:bCs/>
          <w:color w:val="000000" w:themeColor="text1"/>
          <w:lang w:val="es-ES"/>
        </w:rPr>
        <w:t>María del Rosario Mejía Ayala</w:t>
      </w:r>
      <w:r w:rsidR="005F1362" w:rsidRPr="00141085">
        <w:rPr>
          <w:rFonts w:ascii="Palatino Linotype" w:eastAsia="Times New Roman" w:hAnsi="Palatino Linotype" w:cs="Arial"/>
          <w:bCs/>
          <w:color w:val="000000" w:themeColor="text1"/>
          <w:lang w:val="es-ES"/>
        </w:rPr>
        <w:t xml:space="preserve">, con el objeto de </w:t>
      </w:r>
      <w:r w:rsidR="005F1362" w:rsidRPr="00141085">
        <w:rPr>
          <w:rFonts w:ascii="Palatino Linotype" w:eastAsia="Times New Roman" w:hAnsi="Palatino Linotype" w:cs="Arial"/>
          <w:bCs/>
          <w:color w:val="000000" w:themeColor="text1"/>
        </w:rPr>
        <w:t>su análisis.</w:t>
      </w:r>
    </w:p>
    <w:p w14:paraId="2BDE682E" w14:textId="77777777" w:rsidR="005F1362" w:rsidRPr="00141085" w:rsidRDefault="005F1362" w:rsidP="00275BCC">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FBECA7F" w:rsidR="007446C2" w:rsidRPr="00141085" w:rsidRDefault="0096234B" w:rsidP="00275BC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41085">
        <w:rPr>
          <w:rFonts w:ascii="Palatino Linotype" w:eastAsia="Times New Roman" w:hAnsi="Palatino Linotype" w:cs="Arial"/>
          <w:color w:val="000000" w:themeColor="text1"/>
          <w:lang w:val="es-ES"/>
        </w:rPr>
        <w:t>La</w:t>
      </w:r>
      <w:r w:rsidR="00E647FF" w:rsidRPr="00141085">
        <w:rPr>
          <w:rFonts w:ascii="Palatino Linotype" w:eastAsia="Times New Roman" w:hAnsi="Palatino Linotype" w:cs="Arial"/>
          <w:color w:val="000000" w:themeColor="text1"/>
          <w:lang w:val="es-ES"/>
        </w:rPr>
        <w:t xml:space="preserve"> </w:t>
      </w:r>
      <w:r w:rsidR="0004686A" w:rsidRPr="00141085">
        <w:rPr>
          <w:rFonts w:ascii="Palatino Linotype" w:eastAsia="Calibri" w:hAnsi="Palatino Linotype" w:cs="Arial"/>
          <w:color w:val="000000" w:themeColor="text1"/>
          <w:lang w:val="es-ES"/>
        </w:rPr>
        <w:t>Comisionad</w:t>
      </w:r>
      <w:r w:rsidRPr="00141085">
        <w:rPr>
          <w:rFonts w:ascii="Palatino Linotype" w:eastAsia="Calibri" w:hAnsi="Palatino Linotype" w:cs="Arial"/>
          <w:color w:val="000000" w:themeColor="text1"/>
          <w:lang w:val="es-ES"/>
        </w:rPr>
        <w:t>a</w:t>
      </w:r>
      <w:r w:rsidR="0004686A" w:rsidRPr="00141085">
        <w:rPr>
          <w:rFonts w:ascii="Palatino Linotype" w:eastAsia="Calibri" w:hAnsi="Palatino Linotype" w:cs="Arial"/>
          <w:color w:val="000000" w:themeColor="text1"/>
          <w:lang w:val="es-ES"/>
        </w:rPr>
        <w:t xml:space="preserve"> Ponente</w:t>
      </w:r>
      <w:r w:rsidR="006B31E7" w:rsidRPr="00141085">
        <w:rPr>
          <w:rFonts w:ascii="Palatino Linotype" w:eastAsia="Calibri" w:hAnsi="Palatino Linotype" w:cs="Arial"/>
          <w:color w:val="000000" w:themeColor="text1"/>
          <w:lang w:val="es-ES"/>
        </w:rPr>
        <w:t>,</w:t>
      </w:r>
      <w:r w:rsidR="0004686A" w:rsidRPr="00141085">
        <w:rPr>
          <w:rFonts w:ascii="Palatino Linotype" w:eastAsia="Calibri" w:hAnsi="Palatino Linotype" w:cs="Arial"/>
          <w:color w:val="000000" w:themeColor="text1"/>
          <w:lang w:val="es-ES"/>
        </w:rPr>
        <w:t xml:space="preserve"> con fundamento en lo dispuesto por el artículo 185 fracción II de la </w:t>
      </w:r>
      <w:r w:rsidR="00613655" w:rsidRPr="00141085">
        <w:rPr>
          <w:rFonts w:ascii="Palatino Linotype" w:eastAsia="Calibri" w:hAnsi="Palatino Linotype" w:cs="Arial"/>
          <w:color w:val="000000" w:themeColor="text1"/>
          <w:lang w:val="es-ES"/>
        </w:rPr>
        <w:t>Ley de Transparencia y Acceso a la Información Pública del Estado de México y Municipios</w:t>
      </w:r>
      <w:r w:rsidR="0004686A" w:rsidRPr="00141085">
        <w:rPr>
          <w:rFonts w:ascii="Palatino Linotype" w:eastAsia="Calibri" w:hAnsi="Palatino Linotype" w:cs="Arial"/>
          <w:color w:val="000000" w:themeColor="text1"/>
          <w:lang w:val="es-ES"/>
        </w:rPr>
        <w:t xml:space="preserve">, a través </w:t>
      </w:r>
      <w:r w:rsidR="006E4E2A" w:rsidRPr="00141085">
        <w:rPr>
          <w:rFonts w:ascii="Palatino Linotype" w:eastAsia="Calibri" w:hAnsi="Palatino Linotype" w:cs="Arial"/>
          <w:color w:val="000000" w:themeColor="text1"/>
          <w:lang w:val="es-ES"/>
        </w:rPr>
        <w:t>del</w:t>
      </w:r>
      <w:r w:rsidR="0004686A" w:rsidRPr="00141085">
        <w:rPr>
          <w:rFonts w:ascii="Palatino Linotype" w:eastAsia="Calibri" w:hAnsi="Palatino Linotype" w:cs="Arial"/>
          <w:color w:val="000000" w:themeColor="text1"/>
          <w:lang w:val="es-ES"/>
        </w:rPr>
        <w:t xml:space="preserve"> </w:t>
      </w:r>
      <w:r w:rsidR="00B81371" w:rsidRPr="00141085">
        <w:rPr>
          <w:rFonts w:ascii="Palatino Linotype" w:eastAsia="Calibri" w:hAnsi="Palatino Linotype" w:cs="Arial"/>
          <w:color w:val="000000" w:themeColor="text1"/>
          <w:lang w:val="es-ES"/>
        </w:rPr>
        <w:t xml:space="preserve">acuerdo </w:t>
      </w:r>
      <w:r w:rsidR="00F147C6" w:rsidRPr="00141085">
        <w:rPr>
          <w:rFonts w:ascii="Palatino Linotype" w:eastAsia="Calibri" w:hAnsi="Palatino Linotype" w:cs="Arial"/>
          <w:color w:val="000000" w:themeColor="text1"/>
          <w:lang w:val="es-ES"/>
        </w:rPr>
        <w:t xml:space="preserve">de admisión </w:t>
      </w:r>
      <w:r w:rsidR="00091F3E" w:rsidRPr="00141085">
        <w:rPr>
          <w:rFonts w:ascii="Palatino Linotype" w:eastAsia="Calibri" w:hAnsi="Palatino Linotype" w:cs="Arial"/>
          <w:color w:val="000000" w:themeColor="text1"/>
          <w:lang w:val="es-ES"/>
        </w:rPr>
        <w:t>de</w:t>
      </w:r>
      <w:r w:rsidR="00395353" w:rsidRPr="00141085">
        <w:rPr>
          <w:rFonts w:ascii="Palatino Linotype" w:eastAsia="Calibri" w:hAnsi="Palatino Linotype" w:cs="Arial"/>
          <w:color w:val="000000" w:themeColor="text1"/>
          <w:lang w:val="es-ES"/>
        </w:rPr>
        <w:t xml:space="preserve"> </w:t>
      </w:r>
      <w:r w:rsidR="00F905D2" w:rsidRPr="00141085">
        <w:rPr>
          <w:rFonts w:ascii="Palatino Linotype" w:eastAsia="Calibri" w:hAnsi="Palatino Linotype" w:cs="Arial"/>
          <w:b/>
          <w:color w:val="000000" w:themeColor="text1"/>
          <w:lang w:val="es-ES"/>
        </w:rPr>
        <w:t>veinte (20) de junio de dos mil veintidós</w:t>
      </w:r>
      <w:r w:rsidR="006A1047" w:rsidRPr="00141085">
        <w:rPr>
          <w:rFonts w:ascii="Palatino Linotype" w:eastAsia="Calibri" w:hAnsi="Palatino Linotype" w:cs="Arial"/>
          <w:color w:val="000000" w:themeColor="text1"/>
          <w:lang w:val="es-ES"/>
        </w:rPr>
        <w:t xml:space="preserve">, </w:t>
      </w:r>
      <w:r w:rsidR="00B81371" w:rsidRPr="00141085">
        <w:rPr>
          <w:rFonts w:ascii="Palatino Linotype" w:eastAsia="Calibri" w:hAnsi="Palatino Linotype" w:cs="Arial"/>
          <w:color w:val="000000" w:themeColor="text1"/>
          <w:lang w:val="es-ES"/>
        </w:rPr>
        <w:t xml:space="preserve">puso a </w:t>
      </w:r>
      <w:r w:rsidR="00875167" w:rsidRPr="00141085">
        <w:rPr>
          <w:rFonts w:ascii="Palatino Linotype" w:eastAsia="Calibri" w:hAnsi="Palatino Linotype" w:cs="Arial"/>
          <w:color w:val="000000" w:themeColor="text1"/>
          <w:lang w:val="es-ES"/>
        </w:rPr>
        <w:t>disposición</w:t>
      </w:r>
      <w:r w:rsidR="00B81371" w:rsidRPr="00141085">
        <w:rPr>
          <w:rFonts w:ascii="Palatino Linotype" w:eastAsia="Calibri" w:hAnsi="Palatino Linotype" w:cs="Arial"/>
          <w:color w:val="000000" w:themeColor="text1"/>
          <w:lang w:val="es-ES"/>
        </w:rPr>
        <w:t xml:space="preserve"> de las partes el expediente electrónico </w:t>
      </w:r>
      <w:r w:rsidR="00B81371" w:rsidRPr="00141085">
        <w:rPr>
          <w:rFonts w:ascii="Palatino Linotype" w:eastAsia="Calibri" w:hAnsi="Palatino Linotype" w:cs="Arial"/>
          <w:color w:val="000000" w:themeColor="text1"/>
        </w:rPr>
        <w:t xml:space="preserve">vía </w:t>
      </w:r>
      <w:r w:rsidR="00F905D2" w:rsidRPr="00141085">
        <w:rPr>
          <w:rFonts w:ascii="Palatino Linotype" w:eastAsia="Calibri" w:hAnsi="Palatino Linotype" w:cs="Arial"/>
          <w:color w:val="000000" w:themeColor="text1"/>
          <w:lang w:val="es-ES"/>
        </w:rPr>
        <w:t>SAIMEX</w:t>
      </w:r>
      <w:r w:rsidR="00B81371" w:rsidRPr="00141085">
        <w:rPr>
          <w:rFonts w:ascii="Palatino Linotype" w:eastAsia="Calibri" w:hAnsi="Palatino Linotype" w:cs="Arial"/>
          <w:b/>
          <w:color w:val="000000" w:themeColor="text1"/>
          <w:lang w:val="es-ES"/>
        </w:rPr>
        <w:t xml:space="preserve"> </w:t>
      </w:r>
      <w:r w:rsidR="00B81371" w:rsidRPr="00141085">
        <w:rPr>
          <w:rFonts w:ascii="Palatino Linotype" w:eastAsia="Calibri" w:hAnsi="Palatino Linotype" w:cs="Arial"/>
          <w:color w:val="000000" w:themeColor="text1"/>
          <w:lang w:val="es-ES"/>
        </w:rPr>
        <w:t xml:space="preserve">a efecto de que en un plazo máximo de siete días </w:t>
      </w:r>
      <w:r w:rsidR="00875167" w:rsidRPr="00141085">
        <w:rPr>
          <w:rFonts w:ascii="Palatino Linotype" w:eastAsia="Calibri" w:hAnsi="Palatino Linotype" w:cs="Arial"/>
          <w:color w:val="000000" w:themeColor="text1"/>
          <w:lang w:val="es-ES"/>
        </w:rPr>
        <w:t>manifestaran</w:t>
      </w:r>
      <w:r w:rsidR="00B81371" w:rsidRPr="00141085">
        <w:rPr>
          <w:rFonts w:ascii="Palatino Linotype" w:eastAsia="Calibri" w:hAnsi="Palatino Linotype" w:cs="Arial"/>
          <w:color w:val="000000" w:themeColor="text1"/>
          <w:lang w:val="es-ES"/>
        </w:rPr>
        <w:t xml:space="preserve"> lo que a</w:t>
      </w:r>
      <w:r w:rsidR="003A2029" w:rsidRPr="00141085">
        <w:rPr>
          <w:rFonts w:ascii="Palatino Linotype" w:eastAsia="Calibri" w:hAnsi="Palatino Linotype" w:cs="Arial"/>
          <w:color w:val="000000" w:themeColor="text1"/>
          <w:lang w:val="es-ES"/>
        </w:rPr>
        <w:t xml:space="preserve"> su</w:t>
      </w:r>
      <w:r w:rsidR="00B81371" w:rsidRPr="00141085">
        <w:rPr>
          <w:rFonts w:ascii="Palatino Linotype" w:eastAsia="Calibri" w:hAnsi="Palatino Linotype" w:cs="Arial"/>
          <w:color w:val="000000" w:themeColor="text1"/>
          <w:lang w:val="es-ES"/>
        </w:rPr>
        <w:t xml:space="preserve"> derecho conviniera</w:t>
      </w:r>
      <w:r w:rsidR="00875167" w:rsidRPr="00141085">
        <w:rPr>
          <w:rFonts w:ascii="Palatino Linotype" w:eastAsia="Calibri" w:hAnsi="Palatino Linotype" w:cs="Arial"/>
          <w:color w:val="000000" w:themeColor="text1"/>
          <w:lang w:val="es-ES"/>
        </w:rPr>
        <w:t>n</w:t>
      </w:r>
      <w:r w:rsidR="00032493" w:rsidRPr="00141085">
        <w:rPr>
          <w:rFonts w:ascii="Palatino Linotype" w:eastAsia="Calibri" w:hAnsi="Palatino Linotype" w:cs="Arial"/>
          <w:color w:val="000000" w:themeColor="text1"/>
          <w:lang w:val="es-ES"/>
        </w:rPr>
        <w:t>,</w:t>
      </w:r>
      <w:r w:rsidR="00B81371" w:rsidRPr="00141085">
        <w:rPr>
          <w:rFonts w:ascii="Palatino Linotype" w:eastAsia="Calibri" w:hAnsi="Palatino Linotype" w:cs="Arial"/>
          <w:color w:val="000000" w:themeColor="text1"/>
          <w:lang w:val="es-ES"/>
        </w:rPr>
        <w:t xml:space="preserve"> </w:t>
      </w:r>
      <w:r w:rsidR="00875167" w:rsidRPr="00141085">
        <w:rPr>
          <w:rFonts w:ascii="Palatino Linotype" w:eastAsia="Calibri" w:hAnsi="Palatino Linotype" w:cs="Arial"/>
          <w:color w:val="000000" w:themeColor="text1"/>
          <w:lang w:val="es-ES"/>
        </w:rPr>
        <w:t>ofrecieran pruebas y</w:t>
      </w:r>
      <w:r w:rsidR="00132C06" w:rsidRPr="00141085">
        <w:rPr>
          <w:rFonts w:ascii="Palatino Linotype" w:eastAsia="Calibri" w:hAnsi="Palatino Linotype" w:cs="Arial"/>
          <w:color w:val="000000" w:themeColor="text1"/>
          <w:lang w:val="es-ES"/>
        </w:rPr>
        <w:t xml:space="preserve"> </w:t>
      </w:r>
      <w:r w:rsidR="00875167" w:rsidRPr="00141085">
        <w:rPr>
          <w:rFonts w:ascii="Palatino Linotype" w:eastAsia="Calibri" w:hAnsi="Palatino Linotype" w:cs="Arial"/>
          <w:color w:val="000000" w:themeColor="text1"/>
          <w:lang w:val="es-ES"/>
        </w:rPr>
        <w:t>alegatos según corresponda a</w:t>
      </w:r>
      <w:r w:rsidR="004C20F2" w:rsidRPr="00141085">
        <w:rPr>
          <w:rFonts w:ascii="Palatino Linotype" w:eastAsia="Calibri" w:hAnsi="Palatino Linotype" w:cs="Arial"/>
          <w:color w:val="000000" w:themeColor="text1"/>
          <w:lang w:val="es-ES"/>
        </w:rPr>
        <w:t xml:space="preserve"> </w:t>
      </w:r>
      <w:r w:rsidR="00875167" w:rsidRPr="00141085">
        <w:rPr>
          <w:rFonts w:ascii="Palatino Linotype" w:eastAsia="Calibri" w:hAnsi="Palatino Linotype" w:cs="Arial"/>
          <w:color w:val="000000" w:themeColor="text1"/>
          <w:lang w:val="es-ES"/>
        </w:rPr>
        <w:t>l</w:t>
      </w:r>
      <w:r w:rsidR="004C20F2" w:rsidRPr="00141085">
        <w:rPr>
          <w:rFonts w:ascii="Palatino Linotype" w:eastAsia="Calibri" w:hAnsi="Palatino Linotype" w:cs="Arial"/>
          <w:color w:val="000000" w:themeColor="text1"/>
          <w:lang w:val="es-ES"/>
        </w:rPr>
        <w:t>os</w:t>
      </w:r>
      <w:r w:rsidR="00875167" w:rsidRPr="00141085">
        <w:rPr>
          <w:rFonts w:ascii="Palatino Linotype" w:eastAsia="Calibri" w:hAnsi="Palatino Linotype" w:cs="Arial"/>
          <w:color w:val="000000" w:themeColor="text1"/>
          <w:lang w:val="es-ES"/>
        </w:rPr>
        <w:t xml:space="preserve"> caso</w:t>
      </w:r>
      <w:r w:rsidR="004C20F2" w:rsidRPr="00141085">
        <w:rPr>
          <w:rFonts w:ascii="Palatino Linotype" w:eastAsia="Calibri" w:hAnsi="Palatino Linotype" w:cs="Arial"/>
          <w:color w:val="000000" w:themeColor="text1"/>
          <w:lang w:val="es-ES"/>
        </w:rPr>
        <w:t>s</w:t>
      </w:r>
      <w:r w:rsidR="00875167" w:rsidRPr="00141085">
        <w:rPr>
          <w:rFonts w:ascii="Palatino Linotype" w:eastAsia="Calibri" w:hAnsi="Palatino Linotype" w:cs="Arial"/>
          <w:color w:val="000000" w:themeColor="text1"/>
          <w:lang w:val="es-ES"/>
        </w:rPr>
        <w:t xml:space="preserve"> concreto</w:t>
      </w:r>
      <w:r w:rsidR="004C20F2" w:rsidRPr="00141085">
        <w:rPr>
          <w:rFonts w:ascii="Palatino Linotype" w:eastAsia="Calibri" w:hAnsi="Palatino Linotype" w:cs="Arial"/>
          <w:color w:val="000000" w:themeColor="text1"/>
          <w:lang w:val="es-ES"/>
        </w:rPr>
        <w:t>s</w:t>
      </w:r>
      <w:r w:rsidR="00875167" w:rsidRPr="00141085">
        <w:rPr>
          <w:rFonts w:ascii="Palatino Linotype" w:eastAsia="Calibri" w:hAnsi="Palatino Linotype" w:cs="Arial"/>
          <w:color w:val="000000" w:themeColor="text1"/>
          <w:lang w:val="es-ES"/>
        </w:rPr>
        <w:t xml:space="preserve">, </w:t>
      </w:r>
      <w:r w:rsidR="00F147C6" w:rsidRPr="00141085">
        <w:rPr>
          <w:rFonts w:ascii="Palatino Linotype" w:eastAsia="Calibri" w:hAnsi="Palatino Linotype" w:cs="Arial"/>
          <w:color w:val="000000" w:themeColor="text1"/>
          <w:lang w:val="es-ES"/>
        </w:rPr>
        <w:t>de esta forma</w:t>
      </w:r>
      <w:r w:rsidR="00875167" w:rsidRPr="00141085">
        <w:rPr>
          <w:rFonts w:ascii="Palatino Linotype" w:eastAsia="Calibri" w:hAnsi="Palatino Linotype" w:cs="Arial"/>
          <w:color w:val="000000" w:themeColor="text1"/>
          <w:lang w:val="es-ES"/>
        </w:rPr>
        <w:t xml:space="preserve"> para que el </w:t>
      </w:r>
      <w:r w:rsidR="00875167" w:rsidRPr="00141085">
        <w:rPr>
          <w:rFonts w:ascii="Palatino Linotype" w:eastAsia="Calibri" w:hAnsi="Palatino Linotype" w:cs="Arial"/>
          <w:b/>
          <w:color w:val="000000" w:themeColor="text1"/>
          <w:lang w:val="es-ES"/>
        </w:rPr>
        <w:t>SUJETO OBLIGADO</w:t>
      </w:r>
      <w:r w:rsidR="00875167" w:rsidRPr="00141085">
        <w:rPr>
          <w:rFonts w:ascii="Palatino Linotype" w:eastAsia="Calibri" w:hAnsi="Palatino Linotype" w:cs="Arial"/>
          <w:color w:val="000000" w:themeColor="text1"/>
          <w:lang w:val="es-ES"/>
        </w:rPr>
        <w:t xml:space="preserve"> </w:t>
      </w:r>
      <w:r w:rsidR="00B81371" w:rsidRPr="00141085">
        <w:rPr>
          <w:rFonts w:ascii="Palatino Linotype" w:eastAsia="Calibri" w:hAnsi="Palatino Linotype" w:cs="Arial"/>
          <w:color w:val="000000" w:themeColor="text1"/>
          <w:lang w:val="es-ES"/>
        </w:rPr>
        <w:t>presentar</w:t>
      </w:r>
      <w:r w:rsidR="003A03D0" w:rsidRPr="00141085">
        <w:rPr>
          <w:rFonts w:ascii="Palatino Linotype" w:eastAsia="Calibri" w:hAnsi="Palatino Linotype" w:cs="Arial"/>
          <w:color w:val="000000" w:themeColor="text1"/>
          <w:lang w:val="es-ES"/>
        </w:rPr>
        <w:t>a</w:t>
      </w:r>
      <w:r w:rsidR="00B81371" w:rsidRPr="00141085">
        <w:rPr>
          <w:rFonts w:ascii="Palatino Linotype" w:eastAsia="Calibri" w:hAnsi="Palatino Linotype" w:cs="Arial"/>
          <w:color w:val="000000" w:themeColor="text1"/>
          <w:lang w:val="es-ES"/>
        </w:rPr>
        <w:t xml:space="preserve"> el </w:t>
      </w:r>
      <w:r w:rsidR="00556F72" w:rsidRPr="00141085">
        <w:rPr>
          <w:rFonts w:ascii="Palatino Linotype" w:eastAsia="Calibri" w:hAnsi="Palatino Linotype" w:cs="Arial"/>
          <w:color w:val="000000" w:themeColor="text1"/>
          <w:lang w:val="es-ES"/>
        </w:rPr>
        <w:t xml:space="preserve">informe justificado </w:t>
      </w:r>
      <w:r w:rsidR="00875167" w:rsidRPr="00141085">
        <w:rPr>
          <w:rFonts w:ascii="Palatino Linotype" w:eastAsia="Calibri" w:hAnsi="Palatino Linotype" w:cs="Arial"/>
          <w:color w:val="000000" w:themeColor="text1"/>
          <w:lang w:val="es-ES"/>
        </w:rPr>
        <w:t>procedente</w:t>
      </w:r>
      <w:r w:rsidR="00787184" w:rsidRPr="00141085">
        <w:rPr>
          <w:rFonts w:ascii="Palatino Linotype" w:eastAsia="Calibri" w:hAnsi="Palatino Linotype" w:cs="Arial"/>
          <w:color w:val="000000" w:themeColor="text1"/>
          <w:lang w:val="es-ES"/>
        </w:rPr>
        <w:t>.</w:t>
      </w:r>
    </w:p>
    <w:p w14:paraId="67D7209A" w14:textId="77777777" w:rsidR="001B32B2" w:rsidRPr="00141085" w:rsidRDefault="001B32B2" w:rsidP="00275BCC">
      <w:pPr>
        <w:pStyle w:val="Prrafodelista"/>
        <w:spacing w:line="360" w:lineRule="auto"/>
        <w:rPr>
          <w:rFonts w:ascii="Palatino Linotype" w:eastAsia="Calibri" w:hAnsi="Palatino Linotype" w:cs="Arial"/>
          <w:color w:val="000000" w:themeColor="text1"/>
          <w:lang w:val="es-ES"/>
        </w:rPr>
      </w:pPr>
    </w:p>
    <w:p w14:paraId="51A87602" w14:textId="4950823B" w:rsidR="00281F20" w:rsidRPr="00141085" w:rsidRDefault="00A92B30" w:rsidP="00275BCC">
      <w:pPr>
        <w:numPr>
          <w:ilvl w:val="0"/>
          <w:numId w:val="1"/>
        </w:numPr>
        <w:tabs>
          <w:tab w:val="left" w:pos="284"/>
        </w:tabs>
        <w:spacing w:line="360" w:lineRule="auto"/>
        <w:contextualSpacing/>
        <w:jc w:val="both"/>
        <w:rPr>
          <w:rFonts w:ascii="Palatino Linotype" w:hAnsi="Palatino Linotype"/>
          <w:i/>
          <w:color w:val="000000"/>
          <w:lang w:val="es-ES_tradnl"/>
        </w:rPr>
      </w:pPr>
      <w:r w:rsidRPr="00141085">
        <w:rPr>
          <w:rFonts w:ascii="Palatino Linotype" w:hAnsi="Palatino Linotype"/>
          <w:color w:val="000000"/>
          <w:lang w:val="es-ES_tradnl"/>
        </w:rPr>
        <w:t xml:space="preserve">El </w:t>
      </w:r>
      <w:r w:rsidRPr="00141085">
        <w:rPr>
          <w:rFonts w:ascii="Palatino Linotype" w:hAnsi="Palatino Linotype"/>
          <w:b/>
          <w:color w:val="000000"/>
          <w:lang w:val="es-ES_tradnl"/>
        </w:rPr>
        <w:t>veintinueve (29)</w:t>
      </w:r>
      <w:r w:rsidRPr="00141085">
        <w:rPr>
          <w:rFonts w:ascii="Palatino Linotype" w:hAnsi="Palatino Linotype"/>
          <w:color w:val="000000"/>
          <w:lang w:val="es-ES_tradnl"/>
        </w:rPr>
        <w:t xml:space="preserve"> y </w:t>
      </w:r>
      <w:r w:rsidRPr="00141085">
        <w:rPr>
          <w:rFonts w:ascii="Palatino Linotype" w:hAnsi="Palatino Linotype"/>
          <w:b/>
          <w:color w:val="000000"/>
          <w:lang w:val="es-ES_tradnl"/>
        </w:rPr>
        <w:t>treinta (30) de junio de dos mil veintidós</w:t>
      </w:r>
      <w:r w:rsidRPr="00141085">
        <w:rPr>
          <w:rFonts w:ascii="Palatino Linotype" w:hAnsi="Palatino Linotype"/>
          <w:color w:val="000000"/>
          <w:lang w:val="es-ES_tradnl"/>
        </w:rPr>
        <w:t xml:space="preserve">, el </w:t>
      </w:r>
      <w:r w:rsidRPr="00141085">
        <w:rPr>
          <w:rFonts w:ascii="Palatino Linotype" w:hAnsi="Palatino Linotype"/>
          <w:b/>
          <w:color w:val="000000"/>
          <w:lang w:val="es-ES_tradnl"/>
        </w:rPr>
        <w:t>SUJETO OBLIGADO</w:t>
      </w:r>
      <w:r w:rsidRPr="00141085">
        <w:rPr>
          <w:rFonts w:ascii="Palatino Linotype" w:hAnsi="Palatino Linotype"/>
          <w:color w:val="000000"/>
          <w:lang w:val="es-ES_tradnl"/>
        </w:rPr>
        <w:t xml:space="preserve"> presentó, en vía de informe justificado, los archivos electrónicos cuyo título y contenido se señala a continuación:</w:t>
      </w:r>
    </w:p>
    <w:p w14:paraId="30A0EDE5" w14:textId="5A23EE67" w:rsidR="00A92B30" w:rsidRPr="00141085" w:rsidRDefault="00A92B30" w:rsidP="0045079C">
      <w:pPr>
        <w:numPr>
          <w:ilvl w:val="1"/>
          <w:numId w:val="8"/>
        </w:numPr>
        <w:tabs>
          <w:tab w:val="left" w:pos="284"/>
        </w:tabs>
        <w:spacing w:line="360" w:lineRule="auto"/>
        <w:ind w:left="1134"/>
        <w:contextualSpacing/>
        <w:jc w:val="both"/>
        <w:rPr>
          <w:rFonts w:ascii="Palatino Linotype" w:hAnsi="Palatino Linotype"/>
          <w:i/>
          <w:color w:val="000000"/>
          <w:lang w:val="es-ES_tradnl"/>
        </w:rPr>
      </w:pPr>
      <w:r w:rsidRPr="00141085">
        <w:rPr>
          <w:rFonts w:ascii="Palatino Linotype" w:hAnsi="Palatino Linotype"/>
          <w:b/>
          <w:i/>
          <w:color w:val="000000"/>
          <w:lang w:val="es-ES_tradnl"/>
        </w:rPr>
        <w:t>“MANIFESTACIONES RR 11363.pdf</w:t>
      </w:r>
      <w:proofErr w:type="gramStart"/>
      <w:r w:rsidRPr="00141085">
        <w:rPr>
          <w:rFonts w:ascii="Palatino Linotype" w:hAnsi="Palatino Linotype"/>
          <w:b/>
          <w:i/>
          <w:color w:val="000000"/>
          <w:lang w:val="es-ES_tradnl"/>
        </w:rPr>
        <w:t>”</w:t>
      </w:r>
      <w:r w:rsidRPr="00141085">
        <w:rPr>
          <w:rFonts w:ascii="Palatino Linotype" w:hAnsi="Palatino Linotype"/>
          <w:color w:val="000000"/>
          <w:lang w:val="es-ES_tradnl"/>
        </w:rPr>
        <w:t>:Documento</w:t>
      </w:r>
      <w:proofErr w:type="gramEnd"/>
      <w:r w:rsidRPr="00141085">
        <w:rPr>
          <w:rFonts w:ascii="Palatino Linotype" w:hAnsi="Palatino Linotype"/>
          <w:color w:val="000000"/>
          <w:lang w:val="es-ES_tradnl"/>
        </w:rPr>
        <w:t xml:space="preserve"> de cinco fojas consistente en el oficio número PMT/UT/0432/2022, de veintinueve (29) de junio de dos mil veintidós, emitido por el Titular de Unidad de Transparencia, por el que modifica la respuesta inicialmente proveída a la solicitud </w:t>
      </w:r>
      <w:r w:rsidRPr="00141085">
        <w:rPr>
          <w:rFonts w:ascii="Palatino Linotype" w:hAnsi="Palatino Linotype"/>
          <w:b/>
          <w:color w:val="000000"/>
          <w:lang w:val="es-ES_tradnl"/>
        </w:rPr>
        <w:t>00106/TIANGUIS/IP/2022</w:t>
      </w:r>
      <w:r w:rsidRPr="00141085">
        <w:rPr>
          <w:rFonts w:ascii="Palatino Linotype" w:hAnsi="Palatino Linotype"/>
          <w:color w:val="000000"/>
          <w:lang w:val="es-ES_tradnl"/>
        </w:rPr>
        <w:t xml:space="preserve">, y manifiesta remitir la carátula del presupuesto de ingresos, la respuesta de la </w:t>
      </w:r>
      <w:r w:rsidR="004C7C4D" w:rsidRPr="00141085">
        <w:rPr>
          <w:rFonts w:ascii="Palatino Linotype" w:hAnsi="Palatino Linotype"/>
          <w:color w:val="000000"/>
          <w:lang w:val="es-ES_tradnl"/>
        </w:rPr>
        <w:t>Dirección de Desarrollo Económico y Tesorería.</w:t>
      </w:r>
    </w:p>
    <w:p w14:paraId="4A28A6B8" w14:textId="4D04A55C" w:rsidR="00A92B30" w:rsidRPr="00141085" w:rsidRDefault="00A92B30" w:rsidP="0045079C">
      <w:pPr>
        <w:numPr>
          <w:ilvl w:val="1"/>
          <w:numId w:val="8"/>
        </w:numPr>
        <w:tabs>
          <w:tab w:val="left" w:pos="284"/>
        </w:tabs>
        <w:spacing w:line="360" w:lineRule="auto"/>
        <w:ind w:left="1134"/>
        <w:contextualSpacing/>
        <w:jc w:val="both"/>
        <w:rPr>
          <w:rFonts w:ascii="Palatino Linotype" w:hAnsi="Palatino Linotype"/>
          <w:i/>
          <w:color w:val="000000"/>
          <w:lang w:val="es-ES_tradnl"/>
        </w:rPr>
      </w:pPr>
      <w:r w:rsidRPr="00141085">
        <w:rPr>
          <w:rFonts w:ascii="Palatino Linotype" w:hAnsi="Palatino Linotype"/>
          <w:b/>
          <w:i/>
          <w:color w:val="000000"/>
          <w:lang w:val="es-ES_tradnl"/>
        </w:rPr>
        <w:t>“8. Caratula del Presupuesto de Ingresos (</w:t>
      </w:r>
      <w:proofErr w:type="spellStart"/>
      <w:r w:rsidRPr="00141085">
        <w:rPr>
          <w:rFonts w:ascii="Palatino Linotype" w:hAnsi="Palatino Linotype"/>
          <w:b/>
          <w:i/>
          <w:color w:val="000000"/>
          <w:lang w:val="es-ES_tradnl"/>
        </w:rPr>
        <w:t>PbRM</w:t>
      </w:r>
      <w:proofErr w:type="spellEnd"/>
      <w:r w:rsidRPr="00141085">
        <w:rPr>
          <w:rFonts w:ascii="Palatino Linotype" w:hAnsi="Palatino Linotype"/>
          <w:b/>
          <w:i/>
          <w:color w:val="000000"/>
          <w:lang w:val="es-ES_tradnl"/>
        </w:rPr>
        <w:t xml:space="preserve"> 03a) (1).</w:t>
      </w:r>
      <w:proofErr w:type="spellStart"/>
      <w:r w:rsidRPr="00141085">
        <w:rPr>
          <w:rFonts w:ascii="Palatino Linotype" w:hAnsi="Palatino Linotype"/>
          <w:b/>
          <w:i/>
          <w:color w:val="000000"/>
          <w:lang w:val="es-ES_tradnl"/>
        </w:rPr>
        <w:t>pdf</w:t>
      </w:r>
      <w:proofErr w:type="spellEnd"/>
      <w:r w:rsidRPr="00141085">
        <w:rPr>
          <w:rFonts w:ascii="Palatino Linotype" w:hAnsi="Palatino Linotype"/>
          <w:b/>
          <w:i/>
          <w:color w:val="000000"/>
          <w:lang w:val="es-ES_tradnl"/>
        </w:rPr>
        <w:t>”</w:t>
      </w:r>
      <w:r w:rsidRPr="00141085">
        <w:rPr>
          <w:rFonts w:ascii="Palatino Linotype" w:hAnsi="Palatino Linotype"/>
          <w:color w:val="000000"/>
          <w:lang w:val="es-ES_tradnl"/>
        </w:rPr>
        <w:t>:</w:t>
      </w:r>
      <w:r w:rsidR="004C7C4D" w:rsidRPr="00141085">
        <w:rPr>
          <w:rFonts w:ascii="Palatino Linotype" w:hAnsi="Palatino Linotype"/>
          <w:color w:val="000000"/>
          <w:lang w:val="es-ES_tradnl"/>
        </w:rPr>
        <w:t xml:space="preserve"> </w:t>
      </w:r>
      <w:r w:rsidRPr="00141085">
        <w:rPr>
          <w:rFonts w:ascii="Palatino Linotype" w:hAnsi="Palatino Linotype"/>
          <w:color w:val="000000"/>
          <w:lang w:val="es-ES_tradnl"/>
        </w:rPr>
        <w:t>Documento</w:t>
      </w:r>
      <w:r w:rsidR="004C7C4D" w:rsidRPr="00141085">
        <w:rPr>
          <w:rFonts w:ascii="Palatino Linotype" w:hAnsi="Palatino Linotype"/>
          <w:color w:val="000000"/>
          <w:lang w:val="es-ES_tradnl"/>
        </w:rPr>
        <w:t xml:space="preserve"> de una foja consistente en el formato PbRM-03b </w:t>
      </w:r>
      <w:r w:rsidR="004C7C4D" w:rsidRPr="00141085">
        <w:rPr>
          <w:rFonts w:ascii="Palatino Linotype" w:hAnsi="Palatino Linotype"/>
          <w:i/>
          <w:color w:val="000000"/>
          <w:lang w:val="es-ES_tradnl"/>
        </w:rPr>
        <w:t xml:space="preserve">“Carátula del </w:t>
      </w:r>
      <w:proofErr w:type="spellStart"/>
      <w:r w:rsidR="004C7C4D" w:rsidRPr="00141085">
        <w:rPr>
          <w:rFonts w:ascii="Palatino Linotype" w:hAnsi="Palatino Linotype"/>
          <w:i/>
          <w:color w:val="000000"/>
          <w:lang w:val="es-ES_tradnl"/>
        </w:rPr>
        <w:t>Preupuesto</w:t>
      </w:r>
      <w:proofErr w:type="spellEnd"/>
      <w:r w:rsidR="004C7C4D" w:rsidRPr="00141085">
        <w:rPr>
          <w:rFonts w:ascii="Palatino Linotype" w:hAnsi="Palatino Linotype"/>
          <w:i/>
          <w:color w:val="000000"/>
          <w:lang w:val="es-ES_tradnl"/>
        </w:rPr>
        <w:t xml:space="preserve"> de Ingresos”</w:t>
      </w:r>
      <w:r w:rsidR="004C7C4D" w:rsidRPr="00141085">
        <w:rPr>
          <w:rFonts w:ascii="Palatino Linotype" w:hAnsi="Palatino Linotype"/>
          <w:color w:val="000000"/>
          <w:lang w:val="es-ES_tradnl"/>
        </w:rPr>
        <w:t>, que reporta del uno (01) de enero al treinta y uno (31) de diciembre de dos mil veintidós.</w:t>
      </w:r>
    </w:p>
    <w:p w14:paraId="1490B8BD" w14:textId="521E779D" w:rsidR="00A92B30" w:rsidRPr="00141085" w:rsidRDefault="00A92B30" w:rsidP="0045079C">
      <w:pPr>
        <w:numPr>
          <w:ilvl w:val="1"/>
          <w:numId w:val="8"/>
        </w:numPr>
        <w:tabs>
          <w:tab w:val="left" w:pos="284"/>
        </w:tabs>
        <w:spacing w:line="360" w:lineRule="auto"/>
        <w:ind w:left="1134"/>
        <w:contextualSpacing/>
        <w:jc w:val="both"/>
        <w:rPr>
          <w:rFonts w:ascii="Palatino Linotype" w:hAnsi="Palatino Linotype"/>
          <w:i/>
          <w:color w:val="000000"/>
          <w:lang w:val="es-ES_tradnl"/>
        </w:rPr>
      </w:pPr>
      <w:r w:rsidRPr="00141085">
        <w:rPr>
          <w:rFonts w:ascii="Palatino Linotype" w:hAnsi="Palatino Linotype"/>
          <w:b/>
          <w:i/>
          <w:color w:val="000000"/>
          <w:lang w:val="es-ES_tradnl"/>
        </w:rPr>
        <w:lastRenderedPageBreak/>
        <w:t>“ACTA DECIMO SEPTIMA 22.pdf”</w:t>
      </w:r>
      <w:r w:rsidR="004C7C4D" w:rsidRPr="00141085">
        <w:rPr>
          <w:rFonts w:ascii="Palatino Linotype" w:hAnsi="Palatino Linotype"/>
          <w:color w:val="000000"/>
          <w:lang w:val="es-ES_tradnl"/>
        </w:rPr>
        <w:t>: Documento de seis fojas consistente en el Acta de la Décima Séptima Sesión Extraordinaria del Comité de Transparencia, celebrada el veintiocho (28) de junio de dos mil veintidós, por el que se declara la inexistencia de la información.</w:t>
      </w:r>
    </w:p>
    <w:p w14:paraId="0F0BEC13" w14:textId="649E09CD" w:rsidR="00A92B30" w:rsidRPr="00141085" w:rsidRDefault="00A92B30" w:rsidP="0045079C">
      <w:pPr>
        <w:numPr>
          <w:ilvl w:val="1"/>
          <w:numId w:val="8"/>
        </w:numPr>
        <w:tabs>
          <w:tab w:val="left" w:pos="284"/>
        </w:tabs>
        <w:spacing w:line="360" w:lineRule="auto"/>
        <w:ind w:left="1134"/>
        <w:contextualSpacing/>
        <w:jc w:val="both"/>
        <w:rPr>
          <w:rFonts w:ascii="Palatino Linotype" w:hAnsi="Palatino Linotype"/>
          <w:i/>
          <w:color w:val="000000"/>
          <w:lang w:val="es-ES_tradnl"/>
        </w:rPr>
      </w:pPr>
      <w:r w:rsidRPr="00141085">
        <w:rPr>
          <w:rFonts w:ascii="Palatino Linotype" w:hAnsi="Palatino Linotype"/>
          <w:b/>
          <w:i/>
          <w:color w:val="000000"/>
          <w:lang w:val="es-ES_tradnl"/>
        </w:rPr>
        <w:t>“OFICIO SOL A TESORERIA 106.pdf”</w:t>
      </w:r>
      <w:r w:rsidRPr="00141085">
        <w:rPr>
          <w:rFonts w:ascii="Palatino Linotype" w:hAnsi="Palatino Linotype"/>
          <w:color w:val="000000"/>
          <w:lang w:val="es-ES_tradnl"/>
        </w:rPr>
        <w:t>:</w:t>
      </w:r>
      <w:r w:rsidR="004C7C4D" w:rsidRPr="00141085">
        <w:rPr>
          <w:rFonts w:ascii="Palatino Linotype" w:hAnsi="Palatino Linotype"/>
          <w:color w:val="000000"/>
          <w:lang w:val="es-ES_tradnl"/>
        </w:rPr>
        <w:t xml:space="preserve"> </w:t>
      </w:r>
      <w:r w:rsidRPr="00141085">
        <w:rPr>
          <w:rFonts w:ascii="Palatino Linotype" w:hAnsi="Palatino Linotype"/>
          <w:color w:val="000000"/>
          <w:lang w:val="es-ES_tradnl"/>
        </w:rPr>
        <w:t>Documento</w:t>
      </w:r>
      <w:r w:rsidR="004C7C4D" w:rsidRPr="00141085">
        <w:rPr>
          <w:rFonts w:ascii="Palatino Linotype" w:hAnsi="Palatino Linotype"/>
          <w:color w:val="000000"/>
          <w:lang w:val="es-ES_tradnl"/>
        </w:rPr>
        <w:t xml:space="preserve"> de tres fojas consistente en el oficio número PMT/UT/0393/2022, entregado originalmente en respuesta a la solicitud de información </w:t>
      </w:r>
      <w:r w:rsidR="004C7C4D" w:rsidRPr="00141085">
        <w:rPr>
          <w:rFonts w:ascii="Palatino Linotype" w:hAnsi="Palatino Linotype"/>
          <w:b/>
          <w:color w:val="000000"/>
          <w:lang w:val="es-ES_tradnl"/>
        </w:rPr>
        <w:t>00106/TIANGUIS/IP/2022</w:t>
      </w:r>
      <w:r w:rsidR="004C7C4D" w:rsidRPr="00141085">
        <w:rPr>
          <w:rFonts w:ascii="Palatino Linotype" w:hAnsi="Palatino Linotype"/>
          <w:color w:val="000000"/>
          <w:lang w:val="es-ES_tradnl"/>
        </w:rPr>
        <w:t>.</w:t>
      </w:r>
    </w:p>
    <w:p w14:paraId="576C5E55" w14:textId="52363140" w:rsidR="00A92B30" w:rsidRPr="00141085" w:rsidRDefault="00A92B30" w:rsidP="0045079C">
      <w:pPr>
        <w:numPr>
          <w:ilvl w:val="1"/>
          <w:numId w:val="8"/>
        </w:numPr>
        <w:tabs>
          <w:tab w:val="left" w:pos="284"/>
        </w:tabs>
        <w:spacing w:line="360" w:lineRule="auto"/>
        <w:ind w:left="1134"/>
        <w:contextualSpacing/>
        <w:jc w:val="both"/>
        <w:rPr>
          <w:rFonts w:ascii="Palatino Linotype" w:hAnsi="Palatino Linotype"/>
          <w:i/>
          <w:color w:val="000000"/>
          <w:lang w:val="es-ES_tradnl"/>
        </w:rPr>
      </w:pPr>
      <w:r w:rsidRPr="00141085">
        <w:rPr>
          <w:rFonts w:ascii="Palatino Linotype" w:hAnsi="Palatino Linotype"/>
          <w:b/>
          <w:i/>
          <w:color w:val="000000"/>
          <w:lang w:val="es-ES_tradnl"/>
        </w:rPr>
        <w:t>“respuesta 106.pdf”</w:t>
      </w:r>
      <w:r w:rsidRPr="00141085">
        <w:rPr>
          <w:rFonts w:ascii="Palatino Linotype" w:hAnsi="Palatino Linotype"/>
          <w:color w:val="000000"/>
          <w:lang w:val="es-ES_tradnl"/>
        </w:rPr>
        <w:t>:</w:t>
      </w:r>
      <w:r w:rsidR="004C7C4D" w:rsidRPr="00141085">
        <w:rPr>
          <w:rFonts w:ascii="Palatino Linotype" w:hAnsi="Palatino Linotype"/>
          <w:color w:val="000000"/>
          <w:lang w:val="es-ES_tradnl"/>
        </w:rPr>
        <w:t xml:space="preserve"> </w:t>
      </w:r>
      <w:r w:rsidRPr="00141085">
        <w:rPr>
          <w:rFonts w:ascii="Palatino Linotype" w:hAnsi="Palatino Linotype"/>
          <w:color w:val="000000"/>
          <w:lang w:val="es-ES_tradnl"/>
        </w:rPr>
        <w:t>Documento</w:t>
      </w:r>
      <w:r w:rsidR="004C7C4D" w:rsidRPr="00141085">
        <w:rPr>
          <w:rFonts w:ascii="Palatino Linotype" w:hAnsi="Palatino Linotype"/>
          <w:color w:val="000000"/>
          <w:lang w:val="es-ES_tradnl"/>
        </w:rPr>
        <w:t xml:space="preserve"> de 15 fojas consistente en el oficio número PMT/TMT/0483/2022, de dieciséis (16) de junio de dos mil veintidós, emitido por la Tesorera Municipal, dirigido al Titular de la Unidad de Transparencia, por el que </w:t>
      </w:r>
      <w:r w:rsidR="00337D5A" w:rsidRPr="00141085">
        <w:rPr>
          <w:rFonts w:ascii="Palatino Linotype" w:hAnsi="Palatino Linotype"/>
          <w:color w:val="000000"/>
          <w:lang w:val="es-ES_tradnl"/>
        </w:rPr>
        <w:t>se pronuncia de forma directa respecto de diversos puntos de la solicitud de información primigenia.</w:t>
      </w:r>
    </w:p>
    <w:p w14:paraId="736BBD04" w14:textId="512C621B" w:rsidR="00A92B30" w:rsidRPr="00141085" w:rsidRDefault="00A92B30" w:rsidP="0045079C">
      <w:pPr>
        <w:numPr>
          <w:ilvl w:val="1"/>
          <w:numId w:val="8"/>
        </w:numPr>
        <w:tabs>
          <w:tab w:val="left" w:pos="284"/>
        </w:tabs>
        <w:spacing w:line="360" w:lineRule="auto"/>
        <w:ind w:left="1134"/>
        <w:contextualSpacing/>
        <w:jc w:val="both"/>
        <w:rPr>
          <w:rFonts w:ascii="Palatino Linotype" w:hAnsi="Palatino Linotype"/>
          <w:i/>
          <w:color w:val="000000"/>
          <w:lang w:val="es-ES_tradnl"/>
        </w:rPr>
      </w:pPr>
      <w:r w:rsidRPr="00141085">
        <w:rPr>
          <w:rFonts w:ascii="Palatino Linotype" w:hAnsi="Palatino Linotype"/>
          <w:b/>
          <w:i/>
          <w:color w:val="000000"/>
          <w:lang w:val="es-ES_tradnl"/>
        </w:rPr>
        <w:t xml:space="preserve">“sol </w:t>
      </w:r>
      <w:proofErr w:type="spellStart"/>
      <w:r w:rsidRPr="00141085">
        <w:rPr>
          <w:rFonts w:ascii="Palatino Linotype" w:hAnsi="Palatino Linotype"/>
          <w:b/>
          <w:i/>
          <w:color w:val="000000"/>
          <w:lang w:val="es-ES_tradnl"/>
        </w:rPr>
        <w:t>inf</w:t>
      </w:r>
      <w:proofErr w:type="spellEnd"/>
      <w:r w:rsidRPr="00141085">
        <w:rPr>
          <w:rFonts w:ascii="Palatino Linotype" w:hAnsi="Palatino Linotype"/>
          <w:b/>
          <w:i/>
          <w:color w:val="000000"/>
          <w:lang w:val="es-ES_tradnl"/>
        </w:rPr>
        <w:t xml:space="preserve"> </w:t>
      </w:r>
      <w:proofErr w:type="spellStart"/>
      <w:r w:rsidRPr="00141085">
        <w:rPr>
          <w:rFonts w:ascii="Palatino Linotype" w:hAnsi="Palatino Linotype"/>
          <w:b/>
          <w:i/>
          <w:color w:val="000000"/>
          <w:lang w:val="es-ES_tradnl"/>
        </w:rPr>
        <w:t>economico</w:t>
      </w:r>
      <w:proofErr w:type="spellEnd"/>
      <w:r w:rsidRPr="00141085">
        <w:rPr>
          <w:rFonts w:ascii="Palatino Linotype" w:hAnsi="Palatino Linotype"/>
          <w:b/>
          <w:i/>
          <w:color w:val="000000"/>
          <w:lang w:val="es-ES_tradnl"/>
        </w:rPr>
        <w:t xml:space="preserve"> para RR.pdf”</w:t>
      </w:r>
      <w:r w:rsidRPr="00141085">
        <w:rPr>
          <w:rFonts w:ascii="Palatino Linotype" w:hAnsi="Palatino Linotype"/>
          <w:color w:val="000000"/>
          <w:lang w:val="es-ES_tradnl"/>
        </w:rPr>
        <w:t>:</w:t>
      </w:r>
      <w:r w:rsidR="004C7C4D" w:rsidRPr="00141085">
        <w:rPr>
          <w:rFonts w:ascii="Palatino Linotype" w:hAnsi="Palatino Linotype"/>
          <w:color w:val="000000"/>
          <w:lang w:val="es-ES_tradnl"/>
        </w:rPr>
        <w:t xml:space="preserve"> </w:t>
      </w:r>
      <w:r w:rsidRPr="00141085">
        <w:rPr>
          <w:rFonts w:ascii="Palatino Linotype" w:hAnsi="Palatino Linotype"/>
          <w:color w:val="000000"/>
          <w:lang w:val="es-ES_tradnl"/>
        </w:rPr>
        <w:t>Documento</w:t>
      </w:r>
      <w:r w:rsidR="00337D5A" w:rsidRPr="00141085">
        <w:rPr>
          <w:rFonts w:ascii="Palatino Linotype" w:hAnsi="Palatino Linotype"/>
          <w:color w:val="000000"/>
          <w:lang w:val="es-ES_tradnl"/>
        </w:rPr>
        <w:t xml:space="preserve"> de dos fojas consistente en el oficio número PMT/UT/0426/2022, de veintidós (22) de junio de dos mil veintidós, emitido por el Titular de la Unidad de Transparencia, dirigido a la </w:t>
      </w:r>
      <w:proofErr w:type="gramStart"/>
      <w:r w:rsidR="00337D5A" w:rsidRPr="00141085">
        <w:rPr>
          <w:rFonts w:ascii="Palatino Linotype" w:hAnsi="Palatino Linotype"/>
          <w:color w:val="000000"/>
          <w:lang w:val="es-ES_tradnl"/>
        </w:rPr>
        <w:t>Directora</w:t>
      </w:r>
      <w:proofErr w:type="gramEnd"/>
      <w:r w:rsidR="00337D5A" w:rsidRPr="00141085">
        <w:rPr>
          <w:rFonts w:ascii="Palatino Linotype" w:hAnsi="Palatino Linotype"/>
          <w:color w:val="000000"/>
          <w:lang w:val="es-ES_tradnl"/>
        </w:rPr>
        <w:t xml:space="preserve"> de Desarrollo Económico, por el que informa sobre la presentación del recurso de revisión </w:t>
      </w:r>
      <w:r w:rsidR="00337D5A" w:rsidRPr="00141085">
        <w:rPr>
          <w:rFonts w:ascii="Palatino Linotype" w:hAnsi="Palatino Linotype"/>
          <w:b/>
          <w:color w:val="000000"/>
          <w:lang w:val="es-ES_tradnl"/>
        </w:rPr>
        <w:t>11363/INFOEM/IP/2022</w:t>
      </w:r>
      <w:r w:rsidR="00337D5A" w:rsidRPr="00141085">
        <w:rPr>
          <w:rFonts w:ascii="Palatino Linotype" w:hAnsi="Palatino Linotype"/>
          <w:color w:val="000000"/>
          <w:lang w:val="es-ES_tradnl"/>
        </w:rPr>
        <w:t>.</w:t>
      </w:r>
    </w:p>
    <w:p w14:paraId="073F3001" w14:textId="1011AC03" w:rsidR="00A92B30" w:rsidRPr="00141085" w:rsidRDefault="00A92B30" w:rsidP="0045079C">
      <w:pPr>
        <w:numPr>
          <w:ilvl w:val="1"/>
          <w:numId w:val="8"/>
        </w:numPr>
        <w:tabs>
          <w:tab w:val="left" w:pos="284"/>
        </w:tabs>
        <w:spacing w:line="360" w:lineRule="auto"/>
        <w:ind w:left="1134"/>
        <w:contextualSpacing/>
        <w:jc w:val="both"/>
        <w:rPr>
          <w:rFonts w:ascii="Palatino Linotype" w:hAnsi="Palatino Linotype"/>
          <w:i/>
          <w:color w:val="000000"/>
          <w:lang w:val="es-ES_tradnl"/>
        </w:rPr>
      </w:pPr>
      <w:r w:rsidRPr="00141085">
        <w:rPr>
          <w:rFonts w:ascii="Palatino Linotype" w:hAnsi="Palatino Linotype"/>
          <w:b/>
          <w:i/>
          <w:color w:val="000000"/>
          <w:lang w:val="es-ES_tradnl"/>
        </w:rPr>
        <w:t xml:space="preserve">“respuesta </w:t>
      </w:r>
      <w:proofErr w:type="spellStart"/>
      <w:r w:rsidRPr="00141085">
        <w:rPr>
          <w:rFonts w:ascii="Palatino Linotype" w:hAnsi="Palatino Linotype"/>
          <w:b/>
          <w:i/>
          <w:color w:val="000000"/>
          <w:lang w:val="es-ES_tradnl"/>
        </w:rPr>
        <w:t>economico</w:t>
      </w:r>
      <w:proofErr w:type="spellEnd"/>
      <w:r w:rsidRPr="00141085">
        <w:rPr>
          <w:rFonts w:ascii="Palatino Linotype" w:hAnsi="Palatino Linotype"/>
          <w:b/>
          <w:i/>
          <w:color w:val="000000"/>
          <w:lang w:val="es-ES_tradnl"/>
        </w:rPr>
        <w:t xml:space="preserve"> RR 11363 SOL 106.pdf”</w:t>
      </w:r>
      <w:r w:rsidRPr="00141085">
        <w:rPr>
          <w:rFonts w:ascii="Palatino Linotype" w:hAnsi="Palatino Linotype"/>
          <w:color w:val="000000"/>
          <w:lang w:val="es-ES_tradnl"/>
        </w:rPr>
        <w:t>:</w:t>
      </w:r>
      <w:r w:rsidR="004C7C4D" w:rsidRPr="00141085">
        <w:rPr>
          <w:rFonts w:ascii="Palatino Linotype" w:hAnsi="Palatino Linotype"/>
          <w:color w:val="000000"/>
          <w:lang w:val="es-ES_tradnl"/>
        </w:rPr>
        <w:t xml:space="preserve"> </w:t>
      </w:r>
      <w:r w:rsidRPr="00141085">
        <w:rPr>
          <w:rFonts w:ascii="Palatino Linotype" w:hAnsi="Palatino Linotype"/>
          <w:color w:val="000000"/>
          <w:lang w:val="es-ES_tradnl"/>
        </w:rPr>
        <w:t>Documento</w:t>
      </w:r>
      <w:r w:rsidR="00337D5A" w:rsidRPr="00141085">
        <w:rPr>
          <w:rFonts w:ascii="Palatino Linotype" w:hAnsi="Palatino Linotype"/>
          <w:color w:val="000000"/>
          <w:lang w:val="es-ES_tradnl"/>
        </w:rPr>
        <w:t xml:space="preserve"> de una foja consistente en el oficio PMT/DDE/256/2022, de veintisiete (27) de mayo de dos mil veintidós, emitido por la </w:t>
      </w:r>
      <w:proofErr w:type="gramStart"/>
      <w:r w:rsidR="00337D5A" w:rsidRPr="00141085">
        <w:rPr>
          <w:rFonts w:ascii="Palatino Linotype" w:hAnsi="Palatino Linotype"/>
          <w:color w:val="000000"/>
          <w:lang w:val="es-ES_tradnl"/>
        </w:rPr>
        <w:t>Directora</w:t>
      </w:r>
      <w:proofErr w:type="gramEnd"/>
      <w:r w:rsidR="00337D5A" w:rsidRPr="00141085">
        <w:rPr>
          <w:rFonts w:ascii="Palatino Linotype" w:hAnsi="Palatino Linotype"/>
          <w:color w:val="000000"/>
          <w:lang w:val="es-ES_tradnl"/>
        </w:rPr>
        <w:t xml:space="preserve"> de Desarrollo Económico, dirigido al Titular de la Unidad de Transparencia, por el que manifiesta que no se encontró información relacionada con lo solicitado.</w:t>
      </w:r>
    </w:p>
    <w:p w14:paraId="1E21390F" w14:textId="06916BFF" w:rsidR="00A92B30" w:rsidRPr="00141085" w:rsidRDefault="00A92B30" w:rsidP="0045079C">
      <w:pPr>
        <w:numPr>
          <w:ilvl w:val="1"/>
          <w:numId w:val="8"/>
        </w:numPr>
        <w:tabs>
          <w:tab w:val="left" w:pos="284"/>
        </w:tabs>
        <w:spacing w:line="360" w:lineRule="auto"/>
        <w:ind w:left="1134"/>
        <w:contextualSpacing/>
        <w:jc w:val="both"/>
        <w:rPr>
          <w:rFonts w:ascii="Palatino Linotype" w:hAnsi="Palatino Linotype"/>
          <w:i/>
          <w:color w:val="000000"/>
          <w:lang w:val="es-ES_tradnl"/>
        </w:rPr>
      </w:pPr>
      <w:r w:rsidRPr="00141085">
        <w:rPr>
          <w:rFonts w:ascii="Palatino Linotype" w:hAnsi="Palatino Linotype"/>
          <w:b/>
          <w:i/>
          <w:color w:val="000000"/>
          <w:lang w:val="es-ES_tradnl"/>
        </w:rPr>
        <w:lastRenderedPageBreak/>
        <w:t>“OFICIO SOL A ECONOMICO 106.pdf”</w:t>
      </w:r>
      <w:r w:rsidRPr="00141085">
        <w:rPr>
          <w:rFonts w:ascii="Palatino Linotype" w:hAnsi="Palatino Linotype"/>
          <w:color w:val="000000"/>
          <w:lang w:val="es-ES_tradnl"/>
        </w:rPr>
        <w:t>:</w:t>
      </w:r>
      <w:r w:rsidR="004C7C4D" w:rsidRPr="00141085">
        <w:rPr>
          <w:rFonts w:ascii="Palatino Linotype" w:hAnsi="Palatino Linotype"/>
          <w:color w:val="000000"/>
          <w:lang w:val="es-ES_tradnl"/>
        </w:rPr>
        <w:t xml:space="preserve"> </w:t>
      </w:r>
      <w:r w:rsidRPr="00141085">
        <w:rPr>
          <w:rFonts w:ascii="Palatino Linotype" w:hAnsi="Palatino Linotype"/>
          <w:color w:val="000000"/>
          <w:lang w:val="es-ES_tradnl"/>
        </w:rPr>
        <w:t>Documento</w:t>
      </w:r>
      <w:r w:rsidR="00337D5A" w:rsidRPr="00141085">
        <w:rPr>
          <w:rFonts w:ascii="Palatino Linotype" w:hAnsi="Palatino Linotype"/>
          <w:color w:val="000000"/>
          <w:lang w:val="es-ES_tradnl"/>
        </w:rPr>
        <w:t xml:space="preserve"> de tres fojas consistente en el oficio número PMT/UT/0394/2022, proveído originalmente en respuesta a la solicitud de información </w:t>
      </w:r>
      <w:r w:rsidR="00F872AA" w:rsidRPr="00141085">
        <w:rPr>
          <w:rFonts w:ascii="Palatino Linotype" w:hAnsi="Palatino Linotype"/>
          <w:color w:val="000000"/>
          <w:lang w:val="es-ES_tradnl"/>
        </w:rPr>
        <w:t>primigenia</w:t>
      </w:r>
      <w:r w:rsidR="00337D5A" w:rsidRPr="00141085">
        <w:rPr>
          <w:rFonts w:ascii="Palatino Linotype" w:hAnsi="Palatino Linotype"/>
          <w:color w:val="000000"/>
          <w:lang w:val="es-ES_tradnl"/>
        </w:rPr>
        <w:t>.</w:t>
      </w:r>
    </w:p>
    <w:p w14:paraId="6C1D7BBF" w14:textId="77777777" w:rsidR="00281F20" w:rsidRPr="00141085" w:rsidRDefault="00281F20" w:rsidP="00F905D2">
      <w:pPr>
        <w:spacing w:line="360" w:lineRule="auto"/>
        <w:rPr>
          <w:rFonts w:ascii="Palatino Linotype" w:hAnsi="Palatino Linotype"/>
          <w:color w:val="000000"/>
          <w:lang w:val="es-ES_tradnl"/>
        </w:rPr>
      </w:pPr>
    </w:p>
    <w:p w14:paraId="451BFF9F" w14:textId="1EDC7728" w:rsidR="006B2F71" w:rsidRPr="00141085" w:rsidRDefault="006B2F71" w:rsidP="00275BCC">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141085">
        <w:rPr>
          <w:rFonts w:ascii="Palatino Linotype" w:hAnsi="Palatino Linotype"/>
          <w:color w:val="000000" w:themeColor="text1"/>
        </w:rPr>
        <w:t xml:space="preserve">Por su parte, </w:t>
      </w:r>
      <w:r w:rsidR="00F872AA" w:rsidRPr="00141085">
        <w:rPr>
          <w:rFonts w:ascii="Palatino Linotype" w:hAnsi="Palatino Linotype"/>
          <w:color w:val="000000" w:themeColor="text1"/>
        </w:rPr>
        <w:t xml:space="preserve">el </w:t>
      </w:r>
      <w:r w:rsidR="00F872AA" w:rsidRPr="00141085">
        <w:rPr>
          <w:rFonts w:ascii="Palatino Linotype" w:hAnsi="Palatino Linotype"/>
          <w:b/>
          <w:color w:val="000000" w:themeColor="text1"/>
        </w:rPr>
        <w:t>veintinueve (29) de junio</w:t>
      </w:r>
      <w:r w:rsidR="00F872AA" w:rsidRPr="00141085">
        <w:rPr>
          <w:rFonts w:ascii="Palatino Linotype" w:hAnsi="Palatino Linotype"/>
          <w:color w:val="000000" w:themeColor="text1"/>
        </w:rPr>
        <w:t xml:space="preserve"> y el </w:t>
      </w:r>
      <w:r w:rsidR="00F872AA" w:rsidRPr="00141085">
        <w:rPr>
          <w:rFonts w:ascii="Palatino Linotype" w:hAnsi="Palatino Linotype"/>
          <w:b/>
          <w:color w:val="000000" w:themeColor="text1"/>
        </w:rPr>
        <w:t>seis (06) de julio de dos mil veintidós</w:t>
      </w:r>
      <w:r w:rsidR="00F872AA" w:rsidRPr="00141085">
        <w:rPr>
          <w:rFonts w:ascii="Palatino Linotype" w:hAnsi="Palatino Linotype"/>
          <w:color w:val="000000" w:themeColor="text1"/>
        </w:rPr>
        <w:t xml:space="preserve">, el </w:t>
      </w:r>
      <w:r w:rsidR="00F872AA" w:rsidRPr="00141085">
        <w:rPr>
          <w:rFonts w:ascii="Palatino Linotype" w:hAnsi="Palatino Linotype"/>
          <w:b/>
          <w:color w:val="000000" w:themeColor="text1"/>
        </w:rPr>
        <w:t>RECURRENTE</w:t>
      </w:r>
      <w:r w:rsidR="00F872AA" w:rsidRPr="00141085">
        <w:rPr>
          <w:rFonts w:ascii="Palatino Linotype" w:hAnsi="Palatino Linotype"/>
          <w:color w:val="000000" w:themeColor="text1"/>
        </w:rPr>
        <w:t xml:space="preserve"> presentó, en vía de alegatos, el mismo archivo electrónico cuyo título y contenido es el siguiente:</w:t>
      </w:r>
    </w:p>
    <w:p w14:paraId="27CCDDD7" w14:textId="50579B7C" w:rsidR="00F872AA" w:rsidRPr="00141085" w:rsidRDefault="00F872AA" w:rsidP="0045079C">
      <w:pPr>
        <w:pStyle w:val="Prrafodelista"/>
        <w:numPr>
          <w:ilvl w:val="1"/>
          <w:numId w:val="9"/>
        </w:numPr>
        <w:tabs>
          <w:tab w:val="left" w:pos="426"/>
        </w:tabs>
        <w:spacing w:line="360" w:lineRule="auto"/>
        <w:ind w:left="1134"/>
        <w:jc w:val="both"/>
        <w:rPr>
          <w:rFonts w:ascii="Palatino Linotype" w:hAnsi="Palatino Linotype"/>
          <w:color w:val="000000" w:themeColor="text1"/>
        </w:rPr>
      </w:pPr>
      <w:r w:rsidRPr="00141085">
        <w:rPr>
          <w:rFonts w:ascii="Palatino Linotype" w:hAnsi="Palatino Linotype"/>
          <w:b/>
          <w:i/>
          <w:color w:val="000000" w:themeColor="text1"/>
        </w:rPr>
        <w:t>“recurso de revisión Municipio de Tianguistenco.pdf”</w:t>
      </w:r>
      <w:r w:rsidRPr="00141085">
        <w:rPr>
          <w:rFonts w:ascii="Palatino Linotype" w:hAnsi="Palatino Linotype"/>
          <w:color w:val="000000" w:themeColor="text1"/>
        </w:rPr>
        <w:t xml:space="preserve">: Documento de cinco fojas consistente en el escrito libre entregado adjunto al recurso de revisión </w:t>
      </w:r>
      <w:r w:rsidRPr="00141085">
        <w:rPr>
          <w:rFonts w:ascii="Palatino Linotype" w:hAnsi="Palatino Linotype"/>
          <w:b/>
          <w:color w:val="000000" w:themeColor="text1"/>
        </w:rPr>
        <w:t>11363/INFOEM/IP/RR/2022</w:t>
      </w:r>
      <w:r w:rsidRPr="00141085">
        <w:rPr>
          <w:rFonts w:ascii="Palatino Linotype" w:hAnsi="Palatino Linotype"/>
          <w:color w:val="000000" w:themeColor="text1"/>
        </w:rPr>
        <w:t>.</w:t>
      </w:r>
    </w:p>
    <w:p w14:paraId="0BEF59CE" w14:textId="77777777" w:rsidR="006B2F71" w:rsidRPr="00141085" w:rsidRDefault="006B2F71" w:rsidP="00275BCC">
      <w:pPr>
        <w:pStyle w:val="Prrafodelista"/>
        <w:tabs>
          <w:tab w:val="left" w:pos="426"/>
        </w:tabs>
        <w:spacing w:line="360" w:lineRule="auto"/>
        <w:ind w:left="0"/>
        <w:jc w:val="both"/>
        <w:rPr>
          <w:rFonts w:ascii="Palatino Linotype" w:hAnsi="Palatino Linotype"/>
          <w:color w:val="000000" w:themeColor="text1"/>
        </w:rPr>
      </w:pPr>
    </w:p>
    <w:p w14:paraId="6EAC064F" w14:textId="7D665A39" w:rsidR="00A76B09" w:rsidRPr="00141085" w:rsidRDefault="00A76B09" w:rsidP="00275BCC">
      <w:pPr>
        <w:pStyle w:val="Prrafodelista"/>
        <w:numPr>
          <w:ilvl w:val="0"/>
          <w:numId w:val="1"/>
        </w:numPr>
        <w:tabs>
          <w:tab w:val="left" w:pos="426"/>
        </w:tabs>
        <w:spacing w:line="360" w:lineRule="auto"/>
        <w:jc w:val="both"/>
        <w:rPr>
          <w:rFonts w:ascii="Palatino Linotype" w:hAnsi="Palatino Linotype"/>
          <w:color w:val="000000" w:themeColor="text1"/>
        </w:rPr>
      </w:pPr>
      <w:r w:rsidRPr="00141085">
        <w:rPr>
          <w:rFonts w:ascii="Palatino Linotype" w:hAnsi="Palatino Linotype"/>
          <w:color w:val="000000" w:themeColor="text1"/>
        </w:rPr>
        <w:t xml:space="preserve">El </w:t>
      </w:r>
      <w:r w:rsidRPr="00141085">
        <w:rPr>
          <w:rFonts w:ascii="Palatino Linotype" w:hAnsi="Palatino Linotype"/>
          <w:b/>
          <w:color w:val="000000" w:themeColor="text1"/>
        </w:rPr>
        <w:t>doce (12) de diciembre de dos mil veintidós</w:t>
      </w:r>
      <w:r w:rsidRPr="00141085">
        <w:rPr>
          <w:rFonts w:ascii="Palatino Linotype" w:hAnsi="Palatino Linotype"/>
          <w:color w:val="000000" w:themeColor="text1"/>
        </w:rPr>
        <w:t>, la Comisionada Ponente, notificó el acuerdo mediante el cual se amplió el plazo para emitir la resolución.</w:t>
      </w:r>
    </w:p>
    <w:p w14:paraId="587AE714" w14:textId="77777777" w:rsidR="00A76B09" w:rsidRPr="00141085" w:rsidRDefault="00A76B09" w:rsidP="00275BCC">
      <w:pPr>
        <w:pStyle w:val="Prrafodelista"/>
        <w:spacing w:line="360" w:lineRule="auto"/>
        <w:rPr>
          <w:rFonts w:ascii="Palatino Linotype" w:hAnsi="Palatino Linotype" w:cs="Arial"/>
          <w:color w:val="000000" w:themeColor="text1"/>
        </w:rPr>
      </w:pPr>
    </w:p>
    <w:p w14:paraId="519704B4" w14:textId="77777777" w:rsidR="006E6610" w:rsidRPr="00141085" w:rsidRDefault="006E6610" w:rsidP="00275BCC">
      <w:pPr>
        <w:pStyle w:val="Prrafodelista"/>
        <w:numPr>
          <w:ilvl w:val="0"/>
          <w:numId w:val="1"/>
        </w:numPr>
        <w:spacing w:line="360" w:lineRule="auto"/>
        <w:ind w:hanging="11"/>
        <w:jc w:val="both"/>
        <w:rPr>
          <w:rFonts w:ascii="Palatino Linotype" w:hAnsi="Palatino Linotype"/>
          <w:b/>
          <w:sz w:val="36"/>
          <w:u w:val="single"/>
        </w:rPr>
      </w:pPr>
      <w:r w:rsidRPr="00141085">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w:t>
      </w:r>
      <w:r w:rsidRPr="00141085">
        <w:rPr>
          <w:rFonts w:ascii="Palatino Linotype" w:eastAsia="Calibri" w:hAnsi="Palatino Linotype"/>
          <w:lang w:val="es-ES"/>
        </w:rPr>
        <w:t>veintitrés</w:t>
      </w:r>
      <w:r w:rsidRPr="00141085">
        <w:rPr>
          <w:rFonts w:ascii="Palatino Linotype" w:hAnsi="Palatino Linotype"/>
        </w:rPr>
        <w:t>,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99C486E" w14:textId="77777777" w:rsidR="006E6610" w:rsidRPr="00141085" w:rsidRDefault="006E6610" w:rsidP="00275BCC">
      <w:pPr>
        <w:pStyle w:val="Prrafodelista"/>
        <w:spacing w:line="360" w:lineRule="auto"/>
        <w:rPr>
          <w:rFonts w:ascii="Palatino Linotype" w:hAnsi="Palatino Linotype"/>
        </w:rPr>
      </w:pPr>
    </w:p>
    <w:p w14:paraId="6B937209" w14:textId="77777777" w:rsidR="006E6610" w:rsidRPr="00141085" w:rsidRDefault="006E6610" w:rsidP="00275BCC">
      <w:pPr>
        <w:pStyle w:val="Prrafodelista"/>
        <w:numPr>
          <w:ilvl w:val="0"/>
          <w:numId w:val="1"/>
        </w:numPr>
        <w:spacing w:line="360" w:lineRule="auto"/>
        <w:jc w:val="both"/>
        <w:rPr>
          <w:rFonts w:ascii="Palatino Linotype" w:hAnsi="Palatino Linotype"/>
        </w:rPr>
      </w:pPr>
      <w:r w:rsidRPr="00141085">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w:t>
      </w:r>
      <w:r w:rsidRPr="00141085">
        <w:rPr>
          <w:rFonts w:ascii="Palatino Linotype" w:hAnsi="Palatino Linotype"/>
        </w:rPr>
        <w:lastRenderedPageBreak/>
        <w:t>razonabilidad de asuntos conforme a los parámetros establecidos por diversos órganos jurisdiccionales federales, aplicables también en procedimientos análogos, como el que nos ocupa.</w:t>
      </w:r>
    </w:p>
    <w:p w14:paraId="128AA774" w14:textId="77777777" w:rsidR="006E6610" w:rsidRPr="00141085" w:rsidRDefault="006E6610" w:rsidP="00275BCC">
      <w:pPr>
        <w:pStyle w:val="Prrafodelista"/>
        <w:spacing w:line="360" w:lineRule="auto"/>
        <w:ind w:left="0"/>
        <w:jc w:val="both"/>
        <w:rPr>
          <w:rFonts w:ascii="Palatino Linotype" w:hAnsi="Palatino Linotype"/>
        </w:rPr>
      </w:pPr>
    </w:p>
    <w:p w14:paraId="6C46BB12" w14:textId="77777777" w:rsidR="006E6610" w:rsidRPr="00141085" w:rsidRDefault="006E6610" w:rsidP="00275BCC">
      <w:pPr>
        <w:pStyle w:val="Prrafodelista"/>
        <w:numPr>
          <w:ilvl w:val="0"/>
          <w:numId w:val="1"/>
        </w:numPr>
        <w:spacing w:line="360" w:lineRule="auto"/>
        <w:jc w:val="both"/>
        <w:rPr>
          <w:rFonts w:ascii="Palatino Linotype" w:hAnsi="Palatino Linotype"/>
        </w:rPr>
      </w:pPr>
      <w:r w:rsidRPr="0014108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08388A3" w14:textId="77777777" w:rsidR="006E6610" w:rsidRPr="00141085" w:rsidRDefault="006E6610" w:rsidP="00275BCC">
      <w:pPr>
        <w:pStyle w:val="Prrafodelista"/>
        <w:spacing w:line="360" w:lineRule="auto"/>
        <w:rPr>
          <w:rFonts w:ascii="Palatino Linotype" w:hAnsi="Palatino Linotype"/>
        </w:rPr>
      </w:pPr>
    </w:p>
    <w:p w14:paraId="011DD306" w14:textId="77777777" w:rsidR="006E6610" w:rsidRPr="00141085" w:rsidRDefault="006E6610" w:rsidP="00275BCC">
      <w:pPr>
        <w:pStyle w:val="Prrafodelista"/>
        <w:numPr>
          <w:ilvl w:val="0"/>
          <w:numId w:val="1"/>
        </w:numPr>
        <w:spacing w:line="360" w:lineRule="auto"/>
        <w:jc w:val="both"/>
        <w:rPr>
          <w:rFonts w:ascii="Palatino Linotype" w:hAnsi="Palatino Linotype"/>
        </w:rPr>
      </w:pPr>
      <w:r w:rsidRPr="00141085">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353FC1" w14:textId="77777777" w:rsidR="006E6610" w:rsidRPr="00141085" w:rsidRDefault="006E6610" w:rsidP="00275BCC">
      <w:pPr>
        <w:pStyle w:val="Prrafodelista"/>
        <w:spacing w:line="360" w:lineRule="auto"/>
        <w:ind w:left="0"/>
        <w:jc w:val="both"/>
        <w:rPr>
          <w:rFonts w:ascii="Palatino Linotype" w:hAnsi="Palatino Linotype"/>
        </w:rPr>
      </w:pPr>
    </w:p>
    <w:p w14:paraId="45DBC042" w14:textId="77777777" w:rsidR="006E6610" w:rsidRPr="00141085" w:rsidRDefault="006E6610" w:rsidP="00275BCC">
      <w:pPr>
        <w:pStyle w:val="Prrafodelista"/>
        <w:numPr>
          <w:ilvl w:val="0"/>
          <w:numId w:val="1"/>
        </w:numPr>
        <w:spacing w:line="360" w:lineRule="auto"/>
        <w:jc w:val="both"/>
        <w:rPr>
          <w:rFonts w:ascii="Palatino Linotype" w:hAnsi="Palatino Linotype"/>
        </w:rPr>
      </w:pPr>
      <w:r w:rsidRPr="00141085">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2659A889" w14:textId="2A9C2B5A" w:rsidR="006E6610" w:rsidRPr="00141085" w:rsidRDefault="006E6610" w:rsidP="0045079C">
      <w:pPr>
        <w:pStyle w:val="Prrafodelista"/>
        <w:numPr>
          <w:ilvl w:val="1"/>
          <w:numId w:val="10"/>
        </w:numPr>
        <w:spacing w:line="360" w:lineRule="auto"/>
        <w:ind w:left="1134"/>
        <w:jc w:val="both"/>
        <w:rPr>
          <w:rFonts w:ascii="Palatino Linotype" w:hAnsi="Palatino Linotype"/>
        </w:rPr>
      </w:pPr>
      <w:r w:rsidRPr="00141085">
        <w:rPr>
          <w:rFonts w:ascii="Palatino Linotype" w:hAnsi="Palatino Linotype"/>
          <w:b/>
        </w:rPr>
        <w:t>Complejidad del asunto:</w:t>
      </w:r>
      <w:r w:rsidRPr="00141085">
        <w:rPr>
          <w:rFonts w:ascii="Palatino Linotype" w:hAnsi="Palatino Linotype"/>
        </w:rPr>
        <w:t xml:space="preserve"> La complejidad de la prueba, la pluralidad de sujetos procesales, el tiempo transcurrido, las características y contexto del recurso.</w:t>
      </w:r>
    </w:p>
    <w:p w14:paraId="58A34A96" w14:textId="4437F29D" w:rsidR="006E6610" w:rsidRPr="00141085" w:rsidRDefault="006E6610" w:rsidP="0045079C">
      <w:pPr>
        <w:pStyle w:val="Prrafodelista"/>
        <w:numPr>
          <w:ilvl w:val="1"/>
          <w:numId w:val="10"/>
        </w:numPr>
        <w:spacing w:line="360" w:lineRule="auto"/>
        <w:ind w:left="1134"/>
        <w:jc w:val="both"/>
        <w:rPr>
          <w:rFonts w:ascii="Palatino Linotype" w:hAnsi="Palatino Linotype"/>
        </w:rPr>
      </w:pPr>
      <w:r w:rsidRPr="00141085">
        <w:rPr>
          <w:rFonts w:ascii="Palatino Linotype" w:hAnsi="Palatino Linotype"/>
          <w:b/>
        </w:rPr>
        <w:t>Actividad Procesal del interesado:</w:t>
      </w:r>
      <w:r w:rsidRPr="00141085">
        <w:rPr>
          <w:rFonts w:ascii="Palatino Linotype" w:hAnsi="Palatino Linotype"/>
        </w:rPr>
        <w:t xml:space="preserve"> Acciones u omisiones del interesado.</w:t>
      </w:r>
    </w:p>
    <w:p w14:paraId="0B714CE3" w14:textId="31633F7C" w:rsidR="006E6610" w:rsidRPr="00141085" w:rsidRDefault="006E6610" w:rsidP="0045079C">
      <w:pPr>
        <w:pStyle w:val="Prrafodelista"/>
        <w:numPr>
          <w:ilvl w:val="1"/>
          <w:numId w:val="10"/>
        </w:numPr>
        <w:spacing w:line="360" w:lineRule="auto"/>
        <w:ind w:left="1134"/>
        <w:jc w:val="both"/>
        <w:rPr>
          <w:rFonts w:ascii="Palatino Linotype" w:hAnsi="Palatino Linotype"/>
        </w:rPr>
      </w:pPr>
      <w:r w:rsidRPr="00141085">
        <w:rPr>
          <w:rFonts w:ascii="Palatino Linotype" w:hAnsi="Palatino Linotype"/>
          <w:b/>
        </w:rPr>
        <w:t>Conducta de la Autoridad:</w:t>
      </w:r>
      <w:r w:rsidRPr="00141085">
        <w:rPr>
          <w:rFonts w:ascii="Palatino Linotype" w:hAnsi="Palatino Linotype"/>
        </w:rPr>
        <w:t xml:space="preserve"> Las Acciones u omisiones realizadas en el procedimiento. Así como si la autoridad actuó con la debida diligencia.</w:t>
      </w:r>
    </w:p>
    <w:p w14:paraId="149F65A0" w14:textId="478758B4" w:rsidR="006E6610" w:rsidRPr="00141085" w:rsidRDefault="006E6610" w:rsidP="0045079C">
      <w:pPr>
        <w:pStyle w:val="Prrafodelista"/>
        <w:numPr>
          <w:ilvl w:val="1"/>
          <w:numId w:val="10"/>
        </w:numPr>
        <w:spacing w:line="360" w:lineRule="auto"/>
        <w:ind w:left="1134"/>
        <w:jc w:val="both"/>
        <w:rPr>
          <w:rFonts w:ascii="Palatino Linotype" w:hAnsi="Palatino Linotype"/>
        </w:rPr>
      </w:pPr>
      <w:r w:rsidRPr="00141085">
        <w:rPr>
          <w:rFonts w:ascii="Palatino Linotype" w:hAnsi="Palatino Linotype"/>
          <w:b/>
        </w:rPr>
        <w:t>La afectación generada en la situación jurídica de la persona involucrada en el proceso:</w:t>
      </w:r>
      <w:r w:rsidRPr="00141085">
        <w:rPr>
          <w:rFonts w:ascii="Palatino Linotype" w:hAnsi="Palatino Linotype"/>
        </w:rPr>
        <w:t xml:space="preserve"> Violación a sus derechos humanos.</w:t>
      </w:r>
    </w:p>
    <w:p w14:paraId="420A77B4" w14:textId="77777777" w:rsidR="006E6610" w:rsidRPr="00141085" w:rsidRDefault="006E6610" w:rsidP="00275BCC">
      <w:pPr>
        <w:pStyle w:val="Prrafodelista"/>
        <w:spacing w:line="360" w:lineRule="auto"/>
        <w:ind w:left="0"/>
        <w:jc w:val="both"/>
        <w:rPr>
          <w:rFonts w:ascii="Palatino Linotype" w:hAnsi="Palatino Linotype"/>
        </w:rPr>
      </w:pPr>
    </w:p>
    <w:p w14:paraId="269F004B" w14:textId="77777777" w:rsidR="006E6610" w:rsidRPr="00141085" w:rsidRDefault="006E6610" w:rsidP="00275BCC">
      <w:pPr>
        <w:pStyle w:val="Prrafodelista"/>
        <w:numPr>
          <w:ilvl w:val="0"/>
          <w:numId w:val="1"/>
        </w:numPr>
        <w:spacing w:line="360" w:lineRule="auto"/>
        <w:jc w:val="both"/>
        <w:rPr>
          <w:rFonts w:ascii="Palatino Linotype" w:hAnsi="Palatino Linotype"/>
        </w:rPr>
      </w:pPr>
      <w:r w:rsidRPr="00141085">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DB1729" w14:textId="77777777" w:rsidR="006E6610" w:rsidRPr="00141085" w:rsidRDefault="006E6610" w:rsidP="00275BCC">
      <w:pPr>
        <w:pStyle w:val="Prrafodelista"/>
        <w:spacing w:line="360" w:lineRule="auto"/>
        <w:ind w:left="0"/>
        <w:jc w:val="both"/>
        <w:rPr>
          <w:rFonts w:ascii="Palatino Linotype" w:hAnsi="Palatino Linotype"/>
        </w:rPr>
      </w:pPr>
    </w:p>
    <w:p w14:paraId="3C145889" w14:textId="77777777" w:rsidR="006E6610" w:rsidRPr="00141085" w:rsidRDefault="006E6610" w:rsidP="00275BCC">
      <w:pPr>
        <w:pStyle w:val="Prrafodelista"/>
        <w:numPr>
          <w:ilvl w:val="0"/>
          <w:numId w:val="1"/>
        </w:numPr>
        <w:spacing w:line="360" w:lineRule="auto"/>
        <w:jc w:val="both"/>
        <w:rPr>
          <w:rFonts w:ascii="Palatino Linotype" w:hAnsi="Palatino Linotype"/>
        </w:rPr>
      </w:pPr>
      <w:r w:rsidRPr="00141085">
        <w:rPr>
          <w:rFonts w:ascii="Palatino Linotype" w:hAnsi="Palatino Linotype"/>
        </w:rPr>
        <w:t>Argumento que encuentra sustento en la jurisprudencia P./J. 32/92 emitida por el Pleno de la Suprema Corte de Justicia de la Nación de rubro “</w:t>
      </w:r>
      <w:r w:rsidRPr="00141085">
        <w:rPr>
          <w:rFonts w:ascii="Palatino Linotype" w:hAnsi="Palatino Linotype"/>
          <w:b/>
          <w:i/>
        </w:rPr>
        <w:t>TÉRMINOS PROCESALES. PARA DETERMINAR SI UN FUNCIONARIO JUDICIAL ACTUÓ INDEBIDAMENTE POR NO RESPETARLOS SE DEBE ATENDER AL PRESUPUESTO QUE CONSIDERÓ EL LEGISLADOR AL FIJARLOS Y LAS CARACTERÍSTICAS DEL CASO.</w:t>
      </w:r>
      <w:r w:rsidRPr="00141085">
        <w:rPr>
          <w:rFonts w:ascii="Palatino Linotype" w:hAnsi="Palatino Linotype"/>
        </w:rPr>
        <w:t>”, visible en la Gaceta del Seminario Judicial de la Federación con el registro digital 205635.</w:t>
      </w:r>
    </w:p>
    <w:p w14:paraId="73955509" w14:textId="77777777" w:rsidR="006E6610" w:rsidRPr="00141085" w:rsidRDefault="006E6610" w:rsidP="00275BCC">
      <w:pPr>
        <w:pStyle w:val="Prrafodelista"/>
        <w:spacing w:line="360" w:lineRule="auto"/>
        <w:rPr>
          <w:rFonts w:ascii="Palatino Linotype" w:hAnsi="Palatino Linotype"/>
        </w:rPr>
      </w:pPr>
    </w:p>
    <w:p w14:paraId="42EC2F3C" w14:textId="77777777" w:rsidR="006E6610" w:rsidRPr="00141085" w:rsidRDefault="006E6610" w:rsidP="00275BCC">
      <w:pPr>
        <w:pStyle w:val="Prrafodelista"/>
        <w:numPr>
          <w:ilvl w:val="0"/>
          <w:numId w:val="1"/>
        </w:numPr>
        <w:spacing w:line="360" w:lineRule="auto"/>
        <w:jc w:val="both"/>
        <w:rPr>
          <w:rFonts w:ascii="Palatino Linotype" w:hAnsi="Palatino Linotype"/>
        </w:rPr>
      </w:pPr>
      <w:r w:rsidRPr="00141085">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41085">
        <w:rPr>
          <w:rFonts w:ascii="Palatino Linotype" w:hAnsi="Palatino Linotype"/>
        </w:rPr>
        <w:lastRenderedPageBreak/>
        <w:t>los términos legales previamente establecidos por la Ley, por tratarse de causas de fuerza mayor.</w:t>
      </w:r>
    </w:p>
    <w:p w14:paraId="79DCD919" w14:textId="77777777" w:rsidR="006E6610" w:rsidRPr="00141085" w:rsidRDefault="006E6610" w:rsidP="00275BCC">
      <w:pPr>
        <w:pStyle w:val="Prrafodelista"/>
        <w:spacing w:line="360" w:lineRule="auto"/>
        <w:ind w:left="0"/>
        <w:jc w:val="both"/>
        <w:rPr>
          <w:rFonts w:ascii="Palatino Linotype" w:hAnsi="Palatino Linotype"/>
        </w:rPr>
      </w:pPr>
    </w:p>
    <w:p w14:paraId="28819F27" w14:textId="77777777" w:rsidR="006E6610" w:rsidRPr="00141085" w:rsidRDefault="006E6610" w:rsidP="00275BCC">
      <w:pPr>
        <w:pStyle w:val="Prrafodelista"/>
        <w:numPr>
          <w:ilvl w:val="0"/>
          <w:numId w:val="1"/>
        </w:numPr>
        <w:spacing w:line="360" w:lineRule="auto"/>
        <w:jc w:val="both"/>
        <w:rPr>
          <w:rFonts w:ascii="Palatino Linotype" w:hAnsi="Palatino Linotype"/>
        </w:rPr>
      </w:pPr>
      <w:r w:rsidRPr="0014108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FC35371" w14:textId="77777777" w:rsidR="006E6610" w:rsidRPr="00141085" w:rsidRDefault="006E6610" w:rsidP="00275BCC">
      <w:pPr>
        <w:pStyle w:val="Prrafodelista"/>
        <w:spacing w:line="360" w:lineRule="auto"/>
        <w:rPr>
          <w:rFonts w:ascii="Palatino Linotype" w:hAnsi="Palatino Linotype"/>
        </w:rPr>
      </w:pPr>
    </w:p>
    <w:p w14:paraId="5364D956" w14:textId="77777777" w:rsidR="006E6610" w:rsidRPr="00141085" w:rsidRDefault="006E6610" w:rsidP="00275BCC">
      <w:pPr>
        <w:pStyle w:val="Prrafodelista"/>
        <w:spacing w:line="360" w:lineRule="auto"/>
        <w:ind w:left="567"/>
        <w:jc w:val="both"/>
        <w:rPr>
          <w:rFonts w:ascii="Palatino Linotype" w:hAnsi="Palatino Linotype"/>
        </w:rPr>
      </w:pPr>
      <w:r w:rsidRPr="00141085">
        <w:rPr>
          <w:rFonts w:ascii="Palatino Linotype" w:hAnsi="Palatino Linotype"/>
        </w:rPr>
        <w:t>“</w:t>
      </w:r>
      <w:r w:rsidRPr="00141085">
        <w:rPr>
          <w:rFonts w:ascii="Palatino Linotype" w:hAnsi="Palatino Linotype"/>
          <w:b/>
          <w:i/>
        </w:rPr>
        <w:t>PLAZO RAZONABLE PARA RESOLVER. DIMENSIÓN Y EFECTOS DE ESTE CONCEPTO CUANDO SE ADUCE EXCESIVA CARGA DE TRABAJO.</w:t>
      </w:r>
      <w:r w:rsidRPr="00141085">
        <w:rPr>
          <w:rFonts w:ascii="Palatino Linotype" w:hAnsi="Palatino Linotype"/>
        </w:rPr>
        <w:t>” consultable en el Seminario Judicial de la Federación y su gaceta, con el registro digital 2002351.</w:t>
      </w:r>
    </w:p>
    <w:p w14:paraId="5EF2966D" w14:textId="77777777" w:rsidR="006E6610" w:rsidRPr="00141085" w:rsidRDefault="006E6610" w:rsidP="00275BCC">
      <w:pPr>
        <w:pStyle w:val="Prrafodelista"/>
        <w:spacing w:line="360" w:lineRule="auto"/>
        <w:ind w:left="567"/>
        <w:jc w:val="both"/>
        <w:rPr>
          <w:rFonts w:ascii="Palatino Linotype" w:hAnsi="Palatino Linotype"/>
        </w:rPr>
      </w:pPr>
      <w:r w:rsidRPr="00141085">
        <w:rPr>
          <w:rFonts w:ascii="Palatino Linotype" w:hAnsi="Palatino Linotype"/>
        </w:rPr>
        <w:t>“</w:t>
      </w:r>
      <w:r w:rsidRPr="00141085">
        <w:rPr>
          <w:rFonts w:ascii="Palatino Linotype" w:hAnsi="Palatino Linotype"/>
          <w:b/>
          <w:i/>
        </w:rPr>
        <w:t>PLAZO RAZONABLE PARA RESOLVER. CONCEPTO Y ELEMENTOS QUE LO INTEGRAN A LA LUZ DEL DERECHO INTERNACIONAL DE LOS DERECHOS HUMANOS.</w:t>
      </w:r>
      <w:r w:rsidRPr="00141085">
        <w:rPr>
          <w:rFonts w:ascii="Palatino Linotype" w:hAnsi="Palatino Linotype"/>
        </w:rPr>
        <w:t>”, visible en el Seminario Judicial de la Federación y su gaceta, con el registro digital 2002350.</w:t>
      </w:r>
    </w:p>
    <w:p w14:paraId="1B81B9CD" w14:textId="77777777" w:rsidR="006E6610" w:rsidRPr="00141085" w:rsidRDefault="006E6610" w:rsidP="00275BCC">
      <w:pPr>
        <w:pStyle w:val="Prrafodelista"/>
        <w:spacing w:line="360" w:lineRule="auto"/>
        <w:ind w:left="708"/>
        <w:jc w:val="both"/>
        <w:rPr>
          <w:rFonts w:ascii="Palatino Linotype" w:hAnsi="Palatino Linotype"/>
        </w:rPr>
      </w:pPr>
    </w:p>
    <w:p w14:paraId="5AC1BE05" w14:textId="77777777" w:rsidR="006E6610" w:rsidRPr="00141085" w:rsidRDefault="006E6610" w:rsidP="00275BCC">
      <w:pPr>
        <w:pStyle w:val="Prrafodelista"/>
        <w:numPr>
          <w:ilvl w:val="0"/>
          <w:numId w:val="1"/>
        </w:numPr>
        <w:spacing w:line="360" w:lineRule="auto"/>
        <w:jc w:val="both"/>
        <w:rPr>
          <w:rFonts w:ascii="Palatino Linotype" w:hAnsi="Palatino Linotype" w:cs="Tahoma"/>
        </w:rPr>
      </w:pPr>
      <w:r w:rsidRPr="0014108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5C61CD4" w14:textId="77777777" w:rsidR="00D30312" w:rsidRPr="00141085" w:rsidRDefault="00D30312" w:rsidP="00D30312">
      <w:pPr>
        <w:pStyle w:val="Prrafodelista"/>
        <w:spacing w:line="360" w:lineRule="auto"/>
        <w:ind w:left="0"/>
        <w:jc w:val="both"/>
        <w:rPr>
          <w:rFonts w:ascii="Palatino Linotype" w:hAnsi="Palatino Linotype" w:cs="Tahoma"/>
        </w:rPr>
      </w:pPr>
    </w:p>
    <w:p w14:paraId="15B718F2" w14:textId="551ADF28" w:rsidR="00D30312" w:rsidRPr="00141085" w:rsidRDefault="00D30312" w:rsidP="008A7F1D">
      <w:pPr>
        <w:pStyle w:val="Prrafodelista"/>
        <w:numPr>
          <w:ilvl w:val="0"/>
          <w:numId w:val="1"/>
        </w:numPr>
        <w:spacing w:line="360" w:lineRule="auto"/>
        <w:jc w:val="both"/>
        <w:rPr>
          <w:rFonts w:ascii="Palatino Linotype" w:hAnsi="Palatino Linotype" w:cs="Tahoma"/>
        </w:rPr>
      </w:pPr>
      <w:r w:rsidRPr="00141085">
        <w:rPr>
          <w:rFonts w:ascii="Palatino Linotype" w:hAnsi="Palatino Linotype" w:cs="Tahoma"/>
        </w:rPr>
        <w:t xml:space="preserve">El </w:t>
      </w:r>
      <w:r w:rsidRPr="00141085">
        <w:rPr>
          <w:rFonts w:ascii="Palatino Linotype" w:hAnsi="Palatino Linotype" w:cs="Tahoma"/>
          <w:b/>
        </w:rPr>
        <w:t>trece (13) de noviembre de dos mil veintitrés</w:t>
      </w:r>
      <w:r w:rsidRPr="00141085">
        <w:rPr>
          <w:rFonts w:ascii="Palatino Linotype" w:hAnsi="Palatino Linotype" w:cs="Tahoma"/>
        </w:rPr>
        <w:t xml:space="preserve"> los archivos electrónicos presentados por el </w:t>
      </w:r>
      <w:r w:rsidRPr="00141085">
        <w:rPr>
          <w:rFonts w:ascii="Palatino Linotype" w:hAnsi="Palatino Linotype" w:cs="Tahoma"/>
          <w:b/>
        </w:rPr>
        <w:t>SUJETO OBLIGADO</w:t>
      </w:r>
      <w:r w:rsidRPr="00141085">
        <w:rPr>
          <w:rFonts w:ascii="Palatino Linotype" w:hAnsi="Palatino Linotype" w:cs="Tahoma"/>
        </w:rPr>
        <w:t xml:space="preserve">, en vía de Informe Justificado, se pusieron a la vista del </w:t>
      </w:r>
      <w:r w:rsidRPr="00141085">
        <w:rPr>
          <w:rFonts w:ascii="Palatino Linotype" w:hAnsi="Palatino Linotype" w:cs="Tahoma"/>
          <w:b/>
        </w:rPr>
        <w:t>RECURRENTE</w:t>
      </w:r>
      <w:r w:rsidRPr="00141085">
        <w:rPr>
          <w:rFonts w:ascii="Palatino Linotype" w:hAnsi="Palatino Linotype" w:cs="Tahoma"/>
        </w:rPr>
        <w:t xml:space="preserve">, concediéndole un plazo de tres (03) días para que manifestara lo que a su derecho conviniera, de conformidad con el artículo 185, fracción III, de la Ley de Transparencia y Acceso a la Información Pública del Estado </w:t>
      </w:r>
      <w:r w:rsidRPr="00141085">
        <w:rPr>
          <w:rFonts w:ascii="Palatino Linotype" w:hAnsi="Palatino Linotype" w:cs="Tahoma"/>
        </w:rPr>
        <w:lastRenderedPageBreak/>
        <w:t>de México y Municipios; no obstante, se hace constar que el particular no ejerció su derecho de réplica sobre los nuevos contenidos.</w:t>
      </w:r>
    </w:p>
    <w:p w14:paraId="78427DB2" w14:textId="77777777" w:rsidR="00F872AA" w:rsidRPr="00141085" w:rsidRDefault="00F872AA" w:rsidP="00F872AA">
      <w:pPr>
        <w:pStyle w:val="Prrafodelista"/>
        <w:spacing w:line="360" w:lineRule="auto"/>
        <w:ind w:left="0"/>
        <w:jc w:val="both"/>
        <w:rPr>
          <w:rFonts w:ascii="Palatino Linotype" w:hAnsi="Palatino Linotype" w:cs="Tahoma"/>
        </w:rPr>
      </w:pPr>
    </w:p>
    <w:p w14:paraId="2CDEBE97" w14:textId="69ABAA78" w:rsidR="00F872AA" w:rsidRPr="00141085" w:rsidRDefault="00D30312" w:rsidP="00F872AA">
      <w:pPr>
        <w:pStyle w:val="Prrafodelista"/>
        <w:numPr>
          <w:ilvl w:val="0"/>
          <w:numId w:val="1"/>
        </w:numPr>
        <w:tabs>
          <w:tab w:val="left" w:pos="426"/>
        </w:tabs>
        <w:spacing w:line="360" w:lineRule="auto"/>
        <w:jc w:val="both"/>
        <w:rPr>
          <w:rFonts w:ascii="Palatino Linotype" w:hAnsi="Palatino Linotype"/>
          <w:color w:val="000000" w:themeColor="text1"/>
        </w:rPr>
      </w:pPr>
      <w:r w:rsidRPr="00141085">
        <w:rPr>
          <w:rFonts w:ascii="Palatino Linotype" w:hAnsi="Palatino Linotype" w:cs="Arial"/>
          <w:color w:val="000000" w:themeColor="text1"/>
        </w:rPr>
        <w:t>Finalmente, el</w:t>
      </w:r>
      <w:r w:rsidR="00F872AA" w:rsidRPr="00141085">
        <w:rPr>
          <w:rFonts w:ascii="Palatino Linotype" w:hAnsi="Palatino Linotype" w:cs="Arial"/>
          <w:color w:val="000000" w:themeColor="text1"/>
        </w:rPr>
        <w:t xml:space="preserve"> </w:t>
      </w:r>
      <w:r w:rsidR="00C13583" w:rsidRPr="00141085">
        <w:rPr>
          <w:rFonts w:ascii="Palatino Linotype" w:hAnsi="Palatino Linotype" w:cs="Arial"/>
          <w:b/>
          <w:color w:val="000000" w:themeColor="text1"/>
        </w:rPr>
        <w:t>diecinueve (19</w:t>
      </w:r>
      <w:r w:rsidRPr="00141085">
        <w:rPr>
          <w:rFonts w:ascii="Palatino Linotype" w:hAnsi="Palatino Linotype" w:cs="Arial"/>
          <w:b/>
          <w:color w:val="000000" w:themeColor="text1"/>
        </w:rPr>
        <w:t xml:space="preserve">) de marzo </w:t>
      </w:r>
      <w:r w:rsidR="00F872AA" w:rsidRPr="00141085">
        <w:rPr>
          <w:rFonts w:ascii="Palatino Linotype" w:hAnsi="Palatino Linotype" w:cs="Arial"/>
          <w:b/>
          <w:color w:val="000000" w:themeColor="text1"/>
        </w:rPr>
        <w:t>de dos mil veinticuatro</w:t>
      </w:r>
      <w:r w:rsidR="00F872AA" w:rsidRPr="00141085">
        <w:rPr>
          <w:rFonts w:ascii="Palatino Linotype" w:hAnsi="Palatino Linotype" w:cs="Arial"/>
          <w:color w:val="000000" w:themeColor="text1"/>
        </w:rPr>
        <w:t>, la Comisionada Ponente decretó el cierre de instrucción, por lo que ordenó turnar el expediente para su resolució</w:t>
      </w:r>
      <w:r w:rsidRPr="00141085">
        <w:rPr>
          <w:rFonts w:ascii="Palatino Linotype" w:hAnsi="Palatino Linotype" w:cs="Arial"/>
          <w:color w:val="000000" w:themeColor="text1"/>
        </w:rPr>
        <w:t>n, misma que ahora se pronuncia; y ---------------</w:t>
      </w:r>
      <w:r w:rsidR="00C13583" w:rsidRPr="00141085">
        <w:rPr>
          <w:rFonts w:ascii="Palatino Linotype" w:hAnsi="Palatino Linotype" w:cs="Arial"/>
          <w:color w:val="000000" w:themeColor="text1"/>
        </w:rPr>
        <w:t>---------</w:t>
      </w:r>
    </w:p>
    <w:p w14:paraId="6E208DA1" w14:textId="77777777" w:rsidR="00BB219F" w:rsidRPr="00141085" w:rsidRDefault="00BB219F" w:rsidP="00275BCC">
      <w:pPr>
        <w:pStyle w:val="Prrafodelista"/>
        <w:tabs>
          <w:tab w:val="left" w:pos="426"/>
        </w:tabs>
        <w:spacing w:line="360" w:lineRule="auto"/>
        <w:ind w:left="0"/>
        <w:jc w:val="both"/>
        <w:rPr>
          <w:rFonts w:ascii="Palatino Linotype" w:hAnsi="Palatino Linotype" w:cs="Arial"/>
          <w:color w:val="000000" w:themeColor="text1"/>
        </w:rPr>
      </w:pPr>
    </w:p>
    <w:p w14:paraId="6A84F9E4" w14:textId="77777777" w:rsidR="00D30312" w:rsidRPr="00141085" w:rsidRDefault="00D30312" w:rsidP="00275BCC">
      <w:pPr>
        <w:pStyle w:val="Prrafodelista"/>
        <w:tabs>
          <w:tab w:val="left" w:pos="426"/>
        </w:tabs>
        <w:spacing w:line="360" w:lineRule="auto"/>
        <w:ind w:left="0"/>
        <w:jc w:val="both"/>
        <w:rPr>
          <w:rFonts w:ascii="Palatino Linotype" w:hAnsi="Palatino Linotype" w:cs="Arial"/>
          <w:color w:val="000000" w:themeColor="text1"/>
        </w:rPr>
      </w:pPr>
    </w:p>
    <w:p w14:paraId="5CB47E4D" w14:textId="6E2DB4FB" w:rsidR="00C33279" w:rsidRPr="00141085" w:rsidRDefault="007C0013" w:rsidP="00275BCC">
      <w:pPr>
        <w:pStyle w:val="Ttulo1"/>
        <w:spacing w:before="0" w:line="360" w:lineRule="auto"/>
        <w:jc w:val="center"/>
        <w:rPr>
          <w:b/>
          <w:color w:val="000000" w:themeColor="text1"/>
        </w:rPr>
      </w:pPr>
      <w:bookmarkStart w:id="5" w:name="_Toc87456485"/>
      <w:r w:rsidRPr="00141085">
        <w:rPr>
          <w:b/>
          <w:color w:val="000000" w:themeColor="text1"/>
        </w:rPr>
        <w:t>C</w:t>
      </w:r>
      <w:r w:rsidR="00D30312" w:rsidRPr="00141085">
        <w:rPr>
          <w:b/>
          <w:color w:val="000000" w:themeColor="text1"/>
        </w:rPr>
        <w:t xml:space="preserve"> </w:t>
      </w:r>
      <w:r w:rsidRPr="00141085">
        <w:rPr>
          <w:b/>
          <w:color w:val="000000" w:themeColor="text1"/>
        </w:rPr>
        <w:t>O</w:t>
      </w:r>
      <w:r w:rsidR="00D30312" w:rsidRPr="00141085">
        <w:rPr>
          <w:b/>
          <w:color w:val="000000" w:themeColor="text1"/>
        </w:rPr>
        <w:t xml:space="preserve"> </w:t>
      </w:r>
      <w:r w:rsidRPr="00141085">
        <w:rPr>
          <w:b/>
          <w:color w:val="000000" w:themeColor="text1"/>
        </w:rPr>
        <w:t>N</w:t>
      </w:r>
      <w:r w:rsidR="00D30312" w:rsidRPr="00141085">
        <w:rPr>
          <w:b/>
          <w:color w:val="000000" w:themeColor="text1"/>
        </w:rPr>
        <w:t xml:space="preserve"> </w:t>
      </w:r>
      <w:r w:rsidRPr="00141085">
        <w:rPr>
          <w:b/>
          <w:color w:val="000000" w:themeColor="text1"/>
        </w:rPr>
        <w:t>S</w:t>
      </w:r>
      <w:r w:rsidR="00D30312" w:rsidRPr="00141085">
        <w:rPr>
          <w:b/>
          <w:color w:val="000000" w:themeColor="text1"/>
        </w:rPr>
        <w:t xml:space="preserve"> </w:t>
      </w:r>
      <w:r w:rsidRPr="00141085">
        <w:rPr>
          <w:b/>
          <w:color w:val="000000" w:themeColor="text1"/>
        </w:rPr>
        <w:t>I</w:t>
      </w:r>
      <w:r w:rsidR="00D30312" w:rsidRPr="00141085">
        <w:rPr>
          <w:b/>
          <w:color w:val="000000" w:themeColor="text1"/>
        </w:rPr>
        <w:t xml:space="preserve"> </w:t>
      </w:r>
      <w:r w:rsidRPr="00141085">
        <w:rPr>
          <w:b/>
          <w:color w:val="000000" w:themeColor="text1"/>
        </w:rPr>
        <w:t>D</w:t>
      </w:r>
      <w:r w:rsidR="00D30312" w:rsidRPr="00141085">
        <w:rPr>
          <w:b/>
          <w:color w:val="000000" w:themeColor="text1"/>
        </w:rPr>
        <w:t xml:space="preserve"> </w:t>
      </w:r>
      <w:r w:rsidRPr="00141085">
        <w:rPr>
          <w:b/>
          <w:color w:val="000000" w:themeColor="text1"/>
        </w:rPr>
        <w:t>E</w:t>
      </w:r>
      <w:r w:rsidR="00D30312" w:rsidRPr="00141085">
        <w:rPr>
          <w:b/>
          <w:color w:val="000000" w:themeColor="text1"/>
        </w:rPr>
        <w:t xml:space="preserve"> </w:t>
      </w:r>
      <w:r w:rsidRPr="00141085">
        <w:rPr>
          <w:b/>
          <w:color w:val="000000" w:themeColor="text1"/>
        </w:rPr>
        <w:t>R</w:t>
      </w:r>
      <w:r w:rsidR="00D30312" w:rsidRPr="00141085">
        <w:rPr>
          <w:b/>
          <w:color w:val="000000" w:themeColor="text1"/>
        </w:rPr>
        <w:t xml:space="preserve"> </w:t>
      </w:r>
      <w:r w:rsidRPr="00141085">
        <w:rPr>
          <w:b/>
          <w:color w:val="000000" w:themeColor="text1"/>
        </w:rPr>
        <w:t>A</w:t>
      </w:r>
      <w:r w:rsidR="00D30312" w:rsidRPr="00141085">
        <w:rPr>
          <w:b/>
          <w:color w:val="000000" w:themeColor="text1"/>
        </w:rPr>
        <w:t xml:space="preserve"> </w:t>
      </w:r>
      <w:r w:rsidRPr="00141085">
        <w:rPr>
          <w:b/>
          <w:color w:val="000000" w:themeColor="text1"/>
        </w:rPr>
        <w:t>N</w:t>
      </w:r>
      <w:r w:rsidR="00D30312" w:rsidRPr="00141085">
        <w:rPr>
          <w:b/>
          <w:color w:val="000000" w:themeColor="text1"/>
        </w:rPr>
        <w:t xml:space="preserve"> </w:t>
      </w:r>
      <w:r w:rsidRPr="00141085">
        <w:rPr>
          <w:b/>
          <w:color w:val="000000" w:themeColor="text1"/>
        </w:rPr>
        <w:t>D</w:t>
      </w:r>
      <w:r w:rsidR="00D30312" w:rsidRPr="00141085">
        <w:rPr>
          <w:b/>
          <w:color w:val="000000" w:themeColor="text1"/>
        </w:rPr>
        <w:t xml:space="preserve"> </w:t>
      </w:r>
      <w:r w:rsidRPr="00141085">
        <w:rPr>
          <w:b/>
          <w:color w:val="000000" w:themeColor="text1"/>
        </w:rPr>
        <w:t>O</w:t>
      </w:r>
      <w:bookmarkEnd w:id="3"/>
      <w:bookmarkEnd w:id="4"/>
      <w:bookmarkEnd w:id="5"/>
    </w:p>
    <w:p w14:paraId="435CF9A4" w14:textId="77777777" w:rsidR="00FC1DA7" w:rsidRPr="00141085" w:rsidRDefault="00FC1DA7" w:rsidP="00275BCC">
      <w:pPr>
        <w:spacing w:line="360" w:lineRule="auto"/>
        <w:rPr>
          <w:color w:val="000000" w:themeColor="text1"/>
          <w:lang w:eastAsia="en-US"/>
        </w:rPr>
      </w:pPr>
    </w:p>
    <w:p w14:paraId="629A5BE2" w14:textId="56C3E7D5" w:rsidR="007C0013" w:rsidRPr="00141085" w:rsidRDefault="007C0013" w:rsidP="00275BCC">
      <w:pPr>
        <w:pStyle w:val="Ttulo2"/>
        <w:spacing w:before="0" w:line="360" w:lineRule="auto"/>
        <w:rPr>
          <w:rFonts w:ascii="Palatino Linotype" w:hAnsi="Palatino Linotype"/>
          <w:b/>
          <w:color w:val="000000" w:themeColor="text1"/>
          <w:sz w:val="24"/>
        </w:rPr>
      </w:pPr>
      <w:bookmarkStart w:id="6" w:name="_Toc461555890"/>
      <w:bookmarkStart w:id="7" w:name="_Toc466371859"/>
      <w:bookmarkStart w:id="8" w:name="_Toc87456486"/>
      <w:r w:rsidRPr="00141085">
        <w:rPr>
          <w:rFonts w:ascii="Palatino Linotype" w:hAnsi="Palatino Linotype"/>
          <w:b/>
          <w:color w:val="000000" w:themeColor="text1"/>
          <w:sz w:val="24"/>
        </w:rPr>
        <w:t>PRIMERO. De la competencia</w:t>
      </w:r>
      <w:bookmarkEnd w:id="6"/>
      <w:bookmarkEnd w:id="7"/>
      <w:bookmarkEnd w:id="8"/>
    </w:p>
    <w:p w14:paraId="60FBD8C7" w14:textId="77777777" w:rsidR="00FC1DA7" w:rsidRPr="00141085" w:rsidRDefault="00FC1DA7" w:rsidP="00275BCC">
      <w:pPr>
        <w:spacing w:line="360" w:lineRule="auto"/>
        <w:rPr>
          <w:rFonts w:ascii="Palatino Linotype" w:hAnsi="Palatino Linotype"/>
          <w:color w:val="000000" w:themeColor="text1"/>
          <w:lang w:eastAsia="en-US"/>
        </w:rPr>
      </w:pPr>
    </w:p>
    <w:p w14:paraId="342D73CE" w14:textId="77777777" w:rsidR="006E6610" w:rsidRPr="00141085" w:rsidRDefault="006E6610" w:rsidP="00275BCC">
      <w:pPr>
        <w:pStyle w:val="Prrafodelista"/>
        <w:numPr>
          <w:ilvl w:val="0"/>
          <w:numId w:val="1"/>
        </w:numPr>
        <w:tabs>
          <w:tab w:val="left" w:pos="426"/>
        </w:tabs>
        <w:spacing w:line="360" w:lineRule="auto"/>
        <w:jc w:val="both"/>
        <w:rPr>
          <w:rFonts w:ascii="Palatino Linotype" w:eastAsia="Calibri" w:hAnsi="Palatino Linotype" w:cs="Times New Roman"/>
          <w:color w:val="000000" w:themeColor="text1"/>
          <w:lang w:val="es-ES"/>
        </w:rPr>
      </w:pPr>
      <w:r w:rsidRPr="00141085">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w:t>
      </w:r>
      <w:r w:rsidRPr="00141085">
        <w:rPr>
          <w:rFonts w:ascii="Palatino Linotype" w:hAnsi="Palatino Linotype" w:cs="Arial"/>
          <w:bCs/>
          <w:color w:val="222222"/>
          <w:lang w:val="es-ES"/>
        </w:rPr>
        <w:t>trigésimo segundo, trigésimo tercero y trigésimo cuarto fracciones</w:t>
      </w:r>
      <w:r w:rsidRPr="00141085">
        <w:rPr>
          <w:rFonts w:ascii="Palatino Linotype" w:eastAsia="Calibri" w:hAnsi="Palatino Linotype"/>
          <w:lang w:val="es-ES"/>
        </w:rPr>
        <w:t xml:space="preserve"> IV y V de la Constitución Política del Estado Libre y Soberano de México; artículos 1, 2 fracción II, 13, 29, 36 fracciones I y II, 176, 178, 179, 181 párrafo tercero y 185 </w:t>
      </w:r>
      <w:r w:rsidRPr="00141085">
        <w:rPr>
          <w:rFonts w:ascii="Palatino Linotype" w:eastAsia="Calibri" w:hAnsi="Palatino Linotype" w:cs="Arial"/>
          <w:lang w:val="es-ES"/>
        </w:rPr>
        <w:t>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141085">
        <w:rPr>
          <w:rFonts w:ascii="Palatino Linotype" w:hAnsi="Palatino Linotype"/>
        </w:rPr>
        <w:t>.</w:t>
      </w:r>
    </w:p>
    <w:p w14:paraId="01154E1B" w14:textId="77777777" w:rsidR="006E6610" w:rsidRPr="00141085" w:rsidRDefault="006E6610" w:rsidP="00275BCC">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29621E34" w14:textId="77777777" w:rsidR="006E6610" w:rsidRPr="00141085" w:rsidRDefault="006E6610" w:rsidP="00275BCC">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42E34F6" w14:textId="77777777" w:rsidR="006E6610" w:rsidRPr="00141085" w:rsidRDefault="006E6610" w:rsidP="00275BCC">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141085" w:rsidRDefault="007C0013" w:rsidP="00275BCC">
      <w:pPr>
        <w:pStyle w:val="Ttulo2"/>
        <w:tabs>
          <w:tab w:val="left" w:pos="426"/>
        </w:tabs>
        <w:spacing w:before="0" w:line="360" w:lineRule="auto"/>
        <w:rPr>
          <w:rFonts w:ascii="Palatino Linotype" w:hAnsi="Palatino Linotype"/>
          <w:b/>
          <w:color w:val="000000" w:themeColor="text1"/>
          <w:sz w:val="24"/>
        </w:rPr>
      </w:pPr>
      <w:bookmarkStart w:id="9" w:name="_Toc461555891"/>
      <w:bookmarkStart w:id="10" w:name="_Toc466371860"/>
      <w:bookmarkStart w:id="11" w:name="_Toc87456487"/>
      <w:r w:rsidRPr="00141085">
        <w:rPr>
          <w:rFonts w:ascii="Palatino Linotype" w:hAnsi="Palatino Linotype"/>
          <w:b/>
          <w:color w:val="000000" w:themeColor="text1"/>
          <w:sz w:val="24"/>
        </w:rPr>
        <w:t>SEGUNDO. De la oportunidad y proced</w:t>
      </w:r>
      <w:r w:rsidR="00F35C44" w:rsidRPr="00141085">
        <w:rPr>
          <w:rFonts w:ascii="Palatino Linotype" w:hAnsi="Palatino Linotype"/>
          <w:b/>
          <w:color w:val="000000" w:themeColor="text1"/>
          <w:sz w:val="24"/>
        </w:rPr>
        <w:t>encia</w:t>
      </w:r>
      <w:r w:rsidRPr="00141085">
        <w:rPr>
          <w:rFonts w:ascii="Palatino Linotype" w:hAnsi="Palatino Linotype"/>
          <w:b/>
          <w:color w:val="000000" w:themeColor="text1"/>
          <w:sz w:val="24"/>
        </w:rPr>
        <w:t>.</w:t>
      </w:r>
      <w:bookmarkEnd w:id="9"/>
      <w:bookmarkEnd w:id="10"/>
      <w:bookmarkEnd w:id="11"/>
    </w:p>
    <w:p w14:paraId="18E22450" w14:textId="77777777" w:rsidR="00C6440A" w:rsidRPr="00141085" w:rsidRDefault="00C6440A" w:rsidP="00275BCC">
      <w:pPr>
        <w:spacing w:line="360" w:lineRule="auto"/>
        <w:rPr>
          <w:color w:val="000000" w:themeColor="text1"/>
          <w:lang w:eastAsia="en-US"/>
        </w:rPr>
      </w:pPr>
    </w:p>
    <w:p w14:paraId="7D631690" w14:textId="23FD3FC0" w:rsidR="00B34758" w:rsidRPr="00141085" w:rsidRDefault="003E6D0F" w:rsidP="00275BC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41085">
        <w:rPr>
          <w:rFonts w:ascii="Palatino Linotype" w:eastAsia="Calibri" w:hAnsi="Palatino Linotype" w:cs="Arial"/>
          <w:color w:val="000000" w:themeColor="text1"/>
        </w:rPr>
        <w:t xml:space="preserve">El </w:t>
      </w:r>
      <w:r w:rsidR="00740BA4" w:rsidRPr="00141085">
        <w:rPr>
          <w:rFonts w:ascii="Palatino Linotype" w:eastAsia="Calibri" w:hAnsi="Palatino Linotype" w:cs="Arial"/>
          <w:color w:val="000000" w:themeColor="text1"/>
        </w:rPr>
        <w:t xml:space="preserve">medio de impugnación fue presentado a través del </w:t>
      </w:r>
      <w:r w:rsidR="00740BA4" w:rsidRPr="00141085">
        <w:rPr>
          <w:rFonts w:ascii="Palatino Linotype" w:eastAsia="Calibri" w:hAnsi="Palatino Linotype" w:cs="Arial"/>
          <w:bCs/>
          <w:iCs/>
          <w:color w:val="000000" w:themeColor="text1"/>
        </w:rPr>
        <w:t>SAIMEX</w:t>
      </w:r>
      <w:r w:rsidR="00740BA4" w:rsidRPr="00141085">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141085">
        <w:rPr>
          <w:rFonts w:ascii="Palatino Linotype" w:eastAsia="Calibri" w:hAnsi="Palatino Linotype" w:cs="Arial"/>
          <w:b/>
          <w:color w:val="000000" w:themeColor="text1"/>
        </w:rPr>
        <w:t>SUJETO OBLIGADO</w:t>
      </w:r>
      <w:r w:rsidR="00740BA4" w:rsidRPr="00141085">
        <w:rPr>
          <w:rFonts w:ascii="Palatino Linotype" w:eastAsia="Calibri" w:hAnsi="Palatino Linotype" w:cs="Arial"/>
          <w:color w:val="000000" w:themeColor="text1"/>
        </w:rPr>
        <w:t xml:space="preserve"> entregó respuesta el </w:t>
      </w:r>
      <w:r w:rsidR="006E6610" w:rsidRPr="00141085">
        <w:rPr>
          <w:rFonts w:ascii="Palatino Linotype" w:eastAsia="Calibri" w:hAnsi="Palatino Linotype" w:cs="Arial"/>
          <w:b/>
          <w:color w:val="000000" w:themeColor="text1"/>
        </w:rPr>
        <w:t>quince</w:t>
      </w:r>
      <w:r w:rsidR="00F778B2" w:rsidRPr="00141085">
        <w:rPr>
          <w:rFonts w:ascii="Palatino Linotype" w:eastAsia="Calibri" w:hAnsi="Palatino Linotype" w:cs="Arial"/>
          <w:b/>
          <w:color w:val="000000" w:themeColor="text1"/>
        </w:rPr>
        <w:t xml:space="preserve"> (</w:t>
      </w:r>
      <w:r w:rsidR="006E6610" w:rsidRPr="00141085">
        <w:rPr>
          <w:rFonts w:ascii="Palatino Linotype" w:eastAsia="Calibri" w:hAnsi="Palatino Linotype" w:cs="Arial"/>
          <w:b/>
          <w:color w:val="000000" w:themeColor="text1"/>
        </w:rPr>
        <w:t>15</w:t>
      </w:r>
      <w:r w:rsidR="00F778B2" w:rsidRPr="00141085">
        <w:rPr>
          <w:rFonts w:ascii="Palatino Linotype" w:eastAsia="Calibri" w:hAnsi="Palatino Linotype" w:cs="Arial"/>
          <w:b/>
          <w:color w:val="000000" w:themeColor="text1"/>
        </w:rPr>
        <w:t>) d</w:t>
      </w:r>
      <w:r w:rsidR="00921375" w:rsidRPr="00141085">
        <w:rPr>
          <w:rFonts w:ascii="Palatino Linotype" w:eastAsia="Calibri" w:hAnsi="Palatino Linotype" w:cs="Arial"/>
          <w:b/>
          <w:color w:val="000000" w:themeColor="text1"/>
        </w:rPr>
        <w:t xml:space="preserve">e </w:t>
      </w:r>
      <w:r w:rsidR="00950A42" w:rsidRPr="00141085">
        <w:rPr>
          <w:rFonts w:ascii="Palatino Linotype" w:eastAsia="Calibri" w:hAnsi="Palatino Linotype" w:cs="Arial"/>
          <w:b/>
          <w:color w:val="000000" w:themeColor="text1"/>
        </w:rPr>
        <w:t>junio</w:t>
      </w:r>
      <w:r w:rsidR="007F372C" w:rsidRPr="00141085">
        <w:rPr>
          <w:rFonts w:ascii="Palatino Linotype" w:eastAsia="Calibri" w:hAnsi="Palatino Linotype" w:cs="Arial"/>
          <w:b/>
          <w:color w:val="000000" w:themeColor="text1"/>
        </w:rPr>
        <w:t xml:space="preserve"> </w:t>
      </w:r>
      <w:r w:rsidR="00740BA4" w:rsidRPr="00141085">
        <w:rPr>
          <w:rFonts w:ascii="Palatino Linotype" w:eastAsia="Calibri" w:hAnsi="Palatino Linotype" w:cs="Arial"/>
          <w:b/>
          <w:color w:val="000000" w:themeColor="text1"/>
        </w:rPr>
        <w:t>de dos mil veinti</w:t>
      </w:r>
      <w:r w:rsidR="001B32B2" w:rsidRPr="00141085">
        <w:rPr>
          <w:rFonts w:ascii="Palatino Linotype" w:eastAsia="Calibri" w:hAnsi="Palatino Linotype" w:cs="Arial"/>
          <w:b/>
          <w:color w:val="000000" w:themeColor="text1"/>
        </w:rPr>
        <w:t>dós</w:t>
      </w:r>
      <w:r w:rsidR="00740BA4" w:rsidRPr="00141085">
        <w:rPr>
          <w:rFonts w:ascii="Palatino Linotype" w:eastAsia="Calibri" w:hAnsi="Palatino Linotype" w:cs="Arial"/>
          <w:color w:val="000000" w:themeColor="text1"/>
        </w:rPr>
        <w:t>, de tal forma que el plazo para interponer el recurso de revisión transcurrió del</w:t>
      </w:r>
      <w:r w:rsidR="005A3F61" w:rsidRPr="00141085">
        <w:rPr>
          <w:rFonts w:ascii="Palatino Linotype" w:eastAsia="Calibri" w:hAnsi="Palatino Linotype" w:cs="Arial"/>
          <w:color w:val="000000" w:themeColor="text1"/>
        </w:rPr>
        <w:t xml:space="preserve"> </w:t>
      </w:r>
      <w:r w:rsidR="006E6610" w:rsidRPr="00141085">
        <w:rPr>
          <w:rFonts w:ascii="Palatino Linotype" w:eastAsia="Calibri" w:hAnsi="Palatino Linotype" w:cs="Arial"/>
          <w:b/>
          <w:color w:val="000000" w:themeColor="text1"/>
        </w:rPr>
        <w:t>dieciséis</w:t>
      </w:r>
      <w:r w:rsidR="001B0AAE" w:rsidRPr="00141085">
        <w:rPr>
          <w:rFonts w:ascii="Palatino Linotype" w:eastAsia="Calibri" w:hAnsi="Palatino Linotype" w:cs="Arial"/>
          <w:b/>
          <w:color w:val="000000" w:themeColor="text1"/>
        </w:rPr>
        <w:t xml:space="preserve"> </w:t>
      </w:r>
      <w:r w:rsidR="00921375" w:rsidRPr="00141085">
        <w:rPr>
          <w:rFonts w:ascii="Palatino Linotype" w:eastAsia="Calibri" w:hAnsi="Palatino Linotype" w:cs="Arial"/>
          <w:b/>
          <w:color w:val="000000" w:themeColor="text1"/>
        </w:rPr>
        <w:t>(</w:t>
      </w:r>
      <w:r w:rsidR="006E6610" w:rsidRPr="00141085">
        <w:rPr>
          <w:rFonts w:ascii="Palatino Linotype" w:eastAsia="Calibri" w:hAnsi="Palatino Linotype" w:cs="Arial"/>
          <w:b/>
          <w:color w:val="000000" w:themeColor="text1"/>
        </w:rPr>
        <w:t>16</w:t>
      </w:r>
      <w:r w:rsidR="00921375" w:rsidRPr="00141085">
        <w:rPr>
          <w:rFonts w:ascii="Palatino Linotype" w:eastAsia="Calibri" w:hAnsi="Palatino Linotype" w:cs="Arial"/>
          <w:b/>
          <w:color w:val="000000" w:themeColor="text1"/>
        </w:rPr>
        <w:t xml:space="preserve">) </w:t>
      </w:r>
      <w:r w:rsidR="006B7B81" w:rsidRPr="00141085">
        <w:rPr>
          <w:rFonts w:ascii="Palatino Linotype" w:eastAsia="Calibri" w:hAnsi="Palatino Linotype" w:cs="Arial"/>
          <w:b/>
          <w:color w:val="000000" w:themeColor="text1"/>
        </w:rPr>
        <w:t xml:space="preserve">de </w:t>
      </w:r>
      <w:r w:rsidR="00950A42" w:rsidRPr="00141085">
        <w:rPr>
          <w:rFonts w:ascii="Palatino Linotype" w:eastAsia="Calibri" w:hAnsi="Palatino Linotype" w:cs="Arial"/>
          <w:b/>
          <w:color w:val="000000" w:themeColor="text1"/>
        </w:rPr>
        <w:t>junio</w:t>
      </w:r>
      <w:r w:rsidR="00950A42" w:rsidRPr="00141085">
        <w:rPr>
          <w:rFonts w:ascii="Palatino Linotype" w:eastAsia="Calibri" w:hAnsi="Palatino Linotype" w:cs="Arial"/>
          <w:color w:val="000000" w:themeColor="text1"/>
        </w:rPr>
        <w:t xml:space="preserve"> al </w:t>
      </w:r>
      <w:r w:rsidR="006E6610" w:rsidRPr="00141085">
        <w:rPr>
          <w:rFonts w:ascii="Palatino Linotype" w:eastAsia="Calibri" w:hAnsi="Palatino Linotype" w:cs="Arial"/>
          <w:b/>
          <w:color w:val="000000" w:themeColor="text1"/>
        </w:rPr>
        <w:t>seis</w:t>
      </w:r>
      <w:r w:rsidR="00950A42" w:rsidRPr="00141085">
        <w:rPr>
          <w:rFonts w:ascii="Palatino Linotype" w:eastAsia="Calibri" w:hAnsi="Palatino Linotype" w:cs="Arial"/>
          <w:b/>
          <w:color w:val="000000" w:themeColor="text1"/>
        </w:rPr>
        <w:t xml:space="preserve"> (</w:t>
      </w:r>
      <w:r w:rsidR="006E6610" w:rsidRPr="00141085">
        <w:rPr>
          <w:rFonts w:ascii="Palatino Linotype" w:eastAsia="Calibri" w:hAnsi="Palatino Linotype" w:cs="Arial"/>
          <w:b/>
          <w:color w:val="000000" w:themeColor="text1"/>
        </w:rPr>
        <w:t>6</w:t>
      </w:r>
      <w:r w:rsidR="00950A42" w:rsidRPr="00141085">
        <w:rPr>
          <w:rFonts w:ascii="Palatino Linotype" w:eastAsia="Calibri" w:hAnsi="Palatino Linotype" w:cs="Arial"/>
          <w:b/>
          <w:color w:val="000000" w:themeColor="text1"/>
        </w:rPr>
        <w:t>) de julio</w:t>
      </w:r>
      <w:r w:rsidR="006B7B81" w:rsidRPr="00141085">
        <w:rPr>
          <w:rFonts w:ascii="Palatino Linotype" w:eastAsia="Calibri" w:hAnsi="Palatino Linotype" w:cs="Arial"/>
          <w:b/>
          <w:color w:val="000000" w:themeColor="text1"/>
        </w:rPr>
        <w:t xml:space="preserve"> </w:t>
      </w:r>
      <w:r w:rsidR="00CC63CB" w:rsidRPr="00141085">
        <w:rPr>
          <w:rFonts w:ascii="Palatino Linotype" w:eastAsia="Calibri" w:hAnsi="Palatino Linotype" w:cs="Arial"/>
          <w:b/>
          <w:color w:val="000000" w:themeColor="text1"/>
        </w:rPr>
        <w:t>d</w:t>
      </w:r>
      <w:r w:rsidR="00921375" w:rsidRPr="00141085">
        <w:rPr>
          <w:rFonts w:ascii="Palatino Linotype" w:eastAsia="Calibri" w:hAnsi="Palatino Linotype" w:cs="Arial"/>
          <w:b/>
          <w:color w:val="000000" w:themeColor="text1"/>
        </w:rPr>
        <w:t xml:space="preserve">e dos mil </w:t>
      </w:r>
      <w:r w:rsidR="00AA37A7" w:rsidRPr="00141085">
        <w:rPr>
          <w:rFonts w:ascii="Palatino Linotype" w:eastAsia="Calibri" w:hAnsi="Palatino Linotype" w:cs="Arial"/>
          <w:b/>
          <w:color w:val="000000" w:themeColor="text1"/>
        </w:rPr>
        <w:t>veinti</w:t>
      </w:r>
      <w:r w:rsidR="00950A42" w:rsidRPr="00141085">
        <w:rPr>
          <w:rFonts w:ascii="Palatino Linotype" w:eastAsia="Calibri" w:hAnsi="Palatino Linotype" w:cs="Arial"/>
          <w:b/>
          <w:color w:val="000000" w:themeColor="text1"/>
        </w:rPr>
        <w:t>dós</w:t>
      </w:r>
      <w:r w:rsidR="00CE035D" w:rsidRPr="00141085">
        <w:rPr>
          <w:rFonts w:ascii="Palatino Linotype" w:eastAsia="Calibri" w:hAnsi="Palatino Linotype" w:cs="Arial"/>
          <w:color w:val="000000" w:themeColor="text1"/>
        </w:rPr>
        <w:t xml:space="preserve">, el recurso de revisión </w:t>
      </w:r>
      <w:r w:rsidR="00E95534" w:rsidRPr="00141085">
        <w:rPr>
          <w:rFonts w:ascii="Palatino Linotype" w:hAnsi="Palatino Linotype"/>
          <w:color w:val="000000" w:themeColor="text1"/>
        </w:rPr>
        <w:t xml:space="preserve">fue interpuesto el </w:t>
      </w:r>
      <w:r w:rsidR="00950A42" w:rsidRPr="00141085">
        <w:rPr>
          <w:rFonts w:ascii="Palatino Linotype" w:hAnsi="Palatino Linotype"/>
          <w:color w:val="000000" w:themeColor="text1"/>
        </w:rPr>
        <w:t>veintinueve</w:t>
      </w:r>
      <w:r w:rsidR="00CE035D" w:rsidRPr="00141085">
        <w:rPr>
          <w:rFonts w:ascii="Palatino Linotype" w:hAnsi="Palatino Linotype"/>
          <w:color w:val="000000" w:themeColor="text1"/>
        </w:rPr>
        <w:t xml:space="preserve"> </w:t>
      </w:r>
      <w:r w:rsidR="00921375" w:rsidRPr="00141085">
        <w:rPr>
          <w:rFonts w:ascii="Palatino Linotype" w:hAnsi="Palatino Linotype"/>
          <w:color w:val="000000" w:themeColor="text1"/>
        </w:rPr>
        <w:t>(</w:t>
      </w:r>
      <w:r w:rsidR="00950A42" w:rsidRPr="00141085">
        <w:rPr>
          <w:rFonts w:ascii="Palatino Linotype" w:hAnsi="Palatino Linotype"/>
          <w:color w:val="000000" w:themeColor="text1"/>
        </w:rPr>
        <w:t>29</w:t>
      </w:r>
      <w:r w:rsidR="00921375" w:rsidRPr="00141085">
        <w:rPr>
          <w:rFonts w:ascii="Palatino Linotype" w:hAnsi="Palatino Linotype"/>
          <w:color w:val="000000" w:themeColor="text1"/>
        </w:rPr>
        <w:t xml:space="preserve">) de </w:t>
      </w:r>
      <w:r w:rsidR="00950A42" w:rsidRPr="00141085">
        <w:rPr>
          <w:rFonts w:ascii="Palatino Linotype" w:hAnsi="Palatino Linotype"/>
          <w:color w:val="000000" w:themeColor="text1"/>
        </w:rPr>
        <w:t>junio</w:t>
      </w:r>
      <w:r w:rsidR="00061A86" w:rsidRPr="00141085">
        <w:rPr>
          <w:rFonts w:ascii="Palatino Linotype" w:hAnsi="Palatino Linotype"/>
          <w:color w:val="000000" w:themeColor="text1"/>
        </w:rPr>
        <w:t xml:space="preserve"> de dos mil veintidós</w:t>
      </w:r>
      <w:r w:rsidR="00E95534" w:rsidRPr="00141085">
        <w:rPr>
          <w:rFonts w:ascii="Palatino Linotype" w:hAnsi="Palatino Linotype"/>
          <w:color w:val="000000" w:themeColor="text1"/>
        </w:rPr>
        <w:t>, éste</w:t>
      </w:r>
      <w:r w:rsidR="00E95534" w:rsidRPr="00141085">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141085">
        <w:rPr>
          <w:rFonts w:ascii="Palatino Linotype" w:hAnsi="Palatino Linotype" w:cs="Arial"/>
          <w:b/>
          <w:color w:val="000000" w:themeColor="text1"/>
        </w:rPr>
        <w:t xml:space="preserve"> </w:t>
      </w:r>
      <w:r w:rsidR="00E95534" w:rsidRPr="00141085">
        <w:rPr>
          <w:rFonts w:ascii="Palatino Linotype" w:hAnsi="Palatino Linotype" w:cs="Arial"/>
          <w:color w:val="000000" w:themeColor="text1"/>
        </w:rPr>
        <w:t>vigente.</w:t>
      </w:r>
    </w:p>
    <w:p w14:paraId="2EB8D29F" w14:textId="77777777" w:rsidR="00CC233C" w:rsidRPr="00141085" w:rsidRDefault="00CC233C" w:rsidP="00CC233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79B36DD" w14:textId="0A29ECC6" w:rsidR="00CC233C" w:rsidRPr="00141085" w:rsidRDefault="00CC233C" w:rsidP="00CC233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41085">
        <w:rPr>
          <w:rFonts w:ascii="Palatino Linotype" w:hAnsi="Palatino Linotype" w:cs="Arial"/>
          <w:color w:val="000000" w:themeColor="text1"/>
        </w:rPr>
        <w:t>Por otro lado, de la revisión al expediente electrónico contenido en el SAIMEX</w:t>
      </w:r>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se desprende que la parte solicitante, en ejercicio de su derecho de acceso a la información pública dentro del expediente que se revisa, tanto en la solicitud de información como en el recurso de revisión, </w:t>
      </w:r>
      <w:r w:rsidRPr="00141085">
        <w:rPr>
          <w:rFonts w:ascii="Palatino Linotype" w:hAnsi="Palatino Linotype" w:cs="Arial"/>
          <w:b/>
          <w:color w:val="000000" w:themeColor="text1"/>
        </w:rPr>
        <w:t>no señaló ningún nombre, seudónimo o carácter para ser identificado</w:t>
      </w:r>
      <w:r w:rsidRPr="00141085">
        <w:rPr>
          <w:rFonts w:ascii="Palatino Linotype" w:hAnsi="Palatino Linotype" w:cs="Arial"/>
          <w:color w:val="000000" w:themeColor="text1"/>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948126" w14:textId="77777777" w:rsidR="00CC233C" w:rsidRPr="00141085" w:rsidRDefault="00CC233C" w:rsidP="00CC233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42B3F82" w14:textId="77777777" w:rsidR="00CC233C" w:rsidRPr="00141085" w:rsidRDefault="00CC233C" w:rsidP="00CC233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41085">
        <w:rPr>
          <w:rFonts w:ascii="Palatino Linotype" w:hAnsi="Palatino Linotype" w:cs="Arial"/>
          <w:color w:val="000000" w:themeColor="text1"/>
        </w:rPr>
        <w:t xml:space="preserve">Esto es así, ya que de conformidad con los artículos 6, apartado A, fracciones III y IV de la </w:t>
      </w:r>
      <w:r w:rsidRPr="00141085">
        <w:rPr>
          <w:rFonts w:ascii="Palatino Linotype" w:hAnsi="Palatino Linotype" w:cs="Arial"/>
          <w:b/>
          <w:color w:val="000000" w:themeColor="text1"/>
        </w:rPr>
        <w:t>Constitución Política de los Estados Unidos Mexicanos</w:t>
      </w:r>
      <w:r w:rsidRPr="00141085">
        <w:rPr>
          <w:rFonts w:ascii="Palatino Linotype" w:hAnsi="Palatino Linotype" w:cs="Arial"/>
          <w:color w:val="000000" w:themeColor="text1"/>
        </w:rPr>
        <w:t xml:space="preserve">; 5, párrafos </w:t>
      </w:r>
      <w:r w:rsidRPr="00141085">
        <w:rPr>
          <w:rFonts w:ascii="Palatino Linotype" w:hAnsi="Palatino Linotype" w:cs="Arial"/>
          <w:color w:val="000000" w:themeColor="text1"/>
        </w:rPr>
        <w:lastRenderedPageBreak/>
        <w:t xml:space="preserve">vigésimo segundo, vigésimo tercero y vigésimo cuarto, fracciones III, IV y V, de la </w:t>
      </w:r>
      <w:r w:rsidRPr="00141085">
        <w:rPr>
          <w:rFonts w:ascii="Palatino Linotype" w:hAnsi="Palatino Linotype" w:cs="Arial"/>
          <w:b/>
          <w:color w:val="000000" w:themeColor="text1"/>
        </w:rPr>
        <w:t>Constitución Política del Estado Libre y Soberano de México</w:t>
      </w:r>
      <w:r w:rsidRPr="00141085">
        <w:rPr>
          <w:rFonts w:ascii="Palatino Linotype" w:hAnsi="Palatino Linotype" w:cs="Arial"/>
          <w:color w:val="000000" w:themeColor="text1"/>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A303A9D" w14:textId="77777777" w:rsidR="00CC233C" w:rsidRPr="00141085" w:rsidRDefault="00CC233C" w:rsidP="00CC233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7457174" w14:textId="77777777" w:rsidR="00CC233C" w:rsidRPr="00141085" w:rsidRDefault="00CC233C" w:rsidP="00CC233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41085">
        <w:rPr>
          <w:rFonts w:ascii="Palatino Linotype" w:hAnsi="Palatino Linotype" w:cs="Arial"/>
          <w:color w:val="000000" w:themeColor="text1"/>
        </w:rPr>
        <w:t xml:space="preserve">Por </w:t>
      </w:r>
      <w:r w:rsidRPr="00141085">
        <w:rPr>
          <w:rFonts w:ascii="Palatino Linotype" w:eastAsia="Times New Roman" w:hAnsi="Palatino Linotype" w:cs="Arial"/>
          <w:color w:val="000000" w:themeColor="text1"/>
          <w:lang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E1E2F80" w14:textId="77777777" w:rsidR="00CC233C" w:rsidRPr="00141085" w:rsidRDefault="00CC233C" w:rsidP="00CC233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71142D3" w14:textId="77777777" w:rsidR="00CC233C" w:rsidRPr="00141085" w:rsidRDefault="00CC233C" w:rsidP="00CC233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41085">
        <w:rPr>
          <w:rFonts w:ascii="Palatino Linotype" w:hAnsi="Palatino Linotype" w:cs="Arial"/>
          <w:color w:val="000000" w:themeColor="text1"/>
        </w:rPr>
        <w:t xml:space="preserve">Asimismo, </w:t>
      </w:r>
      <w:r w:rsidRPr="00141085">
        <w:rPr>
          <w:rFonts w:ascii="Palatino Linotype" w:eastAsia="Calibri" w:hAnsi="Palatino Linotype" w:cs="Arial"/>
        </w:rPr>
        <w:t xml:space="preserve">como lo establece la Convención Americana en su artículo 13, el derecho de acceso a la información es un derecho humano universal </w:t>
      </w:r>
      <w:proofErr w:type="gramStart"/>
      <w:r w:rsidRPr="00141085">
        <w:rPr>
          <w:rFonts w:ascii="Palatino Linotype" w:eastAsia="Calibri" w:hAnsi="Palatino Linotype" w:cs="Arial"/>
        </w:rPr>
        <w:t>y</w:t>
      </w:r>
      <w:proofErr w:type="gramEnd"/>
      <w:r w:rsidRPr="00141085">
        <w:rPr>
          <w:rFonts w:ascii="Palatino Linotype" w:eastAsia="Calibri" w:hAnsi="Palatino Linotype" w:cs="Arial"/>
        </w:rPr>
        <w:t xml:space="preserve"> en consecuencia, toda persona tiene derecho a solicitar acceso a la información.</w:t>
      </w:r>
    </w:p>
    <w:p w14:paraId="1C3D8646" w14:textId="77777777" w:rsidR="00CC233C" w:rsidRPr="00141085" w:rsidRDefault="00CC233C" w:rsidP="00CC233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F54FB4D" w14:textId="77777777" w:rsidR="00CC233C" w:rsidRPr="00141085" w:rsidRDefault="00CC233C" w:rsidP="00CC233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41085">
        <w:rPr>
          <w:rFonts w:ascii="Palatino Linotype" w:hAnsi="Palatino Linotype" w:cs="Arial"/>
          <w:color w:val="000000" w:themeColor="text1"/>
        </w:rPr>
        <w:t xml:space="preserve">De </w:t>
      </w:r>
      <w:r w:rsidRPr="00141085">
        <w:rPr>
          <w:rFonts w:ascii="Palatino Linotype" w:eastAsia="Calibri" w:hAnsi="Palatino Linotype" w:cs="Arial"/>
        </w:rPr>
        <w:t xml:space="preserve">igual forma, la Corte Interamericana ha precisado que no es necesario acreditar un interés directo ni una afectación personal para obtener la información </w:t>
      </w:r>
      <w:r w:rsidRPr="00141085">
        <w:rPr>
          <w:rFonts w:ascii="Palatino Linotype" w:eastAsia="Calibri" w:hAnsi="Palatino Linotype" w:cs="Arial"/>
        </w:rPr>
        <w:lastRenderedPageBreak/>
        <w:t>en poder del Estado, excepto en los casos en que se aplique una legítima restricción permitida por la Convención Americana.</w:t>
      </w:r>
    </w:p>
    <w:p w14:paraId="7A39AAEF" w14:textId="77777777" w:rsidR="00CC233C" w:rsidRPr="00141085" w:rsidRDefault="00CC233C" w:rsidP="00CC233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42700FB" w14:textId="115F9DAB" w:rsidR="00CC233C" w:rsidRPr="00141085" w:rsidRDefault="00CC233C" w:rsidP="00CC233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41085">
        <w:rPr>
          <w:rFonts w:ascii="Palatino Linotype" w:hAnsi="Palatino Linotype" w:cs="Arial"/>
          <w:color w:val="000000" w:themeColor="text1"/>
        </w:rPr>
        <w:t>Luego entonces</w:t>
      </w:r>
      <w:r w:rsidRPr="00141085">
        <w:rPr>
          <w:rFonts w:ascii="Palatino Linotype" w:eastAsia="Calibri" w:hAnsi="Palatino Linotype" w:cs="Arial"/>
        </w:rPr>
        <w:t xml:space="preserve">, </w:t>
      </w:r>
      <w:r w:rsidRPr="00141085">
        <w:rPr>
          <w:rFonts w:ascii="Palatino Linotype" w:eastAsia="Times New Roman" w:hAnsi="Palatino Linotype" w:cs="Arial"/>
          <w:color w:val="000000" w:themeColor="text1"/>
          <w:lang w:eastAsia="es-MX"/>
        </w:rPr>
        <w:t xml:space="preserve">el nombre del </w:t>
      </w:r>
      <w:r w:rsidRPr="00141085">
        <w:rPr>
          <w:rFonts w:ascii="Palatino Linotype" w:eastAsia="Times New Roman" w:hAnsi="Palatino Linotype" w:cs="Arial"/>
          <w:b/>
          <w:color w:val="000000" w:themeColor="text1"/>
          <w:lang w:eastAsia="es-MX"/>
        </w:rPr>
        <w:t>SOLICITANTE</w:t>
      </w:r>
      <w:r w:rsidRPr="00141085">
        <w:rPr>
          <w:rFonts w:ascii="Palatino Linotype" w:eastAsia="Times New Roman" w:hAnsi="Palatino Linotype" w:cs="Arial"/>
          <w:color w:val="000000" w:themeColor="text1"/>
          <w:lang w:eastAsia="es-MX"/>
        </w:rPr>
        <w:t xml:space="preserve"> y subsecuente </w:t>
      </w:r>
      <w:r w:rsidRPr="00141085">
        <w:rPr>
          <w:rFonts w:ascii="Palatino Linotype" w:eastAsia="Times New Roman" w:hAnsi="Palatino Linotype" w:cs="Arial"/>
          <w:b/>
          <w:color w:val="000000" w:themeColor="text1"/>
          <w:lang w:eastAsia="es-MX"/>
        </w:rPr>
        <w:t>RECURRENTE</w:t>
      </w:r>
      <w:r w:rsidRPr="00141085">
        <w:rPr>
          <w:rFonts w:ascii="Palatino Linotype" w:eastAsia="Times New Roman" w:hAnsi="Palatino Linotype" w:cs="Arial"/>
          <w:color w:val="000000" w:themeColor="text1"/>
          <w:lang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CB8FFBB" w14:textId="77777777" w:rsidR="00D91544" w:rsidRPr="00141085" w:rsidRDefault="00D91544" w:rsidP="00275BCC">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141085" w:rsidRDefault="00C6440A" w:rsidP="00275BC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41085">
        <w:rPr>
          <w:rFonts w:ascii="Palatino Linotype" w:eastAsia="Calibri" w:hAnsi="Palatino Linotype" w:cs="Arial"/>
          <w:color w:val="000000" w:themeColor="text1"/>
        </w:rPr>
        <w:t>C</w:t>
      </w:r>
      <w:r w:rsidR="00AF6795" w:rsidRPr="00141085">
        <w:rPr>
          <w:rFonts w:ascii="Palatino Linotype" w:eastAsia="Calibri" w:hAnsi="Palatino Linotype" w:cs="Arial"/>
          <w:color w:val="000000" w:themeColor="text1"/>
        </w:rPr>
        <w:t>onsecuencia de lo anterior, este</w:t>
      </w:r>
      <w:r w:rsidRPr="00141085">
        <w:rPr>
          <w:rFonts w:ascii="Palatino Linotype" w:eastAsia="Calibri" w:hAnsi="Palatino Linotype" w:cs="Arial"/>
          <w:color w:val="000000" w:themeColor="text1"/>
        </w:rPr>
        <w:t xml:space="preserve"> </w:t>
      </w:r>
      <w:r w:rsidR="00AF6795" w:rsidRPr="00141085">
        <w:rPr>
          <w:rFonts w:ascii="Palatino Linotype" w:eastAsia="Calibri" w:hAnsi="Palatino Linotype" w:cs="Arial"/>
          <w:color w:val="000000" w:themeColor="text1"/>
        </w:rPr>
        <w:t>Órgano Garante</w:t>
      </w:r>
      <w:r w:rsidRPr="00141085">
        <w:rPr>
          <w:rFonts w:ascii="Palatino Linotype" w:eastAsia="Calibri" w:hAnsi="Palatino Linotype" w:cs="Arial"/>
          <w:color w:val="000000" w:themeColor="text1"/>
        </w:rPr>
        <w:t xml:space="preserve"> advierte que </w:t>
      </w:r>
      <w:r w:rsidR="00540208" w:rsidRPr="00141085">
        <w:rPr>
          <w:rFonts w:ascii="Palatino Linotype" w:eastAsia="Calibri" w:hAnsi="Palatino Linotype" w:cs="Arial"/>
          <w:color w:val="000000" w:themeColor="text1"/>
        </w:rPr>
        <w:t xml:space="preserve">el escrito contiene las formalidades previstas por el artículo 180 último párrafo de la Ley </w:t>
      </w:r>
      <w:r w:rsidR="004911B6" w:rsidRPr="00141085">
        <w:rPr>
          <w:rFonts w:ascii="Palatino Linotype" w:eastAsia="Calibri" w:hAnsi="Palatino Linotype" w:cs="Arial"/>
          <w:color w:val="000000" w:themeColor="text1"/>
        </w:rPr>
        <w:t>de Transparencia y Acceso a la Información Pública del Estado de México y Municipios</w:t>
      </w:r>
      <w:r w:rsidR="00540208" w:rsidRPr="00141085">
        <w:rPr>
          <w:rFonts w:ascii="Palatino Linotype" w:eastAsia="Calibri" w:hAnsi="Palatino Linotype" w:cs="Arial"/>
          <w:color w:val="000000" w:themeColor="text1"/>
        </w:rPr>
        <w:t xml:space="preserve">, por lo que es procedente que </w:t>
      </w:r>
      <w:r w:rsidR="004911B6" w:rsidRPr="00141085">
        <w:rPr>
          <w:rFonts w:ascii="Palatino Linotype" w:eastAsia="Calibri" w:hAnsi="Palatino Linotype" w:cs="Arial"/>
          <w:color w:val="000000" w:themeColor="text1"/>
        </w:rPr>
        <w:t>e</w:t>
      </w:r>
      <w:r w:rsidR="00540208" w:rsidRPr="00141085">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141085" w:rsidRDefault="00262C1D" w:rsidP="00275BCC">
      <w:pPr>
        <w:pStyle w:val="Prrafodelista"/>
        <w:spacing w:line="360" w:lineRule="auto"/>
        <w:rPr>
          <w:rFonts w:ascii="Palatino Linotype" w:eastAsia="Times New Roman" w:hAnsi="Palatino Linotype" w:cs="Arial"/>
          <w:bCs/>
          <w:color w:val="000000" w:themeColor="text1"/>
          <w:lang w:eastAsia="es-MX"/>
        </w:rPr>
      </w:pPr>
    </w:p>
    <w:p w14:paraId="08C30485" w14:textId="77777777" w:rsidR="00E23CA4" w:rsidRPr="00141085" w:rsidRDefault="00E23CA4" w:rsidP="00275BCC">
      <w:pPr>
        <w:pStyle w:val="Prrafodelista"/>
        <w:spacing w:line="360" w:lineRule="auto"/>
        <w:rPr>
          <w:rFonts w:ascii="Palatino Linotype" w:eastAsia="Times New Roman" w:hAnsi="Palatino Linotype" w:cs="Arial"/>
          <w:bCs/>
          <w:color w:val="000000" w:themeColor="text1"/>
          <w:lang w:eastAsia="es-MX"/>
        </w:rPr>
      </w:pPr>
    </w:p>
    <w:p w14:paraId="15661DD9" w14:textId="2CDF4EE3" w:rsidR="00540208" w:rsidRPr="00141085" w:rsidRDefault="00273D1A" w:rsidP="00275BCC">
      <w:pPr>
        <w:pStyle w:val="Ttulo2"/>
        <w:spacing w:before="0" w:line="360" w:lineRule="auto"/>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141085">
        <w:rPr>
          <w:rFonts w:ascii="Palatino Linotype" w:hAnsi="Palatino Linotype"/>
          <w:b/>
          <w:color w:val="000000" w:themeColor="text1"/>
          <w:sz w:val="24"/>
          <w:szCs w:val="24"/>
        </w:rPr>
        <w:t>TERCERO</w:t>
      </w:r>
      <w:r w:rsidR="00C50A2B" w:rsidRPr="00141085">
        <w:rPr>
          <w:rFonts w:ascii="Palatino Linotype" w:hAnsi="Palatino Linotype"/>
          <w:b/>
          <w:color w:val="000000" w:themeColor="text1"/>
          <w:sz w:val="24"/>
          <w:szCs w:val="24"/>
        </w:rPr>
        <w:t>. De</w:t>
      </w:r>
      <w:r w:rsidR="00AD76A1" w:rsidRPr="00141085">
        <w:rPr>
          <w:rFonts w:ascii="Palatino Linotype" w:hAnsi="Palatino Linotype"/>
          <w:b/>
          <w:color w:val="000000" w:themeColor="text1"/>
          <w:sz w:val="24"/>
          <w:szCs w:val="24"/>
        </w:rPr>
        <w:t xml:space="preserve">l planteamiento de la </w:t>
      </w:r>
      <w:r w:rsidR="00AD76A1" w:rsidRPr="00141085">
        <w:rPr>
          <w:rFonts w:ascii="Palatino Linotype" w:hAnsi="Palatino Linotype"/>
          <w:b/>
          <w:i/>
          <w:color w:val="000000" w:themeColor="text1"/>
          <w:sz w:val="24"/>
          <w:szCs w:val="24"/>
        </w:rPr>
        <w:t>Litis</w:t>
      </w:r>
      <w:r w:rsidR="00C50A2B" w:rsidRPr="00141085">
        <w:rPr>
          <w:rFonts w:ascii="Palatino Linotype" w:hAnsi="Palatino Linotype"/>
          <w:b/>
          <w:color w:val="000000" w:themeColor="text1"/>
          <w:sz w:val="24"/>
          <w:szCs w:val="24"/>
        </w:rPr>
        <w:t>.</w:t>
      </w:r>
      <w:bookmarkEnd w:id="12"/>
      <w:bookmarkEnd w:id="13"/>
      <w:bookmarkEnd w:id="14"/>
    </w:p>
    <w:p w14:paraId="4231B8D5" w14:textId="77777777" w:rsidR="00540208" w:rsidRPr="00141085" w:rsidRDefault="00540208" w:rsidP="00275BCC">
      <w:pPr>
        <w:spacing w:line="360" w:lineRule="auto"/>
        <w:rPr>
          <w:rFonts w:ascii="Palatino Linotype" w:hAnsi="Palatino Linotype"/>
          <w:color w:val="000000" w:themeColor="text1"/>
          <w:lang w:eastAsia="en-US"/>
        </w:rPr>
      </w:pPr>
    </w:p>
    <w:bookmarkEnd w:id="15"/>
    <w:bookmarkEnd w:id="16"/>
    <w:p w14:paraId="7A37E1DB" w14:textId="0DB805F0" w:rsidR="006B7B81" w:rsidRPr="00141085" w:rsidRDefault="00CE035D" w:rsidP="00275BCC">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41085">
        <w:rPr>
          <w:rFonts w:ascii="Palatino Linotype" w:hAnsi="Palatino Linotype" w:cs="Arial"/>
          <w:color w:val="000000" w:themeColor="text1"/>
        </w:rPr>
        <w:t xml:space="preserve">El </w:t>
      </w:r>
      <w:r w:rsidR="00CC233C" w:rsidRPr="00141085">
        <w:rPr>
          <w:rFonts w:ascii="Palatino Linotype" w:hAnsi="Palatino Linotype" w:cs="Arial"/>
          <w:b/>
          <w:color w:val="000000" w:themeColor="text1"/>
        </w:rPr>
        <w:t>RECURRENTE</w:t>
      </w:r>
      <w:r w:rsidR="00CC233C" w:rsidRPr="00141085">
        <w:rPr>
          <w:rFonts w:ascii="Palatino Linotype" w:hAnsi="Palatino Linotype" w:cs="Arial"/>
          <w:color w:val="000000" w:themeColor="text1"/>
        </w:rPr>
        <w:t xml:space="preserve"> </w:t>
      </w:r>
      <w:r w:rsidRPr="00141085">
        <w:rPr>
          <w:rFonts w:ascii="Palatino Linotype" w:hAnsi="Palatino Linotype" w:cs="Arial"/>
          <w:color w:val="000000" w:themeColor="text1"/>
        </w:rPr>
        <w:t>solicitó</w:t>
      </w:r>
      <w:r w:rsidR="00F778B2" w:rsidRPr="00141085">
        <w:rPr>
          <w:rFonts w:ascii="Palatino Linotype" w:hAnsi="Palatino Linotype" w:cs="Arial"/>
          <w:color w:val="000000" w:themeColor="text1"/>
        </w:rPr>
        <w:t xml:space="preserve"> </w:t>
      </w:r>
      <w:r w:rsidR="006B7B81" w:rsidRPr="00141085">
        <w:rPr>
          <w:rFonts w:ascii="Palatino Linotype" w:hAnsi="Palatino Linotype" w:cs="Arial"/>
          <w:color w:val="000000" w:themeColor="text1"/>
        </w:rPr>
        <w:t>la siguiente información:</w:t>
      </w:r>
    </w:p>
    <w:p w14:paraId="0CD22694" w14:textId="77777777" w:rsidR="00950A42" w:rsidRPr="00141085" w:rsidRDefault="00950A42" w:rsidP="00275BCC">
      <w:pPr>
        <w:pStyle w:val="Prrafodelista"/>
        <w:tabs>
          <w:tab w:val="left" w:pos="426"/>
        </w:tabs>
        <w:spacing w:line="360" w:lineRule="auto"/>
        <w:ind w:left="567" w:right="49"/>
        <w:jc w:val="both"/>
        <w:rPr>
          <w:rFonts w:ascii="Palatino Linotype" w:hAnsi="Palatino Linotype" w:cs="Arial"/>
          <w:color w:val="000000" w:themeColor="text1"/>
        </w:rPr>
      </w:pPr>
      <w:r w:rsidRPr="00141085">
        <w:rPr>
          <w:rFonts w:ascii="Palatino Linotype" w:hAnsi="Palatino Linotype" w:cs="Arial"/>
          <w:b/>
          <w:color w:val="000000" w:themeColor="text1"/>
        </w:rPr>
        <w:t>1.</w:t>
      </w:r>
      <w:r w:rsidRPr="00141085">
        <w:rPr>
          <w:rFonts w:ascii="Palatino Linotype" w:hAnsi="Palatino Linotype" w:cs="Arial"/>
          <w:color w:val="000000" w:themeColor="text1"/>
        </w:rPr>
        <w:t xml:space="preserve"> ¿Cuál es el presupuesto aprobado para el ejercicio fiscal 2022? </w:t>
      </w:r>
    </w:p>
    <w:p w14:paraId="3305286A" w14:textId="77777777" w:rsidR="00950A42" w:rsidRPr="00141085" w:rsidRDefault="00950A42" w:rsidP="00275BCC">
      <w:pPr>
        <w:pStyle w:val="Prrafodelista"/>
        <w:tabs>
          <w:tab w:val="left" w:pos="426"/>
        </w:tabs>
        <w:spacing w:line="360" w:lineRule="auto"/>
        <w:ind w:left="567" w:right="49"/>
        <w:jc w:val="both"/>
        <w:rPr>
          <w:rFonts w:ascii="Palatino Linotype" w:hAnsi="Palatino Linotype" w:cs="Arial"/>
          <w:color w:val="000000" w:themeColor="text1"/>
        </w:rPr>
      </w:pPr>
      <w:r w:rsidRPr="00141085">
        <w:rPr>
          <w:rFonts w:ascii="Palatino Linotype" w:hAnsi="Palatino Linotype" w:cs="Arial"/>
          <w:b/>
          <w:color w:val="000000" w:themeColor="text1"/>
        </w:rPr>
        <w:t>2.</w:t>
      </w:r>
      <w:r w:rsidRPr="00141085">
        <w:rPr>
          <w:rFonts w:ascii="Palatino Linotype" w:hAnsi="Palatino Linotype" w:cs="Arial"/>
          <w:color w:val="000000" w:themeColor="text1"/>
        </w:rPr>
        <w:t xml:space="preserve"> ¿Cuál es la principal Actividad Económica del Municipio y que porcentaje representa? </w:t>
      </w:r>
    </w:p>
    <w:p w14:paraId="0B0112EE" w14:textId="77777777" w:rsidR="00950A42" w:rsidRPr="00141085" w:rsidRDefault="00950A42" w:rsidP="00275BCC">
      <w:pPr>
        <w:pStyle w:val="Prrafodelista"/>
        <w:tabs>
          <w:tab w:val="left" w:pos="426"/>
        </w:tabs>
        <w:spacing w:line="360" w:lineRule="auto"/>
        <w:ind w:left="567" w:right="49"/>
        <w:jc w:val="both"/>
        <w:rPr>
          <w:rFonts w:ascii="Palatino Linotype" w:hAnsi="Palatino Linotype" w:cs="Arial"/>
          <w:color w:val="000000" w:themeColor="text1"/>
        </w:rPr>
      </w:pPr>
      <w:r w:rsidRPr="00141085">
        <w:rPr>
          <w:rFonts w:ascii="Palatino Linotype" w:hAnsi="Palatino Linotype" w:cs="Arial"/>
          <w:b/>
          <w:color w:val="000000" w:themeColor="text1"/>
        </w:rPr>
        <w:t>3.</w:t>
      </w:r>
      <w:r w:rsidRPr="00141085">
        <w:rPr>
          <w:rFonts w:ascii="Palatino Linotype" w:hAnsi="Palatino Linotype" w:cs="Arial"/>
          <w:color w:val="000000" w:themeColor="text1"/>
        </w:rPr>
        <w:t xml:space="preserve"> Qué monto de los ingresos del municipio son: </w:t>
      </w:r>
    </w:p>
    <w:p w14:paraId="6DAAE024" w14:textId="433FDE6C" w:rsidR="00950A42" w:rsidRPr="00141085" w:rsidRDefault="00950A42" w:rsidP="00CC233C">
      <w:pPr>
        <w:pStyle w:val="Prrafodelista"/>
        <w:spacing w:line="360" w:lineRule="auto"/>
        <w:ind w:left="851" w:right="49"/>
        <w:jc w:val="both"/>
        <w:rPr>
          <w:rFonts w:ascii="Palatino Linotype" w:hAnsi="Palatino Linotype" w:cs="Arial"/>
          <w:color w:val="000000" w:themeColor="text1"/>
        </w:rPr>
      </w:pPr>
      <w:r w:rsidRPr="00141085">
        <w:rPr>
          <w:rFonts w:ascii="Palatino Linotype" w:hAnsi="Palatino Linotype" w:cs="Arial"/>
          <w:b/>
          <w:color w:val="000000" w:themeColor="text1"/>
        </w:rPr>
        <w:t>a.</w:t>
      </w:r>
      <w:r w:rsidRPr="00141085">
        <w:rPr>
          <w:rFonts w:ascii="Palatino Linotype" w:hAnsi="Palatino Linotype" w:cs="Arial"/>
          <w:color w:val="000000" w:themeColor="text1"/>
        </w:rPr>
        <w:t xml:space="preserve"> Ingresos propios (de recaudación municipal) </w:t>
      </w:r>
    </w:p>
    <w:p w14:paraId="0444A44A" w14:textId="77777777" w:rsidR="00950A42" w:rsidRPr="00141085" w:rsidRDefault="00950A42" w:rsidP="00CC233C">
      <w:pPr>
        <w:pStyle w:val="Prrafodelista"/>
        <w:tabs>
          <w:tab w:val="left" w:pos="1418"/>
        </w:tabs>
        <w:spacing w:line="360" w:lineRule="auto"/>
        <w:ind w:left="1134" w:right="49"/>
        <w:jc w:val="both"/>
        <w:rPr>
          <w:rFonts w:ascii="Palatino Linotype" w:hAnsi="Palatino Linotype" w:cs="Arial"/>
          <w:color w:val="000000" w:themeColor="text1"/>
        </w:rPr>
      </w:pPr>
      <w:r w:rsidRPr="00141085">
        <w:rPr>
          <w:rFonts w:ascii="Palatino Linotype" w:hAnsi="Palatino Linotype" w:cs="Arial"/>
          <w:b/>
          <w:color w:val="000000" w:themeColor="text1"/>
        </w:rPr>
        <w:lastRenderedPageBreak/>
        <w:t>i.</w:t>
      </w:r>
      <w:r w:rsidRPr="00141085">
        <w:rPr>
          <w:rFonts w:ascii="Palatino Linotype" w:hAnsi="Palatino Linotype" w:cs="Arial"/>
          <w:color w:val="000000" w:themeColor="text1"/>
        </w:rPr>
        <w:t xml:space="preserve"> ¿Cuánto representa del total del presupuesto? </w:t>
      </w:r>
    </w:p>
    <w:p w14:paraId="5B947989" w14:textId="77777777" w:rsidR="00950A42" w:rsidRPr="00141085" w:rsidRDefault="00950A42" w:rsidP="00CC233C">
      <w:pPr>
        <w:pStyle w:val="Prrafodelista"/>
        <w:tabs>
          <w:tab w:val="left" w:pos="1134"/>
        </w:tabs>
        <w:spacing w:line="360" w:lineRule="auto"/>
        <w:ind w:left="851" w:right="49"/>
        <w:jc w:val="both"/>
        <w:rPr>
          <w:rFonts w:ascii="Palatino Linotype" w:hAnsi="Palatino Linotype" w:cs="Arial"/>
          <w:color w:val="000000" w:themeColor="text1"/>
        </w:rPr>
      </w:pPr>
      <w:r w:rsidRPr="00141085">
        <w:rPr>
          <w:rFonts w:ascii="Palatino Linotype" w:hAnsi="Palatino Linotype" w:cs="Arial"/>
          <w:b/>
          <w:color w:val="000000" w:themeColor="text1"/>
        </w:rPr>
        <w:t>b.</w:t>
      </w:r>
      <w:r w:rsidRPr="00141085">
        <w:rPr>
          <w:rFonts w:ascii="Palatino Linotype" w:hAnsi="Palatino Linotype" w:cs="Arial"/>
          <w:color w:val="000000" w:themeColor="text1"/>
        </w:rPr>
        <w:t xml:space="preserve"> ¿A cuánto ascienden los Ingresos proveniente de las de partidas presupuestales? </w:t>
      </w:r>
    </w:p>
    <w:p w14:paraId="383EBD13" w14:textId="77777777" w:rsidR="00950A42" w:rsidRPr="00141085" w:rsidRDefault="00950A42" w:rsidP="00CC233C">
      <w:pPr>
        <w:pStyle w:val="Prrafodelista"/>
        <w:spacing w:line="360" w:lineRule="auto"/>
        <w:ind w:left="1134" w:right="49"/>
        <w:jc w:val="both"/>
        <w:rPr>
          <w:rFonts w:ascii="Palatino Linotype" w:hAnsi="Palatino Linotype" w:cs="Arial"/>
          <w:color w:val="000000" w:themeColor="text1"/>
        </w:rPr>
      </w:pPr>
      <w:r w:rsidRPr="00141085">
        <w:rPr>
          <w:rFonts w:ascii="Palatino Linotype" w:hAnsi="Palatino Linotype" w:cs="Arial"/>
          <w:b/>
          <w:color w:val="000000" w:themeColor="text1"/>
        </w:rPr>
        <w:t>i.</w:t>
      </w:r>
      <w:r w:rsidRPr="00141085">
        <w:rPr>
          <w:rFonts w:ascii="Palatino Linotype" w:hAnsi="Palatino Linotype" w:cs="Arial"/>
          <w:color w:val="000000" w:themeColor="text1"/>
        </w:rPr>
        <w:t xml:space="preserve"> Federales </w:t>
      </w:r>
    </w:p>
    <w:p w14:paraId="41FA7ADC" w14:textId="77777777" w:rsidR="00950A42" w:rsidRPr="00141085" w:rsidRDefault="00950A42" w:rsidP="00CC233C">
      <w:pPr>
        <w:pStyle w:val="Prrafodelista"/>
        <w:spacing w:line="360" w:lineRule="auto"/>
        <w:ind w:left="1134" w:right="49"/>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ii</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Estatales </w:t>
      </w:r>
    </w:p>
    <w:p w14:paraId="074EA47D" w14:textId="77777777" w:rsidR="00950A42" w:rsidRPr="00141085" w:rsidRDefault="00950A42" w:rsidP="00CC233C">
      <w:pPr>
        <w:pStyle w:val="Prrafodelista"/>
        <w:spacing w:line="360" w:lineRule="auto"/>
        <w:ind w:left="1134" w:right="49"/>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iii</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¿Cuál es Porcentaje que representan del total del presupuesto? </w:t>
      </w:r>
    </w:p>
    <w:p w14:paraId="705AC6BD" w14:textId="77777777" w:rsidR="0078575F" w:rsidRPr="00141085" w:rsidRDefault="00950A42" w:rsidP="00275BCC">
      <w:pPr>
        <w:pStyle w:val="Prrafodelista"/>
        <w:tabs>
          <w:tab w:val="left" w:pos="426"/>
        </w:tabs>
        <w:spacing w:line="360" w:lineRule="auto"/>
        <w:ind w:left="567" w:right="49"/>
        <w:jc w:val="both"/>
        <w:rPr>
          <w:rFonts w:ascii="Palatino Linotype" w:hAnsi="Palatino Linotype" w:cs="Arial"/>
          <w:color w:val="000000" w:themeColor="text1"/>
        </w:rPr>
      </w:pPr>
      <w:r w:rsidRPr="00141085">
        <w:rPr>
          <w:rFonts w:ascii="Palatino Linotype" w:hAnsi="Palatino Linotype" w:cs="Arial"/>
          <w:b/>
          <w:color w:val="000000" w:themeColor="text1"/>
        </w:rPr>
        <w:t>4.</w:t>
      </w:r>
      <w:r w:rsidRPr="00141085">
        <w:rPr>
          <w:rFonts w:ascii="Palatino Linotype" w:hAnsi="Palatino Linotype" w:cs="Arial"/>
          <w:color w:val="000000" w:themeColor="text1"/>
        </w:rPr>
        <w:t xml:space="preserve">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w:t>
      </w:r>
    </w:p>
    <w:p w14:paraId="40CCFD91" w14:textId="65873C11" w:rsidR="00BB382C" w:rsidRPr="00141085" w:rsidRDefault="00950A42" w:rsidP="00275BCC">
      <w:pPr>
        <w:pStyle w:val="Prrafodelista"/>
        <w:tabs>
          <w:tab w:val="left" w:pos="851"/>
        </w:tabs>
        <w:spacing w:line="360" w:lineRule="auto"/>
        <w:ind w:left="851" w:right="49"/>
        <w:jc w:val="both"/>
        <w:rPr>
          <w:rFonts w:ascii="Palatino Linotype" w:hAnsi="Palatino Linotype" w:cs="Arial"/>
          <w:color w:val="000000" w:themeColor="text1"/>
        </w:rPr>
      </w:pPr>
      <w:r w:rsidRPr="00141085">
        <w:rPr>
          <w:rFonts w:ascii="Palatino Linotype" w:hAnsi="Palatino Linotype" w:cs="Arial"/>
          <w:b/>
          <w:color w:val="000000" w:themeColor="text1"/>
        </w:rPr>
        <w:t>a.</w:t>
      </w:r>
      <w:r w:rsidRPr="00141085">
        <w:rPr>
          <w:rFonts w:ascii="Palatino Linotype" w:hAnsi="Palatino Linotype" w:cs="Arial"/>
          <w:color w:val="000000" w:themeColor="text1"/>
        </w:rPr>
        <w:t xml:space="preserve"> Impuestos </w:t>
      </w:r>
    </w:p>
    <w:p w14:paraId="14E8112B" w14:textId="77777777" w:rsidR="00BB382C" w:rsidRPr="00141085" w:rsidRDefault="00950A42" w:rsidP="00CC233C">
      <w:pPr>
        <w:pStyle w:val="Prrafodelista"/>
        <w:spacing w:line="360" w:lineRule="auto"/>
        <w:ind w:left="1134" w:right="49"/>
        <w:jc w:val="both"/>
        <w:rPr>
          <w:rFonts w:ascii="Palatino Linotype" w:hAnsi="Palatino Linotype" w:cs="Arial"/>
          <w:color w:val="000000" w:themeColor="text1"/>
        </w:rPr>
      </w:pPr>
      <w:r w:rsidRPr="00141085">
        <w:rPr>
          <w:rFonts w:ascii="Palatino Linotype" w:hAnsi="Palatino Linotype" w:cs="Arial"/>
          <w:b/>
          <w:color w:val="000000" w:themeColor="text1"/>
        </w:rPr>
        <w:t>i.</w:t>
      </w:r>
      <w:r w:rsidRPr="00141085">
        <w:rPr>
          <w:rFonts w:ascii="Palatino Linotype" w:hAnsi="Palatino Linotype" w:cs="Arial"/>
          <w:color w:val="000000" w:themeColor="text1"/>
        </w:rPr>
        <w:t xml:space="preserve"> ¿Cuál es el Monto recaudado por los Impuestos sobre conjuntos urbanos?, por cada uno de los años a partir del 2011 hasta el 2021. </w:t>
      </w:r>
    </w:p>
    <w:p w14:paraId="39111A8D" w14:textId="77777777" w:rsidR="00BB382C" w:rsidRPr="00141085" w:rsidRDefault="00950A42" w:rsidP="00CC233C">
      <w:pPr>
        <w:pStyle w:val="Prrafodelista"/>
        <w:spacing w:line="360" w:lineRule="auto"/>
        <w:ind w:left="1134" w:right="49"/>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ii</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57AA6093" w14:textId="77777777" w:rsidR="00BB382C" w:rsidRPr="00141085" w:rsidRDefault="00950A42" w:rsidP="00CC233C">
      <w:pPr>
        <w:pStyle w:val="Prrafodelista"/>
        <w:spacing w:line="360" w:lineRule="auto"/>
        <w:ind w:left="1134" w:right="49"/>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iii</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Indicar el número de anuncios que no pagan impuesto por estar en el supuesto del penúltimo párrafo del artículo 121 del Código Financiero del Estado de México y Municipios., por cada uno de los años a partir del 2011 hasta el 2021.</w:t>
      </w:r>
    </w:p>
    <w:p w14:paraId="1C4A4326" w14:textId="77777777" w:rsidR="00BB382C" w:rsidRPr="00141085" w:rsidRDefault="00950A42" w:rsidP="00CC233C">
      <w:pPr>
        <w:pStyle w:val="Prrafodelista"/>
        <w:spacing w:line="360" w:lineRule="auto"/>
        <w:ind w:left="1134" w:right="49"/>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iv</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¿Cuál fue la recaudación por los Impuestos sobre diversiones, juegos y espectáculos públicos que establece el artículo 123 en cada una de sus </w:t>
      </w:r>
      <w:r w:rsidRPr="00141085">
        <w:rPr>
          <w:rFonts w:ascii="Palatino Linotype" w:hAnsi="Palatino Linotype" w:cs="Arial"/>
          <w:color w:val="000000" w:themeColor="text1"/>
        </w:rPr>
        <w:lastRenderedPageBreak/>
        <w:t xml:space="preserve">fracciones del Código Financiero del Estado de México y Municipios?, por cada uno de los años a partir del 2011 hasta el 2021. </w:t>
      </w:r>
    </w:p>
    <w:p w14:paraId="35D701CF" w14:textId="77777777" w:rsidR="00BB382C" w:rsidRPr="00141085" w:rsidRDefault="00950A42" w:rsidP="00CC233C">
      <w:pPr>
        <w:pStyle w:val="Prrafodelista"/>
        <w:spacing w:line="360" w:lineRule="auto"/>
        <w:ind w:left="1134" w:right="49"/>
        <w:jc w:val="both"/>
        <w:rPr>
          <w:rFonts w:ascii="Palatino Linotype" w:hAnsi="Palatino Linotype" w:cs="Arial"/>
          <w:color w:val="000000" w:themeColor="text1"/>
        </w:rPr>
      </w:pPr>
      <w:r w:rsidRPr="00141085">
        <w:rPr>
          <w:rFonts w:ascii="Palatino Linotype" w:hAnsi="Palatino Linotype" w:cs="Arial"/>
          <w:b/>
          <w:color w:val="000000" w:themeColor="text1"/>
        </w:rPr>
        <w:t>v.</w:t>
      </w:r>
      <w:r w:rsidRPr="00141085">
        <w:rPr>
          <w:rFonts w:ascii="Palatino Linotype" w:hAnsi="Palatino Linotype" w:cs="Arial"/>
          <w:color w:val="000000" w:themeColor="text1"/>
        </w:rPr>
        <w:t xml:space="preserve">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w:t>
      </w:r>
    </w:p>
    <w:p w14:paraId="0EC453F8" w14:textId="77777777" w:rsidR="00BB382C" w:rsidRPr="00141085" w:rsidRDefault="00950A42" w:rsidP="00CC233C">
      <w:pPr>
        <w:pStyle w:val="Prrafodelista"/>
        <w:tabs>
          <w:tab w:val="left" w:pos="426"/>
        </w:tabs>
        <w:spacing w:line="360" w:lineRule="auto"/>
        <w:ind w:left="851" w:right="51"/>
        <w:jc w:val="both"/>
        <w:rPr>
          <w:rFonts w:ascii="Palatino Linotype" w:hAnsi="Palatino Linotype" w:cs="Arial"/>
          <w:b/>
          <w:color w:val="000000" w:themeColor="text1"/>
        </w:rPr>
      </w:pPr>
      <w:r w:rsidRPr="00141085">
        <w:rPr>
          <w:rFonts w:ascii="Palatino Linotype" w:hAnsi="Palatino Linotype" w:cs="Arial"/>
          <w:b/>
          <w:color w:val="000000" w:themeColor="text1"/>
        </w:rPr>
        <w:t xml:space="preserve">b. Derechos </w:t>
      </w:r>
    </w:p>
    <w:p w14:paraId="5DF06EB4" w14:textId="77777777" w:rsidR="00BB382C"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r w:rsidRPr="00141085">
        <w:rPr>
          <w:rFonts w:ascii="Palatino Linotype" w:hAnsi="Palatino Linotype" w:cs="Arial"/>
          <w:b/>
          <w:color w:val="000000" w:themeColor="text1"/>
        </w:rPr>
        <w:t>i.</w:t>
      </w:r>
      <w:r w:rsidRPr="00141085">
        <w:rPr>
          <w:rFonts w:ascii="Palatino Linotype" w:hAnsi="Palatino Linotype" w:cs="Arial"/>
          <w:color w:val="000000" w:themeColor="text1"/>
        </w:rPr>
        <w:t xml:space="preserve"> ¿Cuál fue la recaudación por los Ingresos por el pago de los Derechos establecidos en el artículo 143 y 144 por cada una de sus fracciones del Código Financiero del Estado de México y Municipios?, por cada uno de los años a partir del 2011 hasta el 2021. </w:t>
      </w:r>
    </w:p>
    <w:p w14:paraId="5B2B79AF" w14:textId="77777777" w:rsidR="00BB382C" w:rsidRPr="00141085" w:rsidRDefault="00BB382C" w:rsidP="00CC233C">
      <w:pPr>
        <w:pStyle w:val="Prrafodelista"/>
        <w:tabs>
          <w:tab w:val="left" w:pos="426"/>
        </w:tabs>
        <w:spacing w:line="360" w:lineRule="auto"/>
        <w:ind w:left="1134" w:right="51"/>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i</w:t>
      </w:r>
      <w:r w:rsidR="00950A42" w:rsidRPr="00141085">
        <w:rPr>
          <w:rFonts w:ascii="Palatino Linotype" w:hAnsi="Palatino Linotype" w:cs="Arial"/>
          <w:b/>
          <w:color w:val="000000" w:themeColor="text1"/>
        </w:rPr>
        <w:t>i</w:t>
      </w:r>
      <w:proofErr w:type="spellEnd"/>
      <w:r w:rsidR="00950A42" w:rsidRPr="00141085">
        <w:rPr>
          <w:rFonts w:ascii="Palatino Linotype" w:hAnsi="Palatino Linotype" w:cs="Arial"/>
          <w:b/>
          <w:color w:val="000000" w:themeColor="text1"/>
        </w:rPr>
        <w:t>.</w:t>
      </w:r>
      <w:r w:rsidR="00950A42" w:rsidRPr="00141085">
        <w:rPr>
          <w:rFonts w:ascii="Palatino Linotype" w:hAnsi="Palatino Linotype" w:cs="Arial"/>
          <w:color w:val="000000" w:themeColor="text1"/>
        </w:rPr>
        <w:t xml:space="preserve">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3ACE0E37" w14:textId="4704A4A4" w:rsidR="00BB382C"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iii</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Indicar si el municipio tuvo que reintegrar algún pago efectuado por </w:t>
      </w:r>
      <w:r w:rsidR="00CC233C" w:rsidRPr="00141085">
        <w:rPr>
          <w:rFonts w:ascii="Palatino Linotype" w:hAnsi="Palatino Linotype" w:cs="Arial"/>
          <w:color w:val="000000" w:themeColor="text1"/>
        </w:rPr>
        <w:t>los</w:t>
      </w:r>
      <w:r w:rsidRPr="00141085">
        <w:rPr>
          <w:rFonts w:ascii="Palatino Linotype" w:hAnsi="Palatino Linotype" w:cs="Arial"/>
          <w:color w:val="000000" w:themeColor="text1"/>
        </w:rPr>
        <w:t xml:space="preserve"> Derechos establecido en el artículo 143 fracción IV y 144 fracción VI del Código Financiero del Estado de México y Municipios a alguna empresa pública o privada derivado de una orden judicial o </w:t>
      </w:r>
      <w:r w:rsidRPr="00141085">
        <w:rPr>
          <w:rFonts w:ascii="Palatino Linotype" w:hAnsi="Palatino Linotype" w:cs="Arial"/>
          <w:color w:val="000000" w:themeColor="text1"/>
        </w:rPr>
        <w:lastRenderedPageBreak/>
        <w:t xml:space="preserve">administrativa, por ser estos derechos de competencia federal, en los ejercicios fiscales 2017-2018. </w:t>
      </w:r>
    </w:p>
    <w:p w14:paraId="57017440" w14:textId="77777777" w:rsidR="00FE622E" w:rsidRPr="00141085" w:rsidRDefault="00950A42" w:rsidP="00CC233C">
      <w:pPr>
        <w:pStyle w:val="Prrafodelista"/>
        <w:tabs>
          <w:tab w:val="left" w:pos="1701"/>
        </w:tabs>
        <w:spacing w:line="360" w:lineRule="auto"/>
        <w:ind w:left="1134" w:right="51"/>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iv</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Indicar si al municipio le retuvieron por parte de la </w:t>
      </w:r>
      <w:proofErr w:type="gramStart"/>
      <w:r w:rsidRPr="00141085">
        <w:rPr>
          <w:rFonts w:ascii="Palatino Linotype" w:hAnsi="Palatino Linotype" w:cs="Arial"/>
          <w:color w:val="000000" w:themeColor="text1"/>
        </w:rPr>
        <w:t>Secretaria</w:t>
      </w:r>
      <w:proofErr w:type="gramEnd"/>
      <w:r w:rsidRPr="00141085">
        <w:rPr>
          <w:rFonts w:ascii="Palatino Linotype" w:hAnsi="Palatino Linotype" w:cs="Arial"/>
          <w:color w:val="000000" w:themeColor="text1"/>
        </w:rPr>
        <w:t xml:space="preserve">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w:t>
      </w:r>
    </w:p>
    <w:p w14:paraId="34837383"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r w:rsidRPr="00141085">
        <w:rPr>
          <w:rFonts w:ascii="Palatino Linotype" w:hAnsi="Palatino Linotype" w:cs="Arial"/>
          <w:b/>
          <w:color w:val="000000" w:themeColor="text1"/>
        </w:rPr>
        <w:t>v.</w:t>
      </w:r>
      <w:r w:rsidRPr="00141085">
        <w:rPr>
          <w:rFonts w:ascii="Palatino Linotype" w:hAnsi="Palatino Linotype" w:cs="Arial"/>
          <w:color w:val="000000" w:themeColor="text1"/>
        </w:rPr>
        <w:t xml:space="preserve"> ¿A cuánto ascienden los ingresos recaudados por lo establecido en el artículo 154 en cada una de sus fracciones del Código Financiero del Estado de México y Municipios de los años 2011 al 2021? </w:t>
      </w:r>
    </w:p>
    <w:p w14:paraId="5C6AC614"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r w:rsidRPr="00141085">
        <w:rPr>
          <w:rFonts w:ascii="Palatino Linotype" w:hAnsi="Palatino Linotype" w:cs="Arial"/>
          <w:b/>
          <w:color w:val="000000" w:themeColor="text1"/>
        </w:rPr>
        <w:t>vi.</w:t>
      </w:r>
      <w:r w:rsidRPr="00141085">
        <w:rPr>
          <w:rFonts w:ascii="Palatino Linotype" w:hAnsi="Palatino Linotype" w:cs="Arial"/>
          <w:color w:val="000000" w:themeColor="text1"/>
        </w:rPr>
        <w:t xml:space="preserve"> ¿Cuál fue la recaudación por los Derechos establecido en la fracción I? por cada una de los supuestos siguientes de cada uno de los años que comprenden del 2011 al 2021: </w:t>
      </w:r>
    </w:p>
    <w:p w14:paraId="6C113A2E" w14:textId="77777777" w:rsidR="00FE622E" w:rsidRPr="00141085" w:rsidRDefault="00950A42" w:rsidP="00CC233C">
      <w:pPr>
        <w:pStyle w:val="Prrafodelista"/>
        <w:spacing w:line="360" w:lineRule="auto"/>
        <w:ind w:left="1418" w:right="51"/>
        <w:jc w:val="both"/>
        <w:rPr>
          <w:rFonts w:ascii="Palatino Linotype" w:hAnsi="Palatino Linotype" w:cs="Arial"/>
          <w:color w:val="000000" w:themeColor="text1"/>
        </w:rPr>
      </w:pPr>
      <w:r w:rsidRPr="00141085">
        <w:rPr>
          <w:rFonts w:ascii="Palatino Linotype" w:hAnsi="Palatino Linotype" w:cs="Arial"/>
          <w:b/>
          <w:color w:val="000000" w:themeColor="text1"/>
        </w:rPr>
        <w:t>a.</w:t>
      </w:r>
      <w:r w:rsidRPr="00141085">
        <w:rPr>
          <w:rFonts w:ascii="Palatino Linotype" w:hAnsi="Palatino Linotype" w:cs="Arial"/>
          <w:color w:val="000000" w:themeColor="text1"/>
        </w:rPr>
        <w:t xml:space="preserve"> Puestos fijos </w:t>
      </w:r>
    </w:p>
    <w:p w14:paraId="39E85FCB" w14:textId="77777777" w:rsidR="00FE622E" w:rsidRPr="00141085" w:rsidRDefault="00950A42" w:rsidP="00CC233C">
      <w:pPr>
        <w:pStyle w:val="Prrafodelista"/>
        <w:spacing w:line="360" w:lineRule="auto"/>
        <w:ind w:left="1418" w:right="51"/>
        <w:jc w:val="both"/>
        <w:rPr>
          <w:rFonts w:ascii="Palatino Linotype" w:hAnsi="Palatino Linotype" w:cs="Arial"/>
          <w:color w:val="000000" w:themeColor="text1"/>
        </w:rPr>
      </w:pPr>
      <w:r w:rsidRPr="00141085">
        <w:rPr>
          <w:rFonts w:ascii="Palatino Linotype" w:hAnsi="Palatino Linotype" w:cs="Arial"/>
          <w:b/>
          <w:color w:val="000000" w:themeColor="text1"/>
        </w:rPr>
        <w:t>b.</w:t>
      </w:r>
      <w:r w:rsidRPr="00141085">
        <w:rPr>
          <w:rFonts w:ascii="Palatino Linotype" w:hAnsi="Palatino Linotype" w:cs="Arial"/>
          <w:color w:val="000000" w:themeColor="text1"/>
        </w:rPr>
        <w:t xml:space="preserve"> Semi fijos </w:t>
      </w:r>
    </w:p>
    <w:p w14:paraId="4C69F744" w14:textId="77777777" w:rsidR="00FE622E" w:rsidRPr="00141085" w:rsidRDefault="00950A42" w:rsidP="00CC233C">
      <w:pPr>
        <w:pStyle w:val="Prrafodelista"/>
        <w:spacing w:line="360" w:lineRule="auto"/>
        <w:ind w:left="1418" w:right="51"/>
        <w:jc w:val="both"/>
        <w:rPr>
          <w:rFonts w:ascii="Palatino Linotype" w:hAnsi="Palatino Linotype" w:cs="Arial"/>
          <w:color w:val="000000" w:themeColor="text1"/>
        </w:rPr>
      </w:pPr>
      <w:r w:rsidRPr="00141085">
        <w:rPr>
          <w:rFonts w:ascii="Palatino Linotype" w:hAnsi="Palatino Linotype" w:cs="Arial"/>
          <w:b/>
          <w:color w:val="000000" w:themeColor="text1"/>
        </w:rPr>
        <w:t>c.</w:t>
      </w:r>
      <w:r w:rsidRPr="00141085">
        <w:rPr>
          <w:rFonts w:ascii="Palatino Linotype" w:hAnsi="Palatino Linotype" w:cs="Arial"/>
          <w:color w:val="000000" w:themeColor="text1"/>
        </w:rPr>
        <w:t xml:space="preserve"> Comerciantes ambulantes </w:t>
      </w:r>
    </w:p>
    <w:p w14:paraId="7A373A4D"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vii</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Especificar el ingreso recaudado por lo establecido en la fracción I del artículo 154 del Código Financiero del Estado de México y Municipios por cada uno de los siguientes rubros: </w:t>
      </w:r>
    </w:p>
    <w:p w14:paraId="15F37B57" w14:textId="77777777" w:rsidR="00FE622E" w:rsidRPr="00141085" w:rsidRDefault="00950A42" w:rsidP="00CC233C">
      <w:pPr>
        <w:pStyle w:val="Prrafodelista"/>
        <w:tabs>
          <w:tab w:val="left" w:pos="1134"/>
        </w:tabs>
        <w:spacing w:line="360" w:lineRule="auto"/>
        <w:ind w:left="1418" w:right="49"/>
        <w:jc w:val="both"/>
        <w:rPr>
          <w:rFonts w:ascii="Palatino Linotype" w:hAnsi="Palatino Linotype" w:cs="Arial"/>
          <w:color w:val="000000" w:themeColor="text1"/>
        </w:rPr>
      </w:pPr>
      <w:r w:rsidRPr="00141085">
        <w:rPr>
          <w:rFonts w:ascii="Palatino Linotype" w:hAnsi="Palatino Linotype" w:cs="Arial"/>
          <w:b/>
          <w:color w:val="000000" w:themeColor="text1"/>
        </w:rPr>
        <w:t>1.</w:t>
      </w:r>
      <w:r w:rsidRPr="00141085">
        <w:rPr>
          <w:rFonts w:ascii="Palatino Linotype" w:hAnsi="Palatino Linotype" w:cs="Arial"/>
          <w:color w:val="000000" w:themeColor="text1"/>
        </w:rPr>
        <w:t xml:space="preserve"> Tianguis </w:t>
      </w:r>
    </w:p>
    <w:p w14:paraId="09D3C366" w14:textId="77777777" w:rsidR="00FE622E" w:rsidRPr="00141085" w:rsidRDefault="00950A42" w:rsidP="00CC233C">
      <w:pPr>
        <w:pStyle w:val="Prrafodelista"/>
        <w:tabs>
          <w:tab w:val="left" w:pos="1134"/>
        </w:tabs>
        <w:spacing w:line="360" w:lineRule="auto"/>
        <w:ind w:left="1418" w:right="49"/>
        <w:jc w:val="both"/>
        <w:rPr>
          <w:rFonts w:ascii="Palatino Linotype" w:hAnsi="Palatino Linotype" w:cs="Arial"/>
          <w:color w:val="000000" w:themeColor="text1"/>
        </w:rPr>
      </w:pPr>
      <w:r w:rsidRPr="00141085">
        <w:rPr>
          <w:rFonts w:ascii="Palatino Linotype" w:hAnsi="Palatino Linotype" w:cs="Arial"/>
          <w:b/>
          <w:color w:val="000000" w:themeColor="text1"/>
        </w:rPr>
        <w:t>2.</w:t>
      </w:r>
      <w:r w:rsidRPr="00141085">
        <w:rPr>
          <w:rFonts w:ascii="Palatino Linotype" w:hAnsi="Palatino Linotype" w:cs="Arial"/>
          <w:color w:val="000000" w:themeColor="text1"/>
        </w:rPr>
        <w:t xml:space="preserve"> Ferias, bazares o ferias de temporadas </w:t>
      </w:r>
    </w:p>
    <w:p w14:paraId="2A8F793B" w14:textId="77777777" w:rsidR="00FE622E" w:rsidRPr="00141085" w:rsidRDefault="00950A42" w:rsidP="00CC233C">
      <w:pPr>
        <w:pStyle w:val="Prrafodelista"/>
        <w:tabs>
          <w:tab w:val="left" w:pos="426"/>
        </w:tabs>
        <w:spacing w:line="360" w:lineRule="auto"/>
        <w:ind w:left="1418" w:right="51"/>
        <w:jc w:val="both"/>
        <w:rPr>
          <w:rFonts w:ascii="Palatino Linotype" w:hAnsi="Palatino Linotype" w:cs="Arial"/>
          <w:color w:val="000000" w:themeColor="text1"/>
        </w:rPr>
      </w:pPr>
      <w:r w:rsidRPr="00141085">
        <w:rPr>
          <w:rFonts w:ascii="Palatino Linotype" w:hAnsi="Palatino Linotype" w:cs="Arial"/>
          <w:color w:val="000000" w:themeColor="text1"/>
        </w:rPr>
        <w:t xml:space="preserve">Que se instalan periódicamente dentro del territorio municipal por cada uno de los años a partir del 2011 al 2021. </w:t>
      </w:r>
    </w:p>
    <w:p w14:paraId="7D569BAB"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lastRenderedPageBreak/>
        <w:t>viii</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p w14:paraId="12781206" w14:textId="77777777" w:rsidR="00FE622E" w:rsidRPr="00141085" w:rsidRDefault="00950A42" w:rsidP="00CC233C">
      <w:pPr>
        <w:pStyle w:val="Prrafodelista"/>
        <w:spacing w:line="360" w:lineRule="auto"/>
        <w:ind w:left="1418" w:right="49"/>
        <w:jc w:val="both"/>
        <w:rPr>
          <w:rFonts w:ascii="Palatino Linotype" w:hAnsi="Palatino Linotype" w:cs="Arial"/>
          <w:color w:val="000000" w:themeColor="text1"/>
        </w:rPr>
      </w:pPr>
      <w:r w:rsidRPr="00141085">
        <w:rPr>
          <w:rFonts w:ascii="Palatino Linotype" w:hAnsi="Palatino Linotype" w:cs="Arial"/>
          <w:b/>
          <w:color w:val="000000" w:themeColor="text1"/>
        </w:rPr>
        <w:t>1.</w:t>
      </w:r>
      <w:r w:rsidRPr="00141085">
        <w:rPr>
          <w:rFonts w:ascii="Palatino Linotype" w:hAnsi="Palatino Linotype" w:cs="Arial"/>
          <w:color w:val="000000" w:themeColor="text1"/>
        </w:rPr>
        <w:t xml:space="preserve"> ¿Cuál es el Numero de cajones autorizados para la prestación de servicios, de sitios de taxis o bases de servicio público de transporte de pasajeros? </w:t>
      </w:r>
    </w:p>
    <w:p w14:paraId="46B41636"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ix</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6E00DA3C" w14:textId="77777777" w:rsidR="00FE622E" w:rsidRPr="00141085" w:rsidRDefault="00950A42" w:rsidP="00CC233C">
      <w:pPr>
        <w:pStyle w:val="Prrafodelista"/>
        <w:tabs>
          <w:tab w:val="left" w:pos="1560"/>
        </w:tabs>
        <w:spacing w:line="360" w:lineRule="auto"/>
        <w:ind w:left="1418" w:right="49"/>
        <w:jc w:val="both"/>
        <w:rPr>
          <w:rFonts w:ascii="Palatino Linotype" w:hAnsi="Palatino Linotype" w:cs="Arial"/>
          <w:color w:val="000000" w:themeColor="text1"/>
        </w:rPr>
      </w:pPr>
      <w:r w:rsidRPr="00141085">
        <w:rPr>
          <w:rFonts w:ascii="Palatino Linotype" w:hAnsi="Palatino Linotype" w:cs="Arial"/>
          <w:b/>
          <w:color w:val="000000" w:themeColor="text1"/>
        </w:rPr>
        <w:t>1.</w:t>
      </w:r>
      <w:r w:rsidRPr="00141085">
        <w:rPr>
          <w:rFonts w:ascii="Palatino Linotype" w:hAnsi="Palatino Linotype" w:cs="Arial"/>
          <w:color w:val="000000" w:themeColor="text1"/>
        </w:rPr>
        <w:t xml:space="preserve"> Comercio establecido pago de cajones para carga y descarga </w:t>
      </w:r>
    </w:p>
    <w:p w14:paraId="5A6CAC68" w14:textId="77777777" w:rsidR="00FE622E" w:rsidRPr="00141085" w:rsidRDefault="00950A42" w:rsidP="00CC233C">
      <w:pPr>
        <w:pStyle w:val="Prrafodelista"/>
        <w:tabs>
          <w:tab w:val="left" w:pos="1560"/>
        </w:tabs>
        <w:spacing w:line="360" w:lineRule="auto"/>
        <w:ind w:left="1418" w:right="49"/>
        <w:jc w:val="both"/>
        <w:rPr>
          <w:rFonts w:ascii="Palatino Linotype" w:hAnsi="Palatino Linotype" w:cs="Arial"/>
          <w:color w:val="000000" w:themeColor="text1"/>
        </w:rPr>
      </w:pPr>
      <w:r w:rsidRPr="00141085">
        <w:rPr>
          <w:rFonts w:ascii="Palatino Linotype" w:hAnsi="Palatino Linotype" w:cs="Arial"/>
          <w:b/>
          <w:color w:val="000000" w:themeColor="text1"/>
        </w:rPr>
        <w:t>2.</w:t>
      </w:r>
      <w:r w:rsidRPr="00141085">
        <w:rPr>
          <w:rFonts w:ascii="Palatino Linotype" w:hAnsi="Palatino Linotype" w:cs="Arial"/>
          <w:color w:val="000000" w:themeColor="text1"/>
        </w:rPr>
        <w:t xml:space="preserve"> Empresas repartidoras pago de cajones para carga y descarga </w:t>
      </w:r>
    </w:p>
    <w:p w14:paraId="3AB52AC5" w14:textId="77777777" w:rsidR="00FE622E" w:rsidRPr="00141085" w:rsidRDefault="00950A42" w:rsidP="00CC233C">
      <w:pPr>
        <w:pStyle w:val="Prrafodelista"/>
        <w:tabs>
          <w:tab w:val="left" w:pos="1134"/>
        </w:tabs>
        <w:spacing w:line="360" w:lineRule="auto"/>
        <w:ind w:left="1701" w:right="51"/>
        <w:jc w:val="both"/>
        <w:rPr>
          <w:rFonts w:ascii="Palatino Linotype" w:hAnsi="Palatino Linotype" w:cs="Arial"/>
          <w:color w:val="000000" w:themeColor="text1"/>
        </w:rPr>
      </w:pPr>
      <w:r w:rsidRPr="00141085">
        <w:rPr>
          <w:rFonts w:ascii="Palatino Linotype" w:hAnsi="Palatino Linotype" w:cs="Arial"/>
          <w:b/>
          <w:color w:val="000000" w:themeColor="text1"/>
        </w:rPr>
        <w:t>a.</w:t>
      </w:r>
      <w:r w:rsidRPr="00141085">
        <w:rPr>
          <w:rFonts w:ascii="Palatino Linotype" w:hAnsi="Palatino Linotype" w:cs="Arial"/>
          <w:color w:val="000000" w:themeColor="text1"/>
        </w:rPr>
        <w:t xml:space="preserve"> Padrón de las empresas Jurídicas colectivas (Morales) que pagan autorizaciones de carga y descarga en vía pública </w:t>
      </w:r>
    </w:p>
    <w:p w14:paraId="06F66B6E"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r w:rsidRPr="00141085">
        <w:rPr>
          <w:rFonts w:ascii="Palatino Linotype" w:hAnsi="Palatino Linotype" w:cs="Arial"/>
          <w:b/>
          <w:color w:val="000000" w:themeColor="text1"/>
        </w:rPr>
        <w:t>x.</w:t>
      </w:r>
      <w:r w:rsidRPr="00141085">
        <w:rPr>
          <w:rFonts w:ascii="Palatino Linotype" w:hAnsi="Palatino Linotype" w:cs="Arial"/>
          <w:color w:val="000000" w:themeColor="text1"/>
        </w:rPr>
        <w:t xml:space="preserve">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w:t>
      </w:r>
    </w:p>
    <w:p w14:paraId="7A3C4CFF"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r w:rsidRPr="00141085">
        <w:rPr>
          <w:rFonts w:ascii="Palatino Linotype" w:hAnsi="Palatino Linotype" w:cs="Arial"/>
          <w:b/>
          <w:color w:val="000000" w:themeColor="text1"/>
        </w:rPr>
        <w:t>xi.</w:t>
      </w:r>
      <w:r w:rsidRPr="00141085">
        <w:rPr>
          <w:rFonts w:ascii="Palatino Linotype" w:hAnsi="Palatino Linotype" w:cs="Arial"/>
          <w:color w:val="000000" w:themeColor="text1"/>
        </w:rPr>
        <w:t xml:space="preserve"> Especificar ¿Cuáles fueron los ingresos recaudados por la expedición o refrendo de anual de licencias para la venta de bebidas alcohólicas al público, establecidos en el artículo 159 fracción I por cada una de sus </w:t>
      </w:r>
      <w:r w:rsidRPr="00141085">
        <w:rPr>
          <w:rFonts w:ascii="Palatino Linotype" w:hAnsi="Palatino Linotype" w:cs="Arial"/>
          <w:color w:val="000000" w:themeColor="text1"/>
        </w:rPr>
        <w:lastRenderedPageBreak/>
        <w:t>incisos del Código Financiero del Estado de México y Municipios?, por cada uno de los años a partir del 2011 hasta el 2021.</w:t>
      </w:r>
    </w:p>
    <w:p w14:paraId="6BCFB0CE" w14:textId="77777777" w:rsidR="00FE622E" w:rsidRPr="00141085" w:rsidRDefault="00950A42" w:rsidP="00CC233C">
      <w:pPr>
        <w:pStyle w:val="Prrafodelista"/>
        <w:spacing w:line="360" w:lineRule="auto"/>
        <w:ind w:left="1418" w:right="49"/>
        <w:jc w:val="both"/>
        <w:rPr>
          <w:rFonts w:ascii="Palatino Linotype" w:hAnsi="Palatino Linotype" w:cs="Arial"/>
          <w:color w:val="000000" w:themeColor="text1"/>
        </w:rPr>
      </w:pPr>
      <w:r w:rsidRPr="00141085">
        <w:rPr>
          <w:rFonts w:ascii="Palatino Linotype" w:hAnsi="Palatino Linotype" w:cs="Arial"/>
          <w:b/>
          <w:color w:val="000000" w:themeColor="text1"/>
        </w:rPr>
        <w:t>1.</w:t>
      </w:r>
      <w:r w:rsidRPr="00141085">
        <w:rPr>
          <w:rFonts w:ascii="Palatino Linotype" w:hAnsi="Palatino Linotype" w:cs="Arial"/>
          <w:color w:val="000000" w:themeColor="text1"/>
        </w:rPr>
        <w:t xml:space="preserve"> Especificar ¿cuántas personas Fiscas o Jurídicas Colectivas pagan el Derecho de refrendo por cada inciso del A) a la G)? y ¿cuántos pagan dos o más Derechos establecidos en el artículo 159 fracción I del Código Financiero del Estado de México y </w:t>
      </w:r>
      <w:proofErr w:type="gramStart"/>
      <w:r w:rsidRPr="00141085">
        <w:rPr>
          <w:rFonts w:ascii="Palatino Linotype" w:hAnsi="Palatino Linotype" w:cs="Arial"/>
          <w:color w:val="000000" w:themeColor="text1"/>
        </w:rPr>
        <w:t>Municipios?.</w:t>
      </w:r>
      <w:proofErr w:type="gramEnd"/>
      <w:r w:rsidRPr="00141085">
        <w:rPr>
          <w:rFonts w:ascii="Palatino Linotype" w:hAnsi="Palatino Linotype" w:cs="Arial"/>
          <w:color w:val="000000" w:themeColor="text1"/>
        </w:rPr>
        <w:t xml:space="preserve"> </w:t>
      </w:r>
    </w:p>
    <w:p w14:paraId="508202B4"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xii</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w:t>
      </w:r>
    </w:p>
    <w:p w14:paraId="329F42AC" w14:textId="77777777" w:rsidR="00FE622E" w:rsidRPr="00141085" w:rsidRDefault="00950A42" w:rsidP="00CC233C">
      <w:pPr>
        <w:pStyle w:val="Prrafodelista"/>
        <w:tabs>
          <w:tab w:val="left" w:pos="426"/>
        </w:tabs>
        <w:spacing w:line="360" w:lineRule="auto"/>
        <w:ind w:left="851" w:right="51"/>
        <w:jc w:val="both"/>
        <w:rPr>
          <w:rFonts w:ascii="Palatino Linotype" w:hAnsi="Palatino Linotype" w:cs="Arial"/>
          <w:color w:val="000000" w:themeColor="text1"/>
        </w:rPr>
      </w:pPr>
      <w:r w:rsidRPr="00141085">
        <w:rPr>
          <w:rFonts w:ascii="Palatino Linotype" w:hAnsi="Palatino Linotype" w:cs="Arial"/>
          <w:b/>
          <w:color w:val="000000" w:themeColor="text1"/>
        </w:rPr>
        <w:t>5.</w:t>
      </w:r>
      <w:r w:rsidRPr="00141085">
        <w:rPr>
          <w:rFonts w:ascii="Palatino Linotype" w:hAnsi="Palatino Linotype" w:cs="Arial"/>
          <w:color w:val="000000" w:themeColor="text1"/>
        </w:rPr>
        <w:t xml:space="preserve"> ¿El municipio tiene Reglamentos, manuales de operación o lineamientos para la recaudación de los siguientes conceptos?:</w:t>
      </w:r>
    </w:p>
    <w:p w14:paraId="4189F7A6"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r w:rsidRPr="00141085">
        <w:rPr>
          <w:rFonts w:ascii="Palatino Linotype" w:hAnsi="Palatino Linotype" w:cs="Arial"/>
          <w:b/>
          <w:color w:val="000000" w:themeColor="text1"/>
        </w:rPr>
        <w:t xml:space="preserve"> a.</w:t>
      </w:r>
      <w:r w:rsidRPr="00141085">
        <w:rPr>
          <w:rFonts w:ascii="Palatino Linotype" w:hAnsi="Palatino Linotype" w:cs="Arial"/>
          <w:color w:val="000000" w:themeColor="text1"/>
        </w:rPr>
        <w:t xml:space="preserve"> Impuestos Publicitarios </w:t>
      </w:r>
    </w:p>
    <w:p w14:paraId="29984F0E" w14:textId="77777777" w:rsidR="00FE622E" w:rsidRPr="00141085" w:rsidRDefault="00950A42" w:rsidP="00CC233C">
      <w:pPr>
        <w:pStyle w:val="Prrafodelista"/>
        <w:tabs>
          <w:tab w:val="left" w:pos="1418"/>
        </w:tabs>
        <w:spacing w:line="360" w:lineRule="auto"/>
        <w:ind w:left="1418" w:right="49"/>
        <w:jc w:val="both"/>
        <w:rPr>
          <w:rFonts w:ascii="Palatino Linotype" w:hAnsi="Palatino Linotype" w:cs="Arial"/>
          <w:color w:val="000000" w:themeColor="text1"/>
        </w:rPr>
      </w:pPr>
      <w:r w:rsidRPr="00141085">
        <w:rPr>
          <w:rFonts w:ascii="Palatino Linotype" w:hAnsi="Palatino Linotype" w:cs="Arial"/>
          <w:b/>
          <w:color w:val="000000" w:themeColor="text1"/>
        </w:rPr>
        <w:t>i.</w:t>
      </w:r>
      <w:r w:rsidRPr="00141085">
        <w:rPr>
          <w:rFonts w:ascii="Palatino Linotype" w:hAnsi="Palatino Linotype" w:cs="Arial"/>
          <w:color w:val="000000" w:themeColor="text1"/>
        </w:rPr>
        <w:t xml:space="preserve"> Lineamientos para el desarrollo de las actividades fracciones IV y VI del Artículo 121 del Código Financiero del Estado de México y Municipios </w:t>
      </w:r>
    </w:p>
    <w:p w14:paraId="33CC62C3"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r w:rsidRPr="00141085">
        <w:rPr>
          <w:rFonts w:ascii="Palatino Linotype" w:hAnsi="Palatino Linotype" w:cs="Arial"/>
          <w:b/>
          <w:color w:val="000000" w:themeColor="text1"/>
        </w:rPr>
        <w:t>b.</w:t>
      </w:r>
      <w:r w:rsidRPr="00141085">
        <w:rPr>
          <w:rFonts w:ascii="Palatino Linotype" w:hAnsi="Palatino Linotype" w:cs="Arial"/>
          <w:color w:val="000000" w:themeColor="text1"/>
        </w:rPr>
        <w:t xml:space="preserve"> Impuestos sobre Diversiones, Juegos y Espectáculos </w:t>
      </w:r>
    </w:p>
    <w:p w14:paraId="63F75783"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r w:rsidRPr="00141085">
        <w:rPr>
          <w:rFonts w:ascii="Palatino Linotype" w:hAnsi="Palatino Linotype" w:cs="Arial"/>
          <w:b/>
          <w:color w:val="000000" w:themeColor="text1"/>
        </w:rPr>
        <w:t>c.</w:t>
      </w:r>
      <w:r w:rsidRPr="00141085">
        <w:rPr>
          <w:rFonts w:ascii="Palatino Linotype" w:hAnsi="Palatino Linotype" w:cs="Arial"/>
          <w:color w:val="000000" w:themeColor="text1"/>
        </w:rPr>
        <w:t xml:space="preserve"> Derechos de Desarrollo Urbano </w:t>
      </w:r>
    </w:p>
    <w:p w14:paraId="4E20B784"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r w:rsidRPr="00141085">
        <w:rPr>
          <w:rFonts w:ascii="Palatino Linotype" w:hAnsi="Palatino Linotype" w:cs="Arial"/>
          <w:b/>
          <w:color w:val="000000" w:themeColor="text1"/>
        </w:rPr>
        <w:t>d.</w:t>
      </w:r>
      <w:r w:rsidRPr="00141085">
        <w:rPr>
          <w:rFonts w:ascii="Palatino Linotype" w:hAnsi="Palatino Linotype" w:cs="Arial"/>
          <w:color w:val="000000" w:themeColor="text1"/>
        </w:rPr>
        <w:t xml:space="preserve"> Derechos por el uso de las vías y áreas públicas para el ejercicio de actividades de comercio o de servicio </w:t>
      </w:r>
    </w:p>
    <w:p w14:paraId="0DA9D424" w14:textId="77777777" w:rsidR="00FE622E" w:rsidRPr="00141085" w:rsidRDefault="00950A42" w:rsidP="00CC233C">
      <w:pPr>
        <w:pStyle w:val="Prrafodelista"/>
        <w:spacing w:line="360" w:lineRule="auto"/>
        <w:ind w:left="1418" w:right="49"/>
        <w:jc w:val="both"/>
        <w:rPr>
          <w:rFonts w:ascii="Palatino Linotype" w:hAnsi="Palatino Linotype" w:cs="Arial"/>
          <w:color w:val="000000" w:themeColor="text1"/>
        </w:rPr>
      </w:pPr>
      <w:r w:rsidRPr="00141085">
        <w:rPr>
          <w:rFonts w:ascii="Palatino Linotype" w:hAnsi="Palatino Linotype" w:cs="Arial"/>
          <w:b/>
          <w:color w:val="000000" w:themeColor="text1"/>
        </w:rPr>
        <w:t>i.</w:t>
      </w:r>
      <w:r w:rsidRPr="00141085">
        <w:rPr>
          <w:rFonts w:ascii="Palatino Linotype" w:hAnsi="Palatino Linotype" w:cs="Arial"/>
          <w:color w:val="000000" w:themeColor="text1"/>
        </w:rPr>
        <w:t xml:space="preserve"> Conforme a lo establecido en materia de salud y al artículo 1 Objeto de Ley de la Ley de Movilidad del Estado de México.</w:t>
      </w:r>
    </w:p>
    <w:p w14:paraId="53F8DD76" w14:textId="67542E70" w:rsidR="00FE622E" w:rsidRPr="00141085" w:rsidRDefault="00950A42" w:rsidP="00CC233C">
      <w:pPr>
        <w:pStyle w:val="Prrafodelista"/>
        <w:spacing w:line="360" w:lineRule="auto"/>
        <w:ind w:left="1418" w:right="49"/>
        <w:jc w:val="both"/>
        <w:rPr>
          <w:rFonts w:ascii="Palatino Linotype" w:hAnsi="Palatino Linotype" w:cs="Arial"/>
          <w:color w:val="000000" w:themeColor="text1"/>
        </w:rPr>
      </w:pPr>
      <w:proofErr w:type="spellStart"/>
      <w:r w:rsidRPr="00141085">
        <w:rPr>
          <w:rFonts w:ascii="Palatino Linotype" w:hAnsi="Palatino Linotype" w:cs="Arial"/>
          <w:b/>
          <w:color w:val="000000" w:themeColor="text1"/>
        </w:rPr>
        <w:t>ii</w:t>
      </w:r>
      <w:proofErr w:type="spellEnd"/>
      <w:r w:rsidRPr="00141085">
        <w:rPr>
          <w:rFonts w:ascii="Palatino Linotype" w:hAnsi="Palatino Linotype" w:cs="Arial"/>
          <w:b/>
          <w:color w:val="000000" w:themeColor="text1"/>
        </w:rPr>
        <w:t>.</w:t>
      </w:r>
      <w:r w:rsidRPr="00141085">
        <w:rPr>
          <w:rFonts w:ascii="Palatino Linotype" w:hAnsi="Palatino Linotype" w:cs="Arial"/>
          <w:color w:val="000000" w:themeColor="text1"/>
        </w:rPr>
        <w:t xml:space="preserve"> Conforme a lo establecido en el Artículo 154 bis del Código Financiero del Estado de México y Municipios </w:t>
      </w:r>
    </w:p>
    <w:p w14:paraId="4A09056E" w14:textId="77777777" w:rsidR="00FE622E"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r w:rsidRPr="00141085">
        <w:rPr>
          <w:rFonts w:ascii="Palatino Linotype" w:hAnsi="Palatino Linotype" w:cs="Arial"/>
          <w:b/>
          <w:color w:val="000000" w:themeColor="text1"/>
        </w:rPr>
        <w:lastRenderedPageBreak/>
        <w:t>e.</w:t>
      </w:r>
      <w:r w:rsidRPr="00141085">
        <w:rPr>
          <w:rFonts w:ascii="Palatino Linotype" w:hAnsi="Palatino Linotype" w:cs="Arial"/>
          <w:color w:val="000000" w:themeColor="text1"/>
        </w:rPr>
        <w:t xml:space="preserv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4A040C87" w14:textId="212FEB29" w:rsidR="00950A42" w:rsidRPr="00141085" w:rsidRDefault="00950A42" w:rsidP="00CC233C">
      <w:pPr>
        <w:pStyle w:val="Prrafodelista"/>
        <w:tabs>
          <w:tab w:val="left" w:pos="426"/>
        </w:tabs>
        <w:spacing w:line="360" w:lineRule="auto"/>
        <w:ind w:left="1134" w:right="51"/>
        <w:jc w:val="both"/>
        <w:rPr>
          <w:rFonts w:ascii="Palatino Linotype" w:hAnsi="Palatino Linotype" w:cs="Arial"/>
          <w:color w:val="000000" w:themeColor="text1"/>
        </w:rPr>
      </w:pPr>
      <w:r w:rsidRPr="00141085">
        <w:rPr>
          <w:rFonts w:ascii="Palatino Linotype" w:hAnsi="Palatino Linotype" w:cs="Arial"/>
          <w:b/>
          <w:color w:val="000000" w:themeColor="text1"/>
        </w:rPr>
        <w:t>f.</w:t>
      </w:r>
      <w:r w:rsidRPr="00141085">
        <w:rPr>
          <w:rFonts w:ascii="Palatino Linotype" w:hAnsi="Palatino Linotype" w:cs="Arial"/>
          <w:color w:val="000000" w:themeColor="text1"/>
        </w:rPr>
        <w:t xml:space="preserve"> Derechos por la Expedición o Refrendo Anual de Bebidas Alcohólicas al </w:t>
      </w:r>
      <w:r w:rsidR="00FE622E" w:rsidRPr="00141085">
        <w:rPr>
          <w:rFonts w:ascii="Palatino Linotype" w:hAnsi="Palatino Linotype" w:cs="Arial"/>
          <w:color w:val="000000" w:themeColor="text1"/>
        </w:rPr>
        <w:t>Público</w:t>
      </w:r>
      <w:r w:rsidRPr="00141085">
        <w:rPr>
          <w:rFonts w:ascii="Palatino Linotype" w:hAnsi="Palatino Linotype" w:cs="Arial"/>
          <w:color w:val="000000" w:themeColor="text1"/>
        </w:rPr>
        <w:t xml:space="preserve"> Alineados a lo que establece la Ley de Competitividad y Ordenamiento Comercial del Estado de México, El Catálogo Mexiquense de Actividades Industriales, Comerciales y de Servicios de Bajo Riesgo y en materia de salud (COPRISEM).</w:t>
      </w:r>
    </w:p>
    <w:p w14:paraId="6B7F736E" w14:textId="77777777" w:rsidR="00950A42" w:rsidRPr="00141085" w:rsidRDefault="00950A42" w:rsidP="00275BCC">
      <w:pPr>
        <w:pStyle w:val="Prrafodelista"/>
        <w:tabs>
          <w:tab w:val="left" w:pos="426"/>
        </w:tabs>
        <w:spacing w:line="360" w:lineRule="auto"/>
        <w:ind w:left="567" w:right="49"/>
        <w:jc w:val="both"/>
        <w:rPr>
          <w:rFonts w:ascii="Palatino Linotype" w:hAnsi="Palatino Linotype" w:cs="Arial"/>
          <w:color w:val="000000" w:themeColor="text1"/>
        </w:rPr>
      </w:pPr>
    </w:p>
    <w:p w14:paraId="21AD50C3" w14:textId="5F58CBD6" w:rsidR="00CC63CB" w:rsidRPr="00141085" w:rsidRDefault="00621702" w:rsidP="008A7F1D">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41085">
        <w:rPr>
          <w:rFonts w:ascii="Palatino Linotype" w:hAnsi="Palatino Linotype" w:cs="Arial"/>
          <w:color w:val="000000" w:themeColor="text1"/>
        </w:rPr>
        <w:t xml:space="preserve">El </w:t>
      </w:r>
      <w:r w:rsidR="006C0C33" w:rsidRPr="00141085">
        <w:rPr>
          <w:rFonts w:ascii="Palatino Linotype" w:hAnsi="Palatino Linotype" w:cs="Arial"/>
          <w:b/>
          <w:color w:val="000000" w:themeColor="text1"/>
        </w:rPr>
        <w:t>SUJETO OBLIGADO</w:t>
      </w:r>
      <w:r w:rsidR="006C0C33" w:rsidRPr="00141085">
        <w:rPr>
          <w:rFonts w:ascii="Palatino Linotype" w:hAnsi="Palatino Linotype" w:cs="Arial"/>
          <w:color w:val="000000" w:themeColor="text1"/>
        </w:rPr>
        <w:t xml:space="preserve"> </w:t>
      </w:r>
      <w:r w:rsidRPr="00141085">
        <w:rPr>
          <w:rFonts w:ascii="Palatino Linotype" w:hAnsi="Palatino Linotype" w:cs="Arial"/>
          <w:color w:val="000000" w:themeColor="text1"/>
        </w:rPr>
        <w:t>en respuesta remitió parte de la información requerida.</w:t>
      </w:r>
      <w:r w:rsidR="006C0C33" w:rsidRPr="00141085">
        <w:rPr>
          <w:rFonts w:ascii="Palatino Linotype" w:hAnsi="Palatino Linotype" w:cs="Arial"/>
          <w:color w:val="000000" w:themeColor="text1"/>
        </w:rPr>
        <w:t xml:space="preserve"> </w:t>
      </w:r>
      <w:r w:rsidR="000A0A85" w:rsidRPr="00141085">
        <w:rPr>
          <w:rFonts w:ascii="Palatino Linotype" w:eastAsia="Calibri" w:hAnsi="Palatino Linotype" w:cs="Tahoma"/>
          <w:color w:val="000000"/>
          <w:lang w:val="es-ES" w:eastAsia="es-MX"/>
        </w:rPr>
        <w:t xml:space="preserve">El </w:t>
      </w:r>
      <w:r w:rsidR="006C0C33" w:rsidRPr="00141085">
        <w:rPr>
          <w:rFonts w:ascii="Palatino Linotype" w:eastAsia="Calibri" w:hAnsi="Palatino Linotype" w:cs="Tahoma"/>
          <w:color w:val="000000"/>
          <w:lang w:val="es-ES" w:eastAsia="es-MX"/>
        </w:rPr>
        <w:t>particular</w:t>
      </w:r>
      <w:r w:rsidR="000A0A85" w:rsidRPr="00141085">
        <w:rPr>
          <w:rFonts w:ascii="Palatino Linotype" w:eastAsia="Calibri" w:hAnsi="Palatino Linotype" w:cs="Tahoma"/>
          <w:color w:val="000000"/>
          <w:lang w:val="es-ES" w:eastAsia="es-MX"/>
        </w:rPr>
        <w:t xml:space="preserve"> se inconformó</w:t>
      </w:r>
      <w:r w:rsidR="00CC63CB" w:rsidRPr="00141085">
        <w:rPr>
          <w:rFonts w:ascii="Palatino Linotype" w:eastAsia="Calibri" w:hAnsi="Palatino Linotype" w:cs="Tahoma"/>
          <w:color w:val="000000"/>
          <w:lang w:val="es-ES" w:eastAsia="es-MX"/>
        </w:rPr>
        <w:t xml:space="preserve"> por</w:t>
      </w:r>
      <w:r w:rsidR="00DC3ECC" w:rsidRPr="00141085">
        <w:rPr>
          <w:rFonts w:ascii="Palatino Linotype" w:eastAsia="Calibri" w:hAnsi="Palatino Linotype" w:cs="Tahoma"/>
          <w:color w:val="000000"/>
          <w:lang w:val="es-ES" w:eastAsia="es-MX"/>
        </w:rPr>
        <w:t xml:space="preserve">que </w:t>
      </w:r>
      <w:r w:rsidRPr="00141085">
        <w:rPr>
          <w:rFonts w:ascii="Palatino Linotype" w:eastAsia="Calibri" w:hAnsi="Palatino Linotype" w:cs="Tahoma"/>
          <w:color w:val="000000"/>
          <w:lang w:val="es-ES" w:eastAsia="es-MX"/>
        </w:rPr>
        <w:t>le entregaron la información incompleta.</w:t>
      </w:r>
    </w:p>
    <w:p w14:paraId="49E3C58D" w14:textId="77777777" w:rsidR="00CC63CB" w:rsidRPr="00141085" w:rsidRDefault="00CC63CB" w:rsidP="00275BCC">
      <w:pPr>
        <w:pStyle w:val="Prrafodelista"/>
        <w:spacing w:line="360" w:lineRule="auto"/>
        <w:rPr>
          <w:rFonts w:ascii="Palatino Linotype" w:eastAsia="Calibri" w:hAnsi="Palatino Linotype" w:cs="Tahoma"/>
          <w:color w:val="000000"/>
          <w:lang w:val="es-ES" w:eastAsia="es-MX"/>
        </w:rPr>
      </w:pPr>
    </w:p>
    <w:p w14:paraId="1C5AB6B5" w14:textId="51318C33" w:rsidR="009F1566" w:rsidRPr="00141085" w:rsidRDefault="00BC4307" w:rsidP="00275BCC">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41085">
        <w:rPr>
          <w:rFonts w:ascii="Palatino Linotype" w:hAnsi="Palatino Linotype" w:cs="Arial"/>
          <w:color w:val="000000" w:themeColor="text1"/>
          <w:szCs w:val="23"/>
        </w:rPr>
        <w:t xml:space="preserve">Por lo anterior, la </w:t>
      </w:r>
      <w:r w:rsidRPr="00141085">
        <w:rPr>
          <w:rFonts w:ascii="Palatino Linotype" w:hAnsi="Palatino Linotype" w:cs="Arial"/>
          <w:i/>
          <w:color w:val="000000" w:themeColor="text1"/>
          <w:szCs w:val="23"/>
        </w:rPr>
        <w:t>Litis</w:t>
      </w:r>
      <w:r w:rsidRPr="00141085">
        <w:rPr>
          <w:rFonts w:ascii="Palatino Linotype" w:hAnsi="Palatino Linotype" w:cs="Arial"/>
          <w:color w:val="000000" w:themeColor="text1"/>
          <w:szCs w:val="23"/>
        </w:rPr>
        <w:t xml:space="preserve"> a resolver en el presente recurso se circunscribe en determinar si</w:t>
      </w:r>
      <w:r w:rsidR="002C6561" w:rsidRPr="00141085">
        <w:rPr>
          <w:rFonts w:ascii="Palatino Linotype" w:hAnsi="Palatino Linotype" w:cs="Arial"/>
          <w:color w:val="000000" w:themeColor="text1"/>
          <w:szCs w:val="23"/>
        </w:rPr>
        <w:t xml:space="preserve"> </w:t>
      </w:r>
      <w:r w:rsidR="004B0EB6" w:rsidRPr="00141085">
        <w:rPr>
          <w:rFonts w:ascii="Palatino Linotype" w:hAnsi="Palatino Linotype" w:cs="Arial"/>
          <w:color w:val="000000" w:themeColor="text1"/>
          <w:szCs w:val="23"/>
        </w:rPr>
        <w:t>la respuesta del</w:t>
      </w:r>
      <w:r w:rsidR="002C6561" w:rsidRPr="00141085">
        <w:rPr>
          <w:rFonts w:ascii="Palatino Linotype" w:hAnsi="Palatino Linotype" w:cs="Arial"/>
          <w:color w:val="000000" w:themeColor="text1"/>
          <w:szCs w:val="23"/>
        </w:rPr>
        <w:t xml:space="preserve"> </w:t>
      </w:r>
      <w:r w:rsidR="002C6561" w:rsidRPr="00141085">
        <w:rPr>
          <w:rFonts w:ascii="Palatino Linotype" w:hAnsi="Palatino Linotype" w:cs="Arial"/>
          <w:b/>
          <w:bCs/>
          <w:color w:val="000000" w:themeColor="text1"/>
          <w:szCs w:val="23"/>
        </w:rPr>
        <w:t>SUJETO OBLIGADO</w:t>
      </w:r>
      <w:r w:rsidR="002C6561" w:rsidRPr="00141085">
        <w:rPr>
          <w:rFonts w:ascii="Palatino Linotype" w:hAnsi="Palatino Linotype" w:cs="Arial"/>
          <w:color w:val="000000" w:themeColor="text1"/>
          <w:szCs w:val="23"/>
        </w:rPr>
        <w:t xml:space="preserve"> </w:t>
      </w:r>
      <w:r w:rsidR="004B0EB6" w:rsidRPr="00141085">
        <w:rPr>
          <w:rFonts w:ascii="Palatino Linotype" w:hAnsi="Palatino Linotype" w:cs="Arial"/>
          <w:color w:val="000000" w:themeColor="text1"/>
          <w:szCs w:val="23"/>
        </w:rPr>
        <w:t xml:space="preserve">colma el derecho de acceso a la información ejercido por el </w:t>
      </w:r>
      <w:r w:rsidR="004B0EB6" w:rsidRPr="00141085">
        <w:rPr>
          <w:rFonts w:ascii="Palatino Linotype" w:hAnsi="Palatino Linotype" w:cs="Arial"/>
          <w:b/>
          <w:bCs/>
          <w:color w:val="000000" w:themeColor="text1"/>
          <w:szCs w:val="23"/>
        </w:rPr>
        <w:t>RECURRENTE</w:t>
      </w:r>
      <w:r w:rsidR="002C6561" w:rsidRPr="00141085">
        <w:rPr>
          <w:rFonts w:ascii="Palatino Linotype" w:hAnsi="Palatino Linotype" w:cs="Arial"/>
          <w:color w:val="000000" w:themeColor="text1"/>
          <w:szCs w:val="23"/>
        </w:rPr>
        <w:t>; o si, por el contrario, se</w:t>
      </w:r>
      <w:r w:rsidR="00E32652" w:rsidRPr="00141085">
        <w:rPr>
          <w:rFonts w:ascii="Palatino Linotype" w:hAnsi="Palatino Linotype" w:cs="Arial"/>
          <w:color w:val="000000" w:themeColor="text1"/>
          <w:szCs w:val="23"/>
        </w:rPr>
        <w:t xml:space="preserve"> </w:t>
      </w:r>
      <w:r w:rsidR="0028248C" w:rsidRPr="00141085">
        <w:rPr>
          <w:rFonts w:ascii="Palatino Linotype" w:hAnsi="Palatino Linotype"/>
          <w:color w:val="000000" w:themeColor="text1"/>
        </w:rPr>
        <w:t>actualiza la causal de procedencia</w:t>
      </w:r>
      <w:r w:rsidR="00E66A80" w:rsidRPr="00141085">
        <w:rPr>
          <w:rFonts w:ascii="Palatino Linotype" w:hAnsi="Palatino Linotype" w:cs="Arial"/>
          <w:color w:val="000000" w:themeColor="text1"/>
          <w:szCs w:val="23"/>
        </w:rPr>
        <w:t xml:space="preserve"> del recurso de revisión establecida</w:t>
      </w:r>
      <w:r w:rsidR="00A42161" w:rsidRPr="00141085">
        <w:rPr>
          <w:rFonts w:ascii="Palatino Linotype" w:hAnsi="Palatino Linotype" w:cs="Arial"/>
          <w:color w:val="000000" w:themeColor="text1"/>
          <w:szCs w:val="23"/>
        </w:rPr>
        <w:t xml:space="preserve"> en la fracci</w:t>
      </w:r>
      <w:r w:rsidR="00765786" w:rsidRPr="00141085">
        <w:rPr>
          <w:rFonts w:ascii="Palatino Linotype" w:hAnsi="Palatino Linotype" w:cs="Arial"/>
          <w:color w:val="000000" w:themeColor="text1"/>
          <w:szCs w:val="23"/>
        </w:rPr>
        <w:t>ón</w:t>
      </w:r>
      <w:r w:rsidR="00A42161" w:rsidRPr="00141085">
        <w:rPr>
          <w:rFonts w:ascii="Palatino Linotype" w:hAnsi="Palatino Linotype" w:cs="Arial"/>
          <w:color w:val="000000" w:themeColor="text1"/>
          <w:szCs w:val="23"/>
        </w:rPr>
        <w:t xml:space="preserve"> </w:t>
      </w:r>
      <w:r w:rsidR="00CC63CB" w:rsidRPr="00141085">
        <w:rPr>
          <w:rFonts w:ascii="Palatino Linotype" w:hAnsi="Palatino Linotype" w:cs="Arial"/>
          <w:color w:val="000000" w:themeColor="text1"/>
          <w:szCs w:val="23"/>
        </w:rPr>
        <w:t>V</w:t>
      </w:r>
      <w:r w:rsidR="00E66A80" w:rsidRPr="00141085">
        <w:rPr>
          <w:rFonts w:ascii="Palatino Linotype" w:hAnsi="Palatino Linotype" w:cs="Arial"/>
          <w:color w:val="000000" w:themeColor="text1"/>
          <w:szCs w:val="23"/>
        </w:rPr>
        <w:t xml:space="preserve"> </w:t>
      </w:r>
      <w:r w:rsidR="00A42161" w:rsidRPr="00141085">
        <w:rPr>
          <w:rFonts w:ascii="Palatino Linotype" w:hAnsi="Palatino Linotype" w:cs="Arial"/>
          <w:color w:val="000000" w:themeColor="text1"/>
          <w:szCs w:val="23"/>
        </w:rPr>
        <w:t>de</w:t>
      </w:r>
      <w:r w:rsidR="00E66A80" w:rsidRPr="00141085">
        <w:rPr>
          <w:rFonts w:ascii="Palatino Linotype" w:hAnsi="Palatino Linotype" w:cs="Arial"/>
          <w:color w:val="000000" w:themeColor="text1"/>
          <w:szCs w:val="23"/>
        </w:rPr>
        <w:t>l artículo 179</w:t>
      </w:r>
      <w:r w:rsidR="008E4483" w:rsidRPr="00141085">
        <w:rPr>
          <w:rFonts w:ascii="Palatino Linotype" w:hAnsi="Palatino Linotype" w:cs="Arial"/>
          <w:color w:val="000000" w:themeColor="text1"/>
          <w:szCs w:val="23"/>
        </w:rPr>
        <w:t xml:space="preserve"> </w:t>
      </w:r>
      <w:r w:rsidR="00E66A80" w:rsidRPr="00141085">
        <w:rPr>
          <w:rFonts w:ascii="Palatino Linotype" w:hAnsi="Palatino Linotype" w:cs="Arial"/>
          <w:color w:val="000000" w:themeColor="text1"/>
          <w:szCs w:val="23"/>
        </w:rPr>
        <w:t xml:space="preserve">de la Ley de Transparencia y Acceso a la Información Pública del Estado de México y Municipios, </w:t>
      </w:r>
      <w:r w:rsidR="004364EE" w:rsidRPr="00141085">
        <w:rPr>
          <w:rFonts w:ascii="Palatino Linotype" w:hAnsi="Palatino Linotype" w:cs="Arial"/>
          <w:color w:val="000000" w:themeColor="text1"/>
          <w:szCs w:val="23"/>
        </w:rPr>
        <w:t>misma</w:t>
      </w:r>
      <w:r w:rsidR="00C51671" w:rsidRPr="00141085">
        <w:rPr>
          <w:rFonts w:ascii="Palatino Linotype" w:hAnsi="Palatino Linotype" w:cs="Arial"/>
          <w:color w:val="000000" w:themeColor="text1"/>
          <w:szCs w:val="23"/>
        </w:rPr>
        <w:t xml:space="preserve"> </w:t>
      </w:r>
      <w:r w:rsidR="00E66A80" w:rsidRPr="00141085">
        <w:rPr>
          <w:rFonts w:ascii="Palatino Linotype" w:hAnsi="Palatino Linotype" w:cs="Arial"/>
          <w:color w:val="000000" w:themeColor="text1"/>
          <w:szCs w:val="23"/>
        </w:rPr>
        <w:t>que se transcribe a continuación:</w:t>
      </w:r>
    </w:p>
    <w:p w14:paraId="0F0C773B" w14:textId="77777777" w:rsidR="005946F4" w:rsidRPr="00141085" w:rsidRDefault="005946F4" w:rsidP="00275BCC">
      <w:pPr>
        <w:pStyle w:val="Prrafodelista"/>
        <w:spacing w:line="360" w:lineRule="auto"/>
        <w:rPr>
          <w:rFonts w:ascii="Palatino Linotype" w:hAnsi="Palatino Linotype" w:cs="Arial"/>
          <w:color w:val="000000" w:themeColor="text1"/>
        </w:rPr>
      </w:pPr>
    </w:p>
    <w:p w14:paraId="31379DA7" w14:textId="0560A541" w:rsidR="005946F4" w:rsidRPr="00141085" w:rsidRDefault="006C0C33" w:rsidP="006C0C33">
      <w:pPr>
        <w:tabs>
          <w:tab w:val="left" w:pos="426"/>
        </w:tabs>
        <w:spacing w:line="276" w:lineRule="auto"/>
        <w:ind w:left="567" w:right="616"/>
        <w:jc w:val="both"/>
        <w:rPr>
          <w:rFonts w:ascii="Palatino Linotype" w:hAnsi="Palatino Linotype"/>
          <w:i/>
          <w:iCs/>
          <w:sz w:val="22"/>
          <w:szCs w:val="22"/>
        </w:rPr>
      </w:pPr>
      <w:r w:rsidRPr="00141085">
        <w:rPr>
          <w:rFonts w:ascii="Palatino Linotype" w:hAnsi="Palatino Linotype"/>
          <w:i/>
          <w:iCs/>
          <w:sz w:val="22"/>
          <w:szCs w:val="22"/>
        </w:rPr>
        <w:t>“</w:t>
      </w:r>
      <w:r w:rsidR="005946F4" w:rsidRPr="00141085">
        <w:rPr>
          <w:rFonts w:ascii="Palatino Linotype" w:hAnsi="Palatino Linotype"/>
          <w:b/>
          <w:i/>
          <w:iCs/>
          <w:sz w:val="22"/>
          <w:szCs w:val="22"/>
        </w:rPr>
        <w:t>Artículo 179.</w:t>
      </w:r>
      <w:r w:rsidR="005946F4" w:rsidRPr="00141085">
        <w:rPr>
          <w:rFonts w:ascii="Palatino Linotype" w:hAnsi="Palatino Linotype"/>
          <w:i/>
          <w:iCs/>
          <w:sz w:val="22"/>
          <w:szCs w:val="22"/>
        </w:rPr>
        <w:t xml:space="preserve"> El recurso de revisión es un medio de protección que la Ley otorga a los particulares, para hacer valer su derecho de acceso a la información pública, y procederá en contra de las siguientes causas: </w:t>
      </w:r>
    </w:p>
    <w:p w14:paraId="60441C39" w14:textId="76C0C63A" w:rsidR="00E4180B" w:rsidRPr="00141085" w:rsidRDefault="006C0C33" w:rsidP="006C0C33">
      <w:pPr>
        <w:tabs>
          <w:tab w:val="left" w:pos="426"/>
        </w:tabs>
        <w:spacing w:line="276" w:lineRule="auto"/>
        <w:ind w:left="567" w:right="616"/>
        <w:jc w:val="both"/>
        <w:rPr>
          <w:rFonts w:ascii="Palatino Linotype" w:hAnsi="Palatino Linotype"/>
          <w:i/>
          <w:iCs/>
          <w:sz w:val="22"/>
          <w:szCs w:val="22"/>
        </w:rPr>
      </w:pPr>
      <w:r w:rsidRPr="00141085">
        <w:rPr>
          <w:rFonts w:ascii="Palatino Linotype" w:hAnsi="Palatino Linotype"/>
          <w:i/>
          <w:iCs/>
          <w:sz w:val="22"/>
          <w:szCs w:val="22"/>
        </w:rPr>
        <w:t>(</w:t>
      </w:r>
      <w:r w:rsidR="00E4180B" w:rsidRPr="00141085">
        <w:rPr>
          <w:rFonts w:ascii="Palatino Linotype" w:hAnsi="Palatino Linotype"/>
          <w:i/>
          <w:iCs/>
          <w:sz w:val="22"/>
          <w:szCs w:val="22"/>
        </w:rPr>
        <w:t>…</w:t>
      </w:r>
      <w:r w:rsidRPr="00141085">
        <w:rPr>
          <w:rFonts w:ascii="Palatino Linotype" w:hAnsi="Palatino Linotype"/>
          <w:i/>
          <w:iCs/>
          <w:sz w:val="22"/>
          <w:szCs w:val="22"/>
        </w:rPr>
        <w:t>)</w:t>
      </w:r>
    </w:p>
    <w:p w14:paraId="649824E1" w14:textId="5E1828F9" w:rsidR="00445CA7" w:rsidRPr="00141085" w:rsidRDefault="00621702" w:rsidP="006C0C33">
      <w:pPr>
        <w:tabs>
          <w:tab w:val="left" w:pos="426"/>
        </w:tabs>
        <w:spacing w:line="276" w:lineRule="auto"/>
        <w:ind w:left="567" w:right="616"/>
        <w:jc w:val="both"/>
        <w:rPr>
          <w:rFonts w:ascii="Palatino Linotype" w:hAnsi="Palatino Linotype"/>
          <w:i/>
          <w:sz w:val="22"/>
          <w:szCs w:val="22"/>
        </w:rPr>
      </w:pPr>
      <w:r w:rsidRPr="00141085">
        <w:rPr>
          <w:rFonts w:ascii="Palatino Linotype" w:hAnsi="Palatino Linotype"/>
          <w:b/>
          <w:i/>
          <w:sz w:val="22"/>
          <w:szCs w:val="22"/>
        </w:rPr>
        <w:lastRenderedPageBreak/>
        <w:t>V.</w:t>
      </w:r>
      <w:r w:rsidRPr="00141085">
        <w:rPr>
          <w:rFonts w:ascii="Palatino Linotype" w:hAnsi="Palatino Linotype"/>
          <w:i/>
          <w:sz w:val="22"/>
          <w:szCs w:val="22"/>
        </w:rPr>
        <w:t xml:space="preserve"> La entrega de información incompleta;</w:t>
      </w:r>
      <w:r w:rsidR="006B7B81" w:rsidRPr="00141085">
        <w:rPr>
          <w:rFonts w:ascii="Palatino Linotype" w:hAnsi="Palatino Linotype"/>
          <w:i/>
          <w:sz w:val="22"/>
          <w:szCs w:val="22"/>
        </w:rPr>
        <w:cr/>
      </w:r>
      <w:r w:rsidR="006C0C33" w:rsidRPr="00141085">
        <w:rPr>
          <w:rFonts w:ascii="Palatino Linotype" w:hAnsi="Palatino Linotype"/>
          <w:i/>
          <w:sz w:val="22"/>
          <w:szCs w:val="22"/>
        </w:rPr>
        <w:t>(</w:t>
      </w:r>
      <w:r w:rsidR="00445CA7" w:rsidRPr="00141085">
        <w:rPr>
          <w:rFonts w:ascii="Palatino Linotype" w:hAnsi="Palatino Linotype"/>
          <w:i/>
          <w:sz w:val="22"/>
          <w:szCs w:val="22"/>
        </w:rPr>
        <w:t>…</w:t>
      </w:r>
      <w:r w:rsidR="006C0C33" w:rsidRPr="00141085">
        <w:rPr>
          <w:rFonts w:ascii="Palatino Linotype" w:hAnsi="Palatino Linotype"/>
          <w:i/>
          <w:sz w:val="22"/>
          <w:szCs w:val="22"/>
        </w:rPr>
        <w:t>)”</w:t>
      </w:r>
    </w:p>
    <w:p w14:paraId="26AD5E23" w14:textId="77777777" w:rsidR="008E4483" w:rsidRPr="00141085" w:rsidRDefault="008E4483" w:rsidP="006C0C33">
      <w:pPr>
        <w:spacing w:line="360" w:lineRule="auto"/>
        <w:rPr>
          <w:rFonts w:ascii="Palatino Linotype" w:hAnsi="Palatino Linotype" w:cs="Arial"/>
          <w:color w:val="000000" w:themeColor="text1"/>
        </w:rPr>
      </w:pPr>
    </w:p>
    <w:p w14:paraId="5CEC2F48" w14:textId="1B05DC04" w:rsidR="00EF014A" w:rsidRPr="00141085" w:rsidRDefault="00273D1A" w:rsidP="00275BCC">
      <w:pPr>
        <w:pStyle w:val="Ttulo2"/>
        <w:tabs>
          <w:tab w:val="left" w:pos="426"/>
        </w:tabs>
        <w:spacing w:before="0" w:line="360" w:lineRule="auto"/>
        <w:rPr>
          <w:rFonts w:ascii="Palatino Linotype" w:hAnsi="Palatino Linotype" w:cs="Arial"/>
          <w:b/>
          <w:color w:val="000000" w:themeColor="text1"/>
          <w:sz w:val="24"/>
        </w:rPr>
      </w:pPr>
      <w:bookmarkStart w:id="22" w:name="_Toc87456489"/>
      <w:r w:rsidRPr="00141085">
        <w:rPr>
          <w:rFonts w:ascii="Palatino Linotype" w:hAnsi="Palatino Linotype" w:cs="Arial"/>
          <w:b/>
          <w:color w:val="000000" w:themeColor="text1"/>
          <w:sz w:val="24"/>
        </w:rPr>
        <w:t>CUARTO</w:t>
      </w:r>
      <w:r w:rsidR="00EF014A" w:rsidRPr="00141085">
        <w:rPr>
          <w:rFonts w:ascii="Palatino Linotype" w:hAnsi="Palatino Linotype" w:cs="Arial"/>
          <w:b/>
          <w:color w:val="000000" w:themeColor="text1"/>
          <w:sz w:val="24"/>
        </w:rPr>
        <w:t>. Estudio y Resolución del asunto.</w:t>
      </w:r>
      <w:bookmarkEnd w:id="22"/>
    </w:p>
    <w:p w14:paraId="6E979250" w14:textId="2A34D6B5" w:rsidR="00A55D2B" w:rsidRPr="00141085" w:rsidRDefault="00A55D2B" w:rsidP="00275BCC">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141085" w:rsidRDefault="00DA2D95" w:rsidP="00275BCC">
      <w:pPr>
        <w:pStyle w:val="Prrafodelista"/>
        <w:tabs>
          <w:tab w:val="left" w:pos="426"/>
        </w:tabs>
        <w:spacing w:line="360" w:lineRule="auto"/>
        <w:ind w:left="0" w:right="51"/>
        <w:jc w:val="both"/>
        <w:outlineLvl w:val="2"/>
        <w:rPr>
          <w:rFonts w:ascii="Palatino Linotype" w:hAnsi="Palatino Linotype"/>
          <w:b/>
          <w:bCs/>
          <w:color w:val="000000" w:themeColor="text1"/>
        </w:rPr>
      </w:pPr>
      <w:bookmarkStart w:id="25" w:name="_Toc87456490"/>
      <w:r w:rsidRPr="00141085">
        <w:rPr>
          <w:rFonts w:ascii="Palatino Linotype" w:hAnsi="Palatino Linotype"/>
          <w:b/>
          <w:bCs/>
          <w:color w:val="000000" w:themeColor="text1"/>
        </w:rPr>
        <w:t xml:space="preserve">I. De la </w:t>
      </w:r>
      <w:r w:rsidR="00167813" w:rsidRPr="00141085">
        <w:rPr>
          <w:rFonts w:ascii="Palatino Linotype" w:hAnsi="Palatino Linotype"/>
          <w:b/>
          <w:bCs/>
          <w:color w:val="000000" w:themeColor="text1"/>
        </w:rPr>
        <w:t>atención</w:t>
      </w:r>
      <w:r w:rsidR="00D00269" w:rsidRPr="00141085">
        <w:rPr>
          <w:rFonts w:ascii="Palatino Linotype" w:hAnsi="Palatino Linotype"/>
          <w:b/>
          <w:bCs/>
          <w:color w:val="000000" w:themeColor="text1"/>
        </w:rPr>
        <w:t xml:space="preserve"> a la solicitud de información</w:t>
      </w:r>
      <w:r w:rsidRPr="00141085">
        <w:rPr>
          <w:rFonts w:ascii="Palatino Linotype" w:hAnsi="Palatino Linotype"/>
          <w:b/>
          <w:bCs/>
          <w:color w:val="000000" w:themeColor="text1"/>
        </w:rPr>
        <w:t>.</w:t>
      </w:r>
      <w:bookmarkEnd w:id="25"/>
    </w:p>
    <w:p w14:paraId="4AC32336" w14:textId="77777777" w:rsidR="008E4483" w:rsidRPr="00141085" w:rsidRDefault="008E4483" w:rsidP="006C0C33">
      <w:pPr>
        <w:pStyle w:val="Ttulo2"/>
        <w:numPr>
          <w:ilvl w:val="1"/>
          <w:numId w:val="1"/>
        </w:numPr>
        <w:tabs>
          <w:tab w:val="left" w:pos="426"/>
        </w:tabs>
        <w:spacing w:before="0" w:line="360" w:lineRule="auto"/>
        <w:ind w:left="0" w:firstLine="0"/>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141085">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141085" w:rsidRDefault="008E4483" w:rsidP="00275BCC">
      <w:pPr>
        <w:spacing w:line="360" w:lineRule="auto"/>
        <w:rPr>
          <w:lang w:val="es-ES"/>
        </w:rPr>
      </w:pPr>
    </w:p>
    <w:p w14:paraId="7178C08C" w14:textId="77777777" w:rsidR="008E4483" w:rsidRPr="00141085" w:rsidRDefault="008E4483" w:rsidP="00275BCC">
      <w:pPr>
        <w:numPr>
          <w:ilvl w:val="0"/>
          <w:numId w:val="1"/>
        </w:numPr>
        <w:spacing w:line="360" w:lineRule="auto"/>
        <w:ind w:right="34"/>
        <w:contextualSpacing/>
        <w:jc w:val="both"/>
        <w:rPr>
          <w:rFonts w:ascii="Palatino Linotype" w:eastAsia="MS Mincho" w:hAnsi="Palatino Linotype" w:cs="Arial"/>
        </w:rPr>
      </w:pPr>
      <w:r w:rsidRPr="00141085">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41085">
        <w:rPr>
          <w:rFonts w:ascii="Palatino Linotype" w:hAnsi="Palatino Linotype" w:cs="Arial"/>
          <w:color w:val="000000"/>
        </w:rPr>
        <w:t xml:space="preserve"> </w:t>
      </w:r>
      <w:r w:rsidRPr="00141085">
        <w:rPr>
          <w:rFonts w:ascii="Palatino Linotype" w:hAnsi="Palatino Linotype" w:cs="Arial"/>
          <w:b/>
          <w:color w:val="000000"/>
        </w:rPr>
        <w:t>SUJETO OBLIGADO</w:t>
      </w:r>
      <w:r w:rsidRPr="00141085">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w:t>
      </w:r>
      <w:r w:rsidRPr="00141085">
        <w:rPr>
          <w:rFonts w:ascii="Palatino Linotype" w:hAnsi="Palatino Linotype" w:cs="Arial"/>
          <w:b/>
          <w:color w:val="000000"/>
        </w:rPr>
        <w:t>respetar</w:t>
      </w:r>
      <w:r w:rsidRPr="00141085">
        <w:rPr>
          <w:rFonts w:ascii="Palatino Linotype" w:hAnsi="Palatino Linotype" w:cs="Arial"/>
          <w:color w:val="000000"/>
        </w:rPr>
        <w:t xml:space="preserve">, proteger y </w:t>
      </w:r>
      <w:r w:rsidRPr="00141085">
        <w:rPr>
          <w:rFonts w:ascii="Palatino Linotype" w:hAnsi="Palatino Linotype" w:cs="Arial"/>
          <w:b/>
          <w:color w:val="000000"/>
        </w:rPr>
        <w:t>garantizar</w:t>
      </w:r>
      <w:r w:rsidRPr="00141085">
        <w:rPr>
          <w:rFonts w:ascii="Palatino Linotype" w:hAnsi="Palatino Linotype" w:cs="Arial"/>
          <w:color w:val="000000"/>
        </w:rPr>
        <w:t xml:space="preserve"> los derechos humanos”, entre los cuales se encuentra dicho derecho. </w:t>
      </w:r>
    </w:p>
    <w:p w14:paraId="407FBD4F" w14:textId="77777777" w:rsidR="008E4483" w:rsidRPr="00141085" w:rsidRDefault="008E4483" w:rsidP="00275BCC">
      <w:pPr>
        <w:tabs>
          <w:tab w:val="left" w:pos="284"/>
        </w:tabs>
        <w:spacing w:line="360" w:lineRule="auto"/>
        <w:ind w:right="49"/>
        <w:contextualSpacing/>
        <w:jc w:val="both"/>
        <w:rPr>
          <w:rFonts w:ascii="Palatino Linotype" w:eastAsia="MS Mincho" w:hAnsi="Palatino Linotype"/>
          <w:color w:val="000000"/>
        </w:rPr>
      </w:pPr>
    </w:p>
    <w:p w14:paraId="7F8E62AD" w14:textId="77777777" w:rsidR="008E4483" w:rsidRPr="00141085" w:rsidRDefault="008E4483" w:rsidP="00275BCC">
      <w:pPr>
        <w:numPr>
          <w:ilvl w:val="0"/>
          <w:numId w:val="1"/>
        </w:numPr>
        <w:tabs>
          <w:tab w:val="left" w:pos="284"/>
        </w:tabs>
        <w:spacing w:line="360" w:lineRule="auto"/>
        <w:contextualSpacing/>
        <w:jc w:val="both"/>
        <w:rPr>
          <w:rFonts w:ascii="Palatino Linotype" w:hAnsi="Palatino Linotype"/>
        </w:rPr>
      </w:pPr>
      <w:r w:rsidRPr="00141085">
        <w:rPr>
          <w:rFonts w:ascii="Palatino Linotype" w:hAnsi="Palatino Linotype"/>
        </w:rPr>
        <w:t xml:space="preserve">Definiendo el Derecho de Acceso a la Información Pública como: </w:t>
      </w:r>
      <w:r w:rsidRPr="00141085">
        <w:rPr>
          <w:rFonts w:ascii="Palatino Linotype" w:hAnsi="Palatino Linotype"/>
          <w:i/>
          <w:color w:val="000000"/>
          <w:sz w:val="22"/>
        </w:rPr>
        <w:t>La igualdad de oportunidades para recibir, buscar e impartir información</w:t>
      </w:r>
      <w:r w:rsidRPr="00141085">
        <w:rPr>
          <w:rFonts w:ascii="Palatino Linotype" w:hAnsi="Palatino Linotype"/>
          <w:i/>
          <w:color w:val="000000"/>
          <w:sz w:val="22"/>
          <w:vertAlign w:val="superscript"/>
        </w:rPr>
        <w:footnoteReference w:id="1"/>
      </w:r>
      <w:r w:rsidRPr="00141085">
        <w:rPr>
          <w:rFonts w:ascii="Palatino Linotype" w:hAnsi="Palatino Linotype"/>
          <w:i/>
          <w:color w:val="000000"/>
          <w:sz w:val="22"/>
        </w:rPr>
        <w:t xml:space="preserve">en posesión de cualquier autoridad, entidad, órgano y organismo de los poderes Ejecutivo, Legislativo y Judicial, órganos autónomos, partidos políticos, fideicomisos y fondos públicos, así como de cualquier persona física, moral o </w:t>
      </w:r>
      <w:r w:rsidRPr="00141085">
        <w:rPr>
          <w:rFonts w:ascii="Palatino Linotype" w:hAnsi="Palatino Linotype"/>
          <w:i/>
          <w:color w:val="000000"/>
          <w:sz w:val="22"/>
        </w:rPr>
        <w:lastRenderedPageBreak/>
        <w:t>sindicato que reciba y ejerza recursos públicos o realice actos de autoridad en el ámbito federal, estatal y municipal,</w:t>
      </w:r>
      <w:r w:rsidRPr="00141085">
        <w:rPr>
          <w:rFonts w:ascii="Palatino Linotype" w:hAnsi="Palatino Linotype"/>
          <w:i/>
          <w:color w:val="000000"/>
          <w:sz w:val="22"/>
          <w:vertAlign w:val="superscript"/>
        </w:rPr>
        <w:footnoteReference w:id="2"/>
      </w:r>
      <w:r w:rsidRPr="00141085">
        <w:rPr>
          <w:rFonts w:ascii="Palatino Linotype" w:hAnsi="Palatino Linotype"/>
          <w:color w:val="000000"/>
          <w:sz w:val="22"/>
        </w:rPr>
        <w:t>que se constituye como una herramienta fundamental para ejercer</w:t>
      </w:r>
      <w:r w:rsidRPr="00141085">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141085">
        <w:rPr>
          <w:rFonts w:ascii="Palatino Linotype" w:hAnsi="Palatino Linotype"/>
          <w:i/>
          <w:color w:val="000000"/>
          <w:sz w:val="22"/>
          <w:vertAlign w:val="superscript"/>
        </w:rPr>
        <w:footnoteReference w:id="3"/>
      </w:r>
      <w:r w:rsidRPr="00141085">
        <w:rPr>
          <w:rFonts w:ascii="Palatino Linotype" w:hAnsi="Palatino Linotype"/>
          <w:color w:val="000000"/>
          <w:sz w:val="22"/>
        </w:rPr>
        <w:t>fomentando</w:t>
      </w:r>
      <w:r w:rsidRPr="00141085">
        <w:rPr>
          <w:rFonts w:ascii="Palatino Linotype" w:hAnsi="Palatino Linotype"/>
          <w:i/>
          <w:color w:val="000000"/>
          <w:sz w:val="22"/>
        </w:rPr>
        <w:t xml:space="preserve"> la transparencia de las actividades estatales y </w:t>
      </w:r>
      <w:r w:rsidRPr="00141085">
        <w:rPr>
          <w:rFonts w:ascii="Palatino Linotype" w:hAnsi="Palatino Linotype"/>
          <w:color w:val="000000"/>
          <w:sz w:val="22"/>
        </w:rPr>
        <w:t>promoviendo</w:t>
      </w:r>
      <w:r w:rsidRPr="00141085">
        <w:rPr>
          <w:rFonts w:ascii="Palatino Linotype" w:hAnsi="Palatino Linotype"/>
          <w:i/>
          <w:color w:val="000000"/>
          <w:sz w:val="22"/>
        </w:rPr>
        <w:t xml:space="preserve"> la responsabilidad de los funcionarios sobre su gestión pública,</w:t>
      </w:r>
      <w:r w:rsidRPr="00141085">
        <w:rPr>
          <w:rFonts w:ascii="Palatino Linotype" w:hAnsi="Palatino Linotype"/>
          <w:i/>
          <w:color w:val="000000"/>
          <w:sz w:val="22"/>
          <w:vertAlign w:val="superscript"/>
        </w:rPr>
        <w:footnoteReference w:id="4"/>
      </w:r>
      <w:r w:rsidRPr="00141085">
        <w:rPr>
          <w:rFonts w:ascii="Palatino Linotype" w:hAnsi="Palatino Linotype"/>
          <w:color w:val="000000"/>
          <w:sz w:val="22"/>
        </w:rPr>
        <w:t>que permite</w:t>
      </w:r>
      <w:r w:rsidRPr="00141085">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141085" w:rsidRDefault="008E4483" w:rsidP="00275BCC">
      <w:pPr>
        <w:tabs>
          <w:tab w:val="left" w:pos="284"/>
        </w:tabs>
        <w:spacing w:line="360" w:lineRule="auto"/>
        <w:contextualSpacing/>
        <w:rPr>
          <w:rFonts w:ascii="Palatino Linotype" w:hAnsi="Palatino Linotype"/>
        </w:rPr>
      </w:pPr>
    </w:p>
    <w:p w14:paraId="223832E3" w14:textId="3A93AA98" w:rsidR="008E4483" w:rsidRPr="00141085" w:rsidRDefault="008E4483" w:rsidP="00275BCC">
      <w:pPr>
        <w:numPr>
          <w:ilvl w:val="0"/>
          <w:numId w:val="1"/>
        </w:numPr>
        <w:tabs>
          <w:tab w:val="left" w:pos="284"/>
        </w:tabs>
        <w:spacing w:line="360" w:lineRule="auto"/>
        <w:contextualSpacing/>
        <w:jc w:val="both"/>
        <w:rPr>
          <w:rFonts w:ascii="Palatino Linotype" w:hAnsi="Palatino Linotype"/>
          <w:i/>
        </w:rPr>
      </w:pPr>
      <w:r w:rsidRPr="00141085">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141085" w:rsidRDefault="008E4483" w:rsidP="00275BCC">
      <w:pPr>
        <w:tabs>
          <w:tab w:val="left" w:pos="284"/>
        </w:tabs>
        <w:spacing w:line="360" w:lineRule="auto"/>
        <w:contextualSpacing/>
        <w:jc w:val="both"/>
        <w:rPr>
          <w:rFonts w:ascii="Palatino Linotype" w:hAnsi="Palatino Linotype"/>
          <w:i/>
        </w:rPr>
      </w:pPr>
      <w:r w:rsidRPr="00141085">
        <w:rPr>
          <w:rFonts w:ascii="Palatino Linotype" w:hAnsi="Palatino Linotype"/>
          <w:i/>
        </w:rPr>
        <w:t xml:space="preserve"> </w:t>
      </w:r>
    </w:p>
    <w:p w14:paraId="18789162" w14:textId="77777777" w:rsidR="008E4483" w:rsidRPr="00141085" w:rsidRDefault="008E4483" w:rsidP="00275BCC">
      <w:pPr>
        <w:numPr>
          <w:ilvl w:val="0"/>
          <w:numId w:val="1"/>
        </w:numPr>
        <w:tabs>
          <w:tab w:val="left" w:pos="284"/>
        </w:tabs>
        <w:spacing w:line="360" w:lineRule="auto"/>
        <w:contextualSpacing/>
        <w:jc w:val="both"/>
        <w:rPr>
          <w:rFonts w:ascii="Palatino Linotype" w:hAnsi="Palatino Linotype"/>
        </w:rPr>
      </w:pPr>
      <w:r w:rsidRPr="00141085">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141085">
        <w:rPr>
          <w:rFonts w:ascii="Palatino Linotype" w:hAnsi="Palatino Linotype" w:cs="Arial"/>
        </w:rPr>
        <w:t>que</w:t>
      </w:r>
      <w:proofErr w:type="gramEnd"/>
      <w:r w:rsidRPr="00141085">
        <w:rPr>
          <w:rFonts w:ascii="Palatino Linotype" w:hAnsi="Palatino Linotype" w:cs="Arial"/>
        </w:rPr>
        <w:t xml:space="preserve"> además, establece que se regirá </w:t>
      </w:r>
      <w:r w:rsidRPr="00141085">
        <w:rPr>
          <w:rFonts w:ascii="Palatino Linotype" w:hAnsi="Palatino Linotype" w:cs="Arial"/>
          <w:i/>
        </w:rPr>
        <w:t>por los principios de simplicidad, rapidez gratuidad del procedimiento, auxilio y orientación a los particulares</w:t>
      </w:r>
      <w:r w:rsidRPr="00141085">
        <w:rPr>
          <w:rFonts w:ascii="Palatino Linotype" w:hAnsi="Palatino Linotype" w:cs="Arial"/>
        </w:rPr>
        <w:t xml:space="preserve">, contemplando el derecho de las personas con discapacidad y hablantes de lengua indígena. </w:t>
      </w:r>
    </w:p>
    <w:p w14:paraId="646E1459" w14:textId="77777777" w:rsidR="008E4483" w:rsidRPr="00141085" w:rsidRDefault="008E4483" w:rsidP="00275BCC">
      <w:pPr>
        <w:tabs>
          <w:tab w:val="left" w:pos="284"/>
        </w:tabs>
        <w:spacing w:line="360" w:lineRule="auto"/>
        <w:contextualSpacing/>
        <w:jc w:val="both"/>
        <w:rPr>
          <w:rFonts w:ascii="Palatino Linotype" w:hAnsi="Palatino Linotype"/>
        </w:rPr>
      </w:pPr>
    </w:p>
    <w:p w14:paraId="6E0F7990" w14:textId="613FE19C" w:rsidR="008E4483" w:rsidRPr="00141085" w:rsidRDefault="008E4483" w:rsidP="00275BCC">
      <w:pPr>
        <w:numPr>
          <w:ilvl w:val="0"/>
          <w:numId w:val="1"/>
        </w:numPr>
        <w:tabs>
          <w:tab w:val="left" w:pos="284"/>
        </w:tabs>
        <w:spacing w:line="360" w:lineRule="auto"/>
        <w:contextualSpacing/>
        <w:jc w:val="both"/>
        <w:rPr>
          <w:rFonts w:ascii="Palatino Linotype" w:hAnsi="Palatino Linotype"/>
        </w:rPr>
      </w:pPr>
      <w:r w:rsidRPr="00141085">
        <w:rPr>
          <w:rFonts w:ascii="Palatino Linotype" w:hAnsi="Palatino Linotype"/>
        </w:rPr>
        <w:t xml:space="preserve">Es así que la Ley de Transparencia y Acceso a la Información Pública del Estado de México y Municipios, cuyo objeto es establecer principios, bases generales </w:t>
      </w:r>
      <w:r w:rsidRPr="00141085">
        <w:rPr>
          <w:rFonts w:ascii="Palatino Linotype" w:hAnsi="Palatino Linotype"/>
        </w:rPr>
        <w:lastRenderedPageBreak/>
        <w:t>y procedimientos para tutelar y garantizar la transparencia y el derecho humano de acceso a la información pública en posesión de los sujetos obligados; en su artículo 176</w:t>
      </w:r>
      <w:r w:rsidRPr="00141085">
        <w:rPr>
          <w:rFonts w:ascii="Palatino Linotype" w:hAnsi="Palatino Linotype"/>
          <w:b/>
        </w:rPr>
        <w:t xml:space="preserve"> </w:t>
      </w:r>
      <w:r w:rsidRPr="00141085">
        <w:rPr>
          <w:rFonts w:ascii="Palatino Linotype" w:hAnsi="Palatino Linotype"/>
        </w:rPr>
        <w:t xml:space="preserve">establece que </w:t>
      </w:r>
      <w:r w:rsidRPr="00141085">
        <w:rPr>
          <w:rFonts w:ascii="Palatino Linotype" w:hAnsi="Palatino Linotype"/>
          <w:b/>
          <w:i/>
          <w:u w:val="single"/>
        </w:rPr>
        <w:t>el recurso de revisión es la garantía secundaria</w:t>
      </w:r>
      <w:r w:rsidRPr="00141085">
        <w:rPr>
          <w:rFonts w:ascii="Palatino Linotype" w:hAnsi="Palatino Linotype"/>
          <w:b/>
          <w:i/>
        </w:rPr>
        <w:t xml:space="preserve"> mediante la cual se pretende reparar cualquier posible afectación al derecho de acceso a la información pública</w:t>
      </w:r>
      <w:r w:rsidRPr="00141085">
        <w:rPr>
          <w:rFonts w:ascii="Palatino Linotype" w:hAnsi="Palatino Linotype"/>
          <w:b/>
        </w:rPr>
        <w:t>, s</w:t>
      </w:r>
      <w:r w:rsidRPr="00141085">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141085">
        <w:rPr>
          <w:rFonts w:ascii="Palatino Linotype" w:hAnsi="Palatino Linotype"/>
        </w:rPr>
        <w:t xml:space="preserve"> </w:t>
      </w:r>
    </w:p>
    <w:p w14:paraId="62B78458" w14:textId="77777777" w:rsidR="008E4483" w:rsidRPr="00141085" w:rsidRDefault="008E4483" w:rsidP="00275BCC">
      <w:pPr>
        <w:tabs>
          <w:tab w:val="left" w:pos="284"/>
        </w:tabs>
        <w:spacing w:line="360" w:lineRule="auto"/>
        <w:rPr>
          <w:rFonts w:ascii="Palatino Linotype" w:eastAsia="MS Mincho" w:hAnsi="Palatino Linotype" w:cs="Arial"/>
        </w:rPr>
      </w:pPr>
    </w:p>
    <w:p w14:paraId="355D07B3" w14:textId="77777777" w:rsidR="008E4483" w:rsidRPr="00141085" w:rsidRDefault="008E4483" w:rsidP="00275BCC">
      <w:pPr>
        <w:numPr>
          <w:ilvl w:val="0"/>
          <w:numId w:val="1"/>
        </w:numPr>
        <w:tabs>
          <w:tab w:val="left" w:pos="284"/>
        </w:tabs>
        <w:spacing w:line="360" w:lineRule="auto"/>
        <w:contextualSpacing/>
        <w:jc w:val="both"/>
        <w:rPr>
          <w:rFonts w:ascii="Palatino Linotype" w:eastAsia="Calibri" w:hAnsi="Palatino Linotype"/>
        </w:rPr>
      </w:pPr>
      <w:r w:rsidRPr="00141085">
        <w:rPr>
          <w:rFonts w:ascii="Palatino Linotype" w:eastAsia="Calibri" w:hAnsi="Palatino Linotype"/>
        </w:rPr>
        <w:t xml:space="preserve">Establecido lo anterior, resulta evidente que las razones o motivos de inconformidad hechos valer en el recurso de revisión resultan </w:t>
      </w:r>
      <w:r w:rsidRPr="00141085">
        <w:rPr>
          <w:rFonts w:ascii="Palatino Linotype" w:eastAsia="Calibri" w:hAnsi="Palatino Linotype"/>
          <w:b/>
        </w:rPr>
        <w:t>fundadas y procedentes</w:t>
      </w:r>
      <w:r w:rsidRPr="00141085">
        <w:rPr>
          <w:rFonts w:ascii="Palatino Linotype" w:eastAsia="Calibri" w:hAnsi="Palatino Linotype"/>
        </w:rPr>
        <w:t xml:space="preserve">, debido a que el </w:t>
      </w:r>
      <w:r w:rsidRPr="00141085">
        <w:rPr>
          <w:rFonts w:ascii="Palatino Linotype" w:eastAsia="Calibri" w:hAnsi="Palatino Linotype"/>
          <w:b/>
        </w:rPr>
        <w:t>SUJETO OBLIGADO</w:t>
      </w:r>
      <w:r w:rsidRPr="00141085">
        <w:rPr>
          <w:rFonts w:ascii="Palatino Linotype" w:eastAsia="Calibri" w:hAnsi="Palatino Linotype"/>
        </w:rPr>
        <w:t xml:space="preserve"> proporcionó información que no corresponde con lo solicitado.</w:t>
      </w:r>
    </w:p>
    <w:p w14:paraId="5B0AD5BB" w14:textId="77777777" w:rsidR="006C0C33" w:rsidRPr="00141085" w:rsidRDefault="006C0C33" w:rsidP="006C0C33">
      <w:pPr>
        <w:tabs>
          <w:tab w:val="left" w:pos="284"/>
        </w:tabs>
        <w:spacing w:line="360" w:lineRule="auto"/>
        <w:contextualSpacing/>
        <w:jc w:val="both"/>
        <w:rPr>
          <w:rFonts w:ascii="Palatino Linotype" w:eastAsia="Calibri" w:hAnsi="Palatino Linotype"/>
        </w:rPr>
      </w:pPr>
    </w:p>
    <w:p w14:paraId="4CFD2ECD" w14:textId="0AA5462A" w:rsidR="008E4483" w:rsidRPr="00141085" w:rsidRDefault="008E4483" w:rsidP="00275BCC">
      <w:pPr>
        <w:pStyle w:val="Prrafodelista"/>
        <w:numPr>
          <w:ilvl w:val="0"/>
          <w:numId w:val="1"/>
        </w:numPr>
        <w:spacing w:line="360" w:lineRule="auto"/>
        <w:jc w:val="both"/>
        <w:rPr>
          <w:rFonts w:ascii="Palatino Linotype" w:hAnsi="Palatino Linotype" w:cs="Arial"/>
          <w:i/>
          <w:color w:val="000000" w:themeColor="text1"/>
        </w:rPr>
      </w:pPr>
      <w:r w:rsidRPr="00141085">
        <w:rPr>
          <w:rFonts w:ascii="Palatino Linotype" w:hAnsi="Palatino Linotype" w:cs="Arial"/>
        </w:rPr>
        <w:t xml:space="preserve">Ahora bien, para entender los alcances de la información pública se considera importante citar el criterio </w:t>
      </w:r>
      <w:r w:rsidRPr="00141085">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41085">
        <w:rPr>
          <w:rFonts w:ascii="Palatino Linotype" w:hAnsi="Palatino Linotype" w:cs="Arial"/>
        </w:rPr>
        <w:t>cuyo rubro y texto dispone:</w:t>
      </w:r>
    </w:p>
    <w:p w14:paraId="27F940F8" w14:textId="77777777" w:rsidR="008E4483" w:rsidRPr="00141085" w:rsidRDefault="008E4483" w:rsidP="00275BCC">
      <w:pPr>
        <w:pStyle w:val="Prrafodelista"/>
        <w:autoSpaceDE w:val="0"/>
        <w:autoSpaceDN w:val="0"/>
        <w:adjustRightInd w:val="0"/>
        <w:spacing w:line="360" w:lineRule="auto"/>
        <w:ind w:left="0"/>
        <w:jc w:val="both"/>
        <w:rPr>
          <w:rFonts w:ascii="Palatino Linotype" w:hAnsi="Palatino Linotype" w:cs="Arial"/>
        </w:rPr>
      </w:pPr>
    </w:p>
    <w:p w14:paraId="203E4369" w14:textId="1F6E3482" w:rsidR="008E4483" w:rsidRPr="00141085" w:rsidRDefault="008E4483" w:rsidP="006C0C33">
      <w:pPr>
        <w:autoSpaceDE w:val="0"/>
        <w:autoSpaceDN w:val="0"/>
        <w:adjustRightInd w:val="0"/>
        <w:spacing w:line="276" w:lineRule="auto"/>
        <w:ind w:left="567" w:right="567"/>
        <w:jc w:val="both"/>
        <w:rPr>
          <w:rFonts w:ascii="Palatino Linotype" w:hAnsi="Palatino Linotype" w:cs="Arial"/>
          <w:b/>
          <w:i/>
          <w:sz w:val="22"/>
          <w:szCs w:val="22"/>
          <w:lang w:eastAsia="es-MX"/>
        </w:rPr>
      </w:pPr>
      <w:r w:rsidRPr="00141085">
        <w:rPr>
          <w:rFonts w:ascii="Palatino Linotype" w:hAnsi="Palatino Linotype" w:cs="Arial"/>
          <w:b/>
          <w:i/>
          <w:sz w:val="22"/>
          <w:szCs w:val="22"/>
          <w:lang w:eastAsia="es-MX"/>
        </w:rPr>
        <w:t>CRITERIO 0002-11</w:t>
      </w:r>
    </w:p>
    <w:p w14:paraId="0FACDA68" w14:textId="7B52842E" w:rsidR="008E4483" w:rsidRPr="00141085" w:rsidRDefault="008E4483" w:rsidP="006C0C33">
      <w:pPr>
        <w:autoSpaceDE w:val="0"/>
        <w:autoSpaceDN w:val="0"/>
        <w:adjustRightInd w:val="0"/>
        <w:spacing w:line="276" w:lineRule="auto"/>
        <w:ind w:left="567" w:right="567"/>
        <w:jc w:val="both"/>
        <w:rPr>
          <w:rFonts w:ascii="Palatino Linotype" w:hAnsi="Palatino Linotype" w:cs="Arial"/>
          <w:i/>
          <w:sz w:val="22"/>
          <w:szCs w:val="22"/>
          <w:lang w:eastAsia="es-MX"/>
        </w:rPr>
      </w:pPr>
      <w:r w:rsidRPr="00141085">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141085">
        <w:rPr>
          <w:rFonts w:ascii="Palatino Linotype" w:hAnsi="Palatino Linotype" w:cs="Arial"/>
          <w:b/>
          <w:bCs/>
          <w:i/>
          <w:sz w:val="22"/>
          <w:szCs w:val="22"/>
          <w:lang w:eastAsia="es-MX"/>
        </w:rPr>
        <w:t xml:space="preserve">V, XV, Y XVI, </w:t>
      </w:r>
      <w:r w:rsidRPr="00141085">
        <w:rPr>
          <w:rFonts w:ascii="Palatino Linotype" w:hAnsi="Palatino Linotype" w:cs="Arial"/>
          <w:b/>
          <w:i/>
          <w:sz w:val="22"/>
          <w:szCs w:val="22"/>
          <w:lang w:eastAsia="es-MX"/>
        </w:rPr>
        <w:t>3, 4,11 Y 41.</w:t>
      </w:r>
      <w:r w:rsidRPr="00141085">
        <w:rPr>
          <w:rFonts w:ascii="Palatino Linotype" w:hAnsi="Palatino Linotype" w:cs="Arial"/>
          <w:i/>
          <w:sz w:val="22"/>
          <w:szCs w:val="22"/>
          <w:lang w:eastAsia="es-MX"/>
        </w:rPr>
        <w:t xml:space="preserve"> </w:t>
      </w:r>
      <w:r w:rsidR="006C0C33" w:rsidRPr="00141085">
        <w:rPr>
          <w:rFonts w:ascii="Palatino Linotype" w:hAnsi="Palatino Linotype" w:cs="Arial"/>
          <w:i/>
          <w:sz w:val="22"/>
          <w:szCs w:val="22"/>
          <w:lang w:eastAsia="es-MX"/>
        </w:rPr>
        <w:t>“</w:t>
      </w:r>
      <w:r w:rsidRPr="00141085">
        <w:rPr>
          <w:rFonts w:ascii="Palatino Linotype" w:hAnsi="Palatino Linotype" w:cs="Arial"/>
          <w:i/>
          <w:sz w:val="22"/>
          <w:szCs w:val="22"/>
          <w:lang w:eastAsia="es-MX"/>
        </w:rPr>
        <w:t xml:space="preserve">De conformidad con los artículos antes referidos, el derecho de acceso a la información pública, se define en cuanto a su alcance </w:t>
      </w:r>
      <w:r w:rsidRPr="00141085">
        <w:rPr>
          <w:rFonts w:ascii="Palatino Linotype" w:hAnsi="Palatino Linotype" w:cs="Arial"/>
          <w:i/>
          <w:sz w:val="22"/>
          <w:szCs w:val="22"/>
          <w:lang w:eastAsia="es-MX"/>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141085" w:rsidRDefault="008E4483" w:rsidP="006C0C33">
      <w:pPr>
        <w:autoSpaceDE w:val="0"/>
        <w:autoSpaceDN w:val="0"/>
        <w:adjustRightInd w:val="0"/>
        <w:spacing w:line="276" w:lineRule="auto"/>
        <w:ind w:left="567" w:right="567"/>
        <w:jc w:val="both"/>
        <w:rPr>
          <w:rFonts w:ascii="Palatino Linotype" w:hAnsi="Palatino Linotype" w:cs="Arial"/>
          <w:i/>
          <w:sz w:val="22"/>
          <w:szCs w:val="22"/>
          <w:lang w:eastAsia="es-MX"/>
        </w:rPr>
      </w:pPr>
      <w:r w:rsidRPr="00141085">
        <w:rPr>
          <w:rFonts w:ascii="Palatino Linotype" w:hAnsi="Palatino Linotype" w:cs="Arial"/>
          <w:i/>
          <w:sz w:val="22"/>
          <w:szCs w:val="22"/>
          <w:lang w:eastAsia="es-MX"/>
        </w:rPr>
        <w:t xml:space="preserve">En </w:t>
      </w:r>
      <w:proofErr w:type="gramStart"/>
      <w:r w:rsidRPr="00141085">
        <w:rPr>
          <w:rFonts w:ascii="Palatino Linotype" w:hAnsi="Palatino Linotype" w:cs="Arial"/>
          <w:i/>
          <w:sz w:val="22"/>
          <w:szCs w:val="22"/>
          <w:lang w:eastAsia="es-MX"/>
        </w:rPr>
        <w:t>consecuencia</w:t>
      </w:r>
      <w:proofErr w:type="gramEnd"/>
      <w:r w:rsidRPr="00141085">
        <w:rPr>
          <w:rFonts w:ascii="Palatino Linotype" w:hAnsi="Palatino Linotype" w:cs="Arial"/>
          <w:i/>
          <w:sz w:val="22"/>
          <w:szCs w:val="22"/>
          <w:lang w:eastAsia="es-MX"/>
        </w:rPr>
        <w:t xml:space="preserve"> el acceso a la información se refiere a que se cumplan cualquiera de los siguientes tres supuestos:</w:t>
      </w:r>
    </w:p>
    <w:p w14:paraId="375E15D9" w14:textId="77777777" w:rsidR="008E4483" w:rsidRPr="00141085" w:rsidRDefault="008E4483" w:rsidP="006C0C33">
      <w:pPr>
        <w:autoSpaceDE w:val="0"/>
        <w:autoSpaceDN w:val="0"/>
        <w:adjustRightInd w:val="0"/>
        <w:spacing w:line="276" w:lineRule="auto"/>
        <w:ind w:left="567" w:right="567"/>
        <w:jc w:val="both"/>
        <w:rPr>
          <w:rFonts w:ascii="Palatino Linotype" w:hAnsi="Palatino Linotype" w:cs="Arial"/>
          <w:i/>
          <w:sz w:val="22"/>
          <w:szCs w:val="22"/>
          <w:lang w:eastAsia="es-MX"/>
        </w:rPr>
      </w:pPr>
      <w:r w:rsidRPr="00141085">
        <w:rPr>
          <w:rFonts w:ascii="Palatino Linotype" w:hAnsi="Palatino Linotype" w:cs="Arial"/>
          <w:i/>
          <w:sz w:val="22"/>
          <w:szCs w:val="22"/>
          <w:lang w:eastAsia="es-MX"/>
        </w:rPr>
        <w:t xml:space="preserve">Que se trate de información registrada en cualquier soporte documental, </w:t>
      </w:r>
      <w:proofErr w:type="gramStart"/>
      <w:r w:rsidRPr="00141085">
        <w:rPr>
          <w:rFonts w:ascii="Palatino Linotype" w:hAnsi="Palatino Linotype" w:cs="Arial"/>
          <w:i/>
          <w:sz w:val="22"/>
          <w:szCs w:val="22"/>
          <w:lang w:eastAsia="es-MX"/>
        </w:rPr>
        <w:t>que</w:t>
      </w:r>
      <w:proofErr w:type="gramEnd"/>
      <w:r w:rsidRPr="00141085">
        <w:rPr>
          <w:rFonts w:ascii="Palatino Linotype" w:hAnsi="Palatino Linotype" w:cs="Arial"/>
          <w:i/>
          <w:sz w:val="22"/>
          <w:szCs w:val="22"/>
          <w:lang w:eastAsia="es-MX"/>
        </w:rPr>
        <w:t xml:space="preserve"> en ejercicio de las atribuciones conferidas, sea generada por los Sujetos Obligados;</w:t>
      </w:r>
    </w:p>
    <w:p w14:paraId="2F790A50" w14:textId="77777777" w:rsidR="008E4483" w:rsidRPr="00141085" w:rsidRDefault="008E4483" w:rsidP="006C0C33">
      <w:pPr>
        <w:autoSpaceDE w:val="0"/>
        <w:autoSpaceDN w:val="0"/>
        <w:adjustRightInd w:val="0"/>
        <w:spacing w:line="276" w:lineRule="auto"/>
        <w:ind w:left="567" w:right="567"/>
        <w:jc w:val="both"/>
        <w:rPr>
          <w:rFonts w:ascii="Palatino Linotype" w:hAnsi="Palatino Linotype" w:cs="Arial"/>
          <w:i/>
          <w:sz w:val="22"/>
          <w:szCs w:val="22"/>
          <w:lang w:eastAsia="es-MX"/>
        </w:rPr>
      </w:pPr>
      <w:r w:rsidRPr="00141085">
        <w:rPr>
          <w:rFonts w:ascii="Palatino Linotype" w:hAnsi="Palatino Linotype" w:cs="Arial"/>
          <w:i/>
          <w:sz w:val="22"/>
          <w:szCs w:val="22"/>
          <w:lang w:eastAsia="es-MX"/>
        </w:rPr>
        <w:t xml:space="preserve">Que se trate de información registrada en cualquier soporte documental, </w:t>
      </w:r>
      <w:proofErr w:type="gramStart"/>
      <w:r w:rsidRPr="00141085">
        <w:rPr>
          <w:rFonts w:ascii="Palatino Linotype" w:hAnsi="Palatino Linotype" w:cs="Arial"/>
          <w:i/>
          <w:sz w:val="22"/>
          <w:szCs w:val="22"/>
          <w:lang w:eastAsia="es-MX"/>
        </w:rPr>
        <w:t>que</w:t>
      </w:r>
      <w:proofErr w:type="gramEnd"/>
      <w:r w:rsidRPr="00141085">
        <w:rPr>
          <w:rFonts w:ascii="Palatino Linotype" w:hAnsi="Palatino Linotype" w:cs="Arial"/>
          <w:i/>
          <w:sz w:val="22"/>
          <w:szCs w:val="22"/>
          <w:lang w:eastAsia="es-MX"/>
        </w:rPr>
        <w:t xml:space="preserve"> en ejercicio de las atribuciones conferidas, sea administrada por los Sujetos Obligados, y</w:t>
      </w:r>
    </w:p>
    <w:p w14:paraId="518D68CB" w14:textId="77777777" w:rsidR="008E4483" w:rsidRPr="00141085" w:rsidRDefault="008E4483" w:rsidP="006C0C33">
      <w:pPr>
        <w:spacing w:line="276" w:lineRule="auto"/>
        <w:ind w:left="567" w:right="567"/>
        <w:jc w:val="both"/>
        <w:rPr>
          <w:rFonts w:ascii="Palatino Linotype" w:hAnsi="Palatino Linotype" w:cs="Arial"/>
          <w:i/>
          <w:color w:val="000000" w:themeColor="text1"/>
          <w:sz w:val="22"/>
          <w:szCs w:val="22"/>
        </w:rPr>
      </w:pPr>
      <w:r w:rsidRPr="00141085">
        <w:rPr>
          <w:rFonts w:ascii="Palatino Linotype" w:hAnsi="Palatino Linotype" w:cs="Arial"/>
          <w:i/>
          <w:sz w:val="22"/>
          <w:szCs w:val="22"/>
          <w:lang w:eastAsia="es-MX"/>
        </w:rPr>
        <w:t xml:space="preserve">Que se trate de información registrada en cualquier soporte documental, </w:t>
      </w:r>
      <w:proofErr w:type="gramStart"/>
      <w:r w:rsidRPr="00141085">
        <w:rPr>
          <w:rFonts w:ascii="Palatino Linotype" w:hAnsi="Palatino Linotype" w:cs="Arial"/>
          <w:i/>
          <w:sz w:val="22"/>
          <w:szCs w:val="22"/>
          <w:lang w:eastAsia="es-MX"/>
        </w:rPr>
        <w:t>que</w:t>
      </w:r>
      <w:proofErr w:type="gramEnd"/>
      <w:r w:rsidRPr="00141085">
        <w:rPr>
          <w:rFonts w:ascii="Palatino Linotype" w:hAnsi="Palatino Linotype" w:cs="Arial"/>
          <w:i/>
          <w:sz w:val="22"/>
          <w:szCs w:val="22"/>
          <w:lang w:eastAsia="es-MX"/>
        </w:rPr>
        <w:t xml:space="preserve"> en ejercicio de las atribuciones conferidas, se encuentre en posesión de los Sujetos Obligados.”</w:t>
      </w:r>
    </w:p>
    <w:p w14:paraId="38FA0365" w14:textId="77777777" w:rsidR="008E4483" w:rsidRPr="00141085" w:rsidRDefault="008E4483" w:rsidP="00275BCC">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141085" w:rsidRDefault="008E4483" w:rsidP="00275BCC">
      <w:pPr>
        <w:pStyle w:val="Prrafodelista"/>
        <w:numPr>
          <w:ilvl w:val="0"/>
          <w:numId w:val="4"/>
        </w:numPr>
        <w:tabs>
          <w:tab w:val="left" w:pos="851"/>
        </w:tabs>
        <w:spacing w:line="360" w:lineRule="auto"/>
        <w:ind w:right="49"/>
        <w:jc w:val="both"/>
        <w:rPr>
          <w:rFonts w:ascii="Palatino Linotype" w:hAnsi="Palatino Linotype" w:cs="Arial"/>
          <w:sz w:val="36"/>
          <w:lang w:val="es-ES"/>
        </w:rPr>
      </w:pPr>
      <w:r w:rsidRPr="00141085">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7A5E355" w14:textId="77777777" w:rsidR="006C0C33" w:rsidRPr="00141085" w:rsidRDefault="006C0C33" w:rsidP="006C0C33">
      <w:pPr>
        <w:pStyle w:val="Prrafodelista"/>
        <w:tabs>
          <w:tab w:val="left" w:pos="851"/>
        </w:tabs>
        <w:spacing w:line="360" w:lineRule="auto"/>
        <w:ind w:left="0" w:right="49"/>
        <w:jc w:val="both"/>
        <w:rPr>
          <w:rFonts w:ascii="Palatino Linotype" w:hAnsi="Palatino Linotype" w:cs="Arial"/>
          <w:sz w:val="36"/>
          <w:lang w:val="es-ES"/>
        </w:rPr>
      </w:pPr>
    </w:p>
    <w:p w14:paraId="29B2B485" w14:textId="77777777" w:rsidR="008E4483" w:rsidRPr="00141085" w:rsidRDefault="008E4483" w:rsidP="006C0C33">
      <w:pPr>
        <w:autoSpaceDE w:val="0"/>
        <w:autoSpaceDN w:val="0"/>
        <w:adjustRightInd w:val="0"/>
        <w:spacing w:line="276" w:lineRule="auto"/>
        <w:ind w:left="567" w:right="567"/>
        <w:jc w:val="both"/>
        <w:rPr>
          <w:rFonts w:ascii="Palatino Linotype" w:hAnsi="Palatino Linotype"/>
          <w:i/>
          <w:sz w:val="28"/>
          <w:lang w:val="es-ES"/>
        </w:rPr>
      </w:pPr>
      <w:r w:rsidRPr="00141085">
        <w:rPr>
          <w:rFonts w:ascii="Palatino Linotype" w:eastAsiaTheme="minorHAnsi" w:hAnsi="Palatino Linotype" w:cs="Bookman Old Style,Bold"/>
          <w:b/>
          <w:bCs/>
          <w:i/>
          <w:sz w:val="22"/>
          <w:lang w:eastAsia="en-US"/>
        </w:rPr>
        <w:t xml:space="preserve">XI. Documento: </w:t>
      </w:r>
      <w:r w:rsidRPr="00141085">
        <w:rPr>
          <w:rFonts w:ascii="Palatino Linotype" w:eastAsiaTheme="minorHAnsi" w:hAnsi="Palatino Linotype" w:cs="Bookman Old Style"/>
          <w:i/>
          <w:sz w:val="22"/>
          <w:lang w:eastAsia="en-US"/>
        </w:rPr>
        <w:t xml:space="preserve">Los expedientes, reportes, estudios, actas, resoluciones, </w:t>
      </w:r>
      <w:r w:rsidRPr="00141085">
        <w:rPr>
          <w:rFonts w:ascii="Palatino Linotype" w:eastAsiaTheme="minorHAnsi" w:hAnsi="Palatino Linotype" w:cs="Bookman Old Style"/>
          <w:b/>
          <w:i/>
          <w:sz w:val="22"/>
          <w:lang w:eastAsia="en-US"/>
        </w:rPr>
        <w:t>oficios,</w:t>
      </w:r>
      <w:r w:rsidRPr="00141085">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141085">
        <w:rPr>
          <w:rFonts w:ascii="Palatino Linotype" w:eastAsiaTheme="minorHAnsi" w:hAnsi="Palatino Linotype" w:cs="Bookman Old Style"/>
          <w:b/>
          <w:i/>
          <w:sz w:val="22"/>
          <w:lang w:eastAsia="en-US"/>
        </w:rPr>
        <w:t>cualquier otro registro</w:t>
      </w:r>
      <w:r w:rsidRPr="00141085">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141085">
        <w:rPr>
          <w:rFonts w:ascii="Palatino Linotype" w:eastAsiaTheme="minorHAnsi" w:hAnsi="Palatino Linotype" w:cs="Bookman Old Style"/>
          <w:i/>
          <w:sz w:val="22"/>
          <w:lang w:eastAsia="en-US"/>
        </w:rPr>
        <w:t>impreso,  sonoro</w:t>
      </w:r>
      <w:proofErr w:type="gramEnd"/>
      <w:r w:rsidRPr="00141085">
        <w:rPr>
          <w:rFonts w:ascii="Palatino Linotype" w:eastAsiaTheme="minorHAnsi" w:hAnsi="Palatino Linotype" w:cs="Bookman Old Style"/>
          <w:i/>
          <w:sz w:val="22"/>
          <w:lang w:eastAsia="en-US"/>
        </w:rPr>
        <w:t>, visual, electrónico, informático u holográfico;</w:t>
      </w:r>
    </w:p>
    <w:p w14:paraId="47C413F4" w14:textId="77777777" w:rsidR="008E4483" w:rsidRPr="00141085" w:rsidRDefault="008E4483" w:rsidP="00275BCC">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141085" w:rsidRDefault="008E4483" w:rsidP="00275BCC">
      <w:pPr>
        <w:pStyle w:val="Prrafodelista"/>
        <w:numPr>
          <w:ilvl w:val="0"/>
          <w:numId w:val="4"/>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141085" w:rsidRDefault="008E4483" w:rsidP="00275BCC">
      <w:pPr>
        <w:pStyle w:val="Prrafodelista"/>
        <w:spacing w:line="360" w:lineRule="auto"/>
        <w:ind w:left="0"/>
        <w:jc w:val="both"/>
        <w:rPr>
          <w:rFonts w:ascii="Palatino Linotype" w:eastAsia="Calibri" w:hAnsi="Palatino Linotype" w:cs="Arial"/>
        </w:rPr>
      </w:pPr>
    </w:p>
    <w:p w14:paraId="1B3026E4" w14:textId="77777777" w:rsidR="008E4483" w:rsidRPr="00141085" w:rsidRDefault="008E4483" w:rsidP="00275BCC">
      <w:pPr>
        <w:pStyle w:val="Prrafodelista"/>
        <w:numPr>
          <w:ilvl w:val="0"/>
          <w:numId w:val="4"/>
        </w:numPr>
        <w:spacing w:line="360" w:lineRule="auto"/>
        <w:jc w:val="both"/>
        <w:rPr>
          <w:rFonts w:ascii="Palatino Linotype" w:eastAsia="Calibri" w:hAnsi="Palatino Linotype" w:cs="Arial"/>
        </w:rPr>
      </w:pPr>
      <w:r w:rsidRPr="00141085">
        <w:rPr>
          <w:rFonts w:ascii="Palatino Linotype" w:hAnsi="Palatino Linotype"/>
          <w:color w:val="000000" w:themeColor="text1"/>
        </w:rPr>
        <w:lastRenderedPageBreak/>
        <w:t xml:space="preserve">Resulta necesario referir que, el </w:t>
      </w:r>
      <w:r w:rsidRPr="00141085">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41085">
        <w:rPr>
          <w:rFonts w:ascii="Palatino Linotype" w:eastAsia="Calibri" w:hAnsi="Palatino Linotype" w:cs="Arial"/>
          <w:b/>
        </w:rPr>
        <w:t>los Sujetos Obligados deberán documentar todo acto que se derive del ejercicio de sus facultades, competencias o funciones,</w:t>
      </w:r>
      <w:r w:rsidRPr="00141085">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141085" w:rsidRDefault="008E4483" w:rsidP="00275BCC">
      <w:pPr>
        <w:pStyle w:val="Prrafodelista"/>
        <w:spacing w:line="360" w:lineRule="auto"/>
        <w:rPr>
          <w:rFonts w:ascii="Palatino Linotype" w:eastAsia="Calibri" w:hAnsi="Palatino Linotype" w:cs="Arial"/>
        </w:rPr>
      </w:pPr>
    </w:p>
    <w:p w14:paraId="308FCB42" w14:textId="77777777" w:rsidR="008E4483" w:rsidRPr="00141085" w:rsidRDefault="008E4483" w:rsidP="00275BCC">
      <w:pPr>
        <w:pStyle w:val="Prrafodelista"/>
        <w:numPr>
          <w:ilvl w:val="0"/>
          <w:numId w:val="4"/>
        </w:numPr>
        <w:spacing w:line="360" w:lineRule="auto"/>
        <w:jc w:val="both"/>
        <w:rPr>
          <w:rFonts w:ascii="Palatino Linotype" w:eastAsia="Calibri" w:hAnsi="Palatino Linotype" w:cs="Arial"/>
        </w:rPr>
      </w:pPr>
      <w:r w:rsidRPr="00141085">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141085" w:rsidRDefault="008E4483" w:rsidP="00275BCC">
      <w:pPr>
        <w:pStyle w:val="Prrafodelista"/>
        <w:spacing w:line="360" w:lineRule="auto"/>
        <w:rPr>
          <w:rFonts w:ascii="Palatino Linotype" w:hAnsi="Palatino Linotype" w:cs="Arial"/>
          <w:color w:val="000000"/>
        </w:rPr>
      </w:pPr>
    </w:p>
    <w:p w14:paraId="0DE0F687" w14:textId="77777777" w:rsidR="008E4483" w:rsidRPr="00141085" w:rsidRDefault="008E4483" w:rsidP="006C0C33">
      <w:pPr>
        <w:autoSpaceDE w:val="0"/>
        <w:autoSpaceDN w:val="0"/>
        <w:adjustRightInd w:val="0"/>
        <w:spacing w:line="276" w:lineRule="auto"/>
        <w:ind w:left="567" w:right="567"/>
        <w:jc w:val="both"/>
        <w:rPr>
          <w:rFonts w:ascii="Palatino Linotype" w:hAnsi="Palatino Linotype" w:cs="Bookman Old Style"/>
          <w:i/>
          <w:sz w:val="22"/>
        </w:rPr>
      </w:pPr>
      <w:r w:rsidRPr="00141085">
        <w:rPr>
          <w:rFonts w:ascii="Palatino Linotype" w:hAnsi="Palatino Linotype" w:cs="Bookman Old Style,Bold"/>
          <w:b/>
          <w:bCs/>
          <w:i/>
          <w:sz w:val="22"/>
        </w:rPr>
        <w:t xml:space="preserve">Artículo 4. </w:t>
      </w:r>
      <w:r w:rsidRPr="00141085">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141085" w:rsidRDefault="008E4483" w:rsidP="006C0C33">
      <w:pPr>
        <w:autoSpaceDE w:val="0"/>
        <w:autoSpaceDN w:val="0"/>
        <w:adjustRightInd w:val="0"/>
        <w:spacing w:line="276" w:lineRule="auto"/>
        <w:ind w:left="567" w:right="567"/>
        <w:jc w:val="both"/>
        <w:rPr>
          <w:rFonts w:ascii="Palatino Linotype" w:hAnsi="Palatino Linotype" w:cs="Bookman Old Style"/>
          <w:i/>
          <w:sz w:val="22"/>
        </w:rPr>
      </w:pPr>
      <w:r w:rsidRPr="00141085">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141085" w:rsidRDefault="008E4483" w:rsidP="006C0C33">
      <w:pPr>
        <w:autoSpaceDE w:val="0"/>
        <w:autoSpaceDN w:val="0"/>
        <w:adjustRightInd w:val="0"/>
        <w:spacing w:line="276" w:lineRule="auto"/>
        <w:ind w:left="567" w:right="567"/>
        <w:jc w:val="both"/>
        <w:rPr>
          <w:rFonts w:ascii="Palatino Linotype" w:hAnsi="Palatino Linotype" w:cs="Bookman Old Style"/>
          <w:i/>
          <w:sz w:val="22"/>
        </w:rPr>
      </w:pPr>
    </w:p>
    <w:p w14:paraId="239B53A8" w14:textId="77777777" w:rsidR="008E4483" w:rsidRPr="00141085" w:rsidRDefault="008E4483" w:rsidP="006C0C33">
      <w:pPr>
        <w:autoSpaceDE w:val="0"/>
        <w:autoSpaceDN w:val="0"/>
        <w:adjustRightInd w:val="0"/>
        <w:spacing w:line="276" w:lineRule="auto"/>
        <w:ind w:left="567" w:right="567"/>
        <w:jc w:val="both"/>
        <w:rPr>
          <w:rFonts w:ascii="Palatino Linotype" w:hAnsi="Palatino Linotype" w:cs="Bookman Old Style"/>
          <w:i/>
          <w:sz w:val="22"/>
        </w:rPr>
      </w:pPr>
      <w:r w:rsidRPr="00141085">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141085" w:rsidRDefault="008E4483" w:rsidP="006C0C33">
      <w:pPr>
        <w:autoSpaceDE w:val="0"/>
        <w:autoSpaceDN w:val="0"/>
        <w:adjustRightInd w:val="0"/>
        <w:spacing w:line="276" w:lineRule="auto"/>
        <w:ind w:left="567" w:right="567"/>
        <w:jc w:val="both"/>
        <w:rPr>
          <w:rFonts w:ascii="Palatino Linotype" w:hAnsi="Palatino Linotype" w:cs="Arial"/>
          <w:i/>
          <w:color w:val="000000"/>
          <w:sz w:val="28"/>
        </w:rPr>
      </w:pPr>
    </w:p>
    <w:p w14:paraId="282997B3" w14:textId="77777777" w:rsidR="008E4483" w:rsidRPr="00141085" w:rsidRDefault="008E4483" w:rsidP="006C0C33">
      <w:pPr>
        <w:autoSpaceDE w:val="0"/>
        <w:autoSpaceDN w:val="0"/>
        <w:adjustRightInd w:val="0"/>
        <w:spacing w:line="276" w:lineRule="auto"/>
        <w:ind w:left="567" w:right="567"/>
        <w:jc w:val="both"/>
        <w:rPr>
          <w:rFonts w:ascii="Palatino Linotype" w:hAnsi="Palatino Linotype" w:cs="Bookman Old Style"/>
          <w:i/>
          <w:sz w:val="22"/>
        </w:rPr>
      </w:pPr>
      <w:r w:rsidRPr="00141085">
        <w:rPr>
          <w:rFonts w:ascii="Palatino Linotype" w:hAnsi="Palatino Linotype" w:cs="Bookman Old Style,Bold"/>
          <w:b/>
          <w:bCs/>
          <w:i/>
          <w:sz w:val="22"/>
        </w:rPr>
        <w:t xml:space="preserve">Artículo 12. </w:t>
      </w:r>
      <w:r w:rsidRPr="00141085">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141085" w:rsidRDefault="008E4483" w:rsidP="006C0C33">
      <w:pPr>
        <w:autoSpaceDE w:val="0"/>
        <w:autoSpaceDN w:val="0"/>
        <w:adjustRightInd w:val="0"/>
        <w:spacing w:line="276" w:lineRule="auto"/>
        <w:ind w:left="567" w:right="567"/>
        <w:jc w:val="both"/>
        <w:rPr>
          <w:rFonts w:ascii="Palatino Linotype" w:hAnsi="Palatino Linotype" w:cs="Bookman Old Style"/>
          <w:b/>
          <w:i/>
          <w:sz w:val="22"/>
        </w:rPr>
      </w:pPr>
      <w:r w:rsidRPr="00141085">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141085">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141085" w:rsidRDefault="008E4483" w:rsidP="006C0C33">
      <w:pPr>
        <w:autoSpaceDE w:val="0"/>
        <w:autoSpaceDN w:val="0"/>
        <w:adjustRightInd w:val="0"/>
        <w:spacing w:line="360" w:lineRule="auto"/>
        <w:ind w:right="567"/>
        <w:jc w:val="both"/>
        <w:rPr>
          <w:rFonts w:ascii="Palatino Linotype" w:hAnsi="Palatino Linotype" w:cs="Bookman Old Style"/>
          <w:sz w:val="22"/>
        </w:rPr>
      </w:pPr>
    </w:p>
    <w:p w14:paraId="22BA7410" w14:textId="77777777" w:rsidR="008E4483" w:rsidRPr="00141085" w:rsidRDefault="008E4483" w:rsidP="00275BCC">
      <w:pPr>
        <w:pStyle w:val="Prrafodelista"/>
        <w:numPr>
          <w:ilvl w:val="0"/>
          <w:numId w:val="4"/>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41085">
        <w:rPr>
          <w:rStyle w:val="Refdenotaalpie"/>
          <w:lang w:val="es-ES"/>
        </w:rPr>
        <w:footnoteReference w:id="5"/>
      </w:r>
      <w:r w:rsidRPr="00141085">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141085" w:rsidRDefault="008E4483" w:rsidP="00275BCC">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141085" w:rsidRDefault="008E4483" w:rsidP="00275BCC">
      <w:pPr>
        <w:pStyle w:val="Prrafodelista"/>
        <w:numPr>
          <w:ilvl w:val="0"/>
          <w:numId w:val="4"/>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Robustece lo anterior la Tesis aislada identificada con la clave I.</w:t>
      </w:r>
      <w:proofErr w:type="gramStart"/>
      <w:r w:rsidRPr="00141085">
        <w:rPr>
          <w:rFonts w:ascii="Palatino Linotype" w:hAnsi="Palatino Linotype"/>
          <w:lang w:val="es-ES"/>
        </w:rPr>
        <w:t>4º.A.</w:t>
      </w:r>
      <w:proofErr w:type="gramEnd"/>
      <w:r w:rsidRPr="00141085">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1C9461BC" w14:textId="3EAE0B3B" w:rsidR="008E4483" w:rsidRPr="00141085" w:rsidRDefault="008E4483" w:rsidP="006C0C33">
      <w:pPr>
        <w:pStyle w:val="Prrafodelista"/>
        <w:tabs>
          <w:tab w:val="left" w:pos="851"/>
        </w:tabs>
        <w:spacing w:line="276" w:lineRule="auto"/>
        <w:ind w:left="567" w:right="567"/>
        <w:jc w:val="both"/>
        <w:rPr>
          <w:rFonts w:ascii="Palatino Linotype" w:hAnsi="Palatino Linotype"/>
          <w:i/>
          <w:sz w:val="22"/>
        </w:rPr>
      </w:pPr>
      <w:r w:rsidRPr="00141085">
        <w:rPr>
          <w:rFonts w:ascii="Palatino Linotype" w:hAnsi="Palatino Linotype"/>
          <w:b/>
          <w:i/>
          <w:sz w:val="22"/>
        </w:rPr>
        <w:lastRenderedPageBreak/>
        <w:t>ACCESO A LA INFORMACIÓN. IMPLICACIÓN DEL PRINCIPIO DE MÁXIMA PUBLICIDAD EN EL DERECHO FUNDAMENTAL RELATIVO.</w:t>
      </w:r>
      <w:r w:rsidRPr="00141085">
        <w:rPr>
          <w:rFonts w:ascii="Palatino Linotype" w:hAnsi="Palatino Linotype"/>
          <w:i/>
          <w:sz w:val="22"/>
        </w:rPr>
        <w:t xml:space="preserve"> </w:t>
      </w:r>
      <w:r w:rsidR="006C0C33" w:rsidRPr="00141085">
        <w:rPr>
          <w:rFonts w:ascii="Palatino Linotype" w:hAnsi="Palatino Linotype"/>
          <w:i/>
          <w:sz w:val="22"/>
        </w:rPr>
        <w:t>“</w:t>
      </w:r>
      <w:r w:rsidRPr="00141085">
        <w:rPr>
          <w:rFonts w:ascii="Palatino Linotype" w:hAnsi="Palatino Linotype"/>
          <w:i/>
          <w:sz w:val="22"/>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w:t>
      </w:r>
      <w:r w:rsidR="006C0C33" w:rsidRPr="00141085">
        <w:rPr>
          <w:rFonts w:ascii="Palatino Linotype" w:hAnsi="Palatino Linotype"/>
          <w:i/>
          <w:sz w:val="22"/>
        </w:rPr>
        <w:t>erarla con una calidad diversa.”</w:t>
      </w:r>
    </w:p>
    <w:p w14:paraId="67F80A0B" w14:textId="77777777" w:rsidR="008E4483" w:rsidRPr="00141085" w:rsidRDefault="008E4483" w:rsidP="006C0C33">
      <w:pPr>
        <w:pStyle w:val="Prrafodelista"/>
        <w:tabs>
          <w:tab w:val="left" w:pos="851"/>
        </w:tabs>
        <w:spacing w:line="276" w:lineRule="auto"/>
        <w:ind w:left="567" w:right="567"/>
        <w:jc w:val="both"/>
        <w:rPr>
          <w:rFonts w:ascii="Palatino Linotype" w:hAnsi="Palatino Linotype"/>
          <w:i/>
          <w:sz w:val="22"/>
        </w:rPr>
      </w:pPr>
      <w:r w:rsidRPr="00141085">
        <w:rPr>
          <w:rFonts w:ascii="Palatino Linotype" w:hAnsi="Palatino Linotype"/>
          <w:i/>
          <w:sz w:val="22"/>
        </w:rPr>
        <w:t xml:space="preserve">CUARTO TRIBUNAL COLEGIADO EN MATERIA ADMINISTRATIVA DEL PRIMER CIRCUITO. </w:t>
      </w:r>
    </w:p>
    <w:p w14:paraId="51E4ECF1" w14:textId="77777777" w:rsidR="008E4483" w:rsidRPr="00141085" w:rsidRDefault="008E4483" w:rsidP="006C0C33">
      <w:pPr>
        <w:pStyle w:val="Prrafodelista"/>
        <w:tabs>
          <w:tab w:val="left" w:pos="851"/>
        </w:tabs>
        <w:spacing w:line="276" w:lineRule="auto"/>
        <w:ind w:left="567" w:right="567"/>
        <w:jc w:val="both"/>
        <w:rPr>
          <w:rFonts w:ascii="Palatino Linotype" w:hAnsi="Palatino Linotype"/>
          <w:i/>
          <w:sz w:val="22"/>
        </w:rPr>
      </w:pPr>
      <w:r w:rsidRPr="00141085">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141085" w:rsidRDefault="008E4483" w:rsidP="00275BCC">
      <w:pPr>
        <w:pStyle w:val="Prrafodelista"/>
        <w:tabs>
          <w:tab w:val="left" w:pos="851"/>
        </w:tabs>
        <w:spacing w:line="360" w:lineRule="auto"/>
        <w:ind w:left="567" w:right="567"/>
        <w:jc w:val="both"/>
        <w:rPr>
          <w:rFonts w:ascii="Palatino Linotype" w:hAnsi="Palatino Linotype"/>
          <w:i/>
          <w:lang w:val="es-ES"/>
        </w:rPr>
      </w:pPr>
    </w:p>
    <w:p w14:paraId="0461DD46" w14:textId="77777777" w:rsidR="008E4483" w:rsidRPr="00141085" w:rsidRDefault="008E4483" w:rsidP="00275BCC">
      <w:pPr>
        <w:pStyle w:val="Prrafodelista"/>
        <w:numPr>
          <w:ilvl w:val="0"/>
          <w:numId w:val="4"/>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141085" w:rsidRDefault="008E4483" w:rsidP="00275BCC">
      <w:pPr>
        <w:tabs>
          <w:tab w:val="left" w:pos="851"/>
        </w:tabs>
        <w:spacing w:line="360" w:lineRule="auto"/>
        <w:ind w:right="49"/>
        <w:jc w:val="both"/>
        <w:rPr>
          <w:rFonts w:ascii="Palatino Linotype" w:hAnsi="Palatino Linotype"/>
          <w:lang w:val="es-ES"/>
        </w:rPr>
      </w:pPr>
    </w:p>
    <w:p w14:paraId="76FAF39D" w14:textId="77777777" w:rsidR="008E4483" w:rsidRPr="00141085" w:rsidRDefault="008E4483" w:rsidP="00275BCC">
      <w:pPr>
        <w:pStyle w:val="Prrafodelista"/>
        <w:numPr>
          <w:ilvl w:val="0"/>
          <w:numId w:val="1"/>
        </w:numPr>
        <w:tabs>
          <w:tab w:val="left" w:pos="0"/>
        </w:tabs>
        <w:spacing w:line="360" w:lineRule="auto"/>
        <w:ind w:right="49"/>
        <w:jc w:val="both"/>
        <w:rPr>
          <w:rFonts w:ascii="Palatino Linotype" w:hAnsi="Palatino Linotype" w:cs="Arial"/>
          <w:lang w:eastAsia="es-MX"/>
        </w:rPr>
      </w:pPr>
      <w:r w:rsidRPr="00141085">
        <w:rPr>
          <w:rFonts w:ascii="Palatino Linotype" w:hAnsi="Palatino Linotype" w:cs="Arial"/>
        </w:rPr>
        <w:lastRenderedPageBreak/>
        <w:t xml:space="preserve">Es pertinente enfatizar lo </w:t>
      </w:r>
      <w:proofErr w:type="gramStart"/>
      <w:r w:rsidRPr="00141085">
        <w:rPr>
          <w:rFonts w:ascii="Palatino Linotype" w:hAnsi="Palatino Linotype" w:cs="Arial"/>
        </w:rPr>
        <w:t>que</w:t>
      </w:r>
      <w:proofErr w:type="gramEnd"/>
      <w:r w:rsidRPr="00141085">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14:paraId="35F19B4B" w14:textId="77777777" w:rsidR="006C0C33" w:rsidRPr="00141085" w:rsidRDefault="006C0C33" w:rsidP="006C0C33">
      <w:pPr>
        <w:pStyle w:val="Prrafodelista"/>
        <w:tabs>
          <w:tab w:val="left" w:pos="0"/>
        </w:tabs>
        <w:spacing w:line="360" w:lineRule="auto"/>
        <w:ind w:left="0" w:right="49"/>
        <w:jc w:val="both"/>
        <w:rPr>
          <w:rFonts w:ascii="Palatino Linotype" w:hAnsi="Palatino Linotype" w:cs="Arial"/>
          <w:lang w:eastAsia="es-MX"/>
        </w:rPr>
      </w:pPr>
    </w:p>
    <w:p w14:paraId="61E5DFB2" w14:textId="77777777" w:rsidR="008E4483" w:rsidRPr="00141085" w:rsidRDefault="008E4483" w:rsidP="006C0C33">
      <w:pPr>
        <w:spacing w:line="276" w:lineRule="auto"/>
        <w:ind w:left="567" w:right="567"/>
        <w:jc w:val="both"/>
        <w:rPr>
          <w:rFonts w:ascii="Palatino Linotype" w:hAnsi="Palatino Linotype" w:cs="Arial"/>
          <w:i/>
          <w:sz w:val="22"/>
        </w:rPr>
      </w:pPr>
      <w:r w:rsidRPr="00141085">
        <w:rPr>
          <w:rFonts w:ascii="Palatino Linotype" w:hAnsi="Palatino Linotype" w:cs="Arial"/>
          <w:b/>
          <w:i/>
          <w:sz w:val="22"/>
        </w:rPr>
        <w:t>“Artículo 6o.</w:t>
      </w:r>
      <w:r w:rsidRPr="00141085">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41085">
        <w:rPr>
          <w:rFonts w:ascii="Palatino Linotype" w:hAnsi="Palatino Linotype" w:cs="Arial"/>
          <w:b/>
          <w:i/>
          <w:sz w:val="22"/>
        </w:rPr>
        <w:t>El derecho a la información será garantizado por el Estado.</w:t>
      </w:r>
      <w:r w:rsidRPr="00141085">
        <w:rPr>
          <w:rFonts w:ascii="Palatino Linotype" w:hAnsi="Palatino Linotype" w:cs="Arial"/>
          <w:i/>
          <w:sz w:val="22"/>
        </w:rPr>
        <w:t xml:space="preserve"> </w:t>
      </w:r>
    </w:p>
    <w:p w14:paraId="4B5681D6" w14:textId="77777777" w:rsidR="008E4483" w:rsidRPr="00141085" w:rsidRDefault="008E4483" w:rsidP="006C0C33">
      <w:pPr>
        <w:spacing w:line="276" w:lineRule="auto"/>
        <w:ind w:left="567" w:right="567"/>
        <w:jc w:val="both"/>
        <w:rPr>
          <w:rFonts w:ascii="Palatino Linotype" w:hAnsi="Palatino Linotype" w:cs="Arial"/>
          <w:i/>
          <w:sz w:val="22"/>
        </w:rPr>
      </w:pPr>
      <w:r w:rsidRPr="00141085">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681A3253" w14:textId="77777777" w:rsidR="008E4483" w:rsidRPr="00141085" w:rsidRDefault="008E4483" w:rsidP="006C0C33">
      <w:pPr>
        <w:spacing w:line="276" w:lineRule="auto"/>
        <w:ind w:left="567" w:right="567"/>
        <w:jc w:val="both"/>
        <w:rPr>
          <w:rFonts w:ascii="Palatino Linotype" w:hAnsi="Palatino Linotype" w:cs="Arial"/>
          <w:i/>
          <w:sz w:val="22"/>
        </w:rPr>
      </w:pPr>
      <w:r w:rsidRPr="00141085">
        <w:rPr>
          <w:rFonts w:ascii="Palatino Linotype" w:hAnsi="Palatino Linotype" w:cs="Arial"/>
          <w:i/>
          <w:sz w:val="22"/>
        </w:rPr>
        <w:t>Para efectos de lo dispuesto en el presente artículo se observará lo siguiente:</w:t>
      </w:r>
    </w:p>
    <w:p w14:paraId="1A00976B" w14:textId="77777777" w:rsidR="008E4483" w:rsidRPr="00141085" w:rsidRDefault="008E4483" w:rsidP="006C0C33">
      <w:pPr>
        <w:spacing w:line="276" w:lineRule="auto"/>
        <w:ind w:left="567" w:right="567"/>
        <w:jc w:val="both"/>
        <w:rPr>
          <w:rFonts w:ascii="Palatino Linotype" w:hAnsi="Palatino Linotype" w:cs="Arial"/>
          <w:i/>
          <w:sz w:val="22"/>
        </w:rPr>
      </w:pPr>
      <w:r w:rsidRPr="00141085">
        <w:rPr>
          <w:rFonts w:ascii="Palatino Linotype" w:hAnsi="Palatino Linotype" w:cs="Arial"/>
          <w:b/>
          <w:i/>
          <w:sz w:val="22"/>
        </w:rPr>
        <w:t>A.</w:t>
      </w:r>
      <w:r w:rsidRPr="00141085">
        <w:rPr>
          <w:rFonts w:ascii="Palatino Linotype" w:hAnsi="Palatino Linotype" w:cs="Arial"/>
          <w:i/>
          <w:sz w:val="22"/>
        </w:rPr>
        <w:t xml:space="preserve"> Para el ejercicio del derecho de acceso a la información, la Federación, los Estados y el Distrito Federal, en el ámbito de sus respectivas competencias, se regirán por los siguientes principios y bases:</w:t>
      </w:r>
    </w:p>
    <w:p w14:paraId="3A80ED39" w14:textId="77777777" w:rsidR="008E4483" w:rsidRPr="00141085" w:rsidRDefault="008E4483" w:rsidP="006C0C33">
      <w:pPr>
        <w:spacing w:line="276" w:lineRule="auto"/>
        <w:ind w:left="851" w:right="567"/>
        <w:jc w:val="both"/>
        <w:rPr>
          <w:rFonts w:ascii="Palatino Linotype" w:hAnsi="Palatino Linotype" w:cs="Arial"/>
          <w:i/>
          <w:sz w:val="22"/>
        </w:rPr>
      </w:pPr>
      <w:r w:rsidRPr="00141085">
        <w:rPr>
          <w:rFonts w:ascii="Palatino Linotype" w:hAnsi="Palatino Linotype" w:cs="Arial"/>
          <w:b/>
          <w:i/>
          <w:sz w:val="22"/>
        </w:rPr>
        <w:t>I. Toda la información en posesión de</w:t>
      </w:r>
      <w:r w:rsidRPr="00141085">
        <w:rPr>
          <w:rFonts w:ascii="Palatino Linotype" w:hAnsi="Palatino Linotype" w:cs="Arial"/>
          <w:i/>
          <w:sz w:val="22"/>
        </w:rPr>
        <w:t xml:space="preserve"> </w:t>
      </w:r>
      <w:r w:rsidRPr="00141085">
        <w:rPr>
          <w:rFonts w:ascii="Palatino Linotype" w:hAnsi="Palatino Linotype" w:cs="Arial"/>
          <w:b/>
          <w:i/>
          <w:sz w:val="22"/>
        </w:rPr>
        <w:t>cualquier autoridad</w:t>
      </w:r>
      <w:r w:rsidRPr="00141085">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41085">
        <w:rPr>
          <w:rFonts w:ascii="Palatino Linotype" w:hAnsi="Palatino Linotype" w:cs="Arial"/>
          <w:b/>
          <w:i/>
          <w:sz w:val="22"/>
        </w:rPr>
        <w:t>es pública</w:t>
      </w:r>
      <w:r w:rsidRPr="00141085">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41085">
        <w:rPr>
          <w:rFonts w:ascii="Palatino Linotype" w:hAnsi="Palatino Linotype" w:cs="Arial"/>
          <w:b/>
          <w:i/>
          <w:sz w:val="22"/>
        </w:rPr>
        <w:t>Los sujetos obligados deberán documentar todo acto que derive del ejercicio de sus facultades, competencias o funciones</w:t>
      </w:r>
      <w:r w:rsidRPr="00141085">
        <w:rPr>
          <w:rFonts w:ascii="Palatino Linotype" w:hAnsi="Palatino Linotype" w:cs="Arial"/>
          <w:i/>
          <w:sz w:val="22"/>
        </w:rPr>
        <w:t>, la ley determinará los supuestos específicos bajo los cuales procederá la declaración de inexistencia de la información.</w:t>
      </w:r>
    </w:p>
    <w:p w14:paraId="0CECF853" w14:textId="77777777" w:rsidR="008E4483" w:rsidRPr="00141085" w:rsidRDefault="008E4483" w:rsidP="006C0C33">
      <w:pPr>
        <w:spacing w:line="276" w:lineRule="auto"/>
        <w:ind w:left="851" w:right="567"/>
        <w:jc w:val="both"/>
        <w:rPr>
          <w:rFonts w:ascii="Palatino Linotype" w:hAnsi="Palatino Linotype" w:cs="Arial"/>
          <w:i/>
          <w:sz w:val="22"/>
        </w:rPr>
      </w:pPr>
      <w:r w:rsidRPr="00141085">
        <w:rPr>
          <w:rFonts w:ascii="Palatino Linotype" w:hAnsi="Palatino Linotype" w:cs="Arial"/>
          <w:b/>
          <w:i/>
          <w:sz w:val="22"/>
        </w:rPr>
        <w:t>II.</w:t>
      </w:r>
      <w:r w:rsidRPr="00141085">
        <w:rPr>
          <w:rFonts w:ascii="Palatino Linotype" w:hAnsi="Palatino Linotype" w:cs="Arial"/>
          <w:i/>
          <w:sz w:val="22"/>
        </w:rPr>
        <w:t xml:space="preserve"> La información que se refiere a la vida privada y los datos personales será protegida en los términos y con las excepciones que fijen las leyes.</w:t>
      </w:r>
    </w:p>
    <w:p w14:paraId="4EF8A8A9" w14:textId="77777777" w:rsidR="008E4483" w:rsidRPr="00141085" w:rsidRDefault="008E4483" w:rsidP="006C0C33">
      <w:pPr>
        <w:spacing w:line="276" w:lineRule="auto"/>
        <w:ind w:left="851" w:right="567"/>
        <w:jc w:val="both"/>
        <w:rPr>
          <w:rFonts w:ascii="Palatino Linotype" w:hAnsi="Palatino Linotype" w:cs="Arial"/>
          <w:i/>
          <w:sz w:val="22"/>
        </w:rPr>
      </w:pPr>
      <w:r w:rsidRPr="00141085">
        <w:rPr>
          <w:rFonts w:ascii="Palatino Linotype" w:hAnsi="Palatino Linotype" w:cs="Arial"/>
          <w:b/>
          <w:i/>
          <w:sz w:val="22"/>
        </w:rPr>
        <w:t>III.</w:t>
      </w:r>
      <w:r w:rsidRPr="00141085">
        <w:rPr>
          <w:rFonts w:ascii="Palatino Linotype" w:hAnsi="Palatino Linotype" w:cs="Arial"/>
          <w:i/>
          <w:sz w:val="22"/>
        </w:rPr>
        <w:t xml:space="preserve"> Toda persona, sin necesidad de acreditar interés alguno o justificar su utilización, tendrá acceso gratuito a la información pública, a sus datos personales o a la rectificación de éstos.</w:t>
      </w:r>
    </w:p>
    <w:p w14:paraId="112801FD" w14:textId="77777777" w:rsidR="008E4483" w:rsidRPr="00141085" w:rsidRDefault="008E4483" w:rsidP="006C0C33">
      <w:pPr>
        <w:spacing w:line="276" w:lineRule="auto"/>
        <w:ind w:left="851" w:right="567"/>
        <w:jc w:val="both"/>
        <w:rPr>
          <w:rFonts w:ascii="Palatino Linotype" w:hAnsi="Palatino Linotype" w:cs="Arial"/>
          <w:i/>
          <w:sz w:val="22"/>
        </w:rPr>
      </w:pPr>
      <w:r w:rsidRPr="00141085">
        <w:rPr>
          <w:rFonts w:ascii="Palatino Linotype" w:hAnsi="Palatino Linotype" w:cs="Arial"/>
          <w:b/>
          <w:i/>
          <w:sz w:val="22"/>
        </w:rPr>
        <w:lastRenderedPageBreak/>
        <w:t>IV.</w:t>
      </w:r>
      <w:r w:rsidRPr="00141085">
        <w:rPr>
          <w:rFonts w:ascii="Palatino Linotype" w:hAnsi="Palatino Linotype" w:cs="Arial"/>
          <w:i/>
          <w:sz w:val="22"/>
        </w:rPr>
        <w:t xml:space="preserve">   Se establecerán mecanismos de acceso a la información y procedimientos de revisión expeditos que se sustanciarán ante los organismos autónomos especializados e imparciales que establece esta Constitución.</w:t>
      </w:r>
    </w:p>
    <w:p w14:paraId="3FB33C7B" w14:textId="77777777" w:rsidR="008E4483" w:rsidRPr="00141085" w:rsidRDefault="008E4483" w:rsidP="006C0C33">
      <w:pPr>
        <w:spacing w:line="276" w:lineRule="auto"/>
        <w:ind w:left="851" w:right="567"/>
        <w:jc w:val="both"/>
        <w:rPr>
          <w:rFonts w:ascii="Palatino Linotype" w:hAnsi="Palatino Linotype" w:cs="Arial"/>
          <w:i/>
          <w:sz w:val="22"/>
        </w:rPr>
      </w:pPr>
      <w:r w:rsidRPr="00141085">
        <w:rPr>
          <w:rFonts w:ascii="Palatino Linotype" w:hAnsi="Palatino Linotype" w:cs="Arial"/>
          <w:b/>
          <w:i/>
          <w:sz w:val="22"/>
        </w:rPr>
        <w:t>V. Los sujetos obligados deberán preservar sus documentos en archivos administrativos actualizados y publicarán, a través de los medios electrónicos disponibles</w:t>
      </w:r>
      <w:r w:rsidRPr="00141085">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37399313" w14:textId="77777777" w:rsidR="008E4483" w:rsidRPr="00141085" w:rsidRDefault="008E4483" w:rsidP="006C0C33">
      <w:pPr>
        <w:spacing w:line="276" w:lineRule="auto"/>
        <w:ind w:left="851" w:right="567"/>
        <w:jc w:val="both"/>
        <w:rPr>
          <w:rFonts w:ascii="Palatino Linotype" w:hAnsi="Palatino Linotype" w:cs="Arial"/>
          <w:i/>
          <w:sz w:val="22"/>
        </w:rPr>
      </w:pPr>
      <w:r w:rsidRPr="00141085">
        <w:rPr>
          <w:rFonts w:ascii="Palatino Linotype" w:hAnsi="Palatino Linotype" w:cs="Arial"/>
          <w:b/>
          <w:i/>
          <w:sz w:val="22"/>
        </w:rPr>
        <w:t>VI.</w:t>
      </w:r>
      <w:r w:rsidRPr="00141085">
        <w:rPr>
          <w:rFonts w:ascii="Palatino Linotype" w:hAnsi="Palatino Linotype" w:cs="Arial"/>
          <w:i/>
          <w:sz w:val="22"/>
        </w:rPr>
        <w:t xml:space="preserve"> Las leyes determinarán la manera en que los sujetos obligados deberán hacer pública la información relativa a los recursos públicos que entreguen a personas físicas o morales.</w:t>
      </w:r>
    </w:p>
    <w:p w14:paraId="4D04B6B7" w14:textId="77777777" w:rsidR="008E4483" w:rsidRPr="00141085" w:rsidRDefault="008E4483" w:rsidP="006C0C33">
      <w:pPr>
        <w:spacing w:line="276" w:lineRule="auto"/>
        <w:ind w:left="851" w:right="567"/>
        <w:jc w:val="both"/>
        <w:rPr>
          <w:rFonts w:ascii="Palatino Linotype" w:hAnsi="Palatino Linotype" w:cs="Arial"/>
          <w:i/>
          <w:sz w:val="22"/>
        </w:rPr>
      </w:pPr>
      <w:r w:rsidRPr="00141085">
        <w:rPr>
          <w:rFonts w:ascii="Palatino Linotype" w:hAnsi="Palatino Linotype" w:cs="Arial"/>
          <w:b/>
          <w:i/>
          <w:sz w:val="22"/>
        </w:rPr>
        <w:t>VII.</w:t>
      </w:r>
      <w:r w:rsidRPr="00141085">
        <w:rPr>
          <w:rFonts w:ascii="Palatino Linotype" w:hAnsi="Palatino Linotype" w:cs="Arial"/>
          <w:i/>
          <w:sz w:val="22"/>
        </w:rPr>
        <w:t xml:space="preserve"> La inobservancia a las disposiciones en materia de acceso a la información pública será sancionada en los términos que dispongan las leyes.</w:t>
      </w:r>
    </w:p>
    <w:p w14:paraId="30D06838" w14:textId="77777777" w:rsidR="008E4483" w:rsidRPr="00141085" w:rsidRDefault="008E4483" w:rsidP="006C0C33">
      <w:pPr>
        <w:spacing w:line="276" w:lineRule="auto"/>
        <w:ind w:left="851" w:right="567"/>
        <w:jc w:val="both"/>
        <w:rPr>
          <w:rFonts w:ascii="Palatino Linotype" w:hAnsi="Palatino Linotype" w:cs="Arial"/>
          <w:i/>
          <w:sz w:val="22"/>
        </w:rPr>
      </w:pPr>
      <w:r w:rsidRPr="00141085">
        <w:rPr>
          <w:rFonts w:ascii="Palatino Linotype" w:hAnsi="Palatino Linotype" w:cs="Arial"/>
          <w:b/>
          <w:i/>
          <w:sz w:val="22"/>
        </w:rPr>
        <w:t>VIII.</w:t>
      </w:r>
      <w:r w:rsidRPr="00141085">
        <w:rPr>
          <w:rFonts w:ascii="Palatino Linotype" w:hAnsi="Palatino Linotype" w:cs="Arial"/>
          <w:i/>
          <w:sz w:val="22"/>
        </w:rPr>
        <w:t xml:space="preserve">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10DBEB2A" w:rsidR="008E4483" w:rsidRPr="00141085" w:rsidRDefault="006C0C33" w:rsidP="006C0C33">
      <w:pPr>
        <w:spacing w:line="276" w:lineRule="auto"/>
        <w:ind w:left="567" w:right="567"/>
        <w:jc w:val="both"/>
        <w:rPr>
          <w:rFonts w:ascii="Palatino Linotype" w:hAnsi="Palatino Linotype" w:cs="Arial"/>
          <w:i/>
          <w:sz w:val="22"/>
        </w:rPr>
      </w:pPr>
      <w:r w:rsidRPr="00141085">
        <w:rPr>
          <w:rFonts w:ascii="Palatino Linotype" w:hAnsi="Palatino Linotype" w:cs="Arial"/>
          <w:i/>
          <w:sz w:val="22"/>
        </w:rPr>
        <w:t>(</w:t>
      </w:r>
      <w:r w:rsidR="008E4483" w:rsidRPr="00141085">
        <w:rPr>
          <w:rFonts w:ascii="Palatino Linotype" w:hAnsi="Palatino Linotype" w:cs="Arial"/>
          <w:i/>
          <w:sz w:val="22"/>
        </w:rPr>
        <w:t>…</w:t>
      </w:r>
      <w:r w:rsidRPr="00141085">
        <w:rPr>
          <w:rFonts w:ascii="Palatino Linotype" w:hAnsi="Palatino Linotype" w:cs="Arial"/>
          <w:i/>
          <w:sz w:val="22"/>
        </w:rPr>
        <w:t>)</w:t>
      </w:r>
    </w:p>
    <w:p w14:paraId="6140CC8E" w14:textId="77777777" w:rsidR="008E4483" w:rsidRPr="00141085" w:rsidRDefault="008E4483" w:rsidP="006C0C33">
      <w:pPr>
        <w:spacing w:line="276" w:lineRule="auto"/>
        <w:ind w:left="567" w:right="567"/>
        <w:jc w:val="both"/>
        <w:rPr>
          <w:rFonts w:ascii="Palatino Linotype" w:hAnsi="Palatino Linotype" w:cs="Arial"/>
          <w:i/>
          <w:sz w:val="22"/>
        </w:rPr>
      </w:pPr>
      <w:r w:rsidRPr="00141085">
        <w:rPr>
          <w:rFonts w:ascii="Palatino Linotype" w:hAnsi="Palatino Linotype" w:cs="Arial"/>
          <w:i/>
          <w:sz w:val="22"/>
        </w:rPr>
        <w:t>La ley establecerá aquella información que se considere reservada o confidencial.”</w:t>
      </w:r>
    </w:p>
    <w:p w14:paraId="70B9AFAD" w14:textId="77777777" w:rsidR="008E4483" w:rsidRPr="00141085" w:rsidRDefault="008E4483" w:rsidP="006C0C33">
      <w:pPr>
        <w:spacing w:line="276" w:lineRule="auto"/>
        <w:ind w:left="567" w:right="567"/>
        <w:jc w:val="both"/>
        <w:rPr>
          <w:rFonts w:ascii="Palatino Linotype" w:hAnsi="Palatino Linotype"/>
          <w:sz w:val="22"/>
        </w:rPr>
      </w:pPr>
      <w:r w:rsidRPr="00141085">
        <w:rPr>
          <w:rFonts w:ascii="Palatino Linotype" w:hAnsi="Palatino Linotype"/>
          <w:sz w:val="22"/>
        </w:rPr>
        <w:t>(Énfasis añadido)</w:t>
      </w:r>
    </w:p>
    <w:p w14:paraId="1E957CE8" w14:textId="77777777" w:rsidR="008E4483" w:rsidRPr="00141085" w:rsidRDefault="008E4483" w:rsidP="00275BCC">
      <w:pPr>
        <w:spacing w:line="360" w:lineRule="auto"/>
        <w:ind w:left="709" w:right="757"/>
        <w:jc w:val="both"/>
        <w:rPr>
          <w:rFonts w:ascii="Palatino Linotype" w:hAnsi="Palatino Linotype"/>
        </w:rPr>
      </w:pPr>
    </w:p>
    <w:p w14:paraId="67E589E6" w14:textId="77777777" w:rsidR="008E4483" w:rsidRPr="00141085" w:rsidRDefault="008E4483" w:rsidP="00275BCC">
      <w:pPr>
        <w:pStyle w:val="Prrafodelista"/>
        <w:numPr>
          <w:ilvl w:val="0"/>
          <w:numId w:val="1"/>
        </w:numPr>
        <w:spacing w:line="360" w:lineRule="auto"/>
        <w:jc w:val="both"/>
        <w:rPr>
          <w:rFonts w:ascii="Palatino Linotype" w:hAnsi="Palatino Linotype" w:cs="Arial"/>
        </w:rPr>
      </w:pPr>
      <w:r w:rsidRPr="00141085">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141085" w:rsidRDefault="008E4483" w:rsidP="00275BCC">
      <w:pPr>
        <w:spacing w:line="360" w:lineRule="auto"/>
        <w:ind w:left="709" w:right="757"/>
        <w:jc w:val="both"/>
        <w:rPr>
          <w:rFonts w:ascii="Palatino Linotype" w:hAnsi="Palatino Linotype" w:cs="Arial"/>
        </w:rPr>
      </w:pPr>
    </w:p>
    <w:p w14:paraId="459B253A" w14:textId="41AED821" w:rsidR="008E4483" w:rsidRPr="00141085" w:rsidRDefault="008E4483" w:rsidP="00B62718">
      <w:pPr>
        <w:spacing w:line="276" w:lineRule="auto"/>
        <w:ind w:left="567" w:right="567"/>
        <w:jc w:val="both"/>
        <w:rPr>
          <w:rFonts w:ascii="Palatino Linotype" w:hAnsi="Palatino Linotype" w:cs="Arial"/>
          <w:b/>
          <w:i/>
          <w:sz w:val="22"/>
        </w:rPr>
      </w:pPr>
      <w:r w:rsidRPr="00141085">
        <w:rPr>
          <w:rFonts w:ascii="Palatino Linotype" w:hAnsi="Palatino Linotype" w:cs="Arial"/>
          <w:b/>
          <w:i/>
          <w:sz w:val="22"/>
        </w:rPr>
        <w:t xml:space="preserve">“Artículo 5. </w:t>
      </w:r>
      <w:r w:rsidR="00B62718" w:rsidRPr="00141085">
        <w:rPr>
          <w:rFonts w:ascii="Palatino Linotype" w:hAnsi="Palatino Linotype" w:cs="Arial"/>
          <w:b/>
          <w:i/>
          <w:sz w:val="22"/>
        </w:rPr>
        <w:t>(</w:t>
      </w:r>
      <w:r w:rsidRPr="00141085">
        <w:rPr>
          <w:rFonts w:ascii="Palatino Linotype" w:hAnsi="Palatino Linotype" w:cs="Arial"/>
          <w:b/>
          <w:i/>
          <w:sz w:val="22"/>
        </w:rPr>
        <w:t>…</w:t>
      </w:r>
      <w:r w:rsidR="00B62718" w:rsidRPr="00141085">
        <w:rPr>
          <w:rFonts w:ascii="Palatino Linotype" w:hAnsi="Palatino Linotype" w:cs="Arial"/>
          <w:b/>
          <w:i/>
          <w:sz w:val="22"/>
        </w:rPr>
        <w:t>)</w:t>
      </w:r>
      <w:r w:rsidRPr="00141085">
        <w:rPr>
          <w:rFonts w:ascii="Palatino Linotype" w:hAnsi="Palatino Linotype" w:cs="Arial"/>
          <w:b/>
          <w:i/>
          <w:sz w:val="22"/>
        </w:rPr>
        <w:t xml:space="preserve"> </w:t>
      </w:r>
    </w:p>
    <w:p w14:paraId="6BF00F17" w14:textId="77777777" w:rsidR="008E4483" w:rsidRPr="00141085" w:rsidRDefault="008E4483" w:rsidP="00B62718">
      <w:pPr>
        <w:spacing w:line="276" w:lineRule="auto"/>
        <w:ind w:left="567" w:right="567"/>
        <w:jc w:val="both"/>
        <w:rPr>
          <w:rFonts w:ascii="Palatino Linotype" w:hAnsi="Palatino Linotype"/>
          <w:i/>
          <w:sz w:val="22"/>
        </w:rPr>
      </w:pPr>
      <w:r w:rsidRPr="00141085">
        <w:rPr>
          <w:rFonts w:ascii="Palatino Linotype" w:hAnsi="Palatino Linotype"/>
          <w:b/>
          <w:i/>
          <w:sz w:val="22"/>
        </w:rPr>
        <w:t>El derecho a la información será garantizado por el Estado</w:t>
      </w:r>
      <w:r w:rsidRPr="00141085">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141085" w:rsidRDefault="008E4483" w:rsidP="00B62718">
      <w:pPr>
        <w:spacing w:line="276" w:lineRule="auto"/>
        <w:ind w:left="567" w:right="567"/>
        <w:jc w:val="both"/>
        <w:rPr>
          <w:rFonts w:ascii="Palatino Linotype" w:hAnsi="Palatino Linotype"/>
          <w:i/>
          <w:sz w:val="22"/>
        </w:rPr>
      </w:pPr>
      <w:r w:rsidRPr="00141085">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80C22E0" w14:textId="77777777" w:rsidR="008E4483" w:rsidRPr="00141085" w:rsidRDefault="008E4483" w:rsidP="00B62718">
      <w:pPr>
        <w:spacing w:line="276" w:lineRule="auto"/>
        <w:ind w:left="567" w:right="567"/>
        <w:jc w:val="both"/>
        <w:rPr>
          <w:rFonts w:ascii="Palatino Linotype" w:hAnsi="Palatino Linotype"/>
          <w:i/>
          <w:sz w:val="22"/>
        </w:rPr>
      </w:pPr>
      <w:r w:rsidRPr="00141085">
        <w:rPr>
          <w:rFonts w:ascii="Palatino Linotype" w:hAnsi="Palatino Linotype"/>
          <w:i/>
          <w:sz w:val="22"/>
        </w:rPr>
        <w:lastRenderedPageBreak/>
        <w:t>Este derecho se regirá por los principios y bases siguientes:</w:t>
      </w:r>
    </w:p>
    <w:p w14:paraId="44073A0F" w14:textId="77777777" w:rsidR="008E4483" w:rsidRPr="00141085" w:rsidRDefault="008E4483" w:rsidP="00B62718">
      <w:pPr>
        <w:spacing w:line="276" w:lineRule="auto"/>
        <w:ind w:left="567" w:right="567"/>
        <w:jc w:val="both"/>
        <w:rPr>
          <w:rFonts w:ascii="Palatino Linotype" w:hAnsi="Palatino Linotype"/>
          <w:i/>
          <w:sz w:val="22"/>
        </w:rPr>
      </w:pPr>
      <w:r w:rsidRPr="00141085">
        <w:rPr>
          <w:rFonts w:ascii="Palatino Linotype" w:hAnsi="Palatino Linotype"/>
          <w:b/>
          <w:i/>
          <w:sz w:val="22"/>
        </w:rPr>
        <w:t xml:space="preserve">I. Toda la información en posesión </w:t>
      </w:r>
      <w:r w:rsidRPr="00141085">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41085">
        <w:rPr>
          <w:rFonts w:ascii="Palatino Linotype" w:hAnsi="Palatino Linotype"/>
          <w:b/>
          <w:i/>
          <w:sz w:val="22"/>
        </w:rPr>
        <w:t>del gobierno y de la administración pública municipal y sus organismos descentralizados</w:t>
      </w:r>
      <w:r w:rsidRPr="00141085">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41085">
        <w:rPr>
          <w:rFonts w:ascii="Palatino Linotype" w:hAnsi="Palatino Linotype"/>
          <w:b/>
          <w:i/>
          <w:sz w:val="22"/>
        </w:rPr>
        <w:t>es pública</w:t>
      </w:r>
      <w:r w:rsidRPr="00141085">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FF70804" w14:textId="77777777" w:rsidR="008E4483" w:rsidRPr="00141085" w:rsidRDefault="008E4483" w:rsidP="00B62718">
      <w:pPr>
        <w:spacing w:line="276" w:lineRule="auto"/>
        <w:ind w:left="567" w:right="567"/>
        <w:jc w:val="both"/>
        <w:rPr>
          <w:rFonts w:ascii="Palatino Linotype" w:hAnsi="Palatino Linotype"/>
          <w:i/>
          <w:sz w:val="22"/>
        </w:rPr>
      </w:pPr>
      <w:r w:rsidRPr="00141085">
        <w:rPr>
          <w:rFonts w:ascii="Palatino Linotype" w:hAnsi="Palatino Linotype"/>
          <w:b/>
          <w:i/>
          <w:sz w:val="22"/>
        </w:rPr>
        <w:t>II.</w:t>
      </w:r>
      <w:r w:rsidRPr="00141085">
        <w:rPr>
          <w:rFonts w:ascii="Palatino Linotype" w:hAnsi="Palatino Linotype"/>
          <w:i/>
          <w:sz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6FA24126" w14:textId="77777777" w:rsidR="008E4483" w:rsidRPr="00141085" w:rsidRDefault="008E4483" w:rsidP="00B62718">
      <w:pPr>
        <w:spacing w:line="276" w:lineRule="auto"/>
        <w:ind w:left="567" w:right="567"/>
        <w:jc w:val="both"/>
        <w:rPr>
          <w:rFonts w:ascii="Palatino Linotype" w:hAnsi="Palatino Linotype"/>
          <w:i/>
          <w:sz w:val="22"/>
        </w:rPr>
      </w:pPr>
      <w:r w:rsidRPr="00141085">
        <w:rPr>
          <w:rFonts w:ascii="Palatino Linotype" w:hAnsi="Palatino Linotype"/>
          <w:b/>
          <w:i/>
          <w:sz w:val="22"/>
        </w:rPr>
        <w:t>III.</w:t>
      </w:r>
      <w:r w:rsidRPr="00141085">
        <w:rPr>
          <w:rFonts w:ascii="Palatino Linotype" w:hAnsi="Palatino Linotype"/>
          <w:i/>
          <w:sz w:val="22"/>
        </w:rPr>
        <w:t xml:space="preserve"> Toda persona, sin necesidad de acreditar interés alguno o justificar su utilización, tendrá acceso gratuito a la información pública, a sus datos personales o a la rectificación de éstos.</w:t>
      </w:r>
    </w:p>
    <w:p w14:paraId="24C5C6FF" w14:textId="77777777" w:rsidR="008E4483" w:rsidRPr="00141085" w:rsidRDefault="008E4483" w:rsidP="00B62718">
      <w:pPr>
        <w:spacing w:line="276" w:lineRule="auto"/>
        <w:ind w:left="567" w:right="567"/>
        <w:jc w:val="both"/>
        <w:rPr>
          <w:rFonts w:ascii="Palatino Linotype" w:hAnsi="Palatino Linotype"/>
          <w:i/>
          <w:sz w:val="22"/>
        </w:rPr>
      </w:pPr>
      <w:r w:rsidRPr="00141085">
        <w:rPr>
          <w:rFonts w:ascii="Palatino Linotype" w:hAnsi="Palatino Linotype"/>
          <w:b/>
          <w:i/>
          <w:sz w:val="22"/>
        </w:rPr>
        <w:t>IV.</w:t>
      </w:r>
      <w:r w:rsidRPr="00141085">
        <w:rPr>
          <w:rFonts w:ascii="Palatino Linotype" w:hAnsi="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2D1804C7" w14:textId="77777777" w:rsidR="008E4483" w:rsidRPr="00141085" w:rsidRDefault="008E4483" w:rsidP="00B62718">
      <w:pPr>
        <w:spacing w:line="276" w:lineRule="auto"/>
        <w:ind w:left="567" w:right="567"/>
        <w:jc w:val="both"/>
        <w:rPr>
          <w:rFonts w:ascii="Palatino Linotype" w:hAnsi="Palatino Linotype"/>
          <w:i/>
          <w:sz w:val="22"/>
        </w:rPr>
      </w:pPr>
      <w:r w:rsidRPr="00141085">
        <w:rPr>
          <w:rFonts w:ascii="Palatino Linotype" w:hAnsi="Palatino Linotype"/>
          <w:b/>
          <w:i/>
          <w:sz w:val="22"/>
        </w:rPr>
        <w:t xml:space="preserve">V. </w:t>
      </w:r>
      <w:r w:rsidRPr="00141085">
        <w:rPr>
          <w:rFonts w:ascii="Palatino Linotype" w:hAnsi="Palatino Linotype"/>
          <w:i/>
          <w:sz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DB2EC7A" w14:textId="77777777" w:rsidR="008E4483" w:rsidRPr="00141085" w:rsidRDefault="008E4483" w:rsidP="00B62718">
      <w:pPr>
        <w:spacing w:line="276" w:lineRule="auto"/>
        <w:ind w:left="567" w:right="567"/>
        <w:jc w:val="both"/>
        <w:rPr>
          <w:rFonts w:ascii="Palatino Linotype" w:hAnsi="Palatino Linotype"/>
          <w:i/>
          <w:sz w:val="22"/>
        </w:rPr>
      </w:pPr>
      <w:r w:rsidRPr="00141085">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41085">
        <w:rPr>
          <w:rFonts w:ascii="Palatino Linotype" w:hAnsi="Palatino Linotype"/>
          <w:i/>
          <w:sz w:val="22"/>
        </w:rPr>
        <w:t xml:space="preserve"> y los indicadores que permitan rendir cuenta del cumplimiento de sus objetivos y los resultados obtenidos.</w:t>
      </w:r>
    </w:p>
    <w:p w14:paraId="6810788F" w14:textId="77777777" w:rsidR="008E4483" w:rsidRPr="00141085" w:rsidRDefault="008E4483" w:rsidP="00B62718">
      <w:pPr>
        <w:spacing w:line="276" w:lineRule="auto"/>
        <w:ind w:left="567" w:right="567"/>
        <w:jc w:val="both"/>
        <w:rPr>
          <w:rFonts w:ascii="Palatino Linotype" w:hAnsi="Palatino Linotype" w:cs="Arial"/>
          <w:i/>
          <w:sz w:val="22"/>
        </w:rPr>
      </w:pPr>
      <w:r w:rsidRPr="00141085">
        <w:rPr>
          <w:rFonts w:ascii="Palatino Linotype" w:hAnsi="Palatino Linotype"/>
          <w:b/>
          <w:i/>
          <w:sz w:val="22"/>
        </w:rPr>
        <w:lastRenderedPageBreak/>
        <w:t>VII.</w:t>
      </w:r>
      <w:r w:rsidRPr="00141085">
        <w:rPr>
          <w:rFonts w:ascii="Palatino Linotype" w:hAnsi="Palatino Linotype"/>
          <w:i/>
          <w:sz w:val="22"/>
        </w:rPr>
        <w:t xml:space="preserve"> La ley reglamentaria, determinará la manera en que los sujetos obligados deberán hacer pública la información relativa a los recursos públicos que entreguen a personas físicas o jurídicas colectivas.”</w:t>
      </w:r>
    </w:p>
    <w:p w14:paraId="76F0890A" w14:textId="77777777" w:rsidR="008E4483" w:rsidRPr="00141085" w:rsidRDefault="008E4483" w:rsidP="00B62718">
      <w:pPr>
        <w:spacing w:line="276" w:lineRule="auto"/>
        <w:ind w:left="567" w:right="567"/>
        <w:jc w:val="both"/>
        <w:rPr>
          <w:rFonts w:ascii="Palatino Linotype" w:hAnsi="Palatino Linotype"/>
          <w:sz w:val="22"/>
        </w:rPr>
      </w:pPr>
      <w:r w:rsidRPr="00141085">
        <w:rPr>
          <w:rFonts w:ascii="Palatino Linotype" w:hAnsi="Palatino Linotype"/>
          <w:sz w:val="22"/>
        </w:rPr>
        <w:t>(Énfasis añadido)</w:t>
      </w:r>
    </w:p>
    <w:p w14:paraId="04C6290A" w14:textId="77777777" w:rsidR="008E4483" w:rsidRPr="00141085" w:rsidRDefault="008E4483" w:rsidP="00275BCC">
      <w:pPr>
        <w:spacing w:line="360" w:lineRule="auto"/>
        <w:ind w:left="567" w:right="567"/>
        <w:jc w:val="both"/>
        <w:rPr>
          <w:rFonts w:ascii="Palatino Linotype" w:hAnsi="Palatino Linotype"/>
          <w:sz w:val="22"/>
        </w:rPr>
      </w:pPr>
    </w:p>
    <w:p w14:paraId="41212765" w14:textId="6239A0F6" w:rsidR="008E4483" w:rsidRPr="00141085" w:rsidRDefault="008E4483" w:rsidP="00275BCC">
      <w:pPr>
        <w:pStyle w:val="Prrafodelista"/>
        <w:numPr>
          <w:ilvl w:val="0"/>
          <w:numId w:val="1"/>
        </w:numPr>
        <w:spacing w:line="360" w:lineRule="auto"/>
        <w:jc w:val="both"/>
        <w:rPr>
          <w:rFonts w:ascii="Palatino Linotype" w:hAnsi="Palatino Linotype" w:cs="Arial"/>
        </w:rPr>
      </w:pPr>
      <w:r w:rsidRPr="00141085">
        <w:rPr>
          <w:rFonts w:ascii="Palatino Linotype" w:hAnsi="Palatino Linotype" w:cs="Arial"/>
        </w:rPr>
        <w:t>Adicional, tenemos que la Ley de Transparencia y Acceso a la Información Pública del Estado de México y Municipios, prevé en su artículo 23 fracción I</w:t>
      </w:r>
      <w:r w:rsidR="00E00CF8" w:rsidRPr="00141085">
        <w:rPr>
          <w:rFonts w:ascii="Palatino Linotype" w:hAnsi="Palatino Linotype" w:cs="Arial"/>
        </w:rPr>
        <w:t>V</w:t>
      </w:r>
      <w:r w:rsidRPr="00141085">
        <w:rPr>
          <w:rFonts w:ascii="Palatino Linotype" w:hAnsi="Palatino Linotype" w:cs="Arial"/>
        </w:rPr>
        <w:t>, lo siguiente:</w:t>
      </w:r>
    </w:p>
    <w:p w14:paraId="2FF12176" w14:textId="77777777" w:rsidR="008E4483" w:rsidRPr="00141085" w:rsidRDefault="008E4483" w:rsidP="00275BCC">
      <w:pPr>
        <w:spacing w:line="360" w:lineRule="auto"/>
        <w:jc w:val="both"/>
        <w:rPr>
          <w:rFonts w:ascii="Palatino Linotype" w:hAnsi="Palatino Linotype" w:cs="Arial"/>
        </w:rPr>
      </w:pPr>
    </w:p>
    <w:p w14:paraId="509D888E" w14:textId="77777777" w:rsidR="008E4483" w:rsidRPr="00141085" w:rsidRDefault="008E4483" w:rsidP="00B62718">
      <w:pPr>
        <w:spacing w:line="276" w:lineRule="auto"/>
        <w:ind w:left="567" w:right="822"/>
        <w:jc w:val="both"/>
        <w:rPr>
          <w:rFonts w:ascii="Palatino Linotype" w:eastAsia="MS Mincho" w:hAnsi="Palatino Linotype" w:cs="Arial"/>
          <w:i/>
          <w:sz w:val="22"/>
          <w:szCs w:val="22"/>
        </w:rPr>
      </w:pPr>
      <w:r w:rsidRPr="00141085">
        <w:rPr>
          <w:rFonts w:ascii="Palatino Linotype" w:eastAsia="MS Mincho" w:hAnsi="Palatino Linotype" w:cs="Arial"/>
          <w:b/>
          <w:i/>
          <w:sz w:val="22"/>
          <w:szCs w:val="22"/>
        </w:rPr>
        <w:t xml:space="preserve">“Artículo 23. Son sujetos obligados a transparentar y permitir el acceso a su información y </w:t>
      </w:r>
      <w:r w:rsidRPr="00141085">
        <w:rPr>
          <w:rFonts w:ascii="Palatino Linotype" w:eastAsia="MS Mincho" w:hAnsi="Palatino Linotype"/>
          <w:b/>
          <w:i/>
          <w:sz w:val="22"/>
          <w:szCs w:val="22"/>
        </w:rPr>
        <w:t>proteger</w:t>
      </w:r>
      <w:r w:rsidRPr="00141085">
        <w:rPr>
          <w:rFonts w:ascii="Palatino Linotype" w:eastAsia="MS Mincho" w:hAnsi="Palatino Linotype" w:cs="Arial"/>
          <w:b/>
          <w:i/>
          <w:sz w:val="22"/>
          <w:szCs w:val="22"/>
        </w:rPr>
        <w:t xml:space="preserve"> los datos personales que obren en su poder</w:t>
      </w:r>
      <w:r w:rsidRPr="00141085">
        <w:rPr>
          <w:rFonts w:ascii="Palatino Linotype" w:eastAsia="MS Mincho" w:hAnsi="Palatino Linotype" w:cs="Arial"/>
          <w:i/>
          <w:sz w:val="22"/>
          <w:szCs w:val="22"/>
        </w:rPr>
        <w:t>:</w:t>
      </w:r>
    </w:p>
    <w:p w14:paraId="681804D9" w14:textId="6D387D59" w:rsidR="00DC3ECC" w:rsidRPr="00141085" w:rsidRDefault="00B62718" w:rsidP="00B62718">
      <w:pPr>
        <w:spacing w:line="276" w:lineRule="auto"/>
        <w:ind w:left="567" w:right="822"/>
        <w:jc w:val="both"/>
        <w:rPr>
          <w:rFonts w:ascii="Palatino Linotype" w:hAnsi="Palatino Linotype"/>
          <w:i/>
          <w:sz w:val="22"/>
        </w:rPr>
      </w:pPr>
      <w:r w:rsidRPr="00141085">
        <w:rPr>
          <w:rFonts w:ascii="Palatino Linotype" w:hAnsi="Palatino Linotype"/>
          <w:i/>
          <w:sz w:val="22"/>
        </w:rPr>
        <w:t>(</w:t>
      </w:r>
      <w:r w:rsidR="00DC3ECC" w:rsidRPr="00141085">
        <w:rPr>
          <w:rFonts w:ascii="Palatino Linotype" w:hAnsi="Palatino Linotype"/>
          <w:i/>
          <w:sz w:val="22"/>
        </w:rPr>
        <w:t>…</w:t>
      </w:r>
      <w:r w:rsidRPr="00141085">
        <w:rPr>
          <w:rFonts w:ascii="Palatino Linotype" w:hAnsi="Palatino Linotype"/>
          <w:i/>
          <w:sz w:val="22"/>
        </w:rPr>
        <w:t>)</w:t>
      </w:r>
    </w:p>
    <w:p w14:paraId="16B7E0D6" w14:textId="53BF2C6C" w:rsidR="008E4483" w:rsidRPr="00141085" w:rsidRDefault="00DC3ECC" w:rsidP="00B62718">
      <w:pPr>
        <w:spacing w:line="276" w:lineRule="auto"/>
        <w:ind w:left="567" w:right="822"/>
        <w:jc w:val="both"/>
        <w:rPr>
          <w:rFonts w:ascii="Palatino Linotype" w:eastAsia="MS Mincho" w:hAnsi="Palatino Linotype" w:cs="Arial"/>
          <w:b/>
          <w:i/>
          <w:iCs/>
          <w:sz w:val="20"/>
          <w:szCs w:val="22"/>
        </w:rPr>
      </w:pPr>
      <w:r w:rsidRPr="00141085">
        <w:rPr>
          <w:rFonts w:ascii="Palatino Linotype" w:hAnsi="Palatino Linotype"/>
          <w:b/>
          <w:i/>
          <w:sz w:val="22"/>
        </w:rPr>
        <w:t>IV.</w:t>
      </w:r>
      <w:r w:rsidRPr="00141085">
        <w:rPr>
          <w:rFonts w:ascii="Palatino Linotype" w:hAnsi="Palatino Linotype"/>
          <w:i/>
          <w:sz w:val="22"/>
        </w:rPr>
        <w:t xml:space="preserve"> Los ayuntamientos y las dependencias, organismos, órganos y entidades de la administración municipal</w:t>
      </w:r>
      <w:r w:rsidR="00E4180B" w:rsidRPr="00141085">
        <w:rPr>
          <w:rFonts w:ascii="Palatino Linotype" w:hAnsi="Palatino Linotype"/>
          <w:i/>
          <w:sz w:val="22"/>
        </w:rPr>
        <w:t>;</w:t>
      </w:r>
      <w:r w:rsidR="008E4483" w:rsidRPr="00141085">
        <w:rPr>
          <w:rFonts w:ascii="Palatino Linotype" w:eastAsia="MS Mincho" w:hAnsi="Palatino Linotype" w:cs="Arial"/>
          <w:b/>
          <w:i/>
          <w:iCs/>
          <w:sz w:val="20"/>
          <w:szCs w:val="22"/>
        </w:rPr>
        <w:t xml:space="preserve"> </w:t>
      </w:r>
    </w:p>
    <w:p w14:paraId="273927D8" w14:textId="14170829" w:rsidR="008E4483" w:rsidRPr="00141085" w:rsidRDefault="00B62718" w:rsidP="00B62718">
      <w:pPr>
        <w:spacing w:line="276" w:lineRule="auto"/>
        <w:ind w:left="567" w:right="822"/>
        <w:jc w:val="both"/>
        <w:rPr>
          <w:rFonts w:ascii="Palatino Linotype" w:eastAsia="MS Mincho" w:hAnsi="Palatino Linotype" w:cs="Arial"/>
          <w:b/>
          <w:i/>
          <w:sz w:val="22"/>
          <w:szCs w:val="22"/>
        </w:rPr>
      </w:pPr>
      <w:r w:rsidRPr="00141085">
        <w:rPr>
          <w:rFonts w:ascii="Palatino Linotype" w:eastAsia="MS Mincho" w:hAnsi="Palatino Linotype" w:cs="Arial"/>
          <w:b/>
          <w:i/>
          <w:sz w:val="22"/>
          <w:szCs w:val="22"/>
        </w:rPr>
        <w:t>(</w:t>
      </w:r>
      <w:r w:rsidR="008E4483" w:rsidRPr="00141085">
        <w:rPr>
          <w:rFonts w:ascii="Palatino Linotype" w:eastAsia="MS Mincho" w:hAnsi="Palatino Linotype" w:cs="Arial"/>
          <w:b/>
          <w:i/>
          <w:sz w:val="22"/>
          <w:szCs w:val="22"/>
        </w:rPr>
        <w:t>…</w:t>
      </w:r>
      <w:r w:rsidRPr="00141085">
        <w:rPr>
          <w:rFonts w:ascii="Palatino Linotype" w:eastAsia="MS Mincho" w:hAnsi="Palatino Linotype" w:cs="Arial"/>
          <w:b/>
          <w:i/>
          <w:sz w:val="22"/>
          <w:szCs w:val="22"/>
        </w:rPr>
        <w:t>)</w:t>
      </w:r>
    </w:p>
    <w:p w14:paraId="56BA427D" w14:textId="77777777" w:rsidR="008E4483" w:rsidRPr="00141085" w:rsidRDefault="008E4483" w:rsidP="00B62718">
      <w:pPr>
        <w:spacing w:line="276" w:lineRule="auto"/>
        <w:ind w:left="567" w:right="822"/>
        <w:jc w:val="both"/>
        <w:rPr>
          <w:rFonts w:ascii="Palatino Linotype" w:eastAsia="MS Mincho" w:hAnsi="Palatino Linotype"/>
          <w:b/>
          <w:i/>
          <w:sz w:val="22"/>
          <w:szCs w:val="22"/>
        </w:rPr>
      </w:pPr>
      <w:r w:rsidRPr="00141085">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141085">
        <w:rPr>
          <w:rFonts w:ascii="Palatino Linotype" w:eastAsia="MS Mincho" w:hAnsi="Palatino Linotype"/>
          <w:i/>
          <w:sz w:val="22"/>
          <w:szCs w:val="22"/>
        </w:rPr>
        <w:t xml:space="preserve">, </w:t>
      </w:r>
      <w:r w:rsidRPr="00141085">
        <w:rPr>
          <w:rFonts w:ascii="Palatino Linotype" w:eastAsia="MS Mincho" w:hAnsi="Palatino Linotype"/>
          <w:b/>
          <w:i/>
          <w:sz w:val="22"/>
          <w:szCs w:val="22"/>
        </w:rPr>
        <w:t>así como</w:t>
      </w:r>
      <w:r w:rsidRPr="00141085">
        <w:rPr>
          <w:rFonts w:ascii="Palatino Linotype" w:eastAsia="MS Mincho" w:hAnsi="Palatino Linotype"/>
          <w:i/>
          <w:sz w:val="22"/>
          <w:szCs w:val="22"/>
        </w:rPr>
        <w:t xml:space="preserve"> </w:t>
      </w:r>
      <w:r w:rsidRPr="00141085">
        <w:rPr>
          <w:rFonts w:ascii="Palatino Linotype" w:eastAsia="MS Mincho" w:hAnsi="Palatino Linotype"/>
          <w:b/>
          <w:i/>
          <w:sz w:val="22"/>
          <w:szCs w:val="22"/>
        </w:rPr>
        <w:t>los informes que dichas personas les entreguen sobre el uso y destino de dichos recursos.</w:t>
      </w:r>
    </w:p>
    <w:p w14:paraId="7FF5ACCA" w14:textId="77777777" w:rsidR="008E4483" w:rsidRPr="00141085" w:rsidRDefault="008E4483" w:rsidP="00B62718">
      <w:pPr>
        <w:spacing w:line="276" w:lineRule="auto"/>
        <w:ind w:left="567" w:right="822"/>
        <w:jc w:val="both"/>
        <w:rPr>
          <w:rFonts w:ascii="Palatino Linotype" w:eastAsia="MS Mincho" w:hAnsi="Palatino Linotype" w:cs="Arial"/>
          <w:i/>
          <w:sz w:val="22"/>
          <w:szCs w:val="22"/>
        </w:rPr>
      </w:pPr>
      <w:r w:rsidRPr="00141085">
        <w:rPr>
          <w:rFonts w:ascii="Palatino Linotype" w:eastAsia="MS Mincho" w:hAnsi="Palatino Linotype" w:cs="Arial"/>
          <w:b/>
          <w:i/>
          <w:sz w:val="22"/>
          <w:szCs w:val="22"/>
        </w:rPr>
        <w:t xml:space="preserve">Los servidores públicos deberán transparentar sus </w:t>
      </w:r>
      <w:proofErr w:type="gramStart"/>
      <w:r w:rsidRPr="00141085">
        <w:rPr>
          <w:rFonts w:ascii="Palatino Linotype" w:eastAsia="MS Mincho" w:hAnsi="Palatino Linotype" w:cs="Arial"/>
          <w:b/>
          <w:i/>
          <w:sz w:val="22"/>
          <w:szCs w:val="22"/>
        </w:rPr>
        <w:t>acciones</w:t>
      </w:r>
      <w:proofErr w:type="gramEnd"/>
      <w:r w:rsidRPr="00141085">
        <w:rPr>
          <w:rFonts w:ascii="Palatino Linotype" w:eastAsia="MS Mincho" w:hAnsi="Palatino Linotype" w:cs="Arial"/>
          <w:b/>
          <w:i/>
          <w:sz w:val="22"/>
          <w:szCs w:val="22"/>
        </w:rPr>
        <w:t xml:space="preserve"> así como garantizar y respetar el derecho de acceso a la información pública.”</w:t>
      </w:r>
    </w:p>
    <w:p w14:paraId="0EF2AB56" w14:textId="77777777" w:rsidR="008E4483" w:rsidRPr="00141085" w:rsidRDefault="008E4483" w:rsidP="00B62718">
      <w:pPr>
        <w:spacing w:line="276" w:lineRule="auto"/>
        <w:ind w:left="567" w:right="822"/>
        <w:jc w:val="both"/>
        <w:rPr>
          <w:rFonts w:ascii="Palatino Linotype" w:eastAsia="MS Mincho" w:hAnsi="Palatino Linotype" w:cs="Arial"/>
          <w:sz w:val="22"/>
          <w:szCs w:val="22"/>
        </w:rPr>
      </w:pPr>
      <w:r w:rsidRPr="00141085">
        <w:rPr>
          <w:rFonts w:ascii="Palatino Linotype" w:eastAsia="MS Mincho" w:hAnsi="Palatino Linotype" w:cs="Arial"/>
          <w:sz w:val="22"/>
          <w:szCs w:val="22"/>
        </w:rPr>
        <w:t>(Énfasis añadido)</w:t>
      </w:r>
    </w:p>
    <w:p w14:paraId="0EA3AFBA" w14:textId="77777777" w:rsidR="008E4483" w:rsidRPr="00141085" w:rsidRDefault="008E4483" w:rsidP="00275BCC">
      <w:pPr>
        <w:spacing w:line="360" w:lineRule="auto"/>
        <w:jc w:val="both"/>
        <w:rPr>
          <w:rFonts w:ascii="Palatino Linotype" w:hAnsi="Palatino Linotype" w:cs="Arial"/>
        </w:rPr>
      </w:pPr>
    </w:p>
    <w:p w14:paraId="38992FDD" w14:textId="77777777" w:rsidR="008E4483" w:rsidRPr="00141085" w:rsidRDefault="008E4483" w:rsidP="00275BCC">
      <w:pPr>
        <w:pStyle w:val="Prrafodelista"/>
        <w:numPr>
          <w:ilvl w:val="0"/>
          <w:numId w:val="1"/>
        </w:numPr>
        <w:spacing w:line="360" w:lineRule="auto"/>
        <w:jc w:val="both"/>
        <w:rPr>
          <w:rFonts w:ascii="Palatino Linotype" w:hAnsi="Palatino Linotype" w:cs="Arial"/>
        </w:rPr>
      </w:pPr>
      <w:r w:rsidRPr="00141085">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141085" w:rsidRDefault="008E4483" w:rsidP="00275BCC">
      <w:pPr>
        <w:pStyle w:val="Prrafodelista"/>
        <w:spacing w:line="360" w:lineRule="auto"/>
        <w:ind w:left="0"/>
        <w:jc w:val="both"/>
        <w:rPr>
          <w:rFonts w:ascii="Palatino Linotype" w:hAnsi="Palatino Linotype" w:cs="Arial"/>
        </w:rPr>
      </w:pPr>
    </w:p>
    <w:p w14:paraId="642677F8" w14:textId="770CB3E1" w:rsidR="008E4483" w:rsidRPr="00141085" w:rsidRDefault="008E4483" w:rsidP="00275BCC">
      <w:pPr>
        <w:pStyle w:val="Prrafodelista"/>
        <w:numPr>
          <w:ilvl w:val="0"/>
          <w:numId w:val="1"/>
        </w:numPr>
        <w:spacing w:line="360" w:lineRule="auto"/>
        <w:jc w:val="both"/>
        <w:rPr>
          <w:rFonts w:ascii="Palatino Linotype" w:hAnsi="Palatino Linotype" w:cs="Arial"/>
        </w:rPr>
      </w:pPr>
      <w:r w:rsidRPr="00141085">
        <w:rPr>
          <w:rFonts w:ascii="Palatino Linotype" w:hAnsi="Palatino Linotype" w:cs="Arial"/>
        </w:rPr>
        <w:lastRenderedPageBreak/>
        <w:t>Por lo anterior, es de referir que,</w:t>
      </w:r>
      <w:r w:rsidRPr="00141085">
        <w:rPr>
          <w:rFonts w:ascii="Palatino Linotype" w:hAnsi="Palatino Linotype" w:cs="Arial"/>
          <w:b/>
        </w:rPr>
        <w:t xml:space="preserve"> </w:t>
      </w:r>
      <w:r w:rsidR="00FD0FA4" w:rsidRPr="00141085">
        <w:rPr>
          <w:rFonts w:ascii="Palatino Linotype" w:hAnsi="Palatino Linotype" w:cs="Arial"/>
          <w:b/>
        </w:rPr>
        <w:t xml:space="preserve">el </w:t>
      </w:r>
      <w:r w:rsidR="00855A56" w:rsidRPr="00141085">
        <w:rPr>
          <w:rFonts w:ascii="Palatino Linotype" w:eastAsia="Calibri" w:hAnsi="Palatino Linotype" w:cs="Arial"/>
          <w:b/>
          <w:bCs/>
          <w:szCs w:val="22"/>
          <w:lang w:val="es-ES"/>
        </w:rPr>
        <w:t>Ayuntamiento de Tianguistenco</w:t>
      </w:r>
      <w:r w:rsidRPr="00141085">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141085" w:rsidRDefault="00D47015" w:rsidP="00275BCC">
      <w:pPr>
        <w:pStyle w:val="Prrafodelista"/>
        <w:spacing w:line="360" w:lineRule="auto"/>
        <w:rPr>
          <w:rFonts w:ascii="Palatino Linotype" w:hAnsi="Palatino Linotype" w:cs="Arial"/>
        </w:rPr>
      </w:pPr>
    </w:p>
    <w:p w14:paraId="12CB4493" w14:textId="179E7E90" w:rsidR="00671FDF" w:rsidRPr="00141085" w:rsidRDefault="007820F2" w:rsidP="00275BCC">
      <w:pPr>
        <w:pStyle w:val="Prrafodelista"/>
        <w:tabs>
          <w:tab w:val="left" w:pos="426"/>
        </w:tabs>
        <w:spacing w:line="360" w:lineRule="auto"/>
        <w:ind w:left="0" w:right="51"/>
        <w:jc w:val="both"/>
        <w:outlineLvl w:val="2"/>
        <w:rPr>
          <w:rFonts w:ascii="Palatino Linotype" w:hAnsi="Palatino Linotype"/>
          <w:b/>
          <w:color w:val="000000" w:themeColor="text1"/>
        </w:rPr>
      </w:pPr>
      <w:bookmarkStart w:id="31" w:name="_Toc87456491"/>
      <w:r w:rsidRPr="00141085">
        <w:rPr>
          <w:rFonts w:ascii="Palatino Linotype" w:hAnsi="Palatino Linotype"/>
          <w:b/>
          <w:color w:val="000000" w:themeColor="text1"/>
        </w:rPr>
        <w:t xml:space="preserve">II. </w:t>
      </w:r>
      <w:r w:rsidR="00FD0BDD" w:rsidRPr="00141085">
        <w:rPr>
          <w:rFonts w:ascii="Palatino Linotype" w:hAnsi="Palatino Linotype"/>
          <w:b/>
          <w:color w:val="000000" w:themeColor="text1"/>
        </w:rPr>
        <w:t>De</w:t>
      </w:r>
      <w:r w:rsidR="00765786" w:rsidRPr="00141085">
        <w:rPr>
          <w:rFonts w:ascii="Palatino Linotype" w:hAnsi="Palatino Linotype"/>
          <w:b/>
          <w:color w:val="000000" w:themeColor="text1"/>
        </w:rPr>
        <w:t xml:space="preserve"> l</w:t>
      </w:r>
      <w:r w:rsidR="00621702" w:rsidRPr="00141085">
        <w:rPr>
          <w:rFonts w:ascii="Palatino Linotype" w:hAnsi="Palatino Linotype"/>
          <w:b/>
          <w:color w:val="000000" w:themeColor="text1"/>
        </w:rPr>
        <w:t>a información proporcionada</w:t>
      </w:r>
      <w:bookmarkEnd w:id="31"/>
      <w:r w:rsidR="00621702" w:rsidRPr="00141085">
        <w:rPr>
          <w:rFonts w:ascii="Palatino Linotype" w:hAnsi="Palatino Linotype"/>
          <w:b/>
          <w:color w:val="000000" w:themeColor="text1"/>
        </w:rPr>
        <w:t>.</w:t>
      </w:r>
    </w:p>
    <w:p w14:paraId="2DECDC75" w14:textId="77777777" w:rsidR="00E44438" w:rsidRPr="00141085" w:rsidRDefault="00E44438" w:rsidP="00275BCC">
      <w:pPr>
        <w:pStyle w:val="Prrafodelista"/>
        <w:spacing w:line="360" w:lineRule="auto"/>
        <w:ind w:left="0"/>
        <w:jc w:val="both"/>
        <w:rPr>
          <w:rFonts w:ascii="Palatino Linotype" w:eastAsia="MS Mincho" w:hAnsi="Palatino Linotype"/>
        </w:rPr>
      </w:pPr>
    </w:p>
    <w:p w14:paraId="26266231" w14:textId="77777777" w:rsidR="00621702" w:rsidRPr="00141085" w:rsidRDefault="00621702"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cs="Arial"/>
          <w:color w:val="000000" w:themeColor="text1"/>
        </w:rPr>
        <w:t>Para entender de mejor manera la información requerida frente a la información proporcionada, es necesario realizar el siguiente recuadro comparativo.</w:t>
      </w:r>
    </w:p>
    <w:p w14:paraId="54AC38E2" w14:textId="77777777" w:rsidR="00621702" w:rsidRPr="00141085" w:rsidRDefault="00621702" w:rsidP="00275BCC">
      <w:pPr>
        <w:pStyle w:val="Prrafodelista"/>
        <w:tabs>
          <w:tab w:val="left" w:pos="851"/>
        </w:tabs>
        <w:spacing w:line="360" w:lineRule="auto"/>
        <w:ind w:left="0" w:right="49"/>
        <w:jc w:val="both"/>
        <w:rPr>
          <w:rFonts w:ascii="Palatino Linotype" w:hAnsi="Palatino Linotype"/>
          <w:lang w:val="es-ES"/>
        </w:rPr>
      </w:pPr>
    </w:p>
    <w:tbl>
      <w:tblPr>
        <w:tblStyle w:val="Tablaconcuadrcula"/>
        <w:tblW w:w="8506" w:type="dxa"/>
        <w:tblInd w:w="137" w:type="dxa"/>
        <w:tblLayout w:type="fixed"/>
        <w:tblLook w:val="04A0" w:firstRow="1" w:lastRow="0" w:firstColumn="1" w:lastColumn="0" w:noHBand="0" w:noVBand="1"/>
      </w:tblPr>
      <w:tblGrid>
        <w:gridCol w:w="3402"/>
        <w:gridCol w:w="3686"/>
        <w:gridCol w:w="1418"/>
      </w:tblGrid>
      <w:tr w:rsidR="00775709" w:rsidRPr="00141085" w14:paraId="346F3A0E" w14:textId="77777777" w:rsidTr="00576988">
        <w:tc>
          <w:tcPr>
            <w:tcW w:w="3402" w:type="dxa"/>
            <w:shd w:val="clear" w:color="auto" w:fill="D9D9D9" w:themeFill="background1" w:themeFillShade="D9"/>
            <w:vAlign w:val="center"/>
          </w:tcPr>
          <w:p w14:paraId="7E1DD80E" w14:textId="40DAF562" w:rsidR="00B8300D" w:rsidRPr="00141085" w:rsidRDefault="00B8300D"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Información requerida</w:t>
            </w:r>
          </w:p>
        </w:tc>
        <w:tc>
          <w:tcPr>
            <w:tcW w:w="3686" w:type="dxa"/>
            <w:shd w:val="clear" w:color="auto" w:fill="D9D9D9" w:themeFill="background1" w:themeFillShade="D9"/>
            <w:vAlign w:val="center"/>
          </w:tcPr>
          <w:p w14:paraId="59F67EDB" w14:textId="6321A43D" w:rsidR="00B8300D" w:rsidRPr="00141085" w:rsidRDefault="00B8300D"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Información proporcionada</w:t>
            </w:r>
          </w:p>
        </w:tc>
        <w:tc>
          <w:tcPr>
            <w:tcW w:w="1418" w:type="dxa"/>
            <w:shd w:val="clear" w:color="auto" w:fill="D9D9D9" w:themeFill="background1" w:themeFillShade="D9"/>
            <w:vAlign w:val="center"/>
          </w:tcPr>
          <w:p w14:paraId="623F60BE" w14:textId="28C8AFCD" w:rsidR="00B8300D" w:rsidRPr="00141085" w:rsidRDefault="00B8300D"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¿Colma?</w:t>
            </w:r>
          </w:p>
        </w:tc>
      </w:tr>
      <w:tr w:rsidR="00775709" w:rsidRPr="00141085" w14:paraId="567F2867" w14:textId="6568591D" w:rsidTr="00576988">
        <w:tc>
          <w:tcPr>
            <w:tcW w:w="3402" w:type="dxa"/>
            <w:shd w:val="clear" w:color="auto" w:fill="auto"/>
          </w:tcPr>
          <w:p w14:paraId="134B9AD2" w14:textId="77777777" w:rsidR="00B8300D" w:rsidRPr="00141085" w:rsidRDefault="00B8300D" w:rsidP="009843F0">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t>1.</w:t>
            </w:r>
            <w:r w:rsidRPr="00141085">
              <w:rPr>
                <w:rFonts w:ascii="Palatino Linotype" w:hAnsi="Palatino Linotype" w:cs="Arial"/>
                <w:sz w:val="18"/>
                <w:szCs w:val="18"/>
              </w:rPr>
              <w:t xml:space="preserve"> ¿Cuál es el presupuesto aprobado para el ejercicio fiscal 2022? </w:t>
            </w:r>
          </w:p>
        </w:tc>
        <w:tc>
          <w:tcPr>
            <w:tcW w:w="3686" w:type="dxa"/>
            <w:shd w:val="clear" w:color="auto" w:fill="auto"/>
          </w:tcPr>
          <w:p w14:paraId="0A2F3B4E" w14:textId="03CBD92A" w:rsidR="00B8300D" w:rsidRPr="00141085" w:rsidRDefault="00576988" w:rsidP="009843F0">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t>INFORME JUSTIFICADO:</w:t>
            </w:r>
            <w:r w:rsidRPr="00141085">
              <w:rPr>
                <w:rFonts w:ascii="Palatino Linotype" w:hAnsi="Palatino Linotype" w:cs="Arial"/>
                <w:sz w:val="18"/>
                <w:szCs w:val="18"/>
              </w:rPr>
              <w:t xml:space="preserve"> La Tesorera Municipal refirió adjuntar la información bajo el nombre </w:t>
            </w:r>
            <w:r w:rsidRPr="00141085">
              <w:rPr>
                <w:rFonts w:ascii="Palatino Linotype" w:hAnsi="Palatino Linotype" w:cs="Arial"/>
                <w:b/>
                <w:i/>
                <w:sz w:val="18"/>
                <w:szCs w:val="18"/>
              </w:rPr>
              <w:t>“Presupuesto Aprobado.pdf”</w:t>
            </w:r>
            <w:r w:rsidRPr="00141085">
              <w:rPr>
                <w:rFonts w:ascii="Palatino Linotype" w:hAnsi="Palatino Linotype" w:cs="Arial"/>
                <w:sz w:val="18"/>
                <w:szCs w:val="18"/>
              </w:rPr>
              <w:t>; no obstante, no se advierte la entrega del documento.</w:t>
            </w:r>
          </w:p>
        </w:tc>
        <w:tc>
          <w:tcPr>
            <w:tcW w:w="1418" w:type="dxa"/>
            <w:shd w:val="clear" w:color="auto" w:fill="auto"/>
            <w:vAlign w:val="center"/>
          </w:tcPr>
          <w:p w14:paraId="6F2F9289" w14:textId="5F0A6B1E" w:rsidR="00B8300D" w:rsidRPr="00141085" w:rsidRDefault="00576988"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775709" w:rsidRPr="00141085" w14:paraId="4CE75C3D" w14:textId="0F158C48" w:rsidTr="00576988">
        <w:tc>
          <w:tcPr>
            <w:tcW w:w="3402" w:type="dxa"/>
            <w:shd w:val="clear" w:color="auto" w:fill="auto"/>
          </w:tcPr>
          <w:p w14:paraId="673DE782" w14:textId="746174AE" w:rsidR="00B8300D" w:rsidRPr="00141085" w:rsidRDefault="00B8300D" w:rsidP="009843F0">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t>2.</w:t>
            </w:r>
            <w:r w:rsidRPr="00141085">
              <w:rPr>
                <w:rFonts w:ascii="Palatino Linotype" w:hAnsi="Palatino Linotype" w:cs="Arial"/>
                <w:sz w:val="18"/>
                <w:szCs w:val="18"/>
              </w:rPr>
              <w:t xml:space="preserve"> ¿Cuál es la principal Actividad Económica del Municipio y que porcentaje representa? </w:t>
            </w:r>
          </w:p>
        </w:tc>
        <w:tc>
          <w:tcPr>
            <w:tcW w:w="3686" w:type="dxa"/>
            <w:shd w:val="clear" w:color="auto" w:fill="auto"/>
          </w:tcPr>
          <w:p w14:paraId="44FB48A5" w14:textId="77777777" w:rsidR="00B8300D" w:rsidRPr="00141085" w:rsidRDefault="009843F0" w:rsidP="009843F0">
            <w:pPr>
              <w:tabs>
                <w:tab w:val="left" w:pos="284"/>
              </w:tabs>
              <w:jc w:val="both"/>
              <w:rPr>
                <w:rFonts w:ascii="Palatino Linotype" w:hAnsi="Palatino Linotype" w:cs="Arial"/>
                <w:sz w:val="18"/>
                <w:szCs w:val="18"/>
              </w:rPr>
            </w:pPr>
            <w:r w:rsidRPr="00141085">
              <w:rPr>
                <w:rFonts w:ascii="Palatino Linotype" w:hAnsi="Palatino Linotype" w:cs="Arial"/>
                <w:b/>
                <w:sz w:val="18"/>
                <w:szCs w:val="18"/>
              </w:rPr>
              <w:t>RESPUESTA:</w:t>
            </w:r>
            <w:r w:rsidRPr="00141085">
              <w:rPr>
                <w:rFonts w:ascii="Palatino Linotype" w:hAnsi="Palatino Linotype" w:cs="Arial"/>
                <w:sz w:val="18"/>
                <w:szCs w:val="18"/>
              </w:rPr>
              <w:t xml:space="preserve"> La </w:t>
            </w:r>
            <w:proofErr w:type="gramStart"/>
            <w:r w:rsidRPr="00141085">
              <w:rPr>
                <w:rFonts w:ascii="Palatino Linotype" w:hAnsi="Palatino Linotype" w:cs="Arial"/>
                <w:sz w:val="18"/>
                <w:szCs w:val="18"/>
              </w:rPr>
              <w:t>Directora</w:t>
            </w:r>
            <w:proofErr w:type="gramEnd"/>
            <w:r w:rsidRPr="00141085">
              <w:rPr>
                <w:rFonts w:ascii="Palatino Linotype" w:hAnsi="Palatino Linotype" w:cs="Arial"/>
                <w:sz w:val="18"/>
                <w:szCs w:val="18"/>
              </w:rPr>
              <w:t xml:space="preserve"> de Desarrollo Económico informó lo siguiente:</w:t>
            </w:r>
          </w:p>
          <w:p w14:paraId="382210DE" w14:textId="77777777" w:rsidR="009843F0" w:rsidRPr="00141085" w:rsidRDefault="009843F0" w:rsidP="0045079C">
            <w:pPr>
              <w:pStyle w:val="Prrafodelista"/>
              <w:numPr>
                <w:ilvl w:val="0"/>
                <w:numId w:val="11"/>
              </w:numPr>
              <w:tabs>
                <w:tab w:val="left" w:pos="601"/>
              </w:tabs>
              <w:ind w:left="317" w:hanging="142"/>
              <w:jc w:val="both"/>
              <w:rPr>
                <w:rFonts w:ascii="Palatino Linotype" w:hAnsi="Palatino Linotype" w:cs="Arial"/>
                <w:sz w:val="18"/>
                <w:szCs w:val="18"/>
              </w:rPr>
            </w:pPr>
            <w:r w:rsidRPr="00141085">
              <w:rPr>
                <w:rFonts w:ascii="Palatino Linotype" w:hAnsi="Palatino Linotype" w:cs="Arial"/>
                <w:b/>
                <w:sz w:val="18"/>
                <w:szCs w:val="18"/>
              </w:rPr>
              <w:t>Industria:</w:t>
            </w:r>
            <w:r w:rsidRPr="00141085">
              <w:rPr>
                <w:rFonts w:ascii="Palatino Linotype" w:hAnsi="Palatino Linotype" w:cs="Arial"/>
                <w:sz w:val="18"/>
                <w:szCs w:val="18"/>
              </w:rPr>
              <w:t xml:space="preserve"> 46% colocando al municipio como principal fuente económica del Valle de Tianguistenco.</w:t>
            </w:r>
          </w:p>
          <w:p w14:paraId="6C1B4D40" w14:textId="0DEDDA8F" w:rsidR="009843F0" w:rsidRPr="00141085" w:rsidRDefault="009843F0" w:rsidP="0045079C">
            <w:pPr>
              <w:pStyle w:val="Prrafodelista"/>
              <w:numPr>
                <w:ilvl w:val="0"/>
                <w:numId w:val="11"/>
              </w:numPr>
              <w:tabs>
                <w:tab w:val="left" w:pos="601"/>
              </w:tabs>
              <w:ind w:left="317" w:hanging="142"/>
              <w:jc w:val="both"/>
              <w:rPr>
                <w:rFonts w:ascii="Palatino Linotype" w:hAnsi="Palatino Linotype" w:cs="Arial"/>
                <w:sz w:val="18"/>
                <w:szCs w:val="18"/>
              </w:rPr>
            </w:pPr>
            <w:r w:rsidRPr="00141085">
              <w:rPr>
                <w:rFonts w:ascii="Palatino Linotype" w:hAnsi="Palatino Linotype" w:cs="Arial"/>
                <w:b/>
                <w:sz w:val="18"/>
                <w:szCs w:val="18"/>
              </w:rPr>
              <w:t>Unidades Económicas Establecidas:</w:t>
            </w:r>
            <w:r w:rsidRPr="00141085">
              <w:rPr>
                <w:rFonts w:ascii="Palatino Linotype" w:hAnsi="Palatino Linotype" w:cs="Arial"/>
                <w:sz w:val="18"/>
                <w:szCs w:val="18"/>
              </w:rPr>
              <w:t xml:space="preserve"> 30% negocios de bajo y mediano impacto.</w:t>
            </w:r>
          </w:p>
          <w:p w14:paraId="78E6657B" w14:textId="13714E45" w:rsidR="009843F0" w:rsidRPr="00141085" w:rsidRDefault="009843F0" w:rsidP="0045079C">
            <w:pPr>
              <w:pStyle w:val="Prrafodelista"/>
              <w:numPr>
                <w:ilvl w:val="0"/>
                <w:numId w:val="11"/>
              </w:numPr>
              <w:tabs>
                <w:tab w:val="left" w:pos="601"/>
              </w:tabs>
              <w:ind w:left="317" w:hanging="142"/>
              <w:jc w:val="both"/>
              <w:rPr>
                <w:rFonts w:ascii="Palatino Linotype" w:hAnsi="Palatino Linotype" w:cs="Arial"/>
                <w:sz w:val="18"/>
                <w:szCs w:val="18"/>
              </w:rPr>
            </w:pPr>
            <w:r w:rsidRPr="00141085">
              <w:rPr>
                <w:rFonts w:ascii="Palatino Linotype" w:hAnsi="Palatino Linotype" w:cs="Arial"/>
                <w:b/>
                <w:sz w:val="18"/>
                <w:szCs w:val="18"/>
              </w:rPr>
              <w:t>Comercio tradicional:</w:t>
            </w:r>
            <w:r w:rsidRPr="00141085">
              <w:rPr>
                <w:rFonts w:ascii="Palatino Linotype" w:hAnsi="Palatino Linotype" w:cs="Arial"/>
                <w:sz w:val="18"/>
                <w:szCs w:val="18"/>
              </w:rPr>
              <w:t xml:space="preserve"> 18% correspondiente a tianguis, mercados, central de abastos y plazas en comunidades.</w:t>
            </w:r>
          </w:p>
          <w:p w14:paraId="7CD45633" w14:textId="1B6C475E" w:rsidR="009843F0" w:rsidRPr="00141085" w:rsidRDefault="009843F0" w:rsidP="0045079C">
            <w:pPr>
              <w:pStyle w:val="Prrafodelista"/>
              <w:numPr>
                <w:ilvl w:val="0"/>
                <w:numId w:val="11"/>
              </w:numPr>
              <w:tabs>
                <w:tab w:val="left" w:pos="601"/>
              </w:tabs>
              <w:ind w:left="317" w:hanging="142"/>
              <w:jc w:val="both"/>
              <w:rPr>
                <w:rFonts w:ascii="Palatino Linotype" w:hAnsi="Palatino Linotype" w:cs="Arial"/>
                <w:sz w:val="18"/>
                <w:szCs w:val="18"/>
              </w:rPr>
            </w:pPr>
            <w:r w:rsidRPr="00141085">
              <w:rPr>
                <w:rFonts w:ascii="Palatino Linotype" w:hAnsi="Palatino Linotype" w:cs="Arial"/>
                <w:b/>
                <w:sz w:val="18"/>
                <w:szCs w:val="18"/>
              </w:rPr>
              <w:t>Sector Agropecuario:</w:t>
            </w:r>
            <w:r w:rsidRPr="00141085">
              <w:rPr>
                <w:rFonts w:ascii="Palatino Linotype" w:hAnsi="Palatino Linotype" w:cs="Arial"/>
                <w:sz w:val="18"/>
                <w:szCs w:val="18"/>
              </w:rPr>
              <w:t xml:space="preserve"> 2% actividades agropecuarias y ganaderas.</w:t>
            </w:r>
          </w:p>
          <w:p w14:paraId="23FA98E6" w14:textId="5B1541AE" w:rsidR="009843F0" w:rsidRPr="00141085" w:rsidRDefault="009843F0" w:rsidP="0045079C">
            <w:pPr>
              <w:pStyle w:val="Prrafodelista"/>
              <w:numPr>
                <w:ilvl w:val="0"/>
                <w:numId w:val="11"/>
              </w:numPr>
              <w:tabs>
                <w:tab w:val="left" w:pos="601"/>
              </w:tabs>
              <w:ind w:left="317" w:hanging="142"/>
              <w:jc w:val="both"/>
              <w:rPr>
                <w:rFonts w:ascii="Palatino Linotype" w:hAnsi="Palatino Linotype" w:cs="Arial"/>
                <w:sz w:val="18"/>
                <w:szCs w:val="18"/>
              </w:rPr>
            </w:pPr>
            <w:r w:rsidRPr="00141085">
              <w:rPr>
                <w:rFonts w:ascii="Palatino Linotype" w:hAnsi="Palatino Linotype" w:cs="Arial"/>
                <w:b/>
                <w:sz w:val="18"/>
                <w:szCs w:val="18"/>
              </w:rPr>
              <w:t xml:space="preserve">Servicios: </w:t>
            </w:r>
            <w:r w:rsidRPr="00141085">
              <w:rPr>
                <w:rFonts w:ascii="Palatino Linotype" w:hAnsi="Palatino Linotype" w:cs="Arial"/>
                <w:sz w:val="18"/>
                <w:szCs w:val="18"/>
              </w:rPr>
              <w:t>2% actividades de traslado, paquetería, mensajería y en comunidades.</w:t>
            </w:r>
          </w:p>
          <w:p w14:paraId="7635B206" w14:textId="6E621CE4" w:rsidR="009843F0" w:rsidRPr="00141085" w:rsidRDefault="009843F0" w:rsidP="009843F0">
            <w:pPr>
              <w:tabs>
                <w:tab w:val="left" w:pos="284"/>
              </w:tabs>
              <w:jc w:val="both"/>
              <w:rPr>
                <w:rFonts w:ascii="Palatino Linotype" w:hAnsi="Palatino Linotype" w:cs="Arial"/>
                <w:sz w:val="18"/>
                <w:szCs w:val="18"/>
              </w:rPr>
            </w:pPr>
          </w:p>
        </w:tc>
        <w:tc>
          <w:tcPr>
            <w:tcW w:w="1418" w:type="dxa"/>
            <w:shd w:val="clear" w:color="auto" w:fill="auto"/>
            <w:vAlign w:val="center"/>
          </w:tcPr>
          <w:p w14:paraId="48B35908" w14:textId="744A182A" w:rsidR="00B8300D" w:rsidRPr="00141085" w:rsidRDefault="009843F0"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Sí</w:t>
            </w:r>
          </w:p>
        </w:tc>
      </w:tr>
      <w:tr w:rsidR="00775709" w:rsidRPr="00141085" w14:paraId="0ACCEE1D" w14:textId="236B6E8F" w:rsidTr="00576988">
        <w:trPr>
          <w:trHeight w:val="606"/>
        </w:trPr>
        <w:tc>
          <w:tcPr>
            <w:tcW w:w="3402" w:type="dxa"/>
            <w:shd w:val="clear" w:color="auto" w:fill="auto"/>
          </w:tcPr>
          <w:p w14:paraId="62CA6D38" w14:textId="5FC8686C" w:rsidR="00B8300D" w:rsidRPr="00141085" w:rsidRDefault="00B8300D" w:rsidP="009843F0">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t>3.</w:t>
            </w:r>
            <w:r w:rsidRPr="00141085">
              <w:rPr>
                <w:rFonts w:ascii="Palatino Linotype" w:hAnsi="Palatino Linotype" w:cs="Arial"/>
                <w:sz w:val="18"/>
                <w:szCs w:val="18"/>
              </w:rPr>
              <w:t xml:space="preserve"> Qué monto de los ingresos del municipio son: </w:t>
            </w:r>
          </w:p>
        </w:tc>
        <w:tc>
          <w:tcPr>
            <w:tcW w:w="3686" w:type="dxa"/>
            <w:vMerge w:val="restart"/>
            <w:shd w:val="clear" w:color="auto" w:fill="auto"/>
          </w:tcPr>
          <w:p w14:paraId="3E56D382" w14:textId="77777777" w:rsidR="009843F0" w:rsidRPr="00141085" w:rsidRDefault="009843F0" w:rsidP="009843F0">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t>INFORME JUSTIFICADO</w:t>
            </w:r>
            <w:r w:rsidRPr="00141085">
              <w:rPr>
                <w:rFonts w:ascii="Palatino Linotype" w:hAnsi="Palatino Linotype" w:cs="Arial"/>
                <w:sz w:val="18"/>
                <w:szCs w:val="18"/>
              </w:rPr>
              <w:t xml:space="preserve">: El </w:t>
            </w:r>
            <w:r w:rsidRPr="00141085">
              <w:rPr>
                <w:rFonts w:ascii="Palatino Linotype" w:hAnsi="Palatino Linotype" w:cs="Arial"/>
                <w:b/>
                <w:sz w:val="18"/>
                <w:szCs w:val="18"/>
              </w:rPr>
              <w:t>SUJETO OBLIGADO</w:t>
            </w:r>
            <w:r w:rsidRPr="00141085">
              <w:rPr>
                <w:rFonts w:ascii="Palatino Linotype" w:hAnsi="Palatino Linotype" w:cs="Arial"/>
                <w:sz w:val="18"/>
                <w:szCs w:val="18"/>
              </w:rPr>
              <w:t xml:space="preserve"> entregó la carátula del </w:t>
            </w:r>
            <w:r w:rsidRPr="00141085">
              <w:rPr>
                <w:rFonts w:ascii="Palatino Linotype" w:hAnsi="Palatino Linotype" w:cs="Arial"/>
                <w:sz w:val="18"/>
                <w:szCs w:val="18"/>
              </w:rPr>
              <w:lastRenderedPageBreak/>
              <w:t>Presupuesto de Ingresos (PbRM-03b) del uno (01) de enero al treinta y uno (31) de diciembre de dos mil veintidós.</w:t>
            </w:r>
          </w:p>
          <w:p w14:paraId="23FD055C" w14:textId="77777777" w:rsidR="00576988" w:rsidRPr="00141085" w:rsidRDefault="00576988" w:rsidP="009843F0">
            <w:pPr>
              <w:pStyle w:val="Prrafodelista"/>
              <w:tabs>
                <w:tab w:val="left" w:pos="426"/>
              </w:tabs>
              <w:ind w:left="0"/>
              <w:jc w:val="both"/>
              <w:rPr>
                <w:rFonts w:ascii="Palatino Linotype" w:hAnsi="Palatino Linotype" w:cs="Arial"/>
                <w:sz w:val="18"/>
                <w:szCs w:val="18"/>
              </w:rPr>
            </w:pPr>
          </w:p>
          <w:p w14:paraId="7F418C00" w14:textId="77777777" w:rsidR="00576988" w:rsidRPr="00141085" w:rsidRDefault="00576988" w:rsidP="009843F0">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sz w:val="18"/>
                <w:szCs w:val="18"/>
              </w:rPr>
              <w:t>La Tesorera Municipal informó:</w:t>
            </w:r>
          </w:p>
          <w:p w14:paraId="7FD7EDC8" w14:textId="77777777" w:rsidR="00576988" w:rsidRPr="00141085" w:rsidRDefault="00576988" w:rsidP="0045079C">
            <w:pPr>
              <w:pStyle w:val="Prrafodelista"/>
              <w:numPr>
                <w:ilvl w:val="0"/>
                <w:numId w:val="12"/>
              </w:numPr>
              <w:tabs>
                <w:tab w:val="left" w:pos="601"/>
              </w:tabs>
              <w:ind w:left="459" w:hanging="283"/>
              <w:jc w:val="both"/>
              <w:rPr>
                <w:rFonts w:ascii="Palatino Linotype" w:hAnsi="Palatino Linotype" w:cs="Arial"/>
                <w:sz w:val="18"/>
                <w:szCs w:val="18"/>
              </w:rPr>
            </w:pPr>
            <w:r w:rsidRPr="00141085">
              <w:rPr>
                <w:rFonts w:ascii="Palatino Linotype" w:hAnsi="Palatino Linotype" w:cs="Arial"/>
                <w:sz w:val="18"/>
                <w:szCs w:val="18"/>
              </w:rPr>
              <w:t>Que el monto de los ingresos propios del ejercicio 2022 se podrían entregar al concluir el año fiscal.</w:t>
            </w:r>
          </w:p>
          <w:p w14:paraId="3E413AFE" w14:textId="11DE5394" w:rsidR="00576988" w:rsidRPr="00141085" w:rsidRDefault="00576988" w:rsidP="0045079C">
            <w:pPr>
              <w:pStyle w:val="Prrafodelista"/>
              <w:numPr>
                <w:ilvl w:val="0"/>
                <w:numId w:val="12"/>
              </w:numPr>
              <w:tabs>
                <w:tab w:val="left" w:pos="601"/>
              </w:tabs>
              <w:ind w:left="459" w:hanging="283"/>
              <w:jc w:val="both"/>
              <w:rPr>
                <w:rFonts w:ascii="Palatino Linotype" w:hAnsi="Palatino Linotype" w:cs="Arial"/>
                <w:sz w:val="18"/>
                <w:szCs w:val="18"/>
              </w:rPr>
            </w:pPr>
            <w:r w:rsidRPr="00141085">
              <w:rPr>
                <w:rFonts w:ascii="Palatino Linotype" w:hAnsi="Palatino Linotype" w:cs="Arial"/>
                <w:sz w:val="18"/>
                <w:szCs w:val="18"/>
              </w:rPr>
              <w:t xml:space="preserve">Refirió adjuntar la información bajo el nombre </w:t>
            </w:r>
            <w:r w:rsidRPr="00141085">
              <w:rPr>
                <w:rFonts w:ascii="Palatino Linotype" w:hAnsi="Palatino Linotype" w:cs="Arial"/>
                <w:b/>
                <w:i/>
                <w:sz w:val="18"/>
                <w:szCs w:val="18"/>
              </w:rPr>
              <w:t>“Fuente de Financiamiento.pdf”</w:t>
            </w:r>
            <w:r w:rsidRPr="00141085">
              <w:rPr>
                <w:rFonts w:ascii="Palatino Linotype" w:hAnsi="Palatino Linotype" w:cs="Arial"/>
                <w:sz w:val="18"/>
                <w:szCs w:val="18"/>
              </w:rPr>
              <w:t>; no obstante, no se advierte la entrega del documento.</w:t>
            </w:r>
          </w:p>
        </w:tc>
        <w:tc>
          <w:tcPr>
            <w:tcW w:w="1418" w:type="dxa"/>
            <w:vMerge w:val="restart"/>
            <w:shd w:val="clear" w:color="auto" w:fill="auto"/>
            <w:vAlign w:val="center"/>
          </w:tcPr>
          <w:p w14:paraId="6B7D37F1" w14:textId="2456CBAA" w:rsidR="006847C0" w:rsidRPr="00141085" w:rsidRDefault="00576988"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lastRenderedPageBreak/>
              <w:t>Parcialmente</w:t>
            </w:r>
          </w:p>
        </w:tc>
      </w:tr>
      <w:tr w:rsidR="00775709" w:rsidRPr="00141085" w14:paraId="10B1C92A" w14:textId="77777777" w:rsidTr="00576988">
        <w:trPr>
          <w:trHeight w:val="604"/>
        </w:trPr>
        <w:tc>
          <w:tcPr>
            <w:tcW w:w="3402" w:type="dxa"/>
            <w:shd w:val="clear" w:color="auto" w:fill="auto"/>
          </w:tcPr>
          <w:p w14:paraId="173D9854" w14:textId="19CA0BDE" w:rsidR="00B8300D" w:rsidRPr="00141085" w:rsidRDefault="00B8300D" w:rsidP="009843F0">
            <w:pPr>
              <w:ind w:right="49"/>
              <w:jc w:val="both"/>
              <w:rPr>
                <w:rFonts w:ascii="Palatino Linotype" w:hAnsi="Palatino Linotype" w:cs="Arial"/>
                <w:sz w:val="18"/>
                <w:szCs w:val="18"/>
              </w:rPr>
            </w:pPr>
            <w:r w:rsidRPr="00141085">
              <w:rPr>
                <w:rFonts w:ascii="Palatino Linotype" w:hAnsi="Palatino Linotype" w:cs="Arial"/>
                <w:b/>
                <w:sz w:val="18"/>
                <w:szCs w:val="18"/>
              </w:rPr>
              <w:lastRenderedPageBreak/>
              <w:t>a.</w:t>
            </w:r>
            <w:r w:rsidRPr="00141085">
              <w:rPr>
                <w:rFonts w:ascii="Palatino Linotype" w:hAnsi="Palatino Linotype" w:cs="Arial"/>
                <w:sz w:val="18"/>
                <w:szCs w:val="18"/>
              </w:rPr>
              <w:t xml:space="preserve"> Ingresos propios (de recaudación municipal) </w:t>
            </w:r>
          </w:p>
          <w:p w14:paraId="1B7453C7" w14:textId="15B6585E" w:rsidR="00B8300D" w:rsidRPr="00141085" w:rsidRDefault="00B8300D" w:rsidP="00576988">
            <w:pPr>
              <w:tabs>
                <w:tab w:val="left" w:pos="1134"/>
              </w:tabs>
              <w:ind w:left="176" w:right="49"/>
              <w:jc w:val="both"/>
              <w:rPr>
                <w:rFonts w:ascii="Palatino Linotype" w:hAnsi="Palatino Linotype" w:cs="Arial"/>
                <w:sz w:val="18"/>
                <w:szCs w:val="18"/>
              </w:rPr>
            </w:pPr>
            <w:r w:rsidRPr="00141085">
              <w:rPr>
                <w:rFonts w:ascii="Palatino Linotype" w:hAnsi="Palatino Linotype" w:cs="Arial"/>
                <w:b/>
                <w:sz w:val="18"/>
                <w:szCs w:val="18"/>
              </w:rPr>
              <w:t>i.</w:t>
            </w:r>
            <w:r w:rsidRPr="00141085">
              <w:rPr>
                <w:rFonts w:ascii="Palatino Linotype" w:hAnsi="Palatino Linotype" w:cs="Arial"/>
                <w:sz w:val="18"/>
                <w:szCs w:val="18"/>
              </w:rPr>
              <w:t xml:space="preserve"> ¿Cuánto representa del total del presupuesto? </w:t>
            </w:r>
          </w:p>
        </w:tc>
        <w:tc>
          <w:tcPr>
            <w:tcW w:w="3686" w:type="dxa"/>
            <w:vMerge/>
            <w:shd w:val="clear" w:color="auto" w:fill="auto"/>
          </w:tcPr>
          <w:p w14:paraId="58BEBAB4" w14:textId="77777777" w:rsidR="00B8300D" w:rsidRPr="00141085" w:rsidRDefault="00B8300D" w:rsidP="009843F0">
            <w:pPr>
              <w:pStyle w:val="Prrafodelista"/>
              <w:tabs>
                <w:tab w:val="left" w:pos="426"/>
              </w:tabs>
              <w:ind w:left="0"/>
              <w:jc w:val="both"/>
              <w:rPr>
                <w:rFonts w:ascii="Palatino Linotype" w:hAnsi="Palatino Linotype" w:cs="Arial"/>
                <w:sz w:val="18"/>
                <w:szCs w:val="18"/>
              </w:rPr>
            </w:pPr>
          </w:p>
        </w:tc>
        <w:tc>
          <w:tcPr>
            <w:tcW w:w="1418" w:type="dxa"/>
            <w:vMerge/>
            <w:shd w:val="clear" w:color="auto" w:fill="auto"/>
            <w:vAlign w:val="center"/>
          </w:tcPr>
          <w:p w14:paraId="283B9437" w14:textId="77777777" w:rsidR="00B8300D" w:rsidRPr="00141085" w:rsidRDefault="00B8300D" w:rsidP="009843F0">
            <w:pPr>
              <w:pStyle w:val="Prrafodelista"/>
              <w:tabs>
                <w:tab w:val="left" w:pos="426"/>
              </w:tabs>
              <w:ind w:left="0"/>
              <w:jc w:val="center"/>
              <w:rPr>
                <w:rFonts w:ascii="Palatino Linotype" w:hAnsi="Palatino Linotype" w:cs="Arial"/>
                <w:b/>
                <w:sz w:val="18"/>
                <w:szCs w:val="18"/>
              </w:rPr>
            </w:pPr>
          </w:p>
        </w:tc>
      </w:tr>
      <w:tr w:rsidR="00775709" w:rsidRPr="00141085" w14:paraId="3EB79ADD" w14:textId="77777777" w:rsidTr="00576988">
        <w:trPr>
          <w:trHeight w:val="187"/>
        </w:trPr>
        <w:tc>
          <w:tcPr>
            <w:tcW w:w="3402" w:type="dxa"/>
            <w:shd w:val="clear" w:color="auto" w:fill="auto"/>
          </w:tcPr>
          <w:p w14:paraId="3A5CF9BF" w14:textId="77777777" w:rsidR="00B8300D" w:rsidRPr="00141085" w:rsidRDefault="00B8300D" w:rsidP="009843F0">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b.</w:t>
            </w:r>
            <w:r w:rsidRPr="00141085">
              <w:rPr>
                <w:rFonts w:ascii="Palatino Linotype" w:hAnsi="Palatino Linotype" w:cs="Arial"/>
                <w:sz w:val="18"/>
                <w:szCs w:val="18"/>
              </w:rPr>
              <w:t xml:space="preserve"> ¿A cuánto ascienden los Ingresos proveniente de las de partidas presupuestales? </w:t>
            </w:r>
          </w:p>
          <w:p w14:paraId="1BE5E443" w14:textId="77777777" w:rsidR="00B8300D" w:rsidRPr="00141085" w:rsidRDefault="00B8300D" w:rsidP="00576988">
            <w:pPr>
              <w:ind w:left="176" w:right="49"/>
              <w:jc w:val="both"/>
              <w:rPr>
                <w:rFonts w:ascii="Palatino Linotype" w:hAnsi="Palatino Linotype" w:cs="Arial"/>
                <w:sz w:val="18"/>
                <w:szCs w:val="18"/>
              </w:rPr>
            </w:pPr>
            <w:r w:rsidRPr="00141085">
              <w:rPr>
                <w:rFonts w:ascii="Palatino Linotype" w:hAnsi="Palatino Linotype" w:cs="Arial"/>
                <w:b/>
                <w:sz w:val="18"/>
                <w:szCs w:val="18"/>
              </w:rPr>
              <w:t>i.</w:t>
            </w:r>
            <w:r w:rsidRPr="00141085">
              <w:rPr>
                <w:rFonts w:ascii="Palatino Linotype" w:hAnsi="Palatino Linotype" w:cs="Arial"/>
                <w:sz w:val="18"/>
                <w:szCs w:val="18"/>
              </w:rPr>
              <w:t xml:space="preserve"> Federales </w:t>
            </w:r>
          </w:p>
          <w:p w14:paraId="5D72A9F1" w14:textId="77777777" w:rsidR="00B8300D" w:rsidRPr="00141085" w:rsidRDefault="00B8300D" w:rsidP="00576988">
            <w:pPr>
              <w:ind w:left="176" w:right="49"/>
              <w:jc w:val="both"/>
              <w:rPr>
                <w:rFonts w:ascii="Palatino Linotype" w:hAnsi="Palatino Linotype" w:cs="Arial"/>
                <w:sz w:val="18"/>
                <w:szCs w:val="18"/>
              </w:rPr>
            </w:pPr>
            <w:proofErr w:type="spellStart"/>
            <w:r w:rsidRPr="00141085">
              <w:rPr>
                <w:rFonts w:ascii="Palatino Linotype" w:hAnsi="Palatino Linotype" w:cs="Arial"/>
                <w:b/>
                <w:sz w:val="18"/>
                <w:szCs w:val="18"/>
              </w:rPr>
              <w:t>ii</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Estatales </w:t>
            </w:r>
          </w:p>
          <w:p w14:paraId="0F7F192B" w14:textId="5EF087C3" w:rsidR="00B8300D" w:rsidRPr="00141085" w:rsidRDefault="00B8300D" w:rsidP="00576988">
            <w:pPr>
              <w:ind w:left="176" w:right="49"/>
              <w:jc w:val="both"/>
              <w:rPr>
                <w:rFonts w:ascii="Palatino Linotype" w:hAnsi="Palatino Linotype" w:cs="Arial"/>
                <w:sz w:val="18"/>
                <w:szCs w:val="18"/>
              </w:rPr>
            </w:pPr>
            <w:proofErr w:type="spellStart"/>
            <w:r w:rsidRPr="00141085">
              <w:rPr>
                <w:rFonts w:ascii="Palatino Linotype" w:hAnsi="Palatino Linotype" w:cs="Arial"/>
                <w:b/>
                <w:sz w:val="18"/>
                <w:szCs w:val="18"/>
              </w:rPr>
              <w:t>iii</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¿Cuál es Porcentaje que representan del total del presupuesto? </w:t>
            </w:r>
          </w:p>
        </w:tc>
        <w:tc>
          <w:tcPr>
            <w:tcW w:w="3686" w:type="dxa"/>
            <w:vMerge/>
            <w:shd w:val="clear" w:color="auto" w:fill="auto"/>
          </w:tcPr>
          <w:p w14:paraId="19F52FFC" w14:textId="77777777" w:rsidR="00B8300D" w:rsidRPr="00141085" w:rsidRDefault="00B8300D" w:rsidP="009843F0">
            <w:pPr>
              <w:pStyle w:val="Prrafodelista"/>
              <w:tabs>
                <w:tab w:val="left" w:pos="426"/>
              </w:tabs>
              <w:ind w:left="0"/>
              <w:jc w:val="both"/>
              <w:rPr>
                <w:rFonts w:ascii="Palatino Linotype" w:hAnsi="Palatino Linotype" w:cs="Arial"/>
                <w:sz w:val="18"/>
                <w:szCs w:val="18"/>
              </w:rPr>
            </w:pPr>
          </w:p>
        </w:tc>
        <w:tc>
          <w:tcPr>
            <w:tcW w:w="1418" w:type="dxa"/>
            <w:vMerge/>
            <w:shd w:val="clear" w:color="auto" w:fill="auto"/>
            <w:vAlign w:val="center"/>
          </w:tcPr>
          <w:p w14:paraId="71C8C843" w14:textId="77777777" w:rsidR="00B8300D" w:rsidRPr="00141085" w:rsidRDefault="00B8300D" w:rsidP="009843F0">
            <w:pPr>
              <w:pStyle w:val="Prrafodelista"/>
              <w:tabs>
                <w:tab w:val="left" w:pos="426"/>
              </w:tabs>
              <w:ind w:left="0"/>
              <w:jc w:val="center"/>
              <w:rPr>
                <w:rFonts w:ascii="Palatino Linotype" w:hAnsi="Palatino Linotype" w:cs="Arial"/>
                <w:b/>
                <w:sz w:val="18"/>
                <w:szCs w:val="18"/>
              </w:rPr>
            </w:pPr>
          </w:p>
        </w:tc>
      </w:tr>
      <w:tr w:rsidR="00775709" w:rsidRPr="00141085" w14:paraId="07EFFA71" w14:textId="77777777" w:rsidTr="00576988">
        <w:trPr>
          <w:trHeight w:val="187"/>
        </w:trPr>
        <w:tc>
          <w:tcPr>
            <w:tcW w:w="3402" w:type="dxa"/>
            <w:shd w:val="clear" w:color="auto" w:fill="auto"/>
          </w:tcPr>
          <w:p w14:paraId="2412FD07" w14:textId="77777777" w:rsidR="00B8300D" w:rsidRPr="00141085" w:rsidRDefault="00B8300D" w:rsidP="009843F0">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4.</w:t>
            </w:r>
            <w:r w:rsidRPr="00141085">
              <w:rPr>
                <w:rFonts w:ascii="Palatino Linotype" w:hAnsi="Palatino Linotype" w:cs="Arial"/>
                <w:sz w:val="18"/>
                <w:szCs w:val="18"/>
              </w:rPr>
              <w:t xml:space="preserve">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w:t>
            </w:r>
          </w:p>
          <w:p w14:paraId="443554CD" w14:textId="77777777" w:rsidR="00B8300D" w:rsidRPr="00141085" w:rsidRDefault="00B8300D" w:rsidP="009843F0">
            <w:pPr>
              <w:tabs>
                <w:tab w:val="left" w:pos="851"/>
              </w:tabs>
              <w:ind w:right="49"/>
              <w:jc w:val="both"/>
              <w:rPr>
                <w:rFonts w:ascii="Palatino Linotype" w:hAnsi="Palatino Linotype" w:cs="Arial"/>
                <w:sz w:val="18"/>
                <w:szCs w:val="18"/>
              </w:rPr>
            </w:pPr>
          </w:p>
          <w:p w14:paraId="4D031856" w14:textId="77777777" w:rsidR="00B8300D" w:rsidRPr="00141085" w:rsidRDefault="00B8300D" w:rsidP="009843F0">
            <w:pPr>
              <w:tabs>
                <w:tab w:val="left" w:pos="851"/>
              </w:tabs>
              <w:ind w:right="49"/>
              <w:jc w:val="both"/>
              <w:rPr>
                <w:rFonts w:ascii="Palatino Linotype" w:hAnsi="Palatino Linotype" w:cs="Arial"/>
                <w:sz w:val="18"/>
                <w:szCs w:val="18"/>
              </w:rPr>
            </w:pPr>
          </w:p>
          <w:p w14:paraId="0781C7BE" w14:textId="77777777" w:rsidR="00B8300D" w:rsidRPr="00141085" w:rsidRDefault="00B8300D" w:rsidP="009843F0">
            <w:pPr>
              <w:tabs>
                <w:tab w:val="left" w:pos="851"/>
              </w:tabs>
              <w:ind w:right="49"/>
              <w:jc w:val="both"/>
              <w:rPr>
                <w:rFonts w:ascii="Palatino Linotype" w:hAnsi="Palatino Linotype" w:cs="Arial"/>
                <w:sz w:val="18"/>
                <w:szCs w:val="18"/>
              </w:rPr>
            </w:pPr>
            <w:r w:rsidRPr="00141085">
              <w:rPr>
                <w:rFonts w:ascii="Palatino Linotype" w:hAnsi="Palatino Linotype" w:cs="Arial"/>
                <w:b/>
                <w:sz w:val="18"/>
                <w:szCs w:val="18"/>
              </w:rPr>
              <w:t>a.</w:t>
            </w:r>
            <w:r w:rsidRPr="00141085">
              <w:rPr>
                <w:rFonts w:ascii="Palatino Linotype" w:hAnsi="Palatino Linotype" w:cs="Arial"/>
                <w:sz w:val="18"/>
                <w:szCs w:val="18"/>
              </w:rPr>
              <w:t xml:space="preserve"> Impuestos </w:t>
            </w:r>
          </w:p>
          <w:p w14:paraId="5580552C" w14:textId="77777777" w:rsidR="001E7A9C" w:rsidRPr="00141085" w:rsidRDefault="001E7A9C" w:rsidP="009843F0">
            <w:pPr>
              <w:tabs>
                <w:tab w:val="left" w:pos="851"/>
              </w:tabs>
              <w:ind w:right="49"/>
              <w:jc w:val="both"/>
              <w:rPr>
                <w:rFonts w:ascii="Palatino Linotype" w:hAnsi="Palatino Linotype" w:cs="Arial"/>
                <w:sz w:val="18"/>
                <w:szCs w:val="18"/>
              </w:rPr>
            </w:pPr>
          </w:p>
          <w:p w14:paraId="0AC9693F" w14:textId="77777777" w:rsidR="00B8300D" w:rsidRPr="00141085" w:rsidRDefault="00B8300D" w:rsidP="009843F0">
            <w:pPr>
              <w:ind w:right="49"/>
              <w:jc w:val="both"/>
              <w:rPr>
                <w:rFonts w:ascii="Palatino Linotype" w:hAnsi="Palatino Linotype" w:cs="Arial"/>
                <w:sz w:val="18"/>
                <w:szCs w:val="18"/>
              </w:rPr>
            </w:pPr>
            <w:r w:rsidRPr="00141085">
              <w:rPr>
                <w:rFonts w:ascii="Palatino Linotype" w:hAnsi="Palatino Linotype" w:cs="Arial"/>
                <w:b/>
                <w:sz w:val="18"/>
                <w:szCs w:val="18"/>
              </w:rPr>
              <w:t>i.</w:t>
            </w:r>
            <w:r w:rsidRPr="00141085">
              <w:rPr>
                <w:rFonts w:ascii="Palatino Linotype" w:hAnsi="Palatino Linotype" w:cs="Arial"/>
                <w:sz w:val="18"/>
                <w:szCs w:val="18"/>
              </w:rPr>
              <w:t xml:space="preserve"> ¿Cuál es el Monto recaudado por los Impuestos sobre conjuntos urbanos?, por cada uno de los años a partir del 2011 hasta el 2021.</w:t>
            </w:r>
          </w:p>
          <w:p w14:paraId="3DA7A0A3" w14:textId="77777777" w:rsidR="00B8300D" w:rsidRPr="00141085" w:rsidRDefault="00B8300D" w:rsidP="009843F0">
            <w:pPr>
              <w:ind w:right="49"/>
              <w:jc w:val="both"/>
              <w:rPr>
                <w:rFonts w:ascii="Palatino Linotype" w:hAnsi="Palatino Linotype" w:cs="Arial"/>
                <w:sz w:val="18"/>
                <w:szCs w:val="18"/>
              </w:rPr>
            </w:pPr>
          </w:p>
          <w:p w14:paraId="0189EF1D" w14:textId="6AEA4C0C" w:rsidR="00B8300D" w:rsidRPr="00141085" w:rsidRDefault="00B8300D" w:rsidP="009843F0">
            <w:pPr>
              <w:ind w:right="49"/>
              <w:jc w:val="both"/>
              <w:rPr>
                <w:rFonts w:ascii="Palatino Linotype" w:hAnsi="Palatino Linotype" w:cs="Arial"/>
                <w:sz w:val="18"/>
                <w:szCs w:val="18"/>
              </w:rPr>
            </w:pPr>
            <w:r w:rsidRPr="00141085">
              <w:rPr>
                <w:rFonts w:ascii="Palatino Linotype" w:hAnsi="Palatino Linotype" w:cs="Arial"/>
                <w:sz w:val="18"/>
                <w:szCs w:val="18"/>
              </w:rPr>
              <w:t xml:space="preserve"> </w:t>
            </w:r>
          </w:p>
          <w:p w14:paraId="44EB89F9" w14:textId="77777777" w:rsidR="00B8300D" w:rsidRPr="00141085" w:rsidRDefault="00B8300D" w:rsidP="009843F0">
            <w:pPr>
              <w:ind w:right="49"/>
              <w:jc w:val="both"/>
              <w:rPr>
                <w:rFonts w:ascii="Palatino Linotype" w:hAnsi="Palatino Linotype" w:cs="Arial"/>
                <w:sz w:val="18"/>
                <w:szCs w:val="18"/>
              </w:rPr>
            </w:pPr>
            <w:proofErr w:type="spellStart"/>
            <w:r w:rsidRPr="00141085">
              <w:rPr>
                <w:rFonts w:ascii="Palatino Linotype" w:hAnsi="Palatino Linotype" w:cs="Arial"/>
                <w:b/>
                <w:sz w:val="18"/>
                <w:szCs w:val="18"/>
              </w:rPr>
              <w:t>ii</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01BE567B" w14:textId="77777777" w:rsidR="00C40C16" w:rsidRPr="00141085" w:rsidRDefault="00C40C16" w:rsidP="009843F0">
            <w:pPr>
              <w:ind w:right="49"/>
              <w:jc w:val="both"/>
              <w:rPr>
                <w:rFonts w:ascii="Palatino Linotype" w:hAnsi="Palatino Linotype" w:cs="Arial"/>
                <w:sz w:val="18"/>
                <w:szCs w:val="18"/>
              </w:rPr>
            </w:pPr>
          </w:p>
          <w:p w14:paraId="1B18E3D6" w14:textId="77777777" w:rsidR="00B8300D" w:rsidRPr="00141085" w:rsidRDefault="00B8300D" w:rsidP="009843F0">
            <w:pPr>
              <w:ind w:right="49"/>
              <w:jc w:val="both"/>
              <w:rPr>
                <w:rFonts w:ascii="Palatino Linotype" w:hAnsi="Palatino Linotype" w:cs="Arial"/>
                <w:sz w:val="18"/>
                <w:szCs w:val="18"/>
              </w:rPr>
            </w:pPr>
            <w:proofErr w:type="spellStart"/>
            <w:r w:rsidRPr="00141085">
              <w:rPr>
                <w:rFonts w:ascii="Palatino Linotype" w:hAnsi="Palatino Linotype" w:cs="Arial"/>
                <w:b/>
                <w:sz w:val="18"/>
                <w:szCs w:val="18"/>
              </w:rPr>
              <w:t>iii</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Indicar el número de anuncios que no pagan impuesto por estar en el supuesto del penúltimo párrafo del artículo 121 del Código Financiero del Estado de México y Municipios., por cada uno de los años a partir del 2011 hasta el 2021.</w:t>
            </w:r>
          </w:p>
          <w:p w14:paraId="542243A0" w14:textId="77777777" w:rsidR="00B8300D" w:rsidRPr="00141085" w:rsidRDefault="00B8300D" w:rsidP="009843F0">
            <w:pPr>
              <w:ind w:right="49"/>
              <w:jc w:val="both"/>
              <w:rPr>
                <w:rFonts w:ascii="Palatino Linotype" w:hAnsi="Palatino Linotype" w:cs="Arial"/>
                <w:sz w:val="18"/>
                <w:szCs w:val="18"/>
              </w:rPr>
            </w:pPr>
          </w:p>
          <w:p w14:paraId="24E93C12" w14:textId="77777777" w:rsidR="00B8300D" w:rsidRPr="00141085" w:rsidRDefault="00B8300D" w:rsidP="009843F0">
            <w:pPr>
              <w:ind w:right="49"/>
              <w:jc w:val="both"/>
              <w:rPr>
                <w:rFonts w:ascii="Palatino Linotype" w:hAnsi="Palatino Linotype" w:cs="Arial"/>
                <w:sz w:val="18"/>
                <w:szCs w:val="18"/>
              </w:rPr>
            </w:pPr>
            <w:proofErr w:type="spellStart"/>
            <w:r w:rsidRPr="00141085">
              <w:rPr>
                <w:rFonts w:ascii="Palatino Linotype" w:hAnsi="Palatino Linotype" w:cs="Arial"/>
                <w:b/>
                <w:sz w:val="18"/>
                <w:szCs w:val="18"/>
              </w:rPr>
              <w:lastRenderedPageBreak/>
              <w:t>iv</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3EE9E870" w14:textId="77777777" w:rsidR="00B8300D" w:rsidRPr="00141085" w:rsidRDefault="00B8300D" w:rsidP="009843F0">
            <w:pPr>
              <w:ind w:right="49"/>
              <w:jc w:val="both"/>
              <w:rPr>
                <w:rFonts w:ascii="Palatino Linotype" w:hAnsi="Palatino Linotype" w:cs="Arial"/>
                <w:sz w:val="18"/>
                <w:szCs w:val="18"/>
              </w:rPr>
            </w:pPr>
          </w:p>
          <w:p w14:paraId="26772FFF" w14:textId="3DB322FA" w:rsidR="00B8300D" w:rsidRPr="00141085" w:rsidRDefault="00B8300D" w:rsidP="009843F0">
            <w:pPr>
              <w:ind w:right="49"/>
              <w:jc w:val="both"/>
              <w:rPr>
                <w:rFonts w:ascii="Palatino Linotype" w:hAnsi="Palatino Linotype" w:cs="Arial"/>
                <w:sz w:val="18"/>
                <w:szCs w:val="18"/>
              </w:rPr>
            </w:pPr>
            <w:r w:rsidRPr="00141085">
              <w:rPr>
                <w:rFonts w:ascii="Palatino Linotype" w:hAnsi="Palatino Linotype" w:cs="Arial"/>
                <w:b/>
                <w:sz w:val="18"/>
                <w:szCs w:val="18"/>
              </w:rPr>
              <w:t>v.</w:t>
            </w:r>
            <w:r w:rsidRPr="00141085">
              <w:rPr>
                <w:rFonts w:ascii="Palatino Linotype" w:hAnsi="Palatino Linotype" w:cs="Arial"/>
                <w:sz w:val="18"/>
                <w:szCs w:val="18"/>
              </w:rPr>
              <w:t xml:space="preserve">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w:t>
            </w:r>
          </w:p>
        </w:tc>
        <w:tc>
          <w:tcPr>
            <w:tcW w:w="3686" w:type="dxa"/>
            <w:shd w:val="clear" w:color="auto" w:fill="auto"/>
          </w:tcPr>
          <w:p w14:paraId="7F2F8A79" w14:textId="77777777" w:rsidR="00B8300D" w:rsidRPr="00141085" w:rsidRDefault="00DD6FA4" w:rsidP="009843F0">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lastRenderedPageBreak/>
              <w:t>INFORME JUSTIFICADO:</w:t>
            </w:r>
            <w:r w:rsidRPr="00141085">
              <w:rPr>
                <w:rFonts w:ascii="Palatino Linotype" w:hAnsi="Palatino Linotype" w:cs="Arial"/>
                <w:sz w:val="18"/>
                <w:szCs w:val="18"/>
              </w:rPr>
              <w:t xml:space="preserve"> La Tesorera Municipal informó:</w:t>
            </w:r>
          </w:p>
          <w:p w14:paraId="4578FF10" w14:textId="5AB2CBE4" w:rsidR="00DD6FA4" w:rsidRPr="00141085" w:rsidRDefault="00DD6FA4" w:rsidP="0045079C">
            <w:pPr>
              <w:pStyle w:val="Prrafodelista"/>
              <w:numPr>
                <w:ilvl w:val="0"/>
                <w:numId w:val="12"/>
              </w:numPr>
              <w:tabs>
                <w:tab w:val="left" w:pos="601"/>
              </w:tabs>
              <w:ind w:left="459" w:hanging="283"/>
              <w:jc w:val="both"/>
              <w:rPr>
                <w:rFonts w:ascii="Palatino Linotype" w:hAnsi="Palatino Linotype" w:cs="Arial"/>
                <w:sz w:val="18"/>
                <w:szCs w:val="18"/>
              </w:rPr>
            </w:pPr>
            <w:r w:rsidRPr="00141085">
              <w:rPr>
                <w:rFonts w:ascii="Palatino Linotype" w:hAnsi="Palatino Linotype" w:cs="Arial"/>
                <w:sz w:val="18"/>
                <w:szCs w:val="18"/>
              </w:rPr>
              <w:t xml:space="preserve">Refirió adjuntar la información bajo el nombre </w:t>
            </w:r>
            <w:r w:rsidRPr="00141085">
              <w:rPr>
                <w:rFonts w:ascii="Palatino Linotype" w:hAnsi="Palatino Linotype" w:cs="Arial"/>
                <w:b/>
                <w:i/>
                <w:sz w:val="18"/>
                <w:szCs w:val="18"/>
              </w:rPr>
              <w:t>“00106.TIANGUIS.IP.2022.pdf”</w:t>
            </w:r>
            <w:r w:rsidRPr="00141085">
              <w:rPr>
                <w:rFonts w:ascii="Palatino Linotype" w:hAnsi="Palatino Linotype" w:cs="Arial"/>
                <w:sz w:val="18"/>
                <w:szCs w:val="18"/>
              </w:rPr>
              <w:t>; no obstante, no se advierte la entrega del documento.</w:t>
            </w:r>
          </w:p>
        </w:tc>
        <w:tc>
          <w:tcPr>
            <w:tcW w:w="1418" w:type="dxa"/>
            <w:shd w:val="clear" w:color="auto" w:fill="auto"/>
            <w:vAlign w:val="center"/>
          </w:tcPr>
          <w:p w14:paraId="517B72CD" w14:textId="0A08550E" w:rsidR="00B8300D" w:rsidRPr="00141085" w:rsidRDefault="00576988"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775709" w:rsidRPr="00141085" w14:paraId="48B85702" w14:textId="77777777" w:rsidTr="00576988">
        <w:trPr>
          <w:trHeight w:val="187"/>
        </w:trPr>
        <w:tc>
          <w:tcPr>
            <w:tcW w:w="3402" w:type="dxa"/>
            <w:shd w:val="clear" w:color="auto" w:fill="auto"/>
          </w:tcPr>
          <w:p w14:paraId="438A31BD" w14:textId="47F39D67" w:rsidR="00B8300D" w:rsidRPr="00141085" w:rsidRDefault="00B8300D" w:rsidP="009843F0">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i.</w:t>
            </w:r>
            <w:r w:rsidRPr="00141085">
              <w:rPr>
                <w:rFonts w:ascii="Palatino Linotype" w:hAnsi="Palatino Linotype" w:cs="Arial"/>
                <w:sz w:val="18"/>
                <w:szCs w:val="18"/>
              </w:rPr>
              <w:t xml:space="preserve"> ¿Cuál fue la recaudación por los Ingresos por el pago de los Derechos establecidos en el artículo 143 y 144 por cada una de sus fracciones del Código Financiero del Estado de México y Municipios?, por cada uno de los años a partir del 2011 hasta el 2021. </w:t>
            </w:r>
          </w:p>
        </w:tc>
        <w:tc>
          <w:tcPr>
            <w:tcW w:w="3686" w:type="dxa"/>
            <w:shd w:val="clear" w:color="auto" w:fill="auto"/>
          </w:tcPr>
          <w:p w14:paraId="27A2EC2A" w14:textId="5B6403A9" w:rsidR="00B8300D" w:rsidRPr="00141085" w:rsidRDefault="008A7F1D" w:rsidP="009843F0">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noProof/>
                <w:sz w:val="18"/>
                <w:szCs w:val="18"/>
                <w:lang w:eastAsia="es-MX"/>
              </w:rPr>
              <mc:AlternateContent>
                <mc:Choice Requires="wps">
                  <w:drawing>
                    <wp:anchor distT="0" distB="0" distL="114300" distR="114300" simplePos="0" relativeHeight="251659264" behindDoc="0" locked="0" layoutInCell="1" allowOverlap="1" wp14:anchorId="26ED4044" wp14:editId="11442488">
                      <wp:simplePos x="0" y="0"/>
                      <wp:positionH relativeFrom="column">
                        <wp:posOffset>-1905</wp:posOffset>
                      </wp:positionH>
                      <wp:positionV relativeFrom="paragraph">
                        <wp:posOffset>102235</wp:posOffset>
                      </wp:positionV>
                      <wp:extent cx="2178050" cy="908050"/>
                      <wp:effectExtent l="38100" t="38100" r="69850" b="82550"/>
                      <wp:wrapNone/>
                      <wp:docPr id="18" name="Conector recto 18"/>
                      <wp:cNvGraphicFramePr/>
                      <a:graphic xmlns:a="http://schemas.openxmlformats.org/drawingml/2006/main">
                        <a:graphicData uri="http://schemas.microsoft.com/office/word/2010/wordprocessingShape">
                          <wps:wsp>
                            <wps:cNvCnPr/>
                            <wps:spPr>
                              <a:xfrm flipV="1">
                                <a:off x="0" y="0"/>
                                <a:ext cx="2178050" cy="9080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136FA4C" id="Conector recto 18"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pt,8.05pt" to="171.3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" strokecolor="black [3200]" strokeweight="1pt">
                      <v:shadow on="t" color="black" opacity="24903f" origin=",.5" offset="0,.55556mm"/>
                    </v:line>
                  </w:pict>
                </mc:Fallback>
              </mc:AlternateContent>
            </w:r>
          </w:p>
        </w:tc>
        <w:tc>
          <w:tcPr>
            <w:tcW w:w="1418" w:type="dxa"/>
            <w:shd w:val="clear" w:color="auto" w:fill="auto"/>
            <w:vAlign w:val="center"/>
          </w:tcPr>
          <w:p w14:paraId="408851D6" w14:textId="6964CE1C" w:rsidR="00B8300D" w:rsidRPr="00141085" w:rsidRDefault="008A7F1D"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775709" w:rsidRPr="00141085" w14:paraId="77C04D00" w14:textId="77777777" w:rsidTr="00576988">
        <w:trPr>
          <w:trHeight w:val="187"/>
        </w:trPr>
        <w:tc>
          <w:tcPr>
            <w:tcW w:w="3402" w:type="dxa"/>
            <w:shd w:val="clear" w:color="auto" w:fill="auto"/>
          </w:tcPr>
          <w:p w14:paraId="6F150FDA" w14:textId="35E2B862" w:rsidR="00B8300D" w:rsidRPr="00141085" w:rsidRDefault="00B8300D" w:rsidP="009843F0">
            <w:pPr>
              <w:tabs>
                <w:tab w:val="left" w:pos="426"/>
              </w:tabs>
              <w:ind w:right="49"/>
              <w:jc w:val="both"/>
              <w:rPr>
                <w:rFonts w:ascii="Palatino Linotype" w:hAnsi="Palatino Linotype" w:cs="Arial"/>
                <w:sz w:val="18"/>
                <w:szCs w:val="18"/>
              </w:rPr>
            </w:pPr>
            <w:proofErr w:type="spellStart"/>
            <w:r w:rsidRPr="00141085">
              <w:rPr>
                <w:rFonts w:ascii="Palatino Linotype" w:hAnsi="Palatino Linotype" w:cs="Arial"/>
                <w:b/>
                <w:sz w:val="18"/>
                <w:szCs w:val="18"/>
              </w:rPr>
              <w:t>ii</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tc>
        <w:tc>
          <w:tcPr>
            <w:tcW w:w="3686" w:type="dxa"/>
            <w:shd w:val="clear" w:color="auto" w:fill="auto"/>
          </w:tcPr>
          <w:p w14:paraId="22D35B07" w14:textId="77777777" w:rsidR="00DD6FA4" w:rsidRPr="00141085" w:rsidRDefault="00DD6FA4" w:rsidP="00DD6FA4">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t>INFORME JUSTIFICADO:</w:t>
            </w:r>
            <w:r w:rsidRPr="00141085">
              <w:rPr>
                <w:rFonts w:ascii="Palatino Linotype" w:hAnsi="Palatino Linotype" w:cs="Arial"/>
                <w:sz w:val="18"/>
                <w:szCs w:val="18"/>
              </w:rPr>
              <w:t xml:space="preserve"> La Tesorera Municipal informó:</w:t>
            </w:r>
          </w:p>
          <w:p w14:paraId="160E0693" w14:textId="35CF694E" w:rsidR="00DD6FA4" w:rsidRPr="00141085" w:rsidRDefault="00DD6FA4" w:rsidP="0045079C">
            <w:pPr>
              <w:pStyle w:val="Prrafodelista"/>
              <w:numPr>
                <w:ilvl w:val="0"/>
                <w:numId w:val="12"/>
              </w:numPr>
              <w:tabs>
                <w:tab w:val="left" w:pos="743"/>
              </w:tabs>
              <w:ind w:left="317" w:hanging="218"/>
              <w:jc w:val="both"/>
              <w:rPr>
                <w:rFonts w:ascii="Palatino Linotype" w:hAnsi="Palatino Linotype" w:cs="Arial"/>
                <w:sz w:val="18"/>
                <w:szCs w:val="18"/>
              </w:rPr>
            </w:pPr>
            <w:r w:rsidRPr="00141085">
              <w:rPr>
                <w:rFonts w:ascii="Palatino Linotype" w:hAnsi="Palatino Linotype" w:cs="Arial"/>
                <w:sz w:val="18"/>
                <w:szCs w:val="18"/>
              </w:rPr>
              <w:t>Que no se encuentra la información en los años requeridos.</w:t>
            </w:r>
          </w:p>
        </w:tc>
        <w:tc>
          <w:tcPr>
            <w:tcW w:w="1418" w:type="dxa"/>
            <w:shd w:val="clear" w:color="auto" w:fill="auto"/>
            <w:vAlign w:val="center"/>
          </w:tcPr>
          <w:p w14:paraId="44010F9A" w14:textId="3FC6715B" w:rsidR="00B8300D" w:rsidRPr="00141085" w:rsidRDefault="008A7F1D"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775709" w:rsidRPr="00141085" w14:paraId="24C870FC" w14:textId="77777777" w:rsidTr="00576988">
        <w:trPr>
          <w:trHeight w:val="187"/>
        </w:trPr>
        <w:tc>
          <w:tcPr>
            <w:tcW w:w="3402" w:type="dxa"/>
            <w:shd w:val="clear" w:color="auto" w:fill="auto"/>
          </w:tcPr>
          <w:p w14:paraId="7C5C6B28" w14:textId="55C85C6B" w:rsidR="00B8300D" w:rsidRPr="00141085" w:rsidRDefault="00B8300D" w:rsidP="009843F0">
            <w:pPr>
              <w:tabs>
                <w:tab w:val="left" w:pos="426"/>
              </w:tabs>
              <w:ind w:right="49"/>
              <w:jc w:val="both"/>
              <w:rPr>
                <w:rFonts w:ascii="Palatino Linotype" w:hAnsi="Palatino Linotype" w:cs="Arial"/>
                <w:sz w:val="18"/>
                <w:szCs w:val="18"/>
              </w:rPr>
            </w:pPr>
            <w:proofErr w:type="spellStart"/>
            <w:r w:rsidRPr="00141085">
              <w:rPr>
                <w:rFonts w:ascii="Palatino Linotype" w:hAnsi="Palatino Linotype" w:cs="Arial"/>
                <w:b/>
                <w:sz w:val="18"/>
                <w:szCs w:val="18"/>
              </w:rPr>
              <w:t>iii</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Indicar si el municipio tuvo que reintegrar algún pago efectuado por lo Derechos establecido en el artículo 143 fracción IV y 144 fracción VI del Código Financiero del Estado de México y Municipios a alguna empresa pública o </w:t>
            </w:r>
            <w:r w:rsidRPr="00141085">
              <w:rPr>
                <w:rFonts w:ascii="Palatino Linotype" w:hAnsi="Palatino Linotype" w:cs="Arial"/>
                <w:sz w:val="18"/>
                <w:szCs w:val="18"/>
              </w:rPr>
              <w:lastRenderedPageBreak/>
              <w:t xml:space="preserve">privada derivado de una orden judicial o administrativa, por ser estos derechos de competencia federal, en los ejercicios fiscales 2017-2018. </w:t>
            </w:r>
          </w:p>
        </w:tc>
        <w:tc>
          <w:tcPr>
            <w:tcW w:w="3686" w:type="dxa"/>
            <w:shd w:val="clear" w:color="auto" w:fill="auto"/>
          </w:tcPr>
          <w:p w14:paraId="18DC83E8" w14:textId="77777777" w:rsidR="00DD6FA4" w:rsidRPr="00141085" w:rsidRDefault="00DD6FA4" w:rsidP="00DD6FA4">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lastRenderedPageBreak/>
              <w:t>INFORME JUSTIFICADO:</w:t>
            </w:r>
            <w:r w:rsidRPr="00141085">
              <w:rPr>
                <w:rFonts w:ascii="Palatino Linotype" w:hAnsi="Palatino Linotype" w:cs="Arial"/>
                <w:sz w:val="18"/>
                <w:szCs w:val="18"/>
              </w:rPr>
              <w:t xml:space="preserve"> La Tesorera Municipal informó:</w:t>
            </w:r>
          </w:p>
          <w:p w14:paraId="0087CA42" w14:textId="5EBD0A69" w:rsidR="00B8300D" w:rsidRPr="00141085" w:rsidRDefault="00DD6FA4" w:rsidP="0045079C">
            <w:pPr>
              <w:pStyle w:val="Prrafodelista"/>
              <w:numPr>
                <w:ilvl w:val="0"/>
                <w:numId w:val="12"/>
              </w:numPr>
              <w:tabs>
                <w:tab w:val="left" w:pos="743"/>
              </w:tabs>
              <w:ind w:left="317" w:hanging="218"/>
              <w:jc w:val="both"/>
              <w:rPr>
                <w:rFonts w:ascii="Palatino Linotype" w:hAnsi="Palatino Linotype" w:cs="Arial"/>
                <w:sz w:val="18"/>
                <w:szCs w:val="18"/>
              </w:rPr>
            </w:pPr>
            <w:r w:rsidRPr="00141085">
              <w:rPr>
                <w:rFonts w:ascii="Palatino Linotype" w:hAnsi="Palatino Linotype" w:cs="Arial"/>
                <w:sz w:val="18"/>
                <w:szCs w:val="18"/>
              </w:rPr>
              <w:t>Que no se encuentra la información en los años requeridos.</w:t>
            </w:r>
          </w:p>
        </w:tc>
        <w:tc>
          <w:tcPr>
            <w:tcW w:w="1418" w:type="dxa"/>
            <w:shd w:val="clear" w:color="auto" w:fill="auto"/>
            <w:vAlign w:val="center"/>
          </w:tcPr>
          <w:p w14:paraId="2AF8C5C9" w14:textId="469D00C7" w:rsidR="00B8300D" w:rsidRPr="00141085" w:rsidRDefault="008A7F1D"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775709" w:rsidRPr="00141085" w14:paraId="5B2A60BD" w14:textId="77777777" w:rsidTr="00576988">
        <w:trPr>
          <w:trHeight w:val="187"/>
        </w:trPr>
        <w:tc>
          <w:tcPr>
            <w:tcW w:w="3402" w:type="dxa"/>
            <w:shd w:val="clear" w:color="auto" w:fill="auto"/>
          </w:tcPr>
          <w:p w14:paraId="38A33988" w14:textId="35F61B0B" w:rsidR="00B8300D" w:rsidRPr="00141085" w:rsidRDefault="00B8300D" w:rsidP="009843F0">
            <w:pPr>
              <w:tabs>
                <w:tab w:val="left" w:pos="426"/>
              </w:tabs>
              <w:ind w:right="49"/>
              <w:jc w:val="both"/>
              <w:rPr>
                <w:rFonts w:ascii="Palatino Linotype" w:hAnsi="Palatino Linotype" w:cs="Arial"/>
                <w:sz w:val="18"/>
                <w:szCs w:val="18"/>
              </w:rPr>
            </w:pPr>
            <w:proofErr w:type="spellStart"/>
            <w:r w:rsidRPr="00141085">
              <w:rPr>
                <w:rFonts w:ascii="Palatino Linotype" w:hAnsi="Palatino Linotype" w:cs="Arial"/>
                <w:b/>
                <w:sz w:val="18"/>
                <w:szCs w:val="18"/>
              </w:rPr>
              <w:t>iv</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Indicar si al municipio le retuvieron por parte de la </w:t>
            </w:r>
            <w:proofErr w:type="gramStart"/>
            <w:r w:rsidRPr="00141085">
              <w:rPr>
                <w:rFonts w:ascii="Palatino Linotype" w:hAnsi="Palatino Linotype" w:cs="Arial"/>
                <w:sz w:val="18"/>
                <w:szCs w:val="18"/>
              </w:rPr>
              <w:t>Secretaria</w:t>
            </w:r>
            <w:proofErr w:type="gramEnd"/>
            <w:r w:rsidRPr="00141085">
              <w:rPr>
                <w:rFonts w:ascii="Palatino Linotype" w:hAnsi="Palatino Linotype" w:cs="Arial"/>
                <w:sz w:val="18"/>
                <w:szCs w:val="18"/>
              </w:rPr>
              <w:t xml:space="preserve"> de </w:t>
            </w:r>
            <w:r w:rsidR="00C55FC5" w:rsidRPr="00141085">
              <w:rPr>
                <w:rFonts w:ascii="Palatino Linotype" w:hAnsi="Palatino Linotype" w:cs="Arial"/>
                <w:sz w:val="18"/>
                <w:szCs w:val="18"/>
              </w:rPr>
              <w:t>Finanzas</w:t>
            </w:r>
            <w:r w:rsidRPr="00141085">
              <w:rPr>
                <w:rFonts w:ascii="Palatino Linotype" w:hAnsi="Palatino Linotype" w:cs="Arial"/>
                <w:sz w:val="18"/>
                <w:szCs w:val="18"/>
              </w:rPr>
              <w:t xml:space="preserve"> del </w:t>
            </w:r>
            <w:r w:rsidR="00C55FC5" w:rsidRPr="00141085">
              <w:rPr>
                <w:rFonts w:ascii="Palatino Linotype" w:hAnsi="Palatino Linotype" w:cs="Arial"/>
                <w:sz w:val="18"/>
                <w:szCs w:val="18"/>
              </w:rPr>
              <w:t>E</w:t>
            </w:r>
            <w:r w:rsidRPr="00141085">
              <w:rPr>
                <w:rFonts w:ascii="Palatino Linotype" w:hAnsi="Palatino Linotype" w:cs="Arial"/>
                <w:sz w:val="18"/>
                <w:szCs w:val="18"/>
              </w:rPr>
              <w:t xml:space="preserv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w:t>
            </w:r>
          </w:p>
        </w:tc>
        <w:tc>
          <w:tcPr>
            <w:tcW w:w="3686" w:type="dxa"/>
            <w:shd w:val="clear" w:color="auto" w:fill="auto"/>
          </w:tcPr>
          <w:p w14:paraId="121B9273" w14:textId="77777777" w:rsidR="00DD6FA4" w:rsidRPr="00141085" w:rsidRDefault="00DD6FA4" w:rsidP="00DD6FA4">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t>INFORME JUSTIFICADO:</w:t>
            </w:r>
            <w:r w:rsidRPr="00141085">
              <w:rPr>
                <w:rFonts w:ascii="Palatino Linotype" w:hAnsi="Palatino Linotype" w:cs="Arial"/>
                <w:sz w:val="18"/>
                <w:szCs w:val="18"/>
              </w:rPr>
              <w:t xml:space="preserve"> La Tesorera Municipal informó:</w:t>
            </w:r>
          </w:p>
          <w:p w14:paraId="68E2E2E8" w14:textId="46CDEEFD" w:rsidR="00B8300D" w:rsidRPr="00141085" w:rsidRDefault="00DD6FA4" w:rsidP="0045079C">
            <w:pPr>
              <w:pStyle w:val="Prrafodelista"/>
              <w:numPr>
                <w:ilvl w:val="0"/>
                <w:numId w:val="12"/>
              </w:numPr>
              <w:tabs>
                <w:tab w:val="left" w:pos="884"/>
              </w:tabs>
              <w:ind w:left="317" w:hanging="241"/>
              <w:jc w:val="both"/>
              <w:rPr>
                <w:rFonts w:ascii="Palatino Linotype" w:hAnsi="Palatino Linotype" w:cs="Arial"/>
                <w:sz w:val="18"/>
                <w:szCs w:val="18"/>
              </w:rPr>
            </w:pPr>
            <w:r w:rsidRPr="00141085">
              <w:rPr>
                <w:rFonts w:ascii="Palatino Linotype" w:hAnsi="Palatino Linotype" w:cs="Arial"/>
                <w:sz w:val="18"/>
                <w:szCs w:val="18"/>
              </w:rPr>
              <w:t>Que no se encuentra la información en los años requeridos.</w:t>
            </w:r>
          </w:p>
        </w:tc>
        <w:tc>
          <w:tcPr>
            <w:tcW w:w="1418" w:type="dxa"/>
            <w:shd w:val="clear" w:color="auto" w:fill="auto"/>
            <w:vAlign w:val="center"/>
          </w:tcPr>
          <w:p w14:paraId="086D10CE" w14:textId="2851322F" w:rsidR="00B8300D" w:rsidRPr="00141085" w:rsidRDefault="008A7F1D"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DD6FA4" w:rsidRPr="00141085" w14:paraId="15C83C09" w14:textId="77777777" w:rsidTr="00576988">
        <w:trPr>
          <w:trHeight w:val="187"/>
        </w:trPr>
        <w:tc>
          <w:tcPr>
            <w:tcW w:w="3402" w:type="dxa"/>
            <w:shd w:val="clear" w:color="auto" w:fill="auto"/>
          </w:tcPr>
          <w:p w14:paraId="03CE0B74" w14:textId="2BFAC4EC" w:rsidR="00DD6FA4" w:rsidRPr="00141085" w:rsidRDefault="00DD6FA4" w:rsidP="009843F0">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v.</w:t>
            </w:r>
            <w:r w:rsidRPr="00141085">
              <w:rPr>
                <w:rFonts w:ascii="Palatino Linotype" w:hAnsi="Palatino Linotype" w:cs="Arial"/>
                <w:sz w:val="18"/>
                <w:szCs w:val="18"/>
              </w:rPr>
              <w:t xml:space="preserve"> ¿A cuánto ascienden los ingresos recaudados por lo establecido en el artículo 154 en cada una de sus fracciones del Código Financiero del Estado de México y Municipios de los años 2011 al 2021? </w:t>
            </w:r>
          </w:p>
        </w:tc>
        <w:tc>
          <w:tcPr>
            <w:tcW w:w="3686" w:type="dxa"/>
            <w:vMerge w:val="restart"/>
            <w:shd w:val="clear" w:color="auto" w:fill="auto"/>
          </w:tcPr>
          <w:p w14:paraId="2ABD88F1" w14:textId="77777777" w:rsidR="00DD6FA4" w:rsidRPr="00141085" w:rsidRDefault="00DD6FA4" w:rsidP="00DD6FA4">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t>INFORME JUSTIFICADO:</w:t>
            </w:r>
            <w:r w:rsidRPr="00141085">
              <w:rPr>
                <w:rFonts w:ascii="Palatino Linotype" w:hAnsi="Palatino Linotype" w:cs="Arial"/>
                <w:sz w:val="18"/>
                <w:szCs w:val="18"/>
              </w:rPr>
              <w:t xml:space="preserve"> La Tesorera Municipal informó:</w:t>
            </w:r>
          </w:p>
          <w:p w14:paraId="129A1DFC" w14:textId="443B5952" w:rsidR="00DD6FA4" w:rsidRPr="00141085" w:rsidRDefault="00DD6FA4" w:rsidP="0045079C">
            <w:pPr>
              <w:pStyle w:val="Prrafodelista"/>
              <w:numPr>
                <w:ilvl w:val="0"/>
                <w:numId w:val="12"/>
              </w:numPr>
              <w:tabs>
                <w:tab w:val="left" w:pos="884"/>
              </w:tabs>
              <w:ind w:left="317" w:hanging="241"/>
              <w:jc w:val="both"/>
              <w:rPr>
                <w:rFonts w:ascii="Palatino Linotype" w:hAnsi="Palatino Linotype" w:cs="Arial"/>
                <w:sz w:val="18"/>
                <w:szCs w:val="18"/>
              </w:rPr>
            </w:pPr>
            <w:r w:rsidRPr="00141085">
              <w:rPr>
                <w:rFonts w:ascii="Palatino Linotype" w:hAnsi="Palatino Linotype" w:cs="Arial"/>
                <w:sz w:val="18"/>
                <w:szCs w:val="18"/>
              </w:rPr>
              <w:t xml:space="preserve">Refirió adjuntar la información bajo el nombre </w:t>
            </w:r>
            <w:r w:rsidRPr="00141085">
              <w:rPr>
                <w:rFonts w:ascii="Palatino Linotype" w:hAnsi="Palatino Linotype" w:cs="Arial"/>
                <w:b/>
                <w:i/>
                <w:sz w:val="18"/>
                <w:szCs w:val="18"/>
              </w:rPr>
              <w:t>“00106.TIANGUIS.IP.2022.pdf”</w:t>
            </w:r>
            <w:r w:rsidRPr="00141085">
              <w:rPr>
                <w:rFonts w:ascii="Palatino Linotype" w:hAnsi="Palatino Linotype" w:cs="Arial"/>
                <w:sz w:val="18"/>
                <w:szCs w:val="18"/>
              </w:rPr>
              <w:t>; no obstante, no se advierte la entrega del documento.</w:t>
            </w:r>
          </w:p>
        </w:tc>
        <w:tc>
          <w:tcPr>
            <w:tcW w:w="1418" w:type="dxa"/>
            <w:shd w:val="clear" w:color="auto" w:fill="auto"/>
            <w:vAlign w:val="center"/>
          </w:tcPr>
          <w:p w14:paraId="024B1744" w14:textId="47AAB534" w:rsidR="00DD6FA4" w:rsidRPr="00141085" w:rsidRDefault="008A7F1D" w:rsidP="009843F0">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49256EC5" w14:textId="77777777" w:rsidTr="008A7F1D">
        <w:trPr>
          <w:trHeight w:val="187"/>
        </w:trPr>
        <w:tc>
          <w:tcPr>
            <w:tcW w:w="3402" w:type="dxa"/>
            <w:shd w:val="clear" w:color="auto" w:fill="auto"/>
          </w:tcPr>
          <w:p w14:paraId="5A5BF726" w14:textId="77777777" w:rsidR="008A7F1D" w:rsidRPr="00141085" w:rsidRDefault="008A7F1D" w:rsidP="008A7F1D">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vi.</w:t>
            </w:r>
            <w:r w:rsidRPr="00141085">
              <w:rPr>
                <w:rFonts w:ascii="Palatino Linotype" w:hAnsi="Palatino Linotype" w:cs="Arial"/>
                <w:sz w:val="18"/>
                <w:szCs w:val="18"/>
              </w:rPr>
              <w:t xml:space="preserve"> ¿Cuál fue la recaudación por los Derechos establecido en la fracción I? por cada una de los supuestos siguientes de cada uno de los años que comprenden del 2011 al 2021: </w:t>
            </w:r>
          </w:p>
          <w:p w14:paraId="15256631" w14:textId="77777777" w:rsidR="008A7F1D" w:rsidRPr="00141085" w:rsidRDefault="008A7F1D" w:rsidP="008A7F1D">
            <w:pPr>
              <w:ind w:right="49"/>
              <w:jc w:val="both"/>
              <w:rPr>
                <w:rFonts w:ascii="Palatino Linotype" w:hAnsi="Palatino Linotype" w:cs="Arial"/>
                <w:sz w:val="18"/>
                <w:szCs w:val="18"/>
              </w:rPr>
            </w:pPr>
            <w:r w:rsidRPr="00141085">
              <w:rPr>
                <w:rFonts w:ascii="Palatino Linotype" w:hAnsi="Palatino Linotype" w:cs="Arial"/>
                <w:b/>
                <w:sz w:val="18"/>
                <w:szCs w:val="18"/>
              </w:rPr>
              <w:t>a.</w:t>
            </w:r>
            <w:r w:rsidRPr="00141085">
              <w:rPr>
                <w:rFonts w:ascii="Palatino Linotype" w:hAnsi="Palatino Linotype" w:cs="Arial"/>
                <w:sz w:val="18"/>
                <w:szCs w:val="18"/>
              </w:rPr>
              <w:t xml:space="preserve"> Puestos fijos </w:t>
            </w:r>
          </w:p>
          <w:p w14:paraId="56CE232A" w14:textId="77777777" w:rsidR="008A7F1D" w:rsidRPr="00141085" w:rsidRDefault="008A7F1D" w:rsidP="008A7F1D">
            <w:pPr>
              <w:ind w:right="49"/>
              <w:jc w:val="both"/>
              <w:rPr>
                <w:rFonts w:ascii="Palatino Linotype" w:hAnsi="Palatino Linotype" w:cs="Arial"/>
                <w:sz w:val="18"/>
                <w:szCs w:val="18"/>
              </w:rPr>
            </w:pPr>
            <w:r w:rsidRPr="00141085">
              <w:rPr>
                <w:rFonts w:ascii="Palatino Linotype" w:hAnsi="Palatino Linotype" w:cs="Arial"/>
                <w:b/>
                <w:sz w:val="18"/>
                <w:szCs w:val="18"/>
              </w:rPr>
              <w:t>b.</w:t>
            </w:r>
            <w:r w:rsidRPr="00141085">
              <w:rPr>
                <w:rFonts w:ascii="Palatino Linotype" w:hAnsi="Palatino Linotype" w:cs="Arial"/>
                <w:sz w:val="18"/>
                <w:szCs w:val="18"/>
              </w:rPr>
              <w:t xml:space="preserve"> Semi fijos </w:t>
            </w:r>
          </w:p>
          <w:p w14:paraId="3D27F965" w14:textId="77777777" w:rsidR="008A7F1D" w:rsidRPr="00141085" w:rsidRDefault="008A7F1D" w:rsidP="008A7F1D">
            <w:pPr>
              <w:ind w:right="49"/>
              <w:jc w:val="both"/>
              <w:rPr>
                <w:rFonts w:ascii="Palatino Linotype" w:hAnsi="Palatino Linotype" w:cs="Arial"/>
                <w:sz w:val="18"/>
                <w:szCs w:val="18"/>
              </w:rPr>
            </w:pPr>
            <w:r w:rsidRPr="00141085">
              <w:rPr>
                <w:rFonts w:ascii="Palatino Linotype" w:hAnsi="Palatino Linotype" w:cs="Arial"/>
                <w:b/>
                <w:sz w:val="18"/>
                <w:szCs w:val="18"/>
              </w:rPr>
              <w:t>c.</w:t>
            </w:r>
            <w:r w:rsidRPr="00141085">
              <w:rPr>
                <w:rFonts w:ascii="Palatino Linotype" w:hAnsi="Palatino Linotype" w:cs="Arial"/>
                <w:sz w:val="18"/>
                <w:szCs w:val="18"/>
              </w:rPr>
              <w:t xml:space="preserve"> Comerciantes ambulantes </w:t>
            </w:r>
          </w:p>
          <w:p w14:paraId="3DB3DED1" w14:textId="77777777" w:rsidR="008A7F1D" w:rsidRPr="00141085" w:rsidRDefault="008A7F1D" w:rsidP="008A7F1D">
            <w:pPr>
              <w:tabs>
                <w:tab w:val="left" w:pos="426"/>
              </w:tabs>
              <w:ind w:right="49"/>
              <w:jc w:val="both"/>
              <w:rPr>
                <w:rFonts w:ascii="Palatino Linotype" w:hAnsi="Palatino Linotype" w:cs="Arial"/>
                <w:sz w:val="18"/>
                <w:szCs w:val="18"/>
              </w:rPr>
            </w:pPr>
          </w:p>
        </w:tc>
        <w:tc>
          <w:tcPr>
            <w:tcW w:w="3686" w:type="dxa"/>
            <w:vMerge/>
            <w:shd w:val="clear" w:color="auto" w:fill="auto"/>
          </w:tcPr>
          <w:p w14:paraId="3877D596" w14:textId="77777777"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6F090C30" w14:textId="75ED9D84"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14A9AFC0" w14:textId="77777777" w:rsidTr="008A7F1D">
        <w:trPr>
          <w:trHeight w:val="187"/>
        </w:trPr>
        <w:tc>
          <w:tcPr>
            <w:tcW w:w="3402" w:type="dxa"/>
            <w:shd w:val="clear" w:color="auto" w:fill="auto"/>
          </w:tcPr>
          <w:p w14:paraId="21B16332" w14:textId="77777777" w:rsidR="008A7F1D" w:rsidRPr="00141085" w:rsidRDefault="008A7F1D" w:rsidP="008A7F1D">
            <w:pPr>
              <w:tabs>
                <w:tab w:val="left" w:pos="426"/>
              </w:tabs>
              <w:ind w:right="49"/>
              <w:jc w:val="both"/>
              <w:rPr>
                <w:rFonts w:ascii="Palatino Linotype" w:hAnsi="Palatino Linotype" w:cs="Arial"/>
                <w:sz w:val="18"/>
                <w:szCs w:val="18"/>
              </w:rPr>
            </w:pPr>
            <w:proofErr w:type="spellStart"/>
            <w:r w:rsidRPr="00141085">
              <w:rPr>
                <w:rFonts w:ascii="Palatino Linotype" w:hAnsi="Palatino Linotype" w:cs="Arial"/>
                <w:b/>
                <w:sz w:val="18"/>
                <w:szCs w:val="18"/>
              </w:rPr>
              <w:t>vii</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Especificar el ingreso recaudado por lo establecido en la fracción I del artículo 154 del Código Financiero del Estado de México y Municipios por cada uno de los siguientes rubros: </w:t>
            </w:r>
          </w:p>
          <w:p w14:paraId="2D372CB0" w14:textId="46B6F6F6" w:rsidR="008A7F1D" w:rsidRPr="00141085" w:rsidRDefault="008A7F1D" w:rsidP="008A7F1D">
            <w:pPr>
              <w:tabs>
                <w:tab w:val="left" w:pos="1134"/>
                <w:tab w:val="right" w:pos="3137"/>
              </w:tabs>
              <w:ind w:right="49"/>
              <w:jc w:val="both"/>
              <w:rPr>
                <w:rFonts w:ascii="Palatino Linotype" w:hAnsi="Palatino Linotype" w:cs="Arial"/>
                <w:sz w:val="18"/>
                <w:szCs w:val="18"/>
              </w:rPr>
            </w:pPr>
            <w:r w:rsidRPr="00141085">
              <w:rPr>
                <w:rFonts w:ascii="Palatino Linotype" w:hAnsi="Palatino Linotype" w:cs="Arial"/>
                <w:b/>
                <w:sz w:val="18"/>
                <w:szCs w:val="18"/>
              </w:rPr>
              <w:t>1.</w:t>
            </w:r>
            <w:r w:rsidRPr="00141085">
              <w:rPr>
                <w:rFonts w:ascii="Palatino Linotype" w:hAnsi="Palatino Linotype" w:cs="Arial"/>
                <w:sz w:val="18"/>
                <w:szCs w:val="18"/>
              </w:rPr>
              <w:t xml:space="preserve"> Tianguis 2011-2022</w:t>
            </w:r>
            <w:r w:rsidRPr="00141085">
              <w:rPr>
                <w:rFonts w:ascii="Palatino Linotype" w:hAnsi="Palatino Linotype" w:cs="Arial"/>
                <w:sz w:val="18"/>
                <w:szCs w:val="18"/>
              </w:rPr>
              <w:tab/>
            </w:r>
          </w:p>
          <w:p w14:paraId="38BA2644" w14:textId="74019479" w:rsidR="008A7F1D" w:rsidRPr="00141085" w:rsidRDefault="008A7F1D" w:rsidP="008A7F1D">
            <w:pPr>
              <w:tabs>
                <w:tab w:val="left" w:pos="1134"/>
              </w:tabs>
              <w:ind w:right="49"/>
              <w:jc w:val="both"/>
              <w:rPr>
                <w:rFonts w:ascii="Palatino Linotype" w:hAnsi="Palatino Linotype" w:cs="Arial"/>
                <w:sz w:val="18"/>
                <w:szCs w:val="18"/>
              </w:rPr>
            </w:pPr>
            <w:r w:rsidRPr="00141085">
              <w:rPr>
                <w:rFonts w:ascii="Palatino Linotype" w:hAnsi="Palatino Linotype" w:cs="Arial"/>
                <w:b/>
                <w:sz w:val="18"/>
                <w:szCs w:val="18"/>
              </w:rPr>
              <w:t>2.</w:t>
            </w:r>
            <w:r w:rsidRPr="00141085">
              <w:rPr>
                <w:rFonts w:ascii="Palatino Linotype" w:hAnsi="Palatino Linotype" w:cs="Arial"/>
                <w:sz w:val="18"/>
                <w:szCs w:val="18"/>
              </w:rPr>
              <w:t xml:space="preserve"> Ferias, bazares o ferias de temporadas 2011-2022</w:t>
            </w:r>
          </w:p>
          <w:p w14:paraId="3C17539C" w14:textId="77777777" w:rsidR="008A7F1D" w:rsidRPr="00141085" w:rsidRDefault="008A7F1D" w:rsidP="008A7F1D">
            <w:pPr>
              <w:tabs>
                <w:tab w:val="left" w:pos="426"/>
              </w:tabs>
              <w:ind w:right="49"/>
              <w:jc w:val="both"/>
              <w:rPr>
                <w:rFonts w:ascii="Palatino Linotype" w:hAnsi="Palatino Linotype" w:cs="Arial"/>
                <w:sz w:val="18"/>
                <w:szCs w:val="18"/>
              </w:rPr>
            </w:pPr>
          </w:p>
        </w:tc>
        <w:tc>
          <w:tcPr>
            <w:tcW w:w="3686" w:type="dxa"/>
            <w:vMerge/>
            <w:shd w:val="clear" w:color="auto" w:fill="auto"/>
          </w:tcPr>
          <w:p w14:paraId="65EF4B8E" w14:textId="77777777"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32EBA1C4" w14:textId="37C0C77E"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65159D0C" w14:textId="77777777" w:rsidTr="008A7F1D">
        <w:trPr>
          <w:trHeight w:val="187"/>
        </w:trPr>
        <w:tc>
          <w:tcPr>
            <w:tcW w:w="3402" w:type="dxa"/>
            <w:shd w:val="clear" w:color="auto" w:fill="auto"/>
          </w:tcPr>
          <w:p w14:paraId="488FB256" w14:textId="77777777" w:rsidR="008A7F1D" w:rsidRPr="00141085" w:rsidRDefault="008A7F1D" w:rsidP="008A7F1D">
            <w:pPr>
              <w:tabs>
                <w:tab w:val="left" w:pos="426"/>
              </w:tabs>
              <w:ind w:right="49"/>
              <w:jc w:val="both"/>
              <w:rPr>
                <w:rFonts w:ascii="Palatino Linotype" w:hAnsi="Palatino Linotype" w:cs="Arial"/>
                <w:sz w:val="18"/>
                <w:szCs w:val="18"/>
              </w:rPr>
            </w:pPr>
            <w:proofErr w:type="spellStart"/>
            <w:r w:rsidRPr="00141085">
              <w:rPr>
                <w:rFonts w:ascii="Palatino Linotype" w:hAnsi="Palatino Linotype" w:cs="Arial"/>
                <w:b/>
                <w:sz w:val="18"/>
                <w:szCs w:val="18"/>
              </w:rPr>
              <w:t>viii</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w:t>
            </w:r>
          </w:p>
          <w:p w14:paraId="211F148A" w14:textId="77777777" w:rsidR="008A7F1D" w:rsidRPr="00141085" w:rsidRDefault="008A7F1D" w:rsidP="008A7F1D">
            <w:pPr>
              <w:tabs>
                <w:tab w:val="left" w:pos="426"/>
              </w:tabs>
              <w:ind w:right="49"/>
              <w:jc w:val="both"/>
              <w:rPr>
                <w:rFonts w:ascii="Palatino Linotype" w:hAnsi="Palatino Linotype" w:cs="Arial"/>
                <w:sz w:val="18"/>
                <w:szCs w:val="18"/>
              </w:rPr>
            </w:pPr>
          </w:p>
          <w:p w14:paraId="251BFF1D" w14:textId="4BB95C84" w:rsidR="008A7F1D" w:rsidRPr="00141085" w:rsidRDefault="008A7F1D" w:rsidP="008A7F1D">
            <w:pPr>
              <w:tabs>
                <w:tab w:val="left" w:pos="426"/>
              </w:tabs>
              <w:ind w:right="49"/>
              <w:jc w:val="both"/>
              <w:rPr>
                <w:rFonts w:ascii="Palatino Linotype" w:hAnsi="Palatino Linotype" w:cs="Arial"/>
                <w:sz w:val="18"/>
                <w:szCs w:val="18"/>
              </w:rPr>
            </w:pPr>
            <w:r w:rsidRPr="00141085">
              <w:rPr>
                <w:rFonts w:ascii="Palatino Linotype" w:hAnsi="Palatino Linotype" w:cs="Arial"/>
                <w:sz w:val="18"/>
                <w:szCs w:val="18"/>
              </w:rPr>
              <w:lastRenderedPageBreak/>
              <w:t xml:space="preserve">para la prestación de servicio de Taxis o base de transporte público (combis, microbuses o autobuses de pasajeros) </w:t>
            </w:r>
          </w:p>
          <w:p w14:paraId="1099648C" w14:textId="77777777" w:rsidR="008A7F1D" w:rsidRPr="00141085" w:rsidRDefault="008A7F1D" w:rsidP="008A7F1D">
            <w:pPr>
              <w:ind w:right="49"/>
              <w:jc w:val="both"/>
              <w:rPr>
                <w:rFonts w:ascii="Palatino Linotype" w:hAnsi="Palatino Linotype" w:cs="Arial"/>
                <w:sz w:val="18"/>
                <w:szCs w:val="18"/>
              </w:rPr>
            </w:pPr>
          </w:p>
          <w:p w14:paraId="3E16BF0C" w14:textId="77777777" w:rsidR="008A7F1D" w:rsidRPr="00141085" w:rsidRDefault="008A7F1D" w:rsidP="008A7F1D">
            <w:pPr>
              <w:ind w:right="49"/>
              <w:jc w:val="both"/>
              <w:rPr>
                <w:rFonts w:ascii="Palatino Linotype" w:hAnsi="Palatino Linotype" w:cs="Arial"/>
                <w:sz w:val="18"/>
                <w:szCs w:val="18"/>
              </w:rPr>
            </w:pPr>
            <w:r w:rsidRPr="00141085">
              <w:rPr>
                <w:rFonts w:ascii="Palatino Linotype" w:hAnsi="Palatino Linotype" w:cs="Arial"/>
                <w:b/>
                <w:sz w:val="18"/>
                <w:szCs w:val="18"/>
              </w:rPr>
              <w:t>1.</w:t>
            </w:r>
            <w:r w:rsidRPr="00141085">
              <w:rPr>
                <w:rFonts w:ascii="Palatino Linotype" w:hAnsi="Palatino Linotype" w:cs="Arial"/>
                <w:sz w:val="18"/>
                <w:szCs w:val="18"/>
              </w:rPr>
              <w:t xml:space="preserve"> ¿Cuál es el Numero de cajones autorizados para la prestación de servicios, de sitios de taxis o bases de servicio público de transporte de pasajeros? </w:t>
            </w:r>
          </w:p>
          <w:p w14:paraId="4CC82088" w14:textId="77777777" w:rsidR="008A7F1D" w:rsidRPr="00141085" w:rsidRDefault="008A7F1D" w:rsidP="008A7F1D">
            <w:pPr>
              <w:tabs>
                <w:tab w:val="left" w:pos="426"/>
              </w:tabs>
              <w:ind w:right="49"/>
              <w:jc w:val="both"/>
              <w:rPr>
                <w:rFonts w:ascii="Palatino Linotype" w:hAnsi="Palatino Linotype" w:cs="Arial"/>
                <w:sz w:val="18"/>
                <w:szCs w:val="18"/>
              </w:rPr>
            </w:pPr>
          </w:p>
        </w:tc>
        <w:tc>
          <w:tcPr>
            <w:tcW w:w="3686" w:type="dxa"/>
            <w:vMerge/>
            <w:shd w:val="clear" w:color="auto" w:fill="auto"/>
          </w:tcPr>
          <w:p w14:paraId="3494DBB2" w14:textId="77777777"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6939AFAE" w14:textId="79B1EE08"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04BA31D6" w14:textId="77777777" w:rsidTr="008A7F1D">
        <w:trPr>
          <w:trHeight w:val="187"/>
        </w:trPr>
        <w:tc>
          <w:tcPr>
            <w:tcW w:w="3402" w:type="dxa"/>
            <w:shd w:val="clear" w:color="auto" w:fill="auto"/>
          </w:tcPr>
          <w:p w14:paraId="3BC13D52" w14:textId="77777777" w:rsidR="008A7F1D" w:rsidRPr="00141085" w:rsidRDefault="008A7F1D" w:rsidP="008A7F1D">
            <w:pPr>
              <w:tabs>
                <w:tab w:val="left" w:pos="426"/>
              </w:tabs>
              <w:ind w:right="49"/>
              <w:jc w:val="both"/>
              <w:rPr>
                <w:rFonts w:ascii="Palatino Linotype" w:hAnsi="Palatino Linotype" w:cs="Arial"/>
                <w:sz w:val="18"/>
                <w:szCs w:val="18"/>
              </w:rPr>
            </w:pPr>
            <w:proofErr w:type="spellStart"/>
            <w:r w:rsidRPr="00141085">
              <w:rPr>
                <w:rFonts w:ascii="Palatino Linotype" w:hAnsi="Palatino Linotype" w:cs="Arial"/>
                <w:b/>
                <w:sz w:val="18"/>
                <w:szCs w:val="18"/>
              </w:rPr>
              <w:t>ix</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7F5A3A31" w14:textId="77777777" w:rsidR="008A7F1D" w:rsidRPr="00141085" w:rsidRDefault="008A7F1D" w:rsidP="008A7F1D">
            <w:pPr>
              <w:tabs>
                <w:tab w:val="left" w:pos="1560"/>
              </w:tabs>
              <w:ind w:right="49"/>
              <w:jc w:val="both"/>
              <w:rPr>
                <w:rFonts w:ascii="Palatino Linotype" w:hAnsi="Palatino Linotype" w:cs="Arial"/>
                <w:sz w:val="18"/>
                <w:szCs w:val="18"/>
              </w:rPr>
            </w:pPr>
            <w:r w:rsidRPr="00141085">
              <w:rPr>
                <w:rFonts w:ascii="Palatino Linotype" w:hAnsi="Palatino Linotype" w:cs="Arial"/>
                <w:b/>
                <w:sz w:val="18"/>
                <w:szCs w:val="18"/>
              </w:rPr>
              <w:t>1.</w:t>
            </w:r>
            <w:r w:rsidRPr="00141085">
              <w:rPr>
                <w:rFonts w:ascii="Palatino Linotype" w:hAnsi="Palatino Linotype" w:cs="Arial"/>
                <w:sz w:val="18"/>
                <w:szCs w:val="18"/>
              </w:rPr>
              <w:t xml:space="preserve"> Comercio establecido pago de cajones para carga y descarga </w:t>
            </w:r>
          </w:p>
          <w:p w14:paraId="43776DF9" w14:textId="77777777" w:rsidR="008A7F1D" w:rsidRPr="00141085" w:rsidRDefault="008A7F1D" w:rsidP="008A7F1D">
            <w:pPr>
              <w:tabs>
                <w:tab w:val="left" w:pos="1560"/>
              </w:tabs>
              <w:ind w:right="49"/>
              <w:jc w:val="both"/>
              <w:rPr>
                <w:rFonts w:ascii="Palatino Linotype" w:hAnsi="Palatino Linotype" w:cs="Arial"/>
                <w:sz w:val="18"/>
                <w:szCs w:val="18"/>
              </w:rPr>
            </w:pPr>
            <w:r w:rsidRPr="00141085">
              <w:rPr>
                <w:rFonts w:ascii="Palatino Linotype" w:hAnsi="Palatino Linotype" w:cs="Arial"/>
                <w:b/>
                <w:sz w:val="18"/>
                <w:szCs w:val="18"/>
              </w:rPr>
              <w:t>2.</w:t>
            </w:r>
            <w:r w:rsidRPr="00141085">
              <w:rPr>
                <w:rFonts w:ascii="Palatino Linotype" w:hAnsi="Palatino Linotype" w:cs="Arial"/>
                <w:sz w:val="18"/>
                <w:szCs w:val="18"/>
              </w:rPr>
              <w:t xml:space="preserve"> Empresas repartidoras pago de cajones para carga y descarga </w:t>
            </w:r>
          </w:p>
          <w:p w14:paraId="57C2D32E" w14:textId="77777777" w:rsidR="008A7F1D" w:rsidRPr="00141085" w:rsidRDefault="008A7F1D" w:rsidP="008A7F1D">
            <w:pPr>
              <w:tabs>
                <w:tab w:val="left" w:pos="1134"/>
              </w:tabs>
              <w:ind w:right="49"/>
              <w:jc w:val="both"/>
              <w:rPr>
                <w:rFonts w:ascii="Palatino Linotype" w:hAnsi="Palatino Linotype" w:cs="Arial"/>
                <w:sz w:val="18"/>
                <w:szCs w:val="18"/>
              </w:rPr>
            </w:pPr>
            <w:r w:rsidRPr="00141085">
              <w:rPr>
                <w:rFonts w:ascii="Palatino Linotype" w:hAnsi="Palatino Linotype" w:cs="Arial"/>
                <w:b/>
                <w:sz w:val="18"/>
                <w:szCs w:val="18"/>
              </w:rPr>
              <w:t>a.</w:t>
            </w:r>
            <w:r w:rsidRPr="00141085">
              <w:rPr>
                <w:rFonts w:ascii="Palatino Linotype" w:hAnsi="Palatino Linotype" w:cs="Arial"/>
                <w:sz w:val="18"/>
                <w:szCs w:val="18"/>
              </w:rPr>
              <w:t xml:space="preserve"> Padrón de las empresas Jurídicas colectivas (Morales) que pagan autorizaciones de carga y descarga en vía pública </w:t>
            </w:r>
          </w:p>
          <w:p w14:paraId="0936B259" w14:textId="77777777" w:rsidR="008A7F1D" w:rsidRPr="00141085" w:rsidRDefault="008A7F1D" w:rsidP="008A7F1D">
            <w:pPr>
              <w:tabs>
                <w:tab w:val="left" w:pos="426"/>
              </w:tabs>
              <w:ind w:right="49"/>
              <w:jc w:val="both"/>
              <w:rPr>
                <w:rFonts w:ascii="Palatino Linotype" w:hAnsi="Palatino Linotype" w:cs="Arial"/>
                <w:sz w:val="18"/>
                <w:szCs w:val="18"/>
              </w:rPr>
            </w:pPr>
          </w:p>
        </w:tc>
        <w:tc>
          <w:tcPr>
            <w:tcW w:w="3686" w:type="dxa"/>
            <w:vMerge/>
            <w:shd w:val="clear" w:color="auto" w:fill="auto"/>
          </w:tcPr>
          <w:p w14:paraId="1264C3C5" w14:textId="77777777"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12ACA81E" w14:textId="3A05B120"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3E9F1E70" w14:textId="77777777" w:rsidTr="008A7F1D">
        <w:trPr>
          <w:trHeight w:val="187"/>
        </w:trPr>
        <w:tc>
          <w:tcPr>
            <w:tcW w:w="3402" w:type="dxa"/>
            <w:shd w:val="clear" w:color="auto" w:fill="auto"/>
          </w:tcPr>
          <w:p w14:paraId="3E4C85ED" w14:textId="6D3A00AB" w:rsidR="008A7F1D" w:rsidRPr="00141085" w:rsidRDefault="008A7F1D" w:rsidP="008A7F1D">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x.</w:t>
            </w:r>
            <w:r w:rsidRPr="00141085">
              <w:rPr>
                <w:rFonts w:ascii="Palatino Linotype" w:hAnsi="Palatino Linotype" w:cs="Arial"/>
                <w:sz w:val="18"/>
                <w:szCs w:val="18"/>
              </w:rPr>
              <w:t xml:space="preserve">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w:t>
            </w:r>
          </w:p>
          <w:p w14:paraId="76169549" w14:textId="77777777" w:rsidR="008A7F1D" w:rsidRPr="00141085" w:rsidRDefault="008A7F1D" w:rsidP="008A7F1D">
            <w:pPr>
              <w:tabs>
                <w:tab w:val="left" w:pos="426"/>
              </w:tabs>
              <w:ind w:right="49"/>
              <w:jc w:val="both"/>
              <w:rPr>
                <w:rFonts w:ascii="Palatino Linotype" w:hAnsi="Palatino Linotype" w:cs="Arial"/>
                <w:sz w:val="18"/>
                <w:szCs w:val="18"/>
              </w:rPr>
            </w:pPr>
          </w:p>
        </w:tc>
        <w:tc>
          <w:tcPr>
            <w:tcW w:w="3686" w:type="dxa"/>
            <w:vMerge/>
            <w:shd w:val="clear" w:color="auto" w:fill="auto"/>
          </w:tcPr>
          <w:p w14:paraId="5B6A1AB6" w14:textId="77777777"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723D8EE0" w14:textId="0768FB29"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38413DCE" w14:textId="77777777" w:rsidTr="008A7F1D">
        <w:trPr>
          <w:trHeight w:val="187"/>
        </w:trPr>
        <w:tc>
          <w:tcPr>
            <w:tcW w:w="3402" w:type="dxa"/>
            <w:shd w:val="clear" w:color="auto" w:fill="auto"/>
          </w:tcPr>
          <w:p w14:paraId="76B46851" w14:textId="77777777" w:rsidR="008A7F1D" w:rsidRPr="00141085" w:rsidRDefault="008A7F1D" w:rsidP="008A7F1D">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xi.</w:t>
            </w:r>
            <w:r w:rsidRPr="00141085">
              <w:rPr>
                <w:rFonts w:ascii="Palatino Linotype" w:hAnsi="Palatino Linotype" w:cs="Arial"/>
                <w:sz w:val="18"/>
                <w:szCs w:val="18"/>
              </w:rPr>
              <w:t xml:space="preserve">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w:t>
            </w:r>
          </w:p>
          <w:p w14:paraId="3837F516" w14:textId="77777777" w:rsidR="008A7F1D" w:rsidRPr="00141085" w:rsidRDefault="008A7F1D" w:rsidP="008A7F1D">
            <w:pPr>
              <w:tabs>
                <w:tab w:val="left" w:pos="426"/>
              </w:tabs>
              <w:ind w:right="49"/>
              <w:jc w:val="both"/>
              <w:rPr>
                <w:rFonts w:ascii="Palatino Linotype" w:hAnsi="Palatino Linotype" w:cs="Arial"/>
                <w:sz w:val="18"/>
                <w:szCs w:val="18"/>
              </w:rPr>
            </w:pPr>
          </w:p>
          <w:p w14:paraId="55C20BC8" w14:textId="77777777" w:rsidR="008A7F1D" w:rsidRPr="00141085" w:rsidRDefault="008A7F1D" w:rsidP="008A7F1D">
            <w:pPr>
              <w:tabs>
                <w:tab w:val="left" w:pos="426"/>
              </w:tabs>
              <w:ind w:right="49"/>
              <w:jc w:val="both"/>
              <w:rPr>
                <w:rFonts w:ascii="Palatino Linotype" w:hAnsi="Palatino Linotype" w:cs="Arial"/>
                <w:sz w:val="18"/>
                <w:szCs w:val="18"/>
              </w:rPr>
            </w:pPr>
          </w:p>
          <w:p w14:paraId="50455227" w14:textId="77777777" w:rsidR="008A7F1D" w:rsidRPr="00141085" w:rsidRDefault="008A7F1D" w:rsidP="008A7F1D">
            <w:pPr>
              <w:ind w:right="49"/>
              <w:jc w:val="both"/>
              <w:rPr>
                <w:rFonts w:ascii="Palatino Linotype" w:hAnsi="Palatino Linotype" w:cs="Arial"/>
                <w:sz w:val="18"/>
                <w:szCs w:val="18"/>
              </w:rPr>
            </w:pPr>
            <w:r w:rsidRPr="00141085">
              <w:rPr>
                <w:rFonts w:ascii="Palatino Linotype" w:hAnsi="Palatino Linotype" w:cs="Arial"/>
                <w:b/>
                <w:sz w:val="18"/>
                <w:szCs w:val="18"/>
              </w:rPr>
              <w:lastRenderedPageBreak/>
              <w:t>1.</w:t>
            </w:r>
            <w:r w:rsidRPr="00141085">
              <w:rPr>
                <w:rFonts w:ascii="Palatino Linotype" w:hAnsi="Palatino Linotype" w:cs="Arial"/>
                <w:sz w:val="18"/>
                <w:szCs w:val="18"/>
              </w:rPr>
              <w:t xml:space="preserve"> Especificar ¿cuántas personas Fiscas o Jurídicas Colectivas pagan el Derecho de refrendo por cada inciso del A) a la G)? y </w:t>
            </w:r>
          </w:p>
          <w:p w14:paraId="0C34A01F" w14:textId="77777777" w:rsidR="008A7F1D" w:rsidRPr="00141085" w:rsidRDefault="008A7F1D" w:rsidP="008A7F1D">
            <w:pPr>
              <w:ind w:right="49"/>
              <w:jc w:val="both"/>
              <w:rPr>
                <w:rFonts w:ascii="Palatino Linotype" w:hAnsi="Palatino Linotype" w:cs="Arial"/>
                <w:sz w:val="18"/>
                <w:szCs w:val="18"/>
              </w:rPr>
            </w:pPr>
          </w:p>
          <w:p w14:paraId="0212E424" w14:textId="7213BFC6" w:rsidR="008A7F1D" w:rsidRPr="00141085" w:rsidRDefault="008A7F1D" w:rsidP="008A7F1D">
            <w:pPr>
              <w:ind w:right="49"/>
              <w:jc w:val="both"/>
              <w:rPr>
                <w:rFonts w:ascii="Palatino Linotype" w:hAnsi="Palatino Linotype" w:cs="Arial"/>
                <w:sz w:val="18"/>
                <w:szCs w:val="18"/>
              </w:rPr>
            </w:pPr>
            <w:r w:rsidRPr="00141085">
              <w:rPr>
                <w:rFonts w:ascii="Palatino Linotype" w:hAnsi="Palatino Linotype" w:cs="Arial"/>
                <w:sz w:val="18"/>
                <w:szCs w:val="18"/>
              </w:rPr>
              <w:t>¿Cuántos pagan dos o más Derechos establecidos en el artículo 159 fracción I del Código Financiero del Estado de México y Municipios?</w:t>
            </w:r>
          </w:p>
          <w:p w14:paraId="795F7A49" w14:textId="77777777" w:rsidR="008A7F1D" w:rsidRPr="00141085" w:rsidRDefault="008A7F1D" w:rsidP="008A7F1D">
            <w:pPr>
              <w:tabs>
                <w:tab w:val="left" w:pos="426"/>
              </w:tabs>
              <w:ind w:right="49"/>
              <w:jc w:val="both"/>
              <w:rPr>
                <w:rFonts w:ascii="Palatino Linotype" w:hAnsi="Palatino Linotype" w:cs="Arial"/>
                <w:sz w:val="18"/>
                <w:szCs w:val="18"/>
              </w:rPr>
            </w:pPr>
          </w:p>
        </w:tc>
        <w:tc>
          <w:tcPr>
            <w:tcW w:w="3686" w:type="dxa"/>
            <w:vMerge/>
            <w:shd w:val="clear" w:color="auto" w:fill="auto"/>
          </w:tcPr>
          <w:p w14:paraId="5EE34D49" w14:textId="1E2C8C9B"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4055D7B6" w14:textId="617801E6"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109B7A80" w14:textId="77777777" w:rsidTr="008A7F1D">
        <w:trPr>
          <w:trHeight w:val="187"/>
        </w:trPr>
        <w:tc>
          <w:tcPr>
            <w:tcW w:w="3402" w:type="dxa"/>
            <w:shd w:val="clear" w:color="auto" w:fill="auto"/>
          </w:tcPr>
          <w:p w14:paraId="30C749A3" w14:textId="61E8DDD7" w:rsidR="008A7F1D" w:rsidRPr="00141085" w:rsidRDefault="008A7F1D" w:rsidP="008A7F1D">
            <w:pPr>
              <w:tabs>
                <w:tab w:val="left" w:pos="426"/>
              </w:tabs>
              <w:ind w:right="49"/>
              <w:jc w:val="both"/>
              <w:rPr>
                <w:rFonts w:ascii="Palatino Linotype" w:hAnsi="Palatino Linotype" w:cs="Arial"/>
                <w:sz w:val="18"/>
                <w:szCs w:val="18"/>
              </w:rPr>
            </w:pPr>
            <w:proofErr w:type="spellStart"/>
            <w:r w:rsidRPr="00141085">
              <w:rPr>
                <w:rFonts w:ascii="Palatino Linotype" w:hAnsi="Palatino Linotype" w:cs="Arial"/>
                <w:b/>
                <w:sz w:val="18"/>
                <w:szCs w:val="18"/>
              </w:rPr>
              <w:t>xii</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w:t>
            </w:r>
          </w:p>
          <w:p w14:paraId="54B3A6A6" w14:textId="77777777" w:rsidR="008A7F1D" w:rsidRPr="00141085" w:rsidRDefault="008A7F1D" w:rsidP="008A7F1D">
            <w:pPr>
              <w:tabs>
                <w:tab w:val="left" w:pos="426"/>
              </w:tabs>
              <w:ind w:right="49"/>
              <w:jc w:val="both"/>
              <w:rPr>
                <w:rFonts w:ascii="Palatino Linotype" w:hAnsi="Palatino Linotype" w:cs="Arial"/>
                <w:sz w:val="18"/>
                <w:szCs w:val="18"/>
              </w:rPr>
            </w:pPr>
          </w:p>
        </w:tc>
        <w:tc>
          <w:tcPr>
            <w:tcW w:w="3686" w:type="dxa"/>
            <w:shd w:val="clear" w:color="auto" w:fill="auto"/>
          </w:tcPr>
          <w:p w14:paraId="1208E551" w14:textId="77777777" w:rsidR="008A7F1D" w:rsidRPr="00141085" w:rsidRDefault="008A7F1D" w:rsidP="008A7F1D">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t>INFORME JUSTIFICADO:</w:t>
            </w:r>
            <w:r w:rsidRPr="00141085">
              <w:rPr>
                <w:rFonts w:ascii="Palatino Linotype" w:hAnsi="Palatino Linotype" w:cs="Arial"/>
                <w:sz w:val="18"/>
                <w:szCs w:val="18"/>
              </w:rPr>
              <w:t xml:space="preserve"> La Tesorera Municipal informó:</w:t>
            </w:r>
          </w:p>
          <w:p w14:paraId="0B0D0779" w14:textId="7A51FC5C" w:rsidR="008A7F1D" w:rsidRPr="00141085" w:rsidRDefault="008A7F1D" w:rsidP="0045079C">
            <w:pPr>
              <w:pStyle w:val="Prrafodelista"/>
              <w:numPr>
                <w:ilvl w:val="0"/>
                <w:numId w:val="12"/>
              </w:numPr>
              <w:tabs>
                <w:tab w:val="left" w:pos="884"/>
              </w:tabs>
              <w:ind w:left="317" w:hanging="283"/>
              <w:jc w:val="both"/>
              <w:rPr>
                <w:rFonts w:ascii="Palatino Linotype" w:hAnsi="Palatino Linotype" w:cs="Arial"/>
                <w:sz w:val="18"/>
                <w:szCs w:val="18"/>
              </w:rPr>
            </w:pPr>
            <w:r w:rsidRPr="00141085">
              <w:rPr>
                <w:rFonts w:ascii="Palatino Linotype" w:hAnsi="Palatino Linotype" w:cs="Arial"/>
                <w:sz w:val="18"/>
                <w:szCs w:val="18"/>
              </w:rPr>
              <w:t>Que no se encuentra la información en los años requeridos.</w:t>
            </w:r>
          </w:p>
        </w:tc>
        <w:tc>
          <w:tcPr>
            <w:tcW w:w="1418" w:type="dxa"/>
            <w:shd w:val="clear" w:color="auto" w:fill="auto"/>
          </w:tcPr>
          <w:p w14:paraId="0E3489E9" w14:textId="53EDC2A0"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6B926D35" w14:textId="77777777" w:rsidTr="008A7F1D">
        <w:trPr>
          <w:trHeight w:val="187"/>
        </w:trPr>
        <w:tc>
          <w:tcPr>
            <w:tcW w:w="3402" w:type="dxa"/>
            <w:shd w:val="clear" w:color="auto" w:fill="auto"/>
          </w:tcPr>
          <w:p w14:paraId="6C0B34A2" w14:textId="77777777" w:rsidR="008A7F1D" w:rsidRPr="00141085" w:rsidRDefault="008A7F1D" w:rsidP="008A7F1D">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5.</w:t>
            </w:r>
            <w:r w:rsidRPr="00141085">
              <w:rPr>
                <w:rFonts w:ascii="Palatino Linotype" w:hAnsi="Palatino Linotype" w:cs="Arial"/>
                <w:sz w:val="18"/>
                <w:szCs w:val="18"/>
              </w:rPr>
              <w:t xml:space="preserve"> ¿El municipio tiene Reglamentos, manuales de operación o lineamientos para la recaudación de los siguientes conceptos?:</w:t>
            </w:r>
          </w:p>
          <w:p w14:paraId="45F04E98" w14:textId="77777777" w:rsidR="008A7F1D" w:rsidRPr="00141085" w:rsidRDefault="008A7F1D" w:rsidP="008A7F1D">
            <w:pPr>
              <w:tabs>
                <w:tab w:val="left" w:pos="426"/>
              </w:tabs>
              <w:ind w:right="49"/>
              <w:jc w:val="both"/>
              <w:rPr>
                <w:rFonts w:ascii="Palatino Linotype" w:hAnsi="Palatino Linotype" w:cs="Arial"/>
                <w:sz w:val="18"/>
                <w:szCs w:val="18"/>
              </w:rPr>
            </w:pPr>
          </w:p>
        </w:tc>
        <w:tc>
          <w:tcPr>
            <w:tcW w:w="3686" w:type="dxa"/>
            <w:vMerge w:val="restart"/>
            <w:shd w:val="clear" w:color="auto" w:fill="auto"/>
          </w:tcPr>
          <w:p w14:paraId="79A34FDA" w14:textId="77777777" w:rsidR="008A7F1D" w:rsidRPr="00141085" w:rsidRDefault="008A7F1D" w:rsidP="008A7F1D">
            <w:pPr>
              <w:pStyle w:val="Prrafodelista"/>
              <w:tabs>
                <w:tab w:val="left" w:pos="426"/>
              </w:tabs>
              <w:ind w:left="0"/>
              <w:jc w:val="both"/>
              <w:rPr>
                <w:rFonts w:ascii="Palatino Linotype" w:hAnsi="Palatino Linotype" w:cs="Arial"/>
                <w:sz w:val="18"/>
                <w:szCs w:val="18"/>
              </w:rPr>
            </w:pPr>
            <w:r w:rsidRPr="00141085">
              <w:rPr>
                <w:rFonts w:ascii="Palatino Linotype" w:hAnsi="Palatino Linotype" w:cs="Arial"/>
                <w:b/>
                <w:sz w:val="18"/>
                <w:szCs w:val="18"/>
              </w:rPr>
              <w:t>INFORME JUSTIFICADO:</w:t>
            </w:r>
            <w:r w:rsidRPr="00141085">
              <w:rPr>
                <w:rFonts w:ascii="Palatino Linotype" w:hAnsi="Palatino Linotype" w:cs="Arial"/>
                <w:sz w:val="18"/>
                <w:szCs w:val="18"/>
              </w:rPr>
              <w:t xml:space="preserve"> La Tesorera Municipal informó:</w:t>
            </w:r>
          </w:p>
          <w:p w14:paraId="2F0409DE" w14:textId="093B5543" w:rsidR="008A7F1D" w:rsidRPr="00141085" w:rsidRDefault="008A7F1D" w:rsidP="0045079C">
            <w:pPr>
              <w:pStyle w:val="Prrafodelista"/>
              <w:numPr>
                <w:ilvl w:val="0"/>
                <w:numId w:val="12"/>
              </w:numPr>
              <w:tabs>
                <w:tab w:val="left" w:pos="1026"/>
              </w:tabs>
              <w:ind w:left="317" w:hanging="241"/>
              <w:jc w:val="both"/>
              <w:rPr>
                <w:rFonts w:ascii="Palatino Linotype" w:hAnsi="Palatino Linotype" w:cs="Arial"/>
                <w:sz w:val="18"/>
                <w:szCs w:val="18"/>
              </w:rPr>
            </w:pPr>
            <w:r w:rsidRPr="00141085">
              <w:rPr>
                <w:rFonts w:ascii="Palatino Linotype" w:hAnsi="Palatino Linotype" w:cs="Arial"/>
                <w:sz w:val="18"/>
                <w:szCs w:val="18"/>
              </w:rPr>
              <w:t>Que no se encuentra la información en los años requeridos.</w:t>
            </w:r>
          </w:p>
        </w:tc>
        <w:tc>
          <w:tcPr>
            <w:tcW w:w="1418" w:type="dxa"/>
            <w:shd w:val="clear" w:color="auto" w:fill="auto"/>
          </w:tcPr>
          <w:p w14:paraId="48FB4BA9" w14:textId="63504772"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3E5F42F9" w14:textId="77777777" w:rsidTr="008A7F1D">
        <w:trPr>
          <w:trHeight w:val="187"/>
        </w:trPr>
        <w:tc>
          <w:tcPr>
            <w:tcW w:w="3402" w:type="dxa"/>
            <w:shd w:val="clear" w:color="auto" w:fill="auto"/>
          </w:tcPr>
          <w:p w14:paraId="28DE4D7B" w14:textId="77777777" w:rsidR="008A7F1D" w:rsidRPr="00141085" w:rsidRDefault="008A7F1D" w:rsidP="008A7F1D">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a.</w:t>
            </w:r>
            <w:r w:rsidRPr="00141085">
              <w:rPr>
                <w:rFonts w:ascii="Palatino Linotype" w:hAnsi="Palatino Linotype" w:cs="Arial"/>
                <w:sz w:val="18"/>
                <w:szCs w:val="18"/>
              </w:rPr>
              <w:t xml:space="preserve"> Impuestos Publicitarios </w:t>
            </w:r>
          </w:p>
          <w:p w14:paraId="406C7C0E" w14:textId="77777777" w:rsidR="008A7F1D" w:rsidRPr="00141085" w:rsidRDefault="008A7F1D" w:rsidP="008A7F1D">
            <w:pPr>
              <w:tabs>
                <w:tab w:val="left" w:pos="426"/>
              </w:tabs>
              <w:ind w:right="49"/>
              <w:jc w:val="both"/>
              <w:rPr>
                <w:rFonts w:ascii="Palatino Linotype" w:hAnsi="Palatino Linotype" w:cs="Arial"/>
                <w:sz w:val="18"/>
                <w:szCs w:val="18"/>
              </w:rPr>
            </w:pPr>
          </w:p>
          <w:p w14:paraId="734F3335" w14:textId="77777777" w:rsidR="008A7F1D" w:rsidRPr="00141085" w:rsidRDefault="008A7F1D" w:rsidP="008A7F1D">
            <w:pPr>
              <w:tabs>
                <w:tab w:val="left" w:pos="1418"/>
              </w:tabs>
              <w:ind w:right="49"/>
              <w:jc w:val="both"/>
              <w:rPr>
                <w:rFonts w:ascii="Palatino Linotype" w:hAnsi="Palatino Linotype" w:cs="Arial"/>
                <w:sz w:val="18"/>
                <w:szCs w:val="18"/>
              </w:rPr>
            </w:pPr>
            <w:r w:rsidRPr="00141085">
              <w:rPr>
                <w:rFonts w:ascii="Palatino Linotype" w:hAnsi="Palatino Linotype" w:cs="Arial"/>
                <w:b/>
                <w:sz w:val="18"/>
                <w:szCs w:val="18"/>
              </w:rPr>
              <w:t>i.</w:t>
            </w:r>
            <w:r w:rsidRPr="00141085">
              <w:rPr>
                <w:rFonts w:ascii="Palatino Linotype" w:hAnsi="Palatino Linotype" w:cs="Arial"/>
                <w:sz w:val="18"/>
                <w:szCs w:val="18"/>
              </w:rPr>
              <w:t xml:space="preserve"> Lineamientos para el desarrollo de las actividades fracciones IV y VI del Artículo 121 del Código Financiero del Estado de México y Municipios </w:t>
            </w:r>
          </w:p>
          <w:p w14:paraId="3F15CD20" w14:textId="77777777" w:rsidR="008A7F1D" w:rsidRPr="00141085" w:rsidRDefault="008A7F1D" w:rsidP="008A7F1D">
            <w:pPr>
              <w:tabs>
                <w:tab w:val="left" w:pos="426"/>
              </w:tabs>
              <w:ind w:right="49"/>
              <w:jc w:val="both"/>
              <w:rPr>
                <w:rFonts w:ascii="Palatino Linotype" w:hAnsi="Palatino Linotype" w:cs="Arial"/>
                <w:sz w:val="18"/>
                <w:szCs w:val="18"/>
              </w:rPr>
            </w:pPr>
          </w:p>
        </w:tc>
        <w:tc>
          <w:tcPr>
            <w:tcW w:w="3686" w:type="dxa"/>
            <w:vMerge/>
            <w:shd w:val="clear" w:color="auto" w:fill="auto"/>
          </w:tcPr>
          <w:p w14:paraId="426B2C67" w14:textId="32266EAB"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249334DA" w14:textId="19D1B9A8"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35D23286" w14:textId="77777777" w:rsidTr="008A7F1D">
        <w:trPr>
          <w:trHeight w:val="187"/>
        </w:trPr>
        <w:tc>
          <w:tcPr>
            <w:tcW w:w="3402" w:type="dxa"/>
            <w:shd w:val="clear" w:color="auto" w:fill="auto"/>
          </w:tcPr>
          <w:p w14:paraId="749564D2" w14:textId="06F42B7F" w:rsidR="008A7F1D" w:rsidRPr="00141085" w:rsidRDefault="008A7F1D" w:rsidP="008A7F1D">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b.</w:t>
            </w:r>
            <w:r w:rsidRPr="00141085">
              <w:rPr>
                <w:rFonts w:ascii="Palatino Linotype" w:hAnsi="Palatino Linotype" w:cs="Arial"/>
                <w:sz w:val="18"/>
                <w:szCs w:val="18"/>
              </w:rPr>
              <w:t xml:space="preserve"> Impuestos sobre Diversiones, Juegos y Espectáculos </w:t>
            </w:r>
          </w:p>
        </w:tc>
        <w:tc>
          <w:tcPr>
            <w:tcW w:w="3686" w:type="dxa"/>
            <w:vMerge/>
            <w:shd w:val="clear" w:color="auto" w:fill="auto"/>
          </w:tcPr>
          <w:p w14:paraId="2249D423" w14:textId="7B4D73F8"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055C0255" w14:textId="1DCC2252"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0E1F9D37" w14:textId="77777777" w:rsidTr="008A7F1D">
        <w:trPr>
          <w:trHeight w:val="187"/>
        </w:trPr>
        <w:tc>
          <w:tcPr>
            <w:tcW w:w="3402" w:type="dxa"/>
            <w:shd w:val="clear" w:color="auto" w:fill="auto"/>
          </w:tcPr>
          <w:p w14:paraId="0B541EA7" w14:textId="171701F0" w:rsidR="008A7F1D" w:rsidRPr="00141085" w:rsidRDefault="008A7F1D" w:rsidP="008A7F1D">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c.</w:t>
            </w:r>
            <w:r w:rsidRPr="00141085">
              <w:rPr>
                <w:rFonts w:ascii="Palatino Linotype" w:hAnsi="Palatino Linotype" w:cs="Arial"/>
                <w:sz w:val="18"/>
                <w:szCs w:val="18"/>
              </w:rPr>
              <w:t xml:space="preserve"> Derechos de Desarrollo Urbano </w:t>
            </w:r>
          </w:p>
        </w:tc>
        <w:tc>
          <w:tcPr>
            <w:tcW w:w="3686" w:type="dxa"/>
            <w:vMerge/>
            <w:shd w:val="clear" w:color="auto" w:fill="auto"/>
          </w:tcPr>
          <w:p w14:paraId="3528AC48" w14:textId="4A8E5CE1"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74662829" w14:textId="3B4D77C9"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2B29EC58" w14:textId="77777777" w:rsidTr="008A7F1D">
        <w:trPr>
          <w:trHeight w:val="4219"/>
        </w:trPr>
        <w:tc>
          <w:tcPr>
            <w:tcW w:w="3402" w:type="dxa"/>
            <w:vMerge w:val="restart"/>
            <w:shd w:val="clear" w:color="auto" w:fill="auto"/>
          </w:tcPr>
          <w:p w14:paraId="14319B4C" w14:textId="77777777" w:rsidR="008A7F1D" w:rsidRPr="00141085" w:rsidRDefault="008A7F1D" w:rsidP="008A7F1D">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lastRenderedPageBreak/>
              <w:t>d.</w:t>
            </w:r>
            <w:r w:rsidRPr="00141085">
              <w:rPr>
                <w:rFonts w:ascii="Palatino Linotype" w:hAnsi="Palatino Linotype" w:cs="Arial"/>
                <w:sz w:val="18"/>
                <w:szCs w:val="18"/>
              </w:rPr>
              <w:t xml:space="preserve"> Derechos por el uso de las vías y áreas públicas para el ejercicio de actividades de comercio o de servicio </w:t>
            </w:r>
          </w:p>
          <w:p w14:paraId="0AF9D2D0" w14:textId="77777777" w:rsidR="008A7F1D" w:rsidRPr="00141085" w:rsidRDefault="008A7F1D" w:rsidP="008A7F1D">
            <w:pPr>
              <w:tabs>
                <w:tab w:val="left" w:pos="426"/>
              </w:tabs>
              <w:ind w:right="49"/>
              <w:jc w:val="both"/>
              <w:rPr>
                <w:rFonts w:ascii="Palatino Linotype" w:hAnsi="Palatino Linotype" w:cs="Arial"/>
                <w:sz w:val="18"/>
                <w:szCs w:val="18"/>
              </w:rPr>
            </w:pPr>
          </w:p>
          <w:p w14:paraId="2D193913" w14:textId="77777777" w:rsidR="008A7F1D" w:rsidRPr="00141085" w:rsidRDefault="008A7F1D" w:rsidP="008A7F1D">
            <w:pPr>
              <w:tabs>
                <w:tab w:val="left" w:pos="426"/>
              </w:tabs>
              <w:ind w:right="49"/>
              <w:jc w:val="both"/>
              <w:rPr>
                <w:rFonts w:ascii="Palatino Linotype" w:hAnsi="Palatino Linotype" w:cs="Arial"/>
                <w:sz w:val="18"/>
                <w:szCs w:val="18"/>
              </w:rPr>
            </w:pPr>
          </w:p>
          <w:p w14:paraId="2190D356" w14:textId="77777777" w:rsidR="008A7F1D" w:rsidRPr="00141085" w:rsidRDefault="008A7F1D" w:rsidP="008A7F1D">
            <w:pPr>
              <w:ind w:right="49"/>
              <w:jc w:val="both"/>
              <w:rPr>
                <w:rFonts w:ascii="Palatino Linotype" w:hAnsi="Palatino Linotype" w:cs="Arial"/>
                <w:sz w:val="18"/>
                <w:szCs w:val="18"/>
              </w:rPr>
            </w:pPr>
            <w:r w:rsidRPr="00141085">
              <w:rPr>
                <w:rFonts w:ascii="Palatino Linotype" w:hAnsi="Palatino Linotype" w:cs="Arial"/>
                <w:b/>
                <w:sz w:val="18"/>
                <w:szCs w:val="18"/>
              </w:rPr>
              <w:t>i.</w:t>
            </w:r>
            <w:r w:rsidRPr="00141085">
              <w:rPr>
                <w:rFonts w:ascii="Palatino Linotype" w:hAnsi="Palatino Linotype" w:cs="Arial"/>
                <w:sz w:val="18"/>
                <w:szCs w:val="18"/>
              </w:rPr>
              <w:t xml:space="preserve"> Conforme a lo establecido en materia de salud y al artículo 1 Objeto de Ley de la Ley de Movilidad del Estado de México.</w:t>
            </w:r>
          </w:p>
          <w:p w14:paraId="4C08473C" w14:textId="77777777" w:rsidR="008A7F1D" w:rsidRPr="00141085" w:rsidRDefault="008A7F1D" w:rsidP="008A7F1D">
            <w:pPr>
              <w:ind w:right="49"/>
              <w:jc w:val="both"/>
              <w:rPr>
                <w:rFonts w:ascii="Palatino Linotype" w:hAnsi="Palatino Linotype" w:cs="Arial"/>
                <w:sz w:val="18"/>
                <w:szCs w:val="18"/>
              </w:rPr>
            </w:pPr>
          </w:p>
          <w:p w14:paraId="0C22FBF7" w14:textId="04EADA0F" w:rsidR="008A7F1D" w:rsidRPr="00141085" w:rsidRDefault="008A7F1D" w:rsidP="008A7F1D">
            <w:pPr>
              <w:tabs>
                <w:tab w:val="left" w:pos="426"/>
              </w:tabs>
              <w:ind w:right="49"/>
              <w:jc w:val="both"/>
              <w:rPr>
                <w:rFonts w:ascii="Palatino Linotype" w:hAnsi="Palatino Linotype" w:cs="Arial"/>
                <w:sz w:val="18"/>
                <w:szCs w:val="18"/>
              </w:rPr>
            </w:pPr>
            <w:proofErr w:type="spellStart"/>
            <w:r w:rsidRPr="00141085">
              <w:rPr>
                <w:rFonts w:ascii="Palatino Linotype" w:hAnsi="Palatino Linotype" w:cs="Arial"/>
                <w:b/>
                <w:sz w:val="18"/>
                <w:szCs w:val="18"/>
              </w:rPr>
              <w:t>ii</w:t>
            </w:r>
            <w:proofErr w:type="spellEnd"/>
            <w:r w:rsidRPr="00141085">
              <w:rPr>
                <w:rFonts w:ascii="Palatino Linotype" w:hAnsi="Palatino Linotype" w:cs="Arial"/>
                <w:b/>
                <w:sz w:val="18"/>
                <w:szCs w:val="18"/>
              </w:rPr>
              <w:t>.</w:t>
            </w:r>
            <w:r w:rsidRPr="00141085">
              <w:rPr>
                <w:rFonts w:ascii="Palatino Linotype" w:hAnsi="Palatino Linotype" w:cs="Arial"/>
                <w:sz w:val="18"/>
                <w:szCs w:val="18"/>
              </w:rPr>
              <w:t xml:space="preserve"> Conforme a lo establecido en el Artículo 154 bis del Código Financiero del Estado de México y Municipios </w:t>
            </w:r>
          </w:p>
        </w:tc>
        <w:tc>
          <w:tcPr>
            <w:tcW w:w="3686" w:type="dxa"/>
            <w:vMerge/>
            <w:shd w:val="clear" w:color="auto" w:fill="auto"/>
          </w:tcPr>
          <w:p w14:paraId="3528E023" w14:textId="7FE90A50"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7C2B7B66" w14:textId="25F92540"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5D9BAE39" w14:textId="77777777" w:rsidTr="008A7F1D">
        <w:trPr>
          <w:trHeight w:val="3844"/>
        </w:trPr>
        <w:tc>
          <w:tcPr>
            <w:tcW w:w="3402" w:type="dxa"/>
            <w:vMerge/>
            <w:shd w:val="clear" w:color="auto" w:fill="auto"/>
          </w:tcPr>
          <w:p w14:paraId="35E90512" w14:textId="77777777" w:rsidR="008A7F1D" w:rsidRPr="00141085" w:rsidRDefault="008A7F1D" w:rsidP="008A7F1D">
            <w:pPr>
              <w:tabs>
                <w:tab w:val="left" w:pos="426"/>
              </w:tabs>
              <w:ind w:right="49"/>
              <w:jc w:val="both"/>
              <w:rPr>
                <w:rFonts w:ascii="Palatino Linotype" w:hAnsi="Palatino Linotype" w:cs="Arial"/>
                <w:sz w:val="18"/>
                <w:szCs w:val="18"/>
              </w:rPr>
            </w:pPr>
          </w:p>
        </w:tc>
        <w:tc>
          <w:tcPr>
            <w:tcW w:w="3686" w:type="dxa"/>
            <w:vMerge/>
            <w:shd w:val="clear" w:color="auto" w:fill="auto"/>
          </w:tcPr>
          <w:p w14:paraId="477460AD" w14:textId="2A3DA316"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56AD9E38" w14:textId="6216C9CF"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79DC1146" w14:textId="77777777" w:rsidTr="008A7F1D">
        <w:trPr>
          <w:trHeight w:val="187"/>
        </w:trPr>
        <w:tc>
          <w:tcPr>
            <w:tcW w:w="3402" w:type="dxa"/>
            <w:shd w:val="clear" w:color="auto" w:fill="auto"/>
          </w:tcPr>
          <w:p w14:paraId="67A87BFB" w14:textId="77777777" w:rsidR="008A7F1D" w:rsidRPr="00141085" w:rsidRDefault="008A7F1D" w:rsidP="008A7F1D">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e.</w:t>
            </w:r>
            <w:r w:rsidRPr="00141085">
              <w:rPr>
                <w:rFonts w:ascii="Palatino Linotype" w:hAnsi="Palatino Linotype" w:cs="Arial"/>
                <w:sz w:val="18"/>
                <w:szCs w:val="18"/>
              </w:rPr>
              <w:t xml:space="preserv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7058CED3" w14:textId="77777777" w:rsidR="008A7F1D" w:rsidRPr="00141085" w:rsidRDefault="008A7F1D" w:rsidP="008A7F1D">
            <w:pPr>
              <w:ind w:right="49"/>
              <w:jc w:val="both"/>
              <w:rPr>
                <w:rFonts w:ascii="Palatino Linotype" w:hAnsi="Palatino Linotype" w:cs="Arial"/>
                <w:sz w:val="18"/>
                <w:szCs w:val="18"/>
              </w:rPr>
            </w:pPr>
          </w:p>
        </w:tc>
        <w:tc>
          <w:tcPr>
            <w:tcW w:w="3686" w:type="dxa"/>
            <w:vMerge/>
            <w:shd w:val="clear" w:color="auto" w:fill="auto"/>
          </w:tcPr>
          <w:p w14:paraId="1A036353" w14:textId="77777777"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0F062592" w14:textId="1F4907EE"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r w:rsidR="008A7F1D" w:rsidRPr="00141085" w14:paraId="5E5CA4AA" w14:textId="77777777" w:rsidTr="008A7F1D">
        <w:trPr>
          <w:trHeight w:val="187"/>
        </w:trPr>
        <w:tc>
          <w:tcPr>
            <w:tcW w:w="3402" w:type="dxa"/>
            <w:shd w:val="clear" w:color="auto" w:fill="auto"/>
          </w:tcPr>
          <w:p w14:paraId="096314F8" w14:textId="77777777" w:rsidR="008A7F1D" w:rsidRPr="00141085" w:rsidRDefault="008A7F1D" w:rsidP="008A7F1D">
            <w:pPr>
              <w:tabs>
                <w:tab w:val="left" w:pos="426"/>
              </w:tabs>
              <w:ind w:right="49"/>
              <w:jc w:val="both"/>
              <w:rPr>
                <w:rFonts w:ascii="Palatino Linotype" w:hAnsi="Palatino Linotype" w:cs="Arial"/>
                <w:sz w:val="18"/>
                <w:szCs w:val="18"/>
              </w:rPr>
            </w:pPr>
            <w:r w:rsidRPr="00141085">
              <w:rPr>
                <w:rFonts w:ascii="Palatino Linotype" w:hAnsi="Palatino Linotype" w:cs="Arial"/>
                <w:b/>
                <w:sz w:val="18"/>
                <w:szCs w:val="18"/>
              </w:rPr>
              <w:t>f.</w:t>
            </w:r>
            <w:r w:rsidRPr="00141085">
              <w:rPr>
                <w:rFonts w:ascii="Palatino Linotype" w:hAnsi="Palatino Linotype" w:cs="Arial"/>
                <w:sz w:val="18"/>
                <w:szCs w:val="18"/>
              </w:rPr>
              <w:t xml:space="preserve"> Derechos por la Expedición o Refrendo Anual de Bebidas Alcohólicas al Público </w:t>
            </w:r>
          </w:p>
          <w:p w14:paraId="190BC1DE" w14:textId="77777777" w:rsidR="008A7F1D" w:rsidRPr="00141085" w:rsidRDefault="008A7F1D" w:rsidP="008A7F1D">
            <w:pPr>
              <w:ind w:right="49"/>
              <w:jc w:val="both"/>
              <w:rPr>
                <w:rFonts w:ascii="Palatino Linotype" w:hAnsi="Palatino Linotype" w:cs="Arial"/>
                <w:sz w:val="18"/>
                <w:szCs w:val="18"/>
              </w:rPr>
            </w:pPr>
          </w:p>
        </w:tc>
        <w:tc>
          <w:tcPr>
            <w:tcW w:w="3686" w:type="dxa"/>
            <w:vMerge/>
            <w:shd w:val="clear" w:color="auto" w:fill="auto"/>
          </w:tcPr>
          <w:p w14:paraId="73192CA6" w14:textId="2FAB09F1" w:rsidR="008A7F1D" w:rsidRPr="00141085" w:rsidRDefault="008A7F1D" w:rsidP="008A7F1D">
            <w:pPr>
              <w:pStyle w:val="Prrafodelista"/>
              <w:tabs>
                <w:tab w:val="left" w:pos="426"/>
              </w:tabs>
              <w:ind w:left="0"/>
              <w:jc w:val="both"/>
              <w:rPr>
                <w:rFonts w:ascii="Palatino Linotype" w:hAnsi="Palatino Linotype" w:cs="Arial"/>
                <w:sz w:val="18"/>
                <w:szCs w:val="18"/>
              </w:rPr>
            </w:pPr>
          </w:p>
        </w:tc>
        <w:tc>
          <w:tcPr>
            <w:tcW w:w="1418" w:type="dxa"/>
            <w:shd w:val="clear" w:color="auto" w:fill="auto"/>
          </w:tcPr>
          <w:p w14:paraId="27D2D5B1" w14:textId="4FC2075B" w:rsidR="008A7F1D" w:rsidRPr="00141085" w:rsidRDefault="008A7F1D" w:rsidP="008A7F1D">
            <w:pPr>
              <w:pStyle w:val="Prrafodelista"/>
              <w:tabs>
                <w:tab w:val="left" w:pos="426"/>
              </w:tabs>
              <w:ind w:left="0"/>
              <w:jc w:val="center"/>
              <w:rPr>
                <w:rFonts w:ascii="Palatino Linotype" w:hAnsi="Palatino Linotype" w:cs="Arial"/>
                <w:b/>
                <w:sz w:val="18"/>
                <w:szCs w:val="18"/>
              </w:rPr>
            </w:pPr>
            <w:r w:rsidRPr="00141085">
              <w:rPr>
                <w:rFonts w:ascii="Palatino Linotype" w:hAnsi="Palatino Linotype" w:cs="Arial"/>
                <w:b/>
                <w:sz w:val="18"/>
                <w:szCs w:val="18"/>
              </w:rPr>
              <w:t>No</w:t>
            </w:r>
          </w:p>
        </w:tc>
      </w:tr>
    </w:tbl>
    <w:p w14:paraId="004AD32A" w14:textId="227EE0A4" w:rsidR="00621702" w:rsidRPr="00141085" w:rsidRDefault="00621702" w:rsidP="00275BCC">
      <w:pPr>
        <w:pStyle w:val="Prrafodelista"/>
        <w:tabs>
          <w:tab w:val="left" w:pos="851"/>
        </w:tabs>
        <w:spacing w:line="360" w:lineRule="auto"/>
        <w:ind w:left="0" w:right="49"/>
        <w:jc w:val="both"/>
        <w:rPr>
          <w:rFonts w:ascii="Palatino Linotype" w:hAnsi="Palatino Linotype"/>
          <w:lang w:val="es-ES"/>
        </w:rPr>
      </w:pPr>
    </w:p>
    <w:p w14:paraId="00ADD27E" w14:textId="10555176" w:rsidR="00CE7D76" w:rsidRPr="00141085" w:rsidRDefault="00CE7D76" w:rsidP="00275BCC">
      <w:pPr>
        <w:pStyle w:val="Prrafodelista"/>
        <w:numPr>
          <w:ilvl w:val="0"/>
          <w:numId w:val="1"/>
        </w:numPr>
        <w:tabs>
          <w:tab w:val="left" w:pos="567"/>
        </w:tabs>
        <w:spacing w:line="360" w:lineRule="auto"/>
        <w:jc w:val="both"/>
        <w:rPr>
          <w:rFonts w:ascii="Palatino Linotype" w:eastAsia="Calibri" w:hAnsi="Palatino Linotype" w:cs="Arial"/>
        </w:rPr>
      </w:pPr>
      <w:r w:rsidRPr="00141085">
        <w:rPr>
          <w:rFonts w:ascii="Palatino Linotype" w:eastAsia="Calibri" w:hAnsi="Palatino Linotype" w:cs="Arial"/>
        </w:rPr>
        <w:lastRenderedPageBreak/>
        <w:t xml:space="preserve">Para determinar la fuente obligacional del </w:t>
      </w:r>
      <w:r w:rsidR="008A7F1D" w:rsidRPr="00141085">
        <w:rPr>
          <w:rFonts w:ascii="Palatino Linotype" w:eastAsia="Calibri" w:hAnsi="Palatino Linotype" w:cs="Arial"/>
          <w:b/>
        </w:rPr>
        <w:t>SUJETO OBLIGADO</w:t>
      </w:r>
      <w:r w:rsidR="008A7F1D" w:rsidRPr="00141085">
        <w:rPr>
          <w:rFonts w:ascii="Palatino Linotype" w:eastAsia="Calibri" w:hAnsi="Palatino Linotype" w:cs="Arial"/>
        </w:rPr>
        <w:t xml:space="preserve"> </w:t>
      </w:r>
      <w:r w:rsidRPr="00141085">
        <w:rPr>
          <w:rFonts w:ascii="Palatino Linotype" w:eastAsia="Calibri" w:hAnsi="Palatino Linotype" w:cs="Arial"/>
        </w:rPr>
        <w:t>de generar, poseer y/o administrar, es necesario analizar el requerimiento planteado en la solicitud de acceso a la información, siendo que requirió información relativa</w:t>
      </w:r>
      <w:r w:rsidR="00AF2D78" w:rsidRPr="00141085">
        <w:rPr>
          <w:rFonts w:ascii="Palatino Linotype" w:eastAsia="Calibri" w:hAnsi="Palatino Linotype" w:cs="Arial"/>
        </w:rPr>
        <w:t xml:space="preserve"> ingresos del municipio por concepto de impuestos</w:t>
      </w:r>
      <w:r w:rsidRPr="00141085">
        <w:rPr>
          <w:rFonts w:ascii="Palatino Linotype" w:eastAsia="Calibri" w:hAnsi="Palatino Linotype" w:cs="Arial"/>
        </w:rPr>
        <w:t>.</w:t>
      </w:r>
      <w:r w:rsidR="00832EBB" w:rsidRPr="00141085">
        <w:rPr>
          <w:rFonts w:ascii="Palatino Linotype" w:eastAsia="Calibri" w:hAnsi="Palatino Linotype" w:cs="Arial"/>
        </w:rPr>
        <w:t xml:space="preserve"> </w:t>
      </w:r>
    </w:p>
    <w:p w14:paraId="2770DB0E" w14:textId="77777777" w:rsidR="00CE7D76" w:rsidRPr="00141085" w:rsidRDefault="00CE7D76" w:rsidP="00275BCC">
      <w:pPr>
        <w:pStyle w:val="Prrafodelista"/>
        <w:tabs>
          <w:tab w:val="left" w:pos="567"/>
        </w:tabs>
        <w:spacing w:line="360" w:lineRule="auto"/>
        <w:ind w:left="0"/>
        <w:jc w:val="both"/>
        <w:rPr>
          <w:rFonts w:ascii="Palatino Linotype" w:eastAsia="Calibri" w:hAnsi="Palatino Linotype" w:cs="Arial"/>
        </w:rPr>
      </w:pPr>
    </w:p>
    <w:p w14:paraId="6874514D" w14:textId="508E7300" w:rsidR="00ED102A" w:rsidRPr="00141085" w:rsidRDefault="00CE7D76" w:rsidP="00275BCC">
      <w:pPr>
        <w:pStyle w:val="Prrafodelista"/>
        <w:numPr>
          <w:ilvl w:val="0"/>
          <w:numId w:val="1"/>
        </w:numPr>
        <w:tabs>
          <w:tab w:val="left" w:pos="567"/>
          <w:tab w:val="left" w:pos="851"/>
        </w:tabs>
        <w:spacing w:line="360" w:lineRule="auto"/>
        <w:ind w:right="49"/>
        <w:jc w:val="both"/>
        <w:rPr>
          <w:rFonts w:ascii="Palatino Linotype" w:eastAsia="Calibri" w:hAnsi="Palatino Linotype" w:cs="Arial"/>
          <w:lang w:val="es-ES"/>
        </w:rPr>
      </w:pPr>
      <w:r w:rsidRPr="00141085">
        <w:rPr>
          <w:rFonts w:ascii="Palatino Linotype" w:eastAsia="Calibri" w:hAnsi="Palatino Linotype" w:cs="Arial"/>
        </w:rPr>
        <w:t xml:space="preserve">Una vez mencionado lo anterior, cabe señalar que el estudio y análisis de la fuente obligacional se realiza para determinar si el </w:t>
      </w:r>
      <w:r w:rsidR="008A7F1D" w:rsidRPr="00141085">
        <w:rPr>
          <w:rFonts w:ascii="Palatino Linotype" w:eastAsia="Calibri" w:hAnsi="Palatino Linotype" w:cs="Arial"/>
          <w:b/>
        </w:rPr>
        <w:t>SUJETO OBLIGADO</w:t>
      </w:r>
      <w:r w:rsidR="008A7F1D" w:rsidRPr="00141085">
        <w:rPr>
          <w:rFonts w:ascii="Palatino Linotype" w:eastAsia="Calibri" w:hAnsi="Palatino Linotype" w:cs="Arial"/>
        </w:rPr>
        <w:t xml:space="preserve"> </w:t>
      </w:r>
      <w:r w:rsidRPr="00141085">
        <w:rPr>
          <w:rFonts w:ascii="Palatino Linotype" w:eastAsia="Calibri" w:hAnsi="Palatino Linotype" w:cs="Arial"/>
        </w:rPr>
        <w:t xml:space="preserve">genera, administra o posee la información que fue requerida, sin embargo en los casos en que este la asume a nada practico nos conduciría entrar al estudio de la fuente obligacional, toda vez que se insiste, ya fue asumido por el propio </w:t>
      </w:r>
      <w:r w:rsidR="008A7F1D" w:rsidRPr="00141085">
        <w:rPr>
          <w:rFonts w:ascii="Palatino Linotype" w:eastAsia="Calibri" w:hAnsi="Palatino Linotype" w:cs="Arial"/>
          <w:b/>
        </w:rPr>
        <w:t>SUJETO OBLIGADO</w:t>
      </w:r>
      <w:r w:rsidRPr="00141085">
        <w:rPr>
          <w:rFonts w:ascii="Palatino Linotype" w:eastAsia="Calibri" w:hAnsi="Palatino Linotype" w:cs="Arial"/>
        </w:rPr>
        <w:t xml:space="preserve">, lo cual ocurrió en el presente caso en particular, toda vez, no negó contar con la información, sino por el contrario, </w:t>
      </w:r>
      <w:r w:rsidRPr="00141085">
        <w:rPr>
          <w:rFonts w:ascii="Palatino Linotype" w:eastAsia="Calibri" w:hAnsi="Palatino Linotype" w:cs="Arial"/>
          <w:b/>
        </w:rPr>
        <w:t>asumió contar con ella</w:t>
      </w:r>
      <w:r w:rsidRPr="00141085">
        <w:rPr>
          <w:rFonts w:ascii="Palatino Linotype" w:eastAsia="Calibri" w:hAnsi="Palatino Linotype" w:cs="Arial"/>
        </w:rPr>
        <w:t xml:space="preserve">, tan es así </w:t>
      </w:r>
      <w:r w:rsidR="008A7F1D" w:rsidRPr="00141085">
        <w:rPr>
          <w:rFonts w:ascii="Palatino Linotype" w:eastAsia="Calibri" w:hAnsi="Palatino Linotype" w:cs="Arial"/>
        </w:rPr>
        <w:t xml:space="preserve">refirió adjuntar un archivo electrónico de nombre </w:t>
      </w:r>
      <w:r w:rsidR="008A7F1D" w:rsidRPr="00141085">
        <w:rPr>
          <w:rFonts w:ascii="Palatino Linotype" w:eastAsia="Calibri" w:hAnsi="Palatino Linotype" w:cs="Arial"/>
          <w:b/>
          <w:i/>
        </w:rPr>
        <w:t>“00106.TIANGUIS.IP.2022.pdf”</w:t>
      </w:r>
      <w:r w:rsidR="00775709" w:rsidRPr="00141085">
        <w:rPr>
          <w:rFonts w:ascii="Palatino Linotype" w:eastAsia="Calibri" w:hAnsi="Palatino Linotype" w:cs="Arial"/>
        </w:rPr>
        <w:t xml:space="preserve">, </w:t>
      </w:r>
      <w:r w:rsidR="008A7F1D" w:rsidRPr="00141085">
        <w:rPr>
          <w:rFonts w:ascii="Palatino Linotype" w:eastAsia="Calibri" w:hAnsi="Palatino Linotype" w:cs="Arial"/>
        </w:rPr>
        <w:t>en el cual</w:t>
      </w:r>
      <w:r w:rsidR="00775709" w:rsidRPr="00141085">
        <w:rPr>
          <w:rFonts w:ascii="Palatino Linotype" w:eastAsia="Calibri" w:hAnsi="Palatino Linotype" w:cs="Arial"/>
        </w:rPr>
        <w:t xml:space="preserve">, a dicho del </w:t>
      </w:r>
      <w:r w:rsidR="008A7F1D" w:rsidRPr="00141085">
        <w:rPr>
          <w:rFonts w:ascii="Palatino Linotype" w:eastAsia="Calibri" w:hAnsi="Palatino Linotype" w:cs="Arial"/>
          <w:b/>
        </w:rPr>
        <w:t>SUJETO OBLIGADO</w:t>
      </w:r>
      <w:r w:rsidR="00775709" w:rsidRPr="00141085">
        <w:rPr>
          <w:rFonts w:ascii="Palatino Linotype" w:eastAsia="Calibri" w:hAnsi="Palatino Linotype" w:cs="Arial"/>
        </w:rPr>
        <w:t>, obr</w:t>
      </w:r>
      <w:r w:rsidR="00ED102A" w:rsidRPr="00141085">
        <w:rPr>
          <w:rFonts w:ascii="Palatino Linotype" w:eastAsia="Calibri" w:hAnsi="Palatino Linotype" w:cs="Arial"/>
        </w:rPr>
        <w:t>a</w:t>
      </w:r>
      <w:r w:rsidR="008A7F1D" w:rsidRPr="00141085">
        <w:rPr>
          <w:rFonts w:ascii="Palatino Linotype" w:eastAsia="Calibri" w:hAnsi="Palatino Linotype" w:cs="Arial"/>
        </w:rPr>
        <w:t>ba la información del particular; empero, de las constancias que obran en el expediente digital formado en el SAIMEX, no se advierte que se haya cargado el documento en cuestión; y, por otro lado, refirió que no contaba con la información de los años solicitados.</w:t>
      </w:r>
    </w:p>
    <w:p w14:paraId="185057EF" w14:textId="77777777" w:rsidR="00CE7D76" w:rsidRPr="00141085" w:rsidRDefault="00CE7D76" w:rsidP="00275BCC">
      <w:pPr>
        <w:pStyle w:val="Prrafodelista"/>
        <w:tabs>
          <w:tab w:val="left" w:pos="851"/>
        </w:tabs>
        <w:spacing w:line="360" w:lineRule="auto"/>
        <w:ind w:left="0" w:right="49"/>
        <w:jc w:val="both"/>
        <w:rPr>
          <w:rFonts w:ascii="Palatino Linotype" w:hAnsi="Palatino Linotype"/>
          <w:lang w:val="es-ES"/>
        </w:rPr>
      </w:pPr>
    </w:p>
    <w:p w14:paraId="5D4A2657" w14:textId="77C4151A" w:rsidR="00CE7D76" w:rsidRPr="00141085" w:rsidRDefault="00AF2D78"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No obstante, es necesario traer a contexto la Ley Orgánica Municipal del Estado de México en el artículo 48, fracción IX: </w:t>
      </w:r>
      <w:proofErr w:type="gramStart"/>
      <w:r w:rsidRPr="00141085">
        <w:rPr>
          <w:rFonts w:ascii="Palatino Linotype" w:hAnsi="Palatino Linotype"/>
          <w:lang w:val="es-ES"/>
        </w:rPr>
        <w:t>93 ;</w:t>
      </w:r>
      <w:proofErr w:type="gramEnd"/>
      <w:r w:rsidRPr="00141085">
        <w:rPr>
          <w:rFonts w:ascii="Palatino Linotype" w:hAnsi="Palatino Linotype"/>
          <w:lang w:val="es-ES"/>
        </w:rPr>
        <w:t xml:space="preserve"> 94; 95, fracción I, II, IV, XI</w:t>
      </w:r>
      <w:r w:rsidR="007B1022" w:rsidRPr="00141085">
        <w:rPr>
          <w:rFonts w:ascii="Palatino Linotype" w:hAnsi="Palatino Linotype"/>
          <w:lang w:val="es-ES"/>
        </w:rPr>
        <w:t xml:space="preserve"> y</w:t>
      </w:r>
      <w:r w:rsidRPr="00141085">
        <w:rPr>
          <w:rFonts w:ascii="Palatino Linotype" w:hAnsi="Palatino Linotype"/>
          <w:lang w:val="es-ES"/>
        </w:rPr>
        <w:t xml:space="preserve"> XIII</w:t>
      </w:r>
      <w:r w:rsidR="007B1022" w:rsidRPr="00141085">
        <w:rPr>
          <w:rFonts w:ascii="Palatino Linotype" w:hAnsi="Palatino Linotype"/>
          <w:lang w:val="es-ES"/>
        </w:rPr>
        <w:t>; 97, fracción V; 112, fracción XIV, los cuales disponen lo siguiente:</w:t>
      </w:r>
    </w:p>
    <w:p w14:paraId="6946856D" w14:textId="77777777" w:rsidR="007B1022" w:rsidRPr="00141085" w:rsidRDefault="007B1022" w:rsidP="00275BCC">
      <w:pPr>
        <w:pStyle w:val="Prrafodelista"/>
        <w:spacing w:line="360" w:lineRule="auto"/>
        <w:rPr>
          <w:rFonts w:ascii="Palatino Linotype" w:hAnsi="Palatino Linotype"/>
          <w:lang w:val="es-ES"/>
        </w:rPr>
      </w:pPr>
    </w:p>
    <w:p w14:paraId="386A8394" w14:textId="7987E1A0" w:rsidR="007B1022" w:rsidRPr="00141085" w:rsidRDefault="007B1022" w:rsidP="008A7F1D">
      <w:pPr>
        <w:pStyle w:val="Prrafodelista"/>
        <w:tabs>
          <w:tab w:val="left" w:pos="851"/>
        </w:tabs>
        <w:spacing w:line="276" w:lineRule="auto"/>
        <w:ind w:left="567" w:right="616"/>
        <w:jc w:val="both"/>
        <w:rPr>
          <w:rFonts w:ascii="Palatino Linotype" w:hAnsi="Palatino Linotype"/>
          <w:i/>
          <w:sz w:val="22"/>
        </w:rPr>
      </w:pPr>
      <w:r w:rsidRPr="00141085">
        <w:rPr>
          <w:rFonts w:ascii="Palatino Linotype" w:hAnsi="Palatino Linotype"/>
          <w:b/>
          <w:i/>
          <w:sz w:val="22"/>
        </w:rPr>
        <w:t>Artículo 48.-</w:t>
      </w:r>
      <w:r w:rsidRPr="00141085">
        <w:rPr>
          <w:rFonts w:ascii="Palatino Linotype" w:hAnsi="Palatino Linotype"/>
          <w:i/>
          <w:sz w:val="22"/>
        </w:rPr>
        <w:t xml:space="preserve"> La persona titular de la presidencia municipal tiene las siguientes atribuciones:</w:t>
      </w:r>
    </w:p>
    <w:p w14:paraId="6CE7C197" w14:textId="23C88C00" w:rsidR="007B1022" w:rsidRPr="00141085" w:rsidRDefault="008A7F1D" w:rsidP="008A7F1D">
      <w:pPr>
        <w:pStyle w:val="Prrafodelista"/>
        <w:tabs>
          <w:tab w:val="left" w:pos="851"/>
        </w:tabs>
        <w:spacing w:line="276" w:lineRule="auto"/>
        <w:ind w:left="567" w:right="616"/>
        <w:jc w:val="both"/>
        <w:rPr>
          <w:rFonts w:ascii="Palatino Linotype" w:hAnsi="Palatino Linotype"/>
          <w:i/>
          <w:sz w:val="22"/>
        </w:rPr>
      </w:pPr>
      <w:r w:rsidRPr="00141085">
        <w:rPr>
          <w:rFonts w:ascii="Palatino Linotype" w:hAnsi="Palatino Linotype"/>
          <w:i/>
          <w:sz w:val="22"/>
        </w:rPr>
        <w:t>(</w:t>
      </w:r>
      <w:r w:rsidR="007B1022" w:rsidRPr="00141085">
        <w:rPr>
          <w:rFonts w:ascii="Palatino Linotype" w:hAnsi="Palatino Linotype"/>
          <w:i/>
          <w:sz w:val="22"/>
        </w:rPr>
        <w:t>…</w:t>
      </w:r>
      <w:r w:rsidRPr="00141085">
        <w:rPr>
          <w:rFonts w:ascii="Palatino Linotype" w:hAnsi="Palatino Linotype"/>
          <w:i/>
          <w:sz w:val="22"/>
        </w:rPr>
        <w:t>)</w:t>
      </w:r>
    </w:p>
    <w:p w14:paraId="331D71B8" w14:textId="3AF4DF82" w:rsidR="007B1022" w:rsidRPr="00141085" w:rsidRDefault="007B1022" w:rsidP="008A7F1D">
      <w:pPr>
        <w:pStyle w:val="Prrafodelista"/>
        <w:tabs>
          <w:tab w:val="left" w:pos="851"/>
        </w:tabs>
        <w:spacing w:line="276" w:lineRule="auto"/>
        <w:ind w:left="567" w:right="616"/>
        <w:jc w:val="both"/>
        <w:rPr>
          <w:rFonts w:ascii="Palatino Linotype" w:hAnsi="Palatino Linotype"/>
          <w:i/>
          <w:sz w:val="22"/>
        </w:rPr>
      </w:pPr>
      <w:r w:rsidRPr="00141085">
        <w:rPr>
          <w:rFonts w:ascii="Palatino Linotype" w:hAnsi="Palatino Linotype"/>
          <w:b/>
          <w:i/>
          <w:sz w:val="22"/>
        </w:rPr>
        <w:lastRenderedPageBreak/>
        <w:t>IX.</w:t>
      </w:r>
      <w:r w:rsidRPr="00141085">
        <w:rPr>
          <w:rFonts w:ascii="Palatino Linotype" w:hAnsi="Palatino Linotype"/>
          <w:i/>
          <w:sz w:val="22"/>
        </w:rPr>
        <w:t xml:space="preserve"> Verificar que la recaudación de las contribuciones y demás ingresos propios del municipio se realicen conforme a las disposiciones legales aplicables;</w:t>
      </w:r>
    </w:p>
    <w:p w14:paraId="5F2F542B" w14:textId="6D8D4813" w:rsidR="007B1022" w:rsidRPr="00141085" w:rsidRDefault="008A7F1D" w:rsidP="008A7F1D">
      <w:pPr>
        <w:pStyle w:val="Prrafodelista"/>
        <w:tabs>
          <w:tab w:val="left" w:pos="851"/>
        </w:tabs>
        <w:spacing w:line="276" w:lineRule="auto"/>
        <w:ind w:left="567" w:right="616"/>
        <w:jc w:val="both"/>
        <w:rPr>
          <w:rFonts w:ascii="Palatino Linotype" w:hAnsi="Palatino Linotype"/>
          <w:i/>
          <w:sz w:val="22"/>
          <w:lang w:val="es-ES"/>
        </w:rPr>
      </w:pPr>
      <w:r w:rsidRPr="00141085">
        <w:rPr>
          <w:rFonts w:ascii="Palatino Linotype" w:hAnsi="Palatino Linotype"/>
          <w:i/>
          <w:sz w:val="22"/>
        </w:rPr>
        <w:t>(</w:t>
      </w:r>
      <w:r w:rsidR="007B1022" w:rsidRPr="00141085">
        <w:rPr>
          <w:rFonts w:ascii="Palatino Linotype" w:hAnsi="Palatino Linotype"/>
          <w:i/>
          <w:sz w:val="22"/>
        </w:rPr>
        <w:t>…</w:t>
      </w:r>
      <w:r w:rsidRPr="00141085">
        <w:rPr>
          <w:rFonts w:ascii="Palatino Linotype" w:hAnsi="Palatino Linotype"/>
          <w:i/>
          <w:sz w:val="22"/>
        </w:rPr>
        <w:t>)</w:t>
      </w:r>
    </w:p>
    <w:p w14:paraId="2C5E4C64" w14:textId="77777777" w:rsidR="007B1022" w:rsidRPr="00141085" w:rsidRDefault="007B1022" w:rsidP="008A7F1D">
      <w:pPr>
        <w:pStyle w:val="Prrafodelista"/>
        <w:spacing w:line="276" w:lineRule="auto"/>
        <w:ind w:left="567" w:right="616"/>
        <w:rPr>
          <w:rFonts w:ascii="Palatino Linotype" w:hAnsi="Palatino Linotype"/>
          <w:i/>
          <w:sz w:val="22"/>
          <w:lang w:val="es-ES"/>
        </w:rPr>
      </w:pPr>
    </w:p>
    <w:p w14:paraId="6012FD82" w14:textId="77777777" w:rsidR="008A7F1D" w:rsidRPr="00141085" w:rsidRDefault="008A7F1D" w:rsidP="008A7F1D">
      <w:pPr>
        <w:pStyle w:val="Prrafodelista"/>
        <w:spacing w:line="276" w:lineRule="auto"/>
        <w:ind w:left="567" w:right="616"/>
        <w:rPr>
          <w:rFonts w:ascii="Palatino Linotype" w:hAnsi="Palatino Linotype"/>
          <w:i/>
          <w:sz w:val="22"/>
          <w:lang w:val="es-ES"/>
        </w:rPr>
      </w:pPr>
    </w:p>
    <w:p w14:paraId="0AC518A2" w14:textId="522508D2" w:rsidR="007B1022" w:rsidRPr="00141085" w:rsidRDefault="007B1022" w:rsidP="008A7F1D">
      <w:pPr>
        <w:pStyle w:val="Prrafodelista"/>
        <w:spacing w:line="276" w:lineRule="auto"/>
        <w:ind w:left="567" w:right="616"/>
        <w:jc w:val="center"/>
        <w:rPr>
          <w:rFonts w:ascii="Palatino Linotype" w:hAnsi="Palatino Linotype"/>
          <w:b/>
          <w:i/>
          <w:sz w:val="22"/>
        </w:rPr>
      </w:pPr>
      <w:r w:rsidRPr="00141085">
        <w:rPr>
          <w:rFonts w:ascii="Palatino Linotype" w:hAnsi="Palatino Linotype"/>
          <w:b/>
          <w:i/>
          <w:sz w:val="22"/>
        </w:rPr>
        <w:t>CAPITULO SEGUNDO</w:t>
      </w:r>
    </w:p>
    <w:p w14:paraId="38A5619C" w14:textId="464EA537" w:rsidR="007B1022" w:rsidRPr="00141085" w:rsidRDefault="007B1022" w:rsidP="008A7F1D">
      <w:pPr>
        <w:pStyle w:val="Prrafodelista"/>
        <w:spacing w:line="276" w:lineRule="auto"/>
        <w:ind w:left="567" w:right="616"/>
        <w:jc w:val="center"/>
        <w:rPr>
          <w:rFonts w:ascii="Palatino Linotype" w:hAnsi="Palatino Linotype"/>
          <w:b/>
          <w:i/>
          <w:sz w:val="22"/>
          <w:lang w:val="es-ES"/>
        </w:rPr>
      </w:pPr>
      <w:r w:rsidRPr="00141085">
        <w:rPr>
          <w:rFonts w:ascii="Palatino Linotype" w:hAnsi="Palatino Linotype"/>
          <w:b/>
          <w:i/>
          <w:sz w:val="22"/>
        </w:rPr>
        <w:t>De la Tesorería Municipal</w:t>
      </w:r>
    </w:p>
    <w:p w14:paraId="5BC5138E" w14:textId="130FA165" w:rsidR="00AF2D78" w:rsidRPr="00141085" w:rsidRDefault="00AF2D78" w:rsidP="008A7F1D">
      <w:pPr>
        <w:tabs>
          <w:tab w:val="left" w:pos="851"/>
        </w:tabs>
        <w:spacing w:line="276" w:lineRule="auto"/>
        <w:ind w:left="567" w:right="616"/>
        <w:jc w:val="both"/>
        <w:rPr>
          <w:rFonts w:ascii="Palatino Linotype" w:hAnsi="Palatino Linotype"/>
          <w:i/>
          <w:sz w:val="22"/>
        </w:rPr>
      </w:pPr>
      <w:r w:rsidRPr="00141085">
        <w:rPr>
          <w:rFonts w:ascii="Palatino Linotype" w:hAnsi="Palatino Linotype"/>
          <w:b/>
          <w:i/>
          <w:sz w:val="22"/>
        </w:rPr>
        <w:t>Artículo 93.-</w:t>
      </w:r>
      <w:r w:rsidRPr="00141085">
        <w:rPr>
          <w:rFonts w:ascii="Palatino Linotype" w:hAnsi="Palatino Linotype"/>
          <w:i/>
          <w:sz w:val="22"/>
        </w:rPr>
        <w:t xml:space="preserve"> La tesorería municipal es el órgano encargado de la recaudación de los ingresos municipales y responsable de realizar las erogaciones que haga el ayuntamiento.</w:t>
      </w:r>
    </w:p>
    <w:p w14:paraId="539440C3" w14:textId="77777777" w:rsidR="008A7F1D" w:rsidRPr="00141085" w:rsidRDefault="008A7F1D" w:rsidP="008A7F1D">
      <w:pPr>
        <w:tabs>
          <w:tab w:val="left" w:pos="851"/>
        </w:tabs>
        <w:spacing w:line="276" w:lineRule="auto"/>
        <w:ind w:left="567" w:right="616"/>
        <w:jc w:val="both"/>
        <w:rPr>
          <w:rFonts w:ascii="Palatino Linotype" w:hAnsi="Palatino Linotype"/>
          <w:i/>
          <w:sz w:val="22"/>
        </w:rPr>
      </w:pPr>
    </w:p>
    <w:p w14:paraId="030B1360" w14:textId="77777777" w:rsidR="007B1022" w:rsidRPr="00141085" w:rsidRDefault="007B1022" w:rsidP="008A7F1D">
      <w:pPr>
        <w:tabs>
          <w:tab w:val="left" w:pos="851"/>
        </w:tabs>
        <w:spacing w:line="276" w:lineRule="auto"/>
        <w:ind w:left="567" w:right="616"/>
        <w:jc w:val="both"/>
        <w:rPr>
          <w:rFonts w:ascii="Palatino Linotype" w:hAnsi="Palatino Linotype"/>
          <w:i/>
          <w:sz w:val="22"/>
        </w:rPr>
      </w:pPr>
      <w:r w:rsidRPr="00141085">
        <w:rPr>
          <w:rFonts w:ascii="Palatino Linotype" w:hAnsi="Palatino Linotype"/>
          <w:b/>
          <w:i/>
          <w:sz w:val="22"/>
        </w:rPr>
        <w:t>Artículo 94.-</w:t>
      </w:r>
      <w:r w:rsidRPr="00141085">
        <w:rPr>
          <w:rFonts w:ascii="Palatino Linotype" w:hAnsi="Palatino Linotype"/>
          <w:i/>
          <w:sz w:val="22"/>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14:paraId="79855F30" w14:textId="77777777" w:rsidR="008A7F1D" w:rsidRPr="00141085" w:rsidRDefault="008A7F1D" w:rsidP="008A7F1D">
      <w:pPr>
        <w:tabs>
          <w:tab w:val="left" w:pos="851"/>
        </w:tabs>
        <w:spacing w:line="276" w:lineRule="auto"/>
        <w:ind w:left="567" w:right="616"/>
        <w:jc w:val="both"/>
        <w:rPr>
          <w:rFonts w:ascii="Palatino Linotype" w:hAnsi="Palatino Linotype"/>
          <w:i/>
          <w:sz w:val="22"/>
        </w:rPr>
      </w:pPr>
    </w:p>
    <w:p w14:paraId="71D031F5" w14:textId="5AF2EBE4" w:rsidR="007B1022" w:rsidRPr="00141085" w:rsidRDefault="007B1022" w:rsidP="008A7F1D">
      <w:pPr>
        <w:tabs>
          <w:tab w:val="left" w:pos="851"/>
        </w:tabs>
        <w:spacing w:line="276" w:lineRule="auto"/>
        <w:ind w:left="567" w:right="616"/>
        <w:jc w:val="both"/>
        <w:rPr>
          <w:rFonts w:ascii="Palatino Linotype" w:hAnsi="Palatino Linotype"/>
          <w:i/>
          <w:sz w:val="22"/>
          <w:lang w:val="es-ES"/>
        </w:rPr>
      </w:pPr>
      <w:r w:rsidRPr="00141085">
        <w:rPr>
          <w:rFonts w:ascii="Palatino Linotype" w:hAnsi="Palatino Linotype"/>
          <w:b/>
          <w:i/>
          <w:sz w:val="22"/>
        </w:rPr>
        <w:t>Artículo 95.-</w:t>
      </w:r>
      <w:r w:rsidRPr="00141085">
        <w:rPr>
          <w:rFonts w:ascii="Palatino Linotype" w:hAnsi="Palatino Linotype"/>
          <w:i/>
          <w:sz w:val="22"/>
        </w:rPr>
        <w:t xml:space="preserve"> Son atribuciones del tesorero municipal:</w:t>
      </w:r>
    </w:p>
    <w:p w14:paraId="34EF959D" w14:textId="77777777" w:rsidR="007B1022" w:rsidRPr="00141085" w:rsidRDefault="007B1022" w:rsidP="008A7F1D">
      <w:pPr>
        <w:tabs>
          <w:tab w:val="left" w:pos="851"/>
        </w:tabs>
        <w:spacing w:line="276" w:lineRule="auto"/>
        <w:ind w:left="851" w:right="616"/>
        <w:jc w:val="both"/>
        <w:rPr>
          <w:rFonts w:ascii="Palatino Linotype" w:hAnsi="Palatino Linotype"/>
          <w:i/>
          <w:sz w:val="22"/>
        </w:rPr>
      </w:pPr>
      <w:r w:rsidRPr="00141085">
        <w:rPr>
          <w:rFonts w:ascii="Palatino Linotype" w:hAnsi="Palatino Linotype"/>
          <w:b/>
          <w:i/>
          <w:sz w:val="22"/>
        </w:rPr>
        <w:t>I.</w:t>
      </w:r>
      <w:r w:rsidRPr="00141085">
        <w:rPr>
          <w:rFonts w:ascii="Palatino Linotype" w:hAnsi="Palatino Linotype"/>
          <w:i/>
          <w:sz w:val="22"/>
        </w:rPr>
        <w:t xml:space="preserve"> Administrar la hacienda pública municipal, de conformidad con las disposiciones legales aplicables; </w:t>
      </w:r>
    </w:p>
    <w:p w14:paraId="28177DEF" w14:textId="664B7728" w:rsidR="00AF2D78" w:rsidRPr="00141085" w:rsidRDefault="007B1022" w:rsidP="008A7F1D">
      <w:pPr>
        <w:tabs>
          <w:tab w:val="left" w:pos="851"/>
        </w:tabs>
        <w:spacing w:line="276" w:lineRule="auto"/>
        <w:ind w:left="851" w:right="616"/>
        <w:jc w:val="both"/>
        <w:rPr>
          <w:rFonts w:ascii="Palatino Linotype" w:hAnsi="Palatino Linotype"/>
          <w:i/>
          <w:sz w:val="22"/>
        </w:rPr>
      </w:pPr>
      <w:r w:rsidRPr="00141085">
        <w:rPr>
          <w:rFonts w:ascii="Palatino Linotype" w:hAnsi="Palatino Linotype"/>
          <w:b/>
          <w:i/>
          <w:sz w:val="22"/>
        </w:rPr>
        <w:t>II.</w:t>
      </w:r>
      <w:r w:rsidRPr="00141085">
        <w:rPr>
          <w:rFonts w:ascii="Palatino Linotype" w:hAnsi="Palatino Linotype"/>
          <w:i/>
          <w:sz w:val="22"/>
        </w:rPr>
        <w:t xml:space="preserve"> Determinar, liquidar, recaudar, fiscalizar y administrar las contribuciones en los términos de los ordenamientos jurídicos aplicables y, en su caso, aplicar el procedimiento administrativo de ejecución en términos de las disposiciones aplicables;</w:t>
      </w:r>
    </w:p>
    <w:p w14:paraId="77998346" w14:textId="2ABB1408" w:rsidR="007B1022" w:rsidRPr="00141085" w:rsidRDefault="008A7F1D" w:rsidP="008A7F1D">
      <w:pPr>
        <w:tabs>
          <w:tab w:val="left" w:pos="851"/>
        </w:tabs>
        <w:spacing w:line="276" w:lineRule="auto"/>
        <w:ind w:left="851" w:right="616"/>
        <w:jc w:val="both"/>
        <w:rPr>
          <w:rFonts w:ascii="Palatino Linotype" w:hAnsi="Palatino Linotype"/>
          <w:i/>
          <w:sz w:val="22"/>
        </w:rPr>
      </w:pPr>
      <w:r w:rsidRPr="00141085">
        <w:rPr>
          <w:rFonts w:ascii="Palatino Linotype" w:hAnsi="Palatino Linotype"/>
          <w:i/>
          <w:sz w:val="22"/>
        </w:rPr>
        <w:t>(</w:t>
      </w:r>
      <w:r w:rsidR="007B1022" w:rsidRPr="00141085">
        <w:rPr>
          <w:rFonts w:ascii="Palatino Linotype" w:hAnsi="Palatino Linotype"/>
          <w:i/>
          <w:sz w:val="22"/>
        </w:rPr>
        <w:t>…</w:t>
      </w:r>
      <w:r w:rsidRPr="00141085">
        <w:rPr>
          <w:rFonts w:ascii="Palatino Linotype" w:hAnsi="Palatino Linotype"/>
          <w:i/>
          <w:sz w:val="22"/>
        </w:rPr>
        <w:t>)</w:t>
      </w:r>
    </w:p>
    <w:p w14:paraId="042AB6AC" w14:textId="46B8D4A1" w:rsidR="007B1022" w:rsidRPr="00141085" w:rsidRDefault="007B1022" w:rsidP="008A7F1D">
      <w:pPr>
        <w:tabs>
          <w:tab w:val="left" w:pos="851"/>
        </w:tabs>
        <w:spacing w:line="276" w:lineRule="auto"/>
        <w:ind w:left="851" w:right="616"/>
        <w:jc w:val="both"/>
        <w:rPr>
          <w:rFonts w:ascii="Palatino Linotype" w:hAnsi="Palatino Linotype"/>
          <w:i/>
          <w:sz w:val="22"/>
        </w:rPr>
      </w:pPr>
      <w:r w:rsidRPr="00141085">
        <w:rPr>
          <w:rFonts w:ascii="Palatino Linotype" w:hAnsi="Palatino Linotype"/>
          <w:b/>
          <w:i/>
          <w:sz w:val="22"/>
        </w:rPr>
        <w:t>IV.</w:t>
      </w:r>
      <w:r w:rsidRPr="00141085">
        <w:rPr>
          <w:rFonts w:ascii="Palatino Linotype" w:hAnsi="Palatino Linotype"/>
          <w:i/>
          <w:sz w:val="22"/>
        </w:rPr>
        <w:t xml:space="preserve"> Llevar los registros contables, financieros y administrativos de los ingresos, egresos, e inventarios;</w:t>
      </w:r>
    </w:p>
    <w:p w14:paraId="3BC2097E" w14:textId="175FD2DA" w:rsidR="007B1022" w:rsidRPr="00141085" w:rsidRDefault="008A7F1D" w:rsidP="008A7F1D">
      <w:pPr>
        <w:tabs>
          <w:tab w:val="left" w:pos="851"/>
        </w:tabs>
        <w:spacing w:line="276" w:lineRule="auto"/>
        <w:ind w:left="851" w:right="616"/>
        <w:jc w:val="both"/>
        <w:rPr>
          <w:rFonts w:ascii="Palatino Linotype" w:hAnsi="Palatino Linotype"/>
          <w:i/>
          <w:sz w:val="22"/>
        </w:rPr>
      </w:pPr>
      <w:r w:rsidRPr="00141085">
        <w:rPr>
          <w:rFonts w:ascii="Palatino Linotype" w:hAnsi="Palatino Linotype"/>
          <w:i/>
          <w:sz w:val="22"/>
        </w:rPr>
        <w:t>(</w:t>
      </w:r>
      <w:r w:rsidR="007B1022" w:rsidRPr="00141085">
        <w:rPr>
          <w:rFonts w:ascii="Palatino Linotype" w:hAnsi="Palatino Linotype"/>
          <w:i/>
          <w:sz w:val="22"/>
        </w:rPr>
        <w:t>…</w:t>
      </w:r>
      <w:r w:rsidRPr="00141085">
        <w:rPr>
          <w:rFonts w:ascii="Palatino Linotype" w:hAnsi="Palatino Linotype"/>
          <w:i/>
          <w:sz w:val="22"/>
        </w:rPr>
        <w:t>)</w:t>
      </w:r>
    </w:p>
    <w:p w14:paraId="27261742" w14:textId="2DAE8828" w:rsidR="007B1022" w:rsidRPr="00141085" w:rsidRDefault="007B1022" w:rsidP="008A7F1D">
      <w:pPr>
        <w:tabs>
          <w:tab w:val="left" w:pos="851"/>
        </w:tabs>
        <w:spacing w:line="276" w:lineRule="auto"/>
        <w:ind w:left="851" w:right="616"/>
        <w:jc w:val="both"/>
        <w:rPr>
          <w:rFonts w:ascii="Palatino Linotype" w:hAnsi="Palatino Linotype"/>
          <w:i/>
          <w:sz w:val="22"/>
        </w:rPr>
      </w:pPr>
      <w:r w:rsidRPr="00141085">
        <w:rPr>
          <w:rFonts w:ascii="Palatino Linotype" w:hAnsi="Palatino Linotype"/>
          <w:b/>
          <w:i/>
          <w:sz w:val="22"/>
        </w:rPr>
        <w:t>XI.</w:t>
      </w:r>
      <w:r w:rsidRPr="00141085">
        <w:rPr>
          <w:rFonts w:ascii="Palatino Linotype" w:hAnsi="Palatino Linotype"/>
          <w:i/>
          <w:sz w:val="22"/>
        </w:rPr>
        <w:t xml:space="preserve"> Proponer la política de ingresos de la tesorería municipal;</w:t>
      </w:r>
    </w:p>
    <w:p w14:paraId="1BAA2D0B" w14:textId="7ED86943" w:rsidR="007B1022" w:rsidRPr="00141085" w:rsidRDefault="008A7F1D" w:rsidP="008A7F1D">
      <w:pPr>
        <w:tabs>
          <w:tab w:val="left" w:pos="851"/>
        </w:tabs>
        <w:spacing w:line="276" w:lineRule="auto"/>
        <w:ind w:left="851" w:right="616"/>
        <w:jc w:val="both"/>
        <w:rPr>
          <w:rFonts w:ascii="Palatino Linotype" w:hAnsi="Palatino Linotype"/>
          <w:i/>
          <w:sz w:val="22"/>
        </w:rPr>
      </w:pPr>
      <w:r w:rsidRPr="00141085">
        <w:rPr>
          <w:rFonts w:ascii="Palatino Linotype" w:hAnsi="Palatino Linotype"/>
          <w:i/>
          <w:sz w:val="22"/>
        </w:rPr>
        <w:t>(</w:t>
      </w:r>
      <w:r w:rsidR="007B1022" w:rsidRPr="00141085">
        <w:rPr>
          <w:rFonts w:ascii="Palatino Linotype" w:hAnsi="Palatino Linotype"/>
          <w:i/>
          <w:sz w:val="22"/>
        </w:rPr>
        <w:t>…</w:t>
      </w:r>
      <w:r w:rsidRPr="00141085">
        <w:rPr>
          <w:rFonts w:ascii="Palatino Linotype" w:hAnsi="Palatino Linotype"/>
          <w:i/>
          <w:sz w:val="22"/>
        </w:rPr>
        <w:t>)</w:t>
      </w:r>
    </w:p>
    <w:p w14:paraId="2B800835" w14:textId="06FE8DF7" w:rsidR="007B1022" w:rsidRPr="00141085" w:rsidRDefault="007B1022" w:rsidP="008A7F1D">
      <w:pPr>
        <w:tabs>
          <w:tab w:val="left" w:pos="851"/>
        </w:tabs>
        <w:spacing w:line="276" w:lineRule="auto"/>
        <w:ind w:left="851" w:right="616"/>
        <w:jc w:val="both"/>
        <w:rPr>
          <w:rFonts w:ascii="Palatino Linotype" w:hAnsi="Palatino Linotype"/>
          <w:i/>
          <w:sz w:val="22"/>
        </w:rPr>
      </w:pPr>
      <w:r w:rsidRPr="00141085">
        <w:rPr>
          <w:rFonts w:ascii="Palatino Linotype" w:hAnsi="Palatino Linotype"/>
          <w:b/>
          <w:i/>
          <w:sz w:val="22"/>
        </w:rPr>
        <w:t>XIII.</w:t>
      </w:r>
      <w:r w:rsidRPr="00141085">
        <w:rPr>
          <w:rFonts w:ascii="Palatino Linotype" w:hAnsi="Palatino Linotype"/>
          <w:i/>
          <w:sz w:val="22"/>
        </w:rPr>
        <w:t xml:space="preserve"> Elaborar y mantener actualizado el Padrón de Contribuyentes;</w:t>
      </w:r>
    </w:p>
    <w:p w14:paraId="6E990243" w14:textId="12465B01" w:rsidR="007B1022" w:rsidRPr="00141085" w:rsidRDefault="008A7F1D" w:rsidP="008A7F1D">
      <w:pPr>
        <w:tabs>
          <w:tab w:val="left" w:pos="851"/>
        </w:tabs>
        <w:spacing w:line="276" w:lineRule="auto"/>
        <w:ind w:left="851" w:right="616"/>
        <w:jc w:val="both"/>
        <w:rPr>
          <w:rFonts w:ascii="Palatino Linotype" w:hAnsi="Palatino Linotype"/>
          <w:i/>
          <w:sz w:val="22"/>
        </w:rPr>
      </w:pPr>
      <w:r w:rsidRPr="00141085">
        <w:rPr>
          <w:rFonts w:ascii="Palatino Linotype" w:hAnsi="Palatino Linotype"/>
          <w:i/>
          <w:sz w:val="22"/>
        </w:rPr>
        <w:t>(</w:t>
      </w:r>
      <w:r w:rsidR="007B1022" w:rsidRPr="00141085">
        <w:rPr>
          <w:rFonts w:ascii="Palatino Linotype" w:hAnsi="Palatino Linotype"/>
          <w:i/>
          <w:sz w:val="22"/>
        </w:rPr>
        <w:t>…</w:t>
      </w:r>
      <w:r w:rsidRPr="00141085">
        <w:rPr>
          <w:rFonts w:ascii="Palatino Linotype" w:hAnsi="Palatino Linotype"/>
          <w:i/>
          <w:sz w:val="22"/>
        </w:rPr>
        <w:t>)</w:t>
      </w:r>
    </w:p>
    <w:p w14:paraId="0CA1B94A" w14:textId="77777777" w:rsidR="008A7F1D" w:rsidRPr="00141085" w:rsidRDefault="008A7F1D" w:rsidP="008A7F1D">
      <w:pPr>
        <w:tabs>
          <w:tab w:val="left" w:pos="851"/>
        </w:tabs>
        <w:spacing w:line="276" w:lineRule="auto"/>
        <w:ind w:left="567" w:right="616"/>
        <w:jc w:val="both"/>
        <w:rPr>
          <w:rFonts w:ascii="Palatino Linotype" w:hAnsi="Palatino Linotype"/>
          <w:i/>
          <w:sz w:val="22"/>
        </w:rPr>
      </w:pPr>
    </w:p>
    <w:p w14:paraId="5792DADA" w14:textId="56F885E9" w:rsidR="007B1022" w:rsidRPr="00141085" w:rsidRDefault="007B1022" w:rsidP="008A7F1D">
      <w:pPr>
        <w:tabs>
          <w:tab w:val="left" w:pos="851"/>
        </w:tabs>
        <w:spacing w:line="276" w:lineRule="auto"/>
        <w:ind w:left="567" w:right="616"/>
        <w:jc w:val="center"/>
        <w:rPr>
          <w:rFonts w:ascii="Palatino Linotype" w:hAnsi="Palatino Linotype"/>
          <w:b/>
          <w:i/>
          <w:sz w:val="22"/>
        </w:rPr>
      </w:pPr>
      <w:r w:rsidRPr="00141085">
        <w:rPr>
          <w:rFonts w:ascii="Palatino Linotype" w:hAnsi="Palatino Linotype"/>
          <w:b/>
          <w:i/>
          <w:sz w:val="22"/>
        </w:rPr>
        <w:t>CAPITULO TERCERO</w:t>
      </w:r>
    </w:p>
    <w:p w14:paraId="131B3D56" w14:textId="173614F6" w:rsidR="007B1022" w:rsidRPr="00141085" w:rsidRDefault="007B1022" w:rsidP="008A7F1D">
      <w:pPr>
        <w:tabs>
          <w:tab w:val="left" w:pos="851"/>
        </w:tabs>
        <w:spacing w:line="276" w:lineRule="auto"/>
        <w:ind w:left="567" w:right="616"/>
        <w:jc w:val="center"/>
        <w:rPr>
          <w:rFonts w:ascii="Palatino Linotype" w:hAnsi="Palatino Linotype"/>
          <w:b/>
          <w:i/>
          <w:sz w:val="22"/>
        </w:rPr>
      </w:pPr>
      <w:r w:rsidRPr="00141085">
        <w:rPr>
          <w:rFonts w:ascii="Palatino Linotype" w:hAnsi="Palatino Linotype"/>
          <w:b/>
          <w:i/>
          <w:sz w:val="22"/>
        </w:rPr>
        <w:t>De la Hacienda Pública Municipal</w:t>
      </w:r>
    </w:p>
    <w:p w14:paraId="38A9C6A8" w14:textId="170CC99C" w:rsidR="007B1022" w:rsidRPr="00141085" w:rsidRDefault="007B1022" w:rsidP="008A7F1D">
      <w:pPr>
        <w:tabs>
          <w:tab w:val="left" w:pos="851"/>
        </w:tabs>
        <w:spacing w:line="276" w:lineRule="auto"/>
        <w:ind w:left="567" w:right="616"/>
        <w:jc w:val="both"/>
        <w:rPr>
          <w:rFonts w:ascii="Palatino Linotype" w:hAnsi="Palatino Linotype"/>
          <w:i/>
          <w:sz w:val="22"/>
        </w:rPr>
      </w:pPr>
      <w:r w:rsidRPr="00141085">
        <w:rPr>
          <w:rFonts w:ascii="Palatino Linotype" w:hAnsi="Palatino Linotype"/>
          <w:b/>
          <w:i/>
          <w:sz w:val="22"/>
        </w:rPr>
        <w:t>Artículo 97.-</w:t>
      </w:r>
      <w:r w:rsidRPr="00141085">
        <w:rPr>
          <w:rFonts w:ascii="Palatino Linotype" w:hAnsi="Palatino Linotype"/>
          <w:i/>
          <w:sz w:val="22"/>
        </w:rPr>
        <w:t xml:space="preserve"> La hacienda pública municipal se integra por:</w:t>
      </w:r>
    </w:p>
    <w:p w14:paraId="10CEE8A1" w14:textId="05078277" w:rsidR="007B1022" w:rsidRPr="00141085" w:rsidRDefault="008A7F1D" w:rsidP="008A7F1D">
      <w:pPr>
        <w:tabs>
          <w:tab w:val="left" w:pos="851"/>
        </w:tabs>
        <w:spacing w:line="276" w:lineRule="auto"/>
        <w:ind w:left="567" w:right="616"/>
        <w:jc w:val="both"/>
        <w:rPr>
          <w:rFonts w:ascii="Palatino Linotype" w:hAnsi="Palatino Linotype"/>
          <w:i/>
          <w:sz w:val="22"/>
        </w:rPr>
      </w:pPr>
      <w:r w:rsidRPr="00141085">
        <w:rPr>
          <w:rFonts w:ascii="Palatino Linotype" w:hAnsi="Palatino Linotype"/>
          <w:i/>
          <w:sz w:val="22"/>
        </w:rPr>
        <w:lastRenderedPageBreak/>
        <w:t>(</w:t>
      </w:r>
      <w:r w:rsidR="007B1022" w:rsidRPr="00141085">
        <w:rPr>
          <w:rFonts w:ascii="Palatino Linotype" w:hAnsi="Palatino Linotype"/>
          <w:i/>
          <w:sz w:val="22"/>
        </w:rPr>
        <w:t>…</w:t>
      </w:r>
      <w:r w:rsidRPr="00141085">
        <w:rPr>
          <w:rFonts w:ascii="Palatino Linotype" w:hAnsi="Palatino Linotype"/>
          <w:i/>
          <w:sz w:val="22"/>
        </w:rPr>
        <w:t>)</w:t>
      </w:r>
    </w:p>
    <w:p w14:paraId="2DB3F467" w14:textId="19E5B4A0" w:rsidR="007B1022" w:rsidRPr="00141085" w:rsidRDefault="007B1022" w:rsidP="008A7F1D">
      <w:pPr>
        <w:tabs>
          <w:tab w:val="left" w:pos="851"/>
        </w:tabs>
        <w:spacing w:line="276" w:lineRule="auto"/>
        <w:ind w:left="567" w:right="616"/>
        <w:jc w:val="both"/>
        <w:rPr>
          <w:rFonts w:ascii="Palatino Linotype" w:hAnsi="Palatino Linotype"/>
          <w:i/>
          <w:sz w:val="22"/>
        </w:rPr>
      </w:pPr>
      <w:r w:rsidRPr="00141085">
        <w:rPr>
          <w:rFonts w:ascii="Palatino Linotype" w:hAnsi="Palatino Linotype"/>
          <w:b/>
          <w:i/>
          <w:sz w:val="22"/>
        </w:rPr>
        <w:t>V.</w:t>
      </w:r>
      <w:r w:rsidRPr="00141085">
        <w:rPr>
          <w:rFonts w:ascii="Palatino Linotype" w:hAnsi="Palatino Linotype"/>
          <w:i/>
          <w:sz w:val="22"/>
        </w:rPr>
        <w:t xml:space="preserve"> Las contribuciones y demás ingresos determinados en la Ley de Ingresos de los Municipios, los que decrete la Legislatura y otros que por cualquier título legal reciba;</w:t>
      </w:r>
    </w:p>
    <w:p w14:paraId="1C4F1068" w14:textId="786B55A4" w:rsidR="007B1022" w:rsidRPr="00141085" w:rsidRDefault="008A7F1D" w:rsidP="008A7F1D">
      <w:pPr>
        <w:tabs>
          <w:tab w:val="left" w:pos="851"/>
        </w:tabs>
        <w:spacing w:line="276" w:lineRule="auto"/>
        <w:ind w:left="567" w:right="616"/>
        <w:jc w:val="both"/>
        <w:rPr>
          <w:rFonts w:ascii="Palatino Linotype" w:hAnsi="Palatino Linotype"/>
          <w:i/>
          <w:sz w:val="22"/>
        </w:rPr>
      </w:pPr>
      <w:r w:rsidRPr="00141085">
        <w:rPr>
          <w:rFonts w:ascii="Palatino Linotype" w:hAnsi="Palatino Linotype"/>
          <w:i/>
          <w:sz w:val="22"/>
        </w:rPr>
        <w:t>(</w:t>
      </w:r>
      <w:r w:rsidR="007B1022" w:rsidRPr="00141085">
        <w:rPr>
          <w:rFonts w:ascii="Palatino Linotype" w:hAnsi="Palatino Linotype"/>
          <w:i/>
          <w:sz w:val="22"/>
        </w:rPr>
        <w:t>…</w:t>
      </w:r>
      <w:r w:rsidRPr="00141085">
        <w:rPr>
          <w:rFonts w:ascii="Palatino Linotype" w:hAnsi="Palatino Linotype"/>
          <w:i/>
          <w:sz w:val="22"/>
        </w:rPr>
        <w:t>)</w:t>
      </w:r>
    </w:p>
    <w:p w14:paraId="48C160A0" w14:textId="77777777" w:rsidR="008A7F1D" w:rsidRPr="00141085" w:rsidRDefault="008A7F1D" w:rsidP="008A7F1D">
      <w:pPr>
        <w:tabs>
          <w:tab w:val="left" w:pos="851"/>
        </w:tabs>
        <w:spacing w:line="276" w:lineRule="auto"/>
        <w:ind w:left="567" w:right="616"/>
        <w:jc w:val="both"/>
        <w:rPr>
          <w:rFonts w:ascii="Palatino Linotype" w:hAnsi="Palatino Linotype"/>
          <w:i/>
          <w:sz w:val="22"/>
        </w:rPr>
      </w:pPr>
    </w:p>
    <w:p w14:paraId="6B13E788" w14:textId="08378A06" w:rsidR="007B1022" w:rsidRPr="00141085" w:rsidRDefault="007B1022" w:rsidP="008A7F1D">
      <w:pPr>
        <w:tabs>
          <w:tab w:val="left" w:pos="851"/>
        </w:tabs>
        <w:spacing w:line="276" w:lineRule="auto"/>
        <w:ind w:left="567" w:right="616"/>
        <w:jc w:val="center"/>
        <w:rPr>
          <w:rFonts w:ascii="Palatino Linotype" w:hAnsi="Palatino Linotype"/>
          <w:b/>
          <w:i/>
          <w:sz w:val="22"/>
        </w:rPr>
      </w:pPr>
      <w:r w:rsidRPr="00141085">
        <w:rPr>
          <w:rFonts w:ascii="Palatino Linotype" w:hAnsi="Palatino Linotype"/>
          <w:b/>
          <w:i/>
          <w:sz w:val="22"/>
        </w:rPr>
        <w:t>CAPITULO CUARTO</w:t>
      </w:r>
    </w:p>
    <w:p w14:paraId="07AD5BC6" w14:textId="75A64F27" w:rsidR="007B1022" w:rsidRPr="00141085" w:rsidRDefault="007B1022" w:rsidP="008A7F1D">
      <w:pPr>
        <w:tabs>
          <w:tab w:val="left" w:pos="851"/>
        </w:tabs>
        <w:spacing w:line="276" w:lineRule="auto"/>
        <w:ind w:left="567" w:right="616"/>
        <w:jc w:val="center"/>
        <w:rPr>
          <w:rFonts w:ascii="Palatino Linotype" w:hAnsi="Palatino Linotype"/>
          <w:b/>
          <w:i/>
          <w:sz w:val="22"/>
        </w:rPr>
      </w:pPr>
      <w:r w:rsidRPr="00141085">
        <w:rPr>
          <w:rFonts w:ascii="Palatino Linotype" w:hAnsi="Palatino Linotype"/>
          <w:b/>
          <w:i/>
          <w:sz w:val="22"/>
        </w:rPr>
        <w:t>De la Contraloría Municipal</w:t>
      </w:r>
    </w:p>
    <w:p w14:paraId="3DA4B144" w14:textId="77777777" w:rsidR="008A7F1D" w:rsidRPr="00141085" w:rsidRDefault="008A7F1D" w:rsidP="008A7F1D">
      <w:pPr>
        <w:tabs>
          <w:tab w:val="left" w:pos="851"/>
        </w:tabs>
        <w:spacing w:line="276" w:lineRule="auto"/>
        <w:ind w:left="567" w:right="616"/>
        <w:jc w:val="both"/>
        <w:rPr>
          <w:rFonts w:ascii="Palatino Linotype" w:hAnsi="Palatino Linotype"/>
          <w:b/>
          <w:i/>
          <w:sz w:val="22"/>
        </w:rPr>
      </w:pPr>
    </w:p>
    <w:p w14:paraId="20A67081" w14:textId="44FB84BD" w:rsidR="007B1022" w:rsidRPr="00141085" w:rsidRDefault="007B1022" w:rsidP="008A7F1D">
      <w:pPr>
        <w:tabs>
          <w:tab w:val="left" w:pos="851"/>
        </w:tabs>
        <w:spacing w:line="276" w:lineRule="auto"/>
        <w:ind w:left="567" w:right="616"/>
        <w:jc w:val="both"/>
        <w:rPr>
          <w:rFonts w:ascii="Palatino Linotype" w:hAnsi="Palatino Linotype"/>
          <w:i/>
          <w:sz w:val="22"/>
        </w:rPr>
      </w:pPr>
      <w:r w:rsidRPr="00141085">
        <w:rPr>
          <w:rFonts w:ascii="Palatino Linotype" w:hAnsi="Palatino Linotype"/>
          <w:b/>
          <w:i/>
          <w:sz w:val="22"/>
        </w:rPr>
        <w:t>Artículo 112.</w:t>
      </w:r>
      <w:r w:rsidRPr="00141085">
        <w:rPr>
          <w:rFonts w:ascii="Palatino Linotype" w:hAnsi="Palatino Linotype"/>
          <w:i/>
          <w:sz w:val="22"/>
        </w:rPr>
        <w:t xml:space="preserve"> El órgano interno de control municipal, tendrá a su cargo las funciones siguientes:</w:t>
      </w:r>
    </w:p>
    <w:p w14:paraId="002017BD" w14:textId="6B6550BE" w:rsidR="007B1022" w:rsidRPr="00141085" w:rsidRDefault="008A7F1D" w:rsidP="008A7F1D">
      <w:pPr>
        <w:tabs>
          <w:tab w:val="left" w:pos="851"/>
        </w:tabs>
        <w:spacing w:line="276" w:lineRule="auto"/>
        <w:ind w:left="567" w:right="616"/>
        <w:jc w:val="both"/>
        <w:rPr>
          <w:rFonts w:ascii="Palatino Linotype" w:hAnsi="Palatino Linotype"/>
          <w:i/>
          <w:sz w:val="22"/>
        </w:rPr>
      </w:pPr>
      <w:r w:rsidRPr="00141085">
        <w:rPr>
          <w:rFonts w:ascii="Palatino Linotype" w:hAnsi="Palatino Linotype"/>
          <w:i/>
          <w:sz w:val="22"/>
        </w:rPr>
        <w:t>(</w:t>
      </w:r>
      <w:r w:rsidR="007B1022" w:rsidRPr="00141085">
        <w:rPr>
          <w:rFonts w:ascii="Palatino Linotype" w:hAnsi="Palatino Linotype"/>
          <w:i/>
          <w:sz w:val="22"/>
        </w:rPr>
        <w:t>…</w:t>
      </w:r>
      <w:r w:rsidRPr="00141085">
        <w:rPr>
          <w:rFonts w:ascii="Palatino Linotype" w:hAnsi="Palatino Linotype"/>
          <w:i/>
          <w:sz w:val="22"/>
        </w:rPr>
        <w:t>)</w:t>
      </w:r>
    </w:p>
    <w:p w14:paraId="7247D032" w14:textId="69E6154A" w:rsidR="007B1022" w:rsidRPr="00141085" w:rsidRDefault="007B1022" w:rsidP="008A7F1D">
      <w:pPr>
        <w:tabs>
          <w:tab w:val="left" w:pos="851"/>
        </w:tabs>
        <w:spacing w:line="276" w:lineRule="auto"/>
        <w:ind w:left="567" w:right="616"/>
        <w:jc w:val="both"/>
        <w:rPr>
          <w:rFonts w:ascii="Palatino Linotype" w:hAnsi="Palatino Linotype"/>
          <w:i/>
          <w:sz w:val="22"/>
        </w:rPr>
      </w:pPr>
      <w:r w:rsidRPr="00141085">
        <w:rPr>
          <w:rFonts w:ascii="Palatino Linotype" w:hAnsi="Palatino Linotype"/>
          <w:b/>
          <w:i/>
          <w:sz w:val="22"/>
        </w:rPr>
        <w:t>XIV.</w:t>
      </w:r>
      <w:r w:rsidRPr="00141085">
        <w:rPr>
          <w:rFonts w:ascii="Palatino Linotype" w:hAnsi="Palatino Linotype"/>
          <w:i/>
          <w:sz w:val="22"/>
        </w:rPr>
        <w:t xml:space="preserve"> Vigilar que los ingresos municipales se enteren a la tesorería municipal conforme a los procedimientos contables y disposiciones legales aplicables;</w:t>
      </w:r>
    </w:p>
    <w:p w14:paraId="3ACBAD39" w14:textId="6BF83302" w:rsidR="007B1022" w:rsidRPr="00141085" w:rsidRDefault="008A7F1D" w:rsidP="008A7F1D">
      <w:pPr>
        <w:tabs>
          <w:tab w:val="left" w:pos="851"/>
        </w:tabs>
        <w:spacing w:line="276" w:lineRule="auto"/>
        <w:ind w:left="567" w:right="616"/>
        <w:jc w:val="both"/>
        <w:rPr>
          <w:rFonts w:ascii="Palatino Linotype" w:hAnsi="Palatino Linotype"/>
          <w:i/>
          <w:sz w:val="22"/>
        </w:rPr>
      </w:pPr>
      <w:r w:rsidRPr="00141085">
        <w:rPr>
          <w:rFonts w:ascii="Palatino Linotype" w:hAnsi="Palatino Linotype"/>
          <w:i/>
          <w:sz w:val="22"/>
        </w:rPr>
        <w:t>(</w:t>
      </w:r>
      <w:r w:rsidR="007B1022" w:rsidRPr="00141085">
        <w:rPr>
          <w:rFonts w:ascii="Palatino Linotype" w:hAnsi="Palatino Linotype"/>
          <w:i/>
          <w:sz w:val="22"/>
        </w:rPr>
        <w:t>…</w:t>
      </w:r>
      <w:r w:rsidRPr="00141085">
        <w:rPr>
          <w:rFonts w:ascii="Palatino Linotype" w:hAnsi="Palatino Linotype"/>
          <w:i/>
          <w:sz w:val="22"/>
        </w:rPr>
        <w:t>)</w:t>
      </w:r>
    </w:p>
    <w:p w14:paraId="730B2804" w14:textId="712A5165" w:rsidR="008A7F1D" w:rsidRPr="00141085" w:rsidRDefault="008A7F1D" w:rsidP="008A7F1D">
      <w:pPr>
        <w:pStyle w:val="Prrafodelista"/>
        <w:tabs>
          <w:tab w:val="left" w:pos="851"/>
        </w:tabs>
        <w:spacing w:line="360" w:lineRule="auto"/>
        <w:ind w:left="0" w:right="49"/>
        <w:jc w:val="both"/>
        <w:rPr>
          <w:rFonts w:ascii="Palatino Linotype" w:hAnsi="Palatino Linotype"/>
          <w:lang w:val="es-ES"/>
        </w:rPr>
      </w:pPr>
    </w:p>
    <w:p w14:paraId="431C8B86" w14:textId="5A790E66" w:rsidR="007B1022" w:rsidRPr="00141085" w:rsidRDefault="008A7F1D"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D</w:t>
      </w:r>
      <w:r w:rsidR="007B1022" w:rsidRPr="00141085">
        <w:rPr>
          <w:rFonts w:ascii="Palatino Linotype" w:hAnsi="Palatino Linotype"/>
          <w:lang w:val="es-ES"/>
        </w:rPr>
        <w:t>e la interpretación armónica y progresiva de los preceptos legales citados, se tiene que la hacienda municipal de los Ayuntamientos se integra, entre otros elementos, por las contribuciones e ingresos determinados en la Ley de Ingresos de los Municipios, asimismo, la atribución de administrar correctamente dicha hacienda municipal está a cargo de un Tesorero, además, le compete al Órgano de Control Interno vigilar que los ingresos municipales se integren a la Tesorería.</w:t>
      </w:r>
    </w:p>
    <w:p w14:paraId="4F9EF994" w14:textId="77777777" w:rsidR="007B1022" w:rsidRPr="00141085" w:rsidRDefault="007B1022" w:rsidP="00275BCC">
      <w:pPr>
        <w:pStyle w:val="Prrafodelista"/>
        <w:tabs>
          <w:tab w:val="left" w:pos="851"/>
        </w:tabs>
        <w:spacing w:line="360" w:lineRule="auto"/>
        <w:ind w:left="0" w:right="49"/>
        <w:jc w:val="both"/>
        <w:rPr>
          <w:rFonts w:ascii="Palatino Linotype" w:hAnsi="Palatino Linotype"/>
          <w:lang w:val="es-ES"/>
        </w:rPr>
      </w:pPr>
    </w:p>
    <w:p w14:paraId="0C1F8C5E" w14:textId="718E6ADE" w:rsidR="000741A3" w:rsidRPr="00141085" w:rsidRDefault="000741A3"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Por su parte, la Ley de Ingresos de los Municipios del Estado de México para el ejercicio 2022 en el artículo 1 contiene lo siguiente:</w:t>
      </w:r>
    </w:p>
    <w:p w14:paraId="7FA6A8A7" w14:textId="77777777" w:rsidR="000741A3" w:rsidRPr="00141085" w:rsidRDefault="000741A3" w:rsidP="00275BCC">
      <w:pPr>
        <w:pStyle w:val="Prrafodelista"/>
        <w:tabs>
          <w:tab w:val="left" w:pos="851"/>
        </w:tabs>
        <w:spacing w:line="360" w:lineRule="auto"/>
        <w:ind w:left="567" w:right="616"/>
        <w:jc w:val="both"/>
        <w:rPr>
          <w:rFonts w:ascii="Palatino Linotype" w:hAnsi="Palatino Linotype"/>
          <w:sz w:val="22"/>
          <w:lang w:val="es-ES"/>
        </w:rPr>
      </w:pPr>
    </w:p>
    <w:p w14:paraId="51743FD4" w14:textId="3CFF7ED5" w:rsidR="00874396" w:rsidRPr="00141085" w:rsidRDefault="000741A3" w:rsidP="008A7F1D">
      <w:pPr>
        <w:pStyle w:val="Prrafodelista"/>
        <w:tabs>
          <w:tab w:val="left" w:pos="851"/>
        </w:tabs>
        <w:spacing w:line="276" w:lineRule="auto"/>
        <w:ind w:left="567" w:right="616"/>
        <w:jc w:val="center"/>
        <w:rPr>
          <w:rFonts w:ascii="Palatino Linotype" w:hAnsi="Palatino Linotype"/>
          <w:b/>
          <w:i/>
          <w:sz w:val="22"/>
        </w:rPr>
      </w:pPr>
      <w:r w:rsidRPr="00141085">
        <w:rPr>
          <w:rFonts w:ascii="Palatino Linotype" w:hAnsi="Palatino Linotype"/>
          <w:b/>
          <w:i/>
          <w:sz w:val="22"/>
        </w:rPr>
        <w:t>LEY DE INGRESOS DE LOS MUNICIPIOS DEL ESTADO DE MÉXICO PARA EL EJERCICIO FISCAL 2022</w:t>
      </w:r>
    </w:p>
    <w:p w14:paraId="5719B5F4" w14:textId="73C18872" w:rsidR="000741A3" w:rsidRPr="00141085" w:rsidRDefault="000741A3" w:rsidP="008A7F1D">
      <w:pPr>
        <w:pStyle w:val="Prrafodelista"/>
        <w:tabs>
          <w:tab w:val="left" w:pos="851"/>
        </w:tabs>
        <w:spacing w:line="276" w:lineRule="auto"/>
        <w:ind w:left="567" w:right="616"/>
        <w:jc w:val="both"/>
        <w:rPr>
          <w:rFonts w:ascii="Palatino Linotype" w:hAnsi="Palatino Linotype"/>
          <w:i/>
          <w:sz w:val="22"/>
        </w:rPr>
      </w:pPr>
      <w:r w:rsidRPr="00141085">
        <w:rPr>
          <w:rFonts w:ascii="Palatino Linotype" w:hAnsi="Palatino Linotype"/>
          <w:b/>
          <w:i/>
          <w:sz w:val="22"/>
        </w:rPr>
        <w:t>Artículo 1.-</w:t>
      </w:r>
      <w:r w:rsidRPr="00141085">
        <w:rPr>
          <w:rFonts w:ascii="Palatino Linotype" w:hAnsi="Palatino Linotype"/>
          <w:i/>
          <w:sz w:val="22"/>
        </w:rPr>
        <w:t xml:space="preserve"> La hacienda pública de los municipios del Estado de México, percibirá durante el ejercicio fiscal del año 2022, los ingresos provenientes de los conceptos que a continuación se enumeran:</w:t>
      </w:r>
    </w:p>
    <w:p w14:paraId="20B4C8C1" w14:textId="31C57229" w:rsidR="000741A3" w:rsidRPr="00141085" w:rsidRDefault="000741A3" w:rsidP="00275BCC">
      <w:pPr>
        <w:pStyle w:val="Prrafodelista"/>
        <w:tabs>
          <w:tab w:val="left" w:pos="851"/>
        </w:tabs>
        <w:spacing w:line="360" w:lineRule="auto"/>
        <w:ind w:left="0" w:right="49"/>
        <w:jc w:val="both"/>
      </w:pPr>
      <w:r w:rsidRPr="00141085">
        <w:rPr>
          <w:noProof/>
          <w:lang w:eastAsia="es-MX"/>
        </w:rPr>
        <w:lastRenderedPageBreak/>
        <w:drawing>
          <wp:inline distT="0" distB="0" distL="0" distR="0" wp14:anchorId="7EB94D0B" wp14:editId="5899382C">
            <wp:extent cx="5612130" cy="58216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5821680"/>
                    </a:xfrm>
                    <a:prstGeom prst="rect">
                      <a:avLst/>
                    </a:prstGeom>
                  </pic:spPr>
                </pic:pic>
              </a:graphicData>
            </a:graphic>
          </wp:inline>
        </w:drawing>
      </w:r>
    </w:p>
    <w:p w14:paraId="1656C34F" w14:textId="77777777" w:rsidR="000741A3" w:rsidRPr="00141085" w:rsidRDefault="000741A3" w:rsidP="00275BCC">
      <w:pPr>
        <w:pStyle w:val="Prrafodelista"/>
        <w:tabs>
          <w:tab w:val="left" w:pos="851"/>
        </w:tabs>
        <w:spacing w:line="360" w:lineRule="auto"/>
        <w:ind w:left="0" w:right="49"/>
        <w:jc w:val="both"/>
        <w:rPr>
          <w:rFonts w:ascii="Palatino Linotype" w:hAnsi="Palatino Linotype"/>
          <w:lang w:val="es-ES"/>
        </w:rPr>
      </w:pPr>
    </w:p>
    <w:p w14:paraId="2F7DCC51" w14:textId="1641E412" w:rsidR="000741A3" w:rsidRPr="00141085" w:rsidRDefault="000741A3" w:rsidP="00275BCC">
      <w:pPr>
        <w:spacing w:line="360" w:lineRule="auto"/>
        <w:jc w:val="center"/>
        <w:rPr>
          <w:rFonts w:ascii="Palatino Linotype" w:hAnsi="Palatino Linotype"/>
          <w:lang w:val="es-ES"/>
        </w:rPr>
      </w:pPr>
      <w:r w:rsidRPr="00141085">
        <w:rPr>
          <w:rFonts w:ascii="Palatino Linotype" w:hAnsi="Palatino Linotype"/>
          <w:noProof/>
          <w:lang w:eastAsia="es-MX"/>
        </w:rPr>
        <w:lastRenderedPageBreak/>
        <w:drawing>
          <wp:inline distT="0" distB="0" distL="0" distR="0" wp14:anchorId="78D73118" wp14:editId="6427490F">
            <wp:extent cx="5126077" cy="72979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8499" cy="7344105"/>
                    </a:xfrm>
                    <a:prstGeom prst="rect">
                      <a:avLst/>
                    </a:prstGeom>
                  </pic:spPr>
                </pic:pic>
              </a:graphicData>
            </a:graphic>
          </wp:inline>
        </w:drawing>
      </w:r>
    </w:p>
    <w:p w14:paraId="522AAA34" w14:textId="77777777" w:rsidR="000741A3" w:rsidRPr="00141085" w:rsidRDefault="000741A3" w:rsidP="00275BCC">
      <w:pPr>
        <w:spacing w:line="360" w:lineRule="auto"/>
        <w:jc w:val="center"/>
        <w:rPr>
          <w:rFonts w:ascii="Palatino Linotype" w:hAnsi="Palatino Linotype"/>
          <w:lang w:val="es-ES"/>
        </w:rPr>
      </w:pPr>
    </w:p>
    <w:p w14:paraId="4F9101CE" w14:textId="646F46ED" w:rsidR="000741A3" w:rsidRPr="00141085" w:rsidRDefault="000741A3" w:rsidP="00275BCC">
      <w:pPr>
        <w:spacing w:line="360" w:lineRule="auto"/>
        <w:jc w:val="center"/>
        <w:rPr>
          <w:rFonts w:ascii="Palatino Linotype" w:hAnsi="Palatino Linotype"/>
          <w:lang w:val="es-ES"/>
        </w:rPr>
      </w:pPr>
      <w:r w:rsidRPr="00141085">
        <w:rPr>
          <w:rFonts w:ascii="Palatino Linotype" w:hAnsi="Palatino Linotype"/>
          <w:noProof/>
          <w:lang w:eastAsia="es-MX"/>
        </w:rPr>
        <w:lastRenderedPageBreak/>
        <w:drawing>
          <wp:inline distT="0" distB="0" distL="0" distR="0" wp14:anchorId="1C00E783" wp14:editId="27A6DDC1">
            <wp:extent cx="5115464" cy="7312869"/>
            <wp:effectExtent l="0" t="0" r="952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1656" cy="7364607"/>
                    </a:xfrm>
                    <a:prstGeom prst="rect">
                      <a:avLst/>
                    </a:prstGeom>
                  </pic:spPr>
                </pic:pic>
              </a:graphicData>
            </a:graphic>
          </wp:inline>
        </w:drawing>
      </w:r>
    </w:p>
    <w:p w14:paraId="4795F57A" w14:textId="77777777" w:rsidR="000741A3" w:rsidRPr="00141085" w:rsidRDefault="000741A3" w:rsidP="00275BCC">
      <w:pPr>
        <w:spacing w:line="360" w:lineRule="auto"/>
        <w:jc w:val="center"/>
        <w:rPr>
          <w:rFonts w:ascii="Palatino Linotype" w:hAnsi="Palatino Linotype"/>
          <w:lang w:val="es-ES"/>
        </w:rPr>
      </w:pPr>
    </w:p>
    <w:p w14:paraId="5CBCA671" w14:textId="61C0987C" w:rsidR="000741A3" w:rsidRPr="00141085" w:rsidRDefault="000741A3" w:rsidP="00275BCC">
      <w:pPr>
        <w:spacing w:line="360" w:lineRule="auto"/>
        <w:jc w:val="center"/>
        <w:rPr>
          <w:rFonts w:ascii="Palatino Linotype" w:hAnsi="Palatino Linotype"/>
          <w:lang w:val="es-ES"/>
        </w:rPr>
      </w:pPr>
      <w:r w:rsidRPr="00141085">
        <w:rPr>
          <w:rFonts w:ascii="Palatino Linotype" w:hAnsi="Palatino Linotype"/>
          <w:noProof/>
          <w:lang w:eastAsia="es-MX"/>
        </w:rPr>
        <w:lastRenderedPageBreak/>
        <w:drawing>
          <wp:inline distT="0" distB="0" distL="0" distR="0" wp14:anchorId="34A6BAD1" wp14:editId="45D5E01A">
            <wp:extent cx="5287992" cy="7161779"/>
            <wp:effectExtent l="0" t="0" r="825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8316" cy="7189305"/>
                    </a:xfrm>
                    <a:prstGeom prst="rect">
                      <a:avLst/>
                    </a:prstGeom>
                  </pic:spPr>
                </pic:pic>
              </a:graphicData>
            </a:graphic>
          </wp:inline>
        </w:drawing>
      </w:r>
    </w:p>
    <w:p w14:paraId="7B6D0EE5" w14:textId="4E55CF40" w:rsidR="00C72A25" w:rsidRPr="00141085" w:rsidRDefault="00C72A25" w:rsidP="00275BCC">
      <w:pPr>
        <w:spacing w:line="360" w:lineRule="auto"/>
        <w:jc w:val="center"/>
        <w:rPr>
          <w:rFonts w:ascii="Palatino Linotype" w:hAnsi="Palatino Linotype"/>
          <w:lang w:val="es-ES"/>
        </w:rPr>
      </w:pPr>
      <w:r w:rsidRPr="00141085">
        <w:rPr>
          <w:rFonts w:ascii="Palatino Linotype" w:hAnsi="Palatino Linotype"/>
          <w:noProof/>
          <w:lang w:eastAsia="es-MX"/>
        </w:rPr>
        <w:lastRenderedPageBreak/>
        <w:drawing>
          <wp:inline distT="0" distB="0" distL="0" distR="0" wp14:anchorId="4CFCA716" wp14:editId="0C7C7044">
            <wp:extent cx="5296619" cy="745537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7054" cy="7484138"/>
                    </a:xfrm>
                    <a:prstGeom prst="rect">
                      <a:avLst/>
                    </a:prstGeom>
                  </pic:spPr>
                </pic:pic>
              </a:graphicData>
            </a:graphic>
          </wp:inline>
        </w:drawing>
      </w:r>
    </w:p>
    <w:p w14:paraId="1CEBA963" w14:textId="752F6CC8" w:rsidR="00C72A25" w:rsidRPr="00141085" w:rsidRDefault="00C72A25" w:rsidP="00275BCC">
      <w:pPr>
        <w:spacing w:line="360" w:lineRule="auto"/>
        <w:jc w:val="center"/>
        <w:rPr>
          <w:rFonts w:ascii="Palatino Linotype" w:hAnsi="Palatino Linotype"/>
          <w:lang w:val="es-ES"/>
        </w:rPr>
      </w:pPr>
      <w:r w:rsidRPr="00141085">
        <w:rPr>
          <w:rFonts w:ascii="Palatino Linotype" w:hAnsi="Palatino Linotype"/>
          <w:noProof/>
          <w:lang w:eastAsia="es-MX"/>
        </w:rPr>
        <w:lastRenderedPageBreak/>
        <w:drawing>
          <wp:inline distT="0" distB="0" distL="0" distR="0" wp14:anchorId="376D3DC7" wp14:editId="00A4D211">
            <wp:extent cx="5072333" cy="7560421"/>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9025" cy="7585301"/>
                    </a:xfrm>
                    <a:prstGeom prst="rect">
                      <a:avLst/>
                    </a:prstGeom>
                  </pic:spPr>
                </pic:pic>
              </a:graphicData>
            </a:graphic>
          </wp:inline>
        </w:drawing>
      </w:r>
    </w:p>
    <w:p w14:paraId="4E1B88E7" w14:textId="291AC48F" w:rsidR="00C72A25" w:rsidRPr="00141085" w:rsidRDefault="00C72A25" w:rsidP="00275BCC">
      <w:pPr>
        <w:spacing w:line="360" w:lineRule="auto"/>
        <w:jc w:val="center"/>
        <w:rPr>
          <w:rFonts w:ascii="Palatino Linotype" w:hAnsi="Palatino Linotype"/>
          <w:lang w:val="es-ES"/>
        </w:rPr>
      </w:pPr>
      <w:r w:rsidRPr="00141085">
        <w:rPr>
          <w:rFonts w:ascii="Palatino Linotype" w:hAnsi="Palatino Linotype"/>
          <w:noProof/>
          <w:lang w:eastAsia="es-MX"/>
        </w:rPr>
        <w:lastRenderedPageBreak/>
        <w:drawing>
          <wp:inline distT="0" distB="0" distL="0" distR="0" wp14:anchorId="02F364B7" wp14:editId="4E6B6DE3">
            <wp:extent cx="4105848" cy="2781688"/>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05848" cy="2781688"/>
                    </a:xfrm>
                    <a:prstGeom prst="rect">
                      <a:avLst/>
                    </a:prstGeom>
                  </pic:spPr>
                </pic:pic>
              </a:graphicData>
            </a:graphic>
          </wp:inline>
        </w:drawing>
      </w:r>
    </w:p>
    <w:p w14:paraId="78A814DF" w14:textId="77777777" w:rsidR="000741A3" w:rsidRPr="00141085" w:rsidRDefault="000741A3" w:rsidP="00275BCC">
      <w:pPr>
        <w:spacing w:line="360" w:lineRule="auto"/>
        <w:rPr>
          <w:rFonts w:ascii="Palatino Linotype" w:hAnsi="Palatino Linotype"/>
          <w:lang w:val="es-ES"/>
        </w:rPr>
      </w:pPr>
    </w:p>
    <w:p w14:paraId="01FED481" w14:textId="37585683" w:rsidR="000741A3" w:rsidRPr="00141085" w:rsidRDefault="00C72A25"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Los anteriores conceptos corresponden a todos los ingresos por los cuales los Ayuntamientos pueden obtener recursos públicos, siendo parte de ellos las contribuciones por pago de impuestos, expedición de licencias para la venta de bebidas alcohólicas, licencias o permisos de vías y/o áreas públicas entre otros que forman parte de la solicitud del particular.</w:t>
      </w:r>
      <w:r w:rsidR="003C4BAC" w:rsidRPr="00141085">
        <w:rPr>
          <w:rFonts w:ascii="Palatino Linotype" w:hAnsi="Palatino Linotype"/>
          <w:lang w:val="es-ES"/>
        </w:rPr>
        <w:t xml:space="preserve"> </w:t>
      </w:r>
    </w:p>
    <w:p w14:paraId="380BF979" w14:textId="77777777" w:rsidR="00762635" w:rsidRPr="00141085" w:rsidRDefault="00762635" w:rsidP="00681E25">
      <w:pPr>
        <w:spacing w:line="360" w:lineRule="auto"/>
        <w:rPr>
          <w:rFonts w:ascii="Palatino Linotype" w:hAnsi="Palatino Linotype"/>
          <w:lang w:val="es-ES"/>
        </w:rPr>
      </w:pPr>
    </w:p>
    <w:p w14:paraId="096E8304" w14:textId="0A092B72" w:rsidR="00762635" w:rsidRPr="00141085" w:rsidRDefault="00681E25" w:rsidP="00275BCC">
      <w:pPr>
        <w:pStyle w:val="Prrafodelista"/>
        <w:numPr>
          <w:ilvl w:val="0"/>
          <w:numId w:val="1"/>
        </w:numPr>
        <w:spacing w:line="360" w:lineRule="auto"/>
        <w:jc w:val="both"/>
        <w:rPr>
          <w:rFonts w:ascii="Palatino Linotype" w:hAnsi="Palatino Linotype"/>
        </w:rPr>
      </w:pPr>
      <w:r w:rsidRPr="00141085">
        <w:rPr>
          <w:rFonts w:ascii="Palatino Linotype" w:hAnsi="Palatino Linotype"/>
        </w:rPr>
        <w:t>Ahora bien, la</w:t>
      </w:r>
      <w:r w:rsidR="00762635" w:rsidRPr="00141085">
        <w:rPr>
          <w:rFonts w:ascii="Palatino Linotype" w:hAnsi="Palatino Linotype"/>
        </w:rPr>
        <w:t xml:space="preserve"> L</w:t>
      </w:r>
      <w:r w:rsidR="00762635" w:rsidRPr="00141085">
        <w:rPr>
          <w:rFonts w:ascii="Palatino Linotype" w:eastAsia="Calibri" w:hAnsi="Palatino Linotype" w:cs="Arial"/>
        </w:rPr>
        <w:t>ey de Transparencia y Acceso a la Información del Estado de México y Municipios, en el artículo 4 y 12 establecen los siguiente:</w:t>
      </w:r>
    </w:p>
    <w:p w14:paraId="6FA4DE15" w14:textId="77777777" w:rsidR="00762635" w:rsidRPr="00141085" w:rsidRDefault="00762635" w:rsidP="00275BCC">
      <w:pPr>
        <w:pStyle w:val="Prrafodelista"/>
        <w:tabs>
          <w:tab w:val="left" w:pos="567"/>
        </w:tabs>
        <w:spacing w:line="360" w:lineRule="auto"/>
        <w:ind w:left="0"/>
        <w:jc w:val="both"/>
        <w:rPr>
          <w:rFonts w:ascii="Palatino Linotype" w:eastAsia="Calibri" w:hAnsi="Palatino Linotype" w:cs="Arial"/>
        </w:rPr>
      </w:pPr>
    </w:p>
    <w:p w14:paraId="22E8BD39" w14:textId="77777777" w:rsidR="00762635" w:rsidRPr="00141085" w:rsidRDefault="00762635" w:rsidP="00681E25">
      <w:pPr>
        <w:spacing w:line="276" w:lineRule="auto"/>
        <w:ind w:left="709" w:right="709"/>
        <w:jc w:val="both"/>
        <w:rPr>
          <w:rFonts w:ascii="Palatino Linotype" w:hAnsi="Palatino Linotype"/>
          <w:i/>
          <w:sz w:val="22"/>
        </w:rPr>
      </w:pPr>
      <w:r w:rsidRPr="00141085">
        <w:rPr>
          <w:rFonts w:ascii="Palatino Linotype" w:hAnsi="Palatino Linotype"/>
          <w:sz w:val="22"/>
        </w:rPr>
        <w:t>“</w:t>
      </w:r>
      <w:r w:rsidRPr="00141085">
        <w:rPr>
          <w:rFonts w:ascii="Palatino Linotype" w:hAnsi="Palatino Linotype"/>
          <w:b/>
          <w:i/>
          <w:sz w:val="22"/>
        </w:rPr>
        <w:t>Artículo 4.</w:t>
      </w:r>
      <w:r w:rsidRPr="00141085">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5AFF545" w14:textId="77777777" w:rsidR="00762635" w:rsidRPr="00141085" w:rsidRDefault="00762635" w:rsidP="00681E25">
      <w:pPr>
        <w:spacing w:line="276" w:lineRule="auto"/>
        <w:ind w:left="709" w:right="709"/>
        <w:jc w:val="both"/>
        <w:rPr>
          <w:rFonts w:ascii="Palatino Linotype" w:hAnsi="Palatino Linotype"/>
          <w:b/>
          <w:i/>
          <w:sz w:val="22"/>
        </w:rPr>
      </w:pPr>
      <w:r w:rsidRPr="00141085">
        <w:rPr>
          <w:rFonts w:ascii="Palatino Linotype" w:hAnsi="Palatino Linotype"/>
          <w:b/>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141085">
        <w:rPr>
          <w:rFonts w:ascii="Palatino Linotype" w:hAnsi="Palatino Linotype" w:cs="Arial"/>
          <w:b/>
          <w:i/>
          <w:color w:val="000000"/>
          <w:sz w:val="22"/>
          <w:szCs w:val="22"/>
        </w:rPr>
        <w:t>mexicano</w:t>
      </w:r>
      <w:r w:rsidRPr="00141085">
        <w:rPr>
          <w:rFonts w:ascii="Palatino Linotype" w:hAnsi="Palatino Linotype"/>
          <w:b/>
          <w:i/>
          <w:sz w:val="22"/>
        </w:rPr>
        <w:t xml:space="preserve"> </w:t>
      </w:r>
      <w:r w:rsidRPr="00141085">
        <w:rPr>
          <w:rFonts w:ascii="Palatino Linotype" w:hAnsi="Palatino Linotype"/>
          <w:b/>
          <w:i/>
          <w:sz w:val="22"/>
        </w:rPr>
        <w:lastRenderedPageBreak/>
        <w:t>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A612F6E" w14:textId="77777777" w:rsidR="00762635" w:rsidRPr="00141085" w:rsidRDefault="00762635" w:rsidP="00681E25">
      <w:pPr>
        <w:spacing w:line="276" w:lineRule="auto"/>
        <w:ind w:left="709" w:right="709"/>
        <w:jc w:val="both"/>
        <w:rPr>
          <w:rFonts w:ascii="Palatino Linotype" w:hAnsi="Palatino Linotype"/>
          <w:i/>
          <w:sz w:val="22"/>
        </w:rPr>
      </w:pPr>
      <w:r w:rsidRPr="00141085">
        <w:rPr>
          <w:rFonts w:ascii="Palatino Linotype" w:hAnsi="Palatino Linotype"/>
          <w:i/>
          <w:sz w:val="22"/>
        </w:rPr>
        <w:t>Los sujetos obligados deben poner en práctica, políticas y programas de acceso a la información</w:t>
      </w:r>
      <w:r w:rsidRPr="00141085">
        <w:rPr>
          <w:rFonts w:ascii="Palatino Linotype" w:hAnsi="Palatino Linotype"/>
        </w:rPr>
        <w:t xml:space="preserve"> </w:t>
      </w:r>
      <w:r w:rsidRPr="00141085">
        <w:rPr>
          <w:rFonts w:ascii="Palatino Linotype" w:hAnsi="Palatino Linotype"/>
          <w:i/>
          <w:sz w:val="22"/>
        </w:rPr>
        <w:t>que se apeguen a criterios de publicidad, veracidad, oportunidad, precisión y suficiencia en beneficio de los solicitantes.”</w:t>
      </w:r>
    </w:p>
    <w:p w14:paraId="5D658738" w14:textId="77777777" w:rsidR="00762635" w:rsidRPr="00141085" w:rsidRDefault="00762635" w:rsidP="00681E25">
      <w:pPr>
        <w:spacing w:line="276" w:lineRule="auto"/>
        <w:ind w:left="709" w:right="709"/>
        <w:jc w:val="both"/>
        <w:rPr>
          <w:rFonts w:ascii="Palatino Linotype" w:hAnsi="Palatino Linotype"/>
          <w:sz w:val="22"/>
        </w:rPr>
      </w:pPr>
      <w:r w:rsidRPr="00141085">
        <w:rPr>
          <w:rFonts w:ascii="Palatino Linotype" w:hAnsi="Palatino Linotype"/>
          <w:sz w:val="22"/>
        </w:rPr>
        <w:t>(Énfasis añadido)</w:t>
      </w:r>
    </w:p>
    <w:p w14:paraId="096ED01F" w14:textId="77777777" w:rsidR="00681E25" w:rsidRPr="00141085" w:rsidRDefault="00681E25" w:rsidP="00681E25">
      <w:pPr>
        <w:spacing w:line="276" w:lineRule="auto"/>
        <w:ind w:left="709" w:right="709"/>
        <w:jc w:val="both"/>
        <w:rPr>
          <w:rFonts w:ascii="Palatino Linotype" w:hAnsi="Palatino Linotype"/>
          <w:i/>
          <w:sz w:val="22"/>
        </w:rPr>
      </w:pPr>
    </w:p>
    <w:p w14:paraId="1B015DA4" w14:textId="77777777" w:rsidR="00762635" w:rsidRPr="00141085" w:rsidRDefault="00762635" w:rsidP="00681E25">
      <w:pPr>
        <w:spacing w:line="276" w:lineRule="auto"/>
        <w:ind w:left="709" w:right="709"/>
        <w:jc w:val="both"/>
        <w:rPr>
          <w:rFonts w:ascii="Palatino Linotype" w:hAnsi="Palatino Linotype" w:cs="Arial"/>
          <w:bCs/>
          <w:i/>
          <w:noProof/>
          <w:sz w:val="22"/>
        </w:rPr>
      </w:pPr>
      <w:r w:rsidRPr="00141085">
        <w:rPr>
          <w:rFonts w:ascii="Palatino Linotype" w:hAnsi="Palatino Linotype" w:cs="Arial"/>
          <w:b/>
          <w:bCs/>
          <w:i/>
          <w:noProof/>
          <w:sz w:val="22"/>
        </w:rPr>
        <w:t>Artículo 12.</w:t>
      </w:r>
      <w:r w:rsidRPr="00141085">
        <w:rPr>
          <w:rFonts w:ascii="Palatino Linotype" w:hAnsi="Palatino Linotype" w:cs="Arial"/>
          <w:bCs/>
          <w:i/>
          <w:noProof/>
          <w:sz w:val="22"/>
        </w:rPr>
        <w:t xml:space="preserve"> Quienes generen, recopilen, administren, manejen, procesen, archiven o conserven información pública</w:t>
      </w:r>
      <w:r w:rsidRPr="00141085">
        <w:rPr>
          <w:rFonts w:ascii="Palatino Linotype" w:hAnsi="Palatino Linotype" w:cs="Arial"/>
          <w:b/>
          <w:bCs/>
          <w:i/>
          <w:noProof/>
          <w:sz w:val="22"/>
        </w:rPr>
        <w:t xml:space="preserve"> </w:t>
      </w:r>
      <w:r w:rsidRPr="00141085">
        <w:rPr>
          <w:rFonts w:ascii="Palatino Linotype" w:hAnsi="Palatino Linotype" w:cs="Arial"/>
          <w:bCs/>
          <w:i/>
          <w:noProof/>
          <w:sz w:val="22"/>
        </w:rPr>
        <w:t xml:space="preserve">serán responsables de la misma en los términos de las disposiciones jurídicas </w:t>
      </w:r>
      <w:r w:rsidRPr="00141085">
        <w:rPr>
          <w:rFonts w:ascii="Palatino Linotype" w:hAnsi="Palatino Linotype" w:cs="Arial"/>
          <w:i/>
          <w:color w:val="000000"/>
          <w:sz w:val="22"/>
          <w:szCs w:val="22"/>
        </w:rPr>
        <w:t>aplicables</w:t>
      </w:r>
      <w:r w:rsidRPr="00141085">
        <w:rPr>
          <w:rFonts w:ascii="Palatino Linotype" w:hAnsi="Palatino Linotype" w:cs="Arial"/>
          <w:bCs/>
          <w:i/>
          <w:noProof/>
          <w:sz w:val="22"/>
        </w:rPr>
        <w:t xml:space="preserve">. </w:t>
      </w:r>
    </w:p>
    <w:p w14:paraId="1E721E71" w14:textId="77777777" w:rsidR="00762635" w:rsidRPr="00141085" w:rsidRDefault="00762635" w:rsidP="00681E25">
      <w:pPr>
        <w:spacing w:line="276" w:lineRule="auto"/>
        <w:ind w:left="709" w:right="709"/>
        <w:jc w:val="both"/>
        <w:rPr>
          <w:rFonts w:ascii="Palatino Linotype" w:hAnsi="Palatino Linotype" w:cs="Arial"/>
          <w:bCs/>
          <w:i/>
          <w:noProof/>
          <w:sz w:val="22"/>
        </w:rPr>
      </w:pPr>
      <w:r w:rsidRPr="00141085">
        <w:rPr>
          <w:rFonts w:ascii="Palatino Linotype" w:hAnsi="Palatino Linotype" w:cs="Arial"/>
          <w:b/>
          <w:bCs/>
          <w:i/>
          <w:noProof/>
          <w:sz w:val="22"/>
          <w:u w:val="single"/>
        </w:rPr>
        <w:t>Los sujetos obligados sólo proporcionarán la información pública que se les requiera y que obre en sus archivos</w:t>
      </w:r>
      <w:r w:rsidRPr="00141085">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B06A1EE" w14:textId="77777777" w:rsidR="00762635" w:rsidRPr="00141085" w:rsidRDefault="00762635" w:rsidP="00681E25">
      <w:pPr>
        <w:spacing w:line="276" w:lineRule="auto"/>
        <w:ind w:left="709" w:right="709"/>
        <w:jc w:val="both"/>
        <w:rPr>
          <w:rFonts w:ascii="Palatino Linotype" w:hAnsi="Palatino Linotype" w:cs="Arial"/>
          <w:color w:val="000000"/>
          <w:sz w:val="22"/>
          <w:szCs w:val="22"/>
        </w:rPr>
      </w:pPr>
      <w:r w:rsidRPr="00141085">
        <w:rPr>
          <w:rFonts w:ascii="Palatino Linotype" w:hAnsi="Palatino Linotype" w:cs="Arial"/>
          <w:color w:val="000000"/>
          <w:sz w:val="22"/>
          <w:szCs w:val="22"/>
        </w:rPr>
        <w:t>(Énfasis añadido)</w:t>
      </w:r>
    </w:p>
    <w:p w14:paraId="687EE8DF" w14:textId="77777777" w:rsidR="00762635" w:rsidRPr="00141085" w:rsidRDefault="00762635" w:rsidP="00275BC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67B8A2CD" w14:textId="77777777" w:rsidR="00762635" w:rsidRPr="00141085" w:rsidRDefault="00762635" w:rsidP="00275BCC">
      <w:pPr>
        <w:pStyle w:val="Prrafodelista"/>
        <w:numPr>
          <w:ilvl w:val="0"/>
          <w:numId w:val="1"/>
        </w:numPr>
        <w:tabs>
          <w:tab w:val="left" w:pos="567"/>
        </w:tabs>
        <w:spacing w:line="360" w:lineRule="auto"/>
        <w:jc w:val="both"/>
        <w:rPr>
          <w:rFonts w:ascii="Palatino Linotype" w:eastAsia="Calibri" w:hAnsi="Palatino Linotype" w:cs="Arial"/>
        </w:rPr>
      </w:pPr>
      <w:r w:rsidRPr="00141085">
        <w:rPr>
          <w:rFonts w:ascii="Palatino Linotype" w:eastAsia="Calibri" w:hAnsi="Palatino Linotype" w:cs="Arial"/>
        </w:rPr>
        <w:t>De los preceptos legales en cito, se desprende que, los Sujetos Obligados deben poner a disposición de cualquier persona que lo solicite, toda la información que obre en sus archivos y en el estado en que se encuentre, no comprende la obligación de procesar, ni presentarla conforme a los intereses del particular.</w:t>
      </w:r>
    </w:p>
    <w:p w14:paraId="314A92FA" w14:textId="77777777" w:rsidR="00762635" w:rsidRPr="00141085" w:rsidRDefault="00762635" w:rsidP="00275BCC">
      <w:pPr>
        <w:pStyle w:val="Prrafodelista"/>
        <w:tabs>
          <w:tab w:val="left" w:pos="567"/>
        </w:tabs>
        <w:spacing w:line="360" w:lineRule="auto"/>
        <w:ind w:left="0"/>
        <w:jc w:val="both"/>
        <w:rPr>
          <w:rFonts w:ascii="Palatino Linotype" w:eastAsia="Calibri" w:hAnsi="Palatino Linotype" w:cs="Arial"/>
        </w:rPr>
      </w:pPr>
    </w:p>
    <w:p w14:paraId="14F54801" w14:textId="77777777" w:rsidR="00762635" w:rsidRPr="00141085" w:rsidRDefault="00762635" w:rsidP="00275BCC">
      <w:pPr>
        <w:pStyle w:val="Prrafodelista"/>
        <w:numPr>
          <w:ilvl w:val="0"/>
          <w:numId w:val="1"/>
        </w:numPr>
        <w:autoSpaceDE w:val="0"/>
        <w:autoSpaceDN w:val="0"/>
        <w:adjustRightInd w:val="0"/>
        <w:spacing w:line="360" w:lineRule="auto"/>
        <w:jc w:val="both"/>
        <w:rPr>
          <w:rFonts w:ascii="Palatino Linotype" w:hAnsi="Palatino Linotype" w:cs="Arial"/>
        </w:rPr>
      </w:pPr>
      <w:r w:rsidRPr="00141085">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141085">
        <w:rPr>
          <w:rFonts w:ascii="Palatino Linotype" w:hAnsi="Palatino Linotype" w:cs="Arial"/>
          <w:b/>
        </w:rPr>
        <w:t xml:space="preserve"> </w:t>
      </w:r>
      <w:r w:rsidRPr="00141085">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w:t>
      </w:r>
      <w:r w:rsidRPr="00141085">
        <w:rPr>
          <w:rFonts w:ascii="Palatino Linotype" w:hAnsi="Palatino Linotype" w:cs="Arial"/>
        </w:rPr>
        <w:lastRenderedPageBreak/>
        <w:t xml:space="preserve">generar un documento </w:t>
      </w:r>
      <w:r w:rsidRPr="00141085">
        <w:rPr>
          <w:rFonts w:ascii="Palatino Linotype" w:hAnsi="Palatino Linotype" w:cs="Arial"/>
          <w:b/>
          <w:i/>
        </w:rPr>
        <w:t>ad hoc</w:t>
      </w:r>
      <w:r w:rsidRPr="00141085">
        <w:rPr>
          <w:rFonts w:ascii="Palatino Linotype" w:hAnsi="Palatino Linotype" w:cs="Arial"/>
        </w:rPr>
        <w:t>, para satisfacer el derecho de acceso a la información pública.</w:t>
      </w:r>
    </w:p>
    <w:p w14:paraId="20D81745" w14:textId="77777777" w:rsidR="00762635" w:rsidRPr="00141085" w:rsidRDefault="00762635" w:rsidP="00275BCC">
      <w:pPr>
        <w:pStyle w:val="Prrafodelista"/>
        <w:spacing w:line="360" w:lineRule="auto"/>
        <w:rPr>
          <w:rFonts w:ascii="Palatino Linotype" w:hAnsi="Palatino Linotype" w:cs="Arial"/>
        </w:rPr>
      </w:pPr>
    </w:p>
    <w:p w14:paraId="1D0181CB" w14:textId="77777777" w:rsidR="00762635" w:rsidRPr="00141085" w:rsidRDefault="00762635" w:rsidP="00275BCC">
      <w:pPr>
        <w:pStyle w:val="Prrafodelista"/>
        <w:numPr>
          <w:ilvl w:val="0"/>
          <w:numId w:val="1"/>
        </w:numPr>
        <w:autoSpaceDE w:val="0"/>
        <w:autoSpaceDN w:val="0"/>
        <w:adjustRightInd w:val="0"/>
        <w:spacing w:line="360" w:lineRule="auto"/>
        <w:jc w:val="both"/>
        <w:rPr>
          <w:rFonts w:ascii="Palatino Linotype" w:hAnsi="Palatino Linotype" w:cs="Arial"/>
        </w:rPr>
      </w:pPr>
      <w:r w:rsidRPr="00141085">
        <w:rPr>
          <w:rFonts w:ascii="Palatino Linotype" w:hAnsi="Palatino Linotype" w:cs="Arial"/>
        </w:rPr>
        <w:t xml:space="preserve">Como apoyo a lo anterior, es aplicable el Criterio 09-10, emitido por </w:t>
      </w:r>
      <w:r w:rsidRPr="00141085">
        <w:rPr>
          <w:rFonts w:ascii="Palatino Linotype" w:eastAsia="Arial Unicode MS" w:hAnsi="Palatino Linotype" w:cs="Arial"/>
        </w:rPr>
        <w:t xml:space="preserve">el Pleno del entonces </w:t>
      </w:r>
      <w:r w:rsidRPr="00141085">
        <w:rPr>
          <w:rFonts w:ascii="Palatino Linotype" w:eastAsia="Arial Unicode MS" w:hAnsi="Palatino Linotype" w:cs="Arial"/>
          <w:bCs/>
        </w:rPr>
        <w:t xml:space="preserve">Instituto Federal </w:t>
      </w:r>
      <w:r w:rsidRPr="00141085">
        <w:rPr>
          <w:rFonts w:ascii="Palatino Linotype" w:hAnsi="Palatino Linotype" w:cs="Arial"/>
        </w:rPr>
        <w:t>de</w:t>
      </w:r>
      <w:r w:rsidRPr="00141085">
        <w:rPr>
          <w:rFonts w:ascii="Palatino Linotype" w:eastAsia="Arial Unicode MS" w:hAnsi="Palatino Linotype" w:cs="Arial"/>
          <w:bCs/>
        </w:rPr>
        <w:t xml:space="preserve"> Acceso a la Información y Protección de Datos (IFAI), </w:t>
      </w:r>
      <w:r w:rsidRPr="00141085">
        <w:rPr>
          <w:rFonts w:ascii="Palatino Linotype" w:eastAsia="Arial Unicode MS" w:hAnsi="Palatino Linotype" w:cs="Arial"/>
        </w:rPr>
        <w:t>ahora Instituto Nacional de Transparencia, Acceso a la Información y Protección de Datos Personales (INAI),</w:t>
      </w:r>
      <w:r w:rsidRPr="00141085">
        <w:rPr>
          <w:rFonts w:ascii="Palatino Linotype" w:hAnsi="Palatino Linotype"/>
          <w:bCs/>
        </w:rPr>
        <w:t xml:space="preserve"> que dice:</w:t>
      </w:r>
      <w:r w:rsidRPr="00141085">
        <w:rPr>
          <w:rFonts w:ascii="Palatino Linotype" w:hAnsi="Palatino Linotype"/>
          <w:b/>
          <w:bCs/>
        </w:rPr>
        <w:t xml:space="preserve"> </w:t>
      </w:r>
    </w:p>
    <w:p w14:paraId="7B32EFDA" w14:textId="77777777" w:rsidR="00681E25" w:rsidRPr="00141085" w:rsidRDefault="00681E25" w:rsidP="00681E25">
      <w:pPr>
        <w:pStyle w:val="Prrafodelista"/>
        <w:autoSpaceDE w:val="0"/>
        <w:autoSpaceDN w:val="0"/>
        <w:adjustRightInd w:val="0"/>
        <w:spacing w:line="360" w:lineRule="auto"/>
        <w:ind w:left="0"/>
        <w:jc w:val="both"/>
        <w:rPr>
          <w:rFonts w:ascii="Palatino Linotype" w:hAnsi="Palatino Linotype" w:cs="Arial"/>
        </w:rPr>
      </w:pPr>
    </w:p>
    <w:p w14:paraId="5DDD0669" w14:textId="756F1689" w:rsidR="00762635" w:rsidRPr="00141085" w:rsidRDefault="00681E25" w:rsidP="00681E25">
      <w:pPr>
        <w:spacing w:line="276" w:lineRule="auto"/>
        <w:ind w:left="567" w:right="616"/>
        <w:jc w:val="both"/>
        <w:rPr>
          <w:rFonts w:ascii="Palatino Linotype" w:hAnsi="Palatino Linotype" w:cs="Arial"/>
          <w:i/>
          <w:sz w:val="22"/>
          <w:szCs w:val="22"/>
        </w:rPr>
      </w:pPr>
      <w:r w:rsidRPr="00141085">
        <w:rPr>
          <w:rFonts w:ascii="Palatino Linotype" w:hAnsi="Palatino Linotype" w:cs="Arial"/>
          <w:b/>
          <w:i/>
          <w:sz w:val="22"/>
          <w:szCs w:val="22"/>
        </w:rPr>
        <w:t>LAS DEPENDENCIAS Y ENTIDADES NO ESTÁN OBLIGADAS A GENERAR DOCUMENTOS AD HOC PARA RESPONDER UNA SOLICITUD DE ACCESO A LA INFORMACIÓN</w:t>
      </w:r>
      <w:r w:rsidR="00762635" w:rsidRPr="00141085">
        <w:rPr>
          <w:rFonts w:ascii="Palatino Linotype" w:hAnsi="Palatino Linotype" w:cs="Arial"/>
          <w:b/>
          <w:i/>
          <w:sz w:val="22"/>
          <w:szCs w:val="22"/>
        </w:rPr>
        <w:t>.</w:t>
      </w:r>
      <w:r w:rsidR="00762635" w:rsidRPr="00141085">
        <w:rPr>
          <w:rFonts w:ascii="Palatino Linotype" w:hAnsi="Palatino Linotype" w:cs="Arial"/>
          <w:i/>
          <w:sz w:val="22"/>
          <w:szCs w:val="22"/>
        </w:rPr>
        <w:t xml:space="preserve"> </w:t>
      </w:r>
      <w:r w:rsidRPr="00141085">
        <w:rPr>
          <w:rFonts w:ascii="Palatino Linotype" w:hAnsi="Palatino Linotype" w:cs="Arial"/>
          <w:i/>
          <w:sz w:val="22"/>
          <w:szCs w:val="22"/>
        </w:rPr>
        <w:t>“</w:t>
      </w:r>
      <w:r w:rsidR="00762635" w:rsidRPr="00141085">
        <w:rPr>
          <w:rFonts w:ascii="Palatino Linotype" w:hAnsi="Palatino Linotype" w:cs="Arial"/>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sidRPr="00141085">
        <w:rPr>
          <w:rFonts w:ascii="Palatino Linotype" w:hAnsi="Palatino Linotype" w:cs="Arial"/>
          <w:i/>
          <w:sz w:val="22"/>
          <w:szCs w:val="22"/>
        </w:rPr>
        <w:t>”</w:t>
      </w:r>
    </w:p>
    <w:p w14:paraId="034BD6CB" w14:textId="77777777" w:rsidR="00762635" w:rsidRPr="00141085" w:rsidRDefault="00762635" w:rsidP="00681E25">
      <w:pPr>
        <w:spacing w:line="276" w:lineRule="auto"/>
        <w:ind w:left="567" w:right="616"/>
        <w:jc w:val="both"/>
        <w:rPr>
          <w:rFonts w:ascii="Palatino Linotype" w:hAnsi="Palatino Linotype" w:cs="Arial"/>
          <w:i/>
          <w:sz w:val="22"/>
          <w:szCs w:val="22"/>
        </w:rPr>
      </w:pPr>
      <w:r w:rsidRPr="00141085">
        <w:rPr>
          <w:rFonts w:ascii="Palatino Linotype" w:hAnsi="Palatino Linotype" w:cs="Arial"/>
          <w:i/>
          <w:sz w:val="22"/>
          <w:szCs w:val="22"/>
        </w:rPr>
        <w:t>Expedientes:</w:t>
      </w:r>
    </w:p>
    <w:p w14:paraId="0F7BEBC3" w14:textId="77777777" w:rsidR="00762635" w:rsidRPr="00141085" w:rsidRDefault="00762635" w:rsidP="00681E25">
      <w:pPr>
        <w:spacing w:line="276" w:lineRule="auto"/>
        <w:ind w:left="567" w:right="616"/>
        <w:jc w:val="both"/>
        <w:rPr>
          <w:rFonts w:ascii="Palatino Linotype" w:hAnsi="Palatino Linotype" w:cs="Arial"/>
          <w:i/>
          <w:sz w:val="22"/>
          <w:szCs w:val="22"/>
        </w:rPr>
      </w:pPr>
      <w:r w:rsidRPr="00141085">
        <w:rPr>
          <w:rFonts w:ascii="Palatino Linotype" w:hAnsi="Palatino Linotype" w:cs="Arial"/>
          <w:i/>
          <w:sz w:val="22"/>
          <w:szCs w:val="22"/>
        </w:rPr>
        <w:t>0438/08 Pemex Exploración y Producción – Alonso Lujambio Irazábal</w:t>
      </w:r>
    </w:p>
    <w:p w14:paraId="20104C4B" w14:textId="77777777" w:rsidR="00762635" w:rsidRPr="00141085" w:rsidRDefault="00762635" w:rsidP="00681E25">
      <w:pPr>
        <w:spacing w:line="276" w:lineRule="auto"/>
        <w:ind w:left="567" w:right="616"/>
        <w:jc w:val="both"/>
        <w:rPr>
          <w:rFonts w:ascii="Palatino Linotype" w:hAnsi="Palatino Linotype" w:cs="Arial"/>
          <w:i/>
          <w:sz w:val="22"/>
          <w:szCs w:val="22"/>
        </w:rPr>
      </w:pPr>
      <w:r w:rsidRPr="00141085">
        <w:rPr>
          <w:rFonts w:ascii="Palatino Linotype" w:hAnsi="Palatino Linotype" w:cs="Arial"/>
          <w:i/>
          <w:sz w:val="22"/>
          <w:szCs w:val="22"/>
        </w:rPr>
        <w:t xml:space="preserve">1751/09 Laboratorios de Biológicos y Reactivos de México S.A. de C.V. – María </w:t>
      </w:r>
      <w:proofErr w:type="spellStart"/>
      <w:r w:rsidRPr="00141085">
        <w:rPr>
          <w:rFonts w:ascii="Palatino Linotype" w:hAnsi="Palatino Linotype" w:cs="Arial"/>
          <w:i/>
          <w:sz w:val="22"/>
          <w:szCs w:val="22"/>
        </w:rPr>
        <w:t>Marván</w:t>
      </w:r>
      <w:proofErr w:type="spellEnd"/>
      <w:r w:rsidRPr="00141085">
        <w:rPr>
          <w:rFonts w:ascii="Palatino Linotype" w:hAnsi="Palatino Linotype" w:cs="Arial"/>
          <w:i/>
          <w:sz w:val="22"/>
          <w:szCs w:val="22"/>
        </w:rPr>
        <w:t xml:space="preserve"> Laborde</w:t>
      </w:r>
    </w:p>
    <w:p w14:paraId="2C4BA96C" w14:textId="77777777" w:rsidR="00762635" w:rsidRPr="00141085" w:rsidRDefault="00762635" w:rsidP="00681E25">
      <w:pPr>
        <w:spacing w:line="276" w:lineRule="auto"/>
        <w:ind w:left="567" w:right="616"/>
        <w:jc w:val="both"/>
        <w:rPr>
          <w:rFonts w:ascii="Palatino Linotype" w:hAnsi="Palatino Linotype" w:cs="Arial"/>
          <w:i/>
          <w:sz w:val="22"/>
          <w:szCs w:val="22"/>
        </w:rPr>
      </w:pPr>
      <w:r w:rsidRPr="00141085">
        <w:rPr>
          <w:rFonts w:ascii="Palatino Linotype" w:hAnsi="Palatino Linotype" w:cs="Arial"/>
          <w:i/>
          <w:sz w:val="22"/>
          <w:szCs w:val="22"/>
        </w:rPr>
        <w:t xml:space="preserve">2868/09 Consejo Nacional de Ciencia y Tecnología – Jacqueline </w:t>
      </w:r>
      <w:proofErr w:type="spellStart"/>
      <w:r w:rsidRPr="00141085">
        <w:rPr>
          <w:rFonts w:ascii="Palatino Linotype" w:hAnsi="Palatino Linotype" w:cs="Arial"/>
          <w:i/>
          <w:sz w:val="22"/>
          <w:szCs w:val="22"/>
        </w:rPr>
        <w:t>Peschard</w:t>
      </w:r>
      <w:proofErr w:type="spellEnd"/>
      <w:r w:rsidRPr="00141085">
        <w:rPr>
          <w:rFonts w:ascii="Palatino Linotype" w:hAnsi="Palatino Linotype" w:cs="Arial"/>
          <w:i/>
          <w:sz w:val="22"/>
          <w:szCs w:val="22"/>
        </w:rPr>
        <w:t xml:space="preserve"> Mariscal</w:t>
      </w:r>
    </w:p>
    <w:p w14:paraId="6DAF5558" w14:textId="77777777" w:rsidR="00762635" w:rsidRPr="00141085" w:rsidRDefault="00762635" w:rsidP="00681E25">
      <w:pPr>
        <w:spacing w:line="276" w:lineRule="auto"/>
        <w:ind w:left="567" w:right="616"/>
        <w:jc w:val="both"/>
        <w:rPr>
          <w:rFonts w:ascii="Palatino Linotype" w:hAnsi="Palatino Linotype" w:cs="Arial"/>
          <w:i/>
          <w:sz w:val="22"/>
          <w:szCs w:val="22"/>
        </w:rPr>
      </w:pPr>
      <w:r w:rsidRPr="00141085">
        <w:rPr>
          <w:rFonts w:ascii="Palatino Linotype" w:hAnsi="Palatino Linotype" w:cs="Arial"/>
          <w:i/>
          <w:sz w:val="22"/>
          <w:szCs w:val="22"/>
        </w:rPr>
        <w:t>5160/09 Secretaría de Hacienda y Crédito Público – Ángel Trinidad Zaldívar</w:t>
      </w:r>
    </w:p>
    <w:p w14:paraId="7A6A0B40" w14:textId="77777777" w:rsidR="00762635" w:rsidRPr="00141085" w:rsidRDefault="00762635" w:rsidP="00681E25">
      <w:pPr>
        <w:spacing w:line="276" w:lineRule="auto"/>
        <w:ind w:left="567" w:right="616"/>
        <w:jc w:val="both"/>
        <w:rPr>
          <w:rFonts w:ascii="Palatino Linotype" w:hAnsi="Palatino Linotype" w:cs="Arial"/>
          <w:i/>
          <w:sz w:val="22"/>
          <w:szCs w:val="22"/>
        </w:rPr>
      </w:pPr>
      <w:r w:rsidRPr="00141085">
        <w:rPr>
          <w:rFonts w:ascii="Palatino Linotype" w:hAnsi="Palatino Linotype" w:cs="Arial"/>
          <w:i/>
          <w:sz w:val="22"/>
          <w:szCs w:val="22"/>
        </w:rPr>
        <w:t xml:space="preserve">0304/10 Instituto Nacional de Cancerología – Jacqueline </w:t>
      </w:r>
      <w:proofErr w:type="spellStart"/>
      <w:r w:rsidRPr="00141085">
        <w:rPr>
          <w:rFonts w:ascii="Palatino Linotype" w:hAnsi="Palatino Linotype" w:cs="Arial"/>
          <w:i/>
          <w:sz w:val="22"/>
          <w:szCs w:val="22"/>
        </w:rPr>
        <w:t>Peschard</w:t>
      </w:r>
      <w:proofErr w:type="spellEnd"/>
      <w:r w:rsidRPr="00141085">
        <w:rPr>
          <w:rFonts w:ascii="Palatino Linotype" w:hAnsi="Palatino Linotype" w:cs="Arial"/>
          <w:i/>
          <w:sz w:val="22"/>
          <w:szCs w:val="22"/>
        </w:rPr>
        <w:t xml:space="preserve"> Mariscal”</w:t>
      </w:r>
    </w:p>
    <w:p w14:paraId="513E80DF" w14:textId="77777777" w:rsidR="00762635" w:rsidRPr="00141085" w:rsidRDefault="00762635" w:rsidP="00681E25">
      <w:pPr>
        <w:spacing w:line="276" w:lineRule="auto"/>
        <w:ind w:left="567" w:right="616"/>
        <w:jc w:val="both"/>
        <w:rPr>
          <w:rFonts w:ascii="Palatino Linotype" w:hAnsi="Palatino Linotype" w:cs="Arial"/>
          <w:sz w:val="22"/>
          <w:szCs w:val="22"/>
        </w:rPr>
      </w:pPr>
      <w:r w:rsidRPr="00141085">
        <w:rPr>
          <w:rFonts w:ascii="Palatino Linotype" w:hAnsi="Palatino Linotype" w:cs="Arial"/>
          <w:sz w:val="22"/>
          <w:szCs w:val="22"/>
        </w:rPr>
        <w:t>(Énfasis añadido)</w:t>
      </w:r>
    </w:p>
    <w:p w14:paraId="4B63C62F" w14:textId="7817E524" w:rsidR="00681E25" w:rsidRPr="00141085" w:rsidRDefault="00681E25" w:rsidP="00681E25">
      <w:pPr>
        <w:pStyle w:val="Prrafodelista"/>
        <w:spacing w:line="360" w:lineRule="auto"/>
        <w:ind w:left="0"/>
        <w:jc w:val="both"/>
        <w:rPr>
          <w:rFonts w:ascii="Palatino Linotype" w:hAnsi="Palatino Linotype"/>
        </w:rPr>
      </w:pPr>
    </w:p>
    <w:p w14:paraId="65E2D722" w14:textId="7847DDE0" w:rsidR="00762635" w:rsidRPr="00141085" w:rsidRDefault="00681E25" w:rsidP="00275BCC">
      <w:pPr>
        <w:pStyle w:val="Prrafodelista"/>
        <w:numPr>
          <w:ilvl w:val="0"/>
          <w:numId w:val="1"/>
        </w:numPr>
        <w:spacing w:line="360" w:lineRule="auto"/>
        <w:jc w:val="both"/>
        <w:rPr>
          <w:rFonts w:ascii="Palatino Linotype" w:hAnsi="Palatino Linotype"/>
        </w:rPr>
      </w:pPr>
      <w:r w:rsidRPr="00141085">
        <w:rPr>
          <w:rFonts w:ascii="Palatino Linotype" w:hAnsi="Palatino Linotype"/>
        </w:rPr>
        <w:t>L</w:t>
      </w:r>
      <w:r w:rsidR="00762635" w:rsidRPr="00141085">
        <w:rPr>
          <w:rFonts w:ascii="Palatino Linotype" w:hAnsi="Palatino Linotype"/>
        </w:rPr>
        <w:t xml:space="preserve">a ley no prevé la elaboración de documentos </w:t>
      </w:r>
      <w:r w:rsidR="00762635" w:rsidRPr="00141085">
        <w:rPr>
          <w:rFonts w:ascii="Palatino Linotype" w:hAnsi="Palatino Linotype"/>
          <w:i/>
        </w:rPr>
        <w:t>ad hoc</w:t>
      </w:r>
      <w:r w:rsidR="00762635" w:rsidRPr="00141085">
        <w:rPr>
          <w:rFonts w:ascii="Palatino Linotype" w:hAnsi="Palatino Linotype"/>
        </w:rPr>
        <w:t xml:space="preserve"> para la atención a las solicitudes de acceso a la información pública, por lo que los Sujetos Obligados deben proporcionar la información que obre en sus archivos en el estado en que se </w:t>
      </w:r>
      <w:r w:rsidR="00762635" w:rsidRPr="00141085">
        <w:rPr>
          <w:rFonts w:ascii="Palatino Linotype" w:hAnsi="Palatino Linotype"/>
        </w:rPr>
        <w:lastRenderedPageBreak/>
        <w:t xml:space="preserve">encuentre, sin la necesidad de realizar generarla, resumirla, efectuar cálculos o practicar investigaciones. </w:t>
      </w:r>
    </w:p>
    <w:p w14:paraId="11DDDDAD" w14:textId="77777777" w:rsidR="00762635" w:rsidRPr="00141085" w:rsidRDefault="00762635" w:rsidP="00275BCC">
      <w:pPr>
        <w:pStyle w:val="Prrafodelista"/>
        <w:tabs>
          <w:tab w:val="left" w:pos="851"/>
        </w:tabs>
        <w:spacing w:line="360" w:lineRule="auto"/>
        <w:ind w:left="0" w:right="49"/>
        <w:jc w:val="both"/>
        <w:rPr>
          <w:rFonts w:ascii="Palatino Linotype" w:hAnsi="Palatino Linotype"/>
          <w:lang w:val="es-ES"/>
        </w:rPr>
      </w:pPr>
    </w:p>
    <w:p w14:paraId="2A7FBFAB" w14:textId="69A21110" w:rsidR="00535E07" w:rsidRPr="00141085" w:rsidRDefault="0044045F"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Por otra parte, </w:t>
      </w:r>
      <w:r w:rsidR="00924610" w:rsidRPr="00141085">
        <w:rPr>
          <w:rFonts w:ascii="Palatino Linotype" w:hAnsi="Palatino Linotype"/>
          <w:lang w:val="es-ES"/>
        </w:rPr>
        <w:t xml:space="preserve">a través de la Tesorera Municipal, </w:t>
      </w:r>
      <w:r w:rsidRPr="00141085">
        <w:rPr>
          <w:rFonts w:ascii="Palatino Linotype" w:hAnsi="Palatino Linotype"/>
          <w:lang w:val="es-ES"/>
        </w:rPr>
        <w:t xml:space="preserve">el </w:t>
      </w:r>
      <w:r w:rsidR="00681E25" w:rsidRPr="00141085">
        <w:rPr>
          <w:rFonts w:ascii="Palatino Linotype" w:hAnsi="Palatino Linotype"/>
          <w:b/>
          <w:lang w:val="es-ES"/>
        </w:rPr>
        <w:t>SUJETO OBLIGADO</w:t>
      </w:r>
      <w:r w:rsidR="00681E25" w:rsidRPr="00141085">
        <w:rPr>
          <w:rFonts w:ascii="Palatino Linotype" w:hAnsi="Palatino Linotype"/>
          <w:lang w:val="es-ES"/>
        </w:rPr>
        <w:t xml:space="preserve"> </w:t>
      </w:r>
      <w:r w:rsidR="00924610" w:rsidRPr="00141085">
        <w:rPr>
          <w:rFonts w:ascii="Palatino Linotype" w:hAnsi="Palatino Linotype"/>
          <w:lang w:val="es-ES"/>
        </w:rPr>
        <w:t>refirió que no encontró información de los siguientes años y tópicos:</w:t>
      </w:r>
    </w:p>
    <w:p w14:paraId="3CFD7023" w14:textId="7D5B757C" w:rsidR="00924610" w:rsidRPr="00141085" w:rsidRDefault="00924610" w:rsidP="0045079C">
      <w:pPr>
        <w:pStyle w:val="Prrafodelista"/>
        <w:numPr>
          <w:ilvl w:val="1"/>
          <w:numId w:val="13"/>
        </w:numPr>
        <w:tabs>
          <w:tab w:val="left" w:pos="851"/>
        </w:tabs>
        <w:spacing w:line="360" w:lineRule="auto"/>
        <w:ind w:left="567" w:right="49" w:firstLine="0"/>
        <w:jc w:val="both"/>
        <w:rPr>
          <w:rFonts w:ascii="Palatino Linotype" w:hAnsi="Palatino Linotype"/>
          <w:lang w:val="es-ES"/>
        </w:rPr>
      </w:pPr>
      <w:r w:rsidRPr="00141085">
        <w:rPr>
          <w:rFonts w:ascii="Palatino Linotype" w:hAnsi="Palatino Linotype"/>
          <w:lang w:val="es-ES"/>
        </w:rPr>
        <w:t xml:space="preserve">Sobre cuánto </w:t>
      </w:r>
      <w:r w:rsidRPr="00141085">
        <w:rPr>
          <w:rFonts w:ascii="Palatino Linotype" w:hAnsi="Palatino Linotype"/>
        </w:rPr>
        <w:t>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conforme a sus registros:</w:t>
      </w:r>
    </w:p>
    <w:p w14:paraId="38B71F2B" w14:textId="41BDD4F6" w:rsidR="00924610" w:rsidRPr="00141085" w:rsidRDefault="00924610" w:rsidP="0045079C">
      <w:pPr>
        <w:pStyle w:val="Prrafodelista"/>
        <w:numPr>
          <w:ilvl w:val="2"/>
          <w:numId w:val="13"/>
        </w:numPr>
        <w:tabs>
          <w:tab w:val="left" w:pos="1560"/>
        </w:tabs>
        <w:spacing w:line="360" w:lineRule="auto"/>
        <w:ind w:left="1134" w:right="49" w:firstLine="0"/>
        <w:jc w:val="both"/>
        <w:rPr>
          <w:rFonts w:ascii="Palatino Linotype" w:hAnsi="Palatino Linotype"/>
          <w:lang w:val="es-ES"/>
        </w:rPr>
      </w:pPr>
      <w:r w:rsidRPr="00141085">
        <w:rPr>
          <w:rFonts w:ascii="Palatino Linotype" w:hAnsi="Palatino Linotype"/>
        </w:rPr>
        <w:t>Informe cual fue la recaudación por los ingresos obtenidos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2A9FB151" w14:textId="47D7D5D6" w:rsidR="00924610" w:rsidRPr="00141085" w:rsidRDefault="00924610" w:rsidP="0045079C">
      <w:pPr>
        <w:pStyle w:val="Prrafodelista"/>
        <w:numPr>
          <w:ilvl w:val="2"/>
          <w:numId w:val="13"/>
        </w:numPr>
        <w:tabs>
          <w:tab w:val="left" w:pos="1560"/>
        </w:tabs>
        <w:spacing w:line="360" w:lineRule="auto"/>
        <w:ind w:left="1134" w:right="49" w:firstLine="0"/>
        <w:jc w:val="both"/>
        <w:rPr>
          <w:rFonts w:ascii="Palatino Linotype" w:hAnsi="Palatino Linotype"/>
          <w:lang w:val="es-ES"/>
        </w:rPr>
      </w:pPr>
      <w:r w:rsidRPr="00141085">
        <w:rPr>
          <w:rFonts w:ascii="Palatino Linotype" w:hAnsi="Palatino Linotype"/>
        </w:rPr>
        <w:t xml:space="preserve">Indique si el municipio tuvo que reintegrar algún pago efectuado por los Derechos establecidos en el artículo 143 fracción IV y 144 fracción VI del Código Financiero del Estado de México y Municipios a alguna empresa pública o privada derivado de una orden judicial o </w:t>
      </w:r>
      <w:r w:rsidRPr="00141085">
        <w:rPr>
          <w:rFonts w:ascii="Palatino Linotype" w:hAnsi="Palatino Linotype"/>
        </w:rPr>
        <w:lastRenderedPageBreak/>
        <w:t>administrativa, por ser estos derechos de competencia federal, en los ejercicios fiscales 2017-2018.</w:t>
      </w:r>
    </w:p>
    <w:p w14:paraId="3E3348AF" w14:textId="15FBEFF0" w:rsidR="00924610" w:rsidRPr="00141085" w:rsidRDefault="00924610" w:rsidP="0045079C">
      <w:pPr>
        <w:pStyle w:val="Prrafodelista"/>
        <w:numPr>
          <w:ilvl w:val="2"/>
          <w:numId w:val="13"/>
        </w:numPr>
        <w:tabs>
          <w:tab w:val="left" w:pos="1560"/>
        </w:tabs>
        <w:spacing w:line="360" w:lineRule="auto"/>
        <w:ind w:left="1134" w:right="49" w:firstLine="0"/>
        <w:jc w:val="both"/>
        <w:rPr>
          <w:rFonts w:ascii="Palatino Linotype" w:hAnsi="Palatino Linotype"/>
          <w:lang w:val="es-ES"/>
        </w:rPr>
      </w:pPr>
      <w:r w:rsidRPr="00141085">
        <w:rPr>
          <w:rFonts w:ascii="Palatino Linotype" w:hAnsi="Palatino Linotype"/>
        </w:rPr>
        <w:t xml:space="preserve">Indique si al municipio le retuvieron, por parte de la </w:t>
      </w:r>
      <w:proofErr w:type="gramStart"/>
      <w:r w:rsidRPr="00141085">
        <w:rPr>
          <w:rFonts w:ascii="Palatino Linotype" w:hAnsi="Palatino Linotype"/>
        </w:rPr>
        <w:t>Secretaria</w:t>
      </w:r>
      <w:proofErr w:type="gramEnd"/>
      <w:r w:rsidRPr="00141085">
        <w:rPr>
          <w:rFonts w:ascii="Palatino Linotype" w:hAnsi="Palatino Linotype"/>
        </w:rPr>
        <w:t xml:space="preserve"> de Finanzas del Estado de México, algún recurso económico para subsanar pagos efectuados por empresa pública o privada por los Derechos establecidos en el artículo 143 fracción IV y 144 fracción VI del Código Financiero del Estado de México y Municipios, derivado de una orden judicial o administrativa, por ser estos derechos de competencia federal, en los ejercicios fiscales 2017-2018.</w:t>
      </w:r>
    </w:p>
    <w:p w14:paraId="7D307E2F" w14:textId="63EFF7A3" w:rsidR="00924610" w:rsidRPr="00141085" w:rsidRDefault="00924610" w:rsidP="0045079C">
      <w:pPr>
        <w:pStyle w:val="Prrafodelista"/>
        <w:numPr>
          <w:ilvl w:val="2"/>
          <w:numId w:val="13"/>
        </w:numPr>
        <w:tabs>
          <w:tab w:val="left" w:pos="1560"/>
        </w:tabs>
        <w:spacing w:line="360" w:lineRule="auto"/>
        <w:ind w:left="1134" w:right="49" w:firstLine="0"/>
        <w:jc w:val="both"/>
        <w:rPr>
          <w:rFonts w:ascii="Palatino Linotype" w:hAnsi="Palatino Linotype"/>
          <w:lang w:val="es-ES"/>
        </w:rPr>
      </w:pPr>
      <w:r w:rsidRPr="00141085">
        <w:rPr>
          <w:rFonts w:ascii="Palatino Linotype" w:hAnsi="Palatino Linotype"/>
        </w:rPr>
        <w:t>Especifique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w:t>
      </w:r>
    </w:p>
    <w:p w14:paraId="07FC24AD" w14:textId="29E3CF73" w:rsidR="00924610" w:rsidRPr="00141085" w:rsidRDefault="00924610" w:rsidP="0045079C">
      <w:pPr>
        <w:pStyle w:val="Prrafodelista"/>
        <w:numPr>
          <w:ilvl w:val="1"/>
          <w:numId w:val="13"/>
        </w:numPr>
        <w:tabs>
          <w:tab w:val="left" w:pos="851"/>
        </w:tabs>
        <w:spacing w:line="360" w:lineRule="auto"/>
        <w:ind w:left="567" w:right="49" w:firstLine="0"/>
        <w:jc w:val="both"/>
        <w:rPr>
          <w:rFonts w:ascii="Palatino Linotype" w:hAnsi="Palatino Linotype"/>
          <w:lang w:val="es-ES"/>
        </w:rPr>
      </w:pPr>
      <w:r w:rsidRPr="00141085">
        <w:rPr>
          <w:rFonts w:ascii="Palatino Linotype" w:hAnsi="Palatino Linotype"/>
          <w:lang w:val="es-ES"/>
        </w:rPr>
        <w:t xml:space="preserve">Respecto de los </w:t>
      </w:r>
      <w:r w:rsidRPr="00141085">
        <w:rPr>
          <w:rFonts w:ascii="Palatino Linotype" w:hAnsi="Palatino Linotype"/>
        </w:rPr>
        <w:t>reglamentos, manuales de operación o lineamientos para la recaudación de los siguientes conceptos:</w:t>
      </w:r>
    </w:p>
    <w:p w14:paraId="239A2BEC" w14:textId="128C230B" w:rsidR="00924610" w:rsidRPr="00141085" w:rsidRDefault="00924610" w:rsidP="0045079C">
      <w:pPr>
        <w:pStyle w:val="Prrafodelista"/>
        <w:numPr>
          <w:ilvl w:val="2"/>
          <w:numId w:val="13"/>
        </w:numPr>
        <w:tabs>
          <w:tab w:val="left" w:pos="1560"/>
        </w:tabs>
        <w:spacing w:line="360" w:lineRule="auto"/>
        <w:ind w:left="1134" w:right="49" w:firstLine="0"/>
        <w:jc w:val="both"/>
        <w:rPr>
          <w:rFonts w:ascii="Palatino Linotype" w:hAnsi="Palatino Linotype"/>
          <w:lang w:val="es-ES"/>
        </w:rPr>
      </w:pPr>
      <w:r w:rsidRPr="00141085">
        <w:rPr>
          <w:rFonts w:ascii="Palatino Linotype" w:hAnsi="Palatino Linotype"/>
          <w:lang w:val="es-ES"/>
        </w:rPr>
        <w:t>Impuestos publicitarios.</w:t>
      </w:r>
    </w:p>
    <w:p w14:paraId="6994F51C" w14:textId="230D0B47" w:rsidR="00924610" w:rsidRPr="00141085" w:rsidRDefault="00924610" w:rsidP="0045079C">
      <w:pPr>
        <w:pStyle w:val="Prrafodelista"/>
        <w:numPr>
          <w:ilvl w:val="2"/>
          <w:numId w:val="13"/>
        </w:numPr>
        <w:tabs>
          <w:tab w:val="left" w:pos="1560"/>
        </w:tabs>
        <w:spacing w:line="360" w:lineRule="auto"/>
        <w:ind w:left="1134" w:right="49" w:firstLine="0"/>
        <w:jc w:val="both"/>
        <w:rPr>
          <w:rFonts w:ascii="Palatino Linotype" w:hAnsi="Palatino Linotype"/>
          <w:lang w:val="es-ES"/>
        </w:rPr>
      </w:pPr>
      <w:r w:rsidRPr="00141085">
        <w:rPr>
          <w:rFonts w:ascii="Palatino Linotype" w:hAnsi="Palatino Linotype"/>
          <w:lang w:val="es-ES"/>
        </w:rPr>
        <w:t>Impuestos sobre diversiones, juegos y espectáculos.</w:t>
      </w:r>
    </w:p>
    <w:p w14:paraId="247E79A2" w14:textId="47F1C30B" w:rsidR="00924610" w:rsidRPr="00141085" w:rsidRDefault="00924610" w:rsidP="0045079C">
      <w:pPr>
        <w:pStyle w:val="Prrafodelista"/>
        <w:numPr>
          <w:ilvl w:val="2"/>
          <w:numId w:val="13"/>
        </w:numPr>
        <w:tabs>
          <w:tab w:val="left" w:pos="1560"/>
        </w:tabs>
        <w:spacing w:line="360" w:lineRule="auto"/>
        <w:ind w:left="1134" w:right="49" w:firstLine="0"/>
        <w:jc w:val="both"/>
        <w:rPr>
          <w:rFonts w:ascii="Palatino Linotype" w:hAnsi="Palatino Linotype"/>
          <w:lang w:val="es-ES"/>
        </w:rPr>
      </w:pPr>
      <w:r w:rsidRPr="00141085">
        <w:rPr>
          <w:rFonts w:ascii="Palatino Linotype" w:hAnsi="Palatino Linotype"/>
          <w:lang w:val="es-ES"/>
        </w:rPr>
        <w:t>Derechos de desarrollo urbano.</w:t>
      </w:r>
    </w:p>
    <w:p w14:paraId="20D463E0" w14:textId="47CEDF95" w:rsidR="00924610" w:rsidRPr="00141085" w:rsidRDefault="00924610" w:rsidP="0045079C">
      <w:pPr>
        <w:pStyle w:val="Prrafodelista"/>
        <w:numPr>
          <w:ilvl w:val="2"/>
          <w:numId w:val="13"/>
        </w:numPr>
        <w:tabs>
          <w:tab w:val="left" w:pos="1560"/>
        </w:tabs>
        <w:spacing w:line="360" w:lineRule="auto"/>
        <w:ind w:left="1134" w:right="49" w:firstLine="0"/>
        <w:jc w:val="both"/>
        <w:rPr>
          <w:rFonts w:ascii="Palatino Linotype" w:hAnsi="Palatino Linotype"/>
          <w:lang w:val="es-ES"/>
        </w:rPr>
      </w:pPr>
      <w:r w:rsidRPr="00141085">
        <w:rPr>
          <w:rFonts w:ascii="Palatino Linotype" w:hAnsi="Palatino Linotype"/>
          <w:lang w:val="es-ES"/>
        </w:rPr>
        <w:t>Derechos por el uso de las vías y áreas públicas para el ejercicio de actividades de comercio o de servicio.</w:t>
      </w:r>
    </w:p>
    <w:p w14:paraId="666421D5" w14:textId="66C00AE9" w:rsidR="00924610" w:rsidRPr="00141085" w:rsidRDefault="00924610" w:rsidP="0045079C">
      <w:pPr>
        <w:pStyle w:val="Prrafodelista"/>
        <w:numPr>
          <w:ilvl w:val="2"/>
          <w:numId w:val="13"/>
        </w:numPr>
        <w:tabs>
          <w:tab w:val="left" w:pos="1560"/>
        </w:tabs>
        <w:spacing w:line="360" w:lineRule="auto"/>
        <w:ind w:left="1134" w:right="49" w:firstLine="0"/>
        <w:jc w:val="both"/>
        <w:rPr>
          <w:rFonts w:ascii="Palatino Linotype" w:hAnsi="Palatino Linotype"/>
          <w:lang w:val="es-ES"/>
        </w:rPr>
      </w:pPr>
      <w:r w:rsidRPr="00141085">
        <w:rPr>
          <w:rFonts w:ascii="Palatino Linotype" w:hAnsi="Palatino Linotype"/>
          <w:lang w:val="es-ES"/>
        </w:rPr>
        <w:t xml:space="preserve">Derechos </w:t>
      </w:r>
      <w:r w:rsidRPr="00141085">
        <w:rPr>
          <w:rFonts w:ascii="Palatino Linotype" w:hAnsi="Palatino Linotype"/>
        </w:rPr>
        <w:t>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01EB78F9" w14:textId="7A5573A6" w:rsidR="00924610" w:rsidRPr="00141085" w:rsidRDefault="00924610" w:rsidP="0045079C">
      <w:pPr>
        <w:pStyle w:val="Prrafodelista"/>
        <w:numPr>
          <w:ilvl w:val="2"/>
          <w:numId w:val="13"/>
        </w:numPr>
        <w:tabs>
          <w:tab w:val="left" w:pos="1560"/>
        </w:tabs>
        <w:spacing w:line="360" w:lineRule="auto"/>
        <w:ind w:left="1134" w:right="49" w:firstLine="0"/>
        <w:jc w:val="both"/>
        <w:rPr>
          <w:rFonts w:ascii="Palatino Linotype" w:hAnsi="Palatino Linotype"/>
          <w:lang w:val="es-ES"/>
        </w:rPr>
      </w:pPr>
      <w:r w:rsidRPr="00141085">
        <w:rPr>
          <w:rFonts w:ascii="Palatino Linotype" w:hAnsi="Palatino Linotype"/>
        </w:rPr>
        <w:lastRenderedPageBreak/>
        <w:t>Derechos por la Expedición o Refrendo Anual de Bebidas Alcohólicas al Público.</w:t>
      </w:r>
    </w:p>
    <w:p w14:paraId="32B6F264" w14:textId="77777777" w:rsidR="00334895" w:rsidRPr="00141085" w:rsidRDefault="00334895" w:rsidP="00275BCC">
      <w:pPr>
        <w:pStyle w:val="Prrafodelista"/>
        <w:spacing w:line="360" w:lineRule="auto"/>
        <w:rPr>
          <w:rFonts w:ascii="Palatino Linotype" w:hAnsi="Palatino Linotype"/>
          <w:lang w:val="es-ES"/>
        </w:rPr>
      </w:pPr>
    </w:p>
    <w:p w14:paraId="0C745FCC" w14:textId="68BAB491" w:rsidR="00355EE0" w:rsidRPr="00141085" w:rsidRDefault="00924610" w:rsidP="00275BCC">
      <w:pPr>
        <w:pStyle w:val="Prrafodelista"/>
        <w:numPr>
          <w:ilvl w:val="0"/>
          <w:numId w:val="1"/>
        </w:numPr>
        <w:tabs>
          <w:tab w:val="left" w:pos="426"/>
        </w:tabs>
        <w:spacing w:line="360" w:lineRule="auto"/>
        <w:ind w:right="51"/>
        <w:jc w:val="both"/>
        <w:rPr>
          <w:rFonts w:ascii="Palatino Linotype" w:hAnsi="Palatino Linotype" w:cs="Tahoma"/>
          <w:bCs/>
          <w:iCs/>
        </w:rPr>
      </w:pPr>
      <w:r w:rsidRPr="00141085">
        <w:rPr>
          <w:rFonts w:ascii="Palatino Linotype" w:hAnsi="Palatino Linotype"/>
        </w:rPr>
        <w:t>Empero, si</w:t>
      </w:r>
      <w:r w:rsidR="00824EA1" w:rsidRPr="00141085">
        <w:rPr>
          <w:rFonts w:ascii="Palatino Linotype" w:hAnsi="Palatino Linotype"/>
        </w:rPr>
        <w:t xml:space="preserve"> bien es cierto</w:t>
      </w:r>
      <w:r w:rsidRPr="00141085">
        <w:rPr>
          <w:rFonts w:ascii="Palatino Linotype" w:hAnsi="Palatino Linotype"/>
        </w:rPr>
        <w:t xml:space="preserve"> que</w:t>
      </w:r>
      <w:r w:rsidR="00824EA1" w:rsidRPr="00141085">
        <w:rPr>
          <w:rFonts w:ascii="Palatino Linotype" w:hAnsi="Palatino Linotype"/>
        </w:rPr>
        <w:t xml:space="preserve"> el </w:t>
      </w:r>
      <w:r w:rsidRPr="00141085">
        <w:rPr>
          <w:rFonts w:ascii="Palatino Linotype" w:hAnsi="Palatino Linotype"/>
          <w:b/>
        </w:rPr>
        <w:t>SUJETO OBLIGADO</w:t>
      </w:r>
      <w:r w:rsidRPr="00141085">
        <w:rPr>
          <w:rFonts w:ascii="Palatino Linotype" w:hAnsi="Palatino Linotype"/>
        </w:rPr>
        <w:t xml:space="preserve"> </w:t>
      </w:r>
      <w:r w:rsidR="00824EA1" w:rsidRPr="00141085">
        <w:rPr>
          <w:rFonts w:ascii="Palatino Linotype" w:hAnsi="Palatino Linotype"/>
        </w:rPr>
        <w:t>manifestó que n</w:t>
      </w:r>
      <w:r w:rsidRPr="00141085">
        <w:rPr>
          <w:rFonts w:ascii="Palatino Linotype" w:hAnsi="Palatino Linotype"/>
        </w:rPr>
        <w:t>o encontró la información</w:t>
      </w:r>
      <w:r w:rsidR="00824EA1" w:rsidRPr="00141085">
        <w:rPr>
          <w:rFonts w:ascii="Palatino Linotype" w:hAnsi="Palatino Linotype"/>
        </w:rPr>
        <w:t xml:space="preserve">, también lo es que resulta indispensable traer a contexto </w:t>
      </w:r>
      <w:r w:rsidR="00355EE0" w:rsidRPr="00141085">
        <w:rPr>
          <w:rFonts w:ascii="Palatino Linotype" w:hAnsi="Palatino Linotype"/>
        </w:rPr>
        <w:t xml:space="preserve">la </w:t>
      </w:r>
      <w:r w:rsidR="00355EE0" w:rsidRPr="00141085">
        <w:rPr>
          <w:rFonts w:ascii="Palatino Linotype" w:hAnsi="Palatino Linotype"/>
          <w:b/>
        </w:rPr>
        <w:t>Ley de Archivos y Administración de Documentos del Estado de México y Municipios</w:t>
      </w:r>
      <w:r w:rsidR="00355EE0" w:rsidRPr="00141085">
        <w:rPr>
          <w:rFonts w:ascii="Palatino Linotype" w:hAnsi="Palatino Linotype"/>
        </w:rPr>
        <w:t xml:space="preserve">, publicada en el Periódico Oficial </w:t>
      </w:r>
      <w:r w:rsidR="00355EE0" w:rsidRPr="00141085">
        <w:rPr>
          <w:rFonts w:ascii="Palatino Linotype" w:hAnsi="Palatino Linotype"/>
          <w:i/>
        </w:rPr>
        <w:t>Gaceta del Gobierno</w:t>
      </w:r>
      <w:r w:rsidR="00355EE0" w:rsidRPr="00141085">
        <w:rPr>
          <w:rFonts w:ascii="Palatino Linotype" w:hAnsi="Palatino Linotype"/>
        </w:rPr>
        <w:t xml:space="preserve">, el veintiséis (26) de noviembre de dos mil veinte, </w:t>
      </w:r>
      <w:r w:rsidR="00F328F3" w:rsidRPr="00141085">
        <w:rPr>
          <w:rFonts w:ascii="Palatino Linotype" w:hAnsi="Palatino Linotype"/>
        </w:rPr>
        <w:t xml:space="preserve">la cual </w:t>
      </w:r>
      <w:r w:rsidR="00355EE0" w:rsidRPr="00141085">
        <w:rPr>
          <w:rFonts w:ascii="Palatino Linotype" w:hAnsi="Palatino Linotype"/>
        </w:rPr>
        <w:t xml:space="preserve">tiene por objeto establecer la organización,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jurídica colectiva o sindicato que reciba y ejerza recursos públicos o realice actos de autoridad del Estado de México y municipios. </w:t>
      </w:r>
    </w:p>
    <w:p w14:paraId="678BC01B"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cs="Tahoma"/>
          <w:bCs/>
          <w:iCs/>
        </w:rPr>
      </w:pPr>
    </w:p>
    <w:p w14:paraId="7755C6CA" w14:textId="77777777" w:rsidR="00355EE0" w:rsidRPr="00141085" w:rsidRDefault="00355EE0" w:rsidP="00275BCC">
      <w:pPr>
        <w:pStyle w:val="Prrafodelista"/>
        <w:numPr>
          <w:ilvl w:val="0"/>
          <w:numId w:val="1"/>
        </w:numPr>
        <w:tabs>
          <w:tab w:val="left" w:pos="426"/>
        </w:tabs>
        <w:spacing w:line="360" w:lineRule="auto"/>
        <w:ind w:right="51"/>
        <w:jc w:val="both"/>
        <w:rPr>
          <w:rFonts w:ascii="Palatino Linotype" w:hAnsi="Palatino Linotype" w:cs="Tahoma"/>
          <w:bCs/>
          <w:iCs/>
        </w:rPr>
      </w:pPr>
      <w:r w:rsidRPr="00141085">
        <w:rPr>
          <w:rFonts w:ascii="Palatino Linotype" w:hAnsi="Palatino Linotype"/>
        </w:rPr>
        <w:t xml:space="preserve">Anterior a la publicación de la norma antes mencionada, la </w:t>
      </w:r>
      <w:r w:rsidRPr="00141085">
        <w:rPr>
          <w:rFonts w:ascii="Palatino Linotype" w:hAnsi="Palatino Linotype"/>
          <w:b/>
        </w:rPr>
        <w:t>Ley de Documentos Administrativos e Históricos del Estado de México</w:t>
      </w:r>
      <w:r w:rsidRPr="00141085">
        <w:rPr>
          <w:rFonts w:ascii="Palatino Linotype" w:hAnsi="Palatino Linotype"/>
        </w:rPr>
        <w:t>, se encargaba de normar y regular la administración de documentos administrativos e históricos de las autoridades del Estado y los municipios en el ámbito de su competencia</w:t>
      </w:r>
      <w:r w:rsidRPr="00141085">
        <w:rPr>
          <w:rStyle w:val="Refdenotaalpie"/>
          <w:rFonts w:ascii="Palatino Linotype" w:hAnsi="Palatino Linotype"/>
        </w:rPr>
        <w:footnoteReference w:id="6"/>
      </w:r>
      <w:r w:rsidRPr="00141085">
        <w:rPr>
          <w:rFonts w:ascii="Palatino Linotype" w:hAnsi="Palatino Linotype"/>
        </w:rPr>
        <w:t xml:space="preserve">. </w:t>
      </w:r>
    </w:p>
    <w:p w14:paraId="30B83DC7"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cs="Tahoma"/>
          <w:bCs/>
          <w:iCs/>
        </w:rPr>
      </w:pPr>
    </w:p>
    <w:p w14:paraId="2726C1A7" w14:textId="77777777" w:rsidR="00355EE0" w:rsidRPr="00141085" w:rsidRDefault="00355EE0" w:rsidP="00275BCC">
      <w:pPr>
        <w:pStyle w:val="Prrafodelista"/>
        <w:numPr>
          <w:ilvl w:val="0"/>
          <w:numId w:val="1"/>
        </w:numPr>
        <w:tabs>
          <w:tab w:val="left" w:pos="426"/>
        </w:tabs>
        <w:spacing w:line="360" w:lineRule="auto"/>
        <w:ind w:right="51"/>
        <w:jc w:val="both"/>
        <w:rPr>
          <w:rFonts w:ascii="Palatino Linotype" w:hAnsi="Palatino Linotype" w:cs="Tahoma"/>
          <w:bCs/>
          <w:iCs/>
        </w:rPr>
      </w:pPr>
      <w:r w:rsidRPr="00141085">
        <w:rPr>
          <w:rFonts w:ascii="Palatino Linotype" w:hAnsi="Palatino Linotype"/>
        </w:rPr>
        <w:t>En lo que respecta a los Archivos Municipales, los artículos 18 y 19 de la Ley de mérito establecían lo siguiente:</w:t>
      </w:r>
    </w:p>
    <w:p w14:paraId="14DFECA7"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cs="Tahoma"/>
          <w:bCs/>
          <w:iCs/>
        </w:rPr>
      </w:pPr>
    </w:p>
    <w:p w14:paraId="6D8672FF" w14:textId="77777777" w:rsidR="00355EE0" w:rsidRPr="00141085" w:rsidRDefault="00355EE0" w:rsidP="00F328F3">
      <w:pPr>
        <w:pStyle w:val="Prrafodelista"/>
        <w:tabs>
          <w:tab w:val="left" w:pos="426"/>
        </w:tabs>
        <w:spacing w:line="276" w:lineRule="auto"/>
        <w:ind w:left="567" w:right="567"/>
        <w:jc w:val="both"/>
        <w:rPr>
          <w:rFonts w:ascii="Palatino Linotype" w:hAnsi="Palatino Linotype" w:cs="Tahoma"/>
          <w:bCs/>
          <w:i/>
          <w:iCs/>
          <w:sz w:val="22"/>
        </w:rPr>
      </w:pPr>
      <w:r w:rsidRPr="00141085">
        <w:rPr>
          <w:rFonts w:ascii="Palatino Linotype" w:hAnsi="Palatino Linotype" w:cs="Tahoma"/>
          <w:bCs/>
          <w:i/>
          <w:iCs/>
          <w:sz w:val="22"/>
        </w:rPr>
        <w:lastRenderedPageBreak/>
        <w:t>“</w:t>
      </w:r>
      <w:r w:rsidRPr="00141085">
        <w:rPr>
          <w:rFonts w:ascii="Palatino Linotype" w:hAnsi="Palatino Linotype" w:cs="Tahoma"/>
          <w:b/>
          <w:bCs/>
          <w:i/>
          <w:iCs/>
          <w:sz w:val="22"/>
        </w:rPr>
        <w:t>Artículo 18.</w:t>
      </w:r>
      <w:r w:rsidRPr="00141085">
        <w:rPr>
          <w:rFonts w:ascii="Palatino Linotype" w:hAnsi="Palatino Linotype" w:cs="Tahoma"/>
          <w:bCs/>
          <w:i/>
          <w:iCs/>
          <w:sz w:val="22"/>
        </w:rPr>
        <w:t xml:space="preserve"> </w:t>
      </w:r>
      <w:r w:rsidRPr="00141085">
        <w:rPr>
          <w:rFonts w:ascii="Palatino Linotype" w:hAnsi="Palatino Linotype" w:cs="Tahoma"/>
          <w:b/>
          <w:bCs/>
          <w:i/>
          <w:iCs/>
          <w:sz w:val="22"/>
        </w:rPr>
        <w:t>El Archivo Municipal se integrará por todos aquellos documentos</w:t>
      </w:r>
      <w:r w:rsidRPr="00141085">
        <w:rPr>
          <w:rFonts w:ascii="Palatino Linotype" w:hAnsi="Palatino Linotype" w:cs="Tahoma"/>
          <w:bCs/>
          <w:i/>
          <w:iCs/>
          <w:sz w:val="22"/>
        </w:rPr>
        <w:t xml:space="preserve"> físicos y electrónicos </w:t>
      </w:r>
      <w:r w:rsidRPr="00141085">
        <w:rPr>
          <w:rFonts w:ascii="Palatino Linotype" w:hAnsi="Palatino Linotype" w:cs="Tahoma"/>
          <w:b/>
          <w:bCs/>
          <w:i/>
          <w:iCs/>
          <w:sz w:val="22"/>
        </w:rPr>
        <w:t>que en cada trienio se hubieren administrado</w:t>
      </w:r>
      <w:r w:rsidRPr="00141085">
        <w:rPr>
          <w:rFonts w:ascii="Palatino Linotype" w:hAnsi="Palatino Linotype" w:cs="Tahoma"/>
          <w:bCs/>
          <w:i/>
          <w:iCs/>
          <w:sz w:val="22"/>
        </w:rPr>
        <w:t xml:space="preserve">, así como de aquellos emitidos o que emitan el Poder Ejecutivo o cualquier otra autoridad y los particulares. </w:t>
      </w:r>
    </w:p>
    <w:p w14:paraId="59F6808B" w14:textId="77777777" w:rsidR="00355EE0" w:rsidRPr="00141085" w:rsidRDefault="00355EE0" w:rsidP="00F328F3">
      <w:pPr>
        <w:pStyle w:val="Prrafodelista"/>
        <w:tabs>
          <w:tab w:val="left" w:pos="426"/>
        </w:tabs>
        <w:spacing w:line="276" w:lineRule="auto"/>
        <w:ind w:left="567" w:right="567"/>
        <w:jc w:val="both"/>
        <w:rPr>
          <w:rFonts w:ascii="Palatino Linotype" w:hAnsi="Palatino Linotype" w:cs="Tahoma"/>
          <w:bCs/>
          <w:i/>
          <w:iCs/>
          <w:sz w:val="22"/>
        </w:rPr>
      </w:pPr>
    </w:p>
    <w:p w14:paraId="60AE4184" w14:textId="77777777" w:rsidR="00355EE0" w:rsidRPr="00141085" w:rsidRDefault="00355EE0" w:rsidP="00F328F3">
      <w:pPr>
        <w:pStyle w:val="Prrafodelista"/>
        <w:tabs>
          <w:tab w:val="left" w:pos="426"/>
        </w:tabs>
        <w:spacing w:line="276" w:lineRule="auto"/>
        <w:ind w:left="567" w:right="567"/>
        <w:jc w:val="both"/>
        <w:rPr>
          <w:rFonts w:ascii="Palatino Linotype" w:hAnsi="Palatino Linotype" w:cs="Tahoma"/>
          <w:bCs/>
          <w:i/>
          <w:iCs/>
          <w:sz w:val="22"/>
        </w:rPr>
      </w:pPr>
      <w:r w:rsidRPr="00141085">
        <w:rPr>
          <w:rFonts w:ascii="Palatino Linotype" w:hAnsi="Palatino Linotype" w:cs="Tahoma"/>
          <w:b/>
          <w:bCs/>
          <w:i/>
          <w:iCs/>
          <w:sz w:val="22"/>
        </w:rPr>
        <w:t>Artículo 19.-</w:t>
      </w:r>
      <w:r w:rsidRPr="00141085">
        <w:rPr>
          <w:rFonts w:ascii="Palatino Linotype" w:hAnsi="Palatino Linotype" w:cs="Tahoma"/>
          <w:bCs/>
          <w:i/>
          <w:iCs/>
          <w:sz w:val="22"/>
        </w:rPr>
        <w:t xml:space="preserve"> </w:t>
      </w:r>
      <w:r w:rsidRPr="00141085">
        <w:rPr>
          <w:rFonts w:ascii="Palatino Linotype" w:hAnsi="Palatino Linotype" w:cs="Tahoma"/>
          <w:b/>
          <w:bCs/>
          <w:i/>
          <w:iCs/>
          <w:sz w:val="22"/>
        </w:rPr>
        <w:t xml:space="preserve">El Archivo Municipal estará bajo la responsabilidad del </w:t>
      </w:r>
      <w:proofErr w:type="gramStart"/>
      <w:r w:rsidRPr="00141085">
        <w:rPr>
          <w:rFonts w:ascii="Palatino Linotype" w:hAnsi="Palatino Linotype" w:cs="Tahoma"/>
          <w:b/>
          <w:bCs/>
          <w:i/>
          <w:iCs/>
          <w:sz w:val="22"/>
        </w:rPr>
        <w:t>Secretario</w:t>
      </w:r>
      <w:proofErr w:type="gramEnd"/>
      <w:r w:rsidRPr="00141085">
        <w:rPr>
          <w:rFonts w:ascii="Palatino Linotype" w:hAnsi="Palatino Linotype" w:cs="Tahoma"/>
          <w:bCs/>
          <w:i/>
          <w:iCs/>
          <w:sz w:val="22"/>
        </w:rPr>
        <w:t xml:space="preserve"> del Ayuntamiento y tendrá las siguientes funciones: </w:t>
      </w:r>
    </w:p>
    <w:p w14:paraId="181449CF"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cs="Tahoma"/>
          <w:bCs/>
          <w:i/>
          <w:iCs/>
          <w:sz w:val="22"/>
        </w:rPr>
      </w:pPr>
      <w:r w:rsidRPr="00141085">
        <w:rPr>
          <w:rFonts w:ascii="Palatino Linotype" w:hAnsi="Palatino Linotype" w:cs="Tahoma"/>
          <w:b/>
          <w:bCs/>
          <w:i/>
          <w:iCs/>
          <w:sz w:val="22"/>
        </w:rPr>
        <w:t>a)</w:t>
      </w:r>
      <w:r w:rsidRPr="00141085">
        <w:rPr>
          <w:rFonts w:ascii="Palatino Linotype" w:hAnsi="Palatino Linotype" w:cs="Tahoma"/>
          <w:bCs/>
          <w:i/>
          <w:iCs/>
          <w:sz w:val="22"/>
        </w:rPr>
        <w:t xml:space="preserve"> </w:t>
      </w:r>
      <w:r w:rsidRPr="00141085">
        <w:rPr>
          <w:rFonts w:ascii="Palatino Linotype" w:hAnsi="Palatino Linotype" w:cs="Tahoma"/>
          <w:b/>
          <w:bCs/>
          <w:i/>
          <w:iCs/>
          <w:sz w:val="22"/>
        </w:rPr>
        <w:t>Recibir la documentación</w:t>
      </w:r>
      <w:r w:rsidRPr="00141085">
        <w:rPr>
          <w:rFonts w:ascii="Palatino Linotype" w:hAnsi="Palatino Linotype" w:cs="Tahoma"/>
          <w:bCs/>
          <w:i/>
          <w:iCs/>
          <w:sz w:val="22"/>
        </w:rPr>
        <w:t xml:space="preserve"> física y electrónica, </w:t>
      </w:r>
      <w:r w:rsidRPr="00141085">
        <w:rPr>
          <w:rFonts w:ascii="Palatino Linotype" w:hAnsi="Palatino Linotype" w:cs="Tahoma"/>
          <w:b/>
          <w:bCs/>
          <w:i/>
          <w:iCs/>
          <w:sz w:val="22"/>
        </w:rPr>
        <w:t xml:space="preserve">procediendo a su organización y resguardo </w:t>
      </w:r>
      <w:r w:rsidRPr="00141085">
        <w:rPr>
          <w:rFonts w:ascii="Palatino Linotype" w:hAnsi="Palatino Linotype" w:cs="Tahoma"/>
          <w:bCs/>
          <w:i/>
          <w:iCs/>
          <w:sz w:val="22"/>
        </w:rPr>
        <w:t xml:space="preserve">en los espacios e instrumentos tecnológicos que se destinen para tal efecto. </w:t>
      </w:r>
    </w:p>
    <w:p w14:paraId="5D605068"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cs="Tahoma"/>
          <w:bCs/>
          <w:i/>
          <w:iCs/>
          <w:sz w:val="22"/>
        </w:rPr>
      </w:pPr>
      <w:r w:rsidRPr="00141085">
        <w:rPr>
          <w:rFonts w:ascii="Palatino Linotype" w:hAnsi="Palatino Linotype" w:cs="Tahoma"/>
          <w:b/>
          <w:bCs/>
          <w:i/>
          <w:iCs/>
          <w:sz w:val="22"/>
        </w:rPr>
        <w:t>b)</w:t>
      </w:r>
      <w:r w:rsidRPr="00141085">
        <w:rPr>
          <w:rFonts w:ascii="Palatino Linotype" w:hAnsi="Palatino Linotype" w:cs="Tahoma"/>
          <w:bCs/>
          <w:i/>
          <w:iCs/>
          <w:sz w:val="22"/>
        </w:rPr>
        <w:t xml:space="preserve"> </w:t>
      </w:r>
      <w:r w:rsidRPr="00141085">
        <w:rPr>
          <w:rFonts w:ascii="Palatino Linotype" w:hAnsi="Palatino Linotype" w:cs="Tahoma"/>
          <w:b/>
          <w:bCs/>
          <w:i/>
          <w:iCs/>
          <w:sz w:val="22"/>
        </w:rPr>
        <w:t xml:space="preserve">Establecer una identificación, clasificación y catalogación </w:t>
      </w:r>
      <w:r w:rsidRPr="00141085">
        <w:rPr>
          <w:rFonts w:ascii="Palatino Linotype" w:hAnsi="Palatino Linotype" w:cs="Tahoma"/>
          <w:bCs/>
          <w:i/>
          <w:iCs/>
          <w:sz w:val="22"/>
        </w:rPr>
        <w:t xml:space="preserve">de documentos a fin de que se proporcione el servicio de consulta con la debida oportunidad y eficacia. </w:t>
      </w:r>
    </w:p>
    <w:p w14:paraId="52F98730"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cs="Tahoma"/>
          <w:bCs/>
          <w:i/>
          <w:iCs/>
          <w:sz w:val="22"/>
        </w:rPr>
      </w:pPr>
      <w:r w:rsidRPr="00141085">
        <w:rPr>
          <w:rFonts w:ascii="Palatino Linotype" w:hAnsi="Palatino Linotype" w:cs="Tahoma"/>
          <w:b/>
          <w:bCs/>
          <w:i/>
          <w:iCs/>
          <w:sz w:val="22"/>
        </w:rPr>
        <w:t>c)</w:t>
      </w:r>
      <w:r w:rsidRPr="00141085">
        <w:rPr>
          <w:rFonts w:ascii="Palatino Linotype" w:hAnsi="Palatino Linotype" w:cs="Tahoma"/>
          <w:bCs/>
          <w:i/>
          <w:iCs/>
          <w:sz w:val="22"/>
        </w:rPr>
        <w:t xml:space="preserve"> Establecerá nexos operativos con el Archivo General del Poder Ejecutivo y el Archivo Histórico del Estado, para efectos de clasificación, catalogación y depuración de documentos. </w:t>
      </w:r>
    </w:p>
    <w:p w14:paraId="49C41B5F"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cs="Tahoma"/>
          <w:bCs/>
          <w:i/>
          <w:iCs/>
          <w:sz w:val="22"/>
        </w:rPr>
      </w:pPr>
      <w:r w:rsidRPr="00141085">
        <w:rPr>
          <w:rFonts w:ascii="Palatino Linotype" w:hAnsi="Palatino Linotype" w:cs="Tahoma"/>
          <w:b/>
          <w:bCs/>
          <w:i/>
          <w:iCs/>
          <w:sz w:val="22"/>
        </w:rPr>
        <w:t>d)</w:t>
      </w:r>
      <w:r w:rsidRPr="00141085">
        <w:rPr>
          <w:rFonts w:ascii="Palatino Linotype" w:hAnsi="Palatino Linotype" w:cs="Tahoma"/>
          <w:bCs/>
          <w:i/>
          <w:iCs/>
          <w:sz w:val="22"/>
        </w:rPr>
        <w:t xml:space="preserve"> </w:t>
      </w:r>
      <w:r w:rsidRPr="00141085">
        <w:rPr>
          <w:rFonts w:ascii="Palatino Linotype" w:hAnsi="Palatino Linotype" w:cs="Tahoma"/>
          <w:b/>
          <w:bCs/>
          <w:i/>
          <w:iCs/>
          <w:sz w:val="22"/>
        </w:rPr>
        <w:t>Se procurará utilizar técnicas especializadas en archivonomía</w:t>
      </w:r>
      <w:r w:rsidRPr="00141085">
        <w:rPr>
          <w:rFonts w:ascii="Palatino Linotype" w:hAnsi="Palatino Linotype" w:cs="Tahoma"/>
          <w:bCs/>
          <w:i/>
          <w:iCs/>
          <w:sz w:val="22"/>
        </w:rPr>
        <w:t xml:space="preserve">, en tecnologías de la información, en reproducción y en conservación de documentos, </w:t>
      </w:r>
      <w:r w:rsidRPr="00141085">
        <w:rPr>
          <w:rFonts w:ascii="Palatino Linotype" w:hAnsi="Palatino Linotype" w:cs="Tahoma"/>
          <w:b/>
          <w:bCs/>
          <w:i/>
          <w:iCs/>
          <w:sz w:val="22"/>
        </w:rPr>
        <w:t>cuando éstos contengan materias de interés administrativo general</w:t>
      </w:r>
      <w:r w:rsidRPr="00141085">
        <w:rPr>
          <w:rFonts w:ascii="Palatino Linotype" w:hAnsi="Palatino Linotype" w:cs="Tahoma"/>
          <w:bCs/>
          <w:i/>
          <w:iCs/>
          <w:sz w:val="22"/>
        </w:rPr>
        <w:t xml:space="preserve">, histórico, institucional, o bien, para efectos de seguridad, sustitución de documentos o facilidad de consulta. </w:t>
      </w:r>
    </w:p>
    <w:p w14:paraId="035AEAAD"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cs="Tahoma"/>
          <w:bCs/>
          <w:i/>
          <w:iCs/>
          <w:sz w:val="22"/>
        </w:rPr>
      </w:pPr>
      <w:r w:rsidRPr="00141085">
        <w:rPr>
          <w:rFonts w:ascii="Palatino Linotype" w:hAnsi="Palatino Linotype" w:cs="Tahoma"/>
          <w:b/>
          <w:bCs/>
          <w:i/>
          <w:iCs/>
          <w:sz w:val="22"/>
        </w:rPr>
        <w:t>e)</w:t>
      </w:r>
      <w:r w:rsidRPr="00141085">
        <w:rPr>
          <w:rFonts w:ascii="Palatino Linotype" w:hAnsi="Palatino Linotype" w:cs="Tahoma"/>
          <w:bCs/>
          <w:i/>
          <w:iCs/>
          <w:sz w:val="22"/>
        </w:rPr>
        <w:t xml:space="preserve"> Establecerá nexos de coordinación con el Archivo General del Poder Ejecutivo, para efecto de producir y publicar información de interés general.”</w:t>
      </w:r>
    </w:p>
    <w:p w14:paraId="51E9962F" w14:textId="77777777" w:rsidR="00355EE0" w:rsidRPr="00141085" w:rsidRDefault="00355EE0" w:rsidP="00F328F3">
      <w:pPr>
        <w:pStyle w:val="Prrafodelista"/>
        <w:tabs>
          <w:tab w:val="left" w:pos="426"/>
        </w:tabs>
        <w:spacing w:line="276" w:lineRule="auto"/>
        <w:ind w:left="567" w:right="567"/>
        <w:jc w:val="both"/>
        <w:rPr>
          <w:rFonts w:ascii="Palatino Linotype" w:hAnsi="Palatino Linotype" w:cs="Tahoma"/>
          <w:bCs/>
          <w:iCs/>
          <w:sz w:val="22"/>
        </w:rPr>
      </w:pPr>
      <w:r w:rsidRPr="00141085">
        <w:rPr>
          <w:rFonts w:ascii="Palatino Linotype" w:hAnsi="Palatino Linotype" w:cs="Tahoma"/>
          <w:bCs/>
          <w:iCs/>
          <w:sz w:val="22"/>
        </w:rPr>
        <w:t>(Énfasis añadido)</w:t>
      </w:r>
    </w:p>
    <w:p w14:paraId="093370C7"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cs="Tahoma"/>
          <w:bCs/>
          <w:iCs/>
        </w:rPr>
      </w:pPr>
    </w:p>
    <w:p w14:paraId="157A44C2" w14:textId="77777777" w:rsidR="00355EE0" w:rsidRPr="00141085" w:rsidRDefault="00355EE0" w:rsidP="00275BCC">
      <w:pPr>
        <w:pStyle w:val="Prrafodelista"/>
        <w:numPr>
          <w:ilvl w:val="0"/>
          <w:numId w:val="1"/>
        </w:numPr>
        <w:tabs>
          <w:tab w:val="left" w:pos="426"/>
        </w:tabs>
        <w:spacing w:line="360" w:lineRule="auto"/>
        <w:ind w:right="51"/>
        <w:jc w:val="both"/>
        <w:rPr>
          <w:rFonts w:ascii="Palatino Linotype" w:hAnsi="Palatino Linotype" w:cs="Tahoma"/>
          <w:bCs/>
          <w:iCs/>
        </w:rPr>
      </w:pPr>
      <w:r w:rsidRPr="00141085">
        <w:rPr>
          <w:rFonts w:ascii="Palatino Linotype" w:hAnsi="Palatino Linotype"/>
        </w:rPr>
        <w:t xml:space="preserve">De lo anterior se advierte que en cada municipio deberá existir un </w:t>
      </w:r>
      <w:r w:rsidRPr="00141085">
        <w:rPr>
          <w:rFonts w:ascii="Palatino Linotype" w:hAnsi="Palatino Linotype"/>
          <w:b/>
        </w:rPr>
        <w:t>Archivo Histórico</w:t>
      </w:r>
      <w:r w:rsidRPr="00141085">
        <w:rPr>
          <w:rFonts w:ascii="Palatino Linotype" w:hAnsi="Palatino Linotype"/>
        </w:rPr>
        <w:t xml:space="preserve">, el cual estará bajo la responsabilidad del Secretario del Ayuntamiento, quien tendrá entre sus atribuciones, </w:t>
      </w:r>
      <w:r w:rsidRPr="00141085">
        <w:rPr>
          <w:rFonts w:ascii="Palatino Linotype" w:hAnsi="Palatino Linotype"/>
          <w:b/>
        </w:rPr>
        <w:t>recibir la documentación que envíen las áreas administrativas para su organización y resguardo</w:t>
      </w:r>
      <w:r w:rsidRPr="00141085">
        <w:rPr>
          <w:rFonts w:ascii="Palatino Linotype" w:hAnsi="Palatino Linotype"/>
        </w:rPr>
        <w:t xml:space="preserve">; del mismo modo, deberá establecer una línea de identificación, catalogación y catalogación; así mismo, deberá procurar implementar </w:t>
      </w:r>
      <w:r w:rsidRPr="00141085">
        <w:rPr>
          <w:rFonts w:ascii="Palatino Linotype" w:hAnsi="Palatino Linotype"/>
          <w:b/>
        </w:rPr>
        <w:t xml:space="preserve">técnicas en archivonomía cuando los documentos </w:t>
      </w:r>
      <w:r w:rsidRPr="00141085">
        <w:rPr>
          <w:rFonts w:ascii="Palatino Linotype" w:hAnsi="Palatino Linotype"/>
          <w:b/>
        </w:rPr>
        <w:lastRenderedPageBreak/>
        <w:t>supongan un interés administrativo</w:t>
      </w:r>
      <w:r w:rsidRPr="00141085">
        <w:rPr>
          <w:rFonts w:ascii="Palatino Linotype" w:hAnsi="Palatino Linotype"/>
        </w:rPr>
        <w:t xml:space="preserve"> general, histórico institucional, o bien, de seguridad.</w:t>
      </w:r>
    </w:p>
    <w:p w14:paraId="0EAC7E60"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cs="Tahoma"/>
          <w:bCs/>
          <w:iCs/>
        </w:rPr>
      </w:pPr>
    </w:p>
    <w:p w14:paraId="0A78EFB0" w14:textId="77777777" w:rsidR="00355EE0" w:rsidRPr="00141085" w:rsidRDefault="00355EE0" w:rsidP="00275BCC">
      <w:pPr>
        <w:pStyle w:val="Prrafodelista"/>
        <w:numPr>
          <w:ilvl w:val="0"/>
          <w:numId w:val="1"/>
        </w:numPr>
        <w:tabs>
          <w:tab w:val="left" w:pos="426"/>
        </w:tabs>
        <w:spacing w:line="360" w:lineRule="auto"/>
        <w:ind w:right="51"/>
        <w:jc w:val="both"/>
        <w:rPr>
          <w:rFonts w:ascii="Palatino Linotype" w:hAnsi="Palatino Linotype" w:cs="Tahoma"/>
          <w:bCs/>
          <w:iCs/>
        </w:rPr>
      </w:pPr>
      <w:r w:rsidRPr="00141085">
        <w:rPr>
          <w:rFonts w:ascii="Palatino Linotype" w:hAnsi="Palatino Linotype"/>
        </w:rPr>
        <w:t xml:space="preserve">Correlativo a esto, se creó la a </w:t>
      </w:r>
      <w:r w:rsidRPr="00141085">
        <w:rPr>
          <w:rFonts w:ascii="Palatino Linotype" w:hAnsi="Palatino Linotype"/>
          <w:b/>
        </w:rPr>
        <w:t>Comisión Dictaminadora de Depuración de Documentos</w:t>
      </w:r>
      <w:r w:rsidRPr="00141085">
        <w:rPr>
          <w:rFonts w:ascii="Palatino Linotype" w:hAnsi="Palatino Linotype"/>
        </w:rPr>
        <w:t>, integrada por personas expertas o especialistas en la materia, misma que se tendría las siguientes facultades y atribuciones</w:t>
      </w:r>
      <w:r w:rsidRPr="00141085">
        <w:rPr>
          <w:rStyle w:val="Refdenotaalpie"/>
          <w:rFonts w:ascii="Palatino Linotype" w:hAnsi="Palatino Linotype"/>
        </w:rPr>
        <w:footnoteReference w:id="7"/>
      </w:r>
      <w:r w:rsidRPr="00141085">
        <w:rPr>
          <w:rFonts w:ascii="Palatino Linotype" w:hAnsi="Palatino Linotype"/>
        </w:rPr>
        <w:t>:</w:t>
      </w:r>
    </w:p>
    <w:p w14:paraId="5C8FD900" w14:textId="77777777" w:rsidR="00355EE0" w:rsidRPr="00141085" w:rsidRDefault="00355EE0" w:rsidP="00F328F3">
      <w:pPr>
        <w:pStyle w:val="Prrafodelista"/>
        <w:numPr>
          <w:ilvl w:val="1"/>
          <w:numId w:val="1"/>
        </w:numPr>
        <w:tabs>
          <w:tab w:val="left" w:pos="1276"/>
        </w:tabs>
        <w:spacing w:line="360" w:lineRule="auto"/>
        <w:ind w:left="851" w:right="51" w:firstLine="0"/>
        <w:jc w:val="both"/>
        <w:rPr>
          <w:rFonts w:ascii="Palatino Linotype" w:hAnsi="Palatino Linotype" w:cs="Tahoma"/>
          <w:bCs/>
          <w:iCs/>
        </w:rPr>
      </w:pPr>
      <w:r w:rsidRPr="00141085">
        <w:rPr>
          <w:rFonts w:ascii="Palatino Linotype" w:hAnsi="Palatino Linotype"/>
        </w:rPr>
        <w:t xml:space="preserve">Llevar un registro que contenga la evaluación de los documentos que reporten valor histórico, administrativo, jurídico o económico. </w:t>
      </w:r>
    </w:p>
    <w:p w14:paraId="1584B955" w14:textId="77777777" w:rsidR="00355EE0" w:rsidRPr="00141085" w:rsidRDefault="00355EE0" w:rsidP="00F328F3">
      <w:pPr>
        <w:pStyle w:val="Prrafodelista"/>
        <w:numPr>
          <w:ilvl w:val="1"/>
          <w:numId w:val="1"/>
        </w:numPr>
        <w:tabs>
          <w:tab w:val="left" w:pos="1276"/>
        </w:tabs>
        <w:spacing w:line="360" w:lineRule="auto"/>
        <w:ind w:left="851" w:right="51" w:firstLine="0"/>
        <w:jc w:val="both"/>
        <w:rPr>
          <w:rFonts w:ascii="Palatino Linotype" w:hAnsi="Palatino Linotype" w:cs="Tahoma"/>
          <w:bCs/>
          <w:iCs/>
        </w:rPr>
      </w:pPr>
      <w:r w:rsidRPr="00141085">
        <w:rPr>
          <w:rFonts w:ascii="Palatino Linotype" w:hAnsi="Palatino Linotype"/>
        </w:rPr>
        <w:t xml:space="preserve">Realizar estudios y emitir opiniones a los responsables de la conservación y restauración de documentos de los archivos de la entidad. </w:t>
      </w:r>
    </w:p>
    <w:p w14:paraId="1FC6ADAD" w14:textId="77777777" w:rsidR="00355EE0" w:rsidRPr="00141085" w:rsidRDefault="00355EE0" w:rsidP="00F328F3">
      <w:pPr>
        <w:pStyle w:val="Prrafodelista"/>
        <w:numPr>
          <w:ilvl w:val="1"/>
          <w:numId w:val="1"/>
        </w:numPr>
        <w:tabs>
          <w:tab w:val="left" w:pos="1276"/>
        </w:tabs>
        <w:spacing w:line="360" w:lineRule="auto"/>
        <w:ind w:left="851" w:right="51" w:firstLine="0"/>
        <w:jc w:val="both"/>
        <w:rPr>
          <w:rFonts w:ascii="Palatino Linotype" w:hAnsi="Palatino Linotype" w:cs="Tahoma"/>
          <w:bCs/>
          <w:iCs/>
        </w:rPr>
      </w:pPr>
      <w:r w:rsidRPr="00141085">
        <w:rPr>
          <w:rFonts w:ascii="Palatino Linotype" w:hAnsi="Palatino Linotype"/>
          <w:b/>
        </w:rPr>
        <w:t>Coadyuvar con los responsables de cada archivo, en la depuración de documentos</w:t>
      </w:r>
      <w:r w:rsidRPr="00141085">
        <w:rPr>
          <w:rFonts w:ascii="Palatino Linotype" w:hAnsi="Palatino Linotype"/>
        </w:rPr>
        <w:t xml:space="preserve">, determinando cuáles deben conservarse por el término de Ley, trasladarse al Archivo Histórico o destruirse. </w:t>
      </w:r>
    </w:p>
    <w:p w14:paraId="24017761" w14:textId="77777777" w:rsidR="00355EE0" w:rsidRPr="00141085" w:rsidRDefault="00355EE0" w:rsidP="00F328F3">
      <w:pPr>
        <w:pStyle w:val="Prrafodelista"/>
        <w:numPr>
          <w:ilvl w:val="1"/>
          <w:numId w:val="1"/>
        </w:numPr>
        <w:tabs>
          <w:tab w:val="left" w:pos="1276"/>
        </w:tabs>
        <w:spacing w:line="360" w:lineRule="auto"/>
        <w:ind w:left="851" w:right="51" w:firstLine="0"/>
        <w:jc w:val="both"/>
        <w:rPr>
          <w:rFonts w:ascii="Palatino Linotype" w:hAnsi="Palatino Linotype" w:cs="Tahoma"/>
          <w:bCs/>
          <w:iCs/>
        </w:rPr>
      </w:pPr>
      <w:r w:rsidRPr="00141085">
        <w:rPr>
          <w:rFonts w:ascii="Palatino Linotype" w:hAnsi="Palatino Linotype"/>
          <w:b/>
        </w:rPr>
        <w:t xml:space="preserve">Cuando se trate de documentos de contenido meramente administrativo, para considerar su </w:t>
      </w:r>
      <w:r w:rsidRPr="00141085">
        <w:rPr>
          <w:rFonts w:ascii="Palatino Linotype" w:hAnsi="Palatino Linotype"/>
          <w:b/>
          <w:u w:val="single"/>
        </w:rPr>
        <w:t>baja</w:t>
      </w:r>
      <w:r w:rsidRPr="00141085">
        <w:rPr>
          <w:rFonts w:ascii="Palatino Linotype" w:hAnsi="Palatino Linotype"/>
        </w:rPr>
        <w:t>, se tomará parecer de la Dependencia o ayuntamiento de procedencia.</w:t>
      </w:r>
    </w:p>
    <w:p w14:paraId="674D7A2F"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cs="Tahoma"/>
          <w:bCs/>
          <w:iCs/>
        </w:rPr>
      </w:pPr>
    </w:p>
    <w:p w14:paraId="225554E3" w14:textId="77777777" w:rsidR="00355EE0" w:rsidRPr="00141085" w:rsidRDefault="00355EE0" w:rsidP="00275BCC">
      <w:pPr>
        <w:pStyle w:val="Prrafodelista"/>
        <w:numPr>
          <w:ilvl w:val="0"/>
          <w:numId w:val="1"/>
        </w:numPr>
        <w:tabs>
          <w:tab w:val="left" w:pos="426"/>
        </w:tabs>
        <w:spacing w:line="360" w:lineRule="auto"/>
        <w:ind w:right="51"/>
        <w:jc w:val="both"/>
        <w:rPr>
          <w:rFonts w:ascii="Palatino Linotype" w:hAnsi="Palatino Linotype" w:cs="Tahoma"/>
          <w:bCs/>
          <w:iCs/>
        </w:rPr>
      </w:pPr>
      <w:r w:rsidRPr="00141085">
        <w:rPr>
          <w:rFonts w:ascii="Palatino Linotype" w:hAnsi="Palatino Linotype"/>
        </w:rPr>
        <w:t xml:space="preserve">Así las cosas, la abrogada Ley de Documentos Administrativos e Históricos del Estado de México, publicada el veinticuatro (24) de marzo de mil novecientos ochenta y seis, ya consideraba un sistema de conservación de archivos, mismo que debía ser implementado a nivel estatal y </w:t>
      </w:r>
      <w:r w:rsidRPr="00141085">
        <w:rPr>
          <w:rFonts w:ascii="Palatino Linotype" w:hAnsi="Palatino Linotype"/>
          <w:b/>
        </w:rPr>
        <w:t>municipal</w:t>
      </w:r>
      <w:r w:rsidRPr="00141085">
        <w:rPr>
          <w:rFonts w:ascii="Palatino Linotype" w:hAnsi="Palatino Linotype"/>
        </w:rPr>
        <w:t xml:space="preserve"> por todas las dependencias públicas. Aunado a lo anterior, existía una dependencia especial denominada </w:t>
      </w:r>
      <w:r w:rsidRPr="00141085">
        <w:rPr>
          <w:rFonts w:ascii="Palatino Linotype" w:hAnsi="Palatino Linotype"/>
          <w:b/>
        </w:rPr>
        <w:t>Comisión Dictaminadora de Depuración de Documentos</w:t>
      </w:r>
      <w:r w:rsidRPr="00141085">
        <w:rPr>
          <w:rFonts w:ascii="Palatino Linotype" w:hAnsi="Palatino Linotype"/>
        </w:rPr>
        <w:t xml:space="preserve">, la cual se encargaría de </w:t>
      </w:r>
      <w:r w:rsidRPr="00141085">
        <w:rPr>
          <w:rFonts w:ascii="Palatino Linotype" w:hAnsi="Palatino Linotype"/>
        </w:rPr>
        <w:lastRenderedPageBreak/>
        <w:t>auxiliar a las dependencias para tramitar la depuración y/o baja de sus documentos administrativos.</w:t>
      </w:r>
    </w:p>
    <w:p w14:paraId="3EA64CF3"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cs="Tahoma"/>
          <w:bCs/>
          <w:iCs/>
        </w:rPr>
      </w:pPr>
    </w:p>
    <w:p w14:paraId="0CE2E0DE" w14:textId="77777777" w:rsidR="00355EE0" w:rsidRPr="00141085" w:rsidRDefault="00355EE0" w:rsidP="00275BCC">
      <w:pPr>
        <w:pStyle w:val="Prrafodelista"/>
        <w:numPr>
          <w:ilvl w:val="0"/>
          <w:numId w:val="1"/>
        </w:numPr>
        <w:tabs>
          <w:tab w:val="left" w:pos="426"/>
        </w:tabs>
        <w:spacing w:line="360" w:lineRule="auto"/>
        <w:ind w:right="51"/>
        <w:jc w:val="both"/>
        <w:rPr>
          <w:rFonts w:ascii="Palatino Linotype" w:hAnsi="Palatino Linotype" w:cs="Tahoma"/>
          <w:bCs/>
          <w:iCs/>
        </w:rPr>
      </w:pPr>
      <w:r w:rsidRPr="00141085">
        <w:rPr>
          <w:rFonts w:ascii="Palatino Linotype" w:hAnsi="Palatino Linotype" w:cs="Tahoma"/>
          <w:bCs/>
          <w:iCs/>
        </w:rPr>
        <w:t xml:space="preserve">No es ocioso mencionar que los </w:t>
      </w:r>
      <w:r w:rsidRPr="00141085">
        <w:rPr>
          <w:rFonts w:ascii="Palatino Linotype" w:hAnsi="Palatino Linotype" w:cs="Tahoma"/>
          <w:bCs/>
          <w:i/>
          <w:iCs/>
        </w:rPr>
        <w:t>Lineamientos para la Organización y Conservación de los Archivos</w:t>
      </w:r>
      <w:r w:rsidRPr="00141085">
        <w:rPr>
          <w:rFonts w:ascii="Palatino Linotype" w:hAnsi="Palatino Linotype" w:cs="Tahoma"/>
          <w:bCs/>
          <w:iCs/>
        </w:rPr>
        <w:t>, publicados por el Sistema Nacional de Transparencia,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141085">
        <w:rPr>
          <w:rStyle w:val="Refdenotaalpie"/>
          <w:rFonts w:ascii="Palatino Linotype" w:hAnsi="Palatino Linotype" w:cs="Tahoma"/>
          <w:bCs/>
          <w:iCs/>
        </w:rPr>
        <w:footnoteReference w:id="8"/>
      </w:r>
      <w:r w:rsidRPr="00141085">
        <w:rPr>
          <w:rFonts w:ascii="Palatino Linotype" w:hAnsi="Palatino Linotype" w:cs="Tahoma"/>
          <w:bCs/>
          <w:iCs/>
        </w:rPr>
        <w:t>.</w:t>
      </w:r>
    </w:p>
    <w:p w14:paraId="76D96F46"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cs="Tahoma"/>
          <w:bCs/>
          <w:iCs/>
        </w:rPr>
      </w:pPr>
    </w:p>
    <w:p w14:paraId="0E8ECD57" w14:textId="77777777" w:rsidR="00355EE0" w:rsidRPr="00141085" w:rsidRDefault="00355EE0" w:rsidP="00275BCC">
      <w:pPr>
        <w:pStyle w:val="Prrafodelista"/>
        <w:numPr>
          <w:ilvl w:val="0"/>
          <w:numId w:val="1"/>
        </w:numPr>
        <w:tabs>
          <w:tab w:val="left" w:pos="426"/>
        </w:tabs>
        <w:spacing w:line="360" w:lineRule="auto"/>
        <w:ind w:right="51"/>
        <w:jc w:val="both"/>
        <w:rPr>
          <w:rFonts w:ascii="Palatino Linotype" w:hAnsi="Palatino Linotype" w:cs="Tahoma"/>
          <w:bCs/>
          <w:iCs/>
        </w:rPr>
      </w:pPr>
      <w:r w:rsidRPr="00141085">
        <w:rPr>
          <w:rFonts w:ascii="Palatino Linotype" w:hAnsi="Palatino Linotype"/>
        </w:rPr>
        <w:t>Dentro del Lineamiento Cuarto, se establecen diversas definiciones, entre las que destacan las siguientes:</w:t>
      </w:r>
    </w:p>
    <w:p w14:paraId="17682E4B"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rPr>
      </w:pPr>
    </w:p>
    <w:p w14:paraId="12C4A2C1" w14:textId="77777777" w:rsidR="00355EE0" w:rsidRPr="00141085" w:rsidRDefault="00355EE0" w:rsidP="00F328F3">
      <w:pPr>
        <w:pStyle w:val="Prrafodelista"/>
        <w:tabs>
          <w:tab w:val="left" w:pos="426"/>
        </w:tabs>
        <w:spacing w:line="276" w:lineRule="auto"/>
        <w:ind w:left="567" w:right="567"/>
        <w:jc w:val="both"/>
        <w:rPr>
          <w:rFonts w:ascii="Palatino Linotype" w:hAnsi="Palatino Linotype"/>
          <w:i/>
          <w:sz w:val="22"/>
        </w:rPr>
      </w:pPr>
      <w:r w:rsidRPr="00141085">
        <w:rPr>
          <w:rFonts w:ascii="Palatino Linotype" w:hAnsi="Palatino Linotype"/>
          <w:i/>
          <w:sz w:val="22"/>
        </w:rPr>
        <w:t>“</w:t>
      </w:r>
      <w:r w:rsidRPr="00141085">
        <w:rPr>
          <w:rFonts w:ascii="Palatino Linotype" w:hAnsi="Palatino Linotype"/>
          <w:b/>
          <w:i/>
          <w:sz w:val="22"/>
        </w:rPr>
        <w:t>Cuarto.</w:t>
      </w:r>
      <w:r w:rsidRPr="00141085">
        <w:rPr>
          <w:rFonts w:ascii="Palatino Linotype" w:hAnsi="Palatino Linotype"/>
          <w:i/>
          <w:sz w:val="22"/>
        </w:rPr>
        <w:t xml:space="preserve"> Además de las definiciones contenidas en el artículo 3 de la Ley General de Transparencia y Acceso a la Información Pública, para efectos de los presentes lineamientos se entenderá por:</w:t>
      </w:r>
    </w:p>
    <w:p w14:paraId="1CA47FBC"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i/>
          <w:sz w:val="22"/>
        </w:rPr>
      </w:pPr>
      <w:r w:rsidRPr="00141085">
        <w:rPr>
          <w:rFonts w:ascii="Palatino Linotype" w:hAnsi="Palatino Linotype"/>
          <w:i/>
          <w:sz w:val="22"/>
        </w:rPr>
        <w:t>(…)</w:t>
      </w:r>
    </w:p>
    <w:p w14:paraId="6DC51CEC"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i/>
          <w:sz w:val="22"/>
        </w:rPr>
      </w:pPr>
      <w:r w:rsidRPr="00141085">
        <w:rPr>
          <w:rFonts w:ascii="Palatino Linotype" w:hAnsi="Palatino Linotype"/>
          <w:b/>
          <w:i/>
          <w:sz w:val="22"/>
        </w:rPr>
        <w:t>VIII. Baja documental:</w:t>
      </w:r>
      <w:r w:rsidRPr="00141085">
        <w:rPr>
          <w:rFonts w:ascii="Palatino Linotype" w:hAnsi="Palatino Linotype"/>
          <w:i/>
          <w:sz w:val="22"/>
        </w:rPr>
        <w:t xml:space="preserve"> La eliminación de aquella documentación que haya prescrito en sus valores administrativos, legales, fiscales o contables, y que no contenga valores históricos;</w:t>
      </w:r>
    </w:p>
    <w:p w14:paraId="3DF36A78"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i/>
          <w:sz w:val="22"/>
        </w:rPr>
      </w:pPr>
      <w:r w:rsidRPr="00141085">
        <w:rPr>
          <w:rFonts w:ascii="Palatino Linotype" w:hAnsi="Palatino Linotype"/>
          <w:i/>
          <w:sz w:val="22"/>
        </w:rPr>
        <w:t>(…)</w:t>
      </w:r>
    </w:p>
    <w:p w14:paraId="3E484440"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i/>
          <w:sz w:val="22"/>
        </w:rPr>
      </w:pPr>
      <w:r w:rsidRPr="00141085">
        <w:rPr>
          <w:rFonts w:ascii="Palatino Linotype" w:hAnsi="Palatino Linotype"/>
          <w:b/>
          <w:i/>
          <w:sz w:val="22"/>
        </w:rPr>
        <w:t>X. Ciclo vital del documento:</w:t>
      </w:r>
      <w:r w:rsidRPr="00141085">
        <w:rPr>
          <w:rFonts w:ascii="Palatino Linotype" w:hAnsi="Palatino Linotype"/>
          <w:i/>
          <w:sz w:val="22"/>
        </w:rPr>
        <w:t xml:space="preserve"> Las etapas de los documentos desde su producción o recepción hasta su baja o transferencia a un archivo histórico;</w:t>
      </w:r>
    </w:p>
    <w:p w14:paraId="756F301A"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i/>
          <w:sz w:val="22"/>
        </w:rPr>
      </w:pPr>
      <w:r w:rsidRPr="00141085">
        <w:rPr>
          <w:rFonts w:ascii="Palatino Linotype" w:hAnsi="Palatino Linotype"/>
          <w:i/>
          <w:sz w:val="22"/>
        </w:rPr>
        <w:t>(…)</w:t>
      </w:r>
    </w:p>
    <w:p w14:paraId="45954204"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i/>
          <w:sz w:val="22"/>
        </w:rPr>
      </w:pPr>
      <w:r w:rsidRPr="00141085">
        <w:rPr>
          <w:rFonts w:ascii="Palatino Linotype" w:hAnsi="Palatino Linotype"/>
          <w:b/>
          <w:i/>
          <w:sz w:val="22"/>
        </w:rPr>
        <w:lastRenderedPageBreak/>
        <w:t xml:space="preserve">XVIII. Disposición documental: </w:t>
      </w:r>
      <w:r w:rsidRPr="00141085">
        <w:rPr>
          <w:rFonts w:ascii="Palatino Linotype" w:hAnsi="Palatino Linotype"/>
          <w:i/>
          <w:sz w:val="22"/>
        </w:rPr>
        <w:t>La selección sistemática de los expedientes de los archivos de trámite o concentración cuya vigencia documental o uso ha prescrito, con el fin de realizar la baja documental o transferirlos;</w:t>
      </w:r>
    </w:p>
    <w:p w14:paraId="0A1274F0"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i/>
          <w:sz w:val="22"/>
        </w:rPr>
      </w:pPr>
      <w:r w:rsidRPr="00141085">
        <w:rPr>
          <w:rFonts w:ascii="Palatino Linotype" w:hAnsi="Palatino Linotype"/>
          <w:i/>
          <w:sz w:val="22"/>
        </w:rPr>
        <w:t>(…)</w:t>
      </w:r>
    </w:p>
    <w:p w14:paraId="011CDABB"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i/>
          <w:sz w:val="22"/>
        </w:rPr>
      </w:pPr>
      <w:r w:rsidRPr="00141085">
        <w:rPr>
          <w:rFonts w:ascii="Palatino Linotype" w:hAnsi="Palatino Linotype"/>
          <w:b/>
          <w:i/>
          <w:sz w:val="22"/>
        </w:rPr>
        <w:t>XXIX. Inventarios documentales:</w:t>
      </w:r>
      <w:r w:rsidRPr="00141085">
        <w:rPr>
          <w:rFonts w:ascii="Palatino Linotype" w:hAnsi="Palatino Linotype"/>
          <w:i/>
          <w:sz w:val="22"/>
        </w:rPr>
        <w:t xml:space="preserve"> Los instrumentos de consulta que describen las series y expedientes de un archivo y que permiten su localización (inventario general), transferencia (inventario de transferencia) o baja documental (inventario de baja documental);</w:t>
      </w:r>
    </w:p>
    <w:p w14:paraId="4AFFEC9C" w14:textId="77777777" w:rsidR="00355EE0" w:rsidRPr="00141085" w:rsidRDefault="00355EE0" w:rsidP="00F328F3">
      <w:pPr>
        <w:pStyle w:val="Prrafodelista"/>
        <w:tabs>
          <w:tab w:val="left" w:pos="426"/>
        </w:tabs>
        <w:spacing w:line="276" w:lineRule="auto"/>
        <w:ind w:left="851" w:right="567"/>
        <w:jc w:val="both"/>
        <w:rPr>
          <w:rFonts w:ascii="Palatino Linotype" w:hAnsi="Palatino Linotype"/>
          <w:i/>
          <w:sz w:val="22"/>
        </w:rPr>
      </w:pPr>
      <w:r w:rsidRPr="00141085">
        <w:rPr>
          <w:rFonts w:ascii="Palatino Linotype" w:hAnsi="Palatino Linotype"/>
          <w:i/>
          <w:sz w:val="22"/>
        </w:rPr>
        <w:t>(…)”</w:t>
      </w:r>
    </w:p>
    <w:p w14:paraId="5724EABF"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cs="Tahoma"/>
          <w:bCs/>
          <w:iCs/>
        </w:rPr>
      </w:pPr>
    </w:p>
    <w:p w14:paraId="3E4E9108" w14:textId="45367934" w:rsidR="00355EE0" w:rsidRPr="00141085" w:rsidRDefault="00824EA1" w:rsidP="00275BCC">
      <w:pPr>
        <w:pStyle w:val="Prrafodelista"/>
        <w:numPr>
          <w:ilvl w:val="0"/>
          <w:numId w:val="1"/>
        </w:numPr>
        <w:tabs>
          <w:tab w:val="left" w:pos="426"/>
        </w:tabs>
        <w:spacing w:line="360" w:lineRule="auto"/>
        <w:ind w:right="51"/>
        <w:jc w:val="both"/>
        <w:rPr>
          <w:rFonts w:ascii="Palatino Linotype" w:hAnsi="Palatino Linotype" w:cs="Tahoma"/>
          <w:bCs/>
          <w:iCs/>
        </w:rPr>
      </w:pPr>
      <w:r w:rsidRPr="00141085">
        <w:rPr>
          <w:rFonts w:ascii="Palatino Linotype" w:hAnsi="Palatino Linotype"/>
        </w:rPr>
        <w:t>De las líneas transcritas</w:t>
      </w:r>
      <w:r w:rsidR="00355EE0" w:rsidRPr="00141085">
        <w:rPr>
          <w:rFonts w:ascii="Palatino Linotype" w:hAnsi="Palatino Linotype"/>
        </w:rPr>
        <w:t xml:space="preserve">, podemos entender al </w:t>
      </w:r>
      <w:r w:rsidR="00355EE0" w:rsidRPr="00141085">
        <w:rPr>
          <w:rFonts w:ascii="Palatino Linotype" w:hAnsi="Palatino Linotype"/>
          <w:b/>
        </w:rPr>
        <w:t>ciclo vital de un documento</w:t>
      </w:r>
      <w:r w:rsidR="00355EE0" w:rsidRPr="00141085">
        <w:rPr>
          <w:rFonts w:ascii="Palatino Linotype" w:hAnsi="Palatino Linotype"/>
        </w:rPr>
        <w:t xml:space="preserve"> como todas las etapas consideradas desde su producción o recepción, hasta su </w:t>
      </w:r>
      <w:r w:rsidR="00355EE0" w:rsidRPr="00141085">
        <w:rPr>
          <w:rFonts w:ascii="Palatino Linotype" w:hAnsi="Palatino Linotype"/>
          <w:b/>
        </w:rPr>
        <w:t>baja</w:t>
      </w:r>
      <w:r w:rsidR="00355EE0" w:rsidRPr="00141085">
        <w:rPr>
          <w:rFonts w:ascii="Palatino Linotype" w:hAnsi="Palatino Linotype"/>
        </w:rPr>
        <w:t xml:space="preserve"> o transferencia a un Archivo Histórico; por su parte, la </w:t>
      </w:r>
      <w:r w:rsidR="00355EE0" w:rsidRPr="00141085">
        <w:rPr>
          <w:rFonts w:ascii="Palatino Linotype" w:hAnsi="Palatino Linotype"/>
          <w:b/>
        </w:rPr>
        <w:t>disposición documental</w:t>
      </w:r>
      <w:r w:rsidR="00355EE0" w:rsidRPr="00141085">
        <w:rPr>
          <w:rFonts w:ascii="Palatino Linotype" w:hAnsi="Palatino Linotype"/>
        </w:rPr>
        <w:t xml:space="preserve"> es la determinación que se otorga a un documento, una vez concluido su ciclo de vigencia, a fin de establecer su baja o transferencia a un archivo histórico; mientras que la </w:t>
      </w:r>
      <w:r w:rsidR="00355EE0" w:rsidRPr="00141085">
        <w:rPr>
          <w:rFonts w:ascii="Palatino Linotype" w:hAnsi="Palatino Linotype"/>
          <w:b/>
        </w:rPr>
        <w:t>baja documental</w:t>
      </w:r>
      <w:r w:rsidR="00355EE0" w:rsidRPr="00141085">
        <w:rPr>
          <w:rFonts w:ascii="Palatino Linotype" w:hAnsi="Palatino Linotype"/>
        </w:rPr>
        <w:t xml:space="preserve"> consiste en la eliminación del documento cuyos valores administrativos, legales, fiscales o contables hayan prescrito y, que no contenga valores históricos.</w:t>
      </w:r>
    </w:p>
    <w:p w14:paraId="671EAC1B"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cs="Tahoma"/>
          <w:bCs/>
          <w:iCs/>
        </w:rPr>
      </w:pPr>
    </w:p>
    <w:p w14:paraId="1EBD7D99" w14:textId="77777777" w:rsidR="00355EE0" w:rsidRPr="00141085" w:rsidRDefault="00355EE0" w:rsidP="00275BCC">
      <w:pPr>
        <w:pStyle w:val="Prrafodelista"/>
        <w:numPr>
          <w:ilvl w:val="0"/>
          <w:numId w:val="1"/>
        </w:numPr>
        <w:tabs>
          <w:tab w:val="left" w:pos="426"/>
        </w:tabs>
        <w:spacing w:line="360" w:lineRule="auto"/>
        <w:ind w:right="51"/>
        <w:jc w:val="both"/>
        <w:rPr>
          <w:rFonts w:ascii="Palatino Linotype" w:hAnsi="Palatino Linotype" w:cs="Tahoma"/>
          <w:bCs/>
          <w:iCs/>
        </w:rPr>
      </w:pPr>
      <w:r w:rsidRPr="00141085">
        <w:rPr>
          <w:rFonts w:ascii="Palatino Linotype" w:hAnsi="Palatino Linotype" w:cs="Tahoma"/>
          <w:bCs/>
          <w:iCs/>
        </w:rPr>
        <w:t xml:space="preserve">En el mismo sentido, a fin de contar con un control </w:t>
      </w:r>
      <w:r w:rsidRPr="00141085">
        <w:rPr>
          <w:rFonts w:ascii="Palatino Linotype" w:hAnsi="Palatino Linotype" w:cs="Tahoma"/>
          <w:b/>
          <w:bCs/>
          <w:iCs/>
        </w:rPr>
        <w:t>preciso</w:t>
      </w:r>
      <w:r w:rsidRPr="00141085">
        <w:rPr>
          <w:rFonts w:ascii="Palatino Linotype" w:hAnsi="Palatino Linotype" w:cs="Tahoma"/>
          <w:bCs/>
          <w:iCs/>
        </w:rPr>
        <w:t xml:space="preserve"> sobre las transferencias y bajas documentales, las dependencias públicas deberán contar con </w:t>
      </w:r>
      <w:r w:rsidRPr="00141085">
        <w:rPr>
          <w:rFonts w:ascii="Palatino Linotype" w:hAnsi="Palatino Linotype" w:cs="Tahoma"/>
          <w:b/>
          <w:bCs/>
          <w:iCs/>
        </w:rPr>
        <w:t>inventarios de baja</w:t>
      </w:r>
      <w:r w:rsidRPr="00141085">
        <w:rPr>
          <w:rFonts w:ascii="Palatino Linotype" w:hAnsi="Palatino Linotype" w:cs="Tahoma"/>
          <w:bCs/>
          <w:iCs/>
        </w:rPr>
        <w:t xml:space="preserve"> y de </w:t>
      </w:r>
      <w:r w:rsidRPr="00141085">
        <w:rPr>
          <w:rFonts w:ascii="Palatino Linotype" w:hAnsi="Palatino Linotype" w:cs="Tahoma"/>
          <w:b/>
          <w:bCs/>
          <w:iCs/>
        </w:rPr>
        <w:t>transferencia</w:t>
      </w:r>
      <w:r w:rsidRPr="00141085">
        <w:rPr>
          <w:rFonts w:ascii="Palatino Linotype" w:hAnsi="Palatino Linotype" w:cs="Tahoma"/>
          <w:bCs/>
          <w:iCs/>
        </w:rPr>
        <w:t xml:space="preserve">, dentro de los cuales, se registrarán todos los archivos cuyo valor administrativo haya concluido y se hubieren </w:t>
      </w:r>
      <w:r w:rsidRPr="00141085">
        <w:rPr>
          <w:rFonts w:ascii="Palatino Linotype" w:hAnsi="Palatino Linotype" w:cs="Tahoma"/>
          <w:b/>
          <w:bCs/>
          <w:iCs/>
        </w:rPr>
        <w:t>eliminado,</w:t>
      </w:r>
      <w:r w:rsidRPr="00141085">
        <w:rPr>
          <w:rFonts w:ascii="Palatino Linotype" w:hAnsi="Palatino Linotype" w:cs="Tahoma"/>
          <w:bCs/>
          <w:iCs/>
        </w:rPr>
        <w:t xml:space="preserve"> o bien, </w:t>
      </w:r>
      <w:r w:rsidRPr="00141085">
        <w:rPr>
          <w:rFonts w:ascii="Palatino Linotype" w:hAnsi="Palatino Linotype" w:cs="Tahoma"/>
          <w:b/>
          <w:bCs/>
          <w:iCs/>
        </w:rPr>
        <w:t>transferido a un Archivo Histórico</w:t>
      </w:r>
      <w:r w:rsidRPr="00141085">
        <w:rPr>
          <w:rFonts w:ascii="Palatino Linotype" w:hAnsi="Palatino Linotype" w:cs="Tahoma"/>
          <w:bCs/>
          <w:iCs/>
        </w:rPr>
        <w:t>.</w:t>
      </w:r>
    </w:p>
    <w:p w14:paraId="66881EBC" w14:textId="77777777" w:rsidR="00355EE0" w:rsidRPr="00141085" w:rsidRDefault="00355EE0" w:rsidP="00275BCC">
      <w:pPr>
        <w:pStyle w:val="Prrafodelista"/>
        <w:tabs>
          <w:tab w:val="left" w:pos="426"/>
        </w:tabs>
        <w:spacing w:line="360" w:lineRule="auto"/>
        <w:ind w:left="0" w:right="51"/>
        <w:jc w:val="both"/>
        <w:rPr>
          <w:rFonts w:ascii="Palatino Linotype" w:hAnsi="Palatino Linotype" w:cs="Tahoma"/>
          <w:bCs/>
          <w:iCs/>
        </w:rPr>
      </w:pPr>
    </w:p>
    <w:p w14:paraId="47272892" w14:textId="77777777" w:rsidR="00824EA1" w:rsidRPr="00141085" w:rsidRDefault="00355EE0" w:rsidP="00275BCC">
      <w:pPr>
        <w:pStyle w:val="Prrafodelista"/>
        <w:numPr>
          <w:ilvl w:val="0"/>
          <w:numId w:val="1"/>
        </w:numPr>
        <w:tabs>
          <w:tab w:val="left" w:pos="426"/>
        </w:tabs>
        <w:spacing w:line="360" w:lineRule="auto"/>
        <w:ind w:right="51"/>
        <w:jc w:val="both"/>
        <w:rPr>
          <w:rFonts w:ascii="Palatino Linotype" w:hAnsi="Palatino Linotype" w:cs="Tahoma"/>
          <w:bCs/>
          <w:iCs/>
        </w:rPr>
      </w:pPr>
      <w:r w:rsidRPr="00141085">
        <w:rPr>
          <w:rFonts w:ascii="Palatino Linotype" w:hAnsi="Palatino Linotype" w:cs="Tahoma"/>
          <w:bCs/>
          <w:iCs/>
        </w:rPr>
        <w:t xml:space="preserve">Por lo antes expuesto, no es posible tener por colmado el derecho de acceso a la información ejercido por el </w:t>
      </w:r>
      <w:r w:rsidRPr="00141085">
        <w:rPr>
          <w:rFonts w:ascii="Palatino Linotype" w:hAnsi="Palatino Linotype" w:cs="Tahoma"/>
          <w:b/>
          <w:bCs/>
          <w:iCs/>
        </w:rPr>
        <w:t>RECURRENTE</w:t>
      </w:r>
      <w:r w:rsidRPr="00141085">
        <w:rPr>
          <w:rFonts w:ascii="Palatino Linotype" w:hAnsi="Palatino Linotype" w:cs="Tahoma"/>
          <w:bCs/>
          <w:iCs/>
        </w:rPr>
        <w:t xml:space="preserve"> a través de la solicitud de información, </w:t>
      </w:r>
      <w:r w:rsidRPr="00141085">
        <w:rPr>
          <w:rFonts w:ascii="Palatino Linotype" w:hAnsi="Palatino Linotype" w:cs="Tahoma"/>
          <w:bCs/>
          <w:iCs/>
        </w:rPr>
        <w:lastRenderedPageBreak/>
        <w:t xml:space="preserve">pues si bien es cierto que la legislación en materia establece que las áreas poseedoras de la información deberán conservar los documentos en sus archivos por un periodo máximo de cinco años, también lo es que, una vez concluido el ciclo de uso y vigencia de éstos, se deberá valorar si se dan de </w:t>
      </w:r>
      <w:r w:rsidRPr="00141085">
        <w:rPr>
          <w:rFonts w:ascii="Palatino Linotype" w:hAnsi="Palatino Linotype" w:cs="Tahoma"/>
          <w:b/>
          <w:bCs/>
          <w:iCs/>
        </w:rPr>
        <w:t>baja</w:t>
      </w:r>
      <w:r w:rsidRPr="00141085">
        <w:rPr>
          <w:rFonts w:ascii="Palatino Linotype" w:hAnsi="Palatino Linotype" w:cs="Tahoma"/>
          <w:bCs/>
          <w:iCs/>
        </w:rPr>
        <w:t xml:space="preserve"> o, se transfieren al </w:t>
      </w:r>
      <w:r w:rsidRPr="00141085">
        <w:rPr>
          <w:rFonts w:ascii="Palatino Linotype" w:hAnsi="Palatino Linotype" w:cs="Tahoma"/>
          <w:b/>
          <w:bCs/>
          <w:iCs/>
        </w:rPr>
        <w:t>archivo histórico</w:t>
      </w:r>
      <w:r w:rsidRPr="00141085">
        <w:rPr>
          <w:rFonts w:ascii="Palatino Linotype" w:hAnsi="Palatino Linotype" w:cs="Tahoma"/>
          <w:bCs/>
          <w:iCs/>
        </w:rPr>
        <w:t>.</w:t>
      </w:r>
    </w:p>
    <w:p w14:paraId="01E8CB0E" w14:textId="77777777" w:rsidR="00535E07" w:rsidRPr="00141085" w:rsidRDefault="00535E07" w:rsidP="00275BCC">
      <w:pPr>
        <w:pStyle w:val="Prrafodelista"/>
        <w:spacing w:line="360" w:lineRule="auto"/>
        <w:rPr>
          <w:rFonts w:ascii="Palatino Linotype" w:hAnsi="Palatino Linotype"/>
          <w:lang w:val="es-ES"/>
        </w:rPr>
      </w:pPr>
    </w:p>
    <w:p w14:paraId="45737AAA" w14:textId="18D7EB44" w:rsidR="008E488C" w:rsidRPr="00141085" w:rsidRDefault="008E488C"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Lo anterior corresponde al procedimiento en materia de archivo para la conservación documental, teniendo como fin último la baja o la transferencia al archivo histórico, dependiendo caso por caso de la importancia del contenido del documento. En el presente asunto en particular, el </w:t>
      </w:r>
      <w:r w:rsidR="00F328F3" w:rsidRPr="00141085">
        <w:rPr>
          <w:rFonts w:ascii="Palatino Linotype" w:hAnsi="Palatino Linotype"/>
          <w:b/>
          <w:lang w:val="es-ES"/>
        </w:rPr>
        <w:t>SUJETO OBLIGADO</w:t>
      </w:r>
      <w:r w:rsidR="00F328F3" w:rsidRPr="00141085">
        <w:rPr>
          <w:rFonts w:ascii="Palatino Linotype" w:hAnsi="Palatino Linotype"/>
          <w:lang w:val="es-ES"/>
        </w:rPr>
        <w:t xml:space="preserve"> </w:t>
      </w:r>
      <w:r w:rsidRPr="00141085">
        <w:rPr>
          <w:rFonts w:ascii="Palatino Linotype" w:hAnsi="Palatino Linotype"/>
          <w:lang w:val="es-ES"/>
        </w:rPr>
        <w:t xml:space="preserve">indicó que </w:t>
      </w:r>
      <w:r w:rsidR="00F328F3" w:rsidRPr="00141085">
        <w:rPr>
          <w:rFonts w:ascii="Palatino Linotype" w:hAnsi="Palatino Linotype"/>
          <w:lang w:val="es-ES"/>
        </w:rPr>
        <w:t>parte de la información no se encontró en los archivos de la Tesorería Municipal</w:t>
      </w:r>
      <w:r w:rsidRPr="00141085">
        <w:rPr>
          <w:rFonts w:ascii="Palatino Linotype" w:hAnsi="Palatino Linotype"/>
          <w:lang w:val="es-ES"/>
        </w:rPr>
        <w:t xml:space="preserve">; </w:t>
      </w:r>
      <w:r w:rsidR="00F328F3" w:rsidRPr="00141085">
        <w:rPr>
          <w:rFonts w:ascii="Palatino Linotype" w:hAnsi="Palatino Linotype"/>
          <w:lang w:val="es-ES"/>
        </w:rPr>
        <w:t>empero, la llana manifestación de inexistencia no</w:t>
      </w:r>
      <w:r w:rsidRPr="00141085">
        <w:rPr>
          <w:rFonts w:ascii="Palatino Linotype" w:hAnsi="Palatino Linotype"/>
          <w:lang w:val="es-ES"/>
        </w:rPr>
        <w:t xml:space="preserve"> brinda certeza al particular, pues no se precisa el motivo o razón que sustent</w:t>
      </w:r>
      <w:r w:rsidR="00F328F3" w:rsidRPr="00141085">
        <w:rPr>
          <w:rFonts w:ascii="Palatino Linotype" w:hAnsi="Palatino Linotype"/>
          <w:lang w:val="es-ES"/>
        </w:rPr>
        <w:t>e</w:t>
      </w:r>
      <w:r w:rsidRPr="00141085">
        <w:rPr>
          <w:rFonts w:ascii="Palatino Linotype" w:hAnsi="Palatino Linotype"/>
          <w:lang w:val="es-ES"/>
        </w:rPr>
        <w:t xml:space="preserve"> la</w:t>
      </w:r>
      <w:r w:rsidR="00762635" w:rsidRPr="00141085">
        <w:rPr>
          <w:rFonts w:ascii="Palatino Linotype" w:hAnsi="Palatino Linotype"/>
          <w:lang w:val="es-ES"/>
        </w:rPr>
        <w:t xml:space="preserve"> inexistencia de los documentos; a saber: la baja documental, la depuración, robo o extravío, asimismo, es omiso en señalar la vista a la autoridad responsable de la inexistencia, en consecuencia, </w:t>
      </w:r>
      <w:r w:rsidR="00F328F3" w:rsidRPr="00141085">
        <w:rPr>
          <w:rFonts w:ascii="Palatino Linotype" w:hAnsi="Palatino Linotype"/>
          <w:b/>
          <w:lang w:val="es-ES"/>
        </w:rPr>
        <w:t>la respuesta</w:t>
      </w:r>
      <w:r w:rsidR="00762635" w:rsidRPr="00141085">
        <w:rPr>
          <w:rFonts w:ascii="Palatino Linotype" w:hAnsi="Palatino Linotype"/>
          <w:b/>
          <w:lang w:val="es-ES"/>
        </w:rPr>
        <w:t xml:space="preserve"> no resulta procedente</w:t>
      </w:r>
      <w:r w:rsidR="00762635" w:rsidRPr="00141085">
        <w:rPr>
          <w:rFonts w:ascii="Palatino Linotype" w:hAnsi="Palatino Linotype"/>
          <w:lang w:val="es-ES"/>
        </w:rPr>
        <w:t>.</w:t>
      </w:r>
    </w:p>
    <w:p w14:paraId="6EB2DB52" w14:textId="77777777" w:rsidR="00072D2A" w:rsidRPr="00141085" w:rsidRDefault="00072D2A" w:rsidP="00072D2A">
      <w:pPr>
        <w:pStyle w:val="Prrafodelista"/>
        <w:tabs>
          <w:tab w:val="left" w:pos="851"/>
        </w:tabs>
        <w:spacing w:line="360" w:lineRule="auto"/>
        <w:ind w:left="0" w:right="49"/>
        <w:jc w:val="both"/>
        <w:rPr>
          <w:rFonts w:ascii="Palatino Linotype" w:hAnsi="Palatino Linotype"/>
          <w:lang w:val="es-ES"/>
        </w:rPr>
      </w:pPr>
    </w:p>
    <w:p w14:paraId="365E926D" w14:textId="5F356336" w:rsidR="00072D2A" w:rsidRPr="00141085" w:rsidRDefault="00072D2A"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No se omite mencionar que, en vía de informe justificado, el </w:t>
      </w:r>
      <w:r w:rsidRPr="00141085">
        <w:rPr>
          <w:rFonts w:ascii="Palatino Linotype" w:hAnsi="Palatino Linotype"/>
          <w:b/>
          <w:lang w:val="es-ES"/>
        </w:rPr>
        <w:t>SUJETO OBLIGADO</w:t>
      </w:r>
      <w:r w:rsidRPr="00141085">
        <w:rPr>
          <w:rFonts w:ascii="Palatino Linotype" w:hAnsi="Palatino Linotype"/>
          <w:lang w:val="es-ES"/>
        </w:rPr>
        <w:t xml:space="preserve"> entregó el Acta de la Décimo Séptima Sesión Extraordinaria del Comité de Transparencia, llevada a cabo el veintiocho (28) de junio de dos mil veintidós, mediante el cual, se decretó la </w:t>
      </w:r>
      <w:r w:rsidRPr="00141085">
        <w:rPr>
          <w:rFonts w:ascii="Palatino Linotype" w:hAnsi="Palatino Linotype"/>
          <w:b/>
          <w:lang w:val="es-ES"/>
        </w:rPr>
        <w:t>inexistencia</w:t>
      </w:r>
      <w:r w:rsidRPr="00141085">
        <w:rPr>
          <w:rFonts w:ascii="Palatino Linotype" w:hAnsi="Palatino Linotype"/>
          <w:lang w:val="es-ES"/>
        </w:rPr>
        <w:t xml:space="preserve"> de la información referente a los siguientes requerimientos:</w:t>
      </w:r>
    </w:p>
    <w:p w14:paraId="1E2C0348" w14:textId="35927E80" w:rsidR="00072D2A" w:rsidRPr="00141085" w:rsidRDefault="00072D2A" w:rsidP="00072D2A">
      <w:pPr>
        <w:pStyle w:val="Prrafodelista"/>
        <w:numPr>
          <w:ilvl w:val="1"/>
          <w:numId w:val="18"/>
        </w:numPr>
        <w:tabs>
          <w:tab w:val="left" w:pos="1418"/>
        </w:tabs>
        <w:spacing w:line="360" w:lineRule="auto"/>
        <w:ind w:left="1134" w:right="49"/>
        <w:jc w:val="both"/>
        <w:rPr>
          <w:rFonts w:ascii="Palatino Linotype" w:hAnsi="Palatino Linotype"/>
          <w:lang w:val="es-ES"/>
        </w:rPr>
      </w:pPr>
      <w:r w:rsidRPr="00141085">
        <w:rPr>
          <w:rFonts w:ascii="Palatino Linotype" w:hAnsi="Palatino Linotype"/>
          <w:lang w:val="es-ES"/>
        </w:rPr>
        <w:t xml:space="preserve">Cuál es la principal actividad económica del municipio y qué porcentaje representa; cuál es el monto recaudado por los impuestos sobre </w:t>
      </w:r>
      <w:r w:rsidRPr="00141085">
        <w:rPr>
          <w:rFonts w:ascii="Palatino Linotype" w:hAnsi="Palatino Linotype"/>
          <w:lang w:val="es-ES"/>
        </w:rPr>
        <w:lastRenderedPageBreak/>
        <w:t>conjuntos urbanos. Por cada uno de los años a partir del 2011 hasta el 2021.</w:t>
      </w:r>
    </w:p>
    <w:p w14:paraId="698C2F0C" w14:textId="1C370F1D" w:rsidR="00072D2A" w:rsidRPr="00141085" w:rsidRDefault="00072D2A" w:rsidP="00072D2A">
      <w:pPr>
        <w:pStyle w:val="Prrafodelista"/>
        <w:numPr>
          <w:ilvl w:val="1"/>
          <w:numId w:val="18"/>
        </w:numPr>
        <w:tabs>
          <w:tab w:val="left" w:pos="1418"/>
        </w:tabs>
        <w:spacing w:line="360" w:lineRule="auto"/>
        <w:ind w:left="1134" w:right="49"/>
        <w:jc w:val="both"/>
        <w:rPr>
          <w:rFonts w:ascii="Palatino Linotype" w:hAnsi="Palatino Linotype"/>
          <w:lang w:val="es-ES"/>
        </w:rPr>
      </w:pPr>
      <w:r w:rsidRPr="00141085">
        <w:rPr>
          <w:rFonts w:ascii="Palatino Linotype" w:hAnsi="Palatino Linotype"/>
          <w:lang w:val="es-ES"/>
        </w:rPr>
        <w:t>Cuál fue la recaudación por los ingresos por el pago de los derechos establecidos en los artículos 143 y 144, por cada una de sus fracciones, del Código Financiero del Estado de México y Municipios. Por cada uno de los años a parte del 2011 hasta el 2021.</w:t>
      </w:r>
    </w:p>
    <w:p w14:paraId="439BCC64" w14:textId="5BE8478D" w:rsidR="00072D2A" w:rsidRPr="00141085" w:rsidRDefault="00072D2A" w:rsidP="00072D2A">
      <w:pPr>
        <w:pStyle w:val="Prrafodelista"/>
        <w:numPr>
          <w:ilvl w:val="1"/>
          <w:numId w:val="18"/>
        </w:numPr>
        <w:tabs>
          <w:tab w:val="left" w:pos="1418"/>
        </w:tabs>
        <w:spacing w:line="360" w:lineRule="auto"/>
        <w:ind w:left="1134" w:right="49"/>
        <w:jc w:val="both"/>
        <w:rPr>
          <w:rFonts w:ascii="Palatino Linotype" w:hAnsi="Palatino Linotype"/>
          <w:lang w:val="es-ES"/>
        </w:rPr>
      </w:pPr>
      <w:r w:rsidRPr="00141085">
        <w:rPr>
          <w:rFonts w:ascii="Palatino Linotype" w:hAnsi="Palatino Linotype"/>
          <w:lang w:val="es-ES"/>
        </w:rPr>
        <w:t xml:space="preserve">Cuál fue la recaudación por los ingresos obtenidos en la recaudación realizada por los conceptos establecidos en los artículos 143, fracción IV y 144, fracción VI, del 2011 al 2017, previo a la adición del párrafo relativo a la exención </w:t>
      </w:r>
      <w:r w:rsidR="001B5E64" w:rsidRPr="00141085">
        <w:rPr>
          <w:rFonts w:ascii="Palatino Linotype" w:hAnsi="Palatino Linotype"/>
          <w:lang w:val="es-ES"/>
        </w:rPr>
        <w:t xml:space="preserve">de pago a las empresas públicas o privadas que prestan el servicio de distribución o de energía eléctrica, de hidrocarburos y/o conexión de servicios de telecomunicaciones, establecido en el Decreto 267, publicado en el Periódico Oficial </w:t>
      </w:r>
      <w:r w:rsidR="001B5E64" w:rsidRPr="00141085">
        <w:rPr>
          <w:rFonts w:ascii="Palatino Linotype" w:hAnsi="Palatino Linotype"/>
          <w:i/>
          <w:lang w:val="es-ES"/>
        </w:rPr>
        <w:t>Gaceta del Gobierno</w:t>
      </w:r>
      <w:r w:rsidR="001B5E64" w:rsidRPr="00141085">
        <w:rPr>
          <w:rFonts w:ascii="Palatino Linotype" w:hAnsi="Palatino Linotype"/>
          <w:lang w:val="es-ES"/>
        </w:rPr>
        <w:t xml:space="preserve">, tomo CCIV, Número 18, el diecisiete (17) de diciembre de dos mil diecisiete. </w:t>
      </w:r>
    </w:p>
    <w:p w14:paraId="790DCA1B" w14:textId="35D50D4A" w:rsidR="001B5E64" w:rsidRPr="00141085" w:rsidRDefault="001B5E64" w:rsidP="00072D2A">
      <w:pPr>
        <w:pStyle w:val="Prrafodelista"/>
        <w:numPr>
          <w:ilvl w:val="1"/>
          <w:numId w:val="18"/>
        </w:numPr>
        <w:tabs>
          <w:tab w:val="left" w:pos="1418"/>
        </w:tabs>
        <w:spacing w:line="360" w:lineRule="auto"/>
        <w:ind w:left="1134" w:right="49"/>
        <w:jc w:val="both"/>
        <w:rPr>
          <w:rFonts w:ascii="Palatino Linotype" w:hAnsi="Palatino Linotype"/>
          <w:lang w:val="es-ES"/>
        </w:rPr>
      </w:pPr>
      <w:r w:rsidRPr="00141085">
        <w:rPr>
          <w:rFonts w:ascii="Palatino Linotype" w:hAnsi="Palatino Linotype"/>
          <w:lang w:val="es-ES"/>
        </w:rPr>
        <w:t>Cuáles fueron los ingresos recaudados por los derechos de estacionamientos en vía pública y de servicios públicos establecidos en el artículo 158, por cada una de sus fracciones, del Código Financiero del Estado de México y Municipios. Por cada uno de los años, del 2011 al 2021.</w:t>
      </w:r>
    </w:p>
    <w:p w14:paraId="321DA1CD" w14:textId="06BE924C" w:rsidR="001B5E64" w:rsidRPr="00141085" w:rsidRDefault="001B5E64" w:rsidP="00072D2A">
      <w:pPr>
        <w:pStyle w:val="Prrafodelista"/>
        <w:numPr>
          <w:ilvl w:val="1"/>
          <w:numId w:val="18"/>
        </w:numPr>
        <w:tabs>
          <w:tab w:val="left" w:pos="1418"/>
        </w:tabs>
        <w:spacing w:line="360" w:lineRule="auto"/>
        <w:ind w:left="1134" w:right="49"/>
        <w:jc w:val="both"/>
        <w:rPr>
          <w:rFonts w:ascii="Palatino Linotype" w:hAnsi="Palatino Linotype"/>
          <w:lang w:val="es-ES"/>
        </w:rPr>
      </w:pPr>
      <w:r w:rsidRPr="00141085">
        <w:rPr>
          <w:rFonts w:ascii="Palatino Linotype" w:hAnsi="Palatino Linotype"/>
          <w:lang w:val="es-ES"/>
        </w:rPr>
        <w:t>Cuáles fueron los ingresos recaudados por la expedición o refrendo anual de licencias para la venta de bebidas alcohólicas al público, establecidas en el artículo 159, fracción I, por cada uno de sus incisos, del Código Financiero del Estado de México y Municipios. Por cada uno de los años, del 2011 al 2021.</w:t>
      </w:r>
    </w:p>
    <w:p w14:paraId="57FF0FA0" w14:textId="02499A9C" w:rsidR="001B5E64" w:rsidRPr="00141085" w:rsidRDefault="001B5E64" w:rsidP="00072D2A">
      <w:pPr>
        <w:pStyle w:val="Prrafodelista"/>
        <w:numPr>
          <w:ilvl w:val="1"/>
          <w:numId w:val="18"/>
        </w:numPr>
        <w:tabs>
          <w:tab w:val="left" w:pos="1418"/>
        </w:tabs>
        <w:spacing w:line="360" w:lineRule="auto"/>
        <w:ind w:left="1134" w:right="49"/>
        <w:jc w:val="both"/>
        <w:rPr>
          <w:rFonts w:ascii="Palatino Linotype" w:hAnsi="Palatino Linotype"/>
          <w:lang w:val="es-ES"/>
        </w:rPr>
      </w:pPr>
      <w:r w:rsidRPr="00141085">
        <w:rPr>
          <w:rFonts w:ascii="Palatino Linotype" w:hAnsi="Palatino Linotype"/>
          <w:lang w:val="es-ES"/>
        </w:rPr>
        <w:lastRenderedPageBreak/>
        <w:t>Impuestos publicitarios; impuestos sobre diversiones, juegos y espectáculos; derechos de desarrollo urbano; derechos por el uso de las vías y áreas públicas para el desarrollo de actividades de comercio o de servicio.</w:t>
      </w:r>
    </w:p>
    <w:p w14:paraId="64BEAEED" w14:textId="0C7CC093" w:rsidR="001B5E64" w:rsidRPr="00141085" w:rsidRDefault="001B5E64" w:rsidP="00072D2A">
      <w:pPr>
        <w:pStyle w:val="Prrafodelista"/>
        <w:numPr>
          <w:ilvl w:val="1"/>
          <w:numId w:val="18"/>
        </w:numPr>
        <w:tabs>
          <w:tab w:val="left" w:pos="1418"/>
        </w:tabs>
        <w:spacing w:line="360" w:lineRule="auto"/>
        <w:ind w:left="1134" w:right="49"/>
        <w:jc w:val="both"/>
        <w:rPr>
          <w:rFonts w:ascii="Palatino Linotype" w:hAnsi="Palatino Linotype"/>
          <w:lang w:val="es-ES"/>
        </w:rPr>
      </w:pPr>
      <w:r w:rsidRPr="00141085">
        <w:rPr>
          <w:rFonts w:ascii="Palatino Linotype" w:hAnsi="Palatino Linotype"/>
          <w:lang w:val="es-ES"/>
        </w:rPr>
        <w:t xml:space="preserve">Por los derechos que se les cobran a los sitios de taxis y bases del transporte público, según lo dispuesto en el artículo 157, último párrafo, del Código Financiero del Estado de México y Municipios, y el artículo 1 de la Ley de Movilidad del Estado de México. </w:t>
      </w:r>
    </w:p>
    <w:p w14:paraId="7545A94C" w14:textId="486AB53A" w:rsidR="001B5E64" w:rsidRPr="00141085" w:rsidRDefault="001B5E64" w:rsidP="00072D2A">
      <w:pPr>
        <w:pStyle w:val="Prrafodelista"/>
        <w:numPr>
          <w:ilvl w:val="1"/>
          <w:numId w:val="18"/>
        </w:numPr>
        <w:tabs>
          <w:tab w:val="left" w:pos="1418"/>
        </w:tabs>
        <w:spacing w:line="360" w:lineRule="auto"/>
        <w:ind w:left="1134" w:right="49"/>
        <w:jc w:val="both"/>
        <w:rPr>
          <w:rFonts w:ascii="Palatino Linotype" w:hAnsi="Palatino Linotype"/>
          <w:lang w:val="es-ES"/>
        </w:rPr>
      </w:pPr>
      <w:r w:rsidRPr="00141085">
        <w:rPr>
          <w:rFonts w:ascii="Palatino Linotype" w:hAnsi="Palatino Linotype"/>
          <w:lang w:val="es-ES"/>
        </w:rPr>
        <w:t>Derechos por la expedición o refrendo anual de bebidas alcohólicas al público.</w:t>
      </w:r>
    </w:p>
    <w:p w14:paraId="5E94BC38" w14:textId="77777777" w:rsidR="00072D2A" w:rsidRPr="00141085" w:rsidRDefault="00072D2A" w:rsidP="00072D2A">
      <w:pPr>
        <w:pStyle w:val="Prrafodelista"/>
        <w:tabs>
          <w:tab w:val="left" w:pos="851"/>
        </w:tabs>
        <w:spacing w:line="360" w:lineRule="auto"/>
        <w:ind w:left="0" w:right="49"/>
        <w:jc w:val="both"/>
        <w:rPr>
          <w:rFonts w:ascii="Palatino Linotype" w:hAnsi="Palatino Linotype"/>
          <w:lang w:val="es-ES"/>
        </w:rPr>
      </w:pPr>
    </w:p>
    <w:p w14:paraId="68D6DE08" w14:textId="05F8A017" w:rsidR="00072D2A" w:rsidRPr="00141085" w:rsidRDefault="001B5E64"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Para justificar la inexistencia de la información enlistada </w:t>
      </w:r>
      <w:r w:rsidRPr="00141085">
        <w:rPr>
          <w:rFonts w:ascii="Palatino Linotype" w:hAnsi="Palatino Linotype"/>
          <w:i/>
          <w:lang w:val="es-ES"/>
        </w:rPr>
        <w:t>supra</w:t>
      </w:r>
      <w:r w:rsidRPr="00141085">
        <w:rPr>
          <w:rFonts w:ascii="Palatino Linotype" w:hAnsi="Palatino Linotype"/>
          <w:lang w:val="es-ES"/>
        </w:rPr>
        <w:t xml:space="preserve">, el Acuerdo de mérito señala que </w:t>
      </w:r>
      <w:r w:rsidR="00BC2659" w:rsidRPr="00141085">
        <w:rPr>
          <w:rFonts w:ascii="Palatino Linotype" w:hAnsi="Palatino Linotype"/>
          <w:lang w:val="es-ES"/>
        </w:rPr>
        <w:t>“</w:t>
      </w:r>
      <w:r w:rsidR="00BC2659" w:rsidRPr="00141085">
        <w:rPr>
          <w:rFonts w:ascii="Palatino Linotype" w:hAnsi="Palatino Linotype"/>
          <w:i/>
          <w:lang w:val="es-ES"/>
        </w:rPr>
        <w:t xml:space="preserve">(…) de acuerdo a la Estructura Orgánica Municipal de la Administración 2019-2021 la Dirección de Gobierno Municipal tenía la facultas y atribución de tener conocimiento y otorgar licencias de funcionamiento; así como de resguardar la documentación correspondiente al trámite y, derivado del procedimiento de entrega-recepción de fecha primero de enero del año dos mil veintidós y al decreto 230 de fecha cinco de enero del dos mil veintiuno, </w:t>
      </w:r>
      <w:r w:rsidR="00BC2659" w:rsidRPr="00141085">
        <w:rPr>
          <w:rFonts w:ascii="Palatino Linotype" w:hAnsi="Palatino Linotype"/>
          <w:b/>
          <w:i/>
          <w:lang w:val="es-ES"/>
        </w:rPr>
        <w:t>en la transición de esta nueva Administración la documentación que resguardaba la anterior Administración, hace entrega de la documentación a cargo de la Dirección de Desarrollo Económico</w:t>
      </w:r>
      <w:r w:rsidR="00BC2659" w:rsidRPr="00141085">
        <w:rPr>
          <w:rFonts w:ascii="Palatino Linotype" w:hAnsi="Palatino Linotype"/>
          <w:i/>
          <w:lang w:val="es-ES"/>
        </w:rPr>
        <w:t xml:space="preserve">, tal y como se manifiesta en la Acta de </w:t>
      </w:r>
      <w:r w:rsidR="00BC2659" w:rsidRPr="00141085">
        <w:rPr>
          <w:rFonts w:ascii="Palatino Linotype" w:hAnsi="Palatino Linotype"/>
          <w:lang w:val="es-ES"/>
        </w:rPr>
        <w:t>[entrega-recepción]</w:t>
      </w:r>
      <w:r w:rsidR="00BC2659" w:rsidRPr="00141085">
        <w:rPr>
          <w:rFonts w:ascii="Palatino Linotype" w:hAnsi="Palatino Linotype"/>
          <w:i/>
          <w:lang w:val="es-ES"/>
        </w:rPr>
        <w:t xml:space="preserve"> y en las Observaciones que esta autoridad realizó”</w:t>
      </w:r>
      <w:r w:rsidR="00BC2659" w:rsidRPr="00141085">
        <w:rPr>
          <w:rFonts w:ascii="Palatino Linotype" w:hAnsi="Palatino Linotype"/>
          <w:lang w:val="es-ES"/>
        </w:rPr>
        <w:t xml:space="preserve">; por otro lado, refiere que </w:t>
      </w:r>
      <w:r w:rsidR="00BC2659" w:rsidRPr="00141085">
        <w:rPr>
          <w:rFonts w:ascii="Palatino Linotype" w:hAnsi="Palatino Linotype"/>
          <w:i/>
          <w:lang w:val="es-ES"/>
        </w:rPr>
        <w:t>“(…) derivado de una búsqueda exhaustiva en los archivos que obran en la oficina de esta Dirección no se encontró documento e información relacionada a la petición de información</w:t>
      </w:r>
      <w:r w:rsidR="00BC2659" w:rsidRPr="00141085">
        <w:rPr>
          <w:rFonts w:ascii="Palatino Linotype" w:hAnsi="Palatino Linotype"/>
          <w:lang w:val="es-ES"/>
        </w:rPr>
        <w:t>”.</w:t>
      </w:r>
    </w:p>
    <w:p w14:paraId="752B3F0C" w14:textId="77777777" w:rsidR="00BC2659" w:rsidRPr="00141085" w:rsidRDefault="00BC2659" w:rsidP="00BC2659">
      <w:pPr>
        <w:pStyle w:val="Prrafodelista"/>
        <w:tabs>
          <w:tab w:val="left" w:pos="851"/>
        </w:tabs>
        <w:spacing w:line="360" w:lineRule="auto"/>
        <w:ind w:left="0" w:right="49"/>
        <w:jc w:val="both"/>
        <w:rPr>
          <w:rFonts w:ascii="Palatino Linotype" w:hAnsi="Palatino Linotype"/>
          <w:lang w:val="es-ES"/>
        </w:rPr>
      </w:pPr>
    </w:p>
    <w:p w14:paraId="7004DF55" w14:textId="76861532" w:rsidR="00BC2659" w:rsidRPr="00141085" w:rsidRDefault="00BC2659"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lastRenderedPageBreak/>
        <w:t xml:space="preserve">De tal manera que el Acuerdo del Comité de Transparencia únicamente refirió haber recibido los archivos de la Dirección de Desarrollo Económico mediante el procedimiento de entrega-recepción y que, luego de una búsqueda en éstos, no se encontró lo solicitado, lo cual deja al </w:t>
      </w:r>
      <w:r w:rsidRPr="00141085">
        <w:rPr>
          <w:rFonts w:ascii="Palatino Linotype" w:hAnsi="Palatino Linotype"/>
          <w:b/>
          <w:lang w:val="es-ES"/>
        </w:rPr>
        <w:t>RECURRENTE</w:t>
      </w:r>
      <w:r w:rsidRPr="00141085">
        <w:rPr>
          <w:rFonts w:ascii="Palatino Linotype" w:hAnsi="Palatino Linotype"/>
          <w:lang w:val="es-ES"/>
        </w:rPr>
        <w:t xml:space="preserve"> en un total estado de </w:t>
      </w:r>
      <w:r w:rsidRPr="00141085">
        <w:rPr>
          <w:rFonts w:ascii="Palatino Linotype" w:hAnsi="Palatino Linotype"/>
          <w:b/>
          <w:lang w:val="es-ES"/>
        </w:rPr>
        <w:t>incertidumbre</w:t>
      </w:r>
      <w:r w:rsidRPr="00141085">
        <w:rPr>
          <w:rFonts w:ascii="Palatino Linotype" w:hAnsi="Palatino Linotype"/>
          <w:lang w:val="es-ES"/>
        </w:rPr>
        <w:t xml:space="preserve"> al no haberse seguido el procedimiento formal establecido para declarar la inexistencia.</w:t>
      </w:r>
    </w:p>
    <w:p w14:paraId="766696D8" w14:textId="77777777" w:rsidR="005517A3" w:rsidRPr="00141085" w:rsidRDefault="005517A3" w:rsidP="00275BCC">
      <w:pPr>
        <w:pStyle w:val="Prrafodelista"/>
        <w:spacing w:line="360" w:lineRule="auto"/>
        <w:rPr>
          <w:rFonts w:ascii="Palatino Linotype" w:hAnsi="Palatino Linotype"/>
          <w:lang w:val="es-ES"/>
        </w:rPr>
      </w:pPr>
    </w:p>
    <w:p w14:paraId="1A8527D5" w14:textId="1990C5FD" w:rsidR="00FA4A21" w:rsidRPr="00141085" w:rsidRDefault="00BC2659" w:rsidP="00275BCC">
      <w:pPr>
        <w:pStyle w:val="Prrafodelista"/>
        <w:numPr>
          <w:ilvl w:val="0"/>
          <w:numId w:val="1"/>
        </w:numPr>
        <w:spacing w:line="360" w:lineRule="auto"/>
        <w:jc w:val="both"/>
        <w:rPr>
          <w:rFonts w:ascii="Palatino Linotype" w:hAnsi="Palatino Linotype"/>
          <w:b/>
          <w:bCs/>
          <w:color w:val="222222"/>
          <w:lang w:val="es-ES_tradnl" w:eastAsia="es-MX"/>
        </w:rPr>
      </w:pPr>
      <w:r w:rsidRPr="00141085">
        <w:rPr>
          <w:rFonts w:ascii="Palatino Linotype" w:eastAsia="MS Mincho" w:hAnsi="Palatino Linotype"/>
          <w:color w:val="222222"/>
          <w:lang w:val="es-ES_tradnl"/>
        </w:rPr>
        <w:t>Razón de lo anterior,</w:t>
      </w:r>
      <w:r w:rsidR="00FA4A21" w:rsidRPr="00141085">
        <w:rPr>
          <w:rFonts w:ascii="Palatino Linotype" w:eastAsia="MS Mincho" w:hAnsi="Palatino Linotype"/>
          <w:color w:val="222222"/>
          <w:lang w:val="es-ES_tradnl"/>
        </w:rPr>
        <w:t xml:space="preserve"> el </w:t>
      </w:r>
      <w:r w:rsidR="00F328F3" w:rsidRPr="00141085">
        <w:rPr>
          <w:rFonts w:ascii="Palatino Linotype" w:eastAsia="MS Mincho" w:hAnsi="Palatino Linotype"/>
          <w:b/>
          <w:color w:val="222222"/>
          <w:lang w:val="es-ES_tradnl"/>
        </w:rPr>
        <w:t>SUJETO OBLIGADO</w:t>
      </w:r>
      <w:r w:rsidR="00F328F3" w:rsidRPr="00141085">
        <w:rPr>
          <w:rFonts w:ascii="Palatino Linotype" w:eastAsia="MS Mincho" w:hAnsi="Palatino Linotype"/>
          <w:color w:val="222222"/>
          <w:lang w:val="es-ES_tradnl"/>
        </w:rPr>
        <w:t xml:space="preserve"> </w:t>
      </w:r>
      <w:r w:rsidR="00FA4A21" w:rsidRPr="00141085">
        <w:rPr>
          <w:rFonts w:ascii="Palatino Linotype" w:eastAsia="MS Mincho" w:hAnsi="Palatino Linotype"/>
          <w:color w:val="222222"/>
          <w:lang w:val="es-ES_tradnl"/>
        </w:rPr>
        <w:t xml:space="preserve">deberá elaborar y poner a disposición del particular </w:t>
      </w:r>
      <w:r w:rsidR="00F328F3" w:rsidRPr="00141085">
        <w:rPr>
          <w:rFonts w:ascii="Palatino Linotype" w:eastAsia="MS Mincho" w:hAnsi="Palatino Linotype"/>
          <w:color w:val="222222"/>
          <w:lang w:val="es-ES_tradnl"/>
        </w:rPr>
        <w:t>el</w:t>
      </w:r>
      <w:r w:rsidR="00FA4A21" w:rsidRPr="00141085">
        <w:rPr>
          <w:rFonts w:ascii="Palatino Linotype" w:eastAsia="MS Mincho" w:hAnsi="Palatino Linotype"/>
          <w:color w:val="222222"/>
          <w:lang w:val="es-ES_tradnl"/>
        </w:rPr>
        <w:t xml:space="preserve"> </w:t>
      </w:r>
      <w:r w:rsidR="00F328F3" w:rsidRPr="00141085">
        <w:rPr>
          <w:rFonts w:ascii="Palatino Linotype" w:eastAsia="MS Mincho" w:hAnsi="Palatino Linotype"/>
          <w:color w:val="222222"/>
          <w:lang w:val="es-ES_tradnl"/>
        </w:rPr>
        <w:t xml:space="preserve">Acuerdo de su Comité de Transparencia, </w:t>
      </w:r>
      <w:r w:rsidR="00FA4A21" w:rsidRPr="00141085">
        <w:rPr>
          <w:rFonts w:ascii="Palatino Linotype" w:eastAsia="MS Mincho" w:hAnsi="Palatino Linotype"/>
          <w:color w:val="222222"/>
          <w:lang w:val="es-ES_tradnl"/>
        </w:rPr>
        <w:t>mediante el cual</w:t>
      </w:r>
      <w:r w:rsidR="00F328F3" w:rsidRPr="00141085">
        <w:rPr>
          <w:rFonts w:ascii="Palatino Linotype" w:eastAsia="MS Mincho" w:hAnsi="Palatino Linotype"/>
          <w:color w:val="222222"/>
          <w:lang w:val="es-ES_tradnl"/>
        </w:rPr>
        <w:t>,</w:t>
      </w:r>
      <w:r w:rsidR="00FA4A21" w:rsidRPr="00141085">
        <w:rPr>
          <w:rFonts w:ascii="Palatino Linotype" w:eastAsia="MS Mincho" w:hAnsi="Palatino Linotype"/>
          <w:color w:val="222222"/>
          <w:lang w:val="es-ES_tradnl"/>
        </w:rPr>
        <w:t xml:space="preserve"> se declare la inexistencia de la información con su baja documental</w:t>
      </w:r>
      <w:r w:rsidR="00F328F3" w:rsidRPr="00141085">
        <w:rPr>
          <w:rFonts w:ascii="Palatino Linotype" w:eastAsia="MS Mincho" w:hAnsi="Palatino Linotype"/>
          <w:color w:val="222222"/>
          <w:lang w:val="es-ES_tradnl"/>
        </w:rPr>
        <w:t xml:space="preserve"> respectiva</w:t>
      </w:r>
      <w:r w:rsidR="00FA4A21" w:rsidRPr="00141085">
        <w:rPr>
          <w:rFonts w:ascii="Palatino Linotype" w:eastAsia="MS Mincho" w:hAnsi="Palatino Linotype"/>
          <w:color w:val="222222"/>
          <w:lang w:val="es-ES_tradnl"/>
        </w:rPr>
        <w:t>. Por lo que es necesario traer a contexto lo que dispone la</w:t>
      </w:r>
      <w:r w:rsidR="00FA4A21" w:rsidRPr="00141085">
        <w:rPr>
          <w:rFonts w:ascii="Palatino Linotype" w:hAnsi="Palatino Linotype"/>
          <w:b/>
          <w:bCs/>
          <w:color w:val="222222"/>
          <w:lang w:val="es-ES_tradnl" w:eastAsia="es-MX"/>
        </w:rPr>
        <w:t xml:space="preserve"> Ley de Transparencia y Acceso a la Información Pública del Estado de México y Municipios</w:t>
      </w:r>
      <w:r w:rsidR="00FA4A21" w:rsidRPr="00141085">
        <w:rPr>
          <w:rFonts w:ascii="Palatino Linotype" w:hAnsi="Palatino Linotype"/>
          <w:color w:val="222222"/>
          <w:lang w:val="es-ES_tradnl" w:eastAsia="es-MX"/>
        </w:rPr>
        <w:t> en su 169, fracción III, señala:</w:t>
      </w:r>
    </w:p>
    <w:p w14:paraId="587BBEB1" w14:textId="77777777" w:rsidR="00F328F3" w:rsidRPr="00141085" w:rsidRDefault="00F328F3" w:rsidP="00F328F3">
      <w:pPr>
        <w:pStyle w:val="Prrafodelista"/>
        <w:spacing w:line="360" w:lineRule="auto"/>
        <w:ind w:left="0"/>
        <w:jc w:val="both"/>
        <w:rPr>
          <w:rFonts w:ascii="Palatino Linotype" w:hAnsi="Palatino Linotype"/>
          <w:b/>
          <w:bCs/>
          <w:color w:val="222222"/>
          <w:lang w:val="es-ES_tradnl" w:eastAsia="es-MX"/>
        </w:rPr>
      </w:pPr>
    </w:p>
    <w:p w14:paraId="0155D360" w14:textId="77777777" w:rsidR="00FA4A21" w:rsidRPr="00141085" w:rsidRDefault="00FA4A21" w:rsidP="00F328F3">
      <w:pPr>
        <w:shd w:val="clear" w:color="auto" w:fill="FFFFFF"/>
        <w:spacing w:line="276" w:lineRule="auto"/>
        <w:ind w:left="567" w:right="567"/>
        <w:jc w:val="both"/>
        <w:rPr>
          <w:rFonts w:ascii="Palatino Linotype" w:hAnsi="Palatino Linotype" w:cs="Bookman Old Style"/>
          <w:i/>
          <w:sz w:val="22"/>
          <w:lang w:eastAsia="es-MX"/>
        </w:rPr>
      </w:pPr>
      <w:r w:rsidRPr="00141085">
        <w:rPr>
          <w:rFonts w:ascii="Palatino Linotype" w:hAnsi="Palatino Linotype"/>
          <w:color w:val="222222"/>
          <w:sz w:val="22"/>
          <w:lang w:val="es-ES_tradnl" w:eastAsia="es-MX"/>
        </w:rPr>
        <w:t> “</w:t>
      </w:r>
      <w:r w:rsidRPr="00141085">
        <w:rPr>
          <w:rFonts w:ascii="Palatino Linotype" w:hAnsi="Palatino Linotype" w:cs="Bookman Old Style,Bold"/>
          <w:b/>
          <w:bCs/>
          <w:i/>
          <w:sz w:val="22"/>
          <w:lang w:eastAsia="es-MX"/>
        </w:rPr>
        <w:t xml:space="preserve">Artículo 169. </w:t>
      </w:r>
      <w:r w:rsidRPr="00141085">
        <w:rPr>
          <w:rFonts w:ascii="Palatino Linotype" w:hAnsi="Palatino Linotype" w:cs="Bookman Old Style"/>
          <w:i/>
          <w:sz w:val="22"/>
          <w:lang w:eastAsia="es-MX"/>
        </w:rPr>
        <w:t>Cuando la información no se encuentre en los archivos del sujeto obligado, el Comité de Transparencia:</w:t>
      </w:r>
    </w:p>
    <w:p w14:paraId="549AB7CE" w14:textId="77777777" w:rsidR="00FA4A21" w:rsidRPr="00141085" w:rsidRDefault="00FA4A21" w:rsidP="00F328F3">
      <w:pPr>
        <w:autoSpaceDE w:val="0"/>
        <w:autoSpaceDN w:val="0"/>
        <w:adjustRightInd w:val="0"/>
        <w:spacing w:line="276" w:lineRule="auto"/>
        <w:ind w:left="851" w:right="567"/>
        <w:jc w:val="both"/>
        <w:rPr>
          <w:rFonts w:ascii="Palatino Linotype" w:eastAsia="MS Mincho" w:hAnsi="Palatino Linotype" w:cs="Bookman Old Style"/>
          <w:i/>
          <w:sz w:val="22"/>
        </w:rPr>
      </w:pPr>
      <w:r w:rsidRPr="00141085">
        <w:rPr>
          <w:rFonts w:ascii="Palatino Linotype" w:eastAsia="MS Mincho" w:hAnsi="Palatino Linotype" w:cs="Bookman Old Style,Bold"/>
          <w:b/>
          <w:bCs/>
          <w:i/>
          <w:sz w:val="22"/>
        </w:rPr>
        <w:t xml:space="preserve">I. </w:t>
      </w:r>
      <w:r w:rsidRPr="00141085">
        <w:rPr>
          <w:rFonts w:ascii="Palatino Linotype" w:eastAsia="MS Mincho" w:hAnsi="Palatino Linotype" w:cs="Bookman Old Style"/>
          <w:i/>
          <w:sz w:val="22"/>
        </w:rPr>
        <w:t>Analizará el caso y tomará las medidas necesarias para localizar la información;</w:t>
      </w:r>
    </w:p>
    <w:p w14:paraId="4E8A40F0" w14:textId="77777777" w:rsidR="00FA4A21" w:rsidRPr="00141085" w:rsidRDefault="00FA4A21" w:rsidP="00F328F3">
      <w:pPr>
        <w:autoSpaceDE w:val="0"/>
        <w:autoSpaceDN w:val="0"/>
        <w:adjustRightInd w:val="0"/>
        <w:spacing w:line="276" w:lineRule="auto"/>
        <w:ind w:left="851" w:right="567"/>
        <w:jc w:val="both"/>
        <w:rPr>
          <w:rFonts w:ascii="Palatino Linotype" w:eastAsia="MS Mincho" w:hAnsi="Palatino Linotype" w:cs="Bookman Old Style"/>
          <w:i/>
          <w:sz w:val="22"/>
        </w:rPr>
      </w:pPr>
      <w:r w:rsidRPr="00141085">
        <w:rPr>
          <w:rFonts w:ascii="Palatino Linotype" w:eastAsia="MS Mincho" w:hAnsi="Palatino Linotype" w:cs="Bookman Old Style,Bold"/>
          <w:b/>
          <w:bCs/>
          <w:i/>
          <w:sz w:val="22"/>
        </w:rPr>
        <w:t xml:space="preserve">II. </w:t>
      </w:r>
      <w:r w:rsidRPr="00141085">
        <w:rPr>
          <w:rFonts w:ascii="Palatino Linotype" w:eastAsia="MS Mincho" w:hAnsi="Palatino Linotype" w:cs="Bookman Old Style"/>
          <w:i/>
          <w:sz w:val="22"/>
        </w:rPr>
        <w:t>Expedirá una resolución que confirme la inexistencia del documento;</w:t>
      </w:r>
    </w:p>
    <w:p w14:paraId="28EA1A18" w14:textId="77777777" w:rsidR="00FA4A21" w:rsidRPr="00141085" w:rsidRDefault="00FA4A21" w:rsidP="00F328F3">
      <w:pPr>
        <w:autoSpaceDE w:val="0"/>
        <w:autoSpaceDN w:val="0"/>
        <w:adjustRightInd w:val="0"/>
        <w:spacing w:line="276" w:lineRule="auto"/>
        <w:ind w:left="851" w:right="567"/>
        <w:jc w:val="both"/>
        <w:rPr>
          <w:rFonts w:ascii="Palatino Linotype" w:eastAsia="MS Mincho" w:hAnsi="Palatino Linotype" w:cs="Bookman Old Style"/>
          <w:i/>
          <w:sz w:val="22"/>
        </w:rPr>
      </w:pPr>
      <w:r w:rsidRPr="00141085">
        <w:rPr>
          <w:rFonts w:ascii="Palatino Linotype" w:eastAsia="MS Mincho" w:hAnsi="Palatino Linotype" w:cs="Bookman Old Style,Bold"/>
          <w:b/>
          <w:bCs/>
          <w:i/>
          <w:sz w:val="22"/>
        </w:rPr>
        <w:t xml:space="preserve">III. </w:t>
      </w:r>
      <w:r w:rsidRPr="00141085">
        <w:rPr>
          <w:rFonts w:ascii="Palatino Linotype" w:eastAsia="MS Mincho" w:hAnsi="Palatino Linotype" w:cs="Bookman Old Style"/>
          <w:i/>
          <w:sz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7F7DB91" w14:textId="77777777" w:rsidR="00FA4A21" w:rsidRPr="00141085" w:rsidRDefault="00FA4A21" w:rsidP="00F328F3">
      <w:pPr>
        <w:autoSpaceDE w:val="0"/>
        <w:autoSpaceDN w:val="0"/>
        <w:adjustRightInd w:val="0"/>
        <w:spacing w:line="276" w:lineRule="auto"/>
        <w:ind w:left="851" w:right="567"/>
        <w:jc w:val="both"/>
        <w:rPr>
          <w:rFonts w:ascii="Palatino Linotype" w:eastAsia="MS Mincho" w:hAnsi="Palatino Linotype" w:cs="Bookman Old Style"/>
          <w:i/>
          <w:sz w:val="22"/>
        </w:rPr>
      </w:pPr>
      <w:r w:rsidRPr="00141085">
        <w:rPr>
          <w:rFonts w:ascii="Palatino Linotype" w:eastAsia="MS Mincho" w:hAnsi="Palatino Linotype" w:cs="Bookman Old Style,Bold"/>
          <w:b/>
          <w:bCs/>
          <w:i/>
          <w:sz w:val="22"/>
        </w:rPr>
        <w:t xml:space="preserve">IV. </w:t>
      </w:r>
      <w:r w:rsidRPr="00141085">
        <w:rPr>
          <w:rFonts w:ascii="Palatino Linotype" w:eastAsia="MS Mincho" w:hAnsi="Palatino Linotype" w:cs="Bookman Old Style"/>
          <w:i/>
          <w:sz w:val="22"/>
        </w:rPr>
        <w:t>Notificará al órgano interno de control o equivalente del sujeto obligado quien, en su caso, deberá iniciar el procedimiento de responsabilidad administrativa que corresponda.</w:t>
      </w:r>
    </w:p>
    <w:p w14:paraId="6BE3F145" w14:textId="77777777" w:rsidR="00FA4A21" w:rsidRPr="00141085" w:rsidRDefault="00FA4A21" w:rsidP="00F328F3">
      <w:pPr>
        <w:autoSpaceDE w:val="0"/>
        <w:autoSpaceDN w:val="0"/>
        <w:adjustRightInd w:val="0"/>
        <w:spacing w:line="276" w:lineRule="auto"/>
        <w:ind w:left="567" w:right="567"/>
        <w:jc w:val="both"/>
        <w:rPr>
          <w:rFonts w:ascii="Palatino Linotype" w:eastAsia="MS Mincho" w:hAnsi="Palatino Linotype" w:cs="Bookman Old Style"/>
          <w:i/>
          <w:sz w:val="22"/>
        </w:rPr>
      </w:pPr>
      <w:r w:rsidRPr="00141085">
        <w:rPr>
          <w:rFonts w:ascii="Palatino Linotype" w:eastAsia="MS Mincho" w:hAnsi="Palatino Linotype" w:cs="Bookman Old Style"/>
          <w:i/>
          <w:sz w:val="22"/>
        </w:rPr>
        <w:lastRenderedPageBreak/>
        <w:t>La Unidad de Transparencia deberá notificarlo al solicitante por escrito, en un plazo que no exceda de quince días hábiles contados a partir del día siguiente a la presentación de la solicitud.</w:t>
      </w:r>
    </w:p>
    <w:p w14:paraId="34A67C2A" w14:textId="046D1669" w:rsidR="00FA4A21" w:rsidRPr="00141085" w:rsidRDefault="00FA4A21" w:rsidP="00F328F3">
      <w:pPr>
        <w:autoSpaceDE w:val="0"/>
        <w:autoSpaceDN w:val="0"/>
        <w:adjustRightInd w:val="0"/>
        <w:spacing w:line="276" w:lineRule="auto"/>
        <w:ind w:left="567" w:right="567"/>
        <w:jc w:val="both"/>
        <w:rPr>
          <w:rFonts w:ascii="Palatino Linotype" w:eastAsia="MS Mincho" w:hAnsi="Palatino Linotype"/>
          <w:i/>
          <w:iCs/>
          <w:color w:val="222222"/>
          <w:sz w:val="22"/>
          <w:lang w:val="es-ES_tradnl"/>
        </w:rPr>
      </w:pPr>
      <w:r w:rsidRPr="00141085">
        <w:rPr>
          <w:rFonts w:ascii="Palatino Linotype" w:eastAsia="MS Mincho" w:hAnsi="Palatino Linotype" w:cs="Bookman Old Style"/>
          <w:i/>
          <w:sz w:val="22"/>
        </w:rPr>
        <w:t>Este plazo podrá ampliarse hasta por otros siete días hábiles, siempre que existan razones para ello, debiendo notificar</w:t>
      </w:r>
      <w:r w:rsidR="00F328F3" w:rsidRPr="00141085">
        <w:rPr>
          <w:rFonts w:ascii="Palatino Linotype" w:eastAsia="MS Mincho" w:hAnsi="Palatino Linotype" w:cs="Bookman Old Style"/>
          <w:i/>
          <w:sz w:val="22"/>
        </w:rPr>
        <w:t>se por escrito al solicitante.”</w:t>
      </w:r>
    </w:p>
    <w:p w14:paraId="4CC8868D" w14:textId="79B256FD" w:rsidR="00F328F3" w:rsidRPr="00141085" w:rsidRDefault="00F328F3" w:rsidP="00F328F3">
      <w:pPr>
        <w:shd w:val="clear" w:color="auto" w:fill="FFFFFF"/>
        <w:spacing w:line="360" w:lineRule="auto"/>
        <w:ind w:right="51"/>
        <w:jc w:val="both"/>
        <w:rPr>
          <w:rFonts w:ascii="Palatino Linotype" w:hAnsi="Palatino Linotype"/>
          <w:color w:val="222222"/>
          <w:lang w:eastAsia="es-MX"/>
        </w:rPr>
      </w:pPr>
    </w:p>
    <w:p w14:paraId="71F6349E" w14:textId="19E2BDEB" w:rsidR="00FA4A21" w:rsidRPr="00141085" w:rsidRDefault="00F328F3" w:rsidP="00275BCC">
      <w:pPr>
        <w:numPr>
          <w:ilvl w:val="0"/>
          <w:numId w:val="1"/>
        </w:numPr>
        <w:shd w:val="clear" w:color="auto" w:fill="FFFFFF"/>
        <w:spacing w:line="360" w:lineRule="auto"/>
        <w:ind w:right="51"/>
        <w:jc w:val="both"/>
        <w:rPr>
          <w:rFonts w:ascii="Palatino Linotype" w:hAnsi="Palatino Linotype"/>
          <w:color w:val="222222"/>
          <w:lang w:eastAsia="es-MX"/>
        </w:rPr>
      </w:pPr>
      <w:r w:rsidRPr="00141085">
        <w:rPr>
          <w:rFonts w:ascii="Palatino Linotype" w:hAnsi="Palatino Linotype"/>
          <w:color w:val="222222"/>
          <w:lang w:val="es-ES_tradnl" w:eastAsia="es-MX"/>
        </w:rPr>
        <w:t>D</w:t>
      </w:r>
      <w:r w:rsidR="00FA4A21" w:rsidRPr="00141085">
        <w:rPr>
          <w:rFonts w:ascii="Palatino Linotype" w:hAnsi="Palatino Linotype"/>
          <w:color w:val="222222"/>
          <w:lang w:val="es-ES_tradnl" w:eastAsia="es-MX"/>
        </w:rPr>
        <w:t>el precepto antes transcrito se advierte claramente que </w:t>
      </w:r>
      <w:r w:rsidR="00FA4A21" w:rsidRPr="00141085">
        <w:rPr>
          <w:rFonts w:ascii="Palatino Linotype" w:hAnsi="Palatino Linotype"/>
          <w:color w:val="222222"/>
          <w:lang w:eastAsia="es-MX"/>
        </w:rPr>
        <w:t xml:space="preserve">cuando la información no se encuentre en los archivos del </w:t>
      </w:r>
      <w:r w:rsidRPr="00141085">
        <w:rPr>
          <w:rFonts w:ascii="Palatino Linotype" w:hAnsi="Palatino Linotype"/>
          <w:b/>
          <w:color w:val="222222"/>
          <w:lang w:eastAsia="es-MX"/>
        </w:rPr>
        <w:t>SUJETO OBLIGADO</w:t>
      </w:r>
      <w:r w:rsidR="00FA4A21" w:rsidRPr="00141085">
        <w:rPr>
          <w:rFonts w:ascii="Palatino Linotype" w:hAnsi="Palatino Linotype"/>
          <w:color w:val="222222"/>
          <w:lang w:eastAsia="es-MX"/>
        </w:rPr>
        <w:t>, el Comité de Transparencia deberá ordenar que se genere la información en caso de que ésta tuviera que existir en la medida que deriva del ejercicio de sus facultades, competencias o funciones.</w:t>
      </w:r>
    </w:p>
    <w:p w14:paraId="2A9CA947" w14:textId="77777777" w:rsidR="00F328F3" w:rsidRPr="00141085" w:rsidRDefault="00F328F3" w:rsidP="00F328F3">
      <w:pPr>
        <w:shd w:val="clear" w:color="auto" w:fill="FFFFFF"/>
        <w:spacing w:line="360" w:lineRule="auto"/>
        <w:ind w:right="51"/>
        <w:jc w:val="both"/>
        <w:rPr>
          <w:rFonts w:ascii="Palatino Linotype" w:hAnsi="Palatino Linotype"/>
          <w:color w:val="222222"/>
          <w:lang w:eastAsia="es-MX"/>
        </w:rPr>
      </w:pPr>
    </w:p>
    <w:p w14:paraId="0D4D77AE" w14:textId="77777777" w:rsidR="00FA4A21" w:rsidRPr="00141085" w:rsidRDefault="00FA4A21" w:rsidP="00275BCC">
      <w:pPr>
        <w:numPr>
          <w:ilvl w:val="0"/>
          <w:numId w:val="1"/>
        </w:numPr>
        <w:shd w:val="clear" w:color="auto" w:fill="FFFFFF"/>
        <w:spacing w:line="360" w:lineRule="auto"/>
        <w:ind w:right="51"/>
        <w:jc w:val="both"/>
        <w:rPr>
          <w:rFonts w:ascii="Palatino Linotype" w:hAnsi="Palatino Linotype"/>
          <w:color w:val="222222"/>
          <w:lang w:eastAsia="es-MX"/>
        </w:rPr>
      </w:pPr>
      <w:r w:rsidRPr="00141085">
        <w:rPr>
          <w:rFonts w:ascii="Palatino Linotype" w:hAnsi="Palatino Linotype"/>
          <w:color w:val="222222"/>
          <w:lang w:val="es-ES_tradnl" w:eastAsia="es-MX"/>
        </w:rPr>
        <w:t>Ahora bien, es importante señalar que en el caso de que no se pueda generar la información, </w:t>
      </w:r>
      <w:r w:rsidRPr="00141085">
        <w:rPr>
          <w:rFonts w:ascii="Palatino Linotype" w:hAnsi="Palatino Linotype"/>
          <w:b/>
          <w:bCs/>
          <w:color w:val="222222"/>
          <w:lang w:val="es-ES_tradnl" w:eastAsia="es-MX"/>
        </w:rPr>
        <w:t>SE ORDENA AL SUJETO OBLIGADO </w:t>
      </w:r>
      <w:r w:rsidRPr="00141085">
        <w:rPr>
          <w:rFonts w:ascii="Palatino Linotype" w:hAnsi="Palatino Linotype"/>
          <w:color w:val="222222"/>
          <w:lang w:val="es-ES_tradnl" w:eastAsia="es-MX"/>
        </w:rPr>
        <w:t>hacer entrega de un Acuerdo de su Comité de Transparencia en donde conste la declaratoria de inexistencia de la información.</w:t>
      </w:r>
    </w:p>
    <w:p w14:paraId="5716D884" w14:textId="77777777" w:rsidR="00F328F3" w:rsidRPr="00141085" w:rsidRDefault="00F328F3" w:rsidP="00F328F3">
      <w:pPr>
        <w:shd w:val="clear" w:color="auto" w:fill="FFFFFF"/>
        <w:spacing w:line="360" w:lineRule="auto"/>
        <w:ind w:right="51"/>
        <w:jc w:val="both"/>
        <w:rPr>
          <w:rFonts w:ascii="Palatino Linotype" w:hAnsi="Palatino Linotype"/>
          <w:color w:val="222222"/>
          <w:lang w:eastAsia="es-MX"/>
        </w:rPr>
      </w:pPr>
    </w:p>
    <w:p w14:paraId="6FF4FF70" w14:textId="77777777" w:rsidR="00FA4A21" w:rsidRPr="00141085" w:rsidRDefault="00FA4A21" w:rsidP="00275BCC">
      <w:pPr>
        <w:numPr>
          <w:ilvl w:val="0"/>
          <w:numId w:val="1"/>
        </w:numPr>
        <w:shd w:val="clear" w:color="auto" w:fill="FFFFFF"/>
        <w:spacing w:line="360" w:lineRule="auto"/>
        <w:ind w:right="51"/>
        <w:jc w:val="both"/>
        <w:rPr>
          <w:rFonts w:ascii="Palatino Linotype" w:hAnsi="Palatino Linotype"/>
          <w:color w:val="222222"/>
          <w:lang w:eastAsia="es-MX"/>
        </w:rPr>
      </w:pPr>
      <w:r w:rsidRPr="00141085">
        <w:rPr>
          <w:rFonts w:ascii="Palatino Linotype" w:hAnsi="Palatino Linotype"/>
          <w:color w:val="222222"/>
          <w:lang w:val="es-ES_tradnl" w:eastAsia="es-MX"/>
        </w:rPr>
        <w:t>Previo a observar las formalidades que han de observarse en dicho acuerdo y para mayor entendimiento sobre el concepto de inexistencia en materia de acceso a la información pública, es necesario señalar que el </w:t>
      </w:r>
      <w:r w:rsidRPr="00141085">
        <w:rPr>
          <w:rFonts w:ascii="Palatino Linotype" w:hAnsi="Palatino Linotype"/>
          <w:color w:val="222222"/>
          <w:shd w:val="clear" w:color="auto" w:fill="FFFFFF"/>
          <w:lang w:val="es-ES_tradnl" w:eastAsia="es-MX"/>
        </w:rPr>
        <w:t>Instituto Nacional de Transparencia, Acceso a la Información y Protección de Datos Personales </w:t>
      </w:r>
      <w:r w:rsidRPr="00141085">
        <w:rPr>
          <w:rFonts w:ascii="Palatino Linotype" w:hAnsi="Palatino Linotype"/>
          <w:color w:val="222222"/>
          <w:lang w:val="es-ES_tradnl" w:eastAsia="es-MX"/>
        </w:rPr>
        <w:t>emitió el criterio número 14-17, que es de la literalidad siguiente:</w:t>
      </w:r>
    </w:p>
    <w:p w14:paraId="227D23FC" w14:textId="77777777" w:rsidR="00F328F3" w:rsidRPr="00141085" w:rsidRDefault="00F328F3" w:rsidP="00F328F3">
      <w:pPr>
        <w:shd w:val="clear" w:color="auto" w:fill="FFFFFF"/>
        <w:spacing w:line="360" w:lineRule="auto"/>
        <w:ind w:right="51"/>
        <w:jc w:val="both"/>
        <w:rPr>
          <w:rFonts w:ascii="Palatino Linotype" w:hAnsi="Palatino Linotype"/>
          <w:color w:val="222222"/>
          <w:lang w:eastAsia="es-MX"/>
        </w:rPr>
      </w:pPr>
    </w:p>
    <w:p w14:paraId="24F8527E" w14:textId="77777777" w:rsidR="00FA4A21" w:rsidRPr="00141085" w:rsidRDefault="00FA4A21" w:rsidP="00F328F3">
      <w:pPr>
        <w:shd w:val="clear" w:color="auto" w:fill="FFFFFF"/>
        <w:spacing w:line="276" w:lineRule="auto"/>
        <w:ind w:left="567" w:right="900"/>
        <w:jc w:val="center"/>
        <w:rPr>
          <w:rFonts w:ascii="Palatino Linotype" w:hAnsi="Palatino Linotype"/>
          <w:b/>
          <w:bCs/>
          <w:i/>
          <w:iCs/>
          <w:color w:val="222222"/>
          <w:sz w:val="22"/>
          <w:lang w:val="es-ES_tradnl" w:eastAsia="es-MX"/>
        </w:rPr>
      </w:pPr>
      <w:r w:rsidRPr="00141085">
        <w:rPr>
          <w:rFonts w:ascii="Palatino Linotype" w:hAnsi="Palatino Linotype"/>
          <w:b/>
          <w:bCs/>
          <w:i/>
          <w:iCs/>
          <w:color w:val="222222"/>
          <w:sz w:val="22"/>
          <w:lang w:val="es-ES_tradnl" w:eastAsia="es-MX"/>
        </w:rPr>
        <w:t>“Criterio 14/17</w:t>
      </w:r>
    </w:p>
    <w:p w14:paraId="30665DF5" w14:textId="47F7153A" w:rsidR="00FA4A21" w:rsidRPr="00141085" w:rsidRDefault="00F328F3" w:rsidP="00F328F3">
      <w:pPr>
        <w:shd w:val="clear" w:color="auto" w:fill="FFFFFF"/>
        <w:spacing w:line="276" w:lineRule="auto"/>
        <w:ind w:left="567" w:right="900"/>
        <w:jc w:val="both"/>
        <w:rPr>
          <w:rFonts w:ascii="Palatino Linotype" w:eastAsia="MS Mincho" w:hAnsi="Palatino Linotype"/>
          <w:color w:val="222222"/>
          <w:sz w:val="22"/>
          <w:lang w:val="es-ES_tradnl"/>
        </w:rPr>
      </w:pPr>
      <w:r w:rsidRPr="00141085">
        <w:rPr>
          <w:rFonts w:ascii="Palatino Linotype" w:eastAsia="MS Mincho" w:hAnsi="Palatino Linotype"/>
          <w:b/>
          <w:i/>
          <w:iCs/>
          <w:color w:val="222222"/>
          <w:sz w:val="22"/>
          <w:lang w:val="es-ES_tradnl"/>
        </w:rPr>
        <w:t>INEXISTENCIA.</w:t>
      </w:r>
      <w:r w:rsidR="00FA4A21" w:rsidRPr="00141085">
        <w:rPr>
          <w:rFonts w:ascii="Palatino Linotype" w:eastAsia="MS Mincho" w:hAnsi="Palatino Linotype"/>
          <w:i/>
          <w:iCs/>
          <w:color w:val="222222"/>
          <w:sz w:val="22"/>
          <w:lang w:val="es-ES_tradnl"/>
        </w:rPr>
        <w:t xml:space="preserve"> </w:t>
      </w:r>
      <w:r w:rsidRPr="00141085">
        <w:rPr>
          <w:rFonts w:ascii="Palatino Linotype" w:eastAsia="MS Mincho" w:hAnsi="Palatino Linotype"/>
          <w:i/>
          <w:iCs/>
          <w:color w:val="222222"/>
          <w:sz w:val="22"/>
          <w:lang w:val="es-ES_tradnl"/>
        </w:rPr>
        <w:t>“</w:t>
      </w:r>
      <w:r w:rsidR="00FA4A21" w:rsidRPr="00141085">
        <w:rPr>
          <w:rFonts w:ascii="Palatino Linotype" w:eastAsia="MS Mincho" w:hAnsi="Palatino Linotype"/>
          <w:i/>
          <w:iCs/>
          <w:color w:val="222222"/>
          <w:sz w:val="22"/>
          <w:lang w:val="es-ES_tradnl"/>
        </w:rPr>
        <w:t>La inexistencia es una cuestión de hecho que se atribuye a la información solicitada e implica que ésta </w:t>
      </w:r>
      <w:r w:rsidR="00FA4A21" w:rsidRPr="00141085">
        <w:rPr>
          <w:rFonts w:ascii="Palatino Linotype" w:eastAsia="MS Mincho" w:hAnsi="Palatino Linotype"/>
          <w:b/>
          <w:bCs/>
          <w:i/>
          <w:iCs/>
          <w:color w:val="222222"/>
          <w:sz w:val="22"/>
          <w:lang w:val="es-ES_tradnl"/>
        </w:rPr>
        <w:t>no se encuentra en los archivos del sujeto obligado, no obstante que cuenta con facultades para poseerla</w:t>
      </w:r>
      <w:r w:rsidR="00FA4A21" w:rsidRPr="00141085">
        <w:rPr>
          <w:rFonts w:ascii="Palatino Linotype" w:eastAsia="MS Mincho" w:hAnsi="Palatino Linotype"/>
          <w:i/>
          <w:iCs/>
          <w:color w:val="222222"/>
          <w:sz w:val="22"/>
          <w:lang w:val="es-ES_tradnl"/>
        </w:rPr>
        <w:t>.</w:t>
      </w:r>
      <w:r w:rsidRPr="00141085">
        <w:rPr>
          <w:rFonts w:ascii="Palatino Linotype" w:eastAsia="MS Mincho" w:hAnsi="Palatino Linotype"/>
          <w:i/>
          <w:iCs/>
          <w:color w:val="222222"/>
          <w:sz w:val="22"/>
          <w:lang w:val="es-ES_tradnl"/>
        </w:rPr>
        <w:t>”</w:t>
      </w:r>
    </w:p>
    <w:p w14:paraId="622F4250" w14:textId="77777777" w:rsidR="00FA4A21" w:rsidRPr="00141085" w:rsidRDefault="00FA4A21" w:rsidP="00F328F3">
      <w:pPr>
        <w:shd w:val="clear" w:color="auto" w:fill="FFFFFF"/>
        <w:spacing w:line="276" w:lineRule="auto"/>
        <w:ind w:left="567" w:right="900"/>
        <w:jc w:val="both"/>
        <w:rPr>
          <w:rFonts w:ascii="Palatino Linotype" w:eastAsia="MS Mincho" w:hAnsi="Palatino Linotype"/>
          <w:color w:val="222222"/>
          <w:sz w:val="22"/>
          <w:lang w:val="es-ES_tradnl"/>
        </w:rPr>
      </w:pPr>
      <w:r w:rsidRPr="00141085">
        <w:rPr>
          <w:rFonts w:ascii="Palatino Linotype" w:eastAsia="MS Mincho" w:hAnsi="Palatino Linotype"/>
          <w:i/>
          <w:iCs/>
          <w:color w:val="222222"/>
          <w:sz w:val="22"/>
          <w:lang w:val="es-ES_tradnl"/>
        </w:rPr>
        <w:lastRenderedPageBreak/>
        <w:t> </w:t>
      </w:r>
    </w:p>
    <w:p w14:paraId="4A0FEDC0" w14:textId="77777777" w:rsidR="00FA4A21" w:rsidRPr="00141085" w:rsidRDefault="00FA4A21" w:rsidP="00F328F3">
      <w:pPr>
        <w:shd w:val="clear" w:color="auto" w:fill="FFFFFF"/>
        <w:spacing w:line="276" w:lineRule="auto"/>
        <w:ind w:left="567" w:right="900"/>
        <w:jc w:val="both"/>
        <w:rPr>
          <w:rFonts w:ascii="Palatino Linotype" w:eastAsia="MS Mincho" w:hAnsi="Palatino Linotype"/>
          <w:color w:val="222222"/>
          <w:sz w:val="22"/>
          <w:lang w:val="es-ES_tradnl"/>
        </w:rPr>
      </w:pPr>
      <w:r w:rsidRPr="00141085">
        <w:rPr>
          <w:rFonts w:ascii="Palatino Linotype" w:eastAsia="MS Mincho" w:hAnsi="Palatino Linotype"/>
          <w:i/>
          <w:iCs/>
          <w:color w:val="222222"/>
          <w:sz w:val="22"/>
          <w:lang w:val="es-ES_tradnl"/>
        </w:rPr>
        <w:t>Resoluciones: </w:t>
      </w:r>
      <w:r w:rsidRPr="00141085">
        <w:rPr>
          <w:rFonts w:ascii="Palatino Linotype" w:eastAsia="MS Mincho" w:hAnsi="Palatino Linotype"/>
          <w:color w:val="222222"/>
          <w:sz w:val="22"/>
          <w:lang w:val="es-ES_tradnl"/>
        </w:rPr>
        <w:t>·</w:t>
      </w:r>
      <w:r w:rsidRPr="00141085">
        <w:rPr>
          <w:rFonts w:ascii="Palatino Linotype" w:eastAsia="MS Mincho" w:hAnsi="Palatino Linotype"/>
          <w:i/>
          <w:iCs/>
          <w:color w:val="222222"/>
          <w:sz w:val="22"/>
          <w:lang w:val="es-ES_tradnl"/>
        </w:rPr>
        <w:t> RRA 4669/16. Instituto Nacional Electoral. 18 de enero de 2017. Por unanimidad. Comisionado Ponente Joel Salas Suárez. </w:t>
      </w:r>
      <w:r w:rsidRPr="00141085">
        <w:rPr>
          <w:rFonts w:ascii="Palatino Linotype" w:eastAsia="MS Mincho" w:hAnsi="Palatino Linotype"/>
          <w:color w:val="222222"/>
          <w:sz w:val="22"/>
          <w:lang w:val="es-ES_tradnl"/>
        </w:rPr>
        <w:t>·</w:t>
      </w:r>
      <w:r w:rsidRPr="00141085">
        <w:rPr>
          <w:rFonts w:ascii="Palatino Linotype" w:eastAsia="MS Mincho" w:hAnsi="Palatino Linotype"/>
          <w:i/>
          <w:iCs/>
          <w:color w:val="222222"/>
          <w:sz w:val="22"/>
          <w:lang w:val="es-ES_tradnl"/>
        </w:rPr>
        <w:t> RRA 0183/17. Nueva Alianza. 01 de febrero de 2017. Por unanimidad. Comisionado Ponente Francisco Javier Acuña Llamas. </w:t>
      </w:r>
      <w:r w:rsidRPr="00141085">
        <w:rPr>
          <w:rFonts w:ascii="Palatino Linotype" w:eastAsia="MS Mincho" w:hAnsi="Palatino Linotype"/>
          <w:color w:val="222222"/>
          <w:sz w:val="22"/>
          <w:lang w:val="es-ES_tradnl"/>
        </w:rPr>
        <w:t>·</w:t>
      </w:r>
      <w:r w:rsidRPr="00141085">
        <w:rPr>
          <w:rFonts w:ascii="Palatino Linotype" w:eastAsia="MS Mincho" w:hAnsi="Palatino Linotype"/>
          <w:i/>
          <w:iCs/>
          <w:color w:val="222222"/>
          <w:sz w:val="22"/>
          <w:lang w:val="es-ES_tradnl"/>
        </w:rPr>
        <w:t xml:space="preserve"> RRA 4484/16. Instituto Nacional de Migración. 16 de febrero de 2017. Por mayoría de seis votos a favor y uno en contra de la Comisionada Areli Cano Guadiana. Comisionada Ponente María Patricia </w:t>
      </w:r>
      <w:proofErr w:type="spellStart"/>
      <w:r w:rsidRPr="00141085">
        <w:rPr>
          <w:rFonts w:ascii="Palatino Linotype" w:eastAsia="MS Mincho" w:hAnsi="Palatino Linotype"/>
          <w:i/>
          <w:iCs/>
          <w:color w:val="222222"/>
          <w:sz w:val="22"/>
          <w:lang w:val="es-ES_tradnl"/>
        </w:rPr>
        <w:t>Kurczyn</w:t>
      </w:r>
      <w:proofErr w:type="spellEnd"/>
      <w:r w:rsidRPr="00141085">
        <w:rPr>
          <w:rFonts w:ascii="Palatino Linotype" w:eastAsia="MS Mincho" w:hAnsi="Palatino Linotype"/>
          <w:i/>
          <w:iCs/>
          <w:color w:val="222222"/>
          <w:sz w:val="22"/>
          <w:lang w:val="es-ES_tradnl"/>
        </w:rPr>
        <w:t xml:space="preserve"> Villalobos.”</w:t>
      </w:r>
    </w:p>
    <w:p w14:paraId="6020ADCC" w14:textId="77777777" w:rsidR="00FA4A21" w:rsidRPr="00141085" w:rsidRDefault="00FA4A21" w:rsidP="00275BCC">
      <w:pPr>
        <w:shd w:val="clear" w:color="auto" w:fill="FFFFFF"/>
        <w:spacing w:line="360" w:lineRule="auto"/>
        <w:jc w:val="both"/>
        <w:rPr>
          <w:rFonts w:ascii="Palatino Linotype" w:hAnsi="Palatino Linotype"/>
          <w:color w:val="222222"/>
          <w:lang w:eastAsia="es-MX"/>
        </w:rPr>
      </w:pPr>
      <w:r w:rsidRPr="00141085">
        <w:rPr>
          <w:rFonts w:ascii="Palatino Linotype" w:hAnsi="Palatino Linotype"/>
          <w:color w:val="000000"/>
          <w:lang w:eastAsia="es-MX"/>
        </w:rPr>
        <w:t> </w:t>
      </w:r>
    </w:p>
    <w:p w14:paraId="60B85D26" w14:textId="6CF62DBE" w:rsidR="00FA4A21" w:rsidRPr="00141085" w:rsidRDefault="00FA4A21" w:rsidP="00275BCC">
      <w:pPr>
        <w:numPr>
          <w:ilvl w:val="0"/>
          <w:numId w:val="1"/>
        </w:numPr>
        <w:shd w:val="clear" w:color="auto" w:fill="FFFFFF"/>
        <w:spacing w:line="360" w:lineRule="auto"/>
        <w:jc w:val="both"/>
        <w:rPr>
          <w:rFonts w:ascii="Palatino Linotype" w:hAnsi="Palatino Linotype"/>
          <w:color w:val="222222"/>
          <w:lang w:eastAsia="es-MX"/>
        </w:rPr>
      </w:pPr>
      <w:r w:rsidRPr="00141085">
        <w:rPr>
          <w:rFonts w:ascii="Palatino Linotype" w:hAnsi="Palatino Linotype"/>
          <w:color w:val="000000"/>
          <w:lang w:eastAsia="es-MX"/>
        </w:rPr>
        <w:t>Además</w:t>
      </w:r>
      <w:r w:rsidR="00F328F3" w:rsidRPr="00141085">
        <w:rPr>
          <w:rFonts w:ascii="Palatino Linotype" w:hAnsi="Palatino Linotype"/>
          <w:color w:val="000000"/>
          <w:lang w:eastAsia="es-MX"/>
        </w:rPr>
        <w:t>,</w:t>
      </w:r>
      <w:r w:rsidRPr="00141085">
        <w:rPr>
          <w:rFonts w:ascii="Palatino Linotype" w:hAnsi="Palatino Linotype"/>
          <w:color w:val="000000"/>
          <w:lang w:eastAsia="es-MX"/>
        </w:rPr>
        <w:t xml:space="preserve"> como consecuencia de las disposiciones legales contenidas en la </w:t>
      </w:r>
      <w:r w:rsidRPr="00141085">
        <w:rPr>
          <w:rFonts w:ascii="Palatino Linotype" w:hAnsi="Palatino Linotype"/>
          <w:b/>
          <w:bCs/>
          <w:color w:val="000000"/>
          <w:lang w:eastAsia="es-MX"/>
        </w:rPr>
        <w:t>Ley General de Transparencia y Acceso a la Información Pública</w:t>
      </w:r>
      <w:r w:rsidRPr="00141085">
        <w:rPr>
          <w:rFonts w:ascii="Palatino Linotype" w:hAnsi="Palatino Linotype"/>
          <w:color w:val="000000"/>
          <w:lang w:eastAsia="es-MX"/>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141085">
        <w:rPr>
          <w:rFonts w:ascii="Palatino Linotype" w:hAnsi="Palatino Linotype"/>
          <w:color w:val="000000"/>
          <w:vertAlign w:val="superscript"/>
          <w:lang w:eastAsia="es-MX"/>
        </w:rPr>
        <w:footnoteReference w:id="9"/>
      </w:r>
      <w:r w:rsidRPr="00141085">
        <w:rPr>
          <w:rFonts w:ascii="Palatino Linotype" w:hAnsi="Palatino Linotype"/>
          <w:color w:val="000000"/>
          <w:lang w:eastAsia="es-MX"/>
        </w:rPr>
        <w:t>según puede apreciarse a continuación:</w:t>
      </w:r>
    </w:p>
    <w:p w14:paraId="3B45C81C" w14:textId="77777777" w:rsidR="00F328F3" w:rsidRPr="00141085" w:rsidRDefault="00F328F3" w:rsidP="00F328F3">
      <w:pPr>
        <w:shd w:val="clear" w:color="auto" w:fill="FFFFFF"/>
        <w:spacing w:line="360" w:lineRule="auto"/>
        <w:jc w:val="both"/>
        <w:rPr>
          <w:rFonts w:ascii="Palatino Linotype" w:hAnsi="Palatino Linotype"/>
          <w:color w:val="222222"/>
          <w:lang w:eastAsia="es-MX"/>
        </w:rPr>
      </w:pPr>
    </w:p>
    <w:p w14:paraId="1BDA662E" w14:textId="77777777" w:rsidR="00FA4A21" w:rsidRPr="00141085" w:rsidRDefault="00FA4A21" w:rsidP="00F328F3">
      <w:pPr>
        <w:shd w:val="clear" w:color="auto" w:fill="FFFFFF"/>
        <w:spacing w:line="276" w:lineRule="auto"/>
        <w:ind w:left="567" w:right="567"/>
        <w:jc w:val="both"/>
        <w:rPr>
          <w:rFonts w:ascii="Palatino Linotype" w:hAnsi="Palatino Linotype"/>
          <w:color w:val="222222"/>
          <w:sz w:val="22"/>
          <w:lang w:eastAsia="es-MX"/>
        </w:rPr>
      </w:pPr>
      <w:r w:rsidRPr="00141085">
        <w:rPr>
          <w:rFonts w:ascii="Palatino Linotype" w:hAnsi="Palatino Linotype"/>
          <w:b/>
          <w:bCs/>
          <w:i/>
          <w:iCs/>
          <w:color w:val="000000"/>
          <w:sz w:val="22"/>
          <w:lang w:eastAsia="es-MX"/>
        </w:rPr>
        <w:t>“Artículo 19.</w:t>
      </w:r>
      <w:r w:rsidRPr="00141085">
        <w:rPr>
          <w:rFonts w:ascii="Palatino Linotype" w:hAnsi="Palatino Linotype"/>
          <w:i/>
          <w:iCs/>
          <w:color w:val="000000"/>
          <w:sz w:val="22"/>
          <w:lang w:eastAsia="es-MX"/>
        </w:rPr>
        <w:t> Se presume que la información debe existir si se refiere a las facultades, competencias y funciones que los ordenamientos jurídicos aplicables otorgan a los sujetos obligados.</w:t>
      </w:r>
    </w:p>
    <w:p w14:paraId="248EB15A" w14:textId="77777777" w:rsidR="00FA4A21" w:rsidRPr="00141085" w:rsidRDefault="00FA4A21" w:rsidP="00F328F3">
      <w:pPr>
        <w:shd w:val="clear" w:color="auto" w:fill="FFFFFF"/>
        <w:spacing w:line="276" w:lineRule="auto"/>
        <w:ind w:left="567" w:right="567"/>
        <w:jc w:val="both"/>
        <w:rPr>
          <w:rFonts w:ascii="Palatino Linotype" w:eastAsia="MS Mincho" w:hAnsi="Palatino Linotype"/>
          <w:i/>
          <w:iCs/>
          <w:color w:val="000000"/>
          <w:sz w:val="22"/>
          <w:lang w:val="es-ES_tradnl"/>
        </w:rPr>
      </w:pPr>
      <w:r w:rsidRPr="00141085">
        <w:rPr>
          <w:rFonts w:ascii="Palatino Linotype" w:eastAsia="MS Mincho" w:hAnsi="Palatino Linotype"/>
          <w:i/>
          <w:iCs/>
          <w:color w:val="000000"/>
          <w:sz w:val="22"/>
          <w:lang w:val="es-ES_tradnl"/>
        </w:rPr>
        <w:t>En los casos en que ciertas facultades, competencias o funciones no se hayan ejercido, se debe motivar la respuesta en función de las causas que motiven la inexistencia.</w:t>
      </w:r>
    </w:p>
    <w:p w14:paraId="11369DD8" w14:textId="331608C3" w:rsidR="00FA4A21" w:rsidRPr="00141085" w:rsidRDefault="00FA4A21" w:rsidP="00F328F3">
      <w:pPr>
        <w:shd w:val="clear" w:color="auto" w:fill="FFFFFF"/>
        <w:spacing w:line="276" w:lineRule="auto"/>
        <w:ind w:left="567" w:right="567"/>
        <w:jc w:val="both"/>
        <w:rPr>
          <w:rFonts w:ascii="Palatino Linotype" w:eastAsia="MS Mincho" w:hAnsi="Palatino Linotype"/>
          <w:color w:val="222222"/>
          <w:sz w:val="22"/>
          <w:lang w:val="es-ES_tradnl"/>
        </w:rPr>
      </w:pPr>
      <w:r w:rsidRPr="00141085">
        <w:rPr>
          <w:rFonts w:ascii="Palatino Linotype" w:eastAsia="MS Mincho" w:hAnsi="Palatino Linotype"/>
          <w:i/>
          <w:iCs/>
          <w:color w:val="000000"/>
          <w:sz w:val="22"/>
          <w:lang w:val="es-ES_tradnl"/>
        </w:rPr>
        <w:t>(…)</w:t>
      </w:r>
      <w:r w:rsidR="00F328F3" w:rsidRPr="00141085">
        <w:rPr>
          <w:rFonts w:ascii="Palatino Linotype" w:eastAsia="MS Mincho" w:hAnsi="Palatino Linotype"/>
          <w:i/>
          <w:iCs/>
          <w:color w:val="000000"/>
          <w:sz w:val="22"/>
          <w:lang w:val="es-ES_tradnl"/>
        </w:rPr>
        <w:t>”</w:t>
      </w:r>
    </w:p>
    <w:p w14:paraId="5172614D" w14:textId="77777777" w:rsidR="00F328F3" w:rsidRPr="00141085" w:rsidRDefault="00F328F3" w:rsidP="00F328F3">
      <w:pPr>
        <w:shd w:val="clear" w:color="auto" w:fill="FFFFFF"/>
        <w:spacing w:line="360" w:lineRule="auto"/>
        <w:jc w:val="both"/>
        <w:rPr>
          <w:rFonts w:ascii="Palatino Linotype" w:hAnsi="Palatino Linotype"/>
          <w:color w:val="222222"/>
          <w:lang w:eastAsia="es-MX"/>
        </w:rPr>
      </w:pPr>
    </w:p>
    <w:p w14:paraId="77521A44" w14:textId="0BA74C26" w:rsidR="00FA4A21" w:rsidRPr="00141085" w:rsidRDefault="00FA4A21" w:rsidP="00275BCC">
      <w:pPr>
        <w:numPr>
          <w:ilvl w:val="0"/>
          <w:numId w:val="1"/>
        </w:numPr>
        <w:shd w:val="clear" w:color="auto" w:fill="FFFFFF"/>
        <w:spacing w:line="360" w:lineRule="auto"/>
        <w:jc w:val="both"/>
        <w:rPr>
          <w:rFonts w:ascii="Palatino Linotype" w:hAnsi="Palatino Linotype"/>
          <w:color w:val="222222"/>
          <w:lang w:eastAsia="es-MX"/>
        </w:rPr>
      </w:pPr>
      <w:r w:rsidRPr="00141085">
        <w:rPr>
          <w:rFonts w:ascii="Palatino Linotype" w:hAnsi="Palatino Linotype"/>
          <w:color w:val="000000"/>
          <w:lang w:val="es-ES_tradnl" w:eastAsia="es-MX"/>
        </w:rPr>
        <w:t xml:space="preserve">Y por cuanto hace a la normatividad local debe aplicarse lo establecido en los </w:t>
      </w:r>
      <w:r w:rsidRPr="00141085">
        <w:rPr>
          <w:rFonts w:ascii="Palatino Linotype" w:hAnsi="Palatino Linotype"/>
          <w:i/>
          <w:color w:val="000000"/>
          <w:lang w:val="es-ES_tradnl" w:eastAsia="es-MX"/>
        </w:rPr>
        <w:t xml:space="preserve">LINEAMIENTOS PARA LA RECEPCIÓN, TRÁMITE Y RESOLUCIÓN DE LAS SOLICITUDES DE ACCESO A LA INFORMACIÓN PÚBLICA, ACCESO, MODIFICACIÓN, SUSTITUCIÓN, RECTIFICACIÓN O SUPRESIÓN PARCIAL O TOTAL DE DATOS PERSONALES, ASÍ COMO DE LOS RECURSOS DE REVISIÓN </w:t>
      </w:r>
      <w:r w:rsidRPr="00141085">
        <w:rPr>
          <w:rFonts w:ascii="Palatino Linotype" w:hAnsi="Palatino Linotype"/>
          <w:i/>
          <w:color w:val="000000"/>
          <w:lang w:val="es-ES_tradnl" w:eastAsia="es-MX"/>
        </w:rPr>
        <w:lastRenderedPageBreak/>
        <w:t>QUE DEBERÁN OBSERVAR LOS SUJETOS OBLIGADOS POR LA LEY DE TRANSPARENCIA Y ACCESO A LA INFORMACIÓN PÚBLICA DEL ESTADO DE MÉXICO Y MUNICIPIOS, en su numeral CUARENTA Y CUATRO, así como, CUARENTA Y CINCO</w:t>
      </w:r>
      <w:r w:rsidRPr="00141085">
        <w:rPr>
          <w:rFonts w:ascii="Palatino Linotype" w:hAnsi="Palatino Linotype"/>
          <w:color w:val="000000"/>
          <w:lang w:val="es-ES_tradnl" w:eastAsia="es-MX"/>
        </w:rPr>
        <w:t xml:space="preserve">, y el </w:t>
      </w:r>
      <w:r w:rsidR="00F328F3" w:rsidRPr="00141085">
        <w:rPr>
          <w:rFonts w:ascii="Palatino Linotype" w:hAnsi="Palatino Linotype"/>
          <w:color w:val="000000"/>
          <w:lang w:val="es-ES_tradnl" w:eastAsia="es-MX"/>
        </w:rPr>
        <w:t xml:space="preserve">Criterio </w:t>
      </w:r>
      <w:r w:rsidRPr="00141085">
        <w:rPr>
          <w:rFonts w:ascii="Palatino Linotype" w:hAnsi="Palatino Linotype"/>
          <w:color w:val="000000"/>
          <w:lang w:val="es-ES_tradnl" w:eastAsia="es-MX"/>
        </w:rPr>
        <w:t xml:space="preserve">0004-11 aprobado por el Pleno de este Órgano Garante, en la sesión ordinaria de </w:t>
      </w:r>
      <w:r w:rsidR="00F328F3" w:rsidRPr="00141085">
        <w:rPr>
          <w:rFonts w:ascii="Palatino Linotype" w:hAnsi="Palatino Linotype"/>
          <w:color w:val="000000"/>
          <w:lang w:val="es-ES_tradnl" w:eastAsia="es-MX"/>
        </w:rPr>
        <w:t>veinticinco (</w:t>
      </w:r>
      <w:r w:rsidRPr="00141085">
        <w:rPr>
          <w:rFonts w:ascii="Palatino Linotype" w:hAnsi="Palatino Linotype"/>
          <w:color w:val="000000"/>
          <w:lang w:val="es-ES_tradnl" w:eastAsia="es-MX"/>
        </w:rPr>
        <w:t>25</w:t>
      </w:r>
      <w:r w:rsidR="00F328F3" w:rsidRPr="00141085">
        <w:rPr>
          <w:rFonts w:ascii="Palatino Linotype" w:hAnsi="Palatino Linotype"/>
          <w:color w:val="000000"/>
          <w:lang w:val="es-ES_tradnl" w:eastAsia="es-MX"/>
        </w:rPr>
        <w:t>)</w:t>
      </w:r>
      <w:r w:rsidRPr="00141085">
        <w:rPr>
          <w:rFonts w:ascii="Palatino Linotype" w:hAnsi="Palatino Linotype"/>
          <w:color w:val="000000"/>
          <w:lang w:val="es-ES_tradnl" w:eastAsia="es-MX"/>
        </w:rPr>
        <w:t xml:space="preserve"> de agosto </w:t>
      </w:r>
      <w:r w:rsidR="00F328F3" w:rsidRPr="00141085">
        <w:rPr>
          <w:rFonts w:ascii="Palatino Linotype" w:hAnsi="Palatino Linotype"/>
          <w:color w:val="000000"/>
          <w:lang w:val="es-ES_tradnl" w:eastAsia="es-MX"/>
        </w:rPr>
        <w:t>de dos mil once</w:t>
      </w:r>
      <w:r w:rsidRPr="00141085">
        <w:rPr>
          <w:rFonts w:ascii="Palatino Linotype" w:hAnsi="Palatino Linotype"/>
          <w:color w:val="000000"/>
          <w:lang w:val="es-ES_tradnl" w:eastAsia="es-MX"/>
        </w:rPr>
        <w:t>, que demuestran claramente el concepto de inexistencia, y en qué circunstancias debe emitirse la declaratoria respectiva:</w:t>
      </w:r>
    </w:p>
    <w:p w14:paraId="2C20FA50" w14:textId="77777777" w:rsidR="00F328F3" w:rsidRPr="00141085" w:rsidRDefault="00F328F3" w:rsidP="00F328F3">
      <w:pPr>
        <w:shd w:val="clear" w:color="auto" w:fill="FFFFFF"/>
        <w:spacing w:line="360" w:lineRule="auto"/>
        <w:jc w:val="both"/>
        <w:rPr>
          <w:rFonts w:ascii="Palatino Linotype" w:hAnsi="Palatino Linotype"/>
          <w:color w:val="222222"/>
          <w:lang w:eastAsia="es-MX"/>
        </w:rPr>
      </w:pPr>
    </w:p>
    <w:p w14:paraId="23C6A8C0" w14:textId="1FF4D9EA" w:rsidR="00FA4A21" w:rsidRPr="00141085" w:rsidRDefault="00FA4A21" w:rsidP="00F328F3">
      <w:pPr>
        <w:shd w:val="clear" w:color="auto" w:fill="FFFFFF"/>
        <w:spacing w:line="276" w:lineRule="auto"/>
        <w:ind w:left="567" w:right="567"/>
        <w:jc w:val="center"/>
        <w:rPr>
          <w:rFonts w:ascii="Palatino Linotype" w:eastAsia="MS Mincho" w:hAnsi="Palatino Linotype"/>
          <w:color w:val="222222"/>
          <w:sz w:val="22"/>
          <w:lang w:val="es-ES_tradnl"/>
        </w:rPr>
      </w:pPr>
      <w:r w:rsidRPr="00141085">
        <w:rPr>
          <w:rFonts w:ascii="Palatino Linotype" w:eastAsia="MS Mincho" w:hAnsi="Palatino Linotype"/>
          <w:b/>
          <w:bCs/>
          <w:i/>
          <w:iCs/>
          <w:color w:val="000000"/>
          <w:sz w:val="22"/>
          <w:lang w:val="es-ES_tradnl"/>
        </w:rPr>
        <w:t>CRITERIO 0004-11</w:t>
      </w:r>
    </w:p>
    <w:p w14:paraId="1744A5F2" w14:textId="583D6C9E" w:rsidR="00FA4A21" w:rsidRPr="00141085" w:rsidRDefault="00FA4A21" w:rsidP="00F328F3">
      <w:pPr>
        <w:shd w:val="clear" w:color="auto" w:fill="FFFFFF"/>
        <w:spacing w:line="276" w:lineRule="auto"/>
        <w:ind w:left="567" w:right="567"/>
        <w:jc w:val="both"/>
        <w:rPr>
          <w:rFonts w:ascii="Palatino Linotype" w:eastAsia="MS Mincho" w:hAnsi="Palatino Linotype"/>
          <w:color w:val="222222"/>
          <w:sz w:val="22"/>
          <w:lang w:val="es-ES_tradnl"/>
        </w:rPr>
      </w:pPr>
      <w:r w:rsidRPr="00141085">
        <w:rPr>
          <w:rFonts w:ascii="Palatino Linotype" w:eastAsia="MS Mincho" w:hAnsi="Palatino Linotype"/>
          <w:b/>
          <w:bCs/>
          <w:i/>
          <w:iCs/>
          <w:color w:val="000000"/>
          <w:sz w:val="22"/>
          <w:lang w:val="es-ES_tradnl"/>
        </w:rPr>
        <w:t>INEXISTENCIA. DECLARATORIA DE LA. ALCANCES Y PROCEDIMIENTOS</w:t>
      </w:r>
      <w:r w:rsidRPr="00141085">
        <w:rPr>
          <w:rFonts w:ascii="Palatino Linotype" w:eastAsia="MS Mincho" w:hAnsi="Palatino Linotype"/>
          <w:i/>
          <w:iCs/>
          <w:color w:val="000000"/>
          <w:sz w:val="22"/>
          <w:lang w:val="es-ES_tradnl"/>
        </w:rPr>
        <w:t xml:space="preserve">. </w:t>
      </w:r>
      <w:r w:rsidR="00F328F3" w:rsidRPr="00141085">
        <w:rPr>
          <w:rFonts w:ascii="Palatino Linotype" w:eastAsia="MS Mincho" w:hAnsi="Palatino Linotype"/>
          <w:i/>
          <w:iCs/>
          <w:color w:val="000000"/>
          <w:sz w:val="22"/>
          <w:lang w:val="es-ES_tradnl"/>
        </w:rPr>
        <w:t>“</w:t>
      </w:r>
      <w:r w:rsidRPr="00141085">
        <w:rPr>
          <w:rFonts w:ascii="Palatino Linotype" w:eastAsia="MS Mincho" w:hAnsi="Palatino Linotype"/>
          <w:i/>
          <w:iCs/>
          <w:color w:val="000000"/>
          <w:sz w:val="22"/>
          <w:lang w:val="es-ES_tradnl"/>
        </w:rPr>
        <w:t>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F9EE05F" w14:textId="77777777" w:rsidR="00FA4A21" w:rsidRPr="00141085" w:rsidRDefault="00FA4A21" w:rsidP="00F328F3">
      <w:pPr>
        <w:shd w:val="clear" w:color="auto" w:fill="FFFFFF"/>
        <w:spacing w:line="276" w:lineRule="auto"/>
        <w:ind w:left="567" w:right="567"/>
        <w:jc w:val="both"/>
        <w:rPr>
          <w:rFonts w:ascii="Palatino Linotype" w:eastAsia="MS Mincho" w:hAnsi="Palatino Linotype"/>
          <w:color w:val="222222"/>
          <w:sz w:val="22"/>
          <w:lang w:val="es-ES_tradnl"/>
        </w:rPr>
      </w:pPr>
      <w:r w:rsidRPr="00141085">
        <w:rPr>
          <w:rFonts w:ascii="Palatino Linotype" w:eastAsia="MS Mincho" w:hAnsi="Palatino Linotype"/>
          <w:i/>
          <w:iCs/>
          <w:color w:val="000000"/>
          <w:sz w:val="22"/>
          <w:lang w:val="es-ES_tradnl"/>
        </w:rPr>
        <w:t>Bajo el entendido de que dicha búsqueda exhaustiva permitirá dos determinaciones:</w:t>
      </w:r>
    </w:p>
    <w:p w14:paraId="4D1283D6" w14:textId="77777777" w:rsidR="00FA4A21" w:rsidRPr="00141085" w:rsidRDefault="00FA4A21" w:rsidP="00F328F3">
      <w:pPr>
        <w:shd w:val="clear" w:color="auto" w:fill="FFFFFF"/>
        <w:spacing w:line="276" w:lineRule="auto"/>
        <w:ind w:left="567" w:right="567"/>
        <w:jc w:val="both"/>
        <w:rPr>
          <w:rFonts w:ascii="Palatino Linotype" w:eastAsia="MS Mincho" w:hAnsi="Palatino Linotype"/>
          <w:color w:val="222222"/>
          <w:sz w:val="22"/>
          <w:lang w:val="es-ES_tradnl"/>
        </w:rPr>
      </w:pPr>
      <w:r w:rsidRPr="00141085">
        <w:rPr>
          <w:rFonts w:ascii="Palatino Linotype" w:eastAsia="MS Mincho" w:hAnsi="Palatino Linotype"/>
          <w:i/>
          <w:iCs/>
          <w:color w:val="000000"/>
          <w:sz w:val="22"/>
          <w:lang w:val="es-ES_tradnl"/>
        </w:rPr>
        <w:t>1ª) Que se localice la documentación que contenga la información solicitada y de ser así la información pueda entregarse al solicitante en la forma en que se encuentra disponible, o</w:t>
      </w:r>
    </w:p>
    <w:p w14:paraId="5A589516" w14:textId="77777777" w:rsidR="00FA4A21" w:rsidRPr="00141085" w:rsidRDefault="00FA4A21" w:rsidP="00F328F3">
      <w:pPr>
        <w:shd w:val="clear" w:color="auto" w:fill="FFFFFF"/>
        <w:spacing w:line="276" w:lineRule="auto"/>
        <w:ind w:left="567" w:right="567"/>
        <w:jc w:val="both"/>
        <w:rPr>
          <w:rFonts w:ascii="Palatino Linotype" w:eastAsia="MS Mincho" w:hAnsi="Palatino Linotype"/>
          <w:color w:val="222222"/>
          <w:sz w:val="22"/>
          <w:lang w:val="es-ES_tradnl"/>
        </w:rPr>
      </w:pPr>
      <w:r w:rsidRPr="00141085">
        <w:rPr>
          <w:rFonts w:ascii="Palatino Linotype" w:eastAsia="MS Mincho" w:hAnsi="Palatino Linotype"/>
          <w:i/>
          <w:iCs/>
          <w:color w:val="000000"/>
          <w:sz w:val="22"/>
          <w:lang w:val="es-ES_tradnl"/>
        </w:rPr>
        <w:lastRenderedPageBreak/>
        <w:t xml:space="preserve">2ª) Que no se haya encontrado documento alguno que contenga la información requerida, por lo </w:t>
      </w:r>
      <w:proofErr w:type="gramStart"/>
      <w:r w:rsidRPr="00141085">
        <w:rPr>
          <w:rFonts w:ascii="Palatino Linotype" w:eastAsia="MS Mincho" w:hAnsi="Palatino Linotype"/>
          <w:i/>
          <w:iCs/>
          <w:color w:val="000000"/>
          <w:sz w:val="22"/>
          <w:lang w:val="es-ES_tradnl"/>
        </w:rPr>
        <w:t>que</w:t>
      </w:r>
      <w:proofErr w:type="gramEnd"/>
      <w:r w:rsidRPr="00141085">
        <w:rPr>
          <w:rFonts w:ascii="Palatino Linotype" w:eastAsia="MS Mincho" w:hAnsi="Palatino Linotype"/>
          <w:i/>
          <w:iCs/>
          <w:color w:val="000000"/>
          <w:sz w:val="22"/>
          <w:lang w:val="es-ES_tradnl"/>
        </w:rPr>
        <w:t xml:space="preserve"> agotadas las medidas necesarias de búsqueda de la información y de no encontrarla, el Comité de Información deba emitir el dictamen de declaratoria de inexistencia y notificarlo al interesado.</w:t>
      </w:r>
    </w:p>
    <w:p w14:paraId="135C5FDC" w14:textId="26B72B0C" w:rsidR="00FA4A21" w:rsidRPr="00141085" w:rsidRDefault="00FA4A21" w:rsidP="00F328F3">
      <w:pPr>
        <w:shd w:val="clear" w:color="auto" w:fill="FFFFFF"/>
        <w:spacing w:line="276" w:lineRule="auto"/>
        <w:ind w:left="567" w:right="567"/>
        <w:jc w:val="both"/>
        <w:rPr>
          <w:rFonts w:ascii="Palatino Linotype" w:eastAsia="MS Mincho" w:hAnsi="Palatino Linotype"/>
          <w:color w:val="222222"/>
          <w:sz w:val="22"/>
          <w:lang w:val="es-ES_tradnl"/>
        </w:rPr>
      </w:pPr>
      <w:r w:rsidRPr="00141085">
        <w:rPr>
          <w:rFonts w:ascii="Palatino Linotype" w:eastAsia="MS Mincho" w:hAnsi="Palatino Linotype"/>
          <w:i/>
          <w:iCs/>
          <w:color w:val="000000"/>
          <w:sz w:val="22"/>
          <w:lang w:val="es-ES_tradnl"/>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141085">
        <w:rPr>
          <w:rFonts w:ascii="Palatino Linotype" w:eastAsia="MS Mincho" w:hAnsi="Palatino Linotype"/>
          <w:i/>
          <w:iCs/>
          <w:color w:val="000000"/>
          <w:sz w:val="22"/>
          <w:lang w:val="es-ES_tradnl"/>
        </w:rPr>
        <w:t>aquéllas</w:t>
      </w:r>
      <w:proofErr w:type="gramEnd"/>
      <w:r w:rsidRPr="00141085">
        <w:rPr>
          <w:rFonts w:ascii="Palatino Linotype" w:eastAsia="MS Mincho" w:hAnsi="Palatino Linotype"/>
          <w:i/>
          <w:iCs/>
          <w:color w:val="000000"/>
          <w:sz w:val="22"/>
          <w:lang w:val="es-ES_tradnl"/>
        </w:rPr>
        <w:t xml:space="preserve"> circunstancias que se tomaron en cuenta para llegar a determinar que la información requerida no obra en los archivos a cargo</w:t>
      </w:r>
      <w:r w:rsidR="00F328F3" w:rsidRPr="00141085">
        <w:rPr>
          <w:rFonts w:ascii="Palatino Linotype" w:eastAsia="MS Mincho" w:hAnsi="Palatino Linotype"/>
          <w:i/>
          <w:iCs/>
          <w:color w:val="000000"/>
          <w:sz w:val="22"/>
          <w:lang w:val="es-ES_tradnl"/>
        </w:rPr>
        <w:t>.”</w:t>
      </w:r>
    </w:p>
    <w:p w14:paraId="4EA4B65C" w14:textId="77777777" w:rsidR="00F328F3" w:rsidRPr="00141085" w:rsidRDefault="00F328F3" w:rsidP="00F328F3">
      <w:pPr>
        <w:shd w:val="clear" w:color="auto" w:fill="FFFFFF"/>
        <w:spacing w:line="360" w:lineRule="auto"/>
        <w:jc w:val="both"/>
        <w:rPr>
          <w:rFonts w:ascii="Palatino Linotype" w:hAnsi="Palatino Linotype"/>
          <w:color w:val="222222"/>
          <w:lang w:eastAsia="es-MX"/>
        </w:rPr>
      </w:pPr>
    </w:p>
    <w:p w14:paraId="59D63FDB" w14:textId="095CA0C1" w:rsidR="00FA4A21" w:rsidRPr="00141085" w:rsidRDefault="00FA4A21" w:rsidP="00F328F3">
      <w:pPr>
        <w:numPr>
          <w:ilvl w:val="0"/>
          <w:numId w:val="1"/>
        </w:numPr>
        <w:shd w:val="clear" w:color="auto" w:fill="FFFFFF"/>
        <w:spacing w:line="360" w:lineRule="auto"/>
        <w:jc w:val="both"/>
        <w:rPr>
          <w:rFonts w:ascii="Palatino Linotype" w:hAnsi="Palatino Linotype"/>
          <w:color w:val="222222"/>
          <w:lang w:eastAsia="es-MX"/>
        </w:rPr>
      </w:pPr>
      <w:r w:rsidRPr="00141085">
        <w:rPr>
          <w:rFonts w:ascii="Palatino Linotype" w:hAnsi="Palatino Linotype"/>
          <w:color w:val="000000"/>
          <w:lang w:val="es-ES_tradnl" w:eastAsia="es-MX"/>
        </w:rPr>
        <w:t xml:space="preserve">Bajo </w:t>
      </w:r>
      <w:r w:rsidR="00F328F3" w:rsidRPr="00141085">
        <w:rPr>
          <w:rFonts w:ascii="Palatino Linotype" w:hAnsi="Palatino Linotype"/>
          <w:color w:val="000000"/>
          <w:lang w:val="es-ES_tradnl" w:eastAsia="es-MX"/>
        </w:rPr>
        <w:t>e</w:t>
      </w:r>
      <w:r w:rsidRPr="00141085">
        <w:rPr>
          <w:rFonts w:ascii="Palatino Linotype" w:hAnsi="Palatino Linotype"/>
          <w:color w:val="000000"/>
          <w:lang w:val="es-ES_tradnl" w:eastAsia="es-MX"/>
        </w:rPr>
        <w:t>ste tenor se debe destacar que para que se declare la inexistencia de la información, debió haber existencia previa de la documentación y la falta posterior de la misma en los archivos del </w:t>
      </w:r>
      <w:r w:rsidRPr="00141085">
        <w:rPr>
          <w:rFonts w:ascii="Palatino Linotype" w:hAnsi="Palatino Linotype"/>
          <w:b/>
          <w:bCs/>
          <w:color w:val="000000"/>
          <w:lang w:val="es-ES_tradnl" w:eastAsia="es-MX"/>
        </w:rPr>
        <w:t>SUJETO OBLIGADO</w:t>
      </w:r>
      <w:r w:rsidRPr="00141085">
        <w:rPr>
          <w:rFonts w:ascii="Palatino Linotype" w:hAnsi="Palatino Linotype"/>
          <w:color w:val="000000"/>
          <w:lang w:val="es-ES_tradnl" w:eastAsia="es-MX"/>
        </w:rPr>
        <w:t xml:space="preserve">, esto es que la información se generó, poseyó o administró en el marco de las atribuciones conferidas al </w:t>
      </w:r>
      <w:r w:rsidR="00F328F3" w:rsidRPr="00141085">
        <w:rPr>
          <w:rFonts w:ascii="Palatino Linotype" w:hAnsi="Palatino Linotype"/>
          <w:b/>
          <w:color w:val="000000"/>
          <w:lang w:val="es-ES_tradnl" w:eastAsia="es-MX"/>
        </w:rPr>
        <w:t>SUJETO OBLIGADO</w:t>
      </w:r>
      <w:r w:rsidRPr="00141085">
        <w:rPr>
          <w:rFonts w:ascii="Palatino Linotype" w:hAnsi="Palatino Linotype"/>
          <w:color w:val="000000"/>
          <w:lang w:val="es-ES_tradnl" w:eastAsia="es-MX"/>
        </w:rPr>
        <w:t>, pero no la conserva por diversas razones (destrucción física, desaparición física, sustracción ilícita, baja documental, etcétera).</w:t>
      </w:r>
    </w:p>
    <w:p w14:paraId="418FC4AF" w14:textId="77777777" w:rsidR="00F328F3" w:rsidRPr="00141085" w:rsidRDefault="00F328F3" w:rsidP="00F328F3">
      <w:pPr>
        <w:shd w:val="clear" w:color="auto" w:fill="FFFFFF"/>
        <w:spacing w:line="360" w:lineRule="auto"/>
        <w:jc w:val="both"/>
        <w:rPr>
          <w:rFonts w:ascii="Palatino Linotype" w:hAnsi="Palatino Linotype"/>
          <w:color w:val="222222"/>
          <w:lang w:eastAsia="es-MX"/>
        </w:rPr>
      </w:pPr>
    </w:p>
    <w:p w14:paraId="0B5C9299" w14:textId="77777777" w:rsidR="00FA4A21" w:rsidRPr="00141085" w:rsidRDefault="00FA4A21" w:rsidP="00275BCC">
      <w:pPr>
        <w:numPr>
          <w:ilvl w:val="0"/>
          <w:numId w:val="1"/>
        </w:numPr>
        <w:shd w:val="clear" w:color="auto" w:fill="FFFFFF"/>
        <w:spacing w:line="360" w:lineRule="auto"/>
        <w:jc w:val="both"/>
        <w:rPr>
          <w:rFonts w:ascii="Palatino Linotype" w:hAnsi="Palatino Linotype"/>
          <w:color w:val="222222"/>
          <w:lang w:eastAsia="es-MX"/>
        </w:rPr>
      </w:pPr>
      <w:r w:rsidRPr="00141085">
        <w:rPr>
          <w:rFonts w:ascii="Palatino Linotype" w:hAnsi="Palatino Linotype"/>
          <w:color w:val="000000"/>
          <w:lang w:val="es-ES_tradnl" w:eastAsia="es-MX"/>
        </w:rPr>
        <w:t>En consecuencia, </w:t>
      </w:r>
      <w:r w:rsidRPr="00141085">
        <w:rPr>
          <w:rFonts w:ascii="Palatino Linotype" w:hAnsi="Palatino Linotype"/>
          <w:b/>
          <w:bCs/>
          <w:color w:val="000000"/>
          <w:lang w:val="es-ES_tradnl" w:eastAsia="es-MX"/>
        </w:rPr>
        <w:t>el SUJETO OBLIGADO </w:t>
      </w:r>
      <w:r w:rsidRPr="00141085">
        <w:rPr>
          <w:rFonts w:ascii="Palatino Linotype" w:hAnsi="Palatino Linotype"/>
          <w:color w:val="000000"/>
          <w:lang w:val="es-ES_tradnl" w:eastAsia="es-MX"/>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14:paraId="3EC42A29" w14:textId="465E7E8D" w:rsidR="00F328F3" w:rsidRPr="00141085" w:rsidRDefault="00F328F3" w:rsidP="0045079C">
      <w:pPr>
        <w:numPr>
          <w:ilvl w:val="1"/>
          <w:numId w:val="14"/>
        </w:numPr>
        <w:shd w:val="clear" w:color="auto" w:fill="FFFFFF"/>
        <w:spacing w:line="360" w:lineRule="auto"/>
        <w:ind w:left="1134"/>
        <w:jc w:val="both"/>
        <w:rPr>
          <w:rFonts w:ascii="Palatino Linotype" w:hAnsi="Palatino Linotype"/>
          <w:color w:val="222222"/>
          <w:lang w:eastAsia="es-MX"/>
        </w:rPr>
      </w:pPr>
      <w:r w:rsidRPr="00141085">
        <w:rPr>
          <w:rFonts w:ascii="Palatino Linotype" w:hAnsi="Palatino Linotype"/>
          <w:color w:val="000000"/>
          <w:lang w:val="es-ES_tradnl" w:eastAsia="es-MX"/>
        </w:rPr>
        <w:t xml:space="preserve">Deberá </w:t>
      </w:r>
      <w:r w:rsidRPr="00141085">
        <w:rPr>
          <w:rFonts w:ascii="Palatino Linotype" w:hAnsi="Palatino Linotype" w:cs="Arial"/>
          <w:color w:val="000000"/>
          <w:lang w:eastAsia="es-MX"/>
        </w:rPr>
        <w:t>emitir el acuerdo de inexistencia respectivo, en el entendido, que el acto de autoridad debe estar </w:t>
      </w:r>
      <w:r w:rsidRPr="00141085">
        <w:rPr>
          <w:rFonts w:ascii="Palatino Linotype" w:hAnsi="Palatino Linotype" w:cs="Arial"/>
          <w:b/>
          <w:bCs/>
          <w:color w:val="000000"/>
          <w:lang w:eastAsia="es-MX"/>
        </w:rPr>
        <w:t>debidamente fundado y motivado</w:t>
      </w:r>
      <w:r w:rsidRPr="00141085">
        <w:rPr>
          <w:rFonts w:ascii="Palatino Linotype" w:hAnsi="Palatino Linotype" w:cs="Arial"/>
          <w:bCs/>
          <w:color w:val="000000"/>
          <w:lang w:eastAsia="es-MX"/>
        </w:rPr>
        <w:t>.</w:t>
      </w:r>
    </w:p>
    <w:p w14:paraId="61C464DE" w14:textId="63288180" w:rsidR="00F328F3" w:rsidRPr="00141085" w:rsidRDefault="00F328F3" w:rsidP="0045079C">
      <w:pPr>
        <w:numPr>
          <w:ilvl w:val="1"/>
          <w:numId w:val="14"/>
        </w:numPr>
        <w:shd w:val="clear" w:color="auto" w:fill="FFFFFF"/>
        <w:spacing w:line="360" w:lineRule="auto"/>
        <w:ind w:left="1134"/>
        <w:jc w:val="both"/>
        <w:rPr>
          <w:rFonts w:ascii="Palatino Linotype" w:hAnsi="Palatino Linotype"/>
          <w:color w:val="222222"/>
          <w:lang w:eastAsia="es-MX"/>
        </w:rPr>
      </w:pPr>
      <w:r w:rsidRPr="00141085">
        <w:rPr>
          <w:rFonts w:ascii="Palatino Linotype" w:hAnsi="Palatino Linotype" w:cs="Arial"/>
          <w:bCs/>
          <w:color w:val="000000"/>
          <w:lang w:eastAsia="es-MX"/>
        </w:rPr>
        <w:t xml:space="preserve">Señalará </w:t>
      </w:r>
      <w:r w:rsidRPr="00141085">
        <w:rPr>
          <w:rFonts w:ascii="Palatino Linotype" w:hAnsi="Palatino Linotype" w:cs="Arial"/>
          <w:color w:val="000000"/>
          <w:lang w:eastAsia="es-MX"/>
        </w:rPr>
        <w:t>el lugar y fecha de la resolución, el nombre del solicitante, la información solicitada, </w:t>
      </w:r>
      <w:r w:rsidRPr="00141085">
        <w:rPr>
          <w:rFonts w:ascii="Palatino Linotype" w:hAnsi="Palatino Linotype" w:cs="Arial"/>
          <w:b/>
          <w:bCs/>
          <w:color w:val="000000"/>
          <w:lang w:eastAsia="es-MX"/>
        </w:rPr>
        <w:t>el fundamento y motivo por el cual se determina que la información solicitada no obra en sus archivos</w:t>
      </w:r>
      <w:r w:rsidRPr="00141085">
        <w:rPr>
          <w:rFonts w:ascii="Palatino Linotype" w:hAnsi="Palatino Linotype" w:cs="Arial"/>
          <w:color w:val="000000"/>
          <w:lang w:eastAsia="es-MX"/>
        </w:rPr>
        <w:t>, los nombres y firmas autógrafas de los integrantes del Comité de Información.</w:t>
      </w:r>
    </w:p>
    <w:p w14:paraId="43794CBC" w14:textId="77777777" w:rsidR="00F328F3" w:rsidRPr="00141085" w:rsidRDefault="00F328F3" w:rsidP="00F328F3">
      <w:pPr>
        <w:shd w:val="clear" w:color="auto" w:fill="FFFFFF"/>
        <w:spacing w:line="360" w:lineRule="auto"/>
        <w:jc w:val="both"/>
        <w:rPr>
          <w:rFonts w:ascii="Palatino Linotype" w:hAnsi="Palatino Linotype"/>
          <w:color w:val="222222"/>
          <w:lang w:eastAsia="es-MX"/>
        </w:rPr>
      </w:pPr>
    </w:p>
    <w:p w14:paraId="27219695" w14:textId="77777777" w:rsidR="00FA4A21" w:rsidRPr="00141085" w:rsidRDefault="00FA4A21" w:rsidP="00275BCC">
      <w:pPr>
        <w:numPr>
          <w:ilvl w:val="0"/>
          <w:numId w:val="1"/>
        </w:numPr>
        <w:shd w:val="clear" w:color="auto" w:fill="FFFFFF"/>
        <w:spacing w:line="360" w:lineRule="auto"/>
        <w:jc w:val="both"/>
        <w:rPr>
          <w:rFonts w:ascii="Palatino Linotype" w:hAnsi="Palatino Linotype"/>
          <w:color w:val="222222"/>
          <w:lang w:eastAsia="es-MX"/>
        </w:rPr>
      </w:pPr>
      <w:r w:rsidRPr="00141085">
        <w:rPr>
          <w:rFonts w:ascii="Palatino Linotype" w:hAnsi="Palatino Linotype"/>
          <w:color w:val="000000"/>
          <w:lang w:val="es-ES_tradnl" w:eastAsia="es-MX"/>
        </w:rPr>
        <w:t>Lo anterior es así, toda vez que </w:t>
      </w:r>
      <w:r w:rsidRPr="00141085">
        <w:rPr>
          <w:rFonts w:ascii="Palatino Linotype" w:hAnsi="Palatino Linotype"/>
          <w:b/>
          <w:bCs/>
          <w:color w:val="000000"/>
          <w:lang w:val="es-ES_tradnl" w:eastAsia="es-MX"/>
        </w:rPr>
        <w:t>es necesaria</w:t>
      </w:r>
      <w:r w:rsidRPr="00141085">
        <w:rPr>
          <w:rFonts w:ascii="Palatino Linotype" w:hAnsi="Palatino Linotype"/>
          <w:color w:val="000000"/>
          <w:lang w:val="es-ES_tradnl" w:eastAsia="es-MX"/>
        </w:rPr>
        <w:t> la emisión del acuerdo de inexistencia en aquellos casos en que el </w:t>
      </w:r>
      <w:r w:rsidRPr="00141085">
        <w:rPr>
          <w:rFonts w:ascii="Palatino Linotype" w:hAnsi="Palatino Linotype"/>
          <w:b/>
          <w:bCs/>
          <w:color w:val="000000"/>
          <w:lang w:val="es-ES_tradnl" w:eastAsia="es-MX"/>
        </w:rPr>
        <w:t>SUJETO OBLIGADO generó, administró o poseyó </w:t>
      </w:r>
      <w:r w:rsidRPr="00141085">
        <w:rPr>
          <w:rFonts w:ascii="Palatino Linotype" w:hAnsi="Palatino Linotype"/>
          <w:color w:val="000000"/>
          <w:lang w:val="es-ES_tradnl" w:eastAsia="es-MX"/>
        </w:rPr>
        <w:t>la información solicitada empero previa búsqueda exhaustiva y minuciosa de la misma, no localiza la información requerida.</w:t>
      </w:r>
    </w:p>
    <w:p w14:paraId="023AD86F" w14:textId="77777777" w:rsidR="00F328F3" w:rsidRPr="00141085" w:rsidRDefault="00F328F3" w:rsidP="00F328F3">
      <w:pPr>
        <w:shd w:val="clear" w:color="auto" w:fill="FFFFFF"/>
        <w:spacing w:line="360" w:lineRule="auto"/>
        <w:jc w:val="both"/>
        <w:rPr>
          <w:rFonts w:ascii="Palatino Linotype" w:hAnsi="Palatino Linotype"/>
          <w:color w:val="222222"/>
          <w:lang w:eastAsia="es-MX"/>
        </w:rPr>
      </w:pPr>
    </w:p>
    <w:p w14:paraId="4E9A9DF5" w14:textId="20437145" w:rsidR="00FA4A21" w:rsidRPr="00141085" w:rsidRDefault="00FA4A21" w:rsidP="00275BCC">
      <w:pPr>
        <w:numPr>
          <w:ilvl w:val="0"/>
          <w:numId w:val="1"/>
        </w:numPr>
        <w:shd w:val="clear" w:color="auto" w:fill="FFFFFF"/>
        <w:spacing w:line="360" w:lineRule="auto"/>
        <w:jc w:val="both"/>
        <w:rPr>
          <w:rFonts w:ascii="Palatino Linotype" w:hAnsi="Palatino Linotype"/>
          <w:color w:val="222222"/>
          <w:lang w:eastAsia="es-MX"/>
        </w:rPr>
      </w:pPr>
      <w:r w:rsidRPr="00141085">
        <w:rPr>
          <w:rFonts w:ascii="Palatino Linotype" w:hAnsi="Palatino Linotype"/>
          <w:b/>
          <w:bCs/>
          <w:color w:val="000000"/>
          <w:lang w:val="es-ES_tradnl" w:eastAsia="es-MX"/>
        </w:rPr>
        <w:t>En ese caso</w:t>
      </w:r>
      <w:r w:rsidR="00F328F3" w:rsidRPr="00141085">
        <w:rPr>
          <w:rFonts w:ascii="Palatino Linotype" w:hAnsi="Palatino Linotype"/>
          <w:b/>
          <w:bCs/>
          <w:color w:val="000000"/>
          <w:lang w:val="es-ES_tradnl" w:eastAsia="es-MX"/>
        </w:rPr>
        <w:t>,</w:t>
      </w:r>
      <w:r w:rsidRPr="00141085">
        <w:rPr>
          <w:rFonts w:ascii="Palatino Linotype" w:hAnsi="Palatino Linotype"/>
          <w:color w:val="000000"/>
          <w:lang w:val="es-ES_tradnl" w:eastAsia="es-MX"/>
        </w:rPr>
        <w:t xml:space="preserve"> su Comité de Transparencia tiene el deber de emitir un </w:t>
      </w:r>
      <w:r w:rsidR="00F328F3" w:rsidRPr="00141085">
        <w:rPr>
          <w:rFonts w:ascii="Palatino Linotype" w:hAnsi="Palatino Linotype"/>
          <w:color w:val="000000"/>
          <w:lang w:val="es-ES_tradnl" w:eastAsia="es-MX"/>
        </w:rPr>
        <w:t xml:space="preserve">Acuerdo </w:t>
      </w:r>
      <w:r w:rsidRPr="00141085">
        <w:rPr>
          <w:rFonts w:ascii="Palatino Linotype" w:hAnsi="Palatino Linotype"/>
          <w:color w:val="000000"/>
          <w:lang w:val="es-ES_tradnl" w:eastAsia="es-MX"/>
        </w:rPr>
        <w:t xml:space="preserve">de </w:t>
      </w:r>
      <w:r w:rsidR="00F328F3" w:rsidRPr="00141085">
        <w:rPr>
          <w:rFonts w:ascii="Palatino Linotype" w:hAnsi="Palatino Linotype"/>
          <w:color w:val="000000"/>
          <w:lang w:val="es-ES_tradnl" w:eastAsia="es-MX"/>
        </w:rPr>
        <w:t>Inexistencia</w:t>
      </w:r>
      <w:r w:rsidRPr="00141085">
        <w:rPr>
          <w:rFonts w:ascii="Palatino Linotype" w:hAnsi="Palatino Linotype"/>
          <w:color w:val="000000"/>
          <w:lang w:val="es-ES_tradnl" w:eastAsia="es-MX"/>
        </w:rPr>
        <w:t>, el cual -se insiste-, se dicta en aquellos supuestos en los que si bien la información solicitada la genera, posee o administra el </w:t>
      </w:r>
      <w:r w:rsidRPr="00141085">
        <w:rPr>
          <w:rFonts w:ascii="Palatino Linotype" w:hAnsi="Palatino Linotype"/>
          <w:b/>
          <w:bCs/>
          <w:color w:val="000000"/>
          <w:lang w:val="es-ES_tradnl" w:eastAsia="es-MX"/>
        </w:rPr>
        <w:t>SUJETO OBLIGADO</w:t>
      </w:r>
      <w:r w:rsidRPr="00141085">
        <w:rPr>
          <w:rFonts w:ascii="Palatino Linotype" w:hAnsi="Palatino Linotype"/>
          <w:color w:val="000000"/>
          <w:lang w:val="es-ES_tradnl" w:eastAsia="es-MX"/>
        </w:rPr>
        <w:t> en el marco de las funciones de derecho público; sin embargo, éste no lo posee por la razones que se deben expresar </w:t>
      </w:r>
      <w:r w:rsidRPr="00141085">
        <w:rPr>
          <w:rFonts w:ascii="Palatino Linotype" w:hAnsi="Palatino Linotype"/>
          <w:b/>
          <w:bCs/>
          <w:color w:val="000000"/>
          <w:lang w:val="es-ES_tradnl" w:eastAsia="es-MX"/>
        </w:rPr>
        <w:t>a través de un acuerdo debidamente fundado y motivado </w:t>
      </w:r>
      <w:r w:rsidRPr="00141085">
        <w:rPr>
          <w:rFonts w:ascii="Palatino Linotype" w:hAnsi="Palatino Linotype"/>
          <w:color w:val="000000"/>
          <w:lang w:val="es-ES_tradnl" w:eastAsia="es-MX"/>
        </w:rPr>
        <w:t>esto en estricto apego a lo establecido en los artículos 169 y 170 de la Ley Estatal de Transparencia, situación que no ocurrió, por lo que, para dar cumplimiento a la resolución es necesario entregar el acuerdo emitido por el Comité de Transparencia mediante el cual se sustente la inexistencia de la información</w:t>
      </w:r>
      <w:r w:rsidRPr="00141085">
        <w:rPr>
          <w:rFonts w:ascii="Palatino Linotype" w:hAnsi="Palatino Linotype" w:cs="Arial"/>
          <w:color w:val="000000" w:themeColor="text1"/>
        </w:rPr>
        <w:t>.</w:t>
      </w:r>
    </w:p>
    <w:p w14:paraId="39F5A839" w14:textId="77777777" w:rsidR="00F328F3" w:rsidRPr="00141085" w:rsidRDefault="00F328F3" w:rsidP="00F328F3">
      <w:pPr>
        <w:shd w:val="clear" w:color="auto" w:fill="FFFFFF"/>
        <w:spacing w:line="360" w:lineRule="auto"/>
        <w:jc w:val="both"/>
        <w:rPr>
          <w:rFonts w:ascii="Palatino Linotype" w:hAnsi="Palatino Linotype"/>
          <w:color w:val="222222"/>
          <w:lang w:eastAsia="es-MX"/>
        </w:rPr>
      </w:pPr>
    </w:p>
    <w:p w14:paraId="65EC81AA" w14:textId="06D523F0" w:rsidR="006733BE" w:rsidRPr="00141085" w:rsidRDefault="006733BE" w:rsidP="00275BCC">
      <w:pPr>
        <w:numPr>
          <w:ilvl w:val="0"/>
          <w:numId w:val="1"/>
        </w:numPr>
        <w:shd w:val="clear" w:color="auto" w:fill="FFFFFF"/>
        <w:spacing w:line="360" w:lineRule="auto"/>
        <w:jc w:val="both"/>
        <w:rPr>
          <w:rFonts w:ascii="Palatino Linotype" w:hAnsi="Palatino Linotype"/>
          <w:color w:val="222222"/>
          <w:lang w:eastAsia="es-MX"/>
        </w:rPr>
      </w:pPr>
      <w:r w:rsidRPr="00141085">
        <w:rPr>
          <w:rFonts w:ascii="Palatino Linotype" w:hAnsi="Palatino Linotype"/>
          <w:bCs/>
          <w:color w:val="000000"/>
          <w:lang w:val="es-ES_tradnl" w:eastAsia="es-MX"/>
        </w:rPr>
        <w:t>Ahora bien, por lo que corresponde</w:t>
      </w:r>
      <w:r w:rsidRPr="00141085">
        <w:rPr>
          <w:rFonts w:ascii="Palatino Linotype" w:hAnsi="Palatino Linotype"/>
          <w:b/>
          <w:bCs/>
          <w:color w:val="000000"/>
          <w:lang w:val="es-ES_tradnl" w:eastAsia="es-MX"/>
        </w:rPr>
        <w:t xml:space="preserve"> al número de </w:t>
      </w:r>
      <w:r w:rsidRPr="00141085">
        <w:rPr>
          <w:rFonts w:ascii="Palatino Linotype" w:hAnsi="Palatino Linotype"/>
          <w:color w:val="222222"/>
          <w:lang w:eastAsia="es-MX"/>
        </w:rPr>
        <w:t>a</w:t>
      </w:r>
      <w:r w:rsidRPr="00141085">
        <w:rPr>
          <w:rFonts w:ascii="Palatino Linotype" w:hAnsi="Palatino Linotype"/>
          <w:b/>
          <w:bCs/>
          <w:color w:val="000000"/>
          <w:szCs w:val="22"/>
        </w:rPr>
        <w:t xml:space="preserve">nuncios que no pagan impuestos </w:t>
      </w:r>
      <w:r w:rsidRPr="00141085">
        <w:rPr>
          <w:rFonts w:ascii="Palatino Linotype" w:hAnsi="Palatino Linotype" w:cs="Arial"/>
          <w:b/>
          <w:szCs w:val="18"/>
        </w:rPr>
        <w:t xml:space="preserve">por estar en el supuesto del penúltimo párrafo del artículo 121 del Código Financiero del Estado de México y Municipios., por cada uno de los años a partir del 2011 hasta el 2021, </w:t>
      </w:r>
      <w:r w:rsidRPr="00141085">
        <w:rPr>
          <w:rFonts w:ascii="Palatino Linotype" w:hAnsi="Palatino Linotype" w:cs="Arial"/>
        </w:rPr>
        <w:t>es conveniente traer a contexto</w:t>
      </w:r>
      <w:r w:rsidRPr="00141085">
        <w:rPr>
          <w:rFonts w:ascii="Palatino Linotype" w:hAnsi="Palatino Linotype" w:cs="Arial"/>
          <w:b/>
        </w:rPr>
        <w:t xml:space="preserve"> </w:t>
      </w:r>
      <w:r w:rsidRPr="00141085">
        <w:rPr>
          <w:rFonts w:ascii="Palatino Linotype" w:hAnsi="Palatino Linotype"/>
          <w:bCs/>
        </w:rPr>
        <w:t xml:space="preserve">el Código Financiero del Estado de México y Municipios </w:t>
      </w:r>
      <w:r w:rsidRPr="00141085">
        <w:rPr>
          <w:rFonts w:ascii="Palatino Linotype" w:hAnsi="Palatino Linotype"/>
          <w:bCs/>
          <w:i/>
        </w:rPr>
        <w:t xml:space="preserve">–véase en </w:t>
      </w:r>
      <w:hyperlink r:id="rId15" w:history="1">
        <w:r w:rsidRPr="00141085">
          <w:rPr>
            <w:rStyle w:val="Hipervnculo"/>
            <w:rFonts w:ascii="Palatino Linotype" w:hAnsi="Palatino Linotype"/>
            <w:bCs/>
            <w:i/>
          </w:rPr>
          <w:t>https://legislacion.edomex.gob.mx/sites/legislacion.edomex.gob.mx/files/files/pdf/cod/vig/codvig007.pdf</w:t>
        </w:r>
      </w:hyperlink>
      <w:r w:rsidRPr="00141085">
        <w:rPr>
          <w:rFonts w:ascii="Palatino Linotype" w:hAnsi="Palatino Linotype"/>
          <w:bCs/>
          <w:i/>
        </w:rPr>
        <w:t xml:space="preserve">  </w:t>
      </w:r>
      <w:r w:rsidRPr="00141085">
        <w:rPr>
          <w:rFonts w:ascii="Palatino Linotype" w:hAnsi="Palatino Linotype"/>
          <w:bCs/>
        </w:rPr>
        <w:t xml:space="preserve"> </w:t>
      </w:r>
      <w:r w:rsidRPr="00141085">
        <w:rPr>
          <w:rFonts w:ascii="Palatino Linotype" w:hAnsi="Palatino Linotype"/>
          <w:b/>
          <w:bCs/>
        </w:rPr>
        <w:t>se publicó en la Gaceta del Gobierno el nueve</w:t>
      </w:r>
      <w:r w:rsidR="00F61907" w:rsidRPr="00141085">
        <w:rPr>
          <w:rFonts w:ascii="Palatino Linotype" w:hAnsi="Palatino Linotype"/>
          <w:b/>
          <w:bCs/>
        </w:rPr>
        <w:t xml:space="preserve"> (09)</w:t>
      </w:r>
      <w:r w:rsidRPr="00141085">
        <w:rPr>
          <w:rFonts w:ascii="Palatino Linotype" w:hAnsi="Palatino Linotype"/>
          <w:b/>
          <w:bCs/>
        </w:rPr>
        <w:t xml:space="preserve"> de marzo de mil novecientos noventa y nueve</w:t>
      </w:r>
      <w:r w:rsidRPr="00141085">
        <w:rPr>
          <w:rFonts w:ascii="Palatino Linotype" w:hAnsi="Palatino Linotype"/>
          <w:bCs/>
        </w:rPr>
        <w:t>, por lo que, a partir de dicha fecha, por cuanto hace a los impuestos antes listados, disponía lo siguiente:</w:t>
      </w:r>
    </w:p>
    <w:p w14:paraId="3D374AAC" w14:textId="77777777" w:rsidR="006733BE" w:rsidRPr="00141085" w:rsidRDefault="006733BE" w:rsidP="00275BCC">
      <w:pPr>
        <w:tabs>
          <w:tab w:val="left" w:pos="7654"/>
        </w:tabs>
        <w:spacing w:line="360" w:lineRule="auto"/>
        <w:jc w:val="both"/>
        <w:rPr>
          <w:rFonts w:ascii="Palatino Linotype" w:hAnsi="Palatino Linotype"/>
          <w:bCs/>
          <w:sz w:val="22"/>
        </w:rPr>
      </w:pPr>
    </w:p>
    <w:p w14:paraId="79654CEF" w14:textId="77777777" w:rsidR="006733BE" w:rsidRPr="00141085" w:rsidRDefault="006733BE" w:rsidP="00F61907">
      <w:pPr>
        <w:tabs>
          <w:tab w:val="left" w:pos="7654"/>
        </w:tabs>
        <w:spacing w:line="276" w:lineRule="auto"/>
        <w:ind w:left="567"/>
        <w:jc w:val="center"/>
        <w:rPr>
          <w:rFonts w:ascii="Palatino Linotype" w:hAnsi="Palatino Linotype"/>
          <w:b/>
          <w:i/>
          <w:iCs/>
          <w:sz w:val="22"/>
        </w:rPr>
      </w:pPr>
      <w:r w:rsidRPr="00141085">
        <w:rPr>
          <w:rFonts w:ascii="Palatino Linotype" w:hAnsi="Palatino Linotype"/>
          <w:b/>
          <w:i/>
          <w:iCs/>
          <w:sz w:val="22"/>
        </w:rPr>
        <w:t>SECCION CUARTA</w:t>
      </w:r>
    </w:p>
    <w:p w14:paraId="3E457232" w14:textId="77777777" w:rsidR="006733BE" w:rsidRPr="00141085" w:rsidRDefault="006733BE" w:rsidP="00F61907">
      <w:pPr>
        <w:tabs>
          <w:tab w:val="left" w:pos="7654"/>
        </w:tabs>
        <w:spacing w:line="276" w:lineRule="auto"/>
        <w:ind w:left="567"/>
        <w:jc w:val="center"/>
        <w:rPr>
          <w:rFonts w:ascii="Palatino Linotype" w:hAnsi="Palatino Linotype"/>
          <w:b/>
          <w:i/>
          <w:iCs/>
          <w:sz w:val="22"/>
        </w:rPr>
      </w:pPr>
      <w:r w:rsidRPr="00141085">
        <w:rPr>
          <w:rFonts w:ascii="Palatino Linotype" w:hAnsi="Palatino Linotype"/>
          <w:b/>
          <w:i/>
          <w:iCs/>
          <w:sz w:val="22"/>
        </w:rPr>
        <w:t>DEL IMPUESTO SOBRE ANUNCIOS PUBLICITARIOS</w:t>
      </w:r>
    </w:p>
    <w:p w14:paraId="093ACE4C" w14:textId="77777777" w:rsidR="006733BE" w:rsidRPr="00141085" w:rsidRDefault="006733BE" w:rsidP="00F61907">
      <w:pPr>
        <w:tabs>
          <w:tab w:val="left" w:pos="7654"/>
        </w:tabs>
        <w:spacing w:line="276" w:lineRule="auto"/>
        <w:ind w:left="567"/>
        <w:jc w:val="both"/>
        <w:rPr>
          <w:rFonts w:ascii="Palatino Linotype" w:hAnsi="Palatino Linotype"/>
          <w:i/>
          <w:sz w:val="22"/>
        </w:rPr>
      </w:pPr>
    </w:p>
    <w:p w14:paraId="3008DCD4" w14:textId="77777777" w:rsidR="006733BE" w:rsidRPr="00141085" w:rsidRDefault="006733BE" w:rsidP="00F61907">
      <w:pPr>
        <w:tabs>
          <w:tab w:val="left" w:pos="7654"/>
        </w:tabs>
        <w:spacing w:line="276" w:lineRule="auto"/>
        <w:ind w:left="567"/>
        <w:jc w:val="both"/>
        <w:rPr>
          <w:rFonts w:ascii="Palatino Linotype" w:hAnsi="Palatino Linotype"/>
          <w:i/>
          <w:sz w:val="22"/>
        </w:rPr>
      </w:pPr>
      <w:r w:rsidRPr="00141085">
        <w:rPr>
          <w:rFonts w:ascii="Palatino Linotype" w:hAnsi="Palatino Linotype"/>
          <w:b/>
          <w:i/>
          <w:sz w:val="22"/>
        </w:rPr>
        <w:t>Artículo 120.-</w:t>
      </w:r>
      <w:r w:rsidRPr="00141085">
        <w:rPr>
          <w:rFonts w:ascii="Palatino Linotype" w:hAnsi="Palatino Linotype"/>
          <w:i/>
          <w:sz w:val="22"/>
        </w:rPr>
        <w:t xml:space="preserve"> Están obligadas al pago de este impuesto las personas físicas o jurídicas colectivas que se anuncien en bienes del dominio público o privado, mediante anuncios publicitarios susceptibles de ser observados desde la vía pública o lugares de uso común, así como la distribución de publicidad impresa, sonorización y perifoneo, en la vía pública, que anuncien o promuevan la venta de bienes o servicios. Lo anterior, observando las disposiciones aplicables en la materia, incluyendo las emitidas por la autoridad municipal de que se trate.</w:t>
      </w:r>
    </w:p>
    <w:p w14:paraId="103B53A8" w14:textId="77777777" w:rsidR="00F61907" w:rsidRPr="00141085" w:rsidRDefault="00F61907" w:rsidP="00F61907">
      <w:pPr>
        <w:tabs>
          <w:tab w:val="left" w:pos="7654"/>
        </w:tabs>
        <w:spacing w:line="276" w:lineRule="auto"/>
        <w:ind w:left="567"/>
        <w:jc w:val="both"/>
        <w:rPr>
          <w:rFonts w:ascii="Palatino Linotype" w:hAnsi="Palatino Linotype"/>
          <w:i/>
          <w:sz w:val="22"/>
        </w:rPr>
      </w:pPr>
    </w:p>
    <w:p w14:paraId="5F0C72BA" w14:textId="77777777" w:rsidR="006733BE" w:rsidRPr="00141085" w:rsidRDefault="006733BE" w:rsidP="00F61907">
      <w:pPr>
        <w:tabs>
          <w:tab w:val="left" w:pos="7654"/>
        </w:tabs>
        <w:spacing w:line="276" w:lineRule="auto"/>
        <w:ind w:left="567"/>
        <w:jc w:val="both"/>
        <w:rPr>
          <w:rFonts w:ascii="Palatino Linotype" w:hAnsi="Palatino Linotype"/>
          <w:i/>
          <w:sz w:val="22"/>
        </w:rPr>
      </w:pPr>
      <w:r w:rsidRPr="00141085">
        <w:rPr>
          <w:rFonts w:ascii="Palatino Linotype" w:hAnsi="Palatino Linotype"/>
          <w:b/>
          <w:i/>
          <w:sz w:val="22"/>
        </w:rPr>
        <w:t>Artículo 121.-</w:t>
      </w:r>
      <w:r w:rsidRPr="00141085">
        <w:rPr>
          <w:rFonts w:ascii="Palatino Linotype" w:hAnsi="Palatino Linotype"/>
          <w:i/>
          <w:sz w:val="22"/>
        </w:rPr>
        <w:t xml:space="preserve"> Este impuesto, se pagará bimestralmente dentro de los cinco días siguientes al bimestre en que se causó, cuando se efectúe la publicidad, de acuerdo con la siguiente: </w:t>
      </w:r>
    </w:p>
    <w:p w14:paraId="65051107" w14:textId="77777777" w:rsidR="006733BE" w:rsidRPr="00141085" w:rsidRDefault="006733BE" w:rsidP="00F61907">
      <w:pPr>
        <w:tabs>
          <w:tab w:val="left" w:pos="7654"/>
        </w:tabs>
        <w:spacing w:line="276" w:lineRule="auto"/>
        <w:ind w:left="567"/>
        <w:jc w:val="both"/>
        <w:rPr>
          <w:rFonts w:ascii="Palatino Linotype" w:hAnsi="Palatino Linotype"/>
          <w:sz w:val="22"/>
        </w:rPr>
      </w:pPr>
      <w:r w:rsidRPr="00141085">
        <w:rPr>
          <w:rFonts w:ascii="Palatino Linotype" w:hAnsi="Palatino Linotype"/>
          <w:sz w:val="22"/>
        </w:rPr>
        <w:t>(…)</w:t>
      </w:r>
    </w:p>
    <w:p w14:paraId="0E6B28AA" w14:textId="77777777" w:rsidR="006733BE" w:rsidRPr="00141085" w:rsidRDefault="006733BE" w:rsidP="00F61907">
      <w:pPr>
        <w:tabs>
          <w:tab w:val="left" w:pos="7654"/>
        </w:tabs>
        <w:spacing w:line="276" w:lineRule="auto"/>
        <w:ind w:left="567"/>
        <w:jc w:val="both"/>
        <w:rPr>
          <w:rFonts w:ascii="Palatino Linotype" w:hAnsi="Palatino Linotype"/>
          <w:i/>
          <w:sz w:val="22"/>
        </w:rPr>
      </w:pPr>
      <w:r w:rsidRPr="00141085">
        <w:rPr>
          <w:rFonts w:ascii="Palatino Linotype" w:hAnsi="Palatino Linotype"/>
          <w:b/>
          <w:i/>
          <w:sz w:val="22"/>
          <w:u w:val="single"/>
        </w:rPr>
        <w:t>No se pagará este impuesto</w:t>
      </w:r>
      <w:r w:rsidRPr="00141085">
        <w:rPr>
          <w:rFonts w:ascii="Palatino Linotype" w:hAnsi="Palatino Linotype"/>
          <w:i/>
          <w:sz w:val="22"/>
          <w:u w:val="single"/>
        </w:rPr>
        <w:t>, por aquellos anuncios que tengan como única finalidad publicitar el nombre, la denominación o razón social del establecimiento a través de anuncios adosados o pintados en el mismo, con o sin iluminación, así como aquellos que promuevan eventos educativos o culturales que no persigan fines de lucro</w:t>
      </w:r>
      <w:r w:rsidRPr="00141085">
        <w:rPr>
          <w:rFonts w:ascii="Palatino Linotype" w:hAnsi="Palatino Linotype"/>
          <w:i/>
          <w:sz w:val="22"/>
        </w:rPr>
        <w:t>.</w:t>
      </w:r>
    </w:p>
    <w:p w14:paraId="4003C38C" w14:textId="77777777" w:rsidR="006733BE" w:rsidRPr="00141085" w:rsidRDefault="006733BE" w:rsidP="00F61907">
      <w:pPr>
        <w:tabs>
          <w:tab w:val="left" w:pos="7654"/>
        </w:tabs>
        <w:spacing w:line="360" w:lineRule="auto"/>
        <w:jc w:val="both"/>
        <w:rPr>
          <w:rFonts w:ascii="Palatino Linotype" w:hAnsi="Palatino Linotype"/>
        </w:rPr>
      </w:pPr>
    </w:p>
    <w:p w14:paraId="34DE5A0C" w14:textId="6ED43E8A" w:rsidR="006733BE" w:rsidRPr="00141085" w:rsidRDefault="006733BE" w:rsidP="00275BCC">
      <w:pPr>
        <w:pStyle w:val="Prrafodelista"/>
        <w:numPr>
          <w:ilvl w:val="0"/>
          <w:numId w:val="1"/>
        </w:numPr>
        <w:tabs>
          <w:tab w:val="left" w:pos="284"/>
        </w:tabs>
        <w:spacing w:line="360" w:lineRule="auto"/>
        <w:jc w:val="both"/>
        <w:rPr>
          <w:rFonts w:ascii="Palatino Linotype" w:hAnsi="Palatino Linotype"/>
        </w:rPr>
      </w:pPr>
      <w:r w:rsidRPr="00141085">
        <w:rPr>
          <w:rFonts w:ascii="Palatino Linotype" w:hAnsi="Palatino Linotype"/>
        </w:rPr>
        <w:t>D</w:t>
      </w:r>
      <w:r w:rsidR="00F61907" w:rsidRPr="00141085">
        <w:rPr>
          <w:rFonts w:ascii="Palatino Linotype" w:hAnsi="Palatino Linotype"/>
        </w:rPr>
        <w:t>el precepto legal, si bien los m</w:t>
      </w:r>
      <w:r w:rsidRPr="00141085">
        <w:rPr>
          <w:rFonts w:ascii="Palatino Linotype" w:hAnsi="Palatino Linotype"/>
        </w:rPr>
        <w:t>unicipios tienen entre sus atribuciones recaudar impuestos</w:t>
      </w:r>
      <w:r w:rsidR="00313626" w:rsidRPr="00141085">
        <w:rPr>
          <w:rFonts w:ascii="Palatino Linotype" w:hAnsi="Palatino Linotype"/>
        </w:rPr>
        <w:t xml:space="preserve"> por la colocación de anuncios publicitarios, pero también lo es que, la normatividad en cita, establece un</w:t>
      </w:r>
      <w:r w:rsidR="00BC2659" w:rsidRPr="00141085">
        <w:rPr>
          <w:rFonts w:ascii="Palatino Linotype" w:hAnsi="Palatino Linotype"/>
        </w:rPr>
        <w:t>a excepción para el pago de este</w:t>
      </w:r>
      <w:r w:rsidR="00313626" w:rsidRPr="00141085">
        <w:rPr>
          <w:rFonts w:ascii="Palatino Linotype" w:hAnsi="Palatino Linotype"/>
        </w:rPr>
        <w:t xml:space="preserve"> impuesto y esto es, de aquellos anuncios que tengan como única finalidad publicitar el nombre, denominación o razón social del establecimiento comercial o aquellos que promuevan eventos educativos o culturales sin fines de lucro, por tal motivo, en caso de que se tengan excepciones de pago de dicho impuesto por actualizar esta causal, el </w:t>
      </w:r>
      <w:r w:rsidR="00F61907" w:rsidRPr="00141085">
        <w:rPr>
          <w:rFonts w:ascii="Palatino Linotype" w:hAnsi="Palatino Linotype"/>
          <w:b/>
        </w:rPr>
        <w:t>SUJETO OBLIGADO</w:t>
      </w:r>
      <w:r w:rsidR="00F61907" w:rsidRPr="00141085">
        <w:rPr>
          <w:rFonts w:ascii="Palatino Linotype" w:hAnsi="Palatino Linotype"/>
        </w:rPr>
        <w:t xml:space="preserve"> </w:t>
      </w:r>
      <w:r w:rsidR="00313626" w:rsidRPr="00141085">
        <w:rPr>
          <w:rFonts w:ascii="Palatino Linotype" w:hAnsi="Palatino Linotype"/>
        </w:rPr>
        <w:t>deberá entregar el documento donde conste el número de anuncios que no pagan impuestos.</w:t>
      </w:r>
    </w:p>
    <w:p w14:paraId="3E8686E0" w14:textId="77777777" w:rsidR="009108C8" w:rsidRPr="00141085" w:rsidRDefault="009108C8" w:rsidP="00275BCC">
      <w:pPr>
        <w:pStyle w:val="Prrafodelista"/>
        <w:tabs>
          <w:tab w:val="left" w:pos="284"/>
        </w:tabs>
        <w:spacing w:line="360" w:lineRule="auto"/>
        <w:ind w:left="0"/>
        <w:jc w:val="both"/>
        <w:rPr>
          <w:rFonts w:ascii="Palatino Linotype" w:hAnsi="Palatino Linotype"/>
        </w:rPr>
      </w:pPr>
    </w:p>
    <w:p w14:paraId="1336FF51" w14:textId="28DF86A1" w:rsidR="009108C8" w:rsidRPr="00141085" w:rsidRDefault="009108C8" w:rsidP="00275BCC">
      <w:pPr>
        <w:pStyle w:val="Prrafodelista"/>
        <w:numPr>
          <w:ilvl w:val="0"/>
          <w:numId w:val="1"/>
        </w:numPr>
        <w:tabs>
          <w:tab w:val="left" w:pos="284"/>
        </w:tabs>
        <w:spacing w:line="360" w:lineRule="auto"/>
        <w:jc w:val="both"/>
        <w:rPr>
          <w:rFonts w:ascii="Palatino Linotype" w:hAnsi="Palatino Linotype"/>
        </w:rPr>
      </w:pPr>
      <w:r w:rsidRPr="00141085">
        <w:rPr>
          <w:rFonts w:ascii="Palatino Linotype" w:hAnsi="Palatino Linotype"/>
        </w:rPr>
        <w:lastRenderedPageBreak/>
        <w:t>Por</w:t>
      </w:r>
      <w:r w:rsidR="007906C8" w:rsidRPr="00141085">
        <w:rPr>
          <w:rFonts w:ascii="Palatino Linotype" w:hAnsi="Palatino Linotype"/>
        </w:rPr>
        <w:t xml:space="preserve"> lo que corresponde al punto 3, relativo a los ingresos del municipio por participaciones federales y estatales, así como el porcentaje que representan del presupuesto, es necesario traer a contexto la Ley Orgánica Municipal del Estado de México </w:t>
      </w:r>
    </w:p>
    <w:p w14:paraId="223C9346" w14:textId="77777777" w:rsidR="007906C8" w:rsidRPr="00141085" w:rsidRDefault="007906C8" w:rsidP="00F61907">
      <w:pPr>
        <w:spacing w:line="360" w:lineRule="auto"/>
        <w:rPr>
          <w:rFonts w:ascii="Palatino Linotype" w:hAnsi="Palatino Linotype"/>
        </w:rPr>
      </w:pPr>
    </w:p>
    <w:p w14:paraId="1E0BE478" w14:textId="4138B0ED" w:rsidR="007906C8" w:rsidRPr="00141085" w:rsidRDefault="007906C8" w:rsidP="00F61907">
      <w:pPr>
        <w:pStyle w:val="Prrafodelista"/>
        <w:tabs>
          <w:tab w:val="left" w:pos="284"/>
        </w:tabs>
        <w:spacing w:line="276" w:lineRule="auto"/>
        <w:ind w:left="567" w:right="616"/>
        <w:jc w:val="center"/>
        <w:rPr>
          <w:rFonts w:ascii="Palatino Linotype" w:hAnsi="Palatino Linotype"/>
          <w:b/>
          <w:i/>
          <w:sz w:val="22"/>
        </w:rPr>
      </w:pPr>
      <w:r w:rsidRPr="00141085">
        <w:rPr>
          <w:rFonts w:ascii="Palatino Linotype" w:hAnsi="Palatino Linotype"/>
          <w:b/>
          <w:i/>
          <w:sz w:val="22"/>
        </w:rPr>
        <w:t>CAPITULO TERCERO</w:t>
      </w:r>
    </w:p>
    <w:p w14:paraId="029BE461" w14:textId="36E859DA" w:rsidR="007906C8" w:rsidRPr="00141085" w:rsidRDefault="007906C8" w:rsidP="00F61907">
      <w:pPr>
        <w:pStyle w:val="Prrafodelista"/>
        <w:tabs>
          <w:tab w:val="left" w:pos="284"/>
        </w:tabs>
        <w:spacing w:line="276" w:lineRule="auto"/>
        <w:ind w:left="567" w:right="616"/>
        <w:jc w:val="center"/>
        <w:rPr>
          <w:rFonts w:ascii="Palatino Linotype" w:hAnsi="Palatino Linotype"/>
          <w:b/>
          <w:i/>
          <w:sz w:val="22"/>
        </w:rPr>
      </w:pPr>
      <w:r w:rsidRPr="00141085">
        <w:rPr>
          <w:rFonts w:ascii="Palatino Linotype" w:hAnsi="Palatino Linotype"/>
          <w:b/>
          <w:i/>
          <w:sz w:val="22"/>
        </w:rPr>
        <w:t>De la Hacienda Pública Municipal</w:t>
      </w:r>
    </w:p>
    <w:p w14:paraId="5525DEC1" w14:textId="0144DF47" w:rsidR="007906C8" w:rsidRPr="00141085" w:rsidRDefault="00F61907" w:rsidP="00F61907">
      <w:pPr>
        <w:pStyle w:val="Prrafodelista"/>
        <w:tabs>
          <w:tab w:val="left" w:pos="284"/>
        </w:tabs>
        <w:spacing w:line="276" w:lineRule="auto"/>
        <w:ind w:left="567" w:right="616"/>
        <w:jc w:val="both"/>
        <w:rPr>
          <w:rFonts w:ascii="Palatino Linotype" w:hAnsi="Palatino Linotype"/>
          <w:i/>
          <w:sz w:val="22"/>
        </w:rPr>
      </w:pPr>
      <w:r w:rsidRPr="00141085">
        <w:rPr>
          <w:rFonts w:ascii="Palatino Linotype" w:hAnsi="Palatino Linotype"/>
          <w:i/>
          <w:sz w:val="22"/>
        </w:rPr>
        <w:t>“</w:t>
      </w:r>
      <w:r w:rsidR="007906C8" w:rsidRPr="00141085">
        <w:rPr>
          <w:rFonts w:ascii="Palatino Linotype" w:hAnsi="Palatino Linotype"/>
          <w:b/>
          <w:i/>
          <w:sz w:val="22"/>
        </w:rPr>
        <w:t>Artículo 97.-</w:t>
      </w:r>
      <w:r w:rsidR="007906C8" w:rsidRPr="00141085">
        <w:rPr>
          <w:rFonts w:ascii="Palatino Linotype" w:hAnsi="Palatino Linotype"/>
          <w:i/>
          <w:sz w:val="22"/>
        </w:rPr>
        <w:t xml:space="preserve"> La hacienda pública municipal se integra por:</w:t>
      </w:r>
    </w:p>
    <w:p w14:paraId="776EBCFB" w14:textId="77777777" w:rsidR="007906C8" w:rsidRPr="00141085" w:rsidRDefault="007906C8" w:rsidP="00F61907">
      <w:pPr>
        <w:tabs>
          <w:tab w:val="left" w:pos="284"/>
        </w:tabs>
        <w:spacing w:line="276" w:lineRule="auto"/>
        <w:ind w:left="851" w:right="616"/>
        <w:jc w:val="both"/>
        <w:rPr>
          <w:rFonts w:ascii="Palatino Linotype" w:hAnsi="Palatino Linotype"/>
          <w:i/>
          <w:sz w:val="22"/>
        </w:rPr>
      </w:pPr>
      <w:r w:rsidRPr="00141085">
        <w:rPr>
          <w:rFonts w:ascii="Palatino Linotype" w:hAnsi="Palatino Linotype"/>
          <w:b/>
          <w:i/>
          <w:sz w:val="22"/>
        </w:rPr>
        <w:t>I.</w:t>
      </w:r>
      <w:r w:rsidRPr="00141085">
        <w:rPr>
          <w:rFonts w:ascii="Palatino Linotype" w:hAnsi="Palatino Linotype"/>
          <w:i/>
          <w:sz w:val="22"/>
        </w:rPr>
        <w:t xml:space="preserve"> Los bienes muebles e inmuebles propiedad del municipio;   </w:t>
      </w:r>
    </w:p>
    <w:p w14:paraId="4E2E52AF" w14:textId="77777777" w:rsidR="007906C8" w:rsidRPr="00141085" w:rsidRDefault="007906C8" w:rsidP="00F61907">
      <w:pPr>
        <w:tabs>
          <w:tab w:val="left" w:pos="284"/>
        </w:tabs>
        <w:spacing w:line="276" w:lineRule="auto"/>
        <w:ind w:left="851" w:right="616"/>
        <w:jc w:val="both"/>
        <w:rPr>
          <w:rFonts w:ascii="Palatino Linotype" w:hAnsi="Palatino Linotype"/>
          <w:i/>
          <w:sz w:val="22"/>
        </w:rPr>
      </w:pPr>
      <w:r w:rsidRPr="00141085">
        <w:rPr>
          <w:rFonts w:ascii="Palatino Linotype" w:hAnsi="Palatino Linotype"/>
          <w:b/>
          <w:i/>
          <w:sz w:val="22"/>
        </w:rPr>
        <w:t>II.</w:t>
      </w:r>
      <w:r w:rsidRPr="00141085">
        <w:rPr>
          <w:rFonts w:ascii="Palatino Linotype" w:hAnsi="Palatino Linotype"/>
          <w:i/>
          <w:sz w:val="22"/>
        </w:rPr>
        <w:t xml:space="preserve"> Los capitales y créditos a favor del municipio, así como los intereses y productos que generen los mismos;  </w:t>
      </w:r>
    </w:p>
    <w:p w14:paraId="0A1425A5" w14:textId="77777777" w:rsidR="007906C8" w:rsidRPr="00141085" w:rsidRDefault="007906C8" w:rsidP="00F61907">
      <w:pPr>
        <w:tabs>
          <w:tab w:val="left" w:pos="284"/>
        </w:tabs>
        <w:spacing w:line="276" w:lineRule="auto"/>
        <w:ind w:left="851" w:right="616"/>
        <w:jc w:val="both"/>
        <w:rPr>
          <w:rFonts w:ascii="Palatino Linotype" w:hAnsi="Palatino Linotype"/>
          <w:i/>
          <w:sz w:val="22"/>
        </w:rPr>
      </w:pPr>
      <w:r w:rsidRPr="00141085">
        <w:rPr>
          <w:rFonts w:ascii="Palatino Linotype" w:hAnsi="Palatino Linotype"/>
          <w:b/>
          <w:i/>
          <w:sz w:val="22"/>
        </w:rPr>
        <w:t>III.</w:t>
      </w:r>
      <w:r w:rsidRPr="00141085">
        <w:rPr>
          <w:rFonts w:ascii="Palatino Linotype" w:hAnsi="Palatino Linotype"/>
          <w:i/>
          <w:sz w:val="22"/>
        </w:rPr>
        <w:t xml:space="preserve"> Las rentas y productos de todos los bienes municipales; </w:t>
      </w:r>
    </w:p>
    <w:p w14:paraId="6DBDD564" w14:textId="77777777" w:rsidR="007906C8" w:rsidRPr="00141085" w:rsidRDefault="007906C8" w:rsidP="00F61907">
      <w:pPr>
        <w:tabs>
          <w:tab w:val="left" w:pos="284"/>
        </w:tabs>
        <w:spacing w:line="276" w:lineRule="auto"/>
        <w:ind w:left="851" w:right="616"/>
        <w:jc w:val="both"/>
        <w:rPr>
          <w:rFonts w:ascii="Palatino Linotype" w:hAnsi="Palatino Linotype"/>
          <w:b/>
          <w:i/>
          <w:sz w:val="22"/>
        </w:rPr>
      </w:pPr>
      <w:r w:rsidRPr="00141085">
        <w:rPr>
          <w:rFonts w:ascii="Palatino Linotype" w:hAnsi="Palatino Linotype"/>
          <w:b/>
          <w:i/>
          <w:sz w:val="22"/>
        </w:rPr>
        <w:t xml:space="preserve">IV. Las participaciones que perciban de acuerdo con las leyes federales y del Estado;  </w:t>
      </w:r>
    </w:p>
    <w:p w14:paraId="565A43A7" w14:textId="77777777" w:rsidR="007906C8" w:rsidRPr="00141085" w:rsidRDefault="007906C8" w:rsidP="00F61907">
      <w:pPr>
        <w:tabs>
          <w:tab w:val="left" w:pos="284"/>
        </w:tabs>
        <w:spacing w:line="276" w:lineRule="auto"/>
        <w:ind w:left="851" w:right="616"/>
        <w:jc w:val="both"/>
        <w:rPr>
          <w:rFonts w:ascii="Palatino Linotype" w:hAnsi="Palatino Linotype"/>
          <w:i/>
          <w:sz w:val="22"/>
        </w:rPr>
      </w:pPr>
      <w:r w:rsidRPr="00141085">
        <w:rPr>
          <w:rFonts w:ascii="Palatino Linotype" w:hAnsi="Palatino Linotype"/>
          <w:b/>
          <w:i/>
          <w:sz w:val="22"/>
        </w:rPr>
        <w:t>V.</w:t>
      </w:r>
      <w:r w:rsidRPr="00141085">
        <w:rPr>
          <w:rFonts w:ascii="Palatino Linotype" w:hAnsi="Palatino Linotype"/>
          <w:i/>
          <w:sz w:val="22"/>
        </w:rPr>
        <w:t xml:space="preserve"> Las contribuciones y demás ingresos determinados en la Ley de Ingresos de los Municipios, los que decrete la Legislatura y otros que por cualquier título legal reciba;  </w:t>
      </w:r>
    </w:p>
    <w:p w14:paraId="12A6EEE9" w14:textId="1F1F80D3" w:rsidR="009108C8" w:rsidRPr="00141085" w:rsidRDefault="007906C8" w:rsidP="00F61907">
      <w:pPr>
        <w:tabs>
          <w:tab w:val="left" w:pos="284"/>
        </w:tabs>
        <w:spacing w:line="276" w:lineRule="auto"/>
        <w:ind w:left="851" w:right="616"/>
        <w:jc w:val="both"/>
        <w:rPr>
          <w:rFonts w:ascii="Palatino Linotype" w:hAnsi="Palatino Linotype"/>
          <w:sz w:val="22"/>
        </w:rPr>
      </w:pPr>
      <w:r w:rsidRPr="00141085">
        <w:rPr>
          <w:rFonts w:ascii="Palatino Linotype" w:hAnsi="Palatino Linotype"/>
          <w:b/>
          <w:i/>
          <w:sz w:val="22"/>
        </w:rPr>
        <w:t>VI.</w:t>
      </w:r>
      <w:r w:rsidRPr="00141085">
        <w:rPr>
          <w:rFonts w:ascii="Palatino Linotype" w:hAnsi="Palatino Linotype"/>
          <w:i/>
          <w:sz w:val="22"/>
        </w:rPr>
        <w:t xml:space="preserve"> Las donaciones, herencias y legados que reciban.</w:t>
      </w:r>
      <w:r w:rsidR="00F61907" w:rsidRPr="00141085">
        <w:rPr>
          <w:rFonts w:ascii="Palatino Linotype" w:hAnsi="Palatino Linotype"/>
          <w:i/>
          <w:sz w:val="22"/>
        </w:rPr>
        <w:t>”</w:t>
      </w:r>
    </w:p>
    <w:p w14:paraId="169DD6C7" w14:textId="43934A84" w:rsidR="00F61907" w:rsidRPr="00141085" w:rsidRDefault="00F61907" w:rsidP="00F61907">
      <w:pPr>
        <w:tabs>
          <w:tab w:val="left" w:pos="284"/>
        </w:tabs>
        <w:spacing w:line="276" w:lineRule="auto"/>
        <w:ind w:left="567" w:right="616"/>
        <w:jc w:val="both"/>
        <w:rPr>
          <w:rFonts w:ascii="Palatino Linotype" w:hAnsi="Palatino Linotype"/>
          <w:sz w:val="22"/>
        </w:rPr>
      </w:pPr>
      <w:r w:rsidRPr="00141085">
        <w:rPr>
          <w:rFonts w:ascii="Palatino Linotype" w:hAnsi="Palatino Linotype"/>
          <w:sz w:val="22"/>
        </w:rPr>
        <w:t>(Énfasis añadido)</w:t>
      </w:r>
    </w:p>
    <w:p w14:paraId="6D2E2CE7" w14:textId="77777777" w:rsidR="006733BE" w:rsidRPr="00141085" w:rsidRDefault="006733BE" w:rsidP="00275BCC">
      <w:pPr>
        <w:tabs>
          <w:tab w:val="left" w:pos="7654"/>
        </w:tabs>
        <w:spacing w:line="360" w:lineRule="auto"/>
        <w:jc w:val="both"/>
        <w:rPr>
          <w:rFonts w:ascii="Palatino Linotype" w:hAnsi="Palatino Linotype"/>
          <w:sz w:val="22"/>
        </w:rPr>
      </w:pPr>
    </w:p>
    <w:p w14:paraId="12ED3372" w14:textId="47170BE6" w:rsidR="009C3C5B" w:rsidRPr="00141085" w:rsidRDefault="00F61907" w:rsidP="00275BCC">
      <w:pPr>
        <w:pStyle w:val="Prrafodelista"/>
        <w:numPr>
          <w:ilvl w:val="0"/>
          <w:numId w:val="1"/>
        </w:numPr>
        <w:spacing w:line="360" w:lineRule="auto"/>
        <w:jc w:val="both"/>
        <w:rPr>
          <w:rFonts w:ascii="Palatino Linotype" w:eastAsia="Palatino Linotype" w:hAnsi="Palatino Linotype" w:cs="Palatino Linotype"/>
        </w:rPr>
      </w:pPr>
      <w:r w:rsidRPr="00141085">
        <w:rPr>
          <w:rFonts w:ascii="Palatino Linotype" w:eastAsia="Palatino Linotype" w:hAnsi="Palatino Linotype" w:cs="Palatino Linotype"/>
        </w:rPr>
        <w:t>La hacienda municipal de los a</w:t>
      </w:r>
      <w:r w:rsidR="009C3C5B" w:rsidRPr="00141085">
        <w:rPr>
          <w:rFonts w:ascii="Palatino Linotype" w:eastAsia="Palatino Linotype" w:hAnsi="Palatino Linotype" w:cs="Palatino Linotype"/>
        </w:rPr>
        <w:t>yuntamientos se integra, entre otros, por las participaciones que perciban de acuerdo con las leyes federales y del Estado, incluso, deben contemplarlo en el Presupuesto de Egresos, de acuerdo al artículo 31 fracción XIX</w:t>
      </w:r>
      <w:r w:rsidRPr="00141085">
        <w:rPr>
          <w:rFonts w:ascii="Palatino Linotype" w:eastAsia="Palatino Linotype" w:hAnsi="Palatino Linotype" w:cs="Palatino Linotype"/>
        </w:rPr>
        <w:t>, mismo que dice:</w:t>
      </w:r>
    </w:p>
    <w:p w14:paraId="30DB5643" w14:textId="77777777" w:rsidR="009C3C5B" w:rsidRPr="00141085" w:rsidRDefault="009C3C5B" w:rsidP="00275BCC">
      <w:pPr>
        <w:pStyle w:val="Prrafodelista"/>
        <w:spacing w:line="360" w:lineRule="auto"/>
        <w:ind w:left="0"/>
        <w:jc w:val="both"/>
        <w:rPr>
          <w:rFonts w:ascii="Palatino Linotype" w:eastAsia="Palatino Linotype" w:hAnsi="Palatino Linotype" w:cs="Palatino Linotype"/>
        </w:rPr>
      </w:pPr>
    </w:p>
    <w:p w14:paraId="69890481" w14:textId="77777777" w:rsidR="009C3C5B" w:rsidRPr="00141085" w:rsidRDefault="009C3C5B" w:rsidP="00F61907">
      <w:pPr>
        <w:pStyle w:val="Prrafodelista"/>
        <w:spacing w:line="276" w:lineRule="auto"/>
        <w:ind w:left="567" w:right="822"/>
        <w:jc w:val="center"/>
        <w:rPr>
          <w:rFonts w:ascii="Palatino Linotype" w:hAnsi="Palatino Linotype"/>
          <w:b/>
          <w:i/>
          <w:sz w:val="22"/>
          <w:szCs w:val="22"/>
        </w:rPr>
      </w:pPr>
      <w:r w:rsidRPr="00141085">
        <w:rPr>
          <w:rFonts w:ascii="Palatino Linotype" w:hAnsi="Palatino Linotype"/>
          <w:b/>
          <w:i/>
          <w:sz w:val="22"/>
          <w:szCs w:val="22"/>
        </w:rPr>
        <w:t>CAPITULO TERCERO</w:t>
      </w:r>
    </w:p>
    <w:p w14:paraId="487EC398" w14:textId="77777777" w:rsidR="009C3C5B" w:rsidRPr="00141085" w:rsidRDefault="009C3C5B" w:rsidP="00F61907">
      <w:pPr>
        <w:pStyle w:val="Prrafodelista"/>
        <w:spacing w:line="276" w:lineRule="auto"/>
        <w:ind w:left="567" w:right="822"/>
        <w:jc w:val="center"/>
        <w:rPr>
          <w:rFonts w:ascii="Palatino Linotype" w:hAnsi="Palatino Linotype"/>
          <w:b/>
          <w:i/>
          <w:sz w:val="22"/>
          <w:szCs w:val="22"/>
        </w:rPr>
      </w:pPr>
      <w:r w:rsidRPr="00141085">
        <w:rPr>
          <w:rFonts w:ascii="Palatino Linotype" w:hAnsi="Palatino Linotype"/>
          <w:b/>
          <w:i/>
          <w:sz w:val="22"/>
          <w:szCs w:val="22"/>
        </w:rPr>
        <w:t>ATRIBUCIONES DE LOS AYUNTAMIENTOS</w:t>
      </w:r>
    </w:p>
    <w:p w14:paraId="3E3B16C4" w14:textId="77777777" w:rsidR="00F61907" w:rsidRPr="00141085" w:rsidRDefault="00F61907" w:rsidP="00F61907">
      <w:pPr>
        <w:pStyle w:val="Prrafodelista"/>
        <w:spacing w:line="276" w:lineRule="auto"/>
        <w:ind w:left="567" w:right="822"/>
        <w:jc w:val="both"/>
        <w:rPr>
          <w:rFonts w:ascii="Palatino Linotype" w:hAnsi="Palatino Linotype"/>
          <w:i/>
          <w:sz w:val="22"/>
          <w:szCs w:val="22"/>
        </w:rPr>
      </w:pPr>
    </w:p>
    <w:p w14:paraId="42228C4A" w14:textId="77777777" w:rsidR="009C3C5B" w:rsidRPr="00141085" w:rsidRDefault="009C3C5B" w:rsidP="00F61907">
      <w:pPr>
        <w:pStyle w:val="Prrafodelista"/>
        <w:spacing w:line="276" w:lineRule="auto"/>
        <w:ind w:left="567" w:right="822"/>
        <w:jc w:val="both"/>
        <w:rPr>
          <w:rFonts w:ascii="Palatino Linotype" w:eastAsia="Palatino Linotype" w:hAnsi="Palatino Linotype" w:cs="Palatino Linotype"/>
          <w:i/>
          <w:sz w:val="22"/>
          <w:szCs w:val="22"/>
        </w:rPr>
      </w:pPr>
      <w:r w:rsidRPr="00141085">
        <w:rPr>
          <w:rFonts w:ascii="Palatino Linotype" w:hAnsi="Palatino Linotype"/>
          <w:b/>
          <w:i/>
          <w:sz w:val="22"/>
          <w:szCs w:val="22"/>
        </w:rPr>
        <w:t>Artículo 31.-</w:t>
      </w:r>
      <w:r w:rsidRPr="00141085">
        <w:rPr>
          <w:rFonts w:ascii="Palatino Linotype" w:hAnsi="Palatino Linotype"/>
          <w:i/>
          <w:sz w:val="22"/>
          <w:szCs w:val="22"/>
        </w:rPr>
        <w:t xml:space="preserve"> Son atribuciones de los ayuntamientos:</w:t>
      </w:r>
    </w:p>
    <w:p w14:paraId="426CC634" w14:textId="245508F8" w:rsidR="009C3C5B" w:rsidRPr="00141085" w:rsidRDefault="00F61907" w:rsidP="00F61907">
      <w:pPr>
        <w:pStyle w:val="Prrafodelista"/>
        <w:spacing w:line="276" w:lineRule="auto"/>
        <w:ind w:left="567" w:right="822"/>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i/>
          <w:sz w:val="22"/>
          <w:szCs w:val="22"/>
        </w:rPr>
        <w:t>(</w:t>
      </w:r>
      <w:r w:rsidR="009C3C5B" w:rsidRPr="00141085">
        <w:rPr>
          <w:rFonts w:ascii="Palatino Linotype" w:eastAsia="Palatino Linotype" w:hAnsi="Palatino Linotype" w:cs="Palatino Linotype"/>
          <w:i/>
          <w:sz w:val="22"/>
          <w:szCs w:val="22"/>
        </w:rPr>
        <w:t>…</w:t>
      </w:r>
      <w:r w:rsidRPr="00141085">
        <w:rPr>
          <w:rFonts w:ascii="Palatino Linotype" w:eastAsia="Palatino Linotype" w:hAnsi="Palatino Linotype" w:cs="Palatino Linotype"/>
          <w:i/>
          <w:sz w:val="22"/>
          <w:szCs w:val="22"/>
        </w:rPr>
        <w:t>)</w:t>
      </w:r>
    </w:p>
    <w:p w14:paraId="61FC9221" w14:textId="77777777" w:rsidR="009C3C5B" w:rsidRPr="00141085" w:rsidRDefault="009C3C5B" w:rsidP="00F61907">
      <w:pPr>
        <w:pStyle w:val="Prrafodelista"/>
        <w:spacing w:line="276" w:lineRule="auto"/>
        <w:ind w:left="567" w:right="822"/>
        <w:jc w:val="both"/>
        <w:rPr>
          <w:rFonts w:ascii="Palatino Linotype" w:hAnsi="Palatino Linotype"/>
          <w:b/>
          <w:i/>
          <w:sz w:val="22"/>
          <w:szCs w:val="22"/>
        </w:rPr>
      </w:pPr>
      <w:r w:rsidRPr="00141085">
        <w:rPr>
          <w:rFonts w:ascii="Palatino Linotype" w:hAnsi="Palatino Linotype"/>
          <w:b/>
          <w:i/>
          <w:sz w:val="22"/>
          <w:szCs w:val="22"/>
        </w:rPr>
        <w:lastRenderedPageBreak/>
        <w:t>XIX. Aprobar anualmente a más tardar el 20 de diciembre, su Presupuesto de Egresos</w:t>
      </w:r>
      <w:r w:rsidRPr="00141085">
        <w:rPr>
          <w:rFonts w:ascii="Palatino Linotype" w:hAnsi="Palatino Linotype"/>
          <w:i/>
          <w:sz w:val="22"/>
          <w:szCs w:val="22"/>
        </w:rPr>
        <w:t xml:space="preserve">, en base a los ingresos presupuestados para el ejercicio que corresponda, el cual podrá ser adecuado en función de las implicaciones que deriven de la aprobación de la Ley de Ingresos Municipal que haga la Legislatura, </w:t>
      </w:r>
      <w:r w:rsidRPr="00141085">
        <w:rPr>
          <w:rFonts w:ascii="Palatino Linotype" w:hAnsi="Palatino Linotype"/>
          <w:b/>
          <w:i/>
          <w:sz w:val="22"/>
          <w:szCs w:val="22"/>
        </w:rPr>
        <w:t>así como por la asignación de las participaciones y aportaciones federales y estatales.</w:t>
      </w:r>
    </w:p>
    <w:p w14:paraId="317EE2A4" w14:textId="77777777" w:rsidR="009C3C5B" w:rsidRPr="00141085" w:rsidRDefault="009C3C5B" w:rsidP="00275BCC">
      <w:pPr>
        <w:spacing w:line="360" w:lineRule="auto"/>
        <w:ind w:right="822"/>
        <w:jc w:val="both"/>
        <w:rPr>
          <w:rFonts w:ascii="Palatino Linotype" w:eastAsia="Palatino Linotype" w:hAnsi="Palatino Linotype" w:cs="Palatino Linotype"/>
          <w:b/>
          <w:i/>
          <w:szCs w:val="22"/>
        </w:rPr>
      </w:pPr>
    </w:p>
    <w:p w14:paraId="6BC98192" w14:textId="77777777" w:rsidR="009C3C5B" w:rsidRPr="00141085" w:rsidRDefault="009C3C5B" w:rsidP="00275BCC">
      <w:pPr>
        <w:pStyle w:val="Prrafodelista"/>
        <w:numPr>
          <w:ilvl w:val="0"/>
          <w:numId w:val="1"/>
        </w:numPr>
        <w:spacing w:line="360" w:lineRule="auto"/>
        <w:ind w:right="113"/>
        <w:jc w:val="both"/>
        <w:rPr>
          <w:rFonts w:ascii="Palatino Linotype" w:eastAsia="Palatino Linotype" w:hAnsi="Palatino Linotype" w:cs="Palatino Linotype"/>
        </w:rPr>
      </w:pPr>
      <w:r w:rsidRPr="00141085">
        <w:rPr>
          <w:rFonts w:ascii="Palatino Linotype" w:eastAsia="Palatino Linotype" w:hAnsi="Palatino Linotype" w:cs="Palatino Linotype"/>
        </w:rPr>
        <w:t>Por su parte, el Código Financiero del Estado de México y Municipios en el artículo 228 establece lo siguiente:</w:t>
      </w:r>
    </w:p>
    <w:p w14:paraId="2C7CAFA2" w14:textId="77777777" w:rsidR="009C3C5B" w:rsidRPr="00141085" w:rsidRDefault="009C3C5B" w:rsidP="00275BCC">
      <w:pPr>
        <w:pStyle w:val="Prrafodelista"/>
        <w:spacing w:line="360" w:lineRule="auto"/>
        <w:ind w:left="0" w:right="113"/>
        <w:jc w:val="both"/>
        <w:rPr>
          <w:rFonts w:ascii="Palatino Linotype" w:eastAsia="Palatino Linotype" w:hAnsi="Palatino Linotype" w:cs="Palatino Linotype"/>
        </w:rPr>
      </w:pPr>
    </w:p>
    <w:p w14:paraId="466A9B6A" w14:textId="77777777" w:rsidR="009C3C5B" w:rsidRPr="00141085" w:rsidRDefault="009C3C5B" w:rsidP="00F61907">
      <w:pPr>
        <w:pStyle w:val="Prrafodelista"/>
        <w:spacing w:line="276" w:lineRule="auto"/>
        <w:ind w:left="567" w:right="822"/>
        <w:jc w:val="both"/>
        <w:rPr>
          <w:rFonts w:ascii="Palatino Linotype" w:hAnsi="Palatino Linotype"/>
          <w:i/>
          <w:sz w:val="22"/>
        </w:rPr>
      </w:pPr>
      <w:r w:rsidRPr="00141085">
        <w:rPr>
          <w:rFonts w:ascii="Palatino Linotype" w:hAnsi="Palatino Linotype"/>
          <w:b/>
          <w:i/>
          <w:sz w:val="22"/>
        </w:rPr>
        <w:t xml:space="preserve">Artículo 228.- Conforme a lo dispuesto por la Ley de Coordinación Fiscal, son fondos de aportaciones federales </w:t>
      </w:r>
      <w:r w:rsidRPr="00141085">
        <w:rPr>
          <w:rFonts w:ascii="Palatino Linotype" w:hAnsi="Palatino Linotype"/>
          <w:i/>
          <w:sz w:val="22"/>
        </w:rPr>
        <w:t xml:space="preserve">los siguientes: </w:t>
      </w:r>
    </w:p>
    <w:p w14:paraId="02D908E1" w14:textId="77777777" w:rsidR="009C3C5B" w:rsidRPr="00141085" w:rsidRDefault="009C3C5B" w:rsidP="00F61907">
      <w:pPr>
        <w:pStyle w:val="Prrafodelista"/>
        <w:spacing w:line="276" w:lineRule="auto"/>
        <w:ind w:left="851" w:right="822"/>
        <w:jc w:val="both"/>
        <w:rPr>
          <w:rFonts w:ascii="Palatino Linotype" w:hAnsi="Palatino Linotype"/>
          <w:i/>
          <w:sz w:val="22"/>
        </w:rPr>
      </w:pPr>
      <w:r w:rsidRPr="00141085">
        <w:rPr>
          <w:rFonts w:ascii="Palatino Linotype" w:hAnsi="Palatino Linotype"/>
          <w:b/>
          <w:i/>
          <w:sz w:val="22"/>
        </w:rPr>
        <w:t>I.</w:t>
      </w:r>
      <w:r w:rsidRPr="00141085">
        <w:rPr>
          <w:rFonts w:ascii="Palatino Linotype" w:hAnsi="Palatino Linotype"/>
          <w:i/>
          <w:sz w:val="22"/>
        </w:rPr>
        <w:t xml:space="preserve"> Fondo de Aportaciones para la Nómina Educativa y Gasto Operativo. </w:t>
      </w:r>
    </w:p>
    <w:p w14:paraId="5B364B45" w14:textId="77777777" w:rsidR="009C3C5B" w:rsidRPr="00141085" w:rsidRDefault="009C3C5B" w:rsidP="00F61907">
      <w:pPr>
        <w:pStyle w:val="Prrafodelista"/>
        <w:spacing w:line="276" w:lineRule="auto"/>
        <w:ind w:left="851" w:right="822"/>
        <w:jc w:val="both"/>
        <w:rPr>
          <w:rFonts w:ascii="Palatino Linotype" w:hAnsi="Palatino Linotype"/>
          <w:i/>
          <w:sz w:val="22"/>
        </w:rPr>
      </w:pPr>
      <w:r w:rsidRPr="00141085">
        <w:rPr>
          <w:rFonts w:ascii="Palatino Linotype" w:hAnsi="Palatino Linotype"/>
          <w:b/>
          <w:i/>
          <w:sz w:val="22"/>
        </w:rPr>
        <w:t>II.</w:t>
      </w:r>
      <w:r w:rsidRPr="00141085">
        <w:rPr>
          <w:rFonts w:ascii="Palatino Linotype" w:hAnsi="Palatino Linotype"/>
          <w:i/>
          <w:sz w:val="22"/>
        </w:rPr>
        <w:t xml:space="preserve"> Fondo de Aportaciones para los Servicios de Salud. </w:t>
      </w:r>
    </w:p>
    <w:p w14:paraId="4CF2845D" w14:textId="77777777" w:rsidR="009C3C5B" w:rsidRPr="00141085" w:rsidRDefault="009C3C5B" w:rsidP="00F61907">
      <w:pPr>
        <w:pStyle w:val="Prrafodelista"/>
        <w:spacing w:line="276" w:lineRule="auto"/>
        <w:ind w:left="851" w:right="822"/>
        <w:jc w:val="both"/>
        <w:rPr>
          <w:rFonts w:ascii="Palatino Linotype" w:hAnsi="Palatino Linotype"/>
          <w:i/>
          <w:sz w:val="22"/>
        </w:rPr>
      </w:pPr>
      <w:r w:rsidRPr="00141085">
        <w:rPr>
          <w:rFonts w:ascii="Palatino Linotype" w:hAnsi="Palatino Linotype"/>
          <w:b/>
          <w:i/>
          <w:sz w:val="22"/>
        </w:rPr>
        <w:t>III.</w:t>
      </w:r>
      <w:r w:rsidRPr="00141085">
        <w:rPr>
          <w:rFonts w:ascii="Palatino Linotype" w:hAnsi="Palatino Linotype"/>
          <w:i/>
          <w:sz w:val="22"/>
        </w:rPr>
        <w:t xml:space="preserve"> Fondo de Aportaciones para la Infraestructura Social. </w:t>
      </w:r>
    </w:p>
    <w:p w14:paraId="0ECCBCA7" w14:textId="77777777" w:rsidR="009C3C5B" w:rsidRPr="00141085" w:rsidRDefault="009C3C5B" w:rsidP="00F61907">
      <w:pPr>
        <w:pStyle w:val="Prrafodelista"/>
        <w:spacing w:line="276" w:lineRule="auto"/>
        <w:ind w:left="851" w:right="822"/>
        <w:jc w:val="both"/>
        <w:rPr>
          <w:rFonts w:ascii="Palatino Linotype" w:hAnsi="Palatino Linotype"/>
          <w:i/>
          <w:sz w:val="22"/>
        </w:rPr>
      </w:pPr>
      <w:r w:rsidRPr="00141085">
        <w:rPr>
          <w:rFonts w:ascii="Palatino Linotype" w:hAnsi="Palatino Linotype"/>
          <w:b/>
          <w:i/>
          <w:sz w:val="22"/>
        </w:rPr>
        <w:t>IV.</w:t>
      </w:r>
      <w:r w:rsidRPr="00141085">
        <w:rPr>
          <w:rFonts w:ascii="Palatino Linotype" w:hAnsi="Palatino Linotype"/>
          <w:i/>
          <w:sz w:val="22"/>
        </w:rPr>
        <w:t xml:space="preserve"> Fondo de Aportaciones para el Fortalecimiento de los Municipios y de las Demarcaciones Territoriales del Distrito Federal. </w:t>
      </w:r>
    </w:p>
    <w:p w14:paraId="5F6E167A" w14:textId="77777777" w:rsidR="009C3C5B" w:rsidRPr="00141085" w:rsidRDefault="009C3C5B" w:rsidP="00F61907">
      <w:pPr>
        <w:pStyle w:val="Prrafodelista"/>
        <w:spacing w:line="276" w:lineRule="auto"/>
        <w:ind w:left="851" w:right="822"/>
        <w:jc w:val="both"/>
        <w:rPr>
          <w:rFonts w:ascii="Palatino Linotype" w:hAnsi="Palatino Linotype"/>
          <w:i/>
          <w:sz w:val="22"/>
        </w:rPr>
      </w:pPr>
      <w:r w:rsidRPr="00141085">
        <w:rPr>
          <w:rFonts w:ascii="Palatino Linotype" w:hAnsi="Palatino Linotype"/>
          <w:b/>
          <w:i/>
          <w:sz w:val="22"/>
        </w:rPr>
        <w:t>V.</w:t>
      </w:r>
      <w:r w:rsidRPr="00141085">
        <w:rPr>
          <w:rFonts w:ascii="Palatino Linotype" w:hAnsi="Palatino Linotype"/>
          <w:i/>
          <w:sz w:val="22"/>
        </w:rPr>
        <w:t xml:space="preserve"> Fondo de Aportaciones Múltiples. </w:t>
      </w:r>
    </w:p>
    <w:p w14:paraId="1D612EEC" w14:textId="77777777" w:rsidR="009C3C5B" w:rsidRPr="00141085" w:rsidRDefault="009C3C5B" w:rsidP="00F61907">
      <w:pPr>
        <w:pStyle w:val="Prrafodelista"/>
        <w:spacing w:line="276" w:lineRule="auto"/>
        <w:ind w:left="851" w:right="822"/>
        <w:jc w:val="both"/>
        <w:rPr>
          <w:rFonts w:ascii="Palatino Linotype" w:hAnsi="Palatino Linotype"/>
          <w:i/>
          <w:sz w:val="22"/>
        </w:rPr>
      </w:pPr>
      <w:r w:rsidRPr="00141085">
        <w:rPr>
          <w:rFonts w:ascii="Palatino Linotype" w:hAnsi="Palatino Linotype"/>
          <w:b/>
          <w:i/>
          <w:sz w:val="22"/>
        </w:rPr>
        <w:t>VI.</w:t>
      </w:r>
      <w:r w:rsidRPr="00141085">
        <w:rPr>
          <w:rFonts w:ascii="Palatino Linotype" w:hAnsi="Palatino Linotype"/>
          <w:i/>
          <w:sz w:val="22"/>
        </w:rPr>
        <w:t xml:space="preserve"> Fondo de Aportaciones para la Educación Tecnológica y de Adultos. </w:t>
      </w:r>
    </w:p>
    <w:p w14:paraId="3451DD17" w14:textId="77777777" w:rsidR="009C3C5B" w:rsidRPr="00141085" w:rsidRDefault="009C3C5B" w:rsidP="00F61907">
      <w:pPr>
        <w:pStyle w:val="Prrafodelista"/>
        <w:spacing w:line="276" w:lineRule="auto"/>
        <w:ind w:left="851" w:right="822"/>
        <w:jc w:val="both"/>
        <w:rPr>
          <w:rFonts w:ascii="Palatino Linotype" w:hAnsi="Palatino Linotype"/>
          <w:i/>
          <w:sz w:val="22"/>
        </w:rPr>
      </w:pPr>
      <w:r w:rsidRPr="00141085">
        <w:rPr>
          <w:rFonts w:ascii="Palatino Linotype" w:hAnsi="Palatino Linotype"/>
          <w:b/>
          <w:i/>
          <w:sz w:val="22"/>
        </w:rPr>
        <w:t>VII.</w:t>
      </w:r>
      <w:r w:rsidRPr="00141085">
        <w:rPr>
          <w:rFonts w:ascii="Palatino Linotype" w:hAnsi="Palatino Linotype"/>
          <w:i/>
          <w:sz w:val="22"/>
        </w:rPr>
        <w:t xml:space="preserve"> Fondo de Aportaciones para la Seguridad Pública de los Estados y del Distrito Federal. </w:t>
      </w:r>
    </w:p>
    <w:p w14:paraId="439B8E87" w14:textId="77777777" w:rsidR="009C3C5B" w:rsidRPr="00141085" w:rsidRDefault="009C3C5B" w:rsidP="00F61907">
      <w:pPr>
        <w:pStyle w:val="Prrafodelista"/>
        <w:spacing w:line="276" w:lineRule="auto"/>
        <w:ind w:left="851" w:right="822"/>
        <w:jc w:val="both"/>
        <w:rPr>
          <w:rFonts w:ascii="Palatino Linotype" w:hAnsi="Palatino Linotype"/>
          <w:i/>
          <w:sz w:val="22"/>
        </w:rPr>
      </w:pPr>
      <w:r w:rsidRPr="00141085">
        <w:rPr>
          <w:rFonts w:ascii="Palatino Linotype" w:hAnsi="Palatino Linotype"/>
          <w:b/>
          <w:i/>
          <w:sz w:val="22"/>
        </w:rPr>
        <w:t>VIII.</w:t>
      </w:r>
      <w:r w:rsidRPr="00141085">
        <w:rPr>
          <w:rFonts w:ascii="Palatino Linotype" w:hAnsi="Palatino Linotype"/>
          <w:i/>
          <w:sz w:val="22"/>
        </w:rPr>
        <w:t xml:space="preserve"> Fondo de Aportaciones para el Fortalecimiento de las Entidades Federativas. </w:t>
      </w:r>
    </w:p>
    <w:p w14:paraId="3BF5CADD" w14:textId="77777777" w:rsidR="009C3C5B" w:rsidRPr="00141085" w:rsidRDefault="009C3C5B" w:rsidP="00F61907">
      <w:pPr>
        <w:pStyle w:val="Prrafodelista"/>
        <w:spacing w:line="276" w:lineRule="auto"/>
        <w:ind w:left="567" w:right="822"/>
        <w:jc w:val="both"/>
        <w:rPr>
          <w:rFonts w:ascii="Palatino Linotype" w:hAnsi="Palatino Linotype"/>
          <w:i/>
          <w:sz w:val="22"/>
        </w:rPr>
      </w:pPr>
      <w:r w:rsidRPr="00141085">
        <w:rPr>
          <w:rFonts w:ascii="Palatino Linotype" w:hAnsi="Palatino Linotype"/>
          <w:i/>
          <w:sz w:val="22"/>
        </w:rPr>
        <w:t>En ningún caso el Estado podrá aplicar el régimen de los anteriores fondos de aportaciones federales a otros recursos provenientes del gobierno federal, cualquiera que sea su naturaleza, salvo que así lo establezcan las disposiciones federales aplicables a dichos recursos.</w:t>
      </w:r>
    </w:p>
    <w:p w14:paraId="5F745387" w14:textId="77777777" w:rsidR="009C3C5B" w:rsidRPr="00141085" w:rsidRDefault="009C3C5B" w:rsidP="00F61907">
      <w:pPr>
        <w:pStyle w:val="Prrafodelista"/>
        <w:spacing w:line="276" w:lineRule="auto"/>
        <w:ind w:left="567" w:right="822"/>
        <w:jc w:val="both"/>
        <w:rPr>
          <w:rFonts w:ascii="Palatino Linotype" w:hAnsi="Palatino Linotype"/>
          <w:i/>
          <w:sz w:val="22"/>
        </w:rPr>
      </w:pPr>
    </w:p>
    <w:p w14:paraId="0CB55AAE" w14:textId="77777777" w:rsidR="009C3C5B" w:rsidRPr="00141085" w:rsidRDefault="009C3C5B" w:rsidP="00F61907">
      <w:pPr>
        <w:pStyle w:val="Prrafodelista"/>
        <w:spacing w:line="276" w:lineRule="auto"/>
        <w:ind w:left="567" w:right="822"/>
        <w:jc w:val="both"/>
        <w:rPr>
          <w:rFonts w:ascii="Palatino Linotype" w:hAnsi="Palatino Linotype"/>
          <w:i/>
          <w:sz w:val="22"/>
        </w:rPr>
      </w:pPr>
      <w:r w:rsidRPr="00141085">
        <w:rPr>
          <w:rFonts w:ascii="Palatino Linotype" w:hAnsi="Palatino Linotype"/>
          <w:b/>
          <w:i/>
          <w:sz w:val="22"/>
        </w:rPr>
        <w:t xml:space="preserve">Artículo 229.- </w:t>
      </w:r>
      <w:r w:rsidRPr="00141085">
        <w:rPr>
          <w:rFonts w:ascii="Palatino Linotype" w:hAnsi="Palatino Linotype"/>
          <w:i/>
          <w:sz w:val="22"/>
        </w:rPr>
        <w:t>Los fondos a los que se refieren las fracciones I, II, VI y VIII del artículo anterior, se aplicarán conforme a lo dispuesto por el Capítulo V de la Ley de Coordinación Fiscal.</w:t>
      </w:r>
    </w:p>
    <w:p w14:paraId="2464899F" w14:textId="77777777" w:rsidR="009C3C5B" w:rsidRPr="00141085" w:rsidRDefault="009C3C5B" w:rsidP="00F61907">
      <w:pPr>
        <w:pStyle w:val="Prrafodelista"/>
        <w:spacing w:line="276" w:lineRule="auto"/>
        <w:ind w:left="567" w:right="822"/>
        <w:jc w:val="both"/>
        <w:rPr>
          <w:rFonts w:ascii="Palatino Linotype" w:hAnsi="Palatino Linotype"/>
          <w:i/>
          <w:sz w:val="22"/>
        </w:rPr>
      </w:pPr>
    </w:p>
    <w:p w14:paraId="40006C62" w14:textId="77777777" w:rsidR="009C3C5B" w:rsidRPr="00141085" w:rsidRDefault="009C3C5B" w:rsidP="00F61907">
      <w:pPr>
        <w:pStyle w:val="Prrafodelista"/>
        <w:spacing w:line="276" w:lineRule="auto"/>
        <w:ind w:left="567" w:right="822"/>
        <w:jc w:val="both"/>
        <w:rPr>
          <w:rFonts w:ascii="Palatino Linotype" w:eastAsia="Palatino Linotype" w:hAnsi="Palatino Linotype" w:cs="Palatino Linotype"/>
          <w:i/>
          <w:sz w:val="22"/>
        </w:rPr>
      </w:pPr>
      <w:r w:rsidRPr="00141085">
        <w:rPr>
          <w:rFonts w:ascii="Palatino Linotype" w:hAnsi="Palatino Linotype"/>
          <w:b/>
          <w:i/>
          <w:sz w:val="22"/>
        </w:rPr>
        <w:t>Artículo 230.-</w:t>
      </w:r>
      <w:r w:rsidRPr="00141085">
        <w:rPr>
          <w:rFonts w:ascii="Palatino Linotype" w:hAnsi="Palatino Linotype"/>
          <w:i/>
          <w:sz w:val="22"/>
        </w:rPr>
        <w:t xml:space="preserve"> Los fondos señalados en las fracciones III, IV, V y VII del artículo 228 de este Código, serán destinados exclusivamente al financiamiento de obras, acciones sociales básicas y a inversiones que beneficien directamente a sectores de la población </w:t>
      </w:r>
      <w:r w:rsidRPr="00141085">
        <w:rPr>
          <w:rFonts w:ascii="Palatino Linotype" w:hAnsi="Palatino Linotype"/>
          <w:i/>
          <w:sz w:val="22"/>
        </w:rPr>
        <w:lastRenderedPageBreak/>
        <w:t>que se encuentren en condiciones de rezago social y de pobreza extrema, en los rubros de agua potable incluyendo las obligaciones de pago de derechos y aprovechamientos por este concepto, alcantarillado, drenaje, letrinas, urbanización municipal, electrificación rural y de colonias pobres, infraestructura básica de salud, infraestructura básica educativa, mejoramiento de vivienda, caminos rurales e infraestructura productiva rural; a la satisfacción de los requerimientos de los municipios, prioritariamente al cumplimiento de sus obligaciones financieras y a la atención de necesidades de seguridad pública; otorgamiento de desayunos escolares, apoyos alimentarios y de asistencia social a la población, así como a la construcción, equipamiento y rehabilitación de infraestructura física de los niveles de educación básica y superior en su modalidad universitaria, respectivamente.</w:t>
      </w:r>
    </w:p>
    <w:p w14:paraId="6B4ABA59" w14:textId="77777777" w:rsidR="009C3C5B" w:rsidRPr="00141085" w:rsidRDefault="009C3C5B" w:rsidP="00275BCC">
      <w:pPr>
        <w:pStyle w:val="Prrafodelista"/>
        <w:spacing w:line="360" w:lineRule="auto"/>
        <w:ind w:left="0"/>
        <w:jc w:val="both"/>
        <w:rPr>
          <w:rFonts w:ascii="Palatino Linotype" w:eastAsia="Palatino Linotype" w:hAnsi="Palatino Linotype" w:cs="Palatino Linotype"/>
        </w:rPr>
      </w:pPr>
    </w:p>
    <w:p w14:paraId="2CDBE4DD" w14:textId="77777777" w:rsidR="009C3C5B" w:rsidRPr="00141085" w:rsidRDefault="009C3C5B" w:rsidP="00275BCC">
      <w:pPr>
        <w:pStyle w:val="Prrafodelista"/>
        <w:numPr>
          <w:ilvl w:val="0"/>
          <w:numId w:val="1"/>
        </w:numPr>
        <w:spacing w:line="360" w:lineRule="auto"/>
        <w:jc w:val="both"/>
        <w:rPr>
          <w:rFonts w:ascii="Palatino Linotype" w:eastAsia="Palatino Linotype" w:hAnsi="Palatino Linotype" w:cs="Palatino Linotype"/>
        </w:rPr>
      </w:pPr>
      <w:r w:rsidRPr="00141085">
        <w:rPr>
          <w:rFonts w:ascii="Palatino Linotype" w:eastAsia="Palatino Linotype" w:hAnsi="Palatino Linotype" w:cs="Palatino Linotype"/>
        </w:rPr>
        <w:t>Es así que el Código Financiero contempla una serie de participaciones federales, así como el uso exclusivo a cada una de ellas. Por su parte la Ley de Coordinación Fiscal en el artículo 1 establece lo siguiente:</w:t>
      </w:r>
    </w:p>
    <w:p w14:paraId="0AE7C7EF" w14:textId="77777777" w:rsidR="009C3C5B" w:rsidRPr="00141085" w:rsidRDefault="009C3C5B" w:rsidP="00275BCC">
      <w:pPr>
        <w:pStyle w:val="Prrafodelista"/>
        <w:spacing w:line="360" w:lineRule="auto"/>
        <w:ind w:left="0"/>
        <w:jc w:val="both"/>
        <w:rPr>
          <w:rFonts w:ascii="Palatino Linotype" w:eastAsia="Palatino Linotype" w:hAnsi="Palatino Linotype" w:cs="Palatino Linotype"/>
        </w:rPr>
      </w:pPr>
    </w:p>
    <w:p w14:paraId="78EDC089" w14:textId="77777777" w:rsidR="009C3C5B" w:rsidRPr="00141085" w:rsidRDefault="009C3C5B" w:rsidP="00F61907">
      <w:pPr>
        <w:pStyle w:val="Prrafodelista"/>
        <w:spacing w:line="276" w:lineRule="auto"/>
        <w:ind w:left="567" w:right="822"/>
        <w:jc w:val="center"/>
        <w:rPr>
          <w:rFonts w:ascii="Palatino Linotype" w:hAnsi="Palatino Linotype"/>
          <w:b/>
          <w:i/>
          <w:sz w:val="22"/>
        </w:rPr>
      </w:pPr>
      <w:r w:rsidRPr="00141085">
        <w:rPr>
          <w:rFonts w:ascii="Palatino Linotype" w:hAnsi="Palatino Linotype"/>
          <w:b/>
          <w:i/>
          <w:sz w:val="22"/>
        </w:rPr>
        <w:t>LEY DE COORDINACION FISCAL</w:t>
      </w:r>
    </w:p>
    <w:p w14:paraId="5400481F" w14:textId="77777777" w:rsidR="009C3C5B" w:rsidRPr="00141085" w:rsidRDefault="009C3C5B" w:rsidP="00F61907">
      <w:pPr>
        <w:pStyle w:val="Prrafodelista"/>
        <w:spacing w:line="276" w:lineRule="auto"/>
        <w:ind w:left="567" w:right="822"/>
        <w:jc w:val="center"/>
        <w:rPr>
          <w:rFonts w:ascii="Palatino Linotype" w:hAnsi="Palatino Linotype"/>
          <w:b/>
          <w:i/>
          <w:sz w:val="22"/>
        </w:rPr>
      </w:pPr>
      <w:r w:rsidRPr="00141085">
        <w:rPr>
          <w:rFonts w:ascii="Palatino Linotype" w:hAnsi="Palatino Linotype"/>
          <w:b/>
          <w:i/>
          <w:sz w:val="22"/>
        </w:rPr>
        <w:t>CAPITULO I</w:t>
      </w:r>
    </w:p>
    <w:p w14:paraId="29DBACF2" w14:textId="77777777" w:rsidR="009C3C5B" w:rsidRPr="00141085" w:rsidRDefault="009C3C5B" w:rsidP="00F61907">
      <w:pPr>
        <w:pStyle w:val="Prrafodelista"/>
        <w:spacing w:line="276" w:lineRule="auto"/>
        <w:ind w:left="567" w:right="822"/>
        <w:jc w:val="center"/>
        <w:rPr>
          <w:rFonts w:ascii="Palatino Linotype" w:hAnsi="Palatino Linotype"/>
          <w:b/>
          <w:i/>
          <w:sz w:val="22"/>
        </w:rPr>
      </w:pPr>
      <w:r w:rsidRPr="00141085">
        <w:rPr>
          <w:rFonts w:ascii="Palatino Linotype" w:hAnsi="Palatino Linotype"/>
          <w:b/>
          <w:i/>
          <w:sz w:val="22"/>
        </w:rPr>
        <w:t>De las Participaciones de los Estados, Municipios y Distrito Federal en Ingresos Federales</w:t>
      </w:r>
    </w:p>
    <w:p w14:paraId="6B869807" w14:textId="77777777" w:rsidR="009C3C5B" w:rsidRPr="00141085" w:rsidRDefault="009C3C5B" w:rsidP="00F61907">
      <w:pPr>
        <w:pStyle w:val="Prrafodelista"/>
        <w:spacing w:line="276" w:lineRule="auto"/>
        <w:ind w:left="567" w:right="822"/>
        <w:jc w:val="both"/>
        <w:rPr>
          <w:rFonts w:ascii="Palatino Linotype" w:hAnsi="Palatino Linotype"/>
          <w:i/>
          <w:sz w:val="22"/>
        </w:rPr>
      </w:pPr>
    </w:p>
    <w:p w14:paraId="258335C3" w14:textId="77777777" w:rsidR="009C3C5B" w:rsidRPr="00141085" w:rsidRDefault="009C3C5B" w:rsidP="00F61907">
      <w:pPr>
        <w:pStyle w:val="Prrafodelista"/>
        <w:spacing w:line="276" w:lineRule="auto"/>
        <w:ind w:left="567" w:right="822"/>
        <w:jc w:val="both"/>
        <w:rPr>
          <w:rFonts w:ascii="Palatino Linotype" w:hAnsi="Palatino Linotype"/>
          <w:i/>
          <w:sz w:val="22"/>
        </w:rPr>
      </w:pPr>
      <w:r w:rsidRPr="00141085">
        <w:rPr>
          <w:rFonts w:ascii="Palatino Linotype" w:hAnsi="Palatino Linotype"/>
          <w:b/>
          <w:i/>
          <w:sz w:val="22"/>
        </w:rPr>
        <w:t>Artículo 1o.- Esta Ley tiene por objeto coordinar el sistema fiscal de la Federación con las entidades federativas, así como con los municipios</w:t>
      </w:r>
      <w:r w:rsidRPr="00141085">
        <w:rPr>
          <w:rFonts w:ascii="Palatino Linotype" w:hAnsi="Palatino Linotype"/>
          <w:i/>
          <w:sz w:val="22"/>
        </w:rPr>
        <w:t xml:space="preserve"> y demarcaciones territoriales, para establecer la participación que corresponda a sus haciendas públicas en los ingresos federales; distribuir entre ellos dichas participaciones; fijar reglas de colaboración administrativa entre las diversas autoridades fiscales; constituir los organismos en materia de coordinación fiscal y dar las bases de su organización y funcionamiento. </w:t>
      </w:r>
    </w:p>
    <w:p w14:paraId="1227AF94" w14:textId="5C4EA0D3" w:rsidR="009C3C5B" w:rsidRPr="00141085" w:rsidRDefault="00F61907" w:rsidP="00F61907">
      <w:pPr>
        <w:pStyle w:val="Prrafodelista"/>
        <w:spacing w:line="276" w:lineRule="auto"/>
        <w:ind w:left="567" w:right="822"/>
        <w:jc w:val="both"/>
        <w:rPr>
          <w:rFonts w:ascii="Palatino Linotype" w:hAnsi="Palatino Linotype"/>
          <w:i/>
          <w:sz w:val="22"/>
        </w:rPr>
      </w:pPr>
      <w:r w:rsidRPr="00141085">
        <w:rPr>
          <w:rFonts w:ascii="Palatino Linotype" w:hAnsi="Palatino Linotype"/>
          <w:i/>
          <w:sz w:val="22"/>
        </w:rPr>
        <w:t>(</w:t>
      </w:r>
      <w:r w:rsidR="009C3C5B" w:rsidRPr="00141085">
        <w:rPr>
          <w:rFonts w:ascii="Palatino Linotype" w:hAnsi="Palatino Linotype"/>
          <w:i/>
          <w:sz w:val="22"/>
        </w:rPr>
        <w:t>…</w:t>
      </w:r>
      <w:r w:rsidRPr="00141085">
        <w:rPr>
          <w:rFonts w:ascii="Palatino Linotype" w:hAnsi="Palatino Linotype"/>
          <w:i/>
          <w:sz w:val="22"/>
        </w:rPr>
        <w:t>)</w:t>
      </w:r>
    </w:p>
    <w:p w14:paraId="17878CAC" w14:textId="77777777" w:rsidR="009C3C5B" w:rsidRPr="00141085" w:rsidRDefault="009C3C5B" w:rsidP="00F61907">
      <w:pPr>
        <w:pStyle w:val="Prrafodelista"/>
        <w:spacing w:line="276" w:lineRule="auto"/>
        <w:ind w:left="567" w:right="822"/>
        <w:jc w:val="both"/>
        <w:rPr>
          <w:rFonts w:ascii="Palatino Linotype" w:eastAsia="Palatino Linotype" w:hAnsi="Palatino Linotype" w:cs="Palatino Linotype"/>
          <w:i/>
          <w:sz w:val="22"/>
        </w:rPr>
      </w:pPr>
      <w:r w:rsidRPr="00141085">
        <w:rPr>
          <w:rFonts w:ascii="Palatino Linotype" w:hAnsi="Palatino Linotype"/>
          <w:i/>
          <w:sz w:val="22"/>
        </w:rPr>
        <w:t>La información financiera que generen las entidades federativas y los municipios, relativa a la coordinación fiscal, se deberá regir por los principios de transparencia y de contabilidad gubernamental, en los términos de la Ley General de Contabilidad Gubernamental.</w:t>
      </w:r>
    </w:p>
    <w:p w14:paraId="462C5609" w14:textId="77777777" w:rsidR="009C3C5B" w:rsidRPr="00141085" w:rsidRDefault="009C3C5B" w:rsidP="00275BCC">
      <w:pPr>
        <w:pStyle w:val="Prrafodelista"/>
        <w:tabs>
          <w:tab w:val="left" w:pos="851"/>
        </w:tabs>
        <w:spacing w:line="360" w:lineRule="auto"/>
        <w:ind w:left="0" w:right="49"/>
        <w:jc w:val="both"/>
        <w:rPr>
          <w:rFonts w:ascii="Palatino Linotype" w:hAnsi="Palatino Linotype"/>
          <w:i/>
          <w:lang w:val="es-ES"/>
        </w:rPr>
      </w:pPr>
    </w:p>
    <w:p w14:paraId="41A8F733" w14:textId="6E6B5F3A" w:rsidR="003A7C04" w:rsidRPr="00141085" w:rsidRDefault="009C3C5B" w:rsidP="00275BCC">
      <w:pPr>
        <w:pStyle w:val="Prrafodelista"/>
        <w:numPr>
          <w:ilvl w:val="0"/>
          <w:numId w:val="1"/>
        </w:numPr>
        <w:tabs>
          <w:tab w:val="left" w:pos="851"/>
        </w:tabs>
        <w:spacing w:line="360" w:lineRule="auto"/>
        <w:ind w:right="49"/>
        <w:jc w:val="both"/>
        <w:rPr>
          <w:rFonts w:ascii="Palatino Linotype" w:hAnsi="Palatino Linotype"/>
          <w:i/>
          <w:lang w:val="es-ES"/>
        </w:rPr>
      </w:pPr>
      <w:r w:rsidRPr="00141085">
        <w:rPr>
          <w:rFonts w:ascii="Palatino Linotype" w:hAnsi="Palatino Linotype"/>
          <w:lang w:val="es-ES"/>
        </w:rPr>
        <w:t xml:space="preserve">De lo anterior, se advierte que el </w:t>
      </w:r>
      <w:r w:rsidR="00F61907" w:rsidRPr="00141085">
        <w:rPr>
          <w:rFonts w:ascii="Palatino Linotype" w:hAnsi="Palatino Linotype"/>
          <w:b/>
          <w:lang w:val="es-ES"/>
        </w:rPr>
        <w:t>SUJETO OBLIGADO</w:t>
      </w:r>
      <w:r w:rsidR="00F61907" w:rsidRPr="00141085">
        <w:rPr>
          <w:rFonts w:ascii="Palatino Linotype" w:hAnsi="Palatino Linotype"/>
          <w:lang w:val="es-ES"/>
        </w:rPr>
        <w:t xml:space="preserve"> genera</w:t>
      </w:r>
      <w:r w:rsidRPr="00141085">
        <w:rPr>
          <w:rFonts w:ascii="Palatino Linotype" w:hAnsi="Palatino Linotype"/>
          <w:lang w:val="es-ES"/>
        </w:rPr>
        <w:t xml:space="preserve">, administra y posee la información relacionada con los ingresos propios y provenientes de partidas presupuestales federales y estatales, por lo que se ORDENA entregar el documento </w:t>
      </w:r>
      <w:r w:rsidR="003A7C04" w:rsidRPr="00141085">
        <w:rPr>
          <w:rFonts w:ascii="Palatino Linotype" w:hAnsi="Palatino Linotype"/>
          <w:lang w:val="es-ES"/>
        </w:rPr>
        <w:t>donde conste dicha información.</w:t>
      </w:r>
    </w:p>
    <w:p w14:paraId="12B86C24" w14:textId="77777777" w:rsidR="003A7C04" w:rsidRPr="00141085" w:rsidRDefault="003A7C04" w:rsidP="00275BCC">
      <w:pPr>
        <w:pStyle w:val="Prrafodelista"/>
        <w:tabs>
          <w:tab w:val="left" w:pos="851"/>
        </w:tabs>
        <w:spacing w:line="360" w:lineRule="auto"/>
        <w:ind w:left="0" w:right="49"/>
        <w:jc w:val="both"/>
        <w:rPr>
          <w:rFonts w:ascii="Palatino Linotype" w:hAnsi="Palatino Linotype"/>
          <w:i/>
          <w:lang w:val="es-ES"/>
        </w:rPr>
      </w:pPr>
    </w:p>
    <w:p w14:paraId="1CFEE630" w14:textId="50DEA7E0" w:rsidR="003A7C04" w:rsidRPr="00141085" w:rsidRDefault="003A7C04" w:rsidP="00275BCC">
      <w:pPr>
        <w:pStyle w:val="Prrafodelista"/>
        <w:numPr>
          <w:ilvl w:val="0"/>
          <w:numId w:val="1"/>
        </w:numPr>
        <w:tabs>
          <w:tab w:val="left" w:pos="851"/>
        </w:tabs>
        <w:spacing w:line="360" w:lineRule="auto"/>
        <w:ind w:right="49"/>
        <w:jc w:val="both"/>
        <w:rPr>
          <w:rFonts w:ascii="Palatino Linotype" w:hAnsi="Palatino Linotype"/>
          <w:i/>
          <w:lang w:val="es-ES"/>
        </w:rPr>
      </w:pPr>
      <w:r w:rsidRPr="00141085">
        <w:rPr>
          <w:rFonts w:ascii="Palatino Linotype" w:hAnsi="Palatino Linotype"/>
          <w:lang w:val="es-ES"/>
        </w:rPr>
        <w:t xml:space="preserve">Por lo que hace al porcentaje que representan del presupuesto del </w:t>
      </w:r>
      <w:r w:rsidR="00F61907" w:rsidRPr="00141085">
        <w:rPr>
          <w:rFonts w:ascii="Palatino Linotype" w:hAnsi="Palatino Linotype"/>
          <w:lang w:val="es-ES"/>
        </w:rPr>
        <w:t>ayuntamiento</w:t>
      </w:r>
      <w:r w:rsidRPr="00141085">
        <w:rPr>
          <w:rFonts w:ascii="Palatino Linotype" w:hAnsi="Palatino Linotype"/>
          <w:lang w:val="es-ES"/>
        </w:rPr>
        <w:t xml:space="preserve">, se determina que dicho requerimiento no configura el ejercicio del derecho de acceso a la información pública, en sentido de que, para dar correcta contestación, el </w:t>
      </w:r>
      <w:r w:rsidR="00F61907" w:rsidRPr="00141085">
        <w:rPr>
          <w:rFonts w:ascii="Palatino Linotype" w:hAnsi="Palatino Linotype"/>
          <w:b/>
          <w:lang w:val="es-ES"/>
        </w:rPr>
        <w:t>SUJETO OBLIGADO</w:t>
      </w:r>
      <w:r w:rsidR="00F61907" w:rsidRPr="00141085">
        <w:rPr>
          <w:rFonts w:ascii="Palatino Linotype" w:hAnsi="Palatino Linotype"/>
          <w:lang w:val="es-ES"/>
        </w:rPr>
        <w:t xml:space="preserve"> </w:t>
      </w:r>
      <w:r w:rsidRPr="00141085">
        <w:rPr>
          <w:rFonts w:ascii="Palatino Linotype" w:hAnsi="Palatino Linotype"/>
          <w:lang w:val="es-ES"/>
        </w:rPr>
        <w:t xml:space="preserve">debe realizar un pronunciamiento específico, o bien, elaborar un documento ad hoc, lo cual no </w:t>
      </w:r>
      <w:r w:rsidR="001E6A6B" w:rsidRPr="00141085">
        <w:rPr>
          <w:rFonts w:ascii="Palatino Linotype" w:hAnsi="Palatino Linotype"/>
          <w:lang w:val="es-ES"/>
        </w:rPr>
        <w:t>están constreñidos los Sujetos Obligados conforme a lo que establece la Ley de Transparencia y Acceso a la Información Pública del Estado de México y Municipios en los artículos 4 y 12 anteriormente citados, por lo que, al no ser un documento existente en los archivos del Sujeto Obligado, no es dable ordenar su entrega.</w:t>
      </w:r>
    </w:p>
    <w:p w14:paraId="03C9435D" w14:textId="77777777" w:rsidR="003A7C04" w:rsidRPr="00141085" w:rsidRDefault="003A7C04" w:rsidP="00F61907">
      <w:pPr>
        <w:spacing w:line="360" w:lineRule="auto"/>
        <w:rPr>
          <w:rFonts w:ascii="Palatino Linotype" w:hAnsi="Palatino Linotype"/>
          <w:lang w:val="es-ES"/>
        </w:rPr>
      </w:pPr>
    </w:p>
    <w:p w14:paraId="688BD8AD" w14:textId="182332AC" w:rsidR="0066242F" w:rsidRPr="00141085" w:rsidRDefault="0066242F" w:rsidP="00275BCC">
      <w:pPr>
        <w:pStyle w:val="Prrafodelista"/>
        <w:numPr>
          <w:ilvl w:val="0"/>
          <w:numId w:val="1"/>
        </w:numPr>
        <w:tabs>
          <w:tab w:val="left" w:pos="851"/>
        </w:tabs>
        <w:spacing w:line="360" w:lineRule="auto"/>
        <w:ind w:right="49"/>
        <w:jc w:val="both"/>
        <w:rPr>
          <w:rFonts w:ascii="Palatino Linotype" w:hAnsi="Palatino Linotype"/>
          <w:i/>
          <w:lang w:val="es-ES"/>
        </w:rPr>
      </w:pPr>
      <w:r w:rsidRPr="00141085">
        <w:rPr>
          <w:rFonts w:ascii="Palatino Linotype" w:hAnsi="Palatino Linotype"/>
          <w:lang w:val="es-ES"/>
        </w:rPr>
        <w:t>Sobre este punto, al no haber señalado temporalidad de la cual requiere información, a efecto de garantizar el ejercicio de acceso a la información pública del particular, se ordenará la más próxima a la fecha de la solicitud, es decir, la correspondiente al ejercicio fiscal 2022.</w:t>
      </w:r>
    </w:p>
    <w:p w14:paraId="2D65FDA6" w14:textId="77777777" w:rsidR="00E95CE6" w:rsidRPr="00141085" w:rsidRDefault="00E95CE6" w:rsidP="00275BCC">
      <w:pPr>
        <w:pStyle w:val="Prrafodelista"/>
        <w:spacing w:line="360" w:lineRule="auto"/>
        <w:rPr>
          <w:rFonts w:ascii="Palatino Linotype" w:hAnsi="Palatino Linotype"/>
          <w:i/>
          <w:lang w:val="es-ES"/>
        </w:rPr>
      </w:pPr>
    </w:p>
    <w:p w14:paraId="077DDB82" w14:textId="63BB607F" w:rsidR="00E95CE6" w:rsidRPr="00141085" w:rsidRDefault="00E95CE6" w:rsidP="00275BCC">
      <w:pPr>
        <w:pStyle w:val="Prrafodelista"/>
        <w:numPr>
          <w:ilvl w:val="0"/>
          <w:numId w:val="1"/>
        </w:numPr>
        <w:tabs>
          <w:tab w:val="left" w:pos="851"/>
        </w:tabs>
        <w:spacing w:line="360" w:lineRule="auto"/>
        <w:ind w:right="49"/>
        <w:jc w:val="both"/>
        <w:rPr>
          <w:rFonts w:ascii="Palatino Linotype" w:hAnsi="Palatino Linotype" w:cs="Arial"/>
          <w:sz w:val="18"/>
          <w:szCs w:val="18"/>
        </w:rPr>
      </w:pPr>
      <w:r w:rsidRPr="00141085">
        <w:rPr>
          <w:rFonts w:ascii="Palatino Linotype" w:hAnsi="Palatino Linotype"/>
          <w:lang w:val="es-ES"/>
        </w:rPr>
        <w:t>En cuanto al requerimiento identificado como</w:t>
      </w:r>
      <w:r w:rsidRPr="00141085">
        <w:rPr>
          <w:rFonts w:ascii="Palatino Linotype" w:hAnsi="Palatino Linotype" w:cs="Arial"/>
          <w:i/>
          <w:sz w:val="22"/>
          <w:szCs w:val="18"/>
        </w:rPr>
        <w:t>¿Cuántos pagan dos o más Derechos establecidos en el artículo 159 fracción I del Código Financiero de</w:t>
      </w:r>
      <w:r w:rsidR="00ED102A" w:rsidRPr="00141085">
        <w:rPr>
          <w:rFonts w:ascii="Palatino Linotype" w:hAnsi="Palatino Linotype" w:cs="Arial"/>
          <w:i/>
          <w:sz w:val="22"/>
          <w:szCs w:val="18"/>
        </w:rPr>
        <w:t>l Estado de México</w:t>
      </w:r>
      <w:r w:rsidR="00F61907" w:rsidRPr="00141085">
        <w:rPr>
          <w:rFonts w:ascii="Palatino Linotype" w:hAnsi="Palatino Linotype" w:cs="Arial"/>
          <w:i/>
          <w:sz w:val="22"/>
          <w:szCs w:val="18"/>
        </w:rPr>
        <w:t xml:space="preserve"> y Municipios;</w:t>
      </w:r>
      <w:r w:rsidR="00ED102A" w:rsidRPr="00141085">
        <w:rPr>
          <w:rFonts w:ascii="Palatino Linotype" w:hAnsi="Palatino Linotype" w:cs="Arial"/>
          <w:i/>
          <w:sz w:val="22"/>
          <w:szCs w:val="18"/>
        </w:rPr>
        <w:t xml:space="preserve"> </w:t>
      </w:r>
      <w:r w:rsidR="00F61907" w:rsidRPr="00141085">
        <w:rPr>
          <w:rFonts w:ascii="Palatino Linotype" w:hAnsi="Palatino Linotype" w:cs="Arial"/>
          <w:i/>
          <w:sz w:val="22"/>
          <w:szCs w:val="18"/>
        </w:rPr>
        <w:t>s</w:t>
      </w:r>
      <w:r w:rsidR="00F61907" w:rsidRPr="00141085">
        <w:rPr>
          <w:rFonts w:ascii="Palatino Linotype" w:hAnsi="Palatino Linotype" w:cs="Arial"/>
          <w:sz w:val="22"/>
          <w:szCs w:val="18"/>
        </w:rPr>
        <w:t>i bien, los m</w:t>
      </w:r>
      <w:r w:rsidR="00ED102A" w:rsidRPr="00141085">
        <w:rPr>
          <w:rFonts w:ascii="Palatino Linotype" w:hAnsi="Palatino Linotype" w:cs="Arial"/>
          <w:sz w:val="22"/>
          <w:szCs w:val="18"/>
        </w:rPr>
        <w:t xml:space="preserve">unicipios tienen la facultad y atribución para generar, administrar y poseer la información relativa al pago de las contribuciones, también lo es que el derecho </w:t>
      </w:r>
      <w:r w:rsidR="00ED102A" w:rsidRPr="00141085">
        <w:rPr>
          <w:rFonts w:ascii="Palatino Linotype" w:hAnsi="Palatino Linotype" w:cs="Arial"/>
          <w:sz w:val="22"/>
          <w:szCs w:val="18"/>
        </w:rPr>
        <w:lastRenderedPageBreak/>
        <w:t xml:space="preserve">de acceso a la información obliga a los Sujetos Obligados entregar los documentos que obran en sus archivos, en el estado en el que se encuentren, por lo que no existe la obligación de realizar cálculos, investigaciones. En consecuencia, no hay expresión documental que pudiera atender el requerimiento del particular, es decir, no obra en los archivos del </w:t>
      </w:r>
      <w:r w:rsidR="00F61907" w:rsidRPr="00141085">
        <w:rPr>
          <w:rFonts w:ascii="Palatino Linotype" w:hAnsi="Palatino Linotype" w:cs="Arial"/>
          <w:b/>
          <w:sz w:val="22"/>
          <w:szCs w:val="18"/>
        </w:rPr>
        <w:t xml:space="preserve">SUJETO OBLIGADO </w:t>
      </w:r>
      <w:r w:rsidR="00ED102A" w:rsidRPr="00141085">
        <w:rPr>
          <w:rFonts w:ascii="Palatino Linotype" w:hAnsi="Palatino Linotype" w:cs="Arial"/>
          <w:sz w:val="22"/>
          <w:szCs w:val="18"/>
        </w:rPr>
        <w:t xml:space="preserve">un documento que </w:t>
      </w:r>
      <w:r w:rsidR="00F61907" w:rsidRPr="00141085">
        <w:rPr>
          <w:rFonts w:ascii="Palatino Linotype" w:hAnsi="Palatino Linotype" w:cs="Arial"/>
          <w:sz w:val="22"/>
          <w:szCs w:val="18"/>
        </w:rPr>
        <w:t>dé</w:t>
      </w:r>
      <w:r w:rsidR="00ED102A" w:rsidRPr="00141085">
        <w:rPr>
          <w:rFonts w:ascii="Palatino Linotype" w:hAnsi="Palatino Linotype" w:cs="Arial"/>
          <w:sz w:val="22"/>
          <w:szCs w:val="18"/>
        </w:rPr>
        <w:t xml:space="preserve"> cuenta que una persona realiza dos o más pagos por contribuciones, por lo que, para atender el requerimiento del particular es necesario realizar un documento ad hoc o bien, que se realice una manifestación del </w:t>
      </w:r>
      <w:r w:rsidR="00F61907" w:rsidRPr="00141085">
        <w:rPr>
          <w:rFonts w:ascii="Palatino Linotype" w:hAnsi="Palatino Linotype" w:cs="Arial"/>
          <w:b/>
          <w:sz w:val="22"/>
          <w:szCs w:val="18"/>
        </w:rPr>
        <w:t xml:space="preserve">SUJETO OBLIGADO </w:t>
      </w:r>
      <w:r w:rsidR="00ED102A" w:rsidRPr="00141085">
        <w:rPr>
          <w:rFonts w:ascii="Palatino Linotype" w:hAnsi="Palatino Linotype" w:cs="Arial"/>
          <w:sz w:val="22"/>
          <w:szCs w:val="18"/>
        </w:rPr>
        <w:t xml:space="preserve">específicamente para atender el requerimiento, en consecuencia, al no ser materia de derecho de acceso a la información pública no hay expresión documental que </w:t>
      </w:r>
      <w:r w:rsidR="00F61907" w:rsidRPr="00141085">
        <w:rPr>
          <w:rFonts w:ascii="Palatino Linotype" w:hAnsi="Palatino Linotype" w:cs="Arial"/>
          <w:sz w:val="22"/>
          <w:szCs w:val="18"/>
        </w:rPr>
        <w:t>dé</w:t>
      </w:r>
      <w:r w:rsidR="00ED102A" w:rsidRPr="00141085">
        <w:rPr>
          <w:rFonts w:ascii="Palatino Linotype" w:hAnsi="Palatino Linotype" w:cs="Arial"/>
          <w:sz w:val="22"/>
          <w:szCs w:val="18"/>
        </w:rPr>
        <w:t xml:space="preserve"> cuenta de lo requerido. </w:t>
      </w:r>
    </w:p>
    <w:p w14:paraId="26280BEC" w14:textId="77777777" w:rsidR="009C3C5B" w:rsidRPr="00141085" w:rsidRDefault="009C3C5B" w:rsidP="00275BCC">
      <w:pPr>
        <w:pStyle w:val="Prrafodelista"/>
        <w:tabs>
          <w:tab w:val="left" w:pos="851"/>
        </w:tabs>
        <w:spacing w:line="360" w:lineRule="auto"/>
        <w:ind w:left="0" w:right="49"/>
        <w:jc w:val="both"/>
        <w:rPr>
          <w:rFonts w:ascii="Palatino Linotype" w:hAnsi="Palatino Linotype"/>
          <w:i/>
          <w:lang w:val="es-ES"/>
        </w:rPr>
      </w:pPr>
    </w:p>
    <w:p w14:paraId="1EEA36A4" w14:textId="4ECEB339" w:rsidR="005517A3" w:rsidRPr="00141085" w:rsidRDefault="005517A3" w:rsidP="00275BCC">
      <w:pPr>
        <w:pStyle w:val="Prrafodelista"/>
        <w:numPr>
          <w:ilvl w:val="0"/>
          <w:numId w:val="1"/>
        </w:numPr>
        <w:tabs>
          <w:tab w:val="left" w:pos="851"/>
        </w:tabs>
        <w:spacing w:line="360" w:lineRule="auto"/>
        <w:ind w:right="49"/>
        <w:jc w:val="both"/>
        <w:rPr>
          <w:rFonts w:ascii="Palatino Linotype" w:hAnsi="Palatino Linotype"/>
          <w:i/>
          <w:lang w:val="es-ES"/>
        </w:rPr>
      </w:pPr>
      <w:r w:rsidRPr="00141085">
        <w:rPr>
          <w:rFonts w:ascii="Palatino Linotype" w:hAnsi="Palatino Linotype"/>
          <w:lang w:val="es-ES"/>
        </w:rPr>
        <w:t>Por lo que corresponde a los requerimientos identificados  como “</w:t>
      </w:r>
      <w:r w:rsidRPr="00141085">
        <w:rPr>
          <w:rFonts w:ascii="Palatino Linotype" w:hAnsi="Palatino Linotype" w:cs="Arial"/>
          <w:i/>
          <w:sz w:val="22"/>
          <w:szCs w:val="18"/>
        </w:rPr>
        <w:t>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r w:rsidRPr="00141085">
        <w:rPr>
          <w:rFonts w:ascii="Palatino Linotype" w:hAnsi="Palatino Linotype" w:cs="Arial"/>
          <w:szCs w:val="18"/>
        </w:rPr>
        <w:t>e</w:t>
      </w:r>
      <w:r w:rsidRPr="00141085">
        <w:rPr>
          <w:rFonts w:ascii="Palatino Linotype" w:hAnsi="Palatino Linotype" w:cs="Arial"/>
          <w:sz w:val="22"/>
          <w:szCs w:val="18"/>
        </w:rPr>
        <w:t xml:space="preserve"> “</w:t>
      </w:r>
      <w:r w:rsidRPr="00141085">
        <w:rPr>
          <w:rFonts w:ascii="Palatino Linotype" w:hAnsi="Palatino Linotype" w:cs="Arial"/>
          <w:i/>
          <w:sz w:val="22"/>
          <w:szCs w:val="18"/>
        </w:rPr>
        <w:t>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1A3EE4E8" w14:textId="77777777" w:rsidR="005517A3" w:rsidRPr="00141085" w:rsidRDefault="005517A3" w:rsidP="00275BCC">
      <w:pPr>
        <w:pStyle w:val="Prrafodelista"/>
        <w:tabs>
          <w:tab w:val="left" w:pos="851"/>
        </w:tabs>
        <w:spacing w:line="360" w:lineRule="auto"/>
        <w:ind w:left="0" w:right="49"/>
        <w:jc w:val="both"/>
        <w:rPr>
          <w:rFonts w:ascii="Palatino Linotype" w:hAnsi="Palatino Linotype"/>
          <w:lang w:val="es-ES"/>
        </w:rPr>
      </w:pPr>
    </w:p>
    <w:p w14:paraId="67D4CEB3" w14:textId="24FE777C" w:rsidR="005517A3" w:rsidRPr="00141085" w:rsidRDefault="005517A3"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Para tal efecto, es necesario traer a contexto el Código Financiero del Estado de México, el cual señala a la Tesorería como la autoridad competente para recaudar impuestos por derechos: </w:t>
      </w:r>
    </w:p>
    <w:p w14:paraId="07103418" w14:textId="77777777" w:rsidR="005517A3" w:rsidRPr="00141085" w:rsidRDefault="005517A3" w:rsidP="00275BCC">
      <w:pPr>
        <w:pStyle w:val="Prrafodelista"/>
        <w:spacing w:line="360" w:lineRule="auto"/>
        <w:rPr>
          <w:rFonts w:ascii="Palatino Linotype" w:hAnsi="Palatino Linotype"/>
          <w:lang w:val="es-ES"/>
        </w:rPr>
      </w:pPr>
    </w:p>
    <w:p w14:paraId="65EDC33F" w14:textId="77777777" w:rsidR="005517A3" w:rsidRPr="00141085" w:rsidRDefault="005517A3"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i/>
          <w:sz w:val="22"/>
          <w:szCs w:val="22"/>
        </w:rPr>
        <w:lastRenderedPageBreak/>
        <w:t>“</w:t>
      </w:r>
      <w:r w:rsidRPr="00141085">
        <w:rPr>
          <w:rFonts w:ascii="Palatino Linotype" w:eastAsia="Palatino Linotype" w:hAnsi="Palatino Linotype" w:cs="Palatino Linotype"/>
          <w:b/>
          <w:i/>
          <w:sz w:val="22"/>
          <w:szCs w:val="22"/>
        </w:rPr>
        <w:t>Artículo 7.-</w:t>
      </w:r>
      <w:r w:rsidRPr="00141085">
        <w:rPr>
          <w:rFonts w:ascii="Palatino Linotype" w:eastAsia="Palatino Linotype" w:hAnsi="Palatino Linotype" w:cs="Palatino Linotype"/>
          <w:i/>
          <w:sz w:val="22"/>
          <w:szCs w:val="22"/>
        </w:rPr>
        <w:t xml:space="preserve"> </w:t>
      </w:r>
      <w:r w:rsidRPr="00141085">
        <w:rPr>
          <w:rFonts w:ascii="Palatino Linotype" w:eastAsia="Palatino Linotype" w:hAnsi="Palatino Linotype" w:cs="Palatino Linotype"/>
          <w:b/>
          <w:i/>
          <w:sz w:val="22"/>
          <w:szCs w:val="22"/>
        </w:rPr>
        <w:t>Para cubrir el gasto público y demás obligaciones a su cargo</w:t>
      </w:r>
      <w:r w:rsidRPr="00141085">
        <w:rPr>
          <w:rFonts w:ascii="Palatino Linotype" w:eastAsia="Palatino Linotype" w:hAnsi="Palatino Linotype" w:cs="Palatino Linotype"/>
          <w:i/>
          <w:sz w:val="22"/>
          <w:szCs w:val="22"/>
        </w:rPr>
        <w:t xml:space="preserve">, el Estado y </w:t>
      </w:r>
      <w:r w:rsidRPr="00141085">
        <w:rPr>
          <w:rFonts w:ascii="Palatino Linotype" w:eastAsia="Palatino Linotype" w:hAnsi="Palatino Linotype" w:cs="Palatino Linotype"/>
          <w:b/>
          <w:i/>
          <w:sz w:val="22"/>
          <w:szCs w:val="22"/>
          <w:u w:val="single"/>
        </w:rPr>
        <w:t>los Municipios percibirán en cada ejercicio fiscal los impuestos</w:t>
      </w:r>
      <w:r w:rsidRPr="00141085">
        <w:rPr>
          <w:rFonts w:ascii="Palatino Linotype" w:eastAsia="Palatino Linotype" w:hAnsi="Palatino Linotype" w:cs="Palatino Linotype"/>
          <w:i/>
          <w:sz w:val="22"/>
          <w:szCs w:val="22"/>
        </w:rPr>
        <w:t xml:space="preserve">, </w:t>
      </w:r>
      <w:r w:rsidRPr="00141085">
        <w:rPr>
          <w:rFonts w:ascii="Palatino Linotype" w:eastAsia="Palatino Linotype" w:hAnsi="Palatino Linotype" w:cs="Palatino Linotype"/>
          <w:b/>
          <w:i/>
          <w:sz w:val="22"/>
          <w:szCs w:val="22"/>
          <w:u w:val="single"/>
        </w:rPr>
        <w:t>derechos,</w:t>
      </w:r>
      <w:r w:rsidRPr="00141085">
        <w:rPr>
          <w:rFonts w:ascii="Palatino Linotype" w:eastAsia="Palatino Linotype" w:hAnsi="Palatino Linotype" w:cs="Palatino Linotype"/>
          <w:i/>
          <w:sz w:val="22"/>
          <w:szCs w:val="22"/>
        </w:rPr>
        <w:t xml:space="preserve"> aportaciones de mejoras, productos, aprovechamientos, ingresos derivados de la coordinación hacendaria, e ingresos provenientes de financiamientos, establecidos en la Ley de Ingresos. Tratándose del Estado, también percibirá las aportaciones y cuotas de seguridad social.</w:t>
      </w:r>
    </w:p>
    <w:p w14:paraId="6D683DD2" w14:textId="62663C02" w:rsidR="005517A3" w:rsidRPr="00141085" w:rsidRDefault="00F61907"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i/>
          <w:sz w:val="22"/>
          <w:szCs w:val="22"/>
        </w:rPr>
        <w:t>(</w:t>
      </w:r>
      <w:r w:rsidR="005517A3" w:rsidRPr="00141085">
        <w:rPr>
          <w:rFonts w:ascii="Palatino Linotype" w:eastAsia="Palatino Linotype" w:hAnsi="Palatino Linotype" w:cs="Palatino Linotype"/>
          <w:i/>
          <w:sz w:val="22"/>
          <w:szCs w:val="22"/>
        </w:rPr>
        <w:t>…</w:t>
      </w:r>
      <w:r w:rsidRPr="00141085">
        <w:rPr>
          <w:rFonts w:ascii="Palatino Linotype" w:eastAsia="Palatino Linotype" w:hAnsi="Palatino Linotype" w:cs="Palatino Linotype"/>
          <w:i/>
          <w:sz w:val="22"/>
          <w:szCs w:val="22"/>
        </w:rPr>
        <w:t>)</w:t>
      </w:r>
    </w:p>
    <w:p w14:paraId="0718FA10" w14:textId="77777777" w:rsidR="00F61907" w:rsidRPr="00141085" w:rsidRDefault="00F61907" w:rsidP="00F61907">
      <w:pPr>
        <w:spacing w:line="276" w:lineRule="auto"/>
        <w:ind w:left="567" w:right="993"/>
        <w:jc w:val="both"/>
        <w:rPr>
          <w:rFonts w:ascii="Palatino Linotype" w:eastAsia="Palatino Linotype" w:hAnsi="Palatino Linotype" w:cs="Palatino Linotype"/>
          <w:i/>
          <w:sz w:val="22"/>
          <w:szCs w:val="22"/>
        </w:rPr>
      </w:pPr>
    </w:p>
    <w:p w14:paraId="53189DBE" w14:textId="77777777" w:rsidR="005517A3" w:rsidRPr="00141085" w:rsidRDefault="005517A3"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b/>
          <w:i/>
          <w:sz w:val="22"/>
          <w:szCs w:val="22"/>
        </w:rPr>
        <w:t>Artículo 16.-</w:t>
      </w:r>
      <w:r w:rsidRPr="00141085">
        <w:rPr>
          <w:rFonts w:ascii="Palatino Linotype" w:eastAsia="Palatino Linotype" w:hAnsi="Palatino Linotype" w:cs="Palatino Linotype"/>
          <w:i/>
          <w:sz w:val="22"/>
          <w:szCs w:val="22"/>
        </w:rPr>
        <w:t xml:space="preserve"> </w:t>
      </w:r>
      <w:r w:rsidRPr="00141085">
        <w:rPr>
          <w:rFonts w:ascii="Palatino Linotype" w:eastAsia="Palatino Linotype" w:hAnsi="Palatino Linotype" w:cs="Palatino Linotype"/>
          <w:b/>
          <w:i/>
          <w:sz w:val="22"/>
          <w:szCs w:val="22"/>
        </w:rPr>
        <w:t>Son autoridades fiscales</w:t>
      </w:r>
      <w:r w:rsidRPr="00141085">
        <w:rPr>
          <w:rFonts w:ascii="Palatino Linotype" w:eastAsia="Palatino Linotype" w:hAnsi="Palatino Linotype" w:cs="Palatino Linotype"/>
          <w:i/>
          <w:sz w:val="22"/>
          <w:szCs w:val="22"/>
        </w:rPr>
        <w:t xml:space="preserve">, el Gobernador, los ayuntamientos, los presidentes, síndicos y </w:t>
      </w:r>
      <w:r w:rsidRPr="00141085">
        <w:rPr>
          <w:rFonts w:ascii="Palatino Linotype" w:eastAsia="Palatino Linotype" w:hAnsi="Palatino Linotype" w:cs="Palatino Linotype"/>
          <w:b/>
          <w:i/>
          <w:sz w:val="22"/>
          <w:szCs w:val="22"/>
          <w:u w:val="single"/>
        </w:rPr>
        <w:t>tesoreros municipales</w:t>
      </w:r>
      <w:r w:rsidRPr="00141085">
        <w:rPr>
          <w:rFonts w:ascii="Palatino Linotype" w:eastAsia="Palatino Linotype" w:hAnsi="Palatino Linotype" w:cs="Palatino Linotype"/>
          <w:i/>
          <w:sz w:val="22"/>
          <w:szCs w:val="22"/>
        </w:rPr>
        <w:t>, así como los servidores públicos de las dependencias o unidades administrativas, y de los organismos públicos descentralizados, que en términos de las disposiciones legales y reglamentarias tengan atribuciones de esta naturaleza.</w:t>
      </w:r>
    </w:p>
    <w:p w14:paraId="726876FC" w14:textId="36306ACA" w:rsidR="005517A3" w:rsidRPr="00141085" w:rsidRDefault="00F61907"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i/>
          <w:sz w:val="22"/>
          <w:szCs w:val="22"/>
        </w:rPr>
        <w:t>(</w:t>
      </w:r>
      <w:r w:rsidR="005517A3" w:rsidRPr="00141085">
        <w:rPr>
          <w:rFonts w:ascii="Palatino Linotype" w:eastAsia="Palatino Linotype" w:hAnsi="Palatino Linotype" w:cs="Palatino Linotype"/>
          <w:i/>
          <w:sz w:val="22"/>
          <w:szCs w:val="22"/>
        </w:rPr>
        <w:t>…</w:t>
      </w:r>
      <w:r w:rsidRPr="00141085">
        <w:rPr>
          <w:rFonts w:ascii="Palatino Linotype" w:eastAsia="Palatino Linotype" w:hAnsi="Palatino Linotype" w:cs="Palatino Linotype"/>
          <w:i/>
          <w:sz w:val="22"/>
          <w:szCs w:val="22"/>
        </w:rPr>
        <w:t>)</w:t>
      </w:r>
    </w:p>
    <w:p w14:paraId="7A7D94B5" w14:textId="77777777" w:rsidR="00F61907" w:rsidRPr="00141085" w:rsidRDefault="00F61907" w:rsidP="00F61907">
      <w:pPr>
        <w:spacing w:line="276" w:lineRule="auto"/>
        <w:ind w:left="567" w:right="993"/>
        <w:jc w:val="both"/>
        <w:rPr>
          <w:rFonts w:ascii="Palatino Linotype" w:eastAsia="Palatino Linotype" w:hAnsi="Palatino Linotype" w:cs="Palatino Linotype"/>
          <w:i/>
          <w:sz w:val="22"/>
          <w:szCs w:val="22"/>
        </w:rPr>
      </w:pPr>
    </w:p>
    <w:p w14:paraId="2CA99024" w14:textId="77777777" w:rsidR="005517A3" w:rsidRPr="00141085" w:rsidRDefault="005517A3"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b/>
          <w:i/>
          <w:sz w:val="22"/>
          <w:szCs w:val="22"/>
        </w:rPr>
        <w:t>Artículo 143.-</w:t>
      </w:r>
      <w:r w:rsidRPr="00141085">
        <w:rPr>
          <w:rFonts w:ascii="Palatino Linotype" w:eastAsia="Palatino Linotype" w:hAnsi="Palatino Linotype" w:cs="Palatino Linotype"/>
          <w:i/>
          <w:sz w:val="22"/>
          <w:szCs w:val="22"/>
        </w:rPr>
        <w:t xml:space="preserve"> Están obligadas al pago de los derechos previstos en esta Sección, las personas físicas o jurídicas colectivas que reciban cualesquiera de los siguientes servicios, cuya expedición y vigilancia corresponde a las autoridades municipales en materia de desarrollo urbano, obras públicas o servicios públicos de acuerdo con los ordenamientos de la materia:</w:t>
      </w:r>
    </w:p>
    <w:p w14:paraId="000B92D1" w14:textId="391723F6" w:rsidR="005517A3" w:rsidRPr="00141085" w:rsidRDefault="00F61907"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i/>
          <w:sz w:val="22"/>
          <w:szCs w:val="22"/>
        </w:rPr>
        <w:t>(</w:t>
      </w:r>
      <w:r w:rsidR="005517A3" w:rsidRPr="00141085">
        <w:rPr>
          <w:rFonts w:ascii="Palatino Linotype" w:eastAsia="Palatino Linotype" w:hAnsi="Palatino Linotype" w:cs="Palatino Linotype"/>
          <w:i/>
          <w:sz w:val="22"/>
          <w:szCs w:val="22"/>
        </w:rPr>
        <w:t>…</w:t>
      </w:r>
      <w:r w:rsidRPr="00141085">
        <w:rPr>
          <w:rFonts w:ascii="Palatino Linotype" w:eastAsia="Palatino Linotype" w:hAnsi="Palatino Linotype" w:cs="Palatino Linotype"/>
          <w:i/>
          <w:sz w:val="22"/>
          <w:szCs w:val="22"/>
        </w:rPr>
        <w:t>)</w:t>
      </w:r>
    </w:p>
    <w:p w14:paraId="570C1851" w14:textId="77777777" w:rsidR="005517A3" w:rsidRPr="00141085" w:rsidRDefault="005517A3"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b/>
          <w:i/>
          <w:sz w:val="22"/>
          <w:szCs w:val="22"/>
        </w:rPr>
        <w:t>IV.</w:t>
      </w:r>
      <w:r w:rsidRPr="00141085">
        <w:rPr>
          <w:rFonts w:ascii="Palatino Linotype" w:eastAsia="Palatino Linotype" w:hAnsi="Palatino Linotype" w:cs="Palatino Linotype"/>
          <w:i/>
          <w:sz w:val="22"/>
          <w:szCs w:val="22"/>
        </w:rPr>
        <w:t xml:space="preserve"> Autorización para realizar obras de modificación, rotura o corte de pavimento de concreto </w:t>
      </w:r>
      <w:proofErr w:type="spellStart"/>
      <w:r w:rsidRPr="00141085">
        <w:rPr>
          <w:rFonts w:ascii="Palatino Linotype" w:eastAsia="Palatino Linotype" w:hAnsi="Palatino Linotype" w:cs="Palatino Linotype"/>
          <w:i/>
          <w:sz w:val="22"/>
          <w:szCs w:val="22"/>
        </w:rPr>
        <w:t>hidraúlico</w:t>
      </w:r>
      <w:proofErr w:type="spellEnd"/>
      <w:r w:rsidRPr="00141085">
        <w:rPr>
          <w:rFonts w:ascii="Palatino Linotype" w:eastAsia="Palatino Linotype" w:hAnsi="Palatino Linotype" w:cs="Palatino Linotype"/>
          <w:i/>
          <w:sz w:val="22"/>
          <w:szCs w:val="22"/>
        </w:rPr>
        <w:t>,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w:t>
      </w:r>
    </w:p>
    <w:p w14:paraId="060DC4B5" w14:textId="77777777" w:rsidR="005517A3" w:rsidRPr="00141085" w:rsidRDefault="005517A3"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i/>
          <w:sz w:val="22"/>
          <w:szCs w:val="22"/>
        </w:rPr>
        <w:t>Se exceptúa el cobro del derecho previsto en esta fracción, tratándose de aquellas autorizaciones en materia eléctrica, de hidrocarburos o de telecomunicaciones;</w:t>
      </w:r>
    </w:p>
    <w:p w14:paraId="593FF65F" w14:textId="63BCC880" w:rsidR="005517A3" w:rsidRPr="00141085" w:rsidRDefault="00F61907"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i/>
          <w:sz w:val="22"/>
          <w:szCs w:val="22"/>
        </w:rPr>
        <w:t>(</w:t>
      </w:r>
      <w:r w:rsidR="005517A3" w:rsidRPr="00141085">
        <w:rPr>
          <w:rFonts w:ascii="Palatino Linotype" w:eastAsia="Palatino Linotype" w:hAnsi="Palatino Linotype" w:cs="Palatino Linotype"/>
          <w:i/>
          <w:sz w:val="22"/>
          <w:szCs w:val="22"/>
        </w:rPr>
        <w:t>…</w:t>
      </w:r>
      <w:r w:rsidRPr="00141085">
        <w:rPr>
          <w:rFonts w:ascii="Palatino Linotype" w:eastAsia="Palatino Linotype" w:hAnsi="Palatino Linotype" w:cs="Palatino Linotype"/>
          <w:i/>
          <w:sz w:val="22"/>
          <w:szCs w:val="22"/>
        </w:rPr>
        <w:t>)</w:t>
      </w:r>
    </w:p>
    <w:p w14:paraId="5C64BD9A" w14:textId="77777777" w:rsidR="00F61907" w:rsidRPr="00141085" w:rsidRDefault="00F61907" w:rsidP="00F61907">
      <w:pPr>
        <w:spacing w:line="276" w:lineRule="auto"/>
        <w:ind w:left="567" w:right="993"/>
        <w:jc w:val="both"/>
        <w:rPr>
          <w:rFonts w:ascii="Palatino Linotype" w:eastAsia="Palatino Linotype" w:hAnsi="Palatino Linotype" w:cs="Palatino Linotype"/>
          <w:i/>
          <w:sz w:val="22"/>
          <w:szCs w:val="22"/>
        </w:rPr>
      </w:pPr>
    </w:p>
    <w:p w14:paraId="05DB7135" w14:textId="39AB72D5" w:rsidR="005517A3" w:rsidRPr="00141085" w:rsidRDefault="005517A3"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b/>
          <w:i/>
          <w:sz w:val="22"/>
          <w:szCs w:val="22"/>
        </w:rPr>
        <w:t>Artículo 144.-</w:t>
      </w:r>
      <w:r w:rsidRPr="00141085">
        <w:rPr>
          <w:rFonts w:ascii="Palatino Linotype" w:eastAsia="Palatino Linotype" w:hAnsi="Palatino Linotype" w:cs="Palatino Linotype"/>
          <w:i/>
          <w:sz w:val="22"/>
          <w:szCs w:val="22"/>
        </w:rPr>
        <w:t xml:space="preserve"> Por los servicios prestados por desarrollo urbano y obras públicas municipales, se pagarán los siguientes derechos:</w:t>
      </w:r>
      <w:r w:rsidRPr="00141085">
        <w:rPr>
          <w:rFonts w:ascii="Palatino Linotype" w:eastAsia="Palatino Linotype" w:hAnsi="Palatino Linotype" w:cs="Palatino Linotype"/>
          <w:i/>
          <w:sz w:val="22"/>
          <w:szCs w:val="22"/>
        </w:rPr>
        <w:cr/>
      </w:r>
      <w:r w:rsidR="00F61907" w:rsidRPr="00141085">
        <w:rPr>
          <w:rFonts w:ascii="Palatino Linotype" w:eastAsia="Palatino Linotype" w:hAnsi="Palatino Linotype" w:cs="Palatino Linotype"/>
          <w:i/>
          <w:sz w:val="22"/>
          <w:szCs w:val="22"/>
        </w:rPr>
        <w:t>(</w:t>
      </w:r>
      <w:r w:rsidRPr="00141085">
        <w:rPr>
          <w:rFonts w:ascii="Palatino Linotype" w:eastAsia="Palatino Linotype" w:hAnsi="Palatino Linotype" w:cs="Palatino Linotype"/>
          <w:i/>
          <w:sz w:val="22"/>
          <w:szCs w:val="22"/>
        </w:rPr>
        <w:t>…</w:t>
      </w:r>
      <w:r w:rsidR="00F61907" w:rsidRPr="00141085">
        <w:rPr>
          <w:rFonts w:ascii="Palatino Linotype" w:eastAsia="Palatino Linotype" w:hAnsi="Palatino Linotype" w:cs="Palatino Linotype"/>
          <w:i/>
          <w:sz w:val="22"/>
          <w:szCs w:val="22"/>
        </w:rPr>
        <w:t>)</w:t>
      </w:r>
    </w:p>
    <w:p w14:paraId="4E92B7CC" w14:textId="77777777" w:rsidR="005517A3" w:rsidRPr="00141085" w:rsidRDefault="005517A3"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b/>
          <w:i/>
          <w:sz w:val="22"/>
          <w:szCs w:val="22"/>
        </w:rPr>
        <w:t>VI.</w:t>
      </w:r>
      <w:r w:rsidRPr="00141085">
        <w:rPr>
          <w:rFonts w:ascii="Palatino Linotype" w:eastAsia="Palatino Linotype" w:hAnsi="Palatino Linotype" w:cs="Palatino Linotype"/>
          <w:i/>
          <w:sz w:val="22"/>
          <w:szCs w:val="22"/>
        </w:rPr>
        <w:t xml:space="preserve"> Por la autorización para la instalación, tendido o permanencia anual de cables y/o tuberías subterráneas o aéreas en la vía pública, por metro lineal se pagarán 0.05 </w:t>
      </w:r>
      <w:r w:rsidRPr="00141085">
        <w:rPr>
          <w:rFonts w:ascii="Palatino Linotype" w:eastAsia="Palatino Linotype" w:hAnsi="Palatino Linotype" w:cs="Palatino Linotype"/>
          <w:i/>
          <w:sz w:val="22"/>
          <w:szCs w:val="22"/>
        </w:rPr>
        <w:lastRenderedPageBreak/>
        <w:t>veces el valor diario de la Unidad de Medida y Actualización vigente. Este pago deberá efectuarse dentro de los primeros tres meses de cada año.</w:t>
      </w:r>
    </w:p>
    <w:p w14:paraId="6DA1FA21" w14:textId="01611931" w:rsidR="005517A3" w:rsidRPr="00141085" w:rsidRDefault="005517A3" w:rsidP="00F61907">
      <w:pPr>
        <w:spacing w:line="276" w:lineRule="auto"/>
        <w:ind w:left="567" w:right="993"/>
        <w:jc w:val="both"/>
        <w:rPr>
          <w:rFonts w:ascii="Palatino Linotype" w:eastAsia="Palatino Linotype" w:hAnsi="Palatino Linotype" w:cs="Palatino Linotype"/>
          <w:i/>
          <w:sz w:val="22"/>
          <w:szCs w:val="22"/>
        </w:rPr>
      </w:pPr>
      <w:r w:rsidRPr="00141085">
        <w:rPr>
          <w:rFonts w:ascii="Palatino Linotype" w:eastAsia="Palatino Linotype" w:hAnsi="Palatino Linotype" w:cs="Palatino Linotype"/>
          <w:i/>
          <w:sz w:val="22"/>
          <w:szCs w:val="22"/>
        </w:rPr>
        <w:t xml:space="preserve">Se exceptúa el cobro del derecho previsto en esta fracción, tratándose de aquellas autorizaciones en materia eléctrica, de hidrocarburos o de telecomunicaciones.” </w:t>
      </w:r>
    </w:p>
    <w:p w14:paraId="05102F0B" w14:textId="77777777" w:rsidR="00F61907" w:rsidRPr="00141085" w:rsidRDefault="00F61907" w:rsidP="00F61907">
      <w:pPr>
        <w:pStyle w:val="Prrafodelista"/>
        <w:tabs>
          <w:tab w:val="left" w:pos="851"/>
        </w:tabs>
        <w:spacing w:line="360" w:lineRule="auto"/>
        <w:ind w:left="0" w:right="49"/>
        <w:jc w:val="both"/>
        <w:rPr>
          <w:rFonts w:ascii="Palatino Linotype" w:hAnsi="Palatino Linotype"/>
          <w:lang w:val="es-ES"/>
        </w:rPr>
      </w:pPr>
    </w:p>
    <w:p w14:paraId="77171490" w14:textId="2689C35B" w:rsidR="00832EBB" w:rsidRPr="00141085" w:rsidRDefault="005517A3"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eastAsia="Palatino Linotype" w:hAnsi="Palatino Linotype" w:cs="Palatino Linotype"/>
        </w:rPr>
        <w:t xml:space="preserve">Por lo anterior, se concluye que dichos planteamientos formulados, se encuentran ligados con el pago de derechos que el propio Código Financiero del Estado de México regula y se insiste, dicha información obra en poder de la Tesorería Municipal, es por ello que resulta pertinente ordenar la entrega del o los documentos en los que conste </w:t>
      </w:r>
      <w:r w:rsidRPr="00141085">
        <w:rPr>
          <w:rFonts w:ascii="Palatino Linotype" w:eastAsia="Palatino Linotype" w:hAnsi="Palatino Linotype" w:cs="Palatino Linotype"/>
          <w:b/>
        </w:rPr>
        <w:t>si el municipio tuvo que reintegrar algún pago efectuado por los Derechos establecid</w:t>
      </w:r>
      <w:r w:rsidR="00F61907" w:rsidRPr="00141085">
        <w:rPr>
          <w:rFonts w:ascii="Palatino Linotype" w:eastAsia="Palatino Linotype" w:hAnsi="Palatino Linotype" w:cs="Palatino Linotype"/>
          <w:b/>
        </w:rPr>
        <w:t>os</w:t>
      </w:r>
      <w:r w:rsidRPr="00141085">
        <w:rPr>
          <w:rFonts w:ascii="Palatino Linotype" w:eastAsia="Palatino Linotype" w:hAnsi="Palatino Linotype" w:cs="Palatino Linotype"/>
          <w:b/>
        </w:rPr>
        <w:t xml:space="preserve"> en el artículo 143 fracción IV y 144 fracción VI del Código Financiero del Estado de México y Municipios a alguna empresa pública o privada derivado de una orden judicial o administrativa, por ser estos derechos de competencia federal, en los ejercicios fiscales 2017- 2018</w:t>
      </w:r>
      <w:r w:rsidRPr="00141085">
        <w:rPr>
          <w:rFonts w:ascii="Palatino Linotype" w:eastAsia="Palatino Linotype" w:hAnsi="Palatino Linotype" w:cs="Palatino Linotype"/>
        </w:rPr>
        <w:t xml:space="preserve">, </w:t>
      </w:r>
      <w:r w:rsidRPr="00141085">
        <w:rPr>
          <w:rFonts w:ascii="Palatino Linotype" w:eastAsia="Palatino Linotype" w:hAnsi="Palatino Linotype" w:cs="Palatino Linotype"/>
          <w:b/>
        </w:rPr>
        <w:t>así como si le retuvieron por parte de la Secretaría de Finanzas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r w:rsidRPr="00141085">
        <w:rPr>
          <w:rFonts w:ascii="Palatino Linotype" w:eastAsia="Palatino Linotype" w:hAnsi="Palatino Linotype" w:cs="Palatino Linotype"/>
        </w:rPr>
        <w:t xml:space="preserve">, es de precisar que para el caso en el que la información ya no obre en los archivos </w:t>
      </w:r>
      <w:r w:rsidR="003E7D4E" w:rsidRPr="00141085">
        <w:rPr>
          <w:rFonts w:ascii="Palatino Linotype" w:eastAsia="Palatino Linotype" w:hAnsi="Palatino Linotype" w:cs="Palatino Linotype"/>
        </w:rPr>
        <w:t xml:space="preserve">por no haberse generado, el </w:t>
      </w:r>
      <w:r w:rsidR="00F61907" w:rsidRPr="00141085">
        <w:rPr>
          <w:rFonts w:ascii="Palatino Linotype" w:eastAsia="Palatino Linotype" w:hAnsi="Palatino Linotype" w:cs="Palatino Linotype"/>
          <w:b/>
        </w:rPr>
        <w:t>SUJETO OBLIGADO</w:t>
      </w:r>
      <w:r w:rsidR="00F61907" w:rsidRPr="00141085">
        <w:rPr>
          <w:rFonts w:ascii="Palatino Linotype" w:eastAsia="Palatino Linotype" w:hAnsi="Palatino Linotype" w:cs="Palatino Linotype"/>
        </w:rPr>
        <w:t xml:space="preserve"> </w:t>
      </w:r>
      <w:r w:rsidR="003E7D4E" w:rsidRPr="00141085">
        <w:rPr>
          <w:rFonts w:ascii="Palatino Linotype" w:eastAsia="Palatino Linotype" w:hAnsi="Palatino Linotype" w:cs="Palatino Linotype"/>
        </w:rPr>
        <w:t xml:space="preserve">deberá de manifestar tal circunstancia en términos del artículo 19, segundo párrafo de la Ley de Transparencia y Acceso a la Información Pública del Estado de México y Municipios. </w:t>
      </w:r>
      <w:r w:rsidR="001139AC" w:rsidRPr="00141085">
        <w:rPr>
          <w:rFonts w:ascii="Palatino Linotype" w:eastAsia="Palatino Linotype" w:hAnsi="Palatino Linotype" w:cs="Palatino Linotype"/>
        </w:rPr>
        <w:t xml:space="preserve"> </w:t>
      </w:r>
      <w:r w:rsidR="00B23D51" w:rsidRPr="00141085">
        <w:rPr>
          <w:rFonts w:ascii="Palatino Linotype" w:eastAsia="Palatino Linotype" w:hAnsi="Palatino Linotype" w:cs="Palatino Linotype"/>
        </w:rPr>
        <w:t xml:space="preserve"> </w:t>
      </w:r>
    </w:p>
    <w:p w14:paraId="6EA005AE" w14:textId="77777777" w:rsidR="00A27EED" w:rsidRPr="00141085" w:rsidRDefault="00A27EED" w:rsidP="00A27EED">
      <w:pPr>
        <w:pStyle w:val="Prrafodelista"/>
        <w:tabs>
          <w:tab w:val="left" w:pos="851"/>
        </w:tabs>
        <w:spacing w:line="360" w:lineRule="auto"/>
        <w:ind w:left="0" w:right="49"/>
        <w:jc w:val="both"/>
        <w:rPr>
          <w:rFonts w:ascii="Palatino Linotype" w:hAnsi="Palatino Linotype"/>
          <w:lang w:val="es-ES"/>
        </w:rPr>
      </w:pPr>
    </w:p>
    <w:p w14:paraId="22B1E454" w14:textId="7D156FA7" w:rsidR="00A27EED" w:rsidRPr="00141085" w:rsidRDefault="00A27EED"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eastAsia="Palatino Linotype" w:hAnsi="Palatino Linotype" w:cs="Palatino Linotype"/>
        </w:rPr>
        <w:lastRenderedPageBreak/>
        <w:t xml:space="preserve">Por lo que se refiere a la recaudación por los derechos de puestos fijos, semifijos, comerciantes ambulantes del año 2011 al </w:t>
      </w:r>
      <w:proofErr w:type="gramStart"/>
      <w:r w:rsidRPr="00141085">
        <w:rPr>
          <w:rFonts w:ascii="Palatino Linotype" w:eastAsia="Palatino Linotype" w:hAnsi="Palatino Linotype" w:cs="Palatino Linotype"/>
        </w:rPr>
        <w:t>2021,,</w:t>
      </w:r>
      <w:proofErr w:type="gramEnd"/>
      <w:r w:rsidRPr="00141085">
        <w:rPr>
          <w:rFonts w:ascii="Palatino Linotype" w:eastAsia="Palatino Linotype" w:hAnsi="Palatino Linotype" w:cs="Palatino Linotype"/>
        </w:rPr>
        <w:t xml:space="preserve"> así como ferias, bazares o ferias de temporadas del año 2011 al 2022, conviene analizarlos de manera conjunta, para tal efecto, es necesario traer a contexto el bando municipal del Sujeto Obligado:</w:t>
      </w:r>
    </w:p>
    <w:p w14:paraId="0ED75E1F" w14:textId="77777777" w:rsidR="00A27EED" w:rsidRPr="00141085" w:rsidRDefault="00A27EED" w:rsidP="00A27EED">
      <w:pPr>
        <w:pStyle w:val="Prrafodelista"/>
        <w:tabs>
          <w:tab w:val="left" w:pos="851"/>
        </w:tabs>
        <w:spacing w:line="360" w:lineRule="auto"/>
        <w:ind w:left="0" w:right="49"/>
        <w:jc w:val="both"/>
        <w:rPr>
          <w:rFonts w:ascii="Palatino Linotype" w:hAnsi="Palatino Linotype"/>
          <w:lang w:val="es-ES"/>
        </w:rPr>
      </w:pPr>
    </w:p>
    <w:p w14:paraId="1FF8DCB2" w14:textId="206AB2B4" w:rsidR="00A27EED" w:rsidRPr="00141085" w:rsidRDefault="00A27EED" w:rsidP="00A27EED">
      <w:pPr>
        <w:pStyle w:val="Prrafodelista"/>
        <w:tabs>
          <w:tab w:val="left" w:pos="851"/>
        </w:tabs>
        <w:spacing w:line="276" w:lineRule="auto"/>
        <w:ind w:left="567" w:right="567"/>
        <w:jc w:val="center"/>
        <w:rPr>
          <w:rFonts w:ascii="Palatino Linotype" w:hAnsi="Palatino Linotype"/>
          <w:b/>
          <w:i/>
          <w:sz w:val="22"/>
          <w:lang w:val="es-ES"/>
        </w:rPr>
      </w:pPr>
      <w:r w:rsidRPr="00141085">
        <w:rPr>
          <w:rFonts w:ascii="Palatino Linotype" w:hAnsi="Palatino Linotype"/>
          <w:i/>
          <w:sz w:val="22"/>
          <w:lang w:val="es-ES"/>
        </w:rPr>
        <w:t>“</w:t>
      </w:r>
      <w:r w:rsidRPr="00141085">
        <w:rPr>
          <w:rFonts w:ascii="Palatino Linotype" w:hAnsi="Palatino Linotype"/>
          <w:b/>
          <w:i/>
          <w:sz w:val="22"/>
          <w:lang w:val="es-ES"/>
        </w:rPr>
        <w:t>SECCIÓN TERCERA</w:t>
      </w:r>
    </w:p>
    <w:p w14:paraId="4AD279D8" w14:textId="20679CBA" w:rsidR="00A27EED" w:rsidRPr="00141085" w:rsidRDefault="00A27EED" w:rsidP="00A27EED">
      <w:pPr>
        <w:pStyle w:val="Prrafodelista"/>
        <w:tabs>
          <w:tab w:val="left" w:pos="851"/>
        </w:tabs>
        <w:spacing w:line="276" w:lineRule="auto"/>
        <w:ind w:left="567" w:right="567"/>
        <w:jc w:val="center"/>
        <w:rPr>
          <w:rFonts w:ascii="Palatino Linotype" w:hAnsi="Palatino Linotype"/>
          <w:b/>
          <w:i/>
          <w:sz w:val="22"/>
          <w:lang w:val="es-ES"/>
        </w:rPr>
      </w:pPr>
      <w:r w:rsidRPr="00141085">
        <w:rPr>
          <w:rFonts w:ascii="Palatino Linotype" w:hAnsi="Palatino Linotype"/>
          <w:b/>
          <w:i/>
          <w:sz w:val="22"/>
          <w:lang w:val="es-ES"/>
        </w:rPr>
        <w:t>De la Tesorería Municipal</w:t>
      </w:r>
    </w:p>
    <w:p w14:paraId="6043F097" w14:textId="079941FE" w:rsidR="00A27EED" w:rsidRPr="00141085" w:rsidRDefault="00A27EED" w:rsidP="00A27EED">
      <w:pPr>
        <w:pStyle w:val="Prrafodelista"/>
        <w:tabs>
          <w:tab w:val="left" w:pos="851"/>
        </w:tabs>
        <w:spacing w:line="276" w:lineRule="auto"/>
        <w:ind w:left="567" w:right="567"/>
        <w:jc w:val="both"/>
        <w:rPr>
          <w:rFonts w:ascii="Palatino Linotype" w:hAnsi="Palatino Linotype"/>
          <w:i/>
          <w:sz w:val="22"/>
          <w:lang w:val="es-ES"/>
        </w:rPr>
      </w:pPr>
      <w:r w:rsidRPr="00141085">
        <w:rPr>
          <w:rFonts w:ascii="Palatino Linotype" w:hAnsi="Palatino Linotype"/>
          <w:b/>
          <w:i/>
          <w:sz w:val="22"/>
          <w:lang w:val="es-ES"/>
        </w:rPr>
        <w:t xml:space="preserve">ARTÍCULO 47.- </w:t>
      </w:r>
      <w:r w:rsidRPr="00141085">
        <w:rPr>
          <w:rFonts w:ascii="Palatino Linotype" w:hAnsi="Palatino Linotype"/>
          <w:i/>
          <w:sz w:val="22"/>
          <w:lang w:val="es-ES"/>
        </w:rPr>
        <w:t>La Tesorería Municipal, en términos de la Ley Orgánica Municipal del Estado de México es la Dependencia encargada de la Administración de la Hacienda Pública Municipal, de conformidad con las disposiciones legales aplicables, que le facultan para establecer políticas de administración de las finanzas públicas, garantizando equilibrio, disciplina presupuestaria y capacidad administrativa, contribuyendo a la viabilidad financiera necesaria para la consolidación de los planes, programas y proyectos de la Administración Municipal.</w:t>
      </w:r>
    </w:p>
    <w:p w14:paraId="2971AA52" w14:textId="77777777" w:rsidR="00A27EED" w:rsidRPr="00141085" w:rsidRDefault="00A27EED" w:rsidP="00A27EED">
      <w:pPr>
        <w:pStyle w:val="Prrafodelista"/>
        <w:tabs>
          <w:tab w:val="left" w:pos="851"/>
        </w:tabs>
        <w:spacing w:line="276" w:lineRule="auto"/>
        <w:ind w:left="567" w:right="567"/>
        <w:jc w:val="both"/>
        <w:rPr>
          <w:rFonts w:ascii="Palatino Linotype" w:hAnsi="Palatino Linotype"/>
          <w:i/>
          <w:sz w:val="22"/>
          <w:lang w:val="es-ES"/>
        </w:rPr>
      </w:pPr>
    </w:p>
    <w:p w14:paraId="089FE0FC" w14:textId="77777777" w:rsidR="00A27EED" w:rsidRPr="00141085" w:rsidRDefault="00A27EED" w:rsidP="00A27EED">
      <w:pPr>
        <w:pStyle w:val="Prrafodelista"/>
        <w:tabs>
          <w:tab w:val="left" w:pos="851"/>
        </w:tabs>
        <w:spacing w:line="276" w:lineRule="auto"/>
        <w:ind w:left="567" w:right="567"/>
        <w:jc w:val="both"/>
        <w:rPr>
          <w:rFonts w:ascii="Palatino Linotype" w:hAnsi="Palatino Linotype"/>
          <w:i/>
          <w:sz w:val="22"/>
          <w:lang w:val="es-ES"/>
        </w:rPr>
      </w:pPr>
      <w:r w:rsidRPr="00141085">
        <w:rPr>
          <w:rFonts w:ascii="Palatino Linotype" w:hAnsi="Palatino Linotype"/>
          <w:i/>
          <w:sz w:val="22"/>
          <w:lang w:val="es-ES"/>
        </w:rPr>
        <w:t>El H. Ayuntamiento, a través de la Tesorería Municipal por conducto de la Subdirección de Verificación y Normatividad, en estricto apego a las atribuciones conferidas, tendrá en todo momento la facultad de regular, inspeccionar, supervisar, verificar y en su caso sancionar, que se cumpla con los requisitos para ejercer la actividad comercial, de prestación de servicios o industrial, estacionamientos, puestos fijos, semifijos, ambulantes en vía pública y en mercados públicos municipales y privados. Así como la publicidad impresa, sonorización, perifoneo en la vía pública, que promuevan la venta de bienes o servicios; además del uso, la instalación, explotación, colocación y distribución de anuncios o cualquier elemento publicitario, previa la autorización por parte de la Dirección de Ordenamiento Territorial y Desarrollo Urbano tratándose de estructuras que soporten estos.</w:t>
      </w:r>
    </w:p>
    <w:p w14:paraId="7886EB2D" w14:textId="77777777" w:rsidR="00A27EED" w:rsidRPr="00141085" w:rsidRDefault="00A27EED" w:rsidP="00A27EED">
      <w:pPr>
        <w:pStyle w:val="Prrafodelista"/>
        <w:tabs>
          <w:tab w:val="left" w:pos="851"/>
        </w:tabs>
        <w:spacing w:line="276" w:lineRule="auto"/>
        <w:ind w:left="567" w:right="567"/>
        <w:jc w:val="both"/>
        <w:rPr>
          <w:rFonts w:ascii="Palatino Linotype" w:hAnsi="Palatino Linotype"/>
          <w:i/>
          <w:sz w:val="22"/>
          <w:lang w:val="es-ES"/>
        </w:rPr>
      </w:pPr>
    </w:p>
    <w:p w14:paraId="6AF91010" w14:textId="77777777" w:rsidR="00A27EED" w:rsidRPr="00141085" w:rsidRDefault="00A27EED" w:rsidP="00A27EED">
      <w:pPr>
        <w:pStyle w:val="Prrafodelista"/>
        <w:tabs>
          <w:tab w:val="left" w:pos="851"/>
        </w:tabs>
        <w:spacing w:line="276" w:lineRule="auto"/>
        <w:ind w:left="567" w:right="567"/>
        <w:jc w:val="both"/>
        <w:rPr>
          <w:rFonts w:ascii="Palatino Linotype" w:hAnsi="Palatino Linotype"/>
          <w:i/>
          <w:sz w:val="22"/>
          <w:lang w:val="es-ES"/>
        </w:rPr>
      </w:pPr>
      <w:r w:rsidRPr="00141085">
        <w:rPr>
          <w:rFonts w:ascii="Palatino Linotype" w:hAnsi="Palatino Linotype"/>
          <w:b/>
          <w:i/>
          <w:sz w:val="22"/>
          <w:lang w:val="es-ES"/>
        </w:rPr>
        <w:t>ARTÍCULO 27.-</w:t>
      </w:r>
      <w:r w:rsidRPr="00141085">
        <w:rPr>
          <w:rFonts w:ascii="Palatino Linotype" w:hAnsi="Palatino Linotype"/>
          <w:i/>
          <w:sz w:val="22"/>
          <w:lang w:val="es-ES"/>
        </w:rPr>
        <w:t xml:space="preserve"> Quedan estrictamente prohibidas las conductas en contra de la seguridad general y bienestar colectivo siendo las siguientes:</w:t>
      </w:r>
    </w:p>
    <w:p w14:paraId="6FEA133F" w14:textId="54654709" w:rsidR="00A27EED" w:rsidRPr="00141085" w:rsidRDefault="00A27EED" w:rsidP="00A27EED">
      <w:pPr>
        <w:pStyle w:val="Prrafodelista"/>
        <w:tabs>
          <w:tab w:val="left" w:pos="851"/>
        </w:tabs>
        <w:spacing w:line="276" w:lineRule="auto"/>
        <w:ind w:left="567" w:right="567"/>
        <w:jc w:val="both"/>
        <w:rPr>
          <w:rFonts w:ascii="Palatino Linotype" w:hAnsi="Palatino Linotype"/>
          <w:i/>
          <w:sz w:val="22"/>
          <w:lang w:val="es-ES"/>
        </w:rPr>
      </w:pPr>
      <w:r w:rsidRPr="00141085">
        <w:rPr>
          <w:rFonts w:ascii="Palatino Linotype" w:hAnsi="Palatino Linotype"/>
          <w:i/>
          <w:sz w:val="22"/>
          <w:lang w:val="es-ES"/>
        </w:rPr>
        <w:t>(…)</w:t>
      </w:r>
    </w:p>
    <w:p w14:paraId="4C630D52" w14:textId="12BB445D" w:rsidR="00A27EED" w:rsidRPr="00141085" w:rsidRDefault="00A27EED" w:rsidP="00A27EED">
      <w:pPr>
        <w:pStyle w:val="Prrafodelista"/>
        <w:tabs>
          <w:tab w:val="left" w:pos="851"/>
        </w:tabs>
        <w:spacing w:line="276" w:lineRule="auto"/>
        <w:ind w:left="567" w:right="567"/>
        <w:jc w:val="both"/>
        <w:rPr>
          <w:rFonts w:ascii="Palatino Linotype" w:hAnsi="Palatino Linotype"/>
          <w:i/>
          <w:sz w:val="22"/>
          <w:lang w:val="es-ES"/>
        </w:rPr>
      </w:pPr>
      <w:r w:rsidRPr="00141085">
        <w:rPr>
          <w:rFonts w:ascii="Palatino Linotype" w:hAnsi="Palatino Linotype"/>
          <w:i/>
          <w:sz w:val="22"/>
          <w:lang w:val="es-ES"/>
        </w:rPr>
        <w:t>Establecer en la vía pública puestos fijos o semifijos sin la autorización de la autoridad responsable;</w:t>
      </w:r>
    </w:p>
    <w:p w14:paraId="353A6FC3" w14:textId="54DBFF59" w:rsidR="00A27EED" w:rsidRPr="00141085" w:rsidRDefault="00A27EED" w:rsidP="00A27EED">
      <w:pPr>
        <w:pStyle w:val="Prrafodelista"/>
        <w:tabs>
          <w:tab w:val="left" w:pos="851"/>
        </w:tabs>
        <w:spacing w:line="276" w:lineRule="auto"/>
        <w:ind w:left="567" w:right="567"/>
        <w:jc w:val="both"/>
        <w:rPr>
          <w:rFonts w:ascii="Palatino Linotype" w:hAnsi="Palatino Linotype"/>
          <w:i/>
          <w:sz w:val="22"/>
          <w:lang w:val="es-ES"/>
        </w:rPr>
      </w:pPr>
      <w:r w:rsidRPr="00141085">
        <w:rPr>
          <w:rFonts w:ascii="Palatino Linotype" w:hAnsi="Palatino Linotype"/>
          <w:i/>
          <w:sz w:val="22"/>
          <w:lang w:val="es-ES"/>
        </w:rPr>
        <w:t>(…)”</w:t>
      </w:r>
    </w:p>
    <w:p w14:paraId="19846BB0" w14:textId="77777777" w:rsidR="00A27EED" w:rsidRPr="00141085" w:rsidRDefault="00A27EED" w:rsidP="00A27EED">
      <w:pPr>
        <w:pStyle w:val="Prrafodelista"/>
        <w:tabs>
          <w:tab w:val="left" w:pos="851"/>
        </w:tabs>
        <w:spacing w:line="360" w:lineRule="auto"/>
        <w:ind w:left="0" w:right="49"/>
        <w:jc w:val="both"/>
        <w:rPr>
          <w:rFonts w:ascii="Palatino Linotype" w:hAnsi="Palatino Linotype"/>
          <w:lang w:val="es-ES"/>
        </w:rPr>
      </w:pPr>
    </w:p>
    <w:p w14:paraId="3A695573" w14:textId="71C1C16E" w:rsidR="00A27EED" w:rsidRPr="00141085" w:rsidRDefault="00A27EED"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eastAsia="Palatino Linotype" w:hAnsi="Palatino Linotype" w:cs="Palatino Linotype"/>
        </w:rPr>
        <w:t xml:space="preserve">Es </w:t>
      </w:r>
      <w:r w:rsidRPr="00141085">
        <w:rPr>
          <w:rFonts w:ascii="Palatino Linotype" w:hAnsi="Palatino Linotype"/>
          <w:lang w:val="es-ES"/>
        </w:rPr>
        <w:t xml:space="preserve">así que, corresponde a la Tesorería Municipal el regular, inspeccionar, verificar y en su caso sancionar para que se cumplan con los requisitos para ejercer cualquier actividad comercial o de servicios  de puestos fijos, semifijos, ambulantes en vía pública y en mercados municipales y privados, y entre los requisitos se establece contar con autorización o permiso expedido por la autoridad y para tal efecto, es necesario que se realice el pago correspondiente, por lo que, la información debe existir y obrar en los archivos del </w:t>
      </w:r>
      <w:r w:rsidRPr="00141085">
        <w:rPr>
          <w:rFonts w:ascii="Palatino Linotype" w:hAnsi="Palatino Linotype"/>
          <w:b/>
          <w:lang w:val="es-ES"/>
        </w:rPr>
        <w:t>SUJETO OBLIGADO</w:t>
      </w:r>
      <w:r w:rsidRPr="00141085">
        <w:rPr>
          <w:rFonts w:ascii="Palatino Linotype" w:hAnsi="Palatino Linotype"/>
          <w:lang w:val="es-ES"/>
        </w:rPr>
        <w:t xml:space="preserve"> por lo que se </w:t>
      </w:r>
      <w:r w:rsidRPr="00141085">
        <w:rPr>
          <w:rFonts w:ascii="Palatino Linotype" w:hAnsi="Palatino Linotype"/>
          <w:b/>
          <w:lang w:val="es-ES"/>
        </w:rPr>
        <w:t>ordena</w:t>
      </w:r>
      <w:r w:rsidRPr="00141085">
        <w:rPr>
          <w:rFonts w:ascii="Palatino Linotype" w:hAnsi="Palatino Linotype"/>
          <w:lang w:val="es-ES"/>
        </w:rPr>
        <w:t xml:space="preserve"> su entrega, de ser el caso en versión pública.</w:t>
      </w:r>
    </w:p>
    <w:p w14:paraId="2C8A537F" w14:textId="77777777" w:rsidR="00832EBB" w:rsidRPr="00141085" w:rsidRDefault="00832EBB" w:rsidP="00275BCC">
      <w:pPr>
        <w:pStyle w:val="Prrafodelista"/>
        <w:tabs>
          <w:tab w:val="left" w:pos="851"/>
        </w:tabs>
        <w:spacing w:line="360" w:lineRule="auto"/>
        <w:ind w:left="0" w:right="49"/>
        <w:jc w:val="both"/>
        <w:rPr>
          <w:rFonts w:ascii="Palatino Linotype" w:hAnsi="Palatino Linotype"/>
          <w:lang w:val="es-ES"/>
        </w:rPr>
      </w:pPr>
    </w:p>
    <w:p w14:paraId="66547DA6" w14:textId="1A07C3C7" w:rsidR="009A197E" w:rsidRPr="00141085" w:rsidRDefault="009A197E"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Ahora bien, por lo que corresponde al requerimiento identificado como número de cajones de estacionamiento para la prestación de servicios de taxis o bases de servicio público, así como reglamentos, manuales de operación o lineamientos para la recaudación por los Derechos que se les cobran a los sitios de Taxis y bases del transporte público, es necesario traer a contexto la Ley Orgánica Municipal del Estado de México, la cual dispone lo siguiente:</w:t>
      </w:r>
    </w:p>
    <w:p w14:paraId="75DC1006" w14:textId="77777777" w:rsidR="009A197E" w:rsidRPr="00141085" w:rsidRDefault="009A197E" w:rsidP="00275BCC">
      <w:pPr>
        <w:pStyle w:val="Prrafodelista"/>
        <w:spacing w:line="360" w:lineRule="auto"/>
        <w:rPr>
          <w:rFonts w:ascii="Palatino Linotype" w:hAnsi="Palatino Linotype"/>
          <w:lang w:val="es-ES"/>
        </w:rPr>
      </w:pPr>
    </w:p>
    <w:p w14:paraId="7EAA687E" w14:textId="77777777" w:rsidR="009A197E" w:rsidRPr="00141085" w:rsidRDefault="009A197E" w:rsidP="00F61907">
      <w:pPr>
        <w:spacing w:line="276" w:lineRule="auto"/>
        <w:ind w:left="851"/>
        <w:contextualSpacing/>
        <w:jc w:val="center"/>
        <w:rPr>
          <w:rFonts w:ascii="Palatino Linotype" w:eastAsia="Palatino Linotype" w:hAnsi="Palatino Linotype" w:cs="Palatino Linotype"/>
          <w:b/>
          <w:i/>
          <w:sz w:val="22"/>
        </w:rPr>
      </w:pPr>
      <w:r w:rsidRPr="00141085">
        <w:rPr>
          <w:rFonts w:ascii="Palatino Linotype" w:eastAsia="Palatino Linotype" w:hAnsi="Palatino Linotype" w:cs="Palatino Linotype"/>
          <w:b/>
          <w:i/>
          <w:sz w:val="22"/>
        </w:rPr>
        <w:t>LEY ORGÁNICA MUNICIPAL DEL ESTADO DE MÉXICO:</w:t>
      </w:r>
    </w:p>
    <w:p w14:paraId="6A779AFD" w14:textId="77777777" w:rsidR="009A197E" w:rsidRPr="00141085" w:rsidRDefault="009A197E" w:rsidP="00F61907">
      <w:pPr>
        <w:spacing w:line="276" w:lineRule="auto"/>
        <w:ind w:left="851" w:right="993"/>
        <w:contextualSpacing/>
        <w:jc w:val="both"/>
        <w:rPr>
          <w:rFonts w:ascii="Palatino Linotype" w:eastAsia="Palatino Linotype" w:hAnsi="Palatino Linotype" w:cs="Palatino Linotype"/>
          <w:i/>
          <w:sz w:val="22"/>
        </w:rPr>
      </w:pPr>
      <w:r w:rsidRPr="00141085">
        <w:rPr>
          <w:rFonts w:ascii="Palatino Linotype" w:eastAsia="Palatino Linotype" w:hAnsi="Palatino Linotype" w:cs="Palatino Linotype"/>
          <w:i/>
          <w:sz w:val="22"/>
        </w:rPr>
        <w:t>“</w:t>
      </w:r>
      <w:r w:rsidRPr="00141085">
        <w:rPr>
          <w:rFonts w:ascii="Palatino Linotype" w:eastAsia="Palatino Linotype" w:hAnsi="Palatino Linotype" w:cs="Palatino Linotype"/>
          <w:b/>
          <w:i/>
          <w:sz w:val="22"/>
        </w:rPr>
        <w:t>Artículo 91.-</w:t>
      </w:r>
      <w:r w:rsidRPr="00141085">
        <w:rPr>
          <w:rFonts w:ascii="Palatino Linotype" w:eastAsia="Palatino Linotype" w:hAnsi="Palatino Linotype" w:cs="Palatino Linotype"/>
          <w:i/>
          <w:sz w:val="22"/>
        </w:rPr>
        <w:t xml:space="preserve"> La Secretaría del Ayuntamiento estará a cargo de un </w:t>
      </w:r>
      <w:proofErr w:type="gramStart"/>
      <w:r w:rsidRPr="00141085">
        <w:rPr>
          <w:rFonts w:ascii="Palatino Linotype" w:eastAsia="Palatino Linotype" w:hAnsi="Palatino Linotype" w:cs="Palatino Linotype"/>
          <w:i/>
          <w:sz w:val="22"/>
        </w:rPr>
        <w:t>Secretario</w:t>
      </w:r>
      <w:proofErr w:type="gramEnd"/>
      <w:r w:rsidRPr="00141085">
        <w:rPr>
          <w:rFonts w:ascii="Palatino Linotype" w:eastAsia="Palatino Linotype" w:hAnsi="Palatino Linotype" w:cs="Palatino Linotype"/>
          <w:i/>
          <w:sz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52CCB9E6" w14:textId="77777777" w:rsidR="009A197E" w:rsidRPr="00141085" w:rsidRDefault="009A197E" w:rsidP="00F61907">
      <w:pPr>
        <w:spacing w:line="276" w:lineRule="auto"/>
        <w:ind w:left="851" w:right="993"/>
        <w:jc w:val="both"/>
        <w:rPr>
          <w:rFonts w:ascii="Palatino Linotype" w:eastAsia="Palatino Linotype" w:hAnsi="Palatino Linotype" w:cs="Palatino Linotype"/>
          <w:i/>
          <w:sz w:val="22"/>
        </w:rPr>
      </w:pPr>
      <w:r w:rsidRPr="00141085">
        <w:rPr>
          <w:rFonts w:ascii="Palatino Linotype" w:eastAsia="Palatino Linotype" w:hAnsi="Palatino Linotype" w:cs="Palatino Linotype"/>
          <w:i/>
          <w:sz w:val="22"/>
        </w:rPr>
        <w:t>(…)</w:t>
      </w:r>
    </w:p>
    <w:p w14:paraId="4D5BC879" w14:textId="77777777" w:rsidR="00F61907" w:rsidRPr="00141085" w:rsidRDefault="009A197E" w:rsidP="00F61907">
      <w:pPr>
        <w:spacing w:line="276" w:lineRule="auto"/>
        <w:ind w:left="851" w:right="993"/>
        <w:jc w:val="both"/>
        <w:rPr>
          <w:rFonts w:ascii="Palatino Linotype" w:eastAsia="Palatino Linotype" w:hAnsi="Palatino Linotype" w:cs="Palatino Linotype"/>
          <w:i/>
          <w:sz w:val="22"/>
        </w:rPr>
      </w:pPr>
      <w:r w:rsidRPr="00141085">
        <w:rPr>
          <w:rFonts w:ascii="Palatino Linotype" w:eastAsia="Palatino Linotype" w:hAnsi="Palatino Linotype" w:cs="Palatino Linotype"/>
          <w:b/>
          <w:i/>
          <w:sz w:val="22"/>
        </w:rPr>
        <w:t xml:space="preserve">IX. </w:t>
      </w:r>
      <w:r w:rsidRPr="00141085">
        <w:rPr>
          <w:rFonts w:ascii="Palatino Linotype" w:eastAsia="Palatino Linotype" w:hAnsi="Palatino Linotype" w:cs="Palatino Linotype"/>
          <w:b/>
          <w:i/>
          <w:sz w:val="22"/>
          <w:u w:val="single"/>
        </w:rPr>
        <w:t>Compilar leyes, decretos, reglamentos</w:t>
      </w:r>
      <w:r w:rsidRPr="00141085">
        <w:rPr>
          <w:rFonts w:ascii="Palatino Linotype" w:eastAsia="Palatino Linotype" w:hAnsi="Palatino Linotype" w:cs="Palatino Linotype"/>
          <w:b/>
          <w:i/>
          <w:sz w:val="22"/>
        </w:rPr>
        <w:t>, periódicos oficiales del estado, circulares y órdenes r</w:t>
      </w:r>
      <w:r w:rsidRPr="00141085">
        <w:rPr>
          <w:rFonts w:ascii="Palatino Linotype" w:eastAsia="Palatino Linotype" w:hAnsi="Palatino Linotype" w:cs="Palatino Linotype"/>
          <w:b/>
          <w:i/>
          <w:sz w:val="22"/>
          <w:u w:val="single"/>
        </w:rPr>
        <w:t>elativas a los distintos sectores de la administración pública municipal</w:t>
      </w:r>
      <w:r w:rsidRPr="00141085">
        <w:rPr>
          <w:rFonts w:ascii="Palatino Linotype" w:eastAsia="Palatino Linotype" w:hAnsi="Palatino Linotype" w:cs="Palatino Linotype"/>
          <w:i/>
          <w:sz w:val="22"/>
        </w:rPr>
        <w:t>;</w:t>
      </w:r>
    </w:p>
    <w:p w14:paraId="334DB834" w14:textId="375F53FF" w:rsidR="009A197E" w:rsidRPr="00141085" w:rsidRDefault="00F61907" w:rsidP="00F61907">
      <w:pPr>
        <w:spacing w:line="276" w:lineRule="auto"/>
        <w:ind w:left="851" w:right="993"/>
        <w:jc w:val="both"/>
        <w:rPr>
          <w:rFonts w:ascii="Palatino Linotype" w:eastAsia="Palatino Linotype" w:hAnsi="Palatino Linotype" w:cs="Palatino Linotype"/>
          <w:i/>
          <w:sz w:val="22"/>
        </w:rPr>
      </w:pPr>
      <w:r w:rsidRPr="00141085">
        <w:rPr>
          <w:rFonts w:ascii="Palatino Linotype" w:eastAsia="Palatino Linotype" w:hAnsi="Palatino Linotype" w:cs="Palatino Linotype"/>
          <w:i/>
          <w:sz w:val="22"/>
        </w:rPr>
        <w:t>(…)</w:t>
      </w:r>
      <w:r w:rsidR="009A197E" w:rsidRPr="00141085">
        <w:rPr>
          <w:rFonts w:ascii="Palatino Linotype" w:eastAsia="Palatino Linotype" w:hAnsi="Palatino Linotype" w:cs="Palatino Linotype"/>
          <w:i/>
          <w:sz w:val="22"/>
        </w:rPr>
        <w:t>”</w:t>
      </w:r>
    </w:p>
    <w:p w14:paraId="5F2624AB" w14:textId="61109555" w:rsidR="00F61907" w:rsidRPr="00141085" w:rsidRDefault="00F61907" w:rsidP="00F61907">
      <w:pPr>
        <w:spacing w:line="276" w:lineRule="auto"/>
        <w:ind w:left="851" w:right="993"/>
        <w:jc w:val="both"/>
        <w:rPr>
          <w:rFonts w:ascii="Palatino Linotype" w:eastAsia="Palatino Linotype" w:hAnsi="Palatino Linotype" w:cs="Palatino Linotype"/>
          <w:sz w:val="22"/>
        </w:rPr>
      </w:pPr>
      <w:r w:rsidRPr="00141085">
        <w:rPr>
          <w:rFonts w:ascii="Palatino Linotype" w:eastAsia="Palatino Linotype" w:hAnsi="Palatino Linotype" w:cs="Palatino Linotype"/>
          <w:sz w:val="22"/>
        </w:rPr>
        <w:lastRenderedPageBreak/>
        <w:t>(Énfasis añadido)</w:t>
      </w:r>
    </w:p>
    <w:p w14:paraId="199E73FD" w14:textId="77777777" w:rsidR="009A197E" w:rsidRPr="00141085" w:rsidRDefault="009A197E" w:rsidP="00275BCC">
      <w:pPr>
        <w:pStyle w:val="Prrafodelista"/>
        <w:tabs>
          <w:tab w:val="left" w:pos="851"/>
        </w:tabs>
        <w:spacing w:line="360" w:lineRule="auto"/>
        <w:ind w:left="0" w:right="49"/>
        <w:jc w:val="both"/>
        <w:rPr>
          <w:rFonts w:ascii="Palatino Linotype" w:hAnsi="Palatino Linotype"/>
          <w:lang w:val="es-ES"/>
        </w:rPr>
      </w:pPr>
    </w:p>
    <w:p w14:paraId="2DDAD262" w14:textId="77777777" w:rsidR="009A197E" w:rsidRPr="00141085" w:rsidRDefault="009A197E"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De la normatividad citada, se aprecia que corresponde a la </w:t>
      </w:r>
      <w:r w:rsidRPr="00141085">
        <w:rPr>
          <w:rFonts w:ascii="Palatino Linotype" w:hAnsi="Palatino Linotype"/>
          <w:b/>
          <w:lang w:val="es-ES"/>
        </w:rPr>
        <w:t>Secretaría del Ayuntamiento</w:t>
      </w:r>
      <w:r w:rsidRPr="00141085">
        <w:rPr>
          <w:rFonts w:ascii="Palatino Linotype" w:hAnsi="Palatino Linotype"/>
          <w:lang w:val="es-ES"/>
        </w:rPr>
        <w:t xml:space="preserve">, compilar leyes, decretos, reglamentos, entre otros, relativos a los distintos sectores de la administración pública municipal. </w:t>
      </w:r>
    </w:p>
    <w:p w14:paraId="468CA4E1" w14:textId="77777777" w:rsidR="009A197E" w:rsidRPr="00141085" w:rsidRDefault="009A197E" w:rsidP="00275BCC">
      <w:pPr>
        <w:pStyle w:val="Prrafodelista"/>
        <w:tabs>
          <w:tab w:val="left" w:pos="851"/>
        </w:tabs>
        <w:spacing w:line="360" w:lineRule="auto"/>
        <w:ind w:left="0" w:right="49"/>
        <w:jc w:val="both"/>
        <w:rPr>
          <w:rFonts w:ascii="Palatino Linotype" w:hAnsi="Palatino Linotype"/>
          <w:lang w:val="es-ES"/>
        </w:rPr>
      </w:pPr>
    </w:p>
    <w:p w14:paraId="14946443" w14:textId="040D19E0" w:rsidR="009A197E" w:rsidRPr="00141085" w:rsidRDefault="009A197E"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Por su parte, </w:t>
      </w:r>
      <w:r w:rsidRPr="00141085">
        <w:rPr>
          <w:rFonts w:ascii="Palatino Linotype" w:eastAsia="Palatino Linotype" w:hAnsi="Palatino Linotype" w:cs="Palatino Linotype"/>
        </w:rPr>
        <w:t xml:space="preserve">el Código Financiero del Estado de México y normatividades aplicables </w:t>
      </w:r>
      <w:r w:rsidRPr="00141085">
        <w:rPr>
          <w:rFonts w:ascii="Palatino Linotype" w:eastAsia="Palatino Linotype" w:hAnsi="Palatino Linotype" w:cs="Palatino Linotype"/>
          <w:u w:val="single"/>
        </w:rPr>
        <w:t>no contemplan fuente obligacional para generar disposiciones administrativas para el cobro de los impuestos y derechos, sin embargo, existe una excepción</w:t>
      </w:r>
      <w:r w:rsidRPr="00141085">
        <w:rPr>
          <w:rFonts w:ascii="Palatino Linotype" w:eastAsia="Palatino Linotype" w:hAnsi="Palatino Linotype" w:cs="Palatino Linotype"/>
        </w:rPr>
        <w:t xml:space="preserve"> para el caso de los derechos por el uso de las vías y áreas públicas para el ejercicio de actividades de comercio o de servicios, conforme a lo establecido en el Artículo 154 bis del Código Financiero del Estado de México y Municipios y los derechos que se les cobran a los sitios de Taxis y bases del transporte público conforme a lo establecido en el artículo 157 último párrafo del Código Financiero del Estado de México y Municipios, tal como se verá en la siguiente cita: </w:t>
      </w:r>
    </w:p>
    <w:p w14:paraId="1BD72201" w14:textId="77777777" w:rsidR="009A197E" w:rsidRPr="00141085" w:rsidRDefault="009A197E" w:rsidP="00275BCC">
      <w:pPr>
        <w:spacing w:line="360" w:lineRule="auto"/>
        <w:ind w:right="51"/>
        <w:jc w:val="both"/>
        <w:rPr>
          <w:rFonts w:ascii="Palatino Linotype" w:eastAsia="Palatino Linotype" w:hAnsi="Palatino Linotype" w:cs="Palatino Linotype"/>
        </w:rPr>
      </w:pPr>
    </w:p>
    <w:p w14:paraId="274034AA" w14:textId="173EBE99" w:rsidR="009A197E" w:rsidRPr="00141085" w:rsidRDefault="009A197E" w:rsidP="00F61907">
      <w:pPr>
        <w:spacing w:line="276" w:lineRule="auto"/>
        <w:ind w:left="567" w:right="993"/>
        <w:jc w:val="center"/>
        <w:rPr>
          <w:rFonts w:ascii="Palatino Linotype" w:eastAsia="Palatino Linotype" w:hAnsi="Palatino Linotype" w:cs="Palatino Linotype"/>
          <w:b/>
          <w:i/>
          <w:sz w:val="22"/>
        </w:rPr>
      </w:pPr>
      <w:r w:rsidRPr="00141085">
        <w:rPr>
          <w:rFonts w:ascii="Palatino Linotype" w:eastAsia="Palatino Linotype" w:hAnsi="Palatino Linotype" w:cs="Palatino Linotype"/>
          <w:i/>
          <w:sz w:val="22"/>
        </w:rPr>
        <w:t>“</w:t>
      </w:r>
      <w:r w:rsidRPr="00141085">
        <w:rPr>
          <w:rFonts w:ascii="Palatino Linotype" w:eastAsia="Palatino Linotype" w:hAnsi="Palatino Linotype" w:cs="Palatino Linotype"/>
          <w:b/>
          <w:i/>
          <w:sz w:val="22"/>
        </w:rPr>
        <w:t>SECCIÓN SÉPTIMA</w:t>
      </w:r>
    </w:p>
    <w:p w14:paraId="65312F5A" w14:textId="77777777" w:rsidR="009A197E" w:rsidRPr="00141085" w:rsidRDefault="009A197E" w:rsidP="00F61907">
      <w:pPr>
        <w:spacing w:line="276" w:lineRule="auto"/>
        <w:ind w:left="567" w:right="993"/>
        <w:jc w:val="center"/>
        <w:rPr>
          <w:rFonts w:ascii="Palatino Linotype" w:eastAsia="Palatino Linotype" w:hAnsi="Palatino Linotype" w:cs="Palatino Linotype"/>
          <w:b/>
          <w:i/>
          <w:sz w:val="22"/>
        </w:rPr>
      </w:pPr>
      <w:r w:rsidRPr="00141085">
        <w:rPr>
          <w:rFonts w:ascii="Palatino Linotype" w:eastAsia="Palatino Linotype" w:hAnsi="Palatino Linotype" w:cs="Palatino Linotype"/>
          <w:b/>
          <w:i/>
          <w:sz w:val="22"/>
        </w:rPr>
        <w:t>DE LOS DERECHOS POR USO DE VÍAS Y ÁREAS PÚBLICAS PARA EL EJERCICIO DE ACTIVIDADES COMERCIALES O DE SERVICIOS</w:t>
      </w:r>
    </w:p>
    <w:p w14:paraId="2AF2887B" w14:textId="5D22A3D6" w:rsidR="009A197E" w:rsidRPr="00141085" w:rsidRDefault="009A197E" w:rsidP="00F61907">
      <w:pPr>
        <w:spacing w:line="276" w:lineRule="auto"/>
        <w:ind w:left="567" w:right="993"/>
        <w:jc w:val="both"/>
        <w:rPr>
          <w:rFonts w:ascii="Palatino Linotype" w:eastAsia="Palatino Linotype" w:hAnsi="Palatino Linotype" w:cs="Palatino Linotype"/>
          <w:i/>
          <w:sz w:val="22"/>
        </w:rPr>
      </w:pPr>
    </w:p>
    <w:p w14:paraId="57E36348" w14:textId="11E9BE2D" w:rsidR="009A197E" w:rsidRPr="00141085" w:rsidRDefault="009A197E" w:rsidP="00F61907">
      <w:pPr>
        <w:spacing w:line="276" w:lineRule="auto"/>
        <w:ind w:left="567" w:right="993"/>
        <w:jc w:val="both"/>
        <w:rPr>
          <w:rFonts w:ascii="Palatino Linotype" w:eastAsia="Palatino Linotype" w:hAnsi="Palatino Linotype" w:cs="Palatino Linotype"/>
          <w:i/>
          <w:sz w:val="22"/>
        </w:rPr>
      </w:pPr>
      <w:r w:rsidRPr="00141085">
        <w:rPr>
          <w:rFonts w:ascii="Palatino Linotype" w:eastAsia="Palatino Linotype" w:hAnsi="Palatino Linotype" w:cs="Palatino Linotype"/>
          <w:b/>
          <w:i/>
          <w:sz w:val="22"/>
        </w:rPr>
        <w:t xml:space="preserve">Artículo 154 </w:t>
      </w:r>
      <w:proofErr w:type="gramStart"/>
      <w:r w:rsidRPr="00141085">
        <w:rPr>
          <w:rFonts w:ascii="Palatino Linotype" w:eastAsia="Palatino Linotype" w:hAnsi="Palatino Linotype" w:cs="Palatino Linotype"/>
          <w:b/>
          <w:i/>
          <w:sz w:val="22"/>
        </w:rPr>
        <w:t>Bis.-</w:t>
      </w:r>
      <w:proofErr w:type="gramEnd"/>
      <w:r w:rsidRPr="00141085">
        <w:rPr>
          <w:rFonts w:ascii="Palatino Linotype" w:eastAsia="Palatino Linotype" w:hAnsi="Palatino Linotype" w:cs="Palatino Linotype"/>
          <w:b/>
          <w:i/>
          <w:sz w:val="22"/>
        </w:rPr>
        <w:t xml:space="preserve"> </w:t>
      </w:r>
      <w:r w:rsidR="00F61907" w:rsidRPr="00141085">
        <w:rPr>
          <w:rFonts w:ascii="Palatino Linotype" w:eastAsia="Palatino Linotype" w:hAnsi="Palatino Linotype" w:cs="Palatino Linotype"/>
          <w:i/>
          <w:sz w:val="22"/>
        </w:rPr>
        <w:t>(</w:t>
      </w:r>
      <w:r w:rsidRPr="00141085">
        <w:rPr>
          <w:rFonts w:ascii="Palatino Linotype" w:eastAsia="Palatino Linotype" w:hAnsi="Palatino Linotype" w:cs="Palatino Linotype"/>
          <w:i/>
          <w:sz w:val="22"/>
        </w:rPr>
        <w:t>…</w:t>
      </w:r>
      <w:r w:rsidR="00F61907" w:rsidRPr="00141085">
        <w:rPr>
          <w:rFonts w:ascii="Palatino Linotype" w:eastAsia="Palatino Linotype" w:hAnsi="Palatino Linotype" w:cs="Palatino Linotype"/>
          <w:i/>
          <w:sz w:val="22"/>
        </w:rPr>
        <w:t>)</w:t>
      </w:r>
    </w:p>
    <w:p w14:paraId="4964B705" w14:textId="77777777" w:rsidR="009A197E" w:rsidRPr="00141085" w:rsidRDefault="009A197E" w:rsidP="00F61907">
      <w:pPr>
        <w:spacing w:line="276" w:lineRule="auto"/>
        <w:ind w:left="567" w:right="993"/>
        <w:jc w:val="both"/>
        <w:rPr>
          <w:rFonts w:ascii="Palatino Linotype" w:eastAsia="Palatino Linotype" w:hAnsi="Palatino Linotype" w:cs="Palatino Linotype"/>
          <w:b/>
          <w:i/>
          <w:sz w:val="22"/>
        </w:rPr>
      </w:pPr>
      <w:r w:rsidRPr="00141085">
        <w:rPr>
          <w:rFonts w:ascii="Palatino Linotype" w:eastAsia="Palatino Linotype" w:hAnsi="Palatino Linotype" w:cs="Palatino Linotype"/>
          <w:b/>
          <w:i/>
          <w:sz w:val="22"/>
        </w:rPr>
        <w:t xml:space="preserve">Para el cobro del derecho a que se refiere el presente artículo, la autoridad municipal </w:t>
      </w:r>
      <w:r w:rsidRPr="00141085">
        <w:rPr>
          <w:rFonts w:ascii="Palatino Linotype" w:eastAsia="Palatino Linotype" w:hAnsi="Palatino Linotype" w:cs="Palatino Linotype"/>
          <w:b/>
          <w:i/>
          <w:sz w:val="22"/>
          <w:u w:val="single"/>
        </w:rPr>
        <w:t>deberá emitir el reglamento</w:t>
      </w:r>
      <w:r w:rsidRPr="00141085">
        <w:rPr>
          <w:rFonts w:ascii="Palatino Linotype" w:eastAsia="Palatino Linotype" w:hAnsi="Palatino Linotype" w:cs="Palatino Linotype"/>
          <w:b/>
          <w:i/>
          <w:sz w:val="22"/>
        </w:rPr>
        <w:t xml:space="preserve">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37CE09F1" w14:textId="3B2744C9" w:rsidR="009A197E" w:rsidRPr="00141085" w:rsidRDefault="00F61907" w:rsidP="00F61907">
      <w:pPr>
        <w:spacing w:line="276" w:lineRule="auto"/>
        <w:ind w:left="567" w:right="993"/>
        <w:jc w:val="both"/>
        <w:rPr>
          <w:rFonts w:ascii="Palatino Linotype" w:eastAsia="Palatino Linotype" w:hAnsi="Palatino Linotype" w:cs="Palatino Linotype"/>
          <w:b/>
          <w:i/>
          <w:sz w:val="22"/>
        </w:rPr>
      </w:pPr>
      <w:r w:rsidRPr="00141085">
        <w:rPr>
          <w:rFonts w:ascii="Palatino Linotype" w:eastAsia="Palatino Linotype" w:hAnsi="Palatino Linotype" w:cs="Palatino Linotype"/>
          <w:b/>
          <w:i/>
          <w:sz w:val="22"/>
        </w:rPr>
        <w:t>(</w:t>
      </w:r>
      <w:r w:rsidR="009A197E" w:rsidRPr="00141085">
        <w:rPr>
          <w:rFonts w:ascii="Palatino Linotype" w:eastAsia="Palatino Linotype" w:hAnsi="Palatino Linotype" w:cs="Palatino Linotype"/>
          <w:b/>
          <w:i/>
          <w:sz w:val="22"/>
        </w:rPr>
        <w:t>…</w:t>
      </w:r>
      <w:r w:rsidRPr="00141085">
        <w:rPr>
          <w:rFonts w:ascii="Palatino Linotype" w:eastAsia="Palatino Linotype" w:hAnsi="Palatino Linotype" w:cs="Palatino Linotype"/>
          <w:b/>
          <w:i/>
          <w:sz w:val="22"/>
        </w:rPr>
        <w:t>)</w:t>
      </w:r>
    </w:p>
    <w:p w14:paraId="6C86ABF5" w14:textId="77777777" w:rsidR="00F61907" w:rsidRPr="00141085" w:rsidRDefault="00F61907" w:rsidP="00F61907">
      <w:pPr>
        <w:spacing w:line="276" w:lineRule="auto"/>
        <w:ind w:left="567" w:right="993"/>
        <w:jc w:val="both"/>
        <w:rPr>
          <w:rFonts w:ascii="Palatino Linotype" w:eastAsia="Palatino Linotype" w:hAnsi="Palatino Linotype" w:cs="Palatino Linotype"/>
          <w:b/>
          <w:i/>
          <w:sz w:val="22"/>
        </w:rPr>
      </w:pPr>
    </w:p>
    <w:p w14:paraId="76603532" w14:textId="057FC726" w:rsidR="009A197E" w:rsidRPr="00141085" w:rsidRDefault="009A197E" w:rsidP="00F61907">
      <w:pPr>
        <w:spacing w:line="276" w:lineRule="auto"/>
        <w:ind w:left="567" w:right="993"/>
        <w:jc w:val="center"/>
        <w:rPr>
          <w:rFonts w:ascii="Palatino Linotype" w:eastAsia="Palatino Linotype" w:hAnsi="Palatino Linotype" w:cs="Palatino Linotype"/>
          <w:b/>
          <w:i/>
          <w:sz w:val="22"/>
        </w:rPr>
      </w:pPr>
      <w:r w:rsidRPr="00141085">
        <w:rPr>
          <w:rFonts w:ascii="Palatino Linotype" w:eastAsia="Palatino Linotype" w:hAnsi="Palatino Linotype" w:cs="Palatino Linotype"/>
          <w:b/>
          <w:i/>
          <w:sz w:val="22"/>
        </w:rPr>
        <w:t>SECCIÓN NOVENA</w:t>
      </w:r>
    </w:p>
    <w:p w14:paraId="63E5A66A" w14:textId="77777777" w:rsidR="009A197E" w:rsidRPr="00141085" w:rsidRDefault="009A197E" w:rsidP="00F61907">
      <w:pPr>
        <w:spacing w:line="276" w:lineRule="auto"/>
        <w:ind w:left="567" w:right="993"/>
        <w:jc w:val="center"/>
        <w:rPr>
          <w:rFonts w:ascii="Palatino Linotype" w:eastAsia="Palatino Linotype" w:hAnsi="Palatino Linotype" w:cs="Palatino Linotype"/>
          <w:b/>
          <w:i/>
          <w:sz w:val="22"/>
        </w:rPr>
      </w:pPr>
      <w:r w:rsidRPr="00141085">
        <w:rPr>
          <w:rFonts w:ascii="Palatino Linotype" w:eastAsia="Palatino Linotype" w:hAnsi="Palatino Linotype" w:cs="Palatino Linotype"/>
          <w:b/>
          <w:i/>
          <w:sz w:val="22"/>
        </w:rPr>
        <w:t>DE LOS DERECHOS DE ESTACIONAMIENTO EN LA VÍA PÚBLICA Y DE SERVICIO PUBLICO</w:t>
      </w:r>
    </w:p>
    <w:p w14:paraId="0F1035D5" w14:textId="38510A35" w:rsidR="009A197E" w:rsidRPr="00141085" w:rsidRDefault="009A197E" w:rsidP="00F61907">
      <w:pPr>
        <w:spacing w:line="276" w:lineRule="auto"/>
        <w:ind w:left="567" w:right="993"/>
        <w:jc w:val="both"/>
        <w:rPr>
          <w:rFonts w:ascii="Palatino Linotype" w:eastAsia="Palatino Linotype" w:hAnsi="Palatino Linotype" w:cs="Palatino Linotype"/>
          <w:b/>
          <w:i/>
          <w:sz w:val="22"/>
        </w:rPr>
      </w:pPr>
      <w:r w:rsidRPr="00141085">
        <w:rPr>
          <w:rFonts w:ascii="Palatino Linotype" w:eastAsia="Palatino Linotype" w:hAnsi="Palatino Linotype" w:cs="Palatino Linotype"/>
          <w:b/>
          <w:i/>
          <w:sz w:val="22"/>
        </w:rPr>
        <w:t>Artículo 157.-</w:t>
      </w:r>
      <w:r w:rsidR="00F61907" w:rsidRPr="00141085">
        <w:rPr>
          <w:rFonts w:ascii="Palatino Linotype" w:eastAsia="Palatino Linotype" w:hAnsi="Palatino Linotype" w:cs="Palatino Linotype"/>
          <w:i/>
          <w:sz w:val="22"/>
        </w:rPr>
        <w:t xml:space="preserve"> (</w:t>
      </w:r>
      <w:r w:rsidRPr="00141085">
        <w:rPr>
          <w:rFonts w:ascii="Palatino Linotype" w:eastAsia="Palatino Linotype" w:hAnsi="Palatino Linotype" w:cs="Palatino Linotype"/>
          <w:i/>
          <w:sz w:val="22"/>
        </w:rPr>
        <w:t>…</w:t>
      </w:r>
      <w:r w:rsidR="00F61907" w:rsidRPr="00141085">
        <w:rPr>
          <w:rFonts w:ascii="Palatino Linotype" w:eastAsia="Palatino Linotype" w:hAnsi="Palatino Linotype" w:cs="Palatino Linotype"/>
          <w:i/>
          <w:sz w:val="22"/>
        </w:rPr>
        <w:t>)</w:t>
      </w:r>
    </w:p>
    <w:p w14:paraId="1801569E" w14:textId="09452C4B" w:rsidR="00F61907" w:rsidRPr="00141085" w:rsidRDefault="009A197E" w:rsidP="00F61907">
      <w:pPr>
        <w:spacing w:line="276" w:lineRule="auto"/>
        <w:ind w:left="567" w:right="993"/>
        <w:jc w:val="both"/>
        <w:rPr>
          <w:rFonts w:ascii="Palatino Linotype" w:eastAsia="Palatino Linotype" w:hAnsi="Palatino Linotype" w:cs="Palatino Linotype"/>
          <w:i/>
          <w:sz w:val="22"/>
        </w:rPr>
      </w:pPr>
      <w:r w:rsidRPr="00141085">
        <w:rPr>
          <w:rFonts w:ascii="Palatino Linotype" w:eastAsia="Palatino Linotype" w:hAnsi="Palatino Linotype" w:cs="Palatino Linotype"/>
          <w:b/>
          <w:i/>
          <w:sz w:val="22"/>
          <w:u w:val="single"/>
        </w:rPr>
        <w:t>Para proceder al cobro de este derecho la autoridad municipal deberá emitir las disposiciones administrativas que delimiten el uso de los cajones de estacionamiento</w:t>
      </w:r>
      <w:r w:rsidRPr="00141085">
        <w:rPr>
          <w:rFonts w:ascii="Palatino Linotype" w:eastAsia="Palatino Linotype" w:hAnsi="Palatino Linotype" w:cs="Palatino Linotype"/>
          <w:b/>
          <w:i/>
          <w:sz w:val="22"/>
        </w:rPr>
        <w:t xml:space="preserve"> por los que se hayan realizado los pagos de derechos en términos de la fracción II de este artículo, así como propiciar la correcta señalización y uso de la vía pública, de conformidad con el reglamento que para tal </w:t>
      </w:r>
      <w:r w:rsidR="00F61907" w:rsidRPr="00141085">
        <w:rPr>
          <w:rFonts w:ascii="Palatino Linotype" w:eastAsia="Palatino Linotype" w:hAnsi="Palatino Linotype" w:cs="Palatino Linotype"/>
          <w:b/>
          <w:i/>
          <w:sz w:val="22"/>
        </w:rPr>
        <w:t>fin emita la propia autoridad.”</w:t>
      </w:r>
    </w:p>
    <w:p w14:paraId="7BEDE8D8" w14:textId="0664AA31" w:rsidR="009A197E" w:rsidRPr="00141085" w:rsidRDefault="009A197E" w:rsidP="00F61907">
      <w:pPr>
        <w:spacing w:line="276" w:lineRule="auto"/>
        <w:ind w:left="567" w:right="993"/>
        <w:jc w:val="both"/>
        <w:rPr>
          <w:rFonts w:ascii="Palatino Linotype" w:eastAsia="Palatino Linotype" w:hAnsi="Palatino Linotype" w:cs="Palatino Linotype"/>
          <w:sz w:val="22"/>
        </w:rPr>
      </w:pPr>
      <w:r w:rsidRPr="00141085">
        <w:rPr>
          <w:rFonts w:ascii="Palatino Linotype" w:eastAsia="Palatino Linotype" w:hAnsi="Palatino Linotype" w:cs="Palatino Linotype"/>
          <w:sz w:val="22"/>
        </w:rPr>
        <w:t>(Énfasis añadido)</w:t>
      </w:r>
    </w:p>
    <w:p w14:paraId="710A96B5" w14:textId="77777777" w:rsidR="009A197E" w:rsidRPr="00141085" w:rsidRDefault="009A197E" w:rsidP="00275BCC">
      <w:pPr>
        <w:spacing w:line="360" w:lineRule="auto"/>
        <w:ind w:left="567" w:right="993"/>
        <w:jc w:val="both"/>
        <w:rPr>
          <w:rFonts w:ascii="Palatino Linotype" w:eastAsia="Palatino Linotype" w:hAnsi="Palatino Linotype" w:cs="Palatino Linotype"/>
        </w:rPr>
      </w:pPr>
    </w:p>
    <w:p w14:paraId="4E7FB6CB" w14:textId="5E371E5B" w:rsidR="009A197E" w:rsidRPr="00141085" w:rsidRDefault="009A197E" w:rsidP="00275BCC">
      <w:pPr>
        <w:pStyle w:val="Prrafodelista"/>
        <w:numPr>
          <w:ilvl w:val="0"/>
          <w:numId w:val="1"/>
        </w:numPr>
        <w:spacing w:line="360" w:lineRule="auto"/>
        <w:ind w:right="51"/>
        <w:jc w:val="both"/>
        <w:rPr>
          <w:rFonts w:ascii="Palatino Linotype" w:eastAsia="Palatino Linotype" w:hAnsi="Palatino Linotype" w:cs="Palatino Linotype"/>
        </w:rPr>
      </w:pPr>
      <w:r w:rsidRPr="00141085">
        <w:rPr>
          <w:rFonts w:ascii="Palatino Linotype" w:eastAsia="Palatino Linotype" w:hAnsi="Palatino Linotype" w:cs="Palatino Linotype"/>
        </w:rPr>
        <w:t>En consecuencia, para el caso de los ordenamientos correspondientes a los derechos por el uso de las vías y áreas públicas para el ejercicio de actividades de comercio o de servicios y los derechos que se les cobran a los sitios de Taxis y bases del transporte público</w:t>
      </w:r>
      <w:r w:rsidR="009568CE" w:rsidRPr="00141085">
        <w:rPr>
          <w:rFonts w:ascii="Palatino Linotype" w:eastAsia="Palatino Linotype" w:hAnsi="Palatino Linotype" w:cs="Palatino Linotype"/>
        </w:rPr>
        <w:t xml:space="preserve">, así como el número de cajones destinados, </w:t>
      </w:r>
      <w:r w:rsidRPr="00141085">
        <w:rPr>
          <w:rFonts w:ascii="Palatino Linotype" w:eastAsia="Palatino Linotype" w:hAnsi="Palatino Linotype" w:cs="Palatino Linotype"/>
        </w:rPr>
        <w:t xml:space="preserve"> si existe fuente obligacional que constriñe al </w:t>
      </w:r>
      <w:r w:rsidRPr="00141085">
        <w:rPr>
          <w:rFonts w:ascii="Palatino Linotype" w:eastAsia="Palatino Linotype" w:hAnsi="Palatino Linotype" w:cs="Palatino Linotype"/>
          <w:b/>
        </w:rPr>
        <w:t>SUJETO OBLIGADO</w:t>
      </w:r>
      <w:r w:rsidRPr="00141085">
        <w:rPr>
          <w:rFonts w:ascii="Palatino Linotype" w:eastAsia="Palatino Linotype" w:hAnsi="Palatino Linotype" w:cs="Palatino Linotype"/>
        </w:rPr>
        <w:t xml:space="preserve"> a generar dicha información, por lo que resulta pertinente ordenar que se efectúe una búsqueda exhaustiva y razonable para efecto de localizar los reglamentos, manuales de operación o lineamientos para la recaudación de estos derechos, sin embargo, de no contar con dichos soportes documentales vigentes al veinticinco</w:t>
      </w:r>
      <w:r w:rsidR="00F61907" w:rsidRPr="00141085">
        <w:rPr>
          <w:rFonts w:ascii="Palatino Linotype" w:eastAsia="Palatino Linotype" w:hAnsi="Palatino Linotype" w:cs="Palatino Linotype"/>
        </w:rPr>
        <w:t xml:space="preserve"> (25)</w:t>
      </w:r>
      <w:r w:rsidRPr="00141085">
        <w:rPr>
          <w:rFonts w:ascii="Palatino Linotype" w:eastAsia="Palatino Linotype" w:hAnsi="Palatino Linotype" w:cs="Palatino Linotype"/>
        </w:rPr>
        <w:t xml:space="preserve"> de mayo de dos mil veintidós, deberá emitir el respectivo </w:t>
      </w:r>
      <w:r w:rsidR="00F61907" w:rsidRPr="00141085">
        <w:rPr>
          <w:rFonts w:ascii="Palatino Linotype" w:eastAsia="Palatino Linotype" w:hAnsi="Palatino Linotype" w:cs="Palatino Linotype"/>
        </w:rPr>
        <w:t xml:space="preserve">Acuerdo </w:t>
      </w:r>
      <w:r w:rsidRPr="00141085">
        <w:rPr>
          <w:rFonts w:ascii="Palatino Linotype" w:eastAsia="Palatino Linotype" w:hAnsi="Palatino Linotype" w:cs="Palatino Linotype"/>
        </w:rPr>
        <w:t xml:space="preserve">de </w:t>
      </w:r>
      <w:r w:rsidR="00F61907" w:rsidRPr="00141085">
        <w:rPr>
          <w:rFonts w:ascii="Palatino Linotype" w:eastAsia="Palatino Linotype" w:hAnsi="Palatino Linotype" w:cs="Palatino Linotype"/>
        </w:rPr>
        <w:t xml:space="preserve">Inexistencia </w:t>
      </w:r>
      <w:r w:rsidRPr="00141085">
        <w:rPr>
          <w:rFonts w:ascii="Palatino Linotype" w:eastAsia="Palatino Linotype" w:hAnsi="Palatino Linotype" w:cs="Palatino Linotype"/>
        </w:rPr>
        <w:t>con las formalidades que ya se abordaron anteriormente.</w:t>
      </w:r>
      <w:r w:rsidR="009568CE" w:rsidRPr="00141085">
        <w:rPr>
          <w:rFonts w:ascii="Palatino Linotype" w:eastAsia="Palatino Linotype" w:hAnsi="Palatino Linotype" w:cs="Palatino Linotype"/>
        </w:rPr>
        <w:t xml:space="preserve"> </w:t>
      </w:r>
    </w:p>
    <w:p w14:paraId="50FDC56C" w14:textId="77777777" w:rsidR="00261BAE" w:rsidRPr="00141085" w:rsidRDefault="00261BAE" w:rsidP="00275BCC">
      <w:pPr>
        <w:pStyle w:val="Prrafodelista"/>
        <w:spacing w:line="360" w:lineRule="auto"/>
        <w:ind w:left="0" w:right="51"/>
        <w:jc w:val="both"/>
        <w:rPr>
          <w:rFonts w:ascii="Palatino Linotype" w:eastAsia="Palatino Linotype" w:hAnsi="Palatino Linotype" w:cs="Palatino Linotype"/>
        </w:rPr>
      </w:pPr>
    </w:p>
    <w:p w14:paraId="2677F9D0" w14:textId="4979B3C3" w:rsidR="00261BAE" w:rsidRPr="00141085" w:rsidRDefault="00261BAE" w:rsidP="00275BCC">
      <w:pPr>
        <w:pStyle w:val="Prrafodelista"/>
        <w:numPr>
          <w:ilvl w:val="0"/>
          <w:numId w:val="1"/>
        </w:numPr>
        <w:spacing w:line="360" w:lineRule="auto"/>
        <w:ind w:right="51"/>
        <w:jc w:val="both"/>
        <w:rPr>
          <w:rFonts w:ascii="Palatino Linotype" w:eastAsia="Palatino Linotype" w:hAnsi="Palatino Linotype" w:cs="Palatino Linotype"/>
        </w:rPr>
      </w:pPr>
      <w:r w:rsidRPr="00141085">
        <w:rPr>
          <w:rFonts w:ascii="Palatino Linotype" w:eastAsia="Palatino Linotype" w:hAnsi="Palatino Linotype" w:cs="Palatino Linotype"/>
        </w:rPr>
        <w:t xml:space="preserve">En el mismo sentido, por lo que corresponde al pago de cajones de carga y descarga, así como el padrón de empresas que pagan autorizaciones de carga y </w:t>
      </w:r>
      <w:r w:rsidRPr="00141085">
        <w:rPr>
          <w:rFonts w:ascii="Palatino Linotype" w:eastAsia="Palatino Linotype" w:hAnsi="Palatino Linotype" w:cs="Palatino Linotype"/>
        </w:rPr>
        <w:lastRenderedPageBreak/>
        <w:t>descarga en vía pública, conviene traer a contexto el Código Financiero, en el artículo 154 Bis y 157, los cuales contienen lo siguiente:</w:t>
      </w:r>
    </w:p>
    <w:p w14:paraId="4E8DDCDB" w14:textId="77777777" w:rsidR="00261BAE" w:rsidRPr="00141085" w:rsidRDefault="00261BAE" w:rsidP="00275BCC">
      <w:pPr>
        <w:pStyle w:val="Prrafodelista"/>
        <w:spacing w:line="360" w:lineRule="auto"/>
        <w:rPr>
          <w:rFonts w:ascii="Palatino Linotype" w:eastAsia="Palatino Linotype" w:hAnsi="Palatino Linotype" w:cs="Palatino Linotype"/>
        </w:rPr>
      </w:pPr>
    </w:p>
    <w:p w14:paraId="32B1D3BB" w14:textId="0F158482" w:rsidR="00261BAE" w:rsidRPr="00141085" w:rsidRDefault="00261BAE" w:rsidP="00F61907">
      <w:pPr>
        <w:tabs>
          <w:tab w:val="left" w:pos="709"/>
        </w:tabs>
        <w:spacing w:line="276" w:lineRule="auto"/>
        <w:ind w:left="851" w:right="760"/>
        <w:jc w:val="both"/>
        <w:rPr>
          <w:rFonts w:ascii="Palatino Linotype" w:hAnsi="Palatino Linotype"/>
          <w:b/>
          <w:i/>
          <w:sz w:val="22"/>
          <w:lang w:eastAsia="es-MX"/>
        </w:rPr>
      </w:pPr>
      <w:r w:rsidRPr="00141085">
        <w:rPr>
          <w:rFonts w:ascii="Palatino Linotype" w:hAnsi="Palatino Linotype"/>
          <w:b/>
          <w:i/>
          <w:sz w:val="22"/>
          <w:lang w:eastAsia="es-MX"/>
        </w:rPr>
        <w:t xml:space="preserve">Artículo 154 </w:t>
      </w:r>
      <w:proofErr w:type="gramStart"/>
      <w:r w:rsidRPr="00141085">
        <w:rPr>
          <w:rFonts w:ascii="Palatino Linotype" w:hAnsi="Palatino Linotype"/>
          <w:b/>
          <w:i/>
          <w:sz w:val="22"/>
          <w:lang w:eastAsia="es-MX"/>
        </w:rPr>
        <w:t>Bis.-</w:t>
      </w:r>
      <w:proofErr w:type="gramEnd"/>
      <w:r w:rsidR="00F61907" w:rsidRPr="00141085">
        <w:rPr>
          <w:rFonts w:ascii="Palatino Linotype" w:hAnsi="Palatino Linotype"/>
          <w:b/>
          <w:i/>
          <w:sz w:val="22"/>
          <w:lang w:eastAsia="es-MX"/>
        </w:rPr>
        <w:t xml:space="preserve"> </w:t>
      </w:r>
      <w:r w:rsidR="00F61907" w:rsidRPr="00141085">
        <w:rPr>
          <w:rFonts w:ascii="Palatino Linotype" w:hAnsi="Palatino Linotype"/>
          <w:i/>
          <w:sz w:val="22"/>
          <w:lang w:eastAsia="es-MX"/>
        </w:rPr>
        <w:t>(</w:t>
      </w:r>
      <w:r w:rsidRPr="00141085">
        <w:rPr>
          <w:rFonts w:ascii="Palatino Linotype" w:hAnsi="Palatino Linotype" w:cs="Arial"/>
          <w:i/>
          <w:sz w:val="22"/>
          <w:lang w:eastAsia="es-MX"/>
        </w:rPr>
        <w:t>…</w:t>
      </w:r>
      <w:r w:rsidR="00F61907" w:rsidRPr="00141085">
        <w:rPr>
          <w:rFonts w:ascii="Palatino Linotype" w:hAnsi="Palatino Linotype" w:cs="Arial"/>
          <w:i/>
          <w:sz w:val="22"/>
          <w:lang w:eastAsia="es-MX"/>
        </w:rPr>
        <w:t>)</w:t>
      </w:r>
    </w:p>
    <w:p w14:paraId="6B148353" w14:textId="77777777" w:rsidR="00261BAE" w:rsidRPr="00141085" w:rsidRDefault="00261BAE" w:rsidP="00F61907">
      <w:pPr>
        <w:tabs>
          <w:tab w:val="left" w:pos="709"/>
        </w:tabs>
        <w:spacing w:line="276" w:lineRule="auto"/>
        <w:ind w:left="851" w:right="760"/>
        <w:jc w:val="both"/>
        <w:rPr>
          <w:rFonts w:ascii="Palatino Linotype" w:hAnsi="Palatino Linotype" w:cs="Arial"/>
          <w:i/>
          <w:sz w:val="22"/>
          <w:lang w:eastAsia="es-MX"/>
        </w:rPr>
      </w:pPr>
      <w:r w:rsidRPr="00141085">
        <w:rPr>
          <w:rFonts w:ascii="Palatino Linotype" w:hAnsi="Palatino Linotype" w:cs="Arial"/>
          <w:i/>
          <w:sz w:val="22"/>
          <w:lang w:eastAsia="es-MX"/>
        </w:rPr>
        <w:t xml:space="preserve">Para el cobro del derecho a que se refiere el presente artículo, la autoridad municipal </w:t>
      </w:r>
      <w:r w:rsidRPr="00141085">
        <w:rPr>
          <w:rFonts w:ascii="Palatino Linotype" w:hAnsi="Palatino Linotype" w:cs="Arial"/>
          <w:b/>
          <w:i/>
          <w:sz w:val="22"/>
          <w:u w:val="single"/>
          <w:lang w:eastAsia="es-MX"/>
        </w:rPr>
        <w:t>deberá emitir</w:t>
      </w:r>
      <w:r w:rsidRPr="00141085">
        <w:rPr>
          <w:rFonts w:ascii="Palatino Linotype" w:hAnsi="Palatino Linotype" w:cs="Arial"/>
          <w:i/>
          <w:sz w:val="22"/>
          <w:lang w:eastAsia="es-MX"/>
        </w:rPr>
        <w:t xml:space="preserve"> el reglamento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0CFEF18E" w14:textId="77777777" w:rsidR="00261BAE" w:rsidRPr="00141085" w:rsidRDefault="00261BAE" w:rsidP="00F61907">
      <w:pPr>
        <w:tabs>
          <w:tab w:val="left" w:pos="709"/>
        </w:tabs>
        <w:spacing w:line="276" w:lineRule="auto"/>
        <w:ind w:left="851" w:right="760"/>
        <w:jc w:val="both"/>
        <w:rPr>
          <w:rFonts w:ascii="Palatino Linotype" w:hAnsi="Palatino Linotype" w:cs="Arial"/>
          <w:i/>
          <w:sz w:val="22"/>
          <w:lang w:eastAsia="es-MX"/>
        </w:rPr>
      </w:pPr>
    </w:p>
    <w:p w14:paraId="3C5A2424" w14:textId="5D8DF0DB" w:rsidR="00261BAE" w:rsidRPr="00141085" w:rsidRDefault="00261BAE" w:rsidP="00F61907">
      <w:pPr>
        <w:tabs>
          <w:tab w:val="left" w:pos="709"/>
        </w:tabs>
        <w:spacing w:line="276" w:lineRule="auto"/>
        <w:ind w:left="851" w:right="760"/>
        <w:jc w:val="both"/>
        <w:rPr>
          <w:rFonts w:ascii="Palatino Linotype" w:hAnsi="Palatino Linotype" w:cs="Arial"/>
          <w:i/>
          <w:sz w:val="22"/>
          <w:lang w:eastAsia="es-MX"/>
        </w:rPr>
      </w:pPr>
      <w:r w:rsidRPr="00141085">
        <w:rPr>
          <w:rFonts w:ascii="Palatino Linotype" w:hAnsi="Palatino Linotype" w:cs="Arial"/>
          <w:b/>
          <w:i/>
          <w:sz w:val="22"/>
          <w:lang w:eastAsia="es-MX"/>
        </w:rPr>
        <w:t>Artículo 157.-</w:t>
      </w:r>
      <w:r w:rsidR="00F61907" w:rsidRPr="00141085">
        <w:rPr>
          <w:rFonts w:ascii="Palatino Linotype" w:hAnsi="Palatino Linotype" w:cs="Arial"/>
          <w:b/>
          <w:i/>
          <w:sz w:val="22"/>
          <w:lang w:eastAsia="es-MX"/>
        </w:rPr>
        <w:t xml:space="preserve"> </w:t>
      </w:r>
      <w:r w:rsidR="00F61907" w:rsidRPr="00141085">
        <w:rPr>
          <w:rFonts w:ascii="Palatino Linotype" w:hAnsi="Palatino Linotype" w:cs="Arial"/>
          <w:i/>
          <w:sz w:val="22"/>
          <w:lang w:eastAsia="es-MX"/>
        </w:rPr>
        <w:t>(</w:t>
      </w:r>
      <w:r w:rsidRPr="00141085">
        <w:rPr>
          <w:rFonts w:ascii="Palatino Linotype" w:hAnsi="Palatino Linotype" w:cs="Arial"/>
          <w:i/>
          <w:sz w:val="22"/>
          <w:lang w:eastAsia="es-MX"/>
        </w:rPr>
        <w:t>…</w:t>
      </w:r>
      <w:r w:rsidR="00F61907" w:rsidRPr="00141085">
        <w:rPr>
          <w:rFonts w:ascii="Palatino Linotype" w:hAnsi="Palatino Linotype" w:cs="Arial"/>
          <w:i/>
          <w:sz w:val="22"/>
          <w:lang w:eastAsia="es-MX"/>
        </w:rPr>
        <w:t>)</w:t>
      </w:r>
    </w:p>
    <w:p w14:paraId="69294D5F" w14:textId="77777777" w:rsidR="00261BAE" w:rsidRPr="00141085" w:rsidRDefault="00261BAE" w:rsidP="00F61907">
      <w:pPr>
        <w:tabs>
          <w:tab w:val="left" w:pos="709"/>
        </w:tabs>
        <w:spacing w:line="276" w:lineRule="auto"/>
        <w:ind w:left="851" w:right="760"/>
        <w:jc w:val="both"/>
        <w:rPr>
          <w:rFonts w:ascii="Palatino Linotype" w:hAnsi="Palatino Linotype" w:cs="Arial"/>
          <w:i/>
          <w:sz w:val="22"/>
          <w:lang w:eastAsia="es-MX"/>
        </w:rPr>
      </w:pPr>
      <w:r w:rsidRPr="00141085">
        <w:rPr>
          <w:rFonts w:ascii="Palatino Linotype" w:hAnsi="Palatino Linotype" w:cs="Arial"/>
          <w:i/>
          <w:sz w:val="22"/>
          <w:lang w:eastAsia="es-MX"/>
        </w:rPr>
        <w:t xml:space="preserve">Para proceder al cobro de este derecho la autoridad municipal </w:t>
      </w:r>
      <w:r w:rsidRPr="00141085">
        <w:rPr>
          <w:rFonts w:ascii="Palatino Linotype" w:hAnsi="Palatino Linotype" w:cs="Arial"/>
          <w:b/>
          <w:i/>
          <w:sz w:val="22"/>
          <w:u w:val="single"/>
          <w:lang w:eastAsia="es-MX"/>
        </w:rPr>
        <w:t>deberá emitir</w:t>
      </w:r>
      <w:r w:rsidRPr="00141085">
        <w:rPr>
          <w:rFonts w:ascii="Palatino Linotype" w:hAnsi="Palatino Linotype" w:cs="Arial"/>
          <w:i/>
          <w:sz w:val="22"/>
          <w:lang w:eastAsia="es-MX"/>
        </w:rPr>
        <w:t xml:space="preserve"> las disposiciones administrativas que delimiten el uso de los cajones de estacionamiento por los que se hayan realizado los pagos de derechos en términos de la fracción II de este artículo, así como propiciar la correcta señalización y uso de la vía pública, de conformidad con el reglamento que para tal fin emita la propia autoridad.</w:t>
      </w:r>
    </w:p>
    <w:p w14:paraId="6FC5D680" w14:textId="77777777" w:rsidR="009568CE" w:rsidRPr="00141085" w:rsidRDefault="009568CE" w:rsidP="00275BCC">
      <w:pPr>
        <w:pStyle w:val="Prrafodelista"/>
        <w:tabs>
          <w:tab w:val="left" w:pos="851"/>
        </w:tabs>
        <w:spacing w:line="360" w:lineRule="auto"/>
        <w:ind w:left="0" w:right="49"/>
        <w:jc w:val="both"/>
        <w:rPr>
          <w:rFonts w:ascii="Palatino Linotype" w:hAnsi="Palatino Linotype"/>
          <w:lang w:val="es-ES"/>
        </w:rPr>
      </w:pPr>
    </w:p>
    <w:p w14:paraId="7D788A79" w14:textId="4291027B" w:rsidR="00261BAE" w:rsidRPr="00141085" w:rsidRDefault="00261BAE"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La disposición jurídica establece la obligación de generar normatividad que regule el uso de cajones de estacionamiento, por lo que, con dicha fuente obligacional se delimita la existencia de la información correspondiente </w:t>
      </w:r>
      <w:r w:rsidR="00A22D17" w:rsidRPr="00141085">
        <w:rPr>
          <w:rFonts w:ascii="Palatino Linotype" w:hAnsi="Palatino Linotype"/>
          <w:lang w:val="es-ES"/>
        </w:rPr>
        <w:t>al cuerpo normativo, ya sea lineamientos, manuales, reglamentos o cualquier otro documento que sustente el uso de cajones de estacionamiento dentro del territorio municipal, por lo que deberá realizarse una búsqueda exhaustiva y razonable a efecto de localizar y poner a disposición del particular la información requerida.</w:t>
      </w:r>
    </w:p>
    <w:p w14:paraId="5586C14A" w14:textId="77777777" w:rsidR="00E60322" w:rsidRPr="00141085" w:rsidRDefault="00E60322" w:rsidP="00E60322">
      <w:pPr>
        <w:pStyle w:val="Prrafodelista"/>
        <w:tabs>
          <w:tab w:val="left" w:pos="851"/>
        </w:tabs>
        <w:spacing w:line="360" w:lineRule="auto"/>
        <w:ind w:left="0" w:right="49"/>
        <w:jc w:val="both"/>
        <w:rPr>
          <w:rFonts w:ascii="Palatino Linotype" w:hAnsi="Palatino Linotype"/>
          <w:lang w:val="es-ES"/>
        </w:rPr>
      </w:pPr>
    </w:p>
    <w:p w14:paraId="43C05F3D" w14:textId="05453DE2" w:rsidR="00E60322" w:rsidRPr="00141085" w:rsidRDefault="00E60322"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Ahora bien, en relación a los reglamentos, manuales de operación o lineamientos, que regulen la recaudación de impuestos sobre diversiones, juegos y </w:t>
      </w:r>
      <w:r w:rsidRPr="00141085">
        <w:rPr>
          <w:rFonts w:ascii="Palatino Linotype" w:hAnsi="Palatino Linotype"/>
          <w:lang w:val="es-ES"/>
        </w:rPr>
        <w:lastRenderedPageBreak/>
        <w:t xml:space="preserve">espectáculos, </w:t>
      </w:r>
      <w:r w:rsidR="00467A64" w:rsidRPr="00141085">
        <w:rPr>
          <w:rFonts w:ascii="Palatino Linotype" w:hAnsi="Palatino Linotype"/>
          <w:lang w:val="es-ES"/>
        </w:rPr>
        <w:t>el artículo 40 de la Ley de Competitividad y Ordenamiento Comercial del Estado de México, establece lo siguiente:</w:t>
      </w:r>
    </w:p>
    <w:p w14:paraId="6527C586" w14:textId="77777777" w:rsidR="00467A64" w:rsidRPr="00141085" w:rsidRDefault="00467A64" w:rsidP="00467A64">
      <w:pPr>
        <w:tabs>
          <w:tab w:val="left" w:pos="851"/>
        </w:tabs>
        <w:spacing w:line="360" w:lineRule="auto"/>
        <w:ind w:right="49"/>
        <w:jc w:val="both"/>
        <w:rPr>
          <w:rFonts w:ascii="Palatino Linotype" w:hAnsi="Palatino Linotype"/>
          <w:lang w:val="es-ES"/>
        </w:rPr>
      </w:pPr>
    </w:p>
    <w:p w14:paraId="3AC3C3A6" w14:textId="77777777" w:rsidR="00467A64" w:rsidRPr="00141085" w:rsidRDefault="00467A64" w:rsidP="00467A64">
      <w:pPr>
        <w:tabs>
          <w:tab w:val="left" w:pos="851"/>
        </w:tabs>
        <w:spacing w:line="276" w:lineRule="auto"/>
        <w:ind w:left="567" w:right="567"/>
        <w:jc w:val="both"/>
        <w:rPr>
          <w:rFonts w:ascii="Palatino Linotype" w:hAnsi="Palatino Linotype"/>
          <w:i/>
          <w:sz w:val="22"/>
        </w:rPr>
      </w:pPr>
      <w:r w:rsidRPr="00141085">
        <w:rPr>
          <w:rFonts w:ascii="Palatino Linotype" w:hAnsi="Palatino Linotype"/>
          <w:i/>
          <w:sz w:val="22"/>
          <w:lang w:val="es-ES"/>
        </w:rPr>
        <w:t>“</w:t>
      </w:r>
      <w:r w:rsidRPr="00141085">
        <w:rPr>
          <w:rFonts w:ascii="Palatino Linotype" w:hAnsi="Palatino Linotype"/>
          <w:b/>
          <w:i/>
          <w:sz w:val="22"/>
        </w:rPr>
        <w:t>Artículo 40.</w:t>
      </w:r>
      <w:r w:rsidRPr="00141085">
        <w:rPr>
          <w:rFonts w:ascii="Palatino Linotype" w:hAnsi="Palatino Linotype"/>
          <w:i/>
          <w:sz w:val="22"/>
        </w:rPr>
        <w:t xml:space="preserve"> Los juegos mecánicos y electromecánicos que se instalen en unidades económicas y en parques recreativos, circos y eventos similares, funcionarán sujetándose a las disposiciones siguientes: </w:t>
      </w:r>
    </w:p>
    <w:p w14:paraId="3664C8C4" w14:textId="77777777" w:rsidR="00467A64" w:rsidRPr="00141085" w:rsidRDefault="00467A64" w:rsidP="00467A64">
      <w:pPr>
        <w:tabs>
          <w:tab w:val="left" w:pos="851"/>
        </w:tabs>
        <w:spacing w:line="276" w:lineRule="auto"/>
        <w:ind w:left="851" w:right="567"/>
        <w:jc w:val="both"/>
        <w:rPr>
          <w:rFonts w:ascii="Palatino Linotype" w:hAnsi="Palatino Linotype"/>
          <w:i/>
          <w:sz w:val="22"/>
        </w:rPr>
      </w:pPr>
      <w:r w:rsidRPr="00141085">
        <w:rPr>
          <w:rFonts w:ascii="Palatino Linotype" w:hAnsi="Palatino Linotype"/>
          <w:b/>
          <w:i/>
          <w:sz w:val="22"/>
        </w:rPr>
        <w:t>I.</w:t>
      </w:r>
      <w:r w:rsidRPr="00141085">
        <w:rPr>
          <w:rFonts w:ascii="Palatino Linotype" w:hAnsi="Palatino Linotype"/>
          <w:i/>
          <w:sz w:val="22"/>
        </w:rPr>
        <w:t xml:space="preserve"> No instalarse en un radio menor a 100 metros de algún centro escolar. </w:t>
      </w:r>
    </w:p>
    <w:p w14:paraId="0F76D046" w14:textId="77777777" w:rsidR="00467A64" w:rsidRPr="00141085" w:rsidRDefault="00467A64" w:rsidP="00467A64">
      <w:pPr>
        <w:tabs>
          <w:tab w:val="left" w:pos="851"/>
        </w:tabs>
        <w:spacing w:line="276" w:lineRule="auto"/>
        <w:ind w:left="851" w:right="567"/>
        <w:jc w:val="both"/>
        <w:rPr>
          <w:rFonts w:ascii="Palatino Linotype" w:hAnsi="Palatino Linotype"/>
          <w:i/>
          <w:sz w:val="22"/>
        </w:rPr>
      </w:pPr>
      <w:r w:rsidRPr="00141085">
        <w:rPr>
          <w:rFonts w:ascii="Palatino Linotype" w:hAnsi="Palatino Linotype"/>
          <w:b/>
          <w:i/>
          <w:sz w:val="22"/>
        </w:rPr>
        <w:t>II.</w:t>
      </w:r>
      <w:r w:rsidRPr="00141085">
        <w:rPr>
          <w:rFonts w:ascii="Palatino Linotype" w:hAnsi="Palatino Linotype"/>
          <w:i/>
          <w:sz w:val="22"/>
        </w:rPr>
        <w:t xml:space="preserve"> La distancia entre los juegos mecánicos y electromecánicos deberá ser aquella que garantice la seguridad de los usuarios. </w:t>
      </w:r>
    </w:p>
    <w:p w14:paraId="70758BDD" w14:textId="77777777" w:rsidR="00467A64" w:rsidRPr="00141085" w:rsidRDefault="00467A64" w:rsidP="00467A64">
      <w:pPr>
        <w:tabs>
          <w:tab w:val="left" w:pos="851"/>
        </w:tabs>
        <w:spacing w:line="276" w:lineRule="auto"/>
        <w:ind w:left="851" w:right="567"/>
        <w:jc w:val="both"/>
        <w:rPr>
          <w:rFonts w:ascii="Palatino Linotype" w:hAnsi="Palatino Linotype"/>
          <w:i/>
          <w:sz w:val="22"/>
        </w:rPr>
      </w:pPr>
      <w:r w:rsidRPr="00141085">
        <w:rPr>
          <w:rFonts w:ascii="Palatino Linotype" w:hAnsi="Palatino Linotype"/>
          <w:b/>
          <w:i/>
          <w:sz w:val="22"/>
        </w:rPr>
        <w:t>III.</w:t>
      </w:r>
      <w:r w:rsidRPr="00141085">
        <w:rPr>
          <w:rFonts w:ascii="Palatino Linotype" w:hAnsi="Palatino Linotype"/>
          <w:i/>
          <w:sz w:val="22"/>
        </w:rPr>
        <w:t xml:space="preserve"> En los casos de juegos electromecánicos, los aparatos que se instalen en el interior de las unidades económicas, como circos y eventos similares, deberán contar con los dispositivos de seguridad que establecen las leyes y reglamentos en materia de construcción y de protección civil. </w:t>
      </w:r>
    </w:p>
    <w:p w14:paraId="19FEB006" w14:textId="77777777" w:rsidR="00467A64" w:rsidRPr="00141085" w:rsidRDefault="00467A64" w:rsidP="00467A64">
      <w:pPr>
        <w:tabs>
          <w:tab w:val="left" w:pos="851"/>
        </w:tabs>
        <w:spacing w:line="276" w:lineRule="auto"/>
        <w:ind w:left="851" w:right="567"/>
        <w:jc w:val="both"/>
        <w:rPr>
          <w:rFonts w:ascii="Palatino Linotype" w:hAnsi="Palatino Linotype"/>
          <w:i/>
          <w:sz w:val="22"/>
        </w:rPr>
      </w:pPr>
      <w:r w:rsidRPr="00141085">
        <w:rPr>
          <w:rFonts w:ascii="Palatino Linotype" w:hAnsi="Palatino Linotype"/>
          <w:b/>
          <w:i/>
          <w:sz w:val="22"/>
        </w:rPr>
        <w:t>IV.</w:t>
      </w:r>
      <w:r w:rsidRPr="00141085">
        <w:rPr>
          <w:rFonts w:ascii="Palatino Linotype" w:hAnsi="Palatino Linotype"/>
          <w:i/>
          <w:sz w:val="22"/>
        </w:rPr>
        <w:t xml:space="preserve"> Abstenerse de vender y distribuir pólvora, explosivos, artificios y substancias químicas relacionadas con explosivos, en términos de la Ley Federal de Armas de Fuego y Explosivos, así como vigilar que los usuarios no los introduzcan a su interior. </w:t>
      </w:r>
    </w:p>
    <w:p w14:paraId="3877B861" w14:textId="77777777" w:rsidR="00467A64" w:rsidRPr="00141085" w:rsidRDefault="00467A64" w:rsidP="00467A64">
      <w:pPr>
        <w:tabs>
          <w:tab w:val="left" w:pos="851"/>
        </w:tabs>
        <w:spacing w:line="276" w:lineRule="auto"/>
        <w:ind w:left="851" w:right="567"/>
        <w:jc w:val="both"/>
        <w:rPr>
          <w:rFonts w:ascii="Palatino Linotype" w:hAnsi="Palatino Linotype"/>
          <w:i/>
          <w:sz w:val="22"/>
        </w:rPr>
      </w:pPr>
      <w:r w:rsidRPr="00141085">
        <w:rPr>
          <w:rFonts w:ascii="Palatino Linotype" w:hAnsi="Palatino Linotype"/>
          <w:b/>
          <w:i/>
          <w:sz w:val="22"/>
        </w:rPr>
        <w:t>V.</w:t>
      </w:r>
      <w:r w:rsidRPr="00141085">
        <w:rPr>
          <w:rFonts w:ascii="Palatino Linotype" w:hAnsi="Palatino Linotype"/>
          <w:i/>
          <w:sz w:val="22"/>
        </w:rPr>
        <w:t xml:space="preserve"> Los juegos electromecánicos deberán someterse a pruebas de resistencia por lo menos cada tres meses, a fin de asegurar su funcionamiento adecuado. </w:t>
      </w:r>
    </w:p>
    <w:p w14:paraId="4358DA71" w14:textId="63E93B26" w:rsidR="00467A64" w:rsidRPr="00141085" w:rsidRDefault="00467A64" w:rsidP="00467A64">
      <w:pPr>
        <w:tabs>
          <w:tab w:val="left" w:pos="851"/>
        </w:tabs>
        <w:spacing w:line="276" w:lineRule="auto"/>
        <w:ind w:left="567" w:right="567"/>
        <w:jc w:val="both"/>
        <w:rPr>
          <w:rFonts w:ascii="Palatino Linotype" w:hAnsi="Palatino Linotype"/>
          <w:i/>
          <w:sz w:val="22"/>
          <w:lang w:val="es-ES"/>
        </w:rPr>
      </w:pPr>
      <w:r w:rsidRPr="00141085">
        <w:rPr>
          <w:rFonts w:ascii="Palatino Linotype" w:hAnsi="Palatino Linotype"/>
          <w:i/>
          <w:sz w:val="22"/>
        </w:rPr>
        <w:t>Tratándose de unidades económicas que cuenten con un número mayor de 10 juegos mecánicos y electromecánicos, podrá prestarse el servicio de alimentos preparados. La unidad económica deberá destinar como máximo el 10% de su superficie total para habilitarla con instalaciones adecuadas para el consumo de los alimentos que expenda la propia unidad económica y aquellos que lleven consigo los usuarios del servicio.”</w:t>
      </w:r>
    </w:p>
    <w:p w14:paraId="2DB20E53" w14:textId="77777777" w:rsidR="00E60322" w:rsidRPr="00141085" w:rsidRDefault="00E60322" w:rsidP="00E60322">
      <w:pPr>
        <w:pStyle w:val="Prrafodelista"/>
        <w:tabs>
          <w:tab w:val="left" w:pos="851"/>
        </w:tabs>
        <w:spacing w:line="360" w:lineRule="auto"/>
        <w:ind w:left="0" w:right="49"/>
        <w:jc w:val="both"/>
        <w:rPr>
          <w:rFonts w:ascii="Palatino Linotype" w:hAnsi="Palatino Linotype"/>
          <w:lang w:val="es-ES"/>
        </w:rPr>
      </w:pPr>
    </w:p>
    <w:p w14:paraId="7BA1060C" w14:textId="64CB7724" w:rsidR="008B5153" w:rsidRPr="00141085" w:rsidRDefault="00467A64" w:rsidP="008B5153">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De lo anterior se establece que, para ejercer el comercio de diversiones y juegos mecánicos, los prestadores del servicio deberán seguir normas mínimas de protección civil que garanticen condiciones de seguridad para los usuarios</w:t>
      </w:r>
      <w:r w:rsidR="008B5153" w:rsidRPr="00141085">
        <w:rPr>
          <w:rFonts w:ascii="Palatino Linotype" w:hAnsi="Palatino Linotype"/>
          <w:lang w:val="es-ES"/>
        </w:rPr>
        <w:t>.</w:t>
      </w:r>
    </w:p>
    <w:p w14:paraId="5B1E5A76" w14:textId="77777777" w:rsidR="008B5153" w:rsidRPr="00141085" w:rsidRDefault="008B5153" w:rsidP="008B5153">
      <w:pPr>
        <w:pStyle w:val="Prrafodelista"/>
        <w:tabs>
          <w:tab w:val="left" w:pos="851"/>
        </w:tabs>
        <w:spacing w:line="360" w:lineRule="auto"/>
        <w:ind w:left="0" w:right="49"/>
        <w:jc w:val="both"/>
        <w:rPr>
          <w:rFonts w:ascii="Palatino Linotype" w:hAnsi="Palatino Linotype"/>
          <w:lang w:val="es-ES"/>
        </w:rPr>
      </w:pPr>
    </w:p>
    <w:p w14:paraId="6CA67BDD" w14:textId="757591F4" w:rsidR="008B5153" w:rsidRPr="00141085" w:rsidRDefault="008B5153" w:rsidP="008B5153">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Por su parte, en relación con el desarrollo de espectáculos, la Ley de Competitividad y Ordenamiento Comercial del Estado de México, en su artículo 64, establece que las </w:t>
      </w:r>
      <w:r w:rsidRPr="00141085">
        <w:rPr>
          <w:rFonts w:ascii="Palatino Linotype" w:hAnsi="Palatino Linotype"/>
        </w:rPr>
        <w:t xml:space="preserve">instalaciones y edificios que se destinen a centros de reunión y/o </w:t>
      </w:r>
      <w:r w:rsidRPr="00141085">
        <w:rPr>
          <w:rFonts w:ascii="Palatino Linotype" w:hAnsi="Palatino Linotype"/>
        </w:rPr>
        <w:lastRenderedPageBreak/>
        <w:t>espectáculos públicos, además de los requisitos reglamentarios respectivos, deberán dar cumplimiento a las disposiciones jurídicas aplicables en materia de límites máximos permisibles para las emisiones sonoras, así como tener acceso directo a la vía pública, espacios abiertos, escaleras de emergencia, y todas aquellas disposiciones que, a juicio del Ejecutivo del Estado, sean necesarias para la evacuación del público en caso de emergencia.</w:t>
      </w:r>
    </w:p>
    <w:p w14:paraId="4407BA14" w14:textId="77777777" w:rsidR="008B5153" w:rsidRPr="00141085" w:rsidRDefault="008B5153" w:rsidP="008B5153">
      <w:pPr>
        <w:pStyle w:val="Prrafodelista"/>
        <w:tabs>
          <w:tab w:val="left" w:pos="851"/>
        </w:tabs>
        <w:spacing w:line="360" w:lineRule="auto"/>
        <w:ind w:left="0" w:right="49"/>
        <w:jc w:val="both"/>
        <w:rPr>
          <w:rFonts w:ascii="Palatino Linotype" w:hAnsi="Palatino Linotype"/>
          <w:lang w:val="es-ES"/>
        </w:rPr>
      </w:pPr>
    </w:p>
    <w:p w14:paraId="490010A0" w14:textId="1F394FBB" w:rsidR="00E60322" w:rsidRPr="00141085" w:rsidRDefault="008B5153" w:rsidP="00C671E2">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Todo lo anterior</w:t>
      </w:r>
      <w:r w:rsidR="00467A64" w:rsidRPr="00141085">
        <w:rPr>
          <w:rFonts w:ascii="Palatino Linotype" w:hAnsi="Palatino Linotype"/>
          <w:lang w:val="es-ES"/>
        </w:rPr>
        <w:t xml:space="preserve"> encuentra concordancia con lo establecido en el Catálogo Mexiquense de Actividades Industriales, Comerciales y de Servicios de Bajo Riesgo, dentro del cual, se establecen los trámites aplicables a cada actividad económica desarrollable en la entidad.</w:t>
      </w:r>
      <w:r w:rsidRPr="00141085">
        <w:rPr>
          <w:rFonts w:ascii="Palatino Linotype" w:hAnsi="Palatino Linotype"/>
          <w:lang w:val="es-ES"/>
        </w:rPr>
        <w:t xml:space="preserve"> </w:t>
      </w:r>
      <w:r w:rsidR="00467A64" w:rsidRPr="00141085">
        <w:rPr>
          <w:rFonts w:ascii="Palatino Linotype" w:hAnsi="Palatino Linotype"/>
          <w:lang w:val="es-ES"/>
        </w:rPr>
        <w:t>Así, para el caso de la</w:t>
      </w:r>
      <w:r w:rsidRPr="00141085">
        <w:rPr>
          <w:rFonts w:ascii="Palatino Linotype" w:hAnsi="Palatino Linotype"/>
          <w:lang w:val="es-ES"/>
        </w:rPr>
        <w:t>s</w:t>
      </w:r>
      <w:r w:rsidR="00467A64" w:rsidRPr="00141085">
        <w:rPr>
          <w:rFonts w:ascii="Palatino Linotype" w:hAnsi="Palatino Linotype"/>
          <w:lang w:val="es-ES"/>
        </w:rPr>
        <w:t xml:space="preserve"> actividad</w:t>
      </w:r>
      <w:r w:rsidRPr="00141085">
        <w:rPr>
          <w:rFonts w:ascii="Palatino Linotype" w:hAnsi="Palatino Linotype"/>
          <w:lang w:val="es-ES"/>
        </w:rPr>
        <w:t>es</w:t>
      </w:r>
      <w:r w:rsidR="00467A64" w:rsidRPr="00141085">
        <w:rPr>
          <w:rFonts w:ascii="Palatino Linotype" w:hAnsi="Palatino Linotype"/>
          <w:lang w:val="es-ES"/>
        </w:rPr>
        <w:t xml:space="preserve"> relacionada</w:t>
      </w:r>
      <w:r w:rsidRPr="00141085">
        <w:rPr>
          <w:rFonts w:ascii="Palatino Linotype" w:hAnsi="Palatino Linotype"/>
          <w:lang w:val="es-ES"/>
        </w:rPr>
        <w:t>s</w:t>
      </w:r>
      <w:r w:rsidR="00467A64" w:rsidRPr="00141085">
        <w:rPr>
          <w:rFonts w:ascii="Palatino Linotype" w:hAnsi="Palatino Linotype"/>
          <w:lang w:val="es-ES"/>
        </w:rPr>
        <w:t xml:space="preserve"> con parques de diversiones y temáticos del sector privado,</w:t>
      </w:r>
      <w:r w:rsidRPr="00141085">
        <w:rPr>
          <w:rFonts w:ascii="Palatino Linotype" w:hAnsi="Palatino Linotype"/>
          <w:lang w:val="es-ES"/>
        </w:rPr>
        <w:t xml:space="preserve"> así como espectáculos,</w:t>
      </w:r>
      <w:r w:rsidR="00467A64" w:rsidRPr="00141085">
        <w:rPr>
          <w:rFonts w:ascii="Palatino Linotype" w:hAnsi="Palatino Linotype"/>
          <w:lang w:val="es-ES"/>
        </w:rPr>
        <w:t xml:space="preserve"> el Catálogo refiere lo siguiente:</w:t>
      </w:r>
    </w:p>
    <w:p w14:paraId="76FD3740" w14:textId="77777777" w:rsidR="00E60322" w:rsidRPr="00141085" w:rsidRDefault="00E60322" w:rsidP="00E60322">
      <w:pPr>
        <w:pStyle w:val="Prrafodelista"/>
        <w:tabs>
          <w:tab w:val="left" w:pos="851"/>
        </w:tabs>
        <w:spacing w:line="360" w:lineRule="auto"/>
        <w:ind w:left="0" w:right="49"/>
        <w:jc w:val="both"/>
        <w:rPr>
          <w:rFonts w:ascii="Palatino Linotype" w:hAnsi="Palatino Linotype"/>
          <w:lang w:val="es-ES"/>
        </w:rPr>
      </w:pPr>
    </w:p>
    <w:p w14:paraId="4121114F" w14:textId="5D530D64" w:rsidR="00467A64" w:rsidRPr="00141085" w:rsidRDefault="00467A64" w:rsidP="008B5153">
      <w:pPr>
        <w:pStyle w:val="Prrafodelista"/>
        <w:tabs>
          <w:tab w:val="left" w:pos="851"/>
        </w:tabs>
        <w:ind w:left="0" w:right="49"/>
        <w:jc w:val="center"/>
        <w:rPr>
          <w:rFonts w:ascii="Palatino Linotype" w:hAnsi="Palatino Linotype"/>
          <w:lang w:val="es-ES"/>
        </w:rPr>
      </w:pPr>
      <w:r w:rsidRPr="00141085">
        <w:rPr>
          <w:rFonts w:ascii="Palatino Linotype" w:hAnsi="Palatino Linotype"/>
          <w:noProof/>
          <w:lang w:eastAsia="es-MX"/>
        </w:rPr>
        <w:drawing>
          <wp:inline distT="0" distB="0" distL="0" distR="0" wp14:anchorId="5635AD10" wp14:editId="7588DAA6">
            <wp:extent cx="4320048" cy="424282"/>
            <wp:effectExtent l="57150" t="57150" r="118745" b="1092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3645" cy="46981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B480F0" w14:textId="04197649" w:rsidR="008B5153" w:rsidRPr="00141085" w:rsidRDefault="008B5153" w:rsidP="008B5153">
      <w:pPr>
        <w:pStyle w:val="Prrafodelista"/>
        <w:tabs>
          <w:tab w:val="left" w:pos="851"/>
        </w:tabs>
        <w:ind w:left="0" w:right="49"/>
        <w:jc w:val="center"/>
        <w:rPr>
          <w:rFonts w:ascii="Palatino Linotype" w:hAnsi="Palatino Linotype"/>
          <w:lang w:val="es-ES"/>
        </w:rPr>
      </w:pPr>
      <w:r w:rsidRPr="00141085">
        <w:rPr>
          <w:rFonts w:ascii="Palatino Linotype" w:hAnsi="Palatino Linotype"/>
          <w:noProof/>
          <w:lang w:eastAsia="es-MX"/>
        </w:rPr>
        <w:drawing>
          <wp:inline distT="0" distB="0" distL="0" distR="0" wp14:anchorId="5FDB9074" wp14:editId="0BF38974">
            <wp:extent cx="4311969" cy="2267712"/>
            <wp:effectExtent l="57150" t="57150" r="107950" b="1136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3159" cy="22788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59446" w14:textId="77777777" w:rsidR="00467A64" w:rsidRPr="00141085" w:rsidRDefault="00467A64" w:rsidP="00E60322">
      <w:pPr>
        <w:pStyle w:val="Prrafodelista"/>
        <w:tabs>
          <w:tab w:val="left" w:pos="851"/>
        </w:tabs>
        <w:spacing w:line="360" w:lineRule="auto"/>
        <w:ind w:left="0" w:right="49"/>
        <w:jc w:val="both"/>
        <w:rPr>
          <w:rFonts w:ascii="Palatino Linotype" w:hAnsi="Palatino Linotype"/>
          <w:lang w:val="es-ES"/>
        </w:rPr>
      </w:pPr>
    </w:p>
    <w:p w14:paraId="4EC71B4B" w14:textId="4796D70B" w:rsidR="00E60322" w:rsidRPr="00141085" w:rsidRDefault="008B5153"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lastRenderedPageBreak/>
        <w:t xml:space="preserve">Así las cosas, para las actividades relacionadas con diversiones, juegos y espectáculos, </w:t>
      </w:r>
      <w:r w:rsidRPr="00141085">
        <w:rPr>
          <w:rFonts w:ascii="Palatino Linotype" w:hAnsi="Palatino Linotype"/>
          <w:i/>
          <w:lang w:val="es-ES"/>
        </w:rPr>
        <w:t>a fortiori</w:t>
      </w:r>
      <w:r w:rsidRPr="00141085">
        <w:rPr>
          <w:rFonts w:ascii="Palatino Linotype" w:hAnsi="Palatino Linotype"/>
          <w:lang w:val="es-ES"/>
        </w:rPr>
        <w:t xml:space="preserve"> se requerirá contar con la Evaluación de Impacto Ambiental correspondiente, mientras </w:t>
      </w:r>
      <w:proofErr w:type="gramStart"/>
      <w:r w:rsidRPr="00141085">
        <w:rPr>
          <w:rFonts w:ascii="Palatino Linotype" w:hAnsi="Palatino Linotype"/>
          <w:lang w:val="es-ES"/>
        </w:rPr>
        <w:t>que</w:t>
      </w:r>
      <w:proofErr w:type="gramEnd"/>
      <w:r w:rsidRPr="00141085">
        <w:rPr>
          <w:rFonts w:ascii="Palatino Linotype" w:hAnsi="Palatino Linotype"/>
          <w:lang w:val="es-ES"/>
        </w:rPr>
        <w:t xml:space="preserve"> para los espectáculos de diversa temática, si bien se identifican como actividades desreguladas por el Catálogo, corresponderá al municipio asegurar su formal instalación y desarrollo.</w:t>
      </w:r>
    </w:p>
    <w:p w14:paraId="6B3D89D5" w14:textId="77777777" w:rsidR="00E60322" w:rsidRPr="00141085" w:rsidRDefault="00E60322" w:rsidP="00E60322">
      <w:pPr>
        <w:pStyle w:val="Prrafodelista"/>
        <w:tabs>
          <w:tab w:val="left" w:pos="851"/>
        </w:tabs>
        <w:spacing w:line="360" w:lineRule="auto"/>
        <w:ind w:left="0" w:right="49"/>
        <w:jc w:val="both"/>
        <w:rPr>
          <w:rFonts w:ascii="Palatino Linotype" w:hAnsi="Palatino Linotype"/>
          <w:lang w:val="es-ES"/>
        </w:rPr>
      </w:pPr>
    </w:p>
    <w:p w14:paraId="3E690C22" w14:textId="0F084D00" w:rsidR="00E60322" w:rsidRPr="00141085" w:rsidRDefault="008B5153"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 xml:space="preserve">Lo anterior se robustece a través de lo establecido por el artículo 96 del Bando Municipal 2022 de Tianguistenco, en el que se establece que </w:t>
      </w:r>
      <w:r w:rsidRPr="00141085">
        <w:rPr>
          <w:rFonts w:ascii="Palatino Linotype" w:hAnsi="Palatino Linotype"/>
          <w:b/>
          <w:lang w:val="es-ES"/>
        </w:rPr>
        <w:t xml:space="preserve">todas </w:t>
      </w:r>
      <w:r w:rsidRPr="00141085">
        <w:rPr>
          <w:rFonts w:ascii="Palatino Linotype" w:hAnsi="Palatino Linotype"/>
          <w:b/>
        </w:rPr>
        <w:t>las actividades comerciales</w:t>
      </w:r>
      <w:r w:rsidRPr="00141085">
        <w:rPr>
          <w:rFonts w:ascii="Palatino Linotype" w:hAnsi="Palatino Linotype"/>
        </w:rPr>
        <w:t xml:space="preserve">, industriales, profesionales, turísticas, artesanales, de servicios, de </w:t>
      </w:r>
      <w:r w:rsidRPr="00141085">
        <w:rPr>
          <w:rFonts w:ascii="Palatino Linotype" w:hAnsi="Palatino Linotype"/>
          <w:b/>
        </w:rPr>
        <w:t>espectáculos o diversiones públicas</w:t>
      </w:r>
      <w:r w:rsidRPr="00141085">
        <w:rPr>
          <w:rFonts w:ascii="Palatino Linotype" w:hAnsi="Palatino Linotype"/>
        </w:rPr>
        <w:t xml:space="preserve">, que realicen las personas físicas, jurídico colectivas o los organismos públicos dentro del territorio municipal, </w:t>
      </w:r>
      <w:r w:rsidRPr="00141085">
        <w:rPr>
          <w:rFonts w:ascii="Palatino Linotype" w:hAnsi="Palatino Linotype"/>
          <w:b/>
        </w:rPr>
        <w:t>requieren de licencia o permiso del Ayuntamiento</w:t>
      </w:r>
      <w:r w:rsidRPr="00141085">
        <w:rPr>
          <w:rFonts w:ascii="Palatino Linotype" w:hAnsi="Palatino Linotype"/>
        </w:rPr>
        <w:t>, a través de la Dirección de Gobierno Municipal o de la Dirección de Desarrollo Económico, según sea el caso, de acuerdo a la Ley de Competitividad y Ordenamiento Comercial del Estado de México, así como, al Catálogo Mexiquense de Actividades Industriales, Comerciales y de Servicios de Bajo Riesgo, debiéndose reunir para su expedición o actualización, los requisitos fiscales, técnicos, legales y administrativos, previo pago de derechos que la autoridad municipal determine, con base en el Código Financiero del Estado de México y Municipios.</w:t>
      </w:r>
    </w:p>
    <w:p w14:paraId="235F98DC" w14:textId="77777777" w:rsidR="0094629D" w:rsidRPr="00141085" w:rsidRDefault="0094629D" w:rsidP="0094629D">
      <w:pPr>
        <w:pStyle w:val="Prrafodelista"/>
        <w:tabs>
          <w:tab w:val="left" w:pos="851"/>
        </w:tabs>
        <w:spacing w:line="360" w:lineRule="auto"/>
        <w:ind w:left="0" w:right="49"/>
        <w:jc w:val="both"/>
        <w:rPr>
          <w:rFonts w:ascii="Palatino Linotype" w:hAnsi="Palatino Linotype"/>
          <w:lang w:val="es-ES"/>
        </w:rPr>
      </w:pPr>
    </w:p>
    <w:p w14:paraId="37B35C9C" w14:textId="1F5B044D" w:rsidR="0094629D" w:rsidRPr="00141085" w:rsidRDefault="0094629D" w:rsidP="0094629D">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rPr>
        <w:t>No se omite mencionar que el desarrollo económico es “</w:t>
      </w:r>
      <w:r w:rsidRPr="00141085">
        <w:rPr>
          <w:rFonts w:ascii="Palatino Linotype" w:hAnsi="Palatino Linotype"/>
          <w:i/>
        </w:rPr>
        <w:t>un proceso de transformación estructural que busca mejorar el sistema económico a largo plazo, de modo que todos los sectores productivos crezcan de manera equitativa y sostenible en el tiempo”</w:t>
      </w:r>
      <w:r w:rsidRPr="00141085">
        <w:rPr>
          <w:rStyle w:val="Refdenotaalpie"/>
          <w:rFonts w:ascii="Palatino Linotype" w:hAnsi="Palatino Linotype"/>
          <w:i/>
        </w:rPr>
        <w:footnoteReference w:id="10"/>
      </w:r>
      <w:r w:rsidRPr="00141085">
        <w:rPr>
          <w:rFonts w:ascii="Palatino Linotype" w:hAnsi="Palatino Linotype"/>
        </w:rPr>
        <w:t xml:space="preserve">; </w:t>
      </w:r>
      <w:r w:rsidRPr="00141085">
        <w:rPr>
          <w:rFonts w:ascii="Palatino Linotype" w:hAnsi="Palatino Linotype"/>
        </w:rPr>
        <w:lastRenderedPageBreak/>
        <w:t>por ello, la federación, los estados y municipios deben procurar mantener un sistema amistoso que invite la inyección y expansión del comercio, al ser un eje elemental en el crecimiento económico y desarrollo social de una comunidad.</w:t>
      </w:r>
    </w:p>
    <w:p w14:paraId="2149E723" w14:textId="77777777" w:rsidR="0094629D" w:rsidRPr="00141085" w:rsidRDefault="0094629D" w:rsidP="0094629D">
      <w:pPr>
        <w:pStyle w:val="Prrafodelista"/>
        <w:tabs>
          <w:tab w:val="left" w:pos="851"/>
        </w:tabs>
        <w:spacing w:line="360" w:lineRule="auto"/>
        <w:ind w:left="0" w:right="49"/>
        <w:jc w:val="both"/>
        <w:rPr>
          <w:rFonts w:ascii="Palatino Linotype" w:hAnsi="Palatino Linotype"/>
          <w:lang w:val="es-ES"/>
        </w:rPr>
      </w:pPr>
    </w:p>
    <w:p w14:paraId="2B34F23F" w14:textId="56C2EACC" w:rsidR="0094629D" w:rsidRPr="00141085" w:rsidRDefault="0094629D" w:rsidP="00DA2967">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rPr>
        <w:t xml:space="preserve">Razón de lo anterior, se crean las ventanillas rápidas, las cuales tienen como finalidad la simplificación de trámites que le sean solicitados, </w:t>
      </w:r>
      <w:proofErr w:type="gramStart"/>
      <w:r w:rsidRPr="00141085">
        <w:rPr>
          <w:rFonts w:ascii="Palatino Linotype" w:hAnsi="Palatino Linotype"/>
        </w:rPr>
        <w:t>tendrán</w:t>
      </w:r>
      <w:proofErr w:type="gramEnd"/>
      <w:r w:rsidRPr="00141085">
        <w:rPr>
          <w:rFonts w:ascii="Palatino Linotype" w:hAnsi="Palatino Linotype"/>
        </w:rPr>
        <w:t xml:space="preserve"> la más amplia facultad de gestión ante las autoridades estatales y municipales para el cumplimiento de sus funciones</w:t>
      </w:r>
      <w:r w:rsidRPr="00141085">
        <w:rPr>
          <w:rStyle w:val="Refdenotaalpie"/>
          <w:rFonts w:ascii="Palatino Linotype" w:hAnsi="Palatino Linotype"/>
        </w:rPr>
        <w:footnoteReference w:id="11"/>
      </w:r>
      <w:r w:rsidRPr="00141085">
        <w:rPr>
          <w:rFonts w:ascii="Palatino Linotype" w:hAnsi="Palatino Linotype"/>
        </w:rPr>
        <w:t>.</w:t>
      </w:r>
    </w:p>
    <w:p w14:paraId="3E4419F7" w14:textId="77777777" w:rsidR="0094629D" w:rsidRPr="00141085" w:rsidRDefault="0094629D" w:rsidP="0094629D">
      <w:pPr>
        <w:pStyle w:val="Prrafodelista"/>
        <w:tabs>
          <w:tab w:val="left" w:pos="851"/>
        </w:tabs>
        <w:spacing w:line="360" w:lineRule="auto"/>
        <w:ind w:left="0" w:right="49"/>
        <w:jc w:val="both"/>
        <w:rPr>
          <w:rFonts w:ascii="Palatino Linotype" w:hAnsi="Palatino Linotype"/>
          <w:lang w:val="es-ES"/>
        </w:rPr>
      </w:pPr>
    </w:p>
    <w:p w14:paraId="7D6F9D66" w14:textId="21EBB691" w:rsidR="0094629D" w:rsidRPr="00141085" w:rsidRDefault="0094629D"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rPr>
        <w:t>En los diferentes ámbitos de su competencia, las ventanillas gestionarán los trámites siguientes</w:t>
      </w:r>
      <w:r w:rsidRPr="00141085">
        <w:rPr>
          <w:rStyle w:val="Refdenotaalpie"/>
          <w:rFonts w:ascii="Palatino Linotype" w:hAnsi="Palatino Linotype"/>
        </w:rPr>
        <w:footnoteReference w:id="12"/>
      </w:r>
      <w:r w:rsidRPr="00141085">
        <w:rPr>
          <w:rFonts w:ascii="Palatino Linotype" w:hAnsi="Palatino Linotype"/>
        </w:rPr>
        <w:t>:</w:t>
      </w:r>
    </w:p>
    <w:p w14:paraId="0D396B83" w14:textId="2BFC3753" w:rsidR="0094629D" w:rsidRPr="00141085" w:rsidRDefault="0094629D" w:rsidP="0094629D">
      <w:pPr>
        <w:pStyle w:val="Prrafodelista"/>
        <w:numPr>
          <w:ilvl w:val="1"/>
          <w:numId w:val="19"/>
        </w:numPr>
        <w:tabs>
          <w:tab w:val="left" w:pos="1560"/>
        </w:tabs>
        <w:spacing w:line="360" w:lineRule="auto"/>
        <w:ind w:left="1134" w:right="49"/>
        <w:jc w:val="both"/>
        <w:rPr>
          <w:rFonts w:ascii="Palatino Linotype" w:hAnsi="Palatino Linotype"/>
          <w:lang w:val="es-ES"/>
        </w:rPr>
      </w:pPr>
      <w:r w:rsidRPr="00141085">
        <w:rPr>
          <w:rFonts w:ascii="Palatino Linotype" w:hAnsi="Palatino Linotype"/>
        </w:rPr>
        <w:t xml:space="preserve">Permisos. </w:t>
      </w:r>
    </w:p>
    <w:p w14:paraId="5217F835" w14:textId="77777777" w:rsidR="0094629D" w:rsidRPr="00141085" w:rsidRDefault="0094629D" w:rsidP="0094629D">
      <w:pPr>
        <w:pStyle w:val="Prrafodelista"/>
        <w:numPr>
          <w:ilvl w:val="1"/>
          <w:numId w:val="19"/>
        </w:numPr>
        <w:tabs>
          <w:tab w:val="left" w:pos="1560"/>
        </w:tabs>
        <w:spacing w:line="360" w:lineRule="auto"/>
        <w:ind w:left="1134" w:right="49"/>
        <w:jc w:val="both"/>
        <w:rPr>
          <w:rFonts w:ascii="Palatino Linotype" w:hAnsi="Palatino Linotype"/>
          <w:lang w:val="es-ES"/>
        </w:rPr>
      </w:pPr>
      <w:r w:rsidRPr="00141085">
        <w:rPr>
          <w:rFonts w:ascii="Palatino Linotype" w:hAnsi="Palatino Linotype"/>
        </w:rPr>
        <w:t xml:space="preserve">Licencias. </w:t>
      </w:r>
    </w:p>
    <w:p w14:paraId="38185E6F" w14:textId="77777777" w:rsidR="0094629D" w:rsidRPr="00141085" w:rsidRDefault="0094629D" w:rsidP="0094629D">
      <w:pPr>
        <w:pStyle w:val="Prrafodelista"/>
        <w:numPr>
          <w:ilvl w:val="1"/>
          <w:numId w:val="19"/>
        </w:numPr>
        <w:tabs>
          <w:tab w:val="left" w:pos="1560"/>
        </w:tabs>
        <w:spacing w:line="360" w:lineRule="auto"/>
        <w:ind w:left="1134" w:right="49"/>
        <w:jc w:val="both"/>
        <w:rPr>
          <w:rFonts w:ascii="Palatino Linotype" w:hAnsi="Palatino Linotype"/>
          <w:lang w:val="es-ES"/>
        </w:rPr>
      </w:pPr>
      <w:r w:rsidRPr="00141085">
        <w:rPr>
          <w:rFonts w:ascii="Palatino Linotype" w:hAnsi="Palatino Linotype"/>
        </w:rPr>
        <w:t xml:space="preserve">Evaluaciones técnicas de factibilidad y Dictamen de Giro, en su caso; </w:t>
      </w:r>
    </w:p>
    <w:p w14:paraId="723736D4" w14:textId="77777777" w:rsidR="0094629D" w:rsidRPr="00141085" w:rsidRDefault="0094629D" w:rsidP="0094629D">
      <w:pPr>
        <w:pStyle w:val="Prrafodelista"/>
        <w:numPr>
          <w:ilvl w:val="1"/>
          <w:numId w:val="19"/>
        </w:numPr>
        <w:tabs>
          <w:tab w:val="left" w:pos="1560"/>
        </w:tabs>
        <w:spacing w:line="360" w:lineRule="auto"/>
        <w:ind w:left="1134" w:right="49"/>
        <w:jc w:val="both"/>
        <w:rPr>
          <w:rFonts w:ascii="Palatino Linotype" w:hAnsi="Palatino Linotype"/>
          <w:lang w:val="es-ES"/>
        </w:rPr>
      </w:pPr>
      <w:r w:rsidRPr="00141085">
        <w:rPr>
          <w:rFonts w:ascii="Palatino Linotype" w:hAnsi="Palatino Linotype"/>
        </w:rPr>
        <w:t xml:space="preserve">Cédula informativa de zonificación. </w:t>
      </w:r>
    </w:p>
    <w:p w14:paraId="05AF2A73" w14:textId="4B3F4AA4" w:rsidR="0094629D" w:rsidRPr="00141085" w:rsidRDefault="0094629D" w:rsidP="0094629D">
      <w:pPr>
        <w:pStyle w:val="Prrafodelista"/>
        <w:numPr>
          <w:ilvl w:val="1"/>
          <w:numId w:val="19"/>
        </w:numPr>
        <w:tabs>
          <w:tab w:val="left" w:pos="1560"/>
        </w:tabs>
        <w:spacing w:line="360" w:lineRule="auto"/>
        <w:ind w:left="1134" w:right="49"/>
        <w:jc w:val="both"/>
        <w:rPr>
          <w:rFonts w:ascii="Palatino Linotype" w:hAnsi="Palatino Linotype"/>
          <w:lang w:val="es-ES"/>
        </w:rPr>
      </w:pPr>
      <w:r w:rsidRPr="00141085">
        <w:rPr>
          <w:rFonts w:ascii="Palatino Linotype" w:hAnsi="Palatino Linotype"/>
        </w:rPr>
        <w:t xml:space="preserve"> Las demás que sean necesarias para la apertura de las unidades económicas.</w:t>
      </w:r>
    </w:p>
    <w:p w14:paraId="293E2E22" w14:textId="77777777" w:rsidR="0094629D" w:rsidRPr="00141085" w:rsidRDefault="0094629D" w:rsidP="0094629D">
      <w:pPr>
        <w:pStyle w:val="Prrafodelista"/>
        <w:tabs>
          <w:tab w:val="left" w:pos="851"/>
        </w:tabs>
        <w:spacing w:line="360" w:lineRule="auto"/>
        <w:ind w:left="0" w:right="49"/>
        <w:jc w:val="both"/>
        <w:rPr>
          <w:rFonts w:ascii="Palatino Linotype" w:hAnsi="Palatino Linotype"/>
          <w:lang w:val="es-ES"/>
        </w:rPr>
      </w:pPr>
    </w:p>
    <w:p w14:paraId="0F776C5C" w14:textId="7520BFC3" w:rsidR="0094629D" w:rsidRPr="00141085" w:rsidRDefault="0094629D"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rPr>
        <w:t xml:space="preserve">Siendo de especial interés el trámite denominado Dictamen de Giro, el cual consiste en un documento de carácter permanente emitido por el Comité Municipal de Dictámenes de Giro, sustentado en las evaluaciones técnicas de factibilidad en materias de salubridad local tratándose de </w:t>
      </w:r>
      <w:r w:rsidRPr="00141085">
        <w:rPr>
          <w:rFonts w:ascii="Palatino Linotype" w:hAnsi="Palatino Linotype"/>
          <w:b/>
        </w:rPr>
        <w:t>venta de bebidas alcohólicas</w:t>
      </w:r>
      <w:r w:rsidRPr="00141085">
        <w:rPr>
          <w:rFonts w:ascii="Palatino Linotype" w:hAnsi="Palatino Linotype"/>
        </w:rPr>
        <w:t xml:space="preserve"> y rastros, cuya finalidad es determinar el funcionamiento de unidades económicas, en </w:t>
      </w:r>
      <w:r w:rsidRPr="00141085">
        <w:rPr>
          <w:rFonts w:ascii="Palatino Linotype" w:hAnsi="Palatino Linotype"/>
        </w:rPr>
        <w:lastRenderedPageBreak/>
        <w:t>términos de la Ley de competitividad y Ordenamiento Comercial y las disposiciones jurídicas aplicables de acuerdo con los principios de transparencia y publicidad.</w:t>
      </w:r>
    </w:p>
    <w:p w14:paraId="32DDACB0" w14:textId="77777777" w:rsidR="00E60322" w:rsidRPr="00141085" w:rsidRDefault="00E60322" w:rsidP="00E60322">
      <w:pPr>
        <w:pStyle w:val="Prrafodelista"/>
        <w:tabs>
          <w:tab w:val="left" w:pos="851"/>
        </w:tabs>
        <w:spacing w:line="360" w:lineRule="auto"/>
        <w:ind w:left="0" w:right="49"/>
        <w:jc w:val="both"/>
        <w:rPr>
          <w:rFonts w:ascii="Palatino Linotype" w:hAnsi="Palatino Linotype"/>
          <w:lang w:val="es-ES"/>
        </w:rPr>
      </w:pPr>
    </w:p>
    <w:p w14:paraId="16000C25" w14:textId="64A132B4" w:rsidR="00E60322" w:rsidRPr="00141085" w:rsidRDefault="008F1B25"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lang w:val="es-ES"/>
        </w:rPr>
        <w:t>Cabe resaltar en este punto que</w:t>
      </w:r>
      <w:r w:rsidR="008B5153" w:rsidRPr="00141085">
        <w:rPr>
          <w:rFonts w:ascii="Palatino Linotype" w:hAnsi="Palatino Linotype"/>
          <w:lang w:val="es-ES"/>
        </w:rPr>
        <w:t xml:space="preserve">, serán las Direcciones de Gobierno Municipal, y de Desarrollo Económico, </w:t>
      </w:r>
      <w:r w:rsidR="0094629D" w:rsidRPr="00141085">
        <w:rPr>
          <w:rFonts w:ascii="Palatino Linotype" w:hAnsi="Palatino Linotype"/>
          <w:lang w:val="es-ES"/>
        </w:rPr>
        <w:t xml:space="preserve">las que determinen </w:t>
      </w:r>
      <w:r w:rsidR="0094629D" w:rsidRPr="00141085">
        <w:rPr>
          <w:rFonts w:ascii="Palatino Linotype" w:hAnsi="Palatino Linotype"/>
        </w:rPr>
        <w:t>los espectáculos o diversiones públicas en los cuales se permitirá la venta de bebidas moderadas o alcohólicas</w:t>
      </w:r>
      <w:r w:rsidR="0094629D" w:rsidRPr="00141085">
        <w:rPr>
          <w:rStyle w:val="Refdenotaalpie"/>
          <w:rFonts w:ascii="Palatino Linotype" w:hAnsi="Palatino Linotype"/>
        </w:rPr>
        <w:footnoteReference w:id="13"/>
      </w:r>
      <w:r w:rsidR="0094629D" w:rsidRPr="00141085">
        <w:rPr>
          <w:rFonts w:ascii="Palatino Linotype" w:hAnsi="Palatino Linotype"/>
        </w:rPr>
        <w:t>.</w:t>
      </w:r>
    </w:p>
    <w:p w14:paraId="4DDB0C2F" w14:textId="77777777" w:rsidR="008F1B25" w:rsidRPr="00141085" w:rsidRDefault="008F1B25" w:rsidP="008F1B25">
      <w:pPr>
        <w:pStyle w:val="Prrafodelista"/>
        <w:tabs>
          <w:tab w:val="left" w:pos="851"/>
        </w:tabs>
        <w:spacing w:line="360" w:lineRule="auto"/>
        <w:ind w:left="0" w:right="49"/>
        <w:jc w:val="both"/>
        <w:rPr>
          <w:rFonts w:ascii="Palatino Linotype" w:hAnsi="Palatino Linotype"/>
          <w:lang w:val="es-ES"/>
        </w:rPr>
      </w:pPr>
    </w:p>
    <w:p w14:paraId="221C5B61" w14:textId="64981899" w:rsidR="008F1B25" w:rsidRPr="00141085" w:rsidRDefault="008F1B25" w:rsidP="00275BCC">
      <w:pPr>
        <w:pStyle w:val="Prrafodelista"/>
        <w:numPr>
          <w:ilvl w:val="0"/>
          <w:numId w:val="1"/>
        </w:numPr>
        <w:tabs>
          <w:tab w:val="left" w:pos="851"/>
        </w:tabs>
        <w:spacing w:line="360" w:lineRule="auto"/>
        <w:ind w:right="49"/>
        <w:jc w:val="both"/>
        <w:rPr>
          <w:rFonts w:ascii="Palatino Linotype" w:hAnsi="Palatino Linotype"/>
          <w:lang w:val="es-ES"/>
        </w:rPr>
      </w:pPr>
      <w:r w:rsidRPr="00141085">
        <w:rPr>
          <w:rFonts w:ascii="Palatino Linotype" w:hAnsi="Palatino Linotype"/>
        </w:rPr>
        <w:t xml:space="preserve">Razón de lo anterior, contrario a lo expuesto por el </w:t>
      </w:r>
      <w:r w:rsidRPr="00141085">
        <w:rPr>
          <w:rFonts w:ascii="Palatino Linotype" w:hAnsi="Palatino Linotype"/>
          <w:b/>
        </w:rPr>
        <w:t>SUJETO OBLIGADO</w:t>
      </w:r>
      <w:r w:rsidRPr="00141085">
        <w:rPr>
          <w:rFonts w:ascii="Palatino Linotype" w:hAnsi="Palatino Linotype"/>
        </w:rPr>
        <w:t>, el ayuntamiento está constreñido a atender y contar con un sistema normativo que regule la recaudación de las contribuciones relacionadas con el desarrollo de actividades comerciales llevadas a cabo en el territorio municipal.</w:t>
      </w:r>
    </w:p>
    <w:p w14:paraId="6DCC1A7C" w14:textId="77777777" w:rsidR="00DC6490" w:rsidRPr="00141085" w:rsidRDefault="00DC6490" w:rsidP="00275BCC">
      <w:pPr>
        <w:pStyle w:val="Prrafodelista"/>
        <w:tabs>
          <w:tab w:val="left" w:pos="851"/>
        </w:tabs>
        <w:spacing w:line="360" w:lineRule="auto"/>
        <w:ind w:left="0" w:right="49"/>
        <w:jc w:val="both"/>
        <w:rPr>
          <w:rFonts w:ascii="Palatino Linotype" w:hAnsi="Palatino Linotype"/>
          <w:lang w:val="es-ES"/>
        </w:rPr>
      </w:pPr>
    </w:p>
    <w:p w14:paraId="01A134CC" w14:textId="6A51435E" w:rsidR="00A30C37" w:rsidRPr="00141085" w:rsidRDefault="007134B1" w:rsidP="00275BCC">
      <w:pPr>
        <w:pStyle w:val="Prrafodelista"/>
        <w:numPr>
          <w:ilvl w:val="0"/>
          <w:numId w:val="1"/>
        </w:numPr>
        <w:tabs>
          <w:tab w:val="left" w:pos="567"/>
        </w:tabs>
        <w:spacing w:line="360" w:lineRule="auto"/>
        <w:jc w:val="both"/>
        <w:rPr>
          <w:rFonts w:ascii="Palatino Linotype" w:eastAsia="Calibri" w:hAnsi="Palatino Linotype" w:cs="Arial"/>
        </w:rPr>
      </w:pPr>
      <w:r w:rsidRPr="00141085">
        <w:rPr>
          <w:rFonts w:ascii="Palatino Linotype" w:eastAsia="Calibri" w:hAnsi="Palatino Linotype" w:cs="Arial"/>
        </w:rPr>
        <w:t xml:space="preserve">De ser el caso de que la información que se </w:t>
      </w:r>
      <w:r w:rsidRPr="00141085">
        <w:rPr>
          <w:rFonts w:ascii="Palatino Linotype" w:eastAsia="Calibri" w:hAnsi="Palatino Linotype" w:cs="Arial"/>
          <w:b/>
        </w:rPr>
        <w:t>ORDENA</w:t>
      </w:r>
      <w:r w:rsidRPr="00141085">
        <w:rPr>
          <w:rFonts w:ascii="Palatino Linotype" w:eastAsia="Calibri" w:hAnsi="Palatino Linotype" w:cs="Arial"/>
        </w:rPr>
        <w:t xml:space="preserve"> entregar contenga datos personales susceptibles de clasificarse como información confidencial, el </w:t>
      </w:r>
      <w:r w:rsidR="00D12B86" w:rsidRPr="00141085">
        <w:rPr>
          <w:rFonts w:ascii="Palatino Linotype" w:eastAsia="Calibri" w:hAnsi="Palatino Linotype" w:cs="Arial"/>
          <w:b/>
        </w:rPr>
        <w:t>SUJETO OBLIGADO</w:t>
      </w:r>
      <w:r w:rsidRPr="00141085">
        <w:rPr>
          <w:rFonts w:ascii="Palatino Linotype" w:eastAsia="Calibri" w:hAnsi="Palatino Linotype" w:cs="Arial"/>
        </w:rPr>
        <w:t xml:space="preserve"> estará a lo dispuesto en el </w:t>
      </w:r>
      <w:r w:rsidRPr="00141085">
        <w:rPr>
          <w:rFonts w:ascii="Palatino Linotype" w:eastAsia="Calibri" w:hAnsi="Palatino Linotype" w:cs="Arial"/>
          <w:b/>
        </w:rPr>
        <w:t>Considerando QUINTO</w:t>
      </w:r>
      <w:r w:rsidRPr="00141085">
        <w:rPr>
          <w:rFonts w:ascii="Palatino Linotype" w:eastAsia="Calibri" w:hAnsi="Palatino Linotype" w:cs="Arial"/>
        </w:rPr>
        <w:t xml:space="preserve"> de la presente resolución.</w:t>
      </w:r>
    </w:p>
    <w:p w14:paraId="28D6CB79" w14:textId="77777777" w:rsidR="00E95CE6" w:rsidRPr="00141085" w:rsidRDefault="00E95CE6" w:rsidP="00275BCC">
      <w:pPr>
        <w:pStyle w:val="Prrafodelista"/>
        <w:spacing w:line="360" w:lineRule="auto"/>
        <w:rPr>
          <w:rFonts w:ascii="Palatino Linotype" w:eastAsia="Calibri" w:hAnsi="Palatino Linotype" w:cs="Arial"/>
        </w:rPr>
      </w:pPr>
    </w:p>
    <w:p w14:paraId="64D9D74F" w14:textId="1955DCD6" w:rsidR="00307194" w:rsidRPr="00141085" w:rsidRDefault="00307194" w:rsidP="00275BCC">
      <w:pPr>
        <w:pStyle w:val="Ttulo1"/>
        <w:spacing w:before="0" w:line="360" w:lineRule="auto"/>
        <w:rPr>
          <w:b/>
          <w:lang w:val="es-ES_tradnl"/>
        </w:rPr>
      </w:pPr>
      <w:bookmarkStart w:id="32" w:name="_Toc87549682"/>
      <w:r w:rsidRPr="00141085">
        <w:rPr>
          <w:b/>
          <w:lang w:val="es-ES_tradnl"/>
        </w:rPr>
        <w:t>QUINTO. De la versión pública.</w:t>
      </w:r>
      <w:bookmarkEnd w:id="32"/>
    </w:p>
    <w:p w14:paraId="1425D342" w14:textId="77777777" w:rsidR="00307194" w:rsidRPr="00141085" w:rsidRDefault="00307194" w:rsidP="00275BCC">
      <w:pPr>
        <w:spacing w:line="360" w:lineRule="auto"/>
        <w:rPr>
          <w:rFonts w:ascii="Palatino Linotype" w:hAnsi="Palatino Linotype"/>
          <w:lang w:val="es-ES_tradnl"/>
        </w:rPr>
      </w:pPr>
    </w:p>
    <w:p w14:paraId="0A26517D" w14:textId="77777777" w:rsidR="00307194" w:rsidRPr="00141085" w:rsidRDefault="00307194" w:rsidP="00275BCC">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3" w:name="_Toc48135362"/>
      <w:bookmarkStart w:id="34" w:name="_Toc72309902"/>
      <w:bookmarkStart w:id="35" w:name="_Toc73643041"/>
      <w:bookmarkStart w:id="36" w:name="_Toc73911519"/>
      <w:bookmarkStart w:id="37" w:name="_Toc87549683"/>
      <w:r w:rsidRPr="00141085">
        <w:rPr>
          <w:rFonts w:cs="Times New Roman"/>
          <w:b/>
          <w:color w:val="000000" w:themeColor="text1"/>
          <w:szCs w:val="24"/>
          <w:lang w:eastAsia="es-ES_tradnl"/>
        </w:rPr>
        <w:t>Nociones generales.</w:t>
      </w:r>
      <w:bookmarkEnd w:id="33"/>
      <w:bookmarkEnd w:id="34"/>
      <w:bookmarkEnd w:id="35"/>
      <w:bookmarkEnd w:id="36"/>
      <w:bookmarkEnd w:id="37"/>
      <w:r w:rsidRPr="00141085">
        <w:rPr>
          <w:rFonts w:cs="Times New Roman"/>
          <w:b/>
          <w:color w:val="000000" w:themeColor="text1"/>
          <w:szCs w:val="24"/>
          <w:lang w:eastAsia="es-ES_tradnl"/>
        </w:rPr>
        <w:t xml:space="preserve"> </w:t>
      </w:r>
    </w:p>
    <w:p w14:paraId="7B10D8F6" w14:textId="77777777" w:rsidR="00307194" w:rsidRPr="00141085" w:rsidRDefault="00307194" w:rsidP="00275BCC">
      <w:pPr>
        <w:spacing w:line="360" w:lineRule="auto"/>
        <w:rPr>
          <w:rFonts w:ascii="Palatino Linotype" w:hAnsi="Palatino Linotype"/>
          <w:lang w:eastAsia="es-ES_tradnl"/>
        </w:rPr>
      </w:pPr>
    </w:p>
    <w:p w14:paraId="50604A2E" w14:textId="6BE1FC3E" w:rsidR="00307194" w:rsidRPr="00141085" w:rsidRDefault="00307194" w:rsidP="00275BCC">
      <w:pPr>
        <w:pStyle w:val="Prrafodelista"/>
        <w:numPr>
          <w:ilvl w:val="0"/>
          <w:numId w:val="1"/>
        </w:numPr>
        <w:tabs>
          <w:tab w:val="left" w:pos="284"/>
        </w:tabs>
        <w:spacing w:line="360" w:lineRule="auto"/>
        <w:ind w:right="49"/>
        <w:jc w:val="both"/>
        <w:rPr>
          <w:rFonts w:ascii="Palatino Linotype" w:hAnsi="Palatino Linotype" w:cs="Arial"/>
          <w:color w:val="000000"/>
        </w:rPr>
      </w:pPr>
      <w:r w:rsidRPr="00141085">
        <w:rPr>
          <w:rFonts w:ascii="Palatino Linotype" w:hAnsi="Palatino Linotype" w:cs="Arial"/>
          <w:color w:val="000000"/>
        </w:rPr>
        <w:lastRenderedPageBreak/>
        <w:t>Debe destacarse que, debido a la naturaleza de la información solicitada</w:t>
      </w:r>
      <w:r w:rsidRPr="00141085">
        <w:rPr>
          <w:rFonts w:ascii="Palatino Linotype" w:hAnsi="Palatino Linotype" w:cs="Arial"/>
          <w:b/>
          <w:color w:val="000000"/>
        </w:rPr>
        <w:t xml:space="preserve">, </w:t>
      </w:r>
      <w:r w:rsidRPr="00141085">
        <w:rPr>
          <w:rFonts w:ascii="Palatino Linotype" w:hAnsi="Palatino Linotype" w:cs="Arial"/>
          <w:color w:val="000000"/>
        </w:rPr>
        <w:t xml:space="preserve">eventualmente pudiera obrar datos personales susceptibles de protegerse, así como información susceptible de clasificarse como reservada, el </w:t>
      </w:r>
      <w:r w:rsidR="00D12B86" w:rsidRPr="00141085">
        <w:rPr>
          <w:rFonts w:ascii="Palatino Linotype" w:hAnsi="Palatino Linotype" w:cs="Arial"/>
          <w:b/>
          <w:bCs/>
          <w:color w:val="000000"/>
        </w:rPr>
        <w:t xml:space="preserve">SUJETO OBLIGADO </w:t>
      </w:r>
      <w:r w:rsidRPr="00141085">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141085" w:rsidRDefault="00307194" w:rsidP="00275BCC">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141085" w:rsidRDefault="00307194" w:rsidP="00275BCC">
      <w:pPr>
        <w:numPr>
          <w:ilvl w:val="0"/>
          <w:numId w:val="1"/>
        </w:numPr>
        <w:tabs>
          <w:tab w:val="left" w:pos="284"/>
        </w:tabs>
        <w:spacing w:line="360" w:lineRule="auto"/>
        <w:ind w:right="49"/>
        <w:contextualSpacing/>
        <w:jc w:val="both"/>
        <w:rPr>
          <w:rFonts w:ascii="Palatino Linotype" w:hAnsi="Palatino Linotype" w:cs="Arial"/>
          <w:color w:val="000000"/>
        </w:rPr>
      </w:pPr>
      <w:r w:rsidRPr="00141085">
        <w:rPr>
          <w:rFonts w:ascii="Palatino Linotype" w:hAnsi="Palatino Linotype" w:cs="Arial"/>
          <w:color w:val="000000"/>
        </w:rPr>
        <w:t xml:space="preserve">No pasa desapercibido para este Órgano Garante que los </w:t>
      </w:r>
      <w:r w:rsidRPr="00141085">
        <w:rPr>
          <w:rFonts w:ascii="Palatino Linotype" w:hAnsi="Palatino Linotype" w:cs="Arial"/>
          <w:bCs/>
          <w:color w:val="000000"/>
        </w:rPr>
        <w:t>Sujetos Obligados</w:t>
      </w:r>
      <w:r w:rsidRPr="00141085">
        <w:rPr>
          <w:rFonts w:ascii="Palatino Linotype" w:hAnsi="Palatino Linotype" w:cs="Arial"/>
          <w:b/>
          <w:bCs/>
          <w:color w:val="000000"/>
        </w:rPr>
        <w:t xml:space="preserve"> </w:t>
      </w:r>
      <w:r w:rsidRPr="00141085">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141085" w:rsidRDefault="00307194" w:rsidP="00275BCC">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141085"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141085" w:rsidRDefault="00307194" w:rsidP="00275BCC">
            <w:pPr>
              <w:tabs>
                <w:tab w:val="left" w:pos="284"/>
              </w:tabs>
              <w:spacing w:line="360" w:lineRule="auto"/>
              <w:rPr>
                <w:rFonts w:ascii="Palatino Linotype" w:hAnsi="Palatino Linotype"/>
                <w:bCs w:val="0"/>
                <w:sz w:val="20"/>
              </w:rPr>
            </w:pPr>
            <w:r w:rsidRPr="00141085">
              <w:rPr>
                <w:rFonts w:ascii="Palatino Linotype" w:hAnsi="Palatino Linotype" w:cstheme="majorBidi"/>
                <w:sz w:val="20"/>
              </w:rPr>
              <w:t>a) Requisitos previos.</w:t>
            </w:r>
          </w:p>
        </w:tc>
        <w:tc>
          <w:tcPr>
            <w:tcW w:w="6667" w:type="dxa"/>
            <w:hideMark/>
          </w:tcPr>
          <w:p w14:paraId="4A8782C3" w14:textId="77777777" w:rsidR="00307194" w:rsidRPr="00141085" w:rsidRDefault="00307194" w:rsidP="00275BC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41085">
              <w:rPr>
                <w:rFonts w:ascii="Palatino Linotype" w:hAnsi="Palatino Linotype" w:cs="Arial"/>
                <w:color w:val="000000"/>
                <w:sz w:val="20"/>
              </w:rPr>
              <w:t xml:space="preserve">Los artículos 100 y 122 de la Ley Estatal y de la Ley General, respectivamente, señalan </w:t>
            </w:r>
            <w:proofErr w:type="gramStart"/>
            <w:r w:rsidRPr="00141085">
              <w:rPr>
                <w:rFonts w:ascii="Palatino Linotype" w:hAnsi="Palatino Linotype" w:cs="Arial"/>
                <w:color w:val="000000"/>
                <w:sz w:val="20"/>
              </w:rPr>
              <w:t>que</w:t>
            </w:r>
            <w:proofErr w:type="gramEnd"/>
            <w:r w:rsidRPr="00141085">
              <w:rPr>
                <w:rFonts w:ascii="Palatino Linotype" w:hAnsi="Palatino Linotype" w:cs="Arial"/>
                <w:color w:val="000000"/>
                <w:sz w:val="20"/>
              </w:rPr>
              <w:t xml:space="preserv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141085" w:rsidRDefault="00307194" w:rsidP="00275BC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41085">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141085" w:rsidRDefault="00307194" w:rsidP="00275BC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41085">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141085" w:rsidRDefault="00307194" w:rsidP="00275BCC">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141085">
              <w:rPr>
                <w:rFonts w:ascii="Palatino Linotype" w:hAnsi="Palatino Linotype" w:cs="Arial"/>
                <w:color w:val="000000"/>
                <w:sz w:val="20"/>
              </w:rPr>
              <w:t xml:space="preserve">El último de estos requisitos previos consiste en que no se pueden emitir acuerdos de carácter general ni particular, esto es, </w:t>
            </w:r>
            <w:r w:rsidRPr="00141085">
              <w:rPr>
                <w:rFonts w:ascii="Palatino Linotype" w:hAnsi="Palatino Linotype" w:cs="Arial"/>
                <w:color w:val="000000"/>
                <w:sz w:val="20"/>
                <w:u w:val="single"/>
              </w:rPr>
              <w:t>no se puede hacer un acuerdo para clasificar de manera general todos los documentos de un expediente o área, sin</w:t>
            </w:r>
            <w:r w:rsidRPr="00141085">
              <w:rPr>
                <w:rFonts w:ascii="Palatino Linotype" w:hAnsi="Palatino Linotype" w:cs="Arial"/>
                <w:color w:val="000000"/>
                <w:sz w:val="20"/>
              </w:rPr>
              <w:t xml:space="preserve"> individualizar su análisis y tampoco se puede hacer un acuerdo por cada dato que se vaya a </w:t>
            </w:r>
            <w:r w:rsidRPr="00141085">
              <w:rPr>
                <w:rFonts w:ascii="Palatino Linotype" w:hAnsi="Palatino Linotype" w:cs="Arial"/>
                <w:color w:val="000000"/>
                <w:sz w:val="20"/>
              </w:rPr>
              <w:lastRenderedPageBreak/>
              <w:t>clasificar dentro de un documento con diez datos, por ejemplo, susceptibles de ser clasificados.</w:t>
            </w:r>
          </w:p>
        </w:tc>
      </w:tr>
      <w:tr w:rsidR="00307194" w:rsidRPr="00141085"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141085" w:rsidRDefault="00307194" w:rsidP="00275BCC">
            <w:pPr>
              <w:tabs>
                <w:tab w:val="left" w:pos="284"/>
              </w:tabs>
              <w:spacing w:line="360" w:lineRule="auto"/>
              <w:rPr>
                <w:rFonts w:ascii="Palatino Linotype" w:hAnsi="Palatino Linotype"/>
                <w:bCs w:val="0"/>
                <w:sz w:val="20"/>
              </w:rPr>
            </w:pPr>
            <w:r w:rsidRPr="00141085">
              <w:rPr>
                <w:rFonts w:ascii="Palatino Linotype" w:hAnsi="Palatino Linotype" w:cstheme="majorBidi"/>
                <w:sz w:val="20"/>
              </w:rPr>
              <w:lastRenderedPageBreak/>
              <w:t>b) Supuestos de clasificación.</w:t>
            </w:r>
          </w:p>
        </w:tc>
        <w:tc>
          <w:tcPr>
            <w:tcW w:w="6667" w:type="dxa"/>
            <w:hideMark/>
          </w:tcPr>
          <w:p w14:paraId="40333483" w14:textId="77777777" w:rsidR="00307194" w:rsidRPr="00141085" w:rsidRDefault="00307194" w:rsidP="00275BC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41085">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141085" w:rsidRDefault="00307194" w:rsidP="00275BC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41085">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88D5E9A" w14:textId="77777777" w:rsidR="00307194" w:rsidRPr="00141085" w:rsidRDefault="00307194" w:rsidP="00275BCC">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141085">
              <w:rPr>
                <w:rFonts w:ascii="Palatino Linotype" w:hAnsi="Palatino Linotype" w:cs="Arial"/>
                <w:color w:val="000000"/>
                <w:sz w:val="20"/>
              </w:rPr>
              <w:t xml:space="preserve">El </w:t>
            </w:r>
            <w:r w:rsidRPr="00141085">
              <w:rPr>
                <w:rFonts w:ascii="Palatino Linotype" w:hAnsi="Palatino Linotype" w:cs="Arial"/>
                <w:b/>
                <w:color w:val="000000"/>
                <w:sz w:val="20"/>
              </w:rPr>
              <w:t>Sujeto Obligado</w:t>
            </w:r>
            <w:r w:rsidRPr="00141085">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141085"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141085" w:rsidRDefault="00307194" w:rsidP="00275BCC">
            <w:pPr>
              <w:tabs>
                <w:tab w:val="left" w:pos="284"/>
              </w:tabs>
              <w:spacing w:line="360" w:lineRule="auto"/>
              <w:rPr>
                <w:rFonts w:ascii="Palatino Linotype" w:hAnsi="Palatino Linotype"/>
                <w:bCs w:val="0"/>
                <w:sz w:val="20"/>
              </w:rPr>
            </w:pPr>
            <w:r w:rsidRPr="00141085">
              <w:rPr>
                <w:rFonts w:ascii="Palatino Linotype" w:hAnsi="Palatino Linotype" w:cstheme="majorBidi"/>
                <w:sz w:val="20"/>
              </w:rPr>
              <w:t>c) Formalidades para emitir el acuerdo de clasificación.</w:t>
            </w:r>
          </w:p>
        </w:tc>
        <w:tc>
          <w:tcPr>
            <w:tcW w:w="6667" w:type="dxa"/>
            <w:hideMark/>
          </w:tcPr>
          <w:p w14:paraId="61FE9DA6" w14:textId="77777777" w:rsidR="00307194" w:rsidRPr="00141085" w:rsidRDefault="00307194" w:rsidP="00275BC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41085">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141085" w:rsidRDefault="00307194" w:rsidP="00275BC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41085">
              <w:rPr>
                <w:rFonts w:ascii="Palatino Linotype" w:hAnsi="Palatino Linotype" w:cs="Arial"/>
                <w:color w:val="000000"/>
                <w:sz w:val="20"/>
              </w:rPr>
              <w:t xml:space="preserve">Es necesario que </w:t>
            </w:r>
            <w:r w:rsidRPr="00141085">
              <w:rPr>
                <w:rFonts w:ascii="Palatino Linotype" w:hAnsi="Palatino Linotype" w:cs="Arial"/>
                <w:b/>
                <w:color w:val="000000"/>
                <w:sz w:val="20"/>
                <w:u w:val="single"/>
              </w:rPr>
              <w:t>el acto reúna con los requisitos elementales</w:t>
            </w:r>
            <w:r w:rsidRPr="00141085">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141085" w:rsidRDefault="00307194" w:rsidP="00275BCC">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141085">
              <w:rPr>
                <w:rFonts w:ascii="Palatino Linotype" w:hAnsi="Palatino Linotype" w:cs="Arial"/>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w:t>
            </w:r>
            <w:r w:rsidRPr="00141085">
              <w:rPr>
                <w:rFonts w:ascii="Palatino Linotype" w:hAnsi="Palatino Linotype" w:cs="Arial"/>
                <w:color w:val="000000"/>
                <w:sz w:val="20"/>
              </w:rPr>
              <w:lastRenderedPageBreak/>
              <w:t>partir de las decisiones adoptadas previamente por los titulares de áreas y que son sujetas a control, en primera instancia, por el Comité de Transparencia.</w:t>
            </w:r>
          </w:p>
        </w:tc>
      </w:tr>
      <w:tr w:rsidR="00307194" w:rsidRPr="00141085"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141085" w:rsidRDefault="00307194" w:rsidP="00275BCC">
            <w:pPr>
              <w:tabs>
                <w:tab w:val="left" w:pos="284"/>
              </w:tabs>
              <w:spacing w:line="360" w:lineRule="auto"/>
              <w:rPr>
                <w:rFonts w:ascii="Palatino Linotype" w:hAnsi="Palatino Linotype"/>
                <w:b w:val="0"/>
                <w:sz w:val="20"/>
              </w:rPr>
            </w:pPr>
          </w:p>
          <w:p w14:paraId="316663EF" w14:textId="77777777" w:rsidR="00307194" w:rsidRPr="00141085" w:rsidRDefault="00307194" w:rsidP="00275BCC">
            <w:pPr>
              <w:tabs>
                <w:tab w:val="left" w:pos="284"/>
              </w:tabs>
              <w:spacing w:line="360" w:lineRule="auto"/>
              <w:jc w:val="both"/>
              <w:rPr>
                <w:rFonts w:ascii="Palatino Linotype" w:hAnsi="Palatino Linotype"/>
                <w:bCs w:val="0"/>
                <w:sz w:val="20"/>
              </w:rPr>
            </w:pPr>
            <w:r w:rsidRPr="00141085">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141085" w:rsidRDefault="00307194" w:rsidP="00275BC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41085">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41085">
              <w:rPr>
                <w:rFonts w:ascii="Palatino Linotype" w:hAnsi="Palatino Linotype" w:cs="Arial"/>
                <w:b/>
                <w:color w:val="000000"/>
                <w:sz w:val="20"/>
              </w:rPr>
              <w:t>Sujetos Obligados</w:t>
            </w:r>
            <w:r w:rsidRPr="00141085">
              <w:rPr>
                <w:rFonts w:ascii="Palatino Linotype" w:hAnsi="Palatino Linotype" w:cs="Arial"/>
                <w:color w:val="000000"/>
                <w:sz w:val="20"/>
              </w:rPr>
              <w:t xml:space="preserve">, por lo que deberán fundar y motivar debidamente la clasificación. </w:t>
            </w:r>
          </w:p>
          <w:p w14:paraId="71C4715A" w14:textId="77777777" w:rsidR="00307194" w:rsidRPr="00141085" w:rsidRDefault="00307194" w:rsidP="00275BC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41085">
              <w:rPr>
                <w:rFonts w:ascii="Palatino Linotype" w:hAnsi="Palatino Linotype" w:cs="Arial"/>
                <w:color w:val="000000"/>
                <w:sz w:val="20"/>
              </w:rPr>
              <w:t xml:space="preserve">De lo anterior, se desprende </w:t>
            </w:r>
            <w:proofErr w:type="gramStart"/>
            <w:r w:rsidRPr="00141085">
              <w:rPr>
                <w:rFonts w:ascii="Palatino Linotype" w:hAnsi="Palatino Linotype" w:cs="Arial"/>
                <w:color w:val="000000"/>
                <w:sz w:val="20"/>
              </w:rPr>
              <w:t>que</w:t>
            </w:r>
            <w:proofErr w:type="gramEnd"/>
            <w:r w:rsidRPr="00141085">
              <w:rPr>
                <w:rFonts w:ascii="Palatino Linotype" w:hAnsi="Palatino Linotype" w:cs="Arial"/>
                <w:color w:val="000000"/>
                <w:sz w:val="20"/>
              </w:rPr>
              <w:t xml:space="preserve"> para una correcta </w:t>
            </w:r>
            <w:r w:rsidRPr="00141085">
              <w:rPr>
                <w:rFonts w:ascii="Palatino Linotype" w:hAnsi="Palatino Linotype" w:cs="Arial"/>
                <w:b/>
                <w:color w:val="000000"/>
                <w:sz w:val="20"/>
              </w:rPr>
              <w:t>clasificación total o parcial</w:t>
            </w:r>
            <w:r w:rsidRPr="00141085">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141085" w:rsidRDefault="00307194" w:rsidP="00275BC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41085">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141085" w:rsidRDefault="00307194" w:rsidP="00275BC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41085">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141085" w:rsidRDefault="00307194" w:rsidP="00275BC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41085">
              <w:rPr>
                <w:rFonts w:ascii="Palatino Linotype" w:hAnsi="Palatino Linotype" w:cs="Arial"/>
                <w:color w:val="000000"/>
                <w:sz w:val="20"/>
              </w:rPr>
              <w:t xml:space="preserve">Ahora bien, </w:t>
            </w:r>
            <w:r w:rsidRPr="00141085">
              <w:rPr>
                <w:rFonts w:ascii="Palatino Linotype" w:hAnsi="Palatino Linotype" w:cs="Arial"/>
                <w:b/>
                <w:color w:val="000000"/>
                <w:sz w:val="20"/>
                <w:u w:val="single"/>
              </w:rPr>
              <w:t>para cada caso además de fundar y motivar</w:t>
            </w:r>
            <w:r w:rsidRPr="00141085">
              <w:rPr>
                <w:rFonts w:ascii="Palatino Linotype" w:hAnsi="Palatino Linotype" w:cs="Arial"/>
                <w:color w:val="000000"/>
                <w:sz w:val="20"/>
              </w:rPr>
              <w:t xml:space="preserve">, se debe identificar con claridad que datos contenidos en las documentales que son susceptibles de suprimirse, por ejemplo; </w:t>
            </w:r>
            <w:r w:rsidRPr="00141085">
              <w:rPr>
                <w:rFonts w:ascii="Palatino Linotype" w:hAnsi="Palatino Linotype" w:cs="Arial"/>
                <w:color w:val="000000"/>
                <w:sz w:val="20"/>
                <w:lang w:val="es-ES"/>
              </w:rPr>
              <w:t xml:space="preserve">Clave Única de Registro de </w:t>
            </w:r>
            <w:r w:rsidRPr="00141085">
              <w:rPr>
                <w:rFonts w:ascii="Palatino Linotype" w:hAnsi="Palatino Linotype" w:cs="Arial"/>
                <w:color w:val="000000"/>
                <w:sz w:val="20"/>
                <w:lang w:val="es-ES"/>
              </w:rPr>
              <w:lastRenderedPageBreak/>
              <w:t>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141085"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141085" w:rsidRDefault="00307194" w:rsidP="00275BCC">
            <w:pPr>
              <w:tabs>
                <w:tab w:val="left" w:pos="284"/>
              </w:tabs>
              <w:spacing w:line="360" w:lineRule="auto"/>
              <w:ind w:right="49"/>
              <w:jc w:val="both"/>
              <w:rPr>
                <w:rFonts w:ascii="Palatino Linotype" w:hAnsi="Palatino Linotype" w:cs="Arial"/>
                <w:bCs w:val="0"/>
                <w:sz w:val="20"/>
              </w:rPr>
            </w:pPr>
            <w:r w:rsidRPr="00141085">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141085" w:rsidRDefault="00307194" w:rsidP="00275BC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41085">
              <w:rPr>
                <w:rFonts w:ascii="Palatino Linotype" w:hAnsi="Palatino Linotype" w:cs="Arial"/>
                <w:color w:val="000000"/>
                <w:sz w:val="20"/>
              </w:rPr>
              <w:t xml:space="preserve">Los artículos 148 y 120 de la Ley Estatal y de la Ley General, respectivamente, establecen </w:t>
            </w:r>
            <w:proofErr w:type="gramStart"/>
            <w:r w:rsidRPr="00141085">
              <w:rPr>
                <w:rFonts w:ascii="Palatino Linotype" w:hAnsi="Palatino Linotype" w:cs="Arial"/>
                <w:color w:val="000000"/>
                <w:sz w:val="20"/>
              </w:rPr>
              <w:t>que</w:t>
            </w:r>
            <w:proofErr w:type="gramEnd"/>
            <w:r w:rsidRPr="00141085">
              <w:rPr>
                <w:rFonts w:ascii="Palatino Linotype" w:hAnsi="Palatino Linotype" w:cs="Arial"/>
                <w:color w:val="000000"/>
                <w:sz w:val="20"/>
              </w:rPr>
              <w:t xml:space="preserve"> aun tratándose de datos personales, se podrán proporcionar, incluso sin solicitar el consentimiento de su titular. </w:t>
            </w:r>
          </w:p>
          <w:p w14:paraId="4AC25A2E" w14:textId="77777777" w:rsidR="00307194" w:rsidRPr="00141085" w:rsidRDefault="00307194" w:rsidP="00275BC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41085">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141085" w:rsidRDefault="00307194" w:rsidP="00275BCC">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141085">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141085" w:rsidRDefault="00307194" w:rsidP="00275BCC">
      <w:pPr>
        <w:pStyle w:val="Prrafodelista"/>
        <w:tabs>
          <w:tab w:val="left" w:pos="284"/>
        </w:tabs>
        <w:spacing w:line="360" w:lineRule="auto"/>
        <w:ind w:left="0"/>
        <w:rPr>
          <w:rFonts w:ascii="Palatino Linotype" w:hAnsi="Palatino Linotype" w:cs="Arial"/>
          <w:color w:val="000000"/>
        </w:rPr>
      </w:pPr>
    </w:p>
    <w:p w14:paraId="1406C4E0" w14:textId="24102957" w:rsidR="00F66BB5" w:rsidRPr="00141085" w:rsidRDefault="00F66BB5" w:rsidP="00275BCC">
      <w:pPr>
        <w:pStyle w:val="Prrafodelista"/>
        <w:numPr>
          <w:ilvl w:val="0"/>
          <w:numId w:val="1"/>
        </w:numPr>
        <w:tabs>
          <w:tab w:val="left" w:pos="284"/>
        </w:tabs>
        <w:spacing w:line="360" w:lineRule="auto"/>
        <w:jc w:val="both"/>
        <w:rPr>
          <w:rFonts w:ascii="Palatino Linotype" w:hAnsi="Palatino Linotype" w:cs="Arial"/>
          <w:color w:val="000000"/>
        </w:rPr>
      </w:pPr>
      <w:r w:rsidRPr="00141085">
        <w:rPr>
          <w:rFonts w:ascii="Palatino Linotype" w:hAnsi="Palatino Linotype" w:cs="Arial"/>
        </w:rPr>
        <w:t xml:space="preserve">Si el servidor público incumple con estas formalidades y entrega la información sin proteger los datos personales incumple con lo que estipula las disposiciones legales establecidas, asimismo que si entrega un documento testado sin el debido </w:t>
      </w:r>
      <w:r w:rsidR="00D12B86" w:rsidRPr="00141085">
        <w:rPr>
          <w:rFonts w:ascii="Palatino Linotype" w:hAnsi="Palatino Linotype" w:cs="Arial"/>
        </w:rPr>
        <w:t xml:space="preserve">Acuerdo </w:t>
      </w:r>
      <w:r w:rsidRPr="00141085">
        <w:rPr>
          <w:rFonts w:ascii="Palatino Linotype" w:hAnsi="Palatino Linotype" w:cs="Arial"/>
        </w:rPr>
        <w:t xml:space="preserve">de </w:t>
      </w:r>
      <w:r w:rsidR="00D12B86" w:rsidRPr="00141085">
        <w:rPr>
          <w:rFonts w:ascii="Palatino Linotype" w:hAnsi="Palatino Linotype" w:cs="Arial"/>
        </w:rPr>
        <w:t>Clasificación</w:t>
      </w:r>
      <w:r w:rsidRPr="00141085">
        <w:rPr>
          <w:rFonts w:ascii="Palatino Linotype" w:hAnsi="Palatino Linotype" w:cs="Arial"/>
        </w:rPr>
        <w:t>.</w:t>
      </w:r>
      <w:r w:rsidR="00AC5BA4" w:rsidRPr="00141085">
        <w:rPr>
          <w:rFonts w:ascii="Palatino Linotype" w:hAnsi="Palatino Linotype" w:cs="Arial"/>
        </w:rPr>
        <w:t xml:space="preserve"> </w:t>
      </w:r>
    </w:p>
    <w:p w14:paraId="16420AB4" w14:textId="77777777" w:rsidR="00136781" w:rsidRPr="00141085" w:rsidRDefault="00136781" w:rsidP="00275BCC">
      <w:pPr>
        <w:pStyle w:val="Prrafodelista"/>
        <w:tabs>
          <w:tab w:val="left" w:pos="284"/>
        </w:tabs>
        <w:spacing w:line="360" w:lineRule="auto"/>
        <w:ind w:left="0"/>
        <w:jc w:val="both"/>
        <w:rPr>
          <w:rFonts w:ascii="Palatino Linotype" w:hAnsi="Palatino Linotype" w:cs="Arial"/>
          <w:color w:val="000000"/>
        </w:rPr>
      </w:pPr>
    </w:p>
    <w:p w14:paraId="278A67F8" w14:textId="7BE18D29" w:rsidR="001C4F63" w:rsidRPr="00141085" w:rsidRDefault="001C4F63" w:rsidP="00275BCC">
      <w:pPr>
        <w:pStyle w:val="Prrafodelista"/>
        <w:numPr>
          <w:ilvl w:val="0"/>
          <w:numId w:val="1"/>
        </w:numPr>
        <w:spacing w:line="360" w:lineRule="auto"/>
        <w:jc w:val="both"/>
        <w:rPr>
          <w:rFonts w:ascii="Palatino Linotype" w:hAnsi="Palatino Linotype" w:cs="Arial"/>
        </w:rPr>
      </w:pPr>
      <w:r w:rsidRPr="00141085">
        <w:rPr>
          <w:rFonts w:ascii="Palatino Linotype" w:eastAsia="Times New Roman" w:hAnsi="Palatino Linotype" w:cs="Arial"/>
          <w:color w:val="222222"/>
          <w:lang w:eastAsia="es-MX"/>
        </w:rPr>
        <w:t xml:space="preserve">Por lo anteriormente expuesto y fundado, este </w:t>
      </w:r>
      <w:r w:rsidRPr="00141085">
        <w:rPr>
          <w:rFonts w:ascii="Palatino Linotype" w:eastAsia="Times New Roman" w:hAnsi="Palatino Linotype" w:cs="Arial"/>
          <w:b/>
          <w:bCs/>
          <w:color w:val="222222"/>
          <w:lang w:eastAsia="es-MX"/>
        </w:rPr>
        <w:t>ÓRGANO GARANTE</w:t>
      </w:r>
      <w:r w:rsidRPr="00141085">
        <w:rPr>
          <w:rFonts w:ascii="Palatino Linotype" w:eastAsia="Times New Roman" w:hAnsi="Palatino Linotype" w:cs="Arial"/>
          <w:color w:val="222222"/>
          <w:lang w:eastAsia="es-MX"/>
        </w:rPr>
        <w:t xml:space="preserve"> emite los siguientes:</w:t>
      </w:r>
      <w:r w:rsidR="00D12B86" w:rsidRPr="00141085">
        <w:rPr>
          <w:rFonts w:ascii="Palatino Linotype" w:eastAsia="Times New Roman" w:hAnsi="Palatino Linotype" w:cs="Arial"/>
          <w:color w:val="222222"/>
          <w:lang w:eastAsia="es-MX"/>
        </w:rPr>
        <w:t xml:space="preserve"> -----------------------------------------------------------------------------------------------------------------------------------------------------------------------------------------------------------------------------------------------------------------------------------------------------------------------</w:t>
      </w:r>
    </w:p>
    <w:p w14:paraId="1B0EC107" w14:textId="77777777" w:rsidR="00D12B86" w:rsidRPr="00141085" w:rsidRDefault="00D12B86" w:rsidP="00D12B86">
      <w:pPr>
        <w:pStyle w:val="Prrafodelista"/>
        <w:spacing w:line="360" w:lineRule="auto"/>
        <w:ind w:left="0"/>
        <w:jc w:val="both"/>
        <w:rPr>
          <w:rFonts w:ascii="Palatino Linotype" w:hAnsi="Palatino Linotype" w:cs="Arial"/>
        </w:rPr>
      </w:pPr>
    </w:p>
    <w:p w14:paraId="43D380EB" w14:textId="77777777" w:rsidR="00D12B86" w:rsidRPr="00141085" w:rsidRDefault="00D12B86" w:rsidP="00D12B86">
      <w:pPr>
        <w:pStyle w:val="Prrafodelista"/>
        <w:spacing w:line="360" w:lineRule="auto"/>
        <w:ind w:left="0"/>
        <w:jc w:val="both"/>
        <w:rPr>
          <w:rFonts w:ascii="Palatino Linotype" w:hAnsi="Palatino Linotype" w:cs="Arial"/>
        </w:rPr>
      </w:pPr>
    </w:p>
    <w:p w14:paraId="18C7D92B" w14:textId="77777777" w:rsidR="009959DB" w:rsidRPr="00141085" w:rsidRDefault="009959DB" w:rsidP="00275BCC">
      <w:pPr>
        <w:pStyle w:val="Ttulo1"/>
        <w:spacing w:before="0" w:line="360" w:lineRule="auto"/>
        <w:jc w:val="center"/>
        <w:rPr>
          <w:b/>
          <w:color w:val="000000" w:themeColor="text1"/>
          <w:szCs w:val="24"/>
        </w:rPr>
      </w:pPr>
      <w:bookmarkStart w:id="38" w:name="_Toc495427547"/>
      <w:bookmarkStart w:id="39" w:name="_Toc497905366"/>
      <w:bookmarkStart w:id="40" w:name="_Toc87456497"/>
      <w:r w:rsidRPr="00141085">
        <w:rPr>
          <w:b/>
          <w:color w:val="000000" w:themeColor="text1"/>
          <w:szCs w:val="24"/>
        </w:rPr>
        <w:t>R E S O L U T I V O S</w:t>
      </w:r>
      <w:bookmarkEnd w:id="23"/>
      <w:bookmarkEnd w:id="24"/>
      <w:bookmarkEnd w:id="38"/>
      <w:bookmarkEnd w:id="39"/>
      <w:bookmarkEnd w:id="40"/>
    </w:p>
    <w:p w14:paraId="16F15841" w14:textId="77777777" w:rsidR="00D12B86" w:rsidRPr="00141085" w:rsidRDefault="00D12B86" w:rsidP="00275BCC">
      <w:pPr>
        <w:spacing w:line="360" w:lineRule="auto"/>
        <w:jc w:val="both"/>
        <w:rPr>
          <w:rFonts w:ascii="Palatino Linotype" w:eastAsia="Times New Roman" w:hAnsi="Palatino Linotype" w:cs="Arial"/>
          <w:b/>
        </w:rPr>
      </w:pPr>
    </w:p>
    <w:p w14:paraId="5DF7248B" w14:textId="5A491FD2" w:rsidR="00014006" w:rsidRPr="00141085" w:rsidRDefault="00014006" w:rsidP="00275BCC">
      <w:pPr>
        <w:spacing w:line="360" w:lineRule="auto"/>
        <w:jc w:val="both"/>
        <w:rPr>
          <w:rFonts w:ascii="Palatino Linotype" w:eastAsia="Times New Roman" w:hAnsi="Palatino Linotype" w:cs="Times New Roman"/>
        </w:rPr>
      </w:pPr>
      <w:r w:rsidRPr="00141085">
        <w:rPr>
          <w:rFonts w:ascii="Palatino Linotype" w:eastAsia="Times New Roman" w:hAnsi="Palatino Linotype" w:cs="Arial"/>
          <w:b/>
        </w:rPr>
        <w:t>PRIMERO.</w:t>
      </w:r>
      <w:r w:rsidRPr="00141085">
        <w:rPr>
          <w:rFonts w:ascii="Palatino Linotype" w:eastAsia="Times New Roman" w:hAnsi="Palatino Linotype" w:cs="Arial"/>
          <w:b/>
          <w:sz w:val="28"/>
        </w:rPr>
        <w:t xml:space="preserve"> </w:t>
      </w:r>
      <w:r w:rsidRPr="00141085">
        <w:rPr>
          <w:rFonts w:ascii="Palatino Linotype" w:eastAsia="Times New Roman" w:hAnsi="Palatino Linotype" w:cs="Arial"/>
        </w:rPr>
        <w:t xml:space="preserve">Resultan </w:t>
      </w:r>
      <w:r w:rsidR="00C60D02" w:rsidRPr="00141085">
        <w:rPr>
          <w:rFonts w:ascii="Palatino Linotype" w:eastAsia="Times New Roman" w:hAnsi="Palatino Linotype" w:cs="Arial"/>
        </w:rPr>
        <w:t xml:space="preserve">parcialmente </w:t>
      </w:r>
      <w:r w:rsidR="00694858" w:rsidRPr="00141085">
        <w:rPr>
          <w:rFonts w:ascii="Palatino Linotype" w:eastAsia="Times New Roman" w:hAnsi="Palatino Linotype" w:cs="Arial"/>
        </w:rPr>
        <w:t>fundadas</w:t>
      </w:r>
      <w:r w:rsidRPr="00141085">
        <w:rPr>
          <w:rFonts w:ascii="Palatino Linotype" w:eastAsia="Times New Roman" w:hAnsi="Palatino Linotype" w:cs="Arial"/>
        </w:rPr>
        <w:t xml:space="preserve"> las</w:t>
      </w:r>
      <w:r w:rsidRPr="00141085">
        <w:rPr>
          <w:rFonts w:ascii="Palatino Linotype" w:eastAsia="Times New Roman" w:hAnsi="Palatino Linotype" w:cs="Arial"/>
          <w:b/>
        </w:rPr>
        <w:t xml:space="preserve"> </w:t>
      </w:r>
      <w:r w:rsidRPr="00141085">
        <w:rPr>
          <w:rFonts w:ascii="Palatino Linotype" w:eastAsia="Times New Roman" w:hAnsi="Palatino Linotype" w:cs="Arial"/>
          <w:lang w:val="es-ES"/>
        </w:rPr>
        <w:t xml:space="preserve">razones o motivos de inconformidad hechos valer </w:t>
      </w:r>
      <w:r w:rsidRPr="00141085">
        <w:rPr>
          <w:rFonts w:ascii="Palatino Linotype" w:eastAsia="Calibri" w:hAnsi="Palatino Linotype" w:cs="Arial"/>
          <w:lang w:val="es-ES"/>
        </w:rPr>
        <w:t xml:space="preserve">en el recurso de revisión </w:t>
      </w:r>
      <w:r w:rsidR="00855A56" w:rsidRPr="00141085">
        <w:rPr>
          <w:rFonts w:ascii="Palatino Linotype" w:eastAsia="Calibri" w:hAnsi="Palatino Linotype" w:cs="Arial"/>
          <w:b/>
          <w:lang w:val="es-ES"/>
        </w:rPr>
        <w:t>11363/INFOEM/IP/RR/2022</w:t>
      </w:r>
      <w:r w:rsidRPr="00141085">
        <w:rPr>
          <w:rFonts w:ascii="Palatino Linotype" w:eastAsia="Times New Roman" w:hAnsi="Palatino Linotype" w:cs="Times New Roman"/>
          <w:b/>
          <w:sz w:val="32"/>
          <w:szCs w:val="28"/>
        </w:rPr>
        <w:t xml:space="preserve"> </w:t>
      </w:r>
      <w:r w:rsidRPr="00141085">
        <w:rPr>
          <w:rFonts w:ascii="Palatino Linotype" w:eastAsia="Times New Roman" w:hAnsi="Palatino Linotype" w:cs="Times New Roman"/>
        </w:rPr>
        <w:t>en términos de los</w:t>
      </w:r>
      <w:r w:rsidRPr="00141085">
        <w:rPr>
          <w:rFonts w:ascii="Palatino Linotype" w:eastAsia="Times New Roman" w:hAnsi="Palatino Linotype" w:cs="Times New Roman"/>
          <w:b/>
          <w:bCs/>
        </w:rPr>
        <w:t xml:space="preserve"> Considerandos</w:t>
      </w:r>
      <w:r w:rsidRPr="00141085">
        <w:rPr>
          <w:rFonts w:ascii="Palatino Linotype" w:eastAsia="Times New Roman" w:hAnsi="Palatino Linotype" w:cs="Times New Roman"/>
        </w:rPr>
        <w:t xml:space="preserve"> </w:t>
      </w:r>
      <w:r w:rsidRPr="00141085">
        <w:rPr>
          <w:rFonts w:ascii="Palatino Linotype" w:eastAsia="Times New Roman" w:hAnsi="Palatino Linotype" w:cs="Times New Roman"/>
          <w:b/>
        </w:rPr>
        <w:t xml:space="preserve">CUARTO </w:t>
      </w:r>
      <w:r w:rsidRPr="00141085">
        <w:rPr>
          <w:rFonts w:ascii="Palatino Linotype" w:eastAsia="Times New Roman" w:hAnsi="Palatino Linotype" w:cs="Times New Roman"/>
        </w:rPr>
        <w:t>y</w:t>
      </w:r>
      <w:r w:rsidRPr="00141085">
        <w:rPr>
          <w:rFonts w:ascii="Palatino Linotype" w:eastAsia="Times New Roman" w:hAnsi="Palatino Linotype" w:cs="Times New Roman"/>
          <w:b/>
        </w:rPr>
        <w:t xml:space="preserve"> QUINTO</w:t>
      </w:r>
      <w:r w:rsidRPr="00141085">
        <w:rPr>
          <w:rFonts w:ascii="Palatino Linotype" w:eastAsia="Times New Roman" w:hAnsi="Palatino Linotype" w:cs="Times New Roman"/>
        </w:rPr>
        <w:t xml:space="preserve"> de la presente resolución.</w:t>
      </w:r>
    </w:p>
    <w:p w14:paraId="6D41C51B" w14:textId="77777777" w:rsidR="00014006" w:rsidRPr="00141085" w:rsidRDefault="00014006" w:rsidP="00275BCC">
      <w:pPr>
        <w:spacing w:line="360" w:lineRule="auto"/>
        <w:contextualSpacing/>
        <w:jc w:val="both"/>
        <w:rPr>
          <w:rFonts w:ascii="Palatino Linotype" w:eastAsia="Calibri" w:hAnsi="Palatino Linotype" w:cs="Arial"/>
          <w:b/>
          <w:bCs/>
          <w:lang w:val="es-ES"/>
        </w:rPr>
      </w:pPr>
    </w:p>
    <w:p w14:paraId="0F338A22" w14:textId="6624755B" w:rsidR="00014006" w:rsidRPr="00141085" w:rsidRDefault="00014006" w:rsidP="00275BCC">
      <w:pPr>
        <w:pStyle w:val="Sinespaciado"/>
        <w:spacing w:line="360" w:lineRule="auto"/>
        <w:jc w:val="both"/>
        <w:rPr>
          <w:rFonts w:ascii="Palatino Linotype" w:eastAsia="Calibri" w:hAnsi="Palatino Linotype" w:cs="Arial"/>
          <w:lang w:val="es-ES"/>
        </w:rPr>
      </w:pPr>
      <w:r w:rsidRPr="00141085">
        <w:rPr>
          <w:rFonts w:ascii="Palatino Linotype" w:eastAsia="Calibri" w:hAnsi="Palatino Linotype" w:cs="Arial"/>
          <w:b/>
          <w:bCs/>
          <w:lang w:val="es-ES"/>
        </w:rPr>
        <w:t xml:space="preserve">SEGUNDO. Se </w:t>
      </w:r>
      <w:r w:rsidR="00C60D02" w:rsidRPr="00141085">
        <w:rPr>
          <w:rFonts w:ascii="Palatino Linotype" w:eastAsia="Calibri" w:hAnsi="Palatino Linotype" w:cs="Arial"/>
          <w:b/>
          <w:bCs/>
          <w:lang w:val="es-ES"/>
        </w:rPr>
        <w:t>MODIFICA</w:t>
      </w:r>
      <w:r w:rsidRPr="00141085">
        <w:rPr>
          <w:rFonts w:ascii="Palatino Linotype" w:eastAsia="Calibri" w:hAnsi="Palatino Linotype" w:cs="Arial"/>
          <w:b/>
          <w:bCs/>
          <w:lang w:val="es-ES"/>
        </w:rPr>
        <w:t xml:space="preserve"> </w:t>
      </w:r>
      <w:r w:rsidRPr="00141085">
        <w:rPr>
          <w:rFonts w:ascii="Palatino Linotype" w:eastAsia="Calibri" w:hAnsi="Palatino Linotype" w:cs="Arial"/>
          <w:bCs/>
          <w:lang w:val="es-ES"/>
        </w:rPr>
        <w:t>la respuesta emitida por</w:t>
      </w:r>
      <w:r w:rsidRPr="00141085">
        <w:rPr>
          <w:rFonts w:ascii="Palatino Linotype" w:eastAsia="Calibri" w:hAnsi="Palatino Linotype" w:cs="Arial"/>
          <w:b/>
          <w:bCs/>
          <w:lang w:val="es-ES"/>
        </w:rPr>
        <w:t xml:space="preserve"> </w:t>
      </w:r>
      <w:r w:rsidR="00FD0FA4" w:rsidRPr="00141085">
        <w:rPr>
          <w:rFonts w:ascii="Palatino Linotype" w:eastAsia="Calibri" w:hAnsi="Palatino Linotype" w:cs="Arial"/>
          <w:b/>
          <w:bCs/>
          <w:lang w:val="es-ES"/>
        </w:rPr>
        <w:t xml:space="preserve">el </w:t>
      </w:r>
      <w:r w:rsidR="00855A56" w:rsidRPr="00141085">
        <w:rPr>
          <w:rFonts w:ascii="Palatino Linotype" w:eastAsia="Calibri" w:hAnsi="Palatino Linotype" w:cs="Arial"/>
          <w:b/>
          <w:bCs/>
          <w:szCs w:val="22"/>
          <w:lang w:val="es-ES"/>
        </w:rPr>
        <w:t>Ayuntamiento de Tianguistenco</w:t>
      </w:r>
      <w:r w:rsidRPr="00141085">
        <w:rPr>
          <w:rFonts w:ascii="Palatino Linotype" w:hAnsi="Palatino Linotype"/>
          <w:b/>
          <w:bCs/>
          <w:color w:val="000000"/>
          <w:szCs w:val="22"/>
        </w:rPr>
        <w:t xml:space="preserve"> </w:t>
      </w:r>
      <w:r w:rsidRPr="00141085">
        <w:rPr>
          <w:rFonts w:ascii="Palatino Linotype" w:eastAsia="Calibri" w:hAnsi="Palatino Linotype" w:cs="Arial"/>
          <w:bCs/>
          <w:lang w:val="es-ES"/>
        </w:rPr>
        <w:t>y se</w:t>
      </w:r>
      <w:r w:rsidRPr="00141085">
        <w:rPr>
          <w:rFonts w:ascii="Palatino Linotype" w:eastAsia="Calibri" w:hAnsi="Palatino Linotype" w:cs="Arial"/>
          <w:b/>
          <w:bCs/>
          <w:lang w:val="es-ES"/>
        </w:rPr>
        <w:t xml:space="preserve"> ORDENA </w:t>
      </w:r>
      <w:r w:rsidRPr="00141085">
        <w:rPr>
          <w:rFonts w:ascii="Palatino Linotype" w:eastAsia="Calibri" w:hAnsi="Palatino Linotype" w:cs="Arial"/>
          <w:bCs/>
          <w:lang w:val="es-ES"/>
        </w:rPr>
        <w:t xml:space="preserve">entregar vía </w:t>
      </w:r>
      <w:r w:rsidRPr="00141085">
        <w:rPr>
          <w:rFonts w:ascii="Palatino Linotype" w:eastAsia="Calibri" w:hAnsi="Palatino Linotype" w:cs="Arial"/>
          <w:b/>
          <w:bCs/>
          <w:lang w:val="es-ES"/>
        </w:rPr>
        <w:t>Sistema de Acceso a la Información Mexiquense (SAIMEX</w:t>
      </w:r>
      <w:r w:rsidR="00D12B86" w:rsidRPr="00141085">
        <w:rPr>
          <w:rFonts w:ascii="Palatino Linotype" w:eastAsia="Calibri" w:hAnsi="Palatino Linotype" w:cs="Arial"/>
          <w:b/>
          <w:bCs/>
          <w:lang w:val="es-ES"/>
        </w:rPr>
        <w:t>)</w:t>
      </w:r>
      <w:r w:rsidR="0016383D" w:rsidRPr="00141085">
        <w:rPr>
          <w:rFonts w:ascii="Palatino Linotype" w:eastAsia="Calibri" w:hAnsi="Palatino Linotype" w:cs="Arial"/>
          <w:bCs/>
          <w:lang w:val="es-ES"/>
        </w:rPr>
        <w:t>,</w:t>
      </w:r>
      <w:r w:rsidRPr="00141085">
        <w:rPr>
          <w:rFonts w:ascii="Palatino Linotype" w:eastAsia="Calibri" w:hAnsi="Palatino Linotype" w:cs="Arial"/>
          <w:lang w:val="es-ES"/>
        </w:rPr>
        <w:t xml:space="preserve"> </w:t>
      </w:r>
      <w:r w:rsidR="00396F3B" w:rsidRPr="00141085">
        <w:rPr>
          <w:rFonts w:ascii="Palatino Linotype" w:eastAsia="Calibri" w:hAnsi="Palatino Linotype" w:cs="Arial"/>
          <w:lang w:val="es-ES"/>
        </w:rPr>
        <w:t>en versión pública</w:t>
      </w:r>
      <w:r w:rsidR="00072C90" w:rsidRPr="00141085">
        <w:rPr>
          <w:rFonts w:ascii="Palatino Linotype" w:eastAsia="Calibri" w:hAnsi="Palatino Linotype" w:cs="Arial"/>
          <w:lang w:val="es-ES"/>
        </w:rPr>
        <w:t>,</w:t>
      </w:r>
      <w:r w:rsidR="00396F3B" w:rsidRPr="00141085">
        <w:rPr>
          <w:rFonts w:ascii="Palatino Linotype" w:eastAsia="Calibri" w:hAnsi="Palatino Linotype" w:cs="Arial"/>
          <w:lang w:val="es-ES"/>
        </w:rPr>
        <w:t xml:space="preserve"> </w:t>
      </w:r>
      <w:r w:rsidR="00C60D02" w:rsidRPr="00141085">
        <w:rPr>
          <w:rFonts w:ascii="Palatino Linotype" w:eastAsia="Calibri" w:hAnsi="Palatino Linotype" w:cs="Arial"/>
          <w:lang w:val="es-ES"/>
        </w:rPr>
        <w:t>los d</w:t>
      </w:r>
      <w:r w:rsidR="00740B9E" w:rsidRPr="00141085">
        <w:rPr>
          <w:rFonts w:ascii="Palatino Linotype" w:eastAsia="Calibri" w:hAnsi="Palatino Linotype" w:cs="Arial"/>
          <w:lang w:val="es-ES"/>
        </w:rPr>
        <w:t>ocumentos donde conste la s</w:t>
      </w:r>
      <w:r w:rsidR="00740B9E" w:rsidRPr="00141085">
        <w:rPr>
          <w:rFonts w:ascii="Palatino Linotype" w:eastAsia="Calibri" w:hAnsi="Palatino Linotype" w:cs="Arial"/>
          <w:bCs/>
          <w:lang w:val="es-ES"/>
        </w:rPr>
        <w:t>iguiente</w:t>
      </w:r>
      <w:r w:rsidRPr="00141085">
        <w:rPr>
          <w:rFonts w:ascii="Palatino Linotype" w:eastAsia="Calibri" w:hAnsi="Palatino Linotype" w:cs="Arial"/>
          <w:bCs/>
          <w:lang w:val="es-ES"/>
        </w:rPr>
        <w:t xml:space="preserve"> información:</w:t>
      </w:r>
    </w:p>
    <w:p w14:paraId="2E227B13" w14:textId="77777777" w:rsidR="007469DE" w:rsidRPr="00141085" w:rsidRDefault="007469DE" w:rsidP="00275BCC">
      <w:pPr>
        <w:spacing w:line="360" w:lineRule="auto"/>
        <w:ind w:right="-93"/>
        <w:jc w:val="both"/>
        <w:rPr>
          <w:rFonts w:ascii="Palatino Linotype" w:hAnsi="Palatino Linotype" w:cs="Tahoma"/>
          <w:sz w:val="22"/>
          <w:szCs w:val="22"/>
          <w:lang w:val="es-ES"/>
        </w:rPr>
      </w:pPr>
    </w:p>
    <w:p w14:paraId="7B945D60" w14:textId="24494090" w:rsidR="00D77E32" w:rsidRPr="00141085" w:rsidRDefault="00D77E32"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szCs w:val="22"/>
        </w:rPr>
        <w:t xml:space="preserve">Acuerdo del Comité de Transparencia mediante el cual </w:t>
      </w:r>
      <w:r w:rsidR="00D97D1A" w:rsidRPr="00141085">
        <w:rPr>
          <w:rFonts w:ascii="Palatino Linotype" w:hAnsi="Palatino Linotype"/>
          <w:b/>
          <w:bCs/>
          <w:color w:val="000000"/>
          <w:szCs w:val="22"/>
        </w:rPr>
        <w:t>se declare la inexistencia y se proporcione la</w:t>
      </w:r>
      <w:r w:rsidRPr="00141085">
        <w:rPr>
          <w:rFonts w:ascii="Palatino Linotype" w:hAnsi="Palatino Linotype"/>
          <w:b/>
          <w:bCs/>
          <w:color w:val="000000"/>
          <w:szCs w:val="22"/>
        </w:rPr>
        <w:t xml:space="preserve"> baja documental de los </w:t>
      </w:r>
      <w:r w:rsidR="00516BC5" w:rsidRPr="00141085">
        <w:rPr>
          <w:rFonts w:ascii="Palatino Linotype" w:hAnsi="Palatino Linotype"/>
          <w:b/>
          <w:bCs/>
          <w:color w:val="000000"/>
          <w:szCs w:val="22"/>
        </w:rPr>
        <w:t xml:space="preserve">conceptos e </w:t>
      </w:r>
      <w:r w:rsidRPr="00141085">
        <w:rPr>
          <w:rFonts w:ascii="Palatino Linotype" w:hAnsi="Palatino Linotype"/>
          <w:b/>
          <w:bCs/>
          <w:color w:val="000000"/>
          <w:szCs w:val="22"/>
        </w:rPr>
        <w:t xml:space="preserve">ingresos por las recaudaciones referidas en la solicitud </w:t>
      </w:r>
      <w:r w:rsidR="00855A56" w:rsidRPr="00141085">
        <w:rPr>
          <w:rFonts w:ascii="Palatino Linotype" w:hAnsi="Palatino Linotype"/>
          <w:b/>
          <w:bCs/>
          <w:color w:val="000000" w:themeColor="text1"/>
        </w:rPr>
        <w:t>00106/TIANGUIS/IP/2022</w:t>
      </w:r>
      <w:r w:rsidR="00D97D1A" w:rsidRPr="00141085">
        <w:rPr>
          <w:rFonts w:ascii="Palatino Linotype" w:hAnsi="Palatino Linotype"/>
          <w:b/>
          <w:bCs/>
          <w:color w:val="000000" w:themeColor="text1"/>
        </w:rPr>
        <w:t>;</w:t>
      </w:r>
      <w:r w:rsidR="00321394" w:rsidRPr="00141085">
        <w:rPr>
          <w:rFonts w:ascii="Palatino Linotype" w:hAnsi="Palatino Linotype"/>
          <w:b/>
          <w:bCs/>
          <w:color w:val="000000" w:themeColor="text1"/>
        </w:rPr>
        <w:t xml:space="preserve"> </w:t>
      </w:r>
    </w:p>
    <w:p w14:paraId="4FEEE8F7" w14:textId="768DD5D7" w:rsidR="00D12B86" w:rsidRPr="00141085" w:rsidRDefault="00D12B86"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themeColor="text1"/>
        </w:rPr>
        <w:t>Presupuesto</w:t>
      </w:r>
      <w:r w:rsidR="00B6177D" w:rsidRPr="00141085">
        <w:rPr>
          <w:rFonts w:ascii="Palatino Linotype" w:hAnsi="Palatino Linotype"/>
          <w:b/>
          <w:bCs/>
          <w:color w:val="000000" w:themeColor="text1"/>
        </w:rPr>
        <w:t xml:space="preserve"> de egresos</w:t>
      </w:r>
      <w:r w:rsidRPr="00141085">
        <w:rPr>
          <w:rFonts w:ascii="Palatino Linotype" w:hAnsi="Palatino Linotype"/>
          <w:b/>
          <w:bCs/>
          <w:color w:val="000000" w:themeColor="text1"/>
        </w:rPr>
        <w:t xml:space="preserve"> aprobado para el ejercicio fiscal 2022;</w:t>
      </w:r>
    </w:p>
    <w:p w14:paraId="0FAA16DE" w14:textId="30C652C6" w:rsidR="00D12B86" w:rsidRPr="00141085" w:rsidRDefault="00D12B86"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themeColor="text1"/>
        </w:rPr>
        <w:t xml:space="preserve">Monto de los ingresos del municipio que consisten en ingresos propios del </w:t>
      </w:r>
      <w:r w:rsidR="00B6177D" w:rsidRPr="00141085">
        <w:rPr>
          <w:rFonts w:ascii="Palatino Linotype" w:hAnsi="Palatino Linotype"/>
          <w:b/>
          <w:bCs/>
          <w:color w:val="000000" w:themeColor="text1"/>
        </w:rPr>
        <w:t>uno (01) de enero al veinticinco (25) de mayo de 2022</w:t>
      </w:r>
      <w:r w:rsidRPr="00141085">
        <w:rPr>
          <w:rFonts w:ascii="Palatino Linotype" w:hAnsi="Palatino Linotype"/>
          <w:b/>
          <w:bCs/>
          <w:color w:val="000000" w:themeColor="text1"/>
        </w:rPr>
        <w:t>;</w:t>
      </w:r>
    </w:p>
    <w:p w14:paraId="586B7C84" w14:textId="13D2D459" w:rsidR="00D12B86" w:rsidRPr="00141085" w:rsidRDefault="00D12B86"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themeColor="text1"/>
        </w:rPr>
        <w:t>Monto de los ingresos provenientes de las partidas federales y estatales;</w:t>
      </w:r>
    </w:p>
    <w:p w14:paraId="1A2904F8" w14:textId="1A3AE98F" w:rsidR="00D12B86" w:rsidRPr="00141085" w:rsidRDefault="00D12B86"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themeColor="text1"/>
        </w:rPr>
        <w:t>Monto al que asciende la recaudación municipal de los ingresos, correspondientes del 2011 al 2021, de los siguientes conceptos:</w:t>
      </w:r>
    </w:p>
    <w:p w14:paraId="611EE239" w14:textId="4532C4D4" w:rsidR="00D12B86" w:rsidRPr="00141085" w:rsidRDefault="00D12B86" w:rsidP="0045079C">
      <w:pPr>
        <w:pStyle w:val="Prrafodelista"/>
        <w:numPr>
          <w:ilvl w:val="1"/>
          <w:numId w:val="15"/>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themeColor="text1"/>
        </w:rPr>
        <w:t>Impuestos:</w:t>
      </w:r>
    </w:p>
    <w:p w14:paraId="6E933EBC" w14:textId="37741955" w:rsidR="00D12B86" w:rsidRPr="00141085" w:rsidRDefault="00D12B86" w:rsidP="0045079C">
      <w:pPr>
        <w:pStyle w:val="Prrafodelista"/>
        <w:numPr>
          <w:ilvl w:val="2"/>
          <w:numId w:val="1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themeColor="text1"/>
        </w:rPr>
        <w:t>Conjuntos urbanos;</w:t>
      </w:r>
    </w:p>
    <w:p w14:paraId="7BFC9250" w14:textId="2392BB5E" w:rsidR="00D12B86" w:rsidRPr="00141085" w:rsidRDefault="00D12B86" w:rsidP="0045079C">
      <w:pPr>
        <w:pStyle w:val="Prrafodelista"/>
        <w:numPr>
          <w:ilvl w:val="2"/>
          <w:numId w:val="1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themeColor="text1"/>
        </w:rPr>
        <w:lastRenderedPageBreak/>
        <w:t>Anuncios publicitarios;</w:t>
      </w:r>
    </w:p>
    <w:p w14:paraId="3CFCBFB8" w14:textId="7E6A1A4B" w:rsidR="00D12B86" w:rsidRPr="00141085" w:rsidRDefault="00D12B86" w:rsidP="0045079C">
      <w:pPr>
        <w:pStyle w:val="Prrafodelista"/>
        <w:numPr>
          <w:ilvl w:val="2"/>
          <w:numId w:val="16"/>
        </w:numPr>
        <w:spacing w:line="360" w:lineRule="auto"/>
        <w:ind w:right="49"/>
        <w:jc w:val="both"/>
        <w:rPr>
          <w:rFonts w:ascii="Palatino Linotype" w:hAnsi="Palatino Linotype"/>
          <w:b/>
          <w:bCs/>
          <w:color w:val="000000"/>
          <w:szCs w:val="22"/>
        </w:rPr>
      </w:pPr>
      <w:proofErr w:type="gramStart"/>
      <w:r w:rsidRPr="00141085">
        <w:rPr>
          <w:rFonts w:ascii="Palatino Linotype" w:hAnsi="Palatino Linotype"/>
          <w:b/>
          <w:bCs/>
          <w:color w:val="000000"/>
          <w:szCs w:val="22"/>
        </w:rPr>
        <w:t>Total</w:t>
      </w:r>
      <w:proofErr w:type="gramEnd"/>
      <w:r w:rsidRPr="00141085">
        <w:rPr>
          <w:rFonts w:ascii="Palatino Linotype" w:hAnsi="Palatino Linotype"/>
          <w:b/>
          <w:bCs/>
          <w:color w:val="000000"/>
          <w:szCs w:val="22"/>
        </w:rPr>
        <w:t xml:space="preserve"> de anuncios que no pagan impuestos con base en lo establecido en el penúltimo párrafo del artículo 121 del Código Financiero del Estado de México y Municipios;</w:t>
      </w:r>
    </w:p>
    <w:p w14:paraId="477FBD4F" w14:textId="30D71590" w:rsidR="00D12B86" w:rsidRPr="00141085" w:rsidRDefault="00D12B86" w:rsidP="0045079C">
      <w:pPr>
        <w:pStyle w:val="Prrafodelista"/>
        <w:numPr>
          <w:ilvl w:val="2"/>
          <w:numId w:val="1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szCs w:val="22"/>
        </w:rPr>
        <w:t>Diversiones, juegos y espectáculos; y</w:t>
      </w:r>
    </w:p>
    <w:p w14:paraId="187A302A" w14:textId="632F8390" w:rsidR="00D12B86" w:rsidRPr="00141085" w:rsidRDefault="00D12B86" w:rsidP="0045079C">
      <w:pPr>
        <w:pStyle w:val="Prrafodelista"/>
        <w:numPr>
          <w:ilvl w:val="2"/>
          <w:numId w:val="1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szCs w:val="22"/>
        </w:rPr>
        <w:t>Máquinas de entretenimiento de audio, vídeo, vídeo juegos, eléctricas y electrónicas, mesas de aire, futbolitos, y los juegos de computadora que se activen con monedas, fichas, tarjetas magnéticas o cualquier otro dispositivo y que impliquen interacción de uno o varios usuarios con dichas máquinas o aparatos.</w:t>
      </w:r>
    </w:p>
    <w:p w14:paraId="47B5C990" w14:textId="3EFF98BC" w:rsidR="00D12B86" w:rsidRPr="00141085" w:rsidRDefault="00D12B86" w:rsidP="0045079C">
      <w:pPr>
        <w:pStyle w:val="Prrafodelista"/>
        <w:numPr>
          <w:ilvl w:val="1"/>
          <w:numId w:val="15"/>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themeColor="text1"/>
        </w:rPr>
        <w:t>Derechos:</w:t>
      </w:r>
    </w:p>
    <w:p w14:paraId="3D706187" w14:textId="64A6D67F" w:rsidR="00516BC5" w:rsidRPr="00141085" w:rsidRDefault="00516BC5" w:rsidP="0045079C">
      <w:pPr>
        <w:pStyle w:val="Prrafodelista"/>
        <w:numPr>
          <w:ilvl w:val="2"/>
          <w:numId w:val="17"/>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themeColor="text1"/>
        </w:rPr>
        <w:t>Por los conceptos establecidos en los artículos 154, 157, fracción II y III, 158, 159, fracciones I, II y III Código Financiero del Estado de México y Municipios;</w:t>
      </w:r>
    </w:p>
    <w:p w14:paraId="4EC13712" w14:textId="3302E0EC" w:rsidR="00CF256A" w:rsidRPr="00141085" w:rsidRDefault="00CF256A"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szCs w:val="22"/>
        </w:rPr>
        <w:t xml:space="preserve">Documento donde conste que la Secretaría de Finanzas del Estado de México retuvo recurso económico al </w:t>
      </w:r>
      <w:r w:rsidR="00855A56" w:rsidRPr="00141085">
        <w:rPr>
          <w:rFonts w:ascii="Palatino Linotype" w:eastAsia="Calibri" w:hAnsi="Palatino Linotype" w:cs="Arial"/>
          <w:b/>
          <w:bCs/>
          <w:szCs w:val="22"/>
          <w:lang w:val="es-ES"/>
        </w:rPr>
        <w:t>Ayuntamiento de Tianguistenco</w:t>
      </w:r>
      <w:r w:rsidRPr="00141085">
        <w:rPr>
          <w:rFonts w:ascii="Palatino Linotype" w:hAnsi="Palatino Linotype"/>
          <w:b/>
          <w:bCs/>
          <w:color w:val="000000"/>
          <w:szCs w:val="22"/>
        </w:rPr>
        <w:t xml:space="preserve"> para subsanar pagos efectuados por empresas públicas o privadas por derechos establecidos en el artículo 143 fracción IV y artículo 144 fracción VI del Código Financiero del Estado de México y Municipios por corresponder a derechos de competencia federal en los ejercicios fiscales 2017 y 2018;</w:t>
      </w:r>
    </w:p>
    <w:p w14:paraId="7435CB32" w14:textId="46E155B8" w:rsidR="00CF256A" w:rsidRPr="00141085" w:rsidRDefault="00CF256A"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szCs w:val="22"/>
        </w:rPr>
        <w:t xml:space="preserve">Número de cajones autorizados para la prestación </w:t>
      </w:r>
      <w:r w:rsidR="001B5AA5" w:rsidRPr="00141085">
        <w:rPr>
          <w:rFonts w:ascii="Palatino Linotype" w:hAnsi="Palatino Linotype"/>
          <w:b/>
          <w:bCs/>
          <w:color w:val="000000"/>
          <w:szCs w:val="22"/>
        </w:rPr>
        <w:t>de servicios de sitios de taxis y bases de servicio público de transporte de pasajeros</w:t>
      </w:r>
      <w:r w:rsidR="00507701" w:rsidRPr="00141085">
        <w:rPr>
          <w:rFonts w:ascii="Palatino Linotype" w:hAnsi="Palatino Linotype"/>
          <w:b/>
          <w:bCs/>
          <w:color w:val="000000"/>
          <w:szCs w:val="22"/>
        </w:rPr>
        <w:t xml:space="preserve"> de 2011 a 2021</w:t>
      </w:r>
      <w:r w:rsidR="001B5AA5" w:rsidRPr="00141085">
        <w:rPr>
          <w:rFonts w:ascii="Palatino Linotype" w:hAnsi="Palatino Linotype"/>
          <w:b/>
          <w:bCs/>
          <w:color w:val="000000"/>
          <w:szCs w:val="22"/>
        </w:rPr>
        <w:t>.</w:t>
      </w:r>
    </w:p>
    <w:p w14:paraId="25B3B1F2" w14:textId="00F10981" w:rsidR="00A54044" w:rsidRPr="00141085" w:rsidRDefault="003D5ABA" w:rsidP="0045079C">
      <w:pPr>
        <w:pStyle w:val="Prrafodelista"/>
        <w:numPr>
          <w:ilvl w:val="0"/>
          <w:numId w:val="6"/>
        </w:numPr>
        <w:spacing w:line="360" w:lineRule="auto"/>
        <w:ind w:right="49"/>
        <w:jc w:val="both"/>
        <w:rPr>
          <w:rFonts w:ascii="Palatino Linotype" w:hAnsi="Palatino Linotype"/>
          <w:b/>
          <w:bCs/>
          <w:color w:val="000000"/>
          <w:szCs w:val="22"/>
        </w:rPr>
      </w:pPr>
      <w:proofErr w:type="gramStart"/>
      <w:r w:rsidRPr="00141085">
        <w:rPr>
          <w:rFonts w:ascii="Palatino Linotype" w:hAnsi="Palatino Linotype"/>
          <w:b/>
          <w:bCs/>
          <w:color w:val="000000"/>
          <w:szCs w:val="22"/>
        </w:rPr>
        <w:t>P</w:t>
      </w:r>
      <w:r w:rsidR="00A54044" w:rsidRPr="00141085">
        <w:rPr>
          <w:rFonts w:ascii="Palatino Linotype" w:hAnsi="Palatino Linotype"/>
          <w:b/>
          <w:bCs/>
          <w:color w:val="000000"/>
          <w:szCs w:val="22"/>
        </w:rPr>
        <w:t xml:space="preserve">ersonas </w:t>
      </w:r>
      <w:r w:rsidRPr="00141085">
        <w:rPr>
          <w:rFonts w:ascii="Palatino Linotype" w:hAnsi="Palatino Linotype"/>
          <w:b/>
          <w:bCs/>
          <w:color w:val="000000"/>
          <w:szCs w:val="22"/>
        </w:rPr>
        <w:t xml:space="preserve"> físicas</w:t>
      </w:r>
      <w:proofErr w:type="gramEnd"/>
      <w:r w:rsidRPr="00141085">
        <w:rPr>
          <w:rFonts w:ascii="Palatino Linotype" w:hAnsi="Palatino Linotype"/>
          <w:b/>
          <w:bCs/>
          <w:color w:val="000000"/>
          <w:szCs w:val="22"/>
        </w:rPr>
        <w:t xml:space="preserve"> o </w:t>
      </w:r>
      <w:r w:rsidR="00A54044" w:rsidRPr="00141085">
        <w:rPr>
          <w:rFonts w:ascii="Palatino Linotype" w:hAnsi="Palatino Linotype"/>
          <w:b/>
          <w:bCs/>
          <w:color w:val="000000"/>
          <w:szCs w:val="22"/>
        </w:rPr>
        <w:t xml:space="preserve">jurídico colectivas que </w:t>
      </w:r>
      <w:r w:rsidRPr="00141085">
        <w:rPr>
          <w:rFonts w:ascii="Palatino Linotype" w:hAnsi="Palatino Linotype"/>
          <w:b/>
          <w:bCs/>
          <w:color w:val="000000"/>
          <w:szCs w:val="22"/>
        </w:rPr>
        <w:t>pagaron</w:t>
      </w:r>
      <w:r w:rsidR="00A54044" w:rsidRPr="00141085">
        <w:rPr>
          <w:rFonts w:ascii="Palatino Linotype" w:hAnsi="Palatino Linotype"/>
          <w:b/>
          <w:bCs/>
          <w:color w:val="000000"/>
          <w:szCs w:val="22"/>
        </w:rPr>
        <w:t xml:space="preserve"> autorizaciones de carga y descarga en vía pública</w:t>
      </w:r>
      <w:r w:rsidR="001B5AA5" w:rsidRPr="00141085">
        <w:rPr>
          <w:rFonts w:ascii="Palatino Linotype" w:hAnsi="Palatino Linotype"/>
          <w:b/>
          <w:bCs/>
          <w:color w:val="000000"/>
          <w:szCs w:val="22"/>
        </w:rPr>
        <w:t xml:space="preserve"> del 201</w:t>
      </w:r>
      <w:r w:rsidR="00EA6E18" w:rsidRPr="00141085">
        <w:rPr>
          <w:rFonts w:ascii="Palatino Linotype" w:hAnsi="Palatino Linotype"/>
          <w:b/>
          <w:bCs/>
          <w:color w:val="000000"/>
          <w:szCs w:val="22"/>
        </w:rPr>
        <w:t>3</w:t>
      </w:r>
      <w:r w:rsidR="001B5AA5" w:rsidRPr="00141085">
        <w:rPr>
          <w:rFonts w:ascii="Palatino Linotype" w:hAnsi="Palatino Linotype"/>
          <w:b/>
          <w:bCs/>
          <w:color w:val="000000"/>
          <w:szCs w:val="22"/>
        </w:rPr>
        <w:t xml:space="preserve"> al 2021</w:t>
      </w:r>
      <w:r w:rsidR="00A54044" w:rsidRPr="00141085">
        <w:rPr>
          <w:rFonts w:ascii="Palatino Linotype" w:hAnsi="Palatino Linotype"/>
          <w:b/>
          <w:bCs/>
          <w:color w:val="000000"/>
          <w:szCs w:val="22"/>
        </w:rPr>
        <w:t>;</w:t>
      </w:r>
    </w:p>
    <w:p w14:paraId="64CBF46E" w14:textId="47DFA164" w:rsidR="00A54044" w:rsidRPr="00141085" w:rsidRDefault="00A54044"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szCs w:val="22"/>
        </w:rPr>
        <w:lastRenderedPageBreak/>
        <w:t xml:space="preserve">Número de personas físicas o jurídico colectivas que pagan los derechos de refrendo por cada inciso </w:t>
      </w:r>
      <w:r w:rsidRPr="00141085">
        <w:rPr>
          <w:rFonts w:ascii="Palatino Linotype" w:hAnsi="Palatino Linotype"/>
          <w:b/>
          <w:bCs/>
          <w:color w:val="000000"/>
        </w:rPr>
        <w:t>de la A) a la G</w:t>
      </w:r>
      <w:r w:rsidR="007134B1" w:rsidRPr="00141085">
        <w:rPr>
          <w:rFonts w:ascii="Palatino Linotype" w:hAnsi="Palatino Linotype"/>
          <w:b/>
          <w:bCs/>
          <w:color w:val="000000"/>
        </w:rPr>
        <w:t>)</w:t>
      </w:r>
      <w:r w:rsidRPr="00141085">
        <w:rPr>
          <w:rFonts w:ascii="Palatino Linotype" w:hAnsi="Palatino Linotype"/>
          <w:b/>
          <w:bCs/>
          <w:color w:val="000000"/>
        </w:rPr>
        <w:t xml:space="preserve"> d</w:t>
      </w:r>
      <w:r w:rsidRPr="00141085">
        <w:rPr>
          <w:rFonts w:ascii="Palatino Linotype" w:hAnsi="Palatino Linotype" w:cs="Arial"/>
          <w:b/>
          <w:color w:val="000000" w:themeColor="text1"/>
        </w:rPr>
        <w:t>el artículo 159</w:t>
      </w:r>
      <w:r w:rsidR="007134B1" w:rsidRPr="00141085">
        <w:rPr>
          <w:rFonts w:ascii="Palatino Linotype" w:hAnsi="Palatino Linotype" w:cs="Arial"/>
          <w:b/>
          <w:color w:val="000000" w:themeColor="text1"/>
        </w:rPr>
        <w:t xml:space="preserve"> del Código Financiero del Estado de México</w:t>
      </w:r>
      <w:r w:rsidRPr="00141085">
        <w:rPr>
          <w:rFonts w:ascii="Palatino Linotype" w:hAnsi="Palatino Linotype" w:cs="Arial"/>
          <w:b/>
          <w:color w:val="000000" w:themeColor="text1"/>
        </w:rPr>
        <w:t xml:space="preserve"> del año 201</w:t>
      </w:r>
      <w:r w:rsidR="00EA6E18" w:rsidRPr="00141085">
        <w:rPr>
          <w:rFonts w:ascii="Palatino Linotype" w:hAnsi="Palatino Linotype" w:cs="Arial"/>
          <w:b/>
          <w:color w:val="000000" w:themeColor="text1"/>
        </w:rPr>
        <w:t>3</w:t>
      </w:r>
      <w:r w:rsidRPr="00141085">
        <w:rPr>
          <w:rFonts w:ascii="Palatino Linotype" w:hAnsi="Palatino Linotype" w:cs="Arial"/>
          <w:b/>
          <w:color w:val="000000" w:themeColor="text1"/>
        </w:rPr>
        <w:t xml:space="preserve"> al 202</w:t>
      </w:r>
      <w:r w:rsidR="001B5AA5" w:rsidRPr="00141085">
        <w:rPr>
          <w:rFonts w:ascii="Palatino Linotype" w:hAnsi="Palatino Linotype" w:cs="Arial"/>
          <w:b/>
          <w:color w:val="000000" w:themeColor="text1"/>
        </w:rPr>
        <w:t>1</w:t>
      </w:r>
      <w:r w:rsidR="00A30C37" w:rsidRPr="00141085">
        <w:rPr>
          <w:rFonts w:ascii="Palatino Linotype" w:hAnsi="Palatino Linotype" w:cs="Arial"/>
          <w:b/>
          <w:color w:val="000000" w:themeColor="text1"/>
        </w:rPr>
        <w:t>;</w:t>
      </w:r>
    </w:p>
    <w:p w14:paraId="76535634" w14:textId="2D7A32CE" w:rsidR="00A30C37" w:rsidRPr="00141085" w:rsidRDefault="00740B9E"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lang w:val="es-ES"/>
        </w:rPr>
        <w:t xml:space="preserve">Documento normativo que sustente la recaudación de los </w:t>
      </w:r>
      <w:r w:rsidR="00A1265E" w:rsidRPr="00141085">
        <w:rPr>
          <w:rFonts w:ascii="Palatino Linotype" w:hAnsi="Palatino Linotype"/>
          <w:b/>
          <w:lang w:val="es-ES"/>
        </w:rPr>
        <w:t xml:space="preserve">impuestos por los </w:t>
      </w:r>
      <w:r w:rsidR="00A30C37" w:rsidRPr="00141085">
        <w:rPr>
          <w:rFonts w:ascii="Palatino Linotype" w:hAnsi="Palatino Linotype"/>
          <w:b/>
          <w:color w:val="000000"/>
          <w:szCs w:val="22"/>
        </w:rPr>
        <w:t>Derechos a los sitios de taxis</w:t>
      </w:r>
      <w:r w:rsidR="007134B1" w:rsidRPr="00141085">
        <w:rPr>
          <w:rFonts w:ascii="Palatino Linotype" w:hAnsi="Palatino Linotype"/>
          <w:b/>
          <w:color w:val="000000"/>
          <w:szCs w:val="22"/>
        </w:rPr>
        <w:t xml:space="preserve"> y bases del transporte público vigente al veinticinco (2</w:t>
      </w:r>
      <w:r w:rsidR="009C3C5B" w:rsidRPr="00141085">
        <w:rPr>
          <w:rFonts w:ascii="Palatino Linotype" w:hAnsi="Palatino Linotype"/>
          <w:b/>
          <w:color w:val="000000"/>
          <w:szCs w:val="22"/>
        </w:rPr>
        <w:t>5) de mayo de dos mil veintidós;</w:t>
      </w:r>
      <w:r w:rsidR="004825F3" w:rsidRPr="00141085">
        <w:rPr>
          <w:rFonts w:ascii="Palatino Linotype" w:hAnsi="Palatino Linotype"/>
          <w:b/>
          <w:color w:val="000000"/>
          <w:szCs w:val="22"/>
        </w:rPr>
        <w:t xml:space="preserve"> </w:t>
      </w:r>
    </w:p>
    <w:p w14:paraId="0C1EB304" w14:textId="54CD04DC" w:rsidR="003D5ABA" w:rsidRPr="00141085" w:rsidRDefault="003D5ABA"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lang w:val="es-ES"/>
        </w:rPr>
        <w:t>Documento normativo que regule los derechos de vías públicas para realizar actos de comercio,</w:t>
      </w:r>
      <w:r w:rsidRPr="00141085">
        <w:rPr>
          <w:rFonts w:ascii="Palatino Linotype" w:hAnsi="Palatino Linotype"/>
          <w:b/>
          <w:color w:val="000000"/>
          <w:szCs w:val="22"/>
        </w:rPr>
        <w:t xml:space="preserve"> vigente al veinticinco (25) de mayo de dos mil veintidós</w:t>
      </w:r>
    </w:p>
    <w:p w14:paraId="0B2BDEAF" w14:textId="06995653" w:rsidR="00BC2659" w:rsidRPr="00141085" w:rsidRDefault="00BC2659"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lang w:val="es-ES"/>
        </w:rPr>
        <w:t xml:space="preserve">Documento normativo que sustente la recaudación de los impuestos por anuncios publicitarios, </w:t>
      </w:r>
      <w:r w:rsidRPr="00141085">
        <w:rPr>
          <w:rFonts w:ascii="Palatino Linotype" w:hAnsi="Palatino Linotype"/>
          <w:b/>
          <w:color w:val="000000"/>
          <w:szCs w:val="22"/>
        </w:rPr>
        <w:t>vigente al veinticinco (25) de mayo de dos mil veintidós</w:t>
      </w:r>
    </w:p>
    <w:p w14:paraId="4DAE305B" w14:textId="1561C3CD" w:rsidR="00C40C16" w:rsidRPr="00141085" w:rsidRDefault="00C40C16" w:rsidP="0045079C">
      <w:pPr>
        <w:pStyle w:val="Prrafodelista"/>
        <w:numPr>
          <w:ilvl w:val="0"/>
          <w:numId w:val="6"/>
        </w:numPr>
        <w:spacing w:line="360" w:lineRule="auto"/>
        <w:ind w:right="49"/>
        <w:jc w:val="both"/>
        <w:rPr>
          <w:rFonts w:ascii="Palatino Linotype" w:hAnsi="Palatino Linotype"/>
          <w:b/>
          <w:bCs/>
          <w:color w:val="000000"/>
          <w:szCs w:val="22"/>
        </w:rPr>
      </w:pPr>
      <w:r w:rsidRPr="00141085">
        <w:rPr>
          <w:rFonts w:ascii="Palatino Linotype" w:hAnsi="Palatino Linotype"/>
          <w:b/>
          <w:bCs/>
          <w:color w:val="000000"/>
          <w:szCs w:val="22"/>
        </w:rPr>
        <w:t xml:space="preserve">Número de anuncios que no pagan impuestos </w:t>
      </w:r>
      <w:r w:rsidRPr="00141085">
        <w:rPr>
          <w:rFonts w:ascii="Palatino Linotype" w:hAnsi="Palatino Linotype" w:cs="Arial"/>
          <w:b/>
          <w:szCs w:val="18"/>
        </w:rPr>
        <w:t>por estar en el supuesto del penúltimo párrafo del artículo 121 del Código Financiero del Estado de México y Municipios., por cada uno de los años a partir del 201</w:t>
      </w:r>
      <w:r w:rsidR="00EA6E18" w:rsidRPr="00141085">
        <w:rPr>
          <w:rFonts w:ascii="Palatino Linotype" w:hAnsi="Palatino Linotype" w:cs="Arial"/>
          <w:b/>
          <w:szCs w:val="18"/>
        </w:rPr>
        <w:t>3</w:t>
      </w:r>
      <w:r w:rsidR="009C3C5B" w:rsidRPr="00141085">
        <w:rPr>
          <w:rFonts w:ascii="Palatino Linotype" w:hAnsi="Palatino Linotype" w:cs="Arial"/>
          <w:b/>
          <w:szCs w:val="18"/>
        </w:rPr>
        <w:t xml:space="preserve"> hasta el 2021;</w:t>
      </w:r>
      <w:r w:rsidR="00516BC5" w:rsidRPr="00141085">
        <w:rPr>
          <w:rFonts w:ascii="Palatino Linotype" w:hAnsi="Palatino Linotype" w:cs="Arial"/>
          <w:b/>
          <w:szCs w:val="18"/>
        </w:rPr>
        <w:t xml:space="preserve"> y</w:t>
      </w:r>
    </w:p>
    <w:p w14:paraId="0809854B" w14:textId="384049F3" w:rsidR="00516BC5" w:rsidRPr="00141085" w:rsidRDefault="00516BC5" w:rsidP="0045079C">
      <w:pPr>
        <w:pStyle w:val="Prrafodelista"/>
        <w:numPr>
          <w:ilvl w:val="0"/>
          <w:numId w:val="6"/>
        </w:numPr>
        <w:spacing w:line="360" w:lineRule="auto"/>
        <w:ind w:right="49"/>
        <w:jc w:val="both"/>
        <w:rPr>
          <w:rFonts w:ascii="Palatino Linotype" w:hAnsi="Palatino Linotype"/>
          <w:b/>
          <w:bCs/>
          <w:color w:val="000000"/>
          <w:szCs w:val="22"/>
        </w:rPr>
      </w:pPr>
      <w:proofErr w:type="gramStart"/>
      <w:r w:rsidRPr="00141085">
        <w:rPr>
          <w:rFonts w:ascii="Palatino Linotype" w:hAnsi="Palatino Linotype"/>
          <w:b/>
          <w:bCs/>
          <w:color w:val="000000"/>
          <w:szCs w:val="22"/>
        </w:rPr>
        <w:t>Total</w:t>
      </w:r>
      <w:proofErr w:type="gramEnd"/>
      <w:r w:rsidRPr="00141085">
        <w:rPr>
          <w:rFonts w:ascii="Palatino Linotype" w:hAnsi="Palatino Linotype"/>
          <w:b/>
          <w:bCs/>
          <w:color w:val="000000"/>
          <w:szCs w:val="22"/>
        </w:rPr>
        <w:t xml:space="preserve"> de personas físicas o jurídico-colectivas que pagan el Derecho de refrendo establecido en la fracción I del artículo 159 del Código Financiero del Estado de México y Municipios.</w:t>
      </w:r>
    </w:p>
    <w:p w14:paraId="79ACD50D" w14:textId="77777777" w:rsidR="00A30C37" w:rsidRPr="00141085" w:rsidRDefault="00A30C37" w:rsidP="00275BCC">
      <w:pPr>
        <w:pStyle w:val="Prrafodelista"/>
        <w:spacing w:line="360" w:lineRule="auto"/>
        <w:ind w:right="49"/>
        <w:jc w:val="both"/>
        <w:rPr>
          <w:rFonts w:ascii="Palatino Linotype" w:hAnsi="Palatino Linotype"/>
          <w:b/>
          <w:bCs/>
          <w:color w:val="000000"/>
          <w:szCs w:val="22"/>
        </w:rPr>
      </w:pPr>
    </w:p>
    <w:p w14:paraId="1F35AB54" w14:textId="77777777" w:rsidR="00396F3B" w:rsidRPr="00141085" w:rsidRDefault="00396F3B" w:rsidP="00275BCC">
      <w:pPr>
        <w:spacing w:line="360" w:lineRule="auto"/>
        <w:jc w:val="both"/>
        <w:rPr>
          <w:rFonts w:ascii="Palatino Linotype" w:eastAsia="Calibri" w:hAnsi="Palatino Linotype" w:cs="Arial"/>
        </w:rPr>
      </w:pPr>
      <w:r w:rsidRPr="0014108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141085">
        <w:rPr>
          <w:rFonts w:ascii="Palatino Linotype" w:eastAsia="Calibri" w:hAnsi="Palatino Linotype" w:cs="Arial"/>
        </w:rPr>
        <w:lastRenderedPageBreak/>
        <w:t>dentro del soporte documental respectivo objeto de las versiones públicas que se formulen y se ponga a disposición de la parte recurrente.</w:t>
      </w:r>
    </w:p>
    <w:p w14:paraId="5B834B8B" w14:textId="77777777" w:rsidR="003C3829" w:rsidRPr="00141085" w:rsidRDefault="003C3829" w:rsidP="00275BCC">
      <w:pPr>
        <w:spacing w:line="360" w:lineRule="auto"/>
        <w:jc w:val="both"/>
        <w:rPr>
          <w:rFonts w:ascii="Palatino Linotype" w:eastAsia="Calibri" w:hAnsi="Palatino Linotype" w:cs="Arial"/>
        </w:rPr>
      </w:pPr>
    </w:p>
    <w:p w14:paraId="6A7BFE80" w14:textId="1EFE0C32" w:rsidR="00C40C16" w:rsidRPr="00141085" w:rsidRDefault="003C3829" w:rsidP="00275BCC">
      <w:pPr>
        <w:spacing w:line="360" w:lineRule="auto"/>
        <w:jc w:val="both"/>
        <w:rPr>
          <w:rFonts w:ascii="Palatino Linotype" w:eastAsia="Calibri" w:hAnsi="Palatino Linotype" w:cs="Arial"/>
        </w:rPr>
      </w:pPr>
      <w:r w:rsidRPr="00141085">
        <w:rPr>
          <w:rFonts w:ascii="Palatino Linotype" w:eastAsia="Calibri" w:hAnsi="Palatino Linotype" w:cs="Arial"/>
        </w:rPr>
        <w:t xml:space="preserve">De ser el caso de que no se cuente con la información señalada en </w:t>
      </w:r>
      <w:r w:rsidR="00C55FC5" w:rsidRPr="00141085">
        <w:rPr>
          <w:rFonts w:ascii="Palatino Linotype" w:eastAsia="Calibri" w:hAnsi="Palatino Linotype" w:cs="Arial"/>
        </w:rPr>
        <w:t>los</w:t>
      </w:r>
      <w:r w:rsidRPr="00141085">
        <w:rPr>
          <w:rFonts w:ascii="Palatino Linotype" w:eastAsia="Calibri" w:hAnsi="Palatino Linotype" w:cs="Arial"/>
        </w:rPr>
        <w:t xml:space="preserve"> </w:t>
      </w:r>
      <w:r w:rsidRPr="00141085">
        <w:rPr>
          <w:rFonts w:ascii="Palatino Linotype" w:eastAsia="Calibri" w:hAnsi="Palatino Linotype" w:cs="Arial"/>
          <w:b/>
        </w:rPr>
        <w:t>numeral</w:t>
      </w:r>
      <w:r w:rsidR="00C55FC5" w:rsidRPr="00141085">
        <w:rPr>
          <w:rFonts w:ascii="Palatino Linotype" w:eastAsia="Calibri" w:hAnsi="Palatino Linotype" w:cs="Arial"/>
          <w:b/>
        </w:rPr>
        <w:t>es</w:t>
      </w:r>
      <w:r w:rsidRPr="00141085">
        <w:rPr>
          <w:rFonts w:ascii="Palatino Linotype" w:eastAsia="Calibri" w:hAnsi="Palatino Linotype" w:cs="Arial"/>
        </w:rPr>
        <w:t xml:space="preserve"> </w:t>
      </w:r>
      <w:r w:rsidR="008F1B25" w:rsidRPr="00141085">
        <w:rPr>
          <w:rFonts w:ascii="Palatino Linotype" w:eastAsia="Calibri" w:hAnsi="Palatino Linotype" w:cs="Arial"/>
          <w:b/>
        </w:rPr>
        <w:t xml:space="preserve">6, 7, 8, </w:t>
      </w:r>
      <w:proofErr w:type="gramStart"/>
      <w:r w:rsidR="008F1B25" w:rsidRPr="00141085">
        <w:rPr>
          <w:rFonts w:ascii="Palatino Linotype" w:eastAsia="Calibri" w:hAnsi="Palatino Linotype" w:cs="Arial"/>
          <w:b/>
        </w:rPr>
        <w:t>9</w:t>
      </w:r>
      <w:r w:rsidR="00860500" w:rsidRPr="00141085">
        <w:rPr>
          <w:rFonts w:ascii="Palatino Linotype" w:eastAsia="Calibri" w:hAnsi="Palatino Linotype" w:cs="Arial"/>
          <w:b/>
        </w:rPr>
        <w:t xml:space="preserve">  </w:t>
      </w:r>
      <w:r w:rsidR="00860500" w:rsidRPr="00141085">
        <w:rPr>
          <w:rFonts w:ascii="Palatino Linotype" w:eastAsia="Calibri" w:hAnsi="Palatino Linotype" w:cs="Arial"/>
        </w:rPr>
        <w:t>o</w:t>
      </w:r>
      <w:proofErr w:type="gramEnd"/>
      <w:r w:rsidR="00860500" w:rsidRPr="00141085">
        <w:rPr>
          <w:rFonts w:ascii="Palatino Linotype" w:eastAsia="Calibri" w:hAnsi="Palatino Linotype" w:cs="Arial"/>
          <w:b/>
        </w:rPr>
        <w:t xml:space="preserve"> 12</w:t>
      </w:r>
      <w:r w:rsidR="004825F3" w:rsidRPr="00141085">
        <w:rPr>
          <w:rFonts w:ascii="Palatino Linotype" w:eastAsia="Calibri" w:hAnsi="Palatino Linotype" w:cs="Arial"/>
        </w:rPr>
        <w:t>,</w:t>
      </w:r>
      <w:r w:rsidR="003E7D4E" w:rsidRPr="00141085">
        <w:rPr>
          <w:rFonts w:ascii="Palatino Linotype" w:eastAsia="Calibri" w:hAnsi="Palatino Linotype" w:cs="Arial"/>
        </w:rPr>
        <w:t xml:space="preserve"> </w:t>
      </w:r>
      <w:r w:rsidRPr="00141085">
        <w:rPr>
          <w:rFonts w:ascii="Palatino Linotype" w:eastAsia="Calibri" w:hAnsi="Palatino Linotype" w:cs="Arial"/>
        </w:rPr>
        <w:t xml:space="preserve">por no haberse generado, el </w:t>
      </w:r>
      <w:r w:rsidR="00516BC5" w:rsidRPr="00141085">
        <w:rPr>
          <w:rFonts w:ascii="Palatino Linotype" w:eastAsia="Calibri" w:hAnsi="Palatino Linotype" w:cs="Arial"/>
          <w:b/>
        </w:rPr>
        <w:t>SUJETO OBLIGADO</w:t>
      </w:r>
      <w:r w:rsidR="00516BC5" w:rsidRPr="00141085">
        <w:rPr>
          <w:rFonts w:ascii="Palatino Linotype" w:eastAsia="Calibri" w:hAnsi="Palatino Linotype" w:cs="Arial"/>
        </w:rPr>
        <w:t xml:space="preserve"> </w:t>
      </w:r>
      <w:r w:rsidRPr="00141085">
        <w:rPr>
          <w:rFonts w:ascii="Palatino Linotype" w:eastAsia="Calibri" w:hAnsi="Palatino Linotype" w:cs="Arial"/>
        </w:rPr>
        <w:t xml:space="preserve">deberá de manifestar </w:t>
      </w:r>
      <w:r w:rsidR="003E7D4E" w:rsidRPr="00141085">
        <w:rPr>
          <w:rFonts w:ascii="Palatino Linotype" w:eastAsia="Calibri" w:hAnsi="Palatino Linotype" w:cs="Arial"/>
        </w:rPr>
        <w:t>tal circunstancia en términos del artículo 19, segundo párrafo de la Ley de Transparencia y Acceso a la Información Pública del Estado de México y Municipios.</w:t>
      </w:r>
    </w:p>
    <w:p w14:paraId="0FBB96CC" w14:textId="77777777" w:rsidR="00507701" w:rsidRPr="00141085" w:rsidRDefault="00507701" w:rsidP="00275BCC">
      <w:pPr>
        <w:spacing w:line="360" w:lineRule="auto"/>
        <w:jc w:val="both"/>
        <w:rPr>
          <w:rFonts w:ascii="Palatino Linotype" w:eastAsia="Calibri" w:hAnsi="Palatino Linotype" w:cs="Arial"/>
        </w:rPr>
      </w:pPr>
    </w:p>
    <w:p w14:paraId="190A0F43" w14:textId="26942CEC" w:rsidR="00507701" w:rsidRPr="00141085" w:rsidRDefault="00507701" w:rsidP="00275BCC">
      <w:pPr>
        <w:spacing w:line="360" w:lineRule="auto"/>
        <w:jc w:val="both"/>
        <w:rPr>
          <w:rFonts w:ascii="Palatino Linotype" w:eastAsia="Calibri" w:hAnsi="Palatino Linotype" w:cs="Arial"/>
        </w:rPr>
      </w:pPr>
      <w:r w:rsidRPr="00141085">
        <w:rPr>
          <w:rFonts w:ascii="Palatino Linotype" w:eastAsia="Calibri" w:hAnsi="Palatino Linotype" w:cs="Arial"/>
        </w:rPr>
        <w:t xml:space="preserve">De ser el caso de que no se cuente con la información, derivado de la temporalidad por </w:t>
      </w:r>
      <w:r w:rsidR="001139AC" w:rsidRPr="00141085">
        <w:rPr>
          <w:rFonts w:ascii="Palatino Linotype" w:eastAsia="Calibri" w:hAnsi="Palatino Linotype" w:cs="Arial"/>
        </w:rPr>
        <w:t xml:space="preserve">haberse procedido a </w:t>
      </w:r>
      <w:r w:rsidRPr="00141085">
        <w:rPr>
          <w:rFonts w:ascii="Palatino Linotype" w:eastAsia="Calibri" w:hAnsi="Palatino Linotype" w:cs="Arial"/>
        </w:rPr>
        <w:t xml:space="preserve">la baja documental, en </w:t>
      </w:r>
      <w:r w:rsidR="00860500" w:rsidRPr="00141085">
        <w:rPr>
          <w:rFonts w:ascii="Palatino Linotype" w:eastAsia="Calibri" w:hAnsi="Palatino Linotype" w:cs="Arial"/>
        </w:rPr>
        <w:t xml:space="preserve">el </w:t>
      </w:r>
      <w:r w:rsidR="00860500" w:rsidRPr="00141085">
        <w:rPr>
          <w:rFonts w:ascii="Palatino Linotype" w:eastAsia="Calibri" w:hAnsi="Palatino Linotype" w:cs="Arial"/>
          <w:b/>
        </w:rPr>
        <w:t>numeral 5</w:t>
      </w:r>
      <w:r w:rsidR="00860500" w:rsidRPr="00141085">
        <w:rPr>
          <w:rFonts w:ascii="Palatino Linotype" w:eastAsia="Calibri" w:hAnsi="Palatino Linotype" w:cs="Arial"/>
        </w:rPr>
        <w:t>,</w:t>
      </w:r>
      <w:r w:rsidRPr="00141085">
        <w:rPr>
          <w:rFonts w:ascii="Palatino Linotype" w:eastAsia="Calibri" w:hAnsi="Palatino Linotype" w:cs="Arial"/>
        </w:rPr>
        <w:t xml:space="preserve"> el </w:t>
      </w:r>
      <w:r w:rsidR="00860500" w:rsidRPr="00141085">
        <w:rPr>
          <w:rFonts w:ascii="Palatino Linotype" w:eastAsia="Calibri" w:hAnsi="Palatino Linotype" w:cs="Arial"/>
          <w:b/>
        </w:rPr>
        <w:t>SUJETO OBLIGADO</w:t>
      </w:r>
      <w:r w:rsidR="00860500" w:rsidRPr="00141085">
        <w:rPr>
          <w:rFonts w:ascii="Palatino Linotype" w:eastAsia="Calibri" w:hAnsi="Palatino Linotype" w:cs="Arial"/>
        </w:rPr>
        <w:t xml:space="preserve"> </w:t>
      </w:r>
      <w:r w:rsidRPr="00141085">
        <w:rPr>
          <w:rFonts w:ascii="Palatino Linotype" w:eastAsia="Calibri" w:hAnsi="Palatino Linotype" w:cs="Arial"/>
        </w:rPr>
        <w:t>deberá de emitir el acuerdo emitido por el Comité de Transparencia mediante el cual se declare la inexistencia de la información, en términos del artículo 19, tercer párrafo de la Ley de Transparencia y Acceso a la Información Pública del Estado de México y Municipios.</w:t>
      </w:r>
    </w:p>
    <w:p w14:paraId="39F48604" w14:textId="77777777" w:rsidR="008F1B25" w:rsidRPr="00141085" w:rsidRDefault="008F1B25" w:rsidP="00275BCC">
      <w:pPr>
        <w:spacing w:line="360" w:lineRule="auto"/>
        <w:jc w:val="both"/>
        <w:rPr>
          <w:rFonts w:ascii="Palatino Linotype" w:eastAsia="Calibri" w:hAnsi="Palatino Linotype" w:cs="Arial"/>
        </w:rPr>
      </w:pPr>
    </w:p>
    <w:p w14:paraId="74C61886" w14:textId="773AFAD4" w:rsidR="008F1B25" w:rsidRPr="00141085" w:rsidRDefault="008F1B25" w:rsidP="00275BCC">
      <w:pPr>
        <w:spacing w:line="360" w:lineRule="auto"/>
        <w:jc w:val="both"/>
        <w:rPr>
          <w:rFonts w:ascii="Palatino Linotype" w:eastAsia="Calibri" w:hAnsi="Palatino Linotype" w:cs="Arial"/>
        </w:rPr>
      </w:pPr>
      <w:r w:rsidRPr="00141085">
        <w:rPr>
          <w:rFonts w:ascii="Palatino Linotype" w:eastAsia="Calibri" w:hAnsi="Palatino Linotype" w:cs="Arial"/>
        </w:rPr>
        <w:t xml:space="preserve">Finalmente, si una vez realizada la búsqueda de la información que se ordena entregar en los </w:t>
      </w:r>
      <w:r w:rsidRPr="00141085">
        <w:rPr>
          <w:rFonts w:ascii="Palatino Linotype" w:eastAsia="Calibri" w:hAnsi="Palatino Linotype" w:cs="Arial"/>
          <w:b/>
        </w:rPr>
        <w:t>puntos 10</w:t>
      </w:r>
      <w:r w:rsidRPr="00141085">
        <w:rPr>
          <w:rFonts w:ascii="Palatino Linotype" w:eastAsia="Calibri" w:hAnsi="Palatino Linotype" w:cs="Arial"/>
        </w:rPr>
        <w:t xml:space="preserve"> u </w:t>
      </w:r>
      <w:r w:rsidRPr="00141085">
        <w:rPr>
          <w:rFonts w:ascii="Palatino Linotype" w:eastAsia="Calibri" w:hAnsi="Palatino Linotype" w:cs="Arial"/>
          <w:b/>
        </w:rPr>
        <w:t>11</w:t>
      </w:r>
      <w:r w:rsidRPr="00141085">
        <w:rPr>
          <w:rFonts w:ascii="Palatino Linotype" w:eastAsia="Calibri" w:hAnsi="Palatino Linotype" w:cs="Arial"/>
        </w:rPr>
        <w:t xml:space="preserve">, el </w:t>
      </w:r>
      <w:r w:rsidRPr="00141085">
        <w:rPr>
          <w:rFonts w:ascii="Palatino Linotype" w:eastAsia="Calibri" w:hAnsi="Palatino Linotype" w:cs="Arial"/>
          <w:b/>
        </w:rPr>
        <w:t>SUJETO OBLIGADO</w:t>
      </w:r>
      <w:r w:rsidRPr="00141085">
        <w:rPr>
          <w:rFonts w:ascii="Palatino Linotype" w:eastAsia="Calibri" w:hAnsi="Palatino Linotype" w:cs="Arial"/>
        </w:rPr>
        <w:t xml:space="preserve"> concluyera que la mismo no obra en sus archivos, deberá entregar el Acuerdo del Comité de Transparencia que acredite la inexistencia de la información, con las formalidades establecidas en la Ley de Transparencia y Acceso a la Información Pública del Estado de México y Municipios.</w:t>
      </w:r>
    </w:p>
    <w:p w14:paraId="4D8501D0" w14:textId="77777777" w:rsidR="00DC6490" w:rsidRPr="00141085" w:rsidRDefault="00DC6490" w:rsidP="00275BCC">
      <w:pPr>
        <w:spacing w:line="360" w:lineRule="auto"/>
        <w:jc w:val="both"/>
        <w:rPr>
          <w:rFonts w:ascii="Palatino Linotype" w:eastAsia="Calibri" w:hAnsi="Palatino Linotype" w:cs="Arial"/>
        </w:rPr>
      </w:pPr>
    </w:p>
    <w:p w14:paraId="7E2A4DE7" w14:textId="77777777" w:rsidR="00BF7317" w:rsidRPr="00141085" w:rsidRDefault="00BF7317" w:rsidP="00275BCC">
      <w:pPr>
        <w:spacing w:line="360" w:lineRule="auto"/>
        <w:jc w:val="both"/>
        <w:rPr>
          <w:rFonts w:ascii="Palatino Linotype" w:eastAsia="Times New Roman" w:hAnsi="Palatino Linotype" w:cs="Times New Roman"/>
        </w:rPr>
      </w:pPr>
      <w:r w:rsidRPr="00141085">
        <w:rPr>
          <w:rFonts w:ascii="Palatino Linotype" w:eastAsia="Times New Roman" w:hAnsi="Palatino Linotype" w:cs="Arial"/>
          <w:b/>
          <w:bCs/>
        </w:rPr>
        <w:t>TERCERO</w:t>
      </w:r>
      <w:r w:rsidRPr="00141085">
        <w:rPr>
          <w:rFonts w:ascii="Palatino Linotype" w:eastAsia="Times New Roman" w:hAnsi="Palatino Linotype" w:cs="Arial"/>
        </w:rPr>
        <w:t>.</w:t>
      </w:r>
      <w:r w:rsidRPr="00141085">
        <w:rPr>
          <w:rFonts w:ascii="Palatino Linotype" w:eastAsia="Palatino Linotype" w:hAnsi="Palatino Linotype" w:cs="Palatino Linotype"/>
        </w:rPr>
        <w:t xml:space="preserve"> </w:t>
      </w:r>
      <w:r w:rsidRPr="00141085">
        <w:rPr>
          <w:rFonts w:ascii="Palatino Linotype" w:eastAsia="Times New Roman" w:hAnsi="Palatino Linotype" w:cs="Times New Roman"/>
        </w:rPr>
        <w:t xml:space="preserve">Notifíquese la presente resolución al Titular de la Unidad de Transparencia del Sujeto Obligado, vía SAIMEX, para que conforme al artículo 186 último párrafo, 189 segundo párrafo y 194 de la Ley de Transparencia y Acceso a la </w:t>
      </w:r>
      <w:r w:rsidRPr="00141085">
        <w:rPr>
          <w:rFonts w:ascii="Palatino Linotype" w:eastAsia="Times New Roman" w:hAnsi="Palatino Linotype" w:cs="Times New Roman"/>
        </w:rPr>
        <w:lastRenderedPageBreak/>
        <w:t>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7EC6523" w14:textId="77777777" w:rsidR="00014006" w:rsidRPr="00141085" w:rsidRDefault="00014006" w:rsidP="00275BCC">
      <w:pPr>
        <w:pStyle w:val="Sinespaciado"/>
        <w:spacing w:line="360" w:lineRule="auto"/>
        <w:jc w:val="both"/>
        <w:rPr>
          <w:rFonts w:ascii="Palatino Linotype" w:eastAsia="Times New Roman" w:hAnsi="Palatino Linotype" w:cs="Arial"/>
          <w:b/>
          <w:lang w:val="es-MX"/>
        </w:rPr>
      </w:pPr>
    </w:p>
    <w:p w14:paraId="02F0B900" w14:textId="77777777" w:rsidR="00014006" w:rsidRPr="00141085" w:rsidRDefault="00014006" w:rsidP="00275BCC">
      <w:pPr>
        <w:spacing w:line="360" w:lineRule="auto"/>
        <w:jc w:val="both"/>
        <w:rPr>
          <w:rFonts w:ascii="Palatino Linotype" w:eastAsia="Calibri" w:hAnsi="Palatino Linotype" w:cs="Arial"/>
          <w:bCs/>
        </w:rPr>
      </w:pPr>
      <w:r w:rsidRPr="00141085">
        <w:rPr>
          <w:rFonts w:ascii="Palatino Linotype" w:hAnsi="Palatino Linotype" w:cs="Arial"/>
          <w:b/>
        </w:rPr>
        <w:t xml:space="preserve">CUARTO. </w:t>
      </w:r>
      <w:r w:rsidRPr="00141085">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141085" w:rsidRDefault="00014006" w:rsidP="00275BCC">
      <w:pPr>
        <w:pStyle w:val="Sinespaciado"/>
        <w:spacing w:line="360" w:lineRule="auto"/>
        <w:jc w:val="both"/>
        <w:rPr>
          <w:rFonts w:ascii="Palatino Linotype" w:eastAsia="Times New Roman" w:hAnsi="Palatino Linotype" w:cs="Arial"/>
          <w:b/>
        </w:rPr>
      </w:pPr>
    </w:p>
    <w:p w14:paraId="5DD93988" w14:textId="7F960A16" w:rsidR="00014006" w:rsidRPr="00141085" w:rsidRDefault="00014006" w:rsidP="00275BCC">
      <w:pPr>
        <w:pStyle w:val="Sinespaciado"/>
        <w:spacing w:line="360" w:lineRule="auto"/>
        <w:jc w:val="both"/>
        <w:rPr>
          <w:rFonts w:ascii="Palatino Linotype" w:eastAsia="Times New Roman" w:hAnsi="Palatino Linotype" w:cs="Times New Roman"/>
          <w:color w:val="222222"/>
          <w:lang w:val="es-ES" w:eastAsia="es-MX"/>
        </w:rPr>
      </w:pPr>
      <w:r w:rsidRPr="00141085">
        <w:rPr>
          <w:rFonts w:ascii="Palatino Linotype" w:eastAsia="Times New Roman" w:hAnsi="Palatino Linotype" w:cs="Arial"/>
          <w:b/>
        </w:rPr>
        <w:t xml:space="preserve">QUINTO. </w:t>
      </w:r>
      <w:r w:rsidRPr="00141085">
        <w:rPr>
          <w:rFonts w:ascii="Palatino Linotype" w:eastAsia="Times New Roman" w:hAnsi="Palatino Linotype" w:cs="Times New Roman"/>
          <w:b/>
          <w:bCs/>
          <w:color w:val="222222"/>
          <w:lang w:val="es-ES"/>
        </w:rPr>
        <w:t xml:space="preserve">Notifíquese </w:t>
      </w:r>
      <w:r w:rsidRPr="00141085">
        <w:rPr>
          <w:rFonts w:ascii="Palatino Linotype" w:eastAsia="Times New Roman" w:hAnsi="Palatino Linotype" w:cs="Times New Roman"/>
          <w:bCs/>
          <w:color w:val="222222"/>
          <w:lang w:val="es-ES"/>
        </w:rPr>
        <w:t xml:space="preserve">al </w:t>
      </w:r>
      <w:r w:rsidRPr="00141085">
        <w:rPr>
          <w:rFonts w:ascii="Palatino Linotype" w:eastAsia="Times New Roman" w:hAnsi="Palatino Linotype" w:cs="Times New Roman"/>
          <w:b/>
          <w:color w:val="222222"/>
          <w:lang w:val="es-ES"/>
        </w:rPr>
        <w:t>RECURRENTE</w:t>
      </w:r>
      <w:r w:rsidRPr="00141085">
        <w:rPr>
          <w:rFonts w:ascii="Palatino Linotype" w:eastAsia="Times New Roman" w:hAnsi="Palatino Linotype" w:cs="Times New Roman"/>
          <w:color w:val="222222"/>
          <w:lang w:val="es-ES" w:eastAsia="es-MX"/>
        </w:rPr>
        <w:t xml:space="preserve"> la presente resolución vía SAIMEX</w:t>
      </w:r>
      <w:r w:rsidR="00396F3B" w:rsidRPr="00141085">
        <w:rPr>
          <w:rFonts w:ascii="Palatino Linotype" w:eastAsia="Times New Roman" w:hAnsi="Palatino Linotype" w:cs="Times New Roman"/>
          <w:color w:val="222222"/>
          <w:lang w:val="es-ES" w:eastAsia="es-MX"/>
        </w:rPr>
        <w:t>.</w:t>
      </w:r>
    </w:p>
    <w:p w14:paraId="7180F590" w14:textId="77777777" w:rsidR="00014006" w:rsidRPr="00141085" w:rsidRDefault="00014006" w:rsidP="00275BCC">
      <w:pPr>
        <w:pStyle w:val="Sinespaciado"/>
        <w:spacing w:line="360" w:lineRule="auto"/>
        <w:jc w:val="both"/>
        <w:rPr>
          <w:rFonts w:ascii="Palatino Linotype" w:eastAsia="Times New Roman" w:hAnsi="Palatino Linotype" w:cs="Times New Roman"/>
          <w:color w:val="222222"/>
          <w:lang w:val="es-ES" w:eastAsia="es-MX"/>
        </w:rPr>
      </w:pPr>
    </w:p>
    <w:p w14:paraId="2741AA25" w14:textId="77777777" w:rsidR="00830B21" w:rsidRPr="00141085" w:rsidRDefault="00014006" w:rsidP="00275BCC">
      <w:pPr>
        <w:spacing w:line="360" w:lineRule="auto"/>
        <w:jc w:val="both"/>
        <w:rPr>
          <w:rFonts w:ascii="Palatino Linotype" w:eastAsia="MS Mincho" w:hAnsi="Palatino Linotype" w:cs="Times New Roman"/>
          <w:color w:val="000000"/>
          <w:lang w:val="es-ES"/>
        </w:rPr>
      </w:pPr>
      <w:r w:rsidRPr="00141085">
        <w:rPr>
          <w:rFonts w:ascii="Palatino Linotype" w:hAnsi="Palatino Linotype"/>
          <w:b/>
        </w:rPr>
        <w:t>SEXTO.</w:t>
      </w:r>
      <w:r w:rsidRPr="00141085">
        <w:rPr>
          <w:rFonts w:ascii="Palatino Linotype" w:eastAsia="Times New Roman" w:hAnsi="Palatino Linotype" w:cs="Times New Roman"/>
          <w:color w:val="222222"/>
          <w:lang w:val="es-ES" w:eastAsia="es-MX"/>
        </w:rPr>
        <w:t xml:space="preserve"> </w:t>
      </w:r>
      <w:r w:rsidR="00830B21" w:rsidRPr="00141085">
        <w:rPr>
          <w:rFonts w:ascii="Palatino Linotype" w:eastAsia="MS Mincho" w:hAnsi="Palatino Linotype" w:cs="Times New Roman"/>
          <w:color w:val="000000"/>
        </w:rPr>
        <w:t xml:space="preserve">Se </w:t>
      </w:r>
      <w:r w:rsidR="00830B21" w:rsidRPr="00141085">
        <w:rPr>
          <w:rFonts w:ascii="Palatino Linotype" w:eastAsia="MS Mincho" w:hAnsi="Palatino Linotype" w:cs="Times New Roman"/>
          <w:color w:val="000000" w:themeColor="text1"/>
        </w:rPr>
        <w:t>hace del conocimiento del</w:t>
      </w:r>
      <w:r w:rsidR="00830B21" w:rsidRPr="00141085">
        <w:rPr>
          <w:rFonts w:ascii="Palatino Linotype" w:eastAsia="MS Mincho" w:hAnsi="Palatino Linotype" w:cs="Times New Roman"/>
          <w:b/>
          <w:color w:val="000000" w:themeColor="text1"/>
        </w:rPr>
        <w:t xml:space="preserve"> RECURRENTE </w:t>
      </w:r>
      <w:r w:rsidR="00830B21" w:rsidRPr="00141085">
        <w:rPr>
          <w:rFonts w:ascii="Palatino Linotype" w:eastAsia="MS Mincho" w:hAnsi="Palatino Linotype" w:cs="Times New Roman"/>
          <w:color w:val="000000" w:themeColor="text1"/>
        </w:rPr>
        <w:t xml:space="preserve">que, </w:t>
      </w:r>
      <w:r w:rsidR="00830B21" w:rsidRPr="00141085">
        <w:rPr>
          <w:rFonts w:ascii="Palatino Linotype" w:eastAsia="MS Mincho" w:hAnsi="Palatino Linotype" w:cs="Times New Roman"/>
          <w:color w:val="000000"/>
          <w:lang w:val="es-ES"/>
        </w:rPr>
        <w:t>de conformidad con lo establecido en el artículo 196 de la Ley de Transparencia y Acceso a la Información Pública del Estado de México y Municipios, y en lo dispuesto en los artículo 159 y 160 de la Ley General de Transparencia y Acceso a la Información Pública, en caso de que considere que la resolución le causa algún perjuicio podrá impugnarla vía recurso de inconformidad ante el Instituto Nacional de Transparencia, Acceso a la Información Pública y Protección de Datos Personales; o bien, vía juicio de amparo en los términos de las leyes aplicables.</w:t>
      </w:r>
    </w:p>
    <w:p w14:paraId="52C29B27" w14:textId="77777777" w:rsidR="00830B21" w:rsidRPr="00141085" w:rsidRDefault="00830B21" w:rsidP="00275BCC">
      <w:pPr>
        <w:spacing w:line="360" w:lineRule="auto"/>
        <w:jc w:val="both"/>
        <w:rPr>
          <w:rFonts w:ascii="Palatino Linotype" w:eastAsia="MS Mincho" w:hAnsi="Palatino Linotype" w:cs="Times New Roman"/>
          <w:color w:val="000000"/>
        </w:rPr>
      </w:pPr>
    </w:p>
    <w:p w14:paraId="7EFA4F21" w14:textId="2F7E45FE" w:rsidR="00D12B86" w:rsidRDefault="000C2206" w:rsidP="00D12B86">
      <w:pPr>
        <w:spacing w:line="360" w:lineRule="auto"/>
        <w:ind w:right="48"/>
        <w:jc w:val="both"/>
        <w:rPr>
          <w:rFonts w:ascii="Palatino Linotype" w:hAnsi="Palatino Linotype" w:cs="Arial"/>
          <w:color w:val="000000" w:themeColor="text1"/>
        </w:rPr>
      </w:pPr>
      <w:r w:rsidRPr="00141085">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873A70" w:rsidRPr="00141085">
        <w:rPr>
          <w:rFonts w:ascii="Palatino Linotype" w:hAnsi="Palatino Linotype"/>
        </w:rPr>
        <w:t xml:space="preserve"> </w:t>
      </w:r>
      <w:r w:rsidR="00873A70" w:rsidRPr="00141085">
        <w:rPr>
          <w:rFonts w:ascii="Palatino Linotype" w:eastAsia="Calibri" w:hAnsi="Palatino Linotype" w:cs="Tahoma"/>
          <w:bCs/>
          <w:szCs w:val="20"/>
        </w:rPr>
        <w:t>EMITIENDO VOTO PARTICULAR</w:t>
      </w:r>
      <w:r w:rsidRPr="00141085">
        <w:rPr>
          <w:rFonts w:ascii="Palatino Linotype" w:hAnsi="Palatino Linotype"/>
        </w:rPr>
        <w:t xml:space="preserve">;  EN LA </w:t>
      </w:r>
      <w:r w:rsidR="00D12B86" w:rsidRPr="00141085">
        <w:rPr>
          <w:rFonts w:ascii="Palatino Linotype" w:hAnsi="Palatino Linotype"/>
        </w:rPr>
        <w:t>DÉCIMA</w:t>
      </w:r>
      <w:r w:rsidRPr="00141085">
        <w:rPr>
          <w:rFonts w:ascii="Palatino Linotype" w:hAnsi="Palatino Linotype"/>
        </w:rPr>
        <w:t xml:space="preserve"> </w:t>
      </w:r>
      <w:r w:rsidR="000E6C61" w:rsidRPr="00141085">
        <w:rPr>
          <w:rFonts w:ascii="Palatino Linotype" w:hAnsi="Palatino Linotype"/>
        </w:rPr>
        <w:t xml:space="preserve">PRIMERA </w:t>
      </w:r>
      <w:r w:rsidRPr="00141085">
        <w:rPr>
          <w:rFonts w:ascii="Palatino Linotype" w:hAnsi="Palatino Linotype"/>
        </w:rPr>
        <w:t xml:space="preserve">SESIÓN ORDINARIA CELEBRADA EL </w:t>
      </w:r>
      <w:r w:rsidR="000E6C61" w:rsidRPr="00141085">
        <w:rPr>
          <w:rFonts w:ascii="Palatino Linotype" w:hAnsi="Palatino Linotype"/>
        </w:rPr>
        <w:t>TRES</w:t>
      </w:r>
      <w:r w:rsidR="00D12B86" w:rsidRPr="00141085">
        <w:rPr>
          <w:rFonts w:ascii="Palatino Linotype" w:hAnsi="Palatino Linotype"/>
        </w:rPr>
        <w:t xml:space="preserve"> (</w:t>
      </w:r>
      <w:r w:rsidR="000E6C61" w:rsidRPr="00141085">
        <w:rPr>
          <w:rFonts w:ascii="Palatino Linotype" w:hAnsi="Palatino Linotype"/>
        </w:rPr>
        <w:t>03</w:t>
      </w:r>
      <w:r w:rsidR="00D12B86" w:rsidRPr="00141085">
        <w:rPr>
          <w:rFonts w:ascii="Palatino Linotype" w:hAnsi="Palatino Linotype"/>
        </w:rPr>
        <w:t>)</w:t>
      </w:r>
      <w:r w:rsidRPr="00141085">
        <w:rPr>
          <w:rFonts w:ascii="Palatino Linotype" w:hAnsi="Palatino Linotype"/>
        </w:rPr>
        <w:t xml:space="preserve"> DE </w:t>
      </w:r>
      <w:r w:rsidR="000E6C61" w:rsidRPr="00141085">
        <w:rPr>
          <w:rFonts w:ascii="Palatino Linotype" w:hAnsi="Palatino Linotype"/>
        </w:rPr>
        <w:t>ABRIL</w:t>
      </w:r>
      <w:r w:rsidRPr="00141085">
        <w:rPr>
          <w:rFonts w:ascii="Palatino Linotype" w:hAnsi="Palatino Linotype"/>
        </w:rPr>
        <w:t xml:space="preserve"> DE DOS MIL VEINTICUATRO, ANTE EL SECRETARIO TÉCNICO DEL PLENO, ALEXIS TAPIA RAMÍREZ.</w:t>
      </w:r>
      <w:r w:rsidRPr="00991BA9">
        <w:rPr>
          <w:rFonts w:ascii="Palatino Linotype" w:hAnsi="Palatino Linotype"/>
        </w:rPr>
        <w:t xml:space="preserve"> </w:t>
      </w:r>
    </w:p>
    <w:p w14:paraId="63FC89AB" w14:textId="77777777" w:rsidR="00D12B86" w:rsidRDefault="00D12B86">
      <w:pPr>
        <w:rPr>
          <w:rFonts w:ascii="Palatino Linotype" w:hAnsi="Palatino Linotype" w:cs="Arial"/>
          <w:color w:val="000000" w:themeColor="text1"/>
        </w:rPr>
      </w:pPr>
      <w:r>
        <w:rPr>
          <w:rFonts w:ascii="Palatino Linotype" w:hAnsi="Palatino Linotype" w:cs="Arial"/>
          <w:color w:val="000000" w:themeColor="text1"/>
        </w:rPr>
        <w:br w:type="page"/>
      </w:r>
    </w:p>
    <w:p w14:paraId="599CCAE8" w14:textId="77777777" w:rsidR="00895335" w:rsidRPr="00D12B86" w:rsidRDefault="00895335" w:rsidP="00D12B86">
      <w:pPr>
        <w:spacing w:line="360" w:lineRule="auto"/>
        <w:ind w:right="48"/>
        <w:jc w:val="both"/>
        <w:rPr>
          <w:rFonts w:ascii="Palatino Linotype" w:hAnsi="Palatino Linotype"/>
        </w:rPr>
      </w:pPr>
    </w:p>
    <w:sectPr w:rsidR="00895335" w:rsidRPr="00D12B86" w:rsidSect="00C55FC5">
      <w:headerReference w:type="default" r:id="rId18"/>
      <w:footerReference w:type="default" r:id="rId19"/>
      <w:headerReference w:type="first" r:id="rId20"/>
      <w:footerReference w:type="first" r:id="rId21"/>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F5182" w14:textId="77777777" w:rsidR="00073230" w:rsidRDefault="00073230" w:rsidP="00587366">
      <w:r>
        <w:separator/>
      </w:r>
    </w:p>
  </w:endnote>
  <w:endnote w:type="continuationSeparator" w:id="0">
    <w:p w14:paraId="2B7FC74C" w14:textId="77777777" w:rsidR="00073230" w:rsidRDefault="0007323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7FF1D707" w:rsidR="00E60322" w:rsidRPr="00883450" w:rsidRDefault="00E6032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73A70">
              <w:rPr>
                <w:rFonts w:ascii="Palatino Linotype" w:hAnsi="Palatino Linotype"/>
                <w:b/>
                <w:bCs/>
                <w:noProof/>
                <w:sz w:val="22"/>
                <w:szCs w:val="20"/>
              </w:rPr>
              <w:t>104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73A70">
              <w:rPr>
                <w:rFonts w:ascii="Palatino Linotype" w:hAnsi="Palatino Linotype"/>
                <w:b/>
                <w:bCs/>
                <w:noProof/>
                <w:sz w:val="22"/>
                <w:szCs w:val="20"/>
              </w:rPr>
              <w:t>106</w:t>
            </w:r>
            <w:r w:rsidRPr="00883450">
              <w:rPr>
                <w:rFonts w:ascii="Palatino Linotype" w:hAnsi="Palatino Linotype"/>
                <w:b/>
                <w:bCs/>
                <w:sz w:val="22"/>
                <w:szCs w:val="20"/>
              </w:rPr>
              <w:fldChar w:fldCharType="end"/>
            </w:r>
          </w:p>
        </w:sdtContent>
      </w:sdt>
    </w:sdtContent>
  </w:sdt>
  <w:p w14:paraId="6243EC1B" w14:textId="47B193F0" w:rsidR="00E60322" w:rsidRDefault="00E603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56C675F0" w:rsidR="00E60322" w:rsidRPr="00883450" w:rsidRDefault="00E6032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73A70" w:rsidRPr="00873A7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73A70" w:rsidRPr="00873A70">
      <w:rPr>
        <w:rFonts w:ascii="Palatino Linotype" w:hAnsi="Palatino Linotype"/>
        <w:noProof/>
        <w:sz w:val="22"/>
        <w:szCs w:val="22"/>
        <w:lang w:val="es-ES"/>
      </w:rPr>
      <w:t>106</w:t>
    </w:r>
    <w:r w:rsidRPr="00883450">
      <w:rPr>
        <w:rFonts w:ascii="Palatino Linotype" w:hAnsi="Palatino Linotype"/>
        <w:sz w:val="22"/>
        <w:szCs w:val="22"/>
      </w:rPr>
      <w:fldChar w:fldCharType="end"/>
    </w:r>
  </w:p>
  <w:p w14:paraId="5F5C4865" w14:textId="0A9A2B26" w:rsidR="00E60322" w:rsidRPr="00883450" w:rsidRDefault="00E60322">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A8FC2" w14:textId="77777777" w:rsidR="00073230" w:rsidRDefault="00073230" w:rsidP="00587366">
      <w:r>
        <w:separator/>
      </w:r>
    </w:p>
  </w:footnote>
  <w:footnote w:type="continuationSeparator" w:id="0">
    <w:p w14:paraId="045DAA48" w14:textId="77777777" w:rsidR="00073230" w:rsidRDefault="00073230" w:rsidP="00587366">
      <w:r>
        <w:continuationSeparator/>
      </w:r>
    </w:p>
  </w:footnote>
  <w:footnote w:id="1">
    <w:p w14:paraId="32D56466" w14:textId="77777777" w:rsidR="00E60322" w:rsidRDefault="00E60322" w:rsidP="008E4483">
      <w:pPr>
        <w:pStyle w:val="Textonotapie"/>
      </w:pPr>
      <w:r>
        <w:rPr>
          <w:rStyle w:val="Refdenotaalpie"/>
        </w:rPr>
        <w:footnoteRef/>
      </w:r>
      <w:r>
        <w:t xml:space="preserve"> Convención Americana sobre Derechos Humanos. Artículo 13.</w:t>
      </w:r>
    </w:p>
  </w:footnote>
  <w:footnote w:id="2">
    <w:p w14:paraId="3F7967D5" w14:textId="77777777" w:rsidR="00E60322" w:rsidRDefault="00E60322"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E60322" w:rsidRDefault="00E60322"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E60322" w:rsidRDefault="00E60322" w:rsidP="008E4483">
      <w:pPr>
        <w:pStyle w:val="Textonotapie"/>
      </w:pPr>
      <w:r>
        <w:rPr>
          <w:rStyle w:val="Refdenotaalpie"/>
        </w:rPr>
        <w:footnoteRef/>
      </w:r>
      <w:r>
        <w:t xml:space="preserve"> </w:t>
      </w:r>
      <w:r>
        <w:t>Ibídem. Parr. 87.</w:t>
      </w:r>
    </w:p>
  </w:footnote>
  <w:footnote w:id="5">
    <w:p w14:paraId="1C437D52" w14:textId="77777777" w:rsidR="00E60322" w:rsidRDefault="00E60322"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E60322" w:rsidRDefault="00E60322" w:rsidP="008E4483">
      <w:pPr>
        <w:pStyle w:val="Textonotapie"/>
      </w:pPr>
      <w:r>
        <w:t>II. Eficacia: Obligación del Instituto para tutelar, de manera efectiva, el derecho de acceso a la información;</w:t>
      </w:r>
    </w:p>
    <w:p w14:paraId="707D8AAF" w14:textId="77777777" w:rsidR="00E60322" w:rsidRDefault="00E60322" w:rsidP="008E4483">
      <w:pPr>
        <w:pStyle w:val="Textonotapie"/>
      </w:pPr>
      <w:r>
        <w:t xml:space="preserve">… </w:t>
      </w:r>
    </w:p>
  </w:footnote>
  <w:footnote w:id="6">
    <w:p w14:paraId="6838BFC9" w14:textId="77777777" w:rsidR="00E60322" w:rsidRDefault="00E60322" w:rsidP="00355EE0">
      <w:pPr>
        <w:pStyle w:val="Textonotapie"/>
      </w:pPr>
      <w:r>
        <w:rPr>
          <w:rStyle w:val="Refdenotaalpie"/>
        </w:rPr>
        <w:footnoteRef/>
      </w:r>
      <w:r>
        <w:t xml:space="preserve"> Artículo 1, </w:t>
      </w:r>
      <w:r w:rsidRPr="009C7D30">
        <w:t>Ley de Documentos Administrativos e Históricos del Estado de México</w:t>
      </w:r>
    </w:p>
  </w:footnote>
  <w:footnote w:id="7">
    <w:p w14:paraId="64226B11" w14:textId="77777777" w:rsidR="00E60322" w:rsidRDefault="00E60322" w:rsidP="00355EE0">
      <w:pPr>
        <w:pStyle w:val="Textonotapie"/>
      </w:pPr>
      <w:r>
        <w:rPr>
          <w:rStyle w:val="Refdenotaalpie"/>
        </w:rPr>
        <w:footnoteRef/>
      </w:r>
      <w:r>
        <w:t xml:space="preserve"> Artículo 31, </w:t>
      </w:r>
      <w:r w:rsidRPr="009C7D30">
        <w:t>Ley de Documentos Administrativos e Históricos del Estado de México</w:t>
      </w:r>
    </w:p>
  </w:footnote>
  <w:footnote w:id="8">
    <w:p w14:paraId="17725E58" w14:textId="77777777" w:rsidR="00E60322" w:rsidRDefault="00E60322" w:rsidP="00355EE0">
      <w:pPr>
        <w:pStyle w:val="Textonotapie"/>
      </w:pPr>
      <w:r>
        <w:rPr>
          <w:rStyle w:val="Refdenotaalpie"/>
        </w:rPr>
        <w:footnoteRef/>
      </w:r>
      <w:r>
        <w:t xml:space="preserve"> Lineamiento Primero, Lineamientos para la Organización </w:t>
      </w:r>
      <w:r>
        <w:t>y  Conservación de los Archivos</w:t>
      </w:r>
    </w:p>
  </w:footnote>
  <w:footnote w:id="9">
    <w:p w14:paraId="1CAA92F4" w14:textId="77777777" w:rsidR="00E60322" w:rsidRDefault="00E60322" w:rsidP="00FA4A21">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10">
    <w:p w14:paraId="54181FA2" w14:textId="0E54994E" w:rsidR="0094629D" w:rsidRDefault="0094629D">
      <w:pPr>
        <w:pStyle w:val="Textonotapie"/>
      </w:pPr>
      <w:r>
        <w:rPr>
          <w:rStyle w:val="Refdenotaalpie"/>
        </w:rPr>
        <w:footnoteRef/>
      </w:r>
      <w:r>
        <w:t xml:space="preserve"> Blog de Educación Financiera. </w:t>
      </w:r>
      <w:r>
        <w:rPr>
          <w:i/>
        </w:rPr>
        <w:t xml:space="preserve">¿Qué es el desarrollo económico y cómo se relaciona con el progreso </w:t>
      </w:r>
      <w:r>
        <w:rPr>
          <w:i/>
        </w:rPr>
        <w:t>social?</w:t>
      </w:r>
      <w:r>
        <w:t xml:space="preserve">. BBVA. Disponible en: </w:t>
      </w:r>
      <w:r w:rsidRPr="0094629D">
        <w:t>https://tinyurl.com/44a7pj62</w:t>
      </w:r>
    </w:p>
  </w:footnote>
  <w:footnote w:id="11">
    <w:p w14:paraId="0EB675E5" w14:textId="465FE62B" w:rsidR="0094629D" w:rsidRDefault="0094629D">
      <w:pPr>
        <w:pStyle w:val="Textonotapie"/>
      </w:pPr>
      <w:r>
        <w:rPr>
          <w:rStyle w:val="Refdenotaalpie"/>
        </w:rPr>
        <w:footnoteRef/>
      </w:r>
      <w:r>
        <w:t xml:space="preserve"> Artículo 12, Ley de Competitividad y Ordenamiento Comercial del Estado de México.</w:t>
      </w:r>
    </w:p>
  </w:footnote>
  <w:footnote w:id="12">
    <w:p w14:paraId="6AC7A0C1" w14:textId="6D4BBA5D" w:rsidR="0094629D" w:rsidRDefault="0094629D">
      <w:pPr>
        <w:pStyle w:val="Textonotapie"/>
      </w:pPr>
      <w:r>
        <w:rPr>
          <w:rStyle w:val="Refdenotaalpie"/>
        </w:rPr>
        <w:footnoteRef/>
      </w:r>
      <w:r>
        <w:t xml:space="preserve"> Artículo 16, Ídem.</w:t>
      </w:r>
    </w:p>
  </w:footnote>
  <w:footnote w:id="13">
    <w:p w14:paraId="21CA7A8F" w14:textId="5EE5F9F7" w:rsidR="0094629D" w:rsidRDefault="0094629D">
      <w:pPr>
        <w:pStyle w:val="Textonotapie"/>
      </w:pPr>
      <w:r>
        <w:rPr>
          <w:rStyle w:val="Refdenotaalpie"/>
        </w:rPr>
        <w:footnoteRef/>
      </w:r>
      <w:r>
        <w:t xml:space="preserve"> Artículo 136, Bando Municipal 2022 de Tianguistenco.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E60322" w:rsidRPr="00025127" w14:paraId="0ADA4A61" w14:textId="77777777" w:rsidTr="00FA0F09">
      <w:trPr>
        <w:trHeight w:val="138"/>
        <w:jc w:val="right"/>
      </w:trPr>
      <w:tc>
        <w:tcPr>
          <w:tcW w:w="3260" w:type="dxa"/>
          <w:vAlign w:val="center"/>
        </w:tcPr>
        <w:p w14:paraId="6C216792" w14:textId="77777777" w:rsidR="00E60322" w:rsidRPr="00025127" w:rsidRDefault="00E60322" w:rsidP="005F1362">
          <w:pPr>
            <w:ind w:right="34"/>
            <w:jc w:val="right"/>
            <w:rPr>
              <w:rFonts w:ascii="Palatino Linotype" w:hAnsi="Palatino Linotype"/>
              <w:b/>
              <w:sz w:val="22"/>
              <w:szCs w:val="22"/>
            </w:rPr>
          </w:pPr>
        </w:p>
      </w:tc>
      <w:tc>
        <w:tcPr>
          <w:tcW w:w="3690" w:type="dxa"/>
          <w:vAlign w:val="center"/>
        </w:tcPr>
        <w:p w14:paraId="588F41C0" w14:textId="77777777" w:rsidR="00E60322" w:rsidRDefault="00E60322" w:rsidP="00755146">
          <w:pPr>
            <w:pStyle w:val="Encabezado"/>
            <w:jc w:val="both"/>
            <w:rPr>
              <w:rFonts w:ascii="Palatino Linotype" w:eastAsia="Calibri" w:hAnsi="Palatino Linotype" w:cs="Arial"/>
              <w:b/>
              <w:sz w:val="22"/>
              <w:lang w:val="es-ES"/>
            </w:rPr>
          </w:pPr>
        </w:p>
      </w:tc>
    </w:tr>
    <w:tr w:rsidR="00E60322" w:rsidRPr="00025127" w14:paraId="07F2896E" w14:textId="77777777" w:rsidTr="00FA0F09">
      <w:trPr>
        <w:trHeight w:val="138"/>
        <w:jc w:val="right"/>
      </w:trPr>
      <w:tc>
        <w:tcPr>
          <w:tcW w:w="3260" w:type="dxa"/>
          <w:vAlign w:val="center"/>
        </w:tcPr>
        <w:p w14:paraId="4A5B1974" w14:textId="44CA9AFE" w:rsidR="00E60322" w:rsidRPr="00025127" w:rsidRDefault="00E60322"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7393D365" w:rsidR="00E60322" w:rsidRPr="00025127" w:rsidRDefault="00E60322" w:rsidP="00755146">
          <w:pPr>
            <w:pStyle w:val="Encabezado"/>
            <w:jc w:val="both"/>
            <w:rPr>
              <w:rFonts w:ascii="Palatino Linotype" w:hAnsi="Palatino Linotype"/>
              <w:b/>
              <w:sz w:val="22"/>
              <w:szCs w:val="22"/>
            </w:rPr>
          </w:pPr>
          <w:r>
            <w:rPr>
              <w:rFonts w:ascii="Palatino Linotype" w:eastAsia="Calibri" w:hAnsi="Palatino Linotype" w:cs="Arial"/>
              <w:b/>
              <w:sz w:val="22"/>
              <w:lang w:val="es-ES"/>
            </w:rPr>
            <w:t>11363</w:t>
          </w:r>
          <w:r w:rsidRPr="00BA7F7C">
            <w:rPr>
              <w:rFonts w:ascii="Palatino Linotype" w:hAnsi="Palatino Linotype"/>
              <w:b/>
              <w:sz w:val="22"/>
              <w:szCs w:val="22"/>
            </w:rPr>
            <w:t>/INFOEM/IP/RR/2022</w:t>
          </w:r>
        </w:p>
      </w:tc>
    </w:tr>
    <w:tr w:rsidR="00E60322" w:rsidRPr="00025127" w14:paraId="1B5D8690" w14:textId="77777777" w:rsidTr="00FA0F09">
      <w:trPr>
        <w:trHeight w:val="233"/>
        <w:jc w:val="right"/>
      </w:trPr>
      <w:tc>
        <w:tcPr>
          <w:tcW w:w="3260" w:type="dxa"/>
          <w:vAlign w:val="center"/>
        </w:tcPr>
        <w:p w14:paraId="3903F2C6" w14:textId="22D569F8" w:rsidR="00E60322" w:rsidRPr="00025127" w:rsidRDefault="00E60322"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6C6B74A1" w:rsidR="00E60322" w:rsidRPr="00025127" w:rsidRDefault="00E60322" w:rsidP="00FD2865">
          <w:pPr>
            <w:pStyle w:val="Encabezado"/>
            <w:jc w:val="both"/>
            <w:rPr>
              <w:rFonts w:ascii="Palatino Linotype" w:hAnsi="Palatino Linotype"/>
              <w:b/>
              <w:sz w:val="22"/>
              <w:szCs w:val="22"/>
            </w:rPr>
          </w:pPr>
          <w:r w:rsidRPr="00247396">
            <w:rPr>
              <w:rFonts w:ascii="Palatino Linotype" w:eastAsia="Calibri" w:hAnsi="Palatino Linotype" w:cs="Arial"/>
              <w:b/>
              <w:bCs/>
              <w:sz w:val="22"/>
              <w:szCs w:val="22"/>
              <w:lang w:val="es-ES"/>
            </w:rPr>
            <w:t xml:space="preserve">Ayuntamiento de </w:t>
          </w:r>
          <w:r>
            <w:rPr>
              <w:rFonts w:ascii="Palatino Linotype" w:eastAsia="Calibri" w:hAnsi="Palatino Linotype" w:cs="Arial"/>
              <w:b/>
              <w:bCs/>
              <w:sz w:val="22"/>
              <w:szCs w:val="22"/>
              <w:lang w:val="es-ES"/>
            </w:rPr>
            <w:t>Tianguistenco</w:t>
          </w:r>
        </w:p>
      </w:tc>
    </w:tr>
    <w:tr w:rsidR="00E60322" w:rsidRPr="00025127" w14:paraId="095EB01B" w14:textId="77777777" w:rsidTr="00FA0F09">
      <w:trPr>
        <w:trHeight w:val="321"/>
        <w:jc w:val="right"/>
      </w:trPr>
      <w:tc>
        <w:tcPr>
          <w:tcW w:w="3260" w:type="dxa"/>
          <w:vAlign w:val="center"/>
        </w:tcPr>
        <w:p w14:paraId="6E000A51" w14:textId="05E1861A" w:rsidR="00E60322" w:rsidRPr="00025127" w:rsidRDefault="00E60322"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E60322" w:rsidRPr="00025127" w:rsidRDefault="00E60322"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E60322" w:rsidRDefault="00E60322"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E60322" w:rsidRDefault="00073230"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E60322">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60322" w:rsidRPr="00025127" w14:paraId="0A3256F2" w14:textId="77777777" w:rsidTr="006E6B65">
      <w:trPr>
        <w:trHeight w:val="138"/>
        <w:jc w:val="right"/>
      </w:trPr>
      <w:tc>
        <w:tcPr>
          <w:tcW w:w="3261" w:type="dxa"/>
          <w:vAlign w:val="center"/>
        </w:tcPr>
        <w:p w14:paraId="3D80769D" w14:textId="316F11F8" w:rsidR="00E60322" w:rsidRPr="00743FFA" w:rsidRDefault="00E60322"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2A1BEC10" w:rsidR="00E60322" w:rsidRPr="00743FFA" w:rsidRDefault="00E60322" w:rsidP="00247396">
          <w:pPr>
            <w:pStyle w:val="Encabezado"/>
            <w:rPr>
              <w:rFonts w:ascii="Palatino Linotype" w:hAnsi="Palatino Linotype"/>
              <w:b/>
              <w:sz w:val="22"/>
              <w:szCs w:val="22"/>
            </w:rPr>
          </w:pPr>
          <w:r>
            <w:rPr>
              <w:rFonts w:ascii="Palatino Linotype" w:eastAsia="Calibri" w:hAnsi="Palatino Linotype" w:cs="Arial"/>
              <w:b/>
              <w:sz w:val="22"/>
              <w:lang w:val="es-ES"/>
            </w:rPr>
            <w:t>11363</w:t>
          </w:r>
          <w:r w:rsidRPr="00BA7F7C">
            <w:rPr>
              <w:rFonts w:ascii="Palatino Linotype" w:hAnsi="Palatino Linotype"/>
              <w:b/>
              <w:sz w:val="22"/>
              <w:szCs w:val="22"/>
            </w:rPr>
            <w:t>/INFOEM/IP/RR/2022</w:t>
          </w:r>
        </w:p>
      </w:tc>
    </w:tr>
    <w:tr w:rsidR="00E60322" w:rsidRPr="00025127" w14:paraId="128C8B3C" w14:textId="77777777" w:rsidTr="006E6B65">
      <w:trPr>
        <w:trHeight w:val="233"/>
        <w:jc w:val="right"/>
      </w:trPr>
      <w:tc>
        <w:tcPr>
          <w:tcW w:w="3261" w:type="dxa"/>
          <w:vAlign w:val="center"/>
        </w:tcPr>
        <w:p w14:paraId="483E3371" w14:textId="66B1BC74" w:rsidR="00E60322" w:rsidRPr="00743FFA" w:rsidRDefault="00E60322"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445B867A" w:rsidR="00E60322" w:rsidRPr="00743FFA" w:rsidRDefault="00E60322" w:rsidP="001E50B9">
          <w:pPr>
            <w:pStyle w:val="Encabezado"/>
            <w:rPr>
              <w:rFonts w:ascii="Palatino Linotype" w:hAnsi="Palatino Linotype"/>
              <w:b/>
              <w:sz w:val="22"/>
              <w:szCs w:val="22"/>
            </w:rPr>
          </w:pPr>
        </w:p>
      </w:tc>
    </w:tr>
    <w:tr w:rsidR="00E60322" w:rsidRPr="00025127" w14:paraId="41BE0704" w14:textId="77777777" w:rsidTr="006E6B65">
      <w:trPr>
        <w:trHeight w:val="321"/>
        <w:jc w:val="right"/>
      </w:trPr>
      <w:tc>
        <w:tcPr>
          <w:tcW w:w="3261" w:type="dxa"/>
          <w:vAlign w:val="center"/>
        </w:tcPr>
        <w:p w14:paraId="34C64148" w14:textId="10C6C8A9" w:rsidR="00E60322" w:rsidRPr="00743FFA" w:rsidRDefault="00E60322"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010C7316" w:rsidR="00E60322" w:rsidRPr="00743FFA" w:rsidRDefault="00E60322" w:rsidP="00855A56">
          <w:pPr>
            <w:pStyle w:val="Encabezado"/>
            <w:jc w:val="both"/>
            <w:rPr>
              <w:rFonts w:ascii="Palatino Linotype" w:hAnsi="Palatino Linotype"/>
              <w:b/>
              <w:sz w:val="22"/>
              <w:szCs w:val="22"/>
            </w:rPr>
          </w:pPr>
          <w:r w:rsidRPr="00247396">
            <w:rPr>
              <w:rFonts w:ascii="Palatino Linotype" w:eastAsia="Calibri" w:hAnsi="Palatino Linotype" w:cs="Arial"/>
              <w:b/>
              <w:bCs/>
              <w:sz w:val="22"/>
              <w:szCs w:val="22"/>
              <w:lang w:val="es-ES"/>
            </w:rPr>
            <w:t xml:space="preserve">Ayuntamiento de </w:t>
          </w:r>
          <w:r>
            <w:rPr>
              <w:rFonts w:ascii="Palatino Linotype" w:eastAsia="Calibri" w:hAnsi="Palatino Linotype" w:cs="Arial"/>
              <w:b/>
              <w:bCs/>
              <w:sz w:val="22"/>
              <w:szCs w:val="22"/>
              <w:lang w:val="es-ES"/>
            </w:rPr>
            <w:t>Tianguistenco</w:t>
          </w:r>
        </w:p>
      </w:tc>
    </w:tr>
    <w:tr w:rsidR="00E60322" w:rsidRPr="00025127" w14:paraId="0C8B6193" w14:textId="77777777" w:rsidTr="006E6B65">
      <w:trPr>
        <w:trHeight w:val="321"/>
        <w:jc w:val="right"/>
      </w:trPr>
      <w:tc>
        <w:tcPr>
          <w:tcW w:w="3261" w:type="dxa"/>
          <w:vAlign w:val="center"/>
        </w:tcPr>
        <w:p w14:paraId="321FFAFF" w14:textId="0E8C2CE7" w:rsidR="00E60322" w:rsidRPr="00743FFA" w:rsidRDefault="00E60322"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E60322" w:rsidRPr="00743FFA" w:rsidRDefault="00E60322"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E60322" w:rsidRDefault="00E6032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0A41D6A"/>
    <w:multiLevelType w:val="hybridMultilevel"/>
    <w:tmpl w:val="88849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B30205"/>
    <w:multiLevelType w:val="hybridMultilevel"/>
    <w:tmpl w:val="4E98B34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8E4556"/>
    <w:multiLevelType w:val="hybridMultilevel"/>
    <w:tmpl w:val="50D20B5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7D4676"/>
    <w:multiLevelType w:val="hybridMultilevel"/>
    <w:tmpl w:val="A6767C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BB2A7C"/>
    <w:multiLevelType w:val="hybridMultilevel"/>
    <w:tmpl w:val="31700BE0"/>
    <w:lvl w:ilvl="0" w:tplc="080A000F">
      <w:start w:val="1"/>
      <w:numFmt w:val="decimal"/>
      <w:lvlText w:val="%1."/>
      <w:lvlJc w:val="left"/>
      <w:pPr>
        <w:ind w:left="720" w:hanging="360"/>
      </w:pPr>
      <w:rPr>
        <w:rFonts w:hint="default"/>
        <w:sz w:val="24"/>
      </w:rPr>
    </w:lvl>
    <w:lvl w:ilvl="1" w:tplc="080A0017">
      <w:start w:val="1"/>
      <w:numFmt w:val="lowerLetter"/>
      <w:lvlText w:val="%2)"/>
      <w:lvlJc w:val="left"/>
      <w:pPr>
        <w:ind w:left="1440" w:hanging="360"/>
      </w:pPr>
      <w:rPr>
        <w:rFonts w:hint="default"/>
      </w:rPr>
    </w:lvl>
    <w:lvl w:ilvl="2" w:tplc="080A001B">
      <w:start w:val="1"/>
      <w:numFmt w:val="lowerRoman"/>
      <w:lvlText w:val="%3."/>
      <w:lvlJc w:val="right"/>
      <w:pPr>
        <w:ind w:left="2160" w:hanging="36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231774"/>
    <w:multiLevelType w:val="hybridMultilevel"/>
    <w:tmpl w:val="BFCA642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3A13E3"/>
    <w:multiLevelType w:val="hybridMultilevel"/>
    <w:tmpl w:val="47E23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4C5946"/>
    <w:multiLevelType w:val="hybridMultilevel"/>
    <w:tmpl w:val="344EE04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CA05F1"/>
    <w:multiLevelType w:val="hybridMultilevel"/>
    <w:tmpl w:val="51FCA9C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07104B"/>
    <w:multiLevelType w:val="hybridMultilevel"/>
    <w:tmpl w:val="129ADD5C"/>
    <w:lvl w:ilvl="0" w:tplc="080A0017">
      <w:start w:val="1"/>
      <w:numFmt w:val="lowerLetter"/>
      <w:lvlText w:val="%1)"/>
      <w:lvlJc w:val="left"/>
      <w:pPr>
        <w:ind w:left="1004" w:hanging="360"/>
      </w:pPr>
    </w:lvl>
    <w:lvl w:ilvl="1" w:tplc="8E2EECFC">
      <w:start w:val="1"/>
      <w:numFmt w:val="lowerLetter"/>
      <w:lvlText w:val="%2)"/>
      <w:lvlJc w:val="left"/>
      <w:pPr>
        <w:ind w:left="1724" w:hanging="360"/>
      </w:pPr>
      <w:rPr>
        <w:b/>
      </w:r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5" w15:restartNumberingAfterBreak="0">
    <w:nsid w:val="65967380"/>
    <w:multiLevelType w:val="hybridMultilevel"/>
    <w:tmpl w:val="853022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5077B7"/>
    <w:multiLevelType w:val="hybridMultilevel"/>
    <w:tmpl w:val="0586544E"/>
    <w:lvl w:ilvl="0" w:tplc="080A000F">
      <w:start w:val="1"/>
      <w:numFmt w:val="decimal"/>
      <w:lvlText w:val="%1."/>
      <w:lvlJc w:val="left"/>
      <w:pPr>
        <w:ind w:left="720" w:hanging="360"/>
      </w:pPr>
      <w:rPr>
        <w:rFonts w:hint="default"/>
        <w:sz w:val="24"/>
      </w:rPr>
    </w:lvl>
    <w:lvl w:ilvl="1" w:tplc="080A0017">
      <w:start w:val="1"/>
      <w:numFmt w:val="lowerLetter"/>
      <w:lvlText w:val="%2)"/>
      <w:lvlJc w:val="left"/>
      <w:pPr>
        <w:ind w:left="1440" w:hanging="360"/>
      </w:pPr>
      <w:rPr>
        <w:rFonts w:hint="default"/>
      </w:rPr>
    </w:lvl>
    <w:lvl w:ilvl="2" w:tplc="080A001B">
      <w:start w:val="1"/>
      <w:numFmt w:val="lowerRoman"/>
      <w:lvlText w:val="%3."/>
      <w:lvlJc w:val="right"/>
      <w:pPr>
        <w:ind w:left="2160" w:hanging="36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5674F0"/>
    <w:multiLevelType w:val="hybridMultilevel"/>
    <w:tmpl w:val="C406C6EA"/>
    <w:lvl w:ilvl="0" w:tplc="080A000F">
      <w:start w:val="1"/>
      <w:numFmt w:val="decimal"/>
      <w:lvlText w:val="%1."/>
      <w:lvlJc w:val="left"/>
      <w:pPr>
        <w:ind w:left="720" w:hanging="360"/>
      </w:pPr>
      <w:rPr>
        <w:rFonts w:hint="default"/>
        <w:sz w:val="24"/>
      </w:rPr>
    </w:lvl>
    <w:lvl w:ilvl="1" w:tplc="080A0017">
      <w:start w:val="1"/>
      <w:numFmt w:val="lowerLetter"/>
      <w:lvlText w:val="%2)"/>
      <w:lvlJc w:val="left"/>
      <w:pPr>
        <w:ind w:left="1440" w:hanging="360"/>
      </w:pPr>
      <w:rPr>
        <w:rFont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0367877">
    <w:abstractNumId w:val="7"/>
  </w:num>
  <w:num w:numId="2" w16cid:durableId="1282765029">
    <w:abstractNumId w:val="11"/>
  </w:num>
  <w:num w:numId="3" w16cid:durableId="1018310303">
    <w:abstractNumId w:val="0"/>
  </w:num>
  <w:num w:numId="4" w16cid:durableId="1650401913">
    <w:abstractNumId w:val="7"/>
  </w:num>
  <w:num w:numId="5" w16cid:durableId="486283253">
    <w:abstractNumId w:val="2"/>
  </w:num>
  <w:num w:numId="6" w16cid:durableId="410468232">
    <w:abstractNumId w:val="12"/>
  </w:num>
  <w:num w:numId="7" w16cid:durableId="535507925">
    <w:abstractNumId w:val="4"/>
  </w:num>
  <w:num w:numId="8" w16cid:durableId="709459169">
    <w:abstractNumId w:val="13"/>
  </w:num>
  <w:num w:numId="9" w16cid:durableId="441846713">
    <w:abstractNumId w:val="10"/>
  </w:num>
  <w:num w:numId="10" w16cid:durableId="1730492606">
    <w:abstractNumId w:val="14"/>
  </w:num>
  <w:num w:numId="11" w16cid:durableId="1877548457">
    <w:abstractNumId w:val="9"/>
  </w:num>
  <w:num w:numId="12" w16cid:durableId="168369013">
    <w:abstractNumId w:val="1"/>
  </w:num>
  <w:num w:numId="13" w16cid:durableId="1198740554">
    <w:abstractNumId w:val="3"/>
  </w:num>
  <w:num w:numId="14" w16cid:durableId="1997412846">
    <w:abstractNumId w:val="8"/>
  </w:num>
  <w:num w:numId="15" w16cid:durableId="457375836">
    <w:abstractNumId w:val="17"/>
  </w:num>
  <w:num w:numId="16" w16cid:durableId="1587110939">
    <w:abstractNumId w:val="6"/>
  </w:num>
  <w:num w:numId="17" w16cid:durableId="1812748540">
    <w:abstractNumId w:val="16"/>
  </w:num>
  <w:num w:numId="18" w16cid:durableId="481776580">
    <w:abstractNumId w:val="5"/>
  </w:num>
  <w:num w:numId="19" w16cid:durableId="1164588682">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1265"/>
    <w:rsid w:val="00001558"/>
    <w:rsid w:val="000021A0"/>
    <w:rsid w:val="0000310F"/>
    <w:rsid w:val="0000381E"/>
    <w:rsid w:val="00003A05"/>
    <w:rsid w:val="0000407F"/>
    <w:rsid w:val="000058E3"/>
    <w:rsid w:val="000074F2"/>
    <w:rsid w:val="0000760F"/>
    <w:rsid w:val="0000797D"/>
    <w:rsid w:val="00007E8A"/>
    <w:rsid w:val="000100D7"/>
    <w:rsid w:val="0001106B"/>
    <w:rsid w:val="00011B17"/>
    <w:rsid w:val="00012472"/>
    <w:rsid w:val="000128B5"/>
    <w:rsid w:val="0001398B"/>
    <w:rsid w:val="00014006"/>
    <w:rsid w:val="000152B8"/>
    <w:rsid w:val="0001539E"/>
    <w:rsid w:val="000160F8"/>
    <w:rsid w:val="000170F8"/>
    <w:rsid w:val="000203D3"/>
    <w:rsid w:val="000204A6"/>
    <w:rsid w:val="00021153"/>
    <w:rsid w:val="000211F8"/>
    <w:rsid w:val="0002146F"/>
    <w:rsid w:val="00021620"/>
    <w:rsid w:val="0002239D"/>
    <w:rsid w:val="00022D89"/>
    <w:rsid w:val="000236A3"/>
    <w:rsid w:val="00024849"/>
    <w:rsid w:val="00024F35"/>
    <w:rsid w:val="00025127"/>
    <w:rsid w:val="00025266"/>
    <w:rsid w:val="00026A60"/>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47E4C"/>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0779"/>
    <w:rsid w:val="000716DE"/>
    <w:rsid w:val="0007221E"/>
    <w:rsid w:val="00072239"/>
    <w:rsid w:val="00072C90"/>
    <w:rsid w:val="00072D2A"/>
    <w:rsid w:val="00073230"/>
    <w:rsid w:val="00073E80"/>
    <w:rsid w:val="000741A3"/>
    <w:rsid w:val="00074573"/>
    <w:rsid w:val="000762A5"/>
    <w:rsid w:val="000800AC"/>
    <w:rsid w:val="00080B7D"/>
    <w:rsid w:val="0008230A"/>
    <w:rsid w:val="00082D11"/>
    <w:rsid w:val="00082E28"/>
    <w:rsid w:val="000834FE"/>
    <w:rsid w:val="0008465D"/>
    <w:rsid w:val="00084E31"/>
    <w:rsid w:val="0008542A"/>
    <w:rsid w:val="00086AD0"/>
    <w:rsid w:val="000874AB"/>
    <w:rsid w:val="00087CFE"/>
    <w:rsid w:val="00090D6F"/>
    <w:rsid w:val="00091221"/>
    <w:rsid w:val="00091C2C"/>
    <w:rsid w:val="00091F3E"/>
    <w:rsid w:val="00092253"/>
    <w:rsid w:val="000929FF"/>
    <w:rsid w:val="00093FB4"/>
    <w:rsid w:val="00093FC7"/>
    <w:rsid w:val="000953E2"/>
    <w:rsid w:val="00095BB9"/>
    <w:rsid w:val="0009663D"/>
    <w:rsid w:val="000A067C"/>
    <w:rsid w:val="000A0A14"/>
    <w:rsid w:val="000A0A85"/>
    <w:rsid w:val="000A26B8"/>
    <w:rsid w:val="000A2D61"/>
    <w:rsid w:val="000A3F90"/>
    <w:rsid w:val="000A4554"/>
    <w:rsid w:val="000A45FD"/>
    <w:rsid w:val="000A4E44"/>
    <w:rsid w:val="000A556A"/>
    <w:rsid w:val="000A76EC"/>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206"/>
    <w:rsid w:val="000C2E5F"/>
    <w:rsid w:val="000C3423"/>
    <w:rsid w:val="000C3861"/>
    <w:rsid w:val="000C3E9F"/>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3FDE"/>
    <w:rsid w:val="000E5176"/>
    <w:rsid w:val="000E67FC"/>
    <w:rsid w:val="000E6C61"/>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6EE6"/>
    <w:rsid w:val="00107499"/>
    <w:rsid w:val="00107557"/>
    <w:rsid w:val="00111418"/>
    <w:rsid w:val="0011167C"/>
    <w:rsid w:val="00111F02"/>
    <w:rsid w:val="0011279B"/>
    <w:rsid w:val="00112B02"/>
    <w:rsid w:val="00112F09"/>
    <w:rsid w:val="00113412"/>
    <w:rsid w:val="001139AC"/>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085"/>
    <w:rsid w:val="001417ED"/>
    <w:rsid w:val="00142648"/>
    <w:rsid w:val="00142896"/>
    <w:rsid w:val="00143219"/>
    <w:rsid w:val="001436BB"/>
    <w:rsid w:val="001437CC"/>
    <w:rsid w:val="00143BD1"/>
    <w:rsid w:val="00144050"/>
    <w:rsid w:val="001441B7"/>
    <w:rsid w:val="001459C8"/>
    <w:rsid w:val="001468E9"/>
    <w:rsid w:val="00147864"/>
    <w:rsid w:val="00150BA8"/>
    <w:rsid w:val="00151114"/>
    <w:rsid w:val="0015233C"/>
    <w:rsid w:val="00152F19"/>
    <w:rsid w:val="001534BC"/>
    <w:rsid w:val="00153833"/>
    <w:rsid w:val="00153FA4"/>
    <w:rsid w:val="00154304"/>
    <w:rsid w:val="0015466E"/>
    <w:rsid w:val="00154765"/>
    <w:rsid w:val="001548CB"/>
    <w:rsid w:val="00154EF0"/>
    <w:rsid w:val="00156A23"/>
    <w:rsid w:val="001603F0"/>
    <w:rsid w:val="001611E5"/>
    <w:rsid w:val="001619E4"/>
    <w:rsid w:val="00161E95"/>
    <w:rsid w:val="001631F7"/>
    <w:rsid w:val="001636EB"/>
    <w:rsid w:val="00163780"/>
    <w:rsid w:val="0016383D"/>
    <w:rsid w:val="00163B1F"/>
    <w:rsid w:val="001648EE"/>
    <w:rsid w:val="00164B65"/>
    <w:rsid w:val="00164E93"/>
    <w:rsid w:val="00165105"/>
    <w:rsid w:val="001656F2"/>
    <w:rsid w:val="00166794"/>
    <w:rsid w:val="00166C3F"/>
    <w:rsid w:val="00167813"/>
    <w:rsid w:val="0017273C"/>
    <w:rsid w:val="001732E3"/>
    <w:rsid w:val="00174E02"/>
    <w:rsid w:val="00176037"/>
    <w:rsid w:val="0017653A"/>
    <w:rsid w:val="00176AD0"/>
    <w:rsid w:val="001775DF"/>
    <w:rsid w:val="00185460"/>
    <w:rsid w:val="001862A3"/>
    <w:rsid w:val="00186F78"/>
    <w:rsid w:val="0019069A"/>
    <w:rsid w:val="00192E4B"/>
    <w:rsid w:val="00194D62"/>
    <w:rsid w:val="001961E4"/>
    <w:rsid w:val="00196407"/>
    <w:rsid w:val="00197091"/>
    <w:rsid w:val="001972CC"/>
    <w:rsid w:val="001A032D"/>
    <w:rsid w:val="001A09F5"/>
    <w:rsid w:val="001A0C28"/>
    <w:rsid w:val="001A138D"/>
    <w:rsid w:val="001A1B96"/>
    <w:rsid w:val="001A2857"/>
    <w:rsid w:val="001A2A00"/>
    <w:rsid w:val="001A2A89"/>
    <w:rsid w:val="001A2C62"/>
    <w:rsid w:val="001A3634"/>
    <w:rsid w:val="001A4261"/>
    <w:rsid w:val="001A4D5D"/>
    <w:rsid w:val="001A5150"/>
    <w:rsid w:val="001A51EA"/>
    <w:rsid w:val="001A58B9"/>
    <w:rsid w:val="001A61E1"/>
    <w:rsid w:val="001A6C1E"/>
    <w:rsid w:val="001A7A87"/>
    <w:rsid w:val="001B066E"/>
    <w:rsid w:val="001B0AAE"/>
    <w:rsid w:val="001B0DAE"/>
    <w:rsid w:val="001B30F9"/>
    <w:rsid w:val="001B32B2"/>
    <w:rsid w:val="001B3659"/>
    <w:rsid w:val="001B3E61"/>
    <w:rsid w:val="001B40F3"/>
    <w:rsid w:val="001B53A0"/>
    <w:rsid w:val="001B5AA5"/>
    <w:rsid w:val="001B5E64"/>
    <w:rsid w:val="001B5F70"/>
    <w:rsid w:val="001B61F1"/>
    <w:rsid w:val="001B6845"/>
    <w:rsid w:val="001B6B2E"/>
    <w:rsid w:val="001C0AED"/>
    <w:rsid w:val="001C0EDF"/>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0B9"/>
    <w:rsid w:val="001E5BE5"/>
    <w:rsid w:val="001E5C94"/>
    <w:rsid w:val="001E6822"/>
    <w:rsid w:val="001E6A6B"/>
    <w:rsid w:val="001E74A5"/>
    <w:rsid w:val="001E7A9C"/>
    <w:rsid w:val="001E7B9E"/>
    <w:rsid w:val="001F025B"/>
    <w:rsid w:val="001F09AE"/>
    <w:rsid w:val="001F2B8C"/>
    <w:rsid w:val="001F44F5"/>
    <w:rsid w:val="001F5925"/>
    <w:rsid w:val="001F783F"/>
    <w:rsid w:val="001F7AFD"/>
    <w:rsid w:val="001F7DE2"/>
    <w:rsid w:val="002001BE"/>
    <w:rsid w:val="0020078C"/>
    <w:rsid w:val="00200C0D"/>
    <w:rsid w:val="00202737"/>
    <w:rsid w:val="002031F3"/>
    <w:rsid w:val="00204C90"/>
    <w:rsid w:val="002058A7"/>
    <w:rsid w:val="00205A1A"/>
    <w:rsid w:val="00207665"/>
    <w:rsid w:val="00211229"/>
    <w:rsid w:val="00211E8C"/>
    <w:rsid w:val="00212C9C"/>
    <w:rsid w:val="00212FCA"/>
    <w:rsid w:val="00213108"/>
    <w:rsid w:val="0021356B"/>
    <w:rsid w:val="0021453E"/>
    <w:rsid w:val="0021475E"/>
    <w:rsid w:val="00216B8B"/>
    <w:rsid w:val="00216D2F"/>
    <w:rsid w:val="00216EE6"/>
    <w:rsid w:val="002179AC"/>
    <w:rsid w:val="00220ADB"/>
    <w:rsid w:val="002217BA"/>
    <w:rsid w:val="00221E74"/>
    <w:rsid w:val="00223507"/>
    <w:rsid w:val="00223ACC"/>
    <w:rsid w:val="00223BA6"/>
    <w:rsid w:val="00223F1A"/>
    <w:rsid w:val="0022448D"/>
    <w:rsid w:val="002244D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47396"/>
    <w:rsid w:val="00250126"/>
    <w:rsid w:val="002505B7"/>
    <w:rsid w:val="002507D8"/>
    <w:rsid w:val="00252A20"/>
    <w:rsid w:val="00252B41"/>
    <w:rsid w:val="00254362"/>
    <w:rsid w:val="0025524F"/>
    <w:rsid w:val="00257E5F"/>
    <w:rsid w:val="00260C1D"/>
    <w:rsid w:val="00261001"/>
    <w:rsid w:val="00261A42"/>
    <w:rsid w:val="00261BAE"/>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5BCC"/>
    <w:rsid w:val="002765F2"/>
    <w:rsid w:val="0027690C"/>
    <w:rsid w:val="00277A35"/>
    <w:rsid w:val="00280994"/>
    <w:rsid w:val="00280E3F"/>
    <w:rsid w:val="00280F05"/>
    <w:rsid w:val="00281DE0"/>
    <w:rsid w:val="00281F20"/>
    <w:rsid w:val="0028248C"/>
    <w:rsid w:val="00285BA4"/>
    <w:rsid w:val="00286DDB"/>
    <w:rsid w:val="002871EB"/>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1AEA"/>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34AC"/>
    <w:rsid w:val="002C4715"/>
    <w:rsid w:val="002C4780"/>
    <w:rsid w:val="002C47ED"/>
    <w:rsid w:val="002C484A"/>
    <w:rsid w:val="002C4DBD"/>
    <w:rsid w:val="002C570D"/>
    <w:rsid w:val="002C6561"/>
    <w:rsid w:val="002C6DB3"/>
    <w:rsid w:val="002D0E3D"/>
    <w:rsid w:val="002D10C8"/>
    <w:rsid w:val="002D147E"/>
    <w:rsid w:val="002D1A38"/>
    <w:rsid w:val="002D1AA7"/>
    <w:rsid w:val="002D1EBB"/>
    <w:rsid w:val="002D28CB"/>
    <w:rsid w:val="002D2E16"/>
    <w:rsid w:val="002D356E"/>
    <w:rsid w:val="002D35AE"/>
    <w:rsid w:val="002D373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2503"/>
    <w:rsid w:val="002F304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1A4"/>
    <w:rsid w:val="00307227"/>
    <w:rsid w:val="003076B1"/>
    <w:rsid w:val="0030794F"/>
    <w:rsid w:val="003105D0"/>
    <w:rsid w:val="003105D6"/>
    <w:rsid w:val="00310B1D"/>
    <w:rsid w:val="00310C53"/>
    <w:rsid w:val="00310D66"/>
    <w:rsid w:val="003111C5"/>
    <w:rsid w:val="00311481"/>
    <w:rsid w:val="003116A6"/>
    <w:rsid w:val="00311863"/>
    <w:rsid w:val="00312733"/>
    <w:rsid w:val="00313626"/>
    <w:rsid w:val="00316065"/>
    <w:rsid w:val="00317319"/>
    <w:rsid w:val="00317883"/>
    <w:rsid w:val="00317EFF"/>
    <w:rsid w:val="00321141"/>
    <w:rsid w:val="00321394"/>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4895"/>
    <w:rsid w:val="00335793"/>
    <w:rsid w:val="00335898"/>
    <w:rsid w:val="00335BFE"/>
    <w:rsid w:val="00335E9C"/>
    <w:rsid w:val="0033608B"/>
    <w:rsid w:val="0033675D"/>
    <w:rsid w:val="00336F4A"/>
    <w:rsid w:val="0033729C"/>
    <w:rsid w:val="00337941"/>
    <w:rsid w:val="00337D5A"/>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593"/>
    <w:rsid w:val="00352901"/>
    <w:rsid w:val="00355AEE"/>
    <w:rsid w:val="00355D3B"/>
    <w:rsid w:val="00355EE0"/>
    <w:rsid w:val="0035606B"/>
    <w:rsid w:val="0036073F"/>
    <w:rsid w:val="003615A3"/>
    <w:rsid w:val="003616E0"/>
    <w:rsid w:val="00361758"/>
    <w:rsid w:val="00361C38"/>
    <w:rsid w:val="003629EE"/>
    <w:rsid w:val="0036407D"/>
    <w:rsid w:val="003643B3"/>
    <w:rsid w:val="00364564"/>
    <w:rsid w:val="003648EC"/>
    <w:rsid w:val="00370102"/>
    <w:rsid w:val="003708DD"/>
    <w:rsid w:val="00370B8E"/>
    <w:rsid w:val="00370BB1"/>
    <w:rsid w:val="003718A1"/>
    <w:rsid w:val="003721B2"/>
    <w:rsid w:val="00372328"/>
    <w:rsid w:val="00374557"/>
    <w:rsid w:val="00374B45"/>
    <w:rsid w:val="00374CE8"/>
    <w:rsid w:val="00375AC1"/>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08B"/>
    <w:rsid w:val="00396545"/>
    <w:rsid w:val="0039671B"/>
    <w:rsid w:val="00396F3B"/>
    <w:rsid w:val="00396F71"/>
    <w:rsid w:val="00397A93"/>
    <w:rsid w:val="003A03D0"/>
    <w:rsid w:val="003A04FF"/>
    <w:rsid w:val="003A05C7"/>
    <w:rsid w:val="003A18C0"/>
    <w:rsid w:val="003A1B01"/>
    <w:rsid w:val="003A2029"/>
    <w:rsid w:val="003A30C1"/>
    <w:rsid w:val="003A4320"/>
    <w:rsid w:val="003A6080"/>
    <w:rsid w:val="003A6417"/>
    <w:rsid w:val="003A65FE"/>
    <w:rsid w:val="003A6A5A"/>
    <w:rsid w:val="003A7221"/>
    <w:rsid w:val="003A730E"/>
    <w:rsid w:val="003A7C04"/>
    <w:rsid w:val="003B1C9D"/>
    <w:rsid w:val="003B1CEE"/>
    <w:rsid w:val="003B1D5E"/>
    <w:rsid w:val="003B2199"/>
    <w:rsid w:val="003B2856"/>
    <w:rsid w:val="003B2A0D"/>
    <w:rsid w:val="003B2CD6"/>
    <w:rsid w:val="003B31FA"/>
    <w:rsid w:val="003B55AD"/>
    <w:rsid w:val="003B5FD2"/>
    <w:rsid w:val="003B7EC4"/>
    <w:rsid w:val="003C183D"/>
    <w:rsid w:val="003C1920"/>
    <w:rsid w:val="003C3829"/>
    <w:rsid w:val="003C4BAC"/>
    <w:rsid w:val="003C6D2D"/>
    <w:rsid w:val="003C7282"/>
    <w:rsid w:val="003D00D5"/>
    <w:rsid w:val="003D0A29"/>
    <w:rsid w:val="003D0AD9"/>
    <w:rsid w:val="003D0BC7"/>
    <w:rsid w:val="003D181D"/>
    <w:rsid w:val="003D20C4"/>
    <w:rsid w:val="003D4163"/>
    <w:rsid w:val="003D46D0"/>
    <w:rsid w:val="003D5661"/>
    <w:rsid w:val="003D5ABA"/>
    <w:rsid w:val="003D792A"/>
    <w:rsid w:val="003E2E98"/>
    <w:rsid w:val="003E4096"/>
    <w:rsid w:val="003E4701"/>
    <w:rsid w:val="003E6079"/>
    <w:rsid w:val="003E6128"/>
    <w:rsid w:val="003E6679"/>
    <w:rsid w:val="003E6D0F"/>
    <w:rsid w:val="003E712E"/>
    <w:rsid w:val="003E7D4E"/>
    <w:rsid w:val="003F0DDA"/>
    <w:rsid w:val="003F140F"/>
    <w:rsid w:val="003F1535"/>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102DE"/>
    <w:rsid w:val="00412696"/>
    <w:rsid w:val="00412E24"/>
    <w:rsid w:val="004130AB"/>
    <w:rsid w:val="0041340F"/>
    <w:rsid w:val="00413D35"/>
    <w:rsid w:val="004147B1"/>
    <w:rsid w:val="00416727"/>
    <w:rsid w:val="0042068A"/>
    <w:rsid w:val="00420D4A"/>
    <w:rsid w:val="0042267F"/>
    <w:rsid w:val="0042437A"/>
    <w:rsid w:val="00424992"/>
    <w:rsid w:val="00424E72"/>
    <w:rsid w:val="00425F0D"/>
    <w:rsid w:val="00426D7C"/>
    <w:rsid w:val="00427621"/>
    <w:rsid w:val="00427ABB"/>
    <w:rsid w:val="004300ED"/>
    <w:rsid w:val="00431687"/>
    <w:rsid w:val="00431796"/>
    <w:rsid w:val="00432B72"/>
    <w:rsid w:val="00432E1B"/>
    <w:rsid w:val="00433016"/>
    <w:rsid w:val="004333EB"/>
    <w:rsid w:val="004342F1"/>
    <w:rsid w:val="004349C0"/>
    <w:rsid w:val="004364EE"/>
    <w:rsid w:val="00437702"/>
    <w:rsid w:val="00437909"/>
    <w:rsid w:val="004401B5"/>
    <w:rsid w:val="0044045F"/>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79C"/>
    <w:rsid w:val="00450A5F"/>
    <w:rsid w:val="00451514"/>
    <w:rsid w:val="00451B95"/>
    <w:rsid w:val="00453BB4"/>
    <w:rsid w:val="00454B9D"/>
    <w:rsid w:val="00456317"/>
    <w:rsid w:val="00456348"/>
    <w:rsid w:val="004567DD"/>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67A64"/>
    <w:rsid w:val="00470027"/>
    <w:rsid w:val="0047025A"/>
    <w:rsid w:val="00472086"/>
    <w:rsid w:val="004724EC"/>
    <w:rsid w:val="00472C41"/>
    <w:rsid w:val="00473115"/>
    <w:rsid w:val="004738D8"/>
    <w:rsid w:val="00473BD2"/>
    <w:rsid w:val="00474477"/>
    <w:rsid w:val="004764CB"/>
    <w:rsid w:val="00476730"/>
    <w:rsid w:val="004769A5"/>
    <w:rsid w:val="004773A3"/>
    <w:rsid w:val="004773E6"/>
    <w:rsid w:val="00477710"/>
    <w:rsid w:val="00481A7B"/>
    <w:rsid w:val="004825F3"/>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C7C4D"/>
    <w:rsid w:val="004D0490"/>
    <w:rsid w:val="004D12F1"/>
    <w:rsid w:val="004D1805"/>
    <w:rsid w:val="004D1CB6"/>
    <w:rsid w:val="004D21DB"/>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057A"/>
    <w:rsid w:val="004E11D8"/>
    <w:rsid w:val="004E197E"/>
    <w:rsid w:val="004E27D2"/>
    <w:rsid w:val="004E37F4"/>
    <w:rsid w:val="004E64F5"/>
    <w:rsid w:val="004E6E3A"/>
    <w:rsid w:val="004E78F2"/>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3806"/>
    <w:rsid w:val="005041C2"/>
    <w:rsid w:val="00505CA0"/>
    <w:rsid w:val="00506989"/>
    <w:rsid w:val="00507043"/>
    <w:rsid w:val="00507701"/>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6BC5"/>
    <w:rsid w:val="00517A46"/>
    <w:rsid w:val="00517D20"/>
    <w:rsid w:val="00520763"/>
    <w:rsid w:val="005215EE"/>
    <w:rsid w:val="00521F15"/>
    <w:rsid w:val="00522599"/>
    <w:rsid w:val="00522F5F"/>
    <w:rsid w:val="005248B9"/>
    <w:rsid w:val="005255D3"/>
    <w:rsid w:val="00525C4F"/>
    <w:rsid w:val="00526446"/>
    <w:rsid w:val="00527495"/>
    <w:rsid w:val="005276FE"/>
    <w:rsid w:val="00527E7A"/>
    <w:rsid w:val="00531594"/>
    <w:rsid w:val="00534A71"/>
    <w:rsid w:val="00534DA2"/>
    <w:rsid w:val="00535E07"/>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7A3"/>
    <w:rsid w:val="00551A9B"/>
    <w:rsid w:val="005520BF"/>
    <w:rsid w:val="00552213"/>
    <w:rsid w:val="0055252F"/>
    <w:rsid w:val="005526F4"/>
    <w:rsid w:val="0055407C"/>
    <w:rsid w:val="00554D65"/>
    <w:rsid w:val="0055544F"/>
    <w:rsid w:val="00555A48"/>
    <w:rsid w:val="00556B04"/>
    <w:rsid w:val="00556F72"/>
    <w:rsid w:val="00556F82"/>
    <w:rsid w:val="00557504"/>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6988"/>
    <w:rsid w:val="00577884"/>
    <w:rsid w:val="00581C0F"/>
    <w:rsid w:val="00582919"/>
    <w:rsid w:val="005849B2"/>
    <w:rsid w:val="00585172"/>
    <w:rsid w:val="00586084"/>
    <w:rsid w:val="00587366"/>
    <w:rsid w:val="0058757A"/>
    <w:rsid w:val="00587CE5"/>
    <w:rsid w:val="00590037"/>
    <w:rsid w:val="00590892"/>
    <w:rsid w:val="00590EF2"/>
    <w:rsid w:val="00593476"/>
    <w:rsid w:val="005934B6"/>
    <w:rsid w:val="005937BC"/>
    <w:rsid w:val="005946F4"/>
    <w:rsid w:val="00594C52"/>
    <w:rsid w:val="00595511"/>
    <w:rsid w:val="00596514"/>
    <w:rsid w:val="0059679B"/>
    <w:rsid w:val="005974B4"/>
    <w:rsid w:val="00597B44"/>
    <w:rsid w:val="00597D18"/>
    <w:rsid w:val="00597F7B"/>
    <w:rsid w:val="005A094D"/>
    <w:rsid w:val="005A1464"/>
    <w:rsid w:val="005A1FAB"/>
    <w:rsid w:val="005A228F"/>
    <w:rsid w:val="005A2A65"/>
    <w:rsid w:val="005A2F65"/>
    <w:rsid w:val="005A3513"/>
    <w:rsid w:val="005A3581"/>
    <w:rsid w:val="005A3A07"/>
    <w:rsid w:val="005A3BD7"/>
    <w:rsid w:val="005A3D3D"/>
    <w:rsid w:val="005A3F61"/>
    <w:rsid w:val="005A60E1"/>
    <w:rsid w:val="005A6788"/>
    <w:rsid w:val="005A786F"/>
    <w:rsid w:val="005B0765"/>
    <w:rsid w:val="005B13E4"/>
    <w:rsid w:val="005B169C"/>
    <w:rsid w:val="005B2DD1"/>
    <w:rsid w:val="005B3A49"/>
    <w:rsid w:val="005B3D26"/>
    <w:rsid w:val="005B42D8"/>
    <w:rsid w:val="005B6ADF"/>
    <w:rsid w:val="005B773D"/>
    <w:rsid w:val="005B7C5D"/>
    <w:rsid w:val="005C02B5"/>
    <w:rsid w:val="005C0821"/>
    <w:rsid w:val="005C0828"/>
    <w:rsid w:val="005C1A74"/>
    <w:rsid w:val="005C3294"/>
    <w:rsid w:val="005C347F"/>
    <w:rsid w:val="005C3B63"/>
    <w:rsid w:val="005C4364"/>
    <w:rsid w:val="005C450C"/>
    <w:rsid w:val="005C6961"/>
    <w:rsid w:val="005C6F55"/>
    <w:rsid w:val="005D0843"/>
    <w:rsid w:val="005D0EB4"/>
    <w:rsid w:val="005D18A6"/>
    <w:rsid w:val="005D27DD"/>
    <w:rsid w:val="005D3493"/>
    <w:rsid w:val="005D52F5"/>
    <w:rsid w:val="005D5927"/>
    <w:rsid w:val="005D622E"/>
    <w:rsid w:val="005D6617"/>
    <w:rsid w:val="005D6FF0"/>
    <w:rsid w:val="005D7049"/>
    <w:rsid w:val="005E0930"/>
    <w:rsid w:val="005E11D5"/>
    <w:rsid w:val="005E1382"/>
    <w:rsid w:val="005E16E4"/>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1702"/>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4AEE"/>
    <w:rsid w:val="0064565D"/>
    <w:rsid w:val="00646A08"/>
    <w:rsid w:val="00650392"/>
    <w:rsid w:val="0065061D"/>
    <w:rsid w:val="00651701"/>
    <w:rsid w:val="00655146"/>
    <w:rsid w:val="0065715E"/>
    <w:rsid w:val="00657670"/>
    <w:rsid w:val="00657DBF"/>
    <w:rsid w:val="00657DE0"/>
    <w:rsid w:val="00657ED7"/>
    <w:rsid w:val="0066242F"/>
    <w:rsid w:val="00662C69"/>
    <w:rsid w:val="006633C0"/>
    <w:rsid w:val="00663470"/>
    <w:rsid w:val="00663CC7"/>
    <w:rsid w:val="00663F82"/>
    <w:rsid w:val="0066458B"/>
    <w:rsid w:val="006646C6"/>
    <w:rsid w:val="00664805"/>
    <w:rsid w:val="00664FB5"/>
    <w:rsid w:val="006656FD"/>
    <w:rsid w:val="006674A0"/>
    <w:rsid w:val="00671004"/>
    <w:rsid w:val="006718FB"/>
    <w:rsid w:val="00671FDF"/>
    <w:rsid w:val="006720F3"/>
    <w:rsid w:val="00672744"/>
    <w:rsid w:val="006733BE"/>
    <w:rsid w:val="00673695"/>
    <w:rsid w:val="00673DB5"/>
    <w:rsid w:val="00674701"/>
    <w:rsid w:val="00674A46"/>
    <w:rsid w:val="006752B0"/>
    <w:rsid w:val="00675F80"/>
    <w:rsid w:val="00676959"/>
    <w:rsid w:val="00676C6B"/>
    <w:rsid w:val="00677358"/>
    <w:rsid w:val="006779A3"/>
    <w:rsid w:val="00680F25"/>
    <w:rsid w:val="00681E25"/>
    <w:rsid w:val="00682297"/>
    <w:rsid w:val="006822B0"/>
    <w:rsid w:val="00682EF5"/>
    <w:rsid w:val="00683ACA"/>
    <w:rsid w:val="006842C0"/>
    <w:rsid w:val="00684605"/>
    <w:rsid w:val="006847C0"/>
    <w:rsid w:val="00685689"/>
    <w:rsid w:val="0068594B"/>
    <w:rsid w:val="00686B04"/>
    <w:rsid w:val="00687CAD"/>
    <w:rsid w:val="006901FA"/>
    <w:rsid w:val="006903C0"/>
    <w:rsid w:val="006904D3"/>
    <w:rsid w:val="00690ED0"/>
    <w:rsid w:val="00692D5E"/>
    <w:rsid w:val="00693349"/>
    <w:rsid w:val="00693427"/>
    <w:rsid w:val="00693FA4"/>
    <w:rsid w:val="006942FD"/>
    <w:rsid w:val="00694858"/>
    <w:rsid w:val="00694C00"/>
    <w:rsid w:val="00695749"/>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07E"/>
    <w:rsid w:val="006A32B6"/>
    <w:rsid w:val="006A3D7A"/>
    <w:rsid w:val="006A4178"/>
    <w:rsid w:val="006A4193"/>
    <w:rsid w:val="006A4523"/>
    <w:rsid w:val="006A553A"/>
    <w:rsid w:val="006A79C3"/>
    <w:rsid w:val="006B004E"/>
    <w:rsid w:val="006B0198"/>
    <w:rsid w:val="006B0754"/>
    <w:rsid w:val="006B0F92"/>
    <w:rsid w:val="006B12E8"/>
    <w:rsid w:val="006B1C19"/>
    <w:rsid w:val="006B2F71"/>
    <w:rsid w:val="006B31E7"/>
    <w:rsid w:val="006B65D4"/>
    <w:rsid w:val="006B7A58"/>
    <w:rsid w:val="006B7B81"/>
    <w:rsid w:val="006C0C33"/>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32"/>
    <w:rsid w:val="006E1056"/>
    <w:rsid w:val="006E3A2A"/>
    <w:rsid w:val="006E3C4C"/>
    <w:rsid w:val="006E4BD4"/>
    <w:rsid w:val="006E4E2A"/>
    <w:rsid w:val="006E5809"/>
    <w:rsid w:val="006E5950"/>
    <w:rsid w:val="006E62F0"/>
    <w:rsid w:val="006E65C0"/>
    <w:rsid w:val="006E661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311"/>
    <w:rsid w:val="007134B1"/>
    <w:rsid w:val="007136BC"/>
    <w:rsid w:val="00713FF0"/>
    <w:rsid w:val="00714576"/>
    <w:rsid w:val="00714FEC"/>
    <w:rsid w:val="00715A04"/>
    <w:rsid w:val="00715B7D"/>
    <w:rsid w:val="00715E8F"/>
    <w:rsid w:val="00721335"/>
    <w:rsid w:val="00721924"/>
    <w:rsid w:val="00721F66"/>
    <w:rsid w:val="00722B93"/>
    <w:rsid w:val="0072445A"/>
    <w:rsid w:val="00725CA2"/>
    <w:rsid w:val="00727C53"/>
    <w:rsid w:val="00731F1F"/>
    <w:rsid w:val="00732C50"/>
    <w:rsid w:val="0073324B"/>
    <w:rsid w:val="007337E6"/>
    <w:rsid w:val="00735A75"/>
    <w:rsid w:val="007363AE"/>
    <w:rsid w:val="007365AD"/>
    <w:rsid w:val="00736F44"/>
    <w:rsid w:val="00737E75"/>
    <w:rsid w:val="00740B9E"/>
    <w:rsid w:val="00740BA4"/>
    <w:rsid w:val="00742486"/>
    <w:rsid w:val="00743FFA"/>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07D"/>
    <w:rsid w:val="00762511"/>
    <w:rsid w:val="00762635"/>
    <w:rsid w:val="00762642"/>
    <w:rsid w:val="00762697"/>
    <w:rsid w:val="00762E0A"/>
    <w:rsid w:val="007644E6"/>
    <w:rsid w:val="007652EA"/>
    <w:rsid w:val="00765786"/>
    <w:rsid w:val="007661DC"/>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709"/>
    <w:rsid w:val="007758D3"/>
    <w:rsid w:val="00775D67"/>
    <w:rsid w:val="00776C78"/>
    <w:rsid w:val="00777498"/>
    <w:rsid w:val="0078079A"/>
    <w:rsid w:val="0078132F"/>
    <w:rsid w:val="007820F2"/>
    <w:rsid w:val="0078249C"/>
    <w:rsid w:val="0078254B"/>
    <w:rsid w:val="00782942"/>
    <w:rsid w:val="00782CC7"/>
    <w:rsid w:val="00784AA0"/>
    <w:rsid w:val="00784F3D"/>
    <w:rsid w:val="00785321"/>
    <w:rsid w:val="0078575F"/>
    <w:rsid w:val="00785E63"/>
    <w:rsid w:val="007860B9"/>
    <w:rsid w:val="00786DD5"/>
    <w:rsid w:val="00787184"/>
    <w:rsid w:val="007906C8"/>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022"/>
    <w:rsid w:val="007B12AA"/>
    <w:rsid w:val="007B1AED"/>
    <w:rsid w:val="007B233D"/>
    <w:rsid w:val="007B2587"/>
    <w:rsid w:val="007B26B2"/>
    <w:rsid w:val="007B2FB8"/>
    <w:rsid w:val="007B30F3"/>
    <w:rsid w:val="007B50DF"/>
    <w:rsid w:val="007B58D7"/>
    <w:rsid w:val="007B5ACB"/>
    <w:rsid w:val="007B5AF0"/>
    <w:rsid w:val="007B6317"/>
    <w:rsid w:val="007B694D"/>
    <w:rsid w:val="007B79A9"/>
    <w:rsid w:val="007C0013"/>
    <w:rsid w:val="007C0CBC"/>
    <w:rsid w:val="007C255D"/>
    <w:rsid w:val="007C31E7"/>
    <w:rsid w:val="007C37D2"/>
    <w:rsid w:val="007C3985"/>
    <w:rsid w:val="007C48DB"/>
    <w:rsid w:val="007C5B45"/>
    <w:rsid w:val="007C6110"/>
    <w:rsid w:val="007C6AE2"/>
    <w:rsid w:val="007C7154"/>
    <w:rsid w:val="007C74C6"/>
    <w:rsid w:val="007D0C01"/>
    <w:rsid w:val="007D0CA5"/>
    <w:rsid w:val="007D26D2"/>
    <w:rsid w:val="007D2922"/>
    <w:rsid w:val="007D2DBC"/>
    <w:rsid w:val="007D3FBD"/>
    <w:rsid w:val="007D49A0"/>
    <w:rsid w:val="007D586E"/>
    <w:rsid w:val="007D74D9"/>
    <w:rsid w:val="007D7CA5"/>
    <w:rsid w:val="007D7EF3"/>
    <w:rsid w:val="007E0553"/>
    <w:rsid w:val="007E0C6A"/>
    <w:rsid w:val="007E2B46"/>
    <w:rsid w:val="007E5125"/>
    <w:rsid w:val="007E52F2"/>
    <w:rsid w:val="007E5DB4"/>
    <w:rsid w:val="007E5EC6"/>
    <w:rsid w:val="007E6334"/>
    <w:rsid w:val="007E64B6"/>
    <w:rsid w:val="007E72DF"/>
    <w:rsid w:val="007F0617"/>
    <w:rsid w:val="007F089C"/>
    <w:rsid w:val="007F1BCA"/>
    <w:rsid w:val="007F313E"/>
    <w:rsid w:val="007F372C"/>
    <w:rsid w:val="007F3993"/>
    <w:rsid w:val="007F3A5A"/>
    <w:rsid w:val="007F3C0D"/>
    <w:rsid w:val="007F5AD6"/>
    <w:rsid w:val="007F6F57"/>
    <w:rsid w:val="007F729E"/>
    <w:rsid w:val="007F742C"/>
    <w:rsid w:val="00800E69"/>
    <w:rsid w:val="00800EFF"/>
    <w:rsid w:val="00801202"/>
    <w:rsid w:val="00802BFE"/>
    <w:rsid w:val="00803827"/>
    <w:rsid w:val="0080391F"/>
    <w:rsid w:val="008039C2"/>
    <w:rsid w:val="008046E4"/>
    <w:rsid w:val="00804992"/>
    <w:rsid w:val="00804C3D"/>
    <w:rsid w:val="008055FF"/>
    <w:rsid w:val="00805A20"/>
    <w:rsid w:val="00806470"/>
    <w:rsid w:val="00806782"/>
    <w:rsid w:val="00807314"/>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4EA1"/>
    <w:rsid w:val="00826125"/>
    <w:rsid w:val="00826F38"/>
    <w:rsid w:val="00830B21"/>
    <w:rsid w:val="00830D70"/>
    <w:rsid w:val="00831969"/>
    <w:rsid w:val="00832EBB"/>
    <w:rsid w:val="0083380F"/>
    <w:rsid w:val="00833E4C"/>
    <w:rsid w:val="00834316"/>
    <w:rsid w:val="00834CD3"/>
    <w:rsid w:val="00835DCD"/>
    <w:rsid w:val="00836224"/>
    <w:rsid w:val="00836FF4"/>
    <w:rsid w:val="008374E9"/>
    <w:rsid w:val="008376CD"/>
    <w:rsid w:val="00837BE4"/>
    <w:rsid w:val="00840310"/>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0A64"/>
    <w:rsid w:val="00851A81"/>
    <w:rsid w:val="00851DE7"/>
    <w:rsid w:val="00851F4C"/>
    <w:rsid w:val="0085224B"/>
    <w:rsid w:val="008523BA"/>
    <w:rsid w:val="00852B26"/>
    <w:rsid w:val="00853703"/>
    <w:rsid w:val="0085480B"/>
    <w:rsid w:val="00855021"/>
    <w:rsid w:val="00855985"/>
    <w:rsid w:val="00855A56"/>
    <w:rsid w:val="008560F4"/>
    <w:rsid w:val="008568B1"/>
    <w:rsid w:val="008570EB"/>
    <w:rsid w:val="00860500"/>
    <w:rsid w:val="00860A1E"/>
    <w:rsid w:val="00861622"/>
    <w:rsid w:val="00861F40"/>
    <w:rsid w:val="00862D82"/>
    <w:rsid w:val="00863125"/>
    <w:rsid w:val="008662C0"/>
    <w:rsid w:val="0087030B"/>
    <w:rsid w:val="008705E1"/>
    <w:rsid w:val="0087101A"/>
    <w:rsid w:val="0087153F"/>
    <w:rsid w:val="00872622"/>
    <w:rsid w:val="00872938"/>
    <w:rsid w:val="0087313F"/>
    <w:rsid w:val="00873A70"/>
    <w:rsid w:val="00873ABF"/>
    <w:rsid w:val="00874321"/>
    <w:rsid w:val="00874396"/>
    <w:rsid w:val="0087459A"/>
    <w:rsid w:val="00875167"/>
    <w:rsid w:val="00875A88"/>
    <w:rsid w:val="00875AC2"/>
    <w:rsid w:val="00875DF8"/>
    <w:rsid w:val="008765E3"/>
    <w:rsid w:val="00876C70"/>
    <w:rsid w:val="00876DCE"/>
    <w:rsid w:val="00876FBF"/>
    <w:rsid w:val="00877138"/>
    <w:rsid w:val="00880132"/>
    <w:rsid w:val="00881572"/>
    <w:rsid w:val="008815B5"/>
    <w:rsid w:val="008822DD"/>
    <w:rsid w:val="00882FEA"/>
    <w:rsid w:val="0088320F"/>
    <w:rsid w:val="00883450"/>
    <w:rsid w:val="0088398C"/>
    <w:rsid w:val="00885A71"/>
    <w:rsid w:val="00885C6E"/>
    <w:rsid w:val="00886776"/>
    <w:rsid w:val="00886AF2"/>
    <w:rsid w:val="00886C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4B2D"/>
    <w:rsid w:val="008A52F3"/>
    <w:rsid w:val="008A5456"/>
    <w:rsid w:val="008A5CF5"/>
    <w:rsid w:val="008A6581"/>
    <w:rsid w:val="008A7536"/>
    <w:rsid w:val="008A7F1D"/>
    <w:rsid w:val="008A7F7D"/>
    <w:rsid w:val="008B1A5A"/>
    <w:rsid w:val="008B2913"/>
    <w:rsid w:val="008B382F"/>
    <w:rsid w:val="008B38BC"/>
    <w:rsid w:val="008B4590"/>
    <w:rsid w:val="008B4A0D"/>
    <w:rsid w:val="008B5153"/>
    <w:rsid w:val="008B51A7"/>
    <w:rsid w:val="008B5372"/>
    <w:rsid w:val="008B5AB4"/>
    <w:rsid w:val="008B66A6"/>
    <w:rsid w:val="008B6849"/>
    <w:rsid w:val="008B7FFE"/>
    <w:rsid w:val="008C0446"/>
    <w:rsid w:val="008C0D98"/>
    <w:rsid w:val="008C2B3C"/>
    <w:rsid w:val="008C41A7"/>
    <w:rsid w:val="008C5283"/>
    <w:rsid w:val="008C6F34"/>
    <w:rsid w:val="008C7108"/>
    <w:rsid w:val="008C75C8"/>
    <w:rsid w:val="008D02A3"/>
    <w:rsid w:val="008D2028"/>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88C"/>
    <w:rsid w:val="008E4C69"/>
    <w:rsid w:val="008E4DCD"/>
    <w:rsid w:val="008E5767"/>
    <w:rsid w:val="008E580D"/>
    <w:rsid w:val="008E6960"/>
    <w:rsid w:val="008F0B97"/>
    <w:rsid w:val="008F12E6"/>
    <w:rsid w:val="008F1558"/>
    <w:rsid w:val="008F1B25"/>
    <w:rsid w:val="008F2B44"/>
    <w:rsid w:val="008F382E"/>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8C8"/>
    <w:rsid w:val="00910C28"/>
    <w:rsid w:val="0091242A"/>
    <w:rsid w:val="00912B6D"/>
    <w:rsid w:val="00912E53"/>
    <w:rsid w:val="0091395C"/>
    <w:rsid w:val="00913AA4"/>
    <w:rsid w:val="009148C4"/>
    <w:rsid w:val="00915778"/>
    <w:rsid w:val="00915D23"/>
    <w:rsid w:val="009164DD"/>
    <w:rsid w:val="0091764B"/>
    <w:rsid w:val="009210C9"/>
    <w:rsid w:val="00921375"/>
    <w:rsid w:val="00924610"/>
    <w:rsid w:val="00925C68"/>
    <w:rsid w:val="009263CF"/>
    <w:rsid w:val="00926429"/>
    <w:rsid w:val="00927DE1"/>
    <w:rsid w:val="00930741"/>
    <w:rsid w:val="0093150E"/>
    <w:rsid w:val="009315B0"/>
    <w:rsid w:val="009316E9"/>
    <w:rsid w:val="00931C93"/>
    <w:rsid w:val="00931EE2"/>
    <w:rsid w:val="00931FD8"/>
    <w:rsid w:val="0093282F"/>
    <w:rsid w:val="0093416D"/>
    <w:rsid w:val="00934F38"/>
    <w:rsid w:val="0093652D"/>
    <w:rsid w:val="00937309"/>
    <w:rsid w:val="00937D66"/>
    <w:rsid w:val="0094065A"/>
    <w:rsid w:val="00940FE2"/>
    <w:rsid w:val="00943E62"/>
    <w:rsid w:val="00945A61"/>
    <w:rsid w:val="0094629D"/>
    <w:rsid w:val="00950154"/>
    <w:rsid w:val="00950A42"/>
    <w:rsid w:val="00950C6E"/>
    <w:rsid w:val="00951ECA"/>
    <w:rsid w:val="00953054"/>
    <w:rsid w:val="009531D6"/>
    <w:rsid w:val="00953610"/>
    <w:rsid w:val="0095382C"/>
    <w:rsid w:val="00953B03"/>
    <w:rsid w:val="009548C1"/>
    <w:rsid w:val="0095564D"/>
    <w:rsid w:val="009557A5"/>
    <w:rsid w:val="00956219"/>
    <w:rsid w:val="009563A5"/>
    <w:rsid w:val="00956868"/>
    <w:rsid w:val="009568CE"/>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0C58"/>
    <w:rsid w:val="009813EA"/>
    <w:rsid w:val="00982DC5"/>
    <w:rsid w:val="009830D3"/>
    <w:rsid w:val="00983B8F"/>
    <w:rsid w:val="009843F0"/>
    <w:rsid w:val="0098595E"/>
    <w:rsid w:val="00986073"/>
    <w:rsid w:val="009868A1"/>
    <w:rsid w:val="00990EE2"/>
    <w:rsid w:val="009916D2"/>
    <w:rsid w:val="009917E9"/>
    <w:rsid w:val="009918B3"/>
    <w:rsid w:val="009918B7"/>
    <w:rsid w:val="009918C6"/>
    <w:rsid w:val="0099229C"/>
    <w:rsid w:val="0099262B"/>
    <w:rsid w:val="009932CE"/>
    <w:rsid w:val="00994158"/>
    <w:rsid w:val="00994E0F"/>
    <w:rsid w:val="00994E5F"/>
    <w:rsid w:val="009959DB"/>
    <w:rsid w:val="00995C9F"/>
    <w:rsid w:val="0099752D"/>
    <w:rsid w:val="00997C2A"/>
    <w:rsid w:val="009A0358"/>
    <w:rsid w:val="009A0461"/>
    <w:rsid w:val="009A0754"/>
    <w:rsid w:val="009A0E2A"/>
    <w:rsid w:val="009A197E"/>
    <w:rsid w:val="009A28A2"/>
    <w:rsid w:val="009A2D33"/>
    <w:rsid w:val="009A3B2B"/>
    <w:rsid w:val="009A5191"/>
    <w:rsid w:val="009A593A"/>
    <w:rsid w:val="009A5FBB"/>
    <w:rsid w:val="009B0081"/>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3C5B"/>
    <w:rsid w:val="009C4417"/>
    <w:rsid w:val="009C44CF"/>
    <w:rsid w:val="009C4817"/>
    <w:rsid w:val="009C5057"/>
    <w:rsid w:val="009C5EDF"/>
    <w:rsid w:val="009C674E"/>
    <w:rsid w:val="009D0A26"/>
    <w:rsid w:val="009D0C37"/>
    <w:rsid w:val="009D1378"/>
    <w:rsid w:val="009D1780"/>
    <w:rsid w:val="009D2384"/>
    <w:rsid w:val="009D3240"/>
    <w:rsid w:val="009D33D8"/>
    <w:rsid w:val="009D3A6E"/>
    <w:rsid w:val="009D6087"/>
    <w:rsid w:val="009D61D9"/>
    <w:rsid w:val="009D624D"/>
    <w:rsid w:val="009D6AD5"/>
    <w:rsid w:val="009E0AB4"/>
    <w:rsid w:val="009E0AE1"/>
    <w:rsid w:val="009E0E14"/>
    <w:rsid w:val="009E10C7"/>
    <w:rsid w:val="009E257B"/>
    <w:rsid w:val="009E3466"/>
    <w:rsid w:val="009E360A"/>
    <w:rsid w:val="009E38A4"/>
    <w:rsid w:val="009E3D82"/>
    <w:rsid w:val="009E3DF8"/>
    <w:rsid w:val="009E4942"/>
    <w:rsid w:val="009E55A7"/>
    <w:rsid w:val="009E6A7E"/>
    <w:rsid w:val="009E6E48"/>
    <w:rsid w:val="009E70E2"/>
    <w:rsid w:val="009F0B67"/>
    <w:rsid w:val="009F1566"/>
    <w:rsid w:val="009F1E4B"/>
    <w:rsid w:val="009F307E"/>
    <w:rsid w:val="009F37D5"/>
    <w:rsid w:val="009F4778"/>
    <w:rsid w:val="009F50DE"/>
    <w:rsid w:val="009F52EF"/>
    <w:rsid w:val="009F552F"/>
    <w:rsid w:val="009F5735"/>
    <w:rsid w:val="009F5F3E"/>
    <w:rsid w:val="009F6464"/>
    <w:rsid w:val="009F6D34"/>
    <w:rsid w:val="009F74A2"/>
    <w:rsid w:val="009F7BB0"/>
    <w:rsid w:val="00A0054B"/>
    <w:rsid w:val="00A0179F"/>
    <w:rsid w:val="00A01B7D"/>
    <w:rsid w:val="00A036C5"/>
    <w:rsid w:val="00A03AD2"/>
    <w:rsid w:val="00A058F4"/>
    <w:rsid w:val="00A05DA0"/>
    <w:rsid w:val="00A073A0"/>
    <w:rsid w:val="00A07D84"/>
    <w:rsid w:val="00A07F09"/>
    <w:rsid w:val="00A10336"/>
    <w:rsid w:val="00A10CE2"/>
    <w:rsid w:val="00A1265E"/>
    <w:rsid w:val="00A13703"/>
    <w:rsid w:val="00A13811"/>
    <w:rsid w:val="00A15C42"/>
    <w:rsid w:val="00A1658E"/>
    <w:rsid w:val="00A16D17"/>
    <w:rsid w:val="00A16DF1"/>
    <w:rsid w:val="00A17302"/>
    <w:rsid w:val="00A17A17"/>
    <w:rsid w:val="00A20B1F"/>
    <w:rsid w:val="00A20E85"/>
    <w:rsid w:val="00A21050"/>
    <w:rsid w:val="00A22536"/>
    <w:rsid w:val="00A22D17"/>
    <w:rsid w:val="00A235D0"/>
    <w:rsid w:val="00A24131"/>
    <w:rsid w:val="00A27A7F"/>
    <w:rsid w:val="00A27EED"/>
    <w:rsid w:val="00A30C37"/>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24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0BC9"/>
    <w:rsid w:val="00A516B2"/>
    <w:rsid w:val="00A51F40"/>
    <w:rsid w:val="00A520BA"/>
    <w:rsid w:val="00A54044"/>
    <w:rsid w:val="00A554EB"/>
    <w:rsid w:val="00A55D2B"/>
    <w:rsid w:val="00A572BC"/>
    <w:rsid w:val="00A579F6"/>
    <w:rsid w:val="00A57A82"/>
    <w:rsid w:val="00A60B73"/>
    <w:rsid w:val="00A610E7"/>
    <w:rsid w:val="00A61DCD"/>
    <w:rsid w:val="00A62B7B"/>
    <w:rsid w:val="00A640D9"/>
    <w:rsid w:val="00A64F7B"/>
    <w:rsid w:val="00A66AE9"/>
    <w:rsid w:val="00A67428"/>
    <w:rsid w:val="00A70C6A"/>
    <w:rsid w:val="00A70CF3"/>
    <w:rsid w:val="00A7155E"/>
    <w:rsid w:val="00A73C34"/>
    <w:rsid w:val="00A74E17"/>
    <w:rsid w:val="00A74EDE"/>
    <w:rsid w:val="00A763AE"/>
    <w:rsid w:val="00A76619"/>
    <w:rsid w:val="00A766D5"/>
    <w:rsid w:val="00A76B09"/>
    <w:rsid w:val="00A76B0D"/>
    <w:rsid w:val="00A77F48"/>
    <w:rsid w:val="00A80223"/>
    <w:rsid w:val="00A8037C"/>
    <w:rsid w:val="00A80C9E"/>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B30"/>
    <w:rsid w:val="00A92E9F"/>
    <w:rsid w:val="00A92EC0"/>
    <w:rsid w:val="00A92EED"/>
    <w:rsid w:val="00A975D5"/>
    <w:rsid w:val="00A9772B"/>
    <w:rsid w:val="00AA0660"/>
    <w:rsid w:val="00AA0C0D"/>
    <w:rsid w:val="00AA1409"/>
    <w:rsid w:val="00AA18E3"/>
    <w:rsid w:val="00AA36BA"/>
    <w:rsid w:val="00AA37A7"/>
    <w:rsid w:val="00AA3875"/>
    <w:rsid w:val="00AA404A"/>
    <w:rsid w:val="00AA40DC"/>
    <w:rsid w:val="00AA6228"/>
    <w:rsid w:val="00AA6595"/>
    <w:rsid w:val="00AA69A4"/>
    <w:rsid w:val="00AB02A0"/>
    <w:rsid w:val="00AB1131"/>
    <w:rsid w:val="00AB1B91"/>
    <w:rsid w:val="00AB2674"/>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C670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6E0"/>
    <w:rsid w:val="00AF1F04"/>
    <w:rsid w:val="00AF246D"/>
    <w:rsid w:val="00AF2612"/>
    <w:rsid w:val="00AF2D78"/>
    <w:rsid w:val="00AF3B55"/>
    <w:rsid w:val="00AF3D59"/>
    <w:rsid w:val="00AF50BF"/>
    <w:rsid w:val="00AF5C7E"/>
    <w:rsid w:val="00AF5DAA"/>
    <w:rsid w:val="00AF6591"/>
    <w:rsid w:val="00AF6794"/>
    <w:rsid w:val="00AF6795"/>
    <w:rsid w:val="00AF6F48"/>
    <w:rsid w:val="00AF7023"/>
    <w:rsid w:val="00AF717E"/>
    <w:rsid w:val="00B00D53"/>
    <w:rsid w:val="00B016F7"/>
    <w:rsid w:val="00B02BDD"/>
    <w:rsid w:val="00B04E10"/>
    <w:rsid w:val="00B055B9"/>
    <w:rsid w:val="00B113F9"/>
    <w:rsid w:val="00B11FA4"/>
    <w:rsid w:val="00B122AC"/>
    <w:rsid w:val="00B12494"/>
    <w:rsid w:val="00B13243"/>
    <w:rsid w:val="00B13511"/>
    <w:rsid w:val="00B13D85"/>
    <w:rsid w:val="00B154C4"/>
    <w:rsid w:val="00B16296"/>
    <w:rsid w:val="00B16954"/>
    <w:rsid w:val="00B16CC7"/>
    <w:rsid w:val="00B176B6"/>
    <w:rsid w:val="00B17748"/>
    <w:rsid w:val="00B1786A"/>
    <w:rsid w:val="00B206D8"/>
    <w:rsid w:val="00B20C75"/>
    <w:rsid w:val="00B22AB4"/>
    <w:rsid w:val="00B22B27"/>
    <w:rsid w:val="00B230E5"/>
    <w:rsid w:val="00B23D51"/>
    <w:rsid w:val="00B23E88"/>
    <w:rsid w:val="00B24F2C"/>
    <w:rsid w:val="00B24F64"/>
    <w:rsid w:val="00B2551D"/>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177D"/>
    <w:rsid w:val="00B62718"/>
    <w:rsid w:val="00B6355C"/>
    <w:rsid w:val="00B64099"/>
    <w:rsid w:val="00B643D6"/>
    <w:rsid w:val="00B64919"/>
    <w:rsid w:val="00B65016"/>
    <w:rsid w:val="00B65207"/>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0B1"/>
    <w:rsid w:val="00B81371"/>
    <w:rsid w:val="00B818B8"/>
    <w:rsid w:val="00B82056"/>
    <w:rsid w:val="00B8225B"/>
    <w:rsid w:val="00B8240B"/>
    <w:rsid w:val="00B8300D"/>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3AE"/>
    <w:rsid w:val="00B966BF"/>
    <w:rsid w:val="00B974B4"/>
    <w:rsid w:val="00BA0012"/>
    <w:rsid w:val="00BA0458"/>
    <w:rsid w:val="00BA0A18"/>
    <w:rsid w:val="00BA4F66"/>
    <w:rsid w:val="00BA54A2"/>
    <w:rsid w:val="00BA619F"/>
    <w:rsid w:val="00BA6D15"/>
    <w:rsid w:val="00BA7987"/>
    <w:rsid w:val="00BA7CFA"/>
    <w:rsid w:val="00BA7F7C"/>
    <w:rsid w:val="00BB1309"/>
    <w:rsid w:val="00BB219F"/>
    <w:rsid w:val="00BB2522"/>
    <w:rsid w:val="00BB2592"/>
    <w:rsid w:val="00BB3156"/>
    <w:rsid w:val="00BB382C"/>
    <w:rsid w:val="00BB4DD0"/>
    <w:rsid w:val="00BB5CA9"/>
    <w:rsid w:val="00BB6662"/>
    <w:rsid w:val="00BB7E0C"/>
    <w:rsid w:val="00BC0251"/>
    <w:rsid w:val="00BC0CE4"/>
    <w:rsid w:val="00BC12BA"/>
    <w:rsid w:val="00BC22CD"/>
    <w:rsid w:val="00BC260A"/>
    <w:rsid w:val="00BC2659"/>
    <w:rsid w:val="00BC2690"/>
    <w:rsid w:val="00BC30BF"/>
    <w:rsid w:val="00BC3150"/>
    <w:rsid w:val="00BC4307"/>
    <w:rsid w:val="00BC4C44"/>
    <w:rsid w:val="00BC5109"/>
    <w:rsid w:val="00BC56DB"/>
    <w:rsid w:val="00BC5950"/>
    <w:rsid w:val="00BC61B2"/>
    <w:rsid w:val="00BC6C89"/>
    <w:rsid w:val="00BC78BD"/>
    <w:rsid w:val="00BC7E69"/>
    <w:rsid w:val="00BD025A"/>
    <w:rsid w:val="00BD02D5"/>
    <w:rsid w:val="00BD0A1C"/>
    <w:rsid w:val="00BD0DA4"/>
    <w:rsid w:val="00BD142A"/>
    <w:rsid w:val="00BD1B67"/>
    <w:rsid w:val="00BD24BA"/>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198"/>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53FF"/>
    <w:rsid w:val="00BF6B5B"/>
    <w:rsid w:val="00BF6D83"/>
    <w:rsid w:val="00BF704D"/>
    <w:rsid w:val="00BF7317"/>
    <w:rsid w:val="00BF7365"/>
    <w:rsid w:val="00BF7824"/>
    <w:rsid w:val="00BF793C"/>
    <w:rsid w:val="00C00393"/>
    <w:rsid w:val="00C020F8"/>
    <w:rsid w:val="00C02535"/>
    <w:rsid w:val="00C04666"/>
    <w:rsid w:val="00C04D22"/>
    <w:rsid w:val="00C05FBF"/>
    <w:rsid w:val="00C06C02"/>
    <w:rsid w:val="00C10E45"/>
    <w:rsid w:val="00C11482"/>
    <w:rsid w:val="00C1254E"/>
    <w:rsid w:val="00C12A1B"/>
    <w:rsid w:val="00C12E38"/>
    <w:rsid w:val="00C13583"/>
    <w:rsid w:val="00C1428C"/>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237"/>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0C16"/>
    <w:rsid w:val="00C41015"/>
    <w:rsid w:val="00C41131"/>
    <w:rsid w:val="00C411C1"/>
    <w:rsid w:val="00C413CA"/>
    <w:rsid w:val="00C41747"/>
    <w:rsid w:val="00C422BD"/>
    <w:rsid w:val="00C42ED3"/>
    <w:rsid w:val="00C4351D"/>
    <w:rsid w:val="00C43A3B"/>
    <w:rsid w:val="00C4411B"/>
    <w:rsid w:val="00C45581"/>
    <w:rsid w:val="00C45BF0"/>
    <w:rsid w:val="00C46213"/>
    <w:rsid w:val="00C4712A"/>
    <w:rsid w:val="00C47468"/>
    <w:rsid w:val="00C47CDC"/>
    <w:rsid w:val="00C50570"/>
    <w:rsid w:val="00C50A2B"/>
    <w:rsid w:val="00C51671"/>
    <w:rsid w:val="00C5280A"/>
    <w:rsid w:val="00C52849"/>
    <w:rsid w:val="00C5401F"/>
    <w:rsid w:val="00C54922"/>
    <w:rsid w:val="00C55FC5"/>
    <w:rsid w:val="00C55FE8"/>
    <w:rsid w:val="00C565D9"/>
    <w:rsid w:val="00C56807"/>
    <w:rsid w:val="00C601EF"/>
    <w:rsid w:val="00C60D02"/>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2A2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680"/>
    <w:rsid w:val="00C967DD"/>
    <w:rsid w:val="00CA0640"/>
    <w:rsid w:val="00CA2022"/>
    <w:rsid w:val="00CA4741"/>
    <w:rsid w:val="00CA64E9"/>
    <w:rsid w:val="00CA7A78"/>
    <w:rsid w:val="00CA7F49"/>
    <w:rsid w:val="00CB1395"/>
    <w:rsid w:val="00CB1A59"/>
    <w:rsid w:val="00CB2089"/>
    <w:rsid w:val="00CB2FC0"/>
    <w:rsid w:val="00CB3C69"/>
    <w:rsid w:val="00CB4E1C"/>
    <w:rsid w:val="00CB57BF"/>
    <w:rsid w:val="00CB58C6"/>
    <w:rsid w:val="00CB5AEC"/>
    <w:rsid w:val="00CB7F82"/>
    <w:rsid w:val="00CC0B3A"/>
    <w:rsid w:val="00CC0F86"/>
    <w:rsid w:val="00CC10A6"/>
    <w:rsid w:val="00CC10B3"/>
    <w:rsid w:val="00CC233C"/>
    <w:rsid w:val="00CC27BA"/>
    <w:rsid w:val="00CC2DE4"/>
    <w:rsid w:val="00CC360E"/>
    <w:rsid w:val="00CC3B04"/>
    <w:rsid w:val="00CC3D18"/>
    <w:rsid w:val="00CC3FC7"/>
    <w:rsid w:val="00CC48D6"/>
    <w:rsid w:val="00CC63CB"/>
    <w:rsid w:val="00CC65DF"/>
    <w:rsid w:val="00CC72F5"/>
    <w:rsid w:val="00CD0800"/>
    <w:rsid w:val="00CD32FE"/>
    <w:rsid w:val="00CD3E7D"/>
    <w:rsid w:val="00CD5036"/>
    <w:rsid w:val="00CD6866"/>
    <w:rsid w:val="00CD76D4"/>
    <w:rsid w:val="00CD7893"/>
    <w:rsid w:val="00CD7911"/>
    <w:rsid w:val="00CE035D"/>
    <w:rsid w:val="00CE03CC"/>
    <w:rsid w:val="00CE1B43"/>
    <w:rsid w:val="00CE2885"/>
    <w:rsid w:val="00CE3655"/>
    <w:rsid w:val="00CE5DFF"/>
    <w:rsid w:val="00CE7D15"/>
    <w:rsid w:val="00CE7D76"/>
    <w:rsid w:val="00CE7E6A"/>
    <w:rsid w:val="00CF030B"/>
    <w:rsid w:val="00CF23A2"/>
    <w:rsid w:val="00CF256A"/>
    <w:rsid w:val="00CF4218"/>
    <w:rsid w:val="00CF4D2B"/>
    <w:rsid w:val="00CF5D77"/>
    <w:rsid w:val="00CF6EB2"/>
    <w:rsid w:val="00D00269"/>
    <w:rsid w:val="00D007D1"/>
    <w:rsid w:val="00D01E69"/>
    <w:rsid w:val="00D02F72"/>
    <w:rsid w:val="00D0377B"/>
    <w:rsid w:val="00D06772"/>
    <w:rsid w:val="00D07CFB"/>
    <w:rsid w:val="00D10889"/>
    <w:rsid w:val="00D10AB0"/>
    <w:rsid w:val="00D12402"/>
    <w:rsid w:val="00D1240C"/>
    <w:rsid w:val="00D12B86"/>
    <w:rsid w:val="00D12EE7"/>
    <w:rsid w:val="00D1373C"/>
    <w:rsid w:val="00D16B19"/>
    <w:rsid w:val="00D16BAD"/>
    <w:rsid w:val="00D172B8"/>
    <w:rsid w:val="00D1735B"/>
    <w:rsid w:val="00D17702"/>
    <w:rsid w:val="00D17C3D"/>
    <w:rsid w:val="00D20E91"/>
    <w:rsid w:val="00D22448"/>
    <w:rsid w:val="00D225CB"/>
    <w:rsid w:val="00D2342C"/>
    <w:rsid w:val="00D23CD2"/>
    <w:rsid w:val="00D25A9F"/>
    <w:rsid w:val="00D266ED"/>
    <w:rsid w:val="00D2734A"/>
    <w:rsid w:val="00D276CF"/>
    <w:rsid w:val="00D27729"/>
    <w:rsid w:val="00D27F25"/>
    <w:rsid w:val="00D30003"/>
    <w:rsid w:val="00D30312"/>
    <w:rsid w:val="00D306AB"/>
    <w:rsid w:val="00D30FEE"/>
    <w:rsid w:val="00D317B7"/>
    <w:rsid w:val="00D31B40"/>
    <w:rsid w:val="00D31B93"/>
    <w:rsid w:val="00D31D5F"/>
    <w:rsid w:val="00D32293"/>
    <w:rsid w:val="00D33323"/>
    <w:rsid w:val="00D33F79"/>
    <w:rsid w:val="00D343E4"/>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53899"/>
    <w:rsid w:val="00D53B15"/>
    <w:rsid w:val="00D60582"/>
    <w:rsid w:val="00D61222"/>
    <w:rsid w:val="00D61DBB"/>
    <w:rsid w:val="00D63800"/>
    <w:rsid w:val="00D63990"/>
    <w:rsid w:val="00D64226"/>
    <w:rsid w:val="00D65068"/>
    <w:rsid w:val="00D65243"/>
    <w:rsid w:val="00D658A1"/>
    <w:rsid w:val="00D65BBD"/>
    <w:rsid w:val="00D66DC3"/>
    <w:rsid w:val="00D67E99"/>
    <w:rsid w:val="00D71057"/>
    <w:rsid w:val="00D730F6"/>
    <w:rsid w:val="00D732A2"/>
    <w:rsid w:val="00D734A2"/>
    <w:rsid w:val="00D738F0"/>
    <w:rsid w:val="00D75295"/>
    <w:rsid w:val="00D75E6C"/>
    <w:rsid w:val="00D76548"/>
    <w:rsid w:val="00D77E32"/>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97D1A"/>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5712"/>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383D"/>
    <w:rsid w:val="00DC3ECC"/>
    <w:rsid w:val="00DC4BF6"/>
    <w:rsid w:val="00DC5188"/>
    <w:rsid w:val="00DC5190"/>
    <w:rsid w:val="00DC6294"/>
    <w:rsid w:val="00DC6490"/>
    <w:rsid w:val="00DC6944"/>
    <w:rsid w:val="00DC6AEA"/>
    <w:rsid w:val="00DC7377"/>
    <w:rsid w:val="00DD2912"/>
    <w:rsid w:val="00DD353B"/>
    <w:rsid w:val="00DD3902"/>
    <w:rsid w:val="00DD417A"/>
    <w:rsid w:val="00DD45C1"/>
    <w:rsid w:val="00DD4849"/>
    <w:rsid w:val="00DD4E6B"/>
    <w:rsid w:val="00DD5654"/>
    <w:rsid w:val="00DD6FA4"/>
    <w:rsid w:val="00DE0FC0"/>
    <w:rsid w:val="00DE190A"/>
    <w:rsid w:val="00DE1A76"/>
    <w:rsid w:val="00DE31D8"/>
    <w:rsid w:val="00DE37A7"/>
    <w:rsid w:val="00DE3A31"/>
    <w:rsid w:val="00DE4F75"/>
    <w:rsid w:val="00DE5C78"/>
    <w:rsid w:val="00DE5F76"/>
    <w:rsid w:val="00DE7BCA"/>
    <w:rsid w:val="00DF09A4"/>
    <w:rsid w:val="00DF0DF7"/>
    <w:rsid w:val="00DF13A5"/>
    <w:rsid w:val="00DF1C93"/>
    <w:rsid w:val="00DF1E5D"/>
    <w:rsid w:val="00DF2ABA"/>
    <w:rsid w:val="00DF391A"/>
    <w:rsid w:val="00DF419C"/>
    <w:rsid w:val="00DF51C5"/>
    <w:rsid w:val="00DF5E58"/>
    <w:rsid w:val="00DF6239"/>
    <w:rsid w:val="00DF65E6"/>
    <w:rsid w:val="00DF72C7"/>
    <w:rsid w:val="00E00CF8"/>
    <w:rsid w:val="00E00D6F"/>
    <w:rsid w:val="00E03246"/>
    <w:rsid w:val="00E03508"/>
    <w:rsid w:val="00E03BFA"/>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4B7F"/>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6CB"/>
    <w:rsid w:val="00E34706"/>
    <w:rsid w:val="00E35537"/>
    <w:rsid w:val="00E36F7D"/>
    <w:rsid w:val="00E36FD7"/>
    <w:rsid w:val="00E4180B"/>
    <w:rsid w:val="00E43304"/>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322"/>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6B"/>
    <w:rsid w:val="00E74C7A"/>
    <w:rsid w:val="00E75B53"/>
    <w:rsid w:val="00E76251"/>
    <w:rsid w:val="00E76F52"/>
    <w:rsid w:val="00E76FA6"/>
    <w:rsid w:val="00E777E8"/>
    <w:rsid w:val="00E826D6"/>
    <w:rsid w:val="00E82B54"/>
    <w:rsid w:val="00E8380C"/>
    <w:rsid w:val="00E838B2"/>
    <w:rsid w:val="00E84521"/>
    <w:rsid w:val="00E84D6B"/>
    <w:rsid w:val="00E84F65"/>
    <w:rsid w:val="00E856B0"/>
    <w:rsid w:val="00E85D85"/>
    <w:rsid w:val="00E8628E"/>
    <w:rsid w:val="00E86868"/>
    <w:rsid w:val="00E86C2A"/>
    <w:rsid w:val="00E86CA1"/>
    <w:rsid w:val="00E87AD0"/>
    <w:rsid w:val="00E87F07"/>
    <w:rsid w:val="00E90A69"/>
    <w:rsid w:val="00E91186"/>
    <w:rsid w:val="00E91E35"/>
    <w:rsid w:val="00E92215"/>
    <w:rsid w:val="00E937B5"/>
    <w:rsid w:val="00E93CD4"/>
    <w:rsid w:val="00E9442F"/>
    <w:rsid w:val="00E94495"/>
    <w:rsid w:val="00E9486B"/>
    <w:rsid w:val="00E95534"/>
    <w:rsid w:val="00E95618"/>
    <w:rsid w:val="00E95892"/>
    <w:rsid w:val="00E95CE6"/>
    <w:rsid w:val="00E96326"/>
    <w:rsid w:val="00E969D2"/>
    <w:rsid w:val="00E97D83"/>
    <w:rsid w:val="00EA0CA1"/>
    <w:rsid w:val="00EA1631"/>
    <w:rsid w:val="00EA1D8B"/>
    <w:rsid w:val="00EA3158"/>
    <w:rsid w:val="00EA3249"/>
    <w:rsid w:val="00EA3C59"/>
    <w:rsid w:val="00EA4C65"/>
    <w:rsid w:val="00EA4CEB"/>
    <w:rsid w:val="00EA5118"/>
    <w:rsid w:val="00EA6C56"/>
    <w:rsid w:val="00EA6E18"/>
    <w:rsid w:val="00EB02F9"/>
    <w:rsid w:val="00EB0C63"/>
    <w:rsid w:val="00EB0DF0"/>
    <w:rsid w:val="00EB1A2C"/>
    <w:rsid w:val="00EB2513"/>
    <w:rsid w:val="00EB36A4"/>
    <w:rsid w:val="00EB3DF7"/>
    <w:rsid w:val="00EB3F5C"/>
    <w:rsid w:val="00EB40DC"/>
    <w:rsid w:val="00EB4A53"/>
    <w:rsid w:val="00EB5616"/>
    <w:rsid w:val="00EB579E"/>
    <w:rsid w:val="00EB701A"/>
    <w:rsid w:val="00EB743F"/>
    <w:rsid w:val="00EC064C"/>
    <w:rsid w:val="00EC0BFA"/>
    <w:rsid w:val="00EC0D38"/>
    <w:rsid w:val="00EC0ED2"/>
    <w:rsid w:val="00EC115D"/>
    <w:rsid w:val="00EC152A"/>
    <w:rsid w:val="00EC3328"/>
    <w:rsid w:val="00EC34A9"/>
    <w:rsid w:val="00EC3934"/>
    <w:rsid w:val="00EC437F"/>
    <w:rsid w:val="00EC5C1F"/>
    <w:rsid w:val="00EC6F0E"/>
    <w:rsid w:val="00EC7352"/>
    <w:rsid w:val="00EC7499"/>
    <w:rsid w:val="00EC78D8"/>
    <w:rsid w:val="00ED102A"/>
    <w:rsid w:val="00ED2270"/>
    <w:rsid w:val="00ED2746"/>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E5495"/>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17A7F"/>
    <w:rsid w:val="00F20933"/>
    <w:rsid w:val="00F21705"/>
    <w:rsid w:val="00F22774"/>
    <w:rsid w:val="00F231FC"/>
    <w:rsid w:val="00F24926"/>
    <w:rsid w:val="00F24AB7"/>
    <w:rsid w:val="00F2518D"/>
    <w:rsid w:val="00F2567E"/>
    <w:rsid w:val="00F25E84"/>
    <w:rsid w:val="00F26068"/>
    <w:rsid w:val="00F26A6E"/>
    <w:rsid w:val="00F2706D"/>
    <w:rsid w:val="00F2723F"/>
    <w:rsid w:val="00F27ADB"/>
    <w:rsid w:val="00F31178"/>
    <w:rsid w:val="00F325F9"/>
    <w:rsid w:val="00F328F3"/>
    <w:rsid w:val="00F32971"/>
    <w:rsid w:val="00F3400B"/>
    <w:rsid w:val="00F35C44"/>
    <w:rsid w:val="00F37B6F"/>
    <w:rsid w:val="00F40C05"/>
    <w:rsid w:val="00F40E86"/>
    <w:rsid w:val="00F40E92"/>
    <w:rsid w:val="00F42168"/>
    <w:rsid w:val="00F424D7"/>
    <w:rsid w:val="00F425B3"/>
    <w:rsid w:val="00F43175"/>
    <w:rsid w:val="00F448C5"/>
    <w:rsid w:val="00F44C78"/>
    <w:rsid w:val="00F44F38"/>
    <w:rsid w:val="00F452C0"/>
    <w:rsid w:val="00F459E6"/>
    <w:rsid w:val="00F465D8"/>
    <w:rsid w:val="00F509BF"/>
    <w:rsid w:val="00F52739"/>
    <w:rsid w:val="00F53104"/>
    <w:rsid w:val="00F537FF"/>
    <w:rsid w:val="00F53C70"/>
    <w:rsid w:val="00F55309"/>
    <w:rsid w:val="00F55C7C"/>
    <w:rsid w:val="00F562A9"/>
    <w:rsid w:val="00F56E00"/>
    <w:rsid w:val="00F56E0D"/>
    <w:rsid w:val="00F60C62"/>
    <w:rsid w:val="00F61907"/>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2AA"/>
    <w:rsid w:val="00F87DAE"/>
    <w:rsid w:val="00F9000A"/>
    <w:rsid w:val="00F9002A"/>
    <w:rsid w:val="00F905D2"/>
    <w:rsid w:val="00F906D0"/>
    <w:rsid w:val="00F90771"/>
    <w:rsid w:val="00F90CC8"/>
    <w:rsid w:val="00F92D37"/>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001"/>
    <w:rsid w:val="00FA3191"/>
    <w:rsid w:val="00FA3207"/>
    <w:rsid w:val="00FA375C"/>
    <w:rsid w:val="00FA4709"/>
    <w:rsid w:val="00FA4A21"/>
    <w:rsid w:val="00FA5AE3"/>
    <w:rsid w:val="00FA73DD"/>
    <w:rsid w:val="00FB13C2"/>
    <w:rsid w:val="00FB27FA"/>
    <w:rsid w:val="00FB2C94"/>
    <w:rsid w:val="00FB35D3"/>
    <w:rsid w:val="00FB380D"/>
    <w:rsid w:val="00FB3C07"/>
    <w:rsid w:val="00FB3FB7"/>
    <w:rsid w:val="00FB4571"/>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5D7B"/>
    <w:rsid w:val="00FC62AC"/>
    <w:rsid w:val="00FC6AC7"/>
    <w:rsid w:val="00FC77FF"/>
    <w:rsid w:val="00FC7E40"/>
    <w:rsid w:val="00FD0B5A"/>
    <w:rsid w:val="00FD0BDD"/>
    <w:rsid w:val="00FD0FA4"/>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2E"/>
    <w:rsid w:val="00FE6243"/>
    <w:rsid w:val="00FE7171"/>
    <w:rsid w:val="00FE7777"/>
    <w:rsid w:val="00FE7904"/>
    <w:rsid w:val="00FE79C6"/>
    <w:rsid w:val="00FF01E0"/>
    <w:rsid w:val="00FF0AD1"/>
    <w:rsid w:val="00FF1502"/>
    <w:rsid w:val="00FF2BB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table" w:customStyle="1" w:styleId="TableNormal2">
    <w:name w:val="Table Normal2"/>
    <w:rsid w:val="005517A3"/>
    <w:rPr>
      <w:rFonts w:ascii="Times New Roman" w:eastAsia="Times New Roman" w:hAnsi="Times New Roman" w:cs="Times New Roman"/>
      <w:lang w:val="es-ES"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188773">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1333">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0591992">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337473">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45828248">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300664">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64501901">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3868795">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19766330">
      <w:bodyDiv w:val="1"/>
      <w:marLeft w:val="0"/>
      <w:marRight w:val="0"/>
      <w:marTop w:val="0"/>
      <w:marBottom w:val="0"/>
      <w:divBdr>
        <w:top w:val="none" w:sz="0" w:space="0" w:color="auto"/>
        <w:left w:val="none" w:sz="0" w:space="0" w:color="auto"/>
        <w:bottom w:val="none" w:sz="0" w:space="0" w:color="auto"/>
        <w:right w:val="none" w:sz="0" w:space="0" w:color="auto"/>
      </w:divBdr>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842986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3937963">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42652781">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6082005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679886420">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5648334">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85546183">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35614892">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 w:id="2136874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cod/vig/codvig007.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E4F00-CE5F-4669-8AF9-47D012A5D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106</Pages>
  <Words>25566</Words>
  <Characters>140616</Characters>
  <Application>Microsoft Office Word</Application>
  <DocSecurity>0</DocSecurity>
  <Lines>1171</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16</cp:revision>
  <cp:lastPrinted>2024-03-14T20:20:00Z</cp:lastPrinted>
  <dcterms:created xsi:type="dcterms:W3CDTF">2024-03-14T16:25:00Z</dcterms:created>
  <dcterms:modified xsi:type="dcterms:W3CDTF">2024-05-20T19:26:00Z</dcterms:modified>
</cp:coreProperties>
</file>