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E5D4E" w14:textId="6F749C7E" w:rsidR="005F0E7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w:t>
      </w:r>
      <w:r w:rsidR="00E94044">
        <w:rPr>
          <w:rFonts w:ascii="Palatino Linotype" w:eastAsia="Palatino Linotype" w:hAnsi="Palatino Linotype" w:cs="Palatino Linotype"/>
        </w:rPr>
        <w:t>io en Metepec, Estado de México, a diecisiete</w:t>
      </w:r>
      <w:r w:rsidR="007B3E81" w:rsidRPr="00424DB3">
        <w:rPr>
          <w:rFonts w:ascii="Palatino Linotype" w:eastAsia="Palatino Linotype" w:hAnsi="Palatino Linotype" w:cs="Palatino Linotype"/>
          <w:color w:val="FF0000"/>
        </w:rPr>
        <w:t xml:space="preserve"> </w:t>
      </w:r>
      <w:r w:rsidR="007B3E81">
        <w:rPr>
          <w:rFonts w:ascii="Palatino Linotype" w:eastAsia="Palatino Linotype" w:hAnsi="Palatino Linotype" w:cs="Palatino Linotype"/>
        </w:rPr>
        <w:t xml:space="preserve">de enero de dos mil veinticuatro. </w:t>
      </w:r>
      <w:r w:rsidRPr="006267EC">
        <w:rPr>
          <w:rFonts w:ascii="Palatino Linotype" w:eastAsia="Palatino Linotype" w:hAnsi="Palatino Linotype" w:cs="Palatino Linotype"/>
        </w:rPr>
        <w:t xml:space="preserve"> </w:t>
      </w:r>
    </w:p>
    <w:p w14:paraId="4AB11170" w14:textId="77777777" w:rsidR="001426DB" w:rsidRPr="006267EC" w:rsidRDefault="001426DB" w:rsidP="001426DB">
      <w:pPr>
        <w:spacing w:line="360" w:lineRule="auto"/>
        <w:jc w:val="both"/>
        <w:rPr>
          <w:rFonts w:ascii="Palatino Linotype" w:eastAsia="Palatino Linotype" w:hAnsi="Palatino Linotype" w:cs="Palatino Linotype"/>
        </w:rPr>
      </w:pPr>
    </w:p>
    <w:p w14:paraId="3A1E6E60" w14:textId="2226465C" w:rsidR="006D62A5" w:rsidRPr="00C43E17" w:rsidRDefault="006533DD" w:rsidP="001426DB">
      <w:pPr>
        <w:spacing w:line="360" w:lineRule="auto"/>
        <w:jc w:val="both"/>
        <w:rPr>
          <w:rFonts w:ascii="Palatino Linotype" w:eastAsia="Palatino Linotype" w:hAnsi="Palatino Linotype" w:cs="Palatino Linotype"/>
          <w:b/>
        </w:rPr>
      </w:pPr>
      <w:r w:rsidRPr="006267EC">
        <w:rPr>
          <w:rFonts w:ascii="Palatino Linotype" w:eastAsia="Palatino Linotype" w:hAnsi="Palatino Linotype" w:cs="Palatino Linotype"/>
          <w:b/>
        </w:rPr>
        <w:t>VISTO</w:t>
      </w:r>
      <w:r w:rsidRPr="006267EC">
        <w:rPr>
          <w:rFonts w:ascii="Palatino Linotype" w:eastAsia="Palatino Linotype" w:hAnsi="Palatino Linotype" w:cs="Palatino Linotype"/>
        </w:rPr>
        <w:t xml:space="preserve"> el ex</w:t>
      </w:r>
      <w:r w:rsidR="0071299B">
        <w:rPr>
          <w:rFonts w:ascii="Palatino Linotype" w:eastAsia="Palatino Linotype" w:hAnsi="Palatino Linotype" w:cs="Palatino Linotype"/>
        </w:rPr>
        <w:t>pediente formado con motivo del</w:t>
      </w:r>
      <w:r w:rsidRPr="006267EC">
        <w:rPr>
          <w:rFonts w:ascii="Palatino Linotype" w:eastAsia="Palatino Linotype" w:hAnsi="Palatino Linotype" w:cs="Palatino Linotype"/>
        </w:rPr>
        <w:t xml:space="preserve"> de revisión </w:t>
      </w:r>
      <w:r w:rsidR="0071299B" w:rsidRPr="0071299B">
        <w:rPr>
          <w:rFonts w:ascii="Palatino Linotype" w:eastAsia="Palatino Linotype" w:hAnsi="Palatino Linotype" w:cs="Palatino Linotype"/>
          <w:b/>
        </w:rPr>
        <w:t>03709/INFOEM/ICR-379/IP/RR/2023</w:t>
      </w:r>
      <w:r w:rsidRPr="006267EC">
        <w:rPr>
          <w:rFonts w:ascii="Palatino Linotype" w:eastAsia="Palatino Linotype" w:hAnsi="Palatino Linotype" w:cs="Palatino Linotype"/>
        </w:rPr>
        <w:t xml:space="preserve">, </w:t>
      </w:r>
      <w:r w:rsidR="006D62A5" w:rsidRPr="00EC145F">
        <w:rPr>
          <w:rFonts w:ascii="Palatino Linotype" w:eastAsia="Palatino Linotype" w:hAnsi="Palatino Linotype" w:cs="Palatino Linotype"/>
        </w:rPr>
        <w:t>interpuesto</w:t>
      </w:r>
      <w:r w:rsidR="006D62A5">
        <w:rPr>
          <w:rFonts w:ascii="Palatino Linotype" w:eastAsia="Palatino Linotype" w:hAnsi="Palatino Linotype" w:cs="Palatino Linotype"/>
        </w:rPr>
        <w:t xml:space="preserve"> </w:t>
      </w:r>
      <w:r w:rsidR="006D62A5" w:rsidRPr="00EC145F">
        <w:rPr>
          <w:rFonts w:ascii="Palatino Linotype" w:eastAsia="Palatino Linotype" w:hAnsi="Palatino Linotype" w:cs="Palatino Linotype"/>
        </w:rPr>
        <w:t xml:space="preserve">por </w:t>
      </w:r>
      <w:r w:rsidR="00B23C83">
        <w:rPr>
          <w:rFonts w:ascii="Palatino Linotype" w:eastAsia="Palatino Linotype" w:hAnsi="Palatino Linotype" w:cs="Palatino Linotype"/>
          <w:b/>
          <w:szCs w:val="22"/>
        </w:rPr>
        <w:t>XXXXXXXX XX XXXXXXXXXXX XXXXXXXX XXXXXXX</w:t>
      </w:r>
      <w:bookmarkStart w:id="0" w:name="_GoBack"/>
      <w:bookmarkEnd w:id="0"/>
      <w:r w:rsidR="006D62A5" w:rsidRPr="0071299B">
        <w:rPr>
          <w:rFonts w:ascii="Palatino Linotype" w:eastAsia="Palatino Linotype" w:hAnsi="Palatino Linotype" w:cs="Palatino Linotype"/>
          <w:bCs/>
          <w:sz w:val="28"/>
        </w:rPr>
        <w:t xml:space="preserve">, </w:t>
      </w:r>
      <w:r w:rsidR="006D62A5" w:rsidRPr="00EC145F">
        <w:rPr>
          <w:rFonts w:ascii="Palatino Linotype" w:eastAsia="Palatino Linotype" w:hAnsi="Palatino Linotype" w:cs="Palatino Linotype"/>
        </w:rPr>
        <w:t>en lo sucesivo</w:t>
      </w:r>
      <w:r w:rsidR="006D62A5" w:rsidRPr="00EC145F">
        <w:rPr>
          <w:rFonts w:ascii="Palatino Linotype" w:eastAsia="Palatino Linotype" w:hAnsi="Palatino Linotype" w:cs="Palatino Linotype"/>
          <w:b/>
        </w:rPr>
        <w:t xml:space="preserve"> </w:t>
      </w:r>
      <w:r w:rsidR="006D62A5" w:rsidRPr="00EC145F">
        <w:rPr>
          <w:rFonts w:ascii="Palatino Linotype" w:eastAsia="Palatino Linotype" w:hAnsi="Palatino Linotype" w:cs="Palatino Linotype"/>
        </w:rPr>
        <w:t xml:space="preserve">la parte </w:t>
      </w:r>
      <w:r w:rsidR="006D62A5" w:rsidRPr="00EC145F">
        <w:rPr>
          <w:rFonts w:ascii="Palatino Linotype" w:eastAsia="Palatino Linotype" w:hAnsi="Palatino Linotype" w:cs="Palatino Linotype"/>
          <w:b/>
        </w:rPr>
        <w:t>Recurrente</w:t>
      </w:r>
      <w:r w:rsidR="006D62A5" w:rsidRPr="0071299B">
        <w:rPr>
          <w:rFonts w:ascii="Palatino Linotype" w:eastAsia="Palatino Linotype" w:hAnsi="Palatino Linotype" w:cs="Palatino Linotype"/>
        </w:rPr>
        <w:t xml:space="preserve">, </w:t>
      </w:r>
      <w:r w:rsidR="006D62A5" w:rsidRPr="00EC145F">
        <w:rPr>
          <w:rFonts w:ascii="Palatino Linotype" w:eastAsia="Palatino Linotype" w:hAnsi="Palatino Linotype" w:cs="Palatino Linotype"/>
        </w:rPr>
        <w:t xml:space="preserve">en contra de la respuesta su solicitud de información con número de folio </w:t>
      </w:r>
      <w:r w:rsidR="0071299B">
        <w:rPr>
          <w:rFonts w:ascii="Palatino Linotype" w:eastAsia="Palatino Linotype" w:hAnsi="Palatino Linotype" w:cs="Palatino Linotype"/>
          <w:b/>
        </w:rPr>
        <w:t>00225</w:t>
      </w:r>
      <w:r w:rsidR="006D62A5" w:rsidRPr="006D62A5">
        <w:rPr>
          <w:rFonts w:ascii="Palatino Linotype" w:eastAsia="Palatino Linotype" w:hAnsi="Palatino Linotype" w:cs="Palatino Linotype"/>
          <w:b/>
        </w:rPr>
        <w:t>/</w:t>
      </w:r>
      <w:r w:rsidR="0071299B">
        <w:rPr>
          <w:rFonts w:ascii="Palatino Linotype" w:eastAsia="Palatino Linotype" w:hAnsi="Palatino Linotype" w:cs="Palatino Linotype"/>
          <w:b/>
        </w:rPr>
        <w:t>IX</w:t>
      </w:r>
      <w:r w:rsidR="00683916">
        <w:rPr>
          <w:rFonts w:ascii="Palatino Linotype" w:eastAsia="Palatino Linotype" w:hAnsi="Palatino Linotype" w:cs="Palatino Linotype"/>
          <w:b/>
        </w:rPr>
        <w:t>TAPALU</w:t>
      </w:r>
      <w:r w:rsidR="006D62A5" w:rsidRPr="006D62A5">
        <w:rPr>
          <w:rFonts w:ascii="Palatino Linotype" w:eastAsia="Palatino Linotype" w:hAnsi="Palatino Linotype" w:cs="Palatino Linotype"/>
          <w:b/>
        </w:rPr>
        <w:t>/IP/2022</w:t>
      </w:r>
      <w:r w:rsidR="006D62A5">
        <w:rPr>
          <w:rFonts w:ascii="Palatino Linotype" w:eastAsia="Palatino Linotype" w:hAnsi="Palatino Linotype" w:cs="Palatino Linotype"/>
          <w:b/>
        </w:rPr>
        <w:t xml:space="preserve">, </w:t>
      </w:r>
      <w:r w:rsidR="006D62A5" w:rsidRPr="00EC145F">
        <w:rPr>
          <w:rFonts w:ascii="Palatino Linotype" w:eastAsia="Palatino Linotype" w:hAnsi="Palatino Linotype" w:cs="Palatino Linotype"/>
        </w:rPr>
        <w:t xml:space="preserve">por parte del </w:t>
      </w:r>
      <w:r w:rsidR="006D62A5" w:rsidRPr="006267EC">
        <w:rPr>
          <w:rFonts w:ascii="Palatino Linotype" w:eastAsia="Palatino Linotype" w:hAnsi="Palatino Linotype" w:cs="Palatino Linotype"/>
          <w:b/>
        </w:rPr>
        <w:t xml:space="preserve">Ayuntamiento de </w:t>
      </w:r>
      <w:r w:rsidR="00683916">
        <w:rPr>
          <w:rFonts w:ascii="Palatino Linotype" w:eastAsia="Palatino Linotype" w:hAnsi="Palatino Linotype" w:cs="Palatino Linotype"/>
          <w:b/>
        </w:rPr>
        <w:t>Ixtapaluca</w:t>
      </w:r>
      <w:r w:rsidR="006D62A5" w:rsidRPr="001426DB">
        <w:rPr>
          <w:rFonts w:ascii="Palatino Linotype" w:eastAsia="Palatino Linotype" w:hAnsi="Palatino Linotype" w:cs="Palatino Linotype"/>
          <w:bCs/>
        </w:rPr>
        <w:t>,</w:t>
      </w:r>
      <w:r w:rsidR="006D62A5" w:rsidRPr="00EC145F">
        <w:rPr>
          <w:rFonts w:ascii="Palatino Linotype" w:eastAsia="Palatino Linotype" w:hAnsi="Palatino Linotype" w:cs="Palatino Linotype"/>
          <w:b/>
        </w:rPr>
        <w:t xml:space="preserve"> </w:t>
      </w:r>
      <w:r w:rsidR="006D62A5" w:rsidRPr="00EC145F">
        <w:rPr>
          <w:rFonts w:ascii="Palatino Linotype" w:eastAsia="Palatino Linotype" w:hAnsi="Palatino Linotype" w:cs="Palatino Linotype"/>
        </w:rPr>
        <w:t xml:space="preserve">en lo sucesivo el </w:t>
      </w:r>
      <w:r w:rsidR="006D62A5" w:rsidRPr="00EC145F">
        <w:rPr>
          <w:rFonts w:ascii="Palatino Linotype" w:eastAsia="Palatino Linotype" w:hAnsi="Palatino Linotype" w:cs="Palatino Linotype"/>
          <w:b/>
        </w:rPr>
        <w:t xml:space="preserve">Sujeto Obligado, </w:t>
      </w:r>
      <w:r w:rsidR="006D62A5" w:rsidRPr="00EC145F">
        <w:rPr>
          <w:rFonts w:ascii="Palatino Linotype" w:eastAsia="Palatino Linotype" w:hAnsi="Palatino Linotype" w:cs="Palatino Linotype"/>
        </w:rPr>
        <w:t>en cumplimiento a la determinación del</w:t>
      </w:r>
      <w:r w:rsidR="006D62A5">
        <w:rPr>
          <w:rFonts w:ascii="Palatino Linotype" w:eastAsia="Palatino Linotype" w:hAnsi="Palatino Linotype" w:cs="Palatino Linotype"/>
        </w:rPr>
        <w:t xml:space="preserve"> </w:t>
      </w:r>
      <w:r w:rsidR="001513A4">
        <w:rPr>
          <w:rFonts w:ascii="Palatino Linotype" w:eastAsia="Palatino Linotype" w:hAnsi="Palatino Linotype" w:cs="Palatino Linotype"/>
        </w:rPr>
        <w:t>diverso con número</w:t>
      </w:r>
      <w:r w:rsidR="006D62A5" w:rsidRPr="00EC145F">
        <w:rPr>
          <w:rFonts w:ascii="Palatino Linotype" w:eastAsia="Palatino Linotype" w:hAnsi="Palatino Linotype" w:cs="Palatino Linotype"/>
        </w:rPr>
        <w:t xml:space="preserve"> </w:t>
      </w:r>
      <w:r w:rsidR="0071299B">
        <w:rPr>
          <w:rFonts w:ascii="Palatino Linotype" w:eastAsia="Palatino Linotype" w:hAnsi="Palatino Linotype" w:cs="Palatino Linotype"/>
          <w:b/>
        </w:rPr>
        <w:t>03709/INFOEM/IP/RR/2023</w:t>
      </w:r>
      <w:r w:rsidR="006D62A5" w:rsidRPr="00683916">
        <w:rPr>
          <w:rFonts w:ascii="Palatino Linotype" w:eastAsia="Palatino Linotype" w:hAnsi="Palatino Linotype" w:cs="Palatino Linotype"/>
        </w:rPr>
        <w:t xml:space="preserve">, </w:t>
      </w:r>
      <w:r w:rsidR="006D62A5" w:rsidRPr="00EC145F">
        <w:rPr>
          <w:rFonts w:ascii="Palatino Linotype" w:eastAsia="Palatino Linotype" w:hAnsi="Palatino Linotype" w:cs="Palatino Linotype"/>
        </w:rPr>
        <w:t xml:space="preserve">se procede a dictar la presente resolución con base en los siguientes: </w:t>
      </w:r>
    </w:p>
    <w:p w14:paraId="6A644A1D" w14:textId="77777777" w:rsidR="001426DB" w:rsidRDefault="001426DB" w:rsidP="001426DB">
      <w:pPr>
        <w:spacing w:line="360" w:lineRule="auto"/>
        <w:jc w:val="center"/>
        <w:rPr>
          <w:rFonts w:ascii="Palatino Linotype" w:eastAsia="Palatino Linotype" w:hAnsi="Palatino Linotype" w:cs="Palatino Linotype"/>
          <w:b/>
        </w:rPr>
      </w:pPr>
    </w:p>
    <w:p w14:paraId="3C7D2813" w14:textId="7B9F8B88" w:rsidR="005F0E74" w:rsidRPr="001426DB" w:rsidRDefault="006533DD" w:rsidP="001426DB">
      <w:pPr>
        <w:pStyle w:val="Prrafodelista"/>
        <w:numPr>
          <w:ilvl w:val="0"/>
          <w:numId w:val="10"/>
        </w:numPr>
        <w:spacing w:line="360" w:lineRule="auto"/>
        <w:jc w:val="center"/>
        <w:rPr>
          <w:rFonts w:ascii="Palatino Linotype" w:eastAsia="Palatino Linotype" w:hAnsi="Palatino Linotype" w:cs="Palatino Linotype"/>
          <w:b/>
        </w:rPr>
      </w:pPr>
      <w:r w:rsidRPr="001426DB">
        <w:rPr>
          <w:rFonts w:ascii="Palatino Linotype" w:eastAsia="Palatino Linotype" w:hAnsi="Palatino Linotype" w:cs="Palatino Linotype"/>
          <w:b/>
        </w:rPr>
        <w:t>A N T E C E D E N T E S</w:t>
      </w:r>
    </w:p>
    <w:p w14:paraId="4D2E1319" w14:textId="77777777" w:rsidR="001426DB" w:rsidRPr="001426DB" w:rsidRDefault="001426DB" w:rsidP="001426DB">
      <w:pPr>
        <w:pStyle w:val="Prrafodelista"/>
        <w:spacing w:line="360" w:lineRule="auto"/>
        <w:ind w:left="1080"/>
        <w:rPr>
          <w:rFonts w:ascii="Palatino Linotype" w:eastAsia="Palatino Linotype" w:hAnsi="Palatino Linotype" w:cs="Palatino Linotype"/>
          <w:b/>
        </w:rPr>
      </w:pPr>
    </w:p>
    <w:p w14:paraId="28773A85" w14:textId="178DA9F1" w:rsidR="005F0E74" w:rsidRPr="006267EC"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b/>
        </w:rPr>
        <w:t>1. Solicitud de acceso a la información.</w:t>
      </w:r>
      <w:r w:rsidRPr="006267EC">
        <w:rPr>
          <w:rFonts w:ascii="Palatino Linotype" w:eastAsia="Palatino Linotype" w:hAnsi="Palatino Linotype" w:cs="Palatino Linotype"/>
        </w:rPr>
        <w:t xml:space="preserve"> Con fecha </w:t>
      </w:r>
      <w:r w:rsidR="0071299B">
        <w:rPr>
          <w:rFonts w:ascii="Palatino Linotype" w:eastAsia="Palatino Linotype" w:hAnsi="Palatino Linotype" w:cs="Palatino Linotype"/>
          <w:b/>
        </w:rPr>
        <w:t>cinco de junio de dos mil veintitrés</w:t>
      </w:r>
      <w:r w:rsidRPr="00683916">
        <w:rPr>
          <w:rFonts w:ascii="Palatino Linotype" w:eastAsia="Palatino Linotype" w:hAnsi="Palatino Linotype" w:cs="Palatino Linotype"/>
        </w:rPr>
        <w:t>,</w:t>
      </w:r>
      <w:r w:rsidRPr="006267EC">
        <w:rPr>
          <w:rFonts w:ascii="Palatino Linotype" w:eastAsia="Palatino Linotype" w:hAnsi="Palatino Linotype" w:cs="Palatino Linotype"/>
        </w:rPr>
        <w:t xml:space="preserve"> la persona solicitante presentó, través del Sistema de Acceso a la Información Mexiquense, en lo subsecuente el </w:t>
      </w:r>
      <w:r w:rsidRPr="006267EC">
        <w:rPr>
          <w:rFonts w:ascii="Palatino Linotype" w:eastAsia="Palatino Linotype" w:hAnsi="Palatino Linotype" w:cs="Palatino Linotype"/>
          <w:b/>
        </w:rPr>
        <w:t>SAIMEX,</w:t>
      </w:r>
      <w:r w:rsidRPr="006267EC">
        <w:rPr>
          <w:rFonts w:ascii="Palatino Linotype" w:eastAsia="Palatino Linotype" w:hAnsi="Palatino Linotype" w:cs="Palatino Linotype"/>
        </w:rPr>
        <w:t xml:space="preserve"> ante el </w:t>
      </w:r>
      <w:r w:rsidRPr="006267EC">
        <w:rPr>
          <w:rFonts w:ascii="Palatino Linotype" w:eastAsia="Palatino Linotype" w:hAnsi="Palatino Linotype" w:cs="Palatino Linotype"/>
          <w:b/>
        </w:rPr>
        <w:t>Sujeto Obligado</w:t>
      </w:r>
      <w:r w:rsidRPr="006267EC">
        <w:rPr>
          <w:rFonts w:ascii="Palatino Linotype" w:eastAsia="Palatino Linotype" w:hAnsi="Palatino Linotype" w:cs="Palatino Linotype"/>
        </w:rPr>
        <w:t xml:space="preserve">, la solicitud de acceso a la información pública, a la que se le asignó el número </w:t>
      </w:r>
      <w:r w:rsidR="0071299B">
        <w:rPr>
          <w:rFonts w:ascii="Palatino Linotype" w:eastAsia="Palatino Linotype" w:hAnsi="Palatino Linotype" w:cs="Palatino Linotype"/>
          <w:b/>
        </w:rPr>
        <w:t>00225</w:t>
      </w:r>
      <w:r w:rsidRPr="006267EC">
        <w:rPr>
          <w:rFonts w:ascii="Palatino Linotype" w:eastAsia="Palatino Linotype" w:hAnsi="Palatino Linotype" w:cs="Palatino Linotype"/>
          <w:b/>
        </w:rPr>
        <w:t>/</w:t>
      </w:r>
      <w:r w:rsidR="00683916">
        <w:rPr>
          <w:rFonts w:ascii="Palatino Linotype" w:eastAsia="Palatino Linotype" w:hAnsi="Palatino Linotype" w:cs="Palatino Linotype"/>
          <w:b/>
        </w:rPr>
        <w:t>IXTAPALU</w:t>
      </w:r>
      <w:r w:rsidR="0071299B">
        <w:rPr>
          <w:rFonts w:ascii="Palatino Linotype" w:eastAsia="Palatino Linotype" w:hAnsi="Palatino Linotype" w:cs="Palatino Linotype"/>
          <w:b/>
        </w:rPr>
        <w:t>/IP/2023</w:t>
      </w:r>
      <w:r w:rsidRPr="006267EC">
        <w:rPr>
          <w:rFonts w:ascii="Palatino Linotype" w:eastAsia="Palatino Linotype" w:hAnsi="Palatino Linotype" w:cs="Palatino Linotype"/>
          <w:b/>
        </w:rPr>
        <w:t xml:space="preserve">, </w:t>
      </w:r>
      <w:r w:rsidRPr="006267EC">
        <w:rPr>
          <w:rFonts w:ascii="Palatino Linotype" w:eastAsia="Palatino Linotype" w:hAnsi="Palatino Linotype" w:cs="Palatino Linotype"/>
        </w:rPr>
        <w:t xml:space="preserve">mediante la cual requirió la información siguiente: </w:t>
      </w:r>
    </w:p>
    <w:p w14:paraId="4C4B1BF9" w14:textId="77777777" w:rsidR="001426DB" w:rsidRDefault="001426DB" w:rsidP="001426DB">
      <w:pPr>
        <w:spacing w:line="360" w:lineRule="auto"/>
        <w:ind w:left="851" w:right="902"/>
        <w:jc w:val="both"/>
        <w:rPr>
          <w:rFonts w:ascii="Palatino Linotype" w:eastAsia="Palatino Linotype" w:hAnsi="Palatino Linotype" w:cs="Palatino Linotype"/>
          <w:i/>
          <w:sz w:val="22"/>
          <w:szCs w:val="22"/>
        </w:rPr>
      </w:pPr>
      <w:bookmarkStart w:id="1" w:name="_heading=h.gjdgxs" w:colFirst="0" w:colLast="0"/>
      <w:bookmarkEnd w:id="1"/>
    </w:p>
    <w:p w14:paraId="010CBD16" w14:textId="75FB64EE" w:rsidR="005F0E74" w:rsidRPr="0071299B" w:rsidRDefault="00683916" w:rsidP="0071299B">
      <w:pPr>
        <w:ind w:left="567" w:right="616"/>
        <w:jc w:val="both"/>
        <w:rPr>
          <w:rFonts w:ascii="Palatino Linotype" w:hAnsi="Palatino Linotype"/>
          <w:i/>
          <w:sz w:val="22"/>
          <w:szCs w:val="22"/>
        </w:rPr>
      </w:pPr>
      <w:r w:rsidRPr="0071299B">
        <w:rPr>
          <w:rFonts w:ascii="Palatino Linotype" w:eastAsia="Palatino Linotype" w:hAnsi="Palatino Linotype" w:cs="Palatino Linotype"/>
          <w:i/>
          <w:sz w:val="22"/>
          <w:szCs w:val="22"/>
        </w:rPr>
        <w:t>“</w:t>
      </w:r>
      <w:r w:rsidR="0071299B" w:rsidRPr="0071299B">
        <w:rPr>
          <w:rFonts w:ascii="Palatino Linotype" w:hAnsi="Palatino Linotype"/>
          <w:i/>
          <w:sz w:val="22"/>
          <w:szCs w:val="22"/>
        </w:rPr>
        <w:t xml:space="preserve">El REGLAMENTO ORGÁNICO DE LA ADMINISTRACIÓN PÚBLICA MUNICIPAL DE IXTAPALUCA 2022- 2024, establece que La Secretaria Particular, dependiente de la Oficina de la Presidencia, es el perfil encargado de coordinar y hacer coincidir las acciones de las Direcciones o dependencias municipales, con las actividades directas del Presidente Municipal para el despacho de los asuntos de su competencia. </w:t>
      </w:r>
      <w:r w:rsidR="0071299B" w:rsidRPr="0071299B">
        <w:rPr>
          <w:rFonts w:ascii="Palatino Linotype" w:hAnsi="Palatino Linotype"/>
          <w:i/>
          <w:sz w:val="22"/>
          <w:szCs w:val="22"/>
        </w:rPr>
        <w:lastRenderedPageBreak/>
        <w:t xml:space="preserve">Derivado de la atribución expresamente conferida en el texto normativo </w:t>
      </w:r>
      <w:r w:rsidR="0071299B" w:rsidRPr="00424DB3">
        <w:rPr>
          <w:rFonts w:ascii="Palatino Linotype" w:hAnsi="Palatino Linotype"/>
          <w:b/>
          <w:i/>
          <w:sz w:val="22"/>
          <w:szCs w:val="22"/>
          <w:u w:val="single"/>
        </w:rPr>
        <w:t>solicito los registros documentales que contengan los procedimientos, procesos, actividades, acciones, o cualquier otra que exista mediante los cuales la Secretaria Particular coordina y hace coincidir las acciones de las Direcciones o dependencias municipales con las actividades del Presidente Municipal, esto se solicita desde el inicio de la actual administración y a la fecha de presentación de esta solicitud.</w:t>
      </w:r>
      <w:r w:rsidRPr="00424DB3">
        <w:rPr>
          <w:rFonts w:ascii="Palatino Linotype" w:eastAsia="Palatino Linotype" w:hAnsi="Palatino Linotype" w:cs="Palatino Linotype"/>
          <w:b/>
          <w:i/>
          <w:sz w:val="22"/>
          <w:szCs w:val="22"/>
          <w:u w:val="single"/>
        </w:rPr>
        <w:t>”</w:t>
      </w:r>
      <w:r>
        <w:rPr>
          <w:rFonts w:ascii="Palatino Linotype" w:eastAsia="Palatino Linotype" w:hAnsi="Palatino Linotype" w:cs="Palatino Linotype"/>
          <w:i/>
          <w:sz w:val="22"/>
          <w:szCs w:val="22"/>
        </w:rPr>
        <w:t xml:space="preserve"> </w:t>
      </w:r>
    </w:p>
    <w:p w14:paraId="537BA3D8" w14:textId="77777777" w:rsidR="00683916" w:rsidRPr="00516A14" w:rsidRDefault="00683916" w:rsidP="00683916">
      <w:pPr>
        <w:tabs>
          <w:tab w:val="left" w:pos="993"/>
        </w:tabs>
        <w:spacing w:line="360" w:lineRule="auto"/>
        <w:ind w:left="567" w:right="616"/>
        <w:jc w:val="both"/>
        <w:rPr>
          <w:rFonts w:ascii="Palatino Linotype" w:eastAsia="Palatino Linotype" w:hAnsi="Palatino Linotype" w:cs="Palatino Linotype"/>
          <w:b/>
          <w:i/>
          <w:sz w:val="22"/>
          <w:szCs w:val="22"/>
        </w:rPr>
      </w:pPr>
    </w:p>
    <w:p w14:paraId="490AEBEF" w14:textId="55A4F63C" w:rsidR="00662F8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b/>
        </w:rPr>
        <w:t>Modalidad de Entrega:</w:t>
      </w:r>
      <w:r w:rsidRPr="006267EC">
        <w:rPr>
          <w:rFonts w:ascii="Palatino Linotype" w:eastAsia="Palatino Linotype" w:hAnsi="Palatino Linotype" w:cs="Palatino Linotype"/>
        </w:rPr>
        <w:t xml:space="preserve"> A través de</w:t>
      </w:r>
      <w:r w:rsidR="00662F84">
        <w:rPr>
          <w:rFonts w:ascii="Palatino Linotype" w:eastAsia="Palatino Linotype" w:hAnsi="Palatino Linotype" w:cs="Palatino Linotype"/>
        </w:rPr>
        <w:t>l</w:t>
      </w:r>
      <w:r w:rsidRPr="006267EC">
        <w:rPr>
          <w:rFonts w:ascii="Palatino Linotype" w:eastAsia="Palatino Linotype" w:hAnsi="Palatino Linotype" w:cs="Palatino Linotype"/>
        </w:rPr>
        <w:t xml:space="preserve"> S</w:t>
      </w:r>
      <w:r w:rsidR="00662F84">
        <w:rPr>
          <w:rFonts w:ascii="Palatino Linotype" w:eastAsia="Palatino Linotype" w:hAnsi="Palatino Linotype" w:cs="Palatino Linotype"/>
        </w:rPr>
        <w:t xml:space="preserve">istema de </w:t>
      </w:r>
      <w:r w:rsidRPr="006267EC">
        <w:rPr>
          <w:rFonts w:ascii="Palatino Linotype" w:eastAsia="Palatino Linotype" w:hAnsi="Palatino Linotype" w:cs="Palatino Linotype"/>
        </w:rPr>
        <w:t>A</w:t>
      </w:r>
      <w:r w:rsidR="00662F84">
        <w:rPr>
          <w:rFonts w:ascii="Palatino Linotype" w:eastAsia="Palatino Linotype" w:hAnsi="Palatino Linotype" w:cs="Palatino Linotype"/>
        </w:rPr>
        <w:t xml:space="preserve">cceso a la </w:t>
      </w:r>
      <w:r w:rsidRPr="006267EC">
        <w:rPr>
          <w:rFonts w:ascii="Palatino Linotype" w:eastAsia="Palatino Linotype" w:hAnsi="Palatino Linotype" w:cs="Palatino Linotype"/>
        </w:rPr>
        <w:t>I</w:t>
      </w:r>
      <w:r w:rsidR="00662F84">
        <w:rPr>
          <w:rFonts w:ascii="Palatino Linotype" w:eastAsia="Palatino Linotype" w:hAnsi="Palatino Linotype" w:cs="Palatino Linotype"/>
        </w:rPr>
        <w:t xml:space="preserve">nformación </w:t>
      </w:r>
      <w:r w:rsidRPr="006267EC">
        <w:rPr>
          <w:rFonts w:ascii="Palatino Linotype" w:eastAsia="Palatino Linotype" w:hAnsi="Palatino Linotype" w:cs="Palatino Linotype"/>
        </w:rPr>
        <w:t>M</w:t>
      </w:r>
      <w:r w:rsidR="00662F84">
        <w:rPr>
          <w:rFonts w:ascii="Palatino Linotype" w:eastAsia="Palatino Linotype" w:hAnsi="Palatino Linotype" w:cs="Palatino Linotype"/>
        </w:rPr>
        <w:t xml:space="preserve">exiquense. </w:t>
      </w:r>
    </w:p>
    <w:p w14:paraId="0F1AE0B5" w14:textId="430A0C70" w:rsidR="005F0E74" w:rsidRPr="006267EC" w:rsidRDefault="005F0E74" w:rsidP="001426DB">
      <w:pPr>
        <w:spacing w:line="360" w:lineRule="auto"/>
        <w:jc w:val="both"/>
        <w:rPr>
          <w:rFonts w:ascii="Palatino Linotype" w:eastAsia="Palatino Linotype" w:hAnsi="Palatino Linotype" w:cs="Palatino Linotype"/>
        </w:rPr>
      </w:pPr>
    </w:p>
    <w:p w14:paraId="152B3B2D" w14:textId="34873B8E" w:rsidR="005F0E7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b/>
        </w:rPr>
        <w:t xml:space="preserve">2. Respuesta. </w:t>
      </w:r>
      <w:r w:rsidRPr="006267EC">
        <w:rPr>
          <w:rFonts w:ascii="Palatino Linotype" w:eastAsia="Palatino Linotype" w:hAnsi="Palatino Linotype" w:cs="Palatino Linotype"/>
        </w:rPr>
        <w:t xml:space="preserve">De las constancias que obran en SAIMEX, se observa que el </w:t>
      </w:r>
      <w:r w:rsidRPr="006267EC">
        <w:rPr>
          <w:rFonts w:ascii="Palatino Linotype" w:eastAsia="Palatino Linotype" w:hAnsi="Palatino Linotype" w:cs="Palatino Linotype"/>
          <w:b/>
        </w:rPr>
        <w:t>Sujeto Obligado</w:t>
      </w:r>
      <w:r w:rsidRPr="006267EC">
        <w:rPr>
          <w:rFonts w:ascii="Palatino Linotype" w:eastAsia="Palatino Linotype" w:hAnsi="Palatino Linotype" w:cs="Palatino Linotype"/>
        </w:rPr>
        <w:t xml:space="preserve"> no emitió respuesta a la solicitud de información formulada por la persona solicitante.</w:t>
      </w:r>
    </w:p>
    <w:p w14:paraId="430495AC" w14:textId="77777777" w:rsidR="00662F84" w:rsidRPr="006267EC" w:rsidRDefault="00662F84" w:rsidP="001426DB">
      <w:pPr>
        <w:spacing w:line="360" w:lineRule="auto"/>
        <w:jc w:val="both"/>
        <w:rPr>
          <w:rFonts w:ascii="Palatino Linotype" w:eastAsia="Palatino Linotype" w:hAnsi="Palatino Linotype" w:cs="Palatino Linotype"/>
          <w:b/>
        </w:rPr>
      </w:pPr>
    </w:p>
    <w:p w14:paraId="3689E266" w14:textId="0BAA587E" w:rsidR="005F0E7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b/>
        </w:rPr>
        <w:t>3. Interposición del recurso de revisión</w:t>
      </w:r>
      <w:r w:rsidRPr="006267EC">
        <w:rPr>
          <w:rFonts w:ascii="Palatino Linotype" w:eastAsia="Palatino Linotype" w:hAnsi="Palatino Linotype" w:cs="Palatino Linotype"/>
        </w:rPr>
        <w:t xml:space="preserve">. Inconforme la persona solicitante con la falta de respuesta del </w:t>
      </w:r>
      <w:r w:rsidRPr="006267EC">
        <w:rPr>
          <w:rFonts w:ascii="Palatino Linotype" w:eastAsia="Palatino Linotype" w:hAnsi="Palatino Linotype" w:cs="Palatino Linotype"/>
          <w:b/>
        </w:rPr>
        <w:t>Sujeto Obligado</w:t>
      </w:r>
      <w:r w:rsidRPr="006267EC">
        <w:rPr>
          <w:rFonts w:ascii="Palatino Linotype" w:eastAsia="Palatino Linotype" w:hAnsi="Palatino Linotype" w:cs="Palatino Linotype"/>
        </w:rPr>
        <w:t xml:space="preserve">, en fecha </w:t>
      </w:r>
      <w:r w:rsidR="0071299B">
        <w:rPr>
          <w:rFonts w:ascii="Palatino Linotype" w:eastAsia="Palatino Linotype" w:hAnsi="Palatino Linotype" w:cs="Palatino Linotype"/>
          <w:b/>
        </w:rPr>
        <w:t xml:space="preserve">veintisiete de junio </w:t>
      </w:r>
      <w:r w:rsidRPr="006267EC">
        <w:rPr>
          <w:rFonts w:ascii="Palatino Linotype" w:eastAsia="Palatino Linotype" w:hAnsi="Palatino Linotype" w:cs="Palatino Linotype"/>
          <w:b/>
        </w:rPr>
        <w:t>de dos mil veintitrés</w:t>
      </w:r>
      <w:r w:rsidRPr="006267EC">
        <w:rPr>
          <w:rFonts w:ascii="Palatino Linotype" w:eastAsia="Palatino Linotype" w:hAnsi="Palatino Linotype" w:cs="Palatino Linotype"/>
        </w:rPr>
        <w:t xml:space="preserve"> interpuso recurso de revisión a través de SAIMEX, expresando lo siguiente:</w:t>
      </w:r>
    </w:p>
    <w:p w14:paraId="5C9E5FCD" w14:textId="77777777" w:rsidR="00662F84" w:rsidRPr="006267EC" w:rsidRDefault="00662F84" w:rsidP="001426DB">
      <w:pPr>
        <w:spacing w:line="360" w:lineRule="auto"/>
        <w:jc w:val="both"/>
        <w:rPr>
          <w:rFonts w:ascii="Palatino Linotype" w:eastAsia="Palatino Linotype" w:hAnsi="Palatino Linotype" w:cs="Palatino Linotype"/>
        </w:rPr>
      </w:pPr>
    </w:p>
    <w:p w14:paraId="5B45893F" w14:textId="5EE2E5EE" w:rsidR="005F0E74" w:rsidRDefault="006533DD" w:rsidP="00424DB3">
      <w:pPr>
        <w:spacing w:line="276" w:lineRule="auto"/>
        <w:ind w:left="567" w:right="616"/>
        <w:jc w:val="both"/>
        <w:rPr>
          <w:rFonts w:ascii="Palatino Linotype" w:eastAsia="Palatino Linotype" w:hAnsi="Palatino Linotype" w:cs="Palatino Linotype"/>
          <w:i/>
          <w:sz w:val="22"/>
          <w:szCs w:val="22"/>
        </w:rPr>
      </w:pPr>
      <w:r w:rsidRPr="006267EC">
        <w:rPr>
          <w:rFonts w:ascii="Palatino Linotype" w:eastAsia="Palatino Linotype" w:hAnsi="Palatino Linotype" w:cs="Palatino Linotype"/>
          <w:b/>
        </w:rPr>
        <w:t>Acto impugnado:</w:t>
      </w:r>
      <w:r w:rsidR="00662F84">
        <w:rPr>
          <w:rFonts w:ascii="Palatino Linotype" w:eastAsia="Palatino Linotype" w:hAnsi="Palatino Linotype" w:cs="Palatino Linotype"/>
          <w:b/>
        </w:rPr>
        <w:t xml:space="preserve"> </w:t>
      </w:r>
      <w:r w:rsidRPr="006267EC">
        <w:rPr>
          <w:rFonts w:ascii="Palatino Linotype" w:eastAsia="Palatino Linotype" w:hAnsi="Palatino Linotype" w:cs="Palatino Linotype"/>
          <w:i/>
          <w:sz w:val="22"/>
          <w:szCs w:val="22"/>
        </w:rPr>
        <w:t>“</w:t>
      </w:r>
      <w:r w:rsidR="0071299B" w:rsidRPr="0071299B">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w:t>
      </w:r>
      <w:r w:rsidR="0071299B" w:rsidRPr="0071299B">
        <w:rPr>
          <w:rFonts w:ascii="Palatino Linotype" w:eastAsia="Palatino Linotype" w:hAnsi="Palatino Linotype" w:cs="Palatino Linotype"/>
          <w:i/>
          <w:sz w:val="22"/>
          <w:szCs w:val="22"/>
        </w:rPr>
        <w:lastRenderedPageBreak/>
        <w:t>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proofErr w:type="gramStart"/>
      <w:r w:rsidR="0071299B" w:rsidRPr="0071299B">
        <w:rPr>
          <w:rFonts w:ascii="Palatino Linotype" w:eastAsia="Palatino Linotype" w:hAnsi="Palatino Linotype" w:cs="Palatino Linotype"/>
          <w:i/>
          <w:sz w:val="22"/>
          <w:szCs w:val="22"/>
        </w:rPr>
        <w:t>.</w:t>
      </w:r>
      <w:r w:rsidR="00683916" w:rsidRPr="00683916">
        <w:rPr>
          <w:rFonts w:ascii="Palatino Linotype" w:eastAsia="Palatino Linotype" w:hAnsi="Palatino Linotype" w:cs="Palatino Linotype"/>
          <w:i/>
          <w:sz w:val="22"/>
          <w:szCs w:val="22"/>
        </w:rPr>
        <w:t>.</w:t>
      </w:r>
      <w:r w:rsidRPr="006267EC">
        <w:rPr>
          <w:rFonts w:ascii="Palatino Linotype" w:eastAsia="Palatino Linotype" w:hAnsi="Palatino Linotype" w:cs="Palatino Linotype"/>
          <w:i/>
          <w:sz w:val="22"/>
          <w:szCs w:val="22"/>
        </w:rPr>
        <w:t>”</w:t>
      </w:r>
      <w:proofErr w:type="gramEnd"/>
      <w:r w:rsidRPr="006267EC">
        <w:rPr>
          <w:rFonts w:ascii="Palatino Linotype" w:eastAsia="Palatino Linotype" w:hAnsi="Palatino Linotype" w:cs="Palatino Linotype"/>
          <w:i/>
          <w:sz w:val="22"/>
          <w:szCs w:val="22"/>
        </w:rPr>
        <w:t xml:space="preserve"> </w:t>
      </w:r>
    </w:p>
    <w:p w14:paraId="42DC24EC" w14:textId="77777777" w:rsidR="00662F84" w:rsidRPr="00662F84" w:rsidRDefault="00662F84" w:rsidP="00662F84">
      <w:pPr>
        <w:spacing w:line="360" w:lineRule="auto"/>
        <w:ind w:left="567" w:right="616"/>
        <w:jc w:val="both"/>
        <w:rPr>
          <w:rFonts w:ascii="Palatino Linotype" w:eastAsia="Palatino Linotype" w:hAnsi="Palatino Linotype" w:cs="Palatino Linotype"/>
          <w:b/>
        </w:rPr>
      </w:pPr>
    </w:p>
    <w:p w14:paraId="776B6AB5" w14:textId="228EC59D" w:rsidR="005F0E74" w:rsidRDefault="006533DD" w:rsidP="00424DB3">
      <w:pPr>
        <w:spacing w:line="276" w:lineRule="auto"/>
        <w:ind w:left="567" w:right="616"/>
        <w:jc w:val="both"/>
        <w:rPr>
          <w:rFonts w:ascii="Palatino Linotype" w:eastAsia="Palatino Linotype" w:hAnsi="Palatino Linotype" w:cs="Palatino Linotype"/>
          <w:i/>
          <w:sz w:val="22"/>
          <w:szCs w:val="22"/>
        </w:rPr>
      </w:pPr>
      <w:bookmarkStart w:id="2" w:name="_heading=h.tyjcwt" w:colFirst="0" w:colLast="0"/>
      <w:bookmarkEnd w:id="2"/>
      <w:r w:rsidRPr="006267EC">
        <w:rPr>
          <w:rFonts w:ascii="Palatino Linotype" w:eastAsia="Palatino Linotype" w:hAnsi="Palatino Linotype" w:cs="Palatino Linotype"/>
          <w:b/>
        </w:rPr>
        <w:t>Razones o motivos de inconformidad</w:t>
      </w:r>
      <w:r w:rsidRPr="006267EC">
        <w:rPr>
          <w:rFonts w:ascii="Palatino Linotype" w:eastAsia="Palatino Linotype" w:hAnsi="Palatino Linotype" w:cs="Palatino Linotype"/>
        </w:rPr>
        <w:t>:</w:t>
      </w:r>
      <w:bookmarkStart w:id="3" w:name="_heading=h.30j0zll" w:colFirst="0" w:colLast="0"/>
      <w:bookmarkEnd w:id="3"/>
      <w:r w:rsidRPr="006267EC">
        <w:rPr>
          <w:rFonts w:ascii="Palatino Linotype" w:eastAsia="Palatino Linotype" w:hAnsi="Palatino Linotype" w:cs="Palatino Linotype"/>
          <w:i/>
          <w:sz w:val="22"/>
          <w:szCs w:val="22"/>
        </w:rPr>
        <w:t xml:space="preserve"> “</w:t>
      </w:r>
      <w:r w:rsidR="0071299B" w:rsidRPr="0071299B">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w:t>
      </w:r>
      <w:r w:rsidR="0071299B" w:rsidRPr="0071299B">
        <w:rPr>
          <w:rFonts w:ascii="Palatino Linotype" w:eastAsia="Palatino Linotype" w:hAnsi="Palatino Linotype" w:cs="Palatino Linotype"/>
          <w:i/>
          <w:sz w:val="22"/>
          <w:szCs w:val="22"/>
        </w:rPr>
        <w:lastRenderedPageBreak/>
        <w:t>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proofErr w:type="gramStart"/>
      <w:r w:rsidR="0071299B" w:rsidRPr="0071299B">
        <w:rPr>
          <w:rFonts w:ascii="Palatino Linotype" w:eastAsia="Palatino Linotype" w:hAnsi="Palatino Linotype" w:cs="Palatino Linotype"/>
          <w:i/>
          <w:sz w:val="22"/>
          <w:szCs w:val="22"/>
        </w:rPr>
        <w:t>.</w:t>
      </w:r>
      <w:r w:rsidR="00683916" w:rsidRPr="00683916">
        <w:rPr>
          <w:rFonts w:ascii="Palatino Linotype" w:eastAsia="Palatino Linotype" w:hAnsi="Palatino Linotype" w:cs="Palatino Linotype"/>
          <w:i/>
          <w:sz w:val="22"/>
          <w:szCs w:val="22"/>
        </w:rPr>
        <w:t>.</w:t>
      </w:r>
      <w:r w:rsidRPr="006267EC">
        <w:rPr>
          <w:rFonts w:ascii="Palatino Linotype" w:eastAsia="Palatino Linotype" w:hAnsi="Palatino Linotype" w:cs="Palatino Linotype"/>
          <w:i/>
          <w:sz w:val="22"/>
          <w:szCs w:val="22"/>
        </w:rPr>
        <w:t>"</w:t>
      </w:r>
      <w:proofErr w:type="gramEnd"/>
    </w:p>
    <w:p w14:paraId="05039AAA" w14:textId="77777777" w:rsidR="00662F84" w:rsidRPr="00662F84" w:rsidRDefault="00662F84" w:rsidP="00662F84">
      <w:pPr>
        <w:spacing w:line="360" w:lineRule="auto"/>
        <w:jc w:val="both"/>
        <w:rPr>
          <w:rFonts w:ascii="Palatino Linotype" w:eastAsia="Palatino Linotype" w:hAnsi="Palatino Linotype" w:cs="Palatino Linotype"/>
        </w:rPr>
      </w:pPr>
    </w:p>
    <w:p w14:paraId="1048302C" w14:textId="60FE3DC1" w:rsidR="00066DD6" w:rsidRDefault="006533DD" w:rsidP="001426DB">
      <w:pPr>
        <w:spacing w:line="360" w:lineRule="auto"/>
        <w:jc w:val="both"/>
        <w:rPr>
          <w:rFonts w:ascii="Palatino Linotype" w:hAnsi="Palatino Linotype" w:cs="Arial"/>
          <w:b/>
        </w:rPr>
      </w:pPr>
      <w:r w:rsidRPr="006267EC">
        <w:rPr>
          <w:rFonts w:ascii="Palatino Linotype" w:eastAsia="Palatino Linotype" w:hAnsi="Palatino Linotype" w:cs="Palatino Linotype"/>
          <w:b/>
        </w:rPr>
        <w:t>4.</w:t>
      </w:r>
      <w:r w:rsidR="00066DD6">
        <w:rPr>
          <w:rFonts w:ascii="Palatino Linotype" w:eastAsia="Palatino Linotype" w:hAnsi="Palatino Linotype" w:cs="Palatino Linotype"/>
          <w:b/>
        </w:rPr>
        <w:t xml:space="preserve"> </w:t>
      </w:r>
      <w:r w:rsidR="00066DD6" w:rsidRPr="00EC44C4">
        <w:rPr>
          <w:rFonts w:ascii="Palatino Linotype" w:hAnsi="Palatino Linotype" w:cs="Arial"/>
          <w:b/>
        </w:rPr>
        <w:t xml:space="preserve">Trámite del Recurso de Revisión </w:t>
      </w:r>
      <w:r w:rsidR="0071299B">
        <w:rPr>
          <w:rFonts w:ascii="Palatino Linotype" w:eastAsia="Palatino Linotype" w:hAnsi="Palatino Linotype" w:cs="Palatino Linotype"/>
          <w:b/>
        </w:rPr>
        <w:t>03709</w:t>
      </w:r>
      <w:r w:rsidR="00066DD6" w:rsidRPr="006267EC">
        <w:rPr>
          <w:rFonts w:ascii="Palatino Linotype" w:eastAsia="Palatino Linotype" w:hAnsi="Palatino Linotype" w:cs="Palatino Linotype"/>
          <w:b/>
        </w:rPr>
        <w:t>/INFOEM/</w:t>
      </w:r>
      <w:r w:rsidR="004049BE" w:rsidRPr="006267EC">
        <w:rPr>
          <w:rFonts w:ascii="Palatino Linotype" w:eastAsia="Palatino Linotype" w:hAnsi="Palatino Linotype" w:cs="Palatino Linotype"/>
          <w:b/>
        </w:rPr>
        <w:t xml:space="preserve"> </w:t>
      </w:r>
      <w:r w:rsidR="00066DD6" w:rsidRPr="006267EC">
        <w:rPr>
          <w:rFonts w:ascii="Palatino Linotype" w:eastAsia="Palatino Linotype" w:hAnsi="Palatino Linotype" w:cs="Palatino Linotype"/>
          <w:b/>
        </w:rPr>
        <w:t>IP/RR/2023</w:t>
      </w:r>
      <w:r w:rsidR="00066DD6" w:rsidRPr="0071299B">
        <w:rPr>
          <w:rFonts w:ascii="Palatino Linotype" w:eastAsia="Palatino Linotype" w:hAnsi="Palatino Linotype" w:cs="Palatino Linotype"/>
        </w:rPr>
        <w:t>,</w:t>
      </w:r>
      <w:r w:rsidR="00066DD6">
        <w:rPr>
          <w:rFonts w:ascii="Palatino Linotype" w:eastAsia="Palatino Linotype" w:hAnsi="Palatino Linotype" w:cs="Palatino Linotype"/>
          <w:b/>
        </w:rPr>
        <w:t xml:space="preserve"> </w:t>
      </w:r>
      <w:r w:rsidR="00066DD6" w:rsidRPr="00EC44C4">
        <w:rPr>
          <w:rFonts w:ascii="Palatino Linotype" w:hAnsi="Palatino Linotype" w:cs="Arial"/>
          <w:b/>
        </w:rPr>
        <w:t>ante el Instituto.</w:t>
      </w:r>
    </w:p>
    <w:p w14:paraId="2D12ABA7" w14:textId="77777777" w:rsidR="00662F84" w:rsidRPr="00EC44C4" w:rsidRDefault="00662F84" w:rsidP="001426DB">
      <w:pPr>
        <w:spacing w:line="360" w:lineRule="auto"/>
        <w:jc w:val="both"/>
        <w:rPr>
          <w:rFonts w:ascii="Palatino Linotype" w:hAnsi="Palatino Linotype" w:cs="Arial"/>
          <w:b/>
        </w:rPr>
      </w:pPr>
    </w:p>
    <w:p w14:paraId="532D47E5" w14:textId="0A22EB68" w:rsidR="00662F84" w:rsidRPr="004E50FB" w:rsidRDefault="006533DD" w:rsidP="004E50FB">
      <w:pPr>
        <w:pStyle w:val="Prrafodelista"/>
        <w:numPr>
          <w:ilvl w:val="0"/>
          <w:numId w:val="11"/>
        </w:numPr>
        <w:spacing w:line="360" w:lineRule="auto"/>
        <w:ind w:right="51"/>
        <w:jc w:val="both"/>
        <w:rPr>
          <w:rFonts w:ascii="Palatino Linotype" w:eastAsia="Palatino Linotype" w:hAnsi="Palatino Linotype" w:cs="Palatino Linotype"/>
        </w:rPr>
      </w:pPr>
      <w:r w:rsidRPr="00662F84">
        <w:rPr>
          <w:rFonts w:ascii="Palatino Linotype" w:eastAsia="Palatino Linotype" w:hAnsi="Palatino Linotype" w:cs="Palatino Linotype"/>
          <w:b/>
        </w:rPr>
        <w:t xml:space="preserve">Turno. </w:t>
      </w:r>
      <w:r w:rsidRPr="00662F8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62F84">
        <w:rPr>
          <w:rFonts w:ascii="Palatino Linotype" w:eastAsia="Palatino Linotype" w:hAnsi="Palatino Linotype" w:cs="Palatino Linotype"/>
          <w:b/>
        </w:rPr>
        <w:t xml:space="preserve">Guadalupe Ramírez Peña, </w:t>
      </w:r>
      <w:r w:rsidRPr="00662F84">
        <w:rPr>
          <w:rFonts w:ascii="Palatino Linotype" w:eastAsia="Palatino Linotype" w:hAnsi="Palatino Linotype" w:cs="Palatino Linotype"/>
        </w:rPr>
        <w:t xml:space="preserve">a efecto de que analizara sobre su admisión o su </w:t>
      </w:r>
      <w:proofErr w:type="spellStart"/>
      <w:r w:rsidRPr="00662F84">
        <w:rPr>
          <w:rFonts w:ascii="Palatino Linotype" w:eastAsia="Palatino Linotype" w:hAnsi="Palatino Linotype" w:cs="Palatino Linotype"/>
        </w:rPr>
        <w:t>desechamiento</w:t>
      </w:r>
      <w:proofErr w:type="spellEnd"/>
      <w:r w:rsidRPr="00662F84">
        <w:rPr>
          <w:rFonts w:ascii="Palatino Linotype" w:eastAsia="Palatino Linotype" w:hAnsi="Palatino Linotype" w:cs="Palatino Linotype"/>
        </w:rPr>
        <w:t>.</w:t>
      </w:r>
    </w:p>
    <w:p w14:paraId="7B9CA6CD" w14:textId="236016C0" w:rsidR="00662F84" w:rsidRPr="004E50FB" w:rsidRDefault="006533DD" w:rsidP="004E50FB">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t>Admisión del Recurso de revisión.</w:t>
      </w:r>
      <w:r w:rsidRPr="00662F84">
        <w:rPr>
          <w:rFonts w:ascii="Palatino Linotype" w:eastAsia="Palatino Linotype" w:hAnsi="Palatino Linotype" w:cs="Palatino Linotype"/>
        </w:rPr>
        <w:t xml:space="preserve"> Con fecha</w:t>
      </w:r>
      <w:r w:rsidRPr="00662F84">
        <w:rPr>
          <w:rFonts w:ascii="Palatino Linotype" w:eastAsia="Palatino Linotype" w:hAnsi="Palatino Linotype" w:cs="Palatino Linotype"/>
          <w:b/>
        </w:rPr>
        <w:t xml:space="preserve"> </w:t>
      </w:r>
      <w:r w:rsidR="0071299B">
        <w:rPr>
          <w:rFonts w:ascii="Palatino Linotype" w:eastAsia="Palatino Linotype" w:hAnsi="Palatino Linotype" w:cs="Palatino Linotype"/>
          <w:b/>
        </w:rPr>
        <w:t>treinta de junio de dos mil veintitrés</w:t>
      </w:r>
      <w:r w:rsidRPr="00662F84">
        <w:rPr>
          <w:rFonts w:ascii="Palatino Linotype" w:eastAsia="Palatino Linotype" w:hAnsi="Palatino Linotype" w:cs="Palatino Linotype"/>
          <w:b/>
        </w:rPr>
        <w:t xml:space="preserve">, </w:t>
      </w:r>
      <w:r w:rsidRPr="00662F8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62F84">
        <w:rPr>
          <w:rFonts w:ascii="Palatino Linotype" w:eastAsia="Palatino Linotype" w:hAnsi="Palatino Linotype" w:cs="Palatino Linotype"/>
          <w:b/>
        </w:rPr>
        <w:t xml:space="preserve">Sujeto Obligado </w:t>
      </w:r>
      <w:r w:rsidRPr="00662F84">
        <w:rPr>
          <w:rFonts w:ascii="Palatino Linotype" w:eastAsia="Palatino Linotype" w:hAnsi="Palatino Linotype" w:cs="Palatino Linotype"/>
        </w:rPr>
        <w:t>presentara su informe justificado.</w:t>
      </w:r>
      <w:bookmarkStart w:id="4" w:name="_heading=h.2s8eyo1" w:colFirst="0" w:colLast="0"/>
      <w:bookmarkEnd w:id="4"/>
    </w:p>
    <w:p w14:paraId="51D9E3C8" w14:textId="1BA0FE9D" w:rsidR="005F0E74" w:rsidRDefault="006533DD" w:rsidP="001426DB">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lastRenderedPageBreak/>
        <w:t>Manifestaciones</w:t>
      </w:r>
      <w:r w:rsidRPr="00662F84">
        <w:rPr>
          <w:rFonts w:ascii="Palatino Linotype" w:eastAsia="Palatino Linotype" w:hAnsi="Palatino Linotype" w:cs="Palatino Linotype"/>
        </w:rPr>
        <w:t xml:space="preserve">. </w:t>
      </w:r>
      <w:r w:rsidR="0071299B">
        <w:rPr>
          <w:rFonts w:ascii="Palatino Linotype" w:eastAsia="Palatino Linotype" w:hAnsi="Palatino Linotype" w:cs="Palatino Linotype"/>
        </w:rPr>
        <w:t xml:space="preserve">El Sujeto Obligado no rindió informe justificado, por otro lado, la parte Solicitante rindió manifestaciones el </w:t>
      </w:r>
      <w:r w:rsidR="0071299B" w:rsidRPr="0071299B">
        <w:rPr>
          <w:rFonts w:ascii="Palatino Linotype" w:eastAsia="Palatino Linotype" w:hAnsi="Palatino Linotype" w:cs="Palatino Linotype"/>
          <w:b/>
        </w:rPr>
        <w:t>tres de julio de dos mil veintitrés</w:t>
      </w:r>
      <w:r w:rsidR="0071299B">
        <w:rPr>
          <w:rFonts w:ascii="Palatino Linotype" w:eastAsia="Palatino Linotype" w:hAnsi="Palatino Linotype" w:cs="Palatino Linotype"/>
        </w:rPr>
        <w:t xml:space="preserve">. </w:t>
      </w:r>
    </w:p>
    <w:p w14:paraId="2F043F15" w14:textId="78FDC4BA" w:rsidR="005F0E74" w:rsidRPr="004049BE" w:rsidRDefault="0071299B" w:rsidP="004049BE">
      <w:pPr>
        <w:pStyle w:val="Prrafodelista"/>
        <w:spacing w:line="360" w:lineRule="auto"/>
        <w:jc w:val="both"/>
        <w:rPr>
          <w:rFonts w:ascii="Palatino Linotype" w:eastAsia="Palatino Linotype" w:hAnsi="Palatino Linotype" w:cs="Palatino Linotype"/>
        </w:rPr>
      </w:pPr>
      <w:r w:rsidRPr="0071299B">
        <w:rPr>
          <w:rFonts w:ascii="Palatino Linotype" w:eastAsia="Palatino Linotype" w:hAnsi="Palatino Linotype" w:cs="Palatino Linotype"/>
          <w:noProof/>
        </w:rPr>
        <w:drawing>
          <wp:inline distT="0" distB="0" distL="0" distR="0" wp14:anchorId="3A710D08" wp14:editId="3A03C640">
            <wp:extent cx="5162550" cy="16300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62550" cy="1630045"/>
                    </a:xfrm>
                    <a:prstGeom prst="rect">
                      <a:avLst/>
                    </a:prstGeom>
                  </pic:spPr>
                </pic:pic>
              </a:graphicData>
            </a:graphic>
          </wp:inline>
        </w:drawing>
      </w:r>
    </w:p>
    <w:p w14:paraId="5CE7AF24" w14:textId="2397797C" w:rsidR="00662F84" w:rsidRDefault="006533DD" w:rsidP="001426DB">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t xml:space="preserve">Cierre de instrucción. </w:t>
      </w:r>
      <w:r w:rsidRPr="00662F8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1299B">
        <w:rPr>
          <w:rFonts w:ascii="Palatino Linotype" w:eastAsia="Palatino Linotype" w:hAnsi="Palatino Linotype" w:cs="Palatino Linotype"/>
          <w:b/>
        </w:rPr>
        <w:t>tres de agosto de dos mil veintitrés</w:t>
      </w:r>
      <w:r w:rsidR="004049BE">
        <w:rPr>
          <w:rFonts w:ascii="Palatino Linotype" w:eastAsia="Palatino Linotype" w:hAnsi="Palatino Linotype" w:cs="Palatino Linotype"/>
        </w:rPr>
        <w:t>,</w:t>
      </w:r>
      <w:r w:rsidRPr="00662F84">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5AFA85C9" w14:textId="26249384" w:rsidR="002A5E43" w:rsidRPr="004049BE" w:rsidRDefault="002A5E43" w:rsidP="004049BE">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t>Resolución del recurso de revisión.</w:t>
      </w:r>
      <w:r w:rsidRPr="00662F84">
        <w:rPr>
          <w:rFonts w:ascii="Palatino Linotype" w:eastAsia="Palatino Linotype" w:hAnsi="Palatino Linotype" w:cs="Palatino Linotype"/>
        </w:rPr>
        <w:t xml:space="preserve"> Con fecha </w:t>
      </w:r>
      <w:r w:rsidR="0071299B">
        <w:rPr>
          <w:rFonts w:ascii="Palatino Linotype" w:eastAsia="Palatino Linotype" w:hAnsi="Palatino Linotype" w:cs="Palatino Linotype"/>
          <w:b/>
        </w:rPr>
        <w:t>nueve de agosto</w:t>
      </w:r>
      <w:r w:rsidRPr="00662F84">
        <w:rPr>
          <w:rFonts w:ascii="Palatino Linotype" w:eastAsia="Palatino Linotype" w:hAnsi="Palatino Linotype" w:cs="Palatino Linotype"/>
          <w:b/>
        </w:rPr>
        <w:t xml:space="preserve"> de dos mil veintitrés</w:t>
      </w:r>
      <w:r w:rsidRPr="004049BE">
        <w:rPr>
          <w:rFonts w:ascii="Palatino Linotype" w:eastAsia="Palatino Linotype" w:hAnsi="Palatino Linotype" w:cs="Palatino Linotype"/>
        </w:rPr>
        <w:t>,</w:t>
      </w:r>
      <w:r w:rsidRPr="00662F84">
        <w:rPr>
          <w:rFonts w:ascii="Palatino Linotype" w:eastAsia="Palatino Linotype" w:hAnsi="Palatino Linotype" w:cs="Palatino Linotype"/>
          <w:b/>
        </w:rPr>
        <w:t xml:space="preserve"> </w:t>
      </w:r>
      <w:r w:rsidRPr="00662F84">
        <w:rPr>
          <w:rFonts w:ascii="Palatino Linotype" w:eastAsia="Palatino Linotype" w:hAnsi="Palatino Linotype" w:cs="Palatino Linotype"/>
        </w:rPr>
        <w:t xml:space="preserve">el Pleno del </w:t>
      </w:r>
      <w:proofErr w:type="spellStart"/>
      <w:r w:rsidRPr="00662F84">
        <w:rPr>
          <w:rFonts w:ascii="Palatino Linotype" w:eastAsia="Palatino Linotype" w:hAnsi="Palatino Linotype" w:cs="Palatino Linotype"/>
        </w:rPr>
        <w:t>Infoem</w:t>
      </w:r>
      <w:proofErr w:type="spellEnd"/>
      <w:r w:rsidRPr="00662F84">
        <w:rPr>
          <w:rFonts w:ascii="Palatino Linotype" w:eastAsia="Palatino Linotype" w:hAnsi="Palatino Linotype" w:cs="Palatino Linotype"/>
        </w:rPr>
        <w:t xml:space="preserve"> en la </w:t>
      </w:r>
      <w:r w:rsidR="0071299B">
        <w:rPr>
          <w:rFonts w:ascii="Palatino Linotype" w:eastAsia="Palatino Linotype" w:hAnsi="Palatino Linotype" w:cs="Palatino Linotype"/>
          <w:b/>
        </w:rPr>
        <w:t>Vigésima Octava Sesión</w:t>
      </w:r>
      <w:r w:rsidRPr="00662F84">
        <w:rPr>
          <w:rFonts w:ascii="Palatino Linotype" w:eastAsia="Palatino Linotype" w:hAnsi="Palatino Linotype" w:cs="Palatino Linotype"/>
          <w:b/>
        </w:rPr>
        <w:t xml:space="preserve"> Ordinaria, </w:t>
      </w:r>
      <w:r w:rsidRPr="00662F84">
        <w:rPr>
          <w:rFonts w:ascii="Palatino Linotype" w:eastAsia="Palatino Linotype" w:hAnsi="Palatino Linotype" w:cs="Palatino Linotype"/>
        </w:rPr>
        <w:t xml:space="preserve">aprobó por unanimidad de votos la resolución del recurso de revisión </w:t>
      </w:r>
      <w:r w:rsidR="0071299B">
        <w:rPr>
          <w:rFonts w:ascii="Palatino Linotype" w:eastAsia="Palatino Linotype" w:hAnsi="Palatino Linotype" w:cs="Palatino Linotype"/>
          <w:b/>
        </w:rPr>
        <w:t>03709/INFOEM/IP/RR/2023</w:t>
      </w:r>
      <w:r w:rsidRPr="004049BE">
        <w:rPr>
          <w:rFonts w:ascii="Palatino Linotype" w:eastAsia="Palatino Linotype" w:hAnsi="Palatino Linotype" w:cs="Palatino Linotype"/>
          <w:b/>
        </w:rPr>
        <w:t>,</w:t>
      </w:r>
      <w:r w:rsidRPr="004049BE">
        <w:rPr>
          <w:rFonts w:ascii="Palatino Linotype" w:eastAsia="Palatino Linotype" w:hAnsi="Palatino Linotype" w:cs="Palatino Linotype"/>
        </w:rPr>
        <w:t xml:space="preserve"> en la cual se </w:t>
      </w:r>
      <w:r w:rsidR="00662F84" w:rsidRPr="004049BE">
        <w:rPr>
          <w:rFonts w:ascii="Palatino Linotype" w:eastAsia="Palatino Linotype" w:hAnsi="Palatino Linotype" w:cs="Palatino Linotype"/>
        </w:rPr>
        <w:t xml:space="preserve">determinó </w:t>
      </w:r>
      <w:r w:rsidRPr="004049BE">
        <w:rPr>
          <w:rFonts w:ascii="Palatino Linotype" w:eastAsia="Palatino Linotype" w:hAnsi="Palatino Linotype" w:cs="Palatino Linotype"/>
        </w:rPr>
        <w:t xml:space="preserve">lo siguiente: </w:t>
      </w:r>
    </w:p>
    <w:p w14:paraId="351A364D" w14:textId="77777777" w:rsidR="00662F84" w:rsidRDefault="00662F84" w:rsidP="001426DB">
      <w:pPr>
        <w:pBdr>
          <w:top w:val="nil"/>
          <w:left w:val="nil"/>
          <w:bottom w:val="nil"/>
          <w:right w:val="nil"/>
          <w:between w:val="nil"/>
        </w:pBdr>
        <w:spacing w:line="360" w:lineRule="auto"/>
        <w:ind w:left="862" w:right="862"/>
        <w:jc w:val="both"/>
        <w:rPr>
          <w:rFonts w:ascii="Palatino Linotype" w:eastAsia="Palatino Linotype" w:hAnsi="Palatino Linotype" w:cs="Palatino Linotype"/>
          <w:b/>
          <w:i/>
          <w:sz w:val="22"/>
          <w:szCs w:val="22"/>
        </w:rPr>
      </w:pPr>
    </w:p>
    <w:p w14:paraId="549716EC" w14:textId="3451E3F4" w:rsidR="00662F84" w:rsidRDefault="002A5E43" w:rsidP="004049BE">
      <w:pPr>
        <w:pBdr>
          <w:top w:val="nil"/>
          <w:left w:val="nil"/>
          <w:bottom w:val="nil"/>
          <w:right w:val="nil"/>
          <w:between w:val="nil"/>
        </w:pBdr>
        <w:spacing w:line="360" w:lineRule="auto"/>
        <w:ind w:left="862" w:right="862"/>
        <w:jc w:val="center"/>
        <w:rPr>
          <w:rFonts w:ascii="Palatino Linotype" w:eastAsia="Palatino Linotype" w:hAnsi="Palatino Linotype" w:cs="Palatino Linotype"/>
          <w:b/>
          <w:i/>
          <w:sz w:val="22"/>
          <w:szCs w:val="22"/>
        </w:rPr>
      </w:pPr>
      <w:r w:rsidRPr="00EC145F">
        <w:rPr>
          <w:rFonts w:ascii="Palatino Linotype" w:eastAsia="Palatino Linotype" w:hAnsi="Palatino Linotype" w:cs="Palatino Linotype"/>
          <w:b/>
          <w:i/>
          <w:sz w:val="22"/>
          <w:szCs w:val="22"/>
        </w:rPr>
        <w:t>“III. R E S U E L V E</w:t>
      </w:r>
    </w:p>
    <w:p w14:paraId="5D7E09A4" w14:textId="77162440" w:rsidR="004049BE" w:rsidRDefault="0071299B"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PRIMERO. </w:t>
      </w:r>
      <w:r w:rsidR="004049BE" w:rsidRPr="004049BE">
        <w:rPr>
          <w:rFonts w:ascii="Palatino Linotype" w:hAnsi="Palatino Linotype"/>
          <w:i/>
          <w:sz w:val="22"/>
        </w:rPr>
        <w:t xml:space="preserve">Resultan fundados los motivos de inconformidad de la parte Recurrente, en términos del Considerando Cuarto de la presente resolución. </w:t>
      </w:r>
    </w:p>
    <w:p w14:paraId="44A2DE55" w14:textId="77777777" w:rsidR="004049BE" w:rsidRDefault="004049BE" w:rsidP="004049BE">
      <w:pPr>
        <w:spacing w:line="276" w:lineRule="auto"/>
        <w:ind w:left="851" w:right="900"/>
        <w:jc w:val="both"/>
        <w:rPr>
          <w:rFonts w:ascii="Palatino Linotype" w:hAnsi="Palatino Linotype"/>
          <w:i/>
          <w:sz w:val="22"/>
        </w:rPr>
      </w:pPr>
    </w:p>
    <w:p w14:paraId="7F5F927C" w14:textId="6DF74B7A" w:rsidR="004049BE" w:rsidRDefault="0071299B" w:rsidP="0071299B">
      <w:pPr>
        <w:spacing w:line="276" w:lineRule="auto"/>
        <w:ind w:left="851" w:right="900"/>
        <w:jc w:val="both"/>
        <w:rPr>
          <w:rFonts w:ascii="Palatino Linotype" w:hAnsi="Palatino Linotype"/>
          <w:i/>
          <w:sz w:val="22"/>
        </w:rPr>
      </w:pPr>
      <w:r w:rsidRPr="0071299B">
        <w:rPr>
          <w:rFonts w:ascii="Palatino Linotype" w:hAnsi="Palatino Linotype"/>
          <w:i/>
          <w:sz w:val="22"/>
        </w:rPr>
        <w:t>SEGUNDO. Se ORDENA al SUJETO OBLIGADO a</w:t>
      </w:r>
      <w:r>
        <w:rPr>
          <w:rFonts w:ascii="Palatino Linotype" w:hAnsi="Palatino Linotype"/>
          <w:i/>
          <w:sz w:val="22"/>
        </w:rPr>
        <w:t xml:space="preserve">tienda la Solicitud de Acceso a </w:t>
      </w:r>
      <w:r w:rsidRPr="0071299B">
        <w:rPr>
          <w:rFonts w:ascii="Palatino Linotype" w:hAnsi="Palatino Linotype"/>
          <w:i/>
          <w:sz w:val="22"/>
        </w:rPr>
        <w:t>la Información Pública 00225/IXTAPALU/IP/202</w:t>
      </w:r>
      <w:r>
        <w:rPr>
          <w:rFonts w:ascii="Palatino Linotype" w:hAnsi="Palatino Linotype"/>
          <w:i/>
          <w:sz w:val="22"/>
        </w:rPr>
        <w:t xml:space="preserve">3, que dio origen al recurso de </w:t>
      </w:r>
      <w:r w:rsidRPr="0071299B">
        <w:rPr>
          <w:rFonts w:ascii="Palatino Linotype" w:hAnsi="Palatino Linotype"/>
          <w:i/>
          <w:sz w:val="22"/>
        </w:rPr>
        <w:t>revisión 03709/INFOEM/IP/RR/202</w:t>
      </w:r>
      <w:r>
        <w:rPr>
          <w:rFonts w:ascii="Palatino Linotype" w:hAnsi="Palatino Linotype"/>
          <w:i/>
          <w:sz w:val="22"/>
        </w:rPr>
        <w:t xml:space="preserve">3, en términos del </w:t>
      </w:r>
      <w:r>
        <w:rPr>
          <w:rFonts w:ascii="Palatino Linotype" w:hAnsi="Palatino Linotype"/>
          <w:i/>
          <w:sz w:val="22"/>
        </w:rPr>
        <w:lastRenderedPageBreak/>
        <w:t xml:space="preserve">CONSIDERANDO </w:t>
      </w:r>
      <w:r w:rsidRPr="0071299B">
        <w:rPr>
          <w:rFonts w:ascii="Palatino Linotype" w:hAnsi="Palatino Linotype"/>
          <w:i/>
          <w:sz w:val="22"/>
        </w:rPr>
        <w:t>CUARTO de esta resolución y emita respuesta, debiendo observar l</w:t>
      </w:r>
      <w:r>
        <w:rPr>
          <w:rFonts w:ascii="Palatino Linotype" w:hAnsi="Palatino Linotype"/>
          <w:i/>
          <w:sz w:val="22"/>
        </w:rPr>
        <w:t xml:space="preserve">as excepciones </w:t>
      </w:r>
      <w:r w:rsidRPr="0071299B">
        <w:rPr>
          <w:rFonts w:ascii="Palatino Linotype" w:hAnsi="Palatino Linotype"/>
          <w:i/>
          <w:sz w:val="22"/>
        </w:rPr>
        <w:t>contenidas en la Ley de Transparencia y Acceso a la</w:t>
      </w:r>
      <w:r>
        <w:rPr>
          <w:rFonts w:ascii="Palatino Linotype" w:hAnsi="Palatino Linotype"/>
          <w:i/>
          <w:sz w:val="22"/>
        </w:rPr>
        <w:t xml:space="preserve"> Información Pública del Estado </w:t>
      </w:r>
      <w:r w:rsidRPr="0071299B">
        <w:rPr>
          <w:rFonts w:ascii="Palatino Linotype" w:hAnsi="Palatino Linotype"/>
          <w:i/>
          <w:sz w:val="22"/>
        </w:rPr>
        <w:t>de México y Municipios.</w:t>
      </w:r>
    </w:p>
    <w:p w14:paraId="7C498D34" w14:textId="77777777" w:rsidR="0071299B" w:rsidRDefault="0071299B" w:rsidP="0071299B">
      <w:pPr>
        <w:spacing w:line="276" w:lineRule="auto"/>
        <w:ind w:left="851" w:right="900"/>
        <w:jc w:val="both"/>
        <w:rPr>
          <w:rFonts w:ascii="Palatino Linotype" w:hAnsi="Palatino Linotype"/>
          <w:i/>
          <w:sz w:val="22"/>
        </w:rPr>
      </w:pPr>
    </w:p>
    <w:p w14:paraId="10838B9F" w14:textId="0148F7C0" w:rsidR="004049BE" w:rsidRDefault="0071299B"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TERCERO. </w:t>
      </w:r>
      <w:r w:rsidR="004049BE" w:rsidRPr="004049BE">
        <w:rPr>
          <w:rFonts w:ascii="Palatino Linotype" w:hAnsi="Palatino Linotype"/>
          <w:i/>
          <w:sz w:val="22"/>
        </w:rPr>
        <w:t xml:space="preserve">Notifíquese, vía SAIMEX, al Titular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2E7156A4" w14:textId="77777777" w:rsidR="004049BE" w:rsidRDefault="004049BE" w:rsidP="004049BE">
      <w:pPr>
        <w:spacing w:line="276" w:lineRule="auto"/>
        <w:ind w:left="851" w:right="900"/>
        <w:jc w:val="both"/>
        <w:rPr>
          <w:rFonts w:ascii="Palatino Linotype" w:hAnsi="Palatino Linotype"/>
          <w:i/>
          <w:sz w:val="22"/>
        </w:rPr>
      </w:pPr>
    </w:p>
    <w:p w14:paraId="4D15AC9E" w14:textId="4CA17125" w:rsidR="004049BE" w:rsidRDefault="0071299B"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CUARTO. </w:t>
      </w:r>
      <w:r w:rsidR="004049BE" w:rsidRPr="004049BE">
        <w:rPr>
          <w:rFonts w:ascii="Palatino Linotype" w:hAnsi="Palatino Linotype"/>
          <w:i/>
          <w:sz w:val="22"/>
        </w:rPr>
        <w:t xml:space="preserve">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3BA1C123" w14:textId="77777777" w:rsidR="004049BE" w:rsidRDefault="004049BE" w:rsidP="004049BE">
      <w:pPr>
        <w:spacing w:line="276" w:lineRule="auto"/>
        <w:ind w:left="851" w:right="900"/>
        <w:jc w:val="both"/>
        <w:rPr>
          <w:rFonts w:ascii="Palatino Linotype" w:hAnsi="Palatino Linotype"/>
          <w:i/>
          <w:sz w:val="22"/>
        </w:rPr>
      </w:pPr>
    </w:p>
    <w:p w14:paraId="477B2FEF" w14:textId="57F2AECF" w:rsidR="004049BE" w:rsidRDefault="0071299B"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QUINTO. </w:t>
      </w:r>
      <w:r w:rsidR="004049BE" w:rsidRPr="004049BE">
        <w:rPr>
          <w:rFonts w:ascii="Palatino Linotype" w:hAnsi="Palatino Linotype"/>
          <w:i/>
          <w:sz w:val="22"/>
        </w:rPr>
        <w:t xml:space="preserve">Notifíquese, a la parte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586C6991" w14:textId="77777777" w:rsidR="004049BE" w:rsidRDefault="004049BE" w:rsidP="004049BE">
      <w:pPr>
        <w:spacing w:line="276" w:lineRule="auto"/>
        <w:ind w:left="851" w:right="900"/>
        <w:jc w:val="both"/>
        <w:rPr>
          <w:rFonts w:ascii="Palatino Linotype" w:hAnsi="Palatino Linotype"/>
          <w:i/>
          <w:sz w:val="22"/>
        </w:rPr>
      </w:pPr>
    </w:p>
    <w:p w14:paraId="521AB82A" w14:textId="06557B1A" w:rsidR="004049BE" w:rsidRDefault="0071299B" w:rsidP="004049BE">
      <w:pPr>
        <w:spacing w:line="276" w:lineRule="auto"/>
        <w:ind w:left="851" w:right="900"/>
        <w:jc w:val="both"/>
        <w:rPr>
          <w:rFonts w:ascii="Palatino Linotype" w:hAnsi="Palatino Linotype"/>
          <w:i/>
          <w:sz w:val="22"/>
        </w:rPr>
      </w:pPr>
      <w:r w:rsidRPr="004049BE">
        <w:rPr>
          <w:rFonts w:ascii="Palatino Linotype" w:hAnsi="Palatino Linotype"/>
          <w:i/>
          <w:sz w:val="22"/>
        </w:rPr>
        <w:t xml:space="preserve">SEXTO. </w:t>
      </w:r>
      <w:r w:rsidR="004049BE" w:rsidRPr="004049BE">
        <w:rPr>
          <w:rFonts w:ascii="Palatino Linotype" w:hAnsi="Palatino Linotype"/>
          <w:i/>
          <w:sz w:val="22"/>
        </w:rPr>
        <w:t xml:space="preserve">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41C1CF1D" w14:textId="77777777" w:rsidR="004049BE" w:rsidRPr="0091304D" w:rsidRDefault="004049BE" w:rsidP="0071299B">
      <w:pPr>
        <w:spacing w:line="360" w:lineRule="auto"/>
        <w:ind w:right="900"/>
        <w:jc w:val="both"/>
        <w:rPr>
          <w:rFonts w:ascii="Palatino Linotype" w:eastAsia="Palatino Linotype" w:hAnsi="Palatino Linotype" w:cs="Palatino Linotype"/>
          <w:b/>
          <w:i/>
          <w:sz w:val="22"/>
          <w:szCs w:val="22"/>
        </w:rPr>
      </w:pPr>
    </w:p>
    <w:p w14:paraId="6EFD22E1" w14:textId="5DA8CE32" w:rsidR="002A5E43" w:rsidRDefault="002A5E43" w:rsidP="00662F84">
      <w:pPr>
        <w:pStyle w:val="Prrafodelista"/>
        <w:numPr>
          <w:ilvl w:val="0"/>
          <w:numId w:val="11"/>
        </w:numPr>
        <w:spacing w:line="360" w:lineRule="auto"/>
        <w:jc w:val="both"/>
        <w:rPr>
          <w:rFonts w:ascii="Palatino Linotype" w:eastAsia="Palatino Linotype" w:hAnsi="Palatino Linotype" w:cs="Palatino Linotype"/>
        </w:rPr>
      </w:pPr>
      <w:r w:rsidRPr="00662F84">
        <w:rPr>
          <w:rFonts w:ascii="Palatino Linotype" w:eastAsia="Palatino Linotype" w:hAnsi="Palatino Linotype" w:cs="Palatino Linotype"/>
          <w:b/>
        </w:rPr>
        <w:t>Notificación de la resolución de</w:t>
      </w:r>
      <w:r w:rsidR="004043B6" w:rsidRPr="00662F84">
        <w:rPr>
          <w:rFonts w:ascii="Palatino Linotype" w:eastAsia="Palatino Linotype" w:hAnsi="Palatino Linotype" w:cs="Palatino Linotype"/>
          <w:b/>
        </w:rPr>
        <w:t xml:space="preserve">l </w:t>
      </w:r>
      <w:r w:rsidRPr="00662F84">
        <w:rPr>
          <w:rFonts w:ascii="Palatino Linotype" w:eastAsia="Palatino Linotype" w:hAnsi="Palatino Linotype" w:cs="Palatino Linotype"/>
          <w:b/>
        </w:rPr>
        <w:t xml:space="preserve">recurso de revisión </w:t>
      </w:r>
      <w:r w:rsidR="0071299B">
        <w:rPr>
          <w:rFonts w:ascii="Palatino Linotype" w:eastAsia="Palatino Linotype" w:hAnsi="Palatino Linotype" w:cs="Palatino Linotype"/>
          <w:b/>
        </w:rPr>
        <w:t>03709</w:t>
      </w:r>
      <w:r w:rsidR="004049BE">
        <w:rPr>
          <w:rFonts w:ascii="Palatino Linotype" w:eastAsia="Palatino Linotype" w:hAnsi="Palatino Linotype" w:cs="Palatino Linotype"/>
          <w:b/>
        </w:rPr>
        <w:t>/INFOEM/IP/RR/202</w:t>
      </w:r>
      <w:r w:rsidR="0071299B">
        <w:rPr>
          <w:rFonts w:ascii="Palatino Linotype" w:eastAsia="Palatino Linotype" w:hAnsi="Palatino Linotype" w:cs="Palatino Linotype"/>
          <w:b/>
        </w:rPr>
        <w:t>3</w:t>
      </w:r>
      <w:r w:rsidRPr="00662F84">
        <w:rPr>
          <w:rFonts w:ascii="Palatino Linotype" w:eastAsia="Palatino Linotype" w:hAnsi="Palatino Linotype" w:cs="Palatino Linotype"/>
          <w:b/>
        </w:rPr>
        <w:t xml:space="preserve">. </w:t>
      </w:r>
      <w:r w:rsidRPr="00662F84">
        <w:rPr>
          <w:rFonts w:ascii="Palatino Linotype" w:eastAsia="Palatino Linotype" w:hAnsi="Palatino Linotype" w:cs="Palatino Linotype"/>
        </w:rPr>
        <w:t xml:space="preserve">El </w:t>
      </w:r>
      <w:r w:rsidR="0071299B">
        <w:rPr>
          <w:rFonts w:ascii="Palatino Linotype" w:eastAsia="Palatino Linotype" w:hAnsi="Palatino Linotype" w:cs="Palatino Linotype"/>
          <w:b/>
        </w:rPr>
        <w:t>catorce de agosto</w:t>
      </w:r>
      <w:r w:rsidR="004043B6" w:rsidRPr="00662F84">
        <w:rPr>
          <w:rFonts w:ascii="Palatino Linotype" w:eastAsia="Palatino Linotype" w:hAnsi="Palatino Linotype" w:cs="Palatino Linotype"/>
          <w:b/>
        </w:rPr>
        <w:t xml:space="preserve"> </w:t>
      </w:r>
      <w:r w:rsidRPr="00662F84">
        <w:rPr>
          <w:rFonts w:ascii="Palatino Linotype" w:eastAsia="Palatino Linotype" w:hAnsi="Palatino Linotype" w:cs="Palatino Linotype"/>
          <w:b/>
        </w:rPr>
        <w:t xml:space="preserve">de dos mil veintitrés, </w:t>
      </w:r>
      <w:r w:rsidRPr="00662F84">
        <w:rPr>
          <w:rFonts w:ascii="Palatino Linotype" w:eastAsia="Palatino Linotype" w:hAnsi="Palatino Linotype" w:cs="Palatino Linotype"/>
        </w:rPr>
        <w:t xml:space="preserve">se </w:t>
      </w:r>
      <w:r w:rsidRPr="00662F84">
        <w:rPr>
          <w:rFonts w:ascii="Palatino Linotype" w:eastAsia="Palatino Linotype" w:hAnsi="Palatino Linotype" w:cs="Palatino Linotype"/>
        </w:rPr>
        <w:lastRenderedPageBreak/>
        <w:t>notificó a las partes la resolución de</w:t>
      </w:r>
      <w:r w:rsidR="004043B6" w:rsidRPr="00662F84">
        <w:rPr>
          <w:rFonts w:ascii="Palatino Linotype" w:eastAsia="Palatino Linotype" w:hAnsi="Palatino Linotype" w:cs="Palatino Linotype"/>
        </w:rPr>
        <w:t>l</w:t>
      </w:r>
      <w:r w:rsidRPr="00662F84">
        <w:rPr>
          <w:rFonts w:ascii="Palatino Linotype" w:eastAsia="Palatino Linotype" w:hAnsi="Palatino Linotype" w:cs="Palatino Linotype"/>
        </w:rPr>
        <w:t xml:space="preserve"> medio de impugnación previamente referido, por medio del SAIMEX.</w:t>
      </w:r>
    </w:p>
    <w:p w14:paraId="2FFB393E" w14:textId="77777777" w:rsidR="0071299B" w:rsidRDefault="0071299B" w:rsidP="001426DB">
      <w:pPr>
        <w:spacing w:line="360" w:lineRule="auto"/>
        <w:jc w:val="both"/>
        <w:rPr>
          <w:rFonts w:ascii="Palatino Linotype" w:eastAsia="Palatino Linotype" w:hAnsi="Palatino Linotype" w:cs="Palatino Linotype"/>
        </w:rPr>
      </w:pPr>
      <w:bookmarkStart w:id="5" w:name="_Hlk152792818"/>
    </w:p>
    <w:p w14:paraId="6EAFC4DF" w14:textId="30477BE6" w:rsidR="001C5FCF" w:rsidRDefault="0071299B" w:rsidP="001426DB">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
        </w:rPr>
        <w:t>5</w:t>
      </w:r>
      <w:r w:rsidR="001C5FCF">
        <w:rPr>
          <w:rFonts w:ascii="Palatino Linotype" w:eastAsia="Palatino Linotype" w:hAnsi="Palatino Linotype" w:cs="Palatino Linotype"/>
          <w:b/>
        </w:rPr>
        <w:t xml:space="preserve">. </w:t>
      </w:r>
      <w:r w:rsidR="001C5FCF" w:rsidRPr="00F062F4">
        <w:rPr>
          <w:rFonts w:ascii="Palatino Linotype" w:eastAsia="Palatino Linotype" w:hAnsi="Palatino Linotype" w:cs="Palatino Linotype"/>
          <w:b/>
        </w:rPr>
        <w:t xml:space="preserve">Respuesta al Recurso de Revisión. </w:t>
      </w:r>
      <w:r w:rsidR="00F062F4">
        <w:rPr>
          <w:rFonts w:ascii="Palatino Linotype" w:eastAsia="Palatino Linotype" w:hAnsi="Palatino Linotype" w:cs="Palatino Linotype"/>
          <w:bCs/>
        </w:rPr>
        <w:t xml:space="preserve">En fecha </w:t>
      </w:r>
      <w:r>
        <w:rPr>
          <w:rFonts w:ascii="Palatino Linotype" w:eastAsia="Palatino Linotype" w:hAnsi="Palatino Linotype" w:cs="Palatino Linotype"/>
          <w:b/>
        </w:rPr>
        <w:t>veintitrés de agosto</w:t>
      </w:r>
      <w:r w:rsidR="00F062F4">
        <w:rPr>
          <w:rFonts w:ascii="Palatino Linotype" w:eastAsia="Palatino Linotype" w:hAnsi="Palatino Linotype" w:cs="Palatino Linotype"/>
          <w:b/>
        </w:rPr>
        <w:t xml:space="preserve"> de dos mil veintitrés</w:t>
      </w:r>
      <w:r w:rsidR="00F062F4">
        <w:rPr>
          <w:rFonts w:ascii="Palatino Linotype" w:eastAsia="Palatino Linotype" w:hAnsi="Palatino Linotype" w:cs="Palatino Linotype"/>
          <w:bCs/>
        </w:rPr>
        <w:t xml:space="preserve">, el </w:t>
      </w:r>
      <w:r w:rsidR="00F062F4">
        <w:rPr>
          <w:rFonts w:ascii="Palatino Linotype" w:eastAsia="Palatino Linotype" w:hAnsi="Palatino Linotype" w:cs="Palatino Linotype"/>
          <w:b/>
        </w:rPr>
        <w:t xml:space="preserve">SUJETO OBLIGADO </w:t>
      </w:r>
      <w:r w:rsidR="00F062F4">
        <w:rPr>
          <w:rFonts w:ascii="Palatino Linotype" w:eastAsia="Palatino Linotype" w:hAnsi="Palatino Linotype" w:cs="Palatino Linotype"/>
          <w:bCs/>
        </w:rPr>
        <w:t xml:space="preserve">proporcionó respuesta al recurso de revisión al tenor de lo siguiente: </w:t>
      </w:r>
    </w:p>
    <w:p w14:paraId="6DCECC41" w14:textId="317ECA02" w:rsidR="00F062F4" w:rsidRDefault="00F062F4" w:rsidP="001426DB">
      <w:pPr>
        <w:spacing w:line="360" w:lineRule="auto"/>
        <w:jc w:val="both"/>
        <w:rPr>
          <w:rFonts w:ascii="Palatino Linotype" w:eastAsia="Palatino Linotype" w:hAnsi="Palatino Linotype" w:cs="Palatino Linotype"/>
          <w:bCs/>
        </w:rPr>
      </w:pPr>
    </w:p>
    <w:p w14:paraId="10AACFCA" w14:textId="7E79E274" w:rsidR="00227D99" w:rsidRDefault="00F062F4" w:rsidP="00227D99">
      <w:pPr>
        <w:pStyle w:val="Prrafodelista"/>
        <w:numPr>
          <w:ilvl w:val="0"/>
          <w:numId w:val="25"/>
        </w:numPr>
        <w:spacing w:line="360" w:lineRule="auto"/>
        <w:jc w:val="both"/>
        <w:rPr>
          <w:rFonts w:ascii="Palatino Linotype" w:eastAsia="Palatino Linotype" w:hAnsi="Palatino Linotype" w:cs="Palatino Linotype"/>
          <w:bCs/>
          <w:sz w:val="22"/>
          <w:szCs w:val="22"/>
        </w:rPr>
      </w:pPr>
      <w:r w:rsidRPr="00227D99">
        <w:rPr>
          <w:rFonts w:ascii="Palatino Linotype" w:eastAsia="Palatino Linotype" w:hAnsi="Palatino Linotype" w:cs="Palatino Linotype"/>
          <w:bCs/>
          <w:sz w:val="22"/>
          <w:szCs w:val="22"/>
        </w:rPr>
        <w:t xml:space="preserve">Oficio de </w:t>
      </w:r>
      <w:r w:rsidR="0071299B">
        <w:rPr>
          <w:rFonts w:ascii="Palatino Linotype" w:eastAsia="Palatino Linotype" w:hAnsi="Palatino Linotype" w:cs="Palatino Linotype"/>
          <w:bCs/>
          <w:sz w:val="22"/>
          <w:szCs w:val="22"/>
        </w:rPr>
        <w:t xml:space="preserve">fecha veintiuno de agosto de dos mil veintitrés, signado por el Titular de la Oficina de la Presidencia, mediante el cual informa que, no existen registros documentales que contengan los procedimientos, procesos, actividades o acciones mediante los cuales la Secretaría Particular coordina y hace coincidir las acciones de las Direcciones o dependencias municipales con las actividades del Presidente Municipal, sin embargo, se hizo del conocimiento que el procedimiento mediante el cual la Secretaría Particular coordina y hace coincidir las acciones de las Direcciones o dependencias municipales con las actividades del Presidente Municipal, es conforme a las actividades y eventos Municipales programados, así como las metas de cada Dirección o dependencia municipal, las cuales deberán llevarse a cabo conforme a las actividades del Presidente Municipal. </w:t>
      </w:r>
    </w:p>
    <w:p w14:paraId="66B062EF" w14:textId="05D19A3E" w:rsidR="003F5727" w:rsidRDefault="003F5727" w:rsidP="001426DB">
      <w:pPr>
        <w:spacing w:line="360" w:lineRule="auto"/>
        <w:jc w:val="both"/>
        <w:rPr>
          <w:rFonts w:ascii="Palatino Linotype" w:eastAsia="Palatino Linotype" w:hAnsi="Palatino Linotype" w:cs="Palatino Linotype"/>
          <w:b/>
        </w:rPr>
      </w:pPr>
    </w:p>
    <w:p w14:paraId="5516DD7E" w14:textId="3B0E6504" w:rsidR="003F5727" w:rsidRDefault="007902C6" w:rsidP="001426DB">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
        </w:rPr>
        <w:t>6</w:t>
      </w:r>
      <w:r w:rsidR="003F5727">
        <w:rPr>
          <w:rFonts w:ascii="Palatino Linotype" w:eastAsia="Palatino Linotype" w:hAnsi="Palatino Linotype" w:cs="Palatino Linotype"/>
          <w:b/>
        </w:rPr>
        <w:t xml:space="preserve">. </w:t>
      </w:r>
      <w:r w:rsidR="0071299B">
        <w:rPr>
          <w:rFonts w:ascii="Palatino Linotype" w:eastAsia="Palatino Linotype" w:hAnsi="Palatino Linotype" w:cs="Palatino Linotype"/>
          <w:b/>
        </w:rPr>
        <w:t>Informe de Cumplimiento del Recurso de Revisión</w:t>
      </w:r>
      <w:r w:rsidR="003F5727">
        <w:rPr>
          <w:rFonts w:ascii="Palatino Linotype" w:eastAsia="Palatino Linotype" w:hAnsi="Palatino Linotype" w:cs="Palatino Linotype"/>
          <w:b/>
        </w:rPr>
        <w:t xml:space="preserve">. </w:t>
      </w:r>
      <w:r w:rsidR="003F5727">
        <w:rPr>
          <w:rFonts w:ascii="Palatino Linotype" w:eastAsia="Palatino Linotype" w:hAnsi="Palatino Linotype" w:cs="Palatino Linotype"/>
          <w:bCs/>
        </w:rPr>
        <w:t xml:space="preserve">En fecha </w:t>
      </w:r>
      <w:r w:rsidR="0071299B">
        <w:rPr>
          <w:rFonts w:ascii="Palatino Linotype" w:eastAsia="Palatino Linotype" w:hAnsi="Palatino Linotype" w:cs="Palatino Linotype"/>
          <w:b/>
        </w:rPr>
        <w:t>veintitrés de agosto</w:t>
      </w:r>
      <w:r w:rsidR="003F5727">
        <w:rPr>
          <w:rFonts w:ascii="Palatino Linotype" w:eastAsia="Palatino Linotype" w:hAnsi="Palatino Linotype" w:cs="Palatino Linotype"/>
          <w:b/>
        </w:rPr>
        <w:t xml:space="preserve"> de dos mil veintitrés </w:t>
      </w:r>
      <w:r w:rsidR="0071299B">
        <w:rPr>
          <w:rFonts w:ascii="Palatino Linotype" w:eastAsia="Palatino Linotype" w:hAnsi="Palatino Linotype" w:cs="Palatino Linotype"/>
          <w:bCs/>
        </w:rPr>
        <w:t xml:space="preserve">el Titular de la Unidad de Transparencia remitió lo siguiente: </w:t>
      </w:r>
    </w:p>
    <w:p w14:paraId="110E687E" w14:textId="77777777" w:rsidR="0071299B" w:rsidRDefault="0071299B" w:rsidP="001426DB">
      <w:pPr>
        <w:spacing w:line="360" w:lineRule="auto"/>
        <w:jc w:val="both"/>
        <w:rPr>
          <w:rFonts w:ascii="Palatino Linotype" w:eastAsia="Palatino Linotype" w:hAnsi="Palatino Linotype" w:cs="Palatino Linotype"/>
          <w:bCs/>
        </w:rPr>
      </w:pPr>
    </w:p>
    <w:p w14:paraId="46DEB9BD" w14:textId="66CF0605" w:rsidR="0071299B" w:rsidRPr="0071299B" w:rsidRDefault="0071299B" w:rsidP="001426DB">
      <w:pPr>
        <w:pStyle w:val="Prrafodelista"/>
        <w:numPr>
          <w:ilvl w:val="0"/>
          <w:numId w:val="25"/>
        </w:numPr>
        <w:spacing w:line="360" w:lineRule="auto"/>
        <w:jc w:val="both"/>
        <w:rPr>
          <w:rFonts w:ascii="Palatino Linotype" w:eastAsia="Palatino Linotype" w:hAnsi="Palatino Linotype" w:cs="Palatino Linotype"/>
          <w:bCs/>
          <w:sz w:val="22"/>
          <w:szCs w:val="22"/>
        </w:rPr>
      </w:pPr>
      <w:r w:rsidRPr="00227D99">
        <w:rPr>
          <w:rFonts w:ascii="Palatino Linotype" w:eastAsia="Palatino Linotype" w:hAnsi="Palatino Linotype" w:cs="Palatino Linotype"/>
          <w:bCs/>
          <w:sz w:val="22"/>
          <w:szCs w:val="22"/>
        </w:rPr>
        <w:t xml:space="preserve">Oficio de </w:t>
      </w:r>
      <w:r>
        <w:rPr>
          <w:rFonts w:ascii="Palatino Linotype" w:eastAsia="Palatino Linotype" w:hAnsi="Palatino Linotype" w:cs="Palatino Linotype"/>
          <w:bCs/>
          <w:sz w:val="22"/>
          <w:szCs w:val="22"/>
        </w:rPr>
        <w:t xml:space="preserve">fecha veintiuno de agosto de dos mil veintitrés, signado por el Titular de la Oficina de la Presidencia, mediante el cual informa que, no existen registros documentales que contengan los procedimientos, procesos, actividades o acciones </w:t>
      </w:r>
      <w:r>
        <w:rPr>
          <w:rFonts w:ascii="Palatino Linotype" w:eastAsia="Palatino Linotype" w:hAnsi="Palatino Linotype" w:cs="Palatino Linotype"/>
          <w:bCs/>
          <w:sz w:val="22"/>
          <w:szCs w:val="22"/>
        </w:rPr>
        <w:lastRenderedPageBreak/>
        <w:t xml:space="preserve">mediante los cuales la Secretaría Particular coordina y hace coincidir las acciones de las Direcciones o dependencias municipales con las actividades del Presidente Municipal, sin embargo, se hizo del conocimiento que el procedimiento mediante el cual la Secretaría Particular coordina y hace coincidir las acciones de las Direcciones o dependencias municipales con las actividades del Presidente Municipal, es conforme a las actividades y eventos Municipales programados, así como las metas de cada Dirección o dependencia municipal, las cuales deberán llevarse a cabo conforme a las actividades del Presidente Municipal. </w:t>
      </w:r>
    </w:p>
    <w:p w14:paraId="324F8BCD" w14:textId="77777777" w:rsidR="003F5727" w:rsidRPr="003F5727" w:rsidRDefault="003F5727" w:rsidP="001426DB">
      <w:pPr>
        <w:spacing w:line="360" w:lineRule="auto"/>
        <w:jc w:val="both"/>
        <w:rPr>
          <w:rFonts w:ascii="Palatino Linotype" w:eastAsia="Palatino Linotype" w:hAnsi="Palatino Linotype" w:cs="Palatino Linotype"/>
          <w:bCs/>
        </w:rPr>
      </w:pPr>
    </w:p>
    <w:p w14:paraId="40C76E77" w14:textId="4680F337" w:rsidR="007902C6" w:rsidRPr="007902C6" w:rsidRDefault="007902C6" w:rsidP="007902C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w:t>
      </w:r>
      <w:r w:rsidR="003F5727">
        <w:rPr>
          <w:rFonts w:ascii="Palatino Linotype" w:eastAsia="Palatino Linotype" w:hAnsi="Palatino Linotype" w:cs="Palatino Linotype"/>
          <w:b/>
        </w:rPr>
        <w:t xml:space="preserve">. </w:t>
      </w:r>
      <w:r w:rsidR="0071299B">
        <w:rPr>
          <w:rFonts w:ascii="Palatino Linotype" w:eastAsia="Palatino Linotype" w:hAnsi="Palatino Linotype" w:cs="Palatino Linotype"/>
          <w:b/>
        </w:rPr>
        <w:t xml:space="preserve">Manifestaciones sobre el Informe de Cumplimiento. </w:t>
      </w:r>
      <w:r w:rsidR="0071299B">
        <w:rPr>
          <w:rFonts w:ascii="Palatino Linotype" w:eastAsia="Palatino Linotype" w:hAnsi="Palatino Linotype" w:cs="Palatino Linotype"/>
        </w:rPr>
        <w:t xml:space="preserve">En fecha </w:t>
      </w:r>
      <w:r>
        <w:rPr>
          <w:rFonts w:ascii="Palatino Linotype" w:eastAsia="Palatino Linotype" w:hAnsi="Palatino Linotype" w:cs="Palatino Linotype"/>
          <w:b/>
        </w:rPr>
        <w:t>veintitrés de agosto de dos mil veintitrés</w:t>
      </w:r>
      <w:r w:rsidRPr="007902C6">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bCs/>
        </w:rPr>
        <w:t xml:space="preserve">el Titular de la Unidad de Transparencia remitió lo siguiente: </w:t>
      </w:r>
    </w:p>
    <w:p w14:paraId="3DE5B0E9" w14:textId="77777777" w:rsidR="007902C6" w:rsidRDefault="007902C6" w:rsidP="007902C6">
      <w:pPr>
        <w:spacing w:line="360" w:lineRule="auto"/>
        <w:jc w:val="both"/>
        <w:rPr>
          <w:rFonts w:ascii="Palatino Linotype" w:eastAsia="Palatino Linotype" w:hAnsi="Palatino Linotype" w:cs="Palatino Linotype"/>
          <w:bCs/>
        </w:rPr>
      </w:pPr>
    </w:p>
    <w:p w14:paraId="2FC0A0C7" w14:textId="77777777" w:rsidR="007902C6" w:rsidRPr="0071299B" w:rsidRDefault="007902C6" w:rsidP="007902C6">
      <w:pPr>
        <w:pStyle w:val="Prrafodelista"/>
        <w:numPr>
          <w:ilvl w:val="0"/>
          <w:numId w:val="25"/>
        </w:numPr>
        <w:spacing w:line="360" w:lineRule="auto"/>
        <w:jc w:val="both"/>
        <w:rPr>
          <w:rFonts w:ascii="Palatino Linotype" w:eastAsia="Palatino Linotype" w:hAnsi="Palatino Linotype" w:cs="Palatino Linotype"/>
          <w:bCs/>
          <w:sz w:val="22"/>
          <w:szCs w:val="22"/>
        </w:rPr>
      </w:pPr>
      <w:r w:rsidRPr="00227D99">
        <w:rPr>
          <w:rFonts w:ascii="Palatino Linotype" w:eastAsia="Palatino Linotype" w:hAnsi="Palatino Linotype" w:cs="Palatino Linotype"/>
          <w:bCs/>
          <w:sz w:val="22"/>
          <w:szCs w:val="22"/>
        </w:rPr>
        <w:t xml:space="preserve">Oficio de </w:t>
      </w:r>
      <w:r>
        <w:rPr>
          <w:rFonts w:ascii="Palatino Linotype" w:eastAsia="Palatino Linotype" w:hAnsi="Palatino Linotype" w:cs="Palatino Linotype"/>
          <w:bCs/>
          <w:sz w:val="22"/>
          <w:szCs w:val="22"/>
        </w:rPr>
        <w:t xml:space="preserve">fecha veintiuno de agosto de dos mil veintitrés, signado por el Titular de la Oficina de la Presidencia, mediante el cual informa que, no existen registros documentales que contengan los procedimientos, procesos, actividades o acciones mediante los cuales la Secretaría Particular coordina y hace coincidir las acciones de las Direcciones o dependencias municipales con las actividades del Presidente Municipal, sin embargo, se hizo del conocimiento que el procedimiento mediante el cual la Secretaría Particular coordina y hace coincidir las acciones de las Direcciones o dependencias municipales con las actividades del Presidente Municipal, es conforme a las actividades y eventos Municipales programados, así como las metas de cada Dirección o dependencia municipal, las cuales deberán llevarse a cabo conforme a las actividades del Presidente Municipal. </w:t>
      </w:r>
    </w:p>
    <w:p w14:paraId="5B3CA65F" w14:textId="77777777" w:rsidR="007902C6" w:rsidRDefault="007902C6" w:rsidP="001426DB">
      <w:pPr>
        <w:spacing w:line="360" w:lineRule="auto"/>
        <w:jc w:val="both"/>
        <w:rPr>
          <w:rFonts w:ascii="Palatino Linotype" w:eastAsia="Palatino Linotype" w:hAnsi="Palatino Linotype" w:cs="Palatino Linotype"/>
          <w:b/>
          <w:color w:val="FF0000"/>
        </w:rPr>
      </w:pPr>
    </w:p>
    <w:p w14:paraId="1854E071" w14:textId="44DEF501" w:rsidR="00E94044" w:rsidRPr="00E94044" w:rsidRDefault="00E94044" w:rsidP="001426DB">
      <w:pPr>
        <w:spacing w:line="360" w:lineRule="auto"/>
        <w:jc w:val="both"/>
        <w:rPr>
          <w:rFonts w:ascii="Palatino Linotype" w:eastAsia="Palatino Linotype" w:hAnsi="Palatino Linotype" w:cs="Palatino Linotype"/>
        </w:rPr>
      </w:pPr>
      <w:r w:rsidRPr="00E94044">
        <w:rPr>
          <w:rFonts w:ascii="Palatino Linotype" w:eastAsia="Palatino Linotype" w:hAnsi="Palatino Linotype" w:cs="Palatino Linotype"/>
        </w:rPr>
        <w:lastRenderedPageBreak/>
        <w:t xml:space="preserve">Por su parte, la parte Recurrente rindió manifestaciones en fecha veinticuatro de agosto de dos mil veintitrés, a través de lo siguiente: </w:t>
      </w:r>
    </w:p>
    <w:p w14:paraId="1DD9BAC6" w14:textId="77777777" w:rsidR="00E94044" w:rsidRDefault="00E94044" w:rsidP="001426DB">
      <w:pPr>
        <w:spacing w:line="360" w:lineRule="auto"/>
        <w:jc w:val="both"/>
        <w:rPr>
          <w:rFonts w:ascii="Palatino Linotype" w:eastAsia="Palatino Linotype" w:hAnsi="Palatino Linotype" w:cs="Palatino Linotype"/>
          <w:b/>
          <w:color w:val="FF0000"/>
        </w:rPr>
      </w:pPr>
    </w:p>
    <w:p w14:paraId="1B24530A" w14:textId="3E42B7AD" w:rsidR="00E94044" w:rsidRDefault="00E94044" w:rsidP="00E94044">
      <w:pPr>
        <w:spacing w:line="276" w:lineRule="auto"/>
        <w:ind w:left="567" w:right="616"/>
        <w:jc w:val="center"/>
        <w:rPr>
          <w:rFonts w:ascii="Palatino Linotype" w:hAnsi="Palatino Linotype"/>
          <w:i/>
          <w:sz w:val="22"/>
        </w:rPr>
      </w:pPr>
      <w:r>
        <w:rPr>
          <w:rFonts w:ascii="Palatino Linotype" w:hAnsi="Palatino Linotype"/>
          <w:i/>
          <w:sz w:val="22"/>
        </w:rPr>
        <w:t>…</w:t>
      </w:r>
    </w:p>
    <w:p w14:paraId="0396EBB0" w14:textId="4C713A08" w:rsidR="00E94044" w:rsidRPr="00E94044" w:rsidRDefault="00E94044" w:rsidP="00E94044">
      <w:pPr>
        <w:spacing w:line="276" w:lineRule="auto"/>
        <w:ind w:left="567" w:right="616"/>
        <w:jc w:val="both"/>
        <w:rPr>
          <w:rFonts w:ascii="Palatino Linotype" w:hAnsi="Palatino Linotype"/>
          <w:i/>
          <w:sz w:val="22"/>
        </w:rPr>
      </w:pPr>
      <w:r w:rsidRPr="00E94044">
        <w:rPr>
          <w:rFonts w:ascii="Palatino Linotype" w:hAnsi="Palatino Linotype"/>
          <w:i/>
          <w:sz w:val="22"/>
        </w:rPr>
        <w:t xml:space="preserve">Al tenor de lo expuesto, </w:t>
      </w:r>
      <w:r w:rsidRPr="00E94044">
        <w:rPr>
          <w:rFonts w:ascii="Palatino Linotype" w:hAnsi="Palatino Linotype"/>
          <w:b/>
          <w:i/>
          <w:sz w:val="22"/>
        </w:rPr>
        <w:t>resulta inverosímil que el sujeto obligado no documente lo requerido en la solicitud primigenia, y que ha sido ordenado para su atención en la resolución de mérito, pues lo solicitado deriva de atribuciones normativas y de la gestión pública para el cumplimiento de sus obligaciones.</w:t>
      </w:r>
      <w:r w:rsidRPr="00E94044">
        <w:rPr>
          <w:rFonts w:ascii="Palatino Linotype" w:hAnsi="Palatino Linotype"/>
          <w:i/>
          <w:sz w:val="22"/>
        </w:rPr>
        <w:t xml:space="preserve"> Es de resaltarse, que al no existir registros o evidencias documentales, no es posible verificar su cumplimiento, pues no existe claridad respecto a lo que el sujeto obligado quiere informar al señalar que el cumplimiento de las facultades de la Secretaria Particular de la Oficina de la Presidencia, es conforme a las actividades y eventos Municipales programados, así como con las Metas de cada Dirección o dependencia municipal, las cuales deberán llevarse a cabo conforme a las actividades del presidente municipal.</w:t>
      </w:r>
    </w:p>
    <w:p w14:paraId="2ECC1754" w14:textId="3D190942" w:rsidR="00E94044" w:rsidRPr="00E94044" w:rsidRDefault="00E94044" w:rsidP="00E94044">
      <w:pPr>
        <w:spacing w:line="276" w:lineRule="auto"/>
        <w:ind w:left="567" w:right="616"/>
        <w:jc w:val="center"/>
        <w:rPr>
          <w:rFonts w:ascii="Palatino Linotype" w:eastAsia="Palatino Linotype" w:hAnsi="Palatino Linotype" w:cs="Palatino Linotype"/>
          <w:b/>
          <w:i/>
          <w:color w:val="FF0000"/>
          <w:sz w:val="22"/>
        </w:rPr>
      </w:pPr>
      <w:r w:rsidRPr="00E94044">
        <w:rPr>
          <w:rFonts w:ascii="Palatino Linotype" w:hAnsi="Palatino Linotype"/>
          <w:i/>
          <w:sz w:val="22"/>
        </w:rPr>
        <w:t>…</w:t>
      </w:r>
    </w:p>
    <w:p w14:paraId="3869EE3F" w14:textId="3BAF3EFD" w:rsidR="00E94044" w:rsidRPr="00E94044" w:rsidRDefault="00E94044" w:rsidP="00E94044">
      <w:pPr>
        <w:spacing w:line="276" w:lineRule="auto"/>
        <w:ind w:left="567" w:right="616"/>
        <w:jc w:val="both"/>
        <w:rPr>
          <w:rFonts w:ascii="Palatino Linotype" w:hAnsi="Palatino Linotype"/>
          <w:i/>
          <w:sz w:val="22"/>
        </w:rPr>
      </w:pPr>
      <w:r w:rsidRPr="00E94044">
        <w:rPr>
          <w:rFonts w:ascii="Palatino Linotype" w:hAnsi="Palatino Linotype"/>
          <w:i/>
          <w:sz w:val="22"/>
        </w:rPr>
        <w:t>Es por lo anteriormente expuesto que resulta muy desafortunada la respuesta que proporciona el sujeto obligado, con la cual pretende dar por cumplida la Resolución al recurso que nos ocupa, resultando aplicable lo dispuesto en el artículo 179 fracción XIII de la Ley de Ley de Transparencia y Acceso a la Información Pública del Estado de México y Municipios, en razón de que la respuesta adolece de toda fundamentación y motivación para no contar con la información en los términos solicitados, y únicamente justifica esta carencia señalando que el cumplimiento de obligaciones normativas de carácter sustantivo se hace conforme a actividades, eventos y metas sin soporte documental.</w:t>
      </w:r>
    </w:p>
    <w:p w14:paraId="0484F81B" w14:textId="1D9BC4D7" w:rsidR="00E94044" w:rsidRPr="00E94044" w:rsidRDefault="00E94044" w:rsidP="00E94044">
      <w:pPr>
        <w:spacing w:line="276" w:lineRule="auto"/>
        <w:ind w:left="567" w:right="616"/>
        <w:jc w:val="center"/>
        <w:rPr>
          <w:rFonts w:ascii="Palatino Linotype" w:hAnsi="Palatino Linotype"/>
          <w:i/>
          <w:sz w:val="22"/>
        </w:rPr>
      </w:pPr>
      <w:r w:rsidRPr="00E94044">
        <w:rPr>
          <w:rFonts w:ascii="Palatino Linotype" w:hAnsi="Palatino Linotype"/>
          <w:i/>
          <w:sz w:val="22"/>
        </w:rPr>
        <w:t>…</w:t>
      </w:r>
    </w:p>
    <w:p w14:paraId="7BDB244C" w14:textId="0F844634" w:rsidR="00E94044" w:rsidRPr="00E94044" w:rsidRDefault="00E94044" w:rsidP="00E94044">
      <w:pPr>
        <w:spacing w:line="276" w:lineRule="auto"/>
        <w:ind w:left="567" w:right="616"/>
        <w:jc w:val="both"/>
        <w:rPr>
          <w:rFonts w:ascii="Palatino Linotype" w:hAnsi="Palatino Linotype"/>
          <w:i/>
          <w:sz w:val="22"/>
        </w:rPr>
      </w:pPr>
      <w:r w:rsidRPr="00E94044">
        <w:rPr>
          <w:rFonts w:ascii="Palatino Linotype" w:hAnsi="Palatino Linotype"/>
          <w:i/>
          <w:sz w:val="22"/>
        </w:rPr>
        <w:t>Por las consideraciones vertidas se solicita que en el momento procedimental oportuno el órgano garante se manifieste por ordenar la búsqueda exhaustiva de la información, privilegiando el principio de máxima publicidad y agotando todos los mecanismos de búsqueda para proceder a la entrega inmediata de la información solicitada.</w:t>
      </w:r>
    </w:p>
    <w:p w14:paraId="608604F1" w14:textId="4CB50BF1" w:rsidR="00E94044" w:rsidRPr="00E94044" w:rsidRDefault="00E94044" w:rsidP="00E94044">
      <w:pPr>
        <w:spacing w:line="276" w:lineRule="auto"/>
        <w:ind w:left="567" w:right="616"/>
        <w:jc w:val="center"/>
        <w:rPr>
          <w:rFonts w:ascii="Palatino Linotype" w:hAnsi="Palatino Linotype"/>
          <w:i/>
          <w:sz w:val="22"/>
        </w:rPr>
      </w:pPr>
      <w:r w:rsidRPr="00E94044">
        <w:rPr>
          <w:rFonts w:ascii="Palatino Linotype" w:hAnsi="Palatino Linotype"/>
          <w:i/>
          <w:sz w:val="22"/>
        </w:rPr>
        <w:t>…</w:t>
      </w:r>
    </w:p>
    <w:p w14:paraId="4D1040E8" w14:textId="77777777" w:rsidR="00E94044" w:rsidRPr="005C411E" w:rsidRDefault="00E94044" w:rsidP="001426DB">
      <w:pPr>
        <w:spacing w:line="360" w:lineRule="auto"/>
        <w:jc w:val="both"/>
        <w:rPr>
          <w:rFonts w:ascii="Palatino Linotype" w:eastAsia="Palatino Linotype" w:hAnsi="Palatino Linotype" w:cs="Palatino Linotype"/>
          <w:b/>
          <w:color w:val="FF0000"/>
        </w:rPr>
      </w:pPr>
    </w:p>
    <w:p w14:paraId="7B423BF0" w14:textId="1422DBBF" w:rsidR="007902C6" w:rsidRPr="007902C6" w:rsidRDefault="007902C6"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Acuerdo de Cumplimiento/Incumplimiento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catorce de septiembre de dos mil veintitrés</w:t>
      </w:r>
      <w:r>
        <w:rPr>
          <w:rFonts w:ascii="Palatino Linotype" w:eastAsia="Palatino Linotype" w:hAnsi="Palatino Linotype" w:cs="Palatino Linotype"/>
        </w:rPr>
        <w:t xml:space="preserve">, la Dirección de Cumplimientos de este </w:t>
      </w:r>
      <w:r>
        <w:rPr>
          <w:rFonts w:ascii="Palatino Linotype" w:eastAsia="Palatino Linotype" w:hAnsi="Palatino Linotype" w:cs="Palatino Linotype"/>
        </w:rPr>
        <w:lastRenderedPageBreak/>
        <w:t xml:space="preserve">Organismo Garante, emitió el Acuerdo de Cumplimiento a la Resolución del Recurso de Revisión </w:t>
      </w:r>
      <w:r w:rsidRPr="007902C6">
        <w:rPr>
          <w:rFonts w:ascii="Palatino Linotype" w:eastAsia="Palatino Linotype" w:hAnsi="Palatino Linotype" w:cs="Palatino Linotype"/>
          <w:b/>
        </w:rPr>
        <w:t>03709/INFOEM/IP/RR/2023</w:t>
      </w:r>
      <w:r>
        <w:rPr>
          <w:rFonts w:ascii="Palatino Linotype" w:eastAsia="Palatino Linotype" w:hAnsi="Palatino Linotype" w:cs="Palatino Linotype"/>
        </w:rPr>
        <w:t>.</w:t>
      </w:r>
    </w:p>
    <w:p w14:paraId="09D0B7F1" w14:textId="77777777" w:rsidR="007902C6" w:rsidRDefault="007902C6" w:rsidP="001426DB">
      <w:pPr>
        <w:spacing w:line="360" w:lineRule="auto"/>
        <w:jc w:val="both"/>
        <w:rPr>
          <w:rFonts w:ascii="Palatino Linotype" w:eastAsia="Palatino Linotype" w:hAnsi="Palatino Linotype" w:cs="Palatino Linotype"/>
          <w:b/>
        </w:rPr>
      </w:pPr>
    </w:p>
    <w:p w14:paraId="4FB45707" w14:textId="5E00BF09" w:rsidR="002A5E43" w:rsidRPr="00F062F4" w:rsidRDefault="007902C6"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w:t>
      </w:r>
      <w:r w:rsidR="00183C9C" w:rsidRPr="00F062F4">
        <w:rPr>
          <w:rFonts w:ascii="Palatino Linotype" w:eastAsia="Palatino Linotype" w:hAnsi="Palatino Linotype" w:cs="Palatino Linotype"/>
          <w:b/>
        </w:rPr>
        <w:t xml:space="preserve">Interposición del </w:t>
      </w:r>
      <w:r w:rsidR="002A5E43" w:rsidRPr="00F062F4">
        <w:rPr>
          <w:rFonts w:ascii="Palatino Linotype" w:eastAsia="Palatino Linotype" w:hAnsi="Palatino Linotype" w:cs="Palatino Linotype"/>
          <w:b/>
        </w:rPr>
        <w:t xml:space="preserve">segundo recurso de revisión. </w:t>
      </w:r>
      <w:r w:rsidR="002A5E43" w:rsidRPr="00F062F4">
        <w:rPr>
          <w:rFonts w:ascii="Palatino Linotype" w:eastAsia="Palatino Linotype" w:hAnsi="Palatino Linotype" w:cs="Palatino Linotype"/>
        </w:rPr>
        <w:t>Con fecha</w:t>
      </w:r>
      <w:r w:rsidR="00183C9C" w:rsidRPr="00F062F4">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veintinueve de septiembre </w:t>
      </w:r>
      <w:r w:rsidR="002A5E43" w:rsidRPr="00F062F4">
        <w:rPr>
          <w:rFonts w:ascii="Palatino Linotype" w:eastAsia="Palatino Linotype" w:hAnsi="Palatino Linotype" w:cs="Palatino Linotype"/>
          <w:b/>
        </w:rPr>
        <w:t>de dos mil veintitrés</w:t>
      </w:r>
      <w:r w:rsidR="002A5E43" w:rsidRPr="003F5727">
        <w:rPr>
          <w:rFonts w:ascii="Palatino Linotype" w:eastAsia="Palatino Linotype" w:hAnsi="Palatino Linotype" w:cs="Palatino Linotype"/>
          <w:bCs/>
        </w:rPr>
        <w:t>,</w:t>
      </w:r>
      <w:r w:rsidR="002A5E43" w:rsidRPr="00F062F4">
        <w:rPr>
          <w:rFonts w:ascii="Palatino Linotype" w:eastAsia="Palatino Linotype" w:hAnsi="Palatino Linotype" w:cs="Palatino Linotype"/>
          <w:b/>
        </w:rPr>
        <w:t xml:space="preserve"> </w:t>
      </w:r>
      <w:r w:rsidR="002A5E43" w:rsidRPr="00F062F4">
        <w:rPr>
          <w:rFonts w:ascii="Palatino Linotype" w:eastAsia="Palatino Linotype" w:hAnsi="Palatino Linotype" w:cs="Palatino Linotype"/>
        </w:rPr>
        <w:t>la parte</w:t>
      </w:r>
      <w:r w:rsidR="002A5E43" w:rsidRPr="00F062F4">
        <w:rPr>
          <w:rFonts w:ascii="Palatino Linotype" w:eastAsia="Palatino Linotype" w:hAnsi="Palatino Linotype" w:cs="Palatino Linotype"/>
          <w:b/>
        </w:rPr>
        <w:t xml:space="preserve"> Recurrente</w:t>
      </w:r>
      <w:r w:rsidR="00183C9C" w:rsidRPr="00F062F4">
        <w:rPr>
          <w:rFonts w:ascii="Palatino Linotype" w:eastAsia="Palatino Linotype" w:hAnsi="Palatino Linotype" w:cs="Palatino Linotype"/>
          <w:b/>
        </w:rPr>
        <w:t xml:space="preserve"> </w:t>
      </w:r>
      <w:r w:rsidR="00183C9C" w:rsidRPr="00F062F4">
        <w:rPr>
          <w:rFonts w:ascii="Palatino Linotype" w:eastAsia="Palatino Linotype" w:hAnsi="Palatino Linotype" w:cs="Palatino Linotype"/>
        </w:rPr>
        <w:t>interpuso recurso de revisión a través de SAIMEX, expresando lo siguiente</w:t>
      </w:r>
      <w:r w:rsidR="002A5E43" w:rsidRPr="00F062F4">
        <w:rPr>
          <w:rFonts w:ascii="Palatino Linotype" w:eastAsia="Palatino Linotype" w:hAnsi="Palatino Linotype" w:cs="Palatino Linotype"/>
        </w:rPr>
        <w:t xml:space="preserve">: </w:t>
      </w:r>
    </w:p>
    <w:p w14:paraId="45741E26" w14:textId="77777777" w:rsidR="008F32F5" w:rsidRPr="00F062F4" w:rsidRDefault="008F32F5" w:rsidP="008F32F5">
      <w:pPr>
        <w:spacing w:line="360" w:lineRule="auto"/>
        <w:ind w:left="567"/>
        <w:jc w:val="both"/>
        <w:rPr>
          <w:rFonts w:ascii="Palatino Linotype" w:eastAsia="Palatino Linotype" w:hAnsi="Palatino Linotype" w:cs="Palatino Linotype"/>
        </w:rPr>
      </w:pPr>
    </w:p>
    <w:p w14:paraId="11F97DF0" w14:textId="20C37FEB" w:rsidR="00183C9C" w:rsidRDefault="00183C9C" w:rsidP="005C411E">
      <w:pPr>
        <w:spacing w:line="276" w:lineRule="auto"/>
        <w:ind w:left="567" w:right="616"/>
        <w:jc w:val="both"/>
        <w:rPr>
          <w:rFonts w:ascii="Palatino Linotype" w:eastAsia="Palatino Linotype" w:hAnsi="Palatino Linotype" w:cs="Palatino Linotype"/>
          <w:i/>
          <w:sz w:val="22"/>
          <w:szCs w:val="22"/>
        </w:rPr>
      </w:pPr>
      <w:r w:rsidRPr="00F062F4">
        <w:rPr>
          <w:rFonts w:ascii="Palatino Linotype" w:eastAsia="Palatino Linotype" w:hAnsi="Palatino Linotype" w:cs="Palatino Linotype"/>
          <w:b/>
        </w:rPr>
        <w:t xml:space="preserve">Acto impugnado: </w:t>
      </w:r>
      <w:r w:rsidRPr="00F062F4">
        <w:rPr>
          <w:rFonts w:ascii="Palatino Linotype" w:eastAsia="Palatino Linotype" w:hAnsi="Palatino Linotype" w:cs="Palatino Linotype"/>
          <w:i/>
          <w:sz w:val="22"/>
          <w:szCs w:val="22"/>
        </w:rPr>
        <w:t>“</w:t>
      </w:r>
      <w:r w:rsidR="007902C6" w:rsidRPr="007902C6">
        <w:rPr>
          <w:rFonts w:ascii="Palatino Linotype" w:eastAsia="Palatino Linotype" w:hAnsi="Palatino Linotype" w:cs="Palatino Linotype"/>
          <w:i/>
          <w:sz w:val="22"/>
          <w:szCs w:val="22"/>
        </w:rPr>
        <w:t xml:space="preserve">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fundó ni motivó la falta de información solicitada. Al respecto el artículo 179 fracción </w:t>
      </w:r>
      <w:proofErr w:type="spellStart"/>
      <w:r w:rsidR="007902C6" w:rsidRPr="007902C6">
        <w:rPr>
          <w:rFonts w:ascii="Palatino Linotype" w:eastAsia="Palatino Linotype" w:hAnsi="Palatino Linotype" w:cs="Palatino Linotype"/>
          <w:i/>
          <w:sz w:val="22"/>
          <w:szCs w:val="22"/>
        </w:rPr>
        <w:t>XIIi</w:t>
      </w:r>
      <w:proofErr w:type="spellEnd"/>
      <w:r w:rsidR="007902C6" w:rsidRPr="007902C6">
        <w:rPr>
          <w:rFonts w:ascii="Palatino Linotype" w:eastAsia="Palatino Linotype" w:hAnsi="Palatino Linotype" w:cs="Palatino Linotype"/>
          <w:i/>
          <w:sz w:val="22"/>
          <w:szCs w:val="22"/>
        </w:rPr>
        <w:t xml:space="preserve">, establece: Artículo 179. El recurso de revisión es un medio de protección que la Ley otorga a los particulares, para hacer valer su derecho de acceso a la información pública, y procederá en contra de las siguientes causas: (…) I </w:t>
      </w:r>
      <w:r w:rsidR="007902C6" w:rsidRPr="007902C6">
        <w:rPr>
          <w:rFonts w:ascii="Palatino Linotype" w:eastAsia="Palatino Linotype" w:hAnsi="Palatino Linotype" w:cs="Palatino Linotype"/>
          <w:b/>
          <w:i/>
          <w:sz w:val="22"/>
          <w:szCs w:val="22"/>
          <w:u w:val="single"/>
        </w:rPr>
        <w:t>XIII. La falta, deficiencia o insuficiencia de la fundamentación y/o motivación en la respuesta; y</w:t>
      </w:r>
      <w:r w:rsidR="003F5727">
        <w:rPr>
          <w:rFonts w:ascii="Palatino Linotype" w:eastAsia="Palatino Linotype" w:hAnsi="Palatino Linotype" w:cs="Palatino Linotype"/>
          <w:i/>
          <w:sz w:val="22"/>
          <w:szCs w:val="22"/>
        </w:rPr>
        <w:t xml:space="preserve">” </w:t>
      </w:r>
    </w:p>
    <w:p w14:paraId="070F2FA5" w14:textId="77777777" w:rsidR="007902C6" w:rsidRPr="007902C6" w:rsidRDefault="007902C6" w:rsidP="007902C6">
      <w:pPr>
        <w:spacing w:line="360" w:lineRule="auto"/>
        <w:ind w:left="567" w:right="616"/>
        <w:jc w:val="both"/>
        <w:rPr>
          <w:rFonts w:ascii="Palatino Linotype" w:eastAsia="Palatino Linotype" w:hAnsi="Palatino Linotype" w:cs="Palatino Linotype"/>
          <w:i/>
          <w:sz w:val="22"/>
          <w:szCs w:val="22"/>
        </w:rPr>
      </w:pPr>
    </w:p>
    <w:p w14:paraId="49780D2F" w14:textId="33F92395" w:rsidR="00183C9C" w:rsidRDefault="00183C9C" w:rsidP="00424DB3">
      <w:pPr>
        <w:spacing w:line="276" w:lineRule="auto"/>
        <w:ind w:left="567" w:right="616"/>
        <w:jc w:val="both"/>
        <w:rPr>
          <w:rFonts w:ascii="Palatino Linotype" w:eastAsia="Palatino Linotype" w:hAnsi="Palatino Linotype" w:cs="Palatino Linotype"/>
          <w:i/>
          <w:sz w:val="22"/>
          <w:szCs w:val="22"/>
        </w:rPr>
      </w:pPr>
      <w:r w:rsidRPr="00F062F4">
        <w:rPr>
          <w:rFonts w:ascii="Palatino Linotype" w:eastAsia="Palatino Linotype" w:hAnsi="Palatino Linotype" w:cs="Palatino Linotype"/>
          <w:b/>
        </w:rPr>
        <w:t>Razones o motivos de inconformidad</w:t>
      </w:r>
      <w:r w:rsidRPr="00F062F4">
        <w:rPr>
          <w:rFonts w:ascii="Palatino Linotype" w:eastAsia="Palatino Linotype" w:hAnsi="Palatino Linotype" w:cs="Palatino Linotype"/>
        </w:rPr>
        <w:t>:</w:t>
      </w:r>
      <w:r w:rsidRPr="00F062F4">
        <w:rPr>
          <w:rFonts w:ascii="Palatino Linotype" w:eastAsia="Palatino Linotype" w:hAnsi="Palatino Linotype" w:cs="Palatino Linotype"/>
          <w:i/>
          <w:sz w:val="22"/>
          <w:szCs w:val="22"/>
        </w:rPr>
        <w:t xml:space="preserve"> “</w:t>
      </w:r>
      <w:r w:rsidR="007902C6" w:rsidRPr="007902C6">
        <w:rPr>
          <w:rFonts w:ascii="Palatino Linotype" w:eastAsia="Palatino Linotype" w:hAnsi="Palatino Linotype" w:cs="Palatino Linotype"/>
          <w:i/>
          <w:sz w:val="22"/>
          <w:szCs w:val="22"/>
        </w:rPr>
        <w:t xml:space="preserve">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fundó ni motivó la falta </w:t>
      </w:r>
      <w:r w:rsidR="007902C6" w:rsidRPr="007902C6">
        <w:rPr>
          <w:rFonts w:ascii="Palatino Linotype" w:eastAsia="Palatino Linotype" w:hAnsi="Palatino Linotype" w:cs="Palatino Linotype"/>
          <w:i/>
          <w:sz w:val="22"/>
          <w:szCs w:val="22"/>
        </w:rPr>
        <w:lastRenderedPageBreak/>
        <w:t xml:space="preserve">de información solicitada. Al respecto el artículo 179 fracción </w:t>
      </w:r>
      <w:proofErr w:type="spellStart"/>
      <w:r w:rsidR="007902C6" w:rsidRPr="007902C6">
        <w:rPr>
          <w:rFonts w:ascii="Palatino Linotype" w:eastAsia="Palatino Linotype" w:hAnsi="Palatino Linotype" w:cs="Palatino Linotype"/>
          <w:i/>
          <w:sz w:val="22"/>
          <w:szCs w:val="22"/>
        </w:rPr>
        <w:t>XIIi</w:t>
      </w:r>
      <w:proofErr w:type="spellEnd"/>
      <w:r w:rsidR="007902C6" w:rsidRPr="007902C6">
        <w:rPr>
          <w:rFonts w:ascii="Palatino Linotype" w:eastAsia="Palatino Linotype" w:hAnsi="Palatino Linotype" w:cs="Palatino Linotype"/>
          <w:i/>
          <w:sz w:val="22"/>
          <w:szCs w:val="22"/>
        </w:rPr>
        <w:t xml:space="preserve">, establece: Artículo 179. El recurso de revisión es un medio de protección que la Ley otorga a los particulares, para hacer valer su derecho de acceso a la información pública, y procederá en contra de las siguientes causas: (…) I </w:t>
      </w:r>
      <w:r w:rsidR="007902C6" w:rsidRPr="007902C6">
        <w:rPr>
          <w:rFonts w:ascii="Palatino Linotype" w:eastAsia="Palatino Linotype" w:hAnsi="Palatino Linotype" w:cs="Palatino Linotype"/>
          <w:b/>
          <w:i/>
          <w:sz w:val="22"/>
          <w:szCs w:val="22"/>
          <w:u w:val="single"/>
        </w:rPr>
        <w:t>XIII. La falta, deficiencia o insuficiencia de la fundamentación y/o motivación en la respuesta; y</w:t>
      </w:r>
      <w:r w:rsidRPr="008F32F5">
        <w:rPr>
          <w:rFonts w:ascii="Palatino Linotype" w:eastAsia="Palatino Linotype" w:hAnsi="Palatino Linotype" w:cs="Palatino Linotype"/>
          <w:i/>
          <w:sz w:val="22"/>
          <w:szCs w:val="22"/>
        </w:rPr>
        <w:t xml:space="preserve">" </w:t>
      </w:r>
    </w:p>
    <w:p w14:paraId="29F50CBE" w14:textId="77777777" w:rsidR="003F5727" w:rsidRPr="007902C6" w:rsidRDefault="003F5727" w:rsidP="007902C6">
      <w:pPr>
        <w:spacing w:line="360" w:lineRule="auto"/>
        <w:jc w:val="both"/>
        <w:rPr>
          <w:rFonts w:ascii="Palatino Linotype" w:eastAsia="Palatino Linotype" w:hAnsi="Palatino Linotype" w:cs="Palatino Linotype"/>
        </w:rPr>
      </w:pPr>
    </w:p>
    <w:p w14:paraId="6967A851" w14:textId="15DA119B" w:rsidR="00066DD6" w:rsidRDefault="00390FBC" w:rsidP="001426DB">
      <w:pPr>
        <w:autoSpaceDE w:val="0"/>
        <w:autoSpaceDN w:val="0"/>
        <w:adjustRightInd w:val="0"/>
        <w:spacing w:line="360" w:lineRule="auto"/>
        <w:jc w:val="both"/>
        <w:rPr>
          <w:rFonts w:ascii="Palatino Linotype" w:eastAsia="Batang" w:hAnsi="Palatino Linotype" w:cs="Tahoma"/>
          <w:b/>
          <w:bCs/>
        </w:rPr>
      </w:pPr>
      <w:r>
        <w:rPr>
          <w:rFonts w:ascii="Palatino Linotype" w:eastAsia="Palatino Linotype" w:hAnsi="Palatino Linotype" w:cs="Palatino Linotype"/>
          <w:b/>
        </w:rPr>
        <w:t>1</w:t>
      </w:r>
      <w:r w:rsidR="007902C6">
        <w:rPr>
          <w:rFonts w:ascii="Palatino Linotype" w:eastAsia="Palatino Linotype" w:hAnsi="Palatino Linotype" w:cs="Palatino Linotype"/>
          <w:b/>
        </w:rPr>
        <w:t>0</w:t>
      </w:r>
      <w:r>
        <w:rPr>
          <w:rFonts w:ascii="Palatino Linotype" w:eastAsia="Palatino Linotype" w:hAnsi="Palatino Linotype" w:cs="Palatino Linotype"/>
          <w:b/>
        </w:rPr>
        <w:t>.</w:t>
      </w:r>
      <w:r w:rsidR="00066DD6">
        <w:rPr>
          <w:rFonts w:ascii="Palatino Linotype" w:eastAsia="Palatino Linotype" w:hAnsi="Palatino Linotype" w:cs="Palatino Linotype"/>
          <w:b/>
        </w:rPr>
        <w:t xml:space="preserve"> </w:t>
      </w:r>
      <w:r w:rsidR="00066DD6" w:rsidRPr="00EC44C4">
        <w:rPr>
          <w:rFonts w:ascii="Palatino Linotype" w:eastAsia="Batang" w:hAnsi="Palatino Linotype" w:cs="Tahoma"/>
          <w:b/>
          <w:bCs/>
        </w:rPr>
        <w:t xml:space="preserve">Trámite del </w:t>
      </w:r>
      <w:r w:rsidR="00066DD6" w:rsidRPr="00EC44C4">
        <w:rPr>
          <w:rFonts w:ascii="Palatino Linotype" w:hAnsi="Palatino Linotype" w:cs="Tahoma"/>
          <w:b/>
        </w:rPr>
        <w:t xml:space="preserve">Recurso de Revisión con número de folio </w:t>
      </w:r>
      <w:r w:rsidR="007902C6" w:rsidRPr="007902C6">
        <w:rPr>
          <w:rFonts w:ascii="Palatino Linotype" w:eastAsia="Palatino Linotype" w:hAnsi="Palatino Linotype" w:cs="Palatino Linotype"/>
          <w:b/>
        </w:rPr>
        <w:t>03709/INFOEM/ICR-379/IP/RR/2023</w:t>
      </w:r>
      <w:r w:rsidR="00066DD6">
        <w:rPr>
          <w:rFonts w:ascii="Palatino Linotype" w:eastAsia="Palatino Linotype" w:hAnsi="Palatino Linotype" w:cs="Palatino Linotype"/>
          <w:b/>
        </w:rPr>
        <w:t xml:space="preserve">, </w:t>
      </w:r>
      <w:r w:rsidR="00066DD6" w:rsidRPr="00EC44C4">
        <w:rPr>
          <w:rFonts w:ascii="Palatino Linotype" w:eastAsia="Batang" w:hAnsi="Palatino Linotype" w:cs="Tahoma"/>
          <w:b/>
          <w:bCs/>
        </w:rPr>
        <w:t xml:space="preserve">ante el Instituto. </w:t>
      </w:r>
    </w:p>
    <w:p w14:paraId="41BFF12E" w14:textId="77777777" w:rsidR="008F32F5" w:rsidRPr="00EC44C4" w:rsidRDefault="008F32F5" w:rsidP="001426DB">
      <w:pPr>
        <w:autoSpaceDE w:val="0"/>
        <w:autoSpaceDN w:val="0"/>
        <w:adjustRightInd w:val="0"/>
        <w:spacing w:line="360" w:lineRule="auto"/>
        <w:jc w:val="both"/>
        <w:rPr>
          <w:rFonts w:ascii="Palatino Linotype" w:eastAsia="Batang" w:hAnsi="Palatino Linotype" w:cs="Tahoma"/>
          <w:b/>
          <w:bCs/>
        </w:rPr>
      </w:pPr>
    </w:p>
    <w:p w14:paraId="48B10CC2" w14:textId="625EDE1D" w:rsidR="002A5E43" w:rsidRDefault="00066DD6"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a</w:t>
      </w:r>
      <w:r w:rsidR="002A5E43" w:rsidRPr="00EC145F">
        <w:rPr>
          <w:rFonts w:ascii="Palatino Linotype" w:eastAsia="Palatino Linotype" w:hAnsi="Palatino Linotype" w:cs="Palatino Linotype"/>
          <w:b/>
        </w:rPr>
        <w:t xml:space="preserve">. Turno. </w:t>
      </w:r>
      <w:r w:rsidR="002A5E43" w:rsidRPr="00EC145F">
        <w:rPr>
          <w:rFonts w:ascii="Palatino Linotype" w:eastAsia="Palatino Linotype" w:hAnsi="Palatino Linotype" w:cs="Palatino Linotype"/>
        </w:rPr>
        <w:t>De conformidad con el artículo 185 fracción I de la Ley de Transparencia y Acceso a la Información Pública del Estado de México y Municipios vigente,</w:t>
      </w:r>
      <w:r w:rsidR="00183C9C">
        <w:rPr>
          <w:rFonts w:ascii="Palatino Linotype" w:eastAsia="Palatino Linotype" w:hAnsi="Palatino Linotype" w:cs="Palatino Linotype"/>
        </w:rPr>
        <w:t xml:space="preserve"> el recurso de revisión </w:t>
      </w:r>
      <w:r w:rsidR="007902C6" w:rsidRPr="007902C6">
        <w:rPr>
          <w:rFonts w:ascii="Palatino Linotype" w:eastAsia="Palatino Linotype" w:hAnsi="Palatino Linotype" w:cs="Palatino Linotype"/>
          <w:b/>
        </w:rPr>
        <w:t>03709/INFOEM/ICR-379/IP/RR/2023</w:t>
      </w:r>
      <w:r w:rsidR="00183C9C">
        <w:rPr>
          <w:rFonts w:ascii="Palatino Linotype" w:eastAsia="Palatino Linotype" w:hAnsi="Palatino Linotype" w:cs="Palatino Linotype"/>
        </w:rPr>
        <w:t xml:space="preserve">, </w:t>
      </w:r>
      <w:r w:rsidR="002A5E43" w:rsidRPr="00EC145F">
        <w:rPr>
          <w:rFonts w:ascii="Palatino Linotype" w:eastAsia="Palatino Linotype" w:hAnsi="Palatino Linotype" w:cs="Palatino Linotype"/>
        </w:rPr>
        <w:t>se turn</w:t>
      </w:r>
      <w:r w:rsidR="00183C9C">
        <w:rPr>
          <w:rFonts w:ascii="Palatino Linotype" w:eastAsia="Palatino Linotype" w:hAnsi="Palatino Linotype" w:cs="Palatino Linotype"/>
        </w:rPr>
        <w:t xml:space="preserve">ó </w:t>
      </w:r>
      <w:r w:rsidR="002A5E43" w:rsidRPr="00EC145F">
        <w:rPr>
          <w:rFonts w:ascii="Palatino Linotype" w:eastAsia="Palatino Linotype" w:hAnsi="Palatino Linotype" w:cs="Palatino Linotype"/>
        </w:rPr>
        <w:t xml:space="preserve">por el sistema electrónico del Instituto de Transparencia, Acceso a la Información Pública y Protección de Datos Personales del Estado de México y Municipios, a la </w:t>
      </w:r>
      <w:r w:rsidR="002A5E43" w:rsidRPr="00EC145F">
        <w:rPr>
          <w:rFonts w:ascii="Palatino Linotype" w:eastAsia="Palatino Linotype" w:hAnsi="Palatino Linotype" w:cs="Palatino Linotype"/>
          <w:b/>
        </w:rPr>
        <w:t xml:space="preserve">Comisionada Guadalupe Ramírez Peña, </w:t>
      </w:r>
      <w:r w:rsidR="002A5E43" w:rsidRPr="00EC145F">
        <w:rPr>
          <w:rFonts w:ascii="Palatino Linotype" w:eastAsia="Palatino Linotype" w:hAnsi="Palatino Linotype" w:cs="Palatino Linotype"/>
        </w:rPr>
        <w:t xml:space="preserve">a efecto de que analizara sobre su admisión o su </w:t>
      </w:r>
      <w:proofErr w:type="spellStart"/>
      <w:r w:rsidR="002A5E43" w:rsidRPr="00EC145F">
        <w:rPr>
          <w:rFonts w:ascii="Palatino Linotype" w:eastAsia="Palatino Linotype" w:hAnsi="Palatino Linotype" w:cs="Palatino Linotype"/>
        </w:rPr>
        <w:t>desechamiento</w:t>
      </w:r>
      <w:proofErr w:type="spellEnd"/>
      <w:r w:rsidR="002A5E43" w:rsidRPr="00EC145F">
        <w:rPr>
          <w:rFonts w:ascii="Palatino Linotype" w:eastAsia="Palatino Linotype" w:hAnsi="Palatino Linotype" w:cs="Palatino Linotype"/>
        </w:rPr>
        <w:t>.</w:t>
      </w:r>
    </w:p>
    <w:p w14:paraId="029EF7D9" w14:textId="77777777" w:rsidR="008F32F5" w:rsidRPr="00EC145F" w:rsidRDefault="008F32F5" w:rsidP="001426DB">
      <w:pPr>
        <w:spacing w:line="360" w:lineRule="auto"/>
        <w:jc w:val="both"/>
        <w:rPr>
          <w:rFonts w:ascii="Palatino Linotype" w:eastAsia="Palatino Linotype" w:hAnsi="Palatino Linotype" w:cs="Palatino Linotype"/>
        </w:rPr>
      </w:pPr>
    </w:p>
    <w:p w14:paraId="4B434671" w14:textId="60B85D18" w:rsidR="002A5E43" w:rsidRDefault="00066DD6"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w:t>
      </w:r>
      <w:r w:rsidR="002A5E43" w:rsidRPr="00EC145F">
        <w:rPr>
          <w:rFonts w:ascii="Palatino Linotype" w:eastAsia="Palatino Linotype" w:hAnsi="Palatino Linotype" w:cs="Palatino Linotype"/>
          <w:b/>
        </w:rPr>
        <w:t>. Admisión de</w:t>
      </w:r>
      <w:r w:rsidR="004F043C">
        <w:rPr>
          <w:rFonts w:ascii="Palatino Linotype" w:eastAsia="Palatino Linotype" w:hAnsi="Palatino Linotype" w:cs="Palatino Linotype"/>
          <w:b/>
        </w:rPr>
        <w:t>l recurso</w:t>
      </w:r>
      <w:r w:rsidR="002A5E43" w:rsidRPr="00EC145F">
        <w:rPr>
          <w:rFonts w:ascii="Palatino Linotype" w:eastAsia="Palatino Linotype" w:hAnsi="Palatino Linotype" w:cs="Palatino Linotype"/>
          <w:b/>
        </w:rPr>
        <w:t xml:space="preserve"> de revisión.</w:t>
      </w:r>
      <w:r w:rsidR="002A5E43" w:rsidRPr="00EC145F">
        <w:rPr>
          <w:rFonts w:ascii="Palatino Linotype" w:eastAsia="Palatino Linotype" w:hAnsi="Palatino Linotype" w:cs="Palatino Linotype"/>
        </w:rPr>
        <w:t xml:space="preserve"> Con fecha </w:t>
      </w:r>
      <w:r w:rsidR="007902C6">
        <w:rPr>
          <w:rFonts w:ascii="Palatino Linotype" w:eastAsia="Palatino Linotype" w:hAnsi="Palatino Linotype" w:cs="Palatino Linotype"/>
          <w:b/>
        </w:rPr>
        <w:t>cuatro de octubre de dos mil veintitrés</w:t>
      </w:r>
      <w:r w:rsidR="002A5E43" w:rsidRPr="007902C6">
        <w:rPr>
          <w:rFonts w:ascii="Palatino Linotype" w:eastAsia="Palatino Linotype" w:hAnsi="Palatino Linotype" w:cs="Palatino Linotype"/>
        </w:rPr>
        <w:t>,</w:t>
      </w:r>
      <w:r w:rsidR="002A5E43" w:rsidRPr="00EC145F">
        <w:rPr>
          <w:rFonts w:ascii="Palatino Linotype" w:eastAsia="Palatino Linotype" w:hAnsi="Palatino Linotype" w:cs="Palatino Linotype"/>
          <w:b/>
        </w:rPr>
        <w:t xml:space="preserve"> </w:t>
      </w:r>
      <w:r w:rsidR="002A5E43" w:rsidRPr="00EC145F">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w:t>
      </w:r>
      <w:r w:rsidR="002A5E43" w:rsidRPr="00EC145F">
        <w:rPr>
          <w:rFonts w:ascii="Palatino Linotype" w:eastAsia="Palatino Linotype" w:hAnsi="Palatino Linotype" w:cs="Palatino Linotype"/>
          <w:b/>
        </w:rPr>
        <w:t xml:space="preserve"> Sujeto Obligado </w:t>
      </w:r>
      <w:r w:rsidR="002A5E43" w:rsidRPr="00EC145F">
        <w:rPr>
          <w:rFonts w:ascii="Palatino Linotype" w:eastAsia="Palatino Linotype" w:hAnsi="Palatino Linotype" w:cs="Palatino Linotype"/>
        </w:rPr>
        <w:t>presentara su Informe Justificado.</w:t>
      </w:r>
    </w:p>
    <w:p w14:paraId="463E7D2D" w14:textId="77777777" w:rsidR="00A376B3" w:rsidRPr="00EC145F" w:rsidRDefault="00A376B3" w:rsidP="001426DB">
      <w:pPr>
        <w:spacing w:line="360" w:lineRule="auto"/>
        <w:jc w:val="both"/>
        <w:rPr>
          <w:rFonts w:ascii="Palatino Linotype" w:eastAsia="Palatino Linotype" w:hAnsi="Palatino Linotype" w:cs="Palatino Linotype"/>
        </w:rPr>
      </w:pPr>
    </w:p>
    <w:p w14:paraId="4BF78846" w14:textId="77777777" w:rsidR="007902C6" w:rsidRDefault="00066DD6" w:rsidP="001426D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c</w:t>
      </w:r>
      <w:r w:rsidR="002A5E43" w:rsidRPr="00EC145F">
        <w:rPr>
          <w:rFonts w:ascii="Palatino Linotype" w:eastAsia="Palatino Linotype" w:hAnsi="Palatino Linotype" w:cs="Palatino Linotype"/>
          <w:b/>
        </w:rPr>
        <w:t>. Manifestaciones</w:t>
      </w:r>
      <w:r w:rsidR="002A5E43" w:rsidRPr="00EC145F">
        <w:rPr>
          <w:rFonts w:ascii="Palatino Linotype" w:eastAsia="Palatino Linotype" w:hAnsi="Palatino Linotype" w:cs="Palatino Linotype"/>
        </w:rPr>
        <w:t>.</w:t>
      </w:r>
      <w:r w:rsidR="002A5E43" w:rsidRPr="00EC145F">
        <w:rPr>
          <w:rFonts w:ascii="Palatino Linotype" w:eastAsia="Palatino Linotype" w:hAnsi="Palatino Linotype" w:cs="Palatino Linotype"/>
          <w:b/>
        </w:rPr>
        <w:t xml:space="preserve"> </w:t>
      </w:r>
      <w:r w:rsidR="007902C6">
        <w:rPr>
          <w:rFonts w:ascii="Palatino Linotype" w:eastAsia="Palatino Linotype" w:hAnsi="Palatino Linotype" w:cs="Palatino Linotype"/>
        </w:rPr>
        <w:t xml:space="preserve">En fecha </w:t>
      </w:r>
      <w:r w:rsidR="007902C6">
        <w:rPr>
          <w:rFonts w:ascii="Palatino Linotype" w:eastAsia="Palatino Linotype" w:hAnsi="Palatino Linotype" w:cs="Palatino Linotype"/>
          <w:b/>
        </w:rPr>
        <w:t>veinte de octubre de dos mil veintitrés</w:t>
      </w:r>
      <w:r w:rsidR="007902C6">
        <w:rPr>
          <w:rFonts w:ascii="Palatino Linotype" w:eastAsia="Palatino Linotype" w:hAnsi="Palatino Linotype" w:cs="Palatino Linotype"/>
        </w:rPr>
        <w:t xml:space="preserve">, el </w:t>
      </w:r>
      <w:r w:rsidR="007902C6">
        <w:rPr>
          <w:rFonts w:ascii="Palatino Linotype" w:eastAsia="Palatino Linotype" w:hAnsi="Palatino Linotype" w:cs="Palatino Linotype"/>
          <w:b/>
        </w:rPr>
        <w:t xml:space="preserve">Sujeto Obligado </w:t>
      </w:r>
      <w:r w:rsidR="007902C6">
        <w:rPr>
          <w:rFonts w:ascii="Palatino Linotype" w:eastAsia="Palatino Linotype" w:hAnsi="Palatino Linotype" w:cs="Palatino Linotype"/>
        </w:rPr>
        <w:t xml:space="preserve">rindió su informe justificado, al tenor de lo siguiente: </w:t>
      </w:r>
    </w:p>
    <w:p w14:paraId="489090F8" w14:textId="77777777" w:rsidR="007902C6" w:rsidRDefault="007902C6" w:rsidP="001426DB">
      <w:pPr>
        <w:spacing w:line="360" w:lineRule="auto"/>
        <w:jc w:val="both"/>
        <w:rPr>
          <w:rFonts w:ascii="Palatino Linotype" w:eastAsia="Palatino Linotype" w:hAnsi="Palatino Linotype" w:cs="Palatino Linotype"/>
        </w:rPr>
      </w:pPr>
    </w:p>
    <w:p w14:paraId="122F2BDE" w14:textId="77777777" w:rsidR="007902C6" w:rsidRPr="007902C6" w:rsidRDefault="007902C6" w:rsidP="007902C6">
      <w:pPr>
        <w:pStyle w:val="Prrafodelista"/>
        <w:numPr>
          <w:ilvl w:val="0"/>
          <w:numId w:val="25"/>
        </w:numPr>
        <w:spacing w:line="360" w:lineRule="auto"/>
        <w:ind w:left="567"/>
        <w:jc w:val="both"/>
        <w:rPr>
          <w:noProof/>
          <w:sz w:val="22"/>
        </w:rPr>
      </w:pPr>
      <w:r w:rsidRPr="007902C6">
        <w:rPr>
          <w:rFonts w:ascii="Palatino Linotype" w:eastAsia="Palatino Linotype" w:hAnsi="Palatino Linotype" w:cs="Palatino Linotype"/>
          <w:sz w:val="22"/>
        </w:rPr>
        <w:t xml:space="preserve">Oficio de fecha dieciséis de octubre de dos mil veintitrés, signado por el Titular de la Oficina de Presidencia, mediante el cual ratificó su respuesta inicial. </w:t>
      </w:r>
    </w:p>
    <w:p w14:paraId="648EB1F4" w14:textId="6EAFFBEF" w:rsidR="00A376B3" w:rsidRPr="007902C6" w:rsidRDefault="008F32F5" w:rsidP="007902C6">
      <w:pPr>
        <w:pStyle w:val="Prrafodelista"/>
        <w:numPr>
          <w:ilvl w:val="0"/>
          <w:numId w:val="25"/>
        </w:numPr>
        <w:spacing w:line="360" w:lineRule="auto"/>
        <w:ind w:left="567"/>
        <w:jc w:val="both"/>
        <w:rPr>
          <w:rFonts w:ascii="Palatino Linotype" w:eastAsia="Palatino Linotype" w:hAnsi="Palatino Linotype" w:cs="Palatino Linotype"/>
          <w:bCs/>
          <w:sz w:val="22"/>
          <w:szCs w:val="22"/>
        </w:rPr>
      </w:pPr>
      <w:r w:rsidRPr="007902C6">
        <w:rPr>
          <w:rFonts w:ascii="Palatino Linotype" w:eastAsia="Palatino Linotype" w:hAnsi="Palatino Linotype" w:cs="Palatino Linotype"/>
        </w:rPr>
        <w:t xml:space="preserve"> </w:t>
      </w:r>
      <w:r w:rsidR="007902C6" w:rsidRPr="00227D99">
        <w:rPr>
          <w:rFonts w:ascii="Palatino Linotype" w:eastAsia="Palatino Linotype" w:hAnsi="Palatino Linotype" w:cs="Palatino Linotype"/>
          <w:bCs/>
          <w:sz w:val="22"/>
          <w:szCs w:val="22"/>
        </w:rPr>
        <w:t xml:space="preserve">Oficio de </w:t>
      </w:r>
      <w:r w:rsidR="007902C6">
        <w:rPr>
          <w:rFonts w:ascii="Palatino Linotype" w:eastAsia="Palatino Linotype" w:hAnsi="Palatino Linotype" w:cs="Palatino Linotype"/>
          <w:bCs/>
          <w:sz w:val="22"/>
          <w:szCs w:val="22"/>
        </w:rPr>
        <w:t xml:space="preserve">fecha veintiuno de agosto de dos mil veintitrés, signado por el Titular de la Oficina de la Presidencia, mediante el cual informa que, no existen registros documentales que contengan los procedimientos, procesos, actividades o acciones mediante los cuales la Secretaría Particular coordina y hace coincidir las acciones de las Direcciones o dependencias municipales con las actividades del Presidente Municipal, sin embargo, se hizo del conocimiento que el procedimiento mediante el cual la Secretaría Particular coordina y hace coincidir las acciones de las Direcciones o dependencias municipales con las actividades del Presidente Municipal, es conforme a las actividades y eventos Municipales programados, así como las metas de cada Dirección o dependencia municipal, las cuales deberán llevarse a cabo conforme a las actividades del Presidente Municipal. </w:t>
      </w:r>
    </w:p>
    <w:p w14:paraId="54E59E01" w14:textId="77777777" w:rsidR="003F5727" w:rsidRPr="00EC145F" w:rsidRDefault="003F5727" w:rsidP="003F5727">
      <w:pPr>
        <w:spacing w:line="360" w:lineRule="auto"/>
        <w:jc w:val="center"/>
        <w:rPr>
          <w:rFonts w:ascii="Palatino Linotype" w:eastAsia="Palatino Linotype" w:hAnsi="Palatino Linotype" w:cs="Palatino Linotype"/>
        </w:rPr>
      </w:pPr>
    </w:p>
    <w:p w14:paraId="1C92BD95" w14:textId="70ADE02F" w:rsidR="003F5727" w:rsidRDefault="00066DD6" w:rsidP="003F572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d</w:t>
      </w:r>
      <w:r w:rsidR="002A5E43" w:rsidRPr="00EC145F">
        <w:rPr>
          <w:rFonts w:ascii="Palatino Linotype" w:eastAsia="Palatino Linotype" w:hAnsi="Palatino Linotype" w:cs="Palatino Linotype"/>
          <w:b/>
        </w:rPr>
        <w:t xml:space="preserve">. </w:t>
      </w:r>
      <w:r w:rsidR="003F5727" w:rsidRPr="00EC145F">
        <w:rPr>
          <w:rFonts w:ascii="Palatino Linotype" w:eastAsia="Palatino Linotype" w:hAnsi="Palatino Linotype" w:cs="Palatino Linotype"/>
          <w:b/>
        </w:rPr>
        <w:t>Ampliación del término para resolver</w:t>
      </w:r>
      <w:r w:rsidR="003F5727" w:rsidRPr="00EC145F">
        <w:rPr>
          <w:rFonts w:ascii="Palatino Linotype" w:eastAsia="Palatino Linotype" w:hAnsi="Palatino Linotype" w:cs="Palatino Linotype"/>
        </w:rPr>
        <w:t xml:space="preserve">. En fecha </w:t>
      </w:r>
      <w:r w:rsidR="007902C6">
        <w:rPr>
          <w:rFonts w:ascii="Palatino Linotype" w:eastAsia="Palatino Linotype" w:hAnsi="Palatino Linotype" w:cs="Palatino Linotype"/>
          <w:b/>
        </w:rPr>
        <w:t>seis de diciembre</w:t>
      </w:r>
      <w:r w:rsidR="003F5727" w:rsidRPr="00EC145F">
        <w:rPr>
          <w:rFonts w:ascii="Palatino Linotype" w:eastAsia="Palatino Linotype" w:hAnsi="Palatino Linotype" w:cs="Palatino Linotype"/>
          <w:b/>
        </w:rPr>
        <w:t xml:space="preserve"> de dos mil veintitrés</w:t>
      </w:r>
      <w:r w:rsidR="003F5727" w:rsidRPr="00EC145F">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447FC1B0" w14:textId="77777777" w:rsidR="003F5727" w:rsidRPr="00EC145F" w:rsidRDefault="003F5727" w:rsidP="003F5727">
      <w:pPr>
        <w:spacing w:line="360" w:lineRule="auto"/>
        <w:jc w:val="both"/>
        <w:rPr>
          <w:rFonts w:ascii="Palatino Linotype" w:eastAsia="Palatino Linotype" w:hAnsi="Palatino Linotype" w:cs="Palatino Linotype"/>
        </w:rPr>
      </w:pPr>
    </w:p>
    <w:bookmarkEnd w:id="5"/>
    <w:p w14:paraId="74365E7E" w14:textId="3A9BE511"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Este Organismo Garante no pasa por alto justificar, que el plazo para emitir la resolución en el presente asunto encuentra justificación </w:t>
      </w:r>
      <w:r w:rsidRPr="005C411E">
        <w:rPr>
          <w:rFonts w:ascii="Palatino Linotype" w:eastAsia="Palatino Linotype" w:hAnsi="Palatino Linotype" w:cs="Palatino Linotype"/>
        </w:rPr>
        <w:t>en el alto</w:t>
      </w:r>
      <w:r w:rsidR="00E94044">
        <w:rPr>
          <w:rFonts w:ascii="Palatino Linotype" w:eastAsia="Palatino Linotype" w:hAnsi="Palatino Linotype" w:cs="Palatino Linotype"/>
        </w:rPr>
        <w:t xml:space="preserve"> número de recursos de revisión, </w:t>
      </w:r>
      <w:r w:rsidRPr="00EC145F">
        <w:rPr>
          <w:rFonts w:ascii="Palatino Linotype" w:eastAsia="Palatino Linotype" w:hAnsi="Palatino Linotype" w:cs="Palatino Linotype"/>
        </w:rPr>
        <w:t xml:space="preserve">circunstancia atípica que ha rebasado las capacidades técnicas </w:t>
      </w:r>
      <w:r w:rsidRPr="00EC145F">
        <w:rPr>
          <w:rFonts w:ascii="Palatino Linotype" w:eastAsia="Palatino Linotype" w:hAnsi="Palatino Linotype" w:cs="Palatino Linotype"/>
        </w:rPr>
        <w:lastRenderedPageBreak/>
        <w:t>y humanas del personal encargado de la proyección de las resoluciones a dichos medios de impugnación.</w:t>
      </w:r>
    </w:p>
    <w:p w14:paraId="64D3F4A4" w14:textId="77777777" w:rsidR="003F5727" w:rsidRPr="00EC145F" w:rsidRDefault="003F5727" w:rsidP="003F5727">
      <w:pPr>
        <w:spacing w:line="360" w:lineRule="auto"/>
        <w:jc w:val="both"/>
        <w:rPr>
          <w:rFonts w:ascii="Palatino Linotype" w:eastAsia="Palatino Linotype" w:hAnsi="Palatino Linotype" w:cs="Palatino Linotype"/>
        </w:rPr>
      </w:pPr>
    </w:p>
    <w:p w14:paraId="325D34EF"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CC48A3E" w14:textId="77777777" w:rsidR="003F5727" w:rsidRPr="00EC145F" w:rsidRDefault="003F5727" w:rsidP="003F5727">
      <w:pPr>
        <w:spacing w:line="360" w:lineRule="auto"/>
        <w:jc w:val="both"/>
        <w:rPr>
          <w:rFonts w:ascii="Palatino Linotype" w:eastAsia="Palatino Linotype" w:hAnsi="Palatino Linotype" w:cs="Palatino Linotype"/>
        </w:rPr>
      </w:pPr>
    </w:p>
    <w:p w14:paraId="5AF8490F"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17AACE" w14:textId="77777777" w:rsidR="003F5727" w:rsidRPr="00EC145F" w:rsidRDefault="003F5727" w:rsidP="003F5727">
      <w:pPr>
        <w:spacing w:line="360" w:lineRule="auto"/>
        <w:jc w:val="both"/>
        <w:rPr>
          <w:rFonts w:ascii="Palatino Linotype" w:eastAsia="Palatino Linotype" w:hAnsi="Palatino Linotype" w:cs="Palatino Linotype"/>
        </w:rPr>
      </w:pPr>
    </w:p>
    <w:p w14:paraId="610058F5"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5618AB7" w14:textId="77777777" w:rsidR="003F5727" w:rsidRPr="00EC145F" w:rsidRDefault="003F5727" w:rsidP="003F5727">
      <w:pPr>
        <w:spacing w:line="360" w:lineRule="auto"/>
        <w:jc w:val="both"/>
        <w:rPr>
          <w:rFonts w:ascii="Palatino Linotype" w:eastAsia="Palatino Linotype" w:hAnsi="Palatino Linotype" w:cs="Palatino Linotype"/>
        </w:rPr>
      </w:pPr>
    </w:p>
    <w:p w14:paraId="6A138BE8"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AEB4609" w14:textId="77777777" w:rsidR="003F5727" w:rsidRPr="00EC145F" w:rsidRDefault="003F5727" w:rsidP="003F5727">
      <w:pPr>
        <w:spacing w:line="360" w:lineRule="auto"/>
        <w:jc w:val="both"/>
        <w:rPr>
          <w:rFonts w:ascii="Palatino Linotype" w:eastAsia="Palatino Linotype" w:hAnsi="Palatino Linotype" w:cs="Palatino Linotype"/>
        </w:rPr>
      </w:pPr>
    </w:p>
    <w:p w14:paraId="7EEA7951" w14:textId="77777777" w:rsidR="003F5727" w:rsidRPr="00A376B3" w:rsidRDefault="003F5727" w:rsidP="003F5727">
      <w:pPr>
        <w:numPr>
          <w:ilvl w:val="0"/>
          <w:numId w:val="6"/>
        </w:numPr>
        <w:spacing w:line="360" w:lineRule="auto"/>
        <w:jc w:val="both"/>
        <w:rPr>
          <w:rFonts w:ascii="Palatino Linotype" w:eastAsia="Palatino Linotype" w:hAnsi="Palatino Linotype" w:cs="Palatino Linotype"/>
          <w:sz w:val="22"/>
          <w:szCs w:val="22"/>
        </w:rPr>
      </w:pPr>
      <w:r w:rsidRPr="00A376B3">
        <w:rPr>
          <w:rFonts w:ascii="Palatino Linotype" w:eastAsia="Palatino Linotype" w:hAnsi="Palatino Linotype" w:cs="Palatino Linotype"/>
          <w:sz w:val="22"/>
          <w:szCs w:val="22"/>
        </w:rPr>
        <w:lastRenderedPageBreak/>
        <w:t xml:space="preserve">Complejidad del Asunto: La complejidad de la prueba, la pluralidad de sujetos procesales, el tiempo transcurrido, las características y contexto del recurso. </w:t>
      </w:r>
    </w:p>
    <w:p w14:paraId="043D2585" w14:textId="77777777" w:rsidR="003F5727" w:rsidRPr="00A376B3" w:rsidRDefault="003F5727" w:rsidP="003F5727">
      <w:pPr>
        <w:numPr>
          <w:ilvl w:val="0"/>
          <w:numId w:val="6"/>
        </w:numPr>
        <w:spacing w:line="360" w:lineRule="auto"/>
        <w:jc w:val="both"/>
        <w:rPr>
          <w:rFonts w:ascii="Palatino Linotype" w:eastAsia="Palatino Linotype" w:hAnsi="Palatino Linotype" w:cs="Palatino Linotype"/>
          <w:sz w:val="22"/>
          <w:szCs w:val="22"/>
        </w:rPr>
      </w:pPr>
      <w:r w:rsidRPr="00A376B3">
        <w:rPr>
          <w:rFonts w:ascii="Palatino Linotype" w:eastAsia="Palatino Linotype" w:hAnsi="Palatino Linotype" w:cs="Palatino Linotype"/>
          <w:sz w:val="22"/>
          <w:szCs w:val="22"/>
        </w:rPr>
        <w:t>Actividad Procesal del interesado. Acciones u omisiones del interesado.</w:t>
      </w:r>
    </w:p>
    <w:p w14:paraId="38D513FE" w14:textId="77777777" w:rsidR="003F5727" w:rsidRPr="00A376B3" w:rsidRDefault="003F5727" w:rsidP="003F5727">
      <w:pPr>
        <w:numPr>
          <w:ilvl w:val="0"/>
          <w:numId w:val="6"/>
        </w:numPr>
        <w:spacing w:line="360" w:lineRule="auto"/>
        <w:jc w:val="both"/>
        <w:rPr>
          <w:rFonts w:ascii="Palatino Linotype" w:eastAsia="Palatino Linotype" w:hAnsi="Palatino Linotype" w:cs="Palatino Linotype"/>
          <w:sz w:val="22"/>
          <w:szCs w:val="22"/>
        </w:rPr>
      </w:pPr>
      <w:r w:rsidRPr="00A376B3">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616CC559" w14:textId="77777777" w:rsidR="003F5727" w:rsidRPr="00A376B3" w:rsidRDefault="003F5727" w:rsidP="003F5727">
      <w:pPr>
        <w:spacing w:line="360" w:lineRule="auto"/>
        <w:ind w:left="567"/>
        <w:jc w:val="both"/>
        <w:rPr>
          <w:rFonts w:ascii="Palatino Linotype" w:eastAsia="Palatino Linotype" w:hAnsi="Palatino Linotype" w:cs="Palatino Linotype"/>
          <w:sz w:val="22"/>
          <w:szCs w:val="22"/>
        </w:rPr>
      </w:pPr>
      <w:r w:rsidRPr="00A376B3">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24DBCB83" w14:textId="77777777" w:rsidR="003F5727" w:rsidRDefault="003F5727" w:rsidP="003F5727">
      <w:pPr>
        <w:spacing w:line="360" w:lineRule="auto"/>
        <w:jc w:val="both"/>
        <w:rPr>
          <w:rFonts w:ascii="Palatino Linotype" w:eastAsia="Palatino Linotype" w:hAnsi="Palatino Linotype" w:cs="Palatino Linotype"/>
        </w:rPr>
      </w:pPr>
    </w:p>
    <w:p w14:paraId="1F1B34D0" w14:textId="77777777" w:rsidR="003F5727" w:rsidRPr="00EC145F"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C5C954" w14:textId="77777777" w:rsidR="003F5727" w:rsidRDefault="003F5727" w:rsidP="003F5727">
      <w:pPr>
        <w:spacing w:line="360" w:lineRule="auto"/>
        <w:jc w:val="both"/>
        <w:rPr>
          <w:rFonts w:ascii="Palatino Linotype" w:eastAsia="Palatino Linotype" w:hAnsi="Palatino Linotype" w:cs="Palatino Linotype"/>
        </w:rPr>
      </w:pPr>
    </w:p>
    <w:p w14:paraId="4BC99D71" w14:textId="77777777" w:rsidR="003F5727"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Argumento que encuentra sustento en la jurisprudencia P</w:t>
      </w:r>
      <w:proofErr w:type="gramStart"/>
      <w:r w:rsidRPr="00EC145F">
        <w:rPr>
          <w:rFonts w:ascii="Palatino Linotype" w:eastAsia="Palatino Linotype" w:hAnsi="Palatino Linotype" w:cs="Palatino Linotype"/>
        </w:rPr>
        <w:t>./</w:t>
      </w:r>
      <w:proofErr w:type="gramEnd"/>
      <w:r w:rsidRPr="00EC145F">
        <w:rPr>
          <w:rFonts w:ascii="Palatino Linotype" w:eastAsia="Palatino Linotype" w:hAnsi="Palatino Linotype" w:cs="Palatino Linotype"/>
        </w:rPr>
        <w:t xml:space="preserve">J. 32/92 emitida por el Pleno de la Suprema Corte de Justicia de la Nación de rubro </w:t>
      </w:r>
      <w:r w:rsidRPr="00EC145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C145F">
        <w:rPr>
          <w:rFonts w:ascii="Palatino Linotype" w:eastAsia="Palatino Linotype" w:hAnsi="Palatino Linotype" w:cs="Palatino Linotype"/>
        </w:rPr>
        <w:t>, visible en la Gaceta del Seminario Judicial de la Federación con el registro digital 205635.</w:t>
      </w:r>
    </w:p>
    <w:p w14:paraId="10A9D0B2" w14:textId="77777777" w:rsidR="003F5727" w:rsidRPr="00EC145F" w:rsidRDefault="003F5727" w:rsidP="003F5727">
      <w:pPr>
        <w:spacing w:line="360" w:lineRule="auto"/>
        <w:jc w:val="both"/>
        <w:rPr>
          <w:rFonts w:ascii="Palatino Linotype" w:eastAsia="Palatino Linotype" w:hAnsi="Palatino Linotype" w:cs="Palatino Linotype"/>
          <w:b/>
        </w:rPr>
      </w:pPr>
    </w:p>
    <w:p w14:paraId="5DB7EB91" w14:textId="77777777" w:rsidR="003F5727" w:rsidRPr="00EC145F"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EC145F">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D50EA3" w14:textId="77777777" w:rsidR="003F5727" w:rsidRDefault="003F5727" w:rsidP="003F5727">
      <w:pPr>
        <w:spacing w:line="360" w:lineRule="auto"/>
        <w:jc w:val="both"/>
        <w:rPr>
          <w:rFonts w:ascii="Palatino Linotype" w:eastAsia="Palatino Linotype" w:hAnsi="Palatino Linotype" w:cs="Palatino Linotype"/>
        </w:rPr>
      </w:pPr>
    </w:p>
    <w:p w14:paraId="4F9F71CF" w14:textId="77777777" w:rsidR="003F5727" w:rsidRPr="00EC145F"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2DDEFF0" w14:textId="77777777" w:rsidR="003F5727" w:rsidRDefault="003F5727" w:rsidP="003F5727">
      <w:pPr>
        <w:spacing w:line="360" w:lineRule="auto"/>
        <w:ind w:left="851" w:right="902"/>
        <w:jc w:val="both"/>
        <w:rPr>
          <w:rFonts w:ascii="Palatino Linotype" w:eastAsia="Palatino Linotype" w:hAnsi="Palatino Linotype" w:cs="Palatino Linotype"/>
        </w:rPr>
      </w:pPr>
    </w:p>
    <w:p w14:paraId="074A8695" w14:textId="77777777" w:rsidR="003F5727" w:rsidRPr="00EC145F" w:rsidRDefault="003F5727" w:rsidP="003F5727">
      <w:pPr>
        <w:spacing w:line="360" w:lineRule="auto"/>
        <w:ind w:left="851" w:right="902"/>
        <w:jc w:val="both"/>
        <w:rPr>
          <w:rFonts w:ascii="Palatino Linotype" w:eastAsia="Palatino Linotype" w:hAnsi="Palatino Linotype" w:cs="Palatino Linotype"/>
          <w:sz w:val="22"/>
          <w:szCs w:val="22"/>
        </w:rPr>
      </w:pPr>
      <w:r w:rsidRPr="00EC145F">
        <w:rPr>
          <w:rFonts w:ascii="Palatino Linotype" w:eastAsia="Palatino Linotype" w:hAnsi="Palatino Linotype" w:cs="Palatino Linotype"/>
        </w:rPr>
        <w:t xml:space="preserve"> </w:t>
      </w: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b/>
          <w:i/>
          <w:sz w:val="22"/>
          <w:szCs w:val="22"/>
        </w:rPr>
        <w:t>PLAZO RAZONABLE PARA RESOLVER. DIMENSIÓN Y EFECTOS DE ESTE CONCEPTO CUANDO SE ADUCE EXCESIVA CARGA DE TRABAJO</w:t>
      </w: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sz w:val="22"/>
          <w:szCs w:val="22"/>
        </w:rPr>
        <w:t xml:space="preserve"> consultable en el Seminario Judicial de la Federación y su gaceta, con el registro digital 2002351.</w:t>
      </w:r>
    </w:p>
    <w:p w14:paraId="5119C50A" w14:textId="77777777" w:rsidR="003F5727" w:rsidRDefault="003F5727" w:rsidP="003F5727">
      <w:pPr>
        <w:spacing w:line="360" w:lineRule="auto"/>
        <w:ind w:left="851" w:right="902"/>
        <w:jc w:val="both"/>
        <w:rPr>
          <w:rFonts w:ascii="Palatino Linotype" w:eastAsia="Palatino Linotype" w:hAnsi="Palatino Linotype" w:cs="Palatino Linotype"/>
          <w:sz w:val="22"/>
          <w:szCs w:val="22"/>
        </w:rPr>
      </w:pP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C145F">
        <w:rPr>
          <w:rFonts w:ascii="Palatino Linotype" w:eastAsia="Palatino Linotype" w:hAnsi="Palatino Linotype" w:cs="Palatino Linotype"/>
          <w:i/>
          <w:sz w:val="22"/>
          <w:szCs w:val="22"/>
        </w:rPr>
        <w:t>.”</w:t>
      </w:r>
      <w:r w:rsidRPr="00EC145F">
        <w:rPr>
          <w:rFonts w:ascii="Palatino Linotype" w:eastAsia="Palatino Linotype" w:hAnsi="Palatino Linotype" w:cs="Palatino Linotype"/>
          <w:sz w:val="22"/>
          <w:szCs w:val="22"/>
        </w:rPr>
        <w:t>, visible en el Seminario Judicial de la Federación y su gaceta, con el registro digital 2002350.</w:t>
      </w:r>
    </w:p>
    <w:p w14:paraId="64A8F256" w14:textId="77777777" w:rsidR="003F5727" w:rsidRPr="00EC145F" w:rsidRDefault="003F5727" w:rsidP="003F5727">
      <w:pPr>
        <w:spacing w:line="360" w:lineRule="auto"/>
        <w:ind w:left="851" w:right="902"/>
        <w:jc w:val="both"/>
        <w:rPr>
          <w:rFonts w:ascii="Palatino Linotype" w:eastAsia="Palatino Linotype" w:hAnsi="Palatino Linotype" w:cs="Palatino Linotype"/>
          <w:sz w:val="22"/>
          <w:szCs w:val="22"/>
        </w:rPr>
      </w:pPr>
    </w:p>
    <w:p w14:paraId="4065C80D" w14:textId="77777777" w:rsidR="003F5727" w:rsidRPr="00EC145F" w:rsidRDefault="003F5727" w:rsidP="003F5727">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rPr>
        <w:lastRenderedPageBreak/>
        <w:t xml:space="preserve">Por ello, este </w:t>
      </w:r>
      <w:r>
        <w:rPr>
          <w:rFonts w:ascii="Palatino Linotype" w:eastAsia="Palatino Linotype" w:hAnsi="Palatino Linotype" w:cs="Palatino Linotype"/>
        </w:rPr>
        <w:t>Organismo G</w:t>
      </w:r>
      <w:r w:rsidRPr="00EC145F">
        <w:rPr>
          <w:rFonts w:ascii="Palatino Linotype" w:eastAsia="Palatino Linotype" w:hAnsi="Palatino Linotype" w:cs="Palatino Linotype"/>
        </w:rPr>
        <w:t>arante comprometido con la tutela de los derechos humanos confiados, señala que este exceso del plazo legal para resolver el presente asunto, resulta de carácter excepcional.</w:t>
      </w:r>
    </w:p>
    <w:p w14:paraId="7B828A9D" w14:textId="77777777" w:rsidR="008F32F5" w:rsidRPr="00EC145F" w:rsidRDefault="008F32F5" w:rsidP="001426DB">
      <w:pPr>
        <w:spacing w:line="360" w:lineRule="auto"/>
        <w:jc w:val="both"/>
        <w:rPr>
          <w:rFonts w:ascii="Palatino Linotype" w:eastAsia="Palatino Linotype" w:hAnsi="Palatino Linotype" w:cs="Palatino Linotype"/>
        </w:rPr>
      </w:pPr>
    </w:p>
    <w:p w14:paraId="4BA7F010" w14:textId="53AA3F2F" w:rsidR="003F5727" w:rsidRPr="003F5727" w:rsidRDefault="00066DD6" w:rsidP="003F572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2A5E43" w:rsidRPr="00EC145F">
        <w:rPr>
          <w:rFonts w:ascii="Palatino Linotype" w:eastAsia="Palatino Linotype" w:hAnsi="Palatino Linotype" w:cs="Palatino Linotype"/>
          <w:b/>
        </w:rPr>
        <w:t xml:space="preserve">. </w:t>
      </w:r>
      <w:r w:rsidR="003F5727" w:rsidRPr="00EC145F">
        <w:rPr>
          <w:rFonts w:ascii="Palatino Linotype" w:eastAsia="Palatino Linotype" w:hAnsi="Palatino Linotype" w:cs="Palatino Linotype"/>
          <w:b/>
        </w:rPr>
        <w:t xml:space="preserve">Cierre de instrucción. </w:t>
      </w:r>
      <w:r w:rsidR="003F5727" w:rsidRPr="00EC145F">
        <w:rPr>
          <w:rFonts w:ascii="Palatino Linotype" w:eastAsia="Palatino Linotype" w:hAnsi="Palatino Linotype" w:cs="Palatino Linotype"/>
        </w:rPr>
        <w:t>Una vez transcurrido el periodo otorgado a las partes para realizar sus manifestaciones y no habiendo documentos que integrar a los expedientes, con fecha</w:t>
      </w:r>
      <w:r w:rsidR="003F5727">
        <w:rPr>
          <w:rFonts w:ascii="Palatino Linotype" w:eastAsia="Palatino Linotype" w:hAnsi="Palatino Linotype" w:cs="Palatino Linotype"/>
        </w:rPr>
        <w:t xml:space="preserve"> </w:t>
      </w:r>
      <w:r w:rsidR="006A0D2E">
        <w:rPr>
          <w:rFonts w:ascii="Palatino Linotype" w:eastAsia="Palatino Linotype" w:hAnsi="Palatino Linotype" w:cs="Palatino Linotype"/>
          <w:b/>
        </w:rPr>
        <w:t>seis de diciembre</w:t>
      </w:r>
      <w:r w:rsidR="003F5727">
        <w:rPr>
          <w:rFonts w:ascii="Palatino Linotype" w:eastAsia="Palatino Linotype" w:hAnsi="Palatino Linotype" w:cs="Palatino Linotype"/>
          <w:b/>
        </w:rPr>
        <w:t xml:space="preserve"> </w:t>
      </w:r>
      <w:r w:rsidR="003F5727" w:rsidRPr="00EC145F">
        <w:rPr>
          <w:rFonts w:ascii="Palatino Linotype" w:eastAsia="Palatino Linotype" w:hAnsi="Palatino Linotype" w:cs="Palatino Linotype"/>
          <w:b/>
        </w:rPr>
        <w:t>de dos mil veintitrés</w:t>
      </w:r>
      <w:r w:rsidR="003F5727" w:rsidRPr="00EC145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3A63E10" w14:textId="77777777" w:rsidR="003F5727" w:rsidRDefault="003F5727" w:rsidP="001426DB">
      <w:pPr>
        <w:spacing w:line="360" w:lineRule="auto"/>
        <w:jc w:val="both"/>
        <w:rPr>
          <w:rFonts w:ascii="Palatino Linotype" w:eastAsia="Palatino Linotype" w:hAnsi="Palatino Linotype" w:cs="Palatino Linotype"/>
          <w:b/>
        </w:rPr>
      </w:pPr>
    </w:p>
    <w:p w14:paraId="45865B8E" w14:textId="647B4C18" w:rsidR="005F0E74" w:rsidRPr="006267EC"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FE305EE" w14:textId="77777777" w:rsidR="008F32F5" w:rsidRDefault="008F32F5" w:rsidP="001426DB">
      <w:pPr>
        <w:widowControl w:val="0"/>
        <w:spacing w:line="360" w:lineRule="auto"/>
        <w:jc w:val="center"/>
        <w:rPr>
          <w:rFonts w:ascii="Palatino Linotype" w:eastAsia="Palatino Linotype" w:hAnsi="Palatino Linotype" w:cs="Palatino Linotype"/>
          <w:b/>
        </w:rPr>
      </w:pPr>
    </w:p>
    <w:p w14:paraId="4E732C4E" w14:textId="04760D25" w:rsidR="005F0E74" w:rsidRPr="006267EC" w:rsidRDefault="006533DD" w:rsidP="001426DB">
      <w:pPr>
        <w:widowControl w:val="0"/>
        <w:spacing w:line="360" w:lineRule="auto"/>
        <w:jc w:val="center"/>
        <w:rPr>
          <w:rFonts w:ascii="Palatino Linotype" w:eastAsia="Palatino Linotype" w:hAnsi="Palatino Linotype" w:cs="Palatino Linotype"/>
          <w:b/>
        </w:rPr>
      </w:pPr>
      <w:r w:rsidRPr="006267EC">
        <w:rPr>
          <w:rFonts w:ascii="Palatino Linotype" w:eastAsia="Palatino Linotype" w:hAnsi="Palatino Linotype" w:cs="Palatino Linotype"/>
          <w:b/>
        </w:rPr>
        <w:t>II. C O N S I D E R A N D O S</w:t>
      </w:r>
    </w:p>
    <w:p w14:paraId="2CD60CF1" w14:textId="77777777" w:rsidR="008F32F5" w:rsidRDefault="008F32F5" w:rsidP="001426DB">
      <w:pPr>
        <w:spacing w:line="360" w:lineRule="auto"/>
        <w:jc w:val="both"/>
        <w:rPr>
          <w:rFonts w:ascii="Palatino Linotype" w:eastAsia="Palatino Linotype" w:hAnsi="Palatino Linotype" w:cs="Palatino Linotype"/>
          <w:b/>
        </w:rPr>
      </w:pPr>
      <w:bookmarkStart w:id="6" w:name="_heading=h.2et92p0" w:colFirst="0" w:colLast="0"/>
      <w:bookmarkEnd w:id="6"/>
    </w:p>
    <w:p w14:paraId="10A93BB6" w14:textId="77777777" w:rsidR="00390FBC" w:rsidRPr="00933869" w:rsidRDefault="002E30B1" w:rsidP="00390FBC">
      <w:pPr>
        <w:spacing w:line="360" w:lineRule="auto"/>
        <w:jc w:val="both"/>
        <w:rPr>
          <w:rFonts w:ascii="Palatino Linotype" w:eastAsia="Palatino Linotype" w:hAnsi="Palatino Linotype" w:cs="Palatino Linotype"/>
        </w:rPr>
      </w:pPr>
      <w:r w:rsidRPr="00965571">
        <w:rPr>
          <w:rFonts w:ascii="Palatino Linotype" w:eastAsia="Palatino Linotype" w:hAnsi="Palatino Linotype" w:cs="Palatino Linotype"/>
          <w:b/>
        </w:rPr>
        <w:t>Primero. Competencia.</w:t>
      </w:r>
      <w:r w:rsidRPr="00965571">
        <w:rPr>
          <w:rFonts w:ascii="Palatino Linotype" w:eastAsia="Palatino Linotype" w:hAnsi="Palatino Linotype" w:cs="Palatino Linotype"/>
        </w:rPr>
        <w:t xml:space="preserve"> </w:t>
      </w:r>
      <w:bookmarkStart w:id="7" w:name="_heading=h.q9a5pqst6so" w:colFirst="0" w:colLast="0"/>
      <w:bookmarkEnd w:id="7"/>
      <w:r w:rsidR="00390FBC" w:rsidRPr="00965571">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w:t>
      </w:r>
      <w:r w:rsidR="00390FBC" w:rsidRPr="00965571">
        <w:rPr>
          <w:rFonts w:ascii="Palatino Linotype" w:eastAsia="Palatino Linotype" w:hAnsi="Palatino Linotype" w:cs="Palatino Linotype"/>
        </w:rPr>
        <w:lastRenderedPageBreak/>
        <w:t>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CBD948E" w14:textId="47647495" w:rsidR="008F32F5" w:rsidRDefault="008F32F5" w:rsidP="001426DB">
      <w:pPr>
        <w:spacing w:line="360" w:lineRule="auto"/>
        <w:jc w:val="both"/>
        <w:rPr>
          <w:rFonts w:ascii="Palatino Linotype" w:eastAsia="Palatino Linotype" w:hAnsi="Palatino Linotype" w:cs="Palatino Linotype"/>
          <w:b/>
        </w:rPr>
      </w:pPr>
    </w:p>
    <w:p w14:paraId="0A384B79" w14:textId="2ABB411C" w:rsidR="002E30B1" w:rsidRDefault="002E30B1" w:rsidP="001426DB">
      <w:pPr>
        <w:spacing w:line="360" w:lineRule="auto"/>
        <w:jc w:val="both"/>
        <w:rPr>
          <w:rFonts w:ascii="Palatino Linotype" w:eastAsia="Palatino Linotype" w:hAnsi="Palatino Linotype" w:cs="Palatino Linotype"/>
        </w:rPr>
      </w:pPr>
      <w:r w:rsidRPr="00EC145F">
        <w:rPr>
          <w:rFonts w:ascii="Palatino Linotype" w:eastAsia="Palatino Linotype" w:hAnsi="Palatino Linotype" w:cs="Palatino Linotype"/>
          <w:b/>
        </w:rPr>
        <w:t xml:space="preserve">Segundo. De los alcances del Recurso de Revisión. </w:t>
      </w:r>
      <w:r w:rsidRPr="00EC145F">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los expedientes electrónicos con la finalidad de reparar cualquier posible afectación al derecho de acceso a la información pública y garantizando el principio rector de máxima publicidad.</w:t>
      </w:r>
    </w:p>
    <w:p w14:paraId="4BAB8B27" w14:textId="77777777" w:rsidR="008F32F5" w:rsidRDefault="008F32F5" w:rsidP="001426DB">
      <w:pPr>
        <w:pStyle w:val="Sinespaciado"/>
        <w:spacing w:line="360" w:lineRule="auto"/>
        <w:jc w:val="both"/>
        <w:rPr>
          <w:rFonts w:ascii="Palatino Linotype" w:hAnsi="Palatino Linotype" w:cs="Arial"/>
          <w:b/>
        </w:rPr>
      </w:pPr>
    </w:p>
    <w:p w14:paraId="2CB41A94" w14:textId="3FF8ED11" w:rsidR="00066DD6" w:rsidRPr="00EC44C4" w:rsidRDefault="00066DD6" w:rsidP="001426DB">
      <w:pPr>
        <w:pStyle w:val="Sinespaciado"/>
        <w:spacing w:line="360" w:lineRule="auto"/>
        <w:jc w:val="both"/>
        <w:rPr>
          <w:rFonts w:ascii="Palatino Linotype" w:hAnsi="Palatino Linotype"/>
          <w:lang w:val="es-ES_tradnl"/>
        </w:rPr>
      </w:pPr>
      <w:r w:rsidRPr="00965571">
        <w:rPr>
          <w:rFonts w:ascii="Palatino Linotype" w:hAnsi="Palatino Linotype" w:cs="Arial"/>
          <w:b/>
        </w:rPr>
        <w:t xml:space="preserve">Tercero. Del estudio de las causas de improcedencia. </w:t>
      </w:r>
      <w:r w:rsidRPr="00965571">
        <w:rPr>
          <w:rFonts w:ascii="Palatino Linotype" w:hAnsi="Palatino Linotype"/>
          <w:lang w:val="es-ES_tradnl"/>
        </w:rPr>
        <w:t xml:space="preserve">En el procedimiento de acceso a la información y de los medios de impugnación de la materia, se advierten diversos supuestos de </w:t>
      </w:r>
      <w:proofErr w:type="spellStart"/>
      <w:r w:rsidRPr="00965571">
        <w:rPr>
          <w:rFonts w:ascii="Palatino Linotype" w:hAnsi="Palatino Linotype"/>
          <w:lang w:val="es-ES_tradnl"/>
        </w:rPr>
        <w:t>procedibilidad</w:t>
      </w:r>
      <w:proofErr w:type="spellEnd"/>
      <w:r w:rsidRPr="00965571">
        <w:rPr>
          <w:rFonts w:ascii="Palatino Linotype" w:hAnsi="Palatino Linotype"/>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CCC3D4C" w14:textId="77777777" w:rsidR="008F32F5" w:rsidRDefault="008F32F5" w:rsidP="001426DB">
      <w:pPr>
        <w:pStyle w:val="Sinespaciado"/>
        <w:spacing w:line="360" w:lineRule="auto"/>
        <w:jc w:val="both"/>
        <w:rPr>
          <w:rFonts w:ascii="Palatino Linotype" w:hAnsi="Palatino Linotype"/>
          <w:lang w:val="es-ES_tradnl"/>
        </w:rPr>
      </w:pPr>
    </w:p>
    <w:p w14:paraId="146C6D65" w14:textId="4AC6B1EB" w:rsidR="00066DD6" w:rsidRPr="00EC44C4" w:rsidRDefault="00066DD6" w:rsidP="001426DB">
      <w:pPr>
        <w:pStyle w:val="Sinespaciado"/>
        <w:spacing w:line="360" w:lineRule="auto"/>
        <w:jc w:val="both"/>
        <w:rPr>
          <w:rFonts w:ascii="Palatino Linotype" w:hAnsi="Palatino Linotype"/>
          <w:lang w:val="es-ES_tradnl"/>
        </w:rPr>
      </w:pPr>
      <w:r w:rsidRPr="00EC44C4">
        <w:rPr>
          <w:rFonts w:ascii="Palatino Linotype" w:hAnsi="Palatino Linotype"/>
          <w:lang w:val="es-ES_tradnl"/>
        </w:rPr>
        <w:t xml:space="preserve">Por lo anterior, es una facultad legal entrar al estudio de las causas de improcedencia que hagan valer las partes o que se adviertan de oficio </w:t>
      </w:r>
      <w:r>
        <w:rPr>
          <w:rFonts w:ascii="Palatino Linotype" w:hAnsi="Palatino Linotype"/>
          <w:lang w:val="es-ES_tradnl"/>
        </w:rPr>
        <w:t xml:space="preserve">por este Instituto, </w:t>
      </w:r>
      <w:r w:rsidRPr="00EC44C4">
        <w:rPr>
          <w:rFonts w:ascii="Palatino Linotype" w:hAnsi="Palatino Linotype"/>
          <w:lang w:val="es-ES_tradnl"/>
        </w:rPr>
        <w:t>y</w:t>
      </w:r>
      <w:r>
        <w:rPr>
          <w:rFonts w:ascii="Palatino Linotype" w:hAnsi="Palatino Linotype"/>
          <w:lang w:val="es-ES_tradnl"/>
        </w:rPr>
        <w:t>,</w:t>
      </w:r>
      <w:r w:rsidRPr="00EC44C4">
        <w:rPr>
          <w:rFonts w:ascii="Palatino Linotype" w:hAnsi="Palatino Linotype"/>
          <w:lang w:val="es-ES_tradnl"/>
        </w:rPr>
        <w:t xml:space="preserve"> por ende</w:t>
      </w:r>
      <w:r>
        <w:rPr>
          <w:rFonts w:ascii="Palatino Linotype" w:hAnsi="Palatino Linotype"/>
          <w:lang w:val="es-ES_tradnl"/>
        </w:rPr>
        <w:t>,</w:t>
      </w:r>
      <w:r w:rsidR="00965571">
        <w:rPr>
          <w:rFonts w:ascii="Palatino Linotype" w:hAnsi="Palatino Linotype"/>
          <w:lang w:val="es-ES_tradnl"/>
        </w:rPr>
        <w:t xml:space="preserve"> </w:t>
      </w:r>
      <w:r w:rsidRPr="00EC44C4">
        <w:rPr>
          <w:rFonts w:ascii="Palatino Linotype" w:hAnsi="Palatino Linotype"/>
          <w:lang w:val="es-ES_tradnl"/>
        </w:rPr>
        <w:t xml:space="preserve">objeto de análisis previo al estudio de fondo del asunto; presupuestos procesales de </w:t>
      </w:r>
      <w:r w:rsidRPr="00EC44C4">
        <w:rPr>
          <w:rFonts w:ascii="Palatino Linotype" w:hAnsi="Palatino Linotype"/>
          <w:lang w:val="es-ES_tradnl"/>
        </w:rPr>
        <w:lastRenderedPageBreak/>
        <w:t>inicio o trámite de un proceso que dotan de seguridad jurídica las resoluciones, máxime que es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BB9E6E4" w14:textId="77777777" w:rsidR="008F32F5" w:rsidRDefault="008F32F5" w:rsidP="001426DB">
      <w:pPr>
        <w:pStyle w:val="Sinespaciado"/>
        <w:spacing w:line="360" w:lineRule="auto"/>
        <w:jc w:val="both"/>
        <w:rPr>
          <w:rFonts w:ascii="Palatino Linotype" w:hAnsi="Palatino Linotype"/>
          <w:lang w:val="es-ES_tradnl"/>
        </w:rPr>
      </w:pPr>
    </w:p>
    <w:p w14:paraId="1EAD7610" w14:textId="42589787" w:rsidR="00066DD6" w:rsidRPr="00EC44C4" w:rsidRDefault="00066DD6" w:rsidP="001426DB">
      <w:pPr>
        <w:pStyle w:val="Sinespaciado"/>
        <w:spacing w:line="360" w:lineRule="auto"/>
        <w:jc w:val="both"/>
        <w:rPr>
          <w:rFonts w:ascii="Palatino Linotype" w:hAnsi="Palatino Linotype"/>
          <w:lang w:val="es-ES_tradnl"/>
        </w:rPr>
      </w:pPr>
      <w:r w:rsidRPr="00EC44C4">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3881C70" w14:textId="77777777" w:rsidR="008F32F5" w:rsidRDefault="008F32F5" w:rsidP="001426DB">
      <w:pPr>
        <w:spacing w:line="360" w:lineRule="auto"/>
        <w:jc w:val="both"/>
        <w:rPr>
          <w:rFonts w:ascii="Palatino Linotype" w:eastAsia="Palatino Linotype" w:hAnsi="Palatino Linotype" w:cs="Palatino Linotype"/>
          <w:b/>
        </w:rPr>
      </w:pPr>
    </w:p>
    <w:p w14:paraId="198ED8C5" w14:textId="43A46A0D" w:rsidR="00A376B3" w:rsidRDefault="006533DD" w:rsidP="00A376B3">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b/>
        </w:rPr>
        <w:t xml:space="preserve">Cuarto. Estudio del asunto. </w:t>
      </w:r>
      <w:r w:rsidR="00A376B3" w:rsidRPr="008A5003">
        <w:rPr>
          <w:rFonts w:ascii="Palatino Linotype" w:eastAsia="Palatino Linotype" w:hAnsi="Palatino Linotype" w:cs="Palatino Linotype"/>
        </w:rPr>
        <w:t xml:space="preserve">En principio, es conveniente analizar si la respuesta del </w:t>
      </w:r>
      <w:r w:rsidR="00A376B3" w:rsidRPr="008A5003">
        <w:rPr>
          <w:rFonts w:ascii="Palatino Linotype" w:eastAsia="Palatino Linotype" w:hAnsi="Palatino Linotype" w:cs="Palatino Linotype"/>
          <w:b/>
        </w:rPr>
        <w:t>SUJETO OBLIGADO</w:t>
      </w:r>
      <w:r w:rsidR="00A376B3" w:rsidRPr="008A500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5853ADC" w14:textId="77777777" w:rsidR="00965571" w:rsidRPr="003F5727" w:rsidRDefault="00965571" w:rsidP="00A376B3">
      <w:pPr>
        <w:spacing w:line="360" w:lineRule="auto"/>
        <w:jc w:val="both"/>
        <w:rPr>
          <w:rFonts w:ascii="Palatino Linotype" w:hAnsi="Palatino Linotype" w:cs="Arial"/>
        </w:rPr>
      </w:pPr>
    </w:p>
    <w:p w14:paraId="181EBA56" w14:textId="77777777" w:rsidR="00A376B3" w:rsidRPr="00245609" w:rsidRDefault="00A376B3" w:rsidP="00A376B3">
      <w:pPr>
        <w:spacing w:line="276" w:lineRule="auto"/>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w:t>
      </w:r>
      <w:r w:rsidRPr="00245609">
        <w:rPr>
          <w:rFonts w:ascii="Palatino Linotype" w:eastAsia="Palatino Linotype" w:hAnsi="Palatino Linotype" w:cs="Palatino Linotype"/>
          <w:b/>
          <w:i/>
          <w:sz w:val="22"/>
          <w:szCs w:val="22"/>
        </w:rPr>
        <w:t>Artículo 4</w:t>
      </w:r>
      <w:r w:rsidRPr="0024560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DDF34A1" w14:textId="77777777" w:rsidR="00A376B3" w:rsidRPr="00245609" w:rsidRDefault="00A376B3" w:rsidP="00A376B3">
      <w:pPr>
        <w:spacing w:line="276" w:lineRule="auto"/>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24560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6F2F7F4" w14:textId="77777777" w:rsidR="00A376B3" w:rsidRPr="00245609" w:rsidRDefault="00A376B3" w:rsidP="00A376B3">
      <w:pPr>
        <w:spacing w:line="276" w:lineRule="auto"/>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45609">
        <w:rPr>
          <w:rFonts w:ascii="Palatino Linotype" w:eastAsia="Palatino Linotype" w:hAnsi="Palatino Linotype" w:cs="Palatino Linotype"/>
          <w:i/>
          <w:sz w:val="22"/>
          <w:szCs w:val="22"/>
        </w:rPr>
        <w:t>.”</w:t>
      </w:r>
    </w:p>
    <w:p w14:paraId="521F2208" w14:textId="77777777" w:rsidR="00A376B3" w:rsidRDefault="00A376B3" w:rsidP="00A376B3">
      <w:pPr>
        <w:spacing w:line="360" w:lineRule="auto"/>
        <w:jc w:val="both"/>
        <w:rPr>
          <w:rFonts w:ascii="Palatino Linotype" w:eastAsia="Palatino Linotype" w:hAnsi="Palatino Linotype" w:cs="Palatino Linotype"/>
        </w:rPr>
      </w:pPr>
    </w:p>
    <w:p w14:paraId="0F69774F" w14:textId="77777777" w:rsidR="00A376B3" w:rsidRDefault="00A376B3" w:rsidP="00A376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C12C27A" w14:textId="77777777" w:rsidR="00A376B3" w:rsidRPr="00245609" w:rsidRDefault="00A376B3" w:rsidP="00A376B3">
      <w:pPr>
        <w:spacing w:line="360" w:lineRule="auto"/>
        <w:jc w:val="both"/>
        <w:rPr>
          <w:rFonts w:ascii="Palatino Linotype" w:eastAsia="Palatino Linotype" w:hAnsi="Palatino Linotype" w:cs="Palatino Linotype"/>
          <w:sz w:val="22"/>
          <w:szCs w:val="22"/>
        </w:rPr>
      </w:pPr>
    </w:p>
    <w:p w14:paraId="56BBA5AD"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“Artículo 12.-</w:t>
      </w:r>
      <w:r w:rsidRPr="0024560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7CFB224" w14:textId="77777777" w:rsidR="00A376B3" w:rsidRPr="00245609" w:rsidRDefault="00A376B3" w:rsidP="00A376B3">
      <w:pPr>
        <w:ind w:left="567" w:right="616"/>
        <w:jc w:val="both"/>
        <w:rPr>
          <w:rFonts w:ascii="Palatino Linotype" w:eastAsia="Palatino Linotype" w:hAnsi="Palatino Linotype" w:cs="Palatino Linotype"/>
          <w:i/>
          <w:sz w:val="22"/>
          <w:szCs w:val="22"/>
        </w:rPr>
      </w:pPr>
    </w:p>
    <w:p w14:paraId="2F24EF59" w14:textId="31E4F33F" w:rsidR="003F5727" w:rsidRPr="00E94044" w:rsidRDefault="00A376B3" w:rsidP="00E94044">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45609">
        <w:rPr>
          <w:rFonts w:ascii="Palatino Linotype" w:eastAsia="Palatino Linotype" w:hAnsi="Palatino Linotype" w:cs="Palatino Linotype"/>
          <w:i/>
          <w:sz w:val="22"/>
          <w:szCs w:val="22"/>
        </w:rPr>
        <w:t xml:space="preserve">. </w:t>
      </w:r>
      <w:r w:rsidRPr="0024560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55B3F3" w14:textId="332FBE00" w:rsidR="00A376B3" w:rsidRDefault="00A376B3" w:rsidP="00A376B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9AFA1F5" w14:textId="77777777" w:rsidR="00E94044" w:rsidRDefault="00E94044" w:rsidP="00A376B3">
      <w:pPr>
        <w:spacing w:line="360" w:lineRule="auto"/>
        <w:ind w:right="-93"/>
        <w:jc w:val="both"/>
        <w:rPr>
          <w:rFonts w:ascii="Palatino Linotype" w:eastAsia="Palatino Linotype" w:hAnsi="Palatino Linotype" w:cs="Palatino Linotype"/>
        </w:rPr>
      </w:pPr>
    </w:p>
    <w:p w14:paraId="5DE555C1" w14:textId="77777777" w:rsidR="00A376B3" w:rsidRPr="00B64DDB" w:rsidRDefault="00A376B3" w:rsidP="00A376B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4217BD35" w14:textId="77777777" w:rsidR="00A376B3" w:rsidRDefault="00A376B3" w:rsidP="00A376B3">
      <w:pPr>
        <w:spacing w:line="360" w:lineRule="auto"/>
        <w:jc w:val="both"/>
        <w:rPr>
          <w:rFonts w:ascii="Palatino Linotype" w:eastAsia="Palatino Linotype" w:hAnsi="Palatino Linotype" w:cs="Palatino Linotype"/>
          <w:b/>
        </w:rPr>
      </w:pPr>
    </w:p>
    <w:p w14:paraId="23C269E8"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w:t>
      </w:r>
      <w:r w:rsidRPr="00245609">
        <w:rPr>
          <w:rFonts w:ascii="Palatino Linotype" w:eastAsia="Palatino Linotype" w:hAnsi="Palatino Linotype" w:cs="Palatino Linotype"/>
          <w:b/>
          <w:i/>
          <w:sz w:val="22"/>
          <w:szCs w:val="22"/>
        </w:rPr>
        <w:t>No existe obligación de elaborar documentos ad hoc para atender las solicitudes de acceso a la información.</w:t>
      </w:r>
      <w:r w:rsidRPr="0024560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4659FFA" w14:textId="77777777" w:rsidR="00A376B3" w:rsidRDefault="00A376B3" w:rsidP="00A376B3">
      <w:pPr>
        <w:spacing w:line="360" w:lineRule="auto"/>
        <w:ind w:right="-93"/>
        <w:jc w:val="both"/>
        <w:rPr>
          <w:rFonts w:ascii="Palatino Linotype" w:eastAsia="Palatino Linotype" w:hAnsi="Palatino Linotype" w:cs="Palatino Linotype"/>
        </w:rPr>
      </w:pPr>
    </w:p>
    <w:p w14:paraId="02E9A492" w14:textId="36FEEB32" w:rsidR="00A376B3" w:rsidRDefault="00A376B3" w:rsidP="00A376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91AA0A" w14:textId="77777777" w:rsidR="003F5727" w:rsidRDefault="003F5727" w:rsidP="00A376B3">
      <w:pPr>
        <w:spacing w:line="360" w:lineRule="auto"/>
        <w:jc w:val="both"/>
        <w:rPr>
          <w:rFonts w:ascii="Palatino Linotype" w:eastAsia="Palatino Linotype" w:hAnsi="Palatino Linotype" w:cs="Palatino Linotype"/>
        </w:rPr>
      </w:pPr>
    </w:p>
    <w:p w14:paraId="3DE8CDB6" w14:textId="4998C2B1" w:rsidR="00A376B3" w:rsidRDefault="00A376B3" w:rsidP="00A376B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754770D" w14:textId="77777777" w:rsidR="00E94044" w:rsidRDefault="00E94044" w:rsidP="00A376B3">
      <w:pPr>
        <w:spacing w:line="360" w:lineRule="auto"/>
        <w:ind w:right="49"/>
        <w:jc w:val="both"/>
        <w:rPr>
          <w:rFonts w:ascii="Palatino Linotype" w:eastAsia="Palatino Linotype" w:hAnsi="Palatino Linotype" w:cs="Palatino Linotype"/>
        </w:rPr>
      </w:pPr>
    </w:p>
    <w:p w14:paraId="27289AAE" w14:textId="77777777" w:rsidR="00A376B3" w:rsidRPr="00245609" w:rsidRDefault="00A376B3" w:rsidP="00A376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C2DDB3" w14:textId="77777777" w:rsidR="00A376B3" w:rsidRDefault="00A376B3" w:rsidP="00A376B3">
      <w:pPr>
        <w:ind w:left="567" w:right="616"/>
        <w:jc w:val="both"/>
        <w:rPr>
          <w:rFonts w:ascii="Palatino Linotype" w:eastAsia="Palatino Linotype" w:hAnsi="Palatino Linotype" w:cs="Palatino Linotype"/>
          <w:i/>
        </w:rPr>
      </w:pPr>
    </w:p>
    <w:p w14:paraId="5DC009B9"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sidRPr="00245609">
        <w:rPr>
          <w:rFonts w:ascii="Palatino Linotype" w:eastAsia="Palatino Linotype" w:hAnsi="Palatino Linotype" w:cs="Palatino Linotype"/>
          <w:b/>
          <w:i/>
          <w:sz w:val="22"/>
          <w:szCs w:val="22"/>
        </w:rPr>
        <w:t xml:space="preserve">Artículo 3. </w:t>
      </w:r>
      <w:r w:rsidRPr="00245609">
        <w:rPr>
          <w:rFonts w:ascii="Palatino Linotype" w:eastAsia="Palatino Linotype" w:hAnsi="Palatino Linotype" w:cs="Palatino Linotype"/>
          <w:i/>
          <w:sz w:val="22"/>
          <w:szCs w:val="22"/>
        </w:rPr>
        <w:t>Para los efectos de la presente Ley se entenderá por:</w:t>
      </w:r>
    </w:p>
    <w:p w14:paraId="2B41D50D"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w:t>
      </w:r>
    </w:p>
    <w:p w14:paraId="1AFB7EAC" w14:textId="3E680C48" w:rsidR="00A376B3" w:rsidRPr="00E94044" w:rsidRDefault="00A376B3" w:rsidP="00E94044">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b/>
          <w:i/>
          <w:sz w:val="22"/>
          <w:szCs w:val="22"/>
        </w:rPr>
        <w:t>XI. Documento:</w:t>
      </w:r>
      <w:r w:rsidRPr="00245609">
        <w:rPr>
          <w:rFonts w:ascii="Palatino Linotype" w:eastAsia="Palatino Linotype" w:hAnsi="Palatino Linotype" w:cs="Palatino Linotype"/>
          <w:i/>
          <w:sz w:val="22"/>
          <w:szCs w:val="22"/>
        </w:rPr>
        <w:t xml:space="preserve"> Los expedientes, reportes, estudios, actas</w:t>
      </w:r>
      <w:r w:rsidRPr="00245609">
        <w:rPr>
          <w:rFonts w:ascii="Palatino Linotype" w:eastAsia="Palatino Linotype" w:hAnsi="Palatino Linotype" w:cs="Palatino Linotype"/>
          <w:b/>
          <w:i/>
          <w:sz w:val="22"/>
          <w:szCs w:val="22"/>
        </w:rPr>
        <w:t>,</w:t>
      </w:r>
      <w:r w:rsidRPr="0024560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D374BB9" w14:textId="77777777" w:rsidR="00A376B3" w:rsidRDefault="00A376B3" w:rsidP="00A376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D60DDBD" w14:textId="77777777" w:rsidR="00A376B3" w:rsidRDefault="00A376B3" w:rsidP="00A376B3">
      <w:pPr>
        <w:spacing w:line="360" w:lineRule="auto"/>
        <w:jc w:val="both"/>
        <w:rPr>
          <w:rFonts w:ascii="Palatino Linotype" w:eastAsia="Palatino Linotype" w:hAnsi="Palatino Linotype" w:cs="Palatino Linotype"/>
        </w:rPr>
      </w:pPr>
    </w:p>
    <w:p w14:paraId="582753DB" w14:textId="77777777" w:rsidR="00A376B3" w:rsidRPr="00245609" w:rsidRDefault="00A376B3" w:rsidP="00A376B3">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sz w:val="22"/>
          <w:szCs w:val="22"/>
        </w:rPr>
        <w:t>“</w:t>
      </w:r>
      <w:r w:rsidRPr="0024560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4560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C8DB3C"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F8F9577" w14:textId="77777777" w:rsidR="00A376B3" w:rsidRPr="00245609" w:rsidRDefault="00A376B3" w:rsidP="00A376B3">
      <w:pPr>
        <w:ind w:left="567" w:right="616"/>
        <w:jc w:val="both"/>
        <w:rPr>
          <w:rFonts w:ascii="Palatino Linotype" w:eastAsia="Palatino Linotype" w:hAnsi="Palatino Linotype" w:cs="Palatino Linotype"/>
          <w:i/>
          <w:sz w:val="22"/>
          <w:szCs w:val="22"/>
        </w:rPr>
      </w:pPr>
      <w:r w:rsidRPr="0024560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265DC0E" w14:textId="77777777" w:rsidR="00A376B3" w:rsidRPr="00245609" w:rsidRDefault="00A376B3" w:rsidP="00A376B3">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8B7FF98" w14:textId="77777777" w:rsidR="00A376B3" w:rsidRPr="00245609" w:rsidRDefault="00A376B3" w:rsidP="00A376B3">
      <w:pPr>
        <w:ind w:left="567" w:right="616"/>
        <w:jc w:val="both"/>
        <w:rPr>
          <w:rFonts w:ascii="Palatino Linotype" w:eastAsia="Palatino Linotype" w:hAnsi="Palatino Linotype" w:cs="Palatino Linotype"/>
          <w:b/>
          <w:i/>
          <w:sz w:val="22"/>
          <w:szCs w:val="22"/>
        </w:rPr>
      </w:pPr>
      <w:r w:rsidRPr="0024560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5D54375" w14:textId="77777777" w:rsidR="00A376B3" w:rsidRDefault="00A376B3" w:rsidP="00A376B3">
      <w:pPr>
        <w:spacing w:line="360" w:lineRule="auto"/>
        <w:ind w:right="-93"/>
        <w:jc w:val="both"/>
        <w:rPr>
          <w:rFonts w:ascii="Palatino Linotype" w:eastAsia="Palatino Linotype" w:hAnsi="Palatino Linotype" w:cs="Palatino Linotype"/>
        </w:rPr>
      </w:pPr>
    </w:p>
    <w:p w14:paraId="54801FED" w14:textId="75B1C1B3" w:rsidR="008F32F5" w:rsidRDefault="00A376B3" w:rsidP="00791074">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692884">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965571">
        <w:rPr>
          <w:rFonts w:ascii="Palatino Linotype" w:eastAsia="Palatino Linotype" w:hAnsi="Palatino Linotype" w:cs="Palatino Linotype"/>
        </w:rPr>
        <w:t>XII</w:t>
      </w:r>
      <w:r w:rsidR="00791074">
        <w:rPr>
          <w:rFonts w:ascii="Palatino Linotype" w:eastAsia="Palatino Linotype" w:hAnsi="Palatino Linotype" w:cs="Palatino Linotype"/>
        </w:rPr>
        <w:t>I</w:t>
      </w:r>
      <w:r w:rsidRPr="00692884">
        <w:rPr>
          <w:rFonts w:ascii="Palatino Linotype" w:eastAsia="Palatino Linotype" w:hAnsi="Palatino Linotype" w:cs="Palatino Linotype"/>
        </w:rPr>
        <w:t xml:space="preserve"> del artículo 179 de la Ley de Transparencia y Acceso a la Información del Estado de México y Municipios, relativa a </w:t>
      </w:r>
      <w:r w:rsidR="00791074">
        <w:rPr>
          <w:rFonts w:ascii="Palatino Linotype" w:eastAsia="Palatino Linotype" w:hAnsi="Palatino Linotype" w:cs="Palatino Linotype"/>
        </w:rPr>
        <w:t xml:space="preserve">la </w:t>
      </w:r>
      <w:r w:rsidR="00965571">
        <w:rPr>
          <w:rFonts w:ascii="Palatino Linotype" w:eastAsia="Palatino Linotype" w:hAnsi="Palatino Linotype" w:cs="Palatino Linotype"/>
        </w:rPr>
        <w:t xml:space="preserve">falta, deficiencia o insuficiencia de la fundamentación y/o motivación en la respuesta. </w:t>
      </w:r>
      <w:r w:rsidR="00791074">
        <w:rPr>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p>
    <w:p w14:paraId="477E3988" w14:textId="77777777" w:rsidR="00791074" w:rsidRPr="00791074" w:rsidRDefault="00791074" w:rsidP="00791074">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93A6E60" w14:textId="5AFBE32D" w:rsidR="00791074" w:rsidRDefault="00A376B3" w:rsidP="00791074">
      <w:pPr>
        <w:pBdr>
          <w:top w:val="nil"/>
          <w:left w:val="nil"/>
          <w:bottom w:val="nil"/>
          <w:right w:val="nil"/>
          <w:between w:val="nil"/>
        </w:pBdr>
        <w:spacing w:line="360" w:lineRule="auto"/>
        <w:ind w:right="-150"/>
        <w:jc w:val="both"/>
        <w:rPr>
          <w:rFonts w:ascii="Palatino Linotype" w:eastAsia="Palatino Linotype" w:hAnsi="Palatino Linotype" w:cs="Palatino Linotype"/>
          <w:b/>
          <w:bCs/>
        </w:rPr>
      </w:pPr>
      <w:r w:rsidRPr="000F02AD">
        <w:rPr>
          <w:rFonts w:ascii="Palatino Linotype" w:eastAsia="Palatino Linotype" w:hAnsi="Palatino Linotype" w:cs="Palatino Linotype"/>
        </w:rPr>
        <w:lastRenderedPageBreak/>
        <w:t>En principio, resulta conveniente recordar que la pretensió</w:t>
      </w:r>
      <w:r>
        <w:rPr>
          <w:rFonts w:ascii="Palatino Linotype" w:eastAsia="Palatino Linotype" w:hAnsi="Palatino Linotype" w:cs="Palatino Linotype"/>
        </w:rPr>
        <w:t>n de la parte Recurrente</w:t>
      </w:r>
      <w:r w:rsidRPr="000F02AD">
        <w:rPr>
          <w:rFonts w:ascii="Palatino Linotype" w:eastAsia="Palatino Linotype" w:hAnsi="Palatino Linotype" w:cs="Palatino Linotype"/>
        </w:rPr>
        <w:t xml:space="preserve"> es obtener </w:t>
      </w:r>
      <w:r w:rsidR="00965571" w:rsidRPr="00965571">
        <w:rPr>
          <w:rFonts w:ascii="Palatino Linotype" w:eastAsia="Palatino Linotype" w:hAnsi="Palatino Linotype" w:cs="Palatino Linotype"/>
        </w:rPr>
        <w:t xml:space="preserve">los registros documentales que contengan los procedimientos, procesos, actividades, acciones, o cualquier otra que exista mediante los cuales la secretaria </w:t>
      </w:r>
      <w:r w:rsidR="00965571">
        <w:rPr>
          <w:rFonts w:ascii="Palatino Linotype" w:eastAsia="Palatino Linotype" w:hAnsi="Palatino Linotype" w:cs="Palatino Linotype"/>
        </w:rPr>
        <w:t>p</w:t>
      </w:r>
      <w:r w:rsidR="00965571" w:rsidRPr="00965571">
        <w:rPr>
          <w:rFonts w:ascii="Palatino Linotype" w:eastAsia="Palatino Linotype" w:hAnsi="Palatino Linotype" w:cs="Palatino Linotype"/>
        </w:rPr>
        <w:t xml:space="preserve">articular coordina y hace coincidir las acciones de las Direcciones o dependencias municipales con las actividades del Presidente Municipal, desde el inicio de la administración al cinco de junio de dos mil veintitrés. </w:t>
      </w:r>
    </w:p>
    <w:p w14:paraId="227A8435" w14:textId="77777777" w:rsidR="00965571" w:rsidRPr="00791074" w:rsidRDefault="00965571" w:rsidP="00791074">
      <w:pPr>
        <w:pBdr>
          <w:top w:val="nil"/>
          <w:left w:val="nil"/>
          <w:bottom w:val="nil"/>
          <w:right w:val="nil"/>
          <w:between w:val="nil"/>
        </w:pBdr>
        <w:spacing w:line="360" w:lineRule="auto"/>
        <w:ind w:right="-150"/>
        <w:jc w:val="both"/>
        <w:rPr>
          <w:rFonts w:ascii="Palatino Linotype" w:eastAsia="Palatino Linotype" w:hAnsi="Palatino Linotype" w:cs="Palatino Linotype"/>
          <w:b/>
          <w:bCs/>
        </w:rPr>
      </w:pPr>
    </w:p>
    <w:p w14:paraId="5856A39F" w14:textId="13C1B494" w:rsidR="00A34177" w:rsidRDefault="00A34177" w:rsidP="001426DB">
      <w:pPr>
        <w:tabs>
          <w:tab w:val="left" w:pos="4962"/>
        </w:tabs>
        <w:spacing w:line="360" w:lineRule="auto"/>
        <w:jc w:val="both"/>
        <w:rPr>
          <w:rFonts w:ascii="Palatino Linotype" w:eastAsia="Calibri" w:hAnsi="Palatino Linotype" w:cs="Tahoma"/>
          <w:iCs/>
          <w:lang w:eastAsia="es-ES_tradnl"/>
        </w:rPr>
      </w:pPr>
      <w:r w:rsidRPr="00EC44C4">
        <w:rPr>
          <w:rFonts w:ascii="Palatino Linotype" w:eastAsia="Calibri" w:hAnsi="Palatino Linotype" w:cs="Tahoma"/>
          <w:iCs/>
          <w:lang w:eastAsia="es-ES_tradnl"/>
        </w:rPr>
        <w:t xml:space="preserve">Ante la falta de respuesta del </w:t>
      </w:r>
      <w:r w:rsidRPr="00EC44C4">
        <w:rPr>
          <w:rFonts w:ascii="Palatino Linotype" w:eastAsia="Calibri" w:hAnsi="Palatino Linotype" w:cs="Tahoma"/>
          <w:b/>
          <w:bCs/>
          <w:iCs/>
          <w:lang w:eastAsia="es-ES_tradnl"/>
        </w:rPr>
        <w:t>Sujeto Obligado</w:t>
      </w:r>
      <w:r w:rsidRPr="00EC44C4">
        <w:rPr>
          <w:rFonts w:ascii="Palatino Linotype" w:eastAsia="Calibri" w:hAnsi="Palatino Linotype" w:cs="Tahoma"/>
          <w:iCs/>
          <w:lang w:eastAsia="es-ES_tradnl"/>
        </w:rPr>
        <w:t xml:space="preserve">, la parte </w:t>
      </w:r>
      <w:r w:rsidRPr="00EC44C4">
        <w:rPr>
          <w:rFonts w:ascii="Palatino Linotype" w:eastAsia="Calibri" w:hAnsi="Palatino Linotype" w:cs="Tahoma"/>
          <w:b/>
          <w:bCs/>
          <w:iCs/>
          <w:lang w:eastAsia="es-ES_tradnl"/>
        </w:rPr>
        <w:t>Recurrente</w:t>
      </w:r>
      <w:r w:rsidRPr="00EC44C4">
        <w:rPr>
          <w:rFonts w:ascii="Palatino Linotype" w:eastAsia="Calibri" w:hAnsi="Palatino Linotype" w:cs="Tahoma"/>
          <w:iCs/>
          <w:lang w:eastAsia="es-ES_tradnl"/>
        </w:rPr>
        <w:t>,</w:t>
      </w:r>
      <w:r w:rsidR="008F32F5">
        <w:rPr>
          <w:rFonts w:ascii="Palatino Linotype" w:eastAsia="Calibri" w:hAnsi="Palatino Linotype" w:cs="Tahoma"/>
          <w:iCs/>
          <w:lang w:eastAsia="es-ES_tradnl"/>
        </w:rPr>
        <w:t xml:space="preserve"> s</w:t>
      </w:r>
      <w:r w:rsidRPr="00EC44C4">
        <w:rPr>
          <w:rFonts w:ascii="Palatino Linotype" w:eastAsia="Calibri" w:hAnsi="Palatino Linotype" w:cs="Tahoma"/>
          <w:iCs/>
          <w:lang w:eastAsia="es-ES_tradnl"/>
        </w:rPr>
        <w:t xml:space="preserve">e inconformó porque </w:t>
      </w:r>
      <w:r>
        <w:rPr>
          <w:rFonts w:ascii="Palatino Linotype" w:eastAsia="Calibri" w:hAnsi="Palatino Linotype" w:cs="Tahoma"/>
          <w:iCs/>
          <w:lang w:eastAsia="es-ES_tradnl"/>
        </w:rPr>
        <w:t>la información solicitada no l</w:t>
      </w:r>
      <w:r w:rsidRPr="00A34177">
        <w:rPr>
          <w:rFonts w:ascii="Palatino Linotype" w:eastAsia="Calibri" w:hAnsi="Palatino Linotype" w:cs="Tahoma"/>
          <w:iCs/>
          <w:lang w:eastAsia="es-ES_tradnl"/>
        </w:rPr>
        <w:t>e fue proporcionada</w:t>
      </w:r>
      <w:r w:rsidR="00791074">
        <w:rPr>
          <w:rFonts w:ascii="Palatino Linotype" w:eastAsia="Calibri" w:hAnsi="Palatino Linotype" w:cs="Tahoma"/>
          <w:iCs/>
          <w:lang w:eastAsia="es-ES_tradnl"/>
        </w:rPr>
        <w:t xml:space="preserve">. </w:t>
      </w:r>
    </w:p>
    <w:p w14:paraId="5257030F" w14:textId="77777777" w:rsidR="008F32F5" w:rsidRPr="00EC44C4" w:rsidRDefault="008F32F5" w:rsidP="001426DB">
      <w:pPr>
        <w:tabs>
          <w:tab w:val="left" w:pos="4962"/>
        </w:tabs>
        <w:spacing w:line="360" w:lineRule="auto"/>
        <w:jc w:val="both"/>
        <w:rPr>
          <w:rFonts w:ascii="Palatino Linotype" w:eastAsia="Calibri" w:hAnsi="Palatino Linotype" w:cs="Tahoma"/>
          <w:i/>
          <w:iCs/>
          <w:sz w:val="22"/>
          <w:szCs w:val="22"/>
          <w:lang w:eastAsia="es-ES_tradnl"/>
        </w:rPr>
      </w:pPr>
    </w:p>
    <w:p w14:paraId="0ECFE91A" w14:textId="4F94DC7B" w:rsidR="00A34177" w:rsidRDefault="00A34177" w:rsidP="001426DB">
      <w:pPr>
        <w:autoSpaceDE w:val="0"/>
        <w:autoSpaceDN w:val="0"/>
        <w:adjustRightInd w:val="0"/>
        <w:spacing w:line="360" w:lineRule="auto"/>
        <w:jc w:val="both"/>
        <w:rPr>
          <w:rFonts w:ascii="Palatino Linotype" w:hAnsi="Palatino Linotype" w:cs="Arial"/>
        </w:rPr>
      </w:pPr>
      <w:r w:rsidRPr="00EC44C4">
        <w:rPr>
          <w:rFonts w:ascii="Palatino Linotype" w:hAnsi="Palatino Linotype" w:cs="Tahoma"/>
        </w:rPr>
        <w:t>P</w:t>
      </w:r>
      <w:r w:rsidRPr="00EC44C4">
        <w:rPr>
          <w:rFonts w:ascii="Palatino Linotype" w:hAnsi="Palatino Linotype" w:cs="Arial"/>
        </w:rPr>
        <w:t>or lo que resulta claro, que al no existir pronunciamiento y/o entrega de la información solicitada</w:t>
      </w:r>
      <w:r w:rsidRPr="00EC44C4">
        <w:rPr>
          <w:rFonts w:ascii="Palatino Linotype" w:hAnsi="Palatino Linotype"/>
        </w:rPr>
        <w:t>, se tiene certeza de que el</w:t>
      </w:r>
      <w:r w:rsidRPr="00EC44C4">
        <w:rPr>
          <w:rFonts w:ascii="Verdana" w:hAnsi="Verdana"/>
          <w:sz w:val="14"/>
          <w:szCs w:val="14"/>
        </w:rPr>
        <w:t xml:space="preserve"> </w:t>
      </w:r>
      <w:r w:rsidRPr="00EC44C4">
        <w:rPr>
          <w:rFonts w:ascii="Palatino Linotype" w:hAnsi="Palatino Linotype" w:cs="Arial"/>
          <w:b/>
        </w:rPr>
        <w:t xml:space="preserve">Sujeto Obligado </w:t>
      </w:r>
      <w:r w:rsidRPr="00EC44C4">
        <w:rPr>
          <w:rFonts w:ascii="Palatino Linotype" w:hAnsi="Palatino Linotype" w:cs="Arial"/>
        </w:rPr>
        <w:t>no cumplió con el deber de dar acceso a la información pública</w:t>
      </w:r>
      <w:r>
        <w:rPr>
          <w:rFonts w:ascii="Palatino Linotype" w:hAnsi="Palatino Linotype" w:cs="Arial"/>
        </w:rPr>
        <w:t>,</w:t>
      </w:r>
      <w:r w:rsidRPr="00EC44C4">
        <w:rPr>
          <w:rFonts w:ascii="Palatino Linotype" w:hAnsi="Palatino Linotype" w:cs="Arial"/>
        </w:rPr>
        <w:t xml:space="preserve"> resultando fundado el motivo de inconformidad aducido por la parte </w:t>
      </w:r>
      <w:r w:rsidRPr="00EC44C4">
        <w:rPr>
          <w:rFonts w:ascii="Palatino Linotype" w:hAnsi="Palatino Linotype" w:cs="Arial"/>
          <w:b/>
          <w:bCs/>
        </w:rPr>
        <w:t>Recurrente</w:t>
      </w:r>
      <w:r w:rsidRPr="00EC44C4">
        <w:rPr>
          <w:rFonts w:ascii="Palatino Linotype" w:hAnsi="Palatino Linotype" w:cs="Arial"/>
        </w:rPr>
        <w:t xml:space="preserve">, en el recurso de revisión con número de folio </w:t>
      </w:r>
      <w:r w:rsidR="00965571">
        <w:rPr>
          <w:rFonts w:ascii="Palatino Linotype" w:eastAsia="Palatino Linotype" w:hAnsi="Palatino Linotype" w:cs="Palatino Linotype"/>
          <w:b/>
        </w:rPr>
        <w:t>03709</w:t>
      </w:r>
      <w:r w:rsidRPr="006267EC">
        <w:rPr>
          <w:rFonts w:ascii="Palatino Linotype" w:eastAsia="Palatino Linotype" w:hAnsi="Palatino Linotype" w:cs="Palatino Linotype"/>
          <w:b/>
        </w:rPr>
        <w:t>/INFOEM/IP/RR/202</w:t>
      </w:r>
      <w:r w:rsidR="00965571">
        <w:rPr>
          <w:rFonts w:ascii="Palatino Linotype" w:eastAsia="Palatino Linotype" w:hAnsi="Palatino Linotype" w:cs="Palatino Linotype"/>
          <w:b/>
        </w:rPr>
        <w:t>3</w:t>
      </w:r>
      <w:r w:rsidRPr="00EC44C4">
        <w:rPr>
          <w:rFonts w:ascii="Palatino Linotype" w:hAnsi="Palatino Linotype" w:cs="Arial"/>
        </w:rPr>
        <w:t>.</w:t>
      </w:r>
    </w:p>
    <w:p w14:paraId="1143D728" w14:textId="77777777" w:rsidR="008F32F5" w:rsidRPr="00EC44C4" w:rsidRDefault="008F32F5" w:rsidP="001426DB">
      <w:pPr>
        <w:autoSpaceDE w:val="0"/>
        <w:autoSpaceDN w:val="0"/>
        <w:adjustRightInd w:val="0"/>
        <w:spacing w:line="360" w:lineRule="auto"/>
        <w:jc w:val="both"/>
        <w:rPr>
          <w:rFonts w:ascii="Palatino Linotype" w:hAnsi="Palatino Linotype" w:cs="Arial"/>
        </w:rPr>
      </w:pPr>
    </w:p>
    <w:p w14:paraId="592E31DB" w14:textId="1DF74CA2" w:rsidR="00B929D2" w:rsidRPr="00EC44C4" w:rsidRDefault="00B929D2" w:rsidP="001426DB">
      <w:pPr>
        <w:autoSpaceDE w:val="0"/>
        <w:autoSpaceDN w:val="0"/>
        <w:adjustRightInd w:val="0"/>
        <w:spacing w:line="360" w:lineRule="auto"/>
        <w:jc w:val="both"/>
        <w:rPr>
          <w:rFonts w:ascii="Palatino Linotype" w:hAnsi="Palatino Linotype"/>
        </w:rPr>
      </w:pPr>
      <w:r w:rsidRPr="00EC44C4">
        <w:rPr>
          <w:rFonts w:ascii="Palatino Linotype" w:hAnsi="Palatino Linotype" w:cs="Arial"/>
        </w:rPr>
        <w:t xml:space="preserve">Atento a ello, </w:t>
      </w:r>
      <w:r w:rsidR="00B037D6">
        <w:rPr>
          <w:rFonts w:ascii="Palatino Linotype" w:hAnsi="Palatino Linotype" w:cs="Arial"/>
        </w:rPr>
        <w:t>este Organismo</w:t>
      </w:r>
      <w:r w:rsidRPr="00EC44C4">
        <w:rPr>
          <w:rFonts w:ascii="Palatino Linotype" w:hAnsi="Palatino Linotype" w:cs="Arial"/>
        </w:rPr>
        <w:t xml:space="preserve"> Garante, en observancia de las atribuciones que le confiere</w:t>
      </w:r>
      <w:r w:rsidR="00B037D6">
        <w:rPr>
          <w:rFonts w:ascii="Palatino Linotype" w:hAnsi="Palatino Linotype" w:cs="Arial"/>
        </w:rPr>
        <w:t>n</w:t>
      </w:r>
      <w:r w:rsidRPr="00EC44C4">
        <w:rPr>
          <w:rFonts w:ascii="Palatino Linotype" w:hAnsi="Palatino Linotype" w:cs="Arial"/>
        </w:rPr>
        <w:t xml:space="preserve"> e</w:t>
      </w:r>
      <w:r>
        <w:rPr>
          <w:rFonts w:ascii="Palatino Linotype" w:hAnsi="Palatino Linotype" w:cs="Arial"/>
        </w:rPr>
        <w:t>l artículo 5 párrafo trigésimo cuarto</w:t>
      </w:r>
      <w:r w:rsidRPr="00EC44C4">
        <w:rPr>
          <w:rFonts w:ascii="Palatino Linotype" w:hAnsi="Palatino Linotype" w:cs="Arial"/>
        </w:rPr>
        <w:t>, fracción VI</w:t>
      </w:r>
      <w:r>
        <w:rPr>
          <w:rFonts w:ascii="Palatino Linotype" w:hAnsi="Palatino Linotype" w:cs="Arial"/>
        </w:rPr>
        <w:t>I</w:t>
      </w:r>
      <w:r w:rsidRPr="00EC44C4">
        <w:rPr>
          <w:rFonts w:ascii="Palatino Linotype" w:hAnsi="Palatino Linotype" w:cs="Arial"/>
        </w:rPr>
        <w:t xml:space="preserve">I, de la Constitución Política del Estado Libre y Soberano de México, así como el artículo 36 de la Ley de Transparencia y Acceso a la Información Pública del Estado de México y Municipios, resolvió el Recurso de Revisión interpuesto por la parte </w:t>
      </w:r>
      <w:r w:rsidRPr="00EC44C4">
        <w:rPr>
          <w:rFonts w:ascii="Palatino Linotype" w:hAnsi="Palatino Linotype" w:cs="Arial"/>
          <w:b/>
          <w:bCs/>
        </w:rPr>
        <w:t>Recurrente</w:t>
      </w:r>
      <w:r w:rsidRPr="00EC44C4">
        <w:rPr>
          <w:rFonts w:ascii="Palatino Linotype" w:hAnsi="Palatino Linotype" w:cs="Arial"/>
        </w:rPr>
        <w:t xml:space="preserve">, ordenando al </w:t>
      </w:r>
      <w:r w:rsidRPr="00EC44C4">
        <w:rPr>
          <w:rFonts w:ascii="Palatino Linotype" w:hAnsi="Palatino Linotype" w:cs="Arial"/>
          <w:b/>
          <w:bCs/>
        </w:rPr>
        <w:t>Sujeto Obligado</w:t>
      </w:r>
      <w:r w:rsidRPr="00EC44C4">
        <w:rPr>
          <w:rFonts w:ascii="Palatino Linotype" w:hAnsi="Palatino Linotype" w:cs="Arial"/>
        </w:rPr>
        <w:t xml:space="preserve"> dar trámite y respuesta a la solicitud de información </w:t>
      </w:r>
      <w:r w:rsidRPr="00EC44C4">
        <w:rPr>
          <w:rFonts w:ascii="Palatino Linotype" w:hAnsi="Palatino Linotype"/>
        </w:rPr>
        <w:t xml:space="preserve">pública con número de folio </w:t>
      </w:r>
      <w:r w:rsidRPr="00B929D2">
        <w:rPr>
          <w:rFonts w:ascii="Palatino Linotype" w:hAnsi="Palatino Linotype"/>
          <w:b/>
          <w:bCs/>
        </w:rPr>
        <w:t>00</w:t>
      </w:r>
      <w:r w:rsidR="00965571">
        <w:rPr>
          <w:rFonts w:ascii="Palatino Linotype" w:hAnsi="Palatino Linotype"/>
          <w:b/>
          <w:bCs/>
        </w:rPr>
        <w:t>225</w:t>
      </w:r>
      <w:r w:rsidRPr="00B929D2">
        <w:rPr>
          <w:rFonts w:ascii="Palatino Linotype" w:hAnsi="Palatino Linotype"/>
          <w:b/>
          <w:bCs/>
        </w:rPr>
        <w:t>/</w:t>
      </w:r>
      <w:r w:rsidR="00791074">
        <w:rPr>
          <w:rFonts w:ascii="Palatino Linotype" w:hAnsi="Palatino Linotype"/>
          <w:b/>
          <w:bCs/>
        </w:rPr>
        <w:t>IXTAPALU</w:t>
      </w:r>
      <w:r w:rsidRPr="00B929D2">
        <w:rPr>
          <w:rFonts w:ascii="Palatino Linotype" w:hAnsi="Palatino Linotype"/>
          <w:b/>
          <w:bCs/>
        </w:rPr>
        <w:t>/IP/202</w:t>
      </w:r>
      <w:r w:rsidR="00965571">
        <w:rPr>
          <w:rFonts w:ascii="Palatino Linotype" w:hAnsi="Palatino Linotype"/>
          <w:b/>
          <w:bCs/>
        </w:rPr>
        <w:t>3</w:t>
      </w:r>
      <w:r w:rsidRPr="00EC44C4">
        <w:rPr>
          <w:rFonts w:ascii="Palatino Linotype" w:hAnsi="Palatino Linotype"/>
          <w:bCs/>
        </w:rPr>
        <w:t xml:space="preserve">, ante el </w:t>
      </w:r>
      <w:r w:rsidRPr="00EC44C4">
        <w:rPr>
          <w:rFonts w:ascii="Palatino Linotype" w:hAnsi="Palatino Linotype"/>
        </w:rPr>
        <w:t>incumplimiento la normativa en la materia en el que incurrió.</w:t>
      </w:r>
    </w:p>
    <w:p w14:paraId="471416F0" w14:textId="77777777" w:rsidR="008F32F5" w:rsidRDefault="008F32F5" w:rsidP="001426DB">
      <w:pPr>
        <w:autoSpaceDE w:val="0"/>
        <w:autoSpaceDN w:val="0"/>
        <w:adjustRightInd w:val="0"/>
        <w:spacing w:line="360" w:lineRule="auto"/>
        <w:jc w:val="both"/>
        <w:rPr>
          <w:rFonts w:ascii="Palatino Linotype" w:hAnsi="Palatino Linotype"/>
        </w:rPr>
      </w:pPr>
    </w:p>
    <w:p w14:paraId="01B10459" w14:textId="0E3BAC6C" w:rsidR="00965571" w:rsidRPr="00965571" w:rsidRDefault="00791074" w:rsidP="00965571">
      <w:pPr>
        <w:autoSpaceDE w:val="0"/>
        <w:autoSpaceDN w:val="0"/>
        <w:adjustRightInd w:val="0"/>
        <w:spacing w:line="360" w:lineRule="auto"/>
        <w:jc w:val="both"/>
        <w:rPr>
          <w:rFonts w:ascii="Palatino Linotype" w:hAnsi="Palatino Linotype"/>
        </w:rPr>
      </w:pPr>
      <w:r w:rsidRPr="00965571">
        <w:rPr>
          <w:rFonts w:ascii="Palatino Linotype" w:hAnsi="Palatino Linotype"/>
        </w:rPr>
        <w:lastRenderedPageBreak/>
        <w:t>Posteriormente, de las actuaciones que obran en el expediente electrónico, se advierte que en respuesta al Recurso de Revisión</w:t>
      </w:r>
      <w:r w:rsidR="00965571" w:rsidRPr="00965571">
        <w:rPr>
          <w:rFonts w:ascii="Palatino Linotype" w:hAnsi="Palatino Linotype"/>
        </w:rPr>
        <w:t xml:space="preserve">, </w:t>
      </w:r>
      <w:r w:rsidR="00965571" w:rsidRPr="00965571">
        <w:rPr>
          <w:rFonts w:ascii="Palatino Linotype" w:eastAsia="Palatino Linotype" w:hAnsi="Palatino Linotype" w:cs="Palatino Linotype"/>
          <w:bCs/>
        </w:rPr>
        <w:t xml:space="preserve">el Titular de la Oficina de la Presidencia, informó que, </w:t>
      </w:r>
      <w:r w:rsidR="00965571" w:rsidRPr="000B2AD6">
        <w:rPr>
          <w:rFonts w:ascii="Palatino Linotype" w:eastAsia="Palatino Linotype" w:hAnsi="Palatino Linotype" w:cs="Palatino Linotype"/>
          <w:b/>
          <w:u w:val="single"/>
        </w:rPr>
        <w:t>no existen registros documentales que contengan los procedimientos, procesos, actividades o acciones mediante los cuales la Secretaría Particular coordina y hace coincidir las acciones de las Direcciones o dependencias municipales con las actividades del Presidente Municipal</w:t>
      </w:r>
      <w:r w:rsidR="00965571" w:rsidRPr="00965571">
        <w:rPr>
          <w:rFonts w:ascii="Palatino Linotype" w:eastAsia="Palatino Linotype" w:hAnsi="Palatino Linotype" w:cs="Palatino Linotype"/>
          <w:bCs/>
        </w:rPr>
        <w:t xml:space="preserve">, sin embargo, el procedimiento mediante el cual la Secretaría Particular coordina y hace coincidir las acciones de las Direcciones o dependencias municipales con las actividades del Presidente Municipal, es conforme a las actividades y eventos Municipales programados, así como las metas de cada Dirección o dependencia municipal, las cuales deberán llevarse a cabo conforme a las actividades del Presidente Municipal. </w:t>
      </w:r>
    </w:p>
    <w:p w14:paraId="2F8A1348" w14:textId="5F128DD7" w:rsidR="004079A3" w:rsidRDefault="004079A3" w:rsidP="001426DB">
      <w:pPr>
        <w:autoSpaceDE w:val="0"/>
        <w:autoSpaceDN w:val="0"/>
        <w:adjustRightInd w:val="0"/>
        <w:spacing w:line="360" w:lineRule="auto"/>
        <w:jc w:val="both"/>
        <w:rPr>
          <w:rFonts w:ascii="Palatino Linotype" w:hAnsi="Palatino Linotype" w:cs="Arial"/>
        </w:rPr>
      </w:pPr>
    </w:p>
    <w:p w14:paraId="18F099FC" w14:textId="3F05DEC8" w:rsidR="008D6835" w:rsidRDefault="004079A3" w:rsidP="00215122">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Derivado de ello, la parte Recurrente, mediante la interposición de un segundo recurso de revisión, se inconformó </w:t>
      </w:r>
      <w:r w:rsidR="00791074">
        <w:rPr>
          <w:rFonts w:ascii="Palatino Linotype" w:hAnsi="Palatino Linotype" w:cs="Arial"/>
        </w:rPr>
        <w:t xml:space="preserve">arguyendo que el Sujeto Obligado </w:t>
      </w:r>
      <w:r w:rsidR="000B2AD6">
        <w:rPr>
          <w:rFonts w:ascii="Palatino Linotype" w:hAnsi="Palatino Linotype" w:cs="Arial"/>
        </w:rPr>
        <w:t xml:space="preserve">no había motivado ni fundamentado su respuesta. </w:t>
      </w:r>
      <w:r w:rsidR="00215122">
        <w:rPr>
          <w:rFonts w:ascii="Palatino Linotype" w:hAnsi="Palatino Linotype" w:cs="Arial"/>
        </w:rPr>
        <w:t xml:space="preserve"> </w:t>
      </w:r>
      <w:r>
        <w:rPr>
          <w:rFonts w:ascii="Palatino Linotype" w:hAnsi="Palatino Linotype" w:cs="Arial"/>
        </w:rPr>
        <w:t xml:space="preserve"> </w:t>
      </w:r>
    </w:p>
    <w:p w14:paraId="3E976061" w14:textId="77777777" w:rsidR="00215122" w:rsidRPr="00215122" w:rsidRDefault="00215122" w:rsidP="00215122">
      <w:pPr>
        <w:autoSpaceDE w:val="0"/>
        <w:autoSpaceDN w:val="0"/>
        <w:adjustRightInd w:val="0"/>
        <w:spacing w:line="360" w:lineRule="auto"/>
        <w:jc w:val="both"/>
        <w:rPr>
          <w:rFonts w:ascii="Palatino Linotype" w:hAnsi="Palatino Linotype" w:cs="Arial"/>
        </w:rPr>
      </w:pPr>
    </w:p>
    <w:p w14:paraId="46198677" w14:textId="03C59341" w:rsidR="004D26F8" w:rsidRDefault="004079A3" w:rsidP="000B2AD6">
      <w:pPr>
        <w:autoSpaceDE w:val="0"/>
        <w:autoSpaceDN w:val="0"/>
        <w:adjustRightInd w:val="0"/>
        <w:spacing w:line="360" w:lineRule="auto"/>
        <w:jc w:val="both"/>
        <w:rPr>
          <w:rFonts w:ascii="Palatino Linotype" w:hAnsi="Palatino Linotype" w:cs="Arial"/>
        </w:rPr>
      </w:pPr>
      <w:r w:rsidRPr="007B339C">
        <w:rPr>
          <w:rFonts w:ascii="Palatino Linotype" w:hAnsi="Palatino Linotype" w:cs="Arial"/>
        </w:rPr>
        <w:t xml:space="preserve">Dicho lo anterior, se procede a contextualizar la información solicitada, </w:t>
      </w:r>
      <w:r w:rsidR="000B2AD6">
        <w:rPr>
          <w:rFonts w:ascii="Palatino Linotype" w:hAnsi="Palatino Linotype" w:cs="Arial"/>
        </w:rPr>
        <w:t xml:space="preserve">para ello, resulta importante traer a colación el Reglamento Orgánico de la Administración </w:t>
      </w:r>
      <w:r w:rsidR="004D26F8">
        <w:rPr>
          <w:rFonts w:ascii="Palatino Linotype" w:hAnsi="Palatino Linotype" w:cs="Arial"/>
        </w:rPr>
        <w:t xml:space="preserve">Pública Municipal de Ixtapaluca el cual establece en su artículo 20 que la oficina de la Presidencia Municipal estará integrada por la Secretaría Particular, la Coordinación de Asesores, la Secretaría Técnica y la Coordinación Municipal de Mejora Regulatoria, así como las áreas y el personal necesario que determine el Presidente Municipal. </w:t>
      </w:r>
    </w:p>
    <w:p w14:paraId="5D24C45C" w14:textId="004A6282" w:rsidR="004D26F8" w:rsidRDefault="004D26F8" w:rsidP="000B2AD6">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Asimismo, de acuerdo con lo solicitado por la parte Recurrente y de conformidad con lo que establece el artículo 21 del Reglamento Interno, se tiene que: </w:t>
      </w:r>
    </w:p>
    <w:p w14:paraId="40B1B49F" w14:textId="7C6B15B8" w:rsidR="004D26F8" w:rsidRDefault="004D26F8" w:rsidP="000B2AD6">
      <w:pPr>
        <w:autoSpaceDE w:val="0"/>
        <w:autoSpaceDN w:val="0"/>
        <w:adjustRightInd w:val="0"/>
        <w:spacing w:line="360" w:lineRule="auto"/>
        <w:jc w:val="both"/>
        <w:rPr>
          <w:rFonts w:ascii="Palatino Linotype" w:hAnsi="Palatino Linotype" w:cs="Arial"/>
        </w:rPr>
      </w:pPr>
    </w:p>
    <w:p w14:paraId="332D39E4" w14:textId="009A53CF" w:rsidR="004D26F8" w:rsidRPr="004D26F8" w:rsidRDefault="004D26F8" w:rsidP="004D26F8">
      <w:pPr>
        <w:autoSpaceDE w:val="0"/>
        <w:autoSpaceDN w:val="0"/>
        <w:adjustRightInd w:val="0"/>
        <w:spacing w:line="276" w:lineRule="auto"/>
        <w:ind w:left="567" w:right="616"/>
        <w:jc w:val="both"/>
        <w:rPr>
          <w:rFonts w:ascii="Palatino Linotype" w:eastAsia="Palatino Linotype" w:hAnsi="Palatino Linotype" w:cs="Palatino Linotype"/>
          <w:i/>
          <w:iCs/>
          <w:sz w:val="22"/>
          <w:szCs w:val="22"/>
        </w:rPr>
      </w:pPr>
      <w:r w:rsidRPr="004D26F8">
        <w:rPr>
          <w:rFonts w:ascii="Palatino Linotype" w:hAnsi="Palatino Linotype"/>
          <w:b/>
          <w:bCs/>
          <w:i/>
          <w:iCs/>
          <w:sz w:val="22"/>
          <w:szCs w:val="22"/>
        </w:rPr>
        <w:t>Artículo 21.-</w:t>
      </w:r>
      <w:r w:rsidRPr="004D26F8">
        <w:rPr>
          <w:rFonts w:ascii="Palatino Linotype" w:hAnsi="Palatino Linotype"/>
          <w:i/>
          <w:iCs/>
          <w:sz w:val="22"/>
          <w:szCs w:val="22"/>
        </w:rPr>
        <w:t xml:space="preserve"> La Secretaria Particular, es el perfil encargado de coordinar y hacer coincidir las acciones de las Direcciones o dependencias municipales, con las actividades directas del Presidente Municipal para el despacho de los asuntos de su competencia y le corresponde las siguientes atribuciones</w:t>
      </w:r>
      <w:r>
        <w:rPr>
          <w:rFonts w:ascii="Palatino Linotype" w:hAnsi="Palatino Linotype"/>
          <w:i/>
          <w:iCs/>
          <w:sz w:val="22"/>
          <w:szCs w:val="22"/>
        </w:rPr>
        <w:t>…</w:t>
      </w:r>
    </w:p>
    <w:p w14:paraId="56F23E2C" w14:textId="2647FAAC" w:rsidR="000B2AD6" w:rsidRDefault="000B2AD6" w:rsidP="000B2AD6">
      <w:pPr>
        <w:autoSpaceDE w:val="0"/>
        <w:autoSpaceDN w:val="0"/>
        <w:adjustRightInd w:val="0"/>
        <w:spacing w:line="360" w:lineRule="auto"/>
        <w:jc w:val="both"/>
        <w:rPr>
          <w:rFonts w:ascii="Palatino Linotype" w:eastAsia="Palatino Linotype" w:hAnsi="Palatino Linotype" w:cs="Palatino Linotype"/>
        </w:rPr>
      </w:pPr>
    </w:p>
    <w:p w14:paraId="32686669" w14:textId="5B2AD26D" w:rsidR="000B2AD6" w:rsidRDefault="004D26F8" w:rsidP="000B2AD6">
      <w:pPr>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del precepto normativo anteriormente referido se establece que la Secretaría Particular </w:t>
      </w:r>
      <w:r>
        <w:rPr>
          <w:rFonts w:ascii="Palatino Linotype" w:eastAsia="Palatino Linotype" w:hAnsi="Palatino Linotype" w:cs="Palatino Linotype"/>
          <w:b/>
          <w:bCs/>
        </w:rPr>
        <w:t>será el perfil encargado de coordinar y hacer coincidir las acciones de las Direcciones o dependencias municipales con las actividades directas del Presidente Municipal para el despacho de los asuntos de su competencia</w:t>
      </w:r>
      <w:r>
        <w:rPr>
          <w:rFonts w:ascii="Palatino Linotype" w:eastAsia="Palatino Linotype" w:hAnsi="Palatino Linotype" w:cs="Palatino Linotype"/>
        </w:rPr>
        <w:t xml:space="preserve">, atribución de la parte Recurrente requiere obtener información. </w:t>
      </w:r>
    </w:p>
    <w:p w14:paraId="14D78FD8" w14:textId="2CB608B1" w:rsidR="004D26F8" w:rsidRDefault="004D26F8" w:rsidP="000B2AD6">
      <w:pPr>
        <w:autoSpaceDE w:val="0"/>
        <w:autoSpaceDN w:val="0"/>
        <w:adjustRightInd w:val="0"/>
        <w:spacing w:line="360" w:lineRule="auto"/>
        <w:jc w:val="both"/>
        <w:rPr>
          <w:rFonts w:ascii="Palatino Linotype" w:eastAsia="Palatino Linotype" w:hAnsi="Palatino Linotype" w:cs="Palatino Linotype"/>
        </w:rPr>
      </w:pPr>
    </w:p>
    <w:p w14:paraId="4675C898" w14:textId="1F959E30" w:rsidR="00132E95" w:rsidRPr="005C411E" w:rsidRDefault="004D26F8" w:rsidP="00E94044">
      <w:pPr>
        <w:autoSpaceDE w:val="0"/>
        <w:autoSpaceDN w:val="0"/>
        <w:adjustRightInd w:val="0"/>
        <w:spacing w:line="360" w:lineRule="auto"/>
        <w:jc w:val="both"/>
        <w:rPr>
          <w:rFonts w:ascii="Palatino Linotype" w:hAnsi="Palatino Linotype" w:cs="Tahoma"/>
          <w:bCs/>
          <w:i/>
          <w:iCs/>
          <w:strike/>
          <w:color w:val="FF0000"/>
          <w:sz w:val="22"/>
          <w:szCs w:val="22"/>
        </w:rPr>
      </w:pPr>
      <w:r>
        <w:rPr>
          <w:rFonts w:ascii="Palatino Linotype" w:eastAsia="Palatino Linotype" w:hAnsi="Palatino Linotype" w:cs="Palatino Linotype"/>
        </w:rPr>
        <w:t xml:space="preserve">Ahora bien, cabe destacar que el titular de la Oficina de Presidencia, a saber, el servidor público habilitado competente para dar respuesta a la solicitud de información, </w:t>
      </w:r>
      <w:r w:rsidR="00132E95">
        <w:rPr>
          <w:rFonts w:ascii="Palatino Linotype" w:eastAsia="Palatino Linotype" w:hAnsi="Palatino Linotype" w:cs="Palatino Linotype"/>
        </w:rPr>
        <w:t xml:space="preserve">precisó en cumplimiento que, </w:t>
      </w:r>
      <w:r w:rsidR="00132E95">
        <w:rPr>
          <w:rFonts w:ascii="Palatino Linotype" w:eastAsia="Palatino Linotype" w:hAnsi="Palatino Linotype" w:cs="Palatino Linotype"/>
          <w:b/>
          <w:bCs/>
        </w:rPr>
        <w:t>no existen registros documentales que contengan los procedimientos, procesos, actividades o acciones mediante los cuales la Secretaría Particular coordina y hace coincidir las acciones de las Direcciones o dependencias municipales con las actividades del Presidente Municipal</w:t>
      </w:r>
      <w:r w:rsidR="00E94044">
        <w:rPr>
          <w:rFonts w:ascii="Palatino Linotype" w:eastAsia="Palatino Linotype" w:hAnsi="Palatino Linotype" w:cs="Palatino Linotype"/>
        </w:rPr>
        <w:t>.</w:t>
      </w:r>
    </w:p>
    <w:p w14:paraId="1A1C0775" w14:textId="77777777" w:rsidR="00132E95" w:rsidRPr="005C411E" w:rsidRDefault="00132E95" w:rsidP="000B2AD6">
      <w:pPr>
        <w:autoSpaceDE w:val="0"/>
        <w:autoSpaceDN w:val="0"/>
        <w:adjustRightInd w:val="0"/>
        <w:spacing w:line="360" w:lineRule="auto"/>
        <w:jc w:val="both"/>
        <w:rPr>
          <w:rFonts w:ascii="Palatino Linotype" w:eastAsia="Palatino Linotype" w:hAnsi="Palatino Linotype" w:cs="Palatino Linotype"/>
          <w:strike/>
          <w:color w:val="FF0000"/>
        </w:rPr>
      </w:pPr>
    </w:p>
    <w:p w14:paraId="1105DB27" w14:textId="05E6BA68" w:rsidR="00132E95" w:rsidRDefault="00132E95" w:rsidP="000B2AD6">
      <w:pPr>
        <w:autoSpaceDE w:val="0"/>
        <w:autoSpaceDN w:val="0"/>
        <w:adjustRightInd w:val="0"/>
        <w:spacing w:line="360" w:lineRule="auto"/>
        <w:jc w:val="both"/>
        <w:rPr>
          <w:rFonts w:ascii="Palatino Linotype" w:eastAsia="Palatino Linotype" w:hAnsi="Palatino Linotype" w:cs="Palatino Linotype"/>
        </w:rPr>
      </w:pPr>
      <w:r w:rsidRPr="00132E95">
        <w:rPr>
          <w:rFonts w:ascii="Palatino Linotype" w:eastAsia="Palatino Linotype" w:hAnsi="Palatino Linotype" w:cs="Palatino Linotype"/>
        </w:rPr>
        <w:t xml:space="preserve">De lo que se desprende que es materialmente imposible realizar la entrega de alguna documental que no ha </w:t>
      </w:r>
      <w:r>
        <w:rPr>
          <w:rFonts w:ascii="Palatino Linotype" w:eastAsia="Palatino Linotype" w:hAnsi="Palatino Linotype" w:cs="Palatino Linotype"/>
        </w:rPr>
        <w:t xml:space="preserve">sido generada, poseída o administrada por el Sujeto Obligado, aunado a que, es de señalar que no se encontró precepto normativo que establezca la existencia de un documento que deba detallar los </w:t>
      </w:r>
      <w:r w:rsidRPr="00132E95">
        <w:rPr>
          <w:rFonts w:ascii="Palatino Linotype" w:eastAsia="Palatino Linotype" w:hAnsi="Palatino Linotype" w:cs="Palatino Linotype"/>
        </w:rPr>
        <w:t xml:space="preserve">procedimientos, </w:t>
      </w:r>
      <w:r w:rsidRPr="00132E95">
        <w:rPr>
          <w:rFonts w:ascii="Palatino Linotype" w:eastAsia="Palatino Linotype" w:hAnsi="Palatino Linotype" w:cs="Palatino Linotype"/>
        </w:rPr>
        <w:lastRenderedPageBreak/>
        <w:t>procesos, actividades</w:t>
      </w:r>
      <w:r>
        <w:rPr>
          <w:rFonts w:ascii="Palatino Linotype" w:eastAsia="Palatino Linotype" w:hAnsi="Palatino Linotype" w:cs="Palatino Linotype"/>
        </w:rPr>
        <w:t xml:space="preserve"> y/o acciones mediante los cuales</w:t>
      </w:r>
      <w:r w:rsidRPr="00132E95">
        <w:rPr>
          <w:rFonts w:ascii="Palatino Linotype" w:eastAsia="Palatino Linotype" w:hAnsi="Palatino Linotype" w:cs="Palatino Linotype"/>
        </w:rPr>
        <w:t xml:space="preserve"> la Secretaria Particular coordina y hace coincidir las acciones de las Direcciones o dependencias municipales con las actividades del Presidente Municipal</w:t>
      </w:r>
      <w:r>
        <w:rPr>
          <w:rFonts w:ascii="Palatino Linotype" w:eastAsia="Palatino Linotype" w:hAnsi="Palatino Linotype" w:cs="Palatino Linotype"/>
        </w:rPr>
        <w:t xml:space="preserve">. </w:t>
      </w:r>
    </w:p>
    <w:p w14:paraId="6040318A" w14:textId="77777777" w:rsidR="005C411E" w:rsidRDefault="005C411E" w:rsidP="000B2AD6">
      <w:pPr>
        <w:autoSpaceDE w:val="0"/>
        <w:autoSpaceDN w:val="0"/>
        <w:adjustRightInd w:val="0"/>
        <w:spacing w:line="360" w:lineRule="auto"/>
        <w:jc w:val="both"/>
        <w:rPr>
          <w:rFonts w:ascii="Palatino Linotype" w:eastAsia="Palatino Linotype" w:hAnsi="Palatino Linotype" w:cs="Palatino Linotype"/>
        </w:rPr>
      </w:pPr>
    </w:p>
    <w:p w14:paraId="3C3EA30B" w14:textId="77064020" w:rsidR="00132E95" w:rsidRDefault="00132E95" w:rsidP="000B2AD6">
      <w:pPr>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resaltar q</w:t>
      </w:r>
      <w:r w:rsidR="001D6497">
        <w:rPr>
          <w:rFonts w:ascii="Palatino Linotype" w:eastAsia="Palatino Linotype" w:hAnsi="Palatino Linotype" w:cs="Palatino Linotype"/>
        </w:rPr>
        <w:t xml:space="preserve">ue no escapa de la óptica de este Organismo Garante que, el Sujeto Obligado también señaló que el procedimiento mediante el cual la Secretaría Particular coordina y hace coincidir las acciones de las Direcciones o dependencias municipales con las actividades del Presidente Municipal, es conforme a las actividades y eventos Municipales programados, así como las metas de cada dirección o dependencia municipal, lo que puede causar confusión al considerar que los documentos que den cuenta de las actividades, eventos o las metas de las dependencias pueden ser aquellos que colmen la pretensión de la parte Recurrente. </w:t>
      </w:r>
    </w:p>
    <w:p w14:paraId="45D6FD97" w14:textId="63CB6E55" w:rsidR="001D6497" w:rsidRDefault="001D6497" w:rsidP="000B2AD6">
      <w:pPr>
        <w:autoSpaceDE w:val="0"/>
        <w:autoSpaceDN w:val="0"/>
        <w:adjustRightInd w:val="0"/>
        <w:spacing w:line="360" w:lineRule="auto"/>
        <w:jc w:val="both"/>
        <w:rPr>
          <w:rFonts w:ascii="Palatino Linotype" w:eastAsia="Palatino Linotype" w:hAnsi="Palatino Linotype" w:cs="Palatino Linotype"/>
        </w:rPr>
      </w:pPr>
    </w:p>
    <w:p w14:paraId="0E54A2FA" w14:textId="1E54F644" w:rsidR="001D6497" w:rsidRPr="001D6497" w:rsidRDefault="001D6497" w:rsidP="000B2AD6">
      <w:pPr>
        <w:autoSpaceDE w:val="0"/>
        <w:autoSpaceDN w:val="0"/>
        <w:adjustRightInd w:val="0"/>
        <w:spacing w:line="360" w:lineRule="auto"/>
        <w:jc w:val="both"/>
        <w:rPr>
          <w:rFonts w:ascii="Palatino Linotype" w:eastAsia="Palatino Linotype" w:hAnsi="Palatino Linotype" w:cs="Palatino Linotype"/>
          <w:b/>
          <w:bCs/>
        </w:rPr>
      </w:pPr>
      <w:r>
        <w:rPr>
          <w:rFonts w:ascii="Palatino Linotype" w:eastAsia="Palatino Linotype" w:hAnsi="Palatino Linotype" w:cs="Palatino Linotype"/>
        </w:rPr>
        <w:t xml:space="preserve">No obstante, no es así, debido a que, estos documentos si bien, sirven para llevar a cabo la coordinación y coincidencia de las acciones de las dependencias con las actividades del presidente municipal, también lo es que, estos no fueron los que se solicitaron, ya que, textualmente la parte Recurrente requirió los documentos donde consten los procedimientos, procesos, actividades y/o acciones que establezcan la coordinación y la coincidencia de las acciones de las dependencias y las actividades del Presidente Municipal, documento que, como se señaló </w:t>
      </w:r>
      <w:r>
        <w:rPr>
          <w:rFonts w:ascii="Palatino Linotype" w:eastAsia="Palatino Linotype" w:hAnsi="Palatino Linotype" w:cs="Palatino Linotype"/>
          <w:b/>
          <w:bCs/>
        </w:rPr>
        <w:t xml:space="preserve">no obra en los archivos del Sujeto Obligado, porque no se ha generado, administrado o poseído. </w:t>
      </w:r>
    </w:p>
    <w:p w14:paraId="736ED26C" w14:textId="1D4CA2F7" w:rsidR="000B2AD6" w:rsidRDefault="000B2AD6" w:rsidP="000B2AD6">
      <w:pPr>
        <w:autoSpaceDE w:val="0"/>
        <w:autoSpaceDN w:val="0"/>
        <w:adjustRightInd w:val="0"/>
        <w:spacing w:line="360" w:lineRule="auto"/>
        <w:jc w:val="both"/>
        <w:rPr>
          <w:rFonts w:ascii="Palatino Linotype" w:eastAsia="Palatino Linotype" w:hAnsi="Palatino Linotype" w:cs="Palatino Linotype"/>
        </w:rPr>
      </w:pPr>
    </w:p>
    <w:p w14:paraId="6CFC47B6" w14:textId="6C6C0F00" w:rsidR="001D6497" w:rsidRDefault="001D6497" w:rsidP="000B2AD6">
      <w:pPr>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lo que respecta a los agravios hechos valer por la parte Recurrente, relativos a la falta, deficiencia o insuficiencia de la fundamentación y/o motivación</w:t>
      </w:r>
      <w:r w:rsidR="00F57D68">
        <w:rPr>
          <w:rFonts w:ascii="Palatino Linotype" w:eastAsia="Palatino Linotype" w:hAnsi="Palatino Linotype" w:cs="Palatino Linotype"/>
        </w:rPr>
        <w:t xml:space="preserve">, es de destacar </w:t>
      </w:r>
      <w:r w:rsidR="00F57D68">
        <w:rPr>
          <w:rFonts w:ascii="Palatino Linotype" w:eastAsia="Palatino Linotype" w:hAnsi="Palatino Linotype" w:cs="Palatino Linotype"/>
        </w:rPr>
        <w:lastRenderedPageBreak/>
        <w:t xml:space="preserve">que del análisis realizado a la respuesta proporcionada por el Sujeto Obligado, se colige que, contrario a lo que sostiene la parte Recurrente este motivó la negativa de entrega de la información, pues señaló que </w:t>
      </w:r>
      <w:r w:rsidR="00F57D68" w:rsidRPr="003244B9">
        <w:rPr>
          <w:rFonts w:ascii="Palatino Linotype" w:eastAsia="Palatino Linotype" w:hAnsi="Palatino Linotype" w:cs="Palatino Linotype"/>
          <w:b/>
          <w:u w:val="single"/>
        </w:rPr>
        <w:t>no se podía hacer entrega de lo solicitado ya que no se había generado un documento que diera cuenta de su pretensión</w:t>
      </w:r>
      <w:r w:rsidR="00F57D68">
        <w:rPr>
          <w:rFonts w:ascii="Palatino Linotype" w:eastAsia="Palatino Linotype" w:hAnsi="Palatino Linotype" w:cs="Palatino Linotype"/>
        </w:rPr>
        <w:t xml:space="preserve">, por otro lado, en cuanto hace a la fundamentación, del análisis de la respuesta como de los dispositivos normativos que regulan al Sujeto Obligado, </w:t>
      </w:r>
      <w:r w:rsidR="00F57D68" w:rsidRPr="003244B9">
        <w:rPr>
          <w:rFonts w:ascii="Palatino Linotype" w:eastAsia="Palatino Linotype" w:hAnsi="Palatino Linotype" w:cs="Palatino Linotype"/>
          <w:b/>
          <w:u w:val="single"/>
        </w:rPr>
        <w:t xml:space="preserve">no se encontró disposición que establezca que el Ayuntamiento deba generar un documento que precise el por qué no genera </w:t>
      </w:r>
      <w:r w:rsidR="003244B9">
        <w:rPr>
          <w:rFonts w:ascii="Palatino Linotype" w:eastAsia="Palatino Linotype" w:hAnsi="Palatino Linotype" w:cs="Palatino Linotype"/>
          <w:b/>
          <w:u w:val="single"/>
        </w:rPr>
        <w:t>cierta información</w:t>
      </w:r>
      <w:r w:rsidR="00F57D68">
        <w:rPr>
          <w:rFonts w:ascii="Palatino Linotype" w:eastAsia="Palatino Linotype" w:hAnsi="Palatino Linotype" w:cs="Palatino Linotype"/>
        </w:rPr>
        <w:t xml:space="preserve">, es decir, </w:t>
      </w:r>
      <w:r w:rsidR="00F57D68" w:rsidRPr="003244B9">
        <w:rPr>
          <w:rFonts w:ascii="Palatino Linotype" w:eastAsia="Palatino Linotype" w:hAnsi="Palatino Linotype" w:cs="Palatino Linotype"/>
          <w:b/>
          <w:u w:val="single"/>
        </w:rPr>
        <w:t>no existe un precepto jurídico aplicable, por lo que, no es posible fundamentar este hecho.</w:t>
      </w:r>
      <w:r w:rsidR="00F57D68">
        <w:rPr>
          <w:rFonts w:ascii="Palatino Linotype" w:eastAsia="Palatino Linotype" w:hAnsi="Palatino Linotype" w:cs="Palatino Linotype"/>
        </w:rPr>
        <w:t xml:space="preserve"> </w:t>
      </w:r>
    </w:p>
    <w:p w14:paraId="73A1BBB0" w14:textId="77777777" w:rsidR="003244B9" w:rsidRDefault="003244B9" w:rsidP="003244B9">
      <w:pPr>
        <w:pStyle w:val="Prrafodelista"/>
        <w:spacing w:line="360" w:lineRule="auto"/>
        <w:ind w:left="0"/>
        <w:jc w:val="both"/>
        <w:rPr>
          <w:rFonts w:ascii="Palatino Linotype" w:eastAsia="Calibri" w:hAnsi="Palatino Linotype" w:cs="Arial"/>
        </w:rPr>
      </w:pPr>
    </w:p>
    <w:p w14:paraId="1C79AD41" w14:textId="04172E81" w:rsidR="001D6497" w:rsidRPr="004D3734" w:rsidRDefault="003244B9" w:rsidP="003244B9">
      <w:pPr>
        <w:pStyle w:val="Prrafodelista"/>
        <w:spacing w:line="360" w:lineRule="auto"/>
        <w:ind w:left="0"/>
        <w:jc w:val="both"/>
        <w:rPr>
          <w:rFonts w:ascii="Palatino Linotype" w:eastAsia="MS Mincho" w:hAnsi="Palatino Linotype"/>
          <w:lang w:eastAsia="en-US"/>
        </w:rPr>
      </w:pPr>
      <w:r>
        <w:rPr>
          <w:rFonts w:ascii="Palatino Linotype" w:eastAsia="Calibri" w:hAnsi="Palatino Linotype" w:cs="Arial"/>
        </w:rPr>
        <w:t xml:space="preserve">Por otro lado, este Organismo </w:t>
      </w:r>
      <w:r w:rsidR="001D6497" w:rsidRPr="004D3734">
        <w:rPr>
          <w:rFonts w:ascii="Palatino Linotype" w:eastAsia="Calibri" w:hAnsi="Palatino Linotype" w:cs="Arial"/>
        </w:rPr>
        <w:t>Garante</w:t>
      </w:r>
      <w:r w:rsidR="001D6497" w:rsidRPr="004D3734">
        <w:rPr>
          <w:rFonts w:ascii="Palatino Linotype" w:eastAsia="Calibri" w:hAnsi="Palatino Linotype" w:cs="Arial"/>
          <w:lang w:val="es-ES_tradnl"/>
        </w:rPr>
        <w:t xml:space="preserve"> no se encuentra facultado para manifestarse sobre la veracidad de la información proporcionada por parte de los </w:t>
      </w:r>
      <w:r w:rsidR="001D6497" w:rsidRPr="004D3734">
        <w:rPr>
          <w:rFonts w:ascii="Palatino Linotype" w:eastAsia="Calibri" w:hAnsi="Palatino Linotype" w:cs="Arial"/>
          <w:b/>
          <w:lang w:val="es-ES_tradnl"/>
        </w:rPr>
        <w:t>SUJETOS OBLIGADOS</w:t>
      </w:r>
      <w:r w:rsidR="001D6497" w:rsidRPr="004D3734">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14:paraId="02F8631E" w14:textId="77777777" w:rsidR="001D6497" w:rsidRPr="004D3734" w:rsidRDefault="001D6497" w:rsidP="003244B9">
      <w:pPr>
        <w:tabs>
          <w:tab w:val="left" w:pos="426"/>
        </w:tabs>
        <w:spacing w:line="360" w:lineRule="auto"/>
        <w:contextualSpacing/>
        <w:jc w:val="both"/>
        <w:rPr>
          <w:rFonts w:ascii="Palatino Linotype" w:eastAsia="MS Mincho" w:hAnsi="Palatino Linotype"/>
          <w:lang w:eastAsia="en-US"/>
        </w:rPr>
      </w:pPr>
    </w:p>
    <w:p w14:paraId="5A4002CA" w14:textId="420C0F0A" w:rsidR="001D6497" w:rsidRDefault="001D6497" w:rsidP="00E94044">
      <w:pPr>
        <w:tabs>
          <w:tab w:val="left" w:pos="8080"/>
        </w:tabs>
        <w:spacing w:line="276" w:lineRule="auto"/>
        <w:ind w:left="567" w:right="616"/>
        <w:contextualSpacing/>
        <w:jc w:val="both"/>
        <w:rPr>
          <w:rFonts w:ascii="Palatino Linotype" w:eastAsia="MS Mincho" w:hAnsi="Palatino Linotype" w:cs="Arial"/>
          <w:i/>
        </w:rPr>
      </w:pPr>
      <w:r w:rsidRPr="004D3734">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4D3734">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4D3734">
        <w:rPr>
          <w:rFonts w:ascii="Palatino Linotype" w:eastAsia="MS Mincho" w:hAnsi="Palatino Linotype" w:cs="Arial"/>
          <w:i/>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63A9CA5F" w14:textId="77777777" w:rsidR="00E94044" w:rsidRPr="00E94044" w:rsidRDefault="00E94044" w:rsidP="00E94044">
      <w:pPr>
        <w:tabs>
          <w:tab w:val="left" w:pos="8080"/>
        </w:tabs>
        <w:spacing w:line="276" w:lineRule="auto"/>
        <w:ind w:left="567" w:right="616"/>
        <w:contextualSpacing/>
        <w:jc w:val="both"/>
        <w:rPr>
          <w:rFonts w:ascii="Palatino Linotype" w:eastAsia="MS Mincho" w:hAnsi="Palatino Linotype" w:cs="Arial"/>
          <w:i/>
        </w:rPr>
      </w:pPr>
    </w:p>
    <w:p w14:paraId="1854A986" w14:textId="49E26B82" w:rsidR="005C411E" w:rsidRDefault="003244B9" w:rsidP="00E94044">
      <w:pPr>
        <w:pStyle w:val="Prrafodelista"/>
        <w:spacing w:line="360" w:lineRule="auto"/>
        <w:ind w:left="0"/>
        <w:jc w:val="both"/>
        <w:rPr>
          <w:rFonts w:ascii="Palatino Linotype" w:hAnsi="Palatino Linotype" w:cs="Arial"/>
          <w:color w:val="000000"/>
        </w:rPr>
      </w:pPr>
      <w:r>
        <w:rPr>
          <w:rFonts w:ascii="Palatino Linotype" w:hAnsi="Palatino Linotype" w:cs="Arial"/>
          <w:color w:val="000000"/>
        </w:rPr>
        <w:t>De ello, se advierte que, se</w:t>
      </w:r>
      <w:r w:rsidR="001D6497" w:rsidRPr="004D3734">
        <w:rPr>
          <w:rFonts w:ascii="Palatino Linotype" w:hAnsi="Palatino Linotype" w:cs="Arial"/>
          <w:color w:val="000000"/>
        </w:rPr>
        <w:t xml:space="preserve"> carece</w:t>
      </w:r>
      <w:r>
        <w:rPr>
          <w:rFonts w:ascii="Palatino Linotype" w:hAnsi="Palatino Linotype" w:cs="Arial"/>
          <w:color w:val="000000"/>
        </w:rPr>
        <w:t>n</w:t>
      </w:r>
      <w:r w:rsidR="001D6497" w:rsidRPr="004D3734">
        <w:rPr>
          <w:rFonts w:ascii="Palatino Linotype" w:hAnsi="Palatino Linotype" w:cs="Arial"/>
          <w:color w:val="000000"/>
        </w:rPr>
        <w:t xml:space="preserve"> de facultades</w:t>
      </w:r>
      <w:r>
        <w:rPr>
          <w:rFonts w:ascii="Palatino Linotype" w:hAnsi="Palatino Linotype" w:cs="Arial"/>
          <w:color w:val="000000"/>
        </w:rPr>
        <w:t xml:space="preserve"> y atribuciones</w:t>
      </w:r>
      <w:r w:rsidR="001D6497" w:rsidRPr="004D3734">
        <w:rPr>
          <w:rFonts w:ascii="Palatino Linotype" w:hAnsi="Palatino Linotype" w:cs="Arial"/>
          <w:color w:val="000000"/>
        </w:rPr>
        <w:t xml:space="preserve"> para dudar de la veracidad </w:t>
      </w:r>
      <w:r>
        <w:rPr>
          <w:rFonts w:ascii="Palatino Linotype" w:hAnsi="Palatino Linotype" w:cs="Arial"/>
          <w:color w:val="000000"/>
        </w:rPr>
        <w:t>de la</w:t>
      </w:r>
      <w:r w:rsidR="001D6497" w:rsidRPr="004D3734">
        <w:rPr>
          <w:rFonts w:ascii="Palatino Linotype" w:hAnsi="Palatino Linotype" w:cs="Arial"/>
          <w:color w:val="000000"/>
        </w:rPr>
        <w:t xml:space="preserve"> información proporcionada</w:t>
      </w:r>
      <w:r>
        <w:rPr>
          <w:rFonts w:ascii="Palatino Linotype" w:hAnsi="Palatino Linotype" w:cs="Arial"/>
          <w:color w:val="000000"/>
        </w:rPr>
        <w:t xml:space="preserve"> por los sujetos obligados</w:t>
      </w:r>
      <w:r w:rsidR="001D6497" w:rsidRPr="004D3734">
        <w:rPr>
          <w:rFonts w:ascii="Palatino Linotype" w:hAnsi="Palatino Linotype" w:cs="Arial"/>
          <w:color w:val="000000"/>
        </w:rPr>
        <w:t>, en consecuencia, se determina que la respuesta satisface los requerimientos antes señalados.</w:t>
      </w:r>
    </w:p>
    <w:p w14:paraId="0E432C6D" w14:textId="77777777" w:rsidR="00E94044" w:rsidRPr="00E94044" w:rsidRDefault="00E94044" w:rsidP="00E94044">
      <w:pPr>
        <w:pStyle w:val="Prrafodelista"/>
        <w:spacing w:line="360" w:lineRule="auto"/>
        <w:ind w:left="0"/>
        <w:jc w:val="both"/>
        <w:rPr>
          <w:rFonts w:ascii="Palatino Linotype" w:hAnsi="Palatino Linotype" w:cs="Arial"/>
        </w:rPr>
      </w:pPr>
    </w:p>
    <w:p w14:paraId="1E36D002" w14:textId="72E0123D" w:rsidR="003244B9" w:rsidRDefault="003244B9" w:rsidP="003244B9">
      <w:pPr>
        <w:spacing w:line="360" w:lineRule="auto"/>
        <w:jc w:val="both"/>
        <w:rPr>
          <w:rFonts w:ascii="Palatino Linotype" w:eastAsia="Palatino Linotype" w:hAnsi="Palatino Linotype" w:cs="Palatino Linotype"/>
        </w:rPr>
      </w:pPr>
      <w:r w:rsidRPr="00471812">
        <w:rPr>
          <w:rFonts w:ascii="Palatino Linotype" w:eastAsia="Palatino Linotype" w:hAnsi="Palatino Linotype" w:cs="Palatino Linotype"/>
        </w:rPr>
        <w:t xml:space="preserve">Por lo anterior, toda vez que, </w:t>
      </w:r>
      <w:r>
        <w:rPr>
          <w:rFonts w:ascii="Palatino Linotype" w:eastAsia="Palatino Linotype" w:hAnsi="Palatino Linotype" w:cs="Palatino Linotype"/>
        </w:rPr>
        <w:t>no se advirtió precepto normativo que obligue al Sujeto Obligado a contar con la información solicitada por la parte Recurrente,</w:t>
      </w:r>
      <w:r w:rsidRPr="00471812">
        <w:rPr>
          <w:rFonts w:ascii="Palatino Linotype" w:eastAsia="Palatino Linotype" w:hAnsi="Palatino Linotype" w:cs="Palatino Linotype"/>
        </w:rPr>
        <w:t xml:space="preserve"> los agravios hechos valer por la parte Recurrente devienen </w:t>
      </w:r>
      <w:r w:rsidRPr="00471812">
        <w:rPr>
          <w:rFonts w:ascii="Palatino Linotype" w:eastAsia="Palatino Linotype" w:hAnsi="Palatino Linotype" w:cs="Palatino Linotype"/>
          <w:b/>
        </w:rPr>
        <w:t xml:space="preserve">INFUNDADOS </w:t>
      </w:r>
      <w:r w:rsidRPr="00471812">
        <w:rPr>
          <w:rFonts w:ascii="Palatino Linotype" w:eastAsia="Palatino Linotype" w:hAnsi="Palatino Linotype" w:cs="Palatino Linotype"/>
        </w:rPr>
        <w:t xml:space="preserve">y, por lo tanto, resulta procedente </w:t>
      </w:r>
      <w:r w:rsidRPr="00471812">
        <w:rPr>
          <w:rFonts w:ascii="Palatino Linotype" w:eastAsia="Palatino Linotype" w:hAnsi="Palatino Linotype" w:cs="Palatino Linotype"/>
          <w:b/>
        </w:rPr>
        <w:t xml:space="preserve">CONFIRMAR </w:t>
      </w:r>
      <w:r w:rsidRPr="00471812">
        <w:rPr>
          <w:rFonts w:ascii="Palatino Linotype" w:eastAsia="Palatino Linotype" w:hAnsi="Palatino Linotype" w:cs="Palatino Linotype"/>
        </w:rPr>
        <w:t xml:space="preserve">la respuesta emitida </w:t>
      </w:r>
      <w:r w:rsidR="008C7CCF">
        <w:rPr>
          <w:rFonts w:ascii="Palatino Linotype" w:eastAsia="Palatino Linotype" w:hAnsi="Palatino Linotype" w:cs="Palatino Linotype"/>
        </w:rPr>
        <w:t xml:space="preserve">en cumplimiento </w:t>
      </w:r>
      <w:r w:rsidRPr="00471812">
        <w:rPr>
          <w:rFonts w:ascii="Palatino Linotype" w:eastAsia="Palatino Linotype" w:hAnsi="Palatino Linotype" w:cs="Palatino Linotype"/>
        </w:rPr>
        <w:t xml:space="preserve">por el Sujeto Obligado, en términos de la fracción II del artículo 186 de la Ley de Transparencia y Acceso a la Información Pública del Estado de México y Municipios. </w:t>
      </w:r>
    </w:p>
    <w:p w14:paraId="37D69021" w14:textId="77777777" w:rsidR="003244B9" w:rsidRPr="00471812" w:rsidRDefault="003244B9" w:rsidP="003244B9">
      <w:pPr>
        <w:spacing w:line="360" w:lineRule="auto"/>
        <w:jc w:val="both"/>
        <w:rPr>
          <w:rFonts w:ascii="Palatino Linotype" w:eastAsia="Palatino Linotype" w:hAnsi="Palatino Linotype" w:cs="Palatino Linotype"/>
        </w:rPr>
      </w:pPr>
    </w:p>
    <w:p w14:paraId="58B92A6E" w14:textId="47FA60C0" w:rsidR="003244B9" w:rsidRPr="003244B9" w:rsidRDefault="003244B9" w:rsidP="003244B9">
      <w:pPr>
        <w:spacing w:line="360" w:lineRule="auto"/>
        <w:ind w:right="49"/>
        <w:jc w:val="both"/>
        <w:rPr>
          <w:rFonts w:ascii="Palatino Linotype" w:eastAsia="Palatino Linotype" w:hAnsi="Palatino Linotype" w:cs="Palatino Linotype"/>
        </w:rPr>
      </w:pPr>
      <w:r w:rsidRPr="00471812">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29DB459" w14:textId="77777777" w:rsidR="003244B9" w:rsidRDefault="003244B9" w:rsidP="004E50FB">
      <w:pPr>
        <w:pBdr>
          <w:top w:val="nil"/>
          <w:left w:val="nil"/>
          <w:bottom w:val="nil"/>
          <w:right w:val="nil"/>
          <w:between w:val="nil"/>
        </w:pBdr>
        <w:spacing w:line="360" w:lineRule="auto"/>
        <w:rPr>
          <w:rFonts w:ascii="Palatino Linotype" w:eastAsia="Palatino Linotype" w:hAnsi="Palatino Linotype" w:cs="Palatino Linotype"/>
          <w:b/>
        </w:rPr>
      </w:pPr>
    </w:p>
    <w:p w14:paraId="4DAED7F0" w14:textId="77777777" w:rsidR="00E94044" w:rsidRDefault="00E94044" w:rsidP="004E50FB">
      <w:pPr>
        <w:pBdr>
          <w:top w:val="nil"/>
          <w:left w:val="nil"/>
          <w:bottom w:val="nil"/>
          <w:right w:val="nil"/>
          <w:between w:val="nil"/>
        </w:pBdr>
        <w:spacing w:line="360" w:lineRule="auto"/>
        <w:rPr>
          <w:rFonts w:ascii="Palatino Linotype" w:eastAsia="Palatino Linotype" w:hAnsi="Palatino Linotype" w:cs="Palatino Linotype"/>
          <w:b/>
        </w:rPr>
      </w:pPr>
    </w:p>
    <w:p w14:paraId="479EFC49" w14:textId="77777777" w:rsidR="00E94044" w:rsidRDefault="00E94044" w:rsidP="004E50FB">
      <w:pPr>
        <w:pBdr>
          <w:top w:val="nil"/>
          <w:left w:val="nil"/>
          <w:bottom w:val="nil"/>
          <w:right w:val="nil"/>
          <w:between w:val="nil"/>
        </w:pBdr>
        <w:spacing w:line="360" w:lineRule="auto"/>
        <w:rPr>
          <w:rFonts w:ascii="Palatino Linotype" w:eastAsia="Palatino Linotype" w:hAnsi="Palatino Linotype" w:cs="Palatino Linotype"/>
          <w:b/>
        </w:rPr>
      </w:pPr>
    </w:p>
    <w:p w14:paraId="39415E27" w14:textId="77777777" w:rsidR="00E94044" w:rsidRDefault="00E94044" w:rsidP="004E50FB">
      <w:pPr>
        <w:pBdr>
          <w:top w:val="nil"/>
          <w:left w:val="nil"/>
          <w:bottom w:val="nil"/>
          <w:right w:val="nil"/>
          <w:between w:val="nil"/>
        </w:pBdr>
        <w:spacing w:line="360" w:lineRule="auto"/>
        <w:rPr>
          <w:rFonts w:ascii="Palatino Linotype" w:eastAsia="Palatino Linotype" w:hAnsi="Palatino Linotype" w:cs="Palatino Linotype"/>
          <w:b/>
        </w:rPr>
      </w:pPr>
    </w:p>
    <w:p w14:paraId="4F550E8D" w14:textId="220443D5" w:rsidR="005F0E74" w:rsidRDefault="006533DD" w:rsidP="001426DB">
      <w:pPr>
        <w:pBdr>
          <w:top w:val="nil"/>
          <w:left w:val="nil"/>
          <w:bottom w:val="nil"/>
          <w:right w:val="nil"/>
          <w:between w:val="nil"/>
        </w:pBdr>
        <w:spacing w:line="360" w:lineRule="auto"/>
        <w:jc w:val="center"/>
        <w:rPr>
          <w:rFonts w:ascii="Palatino Linotype" w:eastAsia="Palatino Linotype" w:hAnsi="Palatino Linotype" w:cs="Palatino Linotype"/>
          <w:b/>
        </w:rPr>
      </w:pPr>
      <w:r w:rsidRPr="006267EC">
        <w:rPr>
          <w:rFonts w:ascii="Palatino Linotype" w:eastAsia="Palatino Linotype" w:hAnsi="Palatino Linotype" w:cs="Palatino Linotype"/>
          <w:b/>
        </w:rPr>
        <w:lastRenderedPageBreak/>
        <w:t>III. R E S U E L V E</w:t>
      </w:r>
    </w:p>
    <w:p w14:paraId="18AB054B" w14:textId="77777777" w:rsidR="001416C9" w:rsidRPr="006267EC" w:rsidRDefault="001416C9" w:rsidP="001426DB">
      <w:pPr>
        <w:pBdr>
          <w:top w:val="nil"/>
          <w:left w:val="nil"/>
          <w:bottom w:val="nil"/>
          <w:right w:val="nil"/>
          <w:between w:val="nil"/>
        </w:pBdr>
        <w:spacing w:line="360" w:lineRule="auto"/>
        <w:jc w:val="center"/>
        <w:rPr>
          <w:rFonts w:ascii="Palatino Linotype" w:eastAsia="Palatino Linotype" w:hAnsi="Palatino Linotype" w:cs="Palatino Linotype"/>
          <w:b/>
        </w:rPr>
      </w:pPr>
    </w:p>
    <w:p w14:paraId="3F3523D8" w14:textId="7132BE19" w:rsidR="003244B9" w:rsidRDefault="003244B9" w:rsidP="003244B9">
      <w:pPr>
        <w:spacing w:line="360" w:lineRule="auto"/>
        <w:jc w:val="both"/>
        <w:rPr>
          <w:rFonts w:ascii="Palatino Linotype" w:eastAsia="Palatino Linotype" w:hAnsi="Palatino Linotype" w:cs="Palatino Linotype"/>
        </w:rPr>
      </w:pPr>
      <w:r w:rsidRPr="00471812">
        <w:rPr>
          <w:rFonts w:ascii="Palatino Linotype" w:eastAsia="Palatino Linotype" w:hAnsi="Palatino Linotype" w:cs="Palatino Linotype"/>
          <w:b/>
        </w:rPr>
        <w:t xml:space="preserve">Primero. </w:t>
      </w:r>
      <w:r w:rsidRPr="00471812">
        <w:rPr>
          <w:rFonts w:ascii="Palatino Linotype" w:eastAsia="Palatino Linotype" w:hAnsi="Palatino Linotype" w:cs="Palatino Linotype"/>
        </w:rPr>
        <w:t xml:space="preserve">Resultan </w:t>
      </w:r>
      <w:r w:rsidRPr="00471812">
        <w:rPr>
          <w:rFonts w:ascii="Palatino Linotype" w:eastAsia="Palatino Linotype" w:hAnsi="Palatino Linotype" w:cs="Palatino Linotype"/>
          <w:b/>
        </w:rPr>
        <w:t>INFUNDADOS</w:t>
      </w:r>
      <w:r w:rsidRPr="00471812">
        <w:rPr>
          <w:rFonts w:ascii="Palatino Linotype" w:eastAsia="Palatino Linotype" w:hAnsi="Palatino Linotype" w:cs="Palatino Linotype"/>
        </w:rPr>
        <w:t xml:space="preserve"> los motivos de inconformidad hechos valer por la parte </w:t>
      </w:r>
      <w:r w:rsidRPr="00471812">
        <w:rPr>
          <w:rFonts w:ascii="Palatino Linotype" w:eastAsia="Palatino Linotype" w:hAnsi="Palatino Linotype" w:cs="Palatino Linotype"/>
          <w:b/>
        </w:rPr>
        <w:t>RECURRENTE</w:t>
      </w:r>
      <w:r w:rsidRPr="00471812">
        <w:rPr>
          <w:rFonts w:ascii="Palatino Linotype" w:eastAsia="Palatino Linotype" w:hAnsi="Palatino Linotype" w:cs="Palatino Linotype"/>
        </w:rPr>
        <w:t xml:space="preserve"> en el </w:t>
      </w:r>
      <w:r w:rsidR="00E94044">
        <w:rPr>
          <w:rFonts w:ascii="Palatino Linotype" w:eastAsia="Palatino Linotype" w:hAnsi="Palatino Linotype" w:cs="Palatino Linotype"/>
        </w:rPr>
        <w:t xml:space="preserve">Segundo </w:t>
      </w:r>
      <w:r w:rsidRPr="00471812">
        <w:rPr>
          <w:rFonts w:ascii="Palatino Linotype" w:eastAsia="Palatino Linotype" w:hAnsi="Palatino Linotype" w:cs="Palatino Linotype"/>
        </w:rPr>
        <w:t xml:space="preserve">Recurso de Revisión </w:t>
      </w:r>
      <w:r w:rsidRPr="003244B9">
        <w:rPr>
          <w:rFonts w:ascii="Palatino Linotype" w:eastAsia="Palatino Linotype" w:hAnsi="Palatino Linotype" w:cs="Palatino Linotype"/>
          <w:b/>
        </w:rPr>
        <w:t>03709/INFOEM/ICR-379/IP/RR/2023</w:t>
      </w:r>
      <w:r w:rsidRPr="003244B9">
        <w:rPr>
          <w:rFonts w:ascii="Palatino Linotype" w:eastAsia="Palatino Linotype" w:hAnsi="Palatino Linotype" w:cs="Palatino Linotype"/>
        </w:rPr>
        <w:t>,</w:t>
      </w:r>
      <w:r>
        <w:rPr>
          <w:rFonts w:ascii="Palatino Linotype" w:eastAsia="Palatino Linotype" w:hAnsi="Palatino Linotype" w:cs="Palatino Linotype"/>
          <w:b/>
        </w:rPr>
        <w:t xml:space="preserve"> </w:t>
      </w:r>
      <w:r w:rsidRPr="00471812">
        <w:rPr>
          <w:rFonts w:ascii="Palatino Linotype" w:eastAsia="Palatino Linotype" w:hAnsi="Palatino Linotype" w:cs="Palatino Linotype"/>
        </w:rPr>
        <w:t>por lo que, en términos del</w:t>
      </w:r>
      <w:r w:rsidRPr="00471812">
        <w:rPr>
          <w:rFonts w:ascii="Palatino Linotype" w:eastAsia="Palatino Linotype" w:hAnsi="Palatino Linotype" w:cs="Palatino Linotype"/>
          <w:b/>
        </w:rPr>
        <w:t xml:space="preserve"> Considerando Cuarto </w:t>
      </w:r>
      <w:r w:rsidRPr="00471812">
        <w:rPr>
          <w:rFonts w:ascii="Palatino Linotype" w:eastAsia="Palatino Linotype" w:hAnsi="Palatino Linotype" w:cs="Palatino Linotype"/>
        </w:rPr>
        <w:t xml:space="preserve">de esta resolución, se </w:t>
      </w:r>
      <w:r w:rsidRPr="00471812">
        <w:rPr>
          <w:rFonts w:ascii="Palatino Linotype" w:eastAsia="Palatino Linotype" w:hAnsi="Palatino Linotype" w:cs="Palatino Linotype"/>
          <w:b/>
        </w:rPr>
        <w:t xml:space="preserve">CONFIRMA </w:t>
      </w:r>
      <w:r w:rsidRPr="00471812">
        <w:rPr>
          <w:rFonts w:ascii="Palatino Linotype" w:eastAsia="Palatino Linotype" w:hAnsi="Palatino Linotype" w:cs="Palatino Linotype"/>
        </w:rPr>
        <w:t>la respuesta emitida</w:t>
      </w:r>
      <w:r w:rsidR="00E94044">
        <w:rPr>
          <w:rFonts w:ascii="Palatino Linotype" w:eastAsia="Palatino Linotype" w:hAnsi="Palatino Linotype" w:cs="Palatino Linotype"/>
        </w:rPr>
        <w:t xml:space="preserve"> en cumplimiento al Recurso de Revisión</w:t>
      </w:r>
      <w:r w:rsidRPr="00471812">
        <w:rPr>
          <w:rFonts w:ascii="Palatino Linotype" w:eastAsia="Palatino Linotype" w:hAnsi="Palatino Linotype" w:cs="Palatino Linotype"/>
        </w:rPr>
        <w:t xml:space="preserve"> </w:t>
      </w:r>
      <w:r w:rsidR="00E94044">
        <w:rPr>
          <w:rFonts w:ascii="Palatino Linotype" w:eastAsia="Palatino Linotype" w:hAnsi="Palatino Linotype" w:cs="Palatino Linotype"/>
          <w:b/>
        </w:rPr>
        <w:t>03709/INFOEM/</w:t>
      </w:r>
      <w:r w:rsidR="00E94044" w:rsidRPr="003244B9">
        <w:rPr>
          <w:rFonts w:ascii="Palatino Linotype" w:eastAsia="Palatino Linotype" w:hAnsi="Palatino Linotype" w:cs="Palatino Linotype"/>
          <w:b/>
        </w:rPr>
        <w:t>IP/RR/2023</w:t>
      </w:r>
      <w:r w:rsidR="00E94044">
        <w:rPr>
          <w:rFonts w:ascii="Palatino Linotype" w:eastAsia="Palatino Linotype" w:hAnsi="Palatino Linotype" w:cs="Palatino Linotype"/>
          <w:b/>
        </w:rPr>
        <w:t xml:space="preserve"> </w:t>
      </w:r>
      <w:r w:rsidRPr="00471812">
        <w:rPr>
          <w:rFonts w:ascii="Palatino Linotype" w:eastAsia="Palatino Linotype" w:hAnsi="Palatino Linotype" w:cs="Palatino Linotype"/>
        </w:rPr>
        <w:t xml:space="preserve">por el </w:t>
      </w:r>
      <w:r w:rsidRPr="00471812">
        <w:rPr>
          <w:rFonts w:ascii="Palatino Linotype" w:eastAsia="Palatino Linotype" w:hAnsi="Palatino Linotype" w:cs="Palatino Linotype"/>
          <w:b/>
        </w:rPr>
        <w:t>SUJETO OBLIGADO</w:t>
      </w:r>
      <w:r w:rsidRPr="00471812">
        <w:rPr>
          <w:rFonts w:ascii="Palatino Linotype" w:eastAsia="Palatino Linotype" w:hAnsi="Palatino Linotype" w:cs="Palatino Linotype"/>
        </w:rPr>
        <w:t>.</w:t>
      </w:r>
    </w:p>
    <w:p w14:paraId="1BC5CBA5" w14:textId="77777777" w:rsidR="00E94044" w:rsidRPr="00471812" w:rsidRDefault="00E94044" w:rsidP="003244B9">
      <w:pPr>
        <w:spacing w:line="360" w:lineRule="auto"/>
        <w:jc w:val="both"/>
        <w:rPr>
          <w:rFonts w:ascii="Palatino Linotype" w:eastAsia="Palatino Linotype" w:hAnsi="Palatino Linotype" w:cs="Palatino Linotype"/>
        </w:rPr>
      </w:pPr>
    </w:p>
    <w:p w14:paraId="74ACEC62" w14:textId="77777777" w:rsidR="003244B9" w:rsidRPr="00471812" w:rsidRDefault="003244B9" w:rsidP="003244B9">
      <w:pPr>
        <w:spacing w:line="360" w:lineRule="auto"/>
        <w:jc w:val="both"/>
        <w:rPr>
          <w:rFonts w:ascii="Palatino Linotype" w:eastAsia="Palatino Linotype" w:hAnsi="Palatino Linotype" w:cs="Palatino Linotype"/>
        </w:rPr>
      </w:pPr>
      <w:r w:rsidRPr="00471812">
        <w:rPr>
          <w:rFonts w:ascii="Palatino Linotype" w:eastAsia="Palatino Linotype" w:hAnsi="Palatino Linotype" w:cs="Palatino Linotype"/>
          <w:b/>
        </w:rPr>
        <w:t>Segundo. Notifíquese vía Sistema de Acceso a la Información Mexiquense (SAIMEX)</w:t>
      </w:r>
      <w:r w:rsidRPr="00471812">
        <w:rPr>
          <w:rFonts w:ascii="Palatino Linotype" w:eastAsia="Palatino Linotype" w:hAnsi="Palatino Linotype" w:cs="Palatino Linotype"/>
        </w:rPr>
        <w:t>, al Titular de la Unidad de Transparencia del Sujeto Obligado, para su conocimiento.</w:t>
      </w:r>
    </w:p>
    <w:p w14:paraId="28F5606B" w14:textId="77777777" w:rsidR="003244B9" w:rsidRDefault="003244B9" w:rsidP="003244B9">
      <w:pPr>
        <w:spacing w:line="360" w:lineRule="auto"/>
        <w:ind w:firstLine="720"/>
        <w:jc w:val="both"/>
        <w:rPr>
          <w:rFonts w:ascii="Palatino Linotype" w:eastAsia="Palatino Linotype" w:hAnsi="Palatino Linotype" w:cs="Palatino Linotype"/>
        </w:rPr>
      </w:pPr>
    </w:p>
    <w:p w14:paraId="6880A33D" w14:textId="77777777" w:rsidR="003244B9" w:rsidRPr="002F37D8" w:rsidRDefault="003244B9" w:rsidP="003244B9">
      <w:pPr>
        <w:spacing w:line="360" w:lineRule="auto"/>
        <w:jc w:val="both"/>
        <w:rPr>
          <w:rFonts w:ascii="Palatino Linotype" w:eastAsia="Palatino Linotype" w:hAnsi="Palatino Linotype" w:cs="Palatino Linotype"/>
        </w:rPr>
      </w:pPr>
      <w:r w:rsidRPr="00471812">
        <w:rPr>
          <w:rFonts w:ascii="Palatino Linotype" w:eastAsia="Palatino Linotype" w:hAnsi="Palatino Linotype" w:cs="Palatino Linotype"/>
          <w:b/>
        </w:rPr>
        <w:t xml:space="preserve">Tercero. Notifíquese vía Sistema de Acceso a la Información Mexiquense (SAIMEX) </w:t>
      </w:r>
      <w:r w:rsidRPr="00471812">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3CF6F961" w14:textId="77777777" w:rsidR="004A2143" w:rsidRDefault="004A2143" w:rsidP="001426DB">
      <w:pPr>
        <w:spacing w:line="360" w:lineRule="auto"/>
        <w:jc w:val="both"/>
        <w:rPr>
          <w:rFonts w:ascii="Palatino Linotype" w:eastAsia="Palatino Linotype" w:hAnsi="Palatino Linotype" w:cs="Palatino Linotype"/>
        </w:rPr>
      </w:pPr>
    </w:p>
    <w:p w14:paraId="322B4F07" w14:textId="2A5ABE06" w:rsidR="005F0E74" w:rsidRDefault="006533DD" w:rsidP="001426DB">
      <w:pPr>
        <w:spacing w:line="360" w:lineRule="auto"/>
        <w:jc w:val="both"/>
        <w:rPr>
          <w:rFonts w:ascii="Palatino Linotype" w:eastAsia="Palatino Linotype" w:hAnsi="Palatino Linotype" w:cs="Palatino Linotype"/>
        </w:rPr>
      </w:pPr>
      <w:r w:rsidRPr="006267E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6267EC">
        <w:rPr>
          <w:rFonts w:ascii="Palatino Linotype" w:eastAsia="Palatino Linotype" w:hAnsi="Palatino Linotype" w:cs="Palatino Linotype"/>
        </w:rPr>
        <w:lastRenderedPageBreak/>
        <w:t xml:space="preserve">RAMÍREZ PEÑA; EN LA </w:t>
      </w:r>
      <w:r w:rsidR="003244B9">
        <w:rPr>
          <w:rFonts w:ascii="Palatino Linotype" w:eastAsia="Palatino Linotype" w:hAnsi="Palatino Linotype" w:cs="Palatino Linotype"/>
        </w:rPr>
        <w:t>PRIMERA</w:t>
      </w:r>
      <w:r w:rsidR="00C85345">
        <w:rPr>
          <w:rFonts w:ascii="Palatino Linotype" w:eastAsia="Palatino Linotype" w:hAnsi="Palatino Linotype" w:cs="Palatino Linotype"/>
        </w:rPr>
        <w:t xml:space="preserve"> </w:t>
      </w:r>
      <w:r w:rsidRPr="006267EC">
        <w:rPr>
          <w:rFonts w:ascii="Palatino Linotype" w:eastAsia="Palatino Linotype" w:hAnsi="Palatino Linotype" w:cs="Palatino Linotype"/>
        </w:rPr>
        <w:t xml:space="preserve">SESIÓN ORDINARIA CELEBRADA EL </w:t>
      </w:r>
      <w:r w:rsidR="00B02E54">
        <w:rPr>
          <w:rFonts w:ascii="Palatino Linotype" w:eastAsia="Palatino Linotype" w:hAnsi="Palatino Linotype" w:cs="Palatino Linotype"/>
        </w:rPr>
        <w:t>DIECISIETE DE ENERO DE DO</w:t>
      </w:r>
      <w:r w:rsidR="003244B9">
        <w:rPr>
          <w:rFonts w:ascii="Palatino Linotype" w:eastAsia="Palatino Linotype" w:hAnsi="Palatino Linotype" w:cs="Palatino Linotype"/>
        </w:rPr>
        <w:t>S MIL VEINTICUATRO</w:t>
      </w:r>
      <w:r w:rsidRPr="006267EC">
        <w:rPr>
          <w:rFonts w:ascii="Palatino Linotype" w:eastAsia="Palatino Linotype" w:hAnsi="Palatino Linotype" w:cs="Palatino Linotype"/>
        </w:rPr>
        <w:t>, ANTE EL SECRETARIO TÉCNICO DEL PLENO ALEXIS TAPIA RAMÍREZ.</w:t>
      </w:r>
    </w:p>
    <w:p w14:paraId="42837F9B" w14:textId="77777777" w:rsidR="006267EC" w:rsidRPr="006267EC" w:rsidRDefault="006267EC" w:rsidP="001426DB">
      <w:pPr>
        <w:spacing w:line="360" w:lineRule="auto"/>
        <w:jc w:val="both"/>
        <w:rPr>
          <w:rFonts w:ascii="Palatino Linotype" w:eastAsia="Palatino Linotype" w:hAnsi="Palatino Linotype" w:cs="Palatino Linotype"/>
        </w:rPr>
      </w:pPr>
    </w:p>
    <w:p w14:paraId="49C342C3" w14:textId="77777777" w:rsidR="005F0E74" w:rsidRPr="006267EC" w:rsidRDefault="005F0E74" w:rsidP="001426DB">
      <w:pPr>
        <w:spacing w:line="360" w:lineRule="auto"/>
        <w:jc w:val="both"/>
        <w:rPr>
          <w:rFonts w:ascii="Palatino Linotype" w:eastAsia="Palatino Linotype" w:hAnsi="Palatino Linotype" w:cs="Palatino Linotype"/>
        </w:rPr>
      </w:pPr>
    </w:p>
    <w:p w14:paraId="62E50A6E" w14:textId="77777777" w:rsidR="005F0E74" w:rsidRPr="006267EC" w:rsidRDefault="005F0E74" w:rsidP="001426DB">
      <w:pPr>
        <w:spacing w:line="360" w:lineRule="auto"/>
        <w:jc w:val="both"/>
        <w:rPr>
          <w:rFonts w:ascii="Palatino Linotype" w:eastAsia="Palatino Linotype" w:hAnsi="Palatino Linotype" w:cs="Palatino Linotype"/>
        </w:rPr>
      </w:pPr>
    </w:p>
    <w:p w14:paraId="07CE04C4" w14:textId="77777777" w:rsidR="005F0E74" w:rsidRPr="006267EC" w:rsidRDefault="005F0E74" w:rsidP="001426DB">
      <w:pPr>
        <w:spacing w:line="360" w:lineRule="auto"/>
        <w:rPr>
          <w:rFonts w:ascii="Palatino Linotype" w:eastAsia="Palatino Linotype" w:hAnsi="Palatino Linotype" w:cs="Palatino Linotype"/>
        </w:rPr>
      </w:pPr>
    </w:p>
    <w:p w14:paraId="05998EC6" w14:textId="77777777" w:rsidR="005F0E74" w:rsidRPr="006267EC" w:rsidRDefault="005F0E74" w:rsidP="001426DB">
      <w:pPr>
        <w:spacing w:line="360" w:lineRule="auto"/>
        <w:jc w:val="both"/>
        <w:rPr>
          <w:rFonts w:ascii="Palatino Linotype" w:eastAsia="Palatino Linotype" w:hAnsi="Palatino Linotype" w:cs="Palatino Linotype"/>
        </w:rPr>
      </w:pPr>
      <w:bookmarkStart w:id="8" w:name="_heading=h.1t3h5sf" w:colFirst="0" w:colLast="0"/>
      <w:bookmarkEnd w:id="8"/>
    </w:p>
    <w:p w14:paraId="6F0704EA" w14:textId="77777777" w:rsidR="005F0E74" w:rsidRPr="006267EC" w:rsidRDefault="005F0E74" w:rsidP="001426DB">
      <w:pPr>
        <w:spacing w:line="360" w:lineRule="auto"/>
        <w:jc w:val="both"/>
        <w:rPr>
          <w:rFonts w:ascii="Palatino Linotype" w:eastAsia="Palatino Linotype" w:hAnsi="Palatino Linotype" w:cs="Palatino Linotype"/>
        </w:rPr>
      </w:pPr>
    </w:p>
    <w:p w14:paraId="7B546DAE" w14:textId="77777777" w:rsidR="005F0E74" w:rsidRPr="006267EC" w:rsidRDefault="005F0E74" w:rsidP="001426DB">
      <w:pPr>
        <w:spacing w:line="360" w:lineRule="auto"/>
        <w:jc w:val="both"/>
        <w:rPr>
          <w:rFonts w:ascii="Palatino Linotype" w:eastAsia="Palatino Linotype" w:hAnsi="Palatino Linotype" w:cs="Palatino Linotype"/>
        </w:rPr>
      </w:pPr>
    </w:p>
    <w:p w14:paraId="7100A2F8" w14:textId="77777777" w:rsidR="005F0E74" w:rsidRPr="006267EC" w:rsidRDefault="005F0E74" w:rsidP="001426DB">
      <w:pPr>
        <w:spacing w:line="360" w:lineRule="auto"/>
        <w:jc w:val="both"/>
        <w:rPr>
          <w:rFonts w:ascii="Palatino Linotype" w:eastAsia="Palatino Linotype" w:hAnsi="Palatino Linotype" w:cs="Palatino Linotype"/>
        </w:rPr>
      </w:pPr>
    </w:p>
    <w:p w14:paraId="4079008D" w14:textId="77777777" w:rsidR="005F0E74" w:rsidRPr="006267EC" w:rsidRDefault="005F0E74" w:rsidP="001426DB">
      <w:pPr>
        <w:spacing w:line="360" w:lineRule="auto"/>
        <w:jc w:val="both"/>
        <w:rPr>
          <w:rFonts w:ascii="Palatino Linotype" w:eastAsia="Palatino Linotype" w:hAnsi="Palatino Linotype" w:cs="Palatino Linotype"/>
        </w:rPr>
      </w:pPr>
    </w:p>
    <w:p w14:paraId="7D16EFD2" w14:textId="77777777" w:rsidR="005F0E74" w:rsidRPr="006267EC" w:rsidRDefault="005F0E74" w:rsidP="001426DB">
      <w:pPr>
        <w:spacing w:line="360" w:lineRule="auto"/>
        <w:jc w:val="both"/>
        <w:rPr>
          <w:rFonts w:ascii="Palatino Linotype" w:eastAsia="Palatino Linotype" w:hAnsi="Palatino Linotype" w:cs="Palatino Linotype"/>
        </w:rPr>
      </w:pPr>
    </w:p>
    <w:p w14:paraId="73FB39E1" w14:textId="77777777" w:rsidR="005F0E74" w:rsidRPr="006267EC" w:rsidRDefault="005F0E74" w:rsidP="001426DB">
      <w:pPr>
        <w:spacing w:line="360" w:lineRule="auto"/>
        <w:jc w:val="both"/>
        <w:rPr>
          <w:rFonts w:ascii="Palatino Linotype" w:eastAsia="Palatino Linotype" w:hAnsi="Palatino Linotype" w:cs="Palatino Linotype"/>
        </w:rPr>
      </w:pPr>
    </w:p>
    <w:p w14:paraId="07E870D7" w14:textId="77777777" w:rsidR="005F0E74" w:rsidRPr="006267EC" w:rsidRDefault="005F0E74" w:rsidP="001426DB">
      <w:pPr>
        <w:spacing w:line="360" w:lineRule="auto"/>
        <w:jc w:val="both"/>
        <w:rPr>
          <w:rFonts w:ascii="Palatino Linotype" w:eastAsia="Palatino Linotype" w:hAnsi="Palatino Linotype" w:cs="Palatino Linotype"/>
        </w:rPr>
      </w:pPr>
    </w:p>
    <w:p w14:paraId="7B3DA492" w14:textId="77777777" w:rsidR="005F0E74" w:rsidRPr="006267EC" w:rsidRDefault="005F0E74" w:rsidP="001426DB">
      <w:pPr>
        <w:spacing w:line="360" w:lineRule="auto"/>
        <w:jc w:val="both"/>
        <w:rPr>
          <w:rFonts w:ascii="Palatino Linotype" w:eastAsia="Palatino Linotype" w:hAnsi="Palatino Linotype" w:cs="Palatino Linotype"/>
        </w:rPr>
      </w:pPr>
    </w:p>
    <w:p w14:paraId="06DF6549" w14:textId="77777777" w:rsidR="005F0E74" w:rsidRPr="006267EC" w:rsidRDefault="005F0E74" w:rsidP="001426DB">
      <w:pPr>
        <w:spacing w:line="360" w:lineRule="auto"/>
        <w:jc w:val="both"/>
        <w:rPr>
          <w:rFonts w:ascii="Palatino Linotype" w:eastAsia="Palatino Linotype" w:hAnsi="Palatino Linotype" w:cs="Palatino Linotype"/>
        </w:rPr>
      </w:pPr>
    </w:p>
    <w:p w14:paraId="433D58E4" w14:textId="77777777" w:rsidR="005F0E74" w:rsidRPr="006267EC" w:rsidRDefault="005F0E74" w:rsidP="001426DB">
      <w:pPr>
        <w:spacing w:line="360" w:lineRule="auto"/>
        <w:jc w:val="both"/>
        <w:rPr>
          <w:rFonts w:ascii="Palatino Linotype" w:eastAsia="Palatino Linotype" w:hAnsi="Palatino Linotype" w:cs="Palatino Linotype"/>
        </w:rPr>
      </w:pPr>
    </w:p>
    <w:p w14:paraId="23880596" w14:textId="77777777" w:rsidR="005F0E74" w:rsidRPr="006267EC" w:rsidRDefault="005F0E74" w:rsidP="001426DB">
      <w:pPr>
        <w:spacing w:line="360" w:lineRule="auto"/>
        <w:jc w:val="both"/>
        <w:rPr>
          <w:rFonts w:ascii="Palatino Linotype" w:eastAsia="Palatino Linotype" w:hAnsi="Palatino Linotype" w:cs="Palatino Linotype"/>
        </w:rPr>
      </w:pPr>
    </w:p>
    <w:p w14:paraId="344B0E67" w14:textId="77777777" w:rsidR="005F0E74" w:rsidRPr="006267EC" w:rsidRDefault="005F0E74" w:rsidP="001426DB">
      <w:pPr>
        <w:spacing w:line="360" w:lineRule="auto"/>
        <w:jc w:val="both"/>
        <w:rPr>
          <w:rFonts w:ascii="Palatino Linotype" w:eastAsia="Palatino Linotype" w:hAnsi="Palatino Linotype" w:cs="Palatino Linotype"/>
        </w:rPr>
      </w:pPr>
    </w:p>
    <w:p w14:paraId="3E746720" w14:textId="77777777" w:rsidR="005F0E74" w:rsidRPr="006267EC" w:rsidRDefault="005F0E74" w:rsidP="001426DB">
      <w:pPr>
        <w:spacing w:line="360" w:lineRule="auto"/>
        <w:jc w:val="both"/>
        <w:rPr>
          <w:rFonts w:ascii="Palatino Linotype" w:eastAsia="Palatino Linotype" w:hAnsi="Palatino Linotype" w:cs="Palatino Linotype"/>
        </w:rPr>
      </w:pPr>
    </w:p>
    <w:p w14:paraId="12A50B13" w14:textId="77777777" w:rsidR="005F0E74" w:rsidRPr="006267EC" w:rsidRDefault="005F0E74" w:rsidP="001426DB">
      <w:pPr>
        <w:spacing w:line="360" w:lineRule="auto"/>
        <w:jc w:val="both"/>
        <w:rPr>
          <w:rFonts w:ascii="Palatino Linotype" w:eastAsia="Palatino Linotype" w:hAnsi="Palatino Linotype" w:cs="Palatino Linotype"/>
        </w:rPr>
      </w:pPr>
    </w:p>
    <w:p w14:paraId="60A68036" w14:textId="77777777" w:rsidR="005F0E74" w:rsidRPr="006267EC" w:rsidRDefault="005F0E74" w:rsidP="001426DB">
      <w:pPr>
        <w:spacing w:line="360" w:lineRule="auto"/>
        <w:jc w:val="both"/>
        <w:rPr>
          <w:rFonts w:ascii="Palatino Linotype" w:eastAsia="Palatino Linotype" w:hAnsi="Palatino Linotype" w:cs="Palatino Linotype"/>
        </w:rPr>
      </w:pPr>
    </w:p>
    <w:p w14:paraId="6E918D2D" w14:textId="77777777" w:rsidR="005F0E74" w:rsidRPr="006267EC" w:rsidRDefault="005F0E74" w:rsidP="001426DB">
      <w:pPr>
        <w:spacing w:line="360" w:lineRule="auto"/>
        <w:jc w:val="both"/>
        <w:rPr>
          <w:rFonts w:ascii="Palatino Linotype" w:eastAsia="Palatino Linotype" w:hAnsi="Palatino Linotype" w:cs="Palatino Linotype"/>
        </w:rPr>
      </w:pPr>
    </w:p>
    <w:p w14:paraId="60E1F753" w14:textId="77777777" w:rsidR="005F0E74" w:rsidRPr="006267EC" w:rsidRDefault="005F0E74" w:rsidP="001426DB">
      <w:pPr>
        <w:spacing w:line="360" w:lineRule="auto"/>
        <w:jc w:val="both"/>
        <w:rPr>
          <w:rFonts w:ascii="Palatino Linotype" w:eastAsia="Palatino Linotype" w:hAnsi="Palatino Linotype" w:cs="Palatino Linotype"/>
        </w:rPr>
      </w:pPr>
    </w:p>
    <w:p w14:paraId="57DA0E48" w14:textId="77777777" w:rsidR="005F0E74" w:rsidRPr="006267EC" w:rsidRDefault="005F0E74" w:rsidP="001426DB">
      <w:pPr>
        <w:spacing w:line="360" w:lineRule="auto"/>
        <w:jc w:val="both"/>
        <w:rPr>
          <w:rFonts w:ascii="Palatino Linotype" w:eastAsia="Palatino Linotype" w:hAnsi="Palatino Linotype" w:cs="Palatino Linotype"/>
        </w:rPr>
      </w:pPr>
    </w:p>
    <w:p w14:paraId="6362C5E8" w14:textId="77777777" w:rsidR="005F0E74" w:rsidRPr="006267EC" w:rsidRDefault="005F0E74" w:rsidP="001426DB">
      <w:pPr>
        <w:spacing w:line="360" w:lineRule="auto"/>
        <w:jc w:val="both"/>
        <w:rPr>
          <w:rFonts w:ascii="Palatino Linotype" w:eastAsia="Palatino Linotype" w:hAnsi="Palatino Linotype" w:cs="Palatino Linotype"/>
        </w:rPr>
      </w:pPr>
    </w:p>
    <w:p w14:paraId="5F4F48BF" w14:textId="77777777" w:rsidR="005F0E74" w:rsidRPr="006267EC" w:rsidRDefault="005F0E74" w:rsidP="001426DB">
      <w:pPr>
        <w:spacing w:line="360" w:lineRule="auto"/>
        <w:jc w:val="both"/>
        <w:rPr>
          <w:rFonts w:ascii="Palatino Linotype" w:eastAsia="Palatino Linotype" w:hAnsi="Palatino Linotype" w:cs="Palatino Linotype"/>
        </w:rPr>
      </w:pPr>
    </w:p>
    <w:sectPr w:rsidR="005F0E74" w:rsidRPr="006267E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676CF" w14:textId="77777777" w:rsidR="000A1AC8" w:rsidRDefault="000A1AC8">
      <w:r>
        <w:separator/>
      </w:r>
    </w:p>
  </w:endnote>
  <w:endnote w:type="continuationSeparator" w:id="0">
    <w:p w14:paraId="7624A98C" w14:textId="77777777" w:rsidR="000A1AC8" w:rsidRDefault="000A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Noto Sans">
    <w:altName w:val="Arial"/>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8A49D" w14:textId="77777777" w:rsidR="0071299B" w:rsidRDefault="0071299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3C8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3C83">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E0FFC37" w14:textId="77777777" w:rsidR="0071299B" w:rsidRDefault="0071299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7D50" w14:textId="77777777" w:rsidR="0071299B" w:rsidRDefault="0071299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23C8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23C83">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1AA34A2B" w14:textId="77777777" w:rsidR="0071299B" w:rsidRDefault="0071299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B2D7B" w14:textId="77777777" w:rsidR="000A1AC8" w:rsidRDefault="000A1AC8">
      <w:r>
        <w:separator/>
      </w:r>
    </w:p>
  </w:footnote>
  <w:footnote w:type="continuationSeparator" w:id="0">
    <w:p w14:paraId="0E07DFAD" w14:textId="77777777" w:rsidR="000A1AC8" w:rsidRDefault="000A1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E4746" w14:textId="77777777" w:rsidR="0071299B" w:rsidRDefault="0071299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2885DEE5" wp14:editId="7B945DD3">
          <wp:simplePos x="0" y="0"/>
          <wp:positionH relativeFrom="column">
            <wp:posOffset>-669925</wp:posOffset>
          </wp:positionH>
          <wp:positionV relativeFrom="paragraph">
            <wp:posOffset>-497205</wp:posOffset>
          </wp:positionV>
          <wp:extent cx="7809865" cy="10165715"/>
          <wp:effectExtent l="0" t="0" r="0" b="0"/>
          <wp:wrapNone/>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6"/>
      <w:tblW w:w="6237" w:type="dxa"/>
      <w:tblInd w:w="3261" w:type="dxa"/>
      <w:tblLayout w:type="fixed"/>
      <w:tblLook w:val="0400" w:firstRow="0" w:lastRow="0" w:firstColumn="0" w:lastColumn="0" w:noHBand="0" w:noVBand="1"/>
    </w:tblPr>
    <w:tblGrid>
      <w:gridCol w:w="2489"/>
      <w:gridCol w:w="3748"/>
    </w:tblGrid>
    <w:tr w:rsidR="0071299B" w14:paraId="6499B511" w14:textId="77777777" w:rsidTr="009D2D2D">
      <w:tc>
        <w:tcPr>
          <w:tcW w:w="2489" w:type="dxa"/>
          <w:shd w:val="clear" w:color="auto" w:fill="auto"/>
        </w:tcPr>
        <w:p w14:paraId="32E143D6" w14:textId="77777777" w:rsidR="0071299B" w:rsidRDefault="007129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48" w:type="dxa"/>
          <w:shd w:val="clear" w:color="auto" w:fill="auto"/>
          <w:vAlign w:val="center"/>
        </w:tcPr>
        <w:p w14:paraId="06F448CE" w14:textId="52BA488F" w:rsidR="0071299B" w:rsidRDefault="0071299B" w:rsidP="0068391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2"/>
            </w:rPr>
            <w:t>03709/INFOEM/ICR-379</w:t>
          </w:r>
          <w:r w:rsidRPr="009D2D2D">
            <w:rPr>
              <w:rFonts w:ascii="Palatino Linotype" w:eastAsia="Palatino Linotype" w:hAnsi="Palatino Linotype" w:cs="Palatino Linotype"/>
              <w:b/>
              <w:sz w:val="20"/>
              <w:szCs w:val="22"/>
            </w:rPr>
            <w:t>/IP/RR/202</w:t>
          </w:r>
          <w:r>
            <w:rPr>
              <w:rFonts w:ascii="Palatino Linotype" w:eastAsia="Palatino Linotype" w:hAnsi="Palatino Linotype" w:cs="Palatino Linotype"/>
              <w:b/>
              <w:sz w:val="20"/>
              <w:szCs w:val="22"/>
            </w:rPr>
            <w:t>3</w:t>
          </w:r>
        </w:p>
      </w:tc>
    </w:tr>
    <w:tr w:rsidR="0071299B" w14:paraId="4FCE710B" w14:textId="77777777" w:rsidTr="009D2D2D">
      <w:trPr>
        <w:trHeight w:val="228"/>
      </w:trPr>
      <w:tc>
        <w:tcPr>
          <w:tcW w:w="2489" w:type="dxa"/>
          <w:shd w:val="clear" w:color="auto" w:fill="auto"/>
          <w:vAlign w:val="center"/>
        </w:tcPr>
        <w:p w14:paraId="77C429C9" w14:textId="77777777" w:rsidR="0071299B" w:rsidRDefault="007129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48" w:type="dxa"/>
          <w:shd w:val="clear" w:color="auto" w:fill="auto"/>
          <w:vAlign w:val="center"/>
        </w:tcPr>
        <w:p w14:paraId="3B83F157" w14:textId="2B2C1810" w:rsidR="0071299B" w:rsidRDefault="0071299B" w:rsidP="0068391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71299B" w14:paraId="4D66FF73" w14:textId="77777777" w:rsidTr="009D2D2D">
      <w:tc>
        <w:tcPr>
          <w:tcW w:w="2489" w:type="dxa"/>
          <w:shd w:val="clear" w:color="auto" w:fill="auto"/>
          <w:vAlign w:val="center"/>
        </w:tcPr>
        <w:p w14:paraId="3DD3960D" w14:textId="77777777" w:rsidR="0071299B" w:rsidRDefault="0071299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48" w:type="dxa"/>
          <w:shd w:val="clear" w:color="auto" w:fill="auto"/>
          <w:vAlign w:val="center"/>
        </w:tcPr>
        <w:p w14:paraId="79304F81" w14:textId="77777777" w:rsidR="0071299B" w:rsidRDefault="0071299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362B4B9" w14:textId="77777777" w:rsidR="0071299B" w:rsidRDefault="0071299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9BA08" w14:textId="77777777" w:rsidR="0071299B" w:rsidRDefault="0071299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2A6FEA" wp14:editId="7C2E7366">
          <wp:simplePos x="0" y="0"/>
          <wp:positionH relativeFrom="column">
            <wp:posOffset>-688975</wp:posOffset>
          </wp:positionH>
          <wp:positionV relativeFrom="paragraph">
            <wp:posOffset>-405765</wp:posOffset>
          </wp:positionV>
          <wp:extent cx="7809865" cy="10165715"/>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6095" w:type="dxa"/>
      <w:tblInd w:w="3261" w:type="dxa"/>
      <w:tblLayout w:type="fixed"/>
      <w:tblLook w:val="0400" w:firstRow="0" w:lastRow="0" w:firstColumn="0" w:lastColumn="0" w:noHBand="0" w:noVBand="1"/>
    </w:tblPr>
    <w:tblGrid>
      <w:gridCol w:w="2551"/>
      <w:gridCol w:w="3544"/>
    </w:tblGrid>
    <w:tr w:rsidR="0071299B" w14:paraId="6FA22F19" w14:textId="77777777" w:rsidTr="009D2D2D">
      <w:tc>
        <w:tcPr>
          <w:tcW w:w="2551" w:type="dxa"/>
          <w:shd w:val="clear" w:color="auto" w:fill="auto"/>
          <w:vAlign w:val="center"/>
        </w:tcPr>
        <w:p w14:paraId="0BA2B7ED" w14:textId="77777777" w:rsidR="0071299B" w:rsidRDefault="007129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7C76AB9A" w14:textId="4DE89990" w:rsidR="0071299B" w:rsidRDefault="0071299B" w:rsidP="0071299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2"/>
            </w:rPr>
            <w:t>03709/INFOEM/ICR-379</w:t>
          </w:r>
          <w:r w:rsidRPr="009D2D2D">
            <w:rPr>
              <w:rFonts w:ascii="Palatino Linotype" w:eastAsia="Palatino Linotype" w:hAnsi="Palatino Linotype" w:cs="Palatino Linotype"/>
              <w:b/>
              <w:sz w:val="20"/>
              <w:szCs w:val="22"/>
            </w:rPr>
            <w:t>/IP/RR/202</w:t>
          </w:r>
          <w:r>
            <w:rPr>
              <w:rFonts w:ascii="Palatino Linotype" w:eastAsia="Palatino Linotype" w:hAnsi="Palatino Linotype" w:cs="Palatino Linotype"/>
              <w:b/>
              <w:sz w:val="20"/>
              <w:szCs w:val="22"/>
            </w:rPr>
            <w:t>3</w:t>
          </w:r>
        </w:p>
      </w:tc>
    </w:tr>
    <w:tr w:rsidR="0071299B" w14:paraId="68D04A27" w14:textId="77777777" w:rsidTr="009D2D2D">
      <w:trPr>
        <w:trHeight w:val="130"/>
      </w:trPr>
      <w:tc>
        <w:tcPr>
          <w:tcW w:w="2551" w:type="dxa"/>
          <w:shd w:val="clear" w:color="auto" w:fill="auto"/>
          <w:vAlign w:val="center"/>
        </w:tcPr>
        <w:p w14:paraId="38159F47" w14:textId="77777777" w:rsidR="0071299B" w:rsidRDefault="007129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3BF5D189" w14:textId="77777777" w:rsidR="0071299B" w:rsidRDefault="0071299B">
          <w:pPr>
            <w:rPr>
              <w:rFonts w:ascii="Palatino Linotype" w:eastAsia="Palatino Linotype" w:hAnsi="Palatino Linotype" w:cs="Palatino Linotype"/>
              <w:b/>
              <w:sz w:val="22"/>
              <w:szCs w:val="22"/>
            </w:rPr>
          </w:pPr>
        </w:p>
      </w:tc>
      <w:tc>
        <w:tcPr>
          <w:tcW w:w="3544" w:type="dxa"/>
          <w:shd w:val="clear" w:color="auto" w:fill="auto"/>
          <w:vAlign w:val="center"/>
        </w:tcPr>
        <w:p w14:paraId="60744D8F" w14:textId="50C04679" w:rsidR="0071299B" w:rsidRDefault="00B23C83" w:rsidP="00B23C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XXXXXXXXXXX XXXXXXXX XXXXXXX</w:t>
          </w:r>
          <w:r w:rsidR="0071299B">
            <w:rPr>
              <w:rFonts w:ascii="Palatino Linotype" w:eastAsia="Palatino Linotype" w:hAnsi="Palatino Linotype" w:cs="Palatino Linotype"/>
              <w:b/>
              <w:sz w:val="22"/>
              <w:szCs w:val="22"/>
            </w:rPr>
            <w:t xml:space="preserve"> </w:t>
          </w:r>
        </w:p>
      </w:tc>
    </w:tr>
    <w:tr w:rsidR="0071299B" w14:paraId="0F9D78E5" w14:textId="77777777" w:rsidTr="009D2D2D">
      <w:trPr>
        <w:trHeight w:val="228"/>
      </w:trPr>
      <w:tc>
        <w:tcPr>
          <w:tcW w:w="2551" w:type="dxa"/>
          <w:shd w:val="clear" w:color="auto" w:fill="auto"/>
          <w:vAlign w:val="center"/>
        </w:tcPr>
        <w:p w14:paraId="19B9A6E4" w14:textId="77777777" w:rsidR="0071299B" w:rsidRDefault="007129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024441D0" w14:textId="5A4C5562" w:rsidR="0071299B" w:rsidRDefault="0071299B" w:rsidP="0068391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Ixtapaluca </w:t>
          </w:r>
        </w:p>
      </w:tc>
    </w:tr>
    <w:tr w:rsidR="0071299B" w14:paraId="5A53C793" w14:textId="77777777" w:rsidTr="009D2D2D">
      <w:tc>
        <w:tcPr>
          <w:tcW w:w="2551" w:type="dxa"/>
          <w:shd w:val="clear" w:color="auto" w:fill="auto"/>
          <w:vAlign w:val="center"/>
        </w:tcPr>
        <w:p w14:paraId="2733A2BE" w14:textId="77777777" w:rsidR="0071299B" w:rsidRDefault="0071299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vAlign w:val="center"/>
        </w:tcPr>
        <w:p w14:paraId="02F70A53" w14:textId="77777777" w:rsidR="0071299B" w:rsidRDefault="0071299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1C3FCC" w14:textId="77777777" w:rsidR="0071299B" w:rsidRDefault="0071299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104"/>
    <w:multiLevelType w:val="hybridMultilevel"/>
    <w:tmpl w:val="BBAEAB3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E0BB4"/>
    <w:multiLevelType w:val="hybridMultilevel"/>
    <w:tmpl w:val="F7E6EEA0"/>
    <w:lvl w:ilvl="0" w:tplc="F948EB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D07C4E"/>
    <w:multiLevelType w:val="hybridMultilevel"/>
    <w:tmpl w:val="C97A0BF8"/>
    <w:lvl w:ilvl="0" w:tplc="838AB0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15:restartNumberingAfterBreak="0">
    <w:nsid w:val="0952384B"/>
    <w:multiLevelType w:val="hybridMultilevel"/>
    <w:tmpl w:val="F49A5D7A"/>
    <w:lvl w:ilvl="0" w:tplc="9AF41D46">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22032F"/>
    <w:multiLevelType w:val="hybridMultilevel"/>
    <w:tmpl w:val="D21AC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996185"/>
    <w:multiLevelType w:val="hybridMultilevel"/>
    <w:tmpl w:val="BBAEAB3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081B64"/>
    <w:multiLevelType w:val="hybridMultilevel"/>
    <w:tmpl w:val="8348E15A"/>
    <w:lvl w:ilvl="0" w:tplc="B69AB2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2F3AF9"/>
    <w:multiLevelType w:val="multilevel"/>
    <w:tmpl w:val="25DAA624"/>
    <w:lvl w:ilvl="0">
      <w:start w:val="1"/>
      <w:numFmt w:val="bullet"/>
      <w:pStyle w:val="Listaconvietas2"/>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2D4F7073"/>
    <w:multiLevelType w:val="multilevel"/>
    <w:tmpl w:val="6CB4B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373280"/>
    <w:multiLevelType w:val="multilevel"/>
    <w:tmpl w:val="1444FC1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462D14"/>
    <w:multiLevelType w:val="hybridMultilevel"/>
    <w:tmpl w:val="3A7040EC"/>
    <w:lvl w:ilvl="0" w:tplc="DBAE56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B87936"/>
    <w:multiLevelType w:val="hybridMultilevel"/>
    <w:tmpl w:val="66C61352"/>
    <w:lvl w:ilvl="0" w:tplc="532AD0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C7CA3"/>
    <w:multiLevelType w:val="hybridMultilevel"/>
    <w:tmpl w:val="FEFE11EA"/>
    <w:lvl w:ilvl="0" w:tplc="DBAE56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E94403"/>
    <w:multiLevelType w:val="hybridMultilevel"/>
    <w:tmpl w:val="2D3809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505AFD"/>
    <w:multiLevelType w:val="hybridMultilevel"/>
    <w:tmpl w:val="CD7E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DB15F3"/>
    <w:multiLevelType w:val="multilevel"/>
    <w:tmpl w:val="7D7094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D97284E"/>
    <w:multiLevelType w:val="hybridMultilevel"/>
    <w:tmpl w:val="16343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05389D"/>
    <w:multiLevelType w:val="multilevel"/>
    <w:tmpl w:val="49362104"/>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508418B"/>
    <w:multiLevelType w:val="hybridMultilevel"/>
    <w:tmpl w:val="2D3809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5C4129"/>
    <w:multiLevelType w:val="hybridMultilevel"/>
    <w:tmpl w:val="2D3809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E33B9F"/>
    <w:multiLevelType w:val="hybridMultilevel"/>
    <w:tmpl w:val="F0BCDBFE"/>
    <w:lvl w:ilvl="0" w:tplc="DBAE56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4B4C2C"/>
    <w:multiLevelType w:val="hybridMultilevel"/>
    <w:tmpl w:val="0256DB1A"/>
    <w:lvl w:ilvl="0" w:tplc="1636875C">
      <w:start w:val="1"/>
      <w:numFmt w:val="decimal"/>
      <w:lvlText w:val="%1."/>
      <w:lvlJc w:val="left"/>
      <w:pPr>
        <w:ind w:left="720" w:hanging="360"/>
      </w:pPr>
      <w:rPr>
        <w:rFonts w:hint="default"/>
        <w:b w:val="0"/>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523427"/>
    <w:multiLevelType w:val="hybridMultilevel"/>
    <w:tmpl w:val="9AEC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66084C"/>
    <w:multiLevelType w:val="multilevel"/>
    <w:tmpl w:val="158ABE8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FB2B9C"/>
    <w:multiLevelType w:val="hybridMultilevel"/>
    <w:tmpl w:val="1D0CC7FA"/>
    <w:lvl w:ilvl="0" w:tplc="9D68081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6"/>
  </w:num>
  <w:num w:numId="4">
    <w:abstractNumId w:val="10"/>
  </w:num>
  <w:num w:numId="5">
    <w:abstractNumId w:val="27"/>
  </w:num>
  <w:num w:numId="6">
    <w:abstractNumId w:val="18"/>
  </w:num>
  <w:num w:numId="7">
    <w:abstractNumId w:val="9"/>
  </w:num>
  <w:num w:numId="8">
    <w:abstractNumId w:val="25"/>
  </w:num>
  <w:num w:numId="9">
    <w:abstractNumId w:val="3"/>
  </w:num>
  <w:num w:numId="10">
    <w:abstractNumId w:val="13"/>
  </w:num>
  <w:num w:numId="11">
    <w:abstractNumId w:val="14"/>
  </w:num>
  <w:num w:numId="12">
    <w:abstractNumId w:val="12"/>
  </w:num>
  <w:num w:numId="13">
    <w:abstractNumId w:val="24"/>
  </w:num>
  <w:num w:numId="14">
    <w:abstractNumId w:val="17"/>
  </w:num>
  <w:num w:numId="15">
    <w:abstractNumId w:val="4"/>
  </w:num>
  <w:num w:numId="16">
    <w:abstractNumId w:val="19"/>
  </w:num>
  <w:num w:numId="17">
    <w:abstractNumId w:val="23"/>
  </w:num>
  <w:num w:numId="18">
    <w:abstractNumId w:val="8"/>
  </w:num>
  <w:num w:numId="19">
    <w:abstractNumId w:val="1"/>
  </w:num>
  <w:num w:numId="20">
    <w:abstractNumId w:val="2"/>
  </w:num>
  <w:num w:numId="21">
    <w:abstractNumId w:val="16"/>
  </w:num>
  <w:num w:numId="22">
    <w:abstractNumId w:val="21"/>
  </w:num>
  <w:num w:numId="23">
    <w:abstractNumId w:val="0"/>
  </w:num>
  <w:num w:numId="24">
    <w:abstractNumId w:val="7"/>
  </w:num>
  <w:num w:numId="25">
    <w:abstractNumId w:val="5"/>
  </w:num>
  <w:num w:numId="26">
    <w:abstractNumId w:val="26"/>
  </w:num>
  <w:num w:numId="27">
    <w:abstractNumId w:val="22"/>
  </w:num>
  <w:num w:numId="28">
    <w:abstractNumId w:val="2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74"/>
    <w:rsid w:val="00066DD6"/>
    <w:rsid w:val="00095367"/>
    <w:rsid w:val="000A1AC8"/>
    <w:rsid w:val="000B2AD6"/>
    <w:rsid w:val="000C5FBB"/>
    <w:rsid w:val="00132401"/>
    <w:rsid w:val="00132E95"/>
    <w:rsid w:val="001416C9"/>
    <w:rsid w:val="001426DB"/>
    <w:rsid w:val="001513A4"/>
    <w:rsid w:val="00154F04"/>
    <w:rsid w:val="00183C9C"/>
    <w:rsid w:val="00190677"/>
    <w:rsid w:val="001C15DB"/>
    <w:rsid w:val="001C5FCF"/>
    <w:rsid w:val="001D61D1"/>
    <w:rsid w:val="001D6497"/>
    <w:rsid w:val="001F2107"/>
    <w:rsid w:val="00215122"/>
    <w:rsid w:val="00227D99"/>
    <w:rsid w:val="002356DF"/>
    <w:rsid w:val="002A5E43"/>
    <w:rsid w:val="002C2E33"/>
    <w:rsid w:val="002E1490"/>
    <w:rsid w:val="002E30B1"/>
    <w:rsid w:val="0030243B"/>
    <w:rsid w:val="003244B9"/>
    <w:rsid w:val="00342E05"/>
    <w:rsid w:val="00361821"/>
    <w:rsid w:val="00377AA7"/>
    <w:rsid w:val="00390FBC"/>
    <w:rsid w:val="003A5982"/>
    <w:rsid w:val="003F5727"/>
    <w:rsid w:val="004043B6"/>
    <w:rsid w:val="004049BE"/>
    <w:rsid w:val="004079A3"/>
    <w:rsid w:val="00424DB3"/>
    <w:rsid w:val="004A2143"/>
    <w:rsid w:val="004B60D2"/>
    <w:rsid w:val="004D26F8"/>
    <w:rsid w:val="004E50FB"/>
    <w:rsid w:val="004E66B0"/>
    <w:rsid w:val="004F043C"/>
    <w:rsid w:val="00516A14"/>
    <w:rsid w:val="00570BE4"/>
    <w:rsid w:val="005C107E"/>
    <w:rsid w:val="005C411E"/>
    <w:rsid w:val="005F0E74"/>
    <w:rsid w:val="006072D7"/>
    <w:rsid w:val="006267EC"/>
    <w:rsid w:val="00627170"/>
    <w:rsid w:val="006533DD"/>
    <w:rsid w:val="00662F84"/>
    <w:rsid w:val="00683916"/>
    <w:rsid w:val="006A0D2E"/>
    <w:rsid w:val="006D62A5"/>
    <w:rsid w:val="006F28C3"/>
    <w:rsid w:val="00707D65"/>
    <w:rsid w:val="0071299B"/>
    <w:rsid w:val="007902C6"/>
    <w:rsid w:val="00791074"/>
    <w:rsid w:val="007B339C"/>
    <w:rsid w:val="007B3E81"/>
    <w:rsid w:val="007B4EA7"/>
    <w:rsid w:val="007C5B9A"/>
    <w:rsid w:val="007C6C78"/>
    <w:rsid w:val="007E058D"/>
    <w:rsid w:val="007E670C"/>
    <w:rsid w:val="007F1195"/>
    <w:rsid w:val="007F6161"/>
    <w:rsid w:val="008C7CCF"/>
    <w:rsid w:val="008D6835"/>
    <w:rsid w:val="008F32F5"/>
    <w:rsid w:val="0091304D"/>
    <w:rsid w:val="00920476"/>
    <w:rsid w:val="009238B3"/>
    <w:rsid w:val="00965571"/>
    <w:rsid w:val="00973D64"/>
    <w:rsid w:val="00997A00"/>
    <w:rsid w:val="009D2D2D"/>
    <w:rsid w:val="00A01EEF"/>
    <w:rsid w:val="00A34177"/>
    <w:rsid w:val="00A376B3"/>
    <w:rsid w:val="00A50E79"/>
    <w:rsid w:val="00AC4EDE"/>
    <w:rsid w:val="00B02E54"/>
    <w:rsid w:val="00B037D6"/>
    <w:rsid w:val="00B23C83"/>
    <w:rsid w:val="00B8519A"/>
    <w:rsid w:val="00B929D2"/>
    <w:rsid w:val="00BB6B5D"/>
    <w:rsid w:val="00BD1E77"/>
    <w:rsid w:val="00C3754D"/>
    <w:rsid w:val="00C43E17"/>
    <w:rsid w:val="00C45BBA"/>
    <w:rsid w:val="00C85345"/>
    <w:rsid w:val="00CD1623"/>
    <w:rsid w:val="00D05B11"/>
    <w:rsid w:val="00D129C7"/>
    <w:rsid w:val="00D964C7"/>
    <w:rsid w:val="00E45591"/>
    <w:rsid w:val="00E57BCF"/>
    <w:rsid w:val="00E67F53"/>
    <w:rsid w:val="00E94044"/>
    <w:rsid w:val="00EB5FE8"/>
    <w:rsid w:val="00EF07FA"/>
    <w:rsid w:val="00EF245A"/>
    <w:rsid w:val="00F062F4"/>
    <w:rsid w:val="00F12CC7"/>
    <w:rsid w:val="00F262CC"/>
    <w:rsid w:val="00F36F3D"/>
    <w:rsid w:val="00F57D68"/>
    <w:rsid w:val="00F93344"/>
    <w:rsid w:val="00FE7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AE3F"/>
  <w15:docId w15:val="{F3ACCB30-D321-46B5-9A25-4FAAEE2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1F2107"/>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432">
      <w:bodyDiv w:val="1"/>
      <w:marLeft w:val="0"/>
      <w:marRight w:val="0"/>
      <w:marTop w:val="0"/>
      <w:marBottom w:val="0"/>
      <w:divBdr>
        <w:top w:val="none" w:sz="0" w:space="0" w:color="auto"/>
        <w:left w:val="none" w:sz="0" w:space="0" w:color="auto"/>
        <w:bottom w:val="none" w:sz="0" w:space="0" w:color="auto"/>
        <w:right w:val="none" w:sz="0" w:space="0" w:color="auto"/>
      </w:divBdr>
    </w:div>
    <w:div w:id="164370441">
      <w:bodyDiv w:val="1"/>
      <w:marLeft w:val="0"/>
      <w:marRight w:val="0"/>
      <w:marTop w:val="0"/>
      <w:marBottom w:val="0"/>
      <w:divBdr>
        <w:top w:val="none" w:sz="0" w:space="0" w:color="auto"/>
        <w:left w:val="none" w:sz="0" w:space="0" w:color="auto"/>
        <w:bottom w:val="none" w:sz="0" w:space="0" w:color="auto"/>
        <w:right w:val="none" w:sz="0" w:space="0" w:color="auto"/>
      </w:divBdr>
    </w:div>
    <w:div w:id="238371322">
      <w:bodyDiv w:val="1"/>
      <w:marLeft w:val="0"/>
      <w:marRight w:val="0"/>
      <w:marTop w:val="0"/>
      <w:marBottom w:val="0"/>
      <w:divBdr>
        <w:top w:val="none" w:sz="0" w:space="0" w:color="auto"/>
        <w:left w:val="none" w:sz="0" w:space="0" w:color="auto"/>
        <w:bottom w:val="none" w:sz="0" w:space="0" w:color="auto"/>
        <w:right w:val="none" w:sz="0" w:space="0" w:color="auto"/>
      </w:divBdr>
    </w:div>
    <w:div w:id="270434070">
      <w:bodyDiv w:val="1"/>
      <w:marLeft w:val="0"/>
      <w:marRight w:val="0"/>
      <w:marTop w:val="0"/>
      <w:marBottom w:val="0"/>
      <w:divBdr>
        <w:top w:val="none" w:sz="0" w:space="0" w:color="auto"/>
        <w:left w:val="none" w:sz="0" w:space="0" w:color="auto"/>
        <w:bottom w:val="none" w:sz="0" w:space="0" w:color="auto"/>
        <w:right w:val="none" w:sz="0" w:space="0" w:color="auto"/>
      </w:divBdr>
    </w:div>
    <w:div w:id="336617947">
      <w:bodyDiv w:val="1"/>
      <w:marLeft w:val="0"/>
      <w:marRight w:val="0"/>
      <w:marTop w:val="0"/>
      <w:marBottom w:val="0"/>
      <w:divBdr>
        <w:top w:val="none" w:sz="0" w:space="0" w:color="auto"/>
        <w:left w:val="none" w:sz="0" w:space="0" w:color="auto"/>
        <w:bottom w:val="none" w:sz="0" w:space="0" w:color="auto"/>
        <w:right w:val="none" w:sz="0" w:space="0" w:color="auto"/>
      </w:divBdr>
    </w:div>
    <w:div w:id="471557753">
      <w:bodyDiv w:val="1"/>
      <w:marLeft w:val="0"/>
      <w:marRight w:val="0"/>
      <w:marTop w:val="0"/>
      <w:marBottom w:val="0"/>
      <w:divBdr>
        <w:top w:val="none" w:sz="0" w:space="0" w:color="auto"/>
        <w:left w:val="none" w:sz="0" w:space="0" w:color="auto"/>
        <w:bottom w:val="none" w:sz="0" w:space="0" w:color="auto"/>
        <w:right w:val="none" w:sz="0" w:space="0" w:color="auto"/>
      </w:divBdr>
    </w:div>
    <w:div w:id="603924522">
      <w:bodyDiv w:val="1"/>
      <w:marLeft w:val="0"/>
      <w:marRight w:val="0"/>
      <w:marTop w:val="0"/>
      <w:marBottom w:val="0"/>
      <w:divBdr>
        <w:top w:val="none" w:sz="0" w:space="0" w:color="auto"/>
        <w:left w:val="none" w:sz="0" w:space="0" w:color="auto"/>
        <w:bottom w:val="none" w:sz="0" w:space="0" w:color="auto"/>
        <w:right w:val="none" w:sz="0" w:space="0" w:color="auto"/>
      </w:divBdr>
    </w:div>
    <w:div w:id="796607764">
      <w:bodyDiv w:val="1"/>
      <w:marLeft w:val="0"/>
      <w:marRight w:val="0"/>
      <w:marTop w:val="0"/>
      <w:marBottom w:val="0"/>
      <w:divBdr>
        <w:top w:val="none" w:sz="0" w:space="0" w:color="auto"/>
        <w:left w:val="none" w:sz="0" w:space="0" w:color="auto"/>
        <w:bottom w:val="none" w:sz="0" w:space="0" w:color="auto"/>
        <w:right w:val="none" w:sz="0" w:space="0" w:color="auto"/>
      </w:divBdr>
    </w:div>
    <w:div w:id="840895288">
      <w:bodyDiv w:val="1"/>
      <w:marLeft w:val="0"/>
      <w:marRight w:val="0"/>
      <w:marTop w:val="0"/>
      <w:marBottom w:val="0"/>
      <w:divBdr>
        <w:top w:val="none" w:sz="0" w:space="0" w:color="auto"/>
        <w:left w:val="none" w:sz="0" w:space="0" w:color="auto"/>
        <w:bottom w:val="none" w:sz="0" w:space="0" w:color="auto"/>
        <w:right w:val="none" w:sz="0" w:space="0" w:color="auto"/>
      </w:divBdr>
    </w:div>
    <w:div w:id="843980231">
      <w:bodyDiv w:val="1"/>
      <w:marLeft w:val="0"/>
      <w:marRight w:val="0"/>
      <w:marTop w:val="0"/>
      <w:marBottom w:val="0"/>
      <w:divBdr>
        <w:top w:val="none" w:sz="0" w:space="0" w:color="auto"/>
        <w:left w:val="none" w:sz="0" w:space="0" w:color="auto"/>
        <w:bottom w:val="none" w:sz="0" w:space="0" w:color="auto"/>
        <w:right w:val="none" w:sz="0" w:space="0" w:color="auto"/>
      </w:divBdr>
    </w:div>
    <w:div w:id="1432513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ZMbdLjBdk6mfePRWNXtaIOWaZQ==">AMUW2mXOQt3//TdZ7vEbwRUexl2TOdOrZ1d0hFWnDmFVGQC9xUzQrMA3+8DNXrJsiAox6mMqVl+7jOOVwMTURhds37PDT++PhG9z6MH6Ywj7AX1THRa6flvGz5h7u6RptK+9EuEc1RLG/Yty+sfXQek/bkSs9zr/r0N5ONSdrQUADScIR58gVViIOSRtWZe/hbg5+EVQQMhJfsHHqVC7ESLuoORYwRQ8WjJhRETajXWj4uFT3Mwva1YpR4RSliEkhdPHfkqRyrnrE4Lym5Wjw0hRNToCRD6h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7689</Words>
  <Characters>42290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INFOEM563</cp:lastModifiedBy>
  <cp:revision>2</cp:revision>
  <cp:lastPrinted>2024-01-19T16:26:00Z</cp:lastPrinted>
  <dcterms:created xsi:type="dcterms:W3CDTF">2024-01-24T19:49:00Z</dcterms:created>
  <dcterms:modified xsi:type="dcterms:W3CDTF">2024-01-24T19:49:00Z</dcterms:modified>
</cp:coreProperties>
</file>