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BDF17" w14:textId="61318511" w:rsidR="00891767" w:rsidRPr="001942F5" w:rsidRDefault="003673B8" w:rsidP="00F04CA0">
      <w:pPr>
        <w:spacing w:line="360" w:lineRule="auto"/>
        <w:jc w:val="both"/>
        <w:rPr>
          <w:rFonts w:ascii="Palatino Linotype" w:eastAsia="Palatino Linotype" w:hAnsi="Palatino Linotype" w:cs="Palatino Linotype"/>
          <w:b/>
          <w:bCs/>
        </w:rPr>
      </w:pPr>
      <w:r w:rsidRPr="00F04CA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1942F5">
        <w:rPr>
          <w:rFonts w:ascii="Palatino Linotype" w:eastAsia="Palatino Linotype" w:hAnsi="Palatino Linotype" w:cs="Palatino Linotype"/>
          <w:b/>
          <w:bCs/>
        </w:rPr>
        <w:t xml:space="preserve">el veintiocho de febrero de dos mil veinticuatro. </w:t>
      </w:r>
    </w:p>
    <w:p w14:paraId="022A587D" w14:textId="77777777" w:rsidR="00891767" w:rsidRPr="00F04CA0" w:rsidRDefault="00891767" w:rsidP="00F04CA0">
      <w:pPr>
        <w:spacing w:line="360" w:lineRule="auto"/>
        <w:jc w:val="both"/>
        <w:rPr>
          <w:rFonts w:ascii="Palatino Linotype" w:eastAsia="Palatino Linotype" w:hAnsi="Palatino Linotype" w:cs="Palatino Linotype"/>
        </w:rPr>
      </w:pPr>
    </w:p>
    <w:p w14:paraId="2D9172CD" w14:textId="26574ABC"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rPr>
        <w:t>VISTO</w:t>
      </w:r>
      <w:r w:rsidRPr="00F04CA0">
        <w:rPr>
          <w:rFonts w:ascii="Palatino Linotype" w:eastAsia="Palatino Linotype" w:hAnsi="Palatino Linotype" w:cs="Palatino Linotype"/>
        </w:rPr>
        <w:t xml:space="preserve"> el expediente formado con motivo del Recurso de Revisión</w:t>
      </w:r>
      <w:r w:rsidRPr="00F04CA0">
        <w:rPr>
          <w:rFonts w:ascii="Palatino Linotype" w:eastAsia="Palatino Linotype" w:hAnsi="Palatino Linotype" w:cs="Palatino Linotype"/>
          <w:b/>
        </w:rPr>
        <w:t xml:space="preserve"> 05117/INFOEM/IP/RR/2023</w:t>
      </w:r>
      <w:r w:rsidRPr="00F04CA0">
        <w:rPr>
          <w:rFonts w:ascii="Palatino Linotype" w:eastAsia="Palatino Linotype" w:hAnsi="Palatino Linotype" w:cs="Palatino Linotype"/>
        </w:rPr>
        <w:t xml:space="preserve">, promovido por </w:t>
      </w:r>
      <w:bookmarkStart w:id="0" w:name="_GoBack"/>
      <w:r w:rsidR="003A2ADF">
        <w:rPr>
          <w:rFonts w:ascii="Palatino Linotype" w:eastAsia="Palatino Linotype" w:hAnsi="Palatino Linotype" w:cs="Palatino Linotype"/>
          <w:b/>
        </w:rPr>
        <w:t>XXXXX XXXX XXXXXX</w:t>
      </w:r>
      <w:bookmarkEnd w:id="0"/>
      <w:r w:rsidRPr="00F04CA0">
        <w:rPr>
          <w:rFonts w:ascii="Palatino Linotype" w:eastAsia="Palatino Linotype" w:hAnsi="Palatino Linotype" w:cs="Palatino Linotype"/>
        </w:rPr>
        <w:t xml:space="preserve"> que</w:t>
      </w:r>
      <w:r w:rsidRPr="00F04CA0">
        <w:rPr>
          <w:rFonts w:ascii="Palatino Linotype" w:eastAsia="Palatino Linotype" w:hAnsi="Palatino Linotype" w:cs="Palatino Linotype"/>
          <w:b/>
        </w:rPr>
        <w:t xml:space="preserve"> </w:t>
      </w:r>
      <w:r w:rsidRPr="00F04CA0">
        <w:rPr>
          <w:rFonts w:ascii="Palatino Linotype" w:eastAsia="Palatino Linotype" w:hAnsi="Palatino Linotype" w:cs="Palatino Linotype"/>
        </w:rPr>
        <w:t xml:space="preserve">en lo sucesivo se denominará </w:t>
      </w:r>
      <w:r w:rsidRPr="00F04CA0">
        <w:rPr>
          <w:rFonts w:ascii="Palatino Linotype" w:eastAsia="Palatino Linotype" w:hAnsi="Palatino Linotype" w:cs="Palatino Linotype"/>
          <w:b/>
        </w:rPr>
        <w:t>EL RECURRENTE</w:t>
      </w:r>
      <w:r w:rsidRPr="00F04CA0">
        <w:rPr>
          <w:rFonts w:ascii="Palatino Linotype" w:eastAsia="Palatino Linotype" w:hAnsi="Palatino Linotype" w:cs="Palatino Linotype"/>
        </w:rPr>
        <w:t xml:space="preserve">, en contra de la respuesta emitida por el </w:t>
      </w:r>
      <w:r w:rsidRPr="00F04CA0">
        <w:rPr>
          <w:rFonts w:ascii="Palatino Linotype" w:eastAsia="Palatino Linotype" w:hAnsi="Palatino Linotype" w:cs="Palatino Linotype"/>
          <w:b/>
        </w:rPr>
        <w:t xml:space="preserve">Instituto de Transparencia, Acceso a la Información Pública y Protección de Datos Personales del Estado de México y Municipios, </w:t>
      </w:r>
      <w:r w:rsidRPr="00F04CA0">
        <w:rPr>
          <w:rFonts w:ascii="Palatino Linotype" w:eastAsia="Palatino Linotype" w:hAnsi="Palatino Linotype" w:cs="Palatino Linotype"/>
        </w:rPr>
        <w:t xml:space="preserve">que en lo sucesivo se denominará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se procede a dictar la presente resolución con base en lo siguiente: </w:t>
      </w:r>
    </w:p>
    <w:p w14:paraId="3FEDEF94" w14:textId="77777777" w:rsidR="00891767" w:rsidRPr="00F04CA0" w:rsidRDefault="00891767" w:rsidP="00F04CA0">
      <w:pPr>
        <w:jc w:val="both"/>
        <w:rPr>
          <w:rFonts w:ascii="Palatino Linotype" w:eastAsia="Palatino Linotype" w:hAnsi="Palatino Linotype" w:cs="Palatino Linotype"/>
        </w:rPr>
      </w:pPr>
    </w:p>
    <w:p w14:paraId="260CC7BA" w14:textId="77777777" w:rsidR="00891767" w:rsidRPr="00F04CA0" w:rsidRDefault="003673B8" w:rsidP="00F04CA0">
      <w:pPr>
        <w:jc w:val="center"/>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ANTECEDENTES</w:t>
      </w:r>
    </w:p>
    <w:p w14:paraId="5356DE92" w14:textId="77777777" w:rsidR="00891767" w:rsidRPr="00F04CA0" w:rsidRDefault="00891767" w:rsidP="00F04CA0">
      <w:pPr>
        <w:jc w:val="center"/>
        <w:rPr>
          <w:rFonts w:ascii="Palatino Linotype" w:eastAsia="Palatino Linotype" w:hAnsi="Palatino Linotype" w:cs="Palatino Linotype"/>
          <w:b/>
        </w:rPr>
      </w:pPr>
    </w:p>
    <w:p w14:paraId="46A56320" w14:textId="77777777" w:rsidR="00891767" w:rsidRPr="00F04CA0" w:rsidRDefault="003673B8" w:rsidP="00F04CA0">
      <w:pP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I. De la Solicitud de Información</w:t>
      </w:r>
    </w:p>
    <w:p w14:paraId="51D8A588"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El ocho de agosto de dos mil veintitrés, </w:t>
      </w:r>
      <w:r w:rsidRPr="00F04CA0">
        <w:rPr>
          <w:rFonts w:ascii="Palatino Linotype" w:eastAsia="Palatino Linotype" w:hAnsi="Palatino Linotype" w:cs="Palatino Linotype"/>
          <w:b/>
        </w:rPr>
        <w:t>EL RECURRENTE</w:t>
      </w:r>
      <w:r w:rsidRPr="00F04CA0">
        <w:rPr>
          <w:rFonts w:ascii="Palatino Linotype" w:eastAsia="Palatino Linotype" w:hAnsi="Palatino Linotype" w:cs="Palatino Linotype"/>
        </w:rPr>
        <w:t xml:space="preserve"> presentó a través del Sistema de Acceso a la Información Mexiquense, que en lo subsecuente se denominará </w:t>
      </w:r>
      <w:r w:rsidRPr="00F04CA0">
        <w:rPr>
          <w:rFonts w:ascii="Palatino Linotype" w:eastAsia="Palatino Linotype" w:hAnsi="Palatino Linotype" w:cs="Palatino Linotype"/>
          <w:b/>
        </w:rPr>
        <w:t>EL SAIMEX</w:t>
      </w:r>
      <w:r w:rsidRPr="00F04CA0">
        <w:rPr>
          <w:rFonts w:ascii="Palatino Linotype" w:eastAsia="Palatino Linotype" w:hAnsi="Palatino Linotype" w:cs="Palatino Linotype"/>
        </w:rPr>
        <w:t xml:space="preserve"> ante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la solicitud de Acceso a la Información pública, a la que se le asignó el número de expediente</w:t>
      </w:r>
      <w:r w:rsidRPr="00F04CA0">
        <w:rPr>
          <w:rFonts w:ascii="Palatino Linotype" w:eastAsia="Palatino Linotype" w:hAnsi="Palatino Linotype" w:cs="Palatino Linotype"/>
          <w:b/>
        </w:rPr>
        <w:t xml:space="preserve"> 00860/INFOEM/IP/2023,</w:t>
      </w:r>
      <w:r w:rsidRPr="00F04CA0">
        <w:rPr>
          <w:rFonts w:ascii="Palatino Linotype" w:eastAsia="Palatino Linotype" w:hAnsi="Palatino Linotype" w:cs="Palatino Linotype"/>
        </w:rPr>
        <w:t xml:space="preserve"> mediante la cual requirió lo siguiente:</w:t>
      </w:r>
    </w:p>
    <w:p w14:paraId="7F532340"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37C4E14"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F04CA0">
        <w:rPr>
          <w:rFonts w:ascii="Palatino Linotype" w:eastAsia="Palatino Linotype" w:hAnsi="Palatino Linotype" w:cs="Palatino Linotype"/>
          <w:i/>
          <w:sz w:val="22"/>
          <w:szCs w:val="22"/>
        </w:rPr>
        <w:t xml:space="preserve">“A quien corresponda. De la manera más atenta solicito se me proporcione la información que a continuación enlisto acerca del servidor público Rosa Patricia </w:t>
      </w:r>
      <w:proofErr w:type="spellStart"/>
      <w:r w:rsidRPr="00F04CA0">
        <w:rPr>
          <w:rFonts w:ascii="Palatino Linotype" w:eastAsia="Palatino Linotype" w:hAnsi="Palatino Linotype" w:cs="Palatino Linotype"/>
          <w:i/>
          <w:sz w:val="22"/>
          <w:szCs w:val="22"/>
        </w:rPr>
        <w:t>Gomez</w:t>
      </w:r>
      <w:proofErr w:type="spellEnd"/>
      <w:r w:rsidRPr="00F04CA0">
        <w:rPr>
          <w:rFonts w:ascii="Palatino Linotype" w:eastAsia="Palatino Linotype" w:hAnsi="Palatino Linotype" w:cs="Palatino Linotype"/>
          <w:i/>
          <w:sz w:val="22"/>
          <w:szCs w:val="22"/>
        </w:rPr>
        <w:t xml:space="preserve"> </w:t>
      </w:r>
      <w:proofErr w:type="spellStart"/>
      <w:r w:rsidRPr="00F04CA0">
        <w:rPr>
          <w:rFonts w:ascii="Palatino Linotype" w:eastAsia="Palatino Linotype" w:hAnsi="Palatino Linotype" w:cs="Palatino Linotype"/>
          <w:i/>
          <w:sz w:val="22"/>
          <w:szCs w:val="22"/>
        </w:rPr>
        <w:t>Chavez</w:t>
      </w:r>
      <w:proofErr w:type="spellEnd"/>
      <w:r w:rsidRPr="00F04CA0">
        <w:rPr>
          <w:rFonts w:ascii="Palatino Linotype" w:eastAsia="Palatino Linotype" w:hAnsi="Palatino Linotype" w:cs="Palatino Linotype"/>
          <w:i/>
          <w:sz w:val="22"/>
          <w:szCs w:val="22"/>
        </w:rPr>
        <w:t xml:space="preserve">, quien </w:t>
      </w:r>
      <w:proofErr w:type="spellStart"/>
      <w:r w:rsidRPr="00F04CA0">
        <w:rPr>
          <w:rFonts w:ascii="Palatino Linotype" w:eastAsia="Palatino Linotype" w:hAnsi="Palatino Linotype" w:cs="Palatino Linotype"/>
          <w:i/>
          <w:sz w:val="22"/>
          <w:szCs w:val="22"/>
        </w:rPr>
        <w:t>esta</w:t>
      </w:r>
      <w:proofErr w:type="spellEnd"/>
      <w:r w:rsidRPr="00F04CA0">
        <w:rPr>
          <w:rFonts w:ascii="Palatino Linotype" w:eastAsia="Palatino Linotype" w:hAnsi="Palatino Linotype" w:cs="Palatino Linotype"/>
          <w:i/>
          <w:sz w:val="22"/>
          <w:szCs w:val="22"/>
        </w:rPr>
        <w:t xml:space="preserve"> adscrito a Comisionado Presidente JMV, en el Estado de México: 1) La última actualización del CV público. 2) Puestos que ha desempeñado </w:t>
      </w:r>
      <w:r w:rsidRPr="00F04CA0">
        <w:rPr>
          <w:rFonts w:ascii="Palatino Linotype" w:eastAsia="Palatino Linotype" w:hAnsi="Palatino Linotype" w:cs="Palatino Linotype"/>
          <w:i/>
          <w:sz w:val="22"/>
          <w:szCs w:val="22"/>
        </w:rPr>
        <w:lastRenderedPageBreak/>
        <w:t>y periodos de los mismos. 3) Descripción y perfil del puesto que desempeña. 4) El proceso de reclutamiento y selección al cual aplico para ser electo. 5) Período en que ha prestado sus servicios (fecha de inicio de sus servicios y finalización si es que ha sido dado de baja al momento de sus servicios). 6) Las sanciones administrativas que le han sido aplicadas. 7) Sueldo que percibe. 8) Horario laboral. 9) Indicar si su puesto requiere actividades fuera de oficina. 10) Horario de alimentos. 11) Fechas de los periodos vacacionales que ha tomado desde su inicio de labores. 12) Permisos para ausentarse durante el horario laboral, desde que inicio a laborar en el municipio. 13) Permisos de inasistencia con y sin goce de sueldo, desde que inicio a laborar en el municipio. 14) Incapacidades que se le han otorgado. 15) Días gozados como festivos con paro de labores. 16) Inasistencias injustificadas o justificadas. De antemano agradezco su atención.” (Sic).</w:t>
      </w:r>
    </w:p>
    <w:p w14:paraId="42CC2A9C"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D8B783E" w14:textId="77777777" w:rsidR="00891767" w:rsidRPr="00F04CA0" w:rsidRDefault="003673B8" w:rsidP="00F04CA0">
      <w:pP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MODALIDAD DE ENTREGA:</w:t>
      </w:r>
      <w:r w:rsidRPr="00F04CA0">
        <w:rPr>
          <w:rFonts w:ascii="Palatino Linotype" w:eastAsia="Palatino Linotype" w:hAnsi="Palatino Linotype" w:cs="Palatino Linotype"/>
        </w:rPr>
        <w:t xml:space="preserve"> vía </w:t>
      </w:r>
      <w:r w:rsidRPr="00F04CA0">
        <w:rPr>
          <w:rFonts w:ascii="Palatino Linotype" w:eastAsia="Palatino Linotype" w:hAnsi="Palatino Linotype" w:cs="Palatino Linotype"/>
          <w:b/>
        </w:rPr>
        <w:t xml:space="preserve">SAIMEX. </w:t>
      </w:r>
    </w:p>
    <w:p w14:paraId="5A90A6A2" w14:textId="77777777" w:rsidR="00891767" w:rsidRPr="00F04CA0" w:rsidRDefault="00891767" w:rsidP="00F04CA0">
      <w:pPr>
        <w:spacing w:line="360" w:lineRule="auto"/>
        <w:jc w:val="both"/>
        <w:rPr>
          <w:rFonts w:ascii="Palatino Linotype" w:eastAsia="Palatino Linotype" w:hAnsi="Palatino Linotype" w:cs="Palatino Linotype"/>
          <w:b/>
        </w:rPr>
      </w:pPr>
    </w:p>
    <w:p w14:paraId="7A5572F5" w14:textId="77777777" w:rsidR="00891767" w:rsidRPr="00F04CA0" w:rsidRDefault="003673B8" w:rsidP="00F04CA0">
      <w:pPr>
        <w:spacing w:line="360" w:lineRule="auto"/>
        <w:jc w:val="both"/>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II. Turno de requerimiento del Sujeto Obligado</w:t>
      </w:r>
    </w:p>
    <w:p w14:paraId="3B28269A"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w:t>
      </w:r>
      <w:r w:rsidRPr="00F04CA0">
        <w:rPr>
          <w:rFonts w:ascii="Palatino Linotype" w:eastAsia="Palatino Linotype" w:hAnsi="Palatino Linotype" w:cs="Palatino Linotype"/>
          <w:b/>
        </w:rPr>
        <w:t>nueve de agosto de dos mil veintitrés,</w:t>
      </w:r>
      <w:r w:rsidRPr="00F04CA0">
        <w:rPr>
          <w:rFonts w:ascii="Palatino Linotype" w:eastAsia="Palatino Linotype" w:hAnsi="Palatino Linotype" w:cs="Palatino Linotype"/>
        </w:rPr>
        <w:t xml:space="preserve"> la Titular de la Unidad de Transparencia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turnó el requerimiento de información a los servidores públicos habilitados que estimó pertinentes, a fin de colmar la Solicitud de Acceso a la Información. </w:t>
      </w:r>
    </w:p>
    <w:p w14:paraId="0E5DB6B1" w14:textId="77777777" w:rsidR="00891767" w:rsidRPr="00F04CA0" w:rsidRDefault="00891767" w:rsidP="00F04CA0">
      <w:pPr>
        <w:spacing w:line="360" w:lineRule="auto"/>
        <w:jc w:val="both"/>
        <w:rPr>
          <w:rFonts w:ascii="Palatino Linotype" w:eastAsia="Palatino Linotype" w:hAnsi="Palatino Linotype" w:cs="Palatino Linotype"/>
          <w:b/>
          <w:sz w:val="28"/>
          <w:szCs w:val="28"/>
        </w:rPr>
      </w:pPr>
    </w:p>
    <w:p w14:paraId="3C36687C" w14:textId="77777777" w:rsidR="00891767" w:rsidRPr="00F04CA0" w:rsidRDefault="003673B8" w:rsidP="00F04CA0">
      <w:pPr>
        <w:spacing w:line="360" w:lineRule="auto"/>
        <w:jc w:val="both"/>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III. Respuesta del Sujeto Obligado</w:t>
      </w:r>
    </w:p>
    <w:p w14:paraId="0E534221"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 las constancias que integran el expediente electrónico del </w:t>
      </w:r>
      <w:r w:rsidRPr="00F04CA0">
        <w:rPr>
          <w:rFonts w:ascii="Palatino Linotype" w:eastAsia="Palatino Linotype" w:hAnsi="Palatino Linotype" w:cs="Palatino Linotype"/>
          <w:b/>
        </w:rPr>
        <w:t>SAIMEX</w:t>
      </w:r>
      <w:r w:rsidRPr="00F04CA0">
        <w:rPr>
          <w:rFonts w:ascii="Palatino Linotype" w:eastAsia="Palatino Linotype" w:hAnsi="Palatino Linotype" w:cs="Palatino Linotype"/>
        </w:rPr>
        <w:t xml:space="preserve"> se advierte que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dio respuesta a la Solicitud de Acceso a la Información, el veintinueve de agosto de dos mil veintitrés, en los términos que a continuación se citan:</w:t>
      </w:r>
    </w:p>
    <w:p w14:paraId="2B1CA0BD"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44F47B5"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7EA472"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577A45F"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Con fundamento en el artículo 53 fracción II de la Ley de Transparencia y Acceso a la Información Pública del Estado de México y Municipios, se adjunta la respuesta a su solicitud de información pública.</w:t>
      </w:r>
    </w:p>
    <w:p w14:paraId="19E9AD33"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4A64B74"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ATENTAMENTE</w:t>
      </w:r>
    </w:p>
    <w:p w14:paraId="6AA97761" w14:textId="77777777" w:rsidR="00891767" w:rsidRPr="00F04CA0" w:rsidRDefault="00891767"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255C711"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Mtro. Juan Salvador V. Hernández Flores” (sic) </w:t>
      </w:r>
    </w:p>
    <w:p w14:paraId="2FC29033" w14:textId="77777777" w:rsidR="00891767" w:rsidRPr="00F04CA0" w:rsidRDefault="00891767" w:rsidP="00F04CA0">
      <w:pPr>
        <w:ind w:right="899"/>
        <w:jc w:val="both"/>
        <w:rPr>
          <w:rFonts w:ascii="Palatino Linotype" w:eastAsia="Palatino Linotype" w:hAnsi="Palatino Linotype" w:cs="Palatino Linotype"/>
          <w:i/>
          <w:sz w:val="22"/>
          <w:szCs w:val="22"/>
        </w:rPr>
      </w:pPr>
    </w:p>
    <w:p w14:paraId="5622B0C5"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 igual modo,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acompañó a su respuesta la carpeta comprimida denominada RespuestaSolicitud860.zip, misma que contiene los archivos electrónicos que a continuación se describen: </w:t>
      </w:r>
    </w:p>
    <w:p w14:paraId="0BE467E9" w14:textId="77777777" w:rsidR="00891767" w:rsidRPr="00F04CA0" w:rsidRDefault="00891767" w:rsidP="00F04CA0">
      <w:pPr>
        <w:spacing w:line="360" w:lineRule="auto"/>
        <w:jc w:val="both"/>
        <w:rPr>
          <w:rFonts w:ascii="Palatino Linotype" w:eastAsia="Palatino Linotype" w:hAnsi="Palatino Linotype" w:cs="Palatino Linotype"/>
        </w:rPr>
      </w:pPr>
    </w:p>
    <w:p w14:paraId="5473102A"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sz w:val="28"/>
          <w:szCs w:val="28"/>
        </w:rPr>
      </w:pPr>
      <w:r w:rsidRPr="00F04CA0">
        <w:rPr>
          <w:rFonts w:ascii="Palatino Linotype" w:eastAsia="Palatino Linotype" w:hAnsi="Palatino Linotype" w:cs="Palatino Linotype"/>
        </w:rPr>
        <w:t xml:space="preserve">ANEXO 1 CV ROSA PATRICIA GOMEZ CHAVEZ.pdf, el cual contiene el currículum de la C. Rosa Patricia Gómez Chávez </w:t>
      </w:r>
    </w:p>
    <w:p w14:paraId="5D3FEFC7"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sz w:val="28"/>
          <w:szCs w:val="28"/>
        </w:rPr>
      </w:pPr>
      <w:r w:rsidRPr="00F04CA0">
        <w:rPr>
          <w:rFonts w:ascii="Palatino Linotype" w:eastAsia="Palatino Linotype" w:hAnsi="Palatino Linotype" w:cs="Palatino Linotype"/>
        </w:rPr>
        <w:t xml:space="preserve">ANEXO 3 CALENDARIO INFOEM 2022.pdf, el cual contiene el Acuerdo mediante el cual se expide el Calendario Oficial en Materia de Transparencia, Acceso a la Información y Protección de Datos Personales del Estado de México y Municipios, así como de Labores del Instituto para el año dos mil veintidós y enero dos mil veintitrés. </w:t>
      </w:r>
    </w:p>
    <w:p w14:paraId="78DE7AEF"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F04CA0">
        <w:rPr>
          <w:rFonts w:ascii="Palatino Linotype" w:eastAsia="Palatino Linotype" w:hAnsi="Palatino Linotype" w:cs="Palatino Linotype"/>
        </w:rPr>
        <w:t xml:space="preserve">ANEXO 4 CALENDARIO INFOEM 2023.pdf, el cual contiene el Acuerdo mediante el cual se expide el Calendario Oficial en Materia de Transparencia, Acceso a la Información Pública y Protección de Datos Personales del Estado de </w:t>
      </w:r>
      <w:r w:rsidRPr="00F04CA0">
        <w:rPr>
          <w:rFonts w:ascii="Palatino Linotype" w:eastAsia="Palatino Linotype" w:hAnsi="Palatino Linotype" w:cs="Palatino Linotype"/>
        </w:rPr>
        <w:lastRenderedPageBreak/>
        <w:t>México y Municipios, así como de labores del Instituto para el año dos mil veintitrés y enero dos mil veinticuatro.</w:t>
      </w:r>
    </w:p>
    <w:p w14:paraId="0A1F1445"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F04CA0">
        <w:rPr>
          <w:rFonts w:ascii="Palatino Linotype" w:eastAsia="Palatino Linotype" w:hAnsi="Palatino Linotype" w:cs="Palatino Linotype"/>
        </w:rPr>
        <w:t xml:space="preserve">RespuestaSolicitud00860DGAF2023.pdf, el cual contiene el oficio número INFOEM/DGAF/606/2023 del veintiocho de agosto de dos mil veintitrés, por medio del cual el Director General de Administración y Finanzas refiere anexar el currículum vitae de la persona precisada en la solicitud, precisando que estuvo adscrita a la Ponencia del Comisionado Presidente del Instituto de Transparencia, Acceso a la Información Pública y Protección de Datos Personales del Estado de México y Municipios, fungiendo en el cargo de proyectista del 01 de febrero del año 2022 al 15 de julio de 2023; asimismo, hizo del conocimiento que no se encontró algún proceso de reclutamiento o selección, de esta forma, el perfil que desempeñaba dicha servidora ya antes referida es la de proyectista, siendo así, que las funciones a realizar de las mismas van relacionadas con el artículo 14 del Reglamento Interior del Instituto de Transparencia, Acceso a la Información Pública y protección de Datos Personales del Estado de México y Municipios. De igual manera refirió anexar los perfiles de puesto los mismos fueron aprobados por el Pleno de este Instituto en la Trigésima Cuarta Sesión Ordinaria de fecha veintiuno de septiembre de 2022, los cuales no son aplicables retroactivamente a las y los Servidores Públicos que ya se encuentran laborando en el Instituto antes de la fecha de aprobación. Asimismo, hizo del conocimiento del sueldo, periodos vacacionales y no tuvo sanción administrativas que le fueron o han sido aplicadas, así como, los permisos de inasistencia con o sin goce de sueldo desde su inicio a laborar </w:t>
      </w:r>
      <w:r w:rsidRPr="00F04CA0">
        <w:rPr>
          <w:rFonts w:ascii="Palatino Linotype" w:eastAsia="Palatino Linotype" w:hAnsi="Palatino Linotype" w:cs="Palatino Linotype"/>
        </w:rPr>
        <w:lastRenderedPageBreak/>
        <w:t>en este Instituto, incapacidades, información sobre días gozados como festivos con paro de labores, incapacidades injustificadas o justificadas por lo que no es posible proporcionarle la información.</w:t>
      </w:r>
    </w:p>
    <w:p w14:paraId="65594ED7"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F04CA0">
        <w:rPr>
          <w:rFonts w:ascii="Palatino Linotype" w:eastAsia="Palatino Linotype" w:hAnsi="Palatino Linotype" w:cs="Palatino Linotype"/>
        </w:rPr>
        <w:t>RespuestaSolicitud00860OIC.pdf, el cual contiene el oficio número INFOEM/CI-OCV/0543/2023 del veinticuatro de agosto de dos mil veintitrés, por medio del cual el Titular del Órgano Interno de Control, informa que no se localizó sanción alguna impuesta por esta Unidad Administrativa a la persona servidora pública referida en la solicitud de mérito. Consecuentemente, resulta improcedente la entrega de dicha información, toda vez que no obra en los archivos de este Órgano Interno de Control.</w:t>
      </w:r>
    </w:p>
    <w:p w14:paraId="2E327BA7"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F04CA0">
        <w:rPr>
          <w:rFonts w:ascii="Palatino Linotype" w:eastAsia="Palatino Linotype" w:hAnsi="Palatino Linotype" w:cs="Palatino Linotype"/>
        </w:rPr>
        <w:t xml:space="preserve">RespuestaSolicitud00860UT2023.pdf, el cual contiene el oficio número INFOEM/UT/643/2023 del veintinueve de agosto de dos mil veintitrés , por medio del cual el Titular de la Unidad de Transparencia, refiere adjuntar las respuestas de los servidores públicos habilitados de la Ponencia del Comisionado Presidente, Dirección General de Administración y Finanzas y Órgano Interno de Control. </w:t>
      </w:r>
    </w:p>
    <w:p w14:paraId="61BE7E92"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sz w:val="28"/>
          <w:szCs w:val="28"/>
        </w:rPr>
      </w:pPr>
      <w:r w:rsidRPr="00F04CA0">
        <w:rPr>
          <w:rFonts w:ascii="Palatino Linotype" w:eastAsia="Palatino Linotype" w:hAnsi="Palatino Linotype" w:cs="Palatino Linotype"/>
        </w:rPr>
        <w:t xml:space="preserve">RespuestaSolicitud860PCPJMV.pdf, el cual contiene el memorándum número INFOEM/COMP-JMV/053/2023 del veintidós de agosto de dos mil veintitrés, por medio del cual la servidora pública habilitada de la Ponencia del Comisionado Presidente, informa que la servidora pública precisada en la solicitud ocupaba el puesto de “Proyectista A”, cuyas actividades se encuentran establecidas en el perfil de puestos de los servidores públicos, el cual puede ser </w:t>
      </w:r>
      <w:r w:rsidRPr="00F04CA0">
        <w:rPr>
          <w:rFonts w:ascii="Palatino Linotype" w:eastAsia="Palatino Linotype" w:hAnsi="Palatino Linotype" w:cs="Palatino Linotype"/>
        </w:rPr>
        <w:lastRenderedPageBreak/>
        <w:t xml:space="preserve">consultado en la fracción XII del portal de IPOMEX del INFOEM, actividades que para pronta referencia transcribe. </w:t>
      </w:r>
    </w:p>
    <w:p w14:paraId="640A9D20" w14:textId="77777777" w:rsidR="00891767" w:rsidRPr="00F04CA0" w:rsidRDefault="00891767" w:rsidP="00F04CA0">
      <w:pPr>
        <w:spacing w:line="360" w:lineRule="auto"/>
        <w:jc w:val="both"/>
        <w:rPr>
          <w:rFonts w:ascii="Palatino Linotype" w:eastAsia="Palatino Linotype" w:hAnsi="Palatino Linotype" w:cs="Palatino Linotype"/>
        </w:rPr>
      </w:pPr>
    </w:p>
    <w:p w14:paraId="063AB8A8" w14:textId="77777777" w:rsidR="00891767" w:rsidRPr="00F04CA0" w:rsidRDefault="003673B8" w:rsidP="00F04CA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IV. Del Recurso de Revisión</w:t>
      </w:r>
    </w:p>
    <w:p w14:paraId="15CACB51"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Inconforme con la respuesta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el treinta y uno de agosto de dos mil veintitrés, </w:t>
      </w:r>
      <w:r w:rsidRPr="00F04CA0">
        <w:rPr>
          <w:rFonts w:ascii="Palatino Linotype" w:eastAsia="Palatino Linotype" w:hAnsi="Palatino Linotype" w:cs="Palatino Linotype"/>
          <w:b/>
        </w:rPr>
        <w:t xml:space="preserve">EL RECURRENTE </w:t>
      </w:r>
      <w:r w:rsidRPr="00F04CA0">
        <w:rPr>
          <w:rFonts w:ascii="Palatino Linotype" w:eastAsia="Palatino Linotype" w:hAnsi="Palatino Linotype" w:cs="Palatino Linotype"/>
        </w:rPr>
        <w:t xml:space="preserve">interpuso el Recurso de Revisión objeto del presente estudio, el cual fue registrado en </w:t>
      </w:r>
      <w:r w:rsidRPr="00F04CA0">
        <w:rPr>
          <w:rFonts w:ascii="Palatino Linotype" w:eastAsia="Palatino Linotype" w:hAnsi="Palatino Linotype" w:cs="Palatino Linotype"/>
          <w:b/>
        </w:rPr>
        <w:t xml:space="preserve">EL SAIMEX </w:t>
      </w:r>
      <w:r w:rsidRPr="00F04CA0">
        <w:rPr>
          <w:rFonts w:ascii="Palatino Linotype" w:eastAsia="Palatino Linotype" w:hAnsi="Palatino Linotype" w:cs="Palatino Linotype"/>
        </w:rPr>
        <w:t xml:space="preserve">y se le asignó el número de expediente </w:t>
      </w:r>
      <w:r w:rsidRPr="00F04CA0">
        <w:rPr>
          <w:rFonts w:ascii="Palatino Linotype" w:eastAsia="Palatino Linotype" w:hAnsi="Palatino Linotype" w:cs="Palatino Linotype"/>
          <w:b/>
        </w:rPr>
        <w:t>05117/INFOEM/IP/RR/2023,</w:t>
      </w:r>
      <w:r w:rsidRPr="00F04CA0">
        <w:rPr>
          <w:rFonts w:ascii="Palatino Linotype" w:eastAsia="Palatino Linotype" w:hAnsi="Palatino Linotype" w:cs="Palatino Linotype"/>
        </w:rPr>
        <w:t xml:space="preserve"> en el que señaló como:</w:t>
      </w:r>
    </w:p>
    <w:p w14:paraId="1FE6A471" w14:textId="77777777" w:rsidR="00891767" w:rsidRPr="00F04CA0" w:rsidRDefault="00891767" w:rsidP="00F04CA0">
      <w:pPr>
        <w:spacing w:line="360" w:lineRule="auto"/>
        <w:ind w:right="899"/>
        <w:jc w:val="both"/>
        <w:rPr>
          <w:rFonts w:ascii="Palatino Linotype" w:eastAsia="Palatino Linotype" w:hAnsi="Palatino Linotype" w:cs="Palatino Linotype"/>
          <w:i/>
          <w:sz w:val="22"/>
          <w:szCs w:val="22"/>
        </w:rPr>
      </w:pPr>
    </w:p>
    <w:p w14:paraId="6E3F3780"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 xml:space="preserve">Acto impugnado: </w:t>
      </w:r>
    </w:p>
    <w:p w14:paraId="0A41090A" w14:textId="77777777" w:rsidR="00891767" w:rsidRPr="00F04CA0" w:rsidRDefault="00891767" w:rsidP="00F04CA0">
      <w:pPr>
        <w:pBdr>
          <w:top w:val="nil"/>
          <w:left w:val="nil"/>
          <w:bottom w:val="nil"/>
          <w:right w:val="nil"/>
          <w:between w:val="nil"/>
        </w:pBdr>
        <w:jc w:val="both"/>
        <w:rPr>
          <w:rFonts w:ascii="Palatino Linotype" w:eastAsia="Palatino Linotype" w:hAnsi="Palatino Linotype" w:cs="Palatino Linotype"/>
          <w:b/>
        </w:rPr>
      </w:pPr>
    </w:p>
    <w:p w14:paraId="7C046885" w14:textId="77777777" w:rsidR="00891767" w:rsidRPr="00F04CA0" w:rsidRDefault="003673B8" w:rsidP="00F04CA0">
      <w:pP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“La respuesta otorgada.” (sic) </w:t>
      </w:r>
    </w:p>
    <w:p w14:paraId="502AB6BE" w14:textId="77777777" w:rsidR="00891767" w:rsidRPr="00F04CA0" w:rsidRDefault="00891767" w:rsidP="00F04CA0">
      <w:pPr>
        <w:pBdr>
          <w:top w:val="nil"/>
          <w:left w:val="nil"/>
          <w:bottom w:val="nil"/>
          <w:right w:val="nil"/>
          <w:between w:val="nil"/>
        </w:pBdr>
        <w:jc w:val="both"/>
        <w:rPr>
          <w:rFonts w:ascii="Palatino Linotype" w:eastAsia="Palatino Linotype" w:hAnsi="Palatino Linotype" w:cs="Palatino Linotype"/>
          <w:b/>
        </w:rPr>
      </w:pPr>
    </w:p>
    <w:p w14:paraId="11B17DC1"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Así como, razones o motivos de inconformidad:</w:t>
      </w:r>
    </w:p>
    <w:p w14:paraId="613209B6" w14:textId="77777777" w:rsidR="00891767" w:rsidRPr="00F04CA0" w:rsidRDefault="00891767" w:rsidP="00F04CA0">
      <w:pPr>
        <w:ind w:left="851" w:right="899"/>
        <w:jc w:val="both"/>
        <w:rPr>
          <w:rFonts w:ascii="Palatino Linotype" w:eastAsia="Palatino Linotype" w:hAnsi="Palatino Linotype" w:cs="Palatino Linotype"/>
          <w:i/>
          <w:sz w:val="22"/>
          <w:szCs w:val="22"/>
        </w:rPr>
      </w:pPr>
    </w:p>
    <w:p w14:paraId="57AB7896" w14:textId="77777777" w:rsidR="00891767" w:rsidRPr="00F04CA0" w:rsidRDefault="003673B8" w:rsidP="00F04CA0">
      <w:pPr>
        <w:ind w:left="851" w:right="899"/>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“Se supone que son el instituto garante y no puedo creer que no proporcionen lo solicitado, manifiestan que no hubo proceso de </w:t>
      </w:r>
      <w:proofErr w:type="spellStart"/>
      <w:r w:rsidRPr="00F04CA0">
        <w:rPr>
          <w:rFonts w:ascii="Palatino Linotype" w:eastAsia="Palatino Linotype" w:hAnsi="Palatino Linotype" w:cs="Palatino Linotype"/>
          <w:i/>
          <w:sz w:val="22"/>
          <w:szCs w:val="22"/>
        </w:rPr>
        <w:t>cotratación</w:t>
      </w:r>
      <w:proofErr w:type="spellEnd"/>
      <w:r w:rsidRPr="00F04CA0">
        <w:rPr>
          <w:rFonts w:ascii="Palatino Linotype" w:eastAsia="Palatino Linotype" w:hAnsi="Palatino Linotype" w:cs="Palatino Linotype"/>
          <w:i/>
          <w:sz w:val="22"/>
          <w:szCs w:val="22"/>
        </w:rPr>
        <w:t xml:space="preserve">, entonces como se contrata al personal no quiero pensar que son entre amigos, señalan que el perfil de puesto se adjunta como anexo 2 pero en </w:t>
      </w:r>
      <w:proofErr w:type="spellStart"/>
      <w:r w:rsidRPr="00F04CA0">
        <w:rPr>
          <w:rFonts w:ascii="Palatino Linotype" w:eastAsia="Palatino Linotype" w:hAnsi="Palatino Linotype" w:cs="Palatino Linotype"/>
          <w:i/>
          <w:sz w:val="22"/>
          <w:szCs w:val="22"/>
        </w:rPr>
        <w:t>ningun</w:t>
      </w:r>
      <w:proofErr w:type="spellEnd"/>
      <w:r w:rsidRPr="00F04CA0">
        <w:rPr>
          <w:rFonts w:ascii="Palatino Linotype" w:eastAsia="Palatino Linotype" w:hAnsi="Palatino Linotype" w:cs="Palatino Linotype"/>
          <w:i/>
          <w:sz w:val="22"/>
          <w:szCs w:val="22"/>
        </w:rPr>
        <w:t xml:space="preserve"> lado figura el anexo 2, aunado a lo anterior manifiestan que sus perfiles de puesto fueron aprobados el 21 de febrero de 2022, y por tal motivo no le son aplicables, cuando la obligación de contar con los perfiles de puestos no fue </w:t>
      </w:r>
      <w:proofErr w:type="spellStart"/>
      <w:r w:rsidRPr="00F04CA0">
        <w:rPr>
          <w:rFonts w:ascii="Palatino Linotype" w:eastAsia="Palatino Linotype" w:hAnsi="Palatino Linotype" w:cs="Palatino Linotype"/>
          <w:i/>
          <w:sz w:val="22"/>
          <w:szCs w:val="22"/>
        </w:rPr>
        <w:t>apartir</w:t>
      </w:r>
      <w:proofErr w:type="spellEnd"/>
      <w:r w:rsidRPr="00F04CA0">
        <w:rPr>
          <w:rFonts w:ascii="Palatino Linotype" w:eastAsia="Palatino Linotype" w:hAnsi="Palatino Linotype" w:cs="Palatino Linotype"/>
          <w:i/>
          <w:sz w:val="22"/>
          <w:szCs w:val="22"/>
        </w:rPr>
        <w:t xml:space="preserve"> de esa fecha, creo que no tienen idea de transparencia y son el </w:t>
      </w:r>
      <w:proofErr w:type="spellStart"/>
      <w:r w:rsidRPr="00F04CA0">
        <w:rPr>
          <w:rFonts w:ascii="Palatino Linotype" w:eastAsia="Palatino Linotype" w:hAnsi="Palatino Linotype" w:cs="Palatino Linotype"/>
          <w:i/>
          <w:sz w:val="22"/>
          <w:szCs w:val="22"/>
        </w:rPr>
        <w:t>organo</w:t>
      </w:r>
      <w:proofErr w:type="spellEnd"/>
      <w:r w:rsidRPr="00F04CA0">
        <w:rPr>
          <w:rFonts w:ascii="Palatino Linotype" w:eastAsia="Palatino Linotype" w:hAnsi="Palatino Linotype" w:cs="Palatino Linotype"/>
          <w:i/>
          <w:sz w:val="22"/>
          <w:szCs w:val="22"/>
        </w:rPr>
        <w:t xml:space="preserve"> garante, por otro lado remiten una tabla realizada ad hoc donde manifiestan el salario no remitiendo documento alguno donde conste dicha información </w:t>
      </w:r>
      <w:proofErr w:type="spellStart"/>
      <w:r w:rsidRPr="00F04CA0">
        <w:rPr>
          <w:rFonts w:ascii="Palatino Linotype" w:eastAsia="Palatino Linotype" w:hAnsi="Palatino Linotype" w:cs="Palatino Linotype"/>
          <w:i/>
          <w:sz w:val="22"/>
          <w:szCs w:val="22"/>
        </w:rPr>
        <w:t>llamese</w:t>
      </w:r>
      <w:proofErr w:type="spellEnd"/>
      <w:r w:rsidRPr="00F04CA0">
        <w:rPr>
          <w:rFonts w:ascii="Palatino Linotype" w:eastAsia="Palatino Linotype" w:hAnsi="Palatino Linotype" w:cs="Palatino Linotype"/>
          <w:i/>
          <w:sz w:val="22"/>
          <w:szCs w:val="22"/>
        </w:rPr>
        <w:t xml:space="preserve"> recibo de pago, </w:t>
      </w:r>
      <w:proofErr w:type="spellStart"/>
      <w:r w:rsidRPr="00F04CA0">
        <w:rPr>
          <w:rFonts w:ascii="Palatino Linotype" w:eastAsia="Palatino Linotype" w:hAnsi="Palatino Linotype" w:cs="Palatino Linotype"/>
          <w:i/>
          <w:sz w:val="22"/>
          <w:szCs w:val="22"/>
        </w:rPr>
        <w:t>istado</w:t>
      </w:r>
      <w:proofErr w:type="spellEnd"/>
      <w:r w:rsidRPr="00F04CA0">
        <w:rPr>
          <w:rFonts w:ascii="Palatino Linotype" w:eastAsia="Palatino Linotype" w:hAnsi="Palatino Linotype" w:cs="Palatino Linotype"/>
          <w:i/>
          <w:sz w:val="22"/>
          <w:szCs w:val="22"/>
        </w:rPr>
        <w:t xml:space="preserve"> de nómina ambos en su versión publica </w:t>
      </w:r>
      <w:proofErr w:type="spellStart"/>
      <w:r w:rsidRPr="00F04CA0">
        <w:rPr>
          <w:rFonts w:ascii="Palatino Linotype" w:eastAsia="Palatino Linotype" w:hAnsi="Palatino Linotype" w:cs="Palatino Linotype"/>
          <w:i/>
          <w:sz w:val="22"/>
          <w:szCs w:val="22"/>
        </w:rPr>
        <w:t>etc</w:t>
      </w:r>
      <w:proofErr w:type="spellEnd"/>
      <w:r w:rsidRPr="00F04CA0">
        <w:rPr>
          <w:rFonts w:ascii="Palatino Linotype" w:eastAsia="Palatino Linotype" w:hAnsi="Palatino Linotype" w:cs="Palatino Linotype"/>
          <w:i/>
          <w:sz w:val="22"/>
          <w:szCs w:val="22"/>
        </w:rPr>
        <w:t xml:space="preserve">, hacen caso omiso al horario de alimentos y periodos vacacionales.” (sic) </w:t>
      </w:r>
    </w:p>
    <w:p w14:paraId="683DFACA" w14:textId="77777777" w:rsidR="00891767" w:rsidRPr="00F04CA0" w:rsidRDefault="00891767" w:rsidP="00F04CA0">
      <w:pPr>
        <w:spacing w:line="360" w:lineRule="auto"/>
        <w:ind w:left="851" w:right="899"/>
        <w:jc w:val="both"/>
        <w:rPr>
          <w:rFonts w:ascii="Palatino Linotype" w:eastAsia="Palatino Linotype" w:hAnsi="Palatino Linotype" w:cs="Palatino Linotype"/>
          <w:i/>
          <w:sz w:val="22"/>
          <w:szCs w:val="22"/>
        </w:rPr>
      </w:pPr>
    </w:p>
    <w:p w14:paraId="2CCB1198" w14:textId="77777777" w:rsidR="00891767" w:rsidRPr="00F04CA0" w:rsidRDefault="003673B8" w:rsidP="00F04CA0">
      <w:pPr>
        <w:spacing w:line="360" w:lineRule="auto"/>
        <w:jc w:val="both"/>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V. Del turno del Recurso de Revisión</w:t>
      </w:r>
    </w:p>
    <w:p w14:paraId="056EB184"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 xml:space="preserve">El recurso de que se trata se envió electrónicamente al Instituto de Transparencia, Acceso a la Información Pública y Protección de Datos Personales del Estado de México y Municipios el </w:t>
      </w:r>
      <w:r w:rsidRPr="00F04CA0">
        <w:rPr>
          <w:rFonts w:ascii="Palatino Linotype" w:eastAsia="Palatino Linotype" w:hAnsi="Palatino Linotype" w:cs="Palatino Linotype"/>
          <w:b/>
        </w:rPr>
        <w:t>treinta y uno de agosto de dos mil veintitrés</w:t>
      </w:r>
      <w:r w:rsidRPr="00F04CA0">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F04CA0">
        <w:rPr>
          <w:rFonts w:ascii="Palatino Linotype" w:eastAsia="Palatino Linotype" w:hAnsi="Palatino Linotype" w:cs="Palatino Linotype"/>
          <w:b/>
        </w:rPr>
        <w:t>SAIMEX</w:t>
      </w:r>
      <w:r w:rsidRPr="00F04CA0">
        <w:rPr>
          <w:rFonts w:ascii="Palatino Linotype" w:eastAsia="Palatino Linotype" w:hAnsi="Palatino Linotype" w:cs="Palatino Linotype"/>
        </w:rPr>
        <w:t xml:space="preserve">, a la comisionada </w:t>
      </w:r>
      <w:r w:rsidRPr="00F04CA0">
        <w:rPr>
          <w:rFonts w:ascii="Palatino Linotype" w:eastAsia="Palatino Linotype" w:hAnsi="Palatino Linotype" w:cs="Palatino Linotype"/>
          <w:b/>
        </w:rPr>
        <w:t>Sharon Cristina Morales Martínez</w:t>
      </w:r>
      <w:r w:rsidRPr="00F04CA0">
        <w:rPr>
          <w:rFonts w:ascii="Palatino Linotype" w:eastAsia="Palatino Linotype" w:hAnsi="Palatino Linotype" w:cs="Palatino Linotype"/>
        </w:rPr>
        <w:t>, a efecto de decretar su admisión o desechamiento.</w:t>
      </w:r>
    </w:p>
    <w:p w14:paraId="029CB866" w14:textId="77777777" w:rsidR="00891767" w:rsidRPr="00F04CA0" w:rsidRDefault="00891767" w:rsidP="00F04CA0">
      <w:pPr>
        <w:pBdr>
          <w:top w:val="nil"/>
          <w:left w:val="nil"/>
          <w:bottom w:val="nil"/>
          <w:right w:val="nil"/>
          <w:between w:val="nil"/>
        </w:pBdr>
        <w:spacing w:line="360" w:lineRule="auto"/>
        <w:jc w:val="both"/>
        <w:rPr>
          <w:rFonts w:ascii="Palatino Linotype" w:eastAsia="Palatino Linotype" w:hAnsi="Palatino Linotype" w:cs="Palatino Linotype"/>
        </w:rPr>
      </w:pPr>
    </w:p>
    <w:p w14:paraId="515AD14F" w14:textId="77777777" w:rsidR="00891767" w:rsidRPr="00F04CA0" w:rsidRDefault="003673B8" w:rsidP="00F04CA0">
      <w:pPr>
        <w:tabs>
          <w:tab w:val="center" w:pos="4252"/>
          <w:tab w:val="right" w:pos="8504"/>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a) Admisión del Recurso de Revisión</w:t>
      </w:r>
    </w:p>
    <w:p w14:paraId="241C9CA5"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rPr>
        <w:t>De las constancias del expediente electrónico del</w:t>
      </w:r>
      <w:r w:rsidRPr="00F04CA0">
        <w:rPr>
          <w:rFonts w:ascii="Palatino Linotype" w:eastAsia="Palatino Linotype" w:hAnsi="Palatino Linotype" w:cs="Palatino Linotype"/>
          <w:b/>
        </w:rPr>
        <w:t xml:space="preserve"> SAIMEX</w:t>
      </w:r>
      <w:r w:rsidRPr="00F04CA0">
        <w:rPr>
          <w:rFonts w:ascii="Palatino Linotype" w:eastAsia="Palatino Linotype" w:hAnsi="Palatino Linotype" w:cs="Palatino Linotype"/>
        </w:rPr>
        <w:t xml:space="preserve">, se advierte que el </w:t>
      </w:r>
      <w:r w:rsidRPr="00F04CA0">
        <w:rPr>
          <w:rFonts w:ascii="Palatino Linotype" w:eastAsia="Palatino Linotype" w:hAnsi="Palatino Linotype" w:cs="Palatino Linotype"/>
          <w:b/>
        </w:rPr>
        <w:t>cinco de septiembre de dos mil veintitrés</w:t>
      </w:r>
      <w:r w:rsidRPr="00F04CA0">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F04CA0">
        <w:rPr>
          <w:rFonts w:ascii="Palatino Linotype" w:eastAsia="Palatino Linotype" w:hAnsi="Palatino Linotype" w:cs="Palatino Linotype"/>
          <w:b/>
        </w:rPr>
        <w:t xml:space="preserve">EL RECURRENTE </w:t>
      </w:r>
      <w:r w:rsidRPr="00F04CA0">
        <w:rPr>
          <w:rFonts w:ascii="Palatino Linotype" w:eastAsia="Palatino Linotype" w:hAnsi="Palatino Linotype" w:cs="Palatino Linotype"/>
        </w:rPr>
        <w:t xml:space="preserve">manifestara lo que a su derecho conviniera, a efecto de presentar pruebas o alegatos y, en su caso,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8B2215B" w14:textId="77777777" w:rsidR="00891767" w:rsidRPr="00F04CA0" w:rsidRDefault="00891767" w:rsidP="00F04CA0">
      <w:pPr>
        <w:pBdr>
          <w:top w:val="nil"/>
          <w:left w:val="nil"/>
          <w:bottom w:val="nil"/>
          <w:right w:val="nil"/>
          <w:between w:val="nil"/>
        </w:pBdr>
        <w:spacing w:line="360" w:lineRule="auto"/>
        <w:jc w:val="both"/>
        <w:rPr>
          <w:rFonts w:ascii="Palatino Linotype" w:eastAsia="Palatino Linotype" w:hAnsi="Palatino Linotype" w:cs="Palatino Linotype"/>
        </w:rPr>
      </w:pPr>
    </w:p>
    <w:p w14:paraId="64B6A1D5" w14:textId="77777777" w:rsidR="00891767" w:rsidRPr="00F04CA0" w:rsidRDefault="003673B8" w:rsidP="00F04CA0">
      <w:pP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b) Informe Justificado</w:t>
      </w:r>
    </w:p>
    <w:p w14:paraId="4D6B594C"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En cumplimiento a lo anterior, de las constancias del expediente electrónico del</w:t>
      </w:r>
      <w:r w:rsidRPr="00F04CA0">
        <w:rPr>
          <w:rFonts w:ascii="Palatino Linotype" w:eastAsia="Palatino Linotype" w:hAnsi="Palatino Linotype" w:cs="Palatino Linotype"/>
          <w:b/>
        </w:rPr>
        <w:t xml:space="preserve"> SAIMEX</w:t>
      </w:r>
      <w:r w:rsidRPr="00F04CA0">
        <w:rPr>
          <w:rFonts w:ascii="Palatino Linotype" w:eastAsia="Palatino Linotype" w:hAnsi="Palatino Linotype" w:cs="Palatino Linotype"/>
        </w:rPr>
        <w:t xml:space="preserve">, se advierte que el </w:t>
      </w:r>
      <w:r w:rsidRPr="00F04CA0">
        <w:rPr>
          <w:rFonts w:ascii="Palatino Linotype" w:eastAsia="Palatino Linotype" w:hAnsi="Palatino Linotype" w:cs="Palatino Linotype"/>
          <w:b/>
        </w:rPr>
        <w:t>catorce de septiembre de dos mil veintitrés</w:t>
      </w:r>
      <w:r w:rsidRPr="00F04CA0">
        <w:rPr>
          <w:rFonts w:ascii="Palatino Linotype" w:eastAsia="Palatino Linotype" w:hAnsi="Palatino Linotype" w:cs="Palatino Linotype"/>
        </w:rPr>
        <w:t xml:space="preserv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mediante Informe Justificado ajuntó los siguientes archivos electrónicos: </w:t>
      </w:r>
    </w:p>
    <w:p w14:paraId="2A4D882F"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F04CA0">
        <w:rPr>
          <w:rFonts w:ascii="Palatino Linotype" w:eastAsia="Palatino Linotype" w:hAnsi="Palatino Linotype" w:cs="Palatino Linotype"/>
          <w:b/>
          <w:i/>
        </w:rPr>
        <w:lastRenderedPageBreak/>
        <w:t xml:space="preserve">Informe DGAF Recurso de Revisión 05117-INFOEM-IP-RR-2023.pdf, </w:t>
      </w:r>
      <w:r w:rsidRPr="00F04CA0">
        <w:rPr>
          <w:rFonts w:ascii="Palatino Linotype" w:eastAsia="Palatino Linotype" w:hAnsi="Palatino Linotype" w:cs="Palatino Linotype"/>
        </w:rPr>
        <w:t xml:space="preserve">el cual contiene el memorándum número INFOEM/DGAF/171/2023 del catorce de septiembre de dos mil veintitrés, por medio del cual el Director General de Administración y Finanzas, en atención a las razones y motivos de inconformidad informa que la contratación de la persona precisada en la solicitud, fue realizada atendiendo los requisitos que establece el artículo 47 de la Ley del Trabajo de los Servidores Públicos del Estado y Municipios; asimismo, precisó que se proporcionó el perfil de puestos e informó el sueldo que percibía la persona precisada en la solicitud. Finalmente, por cuanto hace al horario de alimentos y periodos vacacionales, precisa que se hizo del conocimiento que la persona precisada en la solicitud no tuvo periodos vacacionales distintos a los establecidos en los calendarios oficiales, mismos que fueron entregados en respuesta; asimismo, la persona referida en la solicitud tenía un horario disponible de alimento. </w:t>
      </w:r>
    </w:p>
    <w:p w14:paraId="7B6E492A"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i/>
        </w:rPr>
        <w:t xml:space="preserve">Informe Justificado UT Recurso de </w:t>
      </w:r>
      <w:proofErr w:type="spellStart"/>
      <w:r w:rsidRPr="00F04CA0">
        <w:rPr>
          <w:rFonts w:ascii="Palatino Linotype" w:eastAsia="Palatino Linotype" w:hAnsi="Palatino Linotype" w:cs="Palatino Linotype"/>
          <w:b/>
          <w:i/>
        </w:rPr>
        <w:t>Revisión</w:t>
      </w:r>
      <w:proofErr w:type="spellEnd"/>
      <w:r w:rsidRPr="00F04CA0">
        <w:rPr>
          <w:rFonts w:ascii="Palatino Linotype" w:eastAsia="Palatino Linotype" w:hAnsi="Palatino Linotype" w:cs="Palatino Linotype"/>
          <w:b/>
          <w:i/>
        </w:rPr>
        <w:t xml:space="preserve"> 05117-INFOEM-IP-RR-2023.pdf, </w:t>
      </w:r>
      <w:r w:rsidRPr="00F04CA0">
        <w:rPr>
          <w:rFonts w:ascii="Palatino Linotype" w:eastAsia="Palatino Linotype" w:hAnsi="Palatino Linotype" w:cs="Palatino Linotype"/>
        </w:rPr>
        <w:t xml:space="preserve">el cual contiene el oficio número INFOEM/UT/681/2023 del catorce de septiembre de dos mil veintitrés, por medio de cual el Titular de la Unidad de Transparencia, rinde el Informe Justificado mediante el cual refiere que en respuesta primigenia se proporcionó el fundamento mediante el cual se establecen los requisito para ingresar al servicio púbico; asimismo, respecto al perfil de puestos, refiere que se omitió en respuesta proporcionar el mimo; sin embargo, hace entrega del mismo. Por cuanto al sueldo, se hizo entrega del mismo. Ahora bien, respecto al horario de alimentos refirió que dentro de la </w:t>
      </w:r>
      <w:r w:rsidRPr="00F04CA0">
        <w:rPr>
          <w:rFonts w:ascii="Palatino Linotype" w:eastAsia="Palatino Linotype" w:hAnsi="Palatino Linotype" w:cs="Palatino Linotype"/>
        </w:rPr>
        <w:lastRenderedPageBreak/>
        <w:t xml:space="preserve">jornada laboral se otorga un periodo de sesenta minutos de descanso, periodo durante los cuales podrán ingresar sus alimentos si así lo desea; en esta tesitura al ver que las políticas no son objetivas en señalar que se debe contar con un registro de horario de alimentos por parte de los servidores públicos, por lo que la Dirección General de Administración y Fianzas no está obligada en generar dicha información y por lo tanto no se cuenta con dicha información. Finalmente, respecto del periodo vacacional precisa que fue proporcionada la información en respuesta original. </w:t>
      </w:r>
    </w:p>
    <w:p w14:paraId="50F9C525"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i/>
        </w:rPr>
        <w:t xml:space="preserve">ANEXO 2 PERFIL DE PUESTOS INFOEM.pdf, </w:t>
      </w:r>
      <w:r w:rsidRPr="00F04CA0">
        <w:rPr>
          <w:rFonts w:ascii="Palatino Linotype" w:eastAsia="Palatino Linotype" w:hAnsi="Palatino Linotype" w:cs="Palatino Linotype"/>
        </w:rPr>
        <w:t>el cual contiene el Acuerdo mediante el cual se aprueba el Perfil de Puestos de los Servidores Públicos del Instituto de Transparencia, Acceso a la Información Pública y Protección de Datos Personales del Estado de México y Municipios.</w:t>
      </w:r>
    </w:p>
    <w:p w14:paraId="190D0412" w14:textId="77777777" w:rsidR="00891767" w:rsidRPr="00F04CA0" w:rsidRDefault="003673B8" w:rsidP="00F04CA0">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i/>
        </w:rPr>
        <w:t>RequerimientoInformeRR5117sol860DGAF (1).</w:t>
      </w:r>
      <w:proofErr w:type="spellStart"/>
      <w:r w:rsidRPr="00F04CA0">
        <w:rPr>
          <w:rFonts w:ascii="Palatino Linotype" w:eastAsia="Palatino Linotype" w:hAnsi="Palatino Linotype" w:cs="Palatino Linotype"/>
          <w:b/>
          <w:i/>
        </w:rPr>
        <w:t>pdf</w:t>
      </w:r>
      <w:proofErr w:type="spellEnd"/>
      <w:r w:rsidRPr="00F04CA0">
        <w:rPr>
          <w:rFonts w:ascii="Palatino Linotype" w:eastAsia="Palatino Linotype" w:hAnsi="Palatino Linotype" w:cs="Palatino Linotype"/>
          <w:b/>
          <w:i/>
        </w:rPr>
        <w:t xml:space="preserve">, </w:t>
      </w:r>
      <w:r w:rsidRPr="00F04CA0">
        <w:rPr>
          <w:rFonts w:ascii="Palatino Linotype" w:eastAsia="Palatino Linotype" w:hAnsi="Palatino Linotype" w:cs="Palatino Linotype"/>
        </w:rPr>
        <w:t xml:space="preserve">el cual contiene el memorándum número INFOEM/UT/216/2023 del seis de septiembre de dos mil veintitrés, por medio del cual el Titular de la Unidad de Transparencia, solicita al Director General de Administración y Finanzas remita el Informe Justificado. </w:t>
      </w:r>
    </w:p>
    <w:p w14:paraId="2361E209" w14:textId="77777777" w:rsidR="00891767" w:rsidRPr="00F04CA0" w:rsidRDefault="00891767" w:rsidP="00F04CA0">
      <w:pPr>
        <w:spacing w:line="360" w:lineRule="auto"/>
        <w:jc w:val="both"/>
        <w:rPr>
          <w:rFonts w:ascii="Palatino Linotype" w:eastAsia="Palatino Linotype" w:hAnsi="Palatino Linotype" w:cs="Palatino Linotype"/>
        </w:rPr>
      </w:pPr>
    </w:p>
    <w:p w14:paraId="7D292F49"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Cabe destacar que dicho archivo fue puesto a la vista del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xml:space="preserve"> el </w:t>
      </w:r>
      <w:r w:rsidRPr="00F04CA0">
        <w:rPr>
          <w:rFonts w:ascii="Palatino Linotype" w:eastAsia="Palatino Linotype" w:hAnsi="Palatino Linotype" w:cs="Palatino Linotype"/>
          <w:b/>
        </w:rPr>
        <w:t>dos de octubre de dos mil veintitrés</w:t>
      </w:r>
      <w:r w:rsidRPr="00F04CA0">
        <w:rPr>
          <w:rFonts w:ascii="Palatino Linotype" w:eastAsia="Palatino Linotype" w:hAnsi="Palatino Linotype" w:cs="Palatino Linotype"/>
        </w:rPr>
        <w:t>, por actualizar lo previsto en el artículo 185, fracción III de la Ley de la materia.</w:t>
      </w:r>
    </w:p>
    <w:p w14:paraId="3007F051" w14:textId="77777777" w:rsidR="00891767" w:rsidRPr="00F04CA0" w:rsidRDefault="00891767" w:rsidP="00F04CA0">
      <w:pPr>
        <w:spacing w:line="360" w:lineRule="auto"/>
        <w:jc w:val="both"/>
        <w:rPr>
          <w:rFonts w:ascii="Palatino Linotype" w:eastAsia="Palatino Linotype" w:hAnsi="Palatino Linotype" w:cs="Palatino Linotype"/>
        </w:rPr>
      </w:pPr>
    </w:p>
    <w:p w14:paraId="3B9B2360" w14:textId="77777777" w:rsidR="00891767" w:rsidRPr="00F04CA0" w:rsidRDefault="003673B8" w:rsidP="00F04CA0">
      <w:pPr>
        <w:tabs>
          <w:tab w:val="center" w:pos="4252"/>
          <w:tab w:val="right" w:pos="8504"/>
        </w:tabs>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su parte, el particular no realizó manifestación alguna, ni presentó pruebas o alegatos.</w:t>
      </w:r>
    </w:p>
    <w:p w14:paraId="49A8EC72" w14:textId="77777777" w:rsidR="00891767" w:rsidRPr="00F04CA0" w:rsidRDefault="003673B8" w:rsidP="00F04CA0">
      <w:pPr>
        <w:widowControl w:val="0"/>
        <w:tabs>
          <w:tab w:val="left" w:pos="0"/>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lastRenderedPageBreak/>
        <w:t xml:space="preserve">c) De la ampliación </w:t>
      </w:r>
    </w:p>
    <w:p w14:paraId="7083B1B2"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El </w:t>
      </w:r>
      <w:r w:rsidRPr="00F04CA0">
        <w:rPr>
          <w:rFonts w:ascii="Palatino Linotype" w:eastAsia="Palatino Linotype" w:hAnsi="Palatino Linotype" w:cs="Palatino Linotype"/>
          <w:b/>
        </w:rPr>
        <w:t>diecinueve de octubre de dos mil veintitrés</w:t>
      </w:r>
      <w:r w:rsidRPr="00F04CA0">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744E32B" w14:textId="77777777" w:rsidR="00891767" w:rsidRPr="00F04CA0" w:rsidRDefault="00891767" w:rsidP="00F04CA0">
      <w:pPr>
        <w:spacing w:line="360" w:lineRule="auto"/>
        <w:jc w:val="both"/>
        <w:rPr>
          <w:rFonts w:ascii="Palatino Linotype" w:eastAsia="Palatino Linotype" w:hAnsi="Palatino Linotype" w:cs="Palatino Linotype"/>
        </w:rPr>
      </w:pPr>
    </w:p>
    <w:p w14:paraId="78CB9281"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4C04D4F" w14:textId="77777777" w:rsidR="00891767" w:rsidRPr="00F04CA0" w:rsidRDefault="00891767" w:rsidP="00F04CA0">
      <w:pPr>
        <w:spacing w:line="360" w:lineRule="auto"/>
        <w:jc w:val="both"/>
        <w:rPr>
          <w:rFonts w:ascii="Palatino Linotype" w:eastAsia="Palatino Linotype" w:hAnsi="Palatino Linotype" w:cs="Palatino Linotype"/>
        </w:rPr>
      </w:pPr>
    </w:p>
    <w:p w14:paraId="50629FA6"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29375DF" w14:textId="77777777" w:rsidR="00891767" w:rsidRPr="00F04CA0" w:rsidRDefault="00891767" w:rsidP="00F04CA0">
      <w:pPr>
        <w:spacing w:line="360" w:lineRule="auto"/>
        <w:jc w:val="both"/>
        <w:rPr>
          <w:rFonts w:ascii="Palatino Linotype" w:eastAsia="Palatino Linotype" w:hAnsi="Palatino Linotype" w:cs="Palatino Linotype"/>
        </w:rPr>
      </w:pPr>
    </w:p>
    <w:p w14:paraId="1E1DF2A9"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F04CA0">
        <w:rPr>
          <w:rFonts w:ascii="Palatino Linotype" w:eastAsia="Palatino Linotype" w:hAnsi="Palatino Linotype" w:cs="Palatino Linotype"/>
        </w:rPr>
        <w:lastRenderedPageBreak/>
        <w:t>tiempo posible, tomando en consideración la dilación total del procedimiento; esto es, en un plazo razonable.</w:t>
      </w:r>
    </w:p>
    <w:p w14:paraId="7DF3009A" w14:textId="77777777" w:rsidR="00891767" w:rsidRPr="00F04CA0" w:rsidRDefault="00891767" w:rsidP="00F04CA0">
      <w:pPr>
        <w:spacing w:line="360" w:lineRule="auto"/>
        <w:jc w:val="both"/>
        <w:rPr>
          <w:rFonts w:ascii="Palatino Linotype" w:eastAsia="Palatino Linotype" w:hAnsi="Palatino Linotype" w:cs="Palatino Linotype"/>
        </w:rPr>
      </w:pPr>
    </w:p>
    <w:p w14:paraId="6E6B1186"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8C2C01" w14:textId="77777777" w:rsidR="00891767" w:rsidRPr="00F04CA0" w:rsidRDefault="00891767" w:rsidP="00F04CA0">
      <w:pPr>
        <w:spacing w:line="360" w:lineRule="auto"/>
        <w:jc w:val="both"/>
        <w:rPr>
          <w:rFonts w:ascii="Palatino Linotype" w:eastAsia="Palatino Linotype" w:hAnsi="Palatino Linotype" w:cs="Palatino Linotype"/>
        </w:rPr>
      </w:pPr>
    </w:p>
    <w:p w14:paraId="4880F29C"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15E8391E" w14:textId="77777777" w:rsidR="00891767" w:rsidRPr="00F04CA0" w:rsidRDefault="00891767" w:rsidP="00F04CA0">
      <w:pPr>
        <w:spacing w:line="360" w:lineRule="auto"/>
        <w:jc w:val="both"/>
        <w:rPr>
          <w:rFonts w:ascii="Palatino Linotype" w:eastAsia="Palatino Linotype" w:hAnsi="Palatino Linotype" w:cs="Palatino Linotype"/>
        </w:rPr>
      </w:pPr>
    </w:p>
    <w:p w14:paraId="08E403B3" w14:textId="77777777" w:rsidR="00891767" w:rsidRPr="00F04CA0" w:rsidRDefault="003673B8" w:rsidP="00F04CA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2E6EAEAA" w14:textId="77777777" w:rsidR="00891767" w:rsidRPr="00F04CA0" w:rsidRDefault="003673B8" w:rsidP="00F04CA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Actividad Procesal del interesado: Acciones u omisiones del interesado.</w:t>
      </w:r>
    </w:p>
    <w:p w14:paraId="672F71EB" w14:textId="77777777" w:rsidR="00891767" w:rsidRPr="00F04CA0" w:rsidRDefault="003673B8" w:rsidP="00F04CA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Conducta de la Autoridad: Las Acciones u omisiones realizadas en el procedimiento. Así como si la autoridad actuó con la debida diligencia.</w:t>
      </w:r>
    </w:p>
    <w:p w14:paraId="22322D1F" w14:textId="77777777" w:rsidR="00891767" w:rsidRPr="00F04CA0" w:rsidRDefault="003673B8" w:rsidP="00F04CA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La afectación generada en la situación jurídica de la persona involucrada en el proceso: Violación a sus derechos humanos.</w:t>
      </w:r>
    </w:p>
    <w:p w14:paraId="79F9D58D" w14:textId="77777777" w:rsidR="00891767" w:rsidRPr="00F04CA0" w:rsidRDefault="00891767" w:rsidP="00F04CA0">
      <w:pPr>
        <w:spacing w:line="360" w:lineRule="auto"/>
        <w:ind w:left="360"/>
        <w:jc w:val="both"/>
        <w:rPr>
          <w:rFonts w:ascii="Palatino Linotype" w:eastAsia="Palatino Linotype" w:hAnsi="Palatino Linotype" w:cs="Palatino Linotype"/>
        </w:rPr>
      </w:pPr>
    </w:p>
    <w:p w14:paraId="00827385"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04CA0">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27965B02" w14:textId="77777777" w:rsidR="00891767" w:rsidRPr="00F04CA0" w:rsidRDefault="00891767" w:rsidP="00F04CA0">
      <w:pPr>
        <w:spacing w:line="360" w:lineRule="auto"/>
        <w:jc w:val="both"/>
        <w:rPr>
          <w:rFonts w:ascii="Palatino Linotype" w:eastAsia="Palatino Linotype" w:hAnsi="Palatino Linotype" w:cs="Palatino Linotype"/>
        </w:rPr>
      </w:pPr>
    </w:p>
    <w:p w14:paraId="4E2E1D37"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23A2E1" w14:textId="77777777" w:rsidR="00891767" w:rsidRPr="00F04CA0" w:rsidRDefault="00891767" w:rsidP="00F04CA0">
      <w:pPr>
        <w:spacing w:line="360" w:lineRule="auto"/>
        <w:jc w:val="both"/>
        <w:rPr>
          <w:rFonts w:ascii="Palatino Linotype" w:eastAsia="Palatino Linotype" w:hAnsi="Palatino Linotype" w:cs="Palatino Linotype"/>
        </w:rPr>
      </w:pPr>
    </w:p>
    <w:p w14:paraId="242C7672"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8C8ABAF" w14:textId="77777777" w:rsidR="00891767" w:rsidRPr="00F04CA0" w:rsidRDefault="00891767" w:rsidP="00F04CA0">
      <w:pPr>
        <w:spacing w:line="360" w:lineRule="auto"/>
        <w:jc w:val="both"/>
        <w:rPr>
          <w:rFonts w:ascii="Palatino Linotype" w:eastAsia="Palatino Linotype" w:hAnsi="Palatino Linotype" w:cs="Palatino Linotype"/>
        </w:rPr>
      </w:pPr>
    </w:p>
    <w:p w14:paraId="256F423A"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384C62E5" w14:textId="77777777" w:rsidR="00891767" w:rsidRPr="00F04CA0" w:rsidRDefault="00891767" w:rsidP="00F04CA0">
      <w:pPr>
        <w:spacing w:line="360" w:lineRule="auto"/>
        <w:jc w:val="both"/>
        <w:rPr>
          <w:rFonts w:ascii="Palatino Linotype" w:eastAsia="Palatino Linotype" w:hAnsi="Palatino Linotype" w:cs="Palatino Linotype"/>
        </w:rPr>
      </w:pPr>
    </w:p>
    <w:p w14:paraId="657AAB07"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E002275" w14:textId="77777777" w:rsidR="00891767" w:rsidRPr="00F04CA0" w:rsidRDefault="00891767" w:rsidP="00F04CA0">
      <w:pPr>
        <w:spacing w:line="360" w:lineRule="auto"/>
        <w:jc w:val="both"/>
        <w:rPr>
          <w:rFonts w:ascii="Palatino Linotype" w:eastAsia="Palatino Linotype" w:hAnsi="Palatino Linotype" w:cs="Palatino Linotype"/>
        </w:rPr>
      </w:pPr>
    </w:p>
    <w:p w14:paraId="5636A018"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08A89E66" w14:textId="77777777" w:rsidR="00891767" w:rsidRPr="00F04CA0" w:rsidRDefault="00891767" w:rsidP="00F04CA0">
      <w:pPr>
        <w:spacing w:line="360" w:lineRule="auto"/>
        <w:jc w:val="both"/>
        <w:rPr>
          <w:rFonts w:ascii="Palatino Linotype" w:eastAsia="Palatino Linotype" w:hAnsi="Palatino Linotype" w:cs="Palatino Linotype"/>
        </w:rPr>
      </w:pPr>
    </w:p>
    <w:p w14:paraId="47D1753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9898CE0" w14:textId="77777777" w:rsidR="00891767" w:rsidRPr="00F04CA0" w:rsidRDefault="00891767" w:rsidP="00F04CA0">
      <w:pPr>
        <w:spacing w:line="360" w:lineRule="auto"/>
        <w:jc w:val="both"/>
        <w:rPr>
          <w:rFonts w:ascii="Palatino Linotype" w:eastAsia="Palatino Linotype" w:hAnsi="Palatino Linotype" w:cs="Palatino Linotype"/>
          <w:b/>
        </w:rPr>
      </w:pPr>
    </w:p>
    <w:p w14:paraId="3CEE506E" w14:textId="77777777" w:rsidR="00891767" w:rsidRPr="00F04CA0" w:rsidRDefault="003673B8" w:rsidP="00F04CA0">
      <w:pPr>
        <w:widowControl w:val="0"/>
        <w:tabs>
          <w:tab w:val="left" w:pos="0"/>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rPr>
        <w:t>d) Cierre de Instrucción</w:t>
      </w:r>
    </w:p>
    <w:p w14:paraId="1D906ABF"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Por lo que, una vez analizado el estado procesal que guarda el expediente, el </w:t>
      </w:r>
      <w:r w:rsidRPr="00F04CA0">
        <w:rPr>
          <w:rFonts w:ascii="Palatino Linotype" w:eastAsia="Palatino Linotype" w:hAnsi="Palatino Linotype" w:cs="Palatino Linotype"/>
          <w:b/>
        </w:rPr>
        <w:t>veintisiete de febrero de do mil veinticuatro</w:t>
      </w:r>
      <w:r w:rsidRPr="00F04CA0">
        <w:rPr>
          <w:rFonts w:ascii="Palatino Linotype" w:eastAsia="Palatino Linotype" w:hAnsi="Palatino Linotype" w:cs="Palatino Linotype"/>
        </w:rPr>
        <w:t xml:space="preserve">, la </w:t>
      </w:r>
      <w:r w:rsidRPr="00F04CA0">
        <w:rPr>
          <w:rFonts w:ascii="Palatino Linotype" w:eastAsia="Palatino Linotype" w:hAnsi="Palatino Linotype" w:cs="Palatino Linotype"/>
          <w:b/>
        </w:rPr>
        <w:t xml:space="preserve">Comisionada Sharon Cristina Morales Martínez </w:t>
      </w:r>
      <w:r w:rsidRPr="00F04CA0">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85BF29C" w14:textId="77777777" w:rsidR="00891767" w:rsidRPr="00F04CA0" w:rsidRDefault="003673B8" w:rsidP="00F04CA0">
      <w:pPr>
        <w:jc w:val="center"/>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lastRenderedPageBreak/>
        <w:t>CONSIDERANDOS</w:t>
      </w:r>
    </w:p>
    <w:p w14:paraId="0A77209E" w14:textId="77777777" w:rsidR="00891767" w:rsidRPr="00F04CA0" w:rsidRDefault="00891767" w:rsidP="00F04CA0">
      <w:pPr>
        <w:jc w:val="center"/>
        <w:rPr>
          <w:rFonts w:ascii="Palatino Linotype" w:eastAsia="Palatino Linotype" w:hAnsi="Palatino Linotype" w:cs="Palatino Linotype"/>
          <w:b/>
          <w:sz w:val="28"/>
          <w:szCs w:val="28"/>
        </w:rPr>
      </w:pPr>
    </w:p>
    <w:p w14:paraId="172B0DFD" w14:textId="77777777" w:rsidR="00891767" w:rsidRPr="00F04CA0" w:rsidRDefault="003673B8" w:rsidP="00F04CA0">
      <w:pPr>
        <w:spacing w:line="360" w:lineRule="auto"/>
        <w:ind w:right="50"/>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PRIMERO</w:t>
      </w:r>
      <w:r w:rsidRPr="00F04CA0">
        <w:rPr>
          <w:rFonts w:ascii="Palatino Linotype" w:eastAsia="Palatino Linotype" w:hAnsi="Palatino Linotype" w:cs="Palatino Linotype"/>
          <w:b/>
        </w:rPr>
        <w:t>.</w:t>
      </w:r>
      <w:r w:rsidRPr="00F04CA0">
        <w:rPr>
          <w:rFonts w:ascii="Palatino Linotype" w:eastAsia="Palatino Linotype" w:hAnsi="Palatino Linotype" w:cs="Palatino Linotype"/>
        </w:rPr>
        <w:t xml:space="preserve"> </w:t>
      </w:r>
      <w:r w:rsidRPr="00F04CA0">
        <w:rPr>
          <w:rFonts w:ascii="Palatino Linotype" w:eastAsia="Palatino Linotype" w:hAnsi="Palatino Linotype" w:cs="Palatino Linotype"/>
          <w:b/>
        </w:rPr>
        <w:t>Competencia</w:t>
      </w:r>
      <w:r w:rsidRPr="00F04CA0">
        <w:rPr>
          <w:rFonts w:ascii="Palatino Linotype" w:eastAsia="Palatino Linotype" w:hAnsi="Palatino Linotype" w:cs="Palatino Linotype"/>
        </w:rPr>
        <w:t>.</w:t>
      </w:r>
      <w:r w:rsidRPr="00F04CA0">
        <w:rPr>
          <w:rFonts w:ascii="Palatino Linotype" w:eastAsia="Palatino Linotype" w:hAnsi="Palatino Linotype" w:cs="Palatino Linotype"/>
          <w:b/>
        </w:rPr>
        <w:t xml:space="preserve"> </w:t>
      </w:r>
    </w:p>
    <w:p w14:paraId="69C46C6A" w14:textId="77777777" w:rsidR="00891767" w:rsidRPr="00F04CA0" w:rsidRDefault="003673B8" w:rsidP="00F04CA0">
      <w:pPr>
        <w:spacing w:line="360" w:lineRule="auto"/>
        <w:ind w:right="50"/>
        <w:jc w:val="both"/>
        <w:rPr>
          <w:rFonts w:ascii="Palatino Linotype" w:eastAsia="Palatino Linotype" w:hAnsi="Palatino Linotype" w:cs="Palatino Linotype"/>
        </w:rPr>
      </w:pPr>
      <w:r w:rsidRPr="00F04CA0">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F7FFF9E" w14:textId="77777777" w:rsidR="00891767" w:rsidRPr="00F04CA0" w:rsidRDefault="00891767" w:rsidP="00F04CA0">
      <w:pPr>
        <w:spacing w:line="360" w:lineRule="auto"/>
        <w:ind w:right="50"/>
        <w:jc w:val="both"/>
        <w:rPr>
          <w:rFonts w:ascii="Palatino Linotype" w:eastAsia="Palatino Linotype" w:hAnsi="Palatino Linotype" w:cs="Palatino Linotype"/>
        </w:rPr>
      </w:pPr>
    </w:p>
    <w:p w14:paraId="5C7E1375" w14:textId="77777777" w:rsidR="00891767" w:rsidRPr="00F04CA0" w:rsidRDefault="003673B8" w:rsidP="00F04CA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sz w:val="28"/>
          <w:szCs w:val="28"/>
        </w:rPr>
        <w:t>SEGUNDO.</w:t>
      </w:r>
      <w:r w:rsidRPr="00F04CA0">
        <w:rPr>
          <w:rFonts w:ascii="Palatino Linotype" w:eastAsia="Palatino Linotype" w:hAnsi="Palatino Linotype" w:cs="Palatino Linotype"/>
          <w:b/>
        </w:rPr>
        <w:t xml:space="preserve"> Interés.</w:t>
      </w:r>
      <w:r w:rsidRPr="00F04CA0">
        <w:rPr>
          <w:rFonts w:ascii="Palatino Linotype" w:eastAsia="Palatino Linotype" w:hAnsi="Palatino Linotype" w:cs="Palatino Linotype"/>
        </w:rPr>
        <w:t xml:space="preserve"> </w:t>
      </w:r>
    </w:p>
    <w:p w14:paraId="6BBD5F25" w14:textId="77777777" w:rsidR="00891767" w:rsidRPr="00F04CA0" w:rsidRDefault="003673B8" w:rsidP="00F04CA0">
      <w:pP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rPr>
        <w:t xml:space="preserve">El Recurso de Revisión fue interpuesto por parte legítima, en atención a que se presentó por </w:t>
      </w:r>
      <w:r w:rsidRPr="00F04CA0">
        <w:rPr>
          <w:rFonts w:ascii="Palatino Linotype" w:eastAsia="Palatino Linotype" w:hAnsi="Palatino Linotype" w:cs="Palatino Linotype"/>
          <w:b/>
        </w:rPr>
        <w:t>EL RECURRENTE,</w:t>
      </w:r>
      <w:r w:rsidRPr="00F04CA0">
        <w:rPr>
          <w:rFonts w:ascii="Palatino Linotype" w:eastAsia="Palatino Linotype" w:hAnsi="Palatino Linotype" w:cs="Palatino Linotype"/>
        </w:rPr>
        <w:t xml:space="preserve"> quien es la misma persona que formuló la solicitud de Acceso a la Información pública al </w:t>
      </w:r>
      <w:r w:rsidRPr="00F04CA0">
        <w:rPr>
          <w:rFonts w:ascii="Palatino Linotype" w:eastAsia="Palatino Linotype" w:hAnsi="Palatino Linotype" w:cs="Palatino Linotype"/>
          <w:b/>
        </w:rPr>
        <w:t xml:space="preserve">SUJETO OBLIGADO, </w:t>
      </w:r>
      <w:r w:rsidRPr="00F04CA0">
        <w:rPr>
          <w:rFonts w:ascii="Palatino Linotype" w:eastAsia="Palatino Linotype" w:hAnsi="Palatino Linotype" w:cs="Palatino Linotype"/>
        </w:rPr>
        <w:t xml:space="preserve">pues para ello, es necesario que el particular ingrese al </w:t>
      </w:r>
      <w:r w:rsidRPr="00F04CA0">
        <w:rPr>
          <w:rFonts w:ascii="Palatino Linotype" w:eastAsia="Palatino Linotype" w:hAnsi="Palatino Linotype" w:cs="Palatino Linotype"/>
          <w:b/>
        </w:rPr>
        <w:t xml:space="preserve">SAIMEX </w:t>
      </w:r>
      <w:r w:rsidRPr="00F04CA0">
        <w:rPr>
          <w:rFonts w:ascii="Palatino Linotype" w:eastAsia="Palatino Linotype" w:hAnsi="Palatino Linotype" w:cs="Palatino Linotype"/>
        </w:rPr>
        <w:t>mediante la utilización de su clave de usuario y contraseña.</w:t>
      </w:r>
    </w:p>
    <w:p w14:paraId="5AF80101" w14:textId="77777777" w:rsidR="00891767" w:rsidRPr="00F04CA0" w:rsidRDefault="00891767" w:rsidP="00F04CA0">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774B7939" w14:textId="77777777" w:rsidR="00891767" w:rsidRPr="00F04CA0" w:rsidRDefault="003673B8" w:rsidP="00F04CA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TERCERO</w:t>
      </w:r>
      <w:r w:rsidRPr="00F04CA0">
        <w:rPr>
          <w:rFonts w:ascii="Palatino Linotype" w:eastAsia="Palatino Linotype" w:hAnsi="Palatino Linotype" w:cs="Palatino Linotype"/>
          <w:b/>
        </w:rPr>
        <w:t xml:space="preserve">. Oportunidad. </w:t>
      </w:r>
    </w:p>
    <w:p w14:paraId="25767532" w14:textId="77777777" w:rsidR="00891767" w:rsidRPr="00F04CA0" w:rsidRDefault="003673B8" w:rsidP="00F04CA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rPr>
        <w:t xml:space="preserve">El Recurso de Revisión se interpuso dentro del plazo de quince días hábiles contados </w:t>
      </w:r>
      <w:r w:rsidRPr="00F04CA0">
        <w:rPr>
          <w:rFonts w:ascii="Palatino Linotype" w:eastAsia="Palatino Linotype" w:hAnsi="Palatino Linotype" w:cs="Palatino Linotype"/>
        </w:rPr>
        <w:lastRenderedPageBreak/>
        <w:t xml:space="preserve">a partir del día siguiente en que </w:t>
      </w:r>
      <w:r w:rsidRPr="00F04CA0">
        <w:rPr>
          <w:rFonts w:ascii="Palatino Linotype" w:eastAsia="Palatino Linotype" w:hAnsi="Palatino Linotype" w:cs="Palatino Linotype"/>
          <w:b/>
        </w:rPr>
        <w:t xml:space="preserve">EL RECURRENTE </w:t>
      </w:r>
      <w:r w:rsidRPr="00F04CA0">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4C7AD1CF" w14:textId="77777777" w:rsidR="00891767" w:rsidRPr="00F04CA0" w:rsidRDefault="00891767" w:rsidP="00F04CA0">
      <w:pPr>
        <w:ind w:left="851" w:right="902"/>
        <w:jc w:val="both"/>
        <w:rPr>
          <w:rFonts w:ascii="Palatino Linotype" w:eastAsia="Palatino Linotype" w:hAnsi="Palatino Linotype" w:cs="Palatino Linotype"/>
        </w:rPr>
      </w:pPr>
    </w:p>
    <w:p w14:paraId="1ECFD974"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“Artículo 178.</w:t>
      </w:r>
      <w:r w:rsidRPr="00F04CA0">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6D5F628" w14:textId="77777777" w:rsidR="00891767" w:rsidRPr="00F04CA0" w:rsidRDefault="00891767" w:rsidP="00F04CA0">
      <w:pPr>
        <w:tabs>
          <w:tab w:val="left" w:pos="851"/>
        </w:tabs>
        <w:ind w:left="851" w:right="901"/>
        <w:jc w:val="both"/>
        <w:rPr>
          <w:rFonts w:ascii="Palatino Linotype" w:eastAsia="Palatino Linotype" w:hAnsi="Palatino Linotype" w:cs="Palatino Linotype"/>
          <w:i/>
          <w:sz w:val="22"/>
          <w:szCs w:val="22"/>
        </w:rPr>
      </w:pPr>
    </w:p>
    <w:p w14:paraId="79512D27"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A3E1C17" w14:textId="77777777" w:rsidR="00891767" w:rsidRPr="00F04CA0" w:rsidRDefault="00891767" w:rsidP="00F04CA0">
      <w:pPr>
        <w:tabs>
          <w:tab w:val="left" w:pos="851"/>
        </w:tabs>
        <w:ind w:left="851" w:right="901"/>
        <w:jc w:val="both"/>
        <w:rPr>
          <w:rFonts w:ascii="Palatino Linotype" w:eastAsia="Palatino Linotype" w:hAnsi="Palatino Linotype" w:cs="Palatino Linotype"/>
          <w:i/>
          <w:sz w:val="22"/>
          <w:szCs w:val="22"/>
        </w:rPr>
      </w:pPr>
    </w:p>
    <w:p w14:paraId="7BC87FFC" w14:textId="77777777" w:rsidR="00891767" w:rsidRPr="00F04CA0" w:rsidRDefault="003673B8" w:rsidP="00F04CA0">
      <w:pPr>
        <w:tabs>
          <w:tab w:val="left" w:pos="851"/>
        </w:tabs>
        <w:ind w:left="851" w:right="901"/>
        <w:jc w:val="both"/>
        <w:rPr>
          <w:rFonts w:ascii="Palatino Linotype" w:eastAsia="Palatino Linotype" w:hAnsi="Palatino Linotype" w:cs="Palatino Linotype"/>
          <w:i/>
        </w:rPr>
      </w:pPr>
      <w:r w:rsidRPr="00F04CA0">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F04CA0">
        <w:rPr>
          <w:rFonts w:ascii="Palatino Linotype" w:eastAsia="Palatino Linotype" w:hAnsi="Palatino Linotype" w:cs="Palatino Linotype"/>
          <w:b/>
          <w:i/>
          <w:sz w:val="22"/>
          <w:szCs w:val="22"/>
        </w:rPr>
        <w:t>”</w:t>
      </w:r>
    </w:p>
    <w:p w14:paraId="55E2DA63" w14:textId="77777777" w:rsidR="00891767" w:rsidRPr="00F04CA0" w:rsidRDefault="00891767" w:rsidP="00F04CA0">
      <w:pPr>
        <w:ind w:left="851" w:right="902"/>
        <w:jc w:val="both"/>
        <w:rPr>
          <w:rFonts w:ascii="Palatino Linotype" w:eastAsia="Palatino Linotype" w:hAnsi="Palatino Linotype" w:cs="Palatino Linotype"/>
        </w:rPr>
      </w:pPr>
    </w:p>
    <w:p w14:paraId="7AE0DAE8"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esa tesitura, atendiendo a que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notificó la respuesta a la solicitud de información pública el día </w:t>
      </w:r>
      <w:r w:rsidRPr="00F04CA0">
        <w:rPr>
          <w:rFonts w:ascii="Palatino Linotype" w:eastAsia="Palatino Linotype" w:hAnsi="Palatino Linotype" w:cs="Palatino Linotype"/>
          <w:b/>
        </w:rPr>
        <w:t>veintinueve de agosto de dos mil veintitrés</w:t>
      </w:r>
      <w:r w:rsidRPr="00F04CA0">
        <w:rPr>
          <w:rFonts w:ascii="Palatino Linotype" w:eastAsia="Palatino Linotype" w:hAnsi="Palatino Linotype" w:cs="Palatino Linotype"/>
        </w:rPr>
        <w:t>;</w:t>
      </w:r>
      <w:r w:rsidRPr="00F04CA0">
        <w:rPr>
          <w:rFonts w:ascii="Palatino Linotype" w:eastAsia="Palatino Linotype" w:hAnsi="Palatino Linotype" w:cs="Palatino Linotype"/>
          <w:b/>
        </w:rPr>
        <w:t xml:space="preserve"> </w:t>
      </w:r>
      <w:r w:rsidRPr="00F04CA0">
        <w:rPr>
          <w:rFonts w:ascii="Palatino Linotype" w:eastAsia="Palatino Linotype" w:hAnsi="Palatino Linotype" w:cs="Palatino Linotype"/>
        </w:rPr>
        <w:t xml:space="preserve">el plazo de quince días hábiles que prevé el artículo 178 de la Ley de la materia el cual otorga al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xml:space="preserve"> para presentar el Recurso de Revisión, transcurrió del </w:t>
      </w:r>
      <w:r w:rsidRPr="00F04CA0">
        <w:rPr>
          <w:rFonts w:ascii="Palatino Linotype" w:eastAsia="Palatino Linotype" w:hAnsi="Palatino Linotype" w:cs="Palatino Linotype"/>
          <w:b/>
        </w:rPr>
        <w:t>treinta de agosto al diecinueve de septiembre de dos mil veintitrés</w:t>
      </w:r>
      <w:r w:rsidRPr="00F04CA0">
        <w:rPr>
          <w:rFonts w:ascii="Palatino Linotype" w:eastAsia="Palatino Linotype" w:hAnsi="Palatino Linotype" w:cs="Palatino Linotype"/>
        </w:rPr>
        <w:t xml:space="preserve">, sin contemplar en el cómputo los sábados y domingos, considerados como días inhábiles, en términos del artículo 3, fracción X de la Ley de Transparencia y Acceso a la Información Pública del Estado de México y Municipios. </w:t>
      </w:r>
    </w:p>
    <w:p w14:paraId="1F3AF968" w14:textId="77777777" w:rsidR="00891767" w:rsidRPr="00F04CA0" w:rsidRDefault="00891767" w:rsidP="00F04CA0">
      <w:pPr>
        <w:spacing w:line="360" w:lineRule="auto"/>
        <w:jc w:val="both"/>
        <w:rPr>
          <w:rFonts w:ascii="Palatino Linotype" w:eastAsia="Palatino Linotype" w:hAnsi="Palatino Linotype" w:cs="Palatino Linotype"/>
        </w:rPr>
      </w:pPr>
    </w:p>
    <w:p w14:paraId="347EDFD3"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ese tenor, si el Recurso de Revisión que nos ocupa, se interpuso el </w:t>
      </w:r>
      <w:r w:rsidRPr="00F04CA0">
        <w:rPr>
          <w:rFonts w:ascii="Palatino Linotype" w:eastAsia="Palatino Linotype" w:hAnsi="Palatino Linotype" w:cs="Palatino Linotype"/>
          <w:b/>
        </w:rPr>
        <w:t>treinta y uno de agosto de dos mil veintitrés</w:t>
      </w:r>
      <w:r w:rsidRPr="00F04CA0">
        <w:rPr>
          <w:rFonts w:ascii="Palatino Linotype" w:eastAsia="Palatino Linotype" w:hAnsi="Palatino Linotype" w:cs="Palatino Linotype"/>
        </w:rPr>
        <w:t xml:space="preserve">, éste se encuentra dentro de los márgenes temporales </w:t>
      </w:r>
      <w:r w:rsidRPr="00F04CA0">
        <w:rPr>
          <w:rFonts w:ascii="Palatino Linotype" w:eastAsia="Palatino Linotype" w:hAnsi="Palatino Linotype" w:cs="Palatino Linotype"/>
        </w:rPr>
        <w:lastRenderedPageBreak/>
        <w:t>previstos en el precepto legal citado en el párrafo anterior y, por tanto, su interposición se realizó dentro de los términos legales ya referidos.</w:t>
      </w:r>
    </w:p>
    <w:p w14:paraId="025D81B7" w14:textId="77777777" w:rsidR="00891767" w:rsidRPr="00F04CA0" w:rsidRDefault="00891767" w:rsidP="00F04CA0">
      <w:pPr>
        <w:spacing w:line="360" w:lineRule="auto"/>
        <w:jc w:val="both"/>
        <w:rPr>
          <w:rFonts w:ascii="Palatino Linotype" w:eastAsia="Palatino Linotype" w:hAnsi="Palatino Linotype" w:cs="Palatino Linotype"/>
        </w:rPr>
      </w:pPr>
    </w:p>
    <w:p w14:paraId="5845F7B6" w14:textId="77777777" w:rsidR="00891767" w:rsidRPr="00F04CA0" w:rsidRDefault="003673B8" w:rsidP="00F04CA0">
      <w:pPr>
        <w:spacing w:line="360" w:lineRule="auto"/>
        <w:ind w:right="49"/>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CUARTO.</w:t>
      </w:r>
      <w:r w:rsidRPr="00F04CA0">
        <w:rPr>
          <w:rFonts w:ascii="Palatino Linotype" w:eastAsia="Palatino Linotype" w:hAnsi="Palatino Linotype" w:cs="Palatino Linotype"/>
          <w:b/>
        </w:rPr>
        <w:t xml:space="preserve"> Procedibilidad. </w:t>
      </w:r>
    </w:p>
    <w:p w14:paraId="0F3CDDBC"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w:t>
      </w:r>
    </w:p>
    <w:p w14:paraId="2D132CE5" w14:textId="77777777" w:rsidR="00891767" w:rsidRPr="00F04CA0" w:rsidRDefault="00891767" w:rsidP="00F04CA0">
      <w:pPr>
        <w:spacing w:line="360" w:lineRule="auto"/>
        <w:jc w:val="both"/>
        <w:rPr>
          <w:rFonts w:ascii="Palatino Linotype" w:eastAsia="Palatino Linotype" w:hAnsi="Palatino Linotype" w:cs="Palatino Linotype"/>
          <w:b/>
          <w:sz w:val="28"/>
          <w:szCs w:val="28"/>
        </w:rPr>
      </w:pPr>
    </w:p>
    <w:p w14:paraId="53AE1E7D" w14:textId="77777777" w:rsidR="00891767" w:rsidRPr="00F04CA0" w:rsidRDefault="003673B8" w:rsidP="00F04CA0">
      <w:pPr>
        <w:spacing w:line="360" w:lineRule="auto"/>
        <w:ind w:right="49"/>
        <w:jc w:val="both"/>
        <w:rPr>
          <w:rFonts w:ascii="Palatino Linotype" w:eastAsia="Palatino Linotype" w:hAnsi="Palatino Linotype" w:cs="Palatino Linotype"/>
          <w:b/>
        </w:rPr>
      </w:pPr>
      <w:r w:rsidRPr="00F04CA0">
        <w:rPr>
          <w:rFonts w:ascii="Palatino Linotype" w:eastAsia="Palatino Linotype" w:hAnsi="Palatino Linotype" w:cs="Palatino Linotype"/>
          <w:b/>
          <w:sz w:val="28"/>
          <w:szCs w:val="28"/>
        </w:rPr>
        <w:t>QUINTO</w:t>
      </w:r>
      <w:r w:rsidRPr="00F04CA0">
        <w:rPr>
          <w:rFonts w:ascii="Palatino Linotype" w:eastAsia="Palatino Linotype" w:hAnsi="Palatino Linotype" w:cs="Palatino Linotype"/>
          <w:b/>
        </w:rPr>
        <w:t xml:space="preserve">. Análisis de las causales de sobreseimiento. </w:t>
      </w:r>
    </w:p>
    <w:p w14:paraId="59D47E52" w14:textId="77777777" w:rsidR="00891767" w:rsidRPr="00F04CA0" w:rsidRDefault="003673B8" w:rsidP="00F04CA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Este Órgano Colegiado advierte que en el caso se actualiza la causal de sobreseimiento prevista en la fracción III del artículo 192 de la Ley de Transparencia y Acceso a la Información Pública del Estado de México y Municipios, que a la letra dice: </w:t>
      </w:r>
    </w:p>
    <w:p w14:paraId="47FEF29F" w14:textId="77777777" w:rsidR="00891767" w:rsidRPr="00F04CA0" w:rsidRDefault="00891767" w:rsidP="00F04CA0">
      <w:pPr>
        <w:jc w:val="both"/>
        <w:rPr>
          <w:rFonts w:ascii="Palatino Linotype" w:eastAsia="Palatino Linotype" w:hAnsi="Palatino Linotype" w:cs="Palatino Linotype"/>
        </w:rPr>
      </w:pPr>
    </w:p>
    <w:p w14:paraId="1AAE87A5"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w:t>
      </w:r>
      <w:r w:rsidRPr="00F04CA0">
        <w:rPr>
          <w:rFonts w:ascii="Palatino Linotype" w:eastAsia="Palatino Linotype" w:hAnsi="Palatino Linotype" w:cs="Palatino Linotype"/>
          <w:b/>
          <w:i/>
          <w:sz w:val="22"/>
          <w:szCs w:val="22"/>
        </w:rPr>
        <w:t xml:space="preserve">Artículo 192. </w:t>
      </w:r>
      <w:r w:rsidRPr="00F04CA0">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4967C2A"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w:t>
      </w:r>
    </w:p>
    <w:p w14:paraId="0C262C15" w14:textId="77777777" w:rsidR="00891767" w:rsidRPr="00F04CA0" w:rsidRDefault="003673B8" w:rsidP="00F04CA0">
      <w:pPr>
        <w:tabs>
          <w:tab w:val="left" w:pos="851"/>
        </w:tabs>
        <w:ind w:left="851" w:right="901"/>
        <w:jc w:val="both"/>
        <w:rPr>
          <w:rFonts w:ascii="Palatino Linotype" w:eastAsia="Palatino Linotype" w:hAnsi="Palatino Linotype" w:cs="Palatino Linotype"/>
          <w:b/>
          <w:i/>
          <w:sz w:val="22"/>
          <w:szCs w:val="22"/>
        </w:rPr>
      </w:pPr>
      <w:r w:rsidRPr="00F04CA0">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p>
    <w:p w14:paraId="2F75C66C"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(Énfasis añadido)” </w:t>
      </w:r>
    </w:p>
    <w:p w14:paraId="5449D7D4" w14:textId="77777777" w:rsidR="00891767" w:rsidRPr="00F04CA0" w:rsidRDefault="00891767" w:rsidP="00F04CA0">
      <w:pPr>
        <w:jc w:val="both"/>
        <w:rPr>
          <w:rFonts w:ascii="Palatino Linotype" w:eastAsia="Palatino Linotype" w:hAnsi="Palatino Linotype" w:cs="Palatino Linotype"/>
        </w:rPr>
      </w:pPr>
    </w:p>
    <w:p w14:paraId="2FE9BB81"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Luego, conforme a la transcripción que antecede, resulta conveniente desglosar los elementos de la disposición enunciada; de tal manera que, el sobreseimiento del Recurso de Revisión se suscita cuando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modifique o revoque el acto impugnado, quedando éste sin efecto o materia, los elementos a considerar son: </w:t>
      </w:r>
    </w:p>
    <w:p w14:paraId="34CB1563" w14:textId="77777777" w:rsidR="00891767" w:rsidRPr="00F04CA0" w:rsidRDefault="00891767" w:rsidP="00F04CA0">
      <w:pPr>
        <w:spacing w:line="360" w:lineRule="auto"/>
        <w:jc w:val="both"/>
        <w:rPr>
          <w:rFonts w:ascii="Palatino Linotype" w:eastAsia="Palatino Linotype" w:hAnsi="Palatino Linotype" w:cs="Palatino Linotype"/>
        </w:rPr>
      </w:pPr>
    </w:p>
    <w:p w14:paraId="6E00426A"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1.- El sujeto obligado responsable, </w:t>
      </w:r>
    </w:p>
    <w:p w14:paraId="1B00D957"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2.- Acto, </w:t>
      </w:r>
    </w:p>
    <w:p w14:paraId="0A9EA9C3"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3.- Que se modifique o revoque, y</w:t>
      </w:r>
    </w:p>
    <w:p w14:paraId="03E3587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4.- De tal manera que el medio de impugnación quede sin efecto o materia.</w:t>
      </w:r>
    </w:p>
    <w:p w14:paraId="43C475D0" w14:textId="77777777" w:rsidR="00891767" w:rsidRPr="00F04CA0" w:rsidRDefault="00891767" w:rsidP="00F04CA0">
      <w:pPr>
        <w:spacing w:line="360" w:lineRule="auto"/>
        <w:jc w:val="both"/>
        <w:rPr>
          <w:rFonts w:ascii="Palatino Linotype" w:eastAsia="Palatino Linotype" w:hAnsi="Palatino Linotype" w:cs="Palatino Linotype"/>
        </w:rPr>
      </w:pPr>
    </w:p>
    <w:p w14:paraId="62E87E15" w14:textId="77777777" w:rsidR="00891767" w:rsidRPr="00F04CA0" w:rsidRDefault="003673B8" w:rsidP="00F04CA0">
      <w:pPr>
        <w:spacing w:line="360" w:lineRule="auto"/>
        <w:jc w:val="both"/>
        <w:rPr>
          <w:rFonts w:ascii="Palatino Linotype" w:eastAsia="Palatino Linotype" w:hAnsi="Palatino Linotype" w:cs="Palatino Linotype"/>
          <w:b/>
        </w:rPr>
      </w:pPr>
      <w:r w:rsidRPr="00F04CA0">
        <w:rPr>
          <w:rFonts w:ascii="Palatino Linotype" w:eastAsia="Palatino Linotype" w:hAnsi="Palatino Linotype" w:cs="Palatino Linotype"/>
        </w:rPr>
        <w:t xml:space="preserve">El primer elemento normativo, se actualiza ya que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responsable, es el </w:t>
      </w:r>
      <w:r w:rsidRPr="00F04CA0">
        <w:rPr>
          <w:rFonts w:ascii="Palatino Linotype" w:eastAsia="Palatino Linotype" w:hAnsi="Palatino Linotype" w:cs="Palatino Linotype"/>
          <w:b/>
        </w:rPr>
        <w:t>Instituto de Transparencia, Acceso a la Información Pública y Protección de Datos Personales del Estado de México y Municipios.</w:t>
      </w:r>
    </w:p>
    <w:p w14:paraId="0C39DD73" w14:textId="77777777" w:rsidR="00891767" w:rsidRPr="00F04CA0" w:rsidRDefault="00891767" w:rsidP="00F04CA0">
      <w:pPr>
        <w:spacing w:line="360" w:lineRule="auto"/>
        <w:jc w:val="both"/>
        <w:rPr>
          <w:rFonts w:ascii="Palatino Linotype" w:eastAsia="Palatino Linotype" w:hAnsi="Palatino Linotype" w:cs="Palatino Linotype"/>
        </w:rPr>
      </w:pPr>
    </w:p>
    <w:p w14:paraId="22F134E2"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Cabe destacar que, de la respuesta otorgada por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se desprende el elemento normativo en estudio, el cual se considera como “acto” las respuestas emitidas por los Sujetos Obligados, porque precisamente la evidencia notoria y específica del actuar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1A868D1B" w14:textId="77777777" w:rsidR="00891767" w:rsidRPr="00F04CA0" w:rsidRDefault="00891767" w:rsidP="00F04CA0">
      <w:pPr>
        <w:spacing w:line="360" w:lineRule="auto"/>
        <w:jc w:val="both"/>
        <w:rPr>
          <w:rFonts w:ascii="Palatino Linotype" w:eastAsia="Palatino Linotype" w:hAnsi="Palatino Linotype" w:cs="Palatino Linotype"/>
        </w:rPr>
      </w:pPr>
    </w:p>
    <w:p w14:paraId="36E017D4"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w:t>
      </w:r>
      <w:r w:rsidRPr="00F04CA0">
        <w:rPr>
          <w:rFonts w:ascii="Palatino Linotype" w:eastAsia="Palatino Linotype" w:hAnsi="Palatino Linotype" w:cs="Palatino Linotype"/>
        </w:rPr>
        <w:lastRenderedPageBreak/>
        <w:t>lo que, los “actos”, a que se refiere esta fracción están contenidos en el siguiente artículo:</w:t>
      </w:r>
    </w:p>
    <w:p w14:paraId="4DFF03BF" w14:textId="77777777" w:rsidR="00891767" w:rsidRPr="00F04CA0" w:rsidRDefault="00891767" w:rsidP="00F04CA0">
      <w:pPr>
        <w:jc w:val="both"/>
        <w:rPr>
          <w:rFonts w:ascii="Palatino Linotype" w:eastAsia="Palatino Linotype" w:hAnsi="Palatino Linotype" w:cs="Palatino Linotype"/>
        </w:rPr>
      </w:pPr>
    </w:p>
    <w:p w14:paraId="4B3F8729"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“Artículo 53</w:t>
      </w:r>
      <w:r w:rsidRPr="00F04CA0">
        <w:rPr>
          <w:rFonts w:ascii="Palatino Linotype" w:eastAsia="Palatino Linotype" w:hAnsi="Palatino Linotype" w:cs="Palatino Linotype"/>
          <w:i/>
          <w:sz w:val="22"/>
          <w:szCs w:val="22"/>
        </w:rPr>
        <w:t xml:space="preserve">. Las Unidades de Transparencia tendrán las siguientes funciones: </w:t>
      </w:r>
    </w:p>
    <w:p w14:paraId="5F310264"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6358FA4"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II. Recibir, tramitar y dar respuesta a las solicitudes de acceso a la información; </w:t>
      </w:r>
    </w:p>
    <w:p w14:paraId="7FD47432"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III. Auxiliar a los particulares en la elaboración de solicitudes de acceso a la información y, en su caso, orientarlos sobre los sujetos obligados competentes conforme a la normatividad aplicable; </w:t>
      </w:r>
    </w:p>
    <w:p w14:paraId="147A987B"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IV. Realizar, con efectividad, los trámites internos necesarios para la atención de las solicitudes de acceso a la información; </w:t>
      </w:r>
    </w:p>
    <w:p w14:paraId="3E3852F7"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V. Entregar, en su caso, a los particulares la información solicitada; </w:t>
      </w:r>
    </w:p>
    <w:p w14:paraId="11D3B4FC"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VI. Efectuar las notificaciones a los solicitantes; </w:t>
      </w:r>
    </w:p>
    <w:p w14:paraId="01D2E691"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VII. Proponer al Comité de Transparencia, los procedimientos internos que aseguren la mayor eficiencia en la gestión de las solicitudes de acceso a la información, conforme a la normatividad aplicable; </w:t>
      </w:r>
    </w:p>
    <w:p w14:paraId="12E3F2F0"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VIII. Proponer a quien preside el Comité de Transparencia, personal habilitado que sea necesario para recibir y dar trámite a las solicitudes de acceso a la información; </w:t>
      </w:r>
    </w:p>
    <w:p w14:paraId="4DEBA5C0"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44288F2"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X. Presentar ante el Comité, el proyecto de clasificación de información; </w:t>
      </w:r>
    </w:p>
    <w:p w14:paraId="678C8FB7"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XI. Promover e implementar políticas de transparencia proactiva procurando su accesibilidad; </w:t>
      </w:r>
    </w:p>
    <w:p w14:paraId="16725D96"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XII. Fomentar la transparencia y accesibilidad al interior del sujeto obligado; </w:t>
      </w:r>
    </w:p>
    <w:p w14:paraId="3C7D11DE"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 xml:space="preserve">XIII. Hacer del conocimiento de la instancia competente la probable responsabilidad por el incumplimiento de las obligaciones previstas en la presente Ley; y </w:t>
      </w:r>
    </w:p>
    <w:p w14:paraId="25234B57"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r w:rsidRPr="00F04CA0">
        <w:rPr>
          <w:rFonts w:ascii="Palatino Linotype" w:eastAsia="Palatino Linotype" w:hAnsi="Palatino Linotype" w:cs="Palatino Linotype"/>
          <w:b/>
          <w:i/>
          <w:sz w:val="22"/>
          <w:szCs w:val="22"/>
        </w:rPr>
        <w:t>”</w:t>
      </w:r>
    </w:p>
    <w:p w14:paraId="560E0C57" w14:textId="77777777" w:rsidR="00891767" w:rsidRPr="00F04CA0" w:rsidRDefault="00891767" w:rsidP="00F04CA0">
      <w:pPr>
        <w:jc w:val="both"/>
        <w:rPr>
          <w:rFonts w:ascii="Palatino Linotype" w:eastAsia="Palatino Linotype" w:hAnsi="Palatino Linotype" w:cs="Palatino Linotype"/>
        </w:rPr>
      </w:pPr>
    </w:p>
    <w:p w14:paraId="73FC473C"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 xml:space="preserve">Es decir, la impugnación del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xml:space="preserve"> debe ser sobre la emisión de un “Acto” contenido en la misma Ley o la omisión de éste, lo que en el presente caso se actualiza con la respuesta dada por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w:t>
      </w:r>
    </w:p>
    <w:p w14:paraId="3045BCA3" w14:textId="77777777" w:rsidR="00891767" w:rsidRPr="00F04CA0" w:rsidRDefault="00891767" w:rsidP="00F04CA0">
      <w:pPr>
        <w:spacing w:line="360" w:lineRule="auto"/>
        <w:jc w:val="both"/>
        <w:rPr>
          <w:rFonts w:ascii="Palatino Linotype" w:eastAsia="Palatino Linotype" w:hAnsi="Palatino Linotype" w:cs="Palatino Linotype"/>
        </w:rPr>
      </w:pPr>
    </w:p>
    <w:p w14:paraId="7E628C28"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Ahora bien, por cuanto hace al tercer elemento normativo, es en esencia una condicional, consistente en que la Dependencia o Entidad responsable del acto o resolución impugnada </w:t>
      </w:r>
      <w:r w:rsidRPr="00F04CA0">
        <w:rPr>
          <w:rFonts w:ascii="Palatino Linotype" w:eastAsia="Palatino Linotype" w:hAnsi="Palatino Linotype" w:cs="Palatino Linotype"/>
          <w:b/>
        </w:rPr>
        <w:t>la modifique o revoque</w:t>
      </w:r>
      <w:r w:rsidRPr="00F04CA0">
        <w:rPr>
          <w:rFonts w:ascii="Palatino Linotype" w:eastAsia="Palatino Linotype" w:hAnsi="Palatino Linotype" w:cs="Palatino Linotype"/>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25A7DDA8" w14:textId="77777777" w:rsidR="00891767" w:rsidRPr="00F04CA0" w:rsidRDefault="00891767" w:rsidP="00F04CA0">
      <w:pPr>
        <w:spacing w:line="360" w:lineRule="auto"/>
        <w:jc w:val="both"/>
        <w:rPr>
          <w:rFonts w:ascii="Palatino Linotype" w:eastAsia="Palatino Linotype" w:hAnsi="Palatino Linotype" w:cs="Palatino Linotype"/>
        </w:rPr>
      </w:pPr>
    </w:p>
    <w:p w14:paraId="33EF4B13"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cuanto hace a la revocación, a diferencia de la modificación, ocurre cuando la Dependencia o Entidad Responsable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del acto o resolución impugnada, suprime, elimina o cancela la totalidad de su respuesta y emite otra en su lugar dejando sin efecto lo que en un principio respondió.</w:t>
      </w:r>
    </w:p>
    <w:p w14:paraId="7E1FF7F5" w14:textId="77777777" w:rsidR="00891767" w:rsidRPr="00F04CA0" w:rsidRDefault="00891767" w:rsidP="00F04CA0">
      <w:pPr>
        <w:spacing w:line="360" w:lineRule="auto"/>
        <w:jc w:val="both"/>
        <w:rPr>
          <w:rFonts w:ascii="Palatino Linotype" w:eastAsia="Palatino Linotype" w:hAnsi="Palatino Linotype" w:cs="Palatino Linotype"/>
        </w:rPr>
      </w:pPr>
    </w:p>
    <w:p w14:paraId="2B786CF6"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45F8F60E" w14:textId="77777777" w:rsidR="00891767" w:rsidRPr="00F04CA0" w:rsidRDefault="00891767" w:rsidP="00F04CA0">
      <w:pPr>
        <w:spacing w:line="360" w:lineRule="auto"/>
        <w:ind w:firstLine="567"/>
        <w:jc w:val="both"/>
        <w:rPr>
          <w:rFonts w:ascii="Palatino Linotype" w:eastAsia="Palatino Linotype" w:hAnsi="Palatino Linotype" w:cs="Palatino Linotype"/>
        </w:rPr>
      </w:pPr>
    </w:p>
    <w:p w14:paraId="7B044502"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tanto que, un acto impugnado queda sin materia, cuando ha sido satisfecha la pretensión de lo solicitado por la parte </w:t>
      </w:r>
      <w:r w:rsidRPr="00F04CA0">
        <w:rPr>
          <w:rFonts w:ascii="Palatino Linotype" w:eastAsia="Palatino Linotype" w:hAnsi="Palatino Linotype" w:cs="Palatino Linotype"/>
          <w:b/>
        </w:rPr>
        <w:t xml:space="preserve">RECURRENTE </w:t>
      </w:r>
      <w:r w:rsidRPr="00F04CA0">
        <w:rPr>
          <w:rFonts w:ascii="Palatino Linotype" w:eastAsia="Palatino Linotype" w:hAnsi="Palatino Linotype" w:cs="Palatino Linotype"/>
        </w:rPr>
        <w:t xml:space="preserve">de manera que </w:t>
      </w:r>
      <w:r w:rsidRPr="00F04CA0">
        <w:rPr>
          <w:rFonts w:ascii="Palatino Linotype" w:eastAsia="Palatino Linotype" w:hAnsi="Palatino Linotype" w:cs="Palatino Linotype"/>
          <w:b/>
        </w:rPr>
        <w:t xml:space="preserve">EL SUJETO </w:t>
      </w:r>
      <w:r w:rsidRPr="00F04CA0">
        <w:rPr>
          <w:rFonts w:ascii="Palatino Linotype" w:eastAsia="Palatino Linotype" w:hAnsi="Palatino Linotype" w:cs="Palatino Linotype"/>
          <w:b/>
        </w:rPr>
        <w:lastRenderedPageBreak/>
        <w:t xml:space="preserve">OBLIGADO </w:t>
      </w:r>
      <w:r w:rsidRPr="00F04CA0">
        <w:rPr>
          <w:rFonts w:ascii="Palatino Linotype" w:eastAsia="Palatino Linotype" w:hAnsi="Palatino Linotype" w:cs="Palatino Linotype"/>
        </w:rPr>
        <w:t xml:space="preserve">entrega una respuesta que para el caso fue posterior; es decir, en Informe Justificado, mediante el cual concede la información solicitada.  </w:t>
      </w:r>
    </w:p>
    <w:p w14:paraId="6DD85A54" w14:textId="77777777" w:rsidR="00891767" w:rsidRPr="00F04CA0" w:rsidRDefault="00891767" w:rsidP="00F04CA0">
      <w:pPr>
        <w:spacing w:line="360" w:lineRule="auto"/>
        <w:jc w:val="both"/>
        <w:rPr>
          <w:rFonts w:ascii="Palatino Linotype" w:eastAsia="Palatino Linotype" w:hAnsi="Palatino Linotype" w:cs="Palatino Linotype"/>
        </w:rPr>
      </w:pPr>
    </w:p>
    <w:p w14:paraId="200E4B6B"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Bajo esas consideraciones, se afirma que en el Recurso de Revisión sujeto a estudio se actualiza la hipótesis jurídica citada en el cuarto elemento; toda vez que, quedó probado que,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mediante un acto posterior a su respuesta, como lo fue el Informe Justificado, remitió información con lo cual, dejó sin materia el presente recurso. </w:t>
      </w:r>
    </w:p>
    <w:p w14:paraId="5F7007EF" w14:textId="77777777" w:rsidR="00891767" w:rsidRPr="00F04CA0" w:rsidRDefault="00891767" w:rsidP="00F04CA0">
      <w:pPr>
        <w:spacing w:line="360" w:lineRule="auto"/>
        <w:jc w:val="both"/>
        <w:rPr>
          <w:rFonts w:ascii="Palatino Linotype" w:eastAsia="Palatino Linotype" w:hAnsi="Palatino Linotype" w:cs="Palatino Linotype"/>
        </w:rPr>
      </w:pPr>
    </w:p>
    <w:p w14:paraId="67ED4146"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Atento a ello, es conveniente recordar que el particular en ejercicio del ejercicio del derecho de acceso a la información realizó varios requerimientos, a los cuales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dio respuesta en los siguientes términos: </w:t>
      </w:r>
    </w:p>
    <w:p w14:paraId="13EE1863" w14:textId="77777777" w:rsidR="00891767" w:rsidRPr="00F04CA0" w:rsidRDefault="00891767" w:rsidP="00F04CA0">
      <w:pPr>
        <w:spacing w:line="360" w:lineRule="auto"/>
        <w:jc w:val="both"/>
        <w:rPr>
          <w:rFonts w:ascii="Palatino Linotype" w:eastAsia="Palatino Linotype" w:hAnsi="Palatino Linotype" w:cs="Palatino Linotype"/>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977"/>
        <w:gridCol w:w="2409"/>
        <w:gridCol w:w="1276"/>
      </w:tblGrid>
      <w:tr w:rsidR="00F04CA0" w:rsidRPr="00F04CA0" w14:paraId="6C79BDC9" w14:textId="77777777">
        <w:trPr>
          <w:tblHeader/>
        </w:trPr>
        <w:tc>
          <w:tcPr>
            <w:tcW w:w="2547" w:type="dxa"/>
            <w:shd w:val="clear" w:color="auto" w:fill="D9D9D9"/>
            <w:vAlign w:val="center"/>
          </w:tcPr>
          <w:p w14:paraId="302A4E68"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Solicitud</w:t>
            </w:r>
          </w:p>
        </w:tc>
        <w:tc>
          <w:tcPr>
            <w:tcW w:w="2977" w:type="dxa"/>
            <w:shd w:val="clear" w:color="auto" w:fill="D9D9D9"/>
            <w:vAlign w:val="center"/>
          </w:tcPr>
          <w:p w14:paraId="620EA759"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Respuesta</w:t>
            </w:r>
          </w:p>
        </w:tc>
        <w:tc>
          <w:tcPr>
            <w:tcW w:w="2409" w:type="dxa"/>
            <w:shd w:val="clear" w:color="auto" w:fill="D9D9D9"/>
            <w:vAlign w:val="center"/>
          </w:tcPr>
          <w:p w14:paraId="6736EAAE"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Informe Justificado</w:t>
            </w:r>
          </w:p>
        </w:tc>
        <w:tc>
          <w:tcPr>
            <w:tcW w:w="1276" w:type="dxa"/>
            <w:shd w:val="clear" w:color="auto" w:fill="D9D9D9"/>
            <w:vAlign w:val="center"/>
          </w:tcPr>
          <w:p w14:paraId="40D5FDE3"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Colma </w:t>
            </w:r>
          </w:p>
        </w:tc>
      </w:tr>
      <w:tr w:rsidR="00F04CA0" w:rsidRPr="00F04CA0" w14:paraId="6DDA1713" w14:textId="77777777">
        <w:trPr>
          <w:tblHeader/>
        </w:trPr>
        <w:tc>
          <w:tcPr>
            <w:tcW w:w="9209" w:type="dxa"/>
            <w:gridSpan w:val="4"/>
            <w:shd w:val="clear" w:color="auto" w:fill="D9D9D9"/>
            <w:vAlign w:val="center"/>
          </w:tcPr>
          <w:p w14:paraId="1572BD6F"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Acerca de la servidora pública Rosa Patricia Gómez Chávez </w:t>
            </w:r>
          </w:p>
        </w:tc>
      </w:tr>
      <w:tr w:rsidR="00F04CA0" w:rsidRPr="00F04CA0" w14:paraId="0BA6B2E3" w14:textId="77777777">
        <w:tc>
          <w:tcPr>
            <w:tcW w:w="2547" w:type="dxa"/>
          </w:tcPr>
          <w:p w14:paraId="62B4263E"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La última actualización del Currículum Vitae</w:t>
            </w:r>
          </w:p>
        </w:tc>
        <w:tc>
          <w:tcPr>
            <w:tcW w:w="2977" w:type="dxa"/>
          </w:tcPr>
          <w:p w14:paraId="342BF98E"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Adjunto el currículum. </w:t>
            </w:r>
          </w:p>
        </w:tc>
        <w:tc>
          <w:tcPr>
            <w:tcW w:w="2409" w:type="dxa"/>
            <w:vAlign w:val="center"/>
          </w:tcPr>
          <w:p w14:paraId="16119F0B"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Actos consentidos </w:t>
            </w:r>
          </w:p>
        </w:tc>
        <w:tc>
          <w:tcPr>
            <w:tcW w:w="1276" w:type="dxa"/>
            <w:vAlign w:val="center"/>
          </w:tcPr>
          <w:p w14:paraId="3D0F3666" w14:textId="77777777" w:rsidR="00891767" w:rsidRPr="00F04CA0" w:rsidRDefault="003673B8" w:rsidP="00F04CA0">
            <w:pPr>
              <w:jc w:val="center"/>
              <w:rPr>
                <w:rFonts w:ascii="Palatino Linotype" w:eastAsia="Palatino Linotype" w:hAnsi="Palatino Linotype" w:cs="Palatino Linotype"/>
              </w:rPr>
            </w:pPr>
            <w:r w:rsidRPr="00F04CA0">
              <w:rPr>
                <w:rFonts w:ascii="Palatino Linotype" w:eastAsia="Palatino Linotype" w:hAnsi="Palatino Linotype" w:cs="Palatino Linotype"/>
                <w:b/>
              </w:rPr>
              <w:t xml:space="preserve">Si </w:t>
            </w:r>
          </w:p>
        </w:tc>
      </w:tr>
      <w:tr w:rsidR="00F04CA0" w:rsidRPr="00F04CA0" w14:paraId="7A5AB55F" w14:textId="77777777">
        <w:tc>
          <w:tcPr>
            <w:tcW w:w="2547" w:type="dxa"/>
          </w:tcPr>
          <w:p w14:paraId="15295B0D"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Puestos que ha desempeñado y periodos de los mismos.</w:t>
            </w:r>
          </w:p>
        </w:tc>
        <w:tc>
          <w:tcPr>
            <w:tcW w:w="2977" w:type="dxa"/>
          </w:tcPr>
          <w:p w14:paraId="6E96B81E"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Estuvo adscrita a la Ponencia del Comisionado Presidente del Instituto de Transparencia, Acceso a la Información Pública y Protección de Datos Personales del Estado de México y Municipios, fungiendo en el cargo de proyectista del 01 de febrero </w:t>
            </w:r>
            <w:r w:rsidRPr="00F04CA0">
              <w:rPr>
                <w:rFonts w:ascii="Palatino Linotype" w:eastAsia="Palatino Linotype" w:hAnsi="Palatino Linotype" w:cs="Palatino Linotype"/>
              </w:rPr>
              <w:lastRenderedPageBreak/>
              <w:t>del año 2022 al 15 de julio de 2023.</w:t>
            </w:r>
          </w:p>
        </w:tc>
        <w:tc>
          <w:tcPr>
            <w:tcW w:w="2409" w:type="dxa"/>
            <w:vAlign w:val="center"/>
          </w:tcPr>
          <w:p w14:paraId="27225228"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lastRenderedPageBreak/>
              <w:t>Actos consentidos</w:t>
            </w:r>
          </w:p>
        </w:tc>
        <w:tc>
          <w:tcPr>
            <w:tcW w:w="1276" w:type="dxa"/>
            <w:vAlign w:val="center"/>
          </w:tcPr>
          <w:p w14:paraId="6AB69ABA"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Si</w:t>
            </w:r>
          </w:p>
        </w:tc>
      </w:tr>
      <w:tr w:rsidR="00F04CA0" w:rsidRPr="00F04CA0" w14:paraId="7BEBA147" w14:textId="77777777">
        <w:tc>
          <w:tcPr>
            <w:tcW w:w="2547" w:type="dxa"/>
          </w:tcPr>
          <w:p w14:paraId="04ECFB9F"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Descripción y perfil del puesto que desempeña.</w:t>
            </w:r>
          </w:p>
        </w:tc>
        <w:tc>
          <w:tcPr>
            <w:tcW w:w="2977" w:type="dxa"/>
          </w:tcPr>
          <w:p w14:paraId="127DAADA"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El perfil que desempeñaba era da de proyectista, siendo así, que las funciones van relacionadas con el artículo 14 del Reglamento Interior del Instituto de Transparencia, Acceso a la Información Pública y protección de Datos Personales del Estado de México y Municipios.</w:t>
            </w:r>
          </w:p>
          <w:p w14:paraId="7A10277C"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Asimismo, refirió que contaba con los perfiles de puesto que fueron aprobados por el Pleno del INFOEM en la Trigésima Cuarta Sesión Ordinaria de fecha veintiuno de septiembre de 2022, que para su consulta refirió anexar como anexo 2; sin embargo, omitió adjuntar el mismo. </w:t>
            </w:r>
          </w:p>
        </w:tc>
        <w:tc>
          <w:tcPr>
            <w:tcW w:w="2409" w:type="dxa"/>
            <w:vAlign w:val="center"/>
          </w:tcPr>
          <w:p w14:paraId="58C7CC63"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Adjunta Acuerdo mediante el cual se aprueba el Perfil de Puestos de los Servidores Públicos del Instituto de Transparencia, Acceso a la Información Pública y Protección de Datos Personales del Estado de México y Municipios.</w:t>
            </w:r>
          </w:p>
        </w:tc>
        <w:tc>
          <w:tcPr>
            <w:tcW w:w="1276" w:type="dxa"/>
            <w:vAlign w:val="center"/>
          </w:tcPr>
          <w:p w14:paraId="03F8D40D"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24F3308F" w14:textId="77777777">
        <w:tc>
          <w:tcPr>
            <w:tcW w:w="2547" w:type="dxa"/>
          </w:tcPr>
          <w:p w14:paraId="19972797"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El proceso de reclutamiento y selección al cual aplicó para ser electo.</w:t>
            </w:r>
          </w:p>
        </w:tc>
        <w:tc>
          <w:tcPr>
            <w:tcW w:w="2977" w:type="dxa"/>
          </w:tcPr>
          <w:p w14:paraId="56D69D00"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No se encontró algún proceso de reclutamiento o selección, dado que fue contratada conforme a los requisitos completados en el artículo 47 de la Ley del Trabajo de Servidores Públicos del Estado y Municipios.</w:t>
            </w:r>
          </w:p>
        </w:tc>
        <w:tc>
          <w:tcPr>
            <w:tcW w:w="2409" w:type="dxa"/>
            <w:vAlign w:val="center"/>
          </w:tcPr>
          <w:p w14:paraId="0251FE57"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Reiteró respuesta </w:t>
            </w:r>
          </w:p>
        </w:tc>
        <w:tc>
          <w:tcPr>
            <w:tcW w:w="1276" w:type="dxa"/>
            <w:vAlign w:val="center"/>
          </w:tcPr>
          <w:p w14:paraId="1E971451"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38834F2E" w14:textId="77777777">
        <w:tc>
          <w:tcPr>
            <w:tcW w:w="2547" w:type="dxa"/>
          </w:tcPr>
          <w:p w14:paraId="209AB338"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lastRenderedPageBreak/>
              <w:t>Período en que ha prestado sus servicios (fecha de inicio de sus servicios y finalización si es que ha sido dado de baja al momento de sus servicios).</w:t>
            </w:r>
          </w:p>
        </w:tc>
        <w:tc>
          <w:tcPr>
            <w:tcW w:w="2977" w:type="dxa"/>
          </w:tcPr>
          <w:p w14:paraId="69DA39F1"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Del 01 de febrero del año 2022 al 15 de julio de 2023, causando baja el 15 de julio de 2023. </w:t>
            </w:r>
          </w:p>
        </w:tc>
        <w:tc>
          <w:tcPr>
            <w:tcW w:w="2409" w:type="dxa"/>
            <w:vAlign w:val="center"/>
          </w:tcPr>
          <w:p w14:paraId="73EDC124"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0317862E"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5F82BA76" w14:textId="77777777">
        <w:tc>
          <w:tcPr>
            <w:tcW w:w="2547" w:type="dxa"/>
          </w:tcPr>
          <w:p w14:paraId="20816198"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Las sanciones administrativas que le han sido aplicadas.</w:t>
            </w:r>
          </w:p>
        </w:tc>
        <w:tc>
          <w:tcPr>
            <w:tcW w:w="2977" w:type="dxa"/>
          </w:tcPr>
          <w:p w14:paraId="1E89D272"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El Titular del Órgano Interno de Control, informó que no se localizó sanción alguna impuesta por esta Unidad Administrativa a la persona servidora pública referida en la solicitud de mérito.</w:t>
            </w:r>
          </w:p>
        </w:tc>
        <w:tc>
          <w:tcPr>
            <w:tcW w:w="2409" w:type="dxa"/>
            <w:vAlign w:val="center"/>
          </w:tcPr>
          <w:p w14:paraId="285B2B2B"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4C93DC99"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2A1BBC2F" w14:textId="77777777">
        <w:tc>
          <w:tcPr>
            <w:tcW w:w="2547" w:type="dxa"/>
          </w:tcPr>
          <w:p w14:paraId="35383BC0"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 xml:space="preserve">Sueldo que percibe. </w:t>
            </w:r>
          </w:p>
        </w:tc>
        <w:tc>
          <w:tcPr>
            <w:tcW w:w="2977" w:type="dxa"/>
          </w:tcPr>
          <w:p w14:paraId="49590A65"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Hizo entrega de una tabla que contiene el nombre de la servidora pública, así como, el sueldo base mensual, sueldo bruto mensual y sueldo mensual neto. </w:t>
            </w:r>
          </w:p>
          <w:p w14:paraId="77F08FC4"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noProof/>
              </w:rPr>
              <w:drawing>
                <wp:inline distT="0" distB="0" distL="0" distR="0" wp14:anchorId="5151FA54" wp14:editId="50FD3B03">
                  <wp:extent cx="1753235" cy="34988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53235" cy="349885"/>
                          </a:xfrm>
                          <a:prstGeom prst="rect">
                            <a:avLst/>
                          </a:prstGeom>
                          <a:ln/>
                        </pic:spPr>
                      </pic:pic>
                    </a:graphicData>
                  </a:graphic>
                </wp:inline>
              </w:drawing>
            </w:r>
          </w:p>
        </w:tc>
        <w:tc>
          <w:tcPr>
            <w:tcW w:w="2409" w:type="dxa"/>
            <w:vAlign w:val="center"/>
          </w:tcPr>
          <w:p w14:paraId="62C8528E"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La información proporcionada satisface en todo momento lo que deseaba saber, sin que haya requerido en solicitud primigenia el soporte documental. </w:t>
            </w:r>
          </w:p>
        </w:tc>
        <w:tc>
          <w:tcPr>
            <w:tcW w:w="1276" w:type="dxa"/>
            <w:vAlign w:val="center"/>
          </w:tcPr>
          <w:p w14:paraId="3A13F145"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3B68E736" w14:textId="77777777">
        <w:tc>
          <w:tcPr>
            <w:tcW w:w="2547" w:type="dxa"/>
          </w:tcPr>
          <w:p w14:paraId="050F21EE"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Horario laboral.</w:t>
            </w:r>
          </w:p>
        </w:tc>
        <w:tc>
          <w:tcPr>
            <w:tcW w:w="2977" w:type="dxa"/>
          </w:tcPr>
          <w:p w14:paraId="30956C8C"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Señaló los artículos 40 y 41 del Reglamento Interior del Instituto de Transparencia, Acceso a la Información Pública y Protección de Datos Personales del Estado de México y Municipios, que a la letra dice: </w:t>
            </w:r>
          </w:p>
          <w:p w14:paraId="6F71FC77" w14:textId="77777777" w:rsidR="00891767" w:rsidRPr="00F04CA0" w:rsidRDefault="003673B8" w:rsidP="00F04CA0">
            <w:pPr>
              <w:jc w:val="both"/>
              <w:rPr>
                <w:rFonts w:ascii="Palatino Linotype" w:eastAsia="Palatino Linotype" w:hAnsi="Palatino Linotype" w:cs="Palatino Linotype"/>
                <w:i/>
              </w:rPr>
            </w:pPr>
            <w:r w:rsidRPr="00F04CA0">
              <w:rPr>
                <w:rFonts w:ascii="Palatino Linotype" w:eastAsia="Palatino Linotype" w:hAnsi="Palatino Linotype" w:cs="Palatino Linotype"/>
                <w:b/>
                <w:i/>
              </w:rPr>
              <w:lastRenderedPageBreak/>
              <w:t>Artículo 40.</w:t>
            </w:r>
            <w:r w:rsidRPr="00F04CA0">
              <w:rPr>
                <w:rFonts w:ascii="Palatino Linotype" w:eastAsia="Palatino Linotype" w:hAnsi="Palatino Linotype" w:cs="Palatino Linotype"/>
                <w:i/>
              </w:rPr>
              <w:t xml:space="preserve"> Serán días hábiles los establecidos en el calendario oficial que determine el Pleno. </w:t>
            </w:r>
            <w:r w:rsidRPr="00F04CA0">
              <w:rPr>
                <w:rFonts w:ascii="Palatino Linotype" w:eastAsia="Palatino Linotype" w:hAnsi="Palatino Linotype" w:cs="Palatino Linotype"/>
                <w:b/>
                <w:i/>
              </w:rPr>
              <w:t>El horario de labores de las y los servidores públicos del Instituto será de lunes a jueves, de nueve a dieciocho treinta horas, y los viernes, de nueve a quince horas.</w:t>
            </w:r>
            <w:r w:rsidRPr="00F04CA0">
              <w:rPr>
                <w:rFonts w:ascii="Palatino Linotype" w:eastAsia="Palatino Linotype" w:hAnsi="Palatino Linotype" w:cs="Palatino Linotype"/>
                <w:i/>
              </w:rPr>
              <w:t xml:space="preserve"> Lo anterior, sin demérito de que las cargas de trabajo exijan mayor presencia en las oficinas del Instituto. </w:t>
            </w:r>
          </w:p>
          <w:p w14:paraId="02EF579F"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i/>
              </w:rPr>
              <w:t>Artículo 41. Serán horas hábiles las comprendidas entre las nueve y las dieciocho treinta horas de lunes a jueves, y de nueve a quince horas los viernes. (Sic).</w:t>
            </w:r>
          </w:p>
        </w:tc>
        <w:tc>
          <w:tcPr>
            <w:tcW w:w="2409" w:type="dxa"/>
            <w:vAlign w:val="center"/>
          </w:tcPr>
          <w:p w14:paraId="330121F0"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lastRenderedPageBreak/>
              <w:t>Actos consentidos</w:t>
            </w:r>
          </w:p>
        </w:tc>
        <w:tc>
          <w:tcPr>
            <w:tcW w:w="1276" w:type="dxa"/>
            <w:vAlign w:val="center"/>
          </w:tcPr>
          <w:p w14:paraId="4D7FD05A"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6C7F37F0" w14:textId="77777777">
        <w:tc>
          <w:tcPr>
            <w:tcW w:w="2547" w:type="dxa"/>
          </w:tcPr>
          <w:p w14:paraId="427AC647"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Indicar si su puesto requiere actividades fuera de oficina.</w:t>
            </w:r>
          </w:p>
        </w:tc>
        <w:tc>
          <w:tcPr>
            <w:tcW w:w="2977" w:type="dxa"/>
          </w:tcPr>
          <w:p w14:paraId="7B156C74"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Omitió pronunciarse al respecto. </w:t>
            </w:r>
          </w:p>
        </w:tc>
        <w:tc>
          <w:tcPr>
            <w:tcW w:w="2409" w:type="dxa"/>
            <w:vAlign w:val="center"/>
          </w:tcPr>
          <w:p w14:paraId="7FEE9619"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7F0135F0"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4C0C2FB7" w14:textId="77777777">
        <w:tc>
          <w:tcPr>
            <w:tcW w:w="2547" w:type="dxa"/>
          </w:tcPr>
          <w:p w14:paraId="6791E6D9"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Horario de alimentos.</w:t>
            </w:r>
          </w:p>
        </w:tc>
        <w:tc>
          <w:tcPr>
            <w:tcW w:w="2977" w:type="dxa"/>
          </w:tcPr>
          <w:p w14:paraId="63520BFD"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Omitió pronunciarse al respecto. </w:t>
            </w:r>
          </w:p>
        </w:tc>
        <w:tc>
          <w:tcPr>
            <w:tcW w:w="2409" w:type="dxa"/>
            <w:vAlign w:val="center"/>
          </w:tcPr>
          <w:p w14:paraId="5DA2DE19"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Tenía un horario disponible para el consumo de alimentos, todo en relación a la jornada laboral a la cual prestaba sus servicios. </w:t>
            </w:r>
          </w:p>
        </w:tc>
        <w:tc>
          <w:tcPr>
            <w:tcW w:w="1276" w:type="dxa"/>
            <w:vAlign w:val="center"/>
          </w:tcPr>
          <w:p w14:paraId="4C2F4238"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67BCF43C" w14:textId="77777777">
        <w:tc>
          <w:tcPr>
            <w:tcW w:w="2547" w:type="dxa"/>
          </w:tcPr>
          <w:p w14:paraId="0A8F635D"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 xml:space="preserve">Fechas de los periodos vacacionales que ha tomado desde </w:t>
            </w:r>
            <w:r w:rsidRPr="00F04CA0">
              <w:rPr>
                <w:rFonts w:ascii="Palatino Linotype" w:eastAsia="Palatino Linotype" w:hAnsi="Palatino Linotype" w:cs="Palatino Linotype"/>
                <w:sz w:val="24"/>
                <w:szCs w:val="24"/>
              </w:rPr>
              <w:lastRenderedPageBreak/>
              <w:t>su inicio de labores.</w:t>
            </w:r>
          </w:p>
        </w:tc>
        <w:tc>
          <w:tcPr>
            <w:tcW w:w="2977" w:type="dxa"/>
          </w:tcPr>
          <w:p w14:paraId="39E39F22"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 xml:space="preserve">Informa que fueron las señaladas en el Acuerdo mediante el cual se expide el Calendario Oficial en materia de Transparencia, </w:t>
            </w:r>
            <w:r w:rsidRPr="00F04CA0">
              <w:rPr>
                <w:rFonts w:ascii="Palatino Linotype" w:eastAsia="Palatino Linotype" w:hAnsi="Palatino Linotype" w:cs="Palatino Linotype"/>
              </w:rPr>
              <w:lastRenderedPageBreak/>
              <w:t xml:space="preserve">Acceso a la Información Pública y Protección de Datos Personales del Estado de México y Municipios, así como de labores del Instituto para el año dos mil veintidós y enero dos mil veintitrés y para el año dos mil veintitrés y enero dos mil veinticuatro, los cuales anexó a su respuesta. </w:t>
            </w:r>
          </w:p>
        </w:tc>
        <w:tc>
          <w:tcPr>
            <w:tcW w:w="2409" w:type="dxa"/>
            <w:vAlign w:val="center"/>
          </w:tcPr>
          <w:p w14:paraId="6C5CA59A"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 xml:space="preserve">Reitera respuesta </w:t>
            </w:r>
          </w:p>
        </w:tc>
        <w:tc>
          <w:tcPr>
            <w:tcW w:w="1276" w:type="dxa"/>
            <w:vAlign w:val="center"/>
          </w:tcPr>
          <w:p w14:paraId="394A0560"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5F052F3B" w14:textId="77777777">
        <w:tc>
          <w:tcPr>
            <w:tcW w:w="2547" w:type="dxa"/>
          </w:tcPr>
          <w:p w14:paraId="56F2A31F"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Permisos para ausentarse durante el horario laboral, desde que inicio a laborar en el municipio.</w:t>
            </w:r>
          </w:p>
        </w:tc>
        <w:tc>
          <w:tcPr>
            <w:tcW w:w="2977" w:type="dxa"/>
            <w:vMerge w:val="restart"/>
          </w:tcPr>
          <w:p w14:paraId="3568C9BC" w14:textId="77777777" w:rsidR="00891767" w:rsidRPr="00F04CA0" w:rsidRDefault="003673B8" w:rsidP="00F04CA0">
            <w:pPr>
              <w:jc w:val="both"/>
              <w:rPr>
                <w:rFonts w:ascii="Palatino Linotype" w:eastAsia="Palatino Linotype" w:hAnsi="Palatino Linotype" w:cs="Palatino Linotype"/>
              </w:rPr>
            </w:pPr>
            <w:r w:rsidRPr="00F04CA0">
              <w:rPr>
                <w:rFonts w:ascii="Palatino Linotype" w:eastAsia="Palatino Linotype" w:hAnsi="Palatino Linotype" w:cs="Palatino Linotype"/>
              </w:rPr>
              <w:t>No tuvo permisos de inasistencia con o sin goce de sueldo desde su inicio a laborar en el Instituto, incapacidades, información sobre días gozados como festivos con paro de labores, incapacidades injustificadas o justificadas por lo que no es posible proporcionarle la información.</w:t>
            </w:r>
          </w:p>
        </w:tc>
        <w:tc>
          <w:tcPr>
            <w:tcW w:w="2409" w:type="dxa"/>
            <w:vAlign w:val="center"/>
          </w:tcPr>
          <w:p w14:paraId="100FF33D"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4EF318A4"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42A869CF" w14:textId="77777777">
        <w:tc>
          <w:tcPr>
            <w:tcW w:w="2547" w:type="dxa"/>
          </w:tcPr>
          <w:p w14:paraId="64F1DA99"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Permisos de inasistencia con y sin goce de sueldo, desde que inicio a laborar en el municipio.</w:t>
            </w:r>
          </w:p>
        </w:tc>
        <w:tc>
          <w:tcPr>
            <w:tcW w:w="2977" w:type="dxa"/>
            <w:vMerge/>
          </w:tcPr>
          <w:p w14:paraId="2D5C1C90" w14:textId="77777777" w:rsidR="00891767" w:rsidRPr="00F04CA0" w:rsidRDefault="00891767" w:rsidP="00F04CA0">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409" w:type="dxa"/>
            <w:vAlign w:val="center"/>
          </w:tcPr>
          <w:p w14:paraId="41C09941"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14C41D65"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F04CA0" w:rsidRPr="00F04CA0" w14:paraId="7C188057" w14:textId="77777777">
        <w:tc>
          <w:tcPr>
            <w:tcW w:w="2547" w:type="dxa"/>
          </w:tcPr>
          <w:p w14:paraId="51EFF3EE"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Incapacidades que se le han otorgado.</w:t>
            </w:r>
          </w:p>
        </w:tc>
        <w:tc>
          <w:tcPr>
            <w:tcW w:w="2977" w:type="dxa"/>
            <w:vMerge/>
          </w:tcPr>
          <w:p w14:paraId="7D6DC11B" w14:textId="77777777" w:rsidR="00891767" w:rsidRPr="00F04CA0" w:rsidRDefault="00891767" w:rsidP="00F04CA0">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409" w:type="dxa"/>
            <w:vAlign w:val="center"/>
          </w:tcPr>
          <w:p w14:paraId="76962C3B"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7A2BC459"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r w:rsidR="00891767" w:rsidRPr="00F04CA0" w14:paraId="4B886E22" w14:textId="77777777">
        <w:tc>
          <w:tcPr>
            <w:tcW w:w="2547" w:type="dxa"/>
          </w:tcPr>
          <w:p w14:paraId="53008D1B" w14:textId="77777777" w:rsidR="00891767" w:rsidRPr="00F04CA0" w:rsidRDefault="003673B8" w:rsidP="00F04CA0">
            <w:pPr>
              <w:numPr>
                <w:ilvl w:val="0"/>
                <w:numId w:val="3"/>
              </w:numPr>
              <w:pBdr>
                <w:top w:val="nil"/>
                <w:left w:val="nil"/>
                <w:bottom w:val="nil"/>
                <w:right w:val="nil"/>
                <w:between w:val="nil"/>
              </w:pBdr>
              <w:ind w:left="313" w:hanging="313"/>
              <w:jc w:val="both"/>
              <w:rPr>
                <w:rFonts w:ascii="Palatino Linotype" w:eastAsia="Palatino Linotype" w:hAnsi="Palatino Linotype" w:cs="Palatino Linotype"/>
                <w:sz w:val="24"/>
                <w:szCs w:val="24"/>
              </w:rPr>
            </w:pPr>
            <w:r w:rsidRPr="00F04CA0">
              <w:rPr>
                <w:rFonts w:ascii="Palatino Linotype" w:eastAsia="Palatino Linotype" w:hAnsi="Palatino Linotype" w:cs="Palatino Linotype"/>
                <w:sz w:val="24"/>
                <w:szCs w:val="24"/>
              </w:rPr>
              <w:t xml:space="preserve">Días gozados como festivos con paro de labores. 16) Inasistencias injustificadas o justificadas. De antemano </w:t>
            </w:r>
            <w:r w:rsidRPr="00F04CA0">
              <w:rPr>
                <w:rFonts w:ascii="Palatino Linotype" w:eastAsia="Palatino Linotype" w:hAnsi="Palatino Linotype" w:cs="Palatino Linotype"/>
                <w:sz w:val="24"/>
                <w:szCs w:val="24"/>
              </w:rPr>
              <w:lastRenderedPageBreak/>
              <w:t>agradezco su atención.</w:t>
            </w:r>
          </w:p>
        </w:tc>
        <w:tc>
          <w:tcPr>
            <w:tcW w:w="2977" w:type="dxa"/>
            <w:vMerge/>
          </w:tcPr>
          <w:p w14:paraId="57321641" w14:textId="77777777" w:rsidR="00891767" w:rsidRPr="00F04CA0" w:rsidRDefault="00891767" w:rsidP="00F04CA0">
            <w:pPr>
              <w:widowControl w:val="0"/>
              <w:pBdr>
                <w:top w:val="nil"/>
                <w:left w:val="nil"/>
                <w:bottom w:val="nil"/>
                <w:right w:val="nil"/>
                <w:between w:val="nil"/>
              </w:pBdr>
              <w:spacing w:line="276" w:lineRule="auto"/>
              <w:rPr>
                <w:rFonts w:ascii="Palatino Linotype" w:eastAsia="Palatino Linotype" w:hAnsi="Palatino Linotype" w:cs="Palatino Linotype"/>
                <w:sz w:val="24"/>
                <w:szCs w:val="24"/>
              </w:rPr>
            </w:pPr>
          </w:p>
        </w:tc>
        <w:tc>
          <w:tcPr>
            <w:tcW w:w="2409" w:type="dxa"/>
            <w:vAlign w:val="center"/>
          </w:tcPr>
          <w:p w14:paraId="378CA676"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Actos consentidos</w:t>
            </w:r>
          </w:p>
        </w:tc>
        <w:tc>
          <w:tcPr>
            <w:tcW w:w="1276" w:type="dxa"/>
            <w:vAlign w:val="center"/>
          </w:tcPr>
          <w:p w14:paraId="29DAD775" w14:textId="77777777" w:rsidR="00891767" w:rsidRPr="00F04CA0" w:rsidRDefault="003673B8" w:rsidP="00F04CA0">
            <w:pPr>
              <w:jc w:val="center"/>
              <w:rPr>
                <w:rFonts w:ascii="Palatino Linotype" w:eastAsia="Palatino Linotype" w:hAnsi="Palatino Linotype" w:cs="Palatino Linotype"/>
                <w:b/>
              </w:rPr>
            </w:pPr>
            <w:r w:rsidRPr="00F04CA0">
              <w:rPr>
                <w:rFonts w:ascii="Palatino Linotype" w:eastAsia="Palatino Linotype" w:hAnsi="Palatino Linotype" w:cs="Palatino Linotype"/>
                <w:b/>
              </w:rPr>
              <w:t xml:space="preserve">Si </w:t>
            </w:r>
          </w:p>
        </w:tc>
      </w:tr>
    </w:tbl>
    <w:p w14:paraId="4BF5E4E5" w14:textId="77777777" w:rsidR="00891767" w:rsidRPr="00F04CA0" w:rsidRDefault="00891767" w:rsidP="00F04CA0">
      <w:pPr>
        <w:spacing w:line="360" w:lineRule="auto"/>
        <w:jc w:val="both"/>
        <w:rPr>
          <w:rFonts w:ascii="Palatino Linotype" w:eastAsia="Palatino Linotype" w:hAnsi="Palatino Linotype" w:cs="Palatino Linotype"/>
        </w:rPr>
      </w:pPr>
    </w:p>
    <w:p w14:paraId="335AF72A"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 lo anterior, primeramente es importante precisar que </w:t>
      </w:r>
      <w:r w:rsidRPr="00F04CA0">
        <w:rPr>
          <w:rFonts w:ascii="Palatino Linotype" w:eastAsia="Palatino Linotype" w:hAnsi="Palatino Linotype" w:cs="Palatino Linotype"/>
          <w:b/>
        </w:rPr>
        <w:t xml:space="preserve">EL RECURRENTE </w:t>
      </w:r>
      <w:r w:rsidRPr="00F04CA0">
        <w:rPr>
          <w:rFonts w:ascii="Palatino Linotype" w:eastAsia="Palatino Linotype" w:hAnsi="Palatino Linotype" w:cs="Palatino Linotype"/>
        </w:rPr>
        <w:t xml:space="preserve">al momento de interponer el Recurso de Revisión materia del presente asunto, se adoleció medularmente respecto de las respuestas proporcionadas en los numerales 3, 4, 7, 10 y 11; en consecuencia, este Órgano Garante considera que las respuestas proporcionadas en los numerales 1, 2, 5, 6, 8, 9, 12, 13, 14 y 15, deben declararse consentidos, toda vez que al no realizar manifestaciones de inconformidad respecto de las mismas, no pueden producirse efectos jurídicos tendentes a revocar, confirmar o modificar el acto reclamado, ya que </w:t>
      </w:r>
      <w:r w:rsidRPr="00F04CA0">
        <w:rPr>
          <w:rFonts w:ascii="Palatino Linotype" w:eastAsia="Palatino Linotype" w:hAnsi="Palatino Linotype" w:cs="Palatino Linotype"/>
          <w:b/>
        </w:rPr>
        <w:t xml:space="preserve">EL RECURRENTE </w:t>
      </w:r>
      <w:r w:rsidRPr="00F04CA0">
        <w:rPr>
          <w:rFonts w:ascii="Palatino Linotype" w:eastAsia="Palatino Linotype" w:hAnsi="Palatino Linotype" w:cs="Palatino Linotype"/>
        </w:rPr>
        <w:t xml:space="preserve">no se pronunció al respecto. </w:t>
      </w:r>
    </w:p>
    <w:p w14:paraId="43C8D528" w14:textId="77777777" w:rsidR="00891767" w:rsidRPr="00F04CA0" w:rsidRDefault="00891767" w:rsidP="00F04CA0">
      <w:pPr>
        <w:spacing w:line="360" w:lineRule="auto"/>
        <w:jc w:val="both"/>
        <w:rPr>
          <w:rFonts w:ascii="Palatino Linotype" w:eastAsia="Palatino Linotype" w:hAnsi="Palatino Linotype" w:cs="Palatino Linotype"/>
        </w:rPr>
      </w:pPr>
    </w:p>
    <w:p w14:paraId="0AA643A4"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277D9178" w14:textId="77777777" w:rsidR="00891767" w:rsidRPr="00F04CA0" w:rsidRDefault="00891767" w:rsidP="00F04CA0">
      <w:pPr>
        <w:jc w:val="both"/>
        <w:rPr>
          <w:rFonts w:ascii="Palatino Linotype" w:eastAsia="Palatino Linotype" w:hAnsi="Palatino Linotype" w:cs="Palatino Linotype"/>
          <w:sz w:val="22"/>
          <w:szCs w:val="22"/>
        </w:rPr>
      </w:pPr>
    </w:p>
    <w:p w14:paraId="1742667D"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 xml:space="preserve">“ACTOS CONSENTIDOS. SON LOS QUE NO SE IMPUGNAN MEDIANTE EL RECURSO IDÓNEO. </w:t>
      </w:r>
      <w:r w:rsidRPr="00F04CA0">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627E3B" w14:textId="77777777" w:rsidR="00891767" w:rsidRPr="00F04CA0" w:rsidRDefault="00891767" w:rsidP="00F04CA0">
      <w:pPr>
        <w:jc w:val="both"/>
        <w:rPr>
          <w:rFonts w:ascii="Palatino Linotype" w:eastAsia="Palatino Linotype" w:hAnsi="Palatino Linotype" w:cs="Palatino Linotype"/>
          <w:sz w:val="22"/>
          <w:szCs w:val="22"/>
        </w:rPr>
      </w:pPr>
    </w:p>
    <w:p w14:paraId="02919FD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Lo anterior es así, debido a que cuando particular</w:t>
      </w:r>
      <w:r w:rsidRPr="00F04CA0">
        <w:rPr>
          <w:rFonts w:ascii="Palatino Linotype" w:eastAsia="Palatino Linotype" w:hAnsi="Palatino Linotype" w:cs="Palatino Linotype"/>
          <w:b/>
        </w:rPr>
        <w:t xml:space="preserve"> </w:t>
      </w:r>
      <w:r w:rsidRPr="00F04CA0">
        <w:rPr>
          <w:rFonts w:ascii="Palatino Linotype" w:eastAsia="Palatino Linotype" w:hAnsi="Palatino Linotype" w:cs="Palatino Linotype"/>
        </w:rPr>
        <w:t xml:space="preserve">impugnó la respuesta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y no expresó razón o motivo de inconformidad en contra de todos los </w:t>
      </w:r>
      <w:r w:rsidRPr="00F04CA0">
        <w:rPr>
          <w:rFonts w:ascii="Palatino Linotype" w:eastAsia="Palatino Linotype" w:hAnsi="Palatino Linotype" w:cs="Palatino Linotype"/>
        </w:rPr>
        <w:lastRenderedPageBreak/>
        <w:t xml:space="preserve">rubros solicitados, dichos rubros deben declararse atendidos, pues se entiende que </w:t>
      </w:r>
      <w:r w:rsidRPr="00F04CA0">
        <w:rPr>
          <w:rFonts w:ascii="Palatino Linotype" w:eastAsia="Palatino Linotype" w:hAnsi="Palatino Linotype" w:cs="Palatino Linotype"/>
          <w:b/>
        </w:rPr>
        <w:t>EL RECURRENTE</w:t>
      </w:r>
      <w:r w:rsidRPr="00F04CA0">
        <w:rPr>
          <w:rFonts w:ascii="Palatino Linotype" w:eastAsia="Palatino Linotype" w:hAnsi="Palatino Linotype" w:cs="Palatino Linotype"/>
        </w:rPr>
        <w:t xml:space="preserve"> está conforme con la información entregada al no contravenir la misma. </w:t>
      </w:r>
    </w:p>
    <w:p w14:paraId="27ACA423" w14:textId="77777777" w:rsidR="00891767" w:rsidRPr="00F04CA0" w:rsidRDefault="00891767" w:rsidP="00F04CA0">
      <w:pPr>
        <w:spacing w:line="360" w:lineRule="auto"/>
        <w:jc w:val="both"/>
        <w:rPr>
          <w:rFonts w:ascii="Palatino Linotype" w:eastAsia="Palatino Linotype" w:hAnsi="Palatino Linotype" w:cs="Palatino Linotype"/>
        </w:rPr>
      </w:pPr>
    </w:p>
    <w:p w14:paraId="2521A7B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172AD4AB" w14:textId="77777777" w:rsidR="00891767" w:rsidRPr="00F04CA0" w:rsidRDefault="00891767" w:rsidP="00F04CA0">
      <w:pPr>
        <w:jc w:val="both"/>
        <w:rPr>
          <w:rFonts w:ascii="Palatino Linotype" w:eastAsia="Palatino Linotype" w:hAnsi="Palatino Linotype" w:cs="Palatino Linotype"/>
          <w:sz w:val="22"/>
          <w:szCs w:val="22"/>
        </w:rPr>
      </w:pPr>
    </w:p>
    <w:p w14:paraId="612D73C5"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 xml:space="preserve">“REVISIÓN EN AMPARO. LOS RESOLUTIVOS NO COMBATIDOS DEBEN DECLARARSE FIRMES. </w:t>
      </w:r>
      <w:r w:rsidRPr="00F04CA0">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7BF29A1" w14:textId="77777777" w:rsidR="00891767" w:rsidRPr="00F04CA0" w:rsidRDefault="00891767" w:rsidP="00F04CA0">
      <w:pPr>
        <w:jc w:val="both"/>
        <w:rPr>
          <w:rFonts w:ascii="Palatino Linotype" w:eastAsia="Palatino Linotype" w:hAnsi="Palatino Linotype" w:cs="Palatino Linotype"/>
        </w:rPr>
      </w:pPr>
    </w:p>
    <w:p w14:paraId="6BACCFE4"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ese contexto, este Órgano Garante considera conveniente entrar al estudio de los numerales que fueron impugnados por la hoy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xml:space="preserve">, a fin de verificar si </w:t>
      </w:r>
      <w:r w:rsidRPr="00F04CA0">
        <w:rPr>
          <w:rFonts w:ascii="Palatino Linotype" w:eastAsia="Palatino Linotype" w:hAnsi="Palatino Linotype" w:cs="Palatino Linotype"/>
          <w:b/>
        </w:rPr>
        <w:t>EL</w:t>
      </w:r>
      <w:r w:rsidRPr="00F04CA0">
        <w:rPr>
          <w:rFonts w:ascii="Palatino Linotype" w:eastAsia="Palatino Linotype" w:hAnsi="Palatino Linotype" w:cs="Palatino Linotype"/>
        </w:rPr>
        <w:t xml:space="preserve">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cumplió con el derecho de acceso a la información pública de la particular.</w:t>
      </w:r>
    </w:p>
    <w:p w14:paraId="5FB045D4" w14:textId="77777777" w:rsidR="00891767" w:rsidRPr="00F04CA0" w:rsidRDefault="00891767" w:rsidP="00F04CA0">
      <w:pPr>
        <w:spacing w:line="360" w:lineRule="auto"/>
        <w:jc w:val="both"/>
        <w:rPr>
          <w:rFonts w:ascii="Palatino Linotype" w:eastAsia="Palatino Linotype" w:hAnsi="Palatino Linotype" w:cs="Palatino Linotype"/>
        </w:rPr>
      </w:pPr>
    </w:p>
    <w:p w14:paraId="0873B45B"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Es así que, respecto al requerimiento realizado por el particular identificado con el </w:t>
      </w:r>
      <w:r w:rsidRPr="00F04CA0">
        <w:rPr>
          <w:rFonts w:ascii="Palatino Linotype" w:eastAsia="Palatino Linotype" w:hAnsi="Palatino Linotype" w:cs="Palatino Linotype"/>
          <w:b/>
        </w:rPr>
        <w:t>numeral 3,</w:t>
      </w:r>
      <w:r w:rsidRPr="00F04CA0">
        <w:rPr>
          <w:rFonts w:ascii="Palatino Linotype" w:eastAsia="Palatino Linotype" w:hAnsi="Palatino Linotype" w:cs="Palatino Linotype"/>
        </w:rPr>
        <w:t xml:space="preserve"> relacionado con la descripción y perfil del puesto que desempeña; al respecto,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mediante respuesta precisó que la persona referida en la solicitud desempeñaba el perfil de proyectista, siendo así, que las funciones iban </w:t>
      </w:r>
      <w:r w:rsidRPr="00F04CA0">
        <w:rPr>
          <w:rFonts w:ascii="Palatino Linotype" w:eastAsia="Palatino Linotype" w:hAnsi="Palatino Linotype" w:cs="Palatino Linotype"/>
        </w:rPr>
        <w:lastRenderedPageBreak/>
        <w:t xml:space="preserve">relacionadas con el artículo 14 del Reglamento Interior del Instituto de Transparencia, Acceso a la Información Pública y protección de Datos Personales del Estado de México y Municipios, las cuales se precisan a continuación: </w:t>
      </w:r>
    </w:p>
    <w:p w14:paraId="59DAAE78" w14:textId="77777777" w:rsidR="00891767" w:rsidRPr="00F04CA0" w:rsidRDefault="00891767" w:rsidP="00F04CA0">
      <w:pPr>
        <w:rPr>
          <w:rFonts w:ascii="Palatino Linotype" w:eastAsia="Palatino Linotype" w:hAnsi="Palatino Linotype" w:cs="Palatino Linotype"/>
        </w:rPr>
      </w:pPr>
    </w:p>
    <w:p w14:paraId="35642044"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w:t>
      </w:r>
      <w:r w:rsidRPr="00F04CA0">
        <w:rPr>
          <w:rFonts w:ascii="Palatino Linotype" w:eastAsia="Palatino Linotype" w:hAnsi="Palatino Linotype" w:cs="Palatino Linotype"/>
          <w:b/>
          <w:i/>
          <w:sz w:val="22"/>
          <w:szCs w:val="22"/>
        </w:rPr>
        <w:t>Artículo 14.</w:t>
      </w:r>
      <w:r w:rsidRPr="00F04CA0">
        <w:rPr>
          <w:rFonts w:ascii="Palatino Linotype" w:eastAsia="Palatino Linotype" w:hAnsi="Palatino Linotype" w:cs="Palatino Linotype"/>
          <w:i/>
          <w:sz w:val="22"/>
          <w:szCs w:val="22"/>
        </w:rPr>
        <w:t xml:space="preserve"> Corresponde a las y los Comisionados del Instituto ejercer las atribuciones siguientes: </w:t>
      </w:r>
    </w:p>
    <w:p w14:paraId="5D368F0B"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I.</w:t>
      </w:r>
      <w:r w:rsidRPr="00F04CA0">
        <w:rPr>
          <w:rFonts w:ascii="Palatino Linotype" w:eastAsia="Palatino Linotype" w:hAnsi="Palatino Linotype" w:cs="Palatino Linotype"/>
          <w:i/>
          <w:sz w:val="22"/>
          <w:szCs w:val="22"/>
        </w:rPr>
        <w:t xml:space="preserve"> Instruir y substanciar la tramitación de los recursos de revisión que les sean turnados, así como la formulación de los proyectos de resolución correspondientes y someterlos al Pleno; </w:t>
      </w:r>
    </w:p>
    <w:p w14:paraId="111A77A2"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II.</w:t>
      </w:r>
      <w:r w:rsidRPr="00F04CA0">
        <w:rPr>
          <w:rFonts w:ascii="Palatino Linotype" w:eastAsia="Palatino Linotype" w:hAnsi="Palatino Linotype" w:cs="Palatino Linotype"/>
          <w:i/>
          <w:sz w:val="22"/>
          <w:szCs w:val="22"/>
        </w:rPr>
        <w:t xml:space="preserve"> Emitir los acuerdos relativos a los recursos de revisión interpuestos ante el Instituto, o en condiciones excepcionales y previo acuerdo, a través de la o el Coordinador de Proyectos; </w:t>
      </w:r>
    </w:p>
    <w:p w14:paraId="3F6C4523"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III.</w:t>
      </w:r>
      <w:r w:rsidRPr="00F04CA0">
        <w:rPr>
          <w:rFonts w:ascii="Palatino Linotype" w:eastAsia="Palatino Linotype" w:hAnsi="Palatino Linotype" w:cs="Palatino Linotype"/>
          <w:i/>
          <w:sz w:val="22"/>
          <w:szCs w:val="22"/>
        </w:rPr>
        <w:t xml:space="preserve"> Realizar, por sí o por medio del personal adscrito a su Ponencia, las diligencias y audiencias, cuando así lo estimen conveniente, en la sustanciación de los recursos de revisión; </w:t>
      </w:r>
    </w:p>
    <w:p w14:paraId="37A52DE7"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IV.</w:t>
      </w:r>
      <w:r w:rsidRPr="00F04CA0">
        <w:rPr>
          <w:rFonts w:ascii="Palatino Linotype" w:eastAsia="Palatino Linotype" w:hAnsi="Palatino Linotype" w:cs="Palatino Linotype"/>
          <w:i/>
          <w:sz w:val="22"/>
          <w:szCs w:val="22"/>
        </w:rPr>
        <w:t xml:space="preserve"> Acceder por sí o por medio del personal adscrito a su Ponencia a la información clasificada por los Sujetos Obligados, de conformidad con la normatividad de la materia;</w:t>
      </w:r>
    </w:p>
    <w:p w14:paraId="56DEB6C1"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V</w:t>
      </w:r>
      <w:r w:rsidRPr="00F04CA0">
        <w:rPr>
          <w:rFonts w:ascii="Palatino Linotype" w:eastAsia="Palatino Linotype" w:hAnsi="Palatino Linotype" w:cs="Palatino Linotype"/>
          <w:i/>
          <w:sz w:val="22"/>
          <w:szCs w:val="22"/>
        </w:rPr>
        <w:t xml:space="preserve">. Suscribir los documentos que conforme a sus atribuciones tengan conferidos; </w:t>
      </w:r>
    </w:p>
    <w:p w14:paraId="39160106"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VI.</w:t>
      </w:r>
      <w:r w:rsidRPr="00F04CA0">
        <w:rPr>
          <w:rFonts w:ascii="Palatino Linotype" w:eastAsia="Palatino Linotype" w:hAnsi="Palatino Linotype" w:cs="Palatino Linotype"/>
          <w:i/>
          <w:sz w:val="22"/>
          <w:szCs w:val="22"/>
        </w:rPr>
        <w:t xml:space="preserve"> Proponer asuntos en el orden del día de las sesiones del Pleno; </w:t>
      </w:r>
    </w:p>
    <w:p w14:paraId="1C322723"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VII.</w:t>
      </w:r>
      <w:r w:rsidRPr="00F04CA0">
        <w:rPr>
          <w:rFonts w:ascii="Palatino Linotype" w:eastAsia="Palatino Linotype" w:hAnsi="Palatino Linotype" w:cs="Palatino Linotype"/>
          <w:i/>
          <w:sz w:val="22"/>
          <w:szCs w:val="22"/>
        </w:rPr>
        <w:t xml:space="preserve"> Proponer el retiro de asuntos en el orden del día de las sesiones del Pleno; </w:t>
      </w:r>
    </w:p>
    <w:p w14:paraId="4B142907"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VIII.</w:t>
      </w:r>
      <w:r w:rsidRPr="00F04CA0">
        <w:rPr>
          <w:rFonts w:ascii="Palatino Linotype" w:eastAsia="Palatino Linotype" w:hAnsi="Palatino Linotype" w:cs="Palatino Linotype"/>
          <w:i/>
          <w:sz w:val="22"/>
          <w:szCs w:val="22"/>
        </w:rPr>
        <w:t xml:space="preserve"> Solicitar inmediatamente al Pleno excusa de conocer de algún asunto en el que existan impedimentos o conflictos de interés, de conformidad con lo establecido en los Lineamientos para el funcionamiento del Pleno; </w:t>
      </w:r>
    </w:p>
    <w:p w14:paraId="5F76DE0A"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IX.</w:t>
      </w:r>
      <w:r w:rsidRPr="00F04CA0">
        <w:rPr>
          <w:rFonts w:ascii="Palatino Linotype" w:eastAsia="Palatino Linotype" w:hAnsi="Palatino Linotype" w:cs="Palatino Linotype"/>
          <w:i/>
          <w:sz w:val="22"/>
          <w:szCs w:val="22"/>
        </w:rPr>
        <w:t xml:space="preserve"> Asistir a las sesiones del Pleno, con voz y voto; </w:t>
      </w:r>
    </w:p>
    <w:p w14:paraId="6E310012"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w:t>
      </w:r>
      <w:r w:rsidRPr="00F04CA0">
        <w:rPr>
          <w:rFonts w:ascii="Palatino Linotype" w:eastAsia="Palatino Linotype" w:hAnsi="Palatino Linotype" w:cs="Palatino Linotype"/>
          <w:i/>
          <w:sz w:val="22"/>
          <w:szCs w:val="22"/>
        </w:rPr>
        <w:t xml:space="preserve"> Emitir el sentido de su voto en las sesiones del Pleno; </w:t>
      </w:r>
    </w:p>
    <w:p w14:paraId="68DC9598"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XI.</w:t>
      </w:r>
      <w:r w:rsidRPr="00F04CA0">
        <w:rPr>
          <w:rFonts w:ascii="Palatino Linotype" w:eastAsia="Palatino Linotype" w:hAnsi="Palatino Linotype" w:cs="Palatino Linotype"/>
          <w:i/>
          <w:sz w:val="22"/>
          <w:szCs w:val="22"/>
        </w:rPr>
        <w:t xml:space="preserve"> Formular, en el plazo señalado en los Lineamientos para el funcionamiento del Pleno, su voto particular o disidente u opinión particular; </w:t>
      </w:r>
    </w:p>
    <w:p w14:paraId="7163C726"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XII.</w:t>
      </w:r>
      <w:r w:rsidRPr="00F04CA0">
        <w:rPr>
          <w:rFonts w:ascii="Palatino Linotype" w:eastAsia="Palatino Linotype" w:hAnsi="Palatino Linotype" w:cs="Palatino Linotype"/>
          <w:i/>
          <w:sz w:val="22"/>
          <w:szCs w:val="22"/>
        </w:rPr>
        <w:t xml:space="preserve"> Autorizar la ampliación del plazo para el desahogo de los recursos de revisión; </w:t>
      </w:r>
    </w:p>
    <w:p w14:paraId="1BDC0254"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XIII.</w:t>
      </w:r>
      <w:r w:rsidRPr="00F04CA0">
        <w:rPr>
          <w:rFonts w:ascii="Palatino Linotype" w:eastAsia="Palatino Linotype" w:hAnsi="Palatino Linotype" w:cs="Palatino Linotype"/>
          <w:i/>
          <w:sz w:val="22"/>
          <w:szCs w:val="22"/>
        </w:rPr>
        <w:t xml:space="preserve"> Solicitar a la o el Comisionado Presidente la celebración de sesiones extraordinarias; </w:t>
      </w:r>
    </w:p>
    <w:p w14:paraId="62521E5D"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XIV.</w:t>
      </w:r>
      <w:r w:rsidRPr="00F04CA0">
        <w:rPr>
          <w:rFonts w:ascii="Palatino Linotype" w:eastAsia="Palatino Linotype" w:hAnsi="Palatino Linotype" w:cs="Palatino Linotype"/>
          <w:i/>
          <w:sz w:val="22"/>
          <w:szCs w:val="22"/>
        </w:rPr>
        <w:t xml:space="preserve"> Suplir a la o el Comisionado Presidente ante el Consejo del Sistema Nacional de Transparencia, Acceso a la Información y Protección de Datos Personales, de conformidad con lo establecido en la Ley de Transparencia; </w:t>
      </w:r>
    </w:p>
    <w:p w14:paraId="0363CB6D"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lastRenderedPageBreak/>
        <w:t xml:space="preserve">XV. </w:t>
      </w:r>
      <w:r w:rsidRPr="00F04CA0">
        <w:rPr>
          <w:rFonts w:ascii="Palatino Linotype" w:eastAsia="Palatino Linotype" w:hAnsi="Palatino Linotype" w:cs="Palatino Linotype"/>
          <w:i/>
          <w:sz w:val="22"/>
          <w:szCs w:val="22"/>
        </w:rPr>
        <w:t xml:space="preserve">Presidir las sesiones ordinarias y extraordinarias del Pleno, en ausencia de la o el Comisionado Presidente, de conformidad con la Ley de Transparencia; </w:t>
      </w:r>
    </w:p>
    <w:p w14:paraId="267FCED2"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XVI.</w:t>
      </w:r>
      <w:r w:rsidRPr="00F04CA0">
        <w:rPr>
          <w:rFonts w:ascii="Palatino Linotype" w:eastAsia="Palatino Linotype" w:hAnsi="Palatino Linotype" w:cs="Palatino Linotype"/>
          <w:i/>
          <w:sz w:val="22"/>
          <w:szCs w:val="22"/>
        </w:rPr>
        <w:t xml:space="preserve"> Designar al personal adscrito a su Ponencia encargado de notificar los acuerdos y resoluciones de los recursos de revisión a través de los sistemas electrónicos y en su caso vinculados con la Plataforma Nacional; </w:t>
      </w:r>
    </w:p>
    <w:p w14:paraId="102E06F0"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XVII.</w:t>
      </w:r>
      <w:r w:rsidRPr="00F04CA0">
        <w:rPr>
          <w:rFonts w:ascii="Palatino Linotype" w:eastAsia="Palatino Linotype" w:hAnsi="Palatino Linotype" w:cs="Palatino Linotype"/>
          <w:i/>
          <w:sz w:val="22"/>
          <w:szCs w:val="22"/>
        </w:rPr>
        <w:t xml:space="preserve"> Designar al personal adscrito a su Ponencia, para elaborar las versiones públicas de las resoluciones de los recursos de revisión previamente aprobadas y notificadas, para su publicación; XVIII. Someter a consideración del Pleno, la creación de Comisiones que se requieran; </w:t>
      </w:r>
    </w:p>
    <w:p w14:paraId="50CCE4F3"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XIX.</w:t>
      </w:r>
      <w:r w:rsidRPr="00F04CA0">
        <w:rPr>
          <w:rFonts w:ascii="Palatino Linotype" w:eastAsia="Palatino Linotype" w:hAnsi="Palatino Linotype" w:cs="Palatino Linotype"/>
          <w:i/>
          <w:sz w:val="22"/>
          <w:szCs w:val="22"/>
        </w:rPr>
        <w:t xml:space="preserve"> Formar parte y, en su caso, coordinar las Comisiones que constituya el Pleno; </w:t>
      </w:r>
    </w:p>
    <w:p w14:paraId="5F782E38"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w:t>
      </w:r>
      <w:r w:rsidRPr="00F04CA0">
        <w:rPr>
          <w:rFonts w:ascii="Palatino Linotype" w:eastAsia="Palatino Linotype" w:hAnsi="Palatino Linotype" w:cs="Palatino Linotype"/>
          <w:i/>
          <w:sz w:val="22"/>
          <w:szCs w:val="22"/>
        </w:rPr>
        <w:t xml:space="preserve"> Asistir y contar con derecho de voz para opinar en las reuniones o sesiones de los Comités y Comisiones del Instituto; </w:t>
      </w:r>
    </w:p>
    <w:p w14:paraId="2092026C"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XXI.</w:t>
      </w:r>
      <w:r w:rsidRPr="00F04CA0">
        <w:rPr>
          <w:rFonts w:ascii="Palatino Linotype" w:eastAsia="Palatino Linotype" w:hAnsi="Palatino Linotype" w:cs="Palatino Linotype"/>
          <w:i/>
          <w:sz w:val="22"/>
          <w:szCs w:val="22"/>
        </w:rPr>
        <w:t xml:space="preserve"> Promover y difundir los objetivos de las Leyes de la Materia, con apoyo de las Unidades Administrativas respectivas del Instituto; </w:t>
      </w:r>
    </w:p>
    <w:p w14:paraId="1C73A82D"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XXII.</w:t>
      </w:r>
      <w:r w:rsidRPr="00F04CA0">
        <w:rPr>
          <w:rFonts w:ascii="Palatino Linotype" w:eastAsia="Palatino Linotype" w:hAnsi="Palatino Linotype" w:cs="Palatino Linotype"/>
          <w:i/>
          <w:sz w:val="22"/>
          <w:szCs w:val="22"/>
        </w:rPr>
        <w:t xml:space="preserve"> Proponer a la comisión respectiva, los criterios de interpretación de la legislación en materia de transparencia y protección de datos personales; </w:t>
      </w:r>
    </w:p>
    <w:p w14:paraId="1C079001"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XXIII.</w:t>
      </w:r>
      <w:r w:rsidRPr="00F04CA0">
        <w:rPr>
          <w:rFonts w:ascii="Palatino Linotype" w:eastAsia="Palatino Linotype" w:hAnsi="Palatino Linotype" w:cs="Palatino Linotype"/>
          <w:i/>
          <w:sz w:val="22"/>
          <w:szCs w:val="22"/>
        </w:rPr>
        <w:t xml:space="preserve"> Informar al Pleno sobre el avance y cumplimiento de los asuntos que les sean turnados o encomendados, cuando así se lo requiera; </w:t>
      </w:r>
    </w:p>
    <w:p w14:paraId="692C3F0B"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XXIV.</w:t>
      </w:r>
      <w:r w:rsidRPr="00F04CA0">
        <w:rPr>
          <w:rFonts w:ascii="Palatino Linotype" w:eastAsia="Palatino Linotype" w:hAnsi="Palatino Linotype" w:cs="Palatino Linotype"/>
          <w:i/>
          <w:sz w:val="22"/>
          <w:szCs w:val="22"/>
        </w:rPr>
        <w:t xml:space="preserve"> Proponer las reformas al Reglamento, a los lineamientos y demás normas de operación del Instituto, para que, por conducto de la o el Comisionado Presidente, se incorporen al proyecto correspondiente; </w:t>
      </w:r>
    </w:p>
    <w:p w14:paraId="617B6A2D"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XXV.</w:t>
      </w:r>
      <w:r w:rsidRPr="00F04CA0">
        <w:rPr>
          <w:rFonts w:ascii="Palatino Linotype" w:eastAsia="Palatino Linotype" w:hAnsi="Palatino Linotype" w:cs="Palatino Linotype"/>
          <w:i/>
          <w:sz w:val="22"/>
          <w:szCs w:val="22"/>
        </w:rPr>
        <w:t xml:space="preserve"> Proponer al Pleno la celebración de convenios en materia de transparencia, acceso a la información pública y protección de datos personales; </w:t>
      </w:r>
    </w:p>
    <w:p w14:paraId="56A530BD"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XXVI.</w:t>
      </w:r>
      <w:r w:rsidRPr="00F04CA0">
        <w:rPr>
          <w:rFonts w:ascii="Palatino Linotype" w:eastAsia="Palatino Linotype" w:hAnsi="Palatino Linotype" w:cs="Palatino Linotype"/>
          <w:i/>
          <w:sz w:val="22"/>
          <w:szCs w:val="22"/>
        </w:rPr>
        <w:t xml:space="preserve"> Solicitar a la o el Comisionado Presidente informes con respecto de las actividades y la ejecución de los planes, programas y recursos públicos del Instituto;</w:t>
      </w:r>
    </w:p>
    <w:p w14:paraId="1A4BAE2F"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XXVII.</w:t>
      </w:r>
      <w:r w:rsidRPr="00F04CA0">
        <w:rPr>
          <w:rFonts w:ascii="Palatino Linotype" w:eastAsia="Palatino Linotype" w:hAnsi="Palatino Linotype" w:cs="Palatino Linotype"/>
          <w:i/>
          <w:sz w:val="22"/>
          <w:szCs w:val="22"/>
        </w:rPr>
        <w:t xml:space="preserve">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 </w:t>
      </w:r>
    </w:p>
    <w:p w14:paraId="64660DA6"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XXVIII.</w:t>
      </w:r>
      <w:r w:rsidRPr="00F04CA0">
        <w:rPr>
          <w:rFonts w:ascii="Palatino Linotype" w:eastAsia="Palatino Linotype" w:hAnsi="Palatino Linotype" w:cs="Palatino Linotype"/>
          <w:i/>
          <w:sz w:val="22"/>
          <w:szCs w:val="22"/>
        </w:rPr>
        <w:t xml:space="preserve"> Convocar a los y las Titulares de las Unidades Administrativas del Instituto para que informen sobre programas, acciones y temas de su competencia; </w:t>
      </w:r>
    </w:p>
    <w:p w14:paraId="3A268B92"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XXIX.</w:t>
      </w:r>
      <w:r w:rsidRPr="00F04CA0">
        <w:rPr>
          <w:rFonts w:ascii="Palatino Linotype" w:eastAsia="Palatino Linotype" w:hAnsi="Palatino Linotype" w:cs="Palatino Linotype"/>
          <w:i/>
          <w:sz w:val="22"/>
          <w:szCs w:val="22"/>
        </w:rPr>
        <w:t xml:space="preserve"> Desarrollar las atribuciones y funciones con el personal que considere necesario de su Ponencia; y </w:t>
      </w:r>
    </w:p>
    <w:p w14:paraId="73C539F3"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XXX.</w:t>
      </w:r>
      <w:r w:rsidRPr="00F04CA0">
        <w:rPr>
          <w:rFonts w:ascii="Palatino Linotype" w:eastAsia="Palatino Linotype" w:hAnsi="Palatino Linotype" w:cs="Palatino Linotype"/>
          <w:i/>
          <w:sz w:val="22"/>
          <w:szCs w:val="22"/>
        </w:rPr>
        <w:t xml:space="preserve"> Las demás que señalen las disposiciones legales y administrativas aplicables. </w:t>
      </w:r>
    </w:p>
    <w:p w14:paraId="704D1E47" w14:textId="77777777" w:rsidR="00891767" w:rsidRPr="00F04CA0" w:rsidRDefault="003673B8" w:rsidP="00F04CA0">
      <w:pPr>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w:t>
      </w:r>
    </w:p>
    <w:p w14:paraId="598F8580" w14:textId="77777777" w:rsidR="00891767" w:rsidRPr="00F04CA0" w:rsidRDefault="00891767" w:rsidP="00F04CA0">
      <w:pPr>
        <w:ind w:left="851" w:right="901"/>
        <w:jc w:val="both"/>
        <w:rPr>
          <w:rFonts w:ascii="Palatino Linotype" w:eastAsia="Palatino Linotype" w:hAnsi="Palatino Linotype" w:cs="Palatino Linotype"/>
          <w:i/>
          <w:sz w:val="22"/>
          <w:szCs w:val="22"/>
        </w:rPr>
      </w:pPr>
    </w:p>
    <w:p w14:paraId="72015524"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lastRenderedPageBreak/>
        <w:t>Asimismo, refirió que contaba con los perfiles de puesto que fueron aprobados por el Pleno del INFOEM en la Trigésima Cuarta Sesión Ordinaria de fecha veintiuno de septiembre de 2022 (los cuales no eran aplicables retroactivamente a las y los servidores públicos que fueron contratados antes de la fecha de aprobación), que para su consulta refirió anexar como anexo 2, omitiendo anexar dicho documento; sin embargo, mediante Informe Justificado hizo llegar el mismo, para mayor referencia se inserta la siguiente imagen a manera de ejemplo:</w:t>
      </w:r>
    </w:p>
    <w:p w14:paraId="382C3785" w14:textId="77777777" w:rsidR="00891767" w:rsidRPr="00F04CA0" w:rsidRDefault="003673B8" w:rsidP="00F04CA0">
      <w:pPr>
        <w:spacing w:line="360" w:lineRule="auto"/>
        <w:jc w:val="center"/>
        <w:rPr>
          <w:rFonts w:ascii="Palatino Linotype" w:eastAsia="Palatino Linotype" w:hAnsi="Palatino Linotype" w:cs="Palatino Linotype"/>
        </w:rPr>
      </w:pPr>
      <w:r w:rsidRPr="00F04CA0">
        <w:rPr>
          <w:rFonts w:ascii="Palatino Linotype" w:eastAsia="Palatino Linotype" w:hAnsi="Palatino Linotype" w:cs="Palatino Linotype"/>
          <w:noProof/>
        </w:rPr>
        <w:drawing>
          <wp:inline distT="0" distB="0" distL="0" distR="0" wp14:anchorId="1DCDBB68" wp14:editId="789B4C09">
            <wp:extent cx="4457700" cy="3629025"/>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457700" cy="3629025"/>
                    </a:xfrm>
                    <a:prstGeom prst="rect">
                      <a:avLst/>
                    </a:prstGeom>
                    <a:ln/>
                  </pic:spPr>
                </pic:pic>
              </a:graphicData>
            </a:graphic>
          </wp:inline>
        </w:drawing>
      </w:r>
    </w:p>
    <w:p w14:paraId="135AC375" w14:textId="77777777" w:rsidR="00891767" w:rsidRPr="00F04CA0" w:rsidRDefault="00891767" w:rsidP="00F04CA0">
      <w:pPr>
        <w:spacing w:line="360" w:lineRule="auto"/>
        <w:jc w:val="both"/>
        <w:rPr>
          <w:rFonts w:ascii="Palatino Linotype" w:eastAsia="Palatino Linotype" w:hAnsi="Palatino Linotype" w:cs="Palatino Linotype"/>
        </w:rPr>
      </w:pPr>
    </w:p>
    <w:p w14:paraId="1C0926B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Es así que, al ser el motivo de inconformidad por parte de la parte </w:t>
      </w:r>
      <w:r w:rsidRPr="00F04CA0">
        <w:rPr>
          <w:rFonts w:ascii="Palatino Linotype" w:eastAsia="Palatino Linotype" w:hAnsi="Palatino Linotype" w:cs="Palatino Linotype"/>
          <w:b/>
        </w:rPr>
        <w:t xml:space="preserve">RECURRENTE </w:t>
      </w:r>
      <w:r w:rsidRPr="00F04CA0">
        <w:rPr>
          <w:rFonts w:ascii="Palatino Linotype" w:eastAsia="Palatino Linotype" w:hAnsi="Palatino Linotype" w:cs="Palatino Linotype"/>
        </w:rPr>
        <w:t xml:space="preserve">la falta de entrega del anexo 2, relacionado con el perfil de puestos y al haber subsanado </w:t>
      </w:r>
      <w:r w:rsidRPr="00F04CA0">
        <w:rPr>
          <w:rFonts w:ascii="Palatino Linotype" w:eastAsia="Palatino Linotype" w:hAnsi="Palatino Linotype" w:cs="Palatino Linotype"/>
        </w:rPr>
        <w:lastRenderedPageBreak/>
        <w:t xml:space="preserve">la omisión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mediante Informe Justificado, este Órgano Garante determina que se tiene por atendido dicho requerimiento. </w:t>
      </w:r>
    </w:p>
    <w:p w14:paraId="261DF6D8" w14:textId="77777777" w:rsidR="00891767" w:rsidRPr="00F04CA0" w:rsidRDefault="00891767" w:rsidP="00F04CA0">
      <w:pPr>
        <w:spacing w:line="360" w:lineRule="auto"/>
        <w:jc w:val="both"/>
        <w:rPr>
          <w:rFonts w:ascii="Palatino Linotype" w:eastAsia="Palatino Linotype" w:hAnsi="Palatino Linotype" w:cs="Palatino Linotype"/>
        </w:rPr>
      </w:pPr>
    </w:p>
    <w:p w14:paraId="66938C31" w14:textId="77777777" w:rsidR="00891767" w:rsidRPr="00F04CA0" w:rsidRDefault="003673B8" w:rsidP="00F04CA0">
      <w:pPr>
        <w:spacing w:line="360" w:lineRule="auto"/>
        <w:jc w:val="both"/>
        <w:rPr>
          <w:rFonts w:ascii="Palatino Linotype" w:eastAsia="Palatino Linotype" w:hAnsi="Palatino Linotype" w:cs="Palatino Linotype"/>
          <w:sz w:val="23"/>
          <w:szCs w:val="23"/>
        </w:rPr>
      </w:pPr>
      <w:r w:rsidRPr="00F04CA0">
        <w:rPr>
          <w:rFonts w:ascii="Palatino Linotype" w:eastAsia="Palatino Linotype" w:hAnsi="Palatino Linotype" w:cs="Palatino Linotype"/>
        </w:rPr>
        <w:t xml:space="preserve">Por otro lado, respecto al requerimiento identificado con el numeral 4, relacionado con el proceso de reclutamiento y selección al cual aplicó para ser electa la persona referida en la solicitud; al respecto,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tanto en respuesta como Informe Justificado precisó que no se encontró algún proceso de reclutamiento o selección, dado que fue contratada </w:t>
      </w:r>
      <w:r w:rsidRPr="00F04CA0">
        <w:rPr>
          <w:rFonts w:ascii="Palatino Linotype" w:eastAsia="Palatino Linotype" w:hAnsi="Palatino Linotype" w:cs="Palatino Linotype"/>
          <w:sz w:val="23"/>
          <w:szCs w:val="23"/>
        </w:rPr>
        <w:t xml:space="preserve">conforme a los requisitos completados en el artículo 47 de la Ley del Trabajo de Servidores Públicos del Estado y Municipios. </w:t>
      </w:r>
    </w:p>
    <w:p w14:paraId="457617D4" w14:textId="77777777" w:rsidR="00891767" w:rsidRPr="00F04CA0" w:rsidRDefault="00891767" w:rsidP="00F04CA0">
      <w:pPr>
        <w:spacing w:line="360" w:lineRule="auto"/>
        <w:jc w:val="both"/>
        <w:rPr>
          <w:rFonts w:ascii="Palatino Linotype" w:eastAsia="Palatino Linotype" w:hAnsi="Palatino Linotype" w:cs="Palatino Linotype"/>
          <w:sz w:val="23"/>
          <w:szCs w:val="23"/>
        </w:rPr>
      </w:pPr>
    </w:p>
    <w:p w14:paraId="5E7D0CA9" w14:textId="77777777" w:rsidR="00891767" w:rsidRPr="00F04CA0" w:rsidRDefault="003673B8" w:rsidP="00F04CA0">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Es así que, del análisis realizado a la respuesta proporcionada por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se advierte que la misma constituye un hecho negativo, por lo que, es evidente que éste no puede fácticamente obrar en los archivos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ya que no puede probarse por ser lógica y materialmente imposible.</w:t>
      </w:r>
    </w:p>
    <w:p w14:paraId="7E5B97C4" w14:textId="77777777" w:rsidR="00891767" w:rsidRPr="00F04CA0" w:rsidRDefault="00891767" w:rsidP="00F04CA0">
      <w:pPr>
        <w:spacing w:line="360" w:lineRule="auto"/>
        <w:jc w:val="both"/>
        <w:rPr>
          <w:rFonts w:ascii="Palatino Linotype" w:eastAsia="Palatino Linotype" w:hAnsi="Palatino Linotype" w:cs="Palatino Linotype"/>
        </w:rPr>
      </w:pPr>
    </w:p>
    <w:p w14:paraId="1ADA3B62" w14:textId="77777777" w:rsidR="00891767" w:rsidRPr="00F04CA0" w:rsidRDefault="003673B8" w:rsidP="00F04CA0">
      <w:pPr>
        <w:spacing w:line="360" w:lineRule="auto"/>
        <w:ind w:right="18"/>
        <w:jc w:val="both"/>
        <w:rPr>
          <w:rFonts w:ascii="Palatino Linotype" w:eastAsia="Palatino Linotype" w:hAnsi="Palatino Linotype" w:cs="Palatino Linotype"/>
        </w:rPr>
      </w:pPr>
      <w:r w:rsidRPr="00F04CA0">
        <w:rPr>
          <w:rFonts w:ascii="Palatino Linotype" w:eastAsia="Palatino Linotype" w:hAnsi="Palatino Linotype" w:cs="Palatino Linotype"/>
        </w:rPr>
        <w:t>Por lo que podemos concluir que nos encontramos ante una notoria y evidente inexistencia fáctica de la información solicitada.</w:t>
      </w:r>
    </w:p>
    <w:p w14:paraId="4124D7C6" w14:textId="77777777" w:rsidR="00891767" w:rsidRPr="00F04CA0" w:rsidRDefault="00891767" w:rsidP="00F04CA0">
      <w:pPr>
        <w:spacing w:line="360" w:lineRule="auto"/>
        <w:ind w:right="18"/>
        <w:jc w:val="both"/>
        <w:rPr>
          <w:rFonts w:ascii="Palatino Linotype" w:eastAsia="Palatino Linotype" w:hAnsi="Palatino Linotype" w:cs="Palatino Linotype"/>
        </w:rPr>
      </w:pPr>
    </w:p>
    <w:p w14:paraId="3D76911C" w14:textId="77777777" w:rsidR="00891767" w:rsidRPr="00F04CA0" w:rsidRDefault="003673B8" w:rsidP="00F04CA0">
      <w:pPr>
        <w:spacing w:line="360" w:lineRule="auto"/>
        <w:ind w:right="18"/>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Cabe señalar que, el Pleno de este Órgano Garante, ha sostenido que cuando se está ante la presencia de un acto u hecho negativo, es decir, </w:t>
      </w:r>
      <w:r w:rsidRPr="00F04CA0">
        <w:rPr>
          <w:rFonts w:ascii="Palatino Linotype" w:eastAsia="Palatino Linotype" w:hAnsi="Palatino Linotype" w:cs="Palatino Linotype"/>
          <w:b/>
        </w:rPr>
        <w:t>que no se actualiza</w:t>
      </w:r>
      <w:r w:rsidRPr="00F04CA0">
        <w:rPr>
          <w:rFonts w:ascii="Palatino Linotype" w:eastAsia="Palatino Linotype" w:hAnsi="Palatino Linotype" w:cs="Palatino Linotype"/>
        </w:rPr>
        <w:t xml:space="preserve"> la circunstancia por la cual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xml:space="preserve"> en el ámbito de sus atribuciones, pudiese poseer en sus archivos la información solicitada, resultaría innecesaria una declaratoria de inexistencia en términos del artículo 49 fracción XIII de la Ley de </w:t>
      </w:r>
      <w:r w:rsidRPr="00F04CA0">
        <w:rPr>
          <w:rFonts w:ascii="Palatino Linotype" w:eastAsia="Palatino Linotype" w:hAnsi="Palatino Linotype" w:cs="Palatino Linotype"/>
        </w:rPr>
        <w:lastRenderedPageBreak/>
        <w:t>Transparencia y Acceso a la Información Pública del Estado de México y Municipios,  ante un hecho negativo resultan aplicables las siguientes tesis:</w:t>
      </w:r>
    </w:p>
    <w:p w14:paraId="08A9B245" w14:textId="77777777" w:rsidR="00891767" w:rsidRPr="00F04CA0" w:rsidRDefault="00891767" w:rsidP="00F04CA0">
      <w:pPr>
        <w:ind w:right="18"/>
        <w:jc w:val="both"/>
        <w:rPr>
          <w:rFonts w:ascii="Palatino Linotype" w:eastAsia="Palatino Linotype" w:hAnsi="Palatino Linotype" w:cs="Palatino Linotype"/>
        </w:rPr>
      </w:pPr>
    </w:p>
    <w:p w14:paraId="7128C566" w14:textId="77777777" w:rsidR="00891767" w:rsidRPr="00F04CA0" w:rsidRDefault="003673B8" w:rsidP="00F04CA0">
      <w:pPr>
        <w:tabs>
          <w:tab w:val="left" w:pos="8222"/>
        </w:tabs>
        <w:ind w:left="851" w:right="899"/>
        <w:jc w:val="both"/>
        <w:rPr>
          <w:rFonts w:ascii="Palatino Linotype" w:eastAsia="Palatino Linotype" w:hAnsi="Palatino Linotype" w:cs="Palatino Linotype"/>
          <w:sz w:val="22"/>
          <w:szCs w:val="22"/>
        </w:rPr>
      </w:pPr>
      <w:r w:rsidRPr="00F04CA0">
        <w:rPr>
          <w:rFonts w:ascii="Palatino Linotype" w:eastAsia="Palatino Linotype" w:hAnsi="Palatino Linotype" w:cs="Palatino Linotype"/>
          <w:b/>
          <w:i/>
          <w:sz w:val="22"/>
          <w:szCs w:val="22"/>
        </w:rPr>
        <w:t>“INEXISTENCIA DE LA INFORMACIÓN. EL COMITÉ DE ACCESO A LA INFORMACIÓN PUEDE DECLARARLA ANTE SU EVIDENCIA, SIN NECESIDAD DE DICTAR MEDIDAS PARA SU LOCALIZACIÓN.</w:t>
      </w:r>
      <w:r w:rsidRPr="00F04CA0">
        <w:rPr>
          <w:rFonts w:ascii="Palatino Linotype" w:eastAsia="Palatino Linotype" w:hAnsi="Palatino Linotype" w:cs="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F04CA0">
        <w:rPr>
          <w:rFonts w:ascii="Palatino Linotype" w:eastAsia="Palatino Linotype" w:hAnsi="Palatino Linotype" w:cs="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F04CA0">
        <w:rPr>
          <w:rFonts w:ascii="Palatino Linotype" w:eastAsia="Palatino Linotype" w:hAnsi="Palatino Linotype" w:cs="Palatino Linotype"/>
          <w:i/>
          <w:sz w:val="22"/>
          <w:szCs w:val="22"/>
        </w:rPr>
        <w:t>.”</w:t>
      </w:r>
    </w:p>
    <w:p w14:paraId="4429CD12" w14:textId="77777777" w:rsidR="00891767" w:rsidRPr="00F04CA0" w:rsidRDefault="00891767" w:rsidP="00F04CA0">
      <w:pPr>
        <w:tabs>
          <w:tab w:val="left" w:pos="8222"/>
        </w:tabs>
        <w:ind w:left="851" w:right="899"/>
        <w:jc w:val="both"/>
        <w:rPr>
          <w:rFonts w:ascii="Palatino Linotype" w:eastAsia="Palatino Linotype" w:hAnsi="Palatino Linotype" w:cs="Palatino Linotype"/>
          <w:b/>
          <w:i/>
          <w:sz w:val="22"/>
          <w:szCs w:val="22"/>
        </w:rPr>
      </w:pPr>
    </w:p>
    <w:p w14:paraId="12ACFE7D" w14:textId="77777777" w:rsidR="00891767" w:rsidRPr="00F04CA0" w:rsidRDefault="003673B8" w:rsidP="00F04CA0">
      <w:pPr>
        <w:tabs>
          <w:tab w:val="left" w:pos="8222"/>
        </w:tabs>
        <w:ind w:left="851" w:right="899"/>
        <w:jc w:val="both"/>
        <w:rPr>
          <w:rFonts w:ascii="Palatino Linotype" w:eastAsia="Palatino Linotype" w:hAnsi="Palatino Linotype" w:cs="Palatino Linotype"/>
          <w:b/>
          <w:sz w:val="22"/>
          <w:szCs w:val="22"/>
        </w:rPr>
      </w:pPr>
      <w:r w:rsidRPr="00F04CA0">
        <w:rPr>
          <w:rFonts w:ascii="Palatino Linotype" w:eastAsia="Palatino Linotype" w:hAnsi="Palatino Linotype" w:cs="Palatino Linotype"/>
          <w:b/>
          <w:i/>
          <w:sz w:val="22"/>
          <w:szCs w:val="22"/>
        </w:rPr>
        <w:t xml:space="preserve">HECHOS NEGATIVOS, NO SON SUSCEPTIBLES DE DEMOSTRACION. </w:t>
      </w:r>
      <w:r w:rsidRPr="00F04CA0">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11ABB7D0" w14:textId="77777777" w:rsidR="00891767" w:rsidRPr="00F04CA0" w:rsidRDefault="00891767" w:rsidP="00F04CA0">
      <w:pPr>
        <w:ind w:left="851" w:right="1134"/>
        <w:jc w:val="both"/>
        <w:rPr>
          <w:rFonts w:ascii="Palatino Linotype" w:eastAsia="Palatino Linotype" w:hAnsi="Palatino Linotype" w:cs="Palatino Linotype"/>
          <w:b/>
          <w:sz w:val="22"/>
          <w:szCs w:val="22"/>
        </w:rPr>
      </w:pPr>
    </w:p>
    <w:p w14:paraId="03B75519" w14:textId="77777777" w:rsidR="00891767" w:rsidRPr="00F04CA0" w:rsidRDefault="003673B8" w:rsidP="00F04CA0">
      <w:pPr>
        <w:spacing w:line="360" w:lineRule="auto"/>
        <w:ind w:right="18"/>
        <w:jc w:val="both"/>
        <w:rPr>
          <w:rFonts w:ascii="Palatino Linotype" w:eastAsia="Palatino Linotype" w:hAnsi="Palatino Linotype" w:cs="Palatino Linotype"/>
          <w:b/>
        </w:rPr>
      </w:pPr>
      <w:r w:rsidRPr="00F04CA0">
        <w:rPr>
          <w:rFonts w:ascii="Palatino Linotype" w:eastAsia="Palatino Linotype" w:hAnsi="Palatino Linotype" w:cs="Palatino Linotype"/>
        </w:rPr>
        <w:t xml:space="preserve">Por lo anterior, y derivado del análisis expuesto, se concluye que se está en presencia de un hecho negativo, por lo que, en este sentido resulta innecesario analizar el Acuerdo de Inexistencia remitido por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en respuesta.   </w:t>
      </w:r>
    </w:p>
    <w:p w14:paraId="2B484BD7" w14:textId="77777777" w:rsidR="00891767" w:rsidRPr="00F04CA0" w:rsidRDefault="00891767" w:rsidP="00F04CA0">
      <w:pPr>
        <w:spacing w:line="360" w:lineRule="auto"/>
        <w:jc w:val="both"/>
        <w:rPr>
          <w:rFonts w:ascii="Palatino Linotype" w:eastAsia="Palatino Linotype" w:hAnsi="Palatino Linotype" w:cs="Palatino Linotype"/>
        </w:rPr>
      </w:pPr>
    </w:p>
    <w:p w14:paraId="0F9253F2"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Así, de conformidad con lo establecido en el artículo 12 de la Ley de Transparencia y Acceso a la Información Pública del Estado de México y Municipios, </w:t>
      </w:r>
      <w:r w:rsidRPr="00F04CA0">
        <w:rPr>
          <w:rFonts w:ascii="Palatino Linotype" w:eastAsia="Palatino Linotype" w:hAnsi="Palatino Linotype" w:cs="Palatino Linotype"/>
          <w:b/>
        </w:rPr>
        <w:t xml:space="preserve">EL SUJETO </w:t>
      </w:r>
      <w:r w:rsidRPr="00F04CA0">
        <w:rPr>
          <w:rFonts w:ascii="Palatino Linotype" w:eastAsia="Palatino Linotype" w:hAnsi="Palatino Linotype" w:cs="Palatino Linotype"/>
          <w:b/>
        </w:rPr>
        <w:lastRenderedPageBreak/>
        <w:t>OBLIGADO</w:t>
      </w:r>
      <w:r w:rsidRPr="00F04CA0">
        <w:rPr>
          <w:rFonts w:ascii="Palatino Linotype" w:eastAsia="Palatino Linotype" w:hAnsi="Palatino Linotype" w:cs="Palatino Linotype"/>
        </w:rPr>
        <w:t xml:space="preserve"> sólo proporcionará la información que obra en sus archivos, lo que a</w:t>
      </w:r>
      <w:r w:rsidRPr="00F04CA0">
        <w:rPr>
          <w:rFonts w:ascii="Palatino Linotype" w:eastAsia="Palatino Linotype" w:hAnsi="Palatino Linotype" w:cs="Palatino Linotype"/>
          <w:i/>
        </w:rPr>
        <w:t xml:space="preserve"> contrario sensu</w:t>
      </w:r>
      <w:r w:rsidRPr="00F04CA0">
        <w:rPr>
          <w:rFonts w:ascii="Palatino Linotype" w:eastAsia="Palatino Linotype" w:hAnsi="Palatino Linotype" w:cs="Palatino Linotype"/>
        </w:rPr>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7BAB2069" w14:textId="77777777" w:rsidR="00891767" w:rsidRPr="00F04CA0" w:rsidRDefault="00891767" w:rsidP="00F04CA0">
      <w:pPr>
        <w:spacing w:line="360" w:lineRule="auto"/>
        <w:jc w:val="both"/>
        <w:rPr>
          <w:rFonts w:ascii="Palatino Linotype" w:eastAsia="Palatino Linotype" w:hAnsi="Palatino Linotype" w:cs="Palatino Linotype"/>
        </w:rPr>
      </w:pPr>
    </w:p>
    <w:p w14:paraId="6F075081"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consecuencia, este Órgano Garante determina que dicho requerimiento fue atendido por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desde respuesta. </w:t>
      </w:r>
    </w:p>
    <w:p w14:paraId="06A86884" w14:textId="77777777" w:rsidR="00891767" w:rsidRPr="00F04CA0" w:rsidRDefault="00891767" w:rsidP="00F04CA0">
      <w:pPr>
        <w:spacing w:line="360" w:lineRule="auto"/>
        <w:jc w:val="both"/>
        <w:rPr>
          <w:rFonts w:ascii="Palatino Linotype" w:eastAsia="Palatino Linotype" w:hAnsi="Palatino Linotype" w:cs="Palatino Linotype"/>
          <w:sz w:val="23"/>
          <w:szCs w:val="23"/>
        </w:rPr>
      </w:pPr>
    </w:p>
    <w:p w14:paraId="05BE48FA"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sz w:val="23"/>
          <w:szCs w:val="23"/>
        </w:rPr>
        <w:t xml:space="preserve">Ahora bien, respecto al requerimiento identificado con el numeral 7, relacionado con el sueldo de la persona precisada en la solicitud; al respecto, </w:t>
      </w:r>
      <w:r w:rsidRPr="00F04CA0">
        <w:rPr>
          <w:rFonts w:ascii="Palatino Linotype" w:eastAsia="Palatino Linotype" w:hAnsi="Palatino Linotype" w:cs="Palatino Linotype"/>
          <w:b/>
          <w:sz w:val="23"/>
          <w:szCs w:val="23"/>
        </w:rPr>
        <w:t xml:space="preserve">EL SUJETO OBLIGADO </w:t>
      </w:r>
      <w:r w:rsidRPr="00F04CA0">
        <w:rPr>
          <w:rFonts w:ascii="Palatino Linotype" w:eastAsia="Palatino Linotype" w:hAnsi="Palatino Linotype" w:cs="Palatino Linotype"/>
          <w:sz w:val="23"/>
          <w:szCs w:val="23"/>
        </w:rPr>
        <w:t xml:space="preserve">hizo entrega de una </w:t>
      </w:r>
      <w:r w:rsidRPr="00F04CA0">
        <w:rPr>
          <w:rFonts w:ascii="Palatino Linotype" w:eastAsia="Palatino Linotype" w:hAnsi="Palatino Linotype" w:cs="Palatino Linotype"/>
        </w:rPr>
        <w:t xml:space="preserve">tabla que contiene el nombre de la servidora pública, así como, el sueldo base mensual, sueldo bruto mensual y sueldo mensual neto, como se advierte a continuación: </w:t>
      </w:r>
    </w:p>
    <w:p w14:paraId="70025B0F" w14:textId="77777777" w:rsidR="00891767" w:rsidRPr="00F04CA0" w:rsidRDefault="00891767" w:rsidP="00F04CA0">
      <w:pPr>
        <w:spacing w:line="360" w:lineRule="auto"/>
        <w:jc w:val="both"/>
        <w:rPr>
          <w:rFonts w:ascii="Palatino Linotype" w:eastAsia="Palatino Linotype" w:hAnsi="Palatino Linotype" w:cs="Palatino Linotype"/>
        </w:rPr>
      </w:pPr>
    </w:p>
    <w:p w14:paraId="256C5027" w14:textId="77777777" w:rsidR="00891767" w:rsidRPr="00F04CA0" w:rsidRDefault="003673B8" w:rsidP="00F04CA0">
      <w:pPr>
        <w:spacing w:line="360" w:lineRule="auto"/>
        <w:jc w:val="center"/>
        <w:rPr>
          <w:rFonts w:ascii="Palatino Linotype" w:eastAsia="Palatino Linotype" w:hAnsi="Palatino Linotype" w:cs="Palatino Linotype"/>
        </w:rPr>
      </w:pPr>
      <w:r w:rsidRPr="00F04CA0">
        <w:rPr>
          <w:rFonts w:ascii="Palatino Linotype" w:eastAsia="Palatino Linotype" w:hAnsi="Palatino Linotype" w:cs="Palatino Linotype"/>
          <w:noProof/>
        </w:rPr>
        <w:drawing>
          <wp:inline distT="0" distB="0" distL="0" distR="0" wp14:anchorId="78C0EB81" wp14:editId="1C17A5FB">
            <wp:extent cx="5619175" cy="1041083"/>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9175" cy="1041083"/>
                    </a:xfrm>
                    <a:prstGeom prst="rect">
                      <a:avLst/>
                    </a:prstGeom>
                    <a:ln/>
                  </pic:spPr>
                </pic:pic>
              </a:graphicData>
            </a:graphic>
          </wp:inline>
        </w:drawing>
      </w:r>
    </w:p>
    <w:p w14:paraId="474BABD4" w14:textId="77777777" w:rsidR="00891767" w:rsidRPr="00F04CA0" w:rsidRDefault="00891767" w:rsidP="00F04CA0">
      <w:pPr>
        <w:spacing w:line="360" w:lineRule="auto"/>
        <w:jc w:val="both"/>
        <w:rPr>
          <w:rFonts w:ascii="Palatino Linotype" w:eastAsia="Palatino Linotype" w:hAnsi="Palatino Linotype" w:cs="Palatino Linotype"/>
          <w:sz w:val="23"/>
          <w:szCs w:val="23"/>
        </w:rPr>
      </w:pPr>
    </w:p>
    <w:p w14:paraId="3D0BBEAE" w14:textId="77777777" w:rsidR="00891767" w:rsidRPr="00F04CA0" w:rsidRDefault="003673B8" w:rsidP="00F04CA0">
      <w:pPr>
        <w:spacing w:line="360" w:lineRule="auto"/>
        <w:jc w:val="both"/>
        <w:rPr>
          <w:rFonts w:ascii="Palatino Linotype" w:eastAsia="Palatino Linotype" w:hAnsi="Palatino Linotype" w:cs="Palatino Linotype"/>
          <w:sz w:val="23"/>
          <w:szCs w:val="23"/>
        </w:rPr>
      </w:pPr>
      <w:r w:rsidRPr="00F04CA0">
        <w:rPr>
          <w:rFonts w:ascii="Palatino Linotype" w:eastAsia="Palatino Linotype" w:hAnsi="Palatino Linotype" w:cs="Palatino Linotype"/>
          <w:sz w:val="23"/>
          <w:szCs w:val="23"/>
        </w:rPr>
        <w:t xml:space="preserve">Sin embargo, el particular se inconformó porque se le hizo entrega de un documento ad hoc y no se le entregó el soporte documental </w:t>
      </w:r>
    </w:p>
    <w:p w14:paraId="069EEAD0" w14:textId="77777777" w:rsidR="00891767" w:rsidRPr="00F04CA0" w:rsidRDefault="00891767" w:rsidP="00F04CA0">
      <w:pPr>
        <w:spacing w:line="360" w:lineRule="auto"/>
        <w:jc w:val="both"/>
        <w:rPr>
          <w:rFonts w:ascii="Palatino Linotype" w:eastAsia="Palatino Linotype" w:hAnsi="Palatino Linotype" w:cs="Palatino Linotype"/>
          <w:sz w:val="23"/>
          <w:szCs w:val="23"/>
        </w:rPr>
      </w:pPr>
    </w:p>
    <w:p w14:paraId="19A2D99F"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sz w:val="23"/>
          <w:szCs w:val="23"/>
        </w:rPr>
        <w:lastRenderedPageBreak/>
        <w:t>Derivado de lo anterior, e</w:t>
      </w:r>
      <w:r w:rsidRPr="00F04CA0">
        <w:rPr>
          <w:rFonts w:ascii="Palatino Linotype" w:eastAsia="Palatino Linotype" w:hAnsi="Palatino Linotype" w:cs="Palatino Linotype"/>
        </w:rPr>
        <w:t xml:space="preserve">s necesario destacar que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en atención a la solicitud de acceso a la información remitió documento ad hoc, aún y </w:t>
      </w:r>
      <w:r w:rsidRPr="00F04CA0">
        <w:rPr>
          <w:rFonts w:ascii="Palatino Linotype" w:eastAsia="Palatino Linotype" w:hAnsi="Palatino Linotype" w:cs="Palatino Linotype"/>
          <w:b/>
        </w:rPr>
        <w:t>cuando no es una obligación de las autoridades</w:t>
      </w:r>
      <w:r w:rsidRPr="00F04CA0">
        <w:rPr>
          <w:rFonts w:ascii="Palatino Linotype" w:eastAsia="Palatino Linotype" w:hAnsi="Palatino Linotype" w:cs="Palatino Linotype"/>
        </w:rPr>
        <w:t xml:space="preserve">, situación que se ve robustecida con lo dispuesto por el Pleno del Instituto Nacional de Transparencia, Acceso a la Información y Protección de Datos Personales, a través del criterio de interpretación para sujetos obligados con clave de control SO/003/2017, que es de la literalidad siguiente: </w:t>
      </w:r>
    </w:p>
    <w:p w14:paraId="17837B1C" w14:textId="77777777" w:rsidR="00891767" w:rsidRPr="00F04CA0" w:rsidRDefault="00891767" w:rsidP="00F04CA0">
      <w:pPr>
        <w:ind w:left="567" w:right="567"/>
        <w:jc w:val="both"/>
        <w:rPr>
          <w:rFonts w:ascii="Palatino Linotype" w:eastAsia="Palatino Linotype" w:hAnsi="Palatino Linotype" w:cs="Palatino Linotype"/>
          <w:b/>
          <w:i/>
          <w:sz w:val="22"/>
          <w:szCs w:val="22"/>
        </w:rPr>
      </w:pPr>
    </w:p>
    <w:p w14:paraId="2A16AC8D" w14:textId="77777777" w:rsidR="00891767" w:rsidRPr="00F04CA0" w:rsidRDefault="003673B8" w:rsidP="00F04CA0">
      <w:pPr>
        <w:ind w:left="567" w:right="567"/>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F04CA0">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2E66CB9" w14:textId="77777777" w:rsidR="00891767" w:rsidRPr="00F04CA0" w:rsidRDefault="00891767" w:rsidP="00F04CA0">
      <w:pPr>
        <w:tabs>
          <w:tab w:val="left" w:pos="709"/>
        </w:tabs>
        <w:jc w:val="both"/>
        <w:rPr>
          <w:rFonts w:ascii="Palatino Linotype" w:eastAsia="Palatino Linotype" w:hAnsi="Palatino Linotype" w:cs="Palatino Linotype"/>
          <w:sz w:val="22"/>
          <w:szCs w:val="22"/>
        </w:rPr>
      </w:pPr>
    </w:p>
    <w:p w14:paraId="1CE5C455" w14:textId="77777777" w:rsidR="00891767" w:rsidRPr="00F04CA0" w:rsidRDefault="003673B8" w:rsidP="00F04CA0">
      <w:pPr>
        <w:spacing w:line="360" w:lineRule="auto"/>
        <w:ind w:right="49"/>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Entonces, dado a que el criterio en mención establece que las autoridades </w:t>
      </w:r>
      <w:r w:rsidRPr="00F04CA0">
        <w:rPr>
          <w:rFonts w:ascii="Palatino Linotype" w:eastAsia="Palatino Linotype" w:hAnsi="Palatino Linotype" w:cs="Palatino Linotype"/>
          <w:b/>
        </w:rPr>
        <w:t xml:space="preserve">no están obligadas a generar documentos “ad hoc” </w:t>
      </w:r>
      <w:r w:rsidRPr="00F04CA0">
        <w:rPr>
          <w:rFonts w:ascii="Palatino Linotype" w:eastAsia="Palatino Linotype" w:hAnsi="Palatino Linotype" w:cs="Palatino Linotype"/>
        </w:rPr>
        <w:t xml:space="preserve">en contrario sensu, dicho criterio se puede interpretar resultando que las autoridades no están impedidas a generar documentos “ad hoc”, esto, siempre que con dicho documento elaborado se dé cabal cumplimiento a los requerimientos planteados. Es así que con la información vertida en el documento remitido en respuesta se colma con lo que inicialmente fue requerido por el particular. </w:t>
      </w:r>
    </w:p>
    <w:p w14:paraId="35A9C387" w14:textId="77777777" w:rsidR="00891767" w:rsidRPr="00F04CA0" w:rsidRDefault="00891767" w:rsidP="00F04CA0">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4CBED2EE"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sz w:val="23"/>
          <w:szCs w:val="23"/>
        </w:rPr>
        <w:t xml:space="preserve">Por otro lado, respecto al requerimiento realizado por el particular identificado con el </w:t>
      </w:r>
      <w:r w:rsidRPr="00F04CA0">
        <w:rPr>
          <w:rFonts w:ascii="Palatino Linotype" w:eastAsia="Palatino Linotype" w:hAnsi="Palatino Linotype" w:cs="Palatino Linotype"/>
          <w:b/>
          <w:sz w:val="23"/>
          <w:szCs w:val="23"/>
        </w:rPr>
        <w:t>numeral 10</w:t>
      </w:r>
      <w:r w:rsidRPr="00F04CA0">
        <w:rPr>
          <w:rFonts w:ascii="Palatino Linotype" w:eastAsia="Palatino Linotype" w:hAnsi="Palatino Linotype" w:cs="Palatino Linotype"/>
          <w:sz w:val="23"/>
          <w:szCs w:val="23"/>
        </w:rPr>
        <w:t xml:space="preserve">, relacionado el horario de alimentos; al respecto, si bien </w:t>
      </w:r>
      <w:r w:rsidRPr="00F04CA0">
        <w:rPr>
          <w:rFonts w:ascii="Palatino Linotype" w:eastAsia="Palatino Linotype" w:hAnsi="Palatino Linotype" w:cs="Palatino Linotype"/>
          <w:b/>
          <w:sz w:val="23"/>
          <w:szCs w:val="23"/>
        </w:rPr>
        <w:t xml:space="preserve">EL SUJETO OBLIGADO </w:t>
      </w:r>
      <w:r w:rsidRPr="00F04CA0">
        <w:rPr>
          <w:rFonts w:ascii="Palatino Linotype" w:eastAsia="Palatino Linotype" w:hAnsi="Palatino Linotype" w:cs="Palatino Linotype"/>
          <w:sz w:val="23"/>
          <w:szCs w:val="23"/>
        </w:rPr>
        <w:t xml:space="preserve">mediante repuesta omitió pronunciarse al respecto, también lo es que </w:t>
      </w:r>
      <w:r w:rsidRPr="00F04CA0">
        <w:rPr>
          <w:rFonts w:ascii="Palatino Linotype" w:eastAsia="Palatino Linotype" w:hAnsi="Palatino Linotype" w:cs="Palatino Linotype"/>
          <w:sz w:val="23"/>
          <w:szCs w:val="23"/>
        </w:rPr>
        <w:lastRenderedPageBreak/>
        <w:t>mediante Informe Justificado precisó que con</w:t>
      </w:r>
      <w:r w:rsidRPr="00F04CA0">
        <w:rPr>
          <w:rFonts w:ascii="Palatino Linotype" w:eastAsia="Palatino Linotype" w:hAnsi="Palatino Linotype" w:cs="Palatino Linotype"/>
        </w:rPr>
        <w:t xml:space="preserve">forme al Acuerdo por el que se establecen las Políticas Administrativas de Recursos Humanos, Financieros, Adquisiciones, Asignaciones y Uso de Bienes, así como la Contratación de Servicios del Instituto de Transparencia, Acceso a la Información Pública y Protección de Datos Personales del Estado de México y Municipio, mismas que fueron aprobadas el 21 de septiembre de 2022, en su apartado “JORNADA LABORAL Y HORARIOS” y de la </w:t>
      </w:r>
      <w:r w:rsidRPr="00F04CA0">
        <w:rPr>
          <w:rFonts w:ascii="Palatino Linotype" w:eastAsia="Palatino Linotype" w:hAnsi="Palatino Linotype" w:cs="Palatino Linotype"/>
          <w:b/>
        </w:rPr>
        <w:t xml:space="preserve">ARH-004, </w:t>
      </w:r>
      <w:r w:rsidRPr="00F04CA0">
        <w:rPr>
          <w:rFonts w:ascii="Palatino Linotype" w:eastAsia="Palatino Linotype" w:hAnsi="Palatino Linotype" w:cs="Palatino Linotype"/>
        </w:rPr>
        <w:t xml:space="preserve">dispone lo siguiente: </w:t>
      </w:r>
    </w:p>
    <w:p w14:paraId="4FAED9D7" w14:textId="77777777" w:rsidR="00891767" w:rsidRPr="00F04CA0" w:rsidRDefault="00891767" w:rsidP="00F04CA0">
      <w:pPr>
        <w:jc w:val="both"/>
        <w:rPr>
          <w:rFonts w:ascii="Palatino Linotype" w:eastAsia="Palatino Linotype" w:hAnsi="Palatino Linotype" w:cs="Palatino Linotype"/>
        </w:rPr>
      </w:pPr>
    </w:p>
    <w:p w14:paraId="01E7DDBC" w14:textId="77777777" w:rsidR="00891767" w:rsidRPr="00F04CA0" w:rsidRDefault="003673B8" w:rsidP="00F04CA0">
      <w:pPr>
        <w:pBdr>
          <w:top w:val="nil"/>
          <w:left w:val="nil"/>
          <w:bottom w:val="nil"/>
          <w:right w:val="nil"/>
          <w:between w:val="nil"/>
        </w:pBdr>
        <w:ind w:left="851" w:right="899"/>
        <w:jc w:val="both"/>
        <w:rPr>
          <w:rFonts w:ascii="Palatino Linotype" w:eastAsia="Palatino Linotype" w:hAnsi="Palatino Linotype" w:cs="Palatino Linotype"/>
          <w:i/>
        </w:rPr>
      </w:pPr>
      <w:r w:rsidRPr="00F04CA0">
        <w:rPr>
          <w:rFonts w:ascii="Palatino Linotype" w:eastAsia="Palatino Linotype" w:hAnsi="Palatino Linotype" w:cs="Palatino Linotype"/>
          <w:b/>
          <w:i/>
        </w:rPr>
        <w:t>“ARH-004 Dentro de la jornada laboral, se otorgará a las y los servidores públicos, sesenta minutos de descanso</w:t>
      </w:r>
      <w:r w:rsidRPr="00F04CA0">
        <w:rPr>
          <w:rFonts w:ascii="Palatino Linotype" w:eastAsia="Palatino Linotype" w:hAnsi="Palatino Linotype" w:cs="Palatino Linotype"/>
          <w:i/>
        </w:rPr>
        <w:t xml:space="preserve">, durante los cuales </w:t>
      </w:r>
      <w:r w:rsidRPr="00F04CA0">
        <w:rPr>
          <w:rFonts w:ascii="Palatino Linotype" w:eastAsia="Palatino Linotype" w:hAnsi="Palatino Linotype" w:cs="Palatino Linotype"/>
          <w:b/>
          <w:i/>
        </w:rPr>
        <w:t>podrán ingerir sus alimentos si así lo desean</w:t>
      </w:r>
      <w:r w:rsidRPr="00F04CA0">
        <w:rPr>
          <w:rFonts w:ascii="Palatino Linotype" w:eastAsia="Palatino Linotype" w:hAnsi="Palatino Linotype" w:cs="Palatino Linotype"/>
          <w:i/>
        </w:rPr>
        <w:t>. El descanso deberá establecerse dentro de la jornada laboral, pero no al inicio o al final de ésta.”</w:t>
      </w:r>
    </w:p>
    <w:p w14:paraId="3732137E" w14:textId="77777777" w:rsidR="00891767" w:rsidRPr="00F04CA0" w:rsidRDefault="003673B8" w:rsidP="00F04CA0">
      <w:pPr>
        <w:pBdr>
          <w:top w:val="nil"/>
          <w:left w:val="nil"/>
          <w:bottom w:val="nil"/>
          <w:right w:val="nil"/>
          <w:between w:val="nil"/>
        </w:pBdr>
        <w:ind w:left="851" w:right="822"/>
        <w:jc w:val="both"/>
        <w:rPr>
          <w:rFonts w:ascii="Palatino Linotype" w:eastAsia="Palatino Linotype" w:hAnsi="Palatino Linotype" w:cs="Palatino Linotype"/>
          <w:i/>
        </w:rPr>
      </w:pPr>
      <w:r w:rsidRPr="00F04CA0">
        <w:rPr>
          <w:rFonts w:ascii="Palatino Linotype" w:eastAsia="Palatino Linotype" w:hAnsi="Palatino Linotype" w:cs="Palatino Linotype"/>
          <w:i/>
        </w:rPr>
        <w:t xml:space="preserve">(Énfasis </w:t>
      </w:r>
      <w:r w:rsidR="00B9641F" w:rsidRPr="00F04CA0">
        <w:rPr>
          <w:rFonts w:ascii="Palatino Linotype" w:eastAsia="Palatino Linotype" w:hAnsi="Palatino Linotype" w:cs="Palatino Linotype"/>
          <w:i/>
        </w:rPr>
        <w:t>añadido</w:t>
      </w:r>
      <w:r w:rsidRPr="00F04CA0">
        <w:rPr>
          <w:rFonts w:ascii="Palatino Linotype" w:eastAsia="Palatino Linotype" w:hAnsi="Palatino Linotype" w:cs="Palatino Linotype"/>
          <w:i/>
        </w:rPr>
        <w:t>)</w:t>
      </w:r>
    </w:p>
    <w:p w14:paraId="1722AA56" w14:textId="77777777" w:rsidR="00891767" w:rsidRPr="00F04CA0" w:rsidRDefault="00891767" w:rsidP="00F04CA0">
      <w:pPr>
        <w:jc w:val="both"/>
        <w:rPr>
          <w:rFonts w:ascii="Palatino Linotype" w:eastAsia="Palatino Linotype" w:hAnsi="Palatino Linotype" w:cs="Palatino Linotype"/>
        </w:rPr>
      </w:pPr>
    </w:p>
    <w:p w14:paraId="27ED5C64"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Derivado de lo anterior,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precisó que dicha servidora pública tenía horario disponible para el consumo de alimentos, todo en relación a la jornada laboral a la cual prestaba sus servicios. En consecuencia, este Órgano Garante determina que dicho requerimiento se tiene por atendido. </w:t>
      </w:r>
    </w:p>
    <w:p w14:paraId="57FE362D" w14:textId="77777777" w:rsidR="00891767" w:rsidRPr="00F04CA0" w:rsidRDefault="00891767" w:rsidP="00F04CA0">
      <w:pPr>
        <w:spacing w:line="360" w:lineRule="auto"/>
        <w:jc w:val="both"/>
        <w:rPr>
          <w:rFonts w:ascii="Palatino Linotype" w:eastAsia="Palatino Linotype" w:hAnsi="Palatino Linotype" w:cs="Palatino Linotype"/>
        </w:rPr>
      </w:pPr>
    </w:p>
    <w:p w14:paraId="4E7151FC"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Finalmente, respecto al requerimiento realizado por el particular identificado con el numeral 11, relacionado con las fechas de los periodos vacacionales que ha tomado desde su inicio de labores; al respecto,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tanto en respuesta como Informe Justificado informó que la persona referida en la solicitud no tuvo periodos vacacionales distintos a los establecidos en los calendarios oficiales, proporcionando para ello los mismos, a fin de que el particular estuviera en posibilidad </w:t>
      </w:r>
      <w:r w:rsidRPr="00F04CA0">
        <w:rPr>
          <w:rFonts w:ascii="Palatino Linotype" w:eastAsia="Palatino Linotype" w:hAnsi="Palatino Linotype" w:cs="Palatino Linotype"/>
        </w:rPr>
        <w:lastRenderedPageBreak/>
        <w:t xml:space="preserve">de conocer los periodos vacacionales que gozo la servidora pública, para mayor referencia se inserta a continuación las siguientes imágenes: </w:t>
      </w:r>
    </w:p>
    <w:p w14:paraId="6C631121" w14:textId="77777777" w:rsidR="00891767" w:rsidRPr="00F04CA0" w:rsidRDefault="003673B8" w:rsidP="00F04CA0">
      <w:pPr>
        <w:spacing w:line="360" w:lineRule="auto"/>
        <w:jc w:val="center"/>
        <w:rPr>
          <w:rFonts w:ascii="Palatino Linotype" w:eastAsia="Palatino Linotype" w:hAnsi="Palatino Linotype" w:cs="Palatino Linotype"/>
        </w:rPr>
      </w:pPr>
      <w:r w:rsidRPr="00F04CA0">
        <w:rPr>
          <w:rFonts w:ascii="Palatino Linotype" w:eastAsia="Palatino Linotype" w:hAnsi="Palatino Linotype" w:cs="Palatino Linotype"/>
          <w:noProof/>
        </w:rPr>
        <w:drawing>
          <wp:inline distT="0" distB="0" distL="0" distR="0" wp14:anchorId="52475A3C" wp14:editId="165D97A6">
            <wp:extent cx="4378696" cy="2754869"/>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378696" cy="2754869"/>
                    </a:xfrm>
                    <a:prstGeom prst="rect">
                      <a:avLst/>
                    </a:prstGeom>
                    <a:ln/>
                  </pic:spPr>
                </pic:pic>
              </a:graphicData>
            </a:graphic>
          </wp:inline>
        </w:drawing>
      </w:r>
      <w:r w:rsidRPr="00F04CA0">
        <w:rPr>
          <w:noProof/>
        </w:rPr>
        <mc:AlternateContent>
          <mc:Choice Requires="wpg">
            <w:drawing>
              <wp:anchor distT="0" distB="0" distL="114300" distR="114300" simplePos="0" relativeHeight="251658240" behindDoc="0" locked="0" layoutInCell="1" hidden="0" allowOverlap="1" wp14:anchorId="1F8F8BB4" wp14:editId="60EF4E68">
                <wp:simplePos x="0" y="0"/>
                <wp:positionH relativeFrom="column">
                  <wp:posOffset>1016000</wp:posOffset>
                </wp:positionH>
                <wp:positionV relativeFrom="paragraph">
                  <wp:posOffset>2362200</wp:posOffset>
                </wp:positionV>
                <wp:extent cx="3686589" cy="287407"/>
                <wp:effectExtent l="0" t="0" r="0" b="0"/>
                <wp:wrapNone/>
                <wp:docPr id="19" name="Rectángulo redondeado 19"/>
                <wp:cNvGraphicFramePr/>
                <a:graphic xmlns:a="http://schemas.openxmlformats.org/drawingml/2006/main">
                  <a:graphicData uri="http://schemas.microsoft.com/office/word/2010/wordprocessingShape">
                    <wps:wsp>
                      <wps:cNvSpPr/>
                      <wps:spPr>
                        <a:xfrm>
                          <a:off x="3512231" y="3645822"/>
                          <a:ext cx="3667539" cy="268357"/>
                        </a:xfrm>
                        <a:prstGeom prst="roundRect">
                          <a:avLst>
                            <a:gd name="adj" fmla="val 16667"/>
                          </a:avLst>
                        </a:prstGeom>
                        <a:noFill/>
                        <a:ln w="19050" cap="flat" cmpd="sng">
                          <a:solidFill>
                            <a:srgbClr val="FF0000"/>
                          </a:solidFill>
                          <a:prstDash val="solid"/>
                          <a:round/>
                          <a:headEnd type="none" w="sm" len="sm"/>
                          <a:tailEnd type="none" w="sm" len="sm"/>
                        </a:ln>
                      </wps:spPr>
                      <wps:txbx>
                        <w:txbxContent>
                          <w:p w14:paraId="7292F9B7" w14:textId="77777777" w:rsidR="00891767" w:rsidRDefault="00891767">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2362200</wp:posOffset>
                </wp:positionV>
                <wp:extent cx="3686589" cy="287407"/>
                <wp:effectExtent b="0" l="0" r="0" t="0"/>
                <wp:wrapNone/>
                <wp:docPr id="1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686589" cy="287407"/>
                        </a:xfrm>
                        <a:prstGeom prst="rect"/>
                        <a:ln/>
                      </pic:spPr>
                    </pic:pic>
                  </a:graphicData>
                </a:graphic>
              </wp:anchor>
            </w:drawing>
          </mc:Fallback>
        </mc:AlternateContent>
      </w:r>
      <w:r w:rsidRPr="00F04CA0">
        <w:rPr>
          <w:noProof/>
        </w:rPr>
        <mc:AlternateContent>
          <mc:Choice Requires="wpg">
            <w:drawing>
              <wp:anchor distT="0" distB="0" distL="114300" distR="114300" simplePos="0" relativeHeight="251659264" behindDoc="0" locked="0" layoutInCell="1" hidden="0" allowOverlap="1" wp14:anchorId="579FD9B3" wp14:editId="2A6F93C7">
                <wp:simplePos x="0" y="0"/>
                <wp:positionH relativeFrom="column">
                  <wp:posOffset>1041400</wp:posOffset>
                </wp:positionH>
                <wp:positionV relativeFrom="paragraph">
                  <wp:posOffset>1790700</wp:posOffset>
                </wp:positionV>
                <wp:extent cx="3686589" cy="237711"/>
                <wp:effectExtent l="0" t="0" r="0" b="0"/>
                <wp:wrapNone/>
                <wp:docPr id="22" name="Rectángulo redondeado 22"/>
                <wp:cNvGraphicFramePr/>
                <a:graphic xmlns:a="http://schemas.openxmlformats.org/drawingml/2006/main">
                  <a:graphicData uri="http://schemas.microsoft.com/office/word/2010/wordprocessingShape">
                    <wps:wsp>
                      <wps:cNvSpPr/>
                      <wps:spPr>
                        <a:xfrm>
                          <a:off x="3512231" y="3670670"/>
                          <a:ext cx="3667539" cy="218661"/>
                        </a:xfrm>
                        <a:prstGeom prst="roundRect">
                          <a:avLst>
                            <a:gd name="adj" fmla="val 16667"/>
                          </a:avLst>
                        </a:prstGeom>
                        <a:noFill/>
                        <a:ln w="19050" cap="flat" cmpd="sng">
                          <a:solidFill>
                            <a:srgbClr val="FF0000"/>
                          </a:solidFill>
                          <a:prstDash val="solid"/>
                          <a:round/>
                          <a:headEnd type="none" w="sm" len="sm"/>
                          <a:tailEnd type="none" w="sm" len="sm"/>
                        </a:ln>
                      </wps:spPr>
                      <wps:txbx>
                        <w:txbxContent>
                          <w:p w14:paraId="37216802" w14:textId="77777777" w:rsidR="00891767" w:rsidRDefault="00891767">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1790700</wp:posOffset>
                </wp:positionV>
                <wp:extent cx="3686589" cy="237711"/>
                <wp:effectExtent b="0" l="0" r="0" t="0"/>
                <wp:wrapNone/>
                <wp:docPr id="22"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686589" cy="237711"/>
                        </a:xfrm>
                        <a:prstGeom prst="rect"/>
                        <a:ln/>
                      </pic:spPr>
                    </pic:pic>
                  </a:graphicData>
                </a:graphic>
              </wp:anchor>
            </w:drawing>
          </mc:Fallback>
        </mc:AlternateContent>
      </w:r>
    </w:p>
    <w:p w14:paraId="2F94FE00" w14:textId="77777777" w:rsidR="00891767" w:rsidRPr="00F04CA0" w:rsidRDefault="003673B8" w:rsidP="00F04CA0">
      <w:pPr>
        <w:spacing w:line="360" w:lineRule="auto"/>
        <w:jc w:val="center"/>
        <w:rPr>
          <w:rFonts w:ascii="Palatino Linotype" w:eastAsia="Palatino Linotype" w:hAnsi="Palatino Linotype" w:cs="Palatino Linotype"/>
        </w:rPr>
      </w:pPr>
      <w:r w:rsidRPr="00F04CA0">
        <w:rPr>
          <w:rFonts w:ascii="Palatino Linotype" w:eastAsia="Palatino Linotype" w:hAnsi="Palatino Linotype" w:cs="Palatino Linotype"/>
          <w:noProof/>
        </w:rPr>
        <w:lastRenderedPageBreak/>
        <w:drawing>
          <wp:inline distT="0" distB="0" distL="0" distR="0" wp14:anchorId="1584F46A" wp14:editId="28A1460C">
            <wp:extent cx="4876800" cy="3981450"/>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876800" cy="3981450"/>
                    </a:xfrm>
                    <a:prstGeom prst="rect">
                      <a:avLst/>
                    </a:prstGeom>
                    <a:ln/>
                  </pic:spPr>
                </pic:pic>
              </a:graphicData>
            </a:graphic>
          </wp:inline>
        </w:drawing>
      </w:r>
      <w:r w:rsidRPr="00F04CA0">
        <w:rPr>
          <w:noProof/>
        </w:rPr>
        <mc:AlternateContent>
          <mc:Choice Requires="wpg">
            <w:drawing>
              <wp:anchor distT="0" distB="0" distL="114300" distR="114300" simplePos="0" relativeHeight="251660288" behindDoc="0" locked="0" layoutInCell="1" hidden="0" allowOverlap="1" wp14:anchorId="4E091566" wp14:editId="4D86B821">
                <wp:simplePos x="0" y="0"/>
                <wp:positionH relativeFrom="column">
                  <wp:posOffset>863600</wp:posOffset>
                </wp:positionH>
                <wp:positionV relativeFrom="paragraph">
                  <wp:posOffset>3098800</wp:posOffset>
                </wp:positionV>
                <wp:extent cx="4381914" cy="416201"/>
                <wp:effectExtent l="0" t="0" r="0" b="0"/>
                <wp:wrapNone/>
                <wp:docPr id="20" name="Rectángulo redondeado 20"/>
                <wp:cNvGraphicFramePr/>
                <a:graphic xmlns:a="http://schemas.openxmlformats.org/drawingml/2006/main">
                  <a:graphicData uri="http://schemas.microsoft.com/office/word/2010/wordprocessingShape">
                    <wps:wsp>
                      <wps:cNvSpPr/>
                      <wps:spPr>
                        <a:xfrm>
                          <a:off x="3169331" y="3586187"/>
                          <a:ext cx="4353339" cy="387626"/>
                        </a:xfrm>
                        <a:prstGeom prst="roundRect">
                          <a:avLst>
                            <a:gd name="adj" fmla="val 16667"/>
                          </a:avLst>
                        </a:prstGeom>
                        <a:noFill/>
                        <a:ln w="28575" cap="flat" cmpd="sng">
                          <a:solidFill>
                            <a:srgbClr val="FF0000"/>
                          </a:solidFill>
                          <a:prstDash val="solid"/>
                          <a:round/>
                          <a:headEnd type="none" w="sm" len="sm"/>
                          <a:tailEnd type="none" w="sm" len="sm"/>
                        </a:ln>
                      </wps:spPr>
                      <wps:txbx>
                        <w:txbxContent>
                          <w:p w14:paraId="6DBB2068" w14:textId="77777777" w:rsidR="00891767" w:rsidRDefault="00891767">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3098800</wp:posOffset>
                </wp:positionV>
                <wp:extent cx="4381914" cy="416201"/>
                <wp:effectExtent b="0" l="0" r="0" t="0"/>
                <wp:wrapNone/>
                <wp:docPr id="20"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381914" cy="416201"/>
                        </a:xfrm>
                        <a:prstGeom prst="rect"/>
                        <a:ln/>
                      </pic:spPr>
                    </pic:pic>
                  </a:graphicData>
                </a:graphic>
              </wp:anchor>
            </w:drawing>
          </mc:Fallback>
        </mc:AlternateContent>
      </w:r>
      <w:r w:rsidRPr="00F04CA0">
        <w:rPr>
          <w:noProof/>
        </w:rPr>
        <mc:AlternateContent>
          <mc:Choice Requires="wpg">
            <w:drawing>
              <wp:anchor distT="0" distB="0" distL="114300" distR="114300" simplePos="0" relativeHeight="251661312" behindDoc="0" locked="0" layoutInCell="1" hidden="0" allowOverlap="1" wp14:anchorId="4452AE2B" wp14:editId="32F07BD7">
                <wp:simplePos x="0" y="0"/>
                <wp:positionH relativeFrom="column">
                  <wp:posOffset>863600</wp:posOffset>
                </wp:positionH>
                <wp:positionV relativeFrom="paragraph">
                  <wp:posOffset>38100</wp:posOffset>
                </wp:positionV>
                <wp:extent cx="4381914" cy="237297"/>
                <wp:effectExtent l="0" t="0" r="0" b="0"/>
                <wp:wrapNone/>
                <wp:docPr id="21" name="Rectángulo redondeado 21"/>
                <wp:cNvGraphicFramePr/>
                <a:graphic xmlns:a="http://schemas.openxmlformats.org/drawingml/2006/main">
                  <a:graphicData uri="http://schemas.microsoft.com/office/word/2010/wordprocessingShape">
                    <wps:wsp>
                      <wps:cNvSpPr/>
                      <wps:spPr>
                        <a:xfrm>
                          <a:off x="3169331" y="3675639"/>
                          <a:ext cx="4353339" cy="208722"/>
                        </a:xfrm>
                        <a:prstGeom prst="roundRect">
                          <a:avLst>
                            <a:gd name="adj" fmla="val 16667"/>
                          </a:avLst>
                        </a:prstGeom>
                        <a:noFill/>
                        <a:ln w="28575" cap="flat" cmpd="sng">
                          <a:solidFill>
                            <a:srgbClr val="FF0000"/>
                          </a:solidFill>
                          <a:prstDash val="solid"/>
                          <a:round/>
                          <a:headEnd type="none" w="sm" len="sm"/>
                          <a:tailEnd type="none" w="sm" len="sm"/>
                        </a:ln>
                      </wps:spPr>
                      <wps:txbx>
                        <w:txbxContent>
                          <w:p w14:paraId="5DA9DF79" w14:textId="77777777" w:rsidR="00891767" w:rsidRDefault="00891767">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38100</wp:posOffset>
                </wp:positionV>
                <wp:extent cx="4381914" cy="237297"/>
                <wp:effectExtent b="0" l="0" r="0" t="0"/>
                <wp:wrapNone/>
                <wp:docPr id="21"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381914" cy="237297"/>
                        </a:xfrm>
                        <a:prstGeom prst="rect"/>
                        <a:ln/>
                      </pic:spPr>
                    </pic:pic>
                  </a:graphicData>
                </a:graphic>
              </wp:anchor>
            </w:drawing>
          </mc:Fallback>
        </mc:AlternateContent>
      </w:r>
    </w:p>
    <w:p w14:paraId="01E105C5" w14:textId="77777777" w:rsidR="00891767" w:rsidRPr="00F04CA0" w:rsidRDefault="00891767" w:rsidP="00F04CA0">
      <w:pPr>
        <w:spacing w:line="360" w:lineRule="auto"/>
        <w:jc w:val="both"/>
        <w:rPr>
          <w:rFonts w:ascii="Palatino Linotype" w:eastAsia="Palatino Linotype" w:hAnsi="Palatino Linotype" w:cs="Palatino Linotype"/>
        </w:rPr>
      </w:pPr>
    </w:p>
    <w:p w14:paraId="30A6F9C9"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consecuencia, este Órgano Garante determina que dicho requerimiento se tiene por atendido desde respuesta primigenia. </w:t>
      </w:r>
    </w:p>
    <w:p w14:paraId="10C955BD" w14:textId="77777777" w:rsidR="00891767" w:rsidRPr="00F04CA0" w:rsidRDefault="00891767" w:rsidP="00F04CA0">
      <w:pPr>
        <w:spacing w:line="360" w:lineRule="auto"/>
        <w:jc w:val="both"/>
        <w:rPr>
          <w:rFonts w:ascii="Palatino Linotype" w:eastAsia="Palatino Linotype" w:hAnsi="Palatino Linotype" w:cs="Palatino Linotype"/>
        </w:rPr>
      </w:pPr>
    </w:p>
    <w:p w14:paraId="16EAE33E"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Por lo anteriormente expuesto, resulta evidente que 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F04CA0">
        <w:rPr>
          <w:rFonts w:ascii="Palatino Linotype" w:eastAsia="Palatino Linotype" w:hAnsi="Palatino Linotype" w:cs="Palatino Linotype"/>
          <w:b/>
        </w:rPr>
        <w:t xml:space="preserve"> al modificar la respuesta con el Informe Justificado</w:t>
      </w:r>
      <w:r w:rsidRPr="00F04CA0">
        <w:rPr>
          <w:rFonts w:ascii="Palatino Linotype" w:eastAsia="Palatino Linotype" w:hAnsi="Palatino Linotype" w:cs="Palatino Linotype"/>
        </w:rPr>
        <w:t xml:space="preserve">, en el sentido de proporcionar el anexo número 2 relacionado con el perfil de puestos y precisar que la persona referida </w:t>
      </w:r>
      <w:r w:rsidRPr="00F04CA0">
        <w:rPr>
          <w:rFonts w:ascii="Palatino Linotype" w:eastAsia="Palatino Linotype" w:hAnsi="Palatino Linotype" w:cs="Palatino Linotype"/>
        </w:rPr>
        <w:lastRenderedPageBreak/>
        <w:t xml:space="preserve">en la solicitud contaba con sesenta minutos dentro de la jornada laboral para ingerir alimentos. </w:t>
      </w:r>
    </w:p>
    <w:p w14:paraId="4C1C821C" w14:textId="77777777" w:rsidR="00891767" w:rsidRPr="00F04CA0" w:rsidRDefault="00891767" w:rsidP="00F04CA0">
      <w:pPr>
        <w:spacing w:line="360" w:lineRule="auto"/>
        <w:jc w:val="both"/>
        <w:rPr>
          <w:rFonts w:ascii="Palatino Linotype" w:eastAsia="Palatino Linotype" w:hAnsi="Palatino Linotype" w:cs="Palatino Linotype"/>
        </w:rPr>
      </w:pPr>
    </w:p>
    <w:p w14:paraId="7CB85C09"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F04CA0">
        <w:rPr>
          <w:rFonts w:ascii="Palatino Linotype" w:eastAsia="Palatino Linotype" w:hAnsi="Palatino Linotype" w:cs="Palatino Linotype"/>
          <w:b/>
        </w:rPr>
        <w:t xml:space="preserve">EL SUJETO OBLIGADO </w:t>
      </w:r>
      <w:r w:rsidRPr="00F04CA0">
        <w:rPr>
          <w:rFonts w:ascii="Palatino Linotype" w:eastAsia="Palatino Linotype" w:hAnsi="Palatino Linotype" w:cs="Palatino Linotype"/>
        </w:rPr>
        <w:t xml:space="preserve">la respuesta en el Recurso de Revisión quedó sin materia. </w:t>
      </w:r>
    </w:p>
    <w:p w14:paraId="47AFCCBD" w14:textId="77777777" w:rsidR="00891767" w:rsidRPr="00F04CA0" w:rsidRDefault="00891767" w:rsidP="00F04CA0">
      <w:pPr>
        <w:spacing w:line="360" w:lineRule="auto"/>
        <w:jc w:val="both"/>
        <w:rPr>
          <w:rFonts w:ascii="Palatino Linotype" w:eastAsia="Palatino Linotype" w:hAnsi="Palatino Linotype" w:cs="Palatino Linotype"/>
        </w:rPr>
      </w:pPr>
    </w:p>
    <w:p w14:paraId="3E4E5816" w14:textId="77777777" w:rsidR="00891767" w:rsidRPr="00F04CA0" w:rsidRDefault="003673B8" w:rsidP="00F04CA0">
      <w:pPr>
        <w:widowControl w:val="0"/>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En consecuencia, se determina </w:t>
      </w:r>
      <w:r w:rsidRPr="00F04CA0">
        <w:rPr>
          <w:rFonts w:ascii="Palatino Linotype" w:eastAsia="Palatino Linotype" w:hAnsi="Palatino Linotype" w:cs="Palatino Linotype"/>
          <w:b/>
        </w:rPr>
        <w:t>SOBRESEER</w:t>
      </w:r>
      <w:r w:rsidRPr="00F04CA0">
        <w:rPr>
          <w:rFonts w:ascii="Palatino Linotype" w:eastAsia="Palatino Linotype" w:hAnsi="Palatino Linotype" w:cs="Palatino Linotype"/>
        </w:rPr>
        <w:t xml:space="preserve"> el presente Recurso de Revisión, en términos del artículo 186, fracción I, de la Ley de Transparencia y Acceso a la Información Pública del Estado de México y Municipios:</w:t>
      </w:r>
    </w:p>
    <w:p w14:paraId="5E960D45" w14:textId="77777777" w:rsidR="00891767" w:rsidRPr="00F04CA0" w:rsidRDefault="00891767" w:rsidP="00F04CA0">
      <w:pPr>
        <w:widowControl w:val="0"/>
        <w:jc w:val="both"/>
        <w:rPr>
          <w:rFonts w:ascii="Palatino Linotype" w:eastAsia="Palatino Linotype" w:hAnsi="Palatino Linotype" w:cs="Palatino Linotype"/>
        </w:rPr>
      </w:pPr>
    </w:p>
    <w:p w14:paraId="3D8802A2"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i/>
          <w:sz w:val="22"/>
          <w:szCs w:val="22"/>
        </w:rPr>
        <w:t>“</w:t>
      </w:r>
      <w:r w:rsidRPr="00F04CA0">
        <w:rPr>
          <w:rFonts w:ascii="Palatino Linotype" w:eastAsia="Palatino Linotype" w:hAnsi="Palatino Linotype" w:cs="Palatino Linotype"/>
          <w:b/>
          <w:i/>
          <w:sz w:val="22"/>
          <w:szCs w:val="22"/>
        </w:rPr>
        <w:t xml:space="preserve">Artículo 186. </w:t>
      </w:r>
      <w:r w:rsidRPr="00F04CA0">
        <w:rPr>
          <w:rFonts w:ascii="Palatino Linotype" w:eastAsia="Palatino Linotype" w:hAnsi="Palatino Linotype" w:cs="Palatino Linotype"/>
          <w:b/>
          <w:i/>
          <w:sz w:val="22"/>
          <w:szCs w:val="22"/>
          <w:u w:val="single"/>
        </w:rPr>
        <w:t>Las resoluciones del Instituto podrán</w:t>
      </w:r>
      <w:r w:rsidRPr="00F04CA0">
        <w:rPr>
          <w:rFonts w:ascii="Palatino Linotype" w:eastAsia="Palatino Linotype" w:hAnsi="Palatino Linotype" w:cs="Palatino Linotype"/>
          <w:i/>
          <w:sz w:val="22"/>
          <w:szCs w:val="22"/>
        </w:rPr>
        <w:t xml:space="preserve">: </w:t>
      </w:r>
    </w:p>
    <w:p w14:paraId="25D9D047" w14:textId="77777777" w:rsidR="00891767" w:rsidRPr="00F04CA0" w:rsidRDefault="003673B8" w:rsidP="00F04CA0">
      <w:pPr>
        <w:tabs>
          <w:tab w:val="left" w:pos="851"/>
        </w:tabs>
        <w:ind w:left="851" w:right="901"/>
        <w:jc w:val="both"/>
        <w:rPr>
          <w:rFonts w:ascii="Palatino Linotype" w:eastAsia="Palatino Linotype" w:hAnsi="Palatino Linotype" w:cs="Palatino Linotype"/>
          <w:i/>
          <w:sz w:val="22"/>
          <w:szCs w:val="22"/>
        </w:rPr>
      </w:pPr>
      <w:r w:rsidRPr="00F04CA0">
        <w:rPr>
          <w:rFonts w:ascii="Palatino Linotype" w:eastAsia="Palatino Linotype" w:hAnsi="Palatino Linotype" w:cs="Palatino Linotype"/>
          <w:b/>
          <w:i/>
          <w:sz w:val="22"/>
          <w:szCs w:val="22"/>
        </w:rPr>
        <w:t xml:space="preserve">I. </w:t>
      </w:r>
      <w:r w:rsidRPr="00F04CA0">
        <w:rPr>
          <w:rFonts w:ascii="Palatino Linotype" w:eastAsia="Palatino Linotype" w:hAnsi="Palatino Linotype" w:cs="Palatino Linotype"/>
          <w:i/>
          <w:sz w:val="22"/>
          <w:szCs w:val="22"/>
        </w:rPr>
        <w:t xml:space="preserve">Desechar o </w:t>
      </w:r>
      <w:r w:rsidRPr="00F04CA0">
        <w:rPr>
          <w:rFonts w:ascii="Palatino Linotype" w:eastAsia="Palatino Linotype" w:hAnsi="Palatino Linotype" w:cs="Palatino Linotype"/>
          <w:b/>
          <w:i/>
          <w:sz w:val="22"/>
          <w:szCs w:val="22"/>
          <w:u w:val="single"/>
        </w:rPr>
        <w:t>sobreseer el recurso</w:t>
      </w:r>
      <w:r w:rsidRPr="00F04CA0">
        <w:rPr>
          <w:rFonts w:ascii="Palatino Linotype" w:eastAsia="Palatino Linotype" w:hAnsi="Palatino Linotype" w:cs="Palatino Linotype"/>
          <w:i/>
          <w:sz w:val="22"/>
          <w:szCs w:val="22"/>
        </w:rPr>
        <w:t xml:space="preserve">;” </w:t>
      </w:r>
    </w:p>
    <w:p w14:paraId="3017FBF3" w14:textId="77777777" w:rsidR="00891767" w:rsidRPr="00F04CA0" w:rsidRDefault="003673B8" w:rsidP="00F04CA0">
      <w:pPr>
        <w:tabs>
          <w:tab w:val="left" w:pos="851"/>
        </w:tabs>
        <w:ind w:left="851" w:right="901"/>
        <w:jc w:val="both"/>
        <w:rPr>
          <w:rFonts w:ascii="Palatino Linotype" w:eastAsia="Palatino Linotype" w:hAnsi="Palatino Linotype" w:cs="Palatino Linotype"/>
          <w:sz w:val="22"/>
          <w:szCs w:val="22"/>
        </w:rPr>
      </w:pPr>
      <w:r w:rsidRPr="00F04CA0">
        <w:rPr>
          <w:rFonts w:ascii="Palatino Linotype" w:eastAsia="Palatino Linotype" w:hAnsi="Palatino Linotype" w:cs="Palatino Linotype"/>
          <w:sz w:val="22"/>
          <w:szCs w:val="22"/>
        </w:rPr>
        <w:t>(Énfasis añadido)</w:t>
      </w:r>
    </w:p>
    <w:p w14:paraId="2329700C" w14:textId="77777777" w:rsidR="00891767" w:rsidRPr="00F04CA0" w:rsidRDefault="00891767" w:rsidP="00F04CA0">
      <w:pPr>
        <w:tabs>
          <w:tab w:val="left" w:pos="851"/>
        </w:tabs>
        <w:ind w:right="901"/>
        <w:jc w:val="both"/>
        <w:rPr>
          <w:rFonts w:ascii="Palatino Linotype" w:eastAsia="Palatino Linotype" w:hAnsi="Palatino Linotype" w:cs="Palatino Linotype"/>
          <w:sz w:val="22"/>
          <w:szCs w:val="22"/>
        </w:rPr>
      </w:pPr>
    </w:p>
    <w:p w14:paraId="07BC3CE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Finalmente, no se omite referir que respecto a las documentales remitidas por </w:t>
      </w:r>
      <w:r w:rsidRPr="00F04CA0">
        <w:rPr>
          <w:rFonts w:ascii="Palatino Linotype" w:eastAsia="Palatino Linotype" w:hAnsi="Palatino Linotype" w:cs="Palatino Linotype"/>
          <w:b/>
        </w:rPr>
        <w:t>EL SUJETO OBLIGADO</w:t>
      </w:r>
      <w:r w:rsidRPr="00F04CA0">
        <w:rPr>
          <w:rFonts w:ascii="Palatino Linotype" w:eastAsia="Palatino Linotype" w:hAnsi="Palatino Linotype" w:cs="Palatino Linotype"/>
        </w:rPr>
        <w:t>, este Órgano Garante no se encuentra facultado para pronunciarse acerca de la veracidad de la información.</w:t>
      </w:r>
    </w:p>
    <w:p w14:paraId="5B781FE9" w14:textId="77777777" w:rsidR="00891767" w:rsidRPr="00F04CA0" w:rsidRDefault="00891767" w:rsidP="00F04CA0">
      <w:pPr>
        <w:spacing w:line="360" w:lineRule="auto"/>
        <w:jc w:val="both"/>
        <w:rPr>
          <w:rFonts w:ascii="Palatino Linotype" w:eastAsia="Palatino Linotype" w:hAnsi="Palatino Linotype" w:cs="Palatino Linotype"/>
          <w:sz w:val="20"/>
          <w:szCs w:val="20"/>
        </w:rPr>
      </w:pPr>
    </w:p>
    <w:p w14:paraId="2A6D12E0"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579DE10" w14:textId="77777777" w:rsidR="00891767" w:rsidRPr="00F04CA0" w:rsidRDefault="00891767" w:rsidP="00F04CA0">
      <w:pPr>
        <w:jc w:val="both"/>
        <w:rPr>
          <w:rFonts w:ascii="Palatino Linotype" w:eastAsia="Palatino Linotype" w:hAnsi="Palatino Linotype" w:cs="Palatino Linotype"/>
          <w:sz w:val="20"/>
          <w:szCs w:val="20"/>
        </w:rPr>
      </w:pPr>
    </w:p>
    <w:p w14:paraId="1F48D89E" w14:textId="77777777" w:rsidR="00891767" w:rsidRPr="00F04CA0" w:rsidRDefault="003673B8" w:rsidP="00F04CA0">
      <w:pPr>
        <w:ind w:left="851" w:right="899"/>
        <w:jc w:val="both"/>
        <w:rPr>
          <w:rFonts w:ascii="Palatino Linotype" w:eastAsia="Palatino Linotype" w:hAnsi="Palatino Linotype" w:cs="Palatino Linotype"/>
          <w:b/>
          <w:i/>
          <w:sz w:val="22"/>
          <w:szCs w:val="22"/>
        </w:rPr>
      </w:pPr>
      <w:r w:rsidRPr="00F04CA0">
        <w:rPr>
          <w:rFonts w:ascii="Palatino Linotype" w:eastAsia="Palatino Linotype" w:hAnsi="Palatino Linotype" w:cs="Palatino Linotype"/>
          <w:b/>
          <w:i/>
          <w:sz w:val="22"/>
          <w:szCs w:val="22"/>
        </w:rPr>
        <w:t xml:space="preserve">“El Instituto Federal de Acceso a la Información y Protección de Datos no cuenta con facultades para pronunciarse respecto de la veracidad de los </w:t>
      </w:r>
      <w:r w:rsidRPr="00F04CA0">
        <w:rPr>
          <w:rFonts w:ascii="Palatino Linotype" w:eastAsia="Palatino Linotype" w:hAnsi="Palatino Linotype" w:cs="Palatino Linotype"/>
          <w:b/>
          <w:i/>
          <w:sz w:val="22"/>
          <w:szCs w:val="22"/>
        </w:rPr>
        <w:lastRenderedPageBreak/>
        <w:t>documentos proporcionados por los sujetos obligados</w:t>
      </w:r>
      <w:r w:rsidRPr="00F04CA0">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04CA0">
        <w:rPr>
          <w:rFonts w:ascii="Palatino Linotype" w:eastAsia="Palatino Linotype" w:hAnsi="Palatino Linotype" w:cs="Palatino Linotype"/>
          <w:b/>
          <w:i/>
          <w:sz w:val="22"/>
          <w:szCs w:val="22"/>
        </w:rPr>
        <w:t>”</w:t>
      </w:r>
      <w:r w:rsidRPr="00F04CA0">
        <w:rPr>
          <w:rFonts w:ascii="Palatino Linotype" w:eastAsia="Palatino Linotype" w:hAnsi="Palatino Linotype" w:cs="Palatino Linotype"/>
          <w:i/>
          <w:sz w:val="22"/>
          <w:szCs w:val="22"/>
        </w:rPr>
        <w:t xml:space="preserve"> </w:t>
      </w:r>
    </w:p>
    <w:p w14:paraId="48AADFD8" w14:textId="77777777" w:rsidR="00891767" w:rsidRPr="00F04CA0" w:rsidRDefault="00891767" w:rsidP="00F04CA0">
      <w:pPr>
        <w:rPr>
          <w:rFonts w:ascii="Palatino Linotype" w:eastAsia="Palatino Linotype" w:hAnsi="Palatino Linotype" w:cs="Palatino Linotype"/>
        </w:rPr>
      </w:pPr>
    </w:p>
    <w:p w14:paraId="5E5A2F05" w14:textId="77777777" w:rsidR="00891767" w:rsidRPr="00F04CA0" w:rsidRDefault="003673B8" w:rsidP="00F04CA0">
      <w:pP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44CAAC95" w14:textId="77777777" w:rsidR="00891767" w:rsidRPr="00F04CA0" w:rsidRDefault="00891767" w:rsidP="00F04CA0">
      <w:pPr>
        <w:widowControl w:val="0"/>
        <w:pBdr>
          <w:top w:val="nil"/>
          <w:left w:val="nil"/>
          <w:bottom w:val="nil"/>
          <w:right w:val="nil"/>
          <w:between w:val="nil"/>
        </w:pBdr>
        <w:jc w:val="both"/>
        <w:rPr>
          <w:rFonts w:ascii="Palatino Linotype" w:eastAsia="Palatino Linotype" w:hAnsi="Palatino Linotype" w:cs="Palatino Linotype"/>
        </w:rPr>
      </w:pPr>
    </w:p>
    <w:p w14:paraId="2E4B9AD5" w14:textId="77777777" w:rsidR="00891767" w:rsidRPr="00F04CA0" w:rsidRDefault="003673B8" w:rsidP="00F04CA0">
      <w:pPr>
        <w:jc w:val="center"/>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R E S U E L V E</w:t>
      </w:r>
    </w:p>
    <w:p w14:paraId="257FBAE4" w14:textId="77777777" w:rsidR="00891767" w:rsidRPr="00F04CA0" w:rsidRDefault="00891767" w:rsidP="00F04CA0">
      <w:pPr>
        <w:jc w:val="center"/>
        <w:rPr>
          <w:rFonts w:ascii="Palatino Linotype" w:eastAsia="Palatino Linotype" w:hAnsi="Palatino Linotype" w:cs="Palatino Linotype"/>
          <w:b/>
          <w:sz w:val="28"/>
          <w:szCs w:val="28"/>
        </w:rPr>
      </w:pPr>
    </w:p>
    <w:p w14:paraId="30318AAE" w14:textId="77777777" w:rsidR="00891767" w:rsidRPr="00F04CA0" w:rsidRDefault="003673B8" w:rsidP="00F04CA0">
      <w:pPr>
        <w:widowControl w:val="0"/>
        <w:spacing w:line="360" w:lineRule="auto"/>
        <w:jc w:val="both"/>
        <w:rPr>
          <w:rFonts w:ascii="Palatino Linotype" w:eastAsia="Palatino Linotype" w:hAnsi="Palatino Linotype" w:cs="Palatino Linotype"/>
          <w:b/>
          <w:sz w:val="28"/>
          <w:szCs w:val="28"/>
        </w:rPr>
      </w:pPr>
      <w:r w:rsidRPr="00F04CA0">
        <w:rPr>
          <w:rFonts w:ascii="Palatino Linotype" w:eastAsia="Palatino Linotype" w:hAnsi="Palatino Linotype" w:cs="Palatino Linotype"/>
          <w:b/>
          <w:sz w:val="28"/>
          <w:szCs w:val="28"/>
        </w:rPr>
        <w:t xml:space="preserve">PRIMERO. </w:t>
      </w:r>
      <w:r w:rsidRPr="00F04CA0">
        <w:rPr>
          <w:rFonts w:ascii="Palatino Linotype" w:eastAsia="Palatino Linotype" w:hAnsi="Palatino Linotype" w:cs="Palatino Linotype"/>
        </w:rPr>
        <w:t xml:space="preserve">Se </w:t>
      </w:r>
      <w:r w:rsidRPr="00F04CA0">
        <w:rPr>
          <w:rFonts w:ascii="Palatino Linotype" w:eastAsia="Palatino Linotype" w:hAnsi="Palatino Linotype" w:cs="Palatino Linotype"/>
          <w:b/>
        </w:rPr>
        <w:t>SOBRESEE</w:t>
      </w:r>
      <w:r w:rsidRPr="00F04CA0">
        <w:rPr>
          <w:rFonts w:ascii="Palatino Linotype" w:eastAsia="Palatino Linotype" w:hAnsi="Palatino Linotype" w:cs="Palatino Linotype"/>
        </w:rPr>
        <w:t xml:space="preserve"> el Recurso de Revisión número </w:t>
      </w:r>
      <w:r w:rsidRPr="00F04CA0">
        <w:rPr>
          <w:rFonts w:ascii="Palatino Linotype" w:eastAsia="Palatino Linotype" w:hAnsi="Palatino Linotype" w:cs="Palatino Linotype"/>
          <w:b/>
        </w:rPr>
        <w:t xml:space="preserve">05117/INFOEM/IP/RR/2023 </w:t>
      </w:r>
      <w:r w:rsidRPr="00F04CA0">
        <w:rPr>
          <w:rFonts w:ascii="Palatino Linotype" w:eastAsia="Palatino Linotype" w:hAnsi="Palatino Linotype" w:cs="Palatino Linotype"/>
        </w:rPr>
        <w:t xml:space="preserve">por actualizarse la causal establecida en el artículo 192 fracción III de la Ley de Transparencia y Acceso a la Información Pública del Estado de México y Municipios, ya que al </w:t>
      </w:r>
      <w:r w:rsidRPr="00F04CA0">
        <w:rPr>
          <w:rFonts w:ascii="Palatino Linotype" w:eastAsia="Palatino Linotype" w:hAnsi="Palatino Linotype" w:cs="Palatino Linotype"/>
          <w:b/>
        </w:rPr>
        <w:t>modificar el Sujeto Obligado la respuesta, el Recurso de Revisión quedó sin materia</w:t>
      </w:r>
      <w:r w:rsidRPr="00F04CA0">
        <w:rPr>
          <w:rFonts w:ascii="Palatino Linotype" w:eastAsia="Palatino Linotype" w:hAnsi="Palatino Linotype" w:cs="Palatino Linotype"/>
        </w:rPr>
        <w:t xml:space="preserve">, en términos del Considerando </w:t>
      </w:r>
      <w:r w:rsidRPr="00F04CA0">
        <w:rPr>
          <w:rFonts w:ascii="Palatino Linotype" w:eastAsia="Palatino Linotype" w:hAnsi="Palatino Linotype" w:cs="Palatino Linotype"/>
          <w:b/>
        </w:rPr>
        <w:t>QUINTO</w:t>
      </w:r>
      <w:r w:rsidRPr="00F04CA0">
        <w:rPr>
          <w:rFonts w:ascii="Palatino Linotype" w:eastAsia="Palatino Linotype" w:hAnsi="Palatino Linotype" w:cs="Palatino Linotype"/>
        </w:rPr>
        <w:t xml:space="preserve"> de la presente resolución.</w:t>
      </w:r>
    </w:p>
    <w:p w14:paraId="77A2047B" w14:textId="77777777" w:rsidR="00891767" w:rsidRPr="00F04CA0" w:rsidRDefault="00891767" w:rsidP="00F04CA0">
      <w:pPr>
        <w:pBdr>
          <w:top w:val="nil"/>
          <w:left w:val="nil"/>
          <w:bottom w:val="nil"/>
          <w:right w:val="nil"/>
          <w:between w:val="nil"/>
        </w:pBdr>
        <w:spacing w:line="360" w:lineRule="auto"/>
        <w:jc w:val="both"/>
        <w:rPr>
          <w:rFonts w:ascii="Palatino Linotype" w:eastAsia="Palatino Linotype" w:hAnsi="Palatino Linotype" w:cs="Palatino Linotype"/>
        </w:rPr>
      </w:pPr>
    </w:p>
    <w:p w14:paraId="1D92E9A2" w14:textId="77777777" w:rsidR="00891767" w:rsidRPr="00F04CA0" w:rsidRDefault="003673B8" w:rsidP="00F04CA0">
      <w:pPr>
        <w:widowControl w:val="0"/>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sz w:val="28"/>
          <w:szCs w:val="28"/>
        </w:rPr>
        <w:lastRenderedPageBreak/>
        <w:t xml:space="preserve">SEGUNDO. </w:t>
      </w:r>
      <w:r w:rsidRPr="00F04CA0">
        <w:rPr>
          <w:rFonts w:ascii="Palatino Linotype" w:eastAsia="Palatino Linotype" w:hAnsi="Palatino Linotype" w:cs="Palatino Linotype"/>
          <w:b/>
        </w:rPr>
        <w:t>Notifíquese</w:t>
      </w:r>
      <w:r w:rsidRPr="00F04CA0">
        <w:rPr>
          <w:rFonts w:ascii="Palatino Linotype" w:eastAsia="Palatino Linotype" w:hAnsi="Palatino Linotype" w:cs="Palatino Linotype"/>
        </w:rPr>
        <w:t xml:space="preserve"> la presente resolución al Titular de la Unidad de Transparencia del </w:t>
      </w:r>
      <w:r w:rsidRPr="00F04CA0">
        <w:rPr>
          <w:rFonts w:ascii="Palatino Linotype" w:eastAsia="Palatino Linotype" w:hAnsi="Palatino Linotype" w:cs="Palatino Linotype"/>
          <w:b/>
        </w:rPr>
        <w:t>SUJETO OBLIGADO</w:t>
      </w:r>
      <w:r w:rsidRPr="00F04CA0">
        <w:rPr>
          <w:rFonts w:ascii="Palatino Linotype" w:eastAsia="Palatino Linotype" w:hAnsi="Palatino Linotype" w:cs="Palatino Linotype"/>
        </w:rPr>
        <w:t xml:space="preserve"> para su conocimiento.</w:t>
      </w:r>
    </w:p>
    <w:p w14:paraId="2819A493" w14:textId="77777777" w:rsidR="00891767" w:rsidRPr="00F04CA0" w:rsidRDefault="00891767" w:rsidP="00F04CA0">
      <w:pPr>
        <w:widowControl w:val="0"/>
        <w:spacing w:line="360" w:lineRule="auto"/>
        <w:jc w:val="both"/>
        <w:rPr>
          <w:rFonts w:ascii="Palatino Linotype" w:eastAsia="Palatino Linotype" w:hAnsi="Palatino Linotype" w:cs="Palatino Linotype"/>
        </w:rPr>
      </w:pPr>
    </w:p>
    <w:p w14:paraId="7ACB6222"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rPr>
      </w:pPr>
      <w:bookmarkStart w:id="2" w:name="_heading=h.30j0zll" w:colFirst="0" w:colLast="0"/>
      <w:bookmarkEnd w:id="2"/>
      <w:r w:rsidRPr="00F04CA0">
        <w:rPr>
          <w:rFonts w:ascii="Palatino Linotype" w:eastAsia="Palatino Linotype" w:hAnsi="Palatino Linotype" w:cs="Palatino Linotype"/>
          <w:b/>
          <w:sz w:val="28"/>
          <w:szCs w:val="28"/>
        </w:rPr>
        <w:t xml:space="preserve">TERCERO. </w:t>
      </w:r>
      <w:r w:rsidRPr="00F04CA0">
        <w:rPr>
          <w:rFonts w:ascii="Palatino Linotype" w:eastAsia="Palatino Linotype" w:hAnsi="Palatino Linotype" w:cs="Palatino Linotype"/>
          <w:b/>
        </w:rPr>
        <w:t>Notifíquese</w:t>
      </w:r>
      <w:r w:rsidRPr="00F04CA0">
        <w:rPr>
          <w:rFonts w:ascii="Palatino Linotype" w:eastAsia="Palatino Linotype" w:hAnsi="Palatino Linotype" w:cs="Palatino Linotype"/>
        </w:rPr>
        <w:t xml:space="preserve"> al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xml:space="preserve"> la presente resolución vía Sistema de Acceso a la Información Mexiquense </w:t>
      </w:r>
      <w:r w:rsidRPr="00F04CA0">
        <w:rPr>
          <w:rFonts w:ascii="Palatino Linotype" w:eastAsia="Palatino Linotype" w:hAnsi="Palatino Linotype" w:cs="Palatino Linotype"/>
          <w:b/>
        </w:rPr>
        <w:t>SAIMEX</w:t>
      </w:r>
      <w:r w:rsidRPr="00F04CA0">
        <w:rPr>
          <w:rFonts w:ascii="Palatino Linotype" w:eastAsia="Palatino Linotype" w:hAnsi="Palatino Linotype" w:cs="Palatino Linotype"/>
        </w:rPr>
        <w:t>.</w:t>
      </w:r>
    </w:p>
    <w:p w14:paraId="67809E2C" w14:textId="77777777" w:rsidR="00891767" w:rsidRPr="00F04CA0" w:rsidRDefault="00891767" w:rsidP="00F04CA0">
      <w:pPr>
        <w:pBdr>
          <w:top w:val="nil"/>
          <w:left w:val="nil"/>
          <w:bottom w:val="nil"/>
          <w:right w:val="nil"/>
          <w:between w:val="nil"/>
        </w:pBdr>
        <w:spacing w:line="360" w:lineRule="auto"/>
        <w:jc w:val="both"/>
        <w:rPr>
          <w:rFonts w:ascii="Palatino Linotype" w:eastAsia="Palatino Linotype" w:hAnsi="Palatino Linotype" w:cs="Palatino Linotype"/>
          <w:b/>
        </w:rPr>
      </w:pPr>
    </w:p>
    <w:p w14:paraId="4C40E682" w14:textId="77777777" w:rsidR="00891767" w:rsidRPr="00F04CA0" w:rsidRDefault="003673B8" w:rsidP="00F04CA0">
      <w:pPr>
        <w:pBdr>
          <w:top w:val="nil"/>
          <w:left w:val="nil"/>
          <w:bottom w:val="nil"/>
          <w:right w:val="nil"/>
          <w:between w:val="nil"/>
        </w:pBdr>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b/>
          <w:sz w:val="28"/>
          <w:szCs w:val="28"/>
        </w:rPr>
        <w:t xml:space="preserve">CUARTO. </w:t>
      </w:r>
      <w:r w:rsidRPr="00F04CA0">
        <w:rPr>
          <w:rFonts w:ascii="Palatino Linotype" w:eastAsia="Palatino Linotype" w:hAnsi="Palatino Linotype" w:cs="Palatino Linotype"/>
          <w:b/>
        </w:rPr>
        <w:t>Hágase</w:t>
      </w:r>
      <w:r w:rsidRPr="00F04CA0">
        <w:rPr>
          <w:rFonts w:ascii="Palatino Linotype" w:eastAsia="Palatino Linotype" w:hAnsi="Palatino Linotype" w:cs="Palatino Linotype"/>
        </w:rPr>
        <w:t xml:space="preserve"> </w:t>
      </w:r>
      <w:r w:rsidRPr="00F04CA0">
        <w:rPr>
          <w:rFonts w:ascii="Palatino Linotype" w:eastAsia="Palatino Linotype" w:hAnsi="Palatino Linotype" w:cs="Palatino Linotype"/>
          <w:b/>
        </w:rPr>
        <w:t xml:space="preserve">del conocimiento </w:t>
      </w:r>
      <w:r w:rsidRPr="00F04CA0">
        <w:rPr>
          <w:rFonts w:ascii="Palatino Linotype" w:eastAsia="Palatino Linotype" w:hAnsi="Palatino Linotype" w:cs="Palatino Linotype"/>
        </w:rPr>
        <w:t xml:space="preserve">del </w:t>
      </w:r>
      <w:r w:rsidRPr="00F04CA0">
        <w:rPr>
          <w:rFonts w:ascii="Palatino Linotype" w:eastAsia="Palatino Linotype" w:hAnsi="Palatino Linotype" w:cs="Palatino Linotype"/>
          <w:b/>
        </w:rPr>
        <w:t>RECURRENTE</w:t>
      </w:r>
      <w:r w:rsidRPr="00F04CA0">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70D7F1F9" w14:textId="77777777" w:rsidR="00891767" w:rsidRPr="00F04CA0" w:rsidRDefault="00891767" w:rsidP="00F04CA0">
      <w:pPr>
        <w:tabs>
          <w:tab w:val="left" w:pos="709"/>
        </w:tabs>
        <w:spacing w:line="360" w:lineRule="auto"/>
        <w:ind w:right="51"/>
        <w:jc w:val="both"/>
        <w:rPr>
          <w:rFonts w:ascii="Palatino Linotype" w:eastAsia="Palatino Linotype" w:hAnsi="Palatino Linotype" w:cs="Palatino Linotype"/>
        </w:rPr>
      </w:pPr>
    </w:p>
    <w:p w14:paraId="276ADB1D" w14:textId="77777777" w:rsidR="00891767" w:rsidRPr="00F04CA0" w:rsidRDefault="003673B8" w:rsidP="00F04CA0">
      <w:pPr>
        <w:widowControl w:val="0"/>
        <w:spacing w:line="360" w:lineRule="auto"/>
        <w:jc w:val="both"/>
        <w:rPr>
          <w:rFonts w:ascii="Palatino Linotype" w:eastAsia="Palatino Linotype" w:hAnsi="Palatino Linotype" w:cs="Palatino Linotype"/>
        </w:rPr>
      </w:pPr>
      <w:r w:rsidRPr="00F04CA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4964B28A" w14:textId="77777777" w:rsidR="00891767" w:rsidRPr="00F04CA0" w:rsidRDefault="003673B8" w:rsidP="00F04CA0">
      <w:pPr>
        <w:widowControl w:val="0"/>
        <w:spacing w:line="360" w:lineRule="auto"/>
        <w:jc w:val="both"/>
        <w:rPr>
          <w:rFonts w:ascii="Palatino Linotype" w:eastAsia="Palatino Linotype" w:hAnsi="Palatino Linotype" w:cs="Palatino Linotype"/>
          <w:sz w:val="20"/>
          <w:szCs w:val="20"/>
        </w:rPr>
      </w:pPr>
      <w:r w:rsidRPr="00F04CA0">
        <w:rPr>
          <w:rFonts w:ascii="Palatino Linotype" w:eastAsia="Palatino Linotype" w:hAnsi="Palatino Linotype" w:cs="Palatino Linotype"/>
          <w:sz w:val="20"/>
          <w:szCs w:val="20"/>
        </w:rPr>
        <w:t xml:space="preserve"> SCMM/AGZ/DEMF/RPG</w:t>
      </w:r>
    </w:p>
    <w:p w14:paraId="37222B27" w14:textId="77777777" w:rsidR="00891767" w:rsidRPr="00F04CA0" w:rsidRDefault="003673B8" w:rsidP="00F04CA0">
      <w:pPr>
        <w:tabs>
          <w:tab w:val="left" w:pos="6137"/>
        </w:tabs>
        <w:spacing w:line="360" w:lineRule="auto"/>
        <w:rPr>
          <w:rFonts w:ascii="Palatino Linotype" w:eastAsia="Palatino Linotype" w:hAnsi="Palatino Linotype" w:cs="Palatino Linotype"/>
        </w:rPr>
      </w:pPr>
      <w:r w:rsidRPr="00F04CA0">
        <w:br w:type="page"/>
      </w:r>
      <w:r w:rsidRPr="00F04CA0">
        <w:rPr>
          <w:rFonts w:ascii="Palatino Linotype" w:eastAsia="Palatino Linotype" w:hAnsi="Palatino Linotype" w:cs="Palatino Linotype"/>
        </w:rPr>
        <w:lastRenderedPageBreak/>
        <w:tab/>
      </w:r>
    </w:p>
    <w:p w14:paraId="34DE5AE6" w14:textId="77777777" w:rsidR="00891767" w:rsidRPr="00F04CA0" w:rsidRDefault="00891767" w:rsidP="00F04CA0">
      <w:pPr>
        <w:spacing w:line="360" w:lineRule="auto"/>
        <w:jc w:val="both"/>
        <w:rPr>
          <w:rFonts w:ascii="Palatino Linotype" w:eastAsia="Palatino Linotype" w:hAnsi="Palatino Linotype" w:cs="Palatino Linotype"/>
        </w:rPr>
      </w:pPr>
    </w:p>
    <w:sectPr w:rsidR="00891767" w:rsidRPr="00F04CA0">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9B4B" w14:textId="77777777" w:rsidR="00FC1057" w:rsidRDefault="00FC1057">
      <w:r>
        <w:separator/>
      </w:r>
    </w:p>
  </w:endnote>
  <w:endnote w:type="continuationSeparator" w:id="0">
    <w:p w14:paraId="035251F3" w14:textId="77777777" w:rsidR="00FC1057" w:rsidRDefault="00FC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1C34" w14:textId="77777777" w:rsidR="00891767" w:rsidRDefault="003673B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A2ADF">
      <w:rPr>
        <w:rFonts w:ascii="Palatino Linotype" w:eastAsia="Palatino Linotype" w:hAnsi="Palatino Linotype" w:cs="Palatino Linotype"/>
        <w:noProof/>
        <w:color w:val="000000"/>
        <w:sz w:val="22"/>
        <w:szCs w:val="22"/>
      </w:rPr>
      <w:t>38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A2ADF">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FCD26" w14:textId="77777777" w:rsidR="00891767" w:rsidRDefault="003673B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A2AD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A2ADF">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888FE" w14:textId="77777777" w:rsidR="00FC1057" w:rsidRDefault="00FC1057">
      <w:r>
        <w:separator/>
      </w:r>
    </w:p>
  </w:footnote>
  <w:footnote w:type="continuationSeparator" w:id="0">
    <w:p w14:paraId="64088A73" w14:textId="77777777" w:rsidR="00FC1057" w:rsidRDefault="00FC1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55D7" w14:textId="77777777" w:rsidR="00891767" w:rsidRDefault="00FC105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0057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CDB3" w14:textId="77777777" w:rsidR="00891767" w:rsidRDefault="0089176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0"/>
      <w:tblW w:w="9534" w:type="dxa"/>
      <w:tblInd w:w="-142" w:type="dxa"/>
      <w:tblLayout w:type="fixed"/>
      <w:tblLook w:val="0400" w:firstRow="0" w:lastRow="0" w:firstColumn="0" w:lastColumn="0" w:noHBand="0" w:noVBand="1"/>
    </w:tblPr>
    <w:tblGrid>
      <w:gridCol w:w="2977"/>
      <w:gridCol w:w="2552"/>
      <w:gridCol w:w="4005"/>
    </w:tblGrid>
    <w:tr w:rsidR="00891767" w14:paraId="7444BB8D" w14:textId="77777777">
      <w:tc>
        <w:tcPr>
          <w:tcW w:w="2977" w:type="dxa"/>
          <w:vMerge w:val="restart"/>
        </w:tcPr>
        <w:p w14:paraId="05A420ED"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DDD1C0B" wp14:editId="468988C5">
                <wp:extent cx="1692162" cy="852673"/>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48FCFDC"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C25E166"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05117/INFOEM/IP/RR/2023</w:t>
          </w:r>
        </w:p>
      </w:tc>
    </w:tr>
    <w:tr w:rsidR="00891767" w14:paraId="09529F96" w14:textId="77777777">
      <w:tc>
        <w:tcPr>
          <w:tcW w:w="2977" w:type="dxa"/>
          <w:vMerge/>
        </w:tcPr>
        <w:p w14:paraId="0BDC0497" w14:textId="77777777" w:rsidR="00891767" w:rsidRDefault="0089176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2A8CBC8"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709E7099"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891767" w14:paraId="12437FDB" w14:textId="77777777">
      <w:trPr>
        <w:trHeight w:val="228"/>
      </w:trPr>
      <w:tc>
        <w:tcPr>
          <w:tcW w:w="2977" w:type="dxa"/>
          <w:vMerge/>
        </w:tcPr>
        <w:p w14:paraId="41C0F6AA" w14:textId="77777777" w:rsidR="00891767" w:rsidRDefault="0089176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2C3A1F0"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46284748"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28CC136" w14:textId="77777777" w:rsidR="00891767" w:rsidRDefault="0089176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C908" w14:textId="77777777" w:rsidR="00891767" w:rsidRDefault="00FC105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550B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5.3pt;margin-top:-130pt;width:540pt;height:10in;z-index:-251659264;mso-position-horizontal:absolute;mso-position-horizontal-relative:margin;mso-position-vertical:absolute;mso-position-vertical-relative:margin">
          <v:imagedata r:id="rId1" o:title="image3"/>
          <w10:wrap anchorx="margin" anchory="margin"/>
        </v:shape>
      </w:pict>
    </w:r>
  </w:p>
  <w:tbl>
    <w:tblPr>
      <w:tblStyle w:val="a1"/>
      <w:tblW w:w="10632" w:type="dxa"/>
      <w:tblInd w:w="-1276" w:type="dxa"/>
      <w:tblLayout w:type="fixed"/>
      <w:tblLook w:val="0400" w:firstRow="0" w:lastRow="0" w:firstColumn="0" w:lastColumn="0" w:noHBand="0" w:noVBand="1"/>
    </w:tblPr>
    <w:tblGrid>
      <w:gridCol w:w="4253"/>
      <w:gridCol w:w="2552"/>
      <w:gridCol w:w="3827"/>
    </w:tblGrid>
    <w:tr w:rsidR="00891767" w14:paraId="7256A627" w14:textId="77777777">
      <w:tc>
        <w:tcPr>
          <w:tcW w:w="4253" w:type="dxa"/>
          <w:vMerge w:val="restart"/>
          <w:shd w:val="clear" w:color="auto" w:fill="auto"/>
        </w:tcPr>
        <w:p w14:paraId="4A4FF1E7"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25B9E112" wp14:editId="66FC27E2">
                <wp:extent cx="1692162" cy="852673"/>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77FFF505"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167B34F"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05117/INFOEM/IP/RR/2023</w:t>
          </w:r>
        </w:p>
      </w:tc>
    </w:tr>
    <w:tr w:rsidR="00891767" w14:paraId="5E025E00" w14:textId="77777777">
      <w:tc>
        <w:tcPr>
          <w:tcW w:w="4253" w:type="dxa"/>
          <w:vMerge/>
          <w:shd w:val="clear" w:color="auto" w:fill="auto"/>
        </w:tcPr>
        <w:p w14:paraId="013118D0" w14:textId="77777777" w:rsidR="00891767" w:rsidRDefault="0089176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39193BE"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12DDB200" w14:textId="1600A436" w:rsidR="00891767" w:rsidRDefault="003A2A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XXXXXX</w:t>
          </w:r>
        </w:p>
      </w:tc>
    </w:tr>
    <w:tr w:rsidR="00891767" w14:paraId="5E8498E1" w14:textId="77777777">
      <w:trPr>
        <w:trHeight w:val="228"/>
      </w:trPr>
      <w:tc>
        <w:tcPr>
          <w:tcW w:w="4253" w:type="dxa"/>
          <w:vMerge/>
          <w:shd w:val="clear" w:color="auto" w:fill="auto"/>
        </w:tcPr>
        <w:p w14:paraId="1BDD0217" w14:textId="77777777" w:rsidR="00891767" w:rsidRDefault="0089176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8A5E8E7"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5FE49067"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891767" w14:paraId="7C5AC6CF" w14:textId="77777777">
      <w:tc>
        <w:tcPr>
          <w:tcW w:w="4253" w:type="dxa"/>
          <w:vMerge/>
          <w:shd w:val="clear" w:color="auto" w:fill="auto"/>
        </w:tcPr>
        <w:p w14:paraId="1FE9EB4C" w14:textId="77777777" w:rsidR="00891767" w:rsidRDefault="0089176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BF48A3D" w14:textId="77777777" w:rsidR="00891767" w:rsidRDefault="003673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tcPr>
        <w:p w14:paraId="1F6838E1" w14:textId="77777777" w:rsidR="00891767" w:rsidRDefault="003673B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189E072" w14:textId="77777777" w:rsidR="00891767" w:rsidRDefault="0089176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0550"/>
    <w:multiLevelType w:val="multilevel"/>
    <w:tmpl w:val="E04AF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726EC5"/>
    <w:multiLevelType w:val="multilevel"/>
    <w:tmpl w:val="B8CE6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E37DD7"/>
    <w:multiLevelType w:val="multilevel"/>
    <w:tmpl w:val="0E1E1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67"/>
    <w:rsid w:val="001942F5"/>
    <w:rsid w:val="003673B8"/>
    <w:rsid w:val="003A2ADF"/>
    <w:rsid w:val="003F6950"/>
    <w:rsid w:val="0082122E"/>
    <w:rsid w:val="00891767"/>
    <w:rsid w:val="00B9641F"/>
    <w:rsid w:val="00F04CA0"/>
    <w:rsid w:val="00FC1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18A027"/>
  <w15:docId w15:val="{AFF2C5FE-2468-4359-ADAE-C7F0952D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A7"/>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character" w:customStyle="1" w:styleId="selectable-text">
    <w:name w:val="selectable-text"/>
    <w:basedOn w:val="Fuentedeprrafopredeter"/>
    <w:rsid w:val="005115B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Oh5tFjf72OL4SUkv53obD9tJw==">CgMxLjAyCGguZ2pkZ3hzMgloLjMwajB6bGw4AHIhMTdDNURDdDR3ZDRhOU50Mmp6UFZKVENtM0cyXzd5TTNJ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8661</Words>
  <Characters>47636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6</cp:revision>
  <cp:lastPrinted>2024-03-04T21:08:00Z</cp:lastPrinted>
  <dcterms:created xsi:type="dcterms:W3CDTF">2024-02-22T05:52:00Z</dcterms:created>
  <dcterms:modified xsi:type="dcterms:W3CDTF">2024-03-13T23:50:00Z</dcterms:modified>
</cp:coreProperties>
</file>