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1A900F96" w:rsidR="005C2E26" w:rsidRPr="00B733E4" w:rsidRDefault="005C2E26" w:rsidP="008E2F1C">
      <w:pPr>
        <w:spacing w:line="360" w:lineRule="auto"/>
        <w:jc w:val="both"/>
        <w:rPr>
          <w:rFonts w:ascii="Palatino Linotype" w:hAnsi="Palatino Linotype"/>
          <w:b/>
          <w:bCs/>
        </w:rPr>
      </w:pPr>
      <w:r w:rsidRPr="008E2F1C">
        <w:rPr>
          <w:rFonts w:ascii="Palatino Linotype" w:hAnsi="Palatino Linotype"/>
        </w:rPr>
        <w:t>Resolución del Pleno del Instituto de Transparencia, Acceso a la Información Pública y Protección de Datos Personales del Estado de México y Municipios, con domicilio en Metepec, Estado de México, celebrada el</w:t>
      </w:r>
      <w:r w:rsidR="00771DB7" w:rsidRPr="008E2F1C">
        <w:rPr>
          <w:rFonts w:ascii="Palatino Linotype" w:hAnsi="Palatino Linotype"/>
        </w:rPr>
        <w:t xml:space="preserve"> </w:t>
      </w:r>
      <w:r w:rsidR="009B6873" w:rsidRPr="00B733E4">
        <w:rPr>
          <w:rFonts w:ascii="Palatino Linotype" w:hAnsi="Palatino Linotype"/>
          <w:b/>
          <w:bCs/>
        </w:rPr>
        <w:t xml:space="preserve">diecisiete </w:t>
      </w:r>
      <w:r w:rsidR="00D45DA2" w:rsidRPr="00B733E4">
        <w:rPr>
          <w:rFonts w:ascii="Palatino Linotype" w:hAnsi="Palatino Linotype"/>
          <w:b/>
          <w:bCs/>
        </w:rPr>
        <w:t>de enero de dos mil veinticuatro</w:t>
      </w:r>
      <w:r w:rsidR="00943122" w:rsidRPr="00B733E4">
        <w:rPr>
          <w:rFonts w:ascii="Palatino Linotype" w:hAnsi="Palatino Linotype"/>
          <w:b/>
          <w:bCs/>
        </w:rPr>
        <w:t>.</w:t>
      </w:r>
    </w:p>
    <w:p w14:paraId="5D19C8F5" w14:textId="77777777" w:rsidR="00643BE6" w:rsidRPr="008E2F1C" w:rsidRDefault="00643BE6" w:rsidP="008E2F1C">
      <w:pPr>
        <w:spacing w:line="360" w:lineRule="auto"/>
        <w:jc w:val="both"/>
        <w:rPr>
          <w:rFonts w:ascii="Palatino Linotype" w:hAnsi="Palatino Linotype"/>
        </w:rPr>
      </w:pPr>
    </w:p>
    <w:p w14:paraId="2C11FACB" w14:textId="5DA0FD16" w:rsidR="00457BB8" w:rsidRPr="008E2F1C" w:rsidRDefault="00457BB8" w:rsidP="008E2F1C">
      <w:pPr>
        <w:spacing w:line="360" w:lineRule="auto"/>
        <w:jc w:val="both"/>
        <w:rPr>
          <w:rFonts w:ascii="Palatino Linotype" w:hAnsi="Palatino Linotype" w:cs="Arial"/>
          <w:b/>
          <w:bCs/>
        </w:rPr>
      </w:pPr>
      <w:r w:rsidRPr="008E2F1C">
        <w:rPr>
          <w:rFonts w:ascii="Palatino Linotype" w:hAnsi="Palatino Linotype"/>
          <w:b/>
        </w:rPr>
        <w:t>VISTO</w:t>
      </w:r>
      <w:r w:rsidRPr="008E2F1C">
        <w:rPr>
          <w:rFonts w:ascii="Palatino Linotype" w:hAnsi="Palatino Linotype"/>
        </w:rPr>
        <w:t xml:space="preserve"> el exp</w:t>
      </w:r>
      <w:r w:rsidR="00CB5585" w:rsidRPr="008E2F1C">
        <w:rPr>
          <w:rFonts w:ascii="Palatino Linotype" w:hAnsi="Palatino Linotype"/>
        </w:rPr>
        <w:t xml:space="preserve">ediente formado con motivo del </w:t>
      </w:r>
      <w:r w:rsidR="00D86297" w:rsidRPr="008E2F1C">
        <w:rPr>
          <w:rFonts w:ascii="Palatino Linotype" w:hAnsi="Palatino Linotype"/>
        </w:rPr>
        <w:t>Recurso Revisión</w:t>
      </w:r>
      <w:r w:rsidRPr="008E2F1C">
        <w:rPr>
          <w:rFonts w:ascii="Palatino Linotype" w:hAnsi="Palatino Linotype"/>
        </w:rPr>
        <w:t xml:space="preserve"> </w:t>
      </w:r>
      <w:r w:rsidR="002516C2" w:rsidRPr="008E2F1C">
        <w:rPr>
          <w:rFonts w:ascii="Palatino Linotype" w:hAnsi="Palatino Linotype"/>
          <w:b/>
          <w:bCs/>
          <w:sz w:val="22"/>
          <w:szCs w:val="22"/>
        </w:rPr>
        <w:t>07742</w:t>
      </w:r>
      <w:r w:rsidR="008834CE" w:rsidRPr="008E2F1C">
        <w:rPr>
          <w:rFonts w:ascii="Palatino Linotype" w:hAnsi="Palatino Linotype"/>
          <w:b/>
          <w:lang w:val="es-ES_tradnl"/>
        </w:rPr>
        <w:t>/INFOEM/IP/RR/202</w:t>
      </w:r>
      <w:r w:rsidR="00771DB7" w:rsidRPr="008E2F1C">
        <w:rPr>
          <w:rFonts w:ascii="Palatino Linotype" w:hAnsi="Palatino Linotype"/>
          <w:b/>
          <w:lang w:val="es-ES_tradnl"/>
        </w:rPr>
        <w:t>3</w:t>
      </w:r>
      <w:r w:rsidRPr="008E2F1C">
        <w:rPr>
          <w:rFonts w:ascii="Palatino Linotype" w:hAnsi="Palatino Linotype"/>
        </w:rPr>
        <w:t xml:space="preserve">, </w:t>
      </w:r>
      <w:r w:rsidR="004951B6" w:rsidRPr="008E2F1C">
        <w:rPr>
          <w:rFonts w:ascii="Palatino Linotype" w:hAnsi="Palatino Linotype"/>
        </w:rPr>
        <w:t>promovido por</w:t>
      </w:r>
      <w:r w:rsidR="008C45F6" w:rsidRPr="008E2F1C">
        <w:rPr>
          <w:rFonts w:ascii="Palatino Linotype" w:hAnsi="Palatino Linotype"/>
        </w:rPr>
        <w:t xml:space="preserve"> </w:t>
      </w:r>
      <w:bookmarkStart w:id="0" w:name="_GoBack"/>
      <w:r w:rsidR="007670D2">
        <w:rPr>
          <w:rFonts w:ascii="Palatino Linotype" w:hAnsi="Palatino Linotype"/>
          <w:b/>
        </w:rPr>
        <w:t>XXXXXXX</w:t>
      </w:r>
      <w:bookmarkEnd w:id="0"/>
      <w:r w:rsidR="004951B6" w:rsidRPr="008E2F1C">
        <w:rPr>
          <w:rFonts w:ascii="Palatino Linotype" w:hAnsi="Palatino Linotype"/>
        </w:rPr>
        <w:t>,</w:t>
      </w:r>
      <w:r w:rsidR="004951B6" w:rsidRPr="008E2F1C">
        <w:rPr>
          <w:rFonts w:ascii="Palatino Linotype" w:hAnsi="Palatino Linotype" w:cs="Arial"/>
          <w:b/>
          <w:lang w:val="es-ES"/>
        </w:rPr>
        <w:t xml:space="preserve"> </w:t>
      </w:r>
      <w:r w:rsidR="004951B6" w:rsidRPr="008E2F1C">
        <w:rPr>
          <w:rFonts w:ascii="Palatino Linotype" w:hAnsi="Palatino Linotype" w:cs="Arial"/>
          <w:lang w:val="es-ES"/>
        </w:rPr>
        <w:t xml:space="preserve">a </w:t>
      </w:r>
      <w:r w:rsidR="004951B6" w:rsidRPr="008E2F1C">
        <w:rPr>
          <w:rFonts w:ascii="Palatino Linotype" w:hAnsi="Palatino Linotype"/>
          <w:lang w:val="es-ES"/>
        </w:rPr>
        <w:t>quien</w:t>
      </w:r>
      <w:r w:rsidR="004951B6" w:rsidRPr="008E2F1C">
        <w:rPr>
          <w:rFonts w:ascii="Palatino Linotype" w:hAnsi="Palatino Linotype" w:cs="Arial"/>
          <w:b/>
          <w:lang w:val="es-ES"/>
        </w:rPr>
        <w:t xml:space="preserve"> </w:t>
      </w:r>
      <w:r w:rsidR="004951B6" w:rsidRPr="008E2F1C">
        <w:rPr>
          <w:rFonts w:ascii="Palatino Linotype" w:hAnsi="Palatino Linotype"/>
        </w:rPr>
        <w:t xml:space="preserve">en lo sucesivo se le denominará </w:t>
      </w:r>
      <w:bookmarkStart w:id="1" w:name="_Hlk136873755"/>
      <w:r w:rsidR="004951B6" w:rsidRPr="008E2F1C">
        <w:rPr>
          <w:rFonts w:ascii="Palatino Linotype" w:hAnsi="Palatino Linotype" w:cs="Arial"/>
          <w:b/>
        </w:rPr>
        <w:t>EL</w:t>
      </w:r>
      <w:r w:rsidR="004951B6" w:rsidRPr="008E2F1C">
        <w:rPr>
          <w:rFonts w:ascii="Palatino Linotype" w:hAnsi="Palatino Linotype" w:cs="Arial"/>
          <w:b/>
          <w:lang w:val="es-ES"/>
        </w:rPr>
        <w:t xml:space="preserve"> </w:t>
      </w:r>
      <w:bookmarkEnd w:id="1"/>
      <w:r w:rsidR="004951B6" w:rsidRPr="008E2F1C">
        <w:rPr>
          <w:rFonts w:ascii="Palatino Linotype" w:hAnsi="Palatino Linotype" w:cs="Arial"/>
          <w:b/>
          <w:lang w:val="es-ES"/>
        </w:rPr>
        <w:t>RECURRENTE</w:t>
      </w:r>
      <w:r w:rsidR="005C250B" w:rsidRPr="008E2F1C">
        <w:rPr>
          <w:rFonts w:ascii="Palatino Linotype" w:hAnsi="Palatino Linotype"/>
        </w:rPr>
        <w:t>,</w:t>
      </w:r>
      <w:r w:rsidRPr="008E2F1C">
        <w:rPr>
          <w:rFonts w:ascii="Palatino Linotype" w:hAnsi="Palatino Linotype"/>
        </w:rPr>
        <w:t xml:space="preserve"> </w:t>
      </w:r>
      <w:r w:rsidR="00E24730" w:rsidRPr="008E2F1C">
        <w:rPr>
          <w:rFonts w:ascii="Palatino Linotype" w:hAnsi="Palatino Linotype"/>
        </w:rPr>
        <w:t xml:space="preserve">en contra de </w:t>
      </w:r>
      <w:r w:rsidR="00DD7C89" w:rsidRPr="008E2F1C">
        <w:rPr>
          <w:rFonts w:ascii="Palatino Linotype" w:hAnsi="Palatino Linotype" w:cs="Arial"/>
          <w:lang w:val="es-ES"/>
        </w:rPr>
        <w:t>la</w:t>
      </w:r>
      <w:r w:rsidR="00E24730" w:rsidRPr="008E2F1C">
        <w:rPr>
          <w:rFonts w:ascii="Palatino Linotype" w:hAnsi="Palatino Linotype" w:cs="Arial"/>
          <w:lang w:val="es-ES"/>
        </w:rPr>
        <w:t xml:space="preserve"> respuesta</w:t>
      </w:r>
      <w:r w:rsidR="00F74502" w:rsidRPr="008E2F1C">
        <w:rPr>
          <w:rFonts w:ascii="Palatino Linotype" w:hAnsi="Palatino Linotype" w:cs="Arial"/>
          <w:lang w:val="es-ES"/>
        </w:rPr>
        <w:t xml:space="preserve"> d</w:t>
      </w:r>
      <w:r w:rsidR="000C0B7F" w:rsidRPr="008E2F1C">
        <w:rPr>
          <w:rFonts w:ascii="Palatino Linotype" w:hAnsi="Palatino Linotype" w:cs="Arial"/>
          <w:lang w:val="es-ES"/>
        </w:rPr>
        <w:t>e</w:t>
      </w:r>
      <w:r w:rsidR="002516C2" w:rsidRPr="008E2F1C">
        <w:rPr>
          <w:rFonts w:ascii="Palatino Linotype" w:hAnsi="Palatino Linotype" w:cs="Arial"/>
          <w:lang w:val="es-ES"/>
        </w:rPr>
        <w:t xml:space="preserve">l </w:t>
      </w:r>
      <w:r w:rsidR="002516C2" w:rsidRPr="008E2F1C">
        <w:rPr>
          <w:rFonts w:ascii="Palatino Linotype" w:hAnsi="Palatino Linotype" w:cs="Arial"/>
          <w:b/>
          <w:bCs/>
          <w:lang w:val="es-ES"/>
        </w:rPr>
        <w:t>Ayuntamiento de Toluca</w:t>
      </w:r>
      <w:r w:rsidR="000D302C" w:rsidRPr="008E2F1C">
        <w:rPr>
          <w:rFonts w:ascii="Palatino Linotype" w:hAnsi="Palatino Linotype" w:cs="Arial"/>
          <w:b/>
        </w:rPr>
        <w:t xml:space="preserve">, </w:t>
      </w:r>
      <w:r w:rsidR="00A66569" w:rsidRPr="008E2F1C">
        <w:rPr>
          <w:rFonts w:ascii="Palatino Linotype" w:hAnsi="Palatino Linotype"/>
          <w:lang w:val="es-419"/>
        </w:rPr>
        <w:t xml:space="preserve">que en </w:t>
      </w:r>
      <w:r w:rsidRPr="008E2F1C">
        <w:rPr>
          <w:rFonts w:ascii="Palatino Linotype" w:hAnsi="Palatino Linotype"/>
        </w:rPr>
        <w:t xml:space="preserve">lo sucesivo </w:t>
      </w:r>
      <w:r w:rsidR="009E2E2C" w:rsidRPr="008E2F1C">
        <w:rPr>
          <w:rFonts w:ascii="Palatino Linotype" w:hAnsi="Palatino Linotype"/>
        </w:rPr>
        <w:t xml:space="preserve">se denominará </w:t>
      </w:r>
      <w:r w:rsidRPr="008E2F1C">
        <w:rPr>
          <w:rFonts w:ascii="Palatino Linotype" w:hAnsi="Palatino Linotype"/>
          <w:b/>
        </w:rPr>
        <w:t>EL SUJETO OBLIGADO</w:t>
      </w:r>
      <w:r w:rsidR="008C45F6" w:rsidRPr="008E2F1C">
        <w:rPr>
          <w:rStyle w:val="Refdenotaalpie"/>
          <w:rFonts w:ascii="Palatino Linotype" w:hAnsi="Palatino Linotype"/>
          <w:b/>
        </w:rPr>
        <w:footnoteReference w:id="2"/>
      </w:r>
      <w:r w:rsidRPr="008E2F1C">
        <w:rPr>
          <w:rFonts w:ascii="Palatino Linotype" w:hAnsi="Palatino Linotype"/>
        </w:rPr>
        <w:t>, se procede a dictar la presente resol</w:t>
      </w:r>
      <w:r w:rsidR="009A60AC" w:rsidRPr="008E2F1C">
        <w:rPr>
          <w:rFonts w:ascii="Palatino Linotype" w:hAnsi="Palatino Linotype"/>
        </w:rPr>
        <w:t>ución con base en lo siguiente:</w:t>
      </w:r>
    </w:p>
    <w:p w14:paraId="33E72BF3" w14:textId="77777777" w:rsidR="00643BE6" w:rsidRPr="008E2F1C" w:rsidRDefault="00643BE6" w:rsidP="008E2F1C">
      <w:pPr>
        <w:spacing w:line="360" w:lineRule="auto"/>
        <w:jc w:val="both"/>
        <w:rPr>
          <w:rFonts w:ascii="Palatino Linotype" w:hAnsi="Palatino Linotype"/>
        </w:rPr>
      </w:pPr>
    </w:p>
    <w:p w14:paraId="480E521A" w14:textId="1C45FB4A" w:rsidR="00457BB8" w:rsidRPr="008E2F1C" w:rsidRDefault="003103D9" w:rsidP="008E2F1C">
      <w:pPr>
        <w:jc w:val="center"/>
        <w:rPr>
          <w:rFonts w:ascii="Palatino Linotype" w:hAnsi="Palatino Linotype"/>
          <w:b/>
          <w:bCs/>
          <w:spacing w:val="40"/>
          <w:sz w:val="28"/>
        </w:rPr>
      </w:pPr>
      <w:r w:rsidRPr="008E2F1C">
        <w:rPr>
          <w:rFonts w:ascii="Palatino Linotype" w:hAnsi="Palatino Linotype"/>
          <w:b/>
          <w:bCs/>
          <w:spacing w:val="40"/>
          <w:sz w:val="28"/>
        </w:rPr>
        <w:t>ANTECEDENTES</w:t>
      </w:r>
    </w:p>
    <w:p w14:paraId="49D66406" w14:textId="77777777" w:rsidR="00643BE6" w:rsidRPr="008E2F1C" w:rsidRDefault="00643BE6" w:rsidP="008E2F1C">
      <w:pPr>
        <w:jc w:val="center"/>
        <w:rPr>
          <w:rFonts w:ascii="Palatino Linotype" w:hAnsi="Palatino Linotype"/>
          <w:b/>
          <w:bCs/>
          <w:spacing w:val="40"/>
          <w:sz w:val="32"/>
          <w:szCs w:val="28"/>
        </w:rPr>
      </w:pPr>
    </w:p>
    <w:p w14:paraId="27A028CA" w14:textId="38A75BD8" w:rsidR="0046481A" w:rsidRPr="008E2F1C" w:rsidRDefault="00457BB8" w:rsidP="008E2F1C">
      <w:pPr>
        <w:spacing w:line="360" w:lineRule="auto"/>
        <w:jc w:val="both"/>
        <w:rPr>
          <w:rFonts w:ascii="Palatino Linotype" w:hAnsi="Palatino Linotype"/>
          <w:b/>
          <w:sz w:val="28"/>
        </w:rPr>
      </w:pPr>
      <w:r w:rsidRPr="008E2F1C">
        <w:rPr>
          <w:rFonts w:ascii="Palatino Linotype" w:hAnsi="Palatino Linotype"/>
          <w:b/>
          <w:sz w:val="28"/>
        </w:rPr>
        <w:t xml:space="preserve">I. </w:t>
      </w:r>
      <w:r w:rsidR="00747069" w:rsidRPr="008E2F1C">
        <w:rPr>
          <w:rFonts w:ascii="Palatino Linotype" w:hAnsi="Palatino Linotype"/>
          <w:b/>
          <w:sz w:val="28"/>
        </w:rPr>
        <w:t>De la Solicitud de Información</w:t>
      </w:r>
      <w:r w:rsidR="00E547B6" w:rsidRPr="008E2F1C">
        <w:rPr>
          <w:rFonts w:ascii="Palatino Linotype" w:hAnsi="Palatino Linotype"/>
          <w:b/>
          <w:sz w:val="28"/>
        </w:rPr>
        <w:t>.</w:t>
      </w:r>
    </w:p>
    <w:p w14:paraId="4EA39801" w14:textId="46A402F9" w:rsidR="00F67B0E" w:rsidRPr="008E2F1C" w:rsidRDefault="009E7AEE" w:rsidP="008E2F1C">
      <w:pPr>
        <w:spacing w:line="360" w:lineRule="auto"/>
        <w:jc w:val="both"/>
        <w:rPr>
          <w:rFonts w:ascii="Palatino Linotype" w:hAnsi="Palatino Linotype" w:cs="Arial"/>
        </w:rPr>
      </w:pPr>
      <w:r w:rsidRPr="008E2F1C">
        <w:rPr>
          <w:rFonts w:ascii="Palatino Linotype" w:hAnsi="Palatino Linotype" w:cs="Arial"/>
        </w:rPr>
        <w:t>El</w:t>
      </w:r>
      <w:r w:rsidR="00D73171" w:rsidRPr="008E2F1C">
        <w:rPr>
          <w:rFonts w:ascii="Palatino Linotype" w:hAnsi="Palatino Linotype" w:cs="Arial"/>
        </w:rPr>
        <w:t xml:space="preserve"> </w:t>
      </w:r>
      <w:r w:rsidR="002516C2" w:rsidRPr="008E2F1C">
        <w:rPr>
          <w:rFonts w:ascii="Palatino Linotype" w:hAnsi="Palatino Linotype" w:cs="Arial"/>
          <w:b/>
          <w:bCs/>
        </w:rPr>
        <w:t>veintidós</w:t>
      </w:r>
      <w:r w:rsidR="00A85807" w:rsidRPr="008E2F1C">
        <w:rPr>
          <w:rFonts w:ascii="Palatino Linotype" w:hAnsi="Palatino Linotype" w:cs="Arial"/>
          <w:b/>
          <w:bCs/>
        </w:rPr>
        <w:t xml:space="preserve"> de septiembre</w:t>
      </w:r>
      <w:r w:rsidR="00866B65" w:rsidRPr="008E2F1C">
        <w:rPr>
          <w:rFonts w:ascii="Palatino Linotype" w:hAnsi="Palatino Linotype" w:cs="Arial"/>
          <w:b/>
          <w:bCs/>
        </w:rPr>
        <w:t xml:space="preserve"> </w:t>
      </w:r>
      <w:r w:rsidR="00771DB7" w:rsidRPr="008E2F1C">
        <w:rPr>
          <w:rFonts w:ascii="Palatino Linotype" w:hAnsi="Palatino Linotype" w:cs="Arial"/>
          <w:b/>
          <w:bCs/>
        </w:rPr>
        <w:t>dos mil veintitrés</w:t>
      </w:r>
      <w:r w:rsidR="00D73171" w:rsidRPr="008E2F1C">
        <w:rPr>
          <w:rFonts w:ascii="Palatino Linotype" w:hAnsi="Palatino Linotype" w:cs="Arial"/>
        </w:rPr>
        <w:t xml:space="preserve">, </w:t>
      </w:r>
      <w:r w:rsidRPr="008E2F1C">
        <w:rPr>
          <w:rFonts w:ascii="Palatino Linotype" w:hAnsi="Palatino Linotype" w:cs="Arial"/>
          <w:lang w:val="es-ES"/>
        </w:rPr>
        <w:t>la persona solicitante</w:t>
      </w:r>
      <w:r w:rsidRPr="008E2F1C">
        <w:rPr>
          <w:rFonts w:ascii="Palatino Linotype" w:eastAsia="Palatino Linotype" w:hAnsi="Palatino Linotype" w:cs="Arial"/>
          <w:b/>
          <w:lang w:val="es-ES"/>
        </w:rPr>
        <w:t xml:space="preserve"> </w:t>
      </w:r>
      <w:r w:rsidR="00D1751A" w:rsidRPr="008E2F1C">
        <w:rPr>
          <w:rFonts w:ascii="Palatino Linotype" w:eastAsia="Palatino Linotype" w:hAnsi="Palatino Linotype" w:cs="Palatino Linotype"/>
          <w:lang w:eastAsia="es-MX"/>
        </w:rPr>
        <w:t xml:space="preserve">través </w:t>
      </w:r>
      <w:r w:rsidR="00022686" w:rsidRPr="008E2F1C">
        <w:rPr>
          <w:rFonts w:ascii="Palatino Linotype" w:eastAsia="Palatino Linotype" w:hAnsi="Palatino Linotype" w:cs="Palatino Linotype"/>
          <w:lang w:eastAsia="es-MX"/>
        </w:rPr>
        <w:t xml:space="preserve">del </w:t>
      </w:r>
      <w:r w:rsidR="00D1751A" w:rsidRPr="008E2F1C">
        <w:rPr>
          <w:rFonts w:ascii="Palatino Linotype" w:eastAsia="Palatino Linotype" w:hAnsi="Palatino Linotype" w:cs="Palatino Linotype"/>
          <w:lang w:eastAsia="es-MX"/>
        </w:rPr>
        <w:t>Sistema de Acceso a la Información Mexiquense, en lo subsecuente</w:t>
      </w:r>
      <w:r w:rsidR="00D1751A" w:rsidRPr="008E2F1C">
        <w:rPr>
          <w:rFonts w:ascii="Palatino Linotype" w:eastAsia="Palatino Linotype" w:hAnsi="Palatino Linotype" w:cs="Palatino Linotype"/>
          <w:b/>
          <w:lang w:eastAsia="es-MX"/>
        </w:rPr>
        <w:t xml:space="preserve"> EL SAIMEX</w:t>
      </w:r>
      <w:r w:rsidRPr="008E2F1C">
        <w:rPr>
          <w:rFonts w:ascii="Palatino Linotype" w:hAnsi="Palatino Linotype" w:cs="Arial"/>
          <w:b/>
        </w:rPr>
        <w:t>,</w:t>
      </w:r>
      <w:r w:rsidR="00D73171" w:rsidRPr="008E2F1C">
        <w:rPr>
          <w:rFonts w:ascii="Palatino Linotype" w:hAnsi="Palatino Linotype" w:cs="Arial"/>
        </w:rPr>
        <w:t xml:space="preserve"> </w:t>
      </w:r>
      <w:r w:rsidRPr="008E2F1C">
        <w:rPr>
          <w:rFonts w:ascii="Palatino Linotype" w:hAnsi="Palatino Linotype" w:cs="Arial"/>
        </w:rPr>
        <w:t xml:space="preserve">presentó ante </w:t>
      </w:r>
      <w:r w:rsidR="00D73171" w:rsidRPr="008E2F1C">
        <w:rPr>
          <w:rFonts w:ascii="Palatino Linotype" w:hAnsi="Palatino Linotype" w:cs="Arial"/>
          <w:b/>
        </w:rPr>
        <w:t>EL SUJETO OBLIGADO</w:t>
      </w:r>
      <w:r w:rsidR="004E1571" w:rsidRPr="008E2F1C">
        <w:rPr>
          <w:rFonts w:ascii="Palatino Linotype" w:hAnsi="Palatino Linotype" w:cs="Arial"/>
          <w:b/>
        </w:rPr>
        <w:t xml:space="preserve"> </w:t>
      </w:r>
      <w:r w:rsidR="00D73171" w:rsidRPr="008E2F1C">
        <w:rPr>
          <w:rFonts w:ascii="Palatino Linotype" w:hAnsi="Palatino Linotype" w:cs="Arial"/>
        </w:rPr>
        <w:t>la solicitud de acceso a la Información Pública, a la que se le</w:t>
      </w:r>
      <w:r w:rsidR="00181639" w:rsidRPr="008E2F1C">
        <w:rPr>
          <w:rFonts w:ascii="Palatino Linotype" w:hAnsi="Palatino Linotype" w:cs="Arial"/>
        </w:rPr>
        <w:t xml:space="preserve"> asignó el número de </w:t>
      </w:r>
      <w:r w:rsidR="00866B65" w:rsidRPr="008E2F1C">
        <w:rPr>
          <w:rFonts w:ascii="Palatino Linotype" w:hAnsi="Palatino Linotype" w:cs="Arial"/>
        </w:rPr>
        <w:t>expediente</w:t>
      </w:r>
      <w:r w:rsidR="00866B65" w:rsidRPr="008E2F1C">
        <w:rPr>
          <w:rFonts w:ascii="Palatino Linotype" w:hAnsi="Palatino Linotype" w:cs="Arial"/>
          <w:b/>
        </w:rPr>
        <w:t xml:space="preserve"> </w:t>
      </w:r>
      <w:r w:rsidR="002516C2" w:rsidRPr="008E2F1C">
        <w:rPr>
          <w:rFonts w:ascii="Palatino Linotype" w:hAnsi="Palatino Linotype" w:cs="Arial"/>
          <w:b/>
          <w:bCs/>
        </w:rPr>
        <w:t>03430/TOLUCA/IP/2023</w:t>
      </w:r>
      <w:r w:rsidR="00D73171" w:rsidRPr="008E2F1C">
        <w:rPr>
          <w:rFonts w:ascii="Palatino Linotype" w:hAnsi="Palatino Linotype" w:cs="Arial"/>
        </w:rPr>
        <w:t>, mediante la cual solicitó:</w:t>
      </w:r>
    </w:p>
    <w:p w14:paraId="54872E94" w14:textId="77777777" w:rsidR="00643BE6" w:rsidRPr="008E2F1C" w:rsidRDefault="00643BE6" w:rsidP="008E2F1C">
      <w:pPr>
        <w:spacing w:line="360" w:lineRule="auto"/>
        <w:jc w:val="both"/>
        <w:rPr>
          <w:rFonts w:ascii="Palatino Linotype" w:hAnsi="Palatino Linotype" w:cs="Arial"/>
        </w:rPr>
      </w:pPr>
    </w:p>
    <w:p w14:paraId="2A3302E7" w14:textId="0E8F063A" w:rsidR="005D1CB5" w:rsidRPr="008E2F1C" w:rsidRDefault="00457BB8" w:rsidP="008E2F1C">
      <w:pPr>
        <w:ind w:left="850" w:right="901"/>
        <w:jc w:val="both"/>
        <w:rPr>
          <w:rFonts w:ascii="Palatino Linotype" w:hAnsi="Palatino Linotype" w:cs="Arial"/>
          <w:i/>
          <w:sz w:val="22"/>
        </w:rPr>
      </w:pPr>
      <w:r w:rsidRPr="008E2F1C">
        <w:rPr>
          <w:rFonts w:ascii="Palatino Linotype" w:hAnsi="Palatino Linotype" w:cs="Arial"/>
          <w:i/>
          <w:sz w:val="22"/>
        </w:rPr>
        <w:t>“</w:t>
      </w:r>
      <w:r w:rsidR="002516C2" w:rsidRPr="008E2F1C">
        <w:rPr>
          <w:rFonts w:ascii="Palatino Linotype" w:hAnsi="Palatino Linotype" w:cs="Arial"/>
          <w:i/>
          <w:sz w:val="22"/>
        </w:rPr>
        <w:t xml:space="preserve">Buenas tardes, solicito información sobre el costo de contratación y logística de todos los servicios relacionados a cada una de las siguientes presentaciones que se llevarán a cabo durante la Feria del Alfeñique 2023: 1. Presentación de Julión Álvarez el día miércoles 18 de octubre 2023 2. Rock en tu idioma sinfónico, jueves </w:t>
      </w:r>
      <w:r w:rsidR="002516C2" w:rsidRPr="008E2F1C">
        <w:rPr>
          <w:rFonts w:ascii="Palatino Linotype" w:hAnsi="Palatino Linotype" w:cs="Arial"/>
          <w:i/>
          <w:sz w:val="22"/>
        </w:rPr>
        <w:lastRenderedPageBreak/>
        <w:t xml:space="preserve">19 de octubre 2023 3. Matute, viernes 20 de octubre, 2023 4. </w:t>
      </w:r>
      <w:proofErr w:type="spellStart"/>
      <w:r w:rsidR="002516C2" w:rsidRPr="008E2F1C">
        <w:rPr>
          <w:rFonts w:ascii="Palatino Linotype" w:hAnsi="Palatino Linotype" w:cs="Arial"/>
          <w:i/>
          <w:sz w:val="22"/>
        </w:rPr>
        <w:t>Bely</w:t>
      </w:r>
      <w:proofErr w:type="spellEnd"/>
      <w:r w:rsidR="002516C2" w:rsidRPr="008E2F1C">
        <w:rPr>
          <w:rFonts w:ascii="Palatino Linotype" w:hAnsi="Palatino Linotype" w:cs="Arial"/>
          <w:i/>
          <w:sz w:val="22"/>
        </w:rPr>
        <w:t xml:space="preserve"> y Beto, sábado 21 de octubre, 2023 5. Los Ángeles Azules, sábado 21 de octubre, 2023 6. Gloria Trevi, domingo 22 de octubre, 2023 Solicito me envío los contratos completos en archivo PDF, donde se visualice el costo de contratación con las distintas agrupaciones musicales, cantantes o en su defecto representantes legales. Gracias. Adjunto cartel de las presentaciones.</w:t>
      </w:r>
      <w:r w:rsidR="00426951" w:rsidRPr="008E2F1C">
        <w:rPr>
          <w:rFonts w:ascii="Palatino Linotype" w:hAnsi="Palatino Linotype" w:cs="Arial"/>
          <w:i/>
          <w:sz w:val="22"/>
        </w:rPr>
        <w:t>” (</w:t>
      </w:r>
      <w:r w:rsidR="004E74D1" w:rsidRPr="008E2F1C">
        <w:rPr>
          <w:rFonts w:ascii="Palatino Linotype" w:hAnsi="Palatino Linotype" w:cs="Arial"/>
          <w:i/>
          <w:sz w:val="22"/>
        </w:rPr>
        <w:t>S</w:t>
      </w:r>
      <w:r w:rsidRPr="008E2F1C">
        <w:rPr>
          <w:rFonts w:ascii="Palatino Linotype" w:hAnsi="Palatino Linotype" w:cs="Arial"/>
          <w:i/>
          <w:sz w:val="22"/>
        </w:rPr>
        <w:t>ic)</w:t>
      </w:r>
      <w:r w:rsidR="004E74D1" w:rsidRPr="008E2F1C">
        <w:rPr>
          <w:rFonts w:ascii="Palatino Linotype" w:hAnsi="Palatino Linotype" w:cs="Arial"/>
          <w:i/>
          <w:sz w:val="22"/>
        </w:rPr>
        <w:t>.</w:t>
      </w:r>
    </w:p>
    <w:p w14:paraId="2603C05D" w14:textId="77777777" w:rsidR="00643BE6" w:rsidRPr="008E2F1C" w:rsidRDefault="00643BE6" w:rsidP="008E2F1C">
      <w:pPr>
        <w:ind w:left="850" w:right="901"/>
        <w:jc w:val="both"/>
        <w:rPr>
          <w:rFonts w:ascii="Palatino Linotype" w:hAnsi="Palatino Linotype" w:cs="Arial"/>
          <w:i/>
          <w:sz w:val="22"/>
        </w:rPr>
      </w:pPr>
    </w:p>
    <w:p w14:paraId="3E09C23D" w14:textId="77777777" w:rsidR="00F674E2" w:rsidRPr="008E2F1C" w:rsidRDefault="00F674E2" w:rsidP="008E2F1C">
      <w:pPr>
        <w:ind w:left="850" w:right="901"/>
        <w:jc w:val="both"/>
        <w:rPr>
          <w:rFonts w:ascii="Palatino Linotype" w:hAnsi="Palatino Linotype" w:cs="Arial"/>
          <w:i/>
          <w:sz w:val="22"/>
        </w:rPr>
      </w:pPr>
    </w:p>
    <w:p w14:paraId="0FB2753E" w14:textId="7C17E8F1" w:rsidR="002B5838" w:rsidRPr="008E2F1C" w:rsidRDefault="00457BB8" w:rsidP="008E2F1C">
      <w:pPr>
        <w:widowControl w:val="0"/>
        <w:spacing w:line="360" w:lineRule="auto"/>
        <w:jc w:val="both"/>
        <w:rPr>
          <w:rFonts w:ascii="Palatino Linotype" w:hAnsi="Palatino Linotype" w:cs="Arial"/>
        </w:rPr>
      </w:pPr>
      <w:r w:rsidRPr="008E2F1C">
        <w:rPr>
          <w:rFonts w:ascii="Palatino Linotype" w:hAnsi="Palatino Linotype" w:cs="Arial"/>
          <w:b/>
        </w:rPr>
        <w:t>MODALIDAD DE ENTREGA:</w:t>
      </w:r>
      <w:r w:rsidRPr="008E2F1C">
        <w:rPr>
          <w:rFonts w:ascii="Palatino Linotype" w:hAnsi="Palatino Linotype" w:cs="Arial"/>
        </w:rPr>
        <w:t xml:space="preserve"> </w:t>
      </w:r>
      <w:r w:rsidR="008C23C5" w:rsidRPr="008E2F1C">
        <w:rPr>
          <w:rFonts w:ascii="Palatino Linotype" w:hAnsi="Palatino Linotype" w:cs="Arial"/>
        </w:rPr>
        <w:t>Vía</w:t>
      </w:r>
      <w:r w:rsidR="00F90B72" w:rsidRPr="008E2F1C">
        <w:rPr>
          <w:rFonts w:ascii="Palatino Linotype" w:eastAsia="Palatino Linotype" w:hAnsi="Palatino Linotype" w:cs="Palatino Linotype"/>
          <w:b/>
          <w:lang w:eastAsia="es-MX"/>
        </w:rPr>
        <w:t xml:space="preserve"> SAIMEX</w:t>
      </w:r>
      <w:r w:rsidR="008C23C5" w:rsidRPr="008E2F1C">
        <w:rPr>
          <w:rFonts w:ascii="Palatino Linotype" w:hAnsi="Palatino Linotype" w:cs="Arial"/>
        </w:rPr>
        <w:t xml:space="preserve">. </w:t>
      </w:r>
    </w:p>
    <w:p w14:paraId="176D7096" w14:textId="77777777" w:rsidR="00F674E2" w:rsidRPr="008E2F1C" w:rsidRDefault="00F674E2" w:rsidP="008E2F1C">
      <w:pPr>
        <w:widowControl w:val="0"/>
        <w:spacing w:line="360" w:lineRule="auto"/>
        <w:jc w:val="both"/>
        <w:rPr>
          <w:rFonts w:ascii="Palatino Linotype" w:eastAsia="Palatino Linotype" w:hAnsi="Palatino Linotype" w:cs="Palatino Linotype"/>
        </w:rPr>
      </w:pPr>
    </w:p>
    <w:p w14:paraId="67D4FF34" w14:textId="0A4FADBB" w:rsidR="002516C2" w:rsidRPr="008E2F1C" w:rsidRDefault="00A85807" w:rsidP="008E2F1C">
      <w:pPr>
        <w:widowControl w:val="0"/>
        <w:spacing w:line="360" w:lineRule="auto"/>
        <w:jc w:val="both"/>
        <w:rPr>
          <w:rFonts w:ascii="Palatino Linotype" w:eastAsia="Palatino Linotype" w:hAnsi="Palatino Linotype" w:cs="Palatino Linotype"/>
        </w:rPr>
      </w:pPr>
      <w:r w:rsidRPr="008E2F1C">
        <w:rPr>
          <w:rFonts w:ascii="Palatino Linotype" w:eastAsia="Palatino Linotype" w:hAnsi="Palatino Linotype" w:cs="Palatino Linotype"/>
        </w:rPr>
        <w:t>Adjuntó el archivo electrónico denominado “</w:t>
      </w:r>
      <w:proofErr w:type="spellStart"/>
      <w:r w:rsidR="002516C2" w:rsidRPr="008E2F1C">
        <w:rPr>
          <w:rFonts w:ascii="Palatino Linotype" w:eastAsia="Palatino Linotype" w:hAnsi="Palatino Linotype" w:cs="Palatino Linotype"/>
          <w:b/>
          <w:bCs/>
          <w:i/>
          <w:iCs/>
        </w:rPr>
        <w:t>Presentaciones_Feria</w:t>
      </w:r>
      <w:proofErr w:type="spellEnd"/>
      <w:r w:rsidR="002516C2" w:rsidRPr="008E2F1C">
        <w:rPr>
          <w:rFonts w:ascii="Palatino Linotype" w:eastAsia="Palatino Linotype" w:hAnsi="Palatino Linotype" w:cs="Palatino Linotype"/>
          <w:b/>
          <w:bCs/>
          <w:i/>
          <w:iCs/>
        </w:rPr>
        <w:t xml:space="preserve"> del alfeñique 2023.jpg</w:t>
      </w:r>
      <w:r w:rsidRPr="008E2F1C">
        <w:rPr>
          <w:rFonts w:ascii="Palatino Linotype" w:eastAsia="Palatino Linotype" w:hAnsi="Palatino Linotype" w:cs="Palatino Linotype"/>
        </w:rPr>
        <w:t xml:space="preserve">”, </w:t>
      </w:r>
      <w:r w:rsidR="002516C2" w:rsidRPr="008E2F1C">
        <w:rPr>
          <w:rFonts w:ascii="Palatino Linotype" w:eastAsia="Palatino Linotype" w:hAnsi="Palatino Linotype" w:cs="Palatino Linotype"/>
        </w:rPr>
        <w:t>que contiene el cartel de los artistas que se presentaron en la feria del alfeñique, para ello se inserta la siguiente imagen:</w:t>
      </w:r>
    </w:p>
    <w:p w14:paraId="00FF0AD5" w14:textId="77777777" w:rsidR="002516C2" w:rsidRPr="008E2F1C" w:rsidRDefault="002516C2" w:rsidP="008E2F1C">
      <w:pPr>
        <w:widowControl w:val="0"/>
        <w:spacing w:line="360" w:lineRule="auto"/>
        <w:jc w:val="both"/>
        <w:rPr>
          <w:rFonts w:ascii="Palatino Linotype" w:eastAsia="Palatino Linotype" w:hAnsi="Palatino Linotype" w:cs="Palatino Linotype"/>
        </w:rPr>
      </w:pPr>
    </w:p>
    <w:p w14:paraId="03DF6802" w14:textId="534F3863" w:rsidR="00A85807" w:rsidRPr="008E2F1C" w:rsidRDefault="002516C2" w:rsidP="008E2F1C">
      <w:pPr>
        <w:widowControl w:val="0"/>
        <w:spacing w:line="360" w:lineRule="auto"/>
        <w:jc w:val="center"/>
        <w:rPr>
          <w:rFonts w:ascii="Palatino Linotype" w:eastAsia="Palatino Linotype" w:hAnsi="Palatino Linotype" w:cs="Palatino Linotype"/>
        </w:rPr>
      </w:pPr>
      <w:r w:rsidRPr="008E2F1C">
        <w:rPr>
          <w:rFonts w:ascii="Palatino Linotype" w:eastAsia="Palatino Linotype" w:hAnsi="Palatino Linotype" w:cs="Palatino Linotype"/>
          <w:noProof/>
          <w:lang w:eastAsia="es-MX"/>
        </w:rPr>
        <w:drawing>
          <wp:inline distT="0" distB="0" distL="0" distR="0" wp14:anchorId="0211684E" wp14:editId="4AD4414D">
            <wp:extent cx="4317558" cy="3809185"/>
            <wp:effectExtent l="0" t="0" r="6985" b="1270"/>
            <wp:docPr id="3198509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50906" name=""/>
                    <pic:cNvPicPr/>
                  </pic:nvPicPr>
                  <pic:blipFill rotWithShape="1">
                    <a:blip r:embed="rId8"/>
                    <a:srcRect l="1648" t="1791" b="3854"/>
                    <a:stretch/>
                  </pic:blipFill>
                  <pic:spPr bwMode="auto">
                    <a:xfrm>
                      <a:off x="0" y="0"/>
                      <a:ext cx="4332249" cy="3822147"/>
                    </a:xfrm>
                    <a:prstGeom prst="rect">
                      <a:avLst/>
                    </a:prstGeom>
                    <a:ln>
                      <a:noFill/>
                    </a:ln>
                    <a:extLst>
                      <a:ext uri="{53640926-AAD7-44D8-BBD7-CCE9431645EC}">
                        <a14:shadowObscured xmlns:a14="http://schemas.microsoft.com/office/drawing/2010/main"/>
                      </a:ext>
                    </a:extLst>
                  </pic:spPr>
                </pic:pic>
              </a:graphicData>
            </a:graphic>
          </wp:inline>
        </w:drawing>
      </w:r>
    </w:p>
    <w:p w14:paraId="427661BB" w14:textId="77777777" w:rsidR="0053145C" w:rsidRPr="008E2F1C" w:rsidRDefault="0053145C" w:rsidP="008E2F1C">
      <w:pPr>
        <w:widowControl w:val="0"/>
        <w:autoSpaceDE w:val="0"/>
        <w:autoSpaceDN w:val="0"/>
        <w:adjustRightInd w:val="0"/>
        <w:spacing w:line="360" w:lineRule="auto"/>
        <w:jc w:val="both"/>
        <w:rPr>
          <w:rFonts w:ascii="Palatino Linotype" w:eastAsia="Calibri" w:hAnsi="Palatino Linotype" w:cs="Arial"/>
          <w:b/>
          <w:bCs/>
          <w:sz w:val="28"/>
          <w:lang w:val="es-ES" w:eastAsia="en-US"/>
        </w:rPr>
      </w:pPr>
      <w:r w:rsidRPr="008E2F1C">
        <w:rPr>
          <w:rFonts w:ascii="Palatino Linotype" w:eastAsia="Calibri" w:hAnsi="Palatino Linotype" w:cs="Arial"/>
          <w:b/>
          <w:bCs/>
          <w:sz w:val="28"/>
          <w:lang w:val="es-ES" w:eastAsia="en-US"/>
        </w:rPr>
        <w:lastRenderedPageBreak/>
        <w:t>II.</w:t>
      </w:r>
      <w:r w:rsidRPr="008E2F1C">
        <w:rPr>
          <w:rFonts w:ascii="Palatino Linotype" w:eastAsia="Palatino Linotype" w:hAnsi="Palatino Linotype" w:cs="Palatino Linotype"/>
          <w:b/>
          <w:sz w:val="28"/>
          <w:lang w:val="es-ES"/>
        </w:rPr>
        <w:t xml:space="preserve"> </w:t>
      </w:r>
      <w:r w:rsidRPr="008E2F1C">
        <w:rPr>
          <w:rFonts w:ascii="Palatino Linotype" w:eastAsia="Calibri" w:hAnsi="Palatino Linotype" w:cs="Arial"/>
          <w:b/>
          <w:sz w:val="28"/>
          <w:lang w:eastAsia="en-US"/>
        </w:rPr>
        <w:t>Turno de requerimiento del Sujeto Obligado.</w:t>
      </w:r>
    </w:p>
    <w:p w14:paraId="52900F96" w14:textId="7CE309D4" w:rsidR="0053145C" w:rsidRPr="008E2F1C" w:rsidRDefault="0053145C" w:rsidP="008E2F1C">
      <w:pPr>
        <w:widowControl w:val="0"/>
        <w:autoSpaceDE w:val="0"/>
        <w:autoSpaceDN w:val="0"/>
        <w:adjustRightInd w:val="0"/>
        <w:spacing w:line="360" w:lineRule="auto"/>
        <w:jc w:val="both"/>
        <w:rPr>
          <w:rFonts w:ascii="Palatino Linotype" w:eastAsia="Calibri" w:hAnsi="Palatino Linotype" w:cs="Arial"/>
          <w:lang w:val="es-ES" w:eastAsia="en-US"/>
        </w:rPr>
      </w:pPr>
      <w:r w:rsidRPr="008E2F1C">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2516C2" w:rsidRPr="008E2F1C">
        <w:rPr>
          <w:rFonts w:ascii="Palatino Linotype" w:eastAsia="Calibri" w:hAnsi="Palatino Linotype" w:cs="Arial"/>
          <w:b/>
          <w:lang w:val="es-ES" w:eastAsia="en-US"/>
        </w:rPr>
        <w:t>veintidós de septiembre</w:t>
      </w:r>
      <w:r w:rsidRPr="008E2F1C">
        <w:rPr>
          <w:rFonts w:ascii="Palatino Linotype" w:eastAsia="Calibri" w:hAnsi="Palatino Linotype" w:cs="Arial"/>
          <w:b/>
          <w:bCs/>
          <w:lang w:val="es-ES" w:eastAsia="en-US"/>
        </w:rPr>
        <w:t xml:space="preserve"> </w:t>
      </w:r>
      <w:r w:rsidRPr="008E2F1C">
        <w:rPr>
          <w:rFonts w:ascii="Palatino Linotype" w:eastAsia="Calibri" w:hAnsi="Palatino Linotype" w:cs="Arial"/>
          <w:b/>
          <w:lang w:val="es-ES" w:eastAsia="en-US"/>
        </w:rPr>
        <w:t>de dos mil veintitrés</w:t>
      </w:r>
      <w:r w:rsidRPr="008E2F1C">
        <w:rPr>
          <w:rFonts w:ascii="Palatino Linotype" w:eastAsia="Calibri" w:hAnsi="Palatino Linotype" w:cs="Arial"/>
          <w:lang w:val="es-ES" w:eastAsia="en-US"/>
        </w:rPr>
        <w:t xml:space="preserve"> el Titular de la Unidad de Transparencia del</w:t>
      </w:r>
      <w:r w:rsidRPr="008E2F1C">
        <w:rPr>
          <w:rFonts w:ascii="Palatino Linotype" w:eastAsia="Calibri" w:hAnsi="Palatino Linotype" w:cs="Arial"/>
          <w:b/>
          <w:lang w:val="es-ES" w:eastAsia="en-US"/>
        </w:rPr>
        <w:t xml:space="preserve"> SUJETO OBLIGADO</w:t>
      </w:r>
      <w:r w:rsidRPr="008E2F1C">
        <w:rPr>
          <w:rFonts w:ascii="Palatino Linotype" w:eastAsia="Calibri" w:hAnsi="Palatino Linotype" w:cs="Arial"/>
          <w:lang w:val="es-ES" w:eastAsia="en-US"/>
        </w:rPr>
        <w:t xml:space="preserve"> turnó el requerimiento de información a los servidores públicos habilitados que estimó competentes, a fin de colmar la solicitud de acceso a la información pública.</w:t>
      </w:r>
    </w:p>
    <w:p w14:paraId="759A6109" w14:textId="4CE7CEEC" w:rsidR="0053145C" w:rsidRPr="008E2F1C" w:rsidRDefault="002516C2" w:rsidP="008E2F1C">
      <w:pPr>
        <w:widowControl w:val="0"/>
        <w:autoSpaceDE w:val="0"/>
        <w:autoSpaceDN w:val="0"/>
        <w:adjustRightInd w:val="0"/>
        <w:spacing w:line="360" w:lineRule="auto"/>
        <w:jc w:val="both"/>
        <w:rPr>
          <w:rFonts w:ascii="Palatino Linotype" w:eastAsia="Calibri" w:hAnsi="Palatino Linotype" w:cs="Arial"/>
          <w:lang w:val="es-ES" w:eastAsia="en-US"/>
        </w:rPr>
      </w:pPr>
      <w:r w:rsidRPr="008E2F1C">
        <w:rPr>
          <w:rFonts w:ascii="Palatino Linotype" w:eastAsia="Calibri" w:hAnsi="Palatino Linotype" w:cs="Arial"/>
          <w:lang w:val="es-ES" w:eastAsia="en-US"/>
        </w:rPr>
        <w:t xml:space="preserve"> </w:t>
      </w:r>
    </w:p>
    <w:p w14:paraId="57DE07CE" w14:textId="77777777" w:rsidR="004B16C0" w:rsidRPr="008E2F1C" w:rsidRDefault="004B16C0" w:rsidP="008E2F1C">
      <w:pPr>
        <w:spacing w:line="360" w:lineRule="auto"/>
        <w:jc w:val="both"/>
        <w:rPr>
          <w:rFonts w:ascii="Palatino Linotype" w:eastAsia="Palatino Linotype" w:hAnsi="Palatino Linotype" w:cs="Palatino Linotype"/>
          <w:b/>
          <w:sz w:val="28"/>
          <w:lang w:eastAsia="es-MX"/>
        </w:rPr>
      </w:pPr>
      <w:r w:rsidRPr="008E2F1C">
        <w:rPr>
          <w:rFonts w:ascii="Palatino Linotype" w:eastAsia="Calibri" w:hAnsi="Palatino Linotype" w:cs="Arial"/>
          <w:b/>
          <w:bCs/>
          <w:sz w:val="28"/>
          <w:lang w:val="es-ES" w:eastAsia="en-US"/>
        </w:rPr>
        <w:t xml:space="preserve">III. </w:t>
      </w:r>
      <w:r w:rsidRPr="008E2F1C">
        <w:rPr>
          <w:rFonts w:ascii="Palatino Linotype" w:eastAsia="Palatino Linotype" w:hAnsi="Palatino Linotype" w:cs="Palatino Linotype"/>
          <w:b/>
          <w:sz w:val="28"/>
          <w:lang w:eastAsia="es-MX"/>
        </w:rPr>
        <w:t xml:space="preserve">Prórroga. </w:t>
      </w:r>
    </w:p>
    <w:p w14:paraId="7BDE5AAD" w14:textId="76E68DC0" w:rsidR="004B16C0" w:rsidRPr="008E2F1C" w:rsidRDefault="004B16C0" w:rsidP="008E2F1C">
      <w:pPr>
        <w:spacing w:line="360" w:lineRule="auto"/>
        <w:jc w:val="both"/>
        <w:rPr>
          <w:rFonts w:ascii="Palatino Linotype" w:hAnsi="Palatino Linotype"/>
        </w:rPr>
      </w:pPr>
      <w:r w:rsidRPr="008E2F1C">
        <w:rPr>
          <w:rFonts w:ascii="Palatino Linotype" w:hAnsi="Palatino Linotype"/>
        </w:rPr>
        <w:t xml:space="preserve">De las constancias que obran en </w:t>
      </w:r>
      <w:r w:rsidRPr="008E2F1C">
        <w:rPr>
          <w:rFonts w:ascii="Palatino Linotype" w:hAnsi="Palatino Linotype"/>
          <w:b/>
        </w:rPr>
        <w:t>EL SAIMEX,</w:t>
      </w:r>
      <w:r w:rsidRPr="008E2F1C">
        <w:rPr>
          <w:rFonts w:ascii="Palatino Linotype" w:hAnsi="Palatino Linotype"/>
        </w:rPr>
        <w:t xml:space="preserve"> se advierte que </w:t>
      </w:r>
      <w:r w:rsidRPr="008E2F1C">
        <w:rPr>
          <w:rFonts w:ascii="Palatino Linotype" w:hAnsi="Palatino Linotype"/>
          <w:bCs/>
        </w:rPr>
        <w:t>el</w:t>
      </w:r>
      <w:r w:rsidRPr="008E2F1C">
        <w:rPr>
          <w:rFonts w:ascii="Palatino Linotype" w:hAnsi="Palatino Linotype"/>
          <w:b/>
        </w:rPr>
        <w:t xml:space="preserve"> </w:t>
      </w:r>
      <w:r w:rsidRPr="008E2F1C">
        <w:rPr>
          <w:rFonts w:ascii="Palatino Linotype" w:eastAsia="Palatino Linotype" w:hAnsi="Palatino Linotype" w:cs="Palatino Linotype"/>
          <w:b/>
          <w:lang w:eastAsia="es-MX"/>
        </w:rPr>
        <w:t>trece de octubre de dos mil veintitrés</w:t>
      </w:r>
      <w:r w:rsidRPr="008E2F1C">
        <w:rPr>
          <w:rFonts w:ascii="Palatino Linotype" w:hAnsi="Palatino Linotype"/>
        </w:rPr>
        <w:t xml:space="preserve">, </w:t>
      </w:r>
      <w:r w:rsidRPr="008E2F1C">
        <w:rPr>
          <w:rFonts w:ascii="Palatino Linotype" w:hAnsi="Palatino Linotype"/>
          <w:b/>
        </w:rPr>
        <w:t xml:space="preserve">EL SUJETO OBLIGADO </w:t>
      </w:r>
      <w:r w:rsidRPr="008E2F1C">
        <w:rPr>
          <w:rFonts w:ascii="Palatino Linotype" w:hAnsi="Palatino Linotype"/>
        </w:rPr>
        <w:t xml:space="preserve">notificó una prórroga de siete días para dar respuesta a la solicitud de información planteada por </w:t>
      </w:r>
      <w:r w:rsidRPr="008E2F1C">
        <w:rPr>
          <w:rFonts w:ascii="Palatino Linotype" w:hAnsi="Palatino Linotype"/>
          <w:b/>
        </w:rPr>
        <w:t>EL RECURRENTE</w:t>
      </w:r>
      <w:r w:rsidRPr="008E2F1C">
        <w:rPr>
          <w:rFonts w:ascii="Palatino Linotype" w:hAnsi="Palatino Linotype"/>
        </w:rPr>
        <w:t>, en los siguientes términos:</w:t>
      </w:r>
    </w:p>
    <w:p w14:paraId="1C498DD2" w14:textId="77777777" w:rsidR="004B16C0" w:rsidRPr="008E2F1C" w:rsidRDefault="004B16C0" w:rsidP="008E2F1C">
      <w:pPr>
        <w:spacing w:line="360" w:lineRule="auto"/>
        <w:jc w:val="both"/>
        <w:rPr>
          <w:rFonts w:ascii="Palatino Linotype" w:hAnsi="Palatino Linotype"/>
        </w:rPr>
      </w:pPr>
    </w:p>
    <w:p w14:paraId="4CD26537" w14:textId="77777777" w:rsidR="004B16C0" w:rsidRPr="008E2F1C" w:rsidRDefault="004B16C0" w:rsidP="008E2F1C">
      <w:pPr>
        <w:ind w:left="851" w:right="900"/>
        <w:contextualSpacing/>
        <w:jc w:val="both"/>
        <w:rPr>
          <w:rFonts w:ascii="Palatino Linotype" w:eastAsia="Palatino Linotype" w:hAnsi="Palatino Linotype" w:cs="Palatino Linotype"/>
          <w:i/>
          <w:sz w:val="22"/>
          <w:szCs w:val="22"/>
          <w:lang w:eastAsia="es-MX"/>
        </w:rPr>
      </w:pPr>
      <w:r w:rsidRPr="008E2F1C">
        <w:rPr>
          <w:rFonts w:ascii="Palatino Linotype" w:eastAsia="Palatino Linotype" w:hAnsi="Palatino Linotype" w:cs="Palatino Linotype"/>
          <w:i/>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E81C419" w14:textId="77777777" w:rsidR="004B16C0" w:rsidRPr="008E2F1C" w:rsidRDefault="004B16C0" w:rsidP="008E2F1C">
      <w:pPr>
        <w:ind w:left="851" w:right="900"/>
        <w:contextualSpacing/>
        <w:jc w:val="both"/>
        <w:rPr>
          <w:rFonts w:ascii="Palatino Linotype" w:eastAsia="Palatino Linotype" w:hAnsi="Palatino Linotype" w:cs="Palatino Linotype"/>
          <w:i/>
          <w:sz w:val="22"/>
          <w:szCs w:val="22"/>
          <w:lang w:eastAsia="es-MX"/>
        </w:rPr>
      </w:pPr>
    </w:p>
    <w:p w14:paraId="134CDA1D" w14:textId="77777777" w:rsidR="004B16C0" w:rsidRPr="008E2F1C" w:rsidRDefault="004B16C0" w:rsidP="008E2F1C">
      <w:pPr>
        <w:ind w:left="851" w:right="900"/>
        <w:contextualSpacing/>
        <w:jc w:val="both"/>
        <w:rPr>
          <w:rFonts w:ascii="Palatino Linotype" w:eastAsia="Palatino Linotype" w:hAnsi="Palatino Linotype" w:cs="Palatino Linotype"/>
          <w:i/>
          <w:sz w:val="22"/>
          <w:szCs w:val="22"/>
          <w:lang w:eastAsia="es-MX"/>
        </w:rPr>
      </w:pPr>
      <w:r w:rsidRPr="008E2F1C">
        <w:rPr>
          <w:rFonts w:ascii="Palatino Linotype" w:eastAsia="Palatino Linotype" w:hAnsi="Palatino Linotype" w:cs="Palatino Linotype"/>
          <w:i/>
          <w:sz w:val="22"/>
          <w:szCs w:val="22"/>
          <w:lang w:eastAsia="es-MX"/>
        </w:rPr>
        <w:t>Se está analizando la respuesta solicitada...”</w:t>
      </w:r>
    </w:p>
    <w:p w14:paraId="065834A6" w14:textId="77777777" w:rsidR="004B16C0" w:rsidRPr="008E2F1C" w:rsidRDefault="004B16C0" w:rsidP="008E2F1C">
      <w:pPr>
        <w:spacing w:line="276" w:lineRule="auto"/>
        <w:ind w:left="851" w:right="900"/>
        <w:contextualSpacing/>
        <w:jc w:val="both"/>
        <w:rPr>
          <w:rFonts w:ascii="Palatino Linotype" w:eastAsia="Palatino Linotype" w:hAnsi="Palatino Linotype" w:cs="Palatino Linotype"/>
          <w:i/>
          <w:sz w:val="22"/>
          <w:szCs w:val="22"/>
          <w:lang w:eastAsia="es-MX"/>
        </w:rPr>
      </w:pPr>
    </w:p>
    <w:p w14:paraId="262CEA5B" w14:textId="668491EF" w:rsidR="004B16C0" w:rsidRPr="008E2F1C" w:rsidRDefault="004B16C0" w:rsidP="008E2F1C">
      <w:pPr>
        <w:spacing w:line="360" w:lineRule="auto"/>
        <w:jc w:val="both"/>
        <w:rPr>
          <w:rFonts w:ascii="Palatino Linotype" w:eastAsia="Palatino Linotype" w:hAnsi="Palatino Linotype" w:cs="Palatino Linotype"/>
          <w:lang w:eastAsia="es-MX"/>
        </w:rPr>
      </w:pPr>
      <w:r w:rsidRPr="008E2F1C">
        <w:rPr>
          <w:rFonts w:ascii="Palatino Linotype" w:eastAsia="Palatino Linotype" w:hAnsi="Palatino Linotype" w:cs="Palatino Linotype"/>
          <w:lang w:eastAsia="es-MX"/>
        </w:rPr>
        <w:t xml:space="preserve">Derivado de lo anterior, es necesario precisar que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w:t>
      </w:r>
      <w:r w:rsidRPr="008E2F1C">
        <w:rPr>
          <w:rFonts w:ascii="Palatino Linotype" w:eastAsia="Palatino Linotype" w:hAnsi="Palatino Linotype" w:cs="Palatino Linotype"/>
          <w:lang w:eastAsia="es-MX"/>
        </w:rPr>
        <w:lastRenderedPageBreak/>
        <w:t xml:space="preserve">resolución; sin embargo, en el caso particular </w:t>
      </w:r>
      <w:r w:rsidRPr="008E2F1C">
        <w:rPr>
          <w:rFonts w:ascii="Palatino Linotype" w:eastAsia="Palatino Linotype" w:hAnsi="Palatino Linotype" w:cs="Palatino Linotype"/>
          <w:b/>
          <w:lang w:eastAsia="es-MX"/>
        </w:rPr>
        <w:t xml:space="preserve">EL SUJETO OBLIGADO </w:t>
      </w:r>
      <w:r w:rsidRPr="008E2F1C">
        <w:rPr>
          <w:rFonts w:ascii="Palatino Linotype" w:eastAsia="Palatino Linotype" w:hAnsi="Palatino Linotype" w:cs="Palatino Linotype"/>
          <w:lang w:eastAsia="es-MX"/>
        </w:rPr>
        <w:t>adjuntó el acuerdo remitido por el Comité de Transparencia por medio del cual haya aprobado la prórroga para atender la presente solicitud</w:t>
      </w:r>
      <w:r w:rsidR="009B6873" w:rsidRPr="008E2F1C">
        <w:rPr>
          <w:rFonts w:ascii="Palatino Linotype" w:eastAsia="Palatino Linotype" w:hAnsi="Palatino Linotype" w:cs="Palatino Linotype"/>
          <w:lang w:eastAsia="es-MX"/>
        </w:rPr>
        <w:t>.</w:t>
      </w:r>
    </w:p>
    <w:p w14:paraId="5D20B877" w14:textId="77777777" w:rsidR="004B16C0" w:rsidRPr="008E2F1C" w:rsidRDefault="004B16C0" w:rsidP="008E2F1C">
      <w:pPr>
        <w:widowControl w:val="0"/>
        <w:autoSpaceDE w:val="0"/>
        <w:autoSpaceDN w:val="0"/>
        <w:adjustRightInd w:val="0"/>
        <w:spacing w:line="360" w:lineRule="auto"/>
        <w:jc w:val="both"/>
        <w:rPr>
          <w:rFonts w:ascii="Palatino Linotype" w:eastAsia="Palatino Linotype" w:hAnsi="Palatino Linotype" w:cs="Palatino Linotype"/>
        </w:rPr>
      </w:pPr>
    </w:p>
    <w:p w14:paraId="6F5CF12E" w14:textId="131D7C87" w:rsidR="00272F2D" w:rsidRPr="008E2F1C" w:rsidRDefault="0053145C" w:rsidP="008E2F1C">
      <w:pPr>
        <w:widowControl w:val="0"/>
        <w:autoSpaceDE w:val="0"/>
        <w:autoSpaceDN w:val="0"/>
        <w:adjustRightInd w:val="0"/>
        <w:spacing w:line="360" w:lineRule="auto"/>
        <w:jc w:val="both"/>
        <w:rPr>
          <w:rFonts w:ascii="Palatino Linotype" w:hAnsi="Palatino Linotype" w:cs="Arial"/>
          <w:b/>
        </w:rPr>
      </w:pPr>
      <w:r w:rsidRPr="008E2F1C">
        <w:rPr>
          <w:rFonts w:ascii="Palatino Linotype" w:eastAsia="Calibri" w:hAnsi="Palatino Linotype" w:cs="Arial"/>
          <w:b/>
          <w:bCs/>
          <w:lang w:val="es-ES" w:eastAsia="en-US"/>
        </w:rPr>
        <w:t>I</w:t>
      </w:r>
      <w:r w:rsidR="004B16C0" w:rsidRPr="008E2F1C">
        <w:rPr>
          <w:rFonts w:ascii="Palatino Linotype" w:eastAsia="Calibri" w:hAnsi="Palatino Linotype" w:cs="Arial"/>
          <w:b/>
          <w:bCs/>
          <w:lang w:val="es-ES" w:eastAsia="en-US"/>
        </w:rPr>
        <w:t>V</w:t>
      </w:r>
      <w:r w:rsidR="008C45F6" w:rsidRPr="008E2F1C">
        <w:rPr>
          <w:rFonts w:ascii="Palatino Linotype" w:eastAsia="Calibri" w:hAnsi="Palatino Linotype" w:cs="Arial"/>
          <w:b/>
          <w:bCs/>
          <w:lang w:val="es-ES" w:eastAsia="en-US"/>
        </w:rPr>
        <w:t>.</w:t>
      </w:r>
      <w:r w:rsidR="008C45F6" w:rsidRPr="008E2F1C">
        <w:rPr>
          <w:rFonts w:ascii="Palatino Linotype" w:eastAsia="Palatino Linotype" w:hAnsi="Palatino Linotype" w:cs="Palatino Linotype"/>
          <w:b/>
          <w:lang w:val="es-ES"/>
        </w:rPr>
        <w:t xml:space="preserve"> </w:t>
      </w:r>
      <w:r w:rsidR="00272F2D" w:rsidRPr="008E2F1C">
        <w:rPr>
          <w:rFonts w:ascii="Palatino Linotype" w:eastAsia="Palatino Linotype" w:hAnsi="Palatino Linotype" w:cs="Palatino Linotype"/>
          <w:b/>
          <w:lang w:val="es-ES"/>
        </w:rPr>
        <w:t xml:space="preserve"> </w:t>
      </w:r>
      <w:r w:rsidR="00272F2D" w:rsidRPr="008E2F1C">
        <w:rPr>
          <w:rFonts w:ascii="Palatino Linotype" w:hAnsi="Palatino Linotype" w:cs="Arial"/>
          <w:b/>
        </w:rPr>
        <w:t>Respuesta por parte del Sujeto Obligado.</w:t>
      </w:r>
    </w:p>
    <w:p w14:paraId="7C3BA728" w14:textId="0DA27FF5" w:rsidR="00C9398D" w:rsidRPr="008E2F1C" w:rsidRDefault="00866B65" w:rsidP="008E2F1C">
      <w:pPr>
        <w:spacing w:line="360" w:lineRule="auto"/>
        <w:jc w:val="both"/>
        <w:rPr>
          <w:rFonts w:ascii="Palatino Linotype" w:hAnsi="Palatino Linotype" w:cs="Arial"/>
        </w:rPr>
      </w:pPr>
      <w:r w:rsidRPr="008E2F1C">
        <w:rPr>
          <w:rFonts w:ascii="Palatino Linotype" w:hAnsi="Palatino Linotype"/>
        </w:rPr>
        <w:t xml:space="preserve">El </w:t>
      </w:r>
      <w:r w:rsidR="004B16C0" w:rsidRPr="008E2F1C">
        <w:rPr>
          <w:rFonts w:ascii="Palatino Linotype" w:hAnsi="Palatino Linotype" w:cs="Arial"/>
          <w:b/>
          <w:bCs/>
        </w:rPr>
        <w:t>veinticuatro</w:t>
      </w:r>
      <w:r w:rsidR="0053145C" w:rsidRPr="008E2F1C">
        <w:rPr>
          <w:rFonts w:ascii="Palatino Linotype" w:hAnsi="Palatino Linotype" w:cs="Arial"/>
          <w:b/>
          <w:bCs/>
        </w:rPr>
        <w:t xml:space="preserve"> de octubre</w:t>
      </w:r>
      <w:r w:rsidR="002A3BED" w:rsidRPr="008E2F1C">
        <w:rPr>
          <w:rFonts w:ascii="Palatino Linotype" w:hAnsi="Palatino Linotype" w:cs="Arial"/>
          <w:b/>
          <w:bCs/>
        </w:rPr>
        <w:t xml:space="preserve"> </w:t>
      </w:r>
      <w:r w:rsidR="00D0570C" w:rsidRPr="008E2F1C">
        <w:rPr>
          <w:rFonts w:ascii="Palatino Linotype" w:hAnsi="Palatino Linotype"/>
          <w:b/>
          <w:bCs/>
        </w:rPr>
        <w:t>de</w:t>
      </w:r>
      <w:r w:rsidR="00DF6645" w:rsidRPr="008E2F1C">
        <w:rPr>
          <w:rFonts w:ascii="Palatino Linotype" w:hAnsi="Palatino Linotype"/>
          <w:b/>
          <w:bCs/>
        </w:rPr>
        <w:t xml:space="preserve"> dos mil </w:t>
      </w:r>
      <w:r w:rsidR="00771DB7" w:rsidRPr="008E2F1C">
        <w:rPr>
          <w:rFonts w:ascii="Palatino Linotype" w:hAnsi="Palatino Linotype"/>
          <w:b/>
          <w:bCs/>
        </w:rPr>
        <w:t>veintitrés</w:t>
      </w:r>
      <w:r w:rsidR="00D0570C" w:rsidRPr="008E2F1C">
        <w:rPr>
          <w:rFonts w:ascii="Palatino Linotype" w:hAnsi="Palatino Linotype"/>
        </w:rPr>
        <w:t>,</w:t>
      </w:r>
      <w:r w:rsidR="00641A03" w:rsidRPr="008E2F1C">
        <w:rPr>
          <w:rFonts w:ascii="Palatino Linotype" w:hAnsi="Palatino Linotype"/>
        </w:rPr>
        <w:t xml:space="preserve"> </w:t>
      </w:r>
      <w:r w:rsidR="00641A03" w:rsidRPr="008E2F1C">
        <w:rPr>
          <w:rFonts w:ascii="Palatino Linotype" w:hAnsi="Palatino Linotype" w:cs="Arial"/>
          <w:b/>
        </w:rPr>
        <w:t>EL SUJETO OBLIGADO</w:t>
      </w:r>
      <w:r w:rsidR="00641A03" w:rsidRPr="008E2F1C">
        <w:rPr>
          <w:rFonts w:ascii="Palatino Linotype" w:hAnsi="Palatino Linotype" w:cs="Arial"/>
        </w:rPr>
        <w:t xml:space="preserve"> </w:t>
      </w:r>
      <w:r w:rsidR="009E7AEE" w:rsidRPr="008E2F1C">
        <w:rPr>
          <w:rFonts w:ascii="Palatino Linotype" w:hAnsi="Palatino Linotype" w:cs="Arial"/>
        </w:rPr>
        <w:t xml:space="preserve">notificó </w:t>
      </w:r>
      <w:r w:rsidR="00641A03" w:rsidRPr="008E2F1C">
        <w:rPr>
          <w:rFonts w:ascii="Palatino Linotype" w:hAnsi="Palatino Linotype" w:cs="Arial"/>
        </w:rPr>
        <w:t xml:space="preserve">la respuesta a la solicitud de </w:t>
      </w:r>
      <w:r w:rsidR="00D86297" w:rsidRPr="008E2F1C">
        <w:rPr>
          <w:rFonts w:ascii="Palatino Linotype" w:hAnsi="Palatino Linotype" w:cs="Arial"/>
        </w:rPr>
        <w:t>Información Pública</w:t>
      </w:r>
      <w:r w:rsidR="009E7AEE" w:rsidRPr="008E2F1C">
        <w:rPr>
          <w:rFonts w:ascii="Palatino Linotype" w:hAnsi="Palatino Linotype" w:cs="Arial"/>
        </w:rPr>
        <w:t>, en los términos siguientes:</w:t>
      </w:r>
    </w:p>
    <w:p w14:paraId="1A37161C" w14:textId="77777777" w:rsidR="00643BE6" w:rsidRPr="008E2F1C" w:rsidRDefault="00643BE6" w:rsidP="008E2F1C">
      <w:pPr>
        <w:spacing w:line="360" w:lineRule="auto"/>
        <w:jc w:val="both"/>
        <w:rPr>
          <w:rFonts w:ascii="Palatino Linotype" w:hAnsi="Palatino Linotype"/>
          <w:b/>
          <w:bCs/>
        </w:rPr>
      </w:pPr>
    </w:p>
    <w:p w14:paraId="6D2A5DC4" w14:textId="77777777" w:rsidR="004B16C0" w:rsidRPr="008E2F1C" w:rsidRDefault="003945BA" w:rsidP="008E2F1C">
      <w:pPr>
        <w:ind w:left="851" w:right="899"/>
        <w:jc w:val="both"/>
        <w:rPr>
          <w:rFonts w:ascii="Palatino Linotype" w:hAnsi="Palatino Linotype" w:cs="Arial"/>
          <w:i/>
          <w:sz w:val="22"/>
        </w:rPr>
      </w:pPr>
      <w:r w:rsidRPr="008E2F1C">
        <w:rPr>
          <w:rFonts w:ascii="Palatino Linotype" w:hAnsi="Palatino Linotype" w:cs="Arial"/>
          <w:i/>
          <w:sz w:val="22"/>
        </w:rPr>
        <w:t>“</w:t>
      </w:r>
      <w:r w:rsidR="004951B6" w:rsidRPr="008E2F1C">
        <w:rPr>
          <w:rFonts w:ascii="Palatino Linotype" w:hAnsi="Palatino Linotype" w:cs="Arial"/>
          <w:i/>
          <w:sz w:val="22"/>
        </w:rPr>
        <w:t>…</w:t>
      </w:r>
      <w:r w:rsidR="004B16C0" w:rsidRPr="008E2F1C">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C6A70C5" w14:textId="77777777" w:rsidR="004B16C0" w:rsidRPr="008E2F1C" w:rsidRDefault="004B16C0" w:rsidP="008E2F1C">
      <w:pPr>
        <w:ind w:left="851" w:right="899"/>
        <w:jc w:val="both"/>
        <w:rPr>
          <w:rFonts w:ascii="Palatino Linotype" w:hAnsi="Palatino Linotype" w:cs="Arial"/>
          <w:i/>
          <w:sz w:val="22"/>
        </w:rPr>
      </w:pPr>
    </w:p>
    <w:p w14:paraId="76A9CCE0" w14:textId="318B971B" w:rsidR="00924A3A" w:rsidRPr="008E2F1C" w:rsidRDefault="004B16C0" w:rsidP="008E2F1C">
      <w:pPr>
        <w:ind w:left="851" w:right="899"/>
        <w:jc w:val="both"/>
        <w:rPr>
          <w:rFonts w:ascii="Palatino Linotype" w:hAnsi="Palatino Linotype" w:cs="Arial"/>
          <w:i/>
          <w:sz w:val="22"/>
        </w:rPr>
      </w:pPr>
      <w:r w:rsidRPr="008E2F1C">
        <w:rPr>
          <w:rFonts w:ascii="Palatino Linotype" w:hAnsi="Palatino Linotype" w:cs="Arial"/>
          <w:i/>
          <w:sz w:val="22"/>
        </w:rPr>
        <w:t>En atención a la solicitud con folio 03430/TOLUCA/IP/2023, me permito adjuntar al presente la respuesta correspondiente</w:t>
      </w:r>
      <w:r w:rsidR="0053145C" w:rsidRPr="008E2F1C">
        <w:rPr>
          <w:rFonts w:ascii="Palatino Linotype" w:hAnsi="Palatino Linotype" w:cs="Arial"/>
          <w:i/>
          <w:sz w:val="22"/>
        </w:rPr>
        <w:t>.</w:t>
      </w:r>
      <w:r w:rsidR="004951B6" w:rsidRPr="008E2F1C">
        <w:rPr>
          <w:rFonts w:ascii="Palatino Linotype" w:hAnsi="Palatino Linotype" w:cs="Arial"/>
          <w:i/>
          <w:sz w:val="22"/>
        </w:rPr>
        <w:t>.</w:t>
      </w:r>
      <w:r w:rsidR="005157AD" w:rsidRPr="008E2F1C">
        <w:rPr>
          <w:rFonts w:ascii="Palatino Linotype" w:hAnsi="Palatino Linotype" w:cs="Arial"/>
          <w:i/>
          <w:sz w:val="22"/>
        </w:rPr>
        <w:t>.</w:t>
      </w:r>
      <w:r w:rsidR="003945BA" w:rsidRPr="008E2F1C">
        <w:rPr>
          <w:rFonts w:ascii="Palatino Linotype" w:hAnsi="Palatino Linotype" w:cs="Arial"/>
          <w:i/>
          <w:sz w:val="22"/>
        </w:rPr>
        <w:t>” (Sic)</w:t>
      </w:r>
    </w:p>
    <w:p w14:paraId="1D6EC159" w14:textId="77777777" w:rsidR="00643BE6" w:rsidRPr="008E2F1C" w:rsidRDefault="00643BE6" w:rsidP="008E2F1C">
      <w:pPr>
        <w:spacing w:line="276" w:lineRule="auto"/>
        <w:ind w:left="851" w:right="899"/>
        <w:jc w:val="both"/>
        <w:rPr>
          <w:rFonts w:ascii="Palatino Linotype" w:hAnsi="Palatino Linotype" w:cs="Arial"/>
          <w:i/>
          <w:sz w:val="22"/>
        </w:rPr>
      </w:pPr>
    </w:p>
    <w:p w14:paraId="044347A6" w14:textId="0782401C" w:rsidR="00707FAF" w:rsidRPr="008E2F1C" w:rsidRDefault="008C45F6" w:rsidP="008E2F1C">
      <w:pPr>
        <w:spacing w:line="360" w:lineRule="auto"/>
        <w:jc w:val="both"/>
        <w:rPr>
          <w:rFonts w:ascii="Palatino Linotype" w:hAnsi="Palatino Linotype" w:cs="Arial"/>
          <w:bCs/>
        </w:rPr>
      </w:pPr>
      <w:r w:rsidRPr="008E2F1C">
        <w:rPr>
          <w:rFonts w:ascii="Palatino Linotype" w:hAnsi="Palatino Linotype" w:cs="Arial"/>
          <w:bCs/>
        </w:rPr>
        <w:t xml:space="preserve">Advirtiendo de dicha respuesta, que </w:t>
      </w:r>
      <w:r w:rsidRPr="008E2F1C">
        <w:rPr>
          <w:rFonts w:ascii="Palatino Linotype" w:hAnsi="Palatino Linotype" w:cs="Arial"/>
          <w:b/>
        </w:rPr>
        <w:t xml:space="preserve">EL SUJETO OBLIGADO </w:t>
      </w:r>
      <w:r w:rsidRPr="008E2F1C">
        <w:rPr>
          <w:rFonts w:ascii="Palatino Linotype" w:hAnsi="Palatino Linotype" w:cs="Arial"/>
          <w:bCs/>
        </w:rPr>
        <w:t xml:space="preserve">adjuntó </w:t>
      </w:r>
      <w:r w:rsidR="0053145C" w:rsidRPr="008E2F1C">
        <w:rPr>
          <w:rFonts w:ascii="Palatino Linotype" w:hAnsi="Palatino Linotype" w:cs="Arial"/>
          <w:bCs/>
        </w:rPr>
        <w:t>el</w:t>
      </w:r>
      <w:r w:rsidR="009325B0" w:rsidRPr="008E2F1C">
        <w:rPr>
          <w:rFonts w:ascii="Palatino Linotype" w:hAnsi="Palatino Linotype" w:cs="Arial"/>
          <w:bCs/>
        </w:rPr>
        <w:t xml:space="preserve"> </w:t>
      </w:r>
      <w:r w:rsidRPr="008E2F1C">
        <w:rPr>
          <w:rFonts w:ascii="Palatino Linotype" w:hAnsi="Palatino Linotype" w:cs="Arial"/>
          <w:bCs/>
        </w:rPr>
        <w:t>documento electrónico</w:t>
      </w:r>
      <w:r w:rsidR="009325B0" w:rsidRPr="008E2F1C">
        <w:rPr>
          <w:rFonts w:ascii="Palatino Linotype" w:hAnsi="Palatino Linotype" w:cs="Arial"/>
          <w:bCs/>
        </w:rPr>
        <w:t xml:space="preserve"> </w:t>
      </w:r>
      <w:r w:rsidRPr="008E2F1C">
        <w:rPr>
          <w:rFonts w:ascii="Palatino Linotype" w:hAnsi="Palatino Linotype" w:cs="Arial"/>
          <w:bCs/>
        </w:rPr>
        <w:t>denominado</w:t>
      </w:r>
      <w:r w:rsidR="009325B0" w:rsidRPr="008E2F1C">
        <w:rPr>
          <w:rFonts w:ascii="Palatino Linotype" w:hAnsi="Palatino Linotype" w:cs="Arial"/>
          <w:bCs/>
        </w:rPr>
        <w:t xml:space="preserve"> </w:t>
      </w:r>
      <w:r w:rsidRPr="008E2F1C">
        <w:rPr>
          <w:rFonts w:ascii="Palatino Linotype" w:hAnsi="Palatino Linotype" w:cs="Arial"/>
          <w:bCs/>
        </w:rPr>
        <w:t>“</w:t>
      </w:r>
      <w:r w:rsidR="004B16C0" w:rsidRPr="008E2F1C">
        <w:rPr>
          <w:rFonts w:ascii="Palatino Linotype" w:hAnsi="Palatino Linotype" w:cs="Arial"/>
          <w:b/>
          <w:bCs/>
          <w:i/>
        </w:rPr>
        <w:t>Respuesta 3430.pdf</w:t>
      </w:r>
      <w:r w:rsidR="007C5E23" w:rsidRPr="008E2F1C">
        <w:rPr>
          <w:rFonts w:ascii="Palatino Linotype" w:hAnsi="Palatino Linotype" w:cs="Arial"/>
          <w:b/>
          <w:bCs/>
          <w:i/>
        </w:rPr>
        <w:t>”</w:t>
      </w:r>
      <w:r w:rsidR="00707FAF" w:rsidRPr="008E2F1C">
        <w:rPr>
          <w:rFonts w:ascii="Palatino Linotype" w:hAnsi="Palatino Linotype" w:cs="Arial"/>
          <w:bCs/>
        </w:rPr>
        <w:t xml:space="preserve"> que se describe a continuación:</w:t>
      </w:r>
    </w:p>
    <w:p w14:paraId="60352DE9" w14:textId="77777777" w:rsidR="00707FAF" w:rsidRPr="008E2F1C" w:rsidRDefault="00707FAF" w:rsidP="008E2F1C">
      <w:pPr>
        <w:spacing w:line="360" w:lineRule="auto"/>
        <w:jc w:val="both"/>
        <w:rPr>
          <w:rFonts w:ascii="Palatino Linotype" w:hAnsi="Palatino Linotype" w:cs="Arial"/>
          <w:bCs/>
        </w:rPr>
      </w:pPr>
    </w:p>
    <w:p w14:paraId="41551CC5" w14:textId="5924C3FE" w:rsidR="00707FAF" w:rsidRPr="008E2F1C" w:rsidRDefault="00707FAF" w:rsidP="008E2F1C">
      <w:pPr>
        <w:pStyle w:val="Prrafodelista"/>
        <w:numPr>
          <w:ilvl w:val="0"/>
          <w:numId w:val="38"/>
        </w:numPr>
        <w:spacing w:line="360" w:lineRule="auto"/>
        <w:ind w:right="454"/>
        <w:jc w:val="both"/>
        <w:rPr>
          <w:rFonts w:ascii="Palatino Linotype" w:hAnsi="Palatino Linotype" w:cs="Arial"/>
          <w:bCs/>
        </w:rPr>
      </w:pPr>
      <w:r w:rsidRPr="008E2F1C">
        <w:rPr>
          <w:rFonts w:ascii="Palatino Linotype" w:hAnsi="Palatino Linotype" w:cs="Arial"/>
          <w:bCs/>
        </w:rPr>
        <w:t>Oficio</w:t>
      </w:r>
      <w:r w:rsidR="009B6873" w:rsidRPr="008E2F1C">
        <w:rPr>
          <w:rFonts w:ascii="Palatino Linotype" w:hAnsi="Palatino Linotype" w:cs="Arial"/>
          <w:bCs/>
        </w:rPr>
        <w:t xml:space="preserve"> del veinticuatro de octubre de dos mil veintitrés, </w:t>
      </w:r>
      <w:r w:rsidRPr="008E2F1C">
        <w:rPr>
          <w:rFonts w:ascii="Palatino Linotype" w:hAnsi="Palatino Linotype" w:cs="Arial"/>
          <w:bCs/>
        </w:rPr>
        <w:t>por</w:t>
      </w:r>
      <w:r w:rsidR="009B6873" w:rsidRPr="008E2F1C">
        <w:rPr>
          <w:rFonts w:ascii="Palatino Linotype" w:hAnsi="Palatino Linotype" w:cs="Arial"/>
          <w:bCs/>
        </w:rPr>
        <w:t xml:space="preserve"> medio del cual </w:t>
      </w:r>
      <w:r w:rsidRPr="008E2F1C">
        <w:rPr>
          <w:rFonts w:ascii="Palatino Linotype" w:hAnsi="Palatino Linotype" w:cs="Arial"/>
          <w:bCs/>
        </w:rPr>
        <w:t xml:space="preserve">la Titular de la Unidad de Transparencia, </w:t>
      </w:r>
      <w:r w:rsidR="009B6873" w:rsidRPr="008E2F1C">
        <w:rPr>
          <w:rFonts w:ascii="Palatino Linotype" w:hAnsi="Palatino Linotype" w:cs="Arial"/>
          <w:bCs/>
        </w:rPr>
        <w:t>refiere</w:t>
      </w:r>
      <w:r w:rsidRPr="008E2F1C">
        <w:rPr>
          <w:rFonts w:ascii="Palatino Linotype" w:hAnsi="Palatino Linotype" w:cs="Arial"/>
          <w:bCs/>
        </w:rPr>
        <w:t xml:space="preserve"> que la información requerida ha sido clasificada como reservada, de conformidad con el artículo 140 fracciones IV y X de la Ley de Transparencia y Acceso a la Información Pública del Estado de México y Municipios, mediante acuerdo número AT/CT/01/2023, aprobado en la Octingentésima Cuadragésima Séptima Sesión Extraordinaria del Comité de Transparencia del Municipio de Toluca, de fecha veinte de octubre del presente año. </w:t>
      </w:r>
      <w:r w:rsidR="00D9533B" w:rsidRPr="008E2F1C">
        <w:rPr>
          <w:rFonts w:ascii="Palatino Linotype" w:hAnsi="Palatino Linotype" w:cs="Arial"/>
          <w:bCs/>
        </w:rPr>
        <w:t>Además</w:t>
      </w:r>
      <w:r w:rsidRPr="008E2F1C">
        <w:rPr>
          <w:rFonts w:ascii="Palatino Linotype" w:hAnsi="Palatino Linotype" w:cs="Arial"/>
          <w:bCs/>
        </w:rPr>
        <w:t>,</w:t>
      </w:r>
      <w:r w:rsidR="00D9533B" w:rsidRPr="008E2F1C">
        <w:rPr>
          <w:rFonts w:ascii="Palatino Linotype" w:hAnsi="Palatino Linotype" w:cs="Arial"/>
          <w:bCs/>
        </w:rPr>
        <w:t xml:space="preserve"> el servidor público habilitado de</w:t>
      </w:r>
      <w:r w:rsidRPr="008E2F1C">
        <w:rPr>
          <w:rFonts w:ascii="Palatino Linotype" w:hAnsi="Palatino Linotype" w:cs="Arial"/>
          <w:bCs/>
        </w:rPr>
        <w:t xml:space="preserve"> la Coordinación de Cultura y Turismo informó que después de realizar una búsqueda exhaustiva en sus archivos, no se encontró información acerca de la contratación y logística de todos los servicios relacionados a cada una de las presentaciones que se llevarán a cabo durante la Feria del Alfeñique 2023; asimismo, señaló que, tampoco se encontró información acerca de los contratos completos con costo de contratación con las distintas agrupaciones musicales, cantantes o representantes legales.</w:t>
      </w:r>
    </w:p>
    <w:p w14:paraId="43E93941" w14:textId="30CEB004" w:rsidR="00411537" w:rsidRPr="008E2F1C" w:rsidRDefault="007C5E23" w:rsidP="008E2F1C">
      <w:pPr>
        <w:spacing w:line="360" w:lineRule="auto"/>
        <w:jc w:val="both"/>
        <w:rPr>
          <w:rFonts w:ascii="Palatino Linotype" w:hAnsi="Palatino Linotype" w:cs="Arial"/>
          <w:bCs/>
        </w:rPr>
      </w:pPr>
      <w:r w:rsidRPr="008E2F1C">
        <w:rPr>
          <w:rFonts w:ascii="Palatino Linotype" w:hAnsi="Palatino Linotype" w:cs="Arial"/>
          <w:bCs/>
        </w:rPr>
        <w:t xml:space="preserve"> </w:t>
      </w:r>
    </w:p>
    <w:p w14:paraId="63D5AD39" w14:textId="0839F10C" w:rsidR="00032A45" w:rsidRPr="008E2F1C" w:rsidRDefault="00246104" w:rsidP="008E2F1C">
      <w:pPr>
        <w:pStyle w:val="Prrafodelista"/>
        <w:tabs>
          <w:tab w:val="left" w:pos="709"/>
        </w:tabs>
        <w:spacing w:line="360" w:lineRule="auto"/>
        <w:ind w:left="0"/>
        <w:jc w:val="both"/>
        <w:rPr>
          <w:rFonts w:ascii="Palatino Linotype" w:hAnsi="Palatino Linotype" w:cs="Arial"/>
          <w:b/>
          <w:bCs/>
          <w:sz w:val="28"/>
        </w:rPr>
      </w:pPr>
      <w:r w:rsidRPr="008E2F1C">
        <w:rPr>
          <w:rFonts w:ascii="Palatino Linotype" w:hAnsi="Palatino Linotype" w:cs="Arial"/>
          <w:b/>
          <w:sz w:val="28"/>
        </w:rPr>
        <w:t>V</w:t>
      </w:r>
      <w:r w:rsidR="00E24730" w:rsidRPr="008E2F1C">
        <w:rPr>
          <w:rFonts w:ascii="Palatino Linotype" w:hAnsi="Palatino Linotype" w:cs="Arial"/>
          <w:b/>
          <w:sz w:val="28"/>
        </w:rPr>
        <w:t>.</w:t>
      </w:r>
      <w:r w:rsidR="000171D8" w:rsidRPr="008E2F1C">
        <w:rPr>
          <w:rFonts w:ascii="Palatino Linotype" w:hAnsi="Palatino Linotype" w:cs="Arial"/>
          <w:b/>
          <w:sz w:val="28"/>
        </w:rPr>
        <w:t xml:space="preserve"> </w:t>
      </w:r>
      <w:r w:rsidR="00032A45" w:rsidRPr="008E2F1C">
        <w:rPr>
          <w:rFonts w:ascii="Palatino Linotype" w:hAnsi="Palatino Linotype" w:cs="Arial"/>
          <w:b/>
          <w:bCs/>
          <w:sz w:val="28"/>
        </w:rPr>
        <w:t>De la presentación del Recurso Revisión.</w:t>
      </w:r>
    </w:p>
    <w:p w14:paraId="5C45F3E9" w14:textId="151F9ED8" w:rsidR="007B4767" w:rsidRPr="008E2F1C" w:rsidRDefault="00032A45" w:rsidP="008E2F1C">
      <w:pPr>
        <w:spacing w:line="360" w:lineRule="auto"/>
        <w:jc w:val="both"/>
        <w:rPr>
          <w:rFonts w:ascii="Palatino Linotype" w:hAnsi="Palatino Linotype" w:cs="Arial"/>
        </w:rPr>
      </w:pPr>
      <w:r w:rsidRPr="008E2F1C">
        <w:rPr>
          <w:rFonts w:ascii="Palatino Linotype" w:hAnsi="Palatino Linotype" w:cs="Arial"/>
          <w:b/>
          <w:bCs/>
        </w:rPr>
        <w:t>EL RECURRENTE</w:t>
      </w:r>
      <w:r w:rsidRPr="008E2F1C">
        <w:rPr>
          <w:rFonts w:ascii="Palatino Linotype" w:hAnsi="Palatino Linotype" w:cs="Arial"/>
        </w:rPr>
        <w:t xml:space="preserve"> inconforme </w:t>
      </w:r>
      <w:r w:rsidR="00680821" w:rsidRPr="008E2F1C">
        <w:rPr>
          <w:rFonts w:ascii="Palatino Linotype" w:hAnsi="Palatino Linotype" w:cs="Arial"/>
        </w:rPr>
        <w:t>con</w:t>
      </w:r>
      <w:r w:rsidRPr="008E2F1C">
        <w:rPr>
          <w:rFonts w:ascii="Palatino Linotype" w:hAnsi="Palatino Linotype" w:cs="Arial"/>
        </w:rPr>
        <w:t xml:space="preserve"> la respuesta proporcionada por </w:t>
      </w:r>
      <w:r w:rsidRPr="008E2F1C">
        <w:rPr>
          <w:rFonts w:ascii="Palatino Linotype" w:hAnsi="Palatino Linotype" w:cs="Arial"/>
          <w:b/>
          <w:bCs/>
        </w:rPr>
        <w:t>EL SUJETO</w:t>
      </w:r>
      <w:r w:rsidRPr="008E2F1C">
        <w:rPr>
          <w:rFonts w:ascii="Palatino Linotype" w:hAnsi="Palatino Linotype" w:cs="Arial"/>
          <w:b/>
        </w:rPr>
        <w:t xml:space="preserve"> OBLIGADO</w:t>
      </w:r>
      <w:r w:rsidRPr="008E2F1C">
        <w:rPr>
          <w:rFonts w:ascii="Palatino Linotype" w:hAnsi="Palatino Linotype" w:cs="Arial"/>
        </w:rPr>
        <w:t xml:space="preserve">, </w:t>
      </w:r>
      <w:bookmarkStart w:id="2" w:name="_Hlk135733870"/>
      <w:r w:rsidRPr="008E2F1C">
        <w:rPr>
          <w:rFonts w:ascii="Palatino Linotype" w:hAnsi="Palatino Linotype" w:cs="Arial"/>
        </w:rPr>
        <w:t xml:space="preserve">el </w:t>
      </w:r>
      <w:bookmarkStart w:id="3" w:name="_Hlk136434731"/>
      <w:bookmarkStart w:id="4" w:name="_Hlk136875650"/>
      <w:bookmarkEnd w:id="2"/>
      <w:r w:rsidR="00D9533B" w:rsidRPr="008E2F1C">
        <w:rPr>
          <w:rFonts w:ascii="Palatino Linotype" w:hAnsi="Palatino Linotype" w:cs="Arial"/>
          <w:b/>
          <w:bCs/>
        </w:rPr>
        <w:t>seis de noviembre</w:t>
      </w:r>
      <w:r w:rsidRPr="008E2F1C">
        <w:rPr>
          <w:rFonts w:ascii="Palatino Linotype" w:hAnsi="Palatino Linotype" w:cs="Arial"/>
          <w:b/>
          <w:bCs/>
        </w:rPr>
        <w:t xml:space="preserve"> </w:t>
      </w:r>
      <w:bookmarkEnd w:id="3"/>
      <w:r w:rsidRPr="008E2F1C">
        <w:rPr>
          <w:rFonts w:ascii="Palatino Linotype" w:hAnsi="Palatino Linotype" w:cs="Arial"/>
          <w:b/>
          <w:bCs/>
        </w:rPr>
        <w:t>de dos mil veintitrés</w:t>
      </w:r>
      <w:bookmarkEnd w:id="4"/>
      <w:r w:rsidRPr="008E2F1C">
        <w:rPr>
          <w:rFonts w:ascii="Palatino Linotype" w:hAnsi="Palatino Linotype" w:cs="Arial"/>
        </w:rPr>
        <w:t xml:space="preserve"> interpuso el Recurso Revisión el cual fue registrado en </w:t>
      </w:r>
      <w:r w:rsidRPr="008E2F1C">
        <w:rPr>
          <w:rFonts w:ascii="Palatino Linotype" w:hAnsi="Palatino Linotype" w:cs="Arial"/>
          <w:b/>
        </w:rPr>
        <w:t xml:space="preserve">EL SAIMEX, </w:t>
      </w:r>
      <w:r w:rsidRPr="008E2F1C">
        <w:rPr>
          <w:rFonts w:ascii="Palatino Linotype" w:hAnsi="Palatino Linotype" w:cs="Arial"/>
          <w:bCs/>
        </w:rPr>
        <w:t>y</w:t>
      </w:r>
      <w:r w:rsidRPr="008E2F1C">
        <w:rPr>
          <w:rFonts w:ascii="Palatino Linotype" w:hAnsi="Palatino Linotype" w:cs="Arial"/>
        </w:rPr>
        <w:t xml:space="preserve"> se le asignó el número de expediente </w:t>
      </w:r>
      <w:r w:rsidRPr="008E2F1C">
        <w:rPr>
          <w:rFonts w:ascii="Palatino Linotype" w:hAnsi="Palatino Linotype" w:cs="Arial"/>
          <w:lang w:val="es-ES"/>
        </w:rPr>
        <w:t>anotado en el rubro</w:t>
      </w:r>
      <w:r w:rsidRPr="008E2F1C">
        <w:rPr>
          <w:rFonts w:ascii="Palatino Linotype" w:hAnsi="Palatino Linotype" w:cs="Arial"/>
          <w:b/>
        </w:rPr>
        <w:t>,</w:t>
      </w:r>
      <w:r w:rsidRPr="008E2F1C">
        <w:rPr>
          <w:rFonts w:ascii="Palatino Linotype" w:hAnsi="Palatino Linotype" w:cs="Arial"/>
        </w:rPr>
        <w:t xml:space="preserve"> en el que</w:t>
      </w:r>
      <w:r w:rsidR="008621E6" w:rsidRPr="008E2F1C">
        <w:rPr>
          <w:rFonts w:ascii="Palatino Linotype" w:hAnsi="Palatino Linotype" w:cs="Arial"/>
        </w:rPr>
        <w:t xml:space="preserve"> señal</w:t>
      </w:r>
      <w:r w:rsidR="007B4767" w:rsidRPr="008E2F1C">
        <w:rPr>
          <w:rFonts w:ascii="Palatino Linotype" w:hAnsi="Palatino Linotype" w:cs="Arial"/>
        </w:rPr>
        <w:t>ó los siguientes agravios:</w:t>
      </w:r>
    </w:p>
    <w:p w14:paraId="1C02EE7D" w14:textId="77777777" w:rsidR="00643BE6" w:rsidRPr="008E2F1C" w:rsidRDefault="00643BE6" w:rsidP="008E2F1C">
      <w:pPr>
        <w:spacing w:line="360" w:lineRule="auto"/>
        <w:jc w:val="both"/>
        <w:rPr>
          <w:rFonts w:ascii="Palatino Linotype" w:hAnsi="Palatino Linotype" w:cs="Arial"/>
        </w:rPr>
      </w:pPr>
    </w:p>
    <w:p w14:paraId="328EB832" w14:textId="7917136C" w:rsidR="003944D1" w:rsidRPr="008E2F1C" w:rsidRDefault="003944D1" w:rsidP="008E2F1C">
      <w:pPr>
        <w:spacing w:line="360" w:lineRule="auto"/>
        <w:ind w:right="397"/>
        <w:jc w:val="both"/>
        <w:rPr>
          <w:rFonts w:ascii="Palatino Linotype" w:hAnsi="Palatino Linotype" w:cs="Arial"/>
          <w:b/>
        </w:rPr>
      </w:pPr>
      <w:r w:rsidRPr="008E2F1C">
        <w:rPr>
          <w:rFonts w:ascii="Palatino Linotype" w:hAnsi="Palatino Linotype" w:cs="Arial"/>
          <w:b/>
          <w:lang w:val="es-419"/>
        </w:rPr>
        <w:t xml:space="preserve">Acto </w:t>
      </w:r>
      <w:r w:rsidR="00771DB7" w:rsidRPr="008E2F1C">
        <w:rPr>
          <w:rFonts w:ascii="Palatino Linotype" w:hAnsi="Palatino Linotype" w:cs="Arial"/>
          <w:b/>
        </w:rPr>
        <w:t>impugnado:</w:t>
      </w:r>
      <w:r w:rsidR="00003FCF" w:rsidRPr="008E2F1C">
        <w:rPr>
          <w:rFonts w:ascii="Palatino Linotype" w:hAnsi="Palatino Linotype" w:cs="Arial"/>
          <w:b/>
        </w:rPr>
        <w:t xml:space="preserve"> </w:t>
      </w:r>
    </w:p>
    <w:p w14:paraId="5EA513F3" w14:textId="77777777" w:rsidR="00643BE6" w:rsidRPr="008E2F1C" w:rsidRDefault="00643BE6" w:rsidP="008E2F1C">
      <w:pPr>
        <w:spacing w:line="360" w:lineRule="auto"/>
        <w:ind w:right="397"/>
        <w:jc w:val="both"/>
        <w:rPr>
          <w:rFonts w:ascii="Palatino Linotype" w:hAnsi="Palatino Linotype" w:cs="Arial"/>
          <w:b/>
          <w:sz w:val="20"/>
        </w:rPr>
      </w:pPr>
    </w:p>
    <w:p w14:paraId="5FA4E447" w14:textId="2C702242" w:rsidR="00771DB7" w:rsidRPr="008E2F1C" w:rsidRDefault="00771DB7" w:rsidP="008E2F1C">
      <w:pPr>
        <w:spacing w:line="276" w:lineRule="auto"/>
        <w:ind w:left="851" w:right="899"/>
        <w:jc w:val="both"/>
        <w:rPr>
          <w:rFonts w:ascii="Palatino Linotype" w:hAnsi="Palatino Linotype" w:cs="Arial"/>
          <w:i/>
          <w:sz w:val="22"/>
        </w:rPr>
      </w:pPr>
      <w:r w:rsidRPr="008E2F1C">
        <w:rPr>
          <w:rFonts w:ascii="Palatino Linotype" w:hAnsi="Palatino Linotype" w:cs="Arial"/>
          <w:i/>
          <w:sz w:val="22"/>
        </w:rPr>
        <w:t>“</w:t>
      </w:r>
      <w:r w:rsidR="00D9533B" w:rsidRPr="008E2F1C">
        <w:rPr>
          <w:rFonts w:ascii="Palatino Linotype" w:hAnsi="Palatino Linotype" w:cs="Arial"/>
          <w:i/>
          <w:sz w:val="22"/>
        </w:rPr>
        <w:t xml:space="preserve">Respuesta a la solicitud de información: 03430/TOLUCA/IP/2023 </w:t>
      </w:r>
      <w:r w:rsidRPr="008E2F1C">
        <w:rPr>
          <w:rFonts w:ascii="Palatino Linotype" w:hAnsi="Palatino Linotype" w:cs="Arial"/>
          <w:i/>
          <w:sz w:val="22"/>
        </w:rPr>
        <w:t>" (</w:t>
      </w:r>
      <w:r w:rsidR="009903A7" w:rsidRPr="008E2F1C">
        <w:rPr>
          <w:rFonts w:ascii="Palatino Linotype" w:hAnsi="Palatino Linotype" w:cs="Arial"/>
          <w:i/>
          <w:sz w:val="22"/>
        </w:rPr>
        <w:t>Sic</w:t>
      </w:r>
      <w:r w:rsidRPr="008E2F1C">
        <w:rPr>
          <w:rFonts w:ascii="Palatino Linotype" w:hAnsi="Palatino Linotype" w:cs="Arial"/>
          <w:i/>
          <w:sz w:val="22"/>
        </w:rPr>
        <w:t>)</w:t>
      </w:r>
      <w:r w:rsidR="00A85B04" w:rsidRPr="008E2F1C">
        <w:rPr>
          <w:rFonts w:ascii="Palatino Linotype" w:hAnsi="Palatino Linotype" w:cs="Arial"/>
          <w:i/>
          <w:sz w:val="22"/>
        </w:rPr>
        <w:t>.</w:t>
      </w:r>
    </w:p>
    <w:p w14:paraId="279250FF" w14:textId="77777777" w:rsidR="00643BE6" w:rsidRPr="008E2F1C" w:rsidRDefault="00643BE6" w:rsidP="008E2F1C">
      <w:pPr>
        <w:spacing w:line="276" w:lineRule="auto"/>
        <w:ind w:left="851" w:right="899"/>
        <w:jc w:val="both"/>
        <w:rPr>
          <w:rFonts w:ascii="Palatino Linotype" w:hAnsi="Palatino Linotype" w:cs="Arial"/>
          <w:i/>
          <w:sz w:val="20"/>
        </w:rPr>
      </w:pPr>
    </w:p>
    <w:p w14:paraId="0332EDC6" w14:textId="77777777" w:rsidR="003944D1" w:rsidRPr="008E2F1C" w:rsidRDefault="00771DB7" w:rsidP="008E2F1C">
      <w:pPr>
        <w:spacing w:line="360" w:lineRule="auto"/>
        <w:ind w:right="397"/>
        <w:jc w:val="both"/>
        <w:rPr>
          <w:rFonts w:ascii="Palatino Linotype" w:hAnsi="Palatino Linotype" w:cs="Arial"/>
          <w:b/>
        </w:rPr>
      </w:pPr>
      <w:bookmarkStart w:id="5" w:name="_Hlk150803908"/>
      <w:r w:rsidRPr="008E2F1C">
        <w:rPr>
          <w:rFonts w:ascii="Palatino Linotype" w:hAnsi="Palatino Linotype" w:cs="Arial"/>
          <w:b/>
        </w:rPr>
        <w:t>Razones o motivos de inconformidad</w:t>
      </w:r>
      <w:bookmarkEnd w:id="5"/>
      <w:r w:rsidRPr="008E2F1C">
        <w:rPr>
          <w:rFonts w:ascii="Palatino Linotype" w:hAnsi="Palatino Linotype" w:cs="Arial"/>
          <w:b/>
        </w:rPr>
        <w:t>:</w:t>
      </w:r>
      <w:bookmarkStart w:id="6" w:name="_Hlk135734944"/>
      <w:r w:rsidR="00003FCF" w:rsidRPr="008E2F1C">
        <w:rPr>
          <w:rFonts w:ascii="Palatino Linotype" w:hAnsi="Palatino Linotype" w:cs="Arial"/>
          <w:b/>
        </w:rPr>
        <w:t xml:space="preserve"> </w:t>
      </w:r>
    </w:p>
    <w:p w14:paraId="5339F0D3" w14:textId="77777777" w:rsidR="00643BE6" w:rsidRPr="008E2F1C" w:rsidRDefault="00643BE6" w:rsidP="008E2F1C">
      <w:pPr>
        <w:spacing w:line="360" w:lineRule="auto"/>
        <w:ind w:right="397"/>
        <w:jc w:val="both"/>
        <w:rPr>
          <w:rFonts w:ascii="Palatino Linotype" w:hAnsi="Palatino Linotype" w:cs="Arial"/>
          <w:b/>
          <w:sz w:val="20"/>
        </w:rPr>
      </w:pPr>
    </w:p>
    <w:bookmarkEnd w:id="6"/>
    <w:p w14:paraId="0530ED0D" w14:textId="5330ADB1" w:rsidR="00411537" w:rsidRPr="008E2F1C" w:rsidRDefault="00411537" w:rsidP="008E2F1C">
      <w:pPr>
        <w:spacing w:line="276" w:lineRule="auto"/>
        <w:ind w:left="851" w:right="899"/>
        <w:jc w:val="both"/>
        <w:rPr>
          <w:rFonts w:ascii="Palatino Linotype" w:hAnsi="Palatino Linotype" w:cs="Arial"/>
          <w:i/>
          <w:sz w:val="22"/>
        </w:rPr>
      </w:pPr>
      <w:r w:rsidRPr="008E2F1C">
        <w:rPr>
          <w:rFonts w:ascii="Palatino Linotype" w:hAnsi="Palatino Linotype" w:cs="Arial"/>
          <w:i/>
          <w:sz w:val="22"/>
        </w:rPr>
        <w:t>“</w:t>
      </w:r>
      <w:r w:rsidR="00D9533B" w:rsidRPr="008E2F1C">
        <w:rPr>
          <w:rFonts w:ascii="Palatino Linotype" w:hAnsi="Palatino Linotype" w:cs="Arial"/>
          <w:i/>
          <w:sz w:val="22"/>
        </w:rPr>
        <w:t xml:space="preserve">Recurso de revisión: En la respuesta a mi solicitud se me negó la información bajo las "justificaciones" de: 1. La información ha sido clasificada como "reservada" 2. La información que solicito no es pública y por ende los sujetos no están obligados. Con respecto al primer punto, la información que solicita no entra ni clasifica en ninguno de los criterios establecidos para clasificar la información como “reservada” de acuerdo con la Ley de Transparencia y Acceso a la Información Pública del Estado de México y Municipios en su </w:t>
      </w:r>
      <w:proofErr w:type="spellStart"/>
      <w:r w:rsidR="00D9533B" w:rsidRPr="008E2F1C">
        <w:rPr>
          <w:rFonts w:ascii="Palatino Linotype" w:hAnsi="Palatino Linotype" w:cs="Arial"/>
          <w:i/>
          <w:sz w:val="22"/>
        </w:rPr>
        <w:t>Articulo</w:t>
      </w:r>
      <w:proofErr w:type="spellEnd"/>
      <w:r w:rsidR="00D9533B" w:rsidRPr="008E2F1C">
        <w:rPr>
          <w:rFonts w:ascii="Palatino Linotype" w:hAnsi="Palatino Linotype" w:cs="Arial"/>
          <w:i/>
          <w:sz w:val="22"/>
        </w:rPr>
        <w:t xml:space="preserve"> 141 y 142 del Capitulo: “De la Información Reservada”. Ahora con respecto al segundo punto, donde la respuesta a la solicitud afirma que no es de carácter público, de acuerdo con la Ley General de Transparencia y Acceso a la Información Pública, en su </w:t>
      </w:r>
      <w:proofErr w:type="spellStart"/>
      <w:r w:rsidR="00D9533B" w:rsidRPr="008E2F1C">
        <w:rPr>
          <w:rFonts w:ascii="Palatino Linotype" w:hAnsi="Palatino Linotype" w:cs="Arial"/>
          <w:i/>
          <w:sz w:val="22"/>
        </w:rPr>
        <w:t>Articulo</w:t>
      </w:r>
      <w:proofErr w:type="spellEnd"/>
      <w:r w:rsidR="00D9533B" w:rsidRPr="008E2F1C">
        <w:rPr>
          <w:rFonts w:ascii="Palatino Linotype" w:hAnsi="Palatino Linotype" w:cs="Arial"/>
          <w:i/>
          <w:sz w:val="22"/>
        </w:rPr>
        <w:t xml:space="preserve"> 18, del Capítulo III “De los Sujetos Obligados”, se establece que “Los sujetos obligados deberán documentar todo acto que derive del ejercicio de sus facultades, competencias o funciones.”; </w:t>
      </w:r>
      <w:proofErr w:type="spellStart"/>
      <w:r w:rsidR="00D9533B" w:rsidRPr="008E2F1C">
        <w:rPr>
          <w:rFonts w:ascii="Palatino Linotype" w:hAnsi="Palatino Linotype" w:cs="Arial"/>
          <w:i/>
          <w:sz w:val="22"/>
        </w:rPr>
        <w:t>asi</w:t>
      </w:r>
      <w:proofErr w:type="spellEnd"/>
      <w:r w:rsidR="00D9533B" w:rsidRPr="008E2F1C">
        <w:rPr>
          <w:rFonts w:ascii="Palatino Linotype" w:hAnsi="Palatino Linotype" w:cs="Arial"/>
          <w:i/>
          <w:sz w:val="22"/>
        </w:rPr>
        <w:t xml:space="preserve"> como en el </w:t>
      </w:r>
      <w:proofErr w:type="spellStart"/>
      <w:r w:rsidR="00D9533B" w:rsidRPr="008E2F1C">
        <w:rPr>
          <w:rFonts w:ascii="Palatino Linotype" w:hAnsi="Palatino Linotype" w:cs="Arial"/>
          <w:i/>
          <w:sz w:val="22"/>
        </w:rPr>
        <w:t>Capitulo</w:t>
      </w:r>
      <w:proofErr w:type="spellEnd"/>
      <w:r w:rsidR="00D9533B" w:rsidRPr="008E2F1C">
        <w:rPr>
          <w:rFonts w:ascii="Palatino Linotype" w:hAnsi="Palatino Linotype" w:cs="Arial"/>
          <w:i/>
          <w:sz w:val="22"/>
        </w:rPr>
        <w:t xml:space="preserve"> II “De las obligaciones de transparencias comunes”, se obliga al SO a rendir cuentas sobre las licitaciones, contratos, etc. que celebren. Por ello solicito este recurso de revisión para que me sea otorgada la información con los costos de contratación de los artistas que se presentaron recientemente en la feria del Alfeñique edición 2023</w:t>
      </w:r>
      <w:r w:rsidR="0053145C" w:rsidRPr="008E2F1C">
        <w:rPr>
          <w:rFonts w:ascii="Palatino Linotype" w:hAnsi="Palatino Linotype" w:cs="Arial"/>
          <w:i/>
          <w:sz w:val="22"/>
        </w:rPr>
        <w:t>.</w:t>
      </w:r>
      <w:r w:rsidRPr="008E2F1C">
        <w:rPr>
          <w:rFonts w:ascii="Palatino Linotype" w:hAnsi="Palatino Linotype" w:cs="Arial"/>
          <w:i/>
          <w:sz w:val="22"/>
        </w:rPr>
        <w:t>" (Sic).</w:t>
      </w:r>
    </w:p>
    <w:p w14:paraId="23E712AC" w14:textId="77777777" w:rsidR="00643BE6" w:rsidRPr="008E2F1C" w:rsidRDefault="00643BE6" w:rsidP="008E2F1C">
      <w:pPr>
        <w:spacing w:line="276" w:lineRule="auto"/>
        <w:ind w:left="851" w:right="899"/>
        <w:jc w:val="both"/>
        <w:rPr>
          <w:rFonts w:ascii="Palatino Linotype" w:hAnsi="Palatino Linotype" w:cs="Arial"/>
          <w:i/>
        </w:rPr>
      </w:pPr>
    </w:p>
    <w:p w14:paraId="615E8AAE" w14:textId="31E1015F" w:rsidR="00771DB7" w:rsidRPr="008E2F1C" w:rsidRDefault="00771DB7" w:rsidP="008E2F1C">
      <w:pPr>
        <w:spacing w:line="360" w:lineRule="auto"/>
        <w:jc w:val="both"/>
        <w:rPr>
          <w:rFonts w:ascii="Palatino Linotype" w:hAnsi="Palatino Linotype" w:cs="Arial"/>
          <w:b/>
          <w:sz w:val="28"/>
        </w:rPr>
      </w:pPr>
      <w:r w:rsidRPr="008E2F1C">
        <w:rPr>
          <w:rFonts w:ascii="Palatino Linotype" w:hAnsi="Palatino Linotype" w:cs="Arial"/>
          <w:b/>
          <w:sz w:val="28"/>
        </w:rPr>
        <w:t>V</w:t>
      </w:r>
      <w:r w:rsidR="00272F2D" w:rsidRPr="008E2F1C">
        <w:rPr>
          <w:rFonts w:ascii="Palatino Linotype" w:hAnsi="Palatino Linotype" w:cs="Arial"/>
          <w:b/>
          <w:sz w:val="28"/>
        </w:rPr>
        <w:t>I</w:t>
      </w:r>
      <w:r w:rsidRPr="008E2F1C">
        <w:rPr>
          <w:rFonts w:ascii="Palatino Linotype" w:hAnsi="Palatino Linotype" w:cs="Arial"/>
          <w:b/>
          <w:sz w:val="28"/>
        </w:rPr>
        <w:t>. Del turno del Recurso Revisión.</w:t>
      </w:r>
    </w:p>
    <w:p w14:paraId="02FB2708" w14:textId="03DC682A" w:rsidR="00771DB7" w:rsidRPr="008E2F1C" w:rsidRDefault="00771DB7" w:rsidP="008E2F1C">
      <w:pPr>
        <w:spacing w:line="360" w:lineRule="auto"/>
        <w:jc w:val="both"/>
        <w:rPr>
          <w:rFonts w:ascii="Palatino Linotype" w:hAnsi="Palatino Linotype" w:cs="Arial"/>
        </w:rPr>
      </w:pPr>
      <w:r w:rsidRPr="008E2F1C">
        <w:rPr>
          <w:rFonts w:ascii="Palatino Linotype" w:hAnsi="Palatino Linotype" w:cs="Arial"/>
        </w:rPr>
        <w:t xml:space="preserve">El </w:t>
      </w:r>
      <w:r w:rsidR="00D9533B" w:rsidRPr="008E2F1C">
        <w:rPr>
          <w:rFonts w:ascii="Palatino Linotype" w:hAnsi="Palatino Linotype" w:cs="Arial"/>
          <w:b/>
          <w:bCs/>
        </w:rPr>
        <w:t xml:space="preserve">seis de noviembre </w:t>
      </w:r>
      <w:r w:rsidR="00683864" w:rsidRPr="008E2F1C">
        <w:rPr>
          <w:rFonts w:ascii="Palatino Linotype" w:hAnsi="Palatino Linotype" w:cs="Arial"/>
          <w:b/>
        </w:rPr>
        <w:t>de dos mil veintitrés</w:t>
      </w:r>
      <w:r w:rsidRPr="008E2F1C">
        <w:rPr>
          <w:rFonts w:ascii="Palatino Linotype" w:hAnsi="Palatino Linotype" w:cs="Arial"/>
        </w:rPr>
        <w:t xml:space="preserve">, el medio de impugnación que se trata se envió electrónicamente al Instituto de </w:t>
      </w:r>
      <w:r w:rsidRPr="008E2F1C">
        <w:rPr>
          <w:rFonts w:ascii="Palatino Linotype" w:eastAsia="Arial Unicode MS" w:hAnsi="Palatino Linotype" w:cs="Arial"/>
        </w:rPr>
        <w:t>Transparencia</w:t>
      </w:r>
      <w:r w:rsidRPr="008E2F1C">
        <w:rPr>
          <w:rFonts w:ascii="Palatino Linotype" w:hAnsi="Palatino Linotype" w:cs="Arial"/>
        </w:rPr>
        <w:t xml:space="preserve">, Acceso a la Información Pública y Protección de Datos Personales del Estado de México y Municipios; por lo que, con fundamento en el artículo 185, fracción I de la </w:t>
      </w:r>
      <w:r w:rsidRPr="008E2F1C">
        <w:rPr>
          <w:rFonts w:ascii="Palatino Linotype" w:hAnsi="Palatino Linotype"/>
        </w:rPr>
        <w:t>Ley de Transparencia y Acceso a la Información Pública del Estado de México y Municipios</w:t>
      </w:r>
      <w:r w:rsidRPr="008E2F1C">
        <w:rPr>
          <w:rFonts w:ascii="Palatino Linotype" w:hAnsi="Palatino Linotype" w:cs="Arial"/>
        </w:rPr>
        <w:t xml:space="preserve">, se turnó mediante </w:t>
      </w:r>
      <w:r w:rsidRPr="008E2F1C">
        <w:rPr>
          <w:rFonts w:ascii="Palatino Linotype" w:hAnsi="Palatino Linotype" w:cs="Arial"/>
          <w:b/>
        </w:rPr>
        <w:t xml:space="preserve">EL </w:t>
      </w:r>
      <w:r w:rsidRPr="008E2F1C">
        <w:rPr>
          <w:rFonts w:ascii="Palatino Linotype" w:eastAsia="Arial Unicode MS" w:hAnsi="Palatino Linotype" w:cs="Arial"/>
          <w:b/>
        </w:rPr>
        <w:t>SAIMEX</w:t>
      </w:r>
      <w:r w:rsidRPr="008E2F1C">
        <w:rPr>
          <w:rFonts w:ascii="Palatino Linotype" w:hAnsi="Palatino Linotype"/>
        </w:rPr>
        <w:t xml:space="preserve">, a la </w:t>
      </w:r>
      <w:r w:rsidRPr="008E2F1C">
        <w:rPr>
          <w:rFonts w:ascii="Palatino Linotype" w:hAnsi="Palatino Linotype"/>
          <w:b/>
        </w:rPr>
        <w:t>C</w:t>
      </w:r>
      <w:r w:rsidRPr="008E2F1C">
        <w:rPr>
          <w:rFonts w:ascii="Palatino Linotype" w:hAnsi="Palatino Linotype" w:cs="Arial"/>
          <w:b/>
        </w:rPr>
        <w:t>omisionada</w:t>
      </w:r>
      <w:r w:rsidRPr="008E2F1C">
        <w:rPr>
          <w:rFonts w:ascii="Palatino Linotype" w:hAnsi="Palatino Linotype" w:cs="Arial"/>
        </w:rPr>
        <w:t xml:space="preserve"> </w:t>
      </w:r>
      <w:r w:rsidRPr="008E2F1C">
        <w:rPr>
          <w:rFonts w:ascii="Palatino Linotype" w:hAnsi="Palatino Linotype" w:cs="Arial"/>
          <w:b/>
        </w:rPr>
        <w:t>Sharon Cristina Morales Martínez</w:t>
      </w:r>
      <w:r w:rsidRPr="008E2F1C">
        <w:rPr>
          <w:rFonts w:ascii="Palatino Linotype" w:hAnsi="Palatino Linotype" w:cs="Arial"/>
        </w:rPr>
        <w:t xml:space="preserve"> a efecto de decretar su admisión o desechamiento.</w:t>
      </w:r>
    </w:p>
    <w:p w14:paraId="6564AE5A" w14:textId="77777777" w:rsidR="00643BE6" w:rsidRPr="008E2F1C" w:rsidRDefault="00643BE6" w:rsidP="008E2F1C">
      <w:pPr>
        <w:spacing w:line="360" w:lineRule="auto"/>
        <w:jc w:val="both"/>
        <w:rPr>
          <w:rFonts w:ascii="Palatino Linotype" w:hAnsi="Palatino Linotype" w:cs="Arial"/>
        </w:rPr>
      </w:pPr>
    </w:p>
    <w:p w14:paraId="78150E02" w14:textId="77777777" w:rsidR="00771DB7" w:rsidRPr="008E2F1C" w:rsidRDefault="00771DB7" w:rsidP="008E2F1C">
      <w:pPr>
        <w:tabs>
          <w:tab w:val="center" w:pos="4252"/>
          <w:tab w:val="right" w:pos="8504"/>
        </w:tabs>
        <w:spacing w:line="360" w:lineRule="auto"/>
        <w:jc w:val="both"/>
        <w:rPr>
          <w:rFonts w:ascii="Palatino Linotype" w:hAnsi="Palatino Linotype" w:cs="Arial"/>
          <w:b/>
        </w:rPr>
      </w:pPr>
      <w:r w:rsidRPr="008E2F1C">
        <w:rPr>
          <w:rFonts w:ascii="Palatino Linotype" w:hAnsi="Palatino Linotype" w:cs="Arial"/>
          <w:b/>
        </w:rPr>
        <w:t>a) Admisión del Recurso Revisión.</w:t>
      </w:r>
    </w:p>
    <w:p w14:paraId="5AC75418" w14:textId="2CEC7C90" w:rsidR="00771DB7" w:rsidRPr="008E2F1C" w:rsidRDefault="008621E6" w:rsidP="008E2F1C">
      <w:pPr>
        <w:tabs>
          <w:tab w:val="center" w:pos="4252"/>
          <w:tab w:val="right" w:pos="8504"/>
        </w:tabs>
        <w:spacing w:line="360" w:lineRule="auto"/>
        <w:jc w:val="both"/>
        <w:rPr>
          <w:rFonts w:ascii="Palatino Linotype" w:hAnsi="Palatino Linotype" w:cs="Arial"/>
        </w:rPr>
      </w:pPr>
      <w:r w:rsidRPr="008E2F1C">
        <w:rPr>
          <w:rFonts w:ascii="Palatino Linotype" w:hAnsi="Palatino Linotype" w:cs="Arial"/>
        </w:rPr>
        <w:t>E</w:t>
      </w:r>
      <w:r w:rsidR="00771DB7" w:rsidRPr="008E2F1C">
        <w:rPr>
          <w:rFonts w:ascii="Palatino Linotype" w:hAnsi="Palatino Linotype" w:cs="Arial"/>
        </w:rPr>
        <w:t xml:space="preserve">l </w:t>
      </w:r>
      <w:r w:rsidR="00D9533B" w:rsidRPr="008E2F1C">
        <w:rPr>
          <w:rFonts w:ascii="Palatino Linotype" w:hAnsi="Palatino Linotype" w:cs="Arial"/>
          <w:b/>
          <w:bCs/>
        </w:rPr>
        <w:t xml:space="preserve">siete de noviembre </w:t>
      </w:r>
      <w:r w:rsidR="00981E9E" w:rsidRPr="008E2F1C">
        <w:rPr>
          <w:rFonts w:ascii="Palatino Linotype" w:hAnsi="Palatino Linotype" w:cs="Arial"/>
          <w:b/>
          <w:bCs/>
        </w:rPr>
        <w:t>de dos mil veintitrés</w:t>
      </w:r>
      <w:r w:rsidR="00771DB7" w:rsidRPr="008E2F1C">
        <w:rPr>
          <w:rFonts w:ascii="Palatino Linotype" w:hAnsi="Palatino Linotype" w:cs="Arial"/>
        </w:rPr>
        <w:t xml:space="preserve">, se notificó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00666071" w:rsidRPr="008E2F1C">
        <w:rPr>
          <w:rFonts w:ascii="Palatino Linotype" w:hAnsi="Palatino Linotype" w:cs="Arial"/>
          <w:b/>
          <w:lang w:val="es-ES"/>
        </w:rPr>
        <w:t xml:space="preserve">EL </w:t>
      </w:r>
      <w:r w:rsidR="00771DB7" w:rsidRPr="008E2F1C">
        <w:rPr>
          <w:rFonts w:ascii="Palatino Linotype" w:hAnsi="Palatino Linotype" w:cs="Arial"/>
          <w:b/>
        </w:rPr>
        <w:t xml:space="preserve">RECURRENTE </w:t>
      </w:r>
      <w:r w:rsidR="00771DB7" w:rsidRPr="008E2F1C">
        <w:rPr>
          <w:rFonts w:ascii="Palatino Linotype" w:hAnsi="Palatino Linotype" w:cs="Arial"/>
        </w:rPr>
        <w:t xml:space="preserve">manifestara lo que a su derecho conviniera, a efecto de presentar pruebas o alegatos y, en su caso, </w:t>
      </w:r>
      <w:r w:rsidR="00771DB7" w:rsidRPr="008E2F1C">
        <w:rPr>
          <w:rFonts w:ascii="Palatino Linotype" w:hAnsi="Palatino Linotype" w:cs="Arial"/>
          <w:b/>
        </w:rPr>
        <w:t xml:space="preserve">EL SUJETO OBLIGADO </w:t>
      </w:r>
      <w:r w:rsidRPr="008E2F1C">
        <w:rPr>
          <w:rFonts w:ascii="Palatino Linotype" w:hAnsi="Palatino Linotype" w:cs="Arial"/>
        </w:rPr>
        <w:t>rinda su</w:t>
      </w:r>
      <w:r w:rsidR="00771DB7" w:rsidRPr="008E2F1C">
        <w:rPr>
          <w:rFonts w:ascii="Palatino Linotype" w:hAnsi="Palatino Linotype" w:cs="Arial"/>
        </w:rPr>
        <w:t xml:space="preserve"> Informe Justificado.</w:t>
      </w:r>
    </w:p>
    <w:p w14:paraId="730568A4" w14:textId="77777777" w:rsidR="00D9533B" w:rsidRPr="008E2F1C" w:rsidRDefault="00D9533B" w:rsidP="008E2F1C">
      <w:pPr>
        <w:tabs>
          <w:tab w:val="center" w:pos="4252"/>
          <w:tab w:val="right" w:pos="8504"/>
        </w:tabs>
        <w:spacing w:line="360" w:lineRule="auto"/>
        <w:jc w:val="both"/>
        <w:rPr>
          <w:rFonts w:ascii="Palatino Linotype" w:hAnsi="Palatino Linotype" w:cs="Arial"/>
        </w:rPr>
      </w:pPr>
    </w:p>
    <w:p w14:paraId="2BF206BE" w14:textId="5466035D" w:rsidR="00771DB7" w:rsidRPr="008E2F1C" w:rsidRDefault="00771DB7" w:rsidP="008E2F1C">
      <w:pPr>
        <w:spacing w:line="360" w:lineRule="auto"/>
        <w:jc w:val="both"/>
        <w:rPr>
          <w:rFonts w:ascii="Palatino Linotype" w:hAnsi="Palatino Linotype" w:cs="Arial"/>
          <w:b/>
          <w:bCs/>
        </w:rPr>
      </w:pPr>
      <w:r w:rsidRPr="008E2F1C">
        <w:rPr>
          <w:rFonts w:ascii="Palatino Linotype" w:eastAsia="Arial Unicode MS" w:hAnsi="Palatino Linotype" w:cs="Arial"/>
          <w:b/>
        </w:rPr>
        <w:t xml:space="preserve">b) </w:t>
      </w:r>
      <w:r w:rsidR="00610970" w:rsidRPr="008E2F1C">
        <w:rPr>
          <w:rFonts w:ascii="Palatino Linotype" w:eastAsia="Arial Unicode MS" w:hAnsi="Palatino Linotype" w:cs="Arial"/>
          <w:b/>
        </w:rPr>
        <w:t xml:space="preserve">Informe Justificado y </w:t>
      </w:r>
      <w:r w:rsidRPr="008E2F1C">
        <w:rPr>
          <w:rFonts w:ascii="Palatino Linotype" w:hAnsi="Palatino Linotype" w:cs="Arial"/>
          <w:b/>
          <w:bCs/>
        </w:rPr>
        <w:t>Manifestaciones.</w:t>
      </w:r>
    </w:p>
    <w:p w14:paraId="587AC329" w14:textId="3A2514F2" w:rsidR="007C5E23" w:rsidRPr="008E2F1C" w:rsidRDefault="007C5E23" w:rsidP="008E2F1C">
      <w:pPr>
        <w:spacing w:line="360" w:lineRule="auto"/>
        <w:jc w:val="both"/>
        <w:rPr>
          <w:rFonts w:ascii="Palatino Linotype" w:eastAsia="Arial Unicode MS" w:hAnsi="Palatino Linotype" w:cs="Arial"/>
        </w:rPr>
      </w:pPr>
      <w:r w:rsidRPr="008E2F1C">
        <w:rPr>
          <w:rFonts w:ascii="Palatino Linotype" w:eastAsia="Arial Unicode MS" w:hAnsi="Palatino Linotype" w:cs="Arial"/>
        </w:rPr>
        <w:t xml:space="preserve">Dentro del término legalmente concedido a las partes, </w:t>
      </w:r>
      <w:r w:rsidRPr="008E2F1C">
        <w:rPr>
          <w:rFonts w:ascii="Palatino Linotype" w:hAnsi="Palatino Linotype" w:cs="Arial"/>
          <w:b/>
          <w:lang w:val="es-ES"/>
        </w:rPr>
        <w:t>EL RECURRENTE</w:t>
      </w:r>
      <w:r w:rsidRPr="008E2F1C">
        <w:rPr>
          <w:rFonts w:ascii="Palatino Linotype" w:eastAsia="Arial Unicode MS" w:hAnsi="Palatino Linotype" w:cs="Arial"/>
        </w:rPr>
        <w:t xml:space="preserve">, no realizó manifestaciones algunas; así mismo, </w:t>
      </w:r>
      <w:r w:rsidRPr="008E2F1C">
        <w:rPr>
          <w:rFonts w:ascii="Palatino Linotype" w:eastAsia="Arial Unicode MS" w:hAnsi="Palatino Linotype" w:cs="Arial"/>
          <w:b/>
        </w:rPr>
        <w:t xml:space="preserve">EL SUJETO OBLIGADO </w:t>
      </w:r>
      <w:r w:rsidRPr="008E2F1C">
        <w:rPr>
          <w:rFonts w:ascii="Palatino Linotype" w:eastAsia="Arial Unicode MS" w:hAnsi="Palatino Linotype" w:cs="Arial"/>
        </w:rPr>
        <w:t xml:space="preserve">rindió su Informe Justificado </w:t>
      </w:r>
      <w:r w:rsidR="002A3BED" w:rsidRPr="008E2F1C">
        <w:rPr>
          <w:rFonts w:ascii="Palatino Linotype" w:eastAsia="Arial Unicode MS" w:hAnsi="Palatino Linotype" w:cs="Arial"/>
        </w:rPr>
        <w:t xml:space="preserve">el día </w:t>
      </w:r>
      <w:r w:rsidR="00D9533B" w:rsidRPr="008E2F1C">
        <w:rPr>
          <w:rFonts w:ascii="Palatino Linotype" w:eastAsia="Arial Unicode MS" w:hAnsi="Palatino Linotype" w:cs="Arial"/>
          <w:b/>
          <w:bCs/>
        </w:rPr>
        <w:t>dieciséis</w:t>
      </w:r>
      <w:r w:rsidR="0053145C" w:rsidRPr="008E2F1C">
        <w:rPr>
          <w:rFonts w:ascii="Palatino Linotype" w:eastAsia="Arial Unicode MS" w:hAnsi="Palatino Linotype" w:cs="Arial"/>
          <w:b/>
          <w:bCs/>
        </w:rPr>
        <w:t xml:space="preserve"> de noviembre</w:t>
      </w:r>
      <w:r w:rsidRPr="008E2F1C">
        <w:rPr>
          <w:rFonts w:ascii="Palatino Linotype" w:eastAsia="Arial Unicode MS" w:hAnsi="Palatino Linotype" w:cs="Arial"/>
          <w:b/>
          <w:bCs/>
        </w:rPr>
        <w:t xml:space="preserve"> de dos mil veintitrés</w:t>
      </w:r>
      <w:r w:rsidRPr="008E2F1C">
        <w:rPr>
          <w:rFonts w:ascii="Palatino Linotype" w:eastAsia="Arial Unicode MS" w:hAnsi="Palatino Linotype" w:cs="Arial"/>
        </w:rPr>
        <w:t xml:space="preserve"> </w:t>
      </w:r>
      <w:r w:rsidR="009E00FD" w:rsidRPr="008E2F1C">
        <w:rPr>
          <w:rFonts w:ascii="Palatino Linotype" w:eastAsia="Arial Unicode MS" w:hAnsi="Palatino Linotype" w:cs="Arial"/>
        </w:rPr>
        <w:t xml:space="preserve">adjuntando para ello el archivo electrónico denominado </w:t>
      </w:r>
      <w:r w:rsidRPr="008E2F1C">
        <w:rPr>
          <w:rFonts w:ascii="Palatino Linotype" w:eastAsia="Arial Unicode MS" w:hAnsi="Palatino Linotype" w:cs="Arial"/>
          <w:b/>
          <w:i/>
        </w:rPr>
        <w:t>“</w:t>
      </w:r>
      <w:r w:rsidR="009E00FD" w:rsidRPr="008E2F1C">
        <w:rPr>
          <w:rFonts w:ascii="Palatino Linotype" w:eastAsia="Arial Unicode MS" w:hAnsi="Palatino Linotype" w:cs="Arial"/>
          <w:b/>
          <w:i/>
        </w:rPr>
        <w:t>RR07742.pdf</w:t>
      </w:r>
      <w:r w:rsidR="0053145C" w:rsidRPr="008E2F1C">
        <w:rPr>
          <w:rFonts w:ascii="Palatino Linotype" w:eastAsia="Arial Unicode MS" w:hAnsi="Palatino Linotype" w:cs="Arial"/>
          <w:b/>
          <w:i/>
        </w:rPr>
        <w:t>”</w:t>
      </w:r>
      <w:r w:rsidRPr="008E2F1C">
        <w:rPr>
          <w:rFonts w:ascii="Palatino Linotype" w:eastAsia="Arial Unicode MS" w:hAnsi="Palatino Linotype" w:cs="Arial"/>
          <w:b/>
          <w:i/>
        </w:rPr>
        <w:t>,</w:t>
      </w:r>
      <w:r w:rsidR="009E00FD" w:rsidRPr="008E2F1C">
        <w:rPr>
          <w:rFonts w:ascii="Palatino Linotype" w:eastAsia="Arial Unicode MS" w:hAnsi="Palatino Linotype" w:cs="Arial"/>
        </w:rPr>
        <w:t xml:space="preserve"> </w:t>
      </w:r>
      <w:r w:rsidR="009B6873" w:rsidRPr="008E2F1C">
        <w:rPr>
          <w:rFonts w:ascii="Palatino Linotype" w:eastAsia="Arial Unicode MS" w:hAnsi="Palatino Linotype" w:cs="Arial"/>
        </w:rPr>
        <w:t xml:space="preserve">que contiene el oficio número 2010A4000/UT/RR/0910/2023 del dieciséis de noviembre de dos mil veintitrés, por medio del cual la Titular de la Unidad de Transparencia medularmente </w:t>
      </w:r>
      <w:r w:rsidR="009E00FD" w:rsidRPr="008E2F1C">
        <w:rPr>
          <w:rFonts w:ascii="Palatino Linotype" w:eastAsia="Arial Unicode MS" w:hAnsi="Palatino Linotype" w:cs="Arial"/>
        </w:rPr>
        <w:t>ratifica la respuesta primigenia.</w:t>
      </w:r>
    </w:p>
    <w:p w14:paraId="727FD797" w14:textId="77777777" w:rsidR="009B6873" w:rsidRPr="008E2F1C" w:rsidRDefault="009B6873" w:rsidP="008E2F1C">
      <w:pPr>
        <w:spacing w:line="360" w:lineRule="auto"/>
        <w:jc w:val="both"/>
        <w:rPr>
          <w:rFonts w:ascii="Palatino Linotype" w:eastAsia="Arial Unicode MS" w:hAnsi="Palatino Linotype" w:cs="Arial"/>
        </w:rPr>
      </w:pPr>
    </w:p>
    <w:p w14:paraId="7412A618" w14:textId="35A2F829" w:rsidR="009E00FD" w:rsidRPr="008E2F1C" w:rsidRDefault="009E00FD" w:rsidP="008E2F1C">
      <w:pPr>
        <w:spacing w:line="360" w:lineRule="auto"/>
        <w:jc w:val="both"/>
        <w:rPr>
          <w:rFonts w:ascii="Palatino Linotype" w:hAnsi="Palatino Linotype"/>
          <w:noProof/>
          <w:lang w:eastAsia="es-MX"/>
        </w:rPr>
      </w:pPr>
      <w:r w:rsidRPr="008E2F1C">
        <w:rPr>
          <w:rFonts w:ascii="Palatino Linotype" w:hAnsi="Palatino Linotype" w:cs="Arial"/>
          <w:noProof/>
          <w:lang w:eastAsia="es-MX"/>
        </w:rPr>
        <w:t xml:space="preserve">Cabe destacar que dichos archivos fueron </w:t>
      </w:r>
      <w:r w:rsidRPr="008E2F1C">
        <w:rPr>
          <w:rFonts w:ascii="Palatino Linotype" w:hAnsi="Palatino Linotype"/>
          <w:noProof/>
          <w:lang w:eastAsia="es-MX"/>
        </w:rPr>
        <w:t xml:space="preserve">puestos a disposición del </w:t>
      </w:r>
      <w:r w:rsidRPr="008E2F1C">
        <w:rPr>
          <w:rFonts w:ascii="Palatino Linotype" w:hAnsi="Palatino Linotype"/>
          <w:b/>
          <w:noProof/>
          <w:lang w:eastAsia="es-MX"/>
        </w:rPr>
        <w:t>RECURRENTE</w:t>
      </w:r>
      <w:r w:rsidRPr="008E2F1C">
        <w:rPr>
          <w:rFonts w:ascii="Palatino Linotype" w:hAnsi="Palatino Linotype"/>
          <w:noProof/>
          <w:lang w:eastAsia="es-MX"/>
        </w:rPr>
        <w:t xml:space="preserve"> el doce de diciembre de dos mil veintitrés, por actualizar lo previsto en el artículo 185, fracción III de la Ley de la materia.</w:t>
      </w:r>
    </w:p>
    <w:p w14:paraId="0469D137" w14:textId="77777777" w:rsidR="00154C51" w:rsidRPr="008E2F1C" w:rsidRDefault="00154C51" w:rsidP="008E2F1C">
      <w:pPr>
        <w:spacing w:line="360" w:lineRule="auto"/>
        <w:jc w:val="both"/>
        <w:rPr>
          <w:rFonts w:ascii="Palatino Linotype" w:eastAsia="Arial Unicode MS" w:hAnsi="Palatino Linotype" w:cs="Arial"/>
        </w:rPr>
      </w:pPr>
    </w:p>
    <w:p w14:paraId="6BA3751F" w14:textId="4CC54192" w:rsidR="00771DB7" w:rsidRPr="008E2F1C" w:rsidRDefault="00E772A2" w:rsidP="008E2F1C">
      <w:pPr>
        <w:spacing w:line="360" w:lineRule="auto"/>
        <w:jc w:val="both"/>
        <w:rPr>
          <w:rFonts w:ascii="Palatino Linotype" w:hAnsi="Palatino Linotype" w:cs="Arial"/>
          <w:lang w:eastAsia="es-MX"/>
        </w:rPr>
      </w:pPr>
      <w:r w:rsidRPr="008E2F1C">
        <w:rPr>
          <w:rFonts w:ascii="Palatino Linotype" w:hAnsi="Palatino Linotype"/>
          <w:b/>
        </w:rPr>
        <w:t>c</w:t>
      </w:r>
      <w:r w:rsidR="008621E6" w:rsidRPr="008E2F1C">
        <w:rPr>
          <w:rFonts w:ascii="Palatino Linotype" w:hAnsi="Palatino Linotype"/>
          <w:b/>
        </w:rPr>
        <w:t xml:space="preserve">) </w:t>
      </w:r>
      <w:r w:rsidR="00771DB7" w:rsidRPr="008E2F1C">
        <w:rPr>
          <w:rFonts w:ascii="Palatino Linotype" w:hAnsi="Palatino Linotype" w:cs="Arial"/>
          <w:b/>
          <w:bCs/>
        </w:rPr>
        <w:t>Cierre de Instrucción.</w:t>
      </w:r>
    </w:p>
    <w:p w14:paraId="78D12077" w14:textId="22F00DCE" w:rsidR="00771DB7" w:rsidRPr="008E2F1C" w:rsidRDefault="00771DB7" w:rsidP="008E2F1C">
      <w:pPr>
        <w:spacing w:line="360" w:lineRule="auto"/>
        <w:jc w:val="both"/>
        <w:rPr>
          <w:rFonts w:ascii="Palatino Linotype" w:hAnsi="Palatino Linotype" w:cs="Arial"/>
        </w:rPr>
      </w:pPr>
      <w:r w:rsidRPr="008E2F1C">
        <w:rPr>
          <w:rFonts w:ascii="Palatino Linotype" w:hAnsi="Palatino Linotype"/>
        </w:rPr>
        <w:t xml:space="preserve">Una vez analizado el estado procesal que guarda el expediente, el </w:t>
      </w:r>
      <w:r w:rsidR="009B6873" w:rsidRPr="008E2F1C">
        <w:rPr>
          <w:rFonts w:ascii="Palatino Linotype" w:hAnsi="Palatino Linotype"/>
          <w:b/>
        </w:rPr>
        <w:t>diecinueve de diciembre de dos mil veintitrés</w:t>
      </w:r>
      <w:r w:rsidRPr="008E2F1C">
        <w:rPr>
          <w:rFonts w:ascii="Palatino Linotype" w:hAnsi="Palatino Linotype"/>
        </w:rPr>
        <w:t xml:space="preserve">, la </w:t>
      </w:r>
      <w:r w:rsidRPr="008E2F1C">
        <w:rPr>
          <w:rFonts w:ascii="Palatino Linotype" w:hAnsi="Palatino Linotype"/>
          <w:b/>
        </w:rPr>
        <w:t>Comisionada Sharon Cristina Morales Martínez</w:t>
      </w:r>
      <w:r w:rsidRPr="008E2F1C">
        <w:rPr>
          <w:rFonts w:ascii="Palatino Linotype" w:hAnsi="Palatino Linotype"/>
          <w:lang w:val="es-419"/>
        </w:rPr>
        <w:t xml:space="preserve"> </w:t>
      </w:r>
      <w:r w:rsidRPr="008E2F1C">
        <w:rPr>
          <w:rFonts w:ascii="Palatino Linotype" w:hAnsi="Palatino Linotype"/>
        </w:rPr>
        <w:t>acordó el cierre de instrucción;</w:t>
      </w:r>
      <w:r w:rsidRPr="008E2F1C">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p>
    <w:p w14:paraId="5D0EDA5F" w14:textId="77777777" w:rsidR="00E772A2" w:rsidRPr="008E2F1C" w:rsidRDefault="00E772A2" w:rsidP="008E2F1C">
      <w:pPr>
        <w:spacing w:line="360" w:lineRule="auto"/>
        <w:jc w:val="both"/>
        <w:rPr>
          <w:rFonts w:ascii="Palatino Linotype" w:hAnsi="Palatino Linotype" w:cs="Arial"/>
        </w:rPr>
      </w:pPr>
    </w:p>
    <w:p w14:paraId="26F2F4D1" w14:textId="77777777" w:rsidR="00E772A2" w:rsidRPr="008E2F1C" w:rsidRDefault="00E772A2" w:rsidP="008E2F1C">
      <w:pPr>
        <w:spacing w:line="360" w:lineRule="auto"/>
        <w:rPr>
          <w:rFonts w:ascii="Palatino Linotype" w:hAnsi="Palatino Linotype"/>
          <w:b/>
          <w:bCs/>
        </w:rPr>
      </w:pPr>
      <w:r w:rsidRPr="008E2F1C">
        <w:rPr>
          <w:rFonts w:ascii="Palatino Linotype" w:hAnsi="Palatino Linotype"/>
          <w:b/>
        </w:rPr>
        <w:t xml:space="preserve">d) </w:t>
      </w:r>
      <w:r w:rsidRPr="008E2F1C">
        <w:rPr>
          <w:rFonts w:ascii="Palatino Linotype" w:hAnsi="Palatino Linotype"/>
          <w:b/>
          <w:bCs/>
        </w:rPr>
        <w:t>Ampliación del plazo para resolver el Recurso de Revisión</w:t>
      </w:r>
    </w:p>
    <w:p w14:paraId="1DDC4941" w14:textId="0442B83A" w:rsidR="00E772A2" w:rsidRPr="00B733E4" w:rsidRDefault="00E772A2" w:rsidP="008E2F1C">
      <w:pPr>
        <w:spacing w:line="360" w:lineRule="auto"/>
        <w:jc w:val="both"/>
        <w:rPr>
          <w:rFonts w:ascii="Palatino Linotype" w:hAnsi="Palatino Linotype"/>
        </w:rPr>
      </w:pPr>
      <w:r w:rsidRPr="008E2F1C">
        <w:rPr>
          <w:rFonts w:ascii="Palatino Linotype" w:eastAsia="Palatino Linotype" w:hAnsi="Palatino Linotype" w:cs="Palatino Linotype"/>
          <w:lang w:val="es-ES"/>
        </w:rPr>
        <w:t xml:space="preserve">El </w:t>
      </w:r>
      <w:r w:rsidRPr="008E2F1C">
        <w:rPr>
          <w:rFonts w:ascii="Palatino Linotype" w:hAnsi="Palatino Linotype" w:cs="Arial"/>
          <w:b/>
        </w:rPr>
        <w:t>veinte de diciembre de dos mil veintitrés</w:t>
      </w:r>
      <w:r w:rsidRPr="008E2F1C">
        <w:rPr>
          <w:rFonts w:ascii="Palatino Linotype" w:eastAsia="Palatino Linotype" w:hAnsi="Palatino Linotype" w:cs="Palatino Linotype"/>
          <w:lang w:val="es-ES"/>
        </w:rPr>
        <w:t>, se acordó ampliar por un periodo de quince días hábiles, el plazo para resolver el Recursos de Revisión que nos ocupa; acto que fue notificado a las partes, mediante el Sistema de Acceso a la Información Mexiquense (SAIMEX)</w:t>
      </w:r>
      <w:r w:rsidRPr="008E2F1C">
        <w:rPr>
          <w:rFonts w:ascii="Palatino Linotype" w:hAnsi="Palatino Linotype"/>
        </w:rPr>
        <w:t>.</w:t>
      </w:r>
    </w:p>
    <w:p w14:paraId="278BA931" w14:textId="77777777" w:rsidR="009E00FD" w:rsidRPr="008E2F1C" w:rsidRDefault="009E00FD" w:rsidP="008E2F1C">
      <w:pPr>
        <w:spacing w:line="360" w:lineRule="auto"/>
        <w:jc w:val="both"/>
        <w:rPr>
          <w:rFonts w:ascii="Palatino Linotype" w:hAnsi="Palatino Linotype" w:cs="Arial"/>
        </w:rPr>
      </w:pPr>
    </w:p>
    <w:p w14:paraId="09D77F54" w14:textId="4A6413E9" w:rsidR="00771DB7" w:rsidRPr="008E2F1C" w:rsidRDefault="00771DB7" w:rsidP="008E2F1C">
      <w:pPr>
        <w:spacing w:line="276" w:lineRule="auto"/>
        <w:jc w:val="center"/>
        <w:rPr>
          <w:rFonts w:ascii="Palatino Linotype" w:hAnsi="Palatino Linotype" w:cs="Arial"/>
          <w:b/>
          <w:bCs/>
          <w:spacing w:val="60"/>
          <w:sz w:val="28"/>
        </w:rPr>
      </w:pPr>
      <w:r w:rsidRPr="008E2F1C">
        <w:rPr>
          <w:rFonts w:ascii="Palatino Linotype" w:hAnsi="Palatino Linotype" w:cs="Arial"/>
          <w:b/>
          <w:bCs/>
          <w:spacing w:val="60"/>
          <w:sz w:val="28"/>
        </w:rPr>
        <w:t>CONSIDERANDOS</w:t>
      </w:r>
    </w:p>
    <w:p w14:paraId="4C4CF8F1" w14:textId="77777777" w:rsidR="00643BE6" w:rsidRPr="008E2F1C" w:rsidRDefault="00643BE6" w:rsidP="008E2F1C">
      <w:pPr>
        <w:spacing w:line="276" w:lineRule="auto"/>
        <w:jc w:val="center"/>
        <w:rPr>
          <w:rFonts w:ascii="Palatino Linotype" w:hAnsi="Palatino Linotype" w:cs="Arial"/>
          <w:b/>
          <w:bCs/>
          <w:spacing w:val="60"/>
          <w:sz w:val="28"/>
        </w:rPr>
      </w:pPr>
    </w:p>
    <w:p w14:paraId="2B3C6400" w14:textId="77777777" w:rsidR="00771DB7" w:rsidRPr="008E2F1C" w:rsidRDefault="00771DB7" w:rsidP="008E2F1C">
      <w:pPr>
        <w:spacing w:line="360" w:lineRule="auto"/>
        <w:jc w:val="both"/>
        <w:rPr>
          <w:rFonts w:ascii="Palatino Linotype" w:hAnsi="Palatino Linotype"/>
          <w:b/>
          <w:sz w:val="28"/>
        </w:rPr>
      </w:pPr>
      <w:r w:rsidRPr="008E2F1C">
        <w:rPr>
          <w:rFonts w:ascii="Palatino Linotype" w:hAnsi="Palatino Linotype"/>
          <w:b/>
          <w:sz w:val="28"/>
        </w:rPr>
        <w:t>PRIMERO.</w:t>
      </w:r>
      <w:r w:rsidRPr="008E2F1C">
        <w:rPr>
          <w:rFonts w:ascii="Palatino Linotype" w:hAnsi="Palatino Linotype"/>
          <w:sz w:val="28"/>
        </w:rPr>
        <w:t xml:space="preserve"> </w:t>
      </w:r>
      <w:r w:rsidRPr="008E2F1C">
        <w:rPr>
          <w:rFonts w:ascii="Palatino Linotype" w:hAnsi="Palatino Linotype"/>
          <w:b/>
          <w:sz w:val="28"/>
        </w:rPr>
        <w:t>Competencia</w:t>
      </w:r>
      <w:r w:rsidRPr="008E2F1C">
        <w:rPr>
          <w:rFonts w:ascii="Palatino Linotype" w:hAnsi="Palatino Linotype"/>
          <w:sz w:val="28"/>
        </w:rPr>
        <w:t>.</w:t>
      </w:r>
    </w:p>
    <w:p w14:paraId="19CF7CA7" w14:textId="77777777" w:rsidR="005654A5" w:rsidRPr="008E2F1C" w:rsidRDefault="005654A5" w:rsidP="008E2F1C">
      <w:pPr>
        <w:spacing w:line="360" w:lineRule="auto"/>
        <w:jc w:val="both"/>
        <w:rPr>
          <w:rFonts w:ascii="Palatino Linotype" w:hAnsi="Palatino Linotype" w:cs="Arial"/>
        </w:rPr>
      </w:pPr>
      <w:r w:rsidRPr="008E2F1C">
        <w:rPr>
          <w:rFonts w:ascii="Palatino Linotype" w:hAnsi="Palatino Linotype"/>
        </w:rPr>
        <w:t>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8E2F1C">
        <w:rPr>
          <w:rFonts w:ascii="Palatino Linotype" w:hAnsi="Palatino Linotype" w:cs="Arial"/>
        </w:rPr>
        <w:t>; y 9, fracciones I y XXIII y 11 del Reglamento Interior del Instituto de Transparencia, Acceso a la Información Pública y Protección de Datos Personales del Estado de México y Municipios.</w:t>
      </w:r>
    </w:p>
    <w:p w14:paraId="5A066001" w14:textId="77777777" w:rsidR="007C5E23" w:rsidRPr="008E2F1C" w:rsidRDefault="007C5E23" w:rsidP="008E2F1C">
      <w:pPr>
        <w:spacing w:line="360" w:lineRule="auto"/>
        <w:jc w:val="both"/>
        <w:rPr>
          <w:rFonts w:ascii="Palatino Linotype" w:hAnsi="Palatino Linotype" w:cs="Arial"/>
        </w:rPr>
      </w:pPr>
    </w:p>
    <w:p w14:paraId="7B3E036C" w14:textId="77777777" w:rsidR="00771DB7" w:rsidRPr="008E2F1C" w:rsidRDefault="00771DB7" w:rsidP="008E2F1C">
      <w:pPr>
        <w:spacing w:line="360" w:lineRule="auto"/>
        <w:jc w:val="both"/>
        <w:rPr>
          <w:rFonts w:ascii="Palatino Linotype" w:hAnsi="Palatino Linotype" w:cs="Arial"/>
          <w:b/>
          <w:sz w:val="28"/>
        </w:rPr>
      </w:pPr>
      <w:r w:rsidRPr="008E2F1C">
        <w:rPr>
          <w:rFonts w:ascii="Palatino Linotype" w:hAnsi="Palatino Linotype" w:cs="Arial"/>
          <w:b/>
          <w:sz w:val="28"/>
        </w:rPr>
        <w:t>SEGUNDO. Interés.</w:t>
      </w:r>
    </w:p>
    <w:p w14:paraId="1516343B" w14:textId="2FB9F63D" w:rsidR="00771DB7" w:rsidRPr="008E2F1C" w:rsidRDefault="00771DB7" w:rsidP="008E2F1C">
      <w:pPr>
        <w:spacing w:line="360" w:lineRule="auto"/>
        <w:jc w:val="both"/>
        <w:rPr>
          <w:rFonts w:ascii="Palatino Linotype" w:hAnsi="Palatino Linotype" w:cs="Arial"/>
          <w:lang w:eastAsia="es-MX"/>
        </w:rPr>
      </w:pPr>
      <w:r w:rsidRPr="008E2F1C">
        <w:rPr>
          <w:rFonts w:ascii="Palatino Linotype" w:hAnsi="Palatino Linotype" w:cs="Arial"/>
          <w:bCs/>
        </w:rPr>
        <w:t xml:space="preserve">El Recurso Revisión fue interpuesto por parte legítima, en atención a que se presentó por </w:t>
      </w:r>
      <w:r w:rsidR="00666071" w:rsidRPr="008E2F1C">
        <w:rPr>
          <w:rFonts w:ascii="Palatino Linotype" w:hAnsi="Palatino Linotype" w:cs="Arial"/>
          <w:b/>
          <w:lang w:val="es-ES"/>
        </w:rPr>
        <w:t xml:space="preserve">EL </w:t>
      </w:r>
      <w:r w:rsidRPr="008E2F1C">
        <w:rPr>
          <w:rFonts w:ascii="Palatino Linotype" w:hAnsi="Palatino Linotype" w:cs="Arial"/>
          <w:b/>
          <w:bCs/>
        </w:rPr>
        <w:t>RECURRENTE,</w:t>
      </w:r>
      <w:r w:rsidRPr="008E2F1C">
        <w:rPr>
          <w:rFonts w:ascii="Palatino Linotype" w:hAnsi="Palatino Linotype" w:cs="Arial"/>
          <w:bCs/>
        </w:rPr>
        <w:t xml:space="preserve"> quien es la misma persona que formuló la solicitud de acceso a la Información Pública al </w:t>
      </w:r>
      <w:r w:rsidRPr="008E2F1C">
        <w:rPr>
          <w:rFonts w:ascii="Palatino Linotype" w:hAnsi="Palatino Linotype" w:cs="Arial"/>
          <w:b/>
          <w:bCs/>
        </w:rPr>
        <w:t xml:space="preserve">SUJETO OBLIGADO, </w:t>
      </w:r>
      <w:r w:rsidRPr="008E2F1C">
        <w:rPr>
          <w:rFonts w:ascii="Palatino Linotype" w:hAnsi="Palatino Linotype" w:cs="Arial"/>
          <w:bCs/>
        </w:rPr>
        <w:t xml:space="preserve">pues para ello, es </w:t>
      </w:r>
      <w:r w:rsidRPr="008E2F1C">
        <w:rPr>
          <w:rFonts w:ascii="Palatino Linotype" w:hAnsi="Palatino Linotype" w:cs="Arial"/>
          <w:lang w:eastAsia="es-MX"/>
        </w:rPr>
        <w:t xml:space="preserve">necesario que el particular ingrese al </w:t>
      </w:r>
      <w:r w:rsidRPr="008E2F1C">
        <w:rPr>
          <w:rFonts w:ascii="Palatino Linotype" w:hAnsi="Palatino Linotype" w:cs="Arial"/>
          <w:b/>
          <w:lang w:eastAsia="es-MX"/>
        </w:rPr>
        <w:t xml:space="preserve">SAIMEX </w:t>
      </w:r>
      <w:r w:rsidRPr="008E2F1C">
        <w:rPr>
          <w:rFonts w:ascii="Palatino Linotype" w:hAnsi="Palatino Linotype" w:cs="Arial"/>
          <w:lang w:eastAsia="es-MX"/>
        </w:rPr>
        <w:t>mediante la utilización de su clave de usuario y contraseña.</w:t>
      </w:r>
    </w:p>
    <w:p w14:paraId="2DD4FA65" w14:textId="77777777" w:rsidR="00643BE6" w:rsidRPr="008E2F1C" w:rsidRDefault="00643BE6" w:rsidP="008E2F1C">
      <w:pPr>
        <w:spacing w:line="360" w:lineRule="auto"/>
        <w:jc w:val="both"/>
        <w:rPr>
          <w:rFonts w:ascii="Palatino Linotype" w:hAnsi="Palatino Linotype" w:cs="Arial"/>
          <w:lang w:eastAsia="es-MX"/>
        </w:rPr>
      </w:pPr>
    </w:p>
    <w:p w14:paraId="0FDE87CA" w14:textId="77777777" w:rsidR="00771DB7" w:rsidRPr="008E2F1C" w:rsidRDefault="00771DB7" w:rsidP="008E2F1C">
      <w:pPr>
        <w:autoSpaceDE w:val="0"/>
        <w:autoSpaceDN w:val="0"/>
        <w:adjustRightInd w:val="0"/>
        <w:spacing w:line="360" w:lineRule="auto"/>
        <w:jc w:val="both"/>
        <w:rPr>
          <w:rFonts w:ascii="Palatino Linotype" w:hAnsi="Palatino Linotype" w:cs="Arial"/>
          <w:b/>
          <w:sz w:val="28"/>
          <w:lang w:val="es-ES"/>
        </w:rPr>
      </w:pPr>
      <w:r w:rsidRPr="008E2F1C">
        <w:rPr>
          <w:rFonts w:ascii="Palatino Linotype" w:hAnsi="Palatino Linotype" w:cs="Arial"/>
          <w:b/>
          <w:sz w:val="28"/>
        </w:rPr>
        <w:t xml:space="preserve">TERCERO. </w:t>
      </w:r>
      <w:r w:rsidRPr="008E2F1C">
        <w:rPr>
          <w:rFonts w:ascii="Palatino Linotype" w:hAnsi="Palatino Linotype" w:cs="Arial"/>
          <w:b/>
          <w:sz w:val="28"/>
          <w:lang w:val="es-ES"/>
        </w:rPr>
        <w:t xml:space="preserve">Oportunidad. </w:t>
      </w:r>
    </w:p>
    <w:p w14:paraId="6CB191C4" w14:textId="77777777" w:rsidR="00C2671C" w:rsidRPr="008E2F1C" w:rsidRDefault="00C2671C" w:rsidP="008E2F1C">
      <w:pPr>
        <w:spacing w:line="360" w:lineRule="auto"/>
        <w:jc w:val="both"/>
        <w:rPr>
          <w:rFonts w:ascii="Palatino Linotype" w:hAnsi="Palatino Linotype" w:cs="Arial"/>
          <w:lang w:val="es-ES"/>
        </w:rPr>
      </w:pPr>
      <w:r w:rsidRPr="008E2F1C">
        <w:rPr>
          <w:rFonts w:ascii="Palatino Linotype" w:hAnsi="Palatino Linotype" w:cs="Arial"/>
          <w:lang w:val="es-ES"/>
        </w:rPr>
        <w:t xml:space="preserve">El Recurso de Revisión fue interpuesto dentro del plazo de quince días hábiles, contados a partir del día siguiente al en que </w:t>
      </w:r>
      <w:r w:rsidRPr="008E2F1C">
        <w:rPr>
          <w:rFonts w:ascii="Palatino Linotype" w:hAnsi="Palatino Linotype" w:cs="Arial"/>
          <w:b/>
          <w:lang w:val="es-ES"/>
        </w:rPr>
        <w:t xml:space="preserve">EL RECURRENTE </w:t>
      </w:r>
      <w:r w:rsidRPr="008E2F1C">
        <w:rPr>
          <w:rFonts w:ascii="Palatino Linotype" w:hAnsi="Palatino Linotype" w:cs="Arial"/>
          <w:lang w:val="es-ES"/>
        </w:rPr>
        <w:t>tuvo conocimiento de la respuesta impugnada; tal y como, lo prevé el artículo 178 de la Ley de Transparencia y Acceso a la Información Pública del Estado de México y Municipios, que establece:</w:t>
      </w:r>
    </w:p>
    <w:p w14:paraId="5A334C70" w14:textId="77777777" w:rsidR="00643BE6" w:rsidRPr="008E2F1C" w:rsidRDefault="00643BE6" w:rsidP="008E2F1C">
      <w:pPr>
        <w:spacing w:line="360" w:lineRule="auto"/>
        <w:jc w:val="both"/>
        <w:rPr>
          <w:rFonts w:ascii="Palatino Linotype" w:hAnsi="Palatino Linotype" w:cs="Arial"/>
          <w:lang w:val="es-ES"/>
        </w:rPr>
      </w:pPr>
    </w:p>
    <w:p w14:paraId="5383FA84" w14:textId="28D08D6D" w:rsidR="00771DB7" w:rsidRPr="008E2F1C" w:rsidRDefault="00771DB7" w:rsidP="008E2F1C">
      <w:pPr>
        <w:spacing w:line="276" w:lineRule="auto"/>
        <w:ind w:left="851" w:right="901"/>
        <w:jc w:val="both"/>
        <w:rPr>
          <w:rFonts w:ascii="Palatino Linotype" w:hAnsi="Palatino Linotype" w:cs="Arial"/>
          <w:i/>
          <w:sz w:val="22"/>
          <w:lang w:val="es-ES"/>
        </w:rPr>
      </w:pPr>
      <w:r w:rsidRPr="008E2F1C">
        <w:rPr>
          <w:rFonts w:ascii="Palatino Linotype" w:hAnsi="Palatino Linotype" w:cs="Arial"/>
          <w:b/>
          <w:i/>
          <w:sz w:val="22"/>
          <w:lang w:val="es-ES"/>
        </w:rPr>
        <w:t>“Artículo 178</w:t>
      </w:r>
      <w:r w:rsidRPr="008E2F1C">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4D15EFC" w14:textId="77777777" w:rsidR="00643BE6" w:rsidRPr="008E2F1C" w:rsidRDefault="00643BE6" w:rsidP="008E2F1C">
      <w:pPr>
        <w:spacing w:line="276" w:lineRule="auto"/>
        <w:ind w:left="851" w:right="901"/>
        <w:jc w:val="both"/>
        <w:rPr>
          <w:rFonts w:ascii="Palatino Linotype" w:hAnsi="Palatino Linotype" w:cs="Arial"/>
          <w:i/>
          <w:sz w:val="22"/>
          <w:lang w:val="es-ES"/>
        </w:rPr>
      </w:pPr>
    </w:p>
    <w:p w14:paraId="092E7179" w14:textId="77777777" w:rsidR="00771DB7" w:rsidRPr="008E2F1C" w:rsidRDefault="00771DB7" w:rsidP="008E2F1C">
      <w:pPr>
        <w:spacing w:line="276" w:lineRule="auto"/>
        <w:ind w:left="851" w:right="901"/>
        <w:jc w:val="both"/>
        <w:rPr>
          <w:rFonts w:ascii="Palatino Linotype" w:hAnsi="Palatino Linotype" w:cs="Arial"/>
          <w:i/>
          <w:sz w:val="22"/>
          <w:lang w:val="es-ES"/>
        </w:rPr>
      </w:pPr>
      <w:r w:rsidRPr="008E2F1C">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CB7FD16" w14:textId="77777777" w:rsidR="00643BE6" w:rsidRPr="008E2F1C" w:rsidRDefault="00643BE6" w:rsidP="008E2F1C">
      <w:pPr>
        <w:spacing w:line="276" w:lineRule="auto"/>
        <w:ind w:left="851" w:right="901"/>
        <w:jc w:val="both"/>
        <w:rPr>
          <w:rFonts w:ascii="Palatino Linotype" w:hAnsi="Palatino Linotype" w:cs="Arial"/>
          <w:i/>
          <w:sz w:val="22"/>
          <w:lang w:val="es-ES"/>
        </w:rPr>
      </w:pPr>
    </w:p>
    <w:p w14:paraId="55C3E86D" w14:textId="77777777" w:rsidR="00771DB7" w:rsidRPr="008E2F1C" w:rsidRDefault="00771DB7" w:rsidP="008E2F1C">
      <w:pPr>
        <w:spacing w:line="276" w:lineRule="auto"/>
        <w:ind w:left="851" w:right="901"/>
        <w:jc w:val="both"/>
        <w:rPr>
          <w:rFonts w:ascii="Palatino Linotype" w:hAnsi="Palatino Linotype" w:cs="Arial"/>
          <w:i/>
          <w:sz w:val="22"/>
          <w:lang w:val="es-ES"/>
        </w:rPr>
      </w:pPr>
      <w:r w:rsidRPr="008E2F1C">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p>
    <w:p w14:paraId="68E7F419" w14:textId="77777777" w:rsidR="007F0004" w:rsidRPr="008E2F1C" w:rsidRDefault="007F0004" w:rsidP="008E2F1C">
      <w:pPr>
        <w:spacing w:line="360" w:lineRule="auto"/>
        <w:jc w:val="both"/>
        <w:rPr>
          <w:rFonts w:ascii="Palatino Linotype" w:hAnsi="Palatino Linotype" w:cs="Arial"/>
          <w:lang w:val="es-ES"/>
        </w:rPr>
      </w:pPr>
    </w:p>
    <w:p w14:paraId="57B883A6" w14:textId="25D9A7D7" w:rsidR="00771DB7" w:rsidRPr="008E2F1C" w:rsidRDefault="00771DB7" w:rsidP="008E2F1C">
      <w:pPr>
        <w:spacing w:line="360" w:lineRule="auto"/>
        <w:jc w:val="both"/>
        <w:rPr>
          <w:rFonts w:ascii="Palatino Linotype" w:hAnsi="Palatino Linotype" w:cs="Arial"/>
          <w:lang w:val="es-ES"/>
        </w:rPr>
      </w:pPr>
      <w:r w:rsidRPr="008E2F1C">
        <w:rPr>
          <w:rFonts w:ascii="Palatino Linotype" w:hAnsi="Palatino Linotype" w:cs="Arial"/>
          <w:lang w:val="es-ES"/>
        </w:rPr>
        <w:t xml:space="preserve">En esa tesitura, atendiendo a que </w:t>
      </w:r>
      <w:r w:rsidRPr="008E2F1C">
        <w:rPr>
          <w:rFonts w:ascii="Palatino Linotype" w:hAnsi="Palatino Linotype" w:cs="Arial"/>
          <w:b/>
          <w:lang w:val="es-ES"/>
        </w:rPr>
        <w:t>EL SUJETO OBLIGADO</w:t>
      </w:r>
      <w:r w:rsidRPr="008E2F1C">
        <w:rPr>
          <w:rFonts w:ascii="Palatino Linotype" w:hAnsi="Palatino Linotype" w:cs="Arial"/>
          <w:lang w:val="es-ES"/>
        </w:rPr>
        <w:t xml:space="preserve"> notificó la respuesta a la solicitud de Acceso a la Información Pública el </w:t>
      </w:r>
      <w:r w:rsidRPr="008E2F1C">
        <w:rPr>
          <w:rFonts w:ascii="Palatino Linotype" w:hAnsi="Palatino Linotype" w:cs="Arial"/>
          <w:bCs/>
          <w:lang w:val="es-ES"/>
        </w:rPr>
        <w:t>día</w:t>
      </w:r>
      <w:r w:rsidRPr="008E2F1C">
        <w:rPr>
          <w:rFonts w:ascii="Palatino Linotype" w:hAnsi="Palatino Linotype" w:cs="Arial"/>
          <w:b/>
          <w:lang w:val="es-ES"/>
        </w:rPr>
        <w:t xml:space="preserve"> </w:t>
      </w:r>
      <w:r w:rsidR="009E00FD" w:rsidRPr="008E2F1C">
        <w:rPr>
          <w:rFonts w:ascii="Palatino Linotype" w:hAnsi="Palatino Linotype" w:cs="Arial"/>
          <w:b/>
          <w:lang w:val="es-ES"/>
        </w:rPr>
        <w:t>veinticuatro</w:t>
      </w:r>
      <w:r w:rsidR="007C5E23" w:rsidRPr="008E2F1C">
        <w:rPr>
          <w:rFonts w:ascii="Palatino Linotype" w:hAnsi="Palatino Linotype" w:cs="Arial"/>
          <w:b/>
          <w:lang w:val="es-ES"/>
        </w:rPr>
        <w:t xml:space="preserve"> de octubre</w:t>
      </w:r>
      <w:r w:rsidR="00E944BF" w:rsidRPr="008E2F1C">
        <w:rPr>
          <w:rFonts w:ascii="Palatino Linotype" w:hAnsi="Palatino Linotype" w:cs="Arial"/>
          <w:b/>
          <w:lang w:val="es-ES"/>
        </w:rPr>
        <w:t xml:space="preserve"> de dos mi</w:t>
      </w:r>
      <w:r w:rsidR="006745C1" w:rsidRPr="008E2F1C">
        <w:rPr>
          <w:rFonts w:ascii="Palatino Linotype" w:hAnsi="Palatino Linotype" w:cs="Arial"/>
          <w:b/>
          <w:lang w:val="es-ES"/>
        </w:rPr>
        <w:t>l</w:t>
      </w:r>
      <w:r w:rsidR="00E944BF" w:rsidRPr="008E2F1C">
        <w:rPr>
          <w:rFonts w:ascii="Palatino Linotype" w:hAnsi="Palatino Linotype" w:cs="Arial"/>
          <w:b/>
          <w:lang w:val="es-ES"/>
        </w:rPr>
        <w:t xml:space="preserve"> veintitrés</w:t>
      </w:r>
      <w:r w:rsidRPr="008E2F1C">
        <w:rPr>
          <w:rFonts w:ascii="Palatino Linotype" w:hAnsi="Palatino Linotype" w:cs="Arial"/>
          <w:lang w:val="es-ES"/>
        </w:rPr>
        <w:t>, así, el plazo de quince días hábiles que e</w:t>
      </w:r>
      <w:r w:rsidRPr="008E2F1C">
        <w:rPr>
          <w:rFonts w:ascii="Palatino Linotype" w:hAnsi="Palatino Linotype" w:cs="Arial"/>
          <w:u w:val="single"/>
          <w:lang w:val="es-ES"/>
        </w:rPr>
        <w:t>l</w:t>
      </w:r>
      <w:r w:rsidRPr="008E2F1C">
        <w:rPr>
          <w:rFonts w:ascii="Palatino Linotype" w:hAnsi="Palatino Linotype" w:cs="Arial"/>
          <w:lang w:val="es-ES"/>
        </w:rPr>
        <w:t xml:space="preserve"> artículo 178 de la Ley de la materia otorga </w:t>
      </w:r>
      <w:r w:rsidR="004D6BB8" w:rsidRPr="008E2F1C">
        <w:rPr>
          <w:rFonts w:ascii="Palatino Linotype" w:hAnsi="Palatino Linotype" w:cs="Arial"/>
          <w:lang w:val="es-ES"/>
        </w:rPr>
        <w:t xml:space="preserve">al </w:t>
      </w:r>
      <w:r w:rsidRPr="008E2F1C">
        <w:rPr>
          <w:rFonts w:ascii="Palatino Linotype" w:hAnsi="Palatino Linotype" w:cs="Arial"/>
          <w:lang w:val="es-ES"/>
        </w:rPr>
        <w:t xml:space="preserve">hoy </w:t>
      </w:r>
      <w:r w:rsidRPr="008E2F1C">
        <w:rPr>
          <w:rFonts w:ascii="Palatino Linotype" w:hAnsi="Palatino Linotype" w:cs="Arial"/>
          <w:b/>
          <w:lang w:val="es-ES"/>
        </w:rPr>
        <w:t>RECURRENTE</w:t>
      </w:r>
      <w:r w:rsidRPr="008E2F1C">
        <w:rPr>
          <w:rFonts w:ascii="Palatino Linotype" w:hAnsi="Palatino Linotype" w:cs="Arial"/>
          <w:lang w:val="es-ES"/>
        </w:rPr>
        <w:t xml:space="preserve"> para presentar el respectivo Recurso de Revisión, transcurrió </w:t>
      </w:r>
      <w:r w:rsidR="008621E6" w:rsidRPr="008E2F1C">
        <w:rPr>
          <w:rFonts w:ascii="Palatino Linotype" w:hAnsi="Palatino Linotype" w:cs="Arial"/>
          <w:bCs/>
          <w:lang w:val="es-ES"/>
        </w:rPr>
        <w:t>del</w:t>
      </w:r>
      <w:r w:rsidR="008621E6" w:rsidRPr="008E2F1C">
        <w:rPr>
          <w:rFonts w:ascii="Palatino Linotype" w:hAnsi="Palatino Linotype" w:cs="Arial"/>
          <w:b/>
          <w:bCs/>
          <w:lang w:val="es-ES"/>
        </w:rPr>
        <w:t xml:space="preserve"> </w:t>
      </w:r>
      <w:r w:rsidR="00CB4313" w:rsidRPr="008E2F1C">
        <w:rPr>
          <w:rFonts w:ascii="Palatino Linotype" w:hAnsi="Palatino Linotype" w:cs="Arial"/>
          <w:b/>
          <w:bCs/>
          <w:lang w:val="es-ES"/>
        </w:rPr>
        <w:t>veinticinco</w:t>
      </w:r>
      <w:r w:rsidR="007C5E23" w:rsidRPr="008E2F1C">
        <w:rPr>
          <w:rFonts w:ascii="Palatino Linotype" w:hAnsi="Palatino Linotype" w:cs="Arial"/>
          <w:b/>
          <w:bCs/>
          <w:lang w:val="es-ES"/>
        </w:rPr>
        <w:t xml:space="preserve"> de octubre al </w:t>
      </w:r>
      <w:r w:rsidR="00CB4313" w:rsidRPr="008E2F1C">
        <w:rPr>
          <w:rFonts w:ascii="Palatino Linotype" w:hAnsi="Palatino Linotype" w:cs="Arial"/>
          <w:b/>
          <w:bCs/>
          <w:lang w:val="es-ES"/>
        </w:rPr>
        <w:t>quince</w:t>
      </w:r>
      <w:r w:rsidR="00B31240" w:rsidRPr="008E2F1C">
        <w:rPr>
          <w:rFonts w:ascii="Palatino Linotype" w:hAnsi="Palatino Linotype" w:cs="Arial"/>
          <w:b/>
          <w:bCs/>
          <w:lang w:val="es-ES"/>
        </w:rPr>
        <w:t xml:space="preserve"> de noviembre</w:t>
      </w:r>
      <w:r w:rsidR="00246104" w:rsidRPr="008E2F1C">
        <w:rPr>
          <w:rFonts w:ascii="Palatino Linotype" w:hAnsi="Palatino Linotype" w:cs="Arial"/>
          <w:b/>
          <w:bCs/>
          <w:lang w:val="es-ES"/>
        </w:rPr>
        <w:t xml:space="preserve"> </w:t>
      </w:r>
      <w:r w:rsidR="00E944BF" w:rsidRPr="008E2F1C">
        <w:rPr>
          <w:rFonts w:ascii="Palatino Linotype" w:hAnsi="Palatino Linotype" w:cs="Arial"/>
          <w:b/>
          <w:lang w:val="es-ES"/>
        </w:rPr>
        <w:t>del año en curso</w:t>
      </w:r>
      <w:r w:rsidRPr="008E2F1C">
        <w:rPr>
          <w:rFonts w:ascii="Palatino Linotype" w:hAnsi="Palatino Linotype" w:cs="Arial"/>
          <w:lang w:val="es-ES"/>
        </w:rPr>
        <w:t xml:space="preserve">, sin contemplar en el cómputo los </w:t>
      </w:r>
      <w:r w:rsidR="008621E6" w:rsidRPr="008E2F1C">
        <w:rPr>
          <w:rFonts w:ascii="Palatino Linotype" w:hAnsi="Palatino Linotype" w:cs="Arial"/>
          <w:lang w:val="es-ES"/>
        </w:rPr>
        <w:t xml:space="preserve">días </w:t>
      </w:r>
      <w:r w:rsidRPr="008E2F1C">
        <w:rPr>
          <w:rFonts w:ascii="Palatino Linotype" w:hAnsi="Palatino Linotype" w:cs="Arial"/>
          <w:lang w:val="es-ES"/>
        </w:rPr>
        <w:t>sábados y domingos, considerados como días inhábiles, en términos del artículo 3, fracción X de la Ley de Transparencia y Acceso a la Información Pública del Estado de México y Municipios</w:t>
      </w:r>
      <w:r w:rsidR="0070765E" w:rsidRPr="008E2F1C">
        <w:rPr>
          <w:rFonts w:ascii="Palatino Linotype" w:hAnsi="Palatino Linotype" w:cs="Arial"/>
          <w:lang w:val="es-ES"/>
        </w:rPr>
        <w:t>.</w:t>
      </w:r>
    </w:p>
    <w:p w14:paraId="6E4E623D" w14:textId="77777777" w:rsidR="009B6873" w:rsidRPr="008E2F1C" w:rsidRDefault="009B6873" w:rsidP="008E2F1C">
      <w:pPr>
        <w:spacing w:line="360" w:lineRule="auto"/>
        <w:jc w:val="both"/>
        <w:rPr>
          <w:rFonts w:ascii="Palatino Linotype" w:hAnsi="Palatino Linotype" w:cs="Arial"/>
          <w:lang w:val="es-ES"/>
        </w:rPr>
      </w:pPr>
    </w:p>
    <w:p w14:paraId="16E79191" w14:textId="46A207DD" w:rsidR="007B5B5F" w:rsidRPr="008E2F1C" w:rsidRDefault="007B5B5F" w:rsidP="008E2F1C">
      <w:pPr>
        <w:widowControl w:val="0"/>
        <w:spacing w:line="360" w:lineRule="auto"/>
        <w:jc w:val="both"/>
        <w:rPr>
          <w:rFonts w:ascii="Palatino Linotype" w:hAnsi="Palatino Linotype" w:cs="Arial"/>
          <w:lang w:val="es-ES"/>
        </w:rPr>
      </w:pPr>
      <w:r w:rsidRPr="008E2F1C">
        <w:rPr>
          <w:rFonts w:ascii="Palatino Linotype" w:hAnsi="Palatino Linotype" w:cs="Arial"/>
          <w:lang w:val="es-ES"/>
        </w:rPr>
        <w:t xml:space="preserve">Por tanto, si el Recurso de Revisión que nos ocupa, se interpuso el </w:t>
      </w:r>
      <w:r w:rsidR="00CB4313" w:rsidRPr="008E2F1C">
        <w:rPr>
          <w:rFonts w:ascii="Palatino Linotype" w:hAnsi="Palatino Linotype" w:cs="Arial"/>
          <w:b/>
          <w:bCs/>
          <w:lang w:val="es-ES"/>
        </w:rPr>
        <w:t>seis de noviembre</w:t>
      </w:r>
      <w:r w:rsidRPr="008E2F1C">
        <w:rPr>
          <w:rFonts w:ascii="Palatino Linotype" w:hAnsi="Palatino Linotype" w:cs="Arial"/>
          <w:b/>
          <w:bCs/>
          <w:lang w:val="es-ES"/>
        </w:rPr>
        <w:t xml:space="preserve"> de dos mil veintitrés</w:t>
      </w:r>
      <w:r w:rsidRPr="008E2F1C">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2BFFA1E8" w14:textId="77777777" w:rsidR="00B104DA" w:rsidRPr="008E2F1C" w:rsidRDefault="00B104DA" w:rsidP="008E2F1C">
      <w:pPr>
        <w:widowControl w:val="0"/>
        <w:spacing w:line="360" w:lineRule="auto"/>
        <w:jc w:val="both"/>
        <w:rPr>
          <w:rFonts w:ascii="Palatino Linotype" w:hAnsi="Palatino Linotype" w:cs="Arial"/>
          <w:lang w:val="es-ES"/>
        </w:rPr>
      </w:pPr>
    </w:p>
    <w:p w14:paraId="15BA9EB2" w14:textId="77777777" w:rsidR="00124E57" w:rsidRPr="008E2F1C" w:rsidRDefault="00124E57" w:rsidP="008E2F1C">
      <w:pPr>
        <w:autoSpaceDE w:val="0"/>
        <w:autoSpaceDN w:val="0"/>
        <w:adjustRightInd w:val="0"/>
        <w:spacing w:line="360" w:lineRule="auto"/>
        <w:jc w:val="both"/>
        <w:rPr>
          <w:rFonts w:ascii="Palatino Linotype" w:hAnsi="Palatino Linotype"/>
          <w:b/>
        </w:rPr>
      </w:pPr>
      <w:r w:rsidRPr="008E2F1C">
        <w:rPr>
          <w:rFonts w:ascii="Palatino Linotype" w:hAnsi="Palatino Linotype" w:cs="Arial"/>
          <w:b/>
        </w:rPr>
        <w:t>CUARTO</w:t>
      </w:r>
      <w:r w:rsidRPr="008E2F1C">
        <w:rPr>
          <w:rFonts w:ascii="Palatino Linotype" w:hAnsi="Palatino Linotype"/>
          <w:b/>
        </w:rPr>
        <w:t>. Procedibilidad.</w:t>
      </w:r>
    </w:p>
    <w:p w14:paraId="64F2E3FA" w14:textId="77777777" w:rsidR="007413C9" w:rsidRPr="008E2F1C" w:rsidRDefault="007413C9" w:rsidP="008E2F1C">
      <w:pPr>
        <w:autoSpaceDE w:val="0"/>
        <w:autoSpaceDN w:val="0"/>
        <w:adjustRightInd w:val="0"/>
        <w:spacing w:line="360" w:lineRule="auto"/>
        <w:ind w:right="49"/>
        <w:jc w:val="both"/>
        <w:rPr>
          <w:rFonts w:ascii="Palatino Linotype" w:hAnsi="Palatino Linotype" w:cs="Arial"/>
          <w:lang w:val="es-ES"/>
        </w:rPr>
      </w:pPr>
      <w:r w:rsidRPr="008E2F1C">
        <w:rPr>
          <w:rFonts w:ascii="Palatino Linotype" w:hAnsi="Palatino Linotype" w:cs="Arial"/>
          <w:lang w:val="es-ES"/>
        </w:rPr>
        <w:t xml:space="preserve">Este Instituto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5520ECE6" w14:textId="77777777" w:rsidR="007413C9" w:rsidRPr="008E2F1C" w:rsidRDefault="007413C9" w:rsidP="008E2F1C">
      <w:pPr>
        <w:autoSpaceDE w:val="0"/>
        <w:autoSpaceDN w:val="0"/>
        <w:adjustRightInd w:val="0"/>
        <w:spacing w:line="360" w:lineRule="auto"/>
        <w:ind w:right="49"/>
        <w:jc w:val="both"/>
        <w:rPr>
          <w:rFonts w:ascii="Palatino Linotype" w:hAnsi="Palatino Linotype" w:cs="Arial"/>
          <w:lang w:val="es-ES"/>
        </w:rPr>
      </w:pPr>
    </w:p>
    <w:p w14:paraId="6B2D0FCA" w14:textId="77777777" w:rsidR="007413C9" w:rsidRPr="008E2F1C" w:rsidRDefault="007413C9" w:rsidP="008E2F1C">
      <w:pPr>
        <w:tabs>
          <w:tab w:val="left" w:pos="851"/>
        </w:tabs>
        <w:ind w:left="851" w:right="901"/>
        <w:jc w:val="both"/>
        <w:rPr>
          <w:rFonts w:ascii="Palatino Linotype" w:hAnsi="Palatino Linotype"/>
          <w:b/>
          <w:i/>
          <w:sz w:val="22"/>
          <w:szCs w:val="22"/>
          <w:lang w:val="es-ES"/>
        </w:rPr>
      </w:pPr>
      <w:r w:rsidRPr="008E2F1C">
        <w:rPr>
          <w:rFonts w:ascii="Palatino Linotype" w:hAnsi="Palatino Linotype"/>
          <w:b/>
          <w:i/>
          <w:sz w:val="22"/>
          <w:szCs w:val="22"/>
          <w:lang w:val="es-ES"/>
        </w:rPr>
        <w:t xml:space="preserve">“Artículo 180. </w:t>
      </w:r>
      <w:r w:rsidRPr="008E2F1C">
        <w:rPr>
          <w:rFonts w:ascii="Palatino Linotype" w:hAnsi="Palatino Linotype"/>
          <w:i/>
          <w:sz w:val="22"/>
          <w:szCs w:val="22"/>
          <w:lang w:val="es-ES"/>
        </w:rPr>
        <w:t xml:space="preserve">El </w:t>
      </w:r>
      <w:r w:rsidRPr="008E2F1C">
        <w:rPr>
          <w:rFonts w:ascii="Palatino Linotype" w:hAnsi="Palatino Linotype" w:cs="Arial"/>
          <w:i/>
          <w:sz w:val="22"/>
          <w:szCs w:val="22"/>
          <w:lang w:val="es-ES"/>
        </w:rPr>
        <w:t>recurso</w:t>
      </w:r>
      <w:r w:rsidRPr="008E2F1C">
        <w:rPr>
          <w:rFonts w:ascii="Palatino Linotype" w:hAnsi="Palatino Linotype"/>
          <w:i/>
          <w:sz w:val="22"/>
          <w:szCs w:val="22"/>
          <w:lang w:val="es-ES"/>
        </w:rPr>
        <w:t xml:space="preserve"> </w:t>
      </w:r>
      <w:r w:rsidRPr="008E2F1C">
        <w:rPr>
          <w:rFonts w:ascii="Palatino Linotype" w:hAnsi="Palatino Linotype" w:cs="Arial"/>
          <w:i/>
          <w:sz w:val="22"/>
          <w:szCs w:val="22"/>
          <w:lang w:val="es-ES"/>
        </w:rPr>
        <w:t>de</w:t>
      </w:r>
      <w:r w:rsidRPr="008E2F1C">
        <w:rPr>
          <w:rFonts w:ascii="Palatino Linotype" w:hAnsi="Palatino Linotype"/>
          <w:i/>
          <w:sz w:val="22"/>
          <w:szCs w:val="22"/>
          <w:lang w:val="es-ES"/>
        </w:rPr>
        <w:t xml:space="preserve"> revisión contendrá:</w:t>
      </w:r>
      <w:r w:rsidRPr="008E2F1C">
        <w:rPr>
          <w:rFonts w:ascii="Palatino Linotype" w:hAnsi="Palatino Linotype"/>
          <w:b/>
          <w:i/>
          <w:sz w:val="22"/>
          <w:szCs w:val="22"/>
          <w:lang w:val="es-ES"/>
        </w:rPr>
        <w:t xml:space="preserve"> </w:t>
      </w:r>
    </w:p>
    <w:p w14:paraId="3AC3A93A" w14:textId="77777777" w:rsidR="007413C9" w:rsidRPr="008E2F1C" w:rsidRDefault="007413C9" w:rsidP="008E2F1C">
      <w:pPr>
        <w:tabs>
          <w:tab w:val="left" w:pos="851"/>
        </w:tabs>
        <w:ind w:left="851" w:right="901"/>
        <w:jc w:val="both"/>
        <w:rPr>
          <w:rFonts w:ascii="Palatino Linotype" w:hAnsi="Palatino Linotype"/>
          <w:b/>
          <w:i/>
          <w:sz w:val="22"/>
          <w:szCs w:val="22"/>
          <w:lang w:val="es-ES"/>
        </w:rPr>
      </w:pPr>
      <w:r w:rsidRPr="008E2F1C">
        <w:rPr>
          <w:rFonts w:ascii="Palatino Linotype" w:hAnsi="Palatino Linotype"/>
          <w:b/>
          <w:i/>
          <w:sz w:val="22"/>
          <w:szCs w:val="22"/>
          <w:lang w:val="es-ES"/>
        </w:rPr>
        <w:t>…</w:t>
      </w:r>
    </w:p>
    <w:p w14:paraId="7F3FDED2" w14:textId="77777777" w:rsidR="007413C9" w:rsidRPr="008E2F1C" w:rsidRDefault="007413C9" w:rsidP="008E2F1C">
      <w:pPr>
        <w:tabs>
          <w:tab w:val="left" w:pos="851"/>
        </w:tabs>
        <w:ind w:left="851" w:right="901"/>
        <w:jc w:val="both"/>
        <w:rPr>
          <w:rFonts w:ascii="Palatino Linotype" w:hAnsi="Palatino Linotype"/>
          <w:i/>
          <w:sz w:val="22"/>
          <w:szCs w:val="22"/>
          <w:lang w:val="es-ES"/>
        </w:rPr>
      </w:pPr>
      <w:r w:rsidRPr="008E2F1C">
        <w:rPr>
          <w:rFonts w:ascii="Palatino Linotype" w:hAnsi="Palatino Linotype"/>
          <w:b/>
          <w:i/>
          <w:sz w:val="22"/>
          <w:szCs w:val="22"/>
          <w:lang w:val="es-ES"/>
        </w:rPr>
        <w:t xml:space="preserve">II. El nombre del solicitante </w:t>
      </w:r>
      <w:r w:rsidRPr="008E2F1C">
        <w:rPr>
          <w:rFonts w:ascii="Palatino Linotype" w:hAnsi="Palatino Linotype" w:cs="Arial"/>
          <w:b/>
          <w:i/>
          <w:sz w:val="22"/>
          <w:szCs w:val="22"/>
          <w:lang w:val="es-ES"/>
        </w:rPr>
        <w:t>que</w:t>
      </w:r>
      <w:r w:rsidRPr="008E2F1C">
        <w:rPr>
          <w:rFonts w:ascii="Palatino Linotype" w:hAnsi="Palatino Linotype"/>
          <w:b/>
          <w:i/>
          <w:sz w:val="22"/>
          <w:szCs w:val="22"/>
          <w:lang w:val="es-ES"/>
        </w:rPr>
        <w:t xml:space="preserve"> recurre </w:t>
      </w:r>
      <w:r w:rsidRPr="008E2F1C">
        <w:rPr>
          <w:rFonts w:ascii="Palatino Linotype" w:hAnsi="Palatino Linotype"/>
          <w:i/>
          <w:sz w:val="22"/>
          <w:szCs w:val="22"/>
          <w:lang w:val="es-ES"/>
        </w:rPr>
        <w:t>o de su representante y, en su caso…</w:t>
      </w:r>
    </w:p>
    <w:p w14:paraId="50542CCD" w14:textId="77777777" w:rsidR="007413C9" w:rsidRPr="008E2F1C" w:rsidRDefault="007413C9" w:rsidP="008E2F1C">
      <w:pPr>
        <w:tabs>
          <w:tab w:val="left" w:pos="851"/>
        </w:tabs>
        <w:ind w:left="851" w:right="901"/>
        <w:jc w:val="both"/>
        <w:rPr>
          <w:rFonts w:ascii="Palatino Linotype" w:hAnsi="Palatino Linotype"/>
          <w:b/>
          <w:i/>
          <w:sz w:val="22"/>
          <w:szCs w:val="22"/>
          <w:lang w:val="es-ES"/>
        </w:rPr>
      </w:pPr>
      <w:r w:rsidRPr="008E2F1C">
        <w:rPr>
          <w:rFonts w:ascii="Palatino Linotype" w:hAnsi="Palatino Linotype"/>
          <w:b/>
          <w:i/>
          <w:sz w:val="22"/>
          <w:szCs w:val="22"/>
          <w:lang w:val="es-ES"/>
        </w:rPr>
        <w:t xml:space="preserve">En caso de </w:t>
      </w:r>
      <w:r w:rsidRPr="008E2F1C">
        <w:rPr>
          <w:rFonts w:ascii="Palatino Linotype" w:hAnsi="Palatino Linotype" w:cs="Arial"/>
          <w:b/>
          <w:i/>
          <w:sz w:val="22"/>
          <w:szCs w:val="22"/>
          <w:lang w:val="es-ES"/>
        </w:rPr>
        <w:t>que</w:t>
      </w:r>
      <w:r w:rsidRPr="008E2F1C">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8E2F1C">
        <w:rPr>
          <w:rFonts w:ascii="Palatino Linotype" w:hAnsi="Palatino Linotype"/>
          <w:i/>
          <w:sz w:val="22"/>
          <w:szCs w:val="22"/>
          <w:lang w:val="es-ES"/>
        </w:rPr>
        <w:t>, IV, VII y VIII.</w:t>
      </w:r>
      <w:r w:rsidRPr="008E2F1C">
        <w:rPr>
          <w:rFonts w:ascii="Palatino Linotype" w:hAnsi="Palatino Linotype"/>
          <w:b/>
          <w:i/>
          <w:sz w:val="22"/>
          <w:szCs w:val="22"/>
          <w:lang w:val="es-ES"/>
        </w:rPr>
        <w:t>”</w:t>
      </w:r>
    </w:p>
    <w:p w14:paraId="4847A0E5" w14:textId="77777777" w:rsidR="007413C9" w:rsidRPr="008E2F1C" w:rsidRDefault="007413C9" w:rsidP="008E2F1C">
      <w:pPr>
        <w:tabs>
          <w:tab w:val="left" w:pos="851"/>
        </w:tabs>
        <w:ind w:left="851" w:right="901"/>
        <w:jc w:val="right"/>
        <w:rPr>
          <w:rFonts w:ascii="Palatino Linotype" w:hAnsi="Palatino Linotype"/>
          <w:sz w:val="22"/>
          <w:szCs w:val="22"/>
          <w:lang w:val="es-ES"/>
        </w:rPr>
      </w:pPr>
      <w:r w:rsidRPr="008E2F1C">
        <w:rPr>
          <w:rFonts w:ascii="Palatino Linotype" w:hAnsi="Palatino Linotype"/>
          <w:sz w:val="22"/>
          <w:szCs w:val="22"/>
          <w:lang w:val="es-ES"/>
        </w:rPr>
        <w:t>(Énfasis añadido)</w:t>
      </w:r>
    </w:p>
    <w:p w14:paraId="7EF444A8" w14:textId="77777777" w:rsidR="007413C9" w:rsidRPr="008E2F1C" w:rsidRDefault="007413C9" w:rsidP="008E2F1C">
      <w:pPr>
        <w:tabs>
          <w:tab w:val="left" w:pos="851"/>
        </w:tabs>
        <w:ind w:left="851" w:right="901"/>
        <w:jc w:val="right"/>
        <w:rPr>
          <w:rFonts w:ascii="Palatino Linotype" w:hAnsi="Palatino Linotype"/>
          <w:sz w:val="22"/>
          <w:szCs w:val="22"/>
          <w:lang w:val="es-ES"/>
        </w:rPr>
      </w:pPr>
    </w:p>
    <w:p w14:paraId="7BFAEE91" w14:textId="77777777" w:rsidR="007413C9" w:rsidRPr="008E2F1C" w:rsidRDefault="007413C9" w:rsidP="008E2F1C">
      <w:pPr>
        <w:spacing w:line="360" w:lineRule="auto"/>
        <w:jc w:val="both"/>
        <w:rPr>
          <w:rFonts w:ascii="Palatino Linotype" w:hAnsi="Palatino Linotype"/>
          <w:b/>
          <w:lang w:val="es-ES"/>
        </w:rPr>
      </w:pPr>
      <w:r w:rsidRPr="008E2F1C">
        <w:rPr>
          <w:rFonts w:ascii="Palatino Linotype" w:hAnsi="Palatino Linotype"/>
          <w:lang w:val="es-ES"/>
        </w:rPr>
        <w:t>Por lo que, ya que los Recurso de Revisión materia del presente asunto se interpusieron de manera electrónica, no es necesario que contenga determinados requisitos, entre ellos, el nombre del</w:t>
      </w:r>
      <w:r w:rsidRPr="008E2F1C">
        <w:rPr>
          <w:rFonts w:ascii="Palatino Linotype" w:hAnsi="Palatino Linotype" w:cs="Arial"/>
          <w:b/>
          <w:lang w:val="es-ES"/>
        </w:rPr>
        <w:t xml:space="preserve"> RECURRENTE;</w:t>
      </w:r>
      <w:r w:rsidRPr="008E2F1C">
        <w:rPr>
          <w:rFonts w:ascii="Palatino Linotype" w:hAnsi="Palatino Linotype"/>
          <w:lang w:val="es-ES"/>
        </w:rPr>
        <w:t xml:space="preserve"> por lo que, en el presente caso, al haber sido presentados los Recursos de Revisión vía </w:t>
      </w:r>
      <w:r w:rsidRPr="008E2F1C">
        <w:rPr>
          <w:rFonts w:ascii="Palatino Linotype" w:hAnsi="Palatino Linotype"/>
          <w:b/>
          <w:lang w:val="es-ES"/>
        </w:rPr>
        <w:t>SAIMEX</w:t>
      </w:r>
      <w:r w:rsidRPr="008E2F1C">
        <w:rPr>
          <w:rFonts w:ascii="Palatino Linotype" w:hAnsi="Palatino Linotype"/>
          <w:lang w:val="es-ES"/>
        </w:rPr>
        <w:t>, dicho requisito resulta innecesario.</w:t>
      </w:r>
    </w:p>
    <w:p w14:paraId="649F3586" w14:textId="77777777" w:rsidR="007413C9" w:rsidRPr="008E2F1C" w:rsidRDefault="007413C9" w:rsidP="008E2F1C">
      <w:pPr>
        <w:spacing w:line="360" w:lineRule="auto"/>
        <w:jc w:val="both"/>
        <w:rPr>
          <w:rFonts w:ascii="Palatino Linotype" w:hAnsi="Palatino Linotype" w:cs="Arial"/>
          <w:lang w:val="es-ES"/>
        </w:rPr>
      </w:pPr>
      <w:r w:rsidRPr="008E2F1C">
        <w:rPr>
          <w:rFonts w:ascii="Palatino Linotype" w:hAnsi="Palatino Linotype"/>
          <w:lang w:val="es-ES"/>
        </w:rPr>
        <w:t xml:space="preserve">Lo anterior es así, pues el artículo 15 de </w:t>
      </w:r>
      <w:r w:rsidRPr="008E2F1C">
        <w:rPr>
          <w:rFonts w:ascii="Palatino Linotype" w:hAnsi="Palatino Linotype" w:cs="Arial"/>
          <w:lang w:val="es-ES"/>
        </w:rPr>
        <w:t xml:space="preserve">Ley de Transparencia y Acceso a la Información Pública del Estado de México y Municipios </w:t>
      </w:r>
      <w:r w:rsidRPr="008E2F1C">
        <w:rPr>
          <w:rFonts w:ascii="Palatino Linotype" w:hAnsi="Palatino Linotype" w:cs="Arial"/>
          <w:iCs/>
          <w:lang w:val="es-ES"/>
        </w:rPr>
        <w:t xml:space="preserve">prevé que, </w:t>
      </w:r>
      <w:r w:rsidRPr="008E2F1C">
        <w:rPr>
          <w:rFonts w:ascii="Palatino Linotype" w:hAnsi="Palatino Linotype"/>
          <w:lang w:val="es-ES"/>
        </w:rPr>
        <w:t xml:space="preserve">toda persona tendrá acceso a la información </w:t>
      </w:r>
      <w:r w:rsidRPr="008E2F1C">
        <w:rPr>
          <w:rFonts w:ascii="Palatino Linotype" w:hAnsi="Palatino Linotype" w:cs="Arial"/>
          <w:lang w:val="es-ES"/>
        </w:rPr>
        <w:t xml:space="preserve">sin necesidad de acreditar interés alguno o justificar su utilización, de lo que se infiere que para el </w:t>
      </w:r>
      <w:r w:rsidRPr="008E2F1C">
        <w:rPr>
          <w:rFonts w:ascii="Palatino Linotype" w:hAnsi="Palatino Linotype"/>
          <w:lang w:val="es-ES"/>
        </w:rPr>
        <w:t>ejercicio</w:t>
      </w:r>
      <w:r w:rsidRPr="008E2F1C">
        <w:rPr>
          <w:rFonts w:ascii="Palatino Linotype" w:hAnsi="Palatino Linotype" w:cs="Arial"/>
          <w:lang w:val="es-ES"/>
        </w:rPr>
        <w:t xml:space="preserve"> del derecho de acceso a la información pública, </w:t>
      </w:r>
      <w:r w:rsidRPr="008E2F1C">
        <w:rPr>
          <w:rFonts w:ascii="Palatino Linotype" w:hAnsi="Palatino Linotype" w:cs="Arial"/>
          <w:b/>
          <w:u w:val="single"/>
          <w:lang w:val="es-ES"/>
        </w:rPr>
        <w:t xml:space="preserve">el nombre no es un requisito </w:t>
      </w:r>
      <w:r w:rsidRPr="008E2F1C">
        <w:rPr>
          <w:rFonts w:ascii="Palatino Linotype" w:hAnsi="Palatino Linotype" w:cs="Arial"/>
          <w:b/>
          <w:i/>
          <w:u w:val="single"/>
          <w:lang w:val="es-ES"/>
        </w:rPr>
        <w:t>sine qua non</w:t>
      </w:r>
      <w:r w:rsidRPr="008E2F1C">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AD53177" w14:textId="77777777" w:rsidR="007413C9" w:rsidRPr="008E2F1C" w:rsidRDefault="007413C9" w:rsidP="008E2F1C">
      <w:pPr>
        <w:spacing w:line="360" w:lineRule="auto"/>
        <w:jc w:val="both"/>
        <w:rPr>
          <w:rFonts w:ascii="Palatino Linotype" w:hAnsi="Palatino Linotype" w:cs="Arial"/>
          <w:lang w:val="es-ES"/>
        </w:rPr>
      </w:pPr>
    </w:p>
    <w:p w14:paraId="6FD78FA0" w14:textId="77777777" w:rsidR="007413C9" w:rsidRPr="008E2F1C" w:rsidRDefault="007413C9" w:rsidP="008E2F1C">
      <w:pPr>
        <w:spacing w:line="360" w:lineRule="auto"/>
        <w:jc w:val="both"/>
        <w:rPr>
          <w:rFonts w:ascii="Palatino Linotype" w:hAnsi="Palatino Linotype"/>
          <w:lang w:val="es-ES"/>
        </w:rPr>
      </w:pPr>
      <w:r w:rsidRPr="008E2F1C">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BADCE75" w14:textId="77777777" w:rsidR="007413C9" w:rsidRPr="008E2F1C" w:rsidRDefault="007413C9" w:rsidP="008E2F1C">
      <w:pPr>
        <w:spacing w:line="360" w:lineRule="auto"/>
        <w:jc w:val="both"/>
        <w:rPr>
          <w:rFonts w:ascii="Palatino Linotype" w:hAnsi="Palatino Linotype"/>
          <w:lang w:val="es-ES"/>
        </w:rPr>
      </w:pPr>
    </w:p>
    <w:p w14:paraId="15D6368C" w14:textId="77777777" w:rsidR="007413C9" w:rsidRPr="008E2F1C" w:rsidRDefault="007413C9" w:rsidP="008E2F1C">
      <w:pPr>
        <w:spacing w:line="360" w:lineRule="auto"/>
        <w:jc w:val="both"/>
        <w:rPr>
          <w:rFonts w:ascii="Palatino Linotype" w:hAnsi="Palatino Linotype"/>
          <w:lang w:val="es-ES"/>
        </w:rPr>
      </w:pPr>
      <w:r w:rsidRPr="008E2F1C">
        <w:rPr>
          <w:rFonts w:ascii="Palatino Linotype" w:hAnsi="Palatino Linotype"/>
          <w:lang w:val="es-ES"/>
        </w:rPr>
        <w:t xml:space="preserve">Asimismo, se estima que el requisito relativo al nombre del </w:t>
      </w:r>
      <w:r w:rsidRPr="008E2F1C">
        <w:rPr>
          <w:rFonts w:ascii="Palatino Linotype" w:hAnsi="Palatino Linotype"/>
          <w:b/>
          <w:lang w:val="es-ES"/>
        </w:rPr>
        <w:t>RECURRENTE</w:t>
      </w:r>
      <w:r w:rsidRPr="008E2F1C">
        <w:rPr>
          <w:rFonts w:ascii="Palatino Linotype" w:hAnsi="Palatino Linotype"/>
          <w:lang w:val="es-ES"/>
        </w:rPr>
        <w:t xml:space="preserve"> no constituye un supuesto indispensable de procedibilidad de los Recursos de Revisión, en términos de los artículos 25 de la Convención Americana de Derechos Humano;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E2F1C">
        <w:rPr>
          <w:rFonts w:ascii="Palatino Linotype" w:hAnsi="Palatino Linotype" w:cs="Arial"/>
          <w:b/>
          <w:lang w:val="es-ES"/>
        </w:rPr>
        <w:t xml:space="preserve">EL RECURRENTE </w:t>
      </w:r>
      <w:r w:rsidRPr="008E2F1C">
        <w:rPr>
          <w:rFonts w:ascii="Palatino Linotype" w:hAnsi="Palatino Linotype"/>
          <w:lang w:val="es-ES"/>
        </w:rPr>
        <w:t>es la misma persona que realizó las solicitudes de acceso a la información pública que ahora se impugnan.</w:t>
      </w:r>
    </w:p>
    <w:p w14:paraId="55F75CBE" w14:textId="77777777" w:rsidR="007413C9" w:rsidRPr="008E2F1C" w:rsidRDefault="007413C9" w:rsidP="008E2F1C">
      <w:pPr>
        <w:spacing w:line="360" w:lineRule="auto"/>
        <w:jc w:val="both"/>
        <w:rPr>
          <w:rFonts w:ascii="Palatino Linotype" w:hAnsi="Palatino Linotype"/>
          <w:lang w:val="es-ES"/>
        </w:rPr>
      </w:pPr>
    </w:p>
    <w:p w14:paraId="0DADD498" w14:textId="77777777" w:rsidR="007413C9" w:rsidRPr="008E2F1C" w:rsidRDefault="007413C9" w:rsidP="008E2F1C">
      <w:pPr>
        <w:spacing w:line="360" w:lineRule="auto"/>
        <w:jc w:val="both"/>
        <w:rPr>
          <w:rFonts w:ascii="Palatino Linotype" w:hAnsi="Palatino Linotype"/>
          <w:lang w:val="es-ES"/>
        </w:rPr>
      </w:pPr>
      <w:r w:rsidRPr="008E2F1C">
        <w:rPr>
          <w:rFonts w:ascii="Palatino Linotype" w:hAnsi="Palatino Linotype"/>
          <w:lang w:val="es-ES"/>
        </w:rPr>
        <w:t xml:space="preserve">Es así que, para el estudio de la materia sobre la que versa el Recurso de Revisión, resulta intrascendente conocer el nombre de la persona que lo hubiere promovido, en virtud de que tanto la </w:t>
      </w:r>
      <w:r w:rsidRPr="008E2F1C">
        <w:rPr>
          <w:rFonts w:ascii="Palatino Linotype" w:hAnsi="Palatino Linotype"/>
        </w:rPr>
        <w:t>Constitución Política de los Estados Unidos Mexicanos</w:t>
      </w:r>
      <w:r w:rsidRPr="008E2F1C">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40DCB781" w14:textId="77777777" w:rsidR="007413C9" w:rsidRPr="008E2F1C" w:rsidRDefault="007413C9" w:rsidP="008E2F1C">
      <w:pPr>
        <w:autoSpaceDE w:val="0"/>
        <w:autoSpaceDN w:val="0"/>
        <w:adjustRightInd w:val="0"/>
        <w:spacing w:line="360" w:lineRule="auto"/>
        <w:jc w:val="both"/>
        <w:rPr>
          <w:rFonts w:ascii="Palatino Linotype" w:hAnsi="Palatino Linotype"/>
          <w:b/>
        </w:rPr>
      </w:pPr>
    </w:p>
    <w:p w14:paraId="0C9B412B" w14:textId="77CE2DAD" w:rsidR="00727643" w:rsidRPr="008E2F1C" w:rsidRDefault="000171D8" w:rsidP="008E2F1C">
      <w:pPr>
        <w:spacing w:line="360" w:lineRule="auto"/>
        <w:jc w:val="both"/>
        <w:rPr>
          <w:rFonts w:ascii="Palatino Linotype" w:hAnsi="Palatino Linotype" w:cs="Arial"/>
          <w:b/>
        </w:rPr>
      </w:pPr>
      <w:r w:rsidRPr="008E2F1C">
        <w:rPr>
          <w:rFonts w:ascii="Palatino Linotype" w:hAnsi="Palatino Linotype"/>
          <w:b/>
          <w:lang w:eastAsia="es-MX"/>
        </w:rPr>
        <w:t>QUINTO</w:t>
      </w:r>
      <w:r w:rsidRPr="008E2F1C">
        <w:rPr>
          <w:rFonts w:ascii="Palatino Linotype" w:hAnsi="Palatino Linotype" w:cs="Arial"/>
          <w:b/>
          <w:lang w:eastAsia="es-MX"/>
        </w:rPr>
        <w:t xml:space="preserve">. </w:t>
      </w:r>
      <w:r w:rsidR="00727643" w:rsidRPr="008E2F1C">
        <w:rPr>
          <w:rFonts w:ascii="Palatino Linotype" w:hAnsi="Palatino Linotype" w:cs="Arial"/>
          <w:b/>
        </w:rPr>
        <w:t xml:space="preserve">Estudio y análisis </w:t>
      </w:r>
      <w:r w:rsidR="00917E99" w:rsidRPr="008E2F1C">
        <w:rPr>
          <w:rFonts w:ascii="Palatino Linotype" w:hAnsi="Palatino Linotype" w:cs="Arial"/>
          <w:b/>
        </w:rPr>
        <w:t>del asunto</w:t>
      </w:r>
      <w:r w:rsidR="00727643" w:rsidRPr="008E2F1C">
        <w:rPr>
          <w:rFonts w:ascii="Palatino Linotype" w:hAnsi="Palatino Linotype" w:cs="Arial"/>
          <w:b/>
        </w:rPr>
        <w:t>.</w:t>
      </w:r>
    </w:p>
    <w:p w14:paraId="4DE7B0F3" w14:textId="77777777" w:rsidR="00727643" w:rsidRPr="008E2F1C" w:rsidRDefault="00727643" w:rsidP="008E2F1C">
      <w:pPr>
        <w:spacing w:line="360" w:lineRule="auto"/>
        <w:jc w:val="both"/>
        <w:rPr>
          <w:rFonts w:ascii="Palatino Linotype" w:hAnsi="Palatino Linotype" w:cs="Arial"/>
          <w:lang w:val="es-ES"/>
        </w:rPr>
      </w:pPr>
      <w:r w:rsidRPr="008E2F1C">
        <w:rPr>
          <w:rFonts w:ascii="Palatino Linotype" w:hAnsi="Palatino Linotype" w:cs="Arial"/>
        </w:rPr>
        <w:t xml:space="preserve">Una vez determinada la vía sobre la que versará el presente recurso, y previa revisión del expediente electrónico formado en </w:t>
      </w:r>
      <w:r w:rsidRPr="008E2F1C">
        <w:rPr>
          <w:rFonts w:ascii="Palatino Linotype" w:hAnsi="Palatino Linotype" w:cs="Arial"/>
          <w:b/>
        </w:rPr>
        <w:t>EL SAIMEX</w:t>
      </w:r>
      <w:r w:rsidRPr="008E2F1C">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8E2F1C">
        <w:rPr>
          <w:rFonts w:ascii="Palatino Linotype" w:hAnsi="Palatino Linotype"/>
          <w:lang w:val="es-ES"/>
        </w:rPr>
        <w:t>Constitución Política de los Estados Unidos Mexicanos, Constitución Política del Estado Libre y Soberano de México</w:t>
      </w:r>
      <w:r w:rsidRPr="008E2F1C">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8E2F1C">
        <w:rPr>
          <w:rFonts w:ascii="Palatino Linotype" w:hAnsi="Palatino Linotype"/>
          <w:lang w:val="es-ES"/>
        </w:rPr>
        <w:t>Constitución Política de los Estados Unidos Mexicanos</w:t>
      </w:r>
      <w:r w:rsidRPr="008E2F1C">
        <w:rPr>
          <w:rFonts w:ascii="Palatino Linotype" w:hAnsi="Palatino Linotype" w:cs="Arial"/>
        </w:rPr>
        <w:t xml:space="preserve"> y los numerales 8 y 9 de la </w:t>
      </w:r>
      <w:r w:rsidRPr="008E2F1C">
        <w:rPr>
          <w:rFonts w:ascii="Palatino Linotype" w:hAnsi="Palatino Linotype" w:cs="Arial"/>
          <w:lang w:val="es-ES"/>
        </w:rPr>
        <w:t>Ley de Transparencia y Acceso a la Información Pública del Estado de México y Municipios.</w:t>
      </w:r>
    </w:p>
    <w:p w14:paraId="13D33F88" w14:textId="77777777" w:rsidR="00496F88" w:rsidRPr="008E2F1C" w:rsidRDefault="00496F88" w:rsidP="008E2F1C">
      <w:pPr>
        <w:spacing w:line="360" w:lineRule="auto"/>
        <w:jc w:val="both"/>
        <w:rPr>
          <w:rFonts w:ascii="Palatino Linotype" w:hAnsi="Palatino Linotype" w:cs="Arial"/>
          <w:lang w:val="es-ES"/>
        </w:rPr>
      </w:pPr>
    </w:p>
    <w:p w14:paraId="4E7EAB5B" w14:textId="77777777" w:rsidR="00496F88" w:rsidRPr="008E2F1C" w:rsidRDefault="00496F88" w:rsidP="008E2F1C">
      <w:pPr>
        <w:spacing w:line="360" w:lineRule="auto"/>
        <w:jc w:val="both"/>
        <w:rPr>
          <w:rFonts w:ascii="Palatino Linotype" w:hAnsi="Palatino Linotype" w:cs="Arial"/>
        </w:rPr>
      </w:pPr>
      <w:r w:rsidRPr="008E2F1C">
        <w:rPr>
          <w:rFonts w:ascii="Palatino Linotype" w:hAnsi="Palatino Linotype"/>
          <w:lang w:eastAsia="es-MX"/>
        </w:rPr>
        <w:t xml:space="preserve">Primeramente, es importante señalar que </w:t>
      </w:r>
      <w:r w:rsidRPr="008E2F1C">
        <w:rPr>
          <w:rFonts w:ascii="Palatino Linotype" w:hAnsi="Palatino Linotype"/>
          <w:b/>
          <w:lang w:eastAsia="es-MX"/>
        </w:rPr>
        <w:t xml:space="preserve">EL SUJETO OBLIGADO </w:t>
      </w:r>
      <w:r w:rsidRPr="008E2F1C">
        <w:rPr>
          <w:rFonts w:ascii="Palatino Linotype" w:hAnsi="Palatino Linotype"/>
          <w:lang w:eastAsia="es-MX"/>
        </w:rPr>
        <w:t>es competente para generar, administrar o poseer la información solicitada, derivado de que éste ha asumido la misma, ya que en la respuesta adjuntó diversos documentos solicitados</w:t>
      </w:r>
      <w:r w:rsidRPr="008E2F1C">
        <w:rPr>
          <w:rFonts w:ascii="Palatino Linotype" w:hAnsi="Palatino Linotype" w:cs="Arial"/>
        </w:rPr>
        <w:t xml:space="preserve">. </w:t>
      </w:r>
    </w:p>
    <w:p w14:paraId="6C80AB68" w14:textId="77777777" w:rsidR="00496F88" w:rsidRPr="008E2F1C" w:rsidRDefault="00496F88" w:rsidP="008E2F1C">
      <w:pPr>
        <w:spacing w:line="360" w:lineRule="auto"/>
        <w:jc w:val="both"/>
        <w:rPr>
          <w:rFonts w:ascii="Palatino Linotype" w:hAnsi="Palatino Linotype"/>
          <w:lang w:eastAsia="es-MX"/>
        </w:rPr>
      </w:pPr>
    </w:p>
    <w:p w14:paraId="1F3C9D75" w14:textId="77777777" w:rsidR="00496F88" w:rsidRPr="008E2F1C" w:rsidRDefault="00496F88" w:rsidP="008E2F1C">
      <w:pPr>
        <w:spacing w:line="360" w:lineRule="auto"/>
        <w:jc w:val="both"/>
        <w:rPr>
          <w:rFonts w:ascii="Palatino Linotype" w:hAnsi="Palatino Linotype"/>
          <w:lang w:eastAsia="es-MX"/>
        </w:rPr>
      </w:pPr>
      <w:r w:rsidRPr="008E2F1C">
        <w:rPr>
          <w:rFonts w:ascii="Palatino Linotype" w:hAnsi="Palatino Linotype"/>
          <w:lang w:eastAsia="es-MX"/>
        </w:rPr>
        <w:t xml:space="preserve">Por lo que, el hecho de que </w:t>
      </w:r>
      <w:r w:rsidRPr="008E2F1C">
        <w:rPr>
          <w:rFonts w:ascii="Palatino Linotype" w:hAnsi="Palatino Linotype"/>
          <w:b/>
          <w:bCs/>
          <w:lang w:eastAsia="es-MX"/>
        </w:rPr>
        <w:t>EL SUJETO OBLIGADO</w:t>
      </w:r>
      <w:r w:rsidRPr="008E2F1C">
        <w:rPr>
          <w:rFonts w:ascii="Palatino Linotype" w:hAnsi="Palatino Linotype"/>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737161E6" w14:textId="77777777" w:rsidR="00496F88" w:rsidRPr="008E2F1C" w:rsidRDefault="00496F88" w:rsidP="008E2F1C">
      <w:pPr>
        <w:jc w:val="both"/>
        <w:rPr>
          <w:rFonts w:ascii="Palatino Linotype" w:hAnsi="Palatino Linotype"/>
          <w:lang w:eastAsia="es-MX"/>
        </w:rPr>
      </w:pPr>
    </w:p>
    <w:p w14:paraId="5FC5B0EF" w14:textId="77777777" w:rsidR="00496F88" w:rsidRPr="008E2F1C" w:rsidRDefault="00496F88" w:rsidP="008E2F1C">
      <w:pPr>
        <w:ind w:left="851" w:right="902"/>
        <w:jc w:val="both"/>
        <w:rPr>
          <w:rFonts w:ascii="Palatino Linotype" w:hAnsi="Palatino Linotype"/>
          <w:lang w:eastAsia="es-MX"/>
        </w:rPr>
      </w:pPr>
      <w:r w:rsidRPr="008E2F1C">
        <w:rPr>
          <w:rFonts w:ascii="Palatino Linotype" w:hAnsi="Palatino Linotype"/>
          <w:i/>
          <w:iCs/>
          <w:sz w:val="22"/>
          <w:szCs w:val="22"/>
          <w:lang w:eastAsia="es-MX"/>
        </w:rPr>
        <w:t>“</w:t>
      </w:r>
      <w:r w:rsidRPr="008E2F1C">
        <w:rPr>
          <w:rFonts w:ascii="Palatino Linotype" w:hAnsi="Palatino Linotype"/>
          <w:b/>
          <w:bCs/>
          <w:i/>
          <w:iCs/>
          <w:sz w:val="22"/>
          <w:szCs w:val="22"/>
          <w:lang w:eastAsia="es-MX"/>
        </w:rPr>
        <w:t>Artículo 12.</w:t>
      </w:r>
      <w:r w:rsidRPr="008E2F1C">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3E21AEBF" w14:textId="77777777" w:rsidR="00496F88" w:rsidRPr="008E2F1C" w:rsidRDefault="00496F88" w:rsidP="008E2F1C">
      <w:pPr>
        <w:ind w:left="851" w:right="902"/>
        <w:jc w:val="both"/>
        <w:rPr>
          <w:rFonts w:ascii="Palatino Linotype" w:hAnsi="Palatino Linotype"/>
          <w:i/>
          <w:iCs/>
          <w:sz w:val="22"/>
          <w:szCs w:val="22"/>
          <w:lang w:eastAsia="es-MX"/>
        </w:rPr>
      </w:pPr>
      <w:r w:rsidRPr="008E2F1C">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D399AC6" w14:textId="77777777" w:rsidR="00496F88" w:rsidRPr="008E2F1C" w:rsidRDefault="00496F88" w:rsidP="008E2F1C">
      <w:pPr>
        <w:ind w:left="851" w:right="902"/>
        <w:jc w:val="both"/>
        <w:rPr>
          <w:rFonts w:ascii="Palatino Linotype" w:hAnsi="Palatino Linotype"/>
          <w:lang w:eastAsia="es-MX"/>
        </w:rPr>
      </w:pPr>
    </w:p>
    <w:p w14:paraId="15F3590D" w14:textId="77777777" w:rsidR="00496F88" w:rsidRPr="008E2F1C" w:rsidRDefault="00496F88" w:rsidP="008E2F1C">
      <w:pPr>
        <w:spacing w:line="360" w:lineRule="auto"/>
        <w:jc w:val="both"/>
        <w:rPr>
          <w:rFonts w:ascii="Palatino Linotype" w:hAnsi="Palatino Linotype"/>
          <w:lang w:eastAsia="es-MX"/>
        </w:rPr>
      </w:pPr>
      <w:r w:rsidRPr="008E2F1C">
        <w:rPr>
          <w:rFonts w:ascii="Palatino Linotype" w:hAnsi="Palatino Linotype"/>
          <w:lang w:eastAsia="es-MX"/>
        </w:rPr>
        <w:t xml:space="preserve">En atención a lo anterior, el estudio de la naturaleza jurídica de la información pública solicitada, tiene por objeto determinar si </w:t>
      </w:r>
      <w:r w:rsidRPr="008E2F1C">
        <w:rPr>
          <w:rFonts w:ascii="Palatino Linotype" w:hAnsi="Palatino Linotype"/>
          <w:b/>
          <w:lang w:eastAsia="es-MX"/>
        </w:rPr>
        <w:t xml:space="preserve">EL SUJETO OBLIGADO </w:t>
      </w:r>
      <w:r w:rsidRPr="008E2F1C">
        <w:rPr>
          <w:rFonts w:ascii="Palatino Linotype" w:hAnsi="Palatino Linotype"/>
          <w:lang w:eastAsia="es-MX"/>
        </w:rPr>
        <w:t>la</w:t>
      </w:r>
      <w:r w:rsidRPr="008E2F1C">
        <w:rPr>
          <w:rFonts w:ascii="Palatino Linotype" w:hAnsi="Palatino Linotype"/>
          <w:b/>
          <w:lang w:eastAsia="es-MX"/>
        </w:rPr>
        <w:t xml:space="preserve"> </w:t>
      </w:r>
      <w:r w:rsidRPr="008E2F1C">
        <w:rPr>
          <w:rFonts w:ascii="Palatino Linotype" w:hAnsi="Palatino Linotype"/>
          <w:lang w:eastAsia="es-MX"/>
        </w:rPr>
        <w:t xml:space="preserve">genera, posee o administra; sin embargo, en aquellos casos en que éste la asume, a nada práctico nos conduciría su estudio, ya que como se observa de la respuesta vertida por </w:t>
      </w:r>
      <w:r w:rsidRPr="008E2F1C">
        <w:rPr>
          <w:rFonts w:ascii="Palatino Linotype" w:hAnsi="Palatino Linotype"/>
          <w:b/>
          <w:lang w:eastAsia="es-MX"/>
        </w:rPr>
        <w:t>EL SUJETO OBLIGADO</w:t>
      </w:r>
      <w:r w:rsidRPr="008E2F1C">
        <w:rPr>
          <w:rFonts w:ascii="Palatino Linotype" w:hAnsi="Palatino Linotype"/>
          <w:lang w:eastAsia="es-MX"/>
        </w:rPr>
        <w:t>, dicha información, fue admitida por el mismo; actualizándose el supuesto artículo 12 de la Ley de la materia, anteriormente referido.</w:t>
      </w:r>
    </w:p>
    <w:p w14:paraId="38463C72" w14:textId="77777777" w:rsidR="007D48E9" w:rsidRPr="008E2F1C" w:rsidRDefault="007D48E9" w:rsidP="008E2F1C">
      <w:pPr>
        <w:spacing w:line="360" w:lineRule="auto"/>
        <w:jc w:val="both"/>
        <w:rPr>
          <w:rFonts w:ascii="Palatino Linotype" w:hAnsi="Palatino Linotype" w:cs="Arial"/>
          <w:lang w:val="es-ES"/>
        </w:rPr>
      </w:pPr>
    </w:p>
    <w:p w14:paraId="024A3B94" w14:textId="179EEA85" w:rsidR="007D48E9" w:rsidRPr="008E2F1C" w:rsidRDefault="007D48E9" w:rsidP="008E2F1C">
      <w:pPr>
        <w:spacing w:line="360" w:lineRule="auto"/>
        <w:jc w:val="both"/>
        <w:rPr>
          <w:rFonts w:ascii="Palatino Linotype" w:hAnsi="Palatino Linotype" w:cs="Arial"/>
        </w:rPr>
      </w:pPr>
      <w:r w:rsidRPr="008E2F1C">
        <w:rPr>
          <w:rFonts w:ascii="Palatino Linotype" w:hAnsi="Palatino Linotype"/>
          <w:lang w:eastAsia="es-MX"/>
        </w:rPr>
        <w:t xml:space="preserve">Derivado de lo anterior, se procede a realizar el análisis de la respuesta del </w:t>
      </w:r>
      <w:r w:rsidRPr="008E2F1C">
        <w:rPr>
          <w:rFonts w:ascii="Palatino Linotype" w:hAnsi="Palatino Linotype"/>
          <w:b/>
          <w:lang w:eastAsia="es-MX"/>
        </w:rPr>
        <w:t>SUJETO OBLIGADO</w:t>
      </w:r>
      <w:r w:rsidRPr="008E2F1C">
        <w:rPr>
          <w:rFonts w:ascii="Palatino Linotype" w:hAnsi="Palatino Linotype"/>
          <w:lang w:eastAsia="es-MX"/>
        </w:rPr>
        <w:t xml:space="preserve"> a fin de determinar si cumple con los requisitos del derecho de Acceso a la Información Pública, por lo que en primer término debemos recordar que </w:t>
      </w:r>
      <w:r w:rsidRPr="008E2F1C">
        <w:rPr>
          <w:rFonts w:ascii="Palatino Linotype" w:hAnsi="Palatino Linotype"/>
          <w:b/>
          <w:lang w:eastAsia="es-MX"/>
        </w:rPr>
        <w:t>EL RECURRENTE</w:t>
      </w:r>
      <w:r w:rsidRPr="008E2F1C">
        <w:rPr>
          <w:rFonts w:ascii="Palatino Linotype" w:hAnsi="Palatino Linotype"/>
          <w:lang w:eastAsia="es-MX"/>
        </w:rPr>
        <w:t xml:space="preserve"> en el ejercicio de su derecho de Acceso a la Información solicitó</w:t>
      </w:r>
      <w:r w:rsidRPr="008E2F1C">
        <w:rPr>
          <w:rFonts w:ascii="Palatino Linotype" w:hAnsi="Palatino Linotype" w:cs="Arial"/>
        </w:rPr>
        <w:t xml:space="preserve"> lo siguiente:</w:t>
      </w:r>
    </w:p>
    <w:p w14:paraId="05436E1B" w14:textId="77777777" w:rsidR="00EA168D" w:rsidRPr="008E2F1C" w:rsidRDefault="00EA168D" w:rsidP="008E2F1C">
      <w:pPr>
        <w:spacing w:line="360" w:lineRule="auto"/>
        <w:jc w:val="both"/>
        <w:rPr>
          <w:rFonts w:ascii="Palatino Linotype" w:hAnsi="Palatino Linotype" w:cs="Arial"/>
        </w:rPr>
      </w:pPr>
    </w:p>
    <w:p w14:paraId="3205F480" w14:textId="2FE5C55C" w:rsidR="007D48E9" w:rsidRPr="008E2F1C" w:rsidRDefault="007D48E9" w:rsidP="008E2F1C">
      <w:pPr>
        <w:pStyle w:val="Prrafodelista"/>
        <w:numPr>
          <w:ilvl w:val="0"/>
          <w:numId w:val="38"/>
        </w:numPr>
        <w:spacing w:line="360" w:lineRule="auto"/>
        <w:jc w:val="both"/>
        <w:rPr>
          <w:rFonts w:ascii="Palatino Linotype" w:hAnsi="Palatino Linotype" w:cs="Arial"/>
          <w:b/>
          <w:bCs/>
          <w:iCs/>
        </w:rPr>
      </w:pPr>
      <w:r w:rsidRPr="008E2F1C">
        <w:rPr>
          <w:rFonts w:ascii="Palatino Linotype" w:hAnsi="Palatino Linotype" w:cs="Arial"/>
          <w:b/>
          <w:bCs/>
          <w:iCs/>
        </w:rPr>
        <w:t xml:space="preserve">El costo de contratación y logística de todos los servicios relacionados a cada una de las siguientes presentaciones que se llevarán a cabo durante la Feria del Alfeñique 2023: </w:t>
      </w:r>
    </w:p>
    <w:p w14:paraId="6F9AAD51" w14:textId="77777777" w:rsidR="007D48E9" w:rsidRPr="008E2F1C" w:rsidRDefault="007D48E9" w:rsidP="008E2F1C">
      <w:pPr>
        <w:spacing w:line="360" w:lineRule="auto"/>
        <w:ind w:left="1474"/>
        <w:jc w:val="both"/>
        <w:rPr>
          <w:rFonts w:ascii="Palatino Linotype" w:hAnsi="Palatino Linotype" w:cs="Arial"/>
          <w:b/>
          <w:bCs/>
          <w:iCs/>
        </w:rPr>
      </w:pPr>
      <w:r w:rsidRPr="008E2F1C">
        <w:rPr>
          <w:rFonts w:ascii="Palatino Linotype" w:hAnsi="Palatino Linotype" w:cs="Arial"/>
          <w:b/>
          <w:bCs/>
          <w:iCs/>
        </w:rPr>
        <w:t xml:space="preserve">1. Presentación de Julión Álvarez el día miércoles 18 de octubre 2023 </w:t>
      </w:r>
    </w:p>
    <w:p w14:paraId="1202B111" w14:textId="77777777" w:rsidR="007D48E9" w:rsidRPr="008E2F1C" w:rsidRDefault="007D48E9" w:rsidP="008E2F1C">
      <w:pPr>
        <w:spacing w:line="360" w:lineRule="auto"/>
        <w:ind w:left="1474"/>
        <w:jc w:val="both"/>
        <w:rPr>
          <w:rFonts w:ascii="Palatino Linotype" w:hAnsi="Palatino Linotype" w:cs="Arial"/>
          <w:b/>
          <w:bCs/>
          <w:iCs/>
        </w:rPr>
      </w:pPr>
      <w:r w:rsidRPr="008E2F1C">
        <w:rPr>
          <w:rFonts w:ascii="Palatino Linotype" w:hAnsi="Palatino Linotype" w:cs="Arial"/>
          <w:b/>
          <w:bCs/>
          <w:iCs/>
        </w:rPr>
        <w:t xml:space="preserve">2. Rock en tu idioma sinfónico, jueves 19 de octubre 2023 </w:t>
      </w:r>
    </w:p>
    <w:p w14:paraId="62695920" w14:textId="77777777" w:rsidR="007D48E9" w:rsidRPr="008E2F1C" w:rsidRDefault="007D48E9" w:rsidP="008E2F1C">
      <w:pPr>
        <w:spacing w:line="360" w:lineRule="auto"/>
        <w:ind w:left="1474"/>
        <w:jc w:val="both"/>
        <w:rPr>
          <w:rFonts w:ascii="Palatino Linotype" w:hAnsi="Palatino Linotype" w:cs="Arial"/>
          <w:b/>
          <w:bCs/>
          <w:iCs/>
        </w:rPr>
      </w:pPr>
      <w:r w:rsidRPr="008E2F1C">
        <w:rPr>
          <w:rFonts w:ascii="Palatino Linotype" w:hAnsi="Palatino Linotype" w:cs="Arial"/>
          <w:b/>
          <w:bCs/>
          <w:iCs/>
        </w:rPr>
        <w:t xml:space="preserve">3. Matute, viernes 20 de octubre, 2023 </w:t>
      </w:r>
    </w:p>
    <w:p w14:paraId="013ADB5D" w14:textId="77777777" w:rsidR="007D48E9" w:rsidRPr="008E2F1C" w:rsidRDefault="007D48E9" w:rsidP="008E2F1C">
      <w:pPr>
        <w:spacing w:line="360" w:lineRule="auto"/>
        <w:ind w:left="1474"/>
        <w:jc w:val="both"/>
        <w:rPr>
          <w:rFonts w:ascii="Palatino Linotype" w:hAnsi="Palatino Linotype" w:cs="Arial"/>
          <w:b/>
          <w:bCs/>
          <w:iCs/>
        </w:rPr>
      </w:pPr>
      <w:r w:rsidRPr="008E2F1C">
        <w:rPr>
          <w:rFonts w:ascii="Palatino Linotype" w:hAnsi="Palatino Linotype" w:cs="Arial"/>
          <w:b/>
          <w:bCs/>
          <w:iCs/>
        </w:rPr>
        <w:t xml:space="preserve">4. </w:t>
      </w:r>
      <w:proofErr w:type="spellStart"/>
      <w:r w:rsidRPr="008E2F1C">
        <w:rPr>
          <w:rFonts w:ascii="Palatino Linotype" w:hAnsi="Palatino Linotype" w:cs="Arial"/>
          <w:b/>
          <w:bCs/>
          <w:iCs/>
        </w:rPr>
        <w:t>Bely</w:t>
      </w:r>
      <w:proofErr w:type="spellEnd"/>
      <w:r w:rsidRPr="008E2F1C">
        <w:rPr>
          <w:rFonts w:ascii="Palatino Linotype" w:hAnsi="Palatino Linotype" w:cs="Arial"/>
          <w:b/>
          <w:bCs/>
          <w:iCs/>
        </w:rPr>
        <w:t xml:space="preserve"> y Beto, sábado 21 de octubre, 2023 </w:t>
      </w:r>
    </w:p>
    <w:p w14:paraId="380903F2" w14:textId="77777777" w:rsidR="007D48E9" w:rsidRPr="008E2F1C" w:rsidRDefault="007D48E9" w:rsidP="008E2F1C">
      <w:pPr>
        <w:spacing w:line="360" w:lineRule="auto"/>
        <w:ind w:left="1474"/>
        <w:jc w:val="both"/>
        <w:rPr>
          <w:rFonts w:ascii="Palatino Linotype" w:hAnsi="Palatino Linotype" w:cs="Arial"/>
          <w:b/>
          <w:bCs/>
          <w:iCs/>
        </w:rPr>
      </w:pPr>
      <w:r w:rsidRPr="008E2F1C">
        <w:rPr>
          <w:rFonts w:ascii="Palatino Linotype" w:hAnsi="Palatino Linotype" w:cs="Arial"/>
          <w:b/>
          <w:bCs/>
          <w:iCs/>
        </w:rPr>
        <w:t xml:space="preserve">5. Los Ángeles Azules, sábado 21 de octubre, 2023 </w:t>
      </w:r>
    </w:p>
    <w:p w14:paraId="271E5E5E" w14:textId="77777777" w:rsidR="007D48E9" w:rsidRPr="008E2F1C" w:rsidRDefault="007D48E9" w:rsidP="008E2F1C">
      <w:pPr>
        <w:spacing w:line="360" w:lineRule="auto"/>
        <w:ind w:left="1474"/>
        <w:jc w:val="both"/>
        <w:rPr>
          <w:rFonts w:ascii="Palatino Linotype" w:hAnsi="Palatino Linotype" w:cs="Arial"/>
          <w:b/>
          <w:bCs/>
          <w:iCs/>
        </w:rPr>
      </w:pPr>
      <w:r w:rsidRPr="008E2F1C">
        <w:rPr>
          <w:rFonts w:ascii="Palatino Linotype" w:hAnsi="Palatino Linotype" w:cs="Arial"/>
          <w:b/>
          <w:bCs/>
          <w:iCs/>
        </w:rPr>
        <w:t xml:space="preserve">6. Gloria Trevi, domingo 22 de octubre, 2023 </w:t>
      </w:r>
    </w:p>
    <w:p w14:paraId="73039976" w14:textId="3CE0A364" w:rsidR="007D48E9" w:rsidRPr="008E2F1C" w:rsidRDefault="007D48E9" w:rsidP="008E2F1C">
      <w:pPr>
        <w:pStyle w:val="Prrafodelista"/>
        <w:numPr>
          <w:ilvl w:val="0"/>
          <w:numId w:val="38"/>
        </w:numPr>
        <w:spacing w:line="360" w:lineRule="auto"/>
        <w:jc w:val="both"/>
        <w:rPr>
          <w:rFonts w:ascii="Palatino Linotype" w:hAnsi="Palatino Linotype" w:cs="Arial"/>
          <w:b/>
          <w:bCs/>
          <w:iCs/>
        </w:rPr>
      </w:pPr>
      <w:r w:rsidRPr="008E2F1C">
        <w:rPr>
          <w:rFonts w:ascii="Palatino Linotype" w:hAnsi="Palatino Linotype" w:cs="Arial"/>
          <w:b/>
          <w:bCs/>
          <w:iCs/>
        </w:rPr>
        <w:t>Solicito me envío los contratos completos en archivo PDF, donde se visualice el costo de contratación con las distintas agrupaciones musicales, cantantes o en su defecto representantes legales.</w:t>
      </w:r>
    </w:p>
    <w:p w14:paraId="6C2337EE" w14:textId="77777777" w:rsidR="007D48E9" w:rsidRPr="008E2F1C" w:rsidRDefault="007D48E9" w:rsidP="008E2F1C">
      <w:pPr>
        <w:spacing w:line="360" w:lineRule="auto"/>
        <w:jc w:val="both"/>
        <w:rPr>
          <w:rFonts w:ascii="Palatino Linotype" w:hAnsi="Palatino Linotype" w:cs="Arial"/>
          <w:iCs/>
        </w:rPr>
      </w:pPr>
    </w:p>
    <w:p w14:paraId="306A568E" w14:textId="5E12A4D4" w:rsidR="00EA168D" w:rsidRPr="008E2F1C" w:rsidRDefault="007D48E9" w:rsidP="008E2F1C">
      <w:pPr>
        <w:widowControl w:val="0"/>
        <w:spacing w:line="360" w:lineRule="auto"/>
        <w:jc w:val="both"/>
        <w:rPr>
          <w:rFonts w:ascii="Palatino Linotype" w:eastAsia="Palatino Linotype" w:hAnsi="Palatino Linotype" w:cs="Palatino Linotype"/>
        </w:rPr>
      </w:pPr>
      <w:r w:rsidRPr="008E2F1C">
        <w:rPr>
          <w:rFonts w:ascii="Palatino Linotype" w:hAnsi="Palatino Linotype" w:cs="Arial"/>
          <w:iCs/>
        </w:rPr>
        <w:t xml:space="preserve">Para ello </w:t>
      </w:r>
      <w:r w:rsidRPr="008E2F1C">
        <w:rPr>
          <w:rFonts w:ascii="Palatino Linotype" w:hAnsi="Palatino Linotype" w:cs="Arial"/>
          <w:b/>
          <w:bCs/>
          <w:iCs/>
        </w:rPr>
        <w:t>EL RECURRENTE</w:t>
      </w:r>
      <w:r w:rsidRPr="008E2F1C">
        <w:rPr>
          <w:rFonts w:ascii="Palatino Linotype" w:hAnsi="Palatino Linotype" w:cs="Arial"/>
          <w:iCs/>
        </w:rPr>
        <w:t xml:space="preserve"> </w:t>
      </w:r>
      <w:r w:rsidR="00EA168D" w:rsidRPr="008E2F1C">
        <w:rPr>
          <w:rFonts w:ascii="Palatino Linotype" w:hAnsi="Palatino Linotype" w:cs="Arial"/>
          <w:iCs/>
        </w:rPr>
        <w:t>anexa un cartel emitido por el Ayuntamiento de Toluca, que informa respecto de las agrupaciones musicales que</w:t>
      </w:r>
      <w:r w:rsidR="00EA168D" w:rsidRPr="008E2F1C">
        <w:rPr>
          <w:rFonts w:ascii="Palatino Linotype" w:hAnsi="Palatino Linotype" w:cs="Arial"/>
          <w:i/>
        </w:rPr>
        <w:t xml:space="preserve"> </w:t>
      </w:r>
      <w:r w:rsidR="00EA168D" w:rsidRPr="008E2F1C">
        <w:rPr>
          <w:rFonts w:ascii="Palatino Linotype" w:eastAsia="Palatino Linotype" w:hAnsi="Palatino Linotype" w:cs="Palatino Linotype"/>
        </w:rPr>
        <w:t>se presentaron en la feria del alfeñique:</w:t>
      </w:r>
    </w:p>
    <w:p w14:paraId="7A874054" w14:textId="77777777" w:rsidR="00EA168D" w:rsidRPr="008E2F1C" w:rsidRDefault="00EA168D" w:rsidP="008E2F1C">
      <w:pPr>
        <w:widowControl w:val="0"/>
        <w:spacing w:line="360" w:lineRule="auto"/>
        <w:jc w:val="both"/>
        <w:rPr>
          <w:rFonts w:ascii="Palatino Linotype" w:eastAsia="Palatino Linotype" w:hAnsi="Palatino Linotype" w:cs="Palatino Linotype"/>
        </w:rPr>
      </w:pPr>
    </w:p>
    <w:p w14:paraId="593D6A30" w14:textId="5857695A" w:rsidR="007D48E9" w:rsidRPr="008E2F1C" w:rsidRDefault="00EA168D" w:rsidP="008E2F1C">
      <w:pPr>
        <w:widowControl w:val="0"/>
        <w:spacing w:line="360" w:lineRule="auto"/>
        <w:jc w:val="center"/>
        <w:rPr>
          <w:rFonts w:ascii="Palatino Linotype" w:eastAsia="Palatino Linotype" w:hAnsi="Palatino Linotype" w:cs="Palatino Linotype"/>
        </w:rPr>
      </w:pPr>
      <w:r w:rsidRPr="008E2F1C">
        <w:rPr>
          <w:rFonts w:ascii="Palatino Linotype" w:eastAsia="Palatino Linotype" w:hAnsi="Palatino Linotype" w:cs="Palatino Linotype"/>
          <w:noProof/>
          <w:lang w:eastAsia="es-MX"/>
        </w:rPr>
        <w:drawing>
          <wp:inline distT="0" distB="0" distL="0" distR="0" wp14:anchorId="2BE75972" wp14:editId="3F7B9EEC">
            <wp:extent cx="3800475" cy="3352987"/>
            <wp:effectExtent l="0" t="0" r="0" b="0"/>
            <wp:docPr id="1343233357" name="Imagen 134323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50906" name=""/>
                    <pic:cNvPicPr/>
                  </pic:nvPicPr>
                  <pic:blipFill rotWithShape="1">
                    <a:blip r:embed="rId8"/>
                    <a:srcRect l="1648" t="1791" b="3854"/>
                    <a:stretch/>
                  </pic:blipFill>
                  <pic:spPr bwMode="auto">
                    <a:xfrm>
                      <a:off x="0" y="0"/>
                      <a:ext cx="3818347" cy="3368755"/>
                    </a:xfrm>
                    <a:prstGeom prst="rect">
                      <a:avLst/>
                    </a:prstGeom>
                    <a:ln>
                      <a:noFill/>
                    </a:ln>
                    <a:extLst>
                      <a:ext uri="{53640926-AAD7-44D8-BBD7-CCE9431645EC}">
                        <a14:shadowObscured xmlns:a14="http://schemas.microsoft.com/office/drawing/2010/main"/>
                      </a:ext>
                    </a:extLst>
                  </pic:spPr>
                </pic:pic>
              </a:graphicData>
            </a:graphic>
          </wp:inline>
        </w:drawing>
      </w:r>
    </w:p>
    <w:p w14:paraId="00DF10B5" w14:textId="77777777" w:rsidR="007D48E9" w:rsidRPr="008E2F1C" w:rsidRDefault="007D48E9" w:rsidP="008E2F1C">
      <w:pPr>
        <w:spacing w:line="360" w:lineRule="auto"/>
        <w:jc w:val="both"/>
        <w:rPr>
          <w:rFonts w:ascii="Palatino Linotype" w:hAnsi="Palatino Linotype" w:cs="Arial"/>
          <w:i/>
        </w:rPr>
      </w:pPr>
    </w:p>
    <w:p w14:paraId="43C86325" w14:textId="4C34CD3D" w:rsidR="007D48E9" w:rsidRPr="008E2F1C" w:rsidRDefault="00EA168D" w:rsidP="008E2F1C">
      <w:pPr>
        <w:spacing w:line="360" w:lineRule="auto"/>
        <w:jc w:val="both"/>
        <w:rPr>
          <w:rFonts w:ascii="Palatino Linotype" w:hAnsi="Palatino Linotype"/>
          <w:bCs/>
          <w:lang w:val="es-ES"/>
        </w:rPr>
      </w:pPr>
      <w:r w:rsidRPr="008E2F1C">
        <w:rPr>
          <w:rFonts w:ascii="Palatino Linotype" w:hAnsi="Palatino Linotype" w:cs="Arial"/>
        </w:rPr>
        <w:t xml:space="preserve">Sirve aportar por este </w:t>
      </w:r>
      <w:r w:rsidR="007D48E9" w:rsidRPr="008E2F1C">
        <w:rPr>
          <w:rFonts w:ascii="Palatino Linotype" w:hAnsi="Palatino Linotype" w:cs="Arial"/>
        </w:rPr>
        <w:t xml:space="preserve">Órgano Garante </w:t>
      </w:r>
      <w:r w:rsidRPr="008E2F1C">
        <w:rPr>
          <w:rFonts w:ascii="Palatino Linotype" w:hAnsi="Palatino Linotype" w:cs="Arial"/>
        </w:rPr>
        <w:t>que realizó una búsqueda dentro de fuentes de acceso público de internet, advirtiendo el Comunicado Núm. 644/2023</w:t>
      </w:r>
      <w:r w:rsidRPr="008E2F1C">
        <w:rPr>
          <w:rStyle w:val="Refdenotaalpie"/>
          <w:rFonts w:ascii="Palatino Linotype" w:hAnsi="Palatino Linotype" w:cs="Arial"/>
        </w:rPr>
        <w:footnoteReference w:id="3"/>
      </w:r>
      <w:r w:rsidRPr="008E2F1C">
        <w:rPr>
          <w:rFonts w:ascii="Palatino Linotype" w:hAnsi="Palatino Linotype" w:cs="Arial"/>
        </w:rPr>
        <w:t xml:space="preserve"> publicado por el Ayuntamiento de Toluca que describe el programa de conciertos estelares de la Feria y Festival Cultural Internacional Alfeñique 2023 de la siguiente manera: </w:t>
      </w:r>
      <w:bookmarkStart w:id="7" w:name="_Hlk153364277"/>
      <w:r w:rsidRPr="008E2F1C">
        <w:rPr>
          <w:rFonts w:ascii="Palatino Linotype" w:hAnsi="Palatino Linotype" w:cs="Arial"/>
        </w:rPr>
        <w:t xml:space="preserve">miércoles 18 de octubre se presentará Julión Álvarez; jueves 19, se llevará a cabo el concierto Rock en tu idioma sinfónico; el viernes 20, banda La Adictiva; sábado 21, para los </w:t>
      </w:r>
      <w:proofErr w:type="spellStart"/>
      <w:r w:rsidRPr="008E2F1C">
        <w:rPr>
          <w:rFonts w:ascii="Palatino Linotype" w:hAnsi="Palatino Linotype" w:cs="Arial"/>
        </w:rPr>
        <w:t>toluqueñitos</w:t>
      </w:r>
      <w:proofErr w:type="spellEnd"/>
      <w:r w:rsidRPr="008E2F1C">
        <w:rPr>
          <w:rFonts w:ascii="Palatino Linotype" w:hAnsi="Palatino Linotype" w:cs="Arial"/>
        </w:rPr>
        <w:t xml:space="preserve"> llegará </w:t>
      </w:r>
      <w:proofErr w:type="spellStart"/>
      <w:r w:rsidRPr="008E2F1C">
        <w:rPr>
          <w:rFonts w:ascii="Palatino Linotype" w:hAnsi="Palatino Linotype" w:cs="Arial"/>
        </w:rPr>
        <w:t>Bely</w:t>
      </w:r>
      <w:proofErr w:type="spellEnd"/>
      <w:r w:rsidRPr="008E2F1C">
        <w:rPr>
          <w:rFonts w:ascii="Palatino Linotype" w:hAnsi="Palatino Linotype" w:cs="Arial"/>
        </w:rPr>
        <w:t xml:space="preserve"> y Beto, en la noche Los Ángeles Azules; el domingo 22, Gloria Trevi; y el lunes 23 de octubre, el grupo Matute</w:t>
      </w:r>
      <w:bookmarkEnd w:id="7"/>
      <w:r w:rsidRPr="008E2F1C">
        <w:rPr>
          <w:rFonts w:ascii="Palatino Linotype" w:hAnsi="Palatino Linotype" w:cs="Arial"/>
        </w:rPr>
        <w:t>;</w:t>
      </w:r>
      <w:r w:rsidR="007D48E9" w:rsidRPr="008E2F1C">
        <w:rPr>
          <w:rFonts w:ascii="Palatino Linotype" w:hAnsi="Palatino Linotype"/>
          <w:bCs/>
          <w:lang w:val="es-ES"/>
        </w:rPr>
        <w:t xml:space="preserve"> para mayor referencia se inserta la siguiente imagen: </w:t>
      </w:r>
    </w:p>
    <w:p w14:paraId="6674EC2A" w14:textId="759A890E" w:rsidR="00304857" w:rsidRPr="008E2F1C" w:rsidRDefault="00304857" w:rsidP="008E2F1C">
      <w:pPr>
        <w:spacing w:line="360" w:lineRule="auto"/>
        <w:jc w:val="center"/>
        <w:rPr>
          <w:noProof/>
        </w:rPr>
      </w:pPr>
      <w:r w:rsidRPr="008E2F1C">
        <w:rPr>
          <w:noProof/>
        </w:rPr>
        <w:t xml:space="preserve"> </w:t>
      </w:r>
      <w:r w:rsidRPr="008E2F1C">
        <w:rPr>
          <w:rFonts w:ascii="Palatino Linotype" w:hAnsi="Palatino Linotype"/>
          <w:bCs/>
          <w:noProof/>
          <w:lang w:eastAsia="es-MX"/>
        </w:rPr>
        <w:drawing>
          <wp:inline distT="0" distB="0" distL="0" distR="0" wp14:anchorId="639F5F7F" wp14:editId="488A7059">
            <wp:extent cx="3591560" cy="5048250"/>
            <wp:effectExtent l="0" t="0" r="8890" b="0"/>
            <wp:docPr id="695194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94306" name=""/>
                    <pic:cNvPicPr/>
                  </pic:nvPicPr>
                  <pic:blipFill>
                    <a:blip r:embed="rId9"/>
                    <a:stretch>
                      <a:fillRect/>
                    </a:stretch>
                  </pic:blipFill>
                  <pic:spPr>
                    <a:xfrm>
                      <a:off x="0" y="0"/>
                      <a:ext cx="3603172" cy="5064572"/>
                    </a:xfrm>
                    <a:prstGeom prst="rect">
                      <a:avLst/>
                    </a:prstGeom>
                  </pic:spPr>
                </pic:pic>
              </a:graphicData>
            </a:graphic>
          </wp:inline>
        </w:drawing>
      </w:r>
    </w:p>
    <w:p w14:paraId="5F954C91" w14:textId="0D365833" w:rsidR="007D48E9" w:rsidRPr="008E2F1C" w:rsidRDefault="007D48E9" w:rsidP="008E2F1C">
      <w:pPr>
        <w:spacing w:line="360" w:lineRule="auto"/>
        <w:jc w:val="both"/>
        <w:rPr>
          <w:rFonts w:ascii="Palatino Linotype" w:eastAsia="Palatino Linotype" w:hAnsi="Palatino Linotype" w:cs="Palatino Linotype"/>
        </w:rPr>
      </w:pPr>
      <w:r w:rsidRPr="008E2F1C">
        <w:rPr>
          <w:rFonts w:ascii="Palatino Linotype" w:eastAsia="Palatino Linotype" w:hAnsi="Palatino Linotype" w:cs="Palatino Linotype"/>
        </w:rPr>
        <w:t xml:space="preserve">De lo anterior, podemos corroborar que efectivamente </w:t>
      </w:r>
      <w:r w:rsidRPr="008E2F1C">
        <w:rPr>
          <w:rFonts w:ascii="Palatino Linotype" w:eastAsia="Palatino Linotype" w:hAnsi="Palatino Linotype" w:cs="Palatino Linotype"/>
          <w:b/>
        </w:rPr>
        <w:t>EL SUJETO OBLIGADO</w:t>
      </w:r>
      <w:r w:rsidRPr="008E2F1C">
        <w:rPr>
          <w:rFonts w:ascii="Palatino Linotype" w:eastAsia="Palatino Linotype" w:hAnsi="Palatino Linotype" w:cs="Palatino Linotype"/>
        </w:rPr>
        <w:t xml:space="preserve"> generó una publicación </w:t>
      </w:r>
      <w:r w:rsidR="00304857" w:rsidRPr="008E2F1C">
        <w:rPr>
          <w:rFonts w:ascii="Palatino Linotype" w:eastAsia="Palatino Linotype" w:hAnsi="Palatino Linotype" w:cs="Palatino Linotype"/>
        </w:rPr>
        <w:t>acerca de las agrupaciones que se presentaron en la Feria y Festival Cultural Internacional Alfeñique 2023, de la siguiente manera:</w:t>
      </w:r>
    </w:p>
    <w:p w14:paraId="44FF0D98" w14:textId="77777777" w:rsidR="00304857" w:rsidRPr="008E2F1C" w:rsidRDefault="00304857" w:rsidP="008E2F1C">
      <w:pPr>
        <w:spacing w:line="360" w:lineRule="auto"/>
        <w:jc w:val="both"/>
        <w:rPr>
          <w:rFonts w:ascii="Palatino Linotype" w:eastAsia="Palatino Linotype" w:hAnsi="Palatino Linotype" w:cs="Palatino Linotype"/>
        </w:rPr>
      </w:pPr>
    </w:p>
    <w:p w14:paraId="6BA42FEC" w14:textId="43C71999" w:rsidR="00304857" w:rsidRPr="008E2F1C" w:rsidRDefault="00304857" w:rsidP="008E2F1C">
      <w:pPr>
        <w:pStyle w:val="Prrafodelista"/>
        <w:numPr>
          <w:ilvl w:val="0"/>
          <w:numId w:val="38"/>
        </w:numPr>
        <w:spacing w:line="360" w:lineRule="auto"/>
        <w:jc w:val="both"/>
        <w:rPr>
          <w:rFonts w:ascii="Palatino Linotype" w:eastAsia="Palatino Linotype" w:hAnsi="Palatino Linotype" w:cs="Palatino Linotype"/>
        </w:rPr>
      </w:pPr>
      <w:r w:rsidRPr="008E2F1C">
        <w:rPr>
          <w:rFonts w:ascii="Palatino Linotype" w:eastAsia="Palatino Linotype" w:hAnsi="Palatino Linotype" w:cs="Palatino Linotype"/>
        </w:rPr>
        <w:t xml:space="preserve">Miércoles 18 de octubre: presentación del cantante Julión Álvarez; </w:t>
      </w:r>
    </w:p>
    <w:p w14:paraId="7301B1F7" w14:textId="69D4D2B9" w:rsidR="00304857" w:rsidRPr="008E2F1C" w:rsidRDefault="00304857" w:rsidP="008E2F1C">
      <w:pPr>
        <w:pStyle w:val="Prrafodelista"/>
        <w:numPr>
          <w:ilvl w:val="0"/>
          <w:numId w:val="38"/>
        </w:numPr>
        <w:spacing w:line="360" w:lineRule="auto"/>
        <w:jc w:val="both"/>
        <w:rPr>
          <w:rFonts w:ascii="Palatino Linotype" w:eastAsia="Palatino Linotype" w:hAnsi="Palatino Linotype" w:cs="Palatino Linotype"/>
        </w:rPr>
      </w:pPr>
      <w:r w:rsidRPr="008E2F1C">
        <w:rPr>
          <w:rFonts w:ascii="Palatino Linotype" w:eastAsia="Palatino Linotype" w:hAnsi="Palatino Linotype" w:cs="Palatino Linotype"/>
        </w:rPr>
        <w:t xml:space="preserve">Jueves 19: concierto Rock en tu idioma sinfónico); </w:t>
      </w:r>
    </w:p>
    <w:p w14:paraId="002DD4C6" w14:textId="4F3E7828" w:rsidR="00304857" w:rsidRPr="008E2F1C" w:rsidRDefault="00304857" w:rsidP="008E2F1C">
      <w:pPr>
        <w:pStyle w:val="Prrafodelista"/>
        <w:numPr>
          <w:ilvl w:val="0"/>
          <w:numId w:val="38"/>
        </w:numPr>
        <w:spacing w:line="360" w:lineRule="auto"/>
        <w:jc w:val="both"/>
        <w:rPr>
          <w:rFonts w:ascii="Palatino Linotype" w:eastAsia="Palatino Linotype" w:hAnsi="Palatino Linotype" w:cs="Palatino Linotype"/>
        </w:rPr>
      </w:pPr>
      <w:r w:rsidRPr="008E2F1C">
        <w:rPr>
          <w:rFonts w:ascii="Palatino Linotype" w:eastAsia="Palatino Linotype" w:hAnsi="Palatino Linotype" w:cs="Palatino Linotype"/>
        </w:rPr>
        <w:t xml:space="preserve">Sábado 21: </w:t>
      </w:r>
      <w:proofErr w:type="spellStart"/>
      <w:r w:rsidRPr="008E2F1C">
        <w:rPr>
          <w:rFonts w:ascii="Palatino Linotype" w:eastAsia="Palatino Linotype" w:hAnsi="Palatino Linotype" w:cs="Palatino Linotype"/>
        </w:rPr>
        <w:t>Bely</w:t>
      </w:r>
      <w:proofErr w:type="spellEnd"/>
      <w:r w:rsidRPr="008E2F1C">
        <w:rPr>
          <w:rFonts w:ascii="Palatino Linotype" w:eastAsia="Palatino Linotype" w:hAnsi="Palatino Linotype" w:cs="Palatino Linotype"/>
        </w:rPr>
        <w:t xml:space="preserve"> y Beto y presentación de la </w:t>
      </w:r>
      <w:r w:rsidR="00E772A2" w:rsidRPr="008E2F1C">
        <w:rPr>
          <w:rFonts w:ascii="Palatino Linotype" w:eastAsia="Palatino Linotype" w:hAnsi="Palatino Linotype" w:cs="Palatino Linotype"/>
        </w:rPr>
        <w:t xml:space="preserve">agrupación </w:t>
      </w:r>
      <w:r w:rsidRPr="008E2F1C">
        <w:rPr>
          <w:rFonts w:ascii="Palatino Linotype" w:eastAsia="Palatino Linotype" w:hAnsi="Palatino Linotype" w:cs="Palatino Linotype"/>
        </w:rPr>
        <w:t xml:space="preserve">Los Ángeles Azules; </w:t>
      </w:r>
    </w:p>
    <w:p w14:paraId="676851FB" w14:textId="2F64513D" w:rsidR="00304857" w:rsidRPr="008E2F1C" w:rsidRDefault="00304857" w:rsidP="008E2F1C">
      <w:pPr>
        <w:pStyle w:val="Prrafodelista"/>
        <w:numPr>
          <w:ilvl w:val="0"/>
          <w:numId w:val="38"/>
        </w:numPr>
        <w:spacing w:line="360" w:lineRule="auto"/>
        <w:jc w:val="both"/>
        <w:rPr>
          <w:rFonts w:ascii="Palatino Linotype" w:eastAsia="Palatino Linotype" w:hAnsi="Palatino Linotype" w:cs="Palatino Linotype"/>
        </w:rPr>
      </w:pPr>
      <w:r w:rsidRPr="008E2F1C">
        <w:rPr>
          <w:rFonts w:ascii="Palatino Linotype" w:eastAsia="Palatino Linotype" w:hAnsi="Palatino Linotype" w:cs="Palatino Linotype"/>
        </w:rPr>
        <w:t xml:space="preserve">Domingo 22, presentación de la cantante Gloria Trevi; y </w:t>
      </w:r>
    </w:p>
    <w:p w14:paraId="610EF21B" w14:textId="792954CC" w:rsidR="00304857" w:rsidRPr="008E2F1C" w:rsidRDefault="00304857" w:rsidP="008E2F1C">
      <w:pPr>
        <w:pStyle w:val="Prrafodelista"/>
        <w:numPr>
          <w:ilvl w:val="0"/>
          <w:numId w:val="38"/>
        </w:numPr>
        <w:spacing w:line="360" w:lineRule="auto"/>
        <w:jc w:val="both"/>
        <w:rPr>
          <w:rFonts w:ascii="Palatino Linotype" w:eastAsia="Palatino Linotype" w:hAnsi="Palatino Linotype" w:cs="Palatino Linotype"/>
        </w:rPr>
      </w:pPr>
      <w:r w:rsidRPr="008E2F1C">
        <w:rPr>
          <w:rFonts w:ascii="Palatino Linotype" w:eastAsia="Palatino Linotype" w:hAnsi="Palatino Linotype" w:cs="Palatino Linotype"/>
        </w:rPr>
        <w:t xml:space="preserve">Lunes 23 de octubre, </w:t>
      </w:r>
      <w:r w:rsidR="00AD1F9D" w:rsidRPr="008E2F1C">
        <w:rPr>
          <w:rFonts w:ascii="Palatino Linotype" w:eastAsia="Palatino Linotype" w:hAnsi="Palatino Linotype" w:cs="Palatino Linotype"/>
        </w:rPr>
        <w:t>presentación d</w:t>
      </w:r>
      <w:r w:rsidRPr="008E2F1C">
        <w:rPr>
          <w:rFonts w:ascii="Palatino Linotype" w:eastAsia="Palatino Linotype" w:hAnsi="Palatino Linotype" w:cs="Palatino Linotype"/>
        </w:rPr>
        <w:t>el grupo Matute</w:t>
      </w:r>
    </w:p>
    <w:p w14:paraId="75EFDFB5" w14:textId="77777777" w:rsidR="00304857" w:rsidRPr="008E2F1C" w:rsidRDefault="00304857" w:rsidP="008E2F1C">
      <w:pPr>
        <w:spacing w:line="360" w:lineRule="auto"/>
        <w:jc w:val="both"/>
        <w:rPr>
          <w:rFonts w:ascii="Palatino Linotype" w:eastAsia="Palatino Linotype" w:hAnsi="Palatino Linotype" w:cs="Palatino Linotype"/>
        </w:rPr>
      </w:pPr>
    </w:p>
    <w:p w14:paraId="6D168EED" w14:textId="06BAEC7F" w:rsidR="00AD1F9D" w:rsidRPr="008E2F1C" w:rsidRDefault="00AD1F9D" w:rsidP="008E2F1C">
      <w:pPr>
        <w:spacing w:line="360" w:lineRule="auto"/>
        <w:jc w:val="both"/>
        <w:rPr>
          <w:rFonts w:ascii="Palatino Linotype" w:eastAsia="Palatino Linotype" w:hAnsi="Palatino Linotype" w:cs="Palatino Linotype"/>
        </w:rPr>
      </w:pPr>
      <w:r w:rsidRPr="008E2F1C">
        <w:rPr>
          <w:rFonts w:ascii="Palatino Linotype" w:eastAsia="Palatino Linotype" w:hAnsi="Palatino Linotype" w:cs="Palatino Linotype"/>
        </w:rPr>
        <w:t>De esta lista artistas que se presentaron en la Feria y Festival Cultural Internacional Alfeñique 2023 deriva la solicitud de acceso, pues el particular requiere saber el costo que fue pagado a cada uno de ellos y en su defecto el costo de la logística.</w:t>
      </w:r>
    </w:p>
    <w:p w14:paraId="3AA8772B" w14:textId="77777777" w:rsidR="00AD1F9D" w:rsidRPr="008E2F1C" w:rsidRDefault="00AD1F9D" w:rsidP="008E2F1C">
      <w:pPr>
        <w:spacing w:line="360" w:lineRule="auto"/>
        <w:jc w:val="both"/>
        <w:rPr>
          <w:rFonts w:ascii="Palatino Linotype" w:eastAsia="Palatino Linotype" w:hAnsi="Palatino Linotype" w:cs="Palatino Linotype"/>
        </w:rPr>
      </w:pPr>
    </w:p>
    <w:p w14:paraId="75E4175D" w14:textId="77777777" w:rsidR="007D48E9" w:rsidRPr="008E2F1C" w:rsidRDefault="007D48E9" w:rsidP="008E2F1C">
      <w:pPr>
        <w:spacing w:line="360" w:lineRule="auto"/>
        <w:jc w:val="both"/>
        <w:rPr>
          <w:rFonts w:ascii="Palatino Linotype" w:eastAsia="Palatino Linotype" w:hAnsi="Palatino Linotype" w:cs="Palatino Linotype"/>
        </w:rPr>
      </w:pPr>
      <w:r w:rsidRPr="008E2F1C">
        <w:rPr>
          <w:rFonts w:ascii="Palatino Linotype" w:eastAsia="Palatino Linotype" w:hAnsi="Palatino Linotype" w:cs="Palatino Linotype"/>
        </w:rPr>
        <w:t>Por lo expuesto hasta aquí, resultan hechos notorios al estar alcance de la ciudadanía la información publicada y ser un precedente de un recurso de revisión relacionado al presente, indicado lo anterior nos sirve las tesis jurisprudenciales, cuyo tenor literal es el siguiente:</w:t>
      </w:r>
    </w:p>
    <w:p w14:paraId="4A61308A" w14:textId="77777777" w:rsidR="007D48E9" w:rsidRPr="008E2F1C" w:rsidRDefault="007D48E9" w:rsidP="008E2F1C">
      <w:pPr>
        <w:ind w:left="851" w:firstLine="707"/>
        <w:jc w:val="both"/>
        <w:rPr>
          <w:rFonts w:ascii="Palatino Linotype" w:eastAsia="Palatino Linotype" w:hAnsi="Palatino Linotype" w:cs="Palatino Linotype"/>
        </w:rPr>
      </w:pPr>
    </w:p>
    <w:p w14:paraId="0D8FEB63" w14:textId="77777777" w:rsidR="007D48E9" w:rsidRPr="008E2F1C" w:rsidRDefault="007D48E9" w:rsidP="008E2F1C">
      <w:pPr>
        <w:ind w:left="850" w:right="901"/>
        <w:jc w:val="both"/>
        <w:rPr>
          <w:rFonts w:ascii="Palatino Linotype" w:eastAsia="Palatino Linotype" w:hAnsi="Palatino Linotype" w:cs="Palatino Linotype"/>
          <w:i/>
        </w:rPr>
      </w:pPr>
      <w:r w:rsidRPr="008E2F1C">
        <w:rPr>
          <w:rFonts w:ascii="Palatino Linotype" w:eastAsia="Palatino Linotype" w:hAnsi="Palatino Linotype" w:cs="Palatino Linotype"/>
          <w:b/>
          <w:i/>
        </w:rPr>
        <w:t xml:space="preserve">HECHOS NOTORIOS. CONCEPTOS GENERAL Y JURÍDICO Conforme al artículo </w:t>
      </w:r>
      <w:hyperlink r:id="rId10" w:history="1">
        <w:r w:rsidRPr="008E2F1C">
          <w:rPr>
            <w:rFonts w:ascii="Palatino Linotype" w:eastAsia="Palatino Linotype" w:hAnsi="Palatino Linotype" w:cs="Palatino Linotype"/>
            <w:b/>
            <w:i/>
            <w:u w:val="single"/>
          </w:rPr>
          <w:t>88 del Código Federal de Procedimientos Civiles</w:t>
        </w:r>
      </w:hyperlink>
      <w:r w:rsidRPr="008E2F1C">
        <w:rPr>
          <w:rFonts w:ascii="Palatino Linotype" w:eastAsia="Palatino Linotype" w:hAnsi="Palatino Linotype" w:cs="Palatino Linotype"/>
          <w:b/>
          <w:i/>
        </w:rPr>
        <w:t xml:space="preserve"> los tribunales pueden invocar hechos notorios aunque no hayan sido alegados ni probados por las partes.</w:t>
      </w:r>
      <w:r w:rsidRPr="008E2F1C">
        <w:rPr>
          <w:rFonts w:ascii="Palatino Linotype" w:eastAsia="Palatino Linotype" w:hAnsi="Palatino Linotype" w:cs="Palatino Linotype"/>
          <w:i/>
        </w:rPr>
        <w:t xml:space="preserve"> Por hechos notorios deben entenderse, en general, aquellos que por el conocimiento humano se consideran ciertos e indiscutibles, ya sea que pertenezcan a la historia, a la ciencia, a la naturaleza</w:t>
      </w:r>
      <w:r w:rsidRPr="008E2F1C">
        <w:rPr>
          <w:rFonts w:ascii="Palatino Linotype" w:eastAsia="Palatino Linotype" w:hAnsi="Palatino Linotype" w:cs="Palatino Linotype"/>
          <w:b/>
          <w:i/>
        </w:rPr>
        <w:t>, a las vicisitudes de la vida pública actual o a circunstancias comúnmente conocidas en un determinado lugar</w:t>
      </w:r>
      <w:r w:rsidRPr="008E2F1C">
        <w:rPr>
          <w:rFonts w:ascii="Palatino Linotype" w:eastAsia="Palatino Linotype" w:hAnsi="Palatino Linotype" w:cs="Palatino Linotype"/>
          <w:i/>
        </w:rPr>
        <w:t xml:space="preserve">, </w:t>
      </w:r>
      <w:r w:rsidRPr="008E2F1C">
        <w:rPr>
          <w:rFonts w:ascii="Palatino Linotype" w:eastAsia="Palatino Linotype" w:hAnsi="Palatino Linotype" w:cs="Palatino Linotype"/>
          <w:b/>
          <w:i/>
        </w:rPr>
        <w:t>de modo que toda persona de ese medio esté en condiciones de saberlo</w:t>
      </w:r>
      <w:r w:rsidRPr="008E2F1C">
        <w:rPr>
          <w:rFonts w:ascii="Palatino Linotype" w:eastAsia="Palatino Linotype" w:hAnsi="Palatino Linotype" w:cs="Palatino Linotype"/>
          <w:i/>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6545F2DB" w14:textId="77777777" w:rsidR="007D48E9" w:rsidRPr="008E2F1C" w:rsidRDefault="007D48E9" w:rsidP="008E2F1C">
      <w:pPr>
        <w:tabs>
          <w:tab w:val="left" w:pos="851"/>
        </w:tabs>
        <w:ind w:left="851" w:right="901"/>
        <w:jc w:val="right"/>
        <w:rPr>
          <w:rFonts w:ascii="Palatino Linotype" w:hAnsi="Palatino Linotype"/>
          <w:lang w:val="es-ES"/>
        </w:rPr>
      </w:pPr>
      <w:r w:rsidRPr="008E2F1C">
        <w:rPr>
          <w:rFonts w:ascii="Palatino Linotype" w:hAnsi="Palatino Linotype"/>
          <w:lang w:val="es-ES"/>
        </w:rPr>
        <w:t>(Énfasis añadido)</w:t>
      </w:r>
    </w:p>
    <w:p w14:paraId="478296BF" w14:textId="77777777" w:rsidR="007D48E9" w:rsidRPr="008E2F1C" w:rsidRDefault="007D48E9" w:rsidP="008E2F1C">
      <w:pPr>
        <w:ind w:left="850" w:right="901"/>
        <w:rPr>
          <w:rFonts w:ascii="Palatino Linotype" w:eastAsia="Palatino Linotype" w:hAnsi="Palatino Linotype" w:cs="Palatino Linotype"/>
          <w:i/>
        </w:rPr>
      </w:pPr>
    </w:p>
    <w:p w14:paraId="77DDF965" w14:textId="77777777" w:rsidR="007D48E9" w:rsidRPr="008E2F1C" w:rsidRDefault="007D48E9" w:rsidP="008E2F1C">
      <w:pPr>
        <w:widowControl w:val="0"/>
        <w:ind w:left="850" w:right="901"/>
        <w:jc w:val="both"/>
        <w:rPr>
          <w:rFonts w:ascii="Palatino Linotype" w:eastAsia="Palatino Linotype" w:hAnsi="Palatino Linotype" w:cs="Palatino Linotype"/>
          <w:i/>
        </w:rPr>
      </w:pPr>
      <w:r w:rsidRPr="008E2F1C">
        <w:rPr>
          <w:rFonts w:ascii="Palatino Linotype" w:eastAsia="Palatino Linotype" w:hAnsi="Palatino Linotype" w:cs="Palatino Linotype"/>
          <w:b/>
          <w:i/>
        </w:rPr>
        <w:t>PÁGINAS WEB O ELECTRÓNICAS. SU CONTENIDO ES UN HECHO NOTORIO Y SUSCEPTIBLE DE SER VALORADO EN UNA DECISIÓN JUDICIAL.</w:t>
      </w:r>
      <w:r w:rsidRPr="008E2F1C">
        <w:rPr>
          <w:rFonts w:ascii="Palatino Linotype" w:hAnsi="Palatino Linotype"/>
        </w:rPr>
        <w:t xml:space="preserve"> </w:t>
      </w:r>
      <w:r w:rsidRPr="008E2F1C">
        <w:rPr>
          <w:rFonts w:ascii="Palatino Linotype" w:eastAsia="Palatino Linotype" w:hAnsi="Palatino Linotype" w:cs="Palatino Linotype"/>
          <w:i/>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19B599FF" w14:textId="77777777" w:rsidR="007D48E9" w:rsidRPr="008E2F1C" w:rsidRDefault="007D48E9" w:rsidP="008E2F1C">
      <w:pPr>
        <w:tabs>
          <w:tab w:val="left" w:pos="851"/>
        </w:tabs>
        <w:ind w:left="851" w:right="901"/>
        <w:jc w:val="right"/>
        <w:rPr>
          <w:rFonts w:ascii="Palatino Linotype" w:hAnsi="Palatino Linotype"/>
          <w:lang w:val="es-ES"/>
        </w:rPr>
      </w:pPr>
      <w:r w:rsidRPr="008E2F1C">
        <w:rPr>
          <w:rFonts w:ascii="Palatino Linotype" w:hAnsi="Palatino Linotype"/>
          <w:lang w:val="es-ES"/>
        </w:rPr>
        <w:t>(Énfasis añadido)</w:t>
      </w:r>
    </w:p>
    <w:p w14:paraId="66E17A51" w14:textId="77777777" w:rsidR="007D48E9" w:rsidRPr="008E2F1C" w:rsidRDefault="007D48E9" w:rsidP="008E2F1C">
      <w:pPr>
        <w:spacing w:line="360" w:lineRule="auto"/>
        <w:ind w:right="49"/>
        <w:jc w:val="both"/>
        <w:rPr>
          <w:rFonts w:ascii="Palatino Linotype" w:eastAsia="Palatino Linotype" w:hAnsi="Palatino Linotype" w:cs="Palatino Linotype"/>
        </w:rPr>
      </w:pPr>
    </w:p>
    <w:p w14:paraId="731E557B" w14:textId="4481D411" w:rsidR="007D48E9" w:rsidRPr="008E2F1C" w:rsidRDefault="00AD1F9D" w:rsidP="008E2F1C">
      <w:pPr>
        <w:spacing w:line="360" w:lineRule="auto"/>
        <w:jc w:val="both"/>
        <w:rPr>
          <w:rFonts w:ascii="Palatino Linotype" w:hAnsi="Palatino Linotype" w:cs="Arial"/>
        </w:rPr>
      </w:pPr>
      <w:r w:rsidRPr="008E2F1C">
        <w:rPr>
          <w:rFonts w:ascii="Palatino Linotype" w:hAnsi="Palatino Linotype" w:cs="Arial"/>
        </w:rPr>
        <w:t xml:space="preserve">Por consiguiente, mediante la respuesta del </w:t>
      </w:r>
      <w:r w:rsidRPr="008E2F1C">
        <w:rPr>
          <w:rFonts w:ascii="Palatino Linotype" w:hAnsi="Palatino Linotype" w:cs="Arial"/>
          <w:b/>
          <w:bCs/>
        </w:rPr>
        <w:t>SUJETO OBLIGADO</w:t>
      </w:r>
      <w:r w:rsidRPr="008E2F1C">
        <w:rPr>
          <w:rFonts w:ascii="Palatino Linotype" w:hAnsi="Palatino Linotype" w:cs="Arial"/>
        </w:rPr>
        <w:t xml:space="preserve"> a través de sus servidores públicos habilitados </w:t>
      </w:r>
      <w:r w:rsidR="00BA1697" w:rsidRPr="008E2F1C">
        <w:rPr>
          <w:rFonts w:ascii="Palatino Linotype" w:hAnsi="Palatino Linotype" w:cs="Arial"/>
        </w:rPr>
        <w:t xml:space="preserve">que </w:t>
      </w:r>
      <w:r w:rsidRPr="008E2F1C">
        <w:rPr>
          <w:rFonts w:ascii="Palatino Linotype" w:hAnsi="Palatino Linotype" w:cs="Arial"/>
        </w:rPr>
        <w:t>indic</w:t>
      </w:r>
      <w:r w:rsidR="00BA1697" w:rsidRPr="008E2F1C">
        <w:rPr>
          <w:rFonts w:ascii="Palatino Linotype" w:hAnsi="Palatino Linotype" w:cs="Arial"/>
        </w:rPr>
        <w:t>an lo siguiente:</w:t>
      </w:r>
    </w:p>
    <w:p w14:paraId="096D1D6F" w14:textId="77777777" w:rsidR="00BA1697" w:rsidRPr="008E2F1C" w:rsidRDefault="00BA1697" w:rsidP="008E2F1C">
      <w:pPr>
        <w:spacing w:line="360" w:lineRule="auto"/>
        <w:jc w:val="both"/>
        <w:rPr>
          <w:rFonts w:ascii="Palatino Linotype" w:hAnsi="Palatino Linotype" w:cs="Arial"/>
        </w:rPr>
      </w:pPr>
    </w:p>
    <w:p w14:paraId="7651C36E" w14:textId="4025E7C9" w:rsidR="00BA1697" w:rsidRPr="008E2F1C" w:rsidRDefault="00BA1697" w:rsidP="008E2F1C">
      <w:pPr>
        <w:pStyle w:val="Prrafodelista"/>
        <w:numPr>
          <w:ilvl w:val="0"/>
          <w:numId w:val="38"/>
        </w:numPr>
        <w:spacing w:line="360" w:lineRule="auto"/>
        <w:ind w:right="454"/>
        <w:jc w:val="both"/>
        <w:rPr>
          <w:rFonts w:ascii="Palatino Linotype" w:hAnsi="Palatino Linotype" w:cs="Arial"/>
          <w:bCs/>
        </w:rPr>
      </w:pPr>
      <w:r w:rsidRPr="008E2F1C">
        <w:rPr>
          <w:rFonts w:ascii="Palatino Linotype" w:hAnsi="Palatino Linotype" w:cs="Arial"/>
          <w:b/>
        </w:rPr>
        <w:t xml:space="preserve">Dirección de </w:t>
      </w:r>
      <w:r w:rsidR="00483D61" w:rsidRPr="008E2F1C">
        <w:rPr>
          <w:rFonts w:ascii="Palatino Linotype" w:hAnsi="Palatino Linotype" w:cs="Arial"/>
          <w:b/>
        </w:rPr>
        <w:t>Administración</w:t>
      </w:r>
      <w:r w:rsidRPr="008E2F1C">
        <w:rPr>
          <w:rFonts w:ascii="Palatino Linotype" w:hAnsi="Palatino Linotype" w:cs="Arial"/>
          <w:bCs/>
        </w:rPr>
        <w:t xml:space="preserve">: Informa que </w:t>
      </w:r>
      <w:r w:rsidRPr="008E2F1C">
        <w:rPr>
          <w:rFonts w:ascii="Palatino Linotype" w:hAnsi="Palatino Linotype" w:cs="Arial"/>
          <w:b/>
          <w:bCs/>
        </w:rPr>
        <w:t>la información requerida ha sido clasificada como reservada,</w:t>
      </w:r>
      <w:r w:rsidRPr="008E2F1C">
        <w:rPr>
          <w:rFonts w:ascii="Palatino Linotype" w:hAnsi="Palatino Linotype" w:cs="Arial"/>
          <w:bCs/>
        </w:rPr>
        <w:t xml:space="preserve"> de conformidad con el artículo 140 fracciones IV y X de la Ley de Transparencia y Acceso a la Información Pública del Estado de México y Municipios, mediante acuerdo número AT/CT/01/2023, aprobado en la Octingentésima Cuadragésima Séptima Sesión Extraordinaria del Comité de Transparencia del Municipio de Toluca, de fecha veinte de octubre del presente año. </w:t>
      </w:r>
    </w:p>
    <w:p w14:paraId="7827B38C" w14:textId="77777777" w:rsidR="00BA1697" w:rsidRPr="008E2F1C" w:rsidRDefault="00BA1697" w:rsidP="008E2F1C">
      <w:pPr>
        <w:pStyle w:val="Prrafodelista"/>
        <w:spacing w:line="360" w:lineRule="auto"/>
        <w:ind w:left="720" w:right="454"/>
        <w:jc w:val="both"/>
        <w:rPr>
          <w:rFonts w:ascii="Palatino Linotype" w:hAnsi="Palatino Linotype" w:cs="Arial"/>
          <w:bCs/>
        </w:rPr>
      </w:pPr>
    </w:p>
    <w:p w14:paraId="4DB5E9C8" w14:textId="55A33D26" w:rsidR="00BA1697" w:rsidRPr="008E2F1C" w:rsidRDefault="00BA1697" w:rsidP="008E2F1C">
      <w:pPr>
        <w:pStyle w:val="Prrafodelista"/>
        <w:numPr>
          <w:ilvl w:val="0"/>
          <w:numId w:val="38"/>
        </w:numPr>
        <w:spacing w:line="360" w:lineRule="auto"/>
        <w:ind w:right="454"/>
        <w:jc w:val="both"/>
        <w:rPr>
          <w:rFonts w:ascii="Palatino Linotype" w:hAnsi="Palatino Linotype" w:cs="Arial"/>
          <w:bCs/>
        </w:rPr>
      </w:pPr>
      <w:r w:rsidRPr="008E2F1C">
        <w:rPr>
          <w:rFonts w:ascii="Palatino Linotype" w:hAnsi="Palatino Linotype" w:cs="Arial"/>
          <w:b/>
        </w:rPr>
        <w:t>Coordinación de Cultura y Turismo</w:t>
      </w:r>
      <w:r w:rsidRPr="008E2F1C">
        <w:rPr>
          <w:rFonts w:ascii="Palatino Linotype" w:hAnsi="Palatino Linotype" w:cs="Arial"/>
          <w:bCs/>
        </w:rPr>
        <w:t xml:space="preserve"> informó que después de realizar una búsqueda exhaustiva en sus archivos, </w:t>
      </w:r>
      <w:r w:rsidRPr="008E2F1C">
        <w:rPr>
          <w:rFonts w:ascii="Palatino Linotype" w:hAnsi="Palatino Linotype" w:cs="Arial"/>
          <w:b/>
          <w:bCs/>
        </w:rPr>
        <w:t>no se encontró información acerca de la contratación y logística de todos los servicios relacionados a cada una de las presentaciones</w:t>
      </w:r>
      <w:r w:rsidRPr="008E2F1C">
        <w:rPr>
          <w:rFonts w:ascii="Palatino Linotype" w:hAnsi="Palatino Linotype" w:cs="Arial"/>
          <w:bCs/>
          <w:u w:val="single"/>
        </w:rPr>
        <w:t xml:space="preserve"> </w:t>
      </w:r>
      <w:r w:rsidRPr="008E2F1C">
        <w:rPr>
          <w:rFonts w:ascii="Palatino Linotype" w:hAnsi="Palatino Linotype" w:cs="Arial"/>
          <w:bCs/>
        </w:rPr>
        <w:t>que se llevarán a cabo durante la Feria del Alfeñique 2023; asimismo, señaló que, tampoco se encontró información acerca de los contratos completos con costo de contratación con las distintas agrupaciones musicales, cantantes o representantes legales.</w:t>
      </w:r>
    </w:p>
    <w:p w14:paraId="6DC24AA3" w14:textId="77777777" w:rsidR="007D48E9" w:rsidRPr="008E2F1C" w:rsidRDefault="007D48E9" w:rsidP="008E2F1C">
      <w:pPr>
        <w:spacing w:line="360" w:lineRule="auto"/>
        <w:jc w:val="both"/>
        <w:rPr>
          <w:rFonts w:ascii="Palatino Linotype" w:hAnsi="Palatino Linotype" w:cs="Arial"/>
          <w:bCs/>
        </w:rPr>
      </w:pPr>
    </w:p>
    <w:p w14:paraId="51B65244" w14:textId="3DAB4805" w:rsidR="007D48E9" w:rsidRPr="008E2F1C" w:rsidRDefault="007D48E9" w:rsidP="008E2F1C">
      <w:pPr>
        <w:spacing w:line="360" w:lineRule="auto"/>
        <w:jc w:val="both"/>
        <w:rPr>
          <w:rFonts w:ascii="Palatino Linotype" w:hAnsi="Palatino Linotype" w:cs="Arial"/>
        </w:rPr>
      </w:pPr>
      <w:r w:rsidRPr="008E2F1C">
        <w:rPr>
          <w:rFonts w:ascii="Palatino Linotype" w:hAnsi="Palatino Linotype"/>
        </w:rPr>
        <w:t xml:space="preserve">Ante tal respuesta, el particular interpuso el Recurso de Revisión materia del presente asunto, adoleciéndose medularmente </w:t>
      </w:r>
      <w:r w:rsidRPr="008E2F1C">
        <w:rPr>
          <w:rFonts w:ascii="Palatino Linotype" w:hAnsi="Palatino Linotype" w:cs="Arial"/>
        </w:rPr>
        <w:t xml:space="preserve">le </w:t>
      </w:r>
      <w:r w:rsidR="00BA1697" w:rsidRPr="008E2F1C">
        <w:rPr>
          <w:rFonts w:ascii="Palatino Linotype" w:hAnsi="Palatino Linotype" w:cs="Arial"/>
        </w:rPr>
        <w:t>negó</w:t>
      </w:r>
      <w:r w:rsidRPr="008E2F1C">
        <w:rPr>
          <w:rFonts w:ascii="Palatino Linotype" w:hAnsi="Palatino Linotype" w:cs="Arial"/>
        </w:rPr>
        <w:t xml:space="preserve"> la información </w:t>
      </w:r>
      <w:r w:rsidR="00BA1697" w:rsidRPr="008E2F1C">
        <w:rPr>
          <w:rFonts w:ascii="Palatino Linotype" w:hAnsi="Palatino Linotype" w:cs="Arial"/>
        </w:rPr>
        <w:t>bajo la justificación de que la información ha sido clasificada como reservada.</w:t>
      </w:r>
    </w:p>
    <w:p w14:paraId="5A7EC8B4" w14:textId="77777777" w:rsidR="007D48E9" w:rsidRPr="008E2F1C" w:rsidRDefault="007D48E9" w:rsidP="008E2F1C">
      <w:pPr>
        <w:spacing w:line="360" w:lineRule="auto"/>
        <w:jc w:val="both"/>
        <w:rPr>
          <w:rFonts w:ascii="Palatino Linotype" w:hAnsi="Palatino Linotype" w:cs="Arial"/>
        </w:rPr>
      </w:pPr>
    </w:p>
    <w:p w14:paraId="0AB855CC" w14:textId="77777777" w:rsidR="00BA1697" w:rsidRPr="008E2F1C" w:rsidRDefault="007D48E9" w:rsidP="008E2F1C">
      <w:pPr>
        <w:spacing w:line="360" w:lineRule="auto"/>
        <w:jc w:val="both"/>
        <w:rPr>
          <w:rFonts w:ascii="Palatino Linotype" w:eastAsia="Arial Unicode MS" w:hAnsi="Palatino Linotype" w:cs="Arial"/>
        </w:rPr>
      </w:pPr>
      <w:r w:rsidRPr="008E2F1C">
        <w:rPr>
          <w:rFonts w:ascii="Palatino Linotype" w:hAnsi="Palatino Linotype"/>
        </w:rPr>
        <w:t xml:space="preserve">Asimismo, es importante señalar que </w:t>
      </w:r>
      <w:r w:rsidRPr="008E2F1C">
        <w:rPr>
          <w:rFonts w:ascii="Palatino Linotype" w:hAnsi="Palatino Linotype" w:cs="Arial"/>
          <w:b/>
        </w:rPr>
        <w:t>EL RECURRENTE</w:t>
      </w:r>
      <w:r w:rsidRPr="008E2F1C">
        <w:rPr>
          <w:rFonts w:ascii="Palatino Linotype" w:hAnsi="Palatino Linotype" w:cs="Arial"/>
        </w:rPr>
        <w:t xml:space="preserve"> no realizó manifestaciones, alegatos o pruebas y por su parte </w:t>
      </w:r>
      <w:r w:rsidRPr="008E2F1C">
        <w:rPr>
          <w:rFonts w:ascii="Palatino Linotype" w:hAnsi="Palatino Linotype" w:cs="Arial"/>
          <w:b/>
        </w:rPr>
        <w:t xml:space="preserve">EL SUJETO OBLIGADO </w:t>
      </w:r>
      <w:r w:rsidR="00BA1697" w:rsidRPr="008E2F1C">
        <w:rPr>
          <w:rFonts w:ascii="Palatino Linotype" w:hAnsi="Palatino Linotype" w:cs="Arial"/>
        </w:rPr>
        <w:t>rindió</w:t>
      </w:r>
      <w:r w:rsidRPr="008E2F1C">
        <w:rPr>
          <w:rFonts w:ascii="Palatino Linotype" w:hAnsi="Palatino Linotype" w:cs="Arial"/>
        </w:rPr>
        <w:t xml:space="preserve"> su </w:t>
      </w:r>
      <w:r w:rsidRPr="008E2F1C">
        <w:rPr>
          <w:rFonts w:ascii="Palatino Linotype" w:hAnsi="Palatino Linotype"/>
        </w:rPr>
        <w:t>Informe Justificado</w:t>
      </w:r>
      <w:r w:rsidR="00BA1697" w:rsidRPr="008E2F1C">
        <w:rPr>
          <w:rFonts w:ascii="Palatino Linotype" w:hAnsi="Palatino Linotype"/>
        </w:rPr>
        <w:t xml:space="preserve"> </w:t>
      </w:r>
      <w:r w:rsidR="00BA1697" w:rsidRPr="008E2F1C">
        <w:rPr>
          <w:rFonts w:ascii="Palatino Linotype" w:eastAsia="Arial Unicode MS" w:hAnsi="Palatino Linotype" w:cs="Arial"/>
        </w:rPr>
        <w:t>donde se ratifica la respuesta primigenia.</w:t>
      </w:r>
    </w:p>
    <w:p w14:paraId="4CE67E9A" w14:textId="5CC02B01" w:rsidR="007D48E9" w:rsidRPr="008E2F1C" w:rsidRDefault="007D48E9" w:rsidP="008E2F1C">
      <w:pPr>
        <w:pStyle w:val="Prrafodelista"/>
        <w:widowControl w:val="0"/>
        <w:autoSpaceDE w:val="0"/>
        <w:autoSpaceDN w:val="0"/>
        <w:adjustRightInd w:val="0"/>
        <w:spacing w:line="360" w:lineRule="auto"/>
        <w:ind w:left="0"/>
        <w:jc w:val="both"/>
        <w:rPr>
          <w:rFonts w:ascii="Palatino Linotype" w:hAnsi="Palatino Linotype"/>
        </w:rPr>
      </w:pPr>
    </w:p>
    <w:p w14:paraId="54D3E6D9" w14:textId="74B4AB15" w:rsidR="009B0AE8" w:rsidRPr="008E2F1C" w:rsidRDefault="001B4FC1" w:rsidP="008E2F1C">
      <w:pPr>
        <w:pStyle w:val="Prrafodelista"/>
        <w:widowControl w:val="0"/>
        <w:autoSpaceDE w:val="0"/>
        <w:autoSpaceDN w:val="0"/>
        <w:adjustRightInd w:val="0"/>
        <w:spacing w:line="360" w:lineRule="auto"/>
        <w:ind w:left="0"/>
        <w:jc w:val="both"/>
        <w:rPr>
          <w:rFonts w:ascii="Palatino Linotype" w:hAnsi="Palatino Linotype" w:cs="Arial"/>
          <w:bCs/>
          <w:lang w:val="es-ES"/>
        </w:rPr>
      </w:pPr>
      <w:r w:rsidRPr="008E2F1C">
        <w:rPr>
          <w:rFonts w:ascii="Palatino Linotype" w:hAnsi="Palatino Linotype"/>
        </w:rPr>
        <w:t>Es así que del análisis realizado a la información requerida por el particular, este Órgano Garante advierte que la misma corresponde de naturaleza pú</w:t>
      </w:r>
      <w:r w:rsidR="00987F7C" w:rsidRPr="008E2F1C">
        <w:rPr>
          <w:rFonts w:ascii="Palatino Linotype" w:hAnsi="Palatino Linotype"/>
        </w:rPr>
        <w:t>blica</w:t>
      </w:r>
      <w:r w:rsidRPr="008E2F1C">
        <w:rPr>
          <w:rFonts w:ascii="Palatino Linotype" w:hAnsi="Palatino Linotype"/>
        </w:rPr>
        <w:t xml:space="preserve">, conforme </w:t>
      </w:r>
      <w:r w:rsidR="00987F7C" w:rsidRPr="008E2F1C">
        <w:rPr>
          <w:rFonts w:ascii="Palatino Linotype" w:hAnsi="Palatino Linotype" w:cs="Arial"/>
          <w:bCs/>
          <w:lang w:val="es-ES"/>
        </w:rPr>
        <w:t>el artículo 23, fracción IV y penúltimo párrafo de la Ley de Transparencia y Acceso a la Información Pública del Estado de México y Municipios</w:t>
      </w:r>
      <w:r w:rsidRPr="008E2F1C">
        <w:rPr>
          <w:rFonts w:ascii="Palatino Linotype" w:hAnsi="Palatino Linotype" w:cs="Arial"/>
          <w:bCs/>
          <w:lang w:val="es-ES"/>
        </w:rPr>
        <w:t xml:space="preserve">, el cual </w:t>
      </w:r>
      <w:r w:rsidR="00987F7C" w:rsidRPr="008E2F1C">
        <w:rPr>
          <w:rFonts w:ascii="Palatino Linotype" w:hAnsi="Palatino Linotype" w:cs="Arial"/>
          <w:bCs/>
          <w:lang w:val="es-ES"/>
        </w:rPr>
        <w:t xml:space="preserve">establece como deber de los Sujetos Obligados el </w:t>
      </w:r>
      <w:r w:rsidR="002A38B4" w:rsidRPr="008E2F1C">
        <w:rPr>
          <w:rFonts w:ascii="Palatino Linotype" w:hAnsi="Palatino Linotype" w:cs="Arial"/>
          <w:bCs/>
          <w:lang w:val="es-ES"/>
        </w:rPr>
        <w:t>hacer público</w:t>
      </w:r>
      <w:r w:rsidR="00987F7C" w:rsidRPr="008E2F1C">
        <w:rPr>
          <w:rFonts w:ascii="Palatino Linotype" w:hAnsi="Palatino Linotype" w:cs="Arial"/>
          <w:bCs/>
          <w:lang w:val="es-ES"/>
        </w:rPr>
        <w:t xml:space="preserve"> toda la información respecto a los montos y nombres de las personas a quienes se entreguen recursos públicos y con ello transparentar la forma, términos, causas y finalidad en la disposición de esos recursos.</w:t>
      </w:r>
    </w:p>
    <w:p w14:paraId="3690CA29" w14:textId="77777777" w:rsidR="00987F7C" w:rsidRPr="008E2F1C" w:rsidRDefault="00987F7C" w:rsidP="008E2F1C">
      <w:pPr>
        <w:pStyle w:val="Prrafodelista"/>
        <w:widowControl w:val="0"/>
        <w:autoSpaceDE w:val="0"/>
        <w:autoSpaceDN w:val="0"/>
        <w:adjustRightInd w:val="0"/>
        <w:spacing w:line="360" w:lineRule="auto"/>
        <w:ind w:left="0"/>
        <w:jc w:val="both"/>
        <w:rPr>
          <w:rFonts w:ascii="Palatino Linotype" w:hAnsi="Palatino Linotype"/>
        </w:rPr>
      </w:pPr>
    </w:p>
    <w:p w14:paraId="6326276F" w14:textId="77777777" w:rsidR="00987F7C" w:rsidRPr="008E2F1C" w:rsidRDefault="00987F7C" w:rsidP="008E2F1C">
      <w:pPr>
        <w:widowControl w:val="0"/>
        <w:autoSpaceDE w:val="0"/>
        <w:autoSpaceDN w:val="0"/>
        <w:adjustRightInd w:val="0"/>
        <w:spacing w:line="360" w:lineRule="auto"/>
        <w:jc w:val="both"/>
        <w:rPr>
          <w:rFonts w:ascii="Palatino Linotype" w:eastAsia="Arial Unicode MS" w:hAnsi="Palatino Linotype" w:cs="Arial"/>
        </w:rPr>
      </w:pPr>
      <w:r w:rsidRPr="008E2F1C">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9C3C5E2" w14:textId="77777777" w:rsidR="00987F7C" w:rsidRPr="008E2F1C" w:rsidRDefault="00987F7C" w:rsidP="008E2F1C">
      <w:pPr>
        <w:widowControl w:val="0"/>
        <w:autoSpaceDE w:val="0"/>
        <w:autoSpaceDN w:val="0"/>
        <w:adjustRightInd w:val="0"/>
        <w:jc w:val="both"/>
        <w:rPr>
          <w:rFonts w:ascii="Palatino Linotype" w:eastAsia="Arial Unicode MS" w:hAnsi="Palatino Linotype" w:cs="Arial"/>
        </w:rPr>
      </w:pPr>
    </w:p>
    <w:p w14:paraId="768B52E7" w14:textId="77777777" w:rsidR="00987F7C" w:rsidRPr="008E2F1C" w:rsidRDefault="00987F7C" w:rsidP="008E2F1C">
      <w:pPr>
        <w:widowControl w:val="0"/>
        <w:autoSpaceDE w:val="0"/>
        <w:autoSpaceDN w:val="0"/>
        <w:adjustRightInd w:val="0"/>
        <w:ind w:left="850" w:right="901"/>
        <w:jc w:val="both"/>
        <w:rPr>
          <w:rFonts w:ascii="Palatino Linotype" w:eastAsia="Arial Unicode MS" w:hAnsi="Palatino Linotype" w:cs="Arial"/>
          <w:i/>
          <w:sz w:val="22"/>
        </w:rPr>
      </w:pPr>
      <w:r w:rsidRPr="008E2F1C">
        <w:rPr>
          <w:rFonts w:ascii="Palatino Linotype" w:eastAsia="Arial Unicode MS" w:hAnsi="Palatino Linotype" w:cs="Arial"/>
          <w:i/>
          <w:sz w:val="22"/>
        </w:rPr>
        <w:t>“</w:t>
      </w:r>
      <w:r w:rsidRPr="008E2F1C">
        <w:rPr>
          <w:rFonts w:ascii="Palatino Linotype" w:eastAsia="Arial Unicode MS" w:hAnsi="Palatino Linotype" w:cs="Arial"/>
          <w:b/>
          <w:i/>
          <w:sz w:val="22"/>
        </w:rPr>
        <w:t>Artículo 3</w:t>
      </w:r>
      <w:r w:rsidRPr="008E2F1C">
        <w:rPr>
          <w:rFonts w:ascii="Palatino Linotype" w:eastAsia="Arial Unicode MS" w:hAnsi="Palatino Linotype" w:cs="Arial"/>
          <w:i/>
          <w:sz w:val="22"/>
        </w:rPr>
        <w:t>. Para los efectos de la presente Ley se entenderá por:</w:t>
      </w:r>
    </w:p>
    <w:p w14:paraId="59F86605" w14:textId="77777777" w:rsidR="00987F7C" w:rsidRPr="008E2F1C" w:rsidRDefault="00987F7C" w:rsidP="008E2F1C">
      <w:pPr>
        <w:widowControl w:val="0"/>
        <w:autoSpaceDE w:val="0"/>
        <w:autoSpaceDN w:val="0"/>
        <w:adjustRightInd w:val="0"/>
        <w:ind w:left="850" w:right="901"/>
        <w:jc w:val="both"/>
        <w:rPr>
          <w:rFonts w:ascii="Palatino Linotype" w:eastAsia="Arial Unicode MS" w:hAnsi="Palatino Linotype" w:cs="Arial"/>
          <w:i/>
          <w:sz w:val="22"/>
        </w:rPr>
      </w:pPr>
    </w:p>
    <w:p w14:paraId="296EC2A2" w14:textId="77777777" w:rsidR="00987F7C" w:rsidRPr="008E2F1C" w:rsidRDefault="00987F7C" w:rsidP="008E2F1C">
      <w:pPr>
        <w:widowControl w:val="0"/>
        <w:autoSpaceDE w:val="0"/>
        <w:autoSpaceDN w:val="0"/>
        <w:adjustRightInd w:val="0"/>
        <w:ind w:left="850" w:right="901"/>
        <w:jc w:val="both"/>
        <w:rPr>
          <w:rFonts w:ascii="Palatino Linotype" w:eastAsia="Arial Unicode MS" w:hAnsi="Palatino Linotype" w:cs="Arial"/>
          <w:i/>
          <w:sz w:val="22"/>
        </w:rPr>
      </w:pPr>
      <w:r w:rsidRPr="008E2F1C">
        <w:rPr>
          <w:rFonts w:ascii="Palatino Linotype" w:eastAsia="Arial Unicode MS" w:hAnsi="Palatino Linotype" w:cs="Arial"/>
          <w:i/>
          <w:sz w:val="22"/>
        </w:rPr>
        <w:t xml:space="preserve">XI. </w:t>
      </w:r>
      <w:r w:rsidRPr="008E2F1C">
        <w:rPr>
          <w:rFonts w:ascii="Palatino Linotype" w:eastAsia="Arial Unicode MS" w:hAnsi="Palatino Linotype" w:cs="Arial"/>
          <w:b/>
          <w:i/>
          <w:sz w:val="22"/>
        </w:rPr>
        <w:t>Documento</w:t>
      </w:r>
      <w:r w:rsidRPr="008E2F1C">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92D7B26" w14:textId="77777777" w:rsidR="00987F7C" w:rsidRPr="008E2F1C" w:rsidRDefault="00987F7C" w:rsidP="008E2F1C">
      <w:pPr>
        <w:widowControl w:val="0"/>
        <w:autoSpaceDE w:val="0"/>
        <w:autoSpaceDN w:val="0"/>
        <w:adjustRightInd w:val="0"/>
        <w:ind w:left="709" w:right="757"/>
        <w:jc w:val="both"/>
        <w:rPr>
          <w:rFonts w:ascii="Palatino Linotype" w:eastAsia="Arial Unicode MS" w:hAnsi="Palatino Linotype" w:cs="Arial"/>
          <w:i/>
          <w:sz w:val="22"/>
        </w:rPr>
      </w:pPr>
    </w:p>
    <w:p w14:paraId="00DA206C" w14:textId="77777777" w:rsidR="00987F7C" w:rsidRPr="008E2F1C" w:rsidRDefault="00987F7C" w:rsidP="008E2F1C">
      <w:pPr>
        <w:widowControl w:val="0"/>
        <w:autoSpaceDE w:val="0"/>
        <w:autoSpaceDN w:val="0"/>
        <w:adjustRightInd w:val="0"/>
        <w:spacing w:line="360" w:lineRule="auto"/>
        <w:jc w:val="both"/>
        <w:rPr>
          <w:rFonts w:ascii="Palatino Linotype" w:eastAsia="Arial Unicode MS" w:hAnsi="Palatino Linotype" w:cs="Arial"/>
        </w:rPr>
      </w:pPr>
      <w:r w:rsidRPr="008E2F1C">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4B1A8AE0" w14:textId="77777777" w:rsidR="00987F7C" w:rsidRPr="008E2F1C" w:rsidRDefault="00987F7C" w:rsidP="008E2F1C">
      <w:pPr>
        <w:widowControl w:val="0"/>
        <w:autoSpaceDE w:val="0"/>
        <w:autoSpaceDN w:val="0"/>
        <w:adjustRightInd w:val="0"/>
        <w:spacing w:line="360" w:lineRule="auto"/>
        <w:jc w:val="both"/>
        <w:rPr>
          <w:rFonts w:ascii="Palatino Linotype" w:eastAsia="Arial Unicode MS" w:hAnsi="Palatino Linotype" w:cs="Arial"/>
        </w:rPr>
      </w:pPr>
    </w:p>
    <w:p w14:paraId="544EA3B1" w14:textId="77777777" w:rsidR="00987F7C" w:rsidRPr="008E2F1C" w:rsidRDefault="00987F7C" w:rsidP="008E2F1C">
      <w:pPr>
        <w:widowControl w:val="0"/>
        <w:autoSpaceDE w:val="0"/>
        <w:autoSpaceDN w:val="0"/>
        <w:adjustRightInd w:val="0"/>
        <w:ind w:left="850" w:right="901"/>
        <w:jc w:val="both"/>
        <w:rPr>
          <w:rFonts w:ascii="Palatino Linotype" w:eastAsia="Arial Unicode MS" w:hAnsi="Palatino Linotype" w:cs="Arial"/>
          <w:i/>
          <w:sz w:val="22"/>
        </w:rPr>
      </w:pPr>
      <w:r w:rsidRPr="008E2F1C">
        <w:rPr>
          <w:rFonts w:ascii="Palatino Linotype" w:eastAsia="Arial Unicode MS" w:hAnsi="Palatino Linotype" w:cs="Arial"/>
          <w:i/>
          <w:sz w:val="22"/>
        </w:rPr>
        <w:t xml:space="preserve">“CRITERIO 0002-11 </w:t>
      </w:r>
    </w:p>
    <w:p w14:paraId="67EAAD51" w14:textId="77777777" w:rsidR="00987F7C" w:rsidRPr="008E2F1C" w:rsidRDefault="00987F7C" w:rsidP="008E2F1C">
      <w:pPr>
        <w:widowControl w:val="0"/>
        <w:autoSpaceDE w:val="0"/>
        <w:autoSpaceDN w:val="0"/>
        <w:adjustRightInd w:val="0"/>
        <w:ind w:left="850" w:right="901"/>
        <w:jc w:val="both"/>
        <w:rPr>
          <w:rFonts w:ascii="Palatino Linotype" w:eastAsia="Arial Unicode MS" w:hAnsi="Palatino Linotype" w:cs="Arial"/>
          <w:i/>
          <w:sz w:val="22"/>
        </w:rPr>
      </w:pPr>
    </w:p>
    <w:p w14:paraId="3107EB79" w14:textId="77777777" w:rsidR="00987F7C" w:rsidRPr="008E2F1C" w:rsidRDefault="00987F7C" w:rsidP="008E2F1C">
      <w:pPr>
        <w:widowControl w:val="0"/>
        <w:autoSpaceDE w:val="0"/>
        <w:autoSpaceDN w:val="0"/>
        <w:adjustRightInd w:val="0"/>
        <w:ind w:left="850" w:right="901"/>
        <w:jc w:val="both"/>
        <w:rPr>
          <w:rFonts w:ascii="Palatino Linotype" w:eastAsia="Arial Unicode MS" w:hAnsi="Palatino Linotype" w:cs="Arial"/>
          <w:i/>
          <w:sz w:val="22"/>
        </w:rPr>
      </w:pPr>
      <w:r w:rsidRPr="008E2F1C">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8E2F1C">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7E13BC7" w14:textId="77777777" w:rsidR="00987F7C" w:rsidRPr="008E2F1C" w:rsidRDefault="00987F7C" w:rsidP="008E2F1C">
      <w:pPr>
        <w:widowControl w:val="0"/>
        <w:autoSpaceDE w:val="0"/>
        <w:autoSpaceDN w:val="0"/>
        <w:adjustRightInd w:val="0"/>
        <w:ind w:left="850" w:right="901"/>
        <w:jc w:val="both"/>
        <w:rPr>
          <w:rFonts w:ascii="Palatino Linotype" w:eastAsia="Arial Unicode MS" w:hAnsi="Palatino Linotype" w:cs="Arial"/>
          <w:i/>
          <w:sz w:val="22"/>
        </w:rPr>
      </w:pPr>
    </w:p>
    <w:p w14:paraId="36BF0B53" w14:textId="77777777" w:rsidR="00987F7C" w:rsidRPr="008E2F1C" w:rsidRDefault="00987F7C" w:rsidP="008E2F1C">
      <w:pPr>
        <w:widowControl w:val="0"/>
        <w:autoSpaceDE w:val="0"/>
        <w:autoSpaceDN w:val="0"/>
        <w:adjustRightInd w:val="0"/>
        <w:ind w:left="850" w:right="901"/>
        <w:jc w:val="both"/>
        <w:rPr>
          <w:rFonts w:ascii="Palatino Linotype" w:eastAsia="Arial Unicode MS" w:hAnsi="Palatino Linotype" w:cs="Arial"/>
          <w:i/>
          <w:sz w:val="22"/>
        </w:rPr>
      </w:pPr>
      <w:r w:rsidRPr="008E2F1C">
        <w:rPr>
          <w:rFonts w:ascii="Palatino Linotype" w:eastAsia="Arial Unicode MS" w:hAnsi="Palatino Linotype" w:cs="Arial"/>
          <w:i/>
          <w:sz w:val="22"/>
        </w:rPr>
        <w:t>En consecuencia el acceso a la información se refiere a que se cumplan cualquiera de los siguientes tres supuestos:</w:t>
      </w:r>
    </w:p>
    <w:p w14:paraId="5A22344F" w14:textId="77777777" w:rsidR="00987F7C" w:rsidRPr="008E2F1C" w:rsidRDefault="00987F7C" w:rsidP="008E2F1C">
      <w:pPr>
        <w:widowControl w:val="0"/>
        <w:autoSpaceDE w:val="0"/>
        <w:autoSpaceDN w:val="0"/>
        <w:adjustRightInd w:val="0"/>
        <w:ind w:left="850" w:right="901"/>
        <w:jc w:val="both"/>
        <w:rPr>
          <w:rFonts w:ascii="Palatino Linotype" w:eastAsia="Arial Unicode MS" w:hAnsi="Palatino Linotype" w:cs="Arial"/>
          <w:i/>
          <w:sz w:val="22"/>
        </w:rPr>
      </w:pPr>
      <w:r w:rsidRPr="008E2F1C">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6D3DADA3" w14:textId="77777777" w:rsidR="00987F7C" w:rsidRPr="008E2F1C" w:rsidRDefault="00987F7C" w:rsidP="008E2F1C">
      <w:pPr>
        <w:widowControl w:val="0"/>
        <w:autoSpaceDE w:val="0"/>
        <w:autoSpaceDN w:val="0"/>
        <w:adjustRightInd w:val="0"/>
        <w:ind w:left="850" w:right="901"/>
        <w:jc w:val="both"/>
        <w:rPr>
          <w:rFonts w:ascii="Palatino Linotype" w:eastAsia="Arial Unicode MS" w:hAnsi="Palatino Linotype" w:cs="Arial"/>
          <w:i/>
          <w:sz w:val="22"/>
        </w:rPr>
      </w:pPr>
      <w:r w:rsidRPr="008E2F1C">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723B387A" w14:textId="77777777" w:rsidR="00987F7C" w:rsidRPr="008E2F1C" w:rsidRDefault="00987F7C" w:rsidP="008E2F1C">
      <w:pPr>
        <w:widowControl w:val="0"/>
        <w:autoSpaceDE w:val="0"/>
        <w:autoSpaceDN w:val="0"/>
        <w:adjustRightInd w:val="0"/>
        <w:ind w:left="850" w:right="901"/>
        <w:jc w:val="both"/>
        <w:rPr>
          <w:rFonts w:ascii="Palatino Linotype" w:eastAsia="Arial Unicode MS" w:hAnsi="Palatino Linotype" w:cs="Arial"/>
          <w:i/>
          <w:sz w:val="22"/>
        </w:rPr>
      </w:pPr>
      <w:r w:rsidRPr="008E2F1C">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8E2F1C">
        <w:rPr>
          <w:rFonts w:ascii="Palatino Linotype" w:eastAsia="Arial Unicode MS" w:hAnsi="Palatino Linotype" w:cs="Arial"/>
          <w:sz w:val="22"/>
        </w:rPr>
        <w:t>(Sic)</w:t>
      </w:r>
    </w:p>
    <w:p w14:paraId="64F2A0AC" w14:textId="77777777" w:rsidR="00987F7C" w:rsidRPr="008E2F1C" w:rsidRDefault="00987F7C" w:rsidP="008E2F1C">
      <w:pPr>
        <w:widowControl w:val="0"/>
        <w:autoSpaceDE w:val="0"/>
        <w:autoSpaceDN w:val="0"/>
        <w:adjustRightInd w:val="0"/>
        <w:ind w:left="850" w:right="901"/>
        <w:jc w:val="both"/>
        <w:rPr>
          <w:rFonts w:ascii="Palatino Linotype" w:eastAsia="Arial Unicode MS" w:hAnsi="Palatino Linotype" w:cs="Arial"/>
          <w:sz w:val="22"/>
        </w:rPr>
      </w:pPr>
    </w:p>
    <w:p w14:paraId="4B0AC62B" w14:textId="77777777" w:rsidR="00987F7C" w:rsidRPr="008E2F1C" w:rsidRDefault="00987F7C" w:rsidP="008E2F1C">
      <w:pPr>
        <w:widowControl w:val="0"/>
        <w:autoSpaceDE w:val="0"/>
        <w:autoSpaceDN w:val="0"/>
        <w:adjustRightInd w:val="0"/>
        <w:ind w:left="850" w:right="901"/>
        <w:jc w:val="both"/>
        <w:rPr>
          <w:rFonts w:ascii="Palatino Linotype" w:eastAsia="Arial Unicode MS" w:hAnsi="Palatino Linotype" w:cs="Arial"/>
          <w:sz w:val="22"/>
        </w:rPr>
      </w:pPr>
      <w:r w:rsidRPr="008E2F1C">
        <w:rPr>
          <w:rFonts w:ascii="Palatino Linotype" w:eastAsia="Arial Unicode MS" w:hAnsi="Palatino Linotype" w:cs="Arial"/>
          <w:sz w:val="22"/>
        </w:rPr>
        <w:t>(Énfasis Añadido)</w:t>
      </w:r>
    </w:p>
    <w:p w14:paraId="4193B249" w14:textId="77777777" w:rsidR="007D48E9" w:rsidRPr="008E2F1C" w:rsidRDefault="007D48E9" w:rsidP="008E2F1C">
      <w:pPr>
        <w:pStyle w:val="Prrafodelista"/>
        <w:widowControl w:val="0"/>
        <w:autoSpaceDE w:val="0"/>
        <w:autoSpaceDN w:val="0"/>
        <w:adjustRightInd w:val="0"/>
        <w:spacing w:line="360" w:lineRule="auto"/>
        <w:ind w:left="0"/>
        <w:jc w:val="both"/>
        <w:rPr>
          <w:rFonts w:ascii="Palatino Linotype" w:hAnsi="Palatino Linotype"/>
        </w:rPr>
      </w:pPr>
    </w:p>
    <w:p w14:paraId="237669E9" w14:textId="6B0F045A" w:rsidR="00483D61" w:rsidRPr="008E2F1C" w:rsidRDefault="00483D61" w:rsidP="008E2F1C">
      <w:pPr>
        <w:suppressAutoHyphens/>
        <w:spacing w:line="360" w:lineRule="auto"/>
        <w:jc w:val="both"/>
        <w:rPr>
          <w:rFonts w:ascii="Palatino Linotype" w:hAnsi="Palatino Linotype"/>
          <w:shd w:val="clear" w:color="auto" w:fill="FFFFFF"/>
        </w:rPr>
      </w:pPr>
      <w:r w:rsidRPr="008E2F1C">
        <w:rPr>
          <w:rFonts w:ascii="Palatino Linotype" w:hAnsi="Palatino Linotype" w:cs="Arial"/>
        </w:rPr>
        <w:t xml:space="preserve">Bajo esa premisa al advertir la información es de carácter pública, podemos continuar con las respuestas de los servidores públicos habilitados, comenzando con la contestación de la Coordinación de Cultura y Turismo indicando no se encontró información acerca de la contratación y logística de todos los servicios relacionados a cada una de las presentaciones que se llevarán a cabo durante la Feria del Alfeñique 2023, para ello, </w:t>
      </w:r>
      <w:r w:rsidRPr="008E2F1C">
        <w:rPr>
          <w:rStyle w:val="normaltextrun"/>
          <w:rFonts w:ascii="Palatino Linotype" w:hAnsi="Palatino Linotype"/>
          <w:lang w:val="es-ES"/>
        </w:rPr>
        <w:t xml:space="preserve">resulta dable citar las atribuciones que tiene la Coordinación de Cultura y Turismo con el fin de dar respuesta a la solicitud de acceso </w:t>
      </w:r>
      <w:r w:rsidRPr="008E2F1C">
        <w:rPr>
          <w:rFonts w:ascii="Palatino Linotype" w:hAnsi="Palatino Linotype"/>
        </w:rPr>
        <w:t>que se encuentran previstas en el Manual de Organización de la Presidencia Municipal de Toluca</w:t>
      </w:r>
      <w:r w:rsidRPr="008E2F1C">
        <w:rPr>
          <w:rStyle w:val="Refdenotaalpie"/>
          <w:rFonts w:ascii="Palatino Linotype" w:hAnsi="Palatino Linotype"/>
        </w:rPr>
        <w:footnoteReference w:id="4"/>
      </w:r>
      <w:r w:rsidRPr="008E2F1C">
        <w:rPr>
          <w:rFonts w:ascii="Palatino Linotype" w:hAnsi="Palatino Linotype"/>
        </w:rPr>
        <w:t>, contemplando lo siguiente</w:t>
      </w:r>
      <w:r w:rsidRPr="008E2F1C">
        <w:rPr>
          <w:rFonts w:ascii="Palatino Linotype" w:hAnsi="Palatino Linotype"/>
          <w:shd w:val="clear" w:color="auto" w:fill="FFFFFF"/>
        </w:rPr>
        <w:t>:</w:t>
      </w:r>
    </w:p>
    <w:p w14:paraId="10C9C4B2" w14:textId="77777777" w:rsidR="00483D61" w:rsidRPr="008E2F1C" w:rsidRDefault="00483D61" w:rsidP="008E2F1C">
      <w:pPr>
        <w:suppressAutoHyphens/>
        <w:jc w:val="both"/>
        <w:rPr>
          <w:rFonts w:ascii="Palatino Linotype" w:hAnsi="Palatino Linotype"/>
          <w:shd w:val="clear" w:color="auto" w:fill="FFFFFF"/>
        </w:rPr>
      </w:pPr>
    </w:p>
    <w:p w14:paraId="278BAB38"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200001000 Coordinación de Cultura y Turismo </w:t>
      </w:r>
    </w:p>
    <w:p w14:paraId="006AD689" w14:textId="77777777" w:rsidR="00483D61" w:rsidRPr="008E2F1C" w:rsidRDefault="00483D61" w:rsidP="008E2F1C">
      <w:pPr>
        <w:suppressAutoHyphens/>
        <w:ind w:left="850" w:right="901"/>
        <w:jc w:val="both"/>
        <w:rPr>
          <w:rFonts w:ascii="Palatino Linotype" w:hAnsi="Palatino Linotype"/>
          <w:i/>
          <w:sz w:val="22"/>
        </w:rPr>
      </w:pPr>
    </w:p>
    <w:p w14:paraId="343452EB"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b/>
          <w:i/>
          <w:sz w:val="22"/>
        </w:rPr>
        <w:t xml:space="preserve">Objetivo Planear, organizar, dirigir, coordinar y evaluar políticas públicas para la preservación, fomento, vinculación, difusión, democratización e impulso a la cultura, las artes y el turismo en el Municipio de Toluca, a través de la participación activa de la población, </w:t>
      </w:r>
      <w:r w:rsidRPr="008E2F1C">
        <w:rPr>
          <w:rFonts w:ascii="Palatino Linotype" w:hAnsi="Palatino Linotype"/>
          <w:b/>
          <w:i/>
          <w:sz w:val="22"/>
          <w:u w:val="single"/>
        </w:rPr>
        <w:t>generando las condiciones necesarias para que las y los ciudadanos tengan libre acceso a actividades artísticas y culturales</w:t>
      </w:r>
      <w:r w:rsidRPr="008E2F1C">
        <w:rPr>
          <w:rFonts w:ascii="Palatino Linotype" w:hAnsi="Palatino Linotype"/>
          <w:b/>
          <w:i/>
          <w:sz w:val="22"/>
        </w:rPr>
        <w:t>,</w:t>
      </w:r>
      <w:r w:rsidRPr="008E2F1C">
        <w:rPr>
          <w:rFonts w:ascii="Palatino Linotype" w:hAnsi="Palatino Linotype"/>
          <w:i/>
          <w:sz w:val="22"/>
        </w:rPr>
        <w:t xml:space="preserve"> dentro de un marco de respeto y tolerancia a la diversidad, fortaleciendo las tradiciones, la identidad e invitando a crear nuevas manifestaciones. </w:t>
      </w:r>
    </w:p>
    <w:p w14:paraId="565DD776"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Funciones: </w:t>
      </w:r>
    </w:p>
    <w:p w14:paraId="691FBEC1"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1. Elaborar e implementar políticas públicas para la preservación, fomento, vinculación, difusión e impulso a la cultura, las artes y el turismo; </w:t>
      </w:r>
    </w:p>
    <w:p w14:paraId="01E5D9BE" w14:textId="77777777" w:rsidR="00483D61" w:rsidRPr="008E2F1C" w:rsidRDefault="00483D61" w:rsidP="008E2F1C">
      <w:pPr>
        <w:suppressAutoHyphens/>
        <w:ind w:left="850" w:right="901"/>
        <w:jc w:val="both"/>
        <w:rPr>
          <w:rFonts w:ascii="Palatino Linotype" w:hAnsi="Palatino Linotype"/>
          <w:b/>
          <w:i/>
          <w:sz w:val="22"/>
        </w:rPr>
      </w:pPr>
      <w:r w:rsidRPr="008E2F1C">
        <w:rPr>
          <w:rFonts w:ascii="Palatino Linotype" w:hAnsi="Palatino Linotype"/>
          <w:b/>
          <w:i/>
          <w:sz w:val="22"/>
        </w:rPr>
        <w:t xml:space="preserve">2. Planear, organizar, dirigir y evaluar programas y proyectos a efecto de fomentar y difundir las actividades artísticas culturales; </w:t>
      </w:r>
    </w:p>
    <w:p w14:paraId="69DF0984" w14:textId="77777777" w:rsidR="00483D61" w:rsidRPr="008E2F1C" w:rsidRDefault="00483D61" w:rsidP="008E2F1C">
      <w:pPr>
        <w:suppressAutoHyphens/>
        <w:ind w:left="850" w:right="901"/>
        <w:jc w:val="both"/>
        <w:rPr>
          <w:rFonts w:ascii="Palatino Linotype" w:hAnsi="Palatino Linotype"/>
          <w:b/>
          <w:i/>
          <w:sz w:val="22"/>
        </w:rPr>
      </w:pPr>
      <w:r w:rsidRPr="008E2F1C">
        <w:rPr>
          <w:rFonts w:ascii="Palatino Linotype" w:hAnsi="Palatino Linotype"/>
          <w:b/>
          <w:i/>
          <w:sz w:val="22"/>
        </w:rPr>
        <w:t xml:space="preserve">3. Fomentar y promover la recreación, la cultura, las tradiciones y fiestas populares en el ámbito municipal; </w:t>
      </w:r>
    </w:p>
    <w:p w14:paraId="2C7CEF56" w14:textId="77777777" w:rsidR="00483D61" w:rsidRPr="008E2F1C" w:rsidRDefault="00483D61" w:rsidP="008E2F1C">
      <w:pPr>
        <w:suppressAutoHyphens/>
        <w:ind w:left="850" w:right="901"/>
        <w:jc w:val="both"/>
        <w:rPr>
          <w:rFonts w:ascii="Palatino Linotype" w:hAnsi="Palatino Linotype"/>
          <w:b/>
          <w:i/>
          <w:sz w:val="22"/>
        </w:rPr>
      </w:pPr>
      <w:r w:rsidRPr="008E2F1C">
        <w:rPr>
          <w:rFonts w:ascii="Palatino Linotype" w:hAnsi="Palatino Linotype"/>
          <w:b/>
          <w:i/>
          <w:sz w:val="22"/>
        </w:rPr>
        <w:t xml:space="preserve">4. Promover productos artísticos, mediante expresiones como música, danza, teatro, literatura, artes plásticas y cine; </w:t>
      </w:r>
    </w:p>
    <w:p w14:paraId="4FF693AD"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5. Gestionar y proporcionar espacios a las y los ciudadanos para que sirvan de plataforma para el desarrollo de las expresiones culturales; </w:t>
      </w:r>
    </w:p>
    <w:p w14:paraId="418C4118"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6. Brindar apoyo a las diversas áreas de la administración municipal, en la prestación de servicios culturales; </w:t>
      </w:r>
    </w:p>
    <w:p w14:paraId="3CAA091D"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7. Establecer y mantener los vínculos con el gobierno federal, estatal y municipal, así como con la iniciativa privada para celebrar convenios de desarrollo de proyectos culturales; </w:t>
      </w:r>
    </w:p>
    <w:p w14:paraId="622C7DBE"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8. Establecer comunicación con instituciones gubernamentales y no gubernamentales, para apoyar y estimular el talento artístico y fortalecer la integración de la comunidad; </w:t>
      </w:r>
    </w:p>
    <w:p w14:paraId="5FE0C48D"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9. Privilegiar las relaciones interinstitucionales para el mejor desarrollo del trabajo de la Coordinación de Cultura y Turismo; </w:t>
      </w:r>
    </w:p>
    <w:p w14:paraId="4CE14FF4"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10. Diseñar, fomentar e impulsar actividades que fortalezcan y preserven la cultura en el municipio a través de la celebración de acuerdos con instituciones y organismos del sector público, privado y social de ámbito estatal, nacional o internacional; </w:t>
      </w:r>
    </w:p>
    <w:p w14:paraId="7AC531B5"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11. Integrar, organizar, editar y publicar mensualmente la agenda de actividades culturales; </w:t>
      </w:r>
    </w:p>
    <w:p w14:paraId="7A10E66F" w14:textId="77777777" w:rsidR="00483D61" w:rsidRPr="008E2F1C" w:rsidRDefault="00483D61" w:rsidP="008E2F1C">
      <w:pPr>
        <w:suppressAutoHyphens/>
        <w:ind w:left="850" w:right="901"/>
        <w:jc w:val="both"/>
        <w:rPr>
          <w:rFonts w:ascii="Palatino Linotype" w:hAnsi="Palatino Linotype"/>
          <w:b/>
          <w:i/>
          <w:sz w:val="22"/>
        </w:rPr>
      </w:pPr>
      <w:r w:rsidRPr="008E2F1C">
        <w:rPr>
          <w:rFonts w:ascii="Palatino Linotype" w:hAnsi="Palatino Linotype"/>
          <w:b/>
          <w:i/>
          <w:sz w:val="22"/>
        </w:rPr>
        <w:t>12. Proponer, ejecutar y supervisar actividades para el rescate, preservación y difusión del patrimonio cultural del municipio, así como el conocimiento del devenir histórico y cultural;</w:t>
      </w:r>
    </w:p>
    <w:p w14:paraId="75652FED"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13. Proponer, elaborar y dirigir proyectos y programas que promuevan el rescate y preservación del patrimonio arqueológico del municipio; </w:t>
      </w:r>
    </w:p>
    <w:p w14:paraId="45EC7DD3"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14. Implementar una etapa de exploración arqueológica para convertir el actual Cerro del </w:t>
      </w:r>
      <w:proofErr w:type="spellStart"/>
      <w:r w:rsidRPr="008E2F1C">
        <w:rPr>
          <w:rFonts w:ascii="Palatino Linotype" w:hAnsi="Palatino Linotype"/>
          <w:i/>
          <w:sz w:val="22"/>
        </w:rPr>
        <w:t>Toloche</w:t>
      </w:r>
      <w:proofErr w:type="spellEnd"/>
      <w:r w:rsidRPr="008E2F1C">
        <w:rPr>
          <w:rFonts w:ascii="Palatino Linotype" w:hAnsi="Palatino Linotype"/>
          <w:i/>
          <w:sz w:val="22"/>
        </w:rPr>
        <w:t xml:space="preserve"> en un centro recreativo y emblemático por visitar; </w:t>
      </w:r>
    </w:p>
    <w:p w14:paraId="1CA3E2B1"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15. Administrar, organizar y supervisar el funcionamiento de las bibliotecas municipales; </w:t>
      </w:r>
    </w:p>
    <w:p w14:paraId="563C6E60"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16. Proponer, supervisar y fomentar actividades de lectura en las bibliotecas municipales; </w:t>
      </w:r>
    </w:p>
    <w:p w14:paraId="67633D0D"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17. Organizar y vigilar los programas editoriales de apoyo a proyectos literarios de los autores del municipio; </w:t>
      </w:r>
    </w:p>
    <w:p w14:paraId="652A164E"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18. Coordinar, organizar y supervisar las actividades artísticas de la Banda Municipal, Orquesta Filarmónica de Toluca y demás grupos propios del ayuntamiento; </w:t>
      </w:r>
    </w:p>
    <w:p w14:paraId="1AA68E79"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19. Coordinar, organizar, programar y supervisar actividades culturales y exposiciones artísticas en los Museos y Casas de Cultura del ayuntamiento; </w:t>
      </w:r>
    </w:p>
    <w:p w14:paraId="02B46D29"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20. Coordinar, organizar y supervisar las actividades de la oficina de la crónica municipal; </w:t>
      </w:r>
    </w:p>
    <w:p w14:paraId="5ECC7005"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21. Difundir historia y tradiciones a través de la crónica municipal; </w:t>
      </w:r>
    </w:p>
    <w:p w14:paraId="63F25D83"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22. Proponer y operar la vinculación de los proyectos culturales municipales con la Agenda 2030 para el desarrollo sustentable; </w:t>
      </w:r>
    </w:p>
    <w:p w14:paraId="63FA586F"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23. Planear y evaluar los talleres de profesionalización artística y cultural; </w:t>
      </w:r>
    </w:p>
    <w:p w14:paraId="161F7F1B"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24. Coordinar y supervisar las actividades relacionadas con la orientación y atención a los Centros Sociales y Religiosos, aplicando la Ley de Asociaciones Religiosas y Culto Público; </w:t>
      </w:r>
    </w:p>
    <w:p w14:paraId="515BEE0C"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25. Promover la presencia internacional del municipio a través de ejes estratégicos en las dimensiones económica, política, social y cultural, así como el fortalecimiento de los lazos de fraternidad con ciudades hermanas; </w:t>
      </w:r>
    </w:p>
    <w:p w14:paraId="4EC827E3"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26. Promover, difundir y manejar los atractivos y recursos turísticos con los que cuenta el municipio; </w:t>
      </w:r>
    </w:p>
    <w:p w14:paraId="6FAF0E06"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27. Diseñar y promover acciones de impulso turístico en colaboración con los sectores público, privado y social del ámbito estatal, nacional e internacional; </w:t>
      </w:r>
    </w:p>
    <w:p w14:paraId="29B9DEDD"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28. Promover y supervisar que las autoridades auxiliares y consejos de participación ciudadana realicen acciones de turismo cultural con identidad toluqueña; </w:t>
      </w:r>
    </w:p>
    <w:p w14:paraId="5AA7804D"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29. Evaluar y establecer políticas, normas y lineamientos para la oferta de los servicios turísticos; </w:t>
      </w:r>
    </w:p>
    <w:p w14:paraId="66F1F6C4"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 xml:space="preserve">30. Diseñar y promover acciones para potenciar la cultura culinaria como patrimonio cultural inmaterial; y </w:t>
      </w:r>
    </w:p>
    <w:p w14:paraId="6B94B383" w14:textId="77777777" w:rsidR="00483D61" w:rsidRPr="008E2F1C" w:rsidRDefault="00483D61" w:rsidP="008E2F1C">
      <w:pPr>
        <w:suppressAutoHyphens/>
        <w:ind w:left="850" w:right="901"/>
        <w:jc w:val="both"/>
        <w:rPr>
          <w:rFonts w:ascii="Palatino Linotype" w:hAnsi="Palatino Linotype"/>
          <w:i/>
          <w:sz w:val="22"/>
        </w:rPr>
      </w:pPr>
      <w:r w:rsidRPr="008E2F1C">
        <w:rPr>
          <w:rFonts w:ascii="Palatino Linotype" w:hAnsi="Palatino Linotype"/>
          <w:i/>
          <w:sz w:val="22"/>
        </w:rPr>
        <w:t>31. Realizar todas aquellas actividades que sean inherentes y aplicables al área de su competencia.</w:t>
      </w:r>
    </w:p>
    <w:p w14:paraId="42B7A186" w14:textId="77777777" w:rsidR="00483D61" w:rsidRPr="008E2F1C" w:rsidRDefault="00483D61" w:rsidP="008E2F1C">
      <w:pPr>
        <w:suppressAutoHyphens/>
        <w:jc w:val="both"/>
        <w:rPr>
          <w:rFonts w:ascii="Palatino Linotype" w:hAnsi="Palatino Linotype"/>
        </w:rPr>
      </w:pPr>
    </w:p>
    <w:p w14:paraId="19BC721D" w14:textId="7361131F" w:rsidR="00483D61" w:rsidRPr="008E2F1C" w:rsidRDefault="00483D61" w:rsidP="008E2F1C">
      <w:pPr>
        <w:spacing w:line="360" w:lineRule="auto"/>
        <w:jc w:val="both"/>
        <w:rPr>
          <w:rFonts w:ascii="Palatino Linotype" w:hAnsi="Palatino Linotype"/>
        </w:rPr>
      </w:pPr>
      <w:r w:rsidRPr="008E2F1C">
        <w:rPr>
          <w:rFonts w:ascii="Palatino Linotype" w:hAnsi="Palatino Linotype"/>
        </w:rPr>
        <w:t>Después de la interpretación del precepto legal podemos advertir la Coordinación de Cultura y Turismo tiene el objetivo de planear, organizar, dirigir, coordinar, difusión, e impulso a la cultura, las artes y el turismo en el Municipio de Toluca, a través de la participación activa de la población, generando las condiciones necesarias para que las y los ciudadanos tengan libre acceso a actividades artísticas y culturales, por lo que se advierte que si bien conoce de la programación de la Feria y Festival Cultural Internacional Alfeñique 2023, también lo es que, no es de competencia saber de los costos que se efectuaron en los eventos, por lo que se tiene valida su respuesta.</w:t>
      </w:r>
    </w:p>
    <w:p w14:paraId="7E55C233" w14:textId="77777777" w:rsidR="00483D61" w:rsidRPr="008E2F1C" w:rsidRDefault="00483D61" w:rsidP="008E2F1C">
      <w:pPr>
        <w:spacing w:line="360" w:lineRule="auto"/>
        <w:jc w:val="both"/>
        <w:rPr>
          <w:rFonts w:ascii="Palatino Linotype" w:hAnsi="Palatino Linotype"/>
        </w:rPr>
      </w:pPr>
    </w:p>
    <w:p w14:paraId="0939EDE7" w14:textId="4C0BC513" w:rsidR="00483D61" w:rsidRPr="008E2F1C" w:rsidRDefault="00483D61" w:rsidP="008E2F1C">
      <w:pPr>
        <w:spacing w:line="360" w:lineRule="auto"/>
        <w:jc w:val="both"/>
        <w:rPr>
          <w:rFonts w:ascii="Palatino Linotype" w:hAnsi="Palatino Linotype" w:cs="Arial"/>
          <w:bCs/>
        </w:rPr>
      </w:pPr>
      <w:r w:rsidRPr="008E2F1C">
        <w:rPr>
          <w:rFonts w:ascii="Palatino Linotype" w:hAnsi="Palatino Linotype"/>
        </w:rPr>
        <w:t xml:space="preserve">Con respecto, a la respuesta de la </w:t>
      </w:r>
      <w:r w:rsidRPr="008E2F1C">
        <w:rPr>
          <w:rFonts w:ascii="Palatino Linotype" w:hAnsi="Palatino Linotype" w:cs="Arial"/>
          <w:b/>
        </w:rPr>
        <w:t>Dirección de administración</w:t>
      </w:r>
      <w:r w:rsidRPr="008E2F1C">
        <w:rPr>
          <w:rFonts w:ascii="Palatino Linotype" w:hAnsi="Palatino Linotype" w:cs="Arial"/>
          <w:bCs/>
        </w:rPr>
        <w:t xml:space="preserve"> hace de conocimiento al particular que </w:t>
      </w:r>
      <w:r w:rsidRPr="008E2F1C">
        <w:rPr>
          <w:rFonts w:ascii="Palatino Linotype" w:hAnsi="Palatino Linotype" w:cs="Arial"/>
          <w:b/>
          <w:bCs/>
        </w:rPr>
        <w:t>la información requerida ha sido clasificada como reservada</w:t>
      </w:r>
      <w:r w:rsidRPr="008E2F1C">
        <w:rPr>
          <w:rFonts w:ascii="Palatino Linotype" w:hAnsi="Palatino Linotype" w:cs="Arial"/>
          <w:bCs/>
        </w:rPr>
        <w:t xml:space="preserve">, de conformidad con el </w:t>
      </w:r>
      <w:r w:rsidRPr="008E2F1C">
        <w:rPr>
          <w:rFonts w:ascii="Palatino Linotype" w:hAnsi="Palatino Linotype" w:cs="Arial"/>
          <w:b/>
        </w:rPr>
        <w:t>artículo 140 fracciones IV y X</w:t>
      </w:r>
      <w:r w:rsidRPr="008E2F1C">
        <w:rPr>
          <w:rFonts w:ascii="Palatino Linotype" w:hAnsi="Palatino Linotype" w:cs="Arial"/>
          <w:bCs/>
        </w:rPr>
        <w:t xml:space="preserve"> de la Ley de Transparencia y Acceso a la Información Pública del Estado de México y Municipios, </w:t>
      </w:r>
      <w:bookmarkStart w:id="8" w:name="_Hlk153369290"/>
      <w:r w:rsidRPr="008E2F1C">
        <w:rPr>
          <w:rFonts w:ascii="Palatino Linotype" w:hAnsi="Palatino Linotype" w:cs="Arial"/>
          <w:bCs/>
        </w:rPr>
        <w:t>mediante acuerdo número AT/CT/01/2023, aprobado en la Octingentésima Cuadragésima Séptima Sesión Extraordinaria del Comité de Transparencia del Municipio de Toluca</w:t>
      </w:r>
      <w:bookmarkEnd w:id="8"/>
      <w:r w:rsidRPr="008E2F1C">
        <w:rPr>
          <w:rFonts w:ascii="Palatino Linotype" w:hAnsi="Palatino Linotype" w:cs="Arial"/>
          <w:bCs/>
        </w:rPr>
        <w:t xml:space="preserve">, de fecha veinte de octubre del presente año. </w:t>
      </w:r>
    </w:p>
    <w:p w14:paraId="082653BA" w14:textId="77777777" w:rsidR="00483D61" w:rsidRPr="008E2F1C" w:rsidRDefault="00483D61" w:rsidP="008E2F1C">
      <w:pPr>
        <w:spacing w:line="360" w:lineRule="auto"/>
        <w:jc w:val="both"/>
        <w:rPr>
          <w:rFonts w:ascii="Palatino Linotype" w:hAnsi="Palatino Linotype" w:cs="Arial"/>
          <w:bCs/>
        </w:rPr>
      </w:pPr>
    </w:p>
    <w:p w14:paraId="7138CC08" w14:textId="568EC0F1" w:rsidR="00020B8B" w:rsidRPr="008E2F1C" w:rsidRDefault="00483D61" w:rsidP="008E2F1C">
      <w:pPr>
        <w:spacing w:line="360" w:lineRule="auto"/>
        <w:jc w:val="both"/>
        <w:rPr>
          <w:rFonts w:ascii="Palatino Linotype" w:hAnsi="Palatino Linotype" w:cs="Arial"/>
        </w:rPr>
      </w:pPr>
      <w:r w:rsidRPr="008E2F1C">
        <w:rPr>
          <w:rFonts w:ascii="Palatino Linotype" w:hAnsi="Palatino Linotype" w:cs="Arial"/>
        </w:rPr>
        <w:t xml:space="preserve">Para ello se cita lo </w:t>
      </w:r>
      <w:r w:rsidR="00020B8B" w:rsidRPr="008E2F1C">
        <w:rPr>
          <w:rFonts w:ascii="Palatino Linotype" w:hAnsi="Palatino Linotype" w:cs="Arial"/>
        </w:rPr>
        <w:t>establecid</w:t>
      </w:r>
      <w:r w:rsidRPr="008E2F1C">
        <w:rPr>
          <w:rFonts w:ascii="Palatino Linotype" w:hAnsi="Palatino Linotype" w:cs="Arial"/>
        </w:rPr>
        <w:t>o</w:t>
      </w:r>
      <w:r w:rsidR="00020B8B" w:rsidRPr="008E2F1C">
        <w:rPr>
          <w:rFonts w:ascii="Palatino Linotype" w:hAnsi="Palatino Linotype" w:cs="Arial"/>
        </w:rPr>
        <w:t xml:space="preserve"> en el artículo 140, </w:t>
      </w:r>
      <w:r w:rsidRPr="008E2F1C">
        <w:rPr>
          <w:rFonts w:ascii="Palatino Linotype" w:hAnsi="Palatino Linotype" w:cs="Arial"/>
        </w:rPr>
        <w:t>fracciones IV y X</w:t>
      </w:r>
      <w:r w:rsidR="00020B8B" w:rsidRPr="008E2F1C">
        <w:rPr>
          <w:rFonts w:ascii="Palatino Linotype" w:hAnsi="Palatino Linotype" w:cs="Arial"/>
        </w:rPr>
        <w:t>, de la Ley de Transparencia y Acceso a la Información Pública del Estado de México y Municipios, que precisa lo siguiente:</w:t>
      </w:r>
    </w:p>
    <w:p w14:paraId="2AF85302" w14:textId="77777777" w:rsidR="00020B8B" w:rsidRPr="008E2F1C" w:rsidRDefault="00020B8B" w:rsidP="008E2F1C">
      <w:pPr>
        <w:spacing w:line="360" w:lineRule="auto"/>
        <w:jc w:val="both"/>
        <w:rPr>
          <w:rFonts w:ascii="Palatino Linotype" w:hAnsi="Palatino Linotype" w:cs="Arial"/>
        </w:rPr>
      </w:pPr>
    </w:p>
    <w:p w14:paraId="13953032" w14:textId="77777777" w:rsidR="00020B8B" w:rsidRPr="008E2F1C" w:rsidRDefault="00020B8B" w:rsidP="008E2F1C">
      <w:pPr>
        <w:ind w:left="709" w:right="757"/>
        <w:jc w:val="both"/>
        <w:rPr>
          <w:rFonts w:ascii="Palatino Linotype" w:hAnsi="Palatino Linotype" w:cs="Arial"/>
          <w:i/>
          <w:sz w:val="22"/>
        </w:rPr>
      </w:pPr>
      <w:r w:rsidRPr="008E2F1C">
        <w:rPr>
          <w:rFonts w:ascii="Palatino Linotype" w:hAnsi="Palatino Linotype" w:cs="Arial"/>
          <w:i/>
          <w:sz w:val="22"/>
        </w:rPr>
        <w:t>“</w:t>
      </w:r>
      <w:r w:rsidRPr="008E2F1C">
        <w:rPr>
          <w:rFonts w:ascii="Palatino Linotype" w:hAnsi="Palatino Linotype" w:cs="Arial"/>
          <w:b/>
          <w:i/>
          <w:sz w:val="22"/>
        </w:rPr>
        <w:t>Artículo 140</w:t>
      </w:r>
      <w:r w:rsidRPr="008E2F1C">
        <w:rPr>
          <w:rFonts w:ascii="Palatino Linotype" w:hAnsi="Palatino Linotype" w:cs="Arial"/>
          <w:i/>
          <w:sz w:val="22"/>
        </w:rPr>
        <w:t>. El acceso a la información pública será restringido excepcionalmente, cuando por razones de interés público, ésta sea clasificada como reservada, conforme a los criterios siguientes:</w:t>
      </w:r>
    </w:p>
    <w:p w14:paraId="59AC5147" w14:textId="281D5775" w:rsidR="00483D61" w:rsidRPr="008E2F1C" w:rsidRDefault="00483D61" w:rsidP="008E2F1C">
      <w:pPr>
        <w:ind w:left="709" w:right="757"/>
        <w:jc w:val="both"/>
        <w:rPr>
          <w:rFonts w:ascii="Palatino Linotype" w:hAnsi="Palatino Linotype" w:cs="Arial"/>
          <w:i/>
          <w:sz w:val="22"/>
        </w:rPr>
      </w:pPr>
      <w:r w:rsidRPr="008E2F1C">
        <w:rPr>
          <w:rFonts w:ascii="Palatino Linotype" w:hAnsi="Palatino Linotype" w:cs="Arial"/>
          <w:i/>
          <w:sz w:val="22"/>
        </w:rPr>
        <w:t>(…)</w:t>
      </w:r>
    </w:p>
    <w:p w14:paraId="085E715F" w14:textId="71EDC7C0" w:rsidR="00483D61" w:rsidRPr="008E2F1C" w:rsidRDefault="00483D61" w:rsidP="008E2F1C">
      <w:pPr>
        <w:ind w:left="709" w:right="757"/>
        <w:jc w:val="both"/>
        <w:rPr>
          <w:rFonts w:ascii="Palatino Linotype" w:hAnsi="Palatino Linotype" w:cs="Arial"/>
          <w:i/>
          <w:sz w:val="22"/>
        </w:rPr>
      </w:pPr>
      <w:r w:rsidRPr="008E2F1C">
        <w:rPr>
          <w:rFonts w:ascii="Palatino Linotype" w:hAnsi="Palatino Linotype" w:cs="Arial"/>
          <w:i/>
          <w:sz w:val="22"/>
        </w:rPr>
        <w:t>IV. Ponga en riesgo la vida, la seguridad o la salud de una persona física;</w:t>
      </w:r>
    </w:p>
    <w:p w14:paraId="15DAEBA3" w14:textId="08EC3B8C" w:rsidR="00483D61" w:rsidRPr="008E2F1C" w:rsidRDefault="00483D61" w:rsidP="008E2F1C">
      <w:pPr>
        <w:ind w:left="709" w:right="757"/>
        <w:jc w:val="both"/>
        <w:rPr>
          <w:rFonts w:ascii="Palatino Linotype" w:hAnsi="Palatino Linotype" w:cs="Arial"/>
          <w:i/>
          <w:sz w:val="22"/>
        </w:rPr>
      </w:pPr>
      <w:r w:rsidRPr="008E2F1C">
        <w:rPr>
          <w:rFonts w:ascii="Palatino Linotype" w:hAnsi="Palatino Linotype" w:cs="Arial"/>
          <w:i/>
          <w:sz w:val="22"/>
        </w:rPr>
        <w:t>(…)</w:t>
      </w:r>
    </w:p>
    <w:p w14:paraId="663E6660" w14:textId="1D2E14C8" w:rsidR="00483D61" w:rsidRPr="008E2F1C" w:rsidRDefault="00483D61" w:rsidP="008E2F1C">
      <w:pPr>
        <w:ind w:left="709" w:right="757"/>
        <w:jc w:val="both"/>
        <w:rPr>
          <w:rFonts w:ascii="Palatino Linotype" w:hAnsi="Palatino Linotype" w:cs="Arial"/>
          <w:i/>
          <w:sz w:val="22"/>
        </w:rPr>
      </w:pPr>
      <w:r w:rsidRPr="008E2F1C">
        <w:rPr>
          <w:rFonts w:ascii="Palatino Linotype" w:hAnsi="Palatino Linotype" w:cs="Arial"/>
          <w:i/>
          <w:sz w:val="22"/>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D1AAA8E" w14:textId="30C5287E" w:rsidR="00483D61" w:rsidRPr="008E2F1C" w:rsidRDefault="00483D61" w:rsidP="008E2F1C">
      <w:pPr>
        <w:ind w:left="709" w:right="757"/>
        <w:jc w:val="both"/>
        <w:rPr>
          <w:rFonts w:ascii="Palatino Linotype" w:hAnsi="Palatino Linotype" w:cs="Arial"/>
          <w:i/>
          <w:sz w:val="22"/>
        </w:rPr>
      </w:pPr>
      <w:r w:rsidRPr="008E2F1C">
        <w:rPr>
          <w:rFonts w:ascii="Palatino Linotype" w:hAnsi="Palatino Linotype" w:cs="Arial"/>
          <w:i/>
          <w:sz w:val="22"/>
        </w:rPr>
        <w:t>(…)”</w:t>
      </w:r>
    </w:p>
    <w:p w14:paraId="24575841" w14:textId="77777777" w:rsidR="00020B8B" w:rsidRPr="008E2F1C" w:rsidRDefault="00020B8B" w:rsidP="008E2F1C">
      <w:pPr>
        <w:spacing w:line="360" w:lineRule="auto"/>
        <w:jc w:val="both"/>
        <w:rPr>
          <w:rFonts w:ascii="Palatino Linotype" w:hAnsi="Palatino Linotype" w:cs="Arial"/>
        </w:rPr>
      </w:pPr>
    </w:p>
    <w:p w14:paraId="22689386" w14:textId="3E4FE986" w:rsidR="00FC089D" w:rsidRPr="008E2F1C" w:rsidRDefault="00483D61" w:rsidP="008E2F1C">
      <w:pPr>
        <w:spacing w:line="360" w:lineRule="auto"/>
        <w:jc w:val="both"/>
        <w:rPr>
          <w:rFonts w:ascii="Palatino Linotype" w:hAnsi="Palatino Linotype" w:cs="Arial"/>
        </w:rPr>
      </w:pPr>
      <w:r w:rsidRPr="008E2F1C">
        <w:rPr>
          <w:rFonts w:ascii="Palatino Linotype" w:hAnsi="Palatino Linotype" w:cs="Arial"/>
        </w:rPr>
        <w:t xml:space="preserve">Después de la transcripción de las fracciones que considera aplicables </w:t>
      </w:r>
      <w:r w:rsidR="00FC089D" w:rsidRPr="008E2F1C">
        <w:rPr>
          <w:rFonts w:ascii="Palatino Linotype" w:hAnsi="Palatino Linotype" w:cs="Arial"/>
          <w:b/>
          <w:bCs/>
        </w:rPr>
        <w:t xml:space="preserve">EL SUJETO OBLIGADO </w:t>
      </w:r>
      <w:r w:rsidR="00FC089D" w:rsidRPr="008E2F1C">
        <w:rPr>
          <w:rFonts w:ascii="Palatino Linotype" w:hAnsi="Palatino Linotype" w:cs="Arial"/>
        </w:rPr>
        <w:t>para la reserva de la información, podemos continuar con el estudio refiriendo que dicha reserva se aprobó mediante acuerdo número AT/CT/01/2023, del acta de la Octingentésima Cuadragésima Séptima Sesión Extraordinaria del Comité de Transparencia del Municipio de Toluca.</w:t>
      </w:r>
    </w:p>
    <w:p w14:paraId="1CA121D1" w14:textId="77777777" w:rsidR="00FC089D" w:rsidRPr="008E2F1C" w:rsidRDefault="00FC089D" w:rsidP="008E2F1C">
      <w:pPr>
        <w:spacing w:line="360" w:lineRule="auto"/>
        <w:jc w:val="both"/>
        <w:rPr>
          <w:rFonts w:ascii="Palatino Linotype" w:hAnsi="Palatino Linotype" w:cs="Arial"/>
        </w:rPr>
      </w:pPr>
    </w:p>
    <w:p w14:paraId="1C5604DC" w14:textId="2F654E5F" w:rsidR="00FC089D" w:rsidRPr="008E2F1C" w:rsidRDefault="00FC089D" w:rsidP="008E2F1C">
      <w:pPr>
        <w:spacing w:line="360" w:lineRule="auto"/>
        <w:jc w:val="both"/>
        <w:rPr>
          <w:rFonts w:ascii="Palatino Linotype" w:hAnsi="Palatino Linotype" w:cs="Arial"/>
          <w:bCs/>
        </w:rPr>
      </w:pPr>
      <w:r w:rsidRPr="008E2F1C">
        <w:rPr>
          <w:rFonts w:ascii="Palatino Linotype" w:hAnsi="Palatino Linotype" w:cs="Arial"/>
        </w:rPr>
        <w:t xml:space="preserve">Hasta aquí lo expuesto podemos observar que </w:t>
      </w:r>
      <w:r w:rsidRPr="008E2F1C">
        <w:rPr>
          <w:rFonts w:ascii="Palatino Linotype" w:hAnsi="Palatino Linotype" w:cs="Arial"/>
          <w:b/>
          <w:bCs/>
        </w:rPr>
        <w:t>EL SUJETO OBLIGADO</w:t>
      </w:r>
      <w:r w:rsidRPr="008E2F1C">
        <w:rPr>
          <w:rFonts w:ascii="Palatino Linotype" w:hAnsi="Palatino Linotype" w:cs="Arial"/>
        </w:rPr>
        <w:t xml:space="preserve"> en respuesta no adjunta el acta del Comité de Transparencia que soporte su dicho, </w:t>
      </w:r>
      <w:r w:rsidRPr="008E2F1C">
        <w:rPr>
          <w:rFonts w:ascii="Palatino Linotype" w:hAnsi="Palatino Linotype" w:cs="Arial"/>
          <w:bCs/>
        </w:rPr>
        <w:t xml:space="preserve">por tal motivo </w:t>
      </w:r>
      <w:r w:rsidR="001B4FC1" w:rsidRPr="008E2F1C">
        <w:rPr>
          <w:rFonts w:ascii="Palatino Linotype" w:hAnsi="Palatino Linotype" w:cs="Arial"/>
          <w:bCs/>
        </w:rPr>
        <w:t xml:space="preserve">omitió </w:t>
      </w:r>
      <w:r w:rsidRPr="008E2F1C">
        <w:rPr>
          <w:rFonts w:ascii="Palatino Linotype" w:hAnsi="Palatino Linotype" w:cs="Arial"/>
          <w:bCs/>
        </w:rPr>
        <w:t>fund</w:t>
      </w:r>
      <w:r w:rsidR="001B4FC1" w:rsidRPr="008E2F1C">
        <w:rPr>
          <w:rFonts w:ascii="Palatino Linotype" w:hAnsi="Palatino Linotype" w:cs="Arial"/>
          <w:bCs/>
        </w:rPr>
        <w:t>ar</w:t>
      </w:r>
      <w:r w:rsidRPr="008E2F1C">
        <w:rPr>
          <w:rFonts w:ascii="Palatino Linotype" w:hAnsi="Palatino Linotype" w:cs="Arial"/>
          <w:bCs/>
        </w:rPr>
        <w:t xml:space="preserve"> y motiv</w:t>
      </w:r>
      <w:r w:rsidR="001B4FC1" w:rsidRPr="008E2F1C">
        <w:rPr>
          <w:rFonts w:ascii="Palatino Linotype" w:hAnsi="Palatino Linotype" w:cs="Arial"/>
          <w:bCs/>
        </w:rPr>
        <w:t>ar</w:t>
      </w:r>
      <w:r w:rsidRPr="008E2F1C">
        <w:rPr>
          <w:rFonts w:ascii="Palatino Linotype" w:hAnsi="Palatino Linotype" w:cs="Arial"/>
          <w:bCs/>
        </w:rPr>
        <w:t xml:space="preserve"> su argumento que la información se enc</w:t>
      </w:r>
      <w:r w:rsidR="001B4FC1" w:rsidRPr="008E2F1C">
        <w:rPr>
          <w:rFonts w:ascii="Palatino Linotype" w:hAnsi="Palatino Linotype" w:cs="Arial"/>
          <w:bCs/>
        </w:rPr>
        <w:t>ontraba</w:t>
      </w:r>
      <w:r w:rsidRPr="008E2F1C">
        <w:rPr>
          <w:rFonts w:ascii="Palatino Linotype" w:hAnsi="Palatino Linotype" w:cs="Arial"/>
          <w:bCs/>
        </w:rPr>
        <w:t xml:space="preserve"> reservada.</w:t>
      </w:r>
    </w:p>
    <w:p w14:paraId="2B052B9D" w14:textId="77777777" w:rsidR="00FC089D" w:rsidRPr="008E2F1C" w:rsidRDefault="00FC089D" w:rsidP="008E2F1C">
      <w:pPr>
        <w:spacing w:line="360" w:lineRule="auto"/>
        <w:jc w:val="both"/>
        <w:rPr>
          <w:rFonts w:ascii="Palatino Linotype" w:hAnsi="Palatino Linotype" w:cs="Arial"/>
          <w:bCs/>
        </w:rPr>
      </w:pPr>
    </w:p>
    <w:p w14:paraId="0066E8A7" w14:textId="07D1F86C" w:rsidR="00FC089D" w:rsidRPr="008E2F1C" w:rsidRDefault="001B4FC1" w:rsidP="008E2F1C">
      <w:pPr>
        <w:spacing w:line="360" w:lineRule="auto"/>
        <w:jc w:val="both"/>
        <w:rPr>
          <w:rFonts w:ascii="Palatino Linotype" w:hAnsi="Palatino Linotype" w:cs="Arial"/>
          <w:lang w:val="es-ES_tradnl"/>
        </w:rPr>
      </w:pPr>
      <w:r w:rsidRPr="008E2F1C">
        <w:rPr>
          <w:rFonts w:ascii="Palatino Linotype" w:hAnsi="Palatino Linotype" w:cs="Arial"/>
          <w:lang w:val="es-ES_tradnl"/>
        </w:rPr>
        <w:t>Siendo importante precisar que la</w:t>
      </w:r>
      <w:r w:rsidR="00FC089D" w:rsidRPr="008E2F1C">
        <w:rPr>
          <w:rFonts w:ascii="Palatino Linotype" w:hAnsi="Palatino Linotype" w:cs="Arial"/>
          <w:lang w:val="es-ES_tradnl"/>
        </w:rPr>
        <w:t xml:space="preserve"> fundamentación y motivación</w:t>
      </w:r>
      <w:r w:rsidR="00FC089D" w:rsidRPr="008E2F1C">
        <w:rPr>
          <w:rFonts w:ascii="Palatino Linotype" w:hAnsi="Palatino Linotype" w:cs="Arial"/>
        </w:rPr>
        <w:t xml:space="preserve"> consiste en la obligación que tiene todo ente público de expresar los preceptos jurídicos aplicables al asunto motivo del acto y las razones o argumentos de su actuar.</w:t>
      </w:r>
    </w:p>
    <w:p w14:paraId="06F7EE24" w14:textId="77777777" w:rsidR="00FC089D" w:rsidRPr="008E2F1C" w:rsidRDefault="00FC089D" w:rsidP="008E2F1C">
      <w:pPr>
        <w:spacing w:line="360" w:lineRule="auto"/>
        <w:jc w:val="both"/>
        <w:rPr>
          <w:rFonts w:ascii="Palatino Linotype" w:hAnsi="Palatino Linotype" w:cs="Arial"/>
        </w:rPr>
      </w:pPr>
    </w:p>
    <w:p w14:paraId="707799A4" w14:textId="77777777" w:rsidR="00FC089D" w:rsidRPr="008E2F1C" w:rsidRDefault="00FC089D" w:rsidP="008E2F1C">
      <w:pPr>
        <w:spacing w:line="360" w:lineRule="auto"/>
        <w:jc w:val="both"/>
        <w:rPr>
          <w:rFonts w:ascii="Palatino Linotype" w:hAnsi="Palatino Linotype" w:cs="Arial"/>
        </w:rPr>
      </w:pPr>
      <w:r w:rsidRPr="008E2F1C">
        <w:rPr>
          <w:rFonts w:ascii="Palatino Linotype" w:hAnsi="Palatino Linotype" w:cs="Arial"/>
        </w:rPr>
        <w:t>Al respecto, el máximo tribunal del país ha establecido jurisprudencia respecto a qué debe entenderse por fundamentación y motivación, en los siguientes términos:</w:t>
      </w:r>
    </w:p>
    <w:p w14:paraId="374E2A7F" w14:textId="77777777" w:rsidR="00FC089D" w:rsidRPr="008E2F1C" w:rsidRDefault="00FC089D" w:rsidP="008E2F1C">
      <w:pPr>
        <w:jc w:val="both"/>
        <w:rPr>
          <w:rFonts w:ascii="Palatino Linotype" w:hAnsi="Palatino Linotype" w:cs="Arial"/>
        </w:rPr>
      </w:pPr>
    </w:p>
    <w:p w14:paraId="4CC1137E" w14:textId="38BC175B" w:rsidR="00FC089D" w:rsidRPr="008E2F1C" w:rsidRDefault="00FC089D" w:rsidP="008E2F1C">
      <w:pPr>
        <w:ind w:left="850" w:right="901"/>
        <w:contextualSpacing/>
        <w:jc w:val="both"/>
        <w:rPr>
          <w:rFonts w:ascii="Palatino Linotype" w:hAnsi="Palatino Linotype" w:cs="Arial"/>
          <w:i/>
          <w:sz w:val="22"/>
        </w:rPr>
      </w:pPr>
      <w:r w:rsidRPr="008E2F1C">
        <w:rPr>
          <w:rFonts w:ascii="Palatino Linotype" w:hAnsi="Palatino Linotype" w:cs="Arial"/>
          <w:i/>
          <w:sz w:val="22"/>
        </w:rPr>
        <w:t>“</w:t>
      </w:r>
      <w:r w:rsidRPr="008E2F1C">
        <w:rPr>
          <w:rFonts w:ascii="Palatino Linotype" w:hAnsi="Palatino Linotype" w:cs="Arial"/>
          <w:b/>
          <w:i/>
          <w:sz w:val="22"/>
        </w:rPr>
        <w:t xml:space="preserve">FUNDAMENTACION Y MOTIVACION. </w:t>
      </w:r>
      <w:r w:rsidRPr="008E2F1C">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002A38B4" w:rsidRPr="008E2F1C">
        <w:rPr>
          <w:rFonts w:ascii="Palatino Linotype" w:hAnsi="Palatino Linotype" w:cs="Arial"/>
          <w:i/>
          <w:sz w:val="22"/>
        </w:rPr>
        <w:t>.” (</w:t>
      </w:r>
      <w:r w:rsidRPr="008E2F1C">
        <w:rPr>
          <w:rFonts w:ascii="Palatino Linotype" w:hAnsi="Palatino Linotype" w:cs="Arial"/>
          <w:i/>
          <w:sz w:val="22"/>
        </w:rPr>
        <w:t>Sic)</w:t>
      </w:r>
    </w:p>
    <w:p w14:paraId="26159BF2" w14:textId="77777777" w:rsidR="00FC089D" w:rsidRPr="008E2F1C" w:rsidRDefault="00FC089D" w:rsidP="008E2F1C">
      <w:pPr>
        <w:contextualSpacing/>
        <w:jc w:val="both"/>
        <w:rPr>
          <w:rFonts w:ascii="Palatino Linotype" w:hAnsi="Palatino Linotype" w:cs="Arial"/>
          <w:i/>
        </w:rPr>
      </w:pPr>
    </w:p>
    <w:p w14:paraId="260C5E38" w14:textId="77777777" w:rsidR="00FC089D" w:rsidRPr="008E2F1C" w:rsidRDefault="00FC089D" w:rsidP="008E2F1C">
      <w:pPr>
        <w:spacing w:line="360" w:lineRule="auto"/>
        <w:jc w:val="both"/>
        <w:rPr>
          <w:rFonts w:ascii="Palatino Linotype" w:hAnsi="Palatino Linotype" w:cs="Arial"/>
        </w:rPr>
      </w:pPr>
      <w:r w:rsidRPr="008E2F1C">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38752E0" w14:textId="77777777" w:rsidR="00FC089D" w:rsidRPr="008E2F1C" w:rsidRDefault="00FC089D" w:rsidP="008E2F1C">
      <w:pPr>
        <w:spacing w:line="360" w:lineRule="auto"/>
        <w:jc w:val="both"/>
        <w:rPr>
          <w:rFonts w:ascii="Palatino Linotype" w:hAnsi="Palatino Linotype" w:cs="Arial"/>
        </w:rPr>
      </w:pPr>
    </w:p>
    <w:p w14:paraId="39832E9F" w14:textId="77777777" w:rsidR="00FC089D" w:rsidRPr="008E2F1C" w:rsidRDefault="00FC089D" w:rsidP="008E2F1C">
      <w:pPr>
        <w:spacing w:line="360" w:lineRule="auto"/>
        <w:jc w:val="both"/>
        <w:rPr>
          <w:rFonts w:ascii="Palatino Linotype" w:hAnsi="Palatino Linotype" w:cs="Arial"/>
        </w:rPr>
      </w:pPr>
      <w:r w:rsidRPr="008E2F1C">
        <w:rPr>
          <w:rFonts w:ascii="Palatino Linotype" w:hAnsi="Palatino Linotype" w:cs="Arial"/>
        </w:rPr>
        <w:t xml:space="preserve">Más aún, a través de diversa jurisprudencia dictada por el Poder Judicial de la Federación se sostiene que la finalidad de la </w:t>
      </w:r>
      <w:r w:rsidRPr="008E2F1C">
        <w:rPr>
          <w:rFonts w:ascii="Palatino Linotype" w:hAnsi="Palatino Linotype" w:cs="Arial"/>
          <w:b/>
        </w:rPr>
        <w:t>fundamentación</w:t>
      </w:r>
      <w:r w:rsidRPr="008E2F1C">
        <w:rPr>
          <w:rFonts w:ascii="Palatino Linotype" w:hAnsi="Palatino Linotype" w:cs="Arial"/>
        </w:rPr>
        <w:t xml:space="preserve"> o </w:t>
      </w:r>
      <w:r w:rsidRPr="008E2F1C">
        <w:rPr>
          <w:rFonts w:ascii="Palatino Linotype" w:hAnsi="Palatino Linotype" w:cs="Arial"/>
          <w:b/>
        </w:rPr>
        <w:t>motivación</w:t>
      </w:r>
      <w:r w:rsidRPr="008E2F1C">
        <w:rPr>
          <w:rFonts w:ascii="Palatino Linotype" w:hAnsi="Palatino Linotype" w:cs="Arial"/>
        </w:rPr>
        <w:t xml:space="preserve"> es la de explicar, justificar, posibilitar la defensa y comunicar la decisión de la autoridad:</w:t>
      </w:r>
    </w:p>
    <w:p w14:paraId="78A05C08" w14:textId="77777777" w:rsidR="00FC089D" w:rsidRPr="008E2F1C" w:rsidRDefault="00FC089D" w:rsidP="008E2F1C">
      <w:pPr>
        <w:jc w:val="both"/>
        <w:rPr>
          <w:rFonts w:ascii="Palatino Linotype" w:hAnsi="Palatino Linotype" w:cs="Arial"/>
        </w:rPr>
      </w:pPr>
    </w:p>
    <w:p w14:paraId="3AF789AE" w14:textId="77777777" w:rsidR="00FC089D" w:rsidRPr="008E2F1C" w:rsidRDefault="00FC089D" w:rsidP="008E2F1C">
      <w:pPr>
        <w:ind w:left="850" w:right="901"/>
        <w:contextualSpacing/>
        <w:jc w:val="both"/>
        <w:rPr>
          <w:rFonts w:ascii="Palatino Linotype" w:hAnsi="Palatino Linotype" w:cs="Arial"/>
          <w:i/>
          <w:sz w:val="22"/>
        </w:rPr>
      </w:pPr>
      <w:r w:rsidRPr="008E2F1C">
        <w:rPr>
          <w:rFonts w:ascii="Palatino Linotype" w:hAnsi="Palatino Linotype" w:cs="Arial"/>
          <w:b/>
          <w:i/>
          <w:sz w:val="22"/>
        </w:rPr>
        <w:t>“FUNDAMENTACIÓN Y MOTIVACIÓN. EL ASPECTO FORMAL DE LA GARANTÍA Y SU FINALIDAD SE TRADUCEN EN EXPLICAR, JUSTIFICAR, POSIBILITAR LA DEFENSA Y COMUNICAR LA DECISIÓN</w:t>
      </w:r>
      <w:r w:rsidRPr="008E2F1C">
        <w:rPr>
          <w:rFonts w:ascii="Palatino Linotype" w:hAnsi="Palatino Linotype" w:cs="Arial"/>
          <w:i/>
          <w:sz w:val="22"/>
        </w:rPr>
        <w:t xml:space="preserve">. El contenido formal de la garantía de legalidad prevista en el artículo 16 constitucional relativa a la </w:t>
      </w:r>
      <w:r w:rsidRPr="008E2F1C">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E2F1C">
        <w:rPr>
          <w:rFonts w:ascii="Palatino Linotype" w:hAnsi="Palatino Linotype" w:cs="Arial"/>
          <w:i/>
          <w:sz w:val="22"/>
        </w:rPr>
        <w:t xml:space="preserve">. Por tanto, </w:t>
      </w:r>
      <w:r w:rsidRPr="008E2F1C">
        <w:rPr>
          <w:rFonts w:ascii="Palatino Linotype" w:hAnsi="Palatino Linotype" w:cs="Arial"/>
          <w:b/>
          <w:i/>
          <w:sz w:val="22"/>
        </w:rPr>
        <w:t>no basta que el acto de autoridad apenas observe una motivación pro forma pero de una manera incongruente, insuficiente o imprecisa</w:t>
      </w:r>
      <w:r w:rsidRPr="008E2F1C">
        <w:rPr>
          <w:rFonts w:ascii="Palatino Linotype" w:hAnsi="Palatino Linotype" w:cs="Arial"/>
          <w:i/>
          <w:sz w:val="22"/>
        </w:rPr>
        <w:t>, que impida la finalidad del conocimiento, comprobación y defensa pertinente</w:t>
      </w:r>
      <w:r w:rsidRPr="008E2F1C">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8E2F1C">
        <w:rPr>
          <w:rFonts w:ascii="Palatino Linotype" w:hAnsi="Palatino Linotype" w:cs="Arial"/>
          <w:i/>
          <w:sz w:val="22"/>
        </w:rPr>
        <w:t>.”(Sic)</w:t>
      </w:r>
    </w:p>
    <w:p w14:paraId="4569ABE8" w14:textId="77777777" w:rsidR="00FC089D" w:rsidRPr="008E2F1C" w:rsidRDefault="00FC089D" w:rsidP="008E2F1C">
      <w:pPr>
        <w:contextualSpacing/>
        <w:jc w:val="both"/>
        <w:rPr>
          <w:rFonts w:ascii="Palatino Linotype" w:hAnsi="Palatino Linotype" w:cs="Arial"/>
          <w:i/>
        </w:rPr>
      </w:pPr>
    </w:p>
    <w:p w14:paraId="01F4B901" w14:textId="6226E1F8" w:rsidR="00FC089D" w:rsidRPr="008E2F1C" w:rsidRDefault="00FC089D" w:rsidP="008E2F1C">
      <w:pPr>
        <w:spacing w:line="360" w:lineRule="auto"/>
        <w:jc w:val="both"/>
        <w:rPr>
          <w:rFonts w:ascii="Palatino Linotype" w:hAnsi="Palatino Linotype" w:cs="Arial"/>
        </w:rPr>
      </w:pPr>
      <w:r w:rsidRPr="008E2F1C">
        <w:rPr>
          <w:rFonts w:ascii="Palatino Linotype" w:hAnsi="Palatino Linotype" w:cs="Arial"/>
        </w:rPr>
        <w:t xml:space="preserve">En consecuencia, la fundamentación y motivación implica </w:t>
      </w:r>
      <w:r w:rsidR="002A38B4" w:rsidRPr="008E2F1C">
        <w:rPr>
          <w:rFonts w:ascii="Palatino Linotype" w:hAnsi="Palatino Linotype" w:cs="Arial"/>
        </w:rPr>
        <w:t>que,</w:t>
      </w:r>
      <w:r w:rsidRPr="008E2F1C">
        <w:rPr>
          <w:rFonts w:ascii="Palatino Linotype" w:hAnsi="Palatino Linotype" w:cs="Arial"/>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46A070C" w14:textId="77777777" w:rsidR="00FC089D" w:rsidRPr="008E2F1C" w:rsidRDefault="00FC089D" w:rsidP="008E2F1C">
      <w:pPr>
        <w:spacing w:line="360" w:lineRule="auto"/>
        <w:jc w:val="both"/>
        <w:rPr>
          <w:rFonts w:ascii="Palatino Linotype" w:hAnsi="Palatino Linotype" w:cs="Arial"/>
        </w:rPr>
      </w:pPr>
    </w:p>
    <w:p w14:paraId="129D2D3C" w14:textId="77777777" w:rsidR="00FC089D" w:rsidRPr="008E2F1C" w:rsidRDefault="00FC089D" w:rsidP="008E2F1C">
      <w:pPr>
        <w:spacing w:line="360" w:lineRule="auto"/>
        <w:jc w:val="both"/>
        <w:rPr>
          <w:rFonts w:ascii="Palatino Linotype" w:hAnsi="Palatino Linotype" w:cs="Arial"/>
        </w:rPr>
      </w:pPr>
      <w:r w:rsidRPr="008E2F1C">
        <w:rPr>
          <w:rFonts w:ascii="Palatino Linotype" w:hAnsi="Palatino Linotype" w:cs="Arial"/>
        </w:rPr>
        <w:t>Ahora bien</w:t>
      </w:r>
      <w:r w:rsidRPr="008E2F1C">
        <w:rPr>
          <w:rFonts w:ascii="Palatino Linotype" w:hAnsi="Palatino Linotype" w:cs="Arial"/>
          <w:lang w:val="es-ES_tradnl"/>
        </w:rPr>
        <w:t xml:space="preserve">, es importante señalar que la información requerida por el particular no puede ser clasificada como reservada, derivado que la </w:t>
      </w:r>
      <w:r w:rsidRPr="008E2F1C">
        <w:rPr>
          <w:rFonts w:ascii="Palatino Linotype" w:hAnsi="Palatino Linotype" w:cs="Arial"/>
        </w:rPr>
        <w:t>misma corresponde a información de interés público, es decir, aquella que resulta relevante o beneficiosa para la sociedad y no simplemente de interés individual y cuya divulgación resulta útil para que el público comprenda el gasto público que llevan a cabo los Sujetos Obligados</w:t>
      </w:r>
      <w:r w:rsidRPr="008E2F1C">
        <w:rPr>
          <w:rFonts w:ascii="Palatino Linotype" w:hAnsi="Palatino Linotype" w:cs="Arial"/>
          <w:vertAlign w:val="superscript"/>
        </w:rPr>
        <w:footnoteReference w:id="5"/>
      </w:r>
      <w:r w:rsidRPr="008E2F1C">
        <w:rPr>
          <w:rFonts w:ascii="Palatino Linotype" w:hAnsi="Palatino Linotype" w:cs="Arial"/>
        </w:rPr>
        <w:t>.</w:t>
      </w:r>
    </w:p>
    <w:p w14:paraId="2E28EAA2" w14:textId="77777777" w:rsidR="00FC089D" w:rsidRPr="008E2F1C" w:rsidRDefault="00FC089D" w:rsidP="008E2F1C">
      <w:pPr>
        <w:spacing w:line="360" w:lineRule="auto"/>
        <w:jc w:val="both"/>
        <w:rPr>
          <w:rFonts w:ascii="Palatino Linotype" w:hAnsi="Palatino Linotype" w:cs="Arial"/>
        </w:rPr>
      </w:pPr>
    </w:p>
    <w:p w14:paraId="5423BEB1" w14:textId="2CF88964" w:rsidR="00496F88" w:rsidRPr="008E2F1C" w:rsidRDefault="00496F88" w:rsidP="008E2F1C">
      <w:pPr>
        <w:tabs>
          <w:tab w:val="left" w:pos="851"/>
        </w:tabs>
        <w:spacing w:line="360" w:lineRule="auto"/>
        <w:ind w:right="49"/>
        <w:jc w:val="both"/>
        <w:rPr>
          <w:rFonts w:ascii="Palatino Linotype" w:hAnsi="Palatino Linotype"/>
        </w:rPr>
      </w:pPr>
      <w:r w:rsidRPr="008E2F1C">
        <w:rPr>
          <w:rFonts w:ascii="Palatino Linotype" w:hAnsi="Palatino Linotype"/>
        </w:rPr>
        <w:t>Consecuentemente</w:t>
      </w:r>
      <w:r w:rsidR="00FC089D" w:rsidRPr="008E2F1C">
        <w:rPr>
          <w:rFonts w:ascii="Palatino Linotype" w:hAnsi="Palatino Linotype"/>
        </w:rPr>
        <w:t xml:space="preserve">, no procede la </w:t>
      </w:r>
      <w:r w:rsidR="00FC089D" w:rsidRPr="008E2F1C">
        <w:rPr>
          <w:rFonts w:ascii="Palatino Linotype" w:hAnsi="Palatino Linotype" w:cs="Arial"/>
        </w:rPr>
        <w:t>clasificación de la información como reservada</w:t>
      </w:r>
      <w:r w:rsidR="00FC089D" w:rsidRPr="008E2F1C">
        <w:rPr>
          <w:rFonts w:ascii="Palatino Linotype" w:hAnsi="Palatino Linotype" w:cs="Arial"/>
          <w:lang w:val="es-ES_tradnl"/>
        </w:rPr>
        <w:t xml:space="preserve">, es así que </w:t>
      </w:r>
      <w:r w:rsidR="00FC089D" w:rsidRPr="008E2F1C">
        <w:rPr>
          <w:rFonts w:ascii="Palatino Linotype" w:hAnsi="Palatino Linotype" w:cs="Arial"/>
          <w:b/>
          <w:bCs/>
          <w:lang w:val="es-ES_tradnl"/>
        </w:rPr>
        <w:t>EL SUJETO OBLIGADO</w:t>
      </w:r>
      <w:r w:rsidR="00FC089D" w:rsidRPr="008E2F1C">
        <w:rPr>
          <w:rFonts w:ascii="Palatino Linotype" w:hAnsi="Palatino Linotype" w:cs="Arial"/>
          <w:lang w:val="es-ES_tradnl"/>
        </w:rPr>
        <w:t xml:space="preserve"> deberá de hacer entrega la información solicitada por el particular</w:t>
      </w:r>
      <w:r w:rsidRPr="008E2F1C">
        <w:rPr>
          <w:rFonts w:ascii="Palatino Linotype" w:eastAsia="Calibri" w:hAnsi="Palatino Linotype" w:cs="Arial"/>
        </w:rPr>
        <w:t>,</w:t>
      </w:r>
      <w:r w:rsidR="001B4FC1" w:rsidRPr="008E2F1C">
        <w:rPr>
          <w:rFonts w:ascii="Palatino Linotype" w:eastAsia="Calibri" w:hAnsi="Palatino Linotype" w:cs="Arial"/>
        </w:rPr>
        <w:t xml:space="preserve"> pues</w:t>
      </w:r>
      <w:r w:rsidRPr="008E2F1C">
        <w:rPr>
          <w:rFonts w:ascii="Palatino Linotype" w:eastAsia="Calibri" w:hAnsi="Palatino Linotype" w:cs="Arial"/>
        </w:rPr>
        <w:t xml:space="preserve"> </w:t>
      </w:r>
      <w:r w:rsidRPr="008E2F1C">
        <w:rPr>
          <w:rFonts w:ascii="Palatino Linotype" w:hAnsi="Palatino Linotype"/>
        </w:rPr>
        <w:t xml:space="preserve">corresponde a información que se encuentra considerada como una de las obligaciones de transparencia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w:t>
      </w:r>
      <w:r w:rsidRPr="008E2F1C">
        <w:rPr>
          <w:rFonts w:ascii="Palatino Linotype" w:eastAsia="Calibri" w:hAnsi="Palatino Linotype" w:cs="Arial"/>
        </w:rPr>
        <w:t>fracción XXXII</w:t>
      </w:r>
      <w:r w:rsidRPr="008E2F1C">
        <w:rPr>
          <w:rFonts w:ascii="Palatino Linotype" w:hAnsi="Palatino Linotype"/>
        </w:rPr>
        <w:t xml:space="preserve"> de la Ley </w:t>
      </w:r>
      <w:r w:rsidRPr="008E2F1C">
        <w:rPr>
          <w:rFonts w:ascii="Palatino Linotype" w:eastAsia="Calibri" w:hAnsi="Palatino Linotype" w:cs="Arial"/>
        </w:rPr>
        <w:t xml:space="preserve">de </w:t>
      </w:r>
      <w:r w:rsidRPr="008E2F1C">
        <w:rPr>
          <w:rFonts w:ascii="Palatino Linotype" w:hAnsi="Palatino Linotype" w:cs="Arial"/>
        </w:rPr>
        <w:t>Transparencia</w:t>
      </w:r>
      <w:r w:rsidRPr="008E2F1C">
        <w:rPr>
          <w:rFonts w:ascii="Palatino Linotype" w:hAnsi="Palatino Linotype"/>
          <w:szCs w:val="17"/>
          <w:lang w:eastAsia="es-ES_tradnl"/>
        </w:rPr>
        <w:t xml:space="preserve"> y </w:t>
      </w:r>
      <w:r w:rsidRPr="008E2F1C">
        <w:rPr>
          <w:rFonts w:ascii="Palatino Linotype" w:hAnsi="Palatino Linotype" w:cs="Arial"/>
        </w:rPr>
        <w:t>Acceso</w:t>
      </w:r>
      <w:r w:rsidRPr="008E2F1C">
        <w:rPr>
          <w:rFonts w:ascii="Palatino Linotype" w:hAnsi="Palatino Linotype"/>
          <w:szCs w:val="17"/>
          <w:lang w:eastAsia="es-ES_tradnl"/>
        </w:rPr>
        <w:t xml:space="preserve"> a la Información </w:t>
      </w:r>
      <w:r w:rsidRPr="008E2F1C">
        <w:rPr>
          <w:rFonts w:ascii="Palatino Linotype" w:hAnsi="Palatino Linotype"/>
          <w:lang w:eastAsia="es-ES_tradnl"/>
        </w:rPr>
        <w:t>Pública</w:t>
      </w:r>
      <w:r w:rsidRPr="008E2F1C">
        <w:rPr>
          <w:rFonts w:ascii="Palatino Linotype" w:hAnsi="Palatino Linotype"/>
          <w:szCs w:val="17"/>
          <w:lang w:eastAsia="es-ES_tradnl"/>
        </w:rPr>
        <w:t xml:space="preserve"> del Estado de México y Municipios, la cual </w:t>
      </w:r>
      <w:r w:rsidRPr="008E2F1C">
        <w:rPr>
          <w:rFonts w:ascii="Palatino Linotype" w:hAnsi="Palatino Linotype"/>
        </w:rPr>
        <w:t xml:space="preserve">dispone lo siguiente: </w:t>
      </w:r>
    </w:p>
    <w:p w14:paraId="5DFDC89D" w14:textId="77777777" w:rsidR="002A38B4" w:rsidRPr="008E2F1C" w:rsidRDefault="002A38B4" w:rsidP="008E2F1C">
      <w:pPr>
        <w:widowControl w:val="0"/>
        <w:suppressAutoHyphens/>
        <w:autoSpaceDE w:val="0"/>
        <w:autoSpaceDN w:val="0"/>
        <w:adjustRightInd w:val="0"/>
        <w:spacing w:line="360" w:lineRule="auto"/>
        <w:jc w:val="both"/>
        <w:rPr>
          <w:rFonts w:ascii="Palatino Linotype" w:hAnsi="Palatino Linotype"/>
        </w:rPr>
      </w:pPr>
    </w:p>
    <w:p w14:paraId="7A577DD0" w14:textId="77777777" w:rsidR="00496F88" w:rsidRPr="008E2F1C" w:rsidRDefault="00496F88" w:rsidP="008E2F1C">
      <w:pPr>
        <w:ind w:left="850" w:right="901"/>
        <w:jc w:val="both"/>
        <w:rPr>
          <w:rFonts w:ascii="Palatino Linotype" w:hAnsi="Palatino Linotype" w:cs="Arial"/>
          <w:i/>
          <w:sz w:val="22"/>
          <w:lang w:val="es-ES"/>
        </w:rPr>
      </w:pPr>
      <w:r w:rsidRPr="008E2F1C" w:rsidDel="00BC79DF">
        <w:rPr>
          <w:rFonts w:ascii="Palatino Linotype" w:eastAsia="Calibri" w:hAnsi="Palatino Linotype" w:cs="Arial"/>
        </w:rPr>
        <w:t xml:space="preserve"> </w:t>
      </w:r>
      <w:r w:rsidRPr="008E2F1C">
        <w:rPr>
          <w:rFonts w:ascii="Palatino Linotype" w:hAnsi="Palatino Linotype" w:cs="Arial"/>
          <w:i/>
          <w:sz w:val="22"/>
          <w:lang w:val="es-ES"/>
        </w:rPr>
        <w:t>“</w:t>
      </w:r>
      <w:r w:rsidRPr="008E2F1C">
        <w:rPr>
          <w:rFonts w:ascii="Palatino Linotype" w:hAnsi="Palatino Linotype" w:cs="Arial"/>
          <w:b/>
          <w:i/>
          <w:sz w:val="22"/>
          <w:lang w:val="es-ES"/>
        </w:rPr>
        <w:t>Artículo 92</w:t>
      </w:r>
      <w:r w:rsidRPr="008E2F1C">
        <w:rPr>
          <w:rFonts w:ascii="Palatino Linotype" w:hAnsi="Palatino Linotype" w:cs="Arial"/>
          <w:i/>
          <w:sz w:val="22"/>
          <w:lang w:val="es-ES"/>
        </w:rPr>
        <w:t xml:space="preserve">. </w:t>
      </w:r>
      <w:r w:rsidRPr="008E2F1C">
        <w:rPr>
          <w:rFonts w:ascii="Palatino Linotype" w:hAnsi="Palatino Linotype" w:cs="Arial"/>
          <w:b/>
          <w:i/>
          <w:sz w:val="22"/>
          <w:u w:val="single"/>
          <w:lang w:val="es-ES"/>
        </w:rPr>
        <w:t>Los sujetos obligados deberán poner a disposición del público de manera permanente y actualizada de forma sencilla</w:t>
      </w:r>
      <w:r w:rsidRPr="008E2F1C">
        <w:rPr>
          <w:rFonts w:ascii="Palatino Linotype" w:hAnsi="Palatino Linotype" w:cs="Arial"/>
          <w:i/>
          <w:sz w:val="22"/>
          <w:lang w:val="es-ES"/>
        </w:rPr>
        <w:t xml:space="preserve">, precisa y entendible, en los respectivos medios electrónicos, de acuerdo con sus facultades, atribuciones, funciones u objeto social, según corresponda, </w:t>
      </w:r>
      <w:r w:rsidRPr="008E2F1C">
        <w:rPr>
          <w:rFonts w:ascii="Palatino Linotype" w:hAnsi="Palatino Linotype" w:cs="Arial"/>
          <w:b/>
          <w:i/>
          <w:sz w:val="22"/>
          <w:u w:val="single"/>
          <w:lang w:val="es-ES"/>
        </w:rPr>
        <w:t>la información, por lo menos</w:t>
      </w:r>
      <w:r w:rsidRPr="008E2F1C">
        <w:rPr>
          <w:rFonts w:ascii="Palatino Linotype" w:hAnsi="Palatino Linotype" w:cs="Arial"/>
          <w:i/>
          <w:sz w:val="22"/>
          <w:lang w:val="es-ES"/>
        </w:rPr>
        <w:t xml:space="preserve">, de los temas, documentos y políticas </w:t>
      </w:r>
      <w:r w:rsidRPr="008E2F1C">
        <w:rPr>
          <w:rFonts w:ascii="Palatino Linotype" w:hAnsi="Palatino Linotype" w:cs="Arial"/>
          <w:b/>
          <w:i/>
          <w:sz w:val="22"/>
          <w:u w:val="single"/>
          <w:lang w:val="es-ES"/>
        </w:rPr>
        <w:t>que a continuación se señalan</w:t>
      </w:r>
      <w:r w:rsidRPr="008E2F1C">
        <w:rPr>
          <w:rFonts w:ascii="Palatino Linotype" w:hAnsi="Palatino Linotype" w:cs="Arial"/>
          <w:i/>
          <w:sz w:val="22"/>
          <w:lang w:val="es-ES"/>
        </w:rPr>
        <w:t xml:space="preserve">: </w:t>
      </w:r>
    </w:p>
    <w:p w14:paraId="09829BE3" w14:textId="77777777" w:rsidR="00496F88" w:rsidRPr="008E2F1C" w:rsidRDefault="00496F88" w:rsidP="008E2F1C">
      <w:pPr>
        <w:ind w:left="850" w:right="901"/>
        <w:jc w:val="both"/>
        <w:rPr>
          <w:rFonts w:ascii="Palatino Linotype" w:hAnsi="Palatino Linotype" w:cs="Arial"/>
          <w:i/>
          <w:sz w:val="22"/>
          <w:lang w:val="es-ES"/>
        </w:rPr>
      </w:pPr>
      <w:r w:rsidRPr="008E2F1C">
        <w:rPr>
          <w:rFonts w:ascii="Palatino Linotype" w:hAnsi="Palatino Linotype" w:cs="Arial"/>
          <w:i/>
          <w:sz w:val="22"/>
          <w:lang w:val="es-ES"/>
        </w:rPr>
        <w:t>(…)</w:t>
      </w:r>
    </w:p>
    <w:p w14:paraId="72A308BC" w14:textId="77777777" w:rsidR="00496F88" w:rsidRPr="008E2F1C" w:rsidRDefault="00496F88" w:rsidP="008E2F1C">
      <w:pPr>
        <w:ind w:left="850" w:right="901"/>
        <w:jc w:val="both"/>
        <w:rPr>
          <w:rFonts w:ascii="Palatino Linotype" w:hAnsi="Palatino Linotype" w:cs="Arial"/>
          <w:i/>
          <w:sz w:val="22"/>
        </w:rPr>
      </w:pPr>
      <w:r w:rsidRPr="008E2F1C">
        <w:rPr>
          <w:rFonts w:ascii="Palatino Linotype" w:hAnsi="Palatino Linotype" w:cs="Arial"/>
          <w:b/>
          <w:i/>
          <w:sz w:val="22"/>
        </w:rPr>
        <w:t>XXXII. Las concesiones, contratos, convenios, permisos, licencias o autorizaciones otorgados</w:t>
      </w:r>
      <w:r w:rsidRPr="008E2F1C">
        <w:rPr>
          <w:rFonts w:ascii="Palatino Linotype" w:hAnsi="Palatino Linotype" w:cs="Arial"/>
          <w:i/>
          <w:sz w:val="22"/>
        </w:rPr>
        <w:t>,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73931A1E" w14:textId="77777777" w:rsidR="00496F88" w:rsidRPr="008E2F1C" w:rsidRDefault="00496F88" w:rsidP="008E2F1C">
      <w:pPr>
        <w:ind w:left="850" w:right="901"/>
        <w:jc w:val="both"/>
        <w:rPr>
          <w:rFonts w:ascii="Palatino Linotype" w:hAnsi="Palatino Linotype" w:cs="Arial"/>
          <w:bCs/>
          <w:i/>
          <w:sz w:val="22"/>
        </w:rPr>
      </w:pPr>
      <w:r w:rsidRPr="008E2F1C">
        <w:rPr>
          <w:rFonts w:ascii="Palatino Linotype" w:hAnsi="Palatino Linotype" w:cs="Arial"/>
          <w:bCs/>
          <w:i/>
          <w:sz w:val="22"/>
        </w:rPr>
        <w:t>(…)”</w:t>
      </w:r>
    </w:p>
    <w:p w14:paraId="6D5DDA9F" w14:textId="77777777" w:rsidR="00496F88" w:rsidRPr="008E2F1C" w:rsidRDefault="00496F88" w:rsidP="008E2F1C">
      <w:pPr>
        <w:suppressAutoHyphens/>
        <w:ind w:left="850" w:right="901"/>
        <w:jc w:val="right"/>
        <w:rPr>
          <w:rFonts w:ascii="Palatino Linotype" w:hAnsi="Palatino Linotype"/>
          <w:sz w:val="22"/>
          <w:szCs w:val="22"/>
        </w:rPr>
      </w:pPr>
      <w:r w:rsidRPr="008E2F1C">
        <w:rPr>
          <w:rFonts w:ascii="Palatino Linotype" w:hAnsi="Palatino Linotype"/>
          <w:sz w:val="22"/>
          <w:szCs w:val="22"/>
        </w:rPr>
        <w:t>(Énfasis añadido)</w:t>
      </w:r>
    </w:p>
    <w:p w14:paraId="5D5A0729" w14:textId="77777777" w:rsidR="002A38B4" w:rsidRPr="008E2F1C" w:rsidRDefault="002A38B4" w:rsidP="008E2F1C">
      <w:pPr>
        <w:suppressAutoHyphens/>
        <w:spacing w:line="276" w:lineRule="auto"/>
        <w:ind w:left="850" w:right="901"/>
        <w:jc w:val="right"/>
        <w:rPr>
          <w:rFonts w:ascii="Palatino Linotype" w:hAnsi="Palatino Linotype"/>
          <w:sz w:val="22"/>
          <w:szCs w:val="22"/>
        </w:rPr>
      </w:pPr>
    </w:p>
    <w:p w14:paraId="3BDA3CD6" w14:textId="77777777" w:rsidR="002A38B4" w:rsidRPr="008E2F1C" w:rsidRDefault="002A38B4" w:rsidP="008E2F1C">
      <w:pPr>
        <w:suppressAutoHyphens/>
        <w:spacing w:line="276" w:lineRule="auto"/>
        <w:ind w:left="850" w:right="901"/>
        <w:jc w:val="right"/>
        <w:rPr>
          <w:rFonts w:ascii="Palatino Linotype" w:hAnsi="Palatino Linotype"/>
          <w:sz w:val="22"/>
          <w:szCs w:val="22"/>
        </w:rPr>
      </w:pPr>
    </w:p>
    <w:p w14:paraId="34537D2A" w14:textId="45869134" w:rsidR="002A38B4" w:rsidRPr="008E2F1C" w:rsidRDefault="00496F88" w:rsidP="008E2F1C">
      <w:pPr>
        <w:tabs>
          <w:tab w:val="left" w:pos="709"/>
        </w:tabs>
        <w:spacing w:line="360" w:lineRule="auto"/>
        <w:ind w:right="51"/>
        <w:jc w:val="both"/>
        <w:rPr>
          <w:rFonts w:ascii="Palatino Linotype" w:eastAsia="Palatino Linotype" w:hAnsi="Palatino Linotype" w:cs="Palatino Linotype"/>
        </w:rPr>
      </w:pPr>
      <w:r w:rsidRPr="008E2F1C">
        <w:rPr>
          <w:rFonts w:ascii="Palatino Linotype" w:hAnsi="Palatino Linotype"/>
        </w:rPr>
        <w:t xml:space="preserve">En conclusión, al conocer la competencia del </w:t>
      </w:r>
      <w:r w:rsidRPr="008E2F1C">
        <w:rPr>
          <w:rFonts w:ascii="Palatino Linotype" w:hAnsi="Palatino Linotype"/>
          <w:b/>
          <w:bCs/>
        </w:rPr>
        <w:t>SUJETO OBLIGADO</w:t>
      </w:r>
      <w:r w:rsidRPr="008E2F1C">
        <w:rPr>
          <w:rFonts w:ascii="Palatino Linotype" w:hAnsi="Palatino Linotype"/>
        </w:rPr>
        <w:t xml:space="preserve"> para conservar dentro de sus archivos y en virtud de que la información de carácter pública, este Órgano Garante determina ordenar la entrega</w:t>
      </w:r>
      <w:r w:rsidR="002A38B4" w:rsidRPr="008E2F1C">
        <w:rPr>
          <w:rFonts w:ascii="Palatino Linotype" w:hAnsi="Palatino Linotype"/>
        </w:rPr>
        <w:t xml:space="preserve"> </w:t>
      </w:r>
      <w:r w:rsidR="001B4FC1" w:rsidRPr="008E2F1C">
        <w:rPr>
          <w:rFonts w:ascii="Palatino Linotype" w:hAnsi="Palatino Linotype"/>
        </w:rPr>
        <w:t>de</w:t>
      </w:r>
      <w:r w:rsidR="00ED3432" w:rsidRPr="008E2F1C">
        <w:rPr>
          <w:rFonts w:ascii="Palatino Linotype" w:hAnsi="Palatino Linotype"/>
        </w:rPr>
        <w:t xml:space="preserve"> los contratos donde se adviertan los</w:t>
      </w:r>
      <w:r w:rsidR="001B4FC1" w:rsidRPr="008E2F1C">
        <w:rPr>
          <w:rFonts w:ascii="Palatino Linotype" w:hAnsi="Palatino Linotype"/>
        </w:rPr>
        <w:t xml:space="preserve"> costos de contratació</w:t>
      </w:r>
      <w:r w:rsidR="00ED3432" w:rsidRPr="008E2F1C">
        <w:rPr>
          <w:rFonts w:ascii="Palatino Linotype" w:hAnsi="Palatino Linotype"/>
        </w:rPr>
        <w:t xml:space="preserve">n y logística de las presentaciones referidas en la solicitud llevadas a cabo los </w:t>
      </w:r>
      <w:r w:rsidR="00ED3432" w:rsidRPr="008E2F1C">
        <w:rPr>
          <w:rFonts w:ascii="Palatino Linotype" w:eastAsia="Palatino Linotype" w:hAnsi="Palatino Linotype" w:cs="Palatino Linotype"/>
        </w:rPr>
        <w:t xml:space="preserve">días 18, 19, 21, 22 y 23 de octubre de 2023, </w:t>
      </w:r>
      <w:r w:rsidR="00ED3432" w:rsidRPr="008E2F1C">
        <w:rPr>
          <w:rFonts w:ascii="Palatino Linotype" w:hAnsi="Palatino Linotype"/>
        </w:rPr>
        <w:t>durante la Feria del Alfeñique 2023</w:t>
      </w:r>
      <w:r w:rsidR="00ED3432" w:rsidRPr="008E2F1C">
        <w:rPr>
          <w:rFonts w:ascii="Palatino Linotype" w:eastAsia="Palatino Linotype" w:hAnsi="Palatino Linotype" w:cs="Palatino Linotype"/>
        </w:rPr>
        <w:t>.</w:t>
      </w:r>
    </w:p>
    <w:p w14:paraId="6073482E" w14:textId="77777777" w:rsidR="002A38B4" w:rsidRPr="008E2F1C" w:rsidRDefault="002A38B4" w:rsidP="008E2F1C">
      <w:pPr>
        <w:tabs>
          <w:tab w:val="left" w:pos="709"/>
        </w:tabs>
        <w:spacing w:line="360" w:lineRule="auto"/>
        <w:ind w:right="51"/>
        <w:jc w:val="both"/>
        <w:rPr>
          <w:rFonts w:ascii="Palatino Linotype" w:hAnsi="Palatino Linotype"/>
        </w:rPr>
      </w:pPr>
    </w:p>
    <w:p w14:paraId="19B8A4CE" w14:textId="77777777" w:rsidR="002A38B4" w:rsidRPr="008E2F1C" w:rsidRDefault="002A38B4" w:rsidP="008E2F1C">
      <w:pPr>
        <w:spacing w:line="360" w:lineRule="auto"/>
        <w:jc w:val="both"/>
        <w:rPr>
          <w:rFonts w:ascii="Palatino Linotype" w:hAnsi="Palatino Linotype"/>
          <w:b/>
        </w:rPr>
      </w:pPr>
      <w:r w:rsidRPr="008E2F1C">
        <w:rPr>
          <w:rFonts w:ascii="Palatino Linotype" w:hAnsi="Palatino Linotype"/>
          <w:b/>
        </w:rPr>
        <w:t xml:space="preserve">Versión Pública. </w:t>
      </w:r>
    </w:p>
    <w:p w14:paraId="5B973BD1" w14:textId="77777777" w:rsidR="002A38B4" w:rsidRPr="008E2F1C" w:rsidRDefault="002A38B4" w:rsidP="008E2F1C">
      <w:pPr>
        <w:spacing w:line="360" w:lineRule="auto"/>
        <w:jc w:val="both"/>
        <w:rPr>
          <w:rFonts w:ascii="Palatino Linotype" w:hAnsi="Palatino Linotype" w:cs="Arial"/>
          <w:bCs/>
        </w:rPr>
      </w:pPr>
      <w:r w:rsidRPr="008E2F1C">
        <w:rPr>
          <w:rFonts w:ascii="Palatino Linotype" w:hAnsi="Palatino Linotype"/>
        </w:rPr>
        <w:t xml:space="preserve">No </w:t>
      </w:r>
      <w:r w:rsidRPr="008E2F1C">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8E2F1C">
        <w:rPr>
          <w:rFonts w:ascii="Palatino Linotype" w:hAnsi="Palatino Linotype" w:cs="Arial"/>
          <w:b/>
        </w:rPr>
        <w:t>versión pública</w:t>
      </w:r>
      <w:r w:rsidRPr="008E2F1C">
        <w:rPr>
          <w:rFonts w:ascii="Palatino Linotype" w:hAnsi="Palatino Linotype" w:cs="Arial"/>
        </w:rPr>
        <w:t>; pues, el</w:t>
      </w:r>
      <w:r w:rsidRPr="008E2F1C">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066FBF4" w14:textId="77777777" w:rsidR="002A38B4" w:rsidRPr="008E2F1C" w:rsidRDefault="002A38B4" w:rsidP="008E2F1C">
      <w:pPr>
        <w:spacing w:line="360" w:lineRule="auto"/>
        <w:jc w:val="both"/>
        <w:rPr>
          <w:rFonts w:ascii="Palatino Linotype" w:hAnsi="Palatino Linotype" w:cs="Arial"/>
          <w:bCs/>
        </w:rPr>
      </w:pPr>
    </w:p>
    <w:p w14:paraId="53DE979E" w14:textId="77777777" w:rsidR="002A38B4" w:rsidRPr="008E2F1C" w:rsidRDefault="002A38B4" w:rsidP="008E2F1C">
      <w:pPr>
        <w:spacing w:line="360" w:lineRule="auto"/>
        <w:jc w:val="both"/>
        <w:rPr>
          <w:rFonts w:ascii="Palatino Linotype" w:hAnsi="Palatino Linotype" w:cs="Arial"/>
          <w:bCs/>
        </w:rPr>
      </w:pPr>
      <w:r w:rsidRPr="008E2F1C">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D6B684F" w14:textId="77777777" w:rsidR="002A38B4" w:rsidRPr="008E2F1C" w:rsidRDefault="002A38B4" w:rsidP="008E2F1C">
      <w:pPr>
        <w:spacing w:line="360" w:lineRule="auto"/>
        <w:jc w:val="both"/>
        <w:rPr>
          <w:rFonts w:ascii="Palatino Linotype" w:hAnsi="Palatino Linotype" w:cs="Arial"/>
          <w:bCs/>
        </w:rPr>
      </w:pPr>
    </w:p>
    <w:p w14:paraId="3C8D655B" w14:textId="77777777" w:rsidR="002A38B4" w:rsidRPr="008E2F1C" w:rsidRDefault="002A38B4" w:rsidP="008E2F1C">
      <w:pPr>
        <w:spacing w:line="276" w:lineRule="auto"/>
        <w:ind w:left="850" w:right="901"/>
        <w:jc w:val="both"/>
        <w:rPr>
          <w:rFonts w:ascii="Palatino Linotype" w:hAnsi="Palatino Linotype"/>
          <w:i/>
          <w:sz w:val="22"/>
          <w:szCs w:val="22"/>
        </w:rPr>
      </w:pPr>
      <w:r w:rsidRPr="008E2F1C">
        <w:rPr>
          <w:rFonts w:ascii="Palatino Linotype" w:hAnsi="Palatino Linotype" w:cs="Arial"/>
          <w:b/>
          <w:bCs/>
          <w:i/>
          <w:noProof/>
          <w:sz w:val="22"/>
          <w:szCs w:val="22"/>
        </w:rPr>
        <w:t>“</w:t>
      </w:r>
      <w:r w:rsidRPr="008E2F1C">
        <w:rPr>
          <w:rFonts w:ascii="Palatino Linotype" w:hAnsi="Palatino Linotype" w:cs="Arial"/>
          <w:b/>
          <w:bCs/>
          <w:i/>
          <w:sz w:val="22"/>
          <w:szCs w:val="22"/>
        </w:rPr>
        <w:t xml:space="preserve">Artículo 3. </w:t>
      </w:r>
      <w:r w:rsidRPr="008E2F1C">
        <w:rPr>
          <w:rFonts w:ascii="Palatino Linotype" w:hAnsi="Palatino Linotype"/>
          <w:i/>
          <w:sz w:val="22"/>
          <w:szCs w:val="22"/>
        </w:rPr>
        <w:t xml:space="preserve">Para los efectos de la presente Ley se entenderá por: </w:t>
      </w:r>
    </w:p>
    <w:p w14:paraId="177638EA" w14:textId="77777777" w:rsidR="002A38B4" w:rsidRPr="008E2F1C" w:rsidRDefault="002A38B4" w:rsidP="008E2F1C">
      <w:pPr>
        <w:spacing w:line="276" w:lineRule="auto"/>
        <w:ind w:left="850" w:right="901"/>
        <w:jc w:val="both"/>
        <w:rPr>
          <w:rFonts w:ascii="Palatino Linotype" w:hAnsi="Palatino Linotype" w:cs="Arial"/>
          <w:i/>
          <w:sz w:val="22"/>
          <w:szCs w:val="22"/>
        </w:rPr>
      </w:pPr>
      <w:r w:rsidRPr="008E2F1C">
        <w:rPr>
          <w:rFonts w:ascii="Palatino Linotype" w:hAnsi="Palatino Linotype" w:cs="Arial"/>
          <w:b/>
          <w:i/>
          <w:sz w:val="22"/>
          <w:szCs w:val="22"/>
        </w:rPr>
        <w:t>IX.</w:t>
      </w:r>
      <w:r w:rsidRPr="008E2F1C">
        <w:rPr>
          <w:rFonts w:ascii="Palatino Linotype" w:hAnsi="Palatino Linotype" w:cs="Arial"/>
          <w:i/>
          <w:sz w:val="22"/>
          <w:szCs w:val="22"/>
        </w:rPr>
        <w:t xml:space="preserve"> </w:t>
      </w:r>
      <w:r w:rsidRPr="008E2F1C">
        <w:rPr>
          <w:rFonts w:ascii="Palatino Linotype" w:hAnsi="Palatino Linotype" w:cs="Arial"/>
          <w:b/>
          <w:i/>
          <w:sz w:val="22"/>
          <w:szCs w:val="22"/>
        </w:rPr>
        <w:t xml:space="preserve">Datos personales: </w:t>
      </w:r>
      <w:r w:rsidRPr="008E2F1C">
        <w:rPr>
          <w:rFonts w:ascii="Palatino Linotype" w:hAnsi="Palatino Linotype" w:cs="Arial"/>
          <w:i/>
          <w:sz w:val="22"/>
          <w:szCs w:val="22"/>
        </w:rPr>
        <w:t xml:space="preserve">La información concerniente a una persona, identificada o identificable según lo dispuesto por la Ley de </w:t>
      </w:r>
      <w:r w:rsidRPr="008E2F1C">
        <w:rPr>
          <w:rFonts w:ascii="Palatino Linotype" w:hAnsi="Palatino Linotype"/>
          <w:i/>
          <w:sz w:val="22"/>
          <w:szCs w:val="22"/>
        </w:rPr>
        <w:t>Protección</w:t>
      </w:r>
      <w:r w:rsidRPr="008E2F1C">
        <w:rPr>
          <w:rFonts w:ascii="Palatino Linotype" w:hAnsi="Palatino Linotype" w:cs="Arial"/>
          <w:i/>
          <w:sz w:val="22"/>
          <w:szCs w:val="22"/>
        </w:rPr>
        <w:t xml:space="preserve"> de Datos Personales del Estado de México; </w:t>
      </w:r>
    </w:p>
    <w:p w14:paraId="2D722F38" w14:textId="77777777" w:rsidR="002A38B4" w:rsidRPr="008E2F1C" w:rsidRDefault="002A38B4" w:rsidP="008E2F1C">
      <w:pPr>
        <w:spacing w:line="276" w:lineRule="auto"/>
        <w:ind w:left="850" w:right="901"/>
        <w:jc w:val="both"/>
        <w:rPr>
          <w:rFonts w:ascii="Palatino Linotype" w:hAnsi="Palatino Linotype" w:cs="Arial"/>
          <w:i/>
          <w:sz w:val="22"/>
          <w:szCs w:val="22"/>
        </w:rPr>
      </w:pPr>
      <w:r w:rsidRPr="008E2F1C">
        <w:rPr>
          <w:rFonts w:ascii="Palatino Linotype" w:hAnsi="Palatino Linotype" w:cs="Arial"/>
          <w:b/>
          <w:i/>
          <w:sz w:val="22"/>
          <w:szCs w:val="22"/>
        </w:rPr>
        <w:t>XX.</w:t>
      </w:r>
      <w:r w:rsidRPr="008E2F1C">
        <w:rPr>
          <w:rFonts w:ascii="Palatino Linotype" w:hAnsi="Palatino Linotype" w:cs="Arial"/>
          <w:i/>
          <w:sz w:val="22"/>
          <w:szCs w:val="22"/>
        </w:rPr>
        <w:t xml:space="preserve"> </w:t>
      </w:r>
      <w:r w:rsidRPr="008E2F1C">
        <w:rPr>
          <w:rFonts w:ascii="Palatino Linotype" w:hAnsi="Palatino Linotype" w:cs="Arial"/>
          <w:b/>
          <w:i/>
          <w:sz w:val="22"/>
          <w:szCs w:val="22"/>
        </w:rPr>
        <w:t>Información clasificada:</w:t>
      </w:r>
      <w:r w:rsidRPr="008E2F1C">
        <w:rPr>
          <w:rFonts w:ascii="Palatino Linotype" w:hAnsi="Palatino Linotype" w:cs="Arial"/>
          <w:i/>
          <w:sz w:val="22"/>
          <w:szCs w:val="22"/>
        </w:rPr>
        <w:t xml:space="preserve"> Aquella considerada por la presente Ley como reservada o confidencial; </w:t>
      </w:r>
    </w:p>
    <w:p w14:paraId="108A3264" w14:textId="77777777" w:rsidR="002A38B4" w:rsidRPr="008E2F1C" w:rsidRDefault="002A38B4" w:rsidP="008E2F1C">
      <w:pPr>
        <w:spacing w:line="276" w:lineRule="auto"/>
        <w:ind w:left="850" w:right="901"/>
        <w:jc w:val="both"/>
        <w:rPr>
          <w:rFonts w:ascii="Palatino Linotype" w:hAnsi="Palatino Linotype" w:cs="Arial"/>
          <w:i/>
          <w:sz w:val="22"/>
          <w:szCs w:val="22"/>
        </w:rPr>
      </w:pPr>
      <w:r w:rsidRPr="008E2F1C">
        <w:rPr>
          <w:rFonts w:ascii="Palatino Linotype" w:hAnsi="Palatino Linotype" w:cs="Arial"/>
          <w:b/>
          <w:i/>
          <w:sz w:val="22"/>
          <w:szCs w:val="22"/>
        </w:rPr>
        <w:t>XXI.</w:t>
      </w:r>
      <w:r w:rsidRPr="008E2F1C">
        <w:rPr>
          <w:rFonts w:ascii="Palatino Linotype" w:hAnsi="Palatino Linotype" w:cs="Arial"/>
          <w:i/>
          <w:sz w:val="22"/>
          <w:szCs w:val="22"/>
        </w:rPr>
        <w:t xml:space="preserve"> </w:t>
      </w:r>
      <w:r w:rsidRPr="008E2F1C">
        <w:rPr>
          <w:rFonts w:ascii="Palatino Linotype" w:hAnsi="Palatino Linotype" w:cs="Arial"/>
          <w:b/>
          <w:i/>
          <w:sz w:val="22"/>
          <w:szCs w:val="22"/>
        </w:rPr>
        <w:t>Información confidencial</w:t>
      </w:r>
      <w:r w:rsidRPr="008E2F1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0BBDEE7" w14:textId="77777777" w:rsidR="002A38B4" w:rsidRPr="008E2F1C" w:rsidRDefault="002A38B4" w:rsidP="008E2F1C">
      <w:pPr>
        <w:spacing w:line="276" w:lineRule="auto"/>
        <w:ind w:left="850" w:right="901"/>
        <w:jc w:val="both"/>
        <w:rPr>
          <w:rFonts w:ascii="Palatino Linotype" w:hAnsi="Palatino Linotype" w:cs="Arial"/>
          <w:i/>
          <w:sz w:val="22"/>
          <w:szCs w:val="22"/>
        </w:rPr>
      </w:pPr>
      <w:r w:rsidRPr="008E2F1C">
        <w:rPr>
          <w:rFonts w:ascii="Palatino Linotype" w:hAnsi="Palatino Linotype" w:cs="Arial"/>
          <w:b/>
          <w:i/>
          <w:sz w:val="22"/>
          <w:szCs w:val="22"/>
        </w:rPr>
        <w:t>XLV. Versión pública:</w:t>
      </w:r>
      <w:r w:rsidRPr="008E2F1C">
        <w:rPr>
          <w:rFonts w:ascii="Palatino Linotype" w:hAnsi="Palatino Linotype" w:cs="Arial"/>
          <w:i/>
          <w:sz w:val="22"/>
          <w:szCs w:val="22"/>
        </w:rPr>
        <w:t xml:space="preserve"> Documento en el que se elimine, suprime o borra la información clasificada como reservada o confidencial para permitir su acceso. </w:t>
      </w:r>
    </w:p>
    <w:p w14:paraId="6262FCB6" w14:textId="77777777" w:rsidR="002A38B4" w:rsidRPr="008E2F1C" w:rsidRDefault="002A38B4" w:rsidP="008E2F1C">
      <w:pPr>
        <w:spacing w:line="276" w:lineRule="auto"/>
        <w:ind w:left="850" w:right="901"/>
        <w:jc w:val="both"/>
        <w:rPr>
          <w:rFonts w:ascii="Palatino Linotype" w:hAnsi="Palatino Linotype" w:cs="Arial"/>
          <w:i/>
          <w:sz w:val="22"/>
          <w:szCs w:val="22"/>
        </w:rPr>
      </w:pPr>
      <w:r w:rsidRPr="008E2F1C">
        <w:rPr>
          <w:rFonts w:ascii="Palatino Linotype" w:hAnsi="Palatino Linotype" w:cs="Arial"/>
          <w:b/>
          <w:i/>
          <w:sz w:val="22"/>
          <w:szCs w:val="22"/>
        </w:rPr>
        <w:t>Artículo 51.</w:t>
      </w:r>
      <w:r w:rsidRPr="008E2F1C">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E2F1C">
        <w:rPr>
          <w:rFonts w:ascii="Palatino Linotype" w:hAnsi="Palatino Linotype" w:cs="Arial"/>
          <w:b/>
          <w:i/>
          <w:sz w:val="22"/>
          <w:szCs w:val="22"/>
        </w:rPr>
        <w:t xml:space="preserve">y tendrá la responsabilidad de verificar en cada caso que la misma no sea confidencial o reservada. </w:t>
      </w:r>
      <w:r w:rsidRPr="008E2F1C">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A85C62F" w14:textId="77777777" w:rsidR="002A38B4" w:rsidRPr="008E2F1C" w:rsidRDefault="002A38B4" w:rsidP="008E2F1C">
      <w:pPr>
        <w:spacing w:line="276" w:lineRule="auto"/>
        <w:ind w:left="850" w:right="901"/>
        <w:jc w:val="both"/>
        <w:rPr>
          <w:rFonts w:ascii="Palatino Linotype" w:hAnsi="Palatino Linotype" w:cs="Arial"/>
          <w:i/>
          <w:sz w:val="22"/>
          <w:szCs w:val="22"/>
        </w:rPr>
      </w:pPr>
      <w:r w:rsidRPr="008E2F1C">
        <w:rPr>
          <w:rFonts w:ascii="Palatino Linotype" w:hAnsi="Palatino Linotype" w:cs="Arial"/>
          <w:b/>
          <w:i/>
          <w:sz w:val="22"/>
          <w:szCs w:val="22"/>
        </w:rPr>
        <w:t>Artículo 52.</w:t>
      </w:r>
      <w:r w:rsidRPr="008E2F1C">
        <w:rPr>
          <w:rFonts w:ascii="Palatino Linotype" w:hAnsi="Palatino Linotype" w:cs="Arial"/>
          <w:i/>
          <w:sz w:val="22"/>
          <w:szCs w:val="22"/>
        </w:rPr>
        <w:t xml:space="preserve"> Las solicitudes de acceso a la información y las respuestas que se les dé, incluyendo, en su caso, </w:t>
      </w:r>
      <w:r w:rsidRPr="008E2F1C">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8E2F1C">
        <w:rPr>
          <w:rFonts w:ascii="Palatino Linotype" w:hAnsi="Palatino Linotype" w:cs="Arial"/>
          <w:i/>
          <w:sz w:val="22"/>
          <w:szCs w:val="22"/>
        </w:rPr>
        <w:t>, siempre y cuando la resolución de referencia se someta a un proceso de disociación, es decir, no haga identificable al titular de tales datos personales.</w:t>
      </w:r>
      <w:r w:rsidRPr="008E2F1C">
        <w:rPr>
          <w:rFonts w:ascii="Palatino Linotype" w:hAnsi="Palatino Linotype" w:cs="Arial"/>
          <w:bCs/>
          <w:i/>
          <w:noProof/>
          <w:sz w:val="22"/>
          <w:szCs w:val="22"/>
        </w:rPr>
        <w:t>”</w:t>
      </w:r>
    </w:p>
    <w:p w14:paraId="4910BA69" w14:textId="77777777" w:rsidR="002A38B4" w:rsidRPr="008E2F1C" w:rsidRDefault="002A38B4" w:rsidP="008E2F1C">
      <w:pPr>
        <w:spacing w:line="276" w:lineRule="auto"/>
        <w:ind w:left="850" w:right="901" w:firstLine="708"/>
        <w:jc w:val="right"/>
        <w:rPr>
          <w:rFonts w:ascii="Palatino Linotype" w:hAnsi="Palatino Linotype" w:cs="Arial"/>
          <w:sz w:val="22"/>
          <w:szCs w:val="22"/>
        </w:rPr>
      </w:pPr>
      <w:r w:rsidRPr="008E2F1C">
        <w:rPr>
          <w:rFonts w:ascii="Palatino Linotype" w:hAnsi="Palatino Linotype" w:cs="Arial"/>
          <w:sz w:val="22"/>
          <w:szCs w:val="22"/>
        </w:rPr>
        <w:t>(Énfasis añadido)</w:t>
      </w:r>
    </w:p>
    <w:p w14:paraId="21CC36F9" w14:textId="77777777" w:rsidR="002A38B4" w:rsidRPr="008E2F1C" w:rsidRDefault="002A38B4" w:rsidP="008E2F1C">
      <w:pPr>
        <w:spacing w:line="276" w:lineRule="auto"/>
        <w:ind w:left="850" w:right="901" w:firstLine="708"/>
        <w:jc w:val="right"/>
        <w:rPr>
          <w:rFonts w:ascii="Palatino Linotype" w:hAnsi="Palatino Linotype" w:cs="Arial"/>
          <w:sz w:val="22"/>
          <w:szCs w:val="22"/>
        </w:rPr>
      </w:pPr>
    </w:p>
    <w:p w14:paraId="3265A65B" w14:textId="77777777" w:rsidR="002A38B4" w:rsidRPr="008E2F1C" w:rsidRDefault="002A38B4" w:rsidP="008E2F1C">
      <w:pPr>
        <w:spacing w:line="360" w:lineRule="auto"/>
        <w:jc w:val="both"/>
        <w:rPr>
          <w:rFonts w:ascii="Palatino Linotype" w:hAnsi="Palatino Linotype" w:cs="Arial"/>
        </w:rPr>
      </w:pPr>
      <w:r w:rsidRPr="008E2F1C">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0ABB7DF" w14:textId="77777777" w:rsidR="002A38B4" w:rsidRPr="008E2F1C" w:rsidRDefault="002A38B4" w:rsidP="008E2F1C">
      <w:pPr>
        <w:spacing w:line="360" w:lineRule="auto"/>
        <w:jc w:val="both"/>
        <w:rPr>
          <w:rFonts w:ascii="Palatino Linotype" w:hAnsi="Palatino Linotype" w:cs="Arial"/>
        </w:rPr>
      </w:pPr>
    </w:p>
    <w:p w14:paraId="56B98C13" w14:textId="77777777" w:rsidR="002A38B4" w:rsidRPr="008E2F1C" w:rsidRDefault="002A38B4" w:rsidP="008E2F1C">
      <w:pPr>
        <w:spacing w:line="276" w:lineRule="auto"/>
        <w:ind w:left="851" w:right="902"/>
        <w:jc w:val="both"/>
        <w:rPr>
          <w:rFonts w:ascii="Palatino Linotype" w:eastAsia="Arial Unicode MS" w:hAnsi="Palatino Linotype" w:cs="Arial"/>
          <w:i/>
          <w:sz w:val="22"/>
          <w:szCs w:val="22"/>
        </w:rPr>
      </w:pPr>
      <w:r w:rsidRPr="008E2F1C">
        <w:rPr>
          <w:rFonts w:ascii="Palatino Linotype" w:eastAsia="Arial Unicode MS" w:hAnsi="Palatino Linotype" w:cs="Arial"/>
          <w:b/>
          <w:i/>
          <w:sz w:val="22"/>
          <w:szCs w:val="22"/>
        </w:rPr>
        <w:t>“Artículo 22.</w:t>
      </w:r>
      <w:r w:rsidRPr="008E2F1C">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4093E2DD" w14:textId="77777777" w:rsidR="002A38B4" w:rsidRPr="008E2F1C" w:rsidRDefault="002A38B4" w:rsidP="008E2F1C">
      <w:pPr>
        <w:spacing w:line="276" w:lineRule="auto"/>
        <w:ind w:left="851" w:right="902"/>
        <w:jc w:val="both"/>
        <w:rPr>
          <w:rFonts w:ascii="Palatino Linotype" w:eastAsia="Arial Unicode MS" w:hAnsi="Palatino Linotype" w:cs="Arial"/>
          <w:i/>
          <w:sz w:val="22"/>
          <w:szCs w:val="22"/>
        </w:rPr>
      </w:pPr>
    </w:p>
    <w:p w14:paraId="273F993C" w14:textId="77777777" w:rsidR="002A38B4" w:rsidRPr="008E2F1C" w:rsidRDefault="002A38B4" w:rsidP="008E2F1C">
      <w:pPr>
        <w:spacing w:line="276" w:lineRule="auto"/>
        <w:ind w:left="851" w:right="902"/>
        <w:jc w:val="both"/>
        <w:rPr>
          <w:rFonts w:ascii="Palatino Linotype" w:eastAsia="Arial Unicode MS" w:hAnsi="Palatino Linotype" w:cs="Arial"/>
          <w:i/>
          <w:sz w:val="22"/>
          <w:szCs w:val="22"/>
        </w:rPr>
      </w:pPr>
      <w:r w:rsidRPr="008E2F1C">
        <w:rPr>
          <w:rFonts w:ascii="Palatino Linotype" w:eastAsia="Arial Unicode MS" w:hAnsi="Palatino Linotype" w:cs="Arial"/>
          <w:b/>
          <w:i/>
          <w:sz w:val="22"/>
          <w:szCs w:val="22"/>
        </w:rPr>
        <w:t>Artículo 38.</w:t>
      </w:r>
      <w:r w:rsidRPr="008E2F1C">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E2F1C">
        <w:rPr>
          <w:rFonts w:ascii="Palatino Linotype" w:eastAsia="Arial Unicode MS" w:hAnsi="Palatino Linotype" w:cs="Arial"/>
          <w:b/>
          <w:i/>
          <w:sz w:val="22"/>
          <w:szCs w:val="22"/>
        </w:rPr>
        <w:t>”</w:t>
      </w:r>
      <w:r w:rsidRPr="008E2F1C">
        <w:rPr>
          <w:rFonts w:ascii="Palatino Linotype" w:eastAsia="Arial Unicode MS" w:hAnsi="Palatino Linotype" w:cs="Arial"/>
          <w:i/>
          <w:sz w:val="22"/>
          <w:szCs w:val="22"/>
        </w:rPr>
        <w:t xml:space="preserve"> </w:t>
      </w:r>
    </w:p>
    <w:p w14:paraId="4DE65A0E" w14:textId="77777777" w:rsidR="002A38B4" w:rsidRPr="008E2F1C" w:rsidRDefault="002A38B4" w:rsidP="008E2F1C">
      <w:pPr>
        <w:ind w:left="850" w:right="901" w:firstLine="708"/>
        <w:jc w:val="right"/>
        <w:rPr>
          <w:rFonts w:ascii="Palatino Linotype" w:hAnsi="Palatino Linotype" w:cs="Arial"/>
          <w:sz w:val="22"/>
          <w:szCs w:val="22"/>
        </w:rPr>
      </w:pPr>
      <w:r w:rsidRPr="008E2F1C">
        <w:rPr>
          <w:rFonts w:ascii="Palatino Linotype" w:hAnsi="Palatino Linotype" w:cs="Arial"/>
          <w:sz w:val="22"/>
          <w:szCs w:val="22"/>
        </w:rPr>
        <w:t>(Énfasis añadido)</w:t>
      </w:r>
    </w:p>
    <w:p w14:paraId="19199AF6" w14:textId="77777777" w:rsidR="002A38B4" w:rsidRPr="008E2F1C" w:rsidRDefault="002A38B4" w:rsidP="008E2F1C">
      <w:pPr>
        <w:ind w:left="850" w:right="901" w:firstLine="708"/>
        <w:jc w:val="right"/>
        <w:rPr>
          <w:rFonts w:ascii="Palatino Linotype" w:hAnsi="Palatino Linotype" w:cs="Arial"/>
          <w:sz w:val="22"/>
          <w:szCs w:val="22"/>
        </w:rPr>
      </w:pPr>
    </w:p>
    <w:p w14:paraId="065A9AF9" w14:textId="77777777" w:rsidR="002A38B4" w:rsidRPr="008E2F1C" w:rsidRDefault="002A38B4" w:rsidP="008E2F1C">
      <w:pPr>
        <w:spacing w:line="360" w:lineRule="auto"/>
        <w:jc w:val="both"/>
        <w:rPr>
          <w:rFonts w:ascii="Palatino Linotype" w:hAnsi="Palatino Linotype" w:cs="Arial"/>
        </w:rPr>
      </w:pPr>
      <w:r w:rsidRPr="008E2F1C">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B661FFF" w14:textId="77777777" w:rsidR="002A38B4" w:rsidRPr="008E2F1C" w:rsidRDefault="002A38B4" w:rsidP="008E2F1C">
      <w:pPr>
        <w:spacing w:line="360" w:lineRule="auto"/>
        <w:jc w:val="both"/>
        <w:rPr>
          <w:rFonts w:ascii="Palatino Linotype" w:hAnsi="Palatino Linotype" w:cs="Arial"/>
        </w:rPr>
      </w:pPr>
    </w:p>
    <w:p w14:paraId="5CF8007F" w14:textId="77777777" w:rsidR="002A38B4" w:rsidRPr="008E2F1C" w:rsidRDefault="002A38B4" w:rsidP="008E2F1C">
      <w:pPr>
        <w:spacing w:line="360" w:lineRule="auto"/>
        <w:jc w:val="both"/>
        <w:rPr>
          <w:rFonts w:ascii="Palatino Linotype" w:hAnsi="Palatino Linotype" w:cs="Arial"/>
        </w:rPr>
      </w:pPr>
      <w:r w:rsidRPr="008E2F1C">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8E2F1C">
        <w:rPr>
          <w:rFonts w:ascii="Palatino Linotype" w:eastAsia="Arial Unicode MS" w:hAnsi="Palatino Linotype" w:cs="Arial"/>
        </w:rPr>
        <w:t xml:space="preserve"> que debe ser protegida por </w:t>
      </w:r>
      <w:r w:rsidRPr="008E2F1C">
        <w:rPr>
          <w:rFonts w:ascii="Palatino Linotype" w:eastAsia="Arial Unicode MS" w:hAnsi="Palatino Linotype" w:cs="Arial"/>
          <w:b/>
        </w:rPr>
        <w:t>EL SUJETO OBLIGADO,</w:t>
      </w:r>
      <w:r w:rsidRPr="008E2F1C">
        <w:rPr>
          <w:rFonts w:ascii="Palatino Linotype" w:eastAsia="Arial Unicode MS" w:hAnsi="Palatino Linotype" w:cs="Arial"/>
        </w:rPr>
        <w:t xml:space="preserve"> por lo </w:t>
      </w:r>
      <w:r w:rsidRPr="008E2F1C">
        <w:rPr>
          <w:rFonts w:ascii="Palatino Linotype" w:hAnsi="Palatino Linotype" w:cs="Arial"/>
        </w:rPr>
        <w:t>que, todo dato personal susceptible de clasificación debe ser protegido.</w:t>
      </w:r>
    </w:p>
    <w:p w14:paraId="3137F143" w14:textId="77777777" w:rsidR="002A38B4" w:rsidRPr="008E2F1C" w:rsidRDefault="002A38B4" w:rsidP="008E2F1C">
      <w:pPr>
        <w:spacing w:line="360" w:lineRule="auto"/>
        <w:jc w:val="both"/>
        <w:rPr>
          <w:rFonts w:ascii="Palatino Linotype" w:hAnsi="Palatino Linotype" w:cs="Arial"/>
        </w:rPr>
      </w:pPr>
    </w:p>
    <w:p w14:paraId="4A2F6B1C" w14:textId="77777777" w:rsidR="002A38B4" w:rsidRPr="008E2F1C" w:rsidRDefault="002A38B4" w:rsidP="008E2F1C">
      <w:pPr>
        <w:spacing w:line="360" w:lineRule="auto"/>
        <w:jc w:val="both"/>
        <w:rPr>
          <w:rFonts w:ascii="Palatino Linotype" w:hAnsi="Palatino Linotype" w:cs="Arial"/>
        </w:rPr>
      </w:pPr>
      <w:r w:rsidRPr="008E2F1C">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182CEDDC" w14:textId="77777777" w:rsidR="002A38B4" w:rsidRPr="008E2F1C" w:rsidRDefault="002A38B4" w:rsidP="008E2F1C">
      <w:pPr>
        <w:spacing w:line="360" w:lineRule="auto"/>
        <w:jc w:val="both"/>
        <w:rPr>
          <w:rFonts w:ascii="Palatino Linotype" w:hAnsi="Palatino Linotype" w:cs="Arial"/>
        </w:rPr>
      </w:pPr>
    </w:p>
    <w:p w14:paraId="0EADDEDA" w14:textId="77777777" w:rsidR="002A38B4" w:rsidRPr="008E2F1C" w:rsidRDefault="002A38B4" w:rsidP="008E2F1C">
      <w:pPr>
        <w:spacing w:line="360" w:lineRule="auto"/>
        <w:jc w:val="both"/>
        <w:rPr>
          <w:rFonts w:ascii="Palatino Linotype" w:hAnsi="Palatino Linotype" w:cs="Arial"/>
        </w:rPr>
      </w:pPr>
      <w:r w:rsidRPr="008E2F1C">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w:t>
      </w:r>
      <w:bookmarkStart w:id="9" w:name="_Hlk145364923"/>
      <w:r w:rsidRPr="008E2F1C">
        <w:rPr>
          <w:rFonts w:ascii="Palatino Linotype" w:hAnsi="Palatino Linotype" w:cs="Arial"/>
        </w:rPr>
        <w:t>Ley de Transparencia y Acceso a la Información Pública del Estado de México y Municipios</w:t>
      </w:r>
      <w:bookmarkEnd w:id="9"/>
      <w:r w:rsidRPr="008E2F1C">
        <w:rPr>
          <w:rFonts w:ascii="Palatino Linotype" w:hAnsi="Palatino Linotype" w:cs="Arial"/>
        </w:rPr>
        <w:t xml:space="preserve">, así como los numerales Segundo, fracción XVIII, y del Cuarto al Décimo Primero de los </w:t>
      </w:r>
      <w:bookmarkStart w:id="10" w:name="_Hlk145364936"/>
      <w:r w:rsidRPr="008E2F1C">
        <w:rPr>
          <w:rFonts w:ascii="Palatino Linotype" w:hAnsi="Palatino Linotype" w:cs="Arial"/>
        </w:rPr>
        <w:t>Lineamientos Generales en materia de Clasificación y Desclasificación de la Información, así como para la elaboración de Versiones Públicas</w:t>
      </w:r>
      <w:bookmarkEnd w:id="10"/>
      <w:r w:rsidRPr="008E2F1C">
        <w:rPr>
          <w:rFonts w:ascii="Palatino Linotype" w:hAnsi="Palatino Linotype" w:cs="Arial"/>
        </w:rPr>
        <w:t>, que literalmente expresan:</w:t>
      </w:r>
    </w:p>
    <w:p w14:paraId="3F4B0113" w14:textId="77777777" w:rsidR="002A38B4" w:rsidRPr="008E2F1C" w:rsidRDefault="002A38B4" w:rsidP="008E2F1C">
      <w:pPr>
        <w:spacing w:line="360" w:lineRule="auto"/>
        <w:jc w:val="both"/>
        <w:rPr>
          <w:rFonts w:ascii="Palatino Linotype" w:hAnsi="Palatino Linotype" w:cs="Arial"/>
        </w:rPr>
      </w:pPr>
    </w:p>
    <w:p w14:paraId="3B75125D" w14:textId="77777777" w:rsidR="002A38B4" w:rsidRPr="008E2F1C" w:rsidRDefault="002A38B4" w:rsidP="008E2F1C">
      <w:pPr>
        <w:spacing w:line="276" w:lineRule="auto"/>
        <w:ind w:left="851" w:right="902"/>
        <w:jc w:val="center"/>
        <w:rPr>
          <w:rFonts w:ascii="Palatino Linotype" w:hAnsi="Palatino Linotype" w:cs="Arial"/>
          <w:b/>
          <w:i/>
          <w:sz w:val="22"/>
          <w:szCs w:val="22"/>
        </w:rPr>
      </w:pPr>
      <w:r w:rsidRPr="008E2F1C">
        <w:rPr>
          <w:rFonts w:ascii="Palatino Linotype" w:hAnsi="Palatino Linotype" w:cs="Arial"/>
          <w:b/>
          <w:i/>
          <w:sz w:val="22"/>
          <w:szCs w:val="22"/>
        </w:rPr>
        <w:t>“Ley de Transparencia y Acceso a la Información Pública del Estado de México y Municipios</w:t>
      </w:r>
    </w:p>
    <w:p w14:paraId="154E592C" w14:textId="77777777" w:rsidR="002A38B4" w:rsidRPr="008E2F1C" w:rsidRDefault="002A38B4" w:rsidP="008E2F1C">
      <w:pPr>
        <w:spacing w:line="276" w:lineRule="auto"/>
        <w:ind w:left="851" w:right="902"/>
        <w:jc w:val="both"/>
        <w:rPr>
          <w:rFonts w:ascii="Palatino Linotype" w:hAnsi="Palatino Linotype" w:cs="Arial"/>
          <w:i/>
          <w:sz w:val="22"/>
          <w:szCs w:val="22"/>
        </w:rPr>
      </w:pPr>
      <w:r w:rsidRPr="008E2F1C">
        <w:rPr>
          <w:rFonts w:ascii="Palatino Linotype" w:hAnsi="Palatino Linotype" w:cs="Arial"/>
          <w:b/>
          <w:i/>
          <w:sz w:val="22"/>
          <w:szCs w:val="22"/>
        </w:rPr>
        <w:t xml:space="preserve">Artículo 49. </w:t>
      </w:r>
      <w:r w:rsidRPr="008E2F1C">
        <w:rPr>
          <w:rFonts w:ascii="Palatino Linotype" w:hAnsi="Palatino Linotype" w:cs="Arial"/>
          <w:i/>
          <w:sz w:val="22"/>
          <w:szCs w:val="22"/>
        </w:rPr>
        <w:t>Los Comités de Transparencia tendrán las siguientes atribuciones:</w:t>
      </w:r>
    </w:p>
    <w:p w14:paraId="79BFA939" w14:textId="77777777" w:rsidR="002A38B4" w:rsidRPr="008E2F1C" w:rsidRDefault="002A38B4" w:rsidP="008E2F1C">
      <w:pPr>
        <w:spacing w:line="276" w:lineRule="auto"/>
        <w:ind w:left="851" w:right="902"/>
        <w:jc w:val="both"/>
        <w:rPr>
          <w:rFonts w:ascii="Palatino Linotype" w:hAnsi="Palatino Linotype" w:cs="Arial"/>
          <w:i/>
          <w:sz w:val="22"/>
          <w:szCs w:val="22"/>
        </w:rPr>
      </w:pPr>
      <w:r w:rsidRPr="008E2F1C">
        <w:rPr>
          <w:rFonts w:ascii="Palatino Linotype" w:hAnsi="Palatino Linotype" w:cs="Arial"/>
          <w:b/>
          <w:i/>
          <w:sz w:val="22"/>
          <w:szCs w:val="22"/>
        </w:rPr>
        <w:t>VIII.</w:t>
      </w:r>
      <w:r w:rsidRPr="008E2F1C">
        <w:rPr>
          <w:rFonts w:ascii="Palatino Linotype" w:hAnsi="Palatino Linotype" w:cs="Arial"/>
          <w:i/>
          <w:sz w:val="22"/>
          <w:szCs w:val="22"/>
        </w:rPr>
        <w:t xml:space="preserve"> Aprobar, modificar o revocar la clasificación de la información;</w:t>
      </w:r>
    </w:p>
    <w:p w14:paraId="48CBF168" w14:textId="77777777" w:rsidR="002A38B4" w:rsidRPr="008E2F1C" w:rsidRDefault="002A38B4" w:rsidP="008E2F1C">
      <w:pPr>
        <w:spacing w:line="276" w:lineRule="auto"/>
        <w:ind w:left="851" w:right="902"/>
        <w:jc w:val="both"/>
        <w:rPr>
          <w:rFonts w:ascii="Palatino Linotype" w:hAnsi="Palatino Linotype" w:cs="Arial"/>
          <w:i/>
          <w:sz w:val="22"/>
          <w:szCs w:val="22"/>
        </w:rPr>
      </w:pPr>
      <w:r w:rsidRPr="008E2F1C">
        <w:rPr>
          <w:rFonts w:ascii="Palatino Linotype" w:hAnsi="Palatino Linotype" w:cs="Arial"/>
          <w:b/>
          <w:i/>
          <w:sz w:val="22"/>
          <w:szCs w:val="22"/>
        </w:rPr>
        <w:t>Artículo 132.</w:t>
      </w:r>
      <w:r w:rsidRPr="008E2F1C">
        <w:rPr>
          <w:rFonts w:ascii="Palatino Linotype" w:hAnsi="Palatino Linotype" w:cs="Arial"/>
          <w:i/>
          <w:sz w:val="22"/>
          <w:szCs w:val="22"/>
        </w:rPr>
        <w:t xml:space="preserve"> La clasificación de la información se llevará a cabo en el momento en que:</w:t>
      </w:r>
    </w:p>
    <w:p w14:paraId="52F90CCE" w14:textId="77777777" w:rsidR="002A38B4" w:rsidRPr="008E2F1C" w:rsidRDefault="002A38B4" w:rsidP="008E2F1C">
      <w:pPr>
        <w:spacing w:line="276" w:lineRule="auto"/>
        <w:ind w:left="851" w:right="902"/>
        <w:jc w:val="both"/>
        <w:rPr>
          <w:rFonts w:ascii="Palatino Linotype" w:hAnsi="Palatino Linotype" w:cs="Arial"/>
          <w:i/>
          <w:sz w:val="22"/>
          <w:szCs w:val="22"/>
        </w:rPr>
      </w:pPr>
      <w:r w:rsidRPr="008E2F1C">
        <w:rPr>
          <w:rFonts w:ascii="Palatino Linotype" w:hAnsi="Palatino Linotype" w:cs="Arial"/>
          <w:b/>
          <w:i/>
          <w:sz w:val="22"/>
          <w:szCs w:val="22"/>
        </w:rPr>
        <w:t>I.</w:t>
      </w:r>
      <w:r w:rsidRPr="008E2F1C">
        <w:rPr>
          <w:rFonts w:ascii="Palatino Linotype" w:hAnsi="Palatino Linotype" w:cs="Arial"/>
          <w:i/>
          <w:sz w:val="22"/>
          <w:szCs w:val="22"/>
        </w:rPr>
        <w:t xml:space="preserve"> Se reciba una solicitud de acceso a la información;</w:t>
      </w:r>
    </w:p>
    <w:p w14:paraId="376D1580" w14:textId="77777777" w:rsidR="002A38B4" w:rsidRPr="008E2F1C" w:rsidRDefault="002A38B4" w:rsidP="008E2F1C">
      <w:pPr>
        <w:spacing w:line="276" w:lineRule="auto"/>
        <w:ind w:left="851" w:right="902"/>
        <w:jc w:val="both"/>
        <w:rPr>
          <w:rFonts w:ascii="Palatino Linotype" w:hAnsi="Palatino Linotype" w:cs="Arial"/>
          <w:i/>
          <w:sz w:val="22"/>
          <w:szCs w:val="22"/>
        </w:rPr>
      </w:pPr>
      <w:r w:rsidRPr="008E2F1C">
        <w:rPr>
          <w:rFonts w:ascii="Palatino Linotype" w:hAnsi="Palatino Linotype" w:cs="Arial"/>
          <w:b/>
          <w:i/>
          <w:sz w:val="22"/>
          <w:szCs w:val="22"/>
        </w:rPr>
        <w:t>II.</w:t>
      </w:r>
      <w:r w:rsidRPr="008E2F1C">
        <w:rPr>
          <w:rFonts w:ascii="Palatino Linotype" w:hAnsi="Palatino Linotype" w:cs="Arial"/>
          <w:i/>
          <w:sz w:val="22"/>
          <w:szCs w:val="22"/>
        </w:rPr>
        <w:t xml:space="preserve"> Se determine mediante resolución de autoridad competente; o</w:t>
      </w:r>
    </w:p>
    <w:p w14:paraId="6EDEA118" w14:textId="77777777" w:rsidR="002A38B4" w:rsidRPr="008E2F1C" w:rsidRDefault="002A38B4" w:rsidP="008E2F1C">
      <w:pPr>
        <w:spacing w:line="276" w:lineRule="auto"/>
        <w:ind w:left="851" w:right="902"/>
        <w:jc w:val="both"/>
        <w:rPr>
          <w:rFonts w:ascii="Palatino Linotype" w:hAnsi="Palatino Linotype" w:cs="Arial"/>
          <w:b/>
          <w:i/>
          <w:sz w:val="22"/>
          <w:szCs w:val="22"/>
        </w:rPr>
      </w:pPr>
      <w:r w:rsidRPr="008E2F1C">
        <w:rPr>
          <w:rFonts w:ascii="Palatino Linotype" w:hAnsi="Palatino Linotype" w:cs="Arial"/>
          <w:i/>
          <w:sz w:val="22"/>
          <w:szCs w:val="22"/>
        </w:rPr>
        <w:t>III. Se generen versiones públicas para dar cumplimiento a las obligaciones de transparencia previstas en esta Ley.</w:t>
      </w:r>
      <w:r w:rsidRPr="008E2F1C">
        <w:rPr>
          <w:rFonts w:ascii="Palatino Linotype" w:hAnsi="Palatino Linotype" w:cs="Arial"/>
          <w:b/>
          <w:i/>
          <w:sz w:val="22"/>
          <w:szCs w:val="22"/>
        </w:rPr>
        <w:t>”</w:t>
      </w:r>
    </w:p>
    <w:p w14:paraId="6DD70E80" w14:textId="77777777" w:rsidR="002A38B4" w:rsidRPr="008E2F1C" w:rsidRDefault="002A38B4" w:rsidP="008E2F1C">
      <w:pPr>
        <w:spacing w:line="276" w:lineRule="auto"/>
        <w:ind w:left="851" w:right="902"/>
        <w:jc w:val="center"/>
        <w:rPr>
          <w:rFonts w:ascii="Palatino Linotype" w:hAnsi="Palatino Linotype" w:cs="Arial"/>
          <w:b/>
          <w:i/>
          <w:sz w:val="22"/>
          <w:szCs w:val="22"/>
        </w:rPr>
      </w:pPr>
      <w:r w:rsidRPr="008E2F1C">
        <w:rPr>
          <w:rFonts w:ascii="Palatino Linotype" w:hAnsi="Palatino Linotype" w:cs="Arial"/>
          <w:b/>
          <w:i/>
          <w:sz w:val="22"/>
          <w:szCs w:val="22"/>
        </w:rPr>
        <w:t>“Lineamientos Generales en materia de Clasificación y Desclasificación de la Información, así como para la elaboración de Versiones Públicas</w:t>
      </w:r>
    </w:p>
    <w:p w14:paraId="6E543D35" w14:textId="77777777" w:rsidR="002A38B4" w:rsidRPr="008E2F1C" w:rsidRDefault="002A38B4" w:rsidP="008E2F1C">
      <w:pPr>
        <w:spacing w:line="276" w:lineRule="auto"/>
        <w:ind w:left="851" w:right="902"/>
        <w:jc w:val="both"/>
        <w:rPr>
          <w:rFonts w:ascii="Palatino Linotype" w:hAnsi="Palatino Linotype" w:cs="Arial"/>
          <w:i/>
          <w:sz w:val="22"/>
          <w:szCs w:val="22"/>
        </w:rPr>
      </w:pPr>
      <w:r w:rsidRPr="008E2F1C">
        <w:rPr>
          <w:rFonts w:ascii="Palatino Linotype" w:hAnsi="Palatino Linotype" w:cs="Arial"/>
          <w:b/>
          <w:i/>
          <w:sz w:val="22"/>
          <w:szCs w:val="22"/>
        </w:rPr>
        <w:t>Segundo.-</w:t>
      </w:r>
      <w:r w:rsidRPr="008E2F1C">
        <w:rPr>
          <w:rFonts w:ascii="Palatino Linotype" w:hAnsi="Palatino Linotype" w:cs="Arial"/>
          <w:i/>
          <w:sz w:val="22"/>
          <w:szCs w:val="22"/>
        </w:rPr>
        <w:t xml:space="preserve"> Para efectos de los presentes Lineamientos Generales, se entenderá por:</w:t>
      </w:r>
    </w:p>
    <w:p w14:paraId="30BD0C12" w14:textId="77777777" w:rsidR="002A38B4" w:rsidRPr="008E2F1C" w:rsidRDefault="002A38B4" w:rsidP="008E2F1C">
      <w:pPr>
        <w:spacing w:line="276" w:lineRule="auto"/>
        <w:ind w:left="851" w:right="902"/>
        <w:jc w:val="both"/>
        <w:rPr>
          <w:rFonts w:ascii="Palatino Linotype" w:hAnsi="Palatino Linotype" w:cs="Arial"/>
          <w:i/>
          <w:sz w:val="22"/>
          <w:szCs w:val="22"/>
        </w:rPr>
      </w:pPr>
      <w:r w:rsidRPr="008E2F1C">
        <w:rPr>
          <w:rFonts w:ascii="Palatino Linotype" w:hAnsi="Palatino Linotype" w:cs="Arial"/>
          <w:b/>
          <w:i/>
          <w:sz w:val="22"/>
          <w:szCs w:val="22"/>
        </w:rPr>
        <w:t>XVIII.</w:t>
      </w:r>
      <w:r w:rsidRPr="008E2F1C">
        <w:rPr>
          <w:rFonts w:ascii="Palatino Linotype" w:hAnsi="Palatino Linotype" w:cs="Arial"/>
          <w:i/>
          <w:sz w:val="22"/>
          <w:szCs w:val="22"/>
        </w:rPr>
        <w:t xml:space="preserve">  </w:t>
      </w:r>
      <w:r w:rsidRPr="008E2F1C">
        <w:rPr>
          <w:rFonts w:ascii="Palatino Linotype" w:hAnsi="Palatino Linotype" w:cs="Arial"/>
          <w:b/>
          <w:i/>
          <w:sz w:val="22"/>
          <w:szCs w:val="22"/>
        </w:rPr>
        <w:t>Versión pública:</w:t>
      </w:r>
      <w:r w:rsidRPr="008E2F1C">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F84E514" w14:textId="77777777" w:rsidR="002A38B4" w:rsidRPr="008E2F1C" w:rsidRDefault="002A38B4" w:rsidP="008E2F1C">
      <w:pPr>
        <w:spacing w:line="276" w:lineRule="auto"/>
        <w:ind w:left="851" w:right="902"/>
        <w:jc w:val="both"/>
        <w:rPr>
          <w:rFonts w:ascii="Palatino Linotype" w:hAnsi="Palatino Linotype" w:cs="Arial"/>
          <w:i/>
          <w:sz w:val="22"/>
          <w:szCs w:val="22"/>
        </w:rPr>
      </w:pPr>
      <w:r w:rsidRPr="008E2F1C">
        <w:rPr>
          <w:rFonts w:ascii="Palatino Linotype" w:hAnsi="Palatino Linotype" w:cs="Arial"/>
          <w:b/>
          <w:i/>
          <w:sz w:val="22"/>
          <w:szCs w:val="22"/>
        </w:rPr>
        <w:t>Cuarto.</w:t>
      </w:r>
      <w:r w:rsidRPr="008E2F1C">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855289B" w14:textId="77777777" w:rsidR="002A38B4" w:rsidRPr="008E2F1C" w:rsidRDefault="002A38B4" w:rsidP="008E2F1C">
      <w:pPr>
        <w:spacing w:line="276" w:lineRule="auto"/>
        <w:ind w:left="851" w:right="902"/>
        <w:jc w:val="both"/>
        <w:rPr>
          <w:rFonts w:ascii="Palatino Linotype" w:hAnsi="Palatino Linotype" w:cs="Arial"/>
          <w:i/>
          <w:sz w:val="22"/>
          <w:szCs w:val="22"/>
        </w:rPr>
      </w:pPr>
      <w:r w:rsidRPr="008E2F1C">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46036AD8" w14:textId="77777777" w:rsidR="002A38B4" w:rsidRPr="008E2F1C" w:rsidRDefault="002A38B4" w:rsidP="008E2F1C">
      <w:pPr>
        <w:spacing w:line="276" w:lineRule="auto"/>
        <w:ind w:left="851" w:right="902"/>
        <w:jc w:val="both"/>
        <w:rPr>
          <w:rFonts w:ascii="Palatino Linotype" w:hAnsi="Palatino Linotype" w:cs="Arial"/>
          <w:i/>
          <w:sz w:val="22"/>
          <w:szCs w:val="22"/>
        </w:rPr>
      </w:pPr>
      <w:r w:rsidRPr="008E2F1C">
        <w:rPr>
          <w:rFonts w:ascii="Palatino Linotype" w:hAnsi="Palatino Linotype" w:cs="Arial"/>
          <w:b/>
          <w:i/>
          <w:sz w:val="22"/>
          <w:szCs w:val="22"/>
        </w:rPr>
        <w:t>Quinto.</w:t>
      </w:r>
      <w:r w:rsidRPr="008E2F1C">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C26C494" w14:textId="77777777" w:rsidR="002A38B4" w:rsidRPr="008E2F1C" w:rsidRDefault="002A38B4" w:rsidP="008E2F1C">
      <w:pPr>
        <w:spacing w:line="276" w:lineRule="auto"/>
        <w:ind w:left="851" w:right="902"/>
        <w:jc w:val="both"/>
        <w:rPr>
          <w:rFonts w:ascii="Palatino Linotype" w:hAnsi="Palatino Linotype" w:cs="Arial"/>
          <w:bCs/>
          <w:i/>
          <w:sz w:val="22"/>
          <w:szCs w:val="22"/>
        </w:rPr>
      </w:pPr>
      <w:r w:rsidRPr="008E2F1C">
        <w:rPr>
          <w:rFonts w:ascii="Palatino Linotype" w:hAnsi="Palatino Linotype" w:cs="Arial"/>
          <w:b/>
          <w:bCs/>
          <w:i/>
          <w:sz w:val="22"/>
          <w:szCs w:val="22"/>
        </w:rPr>
        <w:t>Séptimo</w:t>
      </w:r>
      <w:r w:rsidRPr="008E2F1C">
        <w:rPr>
          <w:rFonts w:ascii="Palatino Linotype" w:hAnsi="Palatino Linotype" w:cs="Arial"/>
          <w:bCs/>
          <w:i/>
          <w:sz w:val="22"/>
          <w:szCs w:val="22"/>
        </w:rPr>
        <w:t>. La clasificación de la información se llevara a cabo en el momento en que:</w:t>
      </w:r>
    </w:p>
    <w:p w14:paraId="465008A7" w14:textId="77777777" w:rsidR="002A38B4" w:rsidRPr="008E2F1C" w:rsidRDefault="002A38B4" w:rsidP="008E2F1C">
      <w:pPr>
        <w:spacing w:line="276" w:lineRule="auto"/>
        <w:ind w:left="851" w:right="902"/>
        <w:jc w:val="both"/>
        <w:rPr>
          <w:rFonts w:ascii="Palatino Linotype" w:hAnsi="Palatino Linotype" w:cs="Arial"/>
          <w:bCs/>
          <w:i/>
          <w:sz w:val="22"/>
          <w:szCs w:val="22"/>
        </w:rPr>
      </w:pPr>
      <w:r w:rsidRPr="008E2F1C">
        <w:rPr>
          <w:rFonts w:ascii="Palatino Linotype" w:hAnsi="Palatino Linotype" w:cs="Arial"/>
          <w:bCs/>
          <w:i/>
          <w:sz w:val="22"/>
          <w:szCs w:val="22"/>
        </w:rPr>
        <w:t>I. Se reciba una solicitud de acceso a la información;</w:t>
      </w:r>
    </w:p>
    <w:p w14:paraId="0768D2ED" w14:textId="77777777" w:rsidR="002A38B4" w:rsidRPr="008E2F1C" w:rsidRDefault="002A38B4" w:rsidP="008E2F1C">
      <w:pPr>
        <w:spacing w:line="276" w:lineRule="auto"/>
        <w:ind w:left="851" w:right="902"/>
        <w:jc w:val="both"/>
        <w:rPr>
          <w:rFonts w:ascii="Palatino Linotype" w:hAnsi="Palatino Linotype" w:cs="Arial"/>
          <w:bCs/>
          <w:i/>
          <w:sz w:val="22"/>
          <w:szCs w:val="22"/>
        </w:rPr>
      </w:pPr>
      <w:r w:rsidRPr="008E2F1C">
        <w:rPr>
          <w:rFonts w:ascii="Palatino Linotype" w:hAnsi="Palatino Linotype" w:cs="Arial"/>
          <w:bCs/>
          <w:i/>
          <w:sz w:val="22"/>
          <w:szCs w:val="22"/>
        </w:rPr>
        <w:t xml:space="preserve">II. Se determine mediante resolución del Comité de Transparencia, el Órgano Garante competente, o en cumplimiento a una sentencia del Poder Judicial; </w:t>
      </w:r>
    </w:p>
    <w:p w14:paraId="5B7082EC" w14:textId="77777777" w:rsidR="002A38B4" w:rsidRPr="008E2F1C" w:rsidRDefault="002A38B4" w:rsidP="008E2F1C">
      <w:pPr>
        <w:spacing w:line="276" w:lineRule="auto"/>
        <w:ind w:left="851" w:right="902"/>
        <w:jc w:val="both"/>
        <w:rPr>
          <w:rFonts w:ascii="Palatino Linotype" w:hAnsi="Palatino Linotype" w:cs="Arial"/>
          <w:bCs/>
          <w:i/>
          <w:sz w:val="22"/>
          <w:szCs w:val="22"/>
        </w:rPr>
      </w:pPr>
      <w:r w:rsidRPr="008E2F1C">
        <w:rPr>
          <w:rFonts w:ascii="Palatino Linotype" w:hAnsi="Palatino Linotype" w:cs="Arial"/>
          <w:bCs/>
          <w:i/>
          <w:sz w:val="22"/>
          <w:szCs w:val="22"/>
        </w:rPr>
        <w:t>III. Se generen versiones públicas para dar cumplimiento a las obligaciones de transparencia previstas en la Ley General, la Ley Federal y las correspondientes de las entidades federativas.</w:t>
      </w:r>
    </w:p>
    <w:p w14:paraId="065B73C0" w14:textId="77777777" w:rsidR="002A38B4" w:rsidRPr="008E2F1C" w:rsidRDefault="002A38B4" w:rsidP="008E2F1C">
      <w:pPr>
        <w:spacing w:line="276" w:lineRule="auto"/>
        <w:ind w:left="851" w:right="902"/>
        <w:jc w:val="both"/>
        <w:rPr>
          <w:rFonts w:ascii="Palatino Linotype" w:hAnsi="Palatino Linotype" w:cs="Arial"/>
          <w:bCs/>
          <w:i/>
          <w:sz w:val="22"/>
          <w:szCs w:val="22"/>
        </w:rPr>
      </w:pPr>
      <w:r w:rsidRPr="008E2F1C">
        <w:rPr>
          <w:rFonts w:ascii="Palatino Linotype" w:hAnsi="Palatino Linotype" w:cs="Arial"/>
          <w:bCs/>
          <w:i/>
          <w:sz w:val="22"/>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7D744252" w14:textId="77777777" w:rsidR="002A38B4" w:rsidRPr="008E2F1C" w:rsidRDefault="002A38B4" w:rsidP="008E2F1C">
      <w:pPr>
        <w:spacing w:line="276" w:lineRule="auto"/>
        <w:ind w:left="851" w:right="902"/>
        <w:jc w:val="both"/>
        <w:rPr>
          <w:rFonts w:ascii="Palatino Linotype" w:hAnsi="Palatino Linotype" w:cs="Arial"/>
          <w:bCs/>
          <w:i/>
          <w:sz w:val="22"/>
          <w:szCs w:val="22"/>
        </w:rPr>
      </w:pPr>
      <w:r w:rsidRPr="008E2F1C">
        <w:rPr>
          <w:rFonts w:ascii="Palatino Linotype" w:hAnsi="Palatino Linotype"/>
          <w:b/>
          <w:bCs/>
        </w:rPr>
        <w:t xml:space="preserve"> </w:t>
      </w:r>
      <w:r w:rsidRPr="008E2F1C">
        <w:rPr>
          <w:rFonts w:ascii="Palatino Linotype" w:hAnsi="Palatino Linotype" w:cs="Arial"/>
          <w:b/>
          <w:bCs/>
          <w:i/>
          <w:sz w:val="22"/>
          <w:szCs w:val="22"/>
        </w:rPr>
        <w:t>Octavo.</w:t>
      </w:r>
      <w:r w:rsidRPr="008E2F1C">
        <w:rPr>
          <w:rFonts w:ascii="Palatino Linotype" w:hAnsi="Palatino Linotype" w:cs="Arial"/>
          <w:bCs/>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0213F1E" w14:textId="77777777" w:rsidR="002A38B4" w:rsidRPr="008E2F1C" w:rsidRDefault="002A38B4" w:rsidP="008E2F1C">
      <w:pPr>
        <w:spacing w:line="276" w:lineRule="auto"/>
        <w:ind w:left="851" w:right="902"/>
        <w:jc w:val="both"/>
        <w:rPr>
          <w:rFonts w:ascii="Palatino Linotype" w:hAnsi="Palatino Linotype" w:cs="Arial"/>
          <w:bCs/>
          <w:i/>
          <w:sz w:val="22"/>
          <w:szCs w:val="22"/>
        </w:rPr>
      </w:pPr>
      <w:r w:rsidRPr="008E2F1C">
        <w:rPr>
          <w:rFonts w:ascii="Palatino Linotype" w:hAnsi="Palatino Linotype" w:cs="Arial"/>
          <w:bCs/>
          <w:i/>
          <w:sz w:val="22"/>
          <w:szCs w:val="22"/>
        </w:rPr>
        <w:t>Para motivar la clasificación se deberán señalar las razones o circunstancias especiales que lo llevaron a concluir que el caso particular se ajusta al supuesto previsto por la norma legal invocada como fundamento.</w:t>
      </w:r>
    </w:p>
    <w:p w14:paraId="467F6180" w14:textId="77777777" w:rsidR="002A38B4" w:rsidRPr="008E2F1C" w:rsidRDefault="002A38B4" w:rsidP="008E2F1C">
      <w:pPr>
        <w:spacing w:line="276" w:lineRule="auto"/>
        <w:ind w:left="851" w:right="902"/>
        <w:jc w:val="both"/>
        <w:rPr>
          <w:rFonts w:ascii="Palatino Linotype" w:hAnsi="Palatino Linotype" w:cs="Arial"/>
          <w:bCs/>
          <w:i/>
          <w:sz w:val="22"/>
          <w:szCs w:val="22"/>
        </w:rPr>
      </w:pPr>
      <w:r w:rsidRPr="008E2F1C">
        <w:rPr>
          <w:rFonts w:ascii="Palatino Linotype" w:hAnsi="Palatino Linotype" w:cs="Arial"/>
          <w:bCs/>
          <w:i/>
          <w:sz w:val="22"/>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FCC523B" w14:textId="77777777" w:rsidR="002A38B4" w:rsidRPr="008E2F1C" w:rsidRDefault="002A38B4" w:rsidP="008E2F1C">
      <w:pPr>
        <w:spacing w:line="276" w:lineRule="auto"/>
        <w:ind w:left="851" w:right="902"/>
        <w:jc w:val="both"/>
        <w:rPr>
          <w:rFonts w:ascii="Palatino Linotype" w:hAnsi="Palatino Linotype" w:cs="Arial"/>
          <w:i/>
          <w:sz w:val="22"/>
          <w:szCs w:val="22"/>
        </w:rPr>
      </w:pPr>
      <w:r w:rsidRPr="008E2F1C">
        <w:rPr>
          <w:rFonts w:ascii="Palatino Linotype" w:hAnsi="Palatino Linotype" w:cs="Arial"/>
          <w:b/>
          <w:i/>
          <w:sz w:val="22"/>
          <w:szCs w:val="22"/>
        </w:rPr>
        <w:t>Noveno.</w:t>
      </w:r>
      <w:r w:rsidRPr="008E2F1C">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C7B5608" w14:textId="77777777" w:rsidR="002A38B4" w:rsidRPr="008E2F1C" w:rsidRDefault="002A38B4" w:rsidP="008E2F1C">
      <w:pPr>
        <w:spacing w:line="276" w:lineRule="auto"/>
        <w:ind w:left="851" w:right="902"/>
        <w:jc w:val="both"/>
        <w:rPr>
          <w:rFonts w:ascii="Palatino Linotype" w:hAnsi="Palatino Linotype" w:cs="Arial"/>
          <w:bCs/>
          <w:i/>
          <w:sz w:val="22"/>
          <w:szCs w:val="22"/>
        </w:rPr>
      </w:pPr>
      <w:r w:rsidRPr="008E2F1C">
        <w:rPr>
          <w:rFonts w:ascii="Palatino Linotype" w:hAnsi="Palatino Linotype" w:cs="Arial"/>
          <w:b/>
          <w:bCs/>
          <w:i/>
          <w:sz w:val="22"/>
          <w:szCs w:val="22"/>
        </w:rPr>
        <w:t>Decimo</w:t>
      </w:r>
      <w:r w:rsidRPr="008E2F1C">
        <w:rPr>
          <w:rFonts w:ascii="Palatino Linotype" w:hAnsi="Palatino Linotype" w:cs="Arial"/>
          <w:bCs/>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2A05E61" w14:textId="77777777" w:rsidR="002A38B4" w:rsidRPr="008E2F1C" w:rsidRDefault="002A38B4" w:rsidP="008E2F1C">
      <w:pPr>
        <w:spacing w:line="276" w:lineRule="auto"/>
        <w:ind w:left="851" w:right="902"/>
        <w:jc w:val="both"/>
        <w:rPr>
          <w:rFonts w:ascii="Palatino Linotype" w:hAnsi="Palatino Linotype" w:cs="Arial"/>
          <w:bCs/>
          <w:i/>
          <w:sz w:val="22"/>
          <w:szCs w:val="22"/>
        </w:rPr>
      </w:pPr>
      <w:r w:rsidRPr="008E2F1C">
        <w:rPr>
          <w:rFonts w:ascii="Palatino Linotype" w:hAnsi="Palatino Linotype" w:cs="Arial"/>
          <w:bCs/>
          <w:i/>
          <w:sz w:val="22"/>
          <w:szCs w:val="22"/>
        </w:rPr>
        <w:t>En ausencia de los titulares de las áreas, la información será clasificada o desclasificada por la persona que lo supla, en términos de la normativa que rija la actuación del sujeto obligado.</w:t>
      </w:r>
    </w:p>
    <w:p w14:paraId="7D51713F" w14:textId="77777777" w:rsidR="002A38B4" w:rsidRPr="008E2F1C" w:rsidRDefault="002A38B4" w:rsidP="008E2F1C">
      <w:pPr>
        <w:spacing w:line="276" w:lineRule="auto"/>
        <w:ind w:left="851" w:right="902"/>
        <w:jc w:val="both"/>
        <w:rPr>
          <w:rFonts w:ascii="Palatino Linotype" w:hAnsi="Palatino Linotype" w:cs="Arial"/>
          <w:b/>
          <w:i/>
          <w:sz w:val="22"/>
          <w:szCs w:val="22"/>
        </w:rPr>
      </w:pPr>
      <w:r w:rsidRPr="008E2F1C">
        <w:rPr>
          <w:rFonts w:ascii="Palatino Linotype" w:hAnsi="Palatino Linotype" w:cs="Arial"/>
          <w:b/>
          <w:bCs/>
          <w:i/>
          <w:sz w:val="22"/>
          <w:szCs w:val="22"/>
        </w:rPr>
        <w:t>Décimo primero</w:t>
      </w:r>
      <w:r w:rsidRPr="008E2F1C">
        <w:rPr>
          <w:rFonts w:ascii="Palatino Linotype" w:hAnsi="Palatino Linotype" w:cs="Arial"/>
          <w:b/>
          <w:i/>
          <w:sz w:val="22"/>
          <w:szCs w:val="22"/>
        </w:rPr>
        <w:t>.</w:t>
      </w:r>
      <w:r w:rsidRPr="008E2F1C">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E2F1C">
        <w:rPr>
          <w:rFonts w:ascii="Palatino Linotype" w:hAnsi="Palatino Linotype" w:cs="Arial"/>
          <w:b/>
          <w:i/>
          <w:sz w:val="22"/>
          <w:szCs w:val="22"/>
        </w:rPr>
        <w:t>”</w:t>
      </w:r>
    </w:p>
    <w:p w14:paraId="38727F10" w14:textId="77777777" w:rsidR="002A38B4" w:rsidRPr="008E2F1C" w:rsidRDefault="002A38B4" w:rsidP="008E2F1C">
      <w:pPr>
        <w:spacing w:line="276" w:lineRule="auto"/>
        <w:ind w:left="850" w:right="901" w:firstLine="708"/>
        <w:jc w:val="right"/>
        <w:rPr>
          <w:rFonts w:ascii="Palatino Linotype" w:hAnsi="Palatino Linotype" w:cs="Arial"/>
          <w:sz w:val="22"/>
          <w:szCs w:val="22"/>
        </w:rPr>
      </w:pPr>
    </w:p>
    <w:p w14:paraId="1B816859" w14:textId="77777777" w:rsidR="002A38B4" w:rsidRPr="008E2F1C" w:rsidRDefault="002A38B4" w:rsidP="008E2F1C">
      <w:pPr>
        <w:spacing w:line="360" w:lineRule="auto"/>
        <w:jc w:val="both"/>
        <w:rPr>
          <w:rFonts w:ascii="Palatino Linotype" w:hAnsi="Palatino Linotype" w:cs="Arial"/>
        </w:rPr>
      </w:pPr>
      <w:r w:rsidRPr="008E2F1C">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E8CE883" w14:textId="77777777" w:rsidR="002A38B4" w:rsidRPr="008E2F1C" w:rsidRDefault="002A38B4" w:rsidP="008E2F1C">
      <w:pPr>
        <w:spacing w:line="360" w:lineRule="auto"/>
        <w:jc w:val="both"/>
        <w:rPr>
          <w:rFonts w:ascii="Palatino Linotype" w:hAnsi="Palatino Linotype" w:cs="Arial"/>
        </w:rPr>
      </w:pPr>
    </w:p>
    <w:p w14:paraId="0EC0BCB0" w14:textId="77777777" w:rsidR="002A38B4" w:rsidRPr="008E2F1C" w:rsidRDefault="002A38B4" w:rsidP="008E2F1C">
      <w:pPr>
        <w:spacing w:line="360" w:lineRule="auto"/>
        <w:jc w:val="both"/>
        <w:rPr>
          <w:rFonts w:ascii="Palatino Linotype" w:hAnsi="Palatino Linotype" w:cs="Arial"/>
          <w:lang w:eastAsia="es-CO"/>
        </w:rPr>
      </w:pPr>
      <w:r w:rsidRPr="008E2F1C">
        <w:rPr>
          <w:rFonts w:ascii="Palatino Linotype" w:hAnsi="Palatino Linotype" w:cs="Arial"/>
        </w:rPr>
        <w:t xml:space="preserve">Consecuentemente, se destaca que la versión pública que elabore </w:t>
      </w:r>
      <w:r w:rsidRPr="008E2F1C">
        <w:rPr>
          <w:rFonts w:ascii="Palatino Linotype" w:hAnsi="Palatino Linotype" w:cs="Arial"/>
          <w:b/>
        </w:rPr>
        <w:t>EL SUJETO OBLIGADO</w:t>
      </w:r>
      <w:r w:rsidRPr="008E2F1C">
        <w:rPr>
          <w:rFonts w:ascii="Palatino Linotype" w:hAnsi="Palatino Linotype" w:cs="Arial"/>
        </w:rPr>
        <w:t xml:space="preserve"> debe cumplir con las formalidades exigidas en la Ley, por lo que para tal efecto emitirá el </w:t>
      </w:r>
      <w:r w:rsidRPr="008E2F1C">
        <w:rPr>
          <w:rFonts w:ascii="Palatino Linotype" w:hAnsi="Palatino Linotype" w:cs="Arial"/>
          <w:b/>
        </w:rPr>
        <w:t>Acuerdo del Comité de Transparencia</w:t>
      </w:r>
      <w:r w:rsidRPr="008E2F1C">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8E2F1C">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w:t>
      </w:r>
    </w:p>
    <w:p w14:paraId="218C0164" w14:textId="77777777" w:rsidR="00D07B7D" w:rsidRPr="008E2F1C" w:rsidRDefault="00D07B7D" w:rsidP="008E2F1C">
      <w:pPr>
        <w:spacing w:line="360" w:lineRule="auto"/>
        <w:jc w:val="both"/>
        <w:rPr>
          <w:rFonts w:ascii="Palatino Linotype" w:hAnsi="Palatino Linotype" w:cs="Arial"/>
          <w:lang w:eastAsia="es-CO"/>
        </w:rPr>
      </w:pPr>
    </w:p>
    <w:p w14:paraId="049E7856" w14:textId="77777777" w:rsidR="00D07B7D" w:rsidRPr="008E2F1C" w:rsidRDefault="00D07B7D" w:rsidP="008E2F1C">
      <w:pPr>
        <w:pBdr>
          <w:top w:val="nil"/>
          <w:left w:val="nil"/>
          <w:bottom w:val="nil"/>
          <w:right w:val="nil"/>
          <w:between w:val="nil"/>
        </w:pBdr>
        <w:spacing w:line="360" w:lineRule="auto"/>
        <w:contextualSpacing/>
        <w:jc w:val="both"/>
        <w:rPr>
          <w:rFonts w:ascii="Palatino Linotype" w:hAnsi="Palatino Linotype" w:cs="Arial"/>
          <w:lang w:val="es-ES"/>
        </w:rPr>
      </w:pPr>
      <w:r w:rsidRPr="008E2F1C">
        <w:rPr>
          <w:rFonts w:ascii="Palatino Linotype" w:hAnsi="Palatino Linotype"/>
        </w:rPr>
        <w:t>Ahora bien, no se omite comentar que</w:t>
      </w:r>
      <w:r w:rsidRPr="008E2F1C">
        <w:rPr>
          <w:rFonts w:ascii="Palatino Linotype" w:hAnsi="Palatino Linotype" w:cs="Arial"/>
        </w:rPr>
        <w:t xml:space="preserve"> del contenido de la solicitud, se advierte que el particular desea la información en </w:t>
      </w:r>
      <w:r w:rsidRPr="008E2F1C">
        <w:rPr>
          <w:rFonts w:ascii="Palatino Linotype" w:hAnsi="Palatino Linotype" w:cs="Arial"/>
          <w:lang w:val="es-ES"/>
        </w:rPr>
        <w:t xml:space="preserve">formato PDF; al respecto, el Pleno de este Instituto, considera conveniente señalar que dicho formato no representa una modalidad de entrega sino más bien obedece al formato en el que pretende acceder al documento, esto es en razón de que el formato PDF </w:t>
      </w:r>
      <w:r w:rsidRPr="008E2F1C">
        <w:rPr>
          <w:rFonts w:ascii="Palatino Linotype" w:hAnsi="Palatino Linotype" w:cs="Arial"/>
          <w:i/>
          <w:lang w:val="es-ES"/>
        </w:rPr>
        <w:t xml:space="preserve">(Portable </w:t>
      </w:r>
      <w:proofErr w:type="spellStart"/>
      <w:r w:rsidRPr="008E2F1C">
        <w:rPr>
          <w:rFonts w:ascii="Palatino Linotype" w:hAnsi="Palatino Linotype" w:cs="Arial"/>
          <w:i/>
          <w:lang w:val="es-ES"/>
        </w:rPr>
        <w:t>Document</w:t>
      </w:r>
      <w:proofErr w:type="spellEnd"/>
      <w:r w:rsidRPr="008E2F1C">
        <w:rPr>
          <w:rFonts w:ascii="Palatino Linotype" w:hAnsi="Palatino Linotype" w:cs="Arial"/>
          <w:i/>
          <w:lang w:val="es-ES"/>
        </w:rPr>
        <w:t xml:space="preserve"> </w:t>
      </w:r>
      <w:proofErr w:type="spellStart"/>
      <w:r w:rsidRPr="008E2F1C">
        <w:rPr>
          <w:rFonts w:ascii="Palatino Linotype" w:hAnsi="Palatino Linotype" w:cs="Arial"/>
          <w:i/>
          <w:lang w:val="es-ES"/>
        </w:rPr>
        <w:t>Format</w:t>
      </w:r>
      <w:proofErr w:type="spellEnd"/>
      <w:r w:rsidRPr="008E2F1C">
        <w:rPr>
          <w:rFonts w:ascii="Palatino Linotype" w:hAnsi="Palatino Linotype" w:cs="Arial"/>
          <w:i/>
          <w:lang w:val="es-ES"/>
        </w:rPr>
        <w:t xml:space="preserve"> </w:t>
      </w:r>
      <w:r w:rsidRPr="008E2F1C">
        <w:rPr>
          <w:rFonts w:ascii="Palatino Linotype" w:hAnsi="Palatino Linotype" w:cs="Arial"/>
          <w:lang w:val="es-ES"/>
        </w:rPr>
        <w:t xml:space="preserve">– formato de documento portátil-) es un estándar abierto y oficial reconocido por la Organización Internacional para la Estandarización (ISO), los archivos PDF pueden contener vínculos y botones, campos de formulario, audio, vídeo y lógica empresarial, también se pueden firmar de manera electrónica; es decir, es un formato de almacenamiento para documentos digitales independiente de plataformas de software. Este formato es de tipo compuesto (imagen, vectorial, mapa de bits y texto). </w:t>
      </w:r>
    </w:p>
    <w:p w14:paraId="4E7B378F" w14:textId="77777777" w:rsidR="00D07B7D" w:rsidRPr="008E2F1C" w:rsidRDefault="00D07B7D" w:rsidP="008E2F1C">
      <w:pPr>
        <w:pBdr>
          <w:top w:val="nil"/>
          <w:left w:val="nil"/>
          <w:bottom w:val="nil"/>
          <w:right w:val="nil"/>
          <w:between w:val="nil"/>
        </w:pBdr>
        <w:spacing w:line="360" w:lineRule="auto"/>
        <w:contextualSpacing/>
        <w:jc w:val="both"/>
        <w:rPr>
          <w:rFonts w:ascii="Palatino Linotype" w:hAnsi="Palatino Linotype" w:cs="Arial"/>
          <w:lang w:val="es-ES"/>
        </w:rPr>
      </w:pPr>
    </w:p>
    <w:p w14:paraId="680F4B41" w14:textId="77777777" w:rsidR="00D07B7D" w:rsidRPr="008E2F1C" w:rsidRDefault="00D07B7D" w:rsidP="008E2F1C">
      <w:pPr>
        <w:pBdr>
          <w:top w:val="nil"/>
          <w:left w:val="nil"/>
          <w:bottom w:val="nil"/>
          <w:right w:val="nil"/>
          <w:between w:val="nil"/>
        </w:pBdr>
        <w:spacing w:line="360" w:lineRule="auto"/>
        <w:contextualSpacing/>
        <w:jc w:val="both"/>
        <w:rPr>
          <w:rFonts w:ascii="Palatino Linotype" w:hAnsi="Palatino Linotype" w:cs="Arial"/>
          <w:lang w:val="es-ES"/>
        </w:rPr>
      </w:pPr>
      <w:r w:rsidRPr="008E2F1C">
        <w:rPr>
          <w:rFonts w:ascii="Palatino Linotype" w:hAnsi="Palatino Linotype" w:cs="Arial"/>
        </w:rPr>
        <w:t xml:space="preserve">No obstante, aun cuando </w:t>
      </w:r>
      <w:r w:rsidRPr="008E2F1C">
        <w:rPr>
          <w:rFonts w:ascii="Palatino Linotype" w:hAnsi="Palatino Linotype" w:cs="Arial"/>
          <w:b/>
        </w:rPr>
        <w:t xml:space="preserve">EL SUJETO OBLIGADO </w:t>
      </w:r>
      <w:r w:rsidRPr="008E2F1C">
        <w:rPr>
          <w:rFonts w:ascii="Palatino Linotype" w:hAnsi="Palatino Linotype" w:cs="Arial"/>
        </w:rPr>
        <w:t xml:space="preserve">pudiera hacer entrega de la información solicitada </w:t>
      </w:r>
      <w:r w:rsidRPr="008E2F1C">
        <w:rPr>
          <w:rFonts w:ascii="Palatino Linotype" w:hAnsi="Palatino Linotype" w:cs="Arial"/>
          <w:lang w:val="es-ES"/>
        </w:rPr>
        <w:t>en dicho formato, lo cierto es que, de la normatividad que lo constriñe a generarla, poseerla y administrarla, no se advierte dato alguno que dé certeza jurídica acerca de que dicho formato sea de uso obligatorio; por ello, se determina ordenar la entrega de dicha información, en el formato en que éste la genere.</w:t>
      </w:r>
    </w:p>
    <w:p w14:paraId="13137046" w14:textId="77777777" w:rsidR="002A38B4" w:rsidRPr="008E2F1C" w:rsidRDefault="002A38B4" w:rsidP="008E2F1C">
      <w:pPr>
        <w:spacing w:line="360" w:lineRule="auto"/>
        <w:jc w:val="both"/>
        <w:rPr>
          <w:rFonts w:ascii="Palatino Linotype" w:hAnsi="Palatino Linotype" w:cs="Arial"/>
          <w:lang w:eastAsia="es-CO"/>
        </w:rPr>
      </w:pPr>
    </w:p>
    <w:p w14:paraId="6BC6FA14" w14:textId="77777777" w:rsidR="002A38B4" w:rsidRPr="008E2F1C" w:rsidRDefault="002A38B4" w:rsidP="008E2F1C">
      <w:pPr>
        <w:spacing w:line="360" w:lineRule="auto"/>
        <w:jc w:val="both"/>
        <w:rPr>
          <w:rFonts w:ascii="Palatino Linotype" w:hAnsi="Palatino Linotype" w:cs="Arial"/>
        </w:rPr>
      </w:pPr>
      <w:r w:rsidRPr="008E2F1C">
        <w:rPr>
          <w:rFonts w:ascii="Palatino Linotype" w:hAnsi="Palatino Linotype" w:cs="Arial"/>
        </w:rPr>
        <w:t xml:space="preserve">Debido a lo </w:t>
      </w:r>
      <w:r w:rsidRPr="008E2F1C">
        <w:rPr>
          <w:rFonts w:ascii="Palatino Linotype" w:hAnsi="Palatino Linotype" w:cs="Arial"/>
          <w:lang w:eastAsia="es-CO"/>
        </w:rPr>
        <w:t>anteriormente</w:t>
      </w:r>
      <w:r w:rsidRPr="008E2F1C">
        <w:rPr>
          <w:rFonts w:ascii="Palatino Linotype" w:hAnsi="Palatino Linotype" w:cs="Arial"/>
        </w:rPr>
        <w:t xml:space="preserve"> expuesto, este Instituto estima que las razones o motivos de inconformidad hechos valer por </w:t>
      </w:r>
      <w:r w:rsidRPr="008E2F1C">
        <w:rPr>
          <w:rFonts w:ascii="Palatino Linotype" w:hAnsi="Palatino Linotype" w:cs="Arial"/>
          <w:b/>
        </w:rPr>
        <w:t>EL RECURRENTE</w:t>
      </w:r>
      <w:r w:rsidRPr="008E2F1C">
        <w:rPr>
          <w:rFonts w:ascii="Palatino Linotype" w:hAnsi="Palatino Linotype" w:cs="Arial"/>
        </w:rPr>
        <w:t xml:space="preserve"> devienen </w:t>
      </w:r>
      <w:r w:rsidRPr="008E2F1C">
        <w:rPr>
          <w:rFonts w:ascii="Palatino Linotype" w:hAnsi="Palatino Linotype" w:cs="Arial"/>
          <w:b/>
        </w:rPr>
        <w:t>fundadas</w:t>
      </w:r>
      <w:r w:rsidRPr="008E2F1C">
        <w:rPr>
          <w:rFonts w:ascii="Palatino Linotype" w:hAnsi="Palatino Linotype" w:cs="Arial"/>
        </w:rPr>
        <w:t xml:space="preserve"> y suficientes para</w:t>
      </w:r>
      <w:r w:rsidRPr="008E2F1C">
        <w:rPr>
          <w:rFonts w:ascii="Palatino Linotype" w:hAnsi="Palatino Linotype" w:cs="Arial"/>
          <w:b/>
        </w:rPr>
        <w:t xml:space="preserve"> REVOCAR</w:t>
      </w:r>
      <w:r w:rsidRPr="008E2F1C">
        <w:rPr>
          <w:rFonts w:ascii="Palatino Linotype" w:hAnsi="Palatino Linotype" w:cs="Arial"/>
        </w:rPr>
        <w:t xml:space="preserve"> las respuestas del </w:t>
      </w:r>
      <w:r w:rsidRPr="008E2F1C">
        <w:rPr>
          <w:rFonts w:ascii="Palatino Linotype" w:hAnsi="Palatino Linotype" w:cs="Arial"/>
          <w:b/>
        </w:rPr>
        <w:t>SUJETO OBLIGADO</w:t>
      </w:r>
      <w:r w:rsidRPr="008E2F1C">
        <w:rPr>
          <w:rFonts w:ascii="Palatino Linotype" w:hAnsi="Palatino Linotype" w:cs="Arial"/>
        </w:rPr>
        <w:t xml:space="preserve"> y ordenarle haga entrega de la información descrita en el presente Considerando, en los términos siguientes:</w:t>
      </w:r>
    </w:p>
    <w:p w14:paraId="4B74CA80" w14:textId="77777777" w:rsidR="002A38B4" w:rsidRPr="008E2F1C" w:rsidRDefault="002A38B4" w:rsidP="008E2F1C">
      <w:pPr>
        <w:spacing w:line="360" w:lineRule="auto"/>
        <w:jc w:val="both"/>
        <w:rPr>
          <w:rFonts w:ascii="Palatino Linotype" w:hAnsi="Palatino Linotype" w:cs="Arial"/>
        </w:rPr>
      </w:pPr>
    </w:p>
    <w:p w14:paraId="5A896671" w14:textId="77777777" w:rsidR="002A38B4" w:rsidRPr="008E2F1C" w:rsidRDefault="002A38B4" w:rsidP="008E2F1C">
      <w:pPr>
        <w:spacing w:line="360" w:lineRule="auto"/>
        <w:jc w:val="both"/>
        <w:rPr>
          <w:rFonts w:ascii="Palatino Linotype" w:eastAsia="Calibri" w:hAnsi="Palatino Linotype" w:cs="Arial"/>
        </w:rPr>
      </w:pPr>
      <w:r w:rsidRPr="008E2F1C">
        <w:rPr>
          <w:rFonts w:ascii="Palatino Linotype" w:eastAsia="Calibri" w:hAnsi="Palatino Linotype" w:cs="Arial"/>
        </w:rPr>
        <w:t xml:space="preserve">Así, con fundamento en lo previsto en los artículos 5, </w:t>
      </w:r>
      <w:r w:rsidRPr="008E2F1C">
        <w:rPr>
          <w:rFonts w:ascii="Palatino Linotype" w:hAnsi="Palatino Linotype"/>
        </w:rPr>
        <w:t xml:space="preserve">párrafos </w:t>
      </w:r>
      <w:r w:rsidRPr="008E2F1C">
        <w:rPr>
          <w:rFonts w:ascii="Palatino Linotype" w:eastAsia="Calibri" w:hAnsi="Palatino Linotype" w:cs="Arial"/>
          <w:lang w:val="es-ES_tradnl"/>
        </w:rPr>
        <w:t>trigésimo segundo, trigésimo tercero y trigésimo cuarto</w:t>
      </w:r>
      <w:r w:rsidRPr="008E2F1C">
        <w:rPr>
          <w:rFonts w:ascii="Palatino Linotype" w:eastAsia="Calibri" w:hAnsi="Palatino Linotype" w:cs="Arial"/>
        </w:rPr>
        <w:t xml:space="preserve">, fracciones IV y V de la Constitución Política del Estado Libre y Soberano de México; </w:t>
      </w:r>
      <w:r w:rsidRPr="008E2F1C">
        <w:rPr>
          <w:rFonts w:ascii="Palatino Linotype" w:hAnsi="Palatino Linotype" w:cs="Arial"/>
        </w:rPr>
        <w:t>2, fracción II, 29, 36, fracciones I y II, 176, 178, 179, 181, 185 fracción I, 186 y 188</w:t>
      </w:r>
      <w:r w:rsidRPr="008E2F1C">
        <w:rPr>
          <w:rFonts w:ascii="Palatino Linotype" w:eastAsia="Calibri" w:hAnsi="Palatino Linotype" w:cs="Arial"/>
        </w:rPr>
        <w:t xml:space="preserve"> de la Ley de Transparencia y Acceso a la Información Pública del Estado de México y Municipios, este Pleno: </w:t>
      </w:r>
    </w:p>
    <w:p w14:paraId="01A610C7" w14:textId="77777777" w:rsidR="00B733E4" w:rsidRDefault="00B733E4" w:rsidP="008E2F1C">
      <w:pPr>
        <w:jc w:val="center"/>
        <w:rPr>
          <w:rFonts w:ascii="Palatino Linotype" w:eastAsia="Calibri" w:hAnsi="Palatino Linotype" w:cs="Arial"/>
        </w:rPr>
      </w:pPr>
    </w:p>
    <w:p w14:paraId="02D6C3DF" w14:textId="0EA2410C" w:rsidR="002A38B4" w:rsidRPr="008E2F1C" w:rsidRDefault="002A38B4" w:rsidP="008E2F1C">
      <w:pPr>
        <w:jc w:val="center"/>
        <w:rPr>
          <w:rFonts w:ascii="Palatino Linotype" w:hAnsi="Palatino Linotype"/>
          <w:b/>
          <w:spacing w:val="60"/>
          <w:sz w:val="28"/>
          <w:szCs w:val="28"/>
        </w:rPr>
      </w:pPr>
      <w:r w:rsidRPr="008E2F1C">
        <w:rPr>
          <w:rFonts w:ascii="Palatino Linotype" w:hAnsi="Palatino Linotype"/>
          <w:b/>
          <w:spacing w:val="60"/>
          <w:sz w:val="28"/>
          <w:szCs w:val="28"/>
        </w:rPr>
        <w:t>RESUELVE</w:t>
      </w:r>
    </w:p>
    <w:p w14:paraId="0424FCC2" w14:textId="77777777" w:rsidR="002A38B4" w:rsidRPr="008E2F1C" w:rsidRDefault="002A38B4" w:rsidP="008E2F1C">
      <w:pPr>
        <w:spacing w:line="360" w:lineRule="auto"/>
        <w:jc w:val="both"/>
        <w:rPr>
          <w:rFonts w:ascii="Palatino Linotype" w:hAnsi="Palatino Linotype" w:cs="Arial"/>
          <w:b/>
          <w:sz w:val="28"/>
          <w:szCs w:val="28"/>
          <w:lang w:val="es-ES"/>
        </w:rPr>
      </w:pPr>
    </w:p>
    <w:p w14:paraId="0E95C06F" w14:textId="77777777" w:rsidR="00ED3432" w:rsidRPr="008E2F1C" w:rsidRDefault="00ED3432" w:rsidP="008E2F1C">
      <w:pPr>
        <w:spacing w:line="360" w:lineRule="auto"/>
        <w:jc w:val="both"/>
        <w:rPr>
          <w:rFonts w:ascii="Palatino Linotype" w:hAnsi="Palatino Linotype" w:cs="Arial"/>
        </w:rPr>
      </w:pPr>
      <w:r w:rsidRPr="008E2F1C">
        <w:rPr>
          <w:rFonts w:ascii="Palatino Linotype" w:hAnsi="Palatino Linotype" w:cs="Arial"/>
          <w:b/>
          <w:sz w:val="28"/>
          <w:szCs w:val="28"/>
        </w:rPr>
        <w:t>PRIMERO</w:t>
      </w:r>
      <w:r w:rsidRPr="008E2F1C">
        <w:rPr>
          <w:rFonts w:ascii="Palatino Linotype" w:hAnsi="Palatino Linotype" w:cs="Arial"/>
          <w:sz w:val="28"/>
          <w:szCs w:val="28"/>
        </w:rPr>
        <w:t>.</w:t>
      </w:r>
      <w:r w:rsidRPr="008E2F1C">
        <w:rPr>
          <w:rFonts w:ascii="Palatino Linotype" w:hAnsi="Palatino Linotype" w:cs="Arial"/>
        </w:rPr>
        <w:t xml:space="preserve"> Resultan </w:t>
      </w:r>
      <w:r w:rsidRPr="008E2F1C">
        <w:rPr>
          <w:rFonts w:ascii="Palatino Linotype" w:hAnsi="Palatino Linotype" w:cs="Arial"/>
          <w:b/>
        </w:rPr>
        <w:t>fundadas</w:t>
      </w:r>
      <w:r w:rsidRPr="008E2F1C">
        <w:rPr>
          <w:rFonts w:ascii="Palatino Linotype" w:hAnsi="Palatino Linotype" w:cs="Arial"/>
        </w:rPr>
        <w:t xml:space="preserve"> las razones o motivos de inconformidad planteadas por </w:t>
      </w:r>
      <w:r w:rsidRPr="008E2F1C">
        <w:rPr>
          <w:rFonts w:ascii="Palatino Linotype" w:hAnsi="Palatino Linotype" w:cs="Arial"/>
          <w:b/>
        </w:rPr>
        <w:t>EL RECURRENTE</w:t>
      </w:r>
      <w:r w:rsidRPr="008E2F1C">
        <w:rPr>
          <w:rFonts w:ascii="Palatino Linotype" w:hAnsi="Palatino Linotype" w:cs="Arial"/>
        </w:rPr>
        <w:t xml:space="preserve">, en términos del Considerando </w:t>
      </w:r>
      <w:r w:rsidRPr="008E2F1C">
        <w:rPr>
          <w:rFonts w:ascii="Palatino Linotype" w:hAnsi="Palatino Linotype" w:cs="Arial"/>
          <w:b/>
        </w:rPr>
        <w:t>QUINTO</w:t>
      </w:r>
      <w:r w:rsidRPr="008E2F1C">
        <w:rPr>
          <w:rFonts w:ascii="Palatino Linotype" w:hAnsi="Palatino Linotype" w:cs="Arial"/>
        </w:rPr>
        <w:t xml:space="preserve"> de la presente resolución.</w:t>
      </w:r>
    </w:p>
    <w:p w14:paraId="4207CB68" w14:textId="77777777" w:rsidR="002A38B4" w:rsidRPr="008E2F1C" w:rsidRDefault="002A38B4" w:rsidP="008E2F1C">
      <w:pPr>
        <w:spacing w:line="360" w:lineRule="auto"/>
        <w:jc w:val="both"/>
        <w:rPr>
          <w:rFonts w:ascii="Palatino Linotype" w:hAnsi="Palatino Linotype" w:cs="Arial"/>
          <w:lang w:val="es-ES"/>
        </w:rPr>
      </w:pPr>
    </w:p>
    <w:p w14:paraId="4DA5A8FF" w14:textId="0633E623" w:rsidR="00ED3432" w:rsidRPr="008E2F1C" w:rsidRDefault="00ED3432" w:rsidP="008E2F1C">
      <w:pPr>
        <w:spacing w:line="360" w:lineRule="auto"/>
        <w:jc w:val="both"/>
        <w:rPr>
          <w:rFonts w:ascii="Palatino Linotype" w:hAnsi="Palatino Linotype"/>
        </w:rPr>
      </w:pPr>
      <w:r w:rsidRPr="008E2F1C">
        <w:rPr>
          <w:rFonts w:ascii="Palatino Linotype" w:hAnsi="Palatino Linotype" w:cs="Arial"/>
          <w:b/>
          <w:sz w:val="28"/>
          <w:szCs w:val="28"/>
        </w:rPr>
        <w:t>SEGUNDO</w:t>
      </w:r>
      <w:r w:rsidRPr="008E2F1C">
        <w:rPr>
          <w:rFonts w:ascii="Palatino Linotype" w:hAnsi="Palatino Linotype" w:cs="Arial"/>
          <w:sz w:val="28"/>
          <w:szCs w:val="28"/>
        </w:rPr>
        <w:t>.</w:t>
      </w:r>
      <w:r w:rsidRPr="008E2F1C">
        <w:rPr>
          <w:rFonts w:ascii="Palatino Linotype" w:hAnsi="Palatino Linotype" w:cs="Arial"/>
        </w:rPr>
        <w:t xml:space="preserve"> </w:t>
      </w:r>
      <w:r w:rsidRPr="008E2F1C">
        <w:rPr>
          <w:rFonts w:ascii="Palatino Linotype" w:eastAsia="Calibri" w:hAnsi="Palatino Linotype" w:cs="Arial"/>
        </w:rPr>
        <w:t xml:space="preserve">Se </w:t>
      </w:r>
      <w:r w:rsidRPr="008E2F1C">
        <w:rPr>
          <w:rFonts w:ascii="Palatino Linotype" w:eastAsia="Calibri" w:hAnsi="Palatino Linotype" w:cs="Arial"/>
          <w:b/>
        </w:rPr>
        <w:t xml:space="preserve">REVOCA </w:t>
      </w:r>
      <w:r w:rsidRPr="008E2F1C">
        <w:rPr>
          <w:rFonts w:ascii="Palatino Linotype" w:eastAsia="Calibri" w:hAnsi="Palatino Linotype" w:cs="Arial"/>
        </w:rPr>
        <w:t xml:space="preserve">la respuesta proporcionada por </w:t>
      </w:r>
      <w:r w:rsidRPr="008E2F1C">
        <w:rPr>
          <w:rFonts w:ascii="Palatino Linotype" w:eastAsia="Calibri" w:hAnsi="Palatino Linotype" w:cs="Arial"/>
          <w:b/>
        </w:rPr>
        <w:t xml:space="preserve">EL SUJETO OBLIGADO, </w:t>
      </w:r>
      <w:r w:rsidRPr="008E2F1C">
        <w:rPr>
          <w:rFonts w:ascii="Palatino Linotype" w:hAnsi="Palatino Linotype"/>
          <w:shd w:val="clear" w:color="auto" w:fill="FFFFFF"/>
        </w:rPr>
        <w:t xml:space="preserve">que generó el Recurso de Revisión </w:t>
      </w:r>
      <w:r w:rsidRPr="008E2F1C">
        <w:rPr>
          <w:rFonts w:ascii="Palatino Linotype" w:hAnsi="Palatino Linotype"/>
          <w:b/>
        </w:rPr>
        <w:t xml:space="preserve">07742/INFOEM/IP/RR/2023, </w:t>
      </w:r>
      <w:r w:rsidRPr="008E2F1C">
        <w:rPr>
          <w:rFonts w:ascii="Palatino Linotype" w:hAnsi="Palatino Linotype" w:cs="Arial"/>
        </w:rPr>
        <w:t xml:space="preserve">en términos del </w:t>
      </w:r>
      <w:r w:rsidRPr="008E2F1C">
        <w:rPr>
          <w:rFonts w:ascii="Palatino Linotype" w:hAnsi="Palatino Linotype" w:cs="Arial"/>
          <w:bCs/>
        </w:rPr>
        <w:t>considerando</w:t>
      </w:r>
      <w:r w:rsidRPr="008E2F1C">
        <w:rPr>
          <w:rFonts w:ascii="Palatino Linotype" w:hAnsi="Palatino Linotype" w:cs="Arial"/>
          <w:b/>
        </w:rPr>
        <w:t xml:space="preserve"> QUINTO </w:t>
      </w:r>
      <w:r w:rsidRPr="008E2F1C">
        <w:rPr>
          <w:rFonts w:ascii="Palatino Linotype" w:hAnsi="Palatino Linotype" w:cs="Arial"/>
        </w:rPr>
        <w:t xml:space="preserve">de la presente resolución, se </w:t>
      </w:r>
      <w:r w:rsidRPr="008E2F1C">
        <w:rPr>
          <w:rFonts w:ascii="Palatino Linotype" w:hAnsi="Palatino Linotype" w:cs="Arial"/>
          <w:b/>
        </w:rPr>
        <w:t>ORDENA</w:t>
      </w:r>
      <w:r w:rsidRPr="008E2F1C">
        <w:rPr>
          <w:rFonts w:ascii="Palatino Linotype" w:hAnsi="Palatino Linotype" w:cs="Arial"/>
        </w:rPr>
        <w:t xml:space="preserve"> al </w:t>
      </w:r>
      <w:r w:rsidRPr="008E2F1C">
        <w:rPr>
          <w:rFonts w:ascii="Palatino Linotype" w:hAnsi="Palatino Linotype" w:cs="Arial"/>
          <w:b/>
        </w:rPr>
        <w:t>SUJETO OBLIGADO</w:t>
      </w:r>
      <w:r w:rsidRPr="008E2F1C">
        <w:rPr>
          <w:rFonts w:ascii="Palatino Linotype" w:hAnsi="Palatino Linotype" w:cs="Arial"/>
        </w:rPr>
        <w:t xml:space="preserve"> entregar al</w:t>
      </w:r>
      <w:r w:rsidRPr="008E2F1C">
        <w:rPr>
          <w:rFonts w:ascii="Palatino Linotype" w:hAnsi="Palatino Linotype" w:cs="Arial"/>
          <w:b/>
          <w:bCs/>
        </w:rPr>
        <w:t xml:space="preserve"> </w:t>
      </w:r>
      <w:r w:rsidRPr="008E2F1C">
        <w:rPr>
          <w:rFonts w:ascii="Palatino Linotype" w:hAnsi="Palatino Linotype" w:cs="Arial"/>
          <w:b/>
        </w:rPr>
        <w:t xml:space="preserve">RECURRENTE, </w:t>
      </w:r>
      <w:r w:rsidRPr="008E2F1C">
        <w:rPr>
          <w:rFonts w:ascii="Palatino Linotype" w:hAnsi="Palatino Linotype" w:cs="Arial"/>
        </w:rPr>
        <w:t xml:space="preserve">a través del Sistema de Acceso a la Información Mexiquense </w:t>
      </w:r>
      <w:r w:rsidRPr="008E2F1C">
        <w:rPr>
          <w:rFonts w:ascii="Palatino Linotype" w:hAnsi="Palatino Linotype" w:cs="Arial"/>
          <w:b/>
        </w:rPr>
        <w:t>(SAIMEX)</w:t>
      </w:r>
      <w:r w:rsidRPr="008E2F1C">
        <w:rPr>
          <w:rFonts w:ascii="Palatino Linotype" w:hAnsi="Palatino Linotype" w:cs="Arial"/>
          <w:bCs/>
        </w:rPr>
        <w:t xml:space="preserve">, </w:t>
      </w:r>
      <w:r w:rsidR="00D07B7D" w:rsidRPr="008E2F1C">
        <w:rPr>
          <w:rFonts w:ascii="Palatino Linotype" w:hAnsi="Palatino Linotype" w:cs="Arial"/>
          <w:bCs/>
        </w:rPr>
        <w:t xml:space="preserve">en formato PDF o en el que se </w:t>
      </w:r>
      <w:r w:rsidR="00CF5D99" w:rsidRPr="008E2F1C">
        <w:rPr>
          <w:rFonts w:ascii="Palatino Linotype" w:hAnsi="Palatino Linotype" w:cs="Arial"/>
          <w:bCs/>
        </w:rPr>
        <w:t>haya g</w:t>
      </w:r>
      <w:r w:rsidR="00D07B7D" w:rsidRPr="008E2F1C">
        <w:rPr>
          <w:rFonts w:ascii="Palatino Linotype" w:hAnsi="Palatino Linotype" w:cs="Arial"/>
          <w:bCs/>
        </w:rPr>
        <w:t>ener</w:t>
      </w:r>
      <w:r w:rsidR="00CF5D99" w:rsidRPr="008E2F1C">
        <w:rPr>
          <w:rFonts w:ascii="Palatino Linotype" w:hAnsi="Palatino Linotype" w:cs="Arial"/>
          <w:bCs/>
        </w:rPr>
        <w:t>ado</w:t>
      </w:r>
      <w:r w:rsidR="00D07B7D" w:rsidRPr="008E2F1C">
        <w:rPr>
          <w:rFonts w:ascii="Palatino Linotype" w:hAnsi="Palatino Linotype" w:cs="Arial"/>
          <w:bCs/>
        </w:rPr>
        <w:t xml:space="preserve">, de ser procedente en </w:t>
      </w:r>
      <w:r w:rsidR="00D07B7D" w:rsidRPr="008E2F1C">
        <w:rPr>
          <w:rFonts w:ascii="Palatino Linotype" w:hAnsi="Palatino Linotype" w:cs="Arial"/>
          <w:b/>
          <w:bCs/>
        </w:rPr>
        <w:t xml:space="preserve">versión pública </w:t>
      </w:r>
      <w:r w:rsidRPr="008E2F1C">
        <w:rPr>
          <w:rFonts w:ascii="Palatino Linotype" w:hAnsi="Palatino Linotype" w:cs="Arial"/>
        </w:rPr>
        <w:t>lo siguiente</w:t>
      </w:r>
      <w:r w:rsidRPr="008E2F1C">
        <w:rPr>
          <w:rFonts w:ascii="Palatino Linotype" w:hAnsi="Palatino Linotype"/>
        </w:rPr>
        <w:t>:</w:t>
      </w:r>
    </w:p>
    <w:p w14:paraId="14EFC6AD" w14:textId="77777777" w:rsidR="00ED3432" w:rsidRPr="008E2F1C" w:rsidRDefault="00ED3432" w:rsidP="008E2F1C">
      <w:pPr>
        <w:spacing w:line="360" w:lineRule="auto"/>
        <w:jc w:val="both"/>
        <w:rPr>
          <w:rFonts w:ascii="Palatino Linotype" w:hAnsi="Palatino Linotype" w:cs="Arial"/>
          <w:lang w:val="es-ES"/>
        </w:rPr>
      </w:pPr>
    </w:p>
    <w:p w14:paraId="567D4D4F" w14:textId="51F7956F" w:rsidR="00ED3432" w:rsidRPr="008E2F1C" w:rsidRDefault="00ED3432" w:rsidP="008E2F1C">
      <w:pPr>
        <w:spacing w:line="276" w:lineRule="auto"/>
        <w:ind w:left="851" w:right="902"/>
        <w:jc w:val="both"/>
        <w:rPr>
          <w:rFonts w:ascii="Palatino Linotype" w:eastAsia="Palatino Linotype" w:hAnsi="Palatino Linotype" w:cs="Palatino Linotype"/>
          <w:i/>
          <w:sz w:val="22"/>
          <w:szCs w:val="22"/>
        </w:rPr>
      </w:pPr>
      <w:bookmarkStart w:id="11" w:name="_Hlk153207633"/>
      <w:bookmarkStart w:id="12" w:name="_Hlk125997019"/>
      <w:r w:rsidRPr="008E2F1C">
        <w:rPr>
          <w:rFonts w:ascii="Palatino Linotype" w:hAnsi="Palatino Linotype"/>
          <w:i/>
          <w:sz w:val="22"/>
          <w:szCs w:val="22"/>
          <w:lang w:eastAsia="es-MX"/>
        </w:rPr>
        <w:t>Los</w:t>
      </w:r>
      <w:r w:rsidRPr="008E2F1C">
        <w:rPr>
          <w:rFonts w:ascii="Palatino Linotype" w:hAnsi="Palatino Linotype"/>
          <w:i/>
          <w:sz w:val="22"/>
          <w:szCs w:val="22"/>
        </w:rPr>
        <w:t xml:space="preserve"> contratos de las presentaciones </w:t>
      </w:r>
      <w:r w:rsidR="00D07B7D" w:rsidRPr="008E2F1C">
        <w:rPr>
          <w:rFonts w:ascii="Palatino Linotype" w:hAnsi="Palatino Linotype"/>
          <w:i/>
          <w:sz w:val="22"/>
          <w:szCs w:val="22"/>
        </w:rPr>
        <w:t xml:space="preserve">precisadas </w:t>
      </w:r>
      <w:r w:rsidRPr="008E2F1C">
        <w:rPr>
          <w:rFonts w:ascii="Palatino Linotype" w:hAnsi="Palatino Linotype"/>
          <w:i/>
          <w:sz w:val="22"/>
          <w:szCs w:val="22"/>
        </w:rPr>
        <w:t>en la solicitud llevadas a cabo</w:t>
      </w:r>
      <w:r w:rsidRPr="008E2F1C">
        <w:rPr>
          <w:rFonts w:ascii="Palatino Linotype" w:eastAsia="Palatino Linotype" w:hAnsi="Palatino Linotype" w:cs="Palatino Linotype"/>
          <w:i/>
          <w:sz w:val="22"/>
          <w:szCs w:val="22"/>
        </w:rPr>
        <w:t xml:space="preserve"> </w:t>
      </w:r>
      <w:r w:rsidRPr="008E2F1C">
        <w:rPr>
          <w:rFonts w:ascii="Palatino Linotype" w:hAnsi="Palatino Linotype"/>
          <w:i/>
          <w:sz w:val="22"/>
          <w:szCs w:val="22"/>
        </w:rPr>
        <w:t>durante la Feria del Alfeñique 2023</w:t>
      </w:r>
      <w:r w:rsidR="00D07B7D" w:rsidRPr="008E2F1C">
        <w:rPr>
          <w:rFonts w:ascii="Palatino Linotype" w:hAnsi="Palatino Linotype"/>
          <w:i/>
          <w:sz w:val="22"/>
          <w:szCs w:val="22"/>
        </w:rPr>
        <w:t xml:space="preserve">, donde se adviertan los costos de contratación y logística. </w:t>
      </w:r>
    </w:p>
    <w:p w14:paraId="7D4D4AC3" w14:textId="77777777" w:rsidR="002A38B4" w:rsidRPr="008E2F1C" w:rsidRDefault="002A38B4" w:rsidP="008E2F1C">
      <w:pPr>
        <w:spacing w:line="276" w:lineRule="auto"/>
        <w:ind w:left="851" w:right="902"/>
        <w:jc w:val="both"/>
        <w:rPr>
          <w:rFonts w:ascii="Palatino Linotype" w:hAnsi="Palatino Linotype" w:cs="Arial"/>
          <w:i/>
          <w:sz w:val="22"/>
          <w:szCs w:val="22"/>
        </w:rPr>
      </w:pPr>
    </w:p>
    <w:bookmarkEnd w:id="11"/>
    <w:p w14:paraId="193A2024" w14:textId="77777777" w:rsidR="002A38B4" w:rsidRPr="008E2F1C" w:rsidRDefault="002A38B4" w:rsidP="008E2F1C">
      <w:pPr>
        <w:spacing w:line="276" w:lineRule="auto"/>
        <w:ind w:left="851" w:right="902"/>
        <w:jc w:val="both"/>
        <w:rPr>
          <w:rFonts w:ascii="Palatino Linotype" w:hAnsi="Palatino Linotype"/>
          <w:i/>
          <w:sz w:val="22"/>
          <w:szCs w:val="22"/>
        </w:rPr>
      </w:pPr>
      <w:r w:rsidRPr="008E2F1C">
        <w:rPr>
          <w:rFonts w:ascii="Palatino Linotype" w:hAnsi="Palatino Linotype"/>
          <w:i/>
          <w:sz w:val="22"/>
          <w:szCs w:val="22"/>
          <w:lang w:eastAsia="es-MX"/>
        </w:rPr>
        <w:t xml:space="preserve">Debiendo notificar al </w:t>
      </w:r>
      <w:r w:rsidRPr="008E2F1C">
        <w:rPr>
          <w:rFonts w:ascii="Palatino Linotype" w:hAnsi="Palatino Linotype"/>
          <w:b/>
          <w:i/>
          <w:sz w:val="22"/>
          <w:szCs w:val="22"/>
          <w:lang w:eastAsia="es-MX"/>
        </w:rPr>
        <w:t>RECURRENTE</w:t>
      </w:r>
      <w:r w:rsidRPr="008E2F1C">
        <w:rPr>
          <w:rFonts w:ascii="Palatino Linotype" w:hAnsi="Palatino Linotype"/>
          <w:i/>
          <w:sz w:val="22"/>
          <w:szCs w:val="22"/>
          <w:lang w:eastAsia="es-MX"/>
        </w:rPr>
        <w:t xml:space="preserve"> el Acuerdo de Clasificación de la información que emita el Comité de Transparencia con motivo de la versión pública</w:t>
      </w:r>
      <w:r w:rsidRPr="008E2F1C">
        <w:rPr>
          <w:rFonts w:ascii="Palatino Linotype" w:hAnsi="Palatino Linotype"/>
          <w:i/>
          <w:sz w:val="22"/>
          <w:szCs w:val="22"/>
        </w:rPr>
        <w:t>.</w:t>
      </w:r>
    </w:p>
    <w:p w14:paraId="65EFBDF2" w14:textId="77777777" w:rsidR="002A38B4" w:rsidRPr="008E2F1C" w:rsidRDefault="002A38B4" w:rsidP="008E2F1C">
      <w:pPr>
        <w:spacing w:line="276" w:lineRule="auto"/>
        <w:ind w:left="851" w:right="902"/>
        <w:jc w:val="both"/>
        <w:rPr>
          <w:rFonts w:ascii="Palatino Linotype" w:hAnsi="Palatino Linotype"/>
          <w:sz w:val="22"/>
          <w:szCs w:val="22"/>
        </w:rPr>
      </w:pPr>
    </w:p>
    <w:p w14:paraId="3956E7F2" w14:textId="77777777" w:rsidR="002A38B4" w:rsidRPr="008E2F1C" w:rsidRDefault="002A38B4" w:rsidP="008E2F1C">
      <w:pPr>
        <w:spacing w:line="276" w:lineRule="auto"/>
        <w:ind w:left="851" w:right="902"/>
        <w:jc w:val="both"/>
        <w:rPr>
          <w:rFonts w:ascii="Palatino Linotype" w:hAnsi="Palatino Linotype"/>
          <w:i/>
          <w:sz w:val="22"/>
          <w:szCs w:val="22"/>
        </w:rPr>
      </w:pPr>
    </w:p>
    <w:bookmarkEnd w:id="12"/>
    <w:p w14:paraId="560D127E" w14:textId="77777777" w:rsidR="002A38B4" w:rsidRPr="008E2F1C" w:rsidRDefault="002A38B4" w:rsidP="008E2F1C">
      <w:pPr>
        <w:spacing w:line="360" w:lineRule="auto"/>
        <w:jc w:val="both"/>
        <w:rPr>
          <w:rFonts w:ascii="Palatino Linotype" w:hAnsi="Palatino Linotype"/>
          <w:shd w:val="clear" w:color="auto" w:fill="FFFFFF"/>
        </w:rPr>
      </w:pPr>
      <w:r w:rsidRPr="008E2F1C">
        <w:rPr>
          <w:rFonts w:ascii="Palatino Linotype" w:eastAsia="Palatino Linotype" w:hAnsi="Palatino Linotype" w:cs="Palatino Linotype"/>
          <w:b/>
          <w:sz w:val="28"/>
        </w:rPr>
        <w:t>TERCERO</w:t>
      </w:r>
      <w:r w:rsidRPr="008E2F1C">
        <w:rPr>
          <w:rFonts w:ascii="Palatino Linotype" w:eastAsia="Palatino Linotype" w:hAnsi="Palatino Linotype" w:cs="Palatino Linotype"/>
          <w:b/>
        </w:rPr>
        <w:t>.</w:t>
      </w:r>
      <w:r w:rsidRPr="008E2F1C">
        <w:rPr>
          <w:rFonts w:ascii="Palatino Linotype" w:eastAsia="Palatino Linotype" w:hAnsi="Palatino Linotype" w:cs="Palatino Linotype"/>
        </w:rPr>
        <w:t xml:space="preserve"> </w:t>
      </w:r>
      <w:r w:rsidRPr="008E2F1C">
        <w:rPr>
          <w:rFonts w:ascii="Palatino Linotype" w:eastAsia="Palatino Linotype" w:hAnsi="Palatino Linotype" w:cs="Palatino Linotype"/>
          <w:b/>
        </w:rPr>
        <w:t xml:space="preserve">Notifíquese </w:t>
      </w:r>
      <w:r w:rsidRPr="008E2F1C">
        <w:rPr>
          <w:rFonts w:ascii="Palatino Linotype" w:hAnsi="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8E2F1C">
        <w:rPr>
          <w:rFonts w:ascii="Palatino Linotype" w:hAnsi="Palatino Linotype"/>
          <w:shd w:val="clear" w:color="auto" w:fill="FFFFFF"/>
        </w:rPr>
        <w:t>.</w:t>
      </w:r>
    </w:p>
    <w:p w14:paraId="74206940" w14:textId="77777777" w:rsidR="00BF1947" w:rsidRPr="008E2F1C" w:rsidRDefault="00BF1947" w:rsidP="008E2F1C">
      <w:pPr>
        <w:spacing w:line="360" w:lineRule="auto"/>
        <w:jc w:val="both"/>
        <w:rPr>
          <w:rFonts w:ascii="Palatino Linotype" w:hAnsi="Palatino Linotype"/>
          <w:shd w:val="clear" w:color="auto" w:fill="FFFFFF"/>
        </w:rPr>
      </w:pPr>
    </w:p>
    <w:p w14:paraId="5247AF32" w14:textId="77777777" w:rsidR="002A38B4" w:rsidRPr="008E2F1C" w:rsidRDefault="002A38B4" w:rsidP="008E2F1C">
      <w:pPr>
        <w:tabs>
          <w:tab w:val="left" w:pos="709"/>
        </w:tabs>
        <w:spacing w:line="360" w:lineRule="auto"/>
        <w:ind w:right="51"/>
        <w:jc w:val="both"/>
        <w:rPr>
          <w:rFonts w:ascii="Palatino Linotype" w:hAnsi="Palatino Linotype"/>
          <w:b/>
          <w:szCs w:val="17"/>
          <w:lang w:eastAsia="es-ES_tradnl"/>
        </w:rPr>
      </w:pPr>
      <w:r w:rsidRPr="008E2F1C">
        <w:rPr>
          <w:rFonts w:ascii="Palatino Linotype" w:hAnsi="Palatino Linotype" w:cs="Arial"/>
          <w:b/>
          <w:bCs/>
          <w:sz w:val="28"/>
        </w:rPr>
        <w:t>CUARTO.</w:t>
      </w:r>
      <w:r w:rsidRPr="008E2F1C">
        <w:rPr>
          <w:rFonts w:ascii="Palatino Linotype" w:hAnsi="Palatino Linotype"/>
          <w:szCs w:val="17"/>
          <w:lang w:eastAsia="es-ES_tradnl"/>
        </w:rPr>
        <w:t xml:space="preserve"> </w:t>
      </w:r>
      <w:r w:rsidRPr="008E2F1C">
        <w:rPr>
          <w:rFonts w:ascii="Palatino Linotype" w:hAnsi="Palatino Linotype"/>
          <w:b/>
          <w:szCs w:val="17"/>
          <w:lang w:eastAsia="es-ES_tradnl"/>
        </w:rPr>
        <w:t>Notifíquese</w:t>
      </w:r>
      <w:r w:rsidRPr="008E2F1C">
        <w:rPr>
          <w:rFonts w:ascii="Palatino Linotype" w:hAnsi="Palatino Linotype"/>
          <w:szCs w:val="17"/>
          <w:lang w:eastAsia="es-ES_tradnl"/>
        </w:rPr>
        <w:t xml:space="preserve"> al </w:t>
      </w:r>
      <w:r w:rsidRPr="008E2F1C">
        <w:rPr>
          <w:rFonts w:ascii="Palatino Linotype" w:hAnsi="Palatino Linotype"/>
          <w:b/>
          <w:szCs w:val="17"/>
          <w:lang w:eastAsia="es-ES_tradnl"/>
        </w:rPr>
        <w:t>RECURRENTE</w:t>
      </w:r>
      <w:r w:rsidRPr="008E2F1C">
        <w:rPr>
          <w:rFonts w:ascii="Palatino Linotype" w:hAnsi="Palatino Linotype"/>
          <w:szCs w:val="17"/>
          <w:lang w:eastAsia="es-ES_tradnl"/>
        </w:rPr>
        <w:t xml:space="preserve"> la presente resolución vía </w:t>
      </w:r>
      <w:r w:rsidRPr="008E2F1C">
        <w:rPr>
          <w:rFonts w:ascii="Palatino Linotype" w:hAnsi="Palatino Linotype" w:cs="Arial"/>
        </w:rPr>
        <w:t xml:space="preserve">Sistema de Acceso a la Información Mexiquense </w:t>
      </w:r>
      <w:r w:rsidRPr="008E2F1C">
        <w:rPr>
          <w:rFonts w:ascii="Palatino Linotype" w:hAnsi="Palatino Linotype" w:cs="Arial"/>
          <w:b/>
          <w:bCs/>
        </w:rPr>
        <w:t>SAIMEX</w:t>
      </w:r>
      <w:r w:rsidRPr="008E2F1C">
        <w:rPr>
          <w:rFonts w:ascii="Palatino Linotype" w:hAnsi="Palatino Linotype" w:cs="Arial"/>
        </w:rPr>
        <w:t>.</w:t>
      </w:r>
    </w:p>
    <w:p w14:paraId="2318E9BB" w14:textId="77777777" w:rsidR="002A38B4" w:rsidRPr="008E2F1C" w:rsidRDefault="002A38B4" w:rsidP="008E2F1C">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0DCB793D" w14:textId="77777777" w:rsidR="002A38B4" w:rsidRPr="008E2F1C" w:rsidRDefault="002A38B4" w:rsidP="008E2F1C">
      <w:pPr>
        <w:tabs>
          <w:tab w:val="left" w:pos="709"/>
        </w:tabs>
        <w:spacing w:line="360" w:lineRule="auto"/>
        <w:ind w:right="51"/>
        <w:jc w:val="both"/>
        <w:rPr>
          <w:rFonts w:ascii="Palatino Linotype" w:hAnsi="Palatino Linotype"/>
          <w:szCs w:val="17"/>
          <w:lang w:eastAsia="es-ES_tradnl"/>
        </w:rPr>
      </w:pPr>
      <w:r w:rsidRPr="008E2F1C">
        <w:rPr>
          <w:rFonts w:ascii="Palatino Linotype" w:hAnsi="Palatino Linotype" w:cs="Arial"/>
          <w:b/>
          <w:bCs/>
          <w:sz w:val="28"/>
        </w:rPr>
        <w:t>QUINTO.</w:t>
      </w:r>
      <w:r w:rsidRPr="008E2F1C">
        <w:rPr>
          <w:rFonts w:ascii="Palatino Linotype" w:hAnsi="Palatino Linotype"/>
          <w:szCs w:val="17"/>
          <w:lang w:eastAsia="es-ES_tradnl"/>
        </w:rPr>
        <w:t xml:space="preserve"> Hágase del conocimiento al </w:t>
      </w:r>
      <w:r w:rsidRPr="008E2F1C">
        <w:rPr>
          <w:rFonts w:ascii="Palatino Linotype" w:hAnsi="Palatino Linotype"/>
          <w:b/>
          <w:szCs w:val="17"/>
          <w:lang w:eastAsia="es-ES_tradnl"/>
        </w:rPr>
        <w:t>RECURRENTE</w:t>
      </w:r>
      <w:r w:rsidRPr="008E2F1C">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51F6C584" w14:textId="77777777" w:rsidR="002A38B4" w:rsidRPr="008E2F1C" w:rsidRDefault="002A38B4" w:rsidP="008E2F1C">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0304472D" w14:textId="77777777" w:rsidR="002A38B4" w:rsidRPr="008E2F1C" w:rsidRDefault="002A38B4" w:rsidP="008E2F1C">
      <w:pPr>
        <w:tabs>
          <w:tab w:val="left" w:pos="709"/>
        </w:tabs>
        <w:spacing w:line="360" w:lineRule="auto"/>
        <w:ind w:right="51"/>
        <w:jc w:val="both"/>
        <w:rPr>
          <w:rFonts w:ascii="Palatino Linotype" w:hAnsi="Palatino Linotype"/>
          <w:szCs w:val="17"/>
          <w:lang w:eastAsia="es-ES_tradnl"/>
        </w:rPr>
      </w:pPr>
      <w:r w:rsidRPr="008E2F1C">
        <w:rPr>
          <w:rFonts w:ascii="Palatino Linotype" w:hAnsi="Palatino Linotype"/>
          <w:b/>
          <w:sz w:val="28"/>
          <w:szCs w:val="28"/>
          <w:lang w:eastAsia="es-ES_tradnl"/>
        </w:rPr>
        <w:t>SEXTO.</w:t>
      </w:r>
      <w:r w:rsidRPr="008E2F1C">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CD1959D" w14:textId="77777777" w:rsidR="00BF1947" w:rsidRPr="008E2F1C" w:rsidRDefault="00BF1947" w:rsidP="008E2F1C">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8E2F1C">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DIECISIETE DE ENERO DE DOS MIL VEINTICUATRO, ANTE EL SECRETARIO TÉCNICO DEL PLENO, ALEXIS TAPIA RAMÍREZ. </w:t>
      </w:r>
    </w:p>
    <w:p w14:paraId="07DA4472" w14:textId="77777777" w:rsidR="00C222E7" w:rsidRPr="00B733E4" w:rsidRDefault="00C222E7" w:rsidP="008E2F1C">
      <w:pPr>
        <w:spacing w:line="360" w:lineRule="auto"/>
        <w:jc w:val="both"/>
        <w:rPr>
          <w:rFonts w:ascii="Palatino Linotype" w:hAnsi="Palatino Linotype"/>
          <w:sz w:val="20"/>
          <w:szCs w:val="20"/>
        </w:rPr>
      </w:pPr>
      <w:r w:rsidRPr="00B733E4">
        <w:rPr>
          <w:rFonts w:ascii="Palatino Linotype" w:hAnsi="Palatino Linotype"/>
          <w:sz w:val="20"/>
          <w:szCs w:val="20"/>
        </w:rPr>
        <w:t>SCMM/AGZ/DEMF/CCC</w:t>
      </w:r>
    </w:p>
    <w:p w14:paraId="4B80C9FE" w14:textId="12AB8C91" w:rsidR="006E167D" w:rsidRPr="008E2F1C" w:rsidRDefault="006E167D" w:rsidP="008E2F1C">
      <w:pPr>
        <w:rPr>
          <w:rFonts w:ascii="Palatino Linotype" w:hAnsi="Palatino Linotype"/>
        </w:rPr>
      </w:pPr>
      <w:r w:rsidRPr="008E2F1C">
        <w:rPr>
          <w:rFonts w:ascii="Palatino Linotype" w:hAnsi="Palatino Linotype"/>
        </w:rPr>
        <w:br w:type="page"/>
      </w:r>
    </w:p>
    <w:p w14:paraId="5A3C438E" w14:textId="77777777" w:rsidR="006745C1" w:rsidRPr="008E2F1C" w:rsidRDefault="006745C1" w:rsidP="008E2F1C">
      <w:pPr>
        <w:spacing w:line="360" w:lineRule="auto"/>
        <w:jc w:val="both"/>
        <w:rPr>
          <w:rFonts w:ascii="Palatino Linotype" w:hAnsi="Palatino Linotype"/>
        </w:rPr>
      </w:pPr>
    </w:p>
    <w:p w14:paraId="3A1426C8" w14:textId="77777777" w:rsidR="005C118A" w:rsidRPr="008E2F1C" w:rsidRDefault="005C118A" w:rsidP="008E2F1C">
      <w:pPr>
        <w:spacing w:line="360" w:lineRule="auto"/>
        <w:jc w:val="both"/>
        <w:rPr>
          <w:rFonts w:ascii="Palatino Linotype" w:hAnsi="Palatino Linotype"/>
        </w:rPr>
      </w:pPr>
    </w:p>
    <w:p w14:paraId="43C091E8" w14:textId="77777777" w:rsidR="00563329" w:rsidRPr="008E2F1C" w:rsidRDefault="00563329" w:rsidP="008E2F1C">
      <w:pPr>
        <w:spacing w:line="360" w:lineRule="auto"/>
        <w:jc w:val="both"/>
        <w:textAlignment w:val="baseline"/>
        <w:rPr>
          <w:rFonts w:ascii="Palatino Linotype" w:eastAsia="Calibri" w:hAnsi="Palatino Linotype" w:cs="Arial"/>
          <w:lang w:val="es-ES" w:eastAsia="es-MX"/>
        </w:rPr>
      </w:pPr>
    </w:p>
    <w:p w14:paraId="6A44D930" w14:textId="77777777" w:rsidR="003B6F2C" w:rsidRPr="008E2F1C" w:rsidRDefault="003B6F2C" w:rsidP="008E2F1C">
      <w:pPr>
        <w:spacing w:line="360" w:lineRule="auto"/>
        <w:jc w:val="both"/>
        <w:textAlignment w:val="baseline"/>
        <w:rPr>
          <w:rFonts w:ascii="Palatino Linotype" w:eastAsia="Calibri" w:hAnsi="Palatino Linotype" w:cs="Arial"/>
          <w:lang w:val="es-ES" w:eastAsia="es-MX"/>
        </w:rPr>
      </w:pPr>
    </w:p>
    <w:p w14:paraId="186CBCA3" w14:textId="77777777" w:rsidR="003B6F2C" w:rsidRPr="008E2F1C" w:rsidRDefault="003B6F2C" w:rsidP="008E2F1C">
      <w:pPr>
        <w:spacing w:line="360" w:lineRule="auto"/>
        <w:jc w:val="both"/>
        <w:textAlignment w:val="baseline"/>
        <w:rPr>
          <w:rFonts w:ascii="Palatino Linotype" w:eastAsia="Calibri" w:hAnsi="Palatino Linotype" w:cs="Arial"/>
          <w:lang w:val="es-ES" w:eastAsia="es-MX"/>
        </w:rPr>
      </w:pPr>
    </w:p>
    <w:p w14:paraId="34ABFBA9" w14:textId="77777777" w:rsidR="003B6F2C" w:rsidRPr="008E2F1C" w:rsidRDefault="003B6F2C" w:rsidP="008E2F1C">
      <w:pPr>
        <w:spacing w:line="360" w:lineRule="auto"/>
        <w:jc w:val="both"/>
        <w:textAlignment w:val="baseline"/>
        <w:rPr>
          <w:rFonts w:ascii="Palatino Linotype" w:eastAsia="Calibri" w:hAnsi="Palatino Linotype" w:cs="Arial"/>
          <w:lang w:val="es-ES" w:eastAsia="es-MX"/>
        </w:rPr>
      </w:pPr>
    </w:p>
    <w:p w14:paraId="2D3698D9" w14:textId="77777777" w:rsidR="002C6F62" w:rsidRPr="008E2F1C" w:rsidRDefault="002C6F62" w:rsidP="008E2F1C">
      <w:pPr>
        <w:spacing w:line="360" w:lineRule="auto"/>
        <w:jc w:val="both"/>
        <w:textAlignment w:val="baseline"/>
        <w:rPr>
          <w:rFonts w:ascii="Palatino Linotype" w:eastAsia="Calibri" w:hAnsi="Palatino Linotype" w:cs="Arial"/>
          <w:lang w:val="es-ES" w:eastAsia="es-MX"/>
        </w:rPr>
      </w:pPr>
    </w:p>
    <w:sectPr w:rsidR="002C6F62" w:rsidRPr="008E2F1C" w:rsidSect="006957B1">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D07B7D" w:rsidRDefault="00D07B7D" w:rsidP="00C80F8C">
      <w:r>
        <w:separator/>
      </w:r>
    </w:p>
  </w:endnote>
  <w:endnote w:type="continuationSeparator" w:id="0">
    <w:p w14:paraId="2CA1E1DE" w14:textId="77777777" w:rsidR="00D07B7D" w:rsidRDefault="00D07B7D" w:rsidP="00C80F8C">
      <w:r>
        <w:continuationSeparator/>
      </w:r>
    </w:p>
  </w:endnote>
  <w:endnote w:type="continuationNotice" w:id="1">
    <w:p w14:paraId="03854133" w14:textId="77777777" w:rsidR="00D07B7D" w:rsidRDefault="00D07B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D07B7D" w:rsidRPr="0010196A" w:rsidRDefault="00D07B7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670D2">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670D2">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D07B7D" w:rsidRPr="0010196A" w:rsidRDefault="00D07B7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670D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670D2">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D07B7D" w:rsidRDefault="00D07B7D" w:rsidP="00C80F8C">
      <w:r>
        <w:separator/>
      </w:r>
    </w:p>
  </w:footnote>
  <w:footnote w:type="continuationSeparator" w:id="0">
    <w:p w14:paraId="2D50F1A5" w14:textId="77777777" w:rsidR="00D07B7D" w:rsidRDefault="00D07B7D" w:rsidP="00C80F8C">
      <w:r>
        <w:continuationSeparator/>
      </w:r>
    </w:p>
  </w:footnote>
  <w:footnote w:type="continuationNotice" w:id="1">
    <w:p w14:paraId="5769B609" w14:textId="77777777" w:rsidR="00D07B7D" w:rsidRDefault="00D07B7D"/>
  </w:footnote>
  <w:footnote w:id="2">
    <w:p w14:paraId="76AE3952" w14:textId="3C84ED4A" w:rsidR="00D07B7D" w:rsidRPr="008C45F6" w:rsidRDefault="00D07B7D" w:rsidP="001E7EB7">
      <w:pPr>
        <w:pStyle w:val="Textonotapie"/>
        <w:jc w:val="both"/>
        <w:rPr>
          <w:sz w:val="18"/>
        </w:rPr>
      </w:pPr>
      <w:r>
        <w:rPr>
          <w:rStyle w:val="Refdenotaalpie"/>
        </w:rPr>
        <w:footnoteRef/>
      </w:r>
      <w:r>
        <w:t xml:space="preserve"> </w:t>
      </w:r>
      <w:r w:rsidRPr="008C45F6">
        <w:rPr>
          <w:sz w:val="18"/>
        </w:rPr>
        <w:t>“</w:t>
      </w:r>
      <w:r w:rsidRPr="008C45F6">
        <w:rPr>
          <w:rFonts w:ascii="Palatino Linotype" w:hAnsi="Palatino Linotype"/>
          <w:b/>
          <w:i/>
          <w:sz w:val="18"/>
        </w:rPr>
        <w:t>Artículo 3</w:t>
      </w:r>
      <w:r w:rsidRPr="008C45F6">
        <w:rPr>
          <w:rFonts w:ascii="Palatino Linotype" w:hAnsi="Palatino Linotype"/>
          <w:i/>
          <w:sz w:val="18"/>
        </w:rPr>
        <w:t xml:space="preserve">. Para los efectos de la presente Ley se entenderá por: (…) </w:t>
      </w:r>
      <w:r w:rsidRPr="008C45F6">
        <w:rPr>
          <w:rFonts w:ascii="Palatino Linotype" w:hAnsi="Palatino Linotype"/>
          <w:b/>
          <w:i/>
          <w:sz w:val="18"/>
        </w:rPr>
        <w:t>XLI. Sujetos obligados:</w:t>
      </w:r>
      <w:r w:rsidRPr="008C45F6">
        <w:rPr>
          <w:rFonts w:ascii="Palatino Linotype" w:hAnsi="Palatino Linotype"/>
          <w:i/>
          <w:sz w:val="18"/>
        </w:rPr>
        <w:t xml:space="preserve">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w:t>
      </w:r>
      <w:r>
        <w:rPr>
          <w:rFonts w:ascii="Palatino Linotype" w:hAnsi="Palatino Linotype"/>
          <w:i/>
          <w:sz w:val="18"/>
        </w:rPr>
        <w:t xml:space="preserve"> previstas en la presente Ley;</w:t>
      </w:r>
    </w:p>
  </w:footnote>
  <w:footnote w:id="3">
    <w:p w14:paraId="4FB0115F" w14:textId="43A2DD25" w:rsidR="00D07B7D" w:rsidRDefault="00D07B7D">
      <w:pPr>
        <w:pStyle w:val="Textonotapie"/>
      </w:pPr>
      <w:r>
        <w:rPr>
          <w:rStyle w:val="Refdenotaalpie"/>
        </w:rPr>
        <w:footnoteRef/>
      </w:r>
      <w:r>
        <w:t xml:space="preserve"> </w:t>
      </w:r>
      <w:hyperlink r:id="rId1" w:history="1">
        <w:r w:rsidRPr="00EA168D">
          <w:rPr>
            <w:rStyle w:val="Hipervnculo"/>
            <w:rFonts w:ascii="Palatino Linotype" w:hAnsi="Palatino Linotype"/>
          </w:rPr>
          <w:t>https://www2.toluca.gob.mx/comunicado-num-644-2023/</w:t>
        </w:r>
      </w:hyperlink>
      <w:r>
        <w:t xml:space="preserve"> </w:t>
      </w:r>
    </w:p>
  </w:footnote>
  <w:footnote w:id="4">
    <w:p w14:paraId="5F958FAD" w14:textId="77777777" w:rsidR="00D07B7D" w:rsidRDefault="00D07B7D" w:rsidP="00483D61">
      <w:pPr>
        <w:pStyle w:val="Textonotapie"/>
      </w:pPr>
      <w:r>
        <w:rPr>
          <w:rStyle w:val="Refdenotaalpie"/>
        </w:rPr>
        <w:footnoteRef/>
      </w:r>
      <w:r>
        <w:t xml:space="preserve"> </w:t>
      </w:r>
      <w:hyperlink r:id="rId2" w:history="1">
        <w:r w:rsidRPr="00155DD5">
          <w:rPr>
            <w:rStyle w:val="Hipervnculo"/>
          </w:rPr>
          <w:t>https://www2.toluca.gob.mx/wp-content/uploads/2023/01/tol-pdf-manual_de_organizacion-PRESIDENCIA-2023.pdf</w:t>
        </w:r>
      </w:hyperlink>
    </w:p>
    <w:p w14:paraId="07B5CF1F" w14:textId="77777777" w:rsidR="00D07B7D" w:rsidRDefault="00D07B7D" w:rsidP="00483D61">
      <w:pPr>
        <w:pStyle w:val="Textonotapie"/>
      </w:pPr>
    </w:p>
  </w:footnote>
  <w:footnote w:id="5">
    <w:p w14:paraId="637E6102" w14:textId="77777777" w:rsidR="00D07B7D" w:rsidRPr="00480917" w:rsidRDefault="00D07B7D" w:rsidP="00FC089D">
      <w:pPr>
        <w:pStyle w:val="Textonotapie"/>
        <w:jc w:val="both"/>
        <w:rPr>
          <w:rFonts w:ascii="Palatino Linotype" w:hAnsi="Palatino Linotype" w:cs="Arial"/>
          <w:i/>
        </w:rPr>
      </w:pPr>
      <w:r w:rsidRPr="00A83C2F">
        <w:rPr>
          <w:rStyle w:val="Refdenotaalpie"/>
          <w:rFonts w:ascii="Palatino Linotype" w:hAnsi="Palatino Linotype" w:cs="Arial"/>
          <w:sz w:val="16"/>
          <w:szCs w:val="16"/>
        </w:rPr>
        <w:footnoteRef/>
      </w:r>
      <w:r w:rsidRPr="00A83C2F">
        <w:rPr>
          <w:rFonts w:ascii="Palatino Linotype" w:hAnsi="Palatino Linotype" w:cs="Arial"/>
          <w:sz w:val="16"/>
          <w:szCs w:val="16"/>
        </w:rPr>
        <w:t xml:space="preserve"> </w:t>
      </w:r>
      <w:r w:rsidRPr="00480917">
        <w:rPr>
          <w:rFonts w:ascii="Palatino Linotype" w:hAnsi="Palatino Linotype" w:cs="Arial"/>
          <w:b/>
          <w:i/>
        </w:rPr>
        <w:t>Artículo 3</w:t>
      </w:r>
      <w:r w:rsidRPr="00480917">
        <w:rPr>
          <w:rFonts w:ascii="Palatino Linotype" w:hAnsi="Palatino Linotype" w:cs="Arial"/>
          <w:i/>
        </w:rPr>
        <w:t>. Para los efectos de la presente Ley se entenderá por: (…)</w:t>
      </w:r>
    </w:p>
    <w:p w14:paraId="025C6B4A" w14:textId="77777777" w:rsidR="00D07B7D" w:rsidRPr="00A83C2F" w:rsidRDefault="00D07B7D" w:rsidP="00FC089D">
      <w:pPr>
        <w:pStyle w:val="Textonotapie"/>
        <w:jc w:val="both"/>
        <w:rPr>
          <w:rFonts w:ascii="Palatino Linotype" w:hAnsi="Palatino Linotype" w:cs="Arial"/>
          <w:sz w:val="16"/>
          <w:szCs w:val="16"/>
        </w:rPr>
      </w:pPr>
      <w:r w:rsidRPr="00480917">
        <w:rPr>
          <w:rFonts w:ascii="Palatino Linotype" w:hAnsi="Palatino Linotype" w:cs="Arial"/>
          <w:i/>
        </w:rPr>
        <w:t>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389E84F8" w:rsidR="00D07B7D" w:rsidRDefault="00D07B7D">
    <w:pPr>
      <w:pStyle w:val="Encabezado"/>
    </w:pPr>
    <w:r>
      <w:rPr>
        <w:noProof/>
        <w:lang w:val="es-MX" w:eastAsia="es-MX"/>
      </w:rPr>
      <w:drawing>
        <wp:anchor distT="0" distB="0" distL="114300" distR="114300" simplePos="0" relativeHeight="251663360" behindDoc="1" locked="0" layoutInCell="0" allowOverlap="1" wp14:anchorId="4F0425FD" wp14:editId="596952E8">
          <wp:simplePos x="0" y="0"/>
          <wp:positionH relativeFrom="margin">
            <wp:align>center</wp:align>
          </wp:positionH>
          <wp:positionV relativeFrom="margin">
            <wp:align>center</wp:align>
          </wp:positionV>
          <wp:extent cx="6858000" cy="914400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B1A4488" w:rsidR="00D07B7D" w:rsidRPr="0010196A" w:rsidRDefault="00D07B7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114300" distR="114300" simplePos="0" relativeHeight="251665408" behindDoc="1" locked="0" layoutInCell="0" allowOverlap="1" wp14:anchorId="399D213E" wp14:editId="16B64FA6">
          <wp:simplePos x="0" y="0"/>
          <wp:positionH relativeFrom="margin">
            <wp:posOffset>-533400</wp:posOffset>
          </wp:positionH>
          <wp:positionV relativeFrom="margin">
            <wp:posOffset>-1172845</wp:posOffset>
          </wp:positionV>
          <wp:extent cx="6858000" cy="914400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tbl>
    <w:tblPr>
      <w:tblW w:w="9534" w:type="dxa"/>
      <w:tblInd w:w="-142" w:type="dxa"/>
      <w:tblLayout w:type="fixed"/>
      <w:tblLook w:val="04A0" w:firstRow="1" w:lastRow="0" w:firstColumn="1" w:lastColumn="0" w:noHBand="0" w:noVBand="1"/>
    </w:tblPr>
    <w:tblGrid>
      <w:gridCol w:w="3261"/>
      <w:gridCol w:w="2835"/>
      <w:gridCol w:w="3438"/>
    </w:tblGrid>
    <w:tr w:rsidR="00D07B7D" w:rsidRPr="008F2CCC" w14:paraId="1F097D8A" w14:textId="77777777" w:rsidTr="00F13E79">
      <w:tc>
        <w:tcPr>
          <w:tcW w:w="3261" w:type="dxa"/>
          <w:vMerge w:val="restart"/>
        </w:tcPr>
        <w:p w14:paraId="1F780A0C" w14:textId="1EFF25F4" w:rsidR="00D07B7D" w:rsidRPr="008F2CCC" w:rsidRDefault="00D07B7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35" w:type="dxa"/>
          <w:shd w:val="clear" w:color="auto" w:fill="auto"/>
        </w:tcPr>
        <w:p w14:paraId="5B26419A" w14:textId="1F7AC1A7" w:rsidR="00D07B7D" w:rsidRPr="00664658" w:rsidRDefault="00D07B7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438" w:type="dxa"/>
          <w:shd w:val="clear" w:color="auto" w:fill="auto"/>
          <w:vAlign w:val="center"/>
        </w:tcPr>
        <w:p w14:paraId="65AFA994" w14:textId="45A60009" w:rsidR="00D07B7D" w:rsidRPr="00A91B31" w:rsidRDefault="00D07B7D" w:rsidP="005C250B">
          <w:pPr>
            <w:jc w:val="both"/>
            <w:rPr>
              <w:rFonts w:ascii="Palatino Linotype" w:hAnsi="Palatino Linotype"/>
              <w:b/>
              <w:sz w:val="22"/>
              <w:szCs w:val="22"/>
              <w:lang w:val="es-ES_tradnl"/>
            </w:rPr>
          </w:pPr>
          <w:bookmarkStart w:id="13" w:name="_Hlk146627346"/>
          <w:r w:rsidRPr="002516C2">
            <w:rPr>
              <w:rFonts w:ascii="Palatino Linotype" w:hAnsi="Palatino Linotype"/>
              <w:b/>
              <w:bCs/>
              <w:sz w:val="22"/>
              <w:szCs w:val="22"/>
            </w:rPr>
            <w:t>07742</w:t>
          </w:r>
          <w:r w:rsidRPr="00A91B31">
            <w:rPr>
              <w:rFonts w:ascii="Palatino Linotype" w:hAnsi="Palatino Linotype"/>
              <w:b/>
              <w:sz w:val="22"/>
              <w:szCs w:val="22"/>
              <w:lang w:val="es-ES_tradnl"/>
            </w:rPr>
            <w:t>/INFOEM/IP/RR/202</w:t>
          </w:r>
          <w:r>
            <w:rPr>
              <w:rFonts w:ascii="Palatino Linotype" w:hAnsi="Palatino Linotype"/>
              <w:b/>
              <w:sz w:val="22"/>
              <w:szCs w:val="22"/>
              <w:lang w:val="es-ES_tradnl"/>
            </w:rPr>
            <w:t>3</w:t>
          </w:r>
          <w:bookmarkEnd w:id="13"/>
        </w:p>
      </w:tc>
    </w:tr>
    <w:tr w:rsidR="00D07B7D" w:rsidRPr="008F2CCC" w14:paraId="049677A3" w14:textId="77777777" w:rsidTr="00F13E79">
      <w:tc>
        <w:tcPr>
          <w:tcW w:w="3261" w:type="dxa"/>
          <w:vMerge/>
        </w:tcPr>
        <w:p w14:paraId="4A21EAC1" w14:textId="5C1F145E" w:rsidR="00D07B7D" w:rsidRPr="008F2CCC" w:rsidRDefault="00D07B7D" w:rsidP="00D41D47">
          <w:pPr>
            <w:rPr>
              <w:rFonts w:ascii="Palatino Linotype" w:hAnsi="Palatino Linotype"/>
              <w:b/>
              <w:sz w:val="22"/>
              <w:szCs w:val="22"/>
              <w:lang w:val="es-ES_tradnl"/>
            </w:rPr>
          </w:pPr>
        </w:p>
      </w:tc>
      <w:tc>
        <w:tcPr>
          <w:tcW w:w="2835" w:type="dxa"/>
          <w:shd w:val="clear" w:color="auto" w:fill="auto"/>
        </w:tcPr>
        <w:p w14:paraId="1237BCDE" w14:textId="77777777" w:rsidR="00D07B7D" w:rsidRPr="00664658" w:rsidRDefault="00D07B7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7F554073" w14:textId="035AE60A" w:rsidR="00D07B7D" w:rsidRPr="00A91B31" w:rsidRDefault="00D07B7D" w:rsidP="00A85807">
          <w:pPr>
            <w:jc w:val="both"/>
            <w:rPr>
              <w:sz w:val="22"/>
              <w:szCs w:val="22"/>
              <w:lang w:val="es-419"/>
            </w:rPr>
          </w:pPr>
          <w:r w:rsidRPr="002516C2">
            <w:rPr>
              <w:rFonts w:ascii="Palatino Linotype" w:hAnsi="Palatino Linotype"/>
              <w:b/>
              <w:bCs/>
              <w:sz w:val="22"/>
              <w:szCs w:val="22"/>
            </w:rPr>
            <w:t>Ayuntamiento de Toluca</w:t>
          </w:r>
        </w:p>
      </w:tc>
    </w:tr>
    <w:tr w:rsidR="00D07B7D" w:rsidRPr="008F2CCC" w14:paraId="72CD087D" w14:textId="77777777" w:rsidTr="00F13E79">
      <w:trPr>
        <w:trHeight w:val="228"/>
      </w:trPr>
      <w:tc>
        <w:tcPr>
          <w:tcW w:w="3261" w:type="dxa"/>
          <w:vMerge/>
        </w:tcPr>
        <w:p w14:paraId="1B78656F" w14:textId="01E6F6F6" w:rsidR="00D07B7D" w:rsidRPr="008F2CCC" w:rsidRDefault="00D07B7D" w:rsidP="00070856">
          <w:pPr>
            <w:rPr>
              <w:rFonts w:ascii="Palatino Linotype" w:hAnsi="Palatino Linotype"/>
              <w:b/>
              <w:sz w:val="22"/>
              <w:szCs w:val="22"/>
              <w:lang w:val="es-ES_tradnl"/>
            </w:rPr>
          </w:pPr>
        </w:p>
      </w:tc>
      <w:tc>
        <w:tcPr>
          <w:tcW w:w="2835" w:type="dxa"/>
          <w:shd w:val="clear" w:color="auto" w:fill="auto"/>
        </w:tcPr>
        <w:p w14:paraId="74D81628" w14:textId="3839B3E6" w:rsidR="00D07B7D" w:rsidRPr="00664658" w:rsidRDefault="00D07B7D"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438" w:type="dxa"/>
          <w:shd w:val="clear" w:color="auto" w:fill="auto"/>
        </w:tcPr>
        <w:p w14:paraId="20D6FDA3" w14:textId="39A658C5" w:rsidR="00D07B7D" w:rsidRPr="00A91B31" w:rsidRDefault="00D07B7D" w:rsidP="00070856">
          <w:pPr>
            <w:jc w:val="both"/>
            <w:rPr>
              <w:rFonts w:ascii="Palatino Linotype" w:hAnsi="Palatino Linotype"/>
              <w:b/>
              <w:sz w:val="22"/>
              <w:szCs w:val="22"/>
              <w:lang w:val="es-ES_tradnl"/>
            </w:rPr>
          </w:pPr>
          <w:r w:rsidRPr="00A91B31">
            <w:rPr>
              <w:rFonts w:ascii="Palatino Linotype" w:hAnsi="Palatino Linotype"/>
              <w:b/>
              <w:sz w:val="22"/>
              <w:szCs w:val="22"/>
              <w:lang w:val="es-ES_tradnl"/>
            </w:rPr>
            <w:t>Sharon Cristina Morales Martínez</w:t>
          </w:r>
        </w:p>
      </w:tc>
    </w:tr>
  </w:tbl>
  <w:p w14:paraId="3ECB9F0B" w14:textId="77777777" w:rsidR="00D07B7D" w:rsidRPr="0010196A" w:rsidRDefault="00D07B7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1B34166" w:rsidR="00D07B7D" w:rsidRPr="0079430E" w:rsidRDefault="00D07B7D">
    <w:pPr>
      <w:rPr>
        <w:rFonts w:ascii="Palatino Linotype" w:hAnsi="Palatino Linotype"/>
        <w:sz w:val="28"/>
        <w:szCs w:val="28"/>
      </w:rPr>
    </w:pPr>
    <w:r w:rsidRPr="0079430E">
      <w:rPr>
        <w:rFonts w:ascii="Palatino Linotype" w:hAnsi="Palatino Linotype"/>
        <w:noProof/>
        <w:sz w:val="28"/>
        <w:szCs w:val="28"/>
        <w:lang w:eastAsia="es-MX"/>
      </w:rPr>
      <w:drawing>
        <wp:anchor distT="0" distB="0" distL="114300" distR="114300" simplePos="0" relativeHeight="251667456" behindDoc="1" locked="0" layoutInCell="0" allowOverlap="1" wp14:anchorId="750B01A4" wp14:editId="3D1983B5">
          <wp:simplePos x="0" y="0"/>
          <wp:positionH relativeFrom="margin">
            <wp:posOffset>-696595</wp:posOffset>
          </wp:positionH>
          <wp:positionV relativeFrom="margin">
            <wp:posOffset>-1156335</wp:posOffset>
          </wp:positionV>
          <wp:extent cx="6858000" cy="91440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tbl>
    <w:tblPr>
      <w:tblW w:w="10490" w:type="dxa"/>
      <w:tblInd w:w="-1276" w:type="dxa"/>
      <w:tblLayout w:type="fixed"/>
      <w:tblLook w:val="04A0" w:firstRow="1" w:lastRow="0" w:firstColumn="1" w:lastColumn="0" w:noHBand="0" w:noVBand="1"/>
    </w:tblPr>
    <w:tblGrid>
      <w:gridCol w:w="4253"/>
      <w:gridCol w:w="2835"/>
      <w:gridCol w:w="3402"/>
    </w:tblGrid>
    <w:tr w:rsidR="00D07B7D" w:rsidRPr="0079430E" w14:paraId="6ABABA57" w14:textId="77777777" w:rsidTr="00F13E79">
      <w:tc>
        <w:tcPr>
          <w:tcW w:w="4253" w:type="dxa"/>
          <w:vMerge w:val="restart"/>
          <w:shd w:val="clear" w:color="auto" w:fill="auto"/>
        </w:tcPr>
        <w:p w14:paraId="6AA376CC" w14:textId="1E62217E" w:rsidR="00D07B7D" w:rsidRPr="0079430E" w:rsidRDefault="00D07B7D" w:rsidP="00F61FD8">
          <w:pPr>
            <w:ind w:left="1276"/>
            <w:rPr>
              <w:rFonts w:ascii="Palatino Linotype" w:hAnsi="Palatino Linotype"/>
              <w:b/>
              <w:sz w:val="22"/>
              <w:szCs w:val="22"/>
              <w:lang w:val="es-ES_tradnl"/>
            </w:rPr>
          </w:pPr>
          <w:r w:rsidRPr="0079430E">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35" w:type="dxa"/>
          <w:shd w:val="clear" w:color="auto" w:fill="auto"/>
        </w:tcPr>
        <w:p w14:paraId="1C114EF9" w14:textId="78D081E9" w:rsidR="00D07B7D" w:rsidRPr="0079430E" w:rsidRDefault="00D07B7D" w:rsidP="00B41543">
          <w:pPr>
            <w:rPr>
              <w:rFonts w:ascii="Palatino Linotype" w:hAnsi="Palatino Linotype"/>
              <w:b/>
              <w:sz w:val="22"/>
              <w:szCs w:val="22"/>
              <w:lang w:val="es-ES_tradnl"/>
            </w:rPr>
          </w:pPr>
          <w:r w:rsidRPr="0079430E">
            <w:rPr>
              <w:rFonts w:ascii="Palatino Linotype" w:hAnsi="Palatino Linotype"/>
              <w:b/>
              <w:sz w:val="22"/>
              <w:szCs w:val="22"/>
              <w:lang w:val="es-ES_tradnl"/>
            </w:rPr>
            <w:t>Recurso de Revisión:</w:t>
          </w:r>
        </w:p>
      </w:tc>
      <w:tc>
        <w:tcPr>
          <w:tcW w:w="3402" w:type="dxa"/>
          <w:shd w:val="clear" w:color="auto" w:fill="auto"/>
          <w:vAlign w:val="center"/>
        </w:tcPr>
        <w:p w14:paraId="5F0F5848" w14:textId="10C69C45" w:rsidR="00D07B7D" w:rsidRPr="0079430E" w:rsidRDefault="00D07B7D" w:rsidP="003305CB">
          <w:pPr>
            <w:jc w:val="both"/>
            <w:rPr>
              <w:rFonts w:ascii="Palatino Linotype" w:hAnsi="Palatino Linotype"/>
              <w:b/>
              <w:sz w:val="22"/>
              <w:szCs w:val="22"/>
              <w:lang w:val="es-ES_tradnl"/>
            </w:rPr>
          </w:pPr>
          <w:r w:rsidRPr="002516C2">
            <w:rPr>
              <w:rFonts w:ascii="Palatino Linotype" w:hAnsi="Palatino Linotype"/>
              <w:b/>
              <w:bCs/>
              <w:sz w:val="22"/>
              <w:szCs w:val="22"/>
            </w:rPr>
            <w:t>07742</w:t>
          </w:r>
          <w:r w:rsidRPr="0079430E">
            <w:rPr>
              <w:rFonts w:ascii="Palatino Linotype" w:hAnsi="Palatino Linotype"/>
              <w:b/>
              <w:sz w:val="22"/>
              <w:szCs w:val="22"/>
              <w:lang w:val="es-ES_tradnl"/>
            </w:rPr>
            <w:t>/INFOEM/IP/RR/2023</w:t>
          </w:r>
        </w:p>
      </w:tc>
    </w:tr>
    <w:tr w:rsidR="00D07B7D" w:rsidRPr="0079430E" w14:paraId="3B45FB53" w14:textId="77777777" w:rsidTr="00F13E79">
      <w:tc>
        <w:tcPr>
          <w:tcW w:w="4253" w:type="dxa"/>
          <w:vMerge/>
          <w:shd w:val="clear" w:color="auto" w:fill="auto"/>
        </w:tcPr>
        <w:p w14:paraId="188B82EF" w14:textId="77777777" w:rsidR="00D07B7D" w:rsidRPr="0079430E" w:rsidRDefault="00D07B7D" w:rsidP="00A2780F">
          <w:pPr>
            <w:rPr>
              <w:rFonts w:ascii="Palatino Linotype" w:hAnsi="Palatino Linotype"/>
              <w:b/>
              <w:sz w:val="22"/>
              <w:szCs w:val="22"/>
              <w:lang w:val="es-ES_tradnl"/>
            </w:rPr>
          </w:pPr>
        </w:p>
      </w:tc>
      <w:tc>
        <w:tcPr>
          <w:tcW w:w="2835" w:type="dxa"/>
          <w:shd w:val="clear" w:color="auto" w:fill="auto"/>
        </w:tcPr>
        <w:p w14:paraId="3B2AD0CF" w14:textId="77777777" w:rsidR="00D07B7D" w:rsidRPr="0079430E" w:rsidRDefault="00D07B7D" w:rsidP="003D606B">
          <w:pPr>
            <w:rPr>
              <w:rFonts w:ascii="Palatino Linotype" w:hAnsi="Palatino Linotype"/>
              <w:b/>
              <w:sz w:val="22"/>
              <w:szCs w:val="22"/>
              <w:lang w:val="es-ES_tradnl"/>
            </w:rPr>
          </w:pPr>
          <w:r w:rsidRPr="0079430E">
            <w:rPr>
              <w:rFonts w:ascii="Palatino Linotype" w:hAnsi="Palatino Linotype"/>
              <w:b/>
              <w:sz w:val="22"/>
              <w:szCs w:val="22"/>
              <w:lang w:val="es-ES_tradnl"/>
            </w:rPr>
            <w:t>Recurrente:</w:t>
          </w:r>
        </w:p>
      </w:tc>
      <w:tc>
        <w:tcPr>
          <w:tcW w:w="3402" w:type="dxa"/>
          <w:shd w:val="clear" w:color="auto" w:fill="auto"/>
          <w:vAlign w:val="center"/>
        </w:tcPr>
        <w:p w14:paraId="749961B3" w14:textId="201C99E1" w:rsidR="00D07B7D" w:rsidRPr="0079430E" w:rsidRDefault="007670D2" w:rsidP="00DD7C89">
          <w:pPr>
            <w:jc w:val="both"/>
            <w:rPr>
              <w:rFonts w:ascii="Palatino Linotype" w:hAnsi="Palatino Linotype"/>
              <w:b/>
              <w:sz w:val="22"/>
              <w:szCs w:val="22"/>
              <w:lang w:val="es-419"/>
            </w:rPr>
          </w:pPr>
          <w:r>
            <w:rPr>
              <w:rFonts w:ascii="Palatino Linotype" w:hAnsi="Palatino Linotype"/>
              <w:b/>
              <w:sz w:val="22"/>
              <w:szCs w:val="22"/>
              <w:lang w:val="es-419"/>
            </w:rPr>
            <w:t>XXXXXXX</w:t>
          </w:r>
          <w:r w:rsidR="00D07B7D">
            <w:rPr>
              <w:rFonts w:ascii="Palatino Linotype" w:hAnsi="Palatino Linotype"/>
              <w:b/>
              <w:sz w:val="22"/>
              <w:szCs w:val="22"/>
              <w:lang w:val="es-419"/>
            </w:rPr>
            <w:t xml:space="preserve"> </w:t>
          </w:r>
        </w:p>
      </w:tc>
    </w:tr>
    <w:tr w:rsidR="00D07B7D" w:rsidRPr="0079430E" w14:paraId="28A493EB" w14:textId="77777777" w:rsidTr="00F13E79">
      <w:trPr>
        <w:trHeight w:val="228"/>
      </w:trPr>
      <w:tc>
        <w:tcPr>
          <w:tcW w:w="4253" w:type="dxa"/>
          <w:vMerge/>
          <w:shd w:val="clear" w:color="auto" w:fill="auto"/>
        </w:tcPr>
        <w:p w14:paraId="06C77D31" w14:textId="77777777" w:rsidR="00D07B7D" w:rsidRPr="0079430E" w:rsidRDefault="00D07B7D" w:rsidP="00E37C88">
          <w:pPr>
            <w:rPr>
              <w:rFonts w:ascii="Palatino Linotype" w:hAnsi="Palatino Linotype"/>
              <w:b/>
              <w:sz w:val="22"/>
              <w:szCs w:val="22"/>
              <w:lang w:val="es-ES_tradnl"/>
            </w:rPr>
          </w:pPr>
        </w:p>
      </w:tc>
      <w:tc>
        <w:tcPr>
          <w:tcW w:w="2835" w:type="dxa"/>
          <w:shd w:val="clear" w:color="auto" w:fill="auto"/>
        </w:tcPr>
        <w:p w14:paraId="2E1A72B4" w14:textId="77777777" w:rsidR="00D07B7D" w:rsidRPr="0079430E" w:rsidRDefault="00D07B7D" w:rsidP="003C718E">
          <w:pPr>
            <w:rPr>
              <w:rFonts w:ascii="Palatino Linotype" w:hAnsi="Palatino Linotype"/>
              <w:b/>
              <w:sz w:val="22"/>
              <w:szCs w:val="22"/>
              <w:lang w:val="es-ES_tradnl"/>
            </w:rPr>
          </w:pPr>
          <w:r w:rsidRPr="0079430E">
            <w:rPr>
              <w:rFonts w:ascii="Palatino Linotype" w:hAnsi="Palatino Linotype"/>
              <w:b/>
              <w:sz w:val="22"/>
              <w:szCs w:val="22"/>
              <w:lang w:val="es-ES_tradnl"/>
            </w:rPr>
            <w:t>Sujeto Obligado:</w:t>
          </w:r>
        </w:p>
      </w:tc>
      <w:tc>
        <w:tcPr>
          <w:tcW w:w="3402" w:type="dxa"/>
          <w:shd w:val="clear" w:color="auto" w:fill="auto"/>
          <w:vAlign w:val="center"/>
        </w:tcPr>
        <w:p w14:paraId="47AF3C2E" w14:textId="16AEB902" w:rsidR="00D07B7D" w:rsidRPr="0079430E" w:rsidRDefault="00D07B7D" w:rsidP="00A85807">
          <w:pPr>
            <w:jc w:val="both"/>
            <w:rPr>
              <w:rFonts w:ascii="Palatino Linotype" w:hAnsi="Palatino Linotype"/>
              <w:lang w:val="es-419"/>
            </w:rPr>
          </w:pPr>
          <w:r w:rsidRPr="002516C2">
            <w:rPr>
              <w:rFonts w:ascii="Palatino Linotype" w:hAnsi="Palatino Linotype"/>
              <w:b/>
              <w:bCs/>
              <w:sz w:val="22"/>
              <w:szCs w:val="22"/>
            </w:rPr>
            <w:t>Ayuntamiento de Toluca</w:t>
          </w:r>
        </w:p>
      </w:tc>
    </w:tr>
    <w:tr w:rsidR="00D07B7D" w:rsidRPr="0079430E" w14:paraId="0F114FF0" w14:textId="77777777" w:rsidTr="00F13E79">
      <w:tc>
        <w:tcPr>
          <w:tcW w:w="4253" w:type="dxa"/>
          <w:vMerge/>
          <w:shd w:val="clear" w:color="auto" w:fill="auto"/>
        </w:tcPr>
        <w:p w14:paraId="4CCB64BA" w14:textId="77777777" w:rsidR="00D07B7D" w:rsidRPr="0079430E" w:rsidRDefault="00D07B7D" w:rsidP="00A2780F">
          <w:pPr>
            <w:rPr>
              <w:rFonts w:ascii="Palatino Linotype" w:hAnsi="Palatino Linotype"/>
              <w:b/>
              <w:sz w:val="22"/>
              <w:szCs w:val="22"/>
              <w:lang w:val="es-ES_tradnl"/>
            </w:rPr>
          </w:pPr>
        </w:p>
      </w:tc>
      <w:tc>
        <w:tcPr>
          <w:tcW w:w="2835" w:type="dxa"/>
          <w:shd w:val="clear" w:color="auto" w:fill="auto"/>
        </w:tcPr>
        <w:p w14:paraId="31E422EA" w14:textId="63649A07" w:rsidR="00D07B7D" w:rsidRPr="0079430E" w:rsidRDefault="00D07B7D" w:rsidP="00B41543">
          <w:pPr>
            <w:rPr>
              <w:rFonts w:ascii="Palatino Linotype" w:hAnsi="Palatino Linotype"/>
              <w:b/>
              <w:sz w:val="22"/>
              <w:szCs w:val="22"/>
              <w:lang w:val="es-ES_tradnl"/>
            </w:rPr>
          </w:pPr>
          <w:r w:rsidRPr="0079430E">
            <w:rPr>
              <w:rFonts w:ascii="Palatino Linotype" w:hAnsi="Palatino Linotype"/>
              <w:b/>
              <w:sz w:val="22"/>
              <w:szCs w:val="22"/>
              <w:lang w:val="es-ES_tradnl"/>
            </w:rPr>
            <w:t>Comisionada Ponente:</w:t>
          </w:r>
        </w:p>
      </w:tc>
      <w:tc>
        <w:tcPr>
          <w:tcW w:w="3402" w:type="dxa"/>
          <w:shd w:val="clear" w:color="auto" w:fill="auto"/>
        </w:tcPr>
        <w:p w14:paraId="181C41B4" w14:textId="2A8CDF31" w:rsidR="00D07B7D" w:rsidRPr="0079430E" w:rsidRDefault="00D07B7D" w:rsidP="003C718E">
          <w:pPr>
            <w:jc w:val="both"/>
            <w:rPr>
              <w:rFonts w:ascii="Palatino Linotype" w:hAnsi="Palatino Linotype"/>
              <w:b/>
              <w:sz w:val="22"/>
              <w:szCs w:val="22"/>
              <w:lang w:val="es-ES_tradnl"/>
            </w:rPr>
          </w:pPr>
          <w:r w:rsidRPr="0079430E">
            <w:rPr>
              <w:rFonts w:ascii="Palatino Linotype" w:hAnsi="Palatino Linotype"/>
              <w:b/>
              <w:sz w:val="22"/>
              <w:szCs w:val="22"/>
              <w:lang w:val="es-ES_tradnl"/>
            </w:rPr>
            <w:t>Sharon Cristina Morales Martínez</w:t>
          </w:r>
        </w:p>
      </w:tc>
    </w:tr>
  </w:tbl>
  <w:p w14:paraId="263470D9" w14:textId="1A25BE81" w:rsidR="00D07B7D" w:rsidRPr="0079430E" w:rsidRDefault="00D07B7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8F95917"/>
    <w:multiLevelType w:val="hybridMultilevel"/>
    <w:tmpl w:val="0F126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0AA7F20"/>
    <w:multiLevelType w:val="hybridMultilevel"/>
    <w:tmpl w:val="B13CF8AE"/>
    <w:lvl w:ilvl="0" w:tplc="A7DAF392">
      <w:start w:val="1"/>
      <w:numFmt w:val="decimal"/>
      <w:lvlText w:val="%1."/>
      <w:lvlJc w:val="left"/>
      <w:pPr>
        <w:ind w:left="720" w:hanging="360"/>
      </w:pPr>
      <w:rPr>
        <w:rFonts w:eastAsia="Times New Roman"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0C129A"/>
    <w:multiLevelType w:val="hybridMultilevel"/>
    <w:tmpl w:val="E65872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790FF6"/>
    <w:multiLevelType w:val="hybridMultilevel"/>
    <w:tmpl w:val="DFB479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9" w15:restartNumberingAfterBreak="0">
    <w:nsid w:val="285034BC"/>
    <w:multiLevelType w:val="hybridMultilevel"/>
    <w:tmpl w:val="B2E8E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4A3503"/>
    <w:multiLevelType w:val="hybridMultilevel"/>
    <w:tmpl w:val="F2262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C35AD3"/>
    <w:multiLevelType w:val="hybridMultilevel"/>
    <w:tmpl w:val="102E3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EC29D6"/>
    <w:multiLevelType w:val="hybridMultilevel"/>
    <w:tmpl w:val="51849DD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DD633F"/>
    <w:multiLevelType w:val="hybridMultilevel"/>
    <w:tmpl w:val="E65872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955967"/>
    <w:multiLevelType w:val="hybridMultilevel"/>
    <w:tmpl w:val="373A2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855BBF"/>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825B0B"/>
    <w:multiLevelType w:val="hybridMultilevel"/>
    <w:tmpl w:val="D8862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A46676"/>
    <w:multiLevelType w:val="hybridMultilevel"/>
    <w:tmpl w:val="88C450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7B16EB"/>
    <w:multiLevelType w:val="hybridMultilevel"/>
    <w:tmpl w:val="B69AE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1D45DF7"/>
    <w:multiLevelType w:val="hybridMultilevel"/>
    <w:tmpl w:val="8BC22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4E861BE"/>
    <w:multiLevelType w:val="multilevel"/>
    <w:tmpl w:val="FFA03D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3B491B95"/>
    <w:multiLevelType w:val="hybridMultilevel"/>
    <w:tmpl w:val="9DF8B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672578"/>
    <w:multiLevelType w:val="hybridMultilevel"/>
    <w:tmpl w:val="2EAA7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01E5A05"/>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FE64E7"/>
    <w:multiLevelType w:val="hybridMultilevel"/>
    <w:tmpl w:val="8CA28B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7369A3"/>
    <w:multiLevelType w:val="hybridMultilevel"/>
    <w:tmpl w:val="B5E0E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3180F32"/>
    <w:multiLevelType w:val="hybridMultilevel"/>
    <w:tmpl w:val="547CB2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54EC22A7"/>
    <w:multiLevelType w:val="hybridMultilevel"/>
    <w:tmpl w:val="E65872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15:restartNumberingAfterBreak="0">
    <w:nsid w:val="64764035"/>
    <w:multiLevelType w:val="hybridMultilevel"/>
    <w:tmpl w:val="C3FC1B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722B2B5F"/>
    <w:multiLevelType w:val="hybridMultilevel"/>
    <w:tmpl w:val="A9FA6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6654FF"/>
    <w:multiLevelType w:val="hybridMultilevel"/>
    <w:tmpl w:val="F1E45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7A71EB"/>
    <w:multiLevelType w:val="hybridMultilevel"/>
    <w:tmpl w:val="3CC0E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EE48A3"/>
    <w:multiLevelType w:val="hybridMultilevel"/>
    <w:tmpl w:val="67E0905C"/>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8" w15:restartNumberingAfterBreak="0">
    <w:nsid w:val="75AB7E25"/>
    <w:multiLevelType w:val="hybridMultilevel"/>
    <w:tmpl w:val="59381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0"/>
  </w:num>
  <w:num w:numId="4">
    <w:abstractNumId w:val="2"/>
  </w:num>
  <w:num w:numId="5">
    <w:abstractNumId w:val="6"/>
  </w:num>
  <w:num w:numId="6">
    <w:abstractNumId w:val="8"/>
  </w:num>
  <w:num w:numId="7">
    <w:abstractNumId w:val="23"/>
  </w:num>
  <w:num w:numId="8">
    <w:abstractNumId w:val="33"/>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
  </w:num>
  <w:num w:numId="12">
    <w:abstractNumId w:val="14"/>
  </w:num>
  <w:num w:numId="13">
    <w:abstractNumId w:val="5"/>
  </w:num>
  <w:num w:numId="14">
    <w:abstractNumId w:val="16"/>
  </w:num>
  <w:num w:numId="15">
    <w:abstractNumId w:val="27"/>
  </w:num>
  <w:num w:numId="16">
    <w:abstractNumId w:val="29"/>
  </w:num>
  <w:num w:numId="17">
    <w:abstractNumId w:val="10"/>
  </w:num>
  <w:num w:numId="18">
    <w:abstractNumId w:val="32"/>
  </w:num>
  <w:num w:numId="19">
    <w:abstractNumId w:val="17"/>
  </w:num>
  <w:num w:numId="20">
    <w:abstractNumId w:val="34"/>
  </w:num>
  <w:num w:numId="21">
    <w:abstractNumId w:val="24"/>
  </w:num>
  <w:num w:numId="22">
    <w:abstractNumId w:val="30"/>
  </w:num>
  <w:num w:numId="23">
    <w:abstractNumId w:val="12"/>
  </w:num>
  <w:num w:numId="24">
    <w:abstractNumId w:val="37"/>
  </w:num>
  <w:num w:numId="25">
    <w:abstractNumId w:val="22"/>
  </w:num>
  <w:num w:numId="26">
    <w:abstractNumId w:val="31"/>
  </w:num>
  <w:num w:numId="27">
    <w:abstractNumId w:val="19"/>
  </w:num>
  <w:num w:numId="28">
    <w:abstractNumId w:val="3"/>
  </w:num>
  <w:num w:numId="29">
    <w:abstractNumId w:val="38"/>
  </w:num>
  <w:num w:numId="30">
    <w:abstractNumId w:val="4"/>
  </w:num>
  <w:num w:numId="31">
    <w:abstractNumId w:val="13"/>
  </w:num>
  <w:num w:numId="32">
    <w:abstractNumId w:val="18"/>
  </w:num>
  <w:num w:numId="33">
    <w:abstractNumId w:val="35"/>
  </w:num>
  <w:num w:numId="34">
    <w:abstractNumId w:val="36"/>
  </w:num>
  <w:num w:numId="35">
    <w:abstractNumId w:val="28"/>
  </w:num>
  <w:num w:numId="36">
    <w:abstractNumId w:val="11"/>
  </w:num>
  <w:num w:numId="37">
    <w:abstractNumId w:val="9"/>
  </w:num>
  <w:num w:numId="38">
    <w:abstractNumId w:val="20"/>
  </w:num>
  <w:num w:numId="39">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419" w:vendorID="64" w:dllVersion="131078" w:nlCheck="1" w:checkStyle="1"/>
  <w:activeWritingStyle w:appName="MSWord" w:lang="es-MX"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1515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06E"/>
    <w:rsid w:val="0000258A"/>
    <w:rsid w:val="000025F0"/>
    <w:rsid w:val="0000265E"/>
    <w:rsid w:val="000026CD"/>
    <w:rsid w:val="00002707"/>
    <w:rsid w:val="00002897"/>
    <w:rsid w:val="000028EB"/>
    <w:rsid w:val="00002A00"/>
    <w:rsid w:val="00002E83"/>
    <w:rsid w:val="0000328A"/>
    <w:rsid w:val="0000330A"/>
    <w:rsid w:val="00003703"/>
    <w:rsid w:val="00003E22"/>
    <w:rsid w:val="00003FCF"/>
    <w:rsid w:val="000041B5"/>
    <w:rsid w:val="000046A7"/>
    <w:rsid w:val="00004C7A"/>
    <w:rsid w:val="000054EA"/>
    <w:rsid w:val="00005520"/>
    <w:rsid w:val="0000588F"/>
    <w:rsid w:val="000060C2"/>
    <w:rsid w:val="0000633D"/>
    <w:rsid w:val="00006728"/>
    <w:rsid w:val="00006EC0"/>
    <w:rsid w:val="00006F2F"/>
    <w:rsid w:val="00007558"/>
    <w:rsid w:val="000075A8"/>
    <w:rsid w:val="00007AF1"/>
    <w:rsid w:val="00007FD8"/>
    <w:rsid w:val="000104F0"/>
    <w:rsid w:val="0001080E"/>
    <w:rsid w:val="000109F4"/>
    <w:rsid w:val="00010EE0"/>
    <w:rsid w:val="00011EDE"/>
    <w:rsid w:val="000123CB"/>
    <w:rsid w:val="00012A00"/>
    <w:rsid w:val="00012D0B"/>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8B"/>
    <w:rsid w:val="00020BD7"/>
    <w:rsid w:val="00020C9F"/>
    <w:rsid w:val="00021F54"/>
    <w:rsid w:val="00022013"/>
    <w:rsid w:val="00022350"/>
    <w:rsid w:val="000225F4"/>
    <w:rsid w:val="00022686"/>
    <w:rsid w:val="00022A73"/>
    <w:rsid w:val="00022DCF"/>
    <w:rsid w:val="00022E8B"/>
    <w:rsid w:val="00023233"/>
    <w:rsid w:val="00023392"/>
    <w:rsid w:val="00023398"/>
    <w:rsid w:val="00023BDC"/>
    <w:rsid w:val="000244C6"/>
    <w:rsid w:val="0002471C"/>
    <w:rsid w:val="00024809"/>
    <w:rsid w:val="00024A5F"/>
    <w:rsid w:val="00024A64"/>
    <w:rsid w:val="00024A74"/>
    <w:rsid w:val="00024E68"/>
    <w:rsid w:val="000254C2"/>
    <w:rsid w:val="00025D6D"/>
    <w:rsid w:val="00025DB0"/>
    <w:rsid w:val="000264C3"/>
    <w:rsid w:val="00026618"/>
    <w:rsid w:val="0002685C"/>
    <w:rsid w:val="0002690E"/>
    <w:rsid w:val="00026A3C"/>
    <w:rsid w:val="00027195"/>
    <w:rsid w:val="000277F2"/>
    <w:rsid w:val="00027FDB"/>
    <w:rsid w:val="0003033D"/>
    <w:rsid w:val="00030B10"/>
    <w:rsid w:val="00030F2C"/>
    <w:rsid w:val="0003134F"/>
    <w:rsid w:val="0003153C"/>
    <w:rsid w:val="000317FD"/>
    <w:rsid w:val="00031B70"/>
    <w:rsid w:val="00031C72"/>
    <w:rsid w:val="00031E7E"/>
    <w:rsid w:val="000321BA"/>
    <w:rsid w:val="00032398"/>
    <w:rsid w:val="00032403"/>
    <w:rsid w:val="00032A45"/>
    <w:rsid w:val="00033065"/>
    <w:rsid w:val="000333BC"/>
    <w:rsid w:val="0003355B"/>
    <w:rsid w:val="000336D0"/>
    <w:rsid w:val="000337B3"/>
    <w:rsid w:val="000339B9"/>
    <w:rsid w:val="00033C79"/>
    <w:rsid w:val="00033E94"/>
    <w:rsid w:val="00033ED1"/>
    <w:rsid w:val="00033F56"/>
    <w:rsid w:val="00035676"/>
    <w:rsid w:val="00035CDF"/>
    <w:rsid w:val="000362C4"/>
    <w:rsid w:val="00036439"/>
    <w:rsid w:val="000367CE"/>
    <w:rsid w:val="00036B1A"/>
    <w:rsid w:val="000377DD"/>
    <w:rsid w:val="00037DDE"/>
    <w:rsid w:val="00037FDC"/>
    <w:rsid w:val="000405C7"/>
    <w:rsid w:val="0004120D"/>
    <w:rsid w:val="000415DD"/>
    <w:rsid w:val="00041959"/>
    <w:rsid w:val="00041A86"/>
    <w:rsid w:val="000423AF"/>
    <w:rsid w:val="000424EE"/>
    <w:rsid w:val="00042714"/>
    <w:rsid w:val="00042A23"/>
    <w:rsid w:val="00042F6A"/>
    <w:rsid w:val="0004330A"/>
    <w:rsid w:val="000433CC"/>
    <w:rsid w:val="00043618"/>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866"/>
    <w:rsid w:val="00051ADD"/>
    <w:rsid w:val="00051B43"/>
    <w:rsid w:val="00051D2A"/>
    <w:rsid w:val="0005265B"/>
    <w:rsid w:val="000527F0"/>
    <w:rsid w:val="00052E1B"/>
    <w:rsid w:val="0005363B"/>
    <w:rsid w:val="00053A25"/>
    <w:rsid w:val="00053AC3"/>
    <w:rsid w:val="00053FA9"/>
    <w:rsid w:val="00054446"/>
    <w:rsid w:val="000546E2"/>
    <w:rsid w:val="00054AC3"/>
    <w:rsid w:val="00054CFB"/>
    <w:rsid w:val="000550D6"/>
    <w:rsid w:val="00055200"/>
    <w:rsid w:val="0005524D"/>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1B2"/>
    <w:rsid w:val="00064245"/>
    <w:rsid w:val="000644B3"/>
    <w:rsid w:val="000646B0"/>
    <w:rsid w:val="0006590C"/>
    <w:rsid w:val="00065936"/>
    <w:rsid w:val="00065A53"/>
    <w:rsid w:val="00065ADF"/>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5FC6"/>
    <w:rsid w:val="000763F5"/>
    <w:rsid w:val="00076754"/>
    <w:rsid w:val="00076FD9"/>
    <w:rsid w:val="000770D8"/>
    <w:rsid w:val="00077AC1"/>
    <w:rsid w:val="00077B79"/>
    <w:rsid w:val="00077BB8"/>
    <w:rsid w:val="00077BC0"/>
    <w:rsid w:val="0008043B"/>
    <w:rsid w:val="0008139C"/>
    <w:rsid w:val="00081B66"/>
    <w:rsid w:val="000826D7"/>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4990"/>
    <w:rsid w:val="000949B3"/>
    <w:rsid w:val="0009527B"/>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973"/>
    <w:rsid w:val="000A1E7F"/>
    <w:rsid w:val="000A277D"/>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0D01"/>
    <w:rsid w:val="000B11B2"/>
    <w:rsid w:val="000B126F"/>
    <w:rsid w:val="000B17C5"/>
    <w:rsid w:val="000B17FD"/>
    <w:rsid w:val="000B1E52"/>
    <w:rsid w:val="000B20AC"/>
    <w:rsid w:val="000B25B1"/>
    <w:rsid w:val="000B265F"/>
    <w:rsid w:val="000B2A1E"/>
    <w:rsid w:val="000B2F55"/>
    <w:rsid w:val="000B39F0"/>
    <w:rsid w:val="000B3B27"/>
    <w:rsid w:val="000B3DC6"/>
    <w:rsid w:val="000B3EF0"/>
    <w:rsid w:val="000B3FFD"/>
    <w:rsid w:val="000B4067"/>
    <w:rsid w:val="000B41FD"/>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066"/>
    <w:rsid w:val="000C2214"/>
    <w:rsid w:val="000C275C"/>
    <w:rsid w:val="000C2832"/>
    <w:rsid w:val="000C2900"/>
    <w:rsid w:val="000C2A4F"/>
    <w:rsid w:val="000C2B4A"/>
    <w:rsid w:val="000C2C13"/>
    <w:rsid w:val="000C2C6F"/>
    <w:rsid w:val="000C2CCB"/>
    <w:rsid w:val="000C2FB4"/>
    <w:rsid w:val="000C3291"/>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971"/>
    <w:rsid w:val="000D2BC0"/>
    <w:rsid w:val="000D302C"/>
    <w:rsid w:val="000D3E87"/>
    <w:rsid w:val="000D4259"/>
    <w:rsid w:val="000D447F"/>
    <w:rsid w:val="000D5436"/>
    <w:rsid w:val="000D5659"/>
    <w:rsid w:val="000D58EC"/>
    <w:rsid w:val="000D5D68"/>
    <w:rsid w:val="000D6421"/>
    <w:rsid w:val="000D6ADD"/>
    <w:rsid w:val="000D6BA3"/>
    <w:rsid w:val="000D72D0"/>
    <w:rsid w:val="000D7445"/>
    <w:rsid w:val="000D74DD"/>
    <w:rsid w:val="000D75A0"/>
    <w:rsid w:val="000D7716"/>
    <w:rsid w:val="000E06D1"/>
    <w:rsid w:val="000E07B7"/>
    <w:rsid w:val="000E08CA"/>
    <w:rsid w:val="000E0B02"/>
    <w:rsid w:val="000E0D35"/>
    <w:rsid w:val="000E100D"/>
    <w:rsid w:val="000E1C5E"/>
    <w:rsid w:val="000E1C6A"/>
    <w:rsid w:val="000E1F21"/>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E77FF"/>
    <w:rsid w:val="000E7A3B"/>
    <w:rsid w:val="000F0F1C"/>
    <w:rsid w:val="000F13E6"/>
    <w:rsid w:val="000F1D57"/>
    <w:rsid w:val="000F1E20"/>
    <w:rsid w:val="000F2185"/>
    <w:rsid w:val="000F22FE"/>
    <w:rsid w:val="000F251F"/>
    <w:rsid w:val="000F28F5"/>
    <w:rsid w:val="000F2B5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0ECE"/>
    <w:rsid w:val="0010196A"/>
    <w:rsid w:val="00101BFD"/>
    <w:rsid w:val="00101E6B"/>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695"/>
    <w:rsid w:val="00107FBF"/>
    <w:rsid w:val="00111746"/>
    <w:rsid w:val="00111DBB"/>
    <w:rsid w:val="00111F07"/>
    <w:rsid w:val="001123F8"/>
    <w:rsid w:val="00112988"/>
    <w:rsid w:val="00112A56"/>
    <w:rsid w:val="00113015"/>
    <w:rsid w:val="001131FD"/>
    <w:rsid w:val="00113629"/>
    <w:rsid w:val="001136D3"/>
    <w:rsid w:val="00114707"/>
    <w:rsid w:val="001149CC"/>
    <w:rsid w:val="00114BA6"/>
    <w:rsid w:val="00114CC0"/>
    <w:rsid w:val="00114D29"/>
    <w:rsid w:val="0011502F"/>
    <w:rsid w:val="0011507B"/>
    <w:rsid w:val="001150E5"/>
    <w:rsid w:val="00115DB1"/>
    <w:rsid w:val="00115E6B"/>
    <w:rsid w:val="00116272"/>
    <w:rsid w:val="00116376"/>
    <w:rsid w:val="001166AB"/>
    <w:rsid w:val="00116B8E"/>
    <w:rsid w:val="00116D62"/>
    <w:rsid w:val="001174A7"/>
    <w:rsid w:val="00117625"/>
    <w:rsid w:val="00120292"/>
    <w:rsid w:val="0012048A"/>
    <w:rsid w:val="00120983"/>
    <w:rsid w:val="00120ADA"/>
    <w:rsid w:val="00120C4B"/>
    <w:rsid w:val="00120D8D"/>
    <w:rsid w:val="001211F7"/>
    <w:rsid w:val="00121567"/>
    <w:rsid w:val="00121773"/>
    <w:rsid w:val="00121BB3"/>
    <w:rsid w:val="00121CB5"/>
    <w:rsid w:val="00121F77"/>
    <w:rsid w:val="00122866"/>
    <w:rsid w:val="00124065"/>
    <w:rsid w:val="00124622"/>
    <w:rsid w:val="001246A7"/>
    <w:rsid w:val="001246D6"/>
    <w:rsid w:val="001247E8"/>
    <w:rsid w:val="00124A91"/>
    <w:rsid w:val="00124B02"/>
    <w:rsid w:val="00124E57"/>
    <w:rsid w:val="00124F3F"/>
    <w:rsid w:val="00124F52"/>
    <w:rsid w:val="00125271"/>
    <w:rsid w:val="00125459"/>
    <w:rsid w:val="00125626"/>
    <w:rsid w:val="00125E62"/>
    <w:rsid w:val="0012616B"/>
    <w:rsid w:val="001270BF"/>
    <w:rsid w:val="00127558"/>
    <w:rsid w:val="00127D99"/>
    <w:rsid w:val="00127E98"/>
    <w:rsid w:val="00130303"/>
    <w:rsid w:val="00130665"/>
    <w:rsid w:val="0013097E"/>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94E"/>
    <w:rsid w:val="00136EB2"/>
    <w:rsid w:val="001371A5"/>
    <w:rsid w:val="00137548"/>
    <w:rsid w:val="001376BF"/>
    <w:rsid w:val="001378F0"/>
    <w:rsid w:val="00137AEE"/>
    <w:rsid w:val="00137D02"/>
    <w:rsid w:val="00140252"/>
    <w:rsid w:val="001406EB"/>
    <w:rsid w:val="00140BE0"/>
    <w:rsid w:val="00140FA7"/>
    <w:rsid w:val="00141038"/>
    <w:rsid w:val="00141177"/>
    <w:rsid w:val="00141D9A"/>
    <w:rsid w:val="00141EE7"/>
    <w:rsid w:val="001425F5"/>
    <w:rsid w:val="001433DD"/>
    <w:rsid w:val="001437A3"/>
    <w:rsid w:val="00143CAA"/>
    <w:rsid w:val="00144BB9"/>
    <w:rsid w:val="0014538F"/>
    <w:rsid w:val="00145F32"/>
    <w:rsid w:val="00146317"/>
    <w:rsid w:val="001463B4"/>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4C51"/>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2834"/>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3D86"/>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59"/>
    <w:rsid w:val="00184A75"/>
    <w:rsid w:val="001853B0"/>
    <w:rsid w:val="001854E0"/>
    <w:rsid w:val="0018562C"/>
    <w:rsid w:val="00185AA4"/>
    <w:rsid w:val="00185B0F"/>
    <w:rsid w:val="00185D81"/>
    <w:rsid w:val="00185EEA"/>
    <w:rsid w:val="001862D9"/>
    <w:rsid w:val="00186EDD"/>
    <w:rsid w:val="00187022"/>
    <w:rsid w:val="00187106"/>
    <w:rsid w:val="0018725D"/>
    <w:rsid w:val="0018726A"/>
    <w:rsid w:val="00187682"/>
    <w:rsid w:val="001877EE"/>
    <w:rsid w:val="001878AE"/>
    <w:rsid w:val="00187C47"/>
    <w:rsid w:val="0019006A"/>
    <w:rsid w:val="001900D7"/>
    <w:rsid w:val="00190687"/>
    <w:rsid w:val="00190BFD"/>
    <w:rsid w:val="0019130A"/>
    <w:rsid w:val="00191B16"/>
    <w:rsid w:val="00191D95"/>
    <w:rsid w:val="00192B47"/>
    <w:rsid w:val="0019321A"/>
    <w:rsid w:val="0019369B"/>
    <w:rsid w:val="00193B06"/>
    <w:rsid w:val="00193D12"/>
    <w:rsid w:val="0019504F"/>
    <w:rsid w:val="00195288"/>
    <w:rsid w:val="0019536A"/>
    <w:rsid w:val="00195609"/>
    <w:rsid w:val="00195662"/>
    <w:rsid w:val="00195F6E"/>
    <w:rsid w:val="001962AC"/>
    <w:rsid w:val="0019648C"/>
    <w:rsid w:val="0019713A"/>
    <w:rsid w:val="00197BD2"/>
    <w:rsid w:val="00197E56"/>
    <w:rsid w:val="001A0054"/>
    <w:rsid w:val="001A08AB"/>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C"/>
    <w:rsid w:val="001B1AED"/>
    <w:rsid w:val="001B1D04"/>
    <w:rsid w:val="001B2536"/>
    <w:rsid w:val="001B27AD"/>
    <w:rsid w:val="001B281C"/>
    <w:rsid w:val="001B2E89"/>
    <w:rsid w:val="001B3698"/>
    <w:rsid w:val="001B3C5C"/>
    <w:rsid w:val="001B449C"/>
    <w:rsid w:val="001B47B3"/>
    <w:rsid w:val="001B4AED"/>
    <w:rsid w:val="001B4E78"/>
    <w:rsid w:val="001B4FC1"/>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B05"/>
    <w:rsid w:val="001C388B"/>
    <w:rsid w:val="001C3FB7"/>
    <w:rsid w:val="001C404E"/>
    <w:rsid w:val="001C40A4"/>
    <w:rsid w:val="001C4310"/>
    <w:rsid w:val="001C4580"/>
    <w:rsid w:val="001C45B4"/>
    <w:rsid w:val="001C4E80"/>
    <w:rsid w:val="001C55E0"/>
    <w:rsid w:val="001C6036"/>
    <w:rsid w:val="001C60DC"/>
    <w:rsid w:val="001C70A8"/>
    <w:rsid w:val="001C7515"/>
    <w:rsid w:val="001C7ACE"/>
    <w:rsid w:val="001D0333"/>
    <w:rsid w:val="001D03A9"/>
    <w:rsid w:val="001D0D4A"/>
    <w:rsid w:val="001D10CE"/>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62F"/>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974"/>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A51"/>
    <w:rsid w:val="001E6D77"/>
    <w:rsid w:val="001E6D9A"/>
    <w:rsid w:val="001E7550"/>
    <w:rsid w:val="001E7B88"/>
    <w:rsid w:val="001E7EB7"/>
    <w:rsid w:val="001E7F57"/>
    <w:rsid w:val="001F0129"/>
    <w:rsid w:val="001F01FC"/>
    <w:rsid w:val="001F0238"/>
    <w:rsid w:val="001F0CAB"/>
    <w:rsid w:val="001F0F07"/>
    <w:rsid w:val="001F15B2"/>
    <w:rsid w:val="001F170F"/>
    <w:rsid w:val="001F1BAC"/>
    <w:rsid w:val="001F1EC5"/>
    <w:rsid w:val="001F1F43"/>
    <w:rsid w:val="001F2A8A"/>
    <w:rsid w:val="001F3670"/>
    <w:rsid w:val="001F429F"/>
    <w:rsid w:val="001F4B32"/>
    <w:rsid w:val="001F4BE7"/>
    <w:rsid w:val="001F4EAA"/>
    <w:rsid w:val="001F5124"/>
    <w:rsid w:val="001F5AA8"/>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762"/>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130E"/>
    <w:rsid w:val="00231DB2"/>
    <w:rsid w:val="00232332"/>
    <w:rsid w:val="0023279B"/>
    <w:rsid w:val="00232BCF"/>
    <w:rsid w:val="00233706"/>
    <w:rsid w:val="0023377D"/>
    <w:rsid w:val="00233ECF"/>
    <w:rsid w:val="00233F58"/>
    <w:rsid w:val="002341CE"/>
    <w:rsid w:val="00234249"/>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104"/>
    <w:rsid w:val="002467A3"/>
    <w:rsid w:val="0024682A"/>
    <w:rsid w:val="0024732B"/>
    <w:rsid w:val="002475F7"/>
    <w:rsid w:val="0024785C"/>
    <w:rsid w:val="00247ADF"/>
    <w:rsid w:val="00247C7F"/>
    <w:rsid w:val="00247FF9"/>
    <w:rsid w:val="002502B5"/>
    <w:rsid w:val="00250AF1"/>
    <w:rsid w:val="00250F99"/>
    <w:rsid w:val="00251009"/>
    <w:rsid w:val="002516C2"/>
    <w:rsid w:val="0025192F"/>
    <w:rsid w:val="00251B01"/>
    <w:rsid w:val="00252AFC"/>
    <w:rsid w:val="002531E4"/>
    <w:rsid w:val="0025337A"/>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3E85"/>
    <w:rsid w:val="00265131"/>
    <w:rsid w:val="002653BD"/>
    <w:rsid w:val="00265CEC"/>
    <w:rsid w:val="00265D9D"/>
    <w:rsid w:val="00265F1F"/>
    <w:rsid w:val="002660D2"/>
    <w:rsid w:val="00266388"/>
    <w:rsid w:val="002669FA"/>
    <w:rsid w:val="00266C85"/>
    <w:rsid w:val="002673FB"/>
    <w:rsid w:val="0027005C"/>
    <w:rsid w:val="0027008F"/>
    <w:rsid w:val="002702BD"/>
    <w:rsid w:val="00270404"/>
    <w:rsid w:val="00270723"/>
    <w:rsid w:val="00270CBB"/>
    <w:rsid w:val="0027136C"/>
    <w:rsid w:val="0027142F"/>
    <w:rsid w:val="00271AD4"/>
    <w:rsid w:val="002724AC"/>
    <w:rsid w:val="00272567"/>
    <w:rsid w:val="002725F6"/>
    <w:rsid w:val="00272629"/>
    <w:rsid w:val="002727E6"/>
    <w:rsid w:val="002729DA"/>
    <w:rsid w:val="00272BE2"/>
    <w:rsid w:val="00272F2D"/>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6BE"/>
    <w:rsid w:val="00292DCD"/>
    <w:rsid w:val="002930AD"/>
    <w:rsid w:val="002930C5"/>
    <w:rsid w:val="002930F8"/>
    <w:rsid w:val="002931A0"/>
    <w:rsid w:val="0029397F"/>
    <w:rsid w:val="00293F4A"/>
    <w:rsid w:val="00294BD2"/>
    <w:rsid w:val="00294EE7"/>
    <w:rsid w:val="00295A56"/>
    <w:rsid w:val="00295CB1"/>
    <w:rsid w:val="002969AE"/>
    <w:rsid w:val="00296D5E"/>
    <w:rsid w:val="00296F09"/>
    <w:rsid w:val="00297165"/>
    <w:rsid w:val="002971ED"/>
    <w:rsid w:val="00297453"/>
    <w:rsid w:val="00297A46"/>
    <w:rsid w:val="00297A56"/>
    <w:rsid w:val="002A01DC"/>
    <w:rsid w:val="002A0A30"/>
    <w:rsid w:val="002A0D34"/>
    <w:rsid w:val="002A0DD8"/>
    <w:rsid w:val="002A1156"/>
    <w:rsid w:val="002A1348"/>
    <w:rsid w:val="002A157A"/>
    <w:rsid w:val="002A16E7"/>
    <w:rsid w:val="002A2814"/>
    <w:rsid w:val="002A3240"/>
    <w:rsid w:val="002A3253"/>
    <w:rsid w:val="002A38B4"/>
    <w:rsid w:val="002A3ABB"/>
    <w:rsid w:val="002A3B29"/>
    <w:rsid w:val="002A3BED"/>
    <w:rsid w:val="002A40A0"/>
    <w:rsid w:val="002A462C"/>
    <w:rsid w:val="002A4F20"/>
    <w:rsid w:val="002A4FBB"/>
    <w:rsid w:val="002A5910"/>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0FF"/>
    <w:rsid w:val="002B578D"/>
    <w:rsid w:val="002B5838"/>
    <w:rsid w:val="002B5A2B"/>
    <w:rsid w:val="002B60B8"/>
    <w:rsid w:val="002B60DC"/>
    <w:rsid w:val="002B6394"/>
    <w:rsid w:val="002B6C5E"/>
    <w:rsid w:val="002B6E64"/>
    <w:rsid w:val="002B7094"/>
    <w:rsid w:val="002B7129"/>
    <w:rsid w:val="002B7395"/>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6F62"/>
    <w:rsid w:val="002C742B"/>
    <w:rsid w:val="002C783E"/>
    <w:rsid w:val="002C798F"/>
    <w:rsid w:val="002C79B8"/>
    <w:rsid w:val="002D0ADC"/>
    <w:rsid w:val="002D137C"/>
    <w:rsid w:val="002D1A9B"/>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CAB"/>
    <w:rsid w:val="002E5E0D"/>
    <w:rsid w:val="002E5E59"/>
    <w:rsid w:val="002E68B9"/>
    <w:rsid w:val="002E69B2"/>
    <w:rsid w:val="002E6DFA"/>
    <w:rsid w:val="002E7524"/>
    <w:rsid w:val="002E79BD"/>
    <w:rsid w:val="002E7B6A"/>
    <w:rsid w:val="002E7E40"/>
    <w:rsid w:val="002F0740"/>
    <w:rsid w:val="002F0C82"/>
    <w:rsid w:val="002F0E65"/>
    <w:rsid w:val="002F129B"/>
    <w:rsid w:val="002F18E7"/>
    <w:rsid w:val="002F1A28"/>
    <w:rsid w:val="002F1A7D"/>
    <w:rsid w:val="002F21D6"/>
    <w:rsid w:val="002F267C"/>
    <w:rsid w:val="002F274B"/>
    <w:rsid w:val="002F281F"/>
    <w:rsid w:val="002F2934"/>
    <w:rsid w:val="002F29AD"/>
    <w:rsid w:val="002F3353"/>
    <w:rsid w:val="002F3A15"/>
    <w:rsid w:val="002F3EDF"/>
    <w:rsid w:val="002F3F8B"/>
    <w:rsid w:val="002F45BC"/>
    <w:rsid w:val="002F4881"/>
    <w:rsid w:val="002F5860"/>
    <w:rsid w:val="002F59FA"/>
    <w:rsid w:val="002F5CE4"/>
    <w:rsid w:val="002F60DF"/>
    <w:rsid w:val="002F6259"/>
    <w:rsid w:val="002F6989"/>
    <w:rsid w:val="002F69BB"/>
    <w:rsid w:val="002F6E11"/>
    <w:rsid w:val="002F7564"/>
    <w:rsid w:val="002F7A42"/>
    <w:rsid w:val="002F7BF5"/>
    <w:rsid w:val="002F7C96"/>
    <w:rsid w:val="0030025D"/>
    <w:rsid w:val="00300291"/>
    <w:rsid w:val="003008A0"/>
    <w:rsid w:val="00300D2C"/>
    <w:rsid w:val="003010C6"/>
    <w:rsid w:val="003014D5"/>
    <w:rsid w:val="003014F9"/>
    <w:rsid w:val="0030219F"/>
    <w:rsid w:val="00302F1B"/>
    <w:rsid w:val="00303671"/>
    <w:rsid w:val="00303AF8"/>
    <w:rsid w:val="00304085"/>
    <w:rsid w:val="0030426C"/>
    <w:rsid w:val="00304445"/>
    <w:rsid w:val="003044B2"/>
    <w:rsid w:val="00304646"/>
    <w:rsid w:val="00304857"/>
    <w:rsid w:val="00304BA5"/>
    <w:rsid w:val="00305063"/>
    <w:rsid w:val="003052CB"/>
    <w:rsid w:val="003056B1"/>
    <w:rsid w:val="00305F6C"/>
    <w:rsid w:val="0030625D"/>
    <w:rsid w:val="00306604"/>
    <w:rsid w:val="00306BCD"/>
    <w:rsid w:val="00306C40"/>
    <w:rsid w:val="00306E5B"/>
    <w:rsid w:val="0030772C"/>
    <w:rsid w:val="003103D9"/>
    <w:rsid w:val="0031045D"/>
    <w:rsid w:val="003104D4"/>
    <w:rsid w:val="003109E6"/>
    <w:rsid w:val="00310EF9"/>
    <w:rsid w:val="003115D4"/>
    <w:rsid w:val="0031165B"/>
    <w:rsid w:val="0031182B"/>
    <w:rsid w:val="003123CB"/>
    <w:rsid w:val="00312CD1"/>
    <w:rsid w:val="0031305F"/>
    <w:rsid w:val="00313499"/>
    <w:rsid w:val="003135C7"/>
    <w:rsid w:val="003135FC"/>
    <w:rsid w:val="0031361A"/>
    <w:rsid w:val="0031406E"/>
    <w:rsid w:val="00314435"/>
    <w:rsid w:val="00314A51"/>
    <w:rsid w:val="00314D80"/>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9C8"/>
    <w:rsid w:val="00322B03"/>
    <w:rsid w:val="00322B0A"/>
    <w:rsid w:val="00322F4E"/>
    <w:rsid w:val="00323054"/>
    <w:rsid w:val="00323088"/>
    <w:rsid w:val="003231EA"/>
    <w:rsid w:val="0032361C"/>
    <w:rsid w:val="00323F80"/>
    <w:rsid w:val="00324677"/>
    <w:rsid w:val="00324949"/>
    <w:rsid w:val="00324C3F"/>
    <w:rsid w:val="00324D82"/>
    <w:rsid w:val="0032570C"/>
    <w:rsid w:val="003259B8"/>
    <w:rsid w:val="003261CF"/>
    <w:rsid w:val="00326BB0"/>
    <w:rsid w:val="00326E8E"/>
    <w:rsid w:val="00326F37"/>
    <w:rsid w:val="00327676"/>
    <w:rsid w:val="00327DD4"/>
    <w:rsid w:val="00330120"/>
    <w:rsid w:val="00330180"/>
    <w:rsid w:val="003305CB"/>
    <w:rsid w:val="00330C3B"/>
    <w:rsid w:val="00330D04"/>
    <w:rsid w:val="0033134C"/>
    <w:rsid w:val="00331370"/>
    <w:rsid w:val="0033148E"/>
    <w:rsid w:val="00331A1A"/>
    <w:rsid w:val="00331D23"/>
    <w:rsid w:val="0033214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5FED"/>
    <w:rsid w:val="00336276"/>
    <w:rsid w:val="0033635E"/>
    <w:rsid w:val="00337EB1"/>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8A6"/>
    <w:rsid w:val="00350FCE"/>
    <w:rsid w:val="00351322"/>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153"/>
    <w:rsid w:val="003552BF"/>
    <w:rsid w:val="00355650"/>
    <w:rsid w:val="003561CB"/>
    <w:rsid w:val="0035677A"/>
    <w:rsid w:val="003567C7"/>
    <w:rsid w:val="00356D0D"/>
    <w:rsid w:val="00356E5D"/>
    <w:rsid w:val="00356F23"/>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3D38"/>
    <w:rsid w:val="00364487"/>
    <w:rsid w:val="00364BC7"/>
    <w:rsid w:val="00365921"/>
    <w:rsid w:val="00365D39"/>
    <w:rsid w:val="00365DB3"/>
    <w:rsid w:val="00366317"/>
    <w:rsid w:val="003663F5"/>
    <w:rsid w:val="00366DDB"/>
    <w:rsid w:val="00367092"/>
    <w:rsid w:val="00367536"/>
    <w:rsid w:val="003676A2"/>
    <w:rsid w:val="0036781E"/>
    <w:rsid w:val="00367DBB"/>
    <w:rsid w:val="00367DDA"/>
    <w:rsid w:val="00370374"/>
    <w:rsid w:val="00370582"/>
    <w:rsid w:val="00370A22"/>
    <w:rsid w:val="00371DFF"/>
    <w:rsid w:val="00371F4F"/>
    <w:rsid w:val="00372082"/>
    <w:rsid w:val="003724C1"/>
    <w:rsid w:val="00372A2E"/>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CC0"/>
    <w:rsid w:val="00377FA7"/>
    <w:rsid w:val="003801C2"/>
    <w:rsid w:val="003807A8"/>
    <w:rsid w:val="003809EC"/>
    <w:rsid w:val="00380A53"/>
    <w:rsid w:val="003815E1"/>
    <w:rsid w:val="00381895"/>
    <w:rsid w:val="00381AAA"/>
    <w:rsid w:val="00382A1D"/>
    <w:rsid w:val="00382C83"/>
    <w:rsid w:val="00382C84"/>
    <w:rsid w:val="0038334A"/>
    <w:rsid w:val="00383568"/>
    <w:rsid w:val="00383658"/>
    <w:rsid w:val="00383839"/>
    <w:rsid w:val="00383898"/>
    <w:rsid w:val="0038391D"/>
    <w:rsid w:val="00383ACB"/>
    <w:rsid w:val="00384274"/>
    <w:rsid w:val="00384578"/>
    <w:rsid w:val="00385020"/>
    <w:rsid w:val="003850EC"/>
    <w:rsid w:val="003852EA"/>
    <w:rsid w:val="003866A6"/>
    <w:rsid w:val="0038692F"/>
    <w:rsid w:val="0038708D"/>
    <w:rsid w:val="0038767F"/>
    <w:rsid w:val="00387F51"/>
    <w:rsid w:val="003901C0"/>
    <w:rsid w:val="003908D3"/>
    <w:rsid w:val="003915DF"/>
    <w:rsid w:val="003921AF"/>
    <w:rsid w:val="00392757"/>
    <w:rsid w:val="0039284F"/>
    <w:rsid w:val="00392921"/>
    <w:rsid w:val="00392A69"/>
    <w:rsid w:val="00392AFA"/>
    <w:rsid w:val="00392B9D"/>
    <w:rsid w:val="003937C6"/>
    <w:rsid w:val="00393881"/>
    <w:rsid w:val="003943AD"/>
    <w:rsid w:val="003944D1"/>
    <w:rsid w:val="003945BA"/>
    <w:rsid w:val="0039481C"/>
    <w:rsid w:val="00394A80"/>
    <w:rsid w:val="00394C6A"/>
    <w:rsid w:val="00395514"/>
    <w:rsid w:val="00395B29"/>
    <w:rsid w:val="00395B84"/>
    <w:rsid w:val="00396D14"/>
    <w:rsid w:val="00396E36"/>
    <w:rsid w:val="00397407"/>
    <w:rsid w:val="003A0091"/>
    <w:rsid w:val="003A021D"/>
    <w:rsid w:val="003A04C3"/>
    <w:rsid w:val="003A0768"/>
    <w:rsid w:val="003A097E"/>
    <w:rsid w:val="003A0D57"/>
    <w:rsid w:val="003A0EC4"/>
    <w:rsid w:val="003A10A9"/>
    <w:rsid w:val="003A1C98"/>
    <w:rsid w:val="003A1DFE"/>
    <w:rsid w:val="003A1FFC"/>
    <w:rsid w:val="003A228E"/>
    <w:rsid w:val="003A2718"/>
    <w:rsid w:val="003A28A9"/>
    <w:rsid w:val="003A3DBF"/>
    <w:rsid w:val="003A3FBF"/>
    <w:rsid w:val="003A41C5"/>
    <w:rsid w:val="003A468A"/>
    <w:rsid w:val="003A4962"/>
    <w:rsid w:val="003A4E64"/>
    <w:rsid w:val="003A52A9"/>
    <w:rsid w:val="003A546B"/>
    <w:rsid w:val="003A5B0C"/>
    <w:rsid w:val="003A5BF1"/>
    <w:rsid w:val="003A6DCE"/>
    <w:rsid w:val="003A71DD"/>
    <w:rsid w:val="003A73F9"/>
    <w:rsid w:val="003A79AE"/>
    <w:rsid w:val="003A7A3C"/>
    <w:rsid w:val="003A7F6E"/>
    <w:rsid w:val="003B0016"/>
    <w:rsid w:val="003B0C64"/>
    <w:rsid w:val="003B182B"/>
    <w:rsid w:val="003B211C"/>
    <w:rsid w:val="003B2660"/>
    <w:rsid w:val="003B28B7"/>
    <w:rsid w:val="003B2DA2"/>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6F2C"/>
    <w:rsid w:val="003B6F9D"/>
    <w:rsid w:val="003B7AA0"/>
    <w:rsid w:val="003C0396"/>
    <w:rsid w:val="003C04E5"/>
    <w:rsid w:val="003C0544"/>
    <w:rsid w:val="003C0C03"/>
    <w:rsid w:val="003C0C4B"/>
    <w:rsid w:val="003C0F0A"/>
    <w:rsid w:val="003C0F1A"/>
    <w:rsid w:val="003C2034"/>
    <w:rsid w:val="003C20B9"/>
    <w:rsid w:val="003C22CD"/>
    <w:rsid w:val="003C2568"/>
    <w:rsid w:val="003C2A77"/>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EDC"/>
    <w:rsid w:val="003C718E"/>
    <w:rsid w:val="003C736B"/>
    <w:rsid w:val="003D044B"/>
    <w:rsid w:val="003D0C34"/>
    <w:rsid w:val="003D1122"/>
    <w:rsid w:val="003D13F4"/>
    <w:rsid w:val="003D1518"/>
    <w:rsid w:val="003D1C17"/>
    <w:rsid w:val="003D1F0F"/>
    <w:rsid w:val="003D2BBA"/>
    <w:rsid w:val="003D2E78"/>
    <w:rsid w:val="003D2F4B"/>
    <w:rsid w:val="003D30D7"/>
    <w:rsid w:val="003D355C"/>
    <w:rsid w:val="003D392A"/>
    <w:rsid w:val="003D3A0C"/>
    <w:rsid w:val="003D3C19"/>
    <w:rsid w:val="003D3DF8"/>
    <w:rsid w:val="003D3E9E"/>
    <w:rsid w:val="003D3EC8"/>
    <w:rsid w:val="003D3F11"/>
    <w:rsid w:val="003D3F99"/>
    <w:rsid w:val="003D4142"/>
    <w:rsid w:val="003D4E71"/>
    <w:rsid w:val="003D4F06"/>
    <w:rsid w:val="003D53DD"/>
    <w:rsid w:val="003D544E"/>
    <w:rsid w:val="003D5A25"/>
    <w:rsid w:val="003D5BE3"/>
    <w:rsid w:val="003D5DF3"/>
    <w:rsid w:val="003D606B"/>
    <w:rsid w:val="003D63D4"/>
    <w:rsid w:val="003D63E5"/>
    <w:rsid w:val="003D6B0A"/>
    <w:rsid w:val="003D6B3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062"/>
    <w:rsid w:val="003E446F"/>
    <w:rsid w:val="003E4810"/>
    <w:rsid w:val="003E68D0"/>
    <w:rsid w:val="003E6C51"/>
    <w:rsid w:val="003E728E"/>
    <w:rsid w:val="003E77DB"/>
    <w:rsid w:val="003E78F7"/>
    <w:rsid w:val="003E7A69"/>
    <w:rsid w:val="003E7BF9"/>
    <w:rsid w:val="003E7D00"/>
    <w:rsid w:val="003F012C"/>
    <w:rsid w:val="003F01CE"/>
    <w:rsid w:val="003F05FB"/>
    <w:rsid w:val="003F0AD8"/>
    <w:rsid w:val="003F0F78"/>
    <w:rsid w:val="003F14A0"/>
    <w:rsid w:val="003F1D20"/>
    <w:rsid w:val="003F1D4C"/>
    <w:rsid w:val="003F1FF7"/>
    <w:rsid w:val="003F216F"/>
    <w:rsid w:val="003F2B44"/>
    <w:rsid w:val="003F2BB4"/>
    <w:rsid w:val="003F2F77"/>
    <w:rsid w:val="003F38D6"/>
    <w:rsid w:val="003F3B25"/>
    <w:rsid w:val="003F3D49"/>
    <w:rsid w:val="003F45DE"/>
    <w:rsid w:val="003F4718"/>
    <w:rsid w:val="003F4BAB"/>
    <w:rsid w:val="003F4DDF"/>
    <w:rsid w:val="003F4F0B"/>
    <w:rsid w:val="003F5EB5"/>
    <w:rsid w:val="003F614E"/>
    <w:rsid w:val="003F623D"/>
    <w:rsid w:val="003F6440"/>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00F"/>
    <w:rsid w:val="00410ACD"/>
    <w:rsid w:val="00410E81"/>
    <w:rsid w:val="00410F42"/>
    <w:rsid w:val="0041135E"/>
    <w:rsid w:val="00411490"/>
    <w:rsid w:val="00411537"/>
    <w:rsid w:val="0041180C"/>
    <w:rsid w:val="00411E1C"/>
    <w:rsid w:val="004121B7"/>
    <w:rsid w:val="004125C6"/>
    <w:rsid w:val="00412944"/>
    <w:rsid w:val="00412BC2"/>
    <w:rsid w:val="00412D1A"/>
    <w:rsid w:val="004130E0"/>
    <w:rsid w:val="004137C1"/>
    <w:rsid w:val="00413DA0"/>
    <w:rsid w:val="0041454B"/>
    <w:rsid w:val="00414653"/>
    <w:rsid w:val="00414A19"/>
    <w:rsid w:val="00414AE1"/>
    <w:rsid w:val="0041542A"/>
    <w:rsid w:val="00415500"/>
    <w:rsid w:val="004156EC"/>
    <w:rsid w:val="0041591E"/>
    <w:rsid w:val="0041623F"/>
    <w:rsid w:val="00416281"/>
    <w:rsid w:val="00416B8C"/>
    <w:rsid w:val="00416CFA"/>
    <w:rsid w:val="00417988"/>
    <w:rsid w:val="00417DEC"/>
    <w:rsid w:val="00420103"/>
    <w:rsid w:val="00420E57"/>
    <w:rsid w:val="00420F29"/>
    <w:rsid w:val="00420F39"/>
    <w:rsid w:val="0042113C"/>
    <w:rsid w:val="0042137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951"/>
    <w:rsid w:val="0042713B"/>
    <w:rsid w:val="00427152"/>
    <w:rsid w:val="004273FD"/>
    <w:rsid w:val="00427957"/>
    <w:rsid w:val="0043077C"/>
    <w:rsid w:val="00430DA8"/>
    <w:rsid w:val="004313CD"/>
    <w:rsid w:val="0043157C"/>
    <w:rsid w:val="00431594"/>
    <w:rsid w:val="0043163B"/>
    <w:rsid w:val="00431B40"/>
    <w:rsid w:val="00431FA4"/>
    <w:rsid w:val="004325CE"/>
    <w:rsid w:val="00432DE2"/>
    <w:rsid w:val="0043310A"/>
    <w:rsid w:val="0043364B"/>
    <w:rsid w:val="0043395D"/>
    <w:rsid w:val="004339D8"/>
    <w:rsid w:val="00433CF2"/>
    <w:rsid w:val="004342DA"/>
    <w:rsid w:val="004343F1"/>
    <w:rsid w:val="00434458"/>
    <w:rsid w:val="00434879"/>
    <w:rsid w:val="00434C7F"/>
    <w:rsid w:val="00434D78"/>
    <w:rsid w:val="0043508A"/>
    <w:rsid w:val="0043548E"/>
    <w:rsid w:val="004356D0"/>
    <w:rsid w:val="00435CB4"/>
    <w:rsid w:val="00436020"/>
    <w:rsid w:val="004360B6"/>
    <w:rsid w:val="00436A22"/>
    <w:rsid w:val="00436F57"/>
    <w:rsid w:val="004372F3"/>
    <w:rsid w:val="00437CEB"/>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A53"/>
    <w:rsid w:val="00463FD6"/>
    <w:rsid w:val="0046409B"/>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9D"/>
    <w:rsid w:val="00480FD0"/>
    <w:rsid w:val="004810CC"/>
    <w:rsid w:val="00481E81"/>
    <w:rsid w:val="00481EE4"/>
    <w:rsid w:val="004821F9"/>
    <w:rsid w:val="004825A2"/>
    <w:rsid w:val="0048271E"/>
    <w:rsid w:val="00482B20"/>
    <w:rsid w:val="00483122"/>
    <w:rsid w:val="004836DF"/>
    <w:rsid w:val="00483AF3"/>
    <w:rsid w:val="00483D61"/>
    <w:rsid w:val="00484100"/>
    <w:rsid w:val="004841A7"/>
    <w:rsid w:val="00484642"/>
    <w:rsid w:val="00484F4E"/>
    <w:rsid w:val="004855BC"/>
    <w:rsid w:val="004857CA"/>
    <w:rsid w:val="0048603B"/>
    <w:rsid w:val="0048616D"/>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1B6"/>
    <w:rsid w:val="00495278"/>
    <w:rsid w:val="00495455"/>
    <w:rsid w:val="00495796"/>
    <w:rsid w:val="00495809"/>
    <w:rsid w:val="00495E84"/>
    <w:rsid w:val="00496F88"/>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4D86"/>
    <w:rsid w:val="004A506A"/>
    <w:rsid w:val="004A57FA"/>
    <w:rsid w:val="004A5FA9"/>
    <w:rsid w:val="004A61CA"/>
    <w:rsid w:val="004A6217"/>
    <w:rsid w:val="004A64EF"/>
    <w:rsid w:val="004A6BB5"/>
    <w:rsid w:val="004A6CD2"/>
    <w:rsid w:val="004A6D90"/>
    <w:rsid w:val="004A7031"/>
    <w:rsid w:val="004A7AEE"/>
    <w:rsid w:val="004A7FF8"/>
    <w:rsid w:val="004B090C"/>
    <w:rsid w:val="004B140C"/>
    <w:rsid w:val="004B16AE"/>
    <w:rsid w:val="004B16C0"/>
    <w:rsid w:val="004B1A91"/>
    <w:rsid w:val="004B2086"/>
    <w:rsid w:val="004B2305"/>
    <w:rsid w:val="004B2C2F"/>
    <w:rsid w:val="004B2E59"/>
    <w:rsid w:val="004B3947"/>
    <w:rsid w:val="004B3B51"/>
    <w:rsid w:val="004B3DAC"/>
    <w:rsid w:val="004B4A04"/>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4EC"/>
    <w:rsid w:val="004C060B"/>
    <w:rsid w:val="004C0779"/>
    <w:rsid w:val="004C0AC0"/>
    <w:rsid w:val="004C0E28"/>
    <w:rsid w:val="004C1AE2"/>
    <w:rsid w:val="004C202E"/>
    <w:rsid w:val="004C2719"/>
    <w:rsid w:val="004C3564"/>
    <w:rsid w:val="004C4245"/>
    <w:rsid w:val="004C4436"/>
    <w:rsid w:val="004C4470"/>
    <w:rsid w:val="004C45D6"/>
    <w:rsid w:val="004C45EE"/>
    <w:rsid w:val="004C498A"/>
    <w:rsid w:val="004C597A"/>
    <w:rsid w:val="004C5CF9"/>
    <w:rsid w:val="004C5DF9"/>
    <w:rsid w:val="004C64C2"/>
    <w:rsid w:val="004C652E"/>
    <w:rsid w:val="004C7286"/>
    <w:rsid w:val="004C771C"/>
    <w:rsid w:val="004C7CEE"/>
    <w:rsid w:val="004D062E"/>
    <w:rsid w:val="004D06D1"/>
    <w:rsid w:val="004D0752"/>
    <w:rsid w:val="004D079D"/>
    <w:rsid w:val="004D0A26"/>
    <w:rsid w:val="004D0E38"/>
    <w:rsid w:val="004D0F05"/>
    <w:rsid w:val="004D1162"/>
    <w:rsid w:val="004D14B9"/>
    <w:rsid w:val="004D1753"/>
    <w:rsid w:val="004D1AD5"/>
    <w:rsid w:val="004D220E"/>
    <w:rsid w:val="004D227C"/>
    <w:rsid w:val="004D22AD"/>
    <w:rsid w:val="004D251F"/>
    <w:rsid w:val="004D2AAD"/>
    <w:rsid w:val="004D3742"/>
    <w:rsid w:val="004D44C8"/>
    <w:rsid w:val="004D4829"/>
    <w:rsid w:val="004D4980"/>
    <w:rsid w:val="004D4E3A"/>
    <w:rsid w:val="004D4EEC"/>
    <w:rsid w:val="004D50F7"/>
    <w:rsid w:val="004D51E5"/>
    <w:rsid w:val="004D546C"/>
    <w:rsid w:val="004D553E"/>
    <w:rsid w:val="004D5B01"/>
    <w:rsid w:val="004D5D80"/>
    <w:rsid w:val="004D5EF3"/>
    <w:rsid w:val="004D6483"/>
    <w:rsid w:val="004D6B55"/>
    <w:rsid w:val="004D6BB8"/>
    <w:rsid w:val="004D6E48"/>
    <w:rsid w:val="004D721F"/>
    <w:rsid w:val="004E0611"/>
    <w:rsid w:val="004E1194"/>
    <w:rsid w:val="004E1571"/>
    <w:rsid w:val="004E1906"/>
    <w:rsid w:val="004E2338"/>
    <w:rsid w:val="004E2E1D"/>
    <w:rsid w:val="004E2FC6"/>
    <w:rsid w:val="004E324B"/>
    <w:rsid w:val="004E3429"/>
    <w:rsid w:val="004E34E5"/>
    <w:rsid w:val="004E35E4"/>
    <w:rsid w:val="004E38AF"/>
    <w:rsid w:val="004E4134"/>
    <w:rsid w:val="004E4332"/>
    <w:rsid w:val="004E433D"/>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7C3"/>
    <w:rsid w:val="004F1E8F"/>
    <w:rsid w:val="004F2186"/>
    <w:rsid w:val="004F2412"/>
    <w:rsid w:val="004F266A"/>
    <w:rsid w:val="004F28E9"/>
    <w:rsid w:val="004F2952"/>
    <w:rsid w:val="004F37EB"/>
    <w:rsid w:val="004F3B90"/>
    <w:rsid w:val="004F3ECA"/>
    <w:rsid w:val="004F47A8"/>
    <w:rsid w:val="004F4901"/>
    <w:rsid w:val="004F4AF5"/>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7D"/>
    <w:rsid w:val="005055E4"/>
    <w:rsid w:val="00505E88"/>
    <w:rsid w:val="00506111"/>
    <w:rsid w:val="00506349"/>
    <w:rsid w:val="005071D8"/>
    <w:rsid w:val="005072B6"/>
    <w:rsid w:val="005076BE"/>
    <w:rsid w:val="00507ADC"/>
    <w:rsid w:val="00507CD8"/>
    <w:rsid w:val="00507ED8"/>
    <w:rsid w:val="00507F31"/>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7AD"/>
    <w:rsid w:val="00515960"/>
    <w:rsid w:val="00515E79"/>
    <w:rsid w:val="00516405"/>
    <w:rsid w:val="005173B4"/>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7DB"/>
    <w:rsid w:val="00526CD3"/>
    <w:rsid w:val="005271AC"/>
    <w:rsid w:val="0052736F"/>
    <w:rsid w:val="005276D4"/>
    <w:rsid w:val="00527D00"/>
    <w:rsid w:val="00527F98"/>
    <w:rsid w:val="00530750"/>
    <w:rsid w:val="00530848"/>
    <w:rsid w:val="005313A1"/>
    <w:rsid w:val="0053145C"/>
    <w:rsid w:val="005314EA"/>
    <w:rsid w:val="005319F2"/>
    <w:rsid w:val="00531D6E"/>
    <w:rsid w:val="00531F23"/>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1F18"/>
    <w:rsid w:val="0054236C"/>
    <w:rsid w:val="005424CA"/>
    <w:rsid w:val="005429CB"/>
    <w:rsid w:val="00542A86"/>
    <w:rsid w:val="00542CBE"/>
    <w:rsid w:val="00542E83"/>
    <w:rsid w:val="00543224"/>
    <w:rsid w:val="005436C3"/>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8C0"/>
    <w:rsid w:val="00554CDC"/>
    <w:rsid w:val="00554E3E"/>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3329"/>
    <w:rsid w:val="00564311"/>
    <w:rsid w:val="00564752"/>
    <w:rsid w:val="00564773"/>
    <w:rsid w:val="0056486B"/>
    <w:rsid w:val="00564BED"/>
    <w:rsid w:val="00564E58"/>
    <w:rsid w:val="005654A5"/>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19E"/>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08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6DCA"/>
    <w:rsid w:val="00597612"/>
    <w:rsid w:val="005977DA"/>
    <w:rsid w:val="005A0144"/>
    <w:rsid w:val="005A0B26"/>
    <w:rsid w:val="005A0DD9"/>
    <w:rsid w:val="005A14E6"/>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397"/>
    <w:rsid w:val="005B442E"/>
    <w:rsid w:val="005B5043"/>
    <w:rsid w:val="005B5501"/>
    <w:rsid w:val="005B6571"/>
    <w:rsid w:val="005B690A"/>
    <w:rsid w:val="005B6AFF"/>
    <w:rsid w:val="005B6C71"/>
    <w:rsid w:val="005B70A2"/>
    <w:rsid w:val="005B7AD1"/>
    <w:rsid w:val="005C03AE"/>
    <w:rsid w:val="005C0B5C"/>
    <w:rsid w:val="005C0DCA"/>
    <w:rsid w:val="005C118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5B6"/>
    <w:rsid w:val="005D272E"/>
    <w:rsid w:val="005D2889"/>
    <w:rsid w:val="005D2966"/>
    <w:rsid w:val="005D36A3"/>
    <w:rsid w:val="005D3E32"/>
    <w:rsid w:val="005D46EE"/>
    <w:rsid w:val="005D4B10"/>
    <w:rsid w:val="005D5829"/>
    <w:rsid w:val="005D5C9B"/>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AB6"/>
    <w:rsid w:val="005E4AF2"/>
    <w:rsid w:val="005E4B08"/>
    <w:rsid w:val="005E4DDB"/>
    <w:rsid w:val="005E5E31"/>
    <w:rsid w:val="005E63B2"/>
    <w:rsid w:val="005E654B"/>
    <w:rsid w:val="005E66E9"/>
    <w:rsid w:val="005E6947"/>
    <w:rsid w:val="005E69D5"/>
    <w:rsid w:val="005E6E3C"/>
    <w:rsid w:val="005E7155"/>
    <w:rsid w:val="005E7228"/>
    <w:rsid w:val="005E7383"/>
    <w:rsid w:val="005E75D0"/>
    <w:rsid w:val="005E7646"/>
    <w:rsid w:val="005E7DA8"/>
    <w:rsid w:val="005F02F1"/>
    <w:rsid w:val="005F0962"/>
    <w:rsid w:val="005F09E6"/>
    <w:rsid w:val="005F0C32"/>
    <w:rsid w:val="005F0E0A"/>
    <w:rsid w:val="005F1C83"/>
    <w:rsid w:val="005F1E1A"/>
    <w:rsid w:val="005F2534"/>
    <w:rsid w:val="005F28D3"/>
    <w:rsid w:val="005F2A5D"/>
    <w:rsid w:val="005F2B64"/>
    <w:rsid w:val="005F2BDA"/>
    <w:rsid w:val="005F3421"/>
    <w:rsid w:val="005F415A"/>
    <w:rsid w:val="005F4312"/>
    <w:rsid w:val="005F4830"/>
    <w:rsid w:val="005F48A8"/>
    <w:rsid w:val="005F4A88"/>
    <w:rsid w:val="005F50D7"/>
    <w:rsid w:val="005F54BC"/>
    <w:rsid w:val="005F56AF"/>
    <w:rsid w:val="005F64B7"/>
    <w:rsid w:val="005F6546"/>
    <w:rsid w:val="005F68DF"/>
    <w:rsid w:val="005F6AA0"/>
    <w:rsid w:val="00600A8E"/>
    <w:rsid w:val="00601150"/>
    <w:rsid w:val="006011C5"/>
    <w:rsid w:val="00601329"/>
    <w:rsid w:val="006014EA"/>
    <w:rsid w:val="006017E2"/>
    <w:rsid w:val="00602A6F"/>
    <w:rsid w:val="006044B8"/>
    <w:rsid w:val="00604940"/>
    <w:rsid w:val="00604AE6"/>
    <w:rsid w:val="00604CE9"/>
    <w:rsid w:val="006053EB"/>
    <w:rsid w:val="00605746"/>
    <w:rsid w:val="00605BE2"/>
    <w:rsid w:val="0060611A"/>
    <w:rsid w:val="0060628C"/>
    <w:rsid w:val="006064F4"/>
    <w:rsid w:val="00606759"/>
    <w:rsid w:val="006079D6"/>
    <w:rsid w:val="00607B93"/>
    <w:rsid w:val="00610970"/>
    <w:rsid w:val="00610C11"/>
    <w:rsid w:val="00611280"/>
    <w:rsid w:val="00611408"/>
    <w:rsid w:val="0061167D"/>
    <w:rsid w:val="00611B99"/>
    <w:rsid w:val="00611C39"/>
    <w:rsid w:val="00611C73"/>
    <w:rsid w:val="00611CCC"/>
    <w:rsid w:val="00612329"/>
    <w:rsid w:val="00612340"/>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864"/>
    <w:rsid w:val="00624FE2"/>
    <w:rsid w:val="0062537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A74"/>
    <w:rsid w:val="00635E0E"/>
    <w:rsid w:val="00636140"/>
    <w:rsid w:val="00636907"/>
    <w:rsid w:val="00637B99"/>
    <w:rsid w:val="00637D80"/>
    <w:rsid w:val="00640222"/>
    <w:rsid w:val="006404C5"/>
    <w:rsid w:val="00640727"/>
    <w:rsid w:val="00640AF2"/>
    <w:rsid w:val="00640D38"/>
    <w:rsid w:val="0064155A"/>
    <w:rsid w:val="00641A03"/>
    <w:rsid w:val="00641BB8"/>
    <w:rsid w:val="00642A28"/>
    <w:rsid w:val="006433AB"/>
    <w:rsid w:val="00643765"/>
    <w:rsid w:val="00643BE6"/>
    <w:rsid w:val="00644195"/>
    <w:rsid w:val="006442A0"/>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2A40"/>
    <w:rsid w:val="0065343A"/>
    <w:rsid w:val="0065382F"/>
    <w:rsid w:val="0065388C"/>
    <w:rsid w:val="00653CF4"/>
    <w:rsid w:val="00653D9C"/>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071"/>
    <w:rsid w:val="0066637D"/>
    <w:rsid w:val="0066688F"/>
    <w:rsid w:val="00666CC4"/>
    <w:rsid w:val="00666DA9"/>
    <w:rsid w:val="006673CA"/>
    <w:rsid w:val="006676EB"/>
    <w:rsid w:val="006677FD"/>
    <w:rsid w:val="006679BC"/>
    <w:rsid w:val="00667C46"/>
    <w:rsid w:val="00667C5C"/>
    <w:rsid w:val="00670240"/>
    <w:rsid w:val="00670A10"/>
    <w:rsid w:val="00670CC2"/>
    <w:rsid w:val="00670FB6"/>
    <w:rsid w:val="006711CB"/>
    <w:rsid w:val="0067124E"/>
    <w:rsid w:val="00671B0E"/>
    <w:rsid w:val="00671E07"/>
    <w:rsid w:val="0067335C"/>
    <w:rsid w:val="00673A51"/>
    <w:rsid w:val="00673A9F"/>
    <w:rsid w:val="00673E2D"/>
    <w:rsid w:val="00674367"/>
    <w:rsid w:val="006745C1"/>
    <w:rsid w:val="00674DAF"/>
    <w:rsid w:val="00674EF0"/>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21"/>
    <w:rsid w:val="006808E7"/>
    <w:rsid w:val="00680D81"/>
    <w:rsid w:val="00680F91"/>
    <w:rsid w:val="00681016"/>
    <w:rsid w:val="0068120B"/>
    <w:rsid w:val="00681AC4"/>
    <w:rsid w:val="00681BBD"/>
    <w:rsid w:val="00681D62"/>
    <w:rsid w:val="006821D0"/>
    <w:rsid w:val="00682357"/>
    <w:rsid w:val="0068241F"/>
    <w:rsid w:val="0068264A"/>
    <w:rsid w:val="00682BE9"/>
    <w:rsid w:val="00682EA5"/>
    <w:rsid w:val="006836CA"/>
    <w:rsid w:val="00683864"/>
    <w:rsid w:val="00683E62"/>
    <w:rsid w:val="00684125"/>
    <w:rsid w:val="00684A1C"/>
    <w:rsid w:val="00684C99"/>
    <w:rsid w:val="006852FD"/>
    <w:rsid w:val="00685DAF"/>
    <w:rsid w:val="00686102"/>
    <w:rsid w:val="0068633E"/>
    <w:rsid w:val="0068657B"/>
    <w:rsid w:val="00686869"/>
    <w:rsid w:val="006868B0"/>
    <w:rsid w:val="00686FEE"/>
    <w:rsid w:val="0069069F"/>
    <w:rsid w:val="00690890"/>
    <w:rsid w:val="00691286"/>
    <w:rsid w:val="00691932"/>
    <w:rsid w:val="0069219A"/>
    <w:rsid w:val="00692F31"/>
    <w:rsid w:val="00692F64"/>
    <w:rsid w:val="006930D5"/>
    <w:rsid w:val="00693490"/>
    <w:rsid w:val="0069355F"/>
    <w:rsid w:val="0069375E"/>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C50"/>
    <w:rsid w:val="006A0D0E"/>
    <w:rsid w:val="006A0DC7"/>
    <w:rsid w:val="006A1092"/>
    <w:rsid w:val="006A1113"/>
    <w:rsid w:val="006A138D"/>
    <w:rsid w:val="006A1546"/>
    <w:rsid w:val="006A1AF4"/>
    <w:rsid w:val="006A1BFC"/>
    <w:rsid w:val="006A1FAC"/>
    <w:rsid w:val="006A1FD3"/>
    <w:rsid w:val="006A259B"/>
    <w:rsid w:val="006A29B9"/>
    <w:rsid w:val="006A30E8"/>
    <w:rsid w:val="006A313B"/>
    <w:rsid w:val="006A3DB4"/>
    <w:rsid w:val="006A497F"/>
    <w:rsid w:val="006A5B63"/>
    <w:rsid w:val="006A6BE2"/>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A54"/>
    <w:rsid w:val="006C140F"/>
    <w:rsid w:val="006C1A39"/>
    <w:rsid w:val="006C2427"/>
    <w:rsid w:val="006C24F6"/>
    <w:rsid w:val="006C2BE2"/>
    <w:rsid w:val="006C2EF9"/>
    <w:rsid w:val="006C2FB3"/>
    <w:rsid w:val="006C3A8F"/>
    <w:rsid w:val="006C3E4C"/>
    <w:rsid w:val="006C4084"/>
    <w:rsid w:val="006C4797"/>
    <w:rsid w:val="006C5127"/>
    <w:rsid w:val="006C515F"/>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67D"/>
    <w:rsid w:val="006E1976"/>
    <w:rsid w:val="006E1BB0"/>
    <w:rsid w:val="006E25F7"/>
    <w:rsid w:val="006E33F7"/>
    <w:rsid w:val="006E3C33"/>
    <w:rsid w:val="006E410B"/>
    <w:rsid w:val="006E4335"/>
    <w:rsid w:val="006E44EB"/>
    <w:rsid w:val="006E4624"/>
    <w:rsid w:val="006E47C3"/>
    <w:rsid w:val="006E4C49"/>
    <w:rsid w:val="006E55AA"/>
    <w:rsid w:val="006E61FC"/>
    <w:rsid w:val="006E6389"/>
    <w:rsid w:val="006E68E3"/>
    <w:rsid w:val="006E6ACF"/>
    <w:rsid w:val="006E6CFD"/>
    <w:rsid w:val="006E6E7C"/>
    <w:rsid w:val="006E71A4"/>
    <w:rsid w:val="006E77AE"/>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6D"/>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5C0"/>
    <w:rsid w:val="00705741"/>
    <w:rsid w:val="007061E4"/>
    <w:rsid w:val="00706383"/>
    <w:rsid w:val="007066E2"/>
    <w:rsid w:val="0070765E"/>
    <w:rsid w:val="00707755"/>
    <w:rsid w:val="00707F2D"/>
    <w:rsid w:val="00707FAF"/>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9B0"/>
    <w:rsid w:val="00715C73"/>
    <w:rsid w:val="00715E0D"/>
    <w:rsid w:val="00716124"/>
    <w:rsid w:val="007161A6"/>
    <w:rsid w:val="00716989"/>
    <w:rsid w:val="00716F10"/>
    <w:rsid w:val="00716F76"/>
    <w:rsid w:val="0071714C"/>
    <w:rsid w:val="00717401"/>
    <w:rsid w:val="00717925"/>
    <w:rsid w:val="00717BD1"/>
    <w:rsid w:val="00720528"/>
    <w:rsid w:val="00720E0F"/>
    <w:rsid w:val="00721D05"/>
    <w:rsid w:val="007220B8"/>
    <w:rsid w:val="007221C6"/>
    <w:rsid w:val="00722614"/>
    <w:rsid w:val="007226F6"/>
    <w:rsid w:val="0072346E"/>
    <w:rsid w:val="00723616"/>
    <w:rsid w:val="00723A51"/>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8CB"/>
    <w:rsid w:val="00726A39"/>
    <w:rsid w:val="00726D8F"/>
    <w:rsid w:val="00727078"/>
    <w:rsid w:val="00727578"/>
    <w:rsid w:val="00727643"/>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5B1"/>
    <w:rsid w:val="00736A07"/>
    <w:rsid w:val="00736B73"/>
    <w:rsid w:val="00736C06"/>
    <w:rsid w:val="00737E2B"/>
    <w:rsid w:val="00740052"/>
    <w:rsid w:val="007400E8"/>
    <w:rsid w:val="00740238"/>
    <w:rsid w:val="00740494"/>
    <w:rsid w:val="00740807"/>
    <w:rsid w:val="00740AFD"/>
    <w:rsid w:val="00741046"/>
    <w:rsid w:val="007410AA"/>
    <w:rsid w:val="007413C9"/>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30F"/>
    <w:rsid w:val="00750D6F"/>
    <w:rsid w:val="00750F1A"/>
    <w:rsid w:val="00751099"/>
    <w:rsid w:val="00751237"/>
    <w:rsid w:val="00751251"/>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106"/>
    <w:rsid w:val="007626AB"/>
    <w:rsid w:val="00762EBE"/>
    <w:rsid w:val="007631BF"/>
    <w:rsid w:val="007631D9"/>
    <w:rsid w:val="007636B4"/>
    <w:rsid w:val="007637A7"/>
    <w:rsid w:val="00763C13"/>
    <w:rsid w:val="007642A9"/>
    <w:rsid w:val="00764D24"/>
    <w:rsid w:val="0076517B"/>
    <w:rsid w:val="007660CB"/>
    <w:rsid w:val="00766985"/>
    <w:rsid w:val="00766C69"/>
    <w:rsid w:val="00766D0D"/>
    <w:rsid w:val="00766F36"/>
    <w:rsid w:val="007670D2"/>
    <w:rsid w:val="00767A22"/>
    <w:rsid w:val="00767B3E"/>
    <w:rsid w:val="00770379"/>
    <w:rsid w:val="00770433"/>
    <w:rsid w:val="007707A0"/>
    <w:rsid w:val="00770A6A"/>
    <w:rsid w:val="00770E25"/>
    <w:rsid w:val="00770EAC"/>
    <w:rsid w:val="00771077"/>
    <w:rsid w:val="00771858"/>
    <w:rsid w:val="007718C1"/>
    <w:rsid w:val="00771DB7"/>
    <w:rsid w:val="0077290B"/>
    <w:rsid w:val="00772EB1"/>
    <w:rsid w:val="007731FC"/>
    <w:rsid w:val="0077398E"/>
    <w:rsid w:val="00773AE3"/>
    <w:rsid w:val="00773CFD"/>
    <w:rsid w:val="00773E39"/>
    <w:rsid w:val="00773E88"/>
    <w:rsid w:val="007747E8"/>
    <w:rsid w:val="00774904"/>
    <w:rsid w:val="00774E92"/>
    <w:rsid w:val="0077546D"/>
    <w:rsid w:val="007754BB"/>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0C0E"/>
    <w:rsid w:val="00780C13"/>
    <w:rsid w:val="007811A7"/>
    <w:rsid w:val="007817E0"/>
    <w:rsid w:val="00781905"/>
    <w:rsid w:val="00781CF8"/>
    <w:rsid w:val="00782100"/>
    <w:rsid w:val="00782558"/>
    <w:rsid w:val="007826FA"/>
    <w:rsid w:val="00782C2E"/>
    <w:rsid w:val="00782CD2"/>
    <w:rsid w:val="00782CEB"/>
    <w:rsid w:val="00784081"/>
    <w:rsid w:val="00784246"/>
    <w:rsid w:val="0078469F"/>
    <w:rsid w:val="00784B31"/>
    <w:rsid w:val="0078534B"/>
    <w:rsid w:val="00785735"/>
    <w:rsid w:val="00785777"/>
    <w:rsid w:val="00786260"/>
    <w:rsid w:val="0078687F"/>
    <w:rsid w:val="00786F16"/>
    <w:rsid w:val="00787662"/>
    <w:rsid w:val="007909DA"/>
    <w:rsid w:val="00790A00"/>
    <w:rsid w:val="00790CA5"/>
    <w:rsid w:val="00790CE5"/>
    <w:rsid w:val="00791C00"/>
    <w:rsid w:val="00791E3B"/>
    <w:rsid w:val="007925D7"/>
    <w:rsid w:val="0079262C"/>
    <w:rsid w:val="00792819"/>
    <w:rsid w:val="00792979"/>
    <w:rsid w:val="007930FE"/>
    <w:rsid w:val="00793619"/>
    <w:rsid w:val="00793670"/>
    <w:rsid w:val="0079430E"/>
    <w:rsid w:val="007943FF"/>
    <w:rsid w:val="00794540"/>
    <w:rsid w:val="00794702"/>
    <w:rsid w:val="00794939"/>
    <w:rsid w:val="00795322"/>
    <w:rsid w:val="007955AD"/>
    <w:rsid w:val="00795DB8"/>
    <w:rsid w:val="00796094"/>
    <w:rsid w:val="00796D9B"/>
    <w:rsid w:val="00797B84"/>
    <w:rsid w:val="00797B98"/>
    <w:rsid w:val="007A02B4"/>
    <w:rsid w:val="007A059E"/>
    <w:rsid w:val="007A09B0"/>
    <w:rsid w:val="007A15A9"/>
    <w:rsid w:val="007A18D5"/>
    <w:rsid w:val="007A1EDB"/>
    <w:rsid w:val="007A2245"/>
    <w:rsid w:val="007A227B"/>
    <w:rsid w:val="007A26F9"/>
    <w:rsid w:val="007A2733"/>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4B7"/>
    <w:rsid w:val="007B0B8B"/>
    <w:rsid w:val="007B0DF3"/>
    <w:rsid w:val="007B141A"/>
    <w:rsid w:val="007B156B"/>
    <w:rsid w:val="007B168B"/>
    <w:rsid w:val="007B1AEE"/>
    <w:rsid w:val="007B1DCE"/>
    <w:rsid w:val="007B1E73"/>
    <w:rsid w:val="007B1EBC"/>
    <w:rsid w:val="007B211F"/>
    <w:rsid w:val="007B2194"/>
    <w:rsid w:val="007B21F2"/>
    <w:rsid w:val="007B243C"/>
    <w:rsid w:val="007B261B"/>
    <w:rsid w:val="007B2B6A"/>
    <w:rsid w:val="007B2C17"/>
    <w:rsid w:val="007B2F2C"/>
    <w:rsid w:val="007B314D"/>
    <w:rsid w:val="007B33F9"/>
    <w:rsid w:val="007B341A"/>
    <w:rsid w:val="007B3733"/>
    <w:rsid w:val="007B3885"/>
    <w:rsid w:val="007B3CAD"/>
    <w:rsid w:val="007B4767"/>
    <w:rsid w:val="007B4AB8"/>
    <w:rsid w:val="007B4C03"/>
    <w:rsid w:val="007B564E"/>
    <w:rsid w:val="007B57FB"/>
    <w:rsid w:val="007B5AF9"/>
    <w:rsid w:val="007B5B5F"/>
    <w:rsid w:val="007B5C61"/>
    <w:rsid w:val="007B6A1B"/>
    <w:rsid w:val="007B6A47"/>
    <w:rsid w:val="007B6AD8"/>
    <w:rsid w:val="007B6D04"/>
    <w:rsid w:val="007B7F32"/>
    <w:rsid w:val="007C09D4"/>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E23"/>
    <w:rsid w:val="007C5F9D"/>
    <w:rsid w:val="007C6321"/>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4CB"/>
    <w:rsid w:val="007D2616"/>
    <w:rsid w:val="007D2BC3"/>
    <w:rsid w:val="007D3437"/>
    <w:rsid w:val="007D382E"/>
    <w:rsid w:val="007D38BB"/>
    <w:rsid w:val="007D3CE4"/>
    <w:rsid w:val="007D44BA"/>
    <w:rsid w:val="007D46F7"/>
    <w:rsid w:val="007D48E9"/>
    <w:rsid w:val="007D4FF9"/>
    <w:rsid w:val="007D506C"/>
    <w:rsid w:val="007D5250"/>
    <w:rsid w:val="007D5844"/>
    <w:rsid w:val="007D5937"/>
    <w:rsid w:val="007D59C9"/>
    <w:rsid w:val="007D5E62"/>
    <w:rsid w:val="007D5FCF"/>
    <w:rsid w:val="007D6468"/>
    <w:rsid w:val="007D6583"/>
    <w:rsid w:val="007D66DD"/>
    <w:rsid w:val="007D6867"/>
    <w:rsid w:val="007D6AE0"/>
    <w:rsid w:val="007D6C89"/>
    <w:rsid w:val="007D6D1F"/>
    <w:rsid w:val="007D6E4E"/>
    <w:rsid w:val="007D7272"/>
    <w:rsid w:val="007D7B8B"/>
    <w:rsid w:val="007D7BEF"/>
    <w:rsid w:val="007D7E2B"/>
    <w:rsid w:val="007E02A5"/>
    <w:rsid w:val="007E050D"/>
    <w:rsid w:val="007E09B0"/>
    <w:rsid w:val="007E1641"/>
    <w:rsid w:val="007E21A3"/>
    <w:rsid w:val="007E24D5"/>
    <w:rsid w:val="007E2A68"/>
    <w:rsid w:val="007E2DEB"/>
    <w:rsid w:val="007E30BA"/>
    <w:rsid w:val="007E341D"/>
    <w:rsid w:val="007E348A"/>
    <w:rsid w:val="007E36A0"/>
    <w:rsid w:val="007E3E3F"/>
    <w:rsid w:val="007E3ED1"/>
    <w:rsid w:val="007E4B5E"/>
    <w:rsid w:val="007E4B86"/>
    <w:rsid w:val="007E4CB2"/>
    <w:rsid w:val="007E4CE9"/>
    <w:rsid w:val="007E4D42"/>
    <w:rsid w:val="007E4FC7"/>
    <w:rsid w:val="007E552B"/>
    <w:rsid w:val="007E63B0"/>
    <w:rsid w:val="007E63E3"/>
    <w:rsid w:val="007E65A8"/>
    <w:rsid w:val="007E6C51"/>
    <w:rsid w:val="007E75A5"/>
    <w:rsid w:val="007E7685"/>
    <w:rsid w:val="007F0004"/>
    <w:rsid w:val="007F079E"/>
    <w:rsid w:val="007F1CB7"/>
    <w:rsid w:val="007F21F8"/>
    <w:rsid w:val="007F274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752"/>
    <w:rsid w:val="00820B21"/>
    <w:rsid w:val="00820B9B"/>
    <w:rsid w:val="00820D1B"/>
    <w:rsid w:val="00821F53"/>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4A5"/>
    <w:rsid w:val="008306AF"/>
    <w:rsid w:val="00830EC9"/>
    <w:rsid w:val="008312E0"/>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45ED"/>
    <w:rsid w:val="00835248"/>
    <w:rsid w:val="00835927"/>
    <w:rsid w:val="00835AB4"/>
    <w:rsid w:val="00835DF1"/>
    <w:rsid w:val="00836475"/>
    <w:rsid w:val="008367EE"/>
    <w:rsid w:val="0083699C"/>
    <w:rsid w:val="00836B16"/>
    <w:rsid w:val="00836DD2"/>
    <w:rsid w:val="00836EA5"/>
    <w:rsid w:val="00837418"/>
    <w:rsid w:val="00837CE4"/>
    <w:rsid w:val="00837D19"/>
    <w:rsid w:val="00840312"/>
    <w:rsid w:val="008403E9"/>
    <w:rsid w:val="008404D4"/>
    <w:rsid w:val="0084074D"/>
    <w:rsid w:val="00840835"/>
    <w:rsid w:val="00840B86"/>
    <w:rsid w:val="00840ECD"/>
    <w:rsid w:val="00840FBE"/>
    <w:rsid w:val="00841E4A"/>
    <w:rsid w:val="00842163"/>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6E21"/>
    <w:rsid w:val="00847359"/>
    <w:rsid w:val="00847A4A"/>
    <w:rsid w:val="00850321"/>
    <w:rsid w:val="008505AA"/>
    <w:rsid w:val="0085064A"/>
    <w:rsid w:val="00850AD7"/>
    <w:rsid w:val="00851C51"/>
    <w:rsid w:val="008526EF"/>
    <w:rsid w:val="00852F55"/>
    <w:rsid w:val="0085347F"/>
    <w:rsid w:val="00853608"/>
    <w:rsid w:val="00853726"/>
    <w:rsid w:val="00853AB4"/>
    <w:rsid w:val="008542F2"/>
    <w:rsid w:val="00854AA7"/>
    <w:rsid w:val="008556EF"/>
    <w:rsid w:val="00855743"/>
    <w:rsid w:val="00855B1B"/>
    <w:rsid w:val="00855EEA"/>
    <w:rsid w:val="00855F9F"/>
    <w:rsid w:val="00855FA9"/>
    <w:rsid w:val="00856033"/>
    <w:rsid w:val="008564C8"/>
    <w:rsid w:val="00856541"/>
    <w:rsid w:val="008566FF"/>
    <w:rsid w:val="0085683B"/>
    <w:rsid w:val="00857082"/>
    <w:rsid w:val="008570AA"/>
    <w:rsid w:val="00857699"/>
    <w:rsid w:val="008577A8"/>
    <w:rsid w:val="00857B3A"/>
    <w:rsid w:val="008602B6"/>
    <w:rsid w:val="008603DA"/>
    <w:rsid w:val="0086079C"/>
    <w:rsid w:val="008608BC"/>
    <w:rsid w:val="00861605"/>
    <w:rsid w:val="00861EF3"/>
    <w:rsid w:val="008621E6"/>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B65"/>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63E"/>
    <w:rsid w:val="00877DA5"/>
    <w:rsid w:val="00877F14"/>
    <w:rsid w:val="0088062A"/>
    <w:rsid w:val="00880852"/>
    <w:rsid w:val="00881598"/>
    <w:rsid w:val="00881F95"/>
    <w:rsid w:val="00882F26"/>
    <w:rsid w:val="008831C0"/>
    <w:rsid w:val="0088335C"/>
    <w:rsid w:val="008834CE"/>
    <w:rsid w:val="00883602"/>
    <w:rsid w:val="008838AA"/>
    <w:rsid w:val="00883C2F"/>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8AE"/>
    <w:rsid w:val="0089193E"/>
    <w:rsid w:val="00891CF9"/>
    <w:rsid w:val="008926B9"/>
    <w:rsid w:val="0089272F"/>
    <w:rsid w:val="00892774"/>
    <w:rsid w:val="008929EC"/>
    <w:rsid w:val="00892AFC"/>
    <w:rsid w:val="0089336B"/>
    <w:rsid w:val="00893451"/>
    <w:rsid w:val="00893F82"/>
    <w:rsid w:val="00894180"/>
    <w:rsid w:val="008950DB"/>
    <w:rsid w:val="00895B09"/>
    <w:rsid w:val="00895C31"/>
    <w:rsid w:val="00895D8A"/>
    <w:rsid w:val="00895E48"/>
    <w:rsid w:val="00896CB2"/>
    <w:rsid w:val="00897492"/>
    <w:rsid w:val="008978A4"/>
    <w:rsid w:val="008A02B6"/>
    <w:rsid w:val="008A040A"/>
    <w:rsid w:val="008A06A4"/>
    <w:rsid w:val="008A0B47"/>
    <w:rsid w:val="008A1390"/>
    <w:rsid w:val="008A1FD4"/>
    <w:rsid w:val="008A2642"/>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BF4"/>
    <w:rsid w:val="008B3C21"/>
    <w:rsid w:val="008B5001"/>
    <w:rsid w:val="008B63C9"/>
    <w:rsid w:val="008B6925"/>
    <w:rsid w:val="008B700A"/>
    <w:rsid w:val="008B71B5"/>
    <w:rsid w:val="008B72D8"/>
    <w:rsid w:val="008B7526"/>
    <w:rsid w:val="008C01A1"/>
    <w:rsid w:val="008C07C2"/>
    <w:rsid w:val="008C0E5F"/>
    <w:rsid w:val="008C1343"/>
    <w:rsid w:val="008C201B"/>
    <w:rsid w:val="008C23C5"/>
    <w:rsid w:val="008C2DDE"/>
    <w:rsid w:val="008C3400"/>
    <w:rsid w:val="008C35C0"/>
    <w:rsid w:val="008C3786"/>
    <w:rsid w:val="008C3913"/>
    <w:rsid w:val="008C3ECF"/>
    <w:rsid w:val="008C3FBC"/>
    <w:rsid w:val="008C3FD5"/>
    <w:rsid w:val="008C3FDA"/>
    <w:rsid w:val="008C41C7"/>
    <w:rsid w:val="008C44BF"/>
    <w:rsid w:val="008C45F4"/>
    <w:rsid w:val="008C45F6"/>
    <w:rsid w:val="008C473A"/>
    <w:rsid w:val="008C473E"/>
    <w:rsid w:val="008C4836"/>
    <w:rsid w:val="008C48E7"/>
    <w:rsid w:val="008C5DDA"/>
    <w:rsid w:val="008C5E44"/>
    <w:rsid w:val="008C5ECF"/>
    <w:rsid w:val="008C6296"/>
    <w:rsid w:val="008C737C"/>
    <w:rsid w:val="008C7D57"/>
    <w:rsid w:val="008D112A"/>
    <w:rsid w:val="008D12C0"/>
    <w:rsid w:val="008D1526"/>
    <w:rsid w:val="008D15E0"/>
    <w:rsid w:val="008D1C9F"/>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69B"/>
    <w:rsid w:val="008D68C3"/>
    <w:rsid w:val="008D69C1"/>
    <w:rsid w:val="008D7678"/>
    <w:rsid w:val="008D773B"/>
    <w:rsid w:val="008D7748"/>
    <w:rsid w:val="008D7D66"/>
    <w:rsid w:val="008D7EDA"/>
    <w:rsid w:val="008D7FA9"/>
    <w:rsid w:val="008E0597"/>
    <w:rsid w:val="008E06FC"/>
    <w:rsid w:val="008E07ED"/>
    <w:rsid w:val="008E0942"/>
    <w:rsid w:val="008E1A1B"/>
    <w:rsid w:val="008E1A8A"/>
    <w:rsid w:val="008E1B4E"/>
    <w:rsid w:val="008E1CFD"/>
    <w:rsid w:val="008E1DC2"/>
    <w:rsid w:val="008E26FC"/>
    <w:rsid w:val="008E2969"/>
    <w:rsid w:val="008E2D60"/>
    <w:rsid w:val="008E2F1C"/>
    <w:rsid w:val="008E3662"/>
    <w:rsid w:val="008E3D18"/>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3FF"/>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2"/>
    <w:rsid w:val="008F5EEB"/>
    <w:rsid w:val="008F6701"/>
    <w:rsid w:val="008F6A7E"/>
    <w:rsid w:val="008F6D10"/>
    <w:rsid w:val="008F6E71"/>
    <w:rsid w:val="008F73C7"/>
    <w:rsid w:val="00900DA1"/>
    <w:rsid w:val="00900F9F"/>
    <w:rsid w:val="009010D7"/>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07F6B"/>
    <w:rsid w:val="00910093"/>
    <w:rsid w:val="00910BF0"/>
    <w:rsid w:val="00910EFB"/>
    <w:rsid w:val="00910FAF"/>
    <w:rsid w:val="00911033"/>
    <w:rsid w:val="00911129"/>
    <w:rsid w:val="00911151"/>
    <w:rsid w:val="00911858"/>
    <w:rsid w:val="00911D17"/>
    <w:rsid w:val="00911E3E"/>
    <w:rsid w:val="00912058"/>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17E99"/>
    <w:rsid w:val="00920678"/>
    <w:rsid w:val="00920947"/>
    <w:rsid w:val="0092123F"/>
    <w:rsid w:val="00922191"/>
    <w:rsid w:val="0092226E"/>
    <w:rsid w:val="009224D0"/>
    <w:rsid w:val="00922BAC"/>
    <w:rsid w:val="00923009"/>
    <w:rsid w:val="0092316E"/>
    <w:rsid w:val="0092349F"/>
    <w:rsid w:val="00923640"/>
    <w:rsid w:val="00923900"/>
    <w:rsid w:val="00923E4E"/>
    <w:rsid w:val="00923E89"/>
    <w:rsid w:val="0092438D"/>
    <w:rsid w:val="009246E5"/>
    <w:rsid w:val="00924A3A"/>
    <w:rsid w:val="00924B81"/>
    <w:rsid w:val="00926554"/>
    <w:rsid w:val="00926C88"/>
    <w:rsid w:val="00926DDC"/>
    <w:rsid w:val="009270B0"/>
    <w:rsid w:val="00927525"/>
    <w:rsid w:val="00927577"/>
    <w:rsid w:val="00927999"/>
    <w:rsid w:val="00927AFB"/>
    <w:rsid w:val="00927BD5"/>
    <w:rsid w:val="00931194"/>
    <w:rsid w:val="0093124D"/>
    <w:rsid w:val="009314C0"/>
    <w:rsid w:val="009314FE"/>
    <w:rsid w:val="00931770"/>
    <w:rsid w:val="009317DB"/>
    <w:rsid w:val="0093204F"/>
    <w:rsid w:val="00932181"/>
    <w:rsid w:val="009325B0"/>
    <w:rsid w:val="00932EC1"/>
    <w:rsid w:val="009332D9"/>
    <w:rsid w:val="00933EEF"/>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62D"/>
    <w:rsid w:val="00943778"/>
    <w:rsid w:val="009437EF"/>
    <w:rsid w:val="0094395E"/>
    <w:rsid w:val="00943A1C"/>
    <w:rsid w:val="00943BBB"/>
    <w:rsid w:val="009441B1"/>
    <w:rsid w:val="0094430C"/>
    <w:rsid w:val="00944D4B"/>
    <w:rsid w:val="00944F4A"/>
    <w:rsid w:val="00944FCF"/>
    <w:rsid w:val="009455A8"/>
    <w:rsid w:val="00945F01"/>
    <w:rsid w:val="00946543"/>
    <w:rsid w:val="00946719"/>
    <w:rsid w:val="00946A34"/>
    <w:rsid w:val="00947988"/>
    <w:rsid w:val="00947BF3"/>
    <w:rsid w:val="00947C72"/>
    <w:rsid w:val="00947CF2"/>
    <w:rsid w:val="00947DD7"/>
    <w:rsid w:val="00947EE6"/>
    <w:rsid w:val="009507C2"/>
    <w:rsid w:val="00950BCA"/>
    <w:rsid w:val="00950F35"/>
    <w:rsid w:val="00951F9E"/>
    <w:rsid w:val="00952203"/>
    <w:rsid w:val="00952DFE"/>
    <w:rsid w:val="009537A0"/>
    <w:rsid w:val="00953838"/>
    <w:rsid w:val="009539AE"/>
    <w:rsid w:val="00953A6E"/>
    <w:rsid w:val="009548C2"/>
    <w:rsid w:val="009548CA"/>
    <w:rsid w:val="00955A8D"/>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0EB"/>
    <w:rsid w:val="00963808"/>
    <w:rsid w:val="00964260"/>
    <w:rsid w:val="00964876"/>
    <w:rsid w:val="00964919"/>
    <w:rsid w:val="00964D8D"/>
    <w:rsid w:val="00964F6B"/>
    <w:rsid w:val="009650C3"/>
    <w:rsid w:val="009655D7"/>
    <w:rsid w:val="00965D0D"/>
    <w:rsid w:val="00965E02"/>
    <w:rsid w:val="00965F0B"/>
    <w:rsid w:val="00966451"/>
    <w:rsid w:val="009664D0"/>
    <w:rsid w:val="00966A73"/>
    <w:rsid w:val="00967345"/>
    <w:rsid w:val="0096752B"/>
    <w:rsid w:val="00967B92"/>
    <w:rsid w:val="00967D92"/>
    <w:rsid w:val="00970496"/>
    <w:rsid w:val="00970897"/>
    <w:rsid w:val="00970E84"/>
    <w:rsid w:val="00970EA0"/>
    <w:rsid w:val="00970FB8"/>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1E9E"/>
    <w:rsid w:val="009823F1"/>
    <w:rsid w:val="009827C2"/>
    <w:rsid w:val="00982EE5"/>
    <w:rsid w:val="0098313A"/>
    <w:rsid w:val="00983286"/>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87F7C"/>
    <w:rsid w:val="009903A7"/>
    <w:rsid w:val="00990AF2"/>
    <w:rsid w:val="00990BC0"/>
    <w:rsid w:val="00990E33"/>
    <w:rsid w:val="00990FB1"/>
    <w:rsid w:val="00991244"/>
    <w:rsid w:val="00991261"/>
    <w:rsid w:val="009912BC"/>
    <w:rsid w:val="0099157D"/>
    <w:rsid w:val="0099177D"/>
    <w:rsid w:val="00992480"/>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97F99"/>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41D0"/>
    <w:rsid w:val="009A4E8A"/>
    <w:rsid w:val="009A5A47"/>
    <w:rsid w:val="009A60AC"/>
    <w:rsid w:val="009A662F"/>
    <w:rsid w:val="009A6A7F"/>
    <w:rsid w:val="009A6EB9"/>
    <w:rsid w:val="009A70E5"/>
    <w:rsid w:val="009A71CE"/>
    <w:rsid w:val="009A729F"/>
    <w:rsid w:val="009A7391"/>
    <w:rsid w:val="009A7793"/>
    <w:rsid w:val="009A7EC9"/>
    <w:rsid w:val="009B08AA"/>
    <w:rsid w:val="009B0AE8"/>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11"/>
    <w:rsid w:val="009B3BAC"/>
    <w:rsid w:val="009B4827"/>
    <w:rsid w:val="009B4982"/>
    <w:rsid w:val="009B4D74"/>
    <w:rsid w:val="009B506E"/>
    <w:rsid w:val="009B5BC1"/>
    <w:rsid w:val="009B67DD"/>
    <w:rsid w:val="009B6873"/>
    <w:rsid w:val="009B6DB4"/>
    <w:rsid w:val="009B756F"/>
    <w:rsid w:val="009B7C7B"/>
    <w:rsid w:val="009C0DF7"/>
    <w:rsid w:val="009C16FF"/>
    <w:rsid w:val="009C1CDE"/>
    <w:rsid w:val="009C2718"/>
    <w:rsid w:val="009C2BF8"/>
    <w:rsid w:val="009C2DCB"/>
    <w:rsid w:val="009C34D3"/>
    <w:rsid w:val="009C36D2"/>
    <w:rsid w:val="009C3D00"/>
    <w:rsid w:val="009C42F8"/>
    <w:rsid w:val="009C44F7"/>
    <w:rsid w:val="009C485E"/>
    <w:rsid w:val="009C4EB4"/>
    <w:rsid w:val="009C5455"/>
    <w:rsid w:val="009C622E"/>
    <w:rsid w:val="009C6233"/>
    <w:rsid w:val="009C63F8"/>
    <w:rsid w:val="009C6744"/>
    <w:rsid w:val="009C6DB0"/>
    <w:rsid w:val="009D00C1"/>
    <w:rsid w:val="009D0D90"/>
    <w:rsid w:val="009D0ED6"/>
    <w:rsid w:val="009D0F71"/>
    <w:rsid w:val="009D11BE"/>
    <w:rsid w:val="009D1831"/>
    <w:rsid w:val="009D1BE5"/>
    <w:rsid w:val="009D1E24"/>
    <w:rsid w:val="009D201E"/>
    <w:rsid w:val="009D233C"/>
    <w:rsid w:val="009D27E2"/>
    <w:rsid w:val="009D294A"/>
    <w:rsid w:val="009D2EC8"/>
    <w:rsid w:val="009D2EDB"/>
    <w:rsid w:val="009D374B"/>
    <w:rsid w:val="009D3EC7"/>
    <w:rsid w:val="009D3F96"/>
    <w:rsid w:val="009D5C26"/>
    <w:rsid w:val="009D60EF"/>
    <w:rsid w:val="009D617D"/>
    <w:rsid w:val="009D6335"/>
    <w:rsid w:val="009D6755"/>
    <w:rsid w:val="009D6B5A"/>
    <w:rsid w:val="009D7256"/>
    <w:rsid w:val="009D7303"/>
    <w:rsid w:val="009D79B3"/>
    <w:rsid w:val="009D7EB2"/>
    <w:rsid w:val="009E00FD"/>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825"/>
    <w:rsid w:val="009E6ABE"/>
    <w:rsid w:val="009E6AC8"/>
    <w:rsid w:val="009E7309"/>
    <w:rsid w:val="009E7ADB"/>
    <w:rsid w:val="009E7AEE"/>
    <w:rsid w:val="009F0222"/>
    <w:rsid w:val="009F042F"/>
    <w:rsid w:val="009F07E0"/>
    <w:rsid w:val="009F0961"/>
    <w:rsid w:val="009F0B42"/>
    <w:rsid w:val="009F0D06"/>
    <w:rsid w:val="009F0EA8"/>
    <w:rsid w:val="009F0EF5"/>
    <w:rsid w:val="009F1050"/>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3958"/>
    <w:rsid w:val="00A04476"/>
    <w:rsid w:val="00A0488B"/>
    <w:rsid w:val="00A04CFA"/>
    <w:rsid w:val="00A0516B"/>
    <w:rsid w:val="00A05730"/>
    <w:rsid w:val="00A059CF"/>
    <w:rsid w:val="00A060F8"/>
    <w:rsid w:val="00A07292"/>
    <w:rsid w:val="00A0756F"/>
    <w:rsid w:val="00A07627"/>
    <w:rsid w:val="00A07767"/>
    <w:rsid w:val="00A10C23"/>
    <w:rsid w:val="00A11024"/>
    <w:rsid w:val="00A11233"/>
    <w:rsid w:val="00A11619"/>
    <w:rsid w:val="00A11B39"/>
    <w:rsid w:val="00A11C34"/>
    <w:rsid w:val="00A127A4"/>
    <w:rsid w:val="00A1302E"/>
    <w:rsid w:val="00A13637"/>
    <w:rsid w:val="00A136C3"/>
    <w:rsid w:val="00A13741"/>
    <w:rsid w:val="00A1375F"/>
    <w:rsid w:val="00A1377C"/>
    <w:rsid w:val="00A139D8"/>
    <w:rsid w:val="00A1493B"/>
    <w:rsid w:val="00A14A4E"/>
    <w:rsid w:val="00A15EA4"/>
    <w:rsid w:val="00A162A3"/>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41"/>
    <w:rsid w:val="00A2325A"/>
    <w:rsid w:val="00A23686"/>
    <w:rsid w:val="00A23E37"/>
    <w:rsid w:val="00A24024"/>
    <w:rsid w:val="00A2402B"/>
    <w:rsid w:val="00A243A0"/>
    <w:rsid w:val="00A24A09"/>
    <w:rsid w:val="00A2556F"/>
    <w:rsid w:val="00A25888"/>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3A6"/>
    <w:rsid w:val="00A37C30"/>
    <w:rsid w:val="00A40452"/>
    <w:rsid w:val="00A405DD"/>
    <w:rsid w:val="00A40899"/>
    <w:rsid w:val="00A40918"/>
    <w:rsid w:val="00A40E12"/>
    <w:rsid w:val="00A41149"/>
    <w:rsid w:val="00A41256"/>
    <w:rsid w:val="00A41626"/>
    <w:rsid w:val="00A416DA"/>
    <w:rsid w:val="00A41A00"/>
    <w:rsid w:val="00A41A01"/>
    <w:rsid w:val="00A41BBF"/>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041"/>
    <w:rsid w:val="00A54110"/>
    <w:rsid w:val="00A550CD"/>
    <w:rsid w:val="00A55945"/>
    <w:rsid w:val="00A55D4A"/>
    <w:rsid w:val="00A560FD"/>
    <w:rsid w:val="00A56129"/>
    <w:rsid w:val="00A56197"/>
    <w:rsid w:val="00A56AE1"/>
    <w:rsid w:val="00A57335"/>
    <w:rsid w:val="00A57AD7"/>
    <w:rsid w:val="00A57B74"/>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5EB"/>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3DDE"/>
    <w:rsid w:val="00A84060"/>
    <w:rsid w:val="00A84169"/>
    <w:rsid w:val="00A84349"/>
    <w:rsid w:val="00A846A0"/>
    <w:rsid w:val="00A846BC"/>
    <w:rsid w:val="00A84790"/>
    <w:rsid w:val="00A84AC9"/>
    <w:rsid w:val="00A84D7E"/>
    <w:rsid w:val="00A8527E"/>
    <w:rsid w:val="00A857BC"/>
    <w:rsid w:val="00A85807"/>
    <w:rsid w:val="00A85848"/>
    <w:rsid w:val="00A85B04"/>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1B31"/>
    <w:rsid w:val="00A9247A"/>
    <w:rsid w:val="00A929B1"/>
    <w:rsid w:val="00A92CEB"/>
    <w:rsid w:val="00A92E17"/>
    <w:rsid w:val="00A92E8E"/>
    <w:rsid w:val="00A931CE"/>
    <w:rsid w:val="00A9392A"/>
    <w:rsid w:val="00A93E36"/>
    <w:rsid w:val="00A9472B"/>
    <w:rsid w:val="00A94AC3"/>
    <w:rsid w:val="00A94E17"/>
    <w:rsid w:val="00A95101"/>
    <w:rsid w:val="00A9538C"/>
    <w:rsid w:val="00A95556"/>
    <w:rsid w:val="00A957B8"/>
    <w:rsid w:val="00A957C8"/>
    <w:rsid w:val="00A957ED"/>
    <w:rsid w:val="00A95AF4"/>
    <w:rsid w:val="00A966B6"/>
    <w:rsid w:val="00A96AF2"/>
    <w:rsid w:val="00A97035"/>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4A7"/>
    <w:rsid w:val="00AC77B0"/>
    <w:rsid w:val="00AC7B97"/>
    <w:rsid w:val="00AC7C43"/>
    <w:rsid w:val="00AD0326"/>
    <w:rsid w:val="00AD042C"/>
    <w:rsid w:val="00AD0D1D"/>
    <w:rsid w:val="00AD0F30"/>
    <w:rsid w:val="00AD110D"/>
    <w:rsid w:val="00AD15E0"/>
    <w:rsid w:val="00AD18F9"/>
    <w:rsid w:val="00AD1C2B"/>
    <w:rsid w:val="00AD1E06"/>
    <w:rsid w:val="00AD1EF1"/>
    <w:rsid w:val="00AD1F3A"/>
    <w:rsid w:val="00AD1F41"/>
    <w:rsid w:val="00AD1F9D"/>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D7C08"/>
    <w:rsid w:val="00AE0023"/>
    <w:rsid w:val="00AE0492"/>
    <w:rsid w:val="00AE07B5"/>
    <w:rsid w:val="00AE0C17"/>
    <w:rsid w:val="00AE18D5"/>
    <w:rsid w:val="00AE26E7"/>
    <w:rsid w:val="00AE27B1"/>
    <w:rsid w:val="00AE27C1"/>
    <w:rsid w:val="00AE281B"/>
    <w:rsid w:val="00AE2CB1"/>
    <w:rsid w:val="00AE2FE6"/>
    <w:rsid w:val="00AE3DC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0B2E"/>
    <w:rsid w:val="00AF1159"/>
    <w:rsid w:val="00AF156F"/>
    <w:rsid w:val="00AF1B03"/>
    <w:rsid w:val="00AF227C"/>
    <w:rsid w:val="00AF2340"/>
    <w:rsid w:val="00AF2575"/>
    <w:rsid w:val="00AF2BAE"/>
    <w:rsid w:val="00AF320B"/>
    <w:rsid w:val="00AF41CF"/>
    <w:rsid w:val="00AF42BB"/>
    <w:rsid w:val="00AF5032"/>
    <w:rsid w:val="00AF54C4"/>
    <w:rsid w:val="00AF5780"/>
    <w:rsid w:val="00AF5801"/>
    <w:rsid w:val="00AF5EF6"/>
    <w:rsid w:val="00AF6C24"/>
    <w:rsid w:val="00AF6E7F"/>
    <w:rsid w:val="00AF7575"/>
    <w:rsid w:val="00AF7949"/>
    <w:rsid w:val="00AF7A0B"/>
    <w:rsid w:val="00AF7B90"/>
    <w:rsid w:val="00B005AC"/>
    <w:rsid w:val="00B00D9D"/>
    <w:rsid w:val="00B01153"/>
    <w:rsid w:val="00B01545"/>
    <w:rsid w:val="00B0168D"/>
    <w:rsid w:val="00B018E7"/>
    <w:rsid w:val="00B01D21"/>
    <w:rsid w:val="00B020EB"/>
    <w:rsid w:val="00B0244B"/>
    <w:rsid w:val="00B02D12"/>
    <w:rsid w:val="00B031BD"/>
    <w:rsid w:val="00B03694"/>
    <w:rsid w:val="00B0398D"/>
    <w:rsid w:val="00B03E19"/>
    <w:rsid w:val="00B040E3"/>
    <w:rsid w:val="00B04104"/>
    <w:rsid w:val="00B045AD"/>
    <w:rsid w:val="00B04B8B"/>
    <w:rsid w:val="00B04C57"/>
    <w:rsid w:val="00B04E2B"/>
    <w:rsid w:val="00B057A7"/>
    <w:rsid w:val="00B0623B"/>
    <w:rsid w:val="00B0659A"/>
    <w:rsid w:val="00B0677A"/>
    <w:rsid w:val="00B06D88"/>
    <w:rsid w:val="00B073C8"/>
    <w:rsid w:val="00B07510"/>
    <w:rsid w:val="00B07B4E"/>
    <w:rsid w:val="00B07C29"/>
    <w:rsid w:val="00B07E37"/>
    <w:rsid w:val="00B10086"/>
    <w:rsid w:val="00B104DA"/>
    <w:rsid w:val="00B107AE"/>
    <w:rsid w:val="00B10A26"/>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11"/>
    <w:rsid w:val="00B172FD"/>
    <w:rsid w:val="00B17371"/>
    <w:rsid w:val="00B1748C"/>
    <w:rsid w:val="00B179BD"/>
    <w:rsid w:val="00B17BDF"/>
    <w:rsid w:val="00B20602"/>
    <w:rsid w:val="00B20A68"/>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207"/>
    <w:rsid w:val="00B3074B"/>
    <w:rsid w:val="00B30B2F"/>
    <w:rsid w:val="00B310EE"/>
    <w:rsid w:val="00B31240"/>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AFA"/>
    <w:rsid w:val="00B36DCE"/>
    <w:rsid w:val="00B37745"/>
    <w:rsid w:val="00B403B0"/>
    <w:rsid w:val="00B40B8E"/>
    <w:rsid w:val="00B40B99"/>
    <w:rsid w:val="00B414B6"/>
    <w:rsid w:val="00B41543"/>
    <w:rsid w:val="00B41C98"/>
    <w:rsid w:val="00B41D98"/>
    <w:rsid w:val="00B41F2A"/>
    <w:rsid w:val="00B4208D"/>
    <w:rsid w:val="00B422AF"/>
    <w:rsid w:val="00B424CE"/>
    <w:rsid w:val="00B4296F"/>
    <w:rsid w:val="00B42D71"/>
    <w:rsid w:val="00B42EEC"/>
    <w:rsid w:val="00B4329E"/>
    <w:rsid w:val="00B43884"/>
    <w:rsid w:val="00B444BC"/>
    <w:rsid w:val="00B45204"/>
    <w:rsid w:val="00B4520E"/>
    <w:rsid w:val="00B4556B"/>
    <w:rsid w:val="00B45795"/>
    <w:rsid w:val="00B45800"/>
    <w:rsid w:val="00B458A7"/>
    <w:rsid w:val="00B45B35"/>
    <w:rsid w:val="00B45DF2"/>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638"/>
    <w:rsid w:val="00B65923"/>
    <w:rsid w:val="00B65CF5"/>
    <w:rsid w:val="00B661B4"/>
    <w:rsid w:val="00B66639"/>
    <w:rsid w:val="00B6672B"/>
    <w:rsid w:val="00B66776"/>
    <w:rsid w:val="00B66D4D"/>
    <w:rsid w:val="00B66FBF"/>
    <w:rsid w:val="00B7008A"/>
    <w:rsid w:val="00B7051B"/>
    <w:rsid w:val="00B70603"/>
    <w:rsid w:val="00B70BE2"/>
    <w:rsid w:val="00B70D5D"/>
    <w:rsid w:val="00B70F43"/>
    <w:rsid w:val="00B7136F"/>
    <w:rsid w:val="00B71547"/>
    <w:rsid w:val="00B71D0B"/>
    <w:rsid w:val="00B71EF1"/>
    <w:rsid w:val="00B721FA"/>
    <w:rsid w:val="00B72298"/>
    <w:rsid w:val="00B72EFD"/>
    <w:rsid w:val="00B7314B"/>
    <w:rsid w:val="00B733E4"/>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B7D"/>
    <w:rsid w:val="00B77C4F"/>
    <w:rsid w:val="00B80037"/>
    <w:rsid w:val="00B8014D"/>
    <w:rsid w:val="00B80592"/>
    <w:rsid w:val="00B807F8"/>
    <w:rsid w:val="00B80A1B"/>
    <w:rsid w:val="00B80ABA"/>
    <w:rsid w:val="00B80AEA"/>
    <w:rsid w:val="00B81845"/>
    <w:rsid w:val="00B81C6A"/>
    <w:rsid w:val="00B820BE"/>
    <w:rsid w:val="00B82286"/>
    <w:rsid w:val="00B82511"/>
    <w:rsid w:val="00B827DF"/>
    <w:rsid w:val="00B827F4"/>
    <w:rsid w:val="00B82F91"/>
    <w:rsid w:val="00B831A0"/>
    <w:rsid w:val="00B8359B"/>
    <w:rsid w:val="00B83895"/>
    <w:rsid w:val="00B83F84"/>
    <w:rsid w:val="00B84311"/>
    <w:rsid w:val="00B8484A"/>
    <w:rsid w:val="00B849A7"/>
    <w:rsid w:val="00B8508B"/>
    <w:rsid w:val="00B8513C"/>
    <w:rsid w:val="00B85167"/>
    <w:rsid w:val="00B85A5E"/>
    <w:rsid w:val="00B86264"/>
    <w:rsid w:val="00B86DA3"/>
    <w:rsid w:val="00B87116"/>
    <w:rsid w:val="00B873D0"/>
    <w:rsid w:val="00B87819"/>
    <w:rsid w:val="00B8792A"/>
    <w:rsid w:val="00B902E8"/>
    <w:rsid w:val="00B905B9"/>
    <w:rsid w:val="00B90BE6"/>
    <w:rsid w:val="00B90BF5"/>
    <w:rsid w:val="00B913A4"/>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697"/>
    <w:rsid w:val="00BA1C82"/>
    <w:rsid w:val="00BA20C4"/>
    <w:rsid w:val="00BA2445"/>
    <w:rsid w:val="00BA2582"/>
    <w:rsid w:val="00BA2714"/>
    <w:rsid w:val="00BA2D26"/>
    <w:rsid w:val="00BA2E4A"/>
    <w:rsid w:val="00BA33EC"/>
    <w:rsid w:val="00BA35C1"/>
    <w:rsid w:val="00BA3A29"/>
    <w:rsid w:val="00BA7149"/>
    <w:rsid w:val="00BA723D"/>
    <w:rsid w:val="00BA7298"/>
    <w:rsid w:val="00BA76B6"/>
    <w:rsid w:val="00BA7C98"/>
    <w:rsid w:val="00BA7CA9"/>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67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5F28"/>
    <w:rsid w:val="00BC6735"/>
    <w:rsid w:val="00BC770A"/>
    <w:rsid w:val="00BD0233"/>
    <w:rsid w:val="00BD0542"/>
    <w:rsid w:val="00BD05CA"/>
    <w:rsid w:val="00BD0F19"/>
    <w:rsid w:val="00BD13F2"/>
    <w:rsid w:val="00BD1E82"/>
    <w:rsid w:val="00BD23E1"/>
    <w:rsid w:val="00BD2733"/>
    <w:rsid w:val="00BD2AE7"/>
    <w:rsid w:val="00BD3A1B"/>
    <w:rsid w:val="00BD3D97"/>
    <w:rsid w:val="00BD3E51"/>
    <w:rsid w:val="00BD4073"/>
    <w:rsid w:val="00BD44FE"/>
    <w:rsid w:val="00BD4816"/>
    <w:rsid w:val="00BD4B33"/>
    <w:rsid w:val="00BD4F5C"/>
    <w:rsid w:val="00BD5937"/>
    <w:rsid w:val="00BD5B6A"/>
    <w:rsid w:val="00BD5D75"/>
    <w:rsid w:val="00BD5E07"/>
    <w:rsid w:val="00BD6296"/>
    <w:rsid w:val="00BD64CE"/>
    <w:rsid w:val="00BD66FC"/>
    <w:rsid w:val="00BD6CD5"/>
    <w:rsid w:val="00BD6EC9"/>
    <w:rsid w:val="00BD713B"/>
    <w:rsid w:val="00BD7483"/>
    <w:rsid w:val="00BD7CBB"/>
    <w:rsid w:val="00BD7CF0"/>
    <w:rsid w:val="00BE0399"/>
    <w:rsid w:val="00BE04C1"/>
    <w:rsid w:val="00BE067D"/>
    <w:rsid w:val="00BE0740"/>
    <w:rsid w:val="00BE173C"/>
    <w:rsid w:val="00BE1EC2"/>
    <w:rsid w:val="00BE214A"/>
    <w:rsid w:val="00BE215C"/>
    <w:rsid w:val="00BE26D0"/>
    <w:rsid w:val="00BE28B0"/>
    <w:rsid w:val="00BE3446"/>
    <w:rsid w:val="00BE45C6"/>
    <w:rsid w:val="00BE4768"/>
    <w:rsid w:val="00BE48D7"/>
    <w:rsid w:val="00BE4C50"/>
    <w:rsid w:val="00BE53F7"/>
    <w:rsid w:val="00BE5AF0"/>
    <w:rsid w:val="00BE6432"/>
    <w:rsid w:val="00BE6516"/>
    <w:rsid w:val="00BE6C6B"/>
    <w:rsid w:val="00BE6CA4"/>
    <w:rsid w:val="00BE711E"/>
    <w:rsid w:val="00BE7463"/>
    <w:rsid w:val="00BE7A84"/>
    <w:rsid w:val="00BE7C2A"/>
    <w:rsid w:val="00BE7D70"/>
    <w:rsid w:val="00BE7E7B"/>
    <w:rsid w:val="00BF0181"/>
    <w:rsid w:val="00BF04BB"/>
    <w:rsid w:val="00BF08F5"/>
    <w:rsid w:val="00BF0939"/>
    <w:rsid w:val="00BF11BC"/>
    <w:rsid w:val="00BF1947"/>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6BC"/>
    <w:rsid w:val="00C0486E"/>
    <w:rsid w:val="00C04CCB"/>
    <w:rsid w:val="00C05016"/>
    <w:rsid w:val="00C052B7"/>
    <w:rsid w:val="00C057BF"/>
    <w:rsid w:val="00C0585D"/>
    <w:rsid w:val="00C05C01"/>
    <w:rsid w:val="00C06F89"/>
    <w:rsid w:val="00C07011"/>
    <w:rsid w:val="00C077AB"/>
    <w:rsid w:val="00C07A0C"/>
    <w:rsid w:val="00C07FC5"/>
    <w:rsid w:val="00C102E0"/>
    <w:rsid w:val="00C10812"/>
    <w:rsid w:val="00C10824"/>
    <w:rsid w:val="00C108DF"/>
    <w:rsid w:val="00C11597"/>
    <w:rsid w:val="00C12259"/>
    <w:rsid w:val="00C125A7"/>
    <w:rsid w:val="00C12D95"/>
    <w:rsid w:val="00C13E34"/>
    <w:rsid w:val="00C1421C"/>
    <w:rsid w:val="00C145C7"/>
    <w:rsid w:val="00C147FC"/>
    <w:rsid w:val="00C14A98"/>
    <w:rsid w:val="00C14B05"/>
    <w:rsid w:val="00C152A8"/>
    <w:rsid w:val="00C15850"/>
    <w:rsid w:val="00C15C58"/>
    <w:rsid w:val="00C16092"/>
    <w:rsid w:val="00C162C5"/>
    <w:rsid w:val="00C16DE2"/>
    <w:rsid w:val="00C171C5"/>
    <w:rsid w:val="00C172C8"/>
    <w:rsid w:val="00C17639"/>
    <w:rsid w:val="00C20432"/>
    <w:rsid w:val="00C2048B"/>
    <w:rsid w:val="00C2054E"/>
    <w:rsid w:val="00C2059F"/>
    <w:rsid w:val="00C20FE9"/>
    <w:rsid w:val="00C21A8C"/>
    <w:rsid w:val="00C222E7"/>
    <w:rsid w:val="00C227A2"/>
    <w:rsid w:val="00C22D67"/>
    <w:rsid w:val="00C22E10"/>
    <w:rsid w:val="00C2339E"/>
    <w:rsid w:val="00C23560"/>
    <w:rsid w:val="00C236F0"/>
    <w:rsid w:val="00C2385E"/>
    <w:rsid w:val="00C24971"/>
    <w:rsid w:val="00C252A2"/>
    <w:rsid w:val="00C25439"/>
    <w:rsid w:val="00C25553"/>
    <w:rsid w:val="00C255DF"/>
    <w:rsid w:val="00C25E60"/>
    <w:rsid w:val="00C266A8"/>
    <w:rsid w:val="00C2671C"/>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6C86"/>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22E"/>
    <w:rsid w:val="00C4533F"/>
    <w:rsid w:val="00C4548E"/>
    <w:rsid w:val="00C45C4C"/>
    <w:rsid w:val="00C4630A"/>
    <w:rsid w:val="00C46F8B"/>
    <w:rsid w:val="00C4700C"/>
    <w:rsid w:val="00C475B5"/>
    <w:rsid w:val="00C507F4"/>
    <w:rsid w:val="00C512AD"/>
    <w:rsid w:val="00C519E0"/>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0D8"/>
    <w:rsid w:val="00C62385"/>
    <w:rsid w:val="00C62B05"/>
    <w:rsid w:val="00C6338C"/>
    <w:rsid w:val="00C63735"/>
    <w:rsid w:val="00C64850"/>
    <w:rsid w:val="00C649F1"/>
    <w:rsid w:val="00C64D6F"/>
    <w:rsid w:val="00C657CF"/>
    <w:rsid w:val="00C65825"/>
    <w:rsid w:val="00C66305"/>
    <w:rsid w:val="00C66C21"/>
    <w:rsid w:val="00C671F7"/>
    <w:rsid w:val="00C673CF"/>
    <w:rsid w:val="00C677E6"/>
    <w:rsid w:val="00C67A90"/>
    <w:rsid w:val="00C67D20"/>
    <w:rsid w:val="00C703B0"/>
    <w:rsid w:val="00C70810"/>
    <w:rsid w:val="00C70FB7"/>
    <w:rsid w:val="00C71373"/>
    <w:rsid w:val="00C71401"/>
    <w:rsid w:val="00C71888"/>
    <w:rsid w:val="00C71EAF"/>
    <w:rsid w:val="00C7220B"/>
    <w:rsid w:val="00C724A7"/>
    <w:rsid w:val="00C7267B"/>
    <w:rsid w:val="00C72785"/>
    <w:rsid w:val="00C72FC7"/>
    <w:rsid w:val="00C73084"/>
    <w:rsid w:val="00C733DB"/>
    <w:rsid w:val="00C735AD"/>
    <w:rsid w:val="00C73BCF"/>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81F"/>
    <w:rsid w:val="00C84957"/>
    <w:rsid w:val="00C84D0D"/>
    <w:rsid w:val="00C857D8"/>
    <w:rsid w:val="00C85EF1"/>
    <w:rsid w:val="00C85FDE"/>
    <w:rsid w:val="00C861E2"/>
    <w:rsid w:val="00C86DC7"/>
    <w:rsid w:val="00C86DDC"/>
    <w:rsid w:val="00C87445"/>
    <w:rsid w:val="00C874FB"/>
    <w:rsid w:val="00C87924"/>
    <w:rsid w:val="00C87988"/>
    <w:rsid w:val="00C9040D"/>
    <w:rsid w:val="00C90E6D"/>
    <w:rsid w:val="00C9122B"/>
    <w:rsid w:val="00C917C7"/>
    <w:rsid w:val="00C919C5"/>
    <w:rsid w:val="00C91E7D"/>
    <w:rsid w:val="00C92F76"/>
    <w:rsid w:val="00C92FBA"/>
    <w:rsid w:val="00C92FC4"/>
    <w:rsid w:val="00C9333A"/>
    <w:rsid w:val="00C934EE"/>
    <w:rsid w:val="00C9398D"/>
    <w:rsid w:val="00C93FD5"/>
    <w:rsid w:val="00C94744"/>
    <w:rsid w:val="00C9571F"/>
    <w:rsid w:val="00C95979"/>
    <w:rsid w:val="00C95B7B"/>
    <w:rsid w:val="00C9649B"/>
    <w:rsid w:val="00C967C2"/>
    <w:rsid w:val="00CA0395"/>
    <w:rsid w:val="00CA06BA"/>
    <w:rsid w:val="00CA0E4C"/>
    <w:rsid w:val="00CA0FD7"/>
    <w:rsid w:val="00CA0FFF"/>
    <w:rsid w:val="00CA1AF4"/>
    <w:rsid w:val="00CA217B"/>
    <w:rsid w:val="00CA2D89"/>
    <w:rsid w:val="00CA328C"/>
    <w:rsid w:val="00CA402C"/>
    <w:rsid w:val="00CA40D9"/>
    <w:rsid w:val="00CA421E"/>
    <w:rsid w:val="00CA4AE4"/>
    <w:rsid w:val="00CA4FFF"/>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860"/>
    <w:rsid w:val="00CB0A14"/>
    <w:rsid w:val="00CB0D34"/>
    <w:rsid w:val="00CB14A3"/>
    <w:rsid w:val="00CB1686"/>
    <w:rsid w:val="00CB16A4"/>
    <w:rsid w:val="00CB1932"/>
    <w:rsid w:val="00CB22AE"/>
    <w:rsid w:val="00CB28A0"/>
    <w:rsid w:val="00CB294E"/>
    <w:rsid w:val="00CB298B"/>
    <w:rsid w:val="00CB3007"/>
    <w:rsid w:val="00CB314D"/>
    <w:rsid w:val="00CB3319"/>
    <w:rsid w:val="00CB3426"/>
    <w:rsid w:val="00CB38EF"/>
    <w:rsid w:val="00CB41FB"/>
    <w:rsid w:val="00CB4313"/>
    <w:rsid w:val="00CB4447"/>
    <w:rsid w:val="00CB5160"/>
    <w:rsid w:val="00CB51FB"/>
    <w:rsid w:val="00CB54F5"/>
    <w:rsid w:val="00CB5585"/>
    <w:rsid w:val="00CB5833"/>
    <w:rsid w:val="00CB5C6A"/>
    <w:rsid w:val="00CB6118"/>
    <w:rsid w:val="00CB6497"/>
    <w:rsid w:val="00CB6556"/>
    <w:rsid w:val="00CB7013"/>
    <w:rsid w:val="00CB70A1"/>
    <w:rsid w:val="00CB74B8"/>
    <w:rsid w:val="00CB75B4"/>
    <w:rsid w:val="00CB77B0"/>
    <w:rsid w:val="00CB798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BCD"/>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1C4"/>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4C7"/>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5D99"/>
    <w:rsid w:val="00CF6421"/>
    <w:rsid w:val="00CF7117"/>
    <w:rsid w:val="00CF7515"/>
    <w:rsid w:val="00D00664"/>
    <w:rsid w:val="00D00A64"/>
    <w:rsid w:val="00D00B6E"/>
    <w:rsid w:val="00D012FF"/>
    <w:rsid w:val="00D014AE"/>
    <w:rsid w:val="00D01D8E"/>
    <w:rsid w:val="00D023BF"/>
    <w:rsid w:val="00D0320A"/>
    <w:rsid w:val="00D034AE"/>
    <w:rsid w:val="00D0355B"/>
    <w:rsid w:val="00D03D86"/>
    <w:rsid w:val="00D03DD9"/>
    <w:rsid w:val="00D041DB"/>
    <w:rsid w:val="00D0570C"/>
    <w:rsid w:val="00D060F4"/>
    <w:rsid w:val="00D06221"/>
    <w:rsid w:val="00D07B7D"/>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51A"/>
    <w:rsid w:val="00D17EAC"/>
    <w:rsid w:val="00D17ECD"/>
    <w:rsid w:val="00D20212"/>
    <w:rsid w:val="00D205A3"/>
    <w:rsid w:val="00D20A11"/>
    <w:rsid w:val="00D212DF"/>
    <w:rsid w:val="00D214A8"/>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FC6"/>
    <w:rsid w:val="00D42218"/>
    <w:rsid w:val="00D422A1"/>
    <w:rsid w:val="00D43343"/>
    <w:rsid w:val="00D437C2"/>
    <w:rsid w:val="00D43A22"/>
    <w:rsid w:val="00D43DD3"/>
    <w:rsid w:val="00D440B0"/>
    <w:rsid w:val="00D440CC"/>
    <w:rsid w:val="00D44420"/>
    <w:rsid w:val="00D44655"/>
    <w:rsid w:val="00D446DF"/>
    <w:rsid w:val="00D4474E"/>
    <w:rsid w:val="00D44C70"/>
    <w:rsid w:val="00D44C9E"/>
    <w:rsid w:val="00D4518A"/>
    <w:rsid w:val="00D4568D"/>
    <w:rsid w:val="00D457D4"/>
    <w:rsid w:val="00D45DA2"/>
    <w:rsid w:val="00D4624B"/>
    <w:rsid w:val="00D46933"/>
    <w:rsid w:val="00D46B88"/>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0B90"/>
    <w:rsid w:val="00D611EE"/>
    <w:rsid w:val="00D61478"/>
    <w:rsid w:val="00D61554"/>
    <w:rsid w:val="00D61AA1"/>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223A"/>
    <w:rsid w:val="00D72581"/>
    <w:rsid w:val="00D72689"/>
    <w:rsid w:val="00D726C5"/>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0C13"/>
    <w:rsid w:val="00D80CC8"/>
    <w:rsid w:val="00D812BF"/>
    <w:rsid w:val="00D8180F"/>
    <w:rsid w:val="00D818DD"/>
    <w:rsid w:val="00D81A98"/>
    <w:rsid w:val="00D8212B"/>
    <w:rsid w:val="00D8259E"/>
    <w:rsid w:val="00D83396"/>
    <w:rsid w:val="00D8363F"/>
    <w:rsid w:val="00D836A0"/>
    <w:rsid w:val="00D83778"/>
    <w:rsid w:val="00D83902"/>
    <w:rsid w:val="00D8393F"/>
    <w:rsid w:val="00D8432A"/>
    <w:rsid w:val="00D84342"/>
    <w:rsid w:val="00D849A5"/>
    <w:rsid w:val="00D84ABB"/>
    <w:rsid w:val="00D84E76"/>
    <w:rsid w:val="00D84F12"/>
    <w:rsid w:val="00D86297"/>
    <w:rsid w:val="00D8682D"/>
    <w:rsid w:val="00D86C71"/>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E80"/>
    <w:rsid w:val="00D95268"/>
    <w:rsid w:val="00D952FA"/>
    <w:rsid w:val="00D9533B"/>
    <w:rsid w:val="00D9541E"/>
    <w:rsid w:val="00D95C65"/>
    <w:rsid w:val="00D96A9B"/>
    <w:rsid w:val="00D9736C"/>
    <w:rsid w:val="00D9751B"/>
    <w:rsid w:val="00D9765D"/>
    <w:rsid w:val="00D9778C"/>
    <w:rsid w:val="00D977AF"/>
    <w:rsid w:val="00DA015F"/>
    <w:rsid w:val="00DA0234"/>
    <w:rsid w:val="00DA049F"/>
    <w:rsid w:val="00DA0966"/>
    <w:rsid w:val="00DA0B86"/>
    <w:rsid w:val="00DA0C95"/>
    <w:rsid w:val="00DA0FB3"/>
    <w:rsid w:val="00DA10A8"/>
    <w:rsid w:val="00DA1918"/>
    <w:rsid w:val="00DA1DE7"/>
    <w:rsid w:val="00DA2987"/>
    <w:rsid w:val="00DA2DD6"/>
    <w:rsid w:val="00DA3028"/>
    <w:rsid w:val="00DA3205"/>
    <w:rsid w:val="00DA387F"/>
    <w:rsid w:val="00DA3DCE"/>
    <w:rsid w:val="00DA3DFF"/>
    <w:rsid w:val="00DA3F93"/>
    <w:rsid w:val="00DA4230"/>
    <w:rsid w:val="00DA4519"/>
    <w:rsid w:val="00DA457D"/>
    <w:rsid w:val="00DA4CD1"/>
    <w:rsid w:val="00DA4F2C"/>
    <w:rsid w:val="00DA50F6"/>
    <w:rsid w:val="00DA5165"/>
    <w:rsid w:val="00DA563C"/>
    <w:rsid w:val="00DA58C3"/>
    <w:rsid w:val="00DA630A"/>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A7E"/>
    <w:rsid w:val="00DB2C3C"/>
    <w:rsid w:val="00DB2C8A"/>
    <w:rsid w:val="00DB33F8"/>
    <w:rsid w:val="00DB38FF"/>
    <w:rsid w:val="00DB3DDC"/>
    <w:rsid w:val="00DB4197"/>
    <w:rsid w:val="00DB4A00"/>
    <w:rsid w:val="00DB4DBD"/>
    <w:rsid w:val="00DB4FA7"/>
    <w:rsid w:val="00DB5EC6"/>
    <w:rsid w:val="00DB6177"/>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48F9"/>
    <w:rsid w:val="00DD5205"/>
    <w:rsid w:val="00DD589B"/>
    <w:rsid w:val="00DD58C9"/>
    <w:rsid w:val="00DD5F58"/>
    <w:rsid w:val="00DD6232"/>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24F5"/>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5EE7"/>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645"/>
    <w:rsid w:val="00DF671C"/>
    <w:rsid w:val="00DF6CCB"/>
    <w:rsid w:val="00DF73B1"/>
    <w:rsid w:val="00DF7501"/>
    <w:rsid w:val="00DF7A96"/>
    <w:rsid w:val="00DF7AD5"/>
    <w:rsid w:val="00DF7B6F"/>
    <w:rsid w:val="00DF7CD7"/>
    <w:rsid w:val="00DF7E17"/>
    <w:rsid w:val="00E001FC"/>
    <w:rsid w:val="00E003F7"/>
    <w:rsid w:val="00E00D75"/>
    <w:rsid w:val="00E00DCC"/>
    <w:rsid w:val="00E010DD"/>
    <w:rsid w:val="00E01355"/>
    <w:rsid w:val="00E01954"/>
    <w:rsid w:val="00E01B94"/>
    <w:rsid w:val="00E01D16"/>
    <w:rsid w:val="00E02F72"/>
    <w:rsid w:val="00E03B27"/>
    <w:rsid w:val="00E03C06"/>
    <w:rsid w:val="00E03DA5"/>
    <w:rsid w:val="00E040ED"/>
    <w:rsid w:val="00E0414B"/>
    <w:rsid w:val="00E044F7"/>
    <w:rsid w:val="00E0504C"/>
    <w:rsid w:val="00E05475"/>
    <w:rsid w:val="00E05879"/>
    <w:rsid w:val="00E05A73"/>
    <w:rsid w:val="00E06C26"/>
    <w:rsid w:val="00E0755D"/>
    <w:rsid w:val="00E07710"/>
    <w:rsid w:val="00E1073B"/>
    <w:rsid w:val="00E10B5E"/>
    <w:rsid w:val="00E10B77"/>
    <w:rsid w:val="00E10CC9"/>
    <w:rsid w:val="00E110F8"/>
    <w:rsid w:val="00E11E97"/>
    <w:rsid w:val="00E120FD"/>
    <w:rsid w:val="00E12322"/>
    <w:rsid w:val="00E12B9D"/>
    <w:rsid w:val="00E1350B"/>
    <w:rsid w:val="00E13B19"/>
    <w:rsid w:val="00E149E9"/>
    <w:rsid w:val="00E14FC1"/>
    <w:rsid w:val="00E15A4A"/>
    <w:rsid w:val="00E15BE0"/>
    <w:rsid w:val="00E15C58"/>
    <w:rsid w:val="00E15F30"/>
    <w:rsid w:val="00E16208"/>
    <w:rsid w:val="00E16513"/>
    <w:rsid w:val="00E16B06"/>
    <w:rsid w:val="00E16CB3"/>
    <w:rsid w:val="00E16CCE"/>
    <w:rsid w:val="00E16CF3"/>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2E1"/>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3E71"/>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1E74"/>
    <w:rsid w:val="00E52225"/>
    <w:rsid w:val="00E5222F"/>
    <w:rsid w:val="00E5230F"/>
    <w:rsid w:val="00E5239F"/>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57F02"/>
    <w:rsid w:val="00E6045D"/>
    <w:rsid w:val="00E60576"/>
    <w:rsid w:val="00E60A2A"/>
    <w:rsid w:val="00E60BC9"/>
    <w:rsid w:val="00E60C8B"/>
    <w:rsid w:val="00E612B9"/>
    <w:rsid w:val="00E6162E"/>
    <w:rsid w:val="00E61783"/>
    <w:rsid w:val="00E61932"/>
    <w:rsid w:val="00E61FD3"/>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D1E"/>
    <w:rsid w:val="00E65E3A"/>
    <w:rsid w:val="00E66083"/>
    <w:rsid w:val="00E67014"/>
    <w:rsid w:val="00E6742C"/>
    <w:rsid w:val="00E676A4"/>
    <w:rsid w:val="00E67976"/>
    <w:rsid w:val="00E67DC4"/>
    <w:rsid w:val="00E7065A"/>
    <w:rsid w:val="00E70A61"/>
    <w:rsid w:val="00E70D08"/>
    <w:rsid w:val="00E71060"/>
    <w:rsid w:val="00E71075"/>
    <w:rsid w:val="00E71201"/>
    <w:rsid w:val="00E714FC"/>
    <w:rsid w:val="00E71A52"/>
    <w:rsid w:val="00E71B47"/>
    <w:rsid w:val="00E71F03"/>
    <w:rsid w:val="00E72105"/>
    <w:rsid w:val="00E72B1C"/>
    <w:rsid w:val="00E72C63"/>
    <w:rsid w:val="00E72DF1"/>
    <w:rsid w:val="00E72F95"/>
    <w:rsid w:val="00E73552"/>
    <w:rsid w:val="00E736AA"/>
    <w:rsid w:val="00E73A3B"/>
    <w:rsid w:val="00E74397"/>
    <w:rsid w:val="00E74792"/>
    <w:rsid w:val="00E75059"/>
    <w:rsid w:val="00E75068"/>
    <w:rsid w:val="00E7586C"/>
    <w:rsid w:val="00E759B9"/>
    <w:rsid w:val="00E76379"/>
    <w:rsid w:val="00E76884"/>
    <w:rsid w:val="00E76B3A"/>
    <w:rsid w:val="00E76BC6"/>
    <w:rsid w:val="00E76FC3"/>
    <w:rsid w:val="00E772A2"/>
    <w:rsid w:val="00E77CB9"/>
    <w:rsid w:val="00E803EC"/>
    <w:rsid w:val="00E80488"/>
    <w:rsid w:val="00E808C7"/>
    <w:rsid w:val="00E80B7F"/>
    <w:rsid w:val="00E81572"/>
    <w:rsid w:val="00E816E0"/>
    <w:rsid w:val="00E817DB"/>
    <w:rsid w:val="00E817E1"/>
    <w:rsid w:val="00E81912"/>
    <w:rsid w:val="00E81C0A"/>
    <w:rsid w:val="00E82955"/>
    <w:rsid w:val="00E832F8"/>
    <w:rsid w:val="00E8383B"/>
    <w:rsid w:val="00E838E2"/>
    <w:rsid w:val="00E839A1"/>
    <w:rsid w:val="00E83C39"/>
    <w:rsid w:val="00E84715"/>
    <w:rsid w:val="00E84813"/>
    <w:rsid w:val="00E848B6"/>
    <w:rsid w:val="00E84EE1"/>
    <w:rsid w:val="00E857BB"/>
    <w:rsid w:val="00E8615C"/>
    <w:rsid w:val="00E8663E"/>
    <w:rsid w:val="00E8666F"/>
    <w:rsid w:val="00E86E4F"/>
    <w:rsid w:val="00E87645"/>
    <w:rsid w:val="00E87716"/>
    <w:rsid w:val="00E9151F"/>
    <w:rsid w:val="00E91588"/>
    <w:rsid w:val="00E915CC"/>
    <w:rsid w:val="00E9172D"/>
    <w:rsid w:val="00E91D9A"/>
    <w:rsid w:val="00E91F79"/>
    <w:rsid w:val="00E9246E"/>
    <w:rsid w:val="00E92478"/>
    <w:rsid w:val="00E92585"/>
    <w:rsid w:val="00E925FB"/>
    <w:rsid w:val="00E926F7"/>
    <w:rsid w:val="00E92A98"/>
    <w:rsid w:val="00E92C06"/>
    <w:rsid w:val="00E92CCA"/>
    <w:rsid w:val="00E9369B"/>
    <w:rsid w:val="00E94398"/>
    <w:rsid w:val="00E944BF"/>
    <w:rsid w:val="00E947D0"/>
    <w:rsid w:val="00E94D44"/>
    <w:rsid w:val="00E94F26"/>
    <w:rsid w:val="00E958A5"/>
    <w:rsid w:val="00E96289"/>
    <w:rsid w:val="00E96568"/>
    <w:rsid w:val="00E96AC5"/>
    <w:rsid w:val="00E96BE8"/>
    <w:rsid w:val="00E96CDD"/>
    <w:rsid w:val="00E96EA4"/>
    <w:rsid w:val="00E96FB6"/>
    <w:rsid w:val="00E9773D"/>
    <w:rsid w:val="00EA0038"/>
    <w:rsid w:val="00EA0399"/>
    <w:rsid w:val="00EA0839"/>
    <w:rsid w:val="00EA0ECA"/>
    <w:rsid w:val="00EA0F34"/>
    <w:rsid w:val="00EA1079"/>
    <w:rsid w:val="00EA131F"/>
    <w:rsid w:val="00EA1414"/>
    <w:rsid w:val="00EA168D"/>
    <w:rsid w:val="00EA1D12"/>
    <w:rsid w:val="00EA1ECC"/>
    <w:rsid w:val="00EA1EE4"/>
    <w:rsid w:val="00EA23FF"/>
    <w:rsid w:val="00EA2600"/>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CD3"/>
    <w:rsid w:val="00ED0EFD"/>
    <w:rsid w:val="00ED1F7C"/>
    <w:rsid w:val="00ED255A"/>
    <w:rsid w:val="00ED2644"/>
    <w:rsid w:val="00ED2D9C"/>
    <w:rsid w:val="00ED325D"/>
    <w:rsid w:val="00ED3432"/>
    <w:rsid w:val="00ED360F"/>
    <w:rsid w:val="00ED37A6"/>
    <w:rsid w:val="00ED3EC5"/>
    <w:rsid w:val="00ED4566"/>
    <w:rsid w:val="00ED4E8E"/>
    <w:rsid w:val="00ED4F9F"/>
    <w:rsid w:val="00ED5205"/>
    <w:rsid w:val="00ED5486"/>
    <w:rsid w:val="00ED5A04"/>
    <w:rsid w:val="00ED5C29"/>
    <w:rsid w:val="00ED5FE3"/>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774"/>
    <w:rsid w:val="00EE4801"/>
    <w:rsid w:val="00EE4B1D"/>
    <w:rsid w:val="00EE4CD3"/>
    <w:rsid w:val="00EE4D66"/>
    <w:rsid w:val="00EE50D3"/>
    <w:rsid w:val="00EE52D0"/>
    <w:rsid w:val="00EE5A3B"/>
    <w:rsid w:val="00EE5AB7"/>
    <w:rsid w:val="00EE76EB"/>
    <w:rsid w:val="00EE77DC"/>
    <w:rsid w:val="00EE7A5A"/>
    <w:rsid w:val="00EE7AD7"/>
    <w:rsid w:val="00EE7F79"/>
    <w:rsid w:val="00EF05D6"/>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595"/>
    <w:rsid w:val="00F01AB5"/>
    <w:rsid w:val="00F01DBA"/>
    <w:rsid w:val="00F0219A"/>
    <w:rsid w:val="00F02503"/>
    <w:rsid w:val="00F025F3"/>
    <w:rsid w:val="00F02687"/>
    <w:rsid w:val="00F02ADE"/>
    <w:rsid w:val="00F02D99"/>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3E79"/>
    <w:rsid w:val="00F147AC"/>
    <w:rsid w:val="00F14D7D"/>
    <w:rsid w:val="00F15864"/>
    <w:rsid w:val="00F15FC2"/>
    <w:rsid w:val="00F15FED"/>
    <w:rsid w:val="00F1614C"/>
    <w:rsid w:val="00F164F8"/>
    <w:rsid w:val="00F16ADE"/>
    <w:rsid w:val="00F17345"/>
    <w:rsid w:val="00F17AC9"/>
    <w:rsid w:val="00F212DD"/>
    <w:rsid w:val="00F215FB"/>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3A1"/>
    <w:rsid w:val="00F32A4F"/>
    <w:rsid w:val="00F32AA4"/>
    <w:rsid w:val="00F32B2F"/>
    <w:rsid w:val="00F333AB"/>
    <w:rsid w:val="00F33560"/>
    <w:rsid w:val="00F337A2"/>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CEA"/>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8C9"/>
    <w:rsid w:val="00F52B2C"/>
    <w:rsid w:val="00F52CBC"/>
    <w:rsid w:val="00F52D27"/>
    <w:rsid w:val="00F52F48"/>
    <w:rsid w:val="00F52FBE"/>
    <w:rsid w:val="00F5331E"/>
    <w:rsid w:val="00F5337D"/>
    <w:rsid w:val="00F539CC"/>
    <w:rsid w:val="00F54030"/>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74"/>
    <w:rsid w:val="00F62AAE"/>
    <w:rsid w:val="00F62AF0"/>
    <w:rsid w:val="00F6315F"/>
    <w:rsid w:val="00F63352"/>
    <w:rsid w:val="00F640FB"/>
    <w:rsid w:val="00F641E3"/>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4E2"/>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B1D"/>
    <w:rsid w:val="00F74E03"/>
    <w:rsid w:val="00F74E4E"/>
    <w:rsid w:val="00F74FF2"/>
    <w:rsid w:val="00F75600"/>
    <w:rsid w:val="00F757B3"/>
    <w:rsid w:val="00F75C16"/>
    <w:rsid w:val="00F75F32"/>
    <w:rsid w:val="00F772D7"/>
    <w:rsid w:val="00F7794C"/>
    <w:rsid w:val="00F77BFA"/>
    <w:rsid w:val="00F8044C"/>
    <w:rsid w:val="00F80560"/>
    <w:rsid w:val="00F80841"/>
    <w:rsid w:val="00F80DC2"/>
    <w:rsid w:val="00F81B55"/>
    <w:rsid w:val="00F81ECD"/>
    <w:rsid w:val="00F81ED9"/>
    <w:rsid w:val="00F81FCF"/>
    <w:rsid w:val="00F82134"/>
    <w:rsid w:val="00F822B2"/>
    <w:rsid w:val="00F822BE"/>
    <w:rsid w:val="00F82368"/>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72"/>
    <w:rsid w:val="00F90BE1"/>
    <w:rsid w:val="00F913D6"/>
    <w:rsid w:val="00F915EF"/>
    <w:rsid w:val="00F91987"/>
    <w:rsid w:val="00F91A00"/>
    <w:rsid w:val="00F92094"/>
    <w:rsid w:val="00F928D1"/>
    <w:rsid w:val="00F93087"/>
    <w:rsid w:val="00F930EF"/>
    <w:rsid w:val="00F93303"/>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0A4"/>
    <w:rsid w:val="00FA041E"/>
    <w:rsid w:val="00FA05A5"/>
    <w:rsid w:val="00FA0690"/>
    <w:rsid w:val="00FA06CA"/>
    <w:rsid w:val="00FA083B"/>
    <w:rsid w:val="00FA0B0A"/>
    <w:rsid w:val="00FA1A30"/>
    <w:rsid w:val="00FA1B03"/>
    <w:rsid w:val="00FA1F41"/>
    <w:rsid w:val="00FA2250"/>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45F"/>
    <w:rsid w:val="00FB7BC0"/>
    <w:rsid w:val="00FB7CC2"/>
    <w:rsid w:val="00FB7D7B"/>
    <w:rsid w:val="00FC013D"/>
    <w:rsid w:val="00FC089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96"/>
    <w:rsid w:val="00FC63D5"/>
    <w:rsid w:val="00FC6581"/>
    <w:rsid w:val="00FC675E"/>
    <w:rsid w:val="00FC67B2"/>
    <w:rsid w:val="00FC682F"/>
    <w:rsid w:val="00FC6BD0"/>
    <w:rsid w:val="00FC71DD"/>
    <w:rsid w:val="00FC7DF3"/>
    <w:rsid w:val="00FD03EC"/>
    <w:rsid w:val="00FD0744"/>
    <w:rsid w:val="00FD0CD3"/>
    <w:rsid w:val="00FD15D9"/>
    <w:rsid w:val="00FD22CB"/>
    <w:rsid w:val="00FD241D"/>
    <w:rsid w:val="00FD24BF"/>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2DA"/>
    <w:rsid w:val="00FF0610"/>
    <w:rsid w:val="00FF08B7"/>
    <w:rsid w:val="00FF0A60"/>
    <w:rsid w:val="00FF1A93"/>
    <w:rsid w:val="00FF200F"/>
    <w:rsid w:val="00FF2316"/>
    <w:rsid w:val="00FF25D7"/>
    <w:rsid w:val="00FF2B34"/>
    <w:rsid w:val="00FF3111"/>
    <w:rsid w:val="00FF339D"/>
    <w:rsid w:val="00FF36F9"/>
    <w:rsid w:val="00FF3B90"/>
    <w:rsid w:val="00FF40E7"/>
    <w:rsid w:val="00FF4AF4"/>
    <w:rsid w:val="00FF4D2F"/>
    <w:rsid w:val="00FF4F19"/>
    <w:rsid w:val="00FF5232"/>
    <w:rsid w:val="00FF5D54"/>
    <w:rsid w:val="00FF61F3"/>
    <w:rsid w:val="00FF62F6"/>
    <w:rsid w:val="00FF6572"/>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4:docId w14:val="3219886E"/>
  <w15:docId w15:val="{C6C261AB-C70A-4C4E-A4CA-260D679DD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F62"/>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pPr>
      <w:numPr>
        <w:numId w:val="3"/>
      </w:numPr>
    </w:pPr>
  </w:style>
  <w:style w:type="numbering" w:customStyle="1" w:styleId="Estiloimportado14">
    <w:name w:val="Estilo importado 14"/>
    <w:rsid w:val="007061E4"/>
    <w:pPr>
      <w:numPr>
        <w:numId w:val="4"/>
      </w:numPr>
    </w:pPr>
  </w:style>
  <w:style w:type="numbering" w:customStyle="1" w:styleId="Estiloimportado22">
    <w:name w:val="Estilo importado 22"/>
    <w:rsid w:val="007061E4"/>
    <w:pPr>
      <w:numPr>
        <w:numId w:val="5"/>
      </w:numPr>
    </w:pPr>
  </w:style>
  <w:style w:type="numbering" w:customStyle="1" w:styleId="Estiloimportado212">
    <w:name w:val="Estilo importado 212"/>
    <w:rsid w:val="007061E4"/>
    <w:pPr>
      <w:numPr>
        <w:numId w:val="6"/>
      </w:numPr>
    </w:pPr>
  </w:style>
  <w:style w:type="numbering" w:customStyle="1" w:styleId="Estiloimportado24">
    <w:name w:val="Estilo importado 24"/>
    <w:rsid w:val="007061E4"/>
    <w:pPr>
      <w:numPr>
        <w:numId w:val="7"/>
      </w:numPr>
    </w:pPr>
  </w:style>
  <w:style w:type="numbering" w:customStyle="1" w:styleId="Estiloimportado112">
    <w:name w:val="Estilo importado 112"/>
    <w:rsid w:val="007061E4"/>
    <w:pPr>
      <w:numPr>
        <w:numId w:val="8"/>
      </w:numPr>
    </w:pPr>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F13E79"/>
    <w:rPr>
      <w:color w:val="605E5C"/>
      <w:shd w:val="clear" w:color="auto" w:fill="E1DFDD"/>
    </w:rPr>
  </w:style>
  <w:style w:type="paragraph" w:styleId="Textonotaalfinal">
    <w:name w:val="endnote text"/>
    <w:basedOn w:val="Normal"/>
    <w:link w:val="TextonotaalfinalCar"/>
    <w:uiPriority w:val="99"/>
    <w:semiHidden/>
    <w:unhideWhenUsed/>
    <w:rsid w:val="00480C9D"/>
    <w:rPr>
      <w:sz w:val="20"/>
      <w:szCs w:val="20"/>
    </w:rPr>
  </w:style>
  <w:style w:type="character" w:customStyle="1" w:styleId="TextonotaalfinalCar">
    <w:name w:val="Texto nota al final Car"/>
    <w:basedOn w:val="Fuentedeprrafopredeter"/>
    <w:link w:val="Textonotaalfinal"/>
    <w:uiPriority w:val="99"/>
    <w:semiHidden/>
    <w:rsid w:val="00480C9D"/>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480C9D"/>
    <w:rPr>
      <w:vertAlign w:val="superscript"/>
    </w:rPr>
  </w:style>
  <w:style w:type="table" w:customStyle="1" w:styleId="Tablaconcuadrcula1111214">
    <w:name w:val="Tabla con cuadrícula1111214"/>
    <w:basedOn w:val="Tablanormal"/>
    <w:uiPriority w:val="39"/>
    <w:rsid w:val="00B6563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1">
    <w:name w:val="Tabla con cuadrícula11112111"/>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basedOn w:val="Tablanormal"/>
    <w:uiPriority w:val="39"/>
    <w:rsid w:val="003F3D49"/>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991244"/>
    <w:rPr>
      <w:color w:val="605E5C"/>
      <w:shd w:val="clear" w:color="auto" w:fill="E1DFDD"/>
    </w:rPr>
  </w:style>
  <w:style w:type="character" w:customStyle="1" w:styleId="Mencinsinresolver12">
    <w:name w:val="Mención sin resolver12"/>
    <w:basedOn w:val="Fuentedeprrafopredeter"/>
    <w:uiPriority w:val="99"/>
    <w:semiHidden/>
    <w:unhideWhenUsed/>
    <w:rsid w:val="00CB16A4"/>
    <w:rPr>
      <w:color w:val="605E5C"/>
      <w:shd w:val="clear" w:color="auto" w:fill="E1DFDD"/>
    </w:rPr>
  </w:style>
  <w:style w:type="table" w:customStyle="1" w:styleId="Tablaconcuadrcula19">
    <w:name w:val="Tabla con cuadrícula19"/>
    <w:basedOn w:val="Tablanormal"/>
    <w:next w:val="Tablaconcuadrcula"/>
    <w:uiPriority w:val="59"/>
    <w:rsid w:val="0002339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BD4816"/>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Mencinsinresolver13">
    <w:name w:val="Mención sin resolver13"/>
    <w:basedOn w:val="Fuentedeprrafopredeter"/>
    <w:uiPriority w:val="99"/>
    <w:semiHidden/>
    <w:unhideWhenUsed/>
    <w:rsid w:val="00F323A1"/>
    <w:rPr>
      <w:color w:val="605E5C"/>
      <w:shd w:val="clear" w:color="auto" w:fill="E1DFDD"/>
    </w:rPr>
  </w:style>
  <w:style w:type="character" w:customStyle="1" w:styleId="Mencinsinresolver14">
    <w:name w:val="Mención sin resolver14"/>
    <w:basedOn w:val="Fuentedeprrafopredeter"/>
    <w:uiPriority w:val="99"/>
    <w:semiHidden/>
    <w:unhideWhenUsed/>
    <w:rsid w:val="003F2BB4"/>
    <w:rPr>
      <w:color w:val="605E5C"/>
      <w:shd w:val="clear" w:color="auto" w:fill="E1DFDD"/>
    </w:rPr>
  </w:style>
  <w:style w:type="paragraph" w:customStyle="1" w:styleId="INFOEM">
    <w:name w:val="INFOEM"/>
    <w:basedOn w:val="Normal"/>
    <w:qFormat/>
    <w:rsid w:val="001D462F"/>
    <w:pPr>
      <w:spacing w:before="240" w:after="160" w:line="360" w:lineRule="auto"/>
      <w:ind w:left="851" w:right="851"/>
      <w:jc w:val="both"/>
    </w:pPr>
    <w:rPr>
      <w:rFonts w:ascii="Palatino Linotype" w:eastAsiaTheme="minorHAnsi" w:hAnsi="Palatino Linotype" w:cstheme="minorBidi"/>
      <w:i/>
      <w:sz w:val="22"/>
      <w:szCs w:val="14"/>
      <w:lang w:eastAsia="en-US"/>
    </w:rPr>
  </w:style>
  <w:style w:type="character" w:customStyle="1" w:styleId="Mencinsinresolver15">
    <w:name w:val="Mención sin resolver15"/>
    <w:basedOn w:val="Fuentedeprrafopredeter"/>
    <w:uiPriority w:val="99"/>
    <w:semiHidden/>
    <w:unhideWhenUsed/>
    <w:rsid w:val="00866B65"/>
    <w:rPr>
      <w:color w:val="605E5C"/>
      <w:shd w:val="clear" w:color="auto" w:fill="E1DFDD"/>
    </w:rPr>
  </w:style>
  <w:style w:type="character" w:customStyle="1" w:styleId="Mencinsinresolver16">
    <w:name w:val="Mención sin resolver16"/>
    <w:basedOn w:val="Fuentedeprrafopredeter"/>
    <w:uiPriority w:val="99"/>
    <w:semiHidden/>
    <w:unhideWhenUsed/>
    <w:rsid w:val="000D29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1616112">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3096741">
      <w:bodyDiv w:val="1"/>
      <w:marLeft w:val="0"/>
      <w:marRight w:val="0"/>
      <w:marTop w:val="0"/>
      <w:marBottom w:val="0"/>
      <w:divBdr>
        <w:top w:val="none" w:sz="0" w:space="0" w:color="auto"/>
        <w:left w:val="none" w:sz="0" w:space="0" w:color="auto"/>
        <w:bottom w:val="none" w:sz="0" w:space="0" w:color="auto"/>
        <w:right w:val="none" w:sz="0" w:space="0" w:color="auto"/>
      </w:divBdr>
    </w:div>
    <w:div w:id="26220784">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40063433">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22250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469120">
      <w:bodyDiv w:val="1"/>
      <w:marLeft w:val="0"/>
      <w:marRight w:val="0"/>
      <w:marTop w:val="0"/>
      <w:marBottom w:val="0"/>
      <w:divBdr>
        <w:top w:val="none" w:sz="0" w:space="0" w:color="auto"/>
        <w:left w:val="none" w:sz="0" w:space="0" w:color="auto"/>
        <w:bottom w:val="none" w:sz="0" w:space="0" w:color="auto"/>
        <w:right w:val="none" w:sz="0" w:space="0" w:color="auto"/>
      </w:divBdr>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180398">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18228403">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4374342">
      <w:bodyDiv w:val="1"/>
      <w:marLeft w:val="0"/>
      <w:marRight w:val="0"/>
      <w:marTop w:val="0"/>
      <w:marBottom w:val="0"/>
      <w:divBdr>
        <w:top w:val="none" w:sz="0" w:space="0" w:color="auto"/>
        <w:left w:val="none" w:sz="0" w:space="0" w:color="auto"/>
        <w:bottom w:val="none" w:sz="0" w:space="0" w:color="auto"/>
        <w:right w:val="none" w:sz="0" w:space="0" w:color="auto"/>
      </w:divBdr>
    </w:div>
    <w:div w:id="138428866">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65826781">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87649737">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2809308">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49237333">
      <w:bodyDiv w:val="1"/>
      <w:marLeft w:val="0"/>
      <w:marRight w:val="0"/>
      <w:marTop w:val="0"/>
      <w:marBottom w:val="0"/>
      <w:divBdr>
        <w:top w:val="none" w:sz="0" w:space="0" w:color="auto"/>
        <w:left w:val="none" w:sz="0" w:space="0" w:color="auto"/>
        <w:bottom w:val="none" w:sz="0" w:space="0" w:color="auto"/>
        <w:right w:val="none" w:sz="0" w:space="0" w:color="auto"/>
      </w:divBdr>
    </w:div>
    <w:div w:id="264188462">
      <w:bodyDiv w:val="1"/>
      <w:marLeft w:val="0"/>
      <w:marRight w:val="0"/>
      <w:marTop w:val="0"/>
      <w:marBottom w:val="0"/>
      <w:divBdr>
        <w:top w:val="none" w:sz="0" w:space="0" w:color="auto"/>
        <w:left w:val="none" w:sz="0" w:space="0" w:color="auto"/>
        <w:bottom w:val="none" w:sz="0" w:space="0" w:color="auto"/>
        <w:right w:val="none" w:sz="0" w:space="0" w:color="auto"/>
      </w:divBdr>
    </w:div>
    <w:div w:id="271978868">
      <w:bodyDiv w:val="1"/>
      <w:marLeft w:val="0"/>
      <w:marRight w:val="0"/>
      <w:marTop w:val="0"/>
      <w:marBottom w:val="0"/>
      <w:divBdr>
        <w:top w:val="none" w:sz="0" w:space="0" w:color="auto"/>
        <w:left w:val="none" w:sz="0" w:space="0" w:color="auto"/>
        <w:bottom w:val="none" w:sz="0" w:space="0" w:color="auto"/>
        <w:right w:val="none" w:sz="0" w:space="0" w:color="auto"/>
      </w:divBdr>
    </w:div>
    <w:div w:id="275328864">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88512204">
      <w:bodyDiv w:val="1"/>
      <w:marLeft w:val="0"/>
      <w:marRight w:val="0"/>
      <w:marTop w:val="0"/>
      <w:marBottom w:val="0"/>
      <w:divBdr>
        <w:top w:val="none" w:sz="0" w:space="0" w:color="auto"/>
        <w:left w:val="none" w:sz="0" w:space="0" w:color="auto"/>
        <w:bottom w:val="none" w:sz="0" w:space="0" w:color="auto"/>
        <w:right w:val="none" w:sz="0" w:space="0" w:color="auto"/>
      </w:divBdr>
    </w:div>
    <w:div w:id="293869097">
      <w:bodyDiv w:val="1"/>
      <w:marLeft w:val="0"/>
      <w:marRight w:val="0"/>
      <w:marTop w:val="0"/>
      <w:marBottom w:val="0"/>
      <w:divBdr>
        <w:top w:val="none" w:sz="0" w:space="0" w:color="auto"/>
        <w:left w:val="none" w:sz="0" w:space="0" w:color="auto"/>
        <w:bottom w:val="none" w:sz="0" w:space="0" w:color="auto"/>
        <w:right w:val="none" w:sz="0" w:space="0" w:color="auto"/>
      </w:divBdr>
    </w:div>
    <w:div w:id="297953315">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5352863">
      <w:bodyDiv w:val="1"/>
      <w:marLeft w:val="0"/>
      <w:marRight w:val="0"/>
      <w:marTop w:val="0"/>
      <w:marBottom w:val="0"/>
      <w:divBdr>
        <w:top w:val="none" w:sz="0" w:space="0" w:color="auto"/>
        <w:left w:val="none" w:sz="0" w:space="0" w:color="auto"/>
        <w:bottom w:val="none" w:sz="0" w:space="0" w:color="auto"/>
        <w:right w:val="none" w:sz="0" w:space="0" w:color="auto"/>
      </w:divBdr>
    </w:div>
    <w:div w:id="35588788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5065550">
      <w:bodyDiv w:val="1"/>
      <w:marLeft w:val="0"/>
      <w:marRight w:val="0"/>
      <w:marTop w:val="0"/>
      <w:marBottom w:val="0"/>
      <w:divBdr>
        <w:top w:val="none" w:sz="0" w:space="0" w:color="auto"/>
        <w:left w:val="none" w:sz="0" w:space="0" w:color="auto"/>
        <w:bottom w:val="none" w:sz="0" w:space="0" w:color="auto"/>
        <w:right w:val="none" w:sz="0" w:space="0" w:color="auto"/>
      </w:divBdr>
    </w:div>
    <w:div w:id="365178751">
      <w:bodyDiv w:val="1"/>
      <w:marLeft w:val="0"/>
      <w:marRight w:val="0"/>
      <w:marTop w:val="0"/>
      <w:marBottom w:val="0"/>
      <w:divBdr>
        <w:top w:val="none" w:sz="0" w:space="0" w:color="auto"/>
        <w:left w:val="none" w:sz="0" w:space="0" w:color="auto"/>
        <w:bottom w:val="none" w:sz="0" w:space="0" w:color="auto"/>
        <w:right w:val="none" w:sz="0" w:space="0" w:color="auto"/>
      </w:divBdr>
    </w:div>
    <w:div w:id="369231733">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17150">
      <w:bodyDiv w:val="1"/>
      <w:marLeft w:val="0"/>
      <w:marRight w:val="0"/>
      <w:marTop w:val="0"/>
      <w:marBottom w:val="0"/>
      <w:divBdr>
        <w:top w:val="none" w:sz="0" w:space="0" w:color="auto"/>
        <w:left w:val="none" w:sz="0" w:space="0" w:color="auto"/>
        <w:bottom w:val="none" w:sz="0" w:space="0" w:color="auto"/>
        <w:right w:val="none" w:sz="0" w:space="0" w:color="auto"/>
      </w:divBdr>
    </w:div>
    <w:div w:id="40167751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927407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1028179">
      <w:bodyDiv w:val="1"/>
      <w:marLeft w:val="0"/>
      <w:marRight w:val="0"/>
      <w:marTop w:val="0"/>
      <w:marBottom w:val="0"/>
      <w:divBdr>
        <w:top w:val="none" w:sz="0" w:space="0" w:color="auto"/>
        <w:left w:val="none" w:sz="0" w:space="0" w:color="auto"/>
        <w:bottom w:val="none" w:sz="0" w:space="0" w:color="auto"/>
        <w:right w:val="none" w:sz="0" w:space="0" w:color="auto"/>
      </w:divBdr>
    </w:div>
    <w:div w:id="421679413">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053826">
      <w:bodyDiv w:val="1"/>
      <w:marLeft w:val="0"/>
      <w:marRight w:val="0"/>
      <w:marTop w:val="0"/>
      <w:marBottom w:val="0"/>
      <w:divBdr>
        <w:top w:val="none" w:sz="0" w:space="0" w:color="auto"/>
        <w:left w:val="none" w:sz="0" w:space="0" w:color="auto"/>
        <w:bottom w:val="none" w:sz="0" w:space="0" w:color="auto"/>
        <w:right w:val="none" w:sz="0" w:space="0" w:color="auto"/>
      </w:divBdr>
    </w:div>
    <w:div w:id="44114909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456141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216526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4538621">
      <w:bodyDiv w:val="1"/>
      <w:marLeft w:val="0"/>
      <w:marRight w:val="0"/>
      <w:marTop w:val="0"/>
      <w:marBottom w:val="0"/>
      <w:divBdr>
        <w:top w:val="none" w:sz="0" w:space="0" w:color="auto"/>
        <w:left w:val="none" w:sz="0" w:space="0" w:color="auto"/>
        <w:bottom w:val="none" w:sz="0" w:space="0" w:color="auto"/>
        <w:right w:val="none" w:sz="0" w:space="0" w:color="auto"/>
      </w:divBdr>
    </w:div>
    <w:div w:id="50281463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035208">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0656436">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194433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383323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7200709">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29866719">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8141960">
      <w:bodyDiv w:val="1"/>
      <w:marLeft w:val="0"/>
      <w:marRight w:val="0"/>
      <w:marTop w:val="0"/>
      <w:marBottom w:val="0"/>
      <w:divBdr>
        <w:top w:val="none" w:sz="0" w:space="0" w:color="auto"/>
        <w:left w:val="none" w:sz="0" w:space="0" w:color="auto"/>
        <w:bottom w:val="none" w:sz="0" w:space="0" w:color="auto"/>
        <w:right w:val="none" w:sz="0" w:space="0" w:color="auto"/>
      </w:divBdr>
    </w:div>
    <w:div w:id="674958439">
      <w:bodyDiv w:val="1"/>
      <w:marLeft w:val="0"/>
      <w:marRight w:val="0"/>
      <w:marTop w:val="0"/>
      <w:marBottom w:val="0"/>
      <w:divBdr>
        <w:top w:val="none" w:sz="0" w:space="0" w:color="auto"/>
        <w:left w:val="none" w:sz="0" w:space="0" w:color="auto"/>
        <w:bottom w:val="none" w:sz="0" w:space="0" w:color="auto"/>
        <w:right w:val="none" w:sz="0" w:space="0" w:color="auto"/>
      </w:divBdr>
    </w:div>
    <w:div w:id="67797413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3752978">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880206">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505380">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4761663">
      <w:bodyDiv w:val="1"/>
      <w:marLeft w:val="0"/>
      <w:marRight w:val="0"/>
      <w:marTop w:val="0"/>
      <w:marBottom w:val="0"/>
      <w:divBdr>
        <w:top w:val="none" w:sz="0" w:space="0" w:color="auto"/>
        <w:left w:val="none" w:sz="0" w:space="0" w:color="auto"/>
        <w:bottom w:val="none" w:sz="0" w:space="0" w:color="auto"/>
        <w:right w:val="none" w:sz="0" w:space="0" w:color="auto"/>
      </w:divBdr>
    </w:div>
    <w:div w:id="836112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76981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71933">
      <w:bodyDiv w:val="1"/>
      <w:marLeft w:val="0"/>
      <w:marRight w:val="0"/>
      <w:marTop w:val="0"/>
      <w:marBottom w:val="0"/>
      <w:divBdr>
        <w:top w:val="none" w:sz="0" w:space="0" w:color="auto"/>
        <w:left w:val="none" w:sz="0" w:space="0" w:color="auto"/>
        <w:bottom w:val="none" w:sz="0" w:space="0" w:color="auto"/>
        <w:right w:val="none" w:sz="0" w:space="0" w:color="auto"/>
      </w:divBdr>
    </w:div>
    <w:div w:id="864639784">
      <w:bodyDiv w:val="1"/>
      <w:marLeft w:val="0"/>
      <w:marRight w:val="0"/>
      <w:marTop w:val="0"/>
      <w:marBottom w:val="0"/>
      <w:divBdr>
        <w:top w:val="none" w:sz="0" w:space="0" w:color="auto"/>
        <w:left w:val="none" w:sz="0" w:space="0" w:color="auto"/>
        <w:bottom w:val="none" w:sz="0" w:space="0" w:color="auto"/>
        <w:right w:val="none" w:sz="0" w:space="0" w:color="auto"/>
      </w:divBdr>
    </w:div>
    <w:div w:id="871112846">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9827027">
      <w:bodyDiv w:val="1"/>
      <w:marLeft w:val="0"/>
      <w:marRight w:val="0"/>
      <w:marTop w:val="0"/>
      <w:marBottom w:val="0"/>
      <w:divBdr>
        <w:top w:val="none" w:sz="0" w:space="0" w:color="auto"/>
        <w:left w:val="none" w:sz="0" w:space="0" w:color="auto"/>
        <w:bottom w:val="none" w:sz="0" w:space="0" w:color="auto"/>
        <w:right w:val="none" w:sz="0" w:space="0" w:color="auto"/>
      </w:divBdr>
    </w:div>
    <w:div w:id="901061142">
      <w:bodyDiv w:val="1"/>
      <w:marLeft w:val="0"/>
      <w:marRight w:val="0"/>
      <w:marTop w:val="0"/>
      <w:marBottom w:val="0"/>
      <w:divBdr>
        <w:top w:val="none" w:sz="0" w:space="0" w:color="auto"/>
        <w:left w:val="none" w:sz="0" w:space="0" w:color="auto"/>
        <w:bottom w:val="none" w:sz="0" w:space="0" w:color="auto"/>
        <w:right w:val="none" w:sz="0" w:space="0" w:color="auto"/>
      </w:divBdr>
    </w:div>
    <w:div w:id="90480413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8924576">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9365773">
      <w:bodyDiv w:val="1"/>
      <w:marLeft w:val="0"/>
      <w:marRight w:val="0"/>
      <w:marTop w:val="0"/>
      <w:marBottom w:val="0"/>
      <w:divBdr>
        <w:top w:val="none" w:sz="0" w:space="0" w:color="auto"/>
        <w:left w:val="none" w:sz="0" w:space="0" w:color="auto"/>
        <w:bottom w:val="none" w:sz="0" w:space="0" w:color="auto"/>
        <w:right w:val="none" w:sz="0" w:space="0" w:color="auto"/>
      </w:divBdr>
    </w:div>
    <w:div w:id="97210164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421409">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7057982">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8994776">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6932469">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065301">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7433609">
      <w:bodyDiv w:val="1"/>
      <w:marLeft w:val="0"/>
      <w:marRight w:val="0"/>
      <w:marTop w:val="0"/>
      <w:marBottom w:val="0"/>
      <w:divBdr>
        <w:top w:val="none" w:sz="0" w:space="0" w:color="auto"/>
        <w:left w:val="none" w:sz="0" w:space="0" w:color="auto"/>
        <w:bottom w:val="none" w:sz="0" w:space="0" w:color="auto"/>
        <w:right w:val="none" w:sz="0" w:space="0" w:color="auto"/>
      </w:divBdr>
    </w:div>
    <w:div w:id="1108501333">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4906258">
      <w:bodyDiv w:val="1"/>
      <w:marLeft w:val="0"/>
      <w:marRight w:val="0"/>
      <w:marTop w:val="0"/>
      <w:marBottom w:val="0"/>
      <w:divBdr>
        <w:top w:val="none" w:sz="0" w:space="0" w:color="auto"/>
        <w:left w:val="none" w:sz="0" w:space="0" w:color="auto"/>
        <w:bottom w:val="none" w:sz="0" w:space="0" w:color="auto"/>
        <w:right w:val="none" w:sz="0" w:space="0" w:color="auto"/>
      </w:divBdr>
    </w:div>
    <w:div w:id="111794476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1556429">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2303274">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3903503">
      <w:bodyDiv w:val="1"/>
      <w:marLeft w:val="0"/>
      <w:marRight w:val="0"/>
      <w:marTop w:val="0"/>
      <w:marBottom w:val="0"/>
      <w:divBdr>
        <w:top w:val="none" w:sz="0" w:space="0" w:color="auto"/>
        <w:left w:val="none" w:sz="0" w:space="0" w:color="auto"/>
        <w:bottom w:val="none" w:sz="0" w:space="0" w:color="auto"/>
        <w:right w:val="none" w:sz="0" w:space="0" w:color="auto"/>
      </w:divBdr>
    </w:div>
    <w:div w:id="1206871755">
      <w:bodyDiv w:val="1"/>
      <w:marLeft w:val="0"/>
      <w:marRight w:val="0"/>
      <w:marTop w:val="0"/>
      <w:marBottom w:val="0"/>
      <w:divBdr>
        <w:top w:val="none" w:sz="0" w:space="0" w:color="auto"/>
        <w:left w:val="none" w:sz="0" w:space="0" w:color="auto"/>
        <w:bottom w:val="none" w:sz="0" w:space="0" w:color="auto"/>
        <w:right w:val="none" w:sz="0" w:space="0" w:color="auto"/>
      </w:divBdr>
    </w:div>
    <w:div w:id="120910463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751787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406802">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773593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2344408">
      <w:bodyDiv w:val="1"/>
      <w:marLeft w:val="0"/>
      <w:marRight w:val="0"/>
      <w:marTop w:val="0"/>
      <w:marBottom w:val="0"/>
      <w:divBdr>
        <w:top w:val="none" w:sz="0" w:space="0" w:color="auto"/>
        <w:left w:val="none" w:sz="0" w:space="0" w:color="auto"/>
        <w:bottom w:val="none" w:sz="0" w:space="0" w:color="auto"/>
        <w:right w:val="none" w:sz="0" w:space="0" w:color="auto"/>
      </w:divBdr>
    </w:div>
    <w:div w:id="1304233842">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2006594">
      <w:bodyDiv w:val="1"/>
      <w:marLeft w:val="0"/>
      <w:marRight w:val="0"/>
      <w:marTop w:val="0"/>
      <w:marBottom w:val="0"/>
      <w:divBdr>
        <w:top w:val="none" w:sz="0" w:space="0" w:color="auto"/>
        <w:left w:val="none" w:sz="0" w:space="0" w:color="auto"/>
        <w:bottom w:val="none" w:sz="0" w:space="0" w:color="auto"/>
        <w:right w:val="none" w:sz="0" w:space="0" w:color="auto"/>
      </w:divBdr>
    </w:div>
    <w:div w:id="132890056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702072">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9548465">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3647371">
      <w:bodyDiv w:val="1"/>
      <w:marLeft w:val="0"/>
      <w:marRight w:val="0"/>
      <w:marTop w:val="0"/>
      <w:marBottom w:val="0"/>
      <w:divBdr>
        <w:top w:val="none" w:sz="0" w:space="0" w:color="auto"/>
        <w:left w:val="none" w:sz="0" w:space="0" w:color="auto"/>
        <w:bottom w:val="none" w:sz="0" w:space="0" w:color="auto"/>
        <w:right w:val="none" w:sz="0" w:space="0" w:color="auto"/>
      </w:divBdr>
    </w:div>
    <w:div w:id="1423720085">
      <w:bodyDiv w:val="1"/>
      <w:marLeft w:val="0"/>
      <w:marRight w:val="0"/>
      <w:marTop w:val="0"/>
      <w:marBottom w:val="0"/>
      <w:divBdr>
        <w:top w:val="none" w:sz="0" w:space="0" w:color="auto"/>
        <w:left w:val="none" w:sz="0" w:space="0" w:color="auto"/>
        <w:bottom w:val="none" w:sz="0" w:space="0" w:color="auto"/>
        <w:right w:val="none" w:sz="0" w:space="0" w:color="auto"/>
      </w:divBdr>
    </w:div>
    <w:div w:id="14252274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29736727">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35589061">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46146405">
      <w:bodyDiv w:val="1"/>
      <w:marLeft w:val="0"/>
      <w:marRight w:val="0"/>
      <w:marTop w:val="0"/>
      <w:marBottom w:val="0"/>
      <w:divBdr>
        <w:top w:val="none" w:sz="0" w:space="0" w:color="auto"/>
        <w:left w:val="none" w:sz="0" w:space="0" w:color="auto"/>
        <w:bottom w:val="none" w:sz="0" w:space="0" w:color="auto"/>
        <w:right w:val="none" w:sz="0" w:space="0" w:color="auto"/>
      </w:divBdr>
    </w:div>
    <w:div w:id="145097434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3185486">
      <w:bodyDiv w:val="1"/>
      <w:marLeft w:val="0"/>
      <w:marRight w:val="0"/>
      <w:marTop w:val="0"/>
      <w:marBottom w:val="0"/>
      <w:divBdr>
        <w:top w:val="none" w:sz="0" w:space="0" w:color="auto"/>
        <w:left w:val="none" w:sz="0" w:space="0" w:color="auto"/>
        <w:bottom w:val="none" w:sz="0" w:space="0" w:color="auto"/>
        <w:right w:val="none" w:sz="0" w:space="0" w:color="auto"/>
      </w:divBdr>
    </w:div>
    <w:div w:id="1464225914">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6967397">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0243342">
      <w:bodyDiv w:val="1"/>
      <w:marLeft w:val="0"/>
      <w:marRight w:val="0"/>
      <w:marTop w:val="0"/>
      <w:marBottom w:val="0"/>
      <w:divBdr>
        <w:top w:val="none" w:sz="0" w:space="0" w:color="auto"/>
        <w:left w:val="none" w:sz="0" w:space="0" w:color="auto"/>
        <w:bottom w:val="none" w:sz="0" w:space="0" w:color="auto"/>
        <w:right w:val="none" w:sz="0" w:space="0" w:color="auto"/>
      </w:divBdr>
    </w:div>
    <w:div w:id="150196483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6263647">
      <w:bodyDiv w:val="1"/>
      <w:marLeft w:val="0"/>
      <w:marRight w:val="0"/>
      <w:marTop w:val="0"/>
      <w:marBottom w:val="0"/>
      <w:divBdr>
        <w:top w:val="none" w:sz="0" w:space="0" w:color="auto"/>
        <w:left w:val="none" w:sz="0" w:space="0" w:color="auto"/>
        <w:bottom w:val="none" w:sz="0" w:space="0" w:color="auto"/>
        <w:right w:val="none" w:sz="0" w:space="0" w:color="auto"/>
      </w:divBdr>
    </w:div>
    <w:div w:id="1520462733">
      <w:bodyDiv w:val="1"/>
      <w:marLeft w:val="0"/>
      <w:marRight w:val="0"/>
      <w:marTop w:val="0"/>
      <w:marBottom w:val="0"/>
      <w:divBdr>
        <w:top w:val="none" w:sz="0" w:space="0" w:color="auto"/>
        <w:left w:val="none" w:sz="0" w:space="0" w:color="auto"/>
        <w:bottom w:val="none" w:sz="0" w:space="0" w:color="auto"/>
        <w:right w:val="none" w:sz="0" w:space="0" w:color="auto"/>
      </w:divBdr>
    </w:div>
    <w:div w:id="1521772926">
      <w:bodyDiv w:val="1"/>
      <w:marLeft w:val="0"/>
      <w:marRight w:val="0"/>
      <w:marTop w:val="0"/>
      <w:marBottom w:val="0"/>
      <w:divBdr>
        <w:top w:val="none" w:sz="0" w:space="0" w:color="auto"/>
        <w:left w:val="none" w:sz="0" w:space="0" w:color="auto"/>
        <w:bottom w:val="none" w:sz="0" w:space="0" w:color="auto"/>
        <w:right w:val="none" w:sz="0" w:space="0" w:color="auto"/>
      </w:divBdr>
    </w:div>
    <w:div w:id="1523401936">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176999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0768618">
      <w:bodyDiv w:val="1"/>
      <w:marLeft w:val="0"/>
      <w:marRight w:val="0"/>
      <w:marTop w:val="0"/>
      <w:marBottom w:val="0"/>
      <w:divBdr>
        <w:top w:val="none" w:sz="0" w:space="0" w:color="auto"/>
        <w:left w:val="none" w:sz="0" w:space="0" w:color="auto"/>
        <w:bottom w:val="none" w:sz="0" w:space="0" w:color="auto"/>
        <w:right w:val="none" w:sz="0" w:space="0" w:color="auto"/>
      </w:divBdr>
    </w:div>
    <w:div w:id="1591234428">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445944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6668112">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5260397">
      <w:bodyDiv w:val="1"/>
      <w:marLeft w:val="0"/>
      <w:marRight w:val="0"/>
      <w:marTop w:val="0"/>
      <w:marBottom w:val="0"/>
      <w:divBdr>
        <w:top w:val="none" w:sz="0" w:space="0" w:color="auto"/>
        <w:left w:val="none" w:sz="0" w:space="0" w:color="auto"/>
        <w:bottom w:val="none" w:sz="0" w:space="0" w:color="auto"/>
        <w:right w:val="none" w:sz="0" w:space="0" w:color="auto"/>
      </w:divBdr>
    </w:div>
    <w:div w:id="1655455568">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4937867">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0958138">
      <w:bodyDiv w:val="1"/>
      <w:marLeft w:val="0"/>
      <w:marRight w:val="0"/>
      <w:marTop w:val="0"/>
      <w:marBottom w:val="0"/>
      <w:divBdr>
        <w:top w:val="none" w:sz="0" w:space="0" w:color="auto"/>
        <w:left w:val="none" w:sz="0" w:space="0" w:color="auto"/>
        <w:bottom w:val="none" w:sz="0" w:space="0" w:color="auto"/>
        <w:right w:val="none" w:sz="0" w:space="0" w:color="auto"/>
      </w:divBdr>
    </w:div>
    <w:div w:id="1715305070">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737260">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5468897">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0929217">
      <w:bodyDiv w:val="1"/>
      <w:marLeft w:val="0"/>
      <w:marRight w:val="0"/>
      <w:marTop w:val="0"/>
      <w:marBottom w:val="0"/>
      <w:divBdr>
        <w:top w:val="none" w:sz="0" w:space="0" w:color="auto"/>
        <w:left w:val="none" w:sz="0" w:space="0" w:color="auto"/>
        <w:bottom w:val="none" w:sz="0" w:space="0" w:color="auto"/>
        <w:right w:val="none" w:sz="0" w:space="0" w:color="auto"/>
      </w:divBdr>
    </w:div>
    <w:div w:id="1773895306">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79714320">
      <w:bodyDiv w:val="1"/>
      <w:marLeft w:val="0"/>
      <w:marRight w:val="0"/>
      <w:marTop w:val="0"/>
      <w:marBottom w:val="0"/>
      <w:divBdr>
        <w:top w:val="none" w:sz="0" w:space="0" w:color="auto"/>
        <w:left w:val="none" w:sz="0" w:space="0" w:color="auto"/>
        <w:bottom w:val="none" w:sz="0" w:space="0" w:color="auto"/>
        <w:right w:val="none" w:sz="0" w:space="0" w:color="auto"/>
      </w:divBdr>
    </w:div>
    <w:div w:id="1781948578">
      <w:bodyDiv w:val="1"/>
      <w:marLeft w:val="0"/>
      <w:marRight w:val="0"/>
      <w:marTop w:val="0"/>
      <w:marBottom w:val="0"/>
      <w:divBdr>
        <w:top w:val="none" w:sz="0" w:space="0" w:color="auto"/>
        <w:left w:val="none" w:sz="0" w:space="0" w:color="auto"/>
        <w:bottom w:val="none" w:sz="0" w:space="0" w:color="auto"/>
        <w:right w:val="none" w:sz="0" w:space="0" w:color="auto"/>
      </w:divBdr>
    </w:div>
    <w:div w:id="1782070047">
      <w:bodyDiv w:val="1"/>
      <w:marLeft w:val="0"/>
      <w:marRight w:val="0"/>
      <w:marTop w:val="0"/>
      <w:marBottom w:val="0"/>
      <w:divBdr>
        <w:top w:val="none" w:sz="0" w:space="0" w:color="auto"/>
        <w:left w:val="none" w:sz="0" w:space="0" w:color="auto"/>
        <w:bottom w:val="none" w:sz="0" w:space="0" w:color="auto"/>
        <w:right w:val="none" w:sz="0" w:space="0" w:color="auto"/>
      </w:divBdr>
    </w:div>
    <w:div w:id="1788281235">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3208573">
      <w:bodyDiv w:val="1"/>
      <w:marLeft w:val="0"/>
      <w:marRight w:val="0"/>
      <w:marTop w:val="0"/>
      <w:marBottom w:val="0"/>
      <w:divBdr>
        <w:top w:val="none" w:sz="0" w:space="0" w:color="auto"/>
        <w:left w:val="none" w:sz="0" w:space="0" w:color="auto"/>
        <w:bottom w:val="none" w:sz="0" w:space="0" w:color="auto"/>
        <w:right w:val="none" w:sz="0" w:space="0" w:color="auto"/>
      </w:divBdr>
    </w:div>
    <w:div w:id="1814057075">
      <w:bodyDiv w:val="1"/>
      <w:marLeft w:val="0"/>
      <w:marRight w:val="0"/>
      <w:marTop w:val="0"/>
      <w:marBottom w:val="0"/>
      <w:divBdr>
        <w:top w:val="none" w:sz="0" w:space="0" w:color="auto"/>
        <w:left w:val="none" w:sz="0" w:space="0" w:color="auto"/>
        <w:bottom w:val="none" w:sz="0" w:space="0" w:color="auto"/>
        <w:right w:val="none" w:sz="0" w:space="0" w:color="auto"/>
      </w:divBdr>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5484237">
      <w:bodyDiv w:val="1"/>
      <w:marLeft w:val="0"/>
      <w:marRight w:val="0"/>
      <w:marTop w:val="0"/>
      <w:marBottom w:val="0"/>
      <w:divBdr>
        <w:top w:val="none" w:sz="0" w:space="0" w:color="auto"/>
        <w:left w:val="none" w:sz="0" w:space="0" w:color="auto"/>
        <w:bottom w:val="none" w:sz="0" w:space="0" w:color="auto"/>
        <w:right w:val="none" w:sz="0" w:space="0" w:color="auto"/>
      </w:divBdr>
    </w:div>
    <w:div w:id="181714496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34833700">
      <w:bodyDiv w:val="1"/>
      <w:marLeft w:val="0"/>
      <w:marRight w:val="0"/>
      <w:marTop w:val="0"/>
      <w:marBottom w:val="0"/>
      <w:divBdr>
        <w:top w:val="none" w:sz="0" w:space="0" w:color="auto"/>
        <w:left w:val="none" w:sz="0" w:space="0" w:color="auto"/>
        <w:bottom w:val="none" w:sz="0" w:space="0" w:color="auto"/>
        <w:right w:val="none" w:sz="0" w:space="0" w:color="auto"/>
      </w:divBdr>
    </w:div>
    <w:div w:id="1843273064">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2454710">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4682154">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0521584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4968695">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39946920">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3633925">
      <w:bodyDiv w:val="1"/>
      <w:marLeft w:val="0"/>
      <w:marRight w:val="0"/>
      <w:marTop w:val="0"/>
      <w:marBottom w:val="0"/>
      <w:divBdr>
        <w:top w:val="none" w:sz="0" w:space="0" w:color="auto"/>
        <w:left w:val="none" w:sz="0" w:space="0" w:color="auto"/>
        <w:bottom w:val="none" w:sz="0" w:space="0" w:color="auto"/>
        <w:right w:val="none" w:sz="0" w:space="0" w:color="auto"/>
      </w:divBdr>
      <w:divsChild>
        <w:div w:id="1703356775">
          <w:marLeft w:val="0"/>
          <w:marRight w:val="0"/>
          <w:marTop w:val="0"/>
          <w:marBottom w:val="0"/>
          <w:divBdr>
            <w:top w:val="none" w:sz="0" w:space="0" w:color="auto"/>
            <w:left w:val="none" w:sz="0" w:space="0" w:color="auto"/>
            <w:bottom w:val="none" w:sz="0" w:space="0" w:color="auto"/>
            <w:right w:val="none" w:sz="0" w:space="0" w:color="auto"/>
          </w:divBdr>
        </w:div>
      </w:divsChild>
    </w:div>
    <w:div w:id="1954901973">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6325627">
      <w:bodyDiv w:val="1"/>
      <w:marLeft w:val="0"/>
      <w:marRight w:val="0"/>
      <w:marTop w:val="0"/>
      <w:marBottom w:val="0"/>
      <w:divBdr>
        <w:top w:val="none" w:sz="0" w:space="0" w:color="auto"/>
        <w:left w:val="none" w:sz="0" w:space="0" w:color="auto"/>
        <w:bottom w:val="none" w:sz="0" w:space="0" w:color="auto"/>
        <w:right w:val="none" w:sz="0" w:space="0" w:color="auto"/>
      </w:divBdr>
    </w:div>
    <w:div w:id="1984115584">
      <w:bodyDiv w:val="1"/>
      <w:marLeft w:val="0"/>
      <w:marRight w:val="0"/>
      <w:marTop w:val="0"/>
      <w:marBottom w:val="0"/>
      <w:divBdr>
        <w:top w:val="none" w:sz="0" w:space="0" w:color="auto"/>
        <w:left w:val="none" w:sz="0" w:space="0" w:color="auto"/>
        <w:bottom w:val="none" w:sz="0" w:space="0" w:color="auto"/>
        <w:right w:val="none" w:sz="0" w:space="0" w:color="auto"/>
      </w:divBdr>
    </w:div>
    <w:div w:id="1987395690">
      <w:bodyDiv w:val="1"/>
      <w:marLeft w:val="0"/>
      <w:marRight w:val="0"/>
      <w:marTop w:val="0"/>
      <w:marBottom w:val="0"/>
      <w:divBdr>
        <w:top w:val="none" w:sz="0" w:space="0" w:color="auto"/>
        <w:left w:val="none" w:sz="0" w:space="0" w:color="auto"/>
        <w:bottom w:val="none" w:sz="0" w:space="0" w:color="auto"/>
        <w:right w:val="none" w:sz="0" w:space="0" w:color="auto"/>
      </w:divBdr>
    </w:div>
    <w:div w:id="19897430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2562776">
      <w:bodyDiv w:val="1"/>
      <w:marLeft w:val="0"/>
      <w:marRight w:val="0"/>
      <w:marTop w:val="0"/>
      <w:marBottom w:val="0"/>
      <w:divBdr>
        <w:top w:val="none" w:sz="0" w:space="0" w:color="auto"/>
        <w:left w:val="none" w:sz="0" w:space="0" w:color="auto"/>
        <w:bottom w:val="none" w:sz="0" w:space="0" w:color="auto"/>
        <w:right w:val="none" w:sz="0" w:space="0" w:color="auto"/>
      </w:divBdr>
    </w:div>
    <w:div w:id="1994286562">
      <w:bodyDiv w:val="1"/>
      <w:marLeft w:val="0"/>
      <w:marRight w:val="0"/>
      <w:marTop w:val="0"/>
      <w:marBottom w:val="0"/>
      <w:divBdr>
        <w:top w:val="none" w:sz="0" w:space="0" w:color="auto"/>
        <w:left w:val="none" w:sz="0" w:space="0" w:color="auto"/>
        <w:bottom w:val="none" w:sz="0" w:space="0" w:color="auto"/>
        <w:right w:val="none" w:sz="0" w:space="0" w:color="auto"/>
      </w:divBdr>
    </w:div>
    <w:div w:id="2009360911">
      <w:bodyDiv w:val="1"/>
      <w:marLeft w:val="0"/>
      <w:marRight w:val="0"/>
      <w:marTop w:val="0"/>
      <w:marBottom w:val="0"/>
      <w:divBdr>
        <w:top w:val="none" w:sz="0" w:space="0" w:color="auto"/>
        <w:left w:val="none" w:sz="0" w:space="0" w:color="auto"/>
        <w:bottom w:val="none" w:sz="0" w:space="0" w:color="auto"/>
        <w:right w:val="none" w:sz="0" w:space="0" w:color="auto"/>
      </w:divBdr>
      <w:divsChild>
        <w:div w:id="1778328028">
          <w:marLeft w:val="0"/>
          <w:marRight w:val="0"/>
          <w:marTop w:val="0"/>
          <w:marBottom w:val="0"/>
          <w:divBdr>
            <w:top w:val="none" w:sz="0" w:space="0" w:color="auto"/>
            <w:left w:val="none" w:sz="0" w:space="0" w:color="auto"/>
            <w:bottom w:val="none" w:sz="0" w:space="0" w:color="auto"/>
            <w:right w:val="none" w:sz="0" w:space="0" w:color="auto"/>
          </w:divBdr>
          <w:divsChild>
            <w:div w:id="97340100">
              <w:marLeft w:val="0"/>
              <w:marRight w:val="0"/>
              <w:marTop w:val="0"/>
              <w:marBottom w:val="0"/>
              <w:divBdr>
                <w:top w:val="none" w:sz="0" w:space="0" w:color="auto"/>
                <w:left w:val="none" w:sz="0" w:space="0" w:color="auto"/>
                <w:bottom w:val="none" w:sz="0" w:space="0" w:color="auto"/>
                <w:right w:val="none" w:sz="0" w:space="0" w:color="auto"/>
              </w:divBdr>
            </w:div>
            <w:div w:id="134957026">
              <w:marLeft w:val="0"/>
              <w:marRight w:val="0"/>
              <w:marTop w:val="0"/>
              <w:marBottom w:val="0"/>
              <w:divBdr>
                <w:top w:val="none" w:sz="0" w:space="0" w:color="auto"/>
                <w:left w:val="none" w:sz="0" w:space="0" w:color="auto"/>
                <w:bottom w:val="none" w:sz="0" w:space="0" w:color="auto"/>
                <w:right w:val="none" w:sz="0" w:space="0" w:color="auto"/>
              </w:divBdr>
            </w:div>
            <w:div w:id="933050057">
              <w:marLeft w:val="0"/>
              <w:marRight w:val="0"/>
              <w:marTop w:val="0"/>
              <w:marBottom w:val="0"/>
              <w:divBdr>
                <w:top w:val="none" w:sz="0" w:space="0" w:color="auto"/>
                <w:left w:val="none" w:sz="0" w:space="0" w:color="auto"/>
                <w:bottom w:val="none" w:sz="0" w:space="0" w:color="auto"/>
                <w:right w:val="none" w:sz="0" w:space="0" w:color="auto"/>
              </w:divBdr>
            </w:div>
            <w:div w:id="979309838">
              <w:marLeft w:val="0"/>
              <w:marRight w:val="0"/>
              <w:marTop w:val="0"/>
              <w:marBottom w:val="0"/>
              <w:divBdr>
                <w:top w:val="none" w:sz="0" w:space="0" w:color="auto"/>
                <w:left w:val="none" w:sz="0" w:space="0" w:color="auto"/>
                <w:bottom w:val="none" w:sz="0" w:space="0" w:color="auto"/>
                <w:right w:val="none" w:sz="0" w:space="0" w:color="auto"/>
              </w:divBdr>
            </w:div>
            <w:div w:id="998115822">
              <w:marLeft w:val="0"/>
              <w:marRight w:val="0"/>
              <w:marTop w:val="0"/>
              <w:marBottom w:val="0"/>
              <w:divBdr>
                <w:top w:val="none" w:sz="0" w:space="0" w:color="auto"/>
                <w:left w:val="none" w:sz="0" w:space="0" w:color="auto"/>
                <w:bottom w:val="none" w:sz="0" w:space="0" w:color="auto"/>
                <w:right w:val="none" w:sz="0" w:space="0" w:color="auto"/>
              </w:divBdr>
            </w:div>
            <w:div w:id="1055853425">
              <w:marLeft w:val="0"/>
              <w:marRight w:val="0"/>
              <w:marTop w:val="0"/>
              <w:marBottom w:val="0"/>
              <w:divBdr>
                <w:top w:val="none" w:sz="0" w:space="0" w:color="auto"/>
                <w:left w:val="none" w:sz="0" w:space="0" w:color="auto"/>
                <w:bottom w:val="none" w:sz="0" w:space="0" w:color="auto"/>
                <w:right w:val="none" w:sz="0" w:space="0" w:color="auto"/>
              </w:divBdr>
            </w:div>
            <w:div w:id="1494644057">
              <w:marLeft w:val="0"/>
              <w:marRight w:val="0"/>
              <w:marTop w:val="0"/>
              <w:marBottom w:val="0"/>
              <w:divBdr>
                <w:top w:val="none" w:sz="0" w:space="0" w:color="auto"/>
                <w:left w:val="none" w:sz="0" w:space="0" w:color="auto"/>
                <w:bottom w:val="none" w:sz="0" w:space="0" w:color="auto"/>
                <w:right w:val="none" w:sz="0" w:space="0" w:color="auto"/>
              </w:divBdr>
            </w:div>
            <w:div w:id="1698852099">
              <w:marLeft w:val="0"/>
              <w:marRight w:val="0"/>
              <w:marTop w:val="0"/>
              <w:marBottom w:val="0"/>
              <w:divBdr>
                <w:top w:val="none" w:sz="0" w:space="0" w:color="auto"/>
                <w:left w:val="none" w:sz="0" w:space="0" w:color="auto"/>
                <w:bottom w:val="none" w:sz="0" w:space="0" w:color="auto"/>
                <w:right w:val="none" w:sz="0" w:space="0" w:color="auto"/>
              </w:divBdr>
            </w:div>
            <w:div w:id="1868565973">
              <w:marLeft w:val="0"/>
              <w:marRight w:val="0"/>
              <w:marTop w:val="0"/>
              <w:marBottom w:val="0"/>
              <w:divBdr>
                <w:top w:val="none" w:sz="0" w:space="0" w:color="auto"/>
                <w:left w:val="none" w:sz="0" w:space="0" w:color="auto"/>
                <w:bottom w:val="none" w:sz="0" w:space="0" w:color="auto"/>
                <w:right w:val="none" w:sz="0" w:space="0" w:color="auto"/>
              </w:divBdr>
            </w:div>
            <w:div w:id="201610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163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0448019">
      <w:bodyDiv w:val="1"/>
      <w:marLeft w:val="0"/>
      <w:marRight w:val="0"/>
      <w:marTop w:val="0"/>
      <w:marBottom w:val="0"/>
      <w:divBdr>
        <w:top w:val="none" w:sz="0" w:space="0" w:color="auto"/>
        <w:left w:val="none" w:sz="0" w:space="0" w:color="auto"/>
        <w:bottom w:val="none" w:sz="0" w:space="0" w:color="auto"/>
        <w:right w:val="none" w:sz="0" w:space="0" w:color="auto"/>
      </w:divBdr>
    </w:div>
    <w:div w:id="2036956662">
      <w:bodyDiv w:val="1"/>
      <w:marLeft w:val="0"/>
      <w:marRight w:val="0"/>
      <w:marTop w:val="0"/>
      <w:marBottom w:val="0"/>
      <w:divBdr>
        <w:top w:val="none" w:sz="0" w:space="0" w:color="auto"/>
        <w:left w:val="none" w:sz="0" w:space="0" w:color="auto"/>
        <w:bottom w:val="none" w:sz="0" w:space="0" w:color="auto"/>
        <w:right w:val="none" w:sz="0" w:space="0" w:color="auto"/>
      </w:divBdr>
    </w:div>
    <w:div w:id="2038197888">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083507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807137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187853">
      <w:bodyDiv w:val="1"/>
      <w:marLeft w:val="0"/>
      <w:marRight w:val="0"/>
      <w:marTop w:val="0"/>
      <w:marBottom w:val="0"/>
      <w:divBdr>
        <w:top w:val="none" w:sz="0" w:space="0" w:color="auto"/>
        <w:left w:val="none" w:sz="0" w:space="0" w:color="auto"/>
        <w:bottom w:val="none" w:sz="0" w:space="0" w:color="auto"/>
        <w:right w:val="none" w:sz="0" w:space="0" w:color="auto"/>
      </w:divBdr>
    </w:div>
    <w:div w:id="2089188028">
      <w:bodyDiv w:val="1"/>
      <w:marLeft w:val="0"/>
      <w:marRight w:val="0"/>
      <w:marTop w:val="0"/>
      <w:marBottom w:val="0"/>
      <w:divBdr>
        <w:top w:val="none" w:sz="0" w:space="0" w:color="auto"/>
        <w:left w:val="none" w:sz="0" w:space="0" w:color="auto"/>
        <w:bottom w:val="none" w:sz="0" w:space="0" w:color="auto"/>
        <w:right w:val="none" w:sz="0" w:space="0" w:color="auto"/>
      </w:divBdr>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091348546">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8547258">
      <w:bodyDiv w:val="1"/>
      <w:marLeft w:val="0"/>
      <w:marRight w:val="0"/>
      <w:marTop w:val="0"/>
      <w:marBottom w:val="0"/>
      <w:divBdr>
        <w:top w:val="none" w:sz="0" w:space="0" w:color="auto"/>
        <w:left w:val="none" w:sz="0" w:space="0" w:color="auto"/>
        <w:bottom w:val="none" w:sz="0" w:space="0" w:color="auto"/>
        <w:right w:val="none" w:sz="0" w:space="0" w:color="auto"/>
      </w:divBdr>
    </w:div>
    <w:div w:id="213136386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2.toluca.gob.mx/wp-content/uploads/2023/01/tol-pdf-manual_de_organizacion-PRESIDENCIA-2023.pdf" TargetMode="External"/><Relationship Id="rId1" Type="http://schemas.openxmlformats.org/officeDocument/2006/relationships/hyperlink" Target="https://www2.toluca.gob.mx/comunicado-num-644-20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499E6-7E0F-46CD-A218-8256A7CC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40</Pages>
  <Words>9592</Words>
  <Characters>52758</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8</cp:revision>
  <cp:lastPrinted>2024-01-15T21:43:00Z</cp:lastPrinted>
  <dcterms:created xsi:type="dcterms:W3CDTF">2023-12-14T18:39:00Z</dcterms:created>
  <dcterms:modified xsi:type="dcterms:W3CDTF">2024-02-06T19:58:00Z</dcterms:modified>
</cp:coreProperties>
</file>