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7C327CFE" w:rsidR="0029071C" w:rsidRPr="001F4678" w:rsidRDefault="0029071C" w:rsidP="00112BE0">
      <w:pPr>
        <w:shd w:val="clear" w:color="auto" w:fill="FFFFFF"/>
        <w:spacing w:line="360" w:lineRule="auto"/>
        <w:jc w:val="both"/>
        <w:rPr>
          <w:rFonts w:ascii="Palatino Linotype" w:hAnsi="Palatino Linotype" w:cs="Arial"/>
          <w:color w:val="000000"/>
          <w:lang w:val="es-MX" w:eastAsia="es-MX"/>
        </w:rPr>
      </w:pPr>
      <w:r w:rsidRPr="001F4678">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w:t>
      </w:r>
      <w:r w:rsidR="00DB161C" w:rsidRPr="001F4678">
        <w:rPr>
          <w:rFonts w:ascii="Palatino Linotype" w:hAnsi="Palatino Linotype" w:cs="Arial"/>
          <w:color w:val="000000"/>
          <w:lang w:eastAsia="es-MX"/>
        </w:rPr>
        <w:t xml:space="preserve">a </w:t>
      </w:r>
      <w:r w:rsidR="00EC5175" w:rsidRPr="001F4678">
        <w:rPr>
          <w:rFonts w:ascii="Palatino Linotype" w:hAnsi="Palatino Linotype" w:cs="Arial"/>
          <w:color w:val="000000"/>
        </w:rPr>
        <w:t>ocho de febrero de dos mil veinticuatro</w:t>
      </w:r>
      <w:r w:rsidRPr="001F4678">
        <w:rPr>
          <w:rFonts w:ascii="Palatino Linotype" w:hAnsi="Palatino Linotype" w:cs="Arial"/>
          <w:color w:val="000000"/>
          <w:lang w:val="es-MX" w:eastAsia="es-MX"/>
        </w:rPr>
        <w:t>.</w:t>
      </w:r>
    </w:p>
    <w:p w14:paraId="0850992B" w14:textId="77777777" w:rsidR="00112BE0" w:rsidRPr="001F4678"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0816C76B" w:rsidR="009E0E89" w:rsidRPr="001F4678" w:rsidRDefault="0029071C" w:rsidP="00112BE0">
      <w:pPr>
        <w:tabs>
          <w:tab w:val="left" w:pos="1701"/>
        </w:tabs>
        <w:spacing w:line="360" w:lineRule="auto"/>
        <w:jc w:val="both"/>
        <w:rPr>
          <w:rFonts w:ascii="Palatino Linotype" w:eastAsiaTheme="minorHAnsi" w:hAnsi="Palatino Linotype" w:cs="Arial"/>
          <w:lang w:val="es-MX" w:eastAsia="en-US"/>
        </w:rPr>
      </w:pPr>
      <w:r w:rsidRPr="001F4678">
        <w:rPr>
          <w:rFonts w:ascii="Palatino Linotype" w:eastAsiaTheme="minorHAnsi" w:hAnsi="Palatino Linotype" w:cs="Arial"/>
          <w:b/>
          <w:lang w:val="es-MX" w:eastAsia="en-US"/>
        </w:rPr>
        <w:t>VISTO</w:t>
      </w:r>
      <w:r w:rsidR="00CA5A4B" w:rsidRPr="001F4678">
        <w:rPr>
          <w:rFonts w:ascii="Palatino Linotype" w:eastAsiaTheme="minorHAnsi" w:hAnsi="Palatino Linotype" w:cs="Arial"/>
          <w:b/>
          <w:lang w:val="es-MX" w:eastAsia="en-US"/>
        </w:rPr>
        <w:t>S</w:t>
      </w:r>
      <w:r w:rsidRPr="001F4678">
        <w:rPr>
          <w:rFonts w:ascii="Palatino Linotype" w:eastAsiaTheme="minorHAnsi" w:hAnsi="Palatino Linotype" w:cs="Arial"/>
          <w:lang w:val="es-MX" w:eastAsia="en-US"/>
        </w:rPr>
        <w:t xml:space="preserve"> </w:t>
      </w:r>
      <w:r w:rsidR="00CA5A4B" w:rsidRPr="001F4678">
        <w:rPr>
          <w:rFonts w:ascii="Palatino Linotype" w:eastAsiaTheme="minorHAnsi" w:hAnsi="Palatino Linotype" w:cs="Arial"/>
          <w:lang w:val="es-MX" w:eastAsia="en-US"/>
        </w:rPr>
        <w:t>los</w:t>
      </w:r>
      <w:r w:rsidRPr="001F4678">
        <w:rPr>
          <w:rFonts w:ascii="Palatino Linotype" w:eastAsiaTheme="minorHAnsi" w:hAnsi="Palatino Linotype" w:cs="Arial"/>
          <w:lang w:val="es-MX" w:eastAsia="en-US"/>
        </w:rPr>
        <w:t xml:space="preserve"> expediente</w:t>
      </w:r>
      <w:r w:rsidR="00CA5A4B"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electrónico</w:t>
      </w:r>
      <w:r w:rsidR="00CA5A4B"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formado</w:t>
      </w:r>
      <w:r w:rsidR="00CA5A4B"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con motivo de</w:t>
      </w:r>
      <w:r w:rsidR="00CA5A4B" w:rsidRPr="001F4678">
        <w:rPr>
          <w:rFonts w:ascii="Palatino Linotype" w:eastAsiaTheme="minorHAnsi" w:hAnsi="Palatino Linotype" w:cs="Arial"/>
          <w:lang w:val="es-MX" w:eastAsia="en-US"/>
        </w:rPr>
        <w:t xml:space="preserve"> </w:t>
      </w:r>
      <w:r w:rsidRPr="001F4678">
        <w:rPr>
          <w:rFonts w:ascii="Palatino Linotype" w:eastAsiaTheme="minorHAnsi" w:hAnsi="Palatino Linotype" w:cs="Arial"/>
          <w:lang w:val="es-MX" w:eastAsia="en-US"/>
        </w:rPr>
        <w:t>l</w:t>
      </w:r>
      <w:r w:rsidR="00CA5A4B" w:rsidRPr="001F4678">
        <w:rPr>
          <w:rFonts w:ascii="Palatino Linotype" w:eastAsiaTheme="minorHAnsi" w:hAnsi="Palatino Linotype" w:cs="Arial"/>
          <w:lang w:val="es-MX" w:eastAsia="en-US"/>
        </w:rPr>
        <w:t>os</w:t>
      </w:r>
      <w:r w:rsidRPr="001F4678">
        <w:rPr>
          <w:rFonts w:ascii="Palatino Linotype" w:eastAsiaTheme="minorHAnsi" w:hAnsi="Palatino Linotype" w:cs="Arial"/>
          <w:lang w:val="es-MX" w:eastAsia="en-US"/>
        </w:rPr>
        <w:t xml:space="preserve"> recurso</w:t>
      </w:r>
      <w:r w:rsidR="00CA5A4B"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de revisión número</w:t>
      </w:r>
      <w:r w:rsidR="00CA5A4B"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w:t>
      </w:r>
      <w:r w:rsidR="00971FFC" w:rsidRPr="001F4678">
        <w:rPr>
          <w:rFonts w:ascii="Palatino Linotype" w:eastAsiaTheme="minorHAnsi" w:hAnsi="Palatino Linotype" w:cs="Arial"/>
          <w:b/>
          <w:lang w:val="es-MX" w:eastAsia="en-US"/>
        </w:rPr>
        <w:t>0</w:t>
      </w:r>
      <w:r w:rsidR="00CA5A4B" w:rsidRPr="001F4678">
        <w:rPr>
          <w:rFonts w:ascii="Palatino Linotype" w:eastAsiaTheme="minorHAnsi" w:hAnsi="Palatino Linotype" w:cs="Arial"/>
          <w:b/>
          <w:lang w:val="es-MX" w:eastAsia="en-US"/>
        </w:rPr>
        <w:t>3</w:t>
      </w:r>
      <w:r w:rsidR="00B0378F" w:rsidRPr="001F4678">
        <w:rPr>
          <w:rFonts w:ascii="Palatino Linotype" w:eastAsiaTheme="minorHAnsi" w:hAnsi="Palatino Linotype" w:cs="Arial"/>
          <w:b/>
          <w:lang w:val="es-MX" w:eastAsia="en-US"/>
        </w:rPr>
        <w:t>255</w:t>
      </w:r>
      <w:r w:rsidR="00971FFC" w:rsidRPr="001F4678">
        <w:rPr>
          <w:rFonts w:ascii="Palatino Linotype" w:eastAsiaTheme="minorHAnsi" w:hAnsi="Palatino Linotype" w:cs="Arial"/>
          <w:b/>
          <w:lang w:val="es-MX" w:eastAsia="en-US"/>
        </w:rPr>
        <w:t>/INFOEM/IP/RR/202</w:t>
      </w:r>
      <w:r w:rsidR="00324247" w:rsidRPr="001F4678">
        <w:rPr>
          <w:rFonts w:ascii="Palatino Linotype" w:eastAsiaTheme="minorHAnsi" w:hAnsi="Palatino Linotype" w:cs="Arial"/>
          <w:b/>
          <w:lang w:val="es-MX" w:eastAsia="en-US"/>
        </w:rPr>
        <w:t>3</w:t>
      </w:r>
      <w:r w:rsidR="00CA5A4B" w:rsidRPr="001F4678">
        <w:rPr>
          <w:rFonts w:ascii="Palatino Linotype" w:eastAsiaTheme="minorHAnsi" w:hAnsi="Palatino Linotype" w:cs="Arial"/>
          <w:b/>
          <w:lang w:val="es-MX" w:eastAsia="en-US"/>
        </w:rPr>
        <w:t xml:space="preserve"> y 0</w:t>
      </w:r>
      <w:r w:rsidR="00B0378F" w:rsidRPr="001F4678">
        <w:rPr>
          <w:rFonts w:ascii="Palatino Linotype" w:eastAsiaTheme="minorHAnsi" w:hAnsi="Palatino Linotype" w:cs="Arial"/>
          <w:b/>
          <w:lang w:val="es-MX" w:eastAsia="en-US"/>
        </w:rPr>
        <w:t>3258</w:t>
      </w:r>
      <w:r w:rsidR="00CA5A4B" w:rsidRPr="001F4678">
        <w:rPr>
          <w:rFonts w:ascii="Palatino Linotype" w:eastAsiaTheme="minorHAnsi" w:hAnsi="Palatino Linotype" w:cs="Arial"/>
          <w:b/>
          <w:lang w:val="es-MX" w:eastAsia="en-US"/>
        </w:rPr>
        <w:t>/INFOEM/IP/RR/2023</w:t>
      </w:r>
      <w:r w:rsidRPr="001F4678">
        <w:rPr>
          <w:rFonts w:ascii="Palatino Linotype" w:eastAsiaTheme="minorHAnsi" w:hAnsi="Palatino Linotype" w:cs="Arial"/>
          <w:lang w:val="es-MX" w:eastAsia="en-US"/>
        </w:rPr>
        <w:t xml:space="preserve">, </w:t>
      </w:r>
      <w:r w:rsidR="00D81FF3" w:rsidRPr="001F4678">
        <w:rPr>
          <w:rFonts w:ascii="Palatino Linotype" w:hAnsi="Palatino Linotype"/>
        </w:rPr>
        <w:t>interpuesto</w:t>
      </w:r>
      <w:r w:rsidR="00CA5A4B" w:rsidRPr="001F4678">
        <w:rPr>
          <w:rFonts w:ascii="Palatino Linotype" w:hAnsi="Palatino Linotype"/>
        </w:rPr>
        <w:t>s</w:t>
      </w:r>
      <w:r w:rsidR="00D81FF3" w:rsidRPr="001F4678">
        <w:rPr>
          <w:rFonts w:ascii="Palatino Linotype" w:hAnsi="Palatino Linotype"/>
        </w:rPr>
        <w:t xml:space="preserve"> por </w:t>
      </w:r>
      <w:r w:rsidR="00B0378F" w:rsidRPr="001F4678">
        <w:rPr>
          <w:rFonts w:ascii="Palatino Linotype" w:hAnsi="Palatino Linotype"/>
        </w:rPr>
        <w:t>un ciudadano que al momento de ingresar sus solicitudes de información omitió proporcionar nombre</w:t>
      </w:r>
      <w:r w:rsidR="00A9464B" w:rsidRPr="001F4678">
        <w:rPr>
          <w:rFonts w:ascii="Palatino Linotype" w:hAnsi="Palatino Linotype"/>
        </w:rPr>
        <w:t xml:space="preserve">, </w:t>
      </w:r>
      <w:r w:rsidR="00D81FF3" w:rsidRPr="001F4678">
        <w:rPr>
          <w:rFonts w:ascii="Palatino Linotype" w:hAnsi="Palatino Linotype"/>
        </w:rPr>
        <w:t>que en lo sucesivo será</w:t>
      </w:r>
      <w:r w:rsidR="007F59F5" w:rsidRPr="001F4678">
        <w:rPr>
          <w:rFonts w:ascii="Palatino Linotype" w:hAnsi="Palatino Linotype"/>
        </w:rPr>
        <w:t xml:space="preserve"> </w:t>
      </w:r>
      <w:r w:rsidR="00CA5A4B" w:rsidRPr="001F4678">
        <w:rPr>
          <w:rFonts w:ascii="Palatino Linotype" w:hAnsi="Palatino Linotype"/>
        </w:rPr>
        <w:t xml:space="preserve">denominado </w:t>
      </w:r>
      <w:r w:rsidR="007F59F5" w:rsidRPr="001F4678">
        <w:rPr>
          <w:rFonts w:ascii="Palatino Linotype" w:hAnsi="Palatino Linotype"/>
          <w:lang w:val="es-419"/>
        </w:rPr>
        <w:t>como</w:t>
      </w:r>
      <w:r w:rsidR="00D81FF3" w:rsidRPr="001F4678">
        <w:rPr>
          <w:rFonts w:ascii="Palatino Linotype" w:hAnsi="Palatino Linotype"/>
        </w:rPr>
        <w:t xml:space="preserve"> </w:t>
      </w:r>
      <w:r w:rsidR="00CA5A4B" w:rsidRPr="001F4678">
        <w:rPr>
          <w:rFonts w:ascii="Palatino Linotype" w:hAnsi="Palatino Linotype"/>
          <w:b/>
        </w:rPr>
        <w:t>la parte</w:t>
      </w:r>
      <w:r w:rsidR="00D81FF3" w:rsidRPr="001F4678">
        <w:rPr>
          <w:rFonts w:ascii="Palatino Linotype" w:hAnsi="Palatino Linotype"/>
          <w:b/>
        </w:rPr>
        <w:t xml:space="preserve"> Recurrente</w:t>
      </w:r>
      <w:r w:rsidR="00D81FF3" w:rsidRPr="001F4678">
        <w:rPr>
          <w:rFonts w:ascii="Palatino Linotype" w:hAnsi="Palatino Linotype"/>
        </w:rPr>
        <w:t>, en contra de la</w:t>
      </w:r>
      <w:r w:rsidR="00CA5A4B" w:rsidRPr="001F4678">
        <w:rPr>
          <w:rFonts w:ascii="Palatino Linotype" w:hAnsi="Palatino Linotype"/>
        </w:rPr>
        <w:t>s</w:t>
      </w:r>
      <w:r w:rsidR="00D81FF3" w:rsidRPr="001F4678">
        <w:rPr>
          <w:rFonts w:ascii="Palatino Linotype" w:hAnsi="Palatino Linotype"/>
        </w:rPr>
        <w:t xml:space="preserve"> respuesta</w:t>
      </w:r>
      <w:r w:rsidR="00CA5A4B" w:rsidRPr="001F4678">
        <w:rPr>
          <w:rFonts w:ascii="Palatino Linotype" w:hAnsi="Palatino Linotype"/>
        </w:rPr>
        <w:t>s</w:t>
      </w:r>
      <w:r w:rsidR="00D81FF3" w:rsidRPr="001F4678">
        <w:rPr>
          <w:rFonts w:ascii="Palatino Linotype" w:hAnsi="Palatino Linotype"/>
        </w:rPr>
        <w:t xml:space="preserve"> proporcionada</w:t>
      </w:r>
      <w:r w:rsidR="00CA5A4B" w:rsidRPr="001F4678">
        <w:rPr>
          <w:rFonts w:ascii="Palatino Linotype" w:hAnsi="Palatino Linotype"/>
        </w:rPr>
        <w:t>s</w:t>
      </w:r>
      <w:r w:rsidR="00D81FF3" w:rsidRPr="001F4678">
        <w:rPr>
          <w:rFonts w:ascii="Palatino Linotype" w:hAnsi="Palatino Linotype"/>
        </w:rPr>
        <w:t xml:space="preserve"> por </w:t>
      </w:r>
      <w:r w:rsidR="00CA5A4B" w:rsidRPr="001F4678">
        <w:rPr>
          <w:rFonts w:ascii="Palatino Linotype" w:hAnsi="Palatino Linotype"/>
        </w:rPr>
        <w:t>el</w:t>
      </w:r>
      <w:r w:rsidR="00D81FF3" w:rsidRPr="001F4678">
        <w:rPr>
          <w:rFonts w:ascii="Palatino Linotype" w:hAnsi="Palatino Linotype"/>
        </w:rPr>
        <w:t xml:space="preserve"> </w:t>
      </w:r>
      <w:r w:rsidR="00B0378F" w:rsidRPr="001F4678">
        <w:rPr>
          <w:rFonts w:ascii="Palatino Linotype" w:hAnsi="Palatino Linotype"/>
          <w:b/>
        </w:rPr>
        <w:t>Organismo Público Descentralizado para la Prestación de Los Servicios de Agua Potable Drenaje y Tratamiento de Aguas Residuales del Municipio de Huixquilucan México, denominado 'Sistema Aguas de Huixquilucan'</w:t>
      </w:r>
      <w:r w:rsidR="00D81FF3" w:rsidRPr="001F4678">
        <w:rPr>
          <w:rFonts w:ascii="Palatino Linotype" w:hAnsi="Palatino Linotype"/>
        </w:rPr>
        <w:t>, en lo sub</w:t>
      </w:r>
      <w:r w:rsidR="00D81FF3" w:rsidRPr="001F4678">
        <w:rPr>
          <w:rFonts w:ascii="Palatino Linotype" w:hAnsi="Palatino Linotype" w:cs="Arial"/>
        </w:rPr>
        <w:t>secuente</w:t>
      </w:r>
      <w:r w:rsidR="00D81FF3" w:rsidRPr="001F4678">
        <w:rPr>
          <w:rFonts w:ascii="Palatino Linotype" w:hAnsi="Palatino Linotype" w:cs="Arial"/>
          <w:b/>
        </w:rPr>
        <w:t xml:space="preserve"> el Sujeto Obligado, </w:t>
      </w:r>
      <w:r w:rsidR="00D81FF3" w:rsidRPr="001F4678">
        <w:rPr>
          <w:rFonts w:ascii="Palatino Linotype" w:hAnsi="Palatino Linotype" w:cs="Arial"/>
        </w:rPr>
        <w:t>se procede a dictar la presente resolución.</w:t>
      </w:r>
    </w:p>
    <w:p w14:paraId="7991CDCD" w14:textId="77777777" w:rsidR="00112BE0" w:rsidRPr="001F4678"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F4678" w:rsidRDefault="0029071C" w:rsidP="009E0E89">
      <w:pPr>
        <w:spacing w:line="360" w:lineRule="auto"/>
        <w:jc w:val="center"/>
        <w:rPr>
          <w:rFonts w:ascii="Palatino Linotype" w:eastAsiaTheme="minorHAnsi" w:hAnsi="Palatino Linotype" w:cs="Arial"/>
          <w:b/>
          <w:sz w:val="28"/>
          <w:lang w:val="es-MX" w:eastAsia="en-US"/>
        </w:rPr>
      </w:pPr>
      <w:r w:rsidRPr="001F4678">
        <w:rPr>
          <w:rFonts w:ascii="Palatino Linotype" w:eastAsiaTheme="minorHAnsi" w:hAnsi="Palatino Linotype" w:cs="Arial"/>
          <w:b/>
          <w:sz w:val="28"/>
          <w:lang w:val="es-MX" w:eastAsia="en-US"/>
        </w:rPr>
        <w:t>A N T E C E D E N T E S</w:t>
      </w:r>
    </w:p>
    <w:p w14:paraId="7FCA2702" w14:textId="77777777" w:rsidR="009E0E89" w:rsidRPr="001F4678" w:rsidRDefault="009E0E89" w:rsidP="008A64CB">
      <w:pPr>
        <w:pStyle w:val="Sinespaciado"/>
        <w:rPr>
          <w:rFonts w:ascii="Palatino Linotype" w:eastAsiaTheme="minorHAnsi" w:hAnsi="Palatino Linotype"/>
          <w:lang w:eastAsia="en-US"/>
        </w:rPr>
      </w:pPr>
    </w:p>
    <w:p w14:paraId="094775C2" w14:textId="6EA424B0" w:rsidR="0029071C" w:rsidRPr="001F4678" w:rsidRDefault="0029071C" w:rsidP="0029071C">
      <w:pPr>
        <w:spacing w:line="360" w:lineRule="auto"/>
        <w:jc w:val="both"/>
        <w:rPr>
          <w:rFonts w:ascii="Palatino Linotype" w:eastAsiaTheme="minorHAnsi" w:hAnsi="Palatino Linotype" w:cs="Arial"/>
          <w:b/>
          <w:sz w:val="28"/>
          <w:lang w:val="es-MX" w:eastAsia="en-US"/>
        </w:rPr>
      </w:pPr>
      <w:r w:rsidRPr="001F4678">
        <w:rPr>
          <w:rFonts w:ascii="Palatino Linotype" w:eastAsiaTheme="minorHAnsi" w:hAnsi="Palatino Linotype" w:cs="Arial"/>
          <w:b/>
          <w:sz w:val="28"/>
          <w:lang w:val="es-MX" w:eastAsia="en-US"/>
        </w:rPr>
        <w:t>PRIMERO. De la</w:t>
      </w:r>
      <w:r w:rsidR="004933AA" w:rsidRPr="001F4678">
        <w:rPr>
          <w:rFonts w:ascii="Palatino Linotype" w:eastAsiaTheme="minorHAnsi" w:hAnsi="Palatino Linotype" w:cs="Arial"/>
          <w:b/>
          <w:sz w:val="28"/>
          <w:lang w:val="es-MX" w:eastAsia="en-US"/>
        </w:rPr>
        <w:t>s</w:t>
      </w:r>
      <w:r w:rsidRPr="001F4678">
        <w:rPr>
          <w:rFonts w:ascii="Palatino Linotype" w:eastAsiaTheme="minorHAnsi" w:hAnsi="Palatino Linotype" w:cs="Arial"/>
          <w:b/>
          <w:sz w:val="28"/>
          <w:lang w:val="es-MX" w:eastAsia="en-US"/>
        </w:rPr>
        <w:t xml:space="preserve"> solicitud</w:t>
      </w:r>
      <w:r w:rsidR="004933AA" w:rsidRPr="001F4678">
        <w:rPr>
          <w:rFonts w:ascii="Palatino Linotype" w:eastAsiaTheme="minorHAnsi" w:hAnsi="Palatino Linotype" w:cs="Arial"/>
          <w:b/>
          <w:sz w:val="28"/>
          <w:lang w:val="es-MX" w:eastAsia="en-US"/>
        </w:rPr>
        <w:t>es</w:t>
      </w:r>
      <w:r w:rsidRPr="001F4678">
        <w:rPr>
          <w:rFonts w:ascii="Palatino Linotype" w:eastAsiaTheme="minorHAnsi" w:hAnsi="Palatino Linotype" w:cs="Arial"/>
          <w:b/>
          <w:sz w:val="28"/>
          <w:lang w:val="es-MX" w:eastAsia="en-US"/>
        </w:rPr>
        <w:t xml:space="preserve"> de información.</w:t>
      </w:r>
    </w:p>
    <w:p w14:paraId="157D5B09" w14:textId="339C7F32" w:rsidR="0029071C" w:rsidRPr="001F4678" w:rsidRDefault="0029071C" w:rsidP="00D81FF3">
      <w:pPr>
        <w:spacing w:line="360" w:lineRule="auto"/>
        <w:jc w:val="both"/>
        <w:rPr>
          <w:rFonts w:ascii="Palatino Linotype" w:eastAsiaTheme="minorHAnsi" w:hAnsi="Palatino Linotype" w:cs="Arial"/>
          <w:szCs w:val="22"/>
          <w:lang w:val="es-MX" w:eastAsia="en-US"/>
        </w:rPr>
      </w:pPr>
      <w:r w:rsidRPr="001F4678">
        <w:rPr>
          <w:rFonts w:ascii="Palatino Linotype" w:eastAsiaTheme="minorHAnsi" w:hAnsi="Palatino Linotype" w:cs="Arial"/>
          <w:szCs w:val="22"/>
          <w:lang w:val="es-MX" w:eastAsia="en-US"/>
        </w:rPr>
        <w:t xml:space="preserve">En fecha </w:t>
      </w:r>
      <w:r w:rsidR="00215B4C" w:rsidRPr="001F4678">
        <w:rPr>
          <w:rFonts w:ascii="Palatino Linotype" w:eastAsiaTheme="minorHAnsi" w:hAnsi="Palatino Linotype" w:cs="Arial"/>
          <w:szCs w:val="22"/>
          <w:lang w:val="es-MX" w:eastAsia="en-US"/>
        </w:rPr>
        <w:t>diecinueve</w:t>
      </w:r>
      <w:r w:rsidR="007F59F5" w:rsidRPr="001F4678">
        <w:rPr>
          <w:rFonts w:ascii="Palatino Linotype" w:eastAsiaTheme="minorHAnsi" w:hAnsi="Palatino Linotype" w:cs="Arial"/>
          <w:szCs w:val="22"/>
          <w:lang w:val="es-419" w:eastAsia="en-US"/>
        </w:rPr>
        <w:t xml:space="preserve"> </w:t>
      </w:r>
      <w:r w:rsidR="006431AA" w:rsidRPr="001F4678">
        <w:rPr>
          <w:rFonts w:ascii="Palatino Linotype" w:eastAsiaTheme="minorHAnsi" w:hAnsi="Palatino Linotype" w:cs="Arial"/>
          <w:szCs w:val="22"/>
          <w:lang w:val="es-MX" w:eastAsia="en-US"/>
        </w:rPr>
        <w:t xml:space="preserve">de </w:t>
      </w:r>
      <w:r w:rsidR="00215B4C" w:rsidRPr="001F4678">
        <w:rPr>
          <w:rFonts w:ascii="Palatino Linotype" w:eastAsiaTheme="minorHAnsi" w:hAnsi="Palatino Linotype" w:cs="Arial"/>
          <w:szCs w:val="22"/>
          <w:lang w:val="es-MX" w:eastAsia="en-US"/>
        </w:rPr>
        <w:t>mayo</w:t>
      </w:r>
      <w:r w:rsidR="001748FF" w:rsidRPr="001F4678">
        <w:rPr>
          <w:rFonts w:ascii="Palatino Linotype" w:eastAsiaTheme="minorHAnsi" w:hAnsi="Palatino Linotype" w:cs="Arial"/>
          <w:szCs w:val="22"/>
          <w:lang w:val="es-MX" w:eastAsia="en-US"/>
        </w:rPr>
        <w:t xml:space="preserve"> </w:t>
      </w:r>
      <w:r w:rsidR="006431AA" w:rsidRPr="001F4678">
        <w:rPr>
          <w:rFonts w:ascii="Palatino Linotype" w:eastAsiaTheme="minorHAnsi" w:hAnsi="Palatino Linotype" w:cs="Arial"/>
          <w:szCs w:val="22"/>
          <w:lang w:val="es-MX" w:eastAsia="en-US"/>
        </w:rPr>
        <w:t xml:space="preserve">de dos mil </w:t>
      </w:r>
      <w:r w:rsidR="001748FF" w:rsidRPr="001F4678">
        <w:rPr>
          <w:rFonts w:ascii="Palatino Linotype" w:eastAsiaTheme="minorHAnsi" w:hAnsi="Palatino Linotype" w:cs="Arial"/>
          <w:szCs w:val="22"/>
          <w:lang w:val="es-MX" w:eastAsia="en-US"/>
        </w:rPr>
        <w:t>veintitrés</w:t>
      </w:r>
      <w:r w:rsidRPr="001F4678">
        <w:rPr>
          <w:rFonts w:ascii="Palatino Linotype" w:eastAsiaTheme="minorHAnsi" w:hAnsi="Palatino Linotype" w:cs="Arial"/>
          <w:szCs w:val="22"/>
          <w:lang w:val="es-MX" w:eastAsia="en-US"/>
        </w:rPr>
        <w:t xml:space="preserve">, el </w:t>
      </w:r>
      <w:r w:rsidRPr="001F4678">
        <w:rPr>
          <w:rFonts w:ascii="Palatino Linotype" w:eastAsiaTheme="minorHAnsi" w:hAnsi="Palatino Linotype" w:cs="Arial"/>
          <w:b/>
          <w:szCs w:val="22"/>
          <w:lang w:val="es-MX" w:eastAsia="en-US"/>
        </w:rPr>
        <w:t>Recurrente</w:t>
      </w:r>
      <w:r w:rsidR="006431AA" w:rsidRPr="001F4678">
        <w:rPr>
          <w:rFonts w:ascii="Palatino Linotype" w:eastAsiaTheme="minorHAnsi" w:hAnsi="Palatino Linotype" w:cs="Arial"/>
          <w:szCs w:val="22"/>
          <w:lang w:val="es-MX" w:eastAsia="en-US"/>
        </w:rPr>
        <w:t xml:space="preserve">, presentó a través </w:t>
      </w:r>
      <w:r w:rsidR="00D81FF3" w:rsidRPr="001F4678">
        <w:rPr>
          <w:rFonts w:ascii="Palatino Linotype" w:eastAsiaTheme="minorHAnsi" w:hAnsi="Palatino Linotype" w:cs="Arial"/>
          <w:szCs w:val="22"/>
          <w:lang w:val="es-419" w:eastAsia="en-US"/>
        </w:rPr>
        <w:t>de</w:t>
      </w:r>
      <w:r w:rsidR="006431AA" w:rsidRPr="001F4678">
        <w:rPr>
          <w:rFonts w:ascii="Palatino Linotype" w:eastAsiaTheme="minorHAnsi" w:hAnsi="Palatino Linotype" w:cs="Arial"/>
          <w:szCs w:val="22"/>
          <w:lang w:val="es-MX" w:eastAsia="en-US"/>
        </w:rPr>
        <w:t>l</w:t>
      </w:r>
      <w:r w:rsidRPr="001F4678">
        <w:rPr>
          <w:rFonts w:ascii="Palatino Linotype" w:eastAsiaTheme="minorHAnsi" w:hAnsi="Palatino Linotype" w:cs="Arial"/>
          <w:szCs w:val="22"/>
          <w:lang w:val="es-MX" w:eastAsia="en-US"/>
        </w:rPr>
        <w:t xml:space="preserve"> Sistema de Acceso a la Información Mexiquense </w:t>
      </w:r>
      <w:r w:rsidRPr="001F4678">
        <w:rPr>
          <w:rFonts w:ascii="Palatino Linotype" w:eastAsiaTheme="minorHAnsi" w:hAnsi="Palatino Linotype" w:cs="Arial"/>
          <w:b/>
          <w:szCs w:val="22"/>
          <w:lang w:val="es-MX" w:eastAsia="en-US"/>
        </w:rPr>
        <w:t>(SAIMEX),</w:t>
      </w:r>
      <w:r w:rsidRPr="001F4678">
        <w:rPr>
          <w:rFonts w:ascii="Palatino Linotype" w:eastAsiaTheme="minorHAnsi" w:hAnsi="Palatino Linotype" w:cs="Arial"/>
          <w:szCs w:val="22"/>
          <w:lang w:val="es-MX" w:eastAsia="en-US"/>
        </w:rPr>
        <w:t xml:space="preserve"> ante el </w:t>
      </w:r>
      <w:r w:rsidRPr="001F4678">
        <w:rPr>
          <w:rFonts w:ascii="Palatino Linotype" w:eastAsiaTheme="minorHAnsi" w:hAnsi="Palatino Linotype" w:cs="Arial"/>
          <w:b/>
          <w:szCs w:val="22"/>
          <w:lang w:val="es-MX" w:eastAsia="en-US"/>
        </w:rPr>
        <w:t>Sujeto Obligado</w:t>
      </w:r>
      <w:r w:rsidRPr="001F4678">
        <w:rPr>
          <w:rFonts w:ascii="Palatino Linotype" w:eastAsiaTheme="minorHAnsi" w:hAnsi="Palatino Linotype" w:cs="Arial"/>
          <w:szCs w:val="22"/>
          <w:lang w:val="es-MX" w:eastAsia="en-US"/>
        </w:rPr>
        <w:t>, la</w:t>
      </w:r>
      <w:r w:rsidR="0000263F" w:rsidRPr="001F4678">
        <w:rPr>
          <w:rFonts w:ascii="Palatino Linotype" w:eastAsiaTheme="minorHAnsi" w:hAnsi="Palatino Linotype" w:cs="Arial"/>
          <w:szCs w:val="22"/>
          <w:lang w:val="es-MX" w:eastAsia="en-US"/>
        </w:rPr>
        <w:t>s</w:t>
      </w:r>
      <w:r w:rsidRPr="001F4678">
        <w:rPr>
          <w:rFonts w:ascii="Palatino Linotype" w:eastAsiaTheme="minorHAnsi" w:hAnsi="Palatino Linotype" w:cs="Arial"/>
          <w:szCs w:val="22"/>
          <w:lang w:val="es-MX" w:eastAsia="en-US"/>
        </w:rPr>
        <w:t xml:space="preserve"> solicitud</w:t>
      </w:r>
      <w:r w:rsidR="0000263F" w:rsidRPr="001F4678">
        <w:rPr>
          <w:rFonts w:ascii="Palatino Linotype" w:eastAsiaTheme="minorHAnsi" w:hAnsi="Palatino Linotype" w:cs="Arial"/>
          <w:szCs w:val="22"/>
          <w:lang w:val="es-MX" w:eastAsia="en-US"/>
        </w:rPr>
        <w:t>es</w:t>
      </w:r>
      <w:r w:rsidRPr="001F4678">
        <w:rPr>
          <w:rFonts w:ascii="Palatino Linotype" w:eastAsiaTheme="minorHAnsi" w:hAnsi="Palatino Linotype" w:cs="Arial"/>
          <w:szCs w:val="22"/>
          <w:lang w:val="es-MX" w:eastAsia="en-US"/>
        </w:rPr>
        <w:t xml:space="preserve"> de acceso a la información pública, a la</w:t>
      </w:r>
      <w:r w:rsidR="0000263F" w:rsidRPr="001F4678">
        <w:rPr>
          <w:rFonts w:ascii="Palatino Linotype" w:eastAsiaTheme="minorHAnsi" w:hAnsi="Palatino Linotype" w:cs="Arial"/>
          <w:szCs w:val="22"/>
          <w:lang w:val="es-MX" w:eastAsia="en-US"/>
        </w:rPr>
        <w:t>s</w:t>
      </w:r>
      <w:r w:rsidRPr="001F4678">
        <w:rPr>
          <w:rFonts w:ascii="Palatino Linotype" w:eastAsiaTheme="minorHAnsi" w:hAnsi="Palatino Linotype" w:cs="Arial"/>
          <w:szCs w:val="22"/>
          <w:lang w:val="es-MX" w:eastAsia="en-US"/>
        </w:rPr>
        <w:t xml:space="preserve"> que se le</w:t>
      </w:r>
      <w:r w:rsidR="0000263F" w:rsidRPr="001F4678">
        <w:rPr>
          <w:rFonts w:ascii="Palatino Linotype" w:eastAsiaTheme="minorHAnsi" w:hAnsi="Palatino Linotype" w:cs="Arial"/>
          <w:szCs w:val="22"/>
          <w:lang w:val="es-MX" w:eastAsia="en-US"/>
        </w:rPr>
        <w:t>s</w:t>
      </w:r>
      <w:r w:rsidR="00112BE0" w:rsidRPr="001F4678">
        <w:rPr>
          <w:rFonts w:ascii="Palatino Linotype" w:eastAsiaTheme="minorHAnsi" w:hAnsi="Palatino Linotype" w:cs="Arial"/>
          <w:szCs w:val="22"/>
          <w:lang w:val="es-MX" w:eastAsia="en-US"/>
        </w:rPr>
        <w:t xml:space="preserve"> asignó </w:t>
      </w:r>
      <w:r w:rsidR="0000263F" w:rsidRPr="001F4678">
        <w:rPr>
          <w:rFonts w:ascii="Palatino Linotype" w:eastAsiaTheme="minorHAnsi" w:hAnsi="Palatino Linotype" w:cs="Arial"/>
          <w:szCs w:val="22"/>
          <w:lang w:val="es-MX" w:eastAsia="en-US"/>
        </w:rPr>
        <w:t>los</w:t>
      </w:r>
      <w:r w:rsidR="00112BE0" w:rsidRPr="001F4678">
        <w:rPr>
          <w:rFonts w:ascii="Palatino Linotype" w:eastAsiaTheme="minorHAnsi" w:hAnsi="Palatino Linotype" w:cs="Arial"/>
          <w:szCs w:val="22"/>
          <w:lang w:val="es-MX" w:eastAsia="en-US"/>
        </w:rPr>
        <w:t xml:space="preserve"> número</w:t>
      </w:r>
      <w:r w:rsidR="0000263F" w:rsidRPr="001F4678">
        <w:rPr>
          <w:rFonts w:ascii="Palatino Linotype" w:eastAsiaTheme="minorHAnsi" w:hAnsi="Palatino Linotype" w:cs="Arial"/>
          <w:szCs w:val="22"/>
          <w:lang w:val="es-MX" w:eastAsia="en-US"/>
        </w:rPr>
        <w:t>s</w:t>
      </w:r>
      <w:r w:rsidR="00112BE0" w:rsidRPr="001F4678">
        <w:rPr>
          <w:rFonts w:ascii="Palatino Linotype" w:eastAsiaTheme="minorHAnsi" w:hAnsi="Palatino Linotype" w:cs="Arial"/>
          <w:szCs w:val="22"/>
          <w:lang w:val="es-MX" w:eastAsia="en-US"/>
        </w:rPr>
        <w:t xml:space="preserve"> de expediente</w:t>
      </w:r>
      <w:r w:rsidR="0000263F" w:rsidRPr="001F4678">
        <w:rPr>
          <w:rFonts w:ascii="Palatino Linotype" w:eastAsiaTheme="minorHAnsi" w:hAnsi="Palatino Linotype" w:cs="Arial"/>
          <w:szCs w:val="22"/>
          <w:lang w:val="es-MX" w:eastAsia="en-US"/>
        </w:rPr>
        <w:t>s</w:t>
      </w:r>
      <w:r w:rsidR="00112BE0" w:rsidRPr="001F4678">
        <w:rPr>
          <w:rFonts w:ascii="Palatino Linotype" w:eastAsiaTheme="minorHAnsi" w:hAnsi="Palatino Linotype" w:cs="Arial"/>
          <w:szCs w:val="22"/>
          <w:lang w:val="es-MX" w:eastAsia="en-US"/>
        </w:rPr>
        <w:t xml:space="preserve"> </w:t>
      </w:r>
      <w:r w:rsidR="007B103C" w:rsidRPr="001F4678">
        <w:rPr>
          <w:rFonts w:ascii="Palatino Linotype" w:eastAsiaTheme="minorHAnsi" w:hAnsi="Palatino Linotype" w:cs="Arial"/>
          <w:b/>
          <w:szCs w:val="22"/>
          <w:lang w:val="es-MX" w:eastAsia="en-US"/>
        </w:rPr>
        <w:t>00008/OASHUIXQUI/IP/2023</w:t>
      </w:r>
      <w:r w:rsidR="0000263F" w:rsidRPr="001F4678">
        <w:rPr>
          <w:rFonts w:ascii="Palatino Linotype" w:eastAsiaTheme="minorHAnsi" w:hAnsi="Palatino Linotype" w:cs="Arial"/>
          <w:b/>
          <w:szCs w:val="22"/>
          <w:lang w:val="es-MX" w:eastAsia="en-US"/>
        </w:rPr>
        <w:t xml:space="preserve"> y </w:t>
      </w:r>
      <w:r w:rsidR="007B103C" w:rsidRPr="001F4678">
        <w:rPr>
          <w:rFonts w:ascii="Palatino Linotype" w:eastAsiaTheme="minorHAnsi" w:hAnsi="Palatino Linotype" w:cs="Arial"/>
          <w:b/>
          <w:szCs w:val="22"/>
          <w:lang w:val="es-MX" w:eastAsia="en-US"/>
        </w:rPr>
        <w:t>00016/OASHUIXQUI/IP/2023</w:t>
      </w:r>
      <w:r w:rsidRPr="001F4678">
        <w:rPr>
          <w:rFonts w:ascii="Palatino Linotype" w:eastAsiaTheme="minorHAnsi" w:hAnsi="Palatino Linotype" w:cs="Arial"/>
          <w:szCs w:val="22"/>
          <w:lang w:val="es-MX" w:eastAsia="en-US"/>
        </w:rPr>
        <w:t>, mediante la</w:t>
      </w:r>
      <w:r w:rsidR="0000263F" w:rsidRPr="001F4678">
        <w:rPr>
          <w:rFonts w:ascii="Palatino Linotype" w:eastAsiaTheme="minorHAnsi" w:hAnsi="Palatino Linotype" w:cs="Arial"/>
          <w:szCs w:val="22"/>
          <w:lang w:val="es-MX" w:eastAsia="en-US"/>
        </w:rPr>
        <w:t>s</w:t>
      </w:r>
      <w:r w:rsidRPr="001F4678">
        <w:rPr>
          <w:rFonts w:ascii="Palatino Linotype" w:eastAsiaTheme="minorHAnsi" w:hAnsi="Palatino Linotype" w:cs="Arial"/>
          <w:szCs w:val="22"/>
          <w:lang w:val="es-MX" w:eastAsia="en-US"/>
        </w:rPr>
        <w:t xml:space="preserve"> cual</w:t>
      </w:r>
      <w:r w:rsidR="0000263F" w:rsidRPr="001F4678">
        <w:rPr>
          <w:rFonts w:ascii="Palatino Linotype" w:eastAsiaTheme="minorHAnsi" w:hAnsi="Palatino Linotype" w:cs="Arial"/>
          <w:szCs w:val="22"/>
          <w:lang w:val="es-MX" w:eastAsia="en-US"/>
        </w:rPr>
        <w:t xml:space="preserve">es, </w:t>
      </w:r>
      <w:r w:rsidRPr="001F4678">
        <w:rPr>
          <w:rFonts w:ascii="Palatino Linotype" w:eastAsiaTheme="minorHAnsi" w:hAnsi="Palatino Linotype" w:cs="Arial"/>
          <w:szCs w:val="22"/>
          <w:lang w:val="es-MX" w:eastAsia="en-US"/>
        </w:rPr>
        <w:t>solicitó lo siguiente:</w:t>
      </w:r>
    </w:p>
    <w:p w14:paraId="051A2DA8" w14:textId="77777777" w:rsidR="00112BE0" w:rsidRPr="001F4678" w:rsidRDefault="00112BE0" w:rsidP="00D81FF3">
      <w:pPr>
        <w:spacing w:line="360" w:lineRule="auto"/>
        <w:jc w:val="both"/>
        <w:rPr>
          <w:rFonts w:ascii="Palatino Linotype" w:eastAsiaTheme="minorHAnsi" w:hAnsi="Palatino Linotype" w:cs="Arial"/>
          <w:szCs w:val="22"/>
          <w:lang w:val="es-MX" w:eastAsia="en-US"/>
        </w:rPr>
      </w:pPr>
    </w:p>
    <w:p w14:paraId="225F0D9A" w14:textId="3C654A39" w:rsidR="0000263F" w:rsidRPr="001F4678" w:rsidRDefault="0029071C" w:rsidP="004933AA">
      <w:pPr>
        <w:ind w:left="567" w:right="567"/>
        <w:jc w:val="both"/>
        <w:rPr>
          <w:rFonts w:ascii="Palatino Linotype" w:hAnsi="Palatino Linotype"/>
          <w:i/>
          <w:lang w:val="es-MX" w:eastAsia="es-MX"/>
        </w:rPr>
      </w:pPr>
      <w:r w:rsidRPr="001F4678">
        <w:rPr>
          <w:rFonts w:ascii="Palatino Linotype" w:hAnsi="Palatino Linotype"/>
          <w:i/>
          <w:lang w:val="es-MX" w:eastAsia="es-MX"/>
        </w:rPr>
        <w:lastRenderedPageBreak/>
        <w:t>“</w:t>
      </w:r>
      <w:r w:rsidR="00656D34" w:rsidRPr="001F4678">
        <w:rPr>
          <w:rFonts w:ascii="Palatino Linotype" w:hAnsi="Palatino Linotype"/>
          <w:i/>
          <w:lang w:val="es-MX" w:eastAsia="es-MX"/>
        </w:rPr>
        <w:t>Solicito dictamen de cumplimiento de las normas oficiales mexicanas de los programas de captación de agua de lluvia realizados por el organismo de agua de 2016 a la fecha</w:t>
      </w:r>
      <w:r w:rsidR="0000263F" w:rsidRPr="001F4678">
        <w:rPr>
          <w:rFonts w:ascii="Palatino Linotype" w:hAnsi="Palatino Linotype"/>
          <w:i/>
          <w:lang w:val="es-MX" w:eastAsia="es-MX"/>
        </w:rPr>
        <w:t>” (sic)</w:t>
      </w:r>
    </w:p>
    <w:p w14:paraId="2A119C1F" w14:textId="77777777" w:rsidR="00790566" w:rsidRPr="001F4678" w:rsidRDefault="00790566" w:rsidP="00D81FF3">
      <w:pPr>
        <w:spacing w:line="360" w:lineRule="auto"/>
        <w:rPr>
          <w:rFonts w:ascii="Palatino Linotype" w:hAnsi="Palatino Linotype"/>
          <w:lang w:val="es-MX"/>
        </w:rPr>
      </w:pPr>
    </w:p>
    <w:p w14:paraId="6720EDFA" w14:textId="41F1A254" w:rsidR="007F59F5" w:rsidRPr="001F4678" w:rsidRDefault="00F80B7B" w:rsidP="00D81FF3">
      <w:pPr>
        <w:spacing w:line="360" w:lineRule="auto"/>
        <w:rPr>
          <w:rFonts w:ascii="Palatino Linotype" w:hAnsi="Palatino Linotype"/>
          <w:lang w:val="es-419"/>
        </w:rPr>
      </w:pPr>
      <w:r w:rsidRPr="001F4678">
        <w:rPr>
          <w:rFonts w:ascii="Palatino Linotype" w:hAnsi="Palatino Linotype"/>
          <w:lang w:val="es-419"/>
        </w:rPr>
        <w:t>Señalando en su</w:t>
      </w:r>
      <w:r w:rsidR="008B75EA" w:rsidRPr="001F4678">
        <w:rPr>
          <w:rFonts w:ascii="Palatino Linotype" w:hAnsi="Palatino Linotype"/>
          <w:lang w:val="es-419"/>
        </w:rPr>
        <w:t>s</w:t>
      </w:r>
      <w:r w:rsidRPr="001F4678">
        <w:rPr>
          <w:rFonts w:ascii="Palatino Linotype" w:hAnsi="Palatino Linotype"/>
          <w:lang w:val="es-419"/>
        </w:rPr>
        <w:t xml:space="preserve"> solicitud</w:t>
      </w:r>
      <w:r w:rsidR="008B75EA" w:rsidRPr="001F4678">
        <w:rPr>
          <w:rFonts w:ascii="Palatino Linotype" w:hAnsi="Palatino Linotype"/>
          <w:lang w:val="es-419"/>
        </w:rPr>
        <w:t>es</w:t>
      </w:r>
      <w:r w:rsidRPr="001F4678">
        <w:rPr>
          <w:rFonts w:ascii="Palatino Linotype" w:hAnsi="Palatino Linotype"/>
          <w:lang w:val="es-419"/>
        </w:rPr>
        <w:t xml:space="preserve"> de información como modalidad de entrega: </w:t>
      </w:r>
      <w:r w:rsidRPr="001F4678">
        <w:rPr>
          <w:rFonts w:ascii="Palatino Linotype" w:hAnsi="Palatino Linotype"/>
          <w:b/>
          <w:lang w:val="es-419"/>
        </w:rPr>
        <w:t>“A través del SAIMEX</w:t>
      </w:r>
      <w:r w:rsidRPr="001F4678">
        <w:rPr>
          <w:rFonts w:ascii="Palatino Linotype" w:hAnsi="Palatino Linotype"/>
          <w:lang w:val="es-419"/>
        </w:rPr>
        <w:t>.”</w:t>
      </w:r>
    </w:p>
    <w:p w14:paraId="78EE9690" w14:textId="77777777" w:rsidR="00534471" w:rsidRPr="001F4678" w:rsidRDefault="00534471" w:rsidP="00D81FF3">
      <w:pPr>
        <w:spacing w:line="360" w:lineRule="auto"/>
        <w:rPr>
          <w:rFonts w:ascii="Palatino Linotype" w:hAnsi="Palatino Linotype"/>
          <w:lang w:val="es-419"/>
        </w:rPr>
      </w:pPr>
    </w:p>
    <w:p w14:paraId="35326D1B" w14:textId="43659586" w:rsidR="0029071C" w:rsidRPr="001F4678" w:rsidRDefault="0029071C" w:rsidP="0029071C">
      <w:pPr>
        <w:spacing w:line="360" w:lineRule="auto"/>
        <w:jc w:val="both"/>
        <w:rPr>
          <w:rFonts w:ascii="Palatino Linotype" w:eastAsiaTheme="minorHAnsi" w:hAnsi="Palatino Linotype" w:cs="Arial"/>
          <w:b/>
          <w:sz w:val="28"/>
          <w:lang w:val="es-MX" w:eastAsia="en-US"/>
        </w:rPr>
      </w:pPr>
      <w:r w:rsidRPr="001F4678">
        <w:rPr>
          <w:rFonts w:ascii="Palatino Linotype" w:eastAsiaTheme="minorHAnsi" w:hAnsi="Palatino Linotype" w:cs="Arial"/>
          <w:b/>
          <w:sz w:val="28"/>
          <w:lang w:val="es-MX" w:eastAsia="en-US"/>
        </w:rPr>
        <w:t>SEGUNDO. De la</w:t>
      </w:r>
      <w:r w:rsidR="004933AA" w:rsidRPr="001F4678">
        <w:rPr>
          <w:rFonts w:ascii="Palatino Linotype" w:eastAsiaTheme="minorHAnsi" w:hAnsi="Palatino Linotype" w:cs="Arial"/>
          <w:b/>
          <w:sz w:val="28"/>
          <w:lang w:val="es-MX" w:eastAsia="en-US"/>
        </w:rPr>
        <w:t>s</w:t>
      </w:r>
      <w:r w:rsidRPr="001F4678">
        <w:rPr>
          <w:rFonts w:ascii="Palatino Linotype" w:eastAsiaTheme="minorHAnsi" w:hAnsi="Palatino Linotype" w:cs="Arial"/>
          <w:b/>
          <w:sz w:val="28"/>
          <w:lang w:val="es-MX" w:eastAsia="en-US"/>
        </w:rPr>
        <w:t xml:space="preserve"> respuesta</w:t>
      </w:r>
      <w:r w:rsidR="004933AA" w:rsidRPr="001F4678">
        <w:rPr>
          <w:rFonts w:ascii="Palatino Linotype" w:eastAsiaTheme="minorHAnsi" w:hAnsi="Palatino Linotype" w:cs="Arial"/>
          <w:b/>
          <w:sz w:val="28"/>
          <w:lang w:val="es-MX" w:eastAsia="en-US"/>
        </w:rPr>
        <w:t>s</w:t>
      </w:r>
      <w:r w:rsidRPr="001F4678">
        <w:rPr>
          <w:rFonts w:ascii="Palatino Linotype" w:eastAsiaTheme="minorHAnsi" w:hAnsi="Palatino Linotype" w:cs="Arial"/>
          <w:b/>
          <w:sz w:val="28"/>
          <w:lang w:val="es-MX" w:eastAsia="en-US"/>
        </w:rPr>
        <w:t xml:space="preserve"> del Sujeto Obligado. </w:t>
      </w:r>
    </w:p>
    <w:p w14:paraId="7626CAC7" w14:textId="77777777" w:rsidR="008B75EA" w:rsidRPr="001F4678" w:rsidRDefault="0029071C" w:rsidP="0029071C">
      <w:pPr>
        <w:spacing w:line="360" w:lineRule="auto"/>
        <w:jc w:val="both"/>
        <w:rPr>
          <w:rFonts w:ascii="Palatino Linotype" w:eastAsiaTheme="minorHAnsi" w:hAnsi="Palatino Linotype" w:cs="Arial"/>
          <w:lang w:val="es-MX" w:eastAsia="en-US"/>
        </w:rPr>
      </w:pPr>
      <w:r w:rsidRPr="001F4678">
        <w:rPr>
          <w:rFonts w:ascii="Palatino Linotype" w:eastAsiaTheme="minorHAnsi" w:hAnsi="Palatino Linotype" w:cs="Arial"/>
          <w:lang w:val="es-MX" w:eastAsia="en-US"/>
        </w:rPr>
        <w:t xml:space="preserve">De las constancias que obran en el sistema SAIMEX, se advierte que en fecha </w:t>
      </w:r>
      <w:r w:rsidR="008B75EA" w:rsidRPr="001F4678">
        <w:rPr>
          <w:rFonts w:ascii="Palatino Linotype" w:eastAsiaTheme="minorHAnsi" w:hAnsi="Palatino Linotype" w:cs="Arial"/>
          <w:b/>
          <w:lang w:val="es-MX" w:eastAsia="en-US"/>
        </w:rPr>
        <w:t>nueve</w:t>
      </w:r>
      <w:r w:rsidR="001B2A95" w:rsidRPr="001F4678">
        <w:rPr>
          <w:rFonts w:ascii="Palatino Linotype" w:eastAsiaTheme="minorHAnsi" w:hAnsi="Palatino Linotype" w:cs="Arial"/>
          <w:b/>
          <w:lang w:val="es-MX" w:eastAsia="en-US"/>
        </w:rPr>
        <w:t xml:space="preserve"> </w:t>
      </w:r>
      <w:r w:rsidR="008105E8" w:rsidRPr="001F4678">
        <w:rPr>
          <w:rFonts w:ascii="Palatino Linotype" w:eastAsiaTheme="minorHAnsi" w:hAnsi="Palatino Linotype" w:cs="Arial"/>
          <w:b/>
          <w:lang w:val="es-MX" w:eastAsia="en-US"/>
        </w:rPr>
        <w:t xml:space="preserve">de </w:t>
      </w:r>
      <w:r w:rsidR="008B75EA" w:rsidRPr="001F4678">
        <w:rPr>
          <w:rFonts w:ascii="Palatino Linotype" w:eastAsiaTheme="minorHAnsi" w:hAnsi="Palatino Linotype" w:cs="Arial"/>
          <w:b/>
          <w:lang w:val="es-MX" w:eastAsia="en-US"/>
        </w:rPr>
        <w:t>junio</w:t>
      </w:r>
      <w:r w:rsidR="000E00A4" w:rsidRPr="001F4678">
        <w:rPr>
          <w:rFonts w:ascii="Palatino Linotype" w:eastAsiaTheme="minorHAnsi" w:hAnsi="Palatino Linotype" w:cs="Arial"/>
          <w:b/>
          <w:lang w:val="es-MX" w:eastAsia="en-US"/>
        </w:rPr>
        <w:t xml:space="preserve"> de dos mil </w:t>
      </w:r>
      <w:r w:rsidR="001748FF" w:rsidRPr="001F4678">
        <w:rPr>
          <w:rFonts w:ascii="Palatino Linotype" w:eastAsiaTheme="minorHAnsi" w:hAnsi="Palatino Linotype" w:cs="Arial"/>
          <w:b/>
          <w:lang w:val="es-MX" w:eastAsia="en-US"/>
        </w:rPr>
        <w:t>veintitrés</w:t>
      </w:r>
      <w:r w:rsidRPr="001F4678">
        <w:rPr>
          <w:rFonts w:ascii="Palatino Linotype" w:eastAsiaTheme="minorHAnsi" w:hAnsi="Palatino Linotype" w:cs="Arial"/>
          <w:lang w:val="es-MX" w:eastAsia="en-US"/>
        </w:rPr>
        <w:t xml:space="preserve">, </w:t>
      </w:r>
      <w:r w:rsidRPr="001F4678">
        <w:rPr>
          <w:rFonts w:ascii="Palatino Linotype" w:eastAsiaTheme="minorHAnsi" w:hAnsi="Palatino Linotype" w:cs="Arial"/>
          <w:b/>
          <w:lang w:val="es-MX" w:eastAsia="en-US"/>
        </w:rPr>
        <w:t>El Sujeto Obligado</w:t>
      </w:r>
      <w:r w:rsidRPr="001F4678">
        <w:rPr>
          <w:rFonts w:ascii="Palatino Linotype" w:eastAsiaTheme="minorHAnsi" w:hAnsi="Palatino Linotype" w:cs="Arial"/>
          <w:lang w:val="es-MX" w:eastAsia="en-US"/>
        </w:rPr>
        <w:t xml:space="preserve"> emitió la </w:t>
      </w:r>
      <w:r w:rsidR="008B75EA" w:rsidRPr="001F4678">
        <w:rPr>
          <w:rFonts w:ascii="Palatino Linotype" w:eastAsiaTheme="minorHAnsi" w:hAnsi="Palatino Linotype" w:cs="Arial"/>
          <w:lang w:val="es-MX" w:eastAsia="en-US"/>
        </w:rPr>
        <w:t xml:space="preserve">siguiente </w:t>
      </w:r>
      <w:r w:rsidRPr="001F4678">
        <w:rPr>
          <w:rFonts w:ascii="Palatino Linotype" w:eastAsiaTheme="minorHAnsi" w:hAnsi="Palatino Linotype" w:cs="Arial"/>
          <w:lang w:val="es-MX" w:eastAsia="en-US"/>
        </w:rPr>
        <w:t xml:space="preserve">respuesta en </w:t>
      </w:r>
      <w:r w:rsidR="008B75EA" w:rsidRPr="001F4678">
        <w:rPr>
          <w:rFonts w:ascii="Palatino Linotype" w:eastAsiaTheme="minorHAnsi" w:hAnsi="Palatino Linotype" w:cs="Arial"/>
          <w:lang w:val="es-MX" w:eastAsia="en-US"/>
        </w:rPr>
        <w:t>ambas solicitudes de información:</w:t>
      </w:r>
    </w:p>
    <w:p w14:paraId="7037977D" w14:textId="77777777" w:rsidR="008B75EA" w:rsidRPr="001F4678" w:rsidRDefault="008B75EA" w:rsidP="0029071C">
      <w:pPr>
        <w:spacing w:line="360" w:lineRule="auto"/>
        <w:jc w:val="both"/>
        <w:rPr>
          <w:rFonts w:ascii="Palatino Linotype" w:eastAsiaTheme="minorHAnsi" w:hAnsi="Palatino Linotype" w:cs="Arial"/>
          <w:lang w:val="es-MX" w:eastAsia="en-US"/>
        </w:rPr>
      </w:pPr>
    </w:p>
    <w:p w14:paraId="7754DBD2" w14:textId="74AEA8C7" w:rsidR="008B75EA" w:rsidRPr="001F4678" w:rsidRDefault="008B75EA" w:rsidP="008B75EA">
      <w:pPr>
        <w:ind w:left="567" w:right="567"/>
        <w:jc w:val="both"/>
        <w:rPr>
          <w:rFonts w:ascii="Palatino Linotype" w:hAnsi="Palatino Linotype"/>
          <w:i/>
          <w:lang w:val="es-MX" w:eastAsia="es-MX"/>
        </w:rPr>
      </w:pPr>
      <w:r w:rsidRPr="001F4678">
        <w:rPr>
          <w:rFonts w:ascii="Palatino Linotype" w:hAnsi="Palatino Linotype"/>
          <w:i/>
          <w:lang w:val="es-MX" w:eastAsia="es-MX"/>
        </w:rPr>
        <w:t>“En atención a su solicitud de información, se remite oficio OPD/DO/644/2023 mediante el cual se da respuesta a su solicitud de información, misma que fue otorgada por el Servidor Público Habilitado de la Dirección de Operaciones. Por lo anterior, solicito se tenga por satisfecho su derecho de acceso a la información pública en términos de lo dispuesto en el artículo 166 de la Ley de Transparencia y Acceso a la Información Pública del Estado de México y Municipios.”</w:t>
      </w:r>
    </w:p>
    <w:p w14:paraId="0D820087" w14:textId="77777777" w:rsidR="008B75EA" w:rsidRPr="001F4678" w:rsidRDefault="008B75EA" w:rsidP="004239C3">
      <w:pPr>
        <w:spacing w:line="360" w:lineRule="auto"/>
        <w:jc w:val="both"/>
        <w:rPr>
          <w:rFonts w:ascii="Palatino Linotype" w:eastAsiaTheme="minorHAnsi" w:hAnsi="Palatino Linotype" w:cs="Arial"/>
          <w:lang w:val="es-MX" w:eastAsia="en-US"/>
        </w:rPr>
      </w:pPr>
    </w:p>
    <w:p w14:paraId="1A895423" w14:textId="3067A6F8" w:rsidR="008B75EA" w:rsidRPr="001F4678" w:rsidRDefault="008B75EA" w:rsidP="004239C3">
      <w:pPr>
        <w:spacing w:line="360" w:lineRule="auto"/>
        <w:jc w:val="both"/>
        <w:rPr>
          <w:rFonts w:ascii="Palatino Linotype" w:eastAsiaTheme="minorHAnsi" w:hAnsi="Palatino Linotype" w:cs="Arial"/>
          <w:lang w:val="es-MX" w:eastAsia="en-US"/>
        </w:rPr>
      </w:pPr>
      <w:r w:rsidRPr="001F4678">
        <w:rPr>
          <w:rFonts w:ascii="Palatino Linotype" w:eastAsiaTheme="minorHAnsi" w:hAnsi="Palatino Linotype" w:cs="Arial"/>
          <w:lang w:val="es-MX" w:eastAsia="en-US"/>
        </w:rPr>
        <w:t>Adjuntando en ambas respuestas el mismo archivo electrónico en formato PDF, denominado “</w:t>
      </w:r>
      <w:r w:rsidRPr="001F4678">
        <w:rPr>
          <w:rFonts w:ascii="Palatino Linotype" w:eastAsiaTheme="minorHAnsi" w:hAnsi="Palatino Linotype" w:cs="Arial"/>
          <w:b/>
          <w:i/>
          <w:lang w:val="es-MX" w:eastAsia="en-US"/>
        </w:rPr>
        <w:t>Turno 0008 y 0016.pdf</w:t>
      </w:r>
      <w:r w:rsidRPr="001F4678">
        <w:rPr>
          <w:rFonts w:ascii="Palatino Linotype" w:eastAsiaTheme="minorHAnsi" w:hAnsi="Palatino Linotype" w:cs="Arial"/>
          <w:lang w:val="es-MX" w:eastAsia="en-US"/>
        </w:rPr>
        <w:t>”, el cual será motivo de análisis en la parte considerativa de la presente resolución.</w:t>
      </w:r>
    </w:p>
    <w:p w14:paraId="6B8DC2E4" w14:textId="77777777" w:rsidR="008B75EA" w:rsidRPr="001F4678" w:rsidRDefault="008B75EA" w:rsidP="004239C3">
      <w:pPr>
        <w:spacing w:line="360" w:lineRule="auto"/>
        <w:jc w:val="both"/>
        <w:rPr>
          <w:rFonts w:ascii="Palatino Linotype" w:eastAsiaTheme="minorHAnsi" w:hAnsi="Palatino Linotype" w:cs="Arial"/>
          <w:lang w:val="es-MX" w:eastAsia="en-US"/>
        </w:rPr>
      </w:pPr>
    </w:p>
    <w:p w14:paraId="20EE938A" w14:textId="7B8533B9" w:rsidR="0029071C" w:rsidRPr="001F4678" w:rsidRDefault="0029071C" w:rsidP="004239C3">
      <w:pPr>
        <w:spacing w:line="360" w:lineRule="auto"/>
        <w:jc w:val="both"/>
        <w:rPr>
          <w:rFonts w:ascii="Palatino Linotype" w:eastAsiaTheme="minorHAnsi" w:hAnsi="Palatino Linotype" w:cs="Arial"/>
          <w:b/>
          <w:sz w:val="28"/>
          <w:lang w:val="es-MX" w:eastAsia="en-US"/>
        </w:rPr>
      </w:pPr>
      <w:r w:rsidRPr="001F4678">
        <w:rPr>
          <w:rFonts w:ascii="Palatino Linotype" w:eastAsiaTheme="minorHAnsi" w:hAnsi="Palatino Linotype" w:cs="Arial"/>
          <w:b/>
          <w:sz w:val="28"/>
          <w:lang w:val="es-MX" w:eastAsia="en-US"/>
        </w:rPr>
        <w:t>TERCERO. Del recurso de revisión.</w:t>
      </w:r>
    </w:p>
    <w:p w14:paraId="7B9ED844" w14:textId="6BE60B42" w:rsidR="0029071C" w:rsidRPr="001F4678" w:rsidRDefault="0029071C" w:rsidP="004239C3">
      <w:pPr>
        <w:spacing w:line="360" w:lineRule="auto"/>
        <w:jc w:val="both"/>
        <w:rPr>
          <w:rFonts w:ascii="Palatino Linotype" w:eastAsiaTheme="minorHAnsi" w:hAnsi="Palatino Linotype" w:cs="Arial"/>
          <w:lang w:val="es-MX" w:eastAsia="en-US"/>
        </w:rPr>
      </w:pPr>
      <w:r w:rsidRPr="001F4678">
        <w:rPr>
          <w:rFonts w:ascii="Palatino Linotype" w:eastAsiaTheme="minorHAnsi" w:hAnsi="Palatino Linotype" w:cs="Arial"/>
          <w:lang w:val="es-MX" w:eastAsia="en-US"/>
        </w:rPr>
        <w:t>Inconforme con la</w:t>
      </w:r>
      <w:r w:rsidR="00C1103F"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respuesta</w:t>
      </w:r>
      <w:r w:rsidR="00C1103F"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por parte del </w:t>
      </w:r>
      <w:r w:rsidRPr="001F4678">
        <w:rPr>
          <w:rFonts w:ascii="Palatino Linotype" w:eastAsiaTheme="minorHAnsi" w:hAnsi="Palatino Linotype" w:cs="Arial"/>
          <w:b/>
          <w:lang w:val="es-MX" w:eastAsia="en-US"/>
        </w:rPr>
        <w:t>Sujeto Obligado</w:t>
      </w:r>
      <w:r w:rsidRPr="001F4678">
        <w:rPr>
          <w:rFonts w:ascii="Palatino Linotype" w:eastAsiaTheme="minorHAnsi" w:hAnsi="Palatino Linotype" w:cs="Arial"/>
          <w:lang w:val="es-MX" w:eastAsia="en-US"/>
        </w:rPr>
        <w:t xml:space="preserve">, el ahora </w:t>
      </w:r>
      <w:r w:rsidRPr="001F4678">
        <w:rPr>
          <w:rFonts w:ascii="Palatino Linotype" w:eastAsiaTheme="minorHAnsi" w:hAnsi="Palatino Linotype" w:cs="Arial"/>
          <w:b/>
          <w:lang w:val="es-MX" w:eastAsia="en-US"/>
        </w:rPr>
        <w:t>Recurrente</w:t>
      </w:r>
      <w:r w:rsidRPr="001F4678">
        <w:rPr>
          <w:rFonts w:ascii="Palatino Linotype" w:eastAsiaTheme="minorHAnsi" w:hAnsi="Palatino Linotype" w:cs="Arial"/>
          <w:lang w:val="es-MX" w:eastAsia="en-US"/>
        </w:rPr>
        <w:t xml:space="preserve"> interpuso </w:t>
      </w:r>
      <w:r w:rsidR="00405796" w:rsidRPr="001F4678">
        <w:rPr>
          <w:rFonts w:ascii="Palatino Linotype" w:eastAsiaTheme="minorHAnsi" w:hAnsi="Palatino Linotype" w:cs="Arial"/>
          <w:lang w:val="es-MX" w:eastAsia="en-US"/>
        </w:rPr>
        <w:t>los</w:t>
      </w:r>
      <w:r w:rsidRPr="001F4678">
        <w:rPr>
          <w:rFonts w:ascii="Palatino Linotype" w:eastAsiaTheme="minorHAnsi" w:hAnsi="Palatino Linotype" w:cs="Arial"/>
          <w:lang w:val="es-MX" w:eastAsia="en-US"/>
        </w:rPr>
        <w:t xml:space="preserve"> presente</w:t>
      </w:r>
      <w:r w:rsidR="00405796"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recurso</w:t>
      </w:r>
      <w:r w:rsidR="00405796"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de revisión en fecha </w:t>
      </w:r>
      <w:r w:rsidR="00C1103F" w:rsidRPr="001F4678">
        <w:rPr>
          <w:rFonts w:ascii="Palatino Linotype" w:eastAsiaTheme="minorHAnsi" w:hAnsi="Palatino Linotype" w:cs="Arial"/>
          <w:b/>
          <w:lang w:val="es-MX" w:eastAsia="en-US"/>
        </w:rPr>
        <w:t>nueve</w:t>
      </w:r>
      <w:r w:rsidR="00CF6609" w:rsidRPr="001F4678">
        <w:rPr>
          <w:rFonts w:ascii="Palatino Linotype" w:eastAsiaTheme="minorHAnsi" w:hAnsi="Palatino Linotype" w:cs="Arial"/>
          <w:b/>
          <w:lang w:val="es-419" w:eastAsia="en-US"/>
        </w:rPr>
        <w:t xml:space="preserve"> </w:t>
      </w:r>
      <w:r w:rsidR="000E00A4" w:rsidRPr="001F4678">
        <w:rPr>
          <w:rFonts w:ascii="Palatino Linotype" w:eastAsiaTheme="minorHAnsi" w:hAnsi="Palatino Linotype" w:cs="Arial"/>
          <w:b/>
          <w:lang w:val="es-MX" w:eastAsia="en-US"/>
        </w:rPr>
        <w:t xml:space="preserve">de </w:t>
      </w:r>
      <w:r w:rsidR="00C1103F" w:rsidRPr="001F4678">
        <w:rPr>
          <w:rFonts w:ascii="Palatino Linotype" w:eastAsiaTheme="minorHAnsi" w:hAnsi="Palatino Linotype" w:cs="Arial"/>
          <w:b/>
          <w:lang w:val="es-MX" w:eastAsia="en-US"/>
        </w:rPr>
        <w:t>junio</w:t>
      </w:r>
      <w:r w:rsidR="000E00A4" w:rsidRPr="001F4678">
        <w:rPr>
          <w:rFonts w:ascii="Palatino Linotype" w:eastAsiaTheme="minorHAnsi" w:hAnsi="Palatino Linotype" w:cs="Arial"/>
          <w:b/>
          <w:lang w:val="es-MX" w:eastAsia="en-US"/>
        </w:rPr>
        <w:t xml:space="preserve"> de dos mil </w:t>
      </w:r>
      <w:r w:rsidR="001748FF" w:rsidRPr="001F4678">
        <w:rPr>
          <w:rFonts w:ascii="Palatino Linotype" w:eastAsiaTheme="minorHAnsi" w:hAnsi="Palatino Linotype" w:cs="Arial"/>
          <w:b/>
          <w:lang w:val="es-MX" w:eastAsia="en-US"/>
        </w:rPr>
        <w:t>veintitrés</w:t>
      </w:r>
      <w:r w:rsidRPr="001F4678">
        <w:rPr>
          <w:rFonts w:ascii="Palatino Linotype" w:eastAsiaTheme="minorHAnsi" w:hAnsi="Palatino Linotype" w:cs="Arial"/>
          <w:lang w:val="es-MX" w:eastAsia="en-US"/>
        </w:rPr>
        <w:t xml:space="preserve">, </w:t>
      </w:r>
      <w:r w:rsidR="00405796" w:rsidRPr="001F4678">
        <w:rPr>
          <w:rFonts w:ascii="Palatino Linotype" w:eastAsiaTheme="minorHAnsi" w:hAnsi="Palatino Linotype" w:cs="Arial"/>
          <w:lang w:val="es-MX" w:eastAsia="en-US"/>
        </w:rPr>
        <w:t>los</w:t>
      </w:r>
      <w:r w:rsidRPr="001F4678">
        <w:rPr>
          <w:rFonts w:ascii="Palatino Linotype" w:eastAsiaTheme="minorHAnsi" w:hAnsi="Palatino Linotype" w:cs="Arial"/>
          <w:lang w:val="es-MX" w:eastAsia="en-US"/>
        </w:rPr>
        <w:t xml:space="preserve"> cual</w:t>
      </w:r>
      <w:r w:rsidR="00405796" w:rsidRPr="001F4678">
        <w:rPr>
          <w:rFonts w:ascii="Palatino Linotype" w:eastAsiaTheme="minorHAnsi" w:hAnsi="Palatino Linotype" w:cs="Arial"/>
          <w:lang w:val="es-MX" w:eastAsia="en-US"/>
        </w:rPr>
        <w:t>es</w:t>
      </w:r>
      <w:r w:rsidRPr="001F4678">
        <w:rPr>
          <w:rFonts w:ascii="Palatino Linotype" w:eastAsiaTheme="minorHAnsi" w:hAnsi="Palatino Linotype" w:cs="Arial"/>
          <w:lang w:val="es-MX" w:eastAsia="en-US"/>
        </w:rPr>
        <w:t xml:space="preserve"> fue</w:t>
      </w:r>
      <w:r w:rsidR="00405796" w:rsidRPr="001F4678">
        <w:rPr>
          <w:rFonts w:ascii="Palatino Linotype" w:eastAsiaTheme="minorHAnsi" w:hAnsi="Palatino Linotype" w:cs="Arial"/>
          <w:lang w:val="es-MX" w:eastAsia="en-US"/>
        </w:rPr>
        <w:t>ron</w:t>
      </w:r>
      <w:r w:rsidRPr="001F4678">
        <w:rPr>
          <w:rFonts w:ascii="Palatino Linotype" w:eastAsiaTheme="minorHAnsi" w:hAnsi="Palatino Linotype" w:cs="Arial"/>
          <w:lang w:val="es-MX" w:eastAsia="en-US"/>
        </w:rPr>
        <w:t xml:space="preserve"> registrado</w:t>
      </w:r>
      <w:r w:rsidR="00405796" w:rsidRPr="001F4678">
        <w:rPr>
          <w:rFonts w:ascii="Palatino Linotype" w:eastAsiaTheme="minorHAnsi" w:hAnsi="Palatino Linotype" w:cs="Arial"/>
          <w:lang w:val="es-MX" w:eastAsia="en-US"/>
        </w:rPr>
        <w:t>s</w:t>
      </w:r>
      <w:r w:rsidRPr="001F4678">
        <w:rPr>
          <w:rFonts w:ascii="Palatino Linotype" w:eastAsiaTheme="minorHAnsi" w:hAnsi="Palatino Linotype" w:cs="Arial"/>
          <w:b/>
          <w:lang w:val="es-MX" w:eastAsia="en-US"/>
        </w:rPr>
        <w:t xml:space="preserve"> </w:t>
      </w:r>
      <w:r w:rsidRPr="001F4678">
        <w:rPr>
          <w:rFonts w:ascii="Palatino Linotype" w:eastAsiaTheme="minorHAnsi" w:hAnsi="Palatino Linotype" w:cs="Arial"/>
          <w:lang w:val="es-MX" w:eastAsia="en-US"/>
        </w:rPr>
        <w:t xml:space="preserve">en el sistema electrónico con </w:t>
      </w:r>
      <w:r w:rsidR="00405796" w:rsidRPr="001F4678">
        <w:rPr>
          <w:rFonts w:ascii="Palatino Linotype" w:eastAsiaTheme="minorHAnsi" w:hAnsi="Palatino Linotype" w:cs="Arial"/>
          <w:lang w:val="es-MX" w:eastAsia="en-US"/>
        </w:rPr>
        <w:t>los</w:t>
      </w:r>
      <w:r w:rsidRPr="001F4678">
        <w:rPr>
          <w:rFonts w:ascii="Palatino Linotype" w:eastAsiaTheme="minorHAnsi" w:hAnsi="Palatino Linotype" w:cs="Arial"/>
          <w:lang w:val="es-MX" w:eastAsia="en-US"/>
        </w:rPr>
        <w:t xml:space="preserve"> expediente</w:t>
      </w:r>
      <w:r w:rsidR="00405796"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w:t>
      </w:r>
      <w:r w:rsidRPr="001F4678">
        <w:rPr>
          <w:rFonts w:ascii="Palatino Linotype" w:eastAsiaTheme="minorHAnsi" w:hAnsi="Palatino Linotype" w:cs="Arial"/>
          <w:lang w:val="es-MX" w:eastAsia="en-US"/>
        </w:rPr>
        <w:lastRenderedPageBreak/>
        <w:t>número</w:t>
      </w:r>
      <w:r w:rsidR="00405796"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w:t>
      </w:r>
      <w:r w:rsidR="008105E8" w:rsidRPr="001F4678">
        <w:rPr>
          <w:rFonts w:ascii="Palatino Linotype" w:eastAsiaTheme="minorHAnsi" w:hAnsi="Palatino Linotype" w:cs="Arial"/>
          <w:b/>
          <w:bCs/>
          <w:lang w:val="es-MX" w:eastAsia="es-MX"/>
        </w:rPr>
        <w:t>0</w:t>
      </w:r>
      <w:r w:rsidR="00C1103F" w:rsidRPr="001F4678">
        <w:rPr>
          <w:rFonts w:ascii="Palatino Linotype" w:eastAsiaTheme="minorHAnsi" w:hAnsi="Palatino Linotype" w:cs="Arial"/>
          <w:b/>
          <w:bCs/>
          <w:lang w:val="es-MX" w:eastAsia="es-MX"/>
        </w:rPr>
        <w:t>3255</w:t>
      </w:r>
      <w:r w:rsidR="008105E8" w:rsidRPr="001F4678">
        <w:rPr>
          <w:rFonts w:ascii="Palatino Linotype" w:eastAsiaTheme="minorHAnsi" w:hAnsi="Palatino Linotype" w:cs="Arial"/>
          <w:b/>
          <w:bCs/>
          <w:lang w:val="es-MX" w:eastAsia="es-MX"/>
        </w:rPr>
        <w:t>/INFOEM/IP/RR/202</w:t>
      </w:r>
      <w:r w:rsidR="001748FF" w:rsidRPr="001F4678">
        <w:rPr>
          <w:rFonts w:ascii="Palatino Linotype" w:eastAsiaTheme="minorHAnsi" w:hAnsi="Palatino Linotype" w:cs="Arial"/>
          <w:b/>
          <w:bCs/>
          <w:lang w:val="es-MX" w:eastAsia="es-MX"/>
        </w:rPr>
        <w:t>3</w:t>
      </w:r>
      <w:r w:rsidR="00405796" w:rsidRPr="001F4678">
        <w:rPr>
          <w:rFonts w:ascii="Palatino Linotype" w:eastAsiaTheme="minorHAnsi" w:hAnsi="Palatino Linotype" w:cs="Arial"/>
          <w:b/>
          <w:bCs/>
          <w:lang w:val="es-MX" w:eastAsia="es-MX"/>
        </w:rPr>
        <w:t xml:space="preserve"> y 0</w:t>
      </w:r>
      <w:r w:rsidR="00C1103F" w:rsidRPr="001F4678">
        <w:rPr>
          <w:rFonts w:ascii="Palatino Linotype" w:eastAsiaTheme="minorHAnsi" w:hAnsi="Palatino Linotype" w:cs="Arial"/>
          <w:b/>
          <w:bCs/>
          <w:lang w:val="es-MX" w:eastAsia="es-MX"/>
        </w:rPr>
        <w:t>3258</w:t>
      </w:r>
      <w:r w:rsidR="00405796" w:rsidRPr="001F4678">
        <w:rPr>
          <w:rFonts w:ascii="Palatino Linotype" w:eastAsiaTheme="minorHAnsi" w:hAnsi="Palatino Linotype" w:cs="Arial"/>
          <w:b/>
          <w:bCs/>
          <w:lang w:val="es-MX" w:eastAsia="es-MX"/>
        </w:rPr>
        <w:t>/INFOEM/IP/RR/2023</w:t>
      </w:r>
      <w:r w:rsidRPr="001F4678">
        <w:rPr>
          <w:rFonts w:ascii="Palatino Linotype" w:eastAsiaTheme="minorHAnsi" w:hAnsi="Palatino Linotype" w:cs="Arial"/>
          <w:lang w:val="es-MX" w:eastAsia="en-US"/>
        </w:rPr>
        <w:t xml:space="preserve">, en </w:t>
      </w:r>
      <w:r w:rsidR="00405796" w:rsidRPr="001F4678">
        <w:rPr>
          <w:rFonts w:ascii="Palatino Linotype" w:eastAsiaTheme="minorHAnsi" w:hAnsi="Palatino Linotype" w:cs="Arial"/>
          <w:lang w:val="es-MX" w:eastAsia="en-US"/>
        </w:rPr>
        <w:t>los</w:t>
      </w:r>
      <w:r w:rsidRPr="001F4678">
        <w:rPr>
          <w:rFonts w:ascii="Palatino Linotype" w:eastAsiaTheme="minorHAnsi" w:hAnsi="Palatino Linotype" w:cs="Arial"/>
          <w:lang w:val="es-MX" w:eastAsia="en-US"/>
        </w:rPr>
        <w:t xml:space="preserve"> cual</w:t>
      </w:r>
      <w:r w:rsidR="00405796" w:rsidRPr="001F4678">
        <w:rPr>
          <w:rFonts w:ascii="Palatino Linotype" w:eastAsiaTheme="minorHAnsi" w:hAnsi="Palatino Linotype" w:cs="Arial"/>
          <w:lang w:val="es-MX" w:eastAsia="en-US"/>
        </w:rPr>
        <w:t>es</w:t>
      </w:r>
      <w:r w:rsidRPr="001F4678">
        <w:rPr>
          <w:rFonts w:ascii="Palatino Linotype" w:eastAsiaTheme="minorHAnsi" w:hAnsi="Palatino Linotype" w:cs="Arial"/>
          <w:lang w:val="es-MX" w:eastAsia="en-US"/>
        </w:rPr>
        <w:t xml:space="preserve"> aduce, las siguientes manifestaciones:</w:t>
      </w:r>
    </w:p>
    <w:p w14:paraId="17DB9F51" w14:textId="77777777" w:rsidR="0029071C" w:rsidRPr="001F4678" w:rsidRDefault="0029071C" w:rsidP="004239C3">
      <w:pPr>
        <w:spacing w:line="360" w:lineRule="auto"/>
        <w:rPr>
          <w:rFonts w:ascii="Palatino Linotype" w:hAnsi="Palatino Linotype"/>
          <w:lang w:val="es-MX"/>
        </w:rPr>
      </w:pPr>
    </w:p>
    <w:tbl>
      <w:tblPr>
        <w:tblStyle w:val="Tablaconcuadrcula"/>
        <w:tblW w:w="9209" w:type="dxa"/>
        <w:tblLook w:val="04A0" w:firstRow="1" w:lastRow="0" w:firstColumn="1" w:lastColumn="0" w:noHBand="0" w:noVBand="1"/>
      </w:tblPr>
      <w:tblGrid>
        <w:gridCol w:w="3176"/>
        <w:gridCol w:w="6033"/>
      </w:tblGrid>
      <w:tr w:rsidR="00405796" w:rsidRPr="001F4678" w14:paraId="4CF5D512" w14:textId="77777777" w:rsidTr="00DC1A42">
        <w:tc>
          <w:tcPr>
            <w:tcW w:w="2972" w:type="dxa"/>
            <w:shd w:val="clear" w:color="auto" w:fill="BFBFBF" w:themeFill="background1" w:themeFillShade="BF"/>
          </w:tcPr>
          <w:p w14:paraId="522317C4" w14:textId="7B3C7939" w:rsidR="00405796" w:rsidRPr="001F4678" w:rsidRDefault="00405796" w:rsidP="00405796">
            <w:pPr>
              <w:jc w:val="center"/>
              <w:rPr>
                <w:rFonts w:ascii="Palatino Linotype" w:eastAsiaTheme="minorHAnsi" w:hAnsi="Palatino Linotype" w:cs="Arial"/>
                <w:lang w:val="es-MX" w:eastAsia="en-US"/>
              </w:rPr>
            </w:pPr>
            <w:r w:rsidRPr="001F4678">
              <w:rPr>
                <w:rFonts w:ascii="Palatino Linotype" w:eastAsiaTheme="minorHAnsi" w:hAnsi="Palatino Linotype" w:cs="Arial"/>
                <w:lang w:val="es-MX" w:eastAsia="en-US"/>
              </w:rPr>
              <w:t>Recurso de revisión</w:t>
            </w:r>
          </w:p>
        </w:tc>
        <w:tc>
          <w:tcPr>
            <w:tcW w:w="6237" w:type="dxa"/>
            <w:shd w:val="clear" w:color="auto" w:fill="BFBFBF" w:themeFill="background1" w:themeFillShade="BF"/>
          </w:tcPr>
          <w:p w14:paraId="275397DE" w14:textId="0F799A95" w:rsidR="00405796" w:rsidRPr="001F4678" w:rsidRDefault="00405796" w:rsidP="00405796">
            <w:pPr>
              <w:jc w:val="center"/>
              <w:rPr>
                <w:rFonts w:ascii="Palatino Linotype" w:eastAsiaTheme="minorHAnsi" w:hAnsi="Palatino Linotype" w:cs="Arial"/>
                <w:lang w:val="es-MX" w:eastAsia="en-US"/>
              </w:rPr>
            </w:pPr>
            <w:r w:rsidRPr="001F4678">
              <w:rPr>
                <w:rFonts w:ascii="Palatino Linotype" w:eastAsiaTheme="minorHAnsi" w:hAnsi="Palatino Linotype" w:cs="Arial"/>
                <w:lang w:val="es-MX" w:eastAsia="en-US"/>
              </w:rPr>
              <w:t>Impugnación</w:t>
            </w:r>
          </w:p>
        </w:tc>
      </w:tr>
      <w:tr w:rsidR="00405796" w:rsidRPr="001F4678" w14:paraId="7D4D6B6A" w14:textId="77777777" w:rsidTr="00DC1A42">
        <w:tc>
          <w:tcPr>
            <w:tcW w:w="2972" w:type="dxa"/>
            <w:vAlign w:val="center"/>
          </w:tcPr>
          <w:p w14:paraId="0DFC00F0" w14:textId="1A424CAA" w:rsidR="00405796" w:rsidRPr="001F4678" w:rsidRDefault="00405796" w:rsidP="00C1103F">
            <w:pPr>
              <w:jc w:val="center"/>
              <w:rPr>
                <w:rFonts w:ascii="Palatino Linotype" w:eastAsiaTheme="minorHAnsi" w:hAnsi="Palatino Linotype" w:cs="Arial"/>
                <w:lang w:val="es-MX" w:eastAsia="en-US"/>
              </w:rPr>
            </w:pPr>
            <w:r w:rsidRPr="001F4678">
              <w:rPr>
                <w:rFonts w:ascii="Palatino Linotype" w:eastAsiaTheme="minorHAnsi" w:hAnsi="Palatino Linotype" w:cs="Arial"/>
                <w:b/>
                <w:bCs/>
                <w:lang w:val="es-MX" w:eastAsia="es-MX"/>
              </w:rPr>
              <w:t>0</w:t>
            </w:r>
            <w:r w:rsidR="00C1103F" w:rsidRPr="001F4678">
              <w:rPr>
                <w:rFonts w:ascii="Palatino Linotype" w:eastAsiaTheme="minorHAnsi" w:hAnsi="Palatino Linotype" w:cs="Arial"/>
                <w:b/>
                <w:bCs/>
                <w:lang w:val="es-MX" w:eastAsia="es-MX"/>
              </w:rPr>
              <w:t>3255</w:t>
            </w:r>
            <w:r w:rsidRPr="001F4678">
              <w:rPr>
                <w:rFonts w:ascii="Palatino Linotype" w:eastAsiaTheme="minorHAnsi" w:hAnsi="Palatino Linotype" w:cs="Arial"/>
                <w:b/>
                <w:bCs/>
                <w:lang w:val="es-MX" w:eastAsia="es-MX"/>
              </w:rPr>
              <w:t>/INFOEM/IP/RR/2023</w:t>
            </w:r>
          </w:p>
        </w:tc>
        <w:tc>
          <w:tcPr>
            <w:tcW w:w="6237" w:type="dxa"/>
          </w:tcPr>
          <w:p w14:paraId="0F73E09B" w14:textId="77777777" w:rsidR="00405796" w:rsidRPr="001F4678" w:rsidRDefault="00405796" w:rsidP="00405796">
            <w:pPr>
              <w:numPr>
                <w:ilvl w:val="0"/>
                <w:numId w:val="2"/>
              </w:numPr>
              <w:ind w:left="0" w:firstLine="0"/>
              <w:jc w:val="both"/>
              <w:rPr>
                <w:rFonts w:ascii="Palatino Linotype" w:hAnsi="Palatino Linotype" w:cs="Arial"/>
                <w:b/>
              </w:rPr>
            </w:pPr>
            <w:r w:rsidRPr="001F4678">
              <w:rPr>
                <w:rFonts w:ascii="Palatino Linotype" w:hAnsi="Palatino Linotype" w:cs="Arial"/>
                <w:b/>
              </w:rPr>
              <w:t>Acto Impugnado:</w:t>
            </w:r>
          </w:p>
          <w:p w14:paraId="6B7C6203" w14:textId="5F90B4A4" w:rsidR="00405796" w:rsidRPr="001F4678" w:rsidRDefault="00405796" w:rsidP="00405796">
            <w:pPr>
              <w:jc w:val="both"/>
              <w:rPr>
                <w:rFonts w:ascii="Palatino Linotype" w:hAnsi="Palatino Linotype"/>
                <w:i/>
                <w:lang w:val="es-MX" w:eastAsia="es-MX"/>
              </w:rPr>
            </w:pPr>
            <w:r w:rsidRPr="001F4678">
              <w:rPr>
                <w:rFonts w:ascii="Palatino Linotype" w:hAnsi="Palatino Linotype"/>
                <w:i/>
                <w:lang w:val="es-MX" w:eastAsia="es-MX"/>
              </w:rPr>
              <w:t>“</w:t>
            </w:r>
            <w:r w:rsidR="00C1103F" w:rsidRPr="001F4678">
              <w:rPr>
                <w:rFonts w:ascii="Palatino Linotype" w:hAnsi="Palatino Linotype"/>
                <w:i/>
                <w:lang w:val="es-MX" w:eastAsia="es-MX"/>
              </w:rPr>
              <w:t>LA NEGATIVA DE LA DEPENDENCIA A OTORGAR EL DICTAMEN DE CUMPLIMIENTO DE NORMAS OFICIALES PARA CAPTACION DE AGUA DE LLUVIA DE LOS SISTEMAS INSTALADOS POR EL ORGANISMO EN ESCUELAS PUBLICAS</w:t>
            </w:r>
            <w:r w:rsidRPr="001F4678">
              <w:rPr>
                <w:rFonts w:ascii="Palatino Linotype" w:hAnsi="Palatino Linotype"/>
                <w:i/>
                <w:lang w:val="es-MX" w:eastAsia="es-MX"/>
              </w:rPr>
              <w:t>” (Sic).</w:t>
            </w:r>
          </w:p>
          <w:p w14:paraId="1DC906C7" w14:textId="77777777" w:rsidR="00405796" w:rsidRPr="001F4678" w:rsidRDefault="00405796" w:rsidP="00405796">
            <w:pPr>
              <w:jc w:val="both"/>
              <w:rPr>
                <w:rFonts w:ascii="Palatino Linotype" w:eastAsiaTheme="minorHAnsi" w:hAnsi="Palatino Linotype" w:cs="Arial"/>
                <w:lang w:val="es-MX" w:eastAsia="en-US"/>
              </w:rPr>
            </w:pPr>
          </w:p>
          <w:p w14:paraId="4415B32B" w14:textId="77777777" w:rsidR="00405796" w:rsidRPr="001F4678" w:rsidRDefault="00405796" w:rsidP="00405796">
            <w:pPr>
              <w:numPr>
                <w:ilvl w:val="0"/>
                <w:numId w:val="2"/>
              </w:numPr>
              <w:ind w:left="0" w:firstLine="0"/>
              <w:jc w:val="both"/>
              <w:rPr>
                <w:rFonts w:ascii="Palatino Linotype" w:hAnsi="Palatino Linotype" w:cs="Arial"/>
                <w:b/>
              </w:rPr>
            </w:pPr>
            <w:r w:rsidRPr="001F4678">
              <w:rPr>
                <w:rFonts w:ascii="Palatino Linotype" w:hAnsi="Palatino Linotype" w:cs="Arial"/>
                <w:b/>
                <w:lang w:val="es-419"/>
              </w:rPr>
              <w:t>Razones o motivos de inconformidad</w:t>
            </w:r>
            <w:r w:rsidRPr="001F4678">
              <w:rPr>
                <w:rFonts w:ascii="Palatino Linotype" w:hAnsi="Palatino Linotype" w:cs="Arial"/>
                <w:b/>
              </w:rPr>
              <w:t>:</w:t>
            </w:r>
          </w:p>
          <w:p w14:paraId="3D0B807F" w14:textId="4B009AF0" w:rsidR="00405796" w:rsidRPr="001F4678" w:rsidRDefault="00C1103F" w:rsidP="00405796">
            <w:pPr>
              <w:jc w:val="both"/>
              <w:rPr>
                <w:rFonts w:ascii="Palatino Linotype" w:hAnsi="Palatino Linotype"/>
                <w:i/>
                <w:lang w:val="es-MX" w:eastAsia="es-MX"/>
              </w:rPr>
            </w:pPr>
            <w:r w:rsidRPr="001F4678">
              <w:rPr>
                <w:rFonts w:ascii="Palatino Linotype" w:hAnsi="Palatino Linotype"/>
                <w:i/>
                <w:lang w:val="es-MX" w:eastAsia="es-MX"/>
              </w:rPr>
              <w:t>“VIOLACION AL DERECHO HUMANO DE ACCESO A LA INFORMACIÓN” (Sic)</w:t>
            </w:r>
          </w:p>
        </w:tc>
      </w:tr>
      <w:tr w:rsidR="00405796" w:rsidRPr="001F4678" w14:paraId="7E56E24A" w14:textId="77777777" w:rsidTr="00DC1A42">
        <w:tc>
          <w:tcPr>
            <w:tcW w:w="2972" w:type="dxa"/>
            <w:vAlign w:val="center"/>
          </w:tcPr>
          <w:p w14:paraId="1E1EB533" w14:textId="0A8697C8" w:rsidR="00405796" w:rsidRPr="001F4678" w:rsidRDefault="00405796" w:rsidP="00677000">
            <w:pPr>
              <w:jc w:val="center"/>
              <w:rPr>
                <w:rFonts w:ascii="Palatino Linotype" w:eastAsiaTheme="minorHAnsi" w:hAnsi="Palatino Linotype" w:cs="Arial"/>
                <w:lang w:val="es-MX" w:eastAsia="en-US"/>
              </w:rPr>
            </w:pPr>
            <w:r w:rsidRPr="001F4678">
              <w:rPr>
                <w:rFonts w:ascii="Palatino Linotype" w:eastAsiaTheme="minorHAnsi" w:hAnsi="Palatino Linotype" w:cs="Arial"/>
                <w:b/>
                <w:bCs/>
                <w:lang w:val="es-MX" w:eastAsia="es-MX"/>
              </w:rPr>
              <w:t>0</w:t>
            </w:r>
            <w:r w:rsidR="00677000" w:rsidRPr="001F4678">
              <w:rPr>
                <w:rFonts w:ascii="Palatino Linotype" w:eastAsiaTheme="minorHAnsi" w:hAnsi="Palatino Linotype" w:cs="Arial"/>
                <w:b/>
                <w:bCs/>
                <w:lang w:val="es-MX" w:eastAsia="es-MX"/>
              </w:rPr>
              <w:t>3258</w:t>
            </w:r>
            <w:r w:rsidRPr="001F4678">
              <w:rPr>
                <w:rFonts w:ascii="Palatino Linotype" w:eastAsiaTheme="minorHAnsi" w:hAnsi="Palatino Linotype" w:cs="Arial"/>
                <w:b/>
                <w:bCs/>
                <w:lang w:val="es-MX" w:eastAsia="es-MX"/>
              </w:rPr>
              <w:t>/INFOEM/IP/RR/2023</w:t>
            </w:r>
          </w:p>
        </w:tc>
        <w:tc>
          <w:tcPr>
            <w:tcW w:w="6237" w:type="dxa"/>
          </w:tcPr>
          <w:p w14:paraId="0D596379" w14:textId="77777777" w:rsidR="00405796" w:rsidRPr="001F4678" w:rsidRDefault="00405796" w:rsidP="00405796">
            <w:pPr>
              <w:numPr>
                <w:ilvl w:val="0"/>
                <w:numId w:val="25"/>
              </w:numPr>
              <w:ind w:left="397"/>
              <w:jc w:val="both"/>
              <w:rPr>
                <w:rFonts w:ascii="Palatino Linotype" w:hAnsi="Palatino Linotype" w:cs="Arial"/>
                <w:b/>
              </w:rPr>
            </w:pPr>
            <w:r w:rsidRPr="001F4678">
              <w:rPr>
                <w:rFonts w:ascii="Palatino Linotype" w:hAnsi="Palatino Linotype" w:cs="Arial"/>
                <w:b/>
              </w:rPr>
              <w:t>Acto Impugnado:</w:t>
            </w:r>
          </w:p>
          <w:p w14:paraId="3949CEAE" w14:textId="779B5C43" w:rsidR="00405796" w:rsidRPr="001F4678" w:rsidRDefault="00405796" w:rsidP="00405796">
            <w:pPr>
              <w:jc w:val="both"/>
              <w:rPr>
                <w:rFonts w:ascii="Palatino Linotype" w:hAnsi="Palatino Linotype"/>
                <w:i/>
                <w:lang w:val="es-MX" w:eastAsia="es-MX"/>
              </w:rPr>
            </w:pPr>
            <w:r w:rsidRPr="001F4678">
              <w:rPr>
                <w:rFonts w:ascii="Palatino Linotype" w:hAnsi="Palatino Linotype"/>
                <w:i/>
                <w:lang w:val="es-MX" w:eastAsia="es-MX"/>
              </w:rPr>
              <w:t>“</w:t>
            </w:r>
            <w:r w:rsidR="00677000" w:rsidRPr="001F4678">
              <w:rPr>
                <w:rFonts w:ascii="Palatino Linotype" w:hAnsi="Palatino Linotype"/>
                <w:i/>
                <w:lang w:val="es-MX" w:eastAsia="es-MX"/>
              </w:rPr>
              <w:t>VIOLACION PROCESAL A LA LEY ESTATAL EN LA MATERIA AL NO CONVOCAR EL TITULAR D ELA UNIDAD DE TRANSPARENCIA AL COMITE DE DE TRANSPARENCIA DEL SUJETO OBLIGADO, EL LEGISLADOR CLARAMENTE MANIFIESTA LA OBLIGACION DE ÉSTE PARA DELIBERAR EN EL CASO CONCRETO, BASANDOSE EN UN CRITERIO NO VINCULANTE</w:t>
            </w:r>
            <w:r w:rsidRPr="001F4678">
              <w:rPr>
                <w:rFonts w:ascii="Palatino Linotype" w:hAnsi="Palatino Linotype"/>
                <w:i/>
                <w:lang w:val="es-MX" w:eastAsia="es-MX"/>
              </w:rPr>
              <w:t>” (Sic).</w:t>
            </w:r>
          </w:p>
          <w:p w14:paraId="5F8ACC1D" w14:textId="77777777" w:rsidR="00405796" w:rsidRPr="001F4678" w:rsidRDefault="00405796" w:rsidP="00405796">
            <w:pPr>
              <w:jc w:val="both"/>
              <w:rPr>
                <w:rFonts w:ascii="Palatino Linotype" w:eastAsiaTheme="minorHAnsi" w:hAnsi="Palatino Linotype" w:cs="Arial"/>
                <w:lang w:val="es-MX" w:eastAsia="en-US"/>
              </w:rPr>
            </w:pPr>
          </w:p>
          <w:p w14:paraId="6AC56BBE" w14:textId="77777777" w:rsidR="00405796" w:rsidRPr="001F4678" w:rsidRDefault="00405796" w:rsidP="00405796">
            <w:pPr>
              <w:numPr>
                <w:ilvl w:val="0"/>
                <w:numId w:val="25"/>
              </w:numPr>
              <w:ind w:left="0" w:firstLine="0"/>
              <w:jc w:val="both"/>
              <w:rPr>
                <w:rFonts w:ascii="Palatino Linotype" w:hAnsi="Palatino Linotype" w:cs="Arial"/>
                <w:b/>
              </w:rPr>
            </w:pPr>
            <w:r w:rsidRPr="001F4678">
              <w:rPr>
                <w:rFonts w:ascii="Palatino Linotype" w:hAnsi="Palatino Linotype" w:cs="Arial"/>
                <w:b/>
                <w:lang w:val="es-419"/>
              </w:rPr>
              <w:t>Razones o motivos de inconformidad</w:t>
            </w:r>
            <w:r w:rsidRPr="001F4678">
              <w:rPr>
                <w:rFonts w:ascii="Palatino Linotype" w:hAnsi="Palatino Linotype" w:cs="Arial"/>
                <w:b/>
              </w:rPr>
              <w:t>:</w:t>
            </w:r>
          </w:p>
          <w:p w14:paraId="55D8EF08" w14:textId="25E5634E" w:rsidR="00405796" w:rsidRPr="001F4678" w:rsidRDefault="00677000" w:rsidP="00405796">
            <w:pPr>
              <w:jc w:val="both"/>
              <w:rPr>
                <w:rFonts w:ascii="Palatino Linotype" w:eastAsiaTheme="minorHAnsi" w:hAnsi="Palatino Linotype" w:cs="Arial"/>
                <w:lang w:val="es-MX" w:eastAsia="en-US"/>
              </w:rPr>
            </w:pPr>
            <w:r w:rsidRPr="001F4678">
              <w:rPr>
                <w:rFonts w:ascii="Palatino Linotype" w:hAnsi="Palatino Linotype"/>
                <w:i/>
                <w:lang w:val="es-MX" w:eastAsia="es-MX"/>
              </w:rPr>
              <w:t>“VIOLACION AL DERECHO HUMANO DE ACCESO A LA INFORMACIÓN PÚBLICA” (Sic)</w:t>
            </w:r>
          </w:p>
        </w:tc>
      </w:tr>
    </w:tbl>
    <w:p w14:paraId="03EC6FC6" w14:textId="77777777" w:rsidR="00531AC4" w:rsidRPr="001F4678" w:rsidRDefault="00531AC4" w:rsidP="0029071C">
      <w:pPr>
        <w:spacing w:line="360" w:lineRule="auto"/>
        <w:jc w:val="both"/>
        <w:rPr>
          <w:rFonts w:ascii="Palatino Linotype" w:eastAsiaTheme="minorHAnsi" w:hAnsi="Palatino Linotype" w:cs="Arial"/>
          <w:lang w:val="es-419" w:eastAsia="en-US"/>
        </w:rPr>
      </w:pPr>
    </w:p>
    <w:p w14:paraId="5158E035" w14:textId="77777777" w:rsidR="002E74B2" w:rsidRPr="001F4678" w:rsidRDefault="002E74B2" w:rsidP="002E74B2">
      <w:pPr>
        <w:spacing w:line="360" w:lineRule="auto"/>
        <w:jc w:val="both"/>
        <w:rPr>
          <w:rFonts w:ascii="Palatino Linotype" w:hAnsi="Palatino Linotype" w:cs="Arial"/>
        </w:rPr>
      </w:pPr>
      <w:r w:rsidRPr="001F4678">
        <w:rPr>
          <w:rFonts w:ascii="Palatino Linotype" w:hAnsi="Palatino Linotype" w:cs="Arial"/>
          <w:b/>
          <w:sz w:val="28"/>
          <w:szCs w:val="28"/>
        </w:rPr>
        <w:t xml:space="preserve">CUARTO. </w:t>
      </w:r>
      <w:r w:rsidRPr="001F4678">
        <w:rPr>
          <w:rFonts w:ascii="Palatino Linotype" w:hAnsi="Palatino Linotype" w:cs="Arial"/>
          <w:b/>
        </w:rPr>
        <w:t>Del turno de los recursos de revisión.</w:t>
      </w:r>
      <w:r w:rsidRPr="001F4678">
        <w:rPr>
          <w:rFonts w:ascii="Palatino Linotype" w:hAnsi="Palatino Linotype" w:cs="Arial"/>
        </w:rPr>
        <w:t xml:space="preserve"> </w:t>
      </w:r>
    </w:p>
    <w:p w14:paraId="599E2865" w14:textId="77777777" w:rsidR="002E74B2" w:rsidRPr="001F4678" w:rsidRDefault="002E74B2" w:rsidP="002E74B2">
      <w:pPr>
        <w:spacing w:line="360" w:lineRule="auto"/>
        <w:jc w:val="both"/>
        <w:rPr>
          <w:rFonts w:ascii="Palatino Linotype" w:hAnsi="Palatino Linotype" w:cs="Arial"/>
          <w:lang w:val="es-419"/>
        </w:rPr>
      </w:pPr>
      <w:r w:rsidRPr="001F4678">
        <w:rPr>
          <w:rFonts w:ascii="Palatino Linotype" w:hAnsi="Palatino Linotype" w:cs="Arial"/>
          <w:lang w:val="es-419"/>
        </w:rPr>
        <w:t>Los</w:t>
      </w:r>
      <w:r w:rsidRPr="001F4678">
        <w:rPr>
          <w:rFonts w:ascii="Palatino Linotype" w:hAnsi="Palatino Linotype" w:cs="Arial"/>
        </w:rPr>
        <w:t xml:space="preserve"> medio</w:t>
      </w:r>
      <w:r w:rsidRPr="001F4678">
        <w:rPr>
          <w:rFonts w:ascii="Palatino Linotype" w:hAnsi="Palatino Linotype" w:cs="Arial"/>
          <w:lang w:val="es-419"/>
        </w:rPr>
        <w:t>s</w:t>
      </w:r>
      <w:r w:rsidRPr="001F4678">
        <w:rPr>
          <w:rFonts w:ascii="Palatino Linotype" w:hAnsi="Palatino Linotype" w:cs="Arial"/>
        </w:rPr>
        <w:t xml:space="preserve"> de impugnación presentado</w:t>
      </w:r>
      <w:r w:rsidRPr="001F4678">
        <w:rPr>
          <w:rFonts w:ascii="Palatino Linotype" w:hAnsi="Palatino Linotype" w:cs="Arial"/>
          <w:lang w:val="es-419"/>
        </w:rPr>
        <w:t>s</w:t>
      </w:r>
      <w:r w:rsidRPr="001F4678">
        <w:rPr>
          <w:rFonts w:ascii="Palatino Linotype" w:hAnsi="Palatino Linotype" w:cs="Arial"/>
        </w:rPr>
        <w:t xml:space="preserve"> mediante </w:t>
      </w:r>
      <w:r w:rsidRPr="001F4678">
        <w:rPr>
          <w:rFonts w:ascii="Palatino Linotype" w:hAnsi="Palatino Linotype" w:cs="Arial"/>
          <w:lang w:val="es-419"/>
        </w:rPr>
        <w:t>los</w:t>
      </w:r>
      <w:r w:rsidRPr="001F4678">
        <w:rPr>
          <w:rFonts w:ascii="Palatino Linotype" w:hAnsi="Palatino Linotype" w:cs="Arial"/>
        </w:rPr>
        <w:t xml:space="preserve"> recurso</w:t>
      </w:r>
      <w:r w:rsidRPr="001F4678">
        <w:rPr>
          <w:rFonts w:ascii="Palatino Linotype" w:hAnsi="Palatino Linotype" w:cs="Arial"/>
          <w:lang w:val="es-419"/>
        </w:rPr>
        <w:t>s</w:t>
      </w:r>
      <w:r w:rsidRPr="001F4678">
        <w:rPr>
          <w:rFonts w:ascii="Palatino Linotype" w:hAnsi="Palatino Linotype" w:cs="Arial"/>
        </w:rPr>
        <w:t xml:space="preserve"> de revisión</w:t>
      </w:r>
      <w:r w:rsidRPr="001F4678">
        <w:rPr>
          <w:rFonts w:ascii="Palatino Linotype" w:hAnsi="Palatino Linotype" w:cs="Arial"/>
          <w:lang w:val="es-419"/>
        </w:rPr>
        <w:t>, fueron turnados a los Comisionados de este Instituto de la siguiente manera:</w:t>
      </w:r>
    </w:p>
    <w:p w14:paraId="23808E0C" w14:textId="77777777" w:rsidR="002E74B2" w:rsidRPr="001F4678" w:rsidRDefault="002E74B2" w:rsidP="002E74B2">
      <w:pPr>
        <w:spacing w:line="360" w:lineRule="auto"/>
        <w:jc w:val="both"/>
        <w:rPr>
          <w:rFonts w:ascii="Palatino Linotype" w:hAnsi="Palatino Linotype" w:cs="Arial"/>
          <w:lang w:val="es-419"/>
        </w:rPr>
      </w:pPr>
    </w:p>
    <w:tbl>
      <w:tblPr>
        <w:tblStyle w:val="Tablaconcuadrcula"/>
        <w:tblW w:w="9141" w:type="dxa"/>
        <w:tblInd w:w="-35" w:type="dxa"/>
        <w:tblLook w:val="04A0" w:firstRow="1" w:lastRow="0" w:firstColumn="1" w:lastColumn="0" w:noHBand="0" w:noVBand="1"/>
      </w:tblPr>
      <w:tblGrid>
        <w:gridCol w:w="4500"/>
        <w:gridCol w:w="4641"/>
      </w:tblGrid>
      <w:tr w:rsidR="002E74B2" w:rsidRPr="001F4678" w14:paraId="2E2DDC02" w14:textId="77777777" w:rsidTr="002E74B2">
        <w:tc>
          <w:tcPr>
            <w:tcW w:w="450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15D636A8" w14:textId="77777777" w:rsidR="002E74B2" w:rsidRPr="001F4678" w:rsidRDefault="002E74B2" w:rsidP="00DC1A42">
            <w:pPr>
              <w:spacing w:line="360" w:lineRule="auto"/>
              <w:jc w:val="center"/>
              <w:rPr>
                <w:rFonts w:ascii="Palatino Linotype" w:hAnsi="Palatino Linotype" w:cs="Arial"/>
                <w:lang w:val="es-419"/>
              </w:rPr>
            </w:pPr>
            <w:r w:rsidRPr="001F4678">
              <w:rPr>
                <w:rFonts w:ascii="Palatino Linotype" w:hAnsi="Palatino Linotype" w:cs="Arial"/>
                <w:lang w:val="es-419"/>
              </w:rPr>
              <w:lastRenderedPageBreak/>
              <w:t>Comisionado</w:t>
            </w:r>
          </w:p>
        </w:tc>
        <w:tc>
          <w:tcPr>
            <w:tcW w:w="4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5FB8BC5" w14:textId="77777777" w:rsidR="002E74B2" w:rsidRPr="001F4678" w:rsidRDefault="002E74B2" w:rsidP="00DC1A42">
            <w:pPr>
              <w:jc w:val="center"/>
              <w:rPr>
                <w:rFonts w:ascii="Palatino Linotype" w:hAnsi="Palatino Linotype" w:cs="Arial"/>
                <w:lang w:val="es-419"/>
              </w:rPr>
            </w:pPr>
            <w:r w:rsidRPr="001F4678">
              <w:rPr>
                <w:rFonts w:ascii="Palatino Linotype" w:hAnsi="Palatino Linotype" w:cs="Arial"/>
                <w:lang w:val="es-419"/>
              </w:rPr>
              <w:t>Recurso de Revisión</w:t>
            </w:r>
          </w:p>
        </w:tc>
      </w:tr>
      <w:tr w:rsidR="002E74B2" w:rsidRPr="001F4678" w14:paraId="530EDE47" w14:textId="77777777" w:rsidTr="00367FFC">
        <w:tc>
          <w:tcPr>
            <w:tcW w:w="4500" w:type="dxa"/>
            <w:tcBorders>
              <w:top w:val="nil"/>
              <w:left w:val="nil"/>
              <w:bottom w:val="nil"/>
              <w:right w:val="nil"/>
            </w:tcBorders>
            <w:shd w:val="clear" w:color="auto" w:fill="BFBFBF" w:themeFill="background1" w:themeFillShade="BF"/>
            <w:vAlign w:val="center"/>
          </w:tcPr>
          <w:p w14:paraId="305E1198" w14:textId="77777777" w:rsidR="002E74B2" w:rsidRPr="001F4678" w:rsidRDefault="002E74B2" w:rsidP="00DC1A42">
            <w:pPr>
              <w:spacing w:line="360" w:lineRule="auto"/>
              <w:jc w:val="center"/>
              <w:rPr>
                <w:rFonts w:ascii="Palatino Linotype" w:hAnsi="Palatino Linotype" w:cs="Arial"/>
                <w:b/>
              </w:rPr>
            </w:pPr>
            <w:r w:rsidRPr="001F4678">
              <w:rPr>
                <w:rFonts w:ascii="Palatino Linotype" w:hAnsi="Palatino Linotype" w:cs="Arial"/>
                <w:b/>
              </w:rPr>
              <w:t xml:space="preserve">Comisionado Presidente </w:t>
            </w:r>
          </w:p>
          <w:p w14:paraId="23D5B808" w14:textId="77777777" w:rsidR="002E74B2" w:rsidRPr="001F4678" w:rsidRDefault="002E74B2" w:rsidP="00DC1A42">
            <w:pPr>
              <w:spacing w:line="360" w:lineRule="auto"/>
              <w:jc w:val="center"/>
              <w:rPr>
                <w:rFonts w:ascii="Palatino Linotype" w:hAnsi="Palatino Linotype" w:cs="Arial"/>
                <w:b/>
                <w:lang w:val="es-419"/>
              </w:rPr>
            </w:pPr>
            <w:r w:rsidRPr="001F4678">
              <w:rPr>
                <w:rFonts w:ascii="Palatino Linotype" w:hAnsi="Palatino Linotype" w:cs="Arial"/>
                <w:b/>
              </w:rPr>
              <w:t>José Martínez Vilchis</w:t>
            </w:r>
          </w:p>
        </w:tc>
        <w:tc>
          <w:tcPr>
            <w:tcW w:w="4641" w:type="dxa"/>
            <w:tcBorders>
              <w:top w:val="single" w:sz="4" w:space="0" w:color="FFFFFF" w:themeColor="background1"/>
              <w:left w:val="nil"/>
              <w:bottom w:val="nil"/>
              <w:right w:val="single" w:sz="4" w:space="0" w:color="FFFFFF" w:themeColor="background1"/>
            </w:tcBorders>
            <w:vAlign w:val="center"/>
          </w:tcPr>
          <w:p w14:paraId="3527CDCC" w14:textId="6449AD72" w:rsidR="002E74B2" w:rsidRPr="001F4678" w:rsidRDefault="002E74B2" w:rsidP="009609C6">
            <w:pPr>
              <w:pStyle w:val="Prrafodelista"/>
              <w:numPr>
                <w:ilvl w:val="0"/>
                <w:numId w:val="26"/>
              </w:numPr>
              <w:jc w:val="center"/>
              <w:rPr>
                <w:rFonts w:ascii="Palatino Linotype" w:hAnsi="Palatino Linotype" w:cs="Arial"/>
                <w:b/>
                <w:bCs/>
                <w:lang w:val="es-419" w:eastAsia="es-MX"/>
              </w:rPr>
            </w:pPr>
            <w:r w:rsidRPr="001F4678">
              <w:rPr>
                <w:rFonts w:ascii="Palatino Linotype" w:hAnsi="Palatino Linotype" w:cs="Arial"/>
                <w:b/>
                <w:bCs/>
                <w:lang w:val="es-419" w:eastAsia="es-MX"/>
              </w:rPr>
              <w:t>0</w:t>
            </w:r>
            <w:r w:rsidR="009609C6" w:rsidRPr="001F4678">
              <w:rPr>
                <w:rFonts w:ascii="Palatino Linotype" w:hAnsi="Palatino Linotype" w:cs="Arial"/>
                <w:b/>
                <w:bCs/>
                <w:lang w:val="es-MX" w:eastAsia="es-MX"/>
              </w:rPr>
              <w:t>3255</w:t>
            </w:r>
            <w:r w:rsidRPr="001F4678">
              <w:rPr>
                <w:rFonts w:ascii="Palatino Linotype" w:hAnsi="Palatino Linotype" w:cs="Arial"/>
                <w:b/>
                <w:bCs/>
                <w:lang w:eastAsia="es-MX"/>
              </w:rPr>
              <w:t>/INFOEM/IP/RR/202</w:t>
            </w:r>
            <w:r w:rsidRPr="001F4678">
              <w:rPr>
                <w:rFonts w:ascii="Palatino Linotype" w:hAnsi="Palatino Linotype" w:cs="Arial"/>
                <w:b/>
                <w:bCs/>
                <w:lang w:val="es-419" w:eastAsia="es-MX"/>
              </w:rPr>
              <w:t>3</w:t>
            </w:r>
          </w:p>
        </w:tc>
      </w:tr>
      <w:tr w:rsidR="002E74B2" w:rsidRPr="001F4678" w14:paraId="7B5822CF" w14:textId="77777777" w:rsidTr="00367FFC">
        <w:tc>
          <w:tcPr>
            <w:tcW w:w="4500" w:type="dxa"/>
            <w:tcBorders>
              <w:top w:val="nil"/>
              <w:left w:val="nil"/>
              <w:bottom w:val="nil"/>
              <w:right w:val="nil"/>
            </w:tcBorders>
          </w:tcPr>
          <w:p w14:paraId="0318E095" w14:textId="77777777" w:rsidR="009609C6" w:rsidRPr="001F4678" w:rsidRDefault="002E74B2" w:rsidP="009609C6">
            <w:pPr>
              <w:spacing w:line="360" w:lineRule="auto"/>
              <w:jc w:val="center"/>
              <w:rPr>
                <w:rFonts w:ascii="Palatino Linotype" w:hAnsi="Palatino Linotype" w:cs="Arial"/>
                <w:b/>
                <w:lang w:val="es-419"/>
              </w:rPr>
            </w:pPr>
            <w:r w:rsidRPr="001F4678">
              <w:rPr>
                <w:rFonts w:ascii="Palatino Linotype" w:hAnsi="Palatino Linotype" w:cs="Arial"/>
                <w:b/>
                <w:lang w:val="es-419"/>
              </w:rPr>
              <w:t xml:space="preserve">Comisionada </w:t>
            </w:r>
            <w:r w:rsidR="009609C6" w:rsidRPr="001F4678">
              <w:rPr>
                <w:rFonts w:ascii="Palatino Linotype" w:hAnsi="Palatino Linotype" w:cs="Arial"/>
                <w:b/>
                <w:lang w:val="es-419"/>
              </w:rPr>
              <w:t xml:space="preserve">María del Rosario </w:t>
            </w:r>
          </w:p>
          <w:p w14:paraId="1C20C154" w14:textId="6C6C64FB" w:rsidR="002E74B2" w:rsidRPr="001F4678" w:rsidRDefault="009609C6" w:rsidP="009609C6">
            <w:pPr>
              <w:spacing w:line="360" w:lineRule="auto"/>
              <w:jc w:val="center"/>
              <w:rPr>
                <w:rFonts w:ascii="Palatino Linotype" w:hAnsi="Palatino Linotype" w:cs="Arial"/>
                <w:b/>
                <w:lang w:val="es-419"/>
              </w:rPr>
            </w:pPr>
            <w:r w:rsidRPr="001F4678">
              <w:rPr>
                <w:rFonts w:ascii="Palatino Linotype" w:hAnsi="Palatino Linotype" w:cs="Arial"/>
                <w:b/>
                <w:lang w:val="es-419"/>
              </w:rPr>
              <w:t>Mejía Ayala</w:t>
            </w:r>
          </w:p>
        </w:tc>
        <w:tc>
          <w:tcPr>
            <w:tcW w:w="4641" w:type="dxa"/>
            <w:tcBorders>
              <w:top w:val="nil"/>
              <w:left w:val="nil"/>
              <w:bottom w:val="nil"/>
              <w:right w:val="nil"/>
            </w:tcBorders>
            <w:shd w:val="clear" w:color="auto" w:fill="BFBFBF" w:themeFill="background1" w:themeFillShade="BF"/>
            <w:vAlign w:val="center"/>
          </w:tcPr>
          <w:p w14:paraId="2FA58125" w14:textId="1E131F7E" w:rsidR="002E74B2" w:rsidRPr="001F4678" w:rsidRDefault="002E74B2" w:rsidP="009609C6">
            <w:pPr>
              <w:pStyle w:val="Prrafodelista"/>
              <w:numPr>
                <w:ilvl w:val="0"/>
                <w:numId w:val="26"/>
              </w:numPr>
              <w:jc w:val="center"/>
              <w:rPr>
                <w:rFonts w:ascii="Palatino Linotype" w:hAnsi="Palatino Linotype" w:cs="Arial"/>
                <w:b/>
                <w:lang w:val="es-419"/>
              </w:rPr>
            </w:pPr>
            <w:r w:rsidRPr="001F4678">
              <w:rPr>
                <w:rFonts w:ascii="Palatino Linotype" w:hAnsi="Palatino Linotype" w:cs="Arial"/>
                <w:b/>
                <w:bCs/>
                <w:lang w:val="es-419" w:eastAsia="es-MX"/>
              </w:rPr>
              <w:t>0</w:t>
            </w:r>
            <w:r w:rsidR="009609C6" w:rsidRPr="001F4678">
              <w:rPr>
                <w:rFonts w:ascii="Palatino Linotype" w:hAnsi="Palatino Linotype" w:cs="Arial"/>
                <w:b/>
                <w:bCs/>
                <w:lang w:val="es-MX" w:eastAsia="es-MX"/>
              </w:rPr>
              <w:t>3258</w:t>
            </w:r>
            <w:r w:rsidRPr="001F4678">
              <w:rPr>
                <w:rFonts w:ascii="Palatino Linotype" w:hAnsi="Palatino Linotype" w:cs="Arial"/>
                <w:b/>
                <w:bCs/>
                <w:lang w:eastAsia="es-MX"/>
              </w:rPr>
              <w:t>/INFOEM/IP/RR/2023</w:t>
            </w:r>
          </w:p>
        </w:tc>
      </w:tr>
    </w:tbl>
    <w:p w14:paraId="60C77740" w14:textId="77777777" w:rsidR="002E74B2" w:rsidRPr="001F4678" w:rsidRDefault="002E74B2" w:rsidP="002E74B2">
      <w:pPr>
        <w:spacing w:line="360" w:lineRule="auto"/>
        <w:jc w:val="both"/>
        <w:rPr>
          <w:rFonts w:ascii="Palatino Linotype" w:hAnsi="Palatino Linotype" w:cs="Arial"/>
        </w:rPr>
      </w:pPr>
    </w:p>
    <w:p w14:paraId="5F36BF6B" w14:textId="680B5093" w:rsidR="002E74B2" w:rsidRPr="001F4678" w:rsidRDefault="002E74B2" w:rsidP="002E74B2">
      <w:pPr>
        <w:spacing w:line="360" w:lineRule="auto"/>
        <w:jc w:val="both"/>
        <w:rPr>
          <w:rFonts w:ascii="Palatino Linotype" w:hAnsi="Palatino Linotype" w:cs="Arial"/>
        </w:rPr>
      </w:pPr>
      <w:r w:rsidRPr="001F4678">
        <w:rPr>
          <w:rFonts w:ascii="Palatino Linotype" w:hAnsi="Palatino Linotype" w:cs="Arial"/>
          <w:bCs/>
          <w:lang w:val="es-419" w:eastAsia="es-MX"/>
        </w:rPr>
        <w:t>Los</w:t>
      </w:r>
      <w:r w:rsidRPr="001F4678">
        <w:rPr>
          <w:rFonts w:ascii="Palatino Linotype" w:hAnsi="Palatino Linotype" w:cs="Arial"/>
          <w:lang w:val="es-419"/>
        </w:rPr>
        <w:t xml:space="preserve"> cuales </w:t>
      </w:r>
      <w:r w:rsidRPr="001F4678">
        <w:rPr>
          <w:rFonts w:ascii="Palatino Linotype" w:hAnsi="Palatino Linotype" w:cs="Arial"/>
        </w:rPr>
        <w:t>fue</w:t>
      </w:r>
      <w:r w:rsidRPr="001F4678">
        <w:rPr>
          <w:rFonts w:ascii="Palatino Linotype" w:hAnsi="Palatino Linotype" w:cs="Arial"/>
          <w:lang w:val="es-419"/>
        </w:rPr>
        <w:t>ron</w:t>
      </w:r>
      <w:r w:rsidRPr="001F4678">
        <w:rPr>
          <w:rFonts w:ascii="Palatino Linotype" w:hAnsi="Palatino Linotype" w:cs="Arial"/>
        </w:rPr>
        <w:t xml:space="preserve"> turnado</w:t>
      </w:r>
      <w:r w:rsidRPr="001F4678">
        <w:rPr>
          <w:rFonts w:ascii="Palatino Linotype" w:hAnsi="Palatino Linotype" w:cs="Arial"/>
          <w:lang w:val="es-419"/>
        </w:rPr>
        <w:t>s</w:t>
      </w:r>
      <w:r w:rsidRPr="001F4678">
        <w:rPr>
          <w:rFonts w:ascii="Palatino Linotype" w:hAnsi="Palatino Linotype" w:cs="Arial"/>
        </w:rPr>
        <w:t xml:space="preserve"> mediante el sistema electrónico</w:t>
      </w:r>
      <w:r w:rsidRPr="001F4678">
        <w:rPr>
          <w:rFonts w:ascii="Palatino Linotype" w:hAnsi="Palatino Linotype" w:cs="Arial"/>
          <w:lang w:val="es-419"/>
        </w:rPr>
        <w:t xml:space="preserve"> SAIMEX</w:t>
      </w:r>
      <w:r w:rsidRPr="001F4678">
        <w:rPr>
          <w:rFonts w:ascii="Palatino Linotype" w:hAnsi="Palatino Linotype" w:cs="Arial"/>
        </w:rPr>
        <w:t xml:space="preserve">, en términos del arábigo 185 fracción I de la Ley de Transparencia y Acceso a la información Pública del Estado de México y Municipios, a los cuales recayeron acuerdos de admisión en fechas </w:t>
      </w:r>
      <w:r w:rsidR="009609C6" w:rsidRPr="001F4678">
        <w:rPr>
          <w:rFonts w:ascii="Palatino Linotype" w:hAnsi="Palatino Linotype" w:cs="Arial"/>
          <w:lang w:val="es-MX"/>
        </w:rPr>
        <w:t xml:space="preserve">trece y quince </w:t>
      </w:r>
      <w:r w:rsidRPr="001F4678">
        <w:rPr>
          <w:rFonts w:ascii="Palatino Linotype" w:hAnsi="Palatino Linotype" w:cs="Arial"/>
        </w:rPr>
        <w:t>de</w:t>
      </w:r>
      <w:r w:rsidR="009609C6" w:rsidRPr="001F4678">
        <w:rPr>
          <w:rFonts w:ascii="Palatino Linotype" w:hAnsi="Palatino Linotype" w:cs="Arial"/>
        </w:rPr>
        <w:t xml:space="preserve"> junio de</w:t>
      </w:r>
      <w:r w:rsidRPr="001F4678">
        <w:rPr>
          <w:rFonts w:ascii="Palatino Linotype" w:hAnsi="Palatino Linotype" w:cs="Arial"/>
        </w:rPr>
        <w:t xml:space="preserve"> dos mil veintitrés, determinándose en estos, un plazo de siete días para que las partes manifestaran lo que a su derecho corresponda en términos del numeral ya citado. </w:t>
      </w:r>
    </w:p>
    <w:p w14:paraId="525A5EA9" w14:textId="77777777" w:rsidR="002E74B2" w:rsidRPr="001F4678" w:rsidRDefault="002E74B2" w:rsidP="002E74B2">
      <w:pPr>
        <w:spacing w:line="360" w:lineRule="auto"/>
        <w:jc w:val="both"/>
        <w:rPr>
          <w:rFonts w:ascii="Palatino Linotype" w:hAnsi="Palatino Linotype" w:cs="Arial"/>
        </w:rPr>
      </w:pPr>
    </w:p>
    <w:p w14:paraId="6FEE5DB9" w14:textId="576823BC" w:rsidR="002E74B2" w:rsidRPr="001F4678" w:rsidRDefault="002E74B2" w:rsidP="002E74B2">
      <w:pPr>
        <w:spacing w:line="360" w:lineRule="auto"/>
        <w:jc w:val="both"/>
        <w:rPr>
          <w:rFonts w:ascii="Palatino Linotype" w:hAnsi="Palatino Linotype" w:cs="Arial"/>
        </w:rPr>
      </w:pPr>
      <w:r w:rsidRPr="001F4678">
        <w:rPr>
          <w:rFonts w:ascii="Palatino Linotype" w:hAnsi="Palatino Linotype" w:cs="Arial"/>
        </w:rPr>
        <w:t xml:space="preserve">En la </w:t>
      </w:r>
      <w:r w:rsidR="000061D7" w:rsidRPr="001F4678">
        <w:rPr>
          <w:rFonts w:ascii="Palatino Linotype" w:hAnsi="Palatino Linotype" w:cs="Arial"/>
          <w:b/>
          <w:lang w:val="es-MX"/>
        </w:rPr>
        <w:t>Vigésima Tercera Sesión Ordinaria</w:t>
      </w:r>
      <w:r w:rsidRPr="001F4678">
        <w:rPr>
          <w:rFonts w:ascii="Palatino Linotype" w:hAnsi="Palatino Linotype" w:cs="Arial"/>
          <w:b/>
          <w:lang w:val="es-MX"/>
        </w:rPr>
        <w:t xml:space="preserve"> celebrada el </w:t>
      </w:r>
      <w:r w:rsidR="000061D7" w:rsidRPr="001F4678">
        <w:rPr>
          <w:rFonts w:ascii="Palatino Linotype" w:hAnsi="Palatino Linotype" w:cs="Arial"/>
          <w:b/>
          <w:lang w:val="es-MX"/>
        </w:rPr>
        <w:t>veintiuno</w:t>
      </w:r>
      <w:r w:rsidR="00A778AD" w:rsidRPr="001F4678">
        <w:rPr>
          <w:rFonts w:ascii="Palatino Linotype" w:hAnsi="Palatino Linotype" w:cs="Arial"/>
          <w:b/>
          <w:lang w:val="es-MX"/>
        </w:rPr>
        <w:t xml:space="preserve"> </w:t>
      </w:r>
      <w:r w:rsidRPr="001F4678">
        <w:rPr>
          <w:rFonts w:ascii="Palatino Linotype" w:hAnsi="Palatino Linotype" w:cs="Arial"/>
          <w:b/>
        </w:rPr>
        <w:t xml:space="preserve">de </w:t>
      </w:r>
      <w:r w:rsidR="000061D7" w:rsidRPr="001F4678">
        <w:rPr>
          <w:rFonts w:ascii="Palatino Linotype" w:hAnsi="Palatino Linotype" w:cs="Arial"/>
          <w:b/>
        </w:rPr>
        <w:t>junio</w:t>
      </w:r>
      <w:r w:rsidRPr="001F4678">
        <w:rPr>
          <w:rFonts w:ascii="Palatino Linotype" w:hAnsi="Palatino Linotype" w:cs="Arial"/>
          <w:b/>
        </w:rPr>
        <w:t xml:space="preserve"> de </w:t>
      </w:r>
      <w:r w:rsidRPr="001F4678">
        <w:rPr>
          <w:rFonts w:ascii="Palatino Linotype" w:hAnsi="Palatino Linotype" w:cs="Arial"/>
          <w:b/>
          <w:lang w:val="es-419"/>
        </w:rPr>
        <w:t>dos mil veintitrés</w:t>
      </w:r>
      <w:r w:rsidRPr="001F4678">
        <w:rPr>
          <w:rFonts w:ascii="Palatino Linotype" w:hAnsi="Palatino Linotype" w:cs="Arial"/>
        </w:rPr>
        <w:t>,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268E645D" w14:textId="77777777" w:rsidR="002E74B2" w:rsidRPr="001F4678" w:rsidRDefault="002E74B2" w:rsidP="002E74B2">
      <w:pPr>
        <w:spacing w:line="360" w:lineRule="auto"/>
        <w:jc w:val="both"/>
        <w:rPr>
          <w:rFonts w:ascii="Palatino Linotype" w:hAnsi="Palatino Linotype" w:cs="Arial"/>
        </w:rPr>
      </w:pPr>
    </w:p>
    <w:p w14:paraId="3FAD1BD4" w14:textId="77777777" w:rsidR="002E74B2" w:rsidRPr="001F4678" w:rsidRDefault="002E74B2" w:rsidP="002E74B2">
      <w:pPr>
        <w:spacing w:line="360" w:lineRule="auto"/>
        <w:ind w:left="851" w:right="851"/>
        <w:jc w:val="both"/>
        <w:rPr>
          <w:rFonts w:ascii="Palatino Linotype" w:hAnsi="Palatino Linotype" w:cs="Arial"/>
          <w:b/>
          <w:i/>
        </w:rPr>
      </w:pPr>
      <w:r w:rsidRPr="001F4678">
        <w:rPr>
          <w:rFonts w:ascii="Palatino Linotype" w:hAnsi="Palatino Linotype" w:cs="Arial"/>
          <w:b/>
          <w:i/>
        </w:rPr>
        <w:t>Código de Procedimientos Administrativos del Estado de México</w:t>
      </w:r>
    </w:p>
    <w:p w14:paraId="6F1157E6" w14:textId="77777777" w:rsidR="002E74B2" w:rsidRPr="001F4678" w:rsidRDefault="002E74B2" w:rsidP="002E74B2">
      <w:pPr>
        <w:spacing w:line="360" w:lineRule="auto"/>
        <w:ind w:left="851" w:right="851"/>
        <w:jc w:val="both"/>
        <w:rPr>
          <w:rFonts w:ascii="Palatino Linotype" w:hAnsi="Palatino Linotype" w:cs="Arial"/>
          <w:i/>
        </w:rPr>
      </w:pPr>
      <w:r w:rsidRPr="001F4678">
        <w:rPr>
          <w:rFonts w:ascii="Palatino Linotype" w:hAnsi="Palatino Linotype" w:cs="Arial"/>
          <w:b/>
          <w:i/>
        </w:rPr>
        <w:t>Artículo 18.-</w:t>
      </w:r>
      <w:r w:rsidRPr="001F4678">
        <w:rPr>
          <w:rFonts w:ascii="Palatino Linotype" w:hAnsi="Palatino Linotype" w:cs="Arial"/>
          <w:i/>
        </w:rPr>
        <w:t xml:space="preserve"> La autoridad administrativa o el Tribunal acordarán la acumulación de los expedientes del procedimiento y proceso administrativo </w:t>
      </w:r>
      <w:r w:rsidRPr="001F4678">
        <w:rPr>
          <w:rFonts w:ascii="Palatino Linotype" w:hAnsi="Palatino Linotype" w:cs="Arial"/>
          <w:i/>
        </w:rPr>
        <w:lastRenderedPageBreak/>
        <w:t xml:space="preserve">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14:paraId="07660220" w14:textId="77777777" w:rsidR="002E74B2" w:rsidRPr="001F4678" w:rsidRDefault="002E74B2" w:rsidP="002E74B2">
      <w:pPr>
        <w:spacing w:line="360" w:lineRule="auto"/>
        <w:ind w:left="851" w:right="851"/>
        <w:jc w:val="both"/>
        <w:rPr>
          <w:rFonts w:ascii="Palatino Linotype" w:hAnsi="Palatino Linotype" w:cs="Arial"/>
          <w:i/>
        </w:rPr>
      </w:pPr>
    </w:p>
    <w:p w14:paraId="6F6C4AEE" w14:textId="77777777" w:rsidR="002E74B2" w:rsidRPr="001F4678" w:rsidRDefault="002E74B2" w:rsidP="002E74B2">
      <w:pPr>
        <w:spacing w:line="360" w:lineRule="auto"/>
        <w:ind w:left="851" w:right="851"/>
        <w:jc w:val="both"/>
        <w:rPr>
          <w:rFonts w:ascii="Palatino Linotype" w:hAnsi="Palatino Linotype" w:cs="Arial"/>
          <w:b/>
          <w:i/>
        </w:rPr>
      </w:pPr>
      <w:r w:rsidRPr="001F4678">
        <w:rPr>
          <w:rFonts w:ascii="Palatino Linotype" w:hAnsi="Palatino Linotype" w:cs="Arial"/>
          <w:b/>
          <w:i/>
        </w:rPr>
        <w:t>Ley de Transparencia y Acceso a la Información Pública del Estado de México y Municipios.</w:t>
      </w:r>
    </w:p>
    <w:p w14:paraId="28838D57" w14:textId="77777777" w:rsidR="002E74B2" w:rsidRPr="001F4678" w:rsidRDefault="002E74B2" w:rsidP="002E74B2">
      <w:pPr>
        <w:spacing w:line="360" w:lineRule="auto"/>
        <w:ind w:left="851" w:right="851"/>
        <w:jc w:val="both"/>
        <w:rPr>
          <w:rFonts w:ascii="Palatino Linotype" w:hAnsi="Palatino Linotype" w:cs="Arial"/>
          <w:b/>
          <w:i/>
        </w:rPr>
      </w:pPr>
    </w:p>
    <w:p w14:paraId="59D20644" w14:textId="77777777" w:rsidR="002E74B2" w:rsidRPr="001F4678" w:rsidRDefault="002E74B2" w:rsidP="002E74B2">
      <w:pPr>
        <w:spacing w:line="360" w:lineRule="auto"/>
        <w:ind w:left="851" w:right="851"/>
        <w:jc w:val="both"/>
        <w:rPr>
          <w:rFonts w:ascii="Palatino Linotype" w:hAnsi="Palatino Linotype" w:cs="Arial"/>
          <w:i/>
        </w:rPr>
      </w:pPr>
      <w:r w:rsidRPr="001F4678">
        <w:rPr>
          <w:rFonts w:ascii="Palatino Linotype" w:hAnsi="Palatino Linotype" w:cs="Arial"/>
          <w:b/>
          <w:i/>
        </w:rPr>
        <w:t>Artículo 195.</w:t>
      </w:r>
      <w:r w:rsidRPr="001F4678">
        <w:rPr>
          <w:rFonts w:ascii="Palatino Linotype" w:hAnsi="Palatino Linotype" w:cs="Arial"/>
          <w:i/>
        </w:rPr>
        <w:t xml:space="preserve"> En la tramitación del recurso de revisión se aplicarán supletoriamente las disposiciones contenidas en el Código de Procedimientos Administrativos del Estado de México.”</w:t>
      </w:r>
    </w:p>
    <w:p w14:paraId="6947395D" w14:textId="77777777" w:rsidR="002E74B2" w:rsidRPr="001F4678" w:rsidRDefault="002E74B2" w:rsidP="002E74B2">
      <w:pPr>
        <w:spacing w:line="360" w:lineRule="auto"/>
        <w:jc w:val="both"/>
        <w:rPr>
          <w:rFonts w:ascii="Palatino Linotype" w:hAnsi="Palatino Linotype" w:cs="Arial"/>
        </w:rPr>
      </w:pPr>
    </w:p>
    <w:p w14:paraId="5F522E82" w14:textId="77777777" w:rsidR="0029071C" w:rsidRPr="001F4678" w:rsidRDefault="0029071C" w:rsidP="0029071C">
      <w:pPr>
        <w:spacing w:line="360" w:lineRule="auto"/>
        <w:jc w:val="both"/>
        <w:rPr>
          <w:rFonts w:ascii="Palatino Linotype" w:eastAsiaTheme="minorHAnsi" w:hAnsi="Palatino Linotype" w:cs="Arial"/>
          <w:b/>
          <w:sz w:val="28"/>
          <w:lang w:val="es-MX" w:eastAsia="en-US"/>
        </w:rPr>
      </w:pPr>
      <w:r w:rsidRPr="001F4678">
        <w:rPr>
          <w:rFonts w:ascii="Palatino Linotype" w:eastAsiaTheme="minorHAnsi" w:hAnsi="Palatino Linotype" w:cs="Arial"/>
          <w:b/>
          <w:sz w:val="28"/>
          <w:lang w:val="es-MX" w:eastAsia="en-US"/>
        </w:rPr>
        <w:t>QUINTO. De la etapa de manifestaciones y/o alegatos.</w:t>
      </w:r>
    </w:p>
    <w:p w14:paraId="149CB46D" w14:textId="39569E7A" w:rsidR="00156075" w:rsidRPr="001F4678" w:rsidRDefault="00156075" w:rsidP="00156075">
      <w:pPr>
        <w:spacing w:line="360" w:lineRule="auto"/>
        <w:jc w:val="both"/>
        <w:rPr>
          <w:rFonts w:ascii="Palatino Linotype" w:eastAsiaTheme="minorHAnsi" w:hAnsi="Palatino Linotype" w:cs="Arial"/>
          <w:lang w:val="es-MX" w:eastAsia="en-US"/>
        </w:rPr>
      </w:pPr>
      <w:r w:rsidRPr="001F4678">
        <w:rPr>
          <w:rFonts w:ascii="Palatino Linotype" w:eastAsiaTheme="minorHAnsi" w:hAnsi="Palatino Linotype" w:cs="Arial"/>
          <w:lang w:val="es-MX" w:eastAsia="en-US"/>
        </w:rPr>
        <w:t xml:space="preserve">Una vez abierta la etapa de instrucción, de las constancias que obran en </w:t>
      </w:r>
      <w:r w:rsidR="005C4F9A" w:rsidRPr="001F4678">
        <w:rPr>
          <w:rFonts w:ascii="Palatino Linotype" w:eastAsiaTheme="minorHAnsi" w:hAnsi="Palatino Linotype" w:cs="Arial"/>
          <w:lang w:val="es-MX" w:eastAsia="en-US"/>
        </w:rPr>
        <w:t>los</w:t>
      </w:r>
      <w:r w:rsidRPr="001F4678">
        <w:rPr>
          <w:rFonts w:ascii="Palatino Linotype" w:eastAsiaTheme="minorHAnsi" w:hAnsi="Palatino Linotype" w:cs="Arial"/>
          <w:lang w:val="es-MX" w:eastAsia="en-US"/>
        </w:rPr>
        <w:t xml:space="preserve"> expediente</w:t>
      </w:r>
      <w:r w:rsidR="005C4F9A" w:rsidRPr="001F4678">
        <w:rPr>
          <w:rFonts w:ascii="Palatino Linotype" w:eastAsiaTheme="minorHAnsi" w:hAnsi="Palatino Linotype" w:cs="Arial"/>
          <w:lang w:val="es-MX" w:eastAsia="en-US"/>
        </w:rPr>
        <w:t>s</w:t>
      </w:r>
      <w:r w:rsidRPr="001F4678">
        <w:rPr>
          <w:rFonts w:ascii="Palatino Linotype" w:eastAsiaTheme="minorHAnsi" w:hAnsi="Palatino Linotype" w:cs="Arial"/>
          <w:lang w:val="es-MX" w:eastAsia="en-US"/>
        </w:rPr>
        <w:t xml:space="preserve"> </w:t>
      </w:r>
      <w:r w:rsidR="005C4F9A" w:rsidRPr="001F4678">
        <w:rPr>
          <w:rFonts w:ascii="Palatino Linotype" w:eastAsiaTheme="minorHAnsi" w:hAnsi="Palatino Linotype" w:cs="Arial"/>
          <w:lang w:val="es-MX" w:eastAsia="en-US"/>
        </w:rPr>
        <w:t>electrónicos del SAIMEX</w:t>
      </w:r>
      <w:r w:rsidRPr="001F4678">
        <w:rPr>
          <w:rFonts w:ascii="Palatino Linotype" w:eastAsiaTheme="minorHAnsi" w:hAnsi="Palatino Linotype" w:cs="Arial"/>
          <w:lang w:val="es-MX" w:eastAsia="en-US"/>
        </w:rPr>
        <w:t xml:space="preserve">, se advierte que tanto </w:t>
      </w:r>
      <w:r w:rsidRPr="001F4678">
        <w:rPr>
          <w:rFonts w:ascii="Palatino Linotype" w:eastAsiaTheme="minorHAnsi" w:hAnsi="Palatino Linotype" w:cs="Arial"/>
          <w:b/>
          <w:bCs/>
          <w:lang w:val="es-MX" w:eastAsia="en-US"/>
        </w:rPr>
        <w:t>el Sujeto Obligado</w:t>
      </w:r>
      <w:r w:rsidRPr="001F4678">
        <w:rPr>
          <w:rFonts w:ascii="Palatino Linotype" w:eastAsiaTheme="minorHAnsi" w:hAnsi="Palatino Linotype" w:cs="Arial"/>
          <w:lang w:val="es-MX" w:eastAsia="en-US"/>
        </w:rPr>
        <w:t xml:space="preserve"> </w:t>
      </w:r>
      <w:r w:rsidR="00E52429" w:rsidRPr="001F4678">
        <w:rPr>
          <w:rFonts w:ascii="Palatino Linotype" w:eastAsiaTheme="minorHAnsi" w:hAnsi="Palatino Linotype" w:cs="Arial"/>
          <w:lang w:val="es-419" w:eastAsia="en-US"/>
        </w:rPr>
        <w:t>rindió</w:t>
      </w:r>
      <w:r w:rsidR="00DB4916" w:rsidRPr="001F4678">
        <w:rPr>
          <w:rFonts w:ascii="Palatino Linotype" w:eastAsiaTheme="minorHAnsi" w:hAnsi="Palatino Linotype" w:cs="Arial"/>
          <w:lang w:val="es-419" w:eastAsia="en-US"/>
        </w:rPr>
        <w:t xml:space="preserve"> su</w:t>
      </w:r>
      <w:r w:rsidR="005C4F9A" w:rsidRPr="001F4678">
        <w:rPr>
          <w:rFonts w:ascii="Palatino Linotype" w:eastAsiaTheme="minorHAnsi" w:hAnsi="Palatino Linotype" w:cs="Arial"/>
          <w:lang w:val="es-MX" w:eastAsia="en-US"/>
        </w:rPr>
        <w:t>s</w:t>
      </w:r>
      <w:r w:rsidR="00DB4916" w:rsidRPr="001F4678">
        <w:rPr>
          <w:rFonts w:ascii="Palatino Linotype" w:eastAsiaTheme="minorHAnsi" w:hAnsi="Palatino Linotype" w:cs="Arial"/>
          <w:lang w:val="es-419" w:eastAsia="en-US"/>
        </w:rPr>
        <w:t xml:space="preserve"> informe</w:t>
      </w:r>
      <w:r w:rsidR="005C4F9A" w:rsidRPr="001F4678">
        <w:rPr>
          <w:rFonts w:ascii="Palatino Linotype" w:eastAsiaTheme="minorHAnsi" w:hAnsi="Palatino Linotype" w:cs="Arial"/>
          <w:lang w:val="es-MX" w:eastAsia="en-US"/>
        </w:rPr>
        <w:t>s</w:t>
      </w:r>
      <w:r w:rsidR="00DB4916" w:rsidRPr="001F4678">
        <w:rPr>
          <w:rFonts w:ascii="Palatino Linotype" w:eastAsiaTheme="minorHAnsi" w:hAnsi="Palatino Linotype" w:cs="Arial"/>
          <w:lang w:val="es-419" w:eastAsia="en-US"/>
        </w:rPr>
        <w:t xml:space="preserve"> justificado</w:t>
      </w:r>
      <w:r w:rsidR="005C4F9A" w:rsidRPr="001F4678">
        <w:rPr>
          <w:rFonts w:ascii="Palatino Linotype" w:eastAsiaTheme="minorHAnsi" w:hAnsi="Palatino Linotype" w:cs="Arial"/>
          <w:lang w:val="es-MX" w:eastAsia="en-US"/>
        </w:rPr>
        <w:t>s</w:t>
      </w:r>
      <w:r w:rsidR="00DB4916" w:rsidRPr="001F4678">
        <w:rPr>
          <w:rFonts w:ascii="Palatino Linotype" w:eastAsiaTheme="minorHAnsi" w:hAnsi="Palatino Linotype" w:cs="Arial"/>
          <w:lang w:val="es-419" w:eastAsia="en-US"/>
        </w:rPr>
        <w:t>,</w:t>
      </w:r>
      <w:r w:rsidR="005C4F9A" w:rsidRPr="001F4678">
        <w:rPr>
          <w:rFonts w:ascii="Palatino Linotype" w:eastAsiaTheme="minorHAnsi" w:hAnsi="Palatino Linotype" w:cs="Arial"/>
          <w:lang w:val="es-MX" w:eastAsia="en-US"/>
        </w:rPr>
        <w:t xml:space="preserve"> respectivamente,</w:t>
      </w:r>
      <w:r w:rsidR="00DB4916" w:rsidRPr="001F4678">
        <w:rPr>
          <w:rFonts w:ascii="Palatino Linotype" w:eastAsiaTheme="minorHAnsi" w:hAnsi="Palatino Linotype" w:cs="Arial"/>
          <w:lang w:val="es-419" w:eastAsia="en-US"/>
        </w:rPr>
        <w:t xml:space="preserve"> </w:t>
      </w:r>
      <w:r w:rsidR="00E52429" w:rsidRPr="001F4678">
        <w:rPr>
          <w:rFonts w:ascii="Palatino Linotype" w:eastAsiaTheme="minorHAnsi" w:hAnsi="Palatino Linotype" w:cs="Arial"/>
          <w:lang w:val="es-MX" w:eastAsia="en-US"/>
        </w:rPr>
        <w:t xml:space="preserve">mediante los archivos electrónicos denominados: </w:t>
      </w:r>
      <w:r w:rsidR="003008F0" w:rsidRPr="001F4678">
        <w:rPr>
          <w:rFonts w:ascii="Palatino Linotype" w:eastAsiaTheme="minorHAnsi" w:hAnsi="Palatino Linotype" w:cs="Arial"/>
          <w:lang w:val="es-MX" w:eastAsia="en-US"/>
        </w:rPr>
        <w:t>“</w:t>
      </w:r>
      <w:r w:rsidR="003008F0" w:rsidRPr="001F4678">
        <w:rPr>
          <w:rFonts w:ascii="Palatino Linotype" w:eastAsiaTheme="minorHAnsi" w:hAnsi="Palatino Linotype" w:cs="Arial"/>
          <w:b/>
          <w:i/>
          <w:lang w:val="es-MX" w:eastAsia="en-US"/>
        </w:rPr>
        <w:t>INFORME JUSTIFICADO_03255_2023.pdf</w:t>
      </w:r>
      <w:r w:rsidR="003008F0" w:rsidRPr="001F4678">
        <w:rPr>
          <w:rFonts w:ascii="Palatino Linotype" w:eastAsiaTheme="minorHAnsi" w:hAnsi="Palatino Linotype" w:cs="Arial"/>
          <w:lang w:val="es-MX" w:eastAsia="en-US"/>
        </w:rPr>
        <w:t>” y “</w:t>
      </w:r>
      <w:r w:rsidR="003008F0" w:rsidRPr="001F4678">
        <w:rPr>
          <w:rFonts w:ascii="Palatino Linotype" w:eastAsiaTheme="minorHAnsi" w:hAnsi="Palatino Linotype"/>
          <w:b/>
          <w:i/>
          <w:lang w:val="es-MX" w:eastAsia="en-US"/>
        </w:rPr>
        <w:t>INFORME JUSTIFICADO 03258_2023.pdf</w:t>
      </w:r>
      <w:r w:rsidR="003008F0" w:rsidRPr="001F4678">
        <w:rPr>
          <w:rFonts w:ascii="Palatino Linotype" w:eastAsiaTheme="minorHAnsi" w:hAnsi="Palatino Linotype"/>
          <w:lang w:val="es-MX" w:eastAsia="en-US"/>
        </w:rPr>
        <w:t>”</w:t>
      </w:r>
      <w:r w:rsidR="00E52429" w:rsidRPr="001F4678">
        <w:rPr>
          <w:rFonts w:ascii="Palatino Linotype" w:eastAsiaTheme="minorHAnsi" w:hAnsi="Palatino Linotype"/>
          <w:lang w:val="es-MX" w:eastAsia="en-US"/>
        </w:rPr>
        <w:t xml:space="preserve">, </w:t>
      </w:r>
      <w:r w:rsidR="00FE08C6" w:rsidRPr="001F4678">
        <w:rPr>
          <w:rFonts w:ascii="Palatino Linotype" w:eastAsiaTheme="minorHAnsi" w:hAnsi="Palatino Linotype"/>
          <w:lang w:val="es-MX" w:eastAsia="en-US"/>
        </w:rPr>
        <w:t xml:space="preserve">mediante los cuales </w:t>
      </w:r>
      <w:r w:rsidR="00015327" w:rsidRPr="001F4678">
        <w:rPr>
          <w:rFonts w:ascii="Palatino Linotype" w:eastAsiaTheme="minorHAnsi" w:hAnsi="Palatino Linotype"/>
          <w:lang w:val="es-MX" w:eastAsia="en-US"/>
        </w:rPr>
        <w:t xml:space="preserve">en términos </w:t>
      </w:r>
      <w:r w:rsidR="00802699" w:rsidRPr="001F4678">
        <w:rPr>
          <w:rFonts w:ascii="Palatino Linotype" w:eastAsiaTheme="minorHAnsi" w:hAnsi="Palatino Linotype"/>
          <w:lang w:val="es-MX" w:eastAsia="en-US"/>
        </w:rPr>
        <w:t>generales</w:t>
      </w:r>
      <w:r w:rsidR="00015327" w:rsidRPr="001F4678">
        <w:rPr>
          <w:rFonts w:ascii="Palatino Linotype" w:eastAsiaTheme="minorHAnsi" w:hAnsi="Palatino Linotype"/>
          <w:lang w:val="es-MX" w:eastAsia="en-US"/>
        </w:rPr>
        <w:t xml:space="preserve"> </w:t>
      </w:r>
      <w:r w:rsidR="00802699" w:rsidRPr="001F4678">
        <w:rPr>
          <w:rFonts w:ascii="Palatino Linotype" w:eastAsiaTheme="minorHAnsi" w:hAnsi="Palatino Linotype"/>
          <w:lang w:val="es-MX" w:eastAsia="en-US"/>
        </w:rPr>
        <w:t>ratifica</w:t>
      </w:r>
      <w:r w:rsidR="00015327" w:rsidRPr="001F4678">
        <w:rPr>
          <w:rFonts w:ascii="Palatino Linotype" w:eastAsiaTheme="minorHAnsi" w:hAnsi="Palatino Linotype"/>
          <w:lang w:val="es-MX" w:eastAsia="en-US"/>
        </w:rPr>
        <w:t xml:space="preserve"> su</w:t>
      </w:r>
      <w:r w:rsidR="005C4F9A" w:rsidRPr="001F4678">
        <w:rPr>
          <w:rFonts w:ascii="Palatino Linotype" w:eastAsiaTheme="minorHAnsi" w:hAnsi="Palatino Linotype"/>
          <w:lang w:val="es-MX" w:eastAsia="en-US"/>
        </w:rPr>
        <w:t>s</w:t>
      </w:r>
      <w:r w:rsidR="00015327" w:rsidRPr="001F4678">
        <w:rPr>
          <w:rFonts w:ascii="Palatino Linotype" w:eastAsiaTheme="minorHAnsi" w:hAnsi="Palatino Linotype"/>
          <w:lang w:val="es-MX" w:eastAsia="en-US"/>
        </w:rPr>
        <w:t xml:space="preserve"> respuesta</w:t>
      </w:r>
      <w:r w:rsidR="005C4F9A" w:rsidRPr="001F4678">
        <w:rPr>
          <w:rFonts w:ascii="Palatino Linotype" w:eastAsiaTheme="minorHAnsi" w:hAnsi="Palatino Linotype"/>
          <w:lang w:val="es-MX" w:eastAsia="en-US"/>
        </w:rPr>
        <w:t>s</w:t>
      </w:r>
      <w:r w:rsidR="00E52429" w:rsidRPr="001F4678">
        <w:rPr>
          <w:rFonts w:ascii="Palatino Linotype" w:eastAsiaTheme="minorHAnsi" w:hAnsi="Palatino Linotype"/>
          <w:lang w:val="es-MX" w:eastAsia="en-US"/>
        </w:rPr>
        <w:t>, también</w:t>
      </w:r>
      <w:r w:rsidR="00DB4916" w:rsidRPr="001F4678">
        <w:rPr>
          <w:rFonts w:ascii="Palatino Linotype" w:eastAsiaTheme="minorHAnsi" w:hAnsi="Palatino Linotype" w:cs="Arial"/>
          <w:lang w:val="es-419" w:eastAsia="en-US"/>
        </w:rPr>
        <w:t xml:space="preserve"> se hizo constar que</w:t>
      </w:r>
      <w:r w:rsidR="00913317" w:rsidRPr="001F4678">
        <w:rPr>
          <w:rFonts w:ascii="Palatino Linotype" w:eastAsiaTheme="minorHAnsi" w:hAnsi="Palatino Linotype" w:cs="Arial"/>
          <w:lang w:val="es-419" w:eastAsia="en-US"/>
        </w:rPr>
        <w:t xml:space="preserve"> </w:t>
      </w:r>
      <w:r w:rsidRPr="001F4678">
        <w:rPr>
          <w:rFonts w:ascii="Palatino Linotype" w:eastAsiaTheme="minorHAnsi" w:hAnsi="Palatino Linotype" w:cs="Arial"/>
          <w:b/>
          <w:bCs/>
          <w:lang w:val="es-MX" w:eastAsia="en-US"/>
        </w:rPr>
        <w:t>el Recurrente</w:t>
      </w:r>
      <w:r w:rsidRPr="001F4678">
        <w:rPr>
          <w:rFonts w:ascii="Palatino Linotype" w:eastAsiaTheme="minorHAnsi" w:hAnsi="Palatino Linotype" w:cs="Arial"/>
          <w:lang w:val="es-MX" w:eastAsia="en-US"/>
        </w:rPr>
        <w:t xml:space="preserve"> fue</w:t>
      </w:r>
      <w:r w:rsidR="00913317" w:rsidRPr="001F4678">
        <w:rPr>
          <w:rFonts w:ascii="Palatino Linotype" w:eastAsiaTheme="minorHAnsi" w:hAnsi="Palatino Linotype" w:cs="Arial"/>
          <w:lang w:val="es-419" w:eastAsia="en-US"/>
        </w:rPr>
        <w:t xml:space="preserve"> </w:t>
      </w:r>
      <w:r w:rsidRPr="001F4678">
        <w:rPr>
          <w:rFonts w:ascii="Palatino Linotype" w:eastAsiaTheme="minorHAnsi" w:hAnsi="Palatino Linotype" w:cs="Arial"/>
          <w:lang w:val="es-MX" w:eastAsia="en-US"/>
        </w:rPr>
        <w:t xml:space="preserve">omiso en rendir </w:t>
      </w:r>
      <w:r w:rsidR="00913317" w:rsidRPr="001F4678">
        <w:rPr>
          <w:rFonts w:ascii="Palatino Linotype" w:eastAsiaTheme="minorHAnsi" w:hAnsi="Palatino Linotype" w:cs="Arial"/>
          <w:lang w:val="es-419" w:eastAsia="en-US"/>
        </w:rPr>
        <w:t>sus</w:t>
      </w:r>
      <w:r w:rsidRPr="001F4678">
        <w:rPr>
          <w:rFonts w:ascii="Palatino Linotype" w:eastAsiaTheme="minorHAnsi" w:hAnsi="Palatino Linotype" w:cs="Arial"/>
          <w:lang w:val="es-MX" w:eastAsia="en-US"/>
        </w:rPr>
        <w:t xml:space="preserve"> manifestaciones que a su </w:t>
      </w:r>
      <w:r w:rsidR="00C0648B" w:rsidRPr="001F4678">
        <w:rPr>
          <w:rFonts w:ascii="Palatino Linotype" w:eastAsiaTheme="minorHAnsi" w:hAnsi="Palatino Linotype" w:cs="Arial"/>
          <w:lang w:val="es-MX" w:eastAsia="en-US"/>
        </w:rPr>
        <w:t>interés</w:t>
      </w:r>
      <w:r w:rsidRPr="001F4678">
        <w:rPr>
          <w:rFonts w:ascii="Palatino Linotype" w:eastAsiaTheme="minorHAnsi" w:hAnsi="Palatino Linotype" w:cs="Arial"/>
          <w:lang w:val="es-MX" w:eastAsia="en-US"/>
        </w:rPr>
        <w:t xml:space="preserve"> conviniera</w:t>
      </w:r>
      <w:r w:rsidR="00AD18ED" w:rsidRPr="001F4678">
        <w:rPr>
          <w:rFonts w:ascii="Palatino Linotype" w:eastAsiaTheme="minorHAnsi" w:hAnsi="Palatino Linotype" w:cs="Arial"/>
          <w:lang w:val="es-MX" w:eastAsia="en-US"/>
        </w:rPr>
        <w:t>n</w:t>
      </w:r>
      <w:r w:rsidRPr="001F4678">
        <w:rPr>
          <w:rFonts w:ascii="Palatino Linotype" w:eastAsiaTheme="minorHAnsi" w:hAnsi="Palatino Linotype" w:cs="Arial"/>
          <w:lang w:val="es-MX" w:eastAsia="en-US"/>
        </w:rPr>
        <w:t>.</w:t>
      </w:r>
    </w:p>
    <w:p w14:paraId="443BAE27" w14:textId="77777777" w:rsidR="002F7130" w:rsidRPr="001F4678" w:rsidRDefault="002F7130" w:rsidP="00156075">
      <w:pPr>
        <w:spacing w:line="360" w:lineRule="auto"/>
        <w:jc w:val="both"/>
        <w:rPr>
          <w:rFonts w:ascii="Palatino Linotype" w:eastAsiaTheme="minorHAnsi" w:hAnsi="Palatino Linotype" w:cs="Arial"/>
          <w:lang w:val="es-MX" w:eastAsia="en-US"/>
        </w:rPr>
      </w:pPr>
    </w:p>
    <w:p w14:paraId="0E7954DF" w14:textId="38D75A3C" w:rsidR="005505B2" w:rsidRPr="001F4678" w:rsidRDefault="00156075" w:rsidP="0029071C">
      <w:pPr>
        <w:spacing w:line="360" w:lineRule="auto"/>
        <w:jc w:val="both"/>
        <w:rPr>
          <w:rFonts w:ascii="Palatino Linotype" w:eastAsiaTheme="minorHAnsi" w:hAnsi="Palatino Linotype" w:cs="Arial"/>
          <w:lang w:val="es-MX" w:eastAsia="en-US"/>
        </w:rPr>
      </w:pPr>
      <w:r w:rsidRPr="001F4678">
        <w:rPr>
          <w:rFonts w:ascii="Palatino Linotype" w:eastAsiaTheme="minorHAnsi" w:hAnsi="Palatino Linotype" w:cs="Arial"/>
          <w:lang w:val="es-MX" w:eastAsia="en-US"/>
        </w:rPr>
        <w:t xml:space="preserve">Así mismo se aprecia que no se llevaron a cabo audiencias durante la sustanciación del recurso de revisión, ni se ofrecieron pruebas por parte del hoy Recurrente; todo lo </w:t>
      </w:r>
      <w:r w:rsidRPr="001F4678">
        <w:rPr>
          <w:rFonts w:ascii="Palatino Linotype" w:eastAsiaTheme="minorHAnsi" w:hAnsi="Palatino Linotype" w:cs="Arial"/>
          <w:lang w:val="es-MX" w:eastAsia="en-US"/>
        </w:rPr>
        <w:lastRenderedPageBreak/>
        <w:t>anterior en términos de los artículos 185 fracción IV y 195 de la Ley de Transparencia y Acceso a la Información Pública del Estado de México y Municipios.</w:t>
      </w:r>
    </w:p>
    <w:p w14:paraId="5754B100" w14:textId="77777777" w:rsidR="005505B2" w:rsidRPr="001F4678" w:rsidRDefault="005505B2" w:rsidP="0029071C">
      <w:pPr>
        <w:spacing w:line="360" w:lineRule="auto"/>
        <w:jc w:val="both"/>
        <w:rPr>
          <w:rFonts w:ascii="Palatino Linotype" w:eastAsiaTheme="minorHAnsi" w:hAnsi="Palatino Linotype" w:cs="Arial"/>
          <w:noProof/>
          <w:lang w:val="es-MX" w:eastAsia="es-MX"/>
        </w:rPr>
      </w:pPr>
    </w:p>
    <w:p w14:paraId="47F09A2C" w14:textId="49490128" w:rsidR="005C4F9A" w:rsidRPr="001F4678" w:rsidRDefault="005C4F9A" w:rsidP="005C4F9A">
      <w:pPr>
        <w:tabs>
          <w:tab w:val="left" w:pos="3206"/>
        </w:tabs>
        <w:spacing w:line="360" w:lineRule="auto"/>
        <w:jc w:val="both"/>
        <w:rPr>
          <w:rFonts w:ascii="Palatino Linotype" w:eastAsiaTheme="minorHAnsi" w:hAnsi="Palatino Linotype" w:cs="Arial"/>
          <w:b/>
          <w:sz w:val="28"/>
          <w:lang w:val="es-MX" w:eastAsia="en-US"/>
        </w:rPr>
      </w:pPr>
      <w:r w:rsidRPr="001F4678">
        <w:rPr>
          <w:rFonts w:ascii="Palatino Linotype" w:eastAsiaTheme="minorHAnsi" w:hAnsi="Palatino Linotype" w:cs="Arial"/>
          <w:b/>
          <w:sz w:val="28"/>
          <w:lang w:val="es-MX" w:eastAsia="en-US"/>
        </w:rPr>
        <w:t>SEXTO. Del cierre de instrucción.</w:t>
      </w:r>
    </w:p>
    <w:p w14:paraId="745770B5" w14:textId="23A2D15B" w:rsidR="005C4F9A" w:rsidRPr="001F4678" w:rsidRDefault="005C4F9A" w:rsidP="005C4F9A">
      <w:pPr>
        <w:spacing w:line="360" w:lineRule="auto"/>
        <w:jc w:val="both"/>
        <w:rPr>
          <w:rFonts w:ascii="Palatino Linotype" w:eastAsiaTheme="minorHAnsi" w:hAnsi="Palatino Linotype" w:cs="Arial"/>
          <w:lang w:val="es-MX" w:eastAsia="en-US"/>
        </w:rPr>
      </w:pPr>
      <w:r w:rsidRPr="001F4678">
        <w:rPr>
          <w:rFonts w:ascii="Palatino Linotype" w:eastAsiaTheme="minorHAnsi" w:hAnsi="Palatino Linotype" w:cs="Arial"/>
          <w:lang w:val="es-MX" w:eastAsia="en-US"/>
        </w:rPr>
        <w:t xml:space="preserve">Así, una vez transcurrido el término legal, se decretó el cierre de instrucción en fecha </w:t>
      </w:r>
      <w:r w:rsidR="001865F3" w:rsidRPr="001F4678">
        <w:rPr>
          <w:rFonts w:ascii="Palatino Linotype" w:eastAsiaTheme="minorHAnsi" w:hAnsi="Palatino Linotype" w:cs="Arial"/>
          <w:b/>
          <w:lang w:val="es-MX" w:eastAsia="en-US"/>
        </w:rPr>
        <w:t>tres</w:t>
      </w:r>
      <w:r w:rsidR="009141B8" w:rsidRPr="001F4678">
        <w:rPr>
          <w:rFonts w:ascii="Palatino Linotype" w:eastAsiaTheme="minorHAnsi" w:hAnsi="Palatino Linotype" w:cs="Arial"/>
          <w:b/>
          <w:lang w:val="es-MX" w:eastAsia="en-US"/>
        </w:rPr>
        <w:t xml:space="preserve"> </w:t>
      </w:r>
      <w:r w:rsidRPr="001F4678">
        <w:rPr>
          <w:rFonts w:ascii="Palatino Linotype" w:eastAsiaTheme="minorHAnsi" w:hAnsi="Palatino Linotype" w:cs="Arial"/>
          <w:b/>
          <w:lang w:val="es-MX" w:eastAsia="en-US"/>
        </w:rPr>
        <w:t xml:space="preserve">de </w:t>
      </w:r>
      <w:r w:rsidR="001865F3" w:rsidRPr="001F4678">
        <w:rPr>
          <w:rFonts w:ascii="Palatino Linotype" w:eastAsiaTheme="minorHAnsi" w:hAnsi="Palatino Linotype" w:cs="Arial"/>
          <w:b/>
          <w:lang w:val="es-MX" w:eastAsia="en-US"/>
        </w:rPr>
        <w:t>julio</w:t>
      </w:r>
      <w:r w:rsidRPr="001F4678">
        <w:rPr>
          <w:rFonts w:ascii="Palatino Linotype" w:eastAsiaTheme="minorHAnsi" w:hAnsi="Palatino Linotype" w:cs="Arial"/>
          <w:b/>
          <w:lang w:val="es-MX" w:eastAsia="en-US"/>
        </w:rPr>
        <w:t xml:space="preserve"> del año </w:t>
      </w:r>
      <w:r w:rsidRPr="001F4678">
        <w:rPr>
          <w:rFonts w:ascii="Palatino Linotype" w:eastAsiaTheme="minorHAnsi" w:hAnsi="Palatino Linotype" w:cs="Arial"/>
          <w:b/>
          <w:lang w:val="es-419" w:eastAsia="en-US"/>
        </w:rPr>
        <w:t xml:space="preserve">dos mil </w:t>
      </w:r>
      <w:r w:rsidRPr="001F4678">
        <w:rPr>
          <w:rFonts w:ascii="Palatino Linotype" w:eastAsiaTheme="minorHAnsi" w:hAnsi="Palatino Linotype" w:cs="Arial"/>
          <w:b/>
          <w:lang w:val="es-MX" w:eastAsia="en-US"/>
        </w:rPr>
        <w:t>veintitrés</w:t>
      </w:r>
      <w:r w:rsidRPr="001F4678">
        <w:rPr>
          <w:rFonts w:ascii="Palatino Linotype" w:eastAsiaTheme="minorHAnsi" w:hAnsi="Palatino Linotype" w:cs="Arial"/>
          <w:lang w:val="es-MX" w:eastAsia="en-US"/>
        </w:rPr>
        <w:t>, y en términos del artículo 185 Fracción VI, de la Ley de Transparencia y Acceso a la Información Pública del Estado de México y Municipios, iniciando el término legal para dictar resolución definitiva del asunto.</w:t>
      </w:r>
    </w:p>
    <w:p w14:paraId="45BEE8AA" w14:textId="77777777" w:rsidR="005C4F9A" w:rsidRPr="001F4678" w:rsidRDefault="005C4F9A" w:rsidP="0029071C">
      <w:pPr>
        <w:spacing w:line="360" w:lineRule="auto"/>
        <w:jc w:val="both"/>
        <w:rPr>
          <w:rFonts w:ascii="Palatino Linotype" w:eastAsiaTheme="minorHAnsi" w:hAnsi="Palatino Linotype" w:cs="Arial"/>
          <w:noProof/>
          <w:lang w:val="es-MX" w:eastAsia="es-MX"/>
        </w:rPr>
      </w:pPr>
    </w:p>
    <w:p w14:paraId="040E1A7F" w14:textId="41543A35" w:rsidR="00642B75" w:rsidRPr="001F4678" w:rsidRDefault="00E52429" w:rsidP="00642B75">
      <w:pPr>
        <w:spacing w:line="360" w:lineRule="auto"/>
        <w:jc w:val="both"/>
        <w:rPr>
          <w:rFonts w:ascii="Palatino Linotype" w:hAnsi="Palatino Linotype" w:cs="Arial"/>
          <w:b/>
          <w:sz w:val="28"/>
          <w:szCs w:val="28"/>
          <w:lang w:val="es-419"/>
        </w:rPr>
      </w:pPr>
      <w:r w:rsidRPr="001F4678">
        <w:rPr>
          <w:rFonts w:ascii="Palatino Linotype" w:hAnsi="Palatino Linotype" w:cs="Arial"/>
          <w:b/>
          <w:sz w:val="28"/>
          <w:szCs w:val="28"/>
        </w:rPr>
        <w:t>S</w:t>
      </w:r>
      <w:r w:rsidR="005C4F9A" w:rsidRPr="001F4678">
        <w:rPr>
          <w:rFonts w:ascii="Palatino Linotype" w:hAnsi="Palatino Linotype" w:cs="Arial"/>
          <w:b/>
          <w:sz w:val="28"/>
          <w:szCs w:val="28"/>
        </w:rPr>
        <w:t>ÉPTIMO</w:t>
      </w:r>
      <w:r w:rsidR="00642B75" w:rsidRPr="001F4678">
        <w:rPr>
          <w:rFonts w:ascii="Palatino Linotype" w:hAnsi="Palatino Linotype" w:cs="Arial"/>
          <w:b/>
          <w:sz w:val="28"/>
          <w:szCs w:val="28"/>
        </w:rPr>
        <w:t>. Ampliación del término para resolver</w:t>
      </w:r>
      <w:r w:rsidR="00C8247B" w:rsidRPr="001F4678">
        <w:rPr>
          <w:rFonts w:ascii="Palatino Linotype" w:hAnsi="Palatino Linotype" w:cs="Arial"/>
          <w:b/>
          <w:sz w:val="28"/>
          <w:szCs w:val="28"/>
          <w:lang w:val="es-419"/>
        </w:rPr>
        <w:t>.</w:t>
      </w:r>
    </w:p>
    <w:p w14:paraId="55FF430C" w14:textId="1707E222" w:rsidR="00B53AB1" w:rsidRPr="001F4678" w:rsidRDefault="00B53AB1" w:rsidP="00B53AB1">
      <w:pPr>
        <w:spacing w:line="360" w:lineRule="auto"/>
        <w:jc w:val="both"/>
        <w:rPr>
          <w:rFonts w:ascii="Palatino Linotype" w:hAnsi="Palatino Linotype" w:cs="Arial"/>
        </w:rPr>
      </w:pPr>
      <w:r w:rsidRPr="001F4678">
        <w:rPr>
          <w:rFonts w:ascii="Palatino Linotype" w:hAnsi="Palatino Linotype" w:cs="Arial"/>
        </w:rPr>
        <w:t xml:space="preserve">Posteriormente, en fecha </w:t>
      </w:r>
      <w:r w:rsidR="001865F3" w:rsidRPr="001F4678">
        <w:rPr>
          <w:rFonts w:ascii="Palatino Linotype" w:hAnsi="Palatino Linotype" w:cs="Arial"/>
          <w:b/>
        </w:rPr>
        <w:t>once</w:t>
      </w:r>
      <w:r w:rsidR="00D25E60" w:rsidRPr="001F4678">
        <w:rPr>
          <w:rFonts w:ascii="Palatino Linotype" w:hAnsi="Palatino Linotype" w:cs="Arial"/>
          <w:b/>
        </w:rPr>
        <w:t xml:space="preserve"> </w:t>
      </w:r>
      <w:r w:rsidRPr="001F4678">
        <w:rPr>
          <w:rFonts w:ascii="Palatino Linotype" w:hAnsi="Palatino Linotype" w:cs="Arial"/>
          <w:b/>
          <w:lang w:val="es-419"/>
        </w:rPr>
        <w:t xml:space="preserve">de </w:t>
      </w:r>
      <w:r w:rsidR="001865F3" w:rsidRPr="001F4678">
        <w:rPr>
          <w:rFonts w:ascii="Palatino Linotype" w:hAnsi="Palatino Linotype" w:cs="Arial"/>
          <w:b/>
          <w:lang w:val="es-MX"/>
        </w:rPr>
        <w:t xml:space="preserve">agosto </w:t>
      </w:r>
      <w:r w:rsidRPr="001F4678">
        <w:rPr>
          <w:rFonts w:ascii="Palatino Linotype" w:hAnsi="Palatino Linotype" w:cs="Arial"/>
          <w:b/>
        </w:rPr>
        <w:t xml:space="preserve">del año dos mil </w:t>
      </w:r>
      <w:r w:rsidRPr="001F4678">
        <w:rPr>
          <w:rFonts w:ascii="Palatino Linotype" w:hAnsi="Palatino Linotype" w:cs="Arial"/>
          <w:b/>
          <w:lang w:val="es-419"/>
        </w:rPr>
        <w:t>veintitrés</w:t>
      </w:r>
      <w:r w:rsidRPr="001F4678">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3CBC0AC3" w14:textId="77777777" w:rsidR="00B53AB1" w:rsidRPr="001F4678" w:rsidRDefault="00B53AB1" w:rsidP="00B53AB1">
      <w:pPr>
        <w:tabs>
          <w:tab w:val="left" w:pos="5271"/>
        </w:tabs>
        <w:spacing w:line="360" w:lineRule="auto"/>
        <w:jc w:val="both"/>
        <w:rPr>
          <w:rFonts w:ascii="Palatino Linotype" w:hAnsi="Palatino Linotype" w:cs="Arial"/>
        </w:rPr>
      </w:pPr>
    </w:p>
    <w:p w14:paraId="14F5A7CB" w14:textId="77777777" w:rsidR="00B53AB1" w:rsidRPr="001F4678" w:rsidRDefault="00B53AB1" w:rsidP="00B53AB1">
      <w:pPr>
        <w:spacing w:line="360" w:lineRule="auto"/>
        <w:jc w:val="both"/>
        <w:rPr>
          <w:rFonts w:ascii="Palatino Linotype" w:hAnsi="Palatino Linotype"/>
        </w:rPr>
      </w:pPr>
      <w:r w:rsidRPr="001F4678">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F32DF21" w14:textId="77777777" w:rsidR="00B53AB1" w:rsidRPr="001F4678" w:rsidRDefault="00B53AB1" w:rsidP="00B53AB1">
      <w:pPr>
        <w:spacing w:line="360" w:lineRule="auto"/>
        <w:jc w:val="both"/>
        <w:rPr>
          <w:rFonts w:ascii="Palatino Linotype" w:hAnsi="Palatino Linotype"/>
        </w:rPr>
      </w:pPr>
    </w:p>
    <w:p w14:paraId="4DA6BA4C" w14:textId="77777777" w:rsidR="00B53AB1" w:rsidRPr="001F4678" w:rsidRDefault="00B53AB1" w:rsidP="00B53AB1">
      <w:pPr>
        <w:spacing w:line="360" w:lineRule="auto"/>
        <w:jc w:val="both"/>
        <w:rPr>
          <w:rFonts w:ascii="Palatino Linotype" w:hAnsi="Palatino Linotype"/>
        </w:rPr>
      </w:pPr>
      <w:r w:rsidRPr="001F4678">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045D020" w14:textId="77777777" w:rsidR="00B53AB1" w:rsidRPr="001F4678" w:rsidRDefault="00B53AB1" w:rsidP="00B53AB1">
      <w:pPr>
        <w:spacing w:line="360" w:lineRule="auto"/>
        <w:jc w:val="both"/>
        <w:rPr>
          <w:rFonts w:ascii="Palatino Linotype" w:hAnsi="Palatino Linotype"/>
        </w:rPr>
      </w:pPr>
    </w:p>
    <w:p w14:paraId="614E1F49" w14:textId="77777777" w:rsidR="00B53AB1" w:rsidRPr="001F4678" w:rsidRDefault="00B53AB1" w:rsidP="00B53AB1">
      <w:pPr>
        <w:spacing w:line="360" w:lineRule="auto"/>
        <w:jc w:val="both"/>
        <w:rPr>
          <w:rFonts w:ascii="Palatino Linotype" w:hAnsi="Palatino Linotype"/>
        </w:rPr>
      </w:pPr>
      <w:r w:rsidRPr="001F467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130E30" w14:textId="77777777" w:rsidR="00B53AB1" w:rsidRPr="001F4678" w:rsidRDefault="00B53AB1" w:rsidP="00B53AB1">
      <w:pPr>
        <w:spacing w:line="360" w:lineRule="auto"/>
        <w:jc w:val="both"/>
        <w:rPr>
          <w:rFonts w:ascii="Palatino Linotype" w:hAnsi="Palatino Linotype"/>
        </w:rPr>
      </w:pPr>
    </w:p>
    <w:p w14:paraId="2F13F2AC" w14:textId="77777777" w:rsidR="00B53AB1" w:rsidRPr="001F4678" w:rsidRDefault="00B53AB1" w:rsidP="00B53AB1">
      <w:pPr>
        <w:spacing w:line="360" w:lineRule="auto"/>
        <w:jc w:val="both"/>
        <w:rPr>
          <w:rFonts w:ascii="Palatino Linotype" w:hAnsi="Palatino Linotype"/>
        </w:rPr>
      </w:pPr>
      <w:r w:rsidRPr="001F467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B5182E8" w14:textId="77777777" w:rsidR="00B53AB1" w:rsidRPr="001F4678" w:rsidRDefault="00B53AB1" w:rsidP="00B53AB1">
      <w:pPr>
        <w:spacing w:line="360" w:lineRule="auto"/>
        <w:jc w:val="both"/>
        <w:rPr>
          <w:rFonts w:ascii="Palatino Linotype" w:hAnsi="Palatino Linotype"/>
        </w:rPr>
      </w:pPr>
    </w:p>
    <w:p w14:paraId="7117D0A0" w14:textId="77777777" w:rsidR="00B53AB1" w:rsidRPr="001F4678" w:rsidRDefault="00B53AB1" w:rsidP="00B53AB1">
      <w:pPr>
        <w:spacing w:line="360" w:lineRule="auto"/>
        <w:jc w:val="both"/>
        <w:rPr>
          <w:rFonts w:ascii="Palatino Linotype" w:hAnsi="Palatino Linotype"/>
        </w:rPr>
      </w:pPr>
      <w:r w:rsidRPr="001F4678">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39AB7BDE" w14:textId="77777777" w:rsidR="00B53AB1" w:rsidRPr="001F4678" w:rsidRDefault="00B53AB1" w:rsidP="00B53AB1">
      <w:pPr>
        <w:spacing w:line="360" w:lineRule="auto"/>
        <w:jc w:val="both"/>
        <w:rPr>
          <w:rFonts w:ascii="Palatino Linotype" w:hAnsi="Palatino Linotype"/>
        </w:rPr>
      </w:pPr>
    </w:p>
    <w:p w14:paraId="02BBC34D" w14:textId="77777777" w:rsidR="00B53AB1" w:rsidRPr="001F4678" w:rsidRDefault="00B53AB1" w:rsidP="00B53AB1">
      <w:pPr>
        <w:pStyle w:val="Prrafodelista"/>
        <w:numPr>
          <w:ilvl w:val="0"/>
          <w:numId w:val="14"/>
        </w:numPr>
        <w:spacing w:line="360" w:lineRule="auto"/>
        <w:contextualSpacing/>
        <w:jc w:val="both"/>
        <w:rPr>
          <w:rFonts w:ascii="Palatino Linotype" w:hAnsi="Palatino Linotype"/>
        </w:rPr>
      </w:pPr>
      <w:r w:rsidRPr="001F4678">
        <w:rPr>
          <w:rFonts w:ascii="Palatino Linotype" w:hAnsi="Palatino Linotype"/>
          <w:b/>
        </w:rPr>
        <w:t>Complejidad del Asunto:</w:t>
      </w:r>
      <w:r w:rsidRPr="001F4678">
        <w:rPr>
          <w:rFonts w:ascii="Palatino Linotype" w:hAnsi="Palatino Linotype"/>
        </w:rPr>
        <w:t xml:space="preserve"> La complejidad de la prueba, la pluralidad de sujetos procesales, el tiempo transcurrido, las características y contexto del recurso.</w:t>
      </w:r>
    </w:p>
    <w:p w14:paraId="7422FFC1" w14:textId="77777777" w:rsidR="007D7D55" w:rsidRPr="001F4678" w:rsidRDefault="007D7D55" w:rsidP="007D7D55">
      <w:pPr>
        <w:pStyle w:val="Prrafodelista"/>
        <w:spacing w:line="360" w:lineRule="auto"/>
        <w:ind w:left="927"/>
        <w:contextualSpacing/>
        <w:jc w:val="both"/>
        <w:rPr>
          <w:rFonts w:ascii="Palatino Linotype" w:hAnsi="Palatino Linotype"/>
        </w:rPr>
      </w:pPr>
    </w:p>
    <w:p w14:paraId="4DD8EBE4" w14:textId="77777777" w:rsidR="00B53AB1" w:rsidRPr="001F4678" w:rsidRDefault="00B53AB1" w:rsidP="00B53AB1">
      <w:pPr>
        <w:pStyle w:val="Prrafodelista"/>
        <w:numPr>
          <w:ilvl w:val="0"/>
          <w:numId w:val="14"/>
        </w:numPr>
        <w:spacing w:line="360" w:lineRule="auto"/>
        <w:contextualSpacing/>
        <w:jc w:val="both"/>
        <w:rPr>
          <w:rFonts w:ascii="Palatino Linotype" w:hAnsi="Palatino Linotype"/>
        </w:rPr>
      </w:pPr>
      <w:r w:rsidRPr="001F4678">
        <w:rPr>
          <w:rFonts w:ascii="Palatino Linotype" w:hAnsi="Palatino Linotype"/>
          <w:b/>
        </w:rPr>
        <w:t>Actividad Procesal del interesado.</w:t>
      </w:r>
      <w:r w:rsidRPr="001F4678">
        <w:rPr>
          <w:rFonts w:ascii="Palatino Linotype" w:hAnsi="Palatino Linotype"/>
        </w:rPr>
        <w:t xml:space="preserve"> Acciones u omisiones del interesado.</w:t>
      </w:r>
    </w:p>
    <w:p w14:paraId="7DBA8AD1" w14:textId="77777777" w:rsidR="007D7D55" w:rsidRPr="001F4678" w:rsidRDefault="007D7D55" w:rsidP="007D7D55">
      <w:pPr>
        <w:pStyle w:val="Prrafodelista"/>
        <w:spacing w:line="360" w:lineRule="auto"/>
        <w:ind w:left="927"/>
        <w:contextualSpacing/>
        <w:jc w:val="both"/>
        <w:rPr>
          <w:rFonts w:ascii="Palatino Linotype" w:hAnsi="Palatino Linotype"/>
        </w:rPr>
      </w:pPr>
    </w:p>
    <w:p w14:paraId="0F746ADE" w14:textId="77777777" w:rsidR="00B53AB1" w:rsidRPr="001F4678" w:rsidRDefault="00B53AB1" w:rsidP="00B53AB1">
      <w:pPr>
        <w:pStyle w:val="Prrafodelista"/>
        <w:numPr>
          <w:ilvl w:val="0"/>
          <w:numId w:val="14"/>
        </w:numPr>
        <w:spacing w:line="360" w:lineRule="auto"/>
        <w:contextualSpacing/>
        <w:jc w:val="both"/>
        <w:rPr>
          <w:rFonts w:ascii="Palatino Linotype" w:hAnsi="Palatino Linotype"/>
        </w:rPr>
      </w:pPr>
      <w:r w:rsidRPr="001F4678">
        <w:rPr>
          <w:rFonts w:ascii="Palatino Linotype" w:hAnsi="Palatino Linotype"/>
          <w:b/>
        </w:rPr>
        <w:t>Conducta de la Autoridad:</w:t>
      </w:r>
      <w:r w:rsidRPr="001F4678">
        <w:rPr>
          <w:rFonts w:ascii="Palatino Linotype" w:hAnsi="Palatino Linotype"/>
        </w:rPr>
        <w:t xml:space="preserve"> Las Acciones u omisiones realizadas en el procedimiento. Así como si la autoridad actuó con la debida diligencia.</w:t>
      </w:r>
    </w:p>
    <w:p w14:paraId="786C6FEE" w14:textId="77777777" w:rsidR="007D7D55" w:rsidRPr="001F4678" w:rsidRDefault="007D7D55" w:rsidP="007D7D55">
      <w:pPr>
        <w:pStyle w:val="Prrafodelista"/>
        <w:spacing w:line="360" w:lineRule="auto"/>
        <w:ind w:left="927"/>
        <w:contextualSpacing/>
        <w:jc w:val="both"/>
        <w:rPr>
          <w:rFonts w:ascii="Palatino Linotype" w:hAnsi="Palatino Linotype"/>
        </w:rPr>
      </w:pPr>
    </w:p>
    <w:p w14:paraId="768EC2B1" w14:textId="77777777" w:rsidR="00B53AB1" w:rsidRPr="001F4678" w:rsidRDefault="00B53AB1" w:rsidP="00B53AB1">
      <w:pPr>
        <w:pStyle w:val="Prrafodelista"/>
        <w:numPr>
          <w:ilvl w:val="0"/>
          <w:numId w:val="14"/>
        </w:numPr>
        <w:spacing w:line="360" w:lineRule="auto"/>
        <w:contextualSpacing/>
        <w:jc w:val="both"/>
        <w:rPr>
          <w:rFonts w:ascii="Palatino Linotype" w:hAnsi="Palatino Linotype"/>
        </w:rPr>
      </w:pPr>
      <w:r w:rsidRPr="001F4678">
        <w:rPr>
          <w:rFonts w:ascii="Palatino Linotype" w:hAnsi="Palatino Linotype"/>
          <w:b/>
        </w:rPr>
        <w:t>La afectación generada en la situación jurídica de la persona involucrada en el proceso:</w:t>
      </w:r>
      <w:r w:rsidRPr="001F4678">
        <w:rPr>
          <w:rFonts w:ascii="Palatino Linotype" w:hAnsi="Palatino Linotype"/>
        </w:rPr>
        <w:t xml:space="preserve"> Violación a sus derechos humanos.</w:t>
      </w:r>
    </w:p>
    <w:p w14:paraId="5DD00466" w14:textId="77777777" w:rsidR="00B53AB1" w:rsidRPr="001F4678" w:rsidRDefault="00B53AB1" w:rsidP="00B53AB1">
      <w:pPr>
        <w:spacing w:line="360" w:lineRule="auto"/>
        <w:jc w:val="both"/>
        <w:rPr>
          <w:rFonts w:ascii="Palatino Linotype" w:hAnsi="Palatino Linotype"/>
        </w:rPr>
      </w:pPr>
    </w:p>
    <w:p w14:paraId="1045AE46" w14:textId="77777777" w:rsidR="00B53AB1" w:rsidRPr="001F4678" w:rsidRDefault="00B53AB1" w:rsidP="00B53AB1">
      <w:pPr>
        <w:spacing w:line="360" w:lineRule="auto"/>
        <w:jc w:val="both"/>
        <w:rPr>
          <w:rFonts w:ascii="Palatino Linotype" w:hAnsi="Palatino Linotype"/>
        </w:rPr>
      </w:pPr>
      <w:r w:rsidRPr="001F467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C3B7883" w14:textId="77777777" w:rsidR="00B53AB1" w:rsidRPr="001F4678" w:rsidRDefault="00B53AB1" w:rsidP="00B53AB1">
      <w:pPr>
        <w:spacing w:line="360" w:lineRule="auto"/>
        <w:jc w:val="both"/>
        <w:rPr>
          <w:rFonts w:ascii="Palatino Linotype" w:hAnsi="Palatino Linotype"/>
        </w:rPr>
      </w:pPr>
    </w:p>
    <w:p w14:paraId="708B258F" w14:textId="77777777" w:rsidR="00B53AB1" w:rsidRPr="001F4678" w:rsidRDefault="00B53AB1" w:rsidP="00B53AB1">
      <w:pPr>
        <w:spacing w:line="360" w:lineRule="auto"/>
        <w:jc w:val="both"/>
        <w:rPr>
          <w:rFonts w:ascii="Palatino Linotype" w:hAnsi="Palatino Linotype"/>
          <w:b/>
        </w:rPr>
      </w:pPr>
      <w:r w:rsidRPr="001F4678">
        <w:rPr>
          <w:rFonts w:ascii="Palatino Linotype" w:hAnsi="Palatino Linotype"/>
        </w:rPr>
        <w:t xml:space="preserve">Argumento que encuentra sustento en la jurisprudencia P./J. 32/92 emitida por el Pleno de la Suprema Corte de Justicia de la Nación de rubro </w:t>
      </w:r>
      <w:r w:rsidRPr="001F4678">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1F4678">
        <w:rPr>
          <w:rFonts w:ascii="Palatino Linotype" w:hAnsi="Palatino Linotype"/>
        </w:rPr>
        <w:t>, visible en la Gaceta del Seminario Judicial de la Federación con el registro digital 205635.</w:t>
      </w:r>
    </w:p>
    <w:p w14:paraId="252CD556" w14:textId="77777777" w:rsidR="00B53AB1" w:rsidRPr="001F4678" w:rsidRDefault="00B53AB1" w:rsidP="00B53AB1">
      <w:pPr>
        <w:spacing w:line="360" w:lineRule="auto"/>
        <w:jc w:val="both"/>
        <w:rPr>
          <w:rFonts w:ascii="Palatino Linotype" w:hAnsi="Palatino Linotype"/>
        </w:rPr>
      </w:pPr>
    </w:p>
    <w:p w14:paraId="44011DC8" w14:textId="77777777" w:rsidR="00B53AB1" w:rsidRPr="001F4678" w:rsidRDefault="00B53AB1" w:rsidP="00B53AB1">
      <w:pPr>
        <w:spacing w:line="360" w:lineRule="auto"/>
        <w:jc w:val="both"/>
        <w:rPr>
          <w:rFonts w:ascii="Palatino Linotype" w:hAnsi="Palatino Linotype"/>
        </w:rPr>
      </w:pPr>
      <w:r w:rsidRPr="001F4678">
        <w:rPr>
          <w:rFonts w:ascii="Palatino Linotype" w:hAnsi="Palatino Linotype"/>
        </w:rPr>
        <w:t xml:space="preserve">Razones por las cuales cabe concluir que, la resolución al recurso de revisión se solventa hasta esta fecha, debido a que existe una excesiva carga de trabajo en </w:t>
      </w:r>
      <w:r w:rsidRPr="001F4678">
        <w:rPr>
          <w:rFonts w:ascii="Palatino Linotype" w:hAnsi="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9E05DD1" w14:textId="77777777" w:rsidR="00B53AB1" w:rsidRPr="001F4678" w:rsidRDefault="00B53AB1" w:rsidP="00B53AB1">
      <w:pPr>
        <w:spacing w:line="360" w:lineRule="auto"/>
        <w:jc w:val="both"/>
        <w:rPr>
          <w:rFonts w:ascii="Palatino Linotype" w:hAnsi="Palatino Linotype"/>
        </w:rPr>
      </w:pPr>
    </w:p>
    <w:p w14:paraId="2F7C04CD" w14:textId="77777777" w:rsidR="00B53AB1" w:rsidRPr="001F4678" w:rsidRDefault="00B53AB1" w:rsidP="00B53AB1">
      <w:pPr>
        <w:spacing w:line="360" w:lineRule="auto"/>
        <w:jc w:val="both"/>
        <w:rPr>
          <w:rFonts w:ascii="Palatino Linotype" w:hAnsi="Palatino Linotype"/>
        </w:rPr>
      </w:pPr>
      <w:r w:rsidRPr="001F467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D0F946" w14:textId="77777777" w:rsidR="00B53AB1" w:rsidRPr="001F4678" w:rsidRDefault="00B53AB1" w:rsidP="00B53AB1">
      <w:pPr>
        <w:spacing w:line="360" w:lineRule="auto"/>
        <w:jc w:val="both"/>
        <w:rPr>
          <w:rFonts w:ascii="Palatino Linotype" w:hAnsi="Palatino Linotype"/>
        </w:rPr>
      </w:pPr>
    </w:p>
    <w:p w14:paraId="42F7D33D" w14:textId="77777777" w:rsidR="00B53AB1" w:rsidRPr="001F4678" w:rsidRDefault="00B53AB1" w:rsidP="00B53AB1">
      <w:pPr>
        <w:spacing w:line="360" w:lineRule="auto"/>
        <w:jc w:val="both"/>
        <w:rPr>
          <w:rFonts w:ascii="Palatino Linotype" w:hAnsi="Palatino Linotype"/>
        </w:rPr>
      </w:pPr>
      <w:r w:rsidRPr="001F467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86F98B6" w14:textId="77777777" w:rsidR="00B53AB1" w:rsidRPr="001F4678" w:rsidRDefault="00B53AB1" w:rsidP="00B53AB1">
      <w:pPr>
        <w:spacing w:line="360" w:lineRule="auto"/>
        <w:jc w:val="both"/>
        <w:rPr>
          <w:rFonts w:ascii="Palatino Linotype" w:hAnsi="Palatino Linotype"/>
        </w:rPr>
      </w:pPr>
    </w:p>
    <w:p w14:paraId="2C4257E2" w14:textId="77777777" w:rsidR="00B53AB1" w:rsidRPr="001F4678" w:rsidRDefault="00B53AB1" w:rsidP="00B53AB1">
      <w:pPr>
        <w:spacing w:line="360" w:lineRule="auto"/>
        <w:jc w:val="both"/>
        <w:rPr>
          <w:rFonts w:ascii="Palatino Linotype" w:hAnsi="Palatino Linotype"/>
        </w:rPr>
      </w:pPr>
      <w:r w:rsidRPr="001F4678">
        <w:rPr>
          <w:rFonts w:ascii="Palatino Linotype" w:hAnsi="Palatino Linotype"/>
          <w:i/>
        </w:rPr>
        <w:t>“PLAZO RAZONABLE PARA RESOLVER. DIMENSIÓN Y EFECTOS DE ESTE CONCEPTO CUANDO SE ADUCE EXCESIVA CARGA DE TRABAJO.”</w:t>
      </w:r>
      <w:r w:rsidRPr="001F4678">
        <w:rPr>
          <w:rFonts w:ascii="Palatino Linotype" w:hAnsi="Palatino Linotype"/>
        </w:rPr>
        <w:t xml:space="preserve"> consultable en el Seminario Judicial de la Federación y su gaceta, con el registro digital 2002351.</w:t>
      </w:r>
    </w:p>
    <w:p w14:paraId="083243CF" w14:textId="77777777" w:rsidR="00B53AB1" w:rsidRPr="001F4678" w:rsidRDefault="00B53AB1" w:rsidP="00B53AB1">
      <w:pPr>
        <w:spacing w:line="360" w:lineRule="auto"/>
        <w:jc w:val="both"/>
        <w:rPr>
          <w:rFonts w:ascii="Palatino Linotype" w:hAnsi="Palatino Linotype"/>
          <w:b/>
        </w:rPr>
      </w:pPr>
    </w:p>
    <w:p w14:paraId="0B60135A" w14:textId="60660AF3" w:rsidR="00B53AB1" w:rsidRPr="001F4678" w:rsidRDefault="00B53AB1" w:rsidP="00B53AB1">
      <w:pPr>
        <w:spacing w:line="360" w:lineRule="auto"/>
        <w:jc w:val="both"/>
        <w:rPr>
          <w:rFonts w:ascii="Palatino Linotype" w:hAnsi="Palatino Linotype"/>
        </w:rPr>
      </w:pPr>
      <w:r w:rsidRPr="001F4678">
        <w:rPr>
          <w:rFonts w:ascii="Palatino Linotype" w:hAnsi="Palatino Linotype"/>
          <w:i/>
        </w:rPr>
        <w:t xml:space="preserve">“PLAZO RAZONABLE PARA RESOLVER. CONCEPTO Y ELEMENTOS QUE LO INTEGRAN A LA LUZ DEL DERECHO INTERNACIONAL DE LOS DERECHOS </w:t>
      </w:r>
      <w:r w:rsidRPr="001F4678">
        <w:rPr>
          <w:rFonts w:ascii="Palatino Linotype" w:hAnsi="Palatino Linotype"/>
          <w:i/>
        </w:rPr>
        <w:lastRenderedPageBreak/>
        <w:t>HUMANOS.”</w:t>
      </w:r>
      <w:r w:rsidRPr="001F4678">
        <w:rPr>
          <w:rFonts w:ascii="Palatino Linotype" w:hAnsi="Palatino Linotype"/>
        </w:rPr>
        <w:t>, visible en el Seminario Judicial de la Federación y su gaceta, con el registro dig</w:t>
      </w:r>
      <w:r w:rsidR="005C4F9A" w:rsidRPr="001F4678">
        <w:rPr>
          <w:rFonts w:ascii="Palatino Linotype" w:hAnsi="Palatino Linotype"/>
        </w:rPr>
        <w:t>ital 2002350, y,</w:t>
      </w:r>
    </w:p>
    <w:p w14:paraId="1216556A" w14:textId="77777777" w:rsidR="003C4DF6" w:rsidRPr="001F4678" w:rsidRDefault="003C4DF6" w:rsidP="003C4DF6">
      <w:pPr>
        <w:spacing w:line="360" w:lineRule="auto"/>
        <w:jc w:val="center"/>
        <w:rPr>
          <w:rFonts w:ascii="Palatino Linotype" w:hAnsi="Palatino Linotype" w:cs="Arial"/>
          <w:b/>
          <w:sz w:val="28"/>
        </w:rPr>
      </w:pPr>
    </w:p>
    <w:p w14:paraId="65CECF42" w14:textId="77777777" w:rsidR="003C4DF6" w:rsidRPr="001F4678" w:rsidRDefault="003C4DF6" w:rsidP="003C4DF6">
      <w:pPr>
        <w:spacing w:line="360" w:lineRule="auto"/>
        <w:jc w:val="center"/>
        <w:rPr>
          <w:rFonts w:ascii="Palatino Linotype" w:hAnsi="Palatino Linotype" w:cs="Arial"/>
        </w:rPr>
      </w:pPr>
      <w:r w:rsidRPr="001F4678">
        <w:rPr>
          <w:rFonts w:ascii="Palatino Linotype" w:hAnsi="Palatino Linotype" w:cs="Arial"/>
          <w:b/>
          <w:sz w:val="28"/>
        </w:rPr>
        <w:t xml:space="preserve">C O N S I D E R A N D O </w:t>
      </w:r>
    </w:p>
    <w:p w14:paraId="49F1FFF3" w14:textId="77777777" w:rsidR="003C4DF6" w:rsidRPr="001F4678" w:rsidRDefault="003C4DF6" w:rsidP="003C4DF6">
      <w:pPr>
        <w:spacing w:line="360" w:lineRule="auto"/>
        <w:jc w:val="center"/>
        <w:rPr>
          <w:rFonts w:ascii="Palatino Linotype" w:hAnsi="Palatino Linotype" w:cs="Arial"/>
        </w:rPr>
      </w:pPr>
    </w:p>
    <w:p w14:paraId="63F4F979" w14:textId="77777777" w:rsidR="003C4DF6" w:rsidRPr="001F4678" w:rsidRDefault="003C4DF6" w:rsidP="003C4DF6">
      <w:pPr>
        <w:spacing w:line="360" w:lineRule="auto"/>
        <w:jc w:val="both"/>
        <w:rPr>
          <w:rFonts w:ascii="Palatino Linotype" w:hAnsi="Palatino Linotype" w:cs="Arial"/>
          <w:sz w:val="28"/>
          <w:szCs w:val="28"/>
        </w:rPr>
      </w:pPr>
      <w:r w:rsidRPr="001F4678">
        <w:rPr>
          <w:rFonts w:ascii="Palatino Linotype" w:hAnsi="Palatino Linotype" w:cs="Arial"/>
          <w:b/>
          <w:sz w:val="28"/>
          <w:szCs w:val="28"/>
        </w:rPr>
        <w:t xml:space="preserve">PRIMERO. </w:t>
      </w:r>
      <w:r w:rsidRPr="001F4678">
        <w:rPr>
          <w:rFonts w:ascii="Palatino Linotype" w:hAnsi="Palatino Linotype" w:cs="Arial"/>
          <w:b/>
          <w:sz w:val="26"/>
          <w:szCs w:val="26"/>
        </w:rPr>
        <w:t>De la competencia</w:t>
      </w:r>
      <w:r w:rsidRPr="001F4678">
        <w:rPr>
          <w:rFonts w:ascii="Palatino Linotype" w:hAnsi="Palatino Linotype" w:cs="Arial"/>
          <w:sz w:val="26"/>
          <w:szCs w:val="26"/>
        </w:rPr>
        <w:t>.</w:t>
      </w:r>
    </w:p>
    <w:p w14:paraId="48137BE3" w14:textId="21D6FEA0" w:rsidR="003C4DF6" w:rsidRPr="001F4678" w:rsidRDefault="003C4DF6" w:rsidP="003C4DF6">
      <w:pPr>
        <w:autoSpaceDE w:val="0"/>
        <w:autoSpaceDN w:val="0"/>
        <w:adjustRightInd w:val="0"/>
        <w:spacing w:line="360" w:lineRule="auto"/>
        <w:jc w:val="both"/>
        <w:rPr>
          <w:rFonts w:ascii="Palatino Linotype" w:hAnsi="Palatino Linotype" w:cs="Arial"/>
        </w:rPr>
      </w:pPr>
      <w:r w:rsidRPr="001F4678">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CF3E9E" w:rsidRPr="001F4678">
        <w:rPr>
          <w:rFonts w:ascii="Palatino Linotype" w:hAnsi="Palatino Linotype" w:cs="Arial"/>
        </w:rPr>
        <w:t>tercero</w:t>
      </w:r>
      <w:r w:rsidRPr="001F4678">
        <w:rPr>
          <w:rFonts w:ascii="Palatino Linotype" w:hAnsi="Palatino Linotype" w:cs="Arial"/>
        </w:rPr>
        <w:t xml:space="preserve"> y trigésimo </w:t>
      </w:r>
      <w:r w:rsidR="00CF3E9E" w:rsidRPr="001F4678">
        <w:rPr>
          <w:rFonts w:ascii="Palatino Linotype" w:hAnsi="Palatino Linotype" w:cs="Arial"/>
        </w:rPr>
        <w:t>cuarto</w:t>
      </w:r>
      <w:r w:rsidRPr="001F4678">
        <w:rPr>
          <w:rFonts w:ascii="Palatino Linotype" w:hAnsi="Palatino Linotype" w:cs="Arial"/>
        </w:rPr>
        <w:t xml:space="preserve">, fracciones IV y V, de la Constitución Política del Estado Libre y Soberano de México; artículos 1, 2 fracción II, 13, 29, 36 fracciones I y II, </w:t>
      </w:r>
      <w:hyperlink r:id="rId8" w:history="1">
        <w:r w:rsidRPr="001F4678">
          <w:rPr>
            <w:rFonts w:ascii="Palatino Linotype" w:hAnsi="Palatino Linotype" w:cs="Arial"/>
          </w:rPr>
          <w:t>176, 178, 179, 181</w:t>
        </w:r>
      </w:hyperlink>
      <w:r w:rsidRPr="001F4678">
        <w:rPr>
          <w:rFonts w:ascii="Palatino Linotype" w:hAnsi="Palatino Linotype" w:cs="Arial"/>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E8480A4" w14:textId="77777777" w:rsidR="003C4DF6" w:rsidRPr="001F4678" w:rsidRDefault="003C4DF6" w:rsidP="003C4DF6">
      <w:pPr>
        <w:spacing w:line="360" w:lineRule="auto"/>
        <w:jc w:val="both"/>
        <w:rPr>
          <w:rFonts w:ascii="Palatino Linotype" w:hAnsi="Palatino Linotype" w:cs="Arial"/>
        </w:rPr>
      </w:pPr>
    </w:p>
    <w:p w14:paraId="2C47F0DE" w14:textId="77777777" w:rsidR="003C4DF6" w:rsidRPr="001F4678" w:rsidRDefault="003C4DF6" w:rsidP="003C4DF6">
      <w:pPr>
        <w:autoSpaceDE w:val="0"/>
        <w:autoSpaceDN w:val="0"/>
        <w:adjustRightInd w:val="0"/>
        <w:spacing w:line="360" w:lineRule="auto"/>
        <w:jc w:val="both"/>
        <w:rPr>
          <w:rFonts w:ascii="Palatino Linotype" w:hAnsi="Palatino Linotype" w:cs="Arial"/>
          <w:b/>
          <w:sz w:val="28"/>
          <w:szCs w:val="28"/>
        </w:rPr>
      </w:pPr>
      <w:r w:rsidRPr="001F4678">
        <w:rPr>
          <w:rFonts w:ascii="Palatino Linotype" w:hAnsi="Palatino Linotype" w:cs="Arial"/>
          <w:b/>
          <w:sz w:val="28"/>
          <w:szCs w:val="28"/>
        </w:rPr>
        <w:t xml:space="preserve">SEGUNDO. </w:t>
      </w:r>
      <w:r w:rsidRPr="001F4678">
        <w:rPr>
          <w:rFonts w:ascii="Palatino Linotype" w:hAnsi="Palatino Linotype" w:cs="Arial"/>
          <w:b/>
          <w:sz w:val="26"/>
          <w:szCs w:val="26"/>
        </w:rPr>
        <w:t>Alcances del recurso de revisión.</w:t>
      </w:r>
      <w:r w:rsidRPr="001F4678">
        <w:rPr>
          <w:rFonts w:ascii="Palatino Linotype" w:hAnsi="Palatino Linotype" w:cs="Arial"/>
          <w:b/>
          <w:sz w:val="28"/>
          <w:szCs w:val="28"/>
        </w:rPr>
        <w:t xml:space="preserve"> </w:t>
      </w:r>
    </w:p>
    <w:p w14:paraId="5EF02D98" w14:textId="77777777" w:rsidR="003C4DF6" w:rsidRPr="001F4678" w:rsidRDefault="003C4DF6" w:rsidP="003C4DF6">
      <w:pPr>
        <w:autoSpaceDE w:val="0"/>
        <w:autoSpaceDN w:val="0"/>
        <w:adjustRightInd w:val="0"/>
        <w:spacing w:line="360" w:lineRule="auto"/>
        <w:jc w:val="both"/>
        <w:rPr>
          <w:rFonts w:ascii="Palatino Linotype" w:hAnsi="Palatino Linotype" w:cs="Arial"/>
        </w:rPr>
      </w:pPr>
      <w:r w:rsidRPr="001F4678">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1F4678">
        <w:rPr>
          <w:rFonts w:ascii="Palatino Linotype" w:hAnsi="Palatino Linotype" w:cs="Arial"/>
        </w:rPr>
        <w:lastRenderedPageBreak/>
        <w:t>expediente electrónico con la finalidad de reparar cualquier posible afectación al derecho de acceso a la información pública y garantizando el principio rector de máxima publicidad.</w:t>
      </w:r>
    </w:p>
    <w:p w14:paraId="3F11FBDB" w14:textId="77777777" w:rsidR="003C4DF6" w:rsidRPr="001F4678" w:rsidRDefault="003C4DF6" w:rsidP="003C4DF6">
      <w:pPr>
        <w:pStyle w:val="Prrafodelista"/>
        <w:autoSpaceDE w:val="0"/>
        <w:autoSpaceDN w:val="0"/>
        <w:adjustRightInd w:val="0"/>
        <w:spacing w:line="360" w:lineRule="auto"/>
        <w:ind w:left="0"/>
        <w:jc w:val="both"/>
        <w:rPr>
          <w:rFonts w:ascii="Palatino Linotype" w:hAnsi="Palatino Linotype" w:cs="Arial"/>
        </w:rPr>
      </w:pPr>
    </w:p>
    <w:p w14:paraId="2FF7E005" w14:textId="77777777" w:rsidR="003C4DF6" w:rsidRPr="001F4678" w:rsidRDefault="003C4DF6" w:rsidP="003C4DF6">
      <w:pPr>
        <w:autoSpaceDE w:val="0"/>
        <w:autoSpaceDN w:val="0"/>
        <w:adjustRightInd w:val="0"/>
        <w:spacing w:line="360" w:lineRule="auto"/>
        <w:jc w:val="both"/>
        <w:rPr>
          <w:rFonts w:ascii="Palatino Linotype" w:hAnsi="Palatino Linotype" w:cs="Arial"/>
          <w:b/>
        </w:rPr>
      </w:pPr>
      <w:r w:rsidRPr="001F4678">
        <w:rPr>
          <w:rFonts w:ascii="Palatino Linotype" w:hAnsi="Palatino Linotype" w:cs="Arial"/>
          <w:b/>
          <w:sz w:val="28"/>
          <w:szCs w:val="28"/>
        </w:rPr>
        <w:t xml:space="preserve">TERCERO. </w:t>
      </w:r>
      <w:r w:rsidRPr="001F4678">
        <w:rPr>
          <w:rFonts w:ascii="Palatino Linotype" w:hAnsi="Palatino Linotype" w:cs="Arial"/>
          <w:b/>
          <w:sz w:val="26"/>
          <w:szCs w:val="26"/>
        </w:rPr>
        <w:t>Cuestiones de previo y especial pronunciamiento.</w:t>
      </w:r>
    </w:p>
    <w:p w14:paraId="5359E307" w14:textId="77777777" w:rsidR="003C4DF6" w:rsidRPr="001F4678" w:rsidRDefault="003C4DF6" w:rsidP="003C4DF6">
      <w:pPr>
        <w:autoSpaceDE w:val="0"/>
        <w:autoSpaceDN w:val="0"/>
        <w:adjustRightInd w:val="0"/>
        <w:spacing w:line="360" w:lineRule="auto"/>
        <w:jc w:val="both"/>
        <w:rPr>
          <w:rFonts w:ascii="Palatino Linotype" w:hAnsi="Palatino Linotype" w:cs="Arial"/>
        </w:rPr>
      </w:pPr>
      <w:r w:rsidRPr="001F4678">
        <w:rPr>
          <w:rFonts w:ascii="Palatino Linotype" w:hAnsi="Palatino Linotype" w:cs="Arial"/>
        </w:rPr>
        <w:t>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Recurrente,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o seudónimo con el cual identificarse.</w:t>
      </w:r>
    </w:p>
    <w:p w14:paraId="3A675AC3" w14:textId="77777777" w:rsidR="003C4DF6" w:rsidRPr="001F4678" w:rsidRDefault="003C4DF6" w:rsidP="003C4DF6">
      <w:pPr>
        <w:autoSpaceDE w:val="0"/>
        <w:autoSpaceDN w:val="0"/>
        <w:adjustRightInd w:val="0"/>
        <w:spacing w:line="360" w:lineRule="auto"/>
        <w:jc w:val="both"/>
        <w:rPr>
          <w:rFonts w:ascii="Palatino Linotype" w:hAnsi="Palatino Linotype" w:cs="Arial"/>
        </w:rPr>
      </w:pPr>
    </w:p>
    <w:p w14:paraId="2A11AECD" w14:textId="77777777" w:rsidR="003C4DF6" w:rsidRPr="001F4678" w:rsidRDefault="003C4DF6" w:rsidP="003C4DF6">
      <w:pPr>
        <w:autoSpaceDE w:val="0"/>
        <w:autoSpaceDN w:val="0"/>
        <w:adjustRightInd w:val="0"/>
        <w:spacing w:line="360" w:lineRule="auto"/>
        <w:jc w:val="both"/>
        <w:rPr>
          <w:rFonts w:ascii="Palatino Linotype" w:hAnsi="Palatino Linotype" w:cs="Arial"/>
        </w:rPr>
      </w:pPr>
      <w:r w:rsidRPr="001F4678">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036BBEA6" w14:textId="77777777" w:rsidR="003C4DF6" w:rsidRPr="001F4678" w:rsidRDefault="003C4DF6" w:rsidP="003C4DF6">
      <w:pPr>
        <w:autoSpaceDE w:val="0"/>
        <w:autoSpaceDN w:val="0"/>
        <w:adjustRightInd w:val="0"/>
        <w:spacing w:line="360" w:lineRule="auto"/>
        <w:jc w:val="both"/>
        <w:rPr>
          <w:rFonts w:ascii="Palatino Linotype" w:hAnsi="Palatino Linotype" w:cs="Arial"/>
        </w:rPr>
      </w:pPr>
    </w:p>
    <w:p w14:paraId="577DA76B" w14:textId="77777777" w:rsidR="003C4DF6" w:rsidRPr="001F4678" w:rsidRDefault="003C4DF6" w:rsidP="003C4DF6">
      <w:pPr>
        <w:spacing w:line="360" w:lineRule="auto"/>
        <w:ind w:left="851" w:right="851"/>
        <w:jc w:val="both"/>
        <w:rPr>
          <w:rFonts w:ascii="Palatino Linotype" w:hAnsi="Palatino Linotype"/>
          <w:b/>
          <w:i/>
        </w:rPr>
      </w:pPr>
      <w:r w:rsidRPr="001F4678">
        <w:rPr>
          <w:rFonts w:ascii="Palatino Linotype" w:hAnsi="Palatino Linotype"/>
          <w:i/>
        </w:rPr>
        <w:t>“</w:t>
      </w:r>
      <w:r w:rsidRPr="001F4678">
        <w:rPr>
          <w:rFonts w:ascii="Palatino Linotype" w:hAnsi="Palatino Linotype"/>
          <w:b/>
          <w:i/>
        </w:rPr>
        <w:t xml:space="preserve">Artículo 180. </w:t>
      </w:r>
      <w:r w:rsidRPr="001F4678">
        <w:rPr>
          <w:rFonts w:ascii="Palatino Linotype" w:hAnsi="Palatino Linotype"/>
          <w:i/>
        </w:rPr>
        <w:t xml:space="preserve">El </w:t>
      </w:r>
      <w:r w:rsidRPr="001F4678">
        <w:rPr>
          <w:rFonts w:ascii="Palatino Linotype" w:hAnsi="Palatino Linotype" w:cs="Arial"/>
          <w:i/>
        </w:rPr>
        <w:t>recurso</w:t>
      </w:r>
      <w:r w:rsidRPr="001F4678">
        <w:rPr>
          <w:rFonts w:ascii="Palatino Linotype" w:hAnsi="Palatino Linotype"/>
          <w:i/>
        </w:rPr>
        <w:t xml:space="preserve"> </w:t>
      </w:r>
      <w:r w:rsidRPr="001F4678">
        <w:rPr>
          <w:rFonts w:ascii="Palatino Linotype" w:hAnsi="Palatino Linotype" w:cs="Arial"/>
          <w:i/>
        </w:rPr>
        <w:t>de</w:t>
      </w:r>
      <w:r w:rsidRPr="001F4678">
        <w:rPr>
          <w:rFonts w:ascii="Palatino Linotype" w:hAnsi="Palatino Linotype"/>
          <w:i/>
        </w:rPr>
        <w:t xml:space="preserve"> revisión contendrá:</w:t>
      </w:r>
      <w:r w:rsidRPr="001F4678">
        <w:rPr>
          <w:rFonts w:ascii="Palatino Linotype" w:hAnsi="Palatino Linotype"/>
          <w:b/>
          <w:i/>
        </w:rPr>
        <w:t xml:space="preserve"> </w:t>
      </w:r>
    </w:p>
    <w:p w14:paraId="0A8C87CB" w14:textId="77777777" w:rsidR="003C4DF6" w:rsidRPr="001F4678" w:rsidRDefault="003C4DF6" w:rsidP="003C4DF6">
      <w:pPr>
        <w:pStyle w:val="Prrafodelista"/>
        <w:numPr>
          <w:ilvl w:val="0"/>
          <w:numId w:val="31"/>
        </w:numPr>
        <w:spacing w:line="360" w:lineRule="auto"/>
        <w:ind w:right="851"/>
        <w:jc w:val="both"/>
        <w:rPr>
          <w:rFonts w:ascii="Palatino Linotype" w:hAnsi="Palatino Linotype"/>
          <w:b/>
          <w:i/>
        </w:rPr>
      </w:pPr>
      <w:r w:rsidRPr="001F4678">
        <w:rPr>
          <w:rFonts w:ascii="Palatino Linotype" w:hAnsi="Palatino Linotype"/>
          <w:i/>
        </w:rPr>
        <w:t xml:space="preserve">El sujeto obligado ante </w:t>
      </w:r>
      <w:r w:rsidRPr="001F4678">
        <w:rPr>
          <w:rFonts w:ascii="Palatino Linotype" w:hAnsi="Palatino Linotype" w:cs="Arial"/>
          <w:i/>
        </w:rPr>
        <w:t>la</w:t>
      </w:r>
      <w:r w:rsidRPr="001F4678">
        <w:rPr>
          <w:rFonts w:ascii="Palatino Linotype" w:hAnsi="Palatino Linotype"/>
          <w:i/>
        </w:rPr>
        <w:t xml:space="preserve"> cual </w:t>
      </w:r>
      <w:r w:rsidRPr="001F4678">
        <w:rPr>
          <w:rFonts w:ascii="Palatino Linotype" w:hAnsi="Palatino Linotype" w:cs="Arial"/>
          <w:i/>
        </w:rPr>
        <w:t>se</w:t>
      </w:r>
      <w:r w:rsidRPr="001F4678">
        <w:rPr>
          <w:rFonts w:ascii="Palatino Linotype" w:hAnsi="Palatino Linotype"/>
          <w:i/>
        </w:rPr>
        <w:t xml:space="preserve"> presentó la solicitud;</w:t>
      </w:r>
      <w:r w:rsidRPr="001F4678">
        <w:rPr>
          <w:rFonts w:ascii="Palatino Linotype" w:hAnsi="Palatino Linotype"/>
          <w:b/>
          <w:i/>
        </w:rPr>
        <w:t xml:space="preserve"> </w:t>
      </w:r>
    </w:p>
    <w:p w14:paraId="4C423B01" w14:textId="77777777" w:rsidR="003C4DF6" w:rsidRPr="001F4678" w:rsidRDefault="003C4DF6" w:rsidP="003C4DF6">
      <w:pPr>
        <w:pStyle w:val="Prrafodelista"/>
        <w:numPr>
          <w:ilvl w:val="0"/>
          <w:numId w:val="31"/>
        </w:numPr>
        <w:spacing w:line="360" w:lineRule="auto"/>
        <w:ind w:right="851"/>
        <w:jc w:val="both"/>
        <w:rPr>
          <w:rFonts w:ascii="Palatino Linotype" w:hAnsi="Palatino Linotype"/>
          <w:i/>
        </w:rPr>
      </w:pPr>
      <w:r w:rsidRPr="001F4678">
        <w:rPr>
          <w:rFonts w:ascii="Palatino Linotype" w:hAnsi="Palatino Linotype"/>
          <w:i/>
        </w:rPr>
        <w:lastRenderedPageBreak/>
        <w:t>II. El nombre del solicitante que recurre o de su representante y, en su caso, del tercero interesado, así como la dirección o medio que señale para recibir notificaciones” [Sic]</w:t>
      </w:r>
    </w:p>
    <w:p w14:paraId="23DE8169" w14:textId="77777777" w:rsidR="003C4DF6" w:rsidRPr="001F4678" w:rsidRDefault="003C4DF6" w:rsidP="003C4DF6">
      <w:pPr>
        <w:autoSpaceDE w:val="0"/>
        <w:autoSpaceDN w:val="0"/>
        <w:adjustRightInd w:val="0"/>
        <w:spacing w:line="360" w:lineRule="auto"/>
        <w:jc w:val="both"/>
        <w:rPr>
          <w:rFonts w:ascii="Palatino Linotype" w:hAnsi="Palatino Linotype" w:cs="Arial"/>
        </w:rPr>
      </w:pPr>
    </w:p>
    <w:p w14:paraId="2A177023" w14:textId="77777777" w:rsidR="003C4DF6" w:rsidRPr="001F4678" w:rsidRDefault="003C4DF6" w:rsidP="003C4DF6">
      <w:pPr>
        <w:autoSpaceDE w:val="0"/>
        <w:autoSpaceDN w:val="0"/>
        <w:adjustRightInd w:val="0"/>
        <w:spacing w:line="360" w:lineRule="auto"/>
        <w:jc w:val="both"/>
        <w:rPr>
          <w:rFonts w:ascii="Palatino Linotype" w:hAnsi="Palatino Linotype" w:cs="Arial"/>
        </w:rPr>
      </w:pPr>
      <w:r w:rsidRPr="001F4678">
        <w:rPr>
          <w:rFonts w:ascii="Palatino Linotype" w:hAnsi="Palatino Linotype" w:cs="Arial"/>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no indicó en el apartado de “DATOS DEL SOLICITANTE”, nombre o seudónimo con el cual identificarse; por lo que no tiene certeza sobre su identidad, lo que en estricto sentido, no se colmarían los requisitos establecidos en el citado artículo 180 de la Ley de Transparencia.</w:t>
      </w:r>
    </w:p>
    <w:p w14:paraId="6035C422" w14:textId="77777777" w:rsidR="003C4DF6" w:rsidRPr="001F4678" w:rsidRDefault="003C4DF6" w:rsidP="003C4DF6">
      <w:pPr>
        <w:autoSpaceDE w:val="0"/>
        <w:autoSpaceDN w:val="0"/>
        <w:adjustRightInd w:val="0"/>
        <w:spacing w:line="360" w:lineRule="auto"/>
        <w:jc w:val="both"/>
        <w:rPr>
          <w:rFonts w:ascii="Palatino Linotype" w:hAnsi="Palatino Linotype" w:cs="Arial"/>
        </w:rPr>
      </w:pPr>
    </w:p>
    <w:p w14:paraId="09B228E4" w14:textId="77777777" w:rsidR="003C4DF6" w:rsidRPr="001F4678" w:rsidRDefault="003C4DF6" w:rsidP="003C4DF6">
      <w:pPr>
        <w:autoSpaceDE w:val="0"/>
        <w:autoSpaceDN w:val="0"/>
        <w:adjustRightInd w:val="0"/>
        <w:spacing w:line="360" w:lineRule="auto"/>
        <w:jc w:val="both"/>
        <w:rPr>
          <w:rFonts w:ascii="Palatino Linotype" w:hAnsi="Palatino Linotype" w:cs="Arial"/>
        </w:rPr>
      </w:pPr>
      <w:r w:rsidRPr="001F4678">
        <w:rPr>
          <w:rFonts w:ascii="Palatino Linotype" w:hAnsi="Palatino Linotype" w:cs="Arial"/>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12D772D2" w14:textId="77777777" w:rsidR="003C4DF6" w:rsidRPr="001F4678" w:rsidRDefault="003C4DF6" w:rsidP="003C4DF6">
      <w:pPr>
        <w:autoSpaceDE w:val="0"/>
        <w:autoSpaceDN w:val="0"/>
        <w:adjustRightInd w:val="0"/>
        <w:spacing w:line="360" w:lineRule="auto"/>
        <w:jc w:val="both"/>
        <w:rPr>
          <w:rFonts w:ascii="Palatino Linotype" w:hAnsi="Palatino Linotype" w:cs="Arial"/>
        </w:rPr>
      </w:pPr>
    </w:p>
    <w:p w14:paraId="6E5C9A68" w14:textId="77777777" w:rsidR="003C4DF6" w:rsidRPr="001F4678" w:rsidRDefault="003C4DF6" w:rsidP="003C4DF6">
      <w:pPr>
        <w:spacing w:line="360" w:lineRule="auto"/>
        <w:ind w:right="49"/>
        <w:jc w:val="both"/>
        <w:rPr>
          <w:rFonts w:ascii="Palatino Linotype" w:hAnsi="Palatino Linotype" w:cs="Arial"/>
          <w:b/>
          <w:sz w:val="28"/>
          <w:szCs w:val="28"/>
        </w:rPr>
      </w:pPr>
      <w:r w:rsidRPr="001F4678">
        <w:rPr>
          <w:rFonts w:ascii="Palatino Linotype" w:hAnsi="Palatino Linotype" w:cs="Arial"/>
        </w:rPr>
        <w:t xml:space="preserve">Por lo que el derecho humano de acceso a la información pública se reitera que toda persona, sin necesidad de acreditar interés alguno o justificar su utilización, deberá </w:t>
      </w:r>
      <w:r w:rsidRPr="001F4678">
        <w:rPr>
          <w:rFonts w:ascii="Palatino Linotype" w:hAnsi="Palatino Linotype" w:cs="Arial"/>
        </w:rPr>
        <w:lastRenderedPageBreak/>
        <w:t>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19C89DB" w14:textId="77777777" w:rsidR="003C4DF6" w:rsidRPr="001F4678" w:rsidRDefault="003C4DF6" w:rsidP="003C4DF6">
      <w:pPr>
        <w:pStyle w:val="Prrafodelista"/>
        <w:autoSpaceDE w:val="0"/>
        <w:autoSpaceDN w:val="0"/>
        <w:adjustRightInd w:val="0"/>
        <w:spacing w:line="360" w:lineRule="auto"/>
        <w:ind w:left="0"/>
        <w:jc w:val="both"/>
        <w:rPr>
          <w:rFonts w:ascii="Palatino Linotype" w:hAnsi="Palatino Linotype" w:cs="Arial"/>
        </w:rPr>
      </w:pPr>
    </w:p>
    <w:p w14:paraId="1D617CFD" w14:textId="77777777" w:rsidR="003C4DF6" w:rsidRPr="001F4678" w:rsidRDefault="003C4DF6" w:rsidP="003C4DF6">
      <w:pPr>
        <w:spacing w:line="360" w:lineRule="auto"/>
        <w:ind w:right="49"/>
        <w:jc w:val="both"/>
        <w:rPr>
          <w:rFonts w:ascii="Palatino Linotype" w:hAnsi="Palatino Linotype" w:cs="Arial"/>
          <w:b/>
          <w:sz w:val="28"/>
          <w:szCs w:val="28"/>
        </w:rPr>
      </w:pPr>
      <w:r w:rsidRPr="001F4678">
        <w:rPr>
          <w:rFonts w:ascii="Palatino Linotype" w:hAnsi="Palatino Linotype" w:cs="Arial"/>
          <w:b/>
          <w:sz w:val="28"/>
          <w:szCs w:val="28"/>
        </w:rPr>
        <w:t>CUARTO.</w:t>
      </w:r>
      <w:r w:rsidRPr="001F4678">
        <w:rPr>
          <w:rFonts w:ascii="Palatino Linotype" w:hAnsi="Palatino Linotype" w:cs="Arial"/>
          <w:sz w:val="28"/>
          <w:szCs w:val="28"/>
        </w:rPr>
        <w:t xml:space="preserve"> </w:t>
      </w:r>
      <w:r w:rsidRPr="001F4678">
        <w:rPr>
          <w:rFonts w:ascii="Palatino Linotype" w:hAnsi="Palatino Linotype" w:cs="Arial"/>
          <w:b/>
          <w:sz w:val="28"/>
          <w:szCs w:val="28"/>
        </w:rPr>
        <w:t xml:space="preserve">De las causas de improcedencia. </w:t>
      </w:r>
    </w:p>
    <w:p w14:paraId="4004B513" w14:textId="77777777" w:rsidR="003C4DF6" w:rsidRPr="001F4678" w:rsidRDefault="003C4DF6" w:rsidP="003C4DF6">
      <w:pPr>
        <w:spacing w:line="360" w:lineRule="auto"/>
        <w:ind w:right="49"/>
        <w:jc w:val="both"/>
        <w:rPr>
          <w:rFonts w:ascii="Palatino Linotype" w:hAnsi="Palatino Linotype" w:cs="Arial"/>
        </w:rPr>
      </w:pPr>
      <w:r w:rsidRPr="001F4678">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F4678">
        <w:rPr>
          <w:rFonts w:ascii="Palatino Linotype" w:hAnsi="Palatino Linotype" w:cs="Arial"/>
          <w:vertAlign w:val="superscript"/>
        </w:rPr>
        <w:footnoteReference w:id="1"/>
      </w:r>
      <w:r w:rsidRPr="001F4678">
        <w:rPr>
          <w:rFonts w:ascii="Palatino Linotype" w:hAnsi="Palatino Linotype" w:cs="Arial"/>
        </w:rPr>
        <w:t>.</w:t>
      </w:r>
    </w:p>
    <w:p w14:paraId="0FA37877" w14:textId="77777777" w:rsidR="003C4DF6" w:rsidRPr="001F4678" w:rsidRDefault="003C4DF6" w:rsidP="003C4DF6">
      <w:pPr>
        <w:spacing w:line="360" w:lineRule="auto"/>
        <w:ind w:right="49"/>
        <w:jc w:val="both"/>
        <w:rPr>
          <w:rFonts w:ascii="Palatino Linotype" w:hAnsi="Palatino Linotype" w:cs="Arial"/>
        </w:rPr>
      </w:pPr>
    </w:p>
    <w:p w14:paraId="0D51298D" w14:textId="77777777" w:rsidR="003C4DF6" w:rsidRPr="001F4678" w:rsidRDefault="003C4DF6" w:rsidP="003C4DF6">
      <w:pPr>
        <w:autoSpaceDE w:val="0"/>
        <w:autoSpaceDN w:val="0"/>
        <w:adjustRightInd w:val="0"/>
        <w:spacing w:line="360" w:lineRule="auto"/>
        <w:jc w:val="both"/>
        <w:rPr>
          <w:rFonts w:ascii="Palatino Linotype" w:hAnsi="Palatino Linotype" w:cs="Arial"/>
        </w:rPr>
      </w:pPr>
      <w:r w:rsidRPr="001F4678">
        <w:rPr>
          <w:rFonts w:ascii="Palatino Linotype" w:hAnsi="Palatino Linotype" w:cs="Arial"/>
        </w:rPr>
        <w:t>Así las cosas, del análisis del expediente electrónico, citado al rubro,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DB3C229" w14:textId="77777777" w:rsidR="003C4DF6" w:rsidRPr="001F4678" w:rsidRDefault="003C4DF6" w:rsidP="003C4DF6">
      <w:pPr>
        <w:autoSpaceDE w:val="0"/>
        <w:autoSpaceDN w:val="0"/>
        <w:adjustRightInd w:val="0"/>
        <w:spacing w:line="360" w:lineRule="auto"/>
        <w:jc w:val="both"/>
        <w:rPr>
          <w:rFonts w:ascii="Palatino Linotype" w:hAnsi="Palatino Linotype" w:cs="Arial"/>
        </w:rPr>
      </w:pPr>
    </w:p>
    <w:p w14:paraId="742CAB15" w14:textId="77777777" w:rsidR="003C4DF6" w:rsidRPr="001F4678" w:rsidRDefault="003C4DF6" w:rsidP="003C4DF6">
      <w:pPr>
        <w:widowControl w:val="0"/>
        <w:autoSpaceDE w:val="0"/>
        <w:autoSpaceDN w:val="0"/>
        <w:adjustRightInd w:val="0"/>
        <w:spacing w:line="360" w:lineRule="auto"/>
        <w:jc w:val="both"/>
        <w:rPr>
          <w:rFonts w:ascii="Palatino Linotype" w:hAnsi="Palatino Linotype" w:cs="Arial"/>
          <w:b/>
          <w:sz w:val="28"/>
          <w:szCs w:val="28"/>
        </w:rPr>
      </w:pPr>
      <w:r w:rsidRPr="001F4678">
        <w:rPr>
          <w:rFonts w:ascii="Palatino Linotype" w:hAnsi="Palatino Linotype" w:cs="Arial"/>
          <w:b/>
          <w:sz w:val="28"/>
          <w:szCs w:val="28"/>
        </w:rPr>
        <w:t>QUINTO. Estudio y resolución del asunto</w:t>
      </w:r>
      <w:r w:rsidRPr="001F4678">
        <w:rPr>
          <w:rFonts w:ascii="Palatino Linotype" w:hAnsi="Palatino Linotype"/>
          <w:b/>
          <w:sz w:val="28"/>
          <w:szCs w:val="28"/>
        </w:rPr>
        <w:t xml:space="preserve">. </w:t>
      </w:r>
    </w:p>
    <w:p w14:paraId="70AC3F22" w14:textId="77777777" w:rsidR="003C4DF6" w:rsidRPr="001F4678" w:rsidRDefault="003C4DF6" w:rsidP="003C4DF6">
      <w:pPr>
        <w:spacing w:line="360" w:lineRule="auto"/>
        <w:jc w:val="both"/>
        <w:rPr>
          <w:rFonts w:ascii="Palatino Linotype" w:hAnsi="Palatino Linotype"/>
        </w:rPr>
      </w:pPr>
      <w:r w:rsidRPr="001F4678">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1AFEFAF5" w14:textId="77777777" w:rsidR="003C4DF6" w:rsidRPr="001F4678" w:rsidRDefault="003C4DF6" w:rsidP="003C4DF6">
      <w:pPr>
        <w:spacing w:line="360" w:lineRule="auto"/>
        <w:jc w:val="both"/>
        <w:rPr>
          <w:rFonts w:ascii="Palatino Linotype" w:hAnsi="Palatino Linotype"/>
        </w:rPr>
      </w:pPr>
    </w:p>
    <w:p w14:paraId="42EE495E" w14:textId="77777777" w:rsidR="003C4DF6" w:rsidRPr="001F4678" w:rsidRDefault="003C4DF6" w:rsidP="003C4DF6">
      <w:pPr>
        <w:ind w:left="851" w:right="851"/>
        <w:jc w:val="both"/>
        <w:rPr>
          <w:rFonts w:ascii="Palatino Linotype" w:hAnsi="Palatino Linotype" w:cs="Arial"/>
          <w:i/>
        </w:rPr>
      </w:pPr>
      <w:r w:rsidRPr="001F4678">
        <w:rPr>
          <w:rFonts w:ascii="Palatino Linotype" w:hAnsi="Palatino Linotype" w:cs="Arial"/>
          <w:b/>
          <w:i/>
        </w:rPr>
        <w:t>“Artículo 6o.</w:t>
      </w:r>
      <w:r w:rsidRPr="001F4678">
        <w:rPr>
          <w:rFonts w:ascii="Palatino Linotype" w:hAnsi="Palatino Linotype" w:cs="Arial"/>
          <w:i/>
        </w:rPr>
        <w:t xml:space="preserve">  . . .</w:t>
      </w:r>
    </w:p>
    <w:p w14:paraId="4A81761C" w14:textId="77777777" w:rsidR="003C4DF6" w:rsidRPr="001F4678" w:rsidRDefault="003C4DF6" w:rsidP="003C4DF6">
      <w:pPr>
        <w:ind w:left="851" w:right="851"/>
        <w:jc w:val="both"/>
        <w:rPr>
          <w:rFonts w:ascii="Palatino Linotype" w:hAnsi="Palatino Linotype" w:cs="Arial"/>
          <w:b/>
          <w:bCs/>
          <w:i/>
          <w:color w:val="000000"/>
          <w:lang w:eastAsia="es-MX"/>
        </w:rPr>
      </w:pPr>
    </w:p>
    <w:p w14:paraId="639CFDA4" w14:textId="77777777" w:rsidR="003C4DF6" w:rsidRPr="001F4678" w:rsidRDefault="003C4DF6" w:rsidP="003C4DF6">
      <w:pPr>
        <w:ind w:left="851" w:right="851"/>
        <w:jc w:val="both"/>
        <w:rPr>
          <w:rFonts w:ascii="Palatino Linotype" w:hAnsi="Palatino Linotype" w:cs="Arial"/>
          <w:i/>
          <w:color w:val="000000"/>
          <w:lang w:eastAsia="es-MX"/>
        </w:rPr>
      </w:pPr>
      <w:r w:rsidRPr="001F4678">
        <w:rPr>
          <w:rFonts w:ascii="Palatino Linotype" w:hAnsi="Palatino Linotype" w:cs="Arial"/>
          <w:b/>
          <w:bCs/>
          <w:i/>
          <w:color w:val="000000"/>
          <w:lang w:eastAsia="es-MX"/>
        </w:rPr>
        <w:lastRenderedPageBreak/>
        <w:t>A.</w:t>
      </w:r>
      <w:r w:rsidRPr="001F4678">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18BB64E2" w14:textId="77777777" w:rsidR="003C4DF6" w:rsidRPr="001F4678" w:rsidRDefault="003C4DF6" w:rsidP="003C4DF6">
      <w:pPr>
        <w:ind w:left="851" w:right="851"/>
        <w:jc w:val="both"/>
        <w:rPr>
          <w:rFonts w:ascii="Palatino Linotype" w:hAnsi="Palatino Linotype" w:cs="Arial"/>
          <w:b/>
          <w:bCs/>
          <w:i/>
          <w:color w:val="000000"/>
          <w:lang w:eastAsia="es-MX"/>
        </w:rPr>
      </w:pPr>
    </w:p>
    <w:p w14:paraId="6819DF95" w14:textId="77777777" w:rsidR="003C4DF6" w:rsidRPr="001F4678" w:rsidRDefault="003C4DF6" w:rsidP="003C4DF6">
      <w:pPr>
        <w:ind w:left="851" w:right="851"/>
        <w:jc w:val="both"/>
        <w:rPr>
          <w:rFonts w:ascii="Palatino Linotype" w:hAnsi="Palatino Linotype" w:cs="Arial"/>
          <w:i/>
        </w:rPr>
      </w:pPr>
      <w:r w:rsidRPr="001F4678">
        <w:rPr>
          <w:rFonts w:ascii="Palatino Linotype" w:hAnsi="Palatino Linotype" w:cs="Arial"/>
          <w:b/>
          <w:bCs/>
          <w:i/>
          <w:color w:val="000000"/>
          <w:lang w:eastAsia="es-MX"/>
        </w:rPr>
        <w:t xml:space="preserve">I. </w:t>
      </w:r>
      <w:r w:rsidRPr="001F4678">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F4678">
        <w:rPr>
          <w:rFonts w:ascii="Palatino Linotype" w:hAnsi="Palatino Linotype" w:cs="Arial"/>
          <w:i/>
        </w:rPr>
        <w:t xml:space="preserve"> </w:t>
      </w:r>
      <w:r w:rsidRPr="001F4678">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3A33AC9" w14:textId="77777777" w:rsidR="003C4DF6" w:rsidRPr="001F4678" w:rsidRDefault="003C4DF6" w:rsidP="003C4DF6">
      <w:pPr>
        <w:ind w:left="851" w:right="851"/>
        <w:jc w:val="both"/>
        <w:rPr>
          <w:rFonts w:ascii="Palatino Linotype" w:hAnsi="Palatino Linotype" w:cs="Arial"/>
          <w:i/>
          <w:color w:val="000000"/>
          <w:lang w:eastAsia="es-MX"/>
        </w:rPr>
      </w:pPr>
      <w:r w:rsidRPr="001F4678">
        <w:rPr>
          <w:rFonts w:ascii="Palatino Linotype" w:hAnsi="Palatino Linotype" w:cs="Arial"/>
          <w:b/>
          <w:bCs/>
          <w:i/>
          <w:color w:val="000000"/>
          <w:lang w:eastAsia="es-MX"/>
        </w:rPr>
        <w:t xml:space="preserve">II. </w:t>
      </w:r>
      <w:r w:rsidRPr="001F4678">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812FAD2" w14:textId="77777777" w:rsidR="003C4DF6" w:rsidRPr="001F4678" w:rsidRDefault="003C4DF6" w:rsidP="003C4DF6">
      <w:pPr>
        <w:ind w:left="851" w:right="851"/>
        <w:jc w:val="both"/>
        <w:rPr>
          <w:rFonts w:ascii="Palatino Linotype" w:hAnsi="Palatino Linotype" w:cs="Arial"/>
          <w:i/>
          <w:color w:val="000000"/>
          <w:lang w:eastAsia="es-MX"/>
        </w:rPr>
      </w:pPr>
      <w:r w:rsidRPr="001F4678">
        <w:rPr>
          <w:rFonts w:ascii="Palatino Linotype" w:hAnsi="Palatino Linotype" w:cs="Arial"/>
          <w:b/>
          <w:bCs/>
          <w:i/>
          <w:color w:val="000000"/>
          <w:lang w:eastAsia="es-MX"/>
        </w:rPr>
        <w:t xml:space="preserve">III. </w:t>
      </w:r>
      <w:r w:rsidRPr="001F4678">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3B2D4745" w14:textId="77777777" w:rsidR="003C4DF6" w:rsidRPr="001F4678" w:rsidRDefault="003C4DF6" w:rsidP="003C4DF6">
      <w:pPr>
        <w:ind w:left="851" w:right="851"/>
        <w:jc w:val="both"/>
        <w:rPr>
          <w:rFonts w:ascii="Palatino Linotype" w:hAnsi="Palatino Linotype" w:cs="Arial"/>
          <w:i/>
          <w:color w:val="000000"/>
          <w:lang w:eastAsia="es-MX"/>
        </w:rPr>
      </w:pPr>
      <w:r w:rsidRPr="001F4678">
        <w:rPr>
          <w:rFonts w:ascii="Palatino Linotype" w:hAnsi="Palatino Linotype" w:cs="Arial"/>
          <w:b/>
          <w:bCs/>
          <w:i/>
          <w:color w:val="000000"/>
          <w:lang w:eastAsia="es-MX"/>
        </w:rPr>
        <w:t xml:space="preserve">IV. </w:t>
      </w:r>
      <w:r w:rsidRPr="001F4678">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5313FB01" w14:textId="77777777" w:rsidR="003C4DF6" w:rsidRPr="001F4678" w:rsidRDefault="003C4DF6" w:rsidP="003C4DF6">
      <w:pPr>
        <w:ind w:left="851" w:right="851"/>
        <w:jc w:val="both"/>
        <w:rPr>
          <w:rFonts w:ascii="Palatino Linotype" w:hAnsi="Palatino Linotype" w:cs="Arial"/>
          <w:i/>
          <w:color w:val="000000"/>
          <w:lang w:eastAsia="es-MX"/>
        </w:rPr>
      </w:pPr>
      <w:r w:rsidRPr="001F4678">
        <w:rPr>
          <w:rFonts w:ascii="Palatino Linotype" w:hAnsi="Palatino Linotype" w:cs="Arial"/>
          <w:b/>
          <w:bCs/>
          <w:i/>
          <w:color w:val="000000"/>
          <w:lang w:eastAsia="es-MX"/>
        </w:rPr>
        <w:t xml:space="preserve">V. </w:t>
      </w:r>
      <w:r w:rsidRPr="001F4678">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0914681" w14:textId="77777777" w:rsidR="003C4DF6" w:rsidRPr="001F4678" w:rsidRDefault="003C4DF6" w:rsidP="003C4DF6">
      <w:pPr>
        <w:ind w:left="851" w:right="851"/>
        <w:jc w:val="both"/>
        <w:rPr>
          <w:rFonts w:ascii="Palatino Linotype" w:hAnsi="Palatino Linotype" w:cs="Arial"/>
          <w:i/>
          <w:color w:val="000000"/>
          <w:lang w:eastAsia="es-MX"/>
        </w:rPr>
      </w:pPr>
      <w:r w:rsidRPr="001F4678">
        <w:rPr>
          <w:rFonts w:ascii="Palatino Linotype" w:hAnsi="Palatino Linotype" w:cs="Arial"/>
          <w:b/>
          <w:bCs/>
          <w:i/>
          <w:color w:val="000000"/>
          <w:lang w:eastAsia="es-MX"/>
        </w:rPr>
        <w:t xml:space="preserve">VI. </w:t>
      </w:r>
      <w:r w:rsidRPr="001F4678">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204AA758" w14:textId="77777777" w:rsidR="003C4DF6" w:rsidRPr="001F4678" w:rsidRDefault="003C4DF6" w:rsidP="003C4DF6">
      <w:pPr>
        <w:ind w:left="851" w:right="851"/>
        <w:jc w:val="both"/>
        <w:rPr>
          <w:rFonts w:ascii="Palatino Linotype" w:hAnsi="Palatino Linotype" w:cs="Arial"/>
          <w:i/>
          <w:color w:val="000000"/>
          <w:lang w:eastAsia="es-MX"/>
        </w:rPr>
      </w:pPr>
      <w:r w:rsidRPr="001F4678">
        <w:rPr>
          <w:rFonts w:ascii="Palatino Linotype" w:hAnsi="Palatino Linotype" w:cs="Arial"/>
          <w:b/>
          <w:bCs/>
          <w:i/>
          <w:color w:val="000000"/>
          <w:lang w:eastAsia="es-MX"/>
        </w:rPr>
        <w:t xml:space="preserve">VII. </w:t>
      </w:r>
      <w:r w:rsidRPr="001F4678">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1F4678">
        <w:rPr>
          <w:rFonts w:ascii="Palatino Linotype" w:hAnsi="Palatino Linotype" w:cs="Arial"/>
          <w:b/>
          <w:i/>
        </w:rPr>
        <w:t>”</w:t>
      </w:r>
    </w:p>
    <w:p w14:paraId="6B02A4B2" w14:textId="77777777" w:rsidR="003C4DF6" w:rsidRPr="001F4678" w:rsidRDefault="003C4DF6" w:rsidP="003C4DF6">
      <w:pPr>
        <w:ind w:left="851" w:right="851"/>
        <w:jc w:val="both"/>
        <w:rPr>
          <w:rFonts w:ascii="Palatino Linotype" w:hAnsi="Palatino Linotype" w:cs="Arial"/>
          <w:i/>
          <w:color w:val="000000"/>
          <w:lang w:eastAsia="es-MX"/>
        </w:rPr>
      </w:pPr>
      <w:r w:rsidRPr="001F4678">
        <w:rPr>
          <w:rFonts w:ascii="Palatino Linotype" w:hAnsi="Palatino Linotype" w:cs="Arial"/>
          <w:i/>
          <w:color w:val="000000"/>
          <w:lang w:eastAsia="es-MX"/>
        </w:rPr>
        <w:t>(Énfasis añadido)</w:t>
      </w:r>
    </w:p>
    <w:p w14:paraId="5F7536AD" w14:textId="77777777" w:rsidR="003C4DF6" w:rsidRPr="001F4678" w:rsidRDefault="003C4DF6" w:rsidP="003C4DF6">
      <w:pPr>
        <w:spacing w:line="360" w:lineRule="auto"/>
        <w:jc w:val="both"/>
        <w:rPr>
          <w:rFonts w:ascii="Palatino Linotype" w:hAnsi="Palatino Linotype"/>
        </w:rPr>
      </w:pPr>
    </w:p>
    <w:p w14:paraId="2EBF67FC" w14:textId="77777777" w:rsidR="003C4DF6" w:rsidRPr="001F4678" w:rsidRDefault="003C4DF6" w:rsidP="003C4DF6">
      <w:pPr>
        <w:spacing w:line="360" w:lineRule="auto"/>
        <w:jc w:val="both"/>
        <w:rPr>
          <w:rFonts w:ascii="Palatino Linotype" w:hAnsi="Palatino Linotype"/>
        </w:rPr>
      </w:pPr>
      <w:r w:rsidRPr="001F4678">
        <w:rPr>
          <w:rFonts w:ascii="Palatino Linotype" w:hAnsi="Palatino Linotype"/>
        </w:rPr>
        <w:lastRenderedPageBreak/>
        <w:t>En el mismo sentido, la Constitución Política del Estado Libre y Soberano de México, en su artículo 5°, párrafos vigésimo, vigésimo primero y vigésimo segundo fracciones I, III y IV, dispone lo siguiente:</w:t>
      </w:r>
    </w:p>
    <w:p w14:paraId="0004FFEC" w14:textId="77777777" w:rsidR="003C4DF6" w:rsidRPr="001F4678" w:rsidRDefault="003C4DF6" w:rsidP="003C4DF6">
      <w:pPr>
        <w:spacing w:line="360" w:lineRule="auto"/>
        <w:jc w:val="both"/>
        <w:rPr>
          <w:rFonts w:ascii="Palatino Linotype" w:hAnsi="Palatino Linotype"/>
        </w:rPr>
      </w:pPr>
    </w:p>
    <w:p w14:paraId="5ADABE40" w14:textId="77777777" w:rsidR="003C4DF6" w:rsidRPr="001F4678" w:rsidRDefault="003C4DF6" w:rsidP="003C4DF6">
      <w:pPr>
        <w:spacing w:line="360" w:lineRule="auto"/>
        <w:ind w:left="851" w:right="851"/>
        <w:jc w:val="both"/>
        <w:rPr>
          <w:rFonts w:ascii="Palatino Linotype" w:hAnsi="Palatino Linotype" w:cs="Arial"/>
          <w:b/>
          <w:i/>
        </w:rPr>
      </w:pPr>
      <w:r w:rsidRPr="001F4678">
        <w:rPr>
          <w:rFonts w:ascii="Palatino Linotype" w:hAnsi="Palatino Linotype" w:cs="Arial"/>
          <w:b/>
          <w:i/>
        </w:rPr>
        <w:t xml:space="preserve">“Artículo 5.  … </w:t>
      </w:r>
    </w:p>
    <w:p w14:paraId="14C17BF7" w14:textId="77777777" w:rsidR="003C4DF6" w:rsidRPr="001F4678" w:rsidRDefault="003C4DF6" w:rsidP="003C4DF6">
      <w:pPr>
        <w:ind w:left="851" w:right="851"/>
        <w:jc w:val="both"/>
        <w:rPr>
          <w:rFonts w:ascii="Palatino Linotype" w:hAnsi="Palatino Linotype" w:cs="Arial"/>
          <w:i/>
        </w:rPr>
      </w:pPr>
      <w:r w:rsidRPr="001F4678">
        <w:rPr>
          <w:rFonts w:ascii="Palatino Linotype" w:hAnsi="Palatino Linotype" w:cs="Arial"/>
          <w:i/>
        </w:rPr>
        <w:t>. . .</w:t>
      </w:r>
    </w:p>
    <w:p w14:paraId="5DBD647B" w14:textId="77777777" w:rsidR="003C4DF6" w:rsidRPr="001F4678" w:rsidRDefault="003C4DF6" w:rsidP="003C4DF6">
      <w:pPr>
        <w:ind w:left="851" w:right="851"/>
        <w:jc w:val="both"/>
        <w:rPr>
          <w:rFonts w:ascii="Palatino Linotype" w:hAnsi="Palatino Linotype" w:cs="Arial"/>
          <w:b/>
          <w:i/>
        </w:rPr>
      </w:pPr>
      <w:r w:rsidRPr="001F4678">
        <w:rPr>
          <w:rFonts w:ascii="Palatino Linotype" w:hAnsi="Palatino Linotype" w:cs="Arial"/>
          <w:b/>
          <w:i/>
        </w:rPr>
        <w:t>El derecho a la información será garantizado por el Estado.</w:t>
      </w:r>
    </w:p>
    <w:p w14:paraId="45C4B3E6" w14:textId="77777777" w:rsidR="003C4DF6" w:rsidRPr="001F4678" w:rsidRDefault="003C4DF6" w:rsidP="003C4DF6">
      <w:pPr>
        <w:ind w:left="851" w:right="851"/>
        <w:jc w:val="both"/>
        <w:rPr>
          <w:rFonts w:ascii="Palatino Linotype" w:hAnsi="Palatino Linotype" w:cs="Arial"/>
          <w:i/>
        </w:rPr>
      </w:pPr>
      <w:r w:rsidRPr="001F4678">
        <w:rPr>
          <w:rFonts w:ascii="Palatino Linotype" w:hAnsi="Palatino Linotype" w:cs="Arial"/>
          <w:i/>
        </w:rPr>
        <w:t xml:space="preserve">La ley establecerá las previsiones que permitan asegurar la protección, el respeto y la difusión de este derecho. </w:t>
      </w:r>
    </w:p>
    <w:p w14:paraId="26366A01" w14:textId="77777777" w:rsidR="003C4DF6" w:rsidRPr="001F4678" w:rsidRDefault="003C4DF6" w:rsidP="003C4DF6">
      <w:pPr>
        <w:ind w:left="851" w:right="851"/>
        <w:jc w:val="both"/>
        <w:rPr>
          <w:rFonts w:ascii="Palatino Linotype" w:hAnsi="Palatino Linotype" w:cs="Arial"/>
          <w:i/>
        </w:rPr>
      </w:pPr>
      <w:r w:rsidRPr="001F4678">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08D6DFA" w14:textId="77777777" w:rsidR="003C4DF6" w:rsidRPr="001F4678" w:rsidRDefault="003C4DF6" w:rsidP="003C4DF6">
      <w:pPr>
        <w:ind w:left="851" w:right="851"/>
        <w:jc w:val="both"/>
        <w:rPr>
          <w:rFonts w:ascii="Palatino Linotype" w:hAnsi="Palatino Linotype" w:cs="Arial"/>
          <w:i/>
        </w:rPr>
      </w:pPr>
      <w:r w:rsidRPr="001F4678">
        <w:rPr>
          <w:rFonts w:ascii="Palatino Linotype" w:hAnsi="Palatino Linotype" w:cs="Arial"/>
          <w:i/>
        </w:rPr>
        <w:t xml:space="preserve">Este derecho se regirá por los principios y bases siguientes: </w:t>
      </w:r>
    </w:p>
    <w:p w14:paraId="1CC0B97C" w14:textId="77777777" w:rsidR="003C4DF6" w:rsidRPr="001F4678" w:rsidRDefault="003C4DF6" w:rsidP="003C4DF6">
      <w:pPr>
        <w:ind w:left="851" w:right="851"/>
        <w:jc w:val="both"/>
        <w:rPr>
          <w:rFonts w:ascii="Palatino Linotype" w:hAnsi="Palatino Linotype" w:cs="Arial"/>
          <w:i/>
        </w:rPr>
      </w:pPr>
    </w:p>
    <w:p w14:paraId="28987D3A" w14:textId="77777777" w:rsidR="003C4DF6" w:rsidRPr="001F4678" w:rsidRDefault="003C4DF6" w:rsidP="003C4DF6">
      <w:pPr>
        <w:ind w:left="851" w:right="851"/>
        <w:jc w:val="both"/>
        <w:rPr>
          <w:rFonts w:ascii="Palatino Linotype" w:hAnsi="Palatino Linotype" w:cs="Arial"/>
          <w:i/>
          <w:iCs/>
          <w:color w:val="222222"/>
        </w:rPr>
      </w:pPr>
      <w:r w:rsidRPr="001F4678">
        <w:rPr>
          <w:rFonts w:ascii="Palatino Linotype" w:hAnsi="Palatino Linotype" w:cs="Arial"/>
          <w:b/>
          <w:i/>
          <w:iCs/>
          <w:color w:val="222222"/>
        </w:rPr>
        <w:t>I.</w:t>
      </w:r>
      <w:r w:rsidRPr="001F4678">
        <w:rPr>
          <w:rFonts w:ascii="Palatino Linotype" w:hAnsi="Palatino Linotype" w:cs="Arial"/>
          <w:i/>
          <w:iCs/>
          <w:color w:val="222222"/>
        </w:rPr>
        <w:t xml:space="preserve"> </w:t>
      </w:r>
      <w:r w:rsidRPr="001F4678">
        <w:rPr>
          <w:rFonts w:ascii="Palatino Linotype" w:hAnsi="Palatino Linotype" w:cs="Arial"/>
          <w:b/>
          <w:bCs/>
          <w:i/>
          <w:iCs/>
          <w:color w:val="222222"/>
        </w:rPr>
        <w:t xml:space="preserve">Toda la información en posesión de </w:t>
      </w:r>
      <w:r w:rsidRPr="001F4678">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1F4678">
        <w:rPr>
          <w:rFonts w:ascii="Palatino Linotype" w:hAnsi="Palatino Linotype" w:cs="Arial"/>
          <w:i/>
          <w:iCs/>
          <w:color w:val="222222"/>
        </w:rPr>
        <w:t xml:space="preserve">, así como del gobierno y de la administración pública municipal y sus organismos descentralizados, asimismo de </w:t>
      </w:r>
      <w:r w:rsidRPr="001F4678">
        <w:rPr>
          <w:rFonts w:ascii="Palatino Linotype" w:hAnsi="Palatino Linotype" w:cs="Arial"/>
          <w:b/>
          <w:i/>
          <w:iCs/>
          <w:color w:val="222222"/>
        </w:rPr>
        <w:t>cualquier</w:t>
      </w:r>
      <w:r w:rsidRPr="001F4678">
        <w:rPr>
          <w:rFonts w:ascii="Palatino Linotype" w:hAnsi="Palatino Linotype" w:cs="Arial"/>
          <w:i/>
          <w:iCs/>
          <w:color w:val="222222"/>
        </w:rPr>
        <w:t xml:space="preserve"> persona física, jurídica colectiva o </w:t>
      </w:r>
      <w:r w:rsidRPr="001F4678">
        <w:rPr>
          <w:rFonts w:ascii="Palatino Linotype" w:hAnsi="Palatino Linotype" w:cs="Arial"/>
          <w:b/>
          <w:i/>
          <w:iCs/>
          <w:color w:val="222222"/>
        </w:rPr>
        <w:t xml:space="preserve">sindicato que reciba y ejerza recursos </w:t>
      </w:r>
      <w:r w:rsidRPr="001F4678">
        <w:rPr>
          <w:rFonts w:ascii="Palatino Linotype" w:hAnsi="Palatino Linotype" w:cs="Arial"/>
          <w:b/>
          <w:i/>
        </w:rPr>
        <w:t>públicos</w:t>
      </w:r>
      <w:r w:rsidRPr="001F4678">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D08CFDE" w14:textId="77777777" w:rsidR="003C4DF6" w:rsidRPr="001F4678" w:rsidRDefault="003C4DF6" w:rsidP="003C4DF6">
      <w:pPr>
        <w:ind w:left="851" w:right="851"/>
        <w:jc w:val="both"/>
        <w:rPr>
          <w:rFonts w:ascii="Palatino Linotype" w:hAnsi="Palatino Linotype" w:cs="Arial"/>
          <w:i/>
          <w:iCs/>
          <w:color w:val="222222"/>
        </w:rPr>
      </w:pPr>
      <w:r w:rsidRPr="001F4678">
        <w:rPr>
          <w:rFonts w:ascii="Palatino Linotype" w:hAnsi="Palatino Linotype" w:cs="Arial"/>
          <w:i/>
          <w:iCs/>
          <w:color w:val="222222"/>
        </w:rPr>
        <w:t>…</w:t>
      </w:r>
    </w:p>
    <w:p w14:paraId="561B6185" w14:textId="77777777" w:rsidR="003C4DF6" w:rsidRPr="001F4678" w:rsidRDefault="003C4DF6" w:rsidP="003C4DF6">
      <w:pPr>
        <w:ind w:left="851" w:right="851"/>
        <w:jc w:val="both"/>
        <w:rPr>
          <w:rFonts w:ascii="Palatino Linotype" w:hAnsi="Palatino Linotype" w:cs="Arial"/>
          <w:i/>
          <w:color w:val="222222"/>
        </w:rPr>
      </w:pPr>
      <w:r w:rsidRPr="001F4678">
        <w:rPr>
          <w:rFonts w:ascii="Palatino Linotype" w:hAnsi="Palatino Linotype" w:cs="Arial"/>
          <w:b/>
          <w:i/>
          <w:iCs/>
          <w:color w:val="222222"/>
        </w:rPr>
        <w:lastRenderedPageBreak/>
        <w:t>III.</w:t>
      </w:r>
      <w:r w:rsidRPr="001F4678">
        <w:rPr>
          <w:rFonts w:ascii="Palatino Linotype" w:hAnsi="Palatino Linotype"/>
          <w:i/>
          <w:color w:val="222222"/>
        </w:rPr>
        <w:t xml:space="preserve"> </w:t>
      </w:r>
      <w:r w:rsidRPr="001F4678">
        <w:rPr>
          <w:rFonts w:ascii="Palatino Linotype" w:hAnsi="Palatino Linotype" w:cs="Arial"/>
          <w:i/>
          <w:iCs/>
          <w:color w:val="222222"/>
        </w:rPr>
        <w:t xml:space="preserve">Toda </w:t>
      </w:r>
      <w:r w:rsidRPr="001F4678">
        <w:rPr>
          <w:rFonts w:ascii="Palatino Linotype" w:hAnsi="Palatino Linotype" w:cs="Arial"/>
          <w:i/>
        </w:rPr>
        <w:t>persona</w:t>
      </w:r>
      <w:r w:rsidRPr="001F4678">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73791E7A" w14:textId="77777777" w:rsidR="003C4DF6" w:rsidRPr="001F4678" w:rsidRDefault="003C4DF6" w:rsidP="003C4DF6">
      <w:pPr>
        <w:ind w:left="851" w:right="851"/>
        <w:jc w:val="both"/>
        <w:rPr>
          <w:rFonts w:ascii="Palatino Linotype" w:hAnsi="Palatino Linotype" w:cs="Arial"/>
          <w:b/>
          <w:i/>
          <w:iCs/>
          <w:color w:val="222222"/>
        </w:rPr>
      </w:pPr>
    </w:p>
    <w:p w14:paraId="0893357F" w14:textId="77777777" w:rsidR="003C4DF6" w:rsidRPr="001F4678" w:rsidRDefault="003C4DF6" w:rsidP="003C4DF6">
      <w:pPr>
        <w:ind w:left="851" w:right="851"/>
        <w:jc w:val="both"/>
        <w:rPr>
          <w:rFonts w:ascii="Palatino Linotype" w:hAnsi="Palatino Linotype" w:cs="Arial"/>
          <w:i/>
          <w:color w:val="222222"/>
        </w:rPr>
      </w:pPr>
      <w:r w:rsidRPr="001F4678">
        <w:rPr>
          <w:rFonts w:ascii="Palatino Linotype" w:hAnsi="Palatino Linotype" w:cs="Arial"/>
          <w:b/>
          <w:i/>
          <w:iCs/>
          <w:color w:val="222222"/>
        </w:rPr>
        <w:t xml:space="preserve">IV. </w:t>
      </w:r>
      <w:r w:rsidRPr="001F4678">
        <w:rPr>
          <w:rFonts w:ascii="Palatino Linotype" w:hAnsi="Palatino Linotype" w:cs="Arial"/>
          <w:i/>
          <w:iCs/>
          <w:color w:val="222222"/>
        </w:rPr>
        <w:t xml:space="preserve">Se establecerán mecanismos de acceso a la información y procedimientos de revisión expeditos que se </w:t>
      </w:r>
      <w:r w:rsidRPr="001F4678">
        <w:rPr>
          <w:rFonts w:ascii="Palatino Linotype" w:hAnsi="Palatino Linotype" w:cs="Arial"/>
          <w:i/>
        </w:rPr>
        <w:t>sustanciarán</w:t>
      </w:r>
      <w:r w:rsidRPr="001F4678">
        <w:rPr>
          <w:rFonts w:ascii="Palatino Linotype" w:hAnsi="Palatino Linotype" w:cs="Arial"/>
          <w:i/>
          <w:iCs/>
          <w:color w:val="222222"/>
        </w:rPr>
        <w:t xml:space="preserve"> ante el organismo autónomo especializado e imparcial que establece esta Constitución.”</w:t>
      </w:r>
    </w:p>
    <w:p w14:paraId="1277F054" w14:textId="77777777" w:rsidR="003C4DF6" w:rsidRPr="001F4678" w:rsidRDefault="003C4DF6" w:rsidP="003C4DF6">
      <w:pPr>
        <w:ind w:left="851" w:right="851"/>
        <w:jc w:val="both"/>
        <w:rPr>
          <w:rFonts w:ascii="Palatino Linotype" w:hAnsi="Palatino Linotype" w:cs="Arial"/>
          <w:i/>
          <w:iCs/>
          <w:color w:val="222222"/>
        </w:rPr>
      </w:pPr>
      <w:r w:rsidRPr="001F4678">
        <w:rPr>
          <w:rFonts w:ascii="Palatino Linotype" w:hAnsi="Palatino Linotype" w:cs="Arial"/>
          <w:i/>
          <w:iCs/>
          <w:color w:val="222222"/>
        </w:rPr>
        <w:t>(Énfasis añadido)</w:t>
      </w:r>
    </w:p>
    <w:p w14:paraId="1E4B79EB" w14:textId="77777777" w:rsidR="003C4DF6" w:rsidRPr="001F4678" w:rsidRDefault="003C4DF6" w:rsidP="003C4DF6">
      <w:pPr>
        <w:spacing w:line="360" w:lineRule="auto"/>
        <w:jc w:val="both"/>
        <w:rPr>
          <w:rFonts w:ascii="Palatino Linotype" w:hAnsi="Palatino Linotype"/>
        </w:rPr>
      </w:pPr>
    </w:p>
    <w:p w14:paraId="5090F713" w14:textId="77777777" w:rsidR="003C4DF6" w:rsidRPr="001F4678" w:rsidRDefault="003C4DF6" w:rsidP="003C4DF6">
      <w:pPr>
        <w:spacing w:line="360" w:lineRule="auto"/>
        <w:jc w:val="both"/>
        <w:rPr>
          <w:rFonts w:ascii="Palatino Linotype" w:hAnsi="Palatino Linotype"/>
        </w:rPr>
      </w:pPr>
      <w:r w:rsidRPr="001F4678">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64637169" w14:textId="77777777" w:rsidR="003C4DF6" w:rsidRPr="001F4678" w:rsidRDefault="003C4DF6" w:rsidP="003C4DF6">
      <w:pPr>
        <w:autoSpaceDE w:val="0"/>
        <w:autoSpaceDN w:val="0"/>
        <w:adjustRightInd w:val="0"/>
        <w:spacing w:line="360" w:lineRule="auto"/>
        <w:jc w:val="both"/>
        <w:rPr>
          <w:rFonts w:ascii="Palatino Linotype" w:hAnsi="Palatino Linotype" w:cs="Arial"/>
        </w:rPr>
      </w:pPr>
    </w:p>
    <w:p w14:paraId="5602BD5B" w14:textId="77777777" w:rsidR="003C4DF6" w:rsidRPr="001F4678" w:rsidRDefault="003C4DF6" w:rsidP="003C4DF6">
      <w:pPr>
        <w:autoSpaceDE w:val="0"/>
        <w:autoSpaceDN w:val="0"/>
        <w:adjustRightInd w:val="0"/>
        <w:spacing w:line="360" w:lineRule="auto"/>
        <w:jc w:val="both"/>
        <w:rPr>
          <w:rFonts w:ascii="Palatino Linotype" w:hAnsi="Palatino Linotype" w:cs="Arial"/>
        </w:rPr>
      </w:pPr>
      <w:r w:rsidRPr="001F4678">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422741B2" w14:textId="77777777" w:rsidR="003C4DF6" w:rsidRPr="001F4678" w:rsidRDefault="003C4DF6" w:rsidP="003C4DF6">
      <w:pPr>
        <w:autoSpaceDE w:val="0"/>
        <w:autoSpaceDN w:val="0"/>
        <w:adjustRightInd w:val="0"/>
        <w:spacing w:line="360" w:lineRule="auto"/>
        <w:jc w:val="both"/>
        <w:rPr>
          <w:rFonts w:ascii="Palatino Linotype" w:hAnsi="Palatino Linotype" w:cs="Arial"/>
        </w:rPr>
      </w:pPr>
    </w:p>
    <w:p w14:paraId="77102A3E" w14:textId="05FC8D46" w:rsidR="003C4DF6" w:rsidRPr="001F4678" w:rsidRDefault="00C67CE5" w:rsidP="00C67CE5">
      <w:pPr>
        <w:pStyle w:val="Prrafodelista"/>
        <w:numPr>
          <w:ilvl w:val="0"/>
          <w:numId w:val="32"/>
        </w:numPr>
        <w:autoSpaceDE w:val="0"/>
        <w:autoSpaceDN w:val="0"/>
        <w:adjustRightInd w:val="0"/>
        <w:spacing w:line="360" w:lineRule="auto"/>
        <w:jc w:val="both"/>
        <w:rPr>
          <w:rFonts w:ascii="Palatino Linotype" w:hAnsi="Palatino Linotype" w:cs="Arial"/>
        </w:rPr>
      </w:pPr>
      <w:r w:rsidRPr="001F4678">
        <w:rPr>
          <w:rFonts w:ascii="Palatino Linotype" w:hAnsi="Palatino Linotype" w:cs="Arial"/>
        </w:rPr>
        <w:t>El dictamen de cumplimiento de las normas oficiales mexicanas de los programas de captación de agua de lluvia realizados por el organismo de agua de 2016 a la fecha.</w:t>
      </w:r>
    </w:p>
    <w:p w14:paraId="423191E5" w14:textId="77777777" w:rsidR="003C4DF6" w:rsidRPr="001F4678" w:rsidRDefault="003C4DF6" w:rsidP="003C4DF6">
      <w:pPr>
        <w:autoSpaceDE w:val="0"/>
        <w:autoSpaceDN w:val="0"/>
        <w:adjustRightInd w:val="0"/>
        <w:spacing w:line="360" w:lineRule="auto"/>
        <w:jc w:val="both"/>
        <w:rPr>
          <w:rFonts w:ascii="Palatino Linotype" w:hAnsi="Palatino Linotype" w:cs="Arial"/>
        </w:rPr>
      </w:pPr>
    </w:p>
    <w:p w14:paraId="02B6E453" w14:textId="16B4D8C4" w:rsidR="003C4DF6" w:rsidRPr="001F4678" w:rsidRDefault="003C4DF6" w:rsidP="003C4DF6">
      <w:pPr>
        <w:spacing w:line="360" w:lineRule="auto"/>
        <w:jc w:val="both"/>
        <w:rPr>
          <w:rFonts w:ascii="Palatino Linotype" w:hAnsi="Palatino Linotype" w:cs="Arial"/>
        </w:rPr>
      </w:pPr>
      <w:r w:rsidRPr="001F4678">
        <w:rPr>
          <w:rFonts w:ascii="Palatino Linotype" w:hAnsi="Palatino Linotype" w:cs="Arial"/>
        </w:rPr>
        <w:lastRenderedPageBreak/>
        <w:t xml:space="preserve">Para lo cual el sujeto obligado </w:t>
      </w:r>
      <w:r w:rsidR="00750C23" w:rsidRPr="001F4678">
        <w:rPr>
          <w:rFonts w:ascii="Palatino Linotype" w:hAnsi="Palatino Linotype" w:cs="Arial"/>
        </w:rPr>
        <w:t xml:space="preserve">en su </w:t>
      </w:r>
      <w:r w:rsidRPr="001F4678">
        <w:rPr>
          <w:rFonts w:ascii="Palatino Linotype" w:hAnsi="Palatino Linotype" w:cs="Arial"/>
        </w:rPr>
        <w:t xml:space="preserve">contestación </w:t>
      </w:r>
      <w:r w:rsidR="00750C23" w:rsidRPr="001F4678">
        <w:rPr>
          <w:rFonts w:ascii="Palatino Linotype" w:hAnsi="Palatino Linotype" w:cs="Arial"/>
        </w:rPr>
        <w:t>adjuntó el archivo electrónico que a continuación se analiza</w:t>
      </w:r>
      <w:r w:rsidRPr="001F4678">
        <w:rPr>
          <w:rFonts w:ascii="Palatino Linotype" w:hAnsi="Palatino Linotype" w:cs="Arial"/>
        </w:rPr>
        <w:t>:</w:t>
      </w:r>
    </w:p>
    <w:p w14:paraId="3D61E75E" w14:textId="77777777" w:rsidR="003C4DF6" w:rsidRPr="001F4678" w:rsidRDefault="003C4DF6" w:rsidP="003C4DF6">
      <w:pPr>
        <w:spacing w:line="360" w:lineRule="auto"/>
        <w:jc w:val="both"/>
        <w:rPr>
          <w:rFonts w:ascii="Palatino Linotype" w:hAnsi="Palatino Linotype" w:cs="Arial"/>
        </w:rPr>
      </w:pPr>
    </w:p>
    <w:p w14:paraId="2E633F25" w14:textId="07699BE6" w:rsidR="00750C23" w:rsidRPr="001F4678" w:rsidRDefault="00750C23" w:rsidP="00E62988">
      <w:pPr>
        <w:pStyle w:val="Prrafodelista"/>
        <w:numPr>
          <w:ilvl w:val="0"/>
          <w:numId w:val="30"/>
        </w:numPr>
        <w:spacing w:line="360" w:lineRule="auto"/>
        <w:jc w:val="both"/>
        <w:rPr>
          <w:rFonts w:ascii="Palatino Linotype" w:hAnsi="Palatino Linotype"/>
        </w:rPr>
      </w:pPr>
      <w:r w:rsidRPr="001F4678">
        <w:rPr>
          <w:rFonts w:ascii="Palatino Linotype" w:eastAsiaTheme="minorHAnsi" w:hAnsi="Palatino Linotype" w:cs="Arial"/>
          <w:lang w:val="es-MX" w:eastAsia="en-US"/>
        </w:rPr>
        <w:t>“</w:t>
      </w:r>
      <w:r w:rsidRPr="001F4678">
        <w:rPr>
          <w:rFonts w:ascii="Palatino Linotype" w:eastAsiaTheme="minorHAnsi" w:hAnsi="Palatino Linotype" w:cs="Arial"/>
          <w:b/>
          <w:i/>
          <w:lang w:val="es-MX" w:eastAsia="en-US"/>
        </w:rPr>
        <w:t>Turno 0008 y 0016.pdf</w:t>
      </w:r>
      <w:r w:rsidRPr="001F4678">
        <w:rPr>
          <w:rFonts w:ascii="Palatino Linotype" w:eastAsiaTheme="minorHAnsi" w:hAnsi="Palatino Linotype" w:cs="Arial"/>
          <w:lang w:val="es-MX" w:eastAsia="en-US"/>
        </w:rPr>
        <w:t>”</w:t>
      </w:r>
      <w:r w:rsidR="003C4DF6" w:rsidRPr="001F4678">
        <w:rPr>
          <w:rFonts w:ascii="Palatino Linotype" w:hAnsi="Palatino Linotype"/>
        </w:rPr>
        <w:t xml:space="preserve">.- Oficio </w:t>
      </w:r>
      <w:r w:rsidRPr="001F4678">
        <w:rPr>
          <w:rFonts w:ascii="Palatino Linotype" w:hAnsi="Palatino Linotype"/>
        </w:rPr>
        <w:t xml:space="preserve">número </w:t>
      </w:r>
      <w:r w:rsidR="00903CB1" w:rsidRPr="001F4678">
        <w:rPr>
          <w:rFonts w:ascii="Palatino Linotype" w:hAnsi="Palatino Linotype"/>
        </w:rPr>
        <w:t xml:space="preserve">OPD/DO/644/2023 de fecha 08 de junio de 2023, signado por el Director de Operaciones del Organismo Público Descentralizado para la Prestación de Los Servicios de Agua Potable Drenaje y Tratamiento de Aguas Residuales del Municipio de Huixquilucan, México, </w:t>
      </w:r>
      <w:r w:rsidR="0014370A" w:rsidRPr="001F4678">
        <w:rPr>
          <w:rFonts w:ascii="Palatino Linotype" w:hAnsi="Palatino Linotype"/>
        </w:rPr>
        <w:t>mediante el cual, en lo medular informó:</w:t>
      </w:r>
    </w:p>
    <w:p w14:paraId="798E6B1E" w14:textId="77777777" w:rsidR="0014370A" w:rsidRPr="001F4678" w:rsidRDefault="0014370A" w:rsidP="00244A17">
      <w:pPr>
        <w:pStyle w:val="Prrafodelista"/>
        <w:spacing w:line="360" w:lineRule="auto"/>
        <w:ind w:left="720"/>
        <w:jc w:val="both"/>
        <w:rPr>
          <w:rFonts w:ascii="Palatino Linotype" w:hAnsi="Palatino Linotype"/>
        </w:rPr>
      </w:pPr>
    </w:p>
    <w:p w14:paraId="6D4A9AFA" w14:textId="2686D576" w:rsidR="00244A17" w:rsidRPr="001F4678" w:rsidRDefault="00244A17" w:rsidP="00A7185F">
      <w:pPr>
        <w:pStyle w:val="Prrafodelista"/>
        <w:spacing w:line="360" w:lineRule="auto"/>
        <w:ind w:left="1134" w:right="616"/>
        <w:jc w:val="both"/>
        <w:rPr>
          <w:rFonts w:ascii="Palatino Linotype" w:hAnsi="Palatino Linotype"/>
          <w:i/>
        </w:rPr>
      </w:pPr>
      <w:r w:rsidRPr="001F4678">
        <w:rPr>
          <w:rFonts w:ascii="Palatino Linotype" w:hAnsi="Palatino Linotype"/>
        </w:rPr>
        <w:t>“</w:t>
      </w:r>
      <w:r w:rsidRPr="001F4678">
        <w:rPr>
          <w:rFonts w:ascii="Palatino Linotype" w:hAnsi="Palatino Linotype"/>
          <w:i/>
        </w:rPr>
        <w:t xml:space="preserve">Por éste medio me es grato enviarle un cordial saludo y a la vez informarle que ésta Dirección de Operaciones del "Sistema Aguas de Huixquilucan” conforme a las atribuciones y obligaciones que me son asignadas en los artículos 47 numeral 4 y 59 fracción </w:t>
      </w:r>
      <w:r w:rsidR="00A7185F" w:rsidRPr="001F4678">
        <w:rPr>
          <w:rFonts w:ascii="Palatino Linotype" w:hAnsi="Palatino Linotype"/>
          <w:i/>
        </w:rPr>
        <w:t>I</w:t>
      </w:r>
      <w:r w:rsidRPr="001F4678">
        <w:rPr>
          <w:rFonts w:ascii="Palatino Linotype" w:hAnsi="Palatino Linotype"/>
          <w:i/>
        </w:rPr>
        <w:t>; y demás normatividad aplicable del Reglamento Interno de éste Organismo Público Descentralizado, derivo lo siguiente:</w:t>
      </w:r>
    </w:p>
    <w:p w14:paraId="4D17A7A7" w14:textId="77777777" w:rsidR="00244A17" w:rsidRPr="001F4678" w:rsidRDefault="00244A17" w:rsidP="00A7185F">
      <w:pPr>
        <w:pStyle w:val="Prrafodelista"/>
        <w:spacing w:line="360" w:lineRule="auto"/>
        <w:ind w:left="1134" w:right="616"/>
        <w:jc w:val="both"/>
        <w:rPr>
          <w:rFonts w:ascii="Palatino Linotype" w:hAnsi="Palatino Linotype"/>
          <w:i/>
        </w:rPr>
      </w:pPr>
    </w:p>
    <w:p w14:paraId="62285DEE" w14:textId="77777777" w:rsidR="00244A17" w:rsidRPr="001F4678" w:rsidRDefault="00244A17" w:rsidP="00A7185F">
      <w:pPr>
        <w:pStyle w:val="Prrafodelista"/>
        <w:spacing w:line="360" w:lineRule="auto"/>
        <w:ind w:left="1134" w:right="616"/>
        <w:jc w:val="both"/>
        <w:rPr>
          <w:rFonts w:ascii="Palatino Linotype" w:hAnsi="Palatino Linotype"/>
          <w:i/>
        </w:rPr>
      </w:pPr>
      <w:r w:rsidRPr="001F4678">
        <w:rPr>
          <w:rFonts w:ascii="Palatino Linotype" w:hAnsi="Palatino Linotype"/>
          <w:i/>
        </w:rPr>
        <w:t>Es competente para dar contestación a los Turnos 00008/OASHUIXQU1/IP/2023 y 00016/0ASHUIXQUI/IP/2023, que a continuación citan textualmente:</w:t>
      </w:r>
    </w:p>
    <w:p w14:paraId="71396B6E" w14:textId="77777777" w:rsidR="00244A17" w:rsidRPr="001F4678" w:rsidRDefault="00244A17" w:rsidP="00A7185F">
      <w:pPr>
        <w:pStyle w:val="Prrafodelista"/>
        <w:spacing w:line="360" w:lineRule="auto"/>
        <w:ind w:left="1134" w:right="616"/>
        <w:jc w:val="both"/>
        <w:rPr>
          <w:rFonts w:ascii="Palatino Linotype" w:hAnsi="Palatino Linotype"/>
          <w:i/>
        </w:rPr>
      </w:pPr>
    </w:p>
    <w:p w14:paraId="41A87011" w14:textId="7F13BFED" w:rsidR="00244A17" w:rsidRPr="001F4678" w:rsidRDefault="00244A17" w:rsidP="00A7185F">
      <w:pPr>
        <w:pStyle w:val="Prrafodelista"/>
        <w:spacing w:line="360" w:lineRule="auto"/>
        <w:ind w:left="1701" w:right="899"/>
        <w:jc w:val="both"/>
        <w:rPr>
          <w:rFonts w:ascii="Palatino Linotype" w:hAnsi="Palatino Linotype"/>
          <w:i/>
        </w:rPr>
      </w:pPr>
      <w:r w:rsidRPr="001F4678">
        <w:rPr>
          <w:rFonts w:ascii="Palatino Linotype" w:hAnsi="Palatino Linotype"/>
          <w:i/>
        </w:rPr>
        <w:t>"Solicito dictamen de cumplimiento de las normas oficiales mexicanas de los programas de captación de agua de lluvia realizados por el organismo de agua de 2016 a la fecha”</w:t>
      </w:r>
    </w:p>
    <w:p w14:paraId="33B6ECB2" w14:textId="77777777" w:rsidR="00244A17" w:rsidRPr="001F4678" w:rsidRDefault="00244A17" w:rsidP="00A7185F">
      <w:pPr>
        <w:pStyle w:val="Prrafodelista"/>
        <w:spacing w:line="360" w:lineRule="auto"/>
        <w:ind w:left="1134" w:right="616"/>
        <w:jc w:val="both"/>
        <w:rPr>
          <w:rFonts w:ascii="Palatino Linotype" w:hAnsi="Palatino Linotype"/>
          <w:i/>
        </w:rPr>
      </w:pPr>
    </w:p>
    <w:p w14:paraId="75E018A2" w14:textId="7F8026EA" w:rsidR="00244A17" w:rsidRPr="001F4678" w:rsidRDefault="00244A17" w:rsidP="00A7185F">
      <w:pPr>
        <w:pStyle w:val="Prrafodelista"/>
        <w:spacing w:line="360" w:lineRule="auto"/>
        <w:ind w:left="1134" w:right="616"/>
        <w:jc w:val="both"/>
        <w:rPr>
          <w:rFonts w:ascii="Palatino Linotype" w:hAnsi="Palatino Linotype"/>
        </w:rPr>
      </w:pPr>
      <w:r w:rsidRPr="001F4678">
        <w:rPr>
          <w:rFonts w:ascii="Palatino Linotype" w:hAnsi="Palatino Linotype"/>
          <w:i/>
        </w:rPr>
        <w:lastRenderedPageBreak/>
        <w:t>Respecto a la solicitud mencionada, le informo que bajo protesta de decir verdad, manifiesto que después de una búsqueda razonable y exhaustiva en los archivos de ésta área a</w:t>
      </w:r>
      <w:r w:rsidR="00A7185F" w:rsidRPr="001F4678">
        <w:rPr>
          <w:rFonts w:ascii="Palatino Linotype" w:hAnsi="Palatino Linotype"/>
          <w:i/>
        </w:rPr>
        <w:t xml:space="preserve"> </w:t>
      </w:r>
      <w:r w:rsidRPr="001F4678">
        <w:rPr>
          <w:rFonts w:ascii="Palatino Linotype" w:hAnsi="Palatino Linotype"/>
          <w:i/>
        </w:rPr>
        <w:t>mi</w:t>
      </w:r>
      <w:r w:rsidR="00A7185F" w:rsidRPr="001F4678">
        <w:rPr>
          <w:rFonts w:ascii="Palatino Linotype" w:hAnsi="Palatino Linotype"/>
          <w:i/>
        </w:rPr>
        <w:t xml:space="preserve"> </w:t>
      </w:r>
      <w:r w:rsidRPr="001F4678">
        <w:rPr>
          <w:rFonts w:ascii="Palatino Linotype" w:hAnsi="Palatino Linotype"/>
          <w:i/>
        </w:rPr>
        <w:t>cargo, ésta Dirección de Operaciones no cuenta hasta la fecha con "</w:t>
      </w:r>
      <w:r w:rsidRPr="001F4678">
        <w:rPr>
          <w:rFonts w:ascii="Palatino Linotype" w:hAnsi="Palatino Linotype"/>
          <w:b/>
          <w:i/>
        </w:rPr>
        <w:t>dictamen de cumplimiento de las normas oficiales mexicanas de los programas de captación de agua de lluvia</w:t>
      </w:r>
      <w:r w:rsidRPr="001F4678">
        <w:rPr>
          <w:rFonts w:ascii="Palatino Linotype" w:hAnsi="Palatino Linotype"/>
          <w:i/>
        </w:rPr>
        <w:t xml:space="preserve">" toda vez que éste Organismo Público Descentralizado no ha construido </w:t>
      </w:r>
      <w:r w:rsidRPr="001F4678">
        <w:rPr>
          <w:rFonts w:ascii="Palatino Linotype" w:hAnsi="Palatino Linotype"/>
          <w:b/>
          <w:i/>
        </w:rPr>
        <w:t>sistemas de captación de agua de lluvia</w:t>
      </w:r>
      <w:r w:rsidRPr="001F4678">
        <w:rPr>
          <w:rFonts w:ascii="Palatino Linotype" w:hAnsi="Palatino Linotype"/>
          <w:i/>
        </w:rPr>
        <w:t xml:space="preserve"> para uso y/o consumo humano para la población del Municipio de Huixquilucan, por lo que se contesta en términos de lo dispuesto en el párrafo segundo del artículo 12 de la Ley De Transparencia y Acceso a la Información Pública del</w:t>
      </w:r>
      <w:r w:rsidR="00A7185F" w:rsidRPr="001F4678">
        <w:rPr>
          <w:rFonts w:ascii="Palatino Linotype" w:hAnsi="Palatino Linotype"/>
          <w:i/>
        </w:rPr>
        <w:t xml:space="preserve"> Estado de México y Municipios</w:t>
      </w:r>
      <w:r w:rsidR="00A7185F" w:rsidRPr="001F4678">
        <w:rPr>
          <w:rFonts w:ascii="Palatino Linotype" w:hAnsi="Palatino Linotype"/>
        </w:rPr>
        <w:t>…”</w:t>
      </w:r>
    </w:p>
    <w:p w14:paraId="50DBE349" w14:textId="77777777" w:rsidR="00750C23" w:rsidRPr="001F4678" w:rsidRDefault="00750C23" w:rsidP="00A7185F">
      <w:pPr>
        <w:autoSpaceDE w:val="0"/>
        <w:autoSpaceDN w:val="0"/>
        <w:adjustRightInd w:val="0"/>
        <w:spacing w:line="360" w:lineRule="auto"/>
        <w:jc w:val="both"/>
        <w:rPr>
          <w:rFonts w:ascii="Palatino Linotype" w:hAnsi="Palatino Linotype" w:cs="Arial"/>
        </w:rPr>
      </w:pPr>
    </w:p>
    <w:p w14:paraId="386E484E" w14:textId="572E4F17" w:rsidR="003C4DF6" w:rsidRPr="001F4678" w:rsidRDefault="00A7185F" w:rsidP="00A7185F">
      <w:pPr>
        <w:spacing w:line="360" w:lineRule="auto"/>
        <w:jc w:val="both"/>
        <w:rPr>
          <w:rFonts w:ascii="Palatino Linotype" w:hAnsi="Palatino Linotype" w:cs="Arial"/>
        </w:rPr>
      </w:pPr>
      <w:r w:rsidRPr="001F4678">
        <w:rPr>
          <w:rFonts w:ascii="Palatino Linotype" w:hAnsi="Palatino Linotype" w:cs="Arial"/>
        </w:rPr>
        <w:t>Derivado de ello el recurrente se inconformó manifestando</w:t>
      </w:r>
      <w:r w:rsidR="0015063F" w:rsidRPr="001F4678">
        <w:rPr>
          <w:rFonts w:ascii="Palatino Linotype" w:hAnsi="Palatino Linotype" w:cs="Arial"/>
        </w:rPr>
        <w:t>:</w:t>
      </w:r>
      <w:r w:rsidRPr="001F4678">
        <w:rPr>
          <w:rFonts w:ascii="Palatino Linotype" w:hAnsi="Palatino Linotype" w:cs="Arial"/>
        </w:rPr>
        <w:t xml:space="preserve"> </w:t>
      </w:r>
      <w:r w:rsidRPr="001F4678">
        <w:rPr>
          <w:rFonts w:ascii="Palatino Linotype" w:hAnsi="Palatino Linotype"/>
          <w:i/>
          <w:lang w:val="es-MX" w:eastAsia="es-MX"/>
        </w:rPr>
        <w:t>“LA NEGATIVA DE LA DEPENDENCIA A OTORGAR EL DICTAMEN DE CUMPLIMIENTO DE NORMAS OFICIALES PARA CAPTACION DE AGUA DE LLUVIA DE LOS SISTEMAS INSTALADOS POR EL ORGANISMO EN ESCUELAS PUBLICAS</w:t>
      </w:r>
      <w:r w:rsidRPr="001F4678">
        <w:rPr>
          <w:rFonts w:ascii="Palatino Linotype" w:hAnsi="Palatino Linotype"/>
          <w:i/>
        </w:rPr>
        <w:t xml:space="preserve">” (Sic). </w:t>
      </w:r>
      <w:r w:rsidRPr="001F4678">
        <w:rPr>
          <w:rFonts w:ascii="Palatino Linotype" w:hAnsi="Palatino Linotype"/>
        </w:rPr>
        <w:t xml:space="preserve">Y </w:t>
      </w:r>
      <w:r w:rsidRPr="001F4678">
        <w:rPr>
          <w:rFonts w:ascii="Palatino Linotype" w:hAnsi="Palatino Linotype"/>
          <w:i/>
          <w:lang w:val="es-MX" w:eastAsia="es-MX"/>
        </w:rPr>
        <w:t xml:space="preserve">“VIOLACION PROCESAL A LA LEY ESTATAL EN LA MATERIA AL NO CONVOCAR EL TITULAR D ELA UNIDAD DE TRANSPARENCIA AL COMITE DE DE TRANSPARENCIA DEL SUJETO OBLIGADO, EL LEGISLADOR CLARAMENTE MANIFIESTA LA OBLIGACION DE ÉSTE PARA DELIBERAR EN EL CASO CONCRETO, BASANDOSE EN UN CRITERIO NO VINCULANTE” (Sic), </w:t>
      </w:r>
      <w:r w:rsidRPr="001F4678">
        <w:rPr>
          <w:rFonts w:ascii="Palatino Linotype" w:hAnsi="Palatino Linotype" w:cs="Arial"/>
        </w:rPr>
        <w:t xml:space="preserve">sin embargo, dichas manifestaciones se consideran </w:t>
      </w:r>
      <w:r w:rsidR="00596222" w:rsidRPr="001F4678">
        <w:rPr>
          <w:rFonts w:ascii="Palatino Linotype" w:hAnsi="Palatino Linotype" w:cs="Arial"/>
          <w:b/>
        </w:rPr>
        <w:t>parcialmente fundadas</w:t>
      </w:r>
      <w:r w:rsidRPr="001F4678">
        <w:rPr>
          <w:rFonts w:ascii="Palatino Linotype" w:hAnsi="Palatino Linotype" w:cs="Arial"/>
        </w:rPr>
        <w:t>, ya que la unidad administrativa que dio respuesta a las solicitudes de información</w:t>
      </w:r>
      <w:r w:rsidR="0015063F" w:rsidRPr="001F4678">
        <w:rPr>
          <w:rFonts w:ascii="Palatino Linotype" w:hAnsi="Palatino Linotype" w:cs="Arial"/>
        </w:rPr>
        <w:t xml:space="preserve">, la </w:t>
      </w:r>
      <w:r w:rsidR="0015063F" w:rsidRPr="001F4678">
        <w:rPr>
          <w:rFonts w:ascii="Palatino Linotype" w:hAnsi="Palatino Linotype"/>
        </w:rPr>
        <w:t>Dirección de Operaciones del Organismo,</w:t>
      </w:r>
      <w:r w:rsidRPr="001F4678">
        <w:rPr>
          <w:rFonts w:ascii="Palatino Linotype" w:hAnsi="Palatino Linotype" w:cs="Arial"/>
        </w:rPr>
        <w:t xml:space="preserve"> es la que cuenta con las atribuciones para, en su caso, </w:t>
      </w:r>
      <w:r w:rsidRPr="001F4678">
        <w:rPr>
          <w:rFonts w:ascii="Palatino Linotype" w:hAnsi="Palatino Linotype" w:cs="Arial"/>
        </w:rPr>
        <w:lastRenderedPageBreak/>
        <w:t xml:space="preserve">generar, administrar o poseer la información solicitada, como se aprecia </w:t>
      </w:r>
      <w:r w:rsidR="006A1918" w:rsidRPr="001F4678">
        <w:rPr>
          <w:rFonts w:ascii="Palatino Linotype" w:hAnsi="Palatino Linotype" w:cs="Arial"/>
        </w:rPr>
        <w:t>en el Reglamento Interno del Organismo Público Descentralizado para la prestación de los Servicios de Agua Potable, Drenaje y Tratamiento de Aguas Residuales del Municipio de Huixquilucan, México</w:t>
      </w:r>
      <w:r w:rsidR="00F8104C" w:rsidRPr="001F4678">
        <w:rPr>
          <w:rStyle w:val="Refdenotaalpie"/>
          <w:rFonts w:ascii="Palatino Linotype" w:hAnsi="Palatino Linotype" w:cs="Arial"/>
        </w:rPr>
        <w:footnoteReference w:id="2"/>
      </w:r>
      <w:r w:rsidR="00C4520A" w:rsidRPr="001F4678">
        <w:rPr>
          <w:rFonts w:ascii="Palatino Linotype" w:hAnsi="Palatino Linotype" w:cs="Arial"/>
        </w:rPr>
        <w:t>, que para tal efecto dispone lo siguiente:</w:t>
      </w:r>
    </w:p>
    <w:p w14:paraId="2D47F750" w14:textId="77777777" w:rsidR="00A7185F" w:rsidRPr="001F4678" w:rsidRDefault="00A7185F" w:rsidP="006A1918">
      <w:pPr>
        <w:spacing w:line="360" w:lineRule="auto"/>
        <w:jc w:val="both"/>
        <w:rPr>
          <w:rFonts w:ascii="Palatino Linotype" w:hAnsi="Palatino Linotype" w:cs="Arial"/>
        </w:rPr>
      </w:pPr>
    </w:p>
    <w:p w14:paraId="3CE77A99" w14:textId="0D049134" w:rsidR="00A7185F" w:rsidRPr="001F4678" w:rsidRDefault="0015063F" w:rsidP="0015063F">
      <w:pPr>
        <w:pStyle w:val="Prrafodelista"/>
        <w:spacing w:line="360" w:lineRule="auto"/>
        <w:ind w:left="567" w:right="616"/>
        <w:jc w:val="both"/>
        <w:rPr>
          <w:rFonts w:ascii="Palatino Linotype" w:hAnsi="Palatino Linotype"/>
          <w:i/>
        </w:rPr>
      </w:pPr>
      <w:r w:rsidRPr="001F4678">
        <w:rPr>
          <w:rFonts w:ascii="Palatino Linotype" w:hAnsi="Palatino Linotype"/>
          <w:i/>
        </w:rPr>
        <w:t>“</w:t>
      </w:r>
      <w:r w:rsidRPr="001F4678">
        <w:rPr>
          <w:rFonts w:ascii="Palatino Linotype" w:hAnsi="Palatino Linotype"/>
          <w:b/>
          <w:i/>
        </w:rPr>
        <w:t>ARTÍCULO 20.-</w:t>
      </w:r>
      <w:r w:rsidRPr="001F4678">
        <w:rPr>
          <w:rFonts w:ascii="Palatino Linotype" w:hAnsi="Palatino Linotype"/>
          <w:i/>
        </w:rPr>
        <w:t xml:space="preserve"> Para el ejercicio de las atribuciones y responsabilidades y para el estudio, planeación y despacho de los asuntos en diversos ramos de la Administración del Organismo, la Dirección General se auxiliará de las siguientes unidades administrativas:</w:t>
      </w:r>
    </w:p>
    <w:p w14:paraId="03433663" w14:textId="6BAAA93E" w:rsidR="0015063F" w:rsidRPr="001F4678" w:rsidRDefault="0015063F" w:rsidP="0015063F">
      <w:pPr>
        <w:pStyle w:val="Prrafodelista"/>
        <w:spacing w:line="360" w:lineRule="auto"/>
        <w:ind w:left="567" w:right="616"/>
        <w:jc w:val="both"/>
        <w:rPr>
          <w:rFonts w:ascii="Palatino Linotype" w:hAnsi="Palatino Linotype"/>
          <w:i/>
        </w:rPr>
      </w:pPr>
      <w:r w:rsidRPr="001F4678">
        <w:rPr>
          <w:rFonts w:ascii="Palatino Linotype" w:hAnsi="Palatino Linotype"/>
          <w:i/>
        </w:rPr>
        <w:t>…</w:t>
      </w:r>
    </w:p>
    <w:p w14:paraId="0D2BABFC" w14:textId="1BA920E0" w:rsidR="0015063F" w:rsidRPr="001F4678" w:rsidRDefault="003F5928" w:rsidP="0015063F">
      <w:pPr>
        <w:pStyle w:val="Prrafodelista"/>
        <w:spacing w:line="360" w:lineRule="auto"/>
        <w:ind w:left="567" w:right="616"/>
        <w:jc w:val="both"/>
        <w:rPr>
          <w:rFonts w:ascii="Palatino Linotype" w:hAnsi="Palatino Linotype"/>
          <w:i/>
        </w:rPr>
      </w:pPr>
      <w:r w:rsidRPr="001F4678">
        <w:rPr>
          <w:rFonts w:ascii="Palatino Linotype" w:hAnsi="Palatino Linotype"/>
          <w:b/>
          <w:i/>
          <w:u w:val="single"/>
        </w:rPr>
        <w:t>VI. Dirección de Operaciones</w:t>
      </w:r>
      <w:r w:rsidRPr="001F4678">
        <w:rPr>
          <w:rFonts w:ascii="Palatino Linotype" w:hAnsi="Palatino Linotype"/>
          <w:i/>
        </w:rPr>
        <w:t>;</w:t>
      </w:r>
    </w:p>
    <w:p w14:paraId="4EAB4FC6" w14:textId="6D061C2C" w:rsidR="003F5928" w:rsidRPr="001F4678" w:rsidRDefault="003F5928" w:rsidP="0015063F">
      <w:pPr>
        <w:pStyle w:val="Prrafodelista"/>
        <w:spacing w:line="360" w:lineRule="auto"/>
        <w:ind w:left="567" w:right="616"/>
        <w:jc w:val="both"/>
        <w:rPr>
          <w:rFonts w:ascii="Palatino Linotype" w:hAnsi="Palatino Linotype"/>
          <w:i/>
        </w:rPr>
      </w:pPr>
      <w:r w:rsidRPr="001F4678">
        <w:rPr>
          <w:rFonts w:ascii="Palatino Linotype" w:hAnsi="Palatino Linotype"/>
          <w:i/>
        </w:rPr>
        <w:t>…</w:t>
      </w:r>
    </w:p>
    <w:p w14:paraId="38EE1D5C" w14:textId="77777777" w:rsidR="003F5928" w:rsidRPr="001F4678" w:rsidRDefault="003F5928" w:rsidP="0015063F">
      <w:pPr>
        <w:pStyle w:val="Prrafodelista"/>
        <w:spacing w:line="360" w:lineRule="auto"/>
        <w:ind w:left="567" w:right="616"/>
        <w:jc w:val="both"/>
        <w:rPr>
          <w:rFonts w:ascii="Palatino Linotype" w:hAnsi="Palatino Linotype"/>
          <w:i/>
        </w:rPr>
      </w:pPr>
      <w:r w:rsidRPr="001F4678">
        <w:rPr>
          <w:rFonts w:ascii="Palatino Linotype" w:hAnsi="Palatino Linotype"/>
          <w:b/>
          <w:i/>
        </w:rPr>
        <w:t>ARTÍCULO 47.-</w:t>
      </w:r>
      <w:r w:rsidRPr="001F4678">
        <w:rPr>
          <w:rFonts w:ascii="Palatino Linotype" w:hAnsi="Palatino Linotype"/>
          <w:i/>
        </w:rPr>
        <w:t xml:space="preserve"> Para el ejercicio de sus atribuciones, </w:t>
      </w:r>
      <w:r w:rsidRPr="001F4678">
        <w:rPr>
          <w:rFonts w:ascii="Palatino Linotype" w:hAnsi="Palatino Linotype"/>
          <w:b/>
          <w:i/>
          <w:u w:val="single"/>
        </w:rPr>
        <w:t>la Dirección de Operaciones</w:t>
      </w:r>
      <w:r w:rsidRPr="001F4678">
        <w:rPr>
          <w:rFonts w:ascii="Palatino Linotype" w:hAnsi="Palatino Linotype"/>
          <w:i/>
        </w:rPr>
        <w:t xml:space="preserve">, tendrá las siguientes unidades administrativas a su cargo: </w:t>
      </w:r>
    </w:p>
    <w:p w14:paraId="4CD803D9" w14:textId="77777777" w:rsidR="003F5928" w:rsidRPr="001F4678" w:rsidRDefault="003F5928" w:rsidP="003F5928">
      <w:pPr>
        <w:pStyle w:val="Prrafodelista"/>
        <w:numPr>
          <w:ilvl w:val="0"/>
          <w:numId w:val="35"/>
        </w:numPr>
        <w:spacing w:line="360" w:lineRule="auto"/>
        <w:ind w:right="616"/>
        <w:jc w:val="both"/>
        <w:rPr>
          <w:rFonts w:ascii="Palatino Linotype" w:hAnsi="Palatino Linotype"/>
          <w:i/>
        </w:rPr>
      </w:pPr>
      <w:r w:rsidRPr="001F4678">
        <w:rPr>
          <w:rFonts w:ascii="Palatino Linotype" w:hAnsi="Palatino Linotype"/>
          <w:i/>
        </w:rPr>
        <w:t xml:space="preserve">Gerencia de agua potable, que a su vez cuenta con: </w:t>
      </w:r>
    </w:p>
    <w:p w14:paraId="43A9362F" w14:textId="77777777" w:rsidR="003F5928" w:rsidRPr="001F4678" w:rsidRDefault="003F5928" w:rsidP="003F5928">
      <w:pPr>
        <w:pStyle w:val="Prrafodelista"/>
        <w:spacing w:line="360" w:lineRule="auto"/>
        <w:ind w:left="927" w:right="616"/>
        <w:jc w:val="both"/>
        <w:rPr>
          <w:rFonts w:ascii="Palatino Linotype" w:hAnsi="Palatino Linotype"/>
          <w:i/>
        </w:rPr>
      </w:pPr>
      <w:r w:rsidRPr="001F4678">
        <w:rPr>
          <w:rFonts w:ascii="Palatino Linotype" w:hAnsi="Palatino Linotype"/>
          <w:b/>
          <w:i/>
          <w:u w:val="single"/>
        </w:rPr>
        <w:t>1.1. Departamento de infraestructura hidráulica</w:t>
      </w:r>
      <w:r w:rsidRPr="001F4678">
        <w:rPr>
          <w:rFonts w:ascii="Palatino Linotype" w:hAnsi="Palatino Linotype"/>
          <w:i/>
        </w:rPr>
        <w:t xml:space="preserve">; y </w:t>
      </w:r>
    </w:p>
    <w:p w14:paraId="39351CA0" w14:textId="77777777" w:rsidR="003F5928" w:rsidRPr="001F4678" w:rsidRDefault="003F5928" w:rsidP="003F5928">
      <w:pPr>
        <w:pStyle w:val="Prrafodelista"/>
        <w:spacing w:line="360" w:lineRule="auto"/>
        <w:ind w:left="927" w:right="616"/>
        <w:jc w:val="both"/>
        <w:rPr>
          <w:rFonts w:ascii="Palatino Linotype" w:hAnsi="Palatino Linotype"/>
          <w:i/>
        </w:rPr>
      </w:pPr>
      <w:r w:rsidRPr="001F4678">
        <w:rPr>
          <w:rFonts w:ascii="Palatino Linotype" w:hAnsi="Palatino Linotype"/>
          <w:i/>
        </w:rPr>
        <w:t xml:space="preserve">1.2. Departamento de control de instalaciones; y </w:t>
      </w:r>
    </w:p>
    <w:p w14:paraId="05A7E24E" w14:textId="4597ED9B" w:rsidR="003F5928" w:rsidRPr="001F4678" w:rsidRDefault="003F5928" w:rsidP="003F5928">
      <w:pPr>
        <w:pStyle w:val="Prrafodelista"/>
        <w:spacing w:line="360" w:lineRule="auto"/>
        <w:ind w:left="927" w:right="616"/>
        <w:jc w:val="both"/>
        <w:rPr>
          <w:rFonts w:ascii="Palatino Linotype" w:hAnsi="Palatino Linotype"/>
          <w:i/>
        </w:rPr>
      </w:pPr>
      <w:r w:rsidRPr="001F4678">
        <w:rPr>
          <w:rFonts w:ascii="Palatino Linotype" w:hAnsi="Palatino Linotype"/>
          <w:i/>
        </w:rPr>
        <w:t xml:space="preserve">1.3. Departamento de análisis, calidad y cultura del agua. </w:t>
      </w:r>
    </w:p>
    <w:p w14:paraId="70833816" w14:textId="77777777" w:rsidR="003F5928" w:rsidRPr="001F4678" w:rsidRDefault="003F5928" w:rsidP="003F5928">
      <w:pPr>
        <w:pStyle w:val="Prrafodelista"/>
        <w:numPr>
          <w:ilvl w:val="0"/>
          <w:numId w:val="35"/>
        </w:numPr>
        <w:spacing w:line="360" w:lineRule="auto"/>
        <w:ind w:right="616"/>
        <w:jc w:val="both"/>
        <w:rPr>
          <w:rFonts w:ascii="Palatino Linotype" w:hAnsi="Palatino Linotype"/>
          <w:i/>
        </w:rPr>
      </w:pPr>
      <w:r w:rsidRPr="001F4678">
        <w:rPr>
          <w:rFonts w:ascii="Palatino Linotype" w:hAnsi="Palatino Linotype"/>
          <w:i/>
        </w:rPr>
        <w:t xml:space="preserve">Gerencia de drenaje y alcantarillado, que a su vez cuenta con: </w:t>
      </w:r>
    </w:p>
    <w:p w14:paraId="56AA71BF" w14:textId="77777777" w:rsidR="003F5928" w:rsidRPr="001F4678" w:rsidRDefault="003F5928" w:rsidP="003F5928">
      <w:pPr>
        <w:pStyle w:val="Prrafodelista"/>
        <w:spacing w:line="360" w:lineRule="auto"/>
        <w:ind w:left="927" w:right="616"/>
        <w:jc w:val="both"/>
        <w:rPr>
          <w:rFonts w:ascii="Palatino Linotype" w:hAnsi="Palatino Linotype"/>
          <w:i/>
        </w:rPr>
      </w:pPr>
      <w:r w:rsidRPr="001F4678">
        <w:rPr>
          <w:rFonts w:ascii="Palatino Linotype" w:hAnsi="Palatino Linotype"/>
          <w:i/>
        </w:rPr>
        <w:t xml:space="preserve">2.1. Departamento de mantenimiento y operación; </w:t>
      </w:r>
    </w:p>
    <w:p w14:paraId="52142877" w14:textId="77777777" w:rsidR="003F5928" w:rsidRPr="001F4678" w:rsidRDefault="003F5928" w:rsidP="003F5928">
      <w:pPr>
        <w:pStyle w:val="Prrafodelista"/>
        <w:spacing w:line="360" w:lineRule="auto"/>
        <w:ind w:left="927" w:right="616"/>
        <w:jc w:val="both"/>
        <w:rPr>
          <w:rFonts w:ascii="Palatino Linotype" w:hAnsi="Palatino Linotype"/>
          <w:i/>
        </w:rPr>
      </w:pPr>
      <w:r w:rsidRPr="001F4678">
        <w:rPr>
          <w:rFonts w:ascii="Palatino Linotype" w:hAnsi="Palatino Linotype"/>
          <w:i/>
        </w:rPr>
        <w:t xml:space="preserve">2.2. Departamento de alcantarillado y saneamiento; y </w:t>
      </w:r>
    </w:p>
    <w:p w14:paraId="130DFE9B" w14:textId="33F3A705" w:rsidR="003F5928" w:rsidRPr="001F4678" w:rsidRDefault="003F5928" w:rsidP="003F5928">
      <w:pPr>
        <w:pStyle w:val="Prrafodelista"/>
        <w:spacing w:line="360" w:lineRule="auto"/>
        <w:ind w:left="927" w:right="616"/>
        <w:jc w:val="both"/>
        <w:rPr>
          <w:rFonts w:ascii="Palatino Linotype" w:hAnsi="Palatino Linotype"/>
          <w:i/>
        </w:rPr>
      </w:pPr>
      <w:r w:rsidRPr="001F4678">
        <w:rPr>
          <w:rFonts w:ascii="Palatino Linotype" w:hAnsi="Palatino Linotype"/>
          <w:i/>
        </w:rPr>
        <w:lastRenderedPageBreak/>
        <w:t>2.3. Departamento de electromecánica.</w:t>
      </w:r>
    </w:p>
    <w:p w14:paraId="2F3137B6" w14:textId="77777777" w:rsidR="003F5928" w:rsidRPr="001F4678" w:rsidRDefault="003F5928" w:rsidP="003F5928">
      <w:pPr>
        <w:pStyle w:val="Prrafodelista"/>
        <w:numPr>
          <w:ilvl w:val="0"/>
          <w:numId w:val="35"/>
        </w:numPr>
        <w:spacing w:line="360" w:lineRule="auto"/>
        <w:ind w:right="616"/>
        <w:jc w:val="both"/>
        <w:rPr>
          <w:rFonts w:ascii="Palatino Linotype" w:hAnsi="Palatino Linotype"/>
          <w:i/>
        </w:rPr>
      </w:pPr>
      <w:r w:rsidRPr="001F4678">
        <w:rPr>
          <w:rFonts w:ascii="Palatino Linotype" w:hAnsi="Palatino Linotype"/>
          <w:i/>
        </w:rPr>
        <w:t xml:space="preserve">Gerencia de construcción, que a su vez cuenta con: </w:t>
      </w:r>
    </w:p>
    <w:p w14:paraId="58398AB6" w14:textId="77777777" w:rsidR="003F5928" w:rsidRPr="001F4678" w:rsidRDefault="003F5928" w:rsidP="003F5928">
      <w:pPr>
        <w:pStyle w:val="Prrafodelista"/>
        <w:spacing w:line="360" w:lineRule="auto"/>
        <w:ind w:left="927" w:right="616"/>
        <w:jc w:val="both"/>
        <w:rPr>
          <w:rFonts w:ascii="Palatino Linotype" w:hAnsi="Palatino Linotype"/>
          <w:i/>
        </w:rPr>
      </w:pPr>
      <w:r w:rsidRPr="001F4678">
        <w:rPr>
          <w:rFonts w:ascii="Palatino Linotype" w:hAnsi="Palatino Linotype"/>
          <w:i/>
        </w:rPr>
        <w:t xml:space="preserve">3.1. Departamento de supervisión de obra; y </w:t>
      </w:r>
    </w:p>
    <w:p w14:paraId="1E73C7A3" w14:textId="328B4DCC" w:rsidR="003F5928" w:rsidRPr="001F4678" w:rsidRDefault="003F5928" w:rsidP="003F5928">
      <w:pPr>
        <w:pStyle w:val="Prrafodelista"/>
        <w:spacing w:line="360" w:lineRule="auto"/>
        <w:ind w:left="927" w:right="616"/>
        <w:jc w:val="both"/>
        <w:rPr>
          <w:rFonts w:ascii="Palatino Linotype" w:hAnsi="Palatino Linotype"/>
          <w:i/>
        </w:rPr>
      </w:pPr>
      <w:r w:rsidRPr="001F4678">
        <w:rPr>
          <w:rFonts w:ascii="Palatino Linotype" w:hAnsi="Palatino Linotype"/>
          <w:i/>
        </w:rPr>
        <w:t>3.2. Departamento de estudios y proyectos.</w:t>
      </w:r>
    </w:p>
    <w:p w14:paraId="5F71992B" w14:textId="366914C2" w:rsidR="0015063F" w:rsidRPr="001F4678" w:rsidRDefault="009D7900" w:rsidP="009D7900">
      <w:pPr>
        <w:pStyle w:val="Prrafodelista"/>
        <w:numPr>
          <w:ilvl w:val="0"/>
          <w:numId w:val="35"/>
        </w:numPr>
        <w:spacing w:line="360" w:lineRule="auto"/>
        <w:ind w:right="616"/>
        <w:jc w:val="both"/>
        <w:rPr>
          <w:rFonts w:ascii="Palatino Linotype" w:hAnsi="Palatino Linotype"/>
          <w:i/>
        </w:rPr>
      </w:pPr>
      <w:r w:rsidRPr="001F4678">
        <w:rPr>
          <w:rFonts w:ascii="Palatino Linotype" w:hAnsi="Palatino Linotype"/>
          <w:i/>
        </w:rPr>
        <w:t>Unidad Administrativa.</w:t>
      </w:r>
    </w:p>
    <w:p w14:paraId="240DF06C" w14:textId="4DB771F1" w:rsidR="0015063F" w:rsidRPr="001F4678" w:rsidRDefault="00F8104C" w:rsidP="0015063F">
      <w:pPr>
        <w:pStyle w:val="Prrafodelista"/>
        <w:spacing w:line="360" w:lineRule="auto"/>
        <w:ind w:left="567" w:right="616"/>
        <w:jc w:val="both"/>
        <w:rPr>
          <w:rFonts w:ascii="Palatino Linotype" w:hAnsi="Palatino Linotype"/>
          <w:i/>
        </w:rPr>
      </w:pPr>
      <w:r w:rsidRPr="001F4678">
        <w:rPr>
          <w:rFonts w:ascii="Palatino Linotype" w:hAnsi="Palatino Linotype"/>
          <w:b/>
          <w:i/>
        </w:rPr>
        <w:t xml:space="preserve">ARTÍCULO 48.- </w:t>
      </w:r>
      <w:r w:rsidRPr="001F4678">
        <w:rPr>
          <w:rFonts w:ascii="Palatino Linotype" w:hAnsi="Palatino Linotype"/>
          <w:b/>
          <w:i/>
          <w:u w:val="single"/>
        </w:rPr>
        <w:t>La Gerencia de Agua Potable</w:t>
      </w:r>
      <w:r w:rsidRPr="001F4678">
        <w:rPr>
          <w:rFonts w:ascii="Palatino Linotype" w:hAnsi="Palatino Linotype"/>
          <w:i/>
        </w:rPr>
        <w:t>, contará con las siguientes atribuciones:</w:t>
      </w:r>
    </w:p>
    <w:p w14:paraId="5C329FE9" w14:textId="14513CBC" w:rsidR="00F8104C" w:rsidRPr="001F4678" w:rsidRDefault="00F8104C" w:rsidP="0015063F">
      <w:pPr>
        <w:pStyle w:val="Prrafodelista"/>
        <w:spacing w:line="360" w:lineRule="auto"/>
        <w:ind w:left="567" w:right="616"/>
        <w:jc w:val="both"/>
        <w:rPr>
          <w:rFonts w:ascii="Palatino Linotype" w:hAnsi="Palatino Linotype"/>
          <w:i/>
        </w:rPr>
      </w:pPr>
      <w:r w:rsidRPr="001F4678">
        <w:rPr>
          <w:rFonts w:ascii="Palatino Linotype" w:hAnsi="Palatino Linotype"/>
          <w:i/>
        </w:rPr>
        <w:t>…</w:t>
      </w:r>
    </w:p>
    <w:p w14:paraId="0B93BA9D" w14:textId="062F1D6D" w:rsidR="00F8104C" w:rsidRPr="001F4678" w:rsidRDefault="00F8104C" w:rsidP="0015063F">
      <w:pPr>
        <w:pStyle w:val="Prrafodelista"/>
        <w:spacing w:line="360" w:lineRule="auto"/>
        <w:ind w:left="567" w:right="616"/>
        <w:jc w:val="both"/>
        <w:rPr>
          <w:rFonts w:ascii="Palatino Linotype" w:hAnsi="Palatino Linotype"/>
          <w:i/>
        </w:rPr>
      </w:pPr>
      <w:r w:rsidRPr="001F4678">
        <w:rPr>
          <w:rFonts w:ascii="Palatino Linotype" w:hAnsi="Palatino Linotype"/>
          <w:b/>
          <w:i/>
          <w:u w:val="single"/>
        </w:rPr>
        <w:t>II. Verificar y supervisar</w:t>
      </w:r>
      <w:r w:rsidRPr="001F4678">
        <w:rPr>
          <w:rFonts w:ascii="Palatino Linotype" w:hAnsi="Palatino Linotype"/>
          <w:i/>
        </w:rPr>
        <w:t xml:space="preserve"> que se lleven a cabo </w:t>
      </w:r>
      <w:r w:rsidRPr="001F4678">
        <w:rPr>
          <w:rFonts w:ascii="Palatino Linotype" w:hAnsi="Palatino Linotype"/>
          <w:b/>
          <w:i/>
          <w:u w:val="single"/>
        </w:rPr>
        <w:t>las normas</w:t>
      </w:r>
      <w:r w:rsidRPr="001F4678">
        <w:rPr>
          <w:rFonts w:ascii="Palatino Linotype" w:hAnsi="Palatino Linotype"/>
          <w:i/>
        </w:rPr>
        <w:t xml:space="preserve"> y criterios técnicos para la prestación de los servicios de agua potable;</w:t>
      </w:r>
    </w:p>
    <w:p w14:paraId="119AFB67" w14:textId="0C48D93A" w:rsidR="00F8104C" w:rsidRPr="001F4678" w:rsidRDefault="00F8104C" w:rsidP="0015063F">
      <w:pPr>
        <w:pStyle w:val="Prrafodelista"/>
        <w:spacing w:line="360" w:lineRule="auto"/>
        <w:ind w:left="567" w:right="616"/>
        <w:jc w:val="both"/>
        <w:rPr>
          <w:rFonts w:ascii="Palatino Linotype" w:hAnsi="Palatino Linotype"/>
          <w:i/>
        </w:rPr>
      </w:pPr>
      <w:r w:rsidRPr="001F4678">
        <w:rPr>
          <w:rFonts w:ascii="Palatino Linotype" w:hAnsi="Palatino Linotype"/>
          <w:i/>
        </w:rPr>
        <w:t>…</w:t>
      </w:r>
    </w:p>
    <w:p w14:paraId="02C7D05D" w14:textId="7746CB0B" w:rsidR="00F8104C" w:rsidRPr="001F4678" w:rsidRDefault="00F8104C" w:rsidP="0015063F">
      <w:pPr>
        <w:pStyle w:val="Prrafodelista"/>
        <w:spacing w:line="360" w:lineRule="auto"/>
        <w:ind w:left="567" w:right="616"/>
        <w:jc w:val="both"/>
        <w:rPr>
          <w:rFonts w:ascii="Palatino Linotype" w:hAnsi="Palatino Linotype"/>
          <w:i/>
        </w:rPr>
      </w:pPr>
      <w:r w:rsidRPr="001F4678">
        <w:rPr>
          <w:rFonts w:ascii="Palatino Linotype" w:hAnsi="Palatino Linotype"/>
          <w:b/>
          <w:i/>
        </w:rPr>
        <w:t>ARTÍCULO 49.-</w:t>
      </w:r>
      <w:r w:rsidRPr="001F4678">
        <w:rPr>
          <w:rFonts w:ascii="Palatino Linotype" w:hAnsi="Palatino Linotype"/>
          <w:i/>
        </w:rPr>
        <w:t xml:space="preserve"> El Departamento de Infraestructura Hidráulica, tendrá las siguientes atribuciones:</w:t>
      </w:r>
    </w:p>
    <w:p w14:paraId="23419672" w14:textId="56E74568" w:rsidR="00F8104C" w:rsidRPr="001F4678" w:rsidRDefault="00F8104C" w:rsidP="0015063F">
      <w:pPr>
        <w:pStyle w:val="Prrafodelista"/>
        <w:spacing w:line="360" w:lineRule="auto"/>
        <w:ind w:left="567" w:right="616"/>
        <w:jc w:val="both"/>
        <w:rPr>
          <w:rFonts w:ascii="Palatino Linotype" w:hAnsi="Palatino Linotype"/>
          <w:i/>
        </w:rPr>
      </w:pPr>
      <w:r w:rsidRPr="001F4678">
        <w:rPr>
          <w:rFonts w:ascii="Palatino Linotype" w:hAnsi="Palatino Linotype"/>
          <w:i/>
        </w:rPr>
        <w:t>…</w:t>
      </w:r>
    </w:p>
    <w:p w14:paraId="015E9694" w14:textId="30E65795" w:rsidR="00F8104C" w:rsidRPr="001F4678" w:rsidRDefault="00F8104C" w:rsidP="0015063F">
      <w:pPr>
        <w:pStyle w:val="Prrafodelista"/>
        <w:spacing w:line="360" w:lineRule="auto"/>
        <w:ind w:left="567" w:right="616"/>
        <w:jc w:val="both"/>
        <w:rPr>
          <w:rFonts w:ascii="Palatino Linotype" w:hAnsi="Palatino Linotype"/>
          <w:i/>
        </w:rPr>
      </w:pPr>
      <w:r w:rsidRPr="001F4678">
        <w:rPr>
          <w:rFonts w:ascii="Palatino Linotype" w:hAnsi="Palatino Linotype"/>
          <w:i/>
        </w:rPr>
        <w:t xml:space="preserve">III. Planear y diseñar las estrategias y acciones para la ejecución del Programa Hídrico Municipal, </w:t>
      </w:r>
      <w:r w:rsidRPr="001F4678">
        <w:rPr>
          <w:rFonts w:ascii="Palatino Linotype" w:hAnsi="Palatino Linotype"/>
          <w:b/>
          <w:i/>
          <w:u w:val="single"/>
        </w:rPr>
        <w:t>apegándose a</w:t>
      </w:r>
      <w:r w:rsidRPr="001F4678">
        <w:rPr>
          <w:rFonts w:ascii="Palatino Linotype" w:hAnsi="Palatino Linotype"/>
          <w:i/>
        </w:rPr>
        <w:t xml:space="preserve"> los lineamientos del Sistema Estatal del Agua, la Ley de Aguas Nacionales y su Reglamento, </w:t>
      </w:r>
      <w:r w:rsidRPr="001F4678">
        <w:rPr>
          <w:rFonts w:ascii="Palatino Linotype" w:hAnsi="Palatino Linotype"/>
          <w:b/>
          <w:i/>
          <w:u w:val="single"/>
        </w:rPr>
        <w:t>las Normas Oficiales Mexicanas correspondientes</w:t>
      </w:r>
      <w:r w:rsidRPr="001F4678">
        <w:rPr>
          <w:rFonts w:ascii="Palatino Linotype" w:hAnsi="Palatino Linotype"/>
          <w:i/>
        </w:rPr>
        <w:t>;”</w:t>
      </w:r>
    </w:p>
    <w:p w14:paraId="5090875A" w14:textId="77777777" w:rsidR="00DD6513" w:rsidRPr="001F4678" w:rsidRDefault="00DD6513" w:rsidP="006A1918">
      <w:pPr>
        <w:spacing w:line="360" w:lineRule="auto"/>
        <w:jc w:val="both"/>
        <w:rPr>
          <w:rFonts w:ascii="Palatino Linotype" w:hAnsi="Palatino Linotype" w:cs="Arial"/>
        </w:rPr>
      </w:pPr>
    </w:p>
    <w:p w14:paraId="627F8612" w14:textId="561FD2B6" w:rsidR="00EE7FD3" w:rsidRPr="001F4678" w:rsidRDefault="00F8104C" w:rsidP="00EE7FD3">
      <w:pPr>
        <w:tabs>
          <w:tab w:val="left" w:pos="709"/>
        </w:tabs>
        <w:spacing w:line="360" w:lineRule="auto"/>
        <w:ind w:right="51"/>
        <w:jc w:val="both"/>
        <w:rPr>
          <w:rFonts w:ascii="Palatino Linotype" w:eastAsia="Arial Unicode MS" w:hAnsi="Palatino Linotype" w:cs="Arial"/>
        </w:rPr>
      </w:pPr>
      <w:r w:rsidRPr="001F4678">
        <w:rPr>
          <w:rFonts w:ascii="Palatino Linotype" w:eastAsia="Arial Unicode MS" w:hAnsi="Palatino Linotype" w:cs="Arial"/>
        </w:rPr>
        <w:t xml:space="preserve">Como podemos apreciar </w:t>
      </w:r>
      <w:r w:rsidR="00753A78" w:rsidRPr="001F4678">
        <w:rPr>
          <w:rFonts w:ascii="Palatino Linotype" w:eastAsia="Arial Unicode MS" w:hAnsi="Palatino Linotype" w:cs="Arial"/>
        </w:rPr>
        <w:t xml:space="preserve">a la Dirección de Operaciones del Organismo, que fue la que </w:t>
      </w:r>
      <w:r w:rsidR="00113460" w:rsidRPr="001F4678">
        <w:rPr>
          <w:rFonts w:ascii="Palatino Linotype" w:eastAsia="Arial Unicode MS" w:hAnsi="Palatino Linotype" w:cs="Arial"/>
        </w:rPr>
        <w:t>atendió</w:t>
      </w:r>
      <w:r w:rsidR="00753A78" w:rsidRPr="001F4678">
        <w:rPr>
          <w:rFonts w:ascii="Palatino Linotype" w:eastAsia="Arial Unicode MS" w:hAnsi="Palatino Linotype" w:cs="Arial"/>
        </w:rPr>
        <w:t xml:space="preserve"> la solicitud </w:t>
      </w:r>
      <w:r w:rsidR="00113460" w:rsidRPr="001F4678">
        <w:rPr>
          <w:rFonts w:ascii="Palatino Linotype" w:eastAsia="Arial Unicode MS" w:hAnsi="Palatino Linotype" w:cs="Arial"/>
        </w:rPr>
        <w:t>motivo</w:t>
      </w:r>
      <w:r w:rsidR="00753A78" w:rsidRPr="001F4678">
        <w:rPr>
          <w:rFonts w:ascii="Palatino Linotype" w:eastAsia="Arial Unicode MS" w:hAnsi="Palatino Linotype" w:cs="Arial"/>
        </w:rPr>
        <w:t xml:space="preserve"> del </w:t>
      </w:r>
      <w:r w:rsidR="00113460" w:rsidRPr="001F4678">
        <w:rPr>
          <w:rFonts w:ascii="Palatino Linotype" w:eastAsia="Arial Unicode MS" w:hAnsi="Palatino Linotype" w:cs="Arial"/>
        </w:rPr>
        <w:t>presente</w:t>
      </w:r>
      <w:r w:rsidR="00753A78" w:rsidRPr="001F4678">
        <w:rPr>
          <w:rFonts w:ascii="Palatino Linotype" w:eastAsia="Arial Unicode MS" w:hAnsi="Palatino Linotype" w:cs="Arial"/>
        </w:rPr>
        <w:t xml:space="preserve"> recurso de </w:t>
      </w:r>
      <w:r w:rsidR="00113460" w:rsidRPr="001F4678">
        <w:rPr>
          <w:rFonts w:ascii="Palatino Linotype" w:eastAsia="Arial Unicode MS" w:hAnsi="Palatino Linotype" w:cs="Arial"/>
        </w:rPr>
        <w:t>revisión</w:t>
      </w:r>
      <w:r w:rsidR="00753A78" w:rsidRPr="001F4678">
        <w:rPr>
          <w:rFonts w:ascii="Palatino Linotype" w:eastAsia="Arial Unicode MS" w:hAnsi="Palatino Linotype" w:cs="Arial"/>
        </w:rPr>
        <w:t>, se encuentra adscrita la Gerencia de Agua P</w:t>
      </w:r>
      <w:r w:rsidR="00EE7FD3" w:rsidRPr="001F4678">
        <w:rPr>
          <w:rFonts w:ascii="Palatino Linotype" w:eastAsia="Arial Unicode MS" w:hAnsi="Palatino Linotype" w:cs="Arial"/>
        </w:rPr>
        <w:t>otable, y a su vez a ésta,</w:t>
      </w:r>
      <w:r w:rsidR="00753A78" w:rsidRPr="001F4678">
        <w:rPr>
          <w:rFonts w:ascii="Palatino Linotype" w:eastAsia="Arial Unicode MS" w:hAnsi="Palatino Linotype" w:cs="Arial"/>
        </w:rPr>
        <w:t xml:space="preserve"> el Departamento de Infraestructura Hidráulica, que entre sus funciones se encuentra </w:t>
      </w:r>
      <w:r w:rsidR="00EE7FD3" w:rsidRPr="001F4678">
        <w:rPr>
          <w:rFonts w:ascii="Palatino Linotype" w:eastAsia="Arial Unicode MS" w:hAnsi="Palatino Linotype" w:cs="Arial"/>
        </w:rPr>
        <w:t xml:space="preserve">específicamente la de planear y diseñar las estrategias y acciones para la ejecución del Programa Hídrico Municipal, </w:t>
      </w:r>
      <w:r w:rsidR="00EE7FD3" w:rsidRPr="001F4678">
        <w:rPr>
          <w:rFonts w:ascii="Palatino Linotype" w:eastAsia="Arial Unicode MS" w:hAnsi="Palatino Linotype" w:cs="Arial"/>
        </w:rPr>
        <w:lastRenderedPageBreak/>
        <w:t xml:space="preserve">apegándose </w:t>
      </w:r>
      <w:r w:rsidR="006A78A4" w:rsidRPr="001F4678">
        <w:rPr>
          <w:rFonts w:ascii="Palatino Linotype" w:eastAsia="Arial Unicode MS" w:hAnsi="Palatino Linotype" w:cs="Arial"/>
        </w:rPr>
        <w:t xml:space="preserve">entre otras normatividades a </w:t>
      </w:r>
      <w:r w:rsidR="00EE7FD3" w:rsidRPr="001F4678">
        <w:rPr>
          <w:rFonts w:ascii="Palatino Linotype" w:eastAsia="Arial Unicode MS" w:hAnsi="Palatino Linotype" w:cs="Arial"/>
        </w:rPr>
        <w:t>las Normas Oficiales Mexicanas correspondientes</w:t>
      </w:r>
      <w:r w:rsidR="004E0DDF" w:rsidRPr="001F4678">
        <w:rPr>
          <w:rFonts w:ascii="Palatino Linotype" w:eastAsia="Arial Unicode MS" w:hAnsi="Palatino Linotype" w:cs="Arial"/>
        </w:rPr>
        <w:t xml:space="preserve">, es decir, la unidad administrativa especializada en la aplicación de las Normas Oficiales Mexicanas en materia de tratamiento de aguas, </w:t>
      </w:r>
      <w:r w:rsidR="002A12F6" w:rsidRPr="001F4678">
        <w:rPr>
          <w:rFonts w:ascii="Palatino Linotype" w:eastAsia="Arial Unicode MS" w:hAnsi="Palatino Linotype" w:cs="Arial"/>
        </w:rPr>
        <w:t xml:space="preserve">fue la que </w:t>
      </w:r>
      <w:r w:rsidR="004E0DDF" w:rsidRPr="001F4678">
        <w:rPr>
          <w:rFonts w:ascii="Palatino Linotype" w:eastAsia="Arial Unicode MS" w:hAnsi="Palatino Linotype" w:cs="Arial"/>
        </w:rPr>
        <w:t xml:space="preserve">se </w:t>
      </w:r>
      <w:r w:rsidR="001460CD" w:rsidRPr="001F4678">
        <w:rPr>
          <w:rFonts w:ascii="Palatino Linotype" w:eastAsia="Arial Unicode MS" w:hAnsi="Palatino Linotype" w:cs="Arial"/>
        </w:rPr>
        <w:t>pronunció</w:t>
      </w:r>
      <w:r w:rsidR="004E0DDF" w:rsidRPr="001F4678">
        <w:rPr>
          <w:rFonts w:ascii="Palatino Linotype" w:eastAsia="Arial Unicode MS" w:hAnsi="Palatino Linotype" w:cs="Arial"/>
        </w:rPr>
        <w:t xml:space="preserve"> en sentido negativo al manifestar:</w:t>
      </w:r>
      <w:r w:rsidR="002A12F6" w:rsidRPr="001F4678">
        <w:rPr>
          <w:rFonts w:ascii="Palatino Linotype" w:eastAsia="Arial Unicode MS" w:hAnsi="Palatino Linotype" w:cs="Arial"/>
        </w:rPr>
        <w:t xml:space="preserve"> “…</w:t>
      </w:r>
      <w:r w:rsidR="002A12F6" w:rsidRPr="001F4678">
        <w:rPr>
          <w:rFonts w:ascii="Palatino Linotype" w:hAnsi="Palatino Linotype"/>
          <w:i/>
        </w:rPr>
        <w:t>bajo protesta de decir verdad, manifiesto que después de una búsqueda razonable y exhaustiva en los archivos de ésta área a mi cargo, ésta Dirección de Operaciones no cuenta hasta la fecha con "dictamen de cumplimiento de las normas oficiales mexicanas de los programas de captación de agua de lluvia" toda vez que éste Organismo Público Descentralizado no ha construido sistemas de captación de agua de lluvia para uso y/o consumo humano para la población del Municipio de Huixquilucan</w:t>
      </w:r>
      <w:r w:rsidR="002A12F6" w:rsidRPr="001F4678">
        <w:rPr>
          <w:rFonts w:ascii="Palatino Linotype" w:hAnsi="Palatino Linotype"/>
        </w:rPr>
        <w:t xml:space="preserve">…”, </w:t>
      </w:r>
      <w:r w:rsidR="00E260CF" w:rsidRPr="001F4678">
        <w:rPr>
          <w:rFonts w:ascii="Palatino Linotype" w:hAnsi="Palatino Linotype"/>
        </w:rPr>
        <w:t xml:space="preserve">para este Órgano Garante el sujeto obligado colma </w:t>
      </w:r>
      <w:r w:rsidR="008C2675" w:rsidRPr="001F4678">
        <w:rPr>
          <w:rFonts w:ascii="Palatino Linotype" w:hAnsi="Palatino Linotype"/>
        </w:rPr>
        <w:t xml:space="preserve">parcialmente </w:t>
      </w:r>
      <w:r w:rsidR="00E260CF" w:rsidRPr="001F4678">
        <w:rPr>
          <w:rFonts w:ascii="Palatino Linotype" w:hAnsi="Palatino Linotype"/>
        </w:rPr>
        <w:t>la solicitud de información.</w:t>
      </w:r>
    </w:p>
    <w:p w14:paraId="27E3E17A" w14:textId="77777777" w:rsidR="00F8104C" w:rsidRPr="001F4678" w:rsidRDefault="00F8104C" w:rsidP="003C4DF6">
      <w:pPr>
        <w:tabs>
          <w:tab w:val="left" w:pos="709"/>
        </w:tabs>
        <w:spacing w:line="360" w:lineRule="auto"/>
        <w:ind w:right="51"/>
        <w:jc w:val="both"/>
        <w:rPr>
          <w:rFonts w:ascii="Palatino Linotype" w:eastAsia="Arial Unicode MS" w:hAnsi="Palatino Linotype" w:cs="Arial"/>
        </w:rPr>
      </w:pPr>
    </w:p>
    <w:p w14:paraId="35B1DFCE" w14:textId="10BFE7C9" w:rsidR="002078C8" w:rsidRPr="001F4678" w:rsidRDefault="008C2675" w:rsidP="002078C8">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Arial Unicode MS" w:hAnsi="Palatino Linotype" w:cs="Arial"/>
        </w:rPr>
        <w:t xml:space="preserve">Lo anterior ya que no se desprende </w:t>
      </w:r>
      <w:r w:rsidR="002078C8" w:rsidRPr="001F4678">
        <w:rPr>
          <w:rFonts w:ascii="Palatino Linotype" w:eastAsia="Arial Unicode MS" w:hAnsi="Palatino Linotype" w:cs="Arial"/>
        </w:rPr>
        <w:t xml:space="preserve">del expediente electrónico del SAIMEX </w:t>
      </w:r>
      <w:r w:rsidRPr="001F4678">
        <w:rPr>
          <w:rFonts w:ascii="Palatino Linotype" w:eastAsia="Arial Unicode MS" w:hAnsi="Palatino Linotype" w:cs="Arial"/>
        </w:rPr>
        <w:t xml:space="preserve">que el Titular de la Unidad de Transparencia </w:t>
      </w:r>
      <w:r w:rsidR="002078C8" w:rsidRPr="001F4678">
        <w:rPr>
          <w:rFonts w:ascii="Palatino Linotype" w:eastAsia="Arial Unicode MS" w:hAnsi="Palatino Linotype" w:cs="Arial"/>
        </w:rPr>
        <w:t>haya turnado</w:t>
      </w:r>
      <w:r w:rsidR="002078C8" w:rsidRPr="001F4678">
        <w:rPr>
          <w:rFonts w:ascii="Palatino Linotype" w:eastAsiaTheme="minorHAnsi" w:hAnsi="Palatino Linotype" w:cs="Arial"/>
          <w:szCs w:val="22"/>
          <w:lang w:eastAsia="en-US"/>
        </w:rPr>
        <w:t xml:space="preserve"> a las áreas que por sus funciones pudieran contar con la información, la referida solicitud de información.</w:t>
      </w:r>
    </w:p>
    <w:p w14:paraId="03E3BEAD" w14:textId="77777777" w:rsidR="002078C8" w:rsidRPr="001F4678" w:rsidRDefault="002078C8" w:rsidP="002078C8">
      <w:pPr>
        <w:autoSpaceDE w:val="0"/>
        <w:autoSpaceDN w:val="0"/>
        <w:adjustRightInd w:val="0"/>
        <w:spacing w:line="360" w:lineRule="auto"/>
        <w:jc w:val="both"/>
        <w:rPr>
          <w:rFonts w:ascii="Palatino Linotype" w:eastAsiaTheme="minorHAnsi" w:hAnsi="Palatino Linotype" w:cs="Arial"/>
          <w:szCs w:val="22"/>
          <w:lang w:eastAsia="en-US"/>
        </w:rPr>
      </w:pPr>
    </w:p>
    <w:p w14:paraId="5316A858" w14:textId="50FF34E6" w:rsidR="002078C8" w:rsidRPr="001F4678" w:rsidRDefault="00E62988" w:rsidP="002078C8">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Cabe destacar que se localizaron hallazgos en internet de notas periodísticas, que hacen suponer que no se turnó a las áreas correspondientes</w:t>
      </w:r>
      <w:r w:rsidR="00FB7293" w:rsidRPr="001F4678">
        <w:rPr>
          <w:rFonts w:ascii="Palatino Linotype" w:eastAsiaTheme="minorHAnsi" w:hAnsi="Palatino Linotype" w:cs="Arial"/>
          <w:szCs w:val="22"/>
          <w:lang w:eastAsia="en-US"/>
        </w:rPr>
        <w:t xml:space="preserve"> pues si se iniciaron sistemas de captación de aguas de lluvia</w:t>
      </w:r>
      <w:r w:rsidRPr="001F4678">
        <w:rPr>
          <w:rFonts w:ascii="Palatino Linotype" w:eastAsiaTheme="minorHAnsi" w:hAnsi="Palatino Linotype" w:cs="Arial"/>
          <w:szCs w:val="22"/>
          <w:lang w:eastAsia="en-US"/>
        </w:rPr>
        <w:t>, en la siguiente nota</w:t>
      </w:r>
      <w:r w:rsidR="00FB7293" w:rsidRPr="001F4678">
        <w:rPr>
          <w:rFonts w:ascii="Palatino Linotype" w:eastAsiaTheme="minorHAnsi" w:hAnsi="Palatino Linotype" w:cs="Arial"/>
          <w:szCs w:val="22"/>
          <w:lang w:eastAsia="en-US"/>
        </w:rPr>
        <w:t xml:space="preserve"> periodística</w:t>
      </w:r>
      <w:r w:rsidR="00FB7293" w:rsidRPr="001F4678">
        <w:rPr>
          <w:rStyle w:val="Refdenotaalpie"/>
          <w:rFonts w:ascii="Palatino Linotype" w:eastAsiaTheme="minorHAnsi" w:hAnsi="Palatino Linotype" w:cs="Arial"/>
          <w:szCs w:val="22"/>
          <w:lang w:eastAsia="en-US"/>
        </w:rPr>
        <w:footnoteReference w:id="3"/>
      </w:r>
      <w:r w:rsidRPr="001F4678">
        <w:rPr>
          <w:rFonts w:ascii="Palatino Linotype" w:eastAsiaTheme="minorHAnsi" w:hAnsi="Palatino Linotype" w:cs="Arial"/>
          <w:szCs w:val="22"/>
          <w:lang w:eastAsia="en-US"/>
        </w:rPr>
        <w:t xml:space="preserve"> se aprecia lo siguiente:</w:t>
      </w:r>
    </w:p>
    <w:p w14:paraId="4D72A25C" w14:textId="77777777" w:rsidR="00FB7293" w:rsidRPr="001F4678" w:rsidRDefault="00FB7293" w:rsidP="00FB7293">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w:t>
      </w:r>
    </w:p>
    <w:p w14:paraId="41CB8847" w14:textId="77777777" w:rsidR="00FB7293" w:rsidRPr="001F4678" w:rsidRDefault="00FB7293" w:rsidP="00FB7293">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w:t>
      </w:r>
    </w:p>
    <w:p w14:paraId="365BA25C" w14:textId="26BB4C28" w:rsidR="00FB7293" w:rsidRPr="001F4678" w:rsidRDefault="00FB7293" w:rsidP="002078C8">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w:t>
      </w:r>
    </w:p>
    <w:p w14:paraId="3837D200" w14:textId="77777777" w:rsidR="00FB7293" w:rsidRPr="001F4678" w:rsidRDefault="00FB7293" w:rsidP="00FB7293">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w:t>
      </w:r>
    </w:p>
    <w:p w14:paraId="74706C66" w14:textId="77777777" w:rsidR="00FB7293" w:rsidRPr="001F4678" w:rsidRDefault="00FB7293" w:rsidP="002078C8">
      <w:pPr>
        <w:autoSpaceDE w:val="0"/>
        <w:autoSpaceDN w:val="0"/>
        <w:adjustRightInd w:val="0"/>
        <w:spacing w:line="360" w:lineRule="auto"/>
        <w:jc w:val="both"/>
        <w:rPr>
          <w:rFonts w:ascii="Palatino Linotype" w:eastAsiaTheme="minorHAnsi" w:hAnsi="Palatino Linotype" w:cs="Arial"/>
          <w:szCs w:val="22"/>
          <w:lang w:eastAsia="en-US"/>
        </w:rPr>
      </w:pPr>
    </w:p>
    <w:p w14:paraId="17FB821D" w14:textId="192E4F15" w:rsidR="00FB7293" w:rsidRPr="001F4678" w:rsidRDefault="00FB7293" w:rsidP="002078C8">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noProof/>
          <w:szCs w:val="22"/>
          <w:lang w:val="es-MX" w:eastAsia="es-MX"/>
        </w:rPr>
        <mc:AlternateContent>
          <mc:Choice Requires="wps">
            <w:drawing>
              <wp:anchor distT="0" distB="0" distL="114300" distR="114300" simplePos="0" relativeHeight="251659264" behindDoc="0" locked="0" layoutInCell="1" allowOverlap="1" wp14:anchorId="63BE0534" wp14:editId="0ED0F263">
                <wp:simplePos x="0" y="0"/>
                <wp:positionH relativeFrom="column">
                  <wp:posOffset>-413385</wp:posOffset>
                </wp:positionH>
                <wp:positionV relativeFrom="paragraph">
                  <wp:posOffset>2425701</wp:posOffset>
                </wp:positionV>
                <wp:extent cx="1704975" cy="1588770"/>
                <wp:effectExtent l="38100" t="38100" r="47625" b="49530"/>
                <wp:wrapNone/>
                <wp:docPr id="16" name="Conector recto de flecha 16"/>
                <wp:cNvGraphicFramePr/>
                <a:graphic xmlns:a="http://schemas.openxmlformats.org/drawingml/2006/main">
                  <a:graphicData uri="http://schemas.microsoft.com/office/word/2010/wordprocessingShape">
                    <wps:wsp>
                      <wps:cNvCnPr/>
                      <wps:spPr>
                        <a:xfrm>
                          <a:off x="0" y="0"/>
                          <a:ext cx="1704975" cy="158877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CDECF4" id="_x0000_t32" coordsize="21600,21600" o:spt="32" o:oned="t" path="m,l21600,21600e" filled="f">
                <v:path arrowok="t" fillok="f" o:connecttype="none"/>
                <o:lock v:ext="edit" shapetype="t"/>
              </v:shapetype>
              <v:shape id="Conector recto de flecha 16" o:spid="_x0000_s1026" type="#_x0000_t32" style="position:absolute;margin-left:-32.55pt;margin-top:191pt;width:134.25pt;height:1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" strokecolor="red" strokeweight="6pt">
                <v:stroke endarrow="block" joinstyle="miter"/>
              </v:shape>
            </w:pict>
          </mc:Fallback>
        </mc:AlternateContent>
      </w:r>
      <w:r w:rsidRPr="001F4678">
        <w:rPr>
          <w:rFonts w:ascii="Palatino Linotype" w:eastAsiaTheme="minorHAnsi" w:hAnsi="Palatino Linotype" w:cs="Arial"/>
          <w:noProof/>
          <w:szCs w:val="22"/>
          <w:lang w:val="es-MX" w:eastAsia="es-MX"/>
        </w:rPr>
        <w:drawing>
          <wp:inline distT="0" distB="0" distL="0" distR="0" wp14:anchorId="31950CF2" wp14:editId="00B81853">
            <wp:extent cx="5934075" cy="6734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4075" cy="6734175"/>
                    </a:xfrm>
                    <a:prstGeom prst="rect">
                      <a:avLst/>
                    </a:prstGeom>
                  </pic:spPr>
                </pic:pic>
              </a:graphicData>
            </a:graphic>
          </wp:inline>
        </w:drawing>
      </w:r>
    </w:p>
    <w:p w14:paraId="50802B68" w14:textId="5A340846" w:rsidR="00FB7293" w:rsidRPr="001F4678" w:rsidRDefault="00FB7293" w:rsidP="002078C8">
      <w:pPr>
        <w:autoSpaceDE w:val="0"/>
        <w:autoSpaceDN w:val="0"/>
        <w:adjustRightInd w:val="0"/>
        <w:spacing w:line="360" w:lineRule="auto"/>
        <w:jc w:val="both"/>
        <w:rPr>
          <w:rFonts w:ascii="Palatino Linotype" w:eastAsiaTheme="minorHAnsi" w:hAnsi="Palatino Linotype" w:cs="Arial"/>
          <w:szCs w:val="22"/>
          <w:lang w:eastAsia="en-US"/>
        </w:rPr>
      </w:pPr>
    </w:p>
    <w:p w14:paraId="171732A4" w14:textId="5BD68737" w:rsidR="00FB7293" w:rsidRPr="001F4678" w:rsidRDefault="00FB7293" w:rsidP="002078C8">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lastRenderedPageBreak/>
        <w:t>Como podemos apreciar el Director del Organismo Público Descentralizado para la Prestación de Los Servicios de Agua Potable Drenaje y Tratamiento de Aguas Residuales del Municipio de Huixquilucan, dio a conocer</w:t>
      </w:r>
      <w:r w:rsidR="008F4F5C" w:rsidRPr="001F4678">
        <w:rPr>
          <w:rFonts w:ascii="Palatino Linotype" w:eastAsiaTheme="minorHAnsi" w:hAnsi="Palatino Linotype" w:cs="Arial"/>
          <w:szCs w:val="22"/>
          <w:lang w:eastAsia="en-US"/>
        </w:rPr>
        <w:t>, que respecto del programa de captación de agua de lluvía</w:t>
      </w:r>
      <w:r w:rsidRPr="001F4678">
        <w:rPr>
          <w:rFonts w:ascii="Palatino Linotype" w:eastAsiaTheme="minorHAnsi" w:hAnsi="Palatino Linotype" w:cs="Arial"/>
          <w:szCs w:val="22"/>
          <w:lang w:eastAsia="en-US"/>
        </w:rPr>
        <w:t xml:space="preserve"> que en una primera etapa, inicia en primarias y jardines de niños de las comunidades de El Guarda, La Glorieta y El Hielo, además refiere que se va a tener un sistema de captación de agua pluvial en las azoteas de las escuelas y por medio de canaletas conducirán el líquido hasta llegar a los tinacos debidamente filtrada</w:t>
      </w:r>
      <w:r w:rsidR="008F4F5C" w:rsidRPr="001F4678">
        <w:rPr>
          <w:rFonts w:ascii="Palatino Linotype" w:eastAsiaTheme="minorHAnsi" w:hAnsi="Palatino Linotype" w:cs="Arial"/>
          <w:szCs w:val="22"/>
          <w:lang w:eastAsia="en-US"/>
        </w:rPr>
        <w:t>, en la siguiente nota periodística</w:t>
      </w:r>
      <w:r w:rsidR="008F4F5C" w:rsidRPr="001F4678">
        <w:rPr>
          <w:rStyle w:val="Refdenotaalpie"/>
          <w:rFonts w:ascii="Palatino Linotype" w:eastAsiaTheme="minorHAnsi" w:hAnsi="Palatino Linotype" w:cs="Arial"/>
          <w:szCs w:val="22"/>
          <w:lang w:eastAsia="en-US"/>
        </w:rPr>
        <w:footnoteReference w:id="4"/>
      </w:r>
      <w:r w:rsidR="008F4F5C" w:rsidRPr="001F4678">
        <w:rPr>
          <w:rFonts w:ascii="Palatino Linotype" w:eastAsiaTheme="minorHAnsi" w:hAnsi="Palatino Linotype" w:cs="Arial"/>
          <w:szCs w:val="22"/>
          <w:lang w:eastAsia="en-US"/>
        </w:rPr>
        <w:t xml:space="preserve"> se aprecia lo siguiente:</w:t>
      </w:r>
    </w:p>
    <w:p w14:paraId="7ED665A6" w14:textId="28546AF3" w:rsidR="007E3956" w:rsidRPr="001F4678" w:rsidRDefault="008F4F5C" w:rsidP="008F4F5C">
      <w:pPr>
        <w:autoSpaceDE w:val="0"/>
        <w:autoSpaceDN w:val="0"/>
        <w:adjustRightInd w:val="0"/>
        <w:spacing w:line="360" w:lineRule="auto"/>
        <w:jc w:val="center"/>
        <w:rPr>
          <w:rFonts w:ascii="Palatino Linotype" w:eastAsiaTheme="minorHAnsi" w:hAnsi="Palatino Linotype" w:cs="Arial"/>
          <w:szCs w:val="22"/>
          <w:lang w:eastAsia="en-US"/>
        </w:rPr>
      </w:pPr>
      <w:r w:rsidRPr="001F4678">
        <w:rPr>
          <w:rFonts w:ascii="Palatino Linotype" w:eastAsiaTheme="minorHAnsi" w:hAnsi="Palatino Linotype" w:cs="Arial"/>
          <w:noProof/>
          <w:szCs w:val="22"/>
          <w:lang w:val="es-MX" w:eastAsia="es-MX"/>
        </w:rPr>
        <w:drawing>
          <wp:inline distT="0" distB="0" distL="0" distR="0" wp14:anchorId="4997BE06" wp14:editId="166EC9E0">
            <wp:extent cx="5114925" cy="42188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0104" cy="4223152"/>
                    </a:xfrm>
                    <a:prstGeom prst="rect">
                      <a:avLst/>
                    </a:prstGeom>
                  </pic:spPr>
                </pic:pic>
              </a:graphicData>
            </a:graphic>
          </wp:inline>
        </w:drawing>
      </w:r>
    </w:p>
    <w:p w14:paraId="02069329" w14:textId="77777777" w:rsidR="007E3956" w:rsidRPr="001F4678" w:rsidRDefault="007E3956" w:rsidP="00FB7293">
      <w:pPr>
        <w:autoSpaceDE w:val="0"/>
        <w:autoSpaceDN w:val="0"/>
        <w:adjustRightInd w:val="0"/>
        <w:spacing w:line="360" w:lineRule="auto"/>
        <w:jc w:val="both"/>
        <w:rPr>
          <w:rFonts w:ascii="Palatino Linotype" w:eastAsiaTheme="minorHAnsi" w:hAnsi="Palatino Linotype" w:cs="Arial"/>
          <w:szCs w:val="22"/>
          <w:lang w:eastAsia="en-US"/>
        </w:rPr>
      </w:pPr>
    </w:p>
    <w:p w14:paraId="61DB5E53" w14:textId="411622AF" w:rsidR="008F4F5C" w:rsidRPr="001F4678" w:rsidRDefault="008F4F5C" w:rsidP="00FB7293">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noProof/>
          <w:szCs w:val="22"/>
          <w:lang w:val="es-MX" w:eastAsia="es-MX"/>
        </w:rPr>
        <w:lastRenderedPageBreak/>
        <mc:AlternateContent>
          <mc:Choice Requires="wps">
            <w:drawing>
              <wp:anchor distT="0" distB="0" distL="114300" distR="114300" simplePos="0" relativeHeight="251664384" behindDoc="0" locked="0" layoutInCell="1" allowOverlap="1" wp14:anchorId="3DECA808" wp14:editId="2F4DE764">
                <wp:simplePos x="0" y="0"/>
                <wp:positionH relativeFrom="column">
                  <wp:posOffset>-1032311</wp:posOffset>
                </wp:positionH>
                <wp:positionV relativeFrom="paragraph">
                  <wp:posOffset>265</wp:posOffset>
                </wp:positionV>
                <wp:extent cx="1704975" cy="1588770"/>
                <wp:effectExtent l="38100" t="38100" r="47625" b="49530"/>
                <wp:wrapNone/>
                <wp:docPr id="12" name="Conector recto de flecha 12"/>
                <wp:cNvGraphicFramePr/>
                <a:graphic xmlns:a="http://schemas.openxmlformats.org/drawingml/2006/main">
                  <a:graphicData uri="http://schemas.microsoft.com/office/word/2010/wordprocessingShape">
                    <wps:wsp>
                      <wps:cNvCnPr/>
                      <wps:spPr>
                        <a:xfrm>
                          <a:off x="0" y="0"/>
                          <a:ext cx="1704975" cy="158877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2D571" id="Conector recto de flecha 12" o:spid="_x0000_s1026" type="#_x0000_t32" style="position:absolute;margin-left:-81.3pt;margin-top:0;width:134.25pt;height:1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" strokecolor="red" strokeweight="6pt">
                <v:stroke endarrow="block" joinstyle="miter"/>
              </v:shape>
            </w:pict>
          </mc:Fallback>
        </mc:AlternateContent>
      </w:r>
    </w:p>
    <w:p w14:paraId="51483721" w14:textId="107A5B88" w:rsidR="007E3956" w:rsidRPr="001F4678" w:rsidRDefault="008F4F5C" w:rsidP="00FB7293">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noProof/>
          <w:szCs w:val="22"/>
          <w:lang w:val="es-MX" w:eastAsia="es-MX"/>
        </w:rPr>
        <w:drawing>
          <wp:inline distT="0" distB="0" distL="0" distR="0" wp14:anchorId="4A8BE6AE" wp14:editId="34F97A73">
            <wp:extent cx="5791835" cy="38309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830955"/>
                    </a:xfrm>
                    <a:prstGeom prst="rect">
                      <a:avLst/>
                    </a:prstGeom>
                  </pic:spPr>
                </pic:pic>
              </a:graphicData>
            </a:graphic>
          </wp:inline>
        </w:drawing>
      </w:r>
    </w:p>
    <w:p w14:paraId="5A77BF69" w14:textId="27FC26F0" w:rsidR="007E3956" w:rsidRPr="001F4678" w:rsidRDefault="007E3956" w:rsidP="00FB7293">
      <w:pPr>
        <w:autoSpaceDE w:val="0"/>
        <w:autoSpaceDN w:val="0"/>
        <w:adjustRightInd w:val="0"/>
        <w:spacing w:line="360" w:lineRule="auto"/>
        <w:jc w:val="both"/>
        <w:rPr>
          <w:rFonts w:ascii="Palatino Linotype" w:eastAsiaTheme="minorHAnsi" w:hAnsi="Palatino Linotype" w:cs="Arial"/>
          <w:szCs w:val="22"/>
          <w:lang w:eastAsia="en-US"/>
        </w:rPr>
      </w:pPr>
    </w:p>
    <w:p w14:paraId="0194346D" w14:textId="375768D4" w:rsidR="002078C8" w:rsidRPr="001F4678" w:rsidRDefault="008F4F5C" w:rsidP="002078C8">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Como podemos apreciar se</w:t>
      </w:r>
      <w:r w:rsidR="002078C8" w:rsidRPr="001F4678">
        <w:rPr>
          <w:rFonts w:ascii="Palatino Linotype" w:eastAsiaTheme="minorHAnsi" w:hAnsi="Palatino Linotype" w:cs="Arial"/>
          <w:szCs w:val="22"/>
          <w:lang w:eastAsia="en-US"/>
        </w:rPr>
        <w:t xml:space="preserve"> emite un mensaje hablando de la </w:t>
      </w:r>
      <w:r w:rsidR="00A44DA9" w:rsidRPr="001F4678">
        <w:rPr>
          <w:rFonts w:ascii="Palatino Linotype" w:eastAsiaTheme="minorHAnsi" w:hAnsi="Palatino Linotype" w:cs="Arial"/>
          <w:szCs w:val="22"/>
          <w:lang w:eastAsia="en-US"/>
        </w:rPr>
        <w:t xml:space="preserve">captación de agua de lluvia </w:t>
      </w:r>
      <w:r w:rsidR="002078C8" w:rsidRPr="001F4678">
        <w:rPr>
          <w:rFonts w:ascii="Palatino Linotype" w:eastAsiaTheme="minorHAnsi" w:hAnsi="Palatino Linotype" w:cs="Arial"/>
          <w:szCs w:val="22"/>
          <w:lang w:eastAsia="en-US"/>
        </w:rPr>
        <w:t>y de los proyectos y programas que están desarrollando para combatir la falta de agua, es decir, de dicho</w:t>
      </w:r>
      <w:r w:rsidR="00A44DA9" w:rsidRPr="001F4678">
        <w:rPr>
          <w:rFonts w:ascii="Palatino Linotype" w:eastAsiaTheme="minorHAnsi" w:hAnsi="Palatino Linotype" w:cs="Arial"/>
          <w:szCs w:val="22"/>
          <w:lang w:eastAsia="en-US"/>
        </w:rPr>
        <w:t>s</w:t>
      </w:r>
      <w:r w:rsidR="002078C8" w:rsidRPr="001F4678">
        <w:rPr>
          <w:rFonts w:ascii="Palatino Linotype" w:eastAsiaTheme="minorHAnsi" w:hAnsi="Palatino Linotype" w:cs="Arial"/>
          <w:szCs w:val="22"/>
          <w:lang w:eastAsia="en-US"/>
        </w:rPr>
        <w:t xml:space="preserve"> hallazgo</w:t>
      </w:r>
      <w:r w:rsidR="00A44DA9" w:rsidRPr="001F4678">
        <w:rPr>
          <w:rFonts w:ascii="Palatino Linotype" w:eastAsiaTheme="minorHAnsi" w:hAnsi="Palatino Linotype" w:cs="Arial"/>
          <w:szCs w:val="22"/>
          <w:lang w:eastAsia="en-US"/>
        </w:rPr>
        <w:t>s</w:t>
      </w:r>
      <w:r w:rsidR="002078C8" w:rsidRPr="001F4678">
        <w:rPr>
          <w:rFonts w:ascii="Palatino Linotype" w:eastAsiaTheme="minorHAnsi" w:hAnsi="Palatino Linotype" w:cs="Arial"/>
          <w:szCs w:val="22"/>
          <w:lang w:eastAsia="en-US"/>
        </w:rPr>
        <w:t xml:space="preserve">, se deriva que </w:t>
      </w:r>
      <w:r w:rsidR="00A44DA9" w:rsidRPr="001F4678">
        <w:rPr>
          <w:rFonts w:ascii="Palatino Linotype" w:eastAsiaTheme="minorHAnsi" w:hAnsi="Palatino Linotype" w:cs="Arial"/>
          <w:szCs w:val="22"/>
          <w:lang w:eastAsia="en-US"/>
        </w:rPr>
        <w:t>la Dirección del Organismo Público Descentralizado para la Prestación de Los Servicios de Agua Potable Drenaje y Tratamiento de Aguas Residuales del Municipio de Huixquilucan</w:t>
      </w:r>
      <w:r w:rsidR="002078C8" w:rsidRPr="001F4678">
        <w:rPr>
          <w:rFonts w:ascii="Palatino Linotype" w:eastAsiaTheme="minorHAnsi" w:hAnsi="Palatino Linotype" w:cs="Arial"/>
          <w:szCs w:val="22"/>
          <w:lang w:eastAsia="en-US"/>
        </w:rPr>
        <w:t xml:space="preserve"> está generando y administrando información y documentación respecto del aprovechamiento y preservación del agua mediante la construcción e implementación de diversos acciones</w:t>
      </w:r>
      <w:r w:rsidR="00A44DA9" w:rsidRPr="001F4678">
        <w:rPr>
          <w:rFonts w:ascii="Palatino Linotype" w:eastAsiaTheme="minorHAnsi" w:hAnsi="Palatino Linotype" w:cs="Arial"/>
          <w:szCs w:val="22"/>
          <w:lang w:eastAsia="en-US"/>
        </w:rPr>
        <w:t>, máxime que quien se pronuncia en ambas notas es el propio Director del Organismo.</w:t>
      </w:r>
    </w:p>
    <w:p w14:paraId="3B12DFFB" w14:textId="5FAD325F" w:rsidR="002078C8" w:rsidRPr="001F4678" w:rsidRDefault="002078C8" w:rsidP="00ED2F80">
      <w:pPr>
        <w:autoSpaceDE w:val="0"/>
        <w:autoSpaceDN w:val="0"/>
        <w:adjustRightInd w:val="0"/>
        <w:spacing w:line="360" w:lineRule="auto"/>
        <w:jc w:val="both"/>
        <w:rPr>
          <w:rFonts w:ascii="Palatino Linotype" w:eastAsiaTheme="minorHAnsi" w:hAnsi="Palatino Linotype" w:cs="Arial"/>
          <w:szCs w:val="22"/>
          <w:lang w:eastAsia="en-US"/>
        </w:rPr>
      </w:pPr>
    </w:p>
    <w:p w14:paraId="5E2770F4" w14:textId="357B8BC1" w:rsidR="002078C8" w:rsidRPr="001F4678" w:rsidRDefault="002078C8" w:rsidP="002078C8">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 xml:space="preserve">Cabe destacar que en </w:t>
      </w:r>
      <w:r w:rsidR="00A44DA9" w:rsidRPr="001F4678">
        <w:rPr>
          <w:rFonts w:ascii="Palatino Linotype" w:eastAsiaTheme="minorHAnsi" w:hAnsi="Palatino Linotype" w:cs="Arial"/>
          <w:szCs w:val="22"/>
          <w:lang w:eastAsia="en-US"/>
        </w:rPr>
        <w:t>los</w:t>
      </w:r>
      <w:r w:rsidRPr="001F4678">
        <w:rPr>
          <w:rFonts w:ascii="Palatino Linotype" w:eastAsiaTheme="minorHAnsi" w:hAnsi="Palatino Linotype" w:cs="Arial"/>
          <w:szCs w:val="22"/>
          <w:lang w:eastAsia="en-US"/>
        </w:rPr>
        <w:t xml:space="preserve"> hallazgo</w:t>
      </w:r>
      <w:r w:rsidR="00A44DA9" w:rsidRPr="001F4678">
        <w:rPr>
          <w:rFonts w:ascii="Palatino Linotype" w:eastAsiaTheme="minorHAnsi" w:hAnsi="Palatino Linotype" w:cs="Arial"/>
          <w:szCs w:val="22"/>
          <w:lang w:eastAsia="en-US"/>
        </w:rPr>
        <w:t>s antes</w:t>
      </w:r>
      <w:r w:rsidRPr="001F4678">
        <w:rPr>
          <w:rFonts w:ascii="Palatino Linotype" w:eastAsiaTheme="minorHAnsi" w:hAnsi="Palatino Linotype" w:cs="Arial"/>
          <w:szCs w:val="22"/>
          <w:lang w:eastAsia="en-US"/>
        </w:rPr>
        <w:t xml:space="preserve"> </w:t>
      </w:r>
      <w:r w:rsidR="00A44DA9" w:rsidRPr="001F4678">
        <w:rPr>
          <w:rFonts w:ascii="Palatino Linotype" w:eastAsiaTheme="minorHAnsi" w:hAnsi="Palatino Linotype" w:cs="Arial"/>
          <w:szCs w:val="22"/>
          <w:lang w:eastAsia="en-US"/>
        </w:rPr>
        <w:t>evidenciados</w:t>
      </w:r>
      <w:r w:rsidRPr="001F4678">
        <w:rPr>
          <w:rFonts w:ascii="Palatino Linotype" w:eastAsiaTheme="minorHAnsi" w:hAnsi="Palatino Linotype" w:cs="Arial"/>
          <w:szCs w:val="22"/>
          <w:lang w:eastAsia="en-US"/>
        </w:rPr>
        <w:t xml:space="preserve"> no se hace referencia en ningún lugar a entidades privadas o comerciales específicas, lo cual pudiera indicar que las acciones u obras </w:t>
      </w:r>
      <w:r w:rsidR="00A44DA9" w:rsidRPr="001F4678">
        <w:rPr>
          <w:rFonts w:ascii="Palatino Linotype" w:eastAsiaTheme="minorHAnsi" w:hAnsi="Palatino Linotype" w:cs="Arial"/>
          <w:szCs w:val="22"/>
          <w:lang w:eastAsia="en-US"/>
        </w:rPr>
        <w:t xml:space="preserve">de captación de agua de lluvia </w:t>
      </w:r>
      <w:r w:rsidRPr="001F4678">
        <w:rPr>
          <w:rFonts w:ascii="Palatino Linotype" w:eastAsiaTheme="minorHAnsi" w:hAnsi="Palatino Linotype" w:cs="Arial"/>
          <w:szCs w:val="22"/>
          <w:lang w:eastAsia="en-US"/>
        </w:rPr>
        <w:t xml:space="preserve">están siendo llevadas a cabo por el propio </w:t>
      </w:r>
      <w:r w:rsidR="00ED2F80" w:rsidRPr="001F4678">
        <w:rPr>
          <w:rFonts w:ascii="Palatino Linotype" w:eastAsiaTheme="minorHAnsi" w:hAnsi="Palatino Linotype" w:cs="Arial"/>
          <w:szCs w:val="22"/>
          <w:lang w:eastAsia="en-US"/>
        </w:rPr>
        <w:t>Organismo Público Descentralizado para la Prestación de Los Servicios de Agua Potable Drenaje y Tratamiento de Aguas Residuales del Municipio de Huixquilucan</w:t>
      </w:r>
      <w:r w:rsidRPr="001F4678">
        <w:rPr>
          <w:rFonts w:ascii="Palatino Linotype" w:eastAsiaTheme="minorHAnsi" w:hAnsi="Palatino Linotype" w:cs="Arial"/>
          <w:szCs w:val="22"/>
          <w:lang w:eastAsia="en-US"/>
        </w:rPr>
        <w:t>.</w:t>
      </w:r>
    </w:p>
    <w:p w14:paraId="2A253980" w14:textId="77777777" w:rsidR="002078C8" w:rsidRPr="001F4678" w:rsidRDefault="002078C8" w:rsidP="002078C8">
      <w:pPr>
        <w:autoSpaceDE w:val="0"/>
        <w:autoSpaceDN w:val="0"/>
        <w:adjustRightInd w:val="0"/>
        <w:spacing w:line="360" w:lineRule="auto"/>
        <w:jc w:val="both"/>
        <w:rPr>
          <w:rFonts w:ascii="Palatino Linotype" w:eastAsiaTheme="minorHAnsi" w:hAnsi="Palatino Linotype" w:cs="Arial"/>
          <w:szCs w:val="22"/>
          <w:lang w:eastAsia="en-US"/>
        </w:rPr>
      </w:pPr>
    </w:p>
    <w:p w14:paraId="711BBCD0" w14:textId="6B480180" w:rsidR="002078C8" w:rsidRPr="001F4678" w:rsidRDefault="002078C8" w:rsidP="002078C8">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Razón por la cual se considera que la solicitud de información debi</w:t>
      </w:r>
      <w:r w:rsidR="00ED2F80" w:rsidRPr="001F4678">
        <w:rPr>
          <w:rFonts w:ascii="Palatino Linotype" w:eastAsiaTheme="minorHAnsi" w:hAnsi="Palatino Linotype" w:cs="Arial"/>
          <w:szCs w:val="22"/>
          <w:lang w:eastAsia="en-US"/>
        </w:rPr>
        <w:t xml:space="preserve">ó </w:t>
      </w:r>
      <w:r w:rsidRPr="001F4678">
        <w:rPr>
          <w:rFonts w:ascii="Palatino Linotype" w:eastAsiaTheme="minorHAnsi" w:hAnsi="Palatino Linotype" w:cs="Arial"/>
          <w:szCs w:val="22"/>
          <w:lang w:eastAsia="en-US"/>
        </w:rPr>
        <w:t xml:space="preserve">ser turnada a las áreas que por sus funciones pueden contar con dicha información, pues en el </w:t>
      </w:r>
      <w:r w:rsidRPr="001F4678">
        <w:rPr>
          <w:rFonts w:ascii="Palatino Linotype" w:eastAsiaTheme="minorHAnsi" w:hAnsi="Palatino Linotype" w:cs="Arial"/>
          <w:b/>
          <w:szCs w:val="22"/>
          <w:lang w:eastAsia="en-US"/>
        </w:rPr>
        <w:t xml:space="preserve">Bando Municipal de </w:t>
      </w:r>
      <w:r w:rsidR="00ED2F80" w:rsidRPr="001F4678">
        <w:rPr>
          <w:rFonts w:ascii="Palatino Linotype" w:eastAsiaTheme="minorHAnsi" w:hAnsi="Palatino Linotype" w:cs="Arial"/>
          <w:b/>
          <w:szCs w:val="22"/>
          <w:lang w:eastAsia="en-US"/>
        </w:rPr>
        <w:t xml:space="preserve">Huixquilucan </w:t>
      </w:r>
      <w:r w:rsidRPr="001F4678">
        <w:rPr>
          <w:rFonts w:ascii="Palatino Linotype" w:eastAsiaTheme="minorHAnsi" w:hAnsi="Palatino Linotype" w:cs="Arial"/>
          <w:szCs w:val="22"/>
          <w:lang w:eastAsia="en-US"/>
        </w:rPr>
        <w:t>se prevé lo siguiente:</w:t>
      </w:r>
    </w:p>
    <w:p w14:paraId="5027652F" w14:textId="77777777" w:rsidR="002078C8" w:rsidRPr="001F4678" w:rsidRDefault="002078C8" w:rsidP="002078C8">
      <w:pPr>
        <w:autoSpaceDE w:val="0"/>
        <w:autoSpaceDN w:val="0"/>
        <w:adjustRightInd w:val="0"/>
        <w:spacing w:line="360" w:lineRule="auto"/>
        <w:jc w:val="both"/>
        <w:rPr>
          <w:rFonts w:ascii="Palatino Linotype" w:eastAsiaTheme="minorHAnsi" w:hAnsi="Palatino Linotype" w:cs="Arial"/>
          <w:szCs w:val="22"/>
          <w:lang w:eastAsia="en-US"/>
        </w:rPr>
      </w:pPr>
    </w:p>
    <w:p w14:paraId="434594C0" w14:textId="7B1BBAF5" w:rsidR="002078C8" w:rsidRPr="001F4678" w:rsidRDefault="002078C8" w:rsidP="002078C8">
      <w:pPr>
        <w:ind w:left="851" w:right="851"/>
        <w:jc w:val="both"/>
        <w:rPr>
          <w:rFonts w:ascii="Palatino Linotype" w:hAnsi="Palatino Linotype" w:cs="Arial"/>
          <w:i/>
          <w:color w:val="000000"/>
        </w:rPr>
      </w:pPr>
      <w:r w:rsidRPr="001F4678">
        <w:rPr>
          <w:rFonts w:ascii="Palatino Linotype" w:hAnsi="Palatino Linotype" w:cs="Arial"/>
          <w:i/>
          <w:color w:val="000000"/>
        </w:rPr>
        <w:t>“</w:t>
      </w:r>
      <w:r w:rsidR="00BA2C2B" w:rsidRPr="001F4678">
        <w:rPr>
          <w:rFonts w:ascii="Palatino Linotype" w:hAnsi="Palatino Linotype" w:cs="Arial"/>
          <w:b/>
          <w:i/>
          <w:color w:val="000000"/>
        </w:rPr>
        <w:t>ARTÍCULO 66</w:t>
      </w:r>
      <w:r w:rsidR="00BA2C2B" w:rsidRPr="001F4678">
        <w:rPr>
          <w:rFonts w:ascii="Palatino Linotype" w:hAnsi="Palatino Linotype" w:cs="Arial"/>
          <w:i/>
          <w:color w:val="000000"/>
        </w:rPr>
        <w:t>.- La Administración Pública Municipal Descentralizada, se integra por los organismos siguientes</w:t>
      </w:r>
      <w:r w:rsidRPr="001F4678">
        <w:rPr>
          <w:rFonts w:ascii="Palatino Linotype" w:hAnsi="Palatino Linotype" w:cs="Arial"/>
          <w:i/>
          <w:color w:val="000000"/>
        </w:rPr>
        <w:t>:</w:t>
      </w:r>
    </w:p>
    <w:p w14:paraId="5F686A08" w14:textId="77777777" w:rsidR="002078C8" w:rsidRPr="001F4678" w:rsidRDefault="002078C8" w:rsidP="002078C8">
      <w:pPr>
        <w:ind w:left="851" w:right="851"/>
        <w:jc w:val="both"/>
        <w:rPr>
          <w:rFonts w:ascii="Palatino Linotype" w:hAnsi="Palatino Linotype" w:cs="Arial"/>
          <w:i/>
          <w:color w:val="000000"/>
        </w:rPr>
      </w:pPr>
      <w:r w:rsidRPr="001F4678">
        <w:rPr>
          <w:rFonts w:ascii="Palatino Linotype" w:hAnsi="Palatino Linotype" w:cs="Arial"/>
          <w:i/>
          <w:color w:val="000000"/>
        </w:rPr>
        <w:t>…</w:t>
      </w:r>
    </w:p>
    <w:p w14:paraId="43B89E68" w14:textId="279AAFEA" w:rsidR="002078C8" w:rsidRPr="001F4678" w:rsidRDefault="002078C8" w:rsidP="002078C8">
      <w:pPr>
        <w:ind w:left="851" w:right="851"/>
        <w:jc w:val="both"/>
        <w:rPr>
          <w:rFonts w:ascii="Palatino Linotype" w:hAnsi="Palatino Linotype" w:cs="Arial"/>
          <w:i/>
          <w:color w:val="000000"/>
        </w:rPr>
      </w:pPr>
      <w:r w:rsidRPr="001F4678">
        <w:rPr>
          <w:rFonts w:ascii="Palatino Linotype" w:hAnsi="Palatino Linotype" w:cs="Arial"/>
          <w:b/>
          <w:i/>
          <w:color w:val="000000"/>
        </w:rPr>
        <w:t>I</w:t>
      </w:r>
      <w:r w:rsidR="00BA2C2B" w:rsidRPr="001F4678">
        <w:rPr>
          <w:rFonts w:ascii="Palatino Linotype" w:hAnsi="Palatino Linotype" w:cs="Arial"/>
          <w:b/>
          <w:i/>
          <w:color w:val="000000"/>
        </w:rPr>
        <w:t>I</w:t>
      </w:r>
      <w:r w:rsidRPr="001F4678">
        <w:rPr>
          <w:rFonts w:ascii="Palatino Linotype" w:hAnsi="Palatino Linotype" w:cs="Arial"/>
          <w:b/>
          <w:i/>
          <w:color w:val="000000"/>
        </w:rPr>
        <w:t>.</w:t>
      </w:r>
      <w:r w:rsidRPr="001F4678">
        <w:rPr>
          <w:rFonts w:ascii="Palatino Linotype" w:hAnsi="Palatino Linotype" w:cs="Arial"/>
          <w:i/>
          <w:color w:val="000000"/>
        </w:rPr>
        <w:t xml:space="preserve"> </w:t>
      </w:r>
      <w:r w:rsidR="00BA2C2B" w:rsidRPr="001F4678">
        <w:rPr>
          <w:rFonts w:ascii="Palatino Linotype" w:hAnsi="Palatino Linotype" w:cs="Arial"/>
          <w:i/>
          <w:color w:val="000000"/>
        </w:rPr>
        <w:t>El Organismo Público Descentralizado para la Prestación de los Servicios de Agua Potable, Drenaje y Tratamiento de Aguas Residuales del Municipio (sic) de Huixquilucan, México, denominado “Sistema Aguas de Huixquilucan”;</w:t>
      </w:r>
    </w:p>
    <w:p w14:paraId="7C24E7B8" w14:textId="77777777" w:rsidR="002078C8" w:rsidRPr="001F4678" w:rsidRDefault="002078C8" w:rsidP="002078C8">
      <w:pPr>
        <w:autoSpaceDE w:val="0"/>
        <w:autoSpaceDN w:val="0"/>
        <w:adjustRightInd w:val="0"/>
        <w:spacing w:line="360" w:lineRule="auto"/>
        <w:jc w:val="both"/>
        <w:rPr>
          <w:rFonts w:ascii="Palatino Linotype" w:eastAsiaTheme="minorHAnsi" w:hAnsi="Palatino Linotype" w:cs="Arial"/>
          <w:szCs w:val="22"/>
          <w:lang w:eastAsia="en-US"/>
        </w:rPr>
      </w:pPr>
    </w:p>
    <w:p w14:paraId="5AC848E8" w14:textId="16115552" w:rsidR="00E86C76" w:rsidRPr="001F4678" w:rsidRDefault="00E86C76" w:rsidP="002078C8">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 xml:space="preserve">Por su parte el </w:t>
      </w:r>
      <w:r w:rsidRPr="001F4678">
        <w:rPr>
          <w:rFonts w:ascii="Palatino Linotype" w:eastAsiaTheme="minorHAnsi" w:hAnsi="Palatino Linotype" w:cs="Arial"/>
          <w:b/>
          <w:szCs w:val="22"/>
          <w:lang w:eastAsia="en-US"/>
        </w:rPr>
        <w:t>Reglamento Interno del Organismo Público Descentralizado para la Prestación de los Servicios de Agua Potable, Drenaje y Tratamiento de Aguas Residuales del Municipios de Huixquilucan</w:t>
      </w:r>
      <w:r w:rsidRPr="001F4678">
        <w:rPr>
          <w:rFonts w:ascii="Palatino Linotype" w:eastAsiaTheme="minorHAnsi" w:hAnsi="Palatino Linotype" w:cs="Arial"/>
          <w:szCs w:val="22"/>
          <w:lang w:eastAsia="en-US"/>
        </w:rPr>
        <w:t>, México, para tal efecto establece:</w:t>
      </w:r>
    </w:p>
    <w:p w14:paraId="50A1E152" w14:textId="77777777" w:rsidR="00E86C76" w:rsidRPr="001F4678" w:rsidRDefault="00E86C76" w:rsidP="002078C8">
      <w:pPr>
        <w:autoSpaceDE w:val="0"/>
        <w:autoSpaceDN w:val="0"/>
        <w:adjustRightInd w:val="0"/>
        <w:spacing w:line="360" w:lineRule="auto"/>
        <w:jc w:val="both"/>
        <w:rPr>
          <w:rFonts w:ascii="Palatino Linotype" w:eastAsiaTheme="minorHAnsi" w:hAnsi="Palatino Linotype" w:cs="Arial"/>
          <w:szCs w:val="22"/>
          <w:lang w:eastAsia="en-US"/>
        </w:rPr>
      </w:pPr>
    </w:p>
    <w:p w14:paraId="7B2E701C" w14:textId="50D87E22" w:rsidR="00E86C76" w:rsidRPr="001F4678" w:rsidRDefault="00E86C76" w:rsidP="00E86C76">
      <w:pPr>
        <w:ind w:left="851" w:right="851"/>
        <w:jc w:val="center"/>
        <w:rPr>
          <w:rFonts w:ascii="Palatino Linotype" w:hAnsi="Palatino Linotype" w:cs="Arial"/>
          <w:b/>
          <w:i/>
          <w:color w:val="000000"/>
        </w:rPr>
      </w:pPr>
      <w:r w:rsidRPr="001F4678">
        <w:rPr>
          <w:rFonts w:ascii="Palatino Linotype" w:hAnsi="Palatino Linotype" w:cs="Arial"/>
          <w:i/>
          <w:color w:val="000000"/>
        </w:rPr>
        <w:t>“</w:t>
      </w:r>
      <w:r w:rsidRPr="001F4678">
        <w:rPr>
          <w:rFonts w:ascii="Palatino Linotype" w:hAnsi="Palatino Linotype" w:cs="Arial"/>
          <w:b/>
          <w:i/>
          <w:color w:val="000000"/>
        </w:rPr>
        <w:t>CAPÍTULO TERCERO</w:t>
      </w:r>
    </w:p>
    <w:p w14:paraId="0A48F887" w14:textId="1C6BBFFC" w:rsidR="00E86C76" w:rsidRPr="001F4678" w:rsidRDefault="00E86C76" w:rsidP="00E86C76">
      <w:pPr>
        <w:ind w:left="851" w:right="851"/>
        <w:jc w:val="center"/>
        <w:rPr>
          <w:rFonts w:ascii="Palatino Linotype" w:hAnsi="Palatino Linotype" w:cs="Arial"/>
          <w:b/>
          <w:i/>
          <w:color w:val="000000"/>
        </w:rPr>
      </w:pPr>
      <w:r w:rsidRPr="001F4678">
        <w:rPr>
          <w:rFonts w:ascii="Palatino Linotype" w:hAnsi="Palatino Linotype" w:cs="Arial"/>
          <w:b/>
          <w:i/>
          <w:color w:val="000000"/>
        </w:rPr>
        <w:t>DE LA DIRECCIÓN GENERAL</w:t>
      </w:r>
    </w:p>
    <w:p w14:paraId="53A88FAB" w14:textId="6CB0F405" w:rsidR="00E86C76" w:rsidRPr="001F4678" w:rsidRDefault="00E86C76" w:rsidP="00E86C76">
      <w:pPr>
        <w:ind w:left="851" w:right="851"/>
        <w:jc w:val="center"/>
        <w:rPr>
          <w:rFonts w:ascii="Palatino Linotype" w:hAnsi="Palatino Linotype" w:cs="Arial"/>
          <w:b/>
          <w:i/>
          <w:color w:val="000000"/>
        </w:rPr>
      </w:pPr>
      <w:r w:rsidRPr="001F4678">
        <w:rPr>
          <w:rFonts w:ascii="Palatino Linotype" w:hAnsi="Palatino Linotype" w:cs="Arial"/>
          <w:b/>
          <w:i/>
          <w:color w:val="000000"/>
        </w:rPr>
        <w:t>SECCIÓN PRIMERA</w:t>
      </w:r>
    </w:p>
    <w:p w14:paraId="02433191" w14:textId="5B8E5CF9" w:rsidR="00E86C76" w:rsidRPr="001F4678" w:rsidRDefault="00E86C76" w:rsidP="00E86C76">
      <w:pPr>
        <w:ind w:left="851" w:right="851"/>
        <w:jc w:val="center"/>
        <w:rPr>
          <w:rFonts w:ascii="Palatino Linotype" w:hAnsi="Palatino Linotype" w:cs="Arial"/>
          <w:b/>
          <w:i/>
          <w:color w:val="000000"/>
        </w:rPr>
      </w:pPr>
      <w:r w:rsidRPr="001F4678">
        <w:rPr>
          <w:rFonts w:ascii="Palatino Linotype" w:hAnsi="Palatino Linotype" w:cs="Arial"/>
          <w:b/>
          <w:i/>
          <w:color w:val="000000"/>
        </w:rPr>
        <w:lastRenderedPageBreak/>
        <w:t>DE LAS ATRIBUCIONES DE LA DIRECCIÓN GENERAL</w:t>
      </w:r>
    </w:p>
    <w:p w14:paraId="41740CC2" w14:textId="66D1347B"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b/>
          <w:i/>
          <w:color w:val="000000"/>
        </w:rPr>
        <w:t>ARTÍCULO 18</w:t>
      </w:r>
      <w:r w:rsidRPr="001F4678">
        <w:rPr>
          <w:rFonts w:ascii="Palatino Linotype" w:hAnsi="Palatino Linotype" w:cs="Arial"/>
          <w:i/>
          <w:color w:val="000000"/>
        </w:rPr>
        <w:t xml:space="preserve">.- La Dirección General, tendrá las siguientes obligaciones y facultades: </w:t>
      </w:r>
    </w:p>
    <w:p w14:paraId="37A5997A" w14:textId="7777777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I. Ejecutar los acuerdos del Consejo; </w:t>
      </w:r>
    </w:p>
    <w:p w14:paraId="64EA1700" w14:textId="66FDB668"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II. Presentar al Consejo, en la primera quincena de noviembre de cada año, el proyecto de presupuesto de ingresos y egresos para el siguiente año fiscal; y en la primera quincena de febrero la modificación o ratificación del presupuesto de ingresos y egresos del año fiscal en curso; </w:t>
      </w:r>
    </w:p>
    <w:p w14:paraId="0FFD0076" w14:textId="7777777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III. Presentar al Consejo, a más tardar en el mes de junio de cada año, el estado de posición financiera y el estado de resultados, del ejercicio fiscal inmediato anterior, para su publicación en Gaceta Municipal; </w:t>
      </w:r>
    </w:p>
    <w:p w14:paraId="33EAB3A7" w14:textId="78075F6B" w:rsidR="00BA2C2B"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IV. Representar al Organismo ante cualquier autoridad federal, estatal o municipal, personas físicas o morales de derecho público o privado, con todas las facultades que corresponden a los apoderados generales para pleitos y cobranzas y actos de administración, en los términos que marca la legislación aplicable, así como otorgar, sustituir o revocar poderes generales o especiales a terceros;</w:t>
      </w:r>
    </w:p>
    <w:p w14:paraId="13D582B3" w14:textId="7777777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V. Realizar actos de dominio previa autorización del Consejo; </w:t>
      </w:r>
    </w:p>
    <w:p w14:paraId="58AAFEF9" w14:textId="7777777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VI. Suscribir, otorgar o endosar títulos de crédito y celebrar operaciones de crédito a nombre del Organismo; </w:t>
      </w:r>
    </w:p>
    <w:p w14:paraId="087B60D9" w14:textId="330477B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VII. Proponer al Consejo las políticas, reglamentos, normas, manuales y criterios técnicos de organización y administración que regulen las actividades del Organismo; </w:t>
      </w:r>
    </w:p>
    <w:p w14:paraId="11159A8C" w14:textId="7777777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VIII. Nombrar y remover al personal de las unidades administrativas del Organismo; </w:t>
      </w:r>
    </w:p>
    <w:p w14:paraId="38ADF4E6" w14:textId="77777777" w:rsidR="00E86C76" w:rsidRPr="001F4678" w:rsidRDefault="00E86C76" w:rsidP="00E86C76">
      <w:pPr>
        <w:ind w:left="851" w:right="851"/>
        <w:jc w:val="both"/>
        <w:rPr>
          <w:rFonts w:ascii="Palatino Linotype" w:hAnsi="Palatino Linotype" w:cs="Arial"/>
          <w:b/>
          <w:i/>
          <w:color w:val="000000"/>
          <w:u w:val="single"/>
        </w:rPr>
      </w:pPr>
      <w:r w:rsidRPr="001F4678">
        <w:rPr>
          <w:rFonts w:ascii="Palatino Linotype" w:hAnsi="Palatino Linotype" w:cs="Arial"/>
          <w:b/>
          <w:i/>
          <w:color w:val="000000"/>
          <w:u w:val="single"/>
        </w:rPr>
        <w:t xml:space="preserve">IX. Integrar y actualizar el inventario de la infraestructura hidráulica; </w:t>
      </w:r>
    </w:p>
    <w:p w14:paraId="4E1E9B4E" w14:textId="0498F1F8" w:rsidR="00E86C76" w:rsidRPr="001F4678" w:rsidRDefault="00E86C76" w:rsidP="00E86C76">
      <w:pPr>
        <w:ind w:left="851" w:right="851"/>
        <w:jc w:val="both"/>
        <w:rPr>
          <w:rFonts w:ascii="Palatino Linotype" w:hAnsi="Palatino Linotype" w:cs="Arial"/>
          <w:b/>
          <w:i/>
          <w:color w:val="000000"/>
          <w:u w:val="single"/>
        </w:rPr>
      </w:pPr>
      <w:r w:rsidRPr="001F4678">
        <w:rPr>
          <w:rFonts w:ascii="Palatino Linotype" w:hAnsi="Palatino Linotype" w:cs="Arial"/>
          <w:b/>
          <w:i/>
          <w:color w:val="000000"/>
          <w:u w:val="single"/>
        </w:rPr>
        <w:t xml:space="preserve">X. Generar los estudios necesarios para el cumplimiento de los objetivos del Organismo; </w:t>
      </w:r>
    </w:p>
    <w:p w14:paraId="57B2A3E3" w14:textId="0738D9A1" w:rsidR="00E86C76" w:rsidRPr="001F4678" w:rsidRDefault="00E86C76" w:rsidP="00E86C76">
      <w:pPr>
        <w:ind w:left="851" w:right="851"/>
        <w:jc w:val="both"/>
        <w:rPr>
          <w:rFonts w:ascii="Palatino Linotype" w:hAnsi="Palatino Linotype" w:cs="Arial"/>
          <w:b/>
          <w:i/>
          <w:color w:val="000000"/>
          <w:u w:val="single"/>
        </w:rPr>
      </w:pPr>
      <w:r w:rsidRPr="001F4678">
        <w:rPr>
          <w:rFonts w:ascii="Palatino Linotype" w:hAnsi="Palatino Linotype" w:cs="Arial"/>
          <w:b/>
          <w:i/>
          <w:color w:val="000000"/>
          <w:u w:val="single"/>
        </w:rPr>
        <w:t xml:space="preserve">XI. Integrar el padrón de las comunidades que cuentan con el servicio de agua potable y alcantarillado, así como aquéllas que carezcan del mismo; </w:t>
      </w:r>
    </w:p>
    <w:p w14:paraId="4E26EFCC" w14:textId="7B462C4E"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XII. Celebrar contratos y convenios con usuarios, particulares, organizaciones e instituciones para llevar a cabo los fines del organismo; </w:t>
      </w:r>
    </w:p>
    <w:p w14:paraId="7A877342" w14:textId="7777777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XIII. Administrar los ingresos del Organismo e invertir los recursos excedentes; </w:t>
      </w:r>
    </w:p>
    <w:p w14:paraId="288BAE35" w14:textId="395DA5B6"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lastRenderedPageBreak/>
        <w:t xml:space="preserve">XIV. Celebrar contratos y convenios, previa autorización del Consejo, con autoridades federales, estatales o municipales; </w:t>
      </w:r>
    </w:p>
    <w:p w14:paraId="2B01A43F" w14:textId="7777777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XV. Proponer al Consejo la contratación de créditos y/o empréstitos necesarios para el cumplimiento de los fines del Organismo; </w:t>
      </w:r>
    </w:p>
    <w:p w14:paraId="73EAD8BD" w14:textId="7906C58C"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XVI. Certificar los documentos oficiales que emanen del Organismo y obren en su archivo; </w:t>
      </w:r>
    </w:p>
    <w:p w14:paraId="0A0A6674" w14:textId="1389CD0A"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XVII. Presentar al Consejo, la propuesta de las cuotas y tarifas para el cobro de los derechos de agua potable, drenaje, alcantarillado y saneamiento; así como los precios públicos aplicables; </w:t>
      </w:r>
    </w:p>
    <w:p w14:paraId="1834B8B7" w14:textId="7777777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XVIII. Presentar al Consejo la propuesta de políticas y programas para la condonación, bonificación, subsidio y exenciones en el pago de contribuciones en términos de ley, así como la propuesta de precios de agua tratada; </w:t>
      </w:r>
    </w:p>
    <w:p w14:paraId="0102E540" w14:textId="399F0F1C"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XIX. Custodiar y ejercer las garantías que se otorguen a favor del Organismo, así como ejercer los actos de autoridad fiscal y tramitar los procedimientos y procesos administrativos respectivos; </w:t>
      </w:r>
    </w:p>
    <w:p w14:paraId="0E3DEBDD" w14:textId="67217821"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XX. Imponer las sanciones por infracciones a las disposiciones legales de la materia, por sí, o mediante delegación expresa y por escrito; </w:t>
      </w:r>
    </w:p>
    <w:p w14:paraId="26137BB7" w14:textId="7777777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XXI. Presentar al Consejo Directivo la propuesta de cancelación de las cuentas incobrables y la prescripción de créditos fiscales; y </w:t>
      </w:r>
    </w:p>
    <w:p w14:paraId="7E0B4A09" w14:textId="7777777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XXII. Las demás que le encomiende el Consejo, así como las que le sean conferidas por este ordenamiento y las disposiciones legales aplicables. </w:t>
      </w:r>
    </w:p>
    <w:p w14:paraId="149430EA" w14:textId="7777777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 xml:space="preserve">XXIII. Ejercer atribuciones de autoridad de derecho fiscal y administrativo del Organismo. </w:t>
      </w:r>
    </w:p>
    <w:p w14:paraId="7F91B1B7" w14:textId="14253EE7" w:rsidR="00E86C76" w:rsidRPr="001F4678" w:rsidRDefault="00E86C76" w:rsidP="00E86C76">
      <w:pPr>
        <w:ind w:left="851" w:right="851"/>
        <w:jc w:val="both"/>
        <w:rPr>
          <w:rFonts w:ascii="Palatino Linotype" w:hAnsi="Palatino Linotype" w:cs="Arial"/>
          <w:i/>
          <w:color w:val="000000"/>
        </w:rPr>
      </w:pPr>
      <w:r w:rsidRPr="001F4678">
        <w:rPr>
          <w:rFonts w:ascii="Palatino Linotype" w:hAnsi="Palatino Linotype" w:cs="Arial"/>
          <w:i/>
          <w:color w:val="000000"/>
        </w:rPr>
        <w:t>XXIV. Habilitar a través de nombramiento de inspector, notificador y ejecutor a los servidores públicos que realicen actos de fiscalización en materia de derecho fiscal y administrativo a efecto de que realicen las actividades que les son encomendadas por ley, mismos que serán adscritos a la Dirección de Operaciones y la Dirección de Comercialización.</w:t>
      </w:r>
    </w:p>
    <w:p w14:paraId="338B82F9" w14:textId="77777777" w:rsidR="00E86C76" w:rsidRPr="001F4678" w:rsidRDefault="00E86C76" w:rsidP="00E86C76">
      <w:pPr>
        <w:autoSpaceDE w:val="0"/>
        <w:autoSpaceDN w:val="0"/>
        <w:adjustRightInd w:val="0"/>
        <w:spacing w:line="360" w:lineRule="auto"/>
        <w:jc w:val="both"/>
        <w:rPr>
          <w:rFonts w:ascii="Palatino Linotype" w:eastAsiaTheme="minorHAnsi" w:hAnsi="Palatino Linotype" w:cs="Arial"/>
          <w:szCs w:val="22"/>
          <w:lang w:eastAsia="en-US"/>
        </w:rPr>
      </w:pPr>
    </w:p>
    <w:p w14:paraId="6E16FC6B" w14:textId="7B4FE1A2" w:rsidR="00E86C76" w:rsidRPr="001F4678" w:rsidRDefault="00E86C76" w:rsidP="00E86C76">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 xml:space="preserve">De lo anterior se desprende que al Director General del Organismo le corresponde entre otras funciones la de integrar y actualizar el inventario de la infraestructura hidráulica, es decir, si se están construyendo sistemas de captación de agua de lluvia debe constar en el inventario, también le corresponde la función de generar los estudios </w:t>
      </w:r>
      <w:r w:rsidRPr="001F4678">
        <w:rPr>
          <w:rFonts w:ascii="Palatino Linotype" w:eastAsiaTheme="minorHAnsi" w:hAnsi="Palatino Linotype" w:cs="Arial"/>
          <w:szCs w:val="22"/>
          <w:lang w:eastAsia="en-US"/>
        </w:rPr>
        <w:lastRenderedPageBreak/>
        <w:t>necesarios para el cumplimiento de los objetivos del Organismo, que entre otros es el abastecimiento de agua, y el de integrar el padrón de las comunidades que cuentan con el servicio de agua potable y alcantarillado, así como aquéllas que carezcan del mismo, por ende se considera que dicha unidad administrativa pudiera contar con la información solicitada.</w:t>
      </w:r>
    </w:p>
    <w:p w14:paraId="02DE936E" w14:textId="77777777" w:rsidR="00E86C76" w:rsidRPr="001F4678" w:rsidRDefault="00E86C76" w:rsidP="00E86C76">
      <w:pPr>
        <w:autoSpaceDE w:val="0"/>
        <w:autoSpaceDN w:val="0"/>
        <w:adjustRightInd w:val="0"/>
        <w:spacing w:line="360" w:lineRule="auto"/>
        <w:jc w:val="both"/>
        <w:rPr>
          <w:rFonts w:ascii="Palatino Linotype" w:eastAsiaTheme="minorHAnsi" w:hAnsi="Palatino Linotype" w:cs="Arial"/>
          <w:szCs w:val="22"/>
          <w:lang w:eastAsia="en-US"/>
        </w:rPr>
      </w:pPr>
    </w:p>
    <w:p w14:paraId="2FCA8E7F" w14:textId="26F4B49E" w:rsidR="00E86C76" w:rsidRPr="001F4678" w:rsidRDefault="00541D7B" w:rsidP="00E86C76">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De acuerdo al Reglamento en cita, por su parte la Unidad Jurídica y de Género tiene las siguientes atribuciones:</w:t>
      </w:r>
    </w:p>
    <w:p w14:paraId="08C96613" w14:textId="77777777" w:rsidR="00E86C76" w:rsidRPr="001F4678" w:rsidRDefault="00E86C76" w:rsidP="00E86C76">
      <w:pPr>
        <w:autoSpaceDE w:val="0"/>
        <w:autoSpaceDN w:val="0"/>
        <w:adjustRightInd w:val="0"/>
        <w:spacing w:line="360" w:lineRule="auto"/>
        <w:jc w:val="both"/>
        <w:rPr>
          <w:rFonts w:ascii="Palatino Linotype" w:eastAsiaTheme="minorHAnsi" w:hAnsi="Palatino Linotype" w:cs="Arial"/>
          <w:szCs w:val="22"/>
          <w:lang w:eastAsia="en-US"/>
        </w:rPr>
      </w:pPr>
    </w:p>
    <w:p w14:paraId="54AAE79F" w14:textId="49E80FD6" w:rsidR="00E86C76" w:rsidRPr="001F4678" w:rsidRDefault="008C1156" w:rsidP="008C1156">
      <w:pPr>
        <w:ind w:left="851" w:right="851"/>
        <w:jc w:val="both"/>
        <w:rPr>
          <w:rFonts w:ascii="Palatino Linotype" w:hAnsi="Palatino Linotype" w:cs="Arial"/>
          <w:i/>
          <w:color w:val="000000"/>
        </w:rPr>
      </w:pPr>
      <w:r w:rsidRPr="001F4678">
        <w:rPr>
          <w:rFonts w:ascii="Palatino Linotype" w:hAnsi="Palatino Linotype" w:cs="Arial"/>
          <w:i/>
          <w:color w:val="000000"/>
        </w:rPr>
        <w:t>“</w:t>
      </w:r>
      <w:r w:rsidRPr="001F4678">
        <w:rPr>
          <w:rFonts w:ascii="Palatino Linotype" w:hAnsi="Palatino Linotype" w:cs="Arial"/>
          <w:b/>
          <w:i/>
          <w:color w:val="000000"/>
        </w:rPr>
        <w:t>ARTÍCULO 26</w:t>
      </w:r>
      <w:r w:rsidRPr="001F4678">
        <w:rPr>
          <w:rFonts w:ascii="Palatino Linotype" w:hAnsi="Palatino Linotype" w:cs="Arial"/>
          <w:i/>
          <w:color w:val="000000"/>
        </w:rPr>
        <w:t>.- La Unidad Jurídica y de Género tendrá las siguientes atribuciones:</w:t>
      </w:r>
    </w:p>
    <w:p w14:paraId="66B45DFB" w14:textId="1803FAE4" w:rsidR="008C1156" w:rsidRPr="001F4678" w:rsidRDefault="008C1156" w:rsidP="008C1156">
      <w:pPr>
        <w:ind w:left="851" w:right="851"/>
        <w:jc w:val="both"/>
        <w:rPr>
          <w:rFonts w:ascii="Palatino Linotype" w:hAnsi="Palatino Linotype" w:cs="Arial"/>
          <w:i/>
          <w:color w:val="000000"/>
        </w:rPr>
      </w:pPr>
      <w:r w:rsidRPr="001F4678">
        <w:rPr>
          <w:rFonts w:ascii="Palatino Linotype" w:hAnsi="Palatino Linotype" w:cs="Arial"/>
          <w:i/>
          <w:color w:val="000000"/>
        </w:rPr>
        <w:t>…</w:t>
      </w:r>
    </w:p>
    <w:p w14:paraId="6BBCBE63" w14:textId="40223929" w:rsidR="008C1156" w:rsidRPr="001F4678" w:rsidRDefault="008C1156" w:rsidP="008C1156">
      <w:pPr>
        <w:ind w:left="851" w:right="851"/>
        <w:jc w:val="both"/>
        <w:rPr>
          <w:rFonts w:ascii="Palatino Linotype" w:hAnsi="Palatino Linotype" w:cs="Arial"/>
          <w:i/>
          <w:color w:val="000000"/>
        </w:rPr>
      </w:pPr>
      <w:r w:rsidRPr="001F4678">
        <w:rPr>
          <w:rFonts w:ascii="Palatino Linotype" w:hAnsi="Palatino Linotype" w:cs="Arial"/>
          <w:i/>
          <w:color w:val="000000"/>
        </w:rPr>
        <w:t>IV. Sustentar los criterios jurídicos que deberán aplicar las diferentes áreas del Organismo en el desarrollo de sus funciones;</w:t>
      </w:r>
    </w:p>
    <w:p w14:paraId="325ABBBB" w14:textId="2681E793" w:rsidR="008C1156" w:rsidRPr="001F4678" w:rsidRDefault="008C1156" w:rsidP="008C1156">
      <w:pPr>
        <w:ind w:left="851" w:right="851"/>
        <w:jc w:val="both"/>
        <w:rPr>
          <w:rFonts w:ascii="Palatino Linotype" w:hAnsi="Palatino Linotype" w:cs="Arial"/>
          <w:i/>
          <w:color w:val="000000"/>
        </w:rPr>
      </w:pPr>
      <w:r w:rsidRPr="001F4678">
        <w:rPr>
          <w:rFonts w:ascii="Palatino Linotype" w:hAnsi="Palatino Linotype" w:cs="Arial"/>
          <w:i/>
          <w:color w:val="000000"/>
        </w:rPr>
        <w:t>…</w:t>
      </w:r>
    </w:p>
    <w:p w14:paraId="609DAFFE" w14:textId="0106C994" w:rsidR="008C1156" w:rsidRPr="001F4678" w:rsidRDefault="00D26ACD" w:rsidP="008C1156">
      <w:pPr>
        <w:ind w:left="851" w:right="851"/>
        <w:jc w:val="both"/>
        <w:rPr>
          <w:rFonts w:ascii="Palatino Linotype" w:hAnsi="Palatino Linotype" w:cs="Arial"/>
          <w:i/>
          <w:color w:val="000000"/>
        </w:rPr>
      </w:pPr>
      <w:r w:rsidRPr="001F4678">
        <w:rPr>
          <w:rFonts w:ascii="Palatino Linotype" w:hAnsi="Palatino Linotype" w:cs="Arial"/>
          <w:i/>
          <w:color w:val="000000"/>
        </w:rPr>
        <w:t>VI. Realizar y, en su caso, analizar los acuerdos, bases de colaboración, convenios y demás instrumentos jurídicos a celebrarse con otras autoridades;</w:t>
      </w:r>
    </w:p>
    <w:p w14:paraId="14C1D0CA" w14:textId="547409E9" w:rsidR="00541D7B" w:rsidRPr="001F4678" w:rsidRDefault="00D26ACD" w:rsidP="00D26ACD">
      <w:pPr>
        <w:ind w:left="851" w:right="851"/>
        <w:jc w:val="both"/>
        <w:rPr>
          <w:rFonts w:ascii="Palatino Linotype" w:hAnsi="Palatino Linotype" w:cs="Arial"/>
          <w:i/>
          <w:color w:val="000000"/>
        </w:rPr>
      </w:pPr>
      <w:r w:rsidRPr="001F4678">
        <w:rPr>
          <w:rFonts w:ascii="Palatino Linotype" w:hAnsi="Palatino Linotype" w:cs="Arial"/>
          <w:i/>
          <w:color w:val="000000"/>
        </w:rPr>
        <w:t>…</w:t>
      </w:r>
    </w:p>
    <w:p w14:paraId="6B4D9164" w14:textId="77777777" w:rsidR="00F3641A" w:rsidRPr="001F4678" w:rsidRDefault="00F3641A" w:rsidP="00D26ACD">
      <w:pPr>
        <w:ind w:left="851" w:right="851"/>
        <w:jc w:val="both"/>
        <w:rPr>
          <w:rFonts w:ascii="Palatino Linotype" w:hAnsi="Palatino Linotype" w:cs="Arial"/>
          <w:i/>
          <w:color w:val="000000"/>
        </w:rPr>
      </w:pPr>
      <w:r w:rsidRPr="001F4678">
        <w:rPr>
          <w:rFonts w:ascii="Palatino Linotype" w:hAnsi="Palatino Linotype" w:cs="Arial"/>
          <w:i/>
          <w:color w:val="000000"/>
        </w:rPr>
        <w:t xml:space="preserve">VIII. Pronunciarse respecto de las consultas y asesorías jurídicas que les formulen las dependencias del Organismo; </w:t>
      </w:r>
    </w:p>
    <w:p w14:paraId="02AD12EE" w14:textId="19CF9740" w:rsidR="00D26ACD" w:rsidRPr="001F4678" w:rsidRDefault="00F3641A" w:rsidP="00D26ACD">
      <w:pPr>
        <w:ind w:left="851" w:right="851"/>
        <w:jc w:val="both"/>
        <w:rPr>
          <w:rFonts w:ascii="Palatino Linotype" w:hAnsi="Palatino Linotype" w:cs="Arial"/>
          <w:i/>
          <w:color w:val="000000"/>
        </w:rPr>
      </w:pPr>
      <w:r w:rsidRPr="001F4678">
        <w:rPr>
          <w:rFonts w:ascii="Palatino Linotype" w:hAnsi="Palatino Linotype" w:cs="Arial"/>
          <w:b/>
          <w:i/>
          <w:color w:val="000000"/>
          <w:u w:val="single"/>
        </w:rPr>
        <w:t>IX. Establecer los criterios jurídicos para la atención de asuntos e interpretación de las normas en el ámbito de sus facultades</w:t>
      </w:r>
      <w:r w:rsidRPr="001F4678">
        <w:rPr>
          <w:rFonts w:ascii="Palatino Linotype" w:hAnsi="Palatino Linotype" w:cs="Arial"/>
          <w:i/>
          <w:color w:val="000000"/>
        </w:rPr>
        <w:t>;</w:t>
      </w:r>
    </w:p>
    <w:p w14:paraId="44BBDB6C" w14:textId="784FC3AB" w:rsidR="00D26ACD" w:rsidRPr="001F4678" w:rsidRDefault="00F3641A" w:rsidP="00D26ACD">
      <w:pPr>
        <w:ind w:left="851" w:right="851"/>
        <w:jc w:val="both"/>
        <w:rPr>
          <w:rFonts w:ascii="Palatino Linotype" w:hAnsi="Palatino Linotype" w:cs="Arial"/>
          <w:i/>
          <w:color w:val="000000"/>
        </w:rPr>
      </w:pPr>
      <w:r w:rsidRPr="001F4678">
        <w:rPr>
          <w:rFonts w:ascii="Palatino Linotype" w:hAnsi="Palatino Linotype" w:cs="Arial"/>
          <w:i/>
          <w:color w:val="000000"/>
        </w:rPr>
        <w:t>…</w:t>
      </w:r>
    </w:p>
    <w:p w14:paraId="271278F9" w14:textId="55CF1696" w:rsidR="00F3641A" w:rsidRPr="001F4678" w:rsidRDefault="00A81712" w:rsidP="00D26ACD">
      <w:pPr>
        <w:ind w:left="851" w:right="851"/>
        <w:jc w:val="both"/>
        <w:rPr>
          <w:rFonts w:ascii="Palatino Linotype" w:hAnsi="Palatino Linotype" w:cs="Arial"/>
          <w:i/>
          <w:color w:val="000000"/>
        </w:rPr>
      </w:pPr>
      <w:r w:rsidRPr="001F4678">
        <w:rPr>
          <w:rFonts w:ascii="Palatino Linotype" w:hAnsi="Palatino Linotype" w:cs="Arial"/>
          <w:i/>
          <w:color w:val="000000"/>
        </w:rPr>
        <w:t>XVII. Informar a las unidades administrativas sobre los cambios en la legislación y reglamentación que afecten su actuación;”</w:t>
      </w:r>
    </w:p>
    <w:p w14:paraId="6A73A27B" w14:textId="77777777" w:rsidR="00541D7B" w:rsidRPr="001F4678" w:rsidRDefault="00541D7B" w:rsidP="002078C8">
      <w:pPr>
        <w:autoSpaceDE w:val="0"/>
        <w:autoSpaceDN w:val="0"/>
        <w:adjustRightInd w:val="0"/>
        <w:spacing w:line="360" w:lineRule="auto"/>
        <w:jc w:val="both"/>
        <w:rPr>
          <w:rFonts w:ascii="Palatino Linotype" w:eastAsiaTheme="minorHAnsi" w:hAnsi="Palatino Linotype" w:cs="Arial"/>
          <w:szCs w:val="22"/>
          <w:lang w:eastAsia="en-US"/>
        </w:rPr>
      </w:pPr>
    </w:p>
    <w:p w14:paraId="699C9B0E" w14:textId="3FF590AA" w:rsidR="00A81712" w:rsidRPr="001F4678" w:rsidRDefault="00A81712" w:rsidP="00A81712">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 xml:space="preserve">Como podemos apreciar al Titular de la Unidad Jurídica y de Género le corresponde entre otras funciones la de pronunciarse respecto de las consultas y asesorías jurídicas que les formulen </w:t>
      </w:r>
      <w:r w:rsidR="006E4429" w:rsidRPr="001F4678">
        <w:rPr>
          <w:rFonts w:ascii="Palatino Linotype" w:eastAsiaTheme="minorHAnsi" w:hAnsi="Palatino Linotype" w:cs="Arial"/>
          <w:szCs w:val="22"/>
          <w:lang w:eastAsia="en-US"/>
        </w:rPr>
        <w:t>las dependencias del Organismo así como</w:t>
      </w:r>
      <w:r w:rsidRPr="001F4678">
        <w:rPr>
          <w:rFonts w:ascii="Palatino Linotype" w:eastAsiaTheme="minorHAnsi" w:hAnsi="Palatino Linotype" w:cs="Arial"/>
          <w:szCs w:val="22"/>
          <w:lang w:eastAsia="en-US"/>
        </w:rPr>
        <w:t xml:space="preserve"> establecer los criterios </w:t>
      </w:r>
      <w:r w:rsidRPr="001F4678">
        <w:rPr>
          <w:rFonts w:ascii="Palatino Linotype" w:eastAsiaTheme="minorHAnsi" w:hAnsi="Palatino Linotype" w:cs="Arial"/>
          <w:szCs w:val="22"/>
          <w:lang w:eastAsia="en-US"/>
        </w:rPr>
        <w:lastRenderedPageBreak/>
        <w:t>jurídicos para la atención de asuntos e interpretación de las normas en el ámbito de sus facultades</w:t>
      </w:r>
      <w:r w:rsidR="006E4429" w:rsidRPr="001F4678">
        <w:rPr>
          <w:rFonts w:ascii="Palatino Linotype" w:eastAsiaTheme="minorHAnsi" w:hAnsi="Palatino Linotype" w:cs="Arial"/>
          <w:szCs w:val="22"/>
          <w:lang w:eastAsia="en-US"/>
        </w:rPr>
        <w:t>,</w:t>
      </w:r>
      <w:r w:rsidRPr="001F4678">
        <w:rPr>
          <w:rFonts w:ascii="Palatino Linotype" w:eastAsiaTheme="minorHAnsi" w:hAnsi="Palatino Linotype" w:cs="Arial"/>
          <w:szCs w:val="22"/>
          <w:lang w:eastAsia="en-US"/>
        </w:rPr>
        <w:t xml:space="preserve"> y toda vez que la solicitud de información radica específicamente en el cumplimiento de normas oficiales mexicanas, es que se considera que es una unidad </w:t>
      </w:r>
      <w:r w:rsidR="006E4429" w:rsidRPr="001F4678">
        <w:rPr>
          <w:rFonts w:ascii="Palatino Linotype" w:eastAsiaTheme="minorHAnsi" w:hAnsi="Palatino Linotype" w:cs="Arial"/>
          <w:szCs w:val="22"/>
          <w:lang w:eastAsia="en-US"/>
        </w:rPr>
        <w:t>administrativa</w:t>
      </w:r>
      <w:r w:rsidRPr="001F4678">
        <w:rPr>
          <w:rFonts w:ascii="Palatino Linotype" w:eastAsiaTheme="minorHAnsi" w:hAnsi="Palatino Linotype" w:cs="Arial"/>
          <w:szCs w:val="22"/>
          <w:lang w:eastAsia="en-US"/>
        </w:rPr>
        <w:t xml:space="preserve"> que por las funciones antes enlistadas, </w:t>
      </w:r>
      <w:r w:rsidR="006E4429" w:rsidRPr="001F4678">
        <w:rPr>
          <w:rFonts w:ascii="Palatino Linotype" w:eastAsiaTheme="minorHAnsi" w:hAnsi="Palatino Linotype" w:cs="Arial"/>
          <w:szCs w:val="22"/>
          <w:lang w:eastAsia="en-US"/>
        </w:rPr>
        <w:t>pudiera</w:t>
      </w:r>
      <w:r w:rsidRPr="001F4678">
        <w:rPr>
          <w:rFonts w:ascii="Palatino Linotype" w:eastAsiaTheme="minorHAnsi" w:hAnsi="Palatino Linotype" w:cs="Arial"/>
          <w:szCs w:val="22"/>
          <w:lang w:eastAsia="en-US"/>
        </w:rPr>
        <w:t xml:space="preserve"> contar con la </w:t>
      </w:r>
      <w:r w:rsidR="006E4429" w:rsidRPr="001F4678">
        <w:rPr>
          <w:rFonts w:ascii="Palatino Linotype" w:eastAsiaTheme="minorHAnsi" w:hAnsi="Palatino Linotype" w:cs="Arial"/>
          <w:szCs w:val="22"/>
          <w:lang w:eastAsia="en-US"/>
        </w:rPr>
        <w:t>información</w:t>
      </w:r>
      <w:r w:rsidRPr="001F4678">
        <w:rPr>
          <w:rFonts w:ascii="Palatino Linotype" w:eastAsiaTheme="minorHAnsi" w:hAnsi="Palatino Linotype" w:cs="Arial"/>
          <w:szCs w:val="22"/>
          <w:lang w:eastAsia="en-US"/>
        </w:rPr>
        <w:t xml:space="preserve"> solicitada.</w:t>
      </w:r>
    </w:p>
    <w:p w14:paraId="0D771235" w14:textId="77777777" w:rsidR="00A81712" w:rsidRPr="001F4678" w:rsidRDefault="00A81712" w:rsidP="002078C8">
      <w:pPr>
        <w:autoSpaceDE w:val="0"/>
        <w:autoSpaceDN w:val="0"/>
        <w:adjustRightInd w:val="0"/>
        <w:spacing w:line="360" w:lineRule="auto"/>
        <w:jc w:val="both"/>
        <w:rPr>
          <w:rFonts w:ascii="Palatino Linotype" w:eastAsiaTheme="minorHAnsi" w:hAnsi="Palatino Linotype" w:cs="Arial"/>
          <w:szCs w:val="22"/>
          <w:lang w:eastAsia="en-US"/>
        </w:rPr>
      </w:pPr>
    </w:p>
    <w:p w14:paraId="553F95BC" w14:textId="1D850E57" w:rsidR="004533F2" w:rsidRPr="001F4678" w:rsidRDefault="006E4429" w:rsidP="002078C8">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eastAsiaTheme="minorHAnsi" w:hAnsi="Palatino Linotype" w:cs="Arial"/>
          <w:szCs w:val="22"/>
          <w:lang w:eastAsia="en-US"/>
        </w:rPr>
        <w:t xml:space="preserve">Por </w:t>
      </w:r>
      <w:r w:rsidR="002078C8" w:rsidRPr="001F4678">
        <w:rPr>
          <w:rFonts w:ascii="Palatino Linotype" w:eastAsiaTheme="minorHAnsi" w:hAnsi="Palatino Linotype" w:cs="Arial"/>
          <w:szCs w:val="22"/>
          <w:lang w:eastAsia="en-US"/>
        </w:rPr>
        <w:t xml:space="preserve">tal motivo el sujeto obligado deberá turnar la solicitud a las unidades administrativas que por sus funciones </w:t>
      </w:r>
      <w:r w:rsidRPr="001F4678">
        <w:rPr>
          <w:rFonts w:ascii="Palatino Linotype" w:eastAsiaTheme="minorHAnsi" w:hAnsi="Palatino Linotype" w:cs="Arial"/>
          <w:szCs w:val="22"/>
          <w:lang w:eastAsia="en-US"/>
        </w:rPr>
        <w:t xml:space="preserve">pudieran contar con </w:t>
      </w:r>
      <w:r w:rsidR="004533F2" w:rsidRPr="001F4678">
        <w:rPr>
          <w:rFonts w:ascii="Palatino Linotype" w:eastAsiaTheme="minorHAnsi" w:hAnsi="Palatino Linotype" w:cs="Arial"/>
          <w:szCs w:val="22"/>
          <w:lang w:eastAsia="en-US"/>
        </w:rPr>
        <w:t xml:space="preserve">el o </w:t>
      </w:r>
      <w:r w:rsidR="004533F2" w:rsidRPr="001F4678">
        <w:rPr>
          <w:rFonts w:ascii="Palatino Linotype" w:eastAsiaTheme="minorHAnsi" w:hAnsi="Palatino Linotype" w:cs="Arial"/>
          <w:b/>
          <w:szCs w:val="22"/>
          <w:lang w:eastAsia="en-US"/>
        </w:rPr>
        <w:t>los dictámenes de cumplimiento de las normas oficiales mexicanas de los programas de captación de agua de lluvia realizados por el organismo de agua de 2016 a la fecha a la fecha de las solicitudes de información es decir al 19 de mayo de 2023.</w:t>
      </w:r>
    </w:p>
    <w:p w14:paraId="2AA3C8C4" w14:textId="77777777" w:rsidR="002078C8" w:rsidRPr="001F4678" w:rsidRDefault="002078C8" w:rsidP="004533F2">
      <w:pPr>
        <w:autoSpaceDE w:val="0"/>
        <w:autoSpaceDN w:val="0"/>
        <w:adjustRightInd w:val="0"/>
        <w:spacing w:line="360" w:lineRule="auto"/>
        <w:jc w:val="both"/>
        <w:rPr>
          <w:rFonts w:ascii="Palatino Linotype" w:eastAsiaTheme="minorHAnsi" w:hAnsi="Palatino Linotype" w:cs="Arial"/>
          <w:szCs w:val="22"/>
          <w:lang w:eastAsia="en-US"/>
        </w:rPr>
      </w:pPr>
    </w:p>
    <w:p w14:paraId="6859E3BD" w14:textId="77777777" w:rsidR="002078C8" w:rsidRPr="001F4678" w:rsidRDefault="002078C8" w:rsidP="002078C8">
      <w:pPr>
        <w:spacing w:line="360" w:lineRule="auto"/>
        <w:ind w:right="51"/>
        <w:jc w:val="both"/>
        <w:rPr>
          <w:rFonts w:ascii="Palatino Linotype" w:eastAsia="Arial Unicode MS" w:hAnsi="Palatino Linotype" w:cs="Arial"/>
        </w:rPr>
      </w:pPr>
      <w:r w:rsidRPr="001F4678">
        <w:rPr>
          <w:rFonts w:ascii="Palatino Linotype" w:eastAsia="Arial Unicode MS" w:hAnsi="Palatino Linotype" w:cs="Arial"/>
        </w:rPr>
        <w:t xml:space="preserve">Lo anterior no obstante que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establece. </w:t>
      </w:r>
    </w:p>
    <w:p w14:paraId="5B82B003" w14:textId="77777777" w:rsidR="002078C8" w:rsidRPr="001F4678" w:rsidRDefault="002078C8" w:rsidP="002078C8">
      <w:pPr>
        <w:spacing w:line="360" w:lineRule="auto"/>
        <w:ind w:right="51"/>
        <w:jc w:val="both"/>
        <w:rPr>
          <w:rFonts w:ascii="Palatino Linotype" w:eastAsia="Arial Unicode MS" w:hAnsi="Palatino Linotype" w:cs="Arial"/>
        </w:rPr>
      </w:pPr>
    </w:p>
    <w:p w14:paraId="3FA74193" w14:textId="77777777" w:rsidR="002078C8" w:rsidRPr="001F4678" w:rsidRDefault="002078C8" w:rsidP="002078C8">
      <w:pPr>
        <w:tabs>
          <w:tab w:val="left" w:pos="709"/>
        </w:tabs>
        <w:ind w:left="851" w:right="760"/>
        <w:jc w:val="center"/>
        <w:rPr>
          <w:rFonts w:ascii="Palatino Linotype" w:hAnsi="Palatino Linotype" w:cs="Arial"/>
          <w:b/>
          <w:i/>
        </w:rPr>
      </w:pPr>
      <w:r w:rsidRPr="001F4678">
        <w:rPr>
          <w:rFonts w:ascii="Palatino Linotype" w:hAnsi="Palatino Linotype" w:cs="Arial"/>
          <w:b/>
        </w:rPr>
        <w:t>Ley de Transparencia y Acceso a la Información Pública del Estado de México y Municipios</w:t>
      </w:r>
    </w:p>
    <w:p w14:paraId="0E8B801E" w14:textId="77777777" w:rsidR="002078C8" w:rsidRPr="001F4678" w:rsidRDefault="002078C8" w:rsidP="002078C8">
      <w:pPr>
        <w:tabs>
          <w:tab w:val="left" w:pos="709"/>
        </w:tabs>
        <w:ind w:left="851" w:right="760"/>
        <w:jc w:val="both"/>
        <w:rPr>
          <w:rFonts w:ascii="Palatino Linotype" w:hAnsi="Palatino Linotype" w:cs="Arial"/>
          <w:i/>
        </w:rPr>
      </w:pPr>
    </w:p>
    <w:p w14:paraId="18BEBEF7" w14:textId="77777777" w:rsidR="002078C8" w:rsidRPr="001F4678" w:rsidRDefault="002078C8" w:rsidP="002078C8">
      <w:pPr>
        <w:tabs>
          <w:tab w:val="left" w:pos="709"/>
        </w:tabs>
        <w:ind w:left="851" w:right="760"/>
        <w:jc w:val="both"/>
        <w:rPr>
          <w:rFonts w:ascii="Palatino Linotype" w:hAnsi="Palatino Linotype" w:cs="Arial"/>
          <w:i/>
        </w:rPr>
      </w:pPr>
      <w:r w:rsidRPr="001F4678">
        <w:rPr>
          <w:rFonts w:ascii="Palatino Linotype" w:hAnsi="Palatino Linotype" w:cs="Arial"/>
          <w:i/>
        </w:rPr>
        <w:lastRenderedPageBreak/>
        <w:t xml:space="preserve">“Artículo 50. Los sujetos obligados contarán con un área responsable para la atención de las solicitudes de información, a la que se le denominará Unidad de Transparencia. </w:t>
      </w:r>
    </w:p>
    <w:p w14:paraId="68B0C8D1" w14:textId="77777777" w:rsidR="002078C8" w:rsidRPr="001F4678" w:rsidRDefault="002078C8" w:rsidP="002078C8">
      <w:pPr>
        <w:tabs>
          <w:tab w:val="left" w:pos="709"/>
        </w:tabs>
        <w:ind w:left="851" w:right="760"/>
        <w:jc w:val="both"/>
        <w:rPr>
          <w:rFonts w:ascii="Palatino Linotype" w:hAnsi="Palatino Linotype" w:cs="Arial"/>
          <w:i/>
        </w:rPr>
      </w:pPr>
    </w:p>
    <w:p w14:paraId="6114F7E1" w14:textId="77777777" w:rsidR="002078C8" w:rsidRPr="001F4678" w:rsidRDefault="002078C8" w:rsidP="002078C8">
      <w:pPr>
        <w:tabs>
          <w:tab w:val="left" w:pos="709"/>
        </w:tabs>
        <w:ind w:left="851" w:right="760"/>
        <w:jc w:val="both"/>
        <w:rPr>
          <w:rFonts w:ascii="Palatino Linotype" w:hAnsi="Palatino Linotype" w:cs="Arial"/>
          <w:i/>
        </w:rPr>
      </w:pPr>
      <w:r w:rsidRPr="001F4678">
        <w:rPr>
          <w:rFonts w:ascii="Palatino Linotype" w:hAnsi="Palatino Linotype" w:cs="Arial"/>
          <w:i/>
        </w:rPr>
        <w:t xml:space="preserve">Artículo 51. Los sujetos obligados designaran a un responsable para atender la Unidad de Transparencia, quien fungirá como enlace entre éstos y los solicitantes. </w:t>
      </w:r>
      <w:r w:rsidRPr="001F4678">
        <w:rPr>
          <w:rFonts w:ascii="Palatino Linotype" w:hAnsi="Palatino Linotype" w:cs="Arial"/>
          <w:b/>
          <w:i/>
          <w:u w:val="single"/>
        </w:rPr>
        <w:t>Dicha Unidad será la encargada de tramitar internamente la solicitud de información</w:t>
      </w:r>
      <w:r w:rsidRPr="001F4678">
        <w:rPr>
          <w:rFonts w:ascii="Palatino Linotype" w:hAnsi="Palatino Linotype" w:cs="Arial"/>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C765989" w14:textId="77777777" w:rsidR="002078C8" w:rsidRPr="001F4678" w:rsidRDefault="002078C8" w:rsidP="002078C8">
      <w:pPr>
        <w:tabs>
          <w:tab w:val="left" w:pos="709"/>
        </w:tabs>
        <w:ind w:left="851" w:right="760"/>
        <w:jc w:val="both"/>
        <w:rPr>
          <w:rFonts w:ascii="Palatino Linotype" w:hAnsi="Palatino Linotype" w:cs="Arial"/>
          <w:i/>
        </w:rPr>
      </w:pPr>
      <w:r w:rsidRPr="001F4678">
        <w:rPr>
          <w:rFonts w:ascii="Palatino Linotype" w:hAnsi="Palatino Linotype" w:cs="Arial"/>
          <w:i/>
        </w:rPr>
        <w:t>…</w:t>
      </w:r>
    </w:p>
    <w:p w14:paraId="6355E510" w14:textId="77777777" w:rsidR="002078C8" w:rsidRPr="001F4678" w:rsidRDefault="002078C8" w:rsidP="002078C8">
      <w:pPr>
        <w:tabs>
          <w:tab w:val="left" w:pos="709"/>
        </w:tabs>
        <w:ind w:left="851" w:right="760"/>
        <w:jc w:val="both"/>
        <w:rPr>
          <w:rFonts w:ascii="Palatino Linotype" w:hAnsi="Palatino Linotype" w:cs="Arial"/>
          <w:i/>
        </w:rPr>
      </w:pPr>
      <w:r w:rsidRPr="001F4678">
        <w:rPr>
          <w:rFonts w:ascii="Palatino Linotype" w:hAnsi="Palatino Linotype" w:cs="Arial"/>
          <w:i/>
        </w:rPr>
        <w:t>Artículo 53. Las Unidades de Transparencia tendrán las siguientes funciones:</w:t>
      </w:r>
    </w:p>
    <w:p w14:paraId="7141803C" w14:textId="77777777" w:rsidR="002078C8" w:rsidRPr="001F4678" w:rsidRDefault="002078C8" w:rsidP="002078C8">
      <w:pPr>
        <w:tabs>
          <w:tab w:val="left" w:pos="709"/>
        </w:tabs>
        <w:ind w:left="851" w:right="760"/>
        <w:jc w:val="both"/>
        <w:rPr>
          <w:rFonts w:ascii="Palatino Linotype" w:hAnsi="Palatino Linotype" w:cs="Arial"/>
          <w:i/>
        </w:rPr>
      </w:pPr>
      <w:r w:rsidRPr="001F4678">
        <w:rPr>
          <w:rFonts w:ascii="Palatino Linotype" w:hAnsi="Palatino Linotype" w:cs="Arial"/>
          <w:i/>
        </w:rPr>
        <w:t>…</w:t>
      </w:r>
    </w:p>
    <w:p w14:paraId="78E16D70" w14:textId="77777777" w:rsidR="002078C8" w:rsidRPr="001F4678" w:rsidRDefault="002078C8" w:rsidP="002078C8">
      <w:pPr>
        <w:tabs>
          <w:tab w:val="left" w:pos="709"/>
        </w:tabs>
        <w:ind w:left="851" w:right="760"/>
        <w:jc w:val="both"/>
        <w:rPr>
          <w:rFonts w:ascii="Palatino Linotype" w:hAnsi="Palatino Linotype" w:cs="Arial"/>
          <w:i/>
        </w:rPr>
      </w:pPr>
      <w:r w:rsidRPr="001F4678">
        <w:rPr>
          <w:rFonts w:ascii="Palatino Linotype" w:hAnsi="Palatino Linotype" w:cs="Arial"/>
          <w:i/>
        </w:rPr>
        <w:t xml:space="preserve">II. Recibir, tramitar y dar respuesta a las solicitudes de acceso a la información; </w:t>
      </w:r>
    </w:p>
    <w:p w14:paraId="7B305466" w14:textId="77777777" w:rsidR="002078C8" w:rsidRPr="001F4678" w:rsidRDefault="002078C8" w:rsidP="002078C8">
      <w:pPr>
        <w:tabs>
          <w:tab w:val="left" w:pos="709"/>
        </w:tabs>
        <w:ind w:left="851" w:right="760"/>
        <w:jc w:val="both"/>
        <w:rPr>
          <w:rFonts w:ascii="Palatino Linotype" w:hAnsi="Palatino Linotype" w:cs="Arial"/>
          <w:i/>
        </w:rPr>
      </w:pPr>
      <w:r w:rsidRPr="001F4678">
        <w:rPr>
          <w:rFonts w:ascii="Palatino Linotype" w:hAnsi="Palatino Linotype" w:cs="Arial"/>
          <w:i/>
        </w:rPr>
        <w:t>…</w:t>
      </w:r>
    </w:p>
    <w:p w14:paraId="0822D0DB" w14:textId="77777777" w:rsidR="002078C8" w:rsidRPr="001F4678" w:rsidRDefault="002078C8" w:rsidP="002078C8">
      <w:pPr>
        <w:tabs>
          <w:tab w:val="left" w:pos="709"/>
        </w:tabs>
        <w:ind w:left="851" w:right="760"/>
        <w:jc w:val="both"/>
        <w:rPr>
          <w:rFonts w:ascii="Palatino Linotype" w:hAnsi="Palatino Linotype" w:cs="Arial"/>
          <w:b/>
          <w:i/>
          <w:u w:val="single"/>
        </w:rPr>
      </w:pPr>
      <w:r w:rsidRPr="001F4678">
        <w:rPr>
          <w:rFonts w:ascii="Palatino Linotype" w:hAnsi="Palatino Linotype" w:cs="Arial"/>
          <w:b/>
          <w:i/>
          <w:u w:val="single"/>
        </w:rPr>
        <w:t xml:space="preserve">IV. Realizar, con efectividad, los trámites internos necesarios para la atención de las solicitudes de acceso a la información; </w:t>
      </w:r>
    </w:p>
    <w:p w14:paraId="3AB32884" w14:textId="77777777" w:rsidR="002078C8" w:rsidRPr="001F4678" w:rsidRDefault="002078C8" w:rsidP="002078C8">
      <w:pPr>
        <w:tabs>
          <w:tab w:val="left" w:pos="709"/>
        </w:tabs>
        <w:ind w:left="851" w:right="760"/>
        <w:jc w:val="both"/>
        <w:rPr>
          <w:rFonts w:ascii="Palatino Linotype" w:hAnsi="Palatino Linotype" w:cs="Arial"/>
          <w:i/>
        </w:rPr>
      </w:pPr>
      <w:r w:rsidRPr="001F4678">
        <w:rPr>
          <w:rFonts w:ascii="Palatino Linotype" w:hAnsi="Palatino Linotype" w:cs="Arial"/>
          <w:i/>
        </w:rPr>
        <w:t xml:space="preserve">V. Entregar, en su caso, a los particulares la información solicitada; </w:t>
      </w:r>
    </w:p>
    <w:p w14:paraId="06262A52" w14:textId="77777777" w:rsidR="002078C8" w:rsidRPr="001F4678" w:rsidRDefault="002078C8" w:rsidP="002078C8">
      <w:pPr>
        <w:tabs>
          <w:tab w:val="left" w:pos="709"/>
        </w:tabs>
        <w:ind w:left="851" w:right="760"/>
        <w:jc w:val="both"/>
        <w:rPr>
          <w:rFonts w:ascii="Palatino Linotype" w:hAnsi="Palatino Linotype" w:cs="Arial"/>
          <w:i/>
        </w:rPr>
      </w:pPr>
      <w:r w:rsidRPr="001F4678">
        <w:rPr>
          <w:rFonts w:ascii="Palatino Linotype" w:hAnsi="Palatino Linotype" w:cs="Arial"/>
          <w:i/>
        </w:rPr>
        <w:t>VI. Efectuar las notificaciones a los solicitantes;”</w:t>
      </w:r>
    </w:p>
    <w:p w14:paraId="1797AF25"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3126D7FD" w14:textId="77777777" w:rsidR="002078C8" w:rsidRPr="001F4678" w:rsidRDefault="002078C8" w:rsidP="002078C8">
      <w:pPr>
        <w:numPr>
          <w:ilvl w:val="0"/>
          <w:numId w:val="1"/>
        </w:numPr>
        <w:autoSpaceDE w:val="0"/>
        <w:autoSpaceDN w:val="0"/>
        <w:adjustRightInd w:val="0"/>
        <w:spacing w:after="160" w:line="360" w:lineRule="auto"/>
        <w:contextualSpacing/>
        <w:jc w:val="both"/>
        <w:rPr>
          <w:rFonts w:ascii="Palatino Linotype" w:hAnsi="Palatino Linotype" w:cs="Arial"/>
          <w:b/>
          <w:i/>
          <w:sz w:val="28"/>
        </w:rPr>
      </w:pPr>
      <w:r w:rsidRPr="001F4678">
        <w:rPr>
          <w:rFonts w:ascii="Palatino Linotype" w:hAnsi="Palatino Linotype" w:cs="Arial"/>
          <w:b/>
          <w:i/>
          <w:sz w:val="28"/>
        </w:rPr>
        <w:t>De la versión pública</w:t>
      </w:r>
    </w:p>
    <w:p w14:paraId="3A38CB91"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2FE65E88"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33C54D9D"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333F6171"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lastRenderedPageBreak/>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218A0AFD"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47D444B5"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55CA175"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3DAAC6D8"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1F4678">
        <w:rPr>
          <w:rFonts w:ascii="Palatino Linotype" w:eastAsiaTheme="minorHAnsi" w:hAnsi="Palatino Linotype" w:cs="Arial"/>
          <w:b/>
          <w:lang w:eastAsia="en-US"/>
        </w:rPr>
        <w:t>Registro Federal de Contribuyentes</w:t>
      </w:r>
      <w:r w:rsidRPr="001F4678">
        <w:rPr>
          <w:rFonts w:ascii="Palatino Linotype" w:eastAsiaTheme="minorHAnsi" w:hAnsi="Palatino Linotype" w:cs="Arial"/>
          <w:lang w:eastAsia="en-US"/>
        </w:rPr>
        <w:t xml:space="preserve"> (RFC), la </w:t>
      </w:r>
      <w:r w:rsidRPr="001F4678">
        <w:rPr>
          <w:rFonts w:ascii="Palatino Linotype" w:eastAsiaTheme="minorHAnsi" w:hAnsi="Palatino Linotype" w:cs="Arial"/>
          <w:b/>
          <w:lang w:eastAsia="en-US"/>
        </w:rPr>
        <w:t>Clave Única de Registro de Población</w:t>
      </w:r>
      <w:r w:rsidRPr="001F4678">
        <w:rPr>
          <w:rFonts w:ascii="Palatino Linotype" w:eastAsiaTheme="minorHAnsi" w:hAnsi="Palatino Linotype" w:cs="Arial"/>
          <w:lang w:eastAsia="en-US"/>
        </w:rPr>
        <w:t xml:space="preserve"> (CURP</w:t>
      </w:r>
      <w:r w:rsidRPr="001F4678">
        <w:rPr>
          <w:rFonts w:ascii="Palatino Linotype" w:eastAsiaTheme="minorHAnsi" w:hAnsi="Palatino Linotype" w:cs="Arial"/>
          <w:lang w:val="es-419" w:eastAsia="en-US"/>
        </w:rPr>
        <w:t>)</w:t>
      </w:r>
      <w:r w:rsidRPr="001F4678">
        <w:rPr>
          <w:rFonts w:ascii="Palatino Linotype" w:eastAsiaTheme="minorHAnsi" w:hAnsi="Palatino Linotype" w:cs="Arial"/>
          <w:lang w:eastAsia="en-US"/>
        </w:rPr>
        <w:t>.</w:t>
      </w:r>
    </w:p>
    <w:p w14:paraId="5B9B0EEE"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66989EB8"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 xml:space="preserve">En cuanto al RFC constituye un dato personal, ya que para su obtención es necesario acreditar ante la autoridad fiscal previamente la identidad de la persona, su fecha de nacimiento, entre otros aspectos. Ahora bien, las personas físicas tramitan su </w:t>
      </w:r>
      <w:r w:rsidRPr="001F4678">
        <w:rPr>
          <w:rFonts w:ascii="Palatino Linotype" w:eastAsiaTheme="minorHAnsi" w:hAnsi="Palatino Linotype" w:cs="Arial"/>
          <w:lang w:eastAsia="en-US"/>
        </w:rPr>
        <w:lastRenderedPageBreak/>
        <w:t>inscripción en el registro con el propósito de realizar —mediante esa clave de identificación— operaciones o actividades de naturaleza fiscal, la cual, les permite hacerse identificables respecto de una situación fiscal determinada.</w:t>
      </w:r>
    </w:p>
    <w:p w14:paraId="080DE605"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183DF3E2"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Lo anterior, es compartido por el entonces Instituto Federal de Acceso a la Información Protección de Datos (IFAI) a través del Criterio 09/2009, el cual es del tenor literal siguiente:</w:t>
      </w:r>
    </w:p>
    <w:p w14:paraId="1BC1E312"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7830E554"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
          <w:bCs/>
          <w:i/>
          <w:sz w:val="22"/>
          <w:szCs w:val="22"/>
          <w:lang w:eastAsia="en-US"/>
        </w:rPr>
        <w:t xml:space="preserve">“Registro Federal de Contribuyentes (RFC) de las personas físicas es un dato personal confidencial. </w:t>
      </w:r>
      <w:r w:rsidRPr="001F4678">
        <w:rPr>
          <w:rFonts w:ascii="Palatino Linotype" w:eastAsiaTheme="minorHAnsi" w:hAnsi="Palatino Linotype" w:cs="Arial"/>
          <w:i/>
          <w:sz w:val="22"/>
          <w:szCs w:val="22"/>
          <w:lang w:eastAsia="en-US"/>
        </w:rPr>
        <w:t>De conformidad con lo establecido en el artículo 18,</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fracción II de la Ley Federal de Transparencia y Acceso a la Información Pública</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 xml:space="preserve">Gubernamental </w:t>
      </w:r>
      <w:r w:rsidRPr="001F4678">
        <w:rPr>
          <w:rFonts w:ascii="Palatino Linotype" w:eastAsiaTheme="minorHAnsi" w:hAnsi="Palatino Linotype" w:cs="Arial"/>
          <w:i/>
          <w:sz w:val="22"/>
          <w:szCs w:val="22"/>
          <w:u w:val="single"/>
          <w:lang w:eastAsia="en-US"/>
        </w:rPr>
        <w:t>se considera información confidencial los datos personales que</w:t>
      </w:r>
      <w:r w:rsidRPr="001F4678">
        <w:rPr>
          <w:rFonts w:ascii="Palatino Linotype" w:eastAsiaTheme="minorHAnsi" w:hAnsi="Palatino Linotype" w:cs="Arial"/>
          <w:bCs/>
          <w:i/>
          <w:sz w:val="22"/>
          <w:szCs w:val="22"/>
          <w:u w:val="single"/>
          <w:lang w:eastAsia="en-US"/>
        </w:rPr>
        <w:t xml:space="preserve"> </w:t>
      </w:r>
      <w:r w:rsidRPr="001F4678">
        <w:rPr>
          <w:rFonts w:ascii="Palatino Linotype" w:eastAsiaTheme="minorHAnsi" w:hAnsi="Palatino Linotype" w:cs="Arial"/>
          <w:i/>
          <w:sz w:val="22"/>
          <w:szCs w:val="22"/>
          <w:u w:val="single"/>
          <w:lang w:eastAsia="en-US"/>
        </w:rPr>
        <w:t>requieren el consentimiento de los individuos para su difusión, distribución o</w:t>
      </w:r>
      <w:r w:rsidRPr="001F4678">
        <w:rPr>
          <w:rFonts w:ascii="Palatino Linotype" w:eastAsiaTheme="minorHAnsi" w:hAnsi="Palatino Linotype" w:cs="Arial"/>
          <w:bCs/>
          <w:i/>
          <w:sz w:val="22"/>
          <w:szCs w:val="22"/>
          <w:u w:val="single"/>
          <w:lang w:eastAsia="en-US"/>
        </w:rPr>
        <w:t xml:space="preserve"> </w:t>
      </w:r>
      <w:r w:rsidRPr="001F4678">
        <w:rPr>
          <w:rFonts w:ascii="Palatino Linotype" w:eastAsiaTheme="minorHAnsi" w:hAnsi="Palatino Linotype" w:cs="Arial"/>
          <w:i/>
          <w:sz w:val="22"/>
          <w:szCs w:val="22"/>
          <w:u w:val="single"/>
          <w:lang w:eastAsia="en-US"/>
        </w:rPr>
        <w:t>comercialización en los términos de esta Ley. Por su parte, según dispone el</w:t>
      </w:r>
      <w:r w:rsidRPr="001F4678">
        <w:rPr>
          <w:rFonts w:ascii="Palatino Linotype" w:eastAsiaTheme="minorHAnsi" w:hAnsi="Palatino Linotype" w:cs="Arial"/>
          <w:bCs/>
          <w:i/>
          <w:sz w:val="22"/>
          <w:szCs w:val="22"/>
          <w:u w:val="single"/>
          <w:lang w:eastAsia="en-US"/>
        </w:rPr>
        <w:t xml:space="preserve"> </w:t>
      </w:r>
      <w:r w:rsidRPr="001F4678">
        <w:rPr>
          <w:rFonts w:ascii="Palatino Linotype" w:eastAsiaTheme="minorHAnsi" w:hAnsi="Palatino Linotype" w:cs="Arial"/>
          <w:i/>
          <w:sz w:val="22"/>
          <w:szCs w:val="22"/>
          <w:u w:val="single"/>
          <w:lang w:eastAsia="en-US"/>
        </w:rPr>
        <w:t>artículo 3, fracción II de la Ley Federal de Transparencia y Acceso a la Información</w:t>
      </w:r>
      <w:r w:rsidRPr="001F4678">
        <w:rPr>
          <w:rFonts w:ascii="Palatino Linotype" w:eastAsiaTheme="minorHAnsi" w:hAnsi="Palatino Linotype" w:cs="Arial"/>
          <w:bCs/>
          <w:i/>
          <w:sz w:val="22"/>
          <w:szCs w:val="22"/>
          <w:u w:val="single"/>
          <w:lang w:eastAsia="en-US"/>
        </w:rPr>
        <w:t xml:space="preserve"> </w:t>
      </w:r>
      <w:r w:rsidRPr="001F4678">
        <w:rPr>
          <w:rFonts w:ascii="Palatino Linotype" w:eastAsiaTheme="minorHAnsi" w:hAnsi="Palatino Linotype" w:cs="Arial"/>
          <w:i/>
          <w:sz w:val="22"/>
          <w:szCs w:val="22"/>
          <w:u w:val="single"/>
          <w:lang w:eastAsia="en-US"/>
        </w:rPr>
        <w:t>Pública Gubernamental, dato personal es toda aquella información concerniente a</w:t>
      </w:r>
      <w:r w:rsidRPr="001F4678">
        <w:rPr>
          <w:rFonts w:ascii="Palatino Linotype" w:eastAsiaTheme="minorHAnsi" w:hAnsi="Palatino Linotype" w:cs="Arial"/>
          <w:bCs/>
          <w:i/>
          <w:sz w:val="22"/>
          <w:szCs w:val="22"/>
          <w:u w:val="single"/>
          <w:lang w:eastAsia="en-US"/>
        </w:rPr>
        <w:t xml:space="preserve"> </w:t>
      </w:r>
      <w:r w:rsidRPr="001F4678">
        <w:rPr>
          <w:rFonts w:ascii="Palatino Linotype" w:eastAsiaTheme="minorHAnsi" w:hAnsi="Palatino Linotype" w:cs="Arial"/>
          <w:i/>
          <w:sz w:val="22"/>
          <w:szCs w:val="22"/>
          <w:u w:val="single"/>
          <w:lang w:eastAsia="en-US"/>
        </w:rPr>
        <w:t>una persona física identificada o identificable</w:t>
      </w:r>
      <w:r w:rsidRPr="001F4678">
        <w:rPr>
          <w:rFonts w:ascii="Palatino Linotype" w:eastAsiaTheme="minorHAnsi" w:hAnsi="Palatino Linotype" w:cs="Arial"/>
          <w:i/>
          <w:sz w:val="22"/>
          <w:szCs w:val="22"/>
          <w:lang w:eastAsia="en-US"/>
        </w:rPr>
        <w:t xml:space="preserve">. Para </w:t>
      </w:r>
      <w:r w:rsidRPr="001F4678">
        <w:rPr>
          <w:rFonts w:ascii="Palatino Linotype" w:eastAsiaTheme="minorHAnsi" w:hAnsi="Palatino Linotype" w:cs="Arial"/>
          <w:i/>
          <w:sz w:val="22"/>
          <w:szCs w:val="22"/>
          <w:u w:val="single"/>
          <w:lang w:eastAsia="en-US"/>
        </w:rPr>
        <w:t>obtener el RFC es necesario</w:t>
      </w:r>
      <w:r w:rsidRPr="001F4678">
        <w:rPr>
          <w:rFonts w:ascii="Palatino Linotype" w:eastAsiaTheme="minorHAnsi" w:hAnsi="Palatino Linotype" w:cs="Arial"/>
          <w:b/>
          <w:bCs/>
          <w:i/>
          <w:sz w:val="22"/>
          <w:szCs w:val="22"/>
          <w:u w:val="single"/>
          <w:lang w:eastAsia="en-US"/>
        </w:rPr>
        <w:t xml:space="preserve"> </w:t>
      </w:r>
      <w:r w:rsidRPr="001F4678">
        <w:rPr>
          <w:rFonts w:ascii="Palatino Linotype" w:eastAsiaTheme="minorHAnsi" w:hAnsi="Palatino Linotype" w:cs="Arial"/>
          <w:i/>
          <w:sz w:val="22"/>
          <w:szCs w:val="22"/>
          <w:u w:val="single"/>
          <w:lang w:eastAsia="en-US"/>
        </w:rPr>
        <w:t>acreditar previamente mediante documentos oficiales (pasaporte, acta de</w:t>
      </w:r>
      <w:r w:rsidRPr="001F4678">
        <w:rPr>
          <w:rFonts w:ascii="Palatino Linotype" w:eastAsiaTheme="minorHAnsi" w:hAnsi="Palatino Linotype" w:cs="Arial"/>
          <w:b/>
          <w:bCs/>
          <w:i/>
          <w:sz w:val="22"/>
          <w:szCs w:val="22"/>
          <w:u w:val="single"/>
          <w:lang w:eastAsia="en-US"/>
        </w:rPr>
        <w:t xml:space="preserve"> </w:t>
      </w:r>
      <w:r w:rsidRPr="001F4678">
        <w:rPr>
          <w:rFonts w:ascii="Palatino Linotype" w:eastAsiaTheme="minorHAnsi" w:hAnsi="Palatino Linotype" w:cs="Arial"/>
          <w:i/>
          <w:sz w:val="22"/>
          <w:szCs w:val="22"/>
          <w:u w:val="single"/>
          <w:lang w:eastAsia="en-US"/>
        </w:rPr>
        <w:t>nacimiento, etc.) la identidad de la persona, su fecha y lugar de nacimiento, entre</w:t>
      </w:r>
      <w:r w:rsidRPr="001F4678">
        <w:rPr>
          <w:rFonts w:ascii="Palatino Linotype" w:eastAsiaTheme="minorHAnsi" w:hAnsi="Palatino Linotype" w:cs="Arial"/>
          <w:b/>
          <w:bCs/>
          <w:i/>
          <w:sz w:val="22"/>
          <w:szCs w:val="22"/>
          <w:u w:val="single"/>
          <w:lang w:eastAsia="en-US"/>
        </w:rPr>
        <w:t xml:space="preserve"> </w:t>
      </w:r>
      <w:r w:rsidRPr="001F4678">
        <w:rPr>
          <w:rFonts w:ascii="Palatino Linotype" w:eastAsiaTheme="minorHAnsi" w:hAnsi="Palatino Linotype" w:cs="Arial"/>
          <w:i/>
          <w:sz w:val="22"/>
          <w:szCs w:val="22"/>
          <w:u w:val="single"/>
          <w:lang w:eastAsia="en-US"/>
        </w:rPr>
        <w:t xml:space="preserve">otros. </w:t>
      </w:r>
      <w:r w:rsidRPr="001F4678">
        <w:rPr>
          <w:rFonts w:ascii="Palatino Linotype" w:eastAsiaTheme="minorHAnsi" w:hAnsi="Palatino Linotype" w:cs="Arial"/>
          <w:i/>
          <w:sz w:val="22"/>
          <w:szCs w:val="22"/>
          <w:lang w:eastAsia="en-US"/>
        </w:rPr>
        <w:t>De acuerdo con la legislación tributaria, las personas físicas tramitan su</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inscripción en el Registro Federal de Contribuyentes con el único propósito de</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realizar mediante esa clave de identificación, operaciones o actividades de</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naturaleza tributaria. En este sentido, el artículo 79 del Código Fiscal de la</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Federación prevé que la utilización de una clave de registro no asignada por la</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autoridad constituye como una infracción en materia fiscal. De acuerdo con lo</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antes apuntado, el RFC vinculado al nombre de su titular, permite identificar la</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edad de la persona, así como su homoclave, siendo esta última única e irrepetible,</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por lo que es posible concluir que el RFC constituye un dato personal y, por tanto,</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información confidencial, de conformidad con los previsto en el artículo 18,</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fracción II de la Ley Federal de Transparencia y Acceso a la Información Pública</w:t>
      </w:r>
      <w:r w:rsidRPr="001F4678">
        <w:rPr>
          <w:rFonts w:ascii="Palatino Linotype" w:eastAsiaTheme="minorHAnsi" w:hAnsi="Palatino Linotype" w:cs="Arial"/>
          <w:b/>
          <w:bCs/>
          <w:i/>
          <w:sz w:val="22"/>
          <w:szCs w:val="22"/>
          <w:lang w:eastAsia="en-US"/>
        </w:rPr>
        <w:t xml:space="preserve"> </w:t>
      </w:r>
      <w:r w:rsidRPr="001F4678">
        <w:rPr>
          <w:rFonts w:ascii="Palatino Linotype" w:eastAsiaTheme="minorHAnsi" w:hAnsi="Palatino Linotype" w:cs="Arial"/>
          <w:i/>
          <w:sz w:val="22"/>
          <w:szCs w:val="22"/>
          <w:lang w:eastAsia="en-US"/>
        </w:rPr>
        <w:t>Gubernamental</w:t>
      </w:r>
      <w:r w:rsidRPr="001F4678">
        <w:rPr>
          <w:rFonts w:ascii="Palatino Linotype" w:eastAsiaTheme="minorHAnsi" w:hAnsi="Palatino Linotype" w:cs="Arial"/>
          <w:bCs/>
          <w:i/>
          <w:sz w:val="22"/>
          <w:szCs w:val="22"/>
          <w:lang w:eastAsia="en-US"/>
        </w:rPr>
        <w:t>…” (Sic)</w:t>
      </w:r>
    </w:p>
    <w:p w14:paraId="06DAC5C6" w14:textId="77777777" w:rsidR="002078C8" w:rsidRPr="001F4678" w:rsidRDefault="002078C8" w:rsidP="002078C8">
      <w:pPr>
        <w:tabs>
          <w:tab w:val="left" w:pos="8647"/>
        </w:tabs>
        <w:ind w:left="567" w:right="284"/>
        <w:jc w:val="right"/>
        <w:rPr>
          <w:rFonts w:ascii="Palatino Linotype" w:eastAsiaTheme="minorHAnsi" w:hAnsi="Palatino Linotype" w:cs="Arial"/>
          <w:sz w:val="22"/>
          <w:szCs w:val="22"/>
          <w:lang w:eastAsia="en-US"/>
        </w:rPr>
      </w:pPr>
      <w:r w:rsidRPr="001F4678">
        <w:rPr>
          <w:rFonts w:ascii="Palatino Linotype" w:eastAsiaTheme="minorHAnsi" w:hAnsi="Palatino Linotype" w:cs="Arial"/>
          <w:sz w:val="22"/>
          <w:szCs w:val="22"/>
          <w:lang w:eastAsia="en-US"/>
        </w:rPr>
        <w:t>(Énfasis añadido)</w:t>
      </w:r>
    </w:p>
    <w:p w14:paraId="11E1F2F5"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2432530F"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 xml:space="preserve">Así, el RFC se vincula al nombre de su titular y permite identificar la edad de la persona, su fecha de nacimiento, así como su homoclave, la cual es única e irrepetible </w:t>
      </w:r>
      <w:r w:rsidRPr="001F4678">
        <w:rPr>
          <w:rFonts w:ascii="Palatino Linotype" w:eastAsiaTheme="minorHAnsi" w:hAnsi="Palatino Linotype" w:cs="Arial"/>
          <w:lang w:eastAsia="en-US"/>
        </w:rPr>
        <w:lastRenderedPageBreak/>
        <w:t>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9A926D0"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2942D487"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Sin embargo tratándose de RFC de personas morales proveedores de bienes y servicios se consideran que son públicos pues reciben recursos públicos cuya difusión favorece la transparencia con la que deben administrarse los recursos públicos, tal como lo establece el Criterio emitido por el INAI con clave de control SO/004/2021, que establece:</w:t>
      </w:r>
    </w:p>
    <w:p w14:paraId="03E00627"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4458C81B" w14:textId="77777777" w:rsidR="002078C8" w:rsidRPr="001F4678" w:rsidRDefault="002078C8" w:rsidP="002078C8">
      <w:pPr>
        <w:spacing w:line="360" w:lineRule="auto"/>
        <w:ind w:left="567" w:right="757"/>
        <w:jc w:val="both"/>
        <w:rPr>
          <w:rFonts w:ascii="Palatino Linotype" w:hAnsi="Palatino Linotype" w:cs="Arial"/>
          <w:bCs/>
          <w:i/>
        </w:rPr>
      </w:pPr>
      <w:r w:rsidRPr="001F4678">
        <w:rPr>
          <w:rFonts w:ascii="Palatino Linotype" w:hAnsi="Palatino Linotype" w:cs="Arial"/>
          <w:b/>
          <w:i/>
        </w:rPr>
        <w:t xml:space="preserve">Registro Federal de Contribuyentes (RFC) de personas físicas proveedores o contratistas. </w:t>
      </w:r>
      <w:r w:rsidRPr="001F4678">
        <w:rPr>
          <w:rFonts w:ascii="Palatino Linotype" w:hAnsi="Palatino Linotype" w:cs="Arial"/>
          <w:bCs/>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1D0187A8" w14:textId="77777777" w:rsidR="002078C8" w:rsidRPr="001F4678" w:rsidRDefault="002078C8" w:rsidP="002078C8">
      <w:pPr>
        <w:spacing w:line="360" w:lineRule="auto"/>
        <w:ind w:left="567" w:right="757"/>
        <w:jc w:val="both"/>
        <w:rPr>
          <w:rFonts w:ascii="Palatino Linotype" w:hAnsi="Palatino Linotype" w:cs="Arial"/>
          <w:b/>
          <w:i/>
        </w:rPr>
      </w:pPr>
    </w:p>
    <w:p w14:paraId="5EBDF552" w14:textId="77777777" w:rsidR="002078C8" w:rsidRPr="001F4678" w:rsidRDefault="002078C8" w:rsidP="002078C8">
      <w:pPr>
        <w:spacing w:line="360" w:lineRule="auto"/>
        <w:ind w:left="567" w:right="757"/>
        <w:jc w:val="both"/>
        <w:rPr>
          <w:rFonts w:ascii="Palatino Linotype" w:hAnsi="Palatino Linotype" w:cs="Arial"/>
          <w:b/>
          <w:i/>
        </w:rPr>
      </w:pPr>
      <w:r w:rsidRPr="001F4678">
        <w:rPr>
          <w:rFonts w:ascii="Palatino Linotype" w:hAnsi="Palatino Linotype" w:cs="Arial"/>
          <w:b/>
          <w:i/>
        </w:rPr>
        <w:t>Precedentes:</w:t>
      </w:r>
    </w:p>
    <w:p w14:paraId="38793AF5" w14:textId="77777777" w:rsidR="002078C8" w:rsidRPr="001F4678" w:rsidRDefault="002078C8" w:rsidP="002078C8">
      <w:pPr>
        <w:pStyle w:val="Prrafodelista"/>
        <w:numPr>
          <w:ilvl w:val="0"/>
          <w:numId w:val="38"/>
        </w:numPr>
        <w:ind w:left="567" w:right="760" w:hanging="357"/>
        <w:contextualSpacing/>
        <w:jc w:val="both"/>
        <w:rPr>
          <w:rFonts w:ascii="Palatino Linotype" w:hAnsi="Palatino Linotype" w:cs="Arial"/>
          <w:i/>
        </w:rPr>
      </w:pPr>
      <w:r w:rsidRPr="001F4678">
        <w:rPr>
          <w:rFonts w:ascii="Palatino Linotype" w:hAnsi="Palatino Linotype" w:cs="Arial"/>
          <w:i/>
        </w:rPr>
        <w:t>Acceso a la información Pública. RRA 3639/19.</w:t>
      </w:r>
      <w:r w:rsidRPr="001F4678">
        <w:rPr>
          <w:rFonts w:ascii="Palatino Linotype" w:hAnsi="Palatino Linotype" w:cs="Arial"/>
          <w:b/>
          <w:bCs/>
          <w:i/>
        </w:rPr>
        <w:t xml:space="preserve"> </w:t>
      </w:r>
      <w:r w:rsidRPr="001F4678">
        <w:rPr>
          <w:rFonts w:ascii="Palatino Linotype" w:hAnsi="Palatino Linotype" w:cs="Arial"/>
          <w:i/>
        </w:rPr>
        <w:t>Sesión del 10 de julio de 2019. Votación por mayoría. Con voto disidente del Comisionado Joel Salas Suárez. Instituto para la Protección del Ahorro Bancario. Comisionada Ponente María Patricia Kurczyn Villalobos.</w:t>
      </w:r>
    </w:p>
    <w:p w14:paraId="1DD79FA0" w14:textId="77777777" w:rsidR="002078C8" w:rsidRPr="001F4678" w:rsidRDefault="002078C8" w:rsidP="002078C8">
      <w:pPr>
        <w:pStyle w:val="Prrafodelista"/>
        <w:numPr>
          <w:ilvl w:val="0"/>
          <w:numId w:val="38"/>
        </w:numPr>
        <w:ind w:left="567" w:right="760" w:hanging="357"/>
        <w:contextualSpacing/>
        <w:jc w:val="both"/>
        <w:rPr>
          <w:rFonts w:ascii="Palatino Linotype" w:hAnsi="Palatino Linotype" w:cs="Arial"/>
          <w:i/>
        </w:rPr>
      </w:pPr>
      <w:r w:rsidRPr="001F4678">
        <w:rPr>
          <w:rFonts w:ascii="Palatino Linotype" w:hAnsi="Palatino Linotype" w:cs="Arial"/>
          <w:i/>
        </w:rPr>
        <w:t>Acceso a la información Pública. RRA 7709/19.</w:t>
      </w:r>
      <w:r w:rsidRPr="001F4678">
        <w:rPr>
          <w:rFonts w:ascii="Palatino Linotype" w:hAnsi="Palatino Linotype" w:cs="Arial"/>
          <w:b/>
          <w:bCs/>
          <w:i/>
        </w:rPr>
        <w:t xml:space="preserve"> </w:t>
      </w:r>
      <w:r w:rsidRPr="001F4678">
        <w:rPr>
          <w:rFonts w:ascii="Palatino Linotype" w:hAnsi="Palatino Linotype" w:cs="Arial"/>
          <w:i/>
        </w:rPr>
        <w:t xml:space="preserve">Sesión del 13 de agosto de 2019. Votación por unanimidad. Con voto particular de la Comisionada Josefina Román </w:t>
      </w:r>
      <w:r w:rsidRPr="001F4678">
        <w:rPr>
          <w:rFonts w:ascii="Palatino Linotype" w:hAnsi="Palatino Linotype" w:cs="Arial"/>
          <w:i/>
        </w:rPr>
        <w:lastRenderedPageBreak/>
        <w:t>Vergara. Suprema Corte de Justicia de la Nación. Comisionada Ponente Josefina Román Vergara.</w:t>
      </w:r>
    </w:p>
    <w:p w14:paraId="74136FB3" w14:textId="77777777" w:rsidR="002078C8" w:rsidRPr="001F4678" w:rsidRDefault="002078C8" w:rsidP="002078C8">
      <w:pPr>
        <w:pStyle w:val="Prrafodelista"/>
        <w:numPr>
          <w:ilvl w:val="0"/>
          <w:numId w:val="38"/>
        </w:numPr>
        <w:ind w:left="567" w:right="760" w:hanging="357"/>
        <w:contextualSpacing/>
        <w:jc w:val="both"/>
        <w:rPr>
          <w:rFonts w:ascii="Palatino Linotype" w:hAnsi="Palatino Linotype" w:cs="Arial"/>
          <w:i/>
        </w:rPr>
      </w:pPr>
      <w:r w:rsidRPr="001F4678">
        <w:rPr>
          <w:rFonts w:ascii="Palatino Linotype" w:hAnsi="Palatino Linotype" w:cs="Arial"/>
          <w:i/>
        </w:rPr>
        <w:t>Acceso a la información Pública. RRA 5774/19. Sesión del 21 de agosto de 2019. Votación por mayoría. Con voto disidente del Comisionado Joel Salas Suárez. Secretaría de Marina. Comisionada Ponente Blanca Lilia Ibarra Cadena.</w:t>
      </w:r>
    </w:p>
    <w:p w14:paraId="28B1172C"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2CD2B140"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9E6BBEB"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13C3EDC8"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 xml:space="preserve">Argumento que es compartido por el entonces </w:t>
      </w:r>
      <w:r w:rsidRPr="001F4678">
        <w:rPr>
          <w:rFonts w:ascii="Palatino Linotype" w:eastAsiaTheme="minorHAnsi" w:hAnsi="Palatino Linotype" w:cs="Arial"/>
          <w:b/>
          <w:bCs/>
          <w:lang w:eastAsia="en-US"/>
        </w:rPr>
        <w:t xml:space="preserve">Instituto Federal de Acceso a la Información y Protección de Datos (IFAI), conforme al </w:t>
      </w:r>
      <w:r w:rsidRPr="001F4678">
        <w:rPr>
          <w:rFonts w:ascii="Palatino Linotype" w:eastAsiaTheme="minorHAnsi" w:hAnsi="Palatino Linotype" w:cs="Arial"/>
          <w:lang w:eastAsia="en-US"/>
        </w:rPr>
        <w:t xml:space="preserve">criterio número 0003-10, el cual refiere: </w:t>
      </w:r>
    </w:p>
    <w:p w14:paraId="5E85C91A" w14:textId="77777777" w:rsidR="002078C8" w:rsidRPr="001F4678" w:rsidRDefault="002078C8" w:rsidP="002078C8">
      <w:pPr>
        <w:pStyle w:val="Sinespaciado"/>
        <w:rPr>
          <w:rFonts w:eastAsiaTheme="minorHAnsi"/>
          <w:lang w:eastAsia="en-US"/>
        </w:rPr>
      </w:pPr>
    </w:p>
    <w:p w14:paraId="4D80D42B" w14:textId="77777777" w:rsidR="002078C8" w:rsidRPr="001F4678" w:rsidRDefault="002078C8" w:rsidP="002078C8">
      <w:pPr>
        <w:tabs>
          <w:tab w:val="left" w:pos="8505"/>
        </w:tabs>
        <w:ind w:left="567" w:right="567"/>
        <w:jc w:val="both"/>
        <w:rPr>
          <w:rFonts w:ascii="Palatino Linotype" w:eastAsiaTheme="minorHAnsi" w:hAnsi="Palatino Linotype" w:cs="Arial"/>
          <w:i/>
          <w:sz w:val="22"/>
          <w:szCs w:val="22"/>
          <w:lang w:eastAsia="en-US"/>
        </w:rPr>
      </w:pPr>
      <w:r w:rsidRPr="001F4678">
        <w:rPr>
          <w:rFonts w:ascii="Palatino Linotype" w:eastAsiaTheme="minorHAnsi" w:hAnsi="Palatino Linotype" w:cs="Arial"/>
          <w:b/>
          <w:bCs/>
          <w:i/>
          <w:sz w:val="22"/>
          <w:szCs w:val="22"/>
          <w:lang w:eastAsia="en-US"/>
        </w:rPr>
        <w:t xml:space="preserve">“Clave Única de Registro de Población (CURP) es un dato personal confidencial. </w:t>
      </w:r>
      <w:r w:rsidRPr="001F4678">
        <w:rPr>
          <w:rFonts w:ascii="Palatino Linotype" w:eastAsiaTheme="minorHAnsi" w:hAnsi="Palatino Linotype" w:cs="Arial"/>
          <w:i/>
          <w:sz w:val="22"/>
          <w:szCs w:val="22"/>
          <w:lang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1F4678">
        <w:rPr>
          <w:rFonts w:ascii="Palatino Linotype" w:eastAsiaTheme="minorHAnsi" w:hAnsi="Palatino Linotype" w:cs="Arial"/>
          <w:b/>
          <w:bCs/>
          <w:i/>
          <w:sz w:val="22"/>
          <w:szCs w:val="22"/>
          <w:lang w:eastAsia="en-US"/>
        </w:rPr>
        <w:t>..</w:t>
      </w:r>
      <w:r w:rsidRPr="001F4678">
        <w:rPr>
          <w:rFonts w:ascii="Palatino Linotype" w:eastAsiaTheme="minorHAnsi" w:hAnsi="Palatino Linotype" w:cs="Arial"/>
          <w:i/>
          <w:sz w:val="22"/>
          <w:szCs w:val="22"/>
          <w:lang w:eastAsia="en-US"/>
        </w:rPr>
        <w:t>.” (Sic)</w:t>
      </w:r>
    </w:p>
    <w:p w14:paraId="62585AC6" w14:textId="77777777" w:rsidR="002078C8" w:rsidRPr="001F4678" w:rsidRDefault="002078C8" w:rsidP="002078C8">
      <w:pPr>
        <w:autoSpaceDE w:val="0"/>
        <w:autoSpaceDN w:val="0"/>
        <w:adjustRightInd w:val="0"/>
        <w:spacing w:line="360" w:lineRule="auto"/>
        <w:contextualSpacing/>
        <w:jc w:val="both"/>
        <w:rPr>
          <w:rFonts w:ascii="Palatino Linotype" w:hAnsi="Palatino Linotype" w:cs="Arial"/>
        </w:rPr>
      </w:pPr>
    </w:p>
    <w:p w14:paraId="729F4002"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w:t>
      </w:r>
      <w:r w:rsidRPr="001F4678">
        <w:rPr>
          <w:rFonts w:ascii="Palatino Linotype" w:eastAsiaTheme="minorHAnsi" w:hAnsi="Palatino Linotype" w:cs="Arial"/>
          <w:lang w:eastAsia="en-US"/>
        </w:rPr>
        <w:lastRenderedPageBreak/>
        <w:t>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62678403"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38404786"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504B0C1"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6FFDA41E" w14:textId="77777777" w:rsidR="002078C8" w:rsidRPr="001F4678" w:rsidRDefault="002078C8" w:rsidP="002078C8">
      <w:pPr>
        <w:tabs>
          <w:tab w:val="left" w:pos="8505"/>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Cs/>
          <w:i/>
          <w:sz w:val="22"/>
          <w:szCs w:val="22"/>
          <w:lang w:eastAsia="en-US"/>
        </w:rPr>
        <w:t>“</w:t>
      </w:r>
      <w:r w:rsidRPr="001F4678">
        <w:rPr>
          <w:rFonts w:ascii="Palatino Linotype" w:eastAsiaTheme="minorHAnsi" w:hAnsi="Palatino Linotype" w:cs="Arial"/>
          <w:b/>
          <w:bCs/>
          <w:i/>
          <w:sz w:val="22"/>
          <w:szCs w:val="22"/>
          <w:lang w:eastAsia="en-US"/>
        </w:rPr>
        <w:t>Cuarto</w:t>
      </w:r>
      <w:r w:rsidRPr="001F4678">
        <w:rPr>
          <w:rFonts w:ascii="Palatino Linotype" w:eastAsiaTheme="minorHAnsi" w:hAnsi="Palatino Linotype" w:cs="Arial"/>
          <w:bCs/>
          <w:i/>
          <w:sz w:val="22"/>
          <w:szCs w:val="22"/>
          <w:lang w:eastAsia="en-US"/>
        </w:rPr>
        <w:t xml:space="preserve">. </w:t>
      </w:r>
      <w:r w:rsidRPr="001F4678">
        <w:rPr>
          <w:rFonts w:ascii="Palatino Linotype" w:eastAsiaTheme="minorHAnsi" w:hAnsi="Palatino Linotype" w:cs="Arial"/>
          <w:b/>
          <w:bCs/>
          <w:i/>
          <w:sz w:val="22"/>
          <w:szCs w:val="22"/>
          <w:u w:val="single"/>
          <w:lang w:eastAsia="en-US"/>
        </w:rPr>
        <w:t>Para clasificar la información como reservada o confidencial,</w:t>
      </w:r>
      <w:r w:rsidRPr="001F4678">
        <w:rPr>
          <w:rFonts w:ascii="Palatino Linotype" w:eastAsiaTheme="minorHAnsi" w:hAnsi="Palatino Linotype" w:cs="Arial"/>
          <w:bCs/>
          <w:i/>
          <w:sz w:val="22"/>
          <w:szCs w:val="22"/>
          <w:lang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08E0217"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Cs/>
          <w:i/>
          <w:sz w:val="22"/>
          <w:szCs w:val="22"/>
          <w:lang w:eastAsia="en-US"/>
        </w:rPr>
        <w:t>Los sujetos obligados deberán aplicar, de manera estricta, las excepciones al derecho de acceso a la información y sólo podrán invocarlas cuando acrediten su procedencia.</w:t>
      </w:r>
    </w:p>
    <w:p w14:paraId="12F31B7A"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Cs/>
          <w:i/>
          <w:sz w:val="22"/>
          <w:szCs w:val="22"/>
          <w:lang w:eastAsia="en-US"/>
        </w:rPr>
        <w:t>…</w:t>
      </w:r>
    </w:p>
    <w:p w14:paraId="1371D92F"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
          <w:bCs/>
          <w:i/>
          <w:sz w:val="22"/>
          <w:szCs w:val="22"/>
          <w:lang w:eastAsia="en-US"/>
        </w:rPr>
        <w:t>Quinto</w:t>
      </w:r>
      <w:r w:rsidRPr="001F4678">
        <w:rPr>
          <w:rFonts w:ascii="Palatino Linotype" w:eastAsiaTheme="minorHAnsi" w:hAnsi="Palatino Linotype" w:cs="Arial"/>
          <w:bCs/>
          <w:i/>
          <w:sz w:val="22"/>
          <w:szCs w:val="22"/>
          <w:lang w:eastAsia="en-US"/>
        </w:rPr>
        <w:t xml:space="preserve">. </w:t>
      </w:r>
      <w:r w:rsidRPr="001F4678">
        <w:rPr>
          <w:rFonts w:ascii="Palatino Linotype" w:eastAsiaTheme="minorHAnsi" w:hAnsi="Palatino Linotype" w:cs="Arial"/>
          <w:b/>
          <w:bCs/>
          <w:i/>
          <w:sz w:val="22"/>
          <w:szCs w:val="22"/>
          <w:lang w:eastAsia="en-US"/>
        </w:rPr>
        <w:t xml:space="preserve">La carga de la prueba para justificar toda negativa de acceso a la información, </w:t>
      </w:r>
      <w:r w:rsidRPr="001F4678">
        <w:rPr>
          <w:rFonts w:ascii="Palatino Linotype" w:eastAsiaTheme="minorHAnsi" w:hAnsi="Palatino Linotype" w:cs="Arial"/>
          <w:bCs/>
          <w:i/>
          <w:sz w:val="22"/>
          <w:szCs w:val="22"/>
          <w:lang w:eastAsia="en-US"/>
        </w:rPr>
        <w:t>por actualizarse cualquiera de los supuestos de clasificación previstos en la Ley General, la Ley Federal y leyes estatales, corresponderá</w:t>
      </w:r>
      <w:r w:rsidRPr="001F4678">
        <w:rPr>
          <w:rFonts w:ascii="Palatino Linotype" w:eastAsiaTheme="minorHAnsi" w:hAnsi="Palatino Linotype" w:cs="Arial"/>
          <w:b/>
          <w:bCs/>
          <w:i/>
          <w:sz w:val="22"/>
          <w:szCs w:val="22"/>
          <w:lang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1F4678">
        <w:rPr>
          <w:rFonts w:ascii="Palatino Linotype" w:eastAsiaTheme="minorHAnsi" w:hAnsi="Palatino Linotype" w:cs="Arial"/>
          <w:bCs/>
          <w:i/>
          <w:sz w:val="22"/>
          <w:szCs w:val="22"/>
          <w:lang w:eastAsia="en-US"/>
        </w:rPr>
        <w:t>, observando lo dispuesto en la Ley General y las demás disposiciones aplicables en la materia.</w:t>
      </w:r>
    </w:p>
    <w:p w14:paraId="11A5ACF4"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p>
    <w:p w14:paraId="1BE8CE0E"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
          <w:bCs/>
          <w:i/>
          <w:sz w:val="22"/>
          <w:szCs w:val="22"/>
          <w:lang w:eastAsia="en-US"/>
        </w:rPr>
        <w:t>Octavo</w:t>
      </w:r>
      <w:r w:rsidRPr="001F4678">
        <w:rPr>
          <w:rFonts w:ascii="Palatino Linotype" w:eastAsiaTheme="minorHAnsi" w:hAnsi="Palatino Linotype" w:cs="Arial"/>
          <w:bCs/>
          <w:i/>
          <w:sz w:val="22"/>
          <w:szCs w:val="22"/>
          <w:lang w:eastAsia="en-US"/>
        </w:rPr>
        <w:t xml:space="preserve">. </w:t>
      </w:r>
      <w:r w:rsidRPr="001F4678">
        <w:rPr>
          <w:rFonts w:ascii="Palatino Linotype" w:eastAsiaTheme="minorHAnsi" w:hAnsi="Palatino Linotype" w:cs="Arial"/>
          <w:bCs/>
          <w:i/>
          <w:sz w:val="22"/>
          <w:szCs w:val="22"/>
          <w:u w:val="single"/>
          <w:lang w:eastAsia="en-US"/>
        </w:rPr>
        <w:t>Para fundar la clasificación de la información se debe señalar el artículo, fracción, inciso, párrafo o numeral de la ley o tratado internacional</w:t>
      </w:r>
      <w:r w:rsidRPr="001F4678">
        <w:rPr>
          <w:rFonts w:ascii="Palatino Linotype" w:eastAsiaTheme="minorHAnsi" w:hAnsi="Palatino Linotype" w:cs="Arial"/>
          <w:bCs/>
          <w:i/>
          <w:sz w:val="22"/>
          <w:szCs w:val="22"/>
          <w:lang w:eastAsia="en-US"/>
        </w:rPr>
        <w:t xml:space="preserve"> suscrito por el Estado mexicano que expresamente le otorga el carácter de reservada o confidencial.</w:t>
      </w:r>
    </w:p>
    <w:p w14:paraId="4D35B884"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Cs/>
          <w:i/>
          <w:sz w:val="22"/>
          <w:szCs w:val="22"/>
          <w:lang w:eastAsia="en-US"/>
        </w:rPr>
        <w:lastRenderedPageBreak/>
        <w:t>Para motivar la clasificación se deberán señalar las razones o circunstancias especiales que lo llevaron a concluir que el caso particular se ajusta al supuesto previsto por la norma legal invocada como fundamento.</w:t>
      </w:r>
    </w:p>
    <w:p w14:paraId="20F47A18"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Cs/>
          <w:i/>
          <w:sz w:val="22"/>
          <w:szCs w:val="22"/>
          <w:lang w:eastAsia="en-US"/>
        </w:rPr>
        <w:t>…</w:t>
      </w:r>
    </w:p>
    <w:p w14:paraId="5DFCB1E6" w14:textId="77777777" w:rsidR="002078C8" w:rsidRPr="001F4678" w:rsidRDefault="002078C8" w:rsidP="002078C8">
      <w:pPr>
        <w:tabs>
          <w:tab w:val="left" w:pos="8647"/>
        </w:tabs>
        <w:ind w:left="567" w:right="567"/>
        <w:jc w:val="both"/>
        <w:rPr>
          <w:rFonts w:ascii="Palatino Linotype" w:eastAsiaTheme="minorHAnsi" w:hAnsi="Palatino Linotype" w:cs="Arial"/>
          <w:b/>
          <w:bCs/>
          <w:i/>
          <w:sz w:val="22"/>
          <w:szCs w:val="22"/>
          <w:lang w:eastAsia="en-US"/>
        </w:rPr>
      </w:pPr>
      <w:r w:rsidRPr="001F4678">
        <w:rPr>
          <w:rFonts w:ascii="Palatino Linotype" w:eastAsiaTheme="minorHAnsi" w:hAnsi="Palatino Linotype" w:cs="Arial"/>
          <w:b/>
          <w:bCs/>
          <w:i/>
          <w:sz w:val="22"/>
          <w:szCs w:val="22"/>
          <w:lang w:eastAsia="en-US"/>
        </w:rPr>
        <w:t>DE LA INFORMACIÓN CONFIDENCIAL</w:t>
      </w:r>
    </w:p>
    <w:p w14:paraId="4241B3D3"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
          <w:bCs/>
          <w:i/>
          <w:sz w:val="22"/>
          <w:szCs w:val="22"/>
          <w:lang w:eastAsia="en-US"/>
        </w:rPr>
        <w:t xml:space="preserve">Trigésimo octavo. </w:t>
      </w:r>
      <w:r w:rsidRPr="001F4678">
        <w:rPr>
          <w:rFonts w:ascii="Palatino Linotype" w:eastAsiaTheme="minorHAnsi" w:hAnsi="Palatino Linotype" w:cs="Arial"/>
          <w:bCs/>
          <w:i/>
          <w:sz w:val="22"/>
          <w:szCs w:val="22"/>
          <w:lang w:eastAsia="en-US"/>
        </w:rPr>
        <w:t>Se considera información confidencial:</w:t>
      </w:r>
    </w:p>
    <w:p w14:paraId="6D9C7560" w14:textId="77777777" w:rsidR="002078C8" w:rsidRPr="001F4678" w:rsidRDefault="002078C8" w:rsidP="002078C8">
      <w:pPr>
        <w:tabs>
          <w:tab w:val="left" w:pos="8647"/>
        </w:tabs>
        <w:ind w:left="567" w:right="567"/>
        <w:jc w:val="both"/>
        <w:rPr>
          <w:rFonts w:ascii="Palatino Linotype" w:eastAsiaTheme="minorHAnsi" w:hAnsi="Palatino Linotype" w:cs="Arial"/>
          <w:b/>
          <w:bCs/>
          <w:i/>
          <w:sz w:val="22"/>
          <w:szCs w:val="22"/>
          <w:lang w:eastAsia="en-US"/>
        </w:rPr>
      </w:pPr>
      <w:r w:rsidRPr="001F4678">
        <w:rPr>
          <w:rFonts w:ascii="Palatino Linotype" w:eastAsiaTheme="minorHAnsi" w:hAnsi="Palatino Linotype" w:cs="Arial"/>
          <w:bCs/>
          <w:i/>
          <w:sz w:val="22"/>
          <w:szCs w:val="22"/>
          <w:lang w:eastAsia="en-US"/>
        </w:rPr>
        <w:t xml:space="preserve">I. </w:t>
      </w:r>
      <w:r w:rsidRPr="001F4678">
        <w:rPr>
          <w:rFonts w:ascii="Palatino Linotype" w:eastAsiaTheme="minorHAnsi" w:hAnsi="Palatino Linotype" w:cs="Arial"/>
          <w:b/>
          <w:bCs/>
          <w:i/>
          <w:sz w:val="22"/>
          <w:szCs w:val="22"/>
          <w:u w:val="single"/>
          <w:lang w:eastAsia="en-US"/>
        </w:rPr>
        <w:t>Los datos personales en los términos de la norma aplicable</w:t>
      </w:r>
      <w:r w:rsidRPr="001F4678">
        <w:rPr>
          <w:rFonts w:ascii="Palatino Linotype" w:eastAsiaTheme="minorHAnsi" w:hAnsi="Palatino Linotype" w:cs="Arial"/>
          <w:b/>
          <w:bCs/>
          <w:i/>
          <w:sz w:val="22"/>
          <w:szCs w:val="22"/>
          <w:lang w:eastAsia="en-US"/>
        </w:rPr>
        <w:t>;</w:t>
      </w:r>
    </w:p>
    <w:p w14:paraId="264FC7E8"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Cs/>
          <w:i/>
          <w:sz w:val="22"/>
          <w:szCs w:val="22"/>
          <w:lang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5DB4D5A3"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Cs/>
          <w:i/>
          <w:sz w:val="22"/>
          <w:szCs w:val="22"/>
          <w:lang w:eastAsia="en-US"/>
        </w:rPr>
        <w:t>III …</w:t>
      </w:r>
    </w:p>
    <w:p w14:paraId="7D74BD8E" w14:textId="77777777" w:rsidR="002078C8" w:rsidRPr="001F4678" w:rsidRDefault="002078C8" w:rsidP="002078C8">
      <w:pPr>
        <w:tabs>
          <w:tab w:val="left" w:pos="8647"/>
        </w:tabs>
        <w:ind w:left="567" w:right="567"/>
        <w:jc w:val="both"/>
        <w:rPr>
          <w:rFonts w:ascii="Palatino Linotype" w:eastAsiaTheme="minorHAnsi" w:hAnsi="Palatino Linotype" w:cs="Arial"/>
          <w:bCs/>
          <w:i/>
          <w:sz w:val="22"/>
          <w:szCs w:val="22"/>
          <w:lang w:eastAsia="en-US"/>
        </w:rPr>
      </w:pPr>
      <w:r w:rsidRPr="001F4678">
        <w:rPr>
          <w:rFonts w:ascii="Palatino Linotype" w:eastAsiaTheme="minorHAnsi" w:hAnsi="Palatino Linotype" w:cs="Arial"/>
          <w:bCs/>
          <w:i/>
          <w:sz w:val="22"/>
          <w:szCs w:val="22"/>
          <w:lang w:eastAsia="en-US"/>
        </w:rPr>
        <w:t>La información confidencial no estará sujeta a temporalidad alguna y sólo podrán tener acceso a ella los titulares de la misma, sus representantes y los servidores públicos facultados para ello.”</w:t>
      </w:r>
    </w:p>
    <w:p w14:paraId="0298EDA5"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bCs/>
          <w:sz w:val="22"/>
          <w:szCs w:val="22"/>
          <w:lang w:eastAsia="en-US"/>
        </w:rPr>
      </w:pPr>
    </w:p>
    <w:p w14:paraId="3FE18C90"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4ADA3DF1"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318717ED"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r w:rsidRPr="001F4678">
        <w:rPr>
          <w:rFonts w:ascii="Palatino Linotype" w:eastAsiaTheme="minorHAnsi" w:hAnsi="Palatino Linotype" w:cs="Arial"/>
          <w:lang w:eastAsia="en-US"/>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F4678">
        <w:rPr>
          <w:rFonts w:ascii="Palatino Linotype" w:eastAsiaTheme="minorHAnsi" w:hAnsi="Palatino Linotype" w:cs="Arial"/>
          <w:lang w:eastAsia="en-US"/>
        </w:rPr>
        <w:lastRenderedPageBreak/>
        <w:t>las razones de ello se estaría violentando desde un inicio el derecho de acceso a la información del solicitante.</w:t>
      </w:r>
    </w:p>
    <w:p w14:paraId="26AD9C9E" w14:textId="77777777" w:rsidR="002078C8" w:rsidRPr="001F4678" w:rsidRDefault="002078C8" w:rsidP="002078C8">
      <w:pPr>
        <w:tabs>
          <w:tab w:val="left" w:pos="8647"/>
        </w:tabs>
        <w:spacing w:line="360" w:lineRule="auto"/>
        <w:ind w:right="51"/>
        <w:jc w:val="both"/>
        <w:rPr>
          <w:rFonts w:ascii="Palatino Linotype" w:eastAsiaTheme="minorHAnsi" w:hAnsi="Palatino Linotype" w:cs="Arial"/>
          <w:lang w:eastAsia="en-US"/>
        </w:rPr>
      </w:pPr>
    </w:p>
    <w:p w14:paraId="6D5E11BE" w14:textId="77777777" w:rsidR="002078C8" w:rsidRPr="001F4678" w:rsidRDefault="002078C8" w:rsidP="002078C8">
      <w:pPr>
        <w:autoSpaceDE w:val="0"/>
        <w:autoSpaceDN w:val="0"/>
        <w:adjustRightInd w:val="0"/>
        <w:spacing w:line="360" w:lineRule="auto"/>
        <w:jc w:val="both"/>
        <w:rPr>
          <w:rFonts w:ascii="Palatino Linotype" w:eastAsiaTheme="minorHAnsi" w:hAnsi="Palatino Linotype" w:cs="Arial"/>
          <w:szCs w:val="22"/>
          <w:lang w:eastAsia="en-US"/>
        </w:rPr>
      </w:pPr>
      <w:r w:rsidRPr="001F4678">
        <w:rPr>
          <w:rFonts w:ascii="Palatino Linotype" w:hAnsi="Palatino Linotype" w:cs="Arial"/>
        </w:rPr>
        <w:t xml:space="preserve">Entonces, el </w:t>
      </w:r>
      <w:r w:rsidRPr="001F4678">
        <w:rPr>
          <w:rFonts w:ascii="Palatino Linotype" w:hAnsi="Palatino Linotype" w:cs="Arial"/>
          <w:b/>
        </w:rPr>
        <w:t>Sujeto Obligado</w:t>
      </w:r>
      <w:r w:rsidRPr="001F4678">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1F4678">
        <w:rPr>
          <w:rFonts w:ascii="Palatino Linotype" w:hAnsi="Palatino Linotype" w:cs="Arial"/>
          <w:i/>
          <w:iCs/>
        </w:rPr>
        <w:t>.</w:t>
      </w:r>
    </w:p>
    <w:p w14:paraId="4CDB96A4" w14:textId="77777777" w:rsidR="002078C8" w:rsidRPr="001F4678" w:rsidRDefault="002078C8" w:rsidP="002078C8">
      <w:pPr>
        <w:autoSpaceDE w:val="0"/>
        <w:autoSpaceDN w:val="0"/>
        <w:adjustRightInd w:val="0"/>
        <w:spacing w:line="360" w:lineRule="auto"/>
        <w:jc w:val="both"/>
        <w:rPr>
          <w:rFonts w:ascii="Palatino Linotype" w:eastAsiaTheme="minorHAnsi" w:hAnsi="Palatino Linotype" w:cs="Arial"/>
          <w:szCs w:val="22"/>
          <w:lang w:eastAsia="en-US"/>
        </w:rPr>
      </w:pPr>
    </w:p>
    <w:p w14:paraId="1F2EEBB8" w14:textId="547E0807" w:rsidR="002078C8" w:rsidRPr="001F4678" w:rsidRDefault="002078C8" w:rsidP="002078C8">
      <w:pPr>
        <w:spacing w:line="360" w:lineRule="auto"/>
        <w:jc w:val="both"/>
        <w:rPr>
          <w:rFonts w:ascii="Palatino Linotype" w:hAnsi="Palatino Linotype"/>
        </w:rPr>
      </w:pPr>
      <w:r w:rsidRPr="001F4678">
        <w:rPr>
          <w:rFonts w:ascii="Palatino Linotype" w:hAnsi="Palatino Linotype"/>
        </w:rPr>
        <w:t xml:space="preserve">En mérito de lo expuesto en líneas anteriores, resultan fundados los motivos de inconformidad que arguye </w:t>
      </w:r>
      <w:r w:rsidRPr="001F4678">
        <w:rPr>
          <w:rFonts w:ascii="Palatino Linotype" w:hAnsi="Palatino Linotype"/>
          <w:b/>
        </w:rPr>
        <w:t>El Recurrente</w:t>
      </w:r>
      <w:r w:rsidRPr="001F4678">
        <w:rPr>
          <w:rFonts w:ascii="Palatino Linotype" w:hAnsi="Palatino Linotype"/>
        </w:rPr>
        <w:t xml:space="preserve"> en sus medios de impugnación que fueron materia de estudio, por ello con fundamento </w:t>
      </w:r>
      <w:r w:rsidRPr="001F4678">
        <w:rPr>
          <w:rFonts w:ascii="Palatino Linotype" w:hAnsi="Palatino Linotype"/>
          <w:lang w:val="es-419"/>
        </w:rPr>
        <w:t xml:space="preserve">en la </w:t>
      </w:r>
      <w:r w:rsidRPr="001F4678">
        <w:rPr>
          <w:rFonts w:ascii="Palatino Linotype" w:hAnsi="Palatino Linotype"/>
        </w:rPr>
        <w:t>fracción III, del artículo 186,</w:t>
      </w:r>
      <w:r w:rsidRPr="001F4678">
        <w:rPr>
          <w:rFonts w:ascii="Palatino Linotype" w:hAnsi="Palatino Linotype"/>
          <w:b/>
        </w:rPr>
        <w:t xml:space="preserve"> </w:t>
      </w:r>
      <w:r w:rsidRPr="001F4678">
        <w:rPr>
          <w:rFonts w:ascii="Palatino Linotype" w:hAnsi="Palatino Linotype"/>
        </w:rPr>
        <w:t xml:space="preserve">de la Ley de Transparencia y Acceso a la Información Pública del Estado de México y Municipios, se </w:t>
      </w:r>
      <w:r w:rsidR="004533F2" w:rsidRPr="001F4678">
        <w:rPr>
          <w:rFonts w:ascii="Palatino Linotype" w:hAnsi="Palatino Linotype"/>
          <w:b/>
        </w:rPr>
        <w:t>MODIFICAN</w:t>
      </w:r>
      <w:r w:rsidRPr="001F4678">
        <w:rPr>
          <w:rFonts w:ascii="Palatino Linotype" w:hAnsi="Palatino Linotype"/>
          <w:b/>
          <w:lang w:val="es-419"/>
        </w:rPr>
        <w:t xml:space="preserve"> </w:t>
      </w:r>
      <w:r w:rsidRPr="001F4678">
        <w:rPr>
          <w:rFonts w:ascii="Palatino Linotype" w:hAnsi="Palatino Linotype"/>
        </w:rPr>
        <w:t xml:space="preserve">las respuestas a las solicitudes de información número </w:t>
      </w:r>
      <w:hyperlink r:id="rId12" w:history="1">
        <w:r w:rsidRPr="001F4678">
          <w:rPr>
            <w:rFonts w:ascii="Palatino Linotype" w:hAnsi="Palatino Linotype"/>
            <w:b/>
          </w:rPr>
          <w:t>00</w:t>
        </w:r>
        <w:r w:rsidR="004533F2" w:rsidRPr="001F4678">
          <w:rPr>
            <w:rFonts w:ascii="Palatino Linotype" w:hAnsi="Palatino Linotype"/>
            <w:b/>
          </w:rPr>
          <w:t>008</w:t>
        </w:r>
        <w:r w:rsidRPr="001F4678">
          <w:rPr>
            <w:rFonts w:ascii="Palatino Linotype" w:hAnsi="Palatino Linotype"/>
            <w:b/>
          </w:rPr>
          <w:t>/</w:t>
        </w:r>
        <w:r w:rsidR="004533F2" w:rsidRPr="001F4678">
          <w:rPr>
            <w:rFonts w:ascii="Palatino Linotype" w:hAnsi="Palatino Linotype"/>
            <w:b/>
          </w:rPr>
          <w:t>OASHUIXQUI</w:t>
        </w:r>
        <w:r w:rsidRPr="001F4678">
          <w:rPr>
            <w:rFonts w:ascii="Palatino Linotype" w:hAnsi="Palatino Linotype"/>
            <w:b/>
          </w:rPr>
          <w:t>/IP/2023</w:t>
        </w:r>
      </w:hyperlink>
      <w:r w:rsidR="004533F2" w:rsidRPr="001F4678">
        <w:rPr>
          <w:rFonts w:ascii="Palatino Linotype" w:hAnsi="Palatino Linotype"/>
          <w:b/>
        </w:rPr>
        <w:t xml:space="preserve"> </w:t>
      </w:r>
      <w:r w:rsidRPr="001F4678">
        <w:rPr>
          <w:rFonts w:ascii="Palatino Linotype" w:hAnsi="Palatino Linotype"/>
          <w:b/>
        </w:rPr>
        <w:t xml:space="preserve">y </w:t>
      </w:r>
      <w:hyperlink r:id="rId13" w:history="1">
        <w:r w:rsidRPr="001F4678">
          <w:rPr>
            <w:rFonts w:ascii="Palatino Linotype" w:hAnsi="Palatino Linotype"/>
            <w:b/>
          </w:rPr>
          <w:t>00</w:t>
        </w:r>
        <w:r w:rsidR="004533F2" w:rsidRPr="001F4678">
          <w:rPr>
            <w:rFonts w:ascii="Palatino Linotype" w:hAnsi="Palatino Linotype"/>
            <w:b/>
          </w:rPr>
          <w:t>016</w:t>
        </w:r>
        <w:r w:rsidRPr="001F4678">
          <w:rPr>
            <w:rFonts w:ascii="Palatino Linotype" w:hAnsi="Palatino Linotype"/>
            <w:b/>
          </w:rPr>
          <w:t>/</w:t>
        </w:r>
        <w:r w:rsidR="004533F2" w:rsidRPr="001F4678">
          <w:t xml:space="preserve"> </w:t>
        </w:r>
        <w:r w:rsidR="004533F2" w:rsidRPr="001F4678">
          <w:rPr>
            <w:rFonts w:ascii="Palatino Linotype" w:hAnsi="Palatino Linotype"/>
            <w:b/>
          </w:rPr>
          <w:t>OASHUIXQUI</w:t>
        </w:r>
        <w:r w:rsidRPr="001F4678">
          <w:rPr>
            <w:rFonts w:ascii="Palatino Linotype" w:hAnsi="Palatino Linotype"/>
            <w:b/>
          </w:rPr>
          <w:t>/IP/2023</w:t>
        </w:r>
      </w:hyperlink>
      <w:r w:rsidRPr="001F4678">
        <w:rPr>
          <w:rFonts w:ascii="Palatino Linotype" w:hAnsi="Palatino Linotype"/>
        </w:rPr>
        <w:t>, que ha sido materia del presente</w:t>
      </w:r>
      <w:r w:rsidRPr="001F4678">
        <w:rPr>
          <w:rFonts w:ascii="Palatino Linotype" w:hAnsi="Palatino Linotype"/>
          <w:bCs/>
        </w:rPr>
        <w:t xml:space="preserve"> fallo</w:t>
      </w:r>
      <w:r w:rsidRPr="001F4678">
        <w:rPr>
          <w:rFonts w:ascii="Palatino Linotype" w:hAnsi="Palatino Linotype"/>
        </w:rPr>
        <w:t>.</w:t>
      </w:r>
    </w:p>
    <w:p w14:paraId="6615B906" w14:textId="77777777" w:rsidR="002078C8" w:rsidRPr="001F4678" w:rsidRDefault="002078C8" w:rsidP="002078C8">
      <w:pPr>
        <w:spacing w:line="360" w:lineRule="auto"/>
        <w:jc w:val="both"/>
        <w:rPr>
          <w:rFonts w:ascii="Palatino Linotype" w:hAnsi="Palatino Linotype" w:cs="Arial"/>
        </w:rPr>
      </w:pPr>
    </w:p>
    <w:p w14:paraId="6A680A72" w14:textId="77777777" w:rsidR="002078C8" w:rsidRPr="001F4678" w:rsidRDefault="002078C8" w:rsidP="002078C8">
      <w:pPr>
        <w:pStyle w:val="Sinespaciado"/>
        <w:spacing w:line="360" w:lineRule="auto"/>
        <w:jc w:val="both"/>
        <w:rPr>
          <w:rFonts w:ascii="Palatino Linotype" w:hAnsi="Palatino Linotype"/>
        </w:rPr>
      </w:pPr>
      <w:r w:rsidRPr="001F4678">
        <w:rPr>
          <w:rFonts w:ascii="Palatino Linotype" w:hAnsi="Palatino Linotype"/>
        </w:rPr>
        <w:t>Por lo antes expuesto y fundado es de resolverse y,</w:t>
      </w:r>
    </w:p>
    <w:p w14:paraId="3465AD81" w14:textId="77777777" w:rsidR="002078C8" w:rsidRPr="001F4678" w:rsidRDefault="002078C8" w:rsidP="002078C8">
      <w:pPr>
        <w:pStyle w:val="Sinespaciado"/>
        <w:spacing w:line="360" w:lineRule="auto"/>
        <w:jc w:val="both"/>
        <w:rPr>
          <w:rFonts w:ascii="Palatino Linotype" w:hAnsi="Palatino Linotype"/>
        </w:rPr>
      </w:pPr>
    </w:p>
    <w:p w14:paraId="3BBDEB88" w14:textId="77777777" w:rsidR="002078C8" w:rsidRPr="001F4678" w:rsidRDefault="002078C8" w:rsidP="002078C8">
      <w:pPr>
        <w:spacing w:line="360" w:lineRule="auto"/>
        <w:jc w:val="center"/>
        <w:rPr>
          <w:rFonts w:ascii="Palatino Linotype" w:hAnsi="Palatino Linotype"/>
          <w:b/>
          <w:sz w:val="28"/>
          <w:lang w:val="pt-BR"/>
        </w:rPr>
      </w:pPr>
      <w:r w:rsidRPr="001F4678">
        <w:rPr>
          <w:rFonts w:ascii="Palatino Linotype" w:hAnsi="Palatino Linotype"/>
          <w:b/>
          <w:sz w:val="28"/>
          <w:lang w:val="pt-BR"/>
        </w:rPr>
        <w:t>S E   R E S U E L V E</w:t>
      </w:r>
    </w:p>
    <w:p w14:paraId="3ACACDAA" w14:textId="77777777" w:rsidR="004533F2" w:rsidRPr="001F4678" w:rsidRDefault="004533F2" w:rsidP="002078C8">
      <w:pPr>
        <w:spacing w:line="360" w:lineRule="auto"/>
        <w:jc w:val="center"/>
        <w:rPr>
          <w:rFonts w:ascii="Palatino Linotype" w:hAnsi="Palatino Linotype"/>
          <w:b/>
          <w:sz w:val="28"/>
          <w:lang w:val="pt-BR"/>
        </w:rPr>
      </w:pPr>
    </w:p>
    <w:p w14:paraId="5598F650" w14:textId="349E5FB7" w:rsidR="002078C8" w:rsidRPr="001F4678" w:rsidRDefault="002078C8" w:rsidP="002078C8">
      <w:pPr>
        <w:autoSpaceDE w:val="0"/>
        <w:autoSpaceDN w:val="0"/>
        <w:adjustRightInd w:val="0"/>
        <w:spacing w:line="360" w:lineRule="auto"/>
        <w:ind w:right="49"/>
        <w:jc w:val="both"/>
        <w:rPr>
          <w:rFonts w:ascii="Palatino Linotype" w:hAnsi="Palatino Linotype" w:cs="Arial"/>
        </w:rPr>
      </w:pPr>
      <w:r w:rsidRPr="001F4678">
        <w:rPr>
          <w:rFonts w:ascii="Palatino Linotype" w:hAnsi="Palatino Linotype" w:cs="Arial"/>
          <w:b/>
          <w:sz w:val="28"/>
          <w:szCs w:val="28"/>
          <w:lang w:val="es-ES_tradnl"/>
        </w:rPr>
        <w:t>PRIMERO.</w:t>
      </w:r>
      <w:r w:rsidRPr="001F4678">
        <w:rPr>
          <w:rFonts w:ascii="Palatino Linotype" w:hAnsi="Palatino Linotype" w:cs="Arial"/>
          <w:lang w:val="es-ES_tradnl"/>
        </w:rPr>
        <w:t xml:space="preserve"> </w:t>
      </w:r>
      <w:r w:rsidRPr="001F4678">
        <w:rPr>
          <w:rFonts w:ascii="Palatino Linotype" w:hAnsi="Palatino Linotype" w:cs="Arial"/>
        </w:rPr>
        <w:t>Se</w:t>
      </w:r>
      <w:r w:rsidRPr="001F4678">
        <w:rPr>
          <w:rFonts w:ascii="Palatino Linotype" w:hAnsi="Palatino Linotype" w:cs="Arial"/>
          <w:b/>
        </w:rPr>
        <w:t xml:space="preserve"> </w:t>
      </w:r>
      <w:r w:rsidR="004533F2" w:rsidRPr="001F4678">
        <w:rPr>
          <w:rFonts w:ascii="Palatino Linotype" w:hAnsi="Palatino Linotype" w:cs="Arial"/>
          <w:b/>
        </w:rPr>
        <w:t>MODIFICAN</w:t>
      </w:r>
      <w:r w:rsidRPr="001F4678">
        <w:rPr>
          <w:rFonts w:ascii="Palatino Linotype" w:hAnsi="Palatino Linotype" w:cs="Arial"/>
          <w:b/>
        </w:rPr>
        <w:t xml:space="preserve"> </w:t>
      </w:r>
      <w:r w:rsidRPr="001F4678">
        <w:rPr>
          <w:rFonts w:ascii="Palatino Linotype" w:eastAsia="Arial Unicode MS" w:hAnsi="Palatino Linotype" w:cs="Arial"/>
        </w:rPr>
        <w:t xml:space="preserve">las respuestas entregadas por </w:t>
      </w:r>
      <w:r w:rsidRPr="001F4678">
        <w:rPr>
          <w:rFonts w:ascii="Palatino Linotype" w:eastAsia="Arial Unicode MS" w:hAnsi="Palatino Linotype" w:cs="Arial"/>
          <w:b/>
        </w:rPr>
        <w:t xml:space="preserve">El Sujeto Obligado </w:t>
      </w:r>
      <w:r w:rsidRPr="001F4678">
        <w:rPr>
          <w:rFonts w:ascii="Palatino Linotype" w:eastAsia="Arial Unicode MS" w:hAnsi="Palatino Linotype" w:cs="Arial"/>
        </w:rPr>
        <w:t xml:space="preserve">a las solicitudes de información números </w:t>
      </w:r>
      <w:hyperlink r:id="rId14" w:history="1">
        <w:r w:rsidR="004533F2" w:rsidRPr="001F4678">
          <w:rPr>
            <w:rFonts w:ascii="Palatino Linotype" w:hAnsi="Palatino Linotype"/>
            <w:b/>
          </w:rPr>
          <w:t>00008/OASHUIXQUI/IP/2023</w:t>
        </w:r>
      </w:hyperlink>
      <w:r w:rsidR="004533F2" w:rsidRPr="001F4678">
        <w:rPr>
          <w:rFonts w:ascii="Palatino Linotype" w:hAnsi="Palatino Linotype"/>
          <w:b/>
        </w:rPr>
        <w:t xml:space="preserve"> y </w:t>
      </w:r>
      <w:hyperlink r:id="rId15" w:history="1">
        <w:r w:rsidR="004533F2" w:rsidRPr="001F4678">
          <w:rPr>
            <w:rFonts w:ascii="Palatino Linotype" w:hAnsi="Palatino Linotype"/>
            <w:b/>
          </w:rPr>
          <w:t>00016/</w:t>
        </w:r>
        <w:r w:rsidR="004533F2" w:rsidRPr="001F4678">
          <w:t xml:space="preserve"> </w:t>
        </w:r>
        <w:r w:rsidR="004533F2" w:rsidRPr="001F4678">
          <w:rPr>
            <w:rFonts w:ascii="Palatino Linotype" w:hAnsi="Palatino Linotype"/>
            <w:b/>
          </w:rPr>
          <w:lastRenderedPageBreak/>
          <w:t>OASHUIXQUI/IP/2023</w:t>
        </w:r>
      </w:hyperlink>
      <w:r w:rsidRPr="001F4678">
        <w:rPr>
          <w:rFonts w:ascii="Palatino Linotype" w:eastAsia="Arial Unicode MS" w:hAnsi="Palatino Linotype" w:cs="Arial"/>
        </w:rPr>
        <w:t>, por resultar fundados los motivos de inconformidad vertidos</w:t>
      </w:r>
      <w:r w:rsidRPr="001F4678">
        <w:rPr>
          <w:rFonts w:ascii="Palatino Linotype" w:hAnsi="Palatino Linotype" w:cs="Arial"/>
        </w:rPr>
        <w:t xml:space="preserve"> por </w:t>
      </w:r>
      <w:r w:rsidRPr="001F4678">
        <w:rPr>
          <w:rFonts w:ascii="Palatino Linotype" w:hAnsi="Palatino Linotype" w:cs="Arial"/>
          <w:b/>
        </w:rPr>
        <w:t>El Recurrente</w:t>
      </w:r>
      <w:r w:rsidRPr="001F4678">
        <w:rPr>
          <w:rFonts w:ascii="Palatino Linotype" w:hAnsi="Palatino Linotype" w:cs="Arial"/>
        </w:rPr>
        <w:t xml:space="preserve">, en términos del Considerando </w:t>
      </w:r>
      <w:r w:rsidRPr="001F4678">
        <w:rPr>
          <w:rFonts w:ascii="Palatino Linotype" w:hAnsi="Palatino Linotype" w:cs="Arial"/>
          <w:b/>
        </w:rPr>
        <w:t>QUINTO</w:t>
      </w:r>
      <w:r w:rsidRPr="001F4678">
        <w:rPr>
          <w:rFonts w:ascii="Palatino Linotype" w:hAnsi="Palatino Linotype" w:cs="Arial"/>
          <w:b/>
          <w:lang w:val="es-419"/>
        </w:rPr>
        <w:t xml:space="preserve"> </w:t>
      </w:r>
      <w:r w:rsidRPr="001F4678">
        <w:rPr>
          <w:rFonts w:ascii="Palatino Linotype" w:hAnsi="Palatino Linotype" w:cs="Arial"/>
        </w:rPr>
        <w:t>de esta resolución.</w:t>
      </w:r>
    </w:p>
    <w:p w14:paraId="682E35E0" w14:textId="77777777" w:rsidR="002078C8" w:rsidRPr="001F4678" w:rsidRDefault="002078C8" w:rsidP="002078C8">
      <w:pPr>
        <w:autoSpaceDE w:val="0"/>
        <w:autoSpaceDN w:val="0"/>
        <w:adjustRightInd w:val="0"/>
        <w:spacing w:line="360" w:lineRule="auto"/>
        <w:ind w:right="49"/>
        <w:jc w:val="both"/>
        <w:rPr>
          <w:rFonts w:ascii="Palatino Linotype" w:hAnsi="Palatino Linotype" w:cs="Arial"/>
        </w:rPr>
      </w:pPr>
    </w:p>
    <w:p w14:paraId="4FD5BFC5" w14:textId="77777777" w:rsidR="002078C8" w:rsidRPr="001F4678" w:rsidRDefault="002078C8" w:rsidP="002078C8">
      <w:pPr>
        <w:spacing w:line="360" w:lineRule="auto"/>
        <w:jc w:val="both"/>
        <w:rPr>
          <w:rFonts w:ascii="Palatino Linotype" w:hAnsi="Palatino Linotype" w:cs="Arial"/>
        </w:rPr>
      </w:pPr>
      <w:r w:rsidRPr="001F4678">
        <w:rPr>
          <w:rFonts w:ascii="Palatino Linotype" w:hAnsi="Palatino Linotype" w:cs="Arial"/>
          <w:b/>
          <w:sz w:val="28"/>
          <w:szCs w:val="28"/>
        </w:rPr>
        <w:t>SEGUNDO.</w:t>
      </w:r>
      <w:r w:rsidRPr="001F4678">
        <w:rPr>
          <w:rFonts w:ascii="Palatino Linotype" w:hAnsi="Palatino Linotype" w:cs="Arial"/>
        </w:rPr>
        <w:t xml:space="preserve"> Se </w:t>
      </w:r>
      <w:r w:rsidRPr="001F4678">
        <w:rPr>
          <w:rFonts w:ascii="Palatino Linotype" w:hAnsi="Palatino Linotype" w:cs="Arial"/>
          <w:b/>
        </w:rPr>
        <w:t>ORDENA</w:t>
      </w:r>
      <w:r w:rsidRPr="001F4678">
        <w:rPr>
          <w:rFonts w:ascii="Palatino Linotype" w:hAnsi="Palatino Linotype" w:cs="Arial"/>
        </w:rPr>
        <w:t xml:space="preserve"> al </w:t>
      </w:r>
      <w:r w:rsidRPr="001F4678">
        <w:rPr>
          <w:rFonts w:ascii="Palatino Linotype" w:hAnsi="Palatino Linotype" w:cs="Arial"/>
          <w:b/>
        </w:rPr>
        <w:t>Sujeto Obligado</w:t>
      </w:r>
      <w:r w:rsidRPr="001F4678">
        <w:rPr>
          <w:rFonts w:ascii="Palatino Linotype" w:hAnsi="Palatino Linotype" w:cs="Arial"/>
        </w:rPr>
        <w:t xml:space="preserve"> haga entrega al </w:t>
      </w:r>
      <w:r w:rsidRPr="001F4678">
        <w:rPr>
          <w:rFonts w:ascii="Palatino Linotype" w:hAnsi="Palatino Linotype" w:cs="Arial"/>
          <w:b/>
        </w:rPr>
        <w:t xml:space="preserve">Recurrente </w:t>
      </w:r>
      <w:r w:rsidRPr="001F4678">
        <w:rPr>
          <w:rFonts w:ascii="Palatino Linotype" w:hAnsi="Palatino Linotype" w:cs="Arial"/>
        </w:rPr>
        <w:t xml:space="preserve">en términos del Considerando </w:t>
      </w:r>
      <w:r w:rsidRPr="001F4678">
        <w:rPr>
          <w:rFonts w:ascii="Palatino Linotype" w:hAnsi="Palatino Linotype" w:cs="Arial"/>
          <w:b/>
        </w:rPr>
        <w:t xml:space="preserve">QUINTO </w:t>
      </w:r>
      <w:r w:rsidRPr="001F4678">
        <w:rPr>
          <w:rFonts w:ascii="Palatino Linotype" w:hAnsi="Palatino Linotype" w:cs="Arial"/>
        </w:rPr>
        <w:t xml:space="preserve">de esta resolución, a través del </w:t>
      </w:r>
      <w:r w:rsidRPr="001F4678">
        <w:rPr>
          <w:rFonts w:ascii="Palatino Linotype" w:hAnsi="Palatino Linotype"/>
        </w:rPr>
        <w:t>Sistema de Acceso a la Información Mexiquense</w:t>
      </w:r>
      <w:r w:rsidRPr="001F4678">
        <w:rPr>
          <w:rFonts w:ascii="Palatino Linotype" w:hAnsi="Palatino Linotype" w:cs="Arial"/>
        </w:rPr>
        <w:t xml:space="preserve"> </w:t>
      </w:r>
      <w:r w:rsidRPr="001F4678">
        <w:rPr>
          <w:rFonts w:ascii="Palatino Linotype" w:hAnsi="Palatino Linotype" w:cs="Arial"/>
          <w:b/>
        </w:rPr>
        <w:t xml:space="preserve">(SAIMEX), </w:t>
      </w:r>
      <w:r w:rsidRPr="001F4678">
        <w:rPr>
          <w:rFonts w:ascii="Palatino Linotype" w:hAnsi="Palatino Linotype" w:cs="Arial"/>
        </w:rPr>
        <w:t>previa búsqueda exhaustiva y razonable, de ser procedente en versión pública, lo siguiente:</w:t>
      </w:r>
    </w:p>
    <w:p w14:paraId="562AC9E6" w14:textId="77777777" w:rsidR="002078C8" w:rsidRPr="001F4678" w:rsidRDefault="002078C8" w:rsidP="002078C8">
      <w:pPr>
        <w:spacing w:line="360" w:lineRule="auto"/>
        <w:ind w:left="709" w:right="474"/>
        <w:jc w:val="both"/>
        <w:rPr>
          <w:rFonts w:ascii="Palatino Linotype" w:hAnsi="Palatino Linotype" w:cs="Arial"/>
        </w:rPr>
      </w:pPr>
    </w:p>
    <w:p w14:paraId="42905485" w14:textId="58017636" w:rsidR="002078C8" w:rsidRPr="001F4678" w:rsidRDefault="004533F2" w:rsidP="002078C8">
      <w:pPr>
        <w:pStyle w:val="Prrafodelista"/>
        <w:numPr>
          <w:ilvl w:val="0"/>
          <w:numId w:val="12"/>
        </w:numPr>
        <w:autoSpaceDE w:val="0"/>
        <w:autoSpaceDN w:val="0"/>
        <w:adjustRightInd w:val="0"/>
        <w:spacing w:line="360" w:lineRule="auto"/>
        <w:ind w:left="851" w:right="616"/>
        <w:jc w:val="both"/>
        <w:rPr>
          <w:rFonts w:ascii="Palatino Linotype" w:hAnsi="Palatino Linotype"/>
        </w:rPr>
      </w:pPr>
      <w:r w:rsidRPr="001F4678">
        <w:rPr>
          <w:rFonts w:ascii="Palatino Linotype" w:eastAsiaTheme="minorHAnsi" w:hAnsi="Palatino Linotype" w:cs="Arial"/>
          <w:szCs w:val="22"/>
          <w:lang w:eastAsia="en-US"/>
        </w:rPr>
        <w:t>Los dictámenes de cumplimiento de las normas oficiales mexicanas de los programas de captación de agua de lluvia realizados por el Organismo Público Descentralizado para la Prestación de Los Servicios de Agua Potable Drenaje y Tratamiento de Aguas Residuales del Municipio de Huixquilucan México, del 01 de enero de 2016 al 19 de mayo de 2023.</w:t>
      </w:r>
    </w:p>
    <w:p w14:paraId="36075599" w14:textId="77777777" w:rsidR="002078C8" w:rsidRPr="001F4678" w:rsidRDefault="002078C8" w:rsidP="002078C8">
      <w:pPr>
        <w:pStyle w:val="Prrafodelista"/>
        <w:autoSpaceDE w:val="0"/>
        <w:autoSpaceDN w:val="0"/>
        <w:adjustRightInd w:val="0"/>
        <w:spacing w:line="360" w:lineRule="auto"/>
        <w:ind w:left="851" w:right="616"/>
        <w:jc w:val="both"/>
        <w:rPr>
          <w:rFonts w:ascii="Palatino Linotype" w:hAnsi="Palatino Linotype"/>
        </w:rPr>
      </w:pPr>
    </w:p>
    <w:p w14:paraId="526B9BE8" w14:textId="77777777" w:rsidR="002078C8" w:rsidRPr="001F4678" w:rsidRDefault="002078C8" w:rsidP="002078C8">
      <w:pPr>
        <w:pStyle w:val="Prrafodelista"/>
        <w:autoSpaceDE w:val="0"/>
        <w:autoSpaceDN w:val="0"/>
        <w:adjustRightInd w:val="0"/>
        <w:spacing w:line="360" w:lineRule="auto"/>
        <w:ind w:left="851" w:right="616"/>
        <w:jc w:val="both"/>
        <w:rPr>
          <w:rFonts w:ascii="Palatino Linotype" w:hAnsi="Palatino Linotype"/>
          <w:i/>
        </w:rPr>
      </w:pPr>
      <w:r w:rsidRPr="001F4678">
        <w:rPr>
          <w:rFonts w:ascii="Palatino Linotype" w:hAnsi="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0548FE82" w14:textId="77777777" w:rsidR="002078C8" w:rsidRPr="001F4678" w:rsidRDefault="002078C8" w:rsidP="002078C8">
      <w:pPr>
        <w:pStyle w:val="Prrafodelista"/>
        <w:autoSpaceDE w:val="0"/>
        <w:autoSpaceDN w:val="0"/>
        <w:adjustRightInd w:val="0"/>
        <w:spacing w:line="360" w:lineRule="auto"/>
        <w:ind w:left="851" w:right="616"/>
        <w:jc w:val="both"/>
        <w:rPr>
          <w:rFonts w:ascii="Palatino Linotype" w:hAnsi="Palatino Linotype"/>
          <w:i/>
        </w:rPr>
      </w:pPr>
    </w:p>
    <w:p w14:paraId="5C5871EE" w14:textId="77777777" w:rsidR="002078C8" w:rsidRPr="001F4678" w:rsidRDefault="002078C8" w:rsidP="002078C8">
      <w:pPr>
        <w:pStyle w:val="Prrafodelista"/>
        <w:autoSpaceDE w:val="0"/>
        <w:autoSpaceDN w:val="0"/>
        <w:adjustRightInd w:val="0"/>
        <w:spacing w:line="360" w:lineRule="auto"/>
        <w:ind w:left="851" w:right="616"/>
        <w:jc w:val="both"/>
        <w:rPr>
          <w:rFonts w:ascii="Palatino Linotype" w:hAnsi="Palatino Linotype"/>
          <w:i/>
        </w:rPr>
      </w:pPr>
      <w:r w:rsidRPr="001F4678">
        <w:rPr>
          <w:rFonts w:ascii="Palatino Linotype" w:hAnsi="Palatino Linotype"/>
          <w:i/>
        </w:rPr>
        <w:t xml:space="preserve">Para el caso de no localizar la información que se ordena entregar, bastara que así lo haga saber al recurrente en términos del párrafo segundo del artículo 19 de </w:t>
      </w:r>
      <w:r w:rsidRPr="001F4678">
        <w:rPr>
          <w:rFonts w:ascii="Palatino Linotype" w:hAnsi="Palatino Linotype"/>
          <w:i/>
        </w:rPr>
        <w:lastRenderedPageBreak/>
        <w:t>la Ley de Transparencia y Acceso a la Información Pública del Estado de México y Municipios.</w:t>
      </w:r>
    </w:p>
    <w:p w14:paraId="481793D9" w14:textId="77777777" w:rsidR="002078C8" w:rsidRPr="001F4678" w:rsidRDefault="002078C8" w:rsidP="002078C8">
      <w:pPr>
        <w:pStyle w:val="Prrafodelista"/>
        <w:autoSpaceDE w:val="0"/>
        <w:autoSpaceDN w:val="0"/>
        <w:adjustRightInd w:val="0"/>
        <w:spacing w:line="360" w:lineRule="auto"/>
        <w:ind w:left="851" w:right="616"/>
        <w:jc w:val="both"/>
        <w:rPr>
          <w:rFonts w:ascii="Palatino Linotype" w:hAnsi="Palatino Linotype"/>
          <w:i/>
        </w:rPr>
      </w:pPr>
    </w:p>
    <w:p w14:paraId="4B8FC43F" w14:textId="77777777" w:rsidR="002078C8" w:rsidRPr="001F4678" w:rsidRDefault="002078C8" w:rsidP="002078C8">
      <w:pPr>
        <w:tabs>
          <w:tab w:val="left" w:pos="8647"/>
        </w:tabs>
        <w:spacing w:line="360" w:lineRule="auto"/>
        <w:ind w:right="51"/>
        <w:jc w:val="both"/>
        <w:rPr>
          <w:rFonts w:ascii="Palatino Linotype" w:hAnsi="Palatino Linotype" w:cs="Arial"/>
        </w:rPr>
      </w:pPr>
      <w:r w:rsidRPr="001F4678">
        <w:rPr>
          <w:rFonts w:ascii="Palatino Linotype" w:hAnsi="Palatino Linotype" w:cs="Arial"/>
          <w:b/>
        </w:rPr>
        <w:t>TERCERO.</w:t>
      </w:r>
      <w:r w:rsidRPr="001F4678">
        <w:rPr>
          <w:rFonts w:ascii="Palatino Linotype" w:hAnsi="Palatino Linotype" w:cs="Arial"/>
        </w:rPr>
        <w:t xml:space="preserve"> </w:t>
      </w:r>
      <w:r w:rsidRPr="001F4678">
        <w:rPr>
          <w:rFonts w:ascii="Palatino Linotype" w:hAnsi="Palatino Linotype" w:cs="Arial"/>
          <w:b/>
        </w:rPr>
        <w:t>Notifíquese</w:t>
      </w:r>
      <w:r w:rsidRPr="001F4678">
        <w:rPr>
          <w:rFonts w:ascii="Palatino Linotype" w:hAnsi="Palatino Linotype" w:cs="Arial"/>
          <w:b/>
          <w:i/>
        </w:rPr>
        <w:t xml:space="preserve"> </w:t>
      </w:r>
      <w:r w:rsidRPr="001F4678">
        <w:rPr>
          <w:rFonts w:ascii="Palatino Linotype" w:hAnsi="Palatino Linotype" w:cs="Aria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w:t>
      </w:r>
    </w:p>
    <w:p w14:paraId="65688B9D" w14:textId="77777777" w:rsidR="002078C8" w:rsidRPr="001F4678" w:rsidRDefault="002078C8" w:rsidP="002078C8">
      <w:pPr>
        <w:autoSpaceDE w:val="0"/>
        <w:autoSpaceDN w:val="0"/>
        <w:adjustRightInd w:val="0"/>
        <w:spacing w:line="360" w:lineRule="auto"/>
        <w:ind w:right="49"/>
        <w:jc w:val="both"/>
        <w:rPr>
          <w:rFonts w:ascii="Palatino Linotype" w:hAnsi="Palatino Linotype" w:cs="Arial"/>
          <w:szCs w:val="28"/>
          <w:lang w:val="es-ES_tradnl"/>
        </w:rPr>
      </w:pPr>
    </w:p>
    <w:p w14:paraId="76C0E0FF" w14:textId="77777777" w:rsidR="002078C8" w:rsidRPr="001F4678" w:rsidRDefault="002078C8" w:rsidP="002078C8">
      <w:pPr>
        <w:spacing w:line="360" w:lineRule="auto"/>
        <w:jc w:val="both"/>
        <w:rPr>
          <w:rFonts w:ascii="Palatino Linotype" w:hAnsi="Palatino Linotype" w:cs="Arial"/>
          <w:bCs/>
          <w:szCs w:val="28"/>
        </w:rPr>
      </w:pPr>
      <w:r w:rsidRPr="001F4678">
        <w:rPr>
          <w:rFonts w:ascii="Palatino Linotype" w:hAnsi="Palatino Linotype" w:cs="Arial"/>
          <w:b/>
          <w:bCs/>
          <w:sz w:val="28"/>
          <w:szCs w:val="28"/>
        </w:rPr>
        <w:t>CUARTO.</w:t>
      </w:r>
      <w:r w:rsidRPr="001F4678">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1F4678">
        <w:rPr>
          <w:rFonts w:ascii="Palatino Linotype" w:hAnsi="Palatino Linotype" w:cs="Arial"/>
          <w:b/>
          <w:bCs/>
          <w:szCs w:val="28"/>
        </w:rPr>
        <w:t>Sujeto Obligado</w:t>
      </w:r>
      <w:r w:rsidRPr="001F4678">
        <w:rPr>
          <w:rFonts w:ascii="Palatino Linotype" w:hAnsi="Palatino Linotype" w:cs="Arial"/>
          <w:bCs/>
          <w:szCs w:val="28"/>
        </w:rPr>
        <w:t xml:space="preserve"> de manera fundada y motivada, podrá solicitar una ampliación de plazo para el cumplimiento de la presente resolución.</w:t>
      </w:r>
    </w:p>
    <w:p w14:paraId="6084841B" w14:textId="77777777" w:rsidR="002078C8" w:rsidRPr="001F4678" w:rsidRDefault="002078C8" w:rsidP="002078C8">
      <w:pPr>
        <w:spacing w:line="360" w:lineRule="auto"/>
        <w:jc w:val="both"/>
        <w:rPr>
          <w:rFonts w:ascii="Palatino Linotype" w:hAnsi="Palatino Linotype" w:cs="Arial"/>
          <w:bCs/>
          <w:szCs w:val="28"/>
        </w:rPr>
      </w:pPr>
    </w:p>
    <w:p w14:paraId="56CCE82F" w14:textId="77777777" w:rsidR="002078C8" w:rsidRPr="001F4678" w:rsidRDefault="002078C8" w:rsidP="002078C8">
      <w:pPr>
        <w:autoSpaceDE w:val="0"/>
        <w:autoSpaceDN w:val="0"/>
        <w:adjustRightInd w:val="0"/>
        <w:spacing w:line="360" w:lineRule="auto"/>
        <w:ind w:right="49"/>
        <w:jc w:val="both"/>
        <w:rPr>
          <w:rFonts w:ascii="Palatino Linotype" w:hAnsi="Palatino Linotype" w:cs="Arial"/>
        </w:rPr>
      </w:pPr>
      <w:r w:rsidRPr="001F4678">
        <w:rPr>
          <w:rFonts w:ascii="Palatino Linotype" w:hAnsi="Palatino Linotype" w:cs="Arial"/>
          <w:b/>
          <w:sz w:val="28"/>
          <w:szCs w:val="28"/>
        </w:rPr>
        <w:t>QUINTO.</w:t>
      </w:r>
      <w:r w:rsidRPr="001F4678">
        <w:rPr>
          <w:rFonts w:ascii="Palatino Linotype" w:hAnsi="Palatino Linotype" w:cs="Arial"/>
          <w:b/>
        </w:rPr>
        <w:t xml:space="preserve"> NOTIFÍQUESE</w:t>
      </w:r>
      <w:r w:rsidRPr="001F4678">
        <w:rPr>
          <w:rFonts w:ascii="Palatino Linotype" w:hAnsi="Palatino Linotype" w:cs="Arial"/>
        </w:rPr>
        <w:t xml:space="preserve"> al </w:t>
      </w:r>
      <w:r w:rsidRPr="001F4678">
        <w:rPr>
          <w:rFonts w:ascii="Palatino Linotype" w:hAnsi="Palatino Linotype" w:cs="Arial"/>
          <w:b/>
        </w:rPr>
        <w:t>Recurrente</w:t>
      </w:r>
      <w:r w:rsidRPr="001F4678">
        <w:rPr>
          <w:rFonts w:ascii="Palatino Linotype" w:hAnsi="Palatino Linotype" w:cs="Arial"/>
        </w:rPr>
        <w:t xml:space="preserve"> la presente resolución </w:t>
      </w:r>
      <w:r w:rsidRPr="001F4678">
        <w:rPr>
          <w:rFonts w:ascii="Palatino Linotype" w:eastAsiaTheme="minorHAnsi" w:hAnsi="Palatino Linotype" w:cs="Arial"/>
          <w:lang w:eastAsia="en-US"/>
        </w:rPr>
        <w:t xml:space="preserve">a través del </w:t>
      </w:r>
      <w:r w:rsidRPr="001F4678">
        <w:rPr>
          <w:rFonts w:ascii="Palatino Linotype" w:eastAsiaTheme="minorHAnsi" w:hAnsi="Palatino Linotype" w:cs="Arial"/>
          <w:szCs w:val="22"/>
          <w:lang w:eastAsia="en-US"/>
        </w:rPr>
        <w:t xml:space="preserve">Sistema de Acceso a la Información Mexiquense </w:t>
      </w:r>
      <w:r w:rsidRPr="001F4678">
        <w:rPr>
          <w:rFonts w:ascii="Palatino Linotype" w:eastAsiaTheme="minorHAnsi" w:hAnsi="Palatino Linotype" w:cs="Arial"/>
          <w:b/>
          <w:szCs w:val="22"/>
          <w:lang w:eastAsia="en-US"/>
        </w:rPr>
        <w:t>(SAIMEX)</w:t>
      </w:r>
      <w:r w:rsidRPr="001F4678">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w:t>
      </w:r>
      <w:r w:rsidRPr="001F4678">
        <w:rPr>
          <w:rFonts w:ascii="Palatino Linotype" w:hAnsi="Palatino Linotype" w:cs="Arial"/>
        </w:rPr>
        <w:lastRenderedPageBreak/>
        <w:t>artículo 196, de la Ley de Transparencia y Acceso a la Información Pública del Estado de México y Municipios.</w:t>
      </w:r>
    </w:p>
    <w:p w14:paraId="0DF42DE4" w14:textId="77777777" w:rsidR="002078C8" w:rsidRPr="001F4678" w:rsidRDefault="002078C8" w:rsidP="002078C8">
      <w:pPr>
        <w:spacing w:line="360" w:lineRule="auto"/>
        <w:jc w:val="both"/>
        <w:rPr>
          <w:rFonts w:ascii="Palatino Linotype" w:eastAsiaTheme="minorHAnsi" w:hAnsi="Palatino Linotype" w:cs="Arial"/>
          <w:lang w:eastAsia="en-US"/>
        </w:rPr>
      </w:pPr>
    </w:p>
    <w:p w14:paraId="6B913CFF" w14:textId="7B63AA07" w:rsidR="002078C8" w:rsidRPr="001F4678" w:rsidRDefault="002078C8" w:rsidP="002078C8">
      <w:pPr>
        <w:spacing w:line="360" w:lineRule="auto"/>
        <w:jc w:val="both"/>
        <w:rPr>
          <w:rFonts w:ascii="Palatino Linotype" w:eastAsiaTheme="minorHAnsi" w:hAnsi="Palatino Linotype" w:cs="Arial"/>
          <w:sz w:val="18"/>
          <w:lang w:val="es-419" w:eastAsia="en-US"/>
        </w:rPr>
      </w:pPr>
      <w:r w:rsidRPr="001F4678">
        <w:rPr>
          <w:rFonts w:ascii="Palatino Linotype" w:eastAsiaTheme="minorHAnsi" w:hAnsi="Palatino Linotype" w:cs="Arial"/>
          <w:lang w:eastAsia="en-US"/>
        </w:rPr>
        <w:t>ASÍ LO RESUELVE, POR UNANIMIDAD DE VOTOS, EL PLENO DEL</w:t>
      </w:r>
      <w:r w:rsidRPr="001F4678">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1F4678">
        <w:rPr>
          <w:rFonts w:ascii="Palatino Linotype" w:eastAsiaTheme="minorHAnsi" w:hAnsi="Palatino Linotype" w:cs="Arial"/>
          <w:lang w:eastAsia="en-US"/>
        </w:rPr>
        <w:t xml:space="preserve">, CONFORMADO POR LOS COMISIONADOS JOSÉ MARTÍNEZ VILCHIS; MARÍA DEL ROSARIO MEJÍA AYALA; SHARON CRISTINA MORALES MARTÍNEZ; LUIS GUSTAVO PARRA NORIEGA Y GUADALUPE RAMÍREZ PEÑA; </w:t>
      </w:r>
      <w:r w:rsidR="00EC5175" w:rsidRPr="001F4678">
        <w:rPr>
          <w:rFonts w:ascii="Palatino Linotype" w:hAnsi="Palatino Linotype" w:cs="Arial"/>
        </w:rPr>
        <w:t>EN LA CUARTA SESIÓN ORDINARIA CELEBRADA EL OCHO DE FEBRERO DE DOS MIL VEINTICUATRO</w:t>
      </w:r>
      <w:r w:rsidRPr="001F4678">
        <w:rPr>
          <w:rFonts w:ascii="Palatino Linotype" w:eastAsiaTheme="minorHAnsi" w:hAnsi="Palatino Linotype" w:cs="Arial"/>
          <w:lang w:eastAsia="en-US"/>
        </w:rPr>
        <w:t>, ANTE EL SECRETARIO TÉCNICO, ALEXIS TAPIA RAMÍREZ</w:t>
      </w:r>
      <w:r w:rsidRPr="001F4678">
        <w:rPr>
          <w:rFonts w:ascii="Palatino Linotype" w:eastAsiaTheme="minorHAnsi" w:hAnsi="Palatino Linotype" w:cs="Arial"/>
          <w:lang w:val="es-419" w:eastAsia="en-US"/>
        </w:rPr>
        <w:t>.----</w:t>
      </w:r>
    </w:p>
    <w:p w14:paraId="3DDDF32E" w14:textId="77777777" w:rsidR="002078C8" w:rsidRPr="001F4678" w:rsidRDefault="002078C8" w:rsidP="002078C8">
      <w:pPr>
        <w:spacing w:line="360" w:lineRule="auto"/>
        <w:jc w:val="both"/>
        <w:rPr>
          <w:rFonts w:ascii="Palatino Linotype" w:eastAsiaTheme="minorHAnsi" w:hAnsi="Palatino Linotype" w:cs="Arial"/>
          <w:sz w:val="18"/>
          <w:lang w:eastAsia="en-US"/>
        </w:rPr>
      </w:pPr>
      <w:r w:rsidRPr="001F4678">
        <w:rPr>
          <w:rFonts w:ascii="Palatino Linotype" w:eastAsiaTheme="minorHAnsi" w:hAnsi="Palatino Linotype" w:cs="Arial"/>
          <w:lang w:eastAsia="en-US"/>
        </w:rPr>
        <w:t>------------------------------------------------------------------------------------------------------------------</w:t>
      </w:r>
    </w:p>
    <w:p w14:paraId="06C6FEF6" w14:textId="77777777" w:rsidR="002078C8" w:rsidRPr="001F4678" w:rsidRDefault="002078C8" w:rsidP="002078C8">
      <w:pPr>
        <w:spacing w:line="360" w:lineRule="auto"/>
        <w:jc w:val="both"/>
        <w:rPr>
          <w:rFonts w:ascii="Palatino Linotype" w:eastAsiaTheme="minorHAnsi" w:hAnsi="Palatino Linotype" w:cs="Arial"/>
          <w:sz w:val="18"/>
          <w:lang w:eastAsia="en-US"/>
        </w:rPr>
      </w:pPr>
      <w:r w:rsidRPr="001F4678">
        <w:rPr>
          <w:rFonts w:ascii="Palatino Linotype" w:eastAsiaTheme="minorHAnsi" w:hAnsi="Palatino Linotype" w:cs="Arial"/>
          <w:lang w:eastAsia="en-US"/>
        </w:rPr>
        <w:t>------------------------------------------------------------------------------------------------------------------</w:t>
      </w:r>
    </w:p>
    <w:p w14:paraId="45D3A0F5" w14:textId="77777777" w:rsidR="00EC5175" w:rsidRPr="001F4678" w:rsidRDefault="00EC5175" w:rsidP="00EC5175">
      <w:pPr>
        <w:spacing w:line="360" w:lineRule="auto"/>
        <w:jc w:val="both"/>
        <w:rPr>
          <w:rFonts w:ascii="Palatino Linotype" w:eastAsiaTheme="minorHAnsi" w:hAnsi="Palatino Linotype" w:cs="Arial"/>
          <w:sz w:val="18"/>
          <w:lang w:eastAsia="en-US"/>
        </w:rPr>
      </w:pPr>
      <w:r w:rsidRPr="001F4678">
        <w:rPr>
          <w:rFonts w:ascii="Palatino Linotype" w:eastAsiaTheme="minorHAnsi" w:hAnsi="Palatino Linotype" w:cs="Arial"/>
          <w:lang w:eastAsia="en-US"/>
        </w:rPr>
        <w:t>------------------------------------------------------------------------------------------------------------------</w:t>
      </w:r>
    </w:p>
    <w:p w14:paraId="466A1091" w14:textId="77777777" w:rsidR="00EC5175" w:rsidRPr="001F4678" w:rsidRDefault="00EC5175" w:rsidP="00EC5175">
      <w:pPr>
        <w:spacing w:line="360" w:lineRule="auto"/>
        <w:jc w:val="both"/>
        <w:rPr>
          <w:rFonts w:ascii="Palatino Linotype" w:eastAsiaTheme="minorHAnsi" w:hAnsi="Palatino Linotype" w:cs="Arial"/>
          <w:sz w:val="18"/>
          <w:lang w:eastAsia="en-US"/>
        </w:rPr>
      </w:pPr>
      <w:r w:rsidRPr="001F4678">
        <w:rPr>
          <w:rFonts w:ascii="Palatino Linotype" w:eastAsiaTheme="minorHAnsi" w:hAnsi="Palatino Linotype" w:cs="Arial"/>
          <w:lang w:eastAsia="en-US"/>
        </w:rPr>
        <w:t>------------------------------------------------------------------------------------------------------------------------------------------------------------------------------------------------------------------------------------</w:t>
      </w:r>
    </w:p>
    <w:p w14:paraId="1D9FA612" w14:textId="77777777" w:rsidR="00EC5175" w:rsidRPr="001F4678" w:rsidRDefault="00EC5175" w:rsidP="00EC5175">
      <w:pPr>
        <w:spacing w:line="360" w:lineRule="auto"/>
        <w:jc w:val="both"/>
        <w:rPr>
          <w:rFonts w:ascii="Palatino Linotype" w:eastAsiaTheme="minorHAnsi" w:hAnsi="Palatino Linotype" w:cs="Arial"/>
          <w:sz w:val="18"/>
          <w:lang w:eastAsia="en-US"/>
        </w:rPr>
      </w:pPr>
      <w:r w:rsidRPr="001F4678">
        <w:rPr>
          <w:rFonts w:ascii="Palatino Linotype" w:eastAsiaTheme="minorHAnsi" w:hAnsi="Palatino Linotype" w:cs="Arial"/>
          <w:lang w:eastAsia="en-US"/>
        </w:rPr>
        <w:t>------------------------------------------------------------------------------------------------------------------------------------------------------------------------------------------------------------------------------------</w:t>
      </w:r>
    </w:p>
    <w:p w14:paraId="345FFBBA" w14:textId="77777777" w:rsidR="00EC5175" w:rsidRPr="001F4678" w:rsidRDefault="00EC5175" w:rsidP="00EC5175">
      <w:pPr>
        <w:spacing w:line="360" w:lineRule="auto"/>
        <w:jc w:val="both"/>
        <w:rPr>
          <w:rFonts w:ascii="Palatino Linotype" w:eastAsiaTheme="minorHAnsi" w:hAnsi="Palatino Linotype" w:cs="Arial"/>
          <w:sz w:val="18"/>
          <w:lang w:eastAsia="en-US"/>
        </w:rPr>
      </w:pPr>
      <w:r w:rsidRPr="001F4678">
        <w:rPr>
          <w:rFonts w:ascii="Palatino Linotype" w:eastAsiaTheme="minorHAnsi" w:hAnsi="Palatino Linotype" w:cs="Arial"/>
          <w:lang w:eastAsia="en-US"/>
        </w:rPr>
        <w:t>------------------------------------------------------------------------------------------------------------------------------------------------------------------------------------------------------------------------------------</w:t>
      </w:r>
    </w:p>
    <w:p w14:paraId="3FB1ABD1" w14:textId="6148E39D" w:rsidR="00EC5175" w:rsidRPr="001F4678" w:rsidRDefault="00EC5175" w:rsidP="00EC5175">
      <w:pPr>
        <w:spacing w:line="360" w:lineRule="auto"/>
        <w:jc w:val="both"/>
        <w:rPr>
          <w:rFonts w:ascii="Palatino Linotype" w:eastAsiaTheme="minorHAnsi" w:hAnsi="Palatino Linotype" w:cs="Arial"/>
          <w:sz w:val="20"/>
          <w:szCs w:val="20"/>
          <w:lang w:eastAsia="en-US"/>
        </w:rPr>
      </w:pPr>
      <w:r w:rsidRPr="001F4678">
        <w:rPr>
          <w:rFonts w:ascii="Palatino Linotype" w:eastAsiaTheme="minorHAnsi" w:hAnsi="Palatino Linotype" w:cs="Arial"/>
          <w:lang w:eastAsia="en-US"/>
        </w:rPr>
        <w:t>------------------------------------------------------------------------------------------------------------------</w:t>
      </w:r>
    </w:p>
    <w:p w14:paraId="4450DE18" w14:textId="77777777" w:rsidR="00EC5175" w:rsidRPr="001F4678" w:rsidRDefault="00EC5175" w:rsidP="00EC5175">
      <w:pPr>
        <w:spacing w:line="360" w:lineRule="auto"/>
        <w:jc w:val="both"/>
        <w:rPr>
          <w:rFonts w:ascii="Palatino Linotype" w:eastAsiaTheme="minorHAnsi" w:hAnsi="Palatino Linotype" w:cs="Arial"/>
          <w:sz w:val="18"/>
          <w:lang w:eastAsia="en-US"/>
        </w:rPr>
      </w:pPr>
      <w:r w:rsidRPr="001F4678">
        <w:rPr>
          <w:rFonts w:ascii="Palatino Linotype" w:eastAsiaTheme="minorHAnsi" w:hAnsi="Palatino Linotype" w:cs="Arial"/>
          <w:lang w:eastAsia="en-US"/>
        </w:rPr>
        <w:t>------------------------------------------------------------------------------------------------------------------</w:t>
      </w:r>
    </w:p>
    <w:p w14:paraId="1E1952DC" w14:textId="6D65134F" w:rsidR="00EC5175" w:rsidRPr="001F4678" w:rsidRDefault="00EC5175" w:rsidP="00EC5175">
      <w:pPr>
        <w:spacing w:line="360" w:lineRule="auto"/>
        <w:jc w:val="both"/>
        <w:rPr>
          <w:rFonts w:ascii="Palatino Linotype" w:eastAsiaTheme="minorHAnsi" w:hAnsi="Palatino Linotype" w:cs="Arial"/>
          <w:sz w:val="20"/>
          <w:szCs w:val="20"/>
          <w:lang w:eastAsia="en-US"/>
        </w:rPr>
      </w:pPr>
      <w:r w:rsidRPr="001F4678">
        <w:rPr>
          <w:rFonts w:ascii="Palatino Linotype" w:eastAsiaTheme="minorHAnsi" w:hAnsi="Palatino Linotype" w:cs="Arial"/>
          <w:lang w:eastAsia="en-US"/>
        </w:rPr>
        <w:t>------------------------------------------------------------------------------------------------------------------</w:t>
      </w:r>
    </w:p>
    <w:p w14:paraId="1B2FCF47" w14:textId="77777777" w:rsidR="002078C8" w:rsidRPr="00525CD7" w:rsidRDefault="002078C8" w:rsidP="002078C8">
      <w:pPr>
        <w:spacing w:line="360" w:lineRule="auto"/>
        <w:jc w:val="both"/>
        <w:rPr>
          <w:rFonts w:ascii="Palatino Linotype" w:eastAsiaTheme="minorHAnsi" w:hAnsi="Palatino Linotype" w:cs="Arial"/>
          <w:sz w:val="20"/>
          <w:szCs w:val="20"/>
          <w:lang w:val="es-419" w:eastAsia="en-US"/>
        </w:rPr>
      </w:pPr>
      <w:r w:rsidRPr="001F4678">
        <w:rPr>
          <w:rFonts w:ascii="Palatino Linotype" w:eastAsiaTheme="minorHAnsi" w:hAnsi="Palatino Linotype" w:cs="Arial"/>
          <w:sz w:val="20"/>
          <w:szCs w:val="20"/>
          <w:lang w:eastAsia="en-US"/>
        </w:rPr>
        <w:t>JMV/CCR/</w:t>
      </w:r>
      <w:r w:rsidRPr="001F4678">
        <w:rPr>
          <w:rFonts w:ascii="Palatino Linotype" w:eastAsiaTheme="minorHAnsi" w:hAnsi="Palatino Linotype" w:cs="Arial"/>
          <w:sz w:val="20"/>
          <w:szCs w:val="20"/>
          <w:lang w:val="es-419" w:eastAsia="en-US"/>
        </w:rPr>
        <w:t>ROA</w:t>
      </w:r>
      <w:bookmarkStart w:id="0" w:name="_GoBack"/>
      <w:bookmarkEnd w:id="0"/>
    </w:p>
    <w:p w14:paraId="142F9B35" w14:textId="77777777" w:rsidR="002078C8" w:rsidRDefault="002078C8" w:rsidP="002078C8">
      <w:pPr>
        <w:autoSpaceDE w:val="0"/>
        <w:autoSpaceDN w:val="0"/>
        <w:adjustRightInd w:val="0"/>
        <w:spacing w:line="360" w:lineRule="auto"/>
        <w:jc w:val="both"/>
        <w:rPr>
          <w:rFonts w:ascii="Palatino Linotype" w:eastAsiaTheme="minorHAnsi" w:hAnsi="Palatino Linotype" w:cs="Arial"/>
          <w:szCs w:val="22"/>
          <w:lang w:eastAsia="en-US"/>
        </w:rPr>
      </w:pPr>
    </w:p>
    <w:p w14:paraId="07C46571" w14:textId="77777777" w:rsidR="003C4DF6" w:rsidRDefault="003C4DF6" w:rsidP="003C4DF6">
      <w:pPr>
        <w:spacing w:line="360" w:lineRule="auto"/>
        <w:jc w:val="both"/>
        <w:rPr>
          <w:rFonts w:ascii="Palatino Linotype" w:hAnsi="Palatino Linotype" w:cs="Arial"/>
          <w:sz w:val="20"/>
        </w:rPr>
      </w:pPr>
    </w:p>
    <w:p w14:paraId="147446B7" w14:textId="77777777" w:rsidR="003C4DF6" w:rsidRDefault="003C4DF6" w:rsidP="003C4DF6">
      <w:pPr>
        <w:spacing w:line="360" w:lineRule="auto"/>
        <w:jc w:val="both"/>
        <w:rPr>
          <w:rFonts w:ascii="Palatino Linotype" w:hAnsi="Palatino Linotype" w:cs="Arial"/>
          <w:sz w:val="20"/>
        </w:rPr>
      </w:pPr>
    </w:p>
    <w:p w14:paraId="4BC9A9D4" w14:textId="77777777" w:rsidR="003C4DF6" w:rsidRDefault="003C4DF6" w:rsidP="003C4DF6">
      <w:pPr>
        <w:spacing w:line="360" w:lineRule="auto"/>
        <w:jc w:val="both"/>
        <w:rPr>
          <w:rFonts w:ascii="Palatino Linotype" w:hAnsi="Palatino Linotype" w:cs="Arial"/>
          <w:sz w:val="20"/>
        </w:rPr>
      </w:pPr>
    </w:p>
    <w:p w14:paraId="12851192" w14:textId="77777777" w:rsidR="003C4DF6" w:rsidRPr="005323D1" w:rsidRDefault="003C4DF6" w:rsidP="003C4DF6">
      <w:pPr>
        <w:spacing w:line="360" w:lineRule="auto"/>
        <w:jc w:val="both"/>
        <w:rPr>
          <w:rFonts w:ascii="Palatino Linotype" w:hAnsi="Palatino Linotype" w:cs="Arial"/>
          <w:sz w:val="20"/>
        </w:rPr>
      </w:pPr>
    </w:p>
    <w:p w14:paraId="5815360E" w14:textId="77777777" w:rsidR="00525CD7" w:rsidRPr="00C47A02" w:rsidRDefault="00525CD7" w:rsidP="003C4DF6">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EC28D" w14:textId="77777777" w:rsidR="00BA6898" w:rsidRDefault="00BA6898" w:rsidP="000B5E25">
      <w:r>
        <w:separator/>
      </w:r>
    </w:p>
  </w:endnote>
  <w:endnote w:type="continuationSeparator" w:id="0">
    <w:p w14:paraId="5C02E947" w14:textId="77777777" w:rsidR="00BA6898" w:rsidRDefault="00BA689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E62988" w:rsidRPr="000D3AD4" w:rsidRDefault="00E6298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F4678">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F4678">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E62988" w:rsidRPr="000D3AD4" w:rsidRDefault="00E6298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F467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F4678">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8D513" w14:textId="77777777" w:rsidR="00BA6898" w:rsidRDefault="00BA6898" w:rsidP="000B5E25">
      <w:r>
        <w:separator/>
      </w:r>
    </w:p>
  </w:footnote>
  <w:footnote w:type="continuationSeparator" w:id="0">
    <w:p w14:paraId="143832F0" w14:textId="77777777" w:rsidR="00BA6898" w:rsidRDefault="00BA6898" w:rsidP="000B5E25">
      <w:r>
        <w:continuationSeparator/>
      </w:r>
    </w:p>
  </w:footnote>
  <w:footnote w:id="1">
    <w:p w14:paraId="1735147F" w14:textId="77777777" w:rsidR="00E62988" w:rsidRPr="00946E1F" w:rsidRDefault="00E62988" w:rsidP="003C4DF6">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05A1C48" w14:textId="7913604D" w:rsidR="00E62988" w:rsidRPr="00F8104C" w:rsidRDefault="00E62988">
      <w:pPr>
        <w:pStyle w:val="Textonotapie"/>
        <w:rPr>
          <w:rFonts w:ascii="Palatino Linotype" w:hAnsi="Palatino Linotype"/>
          <w:sz w:val="22"/>
          <w:szCs w:val="22"/>
          <w:lang w:val="es-MX"/>
        </w:rPr>
      </w:pPr>
      <w:r w:rsidRPr="00F8104C">
        <w:rPr>
          <w:rStyle w:val="Refdenotaalpie"/>
          <w:rFonts w:ascii="Palatino Linotype" w:hAnsi="Palatino Linotype"/>
          <w:sz w:val="22"/>
          <w:szCs w:val="22"/>
        </w:rPr>
        <w:footnoteRef/>
      </w:r>
      <w:r w:rsidRPr="00F8104C">
        <w:rPr>
          <w:rFonts w:ascii="Palatino Linotype" w:hAnsi="Palatino Linotype"/>
          <w:sz w:val="22"/>
          <w:szCs w:val="22"/>
        </w:rPr>
        <w:t xml:space="preserve"> https://legislacion.edomex.gob.mx/sites/legislacion.edomex.gob.mx/files/files/pdf/gct/2022/enero/ene281/ene281b.pdf</w:t>
      </w:r>
    </w:p>
  </w:footnote>
  <w:footnote w:id="3">
    <w:p w14:paraId="699D3A43" w14:textId="201F3824" w:rsidR="00FB7293" w:rsidRPr="00FB7293" w:rsidRDefault="00FB7293">
      <w:pPr>
        <w:pStyle w:val="Textonotapie"/>
        <w:rPr>
          <w:rFonts w:ascii="Palatino Linotype" w:hAnsi="Palatino Linotype"/>
          <w:sz w:val="22"/>
          <w:szCs w:val="22"/>
          <w:lang w:val="es-MX"/>
        </w:rPr>
      </w:pPr>
      <w:r w:rsidRPr="00FB7293">
        <w:rPr>
          <w:rStyle w:val="Refdenotaalpie"/>
          <w:rFonts w:ascii="Palatino Linotype" w:hAnsi="Palatino Linotype"/>
          <w:sz w:val="22"/>
          <w:szCs w:val="22"/>
        </w:rPr>
        <w:footnoteRef/>
      </w:r>
      <w:r w:rsidRPr="00FB7293">
        <w:rPr>
          <w:rFonts w:ascii="Palatino Linotype" w:hAnsi="Palatino Linotype"/>
          <w:sz w:val="22"/>
          <w:szCs w:val="22"/>
        </w:rPr>
        <w:t xml:space="preserve"> https://diario-puntual.com.mx/emprende-huixquilucan-programa-de-captacion-de-agua-pluvial-en-escuelas/</w:t>
      </w:r>
    </w:p>
  </w:footnote>
  <w:footnote w:id="4">
    <w:p w14:paraId="500E400A" w14:textId="248A56EF" w:rsidR="008F4F5C" w:rsidRPr="008F4F5C" w:rsidRDefault="008F4F5C">
      <w:pPr>
        <w:pStyle w:val="Textonotapie"/>
        <w:rPr>
          <w:rFonts w:ascii="Palatino Linotype" w:hAnsi="Palatino Linotype"/>
          <w:sz w:val="22"/>
          <w:szCs w:val="22"/>
          <w:lang w:val="es-MX"/>
        </w:rPr>
      </w:pPr>
      <w:r w:rsidRPr="008F4F5C">
        <w:rPr>
          <w:rStyle w:val="Refdenotaalpie"/>
          <w:rFonts w:ascii="Palatino Linotype" w:hAnsi="Palatino Linotype"/>
          <w:sz w:val="22"/>
          <w:szCs w:val="22"/>
        </w:rPr>
        <w:footnoteRef/>
      </w:r>
      <w:r w:rsidRPr="008F4F5C">
        <w:rPr>
          <w:rFonts w:ascii="Palatino Linotype" w:hAnsi="Palatino Linotype"/>
          <w:sz w:val="22"/>
          <w:szCs w:val="22"/>
        </w:rPr>
        <w:t xml:space="preserve"> https://adnoticias.mx/pone-en-marcha-huixquilucan-segundo-sistema-captador-de-agua/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E62988" w:rsidRDefault="001F4678">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1985" w:type="dxa"/>
      <w:tblLayout w:type="fixed"/>
      <w:tblLook w:val="04A0" w:firstRow="1" w:lastRow="0" w:firstColumn="1" w:lastColumn="0" w:noHBand="0" w:noVBand="1"/>
    </w:tblPr>
    <w:tblGrid>
      <w:gridCol w:w="2551"/>
      <w:gridCol w:w="4395"/>
    </w:tblGrid>
    <w:tr w:rsidR="00E62988" w:rsidRPr="008F2CCC" w14:paraId="74B9A3E9" w14:textId="77777777" w:rsidTr="00CA5A4B">
      <w:tc>
        <w:tcPr>
          <w:tcW w:w="2551" w:type="dxa"/>
          <w:shd w:val="clear" w:color="auto" w:fill="auto"/>
        </w:tcPr>
        <w:p w14:paraId="20B348EF" w14:textId="77777777" w:rsidR="00E62988" w:rsidRPr="00807CDA" w:rsidRDefault="00E62988"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395" w:type="dxa"/>
          <w:shd w:val="clear" w:color="auto" w:fill="auto"/>
          <w:vAlign w:val="center"/>
        </w:tcPr>
        <w:p w14:paraId="1901CA46" w14:textId="55DCAD8B" w:rsidR="00E62988" w:rsidRPr="00A9464B" w:rsidRDefault="00E62988" w:rsidP="00B0378F">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Pr>
              <w:rFonts w:ascii="Palatino Linotype" w:hAnsi="Palatino Linotype"/>
              <w:b/>
              <w:sz w:val="22"/>
              <w:szCs w:val="22"/>
              <w:lang w:val="es-MX"/>
            </w:rPr>
            <w:t>3255</w:t>
          </w:r>
          <w:r w:rsidRPr="00A9464B">
            <w:rPr>
              <w:rFonts w:ascii="Palatino Linotype" w:hAnsi="Palatino Linotype"/>
              <w:b/>
              <w:sz w:val="22"/>
              <w:szCs w:val="22"/>
              <w:lang w:val="es-ES_tradnl"/>
            </w:rPr>
            <w:t>/INFOEM/IP/RR/2023</w:t>
          </w:r>
          <w:r>
            <w:rPr>
              <w:rFonts w:ascii="Palatino Linotype" w:hAnsi="Palatino Linotype"/>
              <w:b/>
              <w:sz w:val="22"/>
              <w:szCs w:val="22"/>
              <w:lang w:val="es-ES_tradnl"/>
            </w:rPr>
            <w:t xml:space="preserve"> y acumulado</w:t>
          </w:r>
        </w:p>
      </w:tc>
    </w:tr>
    <w:tr w:rsidR="00E62988" w:rsidRPr="008F2CCC" w14:paraId="75D5F8C1" w14:textId="77777777" w:rsidTr="00B0378F">
      <w:tc>
        <w:tcPr>
          <w:tcW w:w="2551" w:type="dxa"/>
          <w:shd w:val="clear" w:color="auto" w:fill="auto"/>
          <w:vAlign w:val="center"/>
        </w:tcPr>
        <w:p w14:paraId="10D22299" w14:textId="77777777" w:rsidR="00E62988" w:rsidRPr="00807CDA" w:rsidRDefault="00E62988"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395" w:type="dxa"/>
          <w:shd w:val="clear" w:color="auto" w:fill="auto"/>
          <w:vAlign w:val="center"/>
        </w:tcPr>
        <w:p w14:paraId="7A785807" w14:textId="5E7A47AC" w:rsidR="00E62988" w:rsidRPr="00675D99" w:rsidRDefault="00E62988" w:rsidP="00E519CB">
          <w:pPr>
            <w:spacing w:line="276" w:lineRule="auto"/>
            <w:jc w:val="right"/>
            <w:rPr>
              <w:rFonts w:ascii="Palatino Linotype" w:hAnsi="Palatino Linotype"/>
              <w:sz w:val="22"/>
              <w:szCs w:val="22"/>
              <w:lang w:val="es-419"/>
            </w:rPr>
          </w:pPr>
          <w:r w:rsidRPr="00B0378F">
            <w:rPr>
              <w:rFonts w:ascii="Palatino Linotype" w:hAnsi="Palatino Linotype"/>
              <w:bCs/>
              <w:color w:val="000000"/>
              <w:sz w:val="16"/>
              <w:szCs w:val="16"/>
            </w:rPr>
            <w:t>Organismo Público Descentralizado para la Prestación de Los Servicios de Agua Potable Drenaje y Tratamiento de Aguas Residuales del Municipio de Huixquilucan México, denominado 'Sistema Aguas de Huixquilucan'</w:t>
          </w:r>
        </w:p>
      </w:tc>
    </w:tr>
    <w:tr w:rsidR="00E62988" w:rsidRPr="008F2CCC" w14:paraId="1314B4A7" w14:textId="77777777" w:rsidTr="00CA5A4B">
      <w:trPr>
        <w:trHeight w:val="228"/>
      </w:trPr>
      <w:tc>
        <w:tcPr>
          <w:tcW w:w="2551" w:type="dxa"/>
          <w:shd w:val="clear" w:color="auto" w:fill="auto"/>
        </w:tcPr>
        <w:p w14:paraId="2CB4F9D4" w14:textId="77777777" w:rsidR="00E62988" w:rsidRPr="00807CDA" w:rsidRDefault="00E62988"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395" w:type="dxa"/>
          <w:shd w:val="clear" w:color="auto" w:fill="auto"/>
        </w:tcPr>
        <w:p w14:paraId="35E0FB47" w14:textId="77777777" w:rsidR="00E62988" w:rsidRPr="0029071C" w:rsidRDefault="00E62988"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E62988" w:rsidRPr="001779E0" w:rsidRDefault="001F467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694" w:type="dxa"/>
      <w:tblLayout w:type="fixed"/>
      <w:tblLook w:val="04A0" w:firstRow="1" w:lastRow="0" w:firstColumn="1" w:lastColumn="0" w:noHBand="0" w:noVBand="1"/>
    </w:tblPr>
    <w:tblGrid>
      <w:gridCol w:w="2410"/>
      <w:gridCol w:w="4394"/>
    </w:tblGrid>
    <w:tr w:rsidR="00E62988" w:rsidRPr="008F2CCC" w14:paraId="6E759B77" w14:textId="77777777" w:rsidTr="00CA5A4B">
      <w:tc>
        <w:tcPr>
          <w:tcW w:w="2410" w:type="dxa"/>
          <w:shd w:val="clear" w:color="auto" w:fill="auto"/>
        </w:tcPr>
        <w:p w14:paraId="7120B5F8" w14:textId="77777777" w:rsidR="00E62988" w:rsidRPr="00807CDA" w:rsidRDefault="00E62988"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394" w:type="dxa"/>
          <w:shd w:val="clear" w:color="auto" w:fill="auto"/>
          <w:vAlign w:val="center"/>
        </w:tcPr>
        <w:p w14:paraId="0EF1D499" w14:textId="2C42C6AC" w:rsidR="00E62988" w:rsidRPr="00A9464B" w:rsidRDefault="00E62988" w:rsidP="00B0378F">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Pr>
              <w:rFonts w:ascii="Palatino Linotype" w:hAnsi="Palatino Linotype"/>
              <w:b/>
              <w:sz w:val="22"/>
              <w:szCs w:val="22"/>
              <w:lang w:val="es-MX"/>
            </w:rPr>
            <w:t>3255</w:t>
          </w:r>
          <w:r w:rsidRPr="00A9464B">
            <w:rPr>
              <w:rFonts w:ascii="Palatino Linotype" w:hAnsi="Palatino Linotype"/>
              <w:b/>
              <w:sz w:val="22"/>
              <w:szCs w:val="22"/>
              <w:lang w:val="es-ES_tradnl"/>
            </w:rPr>
            <w:t>/INFOEM/IP/RR/2023</w:t>
          </w:r>
          <w:r>
            <w:rPr>
              <w:rFonts w:ascii="Palatino Linotype" w:hAnsi="Palatino Linotype"/>
              <w:b/>
              <w:sz w:val="22"/>
              <w:szCs w:val="22"/>
              <w:lang w:val="es-ES_tradnl"/>
            </w:rPr>
            <w:t xml:space="preserve"> y Acumulado </w:t>
          </w:r>
        </w:p>
      </w:tc>
    </w:tr>
    <w:tr w:rsidR="00E62988" w:rsidRPr="00CA5A4B" w14:paraId="00A7D2AF" w14:textId="77777777" w:rsidTr="00CA5A4B">
      <w:tc>
        <w:tcPr>
          <w:tcW w:w="2410" w:type="dxa"/>
          <w:shd w:val="clear" w:color="auto" w:fill="auto"/>
          <w:vAlign w:val="center"/>
        </w:tcPr>
        <w:p w14:paraId="30DA12AD" w14:textId="77777777" w:rsidR="00E62988" w:rsidRPr="00807CDA" w:rsidRDefault="00E62988"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394" w:type="dxa"/>
          <w:shd w:val="clear" w:color="auto" w:fill="auto"/>
          <w:vAlign w:val="center"/>
        </w:tcPr>
        <w:p w14:paraId="390B46CC" w14:textId="1B92550B" w:rsidR="00E62988" w:rsidRPr="00AF061E" w:rsidRDefault="000A0A50" w:rsidP="00B0378F">
          <w:pPr>
            <w:spacing w:line="276" w:lineRule="auto"/>
            <w:jc w:val="right"/>
            <w:rPr>
              <w:rFonts w:ascii="Palatino Linotype" w:hAnsi="Palatino Linotype"/>
              <w:sz w:val="22"/>
              <w:szCs w:val="22"/>
              <w:lang w:val="es-419"/>
            </w:rPr>
          </w:pPr>
          <w:r>
            <w:rPr>
              <w:rFonts w:ascii="Palatino Linotype" w:hAnsi="Palatino Linotype"/>
              <w:sz w:val="22"/>
              <w:szCs w:val="22"/>
              <w:lang w:val="es-419"/>
            </w:rPr>
            <w:t>XXXX</w:t>
          </w:r>
        </w:p>
      </w:tc>
    </w:tr>
    <w:tr w:rsidR="00E62988" w:rsidRPr="00CA5A4B" w14:paraId="30B43482" w14:textId="77777777" w:rsidTr="00B0378F">
      <w:trPr>
        <w:trHeight w:val="228"/>
      </w:trPr>
      <w:tc>
        <w:tcPr>
          <w:tcW w:w="2410" w:type="dxa"/>
          <w:shd w:val="clear" w:color="auto" w:fill="auto"/>
          <w:vAlign w:val="center"/>
        </w:tcPr>
        <w:p w14:paraId="414A3D7E" w14:textId="77777777" w:rsidR="00E62988" w:rsidRPr="00807CDA" w:rsidRDefault="00E62988"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394" w:type="dxa"/>
          <w:shd w:val="clear" w:color="auto" w:fill="auto"/>
          <w:vAlign w:val="center"/>
        </w:tcPr>
        <w:p w14:paraId="4318FD24" w14:textId="66BD5578" w:rsidR="00E62988" w:rsidRPr="00B0378F" w:rsidRDefault="00E62988" w:rsidP="00B0378F">
          <w:pPr>
            <w:spacing w:line="276" w:lineRule="auto"/>
            <w:jc w:val="right"/>
            <w:rPr>
              <w:rFonts w:ascii="Palatino Linotype" w:hAnsi="Palatino Linotype"/>
              <w:sz w:val="16"/>
              <w:szCs w:val="16"/>
              <w:lang w:val="es-ES_tradnl"/>
            </w:rPr>
          </w:pPr>
          <w:r w:rsidRPr="00B0378F">
            <w:rPr>
              <w:rFonts w:ascii="Palatino Linotype" w:hAnsi="Palatino Linotype"/>
              <w:bCs/>
              <w:color w:val="000000"/>
              <w:sz w:val="16"/>
              <w:szCs w:val="16"/>
            </w:rPr>
            <w:t>Organismo Público Descentralizado para la Prestación de Los Servicios de Agua Potable Drenaje y Tratamiento de Aguas Residuales del Municipio de Huixquilucan México, denominado 'Sistema Aguas de Huixquilucan'</w:t>
          </w:r>
        </w:p>
      </w:tc>
    </w:tr>
    <w:tr w:rsidR="00E62988" w:rsidRPr="008F2CCC" w14:paraId="1DA73D42" w14:textId="77777777" w:rsidTr="00CA5A4B">
      <w:tc>
        <w:tcPr>
          <w:tcW w:w="2410" w:type="dxa"/>
          <w:shd w:val="clear" w:color="auto" w:fill="auto"/>
        </w:tcPr>
        <w:p w14:paraId="0C4F1E52" w14:textId="77777777" w:rsidR="00E62988" w:rsidRPr="00807CDA" w:rsidRDefault="00E62988"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394" w:type="dxa"/>
          <w:shd w:val="clear" w:color="auto" w:fill="auto"/>
        </w:tcPr>
        <w:p w14:paraId="524AE104" w14:textId="77777777" w:rsidR="00E62988" w:rsidRPr="0029071C" w:rsidRDefault="00E62988" w:rsidP="00B0378F">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E62988" w:rsidRPr="009F1AB6" w:rsidRDefault="001F4678">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1.9pt;margin-top:-148.3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3F6591"/>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nsid w:val="0DEE225F"/>
    <w:multiLevelType w:val="multilevel"/>
    <w:tmpl w:val="AD4E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F9115F"/>
    <w:multiLevelType w:val="hybridMultilevel"/>
    <w:tmpl w:val="60EEFBB4"/>
    <w:lvl w:ilvl="0" w:tplc="8BEA03B4">
      <w:start w:val="1"/>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12D95350"/>
    <w:multiLevelType w:val="hybridMultilevel"/>
    <w:tmpl w:val="EC007BA8"/>
    <w:lvl w:ilvl="0" w:tplc="1FE4C666">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1BDF01BF"/>
    <w:multiLevelType w:val="hybridMultilevel"/>
    <w:tmpl w:val="96E2D19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nsid w:val="240225A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7FE0747"/>
    <w:multiLevelType w:val="hybridMultilevel"/>
    <w:tmpl w:val="19F2AAD0"/>
    <w:lvl w:ilvl="0" w:tplc="B7CEC9F4">
      <w:numFmt w:val="bullet"/>
      <w:lvlText w:val="-"/>
      <w:lvlJc w:val="left"/>
      <w:pPr>
        <w:ind w:left="1080" w:hanging="360"/>
      </w:pPr>
      <w:rPr>
        <w:rFonts w:ascii="Palatino Linotype" w:eastAsiaTheme="minorHAnsi" w:hAnsi="Palatino Linotype" w:cs="Aria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0">
    <w:nsid w:val="35D744A0"/>
    <w:multiLevelType w:val="hybridMultilevel"/>
    <w:tmpl w:val="64FC8D8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nsid w:val="39510DD3"/>
    <w:multiLevelType w:val="hybridMultilevel"/>
    <w:tmpl w:val="2EE429D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nsid w:val="40553ABF"/>
    <w:multiLevelType w:val="hybridMultilevel"/>
    <w:tmpl w:val="C980DA92"/>
    <w:lvl w:ilvl="0" w:tplc="7F28A340">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nsid w:val="41C61173"/>
    <w:multiLevelType w:val="multilevel"/>
    <w:tmpl w:val="4C9A1DA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FD0042"/>
    <w:multiLevelType w:val="hybridMultilevel"/>
    <w:tmpl w:val="176E5478"/>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nsid w:val="45592B08"/>
    <w:multiLevelType w:val="hybridMultilevel"/>
    <w:tmpl w:val="394A3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6BD0C78"/>
    <w:multiLevelType w:val="hybridMultilevel"/>
    <w:tmpl w:val="A9221D3A"/>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A7B0A9A0">
      <w:start w:val="1"/>
      <w:numFmt w:val="lowerLetter"/>
      <w:lvlText w:val="%2)"/>
      <w:lvlJc w:val="left"/>
      <w:pPr>
        <w:ind w:left="1121" w:hanging="212"/>
      </w:pPr>
      <w:rPr>
        <w:rFonts w:ascii="Palatino Linotype" w:eastAsia="Arial" w:hAnsi="Palatino Linotype" w:cs="Arial" w:hint="default"/>
        <w:b/>
        <w:bCs/>
        <w:w w:val="99"/>
        <w:sz w:val="24"/>
        <w:szCs w:val="24"/>
      </w:rPr>
    </w:lvl>
    <w:lvl w:ilvl="2" w:tplc="17DA76EA">
      <w:start w:val="1"/>
      <w:numFmt w:val="decimal"/>
      <w:lvlText w:val="%3)"/>
      <w:lvlJc w:val="left"/>
      <w:pPr>
        <w:ind w:left="2158" w:hanging="238"/>
      </w:pPr>
      <w:rPr>
        <w:rFonts w:ascii="Palatino Linotype" w:eastAsia="Arial" w:hAnsi="Palatino Linotyp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17">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18">
    <w:nsid w:val="4FFE0E52"/>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nsid w:val="558048B9"/>
    <w:multiLevelType w:val="hybridMultilevel"/>
    <w:tmpl w:val="1A92C310"/>
    <w:lvl w:ilvl="0" w:tplc="580A000F">
      <w:start w:val="1"/>
      <w:numFmt w:val="decimal"/>
      <w:lvlText w:val="%1."/>
      <w:lvlJc w:val="left"/>
      <w:pPr>
        <w:ind w:left="720" w:hanging="36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nsid w:val="5F0D3E8B"/>
    <w:multiLevelType w:val="hybridMultilevel"/>
    <w:tmpl w:val="634238B4"/>
    <w:lvl w:ilvl="0" w:tplc="A4A6ED04">
      <w:start w:val="29"/>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nsid w:val="605D1879"/>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nsid w:val="60A8659E"/>
    <w:multiLevelType w:val="hybridMultilevel"/>
    <w:tmpl w:val="82EC0FA6"/>
    <w:lvl w:ilvl="0" w:tplc="C44EA0F0">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655B1264"/>
    <w:multiLevelType w:val="hybridMultilevel"/>
    <w:tmpl w:val="96E2D19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nsid w:val="69CC05C8"/>
    <w:multiLevelType w:val="hybridMultilevel"/>
    <w:tmpl w:val="C546AFA2"/>
    <w:lvl w:ilvl="0" w:tplc="45D09798">
      <w:start w:val="1"/>
      <w:numFmt w:val="upperRoman"/>
      <w:lvlText w:val="%1."/>
      <w:lvlJc w:val="left"/>
      <w:pPr>
        <w:ind w:left="1571" w:hanging="720"/>
      </w:pPr>
      <w:rPr>
        <w:rFonts w:hint="default"/>
        <w:b/>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25">
    <w:nsid w:val="6E120301"/>
    <w:multiLevelType w:val="hybridMultilevel"/>
    <w:tmpl w:val="DADA5EDE"/>
    <w:lvl w:ilvl="0" w:tplc="580A000B">
      <w:start w:val="1"/>
      <w:numFmt w:val="bullet"/>
      <w:lvlText w:val=""/>
      <w:lvlJc w:val="left"/>
      <w:pPr>
        <w:ind w:left="1571" w:hanging="360"/>
      </w:pPr>
      <w:rPr>
        <w:rFonts w:ascii="Wingdings" w:hAnsi="Wingdings"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26">
    <w:nsid w:val="71CC028B"/>
    <w:multiLevelType w:val="hybridMultilevel"/>
    <w:tmpl w:val="7604DA4C"/>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nsid w:val="732817E3"/>
    <w:multiLevelType w:val="hybridMultilevel"/>
    <w:tmpl w:val="1A92C310"/>
    <w:lvl w:ilvl="0" w:tplc="580A000F">
      <w:start w:val="1"/>
      <w:numFmt w:val="decimal"/>
      <w:lvlText w:val="%1."/>
      <w:lvlJc w:val="left"/>
      <w:pPr>
        <w:ind w:left="720" w:hanging="36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29">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7B11324"/>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C8674B5"/>
    <w:multiLevelType w:val="hybridMultilevel"/>
    <w:tmpl w:val="2DAEB7C8"/>
    <w:lvl w:ilvl="0" w:tplc="2504782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9"/>
  </w:num>
  <w:num w:numId="2">
    <w:abstractNumId w:val="31"/>
  </w:num>
  <w:num w:numId="3">
    <w:abstractNumId w:val="8"/>
  </w:num>
  <w:num w:numId="4">
    <w:abstractNumId w:val="17"/>
  </w:num>
  <w:num w:numId="5">
    <w:abstractNumId w:val="28"/>
  </w:num>
  <w:num w:numId="6">
    <w:abstractNumId w:val="16"/>
  </w:num>
  <w:num w:numId="7">
    <w:abstractNumId w:val="13"/>
  </w:num>
  <w:num w:numId="8">
    <w:abstractNumId w:val="1"/>
  </w:num>
  <w:num w:numId="9">
    <w:abstractNumId w:val="4"/>
  </w:num>
  <w:num w:numId="10">
    <w:abstractNumId w:val="25"/>
  </w:num>
  <w:num w:numId="11">
    <w:abstractNumId w:val="30"/>
  </w:num>
  <w:num w:numId="12">
    <w:abstractNumId w:val="21"/>
  </w:num>
  <w:num w:numId="13">
    <w:abstractNumId w:val="2"/>
  </w:num>
  <w:num w:numId="14">
    <w:abstractNumId w:val="33"/>
  </w:num>
  <w:num w:numId="15">
    <w:abstractNumId w:val="19"/>
  </w:num>
  <w:num w:numId="16">
    <w:abstractNumId w:val="6"/>
  </w:num>
  <w:num w:numId="17">
    <w:abstractNumId w:val="5"/>
  </w:num>
  <w:num w:numId="18">
    <w:abstractNumId w:val="23"/>
  </w:num>
  <w:num w:numId="19">
    <w:abstractNumId w:val="12"/>
  </w:num>
  <w:num w:numId="20">
    <w:abstractNumId w:val="10"/>
  </w:num>
  <w:num w:numId="21">
    <w:abstractNumId w:val="14"/>
  </w:num>
  <w:num w:numId="22">
    <w:abstractNumId w:val="27"/>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6"/>
  </w:num>
  <w:num w:numId="27">
    <w:abstractNumId w:val="9"/>
  </w:num>
  <w:num w:numId="28">
    <w:abstractNumId w:val="0"/>
  </w:num>
  <w:num w:numId="29">
    <w:abstractNumId w:val="18"/>
  </w:num>
  <w:num w:numId="30">
    <w:abstractNumId w:val="11"/>
  </w:num>
  <w:num w:numId="31">
    <w:abstractNumId w:val="24"/>
  </w:num>
  <w:num w:numId="32">
    <w:abstractNumId w:val="15"/>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32"/>
  </w:num>
  <w:num w:numId="37">
    <w:abstractNumId w:val="20"/>
  </w:num>
  <w:num w:numId="3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419"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254F"/>
    <w:rsid w:val="0000263F"/>
    <w:rsid w:val="000061D7"/>
    <w:rsid w:val="00007609"/>
    <w:rsid w:val="00007B57"/>
    <w:rsid w:val="00015327"/>
    <w:rsid w:val="00021748"/>
    <w:rsid w:val="00025421"/>
    <w:rsid w:val="00030371"/>
    <w:rsid w:val="00030906"/>
    <w:rsid w:val="00036F8B"/>
    <w:rsid w:val="0003771B"/>
    <w:rsid w:val="000572E9"/>
    <w:rsid w:val="00057572"/>
    <w:rsid w:val="0006729B"/>
    <w:rsid w:val="00071411"/>
    <w:rsid w:val="0007702A"/>
    <w:rsid w:val="00087169"/>
    <w:rsid w:val="00093AE1"/>
    <w:rsid w:val="0009657A"/>
    <w:rsid w:val="000A0A50"/>
    <w:rsid w:val="000A4762"/>
    <w:rsid w:val="000A51DA"/>
    <w:rsid w:val="000A717C"/>
    <w:rsid w:val="000B0AF6"/>
    <w:rsid w:val="000B5E25"/>
    <w:rsid w:val="000B7C6C"/>
    <w:rsid w:val="000C43CE"/>
    <w:rsid w:val="000D0737"/>
    <w:rsid w:val="000D3AD4"/>
    <w:rsid w:val="000D44B6"/>
    <w:rsid w:val="000D4D64"/>
    <w:rsid w:val="000D5E0F"/>
    <w:rsid w:val="000E00A4"/>
    <w:rsid w:val="000E0495"/>
    <w:rsid w:val="000E60A2"/>
    <w:rsid w:val="000F16BA"/>
    <w:rsid w:val="000F4481"/>
    <w:rsid w:val="000F5005"/>
    <w:rsid w:val="000F535D"/>
    <w:rsid w:val="000F612B"/>
    <w:rsid w:val="00101AD8"/>
    <w:rsid w:val="00103CC0"/>
    <w:rsid w:val="00110320"/>
    <w:rsid w:val="00110AA9"/>
    <w:rsid w:val="00110D59"/>
    <w:rsid w:val="00112BE0"/>
    <w:rsid w:val="00113460"/>
    <w:rsid w:val="00121B3D"/>
    <w:rsid w:val="0012239F"/>
    <w:rsid w:val="00123996"/>
    <w:rsid w:val="0012510D"/>
    <w:rsid w:val="0012622E"/>
    <w:rsid w:val="00127BC3"/>
    <w:rsid w:val="00127EB0"/>
    <w:rsid w:val="00131A99"/>
    <w:rsid w:val="00132E6B"/>
    <w:rsid w:val="0013589E"/>
    <w:rsid w:val="00142DF4"/>
    <w:rsid w:val="0014370A"/>
    <w:rsid w:val="0014497D"/>
    <w:rsid w:val="001460CD"/>
    <w:rsid w:val="0015063F"/>
    <w:rsid w:val="00156075"/>
    <w:rsid w:val="001748FF"/>
    <w:rsid w:val="0018216B"/>
    <w:rsid w:val="00182771"/>
    <w:rsid w:val="001865F3"/>
    <w:rsid w:val="00186CCB"/>
    <w:rsid w:val="0019170F"/>
    <w:rsid w:val="00192BE2"/>
    <w:rsid w:val="00193373"/>
    <w:rsid w:val="00193A30"/>
    <w:rsid w:val="001A6109"/>
    <w:rsid w:val="001B2A95"/>
    <w:rsid w:val="001B3CA6"/>
    <w:rsid w:val="001C01C3"/>
    <w:rsid w:val="001C6331"/>
    <w:rsid w:val="001D0FD2"/>
    <w:rsid w:val="001D1B6D"/>
    <w:rsid w:val="001D24F9"/>
    <w:rsid w:val="001D4046"/>
    <w:rsid w:val="001E177D"/>
    <w:rsid w:val="001E45B5"/>
    <w:rsid w:val="001E65E1"/>
    <w:rsid w:val="001F297E"/>
    <w:rsid w:val="001F4678"/>
    <w:rsid w:val="0020249A"/>
    <w:rsid w:val="00202624"/>
    <w:rsid w:val="00202C04"/>
    <w:rsid w:val="002049FE"/>
    <w:rsid w:val="00204A2F"/>
    <w:rsid w:val="002078C8"/>
    <w:rsid w:val="00207A80"/>
    <w:rsid w:val="00211701"/>
    <w:rsid w:val="00215B4C"/>
    <w:rsid w:val="00216038"/>
    <w:rsid w:val="002167BB"/>
    <w:rsid w:val="00217E6C"/>
    <w:rsid w:val="00222103"/>
    <w:rsid w:val="00225163"/>
    <w:rsid w:val="00225FDF"/>
    <w:rsid w:val="00231D2E"/>
    <w:rsid w:val="00234EA8"/>
    <w:rsid w:val="00235936"/>
    <w:rsid w:val="00236CBA"/>
    <w:rsid w:val="00244A17"/>
    <w:rsid w:val="00246B37"/>
    <w:rsid w:val="002551CA"/>
    <w:rsid w:val="00255F1A"/>
    <w:rsid w:val="00261BC7"/>
    <w:rsid w:val="002621F0"/>
    <w:rsid w:val="00267BB5"/>
    <w:rsid w:val="002819E3"/>
    <w:rsid w:val="00281DBB"/>
    <w:rsid w:val="0029071C"/>
    <w:rsid w:val="00291C33"/>
    <w:rsid w:val="0029406B"/>
    <w:rsid w:val="00294374"/>
    <w:rsid w:val="00295B3F"/>
    <w:rsid w:val="002A040B"/>
    <w:rsid w:val="002A12F6"/>
    <w:rsid w:val="002A19A3"/>
    <w:rsid w:val="002A4B43"/>
    <w:rsid w:val="002A4D8B"/>
    <w:rsid w:val="002A633E"/>
    <w:rsid w:val="002A676F"/>
    <w:rsid w:val="002B4B27"/>
    <w:rsid w:val="002B77CA"/>
    <w:rsid w:val="002C0BE5"/>
    <w:rsid w:val="002D132A"/>
    <w:rsid w:val="002D2830"/>
    <w:rsid w:val="002D37A8"/>
    <w:rsid w:val="002D3959"/>
    <w:rsid w:val="002D61F7"/>
    <w:rsid w:val="002E3016"/>
    <w:rsid w:val="002E3085"/>
    <w:rsid w:val="002E3D0D"/>
    <w:rsid w:val="002E7440"/>
    <w:rsid w:val="002E74B2"/>
    <w:rsid w:val="002F3B20"/>
    <w:rsid w:val="002F6AB2"/>
    <w:rsid w:val="002F7130"/>
    <w:rsid w:val="003008F0"/>
    <w:rsid w:val="0030171B"/>
    <w:rsid w:val="00304A90"/>
    <w:rsid w:val="00307006"/>
    <w:rsid w:val="0030701F"/>
    <w:rsid w:val="00311808"/>
    <w:rsid w:val="00311CA0"/>
    <w:rsid w:val="00311FC2"/>
    <w:rsid w:val="00313675"/>
    <w:rsid w:val="00324247"/>
    <w:rsid w:val="00324B59"/>
    <w:rsid w:val="0033078D"/>
    <w:rsid w:val="00330FC3"/>
    <w:rsid w:val="00333378"/>
    <w:rsid w:val="00337CF3"/>
    <w:rsid w:val="003402BD"/>
    <w:rsid w:val="00343F0B"/>
    <w:rsid w:val="00346E37"/>
    <w:rsid w:val="003520C5"/>
    <w:rsid w:val="003541CA"/>
    <w:rsid w:val="0036212A"/>
    <w:rsid w:val="0036785A"/>
    <w:rsid w:val="00367FFC"/>
    <w:rsid w:val="0037214F"/>
    <w:rsid w:val="0037313C"/>
    <w:rsid w:val="003746DE"/>
    <w:rsid w:val="003804E8"/>
    <w:rsid w:val="00380D3E"/>
    <w:rsid w:val="00383481"/>
    <w:rsid w:val="003875C5"/>
    <w:rsid w:val="003A2AB5"/>
    <w:rsid w:val="003A743A"/>
    <w:rsid w:val="003B1C85"/>
    <w:rsid w:val="003C4DF6"/>
    <w:rsid w:val="003C7F34"/>
    <w:rsid w:val="003D0329"/>
    <w:rsid w:val="003D48B0"/>
    <w:rsid w:val="003E56C9"/>
    <w:rsid w:val="003F20BD"/>
    <w:rsid w:val="003F5928"/>
    <w:rsid w:val="004018F9"/>
    <w:rsid w:val="00405796"/>
    <w:rsid w:val="004071D7"/>
    <w:rsid w:val="004155F4"/>
    <w:rsid w:val="00415807"/>
    <w:rsid w:val="00421043"/>
    <w:rsid w:val="004239C3"/>
    <w:rsid w:val="00425E0F"/>
    <w:rsid w:val="0042783F"/>
    <w:rsid w:val="00430A26"/>
    <w:rsid w:val="004344EA"/>
    <w:rsid w:val="00434CE0"/>
    <w:rsid w:val="0043515A"/>
    <w:rsid w:val="00435969"/>
    <w:rsid w:val="00437A46"/>
    <w:rsid w:val="00442DFB"/>
    <w:rsid w:val="00442FD8"/>
    <w:rsid w:val="00443892"/>
    <w:rsid w:val="004445A1"/>
    <w:rsid w:val="004455F2"/>
    <w:rsid w:val="00445CAA"/>
    <w:rsid w:val="00446EE4"/>
    <w:rsid w:val="004533F2"/>
    <w:rsid w:val="0045595F"/>
    <w:rsid w:val="00464044"/>
    <w:rsid w:val="0047739C"/>
    <w:rsid w:val="0048107F"/>
    <w:rsid w:val="004827C5"/>
    <w:rsid w:val="0048722E"/>
    <w:rsid w:val="004924E4"/>
    <w:rsid w:val="004933AA"/>
    <w:rsid w:val="004A26F7"/>
    <w:rsid w:val="004A5129"/>
    <w:rsid w:val="004B3685"/>
    <w:rsid w:val="004C0906"/>
    <w:rsid w:val="004C48A3"/>
    <w:rsid w:val="004C7FB1"/>
    <w:rsid w:val="004D015D"/>
    <w:rsid w:val="004D308A"/>
    <w:rsid w:val="004D6F71"/>
    <w:rsid w:val="004E0818"/>
    <w:rsid w:val="004E0DDF"/>
    <w:rsid w:val="004E1DD4"/>
    <w:rsid w:val="004E22F2"/>
    <w:rsid w:val="004E6F9E"/>
    <w:rsid w:val="004F376A"/>
    <w:rsid w:val="004F5D96"/>
    <w:rsid w:val="00501CF6"/>
    <w:rsid w:val="00501DF8"/>
    <w:rsid w:val="005028F8"/>
    <w:rsid w:val="005053A5"/>
    <w:rsid w:val="00513DB9"/>
    <w:rsid w:val="0052018F"/>
    <w:rsid w:val="00524A8D"/>
    <w:rsid w:val="00525CD7"/>
    <w:rsid w:val="00531AC4"/>
    <w:rsid w:val="005336D9"/>
    <w:rsid w:val="00534471"/>
    <w:rsid w:val="00534CC6"/>
    <w:rsid w:val="0054035C"/>
    <w:rsid w:val="00541D7B"/>
    <w:rsid w:val="005505B2"/>
    <w:rsid w:val="00550B56"/>
    <w:rsid w:val="00555BA7"/>
    <w:rsid w:val="00555C87"/>
    <w:rsid w:val="0056127B"/>
    <w:rsid w:val="00562989"/>
    <w:rsid w:val="00563B39"/>
    <w:rsid w:val="00564170"/>
    <w:rsid w:val="00564BDA"/>
    <w:rsid w:val="00571AAD"/>
    <w:rsid w:val="0057289F"/>
    <w:rsid w:val="00573BCD"/>
    <w:rsid w:val="00575E21"/>
    <w:rsid w:val="005761FC"/>
    <w:rsid w:val="0059032F"/>
    <w:rsid w:val="00592581"/>
    <w:rsid w:val="005945CA"/>
    <w:rsid w:val="00596222"/>
    <w:rsid w:val="005A0AF1"/>
    <w:rsid w:val="005A1AE4"/>
    <w:rsid w:val="005A58FF"/>
    <w:rsid w:val="005A6216"/>
    <w:rsid w:val="005B234D"/>
    <w:rsid w:val="005B26AD"/>
    <w:rsid w:val="005B36A8"/>
    <w:rsid w:val="005B5693"/>
    <w:rsid w:val="005B6D78"/>
    <w:rsid w:val="005B7E29"/>
    <w:rsid w:val="005C2BED"/>
    <w:rsid w:val="005C3D9E"/>
    <w:rsid w:val="005C4F9A"/>
    <w:rsid w:val="005C6646"/>
    <w:rsid w:val="005D36FB"/>
    <w:rsid w:val="005D77CC"/>
    <w:rsid w:val="005E0CA2"/>
    <w:rsid w:val="005E5716"/>
    <w:rsid w:val="005F0011"/>
    <w:rsid w:val="005F0FE6"/>
    <w:rsid w:val="005F25CA"/>
    <w:rsid w:val="005F74BC"/>
    <w:rsid w:val="006002E0"/>
    <w:rsid w:val="00605FDA"/>
    <w:rsid w:val="00616E95"/>
    <w:rsid w:val="006175C3"/>
    <w:rsid w:val="00620280"/>
    <w:rsid w:val="006258FD"/>
    <w:rsid w:val="006314A1"/>
    <w:rsid w:val="00632E48"/>
    <w:rsid w:val="00632F8D"/>
    <w:rsid w:val="006343EC"/>
    <w:rsid w:val="0063610C"/>
    <w:rsid w:val="00642B75"/>
    <w:rsid w:val="006431AA"/>
    <w:rsid w:val="00643B58"/>
    <w:rsid w:val="0064490A"/>
    <w:rsid w:val="00656D34"/>
    <w:rsid w:val="0066370F"/>
    <w:rsid w:val="00664F05"/>
    <w:rsid w:val="00666DAD"/>
    <w:rsid w:val="00670BC2"/>
    <w:rsid w:val="00675954"/>
    <w:rsid w:val="00675D99"/>
    <w:rsid w:val="00676CA5"/>
    <w:rsid w:val="00676FD4"/>
    <w:rsid w:val="00677000"/>
    <w:rsid w:val="006855E5"/>
    <w:rsid w:val="00685742"/>
    <w:rsid w:val="00691A28"/>
    <w:rsid w:val="00692788"/>
    <w:rsid w:val="00694976"/>
    <w:rsid w:val="006A0466"/>
    <w:rsid w:val="006A1918"/>
    <w:rsid w:val="006A4451"/>
    <w:rsid w:val="006A4733"/>
    <w:rsid w:val="006A7605"/>
    <w:rsid w:val="006A78A4"/>
    <w:rsid w:val="006B321A"/>
    <w:rsid w:val="006B418F"/>
    <w:rsid w:val="006B6470"/>
    <w:rsid w:val="006B78A0"/>
    <w:rsid w:val="006C0690"/>
    <w:rsid w:val="006C35F4"/>
    <w:rsid w:val="006C7F91"/>
    <w:rsid w:val="006D0F0C"/>
    <w:rsid w:val="006D1713"/>
    <w:rsid w:val="006D3A03"/>
    <w:rsid w:val="006D7F55"/>
    <w:rsid w:val="006E08FA"/>
    <w:rsid w:val="006E4429"/>
    <w:rsid w:val="006F5F93"/>
    <w:rsid w:val="006F7EC2"/>
    <w:rsid w:val="007035C6"/>
    <w:rsid w:val="00710FED"/>
    <w:rsid w:val="0071569A"/>
    <w:rsid w:val="007208BC"/>
    <w:rsid w:val="00721CA1"/>
    <w:rsid w:val="00724DE1"/>
    <w:rsid w:val="0072658E"/>
    <w:rsid w:val="00730393"/>
    <w:rsid w:val="00732345"/>
    <w:rsid w:val="00733E19"/>
    <w:rsid w:val="0073521B"/>
    <w:rsid w:val="00736EB2"/>
    <w:rsid w:val="00750C23"/>
    <w:rsid w:val="00753A78"/>
    <w:rsid w:val="00756CD0"/>
    <w:rsid w:val="00756F04"/>
    <w:rsid w:val="007654D4"/>
    <w:rsid w:val="00767BEB"/>
    <w:rsid w:val="00770F18"/>
    <w:rsid w:val="007777C0"/>
    <w:rsid w:val="0078191C"/>
    <w:rsid w:val="007843A9"/>
    <w:rsid w:val="00790566"/>
    <w:rsid w:val="007A118C"/>
    <w:rsid w:val="007A222F"/>
    <w:rsid w:val="007A2A18"/>
    <w:rsid w:val="007A4C5E"/>
    <w:rsid w:val="007B103C"/>
    <w:rsid w:val="007B1916"/>
    <w:rsid w:val="007C1F26"/>
    <w:rsid w:val="007C6806"/>
    <w:rsid w:val="007D2A81"/>
    <w:rsid w:val="007D5069"/>
    <w:rsid w:val="007D759D"/>
    <w:rsid w:val="007D7D55"/>
    <w:rsid w:val="007E1767"/>
    <w:rsid w:val="007E3956"/>
    <w:rsid w:val="007E534B"/>
    <w:rsid w:val="007E7C02"/>
    <w:rsid w:val="007F2686"/>
    <w:rsid w:val="007F5504"/>
    <w:rsid w:val="007F59F5"/>
    <w:rsid w:val="007F7462"/>
    <w:rsid w:val="00802699"/>
    <w:rsid w:val="00806602"/>
    <w:rsid w:val="008072E4"/>
    <w:rsid w:val="008105E8"/>
    <w:rsid w:val="008125AC"/>
    <w:rsid w:val="00812DCD"/>
    <w:rsid w:val="00813993"/>
    <w:rsid w:val="00815B7E"/>
    <w:rsid w:val="00827123"/>
    <w:rsid w:val="008320FF"/>
    <w:rsid w:val="008344D6"/>
    <w:rsid w:val="00835035"/>
    <w:rsid w:val="00835436"/>
    <w:rsid w:val="0083673D"/>
    <w:rsid w:val="00841AC5"/>
    <w:rsid w:val="00847B0A"/>
    <w:rsid w:val="008500D3"/>
    <w:rsid w:val="00852668"/>
    <w:rsid w:val="0085361B"/>
    <w:rsid w:val="008578BF"/>
    <w:rsid w:val="00861EB0"/>
    <w:rsid w:val="00863757"/>
    <w:rsid w:val="008660D6"/>
    <w:rsid w:val="008669FE"/>
    <w:rsid w:val="00870A09"/>
    <w:rsid w:val="008855F6"/>
    <w:rsid w:val="008A1A90"/>
    <w:rsid w:val="008A59DE"/>
    <w:rsid w:val="008A5D88"/>
    <w:rsid w:val="008A64CB"/>
    <w:rsid w:val="008B0295"/>
    <w:rsid w:val="008B0CCE"/>
    <w:rsid w:val="008B0FB4"/>
    <w:rsid w:val="008B2E64"/>
    <w:rsid w:val="008B3AF1"/>
    <w:rsid w:val="008B56CA"/>
    <w:rsid w:val="008B75EA"/>
    <w:rsid w:val="008C08AB"/>
    <w:rsid w:val="008C1156"/>
    <w:rsid w:val="008C2675"/>
    <w:rsid w:val="008C3B24"/>
    <w:rsid w:val="008C612C"/>
    <w:rsid w:val="008E01E4"/>
    <w:rsid w:val="008F4F5C"/>
    <w:rsid w:val="00900C9B"/>
    <w:rsid w:val="00901487"/>
    <w:rsid w:val="00902105"/>
    <w:rsid w:val="009030F0"/>
    <w:rsid w:val="00903CB1"/>
    <w:rsid w:val="00913317"/>
    <w:rsid w:val="009141B8"/>
    <w:rsid w:val="00916A7B"/>
    <w:rsid w:val="00926C44"/>
    <w:rsid w:val="009312F7"/>
    <w:rsid w:val="0093237A"/>
    <w:rsid w:val="00935EBC"/>
    <w:rsid w:val="0093645B"/>
    <w:rsid w:val="0093720B"/>
    <w:rsid w:val="00940094"/>
    <w:rsid w:val="0094407C"/>
    <w:rsid w:val="00946080"/>
    <w:rsid w:val="009470B0"/>
    <w:rsid w:val="00947426"/>
    <w:rsid w:val="00950D7D"/>
    <w:rsid w:val="00955A3B"/>
    <w:rsid w:val="00957908"/>
    <w:rsid w:val="009609C6"/>
    <w:rsid w:val="00967453"/>
    <w:rsid w:val="00970133"/>
    <w:rsid w:val="00971FFC"/>
    <w:rsid w:val="009723E4"/>
    <w:rsid w:val="00973835"/>
    <w:rsid w:val="009741C3"/>
    <w:rsid w:val="009758CB"/>
    <w:rsid w:val="00980909"/>
    <w:rsid w:val="00984A50"/>
    <w:rsid w:val="00985D35"/>
    <w:rsid w:val="00993406"/>
    <w:rsid w:val="00994608"/>
    <w:rsid w:val="00994A05"/>
    <w:rsid w:val="009A041C"/>
    <w:rsid w:val="009A0F77"/>
    <w:rsid w:val="009A1830"/>
    <w:rsid w:val="009A5223"/>
    <w:rsid w:val="009A7030"/>
    <w:rsid w:val="009B23B7"/>
    <w:rsid w:val="009B2B6B"/>
    <w:rsid w:val="009B472F"/>
    <w:rsid w:val="009B671A"/>
    <w:rsid w:val="009B6A1F"/>
    <w:rsid w:val="009C6E16"/>
    <w:rsid w:val="009C70F6"/>
    <w:rsid w:val="009D2E87"/>
    <w:rsid w:val="009D39B3"/>
    <w:rsid w:val="009D7900"/>
    <w:rsid w:val="009E0B9B"/>
    <w:rsid w:val="009E0E89"/>
    <w:rsid w:val="009E1F26"/>
    <w:rsid w:val="009F39DF"/>
    <w:rsid w:val="009F4607"/>
    <w:rsid w:val="009F4FF4"/>
    <w:rsid w:val="009F62C3"/>
    <w:rsid w:val="009F71DC"/>
    <w:rsid w:val="00A0100D"/>
    <w:rsid w:val="00A05133"/>
    <w:rsid w:val="00A05D3A"/>
    <w:rsid w:val="00A16A44"/>
    <w:rsid w:val="00A3515F"/>
    <w:rsid w:val="00A44DA9"/>
    <w:rsid w:val="00A5260D"/>
    <w:rsid w:val="00A55723"/>
    <w:rsid w:val="00A6692F"/>
    <w:rsid w:val="00A7185F"/>
    <w:rsid w:val="00A72262"/>
    <w:rsid w:val="00A778AD"/>
    <w:rsid w:val="00A81712"/>
    <w:rsid w:val="00A87A77"/>
    <w:rsid w:val="00A930B9"/>
    <w:rsid w:val="00A9464B"/>
    <w:rsid w:val="00A96481"/>
    <w:rsid w:val="00AA26B4"/>
    <w:rsid w:val="00AA3929"/>
    <w:rsid w:val="00AA4397"/>
    <w:rsid w:val="00AA77C2"/>
    <w:rsid w:val="00AB15E3"/>
    <w:rsid w:val="00AB7BD6"/>
    <w:rsid w:val="00AC2CD5"/>
    <w:rsid w:val="00AC3135"/>
    <w:rsid w:val="00AD18ED"/>
    <w:rsid w:val="00AD33BE"/>
    <w:rsid w:val="00AD54C0"/>
    <w:rsid w:val="00AD6B69"/>
    <w:rsid w:val="00AE1A47"/>
    <w:rsid w:val="00AE3F0A"/>
    <w:rsid w:val="00AE48E9"/>
    <w:rsid w:val="00AE5995"/>
    <w:rsid w:val="00AE6704"/>
    <w:rsid w:val="00AE6E0E"/>
    <w:rsid w:val="00AF061E"/>
    <w:rsid w:val="00AF3134"/>
    <w:rsid w:val="00AF5115"/>
    <w:rsid w:val="00AF5939"/>
    <w:rsid w:val="00B01BD5"/>
    <w:rsid w:val="00B0378F"/>
    <w:rsid w:val="00B05B83"/>
    <w:rsid w:val="00B12BA1"/>
    <w:rsid w:val="00B17992"/>
    <w:rsid w:val="00B23344"/>
    <w:rsid w:val="00B309E3"/>
    <w:rsid w:val="00B31853"/>
    <w:rsid w:val="00B333DC"/>
    <w:rsid w:val="00B42358"/>
    <w:rsid w:val="00B447B4"/>
    <w:rsid w:val="00B50B07"/>
    <w:rsid w:val="00B53AB1"/>
    <w:rsid w:val="00B80855"/>
    <w:rsid w:val="00B8098B"/>
    <w:rsid w:val="00B95BCA"/>
    <w:rsid w:val="00BA2C2B"/>
    <w:rsid w:val="00BA4E79"/>
    <w:rsid w:val="00BA4FED"/>
    <w:rsid w:val="00BA5465"/>
    <w:rsid w:val="00BA5712"/>
    <w:rsid w:val="00BA6898"/>
    <w:rsid w:val="00BA6A6D"/>
    <w:rsid w:val="00BA77FB"/>
    <w:rsid w:val="00BB134B"/>
    <w:rsid w:val="00BC040B"/>
    <w:rsid w:val="00BC0CFA"/>
    <w:rsid w:val="00BC3F36"/>
    <w:rsid w:val="00BC68D6"/>
    <w:rsid w:val="00BD14B3"/>
    <w:rsid w:val="00BD677A"/>
    <w:rsid w:val="00BE233B"/>
    <w:rsid w:val="00BE39B7"/>
    <w:rsid w:val="00BE49A0"/>
    <w:rsid w:val="00BE7A6E"/>
    <w:rsid w:val="00C00C2C"/>
    <w:rsid w:val="00C016F7"/>
    <w:rsid w:val="00C0648B"/>
    <w:rsid w:val="00C0746B"/>
    <w:rsid w:val="00C10814"/>
    <w:rsid w:val="00C1103F"/>
    <w:rsid w:val="00C11F78"/>
    <w:rsid w:val="00C16B29"/>
    <w:rsid w:val="00C2063B"/>
    <w:rsid w:val="00C2421D"/>
    <w:rsid w:val="00C30D79"/>
    <w:rsid w:val="00C41EF9"/>
    <w:rsid w:val="00C44BD5"/>
    <w:rsid w:val="00C4520A"/>
    <w:rsid w:val="00C47A02"/>
    <w:rsid w:val="00C553F7"/>
    <w:rsid w:val="00C56DD5"/>
    <w:rsid w:val="00C612E8"/>
    <w:rsid w:val="00C62E5E"/>
    <w:rsid w:val="00C64A47"/>
    <w:rsid w:val="00C66114"/>
    <w:rsid w:val="00C67898"/>
    <w:rsid w:val="00C67CE5"/>
    <w:rsid w:val="00C74CE6"/>
    <w:rsid w:val="00C77EF0"/>
    <w:rsid w:val="00C802FB"/>
    <w:rsid w:val="00C8247B"/>
    <w:rsid w:val="00C85B10"/>
    <w:rsid w:val="00C87001"/>
    <w:rsid w:val="00C879BA"/>
    <w:rsid w:val="00C905F5"/>
    <w:rsid w:val="00C94FB8"/>
    <w:rsid w:val="00C95F47"/>
    <w:rsid w:val="00CA216C"/>
    <w:rsid w:val="00CA5A4B"/>
    <w:rsid w:val="00CA78A5"/>
    <w:rsid w:val="00CB6ABB"/>
    <w:rsid w:val="00CC0700"/>
    <w:rsid w:val="00CD024D"/>
    <w:rsid w:val="00CD45D4"/>
    <w:rsid w:val="00CF3E9E"/>
    <w:rsid w:val="00CF4E7B"/>
    <w:rsid w:val="00CF6609"/>
    <w:rsid w:val="00D0079A"/>
    <w:rsid w:val="00D02AD2"/>
    <w:rsid w:val="00D12D45"/>
    <w:rsid w:val="00D21ECE"/>
    <w:rsid w:val="00D25E60"/>
    <w:rsid w:val="00D26019"/>
    <w:rsid w:val="00D26A43"/>
    <w:rsid w:val="00D26ACD"/>
    <w:rsid w:val="00D27727"/>
    <w:rsid w:val="00D323F5"/>
    <w:rsid w:val="00D327EA"/>
    <w:rsid w:val="00D341CE"/>
    <w:rsid w:val="00D4431A"/>
    <w:rsid w:val="00D56F25"/>
    <w:rsid w:val="00D57210"/>
    <w:rsid w:val="00D63B55"/>
    <w:rsid w:val="00D81FF3"/>
    <w:rsid w:val="00D867AC"/>
    <w:rsid w:val="00D901D7"/>
    <w:rsid w:val="00D92BFE"/>
    <w:rsid w:val="00D96A62"/>
    <w:rsid w:val="00DB161C"/>
    <w:rsid w:val="00DB164A"/>
    <w:rsid w:val="00DB4916"/>
    <w:rsid w:val="00DB527A"/>
    <w:rsid w:val="00DB5964"/>
    <w:rsid w:val="00DC1234"/>
    <w:rsid w:val="00DC1A42"/>
    <w:rsid w:val="00DC1CC9"/>
    <w:rsid w:val="00DC2B31"/>
    <w:rsid w:val="00DD1866"/>
    <w:rsid w:val="00DD6513"/>
    <w:rsid w:val="00DE0A8D"/>
    <w:rsid w:val="00DE562A"/>
    <w:rsid w:val="00DE5862"/>
    <w:rsid w:val="00DF027D"/>
    <w:rsid w:val="00DF2B38"/>
    <w:rsid w:val="00DF3B3F"/>
    <w:rsid w:val="00E04791"/>
    <w:rsid w:val="00E048FD"/>
    <w:rsid w:val="00E05236"/>
    <w:rsid w:val="00E106A2"/>
    <w:rsid w:val="00E153AB"/>
    <w:rsid w:val="00E167CC"/>
    <w:rsid w:val="00E21D69"/>
    <w:rsid w:val="00E260CF"/>
    <w:rsid w:val="00E30EBC"/>
    <w:rsid w:val="00E35A1F"/>
    <w:rsid w:val="00E35F4C"/>
    <w:rsid w:val="00E42B2B"/>
    <w:rsid w:val="00E50A21"/>
    <w:rsid w:val="00E519CB"/>
    <w:rsid w:val="00E52429"/>
    <w:rsid w:val="00E5647F"/>
    <w:rsid w:val="00E61309"/>
    <w:rsid w:val="00E61810"/>
    <w:rsid w:val="00E62988"/>
    <w:rsid w:val="00E65658"/>
    <w:rsid w:val="00E65F37"/>
    <w:rsid w:val="00E70C94"/>
    <w:rsid w:val="00E711DE"/>
    <w:rsid w:val="00E74701"/>
    <w:rsid w:val="00E823B8"/>
    <w:rsid w:val="00E86C76"/>
    <w:rsid w:val="00E9091C"/>
    <w:rsid w:val="00E912AA"/>
    <w:rsid w:val="00E91CC5"/>
    <w:rsid w:val="00EA2369"/>
    <w:rsid w:val="00EA3765"/>
    <w:rsid w:val="00EA46CC"/>
    <w:rsid w:val="00EA61B9"/>
    <w:rsid w:val="00EA63F9"/>
    <w:rsid w:val="00EA7BF4"/>
    <w:rsid w:val="00EB6C62"/>
    <w:rsid w:val="00EC13E0"/>
    <w:rsid w:val="00EC362D"/>
    <w:rsid w:val="00EC5175"/>
    <w:rsid w:val="00EC6F39"/>
    <w:rsid w:val="00EC72A3"/>
    <w:rsid w:val="00EC7A72"/>
    <w:rsid w:val="00ED2F80"/>
    <w:rsid w:val="00ED46CB"/>
    <w:rsid w:val="00ED46E7"/>
    <w:rsid w:val="00EE4D9C"/>
    <w:rsid w:val="00EE5E90"/>
    <w:rsid w:val="00EE6265"/>
    <w:rsid w:val="00EE7518"/>
    <w:rsid w:val="00EE7FD3"/>
    <w:rsid w:val="00EF193B"/>
    <w:rsid w:val="00EF2D5F"/>
    <w:rsid w:val="00F140EB"/>
    <w:rsid w:val="00F15E17"/>
    <w:rsid w:val="00F1742A"/>
    <w:rsid w:val="00F22177"/>
    <w:rsid w:val="00F22702"/>
    <w:rsid w:val="00F34A32"/>
    <w:rsid w:val="00F34E9C"/>
    <w:rsid w:val="00F3641A"/>
    <w:rsid w:val="00F43EEF"/>
    <w:rsid w:val="00F455F1"/>
    <w:rsid w:val="00F45DB2"/>
    <w:rsid w:val="00F570D3"/>
    <w:rsid w:val="00F63887"/>
    <w:rsid w:val="00F64317"/>
    <w:rsid w:val="00F6686B"/>
    <w:rsid w:val="00F718AA"/>
    <w:rsid w:val="00F72125"/>
    <w:rsid w:val="00F72198"/>
    <w:rsid w:val="00F73BB1"/>
    <w:rsid w:val="00F750F7"/>
    <w:rsid w:val="00F80B7B"/>
    <w:rsid w:val="00F8104C"/>
    <w:rsid w:val="00F81441"/>
    <w:rsid w:val="00F84BA9"/>
    <w:rsid w:val="00F84D96"/>
    <w:rsid w:val="00F8513C"/>
    <w:rsid w:val="00F85970"/>
    <w:rsid w:val="00FA6D5C"/>
    <w:rsid w:val="00FB3BC6"/>
    <w:rsid w:val="00FB7293"/>
    <w:rsid w:val="00FC0DAE"/>
    <w:rsid w:val="00FC1115"/>
    <w:rsid w:val="00FC2A3D"/>
    <w:rsid w:val="00FC7CC7"/>
    <w:rsid w:val="00FD2A01"/>
    <w:rsid w:val="00FE04BB"/>
    <w:rsid w:val="00FE08C6"/>
    <w:rsid w:val="00FE0DD9"/>
    <w:rsid w:val="00FE179A"/>
    <w:rsid w:val="00FE2FFB"/>
    <w:rsid w:val="00FE5920"/>
    <w:rsid w:val="00FF4048"/>
    <w:rsid w:val="00FF4464"/>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17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 w:type="paragraph" w:customStyle="1" w:styleId="Citas">
    <w:name w:val="Citas"/>
    <w:basedOn w:val="Normal"/>
    <w:qFormat/>
    <w:rsid w:val="00311FC2"/>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object">
    <w:name w:val="object"/>
    <w:basedOn w:val="Fuentedeprrafopredeter"/>
    <w:rsid w:val="00244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275722464">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586304167">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728529165">
      <w:bodyDiv w:val="1"/>
      <w:marLeft w:val="0"/>
      <w:marRight w:val="0"/>
      <w:marTop w:val="0"/>
      <w:marBottom w:val="0"/>
      <w:divBdr>
        <w:top w:val="none" w:sz="0" w:space="0" w:color="auto"/>
        <w:left w:val="none" w:sz="0" w:space="0" w:color="auto"/>
        <w:bottom w:val="none" w:sz="0" w:space="0" w:color="auto"/>
        <w:right w:val="none" w:sz="0" w:space="0" w:color="auto"/>
      </w:divBdr>
    </w:div>
    <w:div w:id="746149694">
      <w:bodyDiv w:val="1"/>
      <w:marLeft w:val="0"/>
      <w:marRight w:val="0"/>
      <w:marTop w:val="0"/>
      <w:marBottom w:val="0"/>
      <w:divBdr>
        <w:top w:val="none" w:sz="0" w:space="0" w:color="auto"/>
        <w:left w:val="none" w:sz="0" w:space="0" w:color="auto"/>
        <w:bottom w:val="none" w:sz="0" w:space="0" w:color="auto"/>
        <w:right w:val="none" w:sz="0" w:space="0" w:color="auto"/>
      </w:divBdr>
    </w:div>
    <w:div w:id="863204655">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426997436">
      <w:bodyDiv w:val="1"/>
      <w:marLeft w:val="0"/>
      <w:marRight w:val="0"/>
      <w:marTop w:val="0"/>
      <w:marBottom w:val="0"/>
      <w:divBdr>
        <w:top w:val="none" w:sz="0" w:space="0" w:color="auto"/>
        <w:left w:val="none" w:sz="0" w:space="0" w:color="auto"/>
        <w:bottom w:val="none" w:sz="0" w:space="0" w:color="auto"/>
        <w:right w:val="none" w:sz="0" w:space="0" w:color="auto"/>
      </w:divBdr>
    </w:div>
    <w:div w:id="1474788775">
      <w:bodyDiv w:val="1"/>
      <w:marLeft w:val="0"/>
      <w:marRight w:val="0"/>
      <w:marTop w:val="0"/>
      <w:marBottom w:val="0"/>
      <w:divBdr>
        <w:top w:val="none" w:sz="0" w:space="0" w:color="auto"/>
        <w:left w:val="none" w:sz="0" w:space="0" w:color="auto"/>
        <w:bottom w:val="none" w:sz="0" w:space="0" w:color="auto"/>
        <w:right w:val="none" w:sz="0" w:space="0" w:color="auto"/>
      </w:divBdr>
    </w:div>
    <w:div w:id="1552383875">
      <w:bodyDiv w:val="1"/>
      <w:marLeft w:val="0"/>
      <w:marRight w:val="0"/>
      <w:marTop w:val="0"/>
      <w:marBottom w:val="0"/>
      <w:divBdr>
        <w:top w:val="none" w:sz="0" w:space="0" w:color="auto"/>
        <w:left w:val="none" w:sz="0" w:space="0" w:color="auto"/>
        <w:bottom w:val="none" w:sz="0" w:space="0" w:color="auto"/>
        <w:right w:val="none" w:sz="0" w:space="0" w:color="auto"/>
      </w:divBdr>
    </w:div>
    <w:div w:id="1562207122">
      <w:bodyDiv w:val="1"/>
      <w:marLeft w:val="0"/>
      <w:marRight w:val="0"/>
      <w:marTop w:val="0"/>
      <w:marBottom w:val="0"/>
      <w:divBdr>
        <w:top w:val="none" w:sz="0" w:space="0" w:color="auto"/>
        <w:left w:val="none" w:sz="0" w:space="0" w:color="auto"/>
        <w:bottom w:val="none" w:sz="0" w:space="0" w:color="auto"/>
        <w:right w:val="none" w:sz="0" w:space="0" w:color="auto"/>
      </w:divBdr>
    </w:div>
    <w:div w:id="1711026998">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14200139">
      <w:bodyDiv w:val="1"/>
      <w:marLeft w:val="0"/>
      <w:marRight w:val="0"/>
      <w:marTop w:val="0"/>
      <w:marBottom w:val="0"/>
      <w:divBdr>
        <w:top w:val="none" w:sz="0" w:space="0" w:color="auto"/>
        <w:left w:val="none" w:sz="0" w:space="0" w:color="auto"/>
        <w:bottom w:val="none" w:sz="0" w:space="0" w:color="auto"/>
        <w:right w:val="none" w:sz="0" w:space="0" w:color="auto"/>
      </w:divBdr>
    </w:div>
    <w:div w:id="1962957073">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 w:id="213301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hyperlink" Target="javascript:abrirAcuse(566078);"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abrirAcuse(566078);"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javascript:abrirAcuse(566078);"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javascript:abrirAcuse(566078);"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AE7E7-916A-486B-BC59-05295740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2234</TotalTime>
  <Pages>42</Pages>
  <Words>9377</Words>
  <Characters>51575</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356</cp:revision>
  <cp:lastPrinted>2024-02-09T17:41:00Z</cp:lastPrinted>
  <dcterms:created xsi:type="dcterms:W3CDTF">2022-04-20T00:20:00Z</dcterms:created>
  <dcterms:modified xsi:type="dcterms:W3CDTF">2024-04-11T19:16:00Z</dcterms:modified>
</cp:coreProperties>
</file>