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D1ADE1" w14:textId="4EFBBD70"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bookmarkStart w:id="0" w:name="_Hlk138276102"/>
      <w:r w:rsidRPr="00CD1C32">
        <w:rPr>
          <w:rFonts w:ascii="Palatino Linotype" w:eastAsia="Palatino Linotype" w:hAnsi="Palatino Linotype" w:cs="Palatino Linotype"/>
          <w:kern w:val="0"/>
          <w:sz w:val="24"/>
          <w:szCs w:val="24"/>
          <w:lang w:eastAsia="es-MX"/>
          <w14:ligatures w14:val="none"/>
        </w:rPr>
        <w:t xml:space="preserve">Resolución del Pleno del Instituto de Transparencia, Acceso a la Información Pública y Protección de Datos Personales del Estado de México y Municipios, con domicilio en Metepec, Estado de México, del </w:t>
      </w:r>
      <w:r w:rsidR="00D740B1" w:rsidRPr="00CD1C32">
        <w:rPr>
          <w:rFonts w:ascii="Palatino Linotype" w:eastAsia="Palatino Linotype" w:hAnsi="Palatino Linotype" w:cs="Palatino Linotype"/>
          <w:kern w:val="0"/>
          <w:sz w:val="24"/>
          <w:szCs w:val="24"/>
          <w:lang w:eastAsia="es-MX"/>
          <w14:ligatures w14:val="none"/>
        </w:rPr>
        <w:t>veinticuatro</w:t>
      </w:r>
      <w:r w:rsidRPr="00CD1C32">
        <w:rPr>
          <w:rFonts w:ascii="Palatino Linotype" w:eastAsia="Palatino Linotype" w:hAnsi="Palatino Linotype" w:cs="Palatino Linotype"/>
          <w:kern w:val="0"/>
          <w:sz w:val="24"/>
          <w:szCs w:val="24"/>
          <w:lang w:eastAsia="es-MX"/>
          <w14:ligatures w14:val="none"/>
        </w:rPr>
        <w:t xml:space="preserve"> de enero de dos mil veinticuatro. </w:t>
      </w:r>
    </w:p>
    <w:p w14:paraId="1F089896"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27D2721C" w14:textId="5A9C2C16"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b/>
          <w:kern w:val="0"/>
          <w:sz w:val="28"/>
          <w:szCs w:val="28"/>
          <w:lang w:eastAsia="es-MX"/>
          <w14:ligatures w14:val="none"/>
        </w:rPr>
        <w:t>VISTO</w:t>
      </w:r>
      <w:r w:rsidRPr="00CD1C32">
        <w:rPr>
          <w:rFonts w:ascii="Palatino Linotype" w:eastAsia="Palatino Linotype" w:hAnsi="Palatino Linotype" w:cs="Palatino Linotype"/>
          <w:kern w:val="0"/>
          <w:sz w:val="24"/>
          <w:szCs w:val="24"/>
          <w:lang w:eastAsia="es-MX"/>
          <w14:ligatures w14:val="none"/>
        </w:rPr>
        <w:t xml:space="preserve"> el expediente formado con motivo del Recurso de Revisión </w:t>
      </w:r>
      <w:r w:rsidRPr="00CD1C32">
        <w:rPr>
          <w:rFonts w:ascii="Palatino Linotype" w:eastAsia="Palatino Linotype" w:hAnsi="Palatino Linotype" w:cs="Palatino Linotype"/>
          <w:b/>
          <w:bCs/>
          <w:kern w:val="0"/>
          <w:sz w:val="24"/>
          <w:szCs w:val="24"/>
          <w:lang w:eastAsia="es-MX"/>
          <w14:ligatures w14:val="none"/>
        </w:rPr>
        <w:t>01407/INFOEM/IP/RR/2023</w:t>
      </w:r>
      <w:r w:rsidRPr="00CD1C32">
        <w:rPr>
          <w:rFonts w:ascii="Palatino Linotype" w:eastAsia="Palatino Linotype" w:hAnsi="Palatino Linotype" w:cs="Palatino Linotype"/>
          <w:b/>
          <w:kern w:val="0"/>
          <w:sz w:val="24"/>
          <w:szCs w:val="24"/>
          <w:lang w:eastAsia="es-MX"/>
          <w14:ligatures w14:val="none"/>
        </w:rPr>
        <w:t xml:space="preserve">, </w:t>
      </w:r>
      <w:r w:rsidRPr="00CD1C32">
        <w:rPr>
          <w:rFonts w:ascii="Palatino Linotype" w:eastAsia="Palatino Linotype" w:hAnsi="Palatino Linotype" w:cs="Palatino Linotype"/>
          <w:kern w:val="0"/>
          <w:sz w:val="24"/>
          <w:szCs w:val="24"/>
          <w:lang w:eastAsia="es-MX"/>
          <w14:ligatures w14:val="none"/>
        </w:rPr>
        <w:t>promovido por</w:t>
      </w:r>
      <w:r w:rsidR="00D740B1" w:rsidRPr="00CD1C32">
        <w:rPr>
          <w:rFonts w:ascii="Palatino Linotype" w:eastAsia="Palatino Linotype" w:hAnsi="Palatino Linotype" w:cs="Palatino Linotype"/>
          <w:kern w:val="0"/>
          <w:sz w:val="24"/>
          <w:szCs w:val="24"/>
          <w:lang w:eastAsia="es-MX"/>
          <w14:ligatures w14:val="none"/>
        </w:rPr>
        <w:t xml:space="preserve"> quien se ostenta como</w:t>
      </w:r>
      <w:r w:rsidRPr="00CD1C32">
        <w:rPr>
          <w:rFonts w:ascii="Palatino Linotype" w:eastAsia="Palatino Linotype" w:hAnsi="Palatino Linotype" w:cs="Palatino Linotype"/>
          <w:kern w:val="0"/>
          <w:sz w:val="24"/>
          <w:szCs w:val="24"/>
          <w:lang w:eastAsia="es-MX"/>
          <w14:ligatures w14:val="none"/>
        </w:rPr>
        <w:t xml:space="preserve"> </w:t>
      </w:r>
      <w:r w:rsidR="00222862">
        <w:rPr>
          <w:rFonts w:ascii="Palatino Linotype" w:eastAsia="Palatino Linotype" w:hAnsi="Palatino Linotype" w:cs="Palatino Linotype"/>
          <w:b/>
          <w:i/>
          <w:iCs/>
          <w:kern w:val="0"/>
          <w:sz w:val="24"/>
          <w:szCs w:val="24"/>
          <w:lang w:eastAsia="es-MX"/>
          <w14:ligatures w14:val="none"/>
        </w:rPr>
        <w:t>XXXXX XXXXXX XXXXXXXXX</w:t>
      </w:r>
      <w:r w:rsidRPr="00CD1C32">
        <w:rPr>
          <w:rFonts w:ascii="Palatino Linotype" w:eastAsia="Palatino Linotype" w:hAnsi="Palatino Linotype" w:cs="Palatino Linotype"/>
          <w:kern w:val="0"/>
          <w:sz w:val="24"/>
          <w:szCs w:val="24"/>
          <w:lang w:eastAsia="es-MX"/>
          <w14:ligatures w14:val="none"/>
        </w:rPr>
        <w:t xml:space="preserve">, en lo sucesivo </w:t>
      </w:r>
      <w:r w:rsidRPr="00CD1C32">
        <w:rPr>
          <w:rFonts w:ascii="Palatino Linotype" w:eastAsia="Palatino Linotype" w:hAnsi="Palatino Linotype" w:cs="Palatino Linotype"/>
          <w:b/>
          <w:kern w:val="0"/>
          <w:sz w:val="24"/>
          <w:szCs w:val="24"/>
          <w:lang w:eastAsia="es-MX"/>
          <w14:ligatures w14:val="none"/>
        </w:rPr>
        <w:t>EL RECURRENTE,</w:t>
      </w:r>
      <w:r w:rsidRPr="00CD1C32">
        <w:rPr>
          <w:rFonts w:ascii="Palatino Linotype" w:eastAsia="Palatino Linotype" w:hAnsi="Palatino Linotype" w:cs="Palatino Linotype"/>
          <w:kern w:val="0"/>
          <w:sz w:val="24"/>
          <w:szCs w:val="24"/>
          <w:lang w:eastAsia="es-MX"/>
          <w14:ligatures w14:val="none"/>
        </w:rPr>
        <w:t xml:space="preserve"> en contra de la respuesta emitida por el </w:t>
      </w:r>
      <w:r w:rsidRPr="00CD1C32">
        <w:rPr>
          <w:rFonts w:ascii="Palatino Linotype" w:eastAsia="Palatino Linotype" w:hAnsi="Palatino Linotype" w:cs="Palatino Linotype"/>
          <w:b/>
          <w:kern w:val="0"/>
          <w:sz w:val="24"/>
          <w:szCs w:val="24"/>
          <w:lang w:eastAsia="es-MX"/>
          <w14:ligatures w14:val="none"/>
        </w:rPr>
        <w:t xml:space="preserve">Instituto Electoral del Estado de México, </w:t>
      </w:r>
      <w:r w:rsidRPr="00CD1C32">
        <w:rPr>
          <w:rFonts w:ascii="Palatino Linotype" w:eastAsia="Palatino Linotype" w:hAnsi="Palatino Linotype" w:cs="Palatino Linotype"/>
          <w:kern w:val="0"/>
          <w:sz w:val="24"/>
          <w:szCs w:val="24"/>
          <w:lang w:eastAsia="es-MX"/>
          <w14:ligatures w14:val="none"/>
        </w:rPr>
        <w:t xml:space="preserve">en lo subsecuente, </w:t>
      </w:r>
      <w:r w:rsidRPr="00CD1C32">
        <w:rPr>
          <w:rFonts w:ascii="Palatino Linotype" w:eastAsia="Palatino Linotype" w:hAnsi="Palatino Linotype" w:cs="Palatino Linotype"/>
          <w:b/>
          <w:kern w:val="0"/>
          <w:sz w:val="24"/>
          <w:szCs w:val="24"/>
          <w:lang w:eastAsia="es-MX"/>
          <w14:ligatures w14:val="none"/>
        </w:rPr>
        <w:t xml:space="preserve">EL SUJETO OBLIGADO, </w:t>
      </w:r>
      <w:r w:rsidRPr="00CD1C32">
        <w:rPr>
          <w:rFonts w:ascii="Palatino Linotype" w:eastAsia="Palatino Linotype" w:hAnsi="Palatino Linotype" w:cs="Palatino Linotype"/>
          <w:kern w:val="0"/>
          <w:sz w:val="24"/>
          <w:szCs w:val="24"/>
          <w:lang w:eastAsia="es-MX"/>
          <w14:ligatures w14:val="none"/>
        </w:rPr>
        <w:t>se procede a dictar la presente resolución con base en lo siguiente:</w:t>
      </w:r>
    </w:p>
    <w:p w14:paraId="4F7057D0" w14:textId="77777777" w:rsidR="00145487" w:rsidRPr="00CD1C32" w:rsidRDefault="00145487" w:rsidP="00145487">
      <w:pPr>
        <w:spacing w:after="0" w:line="240" w:lineRule="auto"/>
        <w:jc w:val="both"/>
        <w:rPr>
          <w:rFonts w:ascii="Palatino Linotype" w:eastAsia="Palatino Linotype" w:hAnsi="Palatino Linotype" w:cs="Palatino Linotype"/>
          <w:kern w:val="0"/>
          <w:sz w:val="24"/>
          <w:szCs w:val="24"/>
          <w:lang w:eastAsia="es-MX"/>
          <w14:ligatures w14:val="none"/>
        </w:rPr>
      </w:pPr>
    </w:p>
    <w:p w14:paraId="23E5B6E2" w14:textId="77777777" w:rsidR="00145487" w:rsidRPr="00CD1C32" w:rsidRDefault="00145487" w:rsidP="00145487">
      <w:pPr>
        <w:spacing w:after="0" w:line="240" w:lineRule="auto"/>
        <w:jc w:val="center"/>
        <w:rPr>
          <w:rFonts w:ascii="Palatino Linotype" w:eastAsia="Times New Roman" w:hAnsi="Palatino Linotype" w:cs="Times New Roman"/>
          <w:b/>
          <w:bCs/>
          <w:color w:val="000000"/>
          <w:spacing w:val="60"/>
          <w:kern w:val="0"/>
          <w:sz w:val="28"/>
          <w:szCs w:val="24"/>
          <w:lang w:eastAsia="es-MX"/>
          <w14:ligatures w14:val="none"/>
        </w:rPr>
      </w:pPr>
      <w:r w:rsidRPr="00CD1C32">
        <w:rPr>
          <w:rFonts w:ascii="Palatino Linotype" w:eastAsia="Times New Roman" w:hAnsi="Palatino Linotype" w:cs="Times New Roman"/>
          <w:b/>
          <w:bCs/>
          <w:color w:val="000000"/>
          <w:spacing w:val="60"/>
          <w:kern w:val="0"/>
          <w:sz w:val="28"/>
          <w:szCs w:val="24"/>
          <w:lang w:eastAsia="es-MX"/>
          <w14:ligatures w14:val="none"/>
        </w:rPr>
        <w:t>ANTECEDENTES</w:t>
      </w:r>
    </w:p>
    <w:p w14:paraId="3EA5BA4B" w14:textId="77777777" w:rsidR="00145487" w:rsidRPr="00CD1C32" w:rsidRDefault="00145487" w:rsidP="00145487">
      <w:pPr>
        <w:spacing w:after="0" w:line="240" w:lineRule="auto"/>
        <w:jc w:val="center"/>
        <w:rPr>
          <w:rFonts w:ascii="Palatino Linotype" w:eastAsia="Palatino Linotype" w:hAnsi="Palatino Linotype" w:cs="Palatino Linotype"/>
          <w:b/>
          <w:kern w:val="0"/>
          <w:sz w:val="28"/>
          <w:szCs w:val="28"/>
          <w:lang w:eastAsia="es-MX"/>
          <w14:ligatures w14:val="none"/>
        </w:rPr>
      </w:pPr>
    </w:p>
    <w:p w14:paraId="76E89FF1" w14:textId="77777777" w:rsidR="00145487" w:rsidRPr="00CD1C32" w:rsidRDefault="00145487" w:rsidP="00145487">
      <w:pPr>
        <w:spacing w:after="0" w:line="360" w:lineRule="auto"/>
        <w:jc w:val="both"/>
        <w:rPr>
          <w:rFonts w:ascii="Palatino Linotype" w:eastAsia="Palatino Linotype" w:hAnsi="Palatino Linotype" w:cs="Palatino Linotype"/>
          <w:b/>
          <w:kern w:val="0"/>
          <w:sz w:val="28"/>
          <w:szCs w:val="28"/>
          <w:lang w:eastAsia="es-MX"/>
          <w14:ligatures w14:val="none"/>
        </w:rPr>
      </w:pPr>
      <w:r w:rsidRPr="00CD1C32">
        <w:rPr>
          <w:rFonts w:ascii="Palatino Linotype" w:eastAsia="Palatino Linotype" w:hAnsi="Palatino Linotype" w:cs="Palatino Linotype"/>
          <w:b/>
          <w:kern w:val="0"/>
          <w:sz w:val="28"/>
          <w:szCs w:val="28"/>
          <w:lang w:eastAsia="es-MX"/>
          <w14:ligatures w14:val="none"/>
        </w:rPr>
        <w:t>I.</w:t>
      </w:r>
      <w:r w:rsidRPr="00CD1C32">
        <w:rPr>
          <w:rFonts w:ascii="Palatino Linotype" w:eastAsia="Palatino Linotype" w:hAnsi="Palatino Linotype" w:cs="Palatino Linotype"/>
          <w:b/>
          <w:kern w:val="0"/>
          <w:sz w:val="24"/>
          <w:szCs w:val="24"/>
          <w:lang w:eastAsia="es-MX"/>
          <w14:ligatures w14:val="none"/>
        </w:rPr>
        <w:t xml:space="preserve"> </w:t>
      </w:r>
      <w:r w:rsidRPr="00CD1C32">
        <w:rPr>
          <w:rFonts w:ascii="Palatino Linotype" w:eastAsia="Palatino Linotype" w:hAnsi="Palatino Linotype" w:cs="Palatino Linotype"/>
          <w:b/>
          <w:kern w:val="0"/>
          <w:sz w:val="28"/>
          <w:szCs w:val="28"/>
          <w:lang w:eastAsia="es-MX"/>
          <w14:ligatures w14:val="none"/>
        </w:rPr>
        <w:t>De la Solicitud de Información.</w:t>
      </w:r>
    </w:p>
    <w:p w14:paraId="554CD271" w14:textId="19724405"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bookmarkStart w:id="1" w:name="_heading=h.ifuj3wtxm21l" w:colFirst="0" w:colLast="0"/>
      <w:bookmarkEnd w:id="1"/>
      <w:r w:rsidRPr="00CD1C32">
        <w:rPr>
          <w:rFonts w:ascii="Palatino Linotype" w:eastAsia="Palatino Linotype" w:hAnsi="Palatino Linotype" w:cs="Palatino Linotype"/>
          <w:b/>
          <w:kern w:val="0"/>
          <w:sz w:val="24"/>
          <w:szCs w:val="24"/>
          <w:lang w:eastAsia="es-MX"/>
          <w14:ligatures w14:val="none"/>
        </w:rPr>
        <w:t>1. Presentación.</w:t>
      </w:r>
      <w:r w:rsidRPr="00CD1C32">
        <w:rPr>
          <w:rFonts w:ascii="Palatino Linotype" w:eastAsia="Palatino Linotype" w:hAnsi="Palatino Linotype" w:cs="Palatino Linotype"/>
          <w:kern w:val="0"/>
          <w:sz w:val="24"/>
          <w:szCs w:val="24"/>
          <w:lang w:eastAsia="es-MX"/>
          <w14:ligatures w14:val="none"/>
        </w:rPr>
        <w:t xml:space="preserve"> El </w:t>
      </w:r>
      <w:r w:rsidRPr="00CD1C32">
        <w:rPr>
          <w:rFonts w:ascii="Palatino Linotype" w:eastAsia="Palatino Linotype" w:hAnsi="Palatino Linotype" w:cs="Palatino Linotype"/>
          <w:b/>
          <w:bCs/>
          <w:kern w:val="0"/>
          <w:sz w:val="24"/>
          <w:szCs w:val="24"/>
          <w:lang w:eastAsia="es-MX"/>
          <w14:ligatures w14:val="none"/>
        </w:rPr>
        <w:t xml:space="preserve">treinta y uno de </w:t>
      </w:r>
      <w:r w:rsidR="00D740B1" w:rsidRPr="00CD1C32">
        <w:rPr>
          <w:rFonts w:ascii="Palatino Linotype" w:eastAsia="Palatino Linotype" w:hAnsi="Palatino Linotype" w:cs="Palatino Linotype"/>
          <w:b/>
          <w:bCs/>
          <w:kern w:val="0"/>
          <w:sz w:val="24"/>
          <w:szCs w:val="24"/>
          <w:lang w:eastAsia="es-MX"/>
          <w14:ligatures w14:val="none"/>
        </w:rPr>
        <w:t>ener</w:t>
      </w:r>
      <w:r w:rsidRPr="00CD1C32">
        <w:rPr>
          <w:rFonts w:ascii="Palatino Linotype" w:eastAsia="Palatino Linotype" w:hAnsi="Palatino Linotype" w:cs="Palatino Linotype"/>
          <w:b/>
          <w:bCs/>
          <w:kern w:val="0"/>
          <w:sz w:val="24"/>
          <w:szCs w:val="24"/>
          <w:lang w:eastAsia="es-MX"/>
          <w14:ligatures w14:val="none"/>
        </w:rPr>
        <w:t>o</w:t>
      </w:r>
      <w:r w:rsidRPr="00CD1C32">
        <w:rPr>
          <w:rFonts w:ascii="Palatino Linotype" w:eastAsia="Palatino Linotype" w:hAnsi="Palatino Linotype" w:cs="Palatino Linotype"/>
          <w:b/>
          <w:kern w:val="0"/>
          <w:sz w:val="24"/>
          <w:szCs w:val="24"/>
          <w:lang w:eastAsia="es-MX"/>
          <w14:ligatures w14:val="none"/>
        </w:rPr>
        <w:t xml:space="preserve"> de dos mil veintitrés</w:t>
      </w:r>
      <w:r w:rsidRPr="00CD1C32">
        <w:rPr>
          <w:rFonts w:ascii="Palatino Linotype" w:eastAsia="Palatino Linotype" w:hAnsi="Palatino Linotype" w:cs="Palatino Linotype"/>
          <w:b/>
          <w:kern w:val="0"/>
          <w:sz w:val="24"/>
          <w:szCs w:val="24"/>
          <w:vertAlign w:val="superscript"/>
          <w:lang w:eastAsia="es-MX"/>
          <w14:ligatures w14:val="none"/>
        </w:rPr>
        <w:footnoteReference w:id="1"/>
      </w:r>
      <w:r w:rsidRPr="00CD1C32">
        <w:rPr>
          <w:rFonts w:ascii="Palatino Linotype" w:eastAsia="Palatino Linotype" w:hAnsi="Palatino Linotype" w:cs="Palatino Linotype"/>
          <w:kern w:val="0"/>
          <w:sz w:val="24"/>
          <w:szCs w:val="24"/>
          <w:lang w:eastAsia="es-MX"/>
          <w14:ligatures w14:val="none"/>
        </w:rPr>
        <w:t xml:space="preserve">, </w:t>
      </w:r>
      <w:r w:rsidRPr="00CD1C32">
        <w:rPr>
          <w:rFonts w:ascii="Palatino Linotype" w:eastAsia="Palatino Linotype" w:hAnsi="Palatino Linotype" w:cs="Palatino Linotype"/>
          <w:b/>
          <w:kern w:val="0"/>
          <w:sz w:val="24"/>
          <w:szCs w:val="24"/>
          <w:lang w:eastAsia="es-MX"/>
          <w14:ligatures w14:val="none"/>
        </w:rPr>
        <w:t xml:space="preserve">EL RECURRENTE </w:t>
      </w:r>
      <w:r w:rsidRPr="00CD1C32">
        <w:rPr>
          <w:rFonts w:ascii="Palatino Linotype" w:eastAsia="Palatino Linotype" w:hAnsi="Palatino Linotype" w:cs="Palatino Linotype"/>
          <w:kern w:val="0"/>
          <w:sz w:val="24"/>
          <w:szCs w:val="24"/>
          <w:lang w:eastAsia="es-MX"/>
          <w14:ligatures w14:val="none"/>
        </w:rPr>
        <w:t xml:space="preserve">presentó a través de </w:t>
      </w:r>
      <w:r w:rsidR="00D740B1" w:rsidRPr="00CD1C32">
        <w:rPr>
          <w:rFonts w:ascii="Palatino Linotype" w:eastAsia="Palatino Linotype" w:hAnsi="Palatino Linotype" w:cs="Palatino Linotype"/>
          <w:kern w:val="0"/>
          <w:sz w:val="24"/>
          <w:szCs w:val="24"/>
          <w:lang w:eastAsia="es-MX"/>
          <w14:ligatures w14:val="none"/>
        </w:rPr>
        <w:t>de</w:t>
      </w:r>
      <w:r w:rsidRPr="00CD1C32">
        <w:rPr>
          <w:rFonts w:ascii="Palatino Linotype" w:eastAsia="Palatino Linotype" w:hAnsi="Palatino Linotype" w:cs="Palatino Linotype"/>
          <w:kern w:val="0"/>
          <w:sz w:val="24"/>
          <w:szCs w:val="24"/>
          <w:lang w:eastAsia="es-MX"/>
          <w14:ligatures w14:val="none"/>
        </w:rPr>
        <w:t xml:space="preserve">l Sistema de Acceso a la Información Mexiquense, en lo subsecuente, </w:t>
      </w:r>
      <w:r w:rsidRPr="00CD1C32">
        <w:rPr>
          <w:rFonts w:ascii="Palatino Linotype" w:eastAsia="Palatino Linotype" w:hAnsi="Palatino Linotype" w:cs="Palatino Linotype"/>
          <w:b/>
          <w:kern w:val="0"/>
          <w:sz w:val="24"/>
          <w:szCs w:val="24"/>
          <w:lang w:eastAsia="es-MX"/>
          <w14:ligatures w14:val="none"/>
        </w:rPr>
        <w:t>SAIMEX</w:t>
      </w:r>
      <w:r w:rsidRPr="00CD1C32">
        <w:rPr>
          <w:rFonts w:ascii="Palatino Linotype" w:eastAsia="Palatino Linotype" w:hAnsi="Palatino Linotype" w:cs="Palatino Linotype"/>
          <w:kern w:val="0"/>
          <w:sz w:val="24"/>
          <w:szCs w:val="24"/>
          <w:lang w:eastAsia="es-MX"/>
          <w14:ligatures w14:val="none"/>
        </w:rPr>
        <w:t xml:space="preserve"> ante </w:t>
      </w:r>
      <w:r w:rsidRPr="00CD1C32">
        <w:rPr>
          <w:rFonts w:ascii="Palatino Linotype" w:eastAsia="Palatino Linotype" w:hAnsi="Palatino Linotype" w:cs="Palatino Linotype"/>
          <w:b/>
          <w:kern w:val="0"/>
          <w:sz w:val="24"/>
          <w:szCs w:val="24"/>
          <w:lang w:eastAsia="es-MX"/>
          <w14:ligatures w14:val="none"/>
        </w:rPr>
        <w:t>EL SUJETO OBLIGADO</w:t>
      </w:r>
      <w:r w:rsidRPr="00CD1C32">
        <w:rPr>
          <w:rFonts w:ascii="Palatino Linotype" w:eastAsia="Palatino Linotype" w:hAnsi="Palatino Linotype" w:cs="Palatino Linotype"/>
          <w:kern w:val="0"/>
          <w:sz w:val="24"/>
          <w:szCs w:val="24"/>
          <w:lang w:eastAsia="es-MX"/>
          <w14:ligatures w14:val="none"/>
        </w:rPr>
        <w:t xml:space="preserve">, la solicitud de acceso a la información pública, identificada con el folio </w:t>
      </w:r>
      <w:r w:rsidRPr="00CD1C32">
        <w:rPr>
          <w:rFonts w:ascii="Palatino Linotype" w:eastAsia="Palatino Linotype" w:hAnsi="Palatino Linotype" w:cs="Palatino Linotype"/>
          <w:b/>
          <w:kern w:val="0"/>
          <w:sz w:val="24"/>
          <w:szCs w:val="24"/>
          <w:lang w:eastAsia="es-MX"/>
          <w14:ligatures w14:val="none"/>
        </w:rPr>
        <w:t>00098/IEEM/IP/2023</w:t>
      </w:r>
      <w:r w:rsidRPr="00CD1C32">
        <w:rPr>
          <w:rFonts w:ascii="Palatino Linotype" w:eastAsia="Palatino Linotype" w:hAnsi="Palatino Linotype" w:cs="Palatino Linotype"/>
          <w:b/>
          <w:kern w:val="0"/>
          <w:sz w:val="28"/>
          <w:szCs w:val="28"/>
          <w:vertAlign w:val="superscript"/>
          <w:lang w:eastAsia="es-MX"/>
          <w14:ligatures w14:val="none"/>
        </w:rPr>
        <w:footnoteReference w:id="2"/>
      </w:r>
      <w:r w:rsidRPr="00CD1C32">
        <w:rPr>
          <w:rFonts w:ascii="Palatino Linotype" w:eastAsia="Palatino Linotype" w:hAnsi="Palatino Linotype" w:cs="Palatino Linotype"/>
          <w:bCs/>
          <w:kern w:val="0"/>
          <w:sz w:val="24"/>
          <w:szCs w:val="24"/>
          <w:lang w:eastAsia="es-MX"/>
          <w14:ligatures w14:val="none"/>
        </w:rPr>
        <w:t>, relativa a</w:t>
      </w:r>
      <w:r w:rsidRPr="00CD1C32">
        <w:rPr>
          <w:rFonts w:ascii="Palatino Linotype" w:eastAsia="Palatino Linotype" w:hAnsi="Palatino Linotype" w:cs="Palatino Linotype"/>
          <w:kern w:val="0"/>
          <w:sz w:val="24"/>
          <w:szCs w:val="24"/>
          <w:lang w:eastAsia="es-MX"/>
          <w14:ligatures w14:val="none"/>
        </w:rPr>
        <w:t>:</w:t>
      </w:r>
    </w:p>
    <w:p w14:paraId="7F32167C" w14:textId="77777777" w:rsidR="00145487" w:rsidRPr="00CD1C32" w:rsidRDefault="00145487" w:rsidP="00145487">
      <w:pPr>
        <w:spacing w:after="0" w:line="240" w:lineRule="auto"/>
        <w:jc w:val="both"/>
        <w:rPr>
          <w:rFonts w:ascii="Palatino Linotype" w:eastAsia="Palatino Linotype" w:hAnsi="Palatino Linotype" w:cs="Palatino Linotype"/>
          <w:kern w:val="0"/>
          <w:sz w:val="24"/>
          <w:szCs w:val="24"/>
          <w:lang w:eastAsia="es-MX"/>
          <w14:ligatures w14:val="none"/>
        </w:rPr>
      </w:pPr>
    </w:p>
    <w:p w14:paraId="3F95804B" w14:textId="4491F4CC" w:rsidR="00145487" w:rsidRPr="00CD1C32" w:rsidRDefault="00145487" w:rsidP="00145487">
      <w:pPr>
        <w:spacing w:after="0" w:line="240" w:lineRule="auto"/>
        <w:ind w:left="850" w:right="899"/>
        <w:jc w:val="both"/>
        <w:rPr>
          <w:rFonts w:ascii="Palatino Linotype" w:eastAsia="Palatino Linotype" w:hAnsi="Palatino Linotype" w:cs="Palatino Linotype"/>
          <w:i/>
          <w:kern w:val="0"/>
          <w:sz w:val="24"/>
          <w:szCs w:val="24"/>
          <w:lang w:eastAsia="es-MX"/>
          <w14:ligatures w14:val="none"/>
        </w:rPr>
      </w:pPr>
      <w:r w:rsidRPr="00CD1C32">
        <w:rPr>
          <w:rFonts w:ascii="Palatino Linotype" w:eastAsia="Palatino Linotype" w:hAnsi="Palatino Linotype" w:cs="Palatino Linotype"/>
          <w:i/>
          <w:kern w:val="0"/>
          <w:lang w:eastAsia="es-MX"/>
          <w14:ligatures w14:val="none"/>
        </w:rPr>
        <w:t>“</w:t>
      </w:r>
      <w:r w:rsidR="00D740B1" w:rsidRPr="00CD1C32">
        <w:rPr>
          <w:rFonts w:ascii="Palatino Linotype" w:eastAsia="Palatino Linotype" w:hAnsi="Palatino Linotype" w:cs="Palatino Linotype"/>
          <w:i/>
          <w:kern w:val="0"/>
          <w:lang w:eastAsia="es-MX"/>
          <w14:ligatures w14:val="none"/>
        </w:rPr>
        <w:t xml:space="preserve">Solicito copia simple del convenio de coalición que registraron los partidos PRI, PAN. PRD y Nueva Alianza Estado de México y sus anexos. Además se solicita copia del "Acuerdo de Participación" que estos cuatro partidos presentaron en cumplimiento del </w:t>
      </w:r>
      <w:proofErr w:type="spellStart"/>
      <w:proofErr w:type="gramStart"/>
      <w:r w:rsidR="00D740B1" w:rsidRPr="00CD1C32">
        <w:rPr>
          <w:rFonts w:ascii="Palatino Linotype" w:eastAsia="Palatino Linotype" w:hAnsi="Palatino Linotype" w:cs="Palatino Linotype"/>
          <w:i/>
          <w:kern w:val="0"/>
          <w:lang w:eastAsia="es-MX"/>
          <w14:ligatures w14:val="none"/>
        </w:rPr>
        <w:t>articulo</w:t>
      </w:r>
      <w:proofErr w:type="spellEnd"/>
      <w:proofErr w:type="gramEnd"/>
      <w:r w:rsidR="00D740B1" w:rsidRPr="00CD1C32">
        <w:rPr>
          <w:rFonts w:ascii="Palatino Linotype" w:eastAsia="Palatino Linotype" w:hAnsi="Palatino Linotype" w:cs="Palatino Linotype"/>
          <w:i/>
          <w:kern w:val="0"/>
          <w:lang w:eastAsia="es-MX"/>
          <w14:ligatures w14:val="none"/>
        </w:rPr>
        <w:t xml:space="preserve"> 74 Bis del Código Electoral del Estado de México. La </w:t>
      </w:r>
      <w:r w:rsidR="00D740B1" w:rsidRPr="00CD1C32">
        <w:rPr>
          <w:rFonts w:ascii="Palatino Linotype" w:eastAsia="Palatino Linotype" w:hAnsi="Palatino Linotype" w:cs="Palatino Linotype"/>
          <w:i/>
          <w:kern w:val="0"/>
          <w:lang w:eastAsia="es-MX"/>
          <w14:ligatures w14:val="none"/>
        </w:rPr>
        <w:lastRenderedPageBreak/>
        <w:t>solicitud de acceder a dicho documento es que se trata de una documentación de índole electoral, donde debe prevalecer el principio de máxima publicidad. Además de que no hay argumento jurídico que señale que el "Acuerdo de Participación" contiene información confidencial o clasificada como reservada.</w:t>
      </w:r>
      <w:r w:rsidRPr="00CD1C32">
        <w:rPr>
          <w:rFonts w:ascii="Palatino Linotype" w:eastAsia="Palatino Linotype" w:hAnsi="Palatino Linotype" w:cs="Palatino Linotype"/>
          <w:i/>
          <w:kern w:val="0"/>
          <w:sz w:val="24"/>
          <w:szCs w:val="24"/>
          <w:lang w:eastAsia="es-MX"/>
          <w14:ligatures w14:val="none"/>
        </w:rPr>
        <w:t xml:space="preserve">” (sic) </w:t>
      </w:r>
    </w:p>
    <w:p w14:paraId="656790CA" w14:textId="77777777" w:rsidR="00145487" w:rsidRPr="00CD1C32" w:rsidRDefault="00145487" w:rsidP="00145487">
      <w:pPr>
        <w:widowControl w:val="0"/>
        <w:spacing w:after="0" w:line="240" w:lineRule="auto"/>
        <w:jc w:val="both"/>
        <w:rPr>
          <w:rFonts w:ascii="Palatino Linotype" w:eastAsia="Palatino Linotype" w:hAnsi="Palatino Linotype" w:cs="Palatino Linotype"/>
          <w:b/>
          <w:kern w:val="0"/>
          <w:sz w:val="24"/>
          <w:szCs w:val="24"/>
          <w:lang w:eastAsia="es-MX"/>
          <w14:ligatures w14:val="none"/>
        </w:rPr>
      </w:pPr>
    </w:p>
    <w:p w14:paraId="512A8387" w14:textId="77777777" w:rsidR="00145487" w:rsidRPr="00CD1C32" w:rsidRDefault="00145487" w:rsidP="00145487">
      <w:pPr>
        <w:widowControl w:val="0"/>
        <w:spacing w:after="0" w:line="360" w:lineRule="auto"/>
        <w:jc w:val="both"/>
        <w:rPr>
          <w:rFonts w:ascii="Palatino Linotype" w:eastAsia="Palatino Linotype" w:hAnsi="Palatino Linotype" w:cs="Palatino Linotype"/>
          <w:b/>
          <w:kern w:val="0"/>
          <w:sz w:val="24"/>
          <w:szCs w:val="24"/>
          <w:lang w:eastAsia="es-MX"/>
          <w14:ligatures w14:val="none"/>
        </w:rPr>
      </w:pPr>
      <w:r w:rsidRPr="00CD1C32">
        <w:rPr>
          <w:rFonts w:ascii="Palatino Linotype" w:eastAsia="Palatino Linotype" w:hAnsi="Palatino Linotype" w:cs="Palatino Linotype"/>
          <w:b/>
          <w:kern w:val="0"/>
          <w:sz w:val="24"/>
          <w:szCs w:val="24"/>
          <w:lang w:eastAsia="es-MX"/>
          <w14:ligatures w14:val="none"/>
        </w:rPr>
        <w:t xml:space="preserve">MODALIDAD DE ENTREGA: </w:t>
      </w:r>
      <w:r w:rsidRPr="00CD1C32">
        <w:rPr>
          <w:rFonts w:ascii="Palatino Linotype" w:eastAsia="Palatino Linotype" w:hAnsi="Palatino Linotype" w:cs="Palatino Linotype"/>
          <w:kern w:val="0"/>
          <w:sz w:val="24"/>
          <w:szCs w:val="24"/>
          <w:lang w:eastAsia="es-MX"/>
          <w14:ligatures w14:val="none"/>
        </w:rPr>
        <w:t xml:space="preserve">vía </w:t>
      </w:r>
      <w:r w:rsidRPr="00CD1C32">
        <w:rPr>
          <w:rFonts w:ascii="Palatino Linotype" w:eastAsia="Palatino Linotype" w:hAnsi="Palatino Linotype" w:cs="Palatino Linotype"/>
          <w:b/>
          <w:kern w:val="0"/>
          <w:sz w:val="24"/>
          <w:szCs w:val="24"/>
          <w:lang w:eastAsia="es-MX"/>
          <w14:ligatures w14:val="none"/>
        </w:rPr>
        <w:t xml:space="preserve">SAIMEX </w:t>
      </w:r>
    </w:p>
    <w:p w14:paraId="6704AC54" w14:textId="77777777" w:rsidR="00145487" w:rsidRPr="00CD1C32" w:rsidRDefault="00145487" w:rsidP="00145487">
      <w:pPr>
        <w:widowControl w:val="0"/>
        <w:spacing w:after="0" w:line="360" w:lineRule="auto"/>
        <w:jc w:val="both"/>
        <w:rPr>
          <w:rFonts w:ascii="Palatino Linotype" w:eastAsia="Palatino Linotype" w:hAnsi="Palatino Linotype" w:cs="Palatino Linotype"/>
          <w:b/>
          <w:kern w:val="0"/>
          <w:sz w:val="24"/>
          <w:szCs w:val="24"/>
          <w:lang w:eastAsia="es-MX"/>
          <w14:ligatures w14:val="none"/>
        </w:rPr>
      </w:pPr>
    </w:p>
    <w:p w14:paraId="39540E00" w14:textId="13DB96C1" w:rsidR="00145487" w:rsidRPr="00CD1C32" w:rsidRDefault="00145487" w:rsidP="00145487">
      <w:pPr>
        <w:widowControl w:val="0"/>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b/>
          <w:kern w:val="0"/>
          <w:sz w:val="24"/>
          <w:szCs w:val="24"/>
          <w:lang w:eastAsia="es-MX"/>
          <w14:ligatures w14:val="none"/>
        </w:rPr>
        <w:t xml:space="preserve">2. Turno de requerimiento del SUJETO OBLIGADO. </w:t>
      </w:r>
      <w:r w:rsidRPr="00CD1C32">
        <w:rPr>
          <w:rFonts w:ascii="Palatino Linotype" w:eastAsia="Palatino Linotype" w:hAnsi="Palatino Linotype" w:cs="Palatino Linotype"/>
          <w:kern w:val="0"/>
          <w:sz w:val="24"/>
          <w:szCs w:val="24"/>
          <w:lang w:eastAsia="es-MX"/>
          <w14:ligatures w14:val="none"/>
        </w:rPr>
        <w:t xml:space="preserve">El </w:t>
      </w:r>
      <w:r w:rsidR="004E1AF0" w:rsidRPr="00CD1C32">
        <w:rPr>
          <w:rFonts w:ascii="Palatino Linotype" w:eastAsia="Palatino Linotype" w:hAnsi="Palatino Linotype" w:cs="Palatino Linotype"/>
          <w:kern w:val="0"/>
          <w:sz w:val="24"/>
          <w:szCs w:val="24"/>
          <w:lang w:eastAsia="es-MX"/>
          <w14:ligatures w14:val="none"/>
        </w:rPr>
        <w:t>tres</w:t>
      </w:r>
      <w:r w:rsidRPr="00CD1C32">
        <w:rPr>
          <w:rFonts w:ascii="Palatino Linotype" w:eastAsia="Palatino Linotype" w:hAnsi="Palatino Linotype" w:cs="Palatino Linotype"/>
          <w:kern w:val="0"/>
          <w:sz w:val="24"/>
          <w:szCs w:val="24"/>
          <w:lang w:eastAsia="es-MX"/>
          <w14:ligatures w14:val="none"/>
        </w:rPr>
        <w:t xml:space="preserve"> de </w:t>
      </w:r>
      <w:r w:rsidR="004E1AF0" w:rsidRPr="00CD1C32">
        <w:rPr>
          <w:rFonts w:ascii="Palatino Linotype" w:eastAsia="Palatino Linotype" w:hAnsi="Palatino Linotype" w:cs="Palatino Linotype"/>
          <w:kern w:val="0"/>
          <w:sz w:val="24"/>
          <w:szCs w:val="24"/>
          <w:lang w:eastAsia="es-MX"/>
          <w14:ligatures w14:val="none"/>
        </w:rPr>
        <w:t>febrero</w:t>
      </w:r>
      <w:r w:rsidRPr="00CD1C32">
        <w:rPr>
          <w:rFonts w:ascii="Palatino Linotype" w:eastAsia="Palatino Linotype" w:hAnsi="Palatino Linotype" w:cs="Palatino Linotype"/>
          <w:kern w:val="0"/>
          <w:sz w:val="24"/>
          <w:szCs w:val="24"/>
          <w:lang w:eastAsia="es-MX"/>
          <w14:ligatures w14:val="none"/>
        </w:rPr>
        <w:t>, la Titular de la Unidad de Transparencia para estar en posibilidades de dar trámite y atención a la solicitud de información relativa al presente Recurso de Revisión, turnó el requerimiento de información al servidor público habilitado que estimó competente.</w:t>
      </w:r>
    </w:p>
    <w:p w14:paraId="68A9D6A9" w14:textId="77777777" w:rsidR="00145487" w:rsidRPr="00CD1C32" w:rsidRDefault="00145487" w:rsidP="00145487">
      <w:pPr>
        <w:widowControl w:val="0"/>
        <w:spacing w:after="0" w:line="360" w:lineRule="auto"/>
        <w:jc w:val="both"/>
        <w:rPr>
          <w:rFonts w:ascii="Palatino Linotype" w:eastAsia="Palatino Linotype" w:hAnsi="Palatino Linotype" w:cs="Palatino Linotype"/>
          <w:b/>
          <w:kern w:val="0"/>
          <w:sz w:val="24"/>
          <w:szCs w:val="24"/>
          <w:lang w:eastAsia="es-MX"/>
          <w14:ligatures w14:val="none"/>
        </w:rPr>
      </w:pPr>
    </w:p>
    <w:p w14:paraId="48CBDB74" w14:textId="6A3EB7DE" w:rsidR="004E1AF0" w:rsidRPr="00CD1C32" w:rsidRDefault="00145487" w:rsidP="00145487">
      <w:pPr>
        <w:spacing w:after="0" w:line="360" w:lineRule="auto"/>
        <w:jc w:val="both"/>
        <w:rPr>
          <w:rFonts w:ascii="Palatino Linotype" w:eastAsia="Palatino Linotype" w:hAnsi="Palatino Linotype" w:cs="Palatino Linotype"/>
          <w:bCs/>
          <w:kern w:val="0"/>
          <w:sz w:val="24"/>
          <w:szCs w:val="24"/>
          <w:lang w:eastAsia="es-MX"/>
          <w14:ligatures w14:val="none"/>
        </w:rPr>
      </w:pPr>
      <w:r w:rsidRPr="00CD1C32">
        <w:rPr>
          <w:rFonts w:ascii="Palatino Linotype" w:eastAsia="Palatino Linotype" w:hAnsi="Palatino Linotype" w:cs="Palatino Linotype"/>
          <w:b/>
          <w:kern w:val="0"/>
          <w:sz w:val="24"/>
          <w:szCs w:val="24"/>
          <w:lang w:eastAsia="es-MX"/>
          <w14:ligatures w14:val="none"/>
        </w:rPr>
        <w:t xml:space="preserve">3. </w:t>
      </w:r>
      <w:r w:rsidR="004E1AF0" w:rsidRPr="00CD1C32">
        <w:rPr>
          <w:rFonts w:ascii="Palatino Linotype" w:eastAsia="Palatino Linotype" w:hAnsi="Palatino Linotype" w:cs="Palatino Linotype"/>
          <w:b/>
          <w:kern w:val="0"/>
          <w:sz w:val="24"/>
          <w:szCs w:val="24"/>
          <w:lang w:eastAsia="es-MX"/>
          <w14:ligatures w14:val="none"/>
        </w:rPr>
        <w:t xml:space="preserve">Prórroga. </w:t>
      </w:r>
      <w:r w:rsidR="004E1AF0" w:rsidRPr="00CD1C32">
        <w:rPr>
          <w:rFonts w:ascii="Palatino Linotype" w:eastAsia="Palatino Linotype" w:hAnsi="Palatino Linotype" w:cs="Palatino Linotype"/>
          <w:bCs/>
          <w:kern w:val="0"/>
          <w:sz w:val="24"/>
          <w:szCs w:val="24"/>
          <w:lang w:eastAsia="es-MX"/>
          <w14:ligatures w14:val="none"/>
        </w:rPr>
        <w:t xml:space="preserve">El veintidós de febrero </w:t>
      </w:r>
      <w:r w:rsidR="004E1AF0" w:rsidRPr="00CD1C32">
        <w:rPr>
          <w:rFonts w:ascii="Palatino Linotype" w:eastAsia="Palatino Linotype" w:hAnsi="Palatino Linotype" w:cs="Palatino Linotype"/>
          <w:b/>
          <w:kern w:val="0"/>
          <w:sz w:val="24"/>
          <w:szCs w:val="24"/>
          <w:lang w:eastAsia="es-MX"/>
          <w14:ligatures w14:val="none"/>
        </w:rPr>
        <w:t>EL SUJETO OBLIGADO</w:t>
      </w:r>
      <w:r w:rsidR="004E1AF0" w:rsidRPr="00CD1C32">
        <w:rPr>
          <w:rFonts w:ascii="Palatino Linotype" w:eastAsia="Palatino Linotype" w:hAnsi="Palatino Linotype" w:cs="Palatino Linotype"/>
          <w:bCs/>
          <w:kern w:val="0"/>
          <w:sz w:val="24"/>
          <w:szCs w:val="24"/>
          <w:lang w:eastAsia="es-MX"/>
          <w14:ligatures w14:val="none"/>
        </w:rPr>
        <w:t xml:space="preserve"> notificó al </w:t>
      </w:r>
      <w:r w:rsidR="004E1AF0" w:rsidRPr="00CD1C32">
        <w:rPr>
          <w:rFonts w:ascii="Palatino Linotype" w:eastAsia="Palatino Linotype" w:hAnsi="Palatino Linotype" w:cs="Palatino Linotype"/>
          <w:b/>
          <w:kern w:val="0"/>
          <w:sz w:val="24"/>
          <w:szCs w:val="24"/>
          <w:lang w:eastAsia="es-MX"/>
          <w14:ligatures w14:val="none"/>
        </w:rPr>
        <w:t>RECURRENTE</w:t>
      </w:r>
      <w:r w:rsidR="004E1AF0" w:rsidRPr="00CD1C32">
        <w:rPr>
          <w:rFonts w:ascii="Palatino Linotype" w:eastAsia="Palatino Linotype" w:hAnsi="Palatino Linotype" w:cs="Palatino Linotype"/>
          <w:bCs/>
          <w:kern w:val="0"/>
          <w:sz w:val="24"/>
          <w:szCs w:val="24"/>
          <w:lang w:eastAsia="es-MX"/>
          <w14:ligatures w14:val="none"/>
        </w:rPr>
        <w:t xml:space="preserve"> la prórroga aprobada para dar respuesta a la solicitud de información, acompañando el acuerdo del Comité de Transparencia.</w:t>
      </w:r>
    </w:p>
    <w:p w14:paraId="01AD79D7" w14:textId="77777777" w:rsidR="004E1AF0" w:rsidRPr="00CD1C32" w:rsidRDefault="004E1AF0" w:rsidP="00145487">
      <w:pPr>
        <w:spacing w:after="0" w:line="360" w:lineRule="auto"/>
        <w:jc w:val="both"/>
        <w:rPr>
          <w:rFonts w:ascii="Palatino Linotype" w:eastAsia="Palatino Linotype" w:hAnsi="Palatino Linotype" w:cs="Palatino Linotype"/>
          <w:b/>
          <w:kern w:val="0"/>
          <w:sz w:val="24"/>
          <w:szCs w:val="24"/>
          <w:lang w:eastAsia="es-MX"/>
          <w14:ligatures w14:val="none"/>
        </w:rPr>
      </w:pPr>
    </w:p>
    <w:p w14:paraId="569D083B" w14:textId="592E3F9E" w:rsidR="00145487" w:rsidRPr="00CD1C32" w:rsidRDefault="004E1AF0" w:rsidP="00145487">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b/>
          <w:kern w:val="0"/>
          <w:sz w:val="24"/>
          <w:szCs w:val="24"/>
          <w:lang w:eastAsia="es-MX"/>
          <w14:ligatures w14:val="none"/>
        </w:rPr>
        <w:t xml:space="preserve">4. </w:t>
      </w:r>
      <w:r w:rsidR="00145487" w:rsidRPr="00CD1C32">
        <w:rPr>
          <w:rFonts w:ascii="Palatino Linotype" w:eastAsia="Palatino Linotype" w:hAnsi="Palatino Linotype" w:cs="Palatino Linotype"/>
          <w:b/>
          <w:kern w:val="0"/>
          <w:sz w:val="24"/>
          <w:szCs w:val="24"/>
          <w:lang w:eastAsia="es-MX"/>
          <w14:ligatures w14:val="none"/>
        </w:rPr>
        <w:t xml:space="preserve">Respuesta. </w:t>
      </w:r>
      <w:r w:rsidR="00145487" w:rsidRPr="00CD1C32">
        <w:rPr>
          <w:rFonts w:ascii="Palatino Linotype" w:eastAsia="Palatino Linotype" w:hAnsi="Palatino Linotype" w:cs="Palatino Linotype"/>
          <w:kern w:val="0"/>
          <w:sz w:val="24"/>
          <w:szCs w:val="24"/>
          <w:lang w:eastAsia="es-MX"/>
          <w14:ligatures w14:val="none"/>
        </w:rPr>
        <w:t xml:space="preserve">El </w:t>
      </w:r>
      <w:r w:rsidRPr="00CD1C32">
        <w:rPr>
          <w:rFonts w:ascii="Palatino Linotype" w:eastAsia="Palatino Linotype" w:hAnsi="Palatino Linotype" w:cs="Palatino Linotype"/>
          <w:b/>
          <w:kern w:val="0"/>
          <w:sz w:val="24"/>
          <w:szCs w:val="24"/>
          <w:lang w:eastAsia="es-MX"/>
          <w14:ligatures w14:val="none"/>
        </w:rPr>
        <w:t>seis</w:t>
      </w:r>
      <w:r w:rsidR="00145487" w:rsidRPr="00CD1C32">
        <w:rPr>
          <w:rFonts w:ascii="Palatino Linotype" w:eastAsia="Palatino Linotype" w:hAnsi="Palatino Linotype" w:cs="Palatino Linotype"/>
          <w:b/>
          <w:kern w:val="0"/>
          <w:sz w:val="24"/>
          <w:szCs w:val="24"/>
          <w:lang w:eastAsia="es-MX"/>
          <w14:ligatures w14:val="none"/>
        </w:rPr>
        <w:t xml:space="preserve"> de </w:t>
      </w:r>
      <w:r w:rsidRPr="00CD1C32">
        <w:rPr>
          <w:rFonts w:ascii="Palatino Linotype" w:eastAsia="Palatino Linotype" w:hAnsi="Palatino Linotype" w:cs="Palatino Linotype"/>
          <w:b/>
          <w:kern w:val="0"/>
          <w:sz w:val="24"/>
          <w:szCs w:val="24"/>
          <w:lang w:eastAsia="es-MX"/>
          <w14:ligatures w14:val="none"/>
        </w:rPr>
        <w:t>marzo</w:t>
      </w:r>
      <w:r w:rsidR="00145487" w:rsidRPr="00CD1C32">
        <w:rPr>
          <w:rFonts w:ascii="Palatino Linotype" w:eastAsia="Palatino Linotype" w:hAnsi="Palatino Linotype" w:cs="Palatino Linotype"/>
          <w:kern w:val="0"/>
          <w:sz w:val="24"/>
          <w:szCs w:val="24"/>
          <w:lang w:eastAsia="es-MX"/>
          <w14:ligatures w14:val="none"/>
        </w:rPr>
        <w:t xml:space="preserve">, </w:t>
      </w:r>
      <w:r w:rsidR="00145487" w:rsidRPr="00CD1C32">
        <w:rPr>
          <w:rFonts w:ascii="Palatino Linotype" w:eastAsia="Palatino Linotype" w:hAnsi="Palatino Linotype" w:cs="Palatino Linotype"/>
          <w:b/>
          <w:kern w:val="0"/>
          <w:sz w:val="24"/>
          <w:szCs w:val="24"/>
          <w:lang w:eastAsia="es-MX"/>
          <w14:ligatures w14:val="none"/>
        </w:rPr>
        <w:t>EL SUJETO OBLIGADO</w:t>
      </w:r>
      <w:r w:rsidR="00145487" w:rsidRPr="00CD1C32">
        <w:rPr>
          <w:rFonts w:ascii="Palatino Linotype" w:eastAsia="Palatino Linotype" w:hAnsi="Palatino Linotype" w:cs="Palatino Linotype"/>
          <w:kern w:val="0"/>
          <w:sz w:val="24"/>
          <w:szCs w:val="24"/>
          <w:lang w:eastAsia="es-MX"/>
          <w14:ligatures w14:val="none"/>
        </w:rPr>
        <w:t xml:space="preserve"> dio respuesta en los términos siguientes: </w:t>
      </w:r>
    </w:p>
    <w:p w14:paraId="12EA9EAC" w14:textId="77777777" w:rsidR="00145487" w:rsidRPr="00CD1C32" w:rsidRDefault="00145487" w:rsidP="00145487">
      <w:pPr>
        <w:spacing w:after="0" w:line="240" w:lineRule="auto"/>
        <w:ind w:left="850" w:right="899"/>
        <w:jc w:val="both"/>
        <w:rPr>
          <w:rFonts w:ascii="Palatino Linotype" w:eastAsia="Palatino Linotype" w:hAnsi="Palatino Linotype" w:cs="Palatino Linotype"/>
          <w:i/>
          <w:kern w:val="0"/>
          <w:lang w:eastAsia="es-MX"/>
          <w14:ligatures w14:val="none"/>
        </w:rPr>
      </w:pPr>
      <w:r w:rsidRPr="00CD1C32">
        <w:rPr>
          <w:rFonts w:ascii="Palatino Linotype" w:eastAsia="Palatino Linotype" w:hAnsi="Palatino Linotype" w:cs="Palatino Linotype"/>
          <w:i/>
          <w:kern w:val="0"/>
          <w:lang w:eastAsia="es-MX"/>
          <w14:ligatures w14:val="none"/>
        </w:rPr>
        <w:t>“…</w:t>
      </w:r>
    </w:p>
    <w:p w14:paraId="6BD0C1E0" w14:textId="77777777" w:rsidR="00FF0D11" w:rsidRPr="00CD1C32" w:rsidRDefault="00FF0D11" w:rsidP="00FF0D11">
      <w:pPr>
        <w:spacing w:after="0" w:line="240" w:lineRule="auto"/>
        <w:ind w:left="850" w:right="899"/>
        <w:jc w:val="both"/>
        <w:rPr>
          <w:rFonts w:ascii="Palatino Linotype" w:eastAsia="Palatino Linotype" w:hAnsi="Palatino Linotype" w:cs="Palatino Linotype"/>
          <w:i/>
          <w:kern w:val="0"/>
          <w:lang w:eastAsia="es-MX"/>
          <w14:ligatures w14:val="none"/>
        </w:rPr>
      </w:pPr>
      <w:r w:rsidRPr="00CD1C32">
        <w:rPr>
          <w:rFonts w:ascii="Palatino Linotype" w:eastAsia="Palatino Linotype" w:hAnsi="Palatino Linotype" w:cs="Palatino Linotype"/>
          <w:i/>
          <w:kern w:val="0"/>
          <w:lang w:eastAsia="es-MX"/>
          <w14:ligatures w14:val="none"/>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BB127C" w14:textId="28209F24" w:rsidR="00145487" w:rsidRPr="00CD1C32" w:rsidRDefault="00FF0D11" w:rsidP="00FF0D11">
      <w:pPr>
        <w:spacing w:after="0" w:line="240" w:lineRule="auto"/>
        <w:ind w:left="850" w:right="899"/>
        <w:jc w:val="both"/>
        <w:rPr>
          <w:rFonts w:ascii="Palatino Linotype" w:eastAsia="Palatino Linotype" w:hAnsi="Palatino Linotype" w:cs="Palatino Linotype"/>
          <w:i/>
          <w:kern w:val="0"/>
          <w:lang w:eastAsia="es-MX"/>
          <w14:ligatures w14:val="none"/>
        </w:rPr>
      </w:pPr>
      <w:r w:rsidRPr="00CD1C32">
        <w:rPr>
          <w:rFonts w:ascii="Palatino Linotype" w:eastAsia="Palatino Linotype" w:hAnsi="Palatino Linotype" w:cs="Palatino Linotype"/>
          <w:i/>
          <w:kern w:val="0"/>
          <w:lang w:eastAsia="es-MX"/>
          <w14:ligatures w14:val="none"/>
        </w:rPr>
        <w:t>Se adjunta respuesta a su solicitud de información.</w:t>
      </w:r>
    </w:p>
    <w:p w14:paraId="5AC0F058" w14:textId="77777777" w:rsidR="00145487" w:rsidRPr="00CD1C32" w:rsidRDefault="00145487" w:rsidP="00145487">
      <w:pPr>
        <w:spacing w:after="0" w:line="240" w:lineRule="auto"/>
        <w:ind w:left="850" w:right="899"/>
        <w:jc w:val="both"/>
        <w:rPr>
          <w:rFonts w:ascii="Palatino Linotype" w:eastAsia="Palatino Linotype" w:hAnsi="Palatino Linotype" w:cs="Palatino Linotype"/>
          <w:i/>
          <w:kern w:val="0"/>
          <w:lang w:eastAsia="es-MX"/>
          <w14:ligatures w14:val="none"/>
        </w:rPr>
      </w:pPr>
      <w:r w:rsidRPr="00CD1C32">
        <w:rPr>
          <w:rFonts w:ascii="Palatino Linotype" w:eastAsia="Palatino Linotype" w:hAnsi="Palatino Linotype" w:cs="Palatino Linotype"/>
          <w:i/>
          <w:kern w:val="0"/>
          <w:lang w:eastAsia="es-MX"/>
          <w14:ligatures w14:val="none"/>
        </w:rPr>
        <w:t>…” (sic)</w:t>
      </w:r>
    </w:p>
    <w:p w14:paraId="36D13CE1" w14:textId="77777777" w:rsidR="00145487" w:rsidRPr="00CD1C32" w:rsidRDefault="00145487" w:rsidP="00145487">
      <w:pPr>
        <w:spacing w:after="0" w:line="240" w:lineRule="auto"/>
        <w:jc w:val="both"/>
        <w:rPr>
          <w:rFonts w:ascii="Palatino Linotype" w:eastAsia="Palatino Linotype" w:hAnsi="Palatino Linotype" w:cs="Palatino Linotype"/>
          <w:kern w:val="0"/>
          <w:sz w:val="24"/>
          <w:szCs w:val="24"/>
          <w:lang w:eastAsia="es-MX"/>
          <w14:ligatures w14:val="none"/>
        </w:rPr>
      </w:pPr>
    </w:p>
    <w:p w14:paraId="4704A0C7" w14:textId="77777777" w:rsidR="00FF0D11"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kern w:val="0"/>
          <w:sz w:val="24"/>
          <w:szCs w:val="24"/>
          <w:lang w:eastAsia="es-MX"/>
          <w14:ligatures w14:val="none"/>
        </w:rPr>
        <w:t xml:space="preserve">Adjuntando a su respuesta </w:t>
      </w:r>
      <w:r w:rsidR="00FF0D11" w:rsidRPr="00CD1C32">
        <w:rPr>
          <w:rFonts w:ascii="Palatino Linotype" w:eastAsia="Palatino Linotype" w:hAnsi="Palatino Linotype" w:cs="Palatino Linotype"/>
          <w:kern w:val="0"/>
          <w:sz w:val="24"/>
          <w:szCs w:val="24"/>
          <w:lang w:eastAsia="es-MX"/>
          <w14:ligatures w14:val="none"/>
        </w:rPr>
        <w:t>los</w:t>
      </w:r>
      <w:r w:rsidRPr="00CD1C32">
        <w:rPr>
          <w:rFonts w:ascii="Palatino Linotype" w:eastAsia="Palatino Linotype" w:hAnsi="Palatino Linotype" w:cs="Palatino Linotype"/>
          <w:kern w:val="0"/>
          <w:sz w:val="24"/>
          <w:szCs w:val="24"/>
          <w:lang w:eastAsia="es-MX"/>
          <w14:ligatures w14:val="none"/>
        </w:rPr>
        <w:t xml:space="preserve"> archivo</w:t>
      </w:r>
      <w:r w:rsidR="00FF0D11" w:rsidRPr="00CD1C32">
        <w:rPr>
          <w:rFonts w:ascii="Palatino Linotype" w:eastAsia="Palatino Linotype" w:hAnsi="Palatino Linotype" w:cs="Palatino Linotype"/>
          <w:kern w:val="0"/>
          <w:sz w:val="24"/>
          <w:szCs w:val="24"/>
          <w:lang w:eastAsia="es-MX"/>
          <w14:ligatures w14:val="none"/>
        </w:rPr>
        <w:t>s</w:t>
      </w:r>
      <w:r w:rsidRPr="00CD1C32">
        <w:rPr>
          <w:rFonts w:ascii="Palatino Linotype" w:eastAsia="Palatino Linotype" w:hAnsi="Palatino Linotype" w:cs="Palatino Linotype"/>
          <w:kern w:val="0"/>
          <w:sz w:val="24"/>
          <w:szCs w:val="24"/>
          <w:lang w:eastAsia="es-MX"/>
          <w14:ligatures w14:val="none"/>
        </w:rPr>
        <w:t xml:space="preserve"> electrónico</w:t>
      </w:r>
      <w:r w:rsidR="00FF0D11" w:rsidRPr="00CD1C32">
        <w:rPr>
          <w:rFonts w:ascii="Palatino Linotype" w:eastAsia="Palatino Linotype" w:hAnsi="Palatino Linotype" w:cs="Palatino Linotype"/>
          <w:kern w:val="0"/>
          <w:sz w:val="24"/>
          <w:szCs w:val="24"/>
          <w:lang w:eastAsia="es-MX"/>
          <w14:ligatures w14:val="none"/>
        </w:rPr>
        <w:t>s</w:t>
      </w:r>
      <w:r w:rsidRPr="00CD1C32">
        <w:rPr>
          <w:rFonts w:ascii="Palatino Linotype" w:eastAsia="Palatino Linotype" w:hAnsi="Palatino Linotype" w:cs="Palatino Linotype"/>
          <w:kern w:val="0"/>
          <w:sz w:val="24"/>
          <w:szCs w:val="24"/>
          <w:lang w:eastAsia="es-MX"/>
          <w14:ligatures w14:val="none"/>
        </w:rPr>
        <w:t xml:space="preserve"> siguiente</w:t>
      </w:r>
      <w:r w:rsidR="00FF0D11" w:rsidRPr="00CD1C32">
        <w:rPr>
          <w:rFonts w:ascii="Palatino Linotype" w:eastAsia="Palatino Linotype" w:hAnsi="Palatino Linotype" w:cs="Palatino Linotype"/>
          <w:kern w:val="0"/>
          <w:sz w:val="24"/>
          <w:szCs w:val="24"/>
          <w:lang w:eastAsia="es-MX"/>
          <w14:ligatures w14:val="none"/>
        </w:rPr>
        <w:t>s</w:t>
      </w:r>
      <w:r w:rsidRPr="00CD1C32">
        <w:rPr>
          <w:rFonts w:ascii="Palatino Linotype" w:eastAsia="Palatino Linotype" w:hAnsi="Palatino Linotype" w:cs="Palatino Linotype"/>
          <w:kern w:val="0"/>
          <w:sz w:val="24"/>
          <w:szCs w:val="24"/>
          <w:lang w:eastAsia="es-MX"/>
          <w14:ligatures w14:val="none"/>
        </w:rPr>
        <w:t>:</w:t>
      </w:r>
    </w:p>
    <w:p w14:paraId="5218A91B" w14:textId="0BE3A936" w:rsidR="00FF0D11" w:rsidRPr="00CD1C32" w:rsidRDefault="00FF0D11" w:rsidP="00FF0D11">
      <w:pPr>
        <w:spacing w:after="0" w:line="360" w:lineRule="auto"/>
        <w:jc w:val="both"/>
        <w:rPr>
          <w:rFonts w:ascii="Palatino Linotype" w:eastAsia="Palatino Linotype" w:hAnsi="Palatino Linotype" w:cs="Palatino Linotype"/>
          <w:kern w:val="0"/>
          <w:sz w:val="24"/>
          <w:szCs w:val="24"/>
          <w:lang w:eastAsia="es-MX"/>
          <w14:ligatures w14:val="none"/>
        </w:rPr>
      </w:pPr>
      <w:bookmarkStart w:id="2" w:name="_Hlk156390167"/>
      <w:r w:rsidRPr="00CD1C32">
        <w:rPr>
          <w:rFonts w:ascii="Palatino Linotype" w:eastAsia="Palatino Linotype" w:hAnsi="Palatino Linotype" w:cs="Palatino Linotype"/>
          <w:i/>
          <w:iCs/>
          <w:kern w:val="0"/>
          <w:sz w:val="24"/>
          <w:szCs w:val="24"/>
          <w:lang w:eastAsia="es-MX"/>
          <w14:ligatures w14:val="none"/>
        </w:rPr>
        <w:lastRenderedPageBreak/>
        <w:t>IEEM_DPP_0517_2023.pdf</w:t>
      </w:r>
      <w:r w:rsidRPr="00CD1C32">
        <w:rPr>
          <w:rFonts w:ascii="Palatino Linotype" w:eastAsia="Palatino Linotype" w:hAnsi="Palatino Linotype" w:cs="Palatino Linotype"/>
          <w:kern w:val="0"/>
          <w:sz w:val="24"/>
          <w:szCs w:val="24"/>
          <w:lang w:eastAsia="es-MX"/>
          <w14:ligatures w14:val="none"/>
        </w:rPr>
        <w:t xml:space="preserve">: </w:t>
      </w:r>
      <w:r w:rsidR="00F5452A" w:rsidRPr="00CD1C32">
        <w:rPr>
          <w:rFonts w:ascii="Palatino Linotype" w:eastAsia="Palatino Linotype" w:hAnsi="Palatino Linotype" w:cs="Palatino Linotype"/>
          <w:kern w:val="0"/>
          <w:sz w:val="24"/>
          <w:szCs w:val="24"/>
          <w:lang w:eastAsia="es-MX"/>
          <w14:ligatures w14:val="none"/>
        </w:rPr>
        <w:t>O</w:t>
      </w:r>
      <w:r w:rsidRPr="00CD1C32">
        <w:rPr>
          <w:rFonts w:ascii="Palatino Linotype" w:eastAsia="Palatino Linotype" w:hAnsi="Palatino Linotype" w:cs="Palatino Linotype"/>
          <w:kern w:val="0"/>
          <w:sz w:val="24"/>
          <w:szCs w:val="24"/>
          <w:lang w:eastAsia="es-MX"/>
          <w14:ligatures w14:val="none"/>
        </w:rPr>
        <w:t>ficio IEEM/DPP/0517/2023, emitido por el Director de Partidos Políticos, quien refiere remitir el acuerdo IEEM/CG/14/2023 relativo al Convenio de Coalición “Va por el estado de México” y versión pública de anexos. Respecto del Acuerdo de Participación, informa que se encuentra en sobre cerrado</w:t>
      </w:r>
      <w:r w:rsidR="005965FD" w:rsidRPr="00CD1C32">
        <w:rPr>
          <w:rFonts w:ascii="Palatino Linotype" w:eastAsia="Palatino Linotype" w:hAnsi="Palatino Linotype" w:cs="Palatino Linotype"/>
          <w:kern w:val="0"/>
          <w:sz w:val="24"/>
          <w:szCs w:val="24"/>
          <w:lang w:eastAsia="es-MX"/>
          <w14:ligatures w14:val="none"/>
        </w:rPr>
        <w:t xml:space="preserve"> y que el Instituto no cuenta con facultades para pronunciarse de su contenido y orienta al solicitante para</w:t>
      </w:r>
      <w:r w:rsidR="00C63984" w:rsidRPr="00CD1C32">
        <w:rPr>
          <w:rFonts w:ascii="Palatino Linotype" w:eastAsia="Palatino Linotype" w:hAnsi="Palatino Linotype" w:cs="Palatino Linotype"/>
          <w:kern w:val="0"/>
          <w:sz w:val="24"/>
          <w:szCs w:val="24"/>
          <w:lang w:eastAsia="es-MX"/>
          <w14:ligatures w14:val="none"/>
        </w:rPr>
        <w:t xml:space="preserve"> que dirija su solicitud a los integrantes de la mencionada Coalición.</w:t>
      </w:r>
    </w:p>
    <w:p w14:paraId="1218309A" w14:textId="77777777" w:rsidR="00FF0D11" w:rsidRPr="00CD1C32" w:rsidRDefault="00FF0D11" w:rsidP="00FF0D11">
      <w:pPr>
        <w:spacing w:after="0" w:line="360" w:lineRule="auto"/>
        <w:jc w:val="both"/>
        <w:rPr>
          <w:rFonts w:ascii="Palatino Linotype" w:eastAsia="Palatino Linotype" w:hAnsi="Palatino Linotype" w:cs="Palatino Linotype"/>
          <w:kern w:val="0"/>
          <w:sz w:val="24"/>
          <w:szCs w:val="24"/>
          <w:lang w:eastAsia="es-MX"/>
          <w14:ligatures w14:val="none"/>
        </w:rPr>
      </w:pPr>
    </w:p>
    <w:p w14:paraId="171C41CF" w14:textId="37DF4560" w:rsidR="00FF0D11" w:rsidRPr="00CD1C32" w:rsidRDefault="00FF0D11" w:rsidP="00C63984">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i/>
          <w:iCs/>
          <w:kern w:val="0"/>
          <w:sz w:val="24"/>
          <w:szCs w:val="24"/>
          <w:lang w:eastAsia="es-MX"/>
          <w14:ligatures w14:val="none"/>
        </w:rPr>
        <w:t>a014_23.pdf</w:t>
      </w:r>
      <w:r w:rsidRPr="00CD1C32">
        <w:rPr>
          <w:rFonts w:ascii="Palatino Linotype" w:eastAsia="Palatino Linotype" w:hAnsi="Palatino Linotype" w:cs="Palatino Linotype"/>
          <w:kern w:val="0"/>
          <w:sz w:val="24"/>
          <w:szCs w:val="24"/>
          <w:lang w:eastAsia="es-MX"/>
          <w14:ligatures w14:val="none"/>
        </w:rPr>
        <w:t xml:space="preserve">: </w:t>
      </w:r>
      <w:r w:rsidR="00C63984" w:rsidRPr="00CD1C32">
        <w:rPr>
          <w:rFonts w:ascii="Palatino Linotype" w:eastAsia="Palatino Linotype" w:hAnsi="Palatino Linotype" w:cs="Palatino Linotype"/>
          <w:kern w:val="0"/>
          <w:sz w:val="24"/>
          <w:szCs w:val="24"/>
          <w:lang w:eastAsia="es-MX"/>
          <w14:ligatures w14:val="none"/>
        </w:rPr>
        <w:t>Acuerdo IEEM/CG/14/2023 denominado ‘Por el que se resuelve sobre la solicitud de registro del Convenio de Coalición “VA POR EL ESTADO DE MÉXICO”, para postular una candidatura en la Elección de Gubernatura 2023’</w:t>
      </w:r>
    </w:p>
    <w:p w14:paraId="3FC94524" w14:textId="77777777" w:rsidR="00C63984" w:rsidRPr="00CD1C32" w:rsidRDefault="00C63984" w:rsidP="00FF0D11">
      <w:pPr>
        <w:spacing w:after="0" w:line="360" w:lineRule="auto"/>
        <w:jc w:val="both"/>
        <w:rPr>
          <w:rFonts w:ascii="Palatino Linotype" w:eastAsia="Palatino Linotype" w:hAnsi="Palatino Linotype" w:cs="Palatino Linotype"/>
          <w:i/>
          <w:iCs/>
          <w:kern w:val="0"/>
          <w:sz w:val="24"/>
          <w:szCs w:val="24"/>
          <w:lang w:eastAsia="es-MX"/>
          <w14:ligatures w14:val="none"/>
        </w:rPr>
      </w:pPr>
    </w:p>
    <w:p w14:paraId="47129D46" w14:textId="44C6680F" w:rsidR="00C63984" w:rsidRPr="00CD1C32" w:rsidRDefault="00FF0D11" w:rsidP="00A0436A">
      <w:pPr>
        <w:spacing w:line="360" w:lineRule="auto"/>
        <w:jc w:val="both"/>
        <w:rPr>
          <w:rFonts w:ascii="Palatino Linotype" w:hAnsi="Palatino Linotype"/>
          <w:iCs/>
          <w:sz w:val="24"/>
          <w:szCs w:val="24"/>
        </w:rPr>
      </w:pPr>
      <w:r w:rsidRPr="00CD1C32">
        <w:rPr>
          <w:rFonts w:ascii="Palatino Linotype" w:eastAsia="Palatino Linotype" w:hAnsi="Palatino Linotype" w:cs="Palatino Linotype"/>
          <w:i/>
          <w:iCs/>
          <w:kern w:val="0"/>
          <w:sz w:val="24"/>
          <w:szCs w:val="24"/>
          <w:lang w:eastAsia="es-MX"/>
          <w14:ligatures w14:val="none"/>
        </w:rPr>
        <w:t>ANEXO CONVENIO DE COALICIÓN.FF.zip</w:t>
      </w:r>
      <w:r w:rsidR="005965FD" w:rsidRPr="00CD1C32">
        <w:rPr>
          <w:rFonts w:ascii="Palatino Linotype" w:eastAsia="Palatino Linotype" w:hAnsi="Palatino Linotype" w:cs="Palatino Linotype"/>
          <w:kern w:val="0"/>
          <w:sz w:val="24"/>
          <w:szCs w:val="24"/>
          <w:lang w:eastAsia="es-MX"/>
          <w14:ligatures w14:val="none"/>
        </w:rPr>
        <w:t>:</w:t>
      </w:r>
      <w:r w:rsidR="00C63984" w:rsidRPr="00CD1C32">
        <w:rPr>
          <w:rFonts w:ascii="Palatino Linotype" w:eastAsia="Palatino Linotype" w:hAnsi="Palatino Linotype" w:cs="Palatino Linotype"/>
          <w:kern w:val="0"/>
          <w:sz w:val="24"/>
          <w:szCs w:val="24"/>
          <w:lang w:eastAsia="es-MX"/>
          <w14:ligatures w14:val="none"/>
        </w:rPr>
        <w:t xml:space="preserve"> </w:t>
      </w:r>
      <w:r w:rsidR="00F5452A" w:rsidRPr="00CD1C32">
        <w:rPr>
          <w:rFonts w:ascii="Palatino Linotype" w:eastAsia="Palatino Linotype" w:hAnsi="Palatino Linotype" w:cs="Palatino Linotype"/>
          <w:kern w:val="0"/>
          <w:sz w:val="24"/>
          <w:szCs w:val="24"/>
          <w:lang w:eastAsia="es-MX"/>
          <w14:ligatures w14:val="none"/>
        </w:rPr>
        <w:t>A</w:t>
      </w:r>
      <w:r w:rsidR="00C63984" w:rsidRPr="00CD1C32">
        <w:rPr>
          <w:rFonts w:ascii="Palatino Linotype" w:eastAsia="Palatino Linotype" w:hAnsi="Palatino Linotype" w:cs="Palatino Linotype"/>
          <w:kern w:val="0"/>
          <w:sz w:val="24"/>
          <w:szCs w:val="24"/>
          <w:lang w:eastAsia="es-MX"/>
          <w14:ligatures w14:val="none"/>
        </w:rPr>
        <w:t xml:space="preserve">rchivo de almacenamiento con 2 </w:t>
      </w:r>
      <w:r w:rsidR="00F5452A" w:rsidRPr="00CD1C32">
        <w:rPr>
          <w:rFonts w:ascii="Palatino Linotype" w:eastAsia="Palatino Linotype" w:hAnsi="Palatino Linotype" w:cs="Palatino Linotype"/>
          <w:kern w:val="0"/>
          <w:sz w:val="24"/>
          <w:szCs w:val="24"/>
          <w:lang w:eastAsia="es-MX"/>
          <w14:ligatures w14:val="none"/>
        </w:rPr>
        <w:t>Folios:</w:t>
      </w:r>
      <w:r w:rsidR="00C63984" w:rsidRPr="00CD1C32">
        <w:rPr>
          <w:rFonts w:ascii="Palatino Linotype" w:eastAsia="Palatino Linotype" w:hAnsi="Palatino Linotype" w:cs="Palatino Linotype"/>
          <w:kern w:val="0"/>
          <w:sz w:val="24"/>
          <w:szCs w:val="24"/>
          <w:lang w:eastAsia="es-MX"/>
          <w14:ligatures w14:val="none"/>
        </w:rPr>
        <w:t xml:space="preserve"> el </w:t>
      </w:r>
      <w:r w:rsidR="00C63984" w:rsidRPr="00CD1C32">
        <w:rPr>
          <w:rFonts w:ascii="Palatino Linotype" w:hAnsi="Palatino Linotype"/>
          <w:iCs/>
          <w:sz w:val="24"/>
          <w:szCs w:val="24"/>
        </w:rPr>
        <w:t xml:space="preserve">Folio 227 (1. Convenio de coalición PAN_PRI_PRD_NAEM_compressed.pdf, 2. Plataforma Electoral y programa de gobierno_compressed_compressed.pdf, Remisión de convenio de coalición_compressed.pdf) y el Folio 233 Anexos\1-10 PAN, 11-22 PRI, Anexos\23-49 PRD, Anexos\50-71 NAEM </w:t>
      </w:r>
      <w:r w:rsidR="00A0436A" w:rsidRPr="00CD1C32">
        <w:rPr>
          <w:rFonts w:ascii="Palatino Linotype" w:hAnsi="Palatino Linotype"/>
          <w:iCs/>
          <w:sz w:val="24"/>
          <w:szCs w:val="24"/>
        </w:rPr>
        <w:t xml:space="preserve">y </w:t>
      </w:r>
      <w:r w:rsidR="00C63984" w:rsidRPr="00CD1C32">
        <w:rPr>
          <w:rFonts w:ascii="Palatino Linotype" w:hAnsi="Palatino Linotype"/>
          <w:iCs/>
          <w:sz w:val="24"/>
          <w:szCs w:val="24"/>
        </w:rPr>
        <w:t>Remisión de anexos del convenio de coalición_compressed.pdf</w:t>
      </w:r>
      <w:r w:rsidR="00A0436A" w:rsidRPr="00CD1C32">
        <w:rPr>
          <w:rFonts w:ascii="Palatino Linotype" w:hAnsi="Palatino Linotype"/>
          <w:iCs/>
          <w:sz w:val="24"/>
          <w:szCs w:val="24"/>
        </w:rPr>
        <w:t>.</w:t>
      </w:r>
    </w:p>
    <w:p w14:paraId="4D30A539" w14:textId="77777777" w:rsidR="00C63984" w:rsidRPr="00CD1C32" w:rsidRDefault="00C63984" w:rsidP="00FF0D11">
      <w:pPr>
        <w:spacing w:after="0" w:line="360" w:lineRule="auto"/>
        <w:jc w:val="both"/>
        <w:rPr>
          <w:rFonts w:ascii="Palatino Linotype" w:eastAsia="Palatino Linotype" w:hAnsi="Palatino Linotype" w:cs="Palatino Linotype"/>
          <w:kern w:val="0"/>
          <w:sz w:val="24"/>
          <w:szCs w:val="24"/>
          <w:lang w:eastAsia="es-MX"/>
          <w14:ligatures w14:val="none"/>
        </w:rPr>
      </w:pPr>
    </w:p>
    <w:p w14:paraId="798CE81C" w14:textId="5D4A9640" w:rsidR="00FF0D11" w:rsidRPr="00CD1C32" w:rsidRDefault="00FF0D11" w:rsidP="00FF0D11">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i/>
          <w:iCs/>
          <w:kern w:val="0"/>
          <w:sz w:val="24"/>
          <w:szCs w:val="24"/>
          <w:lang w:eastAsia="es-MX"/>
          <w14:ligatures w14:val="none"/>
        </w:rPr>
        <w:t>Acuerdo IEEM-CT-22-2023.pdf</w:t>
      </w:r>
      <w:r w:rsidR="005965FD" w:rsidRPr="00CD1C32">
        <w:rPr>
          <w:rFonts w:ascii="Palatino Linotype" w:eastAsia="Palatino Linotype" w:hAnsi="Palatino Linotype" w:cs="Palatino Linotype"/>
          <w:kern w:val="0"/>
          <w:sz w:val="24"/>
          <w:szCs w:val="24"/>
          <w:lang w:eastAsia="es-MX"/>
          <w14:ligatures w14:val="none"/>
        </w:rPr>
        <w:t>:</w:t>
      </w:r>
      <w:r w:rsidR="00A0436A" w:rsidRPr="00CD1C32">
        <w:rPr>
          <w:rFonts w:ascii="Palatino Linotype" w:eastAsia="Palatino Linotype" w:hAnsi="Palatino Linotype" w:cs="Palatino Linotype"/>
          <w:kern w:val="0"/>
          <w:sz w:val="24"/>
          <w:szCs w:val="24"/>
          <w:lang w:eastAsia="es-MX"/>
          <w14:ligatures w14:val="none"/>
        </w:rPr>
        <w:t xml:space="preserve"> Relativo al acuerdo IEEM/CT/22/2023 del Comité de Transparencia mediante el cual, se clasifican los datos personales contenidos en la información de los anexos del Convenio de Coalición como confidencial.</w:t>
      </w:r>
    </w:p>
    <w:p w14:paraId="3DD43CD5" w14:textId="77777777" w:rsidR="00F5452A" w:rsidRPr="00CD1C32" w:rsidRDefault="00F5452A" w:rsidP="00FF0D11">
      <w:pPr>
        <w:spacing w:after="0" w:line="360" w:lineRule="auto"/>
        <w:jc w:val="both"/>
        <w:rPr>
          <w:rFonts w:ascii="Palatino Linotype" w:eastAsia="Palatino Linotype" w:hAnsi="Palatino Linotype" w:cs="Palatino Linotype"/>
          <w:kern w:val="0"/>
          <w:sz w:val="24"/>
          <w:szCs w:val="24"/>
          <w:lang w:eastAsia="es-MX"/>
          <w14:ligatures w14:val="none"/>
        </w:rPr>
      </w:pPr>
    </w:p>
    <w:p w14:paraId="38630480" w14:textId="22A11FD4" w:rsidR="00A0436A" w:rsidRPr="00CD1C32" w:rsidRDefault="00FF0D11" w:rsidP="00FF0D11">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i/>
          <w:iCs/>
          <w:kern w:val="0"/>
          <w:sz w:val="24"/>
          <w:szCs w:val="24"/>
          <w:lang w:eastAsia="es-MX"/>
          <w14:ligatures w14:val="none"/>
        </w:rPr>
        <w:lastRenderedPageBreak/>
        <w:t>ACTA NO. 43_2023.pdf</w:t>
      </w:r>
      <w:r w:rsidR="005965FD" w:rsidRPr="00CD1C32">
        <w:rPr>
          <w:rFonts w:ascii="Palatino Linotype" w:eastAsia="Palatino Linotype" w:hAnsi="Palatino Linotype" w:cs="Palatino Linotype"/>
          <w:kern w:val="0"/>
          <w:sz w:val="24"/>
          <w:szCs w:val="24"/>
          <w:lang w:eastAsia="es-MX"/>
          <w14:ligatures w14:val="none"/>
        </w:rPr>
        <w:t>:</w:t>
      </w:r>
      <w:r w:rsidR="00A0436A" w:rsidRPr="00CD1C32">
        <w:rPr>
          <w:rFonts w:ascii="Palatino Linotype" w:eastAsia="Palatino Linotype" w:hAnsi="Palatino Linotype" w:cs="Palatino Linotype"/>
          <w:kern w:val="0"/>
          <w:sz w:val="24"/>
          <w:szCs w:val="24"/>
          <w:lang w:eastAsia="es-MX"/>
          <w14:ligatures w14:val="none"/>
        </w:rPr>
        <w:t xml:space="preserve"> Se trata de un acta circunstanciada levantada por el Servidor Público Electoral habilitada para ejercer la función de Oficialía Electoral en donde hace constar que existen dos sobres cerrados</w:t>
      </w:r>
      <w:r w:rsidR="00592561" w:rsidRPr="00CD1C32">
        <w:rPr>
          <w:rFonts w:ascii="Palatino Linotype" w:eastAsia="Palatino Linotype" w:hAnsi="Palatino Linotype" w:cs="Palatino Linotype"/>
          <w:kern w:val="0"/>
          <w:sz w:val="24"/>
          <w:szCs w:val="24"/>
          <w:lang w:eastAsia="es-MX"/>
          <w14:ligatures w14:val="none"/>
        </w:rPr>
        <w:t>,</w:t>
      </w:r>
      <w:r w:rsidR="00A0436A" w:rsidRPr="00CD1C32">
        <w:rPr>
          <w:rFonts w:ascii="Palatino Linotype" w:eastAsia="Palatino Linotype" w:hAnsi="Palatino Linotype" w:cs="Palatino Linotype"/>
          <w:kern w:val="0"/>
          <w:sz w:val="24"/>
          <w:szCs w:val="24"/>
          <w:lang w:eastAsia="es-MX"/>
          <w14:ligatures w14:val="none"/>
        </w:rPr>
        <w:t xml:space="preserve"> con </w:t>
      </w:r>
      <w:r w:rsidR="00592561" w:rsidRPr="00CD1C32">
        <w:rPr>
          <w:rFonts w:ascii="Palatino Linotype" w:eastAsia="Palatino Linotype" w:hAnsi="Palatino Linotype" w:cs="Palatino Linotype"/>
          <w:kern w:val="0"/>
          <w:sz w:val="24"/>
          <w:szCs w:val="24"/>
          <w:lang w:eastAsia="es-MX"/>
          <w14:ligatures w14:val="none"/>
        </w:rPr>
        <w:t>las leyendas</w:t>
      </w:r>
      <w:r w:rsidR="00A0436A" w:rsidRPr="00CD1C32">
        <w:rPr>
          <w:rFonts w:ascii="Palatino Linotype" w:eastAsia="Palatino Linotype" w:hAnsi="Palatino Linotype" w:cs="Palatino Linotype"/>
          <w:kern w:val="0"/>
          <w:sz w:val="24"/>
          <w:szCs w:val="24"/>
          <w:lang w:eastAsia="es-MX"/>
          <w14:ligatures w14:val="none"/>
        </w:rPr>
        <w:t xml:space="preserve"> “</w:t>
      </w:r>
      <w:r w:rsidR="00A0436A" w:rsidRPr="00CD1C32">
        <w:rPr>
          <w:rFonts w:ascii="Palatino Linotype" w:eastAsia="Palatino Linotype" w:hAnsi="Palatino Linotype" w:cs="Palatino Linotype"/>
          <w:i/>
          <w:iCs/>
          <w:kern w:val="0"/>
          <w:sz w:val="24"/>
          <w:szCs w:val="24"/>
          <w:lang w:eastAsia="es-MX"/>
          <w14:ligatures w14:val="none"/>
        </w:rPr>
        <w:t>SE ENTREG</w:t>
      </w:r>
      <w:r w:rsidR="00592561" w:rsidRPr="00CD1C32">
        <w:rPr>
          <w:rFonts w:ascii="Palatino Linotype" w:eastAsia="Palatino Linotype" w:hAnsi="Palatino Linotype" w:cs="Palatino Linotype"/>
          <w:i/>
          <w:iCs/>
          <w:kern w:val="0"/>
          <w:sz w:val="24"/>
          <w:szCs w:val="24"/>
          <w:lang w:eastAsia="es-MX"/>
          <w14:ligatures w14:val="none"/>
        </w:rPr>
        <w:t>A</w:t>
      </w:r>
      <w:r w:rsidR="00A0436A" w:rsidRPr="00CD1C32">
        <w:rPr>
          <w:rFonts w:ascii="Palatino Linotype" w:eastAsia="Palatino Linotype" w:hAnsi="Palatino Linotype" w:cs="Palatino Linotype"/>
          <w:i/>
          <w:iCs/>
          <w:kern w:val="0"/>
          <w:sz w:val="24"/>
          <w:szCs w:val="24"/>
          <w:lang w:eastAsia="es-MX"/>
          <w14:ligatures w14:val="none"/>
        </w:rPr>
        <w:t xml:space="preserve"> </w:t>
      </w:r>
      <w:r w:rsidR="00592561" w:rsidRPr="00CD1C32">
        <w:rPr>
          <w:rFonts w:ascii="Palatino Linotype" w:eastAsia="Palatino Linotype" w:hAnsi="Palatino Linotype" w:cs="Palatino Linotype"/>
          <w:i/>
          <w:iCs/>
          <w:kern w:val="0"/>
          <w:sz w:val="24"/>
          <w:szCs w:val="24"/>
          <w:lang w:eastAsia="es-MX"/>
          <w14:ligatures w14:val="none"/>
        </w:rPr>
        <w:t>S</w:t>
      </w:r>
      <w:r w:rsidR="00A0436A" w:rsidRPr="00CD1C32">
        <w:rPr>
          <w:rFonts w:ascii="Palatino Linotype" w:eastAsia="Palatino Linotype" w:hAnsi="Palatino Linotype" w:cs="Palatino Linotype"/>
          <w:i/>
          <w:iCs/>
          <w:kern w:val="0"/>
          <w:sz w:val="24"/>
          <w:szCs w:val="24"/>
          <w:lang w:eastAsia="es-MX"/>
          <w14:ligatures w14:val="none"/>
        </w:rPr>
        <w:t>OBRE CERRADO ABRIRSE HASTA DESPUES DE LA ELECC</w:t>
      </w:r>
      <w:r w:rsidR="00592561" w:rsidRPr="00CD1C32">
        <w:rPr>
          <w:rFonts w:ascii="Palatino Linotype" w:eastAsia="Palatino Linotype" w:hAnsi="Palatino Linotype" w:cs="Palatino Linotype"/>
          <w:i/>
          <w:iCs/>
          <w:kern w:val="0"/>
          <w:sz w:val="24"/>
          <w:szCs w:val="24"/>
          <w:lang w:eastAsia="es-MX"/>
          <w14:ligatures w14:val="none"/>
        </w:rPr>
        <w:t>IÓ</w:t>
      </w:r>
      <w:r w:rsidR="00A0436A" w:rsidRPr="00CD1C32">
        <w:rPr>
          <w:rFonts w:ascii="Palatino Linotype" w:eastAsia="Palatino Linotype" w:hAnsi="Palatino Linotype" w:cs="Palatino Linotype"/>
          <w:i/>
          <w:iCs/>
          <w:kern w:val="0"/>
          <w:sz w:val="24"/>
          <w:szCs w:val="24"/>
          <w:lang w:eastAsia="es-MX"/>
          <w14:ligatures w14:val="none"/>
        </w:rPr>
        <w:t xml:space="preserve">N DE </w:t>
      </w:r>
      <w:r w:rsidR="00592561" w:rsidRPr="00CD1C32">
        <w:rPr>
          <w:rFonts w:ascii="Palatino Linotype" w:eastAsia="Palatino Linotype" w:hAnsi="Palatino Linotype" w:cs="Palatino Linotype"/>
          <w:i/>
          <w:iCs/>
          <w:kern w:val="0"/>
          <w:sz w:val="24"/>
          <w:szCs w:val="24"/>
          <w:lang w:eastAsia="es-MX"/>
          <w14:ligatures w14:val="none"/>
        </w:rPr>
        <w:t>4</w:t>
      </w:r>
      <w:r w:rsidR="00A0436A" w:rsidRPr="00CD1C32">
        <w:rPr>
          <w:rFonts w:ascii="Palatino Linotype" w:eastAsia="Palatino Linotype" w:hAnsi="Palatino Linotype" w:cs="Palatino Linotype"/>
          <w:i/>
          <w:iCs/>
          <w:kern w:val="0"/>
          <w:sz w:val="24"/>
          <w:szCs w:val="24"/>
          <w:lang w:eastAsia="es-MX"/>
          <w14:ligatures w14:val="none"/>
        </w:rPr>
        <w:t xml:space="preserve"> DE JUNIO</w:t>
      </w:r>
      <w:r w:rsidR="00A0436A" w:rsidRPr="00CD1C32">
        <w:rPr>
          <w:rFonts w:ascii="Palatino Linotype" w:eastAsia="Palatino Linotype" w:hAnsi="Palatino Linotype" w:cs="Palatino Linotype"/>
          <w:kern w:val="0"/>
          <w:sz w:val="24"/>
          <w:szCs w:val="24"/>
          <w:lang w:eastAsia="es-MX"/>
          <w14:ligatures w14:val="none"/>
        </w:rPr>
        <w:t>”</w:t>
      </w:r>
      <w:r w:rsidR="00592561" w:rsidRPr="00CD1C32">
        <w:rPr>
          <w:rFonts w:ascii="Palatino Linotype" w:eastAsia="Palatino Linotype" w:hAnsi="Palatino Linotype" w:cs="Palatino Linotype"/>
          <w:kern w:val="0"/>
          <w:sz w:val="24"/>
          <w:szCs w:val="24"/>
          <w:lang w:eastAsia="es-MX"/>
          <w14:ligatures w14:val="none"/>
        </w:rPr>
        <w:t xml:space="preserve"> y “</w:t>
      </w:r>
      <w:r w:rsidR="00592561" w:rsidRPr="00CD1C32">
        <w:rPr>
          <w:rFonts w:ascii="Palatino Linotype" w:eastAsia="Palatino Linotype" w:hAnsi="Palatino Linotype" w:cs="Palatino Linotype"/>
          <w:i/>
          <w:iCs/>
          <w:kern w:val="0"/>
          <w:sz w:val="24"/>
          <w:szCs w:val="24"/>
          <w:lang w:eastAsia="es-MX"/>
          <w14:ligatures w14:val="none"/>
        </w:rPr>
        <w:t>CONFIDENCIAL</w:t>
      </w:r>
      <w:r w:rsidR="00592561" w:rsidRPr="00CD1C32">
        <w:rPr>
          <w:rFonts w:ascii="Palatino Linotype" w:eastAsia="Palatino Linotype" w:hAnsi="Palatino Linotype" w:cs="Palatino Linotype"/>
          <w:kern w:val="0"/>
          <w:sz w:val="24"/>
          <w:szCs w:val="24"/>
          <w:lang w:eastAsia="es-MX"/>
          <w14:ligatures w14:val="none"/>
        </w:rPr>
        <w:t xml:space="preserve">” uno relativo a la “Propuesta del Programa (agenda Legislativa)” y el otro, “Acuerdo específico </w:t>
      </w:r>
      <w:r w:rsidR="00486F82" w:rsidRPr="00CD1C32">
        <w:rPr>
          <w:rFonts w:ascii="Palatino Linotype" w:eastAsia="Palatino Linotype" w:hAnsi="Palatino Linotype" w:cs="Palatino Linotype"/>
          <w:kern w:val="0"/>
          <w:sz w:val="24"/>
          <w:szCs w:val="24"/>
          <w:lang w:eastAsia="es-MX"/>
          <w14:ligatures w14:val="none"/>
        </w:rPr>
        <w:t xml:space="preserve">o </w:t>
      </w:r>
      <w:r w:rsidR="00592561" w:rsidRPr="00CD1C32">
        <w:rPr>
          <w:rFonts w:ascii="Palatino Linotype" w:eastAsia="Palatino Linotype" w:hAnsi="Palatino Linotype" w:cs="Palatino Linotype"/>
          <w:kern w:val="0"/>
          <w:sz w:val="24"/>
          <w:szCs w:val="24"/>
          <w:lang w:eastAsia="es-MX"/>
          <w14:ligatures w14:val="none"/>
        </w:rPr>
        <w:t xml:space="preserve">de </w:t>
      </w:r>
      <w:r w:rsidR="00486F82" w:rsidRPr="00CD1C32">
        <w:rPr>
          <w:rFonts w:ascii="Palatino Linotype" w:eastAsia="Palatino Linotype" w:hAnsi="Palatino Linotype" w:cs="Palatino Linotype"/>
          <w:kern w:val="0"/>
          <w:sz w:val="24"/>
          <w:szCs w:val="24"/>
          <w:lang w:eastAsia="es-MX"/>
          <w14:ligatures w14:val="none"/>
        </w:rPr>
        <w:t>Participación”.</w:t>
      </w:r>
    </w:p>
    <w:p w14:paraId="4989F735" w14:textId="77777777" w:rsidR="00C63984" w:rsidRPr="00CD1C32" w:rsidRDefault="00C63984" w:rsidP="00FF0D11">
      <w:pPr>
        <w:spacing w:after="0" w:line="360" w:lineRule="auto"/>
        <w:jc w:val="both"/>
        <w:rPr>
          <w:rFonts w:ascii="Palatino Linotype" w:eastAsia="Palatino Linotype" w:hAnsi="Palatino Linotype" w:cs="Palatino Linotype"/>
          <w:kern w:val="0"/>
          <w:sz w:val="24"/>
          <w:szCs w:val="24"/>
          <w:lang w:eastAsia="es-MX"/>
          <w14:ligatures w14:val="none"/>
        </w:rPr>
      </w:pPr>
    </w:p>
    <w:p w14:paraId="0A12C4D5" w14:textId="1E0C92BD" w:rsidR="00FF0D11" w:rsidRPr="00CD1C32" w:rsidRDefault="00FF0D11" w:rsidP="00FF0D11">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i/>
          <w:iCs/>
          <w:kern w:val="0"/>
          <w:sz w:val="24"/>
          <w:szCs w:val="24"/>
          <w:lang w:eastAsia="es-MX"/>
          <w14:ligatures w14:val="none"/>
        </w:rPr>
        <w:t>ACTA NO. 33_2023.pdf</w:t>
      </w:r>
      <w:r w:rsidR="005965FD" w:rsidRPr="00CD1C32">
        <w:rPr>
          <w:rFonts w:ascii="Palatino Linotype" w:eastAsia="Palatino Linotype" w:hAnsi="Palatino Linotype" w:cs="Palatino Linotype"/>
          <w:kern w:val="0"/>
          <w:sz w:val="24"/>
          <w:szCs w:val="24"/>
          <w:lang w:eastAsia="es-MX"/>
          <w14:ligatures w14:val="none"/>
        </w:rPr>
        <w:t>:</w:t>
      </w:r>
      <w:r w:rsidR="00486F82" w:rsidRPr="00CD1C32">
        <w:rPr>
          <w:rFonts w:ascii="Palatino Linotype" w:eastAsia="Palatino Linotype" w:hAnsi="Palatino Linotype" w:cs="Palatino Linotype"/>
          <w:kern w:val="0"/>
          <w:sz w:val="24"/>
          <w:szCs w:val="24"/>
          <w:lang w:eastAsia="es-MX"/>
          <w14:ligatures w14:val="none"/>
        </w:rPr>
        <w:t xml:space="preserve"> </w:t>
      </w:r>
      <w:r w:rsidR="007D2CA8" w:rsidRPr="00CD1C32">
        <w:rPr>
          <w:rFonts w:ascii="Palatino Linotype" w:eastAsia="Palatino Linotype" w:hAnsi="Palatino Linotype" w:cs="Palatino Linotype"/>
          <w:kern w:val="0"/>
          <w:sz w:val="24"/>
          <w:szCs w:val="24"/>
          <w:lang w:eastAsia="es-MX"/>
          <w14:ligatures w14:val="none"/>
        </w:rPr>
        <w:t>Acta circunstanciada de la Oficialía Electoral levantada con motivo de dar fe de la recepción y resguardo de los Convenios de Coalición y/</w:t>
      </w:r>
      <w:r w:rsidR="00222862">
        <w:rPr>
          <w:rFonts w:ascii="Palatino Linotype" w:eastAsia="Palatino Linotype" w:hAnsi="Palatino Linotype" w:cs="Palatino Linotype"/>
          <w:kern w:val="0"/>
          <w:sz w:val="24"/>
          <w:szCs w:val="24"/>
          <w:lang w:eastAsia="es-MX"/>
          <w14:ligatures w14:val="none"/>
        </w:rPr>
        <w:t>o Candidatura Común se certific</w:t>
      </w:r>
      <w:bookmarkStart w:id="3" w:name="_GoBack"/>
      <w:bookmarkEnd w:id="3"/>
      <w:r w:rsidR="007D2CA8" w:rsidRPr="00CD1C32">
        <w:rPr>
          <w:rFonts w:ascii="Palatino Linotype" w:eastAsia="Palatino Linotype" w:hAnsi="Palatino Linotype" w:cs="Palatino Linotype"/>
          <w:kern w:val="0"/>
          <w:sz w:val="24"/>
          <w:szCs w:val="24"/>
          <w:lang w:eastAsia="es-MX"/>
          <w14:ligatures w14:val="none"/>
        </w:rPr>
        <w:t>a “Propuesta del Programa (agenda Legislativa)” y el otro, “Acuerdo específico o de Participación”.</w:t>
      </w:r>
    </w:p>
    <w:p w14:paraId="67CD4B24" w14:textId="77777777" w:rsidR="00C63984" w:rsidRPr="00CD1C32" w:rsidRDefault="00C63984" w:rsidP="00FF0D11">
      <w:pPr>
        <w:spacing w:after="0" w:line="360" w:lineRule="auto"/>
        <w:jc w:val="both"/>
        <w:rPr>
          <w:rFonts w:ascii="Palatino Linotype" w:eastAsia="Palatino Linotype" w:hAnsi="Palatino Linotype" w:cs="Palatino Linotype"/>
          <w:kern w:val="0"/>
          <w:sz w:val="24"/>
          <w:szCs w:val="24"/>
          <w:lang w:eastAsia="es-MX"/>
          <w14:ligatures w14:val="none"/>
        </w:rPr>
      </w:pPr>
    </w:p>
    <w:p w14:paraId="14196692" w14:textId="25D46CC2" w:rsidR="00145487" w:rsidRPr="00CD1C32" w:rsidRDefault="00FF0D11" w:rsidP="00FF0D11">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i/>
          <w:iCs/>
          <w:kern w:val="0"/>
          <w:sz w:val="24"/>
          <w:szCs w:val="24"/>
          <w:lang w:eastAsia="es-MX"/>
          <w14:ligatures w14:val="none"/>
        </w:rPr>
        <w:t>OFICIO RESPUESTA 98-2023 UT.pdf</w:t>
      </w:r>
      <w:r w:rsidR="005965FD" w:rsidRPr="00CD1C32">
        <w:rPr>
          <w:rFonts w:ascii="Palatino Linotype" w:eastAsia="Palatino Linotype" w:hAnsi="Palatino Linotype" w:cs="Palatino Linotype"/>
          <w:kern w:val="0"/>
          <w:sz w:val="24"/>
          <w:szCs w:val="24"/>
          <w:lang w:eastAsia="es-MX"/>
          <w14:ligatures w14:val="none"/>
        </w:rPr>
        <w:t>:</w:t>
      </w:r>
      <w:r w:rsidR="007D2CA8" w:rsidRPr="00CD1C32">
        <w:rPr>
          <w:rFonts w:ascii="Palatino Linotype" w:eastAsia="Palatino Linotype" w:hAnsi="Palatino Linotype" w:cs="Palatino Linotype"/>
          <w:kern w:val="0"/>
          <w:sz w:val="24"/>
          <w:szCs w:val="24"/>
          <w:lang w:eastAsia="es-MX"/>
          <w14:ligatures w14:val="none"/>
        </w:rPr>
        <w:t xml:space="preserve"> se trata de la respuesta formal emitida por la Jefa de la Unidad de Transparencia dirigido al solicitante, en donde refiere que adjunto remite lo referente a su solicitud.</w:t>
      </w:r>
    </w:p>
    <w:p w14:paraId="3817A3CB" w14:textId="77777777" w:rsidR="00145487" w:rsidRPr="00CD1C32" w:rsidRDefault="00145487" w:rsidP="00145487">
      <w:pPr>
        <w:widowControl w:val="0"/>
        <w:spacing w:after="0" w:line="360" w:lineRule="auto"/>
        <w:jc w:val="both"/>
        <w:rPr>
          <w:rFonts w:ascii="Palatino Linotype" w:eastAsia="Palatino Linotype" w:hAnsi="Palatino Linotype" w:cs="Palatino Linotype"/>
          <w:b/>
          <w:kern w:val="0"/>
          <w:sz w:val="24"/>
          <w:szCs w:val="24"/>
          <w:lang w:eastAsia="es-MX"/>
          <w14:ligatures w14:val="none"/>
        </w:rPr>
      </w:pPr>
    </w:p>
    <w:p w14:paraId="7DF37E3B" w14:textId="77777777" w:rsidR="00145487" w:rsidRPr="00CD1C32" w:rsidRDefault="00145487" w:rsidP="00145487">
      <w:pPr>
        <w:widowControl w:val="0"/>
        <w:spacing w:after="0" w:line="360" w:lineRule="auto"/>
        <w:jc w:val="both"/>
        <w:rPr>
          <w:rFonts w:ascii="Palatino Linotype" w:eastAsia="Palatino Linotype" w:hAnsi="Palatino Linotype" w:cs="Palatino Linotype"/>
          <w:b/>
          <w:kern w:val="0"/>
          <w:sz w:val="24"/>
          <w:szCs w:val="24"/>
          <w:lang w:eastAsia="es-MX"/>
          <w14:ligatures w14:val="none"/>
        </w:rPr>
      </w:pPr>
      <w:r w:rsidRPr="00CD1C32">
        <w:rPr>
          <w:rFonts w:ascii="Palatino Linotype" w:eastAsia="Palatino Linotype" w:hAnsi="Palatino Linotype" w:cs="Palatino Linotype"/>
          <w:b/>
          <w:kern w:val="0"/>
          <w:sz w:val="28"/>
          <w:szCs w:val="28"/>
          <w:lang w:eastAsia="es-MX"/>
          <w14:ligatures w14:val="none"/>
        </w:rPr>
        <w:t>II. Del Recurso de Revisión</w:t>
      </w:r>
      <w:r w:rsidRPr="00CD1C32">
        <w:rPr>
          <w:rFonts w:ascii="Palatino Linotype" w:eastAsia="Palatino Linotype" w:hAnsi="Palatino Linotype" w:cs="Palatino Linotype"/>
          <w:b/>
          <w:kern w:val="0"/>
          <w:sz w:val="24"/>
          <w:szCs w:val="24"/>
          <w:lang w:eastAsia="es-MX"/>
          <w14:ligatures w14:val="none"/>
        </w:rPr>
        <w:t>.</w:t>
      </w:r>
    </w:p>
    <w:p w14:paraId="48AAB28A" w14:textId="77777777" w:rsidR="00055C3B" w:rsidRPr="00CD1C32" w:rsidRDefault="00145487" w:rsidP="00145487">
      <w:pPr>
        <w:widowControl w:val="0"/>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b/>
          <w:bCs/>
          <w:kern w:val="0"/>
          <w:sz w:val="24"/>
          <w:szCs w:val="24"/>
          <w:lang w:eastAsia="es-MX"/>
          <w14:ligatures w14:val="none"/>
        </w:rPr>
        <w:t>1. Presentación.</w:t>
      </w:r>
      <w:r w:rsidRPr="00CD1C32">
        <w:rPr>
          <w:rFonts w:ascii="Palatino Linotype" w:eastAsia="Palatino Linotype" w:hAnsi="Palatino Linotype" w:cs="Palatino Linotype"/>
          <w:kern w:val="0"/>
          <w:sz w:val="24"/>
          <w:szCs w:val="24"/>
          <w:lang w:eastAsia="es-MX"/>
          <w14:ligatures w14:val="none"/>
        </w:rPr>
        <w:t xml:space="preserve"> Inconforme con la respuesta, el </w:t>
      </w:r>
      <w:r w:rsidR="00055C3B" w:rsidRPr="00CD1C32">
        <w:rPr>
          <w:rFonts w:ascii="Palatino Linotype" w:eastAsia="Palatino Linotype" w:hAnsi="Palatino Linotype" w:cs="Palatino Linotype"/>
          <w:kern w:val="0"/>
          <w:sz w:val="24"/>
          <w:szCs w:val="24"/>
          <w:lang w:eastAsia="es-MX"/>
          <w14:ligatures w14:val="none"/>
        </w:rPr>
        <w:t>do</w:t>
      </w:r>
      <w:r w:rsidRPr="00CD1C32">
        <w:rPr>
          <w:rFonts w:ascii="Palatino Linotype" w:eastAsia="Palatino Linotype" w:hAnsi="Palatino Linotype" w:cs="Palatino Linotype"/>
          <w:kern w:val="0"/>
          <w:sz w:val="24"/>
          <w:szCs w:val="24"/>
          <w:lang w:eastAsia="es-MX"/>
          <w14:ligatures w14:val="none"/>
        </w:rPr>
        <w:t xml:space="preserve">ce de </w:t>
      </w:r>
      <w:r w:rsidR="00055C3B" w:rsidRPr="00CD1C32">
        <w:rPr>
          <w:rFonts w:ascii="Palatino Linotype" w:eastAsia="Palatino Linotype" w:hAnsi="Palatino Linotype" w:cs="Palatino Linotype"/>
          <w:kern w:val="0"/>
          <w:sz w:val="24"/>
          <w:szCs w:val="24"/>
          <w:lang w:eastAsia="es-MX"/>
          <w14:ligatures w14:val="none"/>
        </w:rPr>
        <w:t>marzo</w:t>
      </w:r>
      <w:r w:rsidRPr="00CD1C32">
        <w:rPr>
          <w:rFonts w:ascii="Palatino Linotype" w:eastAsia="Palatino Linotype" w:hAnsi="Palatino Linotype" w:cs="Palatino Linotype"/>
          <w:kern w:val="0"/>
          <w:sz w:val="24"/>
          <w:szCs w:val="24"/>
          <w:lang w:eastAsia="es-MX"/>
          <w14:ligatures w14:val="none"/>
        </w:rPr>
        <w:t xml:space="preserve">, </w:t>
      </w:r>
      <w:r w:rsidRPr="00CD1C32">
        <w:rPr>
          <w:rFonts w:ascii="Palatino Linotype" w:eastAsia="Palatino Linotype" w:hAnsi="Palatino Linotype" w:cs="Palatino Linotype"/>
          <w:b/>
          <w:kern w:val="0"/>
          <w:sz w:val="24"/>
          <w:szCs w:val="24"/>
          <w:lang w:eastAsia="es-MX"/>
          <w14:ligatures w14:val="none"/>
        </w:rPr>
        <w:t xml:space="preserve">EL RECURRENTE </w:t>
      </w:r>
      <w:r w:rsidRPr="00CD1C32">
        <w:rPr>
          <w:rFonts w:ascii="Palatino Linotype" w:eastAsia="Palatino Linotype" w:hAnsi="Palatino Linotype" w:cs="Palatino Linotype"/>
          <w:kern w:val="0"/>
          <w:sz w:val="24"/>
          <w:szCs w:val="24"/>
          <w:lang w:eastAsia="es-MX"/>
          <w14:ligatures w14:val="none"/>
        </w:rPr>
        <w:t xml:space="preserve">interpuso el Recurso de Revisión en </w:t>
      </w:r>
      <w:r w:rsidRPr="00CD1C32">
        <w:rPr>
          <w:rFonts w:ascii="Palatino Linotype" w:eastAsia="Palatino Linotype" w:hAnsi="Palatino Linotype" w:cs="Palatino Linotype"/>
          <w:b/>
          <w:kern w:val="0"/>
          <w:sz w:val="24"/>
          <w:szCs w:val="24"/>
          <w:lang w:eastAsia="es-MX"/>
          <w14:ligatures w14:val="none"/>
        </w:rPr>
        <w:t>EL SAIMEX</w:t>
      </w:r>
      <w:r w:rsidRPr="00CD1C32">
        <w:rPr>
          <w:rFonts w:ascii="Palatino Linotype" w:eastAsia="Palatino Linotype" w:hAnsi="Palatino Linotype" w:cs="Palatino Linotype"/>
          <w:kern w:val="0"/>
          <w:sz w:val="24"/>
          <w:szCs w:val="24"/>
          <w:lang w:eastAsia="es-MX"/>
          <w14:ligatures w14:val="none"/>
        </w:rPr>
        <w:t xml:space="preserve"> registrado bajo el número de expediente </w:t>
      </w:r>
      <w:r w:rsidRPr="00CD1C32">
        <w:rPr>
          <w:rFonts w:ascii="Palatino Linotype" w:eastAsia="Palatino Linotype" w:hAnsi="Palatino Linotype" w:cs="Palatino Linotype"/>
          <w:b/>
          <w:bCs/>
          <w:kern w:val="0"/>
          <w:sz w:val="24"/>
          <w:szCs w:val="24"/>
          <w:lang w:eastAsia="es-MX"/>
          <w14:ligatures w14:val="none"/>
        </w:rPr>
        <w:t>01407/INFOEM/IP/RR/2023</w:t>
      </w:r>
      <w:r w:rsidRPr="00CD1C32">
        <w:rPr>
          <w:rFonts w:ascii="Palatino Linotype" w:eastAsia="Palatino Linotype" w:hAnsi="Palatino Linotype" w:cs="Palatino Linotype"/>
          <w:b/>
          <w:kern w:val="0"/>
          <w:sz w:val="24"/>
          <w:szCs w:val="24"/>
          <w:lang w:eastAsia="es-MX"/>
          <w14:ligatures w14:val="none"/>
        </w:rPr>
        <w:t xml:space="preserve">; </w:t>
      </w:r>
      <w:r w:rsidRPr="00CD1C32">
        <w:rPr>
          <w:rFonts w:ascii="Palatino Linotype" w:eastAsia="Palatino Linotype" w:hAnsi="Palatino Linotype" w:cs="Palatino Linotype"/>
          <w:kern w:val="0"/>
          <w:sz w:val="24"/>
          <w:szCs w:val="24"/>
          <w:lang w:eastAsia="es-MX"/>
          <w14:ligatures w14:val="none"/>
        </w:rPr>
        <w:t>señalando como</w:t>
      </w:r>
      <w:r w:rsidR="00055C3B" w:rsidRPr="00CD1C32">
        <w:rPr>
          <w:rFonts w:ascii="Palatino Linotype" w:eastAsia="Palatino Linotype" w:hAnsi="Palatino Linotype" w:cs="Palatino Linotype"/>
          <w:kern w:val="0"/>
          <w:sz w:val="24"/>
          <w:szCs w:val="24"/>
          <w:lang w:eastAsia="es-MX"/>
          <w14:ligatures w14:val="none"/>
        </w:rPr>
        <w:t>:</w:t>
      </w:r>
    </w:p>
    <w:p w14:paraId="793C17BF" w14:textId="77777777" w:rsidR="00055C3B" w:rsidRPr="00CD1C32" w:rsidRDefault="00055C3B" w:rsidP="00055C3B">
      <w:pPr>
        <w:widowControl w:val="0"/>
        <w:spacing w:after="0" w:line="240" w:lineRule="auto"/>
        <w:ind w:right="899"/>
        <w:jc w:val="both"/>
        <w:rPr>
          <w:rFonts w:ascii="Palatino Linotype" w:eastAsia="Palatino Linotype" w:hAnsi="Palatino Linotype" w:cs="Palatino Linotype"/>
          <w:kern w:val="0"/>
          <w:sz w:val="24"/>
          <w:szCs w:val="24"/>
          <w:lang w:eastAsia="es-MX"/>
          <w14:ligatures w14:val="none"/>
        </w:rPr>
      </w:pPr>
    </w:p>
    <w:p w14:paraId="1744A7CD" w14:textId="3FE61839" w:rsidR="00055C3B" w:rsidRPr="00CD1C32" w:rsidRDefault="00055C3B" w:rsidP="00055C3B">
      <w:pPr>
        <w:widowControl w:val="0"/>
        <w:spacing w:after="0" w:line="240" w:lineRule="auto"/>
        <w:ind w:right="899"/>
        <w:jc w:val="both"/>
        <w:rPr>
          <w:rFonts w:ascii="Palatino Linotype" w:eastAsia="Palatino Linotype" w:hAnsi="Palatino Linotype" w:cs="Palatino Linotype"/>
          <w:kern w:val="0"/>
          <w:sz w:val="24"/>
          <w:szCs w:val="24"/>
          <w:lang w:eastAsia="es-MX"/>
          <w14:ligatures w14:val="none"/>
        </w:rPr>
      </w:pPr>
      <w:bookmarkStart w:id="4" w:name="_Hlk156386264"/>
      <w:r w:rsidRPr="00CD1C32">
        <w:rPr>
          <w:rFonts w:ascii="Palatino Linotype" w:eastAsia="Palatino Linotype" w:hAnsi="Palatino Linotype" w:cs="Palatino Linotype"/>
          <w:kern w:val="0"/>
          <w:sz w:val="24"/>
          <w:szCs w:val="24"/>
          <w:lang w:eastAsia="es-MX"/>
          <w14:ligatures w14:val="none"/>
        </w:rPr>
        <w:t>A</w:t>
      </w:r>
      <w:r w:rsidR="00145487" w:rsidRPr="00CD1C32">
        <w:rPr>
          <w:rFonts w:ascii="Palatino Linotype" w:eastAsia="Palatino Linotype" w:hAnsi="Palatino Linotype" w:cs="Palatino Linotype"/>
          <w:kern w:val="0"/>
          <w:sz w:val="24"/>
          <w:szCs w:val="24"/>
          <w:lang w:eastAsia="es-MX"/>
          <w14:ligatures w14:val="none"/>
        </w:rPr>
        <w:t>cto impugnado</w:t>
      </w:r>
      <w:r w:rsidRPr="00CD1C32">
        <w:rPr>
          <w:rFonts w:ascii="Palatino Linotype" w:eastAsia="Palatino Linotype" w:hAnsi="Palatino Linotype" w:cs="Palatino Linotype"/>
          <w:kern w:val="0"/>
          <w:sz w:val="24"/>
          <w:szCs w:val="24"/>
          <w:lang w:eastAsia="es-MX"/>
          <w14:ligatures w14:val="none"/>
        </w:rPr>
        <w:t xml:space="preserve">: </w:t>
      </w:r>
    </w:p>
    <w:p w14:paraId="1E14EC48" w14:textId="64D0D083" w:rsidR="00055C3B" w:rsidRPr="00CD1C32" w:rsidRDefault="00055C3B" w:rsidP="00055C3B">
      <w:pPr>
        <w:widowControl w:val="0"/>
        <w:spacing w:after="0" w:line="240" w:lineRule="auto"/>
        <w:ind w:left="851" w:right="899"/>
        <w:jc w:val="both"/>
        <w:rPr>
          <w:rFonts w:ascii="Palatino Linotype" w:eastAsia="Palatino Linotype" w:hAnsi="Palatino Linotype" w:cs="Palatino Linotype"/>
          <w:i/>
          <w:iCs/>
          <w:kern w:val="0"/>
          <w:lang w:eastAsia="es-MX"/>
          <w14:ligatures w14:val="none"/>
        </w:rPr>
      </w:pPr>
      <w:r w:rsidRPr="00CD1C32">
        <w:rPr>
          <w:rFonts w:ascii="Palatino Linotype" w:eastAsia="Palatino Linotype" w:hAnsi="Palatino Linotype" w:cs="Palatino Linotype"/>
          <w:i/>
          <w:iCs/>
          <w:kern w:val="0"/>
          <w:lang w:eastAsia="es-MX"/>
          <w14:ligatures w14:val="none"/>
        </w:rPr>
        <w:t xml:space="preserve">“La respuesta que se dio a la solicitud de información pues no existe fundamento jurídico para negar la información pues no se encuentra en los supuestos para que </w:t>
      </w:r>
      <w:r w:rsidRPr="00CD1C32">
        <w:rPr>
          <w:rFonts w:ascii="Palatino Linotype" w:eastAsia="Palatino Linotype" w:hAnsi="Palatino Linotype" w:cs="Palatino Linotype"/>
          <w:i/>
          <w:iCs/>
          <w:kern w:val="0"/>
          <w:lang w:eastAsia="es-MX"/>
          <w14:ligatures w14:val="none"/>
        </w:rPr>
        <w:lastRenderedPageBreak/>
        <w:t xml:space="preserve">sea catalogada como información reservada. </w:t>
      </w:r>
      <w:proofErr w:type="spellStart"/>
      <w:r w:rsidRPr="00CD1C32">
        <w:rPr>
          <w:rFonts w:ascii="Palatino Linotype" w:eastAsia="Palatino Linotype" w:hAnsi="Palatino Linotype" w:cs="Palatino Linotype"/>
          <w:i/>
          <w:iCs/>
          <w:kern w:val="0"/>
          <w:lang w:eastAsia="es-MX"/>
          <w14:ligatures w14:val="none"/>
        </w:rPr>
        <w:t>Solixite</w:t>
      </w:r>
      <w:proofErr w:type="spellEnd"/>
      <w:r w:rsidRPr="00CD1C32">
        <w:rPr>
          <w:rFonts w:ascii="Palatino Linotype" w:eastAsia="Palatino Linotype" w:hAnsi="Palatino Linotype" w:cs="Palatino Linotype"/>
          <w:i/>
          <w:iCs/>
          <w:kern w:val="0"/>
          <w:lang w:eastAsia="es-MX"/>
          <w14:ligatures w14:val="none"/>
        </w:rPr>
        <w:t xml:space="preserve"> copia simple del convenio de coalición que registraron los partidos PRI, PAN. PRD y Nueva Alianza Estado de México y sus anexos, que se entregó debidamente. </w:t>
      </w:r>
      <w:bookmarkStart w:id="5" w:name="_Hlk156386206"/>
      <w:r w:rsidRPr="00CD1C32">
        <w:rPr>
          <w:rFonts w:ascii="Palatino Linotype" w:eastAsia="Palatino Linotype" w:hAnsi="Palatino Linotype" w:cs="Palatino Linotype"/>
          <w:i/>
          <w:iCs/>
          <w:kern w:val="0"/>
          <w:lang w:eastAsia="es-MX"/>
          <w14:ligatures w14:val="none"/>
        </w:rPr>
        <w:t xml:space="preserve">Lo que no se me entregó fue copia del "Acuerdo de Participación" que estos cuatro partidos presentaron en cumplimiento del </w:t>
      </w:r>
      <w:proofErr w:type="spellStart"/>
      <w:r w:rsidRPr="00CD1C32">
        <w:rPr>
          <w:rFonts w:ascii="Palatino Linotype" w:eastAsia="Palatino Linotype" w:hAnsi="Palatino Linotype" w:cs="Palatino Linotype"/>
          <w:i/>
          <w:iCs/>
          <w:kern w:val="0"/>
          <w:lang w:eastAsia="es-MX"/>
          <w14:ligatures w14:val="none"/>
        </w:rPr>
        <w:t>articulo</w:t>
      </w:r>
      <w:proofErr w:type="spellEnd"/>
      <w:r w:rsidRPr="00CD1C32">
        <w:rPr>
          <w:rFonts w:ascii="Palatino Linotype" w:eastAsia="Palatino Linotype" w:hAnsi="Palatino Linotype" w:cs="Palatino Linotype"/>
          <w:i/>
          <w:iCs/>
          <w:kern w:val="0"/>
          <w:lang w:eastAsia="es-MX"/>
          <w14:ligatures w14:val="none"/>
        </w:rPr>
        <w:t xml:space="preserve"> 74 Bis del Código Electoral del Estado de México, motivo por el cual se impugna la respuesta, pues la solicitud de información solo fue cumplida parcialmente.”</w:t>
      </w:r>
      <w:r w:rsidRPr="00CD1C32">
        <w:t xml:space="preserve"> </w:t>
      </w:r>
      <w:r w:rsidRPr="00CD1C32">
        <w:rPr>
          <w:rFonts w:ascii="Palatino Linotype" w:eastAsia="Palatino Linotype" w:hAnsi="Palatino Linotype" w:cs="Palatino Linotype"/>
          <w:i/>
          <w:iCs/>
          <w:kern w:val="0"/>
          <w:lang w:eastAsia="es-MX"/>
          <w14:ligatures w14:val="none"/>
        </w:rPr>
        <w:t>(Sic)</w:t>
      </w:r>
    </w:p>
    <w:bookmarkEnd w:id="5"/>
    <w:p w14:paraId="17F55EB6" w14:textId="77777777" w:rsidR="00055C3B" w:rsidRPr="00CD1C32" w:rsidRDefault="00055C3B" w:rsidP="00145487">
      <w:pPr>
        <w:widowControl w:val="0"/>
        <w:spacing w:after="0" w:line="360" w:lineRule="auto"/>
        <w:jc w:val="both"/>
        <w:rPr>
          <w:rFonts w:ascii="Palatino Linotype" w:eastAsia="Palatino Linotype" w:hAnsi="Palatino Linotype" w:cs="Palatino Linotype"/>
          <w:kern w:val="0"/>
          <w:sz w:val="24"/>
          <w:szCs w:val="24"/>
          <w:lang w:eastAsia="es-MX"/>
          <w14:ligatures w14:val="none"/>
        </w:rPr>
      </w:pPr>
    </w:p>
    <w:p w14:paraId="013E9553" w14:textId="24DFE41E" w:rsidR="00145487" w:rsidRPr="00CD1C32" w:rsidRDefault="00055C3B" w:rsidP="00145487">
      <w:pPr>
        <w:widowControl w:val="0"/>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kern w:val="0"/>
          <w:sz w:val="24"/>
          <w:szCs w:val="24"/>
          <w:lang w:eastAsia="es-MX"/>
          <w14:ligatures w14:val="none"/>
        </w:rPr>
        <w:t>M</w:t>
      </w:r>
      <w:r w:rsidR="00145487" w:rsidRPr="00CD1C32">
        <w:rPr>
          <w:rFonts w:ascii="Palatino Linotype" w:eastAsia="Palatino Linotype" w:hAnsi="Palatino Linotype" w:cs="Palatino Linotype"/>
          <w:kern w:val="0"/>
          <w:sz w:val="24"/>
          <w:szCs w:val="24"/>
          <w:lang w:eastAsia="es-MX"/>
          <w14:ligatures w14:val="none"/>
        </w:rPr>
        <w:t>otivos de agravio:</w:t>
      </w:r>
    </w:p>
    <w:p w14:paraId="0574BEFF" w14:textId="37ABE5B3" w:rsidR="00145487" w:rsidRPr="00CD1C32" w:rsidRDefault="00145487" w:rsidP="00145487">
      <w:pPr>
        <w:tabs>
          <w:tab w:val="left" w:pos="709"/>
        </w:tabs>
        <w:spacing w:after="0" w:line="240" w:lineRule="auto"/>
        <w:ind w:left="850" w:right="899"/>
        <w:jc w:val="both"/>
        <w:rPr>
          <w:rFonts w:ascii="Palatino Linotype" w:eastAsia="Palatino Linotype" w:hAnsi="Palatino Linotype" w:cs="Palatino Linotype"/>
          <w:iCs/>
          <w:kern w:val="0"/>
          <w:lang w:eastAsia="es-MX"/>
          <w14:ligatures w14:val="none"/>
        </w:rPr>
      </w:pPr>
      <w:bookmarkStart w:id="6" w:name="_Hlk141874926"/>
      <w:r w:rsidRPr="00CD1C32">
        <w:rPr>
          <w:rFonts w:ascii="Palatino Linotype" w:eastAsia="Palatino Linotype" w:hAnsi="Palatino Linotype" w:cs="Palatino Linotype"/>
          <w:i/>
          <w:kern w:val="0"/>
          <w:lang w:eastAsia="es-MX"/>
          <w14:ligatures w14:val="none"/>
        </w:rPr>
        <w:t>“</w:t>
      </w:r>
      <w:r w:rsidR="00335AF1" w:rsidRPr="00CD1C32">
        <w:rPr>
          <w:rFonts w:ascii="Palatino Linotype" w:eastAsia="Palatino Linotype" w:hAnsi="Palatino Linotype" w:cs="Palatino Linotype"/>
          <w:i/>
          <w:kern w:val="0"/>
          <w:lang w:eastAsia="es-MX"/>
          <w14:ligatures w14:val="none"/>
        </w:rPr>
        <w:t>En su respuesta el sujeto obligado refiere que se le entregó la información en sobre cerrado por lo cual no puede romper esta confidencialidad. El "Acuerdo de Participación" que presentaron los partidos coaligados forma parte de la documentación electoral</w:t>
      </w:r>
      <w:proofErr w:type="gramStart"/>
      <w:r w:rsidR="00335AF1" w:rsidRPr="00CD1C32">
        <w:rPr>
          <w:rFonts w:ascii="Palatino Linotype" w:eastAsia="Palatino Linotype" w:hAnsi="Palatino Linotype" w:cs="Palatino Linotype"/>
          <w:i/>
          <w:kern w:val="0"/>
          <w:lang w:eastAsia="es-MX"/>
          <w14:ligatures w14:val="none"/>
        </w:rPr>
        <w:t>, ,</w:t>
      </w:r>
      <w:proofErr w:type="gramEnd"/>
      <w:r w:rsidR="00335AF1" w:rsidRPr="00CD1C32">
        <w:rPr>
          <w:rFonts w:ascii="Palatino Linotype" w:eastAsia="Palatino Linotype" w:hAnsi="Palatino Linotype" w:cs="Palatino Linotype"/>
          <w:i/>
          <w:kern w:val="0"/>
          <w:lang w:eastAsia="es-MX"/>
          <w14:ligatures w14:val="none"/>
        </w:rPr>
        <w:t xml:space="preserve"> que de acuerdo con la ley debe prevalecer el principio de máxima publicidad. Además de que no hay argumento jurídico que señale que el "Acuerdo de Participación" contiene información confidencial o clasificada como reservada. El tal sentido, solicitó se me entregue copia del "Acuerdo de Participación", como se demandó en un primer momento. El sujeto obligado "me sugiere" que pida dicho documento a los partidos signantes, pero el documento está en poder del IEEM, motivo por el cual recurro a él para acceder al mismo. Además, el IEEM es la autoridad responsables de verificar el cumplimiento del artículo 74 Bis, del Código Electoral, mediante el cual se obliga a los </w:t>
      </w:r>
      <w:proofErr w:type="spellStart"/>
      <w:r w:rsidR="00335AF1" w:rsidRPr="00CD1C32">
        <w:rPr>
          <w:rFonts w:ascii="Palatino Linotype" w:eastAsia="Palatino Linotype" w:hAnsi="Palatino Linotype" w:cs="Palatino Linotype"/>
          <w:i/>
          <w:kern w:val="0"/>
          <w:lang w:eastAsia="es-MX"/>
          <w14:ligatures w14:val="none"/>
        </w:rPr>
        <w:t>patidos</w:t>
      </w:r>
      <w:proofErr w:type="spellEnd"/>
      <w:r w:rsidR="00335AF1" w:rsidRPr="00CD1C32">
        <w:rPr>
          <w:rFonts w:ascii="Palatino Linotype" w:eastAsia="Palatino Linotype" w:hAnsi="Palatino Linotype" w:cs="Palatino Linotype"/>
          <w:i/>
          <w:kern w:val="0"/>
          <w:lang w:eastAsia="es-MX"/>
          <w14:ligatures w14:val="none"/>
        </w:rPr>
        <w:t xml:space="preserve"> coaligados, entregar el Acuerdo de Participación".</w:t>
      </w:r>
      <w:r w:rsidRPr="00CD1C32">
        <w:rPr>
          <w:rFonts w:ascii="Palatino Linotype" w:eastAsia="Palatino Linotype" w:hAnsi="Palatino Linotype" w:cs="Palatino Linotype"/>
          <w:i/>
          <w:kern w:val="0"/>
          <w:lang w:eastAsia="es-MX"/>
          <w14:ligatures w14:val="none"/>
        </w:rPr>
        <w:t xml:space="preserve"> </w:t>
      </w:r>
      <w:bookmarkStart w:id="7" w:name="_Hlk156386136"/>
      <w:r w:rsidRPr="00CD1C32">
        <w:rPr>
          <w:rFonts w:ascii="Palatino Linotype" w:eastAsia="Palatino Linotype" w:hAnsi="Palatino Linotype" w:cs="Palatino Linotype"/>
          <w:i/>
          <w:kern w:val="0"/>
          <w:lang w:eastAsia="es-MX"/>
          <w14:ligatures w14:val="none"/>
        </w:rPr>
        <w:t>(Sic)</w:t>
      </w:r>
      <w:bookmarkEnd w:id="7"/>
    </w:p>
    <w:bookmarkEnd w:id="4"/>
    <w:p w14:paraId="6ACFECBD" w14:textId="77777777" w:rsidR="00145487" w:rsidRPr="00CD1C32" w:rsidRDefault="00145487" w:rsidP="00145487">
      <w:pPr>
        <w:spacing w:after="0" w:line="240" w:lineRule="auto"/>
        <w:ind w:right="899"/>
        <w:jc w:val="both"/>
        <w:rPr>
          <w:rFonts w:ascii="Palatino Linotype" w:eastAsia="Palatino Linotype" w:hAnsi="Palatino Linotype" w:cs="Palatino Linotype"/>
          <w:kern w:val="0"/>
          <w:sz w:val="24"/>
          <w:szCs w:val="24"/>
          <w:lang w:eastAsia="es-MX"/>
          <w14:ligatures w14:val="none"/>
        </w:rPr>
      </w:pPr>
    </w:p>
    <w:bookmarkEnd w:id="6"/>
    <w:p w14:paraId="0F535AEB"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b/>
          <w:kern w:val="0"/>
          <w:sz w:val="24"/>
          <w:szCs w:val="24"/>
          <w:lang w:eastAsia="es-MX"/>
          <w14:ligatures w14:val="none"/>
        </w:rPr>
        <w:t xml:space="preserve">2. Del turno del Recurso de Revisión. </w:t>
      </w:r>
      <w:r w:rsidRPr="00CD1C32">
        <w:rPr>
          <w:rFonts w:ascii="Palatino Linotype" w:eastAsia="Palatino Linotype" w:hAnsi="Palatino Linotype" w:cs="Palatino Linotype"/>
          <w:kern w:val="0"/>
          <w:sz w:val="24"/>
          <w:szCs w:val="24"/>
          <w:lang w:eastAsia="es-MX"/>
          <w14:ligatures w14:val="none"/>
        </w:rPr>
        <w:t>Ese mismo día, el recurso se envió electrónicamente a este Instituto de Transparencia y con fundamento en el artículo 185, fracción I de la Ley de Transparencia y Acceso a la Información Pública del Estado de México y Municipios</w:t>
      </w:r>
      <w:r w:rsidRPr="00CD1C32">
        <w:rPr>
          <w:rFonts w:ascii="Palatino Linotype" w:eastAsia="Palatino Linotype" w:hAnsi="Palatino Linotype" w:cs="Palatino Linotype"/>
          <w:kern w:val="0"/>
          <w:sz w:val="24"/>
          <w:szCs w:val="24"/>
          <w:vertAlign w:val="superscript"/>
          <w:lang w:eastAsia="es-MX"/>
          <w14:ligatures w14:val="none"/>
        </w:rPr>
        <w:footnoteReference w:id="3"/>
      </w:r>
      <w:r w:rsidRPr="00CD1C32">
        <w:rPr>
          <w:rFonts w:ascii="Palatino Linotype" w:eastAsia="Palatino Linotype" w:hAnsi="Palatino Linotype" w:cs="Palatino Linotype"/>
          <w:kern w:val="0"/>
          <w:sz w:val="24"/>
          <w:szCs w:val="24"/>
          <w:lang w:eastAsia="es-MX"/>
          <w14:ligatures w14:val="none"/>
        </w:rPr>
        <w:t xml:space="preserve">, se turnó a la </w:t>
      </w:r>
      <w:r w:rsidRPr="00CD1C32">
        <w:rPr>
          <w:rFonts w:ascii="Palatino Linotype" w:eastAsia="Palatino Linotype" w:hAnsi="Palatino Linotype" w:cs="Palatino Linotype"/>
          <w:b/>
          <w:kern w:val="0"/>
          <w:sz w:val="24"/>
          <w:szCs w:val="24"/>
          <w:lang w:eastAsia="es-MX"/>
          <w14:ligatures w14:val="none"/>
        </w:rPr>
        <w:t>Comisionada Sharon Cristina Morales Martínez</w:t>
      </w:r>
      <w:r w:rsidRPr="00CD1C32">
        <w:rPr>
          <w:rFonts w:ascii="Palatino Linotype" w:eastAsia="Palatino Linotype" w:hAnsi="Palatino Linotype" w:cs="Palatino Linotype"/>
          <w:kern w:val="0"/>
          <w:sz w:val="24"/>
          <w:szCs w:val="24"/>
          <w:lang w:eastAsia="es-MX"/>
          <w14:ligatures w14:val="none"/>
        </w:rPr>
        <w:t xml:space="preserve">; a efecto de decretar su admisión o </w:t>
      </w:r>
      <w:proofErr w:type="spellStart"/>
      <w:r w:rsidRPr="00CD1C32">
        <w:rPr>
          <w:rFonts w:ascii="Palatino Linotype" w:eastAsia="Palatino Linotype" w:hAnsi="Palatino Linotype" w:cs="Palatino Linotype"/>
          <w:kern w:val="0"/>
          <w:sz w:val="24"/>
          <w:szCs w:val="24"/>
          <w:lang w:eastAsia="es-MX"/>
          <w14:ligatures w14:val="none"/>
        </w:rPr>
        <w:t>desechamiento</w:t>
      </w:r>
      <w:proofErr w:type="spellEnd"/>
      <w:r w:rsidRPr="00CD1C32">
        <w:rPr>
          <w:rFonts w:ascii="Palatino Linotype" w:eastAsia="Palatino Linotype" w:hAnsi="Palatino Linotype" w:cs="Palatino Linotype"/>
          <w:kern w:val="0"/>
          <w:sz w:val="24"/>
          <w:szCs w:val="24"/>
          <w:lang w:eastAsia="es-MX"/>
          <w14:ligatures w14:val="none"/>
        </w:rPr>
        <w:t>.</w:t>
      </w:r>
    </w:p>
    <w:p w14:paraId="0BD38FAA"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4E3B1944" w14:textId="2038A837" w:rsidR="00145487" w:rsidRPr="00CD1C32" w:rsidRDefault="00145487" w:rsidP="00145487">
      <w:pPr>
        <w:tabs>
          <w:tab w:val="center" w:pos="4252"/>
          <w:tab w:val="right" w:pos="8504"/>
        </w:tabs>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b/>
          <w:kern w:val="0"/>
          <w:sz w:val="24"/>
          <w:szCs w:val="24"/>
          <w:lang w:eastAsia="es-MX"/>
          <w14:ligatures w14:val="none"/>
        </w:rPr>
        <w:lastRenderedPageBreak/>
        <w:t xml:space="preserve">3. Admisión del Recurso de Revisión. </w:t>
      </w:r>
      <w:r w:rsidRPr="00CD1C32">
        <w:rPr>
          <w:rFonts w:ascii="Palatino Linotype" w:eastAsia="Palatino Linotype" w:hAnsi="Palatino Linotype" w:cs="Palatino Linotype"/>
          <w:bCs/>
          <w:kern w:val="0"/>
          <w:sz w:val="24"/>
          <w:szCs w:val="24"/>
          <w:lang w:eastAsia="es-MX"/>
          <w14:ligatures w14:val="none"/>
        </w:rPr>
        <w:t xml:space="preserve">El </w:t>
      </w:r>
      <w:r w:rsidR="00335AF1" w:rsidRPr="00CD1C32">
        <w:rPr>
          <w:rFonts w:ascii="Palatino Linotype" w:eastAsia="Palatino Linotype" w:hAnsi="Palatino Linotype" w:cs="Palatino Linotype"/>
          <w:bCs/>
          <w:kern w:val="0"/>
          <w:sz w:val="24"/>
          <w:szCs w:val="24"/>
          <w:lang w:eastAsia="es-MX"/>
          <w14:ligatures w14:val="none"/>
        </w:rPr>
        <w:t>dieciséis</w:t>
      </w:r>
      <w:r w:rsidRPr="00CD1C32">
        <w:rPr>
          <w:rFonts w:ascii="Palatino Linotype" w:eastAsia="Palatino Linotype" w:hAnsi="Palatino Linotype" w:cs="Palatino Linotype"/>
          <w:bCs/>
          <w:kern w:val="0"/>
          <w:sz w:val="24"/>
          <w:szCs w:val="24"/>
          <w:lang w:eastAsia="es-MX"/>
          <w14:ligatures w14:val="none"/>
        </w:rPr>
        <w:t xml:space="preserve"> de </w:t>
      </w:r>
      <w:r w:rsidR="00335AF1" w:rsidRPr="00CD1C32">
        <w:rPr>
          <w:rFonts w:ascii="Palatino Linotype" w:eastAsia="Palatino Linotype" w:hAnsi="Palatino Linotype" w:cs="Palatino Linotype"/>
          <w:bCs/>
          <w:kern w:val="0"/>
          <w:sz w:val="24"/>
          <w:szCs w:val="24"/>
          <w:lang w:eastAsia="es-MX"/>
          <w14:ligatures w14:val="none"/>
        </w:rPr>
        <w:t>marzo</w:t>
      </w:r>
      <w:r w:rsidRPr="00CD1C32">
        <w:rPr>
          <w:rFonts w:ascii="Palatino Linotype" w:eastAsia="Palatino Linotype" w:hAnsi="Palatino Linotype" w:cs="Palatino Linotype"/>
          <w:bCs/>
          <w:kern w:val="0"/>
          <w:sz w:val="24"/>
          <w:szCs w:val="24"/>
          <w:lang w:eastAsia="es-MX"/>
          <w14:ligatures w14:val="none"/>
        </w:rPr>
        <w:t>,</w:t>
      </w:r>
      <w:r w:rsidRPr="00CD1C32">
        <w:rPr>
          <w:rFonts w:ascii="Palatino Linotype" w:eastAsia="Palatino Linotype" w:hAnsi="Palatino Linotype" w:cs="Palatino Linotype"/>
          <w:kern w:val="0"/>
          <w:sz w:val="24"/>
          <w:szCs w:val="24"/>
          <w:lang w:eastAsia="es-MX"/>
          <w14:ligatures w14:val="none"/>
        </w:rPr>
        <w:t xml:space="preserve"> se acordó la admisión a trámite del Recurso de Revisión; así como la integración del expediente respectivo, mismo que se puso a disposición de las partes, para que en un plazo máximo de siete días hábiles</w:t>
      </w:r>
      <w:r w:rsidRPr="00CD1C32">
        <w:rPr>
          <w:rFonts w:ascii="Palatino Linotype" w:eastAsia="Palatino Linotype" w:hAnsi="Palatino Linotype" w:cs="Palatino Linotype"/>
          <w:b/>
          <w:kern w:val="0"/>
          <w:sz w:val="24"/>
          <w:szCs w:val="24"/>
          <w:lang w:eastAsia="es-MX"/>
          <w14:ligatures w14:val="none"/>
        </w:rPr>
        <w:t xml:space="preserve"> EL RECURRENTE </w:t>
      </w:r>
      <w:r w:rsidRPr="00CD1C32">
        <w:rPr>
          <w:rFonts w:ascii="Palatino Linotype" w:eastAsia="Palatino Linotype" w:hAnsi="Palatino Linotype" w:cs="Palatino Linotype"/>
          <w:kern w:val="0"/>
          <w:sz w:val="24"/>
          <w:szCs w:val="24"/>
          <w:lang w:eastAsia="es-MX"/>
          <w14:ligatures w14:val="none"/>
        </w:rPr>
        <w:t xml:space="preserve">manifestara lo que a su derecho conviniera, a efecto de presentar pruebas y alegatos; así como, para que </w:t>
      </w:r>
      <w:r w:rsidRPr="00CD1C32">
        <w:rPr>
          <w:rFonts w:ascii="Palatino Linotype" w:eastAsia="Palatino Linotype" w:hAnsi="Palatino Linotype" w:cs="Palatino Linotype"/>
          <w:b/>
          <w:kern w:val="0"/>
          <w:sz w:val="24"/>
          <w:szCs w:val="24"/>
          <w:lang w:eastAsia="es-MX"/>
          <w14:ligatures w14:val="none"/>
        </w:rPr>
        <w:t xml:space="preserve">EL SUJETO OBLIGADO </w:t>
      </w:r>
      <w:r w:rsidRPr="00CD1C32">
        <w:rPr>
          <w:rFonts w:ascii="Palatino Linotype" w:eastAsia="Palatino Linotype" w:hAnsi="Palatino Linotype" w:cs="Palatino Linotype"/>
          <w:kern w:val="0"/>
          <w:sz w:val="24"/>
          <w:szCs w:val="24"/>
          <w:lang w:eastAsia="es-MX"/>
          <w14:ligatures w14:val="none"/>
        </w:rPr>
        <w:t>rindiera el correspondiente</w:t>
      </w:r>
      <w:r w:rsidRPr="00CD1C32">
        <w:rPr>
          <w:rFonts w:ascii="Palatino Linotype" w:eastAsia="Palatino Linotype" w:hAnsi="Palatino Linotype" w:cs="Palatino Linotype"/>
          <w:b/>
          <w:kern w:val="0"/>
          <w:sz w:val="24"/>
          <w:szCs w:val="24"/>
          <w:lang w:eastAsia="es-MX"/>
          <w14:ligatures w14:val="none"/>
        </w:rPr>
        <w:t xml:space="preserve"> </w:t>
      </w:r>
      <w:r w:rsidRPr="00CD1C32">
        <w:rPr>
          <w:rFonts w:ascii="Palatino Linotype" w:eastAsia="Palatino Linotype" w:hAnsi="Palatino Linotype" w:cs="Palatino Linotype"/>
          <w:kern w:val="0"/>
          <w:sz w:val="24"/>
          <w:szCs w:val="24"/>
          <w:lang w:eastAsia="es-MX"/>
          <w14:ligatures w14:val="none"/>
        </w:rPr>
        <w:t>Informe Justificado; lo anterior, conforme a lo dispuesto por el artículo 185 de la Ley de Transparencia local.</w:t>
      </w:r>
    </w:p>
    <w:p w14:paraId="4C451B7F" w14:textId="77777777" w:rsidR="00145487" w:rsidRPr="00CD1C32" w:rsidRDefault="00145487" w:rsidP="00145487">
      <w:pPr>
        <w:tabs>
          <w:tab w:val="center" w:pos="4252"/>
          <w:tab w:val="right" w:pos="8504"/>
        </w:tabs>
        <w:spacing w:after="0" w:line="360" w:lineRule="auto"/>
        <w:jc w:val="both"/>
        <w:rPr>
          <w:rFonts w:ascii="Palatino Linotype" w:eastAsia="Palatino Linotype" w:hAnsi="Palatino Linotype" w:cs="Palatino Linotype"/>
          <w:kern w:val="0"/>
          <w:sz w:val="24"/>
          <w:szCs w:val="24"/>
          <w:lang w:eastAsia="es-MX"/>
          <w14:ligatures w14:val="none"/>
        </w:rPr>
      </w:pPr>
    </w:p>
    <w:p w14:paraId="25A3865E" w14:textId="04120CD3"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b/>
          <w:kern w:val="0"/>
          <w:sz w:val="24"/>
          <w:szCs w:val="24"/>
          <w:lang w:eastAsia="es-MX"/>
          <w14:ligatures w14:val="none"/>
        </w:rPr>
        <w:t xml:space="preserve">4. Manifestaciones e Informe Justificado. </w:t>
      </w:r>
      <w:r w:rsidRPr="00CD1C32">
        <w:rPr>
          <w:rFonts w:ascii="Palatino Linotype" w:eastAsia="Palatino Linotype" w:hAnsi="Palatino Linotype" w:cs="Palatino Linotype"/>
          <w:kern w:val="0"/>
          <w:sz w:val="24"/>
          <w:szCs w:val="24"/>
          <w:lang w:eastAsia="es-MX"/>
          <w14:ligatures w14:val="none"/>
        </w:rPr>
        <w:t xml:space="preserve">Dentro del término legalmente concedido a </w:t>
      </w:r>
      <w:r w:rsidRPr="00CD1C32">
        <w:rPr>
          <w:rFonts w:ascii="Palatino Linotype" w:eastAsia="Palatino Linotype" w:hAnsi="Palatino Linotype" w:cs="Palatino Linotype"/>
          <w:b/>
          <w:kern w:val="0"/>
          <w:sz w:val="24"/>
          <w:szCs w:val="24"/>
          <w:lang w:eastAsia="es-MX"/>
          <w14:ligatures w14:val="none"/>
        </w:rPr>
        <w:t xml:space="preserve">EL RECURRENTE </w:t>
      </w:r>
      <w:r w:rsidR="00335AF1" w:rsidRPr="00CD1C32">
        <w:rPr>
          <w:rFonts w:ascii="Palatino Linotype" w:eastAsia="Palatino Linotype" w:hAnsi="Palatino Linotype" w:cs="Palatino Linotype"/>
          <w:kern w:val="0"/>
          <w:sz w:val="24"/>
          <w:szCs w:val="24"/>
          <w:lang w:eastAsia="es-MX"/>
          <w14:ligatures w14:val="none"/>
        </w:rPr>
        <w:t>no remitió documento alguno</w:t>
      </w:r>
      <w:r w:rsidRPr="00CD1C32">
        <w:rPr>
          <w:rFonts w:ascii="Palatino Linotype" w:eastAsia="Palatino Linotype" w:hAnsi="Palatino Linotype" w:cs="Palatino Linotype"/>
          <w:kern w:val="0"/>
          <w:sz w:val="24"/>
          <w:szCs w:val="24"/>
          <w:lang w:eastAsia="es-MX"/>
          <w14:ligatures w14:val="none"/>
        </w:rPr>
        <w:t>.</w:t>
      </w:r>
      <w:r w:rsidR="00335AF1" w:rsidRPr="00CD1C32">
        <w:rPr>
          <w:rFonts w:ascii="Palatino Linotype" w:eastAsia="Palatino Linotype" w:hAnsi="Palatino Linotype" w:cs="Palatino Linotype"/>
          <w:kern w:val="0"/>
          <w:sz w:val="24"/>
          <w:szCs w:val="24"/>
          <w:lang w:eastAsia="es-MX"/>
          <w14:ligatures w14:val="none"/>
        </w:rPr>
        <w:t xml:space="preserve"> </w:t>
      </w:r>
      <w:r w:rsidRPr="00CD1C32">
        <w:rPr>
          <w:rFonts w:ascii="Palatino Linotype" w:eastAsia="Palatino Linotype" w:hAnsi="Palatino Linotype" w:cs="Palatino Linotype"/>
          <w:kern w:val="0"/>
          <w:sz w:val="24"/>
          <w:szCs w:val="24"/>
          <w:lang w:eastAsia="es-MX"/>
          <w14:ligatures w14:val="none"/>
        </w:rPr>
        <w:t xml:space="preserve">Por su parte, </w:t>
      </w:r>
      <w:r w:rsidRPr="00CD1C32">
        <w:rPr>
          <w:rFonts w:ascii="Palatino Linotype" w:eastAsia="Palatino Linotype" w:hAnsi="Palatino Linotype" w:cs="Palatino Linotype"/>
          <w:b/>
          <w:bCs/>
          <w:kern w:val="0"/>
          <w:sz w:val="24"/>
          <w:szCs w:val="24"/>
          <w:lang w:eastAsia="es-MX"/>
          <w14:ligatures w14:val="none"/>
        </w:rPr>
        <w:t>EL SUJETO OBLIGADO</w:t>
      </w:r>
      <w:r w:rsidRPr="00CD1C32">
        <w:rPr>
          <w:rFonts w:ascii="Palatino Linotype" w:eastAsia="Palatino Linotype" w:hAnsi="Palatino Linotype" w:cs="Palatino Linotype"/>
          <w:kern w:val="0"/>
          <w:sz w:val="24"/>
          <w:szCs w:val="24"/>
          <w:lang w:eastAsia="es-MX"/>
          <w14:ligatures w14:val="none"/>
        </w:rPr>
        <w:t xml:space="preserve"> acompañó</w:t>
      </w:r>
      <w:bookmarkStart w:id="8" w:name="_Hlk141875712"/>
      <w:r w:rsidRPr="00CD1C32">
        <w:rPr>
          <w:rFonts w:ascii="Palatino Linotype" w:eastAsia="Palatino Linotype" w:hAnsi="Palatino Linotype" w:cs="Palatino Linotype"/>
          <w:kern w:val="0"/>
          <w:sz w:val="24"/>
          <w:szCs w:val="24"/>
          <w:lang w:eastAsia="es-MX"/>
          <w14:ligatures w14:val="none"/>
        </w:rPr>
        <w:t xml:space="preserve"> </w:t>
      </w:r>
      <w:r w:rsidR="00CC50BB" w:rsidRPr="00CD1C32">
        <w:rPr>
          <w:rFonts w:ascii="Palatino Linotype" w:eastAsia="Palatino Linotype" w:hAnsi="Palatino Linotype" w:cs="Palatino Linotype"/>
          <w:kern w:val="0"/>
          <w:sz w:val="24"/>
          <w:szCs w:val="24"/>
          <w:lang w:eastAsia="es-MX"/>
          <w14:ligatures w14:val="none"/>
        </w:rPr>
        <w:t xml:space="preserve">tres </w:t>
      </w:r>
      <w:r w:rsidRPr="00CD1C32">
        <w:rPr>
          <w:rFonts w:ascii="Palatino Linotype" w:eastAsia="Palatino Linotype" w:hAnsi="Palatino Linotype" w:cs="Palatino Linotype"/>
          <w:kern w:val="0"/>
          <w:sz w:val="24"/>
          <w:szCs w:val="24"/>
          <w:lang w:eastAsia="es-MX"/>
          <w14:ligatures w14:val="none"/>
        </w:rPr>
        <w:t>archivos electrónicos</w:t>
      </w:r>
      <w:r w:rsidR="001A5D7D" w:rsidRPr="00CD1C32">
        <w:rPr>
          <w:rFonts w:ascii="Palatino Linotype" w:eastAsia="Palatino Linotype" w:hAnsi="Palatino Linotype" w:cs="Palatino Linotype"/>
          <w:kern w:val="0"/>
          <w:sz w:val="24"/>
          <w:szCs w:val="24"/>
          <w:lang w:eastAsia="es-MX"/>
          <w14:ligatures w14:val="none"/>
        </w:rPr>
        <w:t xml:space="preserve"> a saber:</w:t>
      </w:r>
      <w:r w:rsidRPr="00CD1C32">
        <w:rPr>
          <w:rFonts w:ascii="Palatino Linotype" w:eastAsia="Palatino Linotype" w:hAnsi="Palatino Linotype" w:cs="Palatino Linotype"/>
          <w:kern w:val="0"/>
          <w:sz w:val="24"/>
          <w:szCs w:val="24"/>
          <w:lang w:eastAsia="es-MX"/>
          <w14:ligatures w14:val="none"/>
        </w:rPr>
        <w:t xml:space="preserve"> </w:t>
      </w:r>
    </w:p>
    <w:p w14:paraId="0B171D88" w14:textId="77777777" w:rsidR="00F5452A" w:rsidRPr="00CD1C32" w:rsidRDefault="00F5452A" w:rsidP="00145487">
      <w:pPr>
        <w:spacing w:after="0" w:line="360" w:lineRule="auto"/>
        <w:jc w:val="both"/>
        <w:rPr>
          <w:rFonts w:ascii="Palatino Linotype" w:eastAsia="Palatino Linotype" w:hAnsi="Palatino Linotype" w:cs="Palatino Linotype"/>
          <w:i/>
          <w:iCs/>
          <w:kern w:val="0"/>
          <w:sz w:val="24"/>
          <w:szCs w:val="24"/>
          <w:lang w:eastAsia="es-MX"/>
          <w14:ligatures w14:val="none"/>
        </w:rPr>
      </w:pPr>
    </w:p>
    <w:p w14:paraId="5D61DD0E" w14:textId="77777777" w:rsidR="00F5452A" w:rsidRPr="00CD1C32" w:rsidRDefault="00F5452A" w:rsidP="00F5452A">
      <w:pPr>
        <w:widowControl w:val="0"/>
        <w:tabs>
          <w:tab w:val="left" w:pos="0"/>
        </w:tabs>
        <w:spacing w:after="0" w:line="360" w:lineRule="auto"/>
        <w:contextualSpacing/>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i/>
          <w:iCs/>
          <w:kern w:val="0"/>
          <w:sz w:val="24"/>
          <w:szCs w:val="24"/>
          <w:lang w:eastAsia="es-MX"/>
          <w14:ligatures w14:val="none"/>
        </w:rPr>
        <w:t>INFORME JUSTIFICADO RR 1407-2023 DPP.pdf</w:t>
      </w:r>
      <w:r w:rsidRPr="00CD1C32">
        <w:rPr>
          <w:rFonts w:ascii="Palatino Linotype" w:eastAsia="Palatino Linotype" w:hAnsi="Palatino Linotype" w:cs="Palatino Linotype"/>
          <w:kern w:val="0"/>
          <w:sz w:val="24"/>
          <w:szCs w:val="24"/>
          <w:lang w:eastAsia="es-MX"/>
          <w14:ligatures w14:val="none"/>
        </w:rPr>
        <w:t>: Oficio IEEM/DPP/0557/2023 suscrito por el Director de Partidos Políticos en donde reitera su respuesta.</w:t>
      </w:r>
    </w:p>
    <w:p w14:paraId="0E6A53C1" w14:textId="77777777" w:rsidR="00F5452A" w:rsidRPr="00CD1C32" w:rsidRDefault="00F5452A" w:rsidP="00F5452A">
      <w:pPr>
        <w:widowControl w:val="0"/>
        <w:tabs>
          <w:tab w:val="left" w:pos="0"/>
        </w:tabs>
        <w:spacing w:after="0" w:line="360" w:lineRule="auto"/>
        <w:contextualSpacing/>
        <w:jc w:val="both"/>
        <w:rPr>
          <w:rFonts w:ascii="Palatino Linotype" w:eastAsia="Palatino Linotype" w:hAnsi="Palatino Linotype" w:cs="Palatino Linotype"/>
          <w:kern w:val="0"/>
          <w:sz w:val="24"/>
          <w:szCs w:val="24"/>
          <w:lang w:eastAsia="es-MX"/>
          <w14:ligatures w14:val="none"/>
        </w:rPr>
      </w:pPr>
    </w:p>
    <w:p w14:paraId="201BDBA5" w14:textId="77777777" w:rsidR="00F5452A" w:rsidRPr="00CD1C32" w:rsidRDefault="00F5452A" w:rsidP="00F5452A">
      <w:pPr>
        <w:widowControl w:val="0"/>
        <w:tabs>
          <w:tab w:val="left" w:pos="0"/>
        </w:tabs>
        <w:spacing w:after="0" w:line="360" w:lineRule="auto"/>
        <w:contextualSpacing/>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i/>
          <w:iCs/>
          <w:kern w:val="0"/>
          <w:sz w:val="24"/>
          <w:szCs w:val="24"/>
          <w:lang w:eastAsia="es-MX"/>
          <w14:ligatures w14:val="none"/>
        </w:rPr>
        <w:t>INFORME JUSTIFICADO RR 1407-2023 UT.pdf</w:t>
      </w:r>
      <w:r w:rsidRPr="00CD1C32">
        <w:rPr>
          <w:rFonts w:ascii="Palatino Linotype" w:eastAsia="Palatino Linotype" w:hAnsi="Palatino Linotype" w:cs="Palatino Linotype"/>
          <w:kern w:val="0"/>
          <w:sz w:val="24"/>
          <w:szCs w:val="24"/>
          <w:lang w:eastAsia="es-MX"/>
          <w14:ligatures w14:val="none"/>
        </w:rPr>
        <w:t xml:space="preserve"> con el texto “</w:t>
      </w:r>
      <w:r w:rsidRPr="00CD1C32">
        <w:rPr>
          <w:rFonts w:ascii="Palatino Linotype" w:eastAsia="Palatino Linotype" w:hAnsi="Palatino Linotype" w:cs="Palatino Linotype"/>
          <w:i/>
          <w:iCs/>
          <w:kern w:val="0"/>
          <w:sz w:val="24"/>
          <w:szCs w:val="24"/>
          <w:lang w:eastAsia="es-MX"/>
          <w14:ligatures w14:val="none"/>
        </w:rPr>
        <w:t>C. Comisionada ponente, por este conducto me permito adjuntar el informe justificado relativo al recurso de revisión 01407/INFOEM/IP/RR/2023.</w:t>
      </w:r>
      <w:r w:rsidRPr="00CD1C32">
        <w:rPr>
          <w:rFonts w:ascii="Palatino Linotype" w:eastAsia="Palatino Linotype" w:hAnsi="Palatino Linotype" w:cs="Palatino Linotype"/>
          <w:kern w:val="0"/>
          <w:sz w:val="24"/>
          <w:szCs w:val="24"/>
          <w:lang w:eastAsia="es-MX"/>
          <w14:ligatures w14:val="none"/>
        </w:rPr>
        <w:t>”: en donde ratifica su respuesta.</w:t>
      </w:r>
    </w:p>
    <w:p w14:paraId="46CB2382" w14:textId="77777777" w:rsidR="00F5452A" w:rsidRPr="00CD1C32" w:rsidRDefault="00F5452A" w:rsidP="00F5452A">
      <w:pPr>
        <w:widowControl w:val="0"/>
        <w:tabs>
          <w:tab w:val="left" w:pos="0"/>
        </w:tabs>
        <w:spacing w:after="0" w:line="360" w:lineRule="auto"/>
        <w:contextualSpacing/>
        <w:jc w:val="both"/>
        <w:rPr>
          <w:rFonts w:ascii="Palatino Linotype" w:eastAsia="Palatino Linotype" w:hAnsi="Palatino Linotype" w:cs="Palatino Linotype"/>
          <w:kern w:val="0"/>
          <w:sz w:val="24"/>
          <w:szCs w:val="24"/>
          <w:lang w:eastAsia="es-MX"/>
          <w14:ligatures w14:val="none"/>
        </w:rPr>
      </w:pPr>
    </w:p>
    <w:p w14:paraId="67C61C2F" w14:textId="77777777" w:rsidR="00F5452A" w:rsidRPr="00CD1C32" w:rsidRDefault="00F5452A" w:rsidP="00F5452A">
      <w:pPr>
        <w:widowControl w:val="0"/>
        <w:tabs>
          <w:tab w:val="left" w:pos="0"/>
        </w:tabs>
        <w:spacing w:after="0" w:line="360" w:lineRule="auto"/>
        <w:contextualSpacing/>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i/>
          <w:iCs/>
          <w:kern w:val="0"/>
          <w:sz w:val="24"/>
          <w:szCs w:val="24"/>
          <w:lang w:eastAsia="es-MX"/>
          <w14:ligatures w14:val="none"/>
        </w:rPr>
        <w:t>OFICIO REQUERIMIENTO INFORME JUSTIFICADO RR 1407-2023.pdf</w:t>
      </w:r>
      <w:r w:rsidRPr="00CD1C32">
        <w:rPr>
          <w:rFonts w:ascii="Palatino Linotype" w:eastAsia="Palatino Linotype" w:hAnsi="Palatino Linotype" w:cs="Palatino Linotype"/>
          <w:kern w:val="0"/>
          <w:sz w:val="24"/>
          <w:szCs w:val="24"/>
          <w:lang w:eastAsia="es-MX"/>
          <w14:ligatures w14:val="none"/>
        </w:rPr>
        <w:t xml:space="preserve">: Consiste en la comunicación de la Jefa de la Unidad de Transparencia al Director de Partidos Políticos para estar en posibilidad de remitir su Informe Justificado. </w:t>
      </w:r>
    </w:p>
    <w:p w14:paraId="06762424" w14:textId="77777777" w:rsidR="00F5452A" w:rsidRPr="00CD1C32" w:rsidRDefault="00F5452A" w:rsidP="00145487">
      <w:pPr>
        <w:spacing w:after="0" w:line="360" w:lineRule="auto"/>
        <w:jc w:val="both"/>
        <w:rPr>
          <w:rFonts w:ascii="Palatino Linotype" w:eastAsia="Palatino Linotype" w:hAnsi="Palatino Linotype" w:cs="Palatino Linotype"/>
          <w:kern w:val="0"/>
          <w:sz w:val="24"/>
          <w:szCs w:val="24"/>
          <w:lang w:eastAsia="es-MX"/>
          <w14:ligatures w14:val="none"/>
        </w:rPr>
      </w:pPr>
    </w:p>
    <w:bookmarkEnd w:id="2"/>
    <w:bookmarkEnd w:id="8"/>
    <w:p w14:paraId="712E394C" w14:textId="77B7041E" w:rsidR="00145487" w:rsidRPr="00CD1C32" w:rsidRDefault="00145487" w:rsidP="00145487">
      <w:pPr>
        <w:widowControl w:val="0"/>
        <w:tabs>
          <w:tab w:val="left" w:pos="0"/>
        </w:tabs>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b/>
          <w:kern w:val="0"/>
          <w:sz w:val="24"/>
          <w:szCs w:val="24"/>
          <w:lang w:eastAsia="es-MX"/>
          <w14:ligatures w14:val="none"/>
        </w:rPr>
        <w:lastRenderedPageBreak/>
        <w:t xml:space="preserve">5. De la ampliación. </w:t>
      </w:r>
      <w:bookmarkStart w:id="9" w:name="_heading=h.1fob9te" w:colFirst="0" w:colLast="0"/>
      <w:bookmarkEnd w:id="9"/>
      <w:r w:rsidRPr="00CD1C32">
        <w:rPr>
          <w:rFonts w:ascii="Palatino Linotype" w:eastAsia="Palatino Linotype" w:hAnsi="Palatino Linotype" w:cs="Palatino Linotype"/>
          <w:kern w:val="0"/>
          <w:sz w:val="24"/>
          <w:szCs w:val="24"/>
          <w:lang w:eastAsia="es-MX"/>
          <w14:ligatures w14:val="none"/>
        </w:rPr>
        <w:t xml:space="preserve">El </w:t>
      </w:r>
      <w:r w:rsidR="007D693B" w:rsidRPr="00CD1C32">
        <w:rPr>
          <w:rFonts w:ascii="Palatino Linotype" w:eastAsia="Palatino Linotype" w:hAnsi="Palatino Linotype" w:cs="Palatino Linotype"/>
          <w:kern w:val="0"/>
          <w:sz w:val="24"/>
          <w:szCs w:val="24"/>
          <w:lang w:eastAsia="es-MX"/>
          <w14:ligatures w14:val="none"/>
        </w:rPr>
        <w:t>once</w:t>
      </w:r>
      <w:r w:rsidRPr="00CD1C32">
        <w:rPr>
          <w:rFonts w:ascii="Palatino Linotype" w:eastAsia="Palatino Linotype" w:hAnsi="Palatino Linotype" w:cs="Palatino Linotype"/>
          <w:kern w:val="0"/>
          <w:sz w:val="24"/>
          <w:szCs w:val="24"/>
          <w:lang w:eastAsia="es-MX"/>
          <w14:ligatures w14:val="none"/>
        </w:rPr>
        <w:t xml:space="preserve"> de </w:t>
      </w:r>
      <w:r w:rsidR="007D693B" w:rsidRPr="00CD1C32">
        <w:rPr>
          <w:rFonts w:ascii="Palatino Linotype" w:eastAsia="Palatino Linotype" w:hAnsi="Palatino Linotype" w:cs="Palatino Linotype"/>
          <w:kern w:val="0"/>
          <w:sz w:val="24"/>
          <w:szCs w:val="24"/>
          <w:lang w:eastAsia="es-MX"/>
          <w14:ligatures w14:val="none"/>
        </w:rPr>
        <w:t>mayo</w:t>
      </w:r>
      <w:r w:rsidRPr="00CD1C32">
        <w:rPr>
          <w:rFonts w:ascii="Palatino Linotype" w:eastAsia="Palatino Linotype" w:hAnsi="Palatino Linotype" w:cs="Palatino Linotype"/>
          <w:kern w:val="0"/>
          <w:sz w:val="24"/>
          <w:szCs w:val="24"/>
          <w:lang w:eastAsia="es-MX"/>
          <w14:ligatures w14:val="none"/>
        </w:rPr>
        <w:t>, se notificó el acuerdo de ampliación de plazo para resolver el presente Recurso de Revisión, previsto en el artículo 181, tercer párrafo de la Ley de Transparencia local.</w:t>
      </w:r>
    </w:p>
    <w:p w14:paraId="1558FCB7"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bookmarkStart w:id="10" w:name="_heading=h.vk1hlboevp3r" w:colFirst="0" w:colLast="0"/>
      <w:bookmarkEnd w:id="10"/>
    </w:p>
    <w:p w14:paraId="11E3C5BC"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kern w:val="0"/>
          <w:sz w:val="24"/>
          <w:szCs w:val="24"/>
          <w:lang w:eastAsia="es-MX"/>
          <w14:ligatures w14:val="non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6A257B2F"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3AF3BBA0"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kern w:val="0"/>
          <w:sz w:val="24"/>
          <w:szCs w:val="24"/>
          <w:lang w:eastAsia="es-MX"/>
          <w14:ligatures w14:val="non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371C523"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2EA4ABA7"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kern w:val="0"/>
          <w:sz w:val="24"/>
          <w:szCs w:val="24"/>
          <w:lang w:eastAsia="es-MX"/>
          <w14:ligatures w14:val="non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CF1184E"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kern w:val="0"/>
          <w:sz w:val="24"/>
          <w:szCs w:val="24"/>
          <w:lang w:eastAsia="es-MX"/>
          <w14:ligatures w14:val="non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83E4121"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77554BD4"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kern w:val="0"/>
          <w:sz w:val="24"/>
          <w:szCs w:val="24"/>
          <w:lang w:eastAsia="es-MX"/>
          <w14:ligatures w14:val="none"/>
        </w:rPr>
        <w:t xml:space="preserve">Por ello, excepcionalmente, si un asunto es resuelto con posterioridad a los plazos señalados por la norma debe analizarse la razonabilidad del tiempo necesario para su resolución, atentos a los siguientes criterios: </w:t>
      </w:r>
    </w:p>
    <w:p w14:paraId="3C024BB7" w14:textId="77777777" w:rsidR="00145487" w:rsidRPr="00CD1C32" w:rsidRDefault="00145487" w:rsidP="00145487">
      <w:pPr>
        <w:spacing w:after="0" w:line="360" w:lineRule="auto"/>
        <w:ind w:left="720"/>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b/>
          <w:kern w:val="0"/>
          <w:sz w:val="24"/>
          <w:szCs w:val="24"/>
          <w:lang w:eastAsia="es-MX"/>
          <w14:ligatures w14:val="none"/>
        </w:rPr>
        <w:t>a)</w:t>
      </w:r>
      <w:r w:rsidRPr="00CD1C32">
        <w:rPr>
          <w:rFonts w:ascii="Palatino Linotype" w:eastAsia="Palatino Linotype" w:hAnsi="Palatino Linotype" w:cs="Palatino Linotype"/>
          <w:kern w:val="0"/>
          <w:sz w:val="24"/>
          <w:szCs w:val="24"/>
          <w:lang w:eastAsia="es-MX"/>
          <w14:ligatures w14:val="none"/>
        </w:rPr>
        <w:t xml:space="preserve"> Complejidad del asunto: La complejidad de la prueba, la pluralidad de sujetos procesales, el tiempo transcurrido, las características y contexto del recurso.</w:t>
      </w:r>
    </w:p>
    <w:p w14:paraId="3F1F8924" w14:textId="77777777" w:rsidR="00145487" w:rsidRPr="00CD1C32" w:rsidRDefault="00145487" w:rsidP="00145487">
      <w:pPr>
        <w:spacing w:after="0" w:line="360" w:lineRule="auto"/>
        <w:ind w:left="720"/>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b/>
          <w:kern w:val="0"/>
          <w:sz w:val="24"/>
          <w:szCs w:val="24"/>
          <w:lang w:eastAsia="es-MX"/>
          <w14:ligatures w14:val="none"/>
        </w:rPr>
        <w:t>b)</w:t>
      </w:r>
      <w:r w:rsidRPr="00CD1C32">
        <w:rPr>
          <w:rFonts w:ascii="Palatino Linotype" w:eastAsia="Palatino Linotype" w:hAnsi="Palatino Linotype" w:cs="Palatino Linotype"/>
          <w:kern w:val="0"/>
          <w:sz w:val="24"/>
          <w:szCs w:val="24"/>
          <w:lang w:eastAsia="es-MX"/>
          <w14:ligatures w14:val="none"/>
        </w:rPr>
        <w:t xml:space="preserve"> Actividad Procesal del interesado: Acciones u omisiones del interesado.</w:t>
      </w:r>
    </w:p>
    <w:p w14:paraId="37DD05DE" w14:textId="77777777" w:rsidR="00145487" w:rsidRPr="00CD1C32" w:rsidRDefault="00145487" w:rsidP="00145487">
      <w:pPr>
        <w:spacing w:after="0" w:line="360" w:lineRule="auto"/>
        <w:ind w:left="720"/>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b/>
          <w:kern w:val="0"/>
          <w:sz w:val="24"/>
          <w:szCs w:val="24"/>
          <w:lang w:eastAsia="es-MX"/>
          <w14:ligatures w14:val="none"/>
        </w:rPr>
        <w:t>c)</w:t>
      </w:r>
      <w:r w:rsidRPr="00CD1C32">
        <w:rPr>
          <w:rFonts w:ascii="Palatino Linotype" w:eastAsia="Palatino Linotype" w:hAnsi="Palatino Linotype" w:cs="Palatino Linotype"/>
          <w:kern w:val="0"/>
          <w:sz w:val="24"/>
          <w:szCs w:val="24"/>
          <w:lang w:eastAsia="es-MX"/>
          <w14:ligatures w14:val="none"/>
        </w:rPr>
        <w:t xml:space="preserve"> Conducta de la Autoridad: Las Acciones u omisiones realizadas en el procedimiento. Así como si la autoridad actuó con la debida diligencia.</w:t>
      </w:r>
    </w:p>
    <w:p w14:paraId="3536DCAE" w14:textId="77777777" w:rsidR="00145487" w:rsidRPr="00CD1C32" w:rsidRDefault="00145487" w:rsidP="00145487">
      <w:pPr>
        <w:spacing w:after="0" w:line="360" w:lineRule="auto"/>
        <w:ind w:left="720"/>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b/>
          <w:kern w:val="0"/>
          <w:sz w:val="24"/>
          <w:szCs w:val="24"/>
          <w:lang w:eastAsia="es-MX"/>
          <w14:ligatures w14:val="none"/>
        </w:rPr>
        <w:t>d)</w:t>
      </w:r>
      <w:r w:rsidRPr="00CD1C32">
        <w:rPr>
          <w:rFonts w:ascii="Palatino Linotype" w:eastAsia="Palatino Linotype" w:hAnsi="Palatino Linotype" w:cs="Palatino Linotype"/>
          <w:kern w:val="0"/>
          <w:sz w:val="24"/>
          <w:szCs w:val="24"/>
          <w:lang w:eastAsia="es-MX"/>
          <w14:ligatures w14:val="none"/>
        </w:rPr>
        <w:t xml:space="preserve"> La afectación generada en la situación jurídica de la persona involucrada en el proceso: Violación a sus derechos humanos.</w:t>
      </w:r>
    </w:p>
    <w:p w14:paraId="14BCE08C"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2CFF0C77"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kern w:val="0"/>
          <w:sz w:val="24"/>
          <w:szCs w:val="24"/>
          <w:lang w:eastAsia="es-MX"/>
          <w14:ligatures w14:val="non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F8DEE26"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12F5F522"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kern w:val="0"/>
          <w:sz w:val="24"/>
          <w:szCs w:val="24"/>
          <w:lang w:eastAsia="es-MX"/>
          <w14:ligatures w14:val="none"/>
        </w:rPr>
        <w:lastRenderedPageBreak/>
        <w:t>Argumento que encuentra sustento en la jurisprudencia P./J. 32/92 emitida por el Pleno de la Suprema Corte de Justicia de la Nación de rubro “</w:t>
      </w:r>
      <w:r w:rsidRPr="00CD1C32">
        <w:rPr>
          <w:rFonts w:ascii="Palatino Linotype" w:eastAsia="Palatino Linotype" w:hAnsi="Palatino Linotype" w:cs="Palatino Linotype"/>
          <w:i/>
          <w:kern w:val="0"/>
          <w:lang w:eastAsia="es-MX"/>
          <w14:ligatures w14:val="none"/>
        </w:rPr>
        <w:t>TÉRMINOS PROCESALES. PARA DETERMINAR SI UN FUNCIONARIO JUDICIAL ACTUÓ INDEBIDAMENTE POR NO RESPETARLOS SE DEBE ATENDER AL PRESUPUESTO QUE CONSIDERÓ EL LEGISLADOR AL FIJARLOS Y LAS CARACTERÍSTICAS DEL CASO</w:t>
      </w:r>
      <w:r w:rsidRPr="00CD1C32">
        <w:rPr>
          <w:rFonts w:ascii="Palatino Linotype" w:eastAsia="Palatino Linotype" w:hAnsi="Palatino Linotype" w:cs="Palatino Linotype"/>
          <w:i/>
          <w:kern w:val="0"/>
          <w:sz w:val="24"/>
          <w:szCs w:val="24"/>
          <w:lang w:eastAsia="es-MX"/>
          <w14:ligatures w14:val="none"/>
        </w:rPr>
        <w:t>.</w:t>
      </w:r>
      <w:r w:rsidRPr="00CD1C32">
        <w:rPr>
          <w:rFonts w:ascii="Palatino Linotype" w:eastAsia="Palatino Linotype" w:hAnsi="Palatino Linotype" w:cs="Palatino Linotype"/>
          <w:i/>
          <w:kern w:val="0"/>
          <w:sz w:val="24"/>
          <w:szCs w:val="24"/>
          <w:vertAlign w:val="superscript"/>
          <w:lang w:eastAsia="es-MX"/>
          <w14:ligatures w14:val="none"/>
        </w:rPr>
        <w:footnoteReference w:id="4"/>
      </w:r>
      <w:r w:rsidRPr="00CD1C32">
        <w:rPr>
          <w:rFonts w:ascii="Palatino Linotype" w:eastAsia="Palatino Linotype" w:hAnsi="Palatino Linotype" w:cs="Palatino Linotype"/>
          <w:i/>
          <w:kern w:val="0"/>
          <w:sz w:val="24"/>
          <w:szCs w:val="24"/>
          <w:lang w:eastAsia="es-MX"/>
          <w14:ligatures w14:val="none"/>
        </w:rPr>
        <w:t>”</w:t>
      </w:r>
    </w:p>
    <w:p w14:paraId="00C9DE37"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5B5E94AF"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kern w:val="0"/>
          <w:sz w:val="24"/>
          <w:szCs w:val="24"/>
          <w:lang w:eastAsia="es-MX"/>
          <w14:ligatures w14:val="non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67AD9F6"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4208963F"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kern w:val="0"/>
          <w:sz w:val="24"/>
          <w:szCs w:val="24"/>
          <w:lang w:eastAsia="es-MX"/>
          <w14:ligatures w14:val="none"/>
        </w:rPr>
        <w:t xml:space="preserve">Al respecto, también son de considerar los criterios sostenidos por el Cuarto Tribunal Colegiado en Materia Administrativa del Primer Circuito, cuyos rubros y datos de identificación son los siguientes: </w:t>
      </w:r>
      <w:r w:rsidRPr="00CD1C32">
        <w:rPr>
          <w:rFonts w:ascii="Palatino Linotype" w:eastAsia="Palatino Linotype" w:hAnsi="Palatino Linotype" w:cs="Palatino Linotype"/>
          <w:i/>
          <w:kern w:val="0"/>
          <w:sz w:val="24"/>
          <w:szCs w:val="24"/>
          <w:lang w:eastAsia="es-MX"/>
          <w14:ligatures w14:val="none"/>
        </w:rPr>
        <w:t>“</w:t>
      </w:r>
      <w:r w:rsidRPr="00CD1C32">
        <w:rPr>
          <w:rFonts w:ascii="Palatino Linotype" w:eastAsia="Palatino Linotype" w:hAnsi="Palatino Linotype" w:cs="Palatino Linotype"/>
          <w:i/>
          <w:kern w:val="0"/>
          <w:lang w:eastAsia="es-MX"/>
          <w14:ligatures w14:val="none"/>
        </w:rPr>
        <w:t>PLAZO RAZONABLE PARA RESOLVER. DIMENSIÓN Y EFECTOS DE ESTE CONCEPTO CUANDO SE ADUCE EXCESIVA CARGA DE TRABAJO</w:t>
      </w:r>
      <w:r w:rsidRPr="00CD1C32">
        <w:rPr>
          <w:rFonts w:ascii="Palatino Linotype" w:eastAsia="Palatino Linotype" w:hAnsi="Palatino Linotype" w:cs="Palatino Linotype"/>
          <w:i/>
          <w:kern w:val="0"/>
          <w:sz w:val="24"/>
          <w:szCs w:val="24"/>
          <w:vertAlign w:val="superscript"/>
          <w:lang w:eastAsia="es-MX"/>
          <w14:ligatures w14:val="none"/>
        </w:rPr>
        <w:footnoteReference w:id="5"/>
      </w:r>
      <w:r w:rsidRPr="00CD1C32">
        <w:rPr>
          <w:rFonts w:ascii="Palatino Linotype" w:eastAsia="Palatino Linotype" w:hAnsi="Palatino Linotype" w:cs="Palatino Linotype"/>
          <w:i/>
          <w:kern w:val="0"/>
          <w:sz w:val="24"/>
          <w:szCs w:val="24"/>
          <w:lang w:eastAsia="es-MX"/>
          <w14:ligatures w14:val="none"/>
        </w:rPr>
        <w:t xml:space="preserve">” y </w:t>
      </w:r>
      <w:r w:rsidRPr="00CD1C32">
        <w:rPr>
          <w:rFonts w:ascii="Palatino Linotype" w:eastAsia="Palatino Linotype" w:hAnsi="Palatino Linotype" w:cs="Palatino Linotype"/>
          <w:i/>
          <w:kern w:val="0"/>
          <w:sz w:val="24"/>
          <w:szCs w:val="24"/>
          <w:lang w:eastAsia="es-MX"/>
          <w14:ligatures w14:val="none"/>
        </w:rPr>
        <w:lastRenderedPageBreak/>
        <w:t>“</w:t>
      </w:r>
      <w:r w:rsidRPr="00CD1C32">
        <w:rPr>
          <w:rFonts w:ascii="Palatino Linotype" w:eastAsia="Palatino Linotype" w:hAnsi="Palatino Linotype" w:cs="Palatino Linotype"/>
          <w:i/>
          <w:kern w:val="0"/>
          <w:lang w:eastAsia="es-MX"/>
          <w14:ligatures w14:val="none"/>
        </w:rPr>
        <w:t>PLAZO RAZONABLE PARA RESOLVER. CONCEPTO Y ELEMENTOS QUE LO INTEGRAN A LA LUZ DEL DERECHO INTERNACIONAL DE LOS DERECHOS HUMANOS</w:t>
      </w:r>
      <w:r w:rsidRPr="00CD1C32">
        <w:rPr>
          <w:rFonts w:ascii="Palatino Linotype" w:eastAsia="Palatino Linotype" w:hAnsi="Palatino Linotype" w:cs="Palatino Linotype"/>
          <w:i/>
          <w:kern w:val="0"/>
          <w:sz w:val="24"/>
          <w:szCs w:val="24"/>
          <w:lang w:eastAsia="es-MX"/>
          <w14:ligatures w14:val="none"/>
        </w:rPr>
        <w:t>”</w:t>
      </w:r>
      <w:r w:rsidRPr="00CD1C32">
        <w:rPr>
          <w:rFonts w:ascii="Palatino Linotype" w:eastAsia="Palatino Linotype" w:hAnsi="Palatino Linotype" w:cs="Palatino Linotype"/>
          <w:i/>
          <w:kern w:val="0"/>
          <w:sz w:val="24"/>
          <w:szCs w:val="24"/>
          <w:vertAlign w:val="superscript"/>
          <w:lang w:eastAsia="es-MX"/>
          <w14:ligatures w14:val="none"/>
        </w:rPr>
        <w:footnoteReference w:id="6"/>
      </w:r>
      <w:r w:rsidRPr="00CD1C32">
        <w:rPr>
          <w:rFonts w:ascii="Palatino Linotype" w:eastAsia="Palatino Linotype" w:hAnsi="Palatino Linotype" w:cs="Palatino Linotype"/>
          <w:kern w:val="0"/>
          <w:sz w:val="24"/>
          <w:szCs w:val="24"/>
          <w:lang w:eastAsia="es-MX"/>
          <w14:ligatures w14:val="none"/>
        </w:rPr>
        <w:t>.</w:t>
      </w:r>
    </w:p>
    <w:p w14:paraId="5E78CD98"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5B7430D6"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kern w:val="0"/>
          <w:sz w:val="24"/>
          <w:szCs w:val="24"/>
          <w:lang w:eastAsia="es-MX"/>
          <w14:ligatures w14:val="none"/>
        </w:rPr>
        <w:t>Por ello, este organismo garante comprometido con la tutela de los derechos humanos confiados señala que este exceso del plazo legal para resolver el presente asunto, resulta de carácter excepcional.</w:t>
      </w:r>
    </w:p>
    <w:p w14:paraId="13825BCF" w14:textId="77777777"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0B08D46B" w14:textId="7D784B44" w:rsidR="00145487" w:rsidRPr="00CD1C32"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b/>
          <w:kern w:val="0"/>
          <w:sz w:val="24"/>
          <w:szCs w:val="24"/>
          <w:lang w:eastAsia="es-MX"/>
          <w14:ligatures w14:val="none"/>
        </w:rPr>
        <w:t xml:space="preserve">6. Cierre de Instrucción. </w:t>
      </w:r>
      <w:r w:rsidRPr="00CD1C32">
        <w:rPr>
          <w:rFonts w:ascii="Palatino Linotype" w:eastAsia="Palatino Linotype" w:hAnsi="Palatino Linotype" w:cs="Palatino Linotype"/>
          <w:kern w:val="0"/>
          <w:sz w:val="24"/>
          <w:szCs w:val="24"/>
          <w:lang w:eastAsia="es-MX"/>
          <w14:ligatures w14:val="none"/>
        </w:rPr>
        <w:t xml:space="preserve">Por lo que, una vez analizado el estado procesal que guarda el expediente, el </w:t>
      </w:r>
      <w:r w:rsidR="00B67842" w:rsidRPr="00CD1C32">
        <w:rPr>
          <w:rFonts w:ascii="Palatino Linotype" w:eastAsia="Palatino Linotype" w:hAnsi="Palatino Linotype" w:cs="Palatino Linotype"/>
          <w:b/>
          <w:bCs/>
          <w:kern w:val="0"/>
          <w:sz w:val="24"/>
          <w:szCs w:val="24"/>
          <w:lang w:eastAsia="es-MX"/>
          <w14:ligatures w14:val="none"/>
        </w:rPr>
        <w:t>veintitrés</w:t>
      </w:r>
      <w:r w:rsidRPr="00CD1C32">
        <w:rPr>
          <w:rFonts w:ascii="Palatino Linotype" w:eastAsia="Palatino Linotype" w:hAnsi="Palatino Linotype" w:cs="Palatino Linotype"/>
          <w:b/>
          <w:bCs/>
          <w:kern w:val="0"/>
          <w:sz w:val="24"/>
          <w:szCs w:val="24"/>
          <w:lang w:eastAsia="es-MX"/>
          <w14:ligatures w14:val="none"/>
        </w:rPr>
        <w:t xml:space="preserve"> de enero de dos mil veinti</w:t>
      </w:r>
      <w:r w:rsidR="00B67842" w:rsidRPr="00CD1C32">
        <w:rPr>
          <w:rFonts w:ascii="Palatino Linotype" w:eastAsia="Palatino Linotype" w:hAnsi="Palatino Linotype" w:cs="Palatino Linotype"/>
          <w:b/>
          <w:bCs/>
          <w:kern w:val="0"/>
          <w:sz w:val="24"/>
          <w:szCs w:val="24"/>
          <w:lang w:eastAsia="es-MX"/>
          <w14:ligatures w14:val="none"/>
        </w:rPr>
        <w:t>cuatro</w:t>
      </w:r>
      <w:r w:rsidRPr="00CD1C32">
        <w:rPr>
          <w:rFonts w:ascii="Palatino Linotype" w:eastAsia="Palatino Linotype" w:hAnsi="Palatino Linotype" w:cs="Palatino Linotype"/>
          <w:kern w:val="0"/>
          <w:sz w:val="24"/>
          <w:szCs w:val="24"/>
          <w:lang w:eastAsia="es-MX"/>
          <w14:ligatures w14:val="none"/>
        </w:rPr>
        <w:t xml:space="preserve">, la </w:t>
      </w:r>
      <w:r w:rsidRPr="00CD1C32">
        <w:rPr>
          <w:rFonts w:ascii="Palatino Linotype" w:eastAsia="Palatino Linotype" w:hAnsi="Palatino Linotype" w:cs="Palatino Linotype"/>
          <w:b/>
          <w:kern w:val="0"/>
          <w:sz w:val="24"/>
          <w:szCs w:val="24"/>
          <w:lang w:eastAsia="es-MX"/>
          <w14:ligatures w14:val="none"/>
        </w:rPr>
        <w:t xml:space="preserve">Comisionada Sharon Cristina Morales Martínez </w:t>
      </w:r>
      <w:r w:rsidRPr="00CD1C32">
        <w:rPr>
          <w:rFonts w:ascii="Palatino Linotype" w:eastAsia="Palatino Linotype" w:hAnsi="Palatino Linotype" w:cs="Palatino Linotype"/>
          <w:kern w:val="0"/>
          <w:sz w:val="24"/>
          <w:szCs w:val="24"/>
          <w:lang w:eastAsia="es-MX"/>
          <w14:ligatures w14:val="none"/>
        </w:rPr>
        <w:t xml:space="preserve">acordó el cierre de instrucción, así como la remisión del mismo, a efecto de ser resuelto, de conformidad con lo establecido en el artículo 185 fracciones VI y VIII de la Ley de Transparencia local. </w:t>
      </w:r>
    </w:p>
    <w:p w14:paraId="6CC9B388" w14:textId="77777777" w:rsidR="00145487" w:rsidRPr="00CD1C32" w:rsidRDefault="00145487" w:rsidP="00145487">
      <w:pPr>
        <w:spacing w:after="0" w:line="240" w:lineRule="auto"/>
        <w:rPr>
          <w:rFonts w:ascii="Palatino Linotype" w:eastAsia="Palatino Linotype" w:hAnsi="Palatino Linotype" w:cs="Palatino Linotype"/>
          <w:b/>
          <w:kern w:val="0"/>
          <w:sz w:val="28"/>
          <w:szCs w:val="28"/>
          <w:lang w:eastAsia="es-MX"/>
          <w14:ligatures w14:val="none"/>
        </w:rPr>
      </w:pPr>
    </w:p>
    <w:p w14:paraId="10F95E1F" w14:textId="77777777" w:rsidR="00145487" w:rsidRPr="00CD1C32" w:rsidRDefault="00145487" w:rsidP="00145487">
      <w:pPr>
        <w:spacing w:after="0" w:line="240" w:lineRule="auto"/>
        <w:jc w:val="center"/>
        <w:rPr>
          <w:rFonts w:ascii="Palatino Linotype" w:eastAsia="Times New Roman" w:hAnsi="Palatino Linotype" w:cs="Times New Roman"/>
          <w:b/>
          <w:bCs/>
          <w:color w:val="000000"/>
          <w:spacing w:val="60"/>
          <w:kern w:val="0"/>
          <w:sz w:val="28"/>
          <w:szCs w:val="24"/>
          <w:lang w:eastAsia="es-MX"/>
          <w14:ligatures w14:val="none"/>
        </w:rPr>
      </w:pPr>
      <w:r w:rsidRPr="00CD1C32">
        <w:rPr>
          <w:rFonts w:ascii="Palatino Linotype" w:eastAsia="Times New Roman" w:hAnsi="Palatino Linotype" w:cs="Times New Roman"/>
          <w:b/>
          <w:bCs/>
          <w:color w:val="000000"/>
          <w:spacing w:val="60"/>
          <w:kern w:val="0"/>
          <w:sz w:val="28"/>
          <w:szCs w:val="24"/>
          <w:lang w:eastAsia="es-MX"/>
          <w14:ligatures w14:val="none"/>
        </w:rPr>
        <w:t>CONSIDERANDO</w:t>
      </w:r>
    </w:p>
    <w:p w14:paraId="499C8C86" w14:textId="77777777" w:rsidR="00145487" w:rsidRPr="00CD1C32" w:rsidRDefault="00145487" w:rsidP="00145487">
      <w:pPr>
        <w:spacing w:after="0" w:line="240" w:lineRule="auto"/>
        <w:jc w:val="center"/>
        <w:rPr>
          <w:rFonts w:ascii="Palatino Linotype" w:eastAsia="Palatino Linotype" w:hAnsi="Palatino Linotype" w:cs="Palatino Linotype"/>
          <w:b/>
          <w:kern w:val="0"/>
          <w:sz w:val="28"/>
          <w:szCs w:val="28"/>
          <w:lang w:eastAsia="es-MX"/>
          <w14:ligatures w14:val="none"/>
        </w:rPr>
      </w:pPr>
    </w:p>
    <w:p w14:paraId="15C7D28A" w14:textId="77777777" w:rsidR="00145487" w:rsidRPr="00CD1C32" w:rsidRDefault="00145487" w:rsidP="00145487">
      <w:pPr>
        <w:widowControl w:val="0"/>
        <w:tabs>
          <w:tab w:val="left" w:pos="1701"/>
        </w:tabs>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b/>
          <w:kern w:val="0"/>
          <w:sz w:val="28"/>
          <w:szCs w:val="28"/>
          <w:lang w:eastAsia="es-MX"/>
          <w14:ligatures w14:val="none"/>
        </w:rPr>
        <w:t>PRIMERO.</w:t>
      </w:r>
      <w:r w:rsidRPr="00CD1C32">
        <w:rPr>
          <w:rFonts w:ascii="Palatino Linotype" w:eastAsia="Palatino Linotype" w:hAnsi="Palatino Linotype" w:cs="Palatino Linotype"/>
          <w:b/>
          <w:kern w:val="0"/>
          <w:sz w:val="24"/>
          <w:szCs w:val="24"/>
          <w:lang w:eastAsia="es-MX"/>
          <w14:ligatures w14:val="none"/>
        </w:rPr>
        <w:t xml:space="preserve"> Competencia</w:t>
      </w:r>
      <w:r w:rsidRPr="00CD1C32">
        <w:rPr>
          <w:rFonts w:ascii="Palatino Linotype" w:eastAsia="Palatino Linotype" w:hAnsi="Palatino Linotype" w:cs="Palatino Linotype"/>
          <w:kern w:val="0"/>
          <w:sz w:val="24"/>
          <w:szCs w:val="24"/>
          <w:lang w:eastAsia="es-MX"/>
          <w14:ligatures w14:val="none"/>
        </w:rPr>
        <w:t>.</w:t>
      </w:r>
      <w:r w:rsidRPr="00CD1C32">
        <w:rPr>
          <w:rFonts w:ascii="Palatino Linotype" w:eastAsia="Palatino Linotype" w:hAnsi="Palatino Linotype" w:cs="Palatino Linotype"/>
          <w:b/>
          <w:kern w:val="0"/>
          <w:sz w:val="24"/>
          <w:szCs w:val="24"/>
          <w:lang w:eastAsia="es-MX"/>
          <w14:ligatures w14:val="none"/>
        </w:rPr>
        <w:t xml:space="preserve"> </w:t>
      </w:r>
    </w:p>
    <w:p w14:paraId="2DE4B427" w14:textId="77777777" w:rsidR="00145487" w:rsidRPr="00CD1C32" w:rsidRDefault="00145487" w:rsidP="00145487">
      <w:pPr>
        <w:widowControl w:val="0"/>
        <w:tabs>
          <w:tab w:val="left" w:pos="1701"/>
        </w:tabs>
        <w:spacing w:after="0" w:line="360" w:lineRule="auto"/>
        <w:jc w:val="both"/>
        <w:rPr>
          <w:rFonts w:ascii="Palatino Linotype" w:eastAsia="Palatino Linotype" w:hAnsi="Palatino Linotype" w:cs="Palatino Linotype"/>
          <w:kern w:val="0"/>
          <w:sz w:val="24"/>
          <w:szCs w:val="24"/>
          <w:lang w:eastAsia="es-MX"/>
          <w14:ligatures w14:val="none"/>
        </w:rPr>
      </w:pPr>
      <w:bookmarkStart w:id="11" w:name="_heading=h.3znysh7" w:colFirst="0" w:colLast="0"/>
      <w:bookmarkEnd w:id="11"/>
      <w:r w:rsidRPr="00CD1C32">
        <w:rPr>
          <w:rFonts w:ascii="Palatino Linotype" w:eastAsia="Palatino Linotype" w:hAnsi="Palatino Linotype" w:cs="Palatino Linotype"/>
          <w:kern w:val="0"/>
          <w:sz w:val="24"/>
          <w:szCs w:val="24"/>
          <w:lang w:eastAsia="es-MX"/>
          <w14:ligatures w14:val="non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trigésimo cuarto, fracciones IV y V de la Constitución Política del Estado Libre y Soberano de México; 2 fracción II, 13, 29, 36, fracciones I y </w:t>
      </w:r>
      <w:r w:rsidRPr="00CD1C32">
        <w:rPr>
          <w:rFonts w:ascii="Palatino Linotype" w:eastAsia="Palatino Linotype" w:hAnsi="Palatino Linotype" w:cs="Palatino Linotype"/>
          <w:kern w:val="0"/>
          <w:sz w:val="24"/>
          <w:szCs w:val="24"/>
          <w:lang w:eastAsia="es-MX"/>
          <w14:ligatures w14:val="none"/>
        </w:rPr>
        <w:lastRenderedPageBreak/>
        <w:t>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39E0029A" w14:textId="77777777" w:rsidR="00145487" w:rsidRPr="00CD1C32" w:rsidRDefault="00145487" w:rsidP="00145487">
      <w:pPr>
        <w:widowControl w:val="0"/>
        <w:tabs>
          <w:tab w:val="left" w:pos="1701"/>
        </w:tabs>
        <w:spacing w:after="0" w:line="360" w:lineRule="auto"/>
        <w:jc w:val="both"/>
        <w:rPr>
          <w:rFonts w:ascii="Palatino Linotype" w:eastAsia="Palatino Linotype" w:hAnsi="Palatino Linotype" w:cs="Palatino Linotype"/>
          <w:kern w:val="0"/>
          <w:sz w:val="24"/>
          <w:szCs w:val="24"/>
          <w:lang w:eastAsia="es-MX"/>
          <w14:ligatures w14:val="none"/>
        </w:rPr>
      </w:pPr>
    </w:p>
    <w:p w14:paraId="61D09DE4" w14:textId="77777777" w:rsidR="00145487" w:rsidRPr="00CD1C32" w:rsidRDefault="00145487" w:rsidP="00145487">
      <w:pPr>
        <w:spacing w:after="0" w:line="360" w:lineRule="auto"/>
        <w:jc w:val="both"/>
        <w:rPr>
          <w:rFonts w:ascii="Palatino Linotype" w:eastAsia="Palatino Linotype" w:hAnsi="Palatino Linotype" w:cs="Palatino Linotype"/>
          <w:b/>
          <w:kern w:val="0"/>
          <w:sz w:val="24"/>
          <w:szCs w:val="24"/>
          <w:lang w:eastAsia="es-MX"/>
          <w14:ligatures w14:val="none"/>
        </w:rPr>
      </w:pPr>
      <w:r w:rsidRPr="00CD1C32">
        <w:rPr>
          <w:rFonts w:ascii="Palatino Linotype" w:eastAsia="Palatino Linotype" w:hAnsi="Palatino Linotype" w:cs="Palatino Linotype"/>
          <w:b/>
          <w:kern w:val="0"/>
          <w:sz w:val="28"/>
          <w:szCs w:val="28"/>
          <w:lang w:eastAsia="es-MX"/>
          <w14:ligatures w14:val="none"/>
        </w:rPr>
        <w:t>SEGUNDO</w:t>
      </w:r>
      <w:r w:rsidRPr="00CD1C32">
        <w:rPr>
          <w:rFonts w:ascii="Palatino Linotype" w:eastAsia="Palatino Linotype" w:hAnsi="Palatino Linotype" w:cs="Palatino Linotype"/>
          <w:b/>
          <w:kern w:val="0"/>
          <w:sz w:val="24"/>
          <w:szCs w:val="24"/>
          <w:lang w:eastAsia="es-MX"/>
          <w14:ligatures w14:val="none"/>
        </w:rPr>
        <w:t xml:space="preserve">. Requisitos de procedencia. </w:t>
      </w:r>
      <w:r w:rsidRPr="00CD1C32">
        <w:rPr>
          <w:rFonts w:ascii="Palatino Linotype" w:eastAsia="Palatino Linotype" w:hAnsi="Palatino Linotype" w:cs="Palatino Linotype"/>
          <w:bCs/>
          <w:kern w:val="0"/>
          <w:sz w:val="24"/>
          <w:szCs w:val="24"/>
          <w:lang w:eastAsia="es-MX"/>
          <w14:ligatures w14:val="none"/>
        </w:rPr>
        <w:t xml:space="preserve">El Recurso de Revisión reúne los requisitos establecidos en el artículo 180 de la Ley de Transparencia local, conforme a lo siguiente:  </w:t>
      </w:r>
    </w:p>
    <w:p w14:paraId="1B462CC4" w14:textId="77777777" w:rsidR="00145487" w:rsidRPr="00CD1C32" w:rsidRDefault="00145487" w:rsidP="00145487">
      <w:pPr>
        <w:spacing w:after="0" w:line="360" w:lineRule="auto"/>
        <w:jc w:val="both"/>
        <w:rPr>
          <w:rFonts w:ascii="Palatino Linotype" w:eastAsia="Palatino Linotype" w:hAnsi="Palatino Linotype" w:cs="Palatino Linotype"/>
          <w:b/>
          <w:kern w:val="0"/>
          <w:sz w:val="24"/>
          <w:szCs w:val="24"/>
          <w:lang w:eastAsia="es-MX"/>
          <w14:ligatures w14:val="none"/>
        </w:rPr>
      </w:pPr>
    </w:p>
    <w:p w14:paraId="6E30151F" w14:textId="77777777" w:rsidR="00145487" w:rsidRPr="00CD1C32" w:rsidRDefault="00145487" w:rsidP="00145487">
      <w:pPr>
        <w:spacing w:after="0" w:line="360" w:lineRule="auto"/>
        <w:jc w:val="both"/>
        <w:rPr>
          <w:rFonts w:ascii="Palatino Linotype" w:eastAsia="Palatino Linotype" w:hAnsi="Palatino Linotype" w:cs="Palatino Linotype"/>
          <w:b/>
          <w:kern w:val="0"/>
          <w:sz w:val="24"/>
          <w:szCs w:val="24"/>
          <w:lang w:eastAsia="es-MX"/>
          <w14:ligatures w14:val="none"/>
        </w:rPr>
      </w:pPr>
      <w:r w:rsidRPr="00CD1C32">
        <w:rPr>
          <w:rFonts w:ascii="Palatino Linotype" w:eastAsia="Palatino Linotype" w:hAnsi="Palatino Linotype" w:cs="Palatino Linotype"/>
          <w:b/>
          <w:kern w:val="0"/>
          <w:sz w:val="24"/>
          <w:szCs w:val="24"/>
          <w:lang w:eastAsia="es-MX"/>
          <w14:ligatures w14:val="none"/>
        </w:rPr>
        <w:t xml:space="preserve">a) Forma. </w:t>
      </w:r>
      <w:r w:rsidRPr="00CD1C32">
        <w:rPr>
          <w:rFonts w:ascii="Palatino Linotype" w:eastAsia="Palatino Linotype" w:hAnsi="Palatino Linotype" w:cs="Palatino Linotype"/>
          <w:bCs/>
          <w:kern w:val="0"/>
          <w:sz w:val="24"/>
          <w:szCs w:val="24"/>
          <w:lang w:eastAsia="es-MX"/>
          <w14:ligatures w14:val="none"/>
        </w:rPr>
        <w:t xml:space="preserve">El </w:t>
      </w:r>
      <w:r w:rsidRPr="00CD1C32">
        <w:rPr>
          <w:rFonts w:ascii="Palatino Linotype" w:eastAsia="Palatino Linotype" w:hAnsi="Palatino Linotype" w:cs="Palatino Linotype"/>
          <w:color w:val="000000"/>
          <w:kern w:val="0"/>
          <w:sz w:val="24"/>
          <w:szCs w:val="24"/>
          <w:lang w:eastAsia="es-MX"/>
          <w14:ligatures w14:val="none"/>
        </w:rPr>
        <w:t>Recurso de Revisión</w:t>
      </w:r>
      <w:r w:rsidRPr="00CD1C32">
        <w:rPr>
          <w:rFonts w:ascii="Palatino Linotype" w:eastAsia="Palatino Linotype" w:hAnsi="Palatino Linotype" w:cs="Palatino Linotype"/>
          <w:bCs/>
          <w:kern w:val="0"/>
          <w:sz w:val="24"/>
          <w:szCs w:val="24"/>
          <w:lang w:eastAsia="es-MX"/>
          <w14:ligatures w14:val="none"/>
        </w:rPr>
        <w:t xml:space="preserve"> en estudio fue presentado vía Plataforma Nacional vinculado a SAIMEX, constando EL </w:t>
      </w:r>
      <w:r w:rsidRPr="00CD1C32">
        <w:rPr>
          <w:rFonts w:ascii="Palatino Linotype" w:eastAsia="Palatino Linotype" w:hAnsi="Palatino Linotype" w:cs="Palatino Linotype"/>
          <w:b/>
          <w:kern w:val="0"/>
          <w:sz w:val="24"/>
          <w:szCs w:val="24"/>
          <w:lang w:eastAsia="es-MX"/>
          <w14:ligatures w14:val="none"/>
        </w:rPr>
        <w:t>SUJETO OBLIGADO</w:t>
      </w:r>
      <w:r w:rsidRPr="00CD1C32">
        <w:rPr>
          <w:rFonts w:ascii="Palatino Linotype" w:eastAsia="Palatino Linotype" w:hAnsi="Palatino Linotype" w:cs="Palatino Linotype"/>
          <w:bCs/>
          <w:kern w:val="0"/>
          <w:sz w:val="24"/>
          <w:szCs w:val="24"/>
          <w:lang w:eastAsia="es-MX"/>
          <w14:ligatures w14:val="none"/>
        </w:rPr>
        <w:t xml:space="preserve"> de la solicitud, el número de folio de respuesta de la solicitud de acceso, la fecha en que fue notificada la respuesta al solicitante, el acto recurrido y los motivos de inconformidad.</w:t>
      </w:r>
    </w:p>
    <w:p w14:paraId="45A72FC3" w14:textId="77777777" w:rsidR="00145487" w:rsidRPr="00CD1C32" w:rsidRDefault="00145487" w:rsidP="00145487">
      <w:pPr>
        <w:spacing w:after="0" w:line="360" w:lineRule="auto"/>
        <w:jc w:val="both"/>
        <w:rPr>
          <w:rFonts w:ascii="Palatino Linotype" w:eastAsia="Palatino Linotype" w:hAnsi="Palatino Linotype" w:cs="Palatino Linotype"/>
          <w:b/>
          <w:kern w:val="0"/>
          <w:sz w:val="24"/>
          <w:szCs w:val="24"/>
          <w:lang w:eastAsia="es-MX"/>
          <w14:ligatures w14:val="none"/>
        </w:rPr>
      </w:pPr>
    </w:p>
    <w:p w14:paraId="39E01C17" w14:textId="77777777" w:rsidR="00145487" w:rsidRPr="00CD1C32" w:rsidRDefault="00145487" w:rsidP="00145487">
      <w:pPr>
        <w:spacing w:after="0" w:line="360" w:lineRule="auto"/>
        <w:jc w:val="both"/>
        <w:rPr>
          <w:rFonts w:ascii="Palatino Linotype" w:eastAsia="Palatino Linotype" w:hAnsi="Palatino Linotype" w:cs="Palatino Linotype"/>
          <w:color w:val="000000"/>
          <w:kern w:val="0"/>
          <w:sz w:val="24"/>
          <w:szCs w:val="24"/>
          <w:lang w:eastAsia="es-MX"/>
          <w14:ligatures w14:val="none"/>
        </w:rPr>
      </w:pPr>
      <w:r w:rsidRPr="00CD1C32">
        <w:rPr>
          <w:rFonts w:ascii="Palatino Linotype" w:eastAsia="Palatino Linotype" w:hAnsi="Palatino Linotype" w:cs="Palatino Linotype"/>
          <w:b/>
          <w:kern w:val="0"/>
          <w:sz w:val="24"/>
          <w:szCs w:val="24"/>
          <w:lang w:eastAsia="es-MX"/>
          <w14:ligatures w14:val="none"/>
        </w:rPr>
        <w:t xml:space="preserve">b) Interés. </w:t>
      </w:r>
      <w:r w:rsidRPr="00CD1C32">
        <w:rPr>
          <w:rFonts w:ascii="Palatino Linotype" w:eastAsia="Palatino Linotype" w:hAnsi="Palatino Linotype" w:cs="Palatino Linotype"/>
          <w:kern w:val="0"/>
          <w:sz w:val="24"/>
          <w:szCs w:val="24"/>
          <w:lang w:eastAsia="es-MX"/>
          <w14:ligatures w14:val="none"/>
        </w:rPr>
        <w:t>El</w:t>
      </w:r>
      <w:r w:rsidRPr="00CD1C32">
        <w:rPr>
          <w:rFonts w:ascii="Palatino Linotype" w:eastAsia="Palatino Linotype" w:hAnsi="Palatino Linotype" w:cs="Palatino Linotype"/>
          <w:color w:val="000000"/>
          <w:kern w:val="0"/>
          <w:sz w:val="24"/>
          <w:szCs w:val="24"/>
          <w:lang w:eastAsia="es-MX"/>
          <w14:ligatures w14:val="none"/>
        </w:rPr>
        <w:t xml:space="preserve"> Recurso de Revisión fue interpuesto por parte legítima, en atención a que se presentó por </w:t>
      </w:r>
      <w:r w:rsidRPr="00CD1C32">
        <w:rPr>
          <w:rFonts w:ascii="Palatino Linotype" w:eastAsia="Palatino Linotype" w:hAnsi="Palatino Linotype" w:cs="Palatino Linotype"/>
          <w:b/>
          <w:kern w:val="0"/>
          <w:sz w:val="24"/>
          <w:szCs w:val="24"/>
          <w:lang w:eastAsia="es-MX"/>
          <w14:ligatures w14:val="none"/>
        </w:rPr>
        <w:t>EL RECURRENTE</w:t>
      </w:r>
      <w:r w:rsidRPr="00CD1C32">
        <w:rPr>
          <w:rFonts w:ascii="Palatino Linotype" w:eastAsia="Palatino Linotype" w:hAnsi="Palatino Linotype" w:cs="Palatino Linotype"/>
          <w:b/>
          <w:color w:val="000000"/>
          <w:kern w:val="0"/>
          <w:sz w:val="24"/>
          <w:szCs w:val="24"/>
          <w:lang w:eastAsia="es-MX"/>
          <w14:ligatures w14:val="none"/>
        </w:rPr>
        <w:t>,</w:t>
      </w:r>
      <w:r w:rsidRPr="00CD1C32">
        <w:rPr>
          <w:rFonts w:ascii="Palatino Linotype" w:eastAsia="Palatino Linotype" w:hAnsi="Palatino Linotype" w:cs="Palatino Linotype"/>
          <w:color w:val="000000"/>
          <w:kern w:val="0"/>
          <w:sz w:val="24"/>
          <w:szCs w:val="24"/>
          <w:lang w:eastAsia="es-MX"/>
          <w14:ligatures w14:val="none"/>
        </w:rPr>
        <w:t xml:space="preserve"> quien es la misma persona que formuló la solicitud de acceso a la información pública al </w:t>
      </w:r>
      <w:r w:rsidRPr="00CD1C32">
        <w:rPr>
          <w:rFonts w:ascii="Palatino Linotype" w:eastAsia="Palatino Linotype" w:hAnsi="Palatino Linotype" w:cs="Palatino Linotype"/>
          <w:b/>
          <w:color w:val="000000"/>
          <w:kern w:val="0"/>
          <w:sz w:val="24"/>
          <w:szCs w:val="24"/>
          <w:lang w:eastAsia="es-MX"/>
          <w14:ligatures w14:val="none"/>
        </w:rPr>
        <w:t xml:space="preserve">SUJETO OBLIGADO, </w:t>
      </w:r>
      <w:r w:rsidRPr="00CD1C32">
        <w:rPr>
          <w:rFonts w:ascii="Palatino Linotype" w:eastAsia="Palatino Linotype" w:hAnsi="Palatino Linotype" w:cs="Palatino Linotype"/>
          <w:color w:val="000000"/>
          <w:kern w:val="0"/>
          <w:sz w:val="24"/>
          <w:szCs w:val="24"/>
          <w:lang w:eastAsia="es-MX"/>
          <w14:ligatures w14:val="none"/>
        </w:rPr>
        <w:t xml:space="preserve">pues para ello, es necesario que el particular ingrese al </w:t>
      </w:r>
      <w:r w:rsidRPr="00CD1C32">
        <w:rPr>
          <w:rFonts w:ascii="Palatino Linotype" w:eastAsia="Palatino Linotype" w:hAnsi="Palatino Linotype" w:cs="Palatino Linotype"/>
          <w:b/>
          <w:color w:val="000000"/>
          <w:kern w:val="0"/>
          <w:sz w:val="24"/>
          <w:szCs w:val="24"/>
          <w:lang w:eastAsia="es-MX"/>
          <w14:ligatures w14:val="none"/>
        </w:rPr>
        <w:t xml:space="preserve">SAIMEX </w:t>
      </w:r>
      <w:r w:rsidRPr="00CD1C32">
        <w:rPr>
          <w:rFonts w:ascii="Palatino Linotype" w:eastAsia="Palatino Linotype" w:hAnsi="Palatino Linotype" w:cs="Palatino Linotype"/>
          <w:color w:val="000000"/>
          <w:kern w:val="0"/>
          <w:sz w:val="24"/>
          <w:szCs w:val="24"/>
          <w:lang w:eastAsia="es-MX"/>
          <w14:ligatures w14:val="none"/>
        </w:rPr>
        <w:t>mediante la utilización de su clave de usuario y contraseña.</w:t>
      </w:r>
    </w:p>
    <w:p w14:paraId="65A2666F" w14:textId="77777777" w:rsidR="00145487" w:rsidRPr="00CD1C32" w:rsidRDefault="00145487" w:rsidP="00145487">
      <w:pPr>
        <w:spacing w:after="0" w:line="360" w:lineRule="auto"/>
        <w:jc w:val="both"/>
        <w:rPr>
          <w:rFonts w:ascii="Palatino Linotype" w:eastAsia="Palatino Linotype" w:hAnsi="Palatino Linotype" w:cs="Palatino Linotype"/>
          <w:color w:val="000000"/>
          <w:kern w:val="0"/>
          <w:sz w:val="24"/>
          <w:szCs w:val="24"/>
          <w:lang w:eastAsia="es-MX"/>
          <w14:ligatures w14:val="none"/>
        </w:rPr>
      </w:pPr>
    </w:p>
    <w:p w14:paraId="38DAED9F" w14:textId="77777777" w:rsidR="00145487" w:rsidRPr="00CD1C32" w:rsidRDefault="00145487" w:rsidP="00145487">
      <w:pPr>
        <w:autoSpaceDE w:val="0"/>
        <w:autoSpaceDN w:val="0"/>
        <w:adjustRightInd w:val="0"/>
        <w:spacing w:after="0" w:line="360" w:lineRule="auto"/>
        <w:ind w:right="51"/>
        <w:jc w:val="both"/>
        <w:rPr>
          <w:rFonts w:ascii="Palatino Linotype" w:eastAsia="Times New Roman" w:hAnsi="Palatino Linotype" w:cs="Arial"/>
          <w:color w:val="000000"/>
          <w:kern w:val="0"/>
          <w:sz w:val="24"/>
          <w:szCs w:val="24"/>
          <w:lang w:eastAsia="es-ES"/>
          <w14:ligatures w14:val="none"/>
        </w:rPr>
      </w:pPr>
      <w:r w:rsidRPr="00CD1C32">
        <w:rPr>
          <w:rFonts w:ascii="Palatino Linotype" w:eastAsia="Palatino Linotype" w:hAnsi="Palatino Linotype" w:cs="Palatino Linotype"/>
          <w:b/>
          <w:kern w:val="0"/>
          <w:sz w:val="28"/>
          <w:szCs w:val="28"/>
          <w:lang w:eastAsia="es-MX"/>
          <w14:ligatures w14:val="none"/>
        </w:rPr>
        <w:t xml:space="preserve">TERCERO. Oportunidad. </w:t>
      </w:r>
      <w:r w:rsidRPr="00CD1C32">
        <w:rPr>
          <w:rFonts w:ascii="Palatino Linotype" w:eastAsia="Times New Roman" w:hAnsi="Palatino Linotype" w:cs="Arial"/>
          <w:color w:val="000000"/>
          <w:kern w:val="0"/>
          <w:sz w:val="24"/>
          <w:szCs w:val="24"/>
          <w:lang w:eastAsia="es-ES"/>
          <w14:ligatures w14:val="none"/>
        </w:rPr>
        <w:t xml:space="preserve">El Recurso de Revisión fue interpuesto dentro del plazo de quince días hábiles contados a partir del día siguiente a aquel en que </w:t>
      </w:r>
      <w:r w:rsidRPr="00CD1C32">
        <w:rPr>
          <w:rFonts w:ascii="Palatino Linotype" w:eastAsia="Times New Roman" w:hAnsi="Palatino Linotype" w:cs="Arial"/>
          <w:b/>
          <w:color w:val="000000"/>
          <w:kern w:val="0"/>
          <w:sz w:val="24"/>
          <w:szCs w:val="24"/>
          <w:lang w:eastAsia="es-ES"/>
          <w14:ligatures w14:val="none"/>
        </w:rPr>
        <w:t xml:space="preserve">EL </w:t>
      </w:r>
      <w:r w:rsidRPr="00CD1C32">
        <w:rPr>
          <w:rFonts w:ascii="Palatino Linotype" w:eastAsia="Times New Roman" w:hAnsi="Palatino Linotype" w:cs="Arial"/>
          <w:b/>
          <w:color w:val="000000"/>
          <w:kern w:val="0"/>
          <w:sz w:val="24"/>
          <w:szCs w:val="24"/>
          <w:lang w:eastAsia="es-ES"/>
          <w14:ligatures w14:val="none"/>
        </w:rPr>
        <w:lastRenderedPageBreak/>
        <w:t xml:space="preserve">RECURRENTE </w:t>
      </w:r>
      <w:r w:rsidRPr="00CD1C32">
        <w:rPr>
          <w:rFonts w:ascii="Palatino Linotype" w:eastAsia="Times New Roman" w:hAnsi="Palatino Linotype" w:cs="Arial"/>
          <w:color w:val="000000"/>
          <w:kern w:val="0"/>
          <w:sz w:val="24"/>
          <w:szCs w:val="24"/>
          <w:lang w:eastAsia="es-ES"/>
          <w14:ligatures w14:val="none"/>
        </w:rPr>
        <w:t>tuvo conocimiento de la respuesta impugnada, tal y como lo prevé el artículo 178 de la Ley de Transparencia local</w:t>
      </w:r>
      <w:r w:rsidRPr="00CD1C32">
        <w:rPr>
          <w:rFonts w:ascii="Palatino Linotype" w:eastAsia="Times New Roman" w:hAnsi="Palatino Linotype" w:cs="Arial"/>
          <w:color w:val="000000"/>
          <w:kern w:val="0"/>
          <w:sz w:val="24"/>
          <w:szCs w:val="24"/>
          <w:vertAlign w:val="superscript"/>
          <w:lang w:eastAsia="es-ES"/>
          <w14:ligatures w14:val="none"/>
        </w:rPr>
        <w:footnoteReference w:id="7"/>
      </w:r>
      <w:r w:rsidRPr="00CD1C32">
        <w:rPr>
          <w:rFonts w:ascii="Palatino Linotype" w:eastAsia="Times New Roman" w:hAnsi="Palatino Linotype" w:cs="Arial"/>
          <w:color w:val="000000"/>
          <w:kern w:val="0"/>
          <w:sz w:val="24"/>
          <w:szCs w:val="24"/>
          <w:lang w:eastAsia="es-ES"/>
          <w14:ligatures w14:val="none"/>
        </w:rPr>
        <w:t xml:space="preserve">. </w:t>
      </w:r>
    </w:p>
    <w:p w14:paraId="41DAC062" w14:textId="77777777" w:rsidR="00145487" w:rsidRPr="00CD1C32" w:rsidRDefault="00145487" w:rsidP="00145487">
      <w:pPr>
        <w:autoSpaceDE w:val="0"/>
        <w:autoSpaceDN w:val="0"/>
        <w:adjustRightInd w:val="0"/>
        <w:spacing w:after="0" w:line="360" w:lineRule="auto"/>
        <w:ind w:right="51"/>
        <w:jc w:val="both"/>
        <w:rPr>
          <w:rFonts w:ascii="Palatino Linotype" w:eastAsia="Times New Roman" w:hAnsi="Palatino Linotype" w:cs="Arial"/>
          <w:color w:val="000000"/>
          <w:kern w:val="0"/>
          <w:sz w:val="24"/>
          <w:szCs w:val="24"/>
          <w:lang w:eastAsia="es-ES"/>
          <w14:ligatures w14:val="none"/>
        </w:rPr>
      </w:pPr>
    </w:p>
    <w:p w14:paraId="00133E5B" w14:textId="4AEAEBDB" w:rsidR="00145487" w:rsidRPr="00CD1C32" w:rsidRDefault="00145487" w:rsidP="00145487">
      <w:pPr>
        <w:spacing w:after="0" w:line="360" w:lineRule="auto"/>
        <w:jc w:val="both"/>
        <w:rPr>
          <w:rFonts w:ascii="Palatino Linotype" w:eastAsia="Times New Roman" w:hAnsi="Palatino Linotype" w:cs="Arial"/>
          <w:color w:val="000000"/>
          <w:kern w:val="0"/>
          <w:sz w:val="24"/>
          <w:szCs w:val="24"/>
          <w:lang w:eastAsia="es-ES"/>
          <w14:ligatures w14:val="none"/>
        </w:rPr>
      </w:pPr>
      <w:r w:rsidRPr="00CD1C32">
        <w:rPr>
          <w:rFonts w:ascii="Palatino Linotype" w:eastAsia="Times New Roman" w:hAnsi="Palatino Linotype" w:cs="Arial"/>
          <w:color w:val="000000"/>
          <w:kern w:val="0"/>
          <w:sz w:val="24"/>
          <w:szCs w:val="24"/>
          <w:lang w:val="es-ES_tradnl" w:eastAsia="es-ES"/>
          <w14:ligatures w14:val="none"/>
        </w:rPr>
        <w:t xml:space="preserve">En efecto, atendiendo a que </w:t>
      </w:r>
      <w:r w:rsidRPr="00CD1C32">
        <w:rPr>
          <w:rFonts w:ascii="Palatino Linotype" w:eastAsia="Times New Roman" w:hAnsi="Palatino Linotype" w:cs="Arial"/>
          <w:b/>
          <w:color w:val="000000"/>
          <w:kern w:val="0"/>
          <w:sz w:val="24"/>
          <w:szCs w:val="24"/>
          <w:lang w:val="es-ES_tradnl" w:eastAsia="es-ES"/>
          <w14:ligatures w14:val="none"/>
        </w:rPr>
        <w:t>EL SUJETO OBLIGADO</w:t>
      </w:r>
      <w:r w:rsidRPr="00CD1C32">
        <w:rPr>
          <w:rFonts w:ascii="Palatino Linotype" w:eastAsia="Times New Roman" w:hAnsi="Palatino Linotype" w:cs="Arial"/>
          <w:color w:val="000000"/>
          <w:kern w:val="0"/>
          <w:sz w:val="24"/>
          <w:szCs w:val="24"/>
          <w:lang w:val="es-ES_tradnl" w:eastAsia="es-ES"/>
          <w14:ligatures w14:val="none"/>
        </w:rPr>
        <w:t xml:space="preserve"> notificó la respuesta a la solicitud de información pública el </w:t>
      </w:r>
      <w:r w:rsidR="007D693B" w:rsidRPr="00CD1C32">
        <w:rPr>
          <w:rFonts w:ascii="Palatino Linotype" w:eastAsia="Times New Roman" w:hAnsi="Palatino Linotype" w:cs="Arial"/>
          <w:b/>
          <w:bCs/>
          <w:color w:val="000000"/>
          <w:kern w:val="0"/>
          <w:sz w:val="24"/>
          <w:szCs w:val="24"/>
          <w:lang w:val="es-ES_tradnl" w:eastAsia="es-ES"/>
          <w14:ligatures w14:val="none"/>
        </w:rPr>
        <w:t>lun</w:t>
      </w:r>
      <w:r w:rsidRPr="00CD1C32">
        <w:rPr>
          <w:rFonts w:ascii="Palatino Linotype" w:eastAsia="Times New Roman" w:hAnsi="Palatino Linotype" w:cs="Arial"/>
          <w:b/>
          <w:bCs/>
          <w:color w:val="000000"/>
          <w:kern w:val="0"/>
          <w:sz w:val="24"/>
          <w:szCs w:val="24"/>
          <w:lang w:val="es-ES_tradnl" w:eastAsia="es-ES"/>
          <w14:ligatures w14:val="none"/>
        </w:rPr>
        <w:t xml:space="preserve">es </w:t>
      </w:r>
      <w:r w:rsidR="007D693B" w:rsidRPr="00CD1C32">
        <w:rPr>
          <w:rFonts w:ascii="Palatino Linotype" w:eastAsia="Times New Roman" w:hAnsi="Palatino Linotype" w:cs="Arial"/>
          <w:b/>
          <w:bCs/>
          <w:color w:val="000000"/>
          <w:kern w:val="0"/>
          <w:sz w:val="24"/>
          <w:szCs w:val="24"/>
          <w:lang w:val="es-ES_tradnl" w:eastAsia="es-ES"/>
          <w14:ligatures w14:val="none"/>
        </w:rPr>
        <w:t>seis</w:t>
      </w:r>
      <w:r w:rsidRPr="00CD1C32">
        <w:rPr>
          <w:rFonts w:ascii="Palatino Linotype" w:eastAsia="Times New Roman" w:hAnsi="Palatino Linotype" w:cs="Arial"/>
          <w:b/>
          <w:color w:val="000000"/>
          <w:kern w:val="0"/>
          <w:sz w:val="24"/>
          <w:szCs w:val="24"/>
          <w:lang w:val="es-ES_tradnl" w:eastAsia="es-ES"/>
          <w14:ligatures w14:val="none"/>
        </w:rPr>
        <w:t xml:space="preserve"> de </w:t>
      </w:r>
      <w:r w:rsidR="007D693B" w:rsidRPr="00CD1C32">
        <w:rPr>
          <w:rFonts w:ascii="Palatino Linotype" w:eastAsia="Times New Roman" w:hAnsi="Palatino Linotype" w:cs="Arial"/>
          <w:b/>
          <w:color w:val="000000"/>
          <w:kern w:val="0"/>
          <w:sz w:val="24"/>
          <w:szCs w:val="24"/>
          <w:lang w:val="es-ES_tradnl" w:eastAsia="es-ES"/>
          <w14:ligatures w14:val="none"/>
        </w:rPr>
        <w:t>marz</w:t>
      </w:r>
      <w:r w:rsidRPr="00CD1C32">
        <w:rPr>
          <w:rFonts w:ascii="Palatino Linotype" w:eastAsia="Times New Roman" w:hAnsi="Palatino Linotype" w:cs="Arial"/>
          <w:b/>
          <w:color w:val="000000"/>
          <w:kern w:val="0"/>
          <w:sz w:val="24"/>
          <w:szCs w:val="24"/>
          <w:lang w:val="es-ES_tradnl" w:eastAsia="es-ES"/>
          <w14:ligatures w14:val="none"/>
        </w:rPr>
        <w:t xml:space="preserve">o; </w:t>
      </w:r>
      <w:r w:rsidRPr="00CD1C32">
        <w:rPr>
          <w:rFonts w:ascii="Palatino Linotype" w:eastAsia="Times New Roman" w:hAnsi="Palatino Linotype" w:cs="Arial"/>
          <w:color w:val="000000"/>
          <w:kern w:val="0"/>
          <w:sz w:val="24"/>
          <w:szCs w:val="24"/>
          <w:lang w:eastAsia="es-ES"/>
          <w14:ligatures w14:val="none"/>
        </w:rPr>
        <w:t xml:space="preserve">en consecuencia, el plazo de quince días hábiles que el artículo 178 de la ley de la materia otorga al </w:t>
      </w:r>
      <w:r w:rsidRPr="00CD1C32">
        <w:rPr>
          <w:rFonts w:ascii="Palatino Linotype" w:eastAsia="Times New Roman" w:hAnsi="Palatino Linotype" w:cs="Arial"/>
          <w:b/>
          <w:color w:val="000000"/>
          <w:kern w:val="0"/>
          <w:sz w:val="24"/>
          <w:szCs w:val="24"/>
          <w:lang w:eastAsia="es-ES"/>
          <w14:ligatures w14:val="none"/>
        </w:rPr>
        <w:t>RECURRENTE</w:t>
      </w:r>
      <w:r w:rsidRPr="00CD1C32">
        <w:rPr>
          <w:rFonts w:ascii="Palatino Linotype" w:eastAsia="Times New Roman" w:hAnsi="Palatino Linotype" w:cs="Arial"/>
          <w:color w:val="000000"/>
          <w:kern w:val="0"/>
          <w:sz w:val="24"/>
          <w:szCs w:val="24"/>
          <w:lang w:eastAsia="es-ES"/>
          <w14:ligatures w14:val="none"/>
        </w:rPr>
        <w:t xml:space="preserve"> para presentar el recurso de revisión, transcurrió del</w:t>
      </w:r>
      <w:r w:rsidRPr="00CD1C32">
        <w:rPr>
          <w:rFonts w:ascii="Palatino Linotype" w:eastAsia="Times New Roman" w:hAnsi="Palatino Linotype" w:cs="Arial"/>
          <w:b/>
          <w:color w:val="000000"/>
          <w:kern w:val="0"/>
          <w:sz w:val="24"/>
          <w:szCs w:val="24"/>
          <w:lang w:eastAsia="es-ES"/>
          <w14:ligatures w14:val="none"/>
        </w:rPr>
        <w:t xml:space="preserve"> </w:t>
      </w:r>
      <w:r w:rsidR="007D693B" w:rsidRPr="00CD1C32">
        <w:rPr>
          <w:rFonts w:ascii="Palatino Linotype" w:eastAsia="Times New Roman" w:hAnsi="Palatino Linotype" w:cs="Arial"/>
          <w:b/>
          <w:color w:val="000000"/>
          <w:kern w:val="0"/>
          <w:sz w:val="24"/>
          <w:szCs w:val="24"/>
          <w:lang w:eastAsia="es-ES"/>
          <w14:ligatures w14:val="none"/>
        </w:rPr>
        <w:t>martes siete</w:t>
      </w:r>
      <w:r w:rsidRPr="00CD1C32">
        <w:rPr>
          <w:rFonts w:ascii="Palatino Linotype" w:eastAsia="Times New Roman" w:hAnsi="Palatino Linotype" w:cs="Arial"/>
          <w:b/>
          <w:color w:val="000000"/>
          <w:kern w:val="0"/>
          <w:sz w:val="24"/>
          <w:szCs w:val="24"/>
          <w:lang w:eastAsia="es-ES"/>
          <w14:ligatures w14:val="none"/>
        </w:rPr>
        <w:t xml:space="preserve"> al </w:t>
      </w:r>
      <w:r w:rsidR="007D693B" w:rsidRPr="00CD1C32">
        <w:rPr>
          <w:rFonts w:ascii="Palatino Linotype" w:eastAsia="Times New Roman" w:hAnsi="Palatino Linotype" w:cs="Arial"/>
          <w:b/>
          <w:color w:val="000000"/>
          <w:kern w:val="0"/>
          <w:sz w:val="24"/>
          <w:szCs w:val="24"/>
          <w:lang w:eastAsia="es-ES"/>
          <w14:ligatures w14:val="none"/>
        </w:rPr>
        <w:t>martes</w:t>
      </w:r>
      <w:r w:rsidRPr="00CD1C32">
        <w:rPr>
          <w:rFonts w:ascii="Palatino Linotype" w:eastAsia="Times New Roman" w:hAnsi="Palatino Linotype" w:cs="Arial"/>
          <w:b/>
          <w:color w:val="000000"/>
          <w:kern w:val="0"/>
          <w:sz w:val="24"/>
          <w:szCs w:val="24"/>
          <w:lang w:eastAsia="es-ES"/>
          <w14:ligatures w14:val="none"/>
        </w:rPr>
        <w:t xml:space="preserve"> </w:t>
      </w:r>
      <w:r w:rsidR="007D693B" w:rsidRPr="00CD1C32">
        <w:rPr>
          <w:rFonts w:ascii="Palatino Linotype" w:eastAsia="Times New Roman" w:hAnsi="Palatino Linotype" w:cs="Arial"/>
          <w:b/>
          <w:color w:val="000000"/>
          <w:kern w:val="0"/>
          <w:sz w:val="24"/>
          <w:szCs w:val="24"/>
          <w:lang w:eastAsia="es-ES"/>
          <w14:ligatures w14:val="none"/>
        </w:rPr>
        <w:t>veintiocho</w:t>
      </w:r>
      <w:r w:rsidRPr="00CD1C32">
        <w:rPr>
          <w:rFonts w:ascii="Palatino Linotype" w:eastAsia="Times New Roman" w:hAnsi="Palatino Linotype" w:cs="Arial"/>
          <w:b/>
          <w:color w:val="000000"/>
          <w:kern w:val="0"/>
          <w:sz w:val="24"/>
          <w:szCs w:val="24"/>
          <w:lang w:eastAsia="es-ES"/>
          <w14:ligatures w14:val="none"/>
        </w:rPr>
        <w:t xml:space="preserve"> de </w:t>
      </w:r>
      <w:r w:rsidR="007D693B" w:rsidRPr="00CD1C32">
        <w:rPr>
          <w:rFonts w:ascii="Palatino Linotype" w:eastAsia="Times New Roman" w:hAnsi="Palatino Linotype" w:cs="Arial"/>
          <w:b/>
          <w:color w:val="000000"/>
          <w:kern w:val="0"/>
          <w:sz w:val="24"/>
          <w:szCs w:val="24"/>
          <w:lang w:eastAsia="es-ES"/>
          <w14:ligatures w14:val="none"/>
        </w:rPr>
        <w:t>marzo</w:t>
      </w:r>
      <w:r w:rsidRPr="00CD1C32">
        <w:rPr>
          <w:rFonts w:ascii="Palatino Linotype" w:eastAsia="Times New Roman" w:hAnsi="Palatino Linotype" w:cs="Arial"/>
          <w:b/>
          <w:color w:val="000000"/>
          <w:kern w:val="0"/>
          <w:sz w:val="24"/>
          <w:szCs w:val="24"/>
          <w:lang w:eastAsia="es-ES"/>
          <w14:ligatures w14:val="none"/>
        </w:rPr>
        <w:t xml:space="preserve"> de dos mil veintitrés.</w:t>
      </w:r>
      <w:r w:rsidRPr="00CD1C32">
        <w:rPr>
          <w:rFonts w:ascii="Palatino Linotype" w:eastAsia="Times New Roman" w:hAnsi="Palatino Linotype" w:cs="Arial"/>
          <w:b/>
          <w:color w:val="000000"/>
          <w:kern w:val="0"/>
          <w:sz w:val="24"/>
          <w:szCs w:val="24"/>
          <w:vertAlign w:val="superscript"/>
          <w:lang w:eastAsia="es-ES"/>
          <w14:ligatures w14:val="none"/>
        </w:rPr>
        <w:footnoteReference w:id="8"/>
      </w:r>
      <w:r w:rsidRPr="00CD1C32">
        <w:rPr>
          <w:rFonts w:ascii="Palatino Linotype" w:eastAsia="Times New Roman" w:hAnsi="Palatino Linotype" w:cs="Arial"/>
          <w:color w:val="000000"/>
          <w:kern w:val="0"/>
          <w:sz w:val="24"/>
          <w:szCs w:val="24"/>
          <w:lang w:eastAsia="es-ES"/>
          <w14:ligatures w14:val="none"/>
        </w:rPr>
        <w:t xml:space="preserve"> </w:t>
      </w:r>
    </w:p>
    <w:p w14:paraId="7D4BD8DC" w14:textId="77777777" w:rsidR="00145487" w:rsidRPr="00CD1C32" w:rsidRDefault="00145487" w:rsidP="00145487">
      <w:pPr>
        <w:spacing w:after="0" w:line="360" w:lineRule="auto"/>
        <w:jc w:val="both"/>
        <w:rPr>
          <w:rFonts w:ascii="Palatino Linotype" w:eastAsia="Times New Roman" w:hAnsi="Palatino Linotype" w:cs="Arial"/>
          <w:color w:val="000000"/>
          <w:kern w:val="0"/>
          <w:sz w:val="24"/>
          <w:szCs w:val="24"/>
          <w:lang w:eastAsia="es-ES"/>
          <w14:ligatures w14:val="none"/>
        </w:rPr>
      </w:pPr>
    </w:p>
    <w:p w14:paraId="61CB6BC7" w14:textId="21CB05C4" w:rsidR="00145487" w:rsidRPr="00CD1C32" w:rsidRDefault="00145487" w:rsidP="00145487">
      <w:pPr>
        <w:spacing w:after="0" w:line="360" w:lineRule="auto"/>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_tradnl" w:eastAsia="es-ES"/>
          <w14:ligatures w14:val="none"/>
        </w:rPr>
        <w:t xml:space="preserve">En ese tenor, si el recurso de revisión que nos ocupa, se interpuso el </w:t>
      </w:r>
      <w:r w:rsidR="007D693B" w:rsidRPr="00CD1C32">
        <w:rPr>
          <w:rFonts w:ascii="Palatino Linotype" w:eastAsia="Times New Roman" w:hAnsi="Palatino Linotype" w:cs="Arial"/>
          <w:b/>
          <w:color w:val="000000"/>
          <w:kern w:val="0"/>
          <w:sz w:val="24"/>
          <w:szCs w:val="24"/>
          <w:lang w:val="es-ES_tradnl" w:eastAsia="es-ES"/>
          <w14:ligatures w14:val="none"/>
        </w:rPr>
        <w:t>do</w:t>
      </w:r>
      <w:r w:rsidRPr="00CD1C32">
        <w:rPr>
          <w:rFonts w:ascii="Palatino Linotype" w:eastAsia="Times New Roman" w:hAnsi="Palatino Linotype" w:cs="Arial"/>
          <w:b/>
          <w:color w:val="000000"/>
          <w:kern w:val="0"/>
          <w:sz w:val="24"/>
          <w:szCs w:val="24"/>
          <w:lang w:val="es-ES_tradnl" w:eastAsia="es-ES"/>
          <w14:ligatures w14:val="none"/>
        </w:rPr>
        <w:t xml:space="preserve">ce de </w:t>
      </w:r>
      <w:r w:rsidR="007D693B" w:rsidRPr="00CD1C32">
        <w:rPr>
          <w:rFonts w:ascii="Palatino Linotype" w:eastAsia="Times New Roman" w:hAnsi="Palatino Linotype" w:cs="Arial"/>
          <w:b/>
          <w:color w:val="000000"/>
          <w:kern w:val="0"/>
          <w:sz w:val="24"/>
          <w:szCs w:val="24"/>
          <w:lang w:val="es-ES_tradnl" w:eastAsia="es-ES"/>
          <w14:ligatures w14:val="none"/>
        </w:rPr>
        <w:t>marzo</w:t>
      </w:r>
      <w:r w:rsidRPr="00CD1C32">
        <w:rPr>
          <w:rFonts w:ascii="Palatino Linotype" w:eastAsia="Times New Roman" w:hAnsi="Palatino Linotype" w:cs="Arial"/>
          <w:b/>
          <w:color w:val="000000"/>
          <w:kern w:val="0"/>
          <w:sz w:val="24"/>
          <w:szCs w:val="24"/>
          <w:lang w:val="es-ES_tradnl" w:eastAsia="es-ES"/>
          <w14:ligatures w14:val="none"/>
        </w:rPr>
        <w:t xml:space="preserve"> de dos mil veintitrés</w:t>
      </w:r>
      <w:r w:rsidRPr="00CD1C32">
        <w:rPr>
          <w:rFonts w:ascii="Palatino Linotype" w:eastAsia="Times New Roman" w:hAnsi="Palatino Linotype" w:cs="Arial"/>
          <w:color w:val="000000"/>
          <w:kern w:val="0"/>
          <w:sz w:val="24"/>
          <w:szCs w:val="24"/>
          <w:lang w:val="es-ES_tradnl" w:eastAsia="es-ES"/>
          <w14:ligatures w14:val="none"/>
        </w:rPr>
        <w:t>, éste se encuentra dentro de los márgenes temporales previstos en el citado precepto legal y, por tanto, se considera interpuesto en tiempo.</w:t>
      </w:r>
    </w:p>
    <w:p w14:paraId="53F2A282" w14:textId="77777777" w:rsidR="00145487" w:rsidRPr="00CD1C32" w:rsidRDefault="00145487" w:rsidP="00145487">
      <w:pPr>
        <w:tabs>
          <w:tab w:val="left" w:pos="851"/>
        </w:tabs>
        <w:spacing w:after="0" w:line="360" w:lineRule="auto"/>
        <w:ind w:left="851" w:right="901"/>
        <w:jc w:val="both"/>
        <w:rPr>
          <w:rFonts w:ascii="Palatino Linotype" w:eastAsia="Times New Roman" w:hAnsi="Palatino Linotype" w:cs="Times New Roman"/>
          <w:kern w:val="0"/>
          <w:sz w:val="24"/>
          <w:szCs w:val="24"/>
          <w:lang w:eastAsia="es-ES"/>
          <w14:ligatures w14:val="none"/>
        </w:rPr>
      </w:pPr>
    </w:p>
    <w:p w14:paraId="1E5140AD" w14:textId="77777777" w:rsidR="00145487" w:rsidRPr="00CD1C32" w:rsidRDefault="00145487" w:rsidP="00145487">
      <w:pPr>
        <w:spacing w:after="0" w:line="360" w:lineRule="auto"/>
        <w:jc w:val="both"/>
        <w:rPr>
          <w:rFonts w:ascii="Palatino Linotype" w:eastAsia="Palatino Linotype" w:hAnsi="Palatino Linotype" w:cs="Palatino Linotype"/>
          <w:bCs/>
          <w:kern w:val="0"/>
          <w:sz w:val="24"/>
          <w:szCs w:val="24"/>
          <w:lang w:eastAsia="es-MX"/>
          <w14:ligatures w14:val="none"/>
        </w:rPr>
      </w:pPr>
      <w:r w:rsidRPr="00CD1C32">
        <w:rPr>
          <w:rFonts w:ascii="Palatino Linotype" w:eastAsia="Palatino Linotype" w:hAnsi="Palatino Linotype" w:cs="Palatino Linotype"/>
          <w:b/>
          <w:kern w:val="0"/>
          <w:sz w:val="28"/>
          <w:szCs w:val="28"/>
          <w:lang w:eastAsia="es-MX"/>
          <w14:ligatures w14:val="none"/>
        </w:rPr>
        <w:t>CUARTO</w:t>
      </w:r>
      <w:r w:rsidRPr="00CD1C32">
        <w:rPr>
          <w:rFonts w:ascii="Palatino Linotype" w:eastAsia="Palatino Linotype" w:hAnsi="Palatino Linotype" w:cs="Palatino Linotype"/>
          <w:b/>
          <w:kern w:val="0"/>
          <w:sz w:val="24"/>
          <w:szCs w:val="24"/>
          <w:lang w:eastAsia="es-MX"/>
          <w14:ligatures w14:val="none"/>
        </w:rPr>
        <w:t xml:space="preserve">. Actualización de la procedencia. </w:t>
      </w:r>
      <w:r w:rsidRPr="00CD1C32">
        <w:rPr>
          <w:rFonts w:ascii="Palatino Linotype" w:eastAsia="Palatino Linotype" w:hAnsi="Palatino Linotype" w:cs="Palatino Linotype"/>
          <w:kern w:val="0"/>
          <w:sz w:val="24"/>
          <w:szCs w:val="24"/>
          <w:lang w:eastAsia="es-MX"/>
          <w14:ligatures w14:val="none"/>
        </w:rPr>
        <w:t>A</w:t>
      </w:r>
      <w:r w:rsidRPr="00CD1C32">
        <w:rPr>
          <w:rFonts w:ascii="Palatino Linotype" w:eastAsia="Palatino Linotype" w:hAnsi="Palatino Linotype" w:cs="Palatino Linotype"/>
          <w:bCs/>
          <w:kern w:val="0"/>
          <w:sz w:val="24"/>
          <w:szCs w:val="24"/>
          <w:lang w:eastAsia="es-MX"/>
          <w14:ligatures w14:val="none"/>
        </w:rPr>
        <w:t xml:space="preserve"> efecto de determinar la procedencia del estudio de la acción intentada por el solicitante se procede a revisar el acto impugnado y las razones de inconformidad planteadas por </w:t>
      </w:r>
      <w:r w:rsidRPr="00CD1C32">
        <w:rPr>
          <w:rFonts w:ascii="Palatino Linotype" w:eastAsia="Palatino Linotype" w:hAnsi="Palatino Linotype" w:cs="Palatino Linotype"/>
          <w:b/>
          <w:kern w:val="0"/>
          <w:sz w:val="24"/>
          <w:szCs w:val="24"/>
          <w:lang w:eastAsia="es-MX"/>
          <w14:ligatures w14:val="none"/>
        </w:rPr>
        <w:t xml:space="preserve">EL RECURRENTE </w:t>
      </w:r>
      <w:r w:rsidRPr="00CD1C32">
        <w:rPr>
          <w:rFonts w:ascii="Palatino Linotype" w:eastAsia="Palatino Linotype" w:hAnsi="Palatino Linotype" w:cs="Palatino Linotype"/>
          <w:bCs/>
          <w:kern w:val="0"/>
          <w:sz w:val="24"/>
          <w:szCs w:val="24"/>
          <w:lang w:eastAsia="es-MX"/>
          <w14:ligatures w14:val="none"/>
        </w:rPr>
        <w:t xml:space="preserve">visibles en los antecedentes. </w:t>
      </w:r>
    </w:p>
    <w:p w14:paraId="40A44287" w14:textId="5F55AED2" w:rsidR="00145487" w:rsidRPr="00CD1C32" w:rsidRDefault="00145487" w:rsidP="00145487">
      <w:pPr>
        <w:spacing w:after="0" w:line="360" w:lineRule="auto"/>
        <w:jc w:val="both"/>
        <w:rPr>
          <w:rFonts w:ascii="Palatino Linotype" w:eastAsia="Calibri" w:hAnsi="Palatino Linotype" w:cs="Arial"/>
          <w:kern w:val="0"/>
          <w:sz w:val="24"/>
          <w:szCs w:val="24"/>
          <w14:ligatures w14:val="none"/>
        </w:rPr>
      </w:pPr>
      <w:r w:rsidRPr="00CD1C32">
        <w:rPr>
          <w:rFonts w:ascii="Palatino Linotype" w:eastAsia="Calibri" w:hAnsi="Palatino Linotype" w:cs="Arial"/>
          <w:kern w:val="0"/>
          <w:sz w:val="24"/>
          <w:szCs w:val="24"/>
          <w14:ligatures w14:val="none"/>
        </w:rPr>
        <w:lastRenderedPageBreak/>
        <w:t xml:space="preserve">En virtud de lo anterior, se desprende que las razones o motivos de inconformidad esgrimidos por el particular se encuentran encauzados a denotar la actualización de la causal de procedencia prevista en el artículo 179, fracción </w:t>
      </w:r>
      <w:r w:rsidR="007D693B" w:rsidRPr="00CD1C32">
        <w:rPr>
          <w:rFonts w:ascii="Palatino Linotype" w:eastAsia="Calibri" w:hAnsi="Palatino Linotype" w:cs="Arial"/>
          <w:kern w:val="0"/>
          <w:sz w:val="24"/>
          <w:szCs w:val="24"/>
          <w14:ligatures w14:val="none"/>
        </w:rPr>
        <w:t>V</w:t>
      </w:r>
      <w:r w:rsidRPr="00CD1C32">
        <w:rPr>
          <w:rFonts w:ascii="Palatino Linotype" w:eastAsia="Calibri" w:hAnsi="Palatino Linotype" w:cs="Arial"/>
          <w:kern w:val="0"/>
          <w:sz w:val="24"/>
          <w:szCs w:val="24"/>
          <w14:ligatures w14:val="none"/>
        </w:rPr>
        <w:t xml:space="preserve"> de la Ley de Transparencia local, normatividad que dispone a la literalidad lo siguiente: </w:t>
      </w:r>
    </w:p>
    <w:p w14:paraId="78990E94" w14:textId="77777777" w:rsidR="00145487" w:rsidRPr="00CD1C32" w:rsidRDefault="00145487" w:rsidP="00145487">
      <w:pPr>
        <w:spacing w:after="0" w:line="240" w:lineRule="auto"/>
        <w:jc w:val="both"/>
        <w:rPr>
          <w:rFonts w:ascii="Palatino Linotype" w:eastAsia="Calibri" w:hAnsi="Palatino Linotype" w:cs="Arial"/>
          <w:kern w:val="0"/>
          <w:sz w:val="24"/>
          <w:szCs w:val="24"/>
          <w14:ligatures w14:val="none"/>
        </w:rPr>
      </w:pPr>
    </w:p>
    <w:p w14:paraId="22D1464B" w14:textId="77777777" w:rsidR="00145487" w:rsidRPr="00CD1C32" w:rsidRDefault="00145487" w:rsidP="00145487">
      <w:pPr>
        <w:tabs>
          <w:tab w:val="left" w:pos="2422"/>
        </w:tabs>
        <w:spacing w:after="0" w:line="240" w:lineRule="auto"/>
        <w:ind w:left="855" w:right="899"/>
        <w:jc w:val="both"/>
        <w:rPr>
          <w:rFonts w:ascii="Palatino Linotype" w:eastAsia="Palatino Linotype" w:hAnsi="Palatino Linotype" w:cs="Palatino Linotype"/>
          <w:i/>
          <w:kern w:val="0"/>
          <w:lang w:eastAsia="es-MX"/>
          <w14:ligatures w14:val="none"/>
        </w:rPr>
      </w:pPr>
      <w:r w:rsidRPr="00CD1C32">
        <w:rPr>
          <w:rFonts w:ascii="Palatino Linotype" w:eastAsia="Palatino Linotype" w:hAnsi="Palatino Linotype" w:cs="Palatino Linotype"/>
          <w:i/>
          <w:kern w:val="0"/>
          <w:lang w:eastAsia="es-MX"/>
          <w14:ligatures w14:val="none"/>
        </w:rPr>
        <w:t>“</w:t>
      </w:r>
      <w:r w:rsidRPr="00CD1C32">
        <w:rPr>
          <w:rFonts w:ascii="Palatino Linotype" w:eastAsia="Palatino Linotype" w:hAnsi="Palatino Linotype" w:cs="Palatino Linotype"/>
          <w:b/>
          <w:i/>
          <w:kern w:val="0"/>
          <w:lang w:eastAsia="es-MX"/>
          <w14:ligatures w14:val="none"/>
        </w:rPr>
        <w:t xml:space="preserve">Artículo 179. </w:t>
      </w:r>
      <w:r w:rsidRPr="00CD1C32">
        <w:rPr>
          <w:rFonts w:ascii="Palatino Linotype" w:eastAsia="Palatino Linotype" w:hAnsi="Palatino Linotype" w:cs="Palatino Linotype"/>
          <w:i/>
          <w:kern w:val="0"/>
          <w:lang w:eastAsia="es-MX"/>
          <w14:ligatures w14:val="none"/>
        </w:rPr>
        <w:t>El recurso de revisión es un medio de protección que la Ley otorga a los particulares, para hacer valer su derecho de acceso a la información pública, y procederá en contra de las siguientes causas:</w:t>
      </w:r>
    </w:p>
    <w:p w14:paraId="13E594F3" w14:textId="77777777" w:rsidR="00145487" w:rsidRPr="00CD1C32" w:rsidRDefault="00145487" w:rsidP="00145487">
      <w:pPr>
        <w:tabs>
          <w:tab w:val="left" w:pos="2422"/>
        </w:tabs>
        <w:spacing w:after="0" w:line="240" w:lineRule="auto"/>
        <w:ind w:left="855" w:right="899"/>
        <w:contextualSpacing/>
        <w:jc w:val="both"/>
        <w:rPr>
          <w:rFonts w:ascii="Palatino Linotype" w:eastAsia="Palatino Linotype" w:hAnsi="Palatino Linotype" w:cs="Palatino Linotype"/>
          <w:i/>
          <w:kern w:val="0"/>
          <w:lang w:eastAsia="es-MX"/>
          <w14:ligatures w14:val="none"/>
        </w:rPr>
      </w:pPr>
      <w:r w:rsidRPr="00CD1C32">
        <w:rPr>
          <w:rFonts w:ascii="Palatino Linotype" w:eastAsia="Palatino Linotype" w:hAnsi="Palatino Linotype" w:cs="Palatino Linotype"/>
          <w:i/>
          <w:kern w:val="0"/>
          <w:lang w:eastAsia="es-MX"/>
          <w14:ligatures w14:val="none"/>
        </w:rPr>
        <w:t>…</w:t>
      </w:r>
    </w:p>
    <w:p w14:paraId="3389CA96" w14:textId="166D6CA8" w:rsidR="007D693B" w:rsidRPr="00CD1C32" w:rsidRDefault="007D693B" w:rsidP="00145487">
      <w:pPr>
        <w:tabs>
          <w:tab w:val="left" w:pos="2422"/>
        </w:tabs>
        <w:spacing w:after="0" w:line="240" w:lineRule="auto"/>
        <w:ind w:left="855" w:right="899"/>
        <w:contextualSpacing/>
        <w:jc w:val="both"/>
        <w:rPr>
          <w:rFonts w:ascii="Palatino Linotype" w:eastAsia="Palatino Linotype" w:hAnsi="Palatino Linotype" w:cs="Palatino Linotype"/>
          <w:b/>
          <w:bCs/>
          <w:i/>
          <w:kern w:val="0"/>
          <w:lang w:eastAsia="es-MX"/>
          <w14:ligatures w14:val="none"/>
        </w:rPr>
      </w:pPr>
      <w:r w:rsidRPr="00CD1C32">
        <w:rPr>
          <w:rFonts w:ascii="Palatino Linotype" w:eastAsia="Palatino Linotype" w:hAnsi="Palatino Linotype" w:cs="Palatino Linotype"/>
          <w:b/>
          <w:bCs/>
          <w:i/>
          <w:kern w:val="0"/>
          <w:lang w:eastAsia="es-MX"/>
          <w14:ligatures w14:val="none"/>
        </w:rPr>
        <w:t>V. La entrega de información incompleta;</w:t>
      </w:r>
    </w:p>
    <w:p w14:paraId="0E80C7A5" w14:textId="35F49F02" w:rsidR="007D693B" w:rsidRPr="00CD1C32" w:rsidRDefault="007D693B" w:rsidP="00145487">
      <w:pPr>
        <w:tabs>
          <w:tab w:val="left" w:pos="2422"/>
        </w:tabs>
        <w:spacing w:after="0" w:line="240" w:lineRule="auto"/>
        <w:ind w:left="855" w:right="899"/>
        <w:contextualSpacing/>
        <w:jc w:val="both"/>
        <w:rPr>
          <w:rFonts w:ascii="Palatino Linotype" w:eastAsia="Palatino Linotype" w:hAnsi="Palatino Linotype" w:cs="Palatino Linotype"/>
          <w:i/>
          <w:kern w:val="0"/>
          <w:lang w:eastAsia="es-MX"/>
          <w14:ligatures w14:val="none"/>
        </w:rPr>
      </w:pPr>
      <w:r w:rsidRPr="00CD1C32">
        <w:rPr>
          <w:rFonts w:ascii="Palatino Linotype" w:eastAsia="Palatino Linotype" w:hAnsi="Palatino Linotype" w:cs="Palatino Linotype"/>
          <w:i/>
          <w:kern w:val="0"/>
          <w:lang w:eastAsia="es-MX"/>
          <w14:ligatures w14:val="none"/>
        </w:rPr>
        <w:t>…</w:t>
      </w:r>
    </w:p>
    <w:p w14:paraId="698FD982" w14:textId="77777777" w:rsidR="00145487" w:rsidRPr="00CD1C32" w:rsidRDefault="00145487" w:rsidP="00145487">
      <w:pPr>
        <w:tabs>
          <w:tab w:val="left" w:pos="2422"/>
        </w:tabs>
        <w:spacing w:after="0" w:line="240" w:lineRule="auto"/>
        <w:ind w:left="855" w:right="899"/>
        <w:contextualSpacing/>
        <w:jc w:val="right"/>
        <w:rPr>
          <w:rFonts w:ascii="Palatino Linotype" w:eastAsia="Palatino Linotype" w:hAnsi="Palatino Linotype" w:cs="Palatino Linotype"/>
          <w:iCs/>
          <w:kern w:val="0"/>
          <w:sz w:val="16"/>
          <w:szCs w:val="16"/>
          <w:lang w:eastAsia="es-MX"/>
          <w14:ligatures w14:val="none"/>
        </w:rPr>
      </w:pPr>
      <w:bookmarkStart w:id="12" w:name="_Hlk137470465"/>
      <w:r w:rsidRPr="00CD1C32">
        <w:rPr>
          <w:rFonts w:ascii="Palatino Linotype" w:eastAsia="Palatino Linotype" w:hAnsi="Palatino Linotype" w:cs="Palatino Linotype"/>
          <w:iCs/>
          <w:kern w:val="0"/>
          <w:sz w:val="16"/>
          <w:szCs w:val="16"/>
          <w:lang w:eastAsia="es-MX"/>
          <w14:ligatures w14:val="none"/>
        </w:rPr>
        <w:t>(Énfasis añadido).</w:t>
      </w:r>
    </w:p>
    <w:bookmarkEnd w:id="12"/>
    <w:p w14:paraId="4E984903" w14:textId="77777777" w:rsidR="00145487" w:rsidRPr="00CD1C32" w:rsidRDefault="00145487" w:rsidP="00145487">
      <w:pPr>
        <w:spacing w:after="0" w:line="240" w:lineRule="auto"/>
        <w:ind w:left="855" w:right="899"/>
        <w:jc w:val="both"/>
        <w:rPr>
          <w:rFonts w:ascii="Palatino Linotype" w:eastAsia="Palatino Linotype" w:hAnsi="Palatino Linotype" w:cs="Palatino Linotype"/>
          <w:b/>
          <w:kern w:val="0"/>
          <w:sz w:val="24"/>
          <w:szCs w:val="24"/>
          <w:lang w:eastAsia="es-MX"/>
          <w14:ligatures w14:val="none"/>
        </w:rPr>
      </w:pPr>
    </w:p>
    <w:p w14:paraId="4335CA70" w14:textId="77777777" w:rsidR="00145487" w:rsidRPr="00CD1C32" w:rsidRDefault="00145487" w:rsidP="00145487">
      <w:pPr>
        <w:spacing w:after="0" w:line="360" w:lineRule="auto"/>
        <w:jc w:val="both"/>
        <w:rPr>
          <w:rFonts w:ascii="Palatino Linotype" w:eastAsia="Palatino Linotype" w:hAnsi="Palatino Linotype" w:cs="Palatino Linotype"/>
          <w:b/>
          <w:kern w:val="0"/>
          <w:sz w:val="24"/>
          <w:szCs w:val="24"/>
          <w:lang w:eastAsia="es-MX"/>
          <w14:ligatures w14:val="none"/>
        </w:rPr>
      </w:pPr>
      <w:r w:rsidRPr="00CD1C32">
        <w:rPr>
          <w:rFonts w:ascii="Palatino Linotype" w:eastAsia="Palatino Linotype" w:hAnsi="Palatino Linotype" w:cs="Palatino Linotype"/>
          <w:b/>
          <w:kern w:val="0"/>
          <w:sz w:val="28"/>
          <w:szCs w:val="28"/>
          <w:lang w:eastAsia="es-MX"/>
          <w14:ligatures w14:val="none"/>
        </w:rPr>
        <w:t>QUINTO.</w:t>
      </w:r>
      <w:r w:rsidRPr="00CD1C32">
        <w:rPr>
          <w:rFonts w:ascii="Palatino Linotype" w:eastAsia="Palatino Linotype" w:hAnsi="Palatino Linotype" w:cs="Palatino Linotype"/>
          <w:b/>
          <w:kern w:val="0"/>
          <w:sz w:val="24"/>
          <w:szCs w:val="24"/>
          <w:lang w:eastAsia="es-MX"/>
          <w14:ligatures w14:val="none"/>
        </w:rPr>
        <w:t xml:space="preserve"> Estudio de fondo.</w:t>
      </w:r>
    </w:p>
    <w:p w14:paraId="01A3F612" w14:textId="77777777" w:rsidR="00145487" w:rsidRPr="00CD1C32" w:rsidRDefault="00145487" w:rsidP="00145487">
      <w:pPr>
        <w:tabs>
          <w:tab w:val="left" w:pos="2422"/>
        </w:tabs>
        <w:spacing w:after="0" w:line="360" w:lineRule="auto"/>
        <w:ind w:right="49"/>
        <w:jc w:val="both"/>
        <w:rPr>
          <w:rFonts w:ascii="Palatino Linotype" w:eastAsia="Times New Roman" w:hAnsi="Palatino Linotype" w:cs="Arial"/>
          <w:color w:val="000000"/>
          <w:kern w:val="0"/>
          <w:sz w:val="24"/>
          <w:szCs w:val="24"/>
          <w:lang w:eastAsia="es-ES"/>
          <w14:ligatures w14:val="none"/>
        </w:rPr>
      </w:pPr>
      <w:r w:rsidRPr="00CD1C32">
        <w:rPr>
          <w:rFonts w:ascii="Palatino Linotype" w:eastAsia="Palatino Linotype" w:hAnsi="Palatino Linotype" w:cs="Palatino Linotype"/>
          <w:b/>
          <w:kern w:val="0"/>
          <w:sz w:val="24"/>
          <w:szCs w:val="24"/>
          <w:lang w:eastAsia="es-MX"/>
          <w14:ligatures w14:val="none"/>
        </w:rPr>
        <w:t xml:space="preserve">Marco Normativo General. </w:t>
      </w:r>
      <w:r w:rsidRPr="00CD1C32">
        <w:rPr>
          <w:rFonts w:ascii="Palatino Linotype" w:eastAsia="Times New Roman" w:hAnsi="Palatino Linotype" w:cs="Arial"/>
          <w:color w:val="000000"/>
          <w:kern w:val="0"/>
          <w:sz w:val="24"/>
          <w:szCs w:val="24"/>
          <w:lang w:eastAsia="es-ES"/>
          <w14:ligatures w14:val="none"/>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CD1C32">
        <w:rPr>
          <w:rFonts w:ascii="Palatino Linotype" w:eastAsia="Times New Roman" w:hAnsi="Palatino Linotype" w:cs="Times New Roman"/>
          <w:color w:val="000000"/>
          <w:kern w:val="0"/>
          <w:sz w:val="24"/>
          <w:szCs w:val="24"/>
          <w:lang w:eastAsia="es-ES"/>
          <w14:ligatures w14:val="none"/>
        </w:rPr>
        <w:t>Constitución Política de los Estados Unidos Mexicanos, Constitución Política del Estado Libre y Soberano de México</w:t>
      </w:r>
      <w:r w:rsidRPr="00CD1C32">
        <w:rPr>
          <w:rFonts w:ascii="Palatino Linotype" w:eastAsia="Times New Roman" w:hAnsi="Palatino Linotype" w:cs="Arial"/>
          <w:color w:val="000000"/>
          <w:kern w:val="0"/>
          <w:sz w:val="24"/>
          <w:szCs w:val="24"/>
          <w:lang w:eastAsia="es-ES"/>
          <w14:ligatures w14:val="none"/>
        </w:rPr>
        <w:t xml:space="preserve"> y demás leyes aplicables en la materia; así como, en los Tratados Internacionales en los que el Estado Mexicano sea parte, en concordancia con el párrafo tercero del artículo 1 de la </w:t>
      </w:r>
      <w:r w:rsidRPr="00CD1C32">
        <w:rPr>
          <w:rFonts w:ascii="Palatino Linotype" w:eastAsia="Times New Roman" w:hAnsi="Palatino Linotype" w:cs="Times New Roman"/>
          <w:color w:val="000000"/>
          <w:kern w:val="0"/>
          <w:sz w:val="24"/>
          <w:szCs w:val="24"/>
          <w:lang w:eastAsia="es-ES"/>
          <w14:ligatures w14:val="none"/>
        </w:rPr>
        <w:t>Constitución Política de los Estados Unidos Mexicanos</w:t>
      </w:r>
      <w:r w:rsidRPr="00CD1C32">
        <w:rPr>
          <w:rFonts w:ascii="Palatino Linotype" w:eastAsia="Times New Roman" w:hAnsi="Palatino Linotype" w:cs="Arial"/>
          <w:color w:val="000000"/>
          <w:kern w:val="0"/>
          <w:sz w:val="24"/>
          <w:szCs w:val="24"/>
          <w:lang w:eastAsia="es-ES"/>
          <w14:ligatures w14:val="none"/>
        </w:rPr>
        <w:t xml:space="preserve"> y los numerales 8 y 9 de la Ley de Transparencia local.</w:t>
      </w:r>
    </w:p>
    <w:p w14:paraId="0A23B9AE" w14:textId="77777777" w:rsidR="00145487" w:rsidRPr="00CD1C32" w:rsidRDefault="00145487" w:rsidP="00145487">
      <w:pPr>
        <w:spacing w:after="0" w:line="360" w:lineRule="auto"/>
        <w:jc w:val="both"/>
        <w:rPr>
          <w:rFonts w:ascii="Palatino Linotype" w:eastAsia="Times New Roman" w:hAnsi="Palatino Linotype" w:cs="Arial"/>
          <w:color w:val="000000"/>
          <w:kern w:val="0"/>
          <w:sz w:val="24"/>
          <w:szCs w:val="24"/>
          <w:lang w:eastAsia="es-ES"/>
          <w14:ligatures w14:val="none"/>
        </w:rPr>
      </w:pPr>
    </w:p>
    <w:p w14:paraId="1796F0FA" w14:textId="77777777" w:rsidR="00145487" w:rsidRPr="00CD1C32" w:rsidRDefault="00145487" w:rsidP="00145487">
      <w:pPr>
        <w:tabs>
          <w:tab w:val="left" w:pos="2422"/>
        </w:tabs>
        <w:spacing w:after="0" w:line="360" w:lineRule="auto"/>
        <w:ind w:right="51"/>
        <w:jc w:val="both"/>
        <w:rPr>
          <w:rFonts w:ascii="Palatino Linotype" w:eastAsia="Times New Roman" w:hAnsi="Palatino Linotype" w:cs="Arial"/>
          <w:kern w:val="0"/>
          <w:sz w:val="24"/>
          <w:szCs w:val="24"/>
          <w:lang w:eastAsia="es-MX"/>
          <w14:ligatures w14:val="none"/>
        </w:rPr>
      </w:pPr>
      <w:r w:rsidRPr="00CD1C32">
        <w:rPr>
          <w:rFonts w:ascii="Palatino Linotype" w:eastAsia="Palatino Linotype" w:hAnsi="Palatino Linotype" w:cs="Palatino Linotype"/>
          <w:b/>
          <w:bCs/>
          <w:kern w:val="0"/>
          <w:sz w:val="24"/>
          <w:szCs w:val="24"/>
          <w:lang w:eastAsia="es-MX"/>
          <w14:ligatures w14:val="none"/>
        </w:rPr>
        <w:lastRenderedPageBreak/>
        <w:t>El derecho de acceso a la Información Pública</w:t>
      </w:r>
      <w:r w:rsidRPr="00CD1C32">
        <w:rPr>
          <w:rFonts w:ascii="Palatino Linotype" w:eastAsia="Palatino Linotype" w:hAnsi="Palatino Linotype" w:cs="Palatino Linotype"/>
          <w:kern w:val="0"/>
          <w:sz w:val="24"/>
          <w:szCs w:val="24"/>
          <w:lang w:eastAsia="es-MX"/>
          <w14:ligatures w14:val="none"/>
        </w:rPr>
        <w:t xml:space="preserve"> se encuentra sustentado </w:t>
      </w:r>
      <w:r w:rsidRPr="00CD1C32">
        <w:rPr>
          <w:rFonts w:ascii="Palatino Linotype" w:eastAsia="Arial Unicode MS" w:hAnsi="Palatino Linotype" w:cs="Arial"/>
          <w:kern w:val="0"/>
          <w:sz w:val="24"/>
          <w:szCs w:val="24"/>
          <w:lang w:eastAsia="es-MX"/>
          <w14:ligatures w14:val="none"/>
        </w:rPr>
        <w:t>en e</w:t>
      </w:r>
      <w:r w:rsidRPr="00CD1C32">
        <w:rPr>
          <w:rFonts w:ascii="Palatino Linotype" w:eastAsia="Times New Roman" w:hAnsi="Palatino Linotype" w:cs="Times New Roman"/>
          <w:kern w:val="0"/>
          <w:sz w:val="24"/>
          <w:szCs w:val="24"/>
          <w:lang w:eastAsia="es-MX"/>
          <w14:ligatures w14:val="none"/>
        </w:rPr>
        <w:t>l artículo 6°, Apartado A de la Constitución Política de los Estados Unidos Mexicanos, atinente al derecho de acceso a la información pública, el cual, señala que, t</w:t>
      </w:r>
      <w:r w:rsidRPr="00CD1C32">
        <w:rPr>
          <w:rFonts w:ascii="Palatino Linotype" w:eastAsia="Times New Roman" w:hAnsi="Palatino Linotype" w:cs="Arial"/>
          <w:kern w:val="0"/>
          <w:sz w:val="24"/>
          <w:szCs w:val="24"/>
          <w:lang w:eastAsia="es-MX"/>
          <w14:ligatures w14:val="none"/>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14A75E9B" w14:textId="77777777" w:rsidR="00145487" w:rsidRPr="00CD1C32" w:rsidRDefault="00145487" w:rsidP="00145487">
      <w:pPr>
        <w:tabs>
          <w:tab w:val="left" w:pos="2422"/>
        </w:tabs>
        <w:spacing w:after="0" w:line="360" w:lineRule="auto"/>
        <w:ind w:right="51"/>
        <w:jc w:val="both"/>
        <w:rPr>
          <w:rFonts w:ascii="Palatino Linotype" w:eastAsia="Times New Roman" w:hAnsi="Palatino Linotype" w:cs="Arial"/>
          <w:kern w:val="0"/>
          <w:sz w:val="24"/>
          <w:szCs w:val="24"/>
          <w:lang w:eastAsia="es-MX"/>
          <w14:ligatures w14:val="none"/>
        </w:rPr>
      </w:pPr>
    </w:p>
    <w:p w14:paraId="73E52FD8" w14:textId="77777777" w:rsidR="00145487" w:rsidRPr="00CD1C32" w:rsidRDefault="00145487" w:rsidP="00145487">
      <w:pPr>
        <w:spacing w:after="0" w:line="360" w:lineRule="auto"/>
        <w:jc w:val="both"/>
        <w:rPr>
          <w:rFonts w:ascii="Palatino Linotype" w:eastAsia="Times New Roman" w:hAnsi="Palatino Linotype" w:cs="Arial"/>
          <w:kern w:val="0"/>
          <w:sz w:val="24"/>
          <w:szCs w:val="24"/>
          <w:lang w:eastAsia="es-MX"/>
          <w14:ligatures w14:val="none"/>
        </w:rPr>
      </w:pPr>
      <w:r w:rsidRPr="00CD1C32">
        <w:rPr>
          <w:rFonts w:ascii="Palatino Linotype" w:eastAsia="Times New Roman" w:hAnsi="Palatino Linotype" w:cs="Times New Roman"/>
          <w:kern w:val="0"/>
          <w:sz w:val="24"/>
          <w:szCs w:val="24"/>
          <w:lang w:eastAsia="es-MX"/>
          <w14:ligatures w14:val="none"/>
        </w:rPr>
        <w:t>De igual manera, la Constitución Política del Estado Libre y Soberano de México, en su artículo 5°, dispone entre otros que, e</w:t>
      </w:r>
      <w:r w:rsidRPr="00CD1C32">
        <w:rPr>
          <w:rFonts w:ascii="Palatino Linotype" w:eastAsia="Times New Roman" w:hAnsi="Palatino Linotype" w:cs="Arial"/>
          <w:kern w:val="0"/>
          <w:sz w:val="24"/>
          <w:szCs w:val="24"/>
          <w:lang w:eastAsia="es-MX"/>
          <w14:ligatures w14:val="none"/>
        </w:rPr>
        <w:t xml:space="preserve">l derecho a la información será garantizado por el Estado. La ley establecerá las previsiones que permitan asegurar la protección, el respeto y la difusión de este derecho. </w:t>
      </w:r>
    </w:p>
    <w:p w14:paraId="3A695742" w14:textId="77777777" w:rsidR="00145487" w:rsidRPr="00CD1C32" w:rsidRDefault="00145487" w:rsidP="00145487">
      <w:pPr>
        <w:spacing w:after="0" w:line="360" w:lineRule="auto"/>
        <w:jc w:val="both"/>
        <w:rPr>
          <w:rFonts w:ascii="Palatino Linotype" w:eastAsia="Times New Roman" w:hAnsi="Palatino Linotype" w:cs="Arial"/>
          <w:kern w:val="0"/>
          <w:sz w:val="24"/>
          <w:szCs w:val="24"/>
          <w:lang w:eastAsia="es-MX"/>
          <w14:ligatures w14:val="none"/>
        </w:rPr>
      </w:pPr>
    </w:p>
    <w:p w14:paraId="764562DA" w14:textId="77777777" w:rsidR="00145487" w:rsidRPr="00CD1C32" w:rsidRDefault="00145487" w:rsidP="00145487">
      <w:pPr>
        <w:tabs>
          <w:tab w:val="left" w:pos="709"/>
        </w:tabs>
        <w:spacing w:after="0" w:line="360" w:lineRule="auto"/>
        <w:jc w:val="both"/>
        <w:rPr>
          <w:rFonts w:ascii="Palatino Linotype" w:eastAsia="Times New Roman" w:hAnsi="Palatino Linotype" w:cs="Arial"/>
          <w:kern w:val="0"/>
          <w:sz w:val="24"/>
          <w:szCs w:val="24"/>
          <w:lang w:eastAsia="es-ES"/>
          <w14:ligatures w14:val="none"/>
        </w:rPr>
      </w:pPr>
      <w:r w:rsidRPr="00CD1C32">
        <w:rPr>
          <w:rFonts w:ascii="Palatino Linotype" w:eastAsia="Times New Roman" w:hAnsi="Palatino Linotype" w:cs="Arial"/>
          <w:kern w:val="0"/>
          <w:sz w:val="24"/>
          <w:szCs w:val="24"/>
          <w:lang w:eastAsia="es-ES"/>
          <w14:ligatures w14:val="none"/>
        </w:rPr>
        <w:t>Por otro lado, resulta importante el contenido de los artículos 4 y 12 de la Ley de Transparencia local</w:t>
      </w:r>
      <w:r w:rsidRPr="00CD1C32">
        <w:rPr>
          <w:rFonts w:ascii="Palatino Linotype" w:eastAsia="Times New Roman" w:hAnsi="Palatino Linotype" w:cs="Arial"/>
          <w:kern w:val="0"/>
          <w:sz w:val="24"/>
          <w:szCs w:val="24"/>
          <w:vertAlign w:val="superscript"/>
          <w:lang w:eastAsia="es-ES"/>
          <w14:ligatures w14:val="none"/>
        </w:rPr>
        <w:footnoteReference w:id="9"/>
      </w:r>
      <w:r w:rsidRPr="00CD1C32">
        <w:rPr>
          <w:rFonts w:ascii="Palatino Linotype" w:eastAsia="Times New Roman" w:hAnsi="Palatino Linotype" w:cs="Arial"/>
          <w:kern w:val="0"/>
          <w:sz w:val="24"/>
          <w:szCs w:val="24"/>
          <w:lang w:eastAsia="es-ES"/>
          <w14:ligatures w14:val="none"/>
        </w:rPr>
        <w:t xml:space="preserve">, los cuales, en esencia refieren que los Sujetos Obligados se encuentran constreñidos a entregar la información pública solicitada por los particulares que se encuentre en sus archivos o que obre en su posesión, privilegiando </w:t>
      </w:r>
      <w:r w:rsidRPr="00CD1C32">
        <w:rPr>
          <w:rFonts w:ascii="Palatino Linotype" w:eastAsia="Times New Roman" w:hAnsi="Palatino Linotype" w:cs="Arial"/>
          <w:kern w:val="0"/>
          <w:sz w:val="24"/>
          <w:szCs w:val="24"/>
          <w:lang w:eastAsia="es-ES"/>
          <w14:ligatures w14:val="none"/>
        </w:rPr>
        <w:lastRenderedPageBreak/>
        <w:t>en todo momento el principio de máxima publicidad, sin generarla, procesarla, resumirla, ni presentarla conforme al interés del solicitante.</w:t>
      </w:r>
    </w:p>
    <w:p w14:paraId="5EEE4A44" w14:textId="77777777" w:rsidR="00145487" w:rsidRPr="00CD1C32" w:rsidRDefault="00145487" w:rsidP="00145487">
      <w:pPr>
        <w:spacing w:after="0" w:line="360" w:lineRule="auto"/>
        <w:jc w:val="both"/>
        <w:rPr>
          <w:rFonts w:ascii="Palatino Linotype" w:eastAsia="Times New Roman" w:hAnsi="Palatino Linotype" w:cs="Arial"/>
          <w:color w:val="000000"/>
          <w:kern w:val="0"/>
          <w:sz w:val="24"/>
          <w:szCs w:val="24"/>
          <w:lang w:eastAsia="es-ES"/>
          <w14:ligatures w14:val="none"/>
        </w:rPr>
      </w:pPr>
    </w:p>
    <w:p w14:paraId="76A40351" w14:textId="77777777" w:rsidR="00145487" w:rsidRPr="00CD1C32" w:rsidRDefault="00145487" w:rsidP="00145487">
      <w:pPr>
        <w:spacing w:after="0" w:line="360" w:lineRule="auto"/>
        <w:jc w:val="both"/>
        <w:rPr>
          <w:rFonts w:ascii="Palatino Linotype" w:eastAsia="Times New Roman" w:hAnsi="Palatino Linotype" w:cs="Arial"/>
          <w:color w:val="000000"/>
          <w:kern w:val="0"/>
          <w:sz w:val="24"/>
          <w:szCs w:val="24"/>
          <w:lang w:eastAsia="es-ES"/>
          <w14:ligatures w14:val="none"/>
        </w:rPr>
      </w:pPr>
      <w:r w:rsidRPr="00CD1C32">
        <w:rPr>
          <w:rFonts w:ascii="Palatino Linotype" w:eastAsia="Times New Roman" w:hAnsi="Palatino Linotype" w:cs="Arial"/>
          <w:color w:val="000000"/>
          <w:kern w:val="0"/>
          <w:sz w:val="24"/>
          <w:szCs w:val="24"/>
          <w:lang w:eastAsia="es-ES"/>
          <w14:ligatures w14:val="none"/>
        </w:rPr>
        <w:t xml:space="preserve">Queda de manifiesto entonces que, </w:t>
      </w:r>
      <w:r w:rsidRPr="00CD1C32">
        <w:rPr>
          <w:rFonts w:ascii="Palatino Linotype" w:eastAsia="Times New Roman" w:hAnsi="Palatino Linotype" w:cs="Arial"/>
          <w:b/>
          <w:color w:val="000000"/>
          <w:kern w:val="0"/>
          <w:sz w:val="24"/>
          <w:szCs w:val="24"/>
          <w:lang w:eastAsia="es-ES"/>
          <w14:ligatures w14:val="none"/>
        </w:rPr>
        <w:t>se considera información pública al conjunto de datos que posee cualquier autoridad, obtenidos en virtud del ejercicio de sus funciones de derecho público,</w:t>
      </w:r>
      <w:r w:rsidRPr="00CD1C32">
        <w:rPr>
          <w:rFonts w:ascii="Palatino Linotype" w:eastAsia="Times New Roman" w:hAnsi="Palatino Linotype" w:cs="Times New Roman"/>
          <w:kern w:val="0"/>
          <w:sz w:val="24"/>
          <w:szCs w:val="24"/>
          <w:lang w:eastAsia="es-MX"/>
          <w14:ligatures w14:val="none"/>
        </w:rPr>
        <w:t xml:space="preserve"> c</w:t>
      </w:r>
      <w:r w:rsidRPr="00CD1C32">
        <w:rPr>
          <w:rFonts w:ascii="Palatino Linotype" w:eastAsia="Times New Roman" w:hAnsi="Palatino Linotype" w:cs="Arial"/>
          <w:color w:val="000000"/>
          <w:kern w:val="0"/>
          <w:sz w:val="24"/>
          <w:szCs w:val="24"/>
          <w:lang w:eastAsia="es-ES"/>
          <w14:ligatures w14:val="none"/>
        </w:rPr>
        <w:t>riterio que ha sostenido la Suprema Corte de Justicia de la Nación</w:t>
      </w:r>
      <w:r w:rsidRPr="00CD1C32">
        <w:rPr>
          <w:rFonts w:ascii="Palatino Linotype" w:eastAsia="Times New Roman" w:hAnsi="Palatino Linotype" w:cs="Arial"/>
          <w:color w:val="000000"/>
          <w:kern w:val="0"/>
          <w:sz w:val="24"/>
          <w:szCs w:val="24"/>
          <w:vertAlign w:val="superscript"/>
          <w:lang w:eastAsia="es-ES"/>
          <w14:ligatures w14:val="none"/>
        </w:rPr>
        <w:footnoteReference w:id="10"/>
      </w:r>
      <w:r w:rsidRPr="00CD1C32">
        <w:rPr>
          <w:rFonts w:ascii="Palatino Linotype" w:eastAsia="Times New Roman" w:hAnsi="Palatino Linotype" w:cs="Arial"/>
          <w:color w:val="000000"/>
          <w:kern w:val="0"/>
          <w:sz w:val="24"/>
          <w:szCs w:val="24"/>
          <w:lang w:eastAsia="es-ES"/>
          <w14:ligatures w14:val="none"/>
        </w:rPr>
        <w:t>.</w:t>
      </w:r>
    </w:p>
    <w:p w14:paraId="0D203ADB" w14:textId="77777777" w:rsidR="00145487" w:rsidRPr="00CD1C32" w:rsidRDefault="00145487" w:rsidP="00145487">
      <w:pPr>
        <w:spacing w:after="0" w:line="360" w:lineRule="auto"/>
        <w:jc w:val="both"/>
        <w:rPr>
          <w:rFonts w:ascii="Palatino Linotype" w:eastAsia="Times New Roman" w:hAnsi="Palatino Linotype" w:cs="Arial"/>
          <w:color w:val="000000"/>
          <w:kern w:val="0"/>
          <w:sz w:val="24"/>
          <w:szCs w:val="24"/>
          <w:lang w:eastAsia="es-ES"/>
          <w14:ligatures w14:val="none"/>
        </w:rPr>
      </w:pPr>
    </w:p>
    <w:p w14:paraId="287EA3EC" w14:textId="77777777" w:rsidR="00145487" w:rsidRPr="00CD1C32" w:rsidRDefault="00145487" w:rsidP="00145487">
      <w:pPr>
        <w:spacing w:after="0" w:line="360" w:lineRule="auto"/>
        <w:jc w:val="both"/>
        <w:rPr>
          <w:rFonts w:ascii="Palatino Linotype" w:eastAsia="Times New Roman" w:hAnsi="Palatino Linotype" w:cs="Arial"/>
          <w:color w:val="000000"/>
          <w:kern w:val="0"/>
          <w:sz w:val="24"/>
          <w:szCs w:val="24"/>
          <w:lang w:eastAsia="es-ES"/>
          <w14:ligatures w14:val="none"/>
        </w:rPr>
      </w:pPr>
      <w:r w:rsidRPr="00CD1C32">
        <w:rPr>
          <w:rFonts w:ascii="Palatino Linotype" w:eastAsia="Times New Roman" w:hAnsi="Palatino Linotype" w:cs="Arial"/>
          <w:color w:val="000000"/>
          <w:kern w:val="0"/>
          <w:sz w:val="24"/>
          <w:szCs w:val="24"/>
          <w:lang w:eastAsia="es-ES"/>
          <w14:ligatures w14:val="none"/>
        </w:rPr>
        <w:t>Aunado a lo anterior, el artículo 24 de la Ley en cita,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1D636FB3" w14:textId="77777777" w:rsidR="00145487" w:rsidRPr="00CD1C32" w:rsidRDefault="00145487" w:rsidP="00145487">
      <w:pPr>
        <w:spacing w:after="0" w:line="360" w:lineRule="auto"/>
        <w:jc w:val="both"/>
        <w:rPr>
          <w:rFonts w:ascii="Palatino Linotype" w:eastAsia="Times New Roman" w:hAnsi="Palatino Linotype" w:cs="Arial"/>
          <w:color w:val="000000"/>
          <w:kern w:val="0"/>
          <w:sz w:val="24"/>
          <w:szCs w:val="24"/>
          <w:lang w:eastAsia="es-ES"/>
          <w14:ligatures w14:val="none"/>
        </w:rPr>
      </w:pPr>
    </w:p>
    <w:p w14:paraId="0AC0ED23" w14:textId="77777777" w:rsidR="00145487" w:rsidRPr="00CD1C32" w:rsidRDefault="00145487" w:rsidP="00145487">
      <w:pPr>
        <w:spacing w:after="0" w:line="360" w:lineRule="auto"/>
        <w:jc w:val="both"/>
        <w:rPr>
          <w:rFonts w:ascii="Palatino Linotype" w:eastAsia="Times New Roman" w:hAnsi="Palatino Linotype" w:cs="Arial"/>
          <w:color w:val="000000"/>
          <w:kern w:val="0"/>
          <w:sz w:val="24"/>
          <w:szCs w:val="24"/>
          <w:lang w:eastAsia="es-ES"/>
          <w14:ligatures w14:val="none"/>
        </w:rPr>
      </w:pPr>
      <w:r w:rsidRPr="00CD1C32">
        <w:rPr>
          <w:rFonts w:ascii="Palatino Linotype" w:eastAsia="Times New Roman" w:hAnsi="Palatino Linotype" w:cs="Arial"/>
          <w:color w:val="000000"/>
          <w:kern w:val="0"/>
          <w:sz w:val="24"/>
          <w:szCs w:val="24"/>
          <w:lang w:eastAsia="es-ES"/>
          <w14:ligatures w14:val="none"/>
        </w:rPr>
        <w:t xml:space="preserve">En esta misma tesitura, es de subrayar que el derecho de acceso a la información pública, consiste en que la información solicitada conste en un soporte documental en cualquiera de sus formas, a saber: expedientes, reportes, estudios, actas, resoluciones, </w:t>
      </w:r>
      <w:r w:rsidRPr="00CD1C32">
        <w:rPr>
          <w:rFonts w:ascii="Palatino Linotype" w:eastAsia="Times New Roman" w:hAnsi="Palatino Linotype" w:cs="Arial"/>
          <w:color w:val="000000"/>
          <w:kern w:val="0"/>
          <w:sz w:val="24"/>
          <w:szCs w:val="24"/>
          <w:lang w:eastAsia="es-ES"/>
          <w14:ligatures w14:val="none"/>
        </w:rPr>
        <w:lastRenderedPageBreak/>
        <w:t>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w:t>
      </w:r>
      <w:r w:rsidRPr="00CD1C32">
        <w:rPr>
          <w:rFonts w:ascii="Palatino Linotype" w:eastAsia="Times New Roman" w:hAnsi="Palatino Linotype" w:cs="Arial"/>
          <w:color w:val="000000"/>
          <w:kern w:val="0"/>
          <w:sz w:val="24"/>
          <w:szCs w:val="24"/>
          <w:vertAlign w:val="superscript"/>
          <w:lang w:eastAsia="es-ES"/>
          <w14:ligatures w14:val="none"/>
        </w:rPr>
        <w:footnoteReference w:id="11"/>
      </w:r>
      <w:r w:rsidRPr="00CD1C32">
        <w:rPr>
          <w:rFonts w:ascii="Palatino Linotype" w:eastAsia="Times New Roman" w:hAnsi="Palatino Linotype" w:cs="Arial"/>
          <w:color w:val="000000"/>
          <w:kern w:val="0"/>
          <w:sz w:val="24"/>
          <w:szCs w:val="24"/>
          <w:lang w:eastAsia="es-ES"/>
          <w14:ligatures w14:val="none"/>
        </w:rPr>
        <w:t xml:space="preserve"> de la Ley de Transparencia local. </w:t>
      </w:r>
    </w:p>
    <w:p w14:paraId="265619A7" w14:textId="77777777" w:rsidR="00145487" w:rsidRPr="00CD1C32" w:rsidRDefault="00145487" w:rsidP="00145487">
      <w:pPr>
        <w:spacing w:after="0" w:line="360" w:lineRule="auto"/>
        <w:jc w:val="both"/>
        <w:rPr>
          <w:rFonts w:ascii="Palatino Linotype" w:eastAsia="Times New Roman" w:hAnsi="Palatino Linotype" w:cs="Arial"/>
          <w:color w:val="000000"/>
          <w:kern w:val="0"/>
          <w:sz w:val="24"/>
          <w:szCs w:val="24"/>
          <w:lang w:eastAsia="es-ES"/>
          <w14:ligatures w14:val="none"/>
        </w:rPr>
      </w:pPr>
    </w:p>
    <w:p w14:paraId="5022EF83" w14:textId="77777777" w:rsidR="00145487" w:rsidRPr="00CD1C32" w:rsidRDefault="00145487" w:rsidP="00145487">
      <w:pPr>
        <w:autoSpaceDE w:val="0"/>
        <w:autoSpaceDN w:val="0"/>
        <w:adjustRightInd w:val="0"/>
        <w:spacing w:after="0" w:line="360" w:lineRule="auto"/>
        <w:jc w:val="both"/>
        <w:rPr>
          <w:rFonts w:ascii="Palatino Linotype" w:eastAsia="Calibri" w:hAnsi="Palatino Linotype" w:cs="Arial"/>
          <w:bCs/>
          <w:color w:val="000000"/>
          <w:kern w:val="0"/>
          <w:sz w:val="24"/>
          <w:szCs w:val="24"/>
          <w14:ligatures w14:val="none"/>
        </w:rPr>
      </w:pPr>
      <w:r w:rsidRPr="00CD1C32">
        <w:rPr>
          <w:rFonts w:ascii="Palatino Linotype" w:eastAsia="Calibri" w:hAnsi="Palatino Linotype" w:cs="Arial"/>
          <w:color w:val="000000"/>
          <w:kern w:val="0"/>
          <w:sz w:val="24"/>
          <w:szCs w:val="24"/>
          <w14:ligatures w14:val="none"/>
        </w:rPr>
        <w:t xml:space="preserve">Así que la obligación de acceso a la información se tendrá por cumplida cuando el solicitante tenga a su disposición la información requerida, o cuando realice su consulta en el lugar que ésta se localice, conforme a lo previsto en los artículos 3 fracción XI, 4, 12 y 24 último párrafo </w:t>
      </w:r>
      <w:r w:rsidRPr="00CD1C32">
        <w:rPr>
          <w:rFonts w:ascii="Palatino Linotype" w:eastAsia="Calibri" w:hAnsi="Palatino Linotype" w:cs="Arial"/>
          <w:bCs/>
          <w:color w:val="000000"/>
          <w:kern w:val="0"/>
          <w:sz w:val="24"/>
          <w:szCs w:val="24"/>
          <w14:ligatures w14:val="none"/>
        </w:rPr>
        <w:t>de la Ley de Transparencia local.</w:t>
      </w:r>
    </w:p>
    <w:p w14:paraId="674B583E" w14:textId="77777777" w:rsidR="00145487" w:rsidRPr="00CD1C32" w:rsidRDefault="00145487" w:rsidP="00145487">
      <w:pPr>
        <w:autoSpaceDE w:val="0"/>
        <w:autoSpaceDN w:val="0"/>
        <w:adjustRightInd w:val="0"/>
        <w:spacing w:after="0" w:line="360" w:lineRule="auto"/>
        <w:jc w:val="both"/>
        <w:rPr>
          <w:rFonts w:ascii="Palatino Linotype" w:eastAsia="Times New Roman" w:hAnsi="Palatino Linotype" w:cs="Arial"/>
          <w:color w:val="000000"/>
          <w:kern w:val="0"/>
          <w:sz w:val="24"/>
          <w:szCs w:val="24"/>
          <w:lang w:eastAsia="es-ES"/>
          <w14:ligatures w14:val="none"/>
        </w:rPr>
      </w:pPr>
    </w:p>
    <w:p w14:paraId="508532B1" w14:textId="77777777" w:rsidR="00145487" w:rsidRPr="00CD1C32" w:rsidRDefault="00145487" w:rsidP="00145487">
      <w:pPr>
        <w:spacing w:after="0" w:line="360" w:lineRule="auto"/>
        <w:ind w:right="49"/>
        <w:jc w:val="both"/>
        <w:rPr>
          <w:rFonts w:ascii="Palatino Linotype" w:eastAsia="Times New Roman" w:hAnsi="Palatino Linotype" w:cs="Arial"/>
          <w:kern w:val="0"/>
          <w:sz w:val="24"/>
          <w:szCs w:val="24"/>
          <w:lang w:eastAsia="es-MX"/>
          <w14:ligatures w14:val="none"/>
        </w:rPr>
      </w:pPr>
      <w:r w:rsidRPr="00CD1C32">
        <w:rPr>
          <w:rFonts w:ascii="Palatino Linotype" w:eastAsia="Times New Roman" w:hAnsi="Palatino Linotype" w:cs="Arial"/>
          <w:kern w:val="0"/>
          <w:sz w:val="24"/>
          <w:szCs w:val="24"/>
          <w:lang w:eastAsia="es-MX"/>
          <w14:ligatures w14:val="none"/>
        </w:rPr>
        <w:t>Las autoridades locales se encuentran constreñidas a la observancia de que, toda la información que generen, administren o posean en su calidad de los Sujetos</w:t>
      </w:r>
      <w:r w:rsidRPr="00CD1C32">
        <w:rPr>
          <w:rFonts w:ascii="Palatino Linotype" w:eastAsia="Times New Roman" w:hAnsi="Palatino Linotype" w:cs="Arial"/>
          <w:color w:val="FF0000"/>
          <w:kern w:val="0"/>
          <w:sz w:val="24"/>
          <w:szCs w:val="24"/>
          <w:lang w:eastAsia="es-MX"/>
          <w14:ligatures w14:val="none"/>
        </w:rPr>
        <w:t xml:space="preserve"> </w:t>
      </w:r>
      <w:r w:rsidRPr="00CD1C32">
        <w:rPr>
          <w:rFonts w:ascii="Palatino Linotype" w:eastAsia="Times New Roman" w:hAnsi="Palatino Linotype" w:cs="Arial"/>
          <w:kern w:val="0"/>
          <w:sz w:val="24"/>
          <w:szCs w:val="24"/>
          <w:lang w:eastAsia="es-MX"/>
          <w14:ligatures w14:val="none"/>
        </w:rPr>
        <w:t xml:space="preserve">Obligados, debe ser considerada un bien de dominio público y accesible a cualquier persona; como es de amplio conocimiento, el derecho imperante en materia de transparencia se rige por el </w:t>
      </w:r>
      <w:r w:rsidRPr="00CD1C32">
        <w:rPr>
          <w:rFonts w:ascii="Palatino Linotype" w:eastAsia="Times New Roman" w:hAnsi="Palatino Linotype" w:cs="Arial"/>
          <w:b/>
          <w:bCs/>
          <w:kern w:val="0"/>
          <w:sz w:val="24"/>
          <w:szCs w:val="24"/>
          <w:lang w:eastAsia="es-MX"/>
          <w14:ligatures w14:val="none"/>
        </w:rPr>
        <w:t>principio de máxima publicidad</w:t>
      </w:r>
      <w:r w:rsidRPr="00CD1C32">
        <w:rPr>
          <w:rFonts w:ascii="Palatino Linotype" w:eastAsia="Times New Roman" w:hAnsi="Palatino Linotype" w:cs="Arial"/>
          <w:kern w:val="0"/>
          <w:sz w:val="24"/>
          <w:szCs w:val="24"/>
          <w:lang w:eastAsia="es-MX"/>
          <w14:ligatures w14:val="none"/>
        </w:rPr>
        <w:t xml:space="preserve"> y en caso de negarse o limitarse, la procedencia de tales excepciones deberá en todo momento ser acreditado fehacientemente por aquellos cuya obligación sea asistir a dicha garantía, es decir, </w:t>
      </w:r>
      <w:r w:rsidRPr="00CD1C32">
        <w:rPr>
          <w:rFonts w:ascii="Palatino Linotype" w:eastAsia="Times New Roman" w:hAnsi="Palatino Linotype" w:cs="Arial"/>
          <w:kern w:val="0"/>
          <w:sz w:val="24"/>
          <w:szCs w:val="24"/>
          <w:lang w:eastAsia="es-MX"/>
          <w14:ligatures w14:val="none"/>
        </w:rPr>
        <w:lastRenderedPageBreak/>
        <w:t xml:space="preserve">deberán motivar la clasificación de la información que consideren susceptible de tal actuación, señalando las causas especiales que los llevaron a dicha actuación. </w:t>
      </w:r>
    </w:p>
    <w:p w14:paraId="20F686EC" w14:textId="77777777" w:rsidR="00145487" w:rsidRPr="00CD1C32" w:rsidRDefault="00145487" w:rsidP="00145487">
      <w:pPr>
        <w:spacing w:after="0" w:line="360" w:lineRule="auto"/>
        <w:ind w:right="49"/>
        <w:jc w:val="both"/>
        <w:rPr>
          <w:rFonts w:ascii="Palatino Linotype" w:eastAsia="Times New Roman" w:hAnsi="Palatino Linotype" w:cs="Arial"/>
          <w:kern w:val="0"/>
          <w:sz w:val="24"/>
          <w:szCs w:val="24"/>
          <w:lang w:eastAsia="es-MX"/>
          <w14:ligatures w14:val="none"/>
        </w:rPr>
      </w:pPr>
    </w:p>
    <w:p w14:paraId="2CA2BE50" w14:textId="77777777" w:rsidR="00145487" w:rsidRPr="00CD1C32" w:rsidRDefault="00145487" w:rsidP="00145487">
      <w:pPr>
        <w:spacing w:after="0" w:line="360" w:lineRule="auto"/>
        <w:ind w:right="49"/>
        <w:jc w:val="both"/>
        <w:rPr>
          <w:rFonts w:ascii="Palatino Linotype" w:eastAsia="Times New Roman" w:hAnsi="Palatino Linotype" w:cs="Arial"/>
          <w:b/>
          <w:kern w:val="0"/>
          <w:sz w:val="24"/>
          <w:szCs w:val="24"/>
          <w:lang w:eastAsia="es-MX"/>
          <w14:ligatures w14:val="none"/>
        </w:rPr>
      </w:pPr>
      <w:r w:rsidRPr="00CD1C32">
        <w:rPr>
          <w:rFonts w:ascii="Palatino Linotype" w:eastAsia="Times New Roman" w:hAnsi="Palatino Linotype" w:cs="Arial"/>
          <w:kern w:val="0"/>
          <w:sz w:val="24"/>
          <w:szCs w:val="24"/>
          <w:lang w:eastAsia="es-MX"/>
          <w14:ligatures w14:val="none"/>
        </w:rPr>
        <w:t xml:space="preserve">Fijado el marco constitucional y legal, procederemos al análisis del </w:t>
      </w:r>
      <w:r w:rsidRPr="00CD1C32">
        <w:rPr>
          <w:rFonts w:ascii="Palatino Linotype" w:eastAsia="Times New Roman" w:hAnsi="Palatino Linotype" w:cs="Arial"/>
          <w:b/>
          <w:bCs/>
          <w:kern w:val="0"/>
          <w:sz w:val="24"/>
          <w:szCs w:val="24"/>
          <w:lang w:eastAsia="es-MX"/>
          <w14:ligatures w14:val="none"/>
        </w:rPr>
        <w:t>c</w:t>
      </w:r>
      <w:r w:rsidRPr="00CD1C32">
        <w:rPr>
          <w:rFonts w:ascii="Palatino Linotype" w:eastAsia="Times New Roman" w:hAnsi="Palatino Linotype" w:cs="Arial"/>
          <w:b/>
          <w:kern w:val="0"/>
          <w:sz w:val="24"/>
          <w:szCs w:val="24"/>
          <w:lang w:eastAsia="es-MX"/>
          <w14:ligatures w14:val="none"/>
        </w:rPr>
        <w:t>aso en concreto.</w:t>
      </w:r>
    </w:p>
    <w:p w14:paraId="7A6BCDD6" w14:textId="77777777" w:rsidR="00145487" w:rsidRPr="00CD1C32" w:rsidRDefault="00145487" w:rsidP="00145487">
      <w:pPr>
        <w:spacing w:after="0" w:line="360" w:lineRule="auto"/>
        <w:jc w:val="both"/>
        <w:rPr>
          <w:rFonts w:ascii="Palatino Linotype" w:eastAsia="Palatino Linotype" w:hAnsi="Palatino Linotype" w:cs="Palatino Linotype"/>
          <w:b/>
          <w:kern w:val="0"/>
          <w:sz w:val="24"/>
          <w:szCs w:val="24"/>
          <w:lang w:eastAsia="es-MX"/>
          <w14:ligatures w14:val="none"/>
        </w:rPr>
      </w:pPr>
    </w:p>
    <w:p w14:paraId="14C49596" w14:textId="77777777" w:rsidR="00145487" w:rsidRPr="00CD1C32" w:rsidRDefault="00145487" w:rsidP="00145487">
      <w:pPr>
        <w:tabs>
          <w:tab w:val="left" w:pos="2422"/>
        </w:tabs>
        <w:spacing w:after="0" w:line="360" w:lineRule="auto"/>
        <w:ind w:right="49"/>
        <w:jc w:val="both"/>
        <w:rPr>
          <w:rFonts w:ascii="Palatino Linotype" w:eastAsia="Palatino Linotype" w:hAnsi="Palatino Linotype" w:cs="Palatino Linotype"/>
          <w:b/>
          <w:kern w:val="0"/>
          <w:sz w:val="26"/>
          <w:szCs w:val="26"/>
          <w:lang w:eastAsia="es-MX"/>
          <w14:ligatures w14:val="none"/>
        </w:rPr>
      </w:pPr>
      <w:r w:rsidRPr="00CD1C32">
        <w:rPr>
          <w:rFonts w:ascii="Palatino Linotype" w:eastAsia="Palatino Linotype" w:hAnsi="Palatino Linotype" w:cs="Palatino Linotype"/>
          <w:b/>
          <w:kern w:val="0"/>
          <w:sz w:val="26"/>
          <w:szCs w:val="26"/>
          <w:lang w:eastAsia="es-MX"/>
          <w14:ligatures w14:val="none"/>
        </w:rPr>
        <w:t xml:space="preserve">¿Qué solicitó </w:t>
      </w:r>
      <w:r w:rsidRPr="00CD1C32">
        <w:rPr>
          <w:rFonts w:ascii="Palatino Linotype" w:eastAsia="Palatino Linotype" w:hAnsi="Palatino Linotype" w:cs="Palatino Linotype"/>
          <w:b/>
          <w:kern w:val="0"/>
          <w:sz w:val="24"/>
          <w:szCs w:val="24"/>
          <w:lang w:eastAsia="es-MX"/>
          <w14:ligatures w14:val="none"/>
        </w:rPr>
        <w:t>EL RECURRENTE</w:t>
      </w:r>
      <w:r w:rsidRPr="00CD1C32">
        <w:rPr>
          <w:rFonts w:ascii="Palatino Linotype" w:eastAsia="Palatino Linotype" w:hAnsi="Palatino Linotype" w:cs="Palatino Linotype"/>
          <w:b/>
          <w:kern w:val="0"/>
          <w:sz w:val="26"/>
          <w:szCs w:val="26"/>
          <w:lang w:eastAsia="es-MX"/>
          <w14:ligatures w14:val="none"/>
        </w:rPr>
        <w:t xml:space="preserve">? </w:t>
      </w:r>
    </w:p>
    <w:p w14:paraId="2555AD23" w14:textId="77777777" w:rsidR="00BC3D72" w:rsidRPr="00CD1C32" w:rsidRDefault="00BC3D72" w:rsidP="00BC3D72">
      <w:pPr>
        <w:pStyle w:val="Prrafodelista"/>
        <w:numPr>
          <w:ilvl w:val="0"/>
          <w:numId w:val="4"/>
        </w:numPr>
        <w:rPr>
          <w:rFonts w:ascii="Palatino Linotype" w:eastAsia="Palatino Linotype" w:hAnsi="Palatino Linotype" w:cs="Palatino Linotype"/>
          <w:i/>
          <w:kern w:val="0"/>
          <w:lang w:eastAsia="es-MX"/>
          <w14:ligatures w14:val="none"/>
        </w:rPr>
      </w:pPr>
      <w:r w:rsidRPr="00CD1C32">
        <w:rPr>
          <w:rFonts w:ascii="Palatino Linotype" w:eastAsia="Palatino Linotype" w:hAnsi="Palatino Linotype" w:cs="Palatino Linotype"/>
          <w:i/>
          <w:kern w:val="0"/>
          <w:lang w:eastAsia="es-MX"/>
          <w14:ligatures w14:val="none"/>
        </w:rPr>
        <w:t xml:space="preserve">Copia simple del convenio de coalición que registraron los partidos PRI, PAN. PRD y Nueva Alianza Estado de México y sus anexos. </w:t>
      </w:r>
    </w:p>
    <w:p w14:paraId="62DFE4F7" w14:textId="77777777" w:rsidR="00BC3D72" w:rsidRPr="00CD1C32" w:rsidRDefault="00BC3D72" w:rsidP="00BC3D72">
      <w:pPr>
        <w:pStyle w:val="Prrafodelista"/>
        <w:numPr>
          <w:ilvl w:val="0"/>
          <w:numId w:val="4"/>
        </w:numPr>
        <w:rPr>
          <w:rFonts w:ascii="Palatino Linotype" w:eastAsia="Palatino Linotype" w:hAnsi="Palatino Linotype" w:cs="Palatino Linotype"/>
          <w:i/>
          <w:kern w:val="0"/>
          <w:lang w:eastAsia="es-MX"/>
          <w14:ligatures w14:val="none"/>
        </w:rPr>
      </w:pPr>
      <w:r w:rsidRPr="00CD1C32">
        <w:rPr>
          <w:rFonts w:ascii="Palatino Linotype" w:eastAsia="Palatino Linotype" w:hAnsi="Palatino Linotype" w:cs="Palatino Linotype"/>
          <w:i/>
          <w:kern w:val="0"/>
          <w:lang w:eastAsia="es-MX"/>
          <w14:ligatures w14:val="none"/>
        </w:rPr>
        <w:t xml:space="preserve">Copia del "Acuerdo de Participación" que estos cuatro partidos presentaron en cumplimiento del </w:t>
      </w:r>
      <w:proofErr w:type="spellStart"/>
      <w:r w:rsidRPr="00CD1C32">
        <w:rPr>
          <w:rFonts w:ascii="Palatino Linotype" w:eastAsia="Palatino Linotype" w:hAnsi="Palatino Linotype" w:cs="Palatino Linotype"/>
          <w:i/>
          <w:kern w:val="0"/>
          <w:lang w:eastAsia="es-MX"/>
          <w14:ligatures w14:val="none"/>
        </w:rPr>
        <w:t>articulo</w:t>
      </w:r>
      <w:proofErr w:type="spellEnd"/>
      <w:r w:rsidRPr="00CD1C32">
        <w:rPr>
          <w:rFonts w:ascii="Palatino Linotype" w:eastAsia="Palatino Linotype" w:hAnsi="Palatino Linotype" w:cs="Palatino Linotype"/>
          <w:i/>
          <w:kern w:val="0"/>
          <w:lang w:eastAsia="es-MX"/>
          <w14:ligatures w14:val="none"/>
        </w:rPr>
        <w:t xml:space="preserve"> 74 Bis del Código Electoral del Estado de México. </w:t>
      </w:r>
    </w:p>
    <w:p w14:paraId="1BD0DABC" w14:textId="77777777" w:rsidR="00BC3D72" w:rsidRPr="00CD1C32" w:rsidRDefault="00BC3D72" w:rsidP="00145487">
      <w:pPr>
        <w:tabs>
          <w:tab w:val="left" w:pos="2422"/>
        </w:tabs>
        <w:spacing w:after="0" w:line="360" w:lineRule="auto"/>
        <w:ind w:right="49"/>
        <w:rPr>
          <w:rFonts w:ascii="Palatino Linotype" w:eastAsia="Palatino Linotype" w:hAnsi="Palatino Linotype" w:cs="Palatino Linotype"/>
          <w:b/>
          <w:kern w:val="0"/>
          <w:sz w:val="26"/>
          <w:szCs w:val="26"/>
          <w:lang w:eastAsia="es-MX"/>
          <w14:ligatures w14:val="none"/>
        </w:rPr>
      </w:pPr>
    </w:p>
    <w:p w14:paraId="6AA1E902" w14:textId="06B9AA8F" w:rsidR="00145487" w:rsidRPr="00CD1C32" w:rsidRDefault="00145487" w:rsidP="00145487">
      <w:pPr>
        <w:tabs>
          <w:tab w:val="left" w:pos="2422"/>
        </w:tabs>
        <w:spacing w:after="0" w:line="360" w:lineRule="auto"/>
        <w:ind w:right="49"/>
        <w:rPr>
          <w:rFonts w:ascii="Palatino Linotype" w:eastAsia="Palatino Linotype" w:hAnsi="Palatino Linotype" w:cs="Palatino Linotype"/>
          <w:b/>
          <w:kern w:val="0"/>
          <w:sz w:val="26"/>
          <w:szCs w:val="26"/>
          <w:lang w:eastAsia="es-MX"/>
          <w14:ligatures w14:val="none"/>
        </w:rPr>
      </w:pPr>
      <w:r w:rsidRPr="00CD1C32">
        <w:rPr>
          <w:rFonts w:ascii="Palatino Linotype" w:eastAsia="Palatino Linotype" w:hAnsi="Palatino Linotype" w:cs="Palatino Linotype"/>
          <w:b/>
          <w:kern w:val="0"/>
          <w:sz w:val="26"/>
          <w:szCs w:val="26"/>
          <w:lang w:eastAsia="es-MX"/>
          <w14:ligatures w14:val="none"/>
        </w:rPr>
        <w:t>¿Qué le respondió EL SUJETO OBLIGADO?</w:t>
      </w:r>
    </w:p>
    <w:p w14:paraId="6074E2DE" w14:textId="1E378D5E" w:rsidR="00145487" w:rsidRPr="00CD1C32" w:rsidRDefault="00BC3D72" w:rsidP="00E72AD8">
      <w:pPr>
        <w:pStyle w:val="Prrafodelista"/>
        <w:numPr>
          <w:ilvl w:val="0"/>
          <w:numId w:val="6"/>
        </w:numPr>
        <w:tabs>
          <w:tab w:val="left" w:pos="2422"/>
        </w:tabs>
        <w:spacing w:after="0" w:line="360" w:lineRule="auto"/>
        <w:ind w:right="49"/>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kern w:val="0"/>
          <w:sz w:val="24"/>
          <w:szCs w:val="24"/>
          <w:lang w:eastAsia="es-MX"/>
          <w14:ligatures w14:val="none"/>
        </w:rPr>
        <w:t>Entregó el Convenio de Coalición solicitado y sus anexos en versión pública</w:t>
      </w:r>
      <w:r w:rsidR="00145487" w:rsidRPr="00CD1C32">
        <w:rPr>
          <w:rFonts w:ascii="Palatino Linotype" w:eastAsia="Palatino Linotype" w:hAnsi="Palatino Linotype" w:cs="Palatino Linotype"/>
          <w:kern w:val="0"/>
          <w:sz w:val="24"/>
          <w:szCs w:val="24"/>
          <w:lang w:eastAsia="es-MX"/>
          <w14:ligatures w14:val="none"/>
        </w:rPr>
        <w:t>.</w:t>
      </w:r>
    </w:p>
    <w:p w14:paraId="61D0733B" w14:textId="798F3EA0" w:rsidR="00BC3D72" w:rsidRPr="00CD1C32" w:rsidRDefault="00BC3D72" w:rsidP="00E72AD8">
      <w:pPr>
        <w:pStyle w:val="Prrafodelista"/>
        <w:numPr>
          <w:ilvl w:val="0"/>
          <w:numId w:val="6"/>
        </w:numPr>
        <w:tabs>
          <w:tab w:val="left" w:pos="2422"/>
        </w:tabs>
        <w:spacing w:after="0" w:line="360" w:lineRule="auto"/>
        <w:ind w:right="49"/>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kern w:val="0"/>
          <w:sz w:val="24"/>
          <w:szCs w:val="24"/>
          <w:lang w:eastAsia="es-MX"/>
          <w14:ligatures w14:val="none"/>
        </w:rPr>
        <w:t xml:space="preserve">Respecto del Acuerdo de Participación, señaló que, le fue entregado en sobre cerrado en resguardo y que no tenía atribuciones para abrirlo, por lo que lo orientó para que solicitara la información a los partidos políticos involucrados. </w:t>
      </w:r>
    </w:p>
    <w:p w14:paraId="7F304320" w14:textId="77777777" w:rsidR="00145487" w:rsidRPr="00CD1C32" w:rsidRDefault="00145487" w:rsidP="00145487">
      <w:pPr>
        <w:tabs>
          <w:tab w:val="left" w:pos="2422"/>
        </w:tabs>
        <w:spacing w:after="0" w:line="360" w:lineRule="auto"/>
        <w:ind w:right="49"/>
        <w:jc w:val="both"/>
        <w:rPr>
          <w:rFonts w:ascii="Palatino Linotype" w:eastAsia="Palatino Linotype" w:hAnsi="Palatino Linotype" w:cs="Palatino Linotype"/>
          <w:kern w:val="0"/>
          <w:sz w:val="24"/>
          <w:szCs w:val="24"/>
          <w:lang w:eastAsia="es-MX"/>
          <w14:ligatures w14:val="none"/>
        </w:rPr>
      </w:pPr>
    </w:p>
    <w:p w14:paraId="556B94BD" w14:textId="2AF445D7" w:rsidR="00BF4E2B" w:rsidRPr="00CD1C32" w:rsidRDefault="00145487" w:rsidP="00145487">
      <w:pPr>
        <w:tabs>
          <w:tab w:val="left" w:pos="2422"/>
        </w:tabs>
        <w:spacing w:after="0" w:line="360" w:lineRule="auto"/>
        <w:ind w:right="49"/>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kern w:val="0"/>
          <w:sz w:val="24"/>
          <w:szCs w:val="24"/>
          <w:lang w:eastAsia="es-MX"/>
          <w14:ligatures w14:val="none"/>
        </w:rPr>
        <w:t xml:space="preserve">Inconforme, </w:t>
      </w:r>
      <w:r w:rsidRPr="00CD1C32">
        <w:rPr>
          <w:rFonts w:ascii="Palatino Linotype" w:eastAsia="Palatino Linotype" w:hAnsi="Palatino Linotype" w:cs="Palatino Linotype"/>
          <w:b/>
          <w:kern w:val="0"/>
          <w:sz w:val="24"/>
          <w:szCs w:val="24"/>
          <w:lang w:eastAsia="es-MX"/>
          <w14:ligatures w14:val="none"/>
        </w:rPr>
        <w:t xml:space="preserve">EL RECURRENTE </w:t>
      </w:r>
      <w:r w:rsidRPr="00CD1C32">
        <w:rPr>
          <w:rFonts w:ascii="Palatino Linotype" w:eastAsia="Palatino Linotype" w:hAnsi="Palatino Linotype" w:cs="Palatino Linotype"/>
          <w:kern w:val="0"/>
          <w:sz w:val="24"/>
          <w:szCs w:val="24"/>
          <w:lang w:eastAsia="es-MX"/>
          <w14:ligatures w14:val="none"/>
        </w:rPr>
        <w:t>interpuso el presente recurso aduciendo</w:t>
      </w:r>
      <w:r w:rsidR="00BF4E2B" w:rsidRPr="00CD1C32">
        <w:rPr>
          <w:rFonts w:ascii="Palatino Linotype" w:eastAsia="Palatino Linotype" w:hAnsi="Palatino Linotype" w:cs="Palatino Linotype"/>
          <w:kern w:val="0"/>
          <w:sz w:val="24"/>
          <w:szCs w:val="24"/>
          <w:lang w:eastAsia="es-MX"/>
          <w14:ligatures w14:val="none"/>
        </w:rPr>
        <w:t xml:space="preserve"> </w:t>
      </w:r>
      <w:r w:rsidR="00BB406E" w:rsidRPr="00CD1C32">
        <w:rPr>
          <w:rFonts w:ascii="Palatino Linotype" w:eastAsia="Palatino Linotype" w:hAnsi="Palatino Linotype" w:cs="Palatino Linotype"/>
          <w:kern w:val="0"/>
          <w:sz w:val="24"/>
          <w:szCs w:val="24"/>
          <w:lang w:eastAsia="es-MX"/>
          <w14:ligatures w14:val="none"/>
        </w:rPr>
        <w:t xml:space="preserve">que el Convenio de Coalición y sus anexos le fue entregado debidamente, no así el "Acuerdo de Participación" y, expresando </w:t>
      </w:r>
      <w:r w:rsidR="00BF4E2B" w:rsidRPr="00CD1C32">
        <w:rPr>
          <w:rFonts w:ascii="Palatino Linotype" w:eastAsia="Palatino Linotype" w:hAnsi="Palatino Linotype" w:cs="Palatino Linotype"/>
          <w:kern w:val="0"/>
          <w:sz w:val="24"/>
          <w:szCs w:val="24"/>
          <w:lang w:eastAsia="es-MX"/>
          <w14:ligatures w14:val="none"/>
        </w:rPr>
        <w:t>como motivos de inconformidad</w:t>
      </w:r>
      <w:r w:rsidRPr="00CD1C32">
        <w:rPr>
          <w:rFonts w:ascii="Palatino Linotype" w:eastAsia="Palatino Linotype" w:hAnsi="Palatino Linotype" w:cs="Palatino Linotype"/>
          <w:kern w:val="0"/>
          <w:sz w:val="24"/>
          <w:szCs w:val="24"/>
          <w:lang w:eastAsia="es-MX"/>
          <w14:ligatures w14:val="none"/>
        </w:rPr>
        <w:t xml:space="preserve"> </w:t>
      </w:r>
      <w:r w:rsidR="00D9073B" w:rsidRPr="00CD1C32">
        <w:rPr>
          <w:rFonts w:ascii="Palatino Linotype" w:eastAsia="Palatino Linotype" w:hAnsi="Palatino Linotype" w:cs="Palatino Linotype"/>
          <w:kern w:val="0"/>
          <w:sz w:val="24"/>
          <w:szCs w:val="24"/>
          <w:lang w:eastAsia="es-MX"/>
          <w14:ligatures w14:val="none"/>
        </w:rPr>
        <w:t>los siguientes</w:t>
      </w:r>
      <w:r w:rsidR="00BF4E2B" w:rsidRPr="00CD1C32">
        <w:rPr>
          <w:rFonts w:ascii="Palatino Linotype" w:eastAsia="Palatino Linotype" w:hAnsi="Palatino Linotype" w:cs="Palatino Linotype"/>
          <w:kern w:val="0"/>
          <w:sz w:val="24"/>
          <w:szCs w:val="24"/>
          <w:lang w:eastAsia="es-MX"/>
          <w14:ligatures w14:val="none"/>
        </w:rPr>
        <w:t>:</w:t>
      </w:r>
    </w:p>
    <w:p w14:paraId="327621C4" w14:textId="77777777" w:rsidR="00D9073B" w:rsidRPr="00CD1C32" w:rsidRDefault="00D9073B" w:rsidP="00145487">
      <w:pPr>
        <w:tabs>
          <w:tab w:val="left" w:pos="2422"/>
        </w:tabs>
        <w:spacing w:after="0" w:line="360" w:lineRule="auto"/>
        <w:ind w:right="49"/>
        <w:jc w:val="both"/>
        <w:rPr>
          <w:rFonts w:ascii="Palatino Linotype" w:eastAsia="Palatino Linotype" w:hAnsi="Palatino Linotype" w:cs="Palatino Linotype"/>
          <w:kern w:val="0"/>
          <w:sz w:val="24"/>
          <w:szCs w:val="24"/>
          <w:lang w:eastAsia="es-MX"/>
          <w14:ligatures w14:val="none"/>
        </w:rPr>
      </w:pPr>
    </w:p>
    <w:p w14:paraId="6023B56D" w14:textId="77777777" w:rsidR="00BF4E2B" w:rsidRPr="00CD1C32" w:rsidRDefault="00BF4E2B" w:rsidP="00BF4E2B">
      <w:pPr>
        <w:pStyle w:val="Prrafodelista"/>
        <w:numPr>
          <w:ilvl w:val="0"/>
          <w:numId w:val="7"/>
        </w:numPr>
        <w:spacing w:after="0" w:line="360" w:lineRule="auto"/>
        <w:ind w:left="709"/>
        <w:jc w:val="both"/>
        <w:rPr>
          <w:rFonts w:ascii="Palatino Linotype" w:eastAsia="Times New Roman" w:hAnsi="Palatino Linotype" w:cs="Times New Roman"/>
          <w:bCs/>
          <w:kern w:val="0"/>
          <w:sz w:val="24"/>
          <w:szCs w:val="24"/>
          <w:lang w:eastAsia="es-ES"/>
          <w14:ligatures w14:val="none"/>
        </w:rPr>
      </w:pPr>
      <w:r w:rsidRPr="00CD1C32">
        <w:rPr>
          <w:rFonts w:ascii="Palatino Linotype" w:eastAsia="Times New Roman" w:hAnsi="Palatino Linotype" w:cs="Times New Roman"/>
          <w:bCs/>
          <w:kern w:val="0"/>
          <w:sz w:val="24"/>
          <w:szCs w:val="24"/>
          <w:lang w:eastAsia="es-ES"/>
          <w14:ligatures w14:val="none"/>
        </w:rPr>
        <w:t>El "Acuerdo de Participación" que presentaron los partidos coaligados forma parte de la documentación electoral, que de acuerdo con la ley debe prevalecer el principio de máxima publicidad.</w:t>
      </w:r>
    </w:p>
    <w:p w14:paraId="54F3F169" w14:textId="77777777" w:rsidR="00BF4E2B" w:rsidRPr="00CD1C32" w:rsidRDefault="00BF4E2B" w:rsidP="00BF4E2B">
      <w:pPr>
        <w:pStyle w:val="Prrafodelista"/>
        <w:numPr>
          <w:ilvl w:val="0"/>
          <w:numId w:val="7"/>
        </w:numPr>
        <w:spacing w:after="0" w:line="360" w:lineRule="auto"/>
        <w:ind w:left="709"/>
        <w:jc w:val="both"/>
        <w:rPr>
          <w:rFonts w:ascii="Palatino Linotype" w:eastAsia="Times New Roman" w:hAnsi="Palatino Linotype" w:cs="Times New Roman"/>
          <w:bCs/>
          <w:kern w:val="0"/>
          <w:sz w:val="24"/>
          <w:szCs w:val="24"/>
          <w:lang w:eastAsia="es-ES"/>
          <w14:ligatures w14:val="none"/>
        </w:rPr>
      </w:pPr>
      <w:r w:rsidRPr="00CD1C32">
        <w:rPr>
          <w:rFonts w:ascii="Palatino Linotype" w:eastAsia="Times New Roman" w:hAnsi="Palatino Linotype" w:cs="Times New Roman"/>
          <w:bCs/>
          <w:kern w:val="0"/>
          <w:sz w:val="24"/>
          <w:szCs w:val="24"/>
          <w:lang w:eastAsia="es-ES"/>
          <w14:ligatures w14:val="none"/>
        </w:rPr>
        <w:lastRenderedPageBreak/>
        <w:t>No hay argumento jurídico que señale que el "Acuerdo de Participación" contiene información confidencial o clasificada como reservada.</w:t>
      </w:r>
    </w:p>
    <w:p w14:paraId="2D8128AE" w14:textId="77777777" w:rsidR="00BF4E2B" w:rsidRPr="00CD1C32" w:rsidRDefault="00BF4E2B" w:rsidP="00BF4E2B">
      <w:pPr>
        <w:pStyle w:val="Prrafodelista"/>
        <w:numPr>
          <w:ilvl w:val="0"/>
          <w:numId w:val="7"/>
        </w:numPr>
        <w:spacing w:after="0" w:line="360" w:lineRule="auto"/>
        <w:ind w:left="709"/>
        <w:jc w:val="both"/>
        <w:rPr>
          <w:rFonts w:ascii="Palatino Linotype" w:eastAsia="Times New Roman" w:hAnsi="Palatino Linotype" w:cs="Times New Roman"/>
          <w:bCs/>
          <w:kern w:val="0"/>
          <w:sz w:val="24"/>
          <w:szCs w:val="24"/>
          <w:lang w:eastAsia="es-ES"/>
          <w14:ligatures w14:val="none"/>
        </w:rPr>
      </w:pPr>
      <w:r w:rsidRPr="00CD1C32">
        <w:rPr>
          <w:rFonts w:ascii="Palatino Linotype" w:eastAsia="Times New Roman" w:hAnsi="Palatino Linotype" w:cs="Times New Roman"/>
          <w:bCs/>
          <w:kern w:val="0"/>
          <w:sz w:val="24"/>
          <w:szCs w:val="24"/>
          <w:lang w:eastAsia="es-ES"/>
          <w14:ligatures w14:val="none"/>
        </w:rPr>
        <w:t>El sujeto obligado "me sugiere" que pida dicho documento a los partidos signantes, pero el documento está en poder del IEEM, motivo por el cual recurro a él para acceder al mismo.</w:t>
      </w:r>
    </w:p>
    <w:p w14:paraId="4F026564" w14:textId="77777777" w:rsidR="00BF4E2B" w:rsidRPr="00CD1C32" w:rsidRDefault="00BF4E2B" w:rsidP="00BF4E2B">
      <w:pPr>
        <w:pStyle w:val="Prrafodelista"/>
        <w:numPr>
          <w:ilvl w:val="0"/>
          <w:numId w:val="7"/>
        </w:numPr>
        <w:spacing w:after="0" w:line="360" w:lineRule="auto"/>
        <w:ind w:left="709"/>
        <w:jc w:val="both"/>
        <w:rPr>
          <w:rFonts w:ascii="Palatino Linotype" w:eastAsia="Times New Roman" w:hAnsi="Palatino Linotype" w:cs="Times New Roman"/>
          <w:bCs/>
          <w:kern w:val="0"/>
          <w:sz w:val="24"/>
          <w:szCs w:val="24"/>
          <w:lang w:eastAsia="es-ES"/>
          <w14:ligatures w14:val="none"/>
        </w:rPr>
      </w:pPr>
      <w:r w:rsidRPr="00CD1C32">
        <w:rPr>
          <w:rFonts w:ascii="Palatino Linotype" w:eastAsia="Times New Roman" w:hAnsi="Palatino Linotype" w:cs="Times New Roman"/>
          <w:bCs/>
          <w:kern w:val="0"/>
          <w:sz w:val="24"/>
          <w:szCs w:val="24"/>
          <w:lang w:eastAsia="es-ES"/>
          <w14:ligatures w14:val="none"/>
        </w:rPr>
        <w:t>El IEEM es la autoridad responsable de verificar el cumplimiento del artículo 74 Bis, del Código Electoral, mediante el cual se obliga a los partidos coaligados, entregar el Acuerdo de Participación".</w:t>
      </w:r>
    </w:p>
    <w:p w14:paraId="29F8806D" w14:textId="77777777" w:rsidR="00BF4E2B" w:rsidRPr="00CD1C32" w:rsidRDefault="00BF4E2B" w:rsidP="00BF4E2B">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p>
    <w:p w14:paraId="3D6399EF" w14:textId="097E7BC3" w:rsidR="00BF4E2B" w:rsidRPr="00CD1C32" w:rsidRDefault="00BF4E2B" w:rsidP="00BF4E2B">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 xml:space="preserve">En contestación, mediante Informe Justificado el </w:t>
      </w:r>
      <w:r w:rsidRPr="00CD1C32">
        <w:rPr>
          <w:rFonts w:ascii="Palatino Linotype" w:eastAsia="Times New Roman" w:hAnsi="Palatino Linotype" w:cs="Arial"/>
          <w:b/>
          <w:bCs/>
          <w:color w:val="000000"/>
          <w:kern w:val="0"/>
          <w:sz w:val="24"/>
          <w:szCs w:val="24"/>
          <w:lang w:val="es-ES" w:eastAsia="es-ES"/>
          <w14:ligatures w14:val="none"/>
        </w:rPr>
        <w:t>SUJETO OBLIGADO</w:t>
      </w:r>
      <w:r w:rsidRPr="00CD1C32">
        <w:rPr>
          <w:rFonts w:ascii="Palatino Linotype" w:eastAsia="Times New Roman" w:hAnsi="Palatino Linotype" w:cs="Arial"/>
          <w:color w:val="000000"/>
          <w:kern w:val="0"/>
          <w:sz w:val="24"/>
          <w:szCs w:val="24"/>
          <w:lang w:val="es-ES" w:eastAsia="es-ES"/>
          <w14:ligatures w14:val="none"/>
        </w:rPr>
        <w:t xml:space="preserve"> ratificó su respuesta, sustentando su actuar esencialmente en que:</w:t>
      </w:r>
    </w:p>
    <w:p w14:paraId="3115327A" w14:textId="77777777" w:rsidR="00BF4E2B" w:rsidRPr="00CD1C32" w:rsidRDefault="00BF4E2B" w:rsidP="00BF4E2B">
      <w:pPr>
        <w:pStyle w:val="Prrafodelista"/>
        <w:numPr>
          <w:ilvl w:val="0"/>
          <w:numId w:val="10"/>
        </w:numPr>
        <w:tabs>
          <w:tab w:val="left" w:pos="709"/>
        </w:tabs>
        <w:spacing w:after="0" w:line="360" w:lineRule="auto"/>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Se trata de información que solo le fue entregada para registro y que no tiene acceso a su contenido, para ello, incluso remite evidencia de una diligencia llevada a cabo a fin de dar fe por parte de la Oficialía Electoral de que los sobres entregados por los Partidos Políticos se encuentran cerrados con la leyenda “</w:t>
      </w:r>
      <w:r w:rsidRPr="00CD1C32">
        <w:rPr>
          <w:rFonts w:ascii="Palatino Linotype" w:eastAsia="Times New Roman" w:hAnsi="Palatino Linotype" w:cs="Arial"/>
          <w:i/>
          <w:iCs/>
          <w:color w:val="000000"/>
          <w:kern w:val="0"/>
          <w:sz w:val="24"/>
          <w:szCs w:val="24"/>
          <w:lang w:val="es-ES" w:eastAsia="es-ES"/>
          <w14:ligatures w14:val="none"/>
        </w:rPr>
        <w:t>SE ENTREGA SOBRE CERRADO ABRIRSE HASTA EL DÍA DE LA ELECCIÓN</w:t>
      </w:r>
      <w:r w:rsidRPr="00CD1C32">
        <w:rPr>
          <w:rFonts w:ascii="Palatino Linotype" w:eastAsia="Times New Roman" w:hAnsi="Palatino Linotype" w:cs="Arial"/>
          <w:color w:val="000000"/>
          <w:kern w:val="0"/>
          <w:sz w:val="24"/>
          <w:szCs w:val="24"/>
          <w:lang w:val="es-ES" w:eastAsia="es-ES"/>
          <w14:ligatures w14:val="none"/>
        </w:rPr>
        <w:t>”.</w:t>
      </w:r>
    </w:p>
    <w:p w14:paraId="153E4532" w14:textId="77777777" w:rsidR="00BF4E2B" w:rsidRPr="00CD1C32" w:rsidRDefault="00BF4E2B" w:rsidP="00BF4E2B">
      <w:pPr>
        <w:pStyle w:val="Prrafodelista"/>
        <w:numPr>
          <w:ilvl w:val="0"/>
          <w:numId w:val="10"/>
        </w:numPr>
        <w:tabs>
          <w:tab w:val="left" w:pos="709"/>
        </w:tabs>
        <w:spacing w:after="0" w:line="360" w:lineRule="auto"/>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El Consejo General no cuenta con facultad alguna para pronunciarse respecto de su contenido.</w:t>
      </w:r>
    </w:p>
    <w:p w14:paraId="10F13E99" w14:textId="77777777" w:rsidR="00BF4E2B" w:rsidRPr="00CD1C32" w:rsidRDefault="00BF4E2B" w:rsidP="00BF4E2B">
      <w:pPr>
        <w:pStyle w:val="Prrafodelista"/>
        <w:numPr>
          <w:ilvl w:val="0"/>
          <w:numId w:val="10"/>
        </w:numPr>
        <w:tabs>
          <w:tab w:val="left" w:pos="709"/>
        </w:tabs>
        <w:spacing w:after="0" w:line="360" w:lineRule="auto"/>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La Dirección de Partidos Políticos solo tiene la atribución de inscribir el Acuerdo de Participación en el libro respectivo.</w:t>
      </w:r>
    </w:p>
    <w:p w14:paraId="11FB263D" w14:textId="77777777" w:rsidR="00BF4E2B" w:rsidRPr="00CD1C32" w:rsidRDefault="00BF4E2B" w:rsidP="00BF4E2B">
      <w:pPr>
        <w:pStyle w:val="Prrafodelista"/>
        <w:numPr>
          <w:ilvl w:val="0"/>
          <w:numId w:val="10"/>
        </w:numPr>
        <w:tabs>
          <w:tab w:val="left" w:pos="709"/>
        </w:tabs>
        <w:spacing w:after="0" w:line="360" w:lineRule="auto"/>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La propia Ley de Transparencia local considera a los Partidos Políticos sujetos obligados directos.</w:t>
      </w:r>
    </w:p>
    <w:p w14:paraId="02718C7B" w14:textId="77777777" w:rsidR="00BF4E2B" w:rsidRPr="00CD1C32" w:rsidRDefault="00BF4E2B" w:rsidP="00145487">
      <w:pPr>
        <w:tabs>
          <w:tab w:val="left" w:pos="2422"/>
        </w:tabs>
        <w:spacing w:after="0" w:line="360" w:lineRule="auto"/>
        <w:ind w:right="49"/>
        <w:jc w:val="both"/>
        <w:rPr>
          <w:rFonts w:ascii="Palatino Linotype" w:eastAsia="Palatino Linotype" w:hAnsi="Palatino Linotype" w:cs="Palatino Linotype"/>
          <w:kern w:val="0"/>
          <w:sz w:val="24"/>
          <w:szCs w:val="24"/>
          <w:lang w:eastAsia="es-MX"/>
          <w14:ligatures w14:val="none"/>
        </w:rPr>
      </w:pPr>
    </w:p>
    <w:p w14:paraId="45653135" w14:textId="77777777" w:rsidR="00BB406E" w:rsidRPr="00CD1C32" w:rsidRDefault="00BB406E" w:rsidP="00FD63CE">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lastRenderedPageBreak/>
        <w:t>Previo a entrar al estudio de lo solicitado, se advierte que a</w:t>
      </w:r>
      <w:r w:rsidR="00E72AD8" w:rsidRPr="00CD1C32">
        <w:rPr>
          <w:rFonts w:ascii="Palatino Linotype" w:eastAsia="Times New Roman" w:hAnsi="Palatino Linotype" w:cs="Arial"/>
          <w:color w:val="000000"/>
          <w:kern w:val="0"/>
          <w:sz w:val="24"/>
          <w:szCs w:val="24"/>
          <w:lang w:val="es-ES" w:eastAsia="es-ES"/>
          <w14:ligatures w14:val="none"/>
        </w:rPr>
        <w:t xml:space="preserve">tendiendo a los motivos de inconformidad hechos valer por </w:t>
      </w:r>
      <w:r w:rsidR="00E72AD8" w:rsidRPr="00CD1C32">
        <w:rPr>
          <w:rFonts w:ascii="Palatino Linotype" w:eastAsia="Times New Roman" w:hAnsi="Palatino Linotype" w:cs="Arial"/>
          <w:b/>
          <w:bCs/>
          <w:color w:val="000000"/>
          <w:kern w:val="0"/>
          <w:sz w:val="24"/>
          <w:szCs w:val="24"/>
          <w:lang w:val="es-ES" w:eastAsia="es-ES"/>
          <w14:ligatures w14:val="none"/>
        </w:rPr>
        <w:t>EL RECURRENTE</w:t>
      </w:r>
      <w:r w:rsidR="00E72AD8" w:rsidRPr="00CD1C32">
        <w:rPr>
          <w:rFonts w:ascii="Palatino Linotype" w:eastAsia="Times New Roman" w:hAnsi="Palatino Linotype" w:cs="Arial"/>
          <w:color w:val="000000"/>
          <w:kern w:val="0"/>
          <w:sz w:val="24"/>
          <w:szCs w:val="24"/>
          <w:lang w:val="es-ES" w:eastAsia="es-ES"/>
          <w14:ligatures w14:val="none"/>
        </w:rPr>
        <w:t xml:space="preserve">, </w:t>
      </w:r>
      <w:r w:rsidR="00104287" w:rsidRPr="00CD1C32">
        <w:rPr>
          <w:rFonts w:ascii="Palatino Linotype" w:eastAsia="Times New Roman" w:hAnsi="Palatino Linotype" w:cs="Arial"/>
          <w:color w:val="000000"/>
          <w:kern w:val="0"/>
          <w:sz w:val="24"/>
          <w:szCs w:val="24"/>
          <w:lang w:val="es-ES" w:eastAsia="es-ES"/>
          <w14:ligatures w14:val="none"/>
        </w:rPr>
        <w:t>nos encontramos ante hechos consentidos.</w:t>
      </w:r>
      <w:r w:rsidR="00FD63CE" w:rsidRPr="00CD1C32">
        <w:rPr>
          <w:rFonts w:ascii="Palatino Linotype" w:eastAsia="Times New Roman" w:hAnsi="Palatino Linotype" w:cs="Arial"/>
          <w:color w:val="000000"/>
          <w:kern w:val="0"/>
          <w:sz w:val="24"/>
          <w:szCs w:val="24"/>
          <w:lang w:val="es-ES" w:eastAsia="es-ES"/>
          <w14:ligatures w14:val="none"/>
        </w:rPr>
        <w:t xml:space="preserve"> </w:t>
      </w:r>
    </w:p>
    <w:p w14:paraId="497495FA" w14:textId="77777777" w:rsidR="00BB406E" w:rsidRPr="00CD1C32" w:rsidRDefault="00BB406E" w:rsidP="00FD63CE">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p>
    <w:p w14:paraId="776CE65C" w14:textId="561D9F49" w:rsidR="00104287" w:rsidRPr="00CD1C32" w:rsidRDefault="00104287" w:rsidP="00FD63CE">
      <w:pPr>
        <w:tabs>
          <w:tab w:val="left" w:pos="426"/>
          <w:tab w:val="left" w:pos="567"/>
        </w:tabs>
        <w:spacing w:after="0" w:line="360" w:lineRule="auto"/>
        <w:contextualSpacing/>
        <w:jc w:val="both"/>
        <w:rPr>
          <w:rFonts w:ascii="Palatino Linotype" w:eastAsia="Times New Roman" w:hAnsi="Palatino Linotype" w:cs="Times New Roman"/>
          <w:kern w:val="0"/>
          <w:sz w:val="24"/>
          <w:szCs w:val="24"/>
          <w:lang w:val="es-ES_tradnl" w:eastAsia="es-ES"/>
          <w14:ligatures w14:val="none"/>
        </w:rPr>
      </w:pPr>
      <w:r w:rsidRPr="00CD1C32">
        <w:rPr>
          <w:rFonts w:ascii="Palatino Linotype" w:eastAsia="Times New Roman" w:hAnsi="Palatino Linotype" w:cs="Times New Roman"/>
          <w:kern w:val="0"/>
          <w:sz w:val="24"/>
          <w:szCs w:val="24"/>
          <w:lang w:val="es-ES_tradnl" w:eastAsia="es-ES"/>
          <w14:ligatures w14:val="none"/>
        </w:rPr>
        <w:t xml:space="preserve">De conformidad con el artículo 195 de la Ley de Transparencia local,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formato de Recurso de Revisión, por tal circunstancia, no se hará pronunciamiento alguno sobre la información entregada por </w:t>
      </w:r>
      <w:r w:rsidRPr="00CD1C32">
        <w:rPr>
          <w:rFonts w:ascii="Palatino Linotype" w:eastAsia="Times New Roman" w:hAnsi="Palatino Linotype" w:cs="Times New Roman"/>
          <w:b/>
          <w:bCs/>
          <w:kern w:val="0"/>
          <w:sz w:val="24"/>
          <w:szCs w:val="24"/>
          <w:lang w:val="es-ES_tradnl" w:eastAsia="es-ES"/>
          <w14:ligatures w14:val="none"/>
        </w:rPr>
        <w:t>EL SUJETO OBLIGADO</w:t>
      </w:r>
      <w:r w:rsidRPr="00CD1C32">
        <w:rPr>
          <w:rFonts w:ascii="Palatino Linotype" w:eastAsia="Times New Roman" w:hAnsi="Palatino Linotype" w:cs="Times New Roman"/>
          <w:kern w:val="0"/>
          <w:sz w:val="24"/>
          <w:szCs w:val="24"/>
          <w:lang w:val="es-ES_tradnl" w:eastAsia="es-ES"/>
          <w14:ligatures w14:val="none"/>
        </w:rPr>
        <w:t xml:space="preserve"> para atender lo que no haya sido impugnado.</w:t>
      </w:r>
    </w:p>
    <w:p w14:paraId="2BC38D5B" w14:textId="77777777" w:rsidR="00FD63CE" w:rsidRPr="00CD1C32" w:rsidRDefault="00FD63CE" w:rsidP="00FD63CE">
      <w:pPr>
        <w:spacing w:after="0" w:line="360" w:lineRule="auto"/>
        <w:jc w:val="both"/>
        <w:rPr>
          <w:rFonts w:ascii="Palatino Linotype" w:eastAsia="Times New Roman" w:hAnsi="Palatino Linotype" w:cs="Times New Roman"/>
          <w:kern w:val="0"/>
          <w:sz w:val="24"/>
          <w:szCs w:val="24"/>
          <w:lang w:val="es-ES_tradnl" w:eastAsia="es-ES"/>
          <w14:ligatures w14:val="none"/>
        </w:rPr>
      </w:pPr>
    </w:p>
    <w:p w14:paraId="27CE5FB8" w14:textId="77777777" w:rsidR="00104287" w:rsidRPr="00CD1C32" w:rsidRDefault="00104287" w:rsidP="00FD63CE">
      <w:pPr>
        <w:spacing w:after="0" w:line="360" w:lineRule="auto"/>
        <w:jc w:val="both"/>
        <w:rPr>
          <w:rFonts w:ascii="Palatino Linotype" w:eastAsia="Times New Roman" w:hAnsi="Palatino Linotype" w:cs="Times New Roman"/>
          <w:kern w:val="0"/>
          <w:sz w:val="24"/>
          <w:szCs w:val="24"/>
          <w:lang w:val="es-ES_tradnl" w:eastAsia="es-ES"/>
          <w14:ligatures w14:val="none"/>
        </w:rPr>
      </w:pPr>
      <w:r w:rsidRPr="00CD1C32">
        <w:rPr>
          <w:rFonts w:ascii="Palatino Linotype" w:eastAsia="Times New Roman" w:hAnsi="Palatino Linotype" w:cs="Times New Roman"/>
          <w:kern w:val="0"/>
          <w:sz w:val="24"/>
          <w:szCs w:val="24"/>
          <w:lang w:val="es-ES_tradnl" w:eastAsia="es-ES"/>
          <w14:ligatures w14:val="none"/>
        </w:rPr>
        <w:t>Sirve de sustento, la tesis jurisprudencial número VI.3o.C. J/60, publicada en el Semanario Judicial de la Federación y su Gaceta bajo el número de registro 176,608 que a la letra dice:</w:t>
      </w:r>
    </w:p>
    <w:p w14:paraId="14FD522A" w14:textId="77777777" w:rsidR="00FD63CE" w:rsidRPr="00CD1C32" w:rsidRDefault="00FD63CE" w:rsidP="00104287">
      <w:pPr>
        <w:spacing w:after="0" w:line="240" w:lineRule="auto"/>
        <w:ind w:left="851" w:right="616"/>
        <w:jc w:val="both"/>
        <w:rPr>
          <w:rFonts w:ascii="Palatino Linotype" w:eastAsia="Times New Roman" w:hAnsi="Palatino Linotype" w:cs="Times New Roman"/>
          <w:b/>
          <w:bCs/>
          <w:i/>
          <w:kern w:val="0"/>
          <w:lang w:val="es-ES_tradnl" w:eastAsia="es-ES"/>
          <w14:ligatures w14:val="none"/>
        </w:rPr>
      </w:pPr>
    </w:p>
    <w:p w14:paraId="333AD8E8" w14:textId="24DEDE27" w:rsidR="00104287" w:rsidRPr="00CD1C32" w:rsidRDefault="00104287" w:rsidP="00104287">
      <w:pPr>
        <w:spacing w:after="0" w:line="240" w:lineRule="auto"/>
        <w:ind w:left="851" w:right="616"/>
        <w:jc w:val="both"/>
        <w:rPr>
          <w:rFonts w:ascii="Palatino Linotype" w:eastAsia="Times New Roman" w:hAnsi="Palatino Linotype" w:cs="Times New Roman"/>
          <w:i/>
          <w:kern w:val="0"/>
          <w:lang w:val="es-ES_tradnl" w:eastAsia="es-ES"/>
          <w14:ligatures w14:val="none"/>
        </w:rPr>
      </w:pPr>
      <w:r w:rsidRPr="00CD1C32">
        <w:rPr>
          <w:rFonts w:ascii="Palatino Linotype" w:eastAsia="Times New Roman" w:hAnsi="Palatino Linotype" w:cs="Times New Roman"/>
          <w:b/>
          <w:bCs/>
          <w:i/>
          <w:kern w:val="0"/>
          <w:lang w:val="es-ES_tradnl" w:eastAsia="es-ES"/>
          <w14:ligatures w14:val="none"/>
        </w:rPr>
        <w:t>“</w:t>
      </w:r>
      <w:r w:rsidRPr="00CD1C32">
        <w:rPr>
          <w:rFonts w:ascii="Palatino Linotype" w:eastAsia="Times New Roman" w:hAnsi="Palatino Linotype" w:cs="Times New Roman"/>
          <w:b/>
          <w:bCs/>
          <w:i/>
          <w:kern w:val="0"/>
          <w:sz w:val="20"/>
          <w:szCs w:val="20"/>
          <w:lang w:val="es-ES_tradnl" w:eastAsia="es-ES"/>
          <w14:ligatures w14:val="none"/>
        </w:rPr>
        <w:t>ACTOS CONSENTIDOS. SON LOS QUE NO SE IMPUGNAN MEDIANTE EL RECURSO IDÓNEO</w:t>
      </w:r>
      <w:r w:rsidRPr="00CD1C32">
        <w:rPr>
          <w:rFonts w:ascii="Palatino Linotype" w:eastAsia="Times New Roman" w:hAnsi="Palatino Linotype" w:cs="Times New Roman"/>
          <w:b/>
          <w:bCs/>
          <w:i/>
          <w:kern w:val="0"/>
          <w:lang w:val="es-ES_tradnl" w:eastAsia="es-ES"/>
          <w14:ligatures w14:val="none"/>
        </w:rPr>
        <w:t xml:space="preserve">. </w:t>
      </w:r>
      <w:r w:rsidRPr="00CD1C32">
        <w:rPr>
          <w:rFonts w:ascii="Palatino Linotype" w:eastAsia="Times New Roman" w:hAnsi="Palatino Linotype" w:cs="Times New Roman"/>
          <w:i/>
          <w:kern w:val="0"/>
          <w:lang w:val="es-ES_tradnl" w:eastAsia="es-ES"/>
          <w14:ligatures w14:val="none"/>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3A0058F" w14:textId="77777777" w:rsidR="00104287" w:rsidRPr="00CD1C32" w:rsidRDefault="00104287" w:rsidP="00104287">
      <w:pPr>
        <w:spacing w:after="0" w:line="240" w:lineRule="auto"/>
        <w:rPr>
          <w:rFonts w:ascii="Palatino Linotype" w:eastAsia="Times New Roman" w:hAnsi="Palatino Linotype" w:cs="Times New Roman"/>
          <w:i/>
          <w:kern w:val="0"/>
          <w:sz w:val="24"/>
          <w:szCs w:val="24"/>
          <w:lang w:val="es-ES_tradnl" w:eastAsia="es-ES"/>
          <w14:ligatures w14:val="none"/>
        </w:rPr>
      </w:pPr>
    </w:p>
    <w:p w14:paraId="0E596B8C" w14:textId="77777777" w:rsidR="00D9073B" w:rsidRPr="00CD1C32" w:rsidRDefault="00104287" w:rsidP="00D9073B">
      <w:pPr>
        <w:spacing w:after="0" w:line="360" w:lineRule="auto"/>
        <w:jc w:val="both"/>
        <w:rPr>
          <w:rFonts w:ascii="Palatino Linotype" w:eastAsia="Times New Roman" w:hAnsi="Palatino Linotype" w:cs="Times New Roman"/>
          <w:kern w:val="0"/>
          <w:sz w:val="24"/>
          <w:szCs w:val="24"/>
          <w:lang w:val="es-ES_tradnl" w:eastAsia="es-ES"/>
          <w14:ligatures w14:val="none"/>
        </w:rPr>
      </w:pPr>
      <w:r w:rsidRPr="00CD1C32">
        <w:rPr>
          <w:rFonts w:ascii="Palatino Linotype" w:eastAsia="Times New Roman" w:hAnsi="Palatino Linotype" w:cs="Times New Roman"/>
          <w:kern w:val="0"/>
          <w:sz w:val="24"/>
          <w:szCs w:val="24"/>
          <w:lang w:val="es-ES_tradnl" w:eastAsia="es-ES"/>
          <w14:ligatures w14:val="none"/>
        </w:rPr>
        <w:lastRenderedPageBreak/>
        <w:t>Lo anterior es así, debido a que cuando el particular</w:t>
      </w:r>
      <w:r w:rsidRPr="00CD1C32">
        <w:rPr>
          <w:rFonts w:ascii="Palatino Linotype" w:eastAsia="Times New Roman" w:hAnsi="Palatino Linotype" w:cs="Times New Roman"/>
          <w:b/>
          <w:kern w:val="0"/>
          <w:sz w:val="24"/>
          <w:szCs w:val="24"/>
          <w:lang w:val="es-ES_tradnl" w:eastAsia="es-ES"/>
          <w14:ligatures w14:val="none"/>
        </w:rPr>
        <w:t xml:space="preserve"> </w:t>
      </w:r>
      <w:r w:rsidRPr="00CD1C32">
        <w:rPr>
          <w:rFonts w:ascii="Palatino Linotype" w:eastAsia="Times New Roman" w:hAnsi="Palatino Linotype" w:cs="Times New Roman"/>
          <w:kern w:val="0"/>
          <w:sz w:val="24"/>
          <w:szCs w:val="24"/>
          <w:lang w:val="es-ES_tradnl" w:eastAsia="es-ES"/>
          <w14:ligatures w14:val="none"/>
        </w:rPr>
        <w:t xml:space="preserve">impugnó la respuesta del </w:t>
      </w:r>
      <w:r w:rsidRPr="00CD1C32">
        <w:rPr>
          <w:rFonts w:ascii="Palatino Linotype" w:eastAsia="Times New Roman" w:hAnsi="Palatino Linotype" w:cs="Times New Roman"/>
          <w:b/>
          <w:kern w:val="0"/>
          <w:sz w:val="24"/>
          <w:szCs w:val="24"/>
          <w:lang w:val="es-ES_tradnl" w:eastAsia="es-ES"/>
          <w14:ligatures w14:val="none"/>
        </w:rPr>
        <w:t>SUJETO OBLIGADO</w:t>
      </w:r>
      <w:r w:rsidRPr="00CD1C32">
        <w:rPr>
          <w:rFonts w:ascii="Palatino Linotype" w:eastAsia="Times New Roman" w:hAnsi="Palatino Linotype" w:cs="Times New Roman"/>
          <w:kern w:val="0"/>
          <w:sz w:val="24"/>
          <w:szCs w:val="24"/>
          <w:lang w:val="es-ES_tradnl" w:eastAsia="es-ES"/>
          <w14:ligatures w14:val="none"/>
        </w:rPr>
        <w:t xml:space="preserve">, y no expresó razón o motivo de inconformidad en contra de todos los rubros solicitados, dichos rubros deben declararse atendidos, pues se entiende que </w:t>
      </w:r>
      <w:r w:rsidRPr="00CD1C32">
        <w:rPr>
          <w:rFonts w:ascii="Palatino Linotype" w:eastAsia="Times New Roman" w:hAnsi="Palatino Linotype" w:cs="Times New Roman"/>
          <w:b/>
          <w:kern w:val="0"/>
          <w:sz w:val="24"/>
          <w:szCs w:val="24"/>
          <w:lang w:val="es-ES_tradnl" w:eastAsia="es-ES"/>
          <w14:ligatures w14:val="none"/>
        </w:rPr>
        <w:t>LA RECURRENTE</w:t>
      </w:r>
      <w:r w:rsidRPr="00CD1C32">
        <w:rPr>
          <w:rFonts w:ascii="Palatino Linotype" w:eastAsia="Times New Roman" w:hAnsi="Palatino Linotype" w:cs="Times New Roman"/>
          <w:kern w:val="0"/>
          <w:sz w:val="24"/>
          <w:szCs w:val="24"/>
          <w:lang w:val="es-ES_tradnl" w:eastAsia="es-ES"/>
          <w14:ligatures w14:val="none"/>
        </w:rPr>
        <w:t xml:space="preserve"> está conforme con la respuesta proporcionada por </w:t>
      </w:r>
      <w:r w:rsidRPr="00CD1C32">
        <w:rPr>
          <w:rFonts w:ascii="Palatino Linotype" w:eastAsia="Times New Roman" w:hAnsi="Palatino Linotype" w:cs="Times New Roman"/>
          <w:b/>
          <w:kern w:val="0"/>
          <w:sz w:val="24"/>
          <w:szCs w:val="24"/>
          <w:lang w:val="es-ES_tradnl" w:eastAsia="es-ES"/>
          <w14:ligatures w14:val="none"/>
        </w:rPr>
        <w:t>EL SUJETO OBLIGADO,</w:t>
      </w:r>
      <w:r w:rsidRPr="00CD1C32">
        <w:rPr>
          <w:rFonts w:ascii="Palatino Linotype" w:eastAsia="Times New Roman" w:hAnsi="Palatino Linotype" w:cs="Times New Roman"/>
          <w:kern w:val="0"/>
          <w:sz w:val="24"/>
          <w:szCs w:val="24"/>
          <w:lang w:val="es-ES_tradnl" w:eastAsia="es-ES"/>
          <w14:ligatures w14:val="none"/>
        </w:rPr>
        <w:t xml:space="preserve"> al no contravenir la misma.</w:t>
      </w:r>
    </w:p>
    <w:p w14:paraId="5D023183" w14:textId="5BBA1F8E" w:rsidR="00104287" w:rsidRPr="00CD1C32" w:rsidRDefault="00104287" w:rsidP="00D9073B">
      <w:pPr>
        <w:spacing w:after="0" w:line="360" w:lineRule="auto"/>
        <w:jc w:val="both"/>
        <w:rPr>
          <w:rFonts w:ascii="Palatino Linotype" w:eastAsia="Times New Roman" w:hAnsi="Palatino Linotype" w:cs="Times New Roman"/>
          <w:kern w:val="0"/>
          <w:sz w:val="24"/>
          <w:szCs w:val="24"/>
          <w:lang w:val="es-ES_tradnl" w:eastAsia="es-ES"/>
          <w14:ligatures w14:val="none"/>
        </w:rPr>
      </w:pPr>
      <w:r w:rsidRPr="00CD1C32">
        <w:rPr>
          <w:rFonts w:ascii="Palatino Linotype" w:eastAsia="Times New Roman" w:hAnsi="Palatino Linotype" w:cs="Times New Roman"/>
          <w:kern w:val="0"/>
          <w:sz w:val="24"/>
          <w:szCs w:val="24"/>
          <w:lang w:val="es-ES_tradnl" w:eastAsia="es-ES"/>
          <w14:ligatures w14:val="none"/>
        </w:rPr>
        <w:t xml:space="preserve"> </w:t>
      </w:r>
    </w:p>
    <w:p w14:paraId="38326474" w14:textId="77777777" w:rsidR="00104287" w:rsidRPr="00CD1C32" w:rsidRDefault="00104287" w:rsidP="00D9073B">
      <w:pPr>
        <w:spacing w:after="0" w:line="360" w:lineRule="auto"/>
        <w:jc w:val="both"/>
        <w:rPr>
          <w:rFonts w:ascii="Palatino Linotype" w:eastAsia="Times New Roman" w:hAnsi="Palatino Linotype" w:cs="Times New Roman"/>
          <w:kern w:val="0"/>
          <w:sz w:val="24"/>
          <w:szCs w:val="24"/>
          <w:lang w:val="es-ES_tradnl" w:eastAsia="es-ES"/>
          <w14:ligatures w14:val="none"/>
        </w:rPr>
      </w:pPr>
      <w:r w:rsidRPr="00CD1C32">
        <w:rPr>
          <w:rFonts w:ascii="Palatino Linotype" w:eastAsia="Times New Roman" w:hAnsi="Palatino Linotype" w:cs="Times New Roman"/>
          <w:kern w:val="0"/>
          <w:sz w:val="24"/>
          <w:szCs w:val="24"/>
          <w:lang w:val="es-ES_tradnl" w:eastAsia="es-ES"/>
          <w14:ligatures w14:val="none"/>
        </w:rPr>
        <w:t>Atento a ello, es importante traer a contexto la Tesis Jurisprudencial Número 3ª./J.7/91, Publicada en el Semanario Judicial de la Federación y su Gaceta bajo el número de registro 174,177, que establece lo siguiente:</w:t>
      </w:r>
    </w:p>
    <w:p w14:paraId="139D2B12" w14:textId="77777777" w:rsidR="00D9073B" w:rsidRPr="00CD1C32" w:rsidRDefault="00D9073B" w:rsidP="00104287">
      <w:pPr>
        <w:spacing w:after="0" w:line="240" w:lineRule="auto"/>
        <w:ind w:left="851" w:right="616"/>
        <w:jc w:val="both"/>
        <w:rPr>
          <w:rFonts w:ascii="Palatino Linotype" w:eastAsia="Times New Roman" w:hAnsi="Palatino Linotype" w:cs="Times New Roman"/>
          <w:b/>
          <w:i/>
          <w:kern w:val="0"/>
          <w:sz w:val="24"/>
          <w:szCs w:val="24"/>
          <w:lang w:val="es-ES_tradnl" w:eastAsia="es-ES"/>
          <w14:ligatures w14:val="none"/>
        </w:rPr>
      </w:pPr>
    </w:p>
    <w:p w14:paraId="00448545" w14:textId="177F8EFD" w:rsidR="00104287" w:rsidRPr="00CD1C32" w:rsidRDefault="00104287" w:rsidP="00104287">
      <w:pPr>
        <w:spacing w:after="0" w:line="240" w:lineRule="auto"/>
        <w:ind w:left="851" w:right="616"/>
        <w:jc w:val="both"/>
        <w:rPr>
          <w:rFonts w:ascii="Palatino Linotype" w:eastAsia="Times New Roman" w:hAnsi="Palatino Linotype" w:cs="Times New Roman"/>
          <w:bCs/>
          <w:i/>
          <w:iCs/>
          <w:kern w:val="0"/>
          <w:sz w:val="24"/>
          <w:szCs w:val="24"/>
          <w:lang w:val="es-ES_tradnl" w:eastAsia="es-ES"/>
          <w14:ligatures w14:val="none"/>
        </w:rPr>
      </w:pPr>
      <w:r w:rsidRPr="00CD1C32">
        <w:rPr>
          <w:rFonts w:ascii="Palatino Linotype" w:eastAsia="Times New Roman" w:hAnsi="Palatino Linotype" w:cs="Times New Roman"/>
          <w:b/>
          <w:i/>
          <w:kern w:val="0"/>
          <w:sz w:val="24"/>
          <w:szCs w:val="24"/>
          <w:lang w:val="es-ES_tradnl" w:eastAsia="es-ES"/>
          <w14:ligatures w14:val="none"/>
        </w:rPr>
        <w:t>“</w:t>
      </w:r>
      <w:r w:rsidRPr="00CD1C32">
        <w:rPr>
          <w:rFonts w:ascii="Palatino Linotype" w:eastAsia="Times New Roman" w:hAnsi="Palatino Linotype" w:cs="Times New Roman"/>
          <w:b/>
          <w:i/>
          <w:kern w:val="0"/>
          <w:sz w:val="21"/>
          <w:szCs w:val="21"/>
          <w:lang w:val="es-ES_tradnl" w:eastAsia="es-ES"/>
          <w14:ligatures w14:val="none"/>
        </w:rPr>
        <w:t>REVISIÓN EN AMPARO. LOS RESOLUTIVOS NO COMBATIDOS DEBEN DECLARARSE FIRMES</w:t>
      </w:r>
      <w:r w:rsidRPr="00CD1C32">
        <w:rPr>
          <w:rFonts w:ascii="Palatino Linotype" w:eastAsia="Times New Roman" w:hAnsi="Palatino Linotype" w:cs="Times New Roman"/>
          <w:b/>
          <w:i/>
          <w:kern w:val="0"/>
          <w:sz w:val="24"/>
          <w:szCs w:val="24"/>
          <w:lang w:val="es-ES_tradnl" w:eastAsia="es-ES"/>
          <w14:ligatures w14:val="none"/>
        </w:rPr>
        <w:t xml:space="preserve">. </w:t>
      </w:r>
      <w:r w:rsidRPr="00CD1C32">
        <w:rPr>
          <w:rFonts w:ascii="Palatino Linotype" w:eastAsia="Times New Roman" w:hAnsi="Palatino Linotype" w:cs="Times New Roman"/>
          <w:bCs/>
          <w:i/>
          <w:iCs/>
          <w:kern w:val="0"/>
          <w:lang w:val="es-ES_tradnl" w:eastAsia="es-ES"/>
          <w14:ligatures w14:val="none"/>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CD1C32">
        <w:rPr>
          <w:rFonts w:ascii="Palatino Linotype" w:eastAsia="Times New Roman" w:hAnsi="Palatino Linotype" w:cs="Times New Roman"/>
          <w:i/>
          <w:kern w:val="0"/>
          <w:lang w:val="es-ES_tradnl" w:eastAsia="es-ES"/>
          <w14:ligatures w14:val="none"/>
        </w:rPr>
        <w:t>todos</w:t>
      </w:r>
      <w:r w:rsidRPr="00CD1C32">
        <w:rPr>
          <w:rFonts w:ascii="Palatino Linotype" w:eastAsia="Times New Roman" w:hAnsi="Palatino Linotype" w:cs="Times New Roman"/>
          <w:bCs/>
          <w:i/>
          <w:iCs/>
          <w:kern w:val="0"/>
          <w:lang w:val="es-ES_tradnl" w:eastAsia="es-ES"/>
          <w14:ligatures w14:val="none"/>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FB95459" w14:textId="77777777" w:rsidR="00104287" w:rsidRPr="00CD1C32" w:rsidRDefault="00104287" w:rsidP="00104287">
      <w:pPr>
        <w:spacing w:after="0" w:line="240" w:lineRule="auto"/>
        <w:ind w:left="851" w:right="616"/>
        <w:jc w:val="both"/>
        <w:rPr>
          <w:rFonts w:ascii="Palatino Linotype" w:eastAsia="Times New Roman" w:hAnsi="Palatino Linotype" w:cs="Times New Roman"/>
          <w:bCs/>
          <w:i/>
          <w:iCs/>
          <w:kern w:val="0"/>
          <w:sz w:val="24"/>
          <w:szCs w:val="24"/>
          <w:lang w:val="es-ES_tradnl" w:eastAsia="es-ES"/>
          <w14:ligatures w14:val="none"/>
        </w:rPr>
      </w:pPr>
    </w:p>
    <w:p w14:paraId="63E5C195" w14:textId="77777777" w:rsidR="00104287" w:rsidRPr="00CD1C32" w:rsidRDefault="00104287" w:rsidP="00104287">
      <w:pPr>
        <w:spacing w:after="0" w:line="360" w:lineRule="auto"/>
        <w:jc w:val="both"/>
        <w:rPr>
          <w:rFonts w:ascii="Palatino Linotype" w:eastAsia="Times New Roman" w:hAnsi="Palatino Linotype" w:cs="Times New Roman"/>
          <w:kern w:val="0"/>
          <w:sz w:val="24"/>
          <w:szCs w:val="24"/>
          <w:lang w:val="es-ES_tradnl" w:eastAsia="es-ES"/>
          <w14:ligatures w14:val="none"/>
        </w:rPr>
      </w:pPr>
      <w:r w:rsidRPr="00CD1C32">
        <w:rPr>
          <w:rFonts w:ascii="Palatino Linotype" w:eastAsia="Times New Roman" w:hAnsi="Palatino Linotype" w:cs="Times New Roman"/>
          <w:kern w:val="0"/>
          <w:sz w:val="24"/>
          <w:szCs w:val="24"/>
          <w:lang w:val="es-ES_tradnl" w:eastAsia="es-ES"/>
          <w14:ligatures w14:val="none"/>
        </w:rPr>
        <w:t xml:space="preserve">Para mayor precisión a lo aquí expuesto, toda vez que en el caso de que </w:t>
      </w:r>
      <w:r w:rsidRPr="00CD1C32">
        <w:rPr>
          <w:rFonts w:ascii="Palatino Linotype" w:eastAsia="Times New Roman" w:hAnsi="Palatino Linotype" w:cs="Times New Roman"/>
          <w:b/>
          <w:kern w:val="0"/>
          <w:sz w:val="24"/>
          <w:szCs w:val="24"/>
          <w:lang w:val="es-ES_tradnl" w:eastAsia="es-ES"/>
          <w14:ligatures w14:val="none"/>
        </w:rPr>
        <w:t>LA RECURRENTE</w:t>
      </w:r>
      <w:r w:rsidRPr="00CD1C32">
        <w:rPr>
          <w:rFonts w:ascii="Palatino Linotype" w:eastAsia="Times New Roman" w:hAnsi="Palatino Linotype" w:cs="Times New Roman"/>
          <w:kern w:val="0"/>
          <w:sz w:val="24"/>
          <w:szCs w:val="24"/>
          <w:lang w:val="es-ES_tradnl" w:eastAsia="es-ES"/>
          <w14:ligatures w14:val="none"/>
        </w:rPr>
        <w:t xml:space="preserv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416B7105" w14:textId="77777777" w:rsidR="00104287" w:rsidRPr="00CD1C32" w:rsidRDefault="00104287" w:rsidP="00104287">
      <w:pPr>
        <w:spacing w:after="0" w:line="240" w:lineRule="auto"/>
        <w:ind w:left="851" w:right="618"/>
        <w:jc w:val="both"/>
        <w:rPr>
          <w:rFonts w:ascii="Palatino Linotype" w:eastAsia="Times New Roman" w:hAnsi="Palatino Linotype" w:cs="Times New Roman"/>
          <w:bCs/>
          <w:i/>
          <w:kern w:val="0"/>
          <w:lang w:eastAsia="es-ES"/>
          <w14:ligatures w14:val="none"/>
        </w:rPr>
      </w:pPr>
      <w:r w:rsidRPr="00CD1C32">
        <w:rPr>
          <w:rFonts w:ascii="Palatino Linotype" w:eastAsia="Times New Roman" w:hAnsi="Palatino Linotype" w:cs="Times New Roman"/>
          <w:b/>
          <w:bCs/>
          <w:i/>
          <w:kern w:val="0"/>
          <w:lang w:eastAsia="es-ES"/>
          <w14:ligatures w14:val="none"/>
        </w:rPr>
        <w:lastRenderedPageBreak/>
        <w:t xml:space="preserve">“Actos consentidos tácitamente. Improcedencia de su análisis. </w:t>
      </w:r>
      <w:r w:rsidRPr="00CD1C32">
        <w:rPr>
          <w:rFonts w:ascii="Palatino Linotype" w:eastAsia="Times New Roman" w:hAnsi="Palatino Linotype" w:cs="Times New Roman"/>
          <w:bCs/>
          <w:i/>
          <w:kern w:val="0"/>
          <w:lang w:eastAsia="es-ES"/>
          <w14:ligatures w14:val="none"/>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1DB9FC3" w14:textId="77777777" w:rsidR="00104287" w:rsidRPr="00CD1C32" w:rsidRDefault="00104287" w:rsidP="00104287">
      <w:pPr>
        <w:spacing w:after="0" w:line="240" w:lineRule="auto"/>
        <w:rPr>
          <w:rFonts w:ascii="Palatino Linotype" w:eastAsia="Times New Roman" w:hAnsi="Palatino Linotype" w:cs="Times New Roman"/>
          <w:bCs/>
          <w:iCs/>
          <w:kern w:val="0"/>
          <w:sz w:val="24"/>
          <w:szCs w:val="24"/>
          <w:lang w:eastAsia="es-ES"/>
          <w14:ligatures w14:val="none"/>
        </w:rPr>
      </w:pPr>
    </w:p>
    <w:p w14:paraId="718CE6FC" w14:textId="2C1AEA4E" w:rsidR="00104287" w:rsidRPr="00CD1C32" w:rsidRDefault="00104287" w:rsidP="00104287">
      <w:pPr>
        <w:spacing w:after="0" w:line="360" w:lineRule="auto"/>
        <w:jc w:val="both"/>
        <w:rPr>
          <w:rFonts w:ascii="Palatino Linotype" w:eastAsia="Times New Roman" w:hAnsi="Palatino Linotype" w:cs="Times New Roman"/>
          <w:bCs/>
          <w:kern w:val="0"/>
          <w:sz w:val="24"/>
          <w:szCs w:val="24"/>
          <w:lang w:eastAsia="es-ES"/>
          <w14:ligatures w14:val="none"/>
        </w:rPr>
      </w:pPr>
      <w:r w:rsidRPr="00CD1C32">
        <w:rPr>
          <w:rFonts w:ascii="Palatino Linotype" w:eastAsia="Times New Roman" w:hAnsi="Palatino Linotype" w:cs="Times New Roman"/>
          <w:kern w:val="0"/>
          <w:sz w:val="24"/>
          <w:szCs w:val="24"/>
          <w:lang w:eastAsia="es-ES"/>
          <w14:ligatures w14:val="none"/>
        </w:rPr>
        <w:t xml:space="preserve">Conforme al </w:t>
      </w:r>
      <w:r w:rsidR="00974E58" w:rsidRPr="00CD1C32">
        <w:rPr>
          <w:rFonts w:ascii="Palatino Linotype" w:eastAsia="Times New Roman" w:hAnsi="Palatino Linotype" w:cs="Times New Roman"/>
          <w:kern w:val="0"/>
          <w:sz w:val="24"/>
          <w:szCs w:val="24"/>
          <w:lang w:eastAsia="es-ES"/>
          <w14:ligatures w14:val="none"/>
        </w:rPr>
        <w:t>c</w:t>
      </w:r>
      <w:r w:rsidRPr="00CD1C32">
        <w:rPr>
          <w:rFonts w:ascii="Palatino Linotype" w:eastAsia="Times New Roman" w:hAnsi="Palatino Linotype" w:cs="Times New Roman"/>
          <w:kern w:val="0"/>
          <w:sz w:val="24"/>
          <w:szCs w:val="24"/>
          <w:lang w:eastAsia="es-ES"/>
          <w14:ligatures w14:val="none"/>
        </w:rPr>
        <w:t xml:space="preserve">riterio establecido y a todo lo antes expuesto, es improcedente para este órgano garante entrar al análisis de las partes de la respuesta del </w:t>
      </w:r>
      <w:r w:rsidRPr="00CD1C32">
        <w:rPr>
          <w:rFonts w:ascii="Palatino Linotype" w:eastAsia="Times New Roman" w:hAnsi="Palatino Linotype" w:cs="Times New Roman"/>
          <w:b/>
          <w:kern w:val="0"/>
          <w:sz w:val="24"/>
          <w:szCs w:val="24"/>
          <w:lang w:eastAsia="es-ES"/>
          <w14:ligatures w14:val="none"/>
        </w:rPr>
        <w:t>SUJETO OBLIGADO</w:t>
      </w:r>
      <w:r w:rsidRPr="00CD1C32">
        <w:rPr>
          <w:rFonts w:ascii="Palatino Linotype" w:eastAsia="Times New Roman" w:hAnsi="Palatino Linotype" w:cs="Times New Roman"/>
          <w:kern w:val="0"/>
          <w:sz w:val="24"/>
          <w:szCs w:val="24"/>
          <w:lang w:eastAsia="es-ES"/>
          <w14:ligatures w14:val="none"/>
        </w:rPr>
        <w:t xml:space="preserve"> que </w:t>
      </w:r>
      <w:r w:rsidRPr="00CD1C32">
        <w:rPr>
          <w:rFonts w:ascii="Palatino Linotype" w:eastAsia="Times New Roman" w:hAnsi="Palatino Linotype" w:cs="Times New Roman"/>
          <w:b/>
          <w:kern w:val="0"/>
          <w:sz w:val="24"/>
          <w:szCs w:val="24"/>
          <w:lang w:eastAsia="es-ES"/>
          <w14:ligatures w14:val="none"/>
        </w:rPr>
        <w:t>no fueron impugnadas por LA RECURRENTE</w:t>
      </w:r>
      <w:r w:rsidRPr="00CD1C32">
        <w:rPr>
          <w:rFonts w:ascii="Palatino Linotype" w:eastAsia="Times New Roman" w:hAnsi="Palatino Linotype" w:cs="Times New Roman"/>
          <w:bCs/>
          <w:kern w:val="0"/>
          <w:sz w:val="24"/>
          <w:szCs w:val="24"/>
          <w:lang w:eastAsia="es-ES"/>
          <w14:ligatures w14:val="none"/>
        </w:rPr>
        <w:t>; por lo que, en el presente caso, respecto de la copia simple del convenio de coalición que registraron los partidos PRI, PAN</w:t>
      </w:r>
      <w:r w:rsidR="00974E58" w:rsidRPr="00CD1C32">
        <w:rPr>
          <w:rFonts w:ascii="Palatino Linotype" w:eastAsia="Times New Roman" w:hAnsi="Palatino Linotype" w:cs="Times New Roman"/>
          <w:bCs/>
          <w:kern w:val="0"/>
          <w:sz w:val="24"/>
          <w:szCs w:val="24"/>
          <w:lang w:eastAsia="es-ES"/>
          <w14:ligatures w14:val="none"/>
        </w:rPr>
        <w:t>,</w:t>
      </w:r>
      <w:r w:rsidRPr="00CD1C32">
        <w:rPr>
          <w:rFonts w:ascii="Palatino Linotype" w:eastAsia="Times New Roman" w:hAnsi="Palatino Linotype" w:cs="Times New Roman"/>
          <w:bCs/>
          <w:kern w:val="0"/>
          <w:sz w:val="24"/>
          <w:szCs w:val="24"/>
          <w:lang w:eastAsia="es-ES"/>
          <w14:ligatures w14:val="none"/>
        </w:rPr>
        <w:t xml:space="preserve"> PRD y Nueva Alianza Estado de México y sus anexos al no haberse impugnado se tiene como consentido.</w:t>
      </w:r>
    </w:p>
    <w:p w14:paraId="78390BC4" w14:textId="77777777" w:rsidR="00104287" w:rsidRPr="00CD1C32" w:rsidRDefault="00104287" w:rsidP="00104287">
      <w:pPr>
        <w:spacing w:after="0" w:line="360" w:lineRule="auto"/>
        <w:jc w:val="both"/>
        <w:rPr>
          <w:rFonts w:ascii="Palatino Linotype" w:eastAsia="Times New Roman" w:hAnsi="Palatino Linotype" w:cs="Times New Roman"/>
          <w:bCs/>
          <w:kern w:val="0"/>
          <w:sz w:val="24"/>
          <w:szCs w:val="24"/>
          <w:lang w:eastAsia="es-ES"/>
          <w14:ligatures w14:val="none"/>
        </w:rPr>
      </w:pPr>
    </w:p>
    <w:p w14:paraId="76CC1842" w14:textId="4FD7F4B1" w:rsidR="00104287" w:rsidRPr="00CD1C32" w:rsidRDefault="00104287" w:rsidP="00104287">
      <w:pPr>
        <w:spacing w:after="0" w:line="360" w:lineRule="auto"/>
        <w:jc w:val="both"/>
        <w:rPr>
          <w:rFonts w:ascii="Palatino Linotype" w:eastAsia="Times New Roman" w:hAnsi="Palatino Linotype" w:cs="Times New Roman"/>
          <w:bCs/>
          <w:kern w:val="0"/>
          <w:sz w:val="24"/>
          <w:szCs w:val="24"/>
          <w:lang w:eastAsia="es-ES"/>
          <w14:ligatures w14:val="none"/>
        </w:rPr>
      </w:pPr>
      <w:r w:rsidRPr="00CD1C32">
        <w:rPr>
          <w:rFonts w:ascii="Palatino Linotype" w:eastAsia="Times New Roman" w:hAnsi="Palatino Linotype" w:cs="Times New Roman"/>
          <w:bCs/>
          <w:kern w:val="0"/>
          <w:sz w:val="24"/>
          <w:szCs w:val="24"/>
          <w:lang w:eastAsia="es-ES"/>
          <w14:ligatures w14:val="none"/>
        </w:rPr>
        <w:t xml:space="preserve">Así, </w:t>
      </w:r>
      <w:r w:rsidR="00D9073B" w:rsidRPr="00CD1C32">
        <w:rPr>
          <w:rFonts w:ascii="Palatino Linotype" w:eastAsia="Times New Roman" w:hAnsi="Palatino Linotype" w:cs="Times New Roman"/>
          <w:bCs/>
          <w:kern w:val="0"/>
          <w:sz w:val="24"/>
          <w:szCs w:val="24"/>
          <w:lang w:eastAsia="es-ES"/>
          <w14:ligatures w14:val="none"/>
        </w:rPr>
        <w:t>se tiene como acto impugnado solo la entrega d</w:t>
      </w:r>
      <w:r w:rsidRPr="00CD1C32">
        <w:rPr>
          <w:rFonts w:ascii="Palatino Linotype" w:eastAsia="Times New Roman" w:hAnsi="Palatino Linotype" w:cs="Times New Roman"/>
          <w:bCs/>
          <w:kern w:val="0"/>
          <w:sz w:val="24"/>
          <w:szCs w:val="24"/>
          <w:lang w:eastAsia="es-ES"/>
          <w14:ligatures w14:val="none"/>
        </w:rPr>
        <w:t>el "Acuerdo de Participación" que</w:t>
      </w:r>
      <w:r w:rsidR="00BB406E" w:rsidRPr="00CD1C32">
        <w:rPr>
          <w:rFonts w:ascii="Palatino Linotype" w:eastAsia="Times New Roman" w:hAnsi="Palatino Linotype" w:cs="Times New Roman"/>
          <w:bCs/>
          <w:kern w:val="0"/>
          <w:sz w:val="24"/>
          <w:szCs w:val="24"/>
          <w:lang w:eastAsia="es-ES"/>
          <w14:ligatures w14:val="none"/>
        </w:rPr>
        <w:t xml:space="preserve"> los </w:t>
      </w:r>
      <w:bookmarkStart w:id="13" w:name="_Hlk156412510"/>
      <w:r w:rsidR="00BB406E" w:rsidRPr="00CD1C32">
        <w:rPr>
          <w:rFonts w:ascii="Palatino Linotype" w:eastAsia="Times New Roman" w:hAnsi="Palatino Linotype" w:cs="Times New Roman"/>
          <w:bCs/>
          <w:kern w:val="0"/>
          <w:sz w:val="24"/>
          <w:szCs w:val="24"/>
          <w:lang w:eastAsia="es-ES"/>
          <w14:ligatures w14:val="none"/>
        </w:rPr>
        <w:t xml:space="preserve">partidos </w:t>
      </w:r>
      <w:r w:rsidRPr="00CD1C32">
        <w:rPr>
          <w:rFonts w:ascii="Palatino Linotype" w:eastAsia="Times New Roman" w:hAnsi="Palatino Linotype" w:cs="Times New Roman"/>
          <w:bCs/>
          <w:kern w:val="0"/>
          <w:sz w:val="24"/>
          <w:szCs w:val="24"/>
          <w:lang w:eastAsia="es-ES"/>
          <w14:ligatures w14:val="none"/>
        </w:rPr>
        <w:t>PRI, PAN</w:t>
      </w:r>
      <w:r w:rsidR="00BB406E" w:rsidRPr="00CD1C32">
        <w:rPr>
          <w:rFonts w:ascii="Palatino Linotype" w:eastAsia="Times New Roman" w:hAnsi="Palatino Linotype" w:cs="Times New Roman"/>
          <w:bCs/>
          <w:kern w:val="0"/>
          <w:sz w:val="24"/>
          <w:szCs w:val="24"/>
          <w:lang w:eastAsia="es-ES"/>
          <w14:ligatures w14:val="none"/>
        </w:rPr>
        <w:t>,</w:t>
      </w:r>
      <w:r w:rsidRPr="00CD1C32">
        <w:rPr>
          <w:rFonts w:ascii="Palatino Linotype" w:eastAsia="Times New Roman" w:hAnsi="Palatino Linotype" w:cs="Times New Roman"/>
          <w:bCs/>
          <w:kern w:val="0"/>
          <w:sz w:val="24"/>
          <w:szCs w:val="24"/>
          <w:lang w:eastAsia="es-ES"/>
          <w14:ligatures w14:val="none"/>
        </w:rPr>
        <w:t xml:space="preserve"> PRD y Nueva Alianza Estado de México </w:t>
      </w:r>
      <w:bookmarkEnd w:id="13"/>
      <w:r w:rsidRPr="00CD1C32">
        <w:rPr>
          <w:rFonts w:ascii="Palatino Linotype" w:eastAsia="Times New Roman" w:hAnsi="Palatino Linotype" w:cs="Times New Roman"/>
          <w:bCs/>
          <w:kern w:val="0"/>
          <w:sz w:val="24"/>
          <w:szCs w:val="24"/>
          <w:lang w:eastAsia="es-ES"/>
          <w14:ligatures w14:val="none"/>
        </w:rPr>
        <w:t>presentaron en cumplimiento del artículo 74 Bis del Código Electoral del Estado de México.</w:t>
      </w:r>
    </w:p>
    <w:p w14:paraId="2B243AFA" w14:textId="77777777" w:rsidR="00974E58" w:rsidRPr="00CD1C32" w:rsidRDefault="00974E58" w:rsidP="00104287">
      <w:pPr>
        <w:spacing w:after="0" w:line="360" w:lineRule="auto"/>
        <w:jc w:val="both"/>
        <w:rPr>
          <w:rFonts w:ascii="Palatino Linotype" w:eastAsia="Times New Roman" w:hAnsi="Palatino Linotype" w:cs="Times New Roman"/>
          <w:bCs/>
          <w:kern w:val="0"/>
          <w:sz w:val="24"/>
          <w:szCs w:val="24"/>
          <w:lang w:eastAsia="es-ES"/>
          <w14:ligatures w14:val="none"/>
        </w:rPr>
      </w:pPr>
    </w:p>
    <w:p w14:paraId="7227981F" w14:textId="77F43AF6" w:rsidR="00104287" w:rsidRPr="00CD1C32" w:rsidRDefault="00104287" w:rsidP="00FD63CE">
      <w:pPr>
        <w:spacing w:after="0" w:line="360" w:lineRule="auto"/>
        <w:jc w:val="both"/>
        <w:rPr>
          <w:rFonts w:ascii="Palatino Linotype" w:eastAsia="Times New Roman" w:hAnsi="Palatino Linotype" w:cs="Times New Roman"/>
          <w:bCs/>
          <w:kern w:val="0"/>
          <w:sz w:val="24"/>
          <w:szCs w:val="24"/>
          <w:lang w:eastAsia="es-ES"/>
          <w14:ligatures w14:val="none"/>
        </w:rPr>
      </w:pPr>
      <w:r w:rsidRPr="00CD1C32">
        <w:rPr>
          <w:rFonts w:ascii="Palatino Linotype" w:eastAsia="Times New Roman" w:hAnsi="Palatino Linotype" w:cs="Times New Roman"/>
          <w:bCs/>
          <w:kern w:val="0"/>
          <w:sz w:val="24"/>
          <w:szCs w:val="24"/>
          <w:lang w:eastAsia="es-ES"/>
          <w14:ligatures w14:val="none"/>
        </w:rPr>
        <w:t xml:space="preserve">En lo que al caso interesa, en la respuesta el </w:t>
      </w:r>
      <w:r w:rsidRPr="00CD1C32">
        <w:rPr>
          <w:rFonts w:ascii="Palatino Linotype" w:eastAsia="Times New Roman" w:hAnsi="Palatino Linotype" w:cs="Times New Roman"/>
          <w:b/>
          <w:kern w:val="0"/>
          <w:sz w:val="24"/>
          <w:szCs w:val="24"/>
          <w:lang w:eastAsia="es-ES"/>
          <w14:ligatures w14:val="none"/>
        </w:rPr>
        <w:t>SUJETO OBLIGADO</w:t>
      </w:r>
      <w:r w:rsidRPr="00CD1C32">
        <w:rPr>
          <w:rFonts w:ascii="Palatino Linotype" w:eastAsia="Times New Roman" w:hAnsi="Palatino Linotype" w:cs="Times New Roman"/>
          <w:bCs/>
          <w:kern w:val="0"/>
          <w:sz w:val="24"/>
          <w:szCs w:val="24"/>
          <w:lang w:eastAsia="es-ES"/>
          <w14:ligatures w14:val="none"/>
        </w:rPr>
        <w:t xml:space="preserve"> </w:t>
      </w:r>
      <w:r w:rsidR="00D9073B" w:rsidRPr="00CD1C32">
        <w:rPr>
          <w:rFonts w:ascii="Palatino Linotype" w:eastAsia="Times New Roman" w:hAnsi="Palatino Linotype" w:cs="Times New Roman"/>
          <w:bCs/>
          <w:kern w:val="0"/>
          <w:sz w:val="24"/>
          <w:szCs w:val="24"/>
          <w:lang w:eastAsia="es-ES"/>
          <w14:ligatures w14:val="none"/>
        </w:rPr>
        <w:t>acompañó los archivos siguientes</w:t>
      </w:r>
      <w:r w:rsidR="007A3E2B" w:rsidRPr="00CD1C32">
        <w:rPr>
          <w:rFonts w:ascii="Palatino Linotype" w:eastAsia="Times New Roman" w:hAnsi="Palatino Linotype" w:cs="Times New Roman"/>
          <w:bCs/>
          <w:kern w:val="0"/>
          <w:sz w:val="24"/>
          <w:szCs w:val="24"/>
          <w:lang w:eastAsia="es-ES"/>
          <w14:ligatures w14:val="none"/>
        </w:rPr>
        <w:t>:</w:t>
      </w:r>
    </w:p>
    <w:p w14:paraId="5D75F1FF" w14:textId="77777777" w:rsidR="00104287" w:rsidRPr="00CD1C32" w:rsidRDefault="00104287" w:rsidP="00104287">
      <w:pPr>
        <w:spacing w:after="0" w:line="360" w:lineRule="auto"/>
        <w:jc w:val="both"/>
        <w:rPr>
          <w:rFonts w:ascii="Palatino Linotype" w:eastAsia="Times New Roman" w:hAnsi="Palatino Linotype" w:cs="Times New Roman"/>
          <w:bCs/>
          <w:kern w:val="0"/>
          <w:sz w:val="24"/>
          <w:szCs w:val="24"/>
          <w:lang w:eastAsia="es-ES"/>
          <w14:ligatures w14:val="none"/>
        </w:rPr>
      </w:pPr>
    </w:p>
    <w:p w14:paraId="2F0D0A6E" w14:textId="38A00DD0" w:rsidR="001A5D7D" w:rsidRPr="00CD1C32" w:rsidRDefault="001A5D7D" w:rsidP="001A5D7D">
      <w:pPr>
        <w:spacing w:after="0" w:line="360" w:lineRule="auto"/>
        <w:jc w:val="both"/>
        <w:rPr>
          <w:rFonts w:ascii="Palatino Linotype" w:eastAsia="Palatino Linotype" w:hAnsi="Palatino Linotype" w:cs="Palatino Linotype"/>
          <w:kern w:val="0"/>
          <w:sz w:val="24"/>
          <w:szCs w:val="24"/>
          <w:lang w:eastAsia="es-MX"/>
          <w14:ligatures w14:val="none"/>
        </w:rPr>
      </w:pPr>
      <w:bookmarkStart w:id="14" w:name="_Hlk156392049"/>
      <w:r w:rsidRPr="00CD1C32">
        <w:rPr>
          <w:rFonts w:ascii="Palatino Linotype" w:eastAsia="Palatino Linotype" w:hAnsi="Palatino Linotype" w:cs="Palatino Linotype"/>
          <w:b/>
          <w:bCs/>
          <w:i/>
          <w:iCs/>
          <w:kern w:val="0"/>
          <w:sz w:val="24"/>
          <w:szCs w:val="24"/>
          <w:lang w:eastAsia="es-MX"/>
          <w14:ligatures w14:val="none"/>
        </w:rPr>
        <w:t>IEEM_DPP_0517_2023.pdf</w:t>
      </w:r>
      <w:r w:rsidRPr="00CD1C32">
        <w:rPr>
          <w:rFonts w:ascii="Palatino Linotype" w:eastAsia="Palatino Linotype" w:hAnsi="Palatino Linotype" w:cs="Palatino Linotype"/>
          <w:b/>
          <w:bCs/>
          <w:kern w:val="0"/>
          <w:sz w:val="24"/>
          <w:szCs w:val="24"/>
          <w:lang w:eastAsia="es-MX"/>
          <w14:ligatures w14:val="none"/>
        </w:rPr>
        <w:t>:</w:t>
      </w:r>
      <w:r w:rsidRPr="00CD1C32">
        <w:rPr>
          <w:rFonts w:ascii="Palatino Linotype" w:eastAsia="Palatino Linotype" w:hAnsi="Palatino Linotype" w:cs="Palatino Linotype"/>
          <w:kern w:val="0"/>
          <w:sz w:val="24"/>
          <w:szCs w:val="24"/>
          <w:lang w:eastAsia="es-MX"/>
          <w14:ligatures w14:val="none"/>
        </w:rPr>
        <w:t xml:space="preserve"> </w:t>
      </w:r>
      <w:r w:rsidR="007A3E2B" w:rsidRPr="00CD1C32">
        <w:rPr>
          <w:rFonts w:ascii="Palatino Linotype" w:eastAsia="Palatino Linotype" w:hAnsi="Palatino Linotype" w:cs="Palatino Linotype"/>
          <w:kern w:val="0"/>
          <w:sz w:val="24"/>
          <w:szCs w:val="24"/>
          <w:lang w:eastAsia="es-MX"/>
          <w14:ligatures w14:val="none"/>
        </w:rPr>
        <w:t xml:space="preserve">en </w:t>
      </w:r>
      <w:r w:rsidRPr="00CD1C32">
        <w:rPr>
          <w:rFonts w:ascii="Palatino Linotype" w:eastAsia="Palatino Linotype" w:hAnsi="Palatino Linotype" w:cs="Palatino Linotype"/>
          <w:kern w:val="0"/>
          <w:sz w:val="24"/>
          <w:szCs w:val="24"/>
          <w:lang w:eastAsia="es-MX"/>
          <w14:ligatures w14:val="none"/>
        </w:rPr>
        <w:t xml:space="preserve">el oficio IEEM/DPP/0517/2023, emitido por el Director de Partidos Políticos, </w:t>
      </w:r>
      <w:r w:rsidR="007A3E2B" w:rsidRPr="00CD1C32">
        <w:rPr>
          <w:rFonts w:ascii="Palatino Linotype" w:eastAsia="Palatino Linotype" w:hAnsi="Palatino Linotype" w:cs="Palatino Linotype"/>
          <w:kern w:val="0"/>
          <w:sz w:val="24"/>
          <w:szCs w:val="24"/>
          <w:lang w:eastAsia="es-MX"/>
          <w14:ligatures w14:val="none"/>
        </w:rPr>
        <w:t>r</w:t>
      </w:r>
      <w:r w:rsidRPr="00CD1C32">
        <w:rPr>
          <w:rFonts w:ascii="Palatino Linotype" w:eastAsia="Palatino Linotype" w:hAnsi="Palatino Linotype" w:cs="Palatino Linotype"/>
          <w:kern w:val="0"/>
          <w:sz w:val="24"/>
          <w:szCs w:val="24"/>
          <w:lang w:eastAsia="es-MX"/>
          <w14:ligatures w14:val="none"/>
        </w:rPr>
        <w:t>especto del Acuerdo de Participación, informa que se encuentra en sobre cerrado y que el Instituto no cuenta con facultades para pronunciarse de su contenido y orienta al solicitante para que dirija su solicitud a los integrantes de la mencionada Coalición.</w:t>
      </w:r>
    </w:p>
    <w:p w14:paraId="1AB41E52" w14:textId="5C95A023" w:rsidR="007A3E2B" w:rsidRPr="00CD1C32" w:rsidRDefault="007A3E2B" w:rsidP="007A3E2B">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b/>
          <w:bCs/>
          <w:i/>
          <w:iCs/>
          <w:kern w:val="0"/>
          <w:sz w:val="24"/>
          <w:szCs w:val="24"/>
          <w:lang w:eastAsia="es-MX"/>
          <w14:ligatures w14:val="none"/>
        </w:rPr>
        <w:lastRenderedPageBreak/>
        <w:t>ACTA NO. 33_2023.pdf</w:t>
      </w:r>
      <w:r w:rsidRPr="00CD1C32">
        <w:rPr>
          <w:rFonts w:ascii="Palatino Linotype" w:eastAsia="Palatino Linotype" w:hAnsi="Palatino Linotype" w:cs="Palatino Linotype"/>
          <w:b/>
          <w:bCs/>
          <w:kern w:val="0"/>
          <w:sz w:val="24"/>
          <w:szCs w:val="24"/>
          <w:lang w:eastAsia="es-MX"/>
          <w14:ligatures w14:val="none"/>
        </w:rPr>
        <w:t>:</w:t>
      </w:r>
      <w:r w:rsidRPr="00CD1C32">
        <w:rPr>
          <w:rFonts w:ascii="Palatino Linotype" w:eastAsia="Palatino Linotype" w:hAnsi="Palatino Linotype" w:cs="Palatino Linotype"/>
          <w:kern w:val="0"/>
          <w:sz w:val="24"/>
          <w:szCs w:val="24"/>
          <w:lang w:eastAsia="es-MX"/>
          <w14:ligatures w14:val="none"/>
        </w:rPr>
        <w:t xml:space="preserve"> Acta circunstanciada de la Oficialía Electoral levantada con motivo de dar fe de la recepción y resguardo de los Convenios de Coalición y/o Candidatura Común se certifica “</w:t>
      </w:r>
      <w:r w:rsidRPr="00CD1C32">
        <w:rPr>
          <w:rFonts w:ascii="Palatino Linotype" w:eastAsia="Palatino Linotype" w:hAnsi="Palatino Linotype" w:cs="Palatino Linotype"/>
          <w:i/>
          <w:iCs/>
          <w:kern w:val="0"/>
          <w:sz w:val="24"/>
          <w:szCs w:val="24"/>
          <w:lang w:eastAsia="es-MX"/>
          <w14:ligatures w14:val="none"/>
        </w:rPr>
        <w:t>Propuesta del Programa (agenda Legislativa)</w:t>
      </w:r>
      <w:r w:rsidRPr="00CD1C32">
        <w:rPr>
          <w:rFonts w:ascii="Palatino Linotype" w:eastAsia="Palatino Linotype" w:hAnsi="Palatino Linotype" w:cs="Palatino Linotype"/>
          <w:kern w:val="0"/>
          <w:sz w:val="24"/>
          <w:szCs w:val="24"/>
          <w:lang w:eastAsia="es-MX"/>
          <w14:ligatures w14:val="none"/>
        </w:rPr>
        <w:t>” y el otro, “</w:t>
      </w:r>
      <w:r w:rsidRPr="00CD1C32">
        <w:rPr>
          <w:rFonts w:ascii="Palatino Linotype" w:eastAsia="Palatino Linotype" w:hAnsi="Palatino Linotype" w:cs="Palatino Linotype"/>
          <w:i/>
          <w:iCs/>
          <w:kern w:val="0"/>
          <w:sz w:val="24"/>
          <w:szCs w:val="24"/>
          <w:lang w:eastAsia="es-MX"/>
          <w14:ligatures w14:val="none"/>
        </w:rPr>
        <w:t>Acuerdo específico o de Participación</w:t>
      </w:r>
      <w:r w:rsidRPr="00CD1C32">
        <w:rPr>
          <w:rFonts w:ascii="Palatino Linotype" w:eastAsia="Palatino Linotype" w:hAnsi="Palatino Linotype" w:cs="Palatino Linotype"/>
          <w:kern w:val="0"/>
          <w:sz w:val="24"/>
          <w:szCs w:val="24"/>
          <w:lang w:eastAsia="es-MX"/>
          <w14:ligatures w14:val="none"/>
        </w:rPr>
        <w:t>”</w:t>
      </w:r>
      <w:r w:rsidR="00F5452A" w:rsidRPr="00CD1C32">
        <w:rPr>
          <w:rFonts w:ascii="Palatino Linotype" w:eastAsia="Palatino Linotype" w:hAnsi="Palatino Linotype" w:cs="Palatino Linotype"/>
          <w:kern w:val="0"/>
          <w:sz w:val="24"/>
          <w:szCs w:val="24"/>
          <w:lang w:eastAsia="es-MX"/>
          <w14:ligatures w14:val="none"/>
        </w:rPr>
        <w:t xml:space="preserve"> del catorce de enero de dos mil veintitrés</w:t>
      </w:r>
      <w:r w:rsidRPr="00CD1C32">
        <w:rPr>
          <w:rFonts w:ascii="Palatino Linotype" w:eastAsia="Palatino Linotype" w:hAnsi="Palatino Linotype" w:cs="Palatino Linotype"/>
          <w:kern w:val="0"/>
          <w:sz w:val="24"/>
          <w:szCs w:val="24"/>
          <w:lang w:eastAsia="es-MX"/>
          <w14:ligatures w14:val="none"/>
        </w:rPr>
        <w:t>.</w:t>
      </w:r>
    </w:p>
    <w:p w14:paraId="2255FC99" w14:textId="77777777" w:rsidR="001A5D7D" w:rsidRPr="00CD1C32" w:rsidRDefault="001A5D7D" w:rsidP="001A5D7D">
      <w:pPr>
        <w:spacing w:after="0" w:line="360" w:lineRule="auto"/>
        <w:jc w:val="both"/>
        <w:rPr>
          <w:rFonts w:ascii="Palatino Linotype" w:eastAsia="Palatino Linotype" w:hAnsi="Palatino Linotype" w:cs="Palatino Linotype"/>
          <w:kern w:val="0"/>
          <w:sz w:val="24"/>
          <w:szCs w:val="24"/>
          <w:lang w:eastAsia="es-MX"/>
          <w14:ligatures w14:val="none"/>
        </w:rPr>
      </w:pPr>
    </w:p>
    <w:p w14:paraId="3E3FD54D" w14:textId="1A4ECA54" w:rsidR="001A5D7D" w:rsidRPr="00CD1C32" w:rsidRDefault="001A5D7D" w:rsidP="001A5D7D">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b/>
          <w:bCs/>
          <w:i/>
          <w:iCs/>
          <w:kern w:val="0"/>
          <w:sz w:val="24"/>
          <w:szCs w:val="24"/>
          <w:lang w:eastAsia="es-MX"/>
          <w14:ligatures w14:val="none"/>
        </w:rPr>
        <w:t>ACTA NO. 43_2023.pdf</w:t>
      </w:r>
      <w:r w:rsidRPr="00CD1C32">
        <w:rPr>
          <w:rFonts w:ascii="Palatino Linotype" w:eastAsia="Palatino Linotype" w:hAnsi="Palatino Linotype" w:cs="Palatino Linotype"/>
          <w:b/>
          <w:bCs/>
          <w:kern w:val="0"/>
          <w:sz w:val="24"/>
          <w:szCs w:val="24"/>
          <w:lang w:eastAsia="es-MX"/>
          <w14:ligatures w14:val="none"/>
        </w:rPr>
        <w:t>:</w:t>
      </w:r>
      <w:r w:rsidRPr="00CD1C32">
        <w:rPr>
          <w:rFonts w:ascii="Palatino Linotype" w:eastAsia="Palatino Linotype" w:hAnsi="Palatino Linotype" w:cs="Palatino Linotype"/>
          <w:kern w:val="0"/>
          <w:sz w:val="24"/>
          <w:szCs w:val="24"/>
          <w:lang w:eastAsia="es-MX"/>
          <w14:ligatures w14:val="none"/>
        </w:rPr>
        <w:t xml:space="preserve"> Se trata de un acta circunstanciada levantada por el Servidor Público Electoral habilitada para ejercer la función de Oficialía Electoral en donde hace constar que existen dos sobres cerrados, con las leyendas “</w:t>
      </w:r>
      <w:r w:rsidRPr="00CD1C32">
        <w:rPr>
          <w:rFonts w:ascii="Palatino Linotype" w:eastAsia="Palatino Linotype" w:hAnsi="Palatino Linotype" w:cs="Palatino Linotype"/>
          <w:i/>
          <w:iCs/>
          <w:kern w:val="0"/>
          <w:sz w:val="24"/>
          <w:szCs w:val="24"/>
          <w:lang w:eastAsia="es-MX"/>
          <w14:ligatures w14:val="none"/>
        </w:rPr>
        <w:t>SE ENTREGA SOBRE CERRADO ABRIRSE HASTA DESPUES DE LA ELECCIÓN DE 4 DE JUNIO</w:t>
      </w:r>
      <w:r w:rsidRPr="00CD1C32">
        <w:rPr>
          <w:rFonts w:ascii="Palatino Linotype" w:eastAsia="Palatino Linotype" w:hAnsi="Palatino Linotype" w:cs="Palatino Linotype"/>
          <w:kern w:val="0"/>
          <w:sz w:val="24"/>
          <w:szCs w:val="24"/>
          <w:lang w:eastAsia="es-MX"/>
          <w14:ligatures w14:val="none"/>
        </w:rPr>
        <w:t>” y “</w:t>
      </w:r>
      <w:r w:rsidRPr="00CD1C32">
        <w:rPr>
          <w:rFonts w:ascii="Palatino Linotype" w:eastAsia="Palatino Linotype" w:hAnsi="Palatino Linotype" w:cs="Palatino Linotype"/>
          <w:i/>
          <w:iCs/>
          <w:kern w:val="0"/>
          <w:sz w:val="24"/>
          <w:szCs w:val="24"/>
          <w:lang w:eastAsia="es-MX"/>
          <w14:ligatures w14:val="none"/>
        </w:rPr>
        <w:t>CONFIDENCIAL</w:t>
      </w:r>
      <w:r w:rsidRPr="00CD1C32">
        <w:rPr>
          <w:rFonts w:ascii="Palatino Linotype" w:eastAsia="Palatino Linotype" w:hAnsi="Palatino Linotype" w:cs="Palatino Linotype"/>
          <w:kern w:val="0"/>
          <w:sz w:val="24"/>
          <w:szCs w:val="24"/>
          <w:lang w:eastAsia="es-MX"/>
          <w14:ligatures w14:val="none"/>
        </w:rPr>
        <w:t xml:space="preserve">” uno relativo a la “Propuesta del Programa (agenda Legislativa)” y el otro, </w:t>
      </w:r>
      <w:r w:rsidRPr="00CD1C32">
        <w:rPr>
          <w:rFonts w:ascii="Palatino Linotype" w:eastAsia="Palatino Linotype" w:hAnsi="Palatino Linotype" w:cs="Palatino Linotype"/>
          <w:b/>
          <w:bCs/>
          <w:kern w:val="0"/>
          <w:sz w:val="24"/>
          <w:szCs w:val="24"/>
          <w:lang w:eastAsia="es-MX"/>
          <w14:ligatures w14:val="none"/>
        </w:rPr>
        <w:t>“Acuerdo específico o de Participación”</w:t>
      </w:r>
      <w:r w:rsidRPr="00CD1C32">
        <w:rPr>
          <w:rFonts w:ascii="Palatino Linotype" w:eastAsia="Palatino Linotype" w:hAnsi="Palatino Linotype" w:cs="Palatino Linotype"/>
          <w:kern w:val="0"/>
          <w:sz w:val="24"/>
          <w:szCs w:val="24"/>
          <w:lang w:eastAsia="es-MX"/>
          <w14:ligatures w14:val="none"/>
        </w:rPr>
        <w:t>.</w:t>
      </w:r>
    </w:p>
    <w:p w14:paraId="31E6BF0B" w14:textId="77777777" w:rsidR="001A5D7D" w:rsidRPr="00CD1C32" w:rsidRDefault="001A5D7D" w:rsidP="001A5D7D">
      <w:pPr>
        <w:spacing w:after="0" w:line="360" w:lineRule="auto"/>
        <w:jc w:val="both"/>
        <w:rPr>
          <w:rFonts w:ascii="Palatino Linotype" w:eastAsia="Palatino Linotype" w:hAnsi="Palatino Linotype" w:cs="Palatino Linotype"/>
          <w:kern w:val="0"/>
          <w:sz w:val="24"/>
          <w:szCs w:val="24"/>
          <w:lang w:eastAsia="es-MX"/>
          <w14:ligatures w14:val="none"/>
        </w:rPr>
      </w:pPr>
    </w:p>
    <w:p w14:paraId="12ED740D" w14:textId="2A18C32A" w:rsidR="001A5D7D" w:rsidRPr="00CD1C32" w:rsidRDefault="001A5D7D" w:rsidP="00BB406E">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b/>
          <w:bCs/>
          <w:i/>
          <w:iCs/>
          <w:kern w:val="0"/>
          <w:sz w:val="24"/>
          <w:szCs w:val="24"/>
          <w:lang w:eastAsia="es-MX"/>
          <w14:ligatures w14:val="none"/>
        </w:rPr>
        <w:t>OFICIO RESPUESTA 98-2023 UT.pdf</w:t>
      </w:r>
      <w:r w:rsidRPr="00CD1C32">
        <w:rPr>
          <w:rFonts w:ascii="Palatino Linotype" w:eastAsia="Palatino Linotype" w:hAnsi="Palatino Linotype" w:cs="Palatino Linotype"/>
          <w:b/>
          <w:bCs/>
          <w:kern w:val="0"/>
          <w:sz w:val="24"/>
          <w:szCs w:val="24"/>
          <w:lang w:eastAsia="es-MX"/>
          <w14:ligatures w14:val="none"/>
        </w:rPr>
        <w:t>:</w:t>
      </w:r>
      <w:r w:rsidRPr="00CD1C32">
        <w:rPr>
          <w:rFonts w:ascii="Palatino Linotype" w:eastAsia="Palatino Linotype" w:hAnsi="Palatino Linotype" w:cs="Palatino Linotype"/>
          <w:kern w:val="0"/>
          <w:sz w:val="24"/>
          <w:szCs w:val="24"/>
          <w:lang w:eastAsia="es-MX"/>
          <w14:ligatures w14:val="none"/>
        </w:rPr>
        <w:t xml:space="preserve"> </w:t>
      </w:r>
      <w:r w:rsidR="00F5452A" w:rsidRPr="00CD1C32">
        <w:rPr>
          <w:rFonts w:ascii="Palatino Linotype" w:eastAsia="Palatino Linotype" w:hAnsi="Palatino Linotype" w:cs="Palatino Linotype"/>
          <w:kern w:val="0"/>
          <w:sz w:val="24"/>
          <w:szCs w:val="24"/>
          <w:lang w:eastAsia="es-MX"/>
          <w14:ligatures w14:val="none"/>
        </w:rPr>
        <w:t>S</w:t>
      </w:r>
      <w:r w:rsidRPr="00CD1C32">
        <w:rPr>
          <w:rFonts w:ascii="Palatino Linotype" w:eastAsia="Palatino Linotype" w:hAnsi="Palatino Linotype" w:cs="Palatino Linotype"/>
          <w:kern w:val="0"/>
          <w:sz w:val="24"/>
          <w:szCs w:val="24"/>
          <w:lang w:eastAsia="es-MX"/>
          <w14:ligatures w14:val="none"/>
        </w:rPr>
        <w:t>e trata de la respuesta formal emitida por la Jefa de la Unidad de Transparencia dirigido al solicitante, en donde refiere que adjunto remite lo referente a su solicitud.</w:t>
      </w:r>
    </w:p>
    <w:p w14:paraId="48D7FBA0" w14:textId="77777777" w:rsidR="00974E58" w:rsidRPr="00CD1C32" w:rsidRDefault="00974E58" w:rsidP="00BB406E">
      <w:pPr>
        <w:spacing w:after="0" w:line="360" w:lineRule="auto"/>
        <w:jc w:val="both"/>
        <w:rPr>
          <w:rFonts w:ascii="Palatino Linotype" w:eastAsia="Palatino Linotype" w:hAnsi="Palatino Linotype" w:cs="Palatino Linotype"/>
          <w:kern w:val="0"/>
          <w:sz w:val="24"/>
          <w:szCs w:val="24"/>
          <w:lang w:eastAsia="es-MX"/>
          <w14:ligatures w14:val="none"/>
        </w:rPr>
      </w:pPr>
    </w:p>
    <w:p w14:paraId="4D566E72" w14:textId="5F34D668" w:rsidR="00BB406E" w:rsidRPr="00CD1C32" w:rsidRDefault="00BB406E" w:rsidP="00BB406E">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kern w:val="0"/>
          <w:sz w:val="24"/>
          <w:szCs w:val="24"/>
          <w:lang w:eastAsia="es-MX"/>
          <w14:ligatures w14:val="none"/>
        </w:rPr>
        <w:t xml:space="preserve">Y en Informe Justificado </w:t>
      </w:r>
      <w:r w:rsidRPr="00CD1C32">
        <w:rPr>
          <w:rFonts w:ascii="Palatino Linotype" w:eastAsia="Palatino Linotype" w:hAnsi="Palatino Linotype" w:cs="Palatino Linotype"/>
          <w:b/>
          <w:bCs/>
          <w:kern w:val="0"/>
          <w:sz w:val="24"/>
          <w:szCs w:val="24"/>
          <w:lang w:eastAsia="es-MX"/>
          <w14:ligatures w14:val="none"/>
        </w:rPr>
        <w:t>EL SUJETO OBLIGADO</w:t>
      </w:r>
      <w:r w:rsidRPr="00CD1C32">
        <w:rPr>
          <w:rFonts w:ascii="Palatino Linotype" w:eastAsia="Palatino Linotype" w:hAnsi="Palatino Linotype" w:cs="Palatino Linotype"/>
          <w:kern w:val="0"/>
          <w:sz w:val="24"/>
          <w:szCs w:val="24"/>
          <w:lang w:eastAsia="es-MX"/>
          <w14:ligatures w14:val="none"/>
        </w:rPr>
        <w:t xml:space="preserve"> acompañó diversos oficios</w:t>
      </w:r>
      <w:r w:rsidR="00D9073B" w:rsidRPr="00CD1C32">
        <w:rPr>
          <w:rFonts w:ascii="Palatino Linotype" w:eastAsia="Palatino Linotype" w:hAnsi="Palatino Linotype" w:cs="Palatino Linotype"/>
          <w:kern w:val="0"/>
          <w:sz w:val="24"/>
          <w:szCs w:val="24"/>
          <w:lang w:eastAsia="es-MX"/>
          <w14:ligatures w14:val="none"/>
        </w:rPr>
        <w:t xml:space="preserve"> descritos en los antecedentes</w:t>
      </w:r>
      <w:r w:rsidRPr="00CD1C32">
        <w:rPr>
          <w:rFonts w:ascii="Palatino Linotype" w:eastAsia="Palatino Linotype" w:hAnsi="Palatino Linotype" w:cs="Palatino Linotype"/>
          <w:kern w:val="0"/>
          <w:sz w:val="24"/>
          <w:szCs w:val="24"/>
          <w:lang w:eastAsia="es-MX"/>
          <w14:ligatures w14:val="none"/>
        </w:rPr>
        <w:t>, en los que medularmente ratificó su respuesta.</w:t>
      </w:r>
    </w:p>
    <w:p w14:paraId="07D7F60A" w14:textId="77777777" w:rsidR="00BB406E" w:rsidRPr="00CD1C32" w:rsidRDefault="00BB406E" w:rsidP="00BB406E">
      <w:pPr>
        <w:spacing w:after="0" w:line="360" w:lineRule="auto"/>
        <w:jc w:val="both"/>
        <w:rPr>
          <w:rFonts w:ascii="Palatino Linotype" w:eastAsia="Palatino Linotype" w:hAnsi="Palatino Linotype" w:cs="Palatino Linotype"/>
          <w:iCs/>
          <w:kern w:val="0"/>
          <w:sz w:val="24"/>
          <w:szCs w:val="24"/>
          <w:lang w:eastAsia="es-MX"/>
          <w14:ligatures w14:val="none"/>
        </w:rPr>
      </w:pPr>
    </w:p>
    <w:p w14:paraId="0CE6B057" w14:textId="34D977F7" w:rsidR="00BB406E" w:rsidRPr="00CD1C32" w:rsidRDefault="00BB406E" w:rsidP="00BB406E">
      <w:pPr>
        <w:spacing w:after="0" w:line="360" w:lineRule="auto"/>
        <w:jc w:val="both"/>
        <w:rPr>
          <w:rFonts w:ascii="Palatino Linotype" w:eastAsia="Palatino Linotype" w:hAnsi="Palatino Linotype" w:cs="Palatino Linotype"/>
          <w:iCs/>
          <w:kern w:val="0"/>
          <w:sz w:val="24"/>
          <w:szCs w:val="24"/>
          <w:lang w:eastAsia="es-MX"/>
          <w14:ligatures w14:val="none"/>
        </w:rPr>
      </w:pPr>
      <w:r w:rsidRPr="00CD1C32">
        <w:rPr>
          <w:rFonts w:ascii="Palatino Linotype" w:eastAsia="Palatino Linotype" w:hAnsi="Palatino Linotype" w:cs="Palatino Linotype"/>
          <w:iCs/>
          <w:kern w:val="0"/>
          <w:sz w:val="24"/>
          <w:szCs w:val="24"/>
          <w:lang w:eastAsia="es-MX"/>
          <w14:ligatures w14:val="none"/>
        </w:rPr>
        <w:t xml:space="preserve">De la respuesta entregada, se observa que el </w:t>
      </w:r>
      <w:r w:rsidRPr="00CD1C32">
        <w:rPr>
          <w:rFonts w:ascii="Palatino Linotype" w:eastAsia="Palatino Linotype" w:hAnsi="Palatino Linotype" w:cs="Palatino Linotype"/>
          <w:b/>
          <w:bCs/>
          <w:iCs/>
          <w:kern w:val="0"/>
          <w:sz w:val="24"/>
          <w:szCs w:val="24"/>
          <w:lang w:eastAsia="es-MX"/>
          <w14:ligatures w14:val="none"/>
        </w:rPr>
        <w:t>SUJETO OBLIGADO</w:t>
      </w:r>
      <w:r w:rsidRPr="00CD1C32">
        <w:rPr>
          <w:rFonts w:ascii="Palatino Linotype" w:eastAsia="Palatino Linotype" w:hAnsi="Palatino Linotype" w:cs="Palatino Linotype"/>
          <w:iCs/>
          <w:kern w:val="0"/>
          <w:sz w:val="24"/>
          <w:szCs w:val="24"/>
          <w:lang w:eastAsia="es-MX"/>
          <w14:ligatures w14:val="none"/>
        </w:rPr>
        <w:t xml:space="preserve"> tiene un actuar de incompetencia </w:t>
      </w:r>
      <w:r w:rsidR="000E0756" w:rsidRPr="00CD1C32">
        <w:rPr>
          <w:rFonts w:ascii="Palatino Linotype" w:eastAsia="Palatino Linotype" w:hAnsi="Palatino Linotype" w:cs="Palatino Linotype"/>
          <w:iCs/>
          <w:kern w:val="0"/>
          <w:sz w:val="24"/>
          <w:szCs w:val="24"/>
          <w:lang w:eastAsia="es-MX"/>
          <w14:ligatures w14:val="none"/>
        </w:rPr>
        <w:t xml:space="preserve">—sin hacerlo expresamente— </w:t>
      </w:r>
      <w:r w:rsidRPr="00CD1C32">
        <w:rPr>
          <w:rFonts w:ascii="Palatino Linotype" w:eastAsia="Palatino Linotype" w:hAnsi="Palatino Linotype" w:cs="Palatino Linotype"/>
          <w:iCs/>
          <w:kern w:val="0"/>
          <w:sz w:val="24"/>
          <w:szCs w:val="24"/>
          <w:lang w:eastAsia="es-MX"/>
          <w14:ligatures w14:val="none"/>
        </w:rPr>
        <w:t xml:space="preserve">e incluso orienta al </w:t>
      </w:r>
      <w:r w:rsidRPr="00CD1C32">
        <w:rPr>
          <w:rFonts w:ascii="Palatino Linotype" w:eastAsia="Palatino Linotype" w:hAnsi="Palatino Linotype" w:cs="Palatino Linotype"/>
          <w:b/>
          <w:bCs/>
          <w:iCs/>
          <w:kern w:val="0"/>
          <w:sz w:val="24"/>
          <w:szCs w:val="24"/>
          <w:lang w:eastAsia="es-MX"/>
          <w14:ligatures w14:val="none"/>
        </w:rPr>
        <w:t>RECURRENTE</w:t>
      </w:r>
      <w:r w:rsidRPr="00CD1C32">
        <w:rPr>
          <w:rFonts w:ascii="Palatino Linotype" w:eastAsia="Palatino Linotype" w:hAnsi="Palatino Linotype" w:cs="Palatino Linotype"/>
          <w:iCs/>
          <w:kern w:val="0"/>
          <w:sz w:val="24"/>
          <w:szCs w:val="24"/>
          <w:lang w:eastAsia="es-MX"/>
          <w14:ligatures w14:val="none"/>
        </w:rPr>
        <w:t xml:space="preserve"> para que solicite la información directamente a los Partidos Políticos participantes. </w:t>
      </w:r>
    </w:p>
    <w:p w14:paraId="3FE43B73" w14:textId="77777777" w:rsidR="00BB406E" w:rsidRPr="00CD1C32" w:rsidRDefault="00BB406E" w:rsidP="00BB406E">
      <w:pPr>
        <w:spacing w:after="0" w:line="360" w:lineRule="auto"/>
        <w:jc w:val="both"/>
        <w:rPr>
          <w:rFonts w:ascii="Palatino Linotype" w:eastAsia="Palatino Linotype" w:hAnsi="Palatino Linotype" w:cs="Palatino Linotype"/>
          <w:kern w:val="0"/>
          <w:sz w:val="24"/>
          <w:szCs w:val="24"/>
          <w:lang w:eastAsia="es-MX"/>
          <w14:ligatures w14:val="none"/>
        </w:rPr>
      </w:pPr>
    </w:p>
    <w:p w14:paraId="56EFD04F" w14:textId="10CEF903" w:rsidR="007570F2" w:rsidRPr="00CD1C32" w:rsidRDefault="007570F2" w:rsidP="007570F2">
      <w:pPr>
        <w:spacing w:after="0" w:line="360" w:lineRule="auto"/>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Palatino Linotype" w:hAnsi="Palatino Linotype" w:cs="Palatino Linotype"/>
          <w:kern w:val="0"/>
          <w:sz w:val="24"/>
          <w:szCs w:val="24"/>
          <w:lang w:eastAsia="es-MX"/>
          <w14:ligatures w14:val="none"/>
        </w:rPr>
        <w:lastRenderedPageBreak/>
        <w:t>Por tanto, el planteamiento a resolver en el presente recurso consiste en determinar si el Instituto Electoral del Estado de México al poseer la información solicitada</w:t>
      </w:r>
      <w:bookmarkEnd w:id="14"/>
      <w:r w:rsidRPr="00CD1C32">
        <w:rPr>
          <w:rFonts w:ascii="Palatino Linotype" w:eastAsia="Palatino Linotype" w:hAnsi="Palatino Linotype" w:cs="Palatino Linotype"/>
          <w:kern w:val="0"/>
          <w:sz w:val="24"/>
          <w:szCs w:val="24"/>
          <w:lang w:eastAsia="es-MX"/>
          <w14:ligatures w14:val="none"/>
        </w:rPr>
        <w:t xml:space="preserve"> debió entregarla al solicitante, o, si por el contrario, el ahora </w:t>
      </w:r>
      <w:r w:rsidRPr="00CD1C32">
        <w:rPr>
          <w:rFonts w:ascii="Palatino Linotype" w:eastAsia="Palatino Linotype" w:hAnsi="Palatino Linotype" w:cs="Palatino Linotype"/>
          <w:b/>
          <w:bCs/>
          <w:kern w:val="0"/>
          <w:sz w:val="24"/>
          <w:szCs w:val="24"/>
          <w:lang w:eastAsia="es-MX"/>
          <w14:ligatures w14:val="none"/>
        </w:rPr>
        <w:t>RECURRENTE</w:t>
      </w:r>
      <w:r w:rsidRPr="00CD1C32">
        <w:rPr>
          <w:rFonts w:ascii="Palatino Linotype" w:eastAsia="Palatino Linotype" w:hAnsi="Palatino Linotype" w:cs="Palatino Linotype"/>
          <w:kern w:val="0"/>
          <w:sz w:val="24"/>
          <w:szCs w:val="24"/>
          <w:lang w:eastAsia="es-MX"/>
          <w14:ligatures w14:val="none"/>
        </w:rPr>
        <w:t xml:space="preserve"> debió solicitarlo directamente a los partidos políticos participantes por ser los titulares del Acuerdo de Participación. </w:t>
      </w:r>
    </w:p>
    <w:p w14:paraId="449A7CD8" w14:textId="77777777" w:rsidR="00575316" w:rsidRPr="00CD1C32" w:rsidRDefault="00575316" w:rsidP="00145487">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p>
    <w:p w14:paraId="78FE8946" w14:textId="10996720" w:rsidR="001A5D7D" w:rsidRPr="00CD1C32" w:rsidRDefault="0016154E" w:rsidP="00145487">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 xml:space="preserve">La Ley de Transparencia local </w:t>
      </w:r>
      <w:r w:rsidR="00575316" w:rsidRPr="00CD1C32">
        <w:rPr>
          <w:rFonts w:ascii="Palatino Linotype" w:eastAsia="Times New Roman" w:hAnsi="Palatino Linotype" w:cs="Arial"/>
          <w:color w:val="000000"/>
          <w:kern w:val="0"/>
          <w:sz w:val="24"/>
          <w:szCs w:val="24"/>
          <w:lang w:val="es-ES" w:eastAsia="es-ES"/>
          <w14:ligatures w14:val="none"/>
        </w:rPr>
        <w:t>señala:</w:t>
      </w:r>
    </w:p>
    <w:p w14:paraId="4A88780B" w14:textId="77777777" w:rsidR="00575316" w:rsidRPr="00CD1C32" w:rsidRDefault="00575316" w:rsidP="00575316">
      <w:pPr>
        <w:tabs>
          <w:tab w:val="left" w:pos="426"/>
          <w:tab w:val="left" w:pos="567"/>
        </w:tabs>
        <w:spacing w:after="0" w:line="240" w:lineRule="auto"/>
        <w:ind w:left="851" w:right="899"/>
        <w:contextualSpacing/>
        <w:jc w:val="both"/>
        <w:rPr>
          <w:rFonts w:ascii="Palatino Linotype" w:eastAsia="Times New Roman" w:hAnsi="Palatino Linotype" w:cs="Arial"/>
          <w:b/>
          <w:bCs/>
          <w:i/>
          <w:iCs/>
          <w:color w:val="000000"/>
          <w:kern w:val="0"/>
          <w:lang w:eastAsia="es-ES"/>
          <w14:ligatures w14:val="none"/>
        </w:rPr>
      </w:pPr>
    </w:p>
    <w:p w14:paraId="78D93229" w14:textId="4B943CBA" w:rsidR="00C45BE8" w:rsidRPr="00CD1C32" w:rsidRDefault="00C45BE8" w:rsidP="00575316">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r w:rsidRPr="00CD1C32">
        <w:rPr>
          <w:rFonts w:ascii="Palatino Linotype" w:eastAsia="Times New Roman" w:hAnsi="Palatino Linotype" w:cs="Arial"/>
          <w:b/>
          <w:bCs/>
          <w:i/>
          <w:iCs/>
          <w:color w:val="000000"/>
          <w:kern w:val="0"/>
          <w:lang w:eastAsia="es-ES"/>
          <w14:ligatures w14:val="none"/>
        </w:rPr>
        <w:t xml:space="preserve">Artículo 2. </w:t>
      </w:r>
      <w:r w:rsidRPr="00CD1C32">
        <w:rPr>
          <w:rFonts w:ascii="Palatino Linotype" w:eastAsia="Times New Roman" w:hAnsi="Palatino Linotype" w:cs="Arial"/>
          <w:i/>
          <w:iCs/>
          <w:color w:val="000000"/>
          <w:kern w:val="0"/>
          <w:lang w:eastAsia="es-ES"/>
          <w14:ligatures w14:val="none"/>
        </w:rPr>
        <w:t>Son objetivos de esta Ley:</w:t>
      </w:r>
      <w:r w:rsidRPr="00CD1C32">
        <w:rPr>
          <w:rFonts w:ascii="Palatino Linotype" w:eastAsia="Times New Roman" w:hAnsi="Palatino Linotype" w:cs="Arial"/>
          <w:i/>
          <w:iCs/>
          <w:color w:val="000000"/>
          <w:kern w:val="0"/>
          <w:lang w:eastAsia="es-ES"/>
          <w14:ligatures w14:val="none"/>
        </w:rPr>
        <w:cr/>
        <w:t>…</w:t>
      </w:r>
    </w:p>
    <w:p w14:paraId="0F382864" w14:textId="71C097E3" w:rsidR="00C45BE8" w:rsidRPr="00CD1C32" w:rsidRDefault="00C45BE8" w:rsidP="00C45BE8">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r w:rsidRPr="00CD1C32">
        <w:rPr>
          <w:rFonts w:ascii="Palatino Linotype" w:eastAsia="Times New Roman" w:hAnsi="Palatino Linotype" w:cs="Arial"/>
          <w:b/>
          <w:bCs/>
          <w:i/>
          <w:iCs/>
          <w:color w:val="000000"/>
          <w:kern w:val="0"/>
          <w:lang w:eastAsia="es-ES"/>
          <w14:ligatures w14:val="none"/>
        </w:rPr>
        <w:t>VIII.</w:t>
      </w:r>
      <w:r w:rsidRPr="00CD1C32">
        <w:rPr>
          <w:rFonts w:ascii="Palatino Linotype" w:eastAsia="Times New Roman" w:hAnsi="Palatino Linotype" w:cs="Arial"/>
          <w:i/>
          <w:iCs/>
          <w:color w:val="000000"/>
          <w:kern w:val="0"/>
          <w:lang w:eastAsia="es-ES"/>
          <w14:ligatures w14:val="none"/>
        </w:rPr>
        <w:t xml:space="preserve"> </w:t>
      </w:r>
      <w:bookmarkStart w:id="15" w:name="_Hlk156906200"/>
      <w:r w:rsidRPr="00CD1C32">
        <w:rPr>
          <w:rFonts w:ascii="Palatino Linotype" w:eastAsia="Times New Roman" w:hAnsi="Palatino Linotype" w:cs="Arial"/>
          <w:i/>
          <w:iCs/>
          <w:color w:val="000000"/>
          <w:kern w:val="0"/>
          <w:lang w:eastAsia="es-ES"/>
          <w14:ligatures w14:val="none"/>
        </w:rPr>
        <w:t>Propiciar la participación ciudadana en la toma de decisiones públicas a fin de contribuir a la consolidación de la democracia</w:t>
      </w:r>
      <w:bookmarkEnd w:id="15"/>
      <w:r w:rsidRPr="00CD1C32">
        <w:rPr>
          <w:rFonts w:ascii="Palatino Linotype" w:eastAsia="Times New Roman" w:hAnsi="Palatino Linotype" w:cs="Arial"/>
          <w:i/>
          <w:iCs/>
          <w:color w:val="000000"/>
          <w:kern w:val="0"/>
          <w:lang w:eastAsia="es-ES"/>
          <w14:ligatures w14:val="none"/>
        </w:rPr>
        <w:t>; y</w:t>
      </w:r>
      <w:r w:rsidRPr="00CD1C32">
        <w:rPr>
          <w:rFonts w:ascii="Palatino Linotype" w:eastAsia="Times New Roman" w:hAnsi="Palatino Linotype" w:cs="Arial"/>
          <w:i/>
          <w:iCs/>
          <w:color w:val="000000"/>
          <w:kern w:val="0"/>
          <w:lang w:eastAsia="es-ES"/>
          <w14:ligatures w14:val="none"/>
        </w:rPr>
        <w:cr/>
        <w:t>…</w:t>
      </w:r>
    </w:p>
    <w:p w14:paraId="2CC661C5" w14:textId="4CDD975D" w:rsidR="00C45BE8" w:rsidRPr="00CD1C32" w:rsidRDefault="00C45BE8" w:rsidP="00C45BE8">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p>
    <w:p w14:paraId="6507BE01" w14:textId="06905161" w:rsidR="00CC77BA" w:rsidRPr="00CD1C32" w:rsidRDefault="00CC77BA" w:rsidP="00575316">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r w:rsidRPr="00CD1C32">
        <w:rPr>
          <w:rFonts w:ascii="Palatino Linotype" w:eastAsia="Times New Roman" w:hAnsi="Palatino Linotype" w:cs="Arial"/>
          <w:b/>
          <w:bCs/>
          <w:i/>
          <w:iCs/>
          <w:color w:val="000000"/>
          <w:kern w:val="0"/>
          <w:lang w:eastAsia="es-ES"/>
          <w14:ligatures w14:val="none"/>
        </w:rPr>
        <w:t xml:space="preserve">Artículo 4. </w:t>
      </w:r>
      <w:r w:rsidRPr="00CD1C32">
        <w:rPr>
          <w:rFonts w:ascii="Palatino Linotype" w:eastAsia="Times New Roman" w:hAnsi="Palatino Linotype" w:cs="Arial"/>
          <w:i/>
          <w:iCs/>
          <w:color w:val="000000"/>
          <w:kern w:val="0"/>
          <w:lang w:eastAsia="es-ES"/>
          <w14:ligatures w14:val="none"/>
        </w:rPr>
        <w:t xml:space="preserve">El derecho humano de acceso a la información pública es la prerrogativa de las personas para buscar, difundir, investigar, recabar, recibir y solicitar información pública, sin necesidad de acreditar personalidad ni interés jurídico. </w:t>
      </w:r>
    </w:p>
    <w:p w14:paraId="2CED9F1C" w14:textId="77777777" w:rsidR="00CC77BA" w:rsidRPr="00CD1C32" w:rsidRDefault="00CC77BA" w:rsidP="00575316">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p>
    <w:p w14:paraId="4D65FE7C" w14:textId="77777777" w:rsidR="00CC77BA" w:rsidRPr="00CD1C32" w:rsidRDefault="00CC77BA" w:rsidP="00575316">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r w:rsidRPr="00CD1C32">
        <w:rPr>
          <w:rFonts w:ascii="Palatino Linotype" w:eastAsia="Times New Roman" w:hAnsi="Palatino Linotype" w:cs="Arial"/>
          <w:i/>
          <w:iCs/>
          <w:color w:val="000000"/>
          <w:kern w:val="0"/>
          <w:lang w:eastAsia="es-ES"/>
          <w14:ligatures w14:val="none"/>
        </w:rPr>
        <w:t xml:space="preserve">Toda la información </w:t>
      </w:r>
      <w:bookmarkStart w:id="16" w:name="_Hlk156398980"/>
      <w:r w:rsidRPr="00CD1C32">
        <w:rPr>
          <w:rFonts w:ascii="Palatino Linotype" w:eastAsia="Times New Roman" w:hAnsi="Palatino Linotype" w:cs="Arial"/>
          <w:i/>
          <w:iCs/>
          <w:color w:val="000000"/>
          <w:kern w:val="0"/>
          <w:lang w:eastAsia="es-ES"/>
          <w14:ligatures w14:val="none"/>
        </w:rPr>
        <w:t xml:space="preserve">generada, obtenida, adquirida, transformada, administrada </w:t>
      </w:r>
      <w:r w:rsidRPr="00CD1C32">
        <w:rPr>
          <w:rFonts w:ascii="Palatino Linotype" w:eastAsia="Times New Roman" w:hAnsi="Palatino Linotype" w:cs="Arial"/>
          <w:b/>
          <w:bCs/>
          <w:i/>
          <w:iCs/>
          <w:color w:val="000000"/>
          <w:kern w:val="0"/>
          <w:lang w:eastAsia="es-ES"/>
          <w14:ligatures w14:val="none"/>
        </w:rPr>
        <w:t xml:space="preserve">o </w:t>
      </w:r>
      <w:bookmarkEnd w:id="16"/>
      <w:r w:rsidRPr="00CD1C32">
        <w:rPr>
          <w:rFonts w:ascii="Palatino Linotype" w:eastAsia="Times New Roman" w:hAnsi="Palatino Linotype" w:cs="Arial"/>
          <w:b/>
          <w:bCs/>
          <w:i/>
          <w:iCs/>
          <w:color w:val="000000"/>
          <w:kern w:val="0"/>
          <w:lang w:eastAsia="es-ES"/>
          <w14:ligatures w14:val="none"/>
        </w:rPr>
        <w:t xml:space="preserve">en posesión de los sujetos obligados es pública </w:t>
      </w:r>
      <w:bookmarkStart w:id="17" w:name="_Hlk156398874"/>
      <w:r w:rsidRPr="00CD1C32">
        <w:rPr>
          <w:rFonts w:ascii="Palatino Linotype" w:eastAsia="Times New Roman" w:hAnsi="Palatino Linotype" w:cs="Arial"/>
          <w:b/>
          <w:bCs/>
          <w:i/>
          <w:iCs/>
          <w:color w:val="000000"/>
          <w:kern w:val="0"/>
          <w:lang w:eastAsia="es-ES"/>
          <w14:ligatures w14:val="none"/>
        </w:rPr>
        <w:t>y accesible de manera permanente a cualquier persona,</w:t>
      </w:r>
      <w:bookmarkEnd w:id="17"/>
      <w:r w:rsidRPr="00CD1C32">
        <w:rPr>
          <w:rFonts w:ascii="Palatino Linotype" w:eastAsia="Times New Roman" w:hAnsi="Palatino Linotype" w:cs="Arial"/>
          <w:i/>
          <w:iCs/>
          <w:color w:val="000000"/>
          <w:kern w:val="0"/>
          <w:lang w:eastAsia="es-ES"/>
          <w14:ligatures w14:val="none"/>
        </w:rPr>
        <w:t xml:space="preserve"> en los términos y condiciones que se establezcan en los tratados internacionales de los que el Estado mexicano sea parte, en la Ley General, la presente Ley y demás disposiciones de la materia, </w:t>
      </w:r>
      <w:r w:rsidRPr="00CD1C32">
        <w:rPr>
          <w:rFonts w:ascii="Palatino Linotype" w:eastAsia="Times New Roman" w:hAnsi="Palatino Linotype" w:cs="Arial"/>
          <w:b/>
          <w:bCs/>
          <w:i/>
          <w:iCs/>
          <w:color w:val="000000"/>
          <w:kern w:val="0"/>
          <w:lang w:eastAsia="es-ES"/>
          <w14:ligatures w14:val="none"/>
        </w:rPr>
        <w:t>privilegiando el principio de máxima publicidad de la información.</w:t>
      </w:r>
      <w:r w:rsidRPr="00CD1C32">
        <w:rPr>
          <w:rFonts w:ascii="Palatino Linotype" w:eastAsia="Times New Roman" w:hAnsi="Palatino Linotype" w:cs="Arial"/>
          <w:i/>
          <w:iCs/>
          <w:color w:val="000000"/>
          <w:kern w:val="0"/>
          <w:lang w:eastAsia="es-ES"/>
          <w14:ligatures w14:val="none"/>
        </w:rPr>
        <w:t xml:space="preserve"> </w:t>
      </w:r>
    </w:p>
    <w:p w14:paraId="36D5541E" w14:textId="77777777" w:rsidR="00CC77BA" w:rsidRPr="00CD1C32" w:rsidRDefault="00CC77BA" w:rsidP="00575316">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p>
    <w:p w14:paraId="2CDF7A97" w14:textId="5CE0CAEA" w:rsidR="00CC77BA" w:rsidRPr="00CD1C32" w:rsidRDefault="00CC77BA" w:rsidP="00575316">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r w:rsidRPr="00CD1C32">
        <w:rPr>
          <w:rFonts w:ascii="Palatino Linotype" w:eastAsia="Times New Roman" w:hAnsi="Palatino Linotype" w:cs="Arial"/>
          <w:i/>
          <w:iCs/>
          <w:color w:val="000000"/>
          <w:kern w:val="0"/>
          <w:lang w:eastAsia="es-ES"/>
          <w14:ligatures w14:val="none"/>
        </w:rPr>
        <w:t>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4BC6F65F" w14:textId="77777777" w:rsidR="00CC77BA" w:rsidRPr="00CD1C32" w:rsidRDefault="00CC77BA" w:rsidP="00575316">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p>
    <w:p w14:paraId="389F37A6" w14:textId="4CDD1594" w:rsidR="00CC77BA" w:rsidRPr="00CD1C32" w:rsidRDefault="00CC77BA" w:rsidP="00575316">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r w:rsidRPr="00CD1C32">
        <w:rPr>
          <w:rFonts w:ascii="Palatino Linotype" w:eastAsia="Times New Roman" w:hAnsi="Palatino Linotype" w:cs="Arial"/>
          <w:b/>
          <w:bCs/>
          <w:i/>
          <w:iCs/>
          <w:color w:val="000000"/>
          <w:kern w:val="0"/>
          <w:lang w:eastAsia="es-ES"/>
          <w14:ligatures w14:val="none"/>
        </w:rPr>
        <w:lastRenderedPageBreak/>
        <w:t>Artículo 7.</w:t>
      </w:r>
      <w:r w:rsidRPr="00CD1C32">
        <w:rPr>
          <w:rFonts w:ascii="Palatino Linotype" w:eastAsia="Times New Roman" w:hAnsi="Palatino Linotype" w:cs="Arial"/>
          <w:i/>
          <w:iCs/>
          <w:color w:val="000000"/>
          <w:kern w:val="0"/>
          <w:lang w:eastAsia="es-ES"/>
          <w14:ligatures w14:val="none"/>
        </w:rPr>
        <w:t xml:space="preserve"> El Estado de México garantizará el efectivo acceso de toda persona a la información </w:t>
      </w:r>
      <w:r w:rsidRPr="00CD1C32">
        <w:rPr>
          <w:rFonts w:ascii="Palatino Linotype" w:eastAsia="Times New Roman" w:hAnsi="Palatino Linotype" w:cs="Arial"/>
          <w:b/>
          <w:bCs/>
          <w:i/>
          <w:iCs/>
          <w:color w:val="000000"/>
          <w:kern w:val="0"/>
          <w:lang w:eastAsia="es-ES"/>
          <w14:ligatures w14:val="none"/>
        </w:rPr>
        <w:t>en posesión de cualquier entidad</w:t>
      </w:r>
      <w:r w:rsidRPr="00CD1C32">
        <w:rPr>
          <w:rFonts w:ascii="Palatino Linotype" w:eastAsia="Times New Roman" w:hAnsi="Palatino Linotype" w:cs="Arial"/>
          <w:i/>
          <w:iCs/>
          <w:color w:val="000000"/>
          <w:kern w:val="0"/>
          <w:lang w:eastAsia="es-ES"/>
          <w14:ligatures w14:val="none"/>
        </w:rPr>
        <w:t>,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2B6ED9B5" w14:textId="77777777" w:rsidR="00CC77BA" w:rsidRPr="00CD1C32" w:rsidRDefault="00CC77BA" w:rsidP="00575316">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p>
    <w:p w14:paraId="3DE53A03" w14:textId="7DF314CE" w:rsidR="00CC77BA" w:rsidRPr="00CD1C32" w:rsidRDefault="00CC77BA" w:rsidP="00575316">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r w:rsidRPr="00CD1C32">
        <w:rPr>
          <w:rFonts w:ascii="Palatino Linotype" w:eastAsia="Times New Roman" w:hAnsi="Palatino Linotype" w:cs="Arial"/>
          <w:b/>
          <w:bCs/>
          <w:i/>
          <w:iCs/>
          <w:color w:val="000000"/>
          <w:kern w:val="0"/>
          <w:lang w:eastAsia="es-ES"/>
          <w14:ligatures w14:val="none"/>
        </w:rPr>
        <w:t>Artículo 9.</w:t>
      </w:r>
      <w:r w:rsidRPr="00CD1C32">
        <w:rPr>
          <w:rFonts w:ascii="Palatino Linotype" w:eastAsia="Times New Roman" w:hAnsi="Palatino Linotype" w:cs="Arial"/>
          <w:i/>
          <w:iCs/>
          <w:color w:val="000000"/>
          <w:kern w:val="0"/>
          <w:lang w:eastAsia="es-ES"/>
          <w14:ligatures w14:val="none"/>
        </w:rPr>
        <w:t xml:space="preserve"> El Instituto deberá regir su funcionamiento de acuerdo a los siguientes principios:</w:t>
      </w:r>
    </w:p>
    <w:p w14:paraId="20FCDD27" w14:textId="651DE732" w:rsidR="00CC77BA" w:rsidRPr="00CD1C32" w:rsidRDefault="00CC77BA" w:rsidP="00575316">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r w:rsidRPr="00CD1C32">
        <w:rPr>
          <w:rFonts w:ascii="Palatino Linotype" w:eastAsia="Times New Roman" w:hAnsi="Palatino Linotype" w:cs="Arial"/>
          <w:i/>
          <w:iCs/>
          <w:color w:val="000000"/>
          <w:kern w:val="0"/>
          <w:lang w:eastAsia="es-ES"/>
          <w14:ligatures w14:val="none"/>
        </w:rPr>
        <w:t>…</w:t>
      </w:r>
    </w:p>
    <w:p w14:paraId="30DD8DFF" w14:textId="346566A4" w:rsidR="00CC77BA" w:rsidRPr="00CD1C32" w:rsidRDefault="00CC77BA" w:rsidP="00575316">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r w:rsidRPr="00CD1C32">
        <w:rPr>
          <w:rFonts w:ascii="Palatino Linotype" w:eastAsia="Times New Roman" w:hAnsi="Palatino Linotype" w:cs="Arial"/>
          <w:b/>
          <w:bCs/>
          <w:i/>
          <w:iCs/>
          <w:color w:val="000000"/>
          <w:kern w:val="0"/>
          <w:lang w:eastAsia="es-ES"/>
          <w14:ligatures w14:val="none"/>
        </w:rPr>
        <w:t>II. Eficacia:</w:t>
      </w:r>
      <w:r w:rsidRPr="00CD1C32">
        <w:rPr>
          <w:rFonts w:ascii="Palatino Linotype" w:eastAsia="Times New Roman" w:hAnsi="Palatino Linotype" w:cs="Arial"/>
          <w:i/>
          <w:iCs/>
          <w:color w:val="000000"/>
          <w:kern w:val="0"/>
          <w:lang w:eastAsia="es-ES"/>
          <w14:ligatures w14:val="none"/>
        </w:rPr>
        <w:t xml:space="preserve"> Obligación del Instituto para tutelar, de manera efectiva, el derecho de acceso a la información;</w:t>
      </w:r>
    </w:p>
    <w:p w14:paraId="4329B979" w14:textId="3DB39B5C" w:rsidR="00CC77BA" w:rsidRPr="00CD1C32" w:rsidRDefault="00CC77BA" w:rsidP="00575316">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r w:rsidRPr="00CD1C32">
        <w:rPr>
          <w:rFonts w:ascii="Palatino Linotype" w:eastAsia="Times New Roman" w:hAnsi="Palatino Linotype" w:cs="Arial"/>
          <w:i/>
          <w:iCs/>
          <w:color w:val="000000"/>
          <w:kern w:val="0"/>
          <w:lang w:eastAsia="es-ES"/>
          <w14:ligatures w14:val="none"/>
        </w:rPr>
        <w:t>…</w:t>
      </w:r>
    </w:p>
    <w:p w14:paraId="14F18DFA" w14:textId="18704909" w:rsidR="00CC77BA" w:rsidRPr="00CD1C32" w:rsidRDefault="00CC77BA" w:rsidP="00575316">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r w:rsidRPr="00CD1C32">
        <w:rPr>
          <w:rFonts w:ascii="Palatino Linotype" w:hAnsi="Palatino Linotype"/>
          <w:b/>
          <w:bCs/>
          <w:i/>
          <w:iCs/>
        </w:rPr>
        <w:t>VII. Máxima Publicidad:</w:t>
      </w:r>
      <w:r w:rsidRPr="00CD1C32">
        <w:rPr>
          <w:rFonts w:ascii="Palatino Linotype" w:hAnsi="Palatino Linotype"/>
          <w:i/>
          <w:iCs/>
        </w:rPr>
        <w:t xml:space="preserve"> Toda la información en posesión de los sujetos obligados será pública, completa, oportuna y accesible, sujeta a un claro régimen de excepciones que deberán estar definidas y ser además legítimas y estrictamente necesarias en una sociedad democrática;</w:t>
      </w:r>
    </w:p>
    <w:p w14:paraId="2839CD8C" w14:textId="77777777" w:rsidR="00CC77BA" w:rsidRPr="00CD1C32" w:rsidRDefault="00CC77BA" w:rsidP="00575316">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p>
    <w:p w14:paraId="0DA51167" w14:textId="7D472190" w:rsidR="00575316" w:rsidRPr="00CD1C32" w:rsidRDefault="00575316" w:rsidP="00575316">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r w:rsidRPr="00CD1C32">
        <w:rPr>
          <w:rFonts w:ascii="Palatino Linotype" w:eastAsia="Times New Roman" w:hAnsi="Palatino Linotype" w:cs="Arial"/>
          <w:b/>
          <w:bCs/>
          <w:i/>
          <w:iCs/>
          <w:color w:val="000000"/>
          <w:kern w:val="0"/>
          <w:lang w:eastAsia="es-ES"/>
          <w14:ligatures w14:val="none"/>
        </w:rPr>
        <w:t xml:space="preserve">Artículo 97. </w:t>
      </w:r>
      <w:r w:rsidRPr="00CD1C32">
        <w:rPr>
          <w:rFonts w:ascii="Palatino Linotype" w:eastAsia="Times New Roman" w:hAnsi="Palatino Linotype" w:cs="Arial"/>
          <w:i/>
          <w:iCs/>
          <w:color w:val="000000"/>
          <w:kern w:val="0"/>
          <w:lang w:eastAsia="es-ES"/>
          <w14:ligatures w14:val="none"/>
        </w:rPr>
        <w:t xml:space="preserve">Además de las obligaciones de transparencia común a que se refiere el Capítulo II de este Título, los órganos autónomos deberán poner a disposición del público y actualizar la siguiente información: </w:t>
      </w:r>
    </w:p>
    <w:p w14:paraId="43E3E818" w14:textId="52F7F5FF" w:rsidR="00575316" w:rsidRPr="00CD1C32" w:rsidRDefault="00575316" w:rsidP="00575316">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r w:rsidRPr="00CD1C32">
        <w:rPr>
          <w:rFonts w:ascii="Palatino Linotype" w:eastAsia="Times New Roman" w:hAnsi="Palatino Linotype" w:cs="Arial"/>
          <w:i/>
          <w:iCs/>
          <w:color w:val="000000"/>
          <w:kern w:val="0"/>
          <w:lang w:eastAsia="es-ES"/>
          <w14:ligatures w14:val="none"/>
        </w:rPr>
        <w:t xml:space="preserve">I. Instituto Electoral del Estado de México: </w:t>
      </w:r>
    </w:p>
    <w:p w14:paraId="59ED8885" w14:textId="089B2B97" w:rsidR="00575316" w:rsidRPr="00CD1C32" w:rsidRDefault="00575316" w:rsidP="00575316">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r w:rsidRPr="00CD1C32">
        <w:rPr>
          <w:rFonts w:ascii="Palatino Linotype" w:eastAsia="Times New Roman" w:hAnsi="Palatino Linotype" w:cs="Arial"/>
          <w:i/>
          <w:iCs/>
          <w:color w:val="000000"/>
          <w:kern w:val="0"/>
          <w:lang w:eastAsia="es-ES"/>
          <w14:ligatures w14:val="none"/>
        </w:rPr>
        <w:t>a) …</w:t>
      </w:r>
    </w:p>
    <w:p w14:paraId="7747AF07" w14:textId="2C9E8F55" w:rsidR="00575316" w:rsidRPr="00CD1C32" w:rsidRDefault="00575316" w:rsidP="00575316">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r w:rsidRPr="00CD1C32">
        <w:rPr>
          <w:b/>
          <w:bCs/>
          <w:i/>
          <w:iCs/>
        </w:rPr>
        <w:t xml:space="preserve"> </w:t>
      </w:r>
      <w:r w:rsidRPr="00CD1C32">
        <w:rPr>
          <w:rFonts w:ascii="Palatino Linotype" w:eastAsia="Times New Roman" w:hAnsi="Palatino Linotype" w:cs="Arial"/>
          <w:b/>
          <w:bCs/>
          <w:i/>
          <w:iCs/>
          <w:color w:val="000000"/>
          <w:kern w:val="0"/>
          <w:lang w:eastAsia="es-ES"/>
          <w14:ligatures w14:val="none"/>
        </w:rPr>
        <w:t>ñ) La información pública que proporcionen los partidos políticos a la autoridad electoral</w:t>
      </w:r>
      <w:r w:rsidRPr="00CD1C32">
        <w:rPr>
          <w:rFonts w:ascii="Palatino Linotype" w:eastAsia="Times New Roman" w:hAnsi="Palatino Linotype" w:cs="Arial"/>
          <w:i/>
          <w:iCs/>
          <w:color w:val="000000"/>
          <w:kern w:val="0"/>
          <w:lang w:eastAsia="es-ES"/>
          <w14:ligatures w14:val="none"/>
        </w:rPr>
        <w:t>; y</w:t>
      </w:r>
    </w:p>
    <w:p w14:paraId="20935207" w14:textId="16B6AA86" w:rsidR="00575316" w:rsidRPr="00CD1C32" w:rsidRDefault="00575316" w:rsidP="00575316">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r w:rsidRPr="00CD1C32">
        <w:rPr>
          <w:rFonts w:ascii="Palatino Linotype" w:eastAsia="Times New Roman" w:hAnsi="Palatino Linotype" w:cs="Arial"/>
          <w:i/>
          <w:iCs/>
          <w:color w:val="000000"/>
          <w:kern w:val="0"/>
          <w:lang w:eastAsia="es-ES"/>
          <w14:ligatures w14:val="none"/>
        </w:rPr>
        <w:t>…</w:t>
      </w:r>
    </w:p>
    <w:p w14:paraId="59C9FB83" w14:textId="5215C42E" w:rsidR="00575316" w:rsidRPr="00CD1C32" w:rsidRDefault="00575316" w:rsidP="00145487">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eastAsia="es-ES"/>
          <w14:ligatures w14:val="none"/>
        </w:rPr>
      </w:pPr>
    </w:p>
    <w:p w14:paraId="165587C0" w14:textId="77777777" w:rsidR="00DE2E99" w:rsidRPr="00CD1C32" w:rsidRDefault="00575316" w:rsidP="00145487">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De</w:t>
      </w:r>
      <w:r w:rsidR="00D57787" w:rsidRPr="00CD1C32">
        <w:rPr>
          <w:rFonts w:ascii="Palatino Linotype" w:eastAsia="Times New Roman" w:hAnsi="Palatino Linotype" w:cs="Arial"/>
          <w:color w:val="000000"/>
          <w:kern w:val="0"/>
          <w:sz w:val="24"/>
          <w:szCs w:val="24"/>
          <w:lang w:val="es-ES" w:eastAsia="es-ES"/>
          <w14:ligatures w14:val="none"/>
        </w:rPr>
        <w:t xml:space="preserve"> </w:t>
      </w:r>
      <w:r w:rsidRPr="00CD1C32">
        <w:rPr>
          <w:rFonts w:ascii="Palatino Linotype" w:eastAsia="Times New Roman" w:hAnsi="Palatino Linotype" w:cs="Arial"/>
          <w:color w:val="000000"/>
          <w:kern w:val="0"/>
          <w:sz w:val="24"/>
          <w:szCs w:val="24"/>
          <w:lang w:val="es-ES" w:eastAsia="es-ES"/>
          <w14:ligatures w14:val="none"/>
        </w:rPr>
        <w:t>l</w:t>
      </w:r>
      <w:r w:rsidR="00D57787" w:rsidRPr="00CD1C32">
        <w:rPr>
          <w:rFonts w:ascii="Palatino Linotype" w:eastAsia="Times New Roman" w:hAnsi="Palatino Linotype" w:cs="Arial"/>
          <w:color w:val="000000"/>
          <w:kern w:val="0"/>
          <w:sz w:val="24"/>
          <w:szCs w:val="24"/>
          <w:lang w:val="es-ES" w:eastAsia="es-ES"/>
          <w14:ligatures w14:val="none"/>
        </w:rPr>
        <w:t>os</w:t>
      </w:r>
      <w:r w:rsidRPr="00CD1C32">
        <w:rPr>
          <w:rFonts w:ascii="Palatino Linotype" w:eastAsia="Times New Roman" w:hAnsi="Palatino Linotype" w:cs="Arial"/>
          <w:color w:val="000000"/>
          <w:kern w:val="0"/>
          <w:sz w:val="24"/>
          <w:szCs w:val="24"/>
          <w:lang w:val="es-ES" w:eastAsia="es-ES"/>
          <w14:ligatures w14:val="none"/>
        </w:rPr>
        <w:t xml:space="preserve"> precepto</w:t>
      </w:r>
      <w:r w:rsidR="00D57787" w:rsidRPr="00CD1C32">
        <w:rPr>
          <w:rFonts w:ascii="Palatino Linotype" w:eastAsia="Times New Roman" w:hAnsi="Palatino Linotype" w:cs="Arial"/>
          <w:color w:val="000000"/>
          <w:kern w:val="0"/>
          <w:sz w:val="24"/>
          <w:szCs w:val="24"/>
          <w:lang w:val="es-ES" w:eastAsia="es-ES"/>
          <w14:ligatures w14:val="none"/>
        </w:rPr>
        <w:t>s</w:t>
      </w:r>
      <w:r w:rsidRPr="00CD1C32">
        <w:rPr>
          <w:rFonts w:ascii="Palatino Linotype" w:eastAsia="Times New Roman" w:hAnsi="Palatino Linotype" w:cs="Arial"/>
          <w:color w:val="000000"/>
          <w:kern w:val="0"/>
          <w:sz w:val="24"/>
          <w:szCs w:val="24"/>
          <w:lang w:val="es-ES" w:eastAsia="es-ES"/>
          <w14:ligatures w14:val="none"/>
        </w:rPr>
        <w:t xml:space="preserve"> que antecede</w:t>
      </w:r>
      <w:r w:rsidR="00D57787" w:rsidRPr="00CD1C32">
        <w:rPr>
          <w:rFonts w:ascii="Palatino Linotype" w:eastAsia="Times New Roman" w:hAnsi="Palatino Linotype" w:cs="Arial"/>
          <w:color w:val="000000"/>
          <w:kern w:val="0"/>
          <w:sz w:val="24"/>
          <w:szCs w:val="24"/>
          <w:lang w:val="es-ES" w:eastAsia="es-ES"/>
          <w14:ligatures w14:val="none"/>
        </w:rPr>
        <w:t>n</w:t>
      </w:r>
      <w:r w:rsidRPr="00CD1C32">
        <w:rPr>
          <w:rFonts w:ascii="Palatino Linotype" w:eastAsia="Times New Roman" w:hAnsi="Palatino Linotype" w:cs="Arial"/>
          <w:color w:val="000000"/>
          <w:kern w:val="0"/>
          <w:sz w:val="24"/>
          <w:szCs w:val="24"/>
          <w:lang w:val="es-ES" w:eastAsia="es-ES"/>
          <w14:ligatures w14:val="none"/>
        </w:rPr>
        <w:t xml:space="preserve"> se advierte que,</w:t>
      </w:r>
      <w:r w:rsidR="00D57787" w:rsidRPr="00CD1C32">
        <w:rPr>
          <w:rFonts w:ascii="Palatino Linotype" w:eastAsia="Times New Roman" w:hAnsi="Palatino Linotype" w:cs="Arial"/>
          <w:color w:val="000000"/>
          <w:kern w:val="0"/>
          <w:sz w:val="24"/>
          <w:szCs w:val="24"/>
          <w:lang w:val="es-ES" w:eastAsia="es-ES"/>
          <w14:ligatures w14:val="none"/>
        </w:rPr>
        <w:t xml:space="preserve"> </w:t>
      </w:r>
      <w:r w:rsidR="00B81FF7" w:rsidRPr="00CD1C32">
        <w:rPr>
          <w:rFonts w:ascii="Palatino Linotype" w:eastAsia="Times New Roman" w:hAnsi="Palatino Linotype" w:cs="Arial"/>
          <w:color w:val="000000"/>
          <w:kern w:val="0"/>
          <w:sz w:val="24"/>
          <w:szCs w:val="24"/>
          <w:lang w:val="es-ES" w:eastAsia="es-ES"/>
          <w14:ligatures w14:val="none"/>
        </w:rPr>
        <w:t xml:space="preserve">el acceso a la información pública es un derecho humano, el cual, este Órgano Garante tiene la obligación </w:t>
      </w:r>
      <w:r w:rsidR="00C45BE8" w:rsidRPr="00CD1C32">
        <w:rPr>
          <w:rFonts w:ascii="Palatino Linotype" w:eastAsia="Times New Roman" w:hAnsi="Palatino Linotype" w:cs="Arial"/>
          <w:color w:val="000000"/>
          <w:kern w:val="0"/>
          <w:sz w:val="24"/>
          <w:szCs w:val="24"/>
          <w:lang w:val="es-ES" w:eastAsia="es-ES"/>
          <w14:ligatures w14:val="none"/>
        </w:rPr>
        <w:t xml:space="preserve">de promover, </w:t>
      </w:r>
      <w:r w:rsidR="00B81FF7" w:rsidRPr="00CD1C32">
        <w:rPr>
          <w:rFonts w:ascii="Palatino Linotype" w:eastAsia="Times New Roman" w:hAnsi="Palatino Linotype" w:cs="Arial"/>
          <w:color w:val="000000"/>
          <w:kern w:val="0"/>
          <w:sz w:val="24"/>
          <w:szCs w:val="24"/>
          <w:lang w:val="es-ES" w:eastAsia="es-ES"/>
          <w14:ligatures w14:val="none"/>
        </w:rPr>
        <w:t>respetar, proteger y garantizar</w:t>
      </w:r>
      <w:r w:rsidR="00C45BE8" w:rsidRPr="00CD1C32">
        <w:rPr>
          <w:rFonts w:ascii="Palatino Linotype" w:eastAsia="Times New Roman" w:hAnsi="Palatino Linotype" w:cs="Arial"/>
          <w:color w:val="000000"/>
          <w:kern w:val="0"/>
          <w:sz w:val="24"/>
          <w:szCs w:val="24"/>
          <w:lang w:val="es-ES" w:eastAsia="es-ES"/>
          <w14:ligatures w14:val="none"/>
        </w:rPr>
        <w:t xml:space="preserve"> de conformidad con los principios de universalidad, interdependencia, indivisibilidad y progresividad</w:t>
      </w:r>
      <w:r w:rsidR="00C45BE8" w:rsidRPr="00CD1C32">
        <w:rPr>
          <w:rStyle w:val="Refdenotaalpie"/>
          <w:rFonts w:ascii="Palatino Linotype" w:eastAsia="Times New Roman" w:hAnsi="Palatino Linotype" w:cs="Arial"/>
          <w:color w:val="000000"/>
          <w:kern w:val="0"/>
          <w:sz w:val="24"/>
          <w:szCs w:val="24"/>
          <w:lang w:val="es-ES" w:eastAsia="es-ES"/>
          <w14:ligatures w14:val="none"/>
        </w:rPr>
        <w:footnoteReference w:id="12"/>
      </w:r>
      <w:r w:rsidR="00B81FF7" w:rsidRPr="00CD1C32">
        <w:rPr>
          <w:rFonts w:ascii="Palatino Linotype" w:eastAsia="Times New Roman" w:hAnsi="Palatino Linotype" w:cs="Arial"/>
          <w:color w:val="000000"/>
          <w:kern w:val="0"/>
          <w:sz w:val="24"/>
          <w:szCs w:val="24"/>
          <w:lang w:val="es-ES" w:eastAsia="es-ES"/>
          <w14:ligatures w14:val="none"/>
        </w:rPr>
        <w:t xml:space="preserve">. </w:t>
      </w:r>
    </w:p>
    <w:p w14:paraId="2F3E5F86" w14:textId="632ED2B0" w:rsidR="00575316" w:rsidRPr="00CD1C32" w:rsidRDefault="00B81FF7" w:rsidP="00145487">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lastRenderedPageBreak/>
        <w:t xml:space="preserve">Además, </w:t>
      </w:r>
      <w:r w:rsidR="00D57787" w:rsidRPr="00CD1C32">
        <w:rPr>
          <w:rFonts w:ascii="Palatino Linotype" w:eastAsia="Times New Roman" w:hAnsi="Palatino Linotype" w:cs="Arial"/>
          <w:color w:val="000000"/>
          <w:kern w:val="0"/>
          <w:sz w:val="24"/>
          <w:szCs w:val="24"/>
          <w:lang w:val="es-ES" w:eastAsia="es-ES"/>
          <w14:ligatures w14:val="none"/>
        </w:rPr>
        <w:t xml:space="preserve">la información generada, obtenida, adquirida, transformada, administrada o </w:t>
      </w:r>
      <w:r w:rsidR="00D57787" w:rsidRPr="00CD1C32">
        <w:rPr>
          <w:rFonts w:ascii="Palatino Linotype" w:eastAsia="Times New Roman" w:hAnsi="Palatino Linotype" w:cs="Arial"/>
          <w:b/>
          <w:bCs/>
          <w:color w:val="000000"/>
          <w:kern w:val="0"/>
          <w:sz w:val="24"/>
          <w:szCs w:val="24"/>
          <w:lang w:val="es-ES" w:eastAsia="es-ES"/>
          <w14:ligatures w14:val="none"/>
        </w:rPr>
        <w:t>en posesión</w:t>
      </w:r>
      <w:r w:rsidR="00D57787" w:rsidRPr="00CD1C32">
        <w:rPr>
          <w:rFonts w:ascii="Palatino Linotype" w:eastAsia="Times New Roman" w:hAnsi="Palatino Linotype" w:cs="Arial"/>
          <w:color w:val="000000"/>
          <w:kern w:val="0"/>
          <w:sz w:val="24"/>
          <w:szCs w:val="24"/>
          <w:lang w:val="es-ES" w:eastAsia="es-ES"/>
          <w14:ligatures w14:val="none"/>
        </w:rPr>
        <w:t xml:space="preserve"> de los Sujetos Obligados es pública y accesible de manera permanente a cualquier persona, </w:t>
      </w:r>
      <w:r w:rsidRPr="00CD1C32">
        <w:rPr>
          <w:rFonts w:ascii="Palatino Linotype" w:eastAsia="Times New Roman" w:hAnsi="Palatino Linotype" w:cs="Arial"/>
          <w:color w:val="000000"/>
          <w:kern w:val="0"/>
          <w:sz w:val="24"/>
          <w:szCs w:val="24"/>
          <w:lang w:val="es-ES" w:eastAsia="es-ES"/>
          <w14:ligatures w14:val="none"/>
        </w:rPr>
        <w:t xml:space="preserve">debiendo </w:t>
      </w:r>
      <w:r w:rsidR="00D57787" w:rsidRPr="00CD1C32">
        <w:rPr>
          <w:rFonts w:ascii="Palatino Linotype" w:eastAsia="Times New Roman" w:hAnsi="Palatino Linotype" w:cs="Arial"/>
          <w:color w:val="000000"/>
          <w:kern w:val="0"/>
          <w:sz w:val="24"/>
          <w:szCs w:val="24"/>
          <w:lang w:val="es-ES" w:eastAsia="es-ES"/>
          <w14:ligatures w14:val="none"/>
        </w:rPr>
        <w:t>privilegia</w:t>
      </w:r>
      <w:r w:rsidRPr="00CD1C32">
        <w:rPr>
          <w:rFonts w:ascii="Palatino Linotype" w:eastAsia="Times New Roman" w:hAnsi="Palatino Linotype" w:cs="Arial"/>
          <w:color w:val="000000"/>
          <w:kern w:val="0"/>
          <w:sz w:val="24"/>
          <w:szCs w:val="24"/>
          <w:lang w:val="es-ES" w:eastAsia="es-ES"/>
          <w14:ligatures w14:val="none"/>
        </w:rPr>
        <w:t>r</w:t>
      </w:r>
      <w:r w:rsidR="00D57787" w:rsidRPr="00CD1C32">
        <w:rPr>
          <w:rFonts w:ascii="Palatino Linotype" w:eastAsia="Times New Roman" w:hAnsi="Palatino Linotype" w:cs="Arial"/>
          <w:color w:val="000000"/>
          <w:kern w:val="0"/>
          <w:sz w:val="24"/>
          <w:szCs w:val="24"/>
          <w:lang w:val="es-ES" w:eastAsia="es-ES"/>
          <w14:ligatures w14:val="none"/>
        </w:rPr>
        <w:t xml:space="preserve"> el principio de máxima publicidad de la información.</w:t>
      </w:r>
    </w:p>
    <w:p w14:paraId="525F803D" w14:textId="77777777" w:rsidR="00022630" w:rsidRPr="00CD1C32" w:rsidRDefault="00022630" w:rsidP="00145487">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p>
    <w:p w14:paraId="10B018CF" w14:textId="2EFE6C10" w:rsidR="001A5D7D" w:rsidRPr="00CD1C32" w:rsidRDefault="001267DA" w:rsidP="00145487">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Conforme a ello</w:t>
      </w:r>
      <w:r w:rsidR="00D57787" w:rsidRPr="00CD1C32">
        <w:rPr>
          <w:rFonts w:ascii="Palatino Linotype" w:eastAsia="Times New Roman" w:hAnsi="Palatino Linotype" w:cs="Arial"/>
          <w:color w:val="000000"/>
          <w:kern w:val="0"/>
          <w:sz w:val="24"/>
          <w:szCs w:val="24"/>
          <w:lang w:val="es-ES" w:eastAsia="es-ES"/>
          <w14:ligatures w14:val="none"/>
        </w:rPr>
        <w:t xml:space="preserve">, el </w:t>
      </w:r>
      <w:r w:rsidR="00D57787" w:rsidRPr="00CD1C32">
        <w:rPr>
          <w:rFonts w:ascii="Palatino Linotype" w:eastAsia="Times New Roman" w:hAnsi="Palatino Linotype" w:cs="Arial"/>
          <w:b/>
          <w:bCs/>
          <w:color w:val="000000"/>
          <w:kern w:val="0"/>
          <w:sz w:val="24"/>
          <w:szCs w:val="24"/>
          <w:lang w:val="es-ES" w:eastAsia="es-ES"/>
          <w14:ligatures w14:val="none"/>
        </w:rPr>
        <w:t>SUJETO OBLIGADO</w:t>
      </w:r>
      <w:r w:rsidR="00D57787" w:rsidRPr="00CD1C32">
        <w:rPr>
          <w:rFonts w:ascii="Palatino Linotype" w:eastAsia="Times New Roman" w:hAnsi="Palatino Linotype" w:cs="Arial"/>
          <w:color w:val="000000"/>
          <w:kern w:val="0"/>
          <w:sz w:val="24"/>
          <w:szCs w:val="24"/>
          <w:lang w:val="es-ES" w:eastAsia="es-ES"/>
          <w14:ligatures w14:val="none"/>
        </w:rPr>
        <w:t xml:space="preserve"> no es ajeno a las disposiciones que anteceden, sino por el contrario, debe observar su cumplimiento, en ese sentido, </w:t>
      </w:r>
      <w:r w:rsidRPr="00CD1C32">
        <w:rPr>
          <w:rFonts w:ascii="Palatino Linotype" w:eastAsia="Times New Roman" w:hAnsi="Palatino Linotype" w:cs="Arial"/>
          <w:color w:val="000000"/>
          <w:kern w:val="0"/>
          <w:sz w:val="24"/>
          <w:szCs w:val="24"/>
          <w:lang w:val="es-ES" w:eastAsia="es-ES"/>
          <w14:ligatures w14:val="none"/>
        </w:rPr>
        <w:t>la información pública que proporcionen los partidos políticos a la autoridad electoral debe ponerse al público.</w:t>
      </w:r>
    </w:p>
    <w:p w14:paraId="0C584390" w14:textId="3C839D6F" w:rsidR="001267DA" w:rsidRPr="00CD1C32" w:rsidRDefault="001267DA" w:rsidP="00145487">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p>
    <w:p w14:paraId="2830D9C2" w14:textId="3ACD689C" w:rsidR="001267DA" w:rsidRPr="00CD1C32" w:rsidRDefault="001267DA" w:rsidP="00145487">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En el caso, el Acuerdo de Participación</w:t>
      </w:r>
      <w:r w:rsidR="005D2B10" w:rsidRPr="00CD1C32">
        <w:rPr>
          <w:rFonts w:ascii="Palatino Linotype" w:eastAsia="Times New Roman" w:hAnsi="Palatino Linotype" w:cs="Arial"/>
          <w:color w:val="000000"/>
          <w:kern w:val="0"/>
          <w:sz w:val="24"/>
          <w:szCs w:val="24"/>
          <w:lang w:val="es-ES" w:eastAsia="es-ES"/>
          <w14:ligatures w14:val="none"/>
        </w:rPr>
        <w:t xml:space="preserve"> se encuentra contemplado en el Código Electoral del Estado de México en el artículo 74 bis, dentro del capítulo sexto</w:t>
      </w:r>
      <w:r w:rsidR="00733DF3" w:rsidRPr="00CD1C32">
        <w:rPr>
          <w:rFonts w:ascii="Palatino Linotype" w:eastAsia="Times New Roman" w:hAnsi="Palatino Linotype" w:cs="Arial"/>
          <w:color w:val="000000"/>
          <w:kern w:val="0"/>
          <w:sz w:val="24"/>
          <w:szCs w:val="24"/>
          <w:lang w:val="es-ES" w:eastAsia="es-ES"/>
          <w14:ligatures w14:val="none"/>
        </w:rPr>
        <w:t xml:space="preserve"> a saber:</w:t>
      </w:r>
      <w:r w:rsidR="005D2B10" w:rsidRPr="00CD1C32">
        <w:rPr>
          <w:rFonts w:ascii="Palatino Linotype" w:eastAsia="Times New Roman" w:hAnsi="Palatino Linotype" w:cs="Arial"/>
          <w:color w:val="000000"/>
          <w:kern w:val="0"/>
          <w:sz w:val="24"/>
          <w:szCs w:val="24"/>
          <w:lang w:val="es-ES" w:eastAsia="es-ES"/>
          <w14:ligatures w14:val="none"/>
        </w:rPr>
        <w:t xml:space="preserve"> </w:t>
      </w:r>
    </w:p>
    <w:p w14:paraId="00C60D8C" w14:textId="77777777" w:rsidR="005D2B10" w:rsidRPr="00CD1C32" w:rsidRDefault="005D2B10" w:rsidP="005D2B10">
      <w:pPr>
        <w:tabs>
          <w:tab w:val="left" w:pos="426"/>
          <w:tab w:val="left" w:pos="567"/>
        </w:tabs>
        <w:spacing w:after="0" w:line="240" w:lineRule="auto"/>
        <w:contextualSpacing/>
        <w:jc w:val="both"/>
        <w:rPr>
          <w:rFonts w:ascii="Palatino Linotype" w:eastAsia="Times New Roman" w:hAnsi="Palatino Linotype" w:cs="Arial"/>
          <w:color w:val="000000"/>
          <w:kern w:val="0"/>
          <w:sz w:val="24"/>
          <w:szCs w:val="24"/>
          <w:lang w:val="es-ES" w:eastAsia="es-ES"/>
          <w14:ligatures w14:val="none"/>
        </w:rPr>
      </w:pPr>
    </w:p>
    <w:p w14:paraId="4805A818" w14:textId="6D8FA582" w:rsidR="00733DF3" w:rsidRPr="00CD1C32" w:rsidRDefault="00733DF3" w:rsidP="00733DF3">
      <w:pPr>
        <w:tabs>
          <w:tab w:val="left" w:pos="426"/>
          <w:tab w:val="left" w:pos="567"/>
        </w:tabs>
        <w:spacing w:after="0" w:line="240" w:lineRule="auto"/>
        <w:ind w:left="851" w:right="899"/>
        <w:contextualSpacing/>
        <w:jc w:val="center"/>
        <w:rPr>
          <w:rFonts w:ascii="Palatino Linotype" w:eastAsia="Times New Roman" w:hAnsi="Palatino Linotype" w:cs="Arial"/>
          <w:b/>
          <w:bCs/>
          <w:i/>
          <w:iCs/>
          <w:color w:val="000000"/>
          <w:kern w:val="0"/>
          <w:lang w:eastAsia="es-ES"/>
          <w14:ligatures w14:val="none"/>
        </w:rPr>
      </w:pPr>
      <w:r w:rsidRPr="00CD1C32">
        <w:rPr>
          <w:rFonts w:ascii="Palatino Linotype" w:eastAsia="Times New Roman" w:hAnsi="Palatino Linotype" w:cs="Arial"/>
          <w:b/>
          <w:bCs/>
          <w:i/>
          <w:iCs/>
          <w:color w:val="000000"/>
          <w:kern w:val="0"/>
          <w:lang w:eastAsia="es-ES"/>
          <w14:ligatures w14:val="none"/>
        </w:rPr>
        <w:t>“De las coaliciones, candidaturas comunes y fusiones”</w:t>
      </w:r>
    </w:p>
    <w:p w14:paraId="4E406A94" w14:textId="025D1545" w:rsidR="005D2B10" w:rsidRPr="00CD1C32" w:rsidRDefault="005D2B10" w:rsidP="005D2B10">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r w:rsidRPr="00CD1C32">
        <w:rPr>
          <w:rFonts w:ascii="Palatino Linotype" w:eastAsia="Times New Roman" w:hAnsi="Palatino Linotype" w:cs="Arial"/>
          <w:b/>
          <w:bCs/>
          <w:i/>
          <w:iCs/>
          <w:color w:val="000000"/>
          <w:kern w:val="0"/>
          <w:lang w:eastAsia="es-ES"/>
          <w14:ligatures w14:val="none"/>
        </w:rPr>
        <w:t>Artículo 74.</w:t>
      </w:r>
      <w:r w:rsidRPr="00CD1C32">
        <w:rPr>
          <w:rFonts w:ascii="Palatino Linotype" w:eastAsia="Times New Roman" w:hAnsi="Palatino Linotype" w:cs="Arial"/>
          <w:i/>
          <w:iCs/>
          <w:color w:val="000000"/>
          <w:kern w:val="0"/>
          <w:lang w:eastAsia="es-ES"/>
          <w14:ligatures w14:val="none"/>
        </w:rPr>
        <w:t xml:space="preserve"> En los procesos electorales, los partidos tendrán derecho a postular candidatos, fórmulas o planillas por sí mismos, en coalición o en candidatura común con otros partidos en los términos establecidos en la Ley General de Partidos Políticos y este Código. </w:t>
      </w:r>
    </w:p>
    <w:p w14:paraId="3D586104" w14:textId="77777777" w:rsidR="005D2B10" w:rsidRPr="00CD1C32" w:rsidRDefault="005D2B10" w:rsidP="005D2B10">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p>
    <w:p w14:paraId="38D42A7C" w14:textId="77777777" w:rsidR="005D2B10" w:rsidRPr="00CD1C32" w:rsidRDefault="005D2B10" w:rsidP="005D2B10">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r w:rsidRPr="00CD1C32">
        <w:rPr>
          <w:rFonts w:ascii="Palatino Linotype" w:eastAsia="Times New Roman" w:hAnsi="Palatino Linotype" w:cs="Arial"/>
          <w:b/>
          <w:bCs/>
          <w:i/>
          <w:iCs/>
          <w:color w:val="000000"/>
          <w:kern w:val="0"/>
          <w:lang w:eastAsia="es-ES"/>
          <w14:ligatures w14:val="none"/>
        </w:rPr>
        <w:t>Artículo 74 bis.</w:t>
      </w:r>
      <w:r w:rsidRPr="00CD1C32">
        <w:rPr>
          <w:rFonts w:ascii="Palatino Linotype" w:eastAsia="Times New Roman" w:hAnsi="Palatino Linotype" w:cs="Arial"/>
          <w:i/>
          <w:iCs/>
          <w:color w:val="000000"/>
          <w:kern w:val="0"/>
          <w:lang w:eastAsia="es-ES"/>
          <w14:ligatures w14:val="none"/>
        </w:rPr>
        <w:t xml:space="preserve"> En el caso de coalición o candidatura común para postular personas candidatas a Gobernador o Gobernadora, los partidos que la integren podrán suscribir un </w:t>
      </w:r>
      <w:r w:rsidRPr="00CD1C32">
        <w:rPr>
          <w:rFonts w:ascii="Palatino Linotype" w:eastAsia="Times New Roman" w:hAnsi="Palatino Linotype" w:cs="Arial"/>
          <w:b/>
          <w:bCs/>
          <w:i/>
          <w:iCs/>
          <w:color w:val="000000"/>
          <w:kern w:val="0"/>
          <w:u w:val="single"/>
          <w:lang w:eastAsia="es-ES"/>
          <w14:ligatures w14:val="none"/>
        </w:rPr>
        <w:t>Acuerdo específico</w:t>
      </w:r>
      <w:r w:rsidRPr="00CD1C32">
        <w:rPr>
          <w:rFonts w:ascii="Palatino Linotype" w:eastAsia="Times New Roman" w:hAnsi="Palatino Linotype" w:cs="Arial"/>
          <w:i/>
          <w:iCs/>
          <w:color w:val="000000"/>
          <w:kern w:val="0"/>
          <w:u w:val="single"/>
          <w:lang w:eastAsia="es-ES"/>
          <w14:ligatures w14:val="none"/>
        </w:rPr>
        <w:t xml:space="preserve"> </w:t>
      </w:r>
      <w:bookmarkStart w:id="18" w:name="_Hlk156401450"/>
      <w:r w:rsidRPr="00CD1C32">
        <w:rPr>
          <w:rFonts w:ascii="Palatino Linotype" w:eastAsia="Times New Roman" w:hAnsi="Palatino Linotype" w:cs="Arial"/>
          <w:i/>
          <w:iCs/>
          <w:color w:val="000000"/>
          <w:kern w:val="0"/>
          <w:u w:val="single"/>
          <w:lang w:eastAsia="es-ES"/>
          <w14:ligatures w14:val="none"/>
        </w:rPr>
        <w:t xml:space="preserve">en el que se establezca </w:t>
      </w:r>
      <w:bookmarkStart w:id="19" w:name="_Hlk156905770"/>
      <w:r w:rsidRPr="00CD1C32">
        <w:rPr>
          <w:rFonts w:ascii="Palatino Linotype" w:eastAsia="Times New Roman" w:hAnsi="Palatino Linotype" w:cs="Arial"/>
          <w:i/>
          <w:iCs/>
          <w:color w:val="000000"/>
          <w:kern w:val="0"/>
          <w:u w:val="single"/>
          <w:lang w:eastAsia="es-ES"/>
          <w14:ligatures w14:val="none"/>
        </w:rPr>
        <w:t>la forma en que éstos participarán en la integración de las dependencias del Ejecutivo y sus organismos auxiliares, así como en la definición de la agenda legislativa</w:t>
      </w:r>
      <w:bookmarkEnd w:id="18"/>
      <w:r w:rsidRPr="00CD1C32">
        <w:rPr>
          <w:rFonts w:ascii="Palatino Linotype" w:eastAsia="Times New Roman" w:hAnsi="Palatino Linotype" w:cs="Arial"/>
          <w:i/>
          <w:iCs/>
          <w:color w:val="000000"/>
          <w:kern w:val="0"/>
          <w:lang w:eastAsia="es-ES"/>
          <w14:ligatures w14:val="none"/>
        </w:rPr>
        <w:t xml:space="preserve">. </w:t>
      </w:r>
    </w:p>
    <w:bookmarkEnd w:id="19"/>
    <w:p w14:paraId="379BDC1B" w14:textId="77777777" w:rsidR="005D2B10" w:rsidRPr="00CD1C32" w:rsidRDefault="005D2B10" w:rsidP="005D2B10">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p>
    <w:p w14:paraId="7DB8CF19" w14:textId="3E6EB17D" w:rsidR="005D2B10" w:rsidRPr="00CD1C32" w:rsidRDefault="005D2B10" w:rsidP="005D2B10">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r w:rsidRPr="00CD1C32">
        <w:rPr>
          <w:rFonts w:ascii="Palatino Linotype" w:eastAsia="Times New Roman" w:hAnsi="Palatino Linotype" w:cs="Arial"/>
          <w:i/>
          <w:iCs/>
          <w:color w:val="000000"/>
          <w:kern w:val="0"/>
          <w:lang w:eastAsia="es-ES"/>
          <w14:ligatures w14:val="none"/>
        </w:rPr>
        <w:t xml:space="preserve">El </w:t>
      </w:r>
      <w:r w:rsidRPr="00CD1C32">
        <w:rPr>
          <w:rFonts w:ascii="Palatino Linotype" w:eastAsia="Times New Roman" w:hAnsi="Palatino Linotype" w:cs="Arial"/>
          <w:b/>
          <w:bCs/>
          <w:i/>
          <w:iCs/>
          <w:color w:val="000000"/>
          <w:kern w:val="0"/>
          <w:lang w:eastAsia="es-ES"/>
          <w14:ligatures w14:val="none"/>
        </w:rPr>
        <w:t>Acuerdo de Participación</w:t>
      </w:r>
      <w:r w:rsidRPr="00CD1C32">
        <w:rPr>
          <w:rFonts w:ascii="Palatino Linotype" w:eastAsia="Times New Roman" w:hAnsi="Palatino Linotype" w:cs="Arial"/>
          <w:i/>
          <w:iCs/>
          <w:color w:val="000000"/>
          <w:kern w:val="0"/>
          <w:lang w:eastAsia="es-ES"/>
          <w14:ligatures w14:val="none"/>
        </w:rPr>
        <w:t xml:space="preserve"> previsto en el párrafo anterior deberá ser suscrito por la persona candidata a Gobernadora o Gobernador y las personas dirigentes estatales de los partidos políticos que integran la candidatura, con la aprobación de sus respectivos órganos directivos estatales.</w:t>
      </w:r>
    </w:p>
    <w:p w14:paraId="473CF5CD" w14:textId="77777777" w:rsidR="005D2B10" w:rsidRPr="00CD1C32" w:rsidRDefault="005D2B10" w:rsidP="005D2B10">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p>
    <w:p w14:paraId="2B609A55" w14:textId="2AD22732" w:rsidR="005D2B10" w:rsidRPr="00CD1C32" w:rsidRDefault="005D2B10" w:rsidP="005D2B10">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r w:rsidRPr="00CD1C32">
        <w:rPr>
          <w:rFonts w:ascii="Palatino Linotype" w:eastAsia="Times New Roman" w:hAnsi="Palatino Linotype" w:cs="Arial"/>
          <w:i/>
          <w:iCs/>
          <w:color w:val="000000"/>
          <w:kern w:val="0"/>
          <w:lang w:eastAsia="es-ES"/>
          <w14:ligatures w14:val="none"/>
        </w:rPr>
        <w:lastRenderedPageBreak/>
        <w:t>El Acuerdo deberá presentarse ante el Instituto para efectos de su inscripción, dentro de los plazos previstos para el registro de los convenios de coalición o de candidatura común, según se trate.</w:t>
      </w:r>
    </w:p>
    <w:p w14:paraId="0A4FDB54" w14:textId="77777777" w:rsidR="00DE2E99" w:rsidRPr="00CD1C32" w:rsidRDefault="00DE2E99" w:rsidP="005D2B10">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eastAsia="es-ES"/>
          <w14:ligatures w14:val="none"/>
        </w:rPr>
      </w:pPr>
    </w:p>
    <w:p w14:paraId="63A78BAA" w14:textId="77777777" w:rsidR="00733DF3" w:rsidRPr="00CD1C32" w:rsidRDefault="00733DF3" w:rsidP="00145487">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De lo anterior obtenemos que:</w:t>
      </w:r>
    </w:p>
    <w:p w14:paraId="72EC97C3" w14:textId="77777777" w:rsidR="00733DF3" w:rsidRPr="00CD1C32" w:rsidRDefault="00733DF3" w:rsidP="00027B2D">
      <w:pPr>
        <w:pStyle w:val="Prrafodelista"/>
        <w:numPr>
          <w:ilvl w:val="0"/>
          <w:numId w:val="8"/>
        </w:numPr>
        <w:tabs>
          <w:tab w:val="left" w:pos="709"/>
        </w:tabs>
        <w:spacing w:after="0" w:line="360" w:lineRule="auto"/>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 xml:space="preserve">El Acuerdo de Participación es potestativo, es decir, que los partidos políticos que integran una coalición o candidatura común para ser el titular de la Gubernatura pueden o no suscribir un acuerdo. </w:t>
      </w:r>
    </w:p>
    <w:p w14:paraId="071DA891" w14:textId="5AED5EDD" w:rsidR="005D2B10" w:rsidRPr="00CD1C32" w:rsidRDefault="00733DF3" w:rsidP="00027B2D">
      <w:pPr>
        <w:pStyle w:val="Prrafodelista"/>
        <w:numPr>
          <w:ilvl w:val="0"/>
          <w:numId w:val="8"/>
        </w:numPr>
        <w:tabs>
          <w:tab w:val="left" w:pos="709"/>
        </w:tabs>
        <w:spacing w:after="0" w:line="360" w:lineRule="auto"/>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 xml:space="preserve">En </w:t>
      </w:r>
      <w:r w:rsidR="00DE2E99" w:rsidRPr="00CD1C32">
        <w:rPr>
          <w:rFonts w:ascii="Palatino Linotype" w:eastAsia="Times New Roman" w:hAnsi="Palatino Linotype" w:cs="Arial"/>
          <w:color w:val="000000"/>
          <w:kern w:val="0"/>
          <w:sz w:val="24"/>
          <w:szCs w:val="24"/>
          <w:lang w:val="es-ES" w:eastAsia="es-ES"/>
          <w14:ligatures w14:val="none"/>
        </w:rPr>
        <w:t>é</w:t>
      </w:r>
      <w:r w:rsidRPr="00CD1C32">
        <w:rPr>
          <w:rFonts w:ascii="Palatino Linotype" w:eastAsia="Times New Roman" w:hAnsi="Palatino Linotype" w:cs="Arial"/>
          <w:color w:val="000000"/>
          <w:kern w:val="0"/>
          <w:sz w:val="24"/>
          <w:szCs w:val="24"/>
          <w:lang w:val="es-ES" w:eastAsia="es-ES"/>
          <w14:ligatures w14:val="none"/>
        </w:rPr>
        <w:t xml:space="preserve">ste se contiene la forma en que los partidos políticos que van en coalición o candidatura común en caso de ganar la elección de la </w:t>
      </w:r>
      <w:r w:rsidR="00DE2E99" w:rsidRPr="00CD1C32">
        <w:rPr>
          <w:rFonts w:ascii="Palatino Linotype" w:eastAsia="Times New Roman" w:hAnsi="Palatino Linotype" w:cs="Arial"/>
          <w:color w:val="000000"/>
          <w:kern w:val="0"/>
          <w:sz w:val="24"/>
          <w:szCs w:val="24"/>
          <w:lang w:val="es-ES" w:eastAsia="es-ES"/>
          <w14:ligatures w14:val="none"/>
        </w:rPr>
        <w:t>Gubernatura</w:t>
      </w:r>
      <w:r w:rsidRPr="00CD1C32">
        <w:rPr>
          <w:rFonts w:ascii="Palatino Linotype" w:eastAsia="Times New Roman" w:hAnsi="Palatino Linotype" w:cs="Arial"/>
          <w:color w:val="000000"/>
          <w:kern w:val="0"/>
          <w:sz w:val="24"/>
          <w:szCs w:val="24"/>
          <w:lang w:val="es-ES" w:eastAsia="es-ES"/>
          <w14:ligatures w14:val="none"/>
        </w:rPr>
        <w:t xml:space="preserve"> participarán en la integración de las dependencias del Ejecutivo y sus organismos auxiliares, así como en la definición de la agenda legislativa.</w:t>
      </w:r>
    </w:p>
    <w:p w14:paraId="6BDADFCE" w14:textId="77777777" w:rsidR="00733DF3" w:rsidRPr="00CD1C32" w:rsidRDefault="00733DF3" w:rsidP="00145487">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p>
    <w:p w14:paraId="20053474" w14:textId="4A805CDB" w:rsidR="00733DF3" w:rsidRPr="00CD1C32" w:rsidRDefault="00022630" w:rsidP="00145487">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Como se puede inferir, d</w:t>
      </w:r>
      <w:r w:rsidR="00027B2D" w:rsidRPr="00CD1C32">
        <w:rPr>
          <w:rFonts w:ascii="Palatino Linotype" w:eastAsia="Times New Roman" w:hAnsi="Palatino Linotype" w:cs="Arial"/>
          <w:color w:val="000000"/>
          <w:kern w:val="0"/>
          <w:sz w:val="24"/>
          <w:szCs w:val="24"/>
          <w:lang w:val="es-ES" w:eastAsia="es-ES"/>
          <w14:ligatures w14:val="none"/>
        </w:rPr>
        <w:t>e conformidad con lo establecido en el artículo 74 bis, el contenido del Acuerdo de Participación</w:t>
      </w:r>
      <w:r w:rsidR="00B81FF7" w:rsidRPr="00CD1C32">
        <w:rPr>
          <w:rFonts w:ascii="Palatino Linotype" w:eastAsia="Times New Roman" w:hAnsi="Palatino Linotype" w:cs="Arial"/>
          <w:color w:val="000000"/>
          <w:kern w:val="0"/>
          <w:sz w:val="24"/>
          <w:szCs w:val="24"/>
          <w:lang w:val="es-ES" w:eastAsia="es-ES"/>
          <w14:ligatures w14:val="none"/>
        </w:rPr>
        <w:t xml:space="preserve">, en observancia a la Ley de Transparencia local, </w:t>
      </w:r>
      <w:r w:rsidR="00027B2D" w:rsidRPr="00CD1C32">
        <w:rPr>
          <w:rFonts w:ascii="Palatino Linotype" w:eastAsia="Times New Roman" w:hAnsi="Palatino Linotype" w:cs="Arial"/>
          <w:color w:val="000000"/>
          <w:kern w:val="0"/>
          <w:sz w:val="24"/>
          <w:szCs w:val="24"/>
          <w:lang w:val="es-ES" w:eastAsia="es-ES"/>
          <w14:ligatures w14:val="none"/>
        </w:rPr>
        <w:t xml:space="preserve">no supone la presencia de información que deba ser reservada o confidencial, sino por el contrario, se considera que </w:t>
      </w:r>
      <w:r w:rsidR="00027B2D" w:rsidRPr="00CD1C32">
        <w:rPr>
          <w:rFonts w:ascii="Palatino Linotype" w:eastAsia="Times New Roman" w:hAnsi="Palatino Linotype" w:cs="Arial"/>
          <w:b/>
          <w:bCs/>
          <w:color w:val="000000"/>
          <w:kern w:val="0"/>
          <w:sz w:val="24"/>
          <w:szCs w:val="24"/>
          <w:lang w:val="es-ES" w:eastAsia="es-ES"/>
          <w14:ligatures w14:val="none"/>
        </w:rPr>
        <w:t xml:space="preserve">se trata de información necesaria en una sociedad democrática, la cual, fortalece el debate público y la toma de decisiones para que la población tenga mayores herramientas para </w:t>
      </w:r>
      <w:r w:rsidR="00A24A72" w:rsidRPr="00CD1C32">
        <w:rPr>
          <w:rFonts w:ascii="Palatino Linotype" w:eastAsia="Times New Roman" w:hAnsi="Palatino Linotype" w:cs="Arial"/>
          <w:b/>
          <w:bCs/>
          <w:color w:val="000000"/>
          <w:kern w:val="0"/>
          <w:sz w:val="24"/>
          <w:szCs w:val="24"/>
          <w:lang w:val="es-ES" w:eastAsia="es-ES"/>
          <w14:ligatures w14:val="none"/>
        </w:rPr>
        <w:t xml:space="preserve">la toma de decisiones, en este caso, </w:t>
      </w:r>
      <w:r w:rsidR="00027B2D" w:rsidRPr="00CD1C32">
        <w:rPr>
          <w:rFonts w:ascii="Palatino Linotype" w:eastAsia="Times New Roman" w:hAnsi="Palatino Linotype" w:cs="Arial"/>
          <w:b/>
          <w:bCs/>
          <w:color w:val="000000"/>
          <w:kern w:val="0"/>
          <w:sz w:val="24"/>
          <w:szCs w:val="24"/>
          <w:lang w:val="es-ES" w:eastAsia="es-ES"/>
          <w14:ligatures w14:val="none"/>
        </w:rPr>
        <w:t>emitir su voto</w:t>
      </w:r>
      <w:r w:rsidR="00027B2D" w:rsidRPr="00CD1C32">
        <w:rPr>
          <w:rFonts w:ascii="Palatino Linotype" w:eastAsia="Times New Roman" w:hAnsi="Palatino Linotype" w:cs="Arial"/>
          <w:color w:val="000000"/>
          <w:kern w:val="0"/>
          <w:sz w:val="24"/>
          <w:szCs w:val="24"/>
          <w:lang w:val="es-ES" w:eastAsia="es-ES"/>
          <w14:ligatures w14:val="none"/>
        </w:rPr>
        <w:t>.</w:t>
      </w:r>
    </w:p>
    <w:p w14:paraId="49948ADD" w14:textId="77777777" w:rsidR="00B81FF7" w:rsidRPr="00CD1C32" w:rsidRDefault="00B81FF7" w:rsidP="00145487">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p>
    <w:p w14:paraId="3239B942" w14:textId="5343BA87" w:rsidR="00B81FF7" w:rsidRPr="00CD1C32" w:rsidRDefault="00B81FF7" w:rsidP="00B81FF7">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 xml:space="preserve">En este orden de ideas, </w:t>
      </w:r>
      <w:bookmarkStart w:id="20" w:name="_Hlk156404142"/>
      <w:r w:rsidR="00C45BE8" w:rsidRPr="00CD1C32">
        <w:rPr>
          <w:rFonts w:ascii="Palatino Linotype" w:eastAsia="Times New Roman" w:hAnsi="Palatino Linotype" w:cs="Arial"/>
          <w:color w:val="000000"/>
          <w:kern w:val="0"/>
          <w:sz w:val="24"/>
          <w:szCs w:val="24"/>
          <w:lang w:val="es-ES" w:eastAsia="es-ES"/>
          <w14:ligatures w14:val="none"/>
        </w:rPr>
        <w:t xml:space="preserve">el Acuerdo de Participación constituye un documento público que fue entregado por los partidos políticos </w:t>
      </w:r>
      <w:r w:rsidR="00DE2E99" w:rsidRPr="00CD1C32">
        <w:rPr>
          <w:rFonts w:ascii="Palatino Linotype" w:eastAsia="Times New Roman" w:hAnsi="Palatino Linotype" w:cs="Arial"/>
          <w:color w:val="000000"/>
          <w:kern w:val="0"/>
          <w:sz w:val="24"/>
          <w:szCs w:val="24"/>
          <w:lang w:val="es-ES" w:eastAsia="es-ES"/>
          <w14:ligatures w14:val="none"/>
        </w:rPr>
        <w:t xml:space="preserve">partidos PRI, PAN, PRD y Nueva Alianza Estado de México </w:t>
      </w:r>
      <w:r w:rsidR="00C45BE8" w:rsidRPr="00CD1C32">
        <w:rPr>
          <w:rFonts w:ascii="Palatino Linotype" w:eastAsia="Times New Roman" w:hAnsi="Palatino Linotype" w:cs="Arial"/>
          <w:color w:val="000000"/>
          <w:kern w:val="0"/>
          <w:sz w:val="24"/>
          <w:szCs w:val="24"/>
          <w:lang w:val="es-ES" w:eastAsia="es-ES"/>
          <w14:ligatures w14:val="none"/>
        </w:rPr>
        <w:t xml:space="preserve">al </w:t>
      </w:r>
      <w:r w:rsidR="00C45BE8" w:rsidRPr="00CD1C32">
        <w:rPr>
          <w:rFonts w:ascii="Palatino Linotype" w:eastAsia="Times New Roman" w:hAnsi="Palatino Linotype" w:cs="Arial"/>
          <w:b/>
          <w:bCs/>
          <w:color w:val="000000"/>
          <w:kern w:val="0"/>
          <w:sz w:val="24"/>
          <w:szCs w:val="24"/>
          <w:lang w:val="es-ES" w:eastAsia="es-ES"/>
          <w14:ligatures w14:val="none"/>
        </w:rPr>
        <w:t>SUJETO OBLIGADO</w:t>
      </w:r>
      <w:r w:rsidR="00DE2E99" w:rsidRPr="00CD1C32">
        <w:rPr>
          <w:rFonts w:ascii="Palatino Linotype" w:eastAsia="Times New Roman" w:hAnsi="Palatino Linotype" w:cs="Arial"/>
          <w:b/>
          <w:bCs/>
          <w:color w:val="000000"/>
          <w:kern w:val="0"/>
          <w:sz w:val="24"/>
          <w:szCs w:val="24"/>
          <w:lang w:val="es-ES" w:eastAsia="es-ES"/>
          <w14:ligatures w14:val="none"/>
        </w:rPr>
        <w:t>,</w:t>
      </w:r>
      <w:r w:rsidR="00C45BE8" w:rsidRPr="00CD1C32">
        <w:rPr>
          <w:rFonts w:ascii="Palatino Linotype" w:eastAsia="Times New Roman" w:hAnsi="Palatino Linotype" w:cs="Arial"/>
          <w:color w:val="000000"/>
          <w:kern w:val="0"/>
          <w:sz w:val="24"/>
          <w:szCs w:val="24"/>
          <w:lang w:val="es-ES" w:eastAsia="es-ES"/>
          <w14:ligatures w14:val="none"/>
        </w:rPr>
        <w:t xml:space="preserve"> quien </w:t>
      </w:r>
      <w:r w:rsidR="00A67D4A" w:rsidRPr="00CD1C32">
        <w:rPr>
          <w:rFonts w:ascii="Palatino Linotype" w:eastAsia="Times New Roman" w:hAnsi="Palatino Linotype" w:cs="Arial"/>
          <w:color w:val="000000"/>
          <w:kern w:val="0"/>
          <w:sz w:val="24"/>
          <w:szCs w:val="24"/>
          <w:lang w:val="es-ES" w:eastAsia="es-ES"/>
          <w14:ligatures w14:val="none"/>
        </w:rPr>
        <w:t xml:space="preserve">se encuentra obligado a ponerlo a disposición del público </w:t>
      </w:r>
      <w:r w:rsidR="00C45BE8" w:rsidRPr="00CD1C32">
        <w:rPr>
          <w:rFonts w:ascii="Palatino Linotype" w:eastAsia="Times New Roman" w:hAnsi="Palatino Linotype" w:cs="Arial"/>
          <w:color w:val="000000"/>
          <w:kern w:val="0"/>
          <w:sz w:val="24"/>
          <w:szCs w:val="24"/>
          <w:lang w:val="es-ES" w:eastAsia="es-ES"/>
          <w14:ligatures w14:val="none"/>
        </w:rPr>
        <w:t xml:space="preserve">en términos del artículo 97 fracción ñ de la Ley de </w:t>
      </w:r>
      <w:r w:rsidR="00C45BE8" w:rsidRPr="00CD1C32">
        <w:rPr>
          <w:rFonts w:ascii="Palatino Linotype" w:eastAsia="Times New Roman" w:hAnsi="Palatino Linotype" w:cs="Arial"/>
          <w:color w:val="000000"/>
          <w:kern w:val="0"/>
          <w:sz w:val="24"/>
          <w:szCs w:val="24"/>
          <w:lang w:val="es-ES" w:eastAsia="es-ES"/>
          <w14:ligatures w14:val="none"/>
        </w:rPr>
        <w:lastRenderedPageBreak/>
        <w:t>Transparencia local</w:t>
      </w:r>
      <w:r w:rsidR="00A67D4A" w:rsidRPr="00CD1C32">
        <w:rPr>
          <w:rFonts w:ascii="Palatino Linotype" w:eastAsia="Times New Roman" w:hAnsi="Palatino Linotype" w:cs="Arial"/>
          <w:color w:val="000000"/>
          <w:kern w:val="0"/>
          <w:sz w:val="24"/>
          <w:szCs w:val="24"/>
          <w:lang w:val="es-ES" w:eastAsia="es-ES"/>
          <w14:ligatures w14:val="none"/>
        </w:rPr>
        <w:t>, la cual tiene entre sus objetivos el de</w:t>
      </w:r>
      <w:r w:rsidR="00022630" w:rsidRPr="00CD1C32">
        <w:rPr>
          <w:rFonts w:ascii="Palatino Linotype" w:eastAsia="Times New Roman" w:hAnsi="Palatino Linotype" w:cs="Arial"/>
          <w:color w:val="000000"/>
          <w:kern w:val="0"/>
          <w:sz w:val="24"/>
          <w:szCs w:val="24"/>
          <w:lang w:val="es-ES" w:eastAsia="es-ES"/>
          <w14:ligatures w14:val="none"/>
        </w:rPr>
        <w:t xml:space="preserve"> </w:t>
      </w:r>
      <w:r w:rsidR="00A67D4A" w:rsidRPr="00CD1C32">
        <w:rPr>
          <w:rFonts w:ascii="Palatino Linotype" w:eastAsia="Times New Roman" w:hAnsi="Palatino Linotype" w:cs="Arial"/>
          <w:color w:val="000000"/>
          <w:kern w:val="0"/>
          <w:sz w:val="24"/>
          <w:szCs w:val="24"/>
          <w:lang w:val="es-ES" w:eastAsia="es-ES"/>
          <w14:ligatures w14:val="none"/>
        </w:rPr>
        <w:t xml:space="preserve"> </w:t>
      </w:r>
      <w:r w:rsidRPr="00CD1C32">
        <w:rPr>
          <w:rFonts w:ascii="Palatino Linotype" w:eastAsia="Times New Roman" w:hAnsi="Palatino Linotype" w:cs="Arial"/>
          <w:i/>
          <w:iCs/>
          <w:color w:val="000000"/>
          <w:kern w:val="0"/>
          <w:sz w:val="24"/>
          <w:szCs w:val="24"/>
          <w:lang w:val="es-ES" w:eastAsia="es-ES"/>
          <w14:ligatures w14:val="none"/>
        </w:rPr>
        <w:t xml:space="preserve">“propiciar la participación ciudadana en la toma de decisiones públicas a fin de </w:t>
      </w:r>
      <w:r w:rsidRPr="00CD1C32">
        <w:rPr>
          <w:rFonts w:ascii="Palatino Linotype" w:eastAsia="Times New Roman" w:hAnsi="Palatino Linotype" w:cs="Arial"/>
          <w:b/>
          <w:bCs/>
          <w:i/>
          <w:iCs/>
          <w:color w:val="000000"/>
          <w:kern w:val="0"/>
          <w:sz w:val="24"/>
          <w:szCs w:val="24"/>
          <w:lang w:val="es-ES" w:eastAsia="es-ES"/>
          <w14:ligatures w14:val="none"/>
        </w:rPr>
        <w:t>contribuir a la consolidación de la democracia</w:t>
      </w:r>
      <w:r w:rsidRPr="00CD1C32">
        <w:rPr>
          <w:rFonts w:ascii="Palatino Linotype" w:eastAsia="Times New Roman" w:hAnsi="Palatino Linotype" w:cs="Arial"/>
          <w:color w:val="000000"/>
          <w:kern w:val="0"/>
          <w:sz w:val="24"/>
          <w:szCs w:val="24"/>
          <w:lang w:val="es-ES" w:eastAsia="es-ES"/>
          <w14:ligatures w14:val="none"/>
        </w:rPr>
        <w:t>”</w:t>
      </w:r>
      <w:bookmarkEnd w:id="20"/>
      <w:r w:rsidR="00A67D4A" w:rsidRPr="00CD1C32">
        <w:rPr>
          <w:rFonts w:ascii="Palatino Linotype" w:eastAsia="Times New Roman" w:hAnsi="Palatino Linotype" w:cs="Arial"/>
          <w:color w:val="000000"/>
          <w:kern w:val="0"/>
          <w:sz w:val="24"/>
          <w:szCs w:val="24"/>
          <w:lang w:val="es-ES" w:eastAsia="es-ES"/>
          <w14:ligatures w14:val="none"/>
        </w:rPr>
        <w:t>.</w:t>
      </w:r>
    </w:p>
    <w:p w14:paraId="54ADC9F5" w14:textId="77777777" w:rsidR="00A67D4A" w:rsidRPr="00CD1C32" w:rsidRDefault="00A67D4A" w:rsidP="00B81FF7">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p>
    <w:p w14:paraId="4653F25C" w14:textId="47815232" w:rsidR="00A24A72" w:rsidRPr="00CD1C32" w:rsidRDefault="00A24A72" w:rsidP="00B81FF7">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 xml:space="preserve">Lo anterior es de suma importancia pues una de las características de los países democráticos es que la ciudadanía pueda analizar críticamente el actuar los gobernantes, para ello, es indispensable que cuenten con información </w:t>
      </w:r>
      <w:r w:rsidR="00D503C5" w:rsidRPr="00CD1C32">
        <w:rPr>
          <w:rFonts w:ascii="Palatino Linotype" w:eastAsia="Times New Roman" w:hAnsi="Palatino Linotype" w:cs="Arial"/>
          <w:color w:val="000000"/>
          <w:kern w:val="0"/>
          <w:sz w:val="24"/>
          <w:szCs w:val="24"/>
          <w:lang w:val="es-ES" w:eastAsia="es-ES"/>
          <w14:ligatures w14:val="none"/>
        </w:rPr>
        <w:t>y, justo aquí cobra relevancia la Transparencia y el derecho de acceso a la información.</w:t>
      </w:r>
    </w:p>
    <w:p w14:paraId="43C50454" w14:textId="77777777" w:rsidR="00D503C5" w:rsidRPr="00CD1C32" w:rsidRDefault="00D503C5" w:rsidP="00B81FF7">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p>
    <w:p w14:paraId="179BED1D" w14:textId="74796DE3" w:rsidR="00D503C5" w:rsidRPr="00CD1C32" w:rsidRDefault="00D503C5" w:rsidP="00B81FF7">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 xml:space="preserve">Al respecto, Jaqueline </w:t>
      </w:r>
      <w:proofErr w:type="spellStart"/>
      <w:r w:rsidRPr="00CD1C32">
        <w:rPr>
          <w:rFonts w:ascii="Palatino Linotype" w:eastAsia="Times New Roman" w:hAnsi="Palatino Linotype" w:cs="Arial"/>
          <w:color w:val="000000"/>
          <w:kern w:val="0"/>
          <w:sz w:val="24"/>
          <w:szCs w:val="24"/>
          <w:lang w:val="es-ES" w:eastAsia="es-ES"/>
          <w14:ligatures w14:val="none"/>
        </w:rPr>
        <w:t>Peschard</w:t>
      </w:r>
      <w:proofErr w:type="spellEnd"/>
      <w:r w:rsidRPr="00CD1C32">
        <w:rPr>
          <w:rFonts w:ascii="Palatino Linotype" w:eastAsia="Times New Roman" w:hAnsi="Palatino Linotype" w:cs="Arial"/>
          <w:color w:val="000000"/>
          <w:kern w:val="0"/>
          <w:sz w:val="24"/>
          <w:szCs w:val="24"/>
          <w:lang w:val="es-ES" w:eastAsia="es-ES"/>
          <w14:ligatures w14:val="none"/>
        </w:rPr>
        <w:t xml:space="preserve"> en su obra “</w:t>
      </w:r>
      <w:r w:rsidRPr="00CD1C32">
        <w:rPr>
          <w:rFonts w:ascii="Palatino Linotype" w:hAnsi="Palatino Linotype"/>
          <w:sz w:val="24"/>
          <w:szCs w:val="24"/>
        </w:rPr>
        <w:t>Democracia y transparencia: binomio indisoluble”</w:t>
      </w:r>
      <w:r w:rsidRPr="00CD1C32">
        <w:rPr>
          <w:rStyle w:val="Refdenotaalpie"/>
          <w:rFonts w:ascii="Palatino Linotype" w:hAnsi="Palatino Linotype"/>
          <w:sz w:val="24"/>
          <w:szCs w:val="24"/>
        </w:rPr>
        <w:footnoteReference w:id="13"/>
      </w:r>
      <w:r w:rsidRPr="00CD1C32">
        <w:rPr>
          <w:rFonts w:ascii="Palatino Linotype" w:eastAsia="Times New Roman" w:hAnsi="Palatino Linotype" w:cs="Arial"/>
          <w:color w:val="000000"/>
          <w:kern w:val="0"/>
          <w:sz w:val="24"/>
          <w:szCs w:val="24"/>
          <w:lang w:val="es-ES" w:eastAsia="es-ES"/>
          <w14:ligatures w14:val="none"/>
        </w:rPr>
        <w:t xml:space="preserve"> refiere que</w:t>
      </w:r>
      <w:r w:rsidRPr="00CD1C32">
        <w:rPr>
          <w:rFonts w:ascii="Palatino Linotype" w:hAnsi="Palatino Linotype"/>
          <w:sz w:val="24"/>
          <w:szCs w:val="24"/>
        </w:rPr>
        <w:t xml:space="preserve"> no hay democracia sin transparencia</w:t>
      </w:r>
      <w:r w:rsidRPr="00CD1C32">
        <w:rPr>
          <w:rFonts w:ascii="Palatino Linotype" w:eastAsia="Times New Roman" w:hAnsi="Palatino Linotype" w:cs="Arial"/>
          <w:color w:val="000000"/>
          <w:kern w:val="0"/>
          <w:sz w:val="24"/>
          <w:szCs w:val="24"/>
          <w:lang w:val="es-ES" w:eastAsia="es-ES"/>
          <w14:ligatures w14:val="none"/>
        </w:rPr>
        <w:t xml:space="preserve">: </w:t>
      </w:r>
    </w:p>
    <w:p w14:paraId="5D51E31D" w14:textId="02DE334E" w:rsidR="00D503C5" w:rsidRPr="00CD1C32" w:rsidRDefault="00D503C5" w:rsidP="00D503C5">
      <w:pPr>
        <w:tabs>
          <w:tab w:val="left" w:pos="426"/>
          <w:tab w:val="left" w:pos="567"/>
        </w:tabs>
        <w:spacing w:after="0" w:line="240" w:lineRule="auto"/>
        <w:ind w:left="851" w:right="899"/>
        <w:contextualSpacing/>
        <w:jc w:val="both"/>
        <w:rPr>
          <w:rFonts w:ascii="Palatino Linotype" w:eastAsia="Times New Roman" w:hAnsi="Palatino Linotype" w:cs="Arial"/>
          <w:color w:val="000000"/>
          <w:kern w:val="0"/>
          <w:sz w:val="24"/>
          <w:szCs w:val="24"/>
          <w:lang w:val="es-ES" w:eastAsia="es-ES"/>
          <w14:ligatures w14:val="none"/>
        </w:rPr>
      </w:pPr>
      <w:bookmarkStart w:id="21" w:name="_Hlk156905539"/>
      <w:r w:rsidRPr="00CD1C32">
        <w:rPr>
          <w:rFonts w:ascii="Palatino Linotype" w:eastAsia="Times New Roman" w:hAnsi="Palatino Linotype" w:cs="Arial"/>
          <w:i/>
          <w:iCs/>
          <w:color w:val="000000"/>
          <w:kern w:val="0"/>
          <w:sz w:val="24"/>
          <w:szCs w:val="24"/>
          <w:lang w:val="es-ES" w:eastAsia="es-ES"/>
          <w14:ligatures w14:val="none"/>
        </w:rPr>
        <w:t>“</w:t>
      </w:r>
      <w:r w:rsidRPr="00CD1C32">
        <w:rPr>
          <w:rFonts w:ascii="Palatino Linotype" w:hAnsi="Palatino Linotype"/>
          <w:i/>
          <w:iCs/>
        </w:rPr>
        <w:t>El acceso a la información pública es un derecho humano reconocido por nuestra Constitución y por convenciones de derechos humanos que ha firmado México, sin embargo, su otra cara, la transparencia, es un instrumento para promover el ejercicio de otros derechos humanos, políticos y sociales porque equipa a las personas para conocer mejor cómo desarrollarlos y beneficiarse de su vigencia. Dado que no hay democracia sin transparencia, es indispensable trabajar por que la gestión pública cumpla con el principio constitucional de máxima publicidad para que las ciudadanas y los ciudadanos se empoderen más como sujetos activos de un sistema democrático.</w:t>
      </w:r>
      <w:r w:rsidRPr="00CD1C32">
        <w:rPr>
          <w:rFonts w:ascii="Palatino Linotype" w:hAnsi="Palatino Linotype"/>
        </w:rPr>
        <w:t>”</w:t>
      </w:r>
    </w:p>
    <w:bookmarkEnd w:id="21"/>
    <w:p w14:paraId="0EC04C35" w14:textId="77777777" w:rsidR="00A24A72" w:rsidRPr="00CD1C32" w:rsidRDefault="00A24A72" w:rsidP="00B81FF7">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p>
    <w:p w14:paraId="53845331" w14:textId="480838B7" w:rsidR="00252299" w:rsidRPr="00CD1C32" w:rsidRDefault="00252299" w:rsidP="00252299">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 xml:space="preserve">Ahora bien, el artículo 202 del Código Electoral del Estado de México establece las atribuciones de la Dirección de Partidos Políticos, entre las </w:t>
      </w:r>
      <w:r w:rsidR="00BF4E2B" w:rsidRPr="00CD1C32">
        <w:rPr>
          <w:rFonts w:ascii="Palatino Linotype" w:eastAsia="Times New Roman" w:hAnsi="Palatino Linotype" w:cs="Arial"/>
          <w:color w:val="000000"/>
          <w:kern w:val="0"/>
          <w:sz w:val="24"/>
          <w:szCs w:val="24"/>
          <w:lang w:val="es-ES" w:eastAsia="es-ES"/>
          <w14:ligatures w14:val="none"/>
        </w:rPr>
        <w:t xml:space="preserve">cuales se </w:t>
      </w:r>
      <w:r w:rsidRPr="00CD1C32">
        <w:rPr>
          <w:rFonts w:ascii="Palatino Linotype" w:eastAsia="Times New Roman" w:hAnsi="Palatino Linotype" w:cs="Arial"/>
          <w:color w:val="000000"/>
          <w:kern w:val="0"/>
          <w:sz w:val="24"/>
          <w:szCs w:val="24"/>
          <w:lang w:val="es-ES" w:eastAsia="es-ES"/>
          <w14:ligatures w14:val="none"/>
        </w:rPr>
        <w:t>encuentra:</w:t>
      </w:r>
    </w:p>
    <w:p w14:paraId="6D17B393" w14:textId="77777777" w:rsidR="00252299" w:rsidRPr="00CD1C32" w:rsidRDefault="00252299" w:rsidP="00252299">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val="es-ES" w:eastAsia="es-ES"/>
          <w14:ligatures w14:val="none"/>
        </w:rPr>
      </w:pPr>
    </w:p>
    <w:p w14:paraId="689E9354" w14:textId="7B9EF895" w:rsidR="00252299" w:rsidRPr="00CD1C32" w:rsidRDefault="00252299" w:rsidP="00252299">
      <w:pPr>
        <w:tabs>
          <w:tab w:val="left" w:pos="426"/>
          <w:tab w:val="left" w:pos="567"/>
        </w:tabs>
        <w:spacing w:after="0" w:line="240" w:lineRule="auto"/>
        <w:ind w:left="851" w:right="899"/>
        <w:contextualSpacing/>
        <w:jc w:val="both"/>
        <w:rPr>
          <w:rFonts w:ascii="Palatino Linotype" w:eastAsia="Times New Roman" w:hAnsi="Palatino Linotype" w:cs="Arial"/>
          <w:i/>
          <w:iCs/>
          <w:color w:val="000000"/>
          <w:kern w:val="0"/>
          <w:lang w:val="es-ES" w:eastAsia="es-ES"/>
          <w14:ligatures w14:val="none"/>
        </w:rPr>
      </w:pPr>
      <w:r w:rsidRPr="00CD1C32">
        <w:rPr>
          <w:rFonts w:ascii="Palatino Linotype" w:eastAsia="Times New Roman" w:hAnsi="Palatino Linotype" w:cs="Arial"/>
          <w:i/>
          <w:iCs/>
          <w:color w:val="000000"/>
          <w:kern w:val="0"/>
          <w:lang w:val="es-ES" w:eastAsia="es-ES"/>
          <w14:ligatures w14:val="none"/>
        </w:rPr>
        <w:t xml:space="preserve">“III. Inscribir en el libro respectivo el registro de partidos, así como los convenios de coaliciones, fusión y los </w:t>
      </w:r>
      <w:r w:rsidRPr="00CD1C32">
        <w:rPr>
          <w:rFonts w:ascii="Palatino Linotype" w:eastAsia="Times New Roman" w:hAnsi="Palatino Linotype" w:cs="Arial"/>
          <w:b/>
          <w:bCs/>
          <w:i/>
          <w:iCs/>
          <w:color w:val="000000"/>
          <w:kern w:val="0"/>
          <w:lang w:val="es-ES" w:eastAsia="es-ES"/>
          <w14:ligatures w14:val="none"/>
        </w:rPr>
        <w:t>acuerdos de participación</w:t>
      </w:r>
      <w:r w:rsidRPr="00CD1C32">
        <w:rPr>
          <w:rFonts w:ascii="Palatino Linotype" w:eastAsia="Times New Roman" w:hAnsi="Palatino Linotype" w:cs="Arial"/>
          <w:i/>
          <w:iCs/>
          <w:color w:val="000000"/>
          <w:kern w:val="0"/>
          <w:lang w:val="es-ES" w:eastAsia="es-ES"/>
          <w14:ligatures w14:val="none"/>
        </w:rPr>
        <w:t>.”</w:t>
      </w:r>
    </w:p>
    <w:p w14:paraId="1C6C7C03" w14:textId="77777777" w:rsidR="00252299" w:rsidRPr="00CD1C32" w:rsidRDefault="00252299" w:rsidP="00B81FF7">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p>
    <w:p w14:paraId="296CB4C5" w14:textId="0589531E" w:rsidR="00252299" w:rsidRPr="00CD1C32" w:rsidRDefault="00BF4E2B" w:rsidP="00B81FF7">
      <w:pPr>
        <w:tabs>
          <w:tab w:val="left" w:pos="426"/>
          <w:tab w:val="left" w:pos="567"/>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En ese sentido</w:t>
      </w:r>
      <w:r w:rsidR="00022630" w:rsidRPr="00CD1C32">
        <w:rPr>
          <w:rFonts w:ascii="Palatino Linotype" w:eastAsia="Times New Roman" w:hAnsi="Palatino Linotype" w:cs="Arial"/>
          <w:color w:val="000000"/>
          <w:kern w:val="0"/>
          <w:sz w:val="24"/>
          <w:szCs w:val="24"/>
          <w:lang w:val="es-ES" w:eastAsia="es-ES"/>
          <w14:ligatures w14:val="none"/>
        </w:rPr>
        <w:t xml:space="preserve">, se </w:t>
      </w:r>
      <w:r w:rsidR="008F618A" w:rsidRPr="00CD1C32">
        <w:rPr>
          <w:rFonts w:ascii="Palatino Linotype" w:eastAsia="Times New Roman" w:hAnsi="Palatino Linotype" w:cs="Arial"/>
          <w:color w:val="000000"/>
          <w:kern w:val="0"/>
          <w:sz w:val="24"/>
          <w:szCs w:val="24"/>
          <w:lang w:val="es-ES" w:eastAsia="es-ES"/>
          <w14:ligatures w14:val="none"/>
        </w:rPr>
        <w:t>destaca</w:t>
      </w:r>
      <w:r w:rsidR="00022630" w:rsidRPr="00CD1C32">
        <w:rPr>
          <w:rFonts w:ascii="Palatino Linotype" w:eastAsia="Times New Roman" w:hAnsi="Palatino Linotype" w:cs="Arial"/>
          <w:color w:val="000000"/>
          <w:kern w:val="0"/>
          <w:sz w:val="24"/>
          <w:szCs w:val="24"/>
          <w:lang w:val="es-ES" w:eastAsia="es-ES"/>
          <w14:ligatures w14:val="none"/>
        </w:rPr>
        <w:t xml:space="preserve"> que el área que se pronunció respecto de la información solicitada </w:t>
      </w:r>
      <w:r w:rsidR="008F618A" w:rsidRPr="00CD1C32">
        <w:rPr>
          <w:rFonts w:ascii="Palatino Linotype" w:eastAsia="Times New Roman" w:hAnsi="Palatino Linotype" w:cs="Arial"/>
          <w:color w:val="000000"/>
          <w:kern w:val="0"/>
          <w:sz w:val="24"/>
          <w:szCs w:val="24"/>
          <w:lang w:val="es-ES" w:eastAsia="es-ES"/>
          <w14:ligatures w14:val="none"/>
        </w:rPr>
        <w:t>es la Dirección de Partidos Políticos</w:t>
      </w:r>
      <w:r w:rsidR="00022630" w:rsidRPr="00CD1C32">
        <w:rPr>
          <w:rFonts w:ascii="Palatino Linotype" w:eastAsia="Times New Roman" w:hAnsi="Palatino Linotype" w:cs="Arial"/>
          <w:color w:val="000000"/>
          <w:kern w:val="0"/>
          <w:sz w:val="24"/>
          <w:szCs w:val="24"/>
          <w:lang w:val="es-ES" w:eastAsia="es-ES"/>
          <w14:ligatures w14:val="none"/>
        </w:rPr>
        <w:t xml:space="preserve">, </w:t>
      </w:r>
      <w:r w:rsidR="008F618A" w:rsidRPr="00CD1C32">
        <w:rPr>
          <w:rFonts w:ascii="Palatino Linotype" w:eastAsia="Times New Roman" w:hAnsi="Palatino Linotype" w:cs="Arial"/>
          <w:color w:val="000000"/>
          <w:kern w:val="0"/>
          <w:sz w:val="24"/>
          <w:szCs w:val="24"/>
          <w:lang w:val="es-ES" w:eastAsia="es-ES"/>
          <w14:ligatures w14:val="none"/>
        </w:rPr>
        <w:t>quien</w:t>
      </w:r>
      <w:r w:rsidR="00022630" w:rsidRPr="00CD1C32">
        <w:rPr>
          <w:rFonts w:ascii="Palatino Linotype" w:eastAsia="Times New Roman" w:hAnsi="Palatino Linotype" w:cs="Arial"/>
          <w:color w:val="000000"/>
          <w:kern w:val="0"/>
          <w:sz w:val="24"/>
          <w:szCs w:val="24"/>
          <w:lang w:val="es-ES" w:eastAsia="es-ES"/>
          <w14:ligatures w14:val="none"/>
        </w:rPr>
        <w:t xml:space="preserve"> en su respuesta </w:t>
      </w:r>
      <w:r w:rsidR="008F618A" w:rsidRPr="00CD1C32">
        <w:rPr>
          <w:rFonts w:ascii="Palatino Linotype" w:eastAsia="Times New Roman" w:hAnsi="Palatino Linotype" w:cs="Arial"/>
          <w:color w:val="000000"/>
          <w:kern w:val="0"/>
          <w:sz w:val="24"/>
          <w:szCs w:val="24"/>
          <w:lang w:val="es-ES" w:eastAsia="es-ES"/>
          <w14:ligatures w14:val="none"/>
        </w:rPr>
        <w:t xml:space="preserve">evidenció contar </w:t>
      </w:r>
      <w:r w:rsidR="00022630" w:rsidRPr="00CD1C32">
        <w:rPr>
          <w:rFonts w:ascii="Palatino Linotype" w:eastAsia="Times New Roman" w:hAnsi="Palatino Linotype" w:cs="Arial"/>
          <w:color w:val="000000"/>
          <w:kern w:val="0"/>
          <w:sz w:val="24"/>
          <w:szCs w:val="24"/>
          <w:lang w:val="es-ES" w:eastAsia="es-ES"/>
          <w14:ligatures w14:val="none"/>
        </w:rPr>
        <w:t xml:space="preserve">con la información, </w:t>
      </w:r>
      <w:r w:rsidR="008F618A" w:rsidRPr="00CD1C32">
        <w:rPr>
          <w:rFonts w:ascii="Palatino Linotype" w:eastAsia="Times New Roman" w:hAnsi="Palatino Linotype" w:cs="Arial"/>
          <w:color w:val="000000"/>
          <w:kern w:val="0"/>
          <w:sz w:val="24"/>
          <w:szCs w:val="24"/>
          <w:lang w:val="es-ES" w:eastAsia="es-ES"/>
          <w14:ligatures w14:val="none"/>
        </w:rPr>
        <w:t>la cual</w:t>
      </w:r>
      <w:r w:rsidR="00022630" w:rsidRPr="00CD1C32">
        <w:rPr>
          <w:rFonts w:ascii="Palatino Linotype" w:eastAsia="Times New Roman" w:hAnsi="Palatino Linotype" w:cs="Arial"/>
          <w:color w:val="000000"/>
          <w:kern w:val="0"/>
          <w:sz w:val="24"/>
          <w:szCs w:val="24"/>
          <w:lang w:val="es-ES" w:eastAsia="es-ES"/>
          <w14:ligatures w14:val="none"/>
        </w:rPr>
        <w:t xml:space="preserve"> se encuentra resguardada como se </w:t>
      </w:r>
      <w:r w:rsidR="008F618A" w:rsidRPr="00CD1C32">
        <w:rPr>
          <w:rFonts w:ascii="Palatino Linotype" w:eastAsia="Times New Roman" w:hAnsi="Palatino Linotype" w:cs="Arial"/>
          <w:color w:val="000000"/>
          <w:kern w:val="0"/>
          <w:sz w:val="24"/>
          <w:szCs w:val="24"/>
          <w:lang w:val="es-ES" w:eastAsia="es-ES"/>
          <w14:ligatures w14:val="none"/>
        </w:rPr>
        <w:t>observa en</w:t>
      </w:r>
      <w:r w:rsidR="00022630" w:rsidRPr="00CD1C32">
        <w:rPr>
          <w:rFonts w:ascii="Palatino Linotype" w:eastAsia="Times New Roman" w:hAnsi="Palatino Linotype" w:cs="Arial"/>
          <w:color w:val="000000"/>
          <w:kern w:val="0"/>
          <w:sz w:val="24"/>
          <w:szCs w:val="24"/>
          <w:lang w:val="es-ES" w:eastAsia="es-ES"/>
          <w14:ligatures w14:val="none"/>
        </w:rPr>
        <w:t xml:space="preserve"> el Acta Circunstanciada número 43/2023 </w:t>
      </w:r>
      <w:r w:rsidR="008F618A" w:rsidRPr="00CD1C32">
        <w:rPr>
          <w:rFonts w:ascii="Palatino Linotype" w:eastAsia="Times New Roman" w:hAnsi="Palatino Linotype" w:cs="Arial"/>
          <w:color w:val="000000"/>
          <w:kern w:val="0"/>
          <w:sz w:val="24"/>
          <w:szCs w:val="24"/>
          <w:lang w:val="es-ES" w:eastAsia="es-ES"/>
          <w14:ligatures w14:val="none"/>
        </w:rPr>
        <w:t xml:space="preserve">—entregada en respuesta al solicitante— </w:t>
      </w:r>
      <w:r w:rsidR="00022630" w:rsidRPr="00CD1C32">
        <w:rPr>
          <w:rFonts w:ascii="Palatino Linotype" w:eastAsia="Times New Roman" w:hAnsi="Palatino Linotype" w:cs="Arial"/>
          <w:color w:val="000000"/>
          <w:kern w:val="0"/>
          <w:sz w:val="24"/>
          <w:szCs w:val="24"/>
          <w:lang w:val="es-ES" w:eastAsia="es-ES"/>
          <w14:ligatures w14:val="none"/>
        </w:rPr>
        <w:t xml:space="preserve">en </w:t>
      </w:r>
      <w:r w:rsidR="008F618A" w:rsidRPr="00CD1C32">
        <w:rPr>
          <w:rFonts w:ascii="Palatino Linotype" w:eastAsia="Times New Roman" w:hAnsi="Palatino Linotype" w:cs="Arial"/>
          <w:color w:val="000000"/>
          <w:kern w:val="0"/>
          <w:sz w:val="24"/>
          <w:szCs w:val="24"/>
          <w:lang w:val="es-ES" w:eastAsia="es-ES"/>
          <w14:ligatures w14:val="none"/>
        </w:rPr>
        <w:t>donde se nota</w:t>
      </w:r>
      <w:r w:rsidR="00022630" w:rsidRPr="00CD1C32">
        <w:rPr>
          <w:rFonts w:ascii="Palatino Linotype" w:eastAsia="Times New Roman" w:hAnsi="Palatino Linotype" w:cs="Arial"/>
          <w:color w:val="000000"/>
          <w:kern w:val="0"/>
          <w:sz w:val="24"/>
          <w:szCs w:val="24"/>
          <w:lang w:val="es-ES" w:eastAsia="es-ES"/>
          <w14:ligatures w14:val="none"/>
        </w:rPr>
        <w:t xml:space="preserve"> que el Acuerdo de Participación se encuentra en sobre cerrad</w:t>
      </w:r>
      <w:r w:rsidR="008F618A" w:rsidRPr="00CD1C32">
        <w:rPr>
          <w:rFonts w:ascii="Palatino Linotype" w:eastAsia="Times New Roman" w:hAnsi="Palatino Linotype" w:cs="Arial"/>
          <w:color w:val="000000"/>
          <w:kern w:val="0"/>
          <w:sz w:val="24"/>
          <w:szCs w:val="24"/>
          <w:lang w:val="es-ES" w:eastAsia="es-ES"/>
          <w14:ligatures w14:val="none"/>
        </w:rPr>
        <w:t>o con las Leyendas de</w:t>
      </w:r>
      <w:r w:rsidR="00022630" w:rsidRPr="00CD1C32">
        <w:rPr>
          <w:rFonts w:ascii="Palatino Linotype" w:eastAsia="Times New Roman" w:hAnsi="Palatino Linotype" w:cs="Arial"/>
          <w:color w:val="000000"/>
          <w:kern w:val="0"/>
          <w:sz w:val="24"/>
          <w:szCs w:val="24"/>
          <w:lang w:val="es-ES" w:eastAsia="es-ES"/>
          <w14:ligatures w14:val="none"/>
        </w:rPr>
        <w:t xml:space="preserve"> </w:t>
      </w:r>
      <w:r w:rsidR="008F618A" w:rsidRPr="00CD1C32">
        <w:rPr>
          <w:rFonts w:ascii="Palatino Linotype" w:eastAsia="Times New Roman" w:hAnsi="Palatino Linotype" w:cs="Arial"/>
          <w:color w:val="000000"/>
          <w:kern w:val="0"/>
          <w:sz w:val="24"/>
          <w:szCs w:val="24"/>
          <w:lang w:val="es-ES" w:eastAsia="es-ES"/>
          <w14:ligatures w14:val="none"/>
        </w:rPr>
        <w:t>“</w:t>
      </w:r>
      <w:r w:rsidR="008F618A" w:rsidRPr="00CD1C32">
        <w:rPr>
          <w:rFonts w:ascii="Palatino Linotype" w:eastAsia="Palatino Linotype" w:hAnsi="Palatino Linotype" w:cs="Palatino Linotype"/>
          <w:i/>
          <w:iCs/>
          <w:kern w:val="0"/>
          <w:sz w:val="24"/>
          <w:szCs w:val="24"/>
          <w:lang w:eastAsia="es-MX"/>
          <w14:ligatures w14:val="none"/>
        </w:rPr>
        <w:t>SE ENTREGA SOBRE CERRADO ABRIRSE HASTA DESPUES DE LA ELECCIÓN DE 4 DE JUNIO” y “CONFIDENCIAL”</w:t>
      </w:r>
    </w:p>
    <w:p w14:paraId="4FB6D14E" w14:textId="311631E1" w:rsidR="00252299" w:rsidRPr="00CD1C32" w:rsidRDefault="008F618A" w:rsidP="008F618A">
      <w:pPr>
        <w:tabs>
          <w:tab w:val="left" w:pos="5921"/>
        </w:tabs>
        <w:spacing w:after="0" w:line="360" w:lineRule="auto"/>
        <w:contextualSpacing/>
        <w:jc w:val="center"/>
        <w:rPr>
          <w:rFonts w:ascii="Palatino Linotype" w:eastAsia="Times New Roman" w:hAnsi="Palatino Linotype" w:cs="Arial"/>
          <w:color w:val="000000"/>
          <w:kern w:val="0"/>
          <w:sz w:val="24"/>
          <w:szCs w:val="24"/>
          <w:lang w:val="es-ES" w:eastAsia="es-ES"/>
          <w14:ligatures w14:val="none"/>
        </w:rPr>
      </w:pPr>
      <w:r w:rsidRPr="00CD1C32">
        <w:rPr>
          <w:noProof/>
          <w:lang w:eastAsia="es-MX"/>
        </w:rPr>
        <w:drawing>
          <wp:inline distT="0" distB="0" distL="0" distR="0" wp14:anchorId="1811D1D5" wp14:editId="68565605">
            <wp:extent cx="1565453" cy="2046406"/>
            <wp:effectExtent l="0" t="0" r="0" b="0"/>
            <wp:docPr id="1065665418"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65418" name="Imagen 1" descr="Interfaz de usuario gráfica&#10;&#10;Descripción generada automáticamente"/>
                    <pic:cNvPicPr/>
                  </pic:nvPicPr>
                  <pic:blipFill rotWithShape="1">
                    <a:blip r:embed="rId8"/>
                    <a:srcRect l="61635" t="16600" r="17397" b="8347"/>
                    <a:stretch/>
                  </pic:blipFill>
                  <pic:spPr bwMode="auto">
                    <a:xfrm>
                      <a:off x="0" y="0"/>
                      <a:ext cx="1576570" cy="2060939"/>
                    </a:xfrm>
                    <a:prstGeom prst="rect">
                      <a:avLst/>
                    </a:prstGeom>
                    <a:ln>
                      <a:noFill/>
                    </a:ln>
                    <a:extLst>
                      <a:ext uri="{53640926-AAD7-44D8-BBD7-CCE9431645EC}">
                        <a14:shadowObscured xmlns:a14="http://schemas.microsoft.com/office/drawing/2010/main"/>
                      </a:ext>
                    </a:extLst>
                  </pic:spPr>
                </pic:pic>
              </a:graphicData>
            </a:graphic>
          </wp:inline>
        </w:drawing>
      </w:r>
    </w:p>
    <w:p w14:paraId="17126FA9" w14:textId="6426C0B3" w:rsidR="00134BCE" w:rsidRPr="00CD1C32" w:rsidRDefault="00D9073B" w:rsidP="008F618A">
      <w:pPr>
        <w:tabs>
          <w:tab w:val="left" w:pos="5921"/>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 xml:space="preserve">Establecido lo anterior, se observa que </w:t>
      </w:r>
      <w:r w:rsidR="008F618A" w:rsidRPr="00CD1C32">
        <w:rPr>
          <w:rFonts w:ascii="Palatino Linotype" w:eastAsia="Times New Roman" w:hAnsi="Palatino Linotype" w:cs="Arial"/>
          <w:b/>
          <w:bCs/>
          <w:color w:val="000000"/>
          <w:kern w:val="0"/>
          <w:sz w:val="24"/>
          <w:szCs w:val="24"/>
          <w:lang w:val="es-ES" w:eastAsia="es-ES"/>
          <w14:ligatures w14:val="none"/>
        </w:rPr>
        <w:t>EL SUJETO OBLIGADO</w:t>
      </w:r>
      <w:r w:rsidR="008F618A" w:rsidRPr="00CD1C32">
        <w:rPr>
          <w:rFonts w:ascii="Palatino Linotype" w:eastAsia="Times New Roman" w:hAnsi="Palatino Linotype" w:cs="Arial"/>
          <w:color w:val="000000"/>
          <w:kern w:val="0"/>
          <w:sz w:val="24"/>
          <w:szCs w:val="24"/>
          <w:lang w:val="es-ES" w:eastAsia="es-ES"/>
          <w14:ligatures w14:val="none"/>
        </w:rPr>
        <w:t xml:space="preserve"> consideró que no se encontraba en posibilidad de entregar la información solicitada pese a poseerla al </w:t>
      </w:r>
      <w:r w:rsidR="00134BCE" w:rsidRPr="00CD1C32">
        <w:rPr>
          <w:rFonts w:ascii="Palatino Linotype" w:eastAsia="Times New Roman" w:hAnsi="Palatino Linotype" w:cs="Arial"/>
          <w:color w:val="000000"/>
          <w:kern w:val="0"/>
          <w:sz w:val="24"/>
          <w:szCs w:val="24"/>
          <w:lang w:val="es-ES" w:eastAsia="es-ES"/>
          <w14:ligatures w14:val="none"/>
        </w:rPr>
        <w:t>concluir</w:t>
      </w:r>
      <w:r w:rsidR="008F618A" w:rsidRPr="00CD1C32">
        <w:rPr>
          <w:rFonts w:ascii="Palatino Linotype" w:eastAsia="Times New Roman" w:hAnsi="Palatino Linotype" w:cs="Arial"/>
          <w:color w:val="000000"/>
          <w:kern w:val="0"/>
          <w:sz w:val="24"/>
          <w:szCs w:val="24"/>
          <w:lang w:val="es-ES" w:eastAsia="es-ES"/>
          <w14:ligatures w14:val="none"/>
        </w:rPr>
        <w:t xml:space="preserve"> que le correspondía a los Partidos Políticos participantes la competencia de la misma</w:t>
      </w:r>
      <w:r w:rsidR="00134BCE" w:rsidRPr="00CD1C32">
        <w:rPr>
          <w:rFonts w:ascii="Palatino Linotype" w:eastAsia="Times New Roman" w:hAnsi="Palatino Linotype" w:cs="Arial"/>
          <w:color w:val="000000"/>
          <w:kern w:val="0"/>
          <w:sz w:val="24"/>
          <w:szCs w:val="24"/>
          <w:lang w:val="es-ES" w:eastAsia="es-ES"/>
          <w14:ligatures w14:val="none"/>
        </w:rPr>
        <w:t>; s</w:t>
      </w:r>
      <w:r w:rsidR="008F618A" w:rsidRPr="00CD1C32">
        <w:rPr>
          <w:rFonts w:ascii="Palatino Linotype" w:eastAsia="Times New Roman" w:hAnsi="Palatino Linotype" w:cs="Arial"/>
          <w:color w:val="000000"/>
          <w:kern w:val="0"/>
          <w:sz w:val="24"/>
          <w:szCs w:val="24"/>
          <w:lang w:val="es-ES" w:eastAsia="es-ES"/>
          <w14:ligatures w14:val="none"/>
        </w:rPr>
        <w:t xml:space="preserve">in embargo, el </w:t>
      </w:r>
      <w:r w:rsidR="008F618A" w:rsidRPr="00CD1C32">
        <w:rPr>
          <w:rFonts w:ascii="Palatino Linotype" w:eastAsia="Times New Roman" w:hAnsi="Palatino Linotype" w:cs="Arial"/>
          <w:b/>
          <w:bCs/>
          <w:color w:val="000000"/>
          <w:kern w:val="0"/>
          <w:sz w:val="24"/>
          <w:szCs w:val="24"/>
          <w:lang w:val="es-ES" w:eastAsia="es-ES"/>
          <w14:ligatures w14:val="none"/>
        </w:rPr>
        <w:t xml:space="preserve">SUJETO OBLIGADO </w:t>
      </w:r>
      <w:r w:rsidR="008F618A" w:rsidRPr="00CD1C32">
        <w:rPr>
          <w:rFonts w:ascii="Palatino Linotype" w:eastAsia="Times New Roman" w:hAnsi="Palatino Linotype" w:cs="Arial"/>
          <w:color w:val="000000"/>
          <w:kern w:val="0"/>
          <w:sz w:val="24"/>
          <w:szCs w:val="24"/>
          <w:lang w:val="es-ES" w:eastAsia="es-ES"/>
          <w14:ligatures w14:val="none"/>
        </w:rPr>
        <w:t>pasa por alto el principio de máxima publicidad y la obligación de entregar la información que posea</w:t>
      </w:r>
      <w:r w:rsidR="00134BCE" w:rsidRPr="00CD1C32">
        <w:rPr>
          <w:rFonts w:ascii="Palatino Linotype" w:eastAsia="Times New Roman" w:hAnsi="Palatino Linotype" w:cs="Arial"/>
          <w:color w:val="000000"/>
          <w:kern w:val="0"/>
          <w:sz w:val="24"/>
          <w:szCs w:val="24"/>
          <w:lang w:val="es-ES" w:eastAsia="es-ES"/>
          <w14:ligatures w14:val="none"/>
        </w:rPr>
        <w:t xml:space="preserve">, ello, con independencia de que los partidos políticos participantes sean quienes la hubieran elaborado, pues la Ley de la materia impone la obligación de dar acceso a la información pública </w:t>
      </w:r>
      <w:r w:rsidR="00134BCE" w:rsidRPr="00CD1C32">
        <w:rPr>
          <w:rFonts w:ascii="Palatino Linotype" w:eastAsia="Times New Roman" w:hAnsi="Palatino Linotype" w:cs="Arial"/>
          <w:b/>
          <w:bCs/>
          <w:color w:val="000000"/>
          <w:kern w:val="0"/>
          <w:sz w:val="24"/>
          <w:szCs w:val="24"/>
          <w:lang w:val="es-ES" w:eastAsia="es-ES"/>
          <w14:ligatures w14:val="none"/>
        </w:rPr>
        <w:t>que se posea</w:t>
      </w:r>
      <w:r w:rsidR="00134BCE" w:rsidRPr="00CD1C32">
        <w:rPr>
          <w:rFonts w:ascii="Palatino Linotype" w:eastAsia="Times New Roman" w:hAnsi="Palatino Linotype" w:cs="Arial"/>
          <w:color w:val="000000"/>
          <w:kern w:val="0"/>
          <w:sz w:val="24"/>
          <w:szCs w:val="24"/>
          <w:lang w:val="es-ES" w:eastAsia="es-ES"/>
          <w14:ligatures w14:val="none"/>
        </w:rPr>
        <w:t xml:space="preserve"> como se puede advertir del citado artículo 4.</w:t>
      </w:r>
    </w:p>
    <w:p w14:paraId="2D2E48A3" w14:textId="4B3AD385" w:rsidR="000F5704" w:rsidRPr="00CD1C32" w:rsidRDefault="000F5704" w:rsidP="008F618A">
      <w:pPr>
        <w:tabs>
          <w:tab w:val="left" w:pos="5921"/>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lastRenderedPageBreak/>
        <w:t xml:space="preserve">En ese orden de ideas, si bien los partidos políticos </w:t>
      </w:r>
      <w:r w:rsidR="006A2FAF" w:rsidRPr="00CD1C32">
        <w:rPr>
          <w:rFonts w:ascii="Palatino Linotype" w:eastAsia="Times New Roman" w:hAnsi="Palatino Linotype" w:cs="Arial"/>
          <w:color w:val="000000"/>
          <w:kern w:val="0"/>
          <w:sz w:val="24"/>
          <w:szCs w:val="24"/>
          <w:lang w:val="es-ES" w:eastAsia="es-ES"/>
          <w14:ligatures w14:val="none"/>
        </w:rPr>
        <w:t xml:space="preserve">PRI, PAN, PRD y Nueva Alianza Estado de México </w:t>
      </w:r>
      <w:r w:rsidRPr="00CD1C32">
        <w:rPr>
          <w:rFonts w:ascii="Palatino Linotype" w:eastAsia="Times New Roman" w:hAnsi="Palatino Linotype" w:cs="Arial"/>
          <w:color w:val="000000"/>
          <w:kern w:val="0"/>
          <w:sz w:val="24"/>
          <w:szCs w:val="24"/>
          <w:lang w:val="es-ES" w:eastAsia="es-ES"/>
          <w14:ligatures w14:val="none"/>
        </w:rPr>
        <w:t xml:space="preserve">podrían contar con la información al ser los suscriptores del mismo, lo cierto es que, </w:t>
      </w:r>
      <w:r w:rsidR="00BF7A70" w:rsidRPr="00CD1C32">
        <w:rPr>
          <w:rFonts w:ascii="Palatino Linotype" w:eastAsia="Times New Roman" w:hAnsi="Palatino Linotype" w:cs="Arial"/>
          <w:color w:val="000000"/>
          <w:kern w:val="0"/>
          <w:sz w:val="24"/>
          <w:szCs w:val="24"/>
          <w:lang w:val="es-ES" w:eastAsia="es-ES"/>
          <w14:ligatures w14:val="none"/>
        </w:rPr>
        <w:t xml:space="preserve">el ahora </w:t>
      </w:r>
      <w:r w:rsidR="00BF7A70" w:rsidRPr="00CD1C32">
        <w:rPr>
          <w:rFonts w:ascii="Palatino Linotype" w:eastAsia="Times New Roman" w:hAnsi="Palatino Linotype" w:cs="Arial"/>
          <w:b/>
          <w:bCs/>
          <w:color w:val="000000"/>
          <w:kern w:val="0"/>
          <w:sz w:val="24"/>
          <w:szCs w:val="24"/>
          <w:lang w:val="es-ES" w:eastAsia="es-ES"/>
          <w14:ligatures w14:val="none"/>
        </w:rPr>
        <w:t>RECURRENTE</w:t>
      </w:r>
      <w:r w:rsidR="00BF7A70" w:rsidRPr="00CD1C32">
        <w:rPr>
          <w:rFonts w:ascii="Palatino Linotype" w:eastAsia="Times New Roman" w:hAnsi="Palatino Linotype" w:cs="Arial"/>
          <w:color w:val="000000"/>
          <w:kern w:val="0"/>
          <w:sz w:val="24"/>
          <w:szCs w:val="24"/>
          <w:lang w:val="es-ES" w:eastAsia="es-ES"/>
          <w14:ligatures w14:val="none"/>
        </w:rPr>
        <w:t xml:space="preserve"> a quien solicitó la información fue a </w:t>
      </w:r>
      <w:r w:rsidRPr="00CD1C32">
        <w:rPr>
          <w:rFonts w:ascii="Palatino Linotype" w:eastAsia="Times New Roman" w:hAnsi="Palatino Linotype" w:cs="Arial"/>
          <w:color w:val="000000"/>
          <w:kern w:val="0"/>
          <w:sz w:val="24"/>
          <w:szCs w:val="24"/>
          <w:lang w:val="es-ES" w:eastAsia="es-ES"/>
          <w14:ligatures w14:val="none"/>
        </w:rPr>
        <w:t>ese Instituto Electoral del Estado de México</w:t>
      </w:r>
      <w:r w:rsidR="00BF7A70" w:rsidRPr="00CD1C32">
        <w:rPr>
          <w:rFonts w:ascii="Palatino Linotype" w:eastAsia="Times New Roman" w:hAnsi="Palatino Linotype" w:cs="Arial"/>
          <w:color w:val="000000"/>
          <w:kern w:val="0"/>
          <w:sz w:val="24"/>
          <w:szCs w:val="24"/>
          <w:lang w:val="es-ES" w:eastAsia="es-ES"/>
          <w14:ligatures w14:val="none"/>
        </w:rPr>
        <w:t xml:space="preserve">, ello, a sabiendas de que en cumplimiento al artículo 74 bis ésta se encontraría </w:t>
      </w:r>
      <w:r w:rsidRPr="00CD1C32">
        <w:rPr>
          <w:rFonts w:ascii="Palatino Linotype" w:eastAsia="Times New Roman" w:hAnsi="Palatino Linotype" w:cs="Arial"/>
          <w:color w:val="000000"/>
          <w:kern w:val="0"/>
          <w:sz w:val="24"/>
          <w:szCs w:val="24"/>
          <w:lang w:val="es-ES" w:eastAsia="es-ES"/>
          <w14:ligatures w14:val="none"/>
        </w:rPr>
        <w:t xml:space="preserve">en </w:t>
      </w:r>
      <w:r w:rsidR="00BF7A70" w:rsidRPr="00CD1C32">
        <w:rPr>
          <w:rFonts w:ascii="Palatino Linotype" w:eastAsia="Times New Roman" w:hAnsi="Palatino Linotype" w:cs="Arial"/>
          <w:color w:val="000000"/>
          <w:kern w:val="0"/>
          <w:sz w:val="24"/>
          <w:szCs w:val="24"/>
          <w:lang w:val="es-ES" w:eastAsia="es-ES"/>
          <w14:ligatures w14:val="none"/>
        </w:rPr>
        <w:t xml:space="preserve">su </w:t>
      </w:r>
      <w:r w:rsidRPr="00CD1C32">
        <w:rPr>
          <w:rFonts w:ascii="Palatino Linotype" w:eastAsia="Times New Roman" w:hAnsi="Palatino Linotype" w:cs="Arial"/>
          <w:color w:val="000000"/>
          <w:kern w:val="0"/>
          <w:sz w:val="24"/>
          <w:szCs w:val="24"/>
          <w:lang w:val="es-ES" w:eastAsia="es-ES"/>
          <w14:ligatures w14:val="none"/>
        </w:rPr>
        <w:t>posesión</w:t>
      </w:r>
      <w:r w:rsidR="00BF7A70" w:rsidRPr="00CD1C32">
        <w:rPr>
          <w:rFonts w:ascii="Palatino Linotype" w:eastAsia="Times New Roman" w:hAnsi="Palatino Linotype" w:cs="Arial"/>
          <w:color w:val="000000"/>
          <w:kern w:val="0"/>
          <w:sz w:val="24"/>
          <w:szCs w:val="24"/>
          <w:lang w:val="es-ES" w:eastAsia="es-ES"/>
          <w14:ligatures w14:val="none"/>
        </w:rPr>
        <w:t xml:space="preserve">, motivo por el cual, corresponde a dicho </w:t>
      </w:r>
      <w:r w:rsidR="00BF7A70" w:rsidRPr="00CD1C32">
        <w:rPr>
          <w:rFonts w:ascii="Palatino Linotype" w:eastAsia="Times New Roman" w:hAnsi="Palatino Linotype" w:cs="Arial"/>
          <w:b/>
          <w:bCs/>
          <w:color w:val="000000"/>
          <w:kern w:val="0"/>
          <w:sz w:val="24"/>
          <w:szCs w:val="24"/>
          <w:lang w:val="es-ES" w:eastAsia="es-ES"/>
          <w14:ligatures w14:val="none"/>
        </w:rPr>
        <w:t>SUJETO OBLIGADO</w:t>
      </w:r>
      <w:r w:rsidR="00BF7A70" w:rsidRPr="00CD1C32">
        <w:rPr>
          <w:rFonts w:ascii="Palatino Linotype" w:eastAsia="Times New Roman" w:hAnsi="Palatino Linotype" w:cs="Arial"/>
          <w:color w:val="000000"/>
          <w:kern w:val="0"/>
          <w:sz w:val="24"/>
          <w:szCs w:val="24"/>
          <w:lang w:val="es-ES" w:eastAsia="es-ES"/>
          <w14:ligatures w14:val="none"/>
        </w:rPr>
        <w:t xml:space="preserve"> la entrega de la misma. </w:t>
      </w:r>
      <w:r w:rsidRPr="00CD1C32">
        <w:rPr>
          <w:rFonts w:ascii="Palatino Linotype" w:eastAsia="Times New Roman" w:hAnsi="Palatino Linotype" w:cs="Arial"/>
          <w:color w:val="000000"/>
          <w:kern w:val="0"/>
          <w:sz w:val="24"/>
          <w:szCs w:val="24"/>
          <w:lang w:val="es-ES" w:eastAsia="es-ES"/>
          <w14:ligatures w14:val="none"/>
        </w:rPr>
        <w:t xml:space="preserve"> </w:t>
      </w:r>
    </w:p>
    <w:p w14:paraId="7A6CDEE8" w14:textId="77777777" w:rsidR="003C32B8" w:rsidRPr="00CD1C32" w:rsidRDefault="003C32B8" w:rsidP="008F618A">
      <w:pPr>
        <w:tabs>
          <w:tab w:val="left" w:pos="5921"/>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p>
    <w:p w14:paraId="57AB24EF" w14:textId="076B19E1" w:rsidR="00D64438" w:rsidRPr="00CD1C32" w:rsidRDefault="00334695" w:rsidP="00D64438">
      <w:pPr>
        <w:tabs>
          <w:tab w:val="left" w:pos="5921"/>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 xml:space="preserve">Bajo ese contexto, es importante traer a colación que el </w:t>
      </w:r>
      <w:r w:rsidR="00D64438" w:rsidRPr="00CD1C32">
        <w:rPr>
          <w:rFonts w:ascii="Palatino Linotype" w:eastAsia="Times New Roman" w:hAnsi="Palatino Linotype" w:cs="Arial"/>
          <w:b/>
          <w:color w:val="000000"/>
          <w:kern w:val="0"/>
          <w:sz w:val="24"/>
          <w:szCs w:val="24"/>
          <w:lang w:val="es-ES" w:eastAsia="es-ES"/>
          <w14:ligatures w14:val="none"/>
        </w:rPr>
        <w:t>SUJETO OBLIGADO</w:t>
      </w:r>
      <w:r w:rsidR="00D64438" w:rsidRPr="00CD1C32">
        <w:rPr>
          <w:rFonts w:ascii="Palatino Linotype" w:eastAsia="Times New Roman" w:hAnsi="Palatino Linotype" w:cs="Arial"/>
          <w:color w:val="000000"/>
          <w:kern w:val="0"/>
          <w:sz w:val="24"/>
          <w:szCs w:val="24"/>
          <w:lang w:val="es-ES" w:eastAsia="es-ES"/>
          <w14:ligatures w14:val="none"/>
        </w:rPr>
        <w:t xml:space="preserve"> </w:t>
      </w:r>
      <w:r w:rsidRPr="00CD1C32">
        <w:rPr>
          <w:rFonts w:ascii="Palatino Linotype" w:eastAsia="Times New Roman" w:hAnsi="Palatino Linotype" w:cs="Arial"/>
          <w:color w:val="000000"/>
          <w:kern w:val="0"/>
          <w:sz w:val="24"/>
          <w:szCs w:val="24"/>
          <w:lang w:val="es-ES" w:eastAsia="es-ES"/>
          <w14:ligatures w14:val="none"/>
        </w:rPr>
        <w:t>en la cuarta sesión especial celebrada el veintitrés de enero dos mil veintitrés,</w:t>
      </w:r>
      <w:r w:rsidR="00D64438" w:rsidRPr="00CD1C32">
        <w:rPr>
          <w:rFonts w:ascii="Palatino Linotype" w:eastAsia="Times New Roman" w:hAnsi="Palatino Linotype" w:cs="Arial"/>
          <w:color w:val="000000"/>
          <w:kern w:val="0"/>
          <w:sz w:val="24"/>
          <w:szCs w:val="24"/>
          <w:lang w:val="es-ES" w:eastAsia="es-ES"/>
          <w14:ligatures w14:val="none"/>
        </w:rPr>
        <w:t xml:space="preserve"> aprobó el Acuerdo IEEM/CG/14/2023, denominado “</w:t>
      </w:r>
      <w:r w:rsidR="00D64438" w:rsidRPr="00CD1C32">
        <w:rPr>
          <w:rFonts w:ascii="Palatino Linotype" w:eastAsia="Times New Roman" w:hAnsi="Palatino Linotype" w:cs="Arial"/>
          <w:i/>
          <w:color w:val="000000"/>
          <w:kern w:val="0"/>
          <w:sz w:val="24"/>
          <w:szCs w:val="24"/>
          <w:lang w:val="es-ES" w:eastAsia="es-ES"/>
          <w14:ligatures w14:val="none"/>
        </w:rPr>
        <w:t>Por el que se resuelve sobre la solicitud de registro del Convenio de Coalición ´VA POR EL ESTADO DE MÉXICO´, para postular una candidatura en la Elección de Gubernatura 2023</w:t>
      </w:r>
      <w:r w:rsidR="00D64438" w:rsidRPr="00CD1C32">
        <w:rPr>
          <w:rFonts w:ascii="Palatino Linotype" w:eastAsia="Times New Roman" w:hAnsi="Palatino Linotype" w:cs="Arial"/>
          <w:color w:val="000000"/>
          <w:kern w:val="0"/>
          <w:sz w:val="24"/>
          <w:szCs w:val="24"/>
          <w:lang w:val="es-ES" w:eastAsia="es-ES"/>
          <w14:ligatures w14:val="none"/>
        </w:rPr>
        <w:t>”</w:t>
      </w:r>
      <w:r w:rsidR="00D64438" w:rsidRPr="00CD1C32">
        <w:rPr>
          <w:rStyle w:val="Refdenotaalpie"/>
          <w:rFonts w:ascii="Palatino Linotype" w:eastAsia="Times New Roman" w:hAnsi="Palatino Linotype" w:cs="Arial"/>
          <w:color w:val="000000"/>
          <w:kern w:val="0"/>
          <w:sz w:val="24"/>
          <w:szCs w:val="24"/>
          <w:lang w:val="es-ES" w:eastAsia="es-ES"/>
          <w14:ligatures w14:val="none"/>
        </w:rPr>
        <w:footnoteReference w:id="14"/>
      </w:r>
      <w:r w:rsidR="00D64438" w:rsidRPr="00CD1C32">
        <w:rPr>
          <w:rFonts w:ascii="Palatino Linotype" w:eastAsia="Times New Roman" w:hAnsi="Palatino Linotype" w:cs="Arial"/>
          <w:color w:val="000000"/>
          <w:kern w:val="0"/>
          <w:sz w:val="24"/>
          <w:szCs w:val="24"/>
          <w:lang w:val="es-ES" w:eastAsia="es-ES"/>
          <w14:ligatures w14:val="none"/>
        </w:rPr>
        <w:t xml:space="preserve"> el cual, en el numeral 6 refiere:</w:t>
      </w:r>
    </w:p>
    <w:p w14:paraId="42CA62F1" w14:textId="2F6DAA39" w:rsidR="00D64438" w:rsidRPr="00CD1C32" w:rsidRDefault="00D64438" w:rsidP="00D64438">
      <w:pPr>
        <w:tabs>
          <w:tab w:val="left" w:pos="5921"/>
        </w:tabs>
        <w:spacing w:after="0" w:line="360" w:lineRule="auto"/>
        <w:contextualSpacing/>
        <w:jc w:val="center"/>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noProof/>
          <w:color w:val="000000"/>
          <w:kern w:val="0"/>
          <w:sz w:val="24"/>
          <w:szCs w:val="24"/>
          <w:lang w:eastAsia="es-MX"/>
          <w14:ligatures w14:val="none"/>
        </w:rPr>
        <w:drawing>
          <wp:inline distT="0" distB="0" distL="0" distR="0" wp14:anchorId="1D281C82" wp14:editId="4A32E128">
            <wp:extent cx="5173496" cy="272415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2079" cy="2739201"/>
                    </a:xfrm>
                    <a:prstGeom prst="rect">
                      <a:avLst/>
                    </a:prstGeom>
                  </pic:spPr>
                </pic:pic>
              </a:graphicData>
            </a:graphic>
          </wp:inline>
        </w:drawing>
      </w:r>
    </w:p>
    <w:p w14:paraId="03BEC71B" w14:textId="2F273E47" w:rsidR="00D64438" w:rsidRPr="00CD1C32" w:rsidRDefault="00086B39" w:rsidP="00D64438">
      <w:pPr>
        <w:tabs>
          <w:tab w:val="left" w:pos="5921"/>
        </w:tabs>
        <w:spacing w:after="0" w:line="360" w:lineRule="auto"/>
        <w:contextualSpacing/>
        <w:jc w:val="center"/>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noProof/>
          <w:color w:val="000000"/>
          <w:kern w:val="0"/>
          <w:sz w:val="24"/>
          <w:szCs w:val="24"/>
          <w:lang w:eastAsia="es-MX"/>
        </w:rPr>
        <w:lastRenderedPageBreak/>
        <mc:AlternateContent>
          <mc:Choice Requires="wps">
            <w:drawing>
              <wp:anchor distT="0" distB="0" distL="114300" distR="114300" simplePos="0" relativeHeight="251659264" behindDoc="0" locked="0" layoutInCell="1" allowOverlap="1" wp14:anchorId="0F8CF759" wp14:editId="10205E82">
                <wp:simplePos x="0" y="0"/>
                <wp:positionH relativeFrom="column">
                  <wp:posOffset>234315</wp:posOffset>
                </wp:positionH>
                <wp:positionV relativeFrom="paragraph">
                  <wp:posOffset>4361814</wp:posOffset>
                </wp:positionV>
                <wp:extent cx="5257800" cy="48577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5257800" cy="4857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7C5C7AD" id="Rectángulo 7" o:spid="_x0000_s1026" style="position:absolute;margin-left:18.45pt;margin-top:343.45pt;width:414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" filled="f" strokecolor="red" strokeweight="1pt"/>
            </w:pict>
          </mc:Fallback>
        </mc:AlternateContent>
      </w:r>
      <w:r w:rsidR="00D64438" w:rsidRPr="00CD1C32">
        <w:rPr>
          <w:rFonts w:ascii="Palatino Linotype" w:eastAsia="Times New Roman" w:hAnsi="Palatino Linotype" w:cs="Arial"/>
          <w:noProof/>
          <w:color w:val="000000"/>
          <w:kern w:val="0"/>
          <w:sz w:val="24"/>
          <w:szCs w:val="24"/>
          <w:lang w:eastAsia="es-MX"/>
          <w14:ligatures w14:val="none"/>
        </w:rPr>
        <w:drawing>
          <wp:inline distT="0" distB="0" distL="0" distR="0" wp14:anchorId="148D2469" wp14:editId="02C92848">
            <wp:extent cx="5606472" cy="57816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721"/>
                    <a:stretch/>
                  </pic:blipFill>
                  <pic:spPr bwMode="auto">
                    <a:xfrm>
                      <a:off x="0" y="0"/>
                      <a:ext cx="5625190" cy="5800978"/>
                    </a:xfrm>
                    <a:prstGeom prst="rect">
                      <a:avLst/>
                    </a:prstGeom>
                    <a:ln>
                      <a:noFill/>
                    </a:ln>
                    <a:extLst>
                      <a:ext uri="{53640926-AAD7-44D8-BBD7-CCE9431645EC}">
                        <a14:shadowObscured xmlns:a14="http://schemas.microsoft.com/office/drawing/2010/main"/>
                      </a:ext>
                    </a:extLst>
                  </pic:spPr>
                </pic:pic>
              </a:graphicData>
            </a:graphic>
          </wp:inline>
        </w:drawing>
      </w:r>
    </w:p>
    <w:p w14:paraId="6DE217BA" w14:textId="77777777" w:rsidR="00086B39" w:rsidRPr="00CD1C32" w:rsidRDefault="00086B39" w:rsidP="004933FE">
      <w:pPr>
        <w:tabs>
          <w:tab w:val="left" w:pos="5921"/>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p>
    <w:p w14:paraId="15B51B15" w14:textId="4024F362" w:rsidR="00086B39" w:rsidRPr="00CD1C32" w:rsidRDefault="00086B39" w:rsidP="004933FE">
      <w:pPr>
        <w:tabs>
          <w:tab w:val="left" w:pos="5921"/>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Finalmente, dentro del Acuerdo en mención el Consejo General del Instituto Electoral del Estado de México señaló:</w:t>
      </w:r>
    </w:p>
    <w:p w14:paraId="6499D8D5" w14:textId="77777777" w:rsidR="00086B39" w:rsidRPr="00CD1C32" w:rsidRDefault="00086B39" w:rsidP="004933FE">
      <w:pPr>
        <w:tabs>
          <w:tab w:val="left" w:pos="5921"/>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p>
    <w:p w14:paraId="7D20423C" w14:textId="33E4F8D0" w:rsidR="00086B39" w:rsidRPr="00CD1C32" w:rsidRDefault="00593835" w:rsidP="004933FE">
      <w:pPr>
        <w:tabs>
          <w:tab w:val="left" w:pos="5921"/>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noProof/>
          <w:color w:val="000000"/>
          <w:kern w:val="0"/>
          <w:sz w:val="24"/>
          <w:szCs w:val="24"/>
          <w:lang w:eastAsia="es-MX"/>
        </w:rPr>
        <w:lastRenderedPageBreak/>
        <mc:AlternateContent>
          <mc:Choice Requires="wps">
            <w:drawing>
              <wp:anchor distT="0" distB="0" distL="114300" distR="114300" simplePos="0" relativeHeight="251660288" behindDoc="0" locked="0" layoutInCell="1" allowOverlap="1" wp14:anchorId="722A05F2" wp14:editId="39B6BB90">
                <wp:simplePos x="0" y="0"/>
                <wp:positionH relativeFrom="column">
                  <wp:posOffset>148590</wp:posOffset>
                </wp:positionH>
                <wp:positionV relativeFrom="paragraph">
                  <wp:posOffset>2142490</wp:posOffset>
                </wp:positionV>
                <wp:extent cx="4943475" cy="147637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4943475" cy="14763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8FD395" id="Rectángulo 8" o:spid="_x0000_s1026" style="position:absolute;margin-left:11.7pt;margin-top:168.7pt;width:389.25pt;height:11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" filled="f" strokecolor="red" strokeweight="1pt"/>
            </w:pict>
          </mc:Fallback>
        </mc:AlternateContent>
      </w:r>
      <w:r w:rsidR="00086B39" w:rsidRPr="00CD1C32">
        <w:rPr>
          <w:rFonts w:ascii="Palatino Linotype" w:eastAsia="Times New Roman" w:hAnsi="Palatino Linotype" w:cs="Arial"/>
          <w:noProof/>
          <w:color w:val="000000"/>
          <w:kern w:val="0"/>
          <w:sz w:val="24"/>
          <w:szCs w:val="24"/>
          <w:lang w:eastAsia="es-MX"/>
          <w14:ligatures w14:val="none"/>
        </w:rPr>
        <w:drawing>
          <wp:inline distT="0" distB="0" distL="0" distR="0" wp14:anchorId="12624048" wp14:editId="7EB94EF4">
            <wp:extent cx="5314950" cy="71109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3098" cy="7121811"/>
                    </a:xfrm>
                    <a:prstGeom prst="rect">
                      <a:avLst/>
                    </a:prstGeom>
                  </pic:spPr>
                </pic:pic>
              </a:graphicData>
            </a:graphic>
          </wp:inline>
        </w:drawing>
      </w:r>
    </w:p>
    <w:p w14:paraId="693478F6" w14:textId="5C24FF0D" w:rsidR="004C04AA" w:rsidRPr="00CD1C32" w:rsidRDefault="00593835" w:rsidP="004C04AA">
      <w:pPr>
        <w:tabs>
          <w:tab w:val="left" w:pos="709"/>
        </w:tabs>
        <w:spacing w:after="0" w:line="360" w:lineRule="auto"/>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lastRenderedPageBreak/>
        <w:t>Bajo ese contexto, se observa que en el caso, los partidos integrantes de la Coalición PAN, PRI, PRD Y NAEM optaron por presentar en la misma fecha de presentación de solicitud de registro de</w:t>
      </w:r>
      <w:r w:rsidR="00A80C77" w:rsidRPr="00CD1C32">
        <w:rPr>
          <w:rFonts w:ascii="Palatino Linotype" w:eastAsia="Times New Roman" w:hAnsi="Palatino Linotype" w:cs="Arial"/>
          <w:color w:val="000000"/>
          <w:kern w:val="0"/>
          <w:sz w:val="24"/>
          <w:szCs w:val="24"/>
          <w:lang w:val="es-ES" w:eastAsia="es-ES"/>
          <w14:ligatures w14:val="none"/>
        </w:rPr>
        <w:t>l referido</w:t>
      </w:r>
      <w:r w:rsidRPr="00CD1C32">
        <w:rPr>
          <w:rFonts w:ascii="Palatino Linotype" w:eastAsia="Times New Roman" w:hAnsi="Palatino Linotype" w:cs="Arial"/>
          <w:color w:val="000000"/>
          <w:kern w:val="0"/>
          <w:sz w:val="24"/>
          <w:szCs w:val="24"/>
          <w:lang w:val="es-ES" w:eastAsia="es-ES"/>
          <w14:ligatures w14:val="none"/>
        </w:rPr>
        <w:t xml:space="preserve"> convenio</w:t>
      </w:r>
      <w:r w:rsidR="00A80C77" w:rsidRPr="00CD1C32">
        <w:rPr>
          <w:rFonts w:ascii="Palatino Linotype" w:eastAsia="Times New Roman" w:hAnsi="Palatino Linotype" w:cs="Arial"/>
          <w:color w:val="000000"/>
          <w:kern w:val="0"/>
          <w:sz w:val="24"/>
          <w:szCs w:val="24"/>
          <w:lang w:val="es-ES" w:eastAsia="es-ES"/>
          <w14:ligatures w14:val="none"/>
        </w:rPr>
        <w:t>, e</w:t>
      </w:r>
      <w:r w:rsidRPr="00CD1C32">
        <w:rPr>
          <w:rFonts w:ascii="Palatino Linotype" w:eastAsia="Times New Roman" w:hAnsi="Palatino Linotype" w:cs="Arial"/>
          <w:color w:val="000000"/>
          <w:kern w:val="0"/>
          <w:sz w:val="24"/>
          <w:szCs w:val="24"/>
          <w:lang w:val="es-ES" w:eastAsia="es-ES"/>
          <w14:ligatures w14:val="none"/>
        </w:rPr>
        <w:t>l Acuerdo de Participación</w:t>
      </w:r>
      <w:r w:rsidR="00A80C77" w:rsidRPr="00CD1C32">
        <w:rPr>
          <w:rFonts w:ascii="Palatino Linotype" w:eastAsia="Times New Roman" w:hAnsi="Palatino Linotype" w:cs="Arial"/>
          <w:color w:val="000000"/>
          <w:kern w:val="0"/>
          <w:sz w:val="24"/>
          <w:szCs w:val="24"/>
          <w:lang w:val="es-ES" w:eastAsia="es-ES"/>
          <w14:ligatures w14:val="none"/>
        </w:rPr>
        <w:t>, en donde,</w:t>
      </w:r>
      <w:r w:rsidRPr="00CD1C32">
        <w:rPr>
          <w:rFonts w:ascii="Palatino Linotype" w:eastAsia="Times New Roman" w:hAnsi="Palatino Linotype" w:cs="Arial"/>
          <w:color w:val="000000"/>
          <w:kern w:val="0"/>
          <w:sz w:val="24"/>
          <w:szCs w:val="24"/>
          <w:lang w:val="es-ES" w:eastAsia="es-ES"/>
          <w14:ligatures w14:val="none"/>
        </w:rPr>
        <w:t xml:space="preserve"> </w:t>
      </w:r>
      <w:r w:rsidR="004C04AA" w:rsidRPr="00CD1C32">
        <w:rPr>
          <w:rFonts w:ascii="Palatino Linotype" w:eastAsia="Times New Roman" w:hAnsi="Palatino Linotype" w:cs="Arial"/>
          <w:color w:val="000000"/>
          <w:kern w:val="0"/>
          <w:sz w:val="24"/>
          <w:szCs w:val="24"/>
          <w:lang w:val="es-ES" w:eastAsia="es-ES"/>
          <w14:ligatures w14:val="none"/>
        </w:rPr>
        <w:t xml:space="preserve">conforme al marco normativo, este Órgano Garante </w:t>
      </w:r>
      <w:r w:rsidR="004C04AA" w:rsidRPr="00CD1C32">
        <w:rPr>
          <w:rFonts w:ascii="Palatino Linotype" w:eastAsia="Times New Roman" w:hAnsi="Palatino Linotype" w:cs="Arial"/>
          <w:b/>
          <w:bCs/>
          <w:color w:val="000000"/>
          <w:kern w:val="0"/>
          <w:sz w:val="24"/>
          <w:szCs w:val="24"/>
          <w:lang w:val="es-ES" w:eastAsia="es-ES"/>
          <w14:ligatures w14:val="none"/>
        </w:rPr>
        <w:t>no advierte fuente alguna para reservar la información</w:t>
      </w:r>
      <w:r w:rsidR="004C04AA" w:rsidRPr="00CD1C32">
        <w:rPr>
          <w:rFonts w:ascii="Palatino Linotype" w:eastAsia="Times New Roman" w:hAnsi="Palatino Linotype" w:cs="Arial"/>
          <w:color w:val="000000"/>
          <w:kern w:val="0"/>
          <w:sz w:val="24"/>
          <w:szCs w:val="24"/>
          <w:lang w:val="es-ES" w:eastAsia="es-ES"/>
          <w14:ligatures w14:val="none"/>
        </w:rPr>
        <w:t>, pues como se ha expuesto en el propio convenio de coalición se trata de la distribución, de la forma en que éstos participarán en la integración de las dependencias del Ejecutivo y sus organismos auxiliares, así como en la definición de la agenda legislativa</w:t>
      </w:r>
      <w:r w:rsidR="004C04AA" w:rsidRPr="00CD1C32">
        <w:t xml:space="preserve"> </w:t>
      </w:r>
      <w:r w:rsidR="004C04AA" w:rsidRPr="00CD1C32">
        <w:rPr>
          <w:rFonts w:ascii="Palatino Linotype" w:eastAsia="Times New Roman" w:hAnsi="Palatino Linotype" w:cs="Arial"/>
          <w:color w:val="000000"/>
          <w:kern w:val="0"/>
          <w:sz w:val="24"/>
          <w:szCs w:val="24"/>
          <w:lang w:val="es-ES" w:eastAsia="es-ES"/>
          <w14:ligatures w14:val="none"/>
        </w:rPr>
        <w:t>en caso de ganar la elección de la Gubernatura.</w:t>
      </w:r>
    </w:p>
    <w:p w14:paraId="5D24005B" w14:textId="77777777" w:rsidR="00EE5378" w:rsidRPr="00CD1C32" w:rsidRDefault="00EE5378" w:rsidP="004C04AA">
      <w:pPr>
        <w:tabs>
          <w:tab w:val="left" w:pos="709"/>
        </w:tabs>
        <w:spacing w:after="0" w:line="360" w:lineRule="auto"/>
        <w:jc w:val="both"/>
        <w:rPr>
          <w:rFonts w:ascii="Palatino Linotype" w:eastAsia="Times New Roman" w:hAnsi="Palatino Linotype" w:cs="Arial"/>
          <w:color w:val="000000"/>
          <w:kern w:val="0"/>
          <w:sz w:val="24"/>
          <w:szCs w:val="24"/>
          <w:lang w:val="es-ES" w:eastAsia="es-ES"/>
          <w14:ligatures w14:val="none"/>
        </w:rPr>
      </w:pPr>
    </w:p>
    <w:p w14:paraId="178014F8" w14:textId="1119EB57" w:rsidR="00EE5378" w:rsidRPr="00CD1C32" w:rsidRDefault="00EE5378" w:rsidP="004C04AA">
      <w:pPr>
        <w:tabs>
          <w:tab w:val="left" w:pos="709"/>
        </w:tabs>
        <w:spacing w:after="0" w:line="360" w:lineRule="auto"/>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De manera que, de la revisión a</w:t>
      </w:r>
      <w:r w:rsidR="00BE0EA1" w:rsidRPr="00CD1C32">
        <w:rPr>
          <w:rFonts w:ascii="Palatino Linotype" w:eastAsia="Times New Roman" w:hAnsi="Palatino Linotype" w:cs="Arial"/>
          <w:color w:val="000000"/>
          <w:kern w:val="0"/>
          <w:sz w:val="24"/>
          <w:szCs w:val="24"/>
          <w:lang w:val="es-ES" w:eastAsia="es-ES"/>
          <w14:ligatures w14:val="none"/>
        </w:rPr>
        <w:t xml:space="preserve"> la normativa local en materia electoral y las leyes de Transparencia vigentes y aplicables, no hay disposición legal o normativa alguna que prohíba que dicha información sea pública, por lo que </w:t>
      </w:r>
      <w:r w:rsidR="00C32564" w:rsidRPr="00CD1C32">
        <w:rPr>
          <w:rFonts w:ascii="Palatino Linotype" w:eastAsia="Times New Roman" w:hAnsi="Palatino Linotype" w:cs="Arial"/>
          <w:color w:val="000000"/>
          <w:kern w:val="0"/>
          <w:sz w:val="24"/>
          <w:szCs w:val="24"/>
          <w:lang w:val="es-ES" w:eastAsia="es-ES"/>
          <w14:ligatures w14:val="none"/>
        </w:rPr>
        <w:t xml:space="preserve">en cumplimiento al artículo 1 de la Constitución Política de los Estados Unidos Mexicanos, </w:t>
      </w:r>
      <w:r w:rsidR="00BE0EA1" w:rsidRPr="00CD1C32">
        <w:rPr>
          <w:rFonts w:ascii="Palatino Linotype" w:eastAsia="Times New Roman" w:hAnsi="Palatino Linotype" w:cs="Arial"/>
          <w:color w:val="000000"/>
          <w:kern w:val="0"/>
          <w:sz w:val="24"/>
          <w:szCs w:val="24"/>
          <w:lang w:val="es-ES" w:eastAsia="es-ES"/>
          <w14:ligatures w14:val="none"/>
        </w:rPr>
        <w:t>debe potenciar</w:t>
      </w:r>
      <w:r w:rsidR="00C32564" w:rsidRPr="00CD1C32">
        <w:rPr>
          <w:rFonts w:ascii="Palatino Linotype" w:eastAsia="Times New Roman" w:hAnsi="Palatino Linotype" w:cs="Arial"/>
          <w:color w:val="000000"/>
          <w:kern w:val="0"/>
          <w:sz w:val="24"/>
          <w:szCs w:val="24"/>
          <w:lang w:val="es-ES" w:eastAsia="es-ES"/>
          <w14:ligatures w14:val="none"/>
        </w:rPr>
        <w:t xml:space="preserve"> con</w:t>
      </w:r>
      <w:r w:rsidR="00BE0EA1" w:rsidRPr="00CD1C32">
        <w:rPr>
          <w:rFonts w:ascii="Palatino Linotype" w:eastAsia="Times New Roman" w:hAnsi="Palatino Linotype" w:cs="Arial"/>
          <w:color w:val="000000"/>
          <w:kern w:val="0"/>
          <w:sz w:val="24"/>
          <w:szCs w:val="24"/>
          <w:lang w:val="es-ES" w:eastAsia="es-ES"/>
          <w14:ligatures w14:val="none"/>
        </w:rPr>
        <w:t xml:space="preserve"> el principio de máxima publicidad de la información </w:t>
      </w:r>
      <w:r w:rsidR="00C32564" w:rsidRPr="00CD1C32">
        <w:rPr>
          <w:rFonts w:ascii="Palatino Linotype" w:eastAsia="Times New Roman" w:hAnsi="Palatino Linotype" w:cs="Arial"/>
          <w:color w:val="000000"/>
          <w:kern w:val="0"/>
          <w:sz w:val="24"/>
          <w:szCs w:val="24"/>
          <w:lang w:val="es-ES" w:eastAsia="es-ES"/>
          <w14:ligatures w14:val="none"/>
        </w:rPr>
        <w:t>la progresividad del derecho de acceso a la información, de tal forma que, si  ésta es pública y no hay disposición que diga lo contrario, ésta se debe entregar.</w:t>
      </w:r>
    </w:p>
    <w:p w14:paraId="6C8E6F55" w14:textId="77777777" w:rsidR="00C32564" w:rsidRPr="00CD1C32" w:rsidRDefault="00C32564" w:rsidP="004C04AA">
      <w:pPr>
        <w:tabs>
          <w:tab w:val="left" w:pos="709"/>
        </w:tabs>
        <w:spacing w:after="0" w:line="360" w:lineRule="auto"/>
        <w:jc w:val="both"/>
        <w:rPr>
          <w:rFonts w:ascii="Palatino Linotype" w:eastAsia="Times New Roman" w:hAnsi="Palatino Linotype" w:cs="Arial"/>
          <w:color w:val="000000"/>
          <w:kern w:val="0"/>
          <w:sz w:val="24"/>
          <w:szCs w:val="24"/>
          <w:lang w:val="es-ES" w:eastAsia="es-ES"/>
          <w14:ligatures w14:val="none"/>
        </w:rPr>
      </w:pPr>
    </w:p>
    <w:p w14:paraId="785CDD19" w14:textId="442C11A5" w:rsidR="00C32564" w:rsidRPr="00CD1C32" w:rsidRDefault="00C32564" w:rsidP="004C04AA">
      <w:pPr>
        <w:tabs>
          <w:tab w:val="left" w:pos="709"/>
        </w:tabs>
        <w:spacing w:after="0" w:line="360" w:lineRule="auto"/>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 xml:space="preserve">Así, si el </w:t>
      </w:r>
      <w:r w:rsidRPr="00CD1C32">
        <w:rPr>
          <w:rFonts w:ascii="Palatino Linotype" w:eastAsia="Times New Roman" w:hAnsi="Palatino Linotype" w:cs="Arial"/>
          <w:b/>
          <w:bCs/>
          <w:color w:val="000000"/>
          <w:kern w:val="0"/>
          <w:sz w:val="24"/>
          <w:szCs w:val="24"/>
          <w:lang w:val="es-ES" w:eastAsia="es-ES"/>
          <w14:ligatures w14:val="none"/>
        </w:rPr>
        <w:t>SUJETO OBLIGADO</w:t>
      </w:r>
      <w:r w:rsidRPr="00CD1C32">
        <w:rPr>
          <w:rFonts w:ascii="Palatino Linotype" w:eastAsia="Times New Roman" w:hAnsi="Palatino Linotype" w:cs="Arial"/>
          <w:color w:val="000000"/>
          <w:kern w:val="0"/>
          <w:sz w:val="24"/>
          <w:szCs w:val="24"/>
          <w:lang w:val="es-ES" w:eastAsia="es-ES"/>
          <w14:ligatures w14:val="none"/>
        </w:rPr>
        <w:t xml:space="preserve"> consideraba que </w:t>
      </w:r>
      <w:r w:rsidR="005353E3" w:rsidRPr="00CD1C32">
        <w:rPr>
          <w:rFonts w:ascii="Palatino Linotype" w:eastAsia="Times New Roman" w:hAnsi="Palatino Linotype" w:cs="Arial"/>
          <w:color w:val="000000"/>
          <w:kern w:val="0"/>
          <w:sz w:val="24"/>
          <w:szCs w:val="24"/>
          <w:lang w:val="es-ES" w:eastAsia="es-ES"/>
          <w14:ligatures w14:val="none"/>
        </w:rPr>
        <w:t xml:space="preserve">la información debía ser reservada debió emitir el Acuerdo y su prueba de daño correspondiente emitidos por su Comité de Transparencia, por lo que no es razón suficiente la anunciada por el Consejo General del Sujeto Obligado considerar que, al carecer de atribuciones para pronunciarse del contenido del acuerdo no podía entregar la información solicitada. Ello, pues debió partir de la base que toda la información que posee es pública y que ésta solo puede </w:t>
      </w:r>
      <w:r w:rsidR="005353E3" w:rsidRPr="00CD1C32">
        <w:rPr>
          <w:rFonts w:ascii="Palatino Linotype" w:eastAsia="Times New Roman" w:hAnsi="Palatino Linotype" w:cs="Arial"/>
          <w:color w:val="000000"/>
          <w:kern w:val="0"/>
          <w:sz w:val="24"/>
          <w:szCs w:val="24"/>
          <w:lang w:val="es-ES" w:eastAsia="es-ES"/>
          <w14:ligatures w14:val="none"/>
        </w:rPr>
        <w:lastRenderedPageBreak/>
        <w:t>ser limitada a los solicitantes por las hipótesis contenidas en la Ley de Transparencia local</w:t>
      </w:r>
      <w:r w:rsidR="00FC37BA" w:rsidRPr="00CD1C32">
        <w:rPr>
          <w:rFonts w:ascii="Palatino Linotype" w:eastAsia="Times New Roman" w:hAnsi="Palatino Linotype" w:cs="Arial"/>
          <w:color w:val="000000"/>
          <w:kern w:val="0"/>
          <w:sz w:val="24"/>
          <w:szCs w:val="24"/>
          <w:lang w:val="es-ES" w:eastAsia="es-ES"/>
          <w14:ligatures w14:val="none"/>
        </w:rPr>
        <w:t>, así al no haber entregado su acuerdo de clasificación y prueba de daño se concluye que le asiste la razón al RECURRENTE.</w:t>
      </w:r>
    </w:p>
    <w:p w14:paraId="1D11544E" w14:textId="77777777" w:rsidR="004C04AA" w:rsidRPr="00CD1C32" w:rsidRDefault="004C04AA" w:rsidP="004C04AA">
      <w:pPr>
        <w:tabs>
          <w:tab w:val="left" w:pos="709"/>
        </w:tabs>
        <w:spacing w:after="0" w:line="360" w:lineRule="auto"/>
        <w:jc w:val="both"/>
        <w:rPr>
          <w:rFonts w:ascii="Palatino Linotype" w:eastAsia="Times New Roman" w:hAnsi="Palatino Linotype" w:cs="Arial"/>
          <w:color w:val="000000"/>
          <w:kern w:val="0"/>
          <w:sz w:val="24"/>
          <w:szCs w:val="24"/>
          <w:lang w:val="es-ES" w:eastAsia="es-ES"/>
          <w14:ligatures w14:val="none"/>
        </w:rPr>
      </w:pPr>
    </w:p>
    <w:p w14:paraId="792D84B1" w14:textId="02552790" w:rsidR="00675F5E" w:rsidRPr="00CD1C32" w:rsidRDefault="005353E3" w:rsidP="004C04AA">
      <w:pPr>
        <w:tabs>
          <w:tab w:val="left" w:pos="5921"/>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En tal caso</w:t>
      </w:r>
      <w:r w:rsidR="004C04AA" w:rsidRPr="00CD1C32">
        <w:rPr>
          <w:rFonts w:ascii="Palatino Linotype" w:eastAsia="Times New Roman" w:hAnsi="Palatino Linotype" w:cs="Arial"/>
          <w:color w:val="000000"/>
          <w:kern w:val="0"/>
          <w:sz w:val="24"/>
          <w:szCs w:val="24"/>
          <w:lang w:val="es-ES" w:eastAsia="es-ES"/>
          <w14:ligatures w14:val="none"/>
        </w:rPr>
        <w:t>, la entrega de la información contribuye al fortalecimiento de la Transparencia, el conocer la forma en que los partidos políticos integrantes de alguna coalición o candidatura común formaran gobierno empodera a los ciudadanos para ejercer mejor sus derechos, y con ello, este Órgano Garante cumple con el objetivo de la Ley de Transparencia; propiciar la participación ciudadana en la toma de decisiones públicas a fin de contribuir a la consolidación de la democracia</w:t>
      </w:r>
      <w:r w:rsidR="00675F5E" w:rsidRPr="00CD1C32">
        <w:rPr>
          <w:rFonts w:ascii="Palatino Linotype" w:eastAsia="Times New Roman" w:hAnsi="Palatino Linotype" w:cs="Arial"/>
          <w:color w:val="000000"/>
          <w:kern w:val="0"/>
          <w:sz w:val="24"/>
          <w:szCs w:val="24"/>
          <w:lang w:val="es-ES" w:eastAsia="es-ES"/>
          <w14:ligatures w14:val="none"/>
        </w:rPr>
        <w:t>,</w:t>
      </w:r>
      <w:r w:rsidR="00675F5E" w:rsidRPr="00CD1C32">
        <w:t xml:space="preserve"> </w:t>
      </w:r>
      <w:r w:rsidR="00675F5E" w:rsidRPr="00CD1C32">
        <w:rPr>
          <w:rFonts w:ascii="Palatino Linotype" w:eastAsia="Times New Roman" w:hAnsi="Palatino Linotype" w:cs="Arial"/>
          <w:color w:val="000000"/>
          <w:kern w:val="0"/>
          <w:sz w:val="24"/>
          <w:szCs w:val="24"/>
          <w:lang w:val="es-ES" w:eastAsia="es-ES"/>
          <w14:ligatures w14:val="none"/>
        </w:rPr>
        <w:t>máxime que</w:t>
      </w:r>
      <w:r w:rsidR="00C32564" w:rsidRPr="00CD1C32">
        <w:rPr>
          <w:rFonts w:ascii="Palatino Linotype" w:eastAsia="Times New Roman" w:hAnsi="Palatino Linotype" w:cs="Arial"/>
          <w:color w:val="000000"/>
          <w:kern w:val="0"/>
          <w:sz w:val="24"/>
          <w:szCs w:val="24"/>
          <w:lang w:val="es-ES" w:eastAsia="es-ES"/>
          <w14:ligatures w14:val="none"/>
        </w:rPr>
        <w:t>, en el caso,</w:t>
      </w:r>
      <w:r w:rsidR="00675F5E" w:rsidRPr="00CD1C32">
        <w:rPr>
          <w:rFonts w:ascii="Palatino Linotype" w:eastAsia="Times New Roman" w:hAnsi="Palatino Linotype" w:cs="Arial"/>
          <w:color w:val="000000"/>
          <w:kern w:val="0"/>
          <w:sz w:val="24"/>
          <w:szCs w:val="24"/>
          <w:lang w:val="es-ES" w:eastAsia="es-ES"/>
          <w14:ligatures w14:val="none"/>
        </w:rPr>
        <w:t xml:space="preserve"> el día de la jornada electoral —4 de junio de 2023— al día de la fecha, ha trascurrido en exceso.</w:t>
      </w:r>
    </w:p>
    <w:p w14:paraId="11D295B7" w14:textId="77777777" w:rsidR="00675F5E" w:rsidRPr="00CD1C32" w:rsidRDefault="00675F5E" w:rsidP="004C04AA">
      <w:pPr>
        <w:tabs>
          <w:tab w:val="left" w:pos="5921"/>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p>
    <w:p w14:paraId="79917C65" w14:textId="1BBB4771" w:rsidR="004C04AA" w:rsidRPr="00CD1C32" w:rsidRDefault="00FC37BA" w:rsidP="004C04AA">
      <w:pPr>
        <w:tabs>
          <w:tab w:val="left" w:pos="5921"/>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En efecto, l</w:t>
      </w:r>
      <w:r w:rsidR="00675F5E" w:rsidRPr="00CD1C32">
        <w:rPr>
          <w:rFonts w:ascii="Palatino Linotype" w:eastAsia="Times New Roman" w:hAnsi="Palatino Linotype" w:cs="Arial"/>
          <w:color w:val="000000"/>
          <w:kern w:val="0"/>
          <w:sz w:val="24"/>
          <w:szCs w:val="24"/>
          <w:lang w:val="es-ES" w:eastAsia="es-ES"/>
          <w14:ligatures w14:val="none"/>
        </w:rPr>
        <w:t>a Democracia</w:t>
      </w:r>
      <w:r w:rsidR="00E41B41" w:rsidRPr="00CD1C32">
        <w:rPr>
          <w:rFonts w:ascii="Palatino Linotype" w:eastAsia="Times New Roman" w:hAnsi="Palatino Linotype" w:cs="Arial"/>
          <w:color w:val="000000"/>
          <w:kern w:val="0"/>
          <w:sz w:val="24"/>
          <w:szCs w:val="24"/>
          <w:lang w:val="es-ES" w:eastAsia="es-ES"/>
          <w14:ligatures w14:val="none"/>
        </w:rPr>
        <w:t xml:space="preserve"> no queda solo en ejercer el derecho al voto, sino </w:t>
      </w:r>
      <w:r w:rsidR="00675F5E" w:rsidRPr="00CD1C32">
        <w:rPr>
          <w:rFonts w:ascii="Palatino Linotype" w:eastAsia="Times New Roman" w:hAnsi="Palatino Linotype" w:cs="Arial"/>
          <w:color w:val="000000"/>
          <w:kern w:val="0"/>
          <w:sz w:val="24"/>
          <w:szCs w:val="24"/>
          <w:lang w:val="es-ES" w:eastAsia="es-ES"/>
          <w14:ligatures w14:val="none"/>
        </w:rPr>
        <w:t>en</w:t>
      </w:r>
      <w:r w:rsidR="00E41B41" w:rsidRPr="00CD1C32">
        <w:rPr>
          <w:rFonts w:ascii="Palatino Linotype" w:eastAsia="Times New Roman" w:hAnsi="Palatino Linotype" w:cs="Arial"/>
          <w:color w:val="000000"/>
          <w:kern w:val="0"/>
          <w:sz w:val="24"/>
          <w:szCs w:val="24"/>
          <w:lang w:val="es-ES" w:eastAsia="es-ES"/>
          <w14:ligatures w14:val="none"/>
        </w:rPr>
        <w:t xml:space="preserve"> participar en la vida pública a través del debate, del dialogo como sujetos de derechos, como a ser representados por una opción política de nuestra preferencia, a una mejor educación, a instituciones de salud con mejor calidad, servicios de trasporte, mejor calidad de agua y aire, solo por nombrar algunos</w:t>
      </w:r>
      <w:r w:rsidR="00675F5E" w:rsidRPr="00CD1C32">
        <w:rPr>
          <w:rFonts w:ascii="Palatino Linotype" w:eastAsia="Times New Roman" w:hAnsi="Palatino Linotype" w:cs="Arial"/>
          <w:color w:val="000000"/>
          <w:kern w:val="0"/>
          <w:sz w:val="24"/>
          <w:szCs w:val="24"/>
          <w:lang w:val="es-ES" w:eastAsia="es-ES"/>
          <w14:ligatures w14:val="none"/>
        </w:rPr>
        <w:t xml:space="preserve">, así se advierte la presencia del binomio anunciado,  la transparencia no puede abandonar a la democracia y solo en democracia hay transparencia. </w:t>
      </w:r>
    </w:p>
    <w:p w14:paraId="7F2D17DE" w14:textId="77777777" w:rsidR="00C32564" w:rsidRPr="00CD1C32" w:rsidRDefault="00C32564" w:rsidP="004C04AA">
      <w:pPr>
        <w:tabs>
          <w:tab w:val="left" w:pos="5921"/>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p>
    <w:p w14:paraId="1997036F" w14:textId="5CC557E8" w:rsidR="00A67D4A" w:rsidRPr="00CD1C32" w:rsidRDefault="004933FE" w:rsidP="004933FE">
      <w:pPr>
        <w:tabs>
          <w:tab w:val="left" w:pos="5921"/>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r w:rsidRPr="00CD1C32">
        <w:rPr>
          <w:rFonts w:ascii="Palatino Linotype" w:eastAsia="Times New Roman" w:hAnsi="Palatino Linotype" w:cs="Arial"/>
          <w:color w:val="000000"/>
          <w:kern w:val="0"/>
          <w:sz w:val="24"/>
          <w:szCs w:val="24"/>
          <w:lang w:val="es-ES" w:eastAsia="es-ES"/>
          <w14:ligatures w14:val="none"/>
        </w:rPr>
        <w:t>Por las razones que anteceden</w:t>
      </w:r>
      <w:r w:rsidR="00134BCE" w:rsidRPr="00CD1C32">
        <w:rPr>
          <w:rFonts w:ascii="Palatino Linotype" w:eastAsia="Times New Roman" w:hAnsi="Palatino Linotype" w:cs="Arial"/>
          <w:color w:val="000000"/>
          <w:kern w:val="0"/>
          <w:sz w:val="24"/>
          <w:szCs w:val="24"/>
          <w:lang w:val="es-ES" w:eastAsia="es-ES"/>
          <w14:ligatures w14:val="none"/>
        </w:rPr>
        <w:t>,</w:t>
      </w:r>
      <w:r w:rsidRPr="00CD1C32">
        <w:rPr>
          <w:rFonts w:ascii="Palatino Linotype" w:eastAsia="Times New Roman" w:hAnsi="Palatino Linotype" w:cs="Arial"/>
          <w:color w:val="000000"/>
          <w:kern w:val="0"/>
          <w:sz w:val="24"/>
          <w:szCs w:val="24"/>
          <w:lang w:val="es-ES" w:eastAsia="es-ES"/>
          <w14:ligatures w14:val="none"/>
        </w:rPr>
        <w:t xml:space="preserve"> se llega a la conclusión de que</w:t>
      </w:r>
      <w:r w:rsidR="00134BCE" w:rsidRPr="00CD1C32">
        <w:rPr>
          <w:rFonts w:ascii="Palatino Linotype" w:eastAsia="Times New Roman" w:hAnsi="Palatino Linotype" w:cs="Arial"/>
          <w:color w:val="000000"/>
          <w:kern w:val="0"/>
          <w:sz w:val="24"/>
          <w:szCs w:val="24"/>
          <w:lang w:val="es-ES" w:eastAsia="es-ES"/>
          <w14:ligatures w14:val="none"/>
        </w:rPr>
        <w:t xml:space="preserve"> el </w:t>
      </w:r>
      <w:r w:rsidR="00134BCE" w:rsidRPr="00CD1C32">
        <w:rPr>
          <w:rFonts w:ascii="Palatino Linotype" w:eastAsia="Times New Roman" w:hAnsi="Palatino Linotype" w:cs="Arial"/>
          <w:b/>
          <w:bCs/>
          <w:color w:val="000000"/>
          <w:kern w:val="0"/>
          <w:sz w:val="24"/>
          <w:szCs w:val="24"/>
          <w:lang w:val="es-ES" w:eastAsia="es-ES"/>
          <w14:ligatures w14:val="none"/>
        </w:rPr>
        <w:t>SU</w:t>
      </w:r>
      <w:r w:rsidRPr="00CD1C32">
        <w:rPr>
          <w:rFonts w:ascii="Palatino Linotype" w:eastAsia="Times New Roman" w:hAnsi="Palatino Linotype" w:cs="Arial"/>
          <w:b/>
          <w:bCs/>
          <w:color w:val="000000"/>
          <w:kern w:val="0"/>
          <w:sz w:val="24"/>
          <w:szCs w:val="24"/>
          <w:lang w:val="es-ES" w:eastAsia="es-ES"/>
          <w14:ligatures w14:val="none"/>
        </w:rPr>
        <w:t>JE</w:t>
      </w:r>
      <w:r w:rsidR="00134BCE" w:rsidRPr="00CD1C32">
        <w:rPr>
          <w:rFonts w:ascii="Palatino Linotype" w:eastAsia="Times New Roman" w:hAnsi="Palatino Linotype" w:cs="Arial"/>
          <w:b/>
          <w:bCs/>
          <w:color w:val="000000"/>
          <w:kern w:val="0"/>
          <w:sz w:val="24"/>
          <w:szCs w:val="24"/>
          <w:lang w:val="es-ES" w:eastAsia="es-ES"/>
          <w14:ligatures w14:val="none"/>
        </w:rPr>
        <w:t>TO OBLIGADO</w:t>
      </w:r>
      <w:r w:rsidR="00134BCE" w:rsidRPr="00CD1C32">
        <w:rPr>
          <w:rFonts w:ascii="Palatino Linotype" w:eastAsia="Times New Roman" w:hAnsi="Palatino Linotype" w:cs="Arial"/>
          <w:color w:val="000000"/>
          <w:kern w:val="0"/>
          <w:sz w:val="24"/>
          <w:szCs w:val="24"/>
          <w:lang w:val="es-ES" w:eastAsia="es-ES"/>
          <w14:ligatures w14:val="none"/>
        </w:rPr>
        <w:t xml:space="preserve"> debe asumir su competencia </w:t>
      </w:r>
      <w:r w:rsidR="00A80C77" w:rsidRPr="00CD1C32">
        <w:rPr>
          <w:rFonts w:ascii="Palatino Linotype" w:eastAsia="Times New Roman" w:hAnsi="Palatino Linotype" w:cs="Arial"/>
          <w:color w:val="000000"/>
          <w:kern w:val="0"/>
          <w:sz w:val="24"/>
          <w:szCs w:val="24"/>
          <w:lang w:val="es-ES" w:eastAsia="es-ES"/>
          <w14:ligatures w14:val="none"/>
        </w:rPr>
        <w:t>respecto de lo solicitado</w:t>
      </w:r>
      <w:r w:rsidR="00E41B41" w:rsidRPr="00CD1C32">
        <w:rPr>
          <w:rFonts w:ascii="Palatino Linotype" w:eastAsia="Times New Roman" w:hAnsi="Palatino Linotype" w:cs="Arial"/>
          <w:color w:val="000000"/>
          <w:kern w:val="0"/>
          <w:sz w:val="24"/>
          <w:szCs w:val="24"/>
          <w:lang w:val="es-ES" w:eastAsia="es-ES"/>
          <w14:ligatures w14:val="none"/>
        </w:rPr>
        <w:t xml:space="preserve">, </w:t>
      </w:r>
      <w:r w:rsidR="000F5704" w:rsidRPr="00CD1C32">
        <w:rPr>
          <w:rFonts w:ascii="Palatino Linotype" w:eastAsia="Times New Roman" w:hAnsi="Palatino Linotype" w:cs="Arial"/>
          <w:color w:val="000000"/>
          <w:kern w:val="0"/>
          <w:sz w:val="24"/>
          <w:szCs w:val="24"/>
          <w:lang w:val="es-ES" w:eastAsia="es-ES"/>
          <w14:ligatures w14:val="none"/>
        </w:rPr>
        <w:t>y</w:t>
      </w:r>
      <w:r w:rsidRPr="00CD1C32">
        <w:rPr>
          <w:rFonts w:ascii="Palatino Linotype" w:eastAsia="Times New Roman" w:hAnsi="Palatino Linotype" w:cs="Arial"/>
          <w:color w:val="000000"/>
          <w:kern w:val="0"/>
          <w:sz w:val="24"/>
          <w:szCs w:val="24"/>
          <w:lang w:val="es-ES" w:eastAsia="es-ES"/>
          <w14:ligatures w14:val="none"/>
        </w:rPr>
        <w:t xml:space="preserve"> se</w:t>
      </w:r>
      <w:r w:rsidR="00A67D4A" w:rsidRPr="00CD1C32">
        <w:rPr>
          <w:rFonts w:ascii="Palatino Linotype" w:eastAsia="Times New Roman" w:hAnsi="Palatino Linotype" w:cs="Arial"/>
          <w:color w:val="000000"/>
          <w:kern w:val="0"/>
          <w:sz w:val="24"/>
          <w:szCs w:val="24"/>
          <w:lang w:val="es-ES" w:eastAsia="es-ES"/>
          <w14:ligatures w14:val="none"/>
        </w:rPr>
        <w:t xml:space="preserve"> determina</w:t>
      </w:r>
      <w:r w:rsidR="00A80C77" w:rsidRPr="00CD1C32">
        <w:rPr>
          <w:rFonts w:ascii="Palatino Linotype" w:eastAsia="Times New Roman" w:hAnsi="Palatino Linotype" w:cs="Arial"/>
          <w:color w:val="000000"/>
          <w:kern w:val="0"/>
          <w:sz w:val="24"/>
          <w:szCs w:val="24"/>
          <w:lang w:val="es-ES" w:eastAsia="es-ES"/>
          <w14:ligatures w14:val="none"/>
        </w:rPr>
        <w:t>,</w:t>
      </w:r>
      <w:r w:rsidR="00A67D4A" w:rsidRPr="00CD1C32">
        <w:rPr>
          <w:rFonts w:ascii="Palatino Linotype" w:eastAsia="Times New Roman" w:hAnsi="Palatino Linotype" w:cs="Arial"/>
          <w:color w:val="000000"/>
          <w:kern w:val="0"/>
          <w:sz w:val="24"/>
          <w:szCs w:val="24"/>
          <w:lang w:val="es-ES" w:eastAsia="es-ES"/>
          <w14:ligatures w14:val="none"/>
        </w:rPr>
        <w:t xml:space="preserve"> </w:t>
      </w:r>
      <w:r w:rsidR="00593835" w:rsidRPr="00CD1C32">
        <w:rPr>
          <w:rFonts w:ascii="Palatino Linotype" w:eastAsia="Times New Roman" w:hAnsi="Palatino Linotype" w:cs="Arial"/>
          <w:b/>
          <w:bCs/>
          <w:color w:val="000000"/>
          <w:kern w:val="0"/>
          <w:sz w:val="24"/>
          <w:szCs w:val="24"/>
          <w:lang w:val="es-ES" w:eastAsia="es-ES"/>
          <w14:ligatures w14:val="none"/>
        </w:rPr>
        <w:t>MODIFICAR</w:t>
      </w:r>
      <w:r w:rsidR="00A67D4A" w:rsidRPr="00CD1C32">
        <w:rPr>
          <w:rFonts w:ascii="Palatino Linotype" w:eastAsia="Times New Roman" w:hAnsi="Palatino Linotype" w:cs="Arial"/>
          <w:color w:val="000000"/>
          <w:kern w:val="0"/>
          <w:sz w:val="24"/>
          <w:szCs w:val="24"/>
          <w:lang w:val="es-ES" w:eastAsia="es-ES"/>
          <w14:ligatures w14:val="none"/>
        </w:rPr>
        <w:t xml:space="preserve"> la </w:t>
      </w:r>
      <w:r w:rsidR="00A67D4A" w:rsidRPr="00CD1C32">
        <w:rPr>
          <w:rFonts w:ascii="Palatino Linotype" w:eastAsia="Times New Roman" w:hAnsi="Palatino Linotype" w:cs="Arial"/>
          <w:color w:val="000000"/>
          <w:kern w:val="0"/>
          <w:sz w:val="24"/>
          <w:szCs w:val="24"/>
          <w:lang w:val="es-ES" w:eastAsia="es-ES"/>
          <w14:ligatures w14:val="none"/>
        </w:rPr>
        <w:lastRenderedPageBreak/>
        <w:t xml:space="preserve">respuesta entregada al solicitante y </w:t>
      </w:r>
      <w:r w:rsidR="00593835" w:rsidRPr="00CD1C32">
        <w:rPr>
          <w:rFonts w:ascii="Palatino Linotype" w:eastAsia="Times New Roman" w:hAnsi="Palatino Linotype" w:cs="Arial"/>
          <w:b/>
          <w:bCs/>
          <w:color w:val="000000"/>
          <w:kern w:val="0"/>
          <w:sz w:val="24"/>
          <w:szCs w:val="24"/>
          <w:lang w:val="es-ES" w:eastAsia="es-ES"/>
          <w14:ligatures w14:val="none"/>
        </w:rPr>
        <w:t>ORDENAR</w:t>
      </w:r>
      <w:r w:rsidR="00A67D4A" w:rsidRPr="00CD1C32">
        <w:rPr>
          <w:rFonts w:ascii="Palatino Linotype" w:eastAsia="Times New Roman" w:hAnsi="Palatino Linotype" w:cs="Arial"/>
          <w:color w:val="000000"/>
          <w:kern w:val="0"/>
          <w:sz w:val="24"/>
          <w:szCs w:val="24"/>
          <w:lang w:val="es-ES" w:eastAsia="es-ES"/>
          <w14:ligatures w14:val="none"/>
        </w:rPr>
        <w:t xml:space="preserve"> la entrega de</w:t>
      </w:r>
      <w:r w:rsidR="006C6694" w:rsidRPr="00CD1C32">
        <w:rPr>
          <w:rFonts w:ascii="Palatino Linotype" w:eastAsia="Times New Roman" w:hAnsi="Palatino Linotype" w:cs="Arial"/>
          <w:color w:val="000000"/>
          <w:kern w:val="0"/>
          <w:sz w:val="24"/>
          <w:szCs w:val="24"/>
          <w:lang w:val="es-ES" w:eastAsia="es-ES"/>
          <w14:ligatures w14:val="none"/>
        </w:rPr>
        <w:t xml:space="preserve"> </w:t>
      </w:r>
      <w:r w:rsidR="00A67D4A" w:rsidRPr="00CD1C32">
        <w:rPr>
          <w:rFonts w:ascii="Palatino Linotype" w:eastAsia="Times New Roman" w:hAnsi="Palatino Linotype" w:cs="Arial"/>
          <w:color w:val="000000"/>
          <w:kern w:val="0"/>
          <w:sz w:val="24"/>
          <w:szCs w:val="24"/>
          <w:lang w:val="es-ES" w:eastAsia="es-ES"/>
          <w14:ligatures w14:val="none"/>
        </w:rPr>
        <w:t>l</w:t>
      </w:r>
      <w:r w:rsidR="006C6694" w:rsidRPr="00CD1C32">
        <w:rPr>
          <w:rFonts w:ascii="Palatino Linotype" w:eastAsia="Times New Roman" w:hAnsi="Palatino Linotype" w:cs="Arial"/>
          <w:color w:val="000000"/>
          <w:kern w:val="0"/>
          <w:sz w:val="24"/>
          <w:szCs w:val="24"/>
          <w:lang w:val="es-ES" w:eastAsia="es-ES"/>
          <w14:ligatures w14:val="none"/>
        </w:rPr>
        <w:t>a copia del</w:t>
      </w:r>
      <w:r w:rsidR="00A67D4A" w:rsidRPr="00CD1C32">
        <w:rPr>
          <w:rFonts w:ascii="Palatino Linotype" w:eastAsia="Times New Roman" w:hAnsi="Palatino Linotype" w:cs="Arial"/>
          <w:color w:val="000000"/>
          <w:kern w:val="0"/>
          <w:sz w:val="24"/>
          <w:szCs w:val="24"/>
          <w:lang w:val="es-ES" w:eastAsia="es-ES"/>
          <w14:ligatures w14:val="none"/>
        </w:rPr>
        <w:t xml:space="preserve"> </w:t>
      </w:r>
      <w:bookmarkStart w:id="22" w:name="_Hlk156415738"/>
      <w:r w:rsidR="00A67D4A" w:rsidRPr="00CD1C32">
        <w:rPr>
          <w:rFonts w:ascii="Palatino Linotype" w:eastAsia="Times New Roman" w:hAnsi="Palatino Linotype" w:cs="Arial"/>
          <w:color w:val="000000"/>
          <w:kern w:val="0"/>
          <w:sz w:val="24"/>
          <w:szCs w:val="24"/>
          <w:lang w:val="es-ES" w:eastAsia="es-ES"/>
          <w14:ligatures w14:val="none"/>
        </w:rPr>
        <w:t>"Acuerdo de Participación" que PRI, PAN. PRD y Nueva Alianza Estado de México presentaron en cumplimiento del artículo 74 Bis del Código Electoral del Estado de México</w:t>
      </w:r>
      <w:bookmarkEnd w:id="22"/>
      <w:r w:rsidR="00A67D4A" w:rsidRPr="00CD1C32">
        <w:rPr>
          <w:rFonts w:ascii="Palatino Linotype" w:eastAsia="Times New Roman" w:hAnsi="Palatino Linotype" w:cs="Arial"/>
          <w:color w:val="000000"/>
          <w:kern w:val="0"/>
          <w:sz w:val="24"/>
          <w:szCs w:val="24"/>
          <w:lang w:val="es-ES" w:eastAsia="es-ES"/>
          <w14:ligatures w14:val="none"/>
        </w:rPr>
        <w:t>, el cual, de contener datos personales deberá ser entregado en versión pública en términos de la Ley de Transparencia local.</w:t>
      </w:r>
    </w:p>
    <w:p w14:paraId="672B2D2F" w14:textId="77777777" w:rsidR="00EE5378" w:rsidRPr="00CD1C32" w:rsidRDefault="00EE5378" w:rsidP="004933FE">
      <w:pPr>
        <w:tabs>
          <w:tab w:val="left" w:pos="5921"/>
        </w:tabs>
        <w:spacing w:after="0" w:line="360" w:lineRule="auto"/>
        <w:contextualSpacing/>
        <w:jc w:val="both"/>
        <w:rPr>
          <w:rFonts w:ascii="Palatino Linotype" w:eastAsia="Times New Roman" w:hAnsi="Palatino Linotype" w:cs="Arial"/>
          <w:color w:val="000000"/>
          <w:kern w:val="0"/>
          <w:sz w:val="24"/>
          <w:szCs w:val="24"/>
          <w:lang w:val="es-ES" w:eastAsia="es-ES"/>
          <w14:ligatures w14:val="none"/>
        </w:rPr>
      </w:pPr>
    </w:p>
    <w:p w14:paraId="62D8D00B" w14:textId="1E62D5AA" w:rsidR="006908E8" w:rsidRPr="00CD1C32" w:rsidRDefault="00A24A72" w:rsidP="00145487">
      <w:pPr>
        <w:tabs>
          <w:tab w:val="left" w:pos="426"/>
          <w:tab w:val="left" w:pos="567"/>
        </w:tabs>
        <w:spacing w:after="0" w:line="360" w:lineRule="auto"/>
        <w:contextualSpacing/>
        <w:jc w:val="both"/>
        <w:rPr>
          <w:rFonts w:ascii="Palatino Linotype" w:eastAsia="Times New Roman" w:hAnsi="Palatino Linotype" w:cs="Arial"/>
          <w:b/>
          <w:bCs/>
          <w:color w:val="000000"/>
          <w:kern w:val="0"/>
          <w:sz w:val="24"/>
          <w:szCs w:val="24"/>
          <w:lang w:val="es-ES" w:eastAsia="es-ES"/>
          <w14:ligatures w14:val="none"/>
        </w:rPr>
      </w:pPr>
      <w:r w:rsidRPr="00CD1C32">
        <w:rPr>
          <w:rFonts w:ascii="Palatino Linotype" w:eastAsia="Times New Roman" w:hAnsi="Palatino Linotype" w:cs="Arial"/>
          <w:b/>
          <w:bCs/>
          <w:color w:val="000000"/>
          <w:kern w:val="0"/>
          <w:sz w:val="24"/>
          <w:szCs w:val="24"/>
          <w:lang w:val="es-ES" w:eastAsia="es-ES"/>
          <w14:ligatures w14:val="none"/>
        </w:rPr>
        <w:t>De la versión pública.</w:t>
      </w:r>
    </w:p>
    <w:p w14:paraId="407959AF" w14:textId="77777777" w:rsidR="000F5704" w:rsidRPr="00CD1C32" w:rsidRDefault="000F5704" w:rsidP="000F5704">
      <w:pPr>
        <w:spacing w:after="0" w:line="360" w:lineRule="auto"/>
        <w:jc w:val="both"/>
        <w:rPr>
          <w:rFonts w:ascii="Palatino Linotype" w:eastAsia="Times New Roman" w:hAnsi="Palatino Linotype" w:cs="Arial"/>
          <w:bCs/>
          <w:kern w:val="0"/>
          <w:sz w:val="24"/>
          <w:szCs w:val="24"/>
          <w:lang w:eastAsia="es-MX"/>
          <w14:ligatures w14:val="none"/>
        </w:rPr>
      </w:pPr>
      <w:r w:rsidRPr="00CD1C32">
        <w:rPr>
          <w:rFonts w:ascii="Palatino Linotype" w:eastAsia="Times New Roman" w:hAnsi="Palatino Linotype" w:cs="Times New Roman"/>
          <w:kern w:val="0"/>
          <w:sz w:val="24"/>
          <w:szCs w:val="24"/>
          <w:lang w:eastAsia="es-MX"/>
          <w14:ligatures w14:val="none"/>
        </w:rPr>
        <w:t xml:space="preserve">Finalmente, no </w:t>
      </w:r>
      <w:r w:rsidRPr="00CD1C32">
        <w:rPr>
          <w:rFonts w:ascii="Palatino Linotype" w:eastAsia="Times New Roman" w:hAnsi="Palatino Linotype" w:cs="Arial"/>
          <w:kern w:val="0"/>
          <w:sz w:val="24"/>
          <w:szCs w:val="24"/>
          <w:lang w:eastAsia="es-MX"/>
          <w14:ligatures w14:val="none"/>
        </w:rPr>
        <w:t xml:space="preserve">se omite comentar que para el caso de que el o los documentos de los cuales se ordena su entrega, contengan datos personales susceptibles de ser testados, deberán ser entregados en </w:t>
      </w:r>
      <w:r w:rsidRPr="00CD1C32">
        <w:rPr>
          <w:rFonts w:ascii="Palatino Linotype" w:eastAsia="Times New Roman" w:hAnsi="Palatino Linotype" w:cs="Arial"/>
          <w:b/>
          <w:kern w:val="0"/>
          <w:sz w:val="24"/>
          <w:szCs w:val="24"/>
          <w:lang w:eastAsia="es-MX"/>
          <w14:ligatures w14:val="none"/>
        </w:rPr>
        <w:t>versión pública</w:t>
      </w:r>
      <w:r w:rsidRPr="00CD1C32">
        <w:rPr>
          <w:rFonts w:ascii="Palatino Linotype" w:eastAsia="Times New Roman" w:hAnsi="Palatino Linotype" w:cs="Arial"/>
          <w:kern w:val="0"/>
          <w:sz w:val="24"/>
          <w:szCs w:val="24"/>
          <w:lang w:eastAsia="es-MX"/>
          <w14:ligatures w14:val="none"/>
        </w:rPr>
        <w:t>; pues, el</w:t>
      </w:r>
      <w:r w:rsidRPr="00CD1C32">
        <w:rPr>
          <w:rFonts w:ascii="Palatino Linotype" w:eastAsia="Times New Roman" w:hAnsi="Palatino Linotype" w:cs="Arial"/>
          <w:bCs/>
          <w:kern w:val="0"/>
          <w:sz w:val="24"/>
          <w:szCs w:val="24"/>
          <w:lang w:eastAsia="es-MX"/>
          <w14:ligatures w14:val="none"/>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A726293" w14:textId="77777777" w:rsidR="000F5704" w:rsidRPr="00CD1C32" w:rsidRDefault="000F5704" w:rsidP="000F5704">
      <w:pPr>
        <w:spacing w:after="0" w:line="360" w:lineRule="auto"/>
        <w:jc w:val="both"/>
        <w:rPr>
          <w:rFonts w:ascii="Palatino Linotype" w:eastAsia="Calibri" w:hAnsi="Palatino Linotype" w:cs="Arial"/>
          <w:bCs/>
          <w:kern w:val="0"/>
          <w:sz w:val="24"/>
          <w:szCs w:val="24"/>
          <w14:ligatures w14:val="none"/>
        </w:rPr>
      </w:pPr>
    </w:p>
    <w:p w14:paraId="613C4644" w14:textId="77777777" w:rsidR="000F5704" w:rsidRPr="00CD1C32" w:rsidRDefault="000F5704" w:rsidP="000F5704">
      <w:pPr>
        <w:spacing w:after="0" w:line="360" w:lineRule="auto"/>
        <w:jc w:val="both"/>
        <w:rPr>
          <w:rFonts w:ascii="Palatino Linotype" w:eastAsia="Times New Roman" w:hAnsi="Palatino Linotype" w:cs="Arial"/>
          <w:bCs/>
          <w:kern w:val="0"/>
          <w:sz w:val="24"/>
          <w:szCs w:val="24"/>
          <w:lang w:eastAsia="es-MX"/>
          <w14:ligatures w14:val="none"/>
        </w:rPr>
      </w:pPr>
      <w:r w:rsidRPr="00CD1C32">
        <w:rPr>
          <w:rFonts w:ascii="Palatino Linotype" w:eastAsia="Times New Roman" w:hAnsi="Palatino Linotype" w:cs="Arial"/>
          <w:bCs/>
          <w:kern w:val="0"/>
          <w:sz w:val="24"/>
          <w:szCs w:val="24"/>
          <w:lang w:eastAsia="es-MX"/>
          <w14:ligatures w14:val="none"/>
        </w:rPr>
        <w:t>A este respecto, los artículos 3, fracciones IX, XX, XXI y XLV; 51 y 52 de la Ley de Transparencia y Acceso a la Información Pública del Estado de México y Municipios establecen:</w:t>
      </w:r>
    </w:p>
    <w:p w14:paraId="606086A1" w14:textId="77777777" w:rsidR="000F5704" w:rsidRPr="00CD1C32" w:rsidRDefault="000F5704" w:rsidP="000F5704">
      <w:pPr>
        <w:autoSpaceDE w:val="0"/>
        <w:autoSpaceDN w:val="0"/>
        <w:adjustRightInd w:val="0"/>
        <w:spacing w:after="0" w:line="240" w:lineRule="auto"/>
        <w:ind w:right="899"/>
        <w:jc w:val="both"/>
        <w:rPr>
          <w:rFonts w:ascii="Palatino Linotype" w:eastAsia="Times New Roman" w:hAnsi="Palatino Linotype" w:cs="Arial"/>
          <w:kern w:val="0"/>
          <w:sz w:val="24"/>
          <w:szCs w:val="24"/>
          <w:lang w:eastAsia="es-MX"/>
          <w14:ligatures w14:val="none"/>
        </w:rPr>
      </w:pPr>
    </w:p>
    <w:p w14:paraId="7219A5DA" w14:textId="77777777" w:rsidR="000F5704" w:rsidRPr="00CD1C32" w:rsidRDefault="000F5704" w:rsidP="000F5704">
      <w:pPr>
        <w:spacing w:after="0" w:line="240" w:lineRule="auto"/>
        <w:ind w:left="851" w:right="901"/>
        <w:jc w:val="both"/>
        <w:rPr>
          <w:rFonts w:ascii="Palatino Linotype" w:eastAsia="Times New Roman" w:hAnsi="Palatino Linotype" w:cs="Times New Roman"/>
          <w:i/>
          <w:kern w:val="0"/>
          <w:lang w:eastAsia="es-MX"/>
          <w14:ligatures w14:val="none"/>
        </w:rPr>
      </w:pPr>
      <w:r w:rsidRPr="00CD1C32">
        <w:rPr>
          <w:rFonts w:ascii="Palatino Linotype" w:eastAsia="Times New Roman" w:hAnsi="Palatino Linotype" w:cs="Arial"/>
          <w:b/>
          <w:bCs/>
          <w:i/>
          <w:noProof/>
          <w:kern w:val="0"/>
          <w:lang w:eastAsia="es-MX"/>
          <w14:ligatures w14:val="none"/>
        </w:rPr>
        <w:lastRenderedPageBreak/>
        <w:t>“</w:t>
      </w:r>
      <w:r w:rsidRPr="00CD1C32">
        <w:rPr>
          <w:rFonts w:ascii="Palatino Linotype" w:eastAsia="Times New Roman" w:hAnsi="Palatino Linotype" w:cs="Arial"/>
          <w:b/>
          <w:bCs/>
          <w:i/>
          <w:kern w:val="0"/>
          <w:lang w:eastAsia="es-MX"/>
          <w14:ligatures w14:val="none"/>
        </w:rPr>
        <w:t xml:space="preserve">Artículo 3. </w:t>
      </w:r>
      <w:r w:rsidRPr="00CD1C32">
        <w:rPr>
          <w:rFonts w:ascii="Palatino Linotype" w:eastAsia="Times New Roman" w:hAnsi="Palatino Linotype" w:cs="Times New Roman"/>
          <w:i/>
          <w:kern w:val="0"/>
          <w:lang w:eastAsia="es-MX"/>
          <w14:ligatures w14:val="none"/>
        </w:rPr>
        <w:t xml:space="preserve">Para los efectos de la presente Ley se entenderá por: </w:t>
      </w:r>
    </w:p>
    <w:p w14:paraId="5CFC9474" w14:textId="77777777" w:rsidR="000F5704" w:rsidRPr="00CD1C32" w:rsidRDefault="000F5704" w:rsidP="000F5704">
      <w:pPr>
        <w:spacing w:after="0" w:line="240" w:lineRule="auto"/>
        <w:ind w:left="851" w:right="899"/>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IX.</w:t>
      </w:r>
      <w:r w:rsidRPr="00CD1C32">
        <w:rPr>
          <w:rFonts w:ascii="Palatino Linotype" w:eastAsia="Times New Roman" w:hAnsi="Palatino Linotype" w:cs="Arial"/>
          <w:i/>
          <w:kern w:val="0"/>
          <w:lang w:eastAsia="es-MX"/>
          <w14:ligatures w14:val="none"/>
        </w:rPr>
        <w:t xml:space="preserve"> </w:t>
      </w:r>
      <w:r w:rsidRPr="00CD1C32">
        <w:rPr>
          <w:rFonts w:ascii="Palatino Linotype" w:eastAsia="Times New Roman" w:hAnsi="Palatino Linotype" w:cs="Arial"/>
          <w:b/>
          <w:i/>
          <w:kern w:val="0"/>
          <w:lang w:eastAsia="es-MX"/>
          <w14:ligatures w14:val="none"/>
        </w:rPr>
        <w:t xml:space="preserve">Datos personales: </w:t>
      </w:r>
      <w:r w:rsidRPr="00CD1C32">
        <w:rPr>
          <w:rFonts w:ascii="Palatino Linotype" w:eastAsia="Times New Roman" w:hAnsi="Palatino Linotype" w:cs="Arial"/>
          <w:i/>
          <w:kern w:val="0"/>
          <w:lang w:eastAsia="es-MX"/>
          <w14:ligatures w14:val="none"/>
        </w:rPr>
        <w:t xml:space="preserve">La información concerniente a una persona, identificada o identificable según lo dispuesto por la Ley de </w:t>
      </w:r>
      <w:r w:rsidRPr="00CD1C32">
        <w:rPr>
          <w:rFonts w:ascii="Palatino Linotype" w:eastAsia="Times New Roman" w:hAnsi="Palatino Linotype" w:cs="Times New Roman"/>
          <w:i/>
          <w:kern w:val="0"/>
          <w:lang w:eastAsia="es-MX"/>
          <w14:ligatures w14:val="none"/>
        </w:rPr>
        <w:t>Protección</w:t>
      </w:r>
      <w:r w:rsidRPr="00CD1C32">
        <w:rPr>
          <w:rFonts w:ascii="Palatino Linotype" w:eastAsia="Times New Roman" w:hAnsi="Palatino Linotype" w:cs="Arial"/>
          <w:i/>
          <w:kern w:val="0"/>
          <w:lang w:eastAsia="es-MX"/>
          <w14:ligatures w14:val="none"/>
        </w:rPr>
        <w:t xml:space="preserve"> de Datos Personales del Estado de México; </w:t>
      </w:r>
    </w:p>
    <w:p w14:paraId="60D81482" w14:textId="77777777" w:rsidR="000F5704" w:rsidRPr="00CD1C32" w:rsidRDefault="000F5704" w:rsidP="000F5704">
      <w:pPr>
        <w:spacing w:after="0" w:line="240" w:lineRule="auto"/>
        <w:ind w:left="851" w:right="899"/>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XX.</w:t>
      </w:r>
      <w:r w:rsidRPr="00CD1C32">
        <w:rPr>
          <w:rFonts w:ascii="Palatino Linotype" w:eastAsia="Times New Roman" w:hAnsi="Palatino Linotype" w:cs="Arial"/>
          <w:i/>
          <w:kern w:val="0"/>
          <w:lang w:eastAsia="es-MX"/>
          <w14:ligatures w14:val="none"/>
        </w:rPr>
        <w:t xml:space="preserve"> </w:t>
      </w:r>
      <w:r w:rsidRPr="00CD1C32">
        <w:rPr>
          <w:rFonts w:ascii="Palatino Linotype" w:eastAsia="Times New Roman" w:hAnsi="Palatino Linotype" w:cs="Arial"/>
          <w:b/>
          <w:i/>
          <w:kern w:val="0"/>
          <w:lang w:eastAsia="es-MX"/>
          <w14:ligatures w14:val="none"/>
        </w:rPr>
        <w:t>Información clasificada:</w:t>
      </w:r>
      <w:r w:rsidRPr="00CD1C32">
        <w:rPr>
          <w:rFonts w:ascii="Palatino Linotype" w:eastAsia="Times New Roman" w:hAnsi="Palatino Linotype" w:cs="Arial"/>
          <w:i/>
          <w:kern w:val="0"/>
          <w:lang w:eastAsia="es-MX"/>
          <w14:ligatures w14:val="none"/>
        </w:rPr>
        <w:t xml:space="preserve"> Aquella considerada por la presente Ley como reservada o confidencial; </w:t>
      </w:r>
    </w:p>
    <w:p w14:paraId="5C97AE6B" w14:textId="77777777" w:rsidR="000F5704" w:rsidRPr="00CD1C32" w:rsidRDefault="000F5704" w:rsidP="000F5704">
      <w:pPr>
        <w:spacing w:after="0" w:line="240" w:lineRule="auto"/>
        <w:ind w:left="851" w:right="899"/>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XXI.</w:t>
      </w:r>
      <w:r w:rsidRPr="00CD1C32">
        <w:rPr>
          <w:rFonts w:ascii="Palatino Linotype" w:eastAsia="Times New Roman" w:hAnsi="Palatino Linotype" w:cs="Arial"/>
          <w:i/>
          <w:kern w:val="0"/>
          <w:lang w:eastAsia="es-MX"/>
          <w14:ligatures w14:val="none"/>
        </w:rPr>
        <w:t xml:space="preserve"> </w:t>
      </w:r>
      <w:r w:rsidRPr="00CD1C32">
        <w:rPr>
          <w:rFonts w:ascii="Palatino Linotype" w:eastAsia="Times New Roman" w:hAnsi="Palatino Linotype" w:cs="Arial"/>
          <w:b/>
          <w:i/>
          <w:kern w:val="0"/>
          <w:lang w:eastAsia="es-MX"/>
          <w14:ligatures w14:val="none"/>
        </w:rPr>
        <w:t>Información confidencial</w:t>
      </w:r>
      <w:r w:rsidRPr="00CD1C32">
        <w:rPr>
          <w:rFonts w:ascii="Palatino Linotype" w:eastAsia="Times New Roman" w:hAnsi="Palatino Linotype" w:cs="Arial"/>
          <w:i/>
          <w:kern w:val="0"/>
          <w:lang w:eastAsia="es-MX"/>
          <w14:ligatures w14:val="none"/>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20B2DFD" w14:textId="77777777" w:rsidR="000F5704" w:rsidRPr="00CD1C32" w:rsidRDefault="000F5704" w:rsidP="000F5704">
      <w:pPr>
        <w:spacing w:after="0" w:line="240" w:lineRule="auto"/>
        <w:ind w:left="851" w:right="899"/>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XLV. Versión pública:</w:t>
      </w:r>
      <w:r w:rsidRPr="00CD1C32">
        <w:rPr>
          <w:rFonts w:ascii="Palatino Linotype" w:eastAsia="Times New Roman" w:hAnsi="Palatino Linotype" w:cs="Arial"/>
          <w:i/>
          <w:kern w:val="0"/>
          <w:lang w:eastAsia="es-MX"/>
          <w14:ligatures w14:val="none"/>
        </w:rPr>
        <w:t xml:space="preserve"> Documento en el que se elimine, suprime o borra la información clasificada como reservada o confidencial para permitir su acceso. </w:t>
      </w:r>
    </w:p>
    <w:p w14:paraId="41F02B10" w14:textId="77777777" w:rsidR="000F5704" w:rsidRPr="00CD1C32" w:rsidRDefault="000F5704" w:rsidP="000F5704">
      <w:pPr>
        <w:spacing w:after="0" w:line="240" w:lineRule="auto"/>
        <w:ind w:left="851" w:right="899"/>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Artículo 51.</w:t>
      </w:r>
      <w:r w:rsidRPr="00CD1C32">
        <w:rPr>
          <w:rFonts w:ascii="Palatino Linotype" w:eastAsia="Times New Roman" w:hAnsi="Palatino Linotype" w:cs="Arial"/>
          <w:i/>
          <w:kern w:val="0"/>
          <w:lang w:eastAsia="es-MX"/>
          <w14:ligatures w14:val="none"/>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D1C32">
        <w:rPr>
          <w:rFonts w:ascii="Palatino Linotype" w:eastAsia="Times New Roman" w:hAnsi="Palatino Linotype" w:cs="Arial"/>
          <w:b/>
          <w:i/>
          <w:kern w:val="0"/>
          <w:lang w:eastAsia="es-MX"/>
          <w14:ligatures w14:val="none"/>
        </w:rPr>
        <w:t xml:space="preserve">y tendrá la responsabilidad de verificar en cada caso que la misma no sea confidencial o reservada. </w:t>
      </w:r>
      <w:r w:rsidRPr="00CD1C32">
        <w:rPr>
          <w:rFonts w:ascii="Palatino Linotype" w:eastAsia="Times New Roman" w:hAnsi="Palatino Linotype" w:cs="Arial"/>
          <w:i/>
          <w:kern w:val="0"/>
          <w:lang w:eastAsia="es-MX"/>
          <w14:ligatures w14:val="none"/>
        </w:rPr>
        <w:t xml:space="preserve">Dicha Unidad contará con las facultades internas necesarias para gestionar la atención a las solicitudes de información en los términos de la Ley General y la presente Ley. </w:t>
      </w:r>
    </w:p>
    <w:p w14:paraId="35B0CAB9" w14:textId="77777777" w:rsidR="000F5704" w:rsidRPr="00CD1C32" w:rsidRDefault="000F5704" w:rsidP="000F5704">
      <w:pPr>
        <w:spacing w:after="0" w:line="240" w:lineRule="auto"/>
        <w:ind w:left="851" w:right="899"/>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Artículo 52.</w:t>
      </w:r>
      <w:r w:rsidRPr="00CD1C32">
        <w:rPr>
          <w:rFonts w:ascii="Palatino Linotype" w:eastAsia="Times New Roman" w:hAnsi="Palatino Linotype" w:cs="Arial"/>
          <w:i/>
          <w:kern w:val="0"/>
          <w:lang w:eastAsia="es-MX"/>
          <w14:ligatures w14:val="none"/>
        </w:rPr>
        <w:t xml:space="preserve"> Las solicitudes de acceso a la información y las respuestas que se les dé, incluyendo, en su caso, </w:t>
      </w:r>
      <w:r w:rsidRPr="00CD1C32">
        <w:rPr>
          <w:rFonts w:ascii="Palatino Linotype" w:eastAsia="Times New Roman" w:hAnsi="Palatino Linotype" w:cs="Arial"/>
          <w:i/>
          <w:kern w:val="0"/>
          <w:u w:val="single"/>
          <w:lang w:eastAsia="es-MX"/>
          <w14:ligatures w14:val="none"/>
        </w:rPr>
        <w:t>la información entregada, así como las resoluciones a los recursos que en su caso se promuevan serán públicas, y de ser el caso que contenga datos personales que deban ser protegidos se podrá dar su acceso en su versión pública</w:t>
      </w:r>
      <w:r w:rsidRPr="00CD1C32">
        <w:rPr>
          <w:rFonts w:ascii="Palatino Linotype" w:eastAsia="Times New Roman" w:hAnsi="Palatino Linotype" w:cs="Arial"/>
          <w:i/>
          <w:kern w:val="0"/>
          <w:lang w:eastAsia="es-MX"/>
          <w14:ligatures w14:val="none"/>
        </w:rPr>
        <w:t>, siempre y cuando la resolución de referencia se someta a un proceso de disociación, es decir, no haga identificable al titular de tales datos personales.</w:t>
      </w:r>
      <w:r w:rsidRPr="00CD1C32">
        <w:rPr>
          <w:rFonts w:ascii="Palatino Linotype" w:eastAsia="Times New Roman" w:hAnsi="Palatino Linotype" w:cs="Arial"/>
          <w:bCs/>
          <w:i/>
          <w:noProof/>
          <w:kern w:val="0"/>
          <w:lang w:eastAsia="es-MX"/>
          <w14:ligatures w14:val="none"/>
        </w:rPr>
        <w:t>”</w:t>
      </w:r>
    </w:p>
    <w:p w14:paraId="5A5DE0BD" w14:textId="77777777" w:rsidR="000F5704" w:rsidRPr="00CD1C32" w:rsidRDefault="000F5704" w:rsidP="000F5704">
      <w:pPr>
        <w:spacing w:after="0" w:line="240" w:lineRule="auto"/>
        <w:ind w:right="899" w:firstLine="708"/>
        <w:jc w:val="both"/>
        <w:rPr>
          <w:rFonts w:ascii="Palatino Linotype" w:eastAsia="Times New Roman" w:hAnsi="Palatino Linotype" w:cs="Arial"/>
          <w:kern w:val="0"/>
          <w:lang w:eastAsia="es-MX"/>
          <w14:ligatures w14:val="none"/>
        </w:rPr>
      </w:pPr>
      <w:r w:rsidRPr="00CD1C32">
        <w:rPr>
          <w:rFonts w:ascii="Palatino Linotype" w:eastAsia="Times New Roman" w:hAnsi="Palatino Linotype" w:cs="Arial"/>
          <w:kern w:val="0"/>
          <w:lang w:eastAsia="es-MX"/>
          <w14:ligatures w14:val="none"/>
        </w:rPr>
        <w:t>(Énfasis añadido)</w:t>
      </w:r>
    </w:p>
    <w:p w14:paraId="5E83A214" w14:textId="77777777" w:rsidR="000F5704" w:rsidRPr="00CD1C32" w:rsidRDefault="000F5704" w:rsidP="000F5704">
      <w:pPr>
        <w:spacing w:after="0" w:line="240" w:lineRule="auto"/>
        <w:ind w:right="899" w:firstLine="708"/>
        <w:jc w:val="both"/>
        <w:rPr>
          <w:rFonts w:ascii="Palatino Linotype" w:eastAsia="Times New Roman" w:hAnsi="Palatino Linotype" w:cs="Arial"/>
          <w:kern w:val="0"/>
          <w:sz w:val="24"/>
          <w:szCs w:val="24"/>
          <w:lang w:eastAsia="es-MX"/>
          <w14:ligatures w14:val="none"/>
        </w:rPr>
      </w:pPr>
    </w:p>
    <w:p w14:paraId="7AEDB6EC" w14:textId="77777777" w:rsidR="000F5704" w:rsidRPr="00CD1C32" w:rsidRDefault="000F5704" w:rsidP="000F5704">
      <w:pPr>
        <w:spacing w:after="0" w:line="360" w:lineRule="auto"/>
        <w:jc w:val="both"/>
        <w:rPr>
          <w:rFonts w:ascii="Palatino Linotype" w:eastAsia="Times New Roman" w:hAnsi="Palatino Linotype" w:cs="Arial"/>
          <w:kern w:val="0"/>
          <w:sz w:val="24"/>
          <w:szCs w:val="24"/>
          <w:lang w:eastAsia="es-MX"/>
          <w14:ligatures w14:val="none"/>
        </w:rPr>
      </w:pPr>
      <w:r w:rsidRPr="00CD1C32">
        <w:rPr>
          <w:rFonts w:ascii="Palatino Linotype" w:eastAsia="Times New Roman" w:hAnsi="Palatino Linotype" w:cs="Arial"/>
          <w:kern w:val="0"/>
          <w:sz w:val="24"/>
          <w:szCs w:val="24"/>
          <w:lang w:eastAsia="es-MX"/>
          <w14:ligatures w14:val="non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w:t>
      </w:r>
      <w:r w:rsidRPr="00CD1C32">
        <w:rPr>
          <w:rFonts w:ascii="Palatino Linotype" w:eastAsia="Times New Roman" w:hAnsi="Palatino Linotype" w:cs="Arial"/>
          <w:kern w:val="0"/>
          <w:sz w:val="24"/>
          <w:szCs w:val="24"/>
          <w:lang w:eastAsia="es-MX"/>
          <w14:ligatures w14:val="none"/>
        </w:rPr>
        <w:lastRenderedPageBreak/>
        <w:t xml:space="preserve">con el 38 de la Ley de Protección de Datos Personales en Posesión de Sujetos Obligados del Estado de México y Municipios, los cuales se transcriben para mayor referencia: </w:t>
      </w:r>
    </w:p>
    <w:p w14:paraId="0C8F7DE3" w14:textId="77777777" w:rsidR="000F5704" w:rsidRPr="00CD1C32" w:rsidRDefault="000F5704" w:rsidP="000F5704">
      <w:pPr>
        <w:spacing w:after="0" w:line="240" w:lineRule="auto"/>
        <w:jc w:val="both"/>
        <w:rPr>
          <w:rFonts w:ascii="Palatino Linotype" w:eastAsia="Times New Roman" w:hAnsi="Palatino Linotype" w:cs="Arial"/>
          <w:kern w:val="0"/>
          <w:sz w:val="24"/>
          <w:szCs w:val="24"/>
          <w:lang w:eastAsia="es-MX"/>
          <w14:ligatures w14:val="none"/>
        </w:rPr>
      </w:pPr>
    </w:p>
    <w:p w14:paraId="77DD3492" w14:textId="77777777" w:rsidR="000F5704" w:rsidRPr="00CD1C32" w:rsidRDefault="000F5704" w:rsidP="000F5704">
      <w:pPr>
        <w:spacing w:after="0" w:line="240" w:lineRule="auto"/>
        <w:ind w:left="851" w:right="902"/>
        <w:jc w:val="both"/>
        <w:rPr>
          <w:rFonts w:ascii="Palatino Linotype" w:eastAsia="Arial Unicode MS" w:hAnsi="Palatino Linotype" w:cs="Arial"/>
          <w:i/>
          <w:kern w:val="0"/>
          <w:lang w:eastAsia="es-MX"/>
          <w14:ligatures w14:val="none"/>
        </w:rPr>
      </w:pPr>
      <w:r w:rsidRPr="00CD1C32">
        <w:rPr>
          <w:rFonts w:ascii="Palatino Linotype" w:eastAsia="Arial Unicode MS" w:hAnsi="Palatino Linotype" w:cs="Arial"/>
          <w:b/>
          <w:i/>
          <w:kern w:val="0"/>
          <w:lang w:eastAsia="es-MX"/>
          <w14:ligatures w14:val="none"/>
        </w:rPr>
        <w:t>“Artículo 22.</w:t>
      </w:r>
      <w:r w:rsidRPr="00CD1C32">
        <w:rPr>
          <w:rFonts w:ascii="Palatino Linotype" w:eastAsia="Arial Unicode MS" w:hAnsi="Palatino Linotype" w:cs="Arial"/>
          <w:i/>
          <w:kern w:val="0"/>
          <w:lang w:eastAsia="es-MX"/>
          <w14:ligatures w14:val="none"/>
        </w:rPr>
        <w:t xml:space="preserve"> Todo tratamiento de datos personales que efectúe el responsable deberá estar justificado por finalidades concretas, lícitas, explícitas y legítimas, relacionadas con las atribuciones que la normatividad aplicable les confiera.  </w:t>
      </w:r>
    </w:p>
    <w:p w14:paraId="7C36AD56" w14:textId="77777777" w:rsidR="000F5704" w:rsidRPr="00CD1C32" w:rsidRDefault="000F5704" w:rsidP="000F5704">
      <w:pPr>
        <w:spacing w:after="0" w:line="240" w:lineRule="auto"/>
        <w:ind w:left="851" w:right="902"/>
        <w:jc w:val="both"/>
        <w:rPr>
          <w:rFonts w:ascii="Palatino Linotype" w:eastAsia="Arial Unicode MS" w:hAnsi="Palatino Linotype" w:cs="Arial"/>
          <w:i/>
          <w:kern w:val="0"/>
          <w:lang w:eastAsia="es-MX"/>
          <w14:ligatures w14:val="none"/>
        </w:rPr>
      </w:pPr>
      <w:r w:rsidRPr="00CD1C32">
        <w:rPr>
          <w:rFonts w:ascii="Palatino Linotype" w:eastAsia="Arial Unicode MS" w:hAnsi="Palatino Linotype" w:cs="Arial"/>
          <w:b/>
          <w:i/>
          <w:kern w:val="0"/>
          <w:lang w:eastAsia="es-MX"/>
          <w14:ligatures w14:val="none"/>
        </w:rPr>
        <w:t>Artículo 38.</w:t>
      </w:r>
      <w:r w:rsidRPr="00CD1C32">
        <w:rPr>
          <w:rFonts w:ascii="Palatino Linotype" w:eastAsia="Arial Unicode MS" w:hAnsi="Palatino Linotype" w:cs="Arial"/>
          <w:i/>
          <w:kern w:val="0"/>
          <w:lang w:eastAsia="es-MX"/>
          <w14:ligatures w14:val="none"/>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CD1C32">
        <w:rPr>
          <w:rFonts w:ascii="Palatino Linotype" w:eastAsia="Arial Unicode MS" w:hAnsi="Palatino Linotype" w:cs="Arial"/>
          <w:b/>
          <w:i/>
          <w:kern w:val="0"/>
          <w:lang w:eastAsia="es-MX"/>
          <w14:ligatures w14:val="none"/>
        </w:rPr>
        <w:t>”</w:t>
      </w:r>
      <w:r w:rsidRPr="00CD1C32">
        <w:rPr>
          <w:rFonts w:ascii="Palatino Linotype" w:eastAsia="Arial Unicode MS" w:hAnsi="Palatino Linotype" w:cs="Arial"/>
          <w:i/>
          <w:kern w:val="0"/>
          <w:lang w:eastAsia="es-MX"/>
          <w14:ligatures w14:val="none"/>
        </w:rPr>
        <w:t xml:space="preserve"> </w:t>
      </w:r>
    </w:p>
    <w:p w14:paraId="58A4B673" w14:textId="77777777" w:rsidR="000F5704" w:rsidRPr="00CD1C32" w:rsidRDefault="000F5704" w:rsidP="000F5704">
      <w:pPr>
        <w:spacing w:after="0" w:line="240" w:lineRule="auto"/>
        <w:ind w:left="851" w:right="850"/>
        <w:jc w:val="both"/>
        <w:rPr>
          <w:rFonts w:ascii="Palatino Linotype" w:eastAsia="Arial Unicode MS" w:hAnsi="Palatino Linotype" w:cs="Arial"/>
          <w:i/>
          <w:kern w:val="0"/>
          <w:lang w:eastAsia="es-MX"/>
          <w14:ligatures w14:val="none"/>
        </w:rPr>
      </w:pPr>
    </w:p>
    <w:p w14:paraId="41F83D82" w14:textId="77777777" w:rsidR="000F5704" w:rsidRPr="00CD1C32" w:rsidRDefault="000F5704" w:rsidP="000F5704">
      <w:pPr>
        <w:spacing w:after="0" w:line="360" w:lineRule="auto"/>
        <w:jc w:val="both"/>
        <w:rPr>
          <w:rFonts w:ascii="Palatino Linotype" w:eastAsia="Times New Roman" w:hAnsi="Palatino Linotype" w:cs="Arial"/>
          <w:kern w:val="0"/>
          <w:sz w:val="24"/>
          <w:szCs w:val="24"/>
          <w:lang w:eastAsia="es-MX"/>
          <w14:ligatures w14:val="none"/>
        </w:rPr>
      </w:pPr>
      <w:r w:rsidRPr="00CD1C32">
        <w:rPr>
          <w:rFonts w:ascii="Palatino Linotype" w:eastAsia="Times New Roman" w:hAnsi="Palatino Linotype" w:cs="Arial"/>
          <w:kern w:val="0"/>
          <w:sz w:val="24"/>
          <w:szCs w:val="24"/>
          <w:lang w:eastAsia="es-MX"/>
          <w14:ligatures w14:val="none"/>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B5C74FF" w14:textId="77777777" w:rsidR="000F5704" w:rsidRPr="00CD1C32" w:rsidRDefault="000F5704" w:rsidP="000F5704">
      <w:pPr>
        <w:spacing w:after="0" w:line="360" w:lineRule="auto"/>
        <w:jc w:val="both"/>
        <w:rPr>
          <w:rFonts w:ascii="Palatino Linotype" w:eastAsia="Times New Roman" w:hAnsi="Palatino Linotype" w:cs="Arial"/>
          <w:kern w:val="0"/>
          <w:sz w:val="24"/>
          <w:szCs w:val="24"/>
          <w:lang w:eastAsia="es-MX"/>
          <w14:ligatures w14:val="none"/>
        </w:rPr>
      </w:pPr>
    </w:p>
    <w:p w14:paraId="5501537F" w14:textId="77777777" w:rsidR="000F5704" w:rsidRPr="00CD1C32" w:rsidRDefault="000F5704" w:rsidP="000F5704">
      <w:pPr>
        <w:spacing w:after="0" w:line="360" w:lineRule="auto"/>
        <w:jc w:val="both"/>
        <w:rPr>
          <w:rFonts w:ascii="Palatino Linotype" w:eastAsia="Times New Roman" w:hAnsi="Palatino Linotype" w:cs="Arial"/>
          <w:kern w:val="0"/>
          <w:sz w:val="24"/>
          <w:szCs w:val="24"/>
          <w:lang w:eastAsia="es-MX"/>
          <w14:ligatures w14:val="none"/>
        </w:rPr>
      </w:pPr>
      <w:r w:rsidRPr="00CD1C32">
        <w:rPr>
          <w:rFonts w:ascii="Palatino Linotype" w:eastAsia="Times New Roman" w:hAnsi="Palatino Linotype" w:cs="Arial"/>
          <w:kern w:val="0"/>
          <w:sz w:val="24"/>
          <w:szCs w:val="24"/>
          <w:lang w:eastAsia="es-MX"/>
          <w14:ligatures w14:val="none"/>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CD1C32">
        <w:rPr>
          <w:rFonts w:ascii="Palatino Linotype" w:eastAsia="Arial Unicode MS" w:hAnsi="Palatino Linotype" w:cs="Arial"/>
          <w:kern w:val="0"/>
          <w:sz w:val="24"/>
          <w:szCs w:val="24"/>
          <w:lang w:eastAsia="es-MX"/>
          <w14:ligatures w14:val="none"/>
        </w:rPr>
        <w:t xml:space="preserve"> que debe ser protegida por </w:t>
      </w:r>
      <w:r w:rsidRPr="00CD1C32">
        <w:rPr>
          <w:rFonts w:ascii="Palatino Linotype" w:eastAsia="Arial Unicode MS" w:hAnsi="Palatino Linotype" w:cs="Arial"/>
          <w:b/>
          <w:kern w:val="0"/>
          <w:sz w:val="24"/>
          <w:szCs w:val="24"/>
          <w:lang w:eastAsia="es-MX"/>
          <w14:ligatures w14:val="none"/>
        </w:rPr>
        <w:t>EL SUJETO OBLIGADO,</w:t>
      </w:r>
      <w:r w:rsidRPr="00CD1C32">
        <w:rPr>
          <w:rFonts w:ascii="Palatino Linotype" w:eastAsia="Arial Unicode MS" w:hAnsi="Palatino Linotype" w:cs="Arial"/>
          <w:kern w:val="0"/>
          <w:sz w:val="24"/>
          <w:szCs w:val="24"/>
          <w:lang w:eastAsia="es-MX"/>
          <w14:ligatures w14:val="none"/>
        </w:rPr>
        <w:t xml:space="preserve"> por lo </w:t>
      </w:r>
      <w:r w:rsidRPr="00CD1C32">
        <w:rPr>
          <w:rFonts w:ascii="Palatino Linotype" w:eastAsia="Times New Roman" w:hAnsi="Palatino Linotype" w:cs="Arial"/>
          <w:kern w:val="0"/>
          <w:sz w:val="24"/>
          <w:szCs w:val="24"/>
          <w:lang w:eastAsia="es-MX"/>
          <w14:ligatures w14:val="none"/>
        </w:rPr>
        <w:t>que, todo dato personal susceptible de clasificación debe ser protegido.</w:t>
      </w:r>
    </w:p>
    <w:p w14:paraId="2EED0887" w14:textId="77777777" w:rsidR="000F5704" w:rsidRPr="00CD1C32" w:rsidRDefault="000F5704" w:rsidP="000F5704">
      <w:pPr>
        <w:spacing w:after="0" w:line="360" w:lineRule="auto"/>
        <w:jc w:val="both"/>
        <w:rPr>
          <w:rFonts w:ascii="Palatino Linotype" w:eastAsia="Times New Roman" w:hAnsi="Palatino Linotype" w:cs="Arial"/>
          <w:kern w:val="0"/>
          <w:sz w:val="24"/>
          <w:szCs w:val="24"/>
          <w:lang w:eastAsia="es-MX"/>
          <w14:ligatures w14:val="none"/>
        </w:rPr>
      </w:pPr>
    </w:p>
    <w:p w14:paraId="566CF144" w14:textId="77777777" w:rsidR="000F5704" w:rsidRPr="00CD1C32" w:rsidRDefault="000F5704" w:rsidP="000F5704">
      <w:pPr>
        <w:spacing w:after="0" w:line="360" w:lineRule="auto"/>
        <w:jc w:val="both"/>
        <w:rPr>
          <w:rFonts w:ascii="Palatino Linotype" w:eastAsia="Times New Roman" w:hAnsi="Palatino Linotype" w:cs="Arial"/>
          <w:kern w:val="0"/>
          <w:sz w:val="24"/>
          <w:szCs w:val="24"/>
          <w:lang w:eastAsia="es-MX"/>
          <w14:ligatures w14:val="none"/>
        </w:rPr>
      </w:pPr>
      <w:r w:rsidRPr="00CD1C32">
        <w:rPr>
          <w:rFonts w:ascii="Palatino Linotype" w:eastAsia="Times New Roman" w:hAnsi="Palatino Linotype" w:cs="Arial"/>
          <w:kern w:val="0"/>
          <w:sz w:val="24"/>
          <w:szCs w:val="24"/>
          <w:lang w:eastAsia="es-MX"/>
          <w14:ligatures w14:val="none"/>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682572CE" w14:textId="77777777" w:rsidR="00EE5378" w:rsidRPr="00CD1C32" w:rsidRDefault="00EE5378" w:rsidP="000F5704">
      <w:pPr>
        <w:spacing w:after="0" w:line="360" w:lineRule="auto"/>
        <w:jc w:val="both"/>
        <w:rPr>
          <w:rFonts w:ascii="Palatino Linotype" w:eastAsia="Times New Roman" w:hAnsi="Palatino Linotype" w:cs="Arial"/>
          <w:kern w:val="0"/>
          <w:sz w:val="24"/>
          <w:szCs w:val="24"/>
          <w:lang w:eastAsia="es-MX"/>
          <w14:ligatures w14:val="none"/>
        </w:rPr>
      </w:pPr>
    </w:p>
    <w:p w14:paraId="7A15D743" w14:textId="72740660" w:rsidR="000F5704" w:rsidRPr="00CD1C32" w:rsidRDefault="000F5704" w:rsidP="000F5704">
      <w:pPr>
        <w:spacing w:after="0" w:line="360" w:lineRule="auto"/>
        <w:jc w:val="both"/>
        <w:rPr>
          <w:rFonts w:ascii="Palatino Linotype" w:eastAsia="Times New Roman" w:hAnsi="Palatino Linotype" w:cs="Arial"/>
          <w:kern w:val="0"/>
          <w:sz w:val="24"/>
          <w:szCs w:val="24"/>
          <w:lang w:eastAsia="es-MX"/>
          <w14:ligatures w14:val="none"/>
        </w:rPr>
      </w:pPr>
      <w:r w:rsidRPr="00CD1C32">
        <w:rPr>
          <w:rFonts w:ascii="Palatino Linotype" w:eastAsia="Times New Roman" w:hAnsi="Palatino Linotype" w:cs="Arial"/>
          <w:kern w:val="0"/>
          <w:sz w:val="24"/>
          <w:szCs w:val="24"/>
          <w:lang w:eastAsia="es-MX"/>
          <w14:ligatures w14:val="none"/>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2F02C96" w14:textId="77777777" w:rsidR="000F5704" w:rsidRPr="00CD1C32" w:rsidRDefault="000F5704" w:rsidP="000F5704">
      <w:pPr>
        <w:spacing w:after="0" w:line="240" w:lineRule="auto"/>
        <w:jc w:val="both"/>
        <w:rPr>
          <w:rFonts w:ascii="Palatino Linotype" w:eastAsia="Times New Roman" w:hAnsi="Palatino Linotype" w:cs="Arial"/>
          <w:kern w:val="0"/>
          <w:sz w:val="24"/>
          <w:szCs w:val="24"/>
          <w:lang w:eastAsia="es-MX"/>
          <w14:ligatures w14:val="none"/>
        </w:rPr>
      </w:pPr>
    </w:p>
    <w:p w14:paraId="42EB4B16" w14:textId="77777777" w:rsidR="000F5704" w:rsidRPr="00CD1C32" w:rsidRDefault="000F5704" w:rsidP="000F5704">
      <w:pPr>
        <w:tabs>
          <w:tab w:val="left" w:pos="8222"/>
        </w:tabs>
        <w:spacing w:after="0" w:line="240" w:lineRule="auto"/>
        <w:ind w:left="851" w:right="899"/>
        <w:jc w:val="center"/>
        <w:rPr>
          <w:rFonts w:ascii="Palatino Linotype" w:eastAsia="Times New Roman" w:hAnsi="Palatino Linotype" w:cs="Arial"/>
          <w:b/>
          <w:i/>
          <w:kern w:val="0"/>
          <w:lang w:eastAsia="es-MX"/>
          <w14:ligatures w14:val="none"/>
        </w:rPr>
      </w:pPr>
      <w:r w:rsidRPr="00CD1C32">
        <w:rPr>
          <w:rFonts w:ascii="Palatino Linotype" w:eastAsia="Times New Roman" w:hAnsi="Palatino Linotype" w:cs="Arial"/>
          <w:b/>
          <w:i/>
          <w:kern w:val="0"/>
          <w:lang w:val="es-ES_tradnl" w:eastAsia="es-MX"/>
          <w14:ligatures w14:val="none"/>
        </w:rPr>
        <w:t>Ley de Transparencia y Acceso a la Información Pública del Estado de México y Municipios</w:t>
      </w:r>
    </w:p>
    <w:p w14:paraId="57AC679A" w14:textId="77777777" w:rsidR="000F5704" w:rsidRPr="00CD1C32" w:rsidRDefault="000F5704" w:rsidP="000F5704">
      <w:pPr>
        <w:spacing w:after="0" w:line="240" w:lineRule="auto"/>
        <w:jc w:val="both"/>
        <w:rPr>
          <w:rFonts w:ascii="Palatino Linotype" w:eastAsia="Times New Roman" w:hAnsi="Palatino Linotype" w:cs="Arial"/>
          <w:kern w:val="0"/>
          <w:sz w:val="24"/>
          <w:szCs w:val="24"/>
          <w:lang w:eastAsia="es-MX"/>
          <w14:ligatures w14:val="none"/>
        </w:rPr>
      </w:pPr>
    </w:p>
    <w:p w14:paraId="0C0F6C45"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 xml:space="preserve">“Artículo 49. </w:t>
      </w:r>
      <w:r w:rsidRPr="00CD1C32">
        <w:rPr>
          <w:rFonts w:ascii="Palatino Linotype" w:eastAsia="Times New Roman" w:hAnsi="Palatino Linotype" w:cs="Arial"/>
          <w:i/>
          <w:kern w:val="0"/>
          <w:lang w:eastAsia="es-MX"/>
          <w14:ligatures w14:val="none"/>
        </w:rPr>
        <w:t>Los Comités de Transparencia tendrán las siguientes atribuciones:</w:t>
      </w:r>
    </w:p>
    <w:p w14:paraId="46B94711"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VIII.</w:t>
      </w:r>
      <w:r w:rsidRPr="00CD1C32">
        <w:rPr>
          <w:rFonts w:ascii="Palatino Linotype" w:eastAsia="Times New Roman" w:hAnsi="Palatino Linotype" w:cs="Arial"/>
          <w:i/>
          <w:kern w:val="0"/>
          <w:lang w:eastAsia="es-MX"/>
          <w14:ligatures w14:val="none"/>
        </w:rPr>
        <w:t xml:space="preserve"> Aprobar, modificar o revocar la clasificación de la información;</w:t>
      </w:r>
    </w:p>
    <w:p w14:paraId="4CE83343"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Artículo 132.</w:t>
      </w:r>
      <w:r w:rsidRPr="00CD1C32">
        <w:rPr>
          <w:rFonts w:ascii="Palatino Linotype" w:eastAsia="Times New Roman" w:hAnsi="Palatino Linotype" w:cs="Arial"/>
          <w:i/>
          <w:kern w:val="0"/>
          <w:lang w:eastAsia="es-MX"/>
          <w14:ligatures w14:val="none"/>
        </w:rPr>
        <w:t xml:space="preserve"> La clasificación de la información se llevará a cabo en el momento en que:</w:t>
      </w:r>
    </w:p>
    <w:p w14:paraId="03037440"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I.</w:t>
      </w:r>
      <w:r w:rsidRPr="00CD1C32">
        <w:rPr>
          <w:rFonts w:ascii="Palatino Linotype" w:eastAsia="Times New Roman" w:hAnsi="Palatino Linotype" w:cs="Arial"/>
          <w:i/>
          <w:kern w:val="0"/>
          <w:lang w:eastAsia="es-MX"/>
          <w14:ligatures w14:val="none"/>
        </w:rPr>
        <w:t xml:space="preserve"> Se reciba una solicitud de acceso a la información;</w:t>
      </w:r>
    </w:p>
    <w:p w14:paraId="368F65BC"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II.</w:t>
      </w:r>
      <w:r w:rsidRPr="00CD1C32">
        <w:rPr>
          <w:rFonts w:ascii="Palatino Linotype" w:eastAsia="Times New Roman" w:hAnsi="Palatino Linotype" w:cs="Arial"/>
          <w:i/>
          <w:kern w:val="0"/>
          <w:lang w:eastAsia="es-MX"/>
          <w14:ligatures w14:val="none"/>
        </w:rPr>
        <w:t xml:space="preserve"> Se determine mediante resolución de autoridad competente; o</w:t>
      </w:r>
    </w:p>
    <w:p w14:paraId="363EB6C4" w14:textId="77777777" w:rsidR="000F5704" w:rsidRPr="00CD1C32" w:rsidRDefault="000F5704" w:rsidP="000F5704">
      <w:pPr>
        <w:spacing w:after="0" w:line="240" w:lineRule="auto"/>
        <w:ind w:left="851" w:right="902"/>
        <w:jc w:val="both"/>
        <w:rPr>
          <w:rFonts w:ascii="Palatino Linotype" w:eastAsia="Times New Roman" w:hAnsi="Palatino Linotype" w:cs="Arial"/>
          <w:b/>
          <w:i/>
          <w:kern w:val="0"/>
          <w:lang w:eastAsia="es-MX"/>
          <w14:ligatures w14:val="none"/>
        </w:rPr>
      </w:pPr>
      <w:r w:rsidRPr="00CD1C32">
        <w:rPr>
          <w:rFonts w:ascii="Palatino Linotype" w:eastAsia="Times New Roman" w:hAnsi="Palatino Linotype" w:cs="Arial"/>
          <w:i/>
          <w:kern w:val="0"/>
          <w:lang w:eastAsia="es-MX"/>
          <w14:ligatures w14:val="none"/>
        </w:rPr>
        <w:t>III. Se generen versiones públicas para dar cumplimiento a las obligaciones de transparencia previstas en esta Ley.</w:t>
      </w:r>
      <w:r w:rsidRPr="00CD1C32">
        <w:rPr>
          <w:rFonts w:ascii="Palatino Linotype" w:eastAsia="Times New Roman" w:hAnsi="Palatino Linotype" w:cs="Arial"/>
          <w:b/>
          <w:i/>
          <w:kern w:val="0"/>
          <w:lang w:eastAsia="es-MX"/>
          <w14:ligatures w14:val="none"/>
        </w:rPr>
        <w:t>”</w:t>
      </w:r>
    </w:p>
    <w:p w14:paraId="1EF6430A"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“Segundo.-</w:t>
      </w:r>
      <w:r w:rsidRPr="00CD1C32">
        <w:rPr>
          <w:rFonts w:ascii="Palatino Linotype" w:eastAsia="Times New Roman" w:hAnsi="Palatino Linotype" w:cs="Arial"/>
          <w:i/>
          <w:kern w:val="0"/>
          <w:lang w:eastAsia="es-MX"/>
          <w14:ligatures w14:val="none"/>
        </w:rPr>
        <w:t xml:space="preserve"> Para efectos de los presentes Lineamientos Generales, se entenderá por:</w:t>
      </w:r>
    </w:p>
    <w:p w14:paraId="68769532"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lastRenderedPageBreak/>
        <w:t>XVIII.</w:t>
      </w:r>
      <w:r w:rsidRPr="00CD1C32">
        <w:rPr>
          <w:rFonts w:ascii="Palatino Linotype" w:eastAsia="Times New Roman" w:hAnsi="Palatino Linotype" w:cs="Arial"/>
          <w:i/>
          <w:kern w:val="0"/>
          <w:lang w:eastAsia="es-MX"/>
          <w14:ligatures w14:val="none"/>
        </w:rPr>
        <w:t xml:space="preserve">  </w:t>
      </w:r>
      <w:r w:rsidRPr="00CD1C32">
        <w:rPr>
          <w:rFonts w:ascii="Palatino Linotype" w:eastAsia="Times New Roman" w:hAnsi="Palatino Linotype" w:cs="Arial"/>
          <w:b/>
          <w:i/>
          <w:kern w:val="0"/>
          <w:lang w:eastAsia="es-MX"/>
          <w14:ligatures w14:val="none"/>
        </w:rPr>
        <w:t>Versión pública:</w:t>
      </w:r>
      <w:r w:rsidRPr="00CD1C32">
        <w:rPr>
          <w:rFonts w:ascii="Palatino Linotype" w:eastAsia="Times New Roman" w:hAnsi="Palatino Linotype" w:cs="Arial"/>
          <w:i/>
          <w:kern w:val="0"/>
          <w:lang w:eastAsia="es-MX"/>
          <w14:ligatures w14:val="none"/>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84692B5"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p>
    <w:p w14:paraId="3676E0AD" w14:textId="77777777" w:rsidR="000F5704" w:rsidRPr="00CD1C32" w:rsidRDefault="000F5704" w:rsidP="000F5704">
      <w:pPr>
        <w:tabs>
          <w:tab w:val="left" w:pos="8222"/>
        </w:tabs>
        <w:spacing w:after="0" w:line="240" w:lineRule="auto"/>
        <w:ind w:left="851" w:right="899"/>
        <w:jc w:val="center"/>
        <w:rPr>
          <w:rFonts w:ascii="Palatino Linotype" w:eastAsia="Times New Roman" w:hAnsi="Palatino Linotype" w:cs="Arial"/>
          <w:b/>
          <w:i/>
          <w:kern w:val="0"/>
          <w:lang w:val="es-ES_tradnl" w:eastAsia="es-MX"/>
          <w14:ligatures w14:val="none"/>
        </w:rPr>
      </w:pPr>
      <w:r w:rsidRPr="00CD1C32">
        <w:rPr>
          <w:rFonts w:ascii="Palatino Linotype" w:eastAsia="Times New Roman" w:hAnsi="Palatino Linotype" w:cs="Arial"/>
          <w:b/>
          <w:i/>
          <w:kern w:val="0"/>
          <w:lang w:val="es-ES_tradnl" w:eastAsia="es-MX"/>
          <w14:ligatures w14:val="none"/>
        </w:rPr>
        <w:t>Lineamientos Generales en materia de Clasificación y Desclasificación de la Información</w:t>
      </w:r>
    </w:p>
    <w:p w14:paraId="09962C29"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p>
    <w:p w14:paraId="6128D62B"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Cuarto.</w:t>
      </w:r>
      <w:r w:rsidRPr="00CD1C32">
        <w:rPr>
          <w:rFonts w:ascii="Palatino Linotype" w:eastAsia="Times New Roman" w:hAnsi="Palatino Linotype" w:cs="Arial"/>
          <w:i/>
          <w:kern w:val="0"/>
          <w:lang w:eastAsia="es-MX"/>
          <w14:ligatures w14:val="none"/>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6AD0F14"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i/>
          <w:kern w:val="0"/>
          <w:lang w:eastAsia="es-MX"/>
          <w14:ligatures w14:val="none"/>
        </w:rPr>
        <w:t>Los sujetos obligados deberán aplicar, de manera estricta, las excepciones al derecho de acceso a la información y sólo podrán invocarlas cuando acrediten su procedencia.</w:t>
      </w:r>
    </w:p>
    <w:p w14:paraId="68285BD6"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Quinto.</w:t>
      </w:r>
      <w:r w:rsidRPr="00CD1C32">
        <w:rPr>
          <w:rFonts w:ascii="Palatino Linotype" w:eastAsia="Times New Roman" w:hAnsi="Palatino Linotype" w:cs="Arial"/>
          <w:i/>
          <w:kern w:val="0"/>
          <w:lang w:eastAsia="es-MX"/>
          <w14:ligatures w14:val="none"/>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F581E65"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Sexto.</w:t>
      </w:r>
      <w:r w:rsidRPr="00CD1C32">
        <w:rPr>
          <w:rFonts w:ascii="Palatino Linotype" w:eastAsia="Times New Roman" w:hAnsi="Palatino Linotype" w:cs="Arial"/>
          <w:i/>
          <w:kern w:val="0"/>
          <w:lang w:eastAsia="es-MX"/>
          <w14:ligatures w14:val="none"/>
        </w:rPr>
        <w:t xml:space="preserve"> Se deroga.</w:t>
      </w:r>
    </w:p>
    <w:p w14:paraId="2292F9FC"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Séptimo.</w:t>
      </w:r>
      <w:r w:rsidRPr="00CD1C32">
        <w:rPr>
          <w:rFonts w:ascii="Palatino Linotype" w:eastAsia="Times New Roman" w:hAnsi="Palatino Linotype" w:cs="Arial"/>
          <w:i/>
          <w:kern w:val="0"/>
          <w:lang w:eastAsia="es-MX"/>
          <w14:ligatures w14:val="none"/>
        </w:rPr>
        <w:t xml:space="preserve"> La clasificación de la información se llevará a cabo en el momento en que:</w:t>
      </w:r>
    </w:p>
    <w:p w14:paraId="7B8D0499"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I.</w:t>
      </w:r>
      <w:r w:rsidRPr="00CD1C32">
        <w:rPr>
          <w:rFonts w:ascii="Palatino Linotype" w:eastAsia="Times New Roman" w:hAnsi="Palatino Linotype" w:cs="Arial"/>
          <w:i/>
          <w:kern w:val="0"/>
          <w:lang w:eastAsia="es-MX"/>
          <w14:ligatures w14:val="none"/>
        </w:rPr>
        <w:t xml:space="preserve">        Se reciba una solicitud de acceso a la información;</w:t>
      </w:r>
    </w:p>
    <w:p w14:paraId="6BF6496E"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II.</w:t>
      </w:r>
      <w:r w:rsidRPr="00CD1C32">
        <w:rPr>
          <w:rFonts w:ascii="Palatino Linotype" w:eastAsia="Times New Roman" w:hAnsi="Palatino Linotype" w:cs="Arial"/>
          <w:i/>
          <w:kern w:val="0"/>
          <w:lang w:eastAsia="es-MX"/>
          <w14:ligatures w14:val="none"/>
        </w:rPr>
        <w:t xml:space="preserve">       Se determine mediante resolución del Comité de Transparencia, el órgano garante competente, o en cumplimiento a una sentencia del Poder Judicial; o</w:t>
      </w:r>
    </w:p>
    <w:p w14:paraId="626BF7DF"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III.</w:t>
      </w:r>
      <w:r w:rsidRPr="00CD1C32">
        <w:rPr>
          <w:rFonts w:ascii="Palatino Linotype" w:eastAsia="Times New Roman" w:hAnsi="Palatino Linotype" w:cs="Arial"/>
          <w:i/>
          <w:kern w:val="0"/>
          <w:lang w:eastAsia="es-MX"/>
          <w14:ligatures w14:val="none"/>
        </w:rPr>
        <w:t xml:space="preserve">      Se generen versiones públicas para dar cumplimiento a las obligaciones de transparencia previstas en la Ley General, la Ley Federal y las correspondientes de las entidades federativas.</w:t>
      </w:r>
    </w:p>
    <w:p w14:paraId="63110A0A"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i/>
          <w:kern w:val="0"/>
          <w:lang w:eastAsia="es-MX"/>
          <w14:ligatures w14:val="none"/>
        </w:rPr>
        <w:t xml:space="preserve">Los titulares de las áreas deberán revisar la información requerida al momento de la recepción de una solicitud de acceso, para verificar, conforme a su naturaleza, si encuadra en una causal de reserva o de confidencialidad. </w:t>
      </w:r>
    </w:p>
    <w:p w14:paraId="1FBB0E48"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Octavo.</w:t>
      </w:r>
      <w:r w:rsidRPr="00CD1C32">
        <w:rPr>
          <w:rFonts w:ascii="Palatino Linotype" w:eastAsia="Times New Roman" w:hAnsi="Palatino Linotype" w:cs="Arial"/>
          <w:i/>
          <w:kern w:val="0"/>
          <w:lang w:eastAsia="es-MX"/>
          <w14:ligatures w14:val="none"/>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61FA22B"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i/>
          <w:kern w:val="0"/>
          <w:lang w:eastAsia="es-MX"/>
          <w14:ligatures w14:val="none"/>
        </w:rPr>
        <w:lastRenderedPageBreak/>
        <w:t>Para motivar la clasificación se deberán señalar las razones o circunstancias especiales que lo llevaron a concluir que el caso particular se ajusta al supuesto previsto por la norma legal invocada como fundamento.</w:t>
      </w:r>
    </w:p>
    <w:p w14:paraId="669D266F"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i/>
          <w:kern w:val="0"/>
          <w:lang w:eastAsia="es-MX"/>
          <w14:ligatures w14:val="none"/>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D84FDC"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Noveno.</w:t>
      </w:r>
      <w:r w:rsidRPr="00CD1C32">
        <w:rPr>
          <w:rFonts w:ascii="Palatino Linotype" w:eastAsia="Times New Roman" w:hAnsi="Palatino Linotype" w:cs="Arial"/>
          <w:i/>
          <w:kern w:val="0"/>
          <w:lang w:eastAsia="es-MX"/>
          <w14:ligatures w14:val="none"/>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67C751A"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b/>
          <w:i/>
          <w:kern w:val="0"/>
          <w:lang w:eastAsia="es-MX"/>
          <w14:ligatures w14:val="none"/>
        </w:rPr>
        <w:t>Décimo.</w:t>
      </w:r>
      <w:r w:rsidRPr="00CD1C32">
        <w:rPr>
          <w:rFonts w:ascii="Palatino Linotype" w:eastAsia="Times New Roman" w:hAnsi="Palatino Linotype" w:cs="Arial"/>
          <w:i/>
          <w:kern w:val="0"/>
          <w:lang w:eastAsia="es-MX"/>
          <w14:ligatures w14:val="none"/>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2FA5398B" w14:textId="77777777" w:rsidR="000F5704" w:rsidRPr="00CD1C32" w:rsidRDefault="000F5704" w:rsidP="000F5704">
      <w:pPr>
        <w:spacing w:after="0" w:line="240" w:lineRule="auto"/>
        <w:ind w:left="851" w:right="902"/>
        <w:jc w:val="both"/>
        <w:rPr>
          <w:rFonts w:ascii="Palatino Linotype" w:eastAsia="Times New Roman" w:hAnsi="Palatino Linotype" w:cs="Arial"/>
          <w:i/>
          <w:kern w:val="0"/>
          <w:lang w:eastAsia="es-MX"/>
          <w14:ligatures w14:val="none"/>
        </w:rPr>
      </w:pPr>
      <w:r w:rsidRPr="00CD1C32">
        <w:rPr>
          <w:rFonts w:ascii="Palatino Linotype" w:eastAsia="Times New Roman" w:hAnsi="Palatino Linotype" w:cs="Arial"/>
          <w:i/>
          <w:kern w:val="0"/>
          <w:lang w:eastAsia="es-MX"/>
          <w14:ligatures w14:val="none"/>
        </w:rPr>
        <w:t>En ausencia de los titulares de las áreas, la información será clasificada o desclasificada por la persona que lo supla, en términos de la normativa que rija la actuación del sujeto obligado.</w:t>
      </w:r>
    </w:p>
    <w:p w14:paraId="709D4DD4" w14:textId="77777777" w:rsidR="000F5704" w:rsidRPr="00CD1C32" w:rsidRDefault="000F5704" w:rsidP="000F5704">
      <w:pPr>
        <w:spacing w:after="0" w:line="240" w:lineRule="auto"/>
        <w:ind w:left="851" w:right="899"/>
        <w:jc w:val="both"/>
        <w:rPr>
          <w:rFonts w:ascii="Palatino Linotype" w:eastAsia="Times New Roman" w:hAnsi="Palatino Linotype" w:cs="Arial"/>
          <w:b/>
          <w:i/>
          <w:kern w:val="0"/>
          <w:lang w:eastAsia="es-MX"/>
          <w14:ligatures w14:val="none"/>
        </w:rPr>
      </w:pPr>
      <w:r w:rsidRPr="00CD1C32">
        <w:rPr>
          <w:rFonts w:ascii="Palatino Linotype" w:eastAsia="Times New Roman" w:hAnsi="Palatino Linotype" w:cs="Arial"/>
          <w:b/>
          <w:i/>
          <w:kern w:val="0"/>
          <w:lang w:eastAsia="es-MX"/>
          <w14:ligatures w14:val="none"/>
        </w:rPr>
        <w:t>Décimo primero.</w:t>
      </w:r>
      <w:r w:rsidRPr="00CD1C32">
        <w:rPr>
          <w:rFonts w:ascii="Palatino Linotype" w:eastAsia="Times New Roman" w:hAnsi="Palatino Linotype" w:cs="Arial"/>
          <w:i/>
          <w:kern w:val="0"/>
          <w:lang w:eastAsia="es-MX"/>
          <w14:ligatures w14:val="none"/>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D1C32">
        <w:rPr>
          <w:rFonts w:ascii="Palatino Linotype" w:eastAsia="Times New Roman" w:hAnsi="Palatino Linotype" w:cs="Arial"/>
          <w:b/>
          <w:i/>
          <w:kern w:val="0"/>
          <w:lang w:eastAsia="es-MX"/>
          <w14:ligatures w14:val="none"/>
        </w:rPr>
        <w:t>”</w:t>
      </w:r>
    </w:p>
    <w:p w14:paraId="5DBFB107" w14:textId="77777777" w:rsidR="000F5704" w:rsidRPr="00CD1C32" w:rsidRDefault="000F5704" w:rsidP="000F5704">
      <w:pPr>
        <w:spacing w:after="0" w:line="240" w:lineRule="auto"/>
        <w:jc w:val="both"/>
        <w:rPr>
          <w:rFonts w:ascii="Palatino Linotype" w:eastAsia="Times New Roman" w:hAnsi="Palatino Linotype" w:cs="Arial"/>
          <w:kern w:val="0"/>
          <w:sz w:val="24"/>
          <w:szCs w:val="24"/>
          <w:lang w:eastAsia="es-MX"/>
          <w14:ligatures w14:val="none"/>
        </w:rPr>
      </w:pPr>
    </w:p>
    <w:p w14:paraId="1DF752DB" w14:textId="77777777" w:rsidR="000F5704" w:rsidRPr="00CD1C32" w:rsidRDefault="000F5704" w:rsidP="000F5704">
      <w:pPr>
        <w:spacing w:after="0" w:line="360" w:lineRule="auto"/>
        <w:jc w:val="both"/>
        <w:rPr>
          <w:rFonts w:ascii="Palatino Linotype" w:eastAsia="Times New Roman" w:hAnsi="Palatino Linotype" w:cs="Arial"/>
          <w:kern w:val="0"/>
          <w:sz w:val="24"/>
          <w:szCs w:val="24"/>
          <w:lang w:eastAsia="es-MX"/>
          <w14:ligatures w14:val="none"/>
        </w:rPr>
      </w:pPr>
      <w:r w:rsidRPr="00CD1C32">
        <w:rPr>
          <w:rFonts w:ascii="Palatino Linotype" w:eastAsia="Times New Roman" w:hAnsi="Palatino Linotype" w:cs="Arial"/>
          <w:kern w:val="0"/>
          <w:sz w:val="24"/>
          <w:szCs w:val="24"/>
          <w:lang w:eastAsia="es-MX"/>
          <w14:ligatures w14:val="non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43251F5" w14:textId="77777777" w:rsidR="000F5704" w:rsidRPr="00CD1C32" w:rsidRDefault="000F5704" w:rsidP="000F5704">
      <w:pPr>
        <w:spacing w:after="0" w:line="360" w:lineRule="auto"/>
        <w:ind w:right="-93"/>
        <w:jc w:val="both"/>
        <w:rPr>
          <w:rFonts w:ascii="Palatino Linotype" w:eastAsia="Times New Roman" w:hAnsi="Palatino Linotype" w:cs="Arial"/>
          <w:kern w:val="0"/>
          <w:sz w:val="24"/>
          <w:szCs w:val="24"/>
          <w:lang w:eastAsia="es-MX"/>
          <w14:ligatures w14:val="none"/>
        </w:rPr>
      </w:pPr>
    </w:p>
    <w:p w14:paraId="097EF8E7" w14:textId="77777777" w:rsidR="000F5704" w:rsidRPr="00CD1C32" w:rsidRDefault="000F5704" w:rsidP="000F5704">
      <w:pPr>
        <w:autoSpaceDE w:val="0"/>
        <w:autoSpaceDN w:val="0"/>
        <w:adjustRightInd w:val="0"/>
        <w:spacing w:after="0" w:line="360" w:lineRule="auto"/>
        <w:ind w:right="-91"/>
        <w:jc w:val="both"/>
        <w:rPr>
          <w:rFonts w:ascii="Palatino Linotype" w:eastAsia="Times New Roman" w:hAnsi="Palatino Linotype" w:cs="Arial"/>
          <w:kern w:val="0"/>
          <w:sz w:val="24"/>
          <w:szCs w:val="24"/>
          <w:lang w:eastAsia="es-CO"/>
          <w14:ligatures w14:val="none"/>
        </w:rPr>
      </w:pPr>
      <w:r w:rsidRPr="00CD1C32">
        <w:rPr>
          <w:rFonts w:ascii="Palatino Linotype" w:eastAsia="Times New Roman" w:hAnsi="Palatino Linotype" w:cs="Arial"/>
          <w:kern w:val="0"/>
          <w:sz w:val="24"/>
          <w:szCs w:val="24"/>
          <w:lang w:eastAsia="es-MX"/>
          <w14:ligatures w14:val="none"/>
        </w:rPr>
        <w:lastRenderedPageBreak/>
        <w:t xml:space="preserve">Consecuentemente, se destaca que la versión pública que elabore </w:t>
      </w:r>
      <w:r w:rsidRPr="00CD1C32">
        <w:rPr>
          <w:rFonts w:ascii="Palatino Linotype" w:eastAsia="Times New Roman" w:hAnsi="Palatino Linotype" w:cs="Arial"/>
          <w:b/>
          <w:kern w:val="0"/>
          <w:sz w:val="24"/>
          <w:szCs w:val="24"/>
          <w:lang w:eastAsia="es-MX"/>
          <w14:ligatures w14:val="none"/>
        </w:rPr>
        <w:t>EL SUJETO OBLIGADO</w:t>
      </w:r>
      <w:r w:rsidRPr="00CD1C32">
        <w:rPr>
          <w:rFonts w:ascii="Palatino Linotype" w:eastAsia="Times New Roman" w:hAnsi="Palatino Linotype" w:cs="Arial"/>
          <w:kern w:val="0"/>
          <w:sz w:val="24"/>
          <w:szCs w:val="24"/>
          <w:lang w:eastAsia="es-MX"/>
          <w14:ligatures w14:val="none"/>
        </w:rPr>
        <w:t xml:space="preserve"> debe cumplir con las formalidades exigidas en la Ley, por lo que para tal efecto emitirá el </w:t>
      </w:r>
      <w:r w:rsidRPr="00CD1C32">
        <w:rPr>
          <w:rFonts w:ascii="Palatino Linotype" w:eastAsia="Times New Roman" w:hAnsi="Palatino Linotype" w:cs="Arial"/>
          <w:b/>
          <w:kern w:val="0"/>
          <w:sz w:val="24"/>
          <w:szCs w:val="24"/>
          <w:lang w:eastAsia="es-MX"/>
          <w14:ligatures w14:val="none"/>
        </w:rPr>
        <w:t>Acuerdo del Comité de Transparencia</w:t>
      </w:r>
      <w:r w:rsidRPr="00CD1C32">
        <w:rPr>
          <w:rFonts w:ascii="Palatino Linotype" w:eastAsia="Times New Roman" w:hAnsi="Palatino Linotype" w:cs="Arial"/>
          <w:kern w:val="0"/>
          <w:sz w:val="24"/>
          <w:szCs w:val="24"/>
          <w:lang w:eastAsia="es-MX"/>
          <w14:ligatures w14:val="none"/>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CD1C32">
        <w:rPr>
          <w:rFonts w:ascii="Palatino Linotype" w:eastAsia="Times New Roman" w:hAnsi="Palatino Linotype" w:cs="Arial"/>
          <w:kern w:val="0"/>
          <w:sz w:val="24"/>
          <w:szCs w:val="24"/>
          <w:lang w:eastAsia="es-CO"/>
          <w14:ligatures w14:val="none"/>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71F61AD" w14:textId="77777777" w:rsidR="000F5704" w:rsidRPr="00CD1C32" w:rsidRDefault="000F5704" w:rsidP="000F5704">
      <w:pPr>
        <w:tabs>
          <w:tab w:val="left" w:pos="2066"/>
        </w:tabs>
        <w:spacing w:after="0" w:line="360" w:lineRule="auto"/>
        <w:jc w:val="both"/>
        <w:rPr>
          <w:rFonts w:ascii="Palatino Linotype" w:eastAsia="Times New Roman" w:hAnsi="Palatino Linotype" w:cs="Tahoma"/>
          <w:kern w:val="0"/>
          <w:lang w:val="es-ES" w:eastAsia="es-MX"/>
          <w14:ligatures w14:val="none"/>
        </w:rPr>
      </w:pPr>
    </w:p>
    <w:p w14:paraId="6205CE28" w14:textId="13C2C66D" w:rsidR="00DF27E5" w:rsidRPr="00DF27E5" w:rsidRDefault="00145487" w:rsidP="00DF27E5">
      <w:pPr>
        <w:spacing w:after="0" w:line="360" w:lineRule="auto"/>
        <w:contextualSpacing/>
        <w:jc w:val="both"/>
        <w:rPr>
          <w:rFonts w:ascii="Palatino Linotype" w:eastAsia="Calibri" w:hAnsi="Palatino Linotype" w:cs="Arial"/>
          <w:kern w:val="0"/>
          <w:sz w:val="24"/>
          <w:szCs w:val="24"/>
          <w:lang w:eastAsia="es-ES"/>
          <w14:ligatures w14:val="none"/>
        </w:rPr>
      </w:pPr>
      <w:r w:rsidRPr="00CD1C32">
        <w:rPr>
          <w:rFonts w:ascii="Palatino Linotype" w:eastAsia="Calibri" w:hAnsi="Palatino Linotype" w:cs="Arial"/>
          <w:kern w:val="0"/>
          <w:sz w:val="24"/>
          <w:szCs w:val="24"/>
          <w:lang w:eastAsia="es-ES"/>
          <w14:ligatures w14:val="none"/>
        </w:rPr>
        <w:t>Así, con fundamento en lo prescrito en los artículos 5, párrafo trigésimo segundo, trigésimo tercero y trigésimo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6A7BDA69" w14:textId="77777777" w:rsidR="00145487" w:rsidRPr="00CD1C32" w:rsidRDefault="00145487" w:rsidP="00145487">
      <w:pPr>
        <w:spacing w:after="0" w:line="240" w:lineRule="auto"/>
        <w:jc w:val="center"/>
        <w:rPr>
          <w:rFonts w:ascii="Palatino Linotype" w:eastAsia="Times New Roman" w:hAnsi="Palatino Linotype" w:cs="Times New Roman"/>
          <w:b/>
          <w:color w:val="000000"/>
          <w:kern w:val="0"/>
          <w:sz w:val="28"/>
          <w:szCs w:val="24"/>
          <w:lang w:eastAsia="es-MX"/>
          <w14:ligatures w14:val="none"/>
        </w:rPr>
      </w:pPr>
      <w:r w:rsidRPr="00CD1C32">
        <w:rPr>
          <w:rFonts w:ascii="Palatino Linotype" w:eastAsia="Times New Roman" w:hAnsi="Palatino Linotype" w:cs="Times New Roman"/>
          <w:b/>
          <w:color w:val="000000"/>
          <w:kern w:val="0"/>
          <w:sz w:val="28"/>
          <w:szCs w:val="24"/>
          <w:lang w:eastAsia="es-MX"/>
          <w14:ligatures w14:val="none"/>
        </w:rPr>
        <w:t>R E S U E L V E</w:t>
      </w:r>
    </w:p>
    <w:p w14:paraId="2C76DB04" w14:textId="77777777" w:rsidR="00145487" w:rsidRPr="00CD1C32" w:rsidRDefault="00145487" w:rsidP="00145487">
      <w:pPr>
        <w:spacing w:after="0" w:line="240" w:lineRule="auto"/>
        <w:jc w:val="center"/>
        <w:rPr>
          <w:rFonts w:ascii="Palatino Linotype" w:eastAsia="Times New Roman" w:hAnsi="Palatino Linotype" w:cs="Times New Roman"/>
          <w:b/>
          <w:color w:val="000000"/>
          <w:kern w:val="0"/>
          <w:sz w:val="28"/>
          <w:szCs w:val="24"/>
          <w:lang w:eastAsia="es-MX"/>
          <w14:ligatures w14:val="none"/>
        </w:rPr>
      </w:pPr>
    </w:p>
    <w:p w14:paraId="7B9DADF5" w14:textId="3242FAAC" w:rsidR="00145487" w:rsidRPr="00CD1C32" w:rsidRDefault="00BB0A4C" w:rsidP="00BF7A70">
      <w:pPr>
        <w:spacing w:after="0" w:line="360" w:lineRule="auto"/>
        <w:contextualSpacing/>
        <w:jc w:val="both"/>
        <w:rPr>
          <w:rFonts w:ascii="Palatino Linotype" w:eastAsia="Times New Roman" w:hAnsi="Palatino Linotype" w:cs="Arial"/>
          <w:kern w:val="0"/>
          <w:sz w:val="24"/>
          <w:szCs w:val="28"/>
          <w:lang w:eastAsia="es-ES"/>
          <w14:ligatures w14:val="none"/>
        </w:rPr>
      </w:pPr>
      <w:r w:rsidRPr="00CD1C32">
        <w:rPr>
          <w:rFonts w:ascii="Palatino Linotype" w:eastAsia="Times New Roman" w:hAnsi="Palatino Linotype" w:cs="Arial"/>
          <w:b/>
          <w:bCs/>
          <w:kern w:val="0"/>
          <w:sz w:val="24"/>
          <w:szCs w:val="28"/>
          <w:lang w:eastAsia="es-ES"/>
          <w14:ligatures w14:val="none"/>
        </w:rPr>
        <w:t>PRIMERO.</w:t>
      </w:r>
      <w:r w:rsidRPr="00CD1C32">
        <w:rPr>
          <w:rFonts w:ascii="Palatino Linotype" w:eastAsia="Times New Roman" w:hAnsi="Palatino Linotype" w:cs="Arial"/>
          <w:kern w:val="0"/>
          <w:sz w:val="24"/>
          <w:szCs w:val="28"/>
          <w:lang w:eastAsia="es-ES"/>
          <w14:ligatures w14:val="none"/>
        </w:rPr>
        <w:t xml:space="preserve"> </w:t>
      </w:r>
      <w:r w:rsidR="00145487" w:rsidRPr="00CD1C32">
        <w:rPr>
          <w:rFonts w:ascii="Palatino Linotype" w:eastAsia="Times New Roman" w:hAnsi="Palatino Linotype" w:cs="Arial"/>
          <w:kern w:val="0"/>
          <w:sz w:val="24"/>
          <w:szCs w:val="28"/>
          <w:lang w:eastAsia="es-ES"/>
          <w14:ligatures w14:val="none"/>
        </w:rPr>
        <w:t xml:space="preserve">Resultan </w:t>
      </w:r>
      <w:r w:rsidR="00145487" w:rsidRPr="00CD1C32">
        <w:rPr>
          <w:rFonts w:ascii="Palatino Linotype" w:eastAsia="Times New Roman" w:hAnsi="Palatino Linotype" w:cs="Arial"/>
          <w:b/>
          <w:kern w:val="0"/>
          <w:sz w:val="24"/>
          <w:szCs w:val="28"/>
          <w:lang w:eastAsia="es-ES"/>
          <w14:ligatures w14:val="none"/>
        </w:rPr>
        <w:t>fundadas</w:t>
      </w:r>
      <w:r w:rsidR="00145487" w:rsidRPr="00CD1C32">
        <w:rPr>
          <w:rFonts w:ascii="Palatino Linotype" w:eastAsia="Times New Roman" w:hAnsi="Palatino Linotype" w:cs="Arial"/>
          <w:kern w:val="0"/>
          <w:sz w:val="24"/>
          <w:szCs w:val="28"/>
          <w:lang w:eastAsia="es-ES"/>
          <w14:ligatures w14:val="none"/>
        </w:rPr>
        <w:t xml:space="preserve"> las manifestaciones hechas valer por </w:t>
      </w:r>
      <w:r w:rsidR="00145487" w:rsidRPr="00CD1C32">
        <w:rPr>
          <w:rFonts w:ascii="Palatino Linotype" w:eastAsia="Palatino Linotype" w:hAnsi="Palatino Linotype" w:cs="Palatino Linotype"/>
          <w:b/>
          <w:kern w:val="0"/>
          <w:sz w:val="24"/>
          <w:szCs w:val="24"/>
          <w:lang w:eastAsia="es-MX"/>
          <w14:ligatures w14:val="none"/>
        </w:rPr>
        <w:t>EL RECURRENTE</w:t>
      </w:r>
      <w:r w:rsidR="00145487" w:rsidRPr="00CD1C32">
        <w:rPr>
          <w:rFonts w:ascii="Palatino Linotype" w:eastAsia="Times New Roman" w:hAnsi="Palatino Linotype" w:cs="Arial"/>
          <w:kern w:val="0"/>
          <w:sz w:val="24"/>
          <w:szCs w:val="28"/>
          <w:lang w:eastAsia="es-ES"/>
          <w14:ligatures w14:val="none"/>
        </w:rPr>
        <w:t xml:space="preserve"> en el Recurso de Revisión </w:t>
      </w:r>
      <w:r w:rsidR="00145487" w:rsidRPr="00CD1C32">
        <w:rPr>
          <w:rFonts w:ascii="Palatino Linotype" w:eastAsia="Times New Roman" w:hAnsi="Palatino Linotype" w:cs="Arial"/>
          <w:b/>
          <w:kern w:val="0"/>
          <w:sz w:val="24"/>
          <w:szCs w:val="28"/>
          <w:lang w:eastAsia="es-ES"/>
          <w14:ligatures w14:val="none"/>
        </w:rPr>
        <w:t>01407/INFOEM/IP/RR/2023</w:t>
      </w:r>
      <w:r w:rsidR="00145487" w:rsidRPr="00CD1C32">
        <w:rPr>
          <w:rFonts w:ascii="Palatino Linotype" w:eastAsia="Times New Roman" w:hAnsi="Palatino Linotype" w:cs="Arial"/>
          <w:kern w:val="0"/>
          <w:sz w:val="24"/>
          <w:szCs w:val="28"/>
          <w:lang w:eastAsia="es-ES"/>
          <w14:ligatures w14:val="none"/>
        </w:rPr>
        <w:t xml:space="preserve"> en términos del considerando QUINTO.</w:t>
      </w:r>
    </w:p>
    <w:p w14:paraId="7DE6A537" w14:textId="2CEE2B58" w:rsidR="00BF7A70" w:rsidRPr="00CD1C32" w:rsidRDefault="00BB0A4C" w:rsidP="00BF7A70">
      <w:pPr>
        <w:spacing w:line="360" w:lineRule="auto"/>
        <w:jc w:val="both"/>
        <w:rPr>
          <w:rFonts w:ascii="Palatino Linotype" w:eastAsia="Times New Roman" w:hAnsi="Palatino Linotype" w:cs="Arial"/>
          <w:color w:val="000000"/>
          <w:kern w:val="0"/>
          <w:sz w:val="24"/>
          <w:szCs w:val="24"/>
          <w:lang w:val="es-ES" w:eastAsia="es-MX"/>
          <w14:ligatures w14:val="none"/>
        </w:rPr>
      </w:pPr>
      <w:r w:rsidRPr="00CD1C32">
        <w:rPr>
          <w:rFonts w:ascii="Palatino Linotype" w:eastAsia="Palatino Linotype" w:hAnsi="Palatino Linotype" w:cs="Palatino Linotype"/>
          <w:b/>
          <w:bCs/>
          <w:kern w:val="0"/>
          <w:sz w:val="24"/>
          <w:szCs w:val="24"/>
          <w:lang w:eastAsia="es-MX"/>
          <w14:ligatures w14:val="none"/>
        </w:rPr>
        <w:lastRenderedPageBreak/>
        <w:t>SEGUNDO.</w:t>
      </w:r>
      <w:r w:rsidRPr="00CD1C32">
        <w:rPr>
          <w:rFonts w:ascii="Palatino Linotype" w:eastAsia="Palatino Linotype" w:hAnsi="Palatino Linotype" w:cs="Palatino Linotype"/>
          <w:kern w:val="0"/>
          <w:sz w:val="24"/>
          <w:szCs w:val="24"/>
          <w:lang w:eastAsia="es-MX"/>
          <w14:ligatures w14:val="none"/>
        </w:rPr>
        <w:t xml:space="preserve"> </w:t>
      </w:r>
      <w:r w:rsidR="00145487" w:rsidRPr="00CD1C32">
        <w:rPr>
          <w:rFonts w:ascii="Palatino Linotype" w:eastAsia="Palatino Linotype" w:hAnsi="Palatino Linotype" w:cs="Palatino Linotype"/>
          <w:kern w:val="0"/>
          <w:sz w:val="24"/>
          <w:szCs w:val="24"/>
          <w:lang w:eastAsia="es-MX"/>
          <w14:ligatures w14:val="none"/>
        </w:rPr>
        <w:t xml:space="preserve">Se </w:t>
      </w:r>
      <w:r w:rsidR="00BF7A70" w:rsidRPr="00CD1C32">
        <w:rPr>
          <w:rFonts w:ascii="Palatino Linotype" w:eastAsia="Palatino Linotype" w:hAnsi="Palatino Linotype" w:cs="Palatino Linotype"/>
          <w:b/>
          <w:kern w:val="0"/>
          <w:sz w:val="24"/>
          <w:szCs w:val="24"/>
          <w:lang w:eastAsia="es-MX"/>
          <w14:ligatures w14:val="none"/>
        </w:rPr>
        <w:t>MODIFIC</w:t>
      </w:r>
      <w:r w:rsidR="00145487" w:rsidRPr="00CD1C32">
        <w:rPr>
          <w:rFonts w:ascii="Palatino Linotype" w:eastAsia="Palatino Linotype" w:hAnsi="Palatino Linotype" w:cs="Palatino Linotype"/>
          <w:b/>
          <w:kern w:val="0"/>
          <w:sz w:val="24"/>
          <w:szCs w:val="24"/>
          <w:lang w:eastAsia="es-MX"/>
          <w14:ligatures w14:val="none"/>
        </w:rPr>
        <w:t xml:space="preserve">A </w:t>
      </w:r>
      <w:r w:rsidR="00145487" w:rsidRPr="00CD1C32">
        <w:rPr>
          <w:rFonts w:ascii="Palatino Linotype" w:eastAsia="Palatino Linotype" w:hAnsi="Palatino Linotype" w:cs="Palatino Linotype"/>
          <w:kern w:val="0"/>
          <w:sz w:val="24"/>
          <w:szCs w:val="24"/>
          <w:lang w:eastAsia="es-MX"/>
          <w14:ligatures w14:val="none"/>
        </w:rPr>
        <w:t xml:space="preserve">la respuesta emitida por </w:t>
      </w:r>
      <w:r w:rsidR="00145487" w:rsidRPr="00CD1C32">
        <w:rPr>
          <w:rFonts w:ascii="Palatino Linotype" w:eastAsia="Palatino Linotype" w:hAnsi="Palatino Linotype" w:cs="Palatino Linotype"/>
          <w:b/>
          <w:kern w:val="0"/>
          <w:sz w:val="24"/>
          <w:szCs w:val="24"/>
          <w:lang w:eastAsia="es-MX"/>
          <w14:ligatures w14:val="none"/>
        </w:rPr>
        <w:t>EL</w:t>
      </w:r>
      <w:r w:rsidR="00145487" w:rsidRPr="00CD1C32">
        <w:rPr>
          <w:rFonts w:ascii="Palatino Linotype" w:eastAsia="Palatino Linotype" w:hAnsi="Palatino Linotype" w:cs="Palatino Linotype"/>
          <w:kern w:val="0"/>
          <w:sz w:val="24"/>
          <w:szCs w:val="24"/>
          <w:lang w:eastAsia="es-MX"/>
          <w14:ligatures w14:val="none"/>
        </w:rPr>
        <w:t xml:space="preserve"> </w:t>
      </w:r>
      <w:r w:rsidR="00145487" w:rsidRPr="00CD1C32">
        <w:rPr>
          <w:rFonts w:ascii="Palatino Linotype" w:eastAsia="Palatino Linotype" w:hAnsi="Palatino Linotype" w:cs="Palatino Linotype"/>
          <w:b/>
          <w:kern w:val="0"/>
          <w:sz w:val="24"/>
          <w:szCs w:val="24"/>
          <w:lang w:eastAsia="es-MX"/>
          <w14:ligatures w14:val="none"/>
        </w:rPr>
        <w:t xml:space="preserve">SUJETO OBLIGADO, </w:t>
      </w:r>
      <w:r w:rsidR="00145487" w:rsidRPr="00CD1C32">
        <w:rPr>
          <w:rFonts w:ascii="Palatino Linotype" w:eastAsia="Palatino Linotype" w:hAnsi="Palatino Linotype" w:cs="Palatino Linotype"/>
          <w:kern w:val="0"/>
          <w:sz w:val="24"/>
          <w:szCs w:val="24"/>
          <w:lang w:eastAsia="es-MX"/>
          <w14:ligatures w14:val="none"/>
        </w:rPr>
        <w:t xml:space="preserve">a la solicitud de acceso a la información pública que dio origen al Recurso de Revisión </w:t>
      </w:r>
      <w:r w:rsidR="00145487" w:rsidRPr="00CD1C32">
        <w:rPr>
          <w:rFonts w:ascii="Palatino Linotype" w:eastAsia="Palatino Linotype" w:hAnsi="Palatino Linotype" w:cs="Palatino Linotype"/>
          <w:b/>
          <w:kern w:val="0"/>
          <w:sz w:val="24"/>
          <w:szCs w:val="24"/>
          <w:lang w:eastAsia="es-MX"/>
          <w14:ligatures w14:val="none"/>
        </w:rPr>
        <w:t>01407/INFOEM/IP/RR/2023,</w:t>
      </w:r>
      <w:r w:rsidR="00145487" w:rsidRPr="00CD1C32">
        <w:rPr>
          <w:rFonts w:ascii="Palatino Linotype" w:eastAsia="Palatino Linotype" w:hAnsi="Palatino Linotype" w:cs="Palatino Linotype"/>
          <w:kern w:val="0"/>
          <w:sz w:val="24"/>
          <w:szCs w:val="24"/>
          <w:lang w:eastAsia="es-MX"/>
          <w14:ligatures w14:val="none"/>
        </w:rPr>
        <w:t xml:space="preserve"> en términos del considerando </w:t>
      </w:r>
      <w:r w:rsidR="00145487" w:rsidRPr="00CD1C32">
        <w:rPr>
          <w:rFonts w:ascii="Palatino Linotype" w:eastAsia="Palatino Linotype" w:hAnsi="Palatino Linotype" w:cs="Palatino Linotype"/>
          <w:b/>
          <w:kern w:val="0"/>
          <w:sz w:val="24"/>
          <w:szCs w:val="24"/>
          <w:lang w:eastAsia="es-MX"/>
          <w14:ligatures w14:val="none"/>
        </w:rPr>
        <w:t>QUINTO</w:t>
      </w:r>
      <w:r w:rsidR="00145487" w:rsidRPr="00CD1C32">
        <w:rPr>
          <w:rFonts w:ascii="Palatino Linotype" w:eastAsia="Times New Roman" w:hAnsi="Palatino Linotype" w:cs="Times New Roman"/>
          <w:i/>
          <w:kern w:val="0"/>
          <w:sz w:val="24"/>
          <w:szCs w:val="24"/>
          <w:lang w:eastAsia="es-MX"/>
          <w14:ligatures w14:val="none"/>
        </w:rPr>
        <w:t xml:space="preserve"> </w:t>
      </w:r>
      <w:r w:rsidR="00145487" w:rsidRPr="00CD1C32">
        <w:rPr>
          <w:rFonts w:ascii="Palatino Linotype" w:eastAsia="Times New Roman" w:hAnsi="Palatino Linotype" w:cs="Arial"/>
          <w:color w:val="000000"/>
          <w:kern w:val="0"/>
          <w:sz w:val="24"/>
          <w:szCs w:val="24"/>
          <w:lang w:eastAsia="es-MX"/>
          <w14:ligatures w14:val="none"/>
        </w:rPr>
        <w:t xml:space="preserve">de la presente resolución, </w:t>
      </w:r>
      <w:r w:rsidR="00145487" w:rsidRPr="00CD1C32">
        <w:rPr>
          <w:rFonts w:ascii="Palatino Linotype" w:eastAsia="Times New Roman" w:hAnsi="Palatino Linotype" w:cs="Times New Roman"/>
          <w:kern w:val="0"/>
          <w:sz w:val="24"/>
          <w:szCs w:val="24"/>
          <w:lang w:eastAsia="es-MX"/>
          <w14:ligatures w14:val="none"/>
        </w:rPr>
        <w:t xml:space="preserve">se </w:t>
      </w:r>
      <w:r w:rsidR="00145487" w:rsidRPr="00CD1C32">
        <w:rPr>
          <w:rFonts w:ascii="Palatino Linotype" w:eastAsia="Times New Roman" w:hAnsi="Palatino Linotype" w:cs="Times New Roman"/>
          <w:b/>
          <w:kern w:val="0"/>
          <w:sz w:val="24"/>
          <w:szCs w:val="24"/>
          <w:lang w:eastAsia="es-MX"/>
          <w14:ligatures w14:val="none"/>
        </w:rPr>
        <w:t>ORDENA</w:t>
      </w:r>
      <w:r w:rsidR="00145487" w:rsidRPr="00CD1C32">
        <w:rPr>
          <w:rFonts w:ascii="Palatino Linotype" w:eastAsia="Times New Roman" w:hAnsi="Palatino Linotype" w:cs="Times New Roman"/>
          <w:kern w:val="0"/>
          <w:sz w:val="24"/>
          <w:szCs w:val="24"/>
          <w:lang w:eastAsia="es-MX"/>
          <w14:ligatures w14:val="none"/>
        </w:rPr>
        <w:t xml:space="preserve"> al </w:t>
      </w:r>
      <w:r w:rsidR="00145487" w:rsidRPr="00CD1C32">
        <w:rPr>
          <w:rFonts w:ascii="Palatino Linotype" w:eastAsia="Times New Roman" w:hAnsi="Palatino Linotype" w:cs="Times New Roman"/>
          <w:b/>
          <w:kern w:val="0"/>
          <w:sz w:val="24"/>
          <w:szCs w:val="24"/>
          <w:lang w:eastAsia="es-MX"/>
          <w14:ligatures w14:val="none"/>
        </w:rPr>
        <w:t>SUJETO OBLIGADO</w:t>
      </w:r>
      <w:r w:rsidR="00145487" w:rsidRPr="00CD1C32">
        <w:rPr>
          <w:rFonts w:ascii="Palatino Linotype" w:eastAsia="Times New Roman" w:hAnsi="Palatino Linotype" w:cs="Times New Roman"/>
          <w:kern w:val="0"/>
          <w:sz w:val="24"/>
          <w:szCs w:val="24"/>
          <w:lang w:eastAsia="es-MX"/>
          <w14:ligatures w14:val="none"/>
        </w:rPr>
        <w:t xml:space="preserve"> entregar al </w:t>
      </w:r>
      <w:r w:rsidR="00145487" w:rsidRPr="00CD1C32">
        <w:rPr>
          <w:rFonts w:ascii="Palatino Linotype" w:eastAsia="Times New Roman" w:hAnsi="Palatino Linotype" w:cs="Times New Roman"/>
          <w:b/>
          <w:kern w:val="0"/>
          <w:sz w:val="24"/>
          <w:szCs w:val="24"/>
          <w:lang w:eastAsia="es-MX"/>
          <w14:ligatures w14:val="none"/>
        </w:rPr>
        <w:t>RECURRENTE</w:t>
      </w:r>
      <w:r w:rsidR="00BF7A70" w:rsidRPr="00CD1C32">
        <w:rPr>
          <w:rFonts w:ascii="Palatino Linotype" w:eastAsia="Times New Roman" w:hAnsi="Palatino Linotype" w:cs="Arial"/>
          <w:b/>
          <w:color w:val="000000"/>
          <w:kern w:val="0"/>
          <w:sz w:val="24"/>
          <w:szCs w:val="24"/>
          <w:lang w:eastAsia="es-MX"/>
          <w14:ligatures w14:val="none"/>
        </w:rPr>
        <w:t xml:space="preserve">, </w:t>
      </w:r>
      <w:r w:rsidR="00BF7A70" w:rsidRPr="00CD1C32">
        <w:rPr>
          <w:rFonts w:ascii="Palatino Linotype" w:eastAsia="Times New Roman" w:hAnsi="Palatino Linotype" w:cs="Arial"/>
          <w:color w:val="000000"/>
          <w:kern w:val="0"/>
          <w:sz w:val="24"/>
          <w:szCs w:val="24"/>
          <w:lang w:eastAsia="es-MX"/>
          <w14:ligatures w14:val="none"/>
        </w:rPr>
        <w:t xml:space="preserve">a través del Sistema de Acceso a la Información Mexiquense </w:t>
      </w:r>
      <w:r w:rsidR="00BF7A70" w:rsidRPr="00CD1C32">
        <w:rPr>
          <w:rFonts w:ascii="Palatino Linotype" w:eastAsia="Times New Roman" w:hAnsi="Palatino Linotype" w:cs="Arial"/>
          <w:b/>
          <w:color w:val="000000"/>
          <w:kern w:val="0"/>
          <w:sz w:val="24"/>
          <w:szCs w:val="24"/>
          <w:lang w:eastAsia="es-MX"/>
          <w14:ligatures w14:val="none"/>
        </w:rPr>
        <w:t>(SAIMEX)</w:t>
      </w:r>
      <w:r w:rsidR="00BF7A70" w:rsidRPr="00CD1C32">
        <w:rPr>
          <w:rFonts w:ascii="Palatino Linotype" w:eastAsia="Times New Roman" w:hAnsi="Palatino Linotype" w:cs="Arial"/>
          <w:bCs/>
          <w:color w:val="000000"/>
          <w:kern w:val="0"/>
          <w:sz w:val="24"/>
          <w:szCs w:val="24"/>
          <w:lang w:eastAsia="es-MX"/>
          <w14:ligatures w14:val="none"/>
        </w:rPr>
        <w:t xml:space="preserve">, </w:t>
      </w:r>
      <w:r w:rsidR="00BF7A70" w:rsidRPr="00CD1C32">
        <w:rPr>
          <w:rFonts w:ascii="Palatino Linotype" w:eastAsia="Times New Roman" w:hAnsi="Palatino Linotype" w:cs="Arial"/>
          <w:color w:val="000000"/>
          <w:kern w:val="0"/>
          <w:sz w:val="24"/>
          <w:szCs w:val="24"/>
          <w:lang w:eastAsia="es-MX"/>
          <w14:ligatures w14:val="none"/>
        </w:rPr>
        <w:t xml:space="preserve">de ser procedente en </w:t>
      </w:r>
      <w:r w:rsidR="00BF7A70" w:rsidRPr="00CD1C32">
        <w:rPr>
          <w:rFonts w:ascii="Palatino Linotype" w:eastAsia="Times New Roman" w:hAnsi="Palatino Linotype" w:cs="Arial"/>
          <w:b/>
          <w:color w:val="000000"/>
          <w:kern w:val="0"/>
          <w:sz w:val="24"/>
          <w:szCs w:val="24"/>
          <w:lang w:val="es-ES" w:eastAsia="es-MX"/>
          <w14:ligatures w14:val="none"/>
        </w:rPr>
        <w:t xml:space="preserve">versión pública, </w:t>
      </w:r>
      <w:r w:rsidR="00BF7A70" w:rsidRPr="00CD1C32">
        <w:rPr>
          <w:rFonts w:ascii="Palatino Linotype" w:eastAsia="Times New Roman" w:hAnsi="Palatino Linotype" w:cs="Arial"/>
          <w:color w:val="000000"/>
          <w:kern w:val="0"/>
          <w:sz w:val="24"/>
          <w:szCs w:val="24"/>
          <w:lang w:val="es-ES" w:eastAsia="es-MX"/>
          <w14:ligatures w14:val="none"/>
        </w:rPr>
        <w:t>el o los documentos donde conste lo siguiente:</w:t>
      </w:r>
    </w:p>
    <w:p w14:paraId="2F82208A" w14:textId="7D7DF5C3" w:rsidR="00BF7A70" w:rsidRPr="00CD1C32" w:rsidRDefault="00BF7A70" w:rsidP="00BF7A70">
      <w:pPr>
        <w:spacing w:after="0" w:line="240" w:lineRule="auto"/>
        <w:ind w:left="851" w:right="899"/>
        <w:jc w:val="both"/>
        <w:rPr>
          <w:rFonts w:ascii="Palatino Linotype" w:eastAsia="Palatino Linotype" w:hAnsi="Palatino Linotype" w:cs="Palatino Linotype"/>
          <w:i/>
          <w:kern w:val="0"/>
          <w:lang w:eastAsia="es-MX"/>
          <w14:ligatures w14:val="none"/>
        </w:rPr>
      </w:pPr>
      <w:r w:rsidRPr="00CD1C32">
        <w:rPr>
          <w:rFonts w:ascii="Palatino Linotype" w:eastAsia="Palatino Linotype" w:hAnsi="Palatino Linotype" w:cs="Palatino Linotype"/>
          <w:i/>
          <w:kern w:val="0"/>
          <w:lang w:eastAsia="es-MX"/>
          <w14:ligatures w14:val="none"/>
        </w:rPr>
        <w:t>"Acuerdo de Participación" que PRI, PAN, PRD y Nueva Alianza Estado de México</w:t>
      </w:r>
      <w:r w:rsidR="00046FDC" w:rsidRPr="00CD1C32">
        <w:rPr>
          <w:rFonts w:ascii="Palatino Linotype" w:eastAsia="Palatino Linotype" w:hAnsi="Palatino Linotype" w:cs="Palatino Linotype"/>
          <w:i/>
          <w:kern w:val="0"/>
          <w:lang w:eastAsia="es-MX"/>
          <w14:ligatures w14:val="none"/>
        </w:rPr>
        <w:t xml:space="preserve"> que </w:t>
      </w:r>
      <w:r w:rsidRPr="00CD1C32">
        <w:rPr>
          <w:rFonts w:ascii="Palatino Linotype" w:eastAsia="Palatino Linotype" w:hAnsi="Palatino Linotype" w:cs="Palatino Linotype"/>
          <w:i/>
          <w:kern w:val="0"/>
          <w:lang w:eastAsia="es-MX"/>
          <w14:ligatures w14:val="none"/>
        </w:rPr>
        <w:t xml:space="preserve"> presentaron en cumplimiento del artículo 74 Bis del Código Electoral del Estado de México. </w:t>
      </w:r>
    </w:p>
    <w:p w14:paraId="2E2709B4" w14:textId="77777777" w:rsidR="00BF7A70" w:rsidRPr="00CD1C32" w:rsidRDefault="00BF7A70" w:rsidP="00BF7A70">
      <w:pPr>
        <w:spacing w:after="0" w:line="240" w:lineRule="auto"/>
        <w:ind w:left="851" w:right="899"/>
        <w:jc w:val="both"/>
        <w:rPr>
          <w:rFonts w:ascii="Palatino Linotype" w:eastAsia="Palatino Linotype" w:hAnsi="Palatino Linotype" w:cs="Palatino Linotype"/>
          <w:i/>
          <w:kern w:val="0"/>
          <w:lang w:eastAsia="es-MX"/>
          <w14:ligatures w14:val="none"/>
        </w:rPr>
      </w:pPr>
    </w:p>
    <w:p w14:paraId="2AAC0161" w14:textId="77777777" w:rsidR="00BF7A70" w:rsidRPr="00CD1C32" w:rsidRDefault="00BF7A70" w:rsidP="00BF7A70">
      <w:pPr>
        <w:spacing w:after="0" w:line="240" w:lineRule="auto"/>
        <w:ind w:left="851" w:right="899"/>
        <w:jc w:val="both"/>
        <w:rPr>
          <w:rFonts w:ascii="Palatino Linotype" w:eastAsia="Times New Roman" w:hAnsi="Palatino Linotype" w:cs="Times New Roman"/>
          <w:i/>
          <w:iCs/>
          <w:color w:val="000000"/>
          <w:kern w:val="0"/>
          <w:lang w:eastAsia="es-MX"/>
          <w14:ligatures w14:val="none"/>
        </w:rPr>
      </w:pPr>
      <w:r w:rsidRPr="00CD1C32">
        <w:rPr>
          <w:rFonts w:ascii="Palatino Linotype" w:eastAsia="Times New Roman" w:hAnsi="Palatino Linotype" w:cs="Arial"/>
          <w:i/>
          <w:color w:val="000000"/>
          <w:kern w:val="0"/>
          <w:lang w:eastAsia="es-MX"/>
          <w14:ligatures w14:val="none"/>
        </w:rPr>
        <w:t xml:space="preserve">Debiendo notificar al </w:t>
      </w:r>
      <w:r w:rsidRPr="00CD1C32">
        <w:rPr>
          <w:rFonts w:ascii="Palatino Linotype" w:eastAsia="Times New Roman" w:hAnsi="Palatino Linotype" w:cs="Arial"/>
          <w:b/>
          <w:i/>
          <w:color w:val="000000"/>
          <w:kern w:val="0"/>
          <w:lang w:eastAsia="es-MX"/>
          <w14:ligatures w14:val="none"/>
        </w:rPr>
        <w:t>RECURRENTE</w:t>
      </w:r>
      <w:r w:rsidRPr="00CD1C32">
        <w:rPr>
          <w:rFonts w:ascii="Palatino Linotype" w:eastAsia="Times New Roman" w:hAnsi="Palatino Linotype" w:cs="Arial"/>
          <w:i/>
          <w:color w:val="000000"/>
          <w:kern w:val="0"/>
          <w:lang w:eastAsia="es-MX"/>
          <w14:ligatures w14:val="none"/>
        </w:rPr>
        <w:t xml:space="preserve"> el Acuerdo de Clasificación de la información que emita el Comité de Transparencia con motivo de la versión pública</w:t>
      </w:r>
      <w:r w:rsidRPr="00CD1C32">
        <w:rPr>
          <w:rFonts w:ascii="Palatino Linotype" w:eastAsia="Times New Roman" w:hAnsi="Palatino Linotype" w:cs="Times New Roman"/>
          <w:i/>
          <w:iCs/>
          <w:color w:val="000000"/>
          <w:kern w:val="0"/>
          <w:lang w:eastAsia="es-MX"/>
          <w14:ligatures w14:val="none"/>
        </w:rPr>
        <w:t>.</w:t>
      </w:r>
    </w:p>
    <w:p w14:paraId="23BDA88D" w14:textId="77777777" w:rsidR="00BF7A70" w:rsidRPr="00CD1C32" w:rsidRDefault="00BF7A70" w:rsidP="00BF7A70">
      <w:pPr>
        <w:spacing w:after="0" w:line="240" w:lineRule="auto"/>
        <w:ind w:left="851" w:right="899"/>
        <w:jc w:val="both"/>
        <w:rPr>
          <w:rFonts w:ascii="Palatino Linotype" w:eastAsia="Times New Roman" w:hAnsi="Palatino Linotype" w:cs="Times New Roman"/>
          <w:i/>
          <w:kern w:val="0"/>
          <w:lang w:eastAsia="es-MX"/>
          <w14:ligatures w14:val="none"/>
        </w:rPr>
      </w:pPr>
    </w:p>
    <w:p w14:paraId="36FBAABD" w14:textId="77777777" w:rsidR="00145487" w:rsidRPr="00CD1C32" w:rsidRDefault="00145487" w:rsidP="00BF7A70">
      <w:pPr>
        <w:spacing w:after="0" w:line="240" w:lineRule="auto"/>
        <w:jc w:val="both"/>
        <w:rPr>
          <w:rFonts w:ascii="Palatino Linotype" w:eastAsia="Calibri" w:hAnsi="Palatino Linotype" w:cs="Arial"/>
          <w:sz w:val="24"/>
          <w:szCs w:val="24"/>
        </w:rPr>
      </w:pPr>
    </w:p>
    <w:p w14:paraId="6FD1F5D7" w14:textId="696EB130" w:rsidR="00145487" w:rsidRPr="00CD1C32" w:rsidRDefault="00BB0A4C" w:rsidP="00BB0A4C">
      <w:pPr>
        <w:spacing w:after="0" w:line="360" w:lineRule="auto"/>
        <w:contextualSpacing/>
        <w:jc w:val="both"/>
        <w:rPr>
          <w:rFonts w:ascii="Palatino Linotype" w:eastAsia="Times New Roman" w:hAnsi="Palatino Linotype" w:cs="Times New Roman"/>
          <w:b/>
          <w:kern w:val="0"/>
          <w:sz w:val="24"/>
          <w:szCs w:val="24"/>
          <w:lang w:eastAsia="es-ES_tradnl"/>
          <w14:ligatures w14:val="none"/>
        </w:rPr>
      </w:pPr>
      <w:r w:rsidRPr="00CD1C32">
        <w:rPr>
          <w:rFonts w:ascii="Palatino Linotype" w:eastAsia="Palatino Linotype" w:hAnsi="Palatino Linotype" w:cs="Palatino Linotype"/>
          <w:b/>
          <w:kern w:val="0"/>
          <w:sz w:val="24"/>
          <w:szCs w:val="24"/>
          <w:lang w:eastAsia="es-MX"/>
          <w14:ligatures w14:val="none"/>
        </w:rPr>
        <w:t xml:space="preserve">TERCERO. </w:t>
      </w:r>
      <w:r w:rsidR="00145487" w:rsidRPr="00CD1C32">
        <w:rPr>
          <w:rFonts w:ascii="Palatino Linotype" w:eastAsia="Palatino Linotype" w:hAnsi="Palatino Linotype" w:cs="Palatino Linotype"/>
          <w:b/>
          <w:kern w:val="0"/>
          <w:sz w:val="24"/>
          <w:szCs w:val="24"/>
          <w:lang w:eastAsia="es-MX"/>
          <w14:ligatures w14:val="none"/>
        </w:rPr>
        <w:t xml:space="preserve">NOTIFÍQUESE </w:t>
      </w:r>
      <w:r w:rsidR="00145487" w:rsidRPr="00CD1C32">
        <w:rPr>
          <w:rFonts w:ascii="Palatino Linotype" w:eastAsia="Palatino Linotype" w:hAnsi="Palatino Linotype" w:cs="Palatino Linotype"/>
          <w:kern w:val="0"/>
          <w:sz w:val="24"/>
          <w:szCs w:val="24"/>
          <w:lang w:eastAsia="es-MX"/>
          <w14:ligatures w14:val="none"/>
        </w:rPr>
        <w:t xml:space="preserve">vía SAIMEX la presente resolución al Titular de la Unidad de Transparencia del </w:t>
      </w:r>
      <w:r w:rsidR="00145487" w:rsidRPr="00CD1C32">
        <w:rPr>
          <w:rFonts w:ascii="Palatino Linotype" w:eastAsia="Palatino Linotype" w:hAnsi="Palatino Linotype" w:cs="Palatino Linotype"/>
          <w:b/>
          <w:kern w:val="0"/>
          <w:sz w:val="24"/>
          <w:szCs w:val="24"/>
          <w:lang w:eastAsia="es-MX"/>
          <w14:ligatures w14:val="none"/>
        </w:rPr>
        <w:t>SUJETO OBLIGADO</w:t>
      </w:r>
      <w:r w:rsidR="00145487" w:rsidRPr="00CD1C32">
        <w:rPr>
          <w:rFonts w:ascii="Palatino Linotype" w:eastAsia="Palatino Linotype" w:hAnsi="Palatino Linotype" w:cs="Palatino Linotype"/>
          <w:kern w:val="0"/>
          <w:sz w:val="24"/>
          <w:szCs w:val="24"/>
          <w:lang w:eastAsia="es-MX"/>
          <w14:ligatures w14:val="none"/>
        </w:rPr>
        <w:t xml:space="preserve">, para que conforme al artículo 186 último párrafo, 189 segundo párrafo y 194 de la Ley de Transparencia y Acceso a la Información Pública del Estado de México y Municipios </w:t>
      </w:r>
      <w:r w:rsidR="00145487" w:rsidRPr="00CD1C32">
        <w:rPr>
          <w:rFonts w:ascii="Palatino Linotype" w:eastAsia="Palatino Linotype" w:hAnsi="Palatino Linotype" w:cs="Palatino Linotype"/>
          <w:b/>
          <w:kern w:val="0"/>
          <w:sz w:val="24"/>
          <w:szCs w:val="24"/>
          <w:lang w:eastAsia="es-MX"/>
          <w14:ligatures w14:val="none"/>
        </w:rPr>
        <w:t>dé cumplimiento a lo ordenado dentro del plazo de diez días hábiles</w:t>
      </w:r>
      <w:r w:rsidR="00145487" w:rsidRPr="00CD1C32">
        <w:rPr>
          <w:rFonts w:ascii="Palatino Linotype" w:eastAsia="Palatino Linotype" w:hAnsi="Palatino Linotype" w:cs="Palatino Linotype"/>
          <w:kern w:val="0"/>
          <w:sz w:val="24"/>
          <w:szCs w:val="24"/>
          <w:lang w:eastAsia="es-MX"/>
          <w14:ligatures w14:val="non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4D134F6" w14:textId="77777777" w:rsidR="00145487" w:rsidRPr="00CD1C32" w:rsidRDefault="00145487" w:rsidP="00BF7A70">
      <w:pPr>
        <w:spacing w:after="0" w:line="360" w:lineRule="auto"/>
        <w:contextualSpacing/>
        <w:jc w:val="both"/>
        <w:rPr>
          <w:rFonts w:ascii="Palatino Linotype" w:eastAsia="Times New Roman" w:hAnsi="Palatino Linotype" w:cs="Times New Roman"/>
          <w:b/>
          <w:kern w:val="0"/>
          <w:sz w:val="24"/>
          <w:szCs w:val="24"/>
          <w:lang w:eastAsia="es-ES_tradnl"/>
          <w14:ligatures w14:val="none"/>
        </w:rPr>
      </w:pPr>
    </w:p>
    <w:p w14:paraId="4669C11D" w14:textId="4E975F5E" w:rsidR="00145487" w:rsidRPr="00CD1C32" w:rsidRDefault="00145487" w:rsidP="00BF7A70">
      <w:pPr>
        <w:spacing w:after="0" w:line="360" w:lineRule="auto"/>
        <w:contextualSpacing/>
        <w:jc w:val="both"/>
        <w:rPr>
          <w:rFonts w:ascii="Palatino Linotype" w:eastAsia="Palatino Linotype" w:hAnsi="Palatino Linotype" w:cs="Palatino Linotype"/>
          <w:bCs/>
          <w:kern w:val="0"/>
          <w:sz w:val="24"/>
          <w:szCs w:val="24"/>
          <w:lang w:eastAsia="es-ES"/>
          <w14:ligatures w14:val="none"/>
        </w:rPr>
      </w:pPr>
      <w:r w:rsidRPr="00CD1C32">
        <w:rPr>
          <w:rFonts w:ascii="Palatino Linotype" w:eastAsia="Times New Roman" w:hAnsi="Palatino Linotype" w:cs="Times New Roman"/>
          <w:b/>
          <w:kern w:val="0"/>
          <w:sz w:val="28"/>
          <w:szCs w:val="28"/>
          <w:lang w:eastAsia="es-ES_tradnl"/>
          <w14:ligatures w14:val="none"/>
        </w:rPr>
        <w:t xml:space="preserve">CUARTO. </w:t>
      </w:r>
      <w:r w:rsidRPr="00CD1C32">
        <w:rPr>
          <w:rFonts w:ascii="Palatino Linotype" w:eastAsia="Times New Roman" w:hAnsi="Palatino Linotype" w:cs="Times New Roman"/>
          <w:b/>
          <w:kern w:val="0"/>
          <w:sz w:val="24"/>
          <w:szCs w:val="24"/>
          <w:lang w:eastAsia="es-ES_tradnl"/>
          <w14:ligatures w14:val="none"/>
        </w:rPr>
        <w:t>NOTIFÍQUESE</w:t>
      </w:r>
      <w:r w:rsidRPr="00CD1C32">
        <w:rPr>
          <w:rFonts w:ascii="Palatino Linotype" w:eastAsia="Times New Roman" w:hAnsi="Palatino Linotype" w:cs="Times New Roman"/>
          <w:kern w:val="0"/>
          <w:sz w:val="24"/>
          <w:szCs w:val="24"/>
          <w:lang w:eastAsia="es-ES_tradnl"/>
          <w14:ligatures w14:val="none"/>
        </w:rPr>
        <w:t xml:space="preserve"> al </w:t>
      </w:r>
      <w:r w:rsidRPr="00CD1C32">
        <w:rPr>
          <w:rFonts w:ascii="Palatino Linotype" w:eastAsia="Times New Roman" w:hAnsi="Palatino Linotype" w:cs="Times New Roman"/>
          <w:b/>
          <w:kern w:val="0"/>
          <w:sz w:val="24"/>
          <w:szCs w:val="24"/>
          <w:lang w:eastAsia="es-ES_tradnl"/>
          <w14:ligatures w14:val="none"/>
        </w:rPr>
        <w:t>RECURRENTE</w:t>
      </w:r>
      <w:r w:rsidRPr="00CD1C32">
        <w:rPr>
          <w:rFonts w:ascii="Palatino Linotype" w:eastAsia="Times New Roman" w:hAnsi="Palatino Linotype" w:cs="Times New Roman"/>
          <w:kern w:val="0"/>
          <w:sz w:val="24"/>
          <w:szCs w:val="24"/>
          <w:lang w:eastAsia="es-ES_tradnl"/>
          <w14:ligatures w14:val="none"/>
        </w:rPr>
        <w:t xml:space="preserve"> la presente resolución vía </w:t>
      </w:r>
      <w:r w:rsidRPr="00CD1C32">
        <w:rPr>
          <w:rFonts w:ascii="Palatino Linotype" w:eastAsia="Times New Roman" w:hAnsi="Palatino Linotype" w:cs="Times New Roman"/>
          <w:b/>
          <w:bCs/>
          <w:kern w:val="0"/>
          <w:sz w:val="24"/>
          <w:szCs w:val="24"/>
          <w:lang w:eastAsia="es-ES_tradnl"/>
          <w14:ligatures w14:val="none"/>
        </w:rPr>
        <w:t>SAIMEX</w:t>
      </w:r>
      <w:r w:rsidRPr="00CD1C32">
        <w:rPr>
          <w:rFonts w:ascii="Palatino Linotype" w:eastAsia="Palatino Linotype" w:hAnsi="Palatino Linotype" w:cs="Palatino Linotype"/>
          <w:bCs/>
          <w:kern w:val="0"/>
          <w:sz w:val="24"/>
          <w:szCs w:val="24"/>
          <w:lang w:eastAsia="es-ES"/>
          <w14:ligatures w14:val="none"/>
        </w:rPr>
        <w:t>.</w:t>
      </w:r>
    </w:p>
    <w:p w14:paraId="62225046" w14:textId="77777777" w:rsidR="00145487" w:rsidRPr="00CD1C32" w:rsidRDefault="00145487" w:rsidP="00BF7A70">
      <w:pPr>
        <w:tabs>
          <w:tab w:val="left" w:pos="709"/>
        </w:tabs>
        <w:spacing w:after="0" w:line="360" w:lineRule="auto"/>
        <w:ind w:right="51"/>
        <w:jc w:val="both"/>
        <w:rPr>
          <w:rFonts w:ascii="Palatino Linotype" w:eastAsia="Times New Roman" w:hAnsi="Palatino Linotype" w:cs="Times New Roman"/>
          <w:kern w:val="0"/>
          <w:sz w:val="24"/>
          <w:szCs w:val="17"/>
          <w:lang w:eastAsia="es-ES_tradnl"/>
          <w14:ligatures w14:val="none"/>
        </w:rPr>
      </w:pPr>
      <w:r w:rsidRPr="00CD1C32">
        <w:rPr>
          <w:rFonts w:ascii="Palatino Linotype" w:eastAsia="Palatino Linotype" w:hAnsi="Palatino Linotype" w:cs="Palatino Linotype"/>
          <w:b/>
          <w:bCs/>
          <w:kern w:val="0"/>
          <w:sz w:val="28"/>
          <w:szCs w:val="28"/>
          <w:lang w:eastAsia="es-ES"/>
          <w14:ligatures w14:val="none"/>
        </w:rPr>
        <w:lastRenderedPageBreak/>
        <w:t>QUINTO.</w:t>
      </w:r>
      <w:r w:rsidRPr="00CD1C32">
        <w:rPr>
          <w:rFonts w:ascii="Palatino Linotype" w:eastAsia="Palatino Linotype" w:hAnsi="Palatino Linotype" w:cs="Palatino Linotype"/>
          <w:bCs/>
          <w:kern w:val="0"/>
          <w:sz w:val="24"/>
          <w:szCs w:val="24"/>
          <w:lang w:eastAsia="es-ES"/>
          <w14:ligatures w14:val="none"/>
        </w:rPr>
        <w:t xml:space="preserve"> </w:t>
      </w:r>
      <w:r w:rsidRPr="00CD1C32">
        <w:rPr>
          <w:rFonts w:ascii="Palatino Linotype" w:eastAsia="Times New Roman" w:hAnsi="Palatino Linotype" w:cs="Times New Roman"/>
          <w:b/>
          <w:bCs/>
          <w:kern w:val="0"/>
          <w:sz w:val="24"/>
          <w:szCs w:val="17"/>
          <w:lang w:eastAsia="es-ES_tradnl"/>
          <w14:ligatures w14:val="none"/>
        </w:rPr>
        <w:t>Hágase del conocimiento</w:t>
      </w:r>
      <w:r w:rsidRPr="00CD1C32">
        <w:rPr>
          <w:rFonts w:ascii="Palatino Linotype" w:eastAsia="Times New Roman" w:hAnsi="Palatino Linotype" w:cs="Times New Roman"/>
          <w:kern w:val="0"/>
          <w:sz w:val="24"/>
          <w:szCs w:val="17"/>
          <w:lang w:eastAsia="es-ES_tradnl"/>
          <w14:ligatures w14:val="none"/>
        </w:rPr>
        <w:t xml:space="preserve"> al </w:t>
      </w:r>
      <w:r w:rsidRPr="00CD1C32">
        <w:rPr>
          <w:rFonts w:ascii="Palatino Linotype" w:eastAsia="Times New Roman" w:hAnsi="Palatino Linotype" w:cs="Times New Roman"/>
          <w:b/>
          <w:kern w:val="0"/>
          <w:sz w:val="24"/>
          <w:szCs w:val="17"/>
          <w:lang w:eastAsia="es-ES_tradnl"/>
          <w14:ligatures w14:val="none"/>
        </w:rPr>
        <w:t>RECURRENTE</w:t>
      </w:r>
      <w:r w:rsidRPr="00CD1C32">
        <w:rPr>
          <w:rFonts w:ascii="Palatino Linotype" w:eastAsia="Times New Roman" w:hAnsi="Palatino Linotype" w:cs="Times New Roman"/>
          <w:kern w:val="0"/>
          <w:sz w:val="24"/>
          <w:szCs w:val="17"/>
          <w:lang w:eastAsia="es-ES_tradnl"/>
          <w14:ligatures w14:val="none"/>
        </w:rPr>
        <w:t>, que de conformidad con lo establecido en el artículo 196 de la Ley de Transparencia y Acceso a la Información Pública del Estado de México y Municipios, podrá impugnar la resolución vía Juicio de Amparo en los términos de las leyes aplicables.</w:t>
      </w:r>
    </w:p>
    <w:p w14:paraId="596E65FE" w14:textId="77777777" w:rsidR="00145487" w:rsidRPr="00CD1C32" w:rsidRDefault="00145487" w:rsidP="00BF7A70">
      <w:pPr>
        <w:tabs>
          <w:tab w:val="left" w:pos="709"/>
        </w:tabs>
        <w:spacing w:after="0" w:line="360" w:lineRule="auto"/>
        <w:ind w:right="51"/>
        <w:jc w:val="both"/>
        <w:rPr>
          <w:rFonts w:ascii="Palatino Linotype" w:eastAsia="Times New Roman" w:hAnsi="Palatino Linotype" w:cs="Times New Roman"/>
          <w:b/>
          <w:kern w:val="0"/>
          <w:sz w:val="28"/>
          <w:szCs w:val="28"/>
          <w:lang w:eastAsia="es-ES_tradnl"/>
          <w14:ligatures w14:val="none"/>
        </w:rPr>
      </w:pPr>
    </w:p>
    <w:p w14:paraId="7B4BB5EF" w14:textId="77777777" w:rsidR="00145487" w:rsidRPr="00CD1C32" w:rsidRDefault="00145487" w:rsidP="00BF7A70">
      <w:pPr>
        <w:tabs>
          <w:tab w:val="left" w:pos="709"/>
        </w:tabs>
        <w:spacing w:after="0" w:line="360" w:lineRule="auto"/>
        <w:ind w:right="51"/>
        <w:jc w:val="both"/>
        <w:rPr>
          <w:rFonts w:ascii="Palatino Linotype" w:eastAsia="Times New Roman" w:hAnsi="Palatino Linotype" w:cs="Times New Roman"/>
          <w:kern w:val="0"/>
          <w:sz w:val="24"/>
          <w:szCs w:val="17"/>
          <w:lang w:eastAsia="es-ES_tradnl"/>
          <w14:ligatures w14:val="none"/>
        </w:rPr>
      </w:pPr>
      <w:r w:rsidRPr="00CD1C32">
        <w:rPr>
          <w:rFonts w:ascii="Palatino Linotype" w:eastAsia="Times New Roman" w:hAnsi="Palatino Linotype" w:cs="Times New Roman"/>
          <w:b/>
          <w:kern w:val="0"/>
          <w:sz w:val="28"/>
          <w:szCs w:val="28"/>
          <w:lang w:eastAsia="es-ES_tradnl"/>
          <w14:ligatures w14:val="none"/>
        </w:rPr>
        <w:t>SEXTO.</w:t>
      </w:r>
      <w:r w:rsidRPr="00CD1C32">
        <w:rPr>
          <w:rFonts w:ascii="Palatino Linotype" w:eastAsia="Times New Roman" w:hAnsi="Palatino Linotype" w:cs="Times New Roman"/>
          <w:kern w:val="0"/>
          <w:sz w:val="24"/>
          <w:szCs w:val="17"/>
          <w:lang w:eastAsia="es-ES_tradnl"/>
          <w14:ligatures w14:val="none"/>
        </w:rPr>
        <w:t xml:space="preserve"> De conformidad con el artículo 198 de la Ley de Transparencia y Acceso a la Información Pública del Estado de México y Municipios, de considerarlo procedente, </w:t>
      </w:r>
      <w:r w:rsidRPr="00CD1C32">
        <w:rPr>
          <w:rFonts w:ascii="Palatino Linotype" w:eastAsia="Times New Roman" w:hAnsi="Palatino Linotype" w:cs="Times New Roman"/>
          <w:b/>
          <w:kern w:val="0"/>
          <w:sz w:val="24"/>
          <w:szCs w:val="17"/>
          <w:lang w:eastAsia="es-ES_tradnl"/>
          <w14:ligatures w14:val="none"/>
        </w:rPr>
        <w:t>EL SUJETO OBLIGADO</w:t>
      </w:r>
      <w:r w:rsidRPr="00CD1C32">
        <w:rPr>
          <w:rFonts w:ascii="Palatino Linotype" w:eastAsia="Times New Roman" w:hAnsi="Palatino Linotype" w:cs="Times New Roman"/>
          <w:kern w:val="0"/>
          <w:sz w:val="24"/>
          <w:szCs w:val="17"/>
          <w:lang w:eastAsia="es-ES_tradnl"/>
          <w14:ligatures w14:val="none"/>
        </w:rPr>
        <w:t xml:space="preserve"> de manera fundada y motivada, podrá solicitar una ampliación de plazo para el cumplimiento de la presente resolución.</w:t>
      </w:r>
    </w:p>
    <w:p w14:paraId="0D095C1C" w14:textId="77777777" w:rsidR="00046FDC" w:rsidRPr="00CD1C32" w:rsidRDefault="00046FDC" w:rsidP="00BF7A70">
      <w:pPr>
        <w:tabs>
          <w:tab w:val="left" w:pos="709"/>
        </w:tabs>
        <w:spacing w:after="0" w:line="360" w:lineRule="auto"/>
        <w:ind w:right="51"/>
        <w:jc w:val="both"/>
        <w:rPr>
          <w:rFonts w:ascii="Palatino Linotype" w:eastAsia="Times New Roman" w:hAnsi="Palatino Linotype" w:cs="Times New Roman"/>
          <w:kern w:val="0"/>
          <w:sz w:val="24"/>
          <w:szCs w:val="17"/>
          <w:lang w:eastAsia="es-ES_tradnl"/>
          <w14:ligatures w14:val="none"/>
        </w:rPr>
      </w:pPr>
    </w:p>
    <w:p w14:paraId="77D0D47F" w14:textId="4D08886E" w:rsidR="00145487" w:rsidRPr="00CD1C32" w:rsidRDefault="00145487" w:rsidP="00145487">
      <w:pPr>
        <w:widowControl w:val="0"/>
        <w:tabs>
          <w:tab w:val="left" w:pos="1701"/>
        </w:tabs>
        <w:autoSpaceDE w:val="0"/>
        <w:autoSpaceDN w:val="0"/>
        <w:adjustRightInd w:val="0"/>
        <w:spacing w:after="0" w:line="360" w:lineRule="auto"/>
        <w:contextualSpacing/>
        <w:jc w:val="both"/>
        <w:rPr>
          <w:rFonts w:ascii="Palatino Linotype" w:eastAsia="Times New Roman" w:hAnsi="Palatino Linotype" w:cs="Arial"/>
          <w:color w:val="000000"/>
          <w:kern w:val="0"/>
          <w:sz w:val="24"/>
          <w:szCs w:val="24"/>
          <w:lang w:eastAsia="es-MX"/>
          <w14:ligatures w14:val="none"/>
        </w:rPr>
      </w:pPr>
      <w:r w:rsidRPr="00CD1C32">
        <w:rPr>
          <w:rFonts w:ascii="Palatino Linotype" w:eastAsia="Times New Roman" w:hAnsi="Palatino Linotype" w:cs="Arial"/>
          <w:kern w:val="0"/>
          <w:sz w:val="24"/>
          <w:szCs w:val="24"/>
          <w:lang w:eastAsia="es-MX"/>
          <w14:ligatures w14:val="non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C06D9" w:rsidRPr="00CD1C32">
        <w:rPr>
          <w:rFonts w:ascii="Palatino Linotype" w:eastAsia="Times New Roman" w:hAnsi="Palatino Linotype" w:cs="Arial"/>
          <w:kern w:val="0"/>
          <w:sz w:val="24"/>
          <w:szCs w:val="24"/>
          <w:lang w:eastAsia="es-MX"/>
          <w14:ligatures w14:val="none"/>
        </w:rPr>
        <w:t>SEGUNDA</w:t>
      </w:r>
      <w:r w:rsidRPr="00CD1C32">
        <w:rPr>
          <w:rFonts w:ascii="Palatino Linotype" w:eastAsia="Times New Roman" w:hAnsi="Palatino Linotype" w:cs="Arial"/>
          <w:kern w:val="0"/>
          <w:sz w:val="24"/>
          <w:szCs w:val="24"/>
          <w:lang w:eastAsia="es-MX"/>
          <w14:ligatures w14:val="none"/>
        </w:rPr>
        <w:t xml:space="preserve"> SESIÓN ORDINARIA CELEBRADA EL </w:t>
      </w:r>
      <w:r w:rsidR="00B67842" w:rsidRPr="00CD1C32">
        <w:rPr>
          <w:rFonts w:ascii="Palatino Linotype" w:eastAsia="Times New Roman" w:hAnsi="Palatino Linotype" w:cs="Arial"/>
          <w:kern w:val="0"/>
          <w:sz w:val="24"/>
          <w:szCs w:val="24"/>
          <w:lang w:eastAsia="es-MX"/>
          <w14:ligatures w14:val="none"/>
        </w:rPr>
        <w:t>VEINTICUATRO</w:t>
      </w:r>
      <w:r w:rsidRPr="00CD1C32">
        <w:rPr>
          <w:rFonts w:ascii="Palatino Linotype" w:eastAsia="Times New Roman" w:hAnsi="Palatino Linotype" w:cs="Arial"/>
          <w:kern w:val="0"/>
          <w:sz w:val="24"/>
          <w:szCs w:val="24"/>
          <w:lang w:eastAsia="es-MX"/>
          <w14:ligatures w14:val="none"/>
        </w:rPr>
        <w:t xml:space="preserve"> DE ENERO DE DOS MIL VEINTICUATRO, ANTE EL SECRETARIO TÉCNICO DEL PLENO, ALEXIS TAPIA RAMÍREZ</w:t>
      </w:r>
      <w:r w:rsidRPr="00CD1C32">
        <w:rPr>
          <w:rFonts w:ascii="Palatino Linotype" w:eastAsia="Times New Roman" w:hAnsi="Palatino Linotype" w:cs="Arial"/>
          <w:color w:val="000000"/>
          <w:kern w:val="0"/>
          <w:sz w:val="24"/>
          <w:szCs w:val="24"/>
          <w:lang w:eastAsia="es-MX"/>
          <w14:ligatures w14:val="none"/>
        </w:rPr>
        <w:t xml:space="preserve">. </w:t>
      </w:r>
    </w:p>
    <w:p w14:paraId="217513C2" w14:textId="77777777" w:rsidR="00145487" w:rsidRPr="00145487"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r w:rsidRPr="00CD1C32">
        <w:rPr>
          <w:rFonts w:ascii="Palatino Linotype" w:eastAsia="Palatino Linotype" w:hAnsi="Palatino Linotype" w:cs="Palatino Linotype"/>
          <w:kern w:val="0"/>
          <w:sz w:val="20"/>
          <w:szCs w:val="20"/>
          <w:lang w:eastAsia="es-MX"/>
          <w14:ligatures w14:val="none"/>
        </w:rPr>
        <w:t>SCMM/AGZ/DEMF/ESS</w:t>
      </w:r>
      <w:r w:rsidRPr="00145487">
        <w:rPr>
          <w:rFonts w:ascii="Palatino Linotype" w:eastAsia="Times New Roman" w:hAnsi="Palatino Linotype" w:cs="Times New Roman"/>
          <w:kern w:val="0"/>
          <w:sz w:val="24"/>
          <w:szCs w:val="24"/>
          <w:lang w:eastAsia="es-MX"/>
          <w14:ligatures w14:val="none"/>
        </w:rPr>
        <w:br w:type="page"/>
      </w:r>
    </w:p>
    <w:p w14:paraId="2383CAA0" w14:textId="77777777" w:rsidR="00145487" w:rsidRPr="00145487"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12012B1A" w14:textId="77777777" w:rsidR="00145487" w:rsidRPr="00145487"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51DF4927" w14:textId="77777777" w:rsidR="00145487" w:rsidRPr="00145487"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7E064CA8" w14:textId="77777777" w:rsidR="00145487" w:rsidRPr="00145487"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bookmarkStart w:id="23" w:name="_heading=h.30j0zll" w:colFirst="0" w:colLast="0"/>
      <w:bookmarkEnd w:id="23"/>
    </w:p>
    <w:p w14:paraId="52B7D406" w14:textId="77777777" w:rsidR="00145487" w:rsidRPr="00145487"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714DC1EB" w14:textId="77777777" w:rsidR="00145487" w:rsidRPr="00145487"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4F15491C" w14:textId="77777777" w:rsidR="00145487" w:rsidRPr="00145487"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7EA29102" w14:textId="77777777" w:rsidR="00145487" w:rsidRPr="00145487"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3DA1F1C3" w14:textId="77777777" w:rsidR="00145487" w:rsidRPr="00145487"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08C49F62" w14:textId="77777777" w:rsidR="00145487" w:rsidRPr="00145487"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7A232866" w14:textId="77777777" w:rsidR="00145487" w:rsidRPr="00145487"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31D1BAEE" w14:textId="77777777" w:rsidR="00145487" w:rsidRPr="00145487"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55FD0943" w14:textId="77777777" w:rsidR="00145487" w:rsidRPr="00145487" w:rsidRDefault="00145487" w:rsidP="00145487">
      <w:pPr>
        <w:spacing w:after="0" w:line="360" w:lineRule="auto"/>
        <w:jc w:val="both"/>
        <w:rPr>
          <w:rFonts w:ascii="Palatino Linotype" w:eastAsia="Palatino Linotype" w:hAnsi="Palatino Linotype" w:cs="Palatino Linotype"/>
          <w:kern w:val="0"/>
          <w:sz w:val="24"/>
          <w:szCs w:val="24"/>
          <w:lang w:eastAsia="es-MX"/>
          <w14:ligatures w14:val="none"/>
        </w:rPr>
      </w:pPr>
    </w:p>
    <w:p w14:paraId="67593025" w14:textId="77777777" w:rsidR="00145487" w:rsidRPr="00145487" w:rsidRDefault="00145487" w:rsidP="00145487">
      <w:pPr>
        <w:spacing w:after="0" w:line="360" w:lineRule="auto"/>
        <w:rPr>
          <w:rFonts w:ascii="Palatino Linotype" w:eastAsia="Times New Roman" w:hAnsi="Palatino Linotype" w:cs="Times New Roman"/>
          <w:kern w:val="0"/>
          <w:sz w:val="24"/>
          <w:szCs w:val="24"/>
          <w:lang w:eastAsia="es-MX"/>
          <w14:ligatures w14:val="none"/>
        </w:rPr>
      </w:pPr>
    </w:p>
    <w:p w14:paraId="6398EF5B" w14:textId="77777777" w:rsidR="00145487" w:rsidRPr="00145487" w:rsidRDefault="00145487" w:rsidP="00145487">
      <w:pPr>
        <w:spacing w:after="0" w:line="360" w:lineRule="auto"/>
        <w:rPr>
          <w:rFonts w:ascii="Palatino Linotype" w:eastAsia="Times New Roman" w:hAnsi="Palatino Linotype" w:cs="Times New Roman"/>
          <w:kern w:val="0"/>
          <w:sz w:val="24"/>
          <w:szCs w:val="24"/>
          <w:lang w:eastAsia="es-MX"/>
          <w14:ligatures w14:val="none"/>
        </w:rPr>
      </w:pPr>
    </w:p>
    <w:bookmarkEnd w:id="0"/>
    <w:p w14:paraId="7D234FD2" w14:textId="77777777" w:rsidR="00145487" w:rsidRPr="00145487" w:rsidRDefault="00145487" w:rsidP="00145487">
      <w:pPr>
        <w:spacing w:after="0" w:line="360" w:lineRule="auto"/>
        <w:rPr>
          <w:rFonts w:ascii="Palatino Linotype" w:eastAsia="Times New Roman" w:hAnsi="Palatino Linotype" w:cs="Times New Roman"/>
          <w:kern w:val="0"/>
          <w:sz w:val="24"/>
          <w:szCs w:val="24"/>
          <w:lang w:eastAsia="es-MX"/>
          <w14:ligatures w14:val="none"/>
        </w:rPr>
      </w:pPr>
    </w:p>
    <w:p w14:paraId="4EBA1C5B" w14:textId="77777777" w:rsidR="00145487" w:rsidRPr="00145487" w:rsidRDefault="00145487" w:rsidP="00145487">
      <w:pPr>
        <w:spacing w:after="0" w:line="360" w:lineRule="auto"/>
        <w:rPr>
          <w:rFonts w:ascii="Palatino Linotype" w:eastAsia="Times New Roman" w:hAnsi="Palatino Linotype" w:cs="Times New Roman"/>
          <w:kern w:val="0"/>
          <w:sz w:val="24"/>
          <w:szCs w:val="24"/>
          <w:lang w:eastAsia="es-MX"/>
          <w14:ligatures w14:val="none"/>
        </w:rPr>
      </w:pPr>
    </w:p>
    <w:p w14:paraId="54DEACA5" w14:textId="77777777" w:rsidR="00145487" w:rsidRPr="00145487" w:rsidRDefault="00145487" w:rsidP="00145487">
      <w:pPr>
        <w:spacing w:after="0" w:line="360" w:lineRule="auto"/>
        <w:rPr>
          <w:rFonts w:ascii="Palatino Linotype" w:eastAsia="Times New Roman" w:hAnsi="Palatino Linotype" w:cs="Times New Roman"/>
          <w:kern w:val="0"/>
          <w:sz w:val="24"/>
          <w:szCs w:val="24"/>
          <w:lang w:eastAsia="es-MX"/>
          <w14:ligatures w14:val="none"/>
        </w:rPr>
      </w:pPr>
    </w:p>
    <w:p w14:paraId="7D920AC2" w14:textId="77777777" w:rsidR="00145487" w:rsidRPr="00145487" w:rsidRDefault="00145487" w:rsidP="00145487">
      <w:pPr>
        <w:spacing w:after="0" w:line="360" w:lineRule="auto"/>
        <w:rPr>
          <w:rFonts w:ascii="Palatino Linotype" w:eastAsia="Times New Roman" w:hAnsi="Palatino Linotype" w:cs="Times New Roman"/>
          <w:kern w:val="0"/>
          <w:sz w:val="24"/>
          <w:szCs w:val="24"/>
          <w:lang w:eastAsia="es-MX"/>
          <w14:ligatures w14:val="none"/>
        </w:rPr>
      </w:pPr>
    </w:p>
    <w:p w14:paraId="66B3A5FE" w14:textId="77777777" w:rsidR="00145487" w:rsidRPr="00145487" w:rsidRDefault="00145487" w:rsidP="00145487">
      <w:pPr>
        <w:spacing w:after="0" w:line="360" w:lineRule="auto"/>
        <w:rPr>
          <w:rFonts w:ascii="Palatino Linotype" w:eastAsia="Times New Roman" w:hAnsi="Palatino Linotype" w:cs="Times New Roman"/>
          <w:kern w:val="0"/>
          <w:sz w:val="24"/>
          <w:szCs w:val="24"/>
          <w:lang w:eastAsia="es-MX"/>
          <w14:ligatures w14:val="none"/>
        </w:rPr>
      </w:pPr>
    </w:p>
    <w:p w14:paraId="14F3E24F" w14:textId="77777777" w:rsidR="00145487" w:rsidRPr="00145487" w:rsidRDefault="00145487" w:rsidP="00145487">
      <w:pPr>
        <w:spacing w:after="0" w:line="360" w:lineRule="auto"/>
        <w:rPr>
          <w:rFonts w:ascii="Palatino Linotype" w:eastAsia="Times New Roman" w:hAnsi="Palatino Linotype" w:cs="Times New Roman"/>
          <w:kern w:val="0"/>
          <w:sz w:val="24"/>
          <w:szCs w:val="24"/>
          <w:lang w:eastAsia="es-MX"/>
          <w14:ligatures w14:val="none"/>
        </w:rPr>
      </w:pPr>
    </w:p>
    <w:p w14:paraId="19476BD3" w14:textId="77777777" w:rsidR="00687A0B" w:rsidRDefault="00687A0B"/>
    <w:sectPr w:rsidR="00687A0B" w:rsidSect="00021BCD">
      <w:headerReference w:type="even" r:id="rId12"/>
      <w:headerReference w:type="default" r:id="rId13"/>
      <w:footerReference w:type="default" r:id="rId14"/>
      <w:headerReference w:type="first" r:id="rId15"/>
      <w:footerReference w:type="first" r:id="rId16"/>
      <w:pgSz w:w="12240" w:h="15840"/>
      <w:pgMar w:top="1134" w:right="1418" w:bottom="1418" w:left="1701" w:header="567" w:footer="1191"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23D3D" w14:textId="77777777" w:rsidR="00D44564" w:rsidRDefault="00D44564" w:rsidP="00145487">
      <w:pPr>
        <w:spacing w:after="0" w:line="240" w:lineRule="auto"/>
      </w:pPr>
      <w:r>
        <w:separator/>
      </w:r>
    </w:p>
  </w:endnote>
  <w:endnote w:type="continuationSeparator" w:id="0">
    <w:p w14:paraId="1C7A420D" w14:textId="77777777" w:rsidR="00D44564" w:rsidRDefault="00D44564" w:rsidP="00145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82C9B" w14:textId="77777777" w:rsidR="00552465" w:rsidRDefault="00E0311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PAGE</w:instrText>
    </w:r>
    <w:r>
      <w:rPr>
        <w:rFonts w:ascii="Palatino Linotype" w:eastAsia="Palatino Linotype" w:hAnsi="Palatino Linotype" w:cs="Palatino Linotype"/>
        <w:color w:val="000000"/>
      </w:rPr>
      <w:fldChar w:fldCharType="separate"/>
    </w:r>
    <w:r w:rsidR="00222862">
      <w:rPr>
        <w:rFonts w:ascii="Palatino Linotype" w:eastAsia="Palatino Linotype" w:hAnsi="Palatino Linotype" w:cs="Palatino Linotype"/>
        <w:noProof/>
        <w:color w:val="000000"/>
      </w:rPr>
      <w:t>41</w:t>
    </w:r>
    <w:r>
      <w:rPr>
        <w:rFonts w:ascii="Palatino Linotype" w:eastAsia="Palatino Linotype" w:hAnsi="Palatino Linotype" w:cs="Palatino Linotype"/>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NUMPAGES</w:instrText>
    </w:r>
    <w:r>
      <w:rPr>
        <w:rFonts w:ascii="Palatino Linotype" w:eastAsia="Palatino Linotype" w:hAnsi="Palatino Linotype" w:cs="Palatino Linotype"/>
        <w:color w:val="000000"/>
      </w:rPr>
      <w:fldChar w:fldCharType="separate"/>
    </w:r>
    <w:r w:rsidR="00222862">
      <w:rPr>
        <w:rFonts w:ascii="Palatino Linotype" w:eastAsia="Palatino Linotype" w:hAnsi="Palatino Linotype" w:cs="Palatino Linotype"/>
        <w:noProof/>
        <w:color w:val="000000"/>
      </w:rPr>
      <w:t>43</w:t>
    </w:r>
    <w:r>
      <w:rPr>
        <w:rFonts w:ascii="Palatino Linotype" w:eastAsia="Palatino Linotype" w:hAnsi="Palatino Linotype" w:cs="Palatino Linotype"/>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7C326" w14:textId="77777777" w:rsidR="00552465" w:rsidRDefault="00E0311E">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PAGE</w:instrText>
    </w:r>
    <w:r>
      <w:rPr>
        <w:rFonts w:ascii="Palatino Linotype" w:eastAsia="Palatino Linotype" w:hAnsi="Palatino Linotype" w:cs="Palatino Linotype"/>
        <w:color w:val="000000"/>
      </w:rPr>
      <w:fldChar w:fldCharType="separate"/>
    </w:r>
    <w:r w:rsidR="00222862">
      <w:rPr>
        <w:rFonts w:ascii="Palatino Linotype" w:eastAsia="Palatino Linotype" w:hAnsi="Palatino Linotype" w:cs="Palatino Linotype"/>
        <w:noProof/>
        <w:color w:val="000000"/>
      </w:rPr>
      <w:t>1</w:t>
    </w:r>
    <w:r>
      <w:rPr>
        <w:rFonts w:ascii="Palatino Linotype" w:eastAsia="Palatino Linotype" w:hAnsi="Palatino Linotype" w:cs="Palatino Linotype"/>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NUMPAGES</w:instrText>
    </w:r>
    <w:r>
      <w:rPr>
        <w:rFonts w:ascii="Palatino Linotype" w:eastAsia="Palatino Linotype" w:hAnsi="Palatino Linotype" w:cs="Palatino Linotype"/>
        <w:color w:val="000000"/>
      </w:rPr>
      <w:fldChar w:fldCharType="separate"/>
    </w:r>
    <w:r w:rsidR="00222862">
      <w:rPr>
        <w:rFonts w:ascii="Palatino Linotype" w:eastAsia="Palatino Linotype" w:hAnsi="Palatino Linotype" w:cs="Palatino Linotype"/>
        <w:noProof/>
        <w:color w:val="000000"/>
      </w:rPr>
      <w:t>43</w:t>
    </w:r>
    <w:r>
      <w:rPr>
        <w:rFonts w:ascii="Palatino Linotype" w:eastAsia="Palatino Linotype" w:hAnsi="Palatino Linotype" w:cs="Palatino Linotype"/>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DDA5EC" w14:textId="77777777" w:rsidR="00D44564" w:rsidRDefault="00D44564" w:rsidP="00145487">
      <w:pPr>
        <w:spacing w:after="0" w:line="240" w:lineRule="auto"/>
      </w:pPr>
      <w:r>
        <w:separator/>
      </w:r>
    </w:p>
  </w:footnote>
  <w:footnote w:type="continuationSeparator" w:id="0">
    <w:p w14:paraId="15B40C12" w14:textId="77777777" w:rsidR="00D44564" w:rsidRDefault="00D44564" w:rsidP="00145487">
      <w:pPr>
        <w:spacing w:after="0" w:line="240" w:lineRule="auto"/>
      </w:pPr>
      <w:r>
        <w:continuationSeparator/>
      </w:r>
    </w:p>
  </w:footnote>
  <w:footnote w:id="1">
    <w:p w14:paraId="591C0793" w14:textId="77777777" w:rsidR="00145487" w:rsidRPr="001613A0" w:rsidRDefault="00145487" w:rsidP="00145487">
      <w:pPr>
        <w:pStyle w:val="ADB1"/>
        <w:rPr>
          <w:rFonts w:ascii="Palatino Linotype" w:hAnsi="Palatino Linotype"/>
          <w:sz w:val="16"/>
          <w:szCs w:val="16"/>
        </w:rPr>
      </w:pPr>
      <w:r w:rsidRPr="001613A0">
        <w:rPr>
          <w:rStyle w:val="Refdenotaalpie"/>
          <w:rFonts w:ascii="Palatino Linotype" w:hAnsi="Palatino Linotype"/>
          <w:sz w:val="16"/>
          <w:szCs w:val="16"/>
        </w:rPr>
        <w:footnoteRef/>
      </w:r>
      <w:r w:rsidRPr="001613A0">
        <w:rPr>
          <w:rFonts w:ascii="Palatino Linotype" w:hAnsi="Palatino Linotype"/>
          <w:sz w:val="16"/>
          <w:szCs w:val="16"/>
        </w:rPr>
        <w:t xml:space="preserve"> Todas las fechas de la presente resolución corresponden al año dos mil veintitrés, salvo precisión en contrario.</w:t>
      </w:r>
    </w:p>
  </w:footnote>
  <w:footnote w:id="2">
    <w:p w14:paraId="235B6965" w14:textId="2D966460" w:rsidR="00145487" w:rsidRPr="00145487" w:rsidRDefault="00145487" w:rsidP="00145487">
      <w:pPr>
        <w:pStyle w:val="ADB1"/>
        <w:jc w:val="both"/>
        <w:rPr>
          <w:rFonts w:ascii="Calibri Light" w:hAnsi="Calibri Light" w:cs="Calibri Light"/>
          <w:sz w:val="16"/>
          <w:szCs w:val="16"/>
        </w:rPr>
      </w:pPr>
      <w:r w:rsidRPr="00145487">
        <w:rPr>
          <w:rStyle w:val="Refdenotaalpie"/>
          <w:rFonts w:ascii="Palatino Linotype" w:hAnsi="Palatino Linotype" w:cs="Calibri Light"/>
          <w:sz w:val="16"/>
          <w:szCs w:val="16"/>
        </w:rPr>
        <w:footnoteRef/>
      </w:r>
      <w:r w:rsidRPr="00145487">
        <w:rPr>
          <w:rFonts w:ascii="Palatino Linotype" w:hAnsi="Palatino Linotype" w:cs="Calibri Light"/>
          <w:sz w:val="16"/>
          <w:szCs w:val="16"/>
        </w:rPr>
        <w:t xml:space="preserve"> Es importante señalar que al encontrarse en electrónico en el SAIMEX el expediente formado con motivo de la presentación de la solicitud en análisis, todas las constancias que integran el expediente 0</w:t>
      </w:r>
      <w:r>
        <w:rPr>
          <w:rFonts w:ascii="Palatino Linotype" w:hAnsi="Palatino Linotype" w:cs="Calibri Light"/>
          <w:sz w:val="16"/>
          <w:szCs w:val="16"/>
        </w:rPr>
        <w:t>1407</w:t>
      </w:r>
      <w:r w:rsidRPr="00145487">
        <w:rPr>
          <w:rFonts w:ascii="Palatino Linotype" w:hAnsi="Palatino Linotype" w:cs="Calibri Light"/>
          <w:sz w:val="16"/>
          <w:szCs w:val="16"/>
        </w:rPr>
        <w:t>/INFOEM/IP/RR/2023 que en esta resolución se resuelve, obran en el sistema de referencia.</w:t>
      </w:r>
    </w:p>
  </w:footnote>
  <w:footnote w:id="3">
    <w:p w14:paraId="04E71D1D" w14:textId="77777777" w:rsidR="00145487" w:rsidRDefault="00145487" w:rsidP="00145487">
      <w:pPr>
        <w:pStyle w:val="ADB1"/>
      </w:pPr>
      <w:r>
        <w:rPr>
          <w:rStyle w:val="Refdenotaalpie"/>
        </w:rPr>
        <w:footnoteRef/>
      </w:r>
      <w:r>
        <w:t xml:space="preserve"> En adelante, Ley de Transparencia local.</w:t>
      </w:r>
    </w:p>
  </w:footnote>
  <w:footnote w:id="4">
    <w:p w14:paraId="315497B6" w14:textId="77777777" w:rsidR="00145487" w:rsidRPr="00145487" w:rsidRDefault="00145487" w:rsidP="00145487">
      <w:pPr>
        <w:pStyle w:val="ADB1"/>
        <w:jc w:val="both"/>
        <w:rPr>
          <w:rFonts w:ascii="Calibri Light" w:hAnsi="Calibri Light" w:cs="Calibri Light"/>
          <w:sz w:val="16"/>
          <w:szCs w:val="16"/>
        </w:rPr>
      </w:pPr>
      <w:r w:rsidRPr="00145487">
        <w:rPr>
          <w:rStyle w:val="Refdenotaalpie"/>
          <w:rFonts w:ascii="Calibri Light" w:hAnsi="Calibri Light" w:cs="Calibri Light"/>
          <w:sz w:val="16"/>
          <w:szCs w:val="16"/>
        </w:rPr>
        <w:footnoteRef/>
      </w:r>
      <w:r w:rsidRPr="00145487">
        <w:rPr>
          <w:rFonts w:ascii="Calibri Light" w:hAnsi="Calibri Light" w:cs="Calibri Light"/>
          <w:sz w:val="16"/>
          <w:szCs w:val="16"/>
        </w:rPr>
        <w:t xml:space="preserve"> Visible en la Gaceta del Seminario Judicial de la Federación con el registro digital 205635.</w:t>
      </w:r>
    </w:p>
  </w:footnote>
  <w:footnote w:id="5">
    <w:p w14:paraId="154CE11C" w14:textId="77777777" w:rsidR="00145487" w:rsidRPr="00145487" w:rsidRDefault="00145487" w:rsidP="00145487">
      <w:pPr>
        <w:pStyle w:val="ADB1"/>
        <w:jc w:val="both"/>
        <w:rPr>
          <w:rFonts w:ascii="Calibri Light" w:hAnsi="Calibri Light" w:cs="Calibri Light"/>
          <w:sz w:val="16"/>
          <w:szCs w:val="16"/>
        </w:rPr>
      </w:pPr>
      <w:r w:rsidRPr="00145487">
        <w:rPr>
          <w:rStyle w:val="Refdenotaalpie"/>
          <w:rFonts w:ascii="Calibri Light" w:hAnsi="Calibri Light" w:cs="Calibri Light"/>
          <w:sz w:val="16"/>
          <w:szCs w:val="16"/>
        </w:rPr>
        <w:footnoteRef/>
      </w:r>
      <w:r w:rsidRPr="00145487">
        <w:rPr>
          <w:rFonts w:ascii="Calibri Light" w:hAnsi="Calibri Light" w:cs="Calibri Light"/>
          <w:sz w:val="16"/>
          <w:szCs w:val="16"/>
        </w:rPr>
        <w:t xml:space="preserve"> C</w:t>
      </w:r>
      <w:r w:rsidRPr="00145487">
        <w:rPr>
          <w:rFonts w:ascii="Calibri Light" w:eastAsia="Palatino Linotype" w:hAnsi="Calibri Light" w:cs="Calibri Light"/>
          <w:sz w:val="16"/>
          <w:szCs w:val="16"/>
        </w:rPr>
        <w:t>onsultable en el Seminario Judicial de la Federación y su gaceta, con el registro digital 2002351.</w:t>
      </w:r>
    </w:p>
  </w:footnote>
  <w:footnote w:id="6">
    <w:p w14:paraId="4164A74B" w14:textId="77777777" w:rsidR="00145487" w:rsidRPr="00145487" w:rsidRDefault="00145487" w:rsidP="00145487">
      <w:pPr>
        <w:pStyle w:val="ADB1"/>
        <w:jc w:val="both"/>
        <w:rPr>
          <w:rFonts w:ascii="Calibri Light" w:hAnsi="Calibri Light" w:cs="Calibri Light"/>
          <w:sz w:val="16"/>
          <w:szCs w:val="16"/>
        </w:rPr>
      </w:pPr>
      <w:r w:rsidRPr="00145487">
        <w:rPr>
          <w:rStyle w:val="Refdenotaalpie"/>
          <w:rFonts w:ascii="Calibri Light" w:hAnsi="Calibri Light" w:cs="Calibri Light"/>
          <w:sz w:val="16"/>
          <w:szCs w:val="16"/>
        </w:rPr>
        <w:footnoteRef/>
      </w:r>
      <w:r w:rsidRPr="00145487">
        <w:rPr>
          <w:rFonts w:ascii="Calibri Light" w:hAnsi="Calibri Light" w:cs="Calibri Light"/>
          <w:sz w:val="16"/>
          <w:szCs w:val="16"/>
        </w:rPr>
        <w:t xml:space="preserve"> Visible en el Seminario Judicial de la Federación y su gaceta, con el registro digital 2002350.</w:t>
      </w:r>
    </w:p>
  </w:footnote>
  <w:footnote w:id="7">
    <w:p w14:paraId="4D72C3F5" w14:textId="77777777" w:rsidR="00145487" w:rsidRPr="00665152" w:rsidRDefault="00145487" w:rsidP="00145487">
      <w:pPr>
        <w:pStyle w:val="ADB1"/>
        <w:jc w:val="both"/>
        <w:rPr>
          <w:rFonts w:ascii="Palatino Linotype" w:eastAsia="Times New Roman" w:hAnsi="Palatino Linotype" w:cs="Times New Roman"/>
          <w:sz w:val="16"/>
          <w:szCs w:val="16"/>
          <w:lang w:eastAsia="es-ES"/>
        </w:rPr>
      </w:pPr>
      <w:r w:rsidRPr="00665152">
        <w:rPr>
          <w:rStyle w:val="Refdenotaalpie"/>
          <w:rFonts w:ascii="Palatino Linotype" w:hAnsi="Palatino Linotype"/>
          <w:sz w:val="16"/>
          <w:szCs w:val="16"/>
        </w:rPr>
        <w:footnoteRef/>
      </w:r>
      <w:r w:rsidRPr="00665152">
        <w:rPr>
          <w:rFonts w:ascii="Palatino Linotype" w:hAnsi="Palatino Linotype"/>
          <w:sz w:val="16"/>
          <w:szCs w:val="16"/>
        </w:rPr>
        <w:t xml:space="preserve">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6D4746E" w14:textId="77777777" w:rsidR="00145487" w:rsidRPr="00665152" w:rsidRDefault="00145487" w:rsidP="00145487">
      <w:pPr>
        <w:pStyle w:val="ADB1"/>
        <w:jc w:val="both"/>
        <w:rPr>
          <w:rFonts w:ascii="Palatino Linotype" w:hAnsi="Palatino Linotype"/>
          <w:sz w:val="16"/>
          <w:szCs w:val="16"/>
        </w:rPr>
      </w:pPr>
      <w:r w:rsidRPr="00665152">
        <w:rPr>
          <w:rFonts w:ascii="Palatino Linotype" w:hAnsi="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F83856A" w14:textId="77777777" w:rsidR="00145487" w:rsidRPr="00665152" w:rsidRDefault="00145487" w:rsidP="00145487">
      <w:pPr>
        <w:pStyle w:val="ADB1"/>
        <w:jc w:val="both"/>
        <w:rPr>
          <w:rFonts w:ascii="Palatino Linotype" w:hAnsi="Palatino Linotype"/>
          <w:sz w:val="16"/>
          <w:szCs w:val="16"/>
        </w:rPr>
      </w:pPr>
      <w:r w:rsidRPr="00665152">
        <w:rPr>
          <w:rFonts w:ascii="Palatino Linotype" w:hAnsi="Palatino Linotype"/>
          <w:sz w:val="16"/>
          <w:szCs w:val="16"/>
        </w:rPr>
        <w:t>En el caso de que se interponga ante la Unidad de Transparencia, ésta deberá remitir el recurso de revisión al Instituto a más tardar al día siguiente de haberlo recibido.”</w:t>
      </w:r>
    </w:p>
  </w:footnote>
  <w:footnote w:id="8">
    <w:p w14:paraId="53A20B19" w14:textId="77777777" w:rsidR="00145487" w:rsidRPr="00665152" w:rsidRDefault="00145487" w:rsidP="00145487">
      <w:pPr>
        <w:pStyle w:val="ADB1"/>
        <w:jc w:val="both"/>
        <w:rPr>
          <w:rFonts w:ascii="Palatino Linotype" w:hAnsi="Palatino Linotype"/>
          <w:sz w:val="16"/>
          <w:szCs w:val="16"/>
        </w:rPr>
      </w:pPr>
      <w:r w:rsidRPr="00665152">
        <w:rPr>
          <w:rStyle w:val="Refdenotaalpie"/>
          <w:rFonts w:ascii="Palatino Linotype" w:hAnsi="Palatino Linotype"/>
          <w:sz w:val="16"/>
          <w:szCs w:val="16"/>
        </w:rPr>
        <w:footnoteRef/>
      </w:r>
      <w:r w:rsidRPr="00665152">
        <w:rPr>
          <w:rFonts w:ascii="Palatino Linotype" w:hAnsi="Palatino Linotype"/>
          <w:sz w:val="16"/>
          <w:szCs w:val="16"/>
        </w:rPr>
        <w:t xml:space="preserve"> Sin contemplar en el cómpu</w:t>
      </w:r>
      <w:r>
        <w:rPr>
          <w:rFonts w:ascii="Palatino Linotype" w:hAnsi="Palatino Linotype"/>
          <w:sz w:val="16"/>
          <w:szCs w:val="16"/>
        </w:rPr>
        <w:t xml:space="preserve">to los días sábados y domingos </w:t>
      </w:r>
      <w:r w:rsidRPr="00665152">
        <w:rPr>
          <w:rFonts w:ascii="Palatino Linotype" w:hAnsi="Palatino Linotype"/>
          <w:sz w:val="16"/>
          <w:szCs w:val="16"/>
        </w:rPr>
        <w:t>considerados como días inhábiles, en términos del artículo 3, fracción X de la Ley de Transparencia local; y del Calendario Oficial en Materia de Transparencia, Acceso a la Información Pública y Protección de Datos Personales del Estado de México y Municipios, así como de labores del Instituto para el año dos mil veintidós y enero dos mil veintitrés.</w:t>
      </w:r>
    </w:p>
  </w:footnote>
  <w:footnote w:id="9">
    <w:p w14:paraId="0A90A4E3" w14:textId="77777777" w:rsidR="00145487" w:rsidRPr="00145487" w:rsidRDefault="00145487" w:rsidP="00145487">
      <w:pPr>
        <w:pStyle w:val="ADB1"/>
        <w:jc w:val="both"/>
        <w:rPr>
          <w:rFonts w:ascii="Calibri Light" w:hAnsi="Calibri Light" w:cs="Calibri Light"/>
          <w:sz w:val="16"/>
          <w:szCs w:val="16"/>
        </w:rPr>
      </w:pPr>
      <w:r w:rsidRPr="00145487">
        <w:rPr>
          <w:rStyle w:val="Refdenotaalpie"/>
          <w:rFonts w:ascii="Calibri Light" w:hAnsi="Calibri Light" w:cs="Calibri Light"/>
          <w:sz w:val="16"/>
          <w:szCs w:val="16"/>
        </w:rPr>
        <w:footnoteRef/>
      </w:r>
      <w:r w:rsidRPr="00145487">
        <w:rPr>
          <w:rFonts w:ascii="Calibri Light" w:hAnsi="Calibri Light" w:cs="Calibri Light"/>
          <w:sz w:val="16"/>
          <w:szCs w:val="16"/>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6A125408" w14:textId="77777777" w:rsidR="00145487" w:rsidRPr="00145487" w:rsidRDefault="00145487" w:rsidP="00145487">
      <w:pPr>
        <w:pStyle w:val="ADB1"/>
        <w:jc w:val="both"/>
        <w:rPr>
          <w:rFonts w:ascii="Calibri Light" w:hAnsi="Calibri Light" w:cs="Calibri Light"/>
          <w:sz w:val="16"/>
          <w:szCs w:val="16"/>
        </w:rPr>
      </w:pPr>
      <w:r w:rsidRPr="00145487">
        <w:rPr>
          <w:rFonts w:ascii="Calibri Light" w:hAnsi="Calibri Light" w:cs="Calibri Light"/>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C2EA041" w14:textId="77777777" w:rsidR="00145487" w:rsidRPr="00145487" w:rsidRDefault="00145487" w:rsidP="00145487">
      <w:pPr>
        <w:pStyle w:val="ADB1"/>
        <w:jc w:val="both"/>
        <w:rPr>
          <w:rFonts w:ascii="Calibri Light" w:hAnsi="Calibri Light" w:cs="Calibri Light"/>
          <w:sz w:val="16"/>
          <w:szCs w:val="16"/>
        </w:rPr>
      </w:pPr>
      <w:r w:rsidRPr="00145487">
        <w:rPr>
          <w:rFonts w:ascii="Calibri Light" w:hAnsi="Calibri Light" w:cs="Calibri Light"/>
          <w:sz w:val="16"/>
          <w:szCs w:val="16"/>
        </w:rPr>
        <w:t>Los sujetos obligados deben poner en práctica, políticas y programas de acceso a la información que se apeguen a criterios de publicidad, veracidad, oportunidad, precisión y suficiencia en beneficio de los solicitantes.”</w:t>
      </w:r>
    </w:p>
  </w:footnote>
  <w:footnote w:id="10">
    <w:p w14:paraId="03C6C64B" w14:textId="77777777" w:rsidR="00145487" w:rsidRPr="00145487" w:rsidRDefault="00145487" w:rsidP="00145487">
      <w:pPr>
        <w:pStyle w:val="ADB1"/>
        <w:jc w:val="both"/>
        <w:rPr>
          <w:rFonts w:ascii="Calibri Light" w:hAnsi="Calibri Light" w:cs="Calibri Light"/>
          <w:sz w:val="16"/>
          <w:szCs w:val="16"/>
        </w:rPr>
      </w:pPr>
      <w:r w:rsidRPr="00145487">
        <w:rPr>
          <w:rStyle w:val="Refdenotaalpie"/>
          <w:rFonts w:ascii="Calibri Light" w:hAnsi="Calibri Light" w:cs="Calibri Light"/>
          <w:sz w:val="16"/>
          <w:szCs w:val="16"/>
        </w:rPr>
        <w:footnoteRef/>
      </w:r>
      <w:r w:rsidRPr="00145487">
        <w:rPr>
          <w:rFonts w:ascii="Calibri Light" w:hAnsi="Calibri Light" w:cs="Calibri Light"/>
          <w:sz w:val="16"/>
          <w:szCs w:val="16"/>
        </w:rPr>
        <w:t xml:space="preserve"> T</w:t>
      </w:r>
      <w:r w:rsidRPr="00145487">
        <w:rPr>
          <w:rFonts w:ascii="Calibri Light" w:hAnsi="Calibri Light" w:cs="Calibri Light"/>
          <w:color w:val="000000"/>
          <w:sz w:val="16"/>
          <w:szCs w:val="16"/>
          <w:lang w:eastAsia="es-ES"/>
        </w:rPr>
        <w:t xml:space="preserve">esis 2a. LXXXVIII/2010, </w:t>
      </w:r>
      <w:r w:rsidRPr="00145487">
        <w:rPr>
          <w:rFonts w:ascii="Calibri Light" w:hAnsi="Calibri Light" w:cs="Calibri Light"/>
          <w:sz w:val="16"/>
          <w:szCs w:val="16"/>
        </w:rPr>
        <w:t>sustentada por la Segunda Sala, publicada en el Semanario Judicial de la Federación y su Gaceta, Novena Época, tomo XXXII, agosto de 2010, página 463. “INFORMACIÓN PÚBLICA. ES AQUELLA QUE SE ENCUENTRA EN POSESIÓN DE CUALQUIER AUTORIDAD, ENTIDAD, ÓRGANO Y ORGANISMO FEDERAL, ESTATAL Y MUNICIPAL, SIEMPRE QUE SE HAYA OBTENIDO POR CAUSA DEL EJERCICIO DE FUNCIONES DE DERECHO PÚBLICO.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footnote>
  <w:footnote w:id="11">
    <w:p w14:paraId="7BB1D534" w14:textId="77777777" w:rsidR="00145487" w:rsidRPr="00145487" w:rsidRDefault="00145487" w:rsidP="00145487">
      <w:pPr>
        <w:pStyle w:val="ADB1"/>
        <w:jc w:val="both"/>
        <w:rPr>
          <w:rFonts w:ascii="Calibri Light" w:hAnsi="Calibri Light" w:cs="Calibri Light"/>
          <w:sz w:val="16"/>
          <w:szCs w:val="16"/>
        </w:rPr>
      </w:pPr>
      <w:r w:rsidRPr="00145487">
        <w:rPr>
          <w:rStyle w:val="Refdenotaalpie"/>
          <w:rFonts w:ascii="Calibri Light" w:hAnsi="Calibri Light" w:cs="Calibri Light"/>
          <w:sz w:val="16"/>
          <w:szCs w:val="16"/>
        </w:rPr>
        <w:footnoteRef/>
      </w:r>
      <w:r w:rsidRPr="00145487">
        <w:rPr>
          <w:rFonts w:ascii="Calibri Light" w:hAnsi="Calibri Light" w:cs="Calibri Light"/>
          <w:sz w:val="16"/>
          <w:szCs w:val="16"/>
        </w:rPr>
        <w:t xml:space="preserve"> “Artículo 3. Para los efectos de la presente Ley se entenderá por:</w:t>
      </w:r>
    </w:p>
    <w:p w14:paraId="704D214D" w14:textId="77777777" w:rsidR="00145487" w:rsidRPr="00145487" w:rsidRDefault="00145487" w:rsidP="00145487">
      <w:pPr>
        <w:pStyle w:val="ADB1"/>
        <w:jc w:val="both"/>
        <w:rPr>
          <w:rFonts w:ascii="Calibri Light" w:hAnsi="Calibri Light" w:cs="Calibri Light"/>
          <w:sz w:val="16"/>
          <w:szCs w:val="16"/>
        </w:rPr>
      </w:pPr>
      <w:r w:rsidRPr="00145487">
        <w:rPr>
          <w:rFonts w:ascii="Calibri Light" w:hAnsi="Calibri Light" w:cs="Calibri Light"/>
          <w:sz w:val="16"/>
          <w:szCs w:val="16"/>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footnote>
  <w:footnote w:id="12">
    <w:p w14:paraId="21034440" w14:textId="50BF25D1" w:rsidR="00C45BE8" w:rsidRDefault="00C45BE8">
      <w:pPr>
        <w:pStyle w:val="Textonotapie"/>
      </w:pPr>
      <w:r>
        <w:rPr>
          <w:rStyle w:val="Refdenotaalpie"/>
        </w:rPr>
        <w:footnoteRef/>
      </w:r>
      <w:r>
        <w:t xml:space="preserve"> En cumplimiento a lo dispuesto por el artículo 1 de la Constitución Política de los Estados Unidos Mexicanos.</w:t>
      </w:r>
    </w:p>
  </w:footnote>
  <w:footnote w:id="13">
    <w:p w14:paraId="71798995" w14:textId="73108DAA" w:rsidR="00D503C5" w:rsidRDefault="00D503C5" w:rsidP="00D503C5">
      <w:pPr>
        <w:pStyle w:val="Textonotapie"/>
      </w:pPr>
      <w:r>
        <w:rPr>
          <w:rStyle w:val="Refdenotaalpie"/>
        </w:rPr>
        <w:footnoteRef/>
      </w:r>
      <w:r>
        <w:t xml:space="preserve"> Democracia y transparencia: binomio indisoluble, </w:t>
      </w:r>
      <w:proofErr w:type="spellStart"/>
      <w:r>
        <w:t>Peschard</w:t>
      </w:r>
      <w:proofErr w:type="spellEnd"/>
      <w:r>
        <w:t xml:space="preserve"> Jacqueline, </w:t>
      </w:r>
      <w:r w:rsidR="000F5704" w:rsidRPr="000F5704">
        <w:t>Instituto Nacional Electoral</w:t>
      </w:r>
      <w:r w:rsidR="000F5704">
        <w:t xml:space="preserve">, </w:t>
      </w:r>
      <w:r>
        <w:t>Primera edición, 2022.</w:t>
      </w:r>
      <w:r w:rsidR="000F5704">
        <w:t xml:space="preserve"> Tomado de: </w:t>
      </w:r>
      <w:r w:rsidRPr="00D503C5">
        <w:t>https://ine.mx/wp-content/uploads/2022/11/deceyec-cm44.pdf</w:t>
      </w:r>
    </w:p>
  </w:footnote>
  <w:footnote w:id="14">
    <w:p w14:paraId="32CC7B58" w14:textId="244F23D2" w:rsidR="00D64438" w:rsidRDefault="00D64438">
      <w:pPr>
        <w:pStyle w:val="Textonotapie"/>
      </w:pPr>
      <w:r>
        <w:rPr>
          <w:rStyle w:val="Refdenotaalpie"/>
        </w:rPr>
        <w:footnoteRef/>
      </w:r>
      <w:r>
        <w:t xml:space="preserve"> Páginas 41 y 42. Acuerdo localizable en: </w:t>
      </w:r>
      <w:hyperlink r:id="rId1" w:history="1">
        <w:r w:rsidRPr="00CE024B">
          <w:rPr>
            <w:rStyle w:val="Hipervnculo"/>
          </w:rPr>
          <w:t>https://www.ieem.org.mx/consejo_general/cg/2023/AC_23/a014_23.pdf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9F182" w14:textId="77777777" w:rsidR="00552465" w:rsidRDefault="00D44564">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622C8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21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40" w:type="dxa"/>
      <w:tblInd w:w="-142" w:type="dxa"/>
      <w:tblLayout w:type="fixed"/>
      <w:tblLook w:val="04A0" w:firstRow="1" w:lastRow="0" w:firstColumn="1" w:lastColumn="0" w:noHBand="0" w:noVBand="1"/>
    </w:tblPr>
    <w:tblGrid>
      <w:gridCol w:w="2978"/>
      <w:gridCol w:w="2554"/>
      <w:gridCol w:w="4008"/>
    </w:tblGrid>
    <w:tr w:rsidR="00D14D28" w14:paraId="58BD897E" w14:textId="77777777" w:rsidTr="00D740B1">
      <w:tc>
        <w:tcPr>
          <w:tcW w:w="2978" w:type="dxa"/>
          <w:vMerge w:val="restart"/>
          <w:hideMark/>
        </w:tcPr>
        <w:p w14:paraId="0F489E01" w14:textId="48B9C3F3" w:rsidR="00552465" w:rsidRDefault="00D44564" w:rsidP="00D14D28">
          <w:pPr>
            <w:rPr>
              <w:rFonts w:ascii="Palatino Linotype" w:hAnsi="Palatino Linotype"/>
              <w:b/>
              <w:lang w:val="es-ES_tradnl"/>
            </w:rPr>
          </w:pPr>
          <w:r>
            <w:rPr>
              <w:rFonts w:ascii="Palatino Linotype" w:eastAsia="Palatino Linotype" w:hAnsi="Palatino Linotype" w:cs="Palatino Linotype"/>
              <w:color w:val="000000"/>
              <w:sz w:val="28"/>
              <w:szCs w:val="28"/>
            </w:rPr>
            <w:pict w14:anchorId="61E6E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6192;mso-position-horizontal:center;mso-position-horizontal-relative:margin;mso-position-vertical:center;mso-position-vertical-relative:margin">
                <v:imagedata r:id="rId1" o:title="image2"/>
                <w10:wrap anchorx="margin" anchory="margin"/>
              </v:shape>
            </w:pict>
          </w:r>
          <w:r w:rsidR="00E0311E">
            <w:rPr>
              <w:rFonts w:ascii="Palatino Linotype" w:hAnsi="Palatino Linotype"/>
              <w:noProof/>
              <w:sz w:val="28"/>
              <w:szCs w:val="28"/>
              <w:lang w:eastAsia="es-MX"/>
            </w:rPr>
            <w:drawing>
              <wp:inline distT="0" distB="0" distL="0" distR="0" wp14:anchorId="70396E08" wp14:editId="663F2EA7">
                <wp:extent cx="1668780" cy="8382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8780" cy="838200"/>
                        </a:xfrm>
                        <a:prstGeom prst="rect">
                          <a:avLst/>
                        </a:prstGeom>
                        <a:noFill/>
                        <a:ln>
                          <a:noFill/>
                        </a:ln>
                      </pic:spPr>
                    </pic:pic>
                  </a:graphicData>
                </a:graphic>
              </wp:inline>
            </w:drawing>
          </w:r>
        </w:p>
      </w:tc>
      <w:tc>
        <w:tcPr>
          <w:tcW w:w="2554" w:type="dxa"/>
          <w:hideMark/>
        </w:tcPr>
        <w:p w14:paraId="6FE242C2" w14:textId="77777777" w:rsidR="00552465" w:rsidRDefault="00E0311E" w:rsidP="00D14D28">
          <w:pPr>
            <w:rPr>
              <w:rFonts w:ascii="Palatino Linotype" w:hAnsi="Palatino Linotype"/>
              <w:b/>
              <w:lang w:val="es-ES_tradnl"/>
            </w:rPr>
          </w:pPr>
          <w:r>
            <w:rPr>
              <w:rFonts w:ascii="Palatino Linotype" w:hAnsi="Palatino Linotype"/>
              <w:b/>
              <w:lang w:val="es-ES_tradnl"/>
            </w:rPr>
            <w:t>Recurso de Revisión:</w:t>
          </w:r>
        </w:p>
      </w:tc>
      <w:tc>
        <w:tcPr>
          <w:tcW w:w="4008" w:type="dxa"/>
          <w:vAlign w:val="center"/>
          <w:hideMark/>
        </w:tcPr>
        <w:p w14:paraId="562807BC" w14:textId="421C3C5C" w:rsidR="00552465" w:rsidRDefault="00E0311E" w:rsidP="00D14D28">
          <w:pPr>
            <w:jc w:val="both"/>
            <w:rPr>
              <w:rFonts w:ascii="Palatino Linotype" w:hAnsi="Palatino Linotype"/>
              <w:b/>
              <w:lang w:val="es-ES_tradnl"/>
            </w:rPr>
          </w:pPr>
          <w:r>
            <w:rPr>
              <w:rFonts w:ascii="Palatino Linotype" w:hAnsi="Palatino Linotype"/>
              <w:b/>
              <w:lang w:val="es-ES_tradnl"/>
            </w:rPr>
            <w:t>0</w:t>
          </w:r>
          <w:r w:rsidR="00145487">
            <w:rPr>
              <w:rFonts w:ascii="Palatino Linotype" w:hAnsi="Palatino Linotype"/>
              <w:b/>
              <w:lang w:val="es-ES_tradnl"/>
            </w:rPr>
            <w:t>1407</w:t>
          </w:r>
          <w:r>
            <w:rPr>
              <w:rFonts w:ascii="Palatino Linotype" w:hAnsi="Palatino Linotype"/>
              <w:b/>
              <w:lang w:val="es-ES_tradnl"/>
            </w:rPr>
            <w:t>/INFOEM/IP/RR/2023</w:t>
          </w:r>
        </w:p>
      </w:tc>
    </w:tr>
    <w:tr w:rsidR="00D14D28" w14:paraId="3249F195" w14:textId="77777777" w:rsidTr="00D740B1">
      <w:tc>
        <w:tcPr>
          <w:tcW w:w="2978" w:type="dxa"/>
          <w:vMerge/>
          <w:vAlign w:val="center"/>
          <w:hideMark/>
        </w:tcPr>
        <w:p w14:paraId="7A508A93" w14:textId="77777777" w:rsidR="00552465" w:rsidRDefault="00552465" w:rsidP="00D14D28">
          <w:pPr>
            <w:rPr>
              <w:rFonts w:ascii="Palatino Linotype" w:hAnsi="Palatino Linotype"/>
              <w:b/>
              <w:lang w:val="es-ES_tradnl" w:eastAsia="es-ES"/>
            </w:rPr>
          </w:pPr>
        </w:p>
      </w:tc>
      <w:tc>
        <w:tcPr>
          <w:tcW w:w="2554" w:type="dxa"/>
          <w:hideMark/>
        </w:tcPr>
        <w:p w14:paraId="7EE12781" w14:textId="77777777" w:rsidR="00552465" w:rsidRDefault="00E0311E" w:rsidP="00D14D28">
          <w:pPr>
            <w:rPr>
              <w:rFonts w:ascii="Palatino Linotype" w:hAnsi="Palatino Linotype"/>
              <w:b/>
              <w:lang w:val="es-ES_tradnl"/>
            </w:rPr>
          </w:pPr>
          <w:r>
            <w:rPr>
              <w:rFonts w:ascii="Palatino Linotype" w:hAnsi="Palatino Linotype"/>
              <w:b/>
              <w:lang w:val="es-ES_tradnl"/>
            </w:rPr>
            <w:t>Sujeto Obligado:</w:t>
          </w:r>
        </w:p>
      </w:tc>
      <w:tc>
        <w:tcPr>
          <w:tcW w:w="4008" w:type="dxa"/>
          <w:vAlign w:val="center"/>
          <w:hideMark/>
        </w:tcPr>
        <w:p w14:paraId="1EB574AE" w14:textId="0418DBED" w:rsidR="00552465" w:rsidRDefault="00D740B1" w:rsidP="00D14D28">
          <w:pPr>
            <w:jc w:val="both"/>
            <w:rPr>
              <w:rFonts w:ascii="Palatino Linotype" w:hAnsi="Palatino Linotype"/>
              <w:b/>
              <w:lang w:val="es-ES_tradnl"/>
            </w:rPr>
          </w:pPr>
          <w:r>
            <w:rPr>
              <w:rFonts w:ascii="Palatino Linotype" w:eastAsia="Palatino Linotype" w:hAnsi="Palatino Linotype" w:cs="Palatino Linotype"/>
              <w:b/>
            </w:rPr>
            <w:t>Instituto Electoral del Estado de México</w:t>
          </w:r>
        </w:p>
      </w:tc>
    </w:tr>
    <w:tr w:rsidR="00D14D28" w14:paraId="7BE71E54" w14:textId="77777777" w:rsidTr="00D740B1">
      <w:trPr>
        <w:trHeight w:val="228"/>
      </w:trPr>
      <w:tc>
        <w:tcPr>
          <w:tcW w:w="2978" w:type="dxa"/>
          <w:vMerge/>
          <w:vAlign w:val="center"/>
          <w:hideMark/>
        </w:tcPr>
        <w:p w14:paraId="59C5A7B6" w14:textId="77777777" w:rsidR="00552465" w:rsidRDefault="00552465" w:rsidP="00D14D28">
          <w:pPr>
            <w:rPr>
              <w:rFonts w:ascii="Palatino Linotype" w:hAnsi="Palatino Linotype"/>
              <w:b/>
              <w:lang w:val="es-ES_tradnl" w:eastAsia="es-ES"/>
            </w:rPr>
          </w:pPr>
        </w:p>
      </w:tc>
      <w:tc>
        <w:tcPr>
          <w:tcW w:w="2554" w:type="dxa"/>
          <w:hideMark/>
        </w:tcPr>
        <w:p w14:paraId="0EBFCF01" w14:textId="77777777" w:rsidR="00552465" w:rsidRDefault="00E0311E" w:rsidP="00D14D28">
          <w:pPr>
            <w:rPr>
              <w:rFonts w:ascii="Palatino Linotype" w:hAnsi="Palatino Linotype"/>
              <w:b/>
              <w:lang w:val="es-ES_tradnl"/>
            </w:rPr>
          </w:pPr>
          <w:r>
            <w:rPr>
              <w:rFonts w:ascii="Palatino Linotype" w:hAnsi="Palatino Linotype"/>
              <w:b/>
              <w:lang w:val="es-ES_tradnl"/>
            </w:rPr>
            <w:t>Comisionada Ponente:</w:t>
          </w:r>
        </w:p>
      </w:tc>
      <w:tc>
        <w:tcPr>
          <w:tcW w:w="4008" w:type="dxa"/>
          <w:hideMark/>
        </w:tcPr>
        <w:p w14:paraId="6F7523B1" w14:textId="77777777" w:rsidR="00552465" w:rsidRDefault="00E0311E" w:rsidP="00D14D28">
          <w:pPr>
            <w:jc w:val="both"/>
            <w:rPr>
              <w:rFonts w:ascii="Palatino Linotype" w:hAnsi="Palatino Linotype"/>
              <w:b/>
              <w:lang w:val="es-ES_tradnl"/>
            </w:rPr>
          </w:pPr>
          <w:r>
            <w:rPr>
              <w:rFonts w:ascii="Palatino Linotype" w:hAnsi="Palatino Linotype"/>
              <w:b/>
              <w:lang w:val="es-ES_tradnl"/>
            </w:rPr>
            <w:t>Sharon Cristina Morales Martínez</w:t>
          </w:r>
        </w:p>
      </w:tc>
    </w:tr>
  </w:tbl>
  <w:p w14:paraId="6C838568" w14:textId="77777777" w:rsidR="00552465" w:rsidRDefault="00552465" w:rsidP="00D14D28">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67" w:type="dxa"/>
      <w:tblInd w:w="-863" w:type="dxa"/>
      <w:tblLayout w:type="fixed"/>
      <w:tblCellMar>
        <w:left w:w="113" w:type="dxa"/>
        <w:right w:w="85" w:type="dxa"/>
      </w:tblCellMar>
      <w:tblLook w:val="04A0" w:firstRow="1" w:lastRow="0" w:firstColumn="1" w:lastColumn="0" w:noHBand="0" w:noVBand="1"/>
    </w:tblPr>
    <w:tblGrid>
      <w:gridCol w:w="3859"/>
      <w:gridCol w:w="2479"/>
      <w:gridCol w:w="4229"/>
    </w:tblGrid>
    <w:tr w:rsidR="00D14D28" w14:paraId="122C01C6" w14:textId="77777777" w:rsidTr="004E1AF0">
      <w:trPr>
        <w:trHeight w:val="284"/>
      </w:trPr>
      <w:tc>
        <w:tcPr>
          <w:tcW w:w="3859" w:type="dxa"/>
          <w:vMerge w:val="restart"/>
          <w:hideMark/>
        </w:tcPr>
        <w:p w14:paraId="38010411" w14:textId="66CD46A1" w:rsidR="00552465" w:rsidRDefault="00D740B1" w:rsidP="00D14D28">
          <w:pPr>
            <w:rPr>
              <w:rFonts w:ascii="Palatino Linotype" w:hAnsi="Palatino Linotype"/>
              <w:b/>
              <w:lang w:val="es-ES_tradnl"/>
            </w:rPr>
          </w:pPr>
          <w:r>
            <w:rPr>
              <w:rFonts w:ascii="Palatino Linotype" w:hAnsi="Palatino Linotype"/>
              <w:noProof/>
              <w:sz w:val="28"/>
              <w:szCs w:val="28"/>
              <w:lang w:eastAsia="es-MX"/>
            </w:rPr>
            <w:drawing>
              <wp:anchor distT="0" distB="0" distL="114300" distR="114300" simplePos="0" relativeHeight="251662336" behindDoc="0" locked="0" layoutInCell="1" allowOverlap="1" wp14:anchorId="20ED9F5A" wp14:editId="174F16C7">
                <wp:simplePos x="0" y="0"/>
                <wp:positionH relativeFrom="column">
                  <wp:posOffset>682092</wp:posOffset>
                </wp:positionH>
                <wp:positionV relativeFrom="paragraph">
                  <wp:posOffset>299923</wp:posOffset>
                </wp:positionV>
                <wp:extent cx="1668780" cy="838200"/>
                <wp:effectExtent l="0" t="0" r="7620" b="0"/>
                <wp:wrapThrough wrapText="bothSides">
                  <wp:wrapPolygon edited="0">
                    <wp:start x="0" y="0"/>
                    <wp:lineTo x="0" y="21109"/>
                    <wp:lineTo x="21452" y="21109"/>
                    <wp:lineTo x="21452"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878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8"/>
              <w:szCs w:val="28"/>
              <w:lang w:val="es-ES_tradnl"/>
            </w:rPr>
            <w:t xml:space="preserve">              </w:t>
          </w:r>
          <w:r>
            <w:rPr>
              <w:rFonts w:ascii="Palatino Linotype" w:hAnsi="Palatino Linotype"/>
              <w:b/>
              <w:lang w:val="es-ES_tradnl"/>
            </w:rPr>
            <w:t xml:space="preserve">       </w:t>
          </w:r>
        </w:p>
      </w:tc>
      <w:tc>
        <w:tcPr>
          <w:tcW w:w="2479" w:type="dxa"/>
          <w:hideMark/>
        </w:tcPr>
        <w:p w14:paraId="1A05E269" w14:textId="77777777" w:rsidR="00552465" w:rsidRDefault="00E0311E" w:rsidP="00D14D28">
          <w:pPr>
            <w:rPr>
              <w:rFonts w:ascii="Palatino Linotype" w:hAnsi="Palatino Linotype"/>
              <w:b/>
              <w:lang w:val="es-ES_tradnl"/>
            </w:rPr>
          </w:pPr>
          <w:r>
            <w:rPr>
              <w:rFonts w:ascii="Palatino Linotype" w:hAnsi="Palatino Linotype"/>
              <w:b/>
              <w:lang w:val="es-ES_tradnl"/>
            </w:rPr>
            <w:t>Recurso de Revisión:</w:t>
          </w:r>
        </w:p>
      </w:tc>
      <w:tc>
        <w:tcPr>
          <w:tcW w:w="4229" w:type="dxa"/>
          <w:vAlign w:val="center"/>
          <w:hideMark/>
        </w:tcPr>
        <w:p w14:paraId="6ECB8EA3" w14:textId="4071962F" w:rsidR="00552465" w:rsidRDefault="00E0311E" w:rsidP="00D14D28">
          <w:pPr>
            <w:jc w:val="both"/>
            <w:rPr>
              <w:rFonts w:ascii="Palatino Linotype" w:hAnsi="Palatino Linotype"/>
              <w:b/>
              <w:lang w:val="es-ES_tradnl"/>
            </w:rPr>
          </w:pPr>
          <w:r>
            <w:rPr>
              <w:rFonts w:ascii="Palatino Linotype" w:hAnsi="Palatino Linotype"/>
              <w:b/>
              <w:lang w:val="es-ES_tradnl"/>
            </w:rPr>
            <w:t>0</w:t>
          </w:r>
          <w:r w:rsidR="00145487">
            <w:rPr>
              <w:rFonts w:ascii="Palatino Linotype" w:hAnsi="Palatino Linotype"/>
              <w:b/>
              <w:lang w:val="es-ES_tradnl"/>
            </w:rPr>
            <w:t>1407</w:t>
          </w:r>
          <w:r>
            <w:rPr>
              <w:rFonts w:ascii="Palatino Linotype" w:hAnsi="Palatino Linotype"/>
              <w:b/>
              <w:lang w:val="es-ES_tradnl"/>
            </w:rPr>
            <w:t>/INFOEM/IP/RR/2023</w:t>
          </w:r>
        </w:p>
      </w:tc>
    </w:tr>
    <w:tr w:rsidR="00D14D28" w14:paraId="47FCF423" w14:textId="77777777" w:rsidTr="004E1AF0">
      <w:trPr>
        <w:trHeight w:val="360"/>
      </w:trPr>
      <w:tc>
        <w:tcPr>
          <w:tcW w:w="3859" w:type="dxa"/>
          <w:vMerge/>
          <w:vAlign w:val="center"/>
          <w:hideMark/>
        </w:tcPr>
        <w:p w14:paraId="3D4CB477" w14:textId="77777777" w:rsidR="00552465" w:rsidRDefault="00552465" w:rsidP="00D14D28">
          <w:pPr>
            <w:rPr>
              <w:rFonts w:ascii="Palatino Linotype" w:hAnsi="Palatino Linotype"/>
              <w:b/>
              <w:lang w:val="es-ES_tradnl" w:eastAsia="es-ES"/>
            </w:rPr>
          </w:pPr>
        </w:p>
      </w:tc>
      <w:tc>
        <w:tcPr>
          <w:tcW w:w="2479" w:type="dxa"/>
          <w:hideMark/>
        </w:tcPr>
        <w:p w14:paraId="42B40129" w14:textId="77777777" w:rsidR="00552465" w:rsidRDefault="00E0311E" w:rsidP="00D14D28">
          <w:pPr>
            <w:rPr>
              <w:rFonts w:ascii="Palatino Linotype" w:hAnsi="Palatino Linotype"/>
              <w:b/>
              <w:lang w:val="es-ES_tradnl"/>
            </w:rPr>
          </w:pPr>
          <w:r>
            <w:rPr>
              <w:rFonts w:ascii="Palatino Linotype" w:hAnsi="Palatino Linotype"/>
              <w:b/>
              <w:lang w:val="es-ES_tradnl"/>
            </w:rPr>
            <w:t>Recurrente:</w:t>
          </w:r>
        </w:p>
      </w:tc>
      <w:tc>
        <w:tcPr>
          <w:tcW w:w="4229" w:type="dxa"/>
          <w:vAlign w:val="center"/>
        </w:tcPr>
        <w:p w14:paraId="0E9D6A20" w14:textId="291AAB85" w:rsidR="00552465" w:rsidRDefault="00222862" w:rsidP="00D14D28">
          <w:pPr>
            <w:jc w:val="both"/>
            <w:rPr>
              <w:rFonts w:ascii="Palatino Linotype" w:hAnsi="Palatino Linotype"/>
              <w:b/>
              <w:lang w:val="es-ES_tradnl"/>
            </w:rPr>
          </w:pPr>
          <w:r>
            <w:rPr>
              <w:rFonts w:ascii="Palatino Linotype" w:eastAsia="Palatino Linotype" w:hAnsi="Palatino Linotype" w:cs="Palatino Linotype"/>
              <w:b/>
              <w:i/>
              <w:iCs/>
            </w:rPr>
            <w:t>XXXXX XXXXXX XXXXXXXXX</w:t>
          </w:r>
        </w:p>
      </w:tc>
    </w:tr>
    <w:tr w:rsidR="00D14D28" w14:paraId="56E22029" w14:textId="77777777" w:rsidTr="004E1AF0">
      <w:trPr>
        <w:trHeight w:val="310"/>
      </w:trPr>
      <w:tc>
        <w:tcPr>
          <w:tcW w:w="3859" w:type="dxa"/>
          <w:vMerge/>
          <w:vAlign w:val="center"/>
          <w:hideMark/>
        </w:tcPr>
        <w:p w14:paraId="4E2ECA7D" w14:textId="77777777" w:rsidR="00552465" w:rsidRDefault="00552465" w:rsidP="00D14D28">
          <w:pPr>
            <w:rPr>
              <w:rFonts w:ascii="Palatino Linotype" w:hAnsi="Palatino Linotype"/>
              <w:b/>
              <w:lang w:val="es-ES_tradnl" w:eastAsia="es-ES"/>
            </w:rPr>
          </w:pPr>
        </w:p>
      </w:tc>
      <w:tc>
        <w:tcPr>
          <w:tcW w:w="2479" w:type="dxa"/>
          <w:hideMark/>
        </w:tcPr>
        <w:p w14:paraId="741B0D33" w14:textId="77777777" w:rsidR="00552465" w:rsidRDefault="00E0311E" w:rsidP="00D14D28">
          <w:pPr>
            <w:rPr>
              <w:rFonts w:ascii="Palatino Linotype" w:hAnsi="Palatino Linotype"/>
              <w:b/>
              <w:lang w:val="es-ES_tradnl"/>
            </w:rPr>
          </w:pPr>
          <w:r>
            <w:rPr>
              <w:rFonts w:ascii="Palatino Linotype" w:hAnsi="Palatino Linotype"/>
              <w:b/>
              <w:lang w:val="es-ES_tradnl"/>
            </w:rPr>
            <w:t>Sujeto Obligado:</w:t>
          </w:r>
        </w:p>
      </w:tc>
      <w:tc>
        <w:tcPr>
          <w:tcW w:w="4229" w:type="dxa"/>
          <w:vAlign w:val="center"/>
          <w:hideMark/>
        </w:tcPr>
        <w:p w14:paraId="4CD65E07" w14:textId="13CE09F8" w:rsidR="00552465" w:rsidRDefault="00145487" w:rsidP="00D14D28">
          <w:pPr>
            <w:jc w:val="both"/>
            <w:rPr>
              <w:rFonts w:ascii="Palatino Linotype" w:hAnsi="Palatino Linotype"/>
              <w:b/>
              <w:lang w:val="es-ES_tradnl"/>
            </w:rPr>
          </w:pPr>
          <w:r>
            <w:rPr>
              <w:rFonts w:ascii="Palatino Linotype" w:eastAsia="Palatino Linotype" w:hAnsi="Palatino Linotype" w:cs="Palatino Linotype"/>
              <w:b/>
            </w:rPr>
            <w:t>Instituto Electoral del Estado de México</w:t>
          </w:r>
        </w:p>
      </w:tc>
    </w:tr>
    <w:tr w:rsidR="00D14D28" w14:paraId="44F9F21F" w14:textId="77777777" w:rsidTr="004E1AF0">
      <w:trPr>
        <w:trHeight w:val="19"/>
      </w:trPr>
      <w:tc>
        <w:tcPr>
          <w:tcW w:w="3859" w:type="dxa"/>
          <w:vMerge/>
          <w:vAlign w:val="center"/>
          <w:hideMark/>
        </w:tcPr>
        <w:p w14:paraId="3BF8BB22" w14:textId="77777777" w:rsidR="00552465" w:rsidRDefault="00552465" w:rsidP="00D14D28">
          <w:pPr>
            <w:rPr>
              <w:rFonts w:ascii="Palatino Linotype" w:hAnsi="Palatino Linotype"/>
              <w:b/>
              <w:lang w:val="es-ES_tradnl" w:eastAsia="es-ES"/>
            </w:rPr>
          </w:pPr>
        </w:p>
      </w:tc>
      <w:tc>
        <w:tcPr>
          <w:tcW w:w="2479" w:type="dxa"/>
          <w:hideMark/>
        </w:tcPr>
        <w:p w14:paraId="502FD2F4" w14:textId="77777777" w:rsidR="00552465" w:rsidRDefault="00E0311E" w:rsidP="00D14D28">
          <w:pPr>
            <w:rPr>
              <w:rFonts w:ascii="Palatino Linotype" w:hAnsi="Palatino Linotype"/>
              <w:b/>
              <w:lang w:val="es-ES_tradnl"/>
            </w:rPr>
          </w:pPr>
          <w:r>
            <w:rPr>
              <w:rFonts w:ascii="Palatino Linotype" w:hAnsi="Palatino Linotype"/>
              <w:b/>
              <w:lang w:val="es-ES_tradnl"/>
            </w:rPr>
            <w:t>Comisionada Ponente:</w:t>
          </w:r>
        </w:p>
      </w:tc>
      <w:tc>
        <w:tcPr>
          <w:tcW w:w="4229" w:type="dxa"/>
          <w:hideMark/>
        </w:tcPr>
        <w:p w14:paraId="55BCBF0B" w14:textId="77777777" w:rsidR="00552465" w:rsidRDefault="00E0311E" w:rsidP="00D14D28">
          <w:pPr>
            <w:jc w:val="both"/>
            <w:rPr>
              <w:rFonts w:ascii="Palatino Linotype" w:hAnsi="Palatino Linotype"/>
              <w:b/>
              <w:lang w:val="es-ES_tradnl"/>
            </w:rPr>
          </w:pPr>
          <w:r>
            <w:rPr>
              <w:rFonts w:ascii="Palatino Linotype" w:hAnsi="Palatino Linotype"/>
              <w:b/>
              <w:lang w:val="es-ES_tradnl"/>
            </w:rPr>
            <w:t>Sharon Cristina Morales Martínez</w:t>
          </w:r>
        </w:p>
      </w:tc>
    </w:tr>
  </w:tbl>
  <w:p w14:paraId="43CA6308" w14:textId="77777777" w:rsidR="00552465" w:rsidRDefault="00D44564" w:rsidP="000412F1">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7302D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0;margin-top:0;width:540pt;height:10in;z-index:-251655168;mso-position-horizontal:center;mso-position-horizontal-relative:margin;mso-position-vertical:center;mso-position-vertical-relative:margin">
          <v:imagedata r:id="rId2"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F0792"/>
    <w:multiLevelType w:val="hybridMultilevel"/>
    <w:tmpl w:val="1AE4EB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B31F84"/>
    <w:multiLevelType w:val="hybridMultilevel"/>
    <w:tmpl w:val="EFDC4EC2"/>
    <w:lvl w:ilvl="0" w:tplc="EA427BC6">
      <w:start w:val="3"/>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2200DE"/>
    <w:multiLevelType w:val="hybridMultilevel"/>
    <w:tmpl w:val="D89C85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C54799"/>
    <w:multiLevelType w:val="hybridMultilevel"/>
    <w:tmpl w:val="0E042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E4407E"/>
    <w:multiLevelType w:val="hybridMultilevel"/>
    <w:tmpl w:val="B7CC7FA2"/>
    <w:lvl w:ilvl="0" w:tplc="6084068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8297E3A"/>
    <w:multiLevelType w:val="hybridMultilevel"/>
    <w:tmpl w:val="7BC0F750"/>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5D5C29"/>
    <w:multiLevelType w:val="hybridMultilevel"/>
    <w:tmpl w:val="B63E19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6C3C40"/>
    <w:multiLevelType w:val="hybridMultilevel"/>
    <w:tmpl w:val="68A64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6"/>
  </w:num>
  <w:num w:numId="6">
    <w:abstractNumId w:val="3"/>
  </w:num>
  <w:num w:numId="7">
    <w:abstractNumId w:val="8"/>
  </w:num>
  <w:num w:numId="8">
    <w:abstractNumId w:val="2"/>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487"/>
    <w:rsid w:val="00021BCD"/>
    <w:rsid w:val="00022630"/>
    <w:rsid w:val="000261E5"/>
    <w:rsid w:val="00027B2D"/>
    <w:rsid w:val="00046FDC"/>
    <w:rsid w:val="00055C3B"/>
    <w:rsid w:val="00086B39"/>
    <w:rsid w:val="000C3AF5"/>
    <w:rsid w:val="000E0756"/>
    <w:rsid w:val="000F5704"/>
    <w:rsid w:val="00104287"/>
    <w:rsid w:val="00113506"/>
    <w:rsid w:val="001267DA"/>
    <w:rsid w:val="00134BCE"/>
    <w:rsid w:val="00145487"/>
    <w:rsid w:val="0016154E"/>
    <w:rsid w:val="001A5D7D"/>
    <w:rsid w:val="001C0E87"/>
    <w:rsid w:val="001C2DDC"/>
    <w:rsid w:val="00222862"/>
    <w:rsid w:val="00252299"/>
    <w:rsid w:val="00330933"/>
    <w:rsid w:val="0033394F"/>
    <w:rsid w:val="00334695"/>
    <w:rsid w:val="00335AF1"/>
    <w:rsid w:val="003C32B8"/>
    <w:rsid w:val="00486F82"/>
    <w:rsid w:val="004933FE"/>
    <w:rsid w:val="004B4BAB"/>
    <w:rsid w:val="004C04AA"/>
    <w:rsid w:val="004E1AF0"/>
    <w:rsid w:val="005353E3"/>
    <w:rsid w:val="00552465"/>
    <w:rsid w:val="00575316"/>
    <w:rsid w:val="0058165E"/>
    <w:rsid w:val="00592561"/>
    <w:rsid w:val="00593835"/>
    <w:rsid w:val="005965FD"/>
    <w:rsid w:val="005D2B10"/>
    <w:rsid w:val="00675F5E"/>
    <w:rsid w:val="00687A0B"/>
    <w:rsid w:val="006908E8"/>
    <w:rsid w:val="006A2FAF"/>
    <w:rsid w:val="006C06D9"/>
    <w:rsid w:val="006C6694"/>
    <w:rsid w:val="00733DF3"/>
    <w:rsid w:val="007570F2"/>
    <w:rsid w:val="007A3E2B"/>
    <w:rsid w:val="007D2CA8"/>
    <w:rsid w:val="007D693B"/>
    <w:rsid w:val="00840EE1"/>
    <w:rsid w:val="00862768"/>
    <w:rsid w:val="008E24D4"/>
    <w:rsid w:val="008F618A"/>
    <w:rsid w:val="00974E58"/>
    <w:rsid w:val="00A0436A"/>
    <w:rsid w:val="00A24A72"/>
    <w:rsid w:val="00A67D4A"/>
    <w:rsid w:val="00A80C77"/>
    <w:rsid w:val="00AE3196"/>
    <w:rsid w:val="00B67842"/>
    <w:rsid w:val="00B76A35"/>
    <w:rsid w:val="00B81FF7"/>
    <w:rsid w:val="00B83C17"/>
    <w:rsid w:val="00BB0A4C"/>
    <w:rsid w:val="00BB406E"/>
    <w:rsid w:val="00BC3D72"/>
    <w:rsid w:val="00BE0EA1"/>
    <w:rsid w:val="00BF4E2B"/>
    <w:rsid w:val="00BF7A70"/>
    <w:rsid w:val="00C32564"/>
    <w:rsid w:val="00C45BE8"/>
    <w:rsid w:val="00C63984"/>
    <w:rsid w:val="00CC50BB"/>
    <w:rsid w:val="00CC77BA"/>
    <w:rsid w:val="00CD1C32"/>
    <w:rsid w:val="00CF2197"/>
    <w:rsid w:val="00D24129"/>
    <w:rsid w:val="00D44564"/>
    <w:rsid w:val="00D503C5"/>
    <w:rsid w:val="00D57787"/>
    <w:rsid w:val="00D64438"/>
    <w:rsid w:val="00D740B1"/>
    <w:rsid w:val="00D80AA2"/>
    <w:rsid w:val="00D9073B"/>
    <w:rsid w:val="00DA64BC"/>
    <w:rsid w:val="00DB0DFD"/>
    <w:rsid w:val="00DE2E99"/>
    <w:rsid w:val="00DF27E5"/>
    <w:rsid w:val="00E0311E"/>
    <w:rsid w:val="00E41B41"/>
    <w:rsid w:val="00E72AD8"/>
    <w:rsid w:val="00EB1ECE"/>
    <w:rsid w:val="00EE5378"/>
    <w:rsid w:val="00F5452A"/>
    <w:rsid w:val="00FC37BA"/>
    <w:rsid w:val="00FD63CE"/>
    <w:rsid w:val="00FF0D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23B6E3"/>
  <w15:chartTrackingRefBased/>
  <w15:docId w15:val="{070DB691-2507-489E-82EC-899EE2E35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DB1">
    <w:name w:val="ADB1"/>
    <w:basedOn w:val="Normal"/>
    <w:next w:val="Textonotapie"/>
    <w:link w:val="TextonotapieCar"/>
    <w:uiPriority w:val="99"/>
    <w:unhideWhenUsed/>
    <w:qFormat/>
    <w:rsid w:val="0014548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ADB1"/>
    <w:uiPriority w:val="99"/>
    <w:qFormat/>
    <w:rsid w:val="00145487"/>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145487"/>
    <w:rPr>
      <w:vertAlign w:val="superscript"/>
    </w:rPr>
  </w:style>
  <w:style w:type="character" w:styleId="Hipervnculo">
    <w:name w:val="Hyperlink"/>
    <w:uiPriority w:val="99"/>
    <w:unhideWhenUsed/>
    <w:rsid w:val="00145487"/>
    <w:rPr>
      <w:strike w:val="0"/>
      <w:dstrike w:val="0"/>
      <w:color w:val="035899"/>
      <w:u w:val="none"/>
      <w:effect w:val="none"/>
    </w:rPr>
  </w:style>
  <w:style w:type="paragraph" w:styleId="Textonotapie">
    <w:name w:val="footnote text"/>
    <w:basedOn w:val="Normal"/>
    <w:link w:val="TextonotapieCar1"/>
    <w:uiPriority w:val="99"/>
    <w:semiHidden/>
    <w:unhideWhenUsed/>
    <w:rsid w:val="00145487"/>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145487"/>
    <w:rPr>
      <w:sz w:val="20"/>
      <w:szCs w:val="20"/>
    </w:rPr>
  </w:style>
  <w:style w:type="paragraph" w:styleId="Piedepgina">
    <w:name w:val="footer"/>
    <w:basedOn w:val="Normal"/>
    <w:link w:val="PiedepginaCar"/>
    <w:uiPriority w:val="99"/>
    <w:unhideWhenUsed/>
    <w:rsid w:val="001454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5487"/>
  </w:style>
  <w:style w:type="paragraph" w:styleId="Prrafodelista">
    <w:name w:val="List Paragraph"/>
    <w:basedOn w:val="Normal"/>
    <w:uiPriority w:val="34"/>
    <w:qFormat/>
    <w:rsid w:val="00055C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ieem.org.mx/consejo_general/cg/2023/AC_23/a014_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7027A-26C2-493C-8A0F-23A8C6D70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43</Pages>
  <Words>9386</Words>
  <Characters>51626</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Souza Santana</dc:creator>
  <cp:keywords/>
  <dc:description/>
  <cp:lastModifiedBy>INFOEM381</cp:lastModifiedBy>
  <cp:revision>9</cp:revision>
  <cp:lastPrinted>2024-01-25T22:57:00Z</cp:lastPrinted>
  <dcterms:created xsi:type="dcterms:W3CDTF">2024-01-23T19:04:00Z</dcterms:created>
  <dcterms:modified xsi:type="dcterms:W3CDTF">2024-02-06T17:16:00Z</dcterms:modified>
</cp:coreProperties>
</file>