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14499" w14:textId="05B979CD" w:rsidR="00197871" w:rsidRPr="00921444" w:rsidRDefault="00197871" w:rsidP="00197871">
      <w:pPr>
        <w:tabs>
          <w:tab w:val="left" w:pos="3465"/>
        </w:tabs>
        <w:spacing w:line="360" w:lineRule="auto"/>
        <w:jc w:val="both"/>
        <w:rPr>
          <w:rFonts w:ascii="Palatino Linotype" w:hAnsi="Palatino Linotype"/>
        </w:rPr>
      </w:pPr>
      <w:r w:rsidRPr="0092144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de </w:t>
      </w:r>
      <w:r w:rsidR="008304CB">
        <w:rPr>
          <w:rFonts w:ascii="Palatino Linotype" w:hAnsi="Palatino Linotype"/>
        </w:rPr>
        <w:t xml:space="preserve">once </w:t>
      </w:r>
      <w:r w:rsidR="0046081A">
        <w:rPr>
          <w:rFonts w:ascii="Palatino Linotype" w:hAnsi="Palatino Linotype"/>
        </w:rPr>
        <w:t xml:space="preserve">(11) </w:t>
      </w:r>
      <w:r w:rsidR="008304CB">
        <w:rPr>
          <w:rFonts w:ascii="Palatino Linotype" w:hAnsi="Palatino Linotype"/>
        </w:rPr>
        <w:t xml:space="preserve">de septiembre </w:t>
      </w:r>
      <w:r w:rsidRPr="00921444">
        <w:rPr>
          <w:rFonts w:ascii="Palatino Linotype" w:hAnsi="Palatino Linotype"/>
        </w:rPr>
        <w:t>de dos mil veinticuatro.</w:t>
      </w:r>
    </w:p>
    <w:p w14:paraId="23C171E8" w14:textId="77777777" w:rsidR="00197871" w:rsidRPr="00921444" w:rsidRDefault="00197871" w:rsidP="00197871">
      <w:pPr>
        <w:tabs>
          <w:tab w:val="left" w:pos="3465"/>
        </w:tabs>
        <w:spacing w:line="360" w:lineRule="auto"/>
        <w:jc w:val="both"/>
        <w:rPr>
          <w:rFonts w:ascii="Palatino Linotype" w:hAnsi="Palatino Linotype"/>
        </w:rPr>
      </w:pPr>
    </w:p>
    <w:p w14:paraId="4F3BA054" w14:textId="34062690" w:rsidR="00197871" w:rsidRPr="00921444" w:rsidRDefault="00197871" w:rsidP="00197871">
      <w:pPr>
        <w:spacing w:line="360" w:lineRule="auto"/>
        <w:jc w:val="both"/>
        <w:rPr>
          <w:rFonts w:ascii="Palatino Linotype" w:hAnsi="Palatino Linotype"/>
        </w:rPr>
      </w:pPr>
      <w:r w:rsidRPr="00921444">
        <w:rPr>
          <w:rFonts w:ascii="Palatino Linotype" w:hAnsi="Palatino Linotype"/>
          <w:b/>
        </w:rPr>
        <w:t>VISTO</w:t>
      </w:r>
      <w:r w:rsidRPr="00921444">
        <w:rPr>
          <w:rFonts w:ascii="Palatino Linotype" w:hAnsi="Palatino Linotype"/>
        </w:rPr>
        <w:t xml:space="preserve"> el expediente electrónico formado con motivo del recurso de revisión </w:t>
      </w:r>
      <w:r w:rsidR="008304CB">
        <w:rPr>
          <w:rFonts w:ascii="Palatino Linotype" w:hAnsi="Palatino Linotype"/>
          <w:b/>
        </w:rPr>
        <w:t>07048/INFOEM/IP/RR/2023</w:t>
      </w:r>
      <w:r w:rsidRPr="00921444">
        <w:rPr>
          <w:rFonts w:ascii="Palatino Linotype" w:hAnsi="Palatino Linotype"/>
          <w:b/>
        </w:rPr>
        <w:t>,</w:t>
      </w:r>
      <w:r w:rsidRPr="00921444">
        <w:rPr>
          <w:rFonts w:ascii="Palatino Linotype" w:hAnsi="Palatino Linotype" w:cs="Arial"/>
          <w:b/>
          <w:bCs/>
        </w:rPr>
        <w:t xml:space="preserve"> </w:t>
      </w:r>
      <w:r w:rsidRPr="00921444">
        <w:rPr>
          <w:rFonts w:ascii="Palatino Linotype" w:hAnsi="Palatino Linotype"/>
        </w:rPr>
        <w:t>promovido por</w:t>
      </w:r>
      <w:r w:rsidRPr="00921444">
        <w:rPr>
          <w:rFonts w:ascii="Palatino Linotype" w:hAnsi="Palatino Linotype"/>
          <w:b/>
        </w:rPr>
        <w:t xml:space="preserve"> </w:t>
      </w:r>
      <w:r w:rsidR="00FE485A">
        <w:rPr>
          <w:rFonts w:ascii="Palatino Linotype" w:hAnsi="Palatino Linotype"/>
          <w:b/>
        </w:rPr>
        <w:t xml:space="preserve">XXX </w:t>
      </w:r>
      <w:proofErr w:type="spellStart"/>
      <w:r w:rsidR="00FE485A">
        <w:rPr>
          <w:rFonts w:ascii="Palatino Linotype" w:hAnsi="Palatino Linotype"/>
          <w:b/>
        </w:rPr>
        <w:t>XXX</w:t>
      </w:r>
      <w:proofErr w:type="spellEnd"/>
      <w:r w:rsidRPr="00921444">
        <w:rPr>
          <w:rFonts w:ascii="Palatino Linotype" w:hAnsi="Palatino Linotype"/>
        </w:rPr>
        <w:t xml:space="preserve">, a quien en lo sucesivo se le identificará como </w:t>
      </w:r>
      <w:r w:rsidRPr="00921444">
        <w:rPr>
          <w:rFonts w:ascii="Palatino Linotype" w:hAnsi="Palatino Linotype"/>
          <w:b/>
        </w:rPr>
        <w:t>EL RECURRENTE</w:t>
      </w:r>
      <w:r w:rsidRPr="00921444">
        <w:rPr>
          <w:rFonts w:ascii="Palatino Linotype" w:hAnsi="Palatino Linotype" w:cs="Arial"/>
        </w:rPr>
        <w:t xml:space="preserve">, en contra de la respuesta del </w:t>
      </w:r>
      <w:r w:rsidR="008304CB">
        <w:rPr>
          <w:rFonts w:ascii="Palatino Linotype" w:hAnsi="Palatino Linotype" w:cs="Arial"/>
          <w:b/>
        </w:rPr>
        <w:t>Instituto Mexiquense de la Vivienda Social</w:t>
      </w:r>
      <w:r w:rsidRPr="00921444">
        <w:rPr>
          <w:rFonts w:ascii="Palatino Linotype" w:hAnsi="Palatino Linotype" w:cs="Arial"/>
          <w:b/>
        </w:rPr>
        <w:t>,</w:t>
      </w:r>
      <w:r w:rsidRPr="00921444">
        <w:rPr>
          <w:rFonts w:ascii="Palatino Linotype" w:hAnsi="Palatino Linotype"/>
          <w:b/>
        </w:rPr>
        <w:t xml:space="preserve"> </w:t>
      </w:r>
      <w:r w:rsidRPr="00921444">
        <w:rPr>
          <w:rFonts w:ascii="Palatino Linotype" w:hAnsi="Palatino Linotype"/>
        </w:rPr>
        <w:t>en lo sucesivo el</w:t>
      </w:r>
      <w:r w:rsidRPr="00921444">
        <w:rPr>
          <w:rFonts w:ascii="Palatino Linotype" w:hAnsi="Palatino Linotype"/>
          <w:b/>
        </w:rPr>
        <w:t xml:space="preserve"> SUJETO OBLIGADO</w:t>
      </w:r>
      <w:r w:rsidRPr="00921444">
        <w:rPr>
          <w:rFonts w:ascii="Palatino Linotype" w:hAnsi="Palatino Linotype"/>
        </w:rPr>
        <w:t>, se procede a dictar la presente resolución, con base en los siguientes:</w:t>
      </w:r>
    </w:p>
    <w:p w14:paraId="3D82A88F" w14:textId="77777777" w:rsidR="00197871" w:rsidRPr="00921444" w:rsidRDefault="00197871" w:rsidP="00197871">
      <w:pPr>
        <w:spacing w:line="360" w:lineRule="auto"/>
        <w:jc w:val="both"/>
        <w:rPr>
          <w:rFonts w:ascii="Palatino Linotype" w:hAnsi="Palatino Linotype"/>
          <w:b/>
        </w:rPr>
      </w:pPr>
    </w:p>
    <w:p w14:paraId="58893AF5" w14:textId="77777777" w:rsidR="00197871" w:rsidRPr="00921444" w:rsidRDefault="00197871" w:rsidP="00197871">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921444">
        <w:rPr>
          <w:rFonts w:ascii="Palatino Linotype" w:hAnsi="Palatino Linotype"/>
          <w:b/>
          <w:color w:val="000000" w:themeColor="text1"/>
          <w:sz w:val="24"/>
          <w:szCs w:val="24"/>
        </w:rPr>
        <w:t>ANTECEDENTES</w:t>
      </w:r>
      <w:bookmarkEnd w:id="0"/>
      <w:bookmarkEnd w:id="1"/>
      <w:bookmarkEnd w:id="2"/>
    </w:p>
    <w:p w14:paraId="23A7AE02" w14:textId="77777777" w:rsidR="00197871" w:rsidRPr="00921444" w:rsidRDefault="00197871" w:rsidP="00197871"/>
    <w:p w14:paraId="72CB56DE" w14:textId="77777777" w:rsidR="00197871" w:rsidRPr="00921444" w:rsidRDefault="00197871" w:rsidP="00197871">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921444">
        <w:rPr>
          <w:rFonts w:ascii="Palatino Linotype" w:eastAsia="Calibri" w:hAnsi="Palatino Linotype" w:cs="Arial"/>
          <w:lang w:val="es-ES"/>
        </w:rPr>
        <w:t>El día</w:t>
      </w:r>
      <w:r w:rsidRPr="00921444">
        <w:rPr>
          <w:rFonts w:ascii="Palatino Linotype" w:eastAsia="Calibri" w:hAnsi="Palatino Linotype" w:cs="Arial"/>
          <w:b/>
          <w:lang w:val="es-ES"/>
        </w:rPr>
        <w:t xml:space="preserve"> </w:t>
      </w:r>
      <w:r w:rsidR="008304CB">
        <w:rPr>
          <w:rFonts w:ascii="Palatino Linotype" w:eastAsia="Calibri" w:hAnsi="Palatino Linotype" w:cs="Arial"/>
          <w:b/>
          <w:lang w:val="es-ES"/>
        </w:rPr>
        <w:t xml:space="preserve">veinte de septiembre </w:t>
      </w:r>
      <w:r w:rsidRPr="00921444">
        <w:rPr>
          <w:rFonts w:ascii="Palatino Linotype" w:eastAsia="Calibri" w:hAnsi="Palatino Linotype" w:cs="Arial"/>
          <w:b/>
          <w:lang w:val="es-ES"/>
        </w:rPr>
        <w:t>de dos mil veintitrés</w:t>
      </w:r>
      <w:r w:rsidRPr="00921444">
        <w:rPr>
          <w:rFonts w:ascii="Palatino Linotype" w:hAnsi="Palatino Linotype"/>
          <w:b/>
        </w:rPr>
        <w:t xml:space="preserve">, </w:t>
      </w:r>
      <w:r w:rsidRPr="00921444">
        <w:rPr>
          <w:rFonts w:ascii="Palatino Linotype" w:eastAsia="Calibri" w:hAnsi="Palatino Linotype" w:cs="Arial"/>
          <w:lang w:val="es-ES"/>
        </w:rPr>
        <w:t xml:space="preserve">se presentó ante el </w:t>
      </w:r>
      <w:r w:rsidRPr="00921444">
        <w:rPr>
          <w:rFonts w:ascii="Palatino Linotype" w:eastAsia="Calibri" w:hAnsi="Palatino Linotype" w:cs="Arial"/>
          <w:b/>
          <w:lang w:val="es-ES"/>
        </w:rPr>
        <w:t>SUJETO OBLIGADO</w:t>
      </w:r>
      <w:r w:rsidRPr="00921444">
        <w:rPr>
          <w:rFonts w:ascii="Palatino Linotype" w:eastAsia="Calibri" w:hAnsi="Palatino Linotype" w:cs="Arial"/>
        </w:rPr>
        <w:t xml:space="preserve"> vía </w:t>
      </w:r>
      <w:r w:rsidRPr="00921444">
        <w:rPr>
          <w:rFonts w:ascii="Palatino Linotype" w:eastAsia="Calibri" w:hAnsi="Palatino Linotype" w:cs="Arial"/>
          <w:lang w:val="es-ES"/>
        </w:rPr>
        <w:t xml:space="preserve">SAIMEX, la solicitud de información pública registrada con el </w:t>
      </w:r>
      <w:proofErr w:type="gramStart"/>
      <w:r w:rsidRPr="00921444">
        <w:rPr>
          <w:rFonts w:ascii="Palatino Linotype" w:eastAsia="Calibri" w:hAnsi="Palatino Linotype" w:cs="Arial"/>
          <w:lang w:val="es-ES"/>
        </w:rPr>
        <w:t>número</w:t>
      </w:r>
      <w:r w:rsidRPr="00921444">
        <w:rPr>
          <w:rFonts w:ascii="Palatino Linotype" w:hAnsi="Palatino Linotype"/>
          <w:b/>
          <w:bCs/>
          <w:color w:val="000000" w:themeColor="text1"/>
        </w:rPr>
        <w:t xml:space="preserve">  </w:t>
      </w:r>
      <w:r w:rsidR="008304CB">
        <w:rPr>
          <w:rFonts w:ascii="Palatino Linotype" w:hAnsi="Palatino Linotype"/>
          <w:b/>
          <w:bCs/>
          <w:color w:val="000000" w:themeColor="text1"/>
        </w:rPr>
        <w:t>00089</w:t>
      </w:r>
      <w:proofErr w:type="gramEnd"/>
      <w:r w:rsidR="008304CB">
        <w:rPr>
          <w:rFonts w:ascii="Palatino Linotype" w:hAnsi="Palatino Linotype"/>
          <w:b/>
          <w:bCs/>
          <w:color w:val="000000" w:themeColor="text1"/>
        </w:rPr>
        <w:t>/IMEVIS/IP/2023</w:t>
      </w:r>
      <w:r w:rsidRPr="00921444">
        <w:rPr>
          <w:rFonts w:ascii="Palatino Linotype" w:hAnsi="Palatino Linotype"/>
          <w:b/>
          <w:bCs/>
          <w:color w:val="000000" w:themeColor="text1"/>
        </w:rPr>
        <w:t xml:space="preserve">; </w:t>
      </w:r>
      <w:r w:rsidRPr="00921444">
        <w:rPr>
          <w:rFonts w:ascii="Palatino Linotype" w:eastAsia="Calibri" w:hAnsi="Palatino Linotype" w:cs="Arial"/>
          <w:lang w:val="es-ES"/>
        </w:rPr>
        <w:t>mediante la cual se solicitó la siguiente información:</w:t>
      </w:r>
    </w:p>
    <w:p w14:paraId="7DD0822C" w14:textId="77777777" w:rsidR="00197871" w:rsidRPr="00921444" w:rsidRDefault="00197871" w:rsidP="00197871">
      <w:pPr>
        <w:pStyle w:val="Prrafodelista"/>
        <w:spacing w:line="360" w:lineRule="auto"/>
        <w:ind w:left="0"/>
        <w:jc w:val="both"/>
        <w:rPr>
          <w:rFonts w:ascii="Palatino Linotype" w:eastAsia="Calibri" w:hAnsi="Palatino Linotype" w:cs="Arial"/>
          <w:sz w:val="22"/>
          <w:szCs w:val="22"/>
          <w:lang w:val="es-ES"/>
        </w:rPr>
      </w:pPr>
    </w:p>
    <w:p w14:paraId="431ED82E" w14:textId="77777777" w:rsidR="00197871" w:rsidRPr="00921444" w:rsidRDefault="00197871" w:rsidP="008304CB">
      <w:pPr>
        <w:pStyle w:val="Prrafodelista"/>
        <w:ind w:left="1134" w:right="900"/>
        <w:jc w:val="both"/>
        <w:rPr>
          <w:rFonts w:ascii="Palatino Linotype" w:hAnsi="Palatino Linotype"/>
          <w:sz w:val="22"/>
          <w:szCs w:val="22"/>
        </w:rPr>
      </w:pPr>
      <w:r w:rsidRPr="00921444">
        <w:rPr>
          <w:rFonts w:ascii="Palatino Linotype" w:hAnsi="Palatino Linotype"/>
          <w:i/>
          <w:sz w:val="22"/>
          <w:szCs w:val="22"/>
        </w:rPr>
        <w:t>“</w:t>
      </w:r>
      <w:r w:rsidR="008304CB" w:rsidRPr="008304CB">
        <w:rPr>
          <w:rFonts w:ascii="Palatino Linotype" w:hAnsi="Palatino Linotype"/>
          <w:i/>
          <w:sz w:val="22"/>
          <w:szCs w:val="22"/>
        </w:rPr>
        <w:t xml:space="preserve">Por medio del presente solicito la siguiente información pública en cualquier tipo de medio que sea legible, expedito, gratuito y en versión pública, en su caso. </w:t>
      </w:r>
      <w:proofErr w:type="gramStart"/>
      <w:r w:rsidR="008304CB" w:rsidRPr="008304CB">
        <w:rPr>
          <w:rFonts w:ascii="Palatino Linotype" w:hAnsi="Palatino Linotype"/>
          <w:i/>
          <w:sz w:val="22"/>
          <w:szCs w:val="22"/>
        </w:rPr>
        <w:t>PRIMERO.-</w:t>
      </w:r>
      <w:proofErr w:type="gramEnd"/>
      <w:r w:rsidR="008304CB" w:rsidRPr="008304CB">
        <w:rPr>
          <w:rFonts w:ascii="Palatino Linotype" w:hAnsi="Palatino Linotype"/>
          <w:i/>
          <w:sz w:val="22"/>
          <w:szCs w:val="22"/>
        </w:rPr>
        <w:t xml:space="preserve"> Razones y/o motivos, fundamentos y/o argumentos por los cuales se dio inicio a la regularización del predio mejor conocido como CANAL DE SALES en el Municipio de Nezahualcóyotl. </w:t>
      </w:r>
      <w:proofErr w:type="gramStart"/>
      <w:r w:rsidR="008304CB" w:rsidRPr="008304CB">
        <w:rPr>
          <w:rFonts w:ascii="Palatino Linotype" w:hAnsi="Palatino Linotype"/>
          <w:i/>
          <w:sz w:val="22"/>
          <w:szCs w:val="22"/>
        </w:rPr>
        <w:t>SEGUNDO.-</w:t>
      </w:r>
      <w:proofErr w:type="gramEnd"/>
      <w:r w:rsidR="008304CB" w:rsidRPr="008304CB">
        <w:rPr>
          <w:rFonts w:ascii="Palatino Linotype" w:hAnsi="Palatino Linotype"/>
          <w:i/>
          <w:sz w:val="22"/>
          <w:szCs w:val="22"/>
        </w:rPr>
        <w:t xml:space="preserve"> Todos y cada uno de los contratos y/o convenios que se hayan realizado ya sea con dependencias de gobierno, personas </w:t>
      </w:r>
      <w:proofErr w:type="spellStart"/>
      <w:r w:rsidR="008304CB" w:rsidRPr="008304CB">
        <w:rPr>
          <w:rFonts w:ascii="Palatino Linotype" w:hAnsi="Palatino Linotype"/>
          <w:i/>
          <w:sz w:val="22"/>
          <w:szCs w:val="22"/>
        </w:rPr>
        <w:t>fisicas</w:t>
      </w:r>
      <w:proofErr w:type="spellEnd"/>
      <w:r w:rsidR="008304CB" w:rsidRPr="008304CB">
        <w:rPr>
          <w:rFonts w:ascii="Palatino Linotype" w:hAnsi="Palatino Linotype"/>
          <w:i/>
          <w:sz w:val="22"/>
          <w:szCs w:val="22"/>
        </w:rPr>
        <w:t xml:space="preserve"> o morales para la </w:t>
      </w:r>
      <w:proofErr w:type="spellStart"/>
      <w:r w:rsidR="008304CB" w:rsidRPr="008304CB">
        <w:rPr>
          <w:rFonts w:ascii="Palatino Linotype" w:hAnsi="Palatino Linotype"/>
          <w:i/>
          <w:sz w:val="22"/>
          <w:szCs w:val="22"/>
        </w:rPr>
        <w:t>regularizacion</w:t>
      </w:r>
      <w:proofErr w:type="spellEnd"/>
      <w:r w:rsidR="008304CB" w:rsidRPr="008304CB">
        <w:rPr>
          <w:rFonts w:ascii="Palatino Linotype" w:hAnsi="Palatino Linotype"/>
          <w:i/>
          <w:sz w:val="22"/>
          <w:szCs w:val="22"/>
        </w:rPr>
        <w:t xml:space="preserve"> del predio mejor conocido como CANAL DE SALES en el Municipio de Nezahualcóyotl. </w:t>
      </w:r>
      <w:proofErr w:type="gramStart"/>
      <w:r w:rsidR="008304CB" w:rsidRPr="008304CB">
        <w:rPr>
          <w:rFonts w:ascii="Palatino Linotype" w:hAnsi="Palatino Linotype"/>
          <w:i/>
          <w:sz w:val="22"/>
          <w:szCs w:val="22"/>
        </w:rPr>
        <w:t>TERCERO.-</w:t>
      </w:r>
      <w:proofErr w:type="gramEnd"/>
      <w:r w:rsidR="008304CB" w:rsidRPr="008304CB">
        <w:rPr>
          <w:rFonts w:ascii="Palatino Linotype" w:hAnsi="Palatino Linotype"/>
          <w:i/>
          <w:sz w:val="22"/>
          <w:szCs w:val="22"/>
        </w:rPr>
        <w:t xml:space="preserve"> Fundamentos y </w:t>
      </w:r>
      <w:proofErr w:type="spellStart"/>
      <w:r w:rsidR="008304CB" w:rsidRPr="008304CB">
        <w:rPr>
          <w:rFonts w:ascii="Palatino Linotype" w:hAnsi="Palatino Linotype"/>
          <w:i/>
          <w:sz w:val="22"/>
          <w:szCs w:val="22"/>
        </w:rPr>
        <w:t>analisis</w:t>
      </w:r>
      <w:proofErr w:type="spellEnd"/>
      <w:r w:rsidR="008304CB" w:rsidRPr="008304CB">
        <w:rPr>
          <w:rFonts w:ascii="Palatino Linotype" w:hAnsi="Palatino Linotype"/>
          <w:i/>
          <w:sz w:val="22"/>
          <w:szCs w:val="22"/>
        </w:rPr>
        <w:t xml:space="preserve"> </w:t>
      </w:r>
      <w:proofErr w:type="spellStart"/>
      <w:r w:rsidR="008304CB" w:rsidRPr="008304CB">
        <w:rPr>
          <w:rFonts w:ascii="Palatino Linotype" w:hAnsi="Palatino Linotype"/>
          <w:i/>
          <w:sz w:val="22"/>
          <w:szCs w:val="22"/>
        </w:rPr>
        <w:t>juridico</w:t>
      </w:r>
      <w:proofErr w:type="spellEnd"/>
      <w:r w:rsidR="008304CB" w:rsidRPr="008304CB">
        <w:rPr>
          <w:rFonts w:ascii="Palatino Linotype" w:hAnsi="Palatino Linotype"/>
          <w:i/>
          <w:sz w:val="22"/>
          <w:szCs w:val="22"/>
        </w:rPr>
        <w:t xml:space="preserve"> para determinar </w:t>
      </w:r>
      <w:proofErr w:type="spellStart"/>
      <w:r w:rsidR="008304CB" w:rsidRPr="008304CB">
        <w:rPr>
          <w:rFonts w:ascii="Palatino Linotype" w:hAnsi="Palatino Linotype"/>
          <w:i/>
          <w:sz w:val="22"/>
          <w:szCs w:val="22"/>
        </w:rPr>
        <w:t>quien</w:t>
      </w:r>
      <w:proofErr w:type="spellEnd"/>
      <w:r w:rsidR="008304CB" w:rsidRPr="008304CB">
        <w:rPr>
          <w:rFonts w:ascii="Palatino Linotype" w:hAnsi="Palatino Linotype"/>
          <w:i/>
          <w:sz w:val="22"/>
          <w:szCs w:val="22"/>
        </w:rPr>
        <w:t xml:space="preserve"> es el representante legal de la </w:t>
      </w:r>
      <w:proofErr w:type="spellStart"/>
      <w:r w:rsidR="008304CB" w:rsidRPr="008304CB">
        <w:rPr>
          <w:rFonts w:ascii="Palatino Linotype" w:hAnsi="Palatino Linotype"/>
          <w:i/>
          <w:sz w:val="22"/>
          <w:szCs w:val="22"/>
        </w:rPr>
        <w:t>asociacion</w:t>
      </w:r>
      <w:proofErr w:type="spellEnd"/>
      <w:r w:rsidR="008304CB" w:rsidRPr="008304CB">
        <w:rPr>
          <w:rFonts w:ascii="Palatino Linotype" w:hAnsi="Palatino Linotype"/>
          <w:i/>
          <w:sz w:val="22"/>
          <w:szCs w:val="22"/>
        </w:rPr>
        <w:t xml:space="preserve"> ESTRELLA Y </w:t>
      </w:r>
      <w:r w:rsidR="008304CB" w:rsidRPr="008304CB">
        <w:rPr>
          <w:rFonts w:ascii="Palatino Linotype" w:hAnsi="Palatino Linotype"/>
          <w:i/>
          <w:sz w:val="22"/>
          <w:szCs w:val="22"/>
        </w:rPr>
        <w:lastRenderedPageBreak/>
        <w:t xml:space="preserve">ENGRANE CARDENISTA, sociedad propietaria del predio mejor conocido como CANAL DE SALES en el Municipio de Nezahualcóyotl. </w:t>
      </w:r>
      <w:proofErr w:type="gramStart"/>
      <w:r w:rsidR="008304CB" w:rsidRPr="008304CB">
        <w:rPr>
          <w:rFonts w:ascii="Palatino Linotype" w:hAnsi="Palatino Linotype"/>
          <w:i/>
          <w:sz w:val="22"/>
          <w:szCs w:val="22"/>
        </w:rPr>
        <w:t>CUARTO.-</w:t>
      </w:r>
      <w:proofErr w:type="gramEnd"/>
      <w:r w:rsidR="008304CB" w:rsidRPr="008304CB">
        <w:rPr>
          <w:rFonts w:ascii="Palatino Linotype" w:hAnsi="Palatino Linotype"/>
          <w:i/>
          <w:sz w:val="22"/>
          <w:szCs w:val="22"/>
        </w:rPr>
        <w:t xml:space="preserve"> Expedientes en </w:t>
      </w:r>
      <w:proofErr w:type="spellStart"/>
      <w:r w:rsidR="008304CB" w:rsidRPr="008304CB">
        <w:rPr>
          <w:rFonts w:ascii="Palatino Linotype" w:hAnsi="Palatino Linotype"/>
          <w:i/>
          <w:sz w:val="22"/>
          <w:szCs w:val="22"/>
        </w:rPr>
        <w:t>version</w:t>
      </w:r>
      <w:proofErr w:type="spellEnd"/>
      <w:r w:rsidR="008304CB" w:rsidRPr="008304CB">
        <w:rPr>
          <w:rFonts w:ascii="Palatino Linotype" w:hAnsi="Palatino Linotype"/>
          <w:i/>
          <w:sz w:val="22"/>
          <w:szCs w:val="22"/>
        </w:rPr>
        <w:t xml:space="preserve"> publica de cada uno de los predios y/o lotes que </w:t>
      </w:r>
      <w:proofErr w:type="spellStart"/>
      <w:r w:rsidR="008304CB" w:rsidRPr="008304CB">
        <w:rPr>
          <w:rFonts w:ascii="Palatino Linotype" w:hAnsi="Palatino Linotype"/>
          <w:i/>
          <w:sz w:val="22"/>
          <w:szCs w:val="22"/>
        </w:rPr>
        <w:t>estan</w:t>
      </w:r>
      <w:proofErr w:type="spellEnd"/>
      <w:r w:rsidR="008304CB" w:rsidRPr="008304CB">
        <w:rPr>
          <w:rFonts w:ascii="Palatino Linotype" w:hAnsi="Palatino Linotype"/>
          <w:i/>
          <w:sz w:val="22"/>
          <w:szCs w:val="22"/>
        </w:rPr>
        <w:t xml:space="preserve"> regularizados y/o en proceso de </w:t>
      </w:r>
      <w:proofErr w:type="spellStart"/>
      <w:r w:rsidR="008304CB" w:rsidRPr="008304CB">
        <w:rPr>
          <w:rFonts w:ascii="Palatino Linotype" w:hAnsi="Palatino Linotype"/>
          <w:i/>
          <w:sz w:val="22"/>
          <w:szCs w:val="22"/>
        </w:rPr>
        <w:t>regularizacion</w:t>
      </w:r>
      <w:proofErr w:type="spellEnd"/>
      <w:r w:rsidR="008304CB" w:rsidRPr="008304CB">
        <w:rPr>
          <w:rFonts w:ascii="Palatino Linotype" w:hAnsi="Palatino Linotype"/>
          <w:i/>
          <w:sz w:val="22"/>
          <w:szCs w:val="22"/>
        </w:rPr>
        <w:t xml:space="preserve"> por parte de IMEVIS </w:t>
      </w:r>
      <w:proofErr w:type="spellStart"/>
      <w:r w:rsidR="008304CB" w:rsidRPr="008304CB">
        <w:rPr>
          <w:rFonts w:ascii="Palatino Linotype" w:hAnsi="Palatino Linotype"/>
          <w:i/>
          <w:sz w:val="22"/>
          <w:szCs w:val="22"/>
        </w:rPr>
        <w:t>Nezahualcoyotl</w:t>
      </w:r>
      <w:proofErr w:type="spellEnd"/>
      <w:r w:rsidR="008304CB" w:rsidRPr="008304CB">
        <w:rPr>
          <w:rFonts w:ascii="Palatino Linotype" w:hAnsi="Palatino Linotype"/>
          <w:i/>
          <w:sz w:val="22"/>
          <w:szCs w:val="22"/>
        </w:rPr>
        <w:t xml:space="preserve"> del predio mejor conocido como CANAL DE SALES en el Municipio de Nezahualcóyotl. </w:t>
      </w:r>
      <w:proofErr w:type="gramStart"/>
      <w:r w:rsidR="008304CB" w:rsidRPr="008304CB">
        <w:rPr>
          <w:rFonts w:ascii="Palatino Linotype" w:hAnsi="Palatino Linotype"/>
          <w:i/>
          <w:sz w:val="22"/>
          <w:szCs w:val="22"/>
        </w:rPr>
        <w:t>QUINTO.-</w:t>
      </w:r>
      <w:proofErr w:type="gramEnd"/>
      <w:r w:rsidR="008304CB" w:rsidRPr="008304CB">
        <w:rPr>
          <w:rFonts w:ascii="Palatino Linotype" w:hAnsi="Palatino Linotype"/>
          <w:i/>
          <w:sz w:val="22"/>
          <w:szCs w:val="22"/>
        </w:rPr>
        <w:t xml:space="preserve"> Deseo conocer bajo que fundamento y </w:t>
      </w:r>
      <w:proofErr w:type="spellStart"/>
      <w:r w:rsidR="008304CB" w:rsidRPr="008304CB">
        <w:rPr>
          <w:rFonts w:ascii="Palatino Linotype" w:hAnsi="Palatino Linotype"/>
          <w:i/>
          <w:sz w:val="22"/>
          <w:szCs w:val="22"/>
        </w:rPr>
        <w:t>analisis</w:t>
      </w:r>
      <w:proofErr w:type="spellEnd"/>
      <w:r w:rsidR="008304CB" w:rsidRPr="008304CB">
        <w:rPr>
          <w:rFonts w:ascii="Palatino Linotype" w:hAnsi="Palatino Linotype"/>
          <w:i/>
          <w:sz w:val="22"/>
          <w:szCs w:val="22"/>
        </w:rPr>
        <w:t xml:space="preserve"> </w:t>
      </w:r>
      <w:proofErr w:type="spellStart"/>
      <w:r w:rsidR="008304CB" w:rsidRPr="008304CB">
        <w:rPr>
          <w:rFonts w:ascii="Palatino Linotype" w:hAnsi="Palatino Linotype"/>
          <w:i/>
          <w:sz w:val="22"/>
          <w:szCs w:val="22"/>
        </w:rPr>
        <w:t>juridico</w:t>
      </w:r>
      <w:proofErr w:type="spellEnd"/>
      <w:r w:rsidR="008304CB" w:rsidRPr="008304CB">
        <w:rPr>
          <w:rFonts w:ascii="Palatino Linotype" w:hAnsi="Palatino Linotype"/>
          <w:i/>
          <w:sz w:val="22"/>
          <w:szCs w:val="22"/>
        </w:rPr>
        <w:t xml:space="preserve"> el Jefe de Departamento </w:t>
      </w:r>
      <w:proofErr w:type="spellStart"/>
      <w:r w:rsidR="008304CB" w:rsidRPr="008304CB">
        <w:rPr>
          <w:rFonts w:ascii="Palatino Linotype" w:hAnsi="Palatino Linotype"/>
          <w:i/>
          <w:sz w:val="22"/>
          <w:szCs w:val="22"/>
        </w:rPr>
        <w:t>Juridico</w:t>
      </w:r>
      <w:proofErr w:type="spellEnd"/>
      <w:r w:rsidR="008304CB" w:rsidRPr="008304CB">
        <w:rPr>
          <w:rFonts w:ascii="Palatino Linotype" w:hAnsi="Palatino Linotype"/>
          <w:i/>
          <w:sz w:val="22"/>
          <w:szCs w:val="22"/>
        </w:rPr>
        <w:t xml:space="preserve">, Delegado Regional y Director </w:t>
      </w:r>
      <w:proofErr w:type="spellStart"/>
      <w:r w:rsidR="008304CB" w:rsidRPr="008304CB">
        <w:rPr>
          <w:rFonts w:ascii="Palatino Linotype" w:hAnsi="Palatino Linotype"/>
          <w:i/>
          <w:sz w:val="22"/>
          <w:szCs w:val="22"/>
        </w:rPr>
        <w:t>Juridico</w:t>
      </w:r>
      <w:proofErr w:type="spellEnd"/>
      <w:r w:rsidR="008304CB" w:rsidRPr="008304CB">
        <w:rPr>
          <w:rFonts w:ascii="Palatino Linotype" w:hAnsi="Palatino Linotype"/>
          <w:i/>
          <w:sz w:val="22"/>
          <w:szCs w:val="22"/>
        </w:rPr>
        <w:t xml:space="preserve"> del Instituto han firmado y autorizado la </w:t>
      </w:r>
      <w:proofErr w:type="spellStart"/>
      <w:r w:rsidR="008304CB" w:rsidRPr="008304CB">
        <w:rPr>
          <w:rFonts w:ascii="Palatino Linotype" w:hAnsi="Palatino Linotype"/>
          <w:i/>
          <w:sz w:val="22"/>
          <w:szCs w:val="22"/>
        </w:rPr>
        <w:t>regularizacion</w:t>
      </w:r>
      <w:proofErr w:type="spellEnd"/>
      <w:r w:rsidR="008304CB" w:rsidRPr="008304CB">
        <w:rPr>
          <w:rFonts w:ascii="Palatino Linotype" w:hAnsi="Palatino Linotype"/>
          <w:i/>
          <w:sz w:val="22"/>
          <w:szCs w:val="22"/>
        </w:rPr>
        <w:t xml:space="preserve"> de los lotes que hasta </w:t>
      </w:r>
      <w:proofErr w:type="spellStart"/>
      <w:r w:rsidR="008304CB" w:rsidRPr="008304CB">
        <w:rPr>
          <w:rFonts w:ascii="Palatino Linotype" w:hAnsi="Palatino Linotype"/>
          <w:i/>
          <w:sz w:val="22"/>
          <w:szCs w:val="22"/>
        </w:rPr>
        <w:t>en</w:t>
      </w:r>
      <w:proofErr w:type="spellEnd"/>
      <w:r w:rsidR="008304CB" w:rsidRPr="008304CB">
        <w:rPr>
          <w:rFonts w:ascii="Palatino Linotype" w:hAnsi="Palatino Linotype"/>
          <w:i/>
          <w:sz w:val="22"/>
          <w:szCs w:val="22"/>
        </w:rPr>
        <w:t xml:space="preserve"> momento se encuentran en la </w:t>
      </w:r>
      <w:proofErr w:type="spellStart"/>
      <w:r w:rsidR="008304CB" w:rsidRPr="008304CB">
        <w:rPr>
          <w:rFonts w:ascii="Palatino Linotype" w:hAnsi="Palatino Linotype"/>
          <w:i/>
          <w:sz w:val="22"/>
          <w:szCs w:val="22"/>
        </w:rPr>
        <w:t>Delegacion</w:t>
      </w:r>
      <w:proofErr w:type="spellEnd"/>
      <w:r w:rsidR="008304CB" w:rsidRPr="008304CB">
        <w:rPr>
          <w:rFonts w:ascii="Palatino Linotype" w:hAnsi="Palatino Linotype"/>
          <w:i/>
          <w:sz w:val="22"/>
          <w:szCs w:val="22"/>
        </w:rPr>
        <w:t xml:space="preserve"> Regional </w:t>
      </w:r>
      <w:proofErr w:type="spellStart"/>
      <w:r w:rsidR="008304CB" w:rsidRPr="008304CB">
        <w:rPr>
          <w:rFonts w:ascii="Palatino Linotype" w:hAnsi="Palatino Linotype"/>
          <w:i/>
          <w:sz w:val="22"/>
          <w:szCs w:val="22"/>
        </w:rPr>
        <w:t>Nezahualcoyotl</w:t>
      </w:r>
      <w:proofErr w:type="spellEnd"/>
      <w:r w:rsidR="008304CB" w:rsidRPr="008304CB">
        <w:rPr>
          <w:rFonts w:ascii="Palatino Linotype" w:hAnsi="Palatino Linotype"/>
          <w:i/>
          <w:sz w:val="22"/>
          <w:szCs w:val="22"/>
        </w:rPr>
        <w:t xml:space="preserve"> del predio mejor conocido como CANAL DE SALES en el Municipio de Nezahualcóyotl. </w:t>
      </w:r>
      <w:proofErr w:type="gramStart"/>
      <w:r w:rsidR="008304CB" w:rsidRPr="008304CB">
        <w:rPr>
          <w:rFonts w:ascii="Palatino Linotype" w:hAnsi="Palatino Linotype"/>
          <w:i/>
          <w:sz w:val="22"/>
          <w:szCs w:val="22"/>
        </w:rPr>
        <w:t>SEXTO.-</w:t>
      </w:r>
      <w:proofErr w:type="gramEnd"/>
      <w:r w:rsidR="008304CB" w:rsidRPr="008304CB">
        <w:rPr>
          <w:rFonts w:ascii="Palatino Linotype" w:hAnsi="Palatino Linotype"/>
          <w:i/>
          <w:sz w:val="22"/>
          <w:szCs w:val="22"/>
        </w:rPr>
        <w:t xml:space="preserve"> Deseo saber </w:t>
      </w:r>
      <w:proofErr w:type="spellStart"/>
      <w:r w:rsidR="008304CB" w:rsidRPr="008304CB">
        <w:rPr>
          <w:rFonts w:ascii="Palatino Linotype" w:hAnsi="Palatino Linotype"/>
          <w:i/>
          <w:sz w:val="22"/>
          <w:szCs w:val="22"/>
        </w:rPr>
        <w:t>quien</w:t>
      </w:r>
      <w:proofErr w:type="spellEnd"/>
      <w:r w:rsidR="008304CB" w:rsidRPr="008304CB">
        <w:rPr>
          <w:rFonts w:ascii="Palatino Linotype" w:hAnsi="Palatino Linotype"/>
          <w:i/>
          <w:sz w:val="22"/>
          <w:szCs w:val="22"/>
        </w:rPr>
        <w:t xml:space="preserve"> firma por parte de la </w:t>
      </w:r>
      <w:proofErr w:type="spellStart"/>
      <w:r w:rsidR="008304CB" w:rsidRPr="008304CB">
        <w:rPr>
          <w:rFonts w:ascii="Palatino Linotype" w:hAnsi="Palatino Linotype"/>
          <w:i/>
          <w:sz w:val="22"/>
          <w:szCs w:val="22"/>
        </w:rPr>
        <w:t>asociacion</w:t>
      </w:r>
      <w:proofErr w:type="spellEnd"/>
      <w:r w:rsidR="008304CB" w:rsidRPr="008304CB">
        <w:rPr>
          <w:rFonts w:ascii="Palatino Linotype" w:hAnsi="Palatino Linotype"/>
          <w:i/>
          <w:sz w:val="22"/>
          <w:szCs w:val="22"/>
        </w:rPr>
        <w:t xml:space="preserve"> ESTRELLA Y ENGRANE CARDENISTA y/o como propietario o propietaria del predio mejor conocido como CANAL DE SALES en el Municipio de Nezahualcóyotl. </w:t>
      </w:r>
      <w:proofErr w:type="gramStart"/>
      <w:r w:rsidR="008304CB" w:rsidRPr="008304CB">
        <w:rPr>
          <w:rFonts w:ascii="Palatino Linotype" w:hAnsi="Palatino Linotype"/>
          <w:i/>
          <w:sz w:val="22"/>
          <w:szCs w:val="22"/>
        </w:rPr>
        <w:t>SEPTIMO.-</w:t>
      </w:r>
      <w:proofErr w:type="gramEnd"/>
      <w:r w:rsidR="008304CB" w:rsidRPr="008304CB">
        <w:rPr>
          <w:rFonts w:ascii="Palatino Linotype" w:hAnsi="Palatino Linotype"/>
          <w:i/>
          <w:sz w:val="22"/>
          <w:szCs w:val="22"/>
        </w:rPr>
        <w:t xml:space="preserve"> Solicito los planos con los cuales se </w:t>
      </w:r>
      <w:proofErr w:type="spellStart"/>
      <w:r w:rsidR="008304CB" w:rsidRPr="008304CB">
        <w:rPr>
          <w:rFonts w:ascii="Palatino Linotype" w:hAnsi="Palatino Linotype"/>
          <w:i/>
          <w:sz w:val="22"/>
          <w:szCs w:val="22"/>
        </w:rPr>
        <w:t>esta</w:t>
      </w:r>
      <w:proofErr w:type="spellEnd"/>
      <w:r w:rsidR="008304CB" w:rsidRPr="008304CB">
        <w:rPr>
          <w:rFonts w:ascii="Palatino Linotype" w:hAnsi="Palatino Linotype"/>
          <w:i/>
          <w:sz w:val="22"/>
          <w:szCs w:val="22"/>
        </w:rPr>
        <w:t xml:space="preserve"> regularizando el predio mejor conocido como CANAL DE SALES en el Municipio de Nezahualcóyotl. </w:t>
      </w:r>
      <w:proofErr w:type="gramStart"/>
      <w:r w:rsidR="008304CB" w:rsidRPr="008304CB">
        <w:rPr>
          <w:rFonts w:ascii="Palatino Linotype" w:hAnsi="Palatino Linotype"/>
          <w:i/>
          <w:sz w:val="22"/>
          <w:szCs w:val="22"/>
        </w:rPr>
        <w:t>OCTAVO.-</w:t>
      </w:r>
      <w:proofErr w:type="gramEnd"/>
      <w:r w:rsidR="008304CB" w:rsidRPr="008304CB">
        <w:rPr>
          <w:rFonts w:ascii="Palatino Linotype" w:hAnsi="Palatino Linotype"/>
          <w:i/>
          <w:sz w:val="22"/>
          <w:szCs w:val="22"/>
        </w:rPr>
        <w:t xml:space="preserve"> Solicito cada una de las verificaciones de campo, estudios </w:t>
      </w:r>
      <w:proofErr w:type="spellStart"/>
      <w:r w:rsidR="008304CB" w:rsidRPr="008304CB">
        <w:rPr>
          <w:rFonts w:ascii="Palatino Linotype" w:hAnsi="Palatino Linotype"/>
          <w:i/>
          <w:sz w:val="22"/>
          <w:szCs w:val="22"/>
        </w:rPr>
        <w:t>juridicos</w:t>
      </w:r>
      <w:proofErr w:type="spellEnd"/>
      <w:r w:rsidR="008304CB" w:rsidRPr="008304CB">
        <w:rPr>
          <w:rFonts w:ascii="Palatino Linotype" w:hAnsi="Palatino Linotype"/>
          <w:i/>
          <w:sz w:val="22"/>
          <w:szCs w:val="22"/>
        </w:rPr>
        <w:t xml:space="preserve"> y </w:t>
      </w:r>
      <w:proofErr w:type="spellStart"/>
      <w:r w:rsidR="008304CB" w:rsidRPr="008304CB">
        <w:rPr>
          <w:rFonts w:ascii="Palatino Linotype" w:hAnsi="Palatino Linotype"/>
          <w:i/>
          <w:sz w:val="22"/>
          <w:szCs w:val="22"/>
        </w:rPr>
        <w:t>elaboracion</w:t>
      </w:r>
      <w:proofErr w:type="spellEnd"/>
      <w:r w:rsidR="008304CB" w:rsidRPr="008304CB">
        <w:rPr>
          <w:rFonts w:ascii="Palatino Linotype" w:hAnsi="Palatino Linotype"/>
          <w:i/>
          <w:sz w:val="22"/>
          <w:szCs w:val="22"/>
        </w:rPr>
        <w:t xml:space="preserve"> de planos y/o croquis de </w:t>
      </w:r>
      <w:proofErr w:type="spellStart"/>
      <w:r w:rsidR="008304CB" w:rsidRPr="008304CB">
        <w:rPr>
          <w:rFonts w:ascii="Palatino Linotype" w:hAnsi="Palatino Linotype"/>
          <w:i/>
          <w:sz w:val="22"/>
          <w:szCs w:val="22"/>
        </w:rPr>
        <w:t>localizacion</w:t>
      </w:r>
      <w:proofErr w:type="spellEnd"/>
      <w:r w:rsidR="008304CB" w:rsidRPr="008304CB">
        <w:rPr>
          <w:rFonts w:ascii="Palatino Linotype" w:hAnsi="Palatino Linotype"/>
          <w:i/>
          <w:sz w:val="22"/>
          <w:szCs w:val="22"/>
        </w:rPr>
        <w:t xml:space="preserve"> de los lotes que se encuentran en proceso de </w:t>
      </w:r>
      <w:proofErr w:type="spellStart"/>
      <w:r w:rsidR="008304CB" w:rsidRPr="008304CB">
        <w:rPr>
          <w:rFonts w:ascii="Palatino Linotype" w:hAnsi="Palatino Linotype"/>
          <w:i/>
          <w:sz w:val="22"/>
          <w:szCs w:val="22"/>
        </w:rPr>
        <w:t>regularizacion</w:t>
      </w:r>
      <w:proofErr w:type="spellEnd"/>
      <w:r w:rsidR="008304CB" w:rsidRPr="008304CB">
        <w:rPr>
          <w:rFonts w:ascii="Palatino Linotype" w:hAnsi="Palatino Linotype"/>
          <w:i/>
          <w:sz w:val="22"/>
          <w:szCs w:val="22"/>
        </w:rPr>
        <w:t xml:space="preserve"> del predio mejor conocido como CANAL DE SALES en el Municipio de Nezahualcóyotl en la </w:t>
      </w:r>
      <w:proofErr w:type="spellStart"/>
      <w:r w:rsidR="008304CB" w:rsidRPr="008304CB">
        <w:rPr>
          <w:rFonts w:ascii="Palatino Linotype" w:hAnsi="Palatino Linotype"/>
          <w:i/>
          <w:sz w:val="22"/>
          <w:szCs w:val="22"/>
        </w:rPr>
        <w:t>delegacion</w:t>
      </w:r>
      <w:proofErr w:type="spellEnd"/>
      <w:r w:rsidR="008304CB" w:rsidRPr="008304CB">
        <w:rPr>
          <w:rFonts w:ascii="Palatino Linotype" w:hAnsi="Palatino Linotype"/>
          <w:i/>
          <w:sz w:val="22"/>
          <w:szCs w:val="22"/>
        </w:rPr>
        <w:t xml:space="preserve"> regional. </w:t>
      </w:r>
      <w:proofErr w:type="gramStart"/>
      <w:r w:rsidR="008304CB" w:rsidRPr="008304CB">
        <w:rPr>
          <w:rFonts w:ascii="Palatino Linotype" w:hAnsi="Palatino Linotype"/>
          <w:i/>
          <w:sz w:val="22"/>
          <w:szCs w:val="22"/>
        </w:rPr>
        <w:t>NOVENO.-</w:t>
      </w:r>
      <w:proofErr w:type="gramEnd"/>
      <w:r w:rsidR="008304CB" w:rsidRPr="008304CB">
        <w:rPr>
          <w:rFonts w:ascii="Palatino Linotype" w:hAnsi="Palatino Linotype"/>
          <w:i/>
          <w:sz w:val="22"/>
          <w:szCs w:val="22"/>
        </w:rPr>
        <w:t xml:space="preserve"> Solicito en </w:t>
      </w:r>
      <w:proofErr w:type="spellStart"/>
      <w:r w:rsidR="008304CB" w:rsidRPr="008304CB">
        <w:rPr>
          <w:rFonts w:ascii="Palatino Linotype" w:hAnsi="Palatino Linotype"/>
          <w:i/>
          <w:sz w:val="22"/>
          <w:szCs w:val="22"/>
        </w:rPr>
        <w:t>version</w:t>
      </w:r>
      <w:proofErr w:type="spellEnd"/>
      <w:r w:rsidR="008304CB" w:rsidRPr="008304CB">
        <w:rPr>
          <w:rFonts w:ascii="Palatino Linotype" w:hAnsi="Palatino Linotype"/>
          <w:i/>
          <w:sz w:val="22"/>
          <w:szCs w:val="22"/>
        </w:rPr>
        <w:t xml:space="preserve"> publica los contratos de </w:t>
      </w:r>
      <w:proofErr w:type="spellStart"/>
      <w:r w:rsidR="008304CB" w:rsidRPr="008304CB">
        <w:rPr>
          <w:rFonts w:ascii="Palatino Linotype" w:hAnsi="Palatino Linotype"/>
          <w:i/>
          <w:sz w:val="22"/>
          <w:szCs w:val="22"/>
        </w:rPr>
        <w:t>prestacion</w:t>
      </w:r>
      <w:proofErr w:type="spellEnd"/>
      <w:r w:rsidR="008304CB" w:rsidRPr="008304CB">
        <w:rPr>
          <w:rFonts w:ascii="Palatino Linotype" w:hAnsi="Palatino Linotype"/>
          <w:i/>
          <w:sz w:val="22"/>
          <w:szCs w:val="22"/>
        </w:rPr>
        <w:t xml:space="preserve"> de servicios de los lotes que se </w:t>
      </w:r>
      <w:proofErr w:type="spellStart"/>
      <w:r w:rsidR="008304CB" w:rsidRPr="008304CB">
        <w:rPr>
          <w:rFonts w:ascii="Palatino Linotype" w:hAnsi="Palatino Linotype"/>
          <w:i/>
          <w:sz w:val="22"/>
          <w:szCs w:val="22"/>
        </w:rPr>
        <w:t>ecuentran</w:t>
      </w:r>
      <w:proofErr w:type="spellEnd"/>
      <w:r w:rsidR="008304CB" w:rsidRPr="008304CB">
        <w:rPr>
          <w:rFonts w:ascii="Palatino Linotype" w:hAnsi="Palatino Linotype"/>
          <w:i/>
          <w:sz w:val="22"/>
          <w:szCs w:val="22"/>
        </w:rPr>
        <w:t xml:space="preserve"> en proceso de </w:t>
      </w:r>
      <w:proofErr w:type="spellStart"/>
      <w:r w:rsidR="008304CB" w:rsidRPr="008304CB">
        <w:rPr>
          <w:rFonts w:ascii="Palatino Linotype" w:hAnsi="Palatino Linotype"/>
          <w:i/>
          <w:sz w:val="22"/>
          <w:szCs w:val="22"/>
        </w:rPr>
        <w:t>regularizacion</w:t>
      </w:r>
      <w:proofErr w:type="spellEnd"/>
      <w:r w:rsidR="008304CB" w:rsidRPr="008304CB">
        <w:rPr>
          <w:rFonts w:ascii="Palatino Linotype" w:hAnsi="Palatino Linotype"/>
          <w:i/>
          <w:sz w:val="22"/>
          <w:szCs w:val="22"/>
        </w:rPr>
        <w:t xml:space="preserve"> del predio mejor conocido como CANAL DE SALES en el Municipio de Nezahualcóyotl. </w:t>
      </w:r>
      <w:proofErr w:type="gramStart"/>
      <w:r w:rsidR="008304CB" w:rsidRPr="008304CB">
        <w:rPr>
          <w:rFonts w:ascii="Palatino Linotype" w:hAnsi="Palatino Linotype"/>
          <w:i/>
          <w:sz w:val="22"/>
          <w:szCs w:val="22"/>
        </w:rPr>
        <w:t>DECIMO.-</w:t>
      </w:r>
      <w:proofErr w:type="gramEnd"/>
      <w:r w:rsidR="008304CB" w:rsidRPr="008304CB">
        <w:rPr>
          <w:rFonts w:ascii="Palatino Linotype" w:hAnsi="Palatino Linotype"/>
          <w:i/>
          <w:sz w:val="22"/>
          <w:szCs w:val="22"/>
        </w:rPr>
        <w:t xml:space="preserve"> Solicito el </w:t>
      </w:r>
      <w:proofErr w:type="spellStart"/>
      <w:r w:rsidR="008304CB" w:rsidRPr="008304CB">
        <w:rPr>
          <w:rFonts w:ascii="Palatino Linotype" w:hAnsi="Palatino Linotype"/>
          <w:i/>
          <w:sz w:val="22"/>
          <w:szCs w:val="22"/>
        </w:rPr>
        <w:t>padron</w:t>
      </w:r>
      <w:proofErr w:type="spellEnd"/>
      <w:r w:rsidR="008304CB" w:rsidRPr="008304CB">
        <w:rPr>
          <w:rFonts w:ascii="Palatino Linotype" w:hAnsi="Palatino Linotype"/>
          <w:i/>
          <w:sz w:val="22"/>
          <w:szCs w:val="22"/>
        </w:rPr>
        <w:t xml:space="preserve"> de beneficiarios y/o de personas que han solicitado el inicio de </w:t>
      </w:r>
      <w:proofErr w:type="spellStart"/>
      <w:r w:rsidR="008304CB" w:rsidRPr="008304CB">
        <w:rPr>
          <w:rFonts w:ascii="Palatino Linotype" w:hAnsi="Palatino Linotype"/>
          <w:i/>
          <w:sz w:val="22"/>
          <w:szCs w:val="22"/>
        </w:rPr>
        <w:t>regularizacion</w:t>
      </w:r>
      <w:proofErr w:type="spellEnd"/>
      <w:r w:rsidR="008304CB" w:rsidRPr="008304CB">
        <w:rPr>
          <w:rFonts w:ascii="Palatino Linotype" w:hAnsi="Palatino Linotype"/>
          <w:i/>
          <w:sz w:val="22"/>
          <w:szCs w:val="22"/>
        </w:rPr>
        <w:t xml:space="preserve"> del predio mejor conocido como CANAL DE SALES en el Municipio de Nezahualcóyotl.</w:t>
      </w:r>
      <w:r w:rsidRPr="00921444">
        <w:rPr>
          <w:rFonts w:ascii="Palatino Linotype" w:hAnsi="Palatino Linotype"/>
          <w:i/>
          <w:sz w:val="22"/>
          <w:szCs w:val="22"/>
        </w:rPr>
        <w:t>”</w:t>
      </w:r>
    </w:p>
    <w:p w14:paraId="115842D7" w14:textId="77777777" w:rsidR="00197871" w:rsidRPr="00921444" w:rsidRDefault="00197871" w:rsidP="00197871">
      <w:pPr>
        <w:pStyle w:val="Prrafodelista"/>
        <w:spacing w:line="360" w:lineRule="auto"/>
        <w:ind w:left="851" w:right="34"/>
        <w:jc w:val="both"/>
        <w:rPr>
          <w:rFonts w:ascii="Palatino Linotype" w:hAnsi="Palatino Linotype"/>
        </w:rPr>
      </w:pPr>
    </w:p>
    <w:p w14:paraId="0208FBB0" w14:textId="77777777" w:rsidR="00197871" w:rsidRPr="00921444" w:rsidRDefault="00197871" w:rsidP="00197871">
      <w:pPr>
        <w:pStyle w:val="Prrafodelista"/>
        <w:numPr>
          <w:ilvl w:val="0"/>
          <w:numId w:val="2"/>
        </w:numPr>
        <w:spacing w:line="360" w:lineRule="auto"/>
        <w:ind w:left="851" w:right="474"/>
        <w:jc w:val="both"/>
        <w:rPr>
          <w:rFonts w:ascii="Palatino Linotype" w:hAnsi="Palatino Linotype"/>
        </w:rPr>
      </w:pPr>
      <w:r w:rsidRPr="00921444">
        <w:rPr>
          <w:rFonts w:ascii="Palatino Linotype" w:eastAsia="Times New Roman" w:hAnsi="Palatino Linotype" w:cs="Arial"/>
          <w:lang w:val="es-ES"/>
        </w:rPr>
        <w:t>Se eligió modalidad de entrega de la información</w:t>
      </w:r>
      <w:r w:rsidRPr="00921444">
        <w:rPr>
          <w:rFonts w:ascii="Palatino Linotype" w:hAnsi="Palatino Linotype"/>
        </w:rPr>
        <w:t xml:space="preserve">: A través del </w:t>
      </w:r>
      <w:r w:rsidRPr="00921444">
        <w:rPr>
          <w:rFonts w:ascii="Palatino Linotype" w:hAnsi="Palatino Linotype"/>
          <w:b/>
        </w:rPr>
        <w:t>SAIMEX.</w:t>
      </w:r>
    </w:p>
    <w:p w14:paraId="2DAC50A7" w14:textId="77777777" w:rsidR="00197871" w:rsidRPr="00921444" w:rsidRDefault="00197871" w:rsidP="00197871">
      <w:pPr>
        <w:pStyle w:val="Prrafodelista"/>
        <w:spacing w:line="360" w:lineRule="auto"/>
        <w:ind w:left="851" w:right="34"/>
        <w:jc w:val="both"/>
        <w:rPr>
          <w:rFonts w:ascii="Palatino Linotype" w:hAnsi="Palatino Linotype"/>
        </w:rPr>
      </w:pPr>
    </w:p>
    <w:p w14:paraId="469ED59C" w14:textId="77777777" w:rsidR="00197871" w:rsidRDefault="00197871" w:rsidP="0019787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Pr>
          <w:rFonts w:ascii="Palatino Linotype" w:hAnsi="Palatino Linotype" w:cs="Arial"/>
          <w:color w:val="000000" w:themeColor="text1"/>
        </w:rPr>
        <w:t xml:space="preserve">El </w:t>
      </w:r>
      <w:r w:rsidR="003F197D">
        <w:rPr>
          <w:rFonts w:ascii="Palatino Linotype" w:hAnsi="Palatino Linotype" w:cs="Arial"/>
          <w:b/>
          <w:bCs/>
          <w:color w:val="000000" w:themeColor="text1"/>
        </w:rPr>
        <w:t xml:space="preserve">once de octubre </w:t>
      </w:r>
      <w:r w:rsidRPr="00921444">
        <w:rPr>
          <w:rFonts w:ascii="Palatino Linotype" w:hAnsi="Palatino Linotype" w:cs="Arial"/>
          <w:b/>
          <w:bCs/>
          <w:color w:val="000000" w:themeColor="text1"/>
        </w:rPr>
        <w:t>de dos mil veintitrés</w:t>
      </w:r>
      <w:r>
        <w:rPr>
          <w:rFonts w:ascii="Palatino Linotype" w:hAnsi="Palatino Linotype" w:cs="Arial"/>
          <w:color w:val="000000" w:themeColor="text1"/>
        </w:rPr>
        <w:t xml:space="preserve"> el </w:t>
      </w:r>
      <w:r>
        <w:rPr>
          <w:rFonts w:ascii="Palatino Linotype" w:hAnsi="Palatino Linotype" w:cs="Arial"/>
          <w:b/>
          <w:bCs/>
          <w:color w:val="000000" w:themeColor="text1"/>
        </w:rPr>
        <w:t xml:space="preserve">SUJETO OBLIGADO </w:t>
      </w:r>
      <w:r w:rsidR="003F197D">
        <w:rPr>
          <w:rFonts w:ascii="Palatino Linotype" w:hAnsi="Palatino Linotype" w:cs="Arial"/>
          <w:color w:val="000000" w:themeColor="text1"/>
        </w:rPr>
        <w:t xml:space="preserve">giro los requerimientos al </w:t>
      </w:r>
      <w:proofErr w:type="gramStart"/>
      <w:r w:rsidR="003F197D">
        <w:rPr>
          <w:rFonts w:ascii="Palatino Linotype" w:hAnsi="Palatino Linotype" w:cs="Arial"/>
          <w:color w:val="000000" w:themeColor="text1"/>
        </w:rPr>
        <w:t>Director</w:t>
      </w:r>
      <w:proofErr w:type="gramEnd"/>
      <w:r w:rsidR="003F197D">
        <w:rPr>
          <w:rFonts w:ascii="Palatino Linotype" w:hAnsi="Palatino Linotype" w:cs="Arial"/>
          <w:color w:val="000000" w:themeColor="text1"/>
        </w:rPr>
        <w:t xml:space="preserve"> de Administración y Finanzas, al Director de Jurídico y de Igualdad de Género, a la Directora de Promoción y Fomento a la Vivienda, al Director de Administración del Suelo y al Coordinador de Delegaciones Regionales. </w:t>
      </w:r>
    </w:p>
    <w:p w14:paraId="5675A254" w14:textId="77777777" w:rsidR="00197871" w:rsidRPr="00424CC4" w:rsidRDefault="00197871" w:rsidP="00424CC4">
      <w:pPr>
        <w:rPr>
          <w:rFonts w:ascii="Palatino Linotype" w:hAnsi="Palatino Linotype" w:cs="Arial"/>
          <w:b/>
          <w:color w:val="000000" w:themeColor="text1"/>
        </w:rPr>
      </w:pPr>
    </w:p>
    <w:p w14:paraId="79E1567D" w14:textId="77777777" w:rsidR="00197871" w:rsidRPr="00921444" w:rsidRDefault="00197871" w:rsidP="0019787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Pr>
          <w:rFonts w:ascii="Palatino Linotype" w:hAnsi="Palatino Linotype" w:cs="Arial"/>
          <w:bCs/>
          <w:color w:val="000000" w:themeColor="text1"/>
        </w:rPr>
        <w:t xml:space="preserve">El </w:t>
      </w:r>
      <w:r w:rsidR="00424CC4">
        <w:rPr>
          <w:rFonts w:ascii="Palatino Linotype" w:hAnsi="Palatino Linotype" w:cs="Arial"/>
          <w:b/>
          <w:color w:val="000000" w:themeColor="text1"/>
        </w:rPr>
        <w:t xml:space="preserve">once de octubre </w:t>
      </w:r>
      <w:r w:rsidRPr="00921444">
        <w:rPr>
          <w:rFonts w:ascii="Palatino Linotype" w:hAnsi="Palatino Linotype" w:cs="Arial"/>
          <w:b/>
          <w:color w:val="000000" w:themeColor="text1"/>
        </w:rPr>
        <w:t>de dos mil veintitrés</w:t>
      </w:r>
      <w:r w:rsidRPr="00921444">
        <w:rPr>
          <w:rFonts w:ascii="Palatino Linotype" w:hAnsi="Palatino Linotype" w:cs="Arial"/>
          <w:color w:val="000000" w:themeColor="text1"/>
        </w:rPr>
        <w:t xml:space="preserve">, el </w:t>
      </w:r>
      <w:r w:rsidRPr="00921444">
        <w:rPr>
          <w:rFonts w:ascii="Palatino Linotype" w:hAnsi="Palatino Linotype" w:cs="Arial"/>
          <w:b/>
          <w:color w:val="000000" w:themeColor="text1"/>
        </w:rPr>
        <w:t>SUJETO OBLIGADO,</w:t>
      </w:r>
      <w:r w:rsidRPr="00921444">
        <w:rPr>
          <w:rFonts w:ascii="Palatino Linotype" w:hAnsi="Palatino Linotype" w:cs="Arial"/>
          <w:color w:val="000000" w:themeColor="text1"/>
        </w:rPr>
        <w:t xml:space="preserve"> dio respuesta a través de dos archivos electrónicos en formato PDF, cuyo contenido grosso modo es el siguiente:</w:t>
      </w:r>
    </w:p>
    <w:p w14:paraId="54C001C7" w14:textId="77777777" w:rsidR="00E404BB" w:rsidRDefault="00424CC4" w:rsidP="00E404BB">
      <w:pPr>
        <w:pStyle w:val="Prrafodelista"/>
        <w:tabs>
          <w:tab w:val="left" w:pos="0"/>
        </w:tabs>
        <w:ind w:left="1134" w:right="900"/>
        <w:jc w:val="both"/>
        <w:rPr>
          <w:rFonts w:ascii="Palatino Linotype" w:hAnsi="Palatino Linotype" w:cs="Arial"/>
          <w:i/>
          <w:color w:val="000000" w:themeColor="text1"/>
        </w:rPr>
      </w:pPr>
      <w:bookmarkStart w:id="3" w:name="_Hlk173430817"/>
      <w:r w:rsidRPr="00424CC4">
        <w:rPr>
          <w:rFonts w:ascii="Palatino Linotype" w:hAnsi="Palatino Linotype" w:cs="Arial"/>
          <w:b/>
          <w:i/>
          <w:color w:val="000000" w:themeColor="text1"/>
        </w:rPr>
        <w:t>Acuerdo_Acta_Décima_Primera_Sesión_Extraordinaria.PDF</w:t>
      </w:r>
      <w:r w:rsidR="00197871" w:rsidRPr="00921444">
        <w:rPr>
          <w:rFonts w:ascii="Palatino Linotype" w:hAnsi="Palatino Linotype" w:cs="Arial"/>
          <w:b/>
          <w:i/>
          <w:color w:val="000000" w:themeColor="text1"/>
        </w:rPr>
        <w:t>:</w:t>
      </w:r>
      <w:r w:rsidR="00197871" w:rsidRPr="00921444">
        <w:rPr>
          <w:rFonts w:ascii="Palatino Linotype" w:hAnsi="Palatino Linotype" w:cs="Arial"/>
          <w:i/>
          <w:color w:val="000000" w:themeColor="text1"/>
        </w:rPr>
        <w:t xml:space="preserve"> </w:t>
      </w:r>
      <w:r>
        <w:rPr>
          <w:rFonts w:ascii="Palatino Linotype" w:hAnsi="Palatino Linotype" w:cs="Arial"/>
          <w:i/>
          <w:color w:val="000000" w:themeColor="text1"/>
        </w:rPr>
        <w:t xml:space="preserve">Acta del Comité de Transparencia mediante el cual informan </w:t>
      </w:r>
      <w:proofErr w:type="gramStart"/>
      <w:r>
        <w:rPr>
          <w:rFonts w:ascii="Palatino Linotype" w:hAnsi="Palatino Linotype" w:cs="Arial"/>
          <w:i/>
          <w:color w:val="000000" w:themeColor="text1"/>
        </w:rPr>
        <w:t>que</w:t>
      </w:r>
      <w:proofErr w:type="gramEnd"/>
      <w:r>
        <w:rPr>
          <w:rFonts w:ascii="Palatino Linotype" w:hAnsi="Palatino Linotype" w:cs="Arial"/>
          <w:i/>
          <w:color w:val="000000" w:themeColor="text1"/>
        </w:rPr>
        <w:t xml:space="preserve"> de los puntos de la solicitud </w:t>
      </w:r>
      <w:r w:rsidRPr="008D523A">
        <w:rPr>
          <w:rFonts w:ascii="Palatino Linotype" w:hAnsi="Palatino Linotype" w:cs="Arial"/>
          <w:b/>
          <w:i/>
          <w:color w:val="000000" w:themeColor="text1"/>
        </w:rPr>
        <w:t>segundo, cuarto, sexto, séptimo, octavo y noveno</w:t>
      </w:r>
      <w:r>
        <w:rPr>
          <w:rFonts w:ascii="Palatino Linotype" w:hAnsi="Palatino Linotype" w:cs="Arial"/>
          <w:i/>
          <w:color w:val="000000" w:themeColor="text1"/>
        </w:rPr>
        <w:t xml:space="preserve">, clasifican la información como reservada, toda vez que </w:t>
      </w:r>
      <w:r w:rsidR="00E404BB">
        <w:rPr>
          <w:rFonts w:ascii="Palatino Linotype" w:hAnsi="Palatino Linotype" w:cs="Arial"/>
          <w:i/>
          <w:color w:val="000000" w:themeColor="text1"/>
        </w:rPr>
        <w:t xml:space="preserve">la información solicitada se compone de veintiún expedientes que se encuentran en procedimientos de regularización de la tenencia de la tierra ante el Juzgado Especializado en Juicios Sumarios de Usucapión en el Distrito Judicial de Ecatepec. </w:t>
      </w:r>
    </w:p>
    <w:p w14:paraId="65111F9C" w14:textId="77777777" w:rsidR="00E404BB" w:rsidRDefault="00E404BB" w:rsidP="00E404BB">
      <w:pPr>
        <w:pStyle w:val="Prrafodelista"/>
        <w:tabs>
          <w:tab w:val="left" w:pos="0"/>
        </w:tabs>
        <w:ind w:left="1134" w:right="900"/>
        <w:jc w:val="both"/>
        <w:rPr>
          <w:rFonts w:ascii="Palatino Linotype" w:hAnsi="Palatino Linotype" w:cs="Arial"/>
          <w:i/>
          <w:color w:val="000000" w:themeColor="text1"/>
        </w:rPr>
      </w:pPr>
      <w:r>
        <w:rPr>
          <w:rFonts w:ascii="Palatino Linotype" w:hAnsi="Palatino Linotype" w:cs="Arial"/>
          <w:i/>
          <w:color w:val="000000" w:themeColor="text1"/>
        </w:rPr>
        <w:t>Respecto del</w:t>
      </w:r>
      <w:r w:rsidRPr="008D523A">
        <w:rPr>
          <w:rFonts w:ascii="Palatino Linotype" w:hAnsi="Palatino Linotype" w:cs="Arial"/>
          <w:b/>
          <w:i/>
          <w:color w:val="000000" w:themeColor="text1"/>
        </w:rPr>
        <w:t xml:space="preserve"> punto primero</w:t>
      </w:r>
      <w:r>
        <w:rPr>
          <w:rFonts w:ascii="Palatino Linotype" w:hAnsi="Palatino Linotype" w:cs="Arial"/>
          <w:i/>
          <w:color w:val="000000" w:themeColor="text1"/>
        </w:rPr>
        <w:t xml:space="preserve"> refiere que no obra documento conforme al interés del solicitante. </w:t>
      </w:r>
    </w:p>
    <w:p w14:paraId="5CF68839" w14:textId="77777777" w:rsidR="00E404BB" w:rsidRDefault="00E404BB" w:rsidP="00E404BB">
      <w:pPr>
        <w:pStyle w:val="Prrafodelista"/>
        <w:tabs>
          <w:tab w:val="left" w:pos="0"/>
        </w:tabs>
        <w:ind w:left="1134" w:right="900"/>
        <w:jc w:val="both"/>
        <w:rPr>
          <w:rFonts w:ascii="Palatino Linotype" w:hAnsi="Palatino Linotype" w:cs="Arial"/>
          <w:i/>
          <w:color w:val="000000" w:themeColor="text1"/>
        </w:rPr>
      </w:pPr>
      <w:r>
        <w:rPr>
          <w:rFonts w:ascii="Palatino Linotype" w:hAnsi="Palatino Linotype" w:cs="Arial"/>
          <w:i/>
          <w:color w:val="000000" w:themeColor="text1"/>
        </w:rPr>
        <w:t xml:space="preserve">Respecto del </w:t>
      </w:r>
      <w:r w:rsidRPr="008D523A">
        <w:rPr>
          <w:rFonts w:ascii="Palatino Linotype" w:hAnsi="Palatino Linotype" w:cs="Arial"/>
          <w:b/>
          <w:i/>
          <w:color w:val="000000" w:themeColor="text1"/>
        </w:rPr>
        <w:t>punto tercero</w:t>
      </w:r>
      <w:r>
        <w:rPr>
          <w:rFonts w:ascii="Palatino Linotype" w:hAnsi="Palatino Linotype" w:cs="Arial"/>
          <w:i/>
          <w:color w:val="000000" w:themeColor="text1"/>
        </w:rPr>
        <w:t xml:space="preserve"> informan que no obra documentación conforme al interés del solicitante, aunado a que de acuerdo con el artículo 12 y 18 del Reglamento Interior del Instituto Mexiquense de la Vivienda Social, no es atribución de la unidad el tipo de documentación solicitada. </w:t>
      </w:r>
    </w:p>
    <w:p w14:paraId="78D4E9C4" w14:textId="77777777" w:rsidR="00E404BB" w:rsidRDefault="00E404BB" w:rsidP="00E404BB">
      <w:pPr>
        <w:pStyle w:val="Prrafodelista"/>
        <w:tabs>
          <w:tab w:val="left" w:pos="0"/>
        </w:tabs>
        <w:ind w:left="1134" w:right="900"/>
        <w:jc w:val="both"/>
        <w:rPr>
          <w:rFonts w:ascii="Palatino Linotype" w:hAnsi="Palatino Linotype" w:cs="Arial"/>
          <w:i/>
          <w:color w:val="000000" w:themeColor="text1"/>
        </w:rPr>
      </w:pPr>
      <w:r>
        <w:rPr>
          <w:rFonts w:ascii="Palatino Linotype" w:hAnsi="Palatino Linotype" w:cs="Arial"/>
          <w:i/>
          <w:color w:val="000000" w:themeColor="text1"/>
        </w:rPr>
        <w:t xml:space="preserve">Respecto del </w:t>
      </w:r>
      <w:r w:rsidRPr="008D523A">
        <w:rPr>
          <w:rFonts w:ascii="Palatino Linotype" w:hAnsi="Palatino Linotype" w:cs="Arial"/>
          <w:b/>
          <w:i/>
          <w:color w:val="000000" w:themeColor="text1"/>
        </w:rPr>
        <w:t>punto quinto</w:t>
      </w:r>
      <w:r>
        <w:rPr>
          <w:rFonts w:ascii="Palatino Linotype" w:hAnsi="Palatino Linotype" w:cs="Arial"/>
          <w:i/>
          <w:color w:val="000000" w:themeColor="text1"/>
        </w:rPr>
        <w:t xml:space="preserve"> refiere que no obra documento conforme al interés del solicitante. </w:t>
      </w:r>
    </w:p>
    <w:p w14:paraId="1B18F619" w14:textId="77777777" w:rsidR="00E404BB" w:rsidRDefault="00E404BB" w:rsidP="00E404BB">
      <w:pPr>
        <w:pStyle w:val="Prrafodelista"/>
        <w:tabs>
          <w:tab w:val="left" w:pos="0"/>
        </w:tabs>
        <w:ind w:left="1134" w:right="900"/>
        <w:jc w:val="both"/>
        <w:rPr>
          <w:rFonts w:ascii="Palatino Linotype" w:hAnsi="Palatino Linotype" w:cs="Arial"/>
          <w:i/>
          <w:color w:val="000000" w:themeColor="text1"/>
        </w:rPr>
      </w:pPr>
      <w:r>
        <w:rPr>
          <w:rFonts w:ascii="Palatino Linotype" w:hAnsi="Palatino Linotype" w:cs="Arial"/>
          <w:i/>
          <w:color w:val="000000" w:themeColor="text1"/>
        </w:rPr>
        <w:t xml:space="preserve">Respecto del </w:t>
      </w:r>
      <w:r w:rsidRPr="008D523A">
        <w:rPr>
          <w:rFonts w:ascii="Palatino Linotype" w:hAnsi="Palatino Linotype" w:cs="Arial"/>
          <w:b/>
          <w:i/>
          <w:color w:val="000000" w:themeColor="text1"/>
        </w:rPr>
        <w:t>punto decimo</w:t>
      </w:r>
      <w:r>
        <w:rPr>
          <w:rFonts w:ascii="Palatino Linotype" w:hAnsi="Palatino Linotype" w:cs="Arial"/>
          <w:i/>
          <w:color w:val="000000" w:themeColor="text1"/>
        </w:rPr>
        <w:t xml:space="preserve"> informan que no obra información al respecto en cuanto al padrón de personas beneficiarias, en conformidad con el artículo 7.13 de los Lineamientos Generales de Regularización de la Tenencia de la Tierra. </w:t>
      </w:r>
    </w:p>
    <w:p w14:paraId="27A5D428" w14:textId="77777777" w:rsidR="005A239A" w:rsidRPr="00E404BB" w:rsidRDefault="005A239A" w:rsidP="00E404BB">
      <w:pPr>
        <w:pStyle w:val="Prrafodelista"/>
        <w:tabs>
          <w:tab w:val="left" w:pos="0"/>
        </w:tabs>
        <w:ind w:left="1134" w:right="900"/>
        <w:jc w:val="both"/>
        <w:rPr>
          <w:rFonts w:ascii="Palatino Linotype" w:hAnsi="Palatino Linotype" w:cs="Arial"/>
          <w:i/>
          <w:color w:val="000000" w:themeColor="text1"/>
        </w:rPr>
      </w:pPr>
      <w:r>
        <w:rPr>
          <w:rFonts w:ascii="Palatino Linotype" w:hAnsi="Palatino Linotype" w:cs="Arial"/>
          <w:i/>
          <w:color w:val="000000" w:themeColor="text1"/>
        </w:rPr>
        <w:t xml:space="preserve">En la misma Acta de Comité de Transparencia se remite la prueba de daño </w:t>
      </w:r>
      <w:r w:rsidR="004656EA">
        <w:rPr>
          <w:rFonts w:ascii="Palatino Linotype" w:hAnsi="Palatino Linotype" w:cs="Arial"/>
          <w:i/>
          <w:color w:val="000000" w:themeColor="text1"/>
        </w:rPr>
        <w:t xml:space="preserve">la cual considera el riesgo real, demostrable, </w:t>
      </w:r>
      <w:proofErr w:type="gramStart"/>
      <w:r w:rsidR="004656EA">
        <w:rPr>
          <w:rFonts w:ascii="Palatino Linotype" w:hAnsi="Palatino Linotype" w:cs="Arial"/>
          <w:i/>
          <w:color w:val="000000" w:themeColor="text1"/>
        </w:rPr>
        <w:t>identificables</w:t>
      </w:r>
      <w:proofErr w:type="gramEnd"/>
      <w:r w:rsidR="004656EA">
        <w:rPr>
          <w:rFonts w:ascii="Palatino Linotype" w:hAnsi="Palatino Linotype" w:cs="Arial"/>
          <w:i/>
          <w:color w:val="000000" w:themeColor="text1"/>
        </w:rPr>
        <w:t xml:space="preserve"> así como las circunstancias de modo, tiempo y lugar que se verían afectados con la entrega de información que no ha concluido el procedimiento ante el Juzgado Especializado en Juicios Sumarios de Usucapión en el Distrito Judicial de Ecatepec. </w:t>
      </w:r>
    </w:p>
    <w:p w14:paraId="1FC8C96A" w14:textId="77777777" w:rsidR="00197871" w:rsidRPr="00921444" w:rsidRDefault="00E404BB" w:rsidP="00424CC4">
      <w:pPr>
        <w:pStyle w:val="Prrafodelista"/>
        <w:tabs>
          <w:tab w:val="left" w:pos="0"/>
        </w:tabs>
        <w:ind w:left="1134" w:right="900"/>
        <w:jc w:val="both"/>
        <w:rPr>
          <w:rFonts w:ascii="Palatino Linotype" w:hAnsi="Palatino Linotype" w:cs="Arial"/>
          <w:i/>
          <w:color w:val="000000" w:themeColor="text1"/>
        </w:rPr>
      </w:pPr>
      <w:r w:rsidRPr="00E404BB">
        <w:rPr>
          <w:rFonts w:ascii="Palatino Linotype" w:hAnsi="Palatino Linotype" w:cs="Arial"/>
          <w:b/>
          <w:i/>
          <w:color w:val="000000" w:themeColor="text1"/>
        </w:rPr>
        <w:t>00089_RESPUESTA_UT.PDF</w:t>
      </w:r>
      <w:r w:rsidR="00197871" w:rsidRPr="00921444">
        <w:rPr>
          <w:rFonts w:ascii="Palatino Linotype" w:hAnsi="Palatino Linotype" w:cs="Arial"/>
          <w:b/>
          <w:i/>
          <w:color w:val="000000" w:themeColor="text1"/>
        </w:rPr>
        <w:t>:</w:t>
      </w:r>
      <w:r w:rsidR="00197871" w:rsidRPr="00921444">
        <w:rPr>
          <w:rFonts w:ascii="Palatino Linotype" w:hAnsi="Palatino Linotype" w:cs="Arial"/>
          <w:i/>
          <w:color w:val="000000" w:themeColor="text1"/>
        </w:rPr>
        <w:t xml:space="preserve"> Oficio </w:t>
      </w:r>
      <w:r>
        <w:rPr>
          <w:rFonts w:ascii="Palatino Linotype" w:hAnsi="Palatino Linotype" w:cs="Arial"/>
          <w:i/>
          <w:color w:val="000000" w:themeColor="text1"/>
        </w:rPr>
        <w:t xml:space="preserve">del Titular de la Unidad de Transparencia, mediante el cual le informa al solicitante que se reserva la información de los puntos solicitud segundo, cuarto, sexto, séptimo, </w:t>
      </w:r>
      <w:r>
        <w:rPr>
          <w:rFonts w:ascii="Palatino Linotype" w:hAnsi="Palatino Linotype" w:cs="Arial"/>
          <w:i/>
          <w:color w:val="000000" w:themeColor="text1"/>
        </w:rPr>
        <w:lastRenderedPageBreak/>
        <w:t>octavo y noveno</w:t>
      </w:r>
      <w:r w:rsidR="008D523A">
        <w:rPr>
          <w:rFonts w:ascii="Palatino Linotype" w:hAnsi="Palatino Linotype" w:cs="Arial"/>
          <w:i/>
          <w:color w:val="000000" w:themeColor="text1"/>
        </w:rPr>
        <w:t xml:space="preserve"> y lo referente a los puntos primero, tercero, quinto y décimo. </w:t>
      </w:r>
    </w:p>
    <w:bookmarkEnd w:id="3"/>
    <w:p w14:paraId="74E3BAE6" w14:textId="77777777" w:rsidR="00197871" w:rsidRPr="00921444" w:rsidRDefault="00197871" w:rsidP="00197871">
      <w:pPr>
        <w:pStyle w:val="Prrafodelista"/>
        <w:tabs>
          <w:tab w:val="left" w:pos="0"/>
        </w:tabs>
        <w:ind w:left="709" w:right="616"/>
        <w:jc w:val="both"/>
        <w:rPr>
          <w:rFonts w:ascii="Palatino Linotype" w:hAnsi="Palatino Linotype" w:cs="Arial"/>
          <w:i/>
          <w:color w:val="000000" w:themeColor="text1"/>
        </w:rPr>
      </w:pPr>
    </w:p>
    <w:p w14:paraId="5F861020" w14:textId="77777777" w:rsidR="00197871" w:rsidRPr="00921444" w:rsidRDefault="00197871" w:rsidP="0019787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21444">
        <w:rPr>
          <w:rFonts w:ascii="Palatino Linotype" w:eastAsia="Times New Roman" w:hAnsi="Palatino Linotype" w:cs="Arial"/>
          <w:color w:val="000000" w:themeColor="text1"/>
          <w:lang w:val="es-ES"/>
        </w:rPr>
        <w:t>El</w:t>
      </w:r>
      <w:r w:rsidRPr="00921444">
        <w:rPr>
          <w:rFonts w:ascii="Palatino Linotype" w:eastAsia="Times New Roman" w:hAnsi="Palatino Linotype" w:cs="Arial"/>
          <w:b/>
          <w:color w:val="000000" w:themeColor="text1"/>
          <w:lang w:val="es-ES"/>
        </w:rPr>
        <w:t xml:space="preserve"> </w:t>
      </w:r>
      <w:r w:rsidR="008D523A">
        <w:rPr>
          <w:rFonts w:ascii="Palatino Linotype" w:eastAsia="Times New Roman" w:hAnsi="Palatino Linotype" w:cs="Arial"/>
          <w:b/>
          <w:color w:val="000000" w:themeColor="text1"/>
          <w:lang w:val="es-ES"/>
        </w:rPr>
        <w:t xml:space="preserve">catorce de octubre </w:t>
      </w:r>
      <w:r w:rsidRPr="00921444">
        <w:rPr>
          <w:rFonts w:ascii="Palatino Linotype" w:eastAsia="Times New Roman" w:hAnsi="Palatino Linotype" w:cs="Arial"/>
          <w:b/>
          <w:color w:val="000000" w:themeColor="text1"/>
          <w:lang w:val="es-ES"/>
        </w:rPr>
        <w:t>de dos mil veintitrés</w:t>
      </w:r>
      <w:r w:rsidRPr="00921444">
        <w:rPr>
          <w:rFonts w:ascii="Palatino Linotype" w:eastAsia="Times New Roman" w:hAnsi="Palatino Linotype" w:cs="Arial"/>
          <w:color w:val="000000" w:themeColor="text1"/>
          <w:lang w:val="es-ES"/>
        </w:rPr>
        <w:t>, el particular interpuso el recurso de revisión en contra de la respuesta, manifestando las siguientes razones o motivos de inconformidad:</w:t>
      </w:r>
    </w:p>
    <w:p w14:paraId="35257E28" w14:textId="77777777" w:rsidR="00197871" w:rsidRPr="00921444" w:rsidRDefault="00197871" w:rsidP="00197871">
      <w:pPr>
        <w:pStyle w:val="Prrafodelista"/>
        <w:tabs>
          <w:tab w:val="left" w:pos="0"/>
        </w:tabs>
        <w:spacing w:line="360" w:lineRule="auto"/>
        <w:ind w:left="0" w:right="49"/>
        <w:jc w:val="both"/>
        <w:rPr>
          <w:rFonts w:ascii="Palatino Linotype" w:hAnsi="Palatino Linotype" w:cs="Arial"/>
          <w:i/>
          <w:color w:val="000000" w:themeColor="text1"/>
        </w:rPr>
      </w:pPr>
    </w:p>
    <w:p w14:paraId="7A6598E6" w14:textId="77777777" w:rsidR="00197871" w:rsidRPr="00015457" w:rsidRDefault="00197871" w:rsidP="00197871">
      <w:pPr>
        <w:pStyle w:val="Prrafodelista"/>
        <w:numPr>
          <w:ilvl w:val="0"/>
          <w:numId w:val="2"/>
        </w:numPr>
        <w:ind w:left="1134" w:right="900" w:firstLine="0"/>
        <w:jc w:val="both"/>
        <w:rPr>
          <w:rStyle w:val="Ttulo2Car"/>
          <w:rFonts w:ascii="Palatino Linotype" w:hAnsi="Palatino Linotype"/>
          <w:i/>
          <w:iCs/>
          <w:color w:val="000000" w:themeColor="text1"/>
          <w:sz w:val="22"/>
          <w:szCs w:val="22"/>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015457">
        <w:rPr>
          <w:rStyle w:val="Ttulo2Car"/>
          <w:rFonts w:ascii="Palatino Linotype" w:hAnsi="Palatino Linotype"/>
          <w:b/>
          <w:i/>
          <w:iCs/>
          <w:color w:val="auto"/>
          <w:sz w:val="22"/>
          <w:szCs w:val="22"/>
        </w:rPr>
        <w:t>Acto impugnado</w:t>
      </w:r>
      <w:bookmarkEnd w:id="4"/>
      <w:r w:rsidRPr="00015457">
        <w:rPr>
          <w:rStyle w:val="Ttulo2Car"/>
          <w:rFonts w:ascii="Palatino Linotype" w:hAnsi="Palatino Linotype"/>
          <w:b/>
          <w:i/>
          <w:iCs/>
          <w:color w:val="000000" w:themeColor="text1"/>
          <w:sz w:val="22"/>
          <w:szCs w:val="22"/>
        </w:rPr>
        <w:t xml:space="preserve">: </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015457">
        <w:rPr>
          <w:rStyle w:val="Ttulo2Car"/>
          <w:rFonts w:ascii="Palatino Linotype" w:hAnsi="Palatino Linotype"/>
          <w:i/>
          <w:iCs/>
          <w:color w:val="000000" w:themeColor="text1"/>
          <w:sz w:val="22"/>
          <w:szCs w:val="22"/>
        </w:rPr>
        <w:t>“</w:t>
      </w:r>
      <w:r w:rsidR="008D523A" w:rsidRPr="008D523A">
        <w:rPr>
          <w:rFonts w:ascii="Palatino Linotype" w:eastAsiaTheme="majorEastAsia" w:hAnsi="Palatino Linotype" w:cstheme="majorBidi"/>
          <w:i/>
          <w:iCs/>
          <w:color w:val="000000" w:themeColor="text1"/>
          <w:sz w:val="22"/>
          <w:szCs w:val="22"/>
        </w:rPr>
        <w:t>SE NEGO LA ENTREGA DE LA INFORMACION PUBLICA SOLICITADA, NO SE ENTREGARON DOCUMENTOS PUBLICOS, Y LOS DOCUMENTOS QUE SE PODIAN HABER ENTREGADO EN VERSION PUBLICA LOS RESERVARON SIN JUSTIFICACION LEGAL ALGUNA</w:t>
      </w:r>
      <w:r w:rsidRPr="00015457">
        <w:rPr>
          <w:rStyle w:val="Ttulo2Car"/>
          <w:rFonts w:ascii="Palatino Linotype" w:hAnsi="Palatino Linotype"/>
          <w:i/>
          <w:iCs/>
          <w:color w:val="000000" w:themeColor="text1"/>
          <w:sz w:val="22"/>
          <w:szCs w:val="22"/>
        </w:rPr>
        <w:t>”</w:t>
      </w:r>
    </w:p>
    <w:p w14:paraId="26A79DA0" w14:textId="77777777" w:rsidR="00197871" w:rsidRPr="00015457" w:rsidRDefault="00197871" w:rsidP="00197871">
      <w:pPr>
        <w:pStyle w:val="Prrafodelista"/>
        <w:tabs>
          <w:tab w:val="left" w:pos="7020"/>
        </w:tabs>
        <w:ind w:left="1134" w:right="900"/>
        <w:jc w:val="both"/>
        <w:rPr>
          <w:rStyle w:val="Ttulo2Car"/>
          <w:rFonts w:ascii="Palatino Linotype" w:hAnsi="Palatino Linotype"/>
          <w:i/>
          <w:iCs/>
          <w:color w:val="000000" w:themeColor="text1"/>
          <w:sz w:val="22"/>
          <w:szCs w:val="22"/>
        </w:rPr>
      </w:pPr>
      <w:r w:rsidRPr="00015457">
        <w:rPr>
          <w:rStyle w:val="Ttulo2Car"/>
          <w:rFonts w:ascii="Palatino Linotype" w:hAnsi="Palatino Linotype"/>
          <w:i/>
          <w:iCs/>
          <w:color w:val="000000" w:themeColor="text1"/>
          <w:sz w:val="22"/>
          <w:szCs w:val="22"/>
        </w:rPr>
        <w:tab/>
      </w:r>
    </w:p>
    <w:p w14:paraId="0756D686" w14:textId="77777777" w:rsidR="00197871" w:rsidRPr="00015457" w:rsidRDefault="00197871" w:rsidP="00197871">
      <w:pPr>
        <w:pStyle w:val="Prrafodelista"/>
        <w:numPr>
          <w:ilvl w:val="0"/>
          <w:numId w:val="2"/>
        </w:numPr>
        <w:ind w:left="1134" w:right="900" w:firstLine="0"/>
        <w:jc w:val="both"/>
        <w:rPr>
          <w:rFonts w:ascii="Palatino Linotype" w:hAnsi="Palatino Linotype"/>
          <w:i/>
          <w:iCs/>
          <w:color w:val="000000" w:themeColor="text1"/>
          <w:sz w:val="22"/>
          <w:szCs w:val="22"/>
        </w:rPr>
      </w:pPr>
      <w:bookmarkStart w:id="128" w:name="_Toc53584977"/>
      <w:bookmarkStart w:id="129" w:name="_Toc60925404"/>
      <w:bookmarkStart w:id="130" w:name="_Toc81364834"/>
      <w:bookmarkStart w:id="131" w:name="_Toc81390611"/>
      <w:bookmarkStart w:id="132" w:name="_Toc82611034"/>
      <w:bookmarkStart w:id="133" w:name="_Toc83128577"/>
      <w:r w:rsidRPr="00015457">
        <w:rPr>
          <w:rStyle w:val="Ttulo2Car"/>
          <w:rFonts w:ascii="Palatino Linotype" w:hAnsi="Palatino Linotype"/>
          <w:b/>
          <w:i/>
          <w:iCs/>
          <w:color w:val="000000" w:themeColor="text1"/>
          <w:sz w:val="22"/>
          <w:szCs w:val="22"/>
        </w:rPr>
        <w:t>Razones o Motivos de inconformidad:</w:t>
      </w:r>
      <w:bookmarkEnd w:id="69"/>
      <w:bookmarkEnd w:id="128"/>
      <w:bookmarkEnd w:id="129"/>
      <w:bookmarkEnd w:id="130"/>
      <w:bookmarkEnd w:id="131"/>
      <w:bookmarkEnd w:id="132"/>
      <w:bookmarkEnd w:id="133"/>
      <w:r w:rsidRPr="00015457">
        <w:rPr>
          <w:rFonts w:ascii="Palatino Linotype" w:hAnsi="Palatino Linotype"/>
          <w:b/>
          <w:i/>
          <w:iCs/>
          <w:color w:val="000000" w:themeColor="text1"/>
          <w:sz w:val="22"/>
          <w:szCs w:val="22"/>
        </w:rPr>
        <w:t xml:space="preserve"> </w:t>
      </w:r>
      <w:r w:rsidRPr="00015457">
        <w:rPr>
          <w:rFonts w:ascii="Palatino Linotype" w:hAnsi="Palatino Linotype"/>
          <w:i/>
          <w:iCs/>
          <w:color w:val="000000" w:themeColor="text1"/>
          <w:sz w:val="22"/>
          <w:szCs w:val="22"/>
        </w:rPr>
        <w:t>“</w:t>
      </w:r>
      <w:r w:rsidR="008D523A" w:rsidRPr="008D523A">
        <w:rPr>
          <w:rFonts w:ascii="Palatino Linotype" w:hAnsi="Palatino Linotype"/>
          <w:i/>
          <w:iCs/>
          <w:color w:val="000000" w:themeColor="text1"/>
          <w:sz w:val="22"/>
          <w:szCs w:val="22"/>
        </w:rPr>
        <w:t>NIEGAN LA ENTREGA DE INFORMACION Y DOCUMENTOS PUBLICOS CON EL ARGUMENTO DE SER RESERVADOS CUANDO CLARAMENTE UN CONVENIO ENTRE UNA INSTITUCION PUBLICA Y UNA ASOCIACION DEBE SER PUBLICO, RESERVANDO SOLAMENTE LOS DATOS PERSONALES, SIN EMBARGO Y SIN LOGICA LEGAL, TRATAN DE EVADIR LA ENTREGA DE INFORMACION MEDIANTE LA RESERVA. POR LO QUE SE SOLICITA RESPETUOSAMENTE AL H. PLENO DE ESTE INSTITUTO, SU INTERVENCION A FIN DE SOLICITARLE A SUJETO OBLIGADO CUMPLA CON LA NORMATIVIDAD Y ENTREGUEN LA INFORMACION REQUERIDA, QUE LOS CAPACITEN PARA QUE ENTIENDAN QUE YA NO PUEDEN NEGAR NI ESCONDER LA INFORMACION, Y MUCHO MENOS RESERVANDOLA, SE SOLICITARON DOCUMENTOS PUBLICOS DE OFICIO QUE EXISTEN TANTO EN OFICINAS CENTRALES (IMEVIS) ASI COMO EN LA DELEGACION REGIONAL NEZAHUALCOYOTL Y COMO RESPUESTA, NO ENTREGARON NINGUN SOLO DOCUMENTO PUBLICO, SINO SE DEDICARON A ESCRIBIR UNA RESPUESTA Y TRANSCRIBIR LA LEY EN LA MATERIA.</w:t>
      </w:r>
      <w:r w:rsidRPr="00015457">
        <w:rPr>
          <w:rFonts w:ascii="Palatino Linotype" w:hAnsi="Palatino Linotype"/>
          <w:i/>
          <w:iCs/>
          <w:color w:val="000000" w:themeColor="text1"/>
          <w:sz w:val="22"/>
          <w:szCs w:val="22"/>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29708C87" w14:textId="77777777" w:rsidR="00197871" w:rsidRPr="00921444" w:rsidRDefault="00197871" w:rsidP="00197871">
      <w:pPr>
        <w:spacing w:line="360" w:lineRule="auto"/>
        <w:rPr>
          <w:rFonts w:ascii="Palatino Linotype" w:hAnsi="Palatino Linotype"/>
          <w:i/>
          <w:color w:val="000000" w:themeColor="text1"/>
        </w:rPr>
      </w:pPr>
    </w:p>
    <w:p w14:paraId="5DCBD335" w14:textId="77777777" w:rsidR="00197871" w:rsidRPr="00921444" w:rsidRDefault="00197871" w:rsidP="00197871">
      <w:pPr>
        <w:pStyle w:val="Prrafodelista"/>
        <w:numPr>
          <w:ilvl w:val="0"/>
          <w:numId w:val="1"/>
        </w:numPr>
        <w:spacing w:line="360" w:lineRule="auto"/>
        <w:ind w:left="0" w:firstLine="0"/>
        <w:jc w:val="both"/>
        <w:rPr>
          <w:rFonts w:ascii="Palatino Linotype" w:hAnsi="Palatino Linotype"/>
          <w:i/>
        </w:rPr>
      </w:pPr>
      <w:r w:rsidRPr="00921444">
        <w:rPr>
          <w:rFonts w:ascii="Palatino Linotype" w:eastAsia="Calibri" w:hAnsi="Palatino Linotype" w:cs="Arial"/>
          <w:lang w:val="es-ES"/>
        </w:rPr>
        <w:lastRenderedPageBreak/>
        <w:t xml:space="preserve">La Comisionada Ponente con fundamento en lo dispuesto por el artículo 185 fracción II de la ley de la materia, a través del acuerdo de admisión de fecha </w:t>
      </w:r>
      <w:r w:rsidRPr="00921444">
        <w:rPr>
          <w:rFonts w:ascii="Palatino Linotype" w:eastAsia="Calibri" w:hAnsi="Palatino Linotype" w:cs="Arial"/>
          <w:b/>
          <w:bCs/>
          <w:lang w:val="es-ES"/>
        </w:rPr>
        <w:t xml:space="preserve">dieciocho de </w:t>
      </w:r>
      <w:r w:rsidR="008B5466">
        <w:rPr>
          <w:rFonts w:ascii="Palatino Linotype" w:eastAsia="Calibri" w:hAnsi="Palatino Linotype" w:cs="Arial"/>
          <w:b/>
          <w:bCs/>
          <w:lang w:val="es-ES"/>
        </w:rPr>
        <w:t xml:space="preserve">octubre </w:t>
      </w:r>
      <w:r w:rsidRPr="00921444">
        <w:rPr>
          <w:rFonts w:ascii="Palatino Linotype" w:eastAsia="Calibri" w:hAnsi="Palatino Linotype" w:cs="Arial"/>
          <w:b/>
          <w:bCs/>
          <w:lang w:val="es-ES"/>
        </w:rPr>
        <w:t>de dos mil veintitrés</w:t>
      </w:r>
      <w:r w:rsidRPr="00921444">
        <w:rPr>
          <w:rFonts w:ascii="Palatino Linotype" w:eastAsia="Calibri" w:hAnsi="Palatino Linotype" w:cs="Arial"/>
          <w:lang w:val="es-ES"/>
        </w:rPr>
        <w:t xml:space="preserve">, puso a disposición de las partes el expediente electrónico </w:t>
      </w:r>
      <w:r w:rsidRPr="00921444">
        <w:rPr>
          <w:rFonts w:ascii="Palatino Linotype" w:eastAsia="Calibri" w:hAnsi="Palatino Linotype" w:cs="Arial"/>
        </w:rPr>
        <w:t xml:space="preserve">vía </w:t>
      </w:r>
      <w:r w:rsidRPr="00921444">
        <w:rPr>
          <w:rFonts w:ascii="Palatino Linotype" w:eastAsia="Calibri" w:hAnsi="Palatino Linotype" w:cs="Arial"/>
          <w:b/>
          <w:lang w:val="es-ES"/>
        </w:rPr>
        <w:t xml:space="preserve">SAIMEX </w:t>
      </w:r>
      <w:r w:rsidRPr="00921444">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921444">
        <w:rPr>
          <w:rFonts w:ascii="Palatino Linotype" w:eastAsia="Calibri" w:hAnsi="Palatino Linotype" w:cs="Arial"/>
          <w:b/>
          <w:lang w:val="es-ES"/>
        </w:rPr>
        <w:t>SUJETO OBLIGADO</w:t>
      </w:r>
      <w:r w:rsidRPr="00921444">
        <w:rPr>
          <w:rFonts w:ascii="Palatino Linotype" w:eastAsia="Calibri" w:hAnsi="Palatino Linotype" w:cs="Arial"/>
          <w:lang w:val="es-ES"/>
        </w:rPr>
        <w:t xml:space="preserve"> presentará el Informe Justificado procedente.</w:t>
      </w:r>
    </w:p>
    <w:p w14:paraId="6F7292FC" w14:textId="77777777" w:rsidR="00197871" w:rsidRPr="00921444" w:rsidRDefault="00197871" w:rsidP="00197871">
      <w:pPr>
        <w:pStyle w:val="Prrafodelista"/>
        <w:spacing w:line="360" w:lineRule="auto"/>
        <w:ind w:left="0"/>
        <w:jc w:val="both"/>
        <w:rPr>
          <w:rFonts w:ascii="Palatino Linotype" w:hAnsi="Palatino Linotype"/>
        </w:rPr>
      </w:pPr>
    </w:p>
    <w:p w14:paraId="197DBB9F" w14:textId="77777777" w:rsidR="005A239A" w:rsidRDefault="00197871" w:rsidP="00197871">
      <w:pPr>
        <w:pStyle w:val="Prrafodelista"/>
        <w:numPr>
          <w:ilvl w:val="0"/>
          <w:numId w:val="1"/>
        </w:numPr>
        <w:spacing w:line="360" w:lineRule="auto"/>
        <w:ind w:left="0" w:firstLine="0"/>
        <w:jc w:val="both"/>
        <w:rPr>
          <w:rFonts w:ascii="Palatino Linotype" w:hAnsi="Palatino Linotype"/>
          <w:color w:val="000000"/>
        </w:rPr>
      </w:pPr>
      <w:r w:rsidRPr="00921444">
        <w:rPr>
          <w:rFonts w:ascii="Palatino Linotype" w:hAnsi="Palatino Linotype"/>
          <w:color w:val="000000"/>
        </w:rPr>
        <w:t xml:space="preserve">De lo anterior, </w:t>
      </w:r>
      <w:r w:rsidR="005A239A" w:rsidRPr="00921444">
        <w:rPr>
          <w:rFonts w:ascii="Palatino Linotype" w:hAnsi="Palatino Linotype"/>
          <w:color w:val="000000"/>
        </w:rPr>
        <w:t xml:space="preserve">el </w:t>
      </w:r>
      <w:r w:rsidR="005A239A" w:rsidRPr="00921444">
        <w:rPr>
          <w:rFonts w:ascii="Palatino Linotype" w:hAnsi="Palatino Linotype"/>
          <w:b/>
          <w:color w:val="000000"/>
        </w:rPr>
        <w:t>RECCURENTE</w:t>
      </w:r>
      <w:r w:rsidR="008B5466">
        <w:rPr>
          <w:rFonts w:ascii="Palatino Linotype" w:hAnsi="Palatino Linotype"/>
          <w:b/>
          <w:color w:val="000000"/>
        </w:rPr>
        <w:t xml:space="preserve"> </w:t>
      </w:r>
      <w:r w:rsidR="008B5466">
        <w:rPr>
          <w:rFonts w:ascii="Palatino Linotype" w:hAnsi="Palatino Linotype"/>
          <w:color w:val="000000"/>
        </w:rPr>
        <w:t xml:space="preserve">el </w:t>
      </w:r>
      <w:r w:rsidR="008B5466">
        <w:rPr>
          <w:rFonts w:ascii="Palatino Linotype" w:hAnsi="Palatino Linotype"/>
          <w:b/>
          <w:color w:val="000000"/>
        </w:rPr>
        <w:t xml:space="preserve">veinte de octubre de dos mil veintitrés </w:t>
      </w:r>
      <w:r w:rsidR="005A239A">
        <w:rPr>
          <w:rFonts w:ascii="Palatino Linotype" w:hAnsi="Palatino Linotype"/>
          <w:color w:val="000000"/>
        </w:rPr>
        <w:t xml:space="preserve">presento manifestaciones y alegatos mediante </w:t>
      </w:r>
      <w:r w:rsidR="008B5466">
        <w:rPr>
          <w:rFonts w:ascii="Palatino Linotype" w:hAnsi="Palatino Linotype"/>
          <w:color w:val="000000"/>
        </w:rPr>
        <w:t>un archivo electrónico en form</w:t>
      </w:r>
      <w:r w:rsidR="005A239A">
        <w:rPr>
          <w:rFonts w:ascii="Palatino Linotype" w:hAnsi="Palatino Linotype"/>
          <w:color w:val="000000"/>
        </w:rPr>
        <w:t xml:space="preserve">ato PDF, cuyo contenido grosso modo es el siguiente. </w:t>
      </w:r>
    </w:p>
    <w:p w14:paraId="07936FCC" w14:textId="77777777" w:rsidR="005A239A" w:rsidRPr="005A239A" w:rsidRDefault="005A239A" w:rsidP="005A239A">
      <w:pPr>
        <w:pStyle w:val="Prrafodelista"/>
        <w:rPr>
          <w:rFonts w:ascii="Palatino Linotype" w:hAnsi="Palatino Linotype"/>
          <w:b/>
          <w:i/>
          <w:color w:val="000000"/>
        </w:rPr>
      </w:pPr>
    </w:p>
    <w:p w14:paraId="3E349EF4" w14:textId="77777777" w:rsidR="005A239A" w:rsidRPr="005A239A" w:rsidRDefault="005A239A" w:rsidP="005A239A">
      <w:pPr>
        <w:pStyle w:val="Prrafodelista"/>
        <w:ind w:left="1134" w:right="900"/>
        <w:jc w:val="both"/>
        <w:rPr>
          <w:rFonts w:ascii="Palatino Linotype" w:hAnsi="Palatino Linotype"/>
          <w:i/>
          <w:color w:val="000000"/>
          <w:sz w:val="22"/>
        </w:rPr>
      </w:pPr>
      <w:r w:rsidRPr="005A239A">
        <w:rPr>
          <w:rFonts w:ascii="Palatino Linotype" w:hAnsi="Palatino Linotype"/>
          <w:b/>
          <w:i/>
          <w:color w:val="000000"/>
          <w:sz w:val="22"/>
        </w:rPr>
        <w:t>ALEGATOS RECURSO DE REVISION 07048.pdf:</w:t>
      </w:r>
      <w:r w:rsidRPr="005A239A">
        <w:rPr>
          <w:rFonts w:ascii="Palatino Linotype" w:hAnsi="Palatino Linotype"/>
          <w:i/>
          <w:color w:val="000000"/>
          <w:sz w:val="22"/>
        </w:rPr>
        <w:t xml:space="preserve"> documento mediante el cual refiere que no entregan la información porque reservaron información que tiene carácter de pública. </w:t>
      </w:r>
    </w:p>
    <w:p w14:paraId="03C2D92D" w14:textId="77777777" w:rsidR="005A239A" w:rsidRPr="005A239A" w:rsidRDefault="005A239A" w:rsidP="005A239A">
      <w:pPr>
        <w:pStyle w:val="Prrafodelista"/>
        <w:rPr>
          <w:rFonts w:ascii="Palatino Linotype" w:hAnsi="Palatino Linotype"/>
          <w:b/>
          <w:color w:val="000000"/>
        </w:rPr>
      </w:pPr>
    </w:p>
    <w:p w14:paraId="6512415A" w14:textId="77777777" w:rsidR="005A239A" w:rsidRDefault="00197871" w:rsidP="00197871">
      <w:pPr>
        <w:pStyle w:val="Prrafodelista"/>
        <w:numPr>
          <w:ilvl w:val="0"/>
          <w:numId w:val="1"/>
        </w:numPr>
        <w:spacing w:line="360" w:lineRule="auto"/>
        <w:ind w:left="0" w:firstLine="0"/>
        <w:jc w:val="both"/>
        <w:rPr>
          <w:rFonts w:ascii="Palatino Linotype" w:hAnsi="Palatino Linotype"/>
          <w:color w:val="000000"/>
        </w:rPr>
      </w:pPr>
      <w:r>
        <w:rPr>
          <w:rFonts w:ascii="Palatino Linotype" w:hAnsi="Palatino Linotype"/>
          <w:b/>
          <w:color w:val="000000"/>
        </w:rPr>
        <w:t xml:space="preserve"> </w:t>
      </w:r>
      <w:r w:rsidR="005A239A">
        <w:rPr>
          <w:rFonts w:ascii="Palatino Linotype" w:hAnsi="Palatino Linotype"/>
          <w:color w:val="000000"/>
        </w:rPr>
        <w:t xml:space="preserve">Seguidamente el </w:t>
      </w:r>
      <w:r w:rsidR="005A239A" w:rsidRPr="005A239A">
        <w:rPr>
          <w:rFonts w:ascii="Palatino Linotype" w:hAnsi="Palatino Linotype"/>
          <w:b/>
          <w:color w:val="000000"/>
        </w:rPr>
        <w:t>veintiséis de octubre de dos mil veintitrés</w:t>
      </w:r>
      <w:r w:rsidR="005A239A">
        <w:rPr>
          <w:rFonts w:ascii="Palatino Linotype" w:hAnsi="Palatino Linotype"/>
          <w:color w:val="000000"/>
        </w:rPr>
        <w:t xml:space="preserve"> el </w:t>
      </w:r>
      <w:r w:rsidR="005A239A">
        <w:rPr>
          <w:rFonts w:ascii="Palatino Linotype" w:hAnsi="Palatino Linotype"/>
          <w:b/>
          <w:color w:val="000000"/>
        </w:rPr>
        <w:t xml:space="preserve">SUJETO OBLIGADO </w:t>
      </w:r>
      <w:r w:rsidR="005A239A">
        <w:rPr>
          <w:rFonts w:ascii="Palatino Linotype" w:hAnsi="Palatino Linotype"/>
          <w:color w:val="000000"/>
        </w:rPr>
        <w:t xml:space="preserve">entrego su informe justificado mediante un archivo electrónico en formato </w:t>
      </w:r>
      <w:proofErr w:type="spellStart"/>
      <w:r w:rsidR="005A239A">
        <w:rPr>
          <w:rFonts w:ascii="Palatino Linotype" w:hAnsi="Palatino Linotype"/>
          <w:color w:val="000000"/>
        </w:rPr>
        <w:t>pdf</w:t>
      </w:r>
      <w:proofErr w:type="spellEnd"/>
      <w:r w:rsidR="005A239A">
        <w:rPr>
          <w:rFonts w:ascii="Palatino Linotype" w:hAnsi="Palatino Linotype"/>
          <w:color w:val="000000"/>
        </w:rPr>
        <w:t xml:space="preserve">, cuyo contenido toral es el siguiente. </w:t>
      </w:r>
    </w:p>
    <w:p w14:paraId="086207C5" w14:textId="77777777" w:rsidR="005A239A" w:rsidRDefault="005A239A" w:rsidP="005A239A">
      <w:pPr>
        <w:pStyle w:val="Prrafodelista"/>
        <w:spacing w:line="360" w:lineRule="auto"/>
        <w:ind w:left="0"/>
        <w:jc w:val="both"/>
        <w:rPr>
          <w:rFonts w:ascii="Palatino Linotype" w:hAnsi="Palatino Linotype"/>
          <w:color w:val="000000"/>
        </w:rPr>
      </w:pPr>
    </w:p>
    <w:p w14:paraId="33D0BD86" w14:textId="77777777" w:rsidR="00197871" w:rsidRDefault="005A239A" w:rsidP="005A239A">
      <w:pPr>
        <w:ind w:left="1134" w:right="900"/>
        <w:jc w:val="both"/>
        <w:rPr>
          <w:rFonts w:ascii="Palatino Linotype" w:hAnsi="Palatino Linotype"/>
          <w:i/>
          <w:sz w:val="22"/>
        </w:rPr>
      </w:pPr>
      <w:r w:rsidRPr="005A239A">
        <w:rPr>
          <w:rFonts w:ascii="Palatino Linotype" w:hAnsi="Palatino Linotype"/>
          <w:b/>
          <w:sz w:val="22"/>
        </w:rPr>
        <w:t xml:space="preserve">Informe_Justificado_RR_07048.PDF: </w:t>
      </w:r>
      <w:r w:rsidRPr="005A239A">
        <w:rPr>
          <w:rFonts w:ascii="Palatino Linotype" w:hAnsi="Palatino Linotype"/>
          <w:i/>
          <w:sz w:val="22"/>
        </w:rPr>
        <w:t xml:space="preserve">informe justificado del </w:t>
      </w:r>
      <w:proofErr w:type="gramStart"/>
      <w:r w:rsidRPr="005A239A">
        <w:rPr>
          <w:rFonts w:ascii="Palatino Linotype" w:hAnsi="Palatino Linotype"/>
          <w:i/>
          <w:sz w:val="22"/>
        </w:rPr>
        <w:t>Jefe</w:t>
      </w:r>
      <w:proofErr w:type="gramEnd"/>
      <w:r w:rsidRPr="005A239A">
        <w:rPr>
          <w:rFonts w:ascii="Palatino Linotype" w:hAnsi="Palatino Linotype"/>
          <w:i/>
          <w:sz w:val="22"/>
        </w:rPr>
        <w:t xml:space="preserve"> de la Unidad de Información, Planeación, Programación y Evaluación y Titular de la Unidad de Transparencia del Instituto Mexiquense de la Vivienda Social, mediante el cual grosso modo ratifica su respuesta. </w:t>
      </w:r>
    </w:p>
    <w:p w14:paraId="6A0396EB" w14:textId="77777777" w:rsidR="005A239A" w:rsidRPr="005A239A" w:rsidRDefault="005A239A" w:rsidP="005A239A">
      <w:pPr>
        <w:ind w:left="1134" w:right="900"/>
        <w:jc w:val="both"/>
        <w:rPr>
          <w:rFonts w:ascii="Palatino Linotype" w:hAnsi="Palatino Linotype"/>
          <w:i/>
          <w:sz w:val="22"/>
        </w:rPr>
      </w:pPr>
    </w:p>
    <w:p w14:paraId="26C19C06" w14:textId="77777777" w:rsidR="00197871" w:rsidRPr="00921444" w:rsidRDefault="00197871" w:rsidP="00197871">
      <w:pPr>
        <w:pStyle w:val="Prrafodelista"/>
        <w:numPr>
          <w:ilvl w:val="0"/>
          <w:numId w:val="1"/>
        </w:numPr>
        <w:spacing w:line="360" w:lineRule="auto"/>
        <w:ind w:left="0" w:firstLine="0"/>
        <w:jc w:val="both"/>
        <w:rPr>
          <w:rFonts w:ascii="Palatino Linotype" w:hAnsi="Palatino Linotype"/>
          <w:b/>
          <w:color w:val="000000" w:themeColor="text1"/>
        </w:rPr>
      </w:pPr>
      <w:r w:rsidRPr="00921444">
        <w:rPr>
          <w:rFonts w:ascii="Palatino Linotype" w:hAnsi="Palatino Linotype"/>
        </w:rPr>
        <w:t>E</w:t>
      </w:r>
      <w:r w:rsidR="004656EA">
        <w:rPr>
          <w:rFonts w:ascii="Palatino Linotype" w:hAnsi="Palatino Linotype"/>
        </w:rPr>
        <w:t xml:space="preserve">n fecha </w:t>
      </w:r>
      <w:r w:rsidR="004656EA">
        <w:rPr>
          <w:rFonts w:ascii="Palatino Linotype" w:hAnsi="Palatino Linotype"/>
          <w:b/>
        </w:rPr>
        <w:t xml:space="preserve">catorce </w:t>
      </w:r>
      <w:r w:rsidRPr="003849EC">
        <w:rPr>
          <w:rFonts w:ascii="Palatino Linotype" w:hAnsi="Palatino Linotype"/>
          <w:b/>
          <w:bCs/>
        </w:rPr>
        <w:t>de marzo de dos mil veinticuatro</w:t>
      </w:r>
      <w:r w:rsidRPr="00921444">
        <w:rPr>
          <w:rFonts w:ascii="Palatino Linotype" w:hAnsi="Palatino Linotype"/>
        </w:rPr>
        <w:t>, se amplió el término para resolver; al respecto es menester realizar las siguientes precisiones.</w:t>
      </w:r>
    </w:p>
    <w:p w14:paraId="6C8B662C" w14:textId="77777777" w:rsidR="00197871" w:rsidRPr="00921444" w:rsidRDefault="00197871" w:rsidP="00197871">
      <w:pPr>
        <w:spacing w:line="360" w:lineRule="auto"/>
        <w:rPr>
          <w:rFonts w:ascii="Palatino Linotype" w:hAnsi="Palatino Linotype"/>
        </w:rPr>
      </w:pPr>
    </w:p>
    <w:p w14:paraId="3ADB9794" w14:textId="77777777" w:rsidR="00197871" w:rsidRPr="003849EC" w:rsidRDefault="00197871" w:rsidP="00197871">
      <w:pPr>
        <w:pStyle w:val="Prrafodelista"/>
        <w:numPr>
          <w:ilvl w:val="0"/>
          <w:numId w:val="1"/>
        </w:numPr>
        <w:spacing w:line="360" w:lineRule="auto"/>
        <w:ind w:left="0" w:firstLine="0"/>
        <w:jc w:val="both"/>
        <w:rPr>
          <w:rFonts w:ascii="Palatino Linotype" w:hAnsi="Palatino Linotype"/>
        </w:rPr>
      </w:pPr>
      <w:r w:rsidRPr="003849EC">
        <w:rPr>
          <w:rFonts w:ascii="Palatino Linotype" w:hAnsi="Palatino Linotype"/>
        </w:rPr>
        <w:lastRenderedPageBreak/>
        <w:t>Este organismo garante no pasa por alto justificar, que la dilación en la resolución del presente asunto encuentra justificación en el alto número de recursos de revisión recibidos se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1552CA55" w14:textId="77777777" w:rsidR="00197871" w:rsidRPr="00921444" w:rsidRDefault="00197871" w:rsidP="00197871">
      <w:pPr>
        <w:pStyle w:val="Prrafodelista"/>
        <w:spacing w:line="360" w:lineRule="auto"/>
        <w:ind w:left="0"/>
        <w:jc w:val="both"/>
        <w:rPr>
          <w:rFonts w:ascii="Palatino Linotype" w:hAnsi="Palatino Linotype"/>
        </w:rPr>
      </w:pPr>
    </w:p>
    <w:p w14:paraId="2428CFE2" w14:textId="77777777" w:rsidR="00197871" w:rsidRPr="00921444" w:rsidRDefault="00197871" w:rsidP="00197871">
      <w:pPr>
        <w:pStyle w:val="Prrafodelista"/>
        <w:numPr>
          <w:ilvl w:val="0"/>
          <w:numId w:val="1"/>
        </w:numPr>
        <w:spacing w:line="360" w:lineRule="auto"/>
        <w:ind w:left="0" w:firstLine="0"/>
        <w:jc w:val="both"/>
        <w:rPr>
          <w:rFonts w:ascii="Palatino Linotype" w:hAnsi="Palatino Linotype"/>
        </w:rPr>
      </w:pPr>
      <w:r w:rsidRPr="00921444">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CBBE2FF" w14:textId="77777777" w:rsidR="00197871" w:rsidRPr="00921444" w:rsidRDefault="00197871" w:rsidP="00197871">
      <w:pPr>
        <w:pStyle w:val="Prrafodelista"/>
        <w:spacing w:line="360" w:lineRule="auto"/>
        <w:rPr>
          <w:rFonts w:ascii="Palatino Linotype" w:hAnsi="Palatino Linotype"/>
        </w:rPr>
      </w:pPr>
    </w:p>
    <w:p w14:paraId="5F003EEE" w14:textId="77777777" w:rsidR="00197871" w:rsidRPr="00921444" w:rsidRDefault="00197871" w:rsidP="00197871">
      <w:pPr>
        <w:pStyle w:val="Prrafodelista"/>
        <w:numPr>
          <w:ilvl w:val="0"/>
          <w:numId w:val="1"/>
        </w:numPr>
        <w:spacing w:line="360" w:lineRule="auto"/>
        <w:ind w:left="0" w:firstLine="0"/>
        <w:jc w:val="both"/>
        <w:rPr>
          <w:rFonts w:ascii="Palatino Linotype" w:hAnsi="Palatino Linotype"/>
        </w:rPr>
      </w:pPr>
      <w:r w:rsidRPr="0092144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77B18B0" w14:textId="77777777" w:rsidR="00197871" w:rsidRPr="00921444" w:rsidRDefault="00197871" w:rsidP="00197871">
      <w:pPr>
        <w:pStyle w:val="Prrafodelista"/>
        <w:spacing w:line="360" w:lineRule="auto"/>
        <w:rPr>
          <w:rFonts w:ascii="Palatino Linotype" w:hAnsi="Palatino Linotype"/>
        </w:rPr>
      </w:pPr>
    </w:p>
    <w:p w14:paraId="386EE4D1" w14:textId="77777777" w:rsidR="00197871" w:rsidRPr="00921444" w:rsidRDefault="00197871" w:rsidP="00197871">
      <w:pPr>
        <w:pStyle w:val="Prrafodelista"/>
        <w:numPr>
          <w:ilvl w:val="0"/>
          <w:numId w:val="1"/>
        </w:numPr>
        <w:spacing w:line="360" w:lineRule="auto"/>
        <w:ind w:left="0" w:firstLine="0"/>
        <w:jc w:val="both"/>
        <w:rPr>
          <w:rFonts w:ascii="Palatino Linotype" w:hAnsi="Palatino Linotype"/>
        </w:rPr>
      </w:pPr>
      <w:r w:rsidRPr="00921444">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14CE757" w14:textId="77777777" w:rsidR="00197871" w:rsidRPr="00921444" w:rsidRDefault="00197871" w:rsidP="00197871">
      <w:pPr>
        <w:pStyle w:val="Prrafodelista"/>
        <w:spacing w:line="360" w:lineRule="auto"/>
        <w:rPr>
          <w:rFonts w:ascii="Palatino Linotype" w:hAnsi="Palatino Linotype"/>
        </w:rPr>
      </w:pPr>
    </w:p>
    <w:p w14:paraId="4E53BE09" w14:textId="77777777" w:rsidR="00197871" w:rsidRPr="00921444" w:rsidRDefault="00197871" w:rsidP="00197871">
      <w:pPr>
        <w:pStyle w:val="Prrafodelista"/>
        <w:numPr>
          <w:ilvl w:val="0"/>
          <w:numId w:val="1"/>
        </w:numPr>
        <w:spacing w:line="360" w:lineRule="auto"/>
        <w:ind w:left="0" w:firstLine="0"/>
        <w:jc w:val="both"/>
        <w:rPr>
          <w:rFonts w:ascii="Palatino Linotype" w:hAnsi="Palatino Linotype"/>
        </w:rPr>
      </w:pPr>
      <w:r w:rsidRPr="00921444">
        <w:rPr>
          <w:rFonts w:ascii="Palatino Linotype" w:hAnsi="Palatino Linotype"/>
        </w:rPr>
        <w:lastRenderedPageBreak/>
        <w:t xml:space="preserve">Por ello, excepcionalmente, si un asunto es resuelto con posterioridad a los plazos señalados por la norma debe analizarse la razonabilidad de dicha dilación atendiendo a los siguientes criterios:   </w:t>
      </w:r>
    </w:p>
    <w:p w14:paraId="7DAE3968" w14:textId="77777777" w:rsidR="00197871" w:rsidRPr="00921444" w:rsidRDefault="00197871" w:rsidP="00197871">
      <w:pPr>
        <w:spacing w:line="360" w:lineRule="auto"/>
        <w:jc w:val="both"/>
        <w:rPr>
          <w:rFonts w:ascii="Palatino Linotype" w:hAnsi="Palatino Linotype"/>
        </w:rPr>
      </w:pPr>
    </w:p>
    <w:p w14:paraId="1FDD3854" w14:textId="77777777" w:rsidR="00197871" w:rsidRPr="00921444" w:rsidRDefault="00197871" w:rsidP="00197871">
      <w:pPr>
        <w:pStyle w:val="Prrafodelista"/>
        <w:numPr>
          <w:ilvl w:val="0"/>
          <w:numId w:val="3"/>
        </w:numPr>
        <w:spacing w:line="360" w:lineRule="auto"/>
        <w:jc w:val="both"/>
        <w:rPr>
          <w:rFonts w:ascii="Palatino Linotype" w:hAnsi="Palatino Linotype"/>
        </w:rPr>
      </w:pPr>
      <w:r w:rsidRPr="00921444">
        <w:rPr>
          <w:rFonts w:ascii="Palatino Linotype" w:hAnsi="Palatino Linotype"/>
        </w:rPr>
        <w:t xml:space="preserve">Complejidad del Asunto: La complejidad de la prueba, la pluralidad de sujetos procesales, el tiempo transcurrido, las características y contexto del recurso. </w:t>
      </w:r>
    </w:p>
    <w:p w14:paraId="04C6B793" w14:textId="77777777" w:rsidR="00197871" w:rsidRPr="00921444" w:rsidRDefault="00197871" w:rsidP="00197871">
      <w:pPr>
        <w:pStyle w:val="Prrafodelista"/>
        <w:numPr>
          <w:ilvl w:val="0"/>
          <w:numId w:val="3"/>
        </w:numPr>
        <w:spacing w:line="360" w:lineRule="auto"/>
        <w:jc w:val="both"/>
        <w:rPr>
          <w:rFonts w:ascii="Palatino Linotype" w:hAnsi="Palatino Linotype"/>
        </w:rPr>
      </w:pPr>
      <w:r w:rsidRPr="00921444">
        <w:rPr>
          <w:rFonts w:ascii="Palatino Linotype" w:hAnsi="Palatino Linotype"/>
        </w:rPr>
        <w:t>Actividad Procesal del interesado. Acciones u omisiones del interesado.</w:t>
      </w:r>
    </w:p>
    <w:p w14:paraId="567D39B3" w14:textId="77777777" w:rsidR="00197871" w:rsidRPr="00921444" w:rsidRDefault="00197871" w:rsidP="00197871">
      <w:pPr>
        <w:pStyle w:val="Prrafodelista"/>
        <w:numPr>
          <w:ilvl w:val="0"/>
          <w:numId w:val="3"/>
        </w:numPr>
        <w:spacing w:line="360" w:lineRule="auto"/>
        <w:jc w:val="both"/>
        <w:rPr>
          <w:rFonts w:ascii="Palatino Linotype" w:hAnsi="Palatino Linotype"/>
        </w:rPr>
      </w:pPr>
      <w:r w:rsidRPr="00921444">
        <w:rPr>
          <w:rFonts w:ascii="Palatino Linotype" w:hAnsi="Palatino Linotype"/>
        </w:rPr>
        <w:t>Conducta de la Autoridad: Las Acciones u omisiones realizadas en el procedimiento. Así como si la autoridad actuó con la debida diligencia.</w:t>
      </w:r>
    </w:p>
    <w:p w14:paraId="1D1B63D1" w14:textId="77777777" w:rsidR="00197871" w:rsidRPr="00921444" w:rsidRDefault="00197871" w:rsidP="00197871">
      <w:pPr>
        <w:spacing w:line="360" w:lineRule="auto"/>
        <w:ind w:left="851" w:hanging="284"/>
        <w:jc w:val="both"/>
        <w:rPr>
          <w:rFonts w:ascii="Palatino Linotype" w:hAnsi="Palatino Linotype"/>
        </w:rPr>
      </w:pPr>
      <w:r w:rsidRPr="00921444">
        <w:rPr>
          <w:rFonts w:ascii="Palatino Linotype" w:hAnsi="Palatino Linotype"/>
        </w:rPr>
        <w:t>d) La afectación generada en la situación jurídica de la persona involucrada en el proceso: Violación a sus derechos humanos.</w:t>
      </w:r>
    </w:p>
    <w:p w14:paraId="3ED10FF5" w14:textId="77777777" w:rsidR="00197871" w:rsidRPr="00921444" w:rsidRDefault="00197871" w:rsidP="00197871">
      <w:pPr>
        <w:spacing w:line="360" w:lineRule="auto"/>
        <w:ind w:left="851" w:hanging="284"/>
        <w:jc w:val="both"/>
        <w:rPr>
          <w:rFonts w:ascii="Palatino Linotype" w:hAnsi="Palatino Linotype"/>
        </w:rPr>
      </w:pPr>
    </w:p>
    <w:p w14:paraId="755E0B55" w14:textId="77777777" w:rsidR="00197871" w:rsidRPr="00921444" w:rsidRDefault="00197871" w:rsidP="00197871">
      <w:pPr>
        <w:pStyle w:val="Prrafodelista"/>
        <w:numPr>
          <w:ilvl w:val="0"/>
          <w:numId w:val="1"/>
        </w:numPr>
        <w:spacing w:line="360" w:lineRule="auto"/>
        <w:ind w:left="0" w:firstLine="0"/>
        <w:jc w:val="both"/>
        <w:rPr>
          <w:rFonts w:ascii="Palatino Linotype" w:hAnsi="Palatino Linotype"/>
        </w:rPr>
      </w:pPr>
      <w:r w:rsidRPr="00921444">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3E5BA36" w14:textId="77777777" w:rsidR="00197871" w:rsidRPr="00921444" w:rsidRDefault="00197871" w:rsidP="00197871">
      <w:pPr>
        <w:pStyle w:val="Prrafodelista"/>
        <w:spacing w:line="360" w:lineRule="auto"/>
        <w:ind w:left="0"/>
        <w:jc w:val="both"/>
        <w:rPr>
          <w:rFonts w:ascii="Palatino Linotype" w:hAnsi="Palatino Linotype"/>
        </w:rPr>
      </w:pPr>
    </w:p>
    <w:p w14:paraId="0F2566B0" w14:textId="77777777" w:rsidR="00197871" w:rsidRPr="00921444" w:rsidRDefault="00197871" w:rsidP="00197871">
      <w:pPr>
        <w:pStyle w:val="Prrafodelista"/>
        <w:numPr>
          <w:ilvl w:val="0"/>
          <w:numId w:val="1"/>
        </w:numPr>
        <w:spacing w:line="360" w:lineRule="auto"/>
        <w:ind w:left="0" w:firstLine="0"/>
        <w:jc w:val="both"/>
        <w:rPr>
          <w:rFonts w:ascii="Palatino Linotype" w:hAnsi="Palatino Linotype"/>
          <w:b/>
        </w:rPr>
      </w:pPr>
      <w:r w:rsidRPr="00921444">
        <w:rPr>
          <w:rFonts w:ascii="Palatino Linotype" w:hAnsi="Palatino Linotype"/>
        </w:rPr>
        <w:t xml:space="preserve">Argumento que encuentra sustento en la jurisprudencia P./J. 32/92 emitida por el Pleno de la Suprema Corte de Justicia de la Nación de rubro </w:t>
      </w:r>
      <w:r w:rsidRPr="00921444">
        <w:rPr>
          <w:rFonts w:ascii="Palatino Linotype" w:hAnsi="Palatino Linotype"/>
          <w:i/>
        </w:rPr>
        <w:t xml:space="preserve">“TÉRMINOS PROCESALES. PARA DETERMINAR SI UN FUNCIONARIO JUDICIAL ACTUÓ </w:t>
      </w:r>
      <w:r w:rsidRPr="00921444">
        <w:rPr>
          <w:rFonts w:ascii="Palatino Linotype" w:hAnsi="Palatino Linotype"/>
        </w:rPr>
        <w:t>INDEBIDAMENTE</w:t>
      </w:r>
      <w:r w:rsidRPr="00921444">
        <w:rPr>
          <w:rFonts w:ascii="Palatino Linotype" w:hAnsi="Palatino Linotype"/>
          <w:i/>
        </w:rPr>
        <w:t xml:space="preserve"> POR NO RESPETARLOS SE DEBE ATENDER AL </w:t>
      </w:r>
      <w:r w:rsidRPr="00921444">
        <w:rPr>
          <w:rFonts w:ascii="Palatino Linotype" w:hAnsi="Palatino Linotype"/>
          <w:i/>
        </w:rPr>
        <w:lastRenderedPageBreak/>
        <w:t>PRESUPUESTO QUE CONSIDERÓ EL LEGISLADOR AL FIJARLOS Y LAS CARACTERÍSTICAS DEL CASO.”</w:t>
      </w:r>
      <w:r w:rsidRPr="00921444">
        <w:rPr>
          <w:rFonts w:ascii="Palatino Linotype" w:hAnsi="Palatino Linotype"/>
        </w:rPr>
        <w:t>, visible en la Gaceta del Seminario Judicial de la Federación con el registro digital 205635.</w:t>
      </w:r>
    </w:p>
    <w:p w14:paraId="28E122D7" w14:textId="77777777" w:rsidR="00197871" w:rsidRPr="00921444" w:rsidRDefault="00197871" w:rsidP="00197871">
      <w:pPr>
        <w:spacing w:line="360" w:lineRule="auto"/>
        <w:jc w:val="both"/>
        <w:rPr>
          <w:rFonts w:ascii="Palatino Linotype" w:hAnsi="Palatino Linotype"/>
        </w:rPr>
      </w:pPr>
    </w:p>
    <w:p w14:paraId="60024EB9" w14:textId="77777777" w:rsidR="00197871" w:rsidRPr="00921444" w:rsidRDefault="00197871" w:rsidP="00197871">
      <w:pPr>
        <w:pStyle w:val="Prrafodelista"/>
        <w:numPr>
          <w:ilvl w:val="0"/>
          <w:numId w:val="1"/>
        </w:numPr>
        <w:spacing w:line="360" w:lineRule="auto"/>
        <w:ind w:left="0" w:firstLine="0"/>
        <w:jc w:val="both"/>
        <w:rPr>
          <w:rFonts w:ascii="Palatino Linotype" w:hAnsi="Palatino Linotype"/>
        </w:rPr>
      </w:pPr>
      <w:r w:rsidRPr="00921444">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392E706" w14:textId="77777777" w:rsidR="00197871" w:rsidRPr="00921444" w:rsidRDefault="00197871" w:rsidP="00197871">
      <w:pPr>
        <w:pStyle w:val="Prrafodelista"/>
        <w:spacing w:line="360" w:lineRule="auto"/>
        <w:rPr>
          <w:rFonts w:ascii="Palatino Linotype" w:hAnsi="Palatino Linotype"/>
        </w:rPr>
      </w:pPr>
    </w:p>
    <w:p w14:paraId="45B5A686" w14:textId="77777777" w:rsidR="00197871" w:rsidRPr="00921444" w:rsidRDefault="00197871" w:rsidP="00197871">
      <w:pPr>
        <w:pStyle w:val="Prrafodelista"/>
        <w:numPr>
          <w:ilvl w:val="0"/>
          <w:numId w:val="1"/>
        </w:numPr>
        <w:spacing w:line="360" w:lineRule="auto"/>
        <w:ind w:left="0" w:firstLine="0"/>
        <w:jc w:val="both"/>
        <w:rPr>
          <w:rFonts w:ascii="Palatino Linotype" w:hAnsi="Palatino Linotype"/>
        </w:rPr>
      </w:pPr>
      <w:r w:rsidRPr="00921444">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4C2383F" w14:textId="77777777" w:rsidR="00197871" w:rsidRPr="00921444" w:rsidRDefault="00197871" w:rsidP="00197871">
      <w:pPr>
        <w:spacing w:line="360" w:lineRule="auto"/>
        <w:jc w:val="both"/>
        <w:rPr>
          <w:rFonts w:ascii="Palatino Linotype" w:hAnsi="Palatino Linotype"/>
        </w:rPr>
      </w:pPr>
    </w:p>
    <w:p w14:paraId="09F4B35D" w14:textId="77777777" w:rsidR="00197871" w:rsidRPr="00921444" w:rsidRDefault="00197871" w:rsidP="00197871">
      <w:pPr>
        <w:pStyle w:val="Prrafodelista"/>
        <w:numPr>
          <w:ilvl w:val="0"/>
          <w:numId w:val="1"/>
        </w:numPr>
        <w:spacing w:line="360" w:lineRule="auto"/>
        <w:ind w:left="0" w:firstLine="0"/>
        <w:jc w:val="both"/>
        <w:rPr>
          <w:rFonts w:ascii="Palatino Linotype" w:hAnsi="Palatino Linotype"/>
        </w:rPr>
      </w:pPr>
      <w:r w:rsidRPr="0092144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B91AE89" w14:textId="77777777" w:rsidR="00197871" w:rsidRPr="00921444" w:rsidRDefault="00197871" w:rsidP="00197871">
      <w:pPr>
        <w:spacing w:line="360" w:lineRule="auto"/>
        <w:jc w:val="both"/>
        <w:rPr>
          <w:rFonts w:ascii="Palatino Linotype" w:hAnsi="Palatino Linotype"/>
        </w:rPr>
      </w:pPr>
    </w:p>
    <w:p w14:paraId="6EE176A3" w14:textId="77777777" w:rsidR="00197871" w:rsidRPr="003849EC" w:rsidRDefault="00197871" w:rsidP="00197871">
      <w:pPr>
        <w:ind w:left="1134" w:right="900"/>
        <w:jc w:val="both"/>
        <w:rPr>
          <w:rFonts w:ascii="Palatino Linotype" w:hAnsi="Palatino Linotype"/>
          <w:sz w:val="22"/>
          <w:szCs w:val="22"/>
        </w:rPr>
      </w:pPr>
      <w:r w:rsidRPr="003849EC">
        <w:rPr>
          <w:rFonts w:ascii="Palatino Linotype" w:hAnsi="Palatino Linotype"/>
          <w:sz w:val="22"/>
          <w:szCs w:val="22"/>
        </w:rPr>
        <w:t xml:space="preserve"> </w:t>
      </w:r>
      <w:r w:rsidRPr="003849EC">
        <w:rPr>
          <w:rFonts w:ascii="Palatino Linotype" w:hAnsi="Palatino Linotype"/>
          <w:i/>
          <w:sz w:val="22"/>
          <w:szCs w:val="22"/>
        </w:rPr>
        <w:t xml:space="preserve">“PLAZO RAZONABLE PARA RESOLVER. DIMENSIÓN Y EFECTOS DE ESTE CONCEPTO CUANDO SE ADUCE EXCESIVA CARGA DE </w:t>
      </w:r>
      <w:r w:rsidRPr="003849EC">
        <w:rPr>
          <w:rFonts w:ascii="Palatino Linotype" w:hAnsi="Palatino Linotype"/>
          <w:i/>
          <w:sz w:val="22"/>
          <w:szCs w:val="22"/>
        </w:rPr>
        <w:lastRenderedPageBreak/>
        <w:t>TRABAJO.”</w:t>
      </w:r>
      <w:r w:rsidRPr="003849EC">
        <w:rPr>
          <w:rFonts w:ascii="Palatino Linotype" w:hAnsi="Palatino Linotype"/>
          <w:sz w:val="22"/>
          <w:szCs w:val="22"/>
        </w:rPr>
        <w:t xml:space="preserve"> consultable en el Seminario Judicial de la Federación y su gaceta, con el registro digital 2002351.</w:t>
      </w:r>
    </w:p>
    <w:p w14:paraId="5A91463F" w14:textId="77777777" w:rsidR="00197871" w:rsidRPr="003849EC" w:rsidRDefault="00197871" w:rsidP="00197871">
      <w:pPr>
        <w:ind w:left="1134" w:right="900"/>
        <w:jc w:val="both"/>
        <w:rPr>
          <w:rFonts w:ascii="Palatino Linotype" w:hAnsi="Palatino Linotype"/>
          <w:b/>
          <w:sz w:val="22"/>
          <w:szCs w:val="22"/>
        </w:rPr>
      </w:pPr>
    </w:p>
    <w:p w14:paraId="1240C29F" w14:textId="77777777" w:rsidR="00197871" w:rsidRPr="003849EC" w:rsidRDefault="00197871" w:rsidP="00197871">
      <w:pPr>
        <w:ind w:left="1134" w:right="900"/>
        <w:jc w:val="both"/>
        <w:rPr>
          <w:rFonts w:ascii="Palatino Linotype" w:hAnsi="Palatino Linotype"/>
          <w:sz w:val="22"/>
          <w:szCs w:val="22"/>
        </w:rPr>
      </w:pPr>
      <w:r w:rsidRPr="003849EC">
        <w:rPr>
          <w:rFonts w:ascii="Palatino Linotype" w:hAnsi="Palatino Linotype"/>
          <w:i/>
          <w:sz w:val="22"/>
          <w:szCs w:val="22"/>
        </w:rPr>
        <w:t>“PLAZO RAZONABLE PARA RESOLVER. CONCEPTO Y ELEMENTOS QUE LO INTEGRAN A LA LUZ DEL DERECHO INTERNACIONAL DE LOS DERECHOS HUMANOS.”</w:t>
      </w:r>
      <w:r w:rsidRPr="003849EC">
        <w:rPr>
          <w:rFonts w:ascii="Palatino Linotype" w:hAnsi="Palatino Linotype"/>
          <w:sz w:val="22"/>
          <w:szCs w:val="22"/>
        </w:rPr>
        <w:t>, visible en el Seminario Judicial de la Federación y su gaceta, con el registro digital 2002350.”</w:t>
      </w:r>
    </w:p>
    <w:p w14:paraId="5976F82B" w14:textId="77777777" w:rsidR="00197871" w:rsidRPr="00921444" w:rsidRDefault="00197871" w:rsidP="00197871">
      <w:pPr>
        <w:pStyle w:val="Prrafodelista"/>
        <w:spacing w:line="360" w:lineRule="auto"/>
        <w:rPr>
          <w:rFonts w:ascii="Palatino Linotype" w:hAnsi="Palatino Linotype"/>
        </w:rPr>
      </w:pPr>
    </w:p>
    <w:p w14:paraId="441B827B" w14:textId="77777777" w:rsidR="00197871" w:rsidRPr="005856B0" w:rsidRDefault="00197871" w:rsidP="00197871">
      <w:pPr>
        <w:pStyle w:val="Prrafodelista"/>
        <w:numPr>
          <w:ilvl w:val="0"/>
          <w:numId w:val="1"/>
        </w:numPr>
        <w:spacing w:line="360" w:lineRule="auto"/>
        <w:ind w:left="0" w:firstLine="0"/>
        <w:jc w:val="both"/>
        <w:rPr>
          <w:rFonts w:ascii="Palatino Linotype" w:hAnsi="Palatino Linotype"/>
          <w:b/>
          <w:color w:val="000000" w:themeColor="text1"/>
        </w:rPr>
      </w:pPr>
      <w:r w:rsidRPr="005856B0">
        <w:rPr>
          <w:rFonts w:ascii="Palatino Linotype" w:hAnsi="Palatino Linotype"/>
        </w:rPr>
        <w:t xml:space="preserve">Seguidamente, mediante </w:t>
      </w:r>
      <w:r w:rsidRPr="005856B0">
        <w:rPr>
          <w:rFonts w:ascii="Palatino Linotype" w:hAnsi="Palatino Linotype"/>
          <w:color w:val="000000"/>
        </w:rPr>
        <w:t>acuerdo</w:t>
      </w:r>
      <w:r w:rsidRPr="005856B0">
        <w:rPr>
          <w:rFonts w:ascii="Palatino Linotype" w:hAnsi="Palatino Linotype"/>
        </w:rPr>
        <w:t xml:space="preserve"> de fecha </w:t>
      </w:r>
      <w:r w:rsidR="004656EA">
        <w:rPr>
          <w:rFonts w:ascii="Palatino Linotype" w:hAnsi="Palatino Linotype"/>
        </w:rPr>
        <w:t xml:space="preserve">nueve de septiembre </w:t>
      </w:r>
      <w:r w:rsidRPr="005856B0">
        <w:rPr>
          <w:rFonts w:ascii="Palatino Linotype" w:hAnsi="Palatino Linotype"/>
        </w:rPr>
        <w:t xml:space="preserve">de dos mil veinticuatro se decretó el cierre de instrucción, </w:t>
      </w:r>
      <w:r w:rsidRPr="005856B0">
        <w:rPr>
          <w:rFonts w:ascii="Palatino Linotype" w:hAnsi="Palatino Linotype" w:cs="Arial"/>
        </w:rPr>
        <w:t>por lo que no ha</w:t>
      </w:r>
      <w:bookmarkStart w:id="134" w:name="_Toc491791302"/>
      <w:bookmarkStart w:id="135" w:name="_Toc83128578"/>
      <w:r w:rsidRPr="005856B0">
        <w:rPr>
          <w:rFonts w:ascii="Palatino Linotype" w:hAnsi="Palatino Linotype" w:cs="Arial"/>
        </w:rPr>
        <w:t>biendo más que hacer constar, y-------------------------------------------------------------------------------------------------</w:t>
      </w:r>
    </w:p>
    <w:p w14:paraId="6E6981FF" w14:textId="77777777" w:rsidR="00197871" w:rsidRPr="00921444" w:rsidRDefault="00197871" w:rsidP="00197871">
      <w:pPr>
        <w:pStyle w:val="Prrafodelista"/>
        <w:spacing w:line="360" w:lineRule="auto"/>
        <w:ind w:left="0"/>
        <w:jc w:val="center"/>
        <w:rPr>
          <w:rFonts w:ascii="Palatino Linotype" w:hAnsi="Palatino Linotype"/>
          <w:b/>
          <w:color w:val="000000" w:themeColor="text1"/>
        </w:rPr>
      </w:pPr>
    </w:p>
    <w:p w14:paraId="60AD0141" w14:textId="77777777" w:rsidR="00197871" w:rsidRPr="00921444" w:rsidRDefault="00197871" w:rsidP="00197871">
      <w:pPr>
        <w:pStyle w:val="Prrafodelista"/>
        <w:spacing w:line="360" w:lineRule="auto"/>
        <w:ind w:left="0"/>
        <w:jc w:val="center"/>
        <w:rPr>
          <w:rFonts w:ascii="Palatino Linotype" w:hAnsi="Palatino Linotype"/>
          <w:b/>
          <w:color w:val="000000" w:themeColor="text1"/>
        </w:rPr>
      </w:pPr>
    </w:p>
    <w:p w14:paraId="681610EC" w14:textId="77777777" w:rsidR="00197871" w:rsidRPr="00921444" w:rsidRDefault="00197871" w:rsidP="00197871">
      <w:pPr>
        <w:pStyle w:val="Prrafodelista"/>
        <w:spacing w:line="360" w:lineRule="auto"/>
        <w:ind w:left="0"/>
        <w:jc w:val="center"/>
        <w:rPr>
          <w:rFonts w:ascii="Palatino Linotype" w:hAnsi="Palatino Linotype"/>
          <w:b/>
          <w:color w:val="000000" w:themeColor="text1"/>
        </w:rPr>
      </w:pPr>
      <w:r w:rsidRPr="00921444">
        <w:rPr>
          <w:rFonts w:ascii="Palatino Linotype" w:hAnsi="Palatino Linotype"/>
          <w:b/>
          <w:color w:val="000000" w:themeColor="text1"/>
        </w:rPr>
        <w:t>CONSIDERANDO</w:t>
      </w:r>
      <w:bookmarkEnd w:id="134"/>
      <w:bookmarkEnd w:id="135"/>
    </w:p>
    <w:p w14:paraId="319426AB" w14:textId="77777777" w:rsidR="00197871" w:rsidRPr="00921444" w:rsidRDefault="00197871" w:rsidP="00197871">
      <w:pPr>
        <w:pStyle w:val="Prrafodelista"/>
        <w:spacing w:line="360" w:lineRule="auto"/>
        <w:ind w:left="0"/>
        <w:jc w:val="center"/>
        <w:rPr>
          <w:rFonts w:ascii="Palatino Linotype" w:hAnsi="Palatino Linotype"/>
          <w:b/>
          <w:color w:val="000000" w:themeColor="text1"/>
        </w:rPr>
      </w:pPr>
    </w:p>
    <w:p w14:paraId="1B9C4E68" w14:textId="77777777" w:rsidR="00197871" w:rsidRPr="00921444" w:rsidRDefault="00197871" w:rsidP="00197871">
      <w:pPr>
        <w:pStyle w:val="Ttulo2"/>
        <w:spacing w:before="0" w:line="360" w:lineRule="auto"/>
        <w:rPr>
          <w:rFonts w:ascii="Palatino Linotype" w:hAnsi="Palatino Linotype"/>
          <w:b/>
          <w:color w:val="auto"/>
          <w:sz w:val="24"/>
          <w:szCs w:val="24"/>
        </w:rPr>
      </w:pPr>
      <w:bookmarkStart w:id="136" w:name="_Toc491791303"/>
      <w:bookmarkStart w:id="137" w:name="_Toc83128579"/>
      <w:r w:rsidRPr="00921444">
        <w:rPr>
          <w:rFonts w:ascii="Palatino Linotype" w:hAnsi="Palatino Linotype"/>
          <w:b/>
          <w:color w:val="auto"/>
          <w:sz w:val="24"/>
          <w:szCs w:val="24"/>
        </w:rPr>
        <w:t>PRIMERO. De la competencia</w:t>
      </w:r>
      <w:bookmarkEnd w:id="136"/>
      <w:bookmarkEnd w:id="137"/>
    </w:p>
    <w:p w14:paraId="5678AEEA" w14:textId="77777777" w:rsidR="00197871" w:rsidRPr="00921444" w:rsidRDefault="00197871" w:rsidP="00197871">
      <w:pPr>
        <w:spacing w:line="360" w:lineRule="auto"/>
        <w:rPr>
          <w:rFonts w:ascii="Palatino Linotype" w:hAnsi="Palatino Linotype"/>
          <w:lang w:val="es-MX" w:eastAsia="en-US"/>
        </w:rPr>
      </w:pPr>
    </w:p>
    <w:p w14:paraId="6EDB3D9E" w14:textId="77777777" w:rsidR="00197871" w:rsidRPr="00921444" w:rsidRDefault="00197871" w:rsidP="00197871">
      <w:pPr>
        <w:pStyle w:val="Prrafodelista"/>
        <w:numPr>
          <w:ilvl w:val="0"/>
          <w:numId w:val="1"/>
        </w:numPr>
        <w:spacing w:line="360" w:lineRule="auto"/>
        <w:ind w:left="0" w:firstLine="0"/>
        <w:jc w:val="both"/>
        <w:rPr>
          <w:rFonts w:ascii="Palatino Linotype" w:hAnsi="Palatino Linotype"/>
          <w:color w:val="000000" w:themeColor="text1"/>
        </w:rPr>
      </w:pPr>
      <w:r w:rsidRPr="00921444">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w:t>
      </w:r>
      <w:r w:rsidRPr="00921444">
        <w:rPr>
          <w:rFonts w:ascii="Palatino Linotype" w:hAnsi="Palatino Linotype"/>
          <w:color w:val="000000" w:themeColor="text1"/>
        </w:rPr>
        <w:lastRenderedPageBreak/>
        <w:t>Transparencia, Acceso a la Información Pública y Protección de Datos Personales del Estado de México y Municipios.</w:t>
      </w:r>
    </w:p>
    <w:p w14:paraId="6BD7C4D7" w14:textId="77777777" w:rsidR="00197871" w:rsidRPr="00921444" w:rsidRDefault="00197871" w:rsidP="00197871">
      <w:pPr>
        <w:pStyle w:val="Prrafodelista"/>
        <w:spacing w:line="360" w:lineRule="auto"/>
        <w:ind w:left="0"/>
        <w:jc w:val="both"/>
        <w:rPr>
          <w:rFonts w:ascii="Palatino Linotype" w:eastAsia="Calibri" w:hAnsi="Palatino Linotype" w:cs="Times New Roman"/>
          <w:b/>
          <w:lang w:val="es-ES"/>
        </w:rPr>
      </w:pPr>
    </w:p>
    <w:p w14:paraId="4FA7626B" w14:textId="77777777" w:rsidR="00197871" w:rsidRPr="00921444" w:rsidRDefault="00197871" w:rsidP="00197871">
      <w:pPr>
        <w:pStyle w:val="Ttulo2"/>
        <w:spacing w:before="0" w:line="360" w:lineRule="auto"/>
        <w:rPr>
          <w:rFonts w:ascii="Palatino Linotype" w:hAnsi="Palatino Linotype"/>
          <w:b/>
          <w:color w:val="auto"/>
          <w:sz w:val="24"/>
          <w:szCs w:val="24"/>
        </w:rPr>
      </w:pPr>
      <w:bookmarkStart w:id="138" w:name="_Toc491791304"/>
      <w:bookmarkStart w:id="139" w:name="_Toc83128580"/>
      <w:r w:rsidRPr="00921444">
        <w:rPr>
          <w:rFonts w:ascii="Palatino Linotype" w:hAnsi="Palatino Linotype"/>
          <w:b/>
          <w:color w:val="auto"/>
          <w:sz w:val="24"/>
          <w:szCs w:val="24"/>
        </w:rPr>
        <w:t>SEGUNDO. De la oportunidad y procedencia.</w:t>
      </w:r>
      <w:bookmarkEnd w:id="138"/>
      <w:bookmarkEnd w:id="139"/>
    </w:p>
    <w:p w14:paraId="63777584" w14:textId="77777777" w:rsidR="00197871" w:rsidRPr="00921444" w:rsidRDefault="00197871" w:rsidP="00197871">
      <w:pPr>
        <w:spacing w:line="360" w:lineRule="auto"/>
        <w:rPr>
          <w:rFonts w:ascii="Palatino Linotype" w:hAnsi="Palatino Linotype"/>
          <w:lang w:val="es-MX" w:eastAsia="en-US"/>
        </w:rPr>
      </w:pPr>
    </w:p>
    <w:p w14:paraId="78E43033" w14:textId="77777777" w:rsidR="00197871" w:rsidRPr="00921444" w:rsidRDefault="00197871" w:rsidP="00197871">
      <w:pPr>
        <w:pStyle w:val="Prrafodelista"/>
        <w:numPr>
          <w:ilvl w:val="0"/>
          <w:numId w:val="1"/>
        </w:numPr>
        <w:spacing w:line="360" w:lineRule="auto"/>
        <w:ind w:left="0" w:firstLine="0"/>
        <w:jc w:val="both"/>
        <w:rPr>
          <w:rFonts w:ascii="Palatino Linotype" w:hAnsi="Palatino Linotype"/>
        </w:rPr>
      </w:pPr>
      <w:r w:rsidRPr="00921444">
        <w:rPr>
          <w:rFonts w:ascii="Palatino Linotype" w:eastAsia="Calibri" w:hAnsi="Palatino Linotype" w:cs="Arial"/>
        </w:rPr>
        <w:t xml:space="preserve">El medio de impugnación fue presentado a través del </w:t>
      </w:r>
      <w:r w:rsidRPr="00921444">
        <w:rPr>
          <w:rFonts w:ascii="Palatino Linotype" w:eastAsia="Calibri" w:hAnsi="Palatino Linotype" w:cs="Arial"/>
          <w:b/>
        </w:rPr>
        <w:t>SAIMEX,</w:t>
      </w:r>
      <w:r w:rsidRPr="0092144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921444">
        <w:rPr>
          <w:rFonts w:ascii="Palatino Linotype" w:eastAsia="Calibri" w:hAnsi="Palatino Linotype" w:cs="Arial"/>
          <w:b/>
        </w:rPr>
        <w:t>SUJETO OBLIGADO</w:t>
      </w:r>
      <w:r w:rsidRPr="00921444">
        <w:rPr>
          <w:rFonts w:ascii="Palatino Linotype" w:eastAsia="Calibri" w:hAnsi="Palatino Linotype" w:cs="Arial"/>
        </w:rPr>
        <w:t xml:space="preserve"> entregó su respuesta el </w:t>
      </w:r>
      <w:r w:rsidR="004656EA">
        <w:rPr>
          <w:rFonts w:ascii="Palatino Linotype" w:eastAsia="Calibri" w:hAnsi="Palatino Linotype" w:cs="Arial"/>
          <w:b/>
        </w:rPr>
        <w:t xml:space="preserve">once de octubre </w:t>
      </w:r>
      <w:r w:rsidRPr="004656EA">
        <w:rPr>
          <w:rFonts w:ascii="Palatino Linotype" w:eastAsia="Calibri" w:hAnsi="Palatino Linotype" w:cs="Arial"/>
          <w:b/>
        </w:rPr>
        <w:t>de dos mil veintitrés</w:t>
      </w:r>
      <w:r w:rsidRPr="00921444">
        <w:rPr>
          <w:rFonts w:ascii="Palatino Linotype" w:eastAsia="Calibri" w:hAnsi="Palatino Linotype" w:cs="Arial"/>
        </w:rPr>
        <w:t xml:space="preserve">, </w:t>
      </w:r>
      <w:r w:rsidRPr="00921444">
        <w:rPr>
          <w:rFonts w:ascii="Palatino Linotype" w:hAnsi="Palatino Linotype" w:cs="Arial"/>
        </w:rPr>
        <w:t xml:space="preserve">de tal forma que el plazo para interponer el recurso de revisión transcurrió del </w:t>
      </w:r>
      <w:r w:rsidR="004656EA" w:rsidRPr="004656EA">
        <w:rPr>
          <w:rFonts w:ascii="Palatino Linotype" w:hAnsi="Palatino Linotype" w:cs="Arial"/>
          <w:b/>
        </w:rPr>
        <w:t xml:space="preserve">once de octubre al uno de noviembre </w:t>
      </w:r>
      <w:r w:rsidRPr="004656EA">
        <w:rPr>
          <w:rFonts w:ascii="Palatino Linotype" w:hAnsi="Palatino Linotype" w:cs="Arial"/>
          <w:b/>
        </w:rPr>
        <w:t>de dos mil veintitrés</w:t>
      </w:r>
      <w:r w:rsidRPr="00921444">
        <w:rPr>
          <w:rFonts w:ascii="Palatino Linotype" w:hAnsi="Palatino Linotype" w:cs="Arial"/>
        </w:rPr>
        <w:t xml:space="preserve">; en consecuencia, el ahora </w:t>
      </w:r>
      <w:r w:rsidRPr="00921444">
        <w:rPr>
          <w:rFonts w:ascii="Palatino Linotype" w:hAnsi="Palatino Linotype" w:cs="Arial"/>
          <w:b/>
        </w:rPr>
        <w:t>RECURRENTE</w:t>
      </w:r>
      <w:r w:rsidRPr="00921444">
        <w:rPr>
          <w:rFonts w:ascii="Palatino Linotype" w:hAnsi="Palatino Linotype" w:cs="Arial"/>
        </w:rPr>
        <w:t xml:space="preserve"> presentó su inconformidad el día </w:t>
      </w:r>
      <w:r w:rsidR="004656EA" w:rsidRPr="004656EA">
        <w:rPr>
          <w:rFonts w:ascii="Palatino Linotype" w:hAnsi="Palatino Linotype" w:cs="Arial"/>
          <w:b/>
        </w:rPr>
        <w:t xml:space="preserve">catorce de octubre </w:t>
      </w:r>
      <w:r w:rsidRPr="004656EA">
        <w:rPr>
          <w:rFonts w:ascii="Palatino Linotype" w:hAnsi="Palatino Linotype" w:cs="Arial"/>
          <w:b/>
        </w:rPr>
        <w:t>de dos mil veintitrés</w:t>
      </w:r>
      <w:r w:rsidRPr="00921444">
        <w:rPr>
          <w:rFonts w:ascii="Palatino Linotype" w:hAnsi="Palatino Linotype" w:cs="Arial"/>
        </w:rPr>
        <w:t>; por lo que se estima que la inconformidad se presentó dentro del lapso legalmente establecido para tal efecto.</w:t>
      </w:r>
    </w:p>
    <w:p w14:paraId="651A2044" w14:textId="77777777" w:rsidR="00197871" w:rsidRPr="00921444" w:rsidRDefault="00197871" w:rsidP="00197871">
      <w:pPr>
        <w:rPr>
          <w:rFonts w:ascii="Palatino Linotype" w:hAnsi="Palatino Linotype" w:cs="Arial"/>
          <w:i/>
        </w:rPr>
      </w:pPr>
    </w:p>
    <w:p w14:paraId="3654C7C4" w14:textId="77777777" w:rsidR="00197871" w:rsidRPr="00921444" w:rsidRDefault="00197871" w:rsidP="00197871">
      <w:pPr>
        <w:pStyle w:val="Prrafodelista"/>
        <w:numPr>
          <w:ilvl w:val="0"/>
          <w:numId w:val="1"/>
        </w:numPr>
        <w:spacing w:line="360" w:lineRule="auto"/>
        <w:ind w:left="0" w:firstLine="0"/>
        <w:jc w:val="both"/>
        <w:rPr>
          <w:rFonts w:ascii="Palatino Linotype" w:eastAsia="Calibri" w:hAnsi="Palatino Linotype" w:cs="Arial"/>
        </w:rPr>
      </w:pPr>
      <w:r w:rsidRPr="00921444">
        <w:rPr>
          <w:rFonts w:ascii="Palatino Linotype" w:eastAsia="Calibri" w:hAnsi="Palatino Linotype" w:cs="Arial"/>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D8075BA" w14:textId="77777777" w:rsidR="00197871" w:rsidRPr="00921444" w:rsidRDefault="00197871" w:rsidP="00197871">
      <w:pPr>
        <w:spacing w:line="360" w:lineRule="auto"/>
        <w:jc w:val="both"/>
        <w:rPr>
          <w:rFonts w:ascii="Palatino Linotype" w:eastAsia="Palatino Linotype" w:hAnsi="Palatino Linotype" w:cs="Palatino Linotype"/>
          <w:lang w:val="es-MX" w:eastAsia="es-MX"/>
        </w:rPr>
      </w:pPr>
    </w:p>
    <w:p w14:paraId="7431645E" w14:textId="77777777" w:rsidR="00197871" w:rsidRPr="003849EC" w:rsidRDefault="00197871" w:rsidP="00197871">
      <w:pPr>
        <w:ind w:left="1134" w:right="900"/>
        <w:jc w:val="both"/>
        <w:rPr>
          <w:rFonts w:ascii="Palatino Linotype" w:eastAsia="Palatino Linotype" w:hAnsi="Palatino Linotype" w:cs="Palatino Linotype"/>
          <w:i/>
          <w:sz w:val="22"/>
          <w:szCs w:val="22"/>
          <w:lang w:val="es-MX" w:eastAsia="es-MX"/>
        </w:rPr>
      </w:pPr>
      <w:r w:rsidRPr="003849EC">
        <w:rPr>
          <w:rFonts w:ascii="Palatino Linotype" w:eastAsia="Palatino Linotype" w:hAnsi="Palatino Linotype" w:cs="Palatino Linotype"/>
          <w:i/>
          <w:sz w:val="22"/>
          <w:szCs w:val="22"/>
          <w:lang w:val="es-MX" w:eastAsia="es-MX"/>
        </w:rPr>
        <w:t>"</w:t>
      </w:r>
      <w:r w:rsidRPr="003849EC">
        <w:rPr>
          <w:rFonts w:ascii="Palatino Linotype" w:eastAsia="Palatino Linotype" w:hAnsi="Palatino Linotype" w:cs="Palatino Linotype"/>
          <w:b/>
          <w:i/>
          <w:sz w:val="22"/>
          <w:szCs w:val="22"/>
          <w:lang w:val="es-MX" w:eastAsia="es-MX"/>
        </w:rPr>
        <w:t>Las solicitudes anónimas</w:t>
      </w:r>
      <w:r w:rsidRPr="003849EC">
        <w:rPr>
          <w:rFonts w:ascii="Palatino Linotype" w:eastAsia="Palatino Linotype" w:hAnsi="Palatino Linotype" w:cs="Palatino Linotype"/>
          <w:i/>
          <w:sz w:val="22"/>
          <w:szCs w:val="22"/>
          <w:lang w:val="es-MX" w:eastAsia="es-MX"/>
        </w:rPr>
        <w:t xml:space="preserve">, con nombre incompleto o seudónimo </w:t>
      </w:r>
      <w:r w:rsidRPr="003849EC">
        <w:rPr>
          <w:rFonts w:ascii="Palatino Linotype" w:eastAsia="Palatino Linotype" w:hAnsi="Palatino Linotype" w:cs="Palatino Linotype"/>
          <w:b/>
          <w:i/>
          <w:sz w:val="22"/>
          <w:szCs w:val="22"/>
          <w:lang w:val="es-MX" w:eastAsia="es-MX"/>
        </w:rPr>
        <w:t xml:space="preserve">serán procedentes para su trámite por parte del sujeto obligado ante quien </w:t>
      </w:r>
      <w:r w:rsidRPr="003849EC">
        <w:rPr>
          <w:rFonts w:ascii="Palatino Linotype" w:eastAsia="Palatino Linotype" w:hAnsi="Palatino Linotype" w:cs="Palatino Linotype"/>
          <w:b/>
          <w:i/>
          <w:sz w:val="22"/>
          <w:szCs w:val="22"/>
          <w:lang w:val="es-MX" w:eastAsia="es-MX"/>
        </w:rPr>
        <w:lastRenderedPageBreak/>
        <w:t>se presente</w:t>
      </w:r>
      <w:r w:rsidRPr="003849EC">
        <w:rPr>
          <w:rFonts w:ascii="Palatino Linotype" w:eastAsia="Palatino Linotype" w:hAnsi="Palatino Linotype" w:cs="Palatino Linotype"/>
          <w:i/>
          <w:sz w:val="22"/>
          <w:szCs w:val="22"/>
          <w:lang w:val="es-MX" w:eastAsia="es-MX"/>
        </w:rPr>
        <w:t>. No podrá requerirse información adicional con motivo del nombre proporcionado por el solicitante."</w:t>
      </w:r>
    </w:p>
    <w:p w14:paraId="25E45779" w14:textId="77777777" w:rsidR="00197871" w:rsidRPr="00921444" w:rsidRDefault="00197871" w:rsidP="00197871">
      <w:pPr>
        <w:spacing w:line="360" w:lineRule="auto"/>
        <w:jc w:val="both"/>
        <w:rPr>
          <w:rFonts w:ascii="Palatino Linotype" w:eastAsia="Palatino Linotype" w:hAnsi="Palatino Linotype" w:cs="Palatino Linotype"/>
          <w:lang w:val="es-MX" w:eastAsia="es-MX"/>
        </w:rPr>
      </w:pPr>
    </w:p>
    <w:p w14:paraId="43FC7108" w14:textId="77777777" w:rsidR="00197871" w:rsidRPr="00921444" w:rsidRDefault="00197871" w:rsidP="00197871">
      <w:pPr>
        <w:pStyle w:val="Prrafodelista"/>
        <w:numPr>
          <w:ilvl w:val="0"/>
          <w:numId w:val="1"/>
        </w:numPr>
        <w:spacing w:line="360" w:lineRule="auto"/>
        <w:ind w:left="0" w:firstLine="0"/>
        <w:jc w:val="both"/>
        <w:rPr>
          <w:rFonts w:ascii="Palatino Linotype" w:eastAsia="Calibri" w:hAnsi="Palatino Linotype" w:cs="Arial"/>
        </w:rPr>
      </w:pPr>
      <w:r w:rsidRPr="00921444">
        <w:rPr>
          <w:rFonts w:ascii="Palatino Linotype" w:eastAsia="Calibri" w:hAnsi="Palatino Linotype" w:cs="Arial"/>
        </w:rPr>
        <w:t>Robusteciendo lo anterior se encuentra lo dispuesto en el artículo 6, Apartado A, fracciones III de la Constitución Política de los Estados Unidos Mexicanos que establece:</w:t>
      </w:r>
    </w:p>
    <w:p w14:paraId="468922F6" w14:textId="77777777" w:rsidR="00197871" w:rsidRPr="00921444" w:rsidRDefault="00197871" w:rsidP="00197871">
      <w:pPr>
        <w:spacing w:line="360" w:lineRule="auto"/>
        <w:ind w:right="474"/>
        <w:jc w:val="both"/>
        <w:rPr>
          <w:rFonts w:ascii="Palatino Linotype" w:eastAsia="Palatino Linotype" w:hAnsi="Palatino Linotype" w:cs="Palatino Linotype"/>
          <w:i/>
          <w:lang w:val="es-MX" w:eastAsia="es-MX"/>
        </w:rPr>
      </w:pPr>
    </w:p>
    <w:p w14:paraId="160F1628" w14:textId="77777777" w:rsidR="00197871" w:rsidRPr="003849EC" w:rsidRDefault="00197871" w:rsidP="00197871">
      <w:pPr>
        <w:ind w:left="1134" w:right="900"/>
        <w:jc w:val="both"/>
        <w:rPr>
          <w:rFonts w:ascii="Palatino Linotype" w:eastAsia="Palatino Linotype" w:hAnsi="Palatino Linotype" w:cs="Palatino Linotype"/>
          <w:i/>
          <w:sz w:val="22"/>
          <w:szCs w:val="22"/>
          <w:lang w:val="es-MX" w:eastAsia="es-MX"/>
        </w:rPr>
      </w:pPr>
      <w:r w:rsidRPr="003849EC">
        <w:rPr>
          <w:rFonts w:ascii="Palatino Linotype" w:eastAsia="Palatino Linotype" w:hAnsi="Palatino Linotype" w:cs="Palatino Linotype"/>
          <w:i/>
          <w:sz w:val="22"/>
          <w:szCs w:val="22"/>
          <w:lang w:val="es-MX" w:eastAsia="es-MX"/>
        </w:rPr>
        <w:t>"</w:t>
      </w:r>
      <w:r w:rsidRPr="003849EC">
        <w:rPr>
          <w:rFonts w:ascii="Palatino Linotype" w:eastAsia="Palatino Linotype" w:hAnsi="Palatino Linotype" w:cs="Palatino Linotype"/>
          <w:b/>
          <w:i/>
          <w:sz w:val="22"/>
          <w:szCs w:val="22"/>
          <w:lang w:val="es-MX" w:eastAsia="es-MX"/>
        </w:rPr>
        <w:t>Artículo 6.-</w:t>
      </w:r>
      <w:r w:rsidRPr="003849EC">
        <w:rPr>
          <w:rFonts w:ascii="Palatino Linotype" w:eastAsia="Palatino Linotype" w:hAnsi="Palatino Linotype" w:cs="Palatino Linotype"/>
          <w:i/>
          <w:sz w:val="22"/>
          <w:szCs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BD1A764" w14:textId="77777777" w:rsidR="00197871" w:rsidRPr="003849EC" w:rsidRDefault="00197871" w:rsidP="00197871">
      <w:pPr>
        <w:ind w:left="1134" w:right="900"/>
        <w:jc w:val="both"/>
        <w:rPr>
          <w:rFonts w:ascii="Palatino Linotype" w:eastAsia="Palatino Linotype" w:hAnsi="Palatino Linotype" w:cs="Palatino Linotype"/>
          <w:i/>
          <w:sz w:val="22"/>
          <w:szCs w:val="22"/>
          <w:lang w:val="es-MX" w:eastAsia="es-MX"/>
        </w:rPr>
      </w:pPr>
      <w:r w:rsidRPr="003849EC">
        <w:rPr>
          <w:rFonts w:ascii="Palatino Linotype" w:eastAsia="Palatino Linotype" w:hAnsi="Palatino Linotype" w:cs="Palatino Linotype"/>
          <w:i/>
          <w:sz w:val="22"/>
          <w:szCs w:val="22"/>
          <w:lang w:val="es-MX" w:eastAsia="es-MX"/>
        </w:rPr>
        <w:t>Para efectos de lo dispuesto en el presente artículo se observará lo siguiente:</w:t>
      </w:r>
    </w:p>
    <w:p w14:paraId="150F7D46" w14:textId="77777777" w:rsidR="00197871" w:rsidRPr="003849EC" w:rsidRDefault="00197871" w:rsidP="00197871">
      <w:pPr>
        <w:ind w:left="1134" w:right="900"/>
        <w:jc w:val="both"/>
        <w:rPr>
          <w:rFonts w:ascii="Palatino Linotype" w:eastAsia="Palatino Linotype" w:hAnsi="Palatino Linotype" w:cs="Palatino Linotype"/>
          <w:i/>
          <w:sz w:val="22"/>
          <w:szCs w:val="22"/>
          <w:lang w:val="es-MX" w:eastAsia="es-MX"/>
        </w:rPr>
      </w:pPr>
    </w:p>
    <w:p w14:paraId="0E45A705" w14:textId="77777777" w:rsidR="00197871" w:rsidRPr="003849EC" w:rsidRDefault="00197871" w:rsidP="00197871">
      <w:pPr>
        <w:ind w:left="1134" w:right="900"/>
        <w:jc w:val="both"/>
        <w:rPr>
          <w:rFonts w:ascii="Palatino Linotype" w:eastAsia="Palatino Linotype" w:hAnsi="Palatino Linotype" w:cs="Palatino Linotype"/>
          <w:i/>
          <w:sz w:val="22"/>
          <w:szCs w:val="22"/>
          <w:lang w:val="es-MX" w:eastAsia="es-MX"/>
        </w:rPr>
      </w:pPr>
      <w:r w:rsidRPr="003849EC">
        <w:rPr>
          <w:rFonts w:ascii="Palatino Linotype" w:eastAsia="Palatino Linotype" w:hAnsi="Palatino Linotype" w:cs="Palatino Linotype"/>
          <w:i/>
          <w:sz w:val="22"/>
          <w:szCs w:val="22"/>
          <w:lang w:val="es-MX" w:eastAsia="es-MX"/>
        </w:rPr>
        <w:t>A. Para el ejercicio del derecho de acceso a la información, la Federación, los Estados y el Distrito Federal, en el ámbito de sus respectivas competencias, se regirán por los siguientes principios y bases:</w:t>
      </w:r>
    </w:p>
    <w:p w14:paraId="21253453" w14:textId="77777777" w:rsidR="00197871" w:rsidRPr="003849EC" w:rsidRDefault="00197871" w:rsidP="00197871">
      <w:pPr>
        <w:ind w:left="1134" w:right="900"/>
        <w:jc w:val="both"/>
        <w:rPr>
          <w:rFonts w:ascii="Palatino Linotype" w:eastAsia="Palatino Linotype" w:hAnsi="Palatino Linotype" w:cs="Palatino Linotype"/>
          <w:i/>
          <w:sz w:val="22"/>
          <w:szCs w:val="22"/>
          <w:lang w:val="es-MX" w:eastAsia="es-MX"/>
        </w:rPr>
      </w:pPr>
    </w:p>
    <w:p w14:paraId="2B550EE6" w14:textId="77777777" w:rsidR="00197871" w:rsidRPr="003849EC" w:rsidRDefault="00197871" w:rsidP="00197871">
      <w:pPr>
        <w:ind w:left="1134" w:right="900"/>
        <w:jc w:val="both"/>
        <w:rPr>
          <w:rFonts w:ascii="Palatino Linotype" w:eastAsia="Palatino Linotype" w:hAnsi="Palatino Linotype" w:cs="Palatino Linotype"/>
          <w:i/>
          <w:sz w:val="22"/>
          <w:szCs w:val="22"/>
          <w:lang w:val="es-MX" w:eastAsia="es-MX"/>
        </w:rPr>
      </w:pPr>
      <w:r w:rsidRPr="003849EC">
        <w:rPr>
          <w:rFonts w:ascii="Palatino Linotype" w:eastAsia="Palatino Linotype" w:hAnsi="Palatino Linotype" w:cs="Palatino Linotype"/>
          <w:i/>
          <w:sz w:val="22"/>
          <w:szCs w:val="22"/>
          <w:lang w:val="es-MX" w:eastAsia="es-MX"/>
        </w:rPr>
        <w:t xml:space="preserve">III. Toda persona, sin necesidad de acreditar interés alguno o justificar su utilización, tendrá acceso gratuito a la información pública, a sus datos personales o a la rectificación de éstos.” </w:t>
      </w:r>
      <w:r w:rsidRPr="003849EC">
        <w:rPr>
          <w:rFonts w:ascii="Palatino Linotype" w:eastAsia="Palatino Linotype" w:hAnsi="Palatino Linotype" w:cs="Palatino Linotype"/>
          <w:sz w:val="22"/>
          <w:szCs w:val="22"/>
          <w:lang w:val="es-MX" w:eastAsia="es-MX"/>
        </w:rPr>
        <w:t>(Sic)</w:t>
      </w:r>
    </w:p>
    <w:p w14:paraId="7929509D" w14:textId="77777777" w:rsidR="00197871" w:rsidRPr="00921444" w:rsidRDefault="00197871" w:rsidP="00197871">
      <w:pPr>
        <w:spacing w:line="360" w:lineRule="auto"/>
        <w:ind w:left="567" w:right="474"/>
        <w:jc w:val="both"/>
        <w:rPr>
          <w:rFonts w:ascii="Palatino Linotype" w:eastAsia="Palatino Linotype" w:hAnsi="Palatino Linotype" w:cs="Palatino Linotype"/>
          <w:i/>
          <w:lang w:val="es-MX" w:eastAsia="es-MX"/>
        </w:rPr>
      </w:pPr>
    </w:p>
    <w:p w14:paraId="410686AE" w14:textId="77777777" w:rsidR="00197871" w:rsidRPr="00921444" w:rsidRDefault="00197871" w:rsidP="00197871">
      <w:pPr>
        <w:pStyle w:val="Prrafodelista"/>
        <w:numPr>
          <w:ilvl w:val="0"/>
          <w:numId w:val="1"/>
        </w:numPr>
        <w:spacing w:line="360" w:lineRule="auto"/>
        <w:ind w:left="0" w:firstLine="0"/>
        <w:jc w:val="both"/>
        <w:rPr>
          <w:rFonts w:ascii="Palatino Linotype" w:eastAsia="Calibri" w:hAnsi="Palatino Linotype" w:cs="Arial"/>
        </w:rPr>
      </w:pPr>
      <w:r w:rsidRPr="00921444">
        <w:rPr>
          <w:rFonts w:ascii="Palatino Linotype" w:eastAsia="Calibri" w:hAnsi="Palatino Linotype" w:cs="Arial"/>
        </w:rPr>
        <w:t>Así como el artículo 5 fracción III, párrafo vigésimo noveno, trigésimo y trigésimo primero, de la Constitución Política del Estado Libre y Soberano de México, que determina lo siguiente:</w:t>
      </w:r>
    </w:p>
    <w:p w14:paraId="32698D90" w14:textId="77777777" w:rsidR="00197871" w:rsidRPr="00921444" w:rsidRDefault="00197871" w:rsidP="00197871">
      <w:pPr>
        <w:spacing w:line="360" w:lineRule="auto"/>
        <w:ind w:right="474"/>
        <w:jc w:val="both"/>
        <w:rPr>
          <w:rFonts w:ascii="Palatino Linotype" w:eastAsia="Palatino Linotype" w:hAnsi="Palatino Linotype" w:cs="Palatino Linotype"/>
          <w:i/>
          <w:lang w:val="es-MX" w:eastAsia="es-MX"/>
        </w:rPr>
      </w:pPr>
    </w:p>
    <w:p w14:paraId="1668AAAD" w14:textId="77777777" w:rsidR="00197871" w:rsidRPr="003849EC" w:rsidRDefault="00197871" w:rsidP="00197871">
      <w:pPr>
        <w:ind w:left="1134" w:right="900"/>
        <w:jc w:val="both"/>
        <w:rPr>
          <w:rFonts w:ascii="Palatino Linotype" w:eastAsia="Palatino Linotype" w:hAnsi="Palatino Linotype" w:cs="Palatino Linotype"/>
          <w:i/>
          <w:sz w:val="22"/>
          <w:szCs w:val="22"/>
          <w:lang w:val="es-MX" w:eastAsia="es-MX"/>
        </w:rPr>
      </w:pPr>
      <w:r w:rsidRPr="003849EC">
        <w:rPr>
          <w:rFonts w:ascii="Palatino Linotype" w:eastAsia="Palatino Linotype" w:hAnsi="Palatino Linotype" w:cs="Palatino Linotype"/>
          <w:i/>
          <w:sz w:val="22"/>
          <w:szCs w:val="22"/>
          <w:lang w:val="es-MX" w:eastAsia="es-MX"/>
        </w:rPr>
        <w:t>"</w:t>
      </w:r>
      <w:r w:rsidRPr="003849EC">
        <w:rPr>
          <w:rFonts w:ascii="Palatino Linotype" w:eastAsia="Palatino Linotype" w:hAnsi="Palatino Linotype" w:cs="Palatino Linotype"/>
          <w:b/>
          <w:i/>
          <w:sz w:val="22"/>
          <w:szCs w:val="22"/>
          <w:lang w:val="es-MX" w:eastAsia="es-MX"/>
        </w:rPr>
        <w:t>Artículo 5.-</w:t>
      </w:r>
      <w:r w:rsidRPr="003849EC">
        <w:rPr>
          <w:rFonts w:ascii="Palatino Linotype" w:eastAsia="Palatino Linotype" w:hAnsi="Palatino Linotype" w:cs="Palatino Linotype"/>
          <w:i/>
          <w:sz w:val="22"/>
          <w:szCs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8686EC3" w14:textId="77777777" w:rsidR="00197871" w:rsidRPr="003849EC" w:rsidRDefault="00197871" w:rsidP="00197871">
      <w:pPr>
        <w:ind w:left="1134" w:right="900"/>
        <w:jc w:val="both"/>
        <w:rPr>
          <w:rFonts w:ascii="Palatino Linotype" w:eastAsia="Palatino Linotype" w:hAnsi="Palatino Linotype" w:cs="Palatino Linotype"/>
          <w:i/>
          <w:sz w:val="22"/>
          <w:szCs w:val="22"/>
          <w:lang w:val="es-MX" w:eastAsia="es-MX"/>
        </w:rPr>
      </w:pPr>
      <w:r w:rsidRPr="003849EC">
        <w:rPr>
          <w:rFonts w:ascii="Palatino Linotype" w:eastAsia="Palatino Linotype" w:hAnsi="Palatino Linotype" w:cs="Palatino Linotype"/>
          <w:i/>
          <w:sz w:val="22"/>
          <w:szCs w:val="22"/>
          <w:lang w:val="es-MX" w:eastAsia="es-MX"/>
        </w:rPr>
        <w:lastRenderedPageBreak/>
        <w:t>…</w:t>
      </w:r>
    </w:p>
    <w:p w14:paraId="696E065B" w14:textId="77777777" w:rsidR="00197871" w:rsidRPr="003849EC" w:rsidRDefault="00197871" w:rsidP="00197871">
      <w:pPr>
        <w:ind w:left="1134" w:right="900"/>
        <w:jc w:val="both"/>
        <w:rPr>
          <w:rFonts w:ascii="Palatino Linotype" w:eastAsia="Palatino Linotype" w:hAnsi="Palatino Linotype" w:cs="Palatino Linotype"/>
          <w:i/>
          <w:sz w:val="22"/>
          <w:szCs w:val="22"/>
          <w:lang w:val="es-MX" w:eastAsia="es-MX"/>
        </w:rPr>
      </w:pPr>
      <w:r w:rsidRPr="003849EC">
        <w:rPr>
          <w:rFonts w:ascii="Palatino Linotype" w:eastAsia="Palatino Linotype" w:hAnsi="Palatino Linotype" w:cs="Palatino Linotype"/>
          <w:i/>
          <w:sz w:val="22"/>
          <w:szCs w:val="22"/>
          <w:lang w:val="es-MX" w:eastAsia="es-MX"/>
        </w:rPr>
        <w:t>Toda persona en el Estado de México, tiene derecho al libre acceso a la información plural y oportuna, así como a buscar recibir y difundir información e ideas de toda índole por cualquier medio de expresión.</w:t>
      </w:r>
    </w:p>
    <w:p w14:paraId="3CF6B0E4" w14:textId="77777777" w:rsidR="00197871" w:rsidRPr="003849EC" w:rsidRDefault="00197871" w:rsidP="00197871">
      <w:pPr>
        <w:ind w:left="1134" w:right="900"/>
        <w:jc w:val="both"/>
        <w:rPr>
          <w:rFonts w:ascii="Palatino Linotype" w:eastAsia="Palatino Linotype" w:hAnsi="Palatino Linotype" w:cs="Palatino Linotype"/>
          <w:i/>
          <w:sz w:val="22"/>
          <w:szCs w:val="22"/>
          <w:lang w:val="es-MX" w:eastAsia="es-MX"/>
        </w:rPr>
      </w:pPr>
      <w:r w:rsidRPr="003849EC">
        <w:rPr>
          <w:rFonts w:ascii="Palatino Linotype" w:eastAsia="Palatino Linotype" w:hAnsi="Palatino Linotype" w:cs="Palatino Linotype"/>
          <w:i/>
          <w:sz w:val="22"/>
          <w:szCs w:val="22"/>
          <w:lang w:val="es-MX" w:eastAsia="es-MX"/>
        </w:rPr>
        <w:t>...</w:t>
      </w:r>
    </w:p>
    <w:p w14:paraId="5EED00E1" w14:textId="77777777" w:rsidR="00197871" w:rsidRPr="003849EC" w:rsidRDefault="00197871" w:rsidP="00197871">
      <w:pPr>
        <w:ind w:left="1134" w:right="900"/>
        <w:jc w:val="both"/>
        <w:rPr>
          <w:rFonts w:ascii="Palatino Linotype" w:eastAsia="Palatino Linotype" w:hAnsi="Palatino Linotype" w:cs="Palatino Linotype"/>
          <w:i/>
          <w:sz w:val="22"/>
          <w:szCs w:val="22"/>
          <w:lang w:val="es-MX" w:eastAsia="es-MX"/>
        </w:rPr>
      </w:pPr>
      <w:r w:rsidRPr="003849EC">
        <w:rPr>
          <w:rFonts w:ascii="Palatino Linotype" w:eastAsia="Palatino Linotype" w:hAnsi="Palatino Linotype" w:cs="Palatino Linotype"/>
          <w:i/>
          <w:sz w:val="22"/>
          <w:szCs w:val="22"/>
          <w:lang w:val="es-MX" w:eastAsia="es-MX"/>
        </w:rPr>
        <w:t>El derecho a la información será garantizado por el Estado. La ley establecerá las previsiones que permitan asegurar la protección, el respeto y la difusión de este derecho.</w:t>
      </w:r>
    </w:p>
    <w:p w14:paraId="4547A0B6" w14:textId="77777777" w:rsidR="00197871" w:rsidRPr="003849EC" w:rsidRDefault="00197871" w:rsidP="00197871">
      <w:pPr>
        <w:ind w:left="1134" w:right="900"/>
        <w:jc w:val="both"/>
        <w:rPr>
          <w:rFonts w:ascii="Palatino Linotype" w:eastAsia="Palatino Linotype" w:hAnsi="Palatino Linotype" w:cs="Palatino Linotype"/>
          <w:i/>
          <w:sz w:val="22"/>
          <w:szCs w:val="22"/>
          <w:lang w:val="es-MX" w:eastAsia="es-MX"/>
        </w:rPr>
      </w:pPr>
      <w:r w:rsidRPr="003849EC">
        <w:rPr>
          <w:rFonts w:ascii="Palatino Linotype" w:eastAsia="Palatino Linotype" w:hAnsi="Palatino Linotype" w:cs="Palatino Linotype"/>
          <w:i/>
          <w:sz w:val="22"/>
          <w:szCs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7ED5250" w14:textId="77777777" w:rsidR="00197871" w:rsidRPr="003849EC" w:rsidRDefault="00197871" w:rsidP="00197871">
      <w:pPr>
        <w:ind w:left="1134" w:right="900"/>
        <w:jc w:val="both"/>
        <w:rPr>
          <w:rFonts w:ascii="Palatino Linotype" w:eastAsia="Palatino Linotype" w:hAnsi="Palatino Linotype" w:cs="Palatino Linotype"/>
          <w:i/>
          <w:sz w:val="22"/>
          <w:szCs w:val="22"/>
          <w:lang w:val="es-MX" w:eastAsia="es-MX"/>
        </w:rPr>
      </w:pPr>
      <w:r w:rsidRPr="003849EC">
        <w:rPr>
          <w:rFonts w:ascii="Palatino Linotype" w:eastAsia="Palatino Linotype" w:hAnsi="Palatino Linotype" w:cs="Palatino Linotype"/>
          <w:i/>
          <w:sz w:val="22"/>
          <w:szCs w:val="22"/>
          <w:lang w:val="es-MX" w:eastAsia="es-MX"/>
        </w:rPr>
        <w:t>III. Toda persona, sin necesidad de acreditar interés alguno o justificar su utilización, tendrá acceso gratuito a la información pública, a sus datos personales o a la rectificación de éstos;</w:t>
      </w:r>
    </w:p>
    <w:p w14:paraId="167BABFE" w14:textId="77777777" w:rsidR="00197871" w:rsidRPr="003849EC" w:rsidRDefault="00197871" w:rsidP="00197871">
      <w:pPr>
        <w:ind w:left="1134" w:right="900"/>
        <w:jc w:val="both"/>
        <w:rPr>
          <w:rFonts w:ascii="Palatino Linotype" w:eastAsia="Palatino Linotype" w:hAnsi="Palatino Linotype" w:cs="Palatino Linotype"/>
          <w:i/>
          <w:sz w:val="22"/>
          <w:szCs w:val="22"/>
          <w:lang w:val="es-MX" w:eastAsia="es-MX"/>
        </w:rPr>
      </w:pPr>
      <w:r w:rsidRPr="003849EC">
        <w:rPr>
          <w:rFonts w:ascii="Palatino Linotype" w:eastAsia="Palatino Linotype" w:hAnsi="Palatino Linotype" w:cs="Palatino Linotype"/>
          <w:i/>
          <w:sz w:val="22"/>
          <w:szCs w:val="22"/>
          <w:lang w:val="es-MX" w:eastAsia="es-MX"/>
        </w:rPr>
        <w:t>...</w:t>
      </w:r>
    </w:p>
    <w:p w14:paraId="2181FC74" w14:textId="77777777" w:rsidR="00197871" w:rsidRPr="003849EC" w:rsidRDefault="00197871" w:rsidP="00197871">
      <w:pPr>
        <w:ind w:left="1134" w:right="900"/>
        <w:jc w:val="both"/>
        <w:rPr>
          <w:rFonts w:ascii="Palatino Linotype" w:eastAsia="Palatino Linotype" w:hAnsi="Palatino Linotype" w:cs="Palatino Linotype"/>
          <w:i/>
          <w:sz w:val="22"/>
          <w:szCs w:val="22"/>
          <w:lang w:val="es-MX" w:eastAsia="es-MX"/>
        </w:rPr>
      </w:pPr>
      <w:r w:rsidRPr="003849EC">
        <w:rPr>
          <w:rFonts w:ascii="Palatino Linotype" w:eastAsia="Palatino Linotype" w:hAnsi="Palatino Linotype" w:cs="Palatino Linotype"/>
          <w:i/>
          <w:sz w:val="22"/>
          <w:szCs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3849EC">
        <w:rPr>
          <w:rFonts w:ascii="Palatino Linotype" w:eastAsia="Palatino Linotype" w:hAnsi="Palatino Linotype" w:cs="Palatino Linotype"/>
          <w:sz w:val="22"/>
          <w:szCs w:val="22"/>
          <w:lang w:val="es-MX" w:eastAsia="es-MX"/>
        </w:rPr>
        <w:t>(Sic)</w:t>
      </w:r>
    </w:p>
    <w:p w14:paraId="12BEA511" w14:textId="77777777" w:rsidR="00197871" w:rsidRPr="00921444" w:rsidRDefault="00197871" w:rsidP="00197871">
      <w:pPr>
        <w:spacing w:line="360" w:lineRule="auto"/>
        <w:ind w:left="426" w:right="476"/>
        <w:jc w:val="both"/>
        <w:rPr>
          <w:rFonts w:ascii="Palatino Linotype" w:eastAsia="Palatino Linotype" w:hAnsi="Palatino Linotype" w:cs="Palatino Linotype"/>
          <w:i/>
          <w:lang w:val="es-MX" w:eastAsia="es-MX"/>
        </w:rPr>
      </w:pPr>
    </w:p>
    <w:p w14:paraId="36CF361F" w14:textId="77777777" w:rsidR="00197871" w:rsidRPr="00921444" w:rsidRDefault="00197871" w:rsidP="00197871">
      <w:pPr>
        <w:pStyle w:val="Prrafodelista"/>
        <w:numPr>
          <w:ilvl w:val="0"/>
          <w:numId w:val="1"/>
        </w:numPr>
        <w:spacing w:line="360" w:lineRule="auto"/>
        <w:ind w:left="0" w:firstLine="0"/>
        <w:jc w:val="both"/>
        <w:rPr>
          <w:rFonts w:ascii="Palatino Linotype" w:eastAsia="Calibri" w:hAnsi="Palatino Linotype" w:cs="Arial"/>
        </w:rPr>
      </w:pPr>
      <w:r w:rsidRPr="00921444">
        <w:rPr>
          <w:rFonts w:ascii="Palatino Linotype" w:eastAsia="Calibri" w:hAnsi="Palatino Linotype" w:cs="Arial"/>
        </w:rPr>
        <w:t>Por otra parte, del contenido del artículo 1 de la Constitución Política de los Estados Unidos mexicanos, se destaca lo siguiente:</w:t>
      </w:r>
    </w:p>
    <w:p w14:paraId="465C1EE6" w14:textId="77777777" w:rsidR="00197871" w:rsidRPr="003849EC" w:rsidRDefault="00197871" w:rsidP="00197871">
      <w:pPr>
        <w:ind w:left="1134" w:right="900" w:hanging="1"/>
        <w:jc w:val="both"/>
        <w:rPr>
          <w:rFonts w:ascii="Palatino Linotype" w:eastAsia="Palatino Linotype" w:hAnsi="Palatino Linotype" w:cs="Palatino Linotype"/>
          <w:i/>
          <w:sz w:val="22"/>
          <w:szCs w:val="22"/>
          <w:lang w:val="es-MX" w:eastAsia="es-MX"/>
        </w:rPr>
      </w:pPr>
      <w:r w:rsidRPr="003849EC">
        <w:rPr>
          <w:rFonts w:ascii="Palatino Linotype" w:eastAsia="Palatino Linotype" w:hAnsi="Palatino Linotype" w:cs="Palatino Linotype"/>
          <w:i/>
          <w:sz w:val="22"/>
          <w:szCs w:val="22"/>
          <w:lang w:val="es-MX" w:eastAsia="es-MX"/>
        </w:rPr>
        <w:t>"</w:t>
      </w:r>
      <w:r w:rsidRPr="003849EC">
        <w:rPr>
          <w:rFonts w:ascii="Palatino Linotype" w:eastAsia="Palatino Linotype" w:hAnsi="Palatino Linotype" w:cs="Palatino Linotype"/>
          <w:b/>
          <w:i/>
          <w:sz w:val="22"/>
          <w:szCs w:val="22"/>
          <w:lang w:val="es-MX" w:eastAsia="es-MX"/>
        </w:rPr>
        <w:t>Artículo 1</w:t>
      </w:r>
      <w:r w:rsidRPr="003849EC">
        <w:rPr>
          <w:rFonts w:ascii="Palatino Linotype" w:eastAsia="Palatino Linotype" w:hAnsi="Palatino Linotype" w:cs="Palatino Linotype"/>
          <w:i/>
          <w:sz w:val="22"/>
          <w:szCs w:val="22"/>
          <w:lang w:val="es-MX" w:eastAsia="es-MX"/>
        </w:rPr>
        <w:t xml:space="preserve">. En los Estados Unidos Mexicanos todas las personas gozarán de los derechos humanos reconocidos en esta Constitución y en los </w:t>
      </w:r>
      <w:proofErr w:type="gramStart"/>
      <w:r w:rsidRPr="003849EC">
        <w:rPr>
          <w:rFonts w:ascii="Palatino Linotype" w:eastAsia="Palatino Linotype" w:hAnsi="Palatino Linotype" w:cs="Palatino Linotype"/>
          <w:i/>
          <w:sz w:val="22"/>
          <w:szCs w:val="22"/>
          <w:lang w:val="es-MX" w:eastAsia="es-MX"/>
        </w:rPr>
        <w:t>tratados  internacionales</w:t>
      </w:r>
      <w:proofErr w:type="gramEnd"/>
      <w:r w:rsidRPr="003849EC">
        <w:rPr>
          <w:rFonts w:ascii="Palatino Linotype" w:eastAsia="Palatino Linotype" w:hAnsi="Palatino Linotype" w:cs="Palatino Linotype"/>
          <w:i/>
          <w:sz w:val="22"/>
          <w:szCs w:val="22"/>
          <w:lang w:val="es-MX" w:eastAsia="es-MX"/>
        </w:rPr>
        <w:t xml:space="preserve"> de los que el Estado Mexicano sea parte, así como de las garantías para su protección, cuyo ejercicio no podrá restringirse ni suspenderse, salvo en los casos y bajo las condiciones que esta Constitución establece.</w:t>
      </w:r>
    </w:p>
    <w:p w14:paraId="571A3D03" w14:textId="77777777" w:rsidR="00197871" w:rsidRPr="003849EC" w:rsidRDefault="00197871" w:rsidP="00197871">
      <w:pPr>
        <w:ind w:left="1134" w:right="900" w:hanging="1"/>
        <w:jc w:val="both"/>
        <w:rPr>
          <w:rFonts w:ascii="Palatino Linotype" w:eastAsia="Palatino Linotype" w:hAnsi="Palatino Linotype" w:cs="Palatino Linotype"/>
          <w:i/>
          <w:sz w:val="22"/>
          <w:szCs w:val="22"/>
          <w:lang w:val="es-MX" w:eastAsia="es-MX"/>
        </w:rPr>
      </w:pPr>
      <w:r w:rsidRPr="003849EC">
        <w:rPr>
          <w:rFonts w:ascii="Palatino Linotype" w:eastAsia="Palatino Linotype" w:hAnsi="Palatino Linotype" w:cs="Palatino Linotype"/>
          <w:i/>
          <w:sz w:val="22"/>
          <w:szCs w:val="22"/>
          <w:lang w:val="es-MX" w:eastAsia="es-MX"/>
        </w:rPr>
        <w:t>Las normas relativas a los derechos humanos se interpretarán de conformidad con esta Constitución y con los tratados internacionales de la materia favoreciendo en todo tiempo a las personas la protección más amplia.</w:t>
      </w:r>
    </w:p>
    <w:p w14:paraId="24A385AA" w14:textId="77777777" w:rsidR="00197871" w:rsidRPr="003849EC" w:rsidRDefault="00197871" w:rsidP="00197871">
      <w:pPr>
        <w:ind w:left="1134" w:right="900" w:hanging="1"/>
        <w:jc w:val="both"/>
        <w:rPr>
          <w:rFonts w:ascii="Palatino Linotype" w:eastAsia="Palatino Linotype" w:hAnsi="Palatino Linotype" w:cs="Palatino Linotype"/>
          <w:i/>
          <w:sz w:val="22"/>
          <w:szCs w:val="22"/>
          <w:lang w:val="es-MX" w:eastAsia="es-MX"/>
        </w:rPr>
      </w:pPr>
      <w:r w:rsidRPr="003849EC">
        <w:rPr>
          <w:rFonts w:ascii="Palatino Linotype" w:eastAsia="Palatino Linotype" w:hAnsi="Palatino Linotype" w:cs="Palatino Linotype"/>
          <w:i/>
          <w:sz w:val="22"/>
          <w:szCs w:val="22"/>
          <w:lang w:val="es-MX" w:eastAsia="es-MX"/>
        </w:rPr>
        <w:t xml:space="preserve">Todas las autoridades, en el ámbito de sus competencias, tienen la obligación de promover, respetar, proteger y garantizar los derechos humanos de </w:t>
      </w:r>
      <w:r w:rsidRPr="003849EC">
        <w:rPr>
          <w:rFonts w:ascii="Palatino Linotype" w:eastAsia="Palatino Linotype" w:hAnsi="Palatino Linotype" w:cs="Palatino Linotype"/>
          <w:i/>
          <w:sz w:val="22"/>
          <w:szCs w:val="22"/>
          <w:lang w:val="es-MX" w:eastAsia="es-MX"/>
        </w:rPr>
        <w:lastRenderedPageBreak/>
        <w:t>conformidad con los principios de universalidad, interdependencia, indivisibilidad y progresividad. En consecuencia, el Estado deberá prevenir, investigar, sancionar y reparar las violaciones a los derechos humanos, en los términos que establezca la ley."(Sic)</w:t>
      </w:r>
    </w:p>
    <w:p w14:paraId="304BA1FA" w14:textId="77777777" w:rsidR="00197871" w:rsidRPr="00921444" w:rsidRDefault="00197871" w:rsidP="00197871">
      <w:pPr>
        <w:spacing w:line="360" w:lineRule="auto"/>
        <w:ind w:left="426" w:right="474"/>
        <w:jc w:val="both"/>
        <w:rPr>
          <w:rFonts w:ascii="Palatino Linotype" w:eastAsia="Palatino Linotype" w:hAnsi="Palatino Linotype" w:cs="Palatino Linotype"/>
          <w:i/>
          <w:lang w:val="es-MX" w:eastAsia="es-MX"/>
        </w:rPr>
      </w:pPr>
    </w:p>
    <w:p w14:paraId="6091B7C7" w14:textId="77777777" w:rsidR="00197871" w:rsidRPr="00921444" w:rsidRDefault="00197871" w:rsidP="00197871">
      <w:pPr>
        <w:numPr>
          <w:ilvl w:val="0"/>
          <w:numId w:val="1"/>
        </w:numPr>
        <w:spacing w:line="360" w:lineRule="auto"/>
        <w:ind w:left="0" w:firstLine="0"/>
        <w:jc w:val="both"/>
        <w:rPr>
          <w:rFonts w:ascii="Palatino Linotype" w:eastAsia="Calibri" w:hAnsi="Palatino Linotype" w:cs="Arial"/>
        </w:rPr>
      </w:pPr>
      <w:r w:rsidRPr="00921444">
        <w:rPr>
          <w:rFonts w:ascii="Palatino Linotype" w:eastAsia="Calibri" w:hAnsi="Palatino Linotype" w:cs="Arial"/>
        </w:rPr>
        <w:t>Esto es, que el derecho humano de acceso a la información pública, se aprecia que toda persona, sin necesidad de acreditar interés alguno o justificar su interposición, deberá tener acceso a la información pública, es decir, dicho</w:t>
      </w:r>
      <w:r w:rsidRPr="00921444">
        <w:rPr>
          <w:rFonts w:ascii="Palatino Linotype" w:eastAsia="Palatino Linotype" w:hAnsi="Palatino Linotype" w:cs="Palatino Linotype"/>
          <w:lang w:val="es-ES" w:eastAsia="en-US"/>
        </w:rPr>
        <w:t xml:space="preserve"> </w:t>
      </w:r>
      <w:r w:rsidRPr="00921444">
        <w:rPr>
          <w:rFonts w:ascii="Palatino Linotype" w:eastAsia="Palatino Linotype" w:hAnsi="Palatino Linotype" w:cs="Palatino Linotype"/>
          <w:i/>
          <w:lang w:val="es-ES" w:eastAsia="en-US"/>
        </w:rPr>
        <w:t>derecho fundamental exime a quien lo ejerce</w:t>
      </w:r>
      <w:r w:rsidRPr="00921444">
        <w:rPr>
          <w:rFonts w:ascii="Palatino Linotype" w:eastAsia="Palatino Linotype" w:hAnsi="Palatino Linotype" w:cs="Palatino Linotype"/>
          <w:lang w:val="es-ES" w:eastAsia="en-US"/>
        </w:rPr>
        <w:t xml:space="preserve">, </w:t>
      </w:r>
      <w:r w:rsidRPr="00921444">
        <w:rPr>
          <w:rFonts w:ascii="Palatino Linotype" w:eastAsia="Calibri" w:hAnsi="Palatino Linotype" w:cs="Arial"/>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14443D4" w14:textId="77777777" w:rsidR="00197871" w:rsidRPr="00921444" w:rsidRDefault="00197871" w:rsidP="00197871">
      <w:pPr>
        <w:spacing w:line="360" w:lineRule="auto"/>
        <w:jc w:val="both"/>
        <w:rPr>
          <w:rFonts w:ascii="Palatino Linotype" w:eastAsia="Calibri" w:hAnsi="Palatino Linotype" w:cs="Arial"/>
        </w:rPr>
      </w:pPr>
    </w:p>
    <w:p w14:paraId="42EB037E" w14:textId="77777777" w:rsidR="00197871" w:rsidRPr="00921444" w:rsidRDefault="00197871" w:rsidP="00197871">
      <w:pPr>
        <w:numPr>
          <w:ilvl w:val="0"/>
          <w:numId w:val="1"/>
        </w:numPr>
        <w:spacing w:line="360" w:lineRule="auto"/>
        <w:ind w:left="0" w:firstLine="0"/>
        <w:jc w:val="both"/>
        <w:rPr>
          <w:rFonts w:ascii="Palatino Linotype" w:eastAsia="Calibri" w:hAnsi="Palatino Linotype" w:cs="Arial"/>
        </w:rPr>
      </w:pPr>
      <w:r w:rsidRPr="00921444">
        <w:rPr>
          <w:rFonts w:ascii="Palatino Linotype" w:eastAsia="Calibri" w:hAnsi="Palatino Linotype" w:cs="Arial"/>
        </w:rPr>
        <w:t xml:space="preserve">En consecuencia, dado lo expuesto y fundado con anterioridad, se estima que el requisito relativo al nombre del </w:t>
      </w:r>
      <w:r w:rsidRPr="00921444">
        <w:rPr>
          <w:rFonts w:ascii="Palatino Linotype" w:eastAsia="Calibri" w:hAnsi="Palatino Linotype" w:cs="Arial"/>
          <w:b/>
        </w:rPr>
        <w:t>RECURRENTE</w:t>
      </w:r>
      <w:r w:rsidRPr="00921444">
        <w:rPr>
          <w:rFonts w:ascii="Palatino Linotype" w:eastAsia="Calibri" w:hAnsi="Palatino Linotype" w:cs="Arial"/>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4CF1CCB1" w14:textId="77777777" w:rsidR="00197871" w:rsidRPr="00921444" w:rsidRDefault="00197871" w:rsidP="00197871">
      <w:pPr>
        <w:rPr>
          <w:rFonts w:ascii="Palatino Linotype" w:eastAsia="Calibri" w:hAnsi="Palatino Linotype" w:cs="Arial"/>
        </w:rPr>
      </w:pPr>
    </w:p>
    <w:p w14:paraId="73468CEC" w14:textId="77777777" w:rsidR="00197871" w:rsidRPr="00921444" w:rsidRDefault="00197871" w:rsidP="00197871">
      <w:pPr>
        <w:numPr>
          <w:ilvl w:val="0"/>
          <w:numId w:val="1"/>
        </w:numPr>
        <w:spacing w:line="360" w:lineRule="auto"/>
        <w:ind w:left="0" w:firstLine="0"/>
        <w:contextualSpacing/>
        <w:jc w:val="both"/>
        <w:rPr>
          <w:rFonts w:ascii="Palatino Linotype" w:eastAsia="Calibri" w:hAnsi="Palatino Linotype" w:cs="Arial"/>
        </w:rPr>
      </w:pPr>
      <w:r w:rsidRPr="00921444">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49925C7" w14:textId="77777777" w:rsidR="00197871" w:rsidRPr="00921444" w:rsidRDefault="00197871" w:rsidP="00197871">
      <w:pPr>
        <w:pStyle w:val="Prrafodelista"/>
        <w:spacing w:line="360" w:lineRule="auto"/>
        <w:ind w:left="0"/>
        <w:rPr>
          <w:rFonts w:ascii="Palatino Linotype" w:eastAsia="Calibri" w:hAnsi="Palatino Linotype" w:cs="Arial"/>
        </w:rPr>
      </w:pPr>
    </w:p>
    <w:p w14:paraId="324B40CD" w14:textId="77777777" w:rsidR="00197871" w:rsidRPr="00921444" w:rsidRDefault="00197871" w:rsidP="00197871">
      <w:pPr>
        <w:pStyle w:val="Ttulo1"/>
        <w:spacing w:before="0" w:line="360" w:lineRule="auto"/>
        <w:rPr>
          <w:rFonts w:ascii="Palatino Linotype" w:hAnsi="Palatino Linotype"/>
          <w:b/>
          <w:color w:val="000000" w:themeColor="text1"/>
          <w:sz w:val="24"/>
          <w:szCs w:val="24"/>
        </w:rPr>
      </w:pPr>
      <w:bookmarkStart w:id="140" w:name="_Toc66998086"/>
      <w:bookmarkStart w:id="141" w:name="_Toc70526130"/>
      <w:r w:rsidRPr="00921444">
        <w:rPr>
          <w:rFonts w:ascii="Palatino Linotype" w:hAnsi="Palatino Linotype"/>
          <w:b/>
          <w:color w:val="auto"/>
          <w:sz w:val="24"/>
          <w:szCs w:val="24"/>
        </w:rPr>
        <w:t xml:space="preserve">TERCERO. </w:t>
      </w:r>
      <w:bookmarkStart w:id="142" w:name="_Toc34246179"/>
      <w:bookmarkStart w:id="143" w:name="_Toc50033991"/>
      <w:bookmarkStart w:id="144" w:name="_Toc51259588"/>
      <w:bookmarkStart w:id="145" w:name="_Toc83128581"/>
      <w:bookmarkStart w:id="146" w:name="_Toc501021589"/>
      <w:bookmarkEnd w:id="140"/>
      <w:bookmarkEnd w:id="141"/>
      <w:r w:rsidRPr="00921444">
        <w:rPr>
          <w:rFonts w:ascii="Palatino Linotype" w:hAnsi="Palatino Linotype"/>
          <w:b/>
          <w:color w:val="000000" w:themeColor="text1"/>
          <w:sz w:val="24"/>
          <w:szCs w:val="24"/>
        </w:rPr>
        <w:t xml:space="preserve">Del planteamiento de la </w:t>
      </w:r>
      <w:r w:rsidRPr="00921444">
        <w:rPr>
          <w:rFonts w:ascii="Palatino Linotype" w:hAnsi="Palatino Linotype"/>
          <w:b/>
          <w:i/>
          <w:color w:val="000000" w:themeColor="text1"/>
          <w:sz w:val="24"/>
          <w:szCs w:val="24"/>
        </w:rPr>
        <w:t>Litis</w:t>
      </w:r>
      <w:r w:rsidRPr="00921444">
        <w:rPr>
          <w:rFonts w:ascii="Palatino Linotype" w:hAnsi="Palatino Linotype"/>
          <w:b/>
          <w:color w:val="000000" w:themeColor="text1"/>
          <w:sz w:val="24"/>
          <w:szCs w:val="24"/>
        </w:rPr>
        <w:t>.</w:t>
      </w:r>
      <w:bookmarkEnd w:id="142"/>
      <w:bookmarkEnd w:id="143"/>
      <w:bookmarkEnd w:id="144"/>
      <w:bookmarkEnd w:id="145"/>
      <w:bookmarkEnd w:id="146"/>
    </w:p>
    <w:p w14:paraId="0C01B58B" w14:textId="77777777" w:rsidR="00197871" w:rsidRPr="00921444" w:rsidRDefault="00197871" w:rsidP="00197871">
      <w:pPr>
        <w:spacing w:line="360" w:lineRule="auto"/>
        <w:rPr>
          <w:rFonts w:ascii="Palatino Linotype" w:hAnsi="Palatino Linotype"/>
          <w:lang w:val="es-MX" w:eastAsia="en-US"/>
        </w:rPr>
      </w:pPr>
    </w:p>
    <w:p w14:paraId="389E4A65" w14:textId="77777777" w:rsidR="00197871" w:rsidRPr="00921444" w:rsidRDefault="00197871" w:rsidP="00197871">
      <w:pPr>
        <w:pStyle w:val="Prrafodelista"/>
        <w:numPr>
          <w:ilvl w:val="0"/>
          <w:numId w:val="1"/>
        </w:numPr>
        <w:spacing w:line="360" w:lineRule="auto"/>
        <w:ind w:left="0" w:firstLine="0"/>
        <w:jc w:val="both"/>
        <w:rPr>
          <w:rFonts w:ascii="Palatino Linotype" w:hAnsi="Palatino Linotype" w:cs="Arial"/>
        </w:rPr>
      </w:pPr>
      <w:r w:rsidRPr="00921444">
        <w:rPr>
          <w:rFonts w:ascii="Palatino Linotype" w:hAnsi="Palatino Linotype" w:cs="Arial"/>
        </w:rPr>
        <w:t xml:space="preserve">Se </w:t>
      </w:r>
      <w:r w:rsidRPr="00921444">
        <w:rPr>
          <w:rFonts w:ascii="Palatino Linotype" w:eastAsia="Calibri" w:hAnsi="Palatino Linotype" w:cs="Arial"/>
        </w:rPr>
        <w:t>solicitó</w:t>
      </w:r>
      <w:r w:rsidRPr="00921444">
        <w:rPr>
          <w:rFonts w:ascii="Palatino Linotype" w:hAnsi="Palatino Linotype" w:cs="Arial"/>
        </w:rPr>
        <w:t xml:space="preserve"> tener acceso, a la información que a continuación se desagrega:</w:t>
      </w:r>
    </w:p>
    <w:p w14:paraId="2B98E7AC" w14:textId="77777777" w:rsidR="00197871" w:rsidRPr="00921444" w:rsidRDefault="00197871" w:rsidP="00197871">
      <w:pPr>
        <w:pStyle w:val="Prrafodelista"/>
        <w:spacing w:line="360" w:lineRule="auto"/>
        <w:ind w:left="1134"/>
        <w:jc w:val="both"/>
        <w:rPr>
          <w:rFonts w:ascii="Palatino Linotype" w:hAnsi="Palatino Linotype" w:cs="Arial"/>
          <w:b/>
        </w:rPr>
      </w:pPr>
    </w:p>
    <w:p w14:paraId="23FC894D" w14:textId="77777777" w:rsidR="004656EA" w:rsidRDefault="004656EA" w:rsidP="004656EA">
      <w:pPr>
        <w:pStyle w:val="Prrafodelista"/>
        <w:spacing w:line="360" w:lineRule="auto"/>
        <w:ind w:left="778"/>
        <w:jc w:val="both"/>
        <w:rPr>
          <w:rFonts w:ascii="Palatino Linotype" w:hAnsi="Palatino Linotype" w:cs="Arial"/>
          <w:b/>
        </w:rPr>
      </w:pPr>
      <w:r>
        <w:rPr>
          <w:rFonts w:ascii="Palatino Linotype" w:hAnsi="Palatino Linotype" w:cs="Arial"/>
          <w:b/>
          <w:lang w:val="es-MX"/>
        </w:rPr>
        <w:t xml:space="preserve">Del </w:t>
      </w:r>
      <w:r w:rsidRPr="004656EA">
        <w:rPr>
          <w:rFonts w:ascii="Palatino Linotype" w:hAnsi="Palatino Linotype" w:cs="Arial"/>
          <w:b/>
          <w:lang w:val="es-MX"/>
        </w:rPr>
        <w:t>predio mejor conocido como CANAL DE SALES en el Municipio de Nezahualcóyotl</w:t>
      </w:r>
      <w:r w:rsidRPr="004656EA">
        <w:rPr>
          <w:rFonts w:ascii="Palatino Linotype" w:hAnsi="Palatino Linotype" w:cs="Arial"/>
          <w:b/>
        </w:rPr>
        <w:t xml:space="preserve"> </w:t>
      </w:r>
      <w:r>
        <w:rPr>
          <w:rFonts w:ascii="Palatino Linotype" w:hAnsi="Palatino Linotype" w:cs="Arial"/>
          <w:b/>
        </w:rPr>
        <w:t xml:space="preserve">lo siguiente: </w:t>
      </w:r>
    </w:p>
    <w:p w14:paraId="2A2C2451" w14:textId="77777777" w:rsidR="00197871" w:rsidRPr="004656EA" w:rsidRDefault="004656EA" w:rsidP="004656EA">
      <w:pPr>
        <w:pStyle w:val="Prrafodelista"/>
        <w:numPr>
          <w:ilvl w:val="0"/>
          <w:numId w:val="8"/>
        </w:numPr>
        <w:spacing w:line="360" w:lineRule="auto"/>
        <w:jc w:val="both"/>
        <w:rPr>
          <w:rFonts w:ascii="Palatino Linotype" w:hAnsi="Palatino Linotype" w:cs="Arial"/>
          <w:b/>
        </w:rPr>
      </w:pPr>
      <w:r w:rsidRPr="004656EA">
        <w:rPr>
          <w:rFonts w:ascii="Palatino Linotype" w:hAnsi="Palatino Linotype" w:cs="Arial"/>
          <w:b/>
          <w:lang w:val="es-MX"/>
        </w:rPr>
        <w:t>Razones y/o motivos, fundamentos y/o argumentos por los cuales se dio inicio a la regularización</w:t>
      </w:r>
      <w:r>
        <w:rPr>
          <w:rFonts w:ascii="Palatino Linotype" w:hAnsi="Palatino Linotype" w:cs="Arial"/>
          <w:b/>
          <w:lang w:val="es-MX"/>
        </w:rPr>
        <w:t>;</w:t>
      </w:r>
    </w:p>
    <w:p w14:paraId="7A7A0CFE" w14:textId="77777777" w:rsidR="004656EA" w:rsidRPr="004656EA" w:rsidRDefault="004656EA" w:rsidP="004656EA">
      <w:pPr>
        <w:pStyle w:val="Prrafodelista"/>
        <w:numPr>
          <w:ilvl w:val="0"/>
          <w:numId w:val="8"/>
        </w:numPr>
        <w:spacing w:line="360" w:lineRule="auto"/>
        <w:jc w:val="both"/>
        <w:rPr>
          <w:rFonts w:ascii="Palatino Linotype" w:hAnsi="Palatino Linotype" w:cs="Arial"/>
          <w:b/>
        </w:rPr>
      </w:pPr>
      <w:r>
        <w:rPr>
          <w:rFonts w:ascii="Palatino Linotype" w:hAnsi="Palatino Linotype" w:cs="Arial"/>
          <w:b/>
          <w:lang w:val="es-MX"/>
        </w:rPr>
        <w:t>C</w:t>
      </w:r>
      <w:r w:rsidRPr="004656EA">
        <w:rPr>
          <w:rFonts w:ascii="Palatino Linotype" w:hAnsi="Palatino Linotype" w:cs="Arial"/>
          <w:b/>
          <w:lang w:val="es-MX"/>
        </w:rPr>
        <w:t>ontratos y/o convenios que se hayan realizado con dependencias de gobierno, personas físicas o morales para la regularización del predio</w:t>
      </w:r>
      <w:r>
        <w:rPr>
          <w:rFonts w:ascii="Palatino Linotype" w:hAnsi="Palatino Linotype" w:cs="Arial"/>
          <w:b/>
          <w:lang w:val="es-MX"/>
        </w:rPr>
        <w:t>;</w:t>
      </w:r>
    </w:p>
    <w:p w14:paraId="375156BF" w14:textId="77777777" w:rsidR="004656EA" w:rsidRPr="004656EA" w:rsidRDefault="004656EA" w:rsidP="004656EA">
      <w:pPr>
        <w:pStyle w:val="Prrafodelista"/>
        <w:numPr>
          <w:ilvl w:val="0"/>
          <w:numId w:val="8"/>
        </w:numPr>
        <w:spacing w:line="360" w:lineRule="auto"/>
        <w:jc w:val="both"/>
        <w:rPr>
          <w:rFonts w:ascii="Palatino Linotype" w:hAnsi="Palatino Linotype" w:cs="Arial"/>
          <w:b/>
        </w:rPr>
      </w:pPr>
      <w:r w:rsidRPr="004656EA">
        <w:rPr>
          <w:rFonts w:ascii="Palatino Linotype" w:hAnsi="Palatino Linotype" w:cs="Arial"/>
          <w:b/>
          <w:lang w:val="es-MX"/>
        </w:rPr>
        <w:t>Fundamentos y análisis jurídico para determinar quién es el representante legal de la asociación ESTRELLA Y ENGRANE CARDENISTA, sociedad propietaria del predio</w:t>
      </w:r>
      <w:r>
        <w:rPr>
          <w:rFonts w:ascii="Palatino Linotype" w:hAnsi="Palatino Linotype" w:cs="Arial"/>
          <w:b/>
          <w:lang w:val="es-MX"/>
        </w:rPr>
        <w:t>;</w:t>
      </w:r>
    </w:p>
    <w:p w14:paraId="4679BB92" w14:textId="77777777" w:rsidR="004656EA" w:rsidRPr="004656EA" w:rsidRDefault="004656EA" w:rsidP="004656EA">
      <w:pPr>
        <w:pStyle w:val="Prrafodelista"/>
        <w:numPr>
          <w:ilvl w:val="0"/>
          <w:numId w:val="8"/>
        </w:numPr>
        <w:spacing w:line="360" w:lineRule="auto"/>
        <w:jc w:val="both"/>
        <w:rPr>
          <w:rFonts w:ascii="Palatino Linotype" w:hAnsi="Palatino Linotype" w:cs="Arial"/>
          <w:b/>
        </w:rPr>
      </w:pPr>
      <w:r w:rsidRPr="004656EA">
        <w:rPr>
          <w:rFonts w:ascii="Palatino Linotype" w:hAnsi="Palatino Linotype" w:cs="Arial"/>
          <w:b/>
          <w:lang w:val="es-MX"/>
        </w:rPr>
        <w:t>Expedientes en versión publica de cada uno de los predios y/o lotes que están regularizados y/o en proceso de regularización por parte de IMEVIS Nezahualcóyotl</w:t>
      </w:r>
      <w:r>
        <w:rPr>
          <w:rFonts w:ascii="Palatino Linotype" w:hAnsi="Palatino Linotype" w:cs="Arial"/>
          <w:b/>
          <w:lang w:val="es-MX"/>
        </w:rPr>
        <w:t>;</w:t>
      </w:r>
    </w:p>
    <w:p w14:paraId="471DB63E" w14:textId="77777777" w:rsidR="004656EA" w:rsidRPr="003E3615" w:rsidRDefault="004656EA" w:rsidP="004656EA">
      <w:pPr>
        <w:pStyle w:val="Prrafodelista"/>
        <w:numPr>
          <w:ilvl w:val="0"/>
          <w:numId w:val="8"/>
        </w:numPr>
        <w:spacing w:line="360" w:lineRule="auto"/>
        <w:jc w:val="both"/>
        <w:rPr>
          <w:rFonts w:ascii="Palatino Linotype" w:hAnsi="Palatino Linotype" w:cs="Arial"/>
          <w:b/>
        </w:rPr>
      </w:pPr>
      <w:r>
        <w:rPr>
          <w:rFonts w:ascii="Palatino Linotype" w:hAnsi="Palatino Linotype" w:cs="Arial"/>
          <w:b/>
          <w:lang w:val="es-MX"/>
        </w:rPr>
        <w:lastRenderedPageBreak/>
        <w:t>F</w:t>
      </w:r>
      <w:r w:rsidRPr="004656EA">
        <w:rPr>
          <w:rFonts w:ascii="Palatino Linotype" w:hAnsi="Palatino Linotype" w:cs="Arial"/>
          <w:b/>
          <w:lang w:val="es-MX"/>
        </w:rPr>
        <w:t xml:space="preserve">undamento y </w:t>
      </w:r>
      <w:r w:rsidR="003E3615" w:rsidRPr="004656EA">
        <w:rPr>
          <w:rFonts w:ascii="Palatino Linotype" w:hAnsi="Palatino Linotype" w:cs="Arial"/>
          <w:b/>
          <w:lang w:val="es-MX"/>
        </w:rPr>
        <w:t>análisis</w:t>
      </w:r>
      <w:r w:rsidRPr="004656EA">
        <w:rPr>
          <w:rFonts w:ascii="Palatino Linotype" w:hAnsi="Palatino Linotype" w:cs="Arial"/>
          <w:b/>
          <w:lang w:val="es-MX"/>
        </w:rPr>
        <w:t xml:space="preserve"> </w:t>
      </w:r>
      <w:r w:rsidR="003E3615" w:rsidRPr="004656EA">
        <w:rPr>
          <w:rFonts w:ascii="Palatino Linotype" w:hAnsi="Palatino Linotype" w:cs="Arial"/>
          <w:b/>
          <w:lang w:val="es-MX"/>
        </w:rPr>
        <w:t>jurídico</w:t>
      </w:r>
      <w:r w:rsidR="003E3615">
        <w:rPr>
          <w:rFonts w:ascii="Palatino Linotype" w:hAnsi="Palatino Linotype" w:cs="Arial"/>
          <w:b/>
          <w:lang w:val="es-MX"/>
        </w:rPr>
        <w:t xml:space="preserve"> mediante el cual</w:t>
      </w:r>
      <w:r w:rsidRPr="004656EA">
        <w:rPr>
          <w:rFonts w:ascii="Palatino Linotype" w:hAnsi="Palatino Linotype" w:cs="Arial"/>
          <w:b/>
          <w:lang w:val="es-MX"/>
        </w:rPr>
        <w:t xml:space="preserve"> el </w:t>
      </w:r>
      <w:proofErr w:type="gramStart"/>
      <w:r w:rsidRPr="004656EA">
        <w:rPr>
          <w:rFonts w:ascii="Palatino Linotype" w:hAnsi="Palatino Linotype" w:cs="Arial"/>
          <w:b/>
          <w:lang w:val="es-MX"/>
        </w:rPr>
        <w:t>Jefe</w:t>
      </w:r>
      <w:proofErr w:type="gramEnd"/>
      <w:r w:rsidRPr="004656EA">
        <w:rPr>
          <w:rFonts w:ascii="Palatino Linotype" w:hAnsi="Palatino Linotype" w:cs="Arial"/>
          <w:b/>
          <w:lang w:val="es-MX"/>
        </w:rPr>
        <w:t xml:space="preserve"> de Departamento </w:t>
      </w:r>
      <w:r w:rsidR="003E3615" w:rsidRPr="004656EA">
        <w:rPr>
          <w:rFonts w:ascii="Palatino Linotype" w:hAnsi="Palatino Linotype" w:cs="Arial"/>
          <w:b/>
          <w:lang w:val="es-MX"/>
        </w:rPr>
        <w:t>Jurídico</w:t>
      </w:r>
      <w:r w:rsidRPr="004656EA">
        <w:rPr>
          <w:rFonts w:ascii="Palatino Linotype" w:hAnsi="Palatino Linotype" w:cs="Arial"/>
          <w:b/>
          <w:lang w:val="es-MX"/>
        </w:rPr>
        <w:t xml:space="preserve">, Delegado Regional y Director </w:t>
      </w:r>
      <w:r w:rsidR="003E3615" w:rsidRPr="004656EA">
        <w:rPr>
          <w:rFonts w:ascii="Palatino Linotype" w:hAnsi="Palatino Linotype" w:cs="Arial"/>
          <w:b/>
          <w:lang w:val="es-MX"/>
        </w:rPr>
        <w:t>Jurídico</w:t>
      </w:r>
      <w:r w:rsidRPr="004656EA">
        <w:rPr>
          <w:rFonts w:ascii="Palatino Linotype" w:hAnsi="Palatino Linotype" w:cs="Arial"/>
          <w:b/>
          <w:lang w:val="es-MX"/>
        </w:rPr>
        <w:t xml:space="preserve"> del Instituto han firmado y autorizado la </w:t>
      </w:r>
      <w:r w:rsidR="003E3615" w:rsidRPr="004656EA">
        <w:rPr>
          <w:rFonts w:ascii="Palatino Linotype" w:hAnsi="Palatino Linotype" w:cs="Arial"/>
          <w:b/>
          <w:lang w:val="es-MX"/>
        </w:rPr>
        <w:t>regularización</w:t>
      </w:r>
      <w:r w:rsidR="003E3615">
        <w:rPr>
          <w:rFonts w:ascii="Palatino Linotype" w:hAnsi="Palatino Linotype" w:cs="Arial"/>
          <w:b/>
          <w:lang w:val="es-MX"/>
        </w:rPr>
        <w:t xml:space="preserve"> de los lotes que hasta el </w:t>
      </w:r>
      <w:r w:rsidRPr="004656EA">
        <w:rPr>
          <w:rFonts w:ascii="Palatino Linotype" w:hAnsi="Palatino Linotype" w:cs="Arial"/>
          <w:b/>
          <w:lang w:val="es-MX"/>
        </w:rPr>
        <w:t xml:space="preserve">momento se encuentran en la </w:t>
      </w:r>
      <w:r w:rsidR="003E3615" w:rsidRPr="004656EA">
        <w:rPr>
          <w:rFonts w:ascii="Palatino Linotype" w:hAnsi="Palatino Linotype" w:cs="Arial"/>
          <w:b/>
          <w:lang w:val="es-MX"/>
        </w:rPr>
        <w:t>Delegación</w:t>
      </w:r>
      <w:r w:rsidRPr="004656EA">
        <w:rPr>
          <w:rFonts w:ascii="Palatino Linotype" w:hAnsi="Palatino Linotype" w:cs="Arial"/>
          <w:b/>
          <w:lang w:val="es-MX"/>
        </w:rPr>
        <w:t xml:space="preserve"> Regional </w:t>
      </w:r>
      <w:r w:rsidR="003E3615" w:rsidRPr="004656EA">
        <w:rPr>
          <w:rFonts w:ascii="Palatino Linotype" w:hAnsi="Palatino Linotype" w:cs="Arial"/>
          <w:b/>
          <w:lang w:val="es-MX"/>
        </w:rPr>
        <w:t>Nezahualcóyotl</w:t>
      </w:r>
      <w:r w:rsidRPr="004656EA">
        <w:rPr>
          <w:rFonts w:ascii="Palatino Linotype" w:hAnsi="Palatino Linotype" w:cs="Arial"/>
          <w:b/>
          <w:lang w:val="es-MX"/>
        </w:rPr>
        <w:t xml:space="preserve"> del predio</w:t>
      </w:r>
      <w:r w:rsidR="003E3615">
        <w:rPr>
          <w:rFonts w:ascii="Palatino Linotype" w:hAnsi="Palatino Linotype" w:cs="Arial"/>
          <w:b/>
          <w:lang w:val="es-MX"/>
        </w:rPr>
        <w:t xml:space="preserve">; </w:t>
      </w:r>
    </w:p>
    <w:p w14:paraId="59E53912" w14:textId="77777777" w:rsidR="003E3615" w:rsidRPr="003E3615" w:rsidRDefault="003E3615" w:rsidP="004656EA">
      <w:pPr>
        <w:pStyle w:val="Prrafodelista"/>
        <w:numPr>
          <w:ilvl w:val="0"/>
          <w:numId w:val="8"/>
        </w:numPr>
        <w:spacing w:line="360" w:lineRule="auto"/>
        <w:jc w:val="both"/>
        <w:rPr>
          <w:rFonts w:ascii="Palatino Linotype" w:hAnsi="Palatino Linotype" w:cs="Arial"/>
          <w:b/>
        </w:rPr>
      </w:pPr>
      <w:r w:rsidRPr="003E3615">
        <w:rPr>
          <w:rFonts w:ascii="Palatino Linotype" w:hAnsi="Palatino Linotype" w:cs="Arial"/>
          <w:b/>
          <w:lang w:val="es-MX"/>
        </w:rPr>
        <w:t xml:space="preserve">Deseo saber quién firma por parte de la </w:t>
      </w:r>
      <w:r>
        <w:rPr>
          <w:rFonts w:ascii="Palatino Linotype" w:hAnsi="Palatino Linotype" w:cs="Arial"/>
          <w:b/>
          <w:lang w:val="es-MX"/>
        </w:rPr>
        <w:t>A</w:t>
      </w:r>
      <w:r w:rsidRPr="003E3615">
        <w:rPr>
          <w:rFonts w:ascii="Palatino Linotype" w:hAnsi="Palatino Linotype" w:cs="Arial"/>
          <w:b/>
          <w:lang w:val="es-MX"/>
        </w:rPr>
        <w:t>sociación ESTRELLA Y ENGRANE CARDENISTA y/o como propietario o propietaria del predio mejor conocido como CANAL DE SALES en el Municipio de Nezahualcóyotl</w:t>
      </w:r>
      <w:r>
        <w:rPr>
          <w:rFonts w:ascii="Palatino Linotype" w:hAnsi="Palatino Linotype" w:cs="Arial"/>
          <w:b/>
          <w:lang w:val="es-MX"/>
        </w:rPr>
        <w:t>;</w:t>
      </w:r>
    </w:p>
    <w:p w14:paraId="49CB4B7E" w14:textId="77777777" w:rsidR="003E3615" w:rsidRPr="003E3615" w:rsidRDefault="003E3615" w:rsidP="004656EA">
      <w:pPr>
        <w:pStyle w:val="Prrafodelista"/>
        <w:numPr>
          <w:ilvl w:val="0"/>
          <w:numId w:val="8"/>
        </w:numPr>
        <w:spacing w:line="360" w:lineRule="auto"/>
        <w:jc w:val="both"/>
        <w:rPr>
          <w:rFonts w:ascii="Palatino Linotype" w:hAnsi="Palatino Linotype" w:cs="Arial"/>
          <w:b/>
        </w:rPr>
      </w:pPr>
      <w:r w:rsidRPr="003E3615">
        <w:rPr>
          <w:rFonts w:ascii="Palatino Linotype" w:hAnsi="Palatino Linotype" w:cs="Arial"/>
          <w:b/>
          <w:lang w:val="es-MX"/>
        </w:rPr>
        <w:t>Solicito los planos con los cuales se está regularizando el predio</w:t>
      </w:r>
      <w:r>
        <w:rPr>
          <w:rFonts w:ascii="Palatino Linotype" w:hAnsi="Palatino Linotype" w:cs="Arial"/>
          <w:b/>
          <w:lang w:val="es-MX"/>
        </w:rPr>
        <w:t>;</w:t>
      </w:r>
    </w:p>
    <w:p w14:paraId="171C0674" w14:textId="77777777" w:rsidR="003E3615" w:rsidRPr="003E3615" w:rsidRDefault="003E3615" w:rsidP="004656EA">
      <w:pPr>
        <w:pStyle w:val="Prrafodelista"/>
        <w:numPr>
          <w:ilvl w:val="0"/>
          <w:numId w:val="8"/>
        </w:numPr>
        <w:spacing w:line="360" w:lineRule="auto"/>
        <w:jc w:val="both"/>
        <w:rPr>
          <w:rFonts w:ascii="Palatino Linotype" w:hAnsi="Palatino Linotype" w:cs="Arial"/>
          <w:b/>
        </w:rPr>
      </w:pPr>
      <w:r w:rsidRPr="003E3615">
        <w:rPr>
          <w:rFonts w:ascii="Palatino Linotype" w:hAnsi="Palatino Linotype" w:cs="Arial"/>
          <w:b/>
          <w:lang w:val="es-MX"/>
        </w:rPr>
        <w:t>Solicito cada una de las verificaciones de campo, estudios jurídicos y elaboración de planos y/o croquis de localización de los lotes que se encuentran en proceso de regularización del predio</w:t>
      </w:r>
      <w:r>
        <w:rPr>
          <w:rFonts w:ascii="Palatino Linotype" w:hAnsi="Palatino Linotype" w:cs="Arial"/>
          <w:b/>
          <w:lang w:val="es-MX"/>
        </w:rPr>
        <w:t xml:space="preserve">; </w:t>
      </w:r>
    </w:p>
    <w:p w14:paraId="29305646" w14:textId="77777777" w:rsidR="003E3615" w:rsidRPr="003E3615" w:rsidRDefault="003E3615" w:rsidP="004656EA">
      <w:pPr>
        <w:pStyle w:val="Prrafodelista"/>
        <w:numPr>
          <w:ilvl w:val="0"/>
          <w:numId w:val="8"/>
        </w:numPr>
        <w:spacing w:line="360" w:lineRule="auto"/>
        <w:jc w:val="both"/>
        <w:rPr>
          <w:rFonts w:ascii="Palatino Linotype" w:hAnsi="Palatino Linotype" w:cs="Arial"/>
          <w:b/>
        </w:rPr>
      </w:pPr>
      <w:r w:rsidRPr="003E3615">
        <w:rPr>
          <w:rFonts w:ascii="Palatino Linotype" w:hAnsi="Palatino Linotype" w:cs="Arial"/>
          <w:b/>
          <w:lang w:val="es-MX"/>
        </w:rPr>
        <w:t>Solicito en versión publica los contratos de prestación de servicios de los lotes que se encuentran en proceso de regularización del predio</w:t>
      </w:r>
      <w:r>
        <w:rPr>
          <w:rFonts w:ascii="Palatino Linotype" w:hAnsi="Palatino Linotype" w:cs="Arial"/>
          <w:b/>
          <w:lang w:val="es-MX"/>
        </w:rPr>
        <w:t xml:space="preserve">; </w:t>
      </w:r>
    </w:p>
    <w:p w14:paraId="3E6A95DE" w14:textId="77777777" w:rsidR="003E3615" w:rsidRPr="00921444" w:rsidRDefault="003E3615" w:rsidP="004656EA">
      <w:pPr>
        <w:pStyle w:val="Prrafodelista"/>
        <w:numPr>
          <w:ilvl w:val="0"/>
          <w:numId w:val="8"/>
        </w:numPr>
        <w:spacing w:line="360" w:lineRule="auto"/>
        <w:jc w:val="both"/>
        <w:rPr>
          <w:rFonts w:ascii="Palatino Linotype" w:hAnsi="Palatino Linotype" w:cs="Arial"/>
          <w:b/>
        </w:rPr>
      </w:pPr>
      <w:r w:rsidRPr="003E3615">
        <w:rPr>
          <w:rFonts w:ascii="Palatino Linotype" w:hAnsi="Palatino Linotype" w:cs="Arial"/>
          <w:b/>
          <w:lang w:val="es-MX"/>
        </w:rPr>
        <w:t>Solicito el padrón de beneficiarios y/o de personas que han solicitado el inicio de regularización del predio</w:t>
      </w:r>
      <w:r>
        <w:rPr>
          <w:rFonts w:ascii="Palatino Linotype" w:hAnsi="Palatino Linotype" w:cs="Arial"/>
          <w:b/>
          <w:lang w:val="es-MX"/>
        </w:rPr>
        <w:t xml:space="preserve">. </w:t>
      </w:r>
    </w:p>
    <w:p w14:paraId="1A0448B5" w14:textId="77777777" w:rsidR="00197871" w:rsidRPr="00921444" w:rsidRDefault="00197871" w:rsidP="00197871">
      <w:pPr>
        <w:numPr>
          <w:ilvl w:val="0"/>
          <w:numId w:val="1"/>
        </w:numPr>
        <w:spacing w:line="360" w:lineRule="auto"/>
        <w:ind w:left="0" w:firstLine="0"/>
        <w:contextualSpacing/>
        <w:jc w:val="both"/>
        <w:rPr>
          <w:rFonts w:ascii="Palatino Linotype" w:eastAsia="MS Mincho" w:hAnsi="Palatino Linotype" w:cs="Arial"/>
        </w:rPr>
      </w:pPr>
      <w:r w:rsidRPr="00921444">
        <w:rPr>
          <w:rFonts w:ascii="Palatino Linotype" w:hAnsi="Palatino Linotype" w:cs="Arial"/>
        </w:rPr>
        <w:t xml:space="preserve">En respuesta, el </w:t>
      </w:r>
      <w:r w:rsidRPr="00921444">
        <w:rPr>
          <w:rFonts w:ascii="Palatino Linotype" w:hAnsi="Palatino Linotype" w:cs="Arial"/>
          <w:b/>
        </w:rPr>
        <w:t xml:space="preserve">SUJETO OBLIGADO </w:t>
      </w:r>
      <w:r w:rsidRPr="00921444">
        <w:rPr>
          <w:rFonts w:ascii="Palatino Linotype" w:hAnsi="Palatino Linotype" w:cs="Arial"/>
        </w:rPr>
        <w:t xml:space="preserve">remitió dos archivos en formato </w:t>
      </w:r>
      <w:proofErr w:type="spellStart"/>
      <w:r w:rsidRPr="00921444">
        <w:rPr>
          <w:rFonts w:ascii="Palatino Linotype" w:hAnsi="Palatino Linotype" w:cs="Arial"/>
        </w:rPr>
        <w:t>pdf</w:t>
      </w:r>
      <w:proofErr w:type="spellEnd"/>
      <w:r w:rsidRPr="00921444">
        <w:rPr>
          <w:rFonts w:ascii="Palatino Linotype" w:hAnsi="Palatino Linotype" w:cs="Arial"/>
        </w:rPr>
        <w:t xml:space="preserve"> cuyo contenido toral es el siguiente:</w:t>
      </w:r>
    </w:p>
    <w:p w14:paraId="3166002D" w14:textId="77777777" w:rsidR="00CD6D57" w:rsidRDefault="00CD6D57" w:rsidP="00CD6D57">
      <w:pPr>
        <w:pStyle w:val="Prrafodelista"/>
        <w:tabs>
          <w:tab w:val="left" w:pos="0"/>
        </w:tabs>
        <w:ind w:left="1134" w:right="900"/>
        <w:jc w:val="both"/>
        <w:rPr>
          <w:rFonts w:ascii="Palatino Linotype" w:hAnsi="Palatino Linotype" w:cs="Arial"/>
          <w:i/>
          <w:color w:val="000000" w:themeColor="text1"/>
        </w:rPr>
      </w:pPr>
      <w:r w:rsidRPr="00424CC4">
        <w:rPr>
          <w:rFonts w:ascii="Palatino Linotype" w:hAnsi="Palatino Linotype" w:cs="Arial"/>
          <w:b/>
          <w:i/>
          <w:color w:val="000000" w:themeColor="text1"/>
        </w:rPr>
        <w:t>Acuerdo_Acta_Décima_Primera_Sesión_Extraordinaria.PDF</w:t>
      </w:r>
      <w:r w:rsidRPr="00921444">
        <w:rPr>
          <w:rFonts w:ascii="Palatino Linotype" w:hAnsi="Palatino Linotype" w:cs="Arial"/>
          <w:b/>
          <w:i/>
          <w:color w:val="000000" w:themeColor="text1"/>
        </w:rPr>
        <w:t>:</w:t>
      </w:r>
      <w:r w:rsidRPr="00921444">
        <w:rPr>
          <w:rFonts w:ascii="Palatino Linotype" w:hAnsi="Palatino Linotype" w:cs="Arial"/>
          <w:i/>
          <w:color w:val="000000" w:themeColor="text1"/>
        </w:rPr>
        <w:t xml:space="preserve"> </w:t>
      </w:r>
      <w:r>
        <w:rPr>
          <w:rFonts w:ascii="Palatino Linotype" w:hAnsi="Palatino Linotype" w:cs="Arial"/>
          <w:i/>
          <w:color w:val="000000" w:themeColor="text1"/>
        </w:rPr>
        <w:t xml:space="preserve">Acta del Comité de Transparencia mediante el cual informan </w:t>
      </w:r>
      <w:proofErr w:type="gramStart"/>
      <w:r>
        <w:rPr>
          <w:rFonts w:ascii="Palatino Linotype" w:hAnsi="Palatino Linotype" w:cs="Arial"/>
          <w:i/>
          <w:color w:val="000000" w:themeColor="text1"/>
        </w:rPr>
        <w:t>que</w:t>
      </w:r>
      <w:proofErr w:type="gramEnd"/>
      <w:r>
        <w:rPr>
          <w:rFonts w:ascii="Palatino Linotype" w:hAnsi="Palatino Linotype" w:cs="Arial"/>
          <w:i/>
          <w:color w:val="000000" w:themeColor="text1"/>
        </w:rPr>
        <w:t xml:space="preserve"> de los puntos de la solicitud </w:t>
      </w:r>
      <w:r w:rsidRPr="008D523A">
        <w:rPr>
          <w:rFonts w:ascii="Palatino Linotype" w:hAnsi="Palatino Linotype" w:cs="Arial"/>
          <w:b/>
          <w:i/>
          <w:color w:val="000000" w:themeColor="text1"/>
        </w:rPr>
        <w:t>segundo, cuarto, sexto, séptimo, octavo y noveno</w:t>
      </w:r>
      <w:r>
        <w:rPr>
          <w:rFonts w:ascii="Palatino Linotype" w:hAnsi="Palatino Linotype" w:cs="Arial"/>
          <w:i/>
          <w:color w:val="000000" w:themeColor="text1"/>
        </w:rPr>
        <w:t xml:space="preserve">, clasifican la información como reservada, toda vez que la información solicitada se compone de veintiún expedientes que se encuentran en procedimientos de regularización de la tenencia de la </w:t>
      </w:r>
      <w:r>
        <w:rPr>
          <w:rFonts w:ascii="Palatino Linotype" w:hAnsi="Palatino Linotype" w:cs="Arial"/>
          <w:i/>
          <w:color w:val="000000" w:themeColor="text1"/>
        </w:rPr>
        <w:lastRenderedPageBreak/>
        <w:t xml:space="preserve">tierra ante el Juzgado Especializado en Juicios Sumarios de Usucapión en el Distrito Judicial de Ecatepec. </w:t>
      </w:r>
    </w:p>
    <w:p w14:paraId="31218F92" w14:textId="77777777" w:rsidR="00CD6D57" w:rsidRDefault="00CD6D57" w:rsidP="00CD6D57">
      <w:pPr>
        <w:pStyle w:val="Prrafodelista"/>
        <w:tabs>
          <w:tab w:val="left" w:pos="0"/>
        </w:tabs>
        <w:ind w:left="1134" w:right="900"/>
        <w:jc w:val="both"/>
        <w:rPr>
          <w:rFonts w:ascii="Palatino Linotype" w:hAnsi="Palatino Linotype" w:cs="Arial"/>
          <w:i/>
          <w:color w:val="000000" w:themeColor="text1"/>
        </w:rPr>
      </w:pPr>
      <w:r>
        <w:rPr>
          <w:rFonts w:ascii="Palatino Linotype" w:hAnsi="Palatino Linotype" w:cs="Arial"/>
          <w:i/>
          <w:color w:val="000000" w:themeColor="text1"/>
        </w:rPr>
        <w:t>Respecto del</w:t>
      </w:r>
      <w:r w:rsidRPr="008D523A">
        <w:rPr>
          <w:rFonts w:ascii="Palatino Linotype" w:hAnsi="Palatino Linotype" w:cs="Arial"/>
          <w:b/>
          <w:i/>
          <w:color w:val="000000" w:themeColor="text1"/>
        </w:rPr>
        <w:t xml:space="preserve"> punto primero</w:t>
      </w:r>
      <w:r>
        <w:rPr>
          <w:rFonts w:ascii="Palatino Linotype" w:hAnsi="Palatino Linotype" w:cs="Arial"/>
          <w:i/>
          <w:color w:val="000000" w:themeColor="text1"/>
        </w:rPr>
        <w:t xml:space="preserve"> refiere que no obra documento conforme al interés del solicitante. </w:t>
      </w:r>
    </w:p>
    <w:p w14:paraId="6F8DA9FB" w14:textId="77777777" w:rsidR="00CD6D57" w:rsidRDefault="00CD6D57" w:rsidP="00CD6D57">
      <w:pPr>
        <w:pStyle w:val="Prrafodelista"/>
        <w:tabs>
          <w:tab w:val="left" w:pos="0"/>
        </w:tabs>
        <w:ind w:left="1134" w:right="900"/>
        <w:jc w:val="both"/>
        <w:rPr>
          <w:rFonts w:ascii="Palatino Linotype" w:hAnsi="Palatino Linotype" w:cs="Arial"/>
          <w:i/>
          <w:color w:val="000000" w:themeColor="text1"/>
        </w:rPr>
      </w:pPr>
      <w:r>
        <w:rPr>
          <w:rFonts w:ascii="Palatino Linotype" w:hAnsi="Palatino Linotype" w:cs="Arial"/>
          <w:i/>
          <w:color w:val="000000" w:themeColor="text1"/>
        </w:rPr>
        <w:t xml:space="preserve">Respecto del </w:t>
      </w:r>
      <w:r w:rsidRPr="008D523A">
        <w:rPr>
          <w:rFonts w:ascii="Palatino Linotype" w:hAnsi="Palatino Linotype" w:cs="Arial"/>
          <w:b/>
          <w:i/>
          <w:color w:val="000000" w:themeColor="text1"/>
        </w:rPr>
        <w:t>punto tercero</w:t>
      </w:r>
      <w:r>
        <w:rPr>
          <w:rFonts w:ascii="Palatino Linotype" w:hAnsi="Palatino Linotype" w:cs="Arial"/>
          <w:i/>
          <w:color w:val="000000" w:themeColor="text1"/>
        </w:rPr>
        <w:t xml:space="preserve"> informan que no obra documentación conforme al interés del solicitante, aunado a que de acuerdo con el artículo 12 y 18 del Reglamento Interior del Instituto Mexiquense de la Vivienda Social, no es atribución de la unidad el tipo de documentación solicitada. </w:t>
      </w:r>
    </w:p>
    <w:p w14:paraId="28BEE923" w14:textId="77777777" w:rsidR="00CD6D57" w:rsidRDefault="00CD6D57" w:rsidP="00CD6D57">
      <w:pPr>
        <w:pStyle w:val="Prrafodelista"/>
        <w:tabs>
          <w:tab w:val="left" w:pos="0"/>
        </w:tabs>
        <w:ind w:left="1134" w:right="900"/>
        <w:jc w:val="both"/>
        <w:rPr>
          <w:rFonts w:ascii="Palatino Linotype" w:hAnsi="Palatino Linotype" w:cs="Arial"/>
          <w:i/>
          <w:color w:val="000000" w:themeColor="text1"/>
        </w:rPr>
      </w:pPr>
      <w:r>
        <w:rPr>
          <w:rFonts w:ascii="Palatino Linotype" w:hAnsi="Palatino Linotype" w:cs="Arial"/>
          <w:i/>
          <w:color w:val="000000" w:themeColor="text1"/>
        </w:rPr>
        <w:t xml:space="preserve">Respecto del </w:t>
      </w:r>
      <w:r w:rsidRPr="008D523A">
        <w:rPr>
          <w:rFonts w:ascii="Palatino Linotype" w:hAnsi="Palatino Linotype" w:cs="Arial"/>
          <w:b/>
          <w:i/>
          <w:color w:val="000000" w:themeColor="text1"/>
        </w:rPr>
        <w:t>punto quinto</w:t>
      </w:r>
      <w:r>
        <w:rPr>
          <w:rFonts w:ascii="Palatino Linotype" w:hAnsi="Palatino Linotype" w:cs="Arial"/>
          <w:i/>
          <w:color w:val="000000" w:themeColor="text1"/>
        </w:rPr>
        <w:t xml:space="preserve"> refiere que no obra documento conforme al interés del solicitante. </w:t>
      </w:r>
    </w:p>
    <w:p w14:paraId="3F02AD5F" w14:textId="77777777" w:rsidR="00CD6D57" w:rsidRDefault="00CD6D57" w:rsidP="00CD6D57">
      <w:pPr>
        <w:pStyle w:val="Prrafodelista"/>
        <w:tabs>
          <w:tab w:val="left" w:pos="0"/>
        </w:tabs>
        <w:ind w:left="1134" w:right="900"/>
        <w:jc w:val="both"/>
        <w:rPr>
          <w:rFonts w:ascii="Palatino Linotype" w:hAnsi="Palatino Linotype" w:cs="Arial"/>
          <w:i/>
          <w:color w:val="000000" w:themeColor="text1"/>
        </w:rPr>
      </w:pPr>
      <w:r>
        <w:rPr>
          <w:rFonts w:ascii="Palatino Linotype" w:hAnsi="Palatino Linotype" w:cs="Arial"/>
          <w:i/>
          <w:color w:val="000000" w:themeColor="text1"/>
        </w:rPr>
        <w:t xml:space="preserve">Respecto del </w:t>
      </w:r>
      <w:r w:rsidRPr="008D523A">
        <w:rPr>
          <w:rFonts w:ascii="Palatino Linotype" w:hAnsi="Palatino Linotype" w:cs="Arial"/>
          <w:b/>
          <w:i/>
          <w:color w:val="000000" w:themeColor="text1"/>
        </w:rPr>
        <w:t>punto decimo</w:t>
      </w:r>
      <w:r>
        <w:rPr>
          <w:rFonts w:ascii="Palatino Linotype" w:hAnsi="Palatino Linotype" w:cs="Arial"/>
          <w:i/>
          <w:color w:val="000000" w:themeColor="text1"/>
        </w:rPr>
        <w:t xml:space="preserve"> informan que no obra información al respecto en cuanto al padrón de personas beneficiarias, en conformidad con el artículo 7.13 de los Lineamientos Generales de Regularización de la Tenencia de la Tierra. </w:t>
      </w:r>
    </w:p>
    <w:p w14:paraId="64C1DE31" w14:textId="77777777" w:rsidR="00CD6D57" w:rsidRPr="00E404BB" w:rsidRDefault="00CD6D57" w:rsidP="00CD6D57">
      <w:pPr>
        <w:pStyle w:val="Prrafodelista"/>
        <w:tabs>
          <w:tab w:val="left" w:pos="0"/>
        </w:tabs>
        <w:ind w:left="1134" w:right="900"/>
        <w:jc w:val="both"/>
        <w:rPr>
          <w:rFonts w:ascii="Palatino Linotype" w:hAnsi="Palatino Linotype" w:cs="Arial"/>
          <w:i/>
          <w:color w:val="000000" w:themeColor="text1"/>
        </w:rPr>
      </w:pPr>
      <w:r>
        <w:rPr>
          <w:rFonts w:ascii="Palatino Linotype" w:hAnsi="Palatino Linotype" w:cs="Arial"/>
          <w:i/>
          <w:color w:val="000000" w:themeColor="text1"/>
        </w:rPr>
        <w:t xml:space="preserve">En la misma Acta de Comité de Transparencia se remite la prueba de daño la cual considera el riesgo real, demostrable, </w:t>
      </w:r>
      <w:proofErr w:type="gramStart"/>
      <w:r>
        <w:rPr>
          <w:rFonts w:ascii="Palatino Linotype" w:hAnsi="Palatino Linotype" w:cs="Arial"/>
          <w:i/>
          <w:color w:val="000000" w:themeColor="text1"/>
        </w:rPr>
        <w:t>identificables</w:t>
      </w:r>
      <w:proofErr w:type="gramEnd"/>
      <w:r>
        <w:rPr>
          <w:rFonts w:ascii="Palatino Linotype" w:hAnsi="Palatino Linotype" w:cs="Arial"/>
          <w:i/>
          <w:color w:val="000000" w:themeColor="text1"/>
        </w:rPr>
        <w:t xml:space="preserve"> así como las circunstancias de modo, tiempo y lugar que se verían afectados con la entrega de información que no ha concluido el procedimiento ante el Juzgado Especializado en Juicios Sumarios de Usucapión en el Distrito Judicial de Ecatepec. </w:t>
      </w:r>
    </w:p>
    <w:p w14:paraId="7C75DEFB" w14:textId="77777777" w:rsidR="00CD6D57" w:rsidRPr="00E404BB" w:rsidRDefault="00CD6D57" w:rsidP="00CD6D57">
      <w:pPr>
        <w:pStyle w:val="Prrafodelista"/>
        <w:tabs>
          <w:tab w:val="left" w:pos="0"/>
        </w:tabs>
        <w:ind w:left="1134" w:right="900"/>
        <w:jc w:val="both"/>
        <w:rPr>
          <w:rFonts w:ascii="Palatino Linotype" w:hAnsi="Palatino Linotype" w:cs="Arial"/>
          <w:i/>
          <w:color w:val="000000" w:themeColor="text1"/>
        </w:rPr>
      </w:pPr>
    </w:p>
    <w:p w14:paraId="50F83393" w14:textId="77777777" w:rsidR="00CD6D57" w:rsidRPr="00921444" w:rsidRDefault="00CD6D57" w:rsidP="00CD6D57">
      <w:pPr>
        <w:pStyle w:val="Prrafodelista"/>
        <w:tabs>
          <w:tab w:val="left" w:pos="0"/>
        </w:tabs>
        <w:ind w:left="1134" w:right="900"/>
        <w:jc w:val="both"/>
        <w:rPr>
          <w:rFonts w:ascii="Palatino Linotype" w:hAnsi="Palatino Linotype" w:cs="Arial"/>
          <w:i/>
          <w:color w:val="000000" w:themeColor="text1"/>
        </w:rPr>
      </w:pPr>
      <w:r w:rsidRPr="00E404BB">
        <w:rPr>
          <w:rFonts w:ascii="Palatino Linotype" w:hAnsi="Palatino Linotype" w:cs="Arial"/>
          <w:b/>
          <w:i/>
          <w:color w:val="000000" w:themeColor="text1"/>
        </w:rPr>
        <w:t>00089_RESPUESTA_UT.PDF</w:t>
      </w:r>
      <w:r w:rsidRPr="00921444">
        <w:rPr>
          <w:rFonts w:ascii="Palatino Linotype" w:hAnsi="Palatino Linotype" w:cs="Arial"/>
          <w:b/>
          <w:i/>
          <w:color w:val="000000" w:themeColor="text1"/>
        </w:rPr>
        <w:t>:</w:t>
      </w:r>
      <w:r w:rsidRPr="00921444">
        <w:rPr>
          <w:rFonts w:ascii="Palatino Linotype" w:hAnsi="Palatino Linotype" w:cs="Arial"/>
          <w:i/>
          <w:color w:val="000000" w:themeColor="text1"/>
        </w:rPr>
        <w:t xml:space="preserve"> Oficio </w:t>
      </w:r>
      <w:r>
        <w:rPr>
          <w:rFonts w:ascii="Palatino Linotype" w:hAnsi="Palatino Linotype" w:cs="Arial"/>
          <w:i/>
          <w:color w:val="000000" w:themeColor="text1"/>
        </w:rPr>
        <w:t xml:space="preserve">del Titular de la Unidad de Transparencia, mediante el cual le informa al solicitante que se reserva la información de los puntos solicitud segundo, cuarto, sexto, séptimo, octavo y noveno y lo referente a los puntos primero, tercero, quinto y décimo. </w:t>
      </w:r>
    </w:p>
    <w:p w14:paraId="5CDF79EC" w14:textId="77777777" w:rsidR="00CD6D57" w:rsidRDefault="00CD6D57" w:rsidP="00CD6D57">
      <w:pPr>
        <w:spacing w:line="360" w:lineRule="auto"/>
        <w:contextualSpacing/>
        <w:jc w:val="both"/>
        <w:rPr>
          <w:rFonts w:ascii="Palatino Linotype" w:eastAsia="MS Mincho" w:hAnsi="Palatino Linotype" w:cs="Arial"/>
        </w:rPr>
      </w:pPr>
    </w:p>
    <w:p w14:paraId="045545AE" w14:textId="77777777" w:rsidR="00197871" w:rsidRPr="00921444" w:rsidRDefault="00197871" w:rsidP="00197871">
      <w:pPr>
        <w:numPr>
          <w:ilvl w:val="0"/>
          <w:numId w:val="1"/>
        </w:numPr>
        <w:spacing w:line="360" w:lineRule="auto"/>
        <w:ind w:left="0" w:firstLine="0"/>
        <w:contextualSpacing/>
        <w:jc w:val="both"/>
        <w:rPr>
          <w:rFonts w:ascii="Palatino Linotype" w:eastAsia="MS Mincho" w:hAnsi="Palatino Linotype" w:cs="Arial"/>
        </w:rPr>
      </w:pPr>
      <w:r w:rsidRPr="00921444">
        <w:rPr>
          <w:rFonts w:ascii="Palatino Linotype" w:eastAsia="MS Mincho" w:hAnsi="Palatino Linotype" w:cs="Arial"/>
        </w:rPr>
        <w:t xml:space="preserve">En </w:t>
      </w:r>
      <w:r w:rsidRPr="00921444">
        <w:rPr>
          <w:rFonts w:ascii="Palatino Linotype" w:hAnsi="Palatino Linotype" w:cs="Arial"/>
          <w:lang w:eastAsia="es-MX"/>
        </w:rPr>
        <w:t>dichas</w:t>
      </w:r>
      <w:r w:rsidRPr="00921444">
        <w:rPr>
          <w:rFonts w:ascii="Palatino Linotype" w:eastAsia="Times New Roman" w:hAnsi="Palatino Linotype" w:cs="Arial"/>
        </w:rPr>
        <w:t xml:space="preserve"> condiciones, la </w:t>
      </w:r>
      <w:r w:rsidRPr="00921444">
        <w:rPr>
          <w:rFonts w:ascii="Palatino Linotype" w:eastAsia="Times New Roman" w:hAnsi="Palatino Linotype" w:cs="Arial"/>
          <w:i/>
        </w:rPr>
        <w:t>Litis</w:t>
      </w:r>
      <w:r w:rsidRPr="00921444">
        <w:rPr>
          <w:rFonts w:ascii="Palatino Linotype" w:eastAsia="Times New Roman" w:hAnsi="Palatino Linotype" w:cs="Arial"/>
        </w:rPr>
        <w:t xml:space="preserve"> a resolver en este recurso se circunscribe a determinar si </w:t>
      </w:r>
      <w:r w:rsidRPr="00921444">
        <w:rPr>
          <w:rFonts w:ascii="Palatino Linotype" w:eastAsia="MS Mincho" w:hAnsi="Palatino Linotype" w:cs="Arial"/>
        </w:rPr>
        <w:t xml:space="preserve">se actualiza la causal de procedencia prevista en el artículo 179, </w:t>
      </w:r>
      <w:r w:rsidR="00CD6D57">
        <w:rPr>
          <w:rFonts w:ascii="Palatino Linotype" w:eastAsia="MS Mincho" w:hAnsi="Palatino Linotype" w:cs="Arial"/>
          <w:b/>
        </w:rPr>
        <w:t xml:space="preserve">fracciones </w:t>
      </w:r>
      <w:r>
        <w:rPr>
          <w:rFonts w:ascii="Palatino Linotype" w:eastAsia="MS Mincho" w:hAnsi="Palatino Linotype" w:cs="Arial"/>
          <w:b/>
        </w:rPr>
        <w:t xml:space="preserve">I </w:t>
      </w:r>
      <w:r w:rsidR="00CD6D57">
        <w:rPr>
          <w:rFonts w:ascii="Palatino Linotype" w:eastAsia="MS Mincho" w:hAnsi="Palatino Linotype" w:cs="Arial"/>
          <w:b/>
        </w:rPr>
        <w:t xml:space="preserve">y II </w:t>
      </w:r>
      <w:r w:rsidRPr="00921444">
        <w:rPr>
          <w:rFonts w:ascii="Palatino Linotype" w:eastAsia="MS Mincho" w:hAnsi="Palatino Linotype" w:cs="Arial"/>
        </w:rPr>
        <w:t xml:space="preserve">de la </w:t>
      </w:r>
      <w:r w:rsidRPr="00921444">
        <w:rPr>
          <w:rFonts w:ascii="Palatino Linotype" w:eastAsia="MS Mincho" w:hAnsi="Palatino Linotype" w:cs="Arial"/>
          <w:b/>
        </w:rPr>
        <w:t xml:space="preserve">Ley de Transparencia y Acceso a la Información Pública del Estado de </w:t>
      </w:r>
      <w:r w:rsidRPr="00921444">
        <w:rPr>
          <w:rFonts w:ascii="Palatino Linotype" w:hAnsi="Palatino Linotype" w:cs="Arial"/>
        </w:rPr>
        <w:t>México</w:t>
      </w:r>
      <w:r w:rsidRPr="00921444">
        <w:rPr>
          <w:rFonts w:ascii="Palatino Linotype" w:eastAsia="MS Mincho" w:hAnsi="Palatino Linotype" w:cs="Arial"/>
          <w:b/>
        </w:rPr>
        <w:t xml:space="preserve"> y </w:t>
      </w:r>
      <w:r w:rsidRPr="00921444">
        <w:rPr>
          <w:rFonts w:ascii="Palatino Linotype" w:hAnsi="Palatino Linotype" w:cs="Arial"/>
        </w:rPr>
        <w:t>Municipios</w:t>
      </w:r>
      <w:r w:rsidRPr="00921444">
        <w:rPr>
          <w:rFonts w:ascii="Palatino Linotype" w:eastAsia="MS Mincho" w:hAnsi="Palatino Linotype" w:cs="Arial"/>
        </w:rPr>
        <w:t xml:space="preserve">; </w:t>
      </w:r>
      <w:r w:rsidRPr="00921444">
        <w:rPr>
          <w:rFonts w:ascii="Palatino Linotype" w:eastAsia="Times New Roman" w:hAnsi="Palatino Linotype" w:cs="Arial"/>
          <w:color w:val="000000" w:themeColor="text1"/>
          <w:lang w:val="es-ES" w:eastAsia="es-MX"/>
        </w:rPr>
        <w:t xml:space="preserve">fracción que determina la hipótesis jurídica relativa a la negativa </w:t>
      </w:r>
      <w:r w:rsidR="00CD6D57">
        <w:rPr>
          <w:rFonts w:ascii="Palatino Linotype" w:eastAsia="Times New Roman" w:hAnsi="Palatino Linotype" w:cs="Arial"/>
          <w:color w:val="000000" w:themeColor="text1"/>
          <w:lang w:val="es-ES" w:eastAsia="es-MX"/>
        </w:rPr>
        <w:t xml:space="preserve">y a la clasificación de </w:t>
      </w:r>
      <w:r w:rsidRPr="00921444">
        <w:rPr>
          <w:rFonts w:ascii="Palatino Linotype" w:eastAsia="Times New Roman" w:hAnsi="Palatino Linotype" w:cs="Arial"/>
          <w:color w:val="000000" w:themeColor="text1"/>
          <w:lang w:val="es-ES" w:eastAsia="es-MX"/>
        </w:rPr>
        <w:t xml:space="preserve">la información solicitada; </w:t>
      </w:r>
      <w:r w:rsidRPr="00921444">
        <w:rPr>
          <w:rFonts w:ascii="Palatino Linotype" w:eastAsia="MS Mincho" w:hAnsi="Palatino Linotype" w:cs="Arial"/>
        </w:rPr>
        <w:t>contexto</w:t>
      </w:r>
      <w:r w:rsidR="00CD6D57">
        <w:rPr>
          <w:rFonts w:ascii="Palatino Linotype" w:eastAsia="MS Mincho" w:hAnsi="Palatino Linotype" w:cs="Arial"/>
        </w:rPr>
        <w:t>s</w:t>
      </w:r>
      <w:r w:rsidRPr="00921444">
        <w:rPr>
          <w:rFonts w:ascii="Palatino Linotype" w:eastAsia="MS Mincho" w:hAnsi="Palatino Linotype" w:cs="Arial"/>
        </w:rPr>
        <w:t xml:space="preserve"> de</w:t>
      </w:r>
      <w:r w:rsidR="00CD6D57">
        <w:rPr>
          <w:rFonts w:ascii="Palatino Linotype" w:eastAsia="MS Mincho" w:hAnsi="Palatino Linotype" w:cs="Arial"/>
        </w:rPr>
        <w:t xml:space="preserve"> </w:t>
      </w:r>
      <w:r w:rsidRPr="00921444">
        <w:rPr>
          <w:rFonts w:ascii="Palatino Linotype" w:eastAsia="MS Mincho" w:hAnsi="Palatino Linotype" w:cs="Arial"/>
        </w:rPr>
        <w:t>l</w:t>
      </w:r>
      <w:r w:rsidR="00CD6D57">
        <w:rPr>
          <w:rFonts w:ascii="Palatino Linotype" w:eastAsia="MS Mincho" w:hAnsi="Palatino Linotype" w:cs="Arial"/>
        </w:rPr>
        <w:t>os</w:t>
      </w:r>
      <w:r w:rsidRPr="00921444">
        <w:rPr>
          <w:rFonts w:ascii="Palatino Linotype" w:eastAsia="MS Mincho" w:hAnsi="Palatino Linotype" w:cs="Arial"/>
        </w:rPr>
        <w:t xml:space="preserve"> cual</w:t>
      </w:r>
      <w:r w:rsidR="00CD6D57">
        <w:rPr>
          <w:rFonts w:ascii="Palatino Linotype" w:eastAsia="MS Mincho" w:hAnsi="Palatino Linotype" w:cs="Arial"/>
        </w:rPr>
        <w:t>es</w:t>
      </w:r>
      <w:r w:rsidRPr="00921444">
        <w:rPr>
          <w:rFonts w:ascii="Palatino Linotype" w:eastAsia="MS Mincho" w:hAnsi="Palatino Linotype" w:cs="Arial"/>
        </w:rPr>
        <w:t xml:space="preserve"> </w:t>
      </w:r>
      <w:r w:rsidRPr="00921444">
        <w:rPr>
          <w:rFonts w:ascii="Palatino Linotype" w:eastAsia="MS Mincho" w:hAnsi="Palatino Linotype" w:cs="Arial"/>
        </w:rPr>
        <w:lastRenderedPageBreak/>
        <w:t xml:space="preserve">se dolió </w:t>
      </w:r>
      <w:r w:rsidRPr="00921444">
        <w:rPr>
          <w:rFonts w:ascii="Palatino Linotype" w:eastAsia="MS Mincho" w:hAnsi="Palatino Linotype" w:cs="Arial"/>
          <w:b/>
        </w:rPr>
        <w:t xml:space="preserve">EL RECURRENTE </w:t>
      </w:r>
      <w:r w:rsidRPr="00921444">
        <w:rPr>
          <w:rFonts w:ascii="Palatino Linotype" w:eastAsia="MS Mincho" w:hAnsi="Palatino Linotype" w:cs="Arial"/>
        </w:rPr>
        <w:t>al momento de interponer su inconformidad.</w:t>
      </w:r>
      <w:r w:rsidRPr="00921444">
        <w:rPr>
          <w:rFonts w:ascii="Palatino Linotype" w:eastAsia="Times New Roman" w:hAnsi="Palatino Linotype" w:cs="Arial"/>
          <w:color w:val="000000" w:themeColor="text1"/>
          <w:lang w:val="es-ES" w:eastAsia="es-MX"/>
        </w:rPr>
        <w:t xml:space="preserve"> De modo tal </w:t>
      </w:r>
      <w:r w:rsidRPr="00921444">
        <w:rPr>
          <w:rFonts w:ascii="Palatino Linotype" w:hAnsi="Palatino Linotype" w:cs="Arial"/>
          <w:color w:val="000000" w:themeColor="text1"/>
        </w:rPr>
        <w:t xml:space="preserve">que el presente recurso de revisión se abocara en determinar si el </w:t>
      </w:r>
      <w:r w:rsidRPr="00921444">
        <w:rPr>
          <w:rFonts w:ascii="Palatino Linotype" w:hAnsi="Palatino Linotype" w:cs="Arial"/>
          <w:b/>
          <w:color w:val="000000" w:themeColor="text1"/>
        </w:rPr>
        <w:t>SUJETO</w:t>
      </w:r>
      <w:r w:rsidRPr="00921444">
        <w:rPr>
          <w:rFonts w:ascii="Palatino Linotype" w:hAnsi="Palatino Linotype" w:cs="Arial"/>
          <w:color w:val="000000" w:themeColor="text1"/>
        </w:rPr>
        <w:t xml:space="preserve"> </w:t>
      </w:r>
      <w:r w:rsidRPr="00921444">
        <w:rPr>
          <w:rFonts w:ascii="Palatino Linotype" w:hAnsi="Palatino Linotype" w:cs="Arial"/>
          <w:b/>
          <w:color w:val="000000" w:themeColor="text1"/>
        </w:rPr>
        <w:t>OBLIGADO</w:t>
      </w:r>
      <w:r w:rsidRPr="00921444">
        <w:rPr>
          <w:rFonts w:ascii="Palatino Linotype" w:hAnsi="Palatino Linotype" w:cs="Arial"/>
          <w:color w:val="000000" w:themeColor="text1"/>
        </w:rPr>
        <w:t xml:space="preserve"> con su respuesta ciertamente </w:t>
      </w:r>
      <w:r w:rsidRPr="00921444">
        <w:rPr>
          <w:rFonts w:ascii="Palatino Linotype" w:eastAsia="Times New Roman" w:hAnsi="Palatino Linotype"/>
          <w:color w:val="000000" w:themeColor="text1"/>
        </w:rPr>
        <w:t>actualiza la causal de procedencia</w:t>
      </w:r>
      <w:r w:rsidRPr="00921444">
        <w:rPr>
          <w:rFonts w:ascii="Palatino Linotype" w:eastAsia="Times New Roman" w:hAnsi="Palatino Linotype"/>
          <w:b/>
          <w:color w:val="000000" w:themeColor="text1"/>
        </w:rPr>
        <w:t xml:space="preserve"> </w:t>
      </w:r>
      <w:r w:rsidRPr="00921444">
        <w:rPr>
          <w:rFonts w:ascii="Palatino Linotype" w:eastAsia="Times New Roman" w:hAnsi="Palatino Linotype" w:cs="Arial"/>
          <w:color w:val="000000" w:themeColor="text1"/>
          <w:lang w:eastAsia="es-MX"/>
        </w:rPr>
        <w:t xml:space="preserve">antes señalada. </w:t>
      </w:r>
    </w:p>
    <w:p w14:paraId="565EC9C0" w14:textId="77777777" w:rsidR="00197871" w:rsidRPr="00921444" w:rsidRDefault="00197871" w:rsidP="00197871">
      <w:pPr>
        <w:spacing w:line="360" w:lineRule="auto"/>
        <w:rPr>
          <w:rFonts w:ascii="Palatino Linotype" w:eastAsia="MS Mincho" w:hAnsi="Palatino Linotype" w:cs="Arial"/>
        </w:rPr>
      </w:pPr>
    </w:p>
    <w:p w14:paraId="0D6EA4AB" w14:textId="77777777" w:rsidR="00197871" w:rsidRPr="00921444" w:rsidRDefault="00197871" w:rsidP="00197871">
      <w:pPr>
        <w:pStyle w:val="Ttulo2"/>
        <w:spacing w:before="0" w:line="360" w:lineRule="auto"/>
        <w:rPr>
          <w:rFonts w:ascii="Palatino Linotype" w:hAnsi="Palatino Linotype"/>
          <w:b/>
          <w:color w:val="000000" w:themeColor="text1"/>
          <w:sz w:val="24"/>
          <w:szCs w:val="24"/>
        </w:rPr>
      </w:pPr>
      <w:bookmarkStart w:id="147" w:name="_Toc495427545"/>
      <w:bookmarkStart w:id="148" w:name="_Toc23414596"/>
      <w:bookmarkStart w:id="149" w:name="_Toc34819433"/>
      <w:bookmarkStart w:id="150" w:name="_Toc51259589"/>
      <w:bookmarkStart w:id="151" w:name="_Toc83128582"/>
      <w:r w:rsidRPr="00CD6D57">
        <w:rPr>
          <w:rFonts w:ascii="Palatino Linotype" w:hAnsi="Palatino Linotype"/>
          <w:b/>
          <w:color w:val="000000" w:themeColor="text1"/>
          <w:sz w:val="24"/>
          <w:szCs w:val="24"/>
        </w:rPr>
        <w:t>CUARTO. Del estudio y resolución del asunto.</w:t>
      </w:r>
      <w:bookmarkEnd w:id="147"/>
      <w:bookmarkEnd w:id="148"/>
      <w:bookmarkEnd w:id="149"/>
      <w:bookmarkEnd w:id="150"/>
      <w:bookmarkEnd w:id="151"/>
    </w:p>
    <w:p w14:paraId="68AFE665" w14:textId="77777777" w:rsidR="00197871" w:rsidRPr="00921444" w:rsidRDefault="00197871" w:rsidP="00197871">
      <w:pPr>
        <w:spacing w:line="360" w:lineRule="auto"/>
        <w:rPr>
          <w:rFonts w:ascii="Palatino Linotype" w:hAnsi="Palatino Linotype"/>
          <w:lang w:val="es-MX" w:eastAsia="en-US"/>
        </w:rPr>
      </w:pPr>
    </w:p>
    <w:p w14:paraId="3F26AC53" w14:textId="77777777" w:rsidR="00197871" w:rsidRPr="00921444" w:rsidRDefault="00197871" w:rsidP="00197871">
      <w:pPr>
        <w:pStyle w:val="Ttulo1"/>
        <w:numPr>
          <w:ilvl w:val="0"/>
          <w:numId w:val="6"/>
        </w:numPr>
        <w:spacing w:before="0" w:after="240" w:line="360" w:lineRule="auto"/>
        <w:ind w:left="786" w:hanging="360"/>
        <w:rPr>
          <w:rFonts w:ascii="Palatino Linotype" w:eastAsia="MS Gothic" w:hAnsi="Palatino Linotype"/>
          <w:b/>
          <w:color w:val="auto"/>
          <w:sz w:val="24"/>
          <w:szCs w:val="24"/>
        </w:rPr>
      </w:pPr>
      <w:bookmarkStart w:id="152" w:name="_Toc498528948"/>
      <w:bookmarkStart w:id="153" w:name="_Toc71234379"/>
      <w:bookmarkStart w:id="154" w:name="_Toc71239557"/>
      <w:bookmarkStart w:id="155" w:name="_Toc80812776"/>
      <w:bookmarkStart w:id="156" w:name="_Toc83301639"/>
      <w:bookmarkStart w:id="157" w:name="_Toc94119616"/>
      <w:r w:rsidRPr="00921444">
        <w:rPr>
          <w:rFonts w:ascii="Palatino Linotype" w:eastAsia="MS Gothic" w:hAnsi="Palatino Linotype"/>
          <w:b/>
          <w:color w:val="auto"/>
          <w:sz w:val="24"/>
          <w:szCs w:val="24"/>
        </w:rPr>
        <w:t>De</w:t>
      </w:r>
      <w:bookmarkEnd w:id="152"/>
      <w:r w:rsidRPr="00921444">
        <w:rPr>
          <w:rFonts w:ascii="Palatino Linotype" w:eastAsia="MS Gothic" w:hAnsi="Palatino Linotype"/>
          <w:b/>
          <w:color w:val="auto"/>
          <w:sz w:val="24"/>
          <w:szCs w:val="24"/>
        </w:rPr>
        <w:t>l derecho de acceso a la información.</w:t>
      </w:r>
      <w:bookmarkEnd w:id="153"/>
      <w:bookmarkEnd w:id="154"/>
      <w:bookmarkEnd w:id="155"/>
      <w:bookmarkEnd w:id="156"/>
      <w:bookmarkEnd w:id="157"/>
    </w:p>
    <w:p w14:paraId="49ADBAC0" w14:textId="77777777" w:rsidR="00197871" w:rsidRPr="00921444" w:rsidRDefault="00197871" w:rsidP="00197871">
      <w:pPr>
        <w:pStyle w:val="Prrafodelista"/>
        <w:numPr>
          <w:ilvl w:val="0"/>
          <w:numId w:val="1"/>
        </w:numPr>
        <w:spacing w:before="240" w:after="240" w:line="360" w:lineRule="auto"/>
        <w:ind w:left="0" w:right="48" w:firstLine="0"/>
        <w:jc w:val="both"/>
        <w:rPr>
          <w:rFonts w:ascii="Palatino Linotype" w:eastAsia="MS Gothic" w:hAnsi="Palatino Linotype"/>
        </w:rPr>
      </w:pPr>
      <w:r w:rsidRPr="00921444">
        <w:rPr>
          <w:rFonts w:ascii="Palatino Linotype" w:hAnsi="Palatino Linotype"/>
        </w:rPr>
        <w:t>E</w:t>
      </w:r>
      <w:r w:rsidRPr="00921444">
        <w:rPr>
          <w:rFonts w:ascii="Palatino Linotype" w:hAnsi="Palatino Linotype" w:cs="Arial"/>
          <w:color w:val="000000"/>
        </w:rPr>
        <w:t xml:space="preserv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28E24659" w14:textId="77777777" w:rsidR="00197871" w:rsidRPr="00921444" w:rsidRDefault="00197871" w:rsidP="00197871">
      <w:pPr>
        <w:pStyle w:val="Prrafodelista"/>
        <w:spacing w:before="240" w:after="240" w:line="360" w:lineRule="auto"/>
        <w:ind w:left="0" w:right="48"/>
        <w:jc w:val="both"/>
        <w:rPr>
          <w:rFonts w:ascii="Palatino Linotype" w:eastAsia="MS Gothic" w:hAnsi="Palatino Linotype"/>
        </w:rPr>
      </w:pPr>
    </w:p>
    <w:p w14:paraId="0BB17BB5" w14:textId="77777777" w:rsidR="00197871" w:rsidRPr="00921444" w:rsidRDefault="00197871" w:rsidP="00197871">
      <w:pPr>
        <w:numPr>
          <w:ilvl w:val="0"/>
          <w:numId w:val="1"/>
        </w:numPr>
        <w:spacing w:before="240" w:after="240" w:line="360" w:lineRule="auto"/>
        <w:ind w:left="0" w:right="49" w:firstLine="0"/>
        <w:contextualSpacing/>
        <w:jc w:val="both"/>
        <w:rPr>
          <w:rFonts w:ascii="Palatino Linotype" w:hAnsi="Palatino Linotype"/>
        </w:rPr>
      </w:pPr>
      <w:r w:rsidRPr="00921444">
        <w:rPr>
          <w:rFonts w:ascii="Palatino Linotype" w:hAnsi="Palatino Linotype"/>
        </w:rPr>
        <w:t xml:space="preserve">Definiendo el Derecho de Acceso a la Información Pública como: </w:t>
      </w:r>
      <w:r w:rsidRPr="00921444">
        <w:rPr>
          <w:rFonts w:ascii="Palatino Linotype" w:hAnsi="Palatino Linotype"/>
          <w:i/>
          <w:color w:val="000000"/>
        </w:rPr>
        <w:t>La igualdad de oportunidades para recibir, buscar e impartir información</w:t>
      </w:r>
      <w:r w:rsidRPr="00921444">
        <w:rPr>
          <w:rFonts w:ascii="Palatino Linotype" w:hAnsi="Palatino Linotype"/>
          <w:i/>
          <w:vertAlign w:val="superscript"/>
        </w:rPr>
        <w:footnoteReference w:id="1"/>
      </w:r>
      <w:r w:rsidRPr="00921444">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21444">
        <w:rPr>
          <w:rFonts w:ascii="Palatino Linotype" w:hAnsi="Palatino Linotype"/>
          <w:i/>
          <w:vertAlign w:val="superscript"/>
        </w:rPr>
        <w:footnoteReference w:id="2"/>
      </w:r>
      <w:r w:rsidRPr="00921444">
        <w:rPr>
          <w:rFonts w:ascii="Palatino Linotype" w:hAnsi="Palatino Linotype"/>
          <w:color w:val="000000"/>
        </w:rPr>
        <w:t>que se constituye como una herramienta fundamental para ejercer</w:t>
      </w:r>
      <w:r w:rsidRPr="00921444">
        <w:rPr>
          <w:rFonts w:ascii="Palatino Linotype" w:hAnsi="Palatino Linotype"/>
          <w:i/>
          <w:color w:val="000000"/>
        </w:rPr>
        <w:t xml:space="preserve"> el control democrático de las gestiones estatales, </w:t>
      </w:r>
      <w:r w:rsidRPr="00921444">
        <w:rPr>
          <w:rFonts w:ascii="Palatino Linotype" w:hAnsi="Palatino Linotype"/>
          <w:i/>
          <w:color w:val="000000"/>
        </w:rPr>
        <w:lastRenderedPageBreak/>
        <w:t>de forma tal que puedan cuestionar, indagar y considerar si se está dando un adecuado cumplimiento a las funciones públicas,</w:t>
      </w:r>
      <w:r w:rsidRPr="00921444">
        <w:rPr>
          <w:rFonts w:ascii="Palatino Linotype" w:hAnsi="Palatino Linotype"/>
          <w:i/>
          <w:vertAlign w:val="superscript"/>
        </w:rPr>
        <w:footnoteReference w:id="3"/>
      </w:r>
      <w:r w:rsidRPr="00921444">
        <w:rPr>
          <w:rFonts w:ascii="Palatino Linotype" w:hAnsi="Palatino Linotype"/>
          <w:color w:val="000000"/>
        </w:rPr>
        <w:t>fomentando</w:t>
      </w:r>
      <w:r w:rsidRPr="00921444">
        <w:rPr>
          <w:rFonts w:ascii="Palatino Linotype" w:hAnsi="Palatino Linotype"/>
          <w:i/>
          <w:color w:val="000000"/>
        </w:rPr>
        <w:t xml:space="preserve"> la transparencia de las actividades estatales y </w:t>
      </w:r>
      <w:r w:rsidRPr="00921444">
        <w:rPr>
          <w:rFonts w:ascii="Palatino Linotype" w:hAnsi="Palatino Linotype"/>
          <w:color w:val="000000"/>
        </w:rPr>
        <w:t>promoviendo</w:t>
      </w:r>
      <w:r w:rsidRPr="00921444">
        <w:rPr>
          <w:rFonts w:ascii="Palatino Linotype" w:hAnsi="Palatino Linotype"/>
          <w:i/>
          <w:color w:val="000000"/>
        </w:rPr>
        <w:t xml:space="preserve"> la responsabilidad de los funcionarios sobre su gestión pública,</w:t>
      </w:r>
      <w:r w:rsidRPr="00921444">
        <w:rPr>
          <w:rFonts w:ascii="Palatino Linotype" w:hAnsi="Palatino Linotype"/>
          <w:i/>
          <w:vertAlign w:val="superscript"/>
        </w:rPr>
        <w:footnoteReference w:id="4"/>
      </w:r>
      <w:r w:rsidRPr="00921444">
        <w:rPr>
          <w:rFonts w:ascii="Palatino Linotype" w:hAnsi="Palatino Linotype"/>
          <w:color w:val="000000"/>
        </w:rPr>
        <w:t>que permite</w:t>
      </w:r>
      <w:r w:rsidRPr="00921444">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32E38B26" w14:textId="77777777" w:rsidR="00197871" w:rsidRPr="00921444" w:rsidRDefault="00197871" w:rsidP="00197871">
      <w:pPr>
        <w:spacing w:before="240" w:after="240" w:line="360" w:lineRule="auto"/>
        <w:ind w:right="49"/>
        <w:contextualSpacing/>
        <w:jc w:val="both"/>
        <w:rPr>
          <w:rFonts w:ascii="Palatino Linotype" w:hAnsi="Palatino Linotype"/>
        </w:rPr>
      </w:pPr>
    </w:p>
    <w:p w14:paraId="5E5DF3B7" w14:textId="77777777" w:rsidR="00197871" w:rsidRPr="00921444" w:rsidRDefault="00197871" w:rsidP="00197871">
      <w:pPr>
        <w:numPr>
          <w:ilvl w:val="0"/>
          <w:numId w:val="1"/>
        </w:numPr>
        <w:spacing w:before="240" w:after="240" w:line="360" w:lineRule="auto"/>
        <w:ind w:left="0" w:right="49" w:firstLine="0"/>
        <w:contextualSpacing/>
        <w:jc w:val="both"/>
        <w:rPr>
          <w:rFonts w:ascii="Palatino Linotype" w:hAnsi="Palatino Linotype"/>
        </w:rPr>
      </w:pPr>
      <w:r w:rsidRPr="00921444">
        <w:rPr>
          <w:rFonts w:ascii="Palatino Linotype" w:hAnsi="Palatino Linotype"/>
        </w:rPr>
        <w:t>En México, además de los derechos, están reconocidas las garantías para su protección, en ese sentido el párrafo tercero de artículo primero de la Constitución Política de los Estados Unidos Mexicanos dispone lo siguiente:</w:t>
      </w:r>
    </w:p>
    <w:p w14:paraId="555B9530" w14:textId="77777777" w:rsidR="00197871" w:rsidRPr="00921444" w:rsidRDefault="00197871" w:rsidP="00197871">
      <w:pPr>
        <w:spacing w:before="240" w:after="240"/>
        <w:ind w:right="49"/>
        <w:contextualSpacing/>
        <w:jc w:val="both"/>
        <w:rPr>
          <w:rFonts w:ascii="Palatino Linotype" w:hAnsi="Palatino Linotype"/>
        </w:rPr>
      </w:pPr>
    </w:p>
    <w:p w14:paraId="357726E2" w14:textId="77777777" w:rsidR="00197871" w:rsidRPr="003849EC" w:rsidRDefault="00197871" w:rsidP="00197871">
      <w:pPr>
        <w:spacing w:before="240" w:after="240"/>
        <w:ind w:left="1134" w:right="900"/>
        <w:contextualSpacing/>
        <w:jc w:val="both"/>
        <w:rPr>
          <w:rFonts w:ascii="Palatino Linotype" w:hAnsi="Palatino Linotype"/>
          <w:i/>
          <w:sz w:val="22"/>
          <w:szCs w:val="22"/>
        </w:rPr>
      </w:pPr>
      <w:r w:rsidRPr="003849EC">
        <w:rPr>
          <w:rFonts w:ascii="Palatino Linotype" w:hAnsi="Palatino Linotype"/>
          <w:i/>
          <w:sz w:val="22"/>
          <w:szCs w:val="22"/>
        </w:rPr>
        <w:t>“</w:t>
      </w:r>
      <w:r w:rsidRPr="003849EC">
        <w:rPr>
          <w:rFonts w:ascii="Palatino Linotype" w:hAnsi="Palatino Linotype"/>
          <w:b/>
          <w:i/>
          <w:sz w:val="22"/>
          <w:szCs w:val="22"/>
        </w:rPr>
        <w:t>Artículo 1.-</w:t>
      </w:r>
      <w:r w:rsidRPr="003849EC">
        <w:rPr>
          <w:rFonts w:ascii="Palatino Linotype" w:hAnsi="Palatino Linotype"/>
          <w:i/>
          <w:sz w:val="22"/>
          <w:szCs w:val="22"/>
        </w:rPr>
        <w:t xml:space="preserve"> </w:t>
      </w:r>
    </w:p>
    <w:p w14:paraId="371B7AC7" w14:textId="77777777" w:rsidR="00197871" w:rsidRPr="003849EC" w:rsidRDefault="00197871" w:rsidP="00197871">
      <w:pPr>
        <w:spacing w:before="240" w:after="240"/>
        <w:ind w:left="1134" w:right="900"/>
        <w:contextualSpacing/>
        <w:jc w:val="both"/>
        <w:rPr>
          <w:rFonts w:ascii="Palatino Linotype" w:hAnsi="Palatino Linotype"/>
          <w:i/>
          <w:sz w:val="22"/>
          <w:szCs w:val="22"/>
        </w:rPr>
      </w:pPr>
      <w:r w:rsidRPr="003849EC">
        <w:rPr>
          <w:rFonts w:ascii="Palatino Linotype" w:hAnsi="Palatino Linotype"/>
          <w:i/>
          <w:sz w:val="22"/>
          <w:szCs w:val="22"/>
        </w:rPr>
        <w:t>(…)</w:t>
      </w:r>
    </w:p>
    <w:p w14:paraId="3441F37E" w14:textId="77777777" w:rsidR="00197871" w:rsidRPr="003849EC" w:rsidRDefault="00197871" w:rsidP="00197871">
      <w:pPr>
        <w:spacing w:before="240" w:after="240"/>
        <w:ind w:left="1134" w:right="900"/>
        <w:contextualSpacing/>
        <w:jc w:val="both"/>
        <w:rPr>
          <w:rFonts w:ascii="Palatino Linotype" w:hAnsi="Palatino Linotype"/>
          <w:i/>
          <w:sz w:val="22"/>
          <w:szCs w:val="22"/>
        </w:rPr>
      </w:pPr>
      <w:r w:rsidRPr="003849EC">
        <w:rPr>
          <w:rFonts w:ascii="Palatino Linotype" w:hAnsi="Palatino Linotype"/>
          <w:i/>
          <w:sz w:val="22"/>
          <w:szCs w:val="22"/>
        </w:rPr>
        <w:t>Todas las</w:t>
      </w:r>
      <w:r w:rsidRPr="003849EC">
        <w:rPr>
          <w:rFonts w:ascii="Palatino Linotype" w:hAnsi="Palatino Linotype"/>
          <w:sz w:val="22"/>
          <w:szCs w:val="22"/>
        </w:rPr>
        <w:t xml:space="preserve"> </w:t>
      </w:r>
      <w:r w:rsidRPr="003849EC">
        <w:rPr>
          <w:rFonts w:ascii="Palatino Linotype" w:hAnsi="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1270263" w14:textId="77777777" w:rsidR="00197871" w:rsidRPr="003849EC" w:rsidRDefault="00197871" w:rsidP="00197871">
      <w:pPr>
        <w:spacing w:before="240" w:after="240"/>
        <w:ind w:left="1134" w:right="900"/>
        <w:contextualSpacing/>
        <w:jc w:val="both"/>
        <w:rPr>
          <w:rFonts w:ascii="Palatino Linotype" w:hAnsi="Palatino Linotype"/>
          <w:sz w:val="22"/>
          <w:szCs w:val="22"/>
        </w:rPr>
      </w:pPr>
      <w:r w:rsidRPr="003849EC">
        <w:rPr>
          <w:rFonts w:ascii="Palatino Linotype" w:hAnsi="Palatino Linotype"/>
          <w:i/>
          <w:sz w:val="22"/>
          <w:szCs w:val="22"/>
        </w:rPr>
        <w:t>(…)</w:t>
      </w:r>
      <w:r w:rsidRPr="003849EC">
        <w:rPr>
          <w:rFonts w:ascii="Palatino Linotype" w:hAnsi="Palatino Linotype"/>
          <w:sz w:val="22"/>
          <w:szCs w:val="22"/>
        </w:rPr>
        <w:t>”.</w:t>
      </w:r>
    </w:p>
    <w:p w14:paraId="30937319" w14:textId="77777777" w:rsidR="00197871" w:rsidRPr="00921444" w:rsidRDefault="00197871" w:rsidP="00197871">
      <w:pPr>
        <w:spacing w:before="240" w:after="240"/>
        <w:ind w:right="567"/>
        <w:contextualSpacing/>
        <w:jc w:val="both"/>
        <w:rPr>
          <w:rFonts w:ascii="Palatino Linotype" w:hAnsi="Palatino Linotype"/>
          <w:b/>
        </w:rPr>
      </w:pPr>
    </w:p>
    <w:p w14:paraId="23B34579" w14:textId="77777777" w:rsidR="00197871" w:rsidRPr="00921444" w:rsidRDefault="00197871" w:rsidP="00197871">
      <w:pPr>
        <w:numPr>
          <w:ilvl w:val="0"/>
          <w:numId w:val="1"/>
        </w:numPr>
        <w:spacing w:before="240" w:after="240" w:line="360" w:lineRule="auto"/>
        <w:ind w:left="0" w:right="49" w:firstLine="0"/>
        <w:contextualSpacing/>
        <w:jc w:val="both"/>
        <w:rPr>
          <w:rFonts w:ascii="Palatino Linotype" w:hAnsi="Palatino Linotype"/>
        </w:rPr>
      </w:pPr>
      <w:r w:rsidRPr="00921444">
        <w:rPr>
          <w:rFonts w:ascii="Palatino Linotype" w:hAnsi="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F7D000F" w14:textId="77777777" w:rsidR="00197871" w:rsidRPr="00921444" w:rsidRDefault="00197871" w:rsidP="00197871">
      <w:pPr>
        <w:spacing w:before="240" w:after="240" w:line="360" w:lineRule="auto"/>
        <w:ind w:right="49"/>
        <w:contextualSpacing/>
        <w:jc w:val="both"/>
        <w:rPr>
          <w:rFonts w:ascii="Palatino Linotype" w:hAnsi="Palatino Linotype"/>
        </w:rPr>
      </w:pPr>
    </w:p>
    <w:p w14:paraId="697815C4" w14:textId="77777777" w:rsidR="00197871" w:rsidRPr="00921444" w:rsidRDefault="00197871" w:rsidP="00197871">
      <w:pPr>
        <w:numPr>
          <w:ilvl w:val="0"/>
          <w:numId w:val="1"/>
        </w:numPr>
        <w:spacing w:before="240" w:after="240" w:line="360" w:lineRule="auto"/>
        <w:ind w:left="0" w:right="49" w:firstLine="0"/>
        <w:contextualSpacing/>
        <w:jc w:val="both"/>
        <w:rPr>
          <w:rFonts w:ascii="Palatino Linotype" w:hAnsi="Palatino Linotype"/>
        </w:rPr>
      </w:pPr>
      <w:r w:rsidRPr="00921444">
        <w:rPr>
          <w:rFonts w:ascii="Palatino Linotype" w:hAnsi="Palatino Linotype"/>
        </w:rPr>
        <w:lastRenderedPageBreak/>
        <w:t xml:space="preserve">Así, conforme a la Constitución Política de las Estado Unidos Mexicanos </w:t>
      </w:r>
      <w:r w:rsidRPr="00921444">
        <w:rPr>
          <w:rFonts w:ascii="Palatino Linotype" w:eastAsia="Calibri" w:hAnsi="Palatino Linotype"/>
        </w:rPr>
        <w:t>y la Constitución Política del Estado Libre y Soberano de México respectivamente</w:t>
      </w:r>
      <w:r w:rsidRPr="00921444">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3EE7E3A2" w14:textId="77777777" w:rsidR="00197871" w:rsidRPr="003849EC" w:rsidRDefault="00197871" w:rsidP="00197871">
      <w:pPr>
        <w:spacing w:before="240" w:after="240"/>
        <w:ind w:left="1134" w:right="900"/>
        <w:contextualSpacing/>
        <w:jc w:val="both"/>
        <w:rPr>
          <w:rFonts w:ascii="Palatino Linotype" w:hAnsi="Palatino Linotype"/>
          <w:sz w:val="22"/>
          <w:szCs w:val="22"/>
        </w:rPr>
      </w:pPr>
    </w:p>
    <w:p w14:paraId="6114991D" w14:textId="77777777" w:rsidR="00197871" w:rsidRPr="003849EC" w:rsidRDefault="00197871" w:rsidP="00197871">
      <w:pPr>
        <w:spacing w:before="240" w:after="240"/>
        <w:ind w:left="1134" w:right="900"/>
        <w:jc w:val="both"/>
        <w:rPr>
          <w:rFonts w:ascii="Palatino Linotype" w:hAnsi="Palatino Linotype" w:cs="Arial"/>
          <w:b/>
          <w:bCs/>
          <w:i/>
          <w:sz w:val="22"/>
          <w:szCs w:val="22"/>
        </w:rPr>
      </w:pPr>
      <w:r w:rsidRPr="003849EC">
        <w:rPr>
          <w:rFonts w:ascii="Palatino Linotype" w:hAnsi="Palatino Linotype" w:cs="Arial"/>
          <w:b/>
          <w:bCs/>
          <w:i/>
          <w:sz w:val="22"/>
          <w:szCs w:val="22"/>
        </w:rPr>
        <w:t>Constitución Política de los Estados Unidos Mexicanos</w:t>
      </w:r>
    </w:p>
    <w:p w14:paraId="6E42D083" w14:textId="77777777" w:rsidR="00197871" w:rsidRPr="003849EC" w:rsidRDefault="00197871" w:rsidP="00197871">
      <w:pPr>
        <w:spacing w:before="240" w:after="240"/>
        <w:ind w:left="1134" w:right="900"/>
        <w:jc w:val="both"/>
        <w:rPr>
          <w:rFonts w:ascii="Palatino Linotype" w:hAnsi="Palatino Linotype" w:cs="Arial"/>
          <w:b/>
          <w:bCs/>
          <w:i/>
          <w:sz w:val="22"/>
          <w:szCs w:val="22"/>
        </w:rPr>
      </w:pPr>
      <w:r w:rsidRPr="003849EC">
        <w:rPr>
          <w:rFonts w:ascii="Palatino Linotype" w:hAnsi="Palatino Linotype" w:cs="Arial"/>
          <w:b/>
          <w:bCs/>
          <w:i/>
          <w:sz w:val="22"/>
          <w:szCs w:val="22"/>
        </w:rPr>
        <w:t>“Artículo 6.</w:t>
      </w:r>
    </w:p>
    <w:p w14:paraId="14462FC6" w14:textId="77777777" w:rsidR="00197871" w:rsidRPr="003849EC" w:rsidRDefault="00197871" w:rsidP="00197871">
      <w:pPr>
        <w:spacing w:before="240" w:after="240"/>
        <w:ind w:left="1134" w:right="900"/>
        <w:jc w:val="both"/>
        <w:rPr>
          <w:rFonts w:ascii="Palatino Linotype" w:hAnsi="Palatino Linotype" w:cs="Arial"/>
          <w:bCs/>
          <w:i/>
          <w:sz w:val="22"/>
          <w:szCs w:val="22"/>
        </w:rPr>
      </w:pPr>
      <w:r w:rsidRPr="003849EC">
        <w:rPr>
          <w:rFonts w:ascii="Palatino Linotype" w:hAnsi="Palatino Linotype" w:cs="Arial"/>
          <w:bCs/>
          <w:i/>
          <w:sz w:val="22"/>
          <w:szCs w:val="22"/>
        </w:rPr>
        <w:t>(…)</w:t>
      </w:r>
    </w:p>
    <w:p w14:paraId="63A36DE8" w14:textId="77777777" w:rsidR="00197871" w:rsidRPr="003849EC" w:rsidRDefault="00197871" w:rsidP="00197871">
      <w:pPr>
        <w:spacing w:before="240" w:after="240"/>
        <w:ind w:left="1134" w:right="900"/>
        <w:jc w:val="both"/>
        <w:rPr>
          <w:rFonts w:ascii="Palatino Linotype" w:hAnsi="Palatino Linotype" w:cs="Arial"/>
          <w:bCs/>
          <w:i/>
          <w:sz w:val="22"/>
          <w:szCs w:val="22"/>
        </w:rPr>
      </w:pPr>
      <w:r w:rsidRPr="003849EC">
        <w:rPr>
          <w:rFonts w:ascii="Palatino Linotype" w:hAnsi="Palatino Linotype" w:cs="Arial"/>
          <w:bCs/>
          <w:i/>
          <w:sz w:val="22"/>
          <w:szCs w:val="22"/>
        </w:rPr>
        <w:t>Para efectos de lo dispuesto en el presente artículo se observará lo siguiente:</w:t>
      </w:r>
    </w:p>
    <w:p w14:paraId="0FBC5937" w14:textId="77777777" w:rsidR="00197871" w:rsidRPr="003849EC" w:rsidRDefault="00197871" w:rsidP="00197871">
      <w:pPr>
        <w:spacing w:before="240" w:after="240"/>
        <w:ind w:left="1134" w:right="900"/>
        <w:jc w:val="both"/>
        <w:rPr>
          <w:rFonts w:ascii="Palatino Linotype" w:hAnsi="Palatino Linotype" w:cs="Arial"/>
          <w:b/>
          <w:bCs/>
          <w:i/>
          <w:sz w:val="22"/>
          <w:szCs w:val="22"/>
        </w:rPr>
      </w:pPr>
      <w:r w:rsidRPr="003849EC">
        <w:rPr>
          <w:rFonts w:ascii="Palatino Linotype" w:hAnsi="Palatino Linotype" w:cs="Arial"/>
          <w:b/>
          <w:bCs/>
          <w:i/>
          <w:sz w:val="22"/>
          <w:szCs w:val="22"/>
        </w:rPr>
        <w:t>A</w:t>
      </w:r>
      <w:r w:rsidRPr="003849EC">
        <w:rPr>
          <w:rFonts w:ascii="Palatino Linotype" w:hAnsi="Palatino Linotype" w:cs="Arial"/>
          <w:bCs/>
          <w:i/>
          <w:sz w:val="22"/>
          <w:szCs w:val="22"/>
        </w:rPr>
        <w:t xml:space="preserve">. </w:t>
      </w:r>
      <w:r w:rsidRPr="003849EC">
        <w:rPr>
          <w:rFonts w:ascii="Palatino Linotype" w:hAnsi="Palatino Linotype" w:cs="Arial"/>
          <w:b/>
          <w:bCs/>
          <w:i/>
          <w:sz w:val="22"/>
          <w:szCs w:val="22"/>
        </w:rPr>
        <w:t>Para el ejercicio del derecho de acceso a la información</w:t>
      </w:r>
      <w:r w:rsidRPr="003849EC">
        <w:rPr>
          <w:rFonts w:ascii="Palatino Linotype" w:hAnsi="Palatino Linotype" w:cs="Arial"/>
          <w:bCs/>
          <w:i/>
          <w:sz w:val="22"/>
          <w:szCs w:val="22"/>
        </w:rPr>
        <w:t xml:space="preserve">, la Federación y </w:t>
      </w:r>
      <w:r w:rsidRPr="003849EC">
        <w:rPr>
          <w:rFonts w:ascii="Palatino Linotype" w:hAnsi="Palatino Linotype" w:cs="Arial"/>
          <w:b/>
          <w:bCs/>
          <w:i/>
          <w:sz w:val="22"/>
          <w:szCs w:val="22"/>
        </w:rPr>
        <w:t>las entidades federativas, en el ámbito de sus respectivas competencias, se regirán por los siguientes principios y bases:</w:t>
      </w:r>
    </w:p>
    <w:p w14:paraId="47B75717" w14:textId="77777777" w:rsidR="00197871" w:rsidRPr="003849EC" w:rsidRDefault="00197871" w:rsidP="00197871">
      <w:pPr>
        <w:spacing w:before="240" w:after="240"/>
        <w:ind w:left="1134" w:right="900"/>
        <w:jc w:val="both"/>
        <w:rPr>
          <w:rFonts w:ascii="Palatino Linotype" w:hAnsi="Palatino Linotype" w:cs="Arial"/>
          <w:bCs/>
          <w:i/>
          <w:sz w:val="22"/>
          <w:szCs w:val="22"/>
        </w:rPr>
      </w:pPr>
      <w:r w:rsidRPr="003849EC">
        <w:rPr>
          <w:rFonts w:ascii="Palatino Linotype" w:hAnsi="Palatino Linotype" w:cs="Arial"/>
          <w:b/>
          <w:bCs/>
          <w:i/>
          <w:sz w:val="22"/>
          <w:szCs w:val="22"/>
        </w:rPr>
        <w:t xml:space="preserve">I. </w:t>
      </w:r>
      <w:r w:rsidRPr="003849EC">
        <w:rPr>
          <w:rFonts w:ascii="Palatino Linotype" w:hAnsi="Palatino Linotype" w:cs="Arial"/>
          <w:b/>
          <w:bCs/>
          <w:i/>
          <w:sz w:val="22"/>
          <w:szCs w:val="22"/>
        </w:rPr>
        <w:tab/>
        <w:t>Toda la información en posesión de cualquier</w:t>
      </w:r>
      <w:r w:rsidRPr="003849EC">
        <w:rPr>
          <w:rFonts w:ascii="Palatino Linotype" w:hAnsi="Palatino Linotype" w:cs="Arial"/>
          <w:bCs/>
          <w:i/>
          <w:sz w:val="22"/>
          <w:szCs w:val="22"/>
        </w:rPr>
        <w:t xml:space="preserve"> </w:t>
      </w:r>
      <w:r w:rsidRPr="003849EC">
        <w:rPr>
          <w:rFonts w:ascii="Palatino Linotype" w:hAnsi="Palatino Linotype" w:cs="Arial"/>
          <w:b/>
          <w:bCs/>
          <w:i/>
          <w:sz w:val="22"/>
          <w:szCs w:val="22"/>
        </w:rPr>
        <w:t>autoridad</w:t>
      </w:r>
      <w:r w:rsidRPr="003849EC">
        <w:rPr>
          <w:rFonts w:ascii="Palatino Linotype" w:hAnsi="Palatino Linotype" w:cs="Arial"/>
          <w:bCs/>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849EC">
        <w:rPr>
          <w:rFonts w:ascii="Palatino Linotype" w:hAnsi="Palatino Linotype" w:cs="Arial"/>
          <w:b/>
          <w:bCs/>
          <w:i/>
          <w:sz w:val="22"/>
          <w:szCs w:val="22"/>
        </w:rPr>
        <w:t>municipal</w:t>
      </w:r>
      <w:r w:rsidRPr="003849EC">
        <w:rPr>
          <w:rFonts w:ascii="Palatino Linotype" w:hAnsi="Palatino Linotype" w:cs="Arial"/>
          <w:bCs/>
          <w:i/>
          <w:sz w:val="22"/>
          <w:szCs w:val="22"/>
        </w:rPr>
        <w:t xml:space="preserve">, </w:t>
      </w:r>
      <w:r w:rsidRPr="003849EC">
        <w:rPr>
          <w:rFonts w:ascii="Palatino Linotype" w:hAnsi="Palatino Linotype" w:cs="Arial"/>
          <w:b/>
          <w:bCs/>
          <w:i/>
          <w:sz w:val="22"/>
          <w:szCs w:val="22"/>
        </w:rPr>
        <w:t>es pública</w:t>
      </w:r>
      <w:r w:rsidRPr="003849EC">
        <w:rPr>
          <w:rFonts w:ascii="Palatino Linotype" w:hAnsi="Palatino Linotype" w:cs="Arial"/>
          <w:bCs/>
          <w:i/>
          <w:sz w:val="22"/>
          <w:szCs w:val="22"/>
        </w:rPr>
        <w:t xml:space="preserve"> y sólo podrá ser reservada temporalmente por razones de interés público y seguridad nacional, en los términos que fijen las leyes. </w:t>
      </w:r>
      <w:r w:rsidRPr="003849EC">
        <w:rPr>
          <w:rFonts w:ascii="Palatino Linotype" w:hAnsi="Palatino Linotype" w:cs="Arial"/>
          <w:b/>
          <w:bCs/>
          <w:i/>
          <w:sz w:val="22"/>
          <w:szCs w:val="22"/>
        </w:rPr>
        <w:t>En la interpretación de este derecho deberá prevalecer el principio de máxima publicidad. Los sujetos obligados deberán documentar todo acto que derive del ejercicio de sus facultades, competencias o funciones</w:t>
      </w:r>
      <w:r w:rsidRPr="003849EC">
        <w:rPr>
          <w:rFonts w:ascii="Palatino Linotype" w:hAnsi="Palatino Linotype" w:cs="Arial"/>
          <w:bCs/>
          <w:i/>
          <w:sz w:val="22"/>
          <w:szCs w:val="22"/>
        </w:rPr>
        <w:t>, la ley determinará los supuestos específicos bajo los cuales procederá la declaración de inexistencia de la información.”</w:t>
      </w:r>
    </w:p>
    <w:p w14:paraId="5F94EB77" w14:textId="77777777" w:rsidR="00197871" w:rsidRPr="003849EC" w:rsidRDefault="00197871" w:rsidP="00197871">
      <w:pPr>
        <w:pStyle w:val="Prrafodelista"/>
        <w:tabs>
          <w:tab w:val="left" w:pos="567"/>
        </w:tabs>
        <w:spacing w:before="240" w:after="240"/>
        <w:ind w:left="1134" w:right="900"/>
        <w:jc w:val="both"/>
        <w:rPr>
          <w:rFonts w:ascii="Palatino Linotype" w:hAnsi="Palatino Linotype" w:cs="Arial"/>
          <w:b/>
          <w:bCs/>
          <w:i/>
          <w:sz w:val="22"/>
          <w:szCs w:val="22"/>
        </w:rPr>
      </w:pPr>
    </w:p>
    <w:p w14:paraId="6F1A1376" w14:textId="77777777" w:rsidR="00197871" w:rsidRPr="003849EC" w:rsidRDefault="00197871" w:rsidP="00197871">
      <w:pPr>
        <w:spacing w:before="240" w:after="240"/>
        <w:ind w:left="1134" w:right="900"/>
        <w:jc w:val="both"/>
        <w:rPr>
          <w:rFonts w:ascii="Palatino Linotype" w:hAnsi="Palatino Linotype" w:cs="Arial"/>
          <w:b/>
          <w:bCs/>
          <w:i/>
          <w:sz w:val="22"/>
          <w:szCs w:val="22"/>
        </w:rPr>
      </w:pPr>
      <w:r w:rsidRPr="003849EC">
        <w:rPr>
          <w:rFonts w:ascii="Palatino Linotype" w:hAnsi="Palatino Linotype" w:cs="Arial"/>
          <w:b/>
          <w:bCs/>
          <w:i/>
          <w:sz w:val="22"/>
          <w:szCs w:val="22"/>
        </w:rPr>
        <w:t>Constitución Política del Estado Libre y Soberano de México</w:t>
      </w:r>
    </w:p>
    <w:p w14:paraId="566990E6" w14:textId="77777777" w:rsidR="00197871" w:rsidRPr="003849EC" w:rsidRDefault="00197871" w:rsidP="00197871">
      <w:pPr>
        <w:spacing w:before="240" w:after="240"/>
        <w:ind w:left="1134" w:right="900"/>
        <w:jc w:val="both"/>
        <w:rPr>
          <w:rFonts w:ascii="Palatino Linotype" w:hAnsi="Palatino Linotype" w:cs="Arial"/>
          <w:bCs/>
          <w:i/>
          <w:sz w:val="22"/>
          <w:szCs w:val="22"/>
        </w:rPr>
      </w:pPr>
      <w:r w:rsidRPr="003849EC">
        <w:rPr>
          <w:rFonts w:ascii="Palatino Linotype" w:hAnsi="Palatino Linotype" w:cs="Arial"/>
          <w:b/>
          <w:bCs/>
          <w:i/>
          <w:sz w:val="22"/>
          <w:szCs w:val="22"/>
        </w:rPr>
        <w:t>“Artículo 5</w:t>
      </w:r>
      <w:r w:rsidRPr="003849EC">
        <w:rPr>
          <w:rFonts w:ascii="Palatino Linotype" w:hAnsi="Palatino Linotype" w:cs="Arial"/>
          <w:bCs/>
          <w:i/>
          <w:sz w:val="22"/>
          <w:szCs w:val="22"/>
        </w:rPr>
        <w:t xml:space="preserve">.- </w:t>
      </w:r>
    </w:p>
    <w:p w14:paraId="2AE8AB49" w14:textId="77777777" w:rsidR="00197871" w:rsidRPr="003849EC" w:rsidRDefault="00197871" w:rsidP="00197871">
      <w:pPr>
        <w:spacing w:before="240" w:after="240"/>
        <w:ind w:left="1134" w:right="900"/>
        <w:jc w:val="both"/>
        <w:rPr>
          <w:rFonts w:ascii="Palatino Linotype" w:hAnsi="Palatino Linotype" w:cs="Arial"/>
          <w:bCs/>
          <w:i/>
          <w:sz w:val="22"/>
          <w:szCs w:val="22"/>
        </w:rPr>
      </w:pPr>
      <w:r w:rsidRPr="003849EC">
        <w:rPr>
          <w:rFonts w:ascii="Palatino Linotype" w:hAnsi="Palatino Linotype" w:cs="Arial"/>
          <w:bCs/>
          <w:i/>
          <w:sz w:val="22"/>
          <w:szCs w:val="22"/>
        </w:rPr>
        <w:lastRenderedPageBreak/>
        <w:t>(…)</w:t>
      </w:r>
    </w:p>
    <w:p w14:paraId="3AFFE04B" w14:textId="77777777" w:rsidR="00197871" w:rsidRPr="003849EC" w:rsidRDefault="00197871" w:rsidP="00197871">
      <w:pPr>
        <w:spacing w:before="240" w:after="240"/>
        <w:ind w:left="1134" w:right="900"/>
        <w:jc w:val="both"/>
        <w:rPr>
          <w:rFonts w:ascii="Palatino Linotype" w:hAnsi="Palatino Linotype" w:cs="Arial"/>
          <w:bCs/>
          <w:i/>
          <w:sz w:val="22"/>
          <w:szCs w:val="22"/>
        </w:rPr>
      </w:pPr>
      <w:r w:rsidRPr="003849EC">
        <w:rPr>
          <w:rFonts w:ascii="Palatino Linotype" w:hAnsi="Palatino Linotype" w:cs="Arial"/>
          <w:b/>
          <w:bCs/>
          <w:i/>
          <w:sz w:val="22"/>
          <w:szCs w:val="22"/>
        </w:rPr>
        <w:t>El derecho a la información será garantizado por el Estado. La ley establecerá las previsiones que permitan asegurar la protección, el respeto y la difusión de este derecho</w:t>
      </w:r>
      <w:r w:rsidRPr="003849EC">
        <w:rPr>
          <w:rFonts w:ascii="Palatino Linotype" w:hAnsi="Palatino Linotype" w:cs="Arial"/>
          <w:bCs/>
          <w:i/>
          <w:sz w:val="22"/>
          <w:szCs w:val="22"/>
        </w:rPr>
        <w:t>.</w:t>
      </w:r>
    </w:p>
    <w:p w14:paraId="054C6FBF" w14:textId="77777777" w:rsidR="00197871" w:rsidRPr="003849EC" w:rsidRDefault="00197871" w:rsidP="00197871">
      <w:pPr>
        <w:spacing w:before="240" w:after="240"/>
        <w:ind w:left="1134" w:right="900"/>
        <w:jc w:val="both"/>
        <w:rPr>
          <w:rFonts w:ascii="Palatino Linotype" w:hAnsi="Palatino Linotype" w:cs="Arial"/>
          <w:bCs/>
          <w:i/>
          <w:sz w:val="22"/>
          <w:szCs w:val="22"/>
        </w:rPr>
      </w:pPr>
      <w:r w:rsidRPr="003849EC">
        <w:rPr>
          <w:rFonts w:ascii="Palatino Linotype" w:hAnsi="Palatino Linotype" w:cs="Arial"/>
          <w:bCs/>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067A556" w14:textId="77777777" w:rsidR="00197871" w:rsidRPr="003849EC" w:rsidRDefault="00197871" w:rsidP="00197871">
      <w:pPr>
        <w:spacing w:before="240" w:after="240"/>
        <w:ind w:left="1134" w:right="900"/>
        <w:jc w:val="both"/>
        <w:rPr>
          <w:rFonts w:ascii="Palatino Linotype" w:hAnsi="Palatino Linotype" w:cs="Arial"/>
          <w:bCs/>
          <w:i/>
          <w:sz w:val="22"/>
          <w:szCs w:val="22"/>
        </w:rPr>
      </w:pPr>
      <w:r w:rsidRPr="003849EC">
        <w:rPr>
          <w:rFonts w:ascii="Palatino Linotype" w:hAnsi="Palatino Linotype" w:cs="Arial"/>
          <w:b/>
          <w:bCs/>
          <w:i/>
          <w:sz w:val="22"/>
          <w:szCs w:val="22"/>
        </w:rPr>
        <w:t>Este derecho se regirá por los principios y bases siguientes</w:t>
      </w:r>
      <w:r w:rsidRPr="003849EC">
        <w:rPr>
          <w:rFonts w:ascii="Palatino Linotype" w:hAnsi="Palatino Linotype" w:cs="Arial"/>
          <w:bCs/>
          <w:i/>
          <w:sz w:val="22"/>
          <w:szCs w:val="22"/>
        </w:rPr>
        <w:t>:</w:t>
      </w:r>
    </w:p>
    <w:p w14:paraId="033EC1DE" w14:textId="77777777" w:rsidR="00197871" w:rsidRPr="003849EC" w:rsidRDefault="00197871" w:rsidP="00197871">
      <w:pPr>
        <w:spacing w:before="240" w:after="240"/>
        <w:ind w:left="1134" w:right="900"/>
        <w:jc w:val="both"/>
        <w:rPr>
          <w:rFonts w:ascii="Palatino Linotype" w:hAnsi="Palatino Linotype" w:cs="Arial"/>
          <w:bCs/>
          <w:i/>
          <w:sz w:val="22"/>
          <w:szCs w:val="22"/>
        </w:rPr>
      </w:pPr>
      <w:r w:rsidRPr="003849EC">
        <w:rPr>
          <w:rFonts w:ascii="Palatino Linotype" w:hAnsi="Palatino Linotype" w:cs="Arial"/>
          <w:b/>
          <w:bCs/>
          <w:i/>
          <w:sz w:val="22"/>
          <w:szCs w:val="22"/>
        </w:rPr>
        <w:t>I. Toda la información en posesión de cualquier autoridad, entidad, órgano y organismos de los</w:t>
      </w:r>
      <w:r w:rsidRPr="003849EC">
        <w:rPr>
          <w:rFonts w:ascii="Palatino Linotype" w:hAnsi="Palatino Linotype" w:cs="Arial"/>
          <w:bCs/>
          <w:i/>
          <w:sz w:val="22"/>
          <w:szCs w:val="22"/>
        </w:rPr>
        <w:t xml:space="preserve"> Poderes Ejecutivo, Legislativo y Judicial, órganos autónomos, partidos políticos, fideicomisos y fondos públicos estatales y </w:t>
      </w:r>
      <w:r w:rsidRPr="003849EC">
        <w:rPr>
          <w:rFonts w:ascii="Palatino Linotype" w:hAnsi="Palatino Linotype" w:cs="Arial"/>
          <w:b/>
          <w:bCs/>
          <w:i/>
          <w:sz w:val="22"/>
          <w:szCs w:val="22"/>
        </w:rPr>
        <w:t>municipales</w:t>
      </w:r>
      <w:r w:rsidRPr="003849EC">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849EC">
        <w:rPr>
          <w:rFonts w:ascii="Palatino Linotype" w:hAnsi="Palatino Linotype" w:cs="Arial"/>
          <w:b/>
          <w:bCs/>
          <w:i/>
          <w:sz w:val="22"/>
          <w:szCs w:val="22"/>
        </w:rPr>
        <w:t>es pública</w:t>
      </w:r>
      <w:r w:rsidRPr="003849EC">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3849EC">
        <w:rPr>
          <w:rFonts w:ascii="Palatino Linotype" w:hAnsi="Palatino Linotype" w:cs="Arial"/>
          <w:b/>
          <w:bCs/>
          <w:i/>
          <w:sz w:val="22"/>
          <w:szCs w:val="22"/>
        </w:rPr>
        <w:t>En la interpretación de este derecho deberá prevalecer el principio de máxima publicidad</w:t>
      </w:r>
      <w:r w:rsidRPr="003849EC">
        <w:rPr>
          <w:rFonts w:ascii="Palatino Linotype" w:hAnsi="Palatino Linotype" w:cs="Arial"/>
          <w:bCs/>
          <w:i/>
          <w:sz w:val="22"/>
          <w:szCs w:val="22"/>
        </w:rPr>
        <w:t xml:space="preserve">. </w:t>
      </w:r>
      <w:r w:rsidRPr="003849EC">
        <w:rPr>
          <w:rFonts w:ascii="Palatino Linotype" w:hAnsi="Palatino Linotype" w:cs="Arial"/>
          <w:b/>
          <w:bCs/>
          <w:i/>
          <w:sz w:val="22"/>
          <w:szCs w:val="22"/>
        </w:rPr>
        <w:t>Los sujetos obligados deberán documentar todo acto que derive del ejercicio de sus facultades, competencias o funciones</w:t>
      </w:r>
      <w:r w:rsidRPr="003849EC">
        <w:rPr>
          <w:rFonts w:ascii="Palatino Linotype" w:hAnsi="Palatino Linotype" w:cs="Arial"/>
          <w:bCs/>
          <w:i/>
          <w:sz w:val="22"/>
          <w:szCs w:val="22"/>
        </w:rPr>
        <w:t>, la ley determinará los supuestos específicos bajo los cuales procederá la declaración de inexistencia de la información.”</w:t>
      </w:r>
    </w:p>
    <w:p w14:paraId="19A00B29" w14:textId="77777777" w:rsidR="00197871" w:rsidRPr="003849EC" w:rsidRDefault="00197871" w:rsidP="00197871">
      <w:pPr>
        <w:tabs>
          <w:tab w:val="left" w:pos="567"/>
        </w:tabs>
        <w:spacing w:before="240" w:after="240"/>
        <w:ind w:left="1134" w:right="900"/>
        <w:jc w:val="both"/>
        <w:rPr>
          <w:rFonts w:ascii="Palatino Linotype" w:hAnsi="Palatino Linotype" w:cs="Arial"/>
          <w:b/>
          <w:bCs/>
          <w:i/>
          <w:sz w:val="22"/>
          <w:szCs w:val="22"/>
        </w:rPr>
      </w:pPr>
    </w:p>
    <w:p w14:paraId="2BD8EF80" w14:textId="77777777" w:rsidR="00197871" w:rsidRPr="00921444" w:rsidRDefault="00197871" w:rsidP="00197871">
      <w:pPr>
        <w:numPr>
          <w:ilvl w:val="0"/>
          <w:numId w:val="1"/>
        </w:numPr>
        <w:spacing w:before="240" w:after="240" w:line="360" w:lineRule="auto"/>
        <w:ind w:left="0" w:right="49" w:firstLine="0"/>
        <w:contextualSpacing/>
        <w:jc w:val="both"/>
        <w:rPr>
          <w:rFonts w:ascii="Palatino Linotype" w:hAnsi="Palatino Linotype"/>
        </w:rPr>
      </w:pPr>
      <w:r w:rsidRPr="00921444">
        <w:rPr>
          <w:rFonts w:ascii="Palatino Linotype" w:hAnsi="Palatino Linotype" w:cs="Arial"/>
        </w:rPr>
        <w:t xml:space="preserve">Según el artículo 150 de la Ley de Transparencia del Estado, la solicitud es la garantía primaria del Derecho de Acceso a la Información, además, establece que se regirá </w:t>
      </w:r>
      <w:r w:rsidRPr="00921444">
        <w:rPr>
          <w:rFonts w:ascii="Palatino Linotype" w:hAnsi="Palatino Linotype" w:cs="Arial"/>
          <w:i/>
        </w:rPr>
        <w:t>por los principios de simplicidad, rapidez gratuidad del procedimiento, auxilio y orientación a los particulares</w:t>
      </w:r>
      <w:r w:rsidRPr="00921444">
        <w:rPr>
          <w:rFonts w:ascii="Palatino Linotype" w:hAnsi="Palatino Linotype" w:cs="Arial"/>
        </w:rPr>
        <w:t>, contemplando el derecho de las personas con discapacidad y hablantes de lengua indígena.</w:t>
      </w:r>
    </w:p>
    <w:p w14:paraId="3C68D68B" w14:textId="77777777" w:rsidR="00197871" w:rsidRPr="00921444" w:rsidRDefault="00197871" w:rsidP="00197871">
      <w:pPr>
        <w:spacing w:before="240" w:after="240" w:line="360" w:lineRule="auto"/>
        <w:ind w:right="49"/>
        <w:contextualSpacing/>
        <w:jc w:val="both"/>
        <w:rPr>
          <w:rFonts w:ascii="Palatino Linotype" w:hAnsi="Palatino Linotype"/>
        </w:rPr>
      </w:pPr>
    </w:p>
    <w:p w14:paraId="1CFB728E" w14:textId="77777777" w:rsidR="00197871" w:rsidRPr="00921444" w:rsidRDefault="00197871" w:rsidP="00197871">
      <w:pPr>
        <w:numPr>
          <w:ilvl w:val="0"/>
          <w:numId w:val="1"/>
        </w:numPr>
        <w:spacing w:before="240" w:after="240" w:line="360" w:lineRule="auto"/>
        <w:ind w:left="0" w:right="49" w:firstLine="0"/>
        <w:contextualSpacing/>
        <w:jc w:val="both"/>
        <w:rPr>
          <w:rFonts w:ascii="Palatino Linotype" w:hAnsi="Palatino Linotype"/>
        </w:rPr>
      </w:pPr>
      <w:r w:rsidRPr="00921444">
        <w:rPr>
          <w:rFonts w:ascii="Palatino Linotype" w:hAnsi="Palatino Linotype" w:cs="Arial"/>
        </w:rPr>
        <w:t xml:space="preserve">El Derecho de Acceso a la Información se garantiza y respeta oportunamente, y según lo que dispone la Ley, las </w:t>
      </w:r>
      <w:r w:rsidRPr="00921444">
        <w:rPr>
          <w:rFonts w:ascii="Palatino Linotype" w:hAnsi="Palatino Linotype" w:cs="Arial"/>
          <w:i/>
        </w:rPr>
        <w:t>solicitudes de acceso a la información</w:t>
      </w:r>
      <w:r w:rsidRPr="00921444">
        <w:rPr>
          <w:rFonts w:ascii="Palatino Linotype" w:hAnsi="Palatino Linotype" w:cs="Arial"/>
        </w:rPr>
        <w:t>.</w:t>
      </w:r>
    </w:p>
    <w:p w14:paraId="7566862D" w14:textId="77777777" w:rsidR="00197871" w:rsidRPr="00921444" w:rsidRDefault="00197871" w:rsidP="00197871">
      <w:pPr>
        <w:spacing w:before="240" w:after="240" w:line="360" w:lineRule="auto"/>
        <w:ind w:right="49"/>
        <w:contextualSpacing/>
        <w:jc w:val="both"/>
        <w:rPr>
          <w:rFonts w:ascii="Palatino Linotype" w:hAnsi="Palatino Linotype"/>
        </w:rPr>
      </w:pPr>
    </w:p>
    <w:p w14:paraId="79366F52" w14:textId="77777777" w:rsidR="00197871" w:rsidRPr="00921444" w:rsidRDefault="00197871" w:rsidP="00197871">
      <w:pPr>
        <w:numPr>
          <w:ilvl w:val="0"/>
          <w:numId w:val="1"/>
        </w:numPr>
        <w:spacing w:line="360" w:lineRule="auto"/>
        <w:ind w:left="0" w:right="49" w:firstLine="0"/>
        <w:contextualSpacing/>
        <w:jc w:val="both"/>
        <w:rPr>
          <w:rFonts w:ascii="Palatino Linotype" w:hAnsi="Palatino Linotype"/>
        </w:rPr>
      </w:pPr>
      <w:r w:rsidRPr="00921444">
        <w:rPr>
          <w:rFonts w:ascii="Palatino Linotype" w:hAnsi="Palatino Linotype" w:cs="Arial"/>
        </w:rPr>
        <w:t xml:space="preserve">Así entonces, se procede analizar, en primer lugar, si el </w:t>
      </w:r>
      <w:r w:rsidRPr="00921444">
        <w:rPr>
          <w:rFonts w:ascii="Palatino Linotype" w:hAnsi="Palatino Linotype" w:cs="Arial"/>
          <w:b/>
          <w:bCs/>
        </w:rPr>
        <w:t>SUJETO OBLIGADO</w:t>
      </w:r>
      <w:r w:rsidRPr="00921444">
        <w:rPr>
          <w:rFonts w:ascii="Palatino Linotype" w:hAnsi="Palatino Linotype" w:cs="Arial"/>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bookmarkStart w:id="158" w:name="_Toc80812777"/>
    </w:p>
    <w:p w14:paraId="38598A1C" w14:textId="77777777" w:rsidR="00197871" w:rsidRPr="00921444" w:rsidRDefault="00197871" w:rsidP="00197871">
      <w:pPr>
        <w:spacing w:line="360" w:lineRule="auto"/>
        <w:ind w:right="49"/>
        <w:contextualSpacing/>
        <w:jc w:val="both"/>
        <w:rPr>
          <w:rFonts w:ascii="Palatino Linotype" w:hAnsi="Palatino Linotype"/>
        </w:rPr>
      </w:pPr>
    </w:p>
    <w:p w14:paraId="5E142E9C" w14:textId="77777777" w:rsidR="00197871" w:rsidRPr="00921444" w:rsidRDefault="00197871" w:rsidP="00197871">
      <w:pPr>
        <w:pStyle w:val="Ttulo1"/>
        <w:spacing w:before="0" w:after="240" w:line="360" w:lineRule="auto"/>
        <w:rPr>
          <w:rFonts w:ascii="Palatino Linotype" w:hAnsi="Palatino Linotype"/>
          <w:b/>
          <w:color w:val="auto"/>
          <w:sz w:val="24"/>
          <w:szCs w:val="24"/>
        </w:rPr>
      </w:pPr>
      <w:bookmarkStart w:id="159" w:name="_Toc83301641"/>
      <w:bookmarkStart w:id="160" w:name="_Toc94119617"/>
      <w:r w:rsidRPr="00921444">
        <w:rPr>
          <w:rFonts w:ascii="Palatino Linotype" w:hAnsi="Palatino Linotype"/>
          <w:b/>
          <w:color w:val="auto"/>
          <w:sz w:val="24"/>
          <w:szCs w:val="24"/>
        </w:rPr>
        <w:t>II. De la información solicitada</w:t>
      </w:r>
      <w:bookmarkEnd w:id="158"/>
      <w:bookmarkEnd w:id="159"/>
      <w:r w:rsidRPr="00921444">
        <w:rPr>
          <w:rFonts w:ascii="Palatino Linotype" w:hAnsi="Palatino Linotype"/>
          <w:b/>
          <w:color w:val="auto"/>
          <w:sz w:val="24"/>
          <w:szCs w:val="24"/>
        </w:rPr>
        <w:t xml:space="preserve"> y la respuesta del SUJETO OBLIGADO</w:t>
      </w:r>
      <w:bookmarkEnd w:id="160"/>
    </w:p>
    <w:p w14:paraId="474CF9BA" w14:textId="77777777" w:rsidR="00197871" w:rsidRPr="00921444" w:rsidRDefault="00197871" w:rsidP="00197871">
      <w:pPr>
        <w:numPr>
          <w:ilvl w:val="0"/>
          <w:numId w:val="1"/>
        </w:numPr>
        <w:spacing w:line="360" w:lineRule="auto"/>
        <w:ind w:left="0" w:firstLine="0"/>
        <w:contextualSpacing/>
        <w:jc w:val="both"/>
        <w:rPr>
          <w:rFonts w:ascii="Palatino Linotype" w:eastAsia="MS Mincho" w:hAnsi="Palatino Linotype" w:cs="Arial"/>
        </w:rPr>
      </w:pPr>
      <w:r w:rsidRPr="00921444">
        <w:rPr>
          <w:rFonts w:ascii="Palatino Linotype" w:hAnsi="Palatino Linotype"/>
          <w:color w:val="000000" w:themeColor="text1"/>
        </w:rPr>
        <w:t xml:space="preserve">Acotada la </w:t>
      </w:r>
      <w:r w:rsidRPr="00921444">
        <w:rPr>
          <w:rFonts w:ascii="Palatino Linotype" w:hAnsi="Palatino Linotype"/>
          <w:i/>
          <w:color w:val="000000" w:themeColor="text1"/>
        </w:rPr>
        <w:t>Litis</w:t>
      </w:r>
      <w:r w:rsidRPr="00921444">
        <w:rPr>
          <w:rFonts w:ascii="Palatino Linotype" w:hAnsi="Palatino Linotype"/>
          <w:color w:val="000000" w:themeColor="text1"/>
        </w:rPr>
        <w:t xml:space="preserve"> del presente asunto, primeramente, es menester precisar</w:t>
      </w:r>
      <w:r w:rsidRPr="00921444">
        <w:rPr>
          <w:rFonts w:ascii="Palatino Linotype" w:hAnsi="Palatino Linotype"/>
          <w:bCs/>
          <w:color w:val="000000" w:themeColor="text1"/>
          <w:lang w:val="es-MX"/>
        </w:rPr>
        <w:t xml:space="preserve"> </w:t>
      </w:r>
      <w:proofErr w:type="gramStart"/>
      <w:r w:rsidRPr="00921444">
        <w:rPr>
          <w:rFonts w:ascii="Palatino Linotype" w:hAnsi="Palatino Linotype"/>
          <w:bCs/>
          <w:color w:val="000000" w:themeColor="text1"/>
          <w:lang w:val="es-MX"/>
        </w:rPr>
        <w:t>que</w:t>
      </w:r>
      <w:proofErr w:type="gramEnd"/>
      <w:r w:rsidRPr="00921444">
        <w:rPr>
          <w:rFonts w:ascii="Palatino Linotype" w:hAnsi="Palatino Linotype"/>
          <w:bCs/>
          <w:color w:val="000000" w:themeColor="text1"/>
          <w:lang w:val="es-MX"/>
        </w:rPr>
        <w:t xml:space="preserve"> del escrito de inconformidad, se observa que </w:t>
      </w:r>
      <w:r w:rsidRPr="00921444">
        <w:rPr>
          <w:rFonts w:ascii="Palatino Linotype" w:hAnsi="Palatino Linotype"/>
          <w:color w:val="000000" w:themeColor="text1"/>
        </w:rPr>
        <w:t xml:space="preserve">el particular se duele porque no se </w:t>
      </w:r>
      <w:r>
        <w:rPr>
          <w:rFonts w:ascii="Palatino Linotype" w:hAnsi="Palatino Linotype"/>
          <w:color w:val="000000" w:themeColor="text1"/>
        </w:rPr>
        <w:t>entregó la información solicitada</w:t>
      </w:r>
    </w:p>
    <w:p w14:paraId="6F15335A" w14:textId="77777777" w:rsidR="00197871" w:rsidRPr="00921444" w:rsidRDefault="00197871" w:rsidP="00197871">
      <w:pPr>
        <w:spacing w:line="360" w:lineRule="auto"/>
        <w:contextualSpacing/>
        <w:jc w:val="both"/>
        <w:rPr>
          <w:rFonts w:ascii="Palatino Linotype" w:eastAsia="MS Mincho" w:hAnsi="Palatino Linotype" w:cs="Arial"/>
        </w:rPr>
      </w:pPr>
    </w:p>
    <w:p w14:paraId="1B5FFB49" w14:textId="77777777" w:rsidR="00197871" w:rsidRPr="00921444" w:rsidRDefault="00197871" w:rsidP="00197871">
      <w:pPr>
        <w:numPr>
          <w:ilvl w:val="0"/>
          <w:numId w:val="1"/>
        </w:numPr>
        <w:spacing w:line="360" w:lineRule="auto"/>
        <w:ind w:left="0" w:firstLine="0"/>
        <w:contextualSpacing/>
        <w:jc w:val="both"/>
        <w:rPr>
          <w:rFonts w:ascii="Palatino Linotype" w:eastAsia="MS Mincho" w:hAnsi="Palatino Linotype" w:cs="Arial"/>
        </w:rPr>
      </w:pPr>
      <w:r w:rsidRPr="00921444">
        <w:rPr>
          <w:rFonts w:ascii="Palatino Linotype" w:eastAsia="MS Mincho" w:hAnsi="Palatino Linotype" w:cs="Arial"/>
        </w:rPr>
        <w:t xml:space="preserve">En ese sentido, es importante recordar la información que fue solicitada por el </w:t>
      </w:r>
      <w:r w:rsidRPr="00921444">
        <w:rPr>
          <w:rFonts w:ascii="Palatino Linotype" w:eastAsia="MS Mincho" w:hAnsi="Palatino Linotype" w:cs="Arial"/>
          <w:b/>
        </w:rPr>
        <w:t xml:space="preserve">RECURRENTE. </w:t>
      </w:r>
    </w:p>
    <w:p w14:paraId="4C37CF19" w14:textId="77777777" w:rsidR="004B0AEF" w:rsidRPr="004B0AEF" w:rsidRDefault="00197871" w:rsidP="004B0AEF">
      <w:pPr>
        <w:pStyle w:val="Prrafodelista"/>
        <w:tabs>
          <w:tab w:val="left" w:pos="7938"/>
        </w:tabs>
        <w:ind w:left="1134" w:right="900"/>
        <w:jc w:val="both"/>
        <w:rPr>
          <w:rFonts w:ascii="Palatino Linotype" w:eastAsia="MS Mincho" w:hAnsi="Palatino Linotype" w:cs="Arial"/>
          <w:i/>
        </w:rPr>
      </w:pPr>
      <w:r w:rsidRPr="00921444">
        <w:rPr>
          <w:rFonts w:ascii="Palatino Linotype" w:eastAsia="MS Mincho" w:hAnsi="Palatino Linotype" w:cs="Arial"/>
          <w:i/>
        </w:rPr>
        <w:t>“</w:t>
      </w:r>
      <w:proofErr w:type="gramStart"/>
      <w:r w:rsidRPr="00921444">
        <w:rPr>
          <w:rFonts w:ascii="Palatino Linotype" w:eastAsia="MS Mincho" w:hAnsi="Palatino Linotype" w:cs="Arial"/>
          <w:i/>
        </w:rPr>
        <w:t>…</w:t>
      </w:r>
      <w:r w:rsidR="004B0AEF" w:rsidRPr="004B0AEF">
        <w:rPr>
          <w:rFonts w:ascii="Palatino Linotype" w:eastAsia="MS Mincho" w:hAnsi="Palatino Linotype" w:cs="Arial"/>
          <w:i/>
        </w:rPr>
        <w:t>“</w:t>
      </w:r>
      <w:proofErr w:type="gramEnd"/>
      <w:r w:rsidR="004B0AEF" w:rsidRPr="004B0AEF">
        <w:rPr>
          <w:rFonts w:ascii="Palatino Linotype" w:eastAsia="MS Mincho" w:hAnsi="Palatino Linotype" w:cs="Arial"/>
          <w:i/>
        </w:rPr>
        <w:t xml:space="preserve">Por medio del presente solicito la siguiente información pública en cualquier tipo de medio que sea legible, expedito, gratuito y en versión pública, en su caso. </w:t>
      </w:r>
      <w:proofErr w:type="gramStart"/>
      <w:r w:rsidR="004B0AEF" w:rsidRPr="004B0AEF">
        <w:rPr>
          <w:rFonts w:ascii="Palatino Linotype" w:eastAsia="MS Mincho" w:hAnsi="Palatino Linotype" w:cs="Arial"/>
          <w:i/>
        </w:rPr>
        <w:t>PRIMERO.-</w:t>
      </w:r>
      <w:proofErr w:type="gramEnd"/>
      <w:r w:rsidR="004B0AEF" w:rsidRPr="004B0AEF">
        <w:rPr>
          <w:rFonts w:ascii="Palatino Linotype" w:eastAsia="MS Mincho" w:hAnsi="Palatino Linotype" w:cs="Arial"/>
          <w:i/>
        </w:rPr>
        <w:t xml:space="preserve"> Razones y/o motivos, fundamentos y/o argumentos por los cuales se dio inicio a la regularización del predio mejor conocido como CANAL DE SALES en el Municipio de Nezahualcóyotl. </w:t>
      </w:r>
      <w:proofErr w:type="gramStart"/>
      <w:r w:rsidR="004B0AEF" w:rsidRPr="004B0AEF">
        <w:rPr>
          <w:rFonts w:ascii="Palatino Linotype" w:eastAsia="MS Mincho" w:hAnsi="Palatino Linotype" w:cs="Arial"/>
          <w:i/>
        </w:rPr>
        <w:t>SEGUNDO.-</w:t>
      </w:r>
      <w:proofErr w:type="gramEnd"/>
      <w:r w:rsidR="004B0AEF" w:rsidRPr="004B0AEF">
        <w:rPr>
          <w:rFonts w:ascii="Palatino Linotype" w:eastAsia="MS Mincho" w:hAnsi="Palatino Linotype" w:cs="Arial"/>
          <w:i/>
        </w:rPr>
        <w:t xml:space="preserve"> Todos y cada uno de los contratos y/o convenios que se hayan realizado ya sea con dependencias de gobierno, personas </w:t>
      </w:r>
      <w:proofErr w:type="spellStart"/>
      <w:r w:rsidR="004B0AEF" w:rsidRPr="004B0AEF">
        <w:rPr>
          <w:rFonts w:ascii="Palatino Linotype" w:eastAsia="MS Mincho" w:hAnsi="Palatino Linotype" w:cs="Arial"/>
          <w:i/>
        </w:rPr>
        <w:t>fisicas</w:t>
      </w:r>
      <w:proofErr w:type="spellEnd"/>
      <w:r w:rsidR="004B0AEF" w:rsidRPr="004B0AEF">
        <w:rPr>
          <w:rFonts w:ascii="Palatino Linotype" w:eastAsia="MS Mincho" w:hAnsi="Palatino Linotype" w:cs="Arial"/>
          <w:i/>
        </w:rPr>
        <w:t xml:space="preserve"> o morales para la </w:t>
      </w:r>
      <w:proofErr w:type="spellStart"/>
      <w:r w:rsidR="004B0AEF" w:rsidRPr="004B0AEF">
        <w:rPr>
          <w:rFonts w:ascii="Palatino Linotype" w:eastAsia="MS Mincho" w:hAnsi="Palatino Linotype" w:cs="Arial"/>
          <w:i/>
        </w:rPr>
        <w:t>regularizacion</w:t>
      </w:r>
      <w:proofErr w:type="spellEnd"/>
      <w:r w:rsidR="004B0AEF" w:rsidRPr="004B0AEF">
        <w:rPr>
          <w:rFonts w:ascii="Palatino Linotype" w:eastAsia="MS Mincho" w:hAnsi="Palatino Linotype" w:cs="Arial"/>
          <w:i/>
        </w:rPr>
        <w:t xml:space="preserve"> del predio mejor </w:t>
      </w:r>
      <w:r w:rsidR="004B0AEF" w:rsidRPr="004B0AEF">
        <w:rPr>
          <w:rFonts w:ascii="Palatino Linotype" w:eastAsia="MS Mincho" w:hAnsi="Palatino Linotype" w:cs="Arial"/>
          <w:i/>
        </w:rPr>
        <w:lastRenderedPageBreak/>
        <w:t xml:space="preserve">conocido como CANAL DE SALES en el Municipio de Nezahualcóyotl. </w:t>
      </w:r>
      <w:proofErr w:type="gramStart"/>
      <w:r w:rsidR="004B0AEF" w:rsidRPr="004B0AEF">
        <w:rPr>
          <w:rFonts w:ascii="Palatino Linotype" w:eastAsia="MS Mincho" w:hAnsi="Palatino Linotype" w:cs="Arial"/>
          <w:i/>
        </w:rPr>
        <w:t>TERCERO.-</w:t>
      </w:r>
      <w:proofErr w:type="gramEnd"/>
      <w:r w:rsidR="004B0AEF" w:rsidRPr="004B0AEF">
        <w:rPr>
          <w:rFonts w:ascii="Palatino Linotype" w:eastAsia="MS Mincho" w:hAnsi="Palatino Linotype" w:cs="Arial"/>
          <w:i/>
        </w:rPr>
        <w:t xml:space="preserve"> Fundamentos y </w:t>
      </w:r>
      <w:proofErr w:type="spellStart"/>
      <w:r w:rsidR="004B0AEF" w:rsidRPr="004B0AEF">
        <w:rPr>
          <w:rFonts w:ascii="Palatino Linotype" w:eastAsia="MS Mincho" w:hAnsi="Palatino Linotype" w:cs="Arial"/>
          <w:i/>
        </w:rPr>
        <w:t>analisis</w:t>
      </w:r>
      <w:proofErr w:type="spellEnd"/>
      <w:r w:rsidR="004B0AEF" w:rsidRPr="004B0AEF">
        <w:rPr>
          <w:rFonts w:ascii="Palatino Linotype" w:eastAsia="MS Mincho" w:hAnsi="Palatino Linotype" w:cs="Arial"/>
          <w:i/>
        </w:rPr>
        <w:t xml:space="preserve"> </w:t>
      </w:r>
      <w:proofErr w:type="spellStart"/>
      <w:r w:rsidR="004B0AEF" w:rsidRPr="004B0AEF">
        <w:rPr>
          <w:rFonts w:ascii="Palatino Linotype" w:eastAsia="MS Mincho" w:hAnsi="Palatino Linotype" w:cs="Arial"/>
          <w:i/>
        </w:rPr>
        <w:t>juridico</w:t>
      </w:r>
      <w:proofErr w:type="spellEnd"/>
      <w:r w:rsidR="004B0AEF" w:rsidRPr="004B0AEF">
        <w:rPr>
          <w:rFonts w:ascii="Palatino Linotype" w:eastAsia="MS Mincho" w:hAnsi="Palatino Linotype" w:cs="Arial"/>
          <w:i/>
        </w:rPr>
        <w:t xml:space="preserve"> para determinar </w:t>
      </w:r>
      <w:proofErr w:type="spellStart"/>
      <w:r w:rsidR="004B0AEF" w:rsidRPr="004B0AEF">
        <w:rPr>
          <w:rFonts w:ascii="Palatino Linotype" w:eastAsia="MS Mincho" w:hAnsi="Palatino Linotype" w:cs="Arial"/>
          <w:i/>
        </w:rPr>
        <w:t>quien</w:t>
      </w:r>
      <w:proofErr w:type="spellEnd"/>
      <w:r w:rsidR="004B0AEF" w:rsidRPr="004B0AEF">
        <w:rPr>
          <w:rFonts w:ascii="Palatino Linotype" w:eastAsia="MS Mincho" w:hAnsi="Palatino Linotype" w:cs="Arial"/>
          <w:i/>
        </w:rPr>
        <w:t xml:space="preserve"> es el representante legal de la </w:t>
      </w:r>
      <w:proofErr w:type="spellStart"/>
      <w:r w:rsidR="004B0AEF" w:rsidRPr="004B0AEF">
        <w:rPr>
          <w:rFonts w:ascii="Palatino Linotype" w:eastAsia="MS Mincho" w:hAnsi="Palatino Linotype" w:cs="Arial"/>
          <w:i/>
        </w:rPr>
        <w:t>asociacion</w:t>
      </w:r>
      <w:proofErr w:type="spellEnd"/>
      <w:r w:rsidR="004B0AEF" w:rsidRPr="004B0AEF">
        <w:rPr>
          <w:rFonts w:ascii="Palatino Linotype" w:eastAsia="MS Mincho" w:hAnsi="Palatino Linotype" w:cs="Arial"/>
          <w:i/>
        </w:rPr>
        <w:t xml:space="preserve"> ESTRELLA Y ENGRANE CARDENISTA, sociedad propietaria del predio mejor conocido como CANAL DE SALES en el Municipio de Nezahualcóyotl. </w:t>
      </w:r>
      <w:proofErr w:type="gramStart"/>
      <w:r w:rsidR="004B0AEF" w:rsidRPr="004B0AEF">
        <w:rPr>
          <w:rFonts w:ascii="Palatino Linotype" w:eastAsia="MS Mincho" w:hAnsi="Palatino Linotype" w:cs="Arial"/>
          <w:i/>
        </w:rPr>
        <w:t>CUARTO.-</w:t>
      </w:r>
      <w:proofErr w:type="gramEnd"/>
      <w:r w:rsidR="004B0AEF" w:rsidRPr="004B0AEF">
        <w:rPr>
          <w:rFonts w:ascii="Palatino Linotype" w:eastAsia="MS Mincho" w:hAnsi="Palatino Linotype" w:cs="Arial"/>
          <w:i/>
        </w:rPr>
        <w:t xml:space="preserve"> Expedientes en </w:t>
      </w:r>
      <w:proofErr w:type="spellStart"/>
      <w:r w:rsidR="004B0AEF" w:rsidRPr="004B0AEF">
        <w:rPr>
          <w:rFonts w:ascii="Palatino Linotype" w:eastAsia="MS Mincho" w:hAnsi="Palatino Linotype" w:cs="Arial"/>
          <w:i/>
        </w:rPr>
        <w:t>version</w:t>
      </w:r>
      <w:proofErr w:type="spellEnd"/>
      <w:r w:rsidR="004B0AEF" w:rsidRPr="004B0AEF">
        <w:rPr>
          <w:rFonts w:ascii="Palatino Linotype" w:eastAsia="MS Mincho" w:hAnsi="Palatino Linotype" w:cs="Arial"/>
          <w:i/>
        </w:rPr>
        <w:t xml:space="preserve"> publica de cada uno de los predios y/o lotes que </w:t>
      </w:r>
      <w:proofErr w:type="spellStart"/>
      <w:r w:rsidR="004B0AEF" w:rsidRPr="004B0AEF">
        <w:rPr>
          <w:rFonts w:ascii="Palatino Linotype" w:eastAsia="MS Mincho" w:hAnsi="Palatino Linotype" w:cs="Arial"/>
          <w:i/>
        </w:rPr>
        <w:t>estan</w:t>
      </w:r>
      <w:proofErr w:type="spellEnd"/>
      <w:r w:rsidR="004B0AEF" w:rsidRPr="004B0AEF">
        <w:rPr>
          <w:rFonts w:ascii="Palatino Linotype" w:eastAsia="MS Mincho" w:hAnsi="Palatino Linotype" w:cs="Arial"/>
          <w:i/>
        </w:rPr>
        <w:t xml:space="preserve"> regularizados y/o en proceso de </w:t>
      </w:r>
      <w:proofErr w:type="spellStart"/>
      <w:r w:rsidR="004B0AEF" w:rsidRPr="004B0AEF">
        <w:rPr>
          <w:rFonts w:ascii="Palatino Linotype" w:eastAsia="MS Mincho" w:hAnsi="Palatino Linotype" w:cs="Arial"/>
          <w:i/>
        </w:rPr>
        <w:t>regularizacion</w:t>
      </w:r>
      <w:proofErr w:type="spellEnd"/>
      <w:r w:rsidR="004B0AEF" w:rsidRPr="004B0AEF">
        <w:rPr>
          <w:rFonts w:ascii="Palatino Linotype" w:eastAsia="MS Mincho" w:hAnsi="Palatino Linotype" w:cs="Arial"/>
          <w:i/>
        </w:rPr>
        <w:t xml:space="preserve"> por parte de IMEVIS </w:t>
      </w:r>
      <w:proofErr w:type="spellStart"/>
      <w:r w:rsidR="004B0AEF" w:rsidRPr="004B0AEF">
        <w:rPr>
          <w:rFonts w:ascii="Palatino Linotype" w:eastAsia="MS Mincho" w:hAnsi="Palatino Linotype" w:cs="Arial"/>
          <w:i/>
        </w:rPr>
        <w:t>Nezahualcoyotl</w:t>
      </w:r>
      <w:proofErr w:type="spellEnd"/>
      <w:r w:rsidR="004B0AEF" w:rsidRPr="004B0AEF">
        <w:rPr>
          <w:rFonts w:ascii="Palatino Linotype" w:eastAsia="MS Mincho" w:hAnsi="Palatino Linotype" w:cs="Arial"/>
          <w:i/>
        </w:rPr>
        <w:t xml:space="preserve"> del predio mejor conocido como CANAL DE SALES en el Municipio de Nezahualcóyotl. </w:t>
      </w:r>
      <w:proofErr w:type="gramStart"/>
      <w:r w:rsidR="004B0AEF" w:rsidRPr="004B0AEF">
        <w:rPr>
          <w:rFonts w:ascii="Palatino Linotype" w:eastAsia="MS Mincho" w:hAnsi="Palatino Linotype" w:cs="Arial"/>
          <w:i/>
        </w:rPr>
        <w:t>QUINTO.-</w:t>
      </w:r>
      <w:proofErr w:type="gramEnd"/>
      <w:r w:rsidR="004B0AEF" w:rsidRPr="004B0AEF">
        <w:rPr>
          <w:rFonts w:ascii="Palatino Linotype" w:eastAsia="MS Mincho" w:hAnsi="Palatino Linotype" w:cs="Arial"/>
          <w:i/>
        </w:rPr>
        <w:t xml:space="preserve"> Deseo conocer bajo que fundamento y </w:t>
      </w:r>
      <w:proofErr w:type="spellStart"/>
      <w:r w:rsidR="004B0AEF" w:rsidRPr="004B0AEF">
        <w:rPr>
          <w:rFonts w:ascii="Palatino Linotype" w:eastAsia="MS Mincho" w:hAnsi="Palatino Linotype" w:cs="Arial"/>
          <w:i/>
        </w:rPr>
        <w:t>analisis</w:t>
      </w:r>
      <w:proofErr w:type="spellEnd"/>
      <w:r w:rsidR="004B0AEF" w:rsidRPr="004B0AEF">
        <w:rPr>
          <w:rFonts w:ascii="Palatino Linotype" w:eastAsia="MS Mincho" w:hAnsi="Palatino Linotype" w:cs="Arial"/>
          <w:i/>
        </w:rPr>
        <w:t xml:space="preserve"> </w:t>
      </w:r>
      <w:proofErr w:type="spellStart"/>
      <w:r w:rsidR="004B0AEF" w:rsidRPr="004B0AEF">
        <w:rPr>
          <w:rFonts w:ascii="Palatino Linotype" w:eastAsia="MS Mincho" w:hAnsi="Palatino Linotype" w:cs="Arial"/>
          <w:i/>
        </w:rPr>
        <w:t>juridico</w:t>
      </w:r>
      <w:proofErr w:type="spellEnd"/>
      <w:r w:rsidR="004B0AEF" w:rsidRPr="004B0AEF">
        <w:rPr>
          <w:rFonts w:ascii="Palatino Linotype" w:eastAsia="MS Mincho" w:hAnsi="Palatino Linotype" w:cs="Arial"/>
          <w:i/>
        </w:rPr>
        <w:t xml:space="preserve"> el Jefe de Departamento </w:t>
      </w:r>
      <w:proofErr w:type="spellStart"/>
      <w:r w:rsidR="004B0AEF" w:rsidRPr="004B0AEF">
        <w:rPr>
          <w:rFonts w:ascii="Palatino Linotype" w:eastAsia="MS Mincho" w:hAnsi="Palatino Linotype" w:cs="Arial"/>
          <w:i/>
        </w:rPr>
        <w:t>Juridico</w:t>
      </w:r>
      <w:proofErr w:type="spellEnd"/>
      <w:r w:rsidR="004B0AEF" w:rsidRPr="004B0AEF">
        <w:rPr>
          <w:rFonts w:ascii="Palatino Linotype" w:eastAsia="MS Mincho" w:hAnsi="Palatino Linotype" w:cs="Arial"/>
          <w:i/>
        </w:rPr>
        <w:t xml:space="preserve">, Delegado Regional y Director </w:t>
      </w:r>
      <w:proofErr w:type="spellStart"/>
      <w:r w:rsidR="004B0AEF" w:rsidRPr="004B0AEF">
        <w:rPr>
          <w:rFonts w:ascii="Palatino Linotype" w:eastAsia="MS Mincho" w:hAnsi="Palatino Linotype" w:cs="Arial"/>
          <w:i/>
        </w:rPr>
        <w:t>Juridico</w:t>
      </w:r>
      <w:proofErr w:type="spellEnd"/>
      <w:r w:rsidR="004B0AEF" w:rsidRPr="004B0AEF">
        <w:rPr>
          <w:rFonts w:ascii="Palatino Linotype" w:eastAsia="MS Mincho" w:hAnsi="Palatino Linotype" w:cs="Arial"/>
          <w:i/>
        </w:rPr>
        <w:t xml:space="preserve"> del Instituto han firmado y autorizado la </w:t>
      </w:r>
      <w:proofErr w:type="spellStart"/>
      <w:r w:rsidR="004B0AEF" w:rsidRPr="004B0AEF">
        <w:rPr>
          <w:rFonts w:ascii="Palatino Linotype" w:eastAsia="MS Mincho" w:hAnsi="Palatino Linotype" w:cs="Arial"/>
          <w:i/>
        </w:rPr>
        <w:t>regularizacion</w:t>
      </w:r>
      <w:proofErr w:type="spellEnd"/>
      <w:r w:rsidR="004B0AEF" w:rsidRPr="004B0AEF">
        <w:rPr>
          <w:rFonts w:ascii="Palatino Linotype" w:eastAsia="MS Mincho" w:hAnsi="Palatino Linotype" w:cs="Arial"/>
          <w:i/>
        </w:rPr>
        <w:t xml:space="preserve"> de los lotes que hasta </w:t>
      </w:r>
      <w:proofErr w:type="spellStart"/>
      <w:r w:rsidR="004B0AEF" w:rsidRPr="004B0AEF">
        <w:rPr>
          <w:rFonts w:ascii="Palatino Linotype" w:eastAsia="MS Mincho" w:hAnsi="Palatino Linotype" w:cs="Arial"/>
          <w:i/>
        </w:rPr>
        <w:t>en</w:t>
      </w:r>
      <w:proofErr w:type="spellEnd"/>
      <w:r w:rsidR="004B0AEF" w:rsidRPr="004B0AEF">
        <w:rPr>
          <w:rFonts w:ascii="Palatino Linotype" w:eastAsia="MS Mincho" w:hAnsi="Palatino Linotype" w:cs="Arial"/>
          <w:i/>
        </w:rPr>
        <w:t xml:space="preserve"> momento se encuentran en la </w:t>
      </w:r>
      <w:proofErr w:type="spellStart"/>
      <w:r w:rsidR="004B0AEF" w:rsidRPr="004B0AEF">
        <w:rPr>
          <w:rFonts w:ascii="Palatino Linotype" w:eastAsia="MS Mincho" w:hAnsi="Palatino Linotype" w:cs="Arial"/>
          <w:i/>
        </w:rPr>
        <w:t>Delegacion</w:t>
      </w:r>
      <w:proofErr w:type="spellEnd"/>
      <w:r w:rsidR="004B0AEF" w:rsidRPr="004B0AEF">
        <w:rPr>
          <w:rFonts w:ascii="Palatino Linotype" w:eastAsia="MS Mincho" w:hAnsi="Palatino Linotype" w:cs="Arial"/>
          <w:i/>
        </w:rPr>
        <w:t xml:space="preserve"> Regional </w:t>
      </w:r>
      <w:proofErr w:type="spellStart"/>
      <w:r w:rsidR="004B0AEF" w:rsidRPr="004B0AEF">
        <w:rPr>
          <w:rFonts w:ascii="Palatino Linotype" w:eastAsia="MS Mincho" w:hAnsi="Palatino Linotype" w:cs="Arial"/>
          <w:i/>
        </w:rPr>
        <w:t>Nezahualcoyotl</w:t>
      </w:r>
      <w:proofErr w:type="spellEnd"/>
      <w:r w:rsidR="004B0AEF" w:rsidRPr="004B0AEF">
        <w:rPr>
          <w:rFonts w:ascii="Palatino Linotype" w:eastAsia="MS Mincho" w:hAnsi="Palatino Linotype" w:cs="Arial"/>
          <w:i/>
        </w:rPr>
        <w:t xml:space="preserve"> del predio mejor conocido como CANAL DE SALES en el Municipio de Nezahualcóyotl. </w:t>
      </w:r>
      <w:proofErr w:type="gramStart"/>
      <w:r w:rsidR="004B0AEF" w:rsidRPr="004B0AEF">
        <w:rPr>
          <w:rFonts w:ascii="Palatino Linotype" w:eastAsia="MS Mincho" w:hAnsi="Palatino Linotype" w:cs="Arial"/>
          <w:i/>
        </w:rPr>
        <w:t>SEXTO.-</w:t>
      </w:r>
      <w:proofErr w:type="gramEnd"/>
      <w:r w:rsidR="004B0AEF" w:rsidRPr="004B0AEF">
        <w:rPr>
          <w:rFonts w:ascii="Palatino Linotype" w:eastAsia="MS Mincho" w:hAnsi="Palatino Linotype" w:cs="Arial"/>
          <w:i/>
        </w:rPr>
        <w:t xml:space="preserve"> Deseo saber </w:t>
      </w:r>
      <w:proofErr w:type="spellStart"/>
      <w:r w:rsidR="004B0AEF" w:rsidRPr="004B0AEF">
        <w:rPr>
          <w:rFonts w:ascii="Palatino Linotype" w:eastAsia="MS Mincho" w:hAnsi="Palatino Linotype" w:cs="Arial"/>
          <w:i/>
        </w:rPr>
        <w:t>quien</w:t>
      </w:r>
      <w:proofErr w:type="spellEnd"/>
      <w:r w:rsidR="004B0AEF" w:rsidRPr="004B0AEF">
        <w:rPr>
          <w:rFonts w:ascii="Palatino Linotype" w:eastAsia="MS Mincho" w:hAnsi="Palatino Linotype" w:cs="Arial"/>
          <w:i/>
        </w:rPr>
        <w:t xml:space="preserve"> firma por parte de la </w:t>
      </w:r>
      <w:proofErr w:type="spellStart"/>
      <w:r w:rsidR="004B0AEF" w:rsidRPr="004B0AEF">
        <w:rPr>
          <w:rFonts w:ascii="Palatino Linotype" w:eastAsia="MS Mincho" w:hAnsi="Palatino Linotype" w:cs="Arial"/>
          <w:i/>
        </w:rPr>
        <w:t>asociacion</w:t>
      </w:r>
      <w:proofErr w:type="spellEnd"/>
      <w:r w:rsidR="004B0AEF" w:rsidRPr="004B0AEF">
        <w:rPr>
          <w:rFonts w:ascii="Palatino Linotype" w:eastAsia="MS Mincho" w:hAnsi="Palatino Linotype" w:cs="Arial"/>
          <w:i/>
        </w:rPr>
        <w:t xml:space="preserve"> ESTRELLA Y ENGRANE CARDENISTA y/o como propietario o propietaria del predio mejor conocido como CANAL DE SALES en el Municipio de Nezahualcóyotl. </w:t>
      </w:r>
      <w:proofErr w:type="gramStart"/>
      <w:r w:rsidR="004B0AEF" w:rsidRPr="004B0AEF">
        <w:rPr>
          <w:rFonts w:ascii="Palatino Linotype" w:eastAsia="MS Mincho" w:hAnsi="Palatino Linotype" w:cs="Arial"/>
          <w:i/>
        </w:rPr>
        <w:t>SEPTIMO.-</w:t>
      </w:r>
      <w:proofErr w:type="gramEnd"/>
      <w:r w:rsidR="004B0AEF" w:rsidRPr="004B0AEF">
        <w:rPr>
          <w:rFonts w:ascii="Palatino Linotype" w:eastAsia="MS Mincho" w:hAnsi="Palatino Linotype" w:cs="Arial"/>
          <w:i/>
        </w:rPr>
        <w:t xml:space="preserve"> Solicito los planos con los cuales se </w:t>
      </w:r>
      <w:proofErr w:type="spellStart"/>
      <w:r w:rsidR="004B0AEF" w:rsidRPr="004B0AEF">
        <w:rPr>
          <w:rFonts w:ascii="Palatino Linotype" w:eastAsia="MS Mincho" w:hAnsi="Palatino Linotype" w:cs="Arial"/>
          <w:i/>
        </w:rPr>
        <w:t>esta</w:t>
      </w:r>
      <w:proofErr w:type="spellEnd"/>
      <w:r w:rsidR="004B0AEF" w:rsidRPr="004B0AEF">
        <w:rPr>
          <w:rFonts w:ascii="Palatino Linotype" w:eastAsia="MS Mincho" w:hAnsi="Palatino Linotype" w:cs="Arial"/>
          <w:i/>
        </w:rPr>
        <w:t xml:space="preserve"> regularizando el predio mejor conocido como CANAL DE SALES en el Municipio de Nezahualcóyotl. </w:t>
      </w:r>
      <w:proofErr w:type="gramStart"/>
      <w:r w:rsidR="004B0AEF" w:rsidRPr="004B0AEF">
        <w:rPr>
          <w:rFonts w:ascii="Palatino Linotype" w:eastAsia="MS Mincho" w:hAnsi="Palatino Linotype" w:cs="Arial"/>
          <w:i/>
        </w:rPr>
        <w:t>OCTAVO.-</w:t>
      </w:r>
      <w:proofErr w:type="gramEnd"/>
      <w:r w:rsidR="004B0AEF" w:rsidRPr="004B0AEF">
        <w:rPr>
          <w:rFonts w:ascii="Palatino Linotype" w:eastAsia="MS Mincho" w:hAnsi="Palatino Linotype" w:cs="Arial"/>
          <w:i/>
        </w:rPr>
        <w:t xml:space="preserve"> Solicito cada una de las verificaciones de campo, estudios </w:t>
      </w:r>
      <w:proofErr w:type="spellStart"/>
      <w:r w:rsidR="004B0AEF" w:rsidRPr="004B0AEF">
        <w:rPr>
          <w:rFonts w:ascii="Palatino Linotype" w:eastAsia="MS Mincho" w:hAnsi="Palatino Linotype" w:cs="Arial"/>
          <w:i/>
        </w:rPr>
        <w:t>juridicos</w:t>
      </w:r>
      <w:proofErr w:type="spellEnd"/>
      <w:r w:rsidR="004B0AEF" w:rsidRPr="004B0AEF">
        <w:rPr>
          <w:rFonts w:ascii="Palatino Linotype" w:eastAsia="MS Mincho" w:hAnsi="Palatino Linotype" w:cs="Arial"/>
          <w:i/>
        </w:rPr>
        <w:t xml:space="preserve"> y </w:t>
      </w:r>
      <w:proofErr w:type="spellStart"/>
      <w:r w:rsidR="004B0AEF" w:rsidRPr="004B0AEF">
        <w:rPr>
          <w:rFonts w:ascii="Palatino Linotype" w:eastAsia="MS Mincho" w:hAnsi="Palatino Linotype" w:cs="Arial"/>
          <w:i/>
        </w:rPr>
        <w:t>elaboracion</w:t>
      </w:r>
      <w:proofErr w:type="spellEnd"/>
      <w:r w:rsidR="004B0AEF" w:rsidRPr="004B0AEF">
        <w:rPr>
          <w:rFonts w:ascii="Palatino Linotype" w:eastAsia="MS Mincho" w:hAnsi="Palatino Linotype" w:cs="Arial"/>
          <w:i/>
        </w:rPr>
        <w:t xml:space="preserve"> de planos y/o croquis de </w:t>
      </w:r>
      <w:proofErr w:type="spellStart"/>
      <w:r w:rsidR="004B0AEF" w:rsidRPr="004B0AEF">
        <w:rPr>
          <w:rFonts w:ascii="Palatino Linotype" w:eastAsia="MS Mincho" w:hAnsi="Palatino Linotype" w:cs="Arial"/>
          <w:i/>
        </w:rPr>
        <w:t>localizacion</w:t>
      </w:r>
      <w:proofErr w:type="spellEnd"/>
      <w:r w:rsidR="004B0AEF" w:rsidRPr="004B0AEF">
        <w:rPr>
          <w:rFonts w:ascii="Palatino Linotype" w:eastAsia="MS Mincho" w:hAnsi="Palatino Linotype" w:cs="Arial"/>
          <w:i/>
        </w:rPr>
        <w:t xml:space="preserve"> de los lotes que se encuentran en proceso de </w:t>
      </w:r>
      <w:proofErr w:type="spellStart"/>
      <w:r w:rsidR="004B0AEF" w:rsidRPr="004B0AEF">
        <w:rPr>
          <w:rFonts w:ascii="Palatino Linotype" w:eastAsia="MS Mincho" w:hAnsi="Palatino Linotype" w:cs="Arial"/>
          <w:i/>
        </w:rPr>
        <w:t>regularizacion</w:t>
      </w:r>
      <w:proofErr w:type="spellEnd"/>
      <w:r w:rsidR="004B0AEF" w:rsidRPr="004B0AEF">
        <w:rPr>
          <w:rFonts w:ascii="Palatino Linotype" w:eastAsia="MS Mincho" w:hAnsi="Palatino Linotype" w:cs="Arial"/>
          <w:i/>
        </w:rPr>
        <w:t xml:space="preserve"> del predio mejor conocido como CANAL DE SALES en el Municipio de Nezahualcóyotl en la </w:t>
      </w:r>
      <w:proofErr w:type="spellStart"/>
      <w:r w:rsidR="004B0AEF" w:rsidRPr="004B0AEF">
        <w:rPr>
          <w:rFonts w:ascii="Palatino Linotype" w:eastAsia="MS Mincho" w:hAnsi="Palatino Linotype" w:cs="Arial"/>
          <w:i/>
        </w:rPr>
        <w:t>delegacion</w:t>
      </w:r>
      <w:proofErr w:type="spellEnd"/>
      <w:r w:rsidR="004B0AEF" w:rsidRPr="004B0AEF">
        <w:rPr>
          <w:rFonts w:ascii="Palatino Linotype" w:eastAsia="MS Mincho" w:hAnsi="Palatino Linotype" w:cs="Arial"/>
          <w:i/>
        </w:rPr>
        <w:t xml:space="preserve"> regional. </w:t>
      </w:r>
      <w:proofErr w:type="gramStart"/>
      <w:r w:rsidR="004B0AEF" w:rsidRPr="004B0AEF">
        <w:rPr>
          <w:rFonts w:ascii="Palatino Linotype" w:eastAsia="MS Mincho" w:hAnsi="Palatino Linotype" w:cs="Arial"/>
          <w:i/>
        </w:rPr>
        <w:t>NOVENO.-</w:t>
      </w:r>
      <w:proofErr w:type="gramEnd"/>
      <w:r w:rsidR="004B0AEF" w:rsidRPr="004B0AEF">
        <w:rPr>
          <w:rFonts w:ascii="Palatino Linotype" w:eastAsia="MS Mincho" w:hAnsi="Palatino Linotype" w:cs="Arial"/>
          <w:i/>
        </w:rPr>
        <w:t xml:space="preserve"> Solicito en </w:t>
      </w:r>
      <w:proofErr w:type="spellStart"/>
      <w:r w:rsidR="004B0AEF" w:rsidRPr="004B0AEF">
        <w:rPr>
          <w:rFonts w:ascii="Palatino Linotype" w:eastAsia="MS Mincho" w:hAnsi="Palatino Linotype" w:cs="Arial"/>
          <w:i/>
        </w:rPr>
        <w:t>version</w:t>
      </w:r>
      <w:proofErr w:type="spellEnd"/>
      <w:r w:rsidR="004B0AEF" w:rsidRPr="004B0AEF">
        <w:rPr>
          <w:rFonts w:ascii="Palatino Linotype" w:eastAsia="MS Mincho" w:hAnsi="Palatino Linotype" w:cs="Arial"/>
          <w:i/>
        </w:rPr>
        <w:t xml:space="preserve"> publica los contratos de </w:t>
      </w:r>
      <w:proofErr w:type="spellStart"/>
      <w:r w:rsidR="004B0AEF" w:rsidRPr="004B0AEF">
        <w:rPr>
          <w:rFonts w:ascii="Palatino Linotype" w:eastAsia="MS Mincho" w:hAnsi="Palatino Linotype" w:cs="Arial"/>
          <w:i/>
        </w:rPr>
        <w:t>prestacion</w:t>
      </w:r>
      <w:proofErr w:type="spellEnd"/>
      <w:r w:rsidR="004B0AEF" w:rsidRPr="004B0AEF">
        <w:rPr>
          <w:rFonts w:ascii="Palatino Linotype" w:eastAsia="MS Mincho" w:hAnsi="Palatino Linotype" w:cs="Arial"/>
          <w:i/>
        </w:rPr>
        <w:t xml:space="preserve"> de servicios de los lotes que se </w:t>
      </w:r>
      <w:proofErr w:type="spellStart"/>
      <w:r w:rsidR="004B0AEF" w:rsidRPr="004B0AEF">
        <w:rPr>
          <w:rFonts w:ascii="Palatino Linotype" w:eastAsia="MS Mincho" w:hAnsi="Palatino Linotype" w:cs="Arial"/>
          <w:i/>
        </w:rPr>
        <w:t>ecuentran</w:t>
      </w:r>
      <w:proofErr w:type="spellEnd"/>
      <w:r w:rsidR="004B0AEF" w:rsidRPr="004B0AEF">
        <w:rPr>
          <w:rFonts w:ascii="Palatino Linotype" w:eastAsia="MS Mincho" w:hAnsi="Palatino Linotype" w:cs="Arial"/>
          <w:i/>
        </w:rPr>
        <w:t xml:space="preserve"> en proceso de </w:t>
      </w:r>
      <w:proofErr w:type="spellStart"/>
      <w:r w:rsidR="004B0AEF" w:rsidRPr="004B0AEF">
        <w:rPr>
          <w:rFonts w:ascii="Palatino Linotype" w:eastAsia="MS Mincho" w:hAnsi="Palatino Linotype" w:cs="Arial"/>
          <w:i/>
        </w:rPr>
        <w:t>regularizacion</w:t>
      </w:r>
      <w:proofErr w:type="spellEnd"/>
      <w:r w:rsidR="004B0AEF" w:rsidRPr="004B0AEF">
        <w:rPr>
          <w:rFonts w:ascii="Palatino Linotype" w:eastAsia="MS Mincho" w:hAnsi="Palatino Linotype" w:cs="Arial"/>
          <w:i/>
        </w:rPr>
        <w:t xml:space="preserve"> del predio mejor conocido como CANAL DE SALES en el Municipio de Nezahualcóyotl. </w:t>
      </w:r>
      <w:proofErr w:type="gramStart"/>
      <w:r w:rsidR="004B0AEF" w:rsidRPr="004B0AEF">
        <w:rPr>
          <w:rFonts w:ascii="Palatino Linotype" w:eastAsia="MS Mincho" w:hAnsi="Palatino Linotype" w:cs="Arial"/>
          <w:i/>
        </w:rPr>
        <w:t>DECIMO.-</w:t>
      </w:r>
      <w:proofErr w:type="gramEnd"/>
      <w:r w:rsidR="004B0AEF" w:rsidRPr="004B0AEF">
        <w:rPr>
          <w:rFonts w:ascii="Palatino Linotype" w:eastAsia="MS Mincho" w:hAnsi="Palatino Linotype" w:cs="Arial"/>
          <w:i/>
        </w:rPr>
        <w:t xml:space="preserve"> Solicito el </w:t>
      </w:r>
      <w:proofErr w:type="spellStart"/>
      <w:r w:rsidR="004B0AEF" w:rsidRPr="004B0AEF">
        <w:rPr>
          <w:rFonts w:ascii="Palatino Linotype" w:eastAsia="MS Mincho" w:hAnsi="Palatino Linotype" w:cs="Arial"/>
          <w:i/>
        </w:rPr>
        <w:t>padron</w:t>
      </w:r>
      <w:proofErr w:type="spellEnd"/>
      <w:r w:rsidR="004B0AEF" w:rsidRPr="004B0AEF">
        <w:rPr>
          <w:rFonts w:ascii="Palatino Linotype" w:eastAsia="MS Mincho" w:hAnsi="Palatino Linotype" w:cs="Arial"/>
          <w:i/>
        </w:rPr>
        <w:t xml:space="preserve"> de beneficiarios y/o de personas que han solicitado el inicio de </w:t>
      </w:r>
      <w:proofErr w:type="spellStart"/>
      <w:r w:rsidR="004B0AEF" w:rsidRPr="004B0AEF">
        <w:rPr>
          <w:rFonts w:ascii="Palatino Linotype" w:eastAsia="MS Mincho" w:hAnsi="Palatino Linotype" w:cs="Arial"/>
          <w:i/>
        </w:rPr>
        <w:t>regularizacion</w:t>
      </w:r>
      <w:proofErr w:type="spellEnd"/>
      <w:r w:rsidR="004B0AEF" w:rsidRPr="004B0AEF">
        <w:rPr>
          <w:rFonts w:ascii="Palatino Linotype" w:eastAsia="MS Mincho" w:hAnsi="Palatino Linotype" w:cs="Arial"/>
          <w:i/>
        </w:rPr>
        <w:t xml:space="preserve"> del predio mejor conocido como CANAL DE SALES en el Municipio de Nezahualcóyotl.”</w:t>
      </w:r>
    </w:p>
    <w:p w14:paraId="1410D909" w14:textId="77777777" w:rsidR="00197871" w:rsidRPr="00921444" w:rsidRDefault="00197871" w:rsidP="00197871">
      <w:pPr>
        <w:pStyle w:val="Prrafodelista"/>
        <w:tabs>
          <w:tab w:val="left" w:pos="7938"/>
        </w:tabs>
        <w:ind w:left="1134" w:right="900"/>
        <w:jc w:val="both"/>
        <w:rPr>
          <w:rFonts w:ascii="Palatino Linotype" w:eastAsia="MS Mincho" w:hAnsi="Palatino Linotype" w:cs="Arial"/>
          <w:i/>
        </w:rPr>
      </w:pPr>
      <w:r w:rsidRPr="006365A7">
        <w:rPr>
          <w:rFonts w:ascii="Palatino Linotype" w:eastAsia="MS Mincho" w:hAnsi="Palatino Linotype" w:cs="Arial"/>
          <w:i/>
        </w:rPr>
        <w:t>3</w:t>
      </w:r>
      <w:r w:rsidRPr="00921444">
        <w:rPr>
          <w:rFonts w:ascii="Palatino Linotype" w:eastAsia="MS Mincho" w:hAnsi="Palatino Linotype" w:cs="Arial"/>
          <w:i/>
        </w:rPr>
        <w:t>…”</w:t>
      </w:r>
    </w:p>
    <w:p w14:paraId="6562F7C6" w14:textId="77777777" w:rsidR="00197871" w:rsidRPr="00921444" w:rsidRDefault="00197871" w:rsidP="00197871">
      <w:pPr>
        <w:pStyle w:val="Prrafodelista"/>
        <w:tabs>
          <w:tab w:val="left" w:pos="7938"/>
        </w:tabs>
        <w:ind w:left="1134" w:right="900"/>
        <w:jc w:val="both"/>
        <w:rPr>
          <w:rFonts w:ascii="Palatino Linotype" w:eastAsia="MS Mincho" w:hAnsi="Palatino Linotype" w:cs="Arial"/>
          <w:i/>
        </w:rPr>
      </w:pPr>
    </w:p>
    <w:p w14:paraId="20C8480A" w14:textId="77777777" w:rsidR="00197871" w:rsidRPr="00921444" w:rsidRDefault="00197871" w:rsidP="00197871">
      <w:pPr>
        <w:numPr>
          <w:ilvl w:val="0"/>
          <w:numId w:val="1"/>
        </w:numPr>
        <w:spacing w:line="360" w:lineRule="auto"/>
        <w:ind w:left="0" w:firstLine="0"/>
        <w:contextualSpacing/>
        <w:jc w:val="both"/>
        <w:rPr>
          <w:rFonts w:ascii="Palatino Linotype" w:eastAsia="MS Mincho" w:hAnsi="Palatino Linotype" w:cs="Arial"/>
        </w:rPr>
      </w:pPr>
      <w:r w:rsidRPr="00921444">
        <w:rPr>
          <w:rFonts w:ascii="Palatino Linotype" w:eastAsia="MS Mincho" w:hAnsi="Palatino Linotype" w:cs="Arial"/>
        </w:rPr>
        <w:lastRenderedPageBreak/>
        <w:t xml:space="preserve">De lo anterior, el </w:t>
      </w:r>
      <w:r w:rsidRPr="00921444">
        <w:rPr>
          <w:rFonts w:ascii="Palatino Linotype" w:eastAsia="MS Mincho" w:hAnsi="Palatino Linotype" w:cs="Arial"/>
          <w:b/>
          <w:bCs/>
        </w:rPr>
        <w:t xml:space="preserve">SUJETO OBLIGADO </w:t>
      </w:r>
      <w:r w:rsidRPr="00921444">
        <w:rPr>
          <w:rFonts w:ascii="Palatino Linotype" w:eastAsia="MS Mincho" w:hAnsi="Palatino Linotype" w:cs="Arial"/>
        </w:rPr>
        <w:t xml:space="preserve">entrego en la respuesta de la solicitud de información dos archivos en formato PDF, cuyo contenido grosso modo es el siguiente: </w:t>
      </w:r>
    </w:p>
    <w:p w14:paraId="3E806AB2" w14:textId="77777777" w:rsidR="0035219B" w:rsidRDefault="0035219B" w:rsidP="0035219B">
      <w:pPr>
        <w:pStyle w:val="Prrafodelista"/>
        <w:tabs>
          <w:tab w:val="left" w:pos="0"/>
        </w:tabs>
        <w:ind w:left="1134" w:right="900"/>
        <w:jc w:val="both"/>
        <w:rPr>
          <w:rFonts w:ascii="Palatino Linotype" w:hAnsi="Palatino Linotype" w:cs="Arial"/>
          <w:i/>
          <w:color w:val="000000" w:themeColor="text1"/>
        </w:rPr>
      </w:pPr>
      <w:r w:rsidRPr="00424CC4">
        <w:rPr>
          <w:rFonts w:ascii="Palatino Linotype" w:hAnsi="Palatino Linotype" w:cs="Arial"/>
          <w:b/>
          <w:i/>
          <w:color w:val="000000" w:themeColor="text1"/>
        </w:rPr>
        <w:t>Acuerdo_Acta_Décima_Primera_Sesión_Extraordinaria.PDF</w:t>
      </w:r>
      <w:r w:rsidRPr="00921444">
        <w:rPr>
          <w:rFonts w:ascii="Palatino Linotype" w:hAnsi="Palatino Linotype" w:cs="Arial"/>
          <w:b/>
          <w:i/>
          <w:color w:val="000000" w:themeColor="text1"/>
        </w:rPr>
        <w:t>:</w:t>
      </w:r>
      <w:r w:rsidRPr="00921444">
        <w:rPr>
          <w:rFonts w:ascii="Palatino Linotype" w:hAnsi="Palatino Linotype" w:cs="Arial"/>
          <w:i/>
          <w:color w:val="000000" w:themeColor="text1"/>
        </w:rPr>
        <w:t xml:space="preserve"> </w:t>
      </w:r>
      <w:r>
        <w:rPr>
          <w:rFonts w:ascii="Palatino Linotype" w:hAnsi="Palatino Linotype" w:cs="Arial"/>
          <w:i/>
          <w:color w:val="000000" w:themeColor="text1"/>
        </w:rPr>
        <w:t xml:space="preserve">Acta del Comité de Transparencia mediante el cual informan </w:t>
      </w:r>
      <w:proofErr w:type="gramStart"/>
      <w:r>
        <w:rPr>
          <w:rFonts w:ascii="Palatino Linotype" w:hAnsi="Palatino Linotype" w:cs="Arial"/>
          <w:i/>
          <w:color w:val="000000" w:themeColor="text1"/>
        </w:rPr>
        <w:t>que</w:t>
      </w:r>
      <w:proofErr w:type="gramEnd"/>
      <w:r>
        <w:rPr>
          <w:rFonts w:ascii="Palatino Linotype" w:hAnsi="Palatino Linotype" w:cs="Arial"/>
          <w:i/>
          <w:color w:val="000000" w:themeColor="text1"/>
        </w:rPr>
        <w:t xml:space="preserve"> de los puntos de la solicitud </w:t>
      </w:r>
      <w:r w:rsidRPr="008D523A">
        <w:rPr>
          <w:rFonts w:ascii="Palatino Linotype" w:hAnsi="Palatino Linotype" w:cs="Arial"/>
          <w:b/>
          <w:i/>
          <w:color w:val="000000" w:themeColor="text1"/>
        </w:rPr>
        <w:t>segundo, cuarto, sexto, séptimo, octavo y noveno</w:t>
      </w:r>
      <w:r>
        <w:rPr>
          <w:rFonts w:ascii="Palatino Linotype" w:hAnsi="Palatino Linotype" w:cs="Arial"/>
          <w:i/>
          <w:color w:val="000000" w:themeColor="text1"/>
        </w:rPr>
        <w:t xml:space="preserve">, clasifican la información como reservada, toda vez que la información solicitada se compone de veintiún expedientes que se encuentran en procedimientos de regularización de la tenencia de la tierra ante el Juzgado Especializado en Juicios Sumarios de Usucapión en el Distrito Judicial de Ecatepec. </w:t>
      </w:r>
    </w:p>
    <w:p w14:paraId="5F89F7F1" w14:textId="77777777" w:rsidR="0035219B" w:rsidRDefault="0035219B" w:rsidP="0035219B">
      <w:pPr>
        <w:pStyle w:val="Prrafodelista"/>
        <w:tabs>
          <w:tab w:val="left" w:pos="0"/>
        </w:tabs>
        <w:ind w:left="1134" w:right="900"/>
        <w:jc w:val="both"/>
        <w:rPr>
          <w:rFonts w:ascii="Palatino Linotype" w:hAnsi="Palatino Linotype" w:cs="Arial"/>
          <w:i/>
          <w:color w:val="000000" w:themeColor="text1"/>
        </w:rPr>
      </w:pPr>
      <w:r>
        <w:rPr>
          <w:rFonts w:ascii="Palatino Linotype" w:hAnsi="Palatino Linotype" w:cs="Arial"/>
          <w:i/>
          <w:color w:val="000000" w:themeColor="text1"/>
        </w:rPr>
        <w:t>Respecto del</w:t>
      </w:r>
      <w:r w:rsidRPr="008D523A">
        <w:rPr>
          <w:rFonts w:ascii="Palatino Linotype" w:hAnsi="Palatino Linotype" w:cs="Arial"/>
          <w:b/>
          <w:i/>
          <w:color w:val="000000" w:themeColor="text1"/>
        </w:rPr>
        <w:t xml:space="preserve"> punto primero</w:t>
      </w:r>
      <w:r>
        <w:rPr>
          <w:rFonts w:ascii="Palatino Linotype" w:hAnsi="Palatino Linotype" w:cs="Arial"/>
          <w:i/>
          <w:color w:val="000000" w:themeColor="text1"/>
        </w:rPr>
        <w:t xml:space="preserve"> refiere que no obra documento conforme al interés del solicitante. </w:t>
      </w:r>
    </w:p>
    <w:p w14:paraId="4AF9CB1E" w14:textId="77777777" w:rsidR="0035219B" w:rsidRDefault="0035219B" w:rsidP="0035219B">
      <w:pPr>
        <w:pStyle w:val="Prrafodelista"/>
        <w:tabs>
          <w:tab w:val="left" w:pos="0"/>
        </w:tabs>
        <w:ind w:left="1134" w:right="900"/>
        <w:jc w:val="both"/>
        <w:rPr>
          <w:rFonts w:ascii="Palatino Linotype" w:hAnsi="Palatino Linotype" w:cs="Arial"/>
          <w:i/>
          <w:color w:val="000000" w:themeColor="text1"/>
        </w:rPr>
      </w:pPr>
      <w:r>
        <w:rPr>
          <w:rFonts w:ascii="Palatino Linotype" w:hAnsi="Palatino Linotype" w:cs="Arial"/>
          <w:i/>
          <w:color w:val="000000" w:themeColor="text1"/>
        </w:rPr>
        <w:t xml:space="preserve">Respecto del </w:t>
      </w:r>
      <w:r w:rsidRPr="008D523A">
        <w:rPr>
          <w:rFonts w:ascii="Palatino Linotype" w:hAnsi="Palatino Linotype" w:cs="Arial"/>
          <w:b/>
          <w:i/>
          <w:color w:val="000000" w:themeColor="text1"/>
        </w:rPr>
        <w:t>punto tercero</w:t>
      </w:r>
      <w:r>
        <w:rPr>
          <w:rFonts w:ascii="Palatino Linotype" w:hAnsi="Palatino Linotype" w:cs="Arial"/>
          <w:i/>
          <w:color w:val="000000" w:themeColor="text1"/>
        </w:rPr>
        <w:t xml:space="preserve"> informan que no obra documentación conforme al interés del solicitante, aunado a que de acuerdo con el artículo 12 y 18 del Reglamento Interior del Instituto Mexiquense de la Vivienda Social, no es atribución de la unidad el tipo de documentación solicitada. </w:t>
      </w:r>
    </w:p>
    <w:p w14:paraId="6BF20D52" w14:textId="77777777" w:rsidR="0035219B" w:rsidRDefault="0035219B" w:rsidP="0035219B">
      <w:pPr>
        <w:pStyle w:val="Prrafodelista"/>
        <w:tabs>
          <w:tab w:val="left" w:pos="0"/>
        </w:tabs>
        <w:ind w:left="1134" w:right="900"/>
        <w:jc w:val="both"/>
        <w:rPr>
          <w:rFonts w:ascii="Palatino Linotype" w:hAnsi="Palatino Linotype" w:cs="Arial"/>
          <w:i/>
          <w:color w:val="000000" w:themeColor="text1"/>
        </w:rPr>
      </w:pPr>
      <w:r>
        <w:rPr>
          <w:rFonts w:ascii="Palatino Linotype" w:hAnsi="Palatino Linotype" w:cs="Arial"/>
          <w:i/>
          <w:color w:val="000000" w:themeColor="text1"/>
        </w:rPr>
        <w:t xml:space="preserve">Respecto del </w:t>
      </w:r>
      <w:r w:rsidRPr="008D523A">
        <w:rPr>
          <w:rFonts w:ascii="Palatino Linotype" w:hAnsi="Palatino Linotype" w:cs="Arial"/>
          <w:b/>
          <w:i/>
          <w:color w:val="000000" w:themeColor="text1"/>
        </w:rPr>
        <w:t>punto quinto</w:t>
      </w:r>
      <w:r>
        <w:rPr>
          <w:rFonts w:ascii="Palatino Linotype" w:hAnsi="Palatino Linotype" w:cs="Arial"/>
          <w:i/>
          <w:color w:val="000000" w:themeColor="text1"/>
        </w:rPr>
        <w:t xml:space="preserve"> refiere que no obra documento conforme al interés del solicitante. </w:t>
      </w:r>
    </w:p>
    <w:p w14:paraId="3FF5F14F" w14:textId="77777777" w:rsidR="0035219B" w:rsidRDefault="0035219B" w:rsidP="0035219B">
      <w:pPr>
        <w:pStyle w:val="Prrafodelista"/>
        <w:tabs>
          <w:tab w:val="left" w:pos="0"/>
        </w:tabs>
        <w:ind w:left="1134" w:right="900"/>
        <w:jc w:val="both"/>
        <w:rPr>
          <w:rFonts w:ascii="Palatino Linotype" w:hAnsi="Palatino Linotype" w:cs="Arial"/>
          <w:i/>
          <w:color w:val="000000" w:themeColor="text1"/>
        </w:rPr>
      </w:pPr>
      <w:r>
        <w:rPr>
          <w:rFonts w:ascii="Palatino Linotype" w:hAnsi="Palatino Linotype" w:cs="Arial"/>
          <w:i/>
          <w:color w:val="000000" w:themeColor="text1"/>
        </w:rPr>
        <w:t xml:space="preserve">Respecto del </w:t>
      </w:r>
      <w:r w:rsidRPr="008D523A">
        <w:rPr>
          <w:rFonts w:ascii="Palatino Linotype" w:hAnsi="Palatino Linotype" w:cs="Arial"/>
          <w:b/>
          <w:i/>
          <w:color w:val="000000" w:themeColor="text1"/>
        </w:rPr>
        <w:t>punto decimo</w:t>
      </w:r>
      <w:r>
        <w:rPr>
          <w:rFonts w:ascii="Palatino Linotype" w:hAnsi="Palatino Linotype" w:cs="Arial"/>
          <w:i/>
          <w:color w:val="000000" w:themeColor="text1"/>
        </w:rPr>
        <w:t xml:space="preserve"> informan que no obra información al respecto en cuanto al padrón de personas beneficiarias, en conformidad con el artículo 7.13 de los Lineamientos Generales de Regularización de la Tenencia de la Tierra. </w:t>
      </w:r>
    </w:p>
    <w:p w14:paraId="59373A8A" w14:textId="77777777" w:rsidR="0035219B" w:rsidRPr="00E404BB" w:rsidRDefault="0035219B" w:rsidP="0035219B">
      <w:pPr>
        <w:pStyle w:val="Prrafodelista"/>
        <w:tabs>
          <w:tab w:val="left" w:pos="0"/>
        </w:tabs>
        <w:ind w:left="1134" w:right="900"/>
        <w:jc w:val="both"/>
        <w:rPr>
          <w:rFonts w:ascii="Palatino Linotype" w:hAnsi="Palatino Linotype" w:cs="Arial"/>
          <w:i/>
          <w:color w:val="000000" w:themeColor="text1"/>
        </w:rPr>
      </w:pPr>
      <w:r>
        <w:rPr>
          <w:rFonts w:ascii="Palatino Linotype" w:hAnsi="Palatino Linotype" w:cs="Arial"/>
          <w:i/>
          <w:color w:val="000000" w:themeColor="text1"/>
        </w:rPr>
        <w:t xml:space="preserve">En la misma Acta de Comité de Transparencia se remite la prueba de daño la cual considera el riesgo real, demostrable, </w:t>
      </w:r>
      <w:proofErr w:type="gramStart"/>
      <w:r>
        <w:rPr>
          <w:rFonts w:ascii="Palatino Linotype" w:hAnsi="Palatino Linotype" w:cs="Arial"/>
          <w:i/>
          <w:color w:val="000000" w:themeColor="text1"/>
        </w:rPr>
        <w:t>identificables</w:t>
      </w:r>
      <w:proofErr w:type="gramEnd"/>
      <w:r>
        <w:rPr>
          <w:rFonts w:ascii="Palatino Linotype" w:hAnsi="Palatino Linotype" w:cs="Arial"/>
          <w:i/>
          <w:color w:val="000000" w:themeColor="text1"/>
        </w:rPr>
        <w:t xml:space="preserve"> así como las circunstancias de modo, tiempo y lugar que se verían afectados con la entrega de información que no ha concluido el procedimiento ante el Juzgado Especializado en Juicios Sumarios de Usucapión en el Distrito Judicial de Ecatepec. </w:t>
      </w:r>
    </w:p>
    <w:p w14:paraId="36CDADFB" w14:textId="77777777" w:rsidR="0035219B" w:rsidRPr="00E404BB" w:rsidRDefault="0035219B" w:rsidP="0035219B">
      <w:pPr>
        <w:pStyle w:val="Prrafodelista"/>
        <w:tabs>
          <w:tab w:val="left" w:pos="0"/>
        </w:tabs>
        <w:ind w:left="1134" w:right="900"/>
        <w:jc w:val="both"/>
        <w:rPr>
          <w:rFonts w:ascii="Palatino Linotype" w:hAnsi="Palatino Linotype" w:cs="Arial"/>
          <w:i/>
          <w:color w:val="000000" w:themeColor="text1"/>
        </w:rPr>
      </w:pPr>
    </w:p>
    <w:p w14:paraId="0B98349A" w14:textId="77777777" w:rsidR="0035219B" w:rsidRPr="00921444" w:rsidRDefault="0035219B" w:rsidP="0035219B">
      <w:pPr>
        <w:pStyle w:val="Prrafodelista"/>
        <w:tabs>
          <w:tab w:val="left" w:pos="0"/>
        </w:tabs>
        <w:ind w:left="1134" w:right="900"/>
        <w:jc w:val="both"/>
        <w:rPr>
          <w:rFonts w:ascii="Palatino Linotype" w:hAnsi="Palatino Linotype" w:cs="Arial"/>
          <w:i/>
          <w:color w:val="000000" w:themeColor="text1"/>
        </w:rPr>
      </w:pPr>
      <w:r w:rsidRPr="00E404BB">
        <w:rPr>
          <w:rFonts w:ascii="Palatino Linotype" w:hAnsi="Palatino Linotype" w:cs="Arial"/>
          <w:b/>
          <w:i/>
          <w:color w:val="000000" w:themeColor="text1"/>
        </w:rPr>
        <w:t>00089_RESPUESTA_UT.PDF</w:t>
      </w:r>
      <w:r w:rsidRPr="00921444">
        <w:rPr>
          <w:rFonts w:ascii="Palatino Linotype" w:hAnsi="Palatino Linotype" w:cs="Arial"/>
          <w:b/>
          <w:i/>
          <w:color w:val="000000" w:themeColor="text1"/>
        </w:rPr>
        <w:t>:</w:t>
      </w:r>
      <w:r w:rsidRPr="00921444">
        <w:rPr>
          <w:rFonts w:ascii="Palatino Linotype" w:hAnsi="Palatino Linotype" w:cs="Arial"/>
          <w:i/>
          <w:color w:val="000000" w:themeColor="text1"/>
        </w:rPr>
        <w:t xml:space="preserve"> Oficio </w:t>
      </w:r>
      <w:r>
        <w:rPr>
          <w:rFonts w:ascii="Palatino Linotype" w:hAnsi="Palatino Linotype" w:cs="Arial"/>
          <w:i/>
          <w:color w:val="000000" w:themeColor="text1"/>
        </w:rPr>
        <w:t xml:space="preserve">del Titular de la Unidad de Transparencia, mediante el cual le informa al solicitante que se reserva la información de los puntos solicitud segundo, cuarto, sexto, séptimo, </w:t>
      </w:r>
      <w:r>
        <w:rPr>
          <w:rFonts w:ascii="Palatino Linotype" w:hAnsi="Palatino Linotype" w:cs="Arial"/>
          <w:i/>
          <w:color w:val="000000" w:themeColor="text1"/>
        </w:rPr>
        <w:lastRenderedPageBreak/>
        <w:t xml:space="preserve">octavo y noveno y lo referente a los puntos primero, tercero, quinto y décimo. </w:t>
      </w:r>
    </w:p>
    <w:p w14:paraId="6926B72F" w14:textId="77777777" w:rsidR="00197871" w:rsidRPr="00921444" w:rsidRDefault="00197871" w:rsidP="00197871">
      <w:pPr>
        <w:spacing w:line="360" w:lineRule="auto"/>
        <w:contextualSpacing/>
        <w:jc w:val="both"/>
        <w:rPr>
          <w:rFonts w:ascii="Palatino Linotype" w:eastAsia="MS Mincho" w:hAnsi="Palatino Linotype" w:cs="Arial"/>
        </w:rPr>
      </w:pPr>
    </w:p>
    <w:p w14:paraId="0D4E6B9B" w14:textId="77777777" w:rsidR="0035219B" w:rsidRDefault="00197871" w:rsidP="00197871">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De la respuesta otorgada por parte del </w:t>
      </w:r>
      <w:r>
        <w:rPr>
          <w:rFonts w:ascii="Palatino Linotype" w:eastAsia="MS Mincho" w:hAnsi="Palatino Linotype" w:cs="Arial"/>
          <w:b/>
          <w:bCs/>
        </w:rPr>
        <w:t xml:space="preserve">SUJETO </w:t>
      </w:r>
      <w:r w:rsidR="0035219B">
        <w:rPr>
          <w:rFonts w:ascii="Palatino Linotype" w:eastAsia="MS Mincho" w:hAnsi="Palatino Linotype" w:cs="Arial"/>
          <w:b/>
          <w:bCs/>
        </w:rPr>
        <w:t xml:space="preserve">OBLIGADO </w:t>
      </w:r>
      <w:r w:rsidR="0035219B" w:rsidRPr="00921444">
        <w:rPr>
          <w:rFonts w:ascii="Palatino Linotype" w:eastAsia="MS Mincho" w:hAnsi="Palatino Linotype" w:cs="Arial"/>
        </w:rPr>
        <w:t>el</w:t>
      </w:r>
      <w:r>
        <w:rPr>
          <w:rFonts w:ascii="Palatino Linotype" w:eastAsia="MS Mincho" w:hAnsi="Palatino Linotype" w:cs="Arial"/>
        </w:rPr>
        <w:t xml:space="preserve"> entonces particular interpuso</w:t>
      </w:r>
      <w:r w:rsidR="0035219B">
        <w:rPr>
          <w:rFonts w:ascii="Palatino Linotype" w:eastAsia="MS Mincho" w:hAnsi="Palatino Linotype" w:cs="Arial"/>
        </w:rPr>
        <w:t xml:space="preserve"> el recurso de revisión bajo los </w:t>
      </w:r>
      <w:r>
        <w:rPr>
          <w:rFonts w:ascii="Palatino Linotype" w:eastAsia="MS Mincho" w:hAnsi="Palatino Linotype" w:cs="Arial"/>
        </w:rPr>
        <w:t>siguiente</w:t>
      </w:r>
      <w:r w:rsidR="0035219B">
        <w:rPr>
          <w:rFonts w:ascii="Palatino Linotype" w:eastAsia="MS Mincho" w:hAnsi="Palatino Linotype" w:cs="Arial"/>
        </w:rPr>
        <w:t xml:space="preserve">s términos. </w:t>
      </w:r>
      <w:r>
        <w:rPr>
          <w:rFonts w:ascii="Palatino Linotype" w:eastAsia="MS Mincho" w:hAnsi="Palatino Linotype" w:cs="Arial"/>
        </w:rPr>
        <w:t xml:space="preserve"> </w:t>
      </w:r>
    </w:p>
    <w:p w14:paraId="1482D182" w14:textId="77777777" w:rsidR="0035219B" w:rsidRPr="00015457" w:rsidRDefault="0035219B" w:rsidP="0035219B">
      <w:pPr>
        <w:pStyle w:val="Prrafodelista"/>
        <w:numPr>
          <w:ilvl w:val="0"/>
          <w:numId w:val="2"/>
        </w:numPr>
        <w:ind w:left="1134" w:right="900" w:firstLine="0"/>
        <w:jc w:val="both"/>
        <w:rPr>
          <w:rStyle w:val="Ttulo2Car"/>
          <w:rFonts w:ascii="Palatino Linotype" w:hAnsi="Palatino Linotype"/>
          <w:i/>
          <w:iCs/>
          <w:color w:val="000000" w:themeColor="text1"/>
          <w:sz w:val="22"/>
          <w:szCs w:val="22"/>
        </w:rPr>
      </w:pPr>
      <w:r w:rsidRPr="00BB657F">
        <w:rPr>
          <w:rStyle w:val="Ttulo2Car"/>
          <w:rFonts w:ascii="Palatino Linotype" w:hAnsi="Palatino Linotype"/>
          <w:b/>
          <w:i/>
          <w:iCs/>
          <w:color w:val="auto"/>
          <w:sz w:val="22"/>
          <w:szCs w:val="22"/>
        </w:rPr>
        <w:t>Acto impugnado</w:t>
      </w:r>
      <w:r w:rsidRPr="00015457">
        <w:rPr>
          <w:rStyle w:val="Ttulo2Car"/>
          <w:rFonts w:ascii="Palatino Linotype" w:hAnsi="Palatino Linotype"/>
          <w:b/>
          <w:i/>
          <w:iCs/>
          <w:color w:val="000000" w:themeColor="text1"/>
          <w:sz w:val="22"/>
          <w:szCs w:val="22"/>
        </w:rPr>
        <w:t xml:space="preserve">: </w:t>
      </w:r>
      <w:r w:rsidRPr="00015457">
        <w:rPr>
          <w:rStyle w:val="Ttulo2Car"/>
          <w:rFonts w:ascii="Palatino Linotype" w:hAnsi="Palatino Linotype"/>
          <w:i/>
          <w:iCs/>
          <w:color w:val="000000" w:themeColor="text1"/>
          <w:sz w:val="22"/>
          <w:szCs w:val="22"/>
        </w:rPr>
        <w:t>“</w:t>
      </w:r>
      <w:r w:rsidRPr="008D523A">
        <w:rPr>
          <w:rFonts w:ascii="Palatino Linotype" w:eastAsiaTheme="majorEastAsia" w:hAnsi="Palatino Linotype" w:cstheme="majorBidi"/>
          <w:i/>
          <w:iCs/>
          <w:color w:val="000000" w:themeColor="text1"/>
          <w:sz w:val="22"/>
          <w:szCs w:val="22"/>
        </w:rPr>
        <w:t>SE NEGO LA ENTREGA DE LA INFORMACION PUBLICA SOLICITADA, NO SE ENTREGARON DOCUMENTOS PUBLICOS, Y LOS DOCUMENTOS QUE SE PODIAN HABER ENTREGADO EN VERSION PUBLICA LOS RESERVARON SIN JUSTIFICACION LEGAL ALGUNA</w:t>
      </w:r>
      <w:r w:rsidRPr="00015457">
        <w:rPr>
          <w:rStyle w:val="Ttulo2Car"/>
          <w:rFonts w:ascii="Palatino Linotype" w:hAnsi="Palatino Linotype"/>
          <w:i/>
          <w:iCs/>
          <w:color w:val="000000" w:themeColor="text1"/>
          <w:sz w:val="22"/>
          <w:szCs w:val="22"/>
        </w:rPr>
        <w:t>”</w:t>
      </w:r>
    </w:p>
    <w:p w14:paraId="79AC248A" w14:textId="77777777" w:rsidR="0035219B" w:rsidRPr="00015457" w:rsidRDefault="0035219B" w:rsidP="0035219B">
      <w:pPr>
        <w:pStyle w:val="Prrafodelista"/>
        <w:tabs>
          <w:tab w:val="left" w:pos="7020"/>
        </w:tabs>
        <w:ind w:left="1134" w:right="900"/>
        <w:jc w:val="both"/>
        <w:rPr>
          <w:rStyle w:val="Ttulo2Car"/>
          <w:rFonts w:ascii="Palatino Linotype" w:hAnsi="Palatino Linotype"/>
          <w:i/>
          <w:iCs/>
          <w:color w:val="000000" w:themeColor="text1"/>
          <w:sz w:val="22"/>
          <w:szCs w:val="22"/>
        </w:rPr>
      </w:pPr>
      <w:r w:rsidRPr="00015457">
        <w:rPr>
          <w:rStyle w:val="Ttulo2Car"/>
          <w:rFonts w:ascii="Palatino Linotype" w:hAnsi="Palatino Linotype"/>
          <w:i/>
          <w:iCs/>
          <w:color w:val="000000" w:themeColor="text1"/>
          <w:sz w:val="22"/>
          <w:szCs w:val="22"/>
        </w:rPr>
        <w:tab/>
      </w:r>
    </w:p>
    <w:p w14:paraId="5C02CACD" w14:textId="77777777" w:rsidR="0035219B" w:rsidRPr="00015457" w:rsidRDefault="0035219B" w:rsidP="0035219B">
      <w:pPr>
        <w:pStyle w:val="Prrafodelista"/>
        <w:numPr>
          <w:ilvl w:val="0"/>
          <w:numId w:val="2"/>
        </w:numPr>
        <w:ind w:left="1134" w:right="900" w:firstLine="0"/>
        <w:jc w:val="both"/>
        <w:rPr>
          <w:rFonts w:ascii="Palatino Linotype" w:hAnsi="Palatino Linotype"/>
          <w:i/>
          <w:iCs/>
          <w:color w:val="000000" w:themeColor="text1"/>
          <w:sz w:val="22"/>
          <w:szCs w:val="22"/>
        </w:rPr>
      </w:pPr>
      <w:r w:rsidRPr="00015457">
        <w:rPr>
          <w:rStyle w:val="Ttulo2Car"/>
          <w:rFonts w:ascii="Palatino Linotype" w:hAnsi="Palatino Linotype"/>
          <w:b/>
          <w:i/>
          <w:iCs/>
          <w:color w:val="000000" w:themeColor="text1"/>
          <w:sz w:val="22"/>
          <w:szCs w:val="22"/>
        </w:rPr>
        <w:t>Razones o Motivos de inconformidad:</w:t>
      </w:r>
      <w:r w:rsidRPr="00015457">
        <w:rPr>
          <w:rFonts w:ascii="Palatino Linotype" w:hAnsi="Palatino Linotype"/>
          <w:b/>
          <w:i/>
          <w:iCs/>
          <w:color w:val="000000" w:themeColor="text1"/>
          <w:sz w:val="22"/>
          <w:szCs w:val="22"/>
        </w:rPr>
        <w:t xml:space="preserve"> </w:t>
      </w:r>
      <w:r w:rsidRPr="00015457">
        <w:rPr>
          <w:rFonts w:ascii="Palatino Linotype" w:hAnsi="Palatino Linotype"/>
          <w:i/>
          <w:iCs/>
          <w:color w:val="000000" w:themeColor="text1"/>
          <w:sz w:val="22"/>
          <w:szCs w:val="22"/>
        </w:rPr>
        <w:t>“</w:t>
      </w:r>
      <w:r w:rsidRPr="008D523A">
        <w:rPr>
          <w:rFonts w:ascii="Palatino Linotype" w:hAnsi="Palatino Linotype"/>
          <w:i/>
          <w:iCs/>
          <w:color w:val="000000" w:themeColor="text1"/>
          <w:sz w:val="22"/>
          <w:szCs w:val="22"/>
        </w:rPr>
        <w:t>NIEGAN LA ENTREGA DE INFORMACION Y DOCUMENTOS PUBLICOS CON EL ARGUMENTO DE SER RESERVADOS CUANDO CLARAMENTE UN CONVENIO ENTRE UNA INSTITUCION PUBLICA Y UNA ASOCIACION DEBE SER PUBLICO, RESERVANDO SOLAMENTE LOS DATOS PERSONALES, SIN EMBARGO Y SIN LOGICA LEGAL, TRATAN DE EVADIR LA ENTREGA DE INFORMACION MEDIANTE LA RESERVA. POR LO QUE SE SOLICITA RESPETUOSAMENTE AL H. PLENO DE ESTE INSTITUTO, SU INTERVENCION A FIN DE SOLICITARLE A SUJETO OBLIGADO CUMPLA CON LA NORMATIVIDAD Y ENTREGUEN LA INFORMACION REQUERIDA, QUE LOS CAPACITEN PARA QUE ENTIENDAN QUE YA NO PUEDEN NEGAR NI ESCONDER LA INFORMACION, Y MUCHO MENOS RESERVANDOLA, SE SOLICITARON DOCUMENTOS PUBLICOS DE OFICIO QUE EXISTEN TANTO EN OFICINAS CENTRALES (IMEVIS) ASI COMO EN LA DELEGACION REGIONAL NEZAHUALCOYOTL Y COMO RESPUESTA, NO ENTREGARON NINGUN SOLO DOCUMENTO PUBLICO, SINO SE DEDICARON A ESCRIBIR UNA RESPUESTA Y TRANSCRIBIR LA LEY EN LA MATERIA.</w:t>
      </w:r>
      <w:r w:rsidRPr="00015457">
        <w:rPr>
          <w:rFonts w:ascii="Palatino Linotype" w:hAnsi="Palatino Linotype"/>
          <w:i/>
          <w:iCs/>
          <w:color w:val="000000" w:themeColor="text1"/>
          <w:sz w:val="22"/>
          <w:szCs w:val="22"/>
        </w:rPr>
        <w:t>”</w:t>
      </w:r>
    </w:p>
    <w:p w14:paraId="722B004C" w14:textId="77777777" w:rsidR="00197871" w:rsidRPr="006365A7" w:rsidRDefault="00197871" w:rsidP="00197871">
      <w:pPr>
        <w:spacing w:line="360" w:lineRule="auto"/>
        <w:contextualSpacing/>
        <w:jc w:val="both"/>
        <w:rPr>
          <w:rFonts w:ascii="Palatino Linotype" w:eastAsia="MS Mincho" w:hAnsi="Palatino Linotype" w:cs="Arial"/>
        </w:rPr>
      </w:pPr>
    </w:p>
    <w:p w14:paraId="76B75E0A" w14:textId="77777777" w:rsidR="0035219B" w:rsidRDefault="0035219B" w:rsidP="00197871">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Posteriormente en la etapa de manifestaciones el </w:t>
      </w:r>
      <w:r>
        <w:rPr>
          <w:rFonts w:ascii="Palatino Linotype" w:eastAsia="MS Mincho" w:hAnsi="Palatino Linotype" w:cs="Arial"/>
          <w:b/>
        </w:rPr>
        <w:t xml:space="preserve">RECURRENTE </w:t>
      </w:r>
      <w:r>
        <w:rPr>
          <w:rFonts w:ascii="Palatino Linotype" w:eastAsia="MS Mincho" w:hAnsi="Palatino Linotype" w:cs="Arial"/>
        </w:rPr>
        <w:t xml:space="preserve">entrega un archivo en formato </w:t>
      </w:r>
      <w:proofErr w:type="spellStart"/>
      <w:r>
        <w:rPr>
          <w:rFonts w:ascii="Palatino Linotype" w:eastAsia="MS Mincho" w:hAnsi="Palatino Linotype" w:cs="Arial"/>
        </w:rPr>
        <w:t>pdf</w:t>
      </w:r>
      <w:proofErr w:type="spellEnd"/>
      <w:r>
        <w:rPr>
          <w:rFonts w:ascii="Palatino Linotype" w:eastAsia="MS Mincho" w:hAnsi="Palatino Linotype" w:cs="Arial"/>
        </w:rPr>
        <w:t xml:space="preserve"> del cual refiere que no se le hizo entrega de la información y que reservan información que debe de ser pública. </w:t>
      </w:r>
    </w:p>
    <w:p w14:paraId="739F9E57" w14:textId="77777777" w:rsidR="003C0B81" w:rsidRPr="003C0B81" w:rsidRDefault="0035219B" w:rsidP="003C0B81">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lastRenderedPageBreak/>
        <w:t xml:space="preserve">Seguidamente el </w:t>
      </w:r>
      <w:r>
        <w:rPr>
          <w:rFonts w:ascii="Palatino Linotype" w:eastAsia="MS Mincho" w:hAnsi="Palatino Linotype" w:cs="Arial"/>
          <w:b/>
        </w:rPr>
        <w:t xml:space="preserve">SUJETO OBLIGADO </w:t>
      </w:r>
      <w:r>
        <w:rPr>
          <w:rFonts w:ascii="Palatino Linotype" w:eastAsia="MS Mincho" w:hAnsi="Palatino Linotype" w:cs="Arial"/>
        </w:rPr>
        <w:t xml:space="preserve">presenta su informe justificado mediante un archivo electrónico en formato </w:t>
      </w:r>
      <w:proofErr w:type="spellStart"/>
      <w:r>
        <w:rPr>
          <w:rFonts w:ascii="Palatino Linotype" w:eastAsia="MS Mincho" w:hAnsi="Palatino Linotype" w:cs="Arial"/>
        </w:rPr>
        <w:t>pdf</w:t>
      </w:r>
      <w:proofErr w:type="spellEnd"/>
      <w:r w:rsidR="003C0B81">
        <w:rPr>
          <w:rFonts w:ascii="Palatino Linotype" w:eastAsia="MS Mincho" w:hAnsi="Palatino Linotype" w:cs="Arial"/>
        </w:rPr>
        <w:t xml:space="preserve">, cuyo contenido grosso modo es </w:t>
      </w:r>
      <w:proofErr w:type="spellStart"/>
      <w:r w:rsidR="003C0B81">
        <w:rPr>
          <w:rFonts w:ascii="Palatino Linotype" w:eastAsia="MS Mincho" w:hAnsi="Palatino Linotype" w:cs="Arial"/>
        </w:rPr>
        <w:t>le</w:t>
      </w:r>
      <w:proofErr w:type="spellEnd"/>
      <w:r w:rsidR="003C0B81">
        <w:rPr>
          <w:rFonts w:ascii="Palatino Linotype" w:eastAsia="MS Mincho" w:hAnsi="Palatino Linotype" w:cs="Arial"/>
        </w:rPr>
        <w:t xml:space="preserve"> siguiente. </w:t>
      </w:r>
    </w:p>
    <w:p w14:paraId="4D8A616C" w14:textId="77777777" w:rsidR="003C0B81" w:rsidRDefault="003C0B81" w:rsidP="003C0B81">
      <w:pPr>
        <w:ind w:left="1134" w:right="900"/>
        <w:jc w:val="both"/>
        <w:rPr>
          <w:rFonts w:ascii="Palatino Linotype" w:hAnsi="Palatino Linotype"/>
          <w:i/>
          <w:sz w:val="22"/>
        </w:rPr>
      </w:pPr>
      <w:r w:rsidRPr="005A239A">
        <w:rPr>
          <w:rFonts w:ascii="Palatino Linotype" w:hAnsi="Palatino Linotype"/>
          <w:b/>
          <w:sz w:val="22"/>
        </w:rPr>
        <w:t xml:space="preserve">Informe_Justificado_RR_07048.PDF: </w:t>
      </w:r>
      <w:r w:rsidRPr="005A239A">
        <w:rPr>
          <w:rFonts w:ascii="Palatino Linotype" w:hAnsi="Palatino Linotype"/>
          <w:i/>
          <w:sz w:val="22"/>
        </w:rPr>
        <w:t xml:space="preserve">informe justificado del </w:t>
      </w:r>
      <w:proofErr w:type="gramStart"/>
      <w:r w:rsidRPr="005A239A">
        <w:rPr>
          <w:rFonts w:ascii="Palatino Linotype" w:hAnsi="Palatino Linotype"/>
          <w:i/>
          <w:sz w:val="22"/>
        </w:rPr>
        <w:t>Jefe</w:t>
      </w:r>
      <w:proofErr w:type="gramEnd"/>
      <w:r w:rsidRPr="005A239A">
        <w:rPr>
          <w:rFonts w:ascii="Palatino Linotype" w:hAnsi="Palatino Linotype"/>
          <w:i/>
          <w:sz w:val="22"/>
        </w:rPr>
        <w:t xml:space="preserve"> de la Unidad de Información, Planeación, Programación y Evaluación y Titular de la Unidad de Transparencia del Instituto Mexiquense de la Vivienda Social, mediante el cual grosso modo ratifica su respuesta.</w:t>
      </w:r>
    </w:p>
    <w:p w14:paraId="50C842C7" w14:textId="77777777" w:rsidR="003C0B81" w:rsidRDefault="003C0B81" w:rsidP="003C0B81">
      <w:pPr>
        <w:ind w:left="1134" w:right="900"/>
        <w:jc w:val="both"/>
        <w:rPr>
          <w:rFonts w:ascii="Palatino Linotype" w:hAnsi="Palatino Linotype"/>
          <w:i/>
          <w:sz w:val="22"/>
        </w:rPr>
      </w:pPr>
    </w:p>
    <w:p w14:paraId="2DB69E44" w14:textId="77777777" w:rsidR="00197871" w:rsidRPr="00921444" w:rsidRDefault="00197871" w:rsidP="00197871">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Ahora bien, </w:t>
      </w:r>
      <w:r w:rsidRPr="00921444">
        <w:rPr>
          <w:rFonts w:ascii="Palatino Linotype" w:eastAsia="MS Mincho" w:hAnsi="Palatino Linotype" w:cs="Arial"/>
        </w:rPr>
        <w:t xml:space="preserve">es necesario precisar lo solicitado en la solicitud de información por el </w:t>
      </w:r>
      <w:r w:rsidRPr="00921444">
        <w:rPr>
          <w:rFonts w:ascii="Palatino Linotype" w:eastAsia="MS Mincho" w:hAnsi="Palatino Linotype" w:cs="Arial"/>
          <w:b/>
        </w:rPr>
        <w:t xml:space="preserve">RECURRENTE </w:t>
      </w:r>
      <w:r w:rsidRPr="00921444">
        <w:rPr>
          <w:rFonts w:ascii="Palatino Linotype" w:eastAsia="MS Mincho" w:hAnsi="Palatino Linotype" w:cs="Arial"/>
        </w:rPr>
        <w:t xml:space="preserve">y las respuestas emitidas por el </w:t>
      </w:r>
      <w:r w:rsidRPr="00921444">
        <w:rPr>
          <w:rFonts w:ascii="Palatino Linotype" w:eastAsia="MS Mincho" w:hAnsi="Palatino Linotype" w:cs="Arial"/>
          <w:b/>
        </w:rPr>
        <w:t>SUJETO OBLIGADO.</w:t>
      </w:r>
    </w:p>
    <w:p w14:paraId="51E2659A" w14:textId="77777777" w:rsidR="00197871" w:rsidRPr="00921444" w:rsidRDefault="00197871" w:rsidP="00197871">
      <w:pPr>
        <w:spacing w:line="360" w:lineRule="auto"/>
        <w:contextualSpacing/>
        <w:jc w:val="both"/>
        <w:rPr>
          <w:rFonts w:ascii="Palatino Linotype" w:eastAsia="MS Mincho" w:hAnsi="Palatino Linotype" w:cs="Arial"/>
        </w:rPr>
      </w:pPr>
      <w:r w:rsidRPr="00921444">
        <w:rPr>
          <w:rFonts w:ascii="Palatino Linotype" w:eastAsia="MS Mincho" w:hAnsi="Palatino Linotype" w:cs="Arial"/>
          <w:b/>
        </w:rPr>
        <w:t xml:space="preserve"> </w:t>
      </w:r>
    </w:p>
    <w:tbl>
      <w:tblPr>
        <w:tblStyle w:val="Tablaconcuadrcula"/>
        <w:tblW w:w="0" w:type="auto"/>
        <w:tblLayout w:type="fixed"/>
        <w:tblLook w:val="04A0" w:firstRow="1" w:lastRow="0" w:firstColumn="1" w:lastColumn="0" w:noHBand="0" w:noVBand="1"/>
      </w:tblPr>
      <w:tblGrid>
        <w:gridCol w:w="1838"/>
        <w:gridCol w:w="3827"/>
        <w:gridCol w:w="3163"/>
      </w:tblGrid>
      <w:tr w:rsidR="00197871" w:rsidRPr="00655989" w14:paraId="2CA2292D" w14:textId="77777777" w:rsidTr="00424CC4">
        <w:tc>
          <w:tcPr>
            <w:tcW w:w="1838" w:type="dxa"/>
          </w:tcPr>
          <w:p w14:paraId="7560A90C" w14:textId="77777777" w:rsidR="00197871" w:rsidRPr="00655989" w:rsidRDefault="00197871" w:rsidP="00424CC4">
            <w:pPr>
              <w:contextualSpacing/>
              <w:jc w:val="both"/>
              <w:rPr>
                <w:rFonts w:ascii="Palatino Linotype" w:eastAsia="MS Mincho" w:hAnsi="Palatino Linotype" w:cs="Arial"/>
                <w:b/>
                <w:i/>
                <w:iCs/>
                <w:sz w:val="20"/>
                <w:szCs w:val="20"/>
              </w:rPr>
            </w:pPr>
            <w:r w:rsidRPr="00655989">
              <w:rPr>
                <w:rFonts w:ascii="Palatino Linotype" w:eastAsia="MS Mincho" w:hAnsi="Palatino Linotype" w:cs="Arial"/>
                <w:b/>
                <w:i/>
                <w:iCs/>
                <w:sz w:val="20"/>
                <w:szCs w:val="20"/>
              </w:rPr>
              <w:t>SOLICITADO</w:t>
            </w:r>
          </w:p>
        </w:tc>
        <w:tc>
          <w:tcPr>
            <w:tcW w:w="3827" w:type="dxa"/>
          </w:tcPr>
          <w:p w14:paraId="184224FA" w14:textId="77777777" w:rsidR="00197871" w:rsidRPr="00655989" w:rsidRDefault="00197871" w:rsidP="00424CC4">
            <w:pPr>
              <w:contextualSpacing/>
              <w:jc w:val="both"/>
              <w:rPr>
                <w:rFonts w:ascii="Palatino Linotype" w:eastAsia="MS Mincho" w:hAnsi="Palatino Linotype" w:cs="Arial"/>
                <w:b/>
                <w:i/>
                <w:iCs/>
                <w:sz w:val="20"/>
                <w:szCs w:val="20"/>
              </w:rPr>
            </w:pPr>
            <w:r w:rsidRPr="00655989">
              <w:rPr>
                <w:rFonts w:ascii="Palatino Linotype" w:eastAsia="MS Mincho" w:hAnsi="Palatino Linotype" w:cs="Arial"/>
                <w:b/>
                <w:i/>
                <w:iCs/>
                <w:sz w:val="20"/>
                <w:szCs w:val="20"/>
              </w:rPr>
              <w:t>RESPUESTA</w:t>
            </w:r>
          </w:p>
        </w:tc>
        <w:tc>
          <w:tcPr>
            <w:tcW w:w="3163" w:type="dxa"/>
          </w:tcPr>
          <w:p w14:paraId="3C9148C9" w14:textId="77777777" w:rsidR="00197871" w:rsidRPr="00655989" w:rsidRDefault="00197871" w:rsidP="00424CC4">
            <w:pPr>
              <w:contextualSpacing/>
              <w:jc w:val="both"/>
              <w:rPr>
                <w:rFonts w:ascii="Palatino Linotype" w:eastAsia="MS Mincho" w:hAnsi="Palatino Linotype" w:cs="Arial"/>
                <w:b/>
                <w:i/>
                <w:iCs/>
                <w:sz w:val="20"/>
                <w:szCs w:val="20"/>
              </w:rPr>
            </w:pPr>
            <w:r w:rsidRPr="00655989">
              <w:rPr>
                <w:rFonts w:ascii="Palatino Linotype" w:eastAsia="MS Mincho" w:hAnsi="Palatino Linotype" w:cs="Arial"/>
                <w:b/>
                <w:i/>
                <w:iCs/>
                <w:sz w:val="20"/>
                <w:szCs w:val="20"/>
              </w:rPr>
              <w:t>COLMA O NO COLMA</w:t>
            </w:r>
          </w:p>
        </w:tc>
      </w:tr>
      <w:tr w:rsidR="00197871" w:rsidRPr="00655989" w14:paraId="6C7EB258" w14:textId="77777777" w:rsidTr="00424CC4">
        <w:tc>
          <w:tcPr>
            <w:tcW w:w="1838" w:type="dxa"/>
          </w:tcPr>
          <w:p w14:paraId="64127B3D" w14:textId="77777777" w:rsidR="003C0B81" w:rsidRPr="00655989" w:rsidRDefault="00197871" w:rsidP="003C0B81">
            <w:pPr>
              <w:jc w:val="both"/>
              <w:rPr>
                <w:rFonts w:ascii="Palatino Linotype" w:hAnsi="Palatino Linotype" w:cs="Arial"/>
                <w:b/>
                <w:i/>
                <w:iCs/>
                <w:sz w:val="20"/>
                <w:szCs w:val="20"/>
              </w:rPr>
            </w:pPr>
            <w:r w:rsidRPr="00655989">
              <w:rPr>
                <w:rFonts w:ascii="Palatino Linotype" w:hAnsi="Palatino Linotype" w:cs="Arial"/>
                <w:b/>
                <w:i/>
                <w:iCs/>
                <w:sz w:val="20"/>
                <w:szCs w:val="20"/>
              </w:rPr>
              <w:t xml:space="preserve">1.- </w:t>
            </w:r>
          </w:p>
          <w:p w14:paraId="340EAF79" w14:textId="77777777" w:rsidR="00197871" w:rsidRPr="00655989" w:rsidRDefault="003C0B81" w:rsidP="003C0B81">
            <w:pPr>
              <w:jc w:val="both"/>
              <w:rPr>
                <w:rFonts w:ascii="Palatino Linotype" w:hAnsi="Palatino Linotype" w:cs="Arial"/>
                <w:b/>
                <w:i/>
                <w:iCs/>
                <w:sz w:val="20"/>
                <w:szCs w:val="20"/>
              </w:rPr>
            </w:pPr>
            <w:r w:rsidRPr="00655989">
              <w:rPr>
                <w:rFonts w:ascii="Palatino Linotype" w:hAnsi="Palatino Linotype" w:cs="Arial"/>
                <w:b/>
                <w:i/>
                <w:iCs/>
                <w:sz w:val="20"/>
                <w:szCs w:val="20"/>
              </w:rPr>
              <w:t>Razones y/o motivos, fundamentos y/o argumentos por los cuales se dio inicio a la regularización;</w:t>
            </w:r>
          </w:p>
          <w:p w14:paraId="326E8668" w14:textId="77777777" w:rsidR="00197871" w:rsidRPr="00655989" w:rsidRDefault="00197871" w:rsidP="00424CC4">
            <w:pPr>
              <w:contextualSpacing/>
              <w:jc w:val="both"/>
              <w:rPr>
                <w:rFonts w:ascii="Palatino Linotype" w:eastAsia="MS Mincho" w:hAnsi="Palatino Linotype" w:cs="Arial"/>
                <w:i/>
                <w:iCs/>
                <w:sz w:val="20"/>
                <w:szCs w:val="20"/>
              </w:rPr>
            </w:pPr>
          </w:p>
        </w:tc>
        <w:tc>
          <w:tcPr>
            <w:tcW w:w="3827" w:type="dxa"/>
          </w:tcPr>
          <w:p w14:paraId="55270844" w14:textId="77777777" w:rsidR="00197871" w:rsidRPr="00655989" w:rsidRDefault="00197871" w:rsidP="00424CC4">
            <w:pPr>
              <w:contextualSpacing/>
              <w:jc w:val="both"/>
              <w:rPr>
                <w:rFonts w:ascii="Palatino Linotype" w:eastAsia="MS Mincho" w:hAnsi="Palatino Linotype" w:cs="Arial"/>
                <w:bCs/>
                <w:i/>
                <w:iCs/>
                <w:sz w:val="20"/>
                <w:szCs w:val="20"/>
                <w:lang w:val="es-MX"/>
              </w:rPr>
            </w:pPr>
            <w:r w:rsidRPr="00655989">
              <w:rPr>
                <w:rFonts w:ascii="Palatino Linotype" w:eastAsia="MS Mincho" w:hAnsi="Palatino Linotype" w:cs="Arial"/>
                <w:bCs/>
                <w:i/>
                <w:iCs/>
                <w:sz w:val="20"/>
                <w:szCs w:val="20"/>
                <w:lang w:val="es-MX"/>
              </w:rPr>
              <w:t xml:space="preserve">  </w:t>
            </w:r>
          </w:p>
          <w:p w14:paraId="5574F34A" w14:textId="77777777" w:rsidR="00655989" w:rsidRPr="00655989" w:rsidRDefault="00750620" w:rsidP="00655989">
            <w:pPr>
              <w:contextualSpacing/>
              <w:jc w:val="both"/>
              <w:rPr>
                <w:rFonts w:ascii="Palatino Linotype" w:eastAsia="MS Mincho" w:hAnsi="Palatino Linotype" w:cs="Arial"/>
                <w:i/>
                <w:iCs/>
                <w:sz w:val="20"/>
                <w:szCs w:val="20"/>
              </w:rPr>
            </w:pPr>
            <w:r>
              <w:rPr>
                <w:rFonts w:ascii="Palatino Linotype" w:eastAsia="MS Mincho" w:hAnsi="Palatino Linotype" w:cs="Arial"/>
                <w:i/>
                <w:iCs/>
                <w:sz w:val="20"/>
                <w:szCs w:val="20"/>
              </w:rPr>
              <w:t xml:space="preserve">Mediante Acuerdo del Comité de Transparencia refieren </w:t>
            </w:r>
            <w:r w:rsidR="00655989" w:rsidRPr="00655989">
              <w:rPr>
                <w:rFonts w:ascii="Palatino Linotype" w:eastAsia="MS Mincho" w:hAnsi="Palatino Linotype" w:cs="Arial"/>
                <w:i/>
                <w:iCs/>
                <w:sz w:val="20"/>
                <w:szCs w:val="20"/>
              </w:rPr>
              <w:t xml:space="preserve">que no obra documento conforme al interés del solicitante. </w:t>
            </w:r>
          </w:p>
          <w:p w14:paraId="02A64EE1" w14:textId="77777777" w:rsidR="00197871" w:rsidRPr="00655989" w:rsidRDefault="00197871" w:rsidP="00424CC4">
            <w:pPr>
              <w:contextualSpacing/>
              <w:jc w:val="both"/>
              <w:rPr>
                <w:rFonts w:ascii="Palatino Linotype" w:eastAsia="MS Mincho" w:hAnsi="Palatino Linotype" w:cs="Arial"/>
                <w:i/>
                <w:iCs/>
                <w:sz w:val="20"/>
                <w:szCs w:val="20"/>
              </w:rPr>
            </w:pPr>
          </w:p>
        </w:tc>
        <w:tc>
          <w:tcPr>
            <w:tcW w:w="3163" w:type="dxa"/>
          </w:tcPr>
          <w:p w14:paraId="412CBDEB" w14:textId="77777777" w:rsidR="00197871" w:rsidRPr="00655989" w:rsidRDefault="00197871" w:rsidP="00424CC4">
            <w:pPr>
              <w:contextualSpacing/>
              <w:jc w:val="both"/>
              <w:rPr>
                <w:rFonts w:ascii="Palatino Linotype" w:eastAsia="MS Mincho" w:hAnsi="Palatino Linotype" w:cs="Arial"/>
                <w:i/>
                <w:iCs/>
                <w:sz w:val="20"/>
                <w:szCs w:val="20"/>
              </w:rPr>
            </w:pPr>
            <w:r w:rsidRPr="00655989">
              <w:rPr>
                <w:rFonts w:ascii="Palatino Linotype" w:hAnsi="Palatino Linotype" w:cs="Arial"/>
                <w:bCs/>
                <w:i/>
                <w:color w:val="000000" w:themeColor="text1"/>
                <w:sz w:val="20"/>
                <w:szCs w:val="20"/>
                <w:lang w:val="es-MX"/>
              </w:rPr>
              <w:t xml:space="preserve"> </w:t>
            </w:r>
            <w:r w:rsidR="00750620">
              <w:rPr>
                <w:rFonts w:ascii="Palatino Linotype" w:hAnsi="Palatino Linotype" w:cs="Arial"/>
                <w:bCs/>
                <w:i/>
                <w:color w:val="000000" w:themeColor="text1"/>
                <w:sz w:val="20"/>
                <w:szCs w:val="20"/>
                <w:lang w:val="es-MX"/>
              </w:rPr>
              <w:t xml:space="preserve">No colma, toda vez que de acuerdo con el Manual de Organización reciben los motivos y razones por las cuales inician las regularizaciones. </w:t>
            </w:r>
          </w:p>
        </w:tc>
      </w:tr>
      <w:tr w:rsidR="00197871" w:rsidRPr="00655989" w14:paraId="63538F01" w14:textId="77777777" w:rsidTr="00424CC4">
        <w:tc>
          <w:tcPr>
            <w:tcW w:w="1838" w:type="dxa"/>
          </w:tcPr>
          <w:p w14:paraId="538CBFDF" w14:textId="77777777" w:rsidR="003C0B81" w:rsidRPr="00655989" w:rsidRDefault="003C0B81" w:rsidP="00424CC4">
            <w:pPr>
              <w:jc w:val="both"/>
              <w:rPr>
                <w:rFonts w:ascii="Palatino Linotype" w:hAnsi="Palatino Linotype" w:cs="Arial"/>
                <w:b/>
                <w:i/>
                <w:iCs/>
                <w:sz w:val="20"/>
                <w:szCs w:val="20"/>
                <w:lang w:val="es-MX"/>
              </w:rPr>
            </w:pPr>
            <w:r w:rsidRPr="00655989">
              <w:rPr>
                <w:rFonts w:ascii="Palatino Linotype" w:hAnsi="Palatino Linotype" w:cs="Arial"/>
                <w:b/>
                <w:i/>
                <w:iCs/>
                <w:sz w:val="20"/>
                <w:szCs w:val="20"/>
              </w:rPr>
              <w:t>2.</w:t>
            </w:r>
            <w:r w:rsidRPr="00655989">
              <w:rPr>
                <w:rFonts w:ascii="Palatino Linotype" w:hAnsi="Palatino Linotype" w:cs="Arial"/>
                <w:b/>
                <w:i/>
                <w:iCs/>
                <w:sz w:val="20"/>
                <w:szCs w:val="20"/>
                <w:lang w:val="es-MX"/>
              </w:rPr>
              <w:t xml:space="preserve">- </w:t>
            </w:r>
          </w:p>
          <w:p w14:paraId="59A9A90C" w14:textId="77777777" w:rsidR="00197871" w:rsidRPr="00655989" w:rsidRDefault="003C0B81" w:rsidP="00424CC4">
            <w:pPr>
              <w:jc w:val="both"/>
              <w:rPr>
                <w:rFonts w:ascii="Palatino Linotype" w:hAnsi="Palatino Linotype" w:cs="Arial"/>
                <w:b/>
                <w:i/>
                <w:iCs/>
                <w:sz w:val="20"/>
                <w:szCs w:val="20"/>
                <w:lang w:val="es-MX"/>
              </w:rPr>
            </w:pPr>
            <w:r w:rsidRPr="00655989">
              <w:rPr>
                <w:rFonts w:ascii="Palatino Linotype" w:hAnsi="Palatino Linotype" w:cs="Arial"/>
                <w:b/>
                <w:i/>
                <w:iCs/>
                <w:sz w:val="20"/>
                <w:szCs w:val="20"/>
                <w:lang w:val="es-MX"/>
              </w:rPr>
              <w:t>Contratos y/o convenios que se hayan realizado con dependencias de gobierno, personas físicas o morales para la regularización del predio;</w:t>
            </w:r>
          </w:p>
          <w:p w14:paraId="5CC725CC" w14:textId="77777777" w:rsidR="00197871" w:rsidRPr="00655989" w:rsidRDefault="00197871" w:rsidP="00424CC4">
            <w:pPr>
              <w:contextualSpacing/>
              <w:jc w:val="both"/>
              <w:rPr>
                <w:rFonts w:ascii="Palatino Linotype" w:eastAsia="MS Mincho" w:hAnsi="Palatino Linotype" w:cs="Arial"/>
                <w:i/>
                <w:iCs/>
                <w:sz w:val="20"/>
                <w:szCs w:val="20"/>
              </w:rPr>
            </w:pPr>
          </w:p>
        </w:tc>
        <w:tc>
          <w:tcPr>
            <w:tcW w:w="3827" w:type="dxa"/>
          </w:tcPr>
          <w:p w14:paraId="5F01E749" w14:textId="77777777" w:rsidR="00197871" w:rsidRDefault="00750620" w:rsidP="00750620">
            <w:pPr>
              <w:contextualSpacing/>
              <w:jc w:val="both"/>
              <w:rPr>
                <w:rFonts w:ascii="Palatino Linotype" w:eastAsia="MS Mincho" w:hAnsi="Palatino Linotype" w:cs="Arial"/>
                <w:i/>
                <w:iCs/>
                <w:sz w:val="20"/>
                <w:szCs w:val="20"/>
              </w:rPr>
            </w:pPr>
            <w:r>
              <w:rPr>
                <w:rFonts w:ascii="Palatino Linotype" w:eastAsia="MS Mincho" w:hAnsi="Palatino Linotype" w:cs="Arial"/>
                <w:i/>
                <w:iCs/>
                <w:sz w:val="20"/>
                <w:szCs w:val="20"/>
              </w:rPr>
              <w:t>Mediante el Acuerdo del Comité de Transparencia refieren de los puntos</w:t>
            </w:r>
            <w:r w:rsidRPr="00750620">
              <w:rPr>
                <w:rFonts w:ascii="Palatino Linotype" w:eastAsia="MS Mincho" w:hAnsi="Palatino Linotype" w:cs="Arial"/>
                <w:i/>
                <w:iCs/>
                <w:sz w:val="20"/>
                <w:szCs w:val="20"/>
              </w:rPr>
              <w:t xml:space="preserve"> </w:t>
            </w:r>
            <w:r w:rsidRPr="00750620">
              <w:rPr>
                <w:rFonts w:ascii="Palatino Linotype" w:eastAsia="MS Mincho" w:hAnsi="Palatino Linotype" w:cs="Arial"/>
                <w:b/>
                <w:i/>
                <w:iCs/>
                <w:sz w:val="20"/>
                <w:szCs w:val="20"/>
              </w:rPr>
              <w:t>segundo, cuarto, sexto, séptimo, octavo y noveno</w:t>
            </w:r>
            <w:r w:rsidRPr="00750620">
              <w:rPr>
                <w:rFonts w:ascii="Palatino Linotype" w:eastAsia="MS Mincho" w:hAnsi="Palatino Linotype" w:cs="Arial"/>
                <w:i/>
                <w:iCs/>
                <w:sz w:val="20"/>
                <w:szCs w:val="20"/>
              </w:rPr>
              <w:t>, clasifican la información como reservada, toda vez que la información solicitada se compone de veintiún expedientes que se encuentran en procedimientos de regularización de la tenencia de la tierra ante el Juzgado Especializado en Juicios Sumarios de Usucapión en el Distrito Judicial de Ecatepec.</w:t>
            </w:r>
          </w:p>
          <w:p w14:paraId="6712D61A" w14:textId="77777777" w:rsidR="00750620" w:rsidRPr="00750620" w:rsidRDefault="00750620" w:rsidP="00750620">
            <w:pPr>
              <w:jc w:val="both"/>
              <w:rPr>
                <w:rFonts w:ascii="Palatino Linotype" w:eastAsia="MS Mincho" w:hAnsi="Palatino Linotype" w:cs="Arial"/>
                <w:i/>
                <w:iCs/>
                <w:sz w:val="20"/>
                <w:szCs w:val="20"/>
              </w:rPr>
            </w:pPr>
            <w:r>
              <w:rPr>
                <w:rFonts w:ascii="Palatino Linotype" w:eastAsia="MS Mincho" w:hAnsi="Palatino Linotype" w:cs="Arial"/>
                <w:i/>
                <w:iCs/>
                <w:sz w:val="20"/>
                <w:szCs w:val="20"/>
              </w:rPr>
              <w:t xml:space="preserve">Mandando en la misma Acta del Comité de Transparencia </w:t>
            </w:r>
            <w:r w:rsidRPr="00750620">
              <w:rPr>
                <w:rFonts w:ascii="Palatino Linotype" w:eastAsia="MS Mincho" w:hAnsi="Palatino Linotype" w:cs="Arial"/>
                <w:i/>
                <w:iCs/>
                <w:sz w:val="20"/>
                <w:szCs w:val="20"/>
              </w:rPr>
              <w:t xml:space="preserve">la prueba de daño la cual considera el riesgo real, demostrable, </w:t>
            </w:r>
            <w:proofErr w:type="gramStart"/>
            <w:r w:rsidRPr="00750620">
              <w:rPr>
                <w:rFonts w:ascii="Palatino Linotype" w:eastAsia="MS Mincho" w:hAnsi="Palatino Linotype" w:cs="Arial"/>
                <w:i/>
                <w:iCs/>
                <w:sz w:val="20"/>
                <w:szCs w:val="20"/>
              </w:rPr>
              <w:t>identificables</w:t>
            </w:r>
            <w:proofErr w:type="gramEnd"/>
            <w:r w:rsidRPr="00750620">
              <w:rPr>
                <w:rFonts w:ascii="Palatino Linotype" w:eastAsia="MS Mincho" w:hAnsi="Palatino Linotype" w:cs="Arial"/>
                <w:i/>
                <w:iCs/>
                <w:sz w:val="20"/>
                <w:szCs w:val="20"/>
              </w:rPr>
              <w:t xml:space="preserve"> así como las circunstancias de modo, tiempo y lugar que se verían afectados con la entrega de información que no ha </w:t>
            </w:r>
            <w:r w:rsidRPr="00750620">
              <w:rPr>
                <w:rFonts w:ascii="Palatino Linotype" w:eastAsia="MS Mincho" w:hAnsi="Palatino Linotype" w:cs="Arial"/>
                <w:i/>
                <w:iCs/>
                <w:sz w:val="20"/>
                <w:szCs w:val="20"/>
              </w:rPr>
              <w:lastRenderedPageBreak/>
              <w:t xml:space="preserve">concluido el procedimiento ante el Juzgado Especializado en Juicios Sumarios de Usucapión en el Distrito Judicial de Ecatepec. </w:t>
            </w:r>
          </w:p>
          <w:p w14:paraId="58AC8394" w14:textId="77777777" w:rsidR="00750620" w:rsidRPr="00655989" w:rsidRDefault="00750620" w:rsidP="00750620">
            <w:pPr>
              <w:contextualSpacing/>
              <w:jc w:val="both"/>
              <w:rPr>
                <w:rFonts w:ascii="Palatino Linotype" w:eastAsia="MS Mincho" w:hAnsi="Palatino Linotype" w:cs="Arial"/>
                <w:i/>
                <w:iCs/>
                <w:sz w:val="20"/>
                <w:szCs w:val="20"/>
              </w:rPr>
            </w:pPr>
          </w:p>
        </w:tc>
        <w:tc>
          <w:tcPr>
            <w:tcW w:w="3163" w:type="dxa"/>
          </w:tcPr>
          <w:p w14:paraId="6D40A053" w14:textId="77777777" w:rsidR="00197871" w:rsidRPr="00655989" w:rsidRDefault="00750620" w:rsidP="00424CC4">
            <w:pPr>
              <w:contextualSpacing/>
              <w:jc w:val="both"/>
              <w:rPr>
                <w:rFonts w:ascii="Palatino Linotype" w:eastAsia="MS Mincho" w:hAnsi="Palatino Linotype" w:cs="Arial"/>
                <w:b/>
                <w:i/>
                <w:iCs/>
                <w:sz w:val="20"/>
                <w:szCs w:val="20"/>
              </w:rPr>
            </w:pPr>
            <w:r>
              <w:rPr>
                <w:rFonts w:ascii="Palatino Linotype" w:eastAsia="MS Mincho" w:hAnsi="Palatino Linotype" w:cs="Arial"/>
                <w:b/>
                <w:i/>
                <w:iCs/>
                <w:sz w:val="20"/>
                <w:szCs w:val="20"/>
              </w:rPr>
              <w:lastRenderedPageBreak/>
              <w:t xml:space="preserve">Se tiene por atendido al encontrarse en procedimientos judiciales que no han concluido. </w:t>
            </w:r>
          </w:p>
        </w:tc>
      </w:tr>
      <w:tr w:rsidR="003C0B81" w:rsidRPr="00655989" w14:paraId="237EF18E" w14:textId="77777777" w:rsidTr="00424CC4">
        <w:tc>
          <w:tcPr>
            <w:tcW w:w="1838" w:type="dxa"/>
          </w:tcPr>
          <w:p w14:paraId="17A20723" w14:textId="77777777" w:rsidR="003C0B81" w:rsidRPr="00655989" w:rsidRDefault="003C0B81" w:rsidP="00424CC4">
            <w:pPr>
              <w:jc w:val="both"/>
              <w:rPr>
                <w:rFonts w:ascii="Palatino Linotype" w:hAnsi="Palatino Linotype" w:cs="Arial"/>
                <w:b/>
                <w:i/>
                <w:iCs/>
                <w:sz w:val="20"/>
                <w:szCs w:val="20"/>
              </w:rPr>
            </w:pPr>
            <w:r w:rsidRPr="00655989">
              <w:rPr>
                <w:rFonts w:ascii="Palatino Linotype" w:hAnsi="Palatino Linotype" w:cs="Arial"/>
                <w:b/>
                <w:i/>
                <w:iCs/>
                <w:sz w:val="20"/>
                <w:szCs w:val="20"/>
              </w:rPr>
              <w:t>3.</w:t>
            </w:r>
            <w:proofErr w:type="gramStart"/>
            <w:r w:rsidRPr="00655989">
              <w:rPr>
                <w:rFonts w:ascii="Palatino Linotype" w:hAnsi="Palatino Linotype" w:cs="Arial"/>
                <w:b/>
                <w:i/>
                <w:iCs/>
                <w:sz w:val="20"/>
                <w:szCs w:val="20"/>
              </w:rPr>
              <w:t>-  Fundamentos</w:t>
            </w:r>
            <w:proofErr w:type="gramEnd"/>
            <w:r w:rsidRPr="00655989">
              <w:rPr>
                <w:rFonts w:ascii="Palatino Linotype" w:hAnsi="Palatino Linotype" w:cs="Arial"/>
                <w:b/>
                <w:i/>
                <w:iCs/>
                <w:sz w:val="20"/>
                <w:szCs w:val="20"/>
              </w:rPr>
              <w:t xml:space="preserve"> y análisis jurídico para determinar quién es el representante legal de la asociación ESTRELLA Y ENGRANE CARDENISTA, sociedad propietaria del predio;</w:t>
            </w:r>
          </w:p>
        </w:tc>
        <w:tc>
          <w:tcPr>
            <w:tcW w:w="3827" w:type="dxa"/>
          </w:tcPr>
          <w:p w14:paraId="3DF8812A" w14:textId="77777777" w:rsidR="003C0B81" w:rsidRPr="00655989" w:rsidRDefault="00750620" w:rsidP="00750620">
            <w:pPr>
              <w:contextualSpacing/>
              <w:jc w:val="both"/>
              <w:rPr>
                <w:rFonts w:ascii="Palatino Linotype" w:eastAsia="MS Mincho" w:hAnsi="Palatino Linotype" w:cs="Arial"/>
                <w:i/>
                <w:iCs/>
                <w:sz w:val="20"/>
                <w:szCs w:val="20"/>
                <w:lang w:val="es-MX"/>
              </w:rPr>
            </w:pPr>
            <w:r>
              <w:rPr>
                <w:rFonts w:ascii="Palatino Linotype" w:eastAsia="MS Mincho" w:hAnsi="Palatino Linotype" w:cs="Arial"/>
                <w:i/>
                <w:iCs/>
                <w:sz w:val="20"/>
                <w:szCs w:val="20"/>
                <w:lang w:val="es-MX"/>
              </w:rPr>
              <w:t xml:space="preserve">El Comité de Transparencia refiere </w:t>
            </w:r>
            <w:r w:rsidRPr="00750620">
              <w:rPr>
                <w:rFonts w:ascii="Palatino Linotype" w:eastAsia="MS Mincho" w:hAnsi="Palatino Linotype" w:cs="Arial"/>
                <w:i/>
                <w:iCs/>
                <w:sz w:val="20"/>
                <w:szCs w:val="20"/>
                <w:lang w:val="es-MX"/>
              </w:rPr>
              <w:t>que no obra documentación conforme al interés del solicitante, aunado a que de acuerdo con el artículo 12 y 18 del Reglamento Interior del Instituto Mexiquense de la Vivienda Social, no es atribución de la unidad el tipo de documentación solicitada.</w:t>
            </w:r>
          </w:p>
        </w:tc>
        <w:tc>
          <w:tcPr>
            <w:tcW w:w="3163" w:type="dxa"/>
          </w:tcPr>
          <w:p w14:paraId="017FEB9F" w14:textId="77777777" w:rsidR="003C0B81" w:rsidRPr="00655989" w:rsidRDefault="00750620" w:rsidP="00424CC4">
            <w:pPr>
              <w:contextualSpacing/>
              <w:jc w:val="both"/>
              <w:rPr>
                <w:rFonts w:ascii="Palatino Linotype" w:eastAsia="MS Mincho" w:hAnsi="Palatino Linotype" w:cs="Arial"/>
                <w:i/>
                <w:iCs/>
                <w:sz w:val="20"/>
                <w:szCs w:val="20"/>
              </w:rPr>
            </w:pPr>
            <w:r>
              <w:rPr>
                <w:rFonts w:ascii="Palatino Linotype" w:eastAsia="MS Mincho" w:hAnsi="Palatino Linotype" w:cs="Arial"/>
                <w:i/>
                <w:iCs/>
                <w:sz w:val="20"/>
                <w:szCs w:val="20"/>
              </w:rPr>
              <w:t xml:space="preserve">Si colma, toda vez que no forma parte de sus funciones. </w:t>
            </w:r>
          </w:p>
        </w:tc>
      </w:tr>
      <w:tr w:rsidR="00750620" w:rsidRPr="00655989" w14:paraId="7C259540" w14:textId="77777777" w:rsidTr="00424CC4">
        <w:tc>
          <w:tcPr>
            <w:tcW w:w="1838" w:type="dxa"/>
          </w:tcPr>
          <w:p w14:paraId="5805904E" w14:textId="77777777" w:rsidR="00750620" w:rsidRPr="00655989" w:rsidRDefault="00750620" w:rsidP="00750620">
            <w:pPr>
              <w:jc w:val="both"/>
              <w:rPr>
                <w:rFonts w:ascii="Palatino Linotype" w:hAnsi="Palatino Linotype" w:cs="Arial"/>
                <w:b/>
                <w:i/>
                <w:iCs/>
                <w:sz w:val="20"/>
                <w:szCs w:val="20"/>
              </w:rPr>
            </w:pPr>
            <w:r w:rsidRPr="00655989">
              <w:rPr>
                <w:rFonts w:ascii="Palatino Linotype" w:hAnsi="Palatino Linotype" w:cs="Arial"/>
                <w:b/>
                <w:i/>
                <w:iCs/>
                <w:sz w:val="20"/>
                <w:szCs w:val="20"/>
              </w:rPr>
              <w:t>4.-</w:t>
            </w:r>
          </w:p>
          <w:p w14:paraId="687DDCC2" w14:textId="77777777" w:rsidR="00750620" w:rsidRPr="00655989" w:rsidRDefault="00750620" w:rsidP="00750620">
            <w:pPr>
              <w:jc w:val="both"/>
              <w:rPr>
                <w:rFonts w:ascii="Palatino Linotype" w:hAnsi="Palatino Linotype" w:cs="Arial"/>
                <w:b/>
                <w:i/>
                <w:iCs/>
                <w:sz w:val="20"/>
                <w:szCs w:val="20"/>
              </w:rPr>
            </w:pPr>
            <w:r w:rsidRPr="00655989">
              <w:rPr>
                <w:rFonts w:ascii="Palatino Linotype" w:hAnsi="Palatino Linotype" w:cs="Arial"/>
                <w:b/>
                <w:i/>
                <w:iCs/>
                <w:sz w:val="20"/>
                <w:szCs w:val="20"/>
              </w:rPr>
              <w:t>Expedientes en versión publica de cada uno de los predios y/o lotes que están regularizados y/o en proceso de regularización por parte de IMEVIS Nezahualcóyotl;</w:t>
            </w:r>
          </w:p>
        </w:tc>
        <w:tc>
          <w:tcPr>
            <w:tcW w:w="3827" w:type="dxa"/>
          </w:tcPr>
          <w:p w14:paraId="3F8AED85" w14:textId="77777777" w:rsidR="00750620" w:rsidRDefault="00750620" w:rsidP="00750620">
            <w:pPr>
              <w:contextualSpacing/>
              <w:jc w:val="both"/>
              <w:rPr>
                <w:rFonts w:ascii="Palatino Linotype" w:eastAsia="MS Mincho" w:hAnsi="Palatino Linotype" w:cs="Arial"/>
                <w:i/>
                <w:iCs/>
                <w:sz w:val="20"/>
                <w:szCs w:val="20"/>
              </w:rPr>
            </w:pPr>
            <w:r>
              <w:rPr>
                <w:rFonts w:ascii="Palatino Linotype" w:eastAsia="MS Mincho" w:hAnsi="Palatino Linotype" w:cs="Arial"/>
                <w:i/>
                <w:iCs/>
                <w:sz w:val="20"/>
                <w:szCs w:val="20"/>
              </w:rPr>
              <w:t>Mediante el Acuerdo del Comité de Transparencia refieren de los puntos</w:t>
            </w:r>
            <w:r w:rsidRPr="00750620">
              <w:rPr>
                <w:rFonts w:ascii="Palatino Linotype" w:eastAsia="MS Mincho" w:hAnsi="Palatino Linotype" w:cs="Arial"/>
                <w:i/>
                <w:iCs/>
                <w:sz w:val="20"/>
                <w:szCs w:val="20"/>
              </w:rPr>
              <w:t xml:space="preserve"> </w:t>
            </w:r>
            <w:r w:rsidRPr="00750620">
              <w:rPr>
                <w:rFonts w:ascii="Palatino Linotype" w:eastAsia="MS Mincho" w:hAnsi="Palatino Linotype" w:cs="Arial"/>
                <w:b/>
                <w:i/>
                <w:iCs/>
                <w:sz w:val="20"/>
                <w:szCs w:val="20"/>
              </w:rPr>
              <w:t>segundo, cuarto, sexto, séptimo, octavo y noveno</w:t>
            </w:r>
            <w:r w:rsidRPr="00750620">
              <w:rPr>
                <w:rFonts w:ascii="Palatino Linotype" w:eastAsia="MS Mincho" w:hAnsi="Palatino Linotype" w:cs="Arial"/>
                <w:i/>
                <w:iCs/>
                <w:sz w:val="20"/>
                <w:szCs w:val="20"/>
              </w:rPr>
              <w:t>, clasifican la información como reservada, toda vez que la información solicitada se compone de veintiún expedientes que se encuentran en procedimientos de regularización de la tenencia de la tierra ante el Juzgado Especializado en Juicios Sumarios de Usucapión en el Distrito Judicial de Ecatepec.</w:t>
            </w:r>
          </w:p>
          <w:p w14:paraId="4FC6E87F" w14:textId="77777777" w:rsidR="00750620" w:rsidRPr="00750620" w:rsidRDefault="00750620" w:rsidP="00750620">
            <w:pPr>
              <w:jc w:val="both"/>
              <w:rPr>
                <w:rFonts w:ascii="Palatino Linotype" w:eastAsia="MS Mincho" w:hAnsi="Palatino Linotype" w:cs="Arial"/>
                <w:i/>
                <w:iCs/>
                <w:sz w:val="20"/>
                <w:szCs w:val="20"/>
              </w:rPr>
            </w:pPr>
            <w:r>
              <w:rPr>
                <w:rFonts w:ascii="Palatino Linotype" w:eastAsia="MS Mincho" w:hAnsi="Palatino Linotype" w:cs="Arial"/>
                <w:i/>
                <w:iCs/>
                <w:sz w:val="20"/>
                <w:szCs w:val="20"/>
              </w:rPr>
              <w:t xml:space="preserve">Mandando en la misma Acta del Comité de Transparencia </w:t>
            </w:r>
            <w:r w:rsidRPr="00750620">
              <w:rPr>
                <w:rFonts w:ascii="Palatino Linotype" w:eastAsia="MS Mincho" w:hAnsi="Palatino Linotype" w:cs="Arial"/>
                <w:i/>
                <w:iCs/>
                <w:sz w:val="20"/>
                <w:szCs w:val="20"/>
              </w:rPr>
              <w:t xml:space="preserve">la prueba de daño la cual considera el riesgo real, demostrable, </w:t>
            </w:r>
            <w:proofErr w:type="gramStart"/>
            <w:r w:rsidRPr="00750620">
              <w:rPr>
                <w:rFonts w:ascii="Palatino Linotype" w:eastAsia="MS Mincho" w:hAnsi="Palatino Linotype" w:cs="Arial"/>
                <w:i/>
                <w:iCs/>
                <w:sz w:val="20"/>
                <w:szCs w:val="20"/>
              </w:rPr>
              <w:t>identificables</w:t>
            </w:r>
            <w:proofErr w:type="gramEnd"/>
            <w:r w:rsidRPr="00750620">
              <w:rPr>
                <w:rFonts w:ascii="Palatino Linotype" w:eastAsia="MS Mincho" w:hAnsi="Palatino Linotype" w:cs="Arial"/>
                <w:i/>
                <w:iCs/>
                <w:sz w:val="20"/>
                <w:szCs w:val="20"/>
              </w:rPr>
              <w:t xml:space="preserve"> así como las circunstancias de modo, tiempo y lugar que se verían afectados con la entrega de información que no ha concluido el procedimiento ante el Juzgado Especializado en Juicios Sumarios de Usucapión en el Distrito Judicial de Ecatepec. </w:t>
            </w:r>
          </w:p>
          <w:p w14:paraId="1CD24088" w14:textId="77777777" w:rsidR="00750620" w:rsidRPr="00655989" w:rsidRDefault="00750620" w:rsidP="00750620">
            <w:pPr>
              <w:tabs>
                <w:tab w:val="left" w:pos="2843"/>
              </w:tabs>
              <w:contextualSpacing/>
              <w:jc w:val="both"/>
              <w:rPr>
                <w:rFonts w:ascii="Palatino Linotype" w:eastAsia="MS Mincho" w:hAnsi="Palatino Linotype" w:cs="Arial"/>
                <w:i/>
                <w:iCs/>
                <w:sz w:val="20"/>
                <w:szCs w:val="20"/>
              </w:rPr>
            </w:pPr>
            <w:r>
              <w:rPr>
                <w:rFonts w:ascii="Palatino Linotype" w:eastAsia="MS Mincho" w:hAnsi="Palatino Linotype" w:cs="Arial"/>
                <w:i/>
                <w:iCs/>
                <w:sz w:val="20"/>
                <w:szCs w:val="20"/>
              </w:rPr>
              <w:tab/>
            </w:r>
          </w:p>
        </w:tc>
        <w:tc>
          <w:tcPr>
            <w:tcW w:w="3163" w:type="dxa"/>
          </w:tcPr>
          <w:p w14:paraId="49026691" w14:textId="77777777" w:rsidR="00750620" w:rsidRPr="00655989" w:rsidRDefault="00750620" w:rsidP="00750620">
            <w:pPr>
              <w:contextualSpacing/>
              <w:jc w:val="both"/>
              <w:rPr>
                <w:rFonts w:ascii="Palatino Linotype" w:eastAsia="MS Mincho" w:hAnsi="Palatino Linotype" w:cs="Arial"/>
                <w:i/>
                <w:iCs/>
                <w:sz w:val="20"/>
                <w:szCs w:val="20"/>
              </w:rPr>
            </w:pPr>
            <w:r>
              <w:rPr>
                <w:rFonts w:ascii="Palatino Linotype" w:eastAsia="MS Mincho" w:hAnsi="Palatino Linotype" w:cs="Arial"/>
                <w:b/>
                <w:i/>
                <w:iCs/>
                <w:sz w:val="20"/>
                <w:szCs w:val="20"/>
              </w:rPr>
              <w:t>Se tiene por atendido al encontrarse en procedimientos judiciales que no han concluido.</w:t>
            </w:r>
          </w:p>
        </w:tc>
      </w:tr>
      <w:tr w:rsidR="00750620" w:rsidRPr="00655989" w14:paraId="5DDC66F8" w14:textId="77777777" w:rsidTr="00424CC4">
        <w:tc>
          <w:tcPr>
            <w:tcW w:w="1838" w:type="dxa"/>
          </w:tcPr>
          <w:p w14:paraId="48DBAA84" w14:textId="77777777" w:rsidR="00750620" w:rsidRPr="00655989" w:rsidRDefault="00750620" w:rsidP="00750620">
            <w:pPr>
              <w:jc w:val="both"/>
              <w:rPr>
                <w:rFonts w:ascii="Palatino Linotype" w:hAnsi="Palatino Linotype" w:cs="Arial"/>
                <w:b/>
                <w:i/>
                <w:iCs/>
                <w:sz w:val="20"/>
                <w:szCs w:val="20"/>
              </w:rPr>
            </w:pPr>
            <w:r w:rsidRPr="00655989">
              <w:rPr>
                <w:rFonts w:ascii="Palatino Linotype" w:hAnsi="Palatino Linotype" w:cs="Arial"/>
                <w:b/>
                <w:i/>
                <w:iCs/>
                <w:sz w:val="20"/>
                <w:szCs w:val="20"/>
              </w:rPr>
              <w:t xml:space="preserve">5.- </w:t>
            </w:r>
          </w:p>
          <w:p w14:paraId="2E2963F2" w14:textId="77777777" w:rsidR="00750620" w:rsidRPr="00655989" w:rsidRDefault="00750620" w:rsidP="00750620">
            <w:pPr>
              <w:jc w:val="both"/>
              <w:rPr>
                <w:rFonts w:ascii="Palatino Linotype" w:hAnsi="Palatino Linotype" w:cs="Arial"/>
                <w:b/>
                <w:i/>
                <w:iCs/>
                <w:sz w:val="20"/>
                <w:szCs w:val="20"/>
              </w:rPr>
            </w:pPr>
            <w:r w:rsidRPr="00655989">
              <w:rPr>
                <w:rFonts w:ascii="Palatino Linotype" w:hAnsi="Palatino Linotype" w:cs="Arial"/>
                <w:b/>
                <w:i/>
                <w:iCs/>
                <w:sz w:val="20"/>
                <w:szCs w:val="20"/>
              </w:rPr>
              <w:t xml:space="preserve">Fundamento y análisis jurídico mediante el cual el </w:t>
            </w:r>
            <w:proofErr w:type="gramStart"/>
            <w:r w:rsidRPr="00655989">
              <w:rPr>
                <w:rFonts w:ascii="Palatino Linotype" w:hAnsi="Palatino Linotype" w:cs="Arial"/>
                <w:b/>
                <w:i/>
                <w:iCs/>
                <w:sz w:val="20"/>
                <w:szCs w:val="20"/>
              </w:rPr>
              <w:t>Jefe</w:t>
            </w:r>
            <w:proofErr w:type="gramEnd"/>
            <w:r w:rsidRPr="00655989">
              <w:rPr>
                <w:rFonts w:ascii="Palatino Linotype" w:hAnsi="Palatino Linotype" w:cs="Arial"/>
                <w:b/>
                <w:i/>
                <w:iCs/>
                <w:sz w:val="20"/>
                <w:szCs w:val="20"/>
              </w:rPr>
              <w:t xml:space="preserve"> de </w:t>
            </w:r>
            <w:r w:rsidRPr="00655989">
              <w:rPr>
                <w:rFonts w:ascii="Palatino Linotype" w:hAnsi="Palatino Linotype" w:cs="Arial"/>
                <w:b/>
                <w:i/>
                <w:iCs/>
                <w:sz w:val="20"/>
                <w:szCs w:val="20"/>
              </w:rPr>
              <w:lastRenderedPageBreak/>
              <w:t>Departamento Jurídico, Delegado Regional y Director Jurídico del Instituto han firmado y autorizado la regularización de los lotes que hasta el momento se encuentran en la Delegación Regional Nezahualcóyotl del predio</w:t>
            </w:r>
          </w:p>
        </w:tc>
        <w:tc>
          <w:tcPr>
            <w:tcW w:w="3827" w:type="dxa"/>
          </w:tcPr>
          <w:p w14:paraId="04EBF42A" w14:textId="77777777" w:rsidR="00750620" w:rsidRPr="00655989" w:rsidRDefault="00750620" w:rsidP="00750620">
            <w:pPr>
              <w:contextualSpacing/>
              <w:jc w:val="both"/>
              <w:rPr>
                <w:rFonts w:ascii="Palatino Linotype" w:eastAsia="MS Mincho" w:hAnsi="Palatino Linotype" w:cs="Arial"/>
                <w:i/>
                <w:iCs/>
                <w:sz w:val="20"/>
                <w:szCs w:val="20"/>
                <w:lang w:val="es-MX"/>
              </w:rPr>
            </w:pPr>
            <w:r>
              <w:rPr>
                <w:rFonts w:ascii="Palatino Linotype" w:eastAsia="MS Mincho" w:hAnsi="Palatino Linotype" w:cs="Arial"/>
                <w:i/>
                <w:iCs/>
                <w:sz w:val="20"/>
                <w:szCs w:val="20"/>
                <w:lang w:val="es-MX"/>
              </w:rPr>
              <w:lastRenderedPageBreak/>
              <w:t xml:space="preserve">El Comité de Transparencia refiere </w:t>
            </w:r>
            <w:r w:rsidRPr="00750620">
              <w:rPr>
                <w:rFonts w:ascii="Palatino Linotype" w:eastAsia="MS Mincho" w:hAnsi="Palatino Linotype" w:cs="Arial"/>
                <w:i/>
                <w:iCs/>
                <w:sz w:val="20"/>
                <w:szCs w:val="20"/>
                <w:lang w:val="es-MX"/>
              </w:rPr>
              <w:t>que no obra documento conforme al interés del solicitante.</w:t>
            </w:r>
          </w:p>
        </w:tc>
        <w:tc>
          <w:tcPr>
            <w:tcW w:w="3163" w:type="dxa"/>
          </w:tcPr>
          <w:p w14:paraId="6B029A0A" w14:textId="77777777" w:rsidR="00750620" w:rsidRPr="00655989" w:rsidRDefault="00750620" w:rsidP="00750620">
            <w:pPr>
              <w:contextualSpacing/>
              <w:jc w:val="both"/>
              <w:rPr>
                <w:rFonts w:ascii="Palatino Linotype" w:eastAsia="MS Mincho" w:hAnsi="Palatino Linotype" w:cs="Arial"/>
                <w:i/>
                <w:iCs/>
                <w:sz w:val="20"/>
                <w:szCs w:val="20"/>
              </w:rPr>
            </w:pPr>
            <w:r>
              <w:rPr>
                <w:rFonts w:ascii="Palatino Linotype" w:eastAsia="MS Mincho" w:hAnsi="Palatino Linotype" w:cs="Arial"/>
                <w:i/>
                <w:iCs/>
                <w:sz w:val="20"/>
                <w:szCs w:val="20"/>
              </w:rPr>
              <w:t xml:space="preserve">No colma, toda vez que las funciones pueden observarse en el Manual de Organización del Instituto Mexiquense de la Vivienda Social </w:t>
            </w:r>
          </w:p>
        </w:tc>
      </w:tr>
      <w:tr w:rsidR="00750620" w:rsidRPr="00655989" w14:paraId="6DF0C001" w14:textId="77777777" w:rsidTr="00424CC4">
        <w:tc>
          <w:tcPr>
            <w:tcW w:w="1838" w:type="dxa"/>
          </w:tcPr>
          <w:p w14:paraId="6B672350" w14:textId="77777777" w:rsidR="00750620" w:rsidRPr="00655989" w:rsidRDefault="00750620" w:rsidP="00750620">
            <w:pPr>
              <w:jc w:val="both"/>
              <w:rPr>
                <w:rFonts w:ascii="Palatino Linotype" w:hAnsi="Palatino Linotype" w:cs="Arial"/>
                <w:b/>
                <w:i/>
                <w:iCs/>
                <w:sz w:val="20"/>
                <w:szCs w:val="20"/>
              </w:rPr>
            </w:pPr>
            <w:r w:rsidRPr="00655989">
              <w:rPr>
                <w:rFonts w:ascii="Palatino Linotype" w:hAnsi="Palatino Linotype" w:cs="Arial"/>
                <w:b/>
                <w:i/>
                <w:iCs/>
                <w:sz w:val="20"/>
                <w:szCs w:val="20"/>
              </w:rPr>
              <w:t xml:space="preserve">6.- </w:t>
            </w:r>
          </w:p>
          <w:p w14:paraId="6EC2B17D" w14:textId="77777777" w:rsidR="00750620" w:rsidRPr="00655989" w:rsidRDefault="00750620" w:rsidP="00750620">
            <w:pPr>
              <w:jc w:val="both"/>
              <w:rPr>
                <w:rFonts w:ascii="Palatino Linotype" w:hAnsi="Palatino Linotype" w:cs="Arial"/>
                <w:b/>
                <w:i/>
                <w:iCs/>
                <w:sz w:val="20"/>
                <w:szCs w:val="20"/>
              </w:rPr>
            </w:pPr>
            <w:r w:rsidRPr="00655989">
              <w:rPr>
                <w:rFonts w:ascii="Palatino Linotype" w:hAnsi="Palatino Linotype" w:cs="Arial"/>
                <w:b/>
                <w:i/>
                <w:iCs/>
                <w:sz w:val="20"/>
                <w:szCs w:val="20"/>
              </w:rPr>
              <w:t>Deseo saber quién firma por parte de la Asociación ESTRELLA Y ENGRANE CARDENISTA y/o como propietario o propietaria del predio mejor conocido como CANAL DE SALES en el Municipio de Nezahualcóyotl;</w:t>
            </w:r>
          </w:p>
        </w:tc>
        <w:tc>
          <w:tcPr>
            <w:tcW w:w="3827" w:type="dxa"/>
          </w:tcPr>
          <w:p w14:paraId="3E200B4F" w14:textId="77777777" w:rsidR="00750620" w:rsidRDefault="00750620" w:rsidP="00750620">
            <w:pPr>
              <w:contextualSpacing/>
              <w:jc w:val="both"/>
              <w:rPr>
                <w:rFonts w:ascii="Palatino Linotype" w:eastAsia="MS Mincho" w:hAnsi="Palatino Linotype" w:cs="Arial"/>
                <w:i/>
                <w:iCs/>
                <w:sz w:val="20"/>
                <w:szCs w:val="20"/>
              </w:rPr>
            </w:pPr>
            <w:r>
              <w:rPr>
                <w:rFonts w:ascii="Palatino Linotype" w:eastAsia="MS Mincho" w:hAnsi="Palatino Linotype" w:cs="Arial"/>
                <w:i/>
                <w:iCs/>
                <w:sz w:val="20"/>
                <w:szCs w:val="20"/>
              </w:rPr>
              <w:t>Mediante el Acuerdo del Comité de Transparencia refieren de los puntos</w:t>
            </w:r>
            <w:r w:rsidRPr="00750620">
              <w:rPr>
                <w:rFonts w:ascii="Palatino Linotype" w:eastAsia="MS Mincho" w:hAnsi="Palatino Linotype" w:cs="Arial"/>
                <w:i/>
                <w:iCs/>
                <w:sz w:val="20"/>
                <w:szCs w:val="20"/>
              </w:rPr>
              <w:t xml:space="preserve"> </w:t>
            </w:r>
            <w:r w:rsidRPr="00750620">
              <w:rPr>
                <w:rFonts w:ascii="Palatino Linotype" w:eastAsia="MS Mincho" w:hAnsi="Palatino Linotype" w:cs="Arial"/>
                <w:b/>
                <w:i/>
                <w:iCs/>
                <w:sz w:val="20"/>
                <w:szCs w:val="20"/>
              </w:rPr>
              <w:t>segundo, cuarto, sexto, séptimo, octavo y noveno</w:t>
            </w:r>
            <w:r w:rsidRPr="00750620">
              <w:rPr>
                <w:rFonts w:ascii="Palatino Linotype" w:eastAsia="MS Mincho" w:hAnsi="Palatino Linotype" w:cs="Arial"/>
                <w:i/>
                <w:iCs/>
                <w:sz w:val="20"/>
                <w:szCs w:val="20"/>
              </w:rPr>
              <w:t>, clasifican la información como reservada, toda vez que la información solicitada se compone de veintiún expedientes que se encuentran en procedimientos de regularización de la tenencia de la tierra ante el Juzgado Especializado en Juicios Sumarios de Usucapión en el Distrito Judicial de Ecatepec.</w:t>
            </w:r>
          </w:p>
          <w:p w14:paraId="6E5EBC20" w14:textId="77777777" w:rsidR="00750620" w:rsidRPr="00655989" w:rsidRDefault="00750620" w:rsidP="00750620">
            <w:pPr>
              <w:contextualSpacing/>
              <w:jc w:val="both"/>
              <w:rPr>
                <w:rFonts w:ascii="Palatino Linotype" w:eastAsia="MS Mincho" w:hAnsi="Palatino Linotype" w:cs="Arial"/>
                <w:i/>
                <w:iCs/>
                <w:sz w:val="20"/>
                <w:szCs w:val="20"/>
                <w:lang w:val="es-MX"/>
              </w:rPr>
            </w:pPr>
            <w:r>
              <w:rPr>
                <w:rFonts w:ascii="Palatino Linotype" w:eastAsia="MS Mincho" w:hAnsi="Palatino Linotype" w:cs="Arial"/>
                <w:i/>
                <w:iCs/>
                <w:sz w:val="20"/>
                <w:szCs w:val="20"/>
              </w:rPr>
              <w:t xml:space="preserve">Mandando en la misma Acta del Comité de Transparencia </w:t>
            </w:r>
            <w:r w:rsidRPr="00750620">
              <w:rPr>
                <w:rFonts w:ascii="Palatino Linotype" w:eastAsia="MS Mincho" w:hAnsi="Palatino Linotype" w:cs="Arial"/>
                <w:i/>
                <w:iCs/>
                <w:sz w:val="20"/>
                <w:szCs w:val="20"/>
              </w:rPr>
              <w:t xml:space="preserve">la prueba de daño la cual considera el riesgo real, demostrable, </w:t>
            </w:r>
            <w:proofErr w:type="gramStart"/>
            <w:r w:rsidRPr="00750620">
              <w:rPr>
                <w:rFonts w:ascii="Palatino Linotype" w:eastAsia="MS Mincho" w:hAnsi="Palatino Linotype" w:cs="Arial"/>
                <w:i/>
                <w:iCs/>
                <w:sz w:val="20"/>
                <w:szCs w:val="20"/>
              </w:rPr>
              <w:t>identificables</w:t>
            </w:r>
            <w:proofErr w:type="gramEnd"/>
            <w:r w:rsidRPr="00750620">
              <w:rPr>
                <w:rFonts w:ascii="Palatino Linotype" w:eastAsia="MS Mincho" w:hAnsi="Palatino Linotype" w:cs="Arial"/>
                <w:i/>
                <w:iCs/>
                <w:sz w:val="20"/>
                <w:szCs w:val="20"/>
              </w:rPr>
              <w:t xml:space="preserve"> así como las circunstancias de modo, tiempo y lugar que se verían afectados con la entrega de información que no ha concluido el procedimiento ante el Juzgado Especializado en Juicios Sumarios de Usucapión en el Distrito Judicial de Ecatepec.</w:t>
            </w:r>
          </w:p>
        </w:tc>
        <w:tc>
          <w:tcPr>
            <w:tcW w:w="3163" w:type="dxa"/>
          </w:tcPr>
          <w:p w14:paraId="4363FD14" w14:textId="77777777" w:rsidR="00750620" w:rsidRPr="00655989" w:rsidRDefault="00750620" w:rsidP="00750620">
            <w:pPr>
              <w:contextualSpacing/>
              <w:jc w:val="both"/>
              <w:rPr>
                <w:rFonts w:ascii="Palatino Linotype" w:eastAsia="MS Mincho" w:hAnsi="Palatino Linotype" w:cs="Arial"/>
                <w:i/>
                <w:iCs/>
                <w:sz w:val="20"/>
                <w:szCs w:val="20"/>
              </w:rPr>
            </w:pPr>
            <w:r>
              <w:rPr>
                <w:rFonts w:ascii="Palatino Linotype" w:eastAsia="MS Mincho" w:hAnsi="Palatino Linotype" w:cs="Arial"/>
                <w:b/>
                <w:i/>
                <w:iCs/>
                <w:sz w:val="20"/>
                <w:szCs w:val="20"/>
              </w:rPr>
              <w:t>Se tiene por atendido al encontrarse en procedimientos judiciales que no han concluido.</w:t>
            </w:r>
          </w:p>
        </w:tc>
      </w:tr>
      <w:tr w:rsidR="00750620" w:rsidRPr="00655989" w14:paraId="7912772A" w14:textId="77777777" w:rsidTr="00424CC4">
        <w:tc>
          <w:tcPr>
            <w:tcW w:w="1838" w:type="dxa"/>
          </w:tcPr>
          <w:p w14:paraId="4802DB1A" w14:textId="77777777" w:rsidR="00750620" w:rsidRPr="00655989" w:rsidRDefault="00750620" w:rsidP="00750620">
            <w:pPr>
              <w:jc w:val="both"/>
              <w:rPr>
                <w:rFonts w:ascii="Palatino Linotype" w:hAnsi="Palatino Linotype" w:cs="Arial"/>
                <w:b/>
                <w:i/>
                <w:iCs/>
                <w:sz w:val="20"/>
                <w:szCs w:val="20"/>
              </w:rPr>
            </w:pPr>
            <w:r w:rsidRPr="00655989">
              <w:rPr>
                <w:rFonts w:ascii="Palatino Linotype" w:hAnsi="Palatino Linotype" w:cs="Arial"/>
                <w:b/>
                <w:i/>
                <w:iCs/>
                <w:sz w:val="20"/>
                <w:szCs w:val="20"/>
              </w:rPr>
              <w:t xml:space="preserve">7.- </w:t>
            </w:r>
          </w:p>
          <w:p w14:paraId="309C4E49" w14:textId="77777777" w:rsidR="00750620" w:rsidRPr="00655989" w:rsidRDefault="00750620" w:rsidP="00750620">
            <w:pPr>
              <w:jc w:val="both"/>
              <w:rPr>
                <w:rFonts w:ascii="Palatino Linotype" w:hAnsi="Palatino Linotype" w:cs="Arial"/>
                <w:b/>
                <w:i/>
                <w:iCs/>
                <w:sz w:val="20"/>
                <w:szCs w:val="20"/>
              </w:rPr>
            </w:pPr>
            <w:r w:rsidRPr="00655989">
              <w:rPr>
                <w:rFonts w:ascii="Palatino Linotype" w:hAnsi="Palatino Linotype" w:cs="Arial"/>
                <w:b/>
                <w:i/>
                <w:iCs/>
                <w:sz w:val="20"/>
                <w:szCs w:val="20"/>
              </w:rPr>
              <w:t>Solicito los planos con los cuales se está regularizando el predio</w:t>
            </w:r>
          </w:p>
        </w:tc>
        <w:tc>
          <w:tcPr>
            <w:tcW w:w="3827" w:type="dxa"/>
          </w:tcPr>
          <w:p w14:paraId="77741830" w14:textId="77777777" w:rsidR="00750620" w:rsidRDefault="00750620" w:rsidP="00750620">
            <w:pPr>
              <w:contextualSpacing/>
              <w:jc w:val="both"/>
              <w:rPr>
                <w:rFonts w:ascii="Palatino Linotype" w:eastAsia="MS Mincho" w:hAnsi="Palatino Linotype" w:cs="Arial"/>
                <w:i/>
                <w:iCs/>
                <w:sz w:val="20"/>
                <w:szCs w:val="20"/>
              </w:rPr>
            </w:pPr>
            <w:r>
              <w:rPr>
                <w:rFonts w:ascii="Palatino Linotype" w:eastAsia="MS Mincho" w:hAnsi="Palatino Linotype" w:cs="Arial"/>
                <w:i/>
                <w:iCs/>
                <w:sz w:val="20"/>
                <w:szCs w:val="20"/>
              </w:rPr>
              <w:t>Mediante el Acuerdo del Comité de Transparencia refieren de los puntos</w:t>
            </w:r>
            <w:r w:rsidRPr="00750620">
              <w:rPr>
                <w:rFonts w:ascii="Palatino Linotype" w:eastAsia="MS Mincho" w:hAnsi="Palatino Linotype" w:cs="Arial"/>
                <w:i/>
                <w:iCs/>
                <w:sz w:val="20"/>
                <w:szCs w:val="20"/>
              </w:rPr>
              <w:t xml:space="preserve"> </w:t>
            </w:r>
            <w:r w:rsidRPr="00750620">
              <w:rPr>
                <w:rFonts w:ascii="Palatino Linotype" w:eastAsia="MS Mincho" w:hAnsi="Palatino Linotype" w:cs="Arial"/>
                <w:b/>
                <w:i/>
                <w:iCs/>
                <w:sz w:val="20"/>
                <w:szCs w:val="20"/>
              </w:rPr>
              <w:t>segundo, cuarto, sexto, séptimo, octavo y noveno</w:t>
            </w:r>
            <w:r w:rsidRPr="00750620">
              <w:rPr>
                <w:rFonts w:ascii="Palatino Linotype" w:eastAsia="MS Mincho" w:hAnsi="Palatino Linotype" w:cs="Arial"/>
                <w:i/>
                <w:iCs/>
                <w:sz w:val="20"/>
                <w:szCs w:val="20"/>
              </w:rPr>
              <w:t xml:space="preserve">, clasifican la información como reservada, toda vez que la información solicitada se compone de veintiún expedientes que se encuentran en procedimientos de </w:t>
            </w:r>
            <w:r w:rsidRPr="00750620">
              <w:rPr>
                <w:rFonts w:ascii="Palatino Linotype" w:eastAsia="MS Mincho" w:hAnsi="Palatino Linotype" w:cs="Arial"/>
                <w:i/>
                <w:iCs/>
                <w:sz w:val="20"/>
                <w:szCs w:val="20"/>
              </w:rPr>
              <w:lastRenderedPageBreak/>
              <w:t>regularización de la tenencia de la tierra ante el Juzgado Especializado en Juicios Sumarios de Usucapión en el Distrito Judicial de Ecatepec.</w:t>
            </w:r>
          </w:p>
          <w:p w14:paraId="3BD0E931" w14:textId="77777777" w:rsidR="00750620" w:rsidRPr="00655989" w:rsidRDefault="00750620" w:rsidP="00750620">
            <w:pPr>
              <w:contextualSpacing/>
              <w:jc w:val="both"/>
              <w:rPr>
                <w:rFonts w:ascii="Palatino Linotype" w:eastAsia="MS Mincho" w:hAnsi="Palatino Linotype" w:cs="Arial"/>
                <w:i/>
                <w:iCs/>
                <w:sz w:val="20"/>
                <w:szCs w:val="20"/>
                <w:lang w:val="es-MX"/>
              </w:rPr>
            </w:pPr>
            <w:r>
              <w:rPr>
                <w:rFonts w:ascii="Palatino Linotype" w:eastAsia="MS Mincho" w:hAnsi="Palatino Linotype" w:cs="Arial"/>
                <w:i/>
                <w:iCs/>
                <w:sz w:val="20"/>
                <w:szCs w:val="20"/>
              </w:rPr>
              <w:t xml:space="preserve">Mandando en la misma Acta del Comité de Transparencia </w:t>
            </w:r>
            <w:r w:rsidRPr="00750620">
              <w:rPr>
                <w:rFonts w:ascii="Palatino Linotype" w:eastAsia="MS Mincho" w:hAnsi="Palatino Linotype" w:cs="Arial"/>
                <w:i/>
                <w:iCs/>
                <w:sz w:val="20"/>
                <w:szCs w:val="20"/>
              </w:rPr>
              <w:t xml:space="preserve">la prueba de daño la cual considera el riesgo real, demostrable, </w:t>
            </w:r>
            <w:proofErr w:type="gramStart"/>
            <w:r w:rsidRPr="00750620">
              <w:rPr>
                <w:rFonts w:ascii="Palatino Linotype" w:eastAsia="MS Mincho" w:hAnsi="Palatino Linotype" w:cs="Arial"/>
                <w:i/>
                <w:iCs/>
                <w:sz w:val="20"/>
                <w:szCs w:val="20"/>
              </w:rPr>
              <w:t>identificables</w:t>
            </w:r>
            <w:proofErr w:type="gramEnd"/>
            <w:r w:rsidRPr="00750620">
              <w:rPr>
                <w:rFonts w:ascii="Palatino Linotype" w:eastAsia="MS Mincho" w:hAnsi="Palatino Linotype" w:cs="Arial"/>
                <w:i/>
                <w:iCs/>
                <w:sz w:val="20"/>
                <w:szCs w:val="20"/>
              </w:rPr>
              <w:t xml:space="preserve"> así como las circunstancias de modo, tiempo y lugar que se verían afectados con la entrega de información que no ha concluido el procedimiento ante el Juzgado Especializado en Juicios Sumarios de Usucapión en el Distrito Judicial de Ecatepec.</w:t>
            </w:r>
          </w:p>
        </w:tc>
        <w:tc>
          <w:tcPr>
            <w:tcW w:w="3163" w:type="dxa"/>
          </w:tcPr>
          <w:p w14:paraId="588ECB1A" w14:textId="77777777" w:rsidR="00750620" w:rsidRPr="00655989" w:rsidRDefault="00750620" w:rsidP="00750620">
            <w:pPr>
              <w:contextualSpacing/>
              <w:jc w:val="both"/>
              <w:rPr>
                <w:rFonts w:ascii="Palatino Linotype" w:eastAsia="MS Mincho" w:hAnsi="Palatino Linotype" w:cs="Arial"/>
                <w:i/>
                <w:iCs/>
                <w:sz w:val="20"/>
                <w:szCs w:val="20"/>
              </w:rPr>
            </w:pPr>
            <w:r>
              <w:rPr>
                <w:rFonts w:ascii="Palatino Linotype" w:eastAsia="MS Mincho" w:hAnsi="Palatino Linotype" w:cs="Arial"/>
                <w:b/>
                <w:i/>
                <w:iCs/>
                <w:sz w:val="20"/>
                <w:szCs w:val="20"/>
              </w:rPr>
              <w:lastRenderedPageBreak/>
              <w:t>Se tiene por atendido al encontrarse en procedimientos judiciales que no han concluido.</w:t>
            </w:r>
          </w:p>
        </w:tc>
      </w:tr>
      <w:tr w:rsidR="00750620" w:rsidRPr="00655989" w14:paraId="271A15F1" w14:textId="77777777" w:rsidTr="00424CC4">
        <w:tc>
          <w:tcPr>
            <w:tcW w:w="1838" w:type="dxa"/>
          </w:tcPr>
          <w:p w14:paraId="5472747A" w14:textId="77777777" w:rsidR="00750620" w:rsidRPr="00655989" w:rsidRDefault="00750620" w:rsidP="00750620">
            <w:pPr>
              <w:jc w:val="both"/>
              <w:rPr>
                <w:rFonts w:ascii="Palatino Linotype" w:hAnsi="Palatino Linotype" w:cs="Arial"/>
                <w:b/>
                <w:i/>
                <w:iCs/>
                <w:sz w:val="20"/>
                <w:szCs w:val="20"/>
              </w:rPr>
            </w:pPr>
            <w:r w:rsidRPr="00655989">
              <w:rPr>
                <w:rFonts w:ascii="Palatino Linotype" w:hAnsi="Palatino Linotype" w:cs="Arial"/>
                <w:b/>
                <w:i/>
                <w:iCs/>
                <w:sz w:val="20"/>
                <w:szCs w:val="20"/>
              </w:rPr>
              <w:t xml:space="preserve">8.- </w:t>
            </w:r>
          </w:p>
          <w:p w14:paraId="45EB4DA7" w14:textId="77777777" w:rsidR="00750620" w:rsidRPr="00655989" w:rsidRDefault="00750620" w:rsidP="00750620">
            <w:pPr>
              <w:jc w:val="both"/>
              <w:rPr>
                <w:rFonts w:ascii="Palatino Linotype" w:hAnsi="Palatino Linotype" w:cs="Arial"/>
                <w:b/>
                <w:i/>
                <w:iCs/>
                <w:sz w:val="20"/>
                <w:szCs w:val="20"/>
              </w:rPr>
            </w:pPr>
            <w:r w:rsidRPr="00655989">
              <w:rPr>
                <w:rFonts w:ascii="Palatino Linotype" w:hAnsi="Palatino Linotype" w:cs="Arial"/>
                <w:b/>
                <w:i/>
                <w:iCs/>
                <w:sz w:val="20"/>
                <w:szCs w:val="20"/>
              </w:rPr>
              <w:t>Solicito cada una de las verificaciones de campo, estudios jurídicos y elaboración de planos y/o croquis de localización de los lotes que se encuentran en proceso de regularización del predio;</w:t>
            </w:r>
          </w:p>
        </w:tc>
        <w:tc>
          <w:tcPr>
            <w:tcW w:w="3827" w:type="dxa"/>
          </w:tcPr>
          <w:p w14:paraId="6F0ED7A2" w14:textId="77777777" w:rsidR="00750620" w:rsidRDefault="00750620" w:rsidP="00750620">
            <w:pPr>
              <w:contextualSpacing/>
              <w:jc w:val="both"/>
              <w:rPr>
                <w:rFonts w:ascii="Palatino Linotype" w:eastAsia="MS Mincho" w:hAnsi="Palatino Linotype" w:cs="Arial"/>
                <w:i/>
                <w:iCs/>
                <w:sz w:val="20"/>
                <w:szCs w:val="20"/>
              </w:rPr>
            </w:pPr>
            <w:r>
              <w:rPr>
                <w:rFonts w:ascii="Palatino Linotype" w:eastAsia="MS Mincho" w:hAnsi="Palatino Linotype" w:cs="Arial"/>
                <w:i/>
                <w:iCs/>
                <w:sz w:val="20"/>
                <w:szCs w:val="20"/>
              </w:rPr>
              <w:t>Mediante el Acuerdo del Comité de Transparencia refieren de los puntos</w:t>
            </w:r>
            <w:r w:rsidRPr="00750620">
              <w:rPr>
                <w:rFonts w:ascii="Palatino Linotype" w:eastAsia="MS Mincho" w:hAnsi="Palatino Linotype" w:cs="Arial"/>
                <w:i/>
                <w:iCs/>
                <w:sz w:val="20"/>
                <w:szCs w:val="20"/>
              </w:rPr>
              <w:t xml:space="preserve"> </w:t>
            </w:r>
            <w:r w:rsidRPr="00750620">
              <w:rPr>
                <w:rFonts w:ascii="Palatino Linotype" w:eastAsia="MS Mincho" w:hAnsi="Palatino Linotype" w:cs="Arial"/>
                <w:b/>
                <w:i/>
                <w:iCs/>
                <w:sz w:val="20"/>
                <w:szCs w:val="20"/>
              </w:rPr>
              <w:t>segundo, cuarto, sexto, séptimo, octavo y noveno</w:t>
            </w:r>
            <w:r w:rsidRPr="00750620">
              <w:rPr>
                <w:rFonts w:ascii="Palatino Linotype" w:eastAsia="MS Mincho" w:hAnsi="Palatino Linotype" w:cs="Arial"/>
                <w:i/>
                <w:iCs/>
                <w:sz w:val="20"/>
                <w:szCs w:val="20"/>
              </w:rPr>
              <w:t>, clasifican la información como reservada, toda vez que la información solicitada se compone de veintiún expedientes que se encuentran en procedimientos de regularización de la tenencia de la tierra ante el Juzgado Especializado en Juicios Sumarios de Usucapión en el Distrito Judicial de Ecatepec.</w:t>
            </w:r>
          </w:p>
          <w:p w14:paraId="27734522" w14:textId="77777777" w:rsidR="00750620" w:rsidRPr="00655989" w:rsidRDefault="00750620" w:rsidP="00750620">
            <w:pPr>
              <w:contextualSpacing/>
              <w:jc w:val="both"/>
              <w:rPr>
                <w:rFonts w:ascii="Palatino Linotype" w:eastAsia="MS Mincho" w:hAnsi="Palatino Linotype" w:cs="Arial"/>
                <w:i/>
                <w:iCs/>
                <w:sz w:val="20"/>
                <w:szCs w:val="20"/>
                <w:lang w:val="es-MX"/>
              </w:rPr>
            </w:pPr>
            <w:r>
              <w:rPr>
                <w:rFonts w:ascii="Palatino Linotype" w:eastAsia="MS Mincho" w:hAnsi="Palatino Linotype" w:cs="Arial"/>
                <w:i/>
                <w:iCs/>
                <w:sz w:val="20"/>
                <w:szCs w:val="20"/>
              </w:rPr>
              <w:t xml:space="preserve">Mandando en la misma Acta del Comité de Transparencia </w:t>
            </w:r>
            <w:r w:rsidRPr="00750620">
              <w:rPr>
                <w:rFonts w:ascii="Palatino Linotype" w:eastAsia="MS Mincho" w:hAnsi="Palatino Linotype" w:cs="Arial"/>
                <w:i/>
                <w:iCs/>
                <w:sz w:val="20"/>
                <w:szCs w:val="20"/>
              </w:rPr>
              <w:t xml:space="preserve">la prueba de daño la cual considera el riesgo real, demostrable, </w:t>
            </w:r>
            <w:proofErr w:type="gramStart"/>
            <w:r w:rsidRPr="00750620">
              <w:rPr>
                <w:rFonts w:ascii="Palatino Linotype" w:eastAsia="MS Mincho" w:hAnsi="Palatino Linotype" w:cs="Arial"/>
                <w:i/>
                <w:iCs/>
                <w:sz w:val="20"/>
                <w:szCs w:val="20"/>
              </w:rPr>
              <w:t>identificables</w:t>
            </w:r>
            <w:proofErr w:type="gramEnd"/>
            <w:r w:rsidRPr="00750620">
              <w:rPr>
                <w:rFonts w:ascii="Palatino Linotype" w:eastAsia="MS Mincho" w:hAnsi="Palatino Linotype" w:cs="Arial"/>
                <w:i/>
                <w:iCs/>
                <w:sz w:val="20"/>
                <w:szCs w:val="20"/>
              </w:rPr>
              <w:t xml:space="preserve"> así como las circunstancias de modo, tiempo y lugar que se verían afectados con la entrega de información que no ha concluido el procedimiento ante el Juzgado Especializado en Juicios Sumarios de Usucapión en el Distrito Judicial de Ecatepec.</w:t>
            </w:r>
          </w:p>
        </w:tc>
        <w:tc>
          <w:tcPr>
            <w:tcW w:w="3163" w:type="dxa"/>
          </w:tcPr>
          <w:p w14:paraId="0C2FF6C2" w14:textId="77777777" w:rsidR="00750620" w:rsidRPr="00655989" w:rsidRDefault="00750620" w:rsidP="00750620">
            <w:pPr>
              <w:contextualSpacing/>
              <w:jc w:val="both"/>
              <w:rPr>
                <w:rFonts w:ascii="Palatino Linotype" w:eastAsia="MS Mincho" w:hAnsi="Palatino Linotype" w:cs="Arial"/>
                <w:i/>
                <w:iCs/>
                <w:sz w:val="20"/>
                <w:szCs w:val="20"/>
              </w:rPr>
            </w:pPr>
            <w:r>
              <w:rPr>
                <w:rFonts w:ascii="Palatino Linotype" w:eastAsia="MS Mincho" w:hAnsi="Palatino Linotype" w:cs="Arial"/>
                <w:b/>
                <w:i/>
                <w:iCs/>
                <w:sz w:val="20"/>
                <w:szCs w:val="20"/>
              </w:rPr>
              <w:t>Se tiene por atendido al encontrarse en procedimientos judiciales que no han concluido.</w:t>
            </w:r>
          </w:p>
        </w:tc>
      </w:tr>
      <w:tr w:rsidR="00750620" w:rsidRPr="00655989" w14:paraId="70326E30" w14:textId="77777777" w:rsidTr="00424CC4">
        <w:tc>
          <w:tcPr>
            <w:tcW w:w="1838" w:type="dxa"/>
          </w:tcPr>
          <w:p w14:paraId="2EC8917F" w14:textId="77777777" w:rsidR="00750620" w:rsidRPr="00655989" w:rsidRDefault="00750620" w:rsidP="00750620">
            <w:pPr>
              <w:jc w:val="both"/>
              <w:rPr>
                <w:rFonts w:ascii="Palatino Linotype" w:hAnsi="Palatino Linotype" w:cs="Arial"/>
                <w:b/>
                <w:i/>
                <w:iCs/>
                <w:sz w:val="20"/>
                <w:szCs w:val="20"/>
              </w:rPr>
            </w:pPr>
            <w:r w:rsidRPr="00655989">
              <w:rPr>
                <w:rFonts w:ascii="Palatino Linotype" w:hAnsi="Palatino Linotype" w:cs="Arial"/>
                <w:b/>
                <w:i/>
                <w:iCs/>
                <w:sz w:val="20"/>
                <w:szCs w:val="20"/>
              </w:rPr>
              <w:t>9.-</w:t>
            </w:r>
          </w:p>
          <w:p w14:paraId="5F8291E5" w14:textId="77777777" w:rsidR="00750620" w:rsidRPr="00655989" w:rsidRDefault="00750620" w:rsidP="00750620">
            <w:pPr>
              <w:jc w:val="both"/>
              <w:rPr>
                <w:rFonts w:ascii="Palatino Linotype" w:hAnsi="Palatino Linotype" w:cs="Arial"/>
                <w:b/>
                <w:i/>
                <w:iCs/>
                <w:sz w:val="20"/>
                <w:szCs w:val="20"/>
              </w:rPr>
            </w:pPr>
            <w:r w:rsidRPr="00655989">
              <w:rPr>
                <w:rFonts w:ascii="Palatino Linotype" w:hAnsi="Palatino Linotype" w:cs="Arial"/>
                <w:b/>
                <w:i/>
                <w:iCs/>
                <w:sz w:val="20"/>
                <w:szCs w:val="20"/>
              </w:rPr>
              <w:t xml:space="preserve">Solicito en versión publica los contratos de prestación de servicios de los lotes que se encuentran en proceso de </w:t>
            </w:r>
            <w:r w:rsidRPr="00655989">
              <w:rPr>
                <w:rFonts w:ascii="Palatino Linotype" w:hAnsi="Palatino Linotype" w:cs="Arial"/>
                <w:b/>
                <w:i/>
                <w:iCs/>
                <w:sz w:val="20"/>
                <w:szCs w:val="20"/>
              </w:rPr>
              <w:lastRenderedPageBreak/>
              <w:t>regularización del predio;</w:t>
            </w:r>
          </w:p>
        </w:tc>
        <w:tc>
          <w:tcPr>
            <w:tcW w:w="3827" w:type="dxa"/>
          </w:tcPr>
          <w:p w14:paraId="2F23F973" w14:textId="77777777" w:rsidR="00750620" w:rsidRDefault="00750620" w:rsidP="00750620">
            <w:pPr>
              <w:contextualSpacing/>
              <w:jc w:val="both"/>
              <w:rPr>
                <w:rFonts w:ascii="Palatino Linotype" w:eastAsia="MS Mincho" w:hAnsi="Palatino Linotype" w:cs="Arial"/>
                <w:i/>
                <w:iCs/>
                <w:sz w:val="20"/>
                <w:szCs w:val="20"/>
              </w:rPr>
            </w:pPr>
            <w:r>
              <w:rPr>
                <w:rFonts w:ascii="Palatino Linotype" w:eastAsia="MS Mincho" w:hAnsi="Palatino Linotype" w:cs="Arial"/>
                <w:i/>
                <w:iCs/>
                <w:sz w:val="20"/>
                <w:szCs w:val="20"/>
              </w:rPr>
              <w:lastRenderedPageBreak/>
              <w:t>Mediante el Acuerdo del Comité de Transparencia refieren de los puntos</w:t>
            </w:r>
            <w:r w:rsidRPr="00750620">
              <w:rPr>
                <w:rFonts w:ascii="Palatino Linotype" w:eastAsia="MS Mincho" w:hAnsi="Palatino Linotype" w:cs="Arial"/>
                <w:i/>
                <w:iCs/>
                <w:sz w:val="20"/>
                <w:szCs w:val="20"/>
              </w:rPr>
              <w:t xml:space="preserve"> </w:t>
            </w:r>
            <w:r w:rsidRPr="00750620">
              <w:rPr>
                <w:rFonts w:ascii="Palatino Linotype" w:eastAsia="MS Mincho" w:hAnsi="Palatino Linotype" w:cs="Arial"/>
                <w:b/>
                <w:i/>
                <w:iCs/>
                <w:sz w:val="20"/>
                <w:szCs w:val="20"/>
              </w:rPr>
              <w:t>segundo, cuarto, sexto, séptimo, octavo y noveno</w:t>
            </w:r>
            <w:r w:rsidRPr="00750620">
              <w:rPr>
                <w:rFonts w:ascii="Palatino Linotype" w:eastAsia="MS Mincho" w:hAnsi="Palatino Linotype" w:cs="Arial"/>
                <w:i/>
                <w:iCs/>
                <w:sz w:val="20"/>
                <w:szCs w:val="20"/>
              </w:rPr>
              <w:t xml:space="preserve">, clasifican la información como reservada, toda vez que la información solicitada se compone de veintiún expedientes que se encuentran en procedimientos de regularización de la tenencia de la tierra ante el Juzgado Especializado en Juicios Sumarios </w:t>
            </w:r>
            <w:r w:rsidRPr="00750620">
              <w:rPr>
                <w:rFonts w:ascii="Palatino Linotype" w:eastAsia="MS Mincho" w:hAnsi="Palatino Linotype" w:cs="Arial"/>
                <w:i/>
                <w:iCs/>
                <w:sz w:val="20"/>
                <w:szCs w:val="20"/>
              </w:rPr>
              <w:lastRenderedPageBreak/>
              <w:t>de Usucapión en el Distrito Judicial de Ecatepec.</w:t>
            </w:r>
          </w:p>
          <w:p w14:paraId="122582E7" w14:textId="77777777" w:rsidR="00750620" w:rsidRPr="00655989" w:rsidRDefault="00750620" w:rsidP="00750620">
            <w:pPr>
              <w:contextualSpacing/>
              <w:jc w:val="both"/>
              <w:rPr>
                <w:rFonts w:ascii="Palatino Linotype" w:eastAsia="MS Mincho" w:hAnsi="Palatino Linotype" w:cs="Arial"/>
                <w:i/>
                <w:iCs/>
                <w:sz w:val="20"/>
                <w:szCs w:val="20"/>
                <w:lang w:val="es-MX"/>
              </w:rPr>
            </w:pPr>
            <w:r>
              <w:rPr>
                <w:rFonts w:ascii="Palatino Linotype" w:eastAsia="MS Mincho" w:hAnsi="Palatino Linotype" w:cs="Arial"/>
                <w:i/>
                <w:iCs/>
                <w:sz w:val="20"/>
                <w:szCs w:val="20"/>
              </w:rPr>
              <w:t xml:space="preserve">Mandando en la misma Acta del Comité de Transparencia </w:t>
            </w:r>
            <w:r w:rsidRPr="00750620">
              <w:rPr>
                <w:rFonts w:ascii="Palatino Linotype" w:eastAsia="MS Mincho" w:hAnsi="Palatino Linotype" w:cs="Arial"/>
                <w:i/>
                <w:iCs/>
                <w:sz w:val="20"/>
                <w:szCs w:val="20"/>
              </w:rPr>
              <w:t xml:space="preserve">la prueba de daño la cual considera el riesgo real, demostrable, </w:t>
            </w:r>
            <w:proofErr w:type="gramStart"/>
            <w:r w:rsidRPr="00750620">
              <w:rPr>
                <w:rFonts w:ascii="Palatino Linotype" w:eastAsia="MS Mincho" w:hAnsi="Palatino Linotype" w:cs="Arial"/>
                <w:i/>
                <w:iCs/>
                <w:sz w:val="20"/>
                <w:szCs w:val="20"/>
              </w:rPr>
              <w:t>identificables</w:t>
            </w:r>
            <w:proofErr w:type="gramEnd"/>
            <w:r w:rsidRPr="00750620">
              <w:rPr>
                <w:rFonts w:ascii="Palatino Linotype" w:eastAsia="MS Mincho" w:hAnsi="Palatino Linotype" w:cs="Arial"/>
                <w:i/>
                <w:iCs/>
                <w:sz w:val="20"/>
                <w:szCs w:val="20"/>
              </w:rPr>
              <w:t xml:space="preserve"> así como las circunstancias de modo, tiempo y lugar que se verían afectados con la entrega de información que no ha concluido el procedimiento ante el Juzgado Especializado en Juicios Sumarios de Usucapión en el Distrito Judicial de Ecatepec.</w:t>
            </w:r>
          </w:p>
        </w:tc>
        <w:tc>
          <w:tcPr>
            <w:tcW w:w="3163" w:type="dxa"/>
          </w:tcPr>
          <w:p w14:paraId="441B8E64" w14:textId="77777777" w:rsidR="00750620" w:rsidRPr="00655989" w:rsidRDefault="00750620" w:rsidP="00750620">
            <w:pPr>
              <w:contextualSpacing/>
              <w:jc w:val="both"/>
              <w:rPr>
                <w:rFonts w:ascii="Palatino Linotype" w:eastAsia="MS Mincho" w:hAnsi="Palatino Linotype" w:cs="Arial"/>
                <w:i/>
                <w:iCs/>
                <w:sz w:val="20"/>
                <w:szCs w:val="20"/>
              </w:rPr>
            </w:pPr>
            <w:r>
              <w:rPr>
                <w:rFonts w:ascii="Palatino Linotype" w:eastAsia="MS Mincho" w:hAnsi="Palatino Linotype" w:cs="Arial"/>
                <w:b/>
                <w:i/>
                <w:iCs/>
                <w:sz w:val="20"/>
                <w:szCs w:val="20"/>
              </w:rPr>
              <w:lastRenderedPageBreak/>
              <w:t>Se tiene por atendido al encontrarse en procedimientos judiciales que no han concluido.</w:t>
            </w:r>
          </w:p>
        </w:tc>
      </w:tr>
      <w:tr w:rsidR="00750620" w:rsidRPr="00655989" w14:paraId="10CD83DC" w14:textId="77777777" w:rsidTr="00424CC4">
        <w:tc>
          <w:tcPr>
            <w:tcW w:w="1838" w:type="dxa"/>
          </w:tcPr>
          <w:p w14:paraId="59BA1BCD" w14:textId="77777777" w:rsidR="00750620" w:rsidRPr="00655989" w:rsidRDefault="00750620" w:rsidP="00750620">
            <w:pPr>
              <w:jc w:val="both"/>
              <w:rPr>
                <w:rFonts w:ascii="Palatino Linotype" w:hAnsi="Palatino Linotype" w:cs="Arial"/>
                <w:b/>
                <w:i/>
                <w:iCs/>
                <w:sz w:val="20"/>
                <w:szCs w:val="20"/>
              </w:rPr>
            </w:pPr>
            <w:r w:rsidRPr="00655989">
              <w:rPr>
                <w:rFonts w:ascii="Palatino Linotype" w:hAnsi="Palatino Linotype" w:cs="Arial"/>
                <w:b/>
                <w:i/>
                <w:iCs/>
                <w:sz w:val="20"/>
                <w:szCs w:val="20"/>
              </w:rPr>
              <w:t>10.-</w:t>
            </w:r>
          </w:p>
          <w:p w14:paraId="53C964C2" w14:textId="77777777" w:rsidR="00750620" w:rsidRPr="00655989" w:rsidRDefault="00750620" w:rsidP="00750620">
            <w:pPr>
              <w:jc w:val="both"/>
              <w:rPr>
                <w:rFonts w:ascii="Palatino Linotype" w:hAnsi="Palatino Linotype" w:cs="Arial"/>
                <w:b/>
                <w:i/>
                <w:iCs/>
                <w:sz w:val="20"/>
                <w:szCs w:val="20"/>
              </w:rPr>
            </w:pPr>
            <w:r w:rsidRPr="00655989">
              <w:rPr>
                <w:rFonts w:ascii="Palatino Linotype" w:hAnsi="Palatino Linotype" w:cs="Arial"/>
                <w:b/>
                <w:i/>
                <w:iCs/>
                <w:sz w:val="20"/>
                <w:szCs w:val="20"/>
              </w:rPr>
              <w:t>Solicito el padrón de beneficiarios y/o de personas que han solicitado el inicio de regularización del predio.</w:t>
            </w:r>
          </w:p>
        </w:tc>
        <w:tc>
          <w:tcPr>
            <w:tcW w:w="3827" w:type="dxa"/>
          </w:tcPr>
          <w:p w14:paraId="702B45C8" w14:textId="77777777" w:rsidR="00750620" w:rsidRPr="00750620" w:rsidRDefault="00750620" w:rsidP="00750620">
            <w:pPr>
              <w:jc w:val="both"/>
              <w:rPr>
                <w:rFonts w:ascii="Palatino Linotype" w:eastAsia="MS Mincho" w:hAnsi="Palatino Linotype" w:cs="Arial"/>
                <w:i/>
                <w:iCs/>
                <w:sz w:val="20"/>
                <w:szCs w:val="20"/>
              </w:rPr>
            </w:pPr>
            <w:r>
              <w:rPr>
                <w:rFonts w:ascii="Palatino Linotype" w:eastAsia="MS Mincho" w:hAnsi="Palatino Linotype" w:cs="Arial"/>
                <w:i/>
                <w:iCs/>
                <w:sz w:val="20"/>
                <w:szCs w:val="20"/>
                <w:lang w:val="es-MX"/>
              </w:rPr>
              <w:t xml:space="preserve">El Comité de Transparencia </w:t>
            </w:r>
            <w:r>
              <w:rPr>
                <w:rFonts w:ascii="Palatino Linotype" w:eastAsia="MS Mincho" w:hAnsi="Palatino Linotype" w:cs="Arial"/>
                <w:i/>
                <w:iCs/>
                <w:sz w:val="20"/>
                <w:szCs w:val="20"/>
              </w:rPr>
              <w:t>informa</w:t>
            </w:r>
            <w:r w:rsidRPr="00750620">
              <w:rPr>
                <w:rFonts w:ascii="Palatino Linotype" w:eastAsia="MS Mincho" w:hAnsi="Palatino Linotype" w:cs="Arial"/>
                <w:i/>
                <w:iCs/>
                <w:sz w:val="20"/>
                <w:szCs w:val="20"/>
              </w:rPr>
              <w:t xml:space="preserve"> que no obra información al respecto en cuanto al padrón de personas beneficiarias, en conformidad con el artículo 7.13 de los Lineamientos Generales de Regularización de la Tenencia de la Tierra. </w:t>
            </w:r>
          </w:p>
          <w:p w14:paraId="47210BA8" w14:textId="77777777" w:rsidR="00750620" w:rsidRPr="00655989" w:rsidRDefault="00750620" w:rsidP="00750620">
            <w:pPr>
              <w:contextualSpacing/>
              <w:jc w:val="both"/>
              <w:rPr>
                <w:rFonts w:ascii="Palatino Linotype" w:eastAsia="MS Mincho" w:hAnsi="Palatino Linotype" w:cs="Arial"/>
                <w:i/>
                <w:iCs/>
                <w:sz w:val="20"/>
                <w:szCs w:val="20"/>
                <w:lang w:val="es-MX"/>
              </w:rPr>
            </w:pPr>
          </w:p>
        </w:tc>
        <w:tc>
          <w:tcPr>
            <w:tcW w:w="3163" w:type="dxa"/>
          </w:tcPr>
          <w:p w14:paraId="59C90B90" w14:textId="77777777" w:rsidR="00750620" w:rsidRPr="00655989" w:rsidRDefault="00750620" w:rsidP="00750620">
            <w:pPr>
              <w:contextualSpacing/>
              <w:jc w:val="both"/>
              <w:rPr>
                <w:rFonts w:ascii="Palatino Linotype" w:eastAsia="MS Mincho" w:hAnsi="Palatino Linotype" w:cs="Arial"/>
                <w:i/>
                <w:iCs/>
                <w:sz w:val="20"/>
                <w:szCs w:val="20"/>
              </w:rPr>
            </w:pPr>
            <w:r>
              <w:rPr>
                <w:rFonts w:ascii="Palatino Linotype" w:eastAsia="MS Mincho" w:hAnsi="Palatino Linotype" w:cs="Arial"/>
                <w:i/>
                <w:iCs/>
                <w:sz w:val="20"/>
                <w:szCs w:val="20"/>
              </w:rPr>
              <w:t>Si colma, toda vez que al estar en procedimientos judiciales administrativos que no han concluido no se tiene la lista de los beneficiarios.</w:t>
            </w:r>
          </w:p>
        </w:tc>
      </w:tr>
    </w:tbl>
    <w:p w14:paraId="37483BA8" w14:textId="77777777" w:rsidR="00197871" w:rsidRPr="00921444" w:rsidRDefault="00197871" w:rsidP="00197871">
      <w:pPr>
        <w:spacing w:line="360" w:lineRule="auto"/>
        <w:contextualSpacing/>
        <w:jc w:val="both"/>
        <w:rPr>
          <w:rFonts w:ascii="Palatino Linotype" w:eastAsia="MS Mincho" w:hAnsi="Palatino Linotype" w:cs="Arial"/>
        </w:rPr>
      </w:pPr>
    </w:p>
    <w:p w14:paraId="6925605D" w14:textId="77777777" w:rsidR="00426689" w:rsidRPr="00426689" w:rsidRDefault="00197871" w:rsidP="00197871">
      <w:pPr>
        <w:numPr>
          <w:ilvl w:val="0"/>
          <w:numId w:val="1"/>
        </w:numPr>
        <w:spacing w:line="360" w:lineRule="auto"/>
        <w:ind w:left="0" w:firstLine="0"/>
        <w:contextualSpacing/>
        <w:jc w:val="both"/>
        <w:rPr>
          <w:rFonts w:ascii="Palatino Linotype" w:eastAsia="MS Mincho" w:hAnsi="Palatino Linotype" w:cs="Arial"/>
        </w:rPr>
      </w:pPr>
      <w:r w:rsidRPr="00367FE3">
        <w:rPr>
          <w:rFonts w:ascii="Palatino Linotype" w:eastAsia="MS Mincho" w:hAnsi="Palatino Linotype" w:cs="Arial"/>
        </w:rPr>
        <w:t xml:space="preserve">En ese sentido, se determina que la contestación por parte del </w:t>
      </w:r>
      <w:r w:rsidRPr="00367FE3">
        <w:rPr>
          <w:rFonts w:ascii="Palatino Linotype" w:eastAsia="MS Mincho" w:hAnsi="Palatino Linotype" w:cs="Arial"/>
          <w:b/>
        </w:rPr>
        <w:t>SUJETO OBLIGADO</w:t>
      </w:r>
      <w:r w:rsidRPr="00367FE3">
        <w:rPr>
          <w:rFonts w:ascii="Palatino Linotype" w:eastAsia="MS Mincho" w:hAnsi="Palatino Linotype" w:cs="Arial"/>
        </w:rPr>
        <w:t xml:space="preserve"> colmo parcialmente el derecho de acceso de información del hoy </w:t>
      </w:r>
      <w:r w:rsidRPr="00367FE3">
        <w:rPr>
          <w:rFonts w:ascii="Palatino Linotype" w:eastAsia="MS Mincho" w:hAnsi="Palatino Linotype" w:cs="Arial"/>
          <w:b/>
          <w:bCs/>
        </w:rPr>
        <w:t>RECURRENTE</w:t>
      </w:r>
      <w:r w:rsidRPr="00367FE3">
        <w:rPr>
          <w:rFonts w:ascii="Palatino Linotype" w:eastAsia="MS Mincho" w:hAnsi="Palatino Linotype" w:cs="Arial"/>
        </w:rPr>
        <w:t xml:space="preserve">, toda vez </w:t>
      </w:r>
      <w:proofErr w:type="gramStart"/>
      <w:r w:rsidRPr="00367FE3">
        <w:rPr>
          <w:rFonts w:ascii="Palatino Linotype" w:eastAsia="MS Mincho" w:hAnsi="Palatino Linotype" w:cs="Arial"/>
        </w:rPr>
        <w:t>que</w:t>
      </w:r>
      <w:proofErr w:type="gramEnd"/>
      <w:r w:rsidRPr="00367FE3">
        <w:rPr>
          <w:rFonts w:ascii="Palatino Linotype" w:eastAsia="MS Mincho" w:hAnsi="Palatino Linotype" w:cs="Arial"/>
        </w:rPr>
        <w:t xml:space="preserve"> si bien es cierto </w:t>
      </w:r>
      <w:r w:rsidR="00750620">
        <w:rPr>
          <w:rFonts w:ascii="Palatino Linotype" w:eastAsia="MS Mincho" w:hAnsi="Palatino Linotype" w:cs="Arial"/>
        </w:rPr>
        <w:t xml:space="preserve">la información de los puntos </w:t>
      </w:r>
      <w:r w:rsidR="00750620" w:rsidRPr="00750620">
        <w:rPr>
          <w:rFonts w:ascii="Palatino Linotype" w:eastAsia="MS Mincho" w:hAnsi="Palatino Linotype" w:cs="Arial"/>
          <w:b/>
          <w:i/>
          <w:iCs/>
        </w:rPr>
        <w:t>segundo, cuarto, sexto, séptimo, octavo y noveno</w:t>
      </w:r>
      <w:r w:rsidR="00750620">
        <w:rPr>
          <w:rFonts w:ascii="Palatino Linotype" w:eastAsia="MS Mincho" w:hAnsi="Palatino Linotype" w:cs="Arial"/>
          <w:b/>
          <w:i/>
          <w:iCs/>
        </w:rPr>
        <w:t xml:space="preserve">, </w:t>
      </w:r>
      <w:r w:rsidR="00750620">
        <w:rPr>
          <w:rFonts w:ascii="Palatino Linotype" w:eastAsia="MS Mincho" w:hAnsi="Palatino Linotype" w:cs="Arial"/>
          <w:iCs/>
        </w:rPr>
        <w:t xml:space="preserve">se encuentra clasificados como reservados por encontrarse en procedimientos que no han quedado concluidos, también lo es que respecto del numeral primero y quinto si cuenta con la información respecto de </w:t>
      </w:r>
      <w:r w:rsidR="00426689">
        <w:rPr>
          <w:rFonts w:ascii="Palatino Linotype" w:eastAsia="MS Mincho" w:hAnsi="Palatino Linotype" w:cs="Arial"/>
          <w:iCs/>
        </w:rPr>
        <w:t xml:space="preserve">la información solicitado. </w:t>
      </w:r>
    </w:p>
    <w:p w14:paraId="59EEC2CC" w14:textId="77777777" w:rsidR="00426689" w:rsidRPr="00426689" w:rsidRDefault="00426689" w:rsidP="00426689">
      <w:pPr>
        <w:spacing w:line="360" w:lineRule="auto"/>
        <w:contextualSpacing/>
        <w:jc w:val="both"/>
        <w:rPr>
          <w:rFonts w:ascii="Palatino Linotype" w:eastAsia="MS Mincho" w:hAnsi="Palatino Linotype" w:cs="Arial"/>
        </w:rPr>
      </w:pPr>
    </w:p>
    <w:p w14:paraId="37B40558" w14:textId="77777777" w:rsidR="00426689" w:rsidRPr="00426689" w:rsidRDefault="00426689" w:rsidP="00197871">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iCs/>
        </w:rPr>
        <w:t xml:space="preserve">De lo anterior se procede a realizar el análisis punto por punto de la información solicitada por el </w:t>
      </w:r>
      <w:r>
        <w:rPr>
          <w:rFonts w:ascii="Palatino Linotype" w:eastAsia="MS Mincho" w:hAnsi="Palatino Linotype" w:cs="Arial"/>
          <w:b/>
          <w:iCs/>
        </w:rPr>
        <w:t xml:space="preserve">RECURRENTE. </w:t>
      </w:r>
    </w:p>
    <w:p w14:paraId="103DD6C4" w14:textId="77777777" w:rsidR="00426689" w:rsidRDefault="00426689" w:rsidP="00426689">
      <w:pPr>
        <w:pStyle w:val="Prrafodelista"/>
        <w:rPr>
          <w:rFonts w:ascii="Palatino Linotype" w:eastAsia="MS Mincho" w:hAnsi="Palatino Linotype" w:cs="Arial"/>
        </w:rPr>
      </w:pPr>
    </w:p>
    <w:p w14:paraId="2F64CFDB" w14:textId="77777777" w:rsidR="00BA13C9" w:rsidRPr="00BA13C9" w:rsidRDefault="00426689" w:rsidP="00BA13C9">
      <w:pPr>
        <w:numPr>
          <w:ilvl w:val="0"/>
          <w:numId w:val="1"/>
        </w:numPr>
        <w:spacing w:line="360" w:lineRule="auto"/>
        <w:ind w:left="0" w:firstLine="0"/>
        <w:contextualSpacing/>
        <w:jc w:val="both"/>
        <w:rPr>
          <w:rFonts w:ascii="Palatino Linotype" w:eastAsia="MS Mincho" w:hAnsi="Palatino Linotype" w:cs="Arial"/>
          <w:b/>
          <w:i/>
          <w:iCs/>
        </w:rPr>
      </w:pPr>
      <w:r>
        <w:rPr>
          <w:rFonts w:ascii="Palatino Linotype" w:eastAsia="MS Mincho" w:hAnsi="Palatino Linotype" w:cs="Arial"/>
        </w:rPr>
        <w:t xml:space="preserve">En ese sentido, respecto del numeral uno del cual el </w:t>
      </w:r>
      <w:r>
        <w:rPr>
          <w:rFonts w:ascii="Palatino Linotype" w:eastAsia="MS Mincho" w:hAnsi="Palatino Linotype" w:cs="Arial"/>
          <w:b/>
        </w:rPr>
        <w:t xml:space="preserve">RECURRENTE </w:t>
      </w:r>
      <w:r>
        <w:rPr>
          <w:rFonts w:ascii="Palatino Linotype" w:eastAsia="MS Mincho" w:hAnsi="Palatino Linotype" w:cs="Arial"/>
        </w:rPr>
        <w:t>solicita “</w:t>
      </w:r>
      <w:r w:rsidRPr="00426689">
        <w:rPr>
          <w:rFonts w:ascii="Palatino Linotype" w:eastAsia="MS Mincho" w:hAnsi="Palatino Linotype" w:cs="Arial"/>
          <w:b/>
          <w:i/>
          <w:iCs/>
        </w:rPr>
        <w:t>Razones y/o motivos, fundamentos y/o argumentos por los cuales se</w:t>
      </w:r>
      <w:r>
        <w:rPr>
          <w:rFonts w:ascii="Palatino Linotype" w:eastAsia="MS Mincho" w:hAnsi="Palatino Linotype" w:cs="Arial"/>
          <w:b/>
          <w:i/>
          <w:iCs/>
        </w:rPr>
        <w:t xml:space="preserve"> dio inicio a </w:t>
      </w:r>
      <w:r>
        <w:rPr>
          <w:rFonts w:ascii="Palatino Linotype" w:eastAsia="MS Mincho" w:hAnsi="Palatino Linotype" w:cs="Arial"/>
          <w:b/>
          <w:i/>
          <w:iCs/>
        </w:rPr>
        <w:lastRenderedPageBreak/>
        <w:t xml:space="preserve">la regularización” </w:t>
      </w:r>
      <w:r>
        <w:rPr>
          <w:rFonts w:ascii="Palatino Linotype" w:eastAsia="MS Mincho" w:hAnsi="Palatino Linotype" w:cs="Arial"/>
          <w:iCs/>
        </w:rPr>
        <w:t xml:space="preserve">se debe de indicar </w:t>
      </w:r>
      <w:proofErr w:type="gramStart"/>
      <w:r>
        <w:rPr>
          <w:rFonts w:ascii="Palatino Linotype" w:eastAsia="MS Mincho" w:hAnsi="Palatino Linotype" w:cs="Arial"/>
          <w:iCs/>
        </w:rPr>
        <w:t>que</w:t>
      </w:r>
      <w:proofErr w:type="gramEnd"/>
      <w:r>
        <w:rPr>
          <w:rFonts w:ascii="Palatino Linotype" w:eastAsia="MS Mincho" w:hAnsi="Palatino Linotype" w:cs="Arial"/>
          <w:iCs/>
        </w:rPr>
        <w:t xml:space="preserve"> de acuerdo con el Manual de Organización del Instituto Mexiquense de la Vivienda Social</w:t>
      </w:r>
      <w:r w:rsidR="00BA13C9">
        <w:rPr>
          <w:rFonts w:ascii="Palatino Linotype" w:eastAsia="MS Mincho" w:hAnsi="Palatino Linotype" w:cs="Arial"/>
          <w:iCs/>
        </w:rPr>
        <w:t xml:space="preserve">, se integra por el Departamento de Control y Gestión de Procedimientos para la Regularización de la Tenencia de la Tierra. </w:t>
      </w:r>
    </w:p>
    <w:p w14:paraId="4986D64E" w14:textId="77777777" w:rsidR="00BA13C9" w:rsidRDefault="00BA13C9" w:rsidP="00BA13C9">
      <w:pPr>
        <w:pStyle w:val="Prrafodelista"/>
        <w:rPr>
          <w:rFonts w:ascii="Palatino Linotype" w:eastAsia="MS Mincho" w:hAnsi="Palatino Linotype" w:cs="Arial"/>
          <w:b/>
          <w:i/>
          <w:iCs/>
        </w:rPr>
      </w:pPr>
    </w:p>
    <w:p w14:paraId="54D84EB1" w14:textId="77777777" w:rsidR="00BA13C9" w:rsidRPr="00BA13C9" w:rsidRDefault="00BA13C9" w:rsidP="00BA13C9">
      <w:pPr>
        <w:numPr>
          <w:ilvl w:val="0"/>
          <w:numId w:val="1"/>
        </w:numPr>
        <w:spacing w:line="360" w:lineRule="auto"/>
        <w:ind w:left="0" w:firstLine="0"/>
        <w:contextualSpacing/>
        <w:jc w:val="both"/>
        <w:rPr>
          <w:rFonts w:ascii="Palatino Linotype" w:eastAsia="MS Mincho" w:hAnsi="Palatino Linotype" w:cs="Arial"/>
          <w:i/>
          <w:iCs/>
        </w:rPr>
      </w:pPr>
      <w:r>
        <w:rPr>
          <w:rFonts w:ascii="Palatino Linotype" w:eastAsia="MS Mincho" w:hAnsi="Palatino Linotype" w:cs="Arial"/>
          <w:iCs/>
        </w:rPr>
        <w:t xml:space="preserve">De lo anterior, el Departamento de Control y Gestión de Procedimientos para </w:t>
      </w:r>
      <w:r w:rsidRPr="00BA13C9">
        <w:rPr>
          <w:rFonts w:ascii="Palatino Linotype" w:eastAsia="MS Mincho" w:hAnsi="Palatino Linotype" w:cs="Arial"/>
          <w:iCs/>
        </w:rPr>
        <w:t xml:space="preserve">la Regularización de la Tenencia de la Tierra, tiene el siguiente objetivo y funciones. </w:t>
      </w:r>
    </w:p>
    <w:p w14:paraId="094FCCC6" w14:textId="77777777" w:rsidR="00BA13C9" w:rsidRPr="00BA13C9" w:rsidRDefault="00BA13C9" w:rsidP="00BA13C9">
      <w:pPr>
        <w:pStyle w:val="Prrafodelista"/>
        <w:rPr>
          <w:rFonts w:ascii="Palatino Linotype" w:eastAsia="MS Mincho" w:hAnsi="Palatino Linotype" w:cs="Arial"/>
          <w:i/>
          <w:iCs/>
        </w:rPr>
      </w:pPr>
    </w:p>
    <w:p w14:paraId="556F6DB1" w14:textId="77777777" w:rsidR="00BA13C9" w:rsidRPr="00BA13C9" w:rsidRDefault="00BA13C9" w:rsidP="00BA13C9">
      <w:pPr>
        <w:ind w:left="1134" w:right="900"/>
        <w:contextualSpacing/>
        <w:jc w:val="both"/>
        <w:rPr>
          <w:rFonts w:ascii="Palatino Linotype" w:eastAsia="MS Mincho" w:hAnsi="Palatino Linotype" w:cs="Arial"/>
          <w:b/>
          <w:i/>
          <w:iCs/>
          <w:sz w:val="22"/>
        </w:rPr>
      </w:pPr>
      <w:r w:rsidRPr="00BA13C9">
        <w:rPr>
          <w:rFonts w:ascii="Palatino Linotype" w:eastAsia="MS Mincho" w:hAnsi="Palatino Linotype" w:cs="Arial"/>
          <w:b/>
          <w:i/>
          <w:iCs/>
          <w:sz w:val="22"/>
        </w:rPr>
        <w:t xml:space="preserve">OBJETIVO: </w:t>
      </w:r>
    </w:p>
    <w:p w14:paraId="2ED00E1F" w14:textId="77777777" w:rsidR="00BA13C9" w:rsidRDefault="00BA13C9" w:rsidP="00BA13C9">
      <w:pPr>
        <w:ind w:left="1134" w:right="900"/>
        <w:contextualSpacing/>
        <w:jc w:val="both"/>
        <w:rPr>
          <w:rFonts w:ascii="Palatino Linotype" w:eastAsia="MS Mincho" w:hAnsi="Palatino Linotype" w:cs="Arial"/>
          <w:i/>
          <w:iCs/>
          <w:sz w:val="22"/>
        </w:rPr>
      </w:pPr>
      <w:r w:rsidRPr="00BA13C9">
        <w:rPr>
          <w:rFonts w:ascii="Palatino Linotype" w:eastAsia="MS Mincho" w:hAnsi="Palatino Linotype" w:cs="Arial"/>
          <w:i/>
          <w:iCs/>
          <w:sz w:val="22"/>
        </w:rPr>
        <w:t xml:space="preserve">Verificar el registro que lleven a cabo los Departamentos Jurídicos de las Delegaciones Regionales </w:t>
      </w:r>
      <w:r w:rsidRPr="00BA13C9">
        <w:rPr>
          <w:rFonts w:ascii="Palatino Linotype" w:eastAsia="MS Mincho" w:hAnsi="Palatino Linotype" w:cs="Arial"/>
          <w:b/>
          <w:i/>
          <w:iCs/>
          <w:sz w:val="22"/>
        </w:rPr>
        <w:t>y revisar los expedientes integrados respecto a los procedimientos de regularización de la tenencia de la tierra</w:t>
      </w:r>
      <w:r w:rsidRPr="00BA13C9">
        <w:rPr>
          <w:rFonts w:ascii="Palatino Linotype" w:eastAsia="MS Mincho" w:hAnsi="Palatino Linotype" w:cs="Arial"/>
          <w:i/>
          <w:iCs/>
          <w:sz w:val="22"/>
        </w:rPr>
        <w:t xml:space="preserve">, atender las solicitudes de información (SAIMEX), así como actualizar la Información Pública de Oficio Mexiquense (IPOMEX), respecto de las fracciones atribuibles a la Dirección Jurídica y de Igualdad de Género y el desarrollo y actualización del proyecto de Mejora Regulatoria que realice la Dirección Jurídica y de Igualdad de Género. </w:t>
      </w:r>
    </w:p>
    <w:p w14:paraId="7EBA8789" w14:textId="77777777" w:rsidR="00BA13C9" w:rsidRDefault="00BA13C9" w:rsidP="00BA13C9">
      <w:pPr>
        <w:ind w:left="1134" w:right="900"/>
        <w:contextualSpacing/>
        <w:jc w:val="both"/>
        <w:rPr>
          <w:rFonts w:ascii="Palatino Linotype" w:eastAsia="MS Mincho" w:hAnsi="Palatino Linotype" w:cs="Arial"/>
          <w:i/>
          <w:iCs/>
          <w:sz w:val="22"/>
        </w:rPr>
      </w:pPr>
      <w:r w:rsidRPr="00BA13C9">
        <w:rPr>
          <w:rFonts w:ascii="Palatino Linotype" w:eastAsia="MS Mincho" w:hAnsi="Palatino Linotype" w:cs="Arial"/>
          <w:i/>
          <w:iCs/>
          <w:sz w:val="22"/>
        </w:rPr>
        <w:t xml:space="preserve">FUNCIONES: </w:t>
      </w:r>
    </w:p>
    <w:p w14:paraId="54EE8F86" w14:textId="77777777" w:rsidR="00BA13C9" w:rsidRPr="00BA13C9" w:rsidRDefault="00BA13C9" w:rsidP="00BA13C9">
      <w:pPr>
        <w:ind w:left="1134" w:right="900"/>
        <w:contextualSpacing/>
        <w:jc w:val="both"/>
        <w:rPr>
          <w:rFonts w:ascii="Palatino Linotype" w:eastAsia="MS Mincho" w:hAnsi="Palatino Linotype" w:cs="Arial"/>
          <w:b/>
          <w:i/>
          <w:iCs/>
          <w:sz w:val="22"/>
        </w:rPr>
      </w:pPr>
      <w:r w:rsidRPr="00BA13C9">
        <w:rPr>
          <w:rFonts w:ascii="Palatino Linotype" w:eastAsia="MS Mincho" w:hAnsi="Palatino Linotype" w:cs="Arial"/>
          <w:b/>
          <w:i/>
          <w:iCs/>
          <w:sz w:val="22"/>
        </w:rPr>
        <w:t xml:space="preserve">− Solicitar a las Delegaciones Regionales el reporte mensual respecto de los expedientes derivados de los procedimientos de regularización de la tenencia de la tierra, para su registro correspondiente. </w:t>
      </w:r>
    </w:p>
    <w:p w14:paraId="5F04F227" w14:textId="77777777" w:rsidR="00BA13C9" w:rsidRDefault="00BA13C9" w:rsidP="00BA13C9">
      <w:pPr>
        <w:ind w:left="1134" w:right="900"/>
        <w:contextualSpacing/>
        <w:jc w:val="both"/>
        <w:rPr>
          <w:rFonts w:ascii="Palatino Linotype" w:eastAsia="MS Mincho" w:hAnsi="Palatino Linotype" w:cs="Arial"/>
          <w:i/>
          <w:iCs/>
          <w:sz w:val="22"/>
        </w:rPr>
      </w:pPr>
      <w:r w:rsidRPr="00BA13C9">
        <w:rPr>
          <w:rFonts w:ascii="Palatino Linotype" w:eastAsia="MS Mincho" w:hAnsi="Palatino Linotype" w:cs="Arial"/>
          <w:i/>
          <w:iCs/>
          <w:sz w:val="22"/>
        </w:rPr>
        <w:t xml:space="preserve">− Verificar que las Delegaciones Regionales den seguimiento a los convenios de regularización de la tenencia de la tierra y cumplan con las obligaciones pactadas en los mismos. </w:t>
      </w:r>
    </w:p>
    <w:p w14:paraId="5BCAA047" w14:textId="77777777" w:rsidR="00BA13C9" w:rsidRPr="00BA13C9" w:rsidRDefault="00BA13C9" w:rsidP="00BA13C9">
      <w:pPr>
        <w:ind w:left="1134" w:right="900"/>
        <w:contextualSpacing/>
        <w:jc w:val="both"/>
        <w:rPr>
          <w:rFonts w:ascii="Palatino Linotype" w:eastAsia="MS Mincho" w:hAnsi="Palatino Linotype" w:cs="Arial"/>
          <w:b/>
          <w:i/>
          <w:iCs/>
          <w:sz w:val="22"/>
        </w:rPr>
      </w:pPr>
      <w:r w:rsidRPr="00BA13C9">
        <w:rPr>
          <w:rFonts w:ascii="Palatino Linotype" w:eastAsia="MS Mincho" w:hAnsi="Palatino Linotype" w:cs="Arial"/>
          <w:b/>
          <w:i/>
          <w:iCs/>
          <w:sz w:val="22"/>
        </w:rPr>
        <w:t xml:space="preserve">− Revisar las bases de datos, libros de gobierno y expedientes relativos a los procedimientos de regularización a cargo de las Delegaciones Regionales. </w:t>
      </w:r>
    </w:p>
    <w:p w14:paraId="0773A308" w14:textId="77777777" w:rsidR="00BA13C9" w:rsidRPr="00BA13C9" w:rsidRDefault="00BA13C9" w:rsidP="00BA13C9">
      <w:pPr>
        <w:ind w:left="1134" w:right="900"/>
        <w:contextualSpacing/>
        <w:jc w:val="both"/>
        <w:rPr>
          <w:rFonts w:ascii="Palatino Linotype" w:eastAsia="MS Mincho" w:hAnsi="Palatino Linotype" w:cs="Arial"/>
          <w:b/>
          <w:i/>
          <w:iCs/>
          <w:sz w:val="22"/>
        </w:rPr>
      </w:pPr>
      <w:r w:rsidRPr="00BA13C9">
        <w:rPr>
          <w:rFonts w:ascii="Palatino Linotype" w:eastAsia="MS Mincho" w:hAnsi="Palatino Linotype" w:cs="Arial"/>
          <w:b/>
          <w:i/>
          <w:iCs/>
          <w:sz w:val="22"/>
        </w:rPr>
        <w:t xml:space="preserve">− Realizar actas circunstanciadas con las observaciones a los expedientes formados con motivo de los procedimientos de regularización de la tenencia de la tierra, derivadas de las revisiones realizadas a los Departamentos Jurídicos de las Delegaciones Regionales. </w:t>
      </w:r>
    </w:p>
    <w:p w14:paraId="7A421835" w14:textId="77777777" w:rsidR="00BA13C9" w:rsidRDefault="00BA13C9" w:rsidP="00BA13C9">
      <w:pPr>
        <w:ind w:left="1134" w:right="900"/>
        <w:contextualSpacing/>
        <w:jc w:val="both"/>
        <w:rPr>
          <w:rFonts w:ascii="Palatino Linotype" w:eastAsia="MS Mincho" w:hAnsi="Palatino Linotype" w:cs="Arial"/>
          <w:i/>
          <w:iCs/>
          <w:sz w:val="22"/>
        </w:rPr>
      </w:pPr>
      <w:r w:rsidRPr="00BA13C9">
        <w:rPr>
          <w:rFonts w:ascii="Palatino Linotype" w:eastAsia="MS Mincho" w:hAnsi="Palatino Linotype" w:cs="Arial"/>
          <w:i/>
          <w:iCs/>
          <w:sz w:val="22"/>
        </w:rPr>
        <w:t xml:space="preserve">− Informar periódicamente a la Subdirección de Asuntos Jurídicos las acciones realizadas. </w:t>
      </w:r>
    </w:p>
    <w:p w14:paraId="54A7B332" w14:textId="77777777" w:rsidR="00BA13C9" w:rsidRDefault="00BA13C9" w:rsidP="00BA13C9">
      <w:pPr>
        <w:ind w:left="1134" w:right="900"/>
        <w:contextualSpacing/>
        <w:jc w:val="both"/>
        <w:rPr>
          <w:rFonts w:ascii="Palatino Linotype" w:eastAsia="MS Mincho" w:hAnsi="Palatino Linotype" w:cs="Arial"/>
          <w:i/>
          <w:iCs/>
          <w:sz w:val="22"/>
        </w:rPr>
      </w:pPr>
      <w:r w:rsidRPr="00BA13C9">
        <w:rPr>
          <w:rFonts w:ascii="Palatino Linotype" w:eastAsia="MS Mincho" w:hAnsi="Palatino Linotype" w:cs="Arial"/>
          <w:i/>
          <w:iCs/>
          <w:sz w:val="22"/>
        </w:rPr>
        <w:lastRenderedPageBreak/>
        <w:t xml:space="preserve">− Integrar el expediente formado con motivo de la posible comisión u omisión de actos llevados a cabo por las personas servidoras públicas que incumplan con los requerimientos solicitados o bien con solventar las observaciones derivadas de visitas de verificación realizadas a los Departamentos Jurídicos de las Delegaciones Regionales dando vista al Órgano Interno de Control para los efectos legales conducentes. </w:t>
      </w:r>
    </w:p>
    <w:p w14:paraId="40926E70" w14:textId="77777777" w:rsidR="00BA13C9" w:rsidRPr="00BA13C9" w:rsidRDefault="00BA13C9" w:rsidP="00BA13C9">
      <w:pPr>
        <w:ind w:left="1134" w:right="900"/>
        <w:contextualSpacing/>
        <w:jc w:val="both"/>
        <w:rPr>
          <w:rFonts w:ascii="Palatino Linotype" w:eastAsia="MS Mincho" w:hAnsi="Palatino Linotype" w:cs="Arial"/>
          <w:b/>
          <w:i/>
          <w:iCs/>
          <w:sz w:val="22"/>
        </w:rPr>
      </w:pPr>
      <w:r w:rsidRPr="00BA13C9">
        <w:rPr>
          <w:rFonts w:ascii="Palatino Linotype" w:eastAsia="MS Mincho" w:hAnsi="Palatino Linotype" w:cs="Arial"/>
          <w:b/>
          <w:i/>
          <w:iCs/>
          <w:sz w:val="22"/>
        </w:rPr>
        <w:t xml:space="preserve">− Proporcionar la información que solicite la Unidad de Transparencia, atendiendo a la información que obre en la Dirección Jurídica y de Igualdad de Género. </w:t>
      </w:r>
    </w:p>
    <w:p w14:paraId="4CA3A065" w14:textId="77777777" w:rsidR="00BA13C9" w:rsidRPr="00BA13C9" w:rsidRDefault="00BA13C9" w:rsidP="00BA13C9">
      <w:pPr>
        <w:ind w:left="1134" w:right="900"/>
        <w:contextualSpacing/>
        <w:jc w:val="both"/>
        <w:rPr>
          <w:rFonts w:ascii="Palatino Linotype" w:eastAsia="MS Mincho" w:hAnsi="Palatino Linotype" w:cs="Arial"/>
          <w:b/>
          <w:i/>
          <w:iCs/>
          <w:sz w:val="22"/>
        </w:rPr>
      </w:pPr>
      <w:r w:rsidRPr="00BA13C9">
        <w:rPr>
          <w:rFonts w:ascii="Palatino Linotype" w:eastAsia="MS Mincho" w:hAnsi="Palatino Linotype" w:cs="Arial"/>
          <w:b/>
          <w:i/>
          <w:iCs/>
          <w:sz w:val="22"/>
        </w:rPr>
        <w:t xml:space="preserve">− Dar atención y seguimiento como sujeto habilitado a las solicitudes de información presentadas por particulares en el Sistema de Acceso a la Información Mexiquense (SAIMEX), que estén relacionadas con la Dirección Jurídica y de Igualdad de Género. </w:t>
      </w:r>
    </w:p>
    <w:p w14:paraId="3C4D1723" w14:textId="77777777" w:rsidR="00BA13C9" w:rsidRDefault="00BA13C9" w:rsidP="00BA13C9">
      <w:pPr>
        <w:ind w:left="1134" w:right="900"/>
        <w:contextualSpacing/>
        <w:jc w:val="both"/>
        <w:rPr>
          <w:rFonts w:ascii="Palatino Linotype" w:eastAsia="MS Mincho" w:hAnsi="Palatino Linotype" w:cs="Arial"/>
          <w:i/>
          <w:iCs/>
          <w:sz w:val="22"/>
        </w:rPr>
      </w:pPr>
      <w:r w:rsidRPr="00BA13C9">
        <w:rPr>
          <w:rFonts w:ascii="Palatino Linotype" w:eastAsia="MS Mincho" w:hAnsi="Palatino Linotype" w:cs="Arial"/>
          <w:i/>
          <w:iCs/>
          <w:sz w:val="22"/>
        </w:rPr>
        <w:t xml:space="preserve">− Mantener actualizada la Información Pública de Oficio Mexiquense (IPOMEX) respecto de las fracciones atribuibles a la Dirección Jurídica y de Igualdad de Género como sujeto obligado. </w:t>
      </w:r>
    </w:p>
    <w:p w14:paraId="747D6863" w14:textId="77777777" w:rsidR="00BA13C9" w:rsidRDefault="00BA13C9" w:rsidP="00BA13C9">
      <w:pPr>
        <w:ind w:left="1134" w:right="900"/>
        <w:contextualSpacing/>
        <w:jc w:val="both"/>
        <w:rPr>
          <w:rFonts w:ascii="Palatino Linotype" w:eastAsia="MS Mincho" w:hAnsi="Palatino Linotype" w:cs="Arial"/>
          <w:i/>
          <w:iCs/>
          <w:sz w:val="22"/>
        </w:rPr>
      </w:pPr>
      <w:r w:rsidRPr="00BA13C9">
        <w:rPr>
          <w:rFonts w:ascii="Palatino Linotype" w:eastAsia="MS Mincho" w:hAnsi="Palatino Linotype" w:cs="Arial"/>
          <w:i/>
          <w:iCs/>
          <w:sz w:val="22"/>
        </w:rPr>
        <w:t xml:space="preserve">− Colaborar con la Unidad de Información, Planeación, Programación y Evaluación, en la elaboración del Proyecto de Mejora Regulatoria de la Dirección Jurídica y de Igualdad de Género. </w:t>
      </w:r>
    </w:p>
    <w:p w14:paraId="0A1A9388" w14:textId="77777777" w:rsidR="00BA13C9" w:rsidRDefault="00BA13C9" w:rsidP="00BA13C9">
      <w:pPr>
        <w:ind w:left="1134" w:right="900"/>
        <w:contextualSpacing/>
        <w:jc w:val="both"/>
        <w:rPr>
          <w:rFonts w:ascii="Palatino Linotype" w:eastAsia="MS Mincho" w:hAnsi="Palatino Linotype" w:cs="Arial"/>
          <w:i/>
          <w:iCs/>
          <w:sz w:val="22"/>
        </w:rPr>
      </w:pPr>
      <w:r w:rsidRPr="00BA13C9">
        <w:rPr>
          <w:rFonts w:ascii="Palatino Linotype" w:eastAsia="MS Mincho" w:hAnsi="Palatino Linotype" w:cs="Arial"/>
          <w:i/>
          <w:iCs/>
          <w:sz w:val="22"/>
        </w:rPr>
        <w:t xml:space="preserve">− Proporcionar a la Unidad de Información, Planeación, Programación y Evaluación, la información necesaria para la actualización del marco normativo y la </w:t>
      </w:r>
      <w:proofErr w:type="spellStart"/>
      <w:r w:rsidRPr="00BA13C9">
        <w:rPr>
          <w:rFonts w:ascii="Palatino Linotype" w:eastAsia="MS Mincho" w:hAnsi="Palatino Linotype" w:cs="Arial"/>
          <w:i/>
          <w:iCs/>
          <w:sz w:val="22"/>
        </w:rPr>
        <w:t>normateca</w:t>
      </w:r>
      <w:proofErr w:type="spellEnd"/>
      <w:r w:rsidRPr="00BA13C9">
        <w:rPr>
          <w:rFonts w:ascii="Palatino Linotype" w:eastAsia="MS Mincho" w:hAnsi="Palatino Linotype" w:cs="Arial"/>
          <w:i/>
          <w:iCs/>
          <w:sz w:val="22"/>
        </w:rPr>
        <w:t xml:space="preserve"> en los medios electrónicos relacionados con el Instituto. </w:t>
      </w:r>
    </w:p>
    <w:p w14:paraId="389A7BBC" w14:textId="77777777" w:rsidR="00BA13C9" w:rsidRDefault="00BA13C9" w:rsidP="00BA13C9">
      <w:pPr>
        <w:ind w:left="1134" w:right="900"/>
        <w:contextualSpacing/>
        <w:jc w:val="both"/>
        <w:rPr>
          <w:rFonts w:ascii="Palatino Linotype" w:eastAsia="MS Mincho" w:hAnsi="Palatino Linotype" w:cs="Arial"/>
          <w:i/>
          <w:iCs/>
          <w:sz w:val="22"/>
        </w:rPr>
      </w:pPr>
      <w:r w:rsidRPr="00BA13C9">
        <w:rPr>
          <w:rFonts w:ascii="Palatino Linotype" w:eastAsia="MS Mincho" w:hAnsi="Palatino Linotype" w:cs="Arial"/>
          <w:i/>
          <w:iCs/>
          <w:sz w:val="22"/>
        </w:rPr>
        <w:t xml:space="preserve">− Participar en los diversos Comités o grupos de trabajo del Instituto cuando sea designado por la persona titular de la Dirección Jurídica y de Igualdad de Género. </w:t>
      </w:r>
    </w:p>
    <w:p w14:paraId="19899F09" w14:textId="77777777" w:rsidR="00BA13C9" w:rsidRPr="00BA13C9" w:rsidRDefault="00BA13C9" w:rsidP="00BA13C9">
      <w:pPr>
        <w:ind w:left="1134" w:right="900"/>
        <w:contextualSpacing/>
        <w:jc w:val="both"/>
        <w:rPr>
          <w:rFonts w:ascii="Palatino Linotype" w:eastAsia="MS Mincho" w:hAnsi="Palatino Linotype" w:cs="Arial"/>
          <w:i/>
          <w:iCs/>
          <w:sz w:val="22"/>
        </w:rPr>
      </w:pPr>
      <w:r w:rsidRPr="00BA13C9">
        <w:rPr>
          <w:rFonts w:ascii="Palatino Linotype" w:eastAsia="MS Mincho" w:hAnsi="Palatino Linotype" w:cs="Arial"/>
          <w:i/>
          <w:iCs/>
          <w:sz w:val="22"/>
        </w:rPr>
        <w:t>− Desarrollar las demás funciones inherentes al área de su competencia</w:t>
      </w:r>
    </w:p>
    <w:p w14:paraId="4FA6D78A" w14:textId="77777777" w:rsidR="00197871" w:rsidRPr="00367FE3" w:rsidRDefault="00BA13C9" w:rsidP="00BA13C9">
      <w:pPr>
        <w:spacing w:line="360" w:lineRule="auto"/>
        <w:contextualSpacing/>
        <w:jc w:val="both"/>
        <w:rPr>
          <w:rFonts w:ascii="Palatino Linotype" w:eastAsia="MS Mincho" w:hAnsi="Palatino Linotype" w:cs="Arial"/>
        </w:rPr>
      </w:pPr>
      <w:r>
        <w:rPr>
          <w:rFonts w:ascii="Palatino Linotype" w:eastAsia="MS Mincho" w:hAnsi="Palatino Linotype" w:cs="Arial"/>
        </w:rPr>
        <w:t xml:space="preserve">                       </w:t>
      </w:r>
    </w:p>
    <w:p w14:paraId="4EA7969C" w14:textId="77777777" w:rsidR="00BA13C9" w:rsidRDefault="00BA13C9" w:rsidP="00BA13C9">
      <w:pPr>
        <w:pStyle w:val="Prrafodelista"/>
        <w:numPr>
          <w:ilvl w:val="0"/>
          <w:numId w:val="1"/>
        </w:numPr>
        <w:spacing w:line="360" w:lineRule="auto"/>
        <w:ind w:left="0" w:firstLine="0"/>
        <w:jc w:val="both"/>
        <w:rPr>
          <w:rFonts w:ascii="Palatino Linotype" w:eastAsia="MS Mincho" w:hAnsi="Palatino Linotype" w:cs="Arial"/>
          <w:iCs/>
        </w:rPr>
      </w:pPr>
      <w:r>
        <w:rPr>
          <w:rFonts w:ascii="Palatino Linotype" w:eastAsia="MS Mincho" w:hAnsi="Palatino Linotype" w:cs="Arial"/>
        </w:rPr>
        <w:t xml:space="preserve">De lo anterior, se observa que el </w:t>
      </w:r>
      <w:r>
        <w:rPr>
          <w:rFonts w:ascii="Palatino Linotype" w:eastAsia="MS Mincho" w:hAnsi="Palatino Linotype" w:cs="Arial"/>
          <w:iCs/>
        </w:rPr>
        <w:t xml:space="preserve">Departamento de Control y Gestión de Procedimientos para </w:t>
      </w:r>
      <w:r w:rsidRPr="00BA13C9">
        <w:rPr>
          <w:rFonts w:ascii="Palatino Linotype" w:eastAsia="MS Mincho" w:hAnsi="Palatino Linotype" w:cs="Arial"/>
          <w:iCs/>
        </w:rPr>
        <w:t>la Regularización de la Tenencia de la Tierra</w:t>
      </w:r>
      <w:r>
        <w:rPr>
          <w:rFonts w:ascii="Palatino Linotype" w:eastAsia="MS Mincho" w:hAnsi="Palatino Linotype" w:cs="Arial"/>
          <w:iCs/>
        </w:rPr>
        <w:t>, tiene dentro de sus funciones el revisar los expedientes integrados respecto a los procedimientos de regularización de la tierra, así como s</w:t>
      </w:r>
      <w:r w:rsidRPr="00BA13C9">
        <w:rPr>
          <w:rFonts w:ascii="Palatino Linotype" w:eastAsia="MS Mincho" w:hAnsi="Palatino Linotype" w:cs="Arial"/>
          <w:iCs/>
        </w:rPr>
        <w:t>olicitar a las Delegaciones Regionales el reporte mensual respecto de los expedientes derivados de los procedimientos de regularización de la tenencia de la tierra, para su registro correspondiente</w:t>
      </w:r>
      <w:r>
        <w:rPr>
          <w:rFonts w:ascii="Palatino Linotype" w:eastAsia="MS Mincho" w:hAnsi="Palatino Linotype" w:cs="Arial"/>
          <w:b/>
          <w:iCs/>
        </w:rPr>
        <w:t xml:space="preserve">, </w:t>
      </w:r>
      <w:r>
        <w:rPr>
          <w:rFonts w:ascii="Palatino Linotype" w:eastAsia="MS Mincho" w:hAnsi="Palatino Linotype" w:cs="Arial"/>
          <w:iCs/>
        </w:rPr>
        <w:t>además de r</w:t>
      </w:r>
      <w:r w:rsidRPr="00BA13C9">
        <w:rPr>
          <w:rFonts w:ascii="Palatino Linotype" w:eastAsia="MS Mincho" w:hAnsi="Palatino Linotype" w:cs="Arial"/>
          <w:iCs/>
        </w:rPr>
        <w:t xml:space="preserve">evisar las bases de datos, libros de gobierno y expedientes relativos a los </w:t>
      </w:r>
      <w:r w:rsidRPr="00BA13C9">
        <w:rPr>
          <w:rFonts w:ascii="Palatino Linotype" w:eastAsia="MS Mincho" w:hAnsi="Palatino Linotype" w:cs="Arial"/>
          <w:iCs/>
        </w:rPr>
        <w:lastRenderedPageBreak/>
        <w:t xml:space="preserve">procedimientos de regularización a cargo de las Delegaciones Regionales, y de </w:t>
      </w:r>
      <w:r>
        <w:rPr>
          <w:rFonts w:ascii="Palatino Linotype" w:eastAsia="MS Mincho" w:hAnsi="Palatino Linotype" w:cs="Arial"/>
          <w:iCs/>
        </w:rPr>
        <w:t>r</w:t>
      </w:r>
      <w:r w:rsidRPr="00BA13C9">
        <w:rPr>
          <w:rFonts w:ascii="Palatino Linotype" w:eastAsia="MS Mincho" w:hAnsi="Palatino Linotype" w:cs="Arial"/>
          <w:iCs/>
        </w:rPr>
        <w:t>ealizar actas circunstanciadas con las observaciones a los expedientes formados con motivo de los procedimientos de regularización de la tenencia de la tierra</w:t>
      </w:r>
    </w:p>
    <w:p w14:paraId="0E49B179" w14:textId="77777777" w:rsidR="00BA13C9" w:rsidRPr="00BA13C9" w:rsidRDefault="00BA13C9" w:rsidP="00BA13C9">
      <w:pPr>
        <w:pStyle w:val="Prrafodelista"/>
        <w:spacing w:line="360" w:lineRule="auto"/>
        <w:ind w:left="0"/>
        <w:jc w:val="both"/>
        <w:rPr>
          <w:rFonts w:ascii="Palatino Linotype" w:eastAsia="MS Mincho" w:hAnsi="Palatino Linotype" w:cs="Arial"/>
          <w:iCs/>
        </w:rPr>
      </w:pPr>
    </w:p>
    <w:p w14:paraId="3C2A176B" w14:textId="77777777" w:rsidR="00F55C29" w:rsidRDefault="00F55C29" w:rsidP="00197871">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En esa línea, también se observa que el Departamento de Control y Gestión de Procedimientos para la Regularización de la Tenencia de Tierra, tiene dentro de sus funciones atender las solicitudes de información que ingresan al Sistema de Acceso a la Información. </w:t>
      </w:r>
    </w:p>
    <w:p w14:paraId="35D14102" w14:textId="77777777" w:rsidR="00F55C29" w:rsidRPr="00F55C29" w:rsidRDefault="00F55C29" w:rsidP="00F55C29">
      <w:pPr>
        <w:pStyle w:val="Prrafodelista"/>
        <w:rPr>
          <w:rFonts w:ascii="Palatino Linotype" w:eastAsia="MS Mincho" w:hAnsi="Palatino Linotype" w:cs="Arial"/>
        </w:rPr>
      </w:pPr>
    </w:p>
    <w:p w14:paraId="37B7BB19" w14:textId="77777777" w:rsidR="00F55C29" w:rsidRDefault="00F55C29" w:rsidP="00197871">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De lo anterior se Observa que el Departamento de Control y Gestión de Procedimientos para la Regularización de la Tenencia de la Tierra, tiene contacto constante con la Delegaciones Regionales, </w:t>
      </w:r>
      <w:proofErr w:type="gramStart"/>
      <w:r>
        <w:rPr>
          <w:rFonts w:ascii="Palatino Linotype" w:eastAsia="MS Mincho" w:hAnsi="Palatino Linotype" w:cs="Arial"/>
        </w:rPr>
        <w:t>quien</w:t>
      </w:r>
      <w:proofErr w:type="gramEnd"/>
      <w:r>
        <w:rPr>
          <w:rFonts w:ascii="Palatino Linotype" w:eastAsia="MS Mincho" w:hAnsi="Palatino Linotype" w:cs="Arial"/>
        </w:rPr>
        <w:t xml:space="preserve"> de conformidad con el Manual de Organización del Instituto Mexiquense de la Vivienda Social, tienen el siguiente objetivo y funciones. </w:t>
      </w:r>
    </w:p>
    <w:p w14:paraId="1E9191F7" w14:textId="77777777" w:rsidR="00F55C29" w:rsidRPr="00F55C29" w:rsidRDefault="00F55C29" w:rsidP="00F55C29">
      <w:pPr>
        <w:pStyle w:val="Prrafodelista"/>
        <w:rPr>
          <w:rFonts w:ascii="Palatino Linotype" w:eastAsia="MS Mincho" w:hAnsi="Palatino Linotype" w:cs="Arial"/>
        </w:rPr>
      </w:pPr>
    </w:p>
    <w:p w14:paraId="51996913"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b/>
          <w:i/>
          <w:sz w:val="22"/>
        </w:rPr>
        <w:t>OBJETIVO:</w:t>
      </w:r>
      <w:r w:rsidRPr="00F55C29">
        <w:rPr>
          <w:rFonts w:ascii="Palatino Linotype" w:eastAsia="MS Mincho" w:hAnsi="Palatino Linotype" w:cs="Arial"/>
          <w:i/>
          <w:sz w:val="22"/>
        </w:rPr>
        <w:t xml:space="preserve"> </w:t>
      </w:r>
    </w:p>
    <w:p w14:paraId="0560EE86"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Ejecutar y controlar los programas de trabajo y proyectos del Instituto, conforme a las disposiciones que emita la Dirección General, coordinando las actividades de las unidades administrativas bajo su cargo, que permitan alcanzar los objetivos de regulación del suelo, </w:t>
      </w:r>
      <w:r w:rsidRPr="00F55C29">
        <w:rPr>
          <w:rFonts w:ascii="Palatino Linotype" w:eastAsia="MS Mincho" w:hAnsi="Palatino Linotype" w:cs="Arial"/>
          <w:b/>
          <w:i/>
          <w:sz w:val="22"/>
        </w:rPr>
        <w:t>regularización de la tenencia de la tierra</w:t>
      </w:r>
      <w:r w:rsidRPr="00F55C29">
        <w:rPr>
          <w:rFonts w:ascii="Palatino Linotype" w:eastAsia="MS Mincho" w:hAnsi="Palatino Linotype" w:cs="Arial"/>
          <w:i/>
          <w:sz w:val="22"/>
        </w:rPr>
        <w:t xml:space="preserve">, prevención y control de asentamientos humanos irregulares y el desarrollo de acciones de vivienda en la región de su jurisdicción de acuerdo a su competencia, en conjunto con las demás áreas del Instituto. </w:t>
      </w:r>
    </w:p>
    <w:p w14:paraId="72AB3E61"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b/>
          <w:i/>
          <w:sz w:val="22"/>
        </w:rPr>
        <w:t>FUNCIONES:</w:t>
      </w:r>
      <w:r w:rsidRPr="00F55C29">
        <w:rPr>
          <w:rFonts w:ascii="Palatino Linotype" w:eastAsia="MS Mincho" w:hAnsi="Palatino Linotype" w:cs="Arial"/>
          <w:i/>
          <w:sz w:val="22"/>
        </w:rPr>
        <w:t xml:space="preserve"> </w:t>
      </w:r>
    </w:p>
    <w:p w14:paraId="2E84F5D1" w14:textId="77777777" w:rsidR="00F55C29" w:rsidRPr="00F55C29" w:rsidRDefault="00F55C29" w:rsidP="00F55C29">
      <w:pPr>
        <w:pStyle w:val="Prrafodelista"/>
        <w:ind w:left="1134" w:right="900"/>
        <w:jc w:val="both"/>
        <w:rPr>
          <w:rFonts w:ascii="Palatino Linotype" w:eastAsia="MS Mincho" w:hAnsi="Palatino Linotype" w:cs="Arial"/>
          <w:b/>
          <w:i/>
          <w:sz w:val="22"/>
        </w:rPr>
      </w:pPr>
      <w:r w:rsidRPr="00F55C29">
        <w:rPr>
          <w:rFonts w:ascii="Palatino Linotype" w:eastAsia="MS Mincho" w:hAnsi="Palatino Linotype" w:cs="Arial"/>
          <w:b/>
          <w:i/>
          <w:sz w:val="22"/>
        </w:rPr>
        <w:t xml:space="preserve">− Revisar, verificar e inspeccionar la documentación o peticiones recibidas y someterlas por conducto de la Coordinación de Delegaciones Regionales a las unidades administrativas del Instituto, para que éstas emitan su autorización </w:t>
      </w:r>
      <w:proofErr w:type="spellStart"/>
      <w:r w:rsidRPr="00F55C29">
        <w:rPr>
          <w:rFonts w:ascii="Palatino Linotype" w:eastAsia="MS Mincho" w:hAnsi="Palatino Linotype" w:cs="Arial"/>
          <w:b/>
          <w:i/>
          <w:sz w:val="22"/>
        </w:rPr>
        <w:t>u</w:t>
      </w:r>
      <w:proofErr w:type="spellEnd"/>
      <w:r w:rsidRPr="00F55C29">
        <w:rPr>
          <w:rFonts w:ascii="Palatino Linotype" w:eastAsia="MS Mincho" w:hAnsi="Palatino Linotype" w:cs="Arial"/>
          <w:b/>
          <w:i/>
          <w:sz w:val="22"/>
        </w:rPr>
        <w:t xml:space="preserve"> opinión, de acuerdo a sus atribuciones. </w:t>
      </w:r>
    </w:p>
    <w:p w14:paraId="3DD72007"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lastRenderedPageBreak/>
        <w:t xml:space="preserve">− Coadyuvar, en su circunscripción territorial, con la Dirección de Administración del Suelo en materia de prevención y control de asentamientos humanos irregulares. </w:t>
      </w:r>
    </w:p>
    <w:p w14:paraId="00F482DD"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Coadyuvar con la Dirección de Promoción y Fomento a la Vivienda en otorgar información y en la entrega a las y los beneficiarios de los Programas en la Entidad.</w:t>
      </w:r>
      <w:r w:rsidRPr="00F55C29">
        <w:rPr>
          <w:i/>
          <w:sz w:val="22"/>
        </w:rPr>
        <w:t xml:space="preserve"> </w:t>
      </w:r>
      <w:r w:rsidRPr="00F55C29">
        <w:rPr>
          <w:rFonts w:ascii="Palatino Linotype" w:eastAsia="MS Mincho" w:hAnsi="Palatino Linotype" w:cs="Arial"/>
          <w:i/>
          <w:sz w:val="22"/>
        </w:rPr>
        <w:t xml:space="preserve">Operar en su región los Programas, acciones y proyectos del Instituto, cumpliendo con la normatividad vigente en la materia, así como con los lineamientos que determinen la Dirección General y unidades administrativas que tengan facultades normativas. </w:t>
      </w:r>
    </w:p>
    <w:p w14:paraId="3F4D155A"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Representar al Instituto dentro de su circunscripción, en las acciones y trámites en materia de suelo y vivienda social. </w:t>
      </w:r>
    </w:p>
    <w:p w14:paraId="0B38F8F6" w14:textId="77777777" w:rsidR="00F55C29" w:rsidRPr="00F55C29" w:rsidRDefault="00F55C29" w:rsidP="00F55C29">
      <w:pPr>
        <w:pStyle w:val="Prrafodelista"/>
        <w:ind w:left="1134" w:right="900"/>
        <w:jc w:val="both"/>
        <w:rPr>
          <w:rFonts w:ascii="Palatino Linotype" w:eastAsia="MS Mincho" w:hAnsi="Palatino Linotype" w:cs="Arial"/>
          <w:b/>
          <w:i/>
          <w:sz w:val="22"/>
        </w:rPr>
      </w:pPr>
      <w:r w:rsidRPr="00F55C29">
        <w:rPr>
          <w:rFonts w:ascii="Palatino Linotype" w:eastAsia="MS Mincho" w:hAnsi="Palatino Linotype" w:cs="Arial"/>
          <w:b/>
          <w:i/>
          <w:sz w:val="22"/>
        </w:rPr>
        <w:t xml:space="preserve">− Coordinar la recepción y resolución de las peticiones de la ciudadanía, que se encuentren dentro de su demarcación, en los plazos y términos establecidos en los lineamientos y reglas de operación de cada programa o acción. </w:t>
      </w:r>
    </w:p>
    <w:p w14:paraId="23B3BD73"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Coadyuvar con la Dirección de Administración del Suelo para promover, gestionar y ejecutar acciones de organización de la comunidad cuando existan condiciones para ello, facilitando su participación en la ordenación de asentamientos humanos irregulares. </w:t>
      </w:r>
    </w:p>
    <w:p w14:paraId="4177B494"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Realizar, en el ámbito de sus atribuciones, campañas de promoción y difusión de los servicios que se prestan, conforme a los lineamientos que establezca la Dirección General, en coordinación con las diferentes áreas del Instituto u otras dependencias. </w:t>
      </w:r>
    </w:p>
    <w:p w14:paraId="28575667"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Colaborar y proporcionar información, para que los inventarios de reserva territorial se mantengan actualizados para los efectos procedentes con las diferentes áreas del Instituto. </w:t>
      </w:r>
    </w:p>
    <w:p w14:paraId="399A6F95"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Incorporar a los sistemas de información del Instituto, los datos sustantivos de las y los beneficiarios de las acciones y de las operaciones del Instituto, según la región de su competencia. </w:t>
      </w:r>
    </w:p>
    <w:p w14:paraId="74B76983"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Elaborar y presentar a la Coordinación de Delegaciones Regionales, los informes que le sean requeridos respecto a las acciones realizadas y los avances en los Programas. </w:t>
      </w:r>
    </w:p>
    <w:p w14:paraId="3B57C43F" w14:textId="77777777" w:rsidR="00F55C29" w:rsidRPr="00F55C29" w:rsidRDefault="00F55C29" w:rsidP="00F55C29">
      <w:pPr>
        <w:pStyle w:val="Prrafodelista"/>
        <w:ind w:left="1134" w:right="900"/>
        <w:jc w:val="both"/>
        <w:rPr>
          <w:rFonts w:ascii="Palatino Linotype" w:eastAsia="MS Mincho" w:hAnsi="Palatino Linotype" w:cs="Arial"/>
          <w:b/>
          <w:i/>
          <w:sz w:val="22"/>
        </w:rPr>
      </w:pPr>
      <w:r w:rsidRPr="00F55C29">
        <w:rPr>
          <w:rFonts w:ascii="Palatino Linotype" w:eastAsia="MS Mincho" w:hAnsi="Palatino Linotype" w:cs="Arial"/>
          <w:b/>
          <w:i/>
          <w:sz w:val="22"/>
        </w:rPr>
        <w:t xml:space="preserve">− Resguardar y custodiar los expedientes relativos al ejercicio de las facultades que tiene encomendadas en materia de suelo y vivienda en la jurisdicción de su competencia. </w:t>
      </w:r>
    </w:p>
    <w:p w14:paraId="31106FE4"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Integrar el anteproyecto de su programa de presupuesto anual y, en su caso, solicitar las modificaciones que correspondan a la Coordinación de Delegaciones Regionales. </w:t>
      </w:r>
    </w:p>
    <w:p w14:paraId="5EA150D9"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lastRenderedPageBreak/>
        <w:t xml:space="preserve">− Administrar los recursos humanos, materiales y financieros que tiene asignados, así como los servicios informáticos, jurídicos, de apoyo administrativo y de prevención en la región de su competencia, gestionar y coordinar lo que sea requerido para el cumplimiento de sus fines con las otras áreas del Instituto. </w:t>
      </w:r>
    </w:p>
    <w:p w14:paraId="6DA7788F" w14:textId="77777777" w:rsidR="00F55C29" w:rsidRPr="00F55C29" w:rsidRDefault="00F55C29" w:rsidP="00F55C29">
      <w:pPr>
        <w:pStyle w:val="Prrafodelista"/>
        <w:ind w:left="1134" w:right="900"/>
        <w:jc w:val="both"/>
        <w:rPr>
          <w:rFonts w:ascii="Palatino Linotype" w:eastAsia="MS Mincho" w:hAnsi="Palatino Linotype" w:cs="Arial"/>
          <w:b/>
          <w:i/>
          <w:sz w:val="22"/>
        </w:rPr>
      </w:pPr>
      <w:r w:rsidRPr="00F55C29">
        <w:rPr>
          <w:rFonts w:ascii="Palatino Linotype" w:eastAsia="MS Mincho" w:hAnsi="Palatino Linotype" w:cs="Arial"/>
          <w:b/>
          <w:i/>
          <w:sz w:val="22"/>
        </w:rPr>
        <w:t xml:space="preserve">− Coadyuvar con la Dirección de Administración del Suelo, para recibir y atender a grupos, líderes y representantes populares que demanden la regularización de la tenencia de la tierra de acuerdo a sus atribuciones. </w:t>
      </w:r>
    </w:p>
    <w:p w14:paraId="4CC8FD16"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Atender y dar seguimiento a las peticiones relacionadas con los programas que promueve el Instituto en conjunto con las demás áreas.</w:t>
      </w:r>
    </w:p>
    <w:p w14:paraId="55A207A3"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 Coordinar a través de los Comités de Prevención y Control del Crecimiento Urbano la presentación de denuncias ante la </w:t>
      </w:r>
      <w:proofErr w:type="gramStart"/>
      <w:r w:rsidRPr="00F55C29">
        <w:rPr>
          <w:rFonts w:ascii="Palatino Linotype" w:eastAsia="MS Mincho" w:hAnsi="Palatino Linotype" w:cs="Arial"/>
          <w:i/>
          <w:sz w:val="22"/>
        </w:rPr>
        <w:t>Fiscalía General</w:t>
      </w:r>
      <w:proofErr w:type="gramEnd"/>
      <w:r w:rsidRPr="00F55C29">
        <w:rPr>
          <w:rFonts w:ascii="Palatino Linotype" w:eastAsia="MS Mincho" w:hAnsi="Palatino Linotype" w:cs="Arial"/>
          <w:i/>
          <w:sz w:val="22"/>
        </w:rPr>
        <w:t xml:space="preserve"> de Justicia del Estado de México, de los actos que tenga conocimiento en ejercicio de sus funciones y que puedan ser constitutivos de delito en materia de nuevos asentamientos humanos irregulares, con el asesoramiento de la Dirección Jurídica y de Igualdad de Género del Instituto. </w:t>
      </w:r>
    </w:p>
    <w:p w14:paraId="440BDF77"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Informar a las unidades administrativas del Instituto que así lo requieran los ingresos recaudados derivado de la reserva territorial que el Instituto haya ejercido a favor de terceros.</w:t>
      </w:r>
    </w:p>
    <w:p w14:paraId="1688BD9C"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Coadyuvar con las demás áreas del Instituto en el cumplimiento de las obligaciones contraídas en los convenios y/o contratos en materia de regulación, regularización de la tenencia de la tierra, prevención y control de asentamientos humanos irregulares, siempre que no exista algún impedimento jurídico para ello o sea imposible concluirlo en todos sus términos. </w:t>
      </w:r>
    </w:p>
    <w:p w14:paraId="16DEDA4C"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Coadyuvar en la escrituración y extinción de los fideicomisos inmobiliarios que de los extintos Instituto de Acción Urbana e Integración Social y Comisión para la Regulación del Suelo del Estado de México, brindando la información que soliciten la Dirección Jurídica y de Igualdad de Género y la Dirección de Administración y Finanzas. </w:t>
      </w:r>
    </w:p>
    <w:p w14:paraId="7E695A2A"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Aplicar los lineamientos que emitan la Dirección de Administración del Suelo y Dirección Jurídica y de Igualdad de Género para la conclusión y terminación anticipada o baja de los convenios de regularización considerados como inejecutables. </w:t>
      </w:r>
    </w:p>
    <w:p w14:paraId="2AB5052E"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Coadyuvar con la Dirección de Administración del Suelo en la prevención y control de asentamientos humanos irregulares, en coordinación con las dependencias de los gobiernos federal, estatal y municipal. </w:t>
      </w:r>
    </w:p>
    <w:p w14:paraId="7D947C5D"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lastRenderedPageBreak/>
        <w:t xml:space="preserve">− Coadyuvar con la Dirección de Administración del Suelo en la prevención y control de asentamientos humanos irregulares, atendiendo a los Lineamientos para la constitución, capacitación y asesoría de los Comités Ciudadanos de Prevención, Control y Vigilancia de los Asentamientos Humanos Irregulares. </w:t>
      </w:r>
    </w:p>
    <w:p w14:paraId="44740701"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Validar la información de asentamientos humanos irregulares que remita la Dirección de Administración del Suelo. </w:t>
      </w:r>
    </w:p>
    <w:p w14:paraId="323D77B9"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Proporcionar a la Coordinación de Delegaciones Regionales la información pública solicitada por la Unidad de Transparencia del Instituto, en apego a las disposiciones legales en materia de transparencia y acceso a la información pública y protección de datos personales, en los plazos establecidos. </w:t>
      </w:r>
    </w:p>
    <w:p w14:paraId="7B26BD2F"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Gestionar a través de la </w:t>
      </w:r>
      <w:proofErr w:type="spellStart"/>
      <w:r w:rsidRPr="00F55C29">
        <w:rPr>
          <w:rFonts w:ascii="Palatino Linotype" w:eastAsia="MS Mincho" w:hAnsi="Palatino Linotype" w:cs="Arial"/>
          <w:i/>
          <w:sz w:val="22"/>
        </w:rPr>
        <w:t>Subcoordinación</w:t>
      </w:r>
      <w:proofErr w:type="spellEnd"/>
      <w:r w:rsidRPr="00F55C29">
        <w:rPr>
          <w:rFonts w:ascii="Palatino Linotype" w:eastAsia="MS Mincho" w:hAnsi="Palatino Linotype" w:cs="Arial"/>
          <w:i/>
          <w:sz w:val="22"/>
        </w:rPr>
        <w:t xml:space="preserve"> y de la Coordinación de Delegaciones Regionales la dotación suficiente de recursos humanos, materiales, técnicos y administrativos para el cumplimiento de sus funciones ante la Dirección de Administración y Finanzas y ante las demás unidades del Instituto en el ámbito de su competencia. </w:t>
      </w:r>
    </w:p>
    <w:p w14:paraId="1834B122"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Entregar la información que sea solicitada por la Dirección General y por las demás unidades administrativas del Instituto en coordinación con los Departamentos Jurídico, Administrativo y de Prevención, informando a la </w:t>
      </w:r>
      <w:proofErr w:type="spellStart"/>
      <w:r w:rsidRPr="00F55C29">
        <w:rPr>
          <w:rFonts w:ascii="Palatino Linotype" w:eastAsia="MS Mincho" w:hAnsi="Palatino Linotype" w:cs="Arial"/>
          <w:i/>
          <w:sz w:val="22"/>
        </w:rPr>
        <w:t>Subcoordinación</w:t>
      </w:r>
      <w:proofErr w:type="spellEnd"/>
      <w:r w:rsidRPr="00F55C29">
        <w:rPr>
          <w:rFonts w:ascii="Palatino Linotype" w:eastAsia="MS Mincho" w:hAnsi="Palatino Linotype" w:cs="Arial"/>
          <w:i/>
          <w:sz w:val="22"/>
        </w:rPr>
        <w:t xml:space="preserve"> Regional de Zona, así como a la Coordinación de Delegaciones Regionales. </w:t>
      </w:r>
    </w:p>
    <w:p w14:paraId="387C1EF9" w14:textId="77777777" w:rsidR="00F55C29" w:rsidRDefault="00F55C29" w:rsidP="00F55C29">
      <w:pPr>
        <w:pStyle w:val="Prrafodelista"/>
        <w:ind w:left="1134" w:right="900"/>
        <w:jc w:val="both"/>
        <w:rPr>
          <w:i/>
          <w:sz w:val="22"/>
        </w:rPr>
      </w:pPr>
      <w:r w:rsidRPr="00F55C29">
        <w:rPr>
          <w:rFonts w:ascii="Palatino Linotype" w:eastAsia="MS Mincho" w:hAnsi="Palatino Linotype" w:cs="Arial"/>
          <w:i/>
          <w:sz w:val="22"/>
        </w:rPr>
        <w:t xml:space="preserve">− Coadyuvar con la Coordinación de Delegaciones Regionales y </w:t>
      </w:r>
      <w:proofErr w:type="spellStart"/>
      <w:r w:rsidRPr="00F55C29">
        <w:rPr>
          <w:rFonts w:ascii="Palatino Linotype" w:eastAsia="MS Mincho" w:hAnsi="Palatino Linotype" w:cs="Arial"/>
          <w:i/>
          <w:sz w:val="22"/>
        </w:rPr>
        <w:t>Subcoordinación</w:t>
      </w:r>
      <w:proofErr w:type="spellEnd"/>
      <w:r w:rsidRPr="00F55C29">
        <w:rPr>
          <w:rFonts w:ascii="Palatino Linotype" w:eastAsia="MS Mincho" w:hAnsi="Palatino Linotype" w:cs="Arial"/>
          <w:i/>
          <w:sz w:val="22"/>
        </w:rPr>
        <w:t xml:space="preserve"> Regional de Zona correspondiente en la operación y control de los procedimientos de entrega de títulos de propiedad y posesión con apoyo del Departamento Jurídico, de Prevención y Administrativo.</w:t>
      </w:r>
      <w:r w:rsidRPr="00F55C29">
        <w:rPr>
          <w:i/>
          <w:sz w:val="22"/>
        </w:rPr>
        <w:t xml:space="preserve"> </w:t>
      </w:r>
    </w:p>
    <w:p w14:paraId="0CBD0416"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Atender las funciones asignadas en su calidad de </w:t>
      </w:r>
      <w:proofErr w:type="gramStart"/>
      <w:r w:rsidRPr="00F55C29">
        <w:rPr>
          <w:rFonts w:ascii="Palatino Linotype" w:eastAsia="MS Mincho" w:hAnsi="Palatino Linotype" w:cs="Arial"/>
          <w:i/>
          <w:sz w:val="22"/>
        </w:rPr>
        <w:t>Secretaria</w:t>
      </w:r>
      <w:proofErr w:type="gramEnd"/>
      <w:r w:rsidRPr="00F55C29">
        <w:rPr>
          <w:rFonts w:ascii="Palatino Linotype" w:eastAsia="MS Mincho" w:hAnsi="Palatino Linotype" w:cs="Arial"/>
          <w:i/>
          <w:sz w:val="22"/>
        </w:rPr>
        <w:t xml:space="preserve"> o Secretario Técnico los Comités de Prevención y Control del Crecimiento Urbano de acuerdo con los Lineamientos Generales para la Integración, Instalación y Funcionamiento de los mismos. </w:t>
      </w:r>
    </w:p>
    <w:p w14:paraId="4A527A5C"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Representar al Instituto en las Mesas de Fortalecimiento Municipal en su circunscripción territorial, cuando así se determine por la Dirección General del Instituto.</w:t>
      </w:r>
    </w:p>
    <w:p w14:paraId="592D085E" w14:textId="77777777" w:rsid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 Llevar, en coordinación con la Dirección Jurídica y de Igualdad de Género, un registro y control de las demandas promovidas, contestadas y formuladas por los Departamentos Jurídicos de las Delegaciones Regionales en los Juzgados Civiles, Penales, Fiscalías, Salas Regionales del Tribunal de Justicia Administrativa del Estado de México y en materia de amparo en que sea parte la Delegación Regional, atendiendo a su jurisdicción. </w:t>
      </w:r>
    </w:p>
    <w:p w14:paraId="2FA6DC09" w14:textId="77777777" w:rsidR="00F55C29" w:rsidRPr="00F55C29" w:rsidRDefault="00F55C29" w:rsidP="00F55C29">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Desarrollar las demás funciones inherentes al área de su competencia.</w:t>
      </w:r>
    </w:p>
    <w:p w14:paraId="2F540F9A" w14:textId="77777777" w:rsidR="00F55C29" w:rsidRPr="00F55C29" w:rsidRDefault="00F55C29" w:rsidP="00F55C29">
      <w:pPr>
        <w:pStyle w:val="Prrafodelista"/>
        <w:rPr>
          <w:rFonts w:ascii="Palatino Linotype" w:eastAsia="MS Mincho" w:hAnsi="Palatino Linotype" w:cs="Arial"/>
        </w:rPr>
      </w:pPr>
    </w:p>
    <w:p w14:paraId="46E7419D" w14:textId="77777777" w:rsidR="007D5D66" w:rsidRDefault="007D5D66" w:rsidP="007D5D66">
      <w:pPr>
        <w:pStyle w:val="Prrafodelista"/>
        <w:numPr>
          <w:ilvl w:val="0"/>
          <w:numId w:val="1"/>
        </w:numPr>
        <w:spacing w:line="360" w:lineRule="auto"/>
        <w:ind w:left="0" w:firstLine="0"/>
        <w:jc w:val="both"/>
        <w:rPr>
          <w:rFonts w:ascii="Palatino Linotype" w:eastAsia="MS Mincho" w:hAnsi="Palatino Linotype" w:cs="Arial"/>
          <w:b/>
          <w:i/>
        </w:rPr>
      </w:pPr>
      <w:r>
        <w:rPr>
          <w:rFonts w:ascii="Palatino Linotype" w:eastAsia="MS Mincho" w:hAnsi="Palatino Linotype" w:cs="Arial"/>
        </w:rPr>
        <w:t xml:space="preserve">De lo anterior, se observa que la </w:t>
      </w:r>
      <w:r w:rsidRPr="007D5D66">
        <w:rPr>
          <w:rFonts w:ascii="Palatino Linotype" w:eastAsia="MS Mincho" w:hAnsi="Palatino Linotype" w:cs="Arial"/>
          <w:b/>
        </w:rPr>
        <w:t>Delegaciones Regionales</w:t>
      </w:r>
      <w:r>
        <w:rPr>
          <w:rFonts w:ascii="Palatino Linotype" w:eastAsia="MS Mincho" w:hAnsi="Palatino Linotype" w:cs="Arial"/>
        </w:rPr>
        <w:t xml:space="preserve">, dentro de sus funciones tienen el </w:t>
      </w:r>
      <w:r w:rsidRPr="007D5D66">
        <w:rPr>
          <w:rFonts w:ascii="Palatino Linotype" w:eastAsia="MS Mincho" w:hAnsi="Palatino Linotype" w:cs="Arial"/>
          <w:b/>
        </w:rPr>
        <w:t>revisar, verificar e inspeccionar la documentación o peticiones recibid</w:t>
      </w:r>
      <w:r w:rsidRPr="007D5D66">
        <w:rPr>
          <w:rFonts w:ascii="Palatino Linotype" w:eastAsia="MS Mincho" w:hAnsi="Palatino Linotype" w:cs="Arial"/>
        </w:rPr>
        <w:t xml:space="preserve">as y someterlas por conducto de la Coordinación de Delegaciones Regionales a las unidades administrativas del Instituto, para que éstas emitan su autorización </w:t>
      </w:r>
      <w:proofErr w:type="spellStart"/>
      <w:r w:rsidRPr="007D5D66">
        <w:rPr>
          <w:rFonts w:ascii="Palatino Linotype" w:eastAsia="MS Mincho" w:hAnsi="Palatino Linotype" w:cs="Arial"/>
        </w:rPr>
        <w:t>u</w:t>
      </w:r>
      <w:proofErr w:type="spellEnd"/>
      <w:r w:rsidRPr="007D5D66">
        <w:rPr>
          <w:rFonts w:ascii="Palatino Linotype" w:eastAsia="MS Mincho" w:hAnsi="Palatino Linotype" w:cs="Arial"/>
        </w:rPr>
        <w:t xml:space="preserve"> opinión, de acuerdo a sus atribuciones.</w:t>
      </w:r>
      <w:r w:rsidRPr="007D5D66">
        <w:rPr>
          <w:rFonts w:ascii="Palatino Linotype" w:eastAsia="MS Mincho" w:hAnsi="Palatino Linotype" w:cs="Arial"/>
          <w:b/>
          <w:i/>
        </w:rPr>
        <w:t xml:space="preserve"> </w:t>
      </w:r>
    </w:p>
    <w:p w14:paraId="30CD067E" w14:textId="77777777" w:rsidR="007D5D66" w:rsidRDefault="007D5D66" w:rsidP="007D5D66">
      <w:pPr>
        <w:pStyle w:val="Prrafodelista"/>
        <w:spacing w:line="360" w:lineRule="auto"/>
        <w:ind w:left="0"/>
        <w:jc w:val="both"/>
        <w:rPr>
          <w:rFonts w:ascii="Palatino Linotype" w:eastAsia="MS Mincho" w:hAnsi="Palatino Linotype" w:cs="Arial"/>
          <w:b/>
          <w:i/>
        </w:rPr>
      </w:pPr>
    </w:p>
    <w:p w14:paraId="447EDD2D" w14:textId="77777777" w:rsidR="007D5D66" w:rsidRPr="00FB7522" w:rsidRDefault="007D5D66" w:rsidP="007D5D66">
      <w:pPr>
        <w:pStyle w:val="Prrafodelista"/>
        <w:numPr>
          <w:ilvl w:val="0"/>
          <w:numId w:val="1"/>
        </w:numPr>
        <w:spacing w:line="360" w:lineRule="auto"/>
        <w:ind w:left="0" w:firstLine="0"/>
        <w:jc w:val="both"/>
        <w:rPr>
          <w:rFonts w:ascii="Palatino Linotype" w:eastAsia="MS Mincho" w:hAnsi="Palatino Linotype" w:cs="Arial"/>
          <w:b/>
          <w:i/>
        </w:rPr>
      </w:pPr>
      <w:r>
        <w:rPr>
          <w:rFonts w:ascii="Palatino Linotype" w:eastAsia="MS Mincho" w:hAnsi="Palatino Linotype" w:cs="Arial"/>
        </w:rPr>
        <w:t xml:space="preserve">Seguidamente, se observa que la Delegaciones Regionales tiene dentro de sus </w:t>
      </w:r>
      <w:r w:rsidRPr="00FB7522">
        <w:rPr>
          <w:rFonts w:ascii="Palatino Linotype" w:eastAsia="MS Mincho" w:hAnsi="Palatino Linotype" w:cs="Arial"/>
        </w:rPr>
        <w:t xml:space="preserve">funciones coordinar la recepción y resolución de las peticiones de la ciudadanía, que se encuentren dentro de su demarcación, en los plazos y términos establecidos en los lineamientos y reglas de operación de cada programa o acción. </w:t>
      </w:r>
    </w:p>
    <w:p w14:paraId="51F7D32D" w14:textId="77777777" w:rsidR="007D5D66" w:rsidRPr="00FB7522" w:rsidRDefault="007D5D66" w:rsidP="007D5D66">
      <w:pPr>
        <w:pStyle w:val="Prrafodelista"/>
        <w:rPr>
          <w:rFonts w:ascii="Palatino Linotype" w:eastAsia="MS Mincho" w:hAnsi="Palatino Linotype" w:cs="Arial"/>
          <w:b/>
          <w:i/>
        </w:rPr>
      </w:pPr>
    </w:p>
    <w:p w14:paraId="2B6D384B" w14:textId="33E05D56" w:rsidR="007D5D66" w:rsidRPr="00FB7522" w:rsidRDefault="007D5D66" w:rsidP="007D5D66">
      <w:pPr>
        <w:pStyle w:val="Prrafodelista"/>
        <w:numPr>
          <w:ilvl w:val="0"/>
          <w:numId w:val="1"/>
        </w:numPr>
        <w:spacing w:line="360" w:lineRule="auto"/>
        <w:ind w:left="0" w:firstLine="0"/>
        <w:jc w:val="both"/>
        <w:rPr>
          <w:rFonts w:ascii="Palatino Linotype" w:eastAsia="MS Mincho" w:hAnsi="Palatino Linotype" w:cs="Arial"/>
          <w:b/>
          <w:i/>
        </w:rPr>
      </w:pPr>
      <w:r w:rsidRPr="00FB7522">
        <w:rPr>
          <w:rFonts w:ascii="Palatino Linotype" w:eastAsia="MS Mincho" w:hAnsi="Palatino Linotype" w:cs="Arial"/>
        </w:rPr>
        <w:t xml:space="preserve">De lo anterior y de conformidad con la respuesta del </w:t>
      </w:r>
      <w:r w:rsidRPr="00FB7522">
        <w:rPr>
          <w:rFonts w:ascii="Palatino Linotype" w:eastAsia="MS Mincho" w:hAnsi="Palatino Linotype" w:cs="Arial"/>
          <w:b/>
        </w:rPr>
        <w:t xml:space="preserve">SUJETO OBLIGADO </w:t>
      </w:r>
      <w:r w:rsidRPr="00FB7522">
        <w:rPr>
          <w:rFonts w:ascii="Palatino Linotype" w:eastAsia="MS Mincho" w:hAnsi="Palatino Linotype" w:cs="Arial"/>
        </w:rPr>
        <w:t xml:space="preserve">se observa que la información solicitada se encuentra en la Delegación Regional IX con sede en </w:t>
      </w:r>
      <w:proofErr w:type="spellStart"/>
      <w:r w:rsidRPr="00FB7522">
        <w:rPr>
          <w:rFonts w:ascii="Palatino Linotype" w:eastAsia="MS Mincho" w:hAnsi="Palatino Linotype" w:cs="Arial"/>
        </w:rPr>
        <w:t>Nezahualcoyotl</w:t>
      </w:r>
      <w:proofErr w:type="spellEnd"/>
      <w:r w:rsidRPr="00FB7522">
        <w:rPr>
          <w:rFonts w:ascii="Palatino Linotype" w:eastAsia="MS Mincho" w:hAnsi="Palatino Linotype" w:cs="Arial"/>
        </w:rPr>
        <w:t xml:space="preserve">, situación por la cual se colige que la información respecto de las razones o motivos por los cuales se dio inicio a la regularización de la del Predio “Canales de Sales” obra en los archivos de la denominada delegación, situación por cual el </w:t>
      </w:r>
      <w:r w:rsidRPr="00FB7522">
        <w:rPr>
          <w:rFonts w:ascii="Palatino Linotype" w:eastAsia="MS Mincho" w:hAnsi="Palatino Linotype" w:cs="Arial"/>
          <w:b/>
        </w:rPr>
        <w:t>SUJETO OBLIGADO</w:t>
      </w:r>
      <w:r w:rsidRPr="00FB7522">
        <w:rPr>
          <w:rFonts w:ascii="Palatino Linotype" w:eastAsia="MS Mincho" w:hAnsi="Palatino Linotype" w:cs="Arial"/>
        </w:rPr>
        <w:t xml:space="preserve"> para colmar el derecho de acceso a la información del </w:t>
      </w:r>
      <w:r w:rsidRPr="00FB7522">
        <w:rPr>
          <w:rFonts w:ascii="Palatino Linotype" w:eastAsia="MS Mincho" w:hAnsi="Palatino Linotype" w:cs="Arial"/>
          <w:b/>
        </w:rPr>
        <w:t xml:space="preserve">RECURRENTE </w:t>
      </w:r>
      <w:r w:rsidRPr="00FB7522">
        <w:rPr>
          <w:rFonts w:ascii="Palatino Linotype" w:eastAsia="MS Mincho" w:hAnsi="Palatino Linotype" w:cs="Arial"/>
        </w:rPr>
        <w:t xml:space="preserve">deberá de entrega la información donde conste </w:t>
      </w:r>
      <w:r w:rsidR="00422542" w:rsidRPr="00FB7522">
        <w:rPr>
          <w:rFonts w:ascii="Palatino Linotype" w:eastAsia="MS Mincho" w:hAnsi="Palatino Linotype" w:cs="Arial"/>
        </w:rPr>
        <w:t>el fundamento para el inicio a la regularización</w:t>
      </w:r>
      <w:r w:rsidRPr="00FB7522">
        <w:rPr>
          <w:rFonts w:ascii="Palatino Linotype" w:eastAsia="MS Mincho" w:hAnsi="Palatino Linotype" w:cs="Arial"/>
        </w:rPr>
        <w:t xml:space="preserve">. </w:t>
      </w:r>
    </w:p>
    <w:p w14:paraId="18157203" w14:textId="77777777" w:rsidR="007D5D66" w:rsidRPr="007D5D66" w:rsidRDefault="007D5D66" w:rsidP="007D5D66">
      <w:pPr>
        <w:pStyle w:val="Prrafodelista"/>
        <w:rPr>
          <w:rFonts w:ascii="Palatino Linotype" w:eastAsia="MS Mincho" w:hAnsi="Palatino Linotype" w:cs="Arial"/>
          <w:b/>
          <w:i/>
        </w:rPr>
      </w:pPr>
    </w:p>
    <w:p w14:paraId="09C38BA0" w14:textId="77777777" w:rsidR="007D5D66" w:rsidRPr="007B3597" w:rsidRDefault="007D5D66" w:rsidP="007D5D66">
      <w:pPr>
        <w:pStyle w:val="Prrafodelista"/>
        <w:numPr>
          <w:ilvl w:val="0"/>
          <w:numId w:val="1"/>
        </w:numPr>
        <w:spacing w:line="360" w:lineRule="auto"/>
        <w:ind w:left="0" w:firstLine="0"/>
        <w:jc w:val="both"/>
        <w:rPr>
          <w:rFonts w:ascii="Palatino Linotype" w:eastAsia="MS Mincho" w:hAnsi="Palatino Linotype" w:cs="Arial"/>
          <w:b/>
          <w:i/>
        </w:rPr>
      </w:pPr>
      <w:r>
        <w:rPr>
          <w:rFonts w:ascii="Palatino Linotype" w:eastAsia="MS Mincho" w:hAnsi="Palatino Linotype" w:cs="Arial"/>
        </w:rPr>
        <w:t xml:space="preserve">Ahora bien, respecto de los numerales </w:t>
      </w:r>
      <w:r w:rsidRPr="007D5D66">
        <w:rPr>
          <w:rFonts w:ascii="Palatino Linotype" w:eastAsia="MS Mincho" w:hAnsi="Palatino Linotype" w:cs="Arial"/>
          <w:b/>
          <w:i/>
          <w:iCs/>
        </w:rPr>
        <w:t>segundo, cuarto, sexto, séptimo, octavo y noveno</w:t>
      </w:r>
      <w:r>
        <w:rPr>
          <w:rFonts w:ascii="Palatino Linotype" w:eastAsia="MS Mincho" w:hAnsi="Palatino Linotype" w:cs="Arial"/>
          <w:b/>
          <w:i/>
          <w:iCs/>
        </w:rPr>
        <w:t xml:space="preserve">, </w:t>
      </w:r>
      <w:r>
        <w:rPr>
          <w:rFonts w:ascii="Palatino Linotype" w:eastAsia="MS Mincho" w:hAnsi="Palatino Linotype" w:cs="Arial"/>
          <w:iCs/>
        </w:rPr>
        <w:t xml:space="preserve">en los que el </w:t>
      </w:r>
      <w:r w:rsidR="00F102C1" w:rsidRPr="00FB7522">
        <w:rPr>
          <w:rFonts w:ascii="Palatino Linotype" w:eastAsia="MS Mincho" w:hAnsi="Palatino Linotype" w:cs="Arial"/>
          <w:b/>
          <w:iCs/>
        </w:rPr>
        <w:t xml:space="preserve">RECURRENTE </w:t>
      </w:r>
      <w:r w:rsidRPr="00FB7522">
        <w:rPr>
          <w:rFonts w:ascii="Palatino Linotype" w:eastAsia="MS Mincho" w:hAnsi="Palatino Linotype" w:cs="Arial"/>
          <w:iCs/>
        </w:rPr>
        <w:t>solicita</w:t>
      </w:r>
      <w:r>
        <w:rPr>
          <w:rFonts w:ascii="Palatino Linotype" w:eastAsia="MS Mincho" w:hAnsi="Palatino Linotype" w:cs="Arial"/>
          <w:iCs/>
        </w:rPr>
        <w:t xml:space="preserve"> lo siguiente “</w:t>
      </w:r>
      <w:r w:rsidRPr="007D5D66">
        <w:rPr>
          <w:rFonts w:ascii="Palatino Linotype" w:eastAsia="MS Mincho" w:hAnsi="Palatino Linotype" w:cs="Arial"/>
          <w:b/>
          <w:i/>
          <w:iCs/>
          <w:lang w:val="es-MX"/>
        </w:rPr>
        <w:t>Contratos y/o convenios que se hayan realizado con dependencias de gobierno, personas físicas o morales para la regularización del predio</w:t>
      </w:r>
      <w:r>
        <w:rPr>
          <w:rFonts w:ascii="Palatino Linotype" w:eastAsia="MS Mincho" w:hAnsi="Palatino Linotype" w:cs="Arial"/>
          <w:b/>
          <w:i/>
          <w:iCs/>
          <w:lang w:val="es-MX"/>
        </w:rPr>
        <w:t xml:space="preserve">, </w:t>
      </w:r>
      <w:r w:rsidRPr="007D5D66">
        <w:rPr>
          <w:rFonts w:ascii="Palatino Linotype" w:eastAsia="MS Mincho" w:hAnsi="Palatino Linotype" w:cs="Arial"/>
          <w:b/>
          <w:i/>
          <w:iCs/>
          <w:lang w:val="es-MX"/>
        </w:rPr>
        <w:t xml:space="preserve">Expedientes en versión publica de cada </w:t>
      </w:r>
      <w:r w:rsidRPr="007D5D66">
        <w:rPr>
          <w:rFonts w:ascii="Palatino Linotype" w:eastAsia="MS Mincho" w:hAnsi="Palatino Linotype" w:cs="Arial"/>
          <w:b/>
          <w:i/>
          <w:iCs/>
          <w:lang w:val="es-MX"/>
        </w:rPr>
        <w:lastRenderedPageBreak/>
        <w:t>uno de los predios y/o lotes que están regularizados y/o en proceso de regularización por parte de IMEVIS Nezahualcóyotl</w:t>
      </w:r>
      <w:r>
        <w:rPr>
          <w:rFonts w:ascii="Palatino Linotype" w:eastAsia="MS Mincho" w:hAnsi="Palatino Linotype" w:cs="Arial"/>
          <w:b/>
          <w:i/>
          <w:iCs/>
          <w:lang w:val="es-MX"/>
        </w:rPr>
        <w:t xml:space="preserve">, </w:t>
      </w:r>
      <w:r w:rsidRPr="007D5D66">
        <w:rPr>
          <w:rFonts w:ascii="Palatino Linotype" w:eastAsia="MS Mincho" w:hAnsi="Palatino Linotype" w:cs="Arial"/>
          <w:b/>
          <w:i/>
          <w:iCs/>
          <w:lang w:val="es-MX"/>
        </w:rPr>
        <w:t>Deseo saber quién firma por parte de la Asociación ESTRELLA Y ENGRANE CARDENISTA y/o como propietario o propietaria del predio mejor conocido como CANAL DE SALES en el Municipio de Nezahualcóyotl</w:t>
      </w:r>
      <w:r>
        <w:rPr>
          <w:rFonts w:ascii="Palatino Linotype" w:eastAsia="MS Mincho" w:hAnsi="Palatino Linotype" w:cs="Arial"/>
          <w:b/>
          <w:i/>
          <w:iCs/>
          <w:lang w:val="es-MX"/>
        </w:rPr>
        <w:t xml:space="preserve">, </w:t>
      </w:r>
      <w:r w:rsidRPr="007D5D66">
        <w:rPr>
          <w:rFonts w:ascii="Palatino Linotype" w:eastAsia="MS Mincho" w:hAnsi="Palatino Linotype" w:cs="Arial"/>
          <w:b/>
          <w:i/>
          <w:iCs/>
          <w:lang w:val="es-MX"/>
        </w:rPr>
        <w:t>Solicito los planos con los cuales se está regularizando el predio</w:t>
      </w:r>
      <w:r>
        <w:rPr>
          <w:rFonts w:ascii="Palatino Linotype" w:eastAsia="MS Mincho" w:hAnsi="Palatino Linotype" w:cs="Arial"/>
          <w:b/>
          <w:i/>
          <w:iCs/>
          <w:lang w:val="es-MX"/>
        </w:rPr>
        <w:t xml:space="preserve">, </w:t>
      </w:r>
      <w:r>
        <w:rPr>
          <w:rFonts w:ascii="Palatino Linotype" w:eastAsia="MS Mincho" w:hAnsi="Palatino Linotype" w:cs="Arial"/>
          <w:iCs/>
        </w:rPr>
        <w:t xml:space="preserve"> </w:t>
      </w:r>
      <w:r w:rsidRPr="007D5D66">
        <w:rPr>
          <w:rFonts w:ascii="Palatino Linotype" w:eastAsia="MS Mincho" w:hAnsi="Palatino Linotype" w:cs="Arial"/>
          <w:b/>
          <w:i/>
          <w:iCs/>
          <w:lang w:val="es-MX"/>
        </w:rPr>
        <w:t>Solicito cada una de las verificaciones de campo, estudios jurídicos y elaboración de planos y/o croquis de localización de los lotes que se encuentran en proceso de regularización del predio</w:t>
      </w:r>
      <w:r>
        <w:rPr>
          <w:rFonts w:ascii="Palatino Linotype" w:eastAsia="MS Mincho" w:hAnsi="Palatino Linotype" w:cs="Arial"/>
          <w:b/>
          <w:i/>
          <w:iCs/>
          <w:lang w:val="es-MX"/>
        </w:rPr>
        <w:t xml:space="preserve"> y </w:t>
      </w:r>
      <w:r w:rsidRPr="007D5D66">
        <w:rPr>
          <w:rFonts w:ascii="Palatino Linotype" w:eastAsia="MS Mincho" w:hAnsi="Palatino Linotype" w:cs="Arial"/>
          <w:b/>
          <w:i/>
          <w:iCs/>
          <w:lang w:val="es-MX"/>
        </w:rPr>
        <w:t>Solicito en versión publica los contratos de prestación de servicios de los lotes que se encuentran en proceso de regularización del predio</w:t>
      </w:r>
      <w:r>
        <w:rPr>
          <w:rFonts w:ascii="Palatino Linotype" w:eastAsia="MS Mincho" w:hAnsi="Palatino Linotype" w:cs="Arial"/>
          <w:b/>
          <w:i/>
          <w:iCs/>
          <w:lang w:val="es-MX"/>
        </w:rPr>
        <w:t>”</w:t>
      </w:r>
      <w:r w:rsidR="007B3597">
        <w:rPr>
          <w:rFonts w:ascii="Palatino Linotype" w:eastAsia="MS Mincho" w:hAnsi="Palatino Linotype" w:cs="Arial"/>
          <w:iCs/>
          <w:lang w:val="es-MX"/>
        </w:rPr>
        <w:t xml:space="preserve">, es necesario indispensable indicar </w:t>
      </w:r>
      <w:r>
        <w:rPr>
          <w:rFonts w:ascii="Palatino Linotype" w:eastAsia="MS Mincho" w:hAnsi="Palatino Linotype" w:cs="Arial"/>
          <w:iCs/>
          <w:lang w:val="es-MX"/>
        </w:rPr>
        <w:t>que</w:t>
      </w:r>
      <w:r w:rsidR="007B3597">
        <w:rPr>
          <w:rFonts w:ascii="Palatino Linotype" w:eastAsia="MS Mincho" w:hAnsi="Palatino Linotype" w:cs="Arial"/>
          <w:iCs/>
          <w:lang w:val="es-MX"/>
        </w:rPr>
        <w:t xml:space="preserve"> respecto de la información solicitada en dichos puntos el </w:t>
      </w:r>
      <w:r w:rsidR="007B3597">
        <w:rPr>
          <w:rFonts w:ascii="Palatino Linotype" w:eastAsia="MS Mincho" w:hAnsi="Palatino Linotype" w:cs="Arial"/>
          <w:b/>
          <w:iCs/>
          <w:lang w:val="es-MX"/>
        </w:rPr>
        <w:t xml:space="preserve">SUJETO OBLIGADO </w:t>
      </w:r>
      <w:r w:rsidR="007B3597">
        <w:rPr>
          <w:rFonts w:ascii="Palatino Linotype" w:eastAsia="MS Mincho" w:hAnsi="Palatino Linotype" w:cs="Arial"/>
          <w:iCs/>
          <w:lang w:val="es-MX"/>
        </w:rPr>
        <w:t xml:space="preserve">remite el Acta de Décima Primera Sesión Extraordinaria del Comité de Transparencia del Instituto Mexiquense de la Vivienda Social, mediante la cual refieren que la información solicitada tiene el carácter de clasificarse como reservada, toda vez que se encuentra ante procedimientos administrativos y judiciales que no han quedado firmes y que a la fecha la </w:t>
      </w:r>
      <w:r w:rsidR="007B3597">
        <w:rPr>
          <w:rFonts w:ascii="Palatino Linotype" w:eastAsia="MS Mincho" w:hAnsi="Palatino Linotype" w:cs="Arial"/>
          <w:b/>
          <w:iCs/>
          <w:lang w:val="es-MX"/>
        </w:rPr>
        <w:t xml:space="preserve">Delegación Regional IX con sede en Nezahualcóyotl </w:t>
      </w:r>
      <w:r>
        <w:rPr>
          <w:rFonts w:ascii="Palatino Linotype" w:eastAsia="MS Mincho" w:hAnsi="Palatino Linotype" w:cs="Arial"/>
          <w:iCs/>
          <w:lang w:val="es-MX"/>
        </w:rPr>
        <w:t xml:space="preserve"> </w:t>
      </w:r>
      <w:r w:rsidR="007B3597">
        <w:rPr>
          <w:rFonts w:ascii="Palatino Linotype" w:eastAsia="MS Mincho" w:hAnsi="Palatino Linotype" w:cs="Arial"/>
          <w:iCs/>
          <w:lang w:val="es-MX"/>
        </w:rPr>
        <w:t xml:space="preserve">se encuentra gestionando ante el Juzgado Especializado en Juicios Sumarios de Usucapión en el Distrito Judicial de Ecatepec. </w:t>
      </w:r>
    </w:p>
    <w:p w14:paraId="2DD024E2" w14:textId="77777777" w:rsidR="007B3597" w:rsidRPr="007B3597" w:rsidRDefault="007B3597" w:rsidP="007B3597">
      <w:pPr>
        <w:pStyle w:val="Prrafodelista"/>
        <w:spacing w:line="360" w:lineRule="auto"/>
        <w:ind w:left="0"/>
        <w:jc w:val="both"/>
        <w:rPr>
          <w:rFonts w:ascii="Palatino Linotype" w:eastAsia="MS Mincho" w:hAnsi="Palatino Linotype" w:cs="Arial"/>
          <w:b/>
          <w:i/>
        </w:rPr>
      </w:pPr>
    </w:p>
    <w:p w14:paraId="2523CEF1" w14:textId="77777777" w:rsidR="007B3597" w:rsidRPr="007B3597" w:rsidRDefault="007B3597" w:rsidP="007B3597">
      <w:pPr>
        <w:pStyle w:val="Prrafodelista"/>
        <w:numPr>
          <w:ilvl w:val="0"/>
          <w:numId w:val="1"/>
        </w:numPr>
        <w:spacing w:line="360" w:lineRule="auto"/>
        <w:ind w:left="0" w:firstLine="0"/>
        <w:jc w:val="both"/>
        <w:rPr>
          <w:rFonts w:ascii="Palatino Linotype" w:eastAsia="MS Mincho" w:hAnsi="Palatino Linotype" w:cs="Arial"/>
          <w:iCs/>
        </w:rPr>
      </w:pPr>
      <w:r>
        <w:rPr>
          <w:rFonts w:ascii="Palatino Linotype" w:eastAsia="MS Mincho" w:hAnsi="Palatino Linotype" w:cs="Arial"/>
        </w:rPr>
        <w:t xml:space="preserve">De lo anterior, mediante el Acta de </w:t>
      </w:r>
      <w:r>
        <w:rPr>
          <w:rFonts w:ascii="Palatino Linotype" w:eastAsia="MS Mincho" w:hAnsi="Palatino Linotype" w:cs="Arial"/>
          <w:iCs/>
          <w:lang w:val="es-MX"/>
        </w:rPr>
        <w:t xml:space="preserve">de Décima Primera Sesión Extraordinaria del Comité de Transparencia del Instituto Mexiquense de la Vivienda Social, remiten la prueba de daño, mediante la cual fundamentan y motivan las razones por las cuales no se puede entregar la información solicitada, esto bajo los criterios de demostrar el </w:t>
      </w:r>
      <w:r w:rsidRPr="007B3597">
        <w:rPr>
          <w:rFonts w:ascii="Palatino Linotype" w:eastAsia="MS Mincho" w:hAnsi="Palatino Linotype" w:cs="Arial"/>
          <w:iCs/>
        </w:rPr>
        <w:t xml:space="preserve"> riesgo real, demostrable, identificable</w:t>
      </w:r>
      <w:r>
        <w:rPr>
          <w:rFonts w:ascii="Palatino Linotype" w:eastAsia="MS Mincho" w:hAnsi="Palatino Linotype" w:cs="Arial"/>
          <w:iCs/>
        </w:rPr>
        <w:t>,</w:t>
      </w:r>
      <w:r w:rsidRPr="007B3597">
        <w:rPr>
          <w:rFonts w:ascii="Palatino Linotype" w:eastAsia="MS Mincho" w:hAnsi="Palatino Linotype" w:cs="Arial"/>
          <w:iCs/>
        </w:rPr>
        <w:t xml:space="preserve"> así como las circunstancias de </w:t>
      </w:r>
      <w:r w:rsidRPr="007B3597">
        <w:rPr>
          <w:rFonts w:ascii="Palatino Linotype" w:eastAsia="MS Mincho" w:hAnsi="Palatino Linotype" w:cs="Arial"/>
          <w:iCs/>
        </w:rPr>
        <w:lastRenderedPageBreak/>
        <w:t xml:space="preserve">modo, tiempo y lugar que se verían afectados con la entrega de información que no ha concluido </w:t>
      </w:r>
      <w:r>
        <w:rPr>
          <w:rFonts w:ascii="Palatino Linotype" w:eastAsia="MS Mincho" w:hAnsi="Palatino Linotype" w:cs="Arial"/>
          <w:iCs/>
        </w:rPr>
        <w:t xml:space="preserve">por encontrarse en </w:t>
      </w:r>
      <w:r w:rsidRPr="007B3597">
        <w:rPr>
          <w:rFonts w:ascii="Palatino Linotype" w:eastAsia="MS Mincho" w:hAnsi="Palatino Linotype" w:cs="Arial"/>
          <w:iCs/>
        </w:rPr>
        <w:t xml:space="preserve"> procedimiento ante el Juzgado Especializado en Juicios Sumarios de Usucapión en el Distrito Judicial de Ecatepec. </w:t>
      </w:r>
    </w:p>
    <w:p w14:paraId="69C6A90C" w14:textId="77777777" w:rsidR="007D5D66" w:rsidRDefault="007D5D66" w:rsidP="007D5D66">
      <w:pPr>
        <w:pStyle w:val="Prrafodelista"/>
        <w:spacing w:line="360" w:lineRule="auto"/>
        <w:ind w:left="0"/>
        <w:jc w:val="both"/>
        <w:rPr>
          <w:rFonts w:ascii="Palatino Linotype" w:eastAsia="MS Mincho" w:hAnsi="Palatino Linotype" w:cs="Arial"/>
        </w:rPr>
      </w:pPr>
    </w:p>
    <w:p w14:paraId="055025BA" w14:textId="77777777" w:rsidR="007B3597" w:rsidRDefault="007B3597" w:rsidP="00197871">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En ese sentido, de conformidad con el artículo 140 de la Ley de Transparencia y Acceso a la Información Pública del Estado de México y Municipios, la información debe de ser reservad bajo los siguientes criterios. </w:t>
      </w:r>
    </w:p>
    <w:p w14:paraId="6EC4076A" w14:textId="77777777" w:rsidR="007B3597" w:rsidRPr="007B3597" w:rsidRDefault="007B3597" w:rsidP="007B3597">
      <w:pPr>
        <w:pStyle w:val="Prrafodelista"/>
        <w:rPr>
          <w:rFonts w:ascii="Palatino Linotype" w:eastAsia="MS Mincho" w:hAnsi="Palatino Linotype" w:cs="Arial"/>
        </w:rPr>
      </w:pPr>
    </w:p>
    <w:p w14:paraId="715D6C35" w14:textId="77777777" w:rsidR="007B3597" w:rsidRDefault="007B3597" w:rsidP="007B3597">
      <w:pPr>
        <w:pStyle w:val="Prrafodelista"/>
        <w:ind w:left="1134" w:right="900"/>
        <w:jc w:val="both"/>
        <w:rPr>
          <w:rFonts w:ascii="Palatino Linotype" w:eastAsia="MS Mincho" w:hAnsi="Palatino Linotype" w:cs="Arial"/>
          <w:i/>
          <w:sz w:val="22"/>
        </w:rPr>
      </w:pPr>
      <w:r w:rsidRPr="007B3597">
        <w:rPr>
          <w:rFonts w:ascii="Palatino Linotype" w:eastAsia="MS Mincho" w:hAnsi="Palatino Linotype" w:cs="Arial"/>
          <w:b/>
          <w:i/>
          <w:sz w:val="22"/>
        </w:rPr>
        <w:t>Artículo 140.</w:t>
      </w:r>
      <w:r w:rsidRPr="007B3597">
        <w:rPr>
          <w:rFonts w:ascii="Palatino Linotype" w:eastAsia="MS Mincho" w:hAnsi="Palatino Linotype" w:cs="Arial"/>
          <w:i/>
          <w:sz w:val="22"/>
        </w:rPr>
        <w:t xml:space="preserve"> El acceso a la información pública será restringido excepcionalmente, cuando por razones de interés público, ésta sea clasificada como reservada, conforme a los criterios siguientes: </w:t>
      </w:r>
    </w:p>
    <w:p w14:paraId="280D3374" w14:textId="77777777" w:rsidR="007B3597" w:rsidRDefault="007B3597" w:rsidP="00125EFA">
      <w:pPr>
        <w:pStyle w:val="Prrafodelista"/>
        <w:numPr>
          <w:ilvl w:val="0"/>
          <w:numId w:val="9"/>
        </w:numPr>
        <w:ind w:left="1134" w:right="900" w:firstLine="0"/>
        <w:jc w:val="both"/>
        <w:rPr>
          <w:rFonts w:ascii="Palatino Linotype" w:eastAsia="MS Mincho" w:hAnsi="Palatino Linotype" w:cs="Arial"/>
          <w:i/>
          <w:sz w:val="22"/>
        </w:rPr>
      </w:pPr>
      <w:r w:rsidRPr="007B3597">
        <w:rPr>
          <w:rFonts w:ascii="Palatino Linotype" w:eastAsia="MS Mincho" w:hAnsi="Palatino Linotype" w:cs="Arial"/>
          <w:i/>
          <w:sz w:val="22"/>
        </w:rPr>
        <w:t xml:space="preserve">Comprometa la seguridad pública y cuente con un propósito genuino y un efecto demostrable; </w:t>
      </w:r>
    </w:p>
    <w:p w14:paraId="1D7BA8E8" w14:textId="77777777" w:rsidR="007B3597" w:rsidRDefault="007B3597" w:rsidP="00125EFA">
      <w:pPr>
        <w:pStyle w:val="Prrafodelista"/>
        <w:ind w:left="1134" w:right="900"/>
        <w:jc w:val="both"/>
        <w:rPr>
          <w:rFonts w:ascii="Palatino Linotype" w:eastAsia="MS Mincho" w:hAnsi="Palatino Linotype" w:cs="Arial"/>
          <w:i/>
          <w:sz w:val="22"/>
        </w:rPr>
      </w:pPr>
      <w:r w:rsidRPr="007B3597">
        <w:rPr>
          <w:rFonts w:ascii="Palatino Linotype" w:eastAsia="MS Mincho" w:hAnsi="Palatino Linotype" w:cs="Arial"/>
          <w:i/>
          <w:sz w:val="22"/>
        </w:rPr>
        <w:t xml:space="preserve">II. Pueda menoscabar la conducción de las negociaciones y relaciones internacionales; </w:t>
      </w:r>
    </w:p>
    <w:p w14:paraId="2C0B95DD" w14:textId="77777777" w:rsidR="007B3597" w:rsidRDefault="007B3597" w:rsidP="00125EFA">
      <w:pPr>
        <w:pStyle w:val="Prrafodelista"/>
        <w:ind w:left="1134" w:right="900"/>
        <w:jc w:val="both"/>
        <w:rPr>
          <w:rFonts w:ascii="Palatino Linotype" w:eastAsia="MS Mincho" w:hAnsi="Palatino Linotype" w:cs="Arial"/>
          <w:i/>
          <w:sz w:val="22"/>
        </w:rPr>
      </w:pPr>
      <w:r w:rsidRPr="007B3597">
        <w:rPr>
          <w:rFonts w:ascii="Palatino Linotype" w:eastAsia="MS Mincho" w:hAnsi="Palatino Linotype" w:cs="Arial"/>
          <w:i/>
          <w:sz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38100FF" w14:textId="77777777" w:rsidR="007B3597" w:rsidRDefault="007B3597" w:rsidP="00125EFA">
      <w:pPr>
        <w:pStyle w:val="Prrafodelista"/>
        <w:ind w:left="1134" w:right="900"/>
        <w:jc w:val="both"/>
        <w:rPr>
          <w:rFonts w:ascii="Palatino Linotype" w:eastAsia="MS Mincho" w:hAnsi="Palatino Linotype" w:cs="Arial"/>
          <w:i/>
          <w:sz w:val="22"/>
        </w:rPr>
      </w:pPr>
      <w:r w:rsidRPr="007B3597">
        <w:rPr>
          <w:rFonts w:ascii="Palatino Linotype" w:eastAsia="MS Mincho" w:hAnsi="Palatino Linotype" w:cs="Arial"/>
          <w:i/>
          <w:sz w:val="22"/>
        </w:rPr>
        <w:t xml:space="preserve">IV. Ponga en riesgo la vida, la seguridad o la salud de una persona física; </w:t>
      </w:r>
    </w:p>
    <w:p w14:paraId="17101BF1" w14:textId="77777777" w:rsidR="007B3597" w:rsidRPr="007B3597" w:rsidRDefault="007B3597" w:rsidP="00125EFA">
      <w:pPr>
        <w:pStyle w:val="Prrafodelista"/>
        <w:ind w:left="1134" w:right="900"/>
        <w:jc w:val="both"/>
        <w:rPr>
          <w:rFonts w:ascii="Palatino Linotype" w:eastAsia="MS Mincho" w:hAnsi="Palatino Linotype" w:cs="Arial"/>
          <w:i/>
          <w:sz w:val="22"/>
        </w:rPr>
      </w:pPr>
      <w:r w:rsidRPr="007B3597">
        <w:rPr>
          <w:rFonts w:ascii="Palatino Linotype" w:eastAsia="MS Mincho" w:hAnsi="Palatino Linotype" w:cs="Arial"/>
          <w:i/>
          <w:sz w:val="22"/>
        </w:rPr>
        <w:t>V. Aquella cuya divulgación obstruya o pueda causar un serio perjuicio a:</w:t>
      </w:r>
      <w:r w:rsidRPr="007B3597">
        <w:rPr>
          <w:i/>
          <w:sz w:val="22"/>
        </w:rPr>
        <w:t xml:space="preserve"> </w:t>
      </w:r>
    </w:p>
    <w:p w14:paraId="600CB634" w14:textId="77777777" w:rsidR="007B3597" w:rsidRDefault="007B3597" w:rsidP="00125EFA">
      <w:pPr>
        <w:pStyle w:val="Prrafodelista"/>
        <w:ind w:left="1134" w:right="900"/>
        <w:jc w:val="both"/>
        <w:rPr>
          <w:rFonts w:ascii="Palatino Linotype" w:eastAsia="MS Mincho" w:hAnsi="Palatino Linotype" w:cs="Arial"/>
          <w:i/>
          <w:sz w:val="22"/>
        </w:rPr>
      </w:pPr>
      <w:r w:rsidRPr="007B3597">
        <w:rPr>
          <w:rFonts w:ascii="Palatino Linotype" w:eastAsia="MS Mincho" w:hAnsi="Palatino Linotype" w:cs="Arial"/>
          <w:i/>
          <w:sz w:val="22"/>
        </w:rPr>
        <w:t xml:space="preserve">1. Las actividades de fiscalización, verificación, inspección, comprobación y auditoría sobre el cumplimiento de las Leyes; o </w:t>
      </w:r>
    </w:p>
    <w:p w14:paraId="62B6D7EF" w14:textId="77777777" w:rsidR="007B3597" w:rsidRDefault="007B3597" w:rsidP="00125EFA">
      <w:pPr>
        <w:pStyle w:val="Prrafodelista"/>
        <w:ind w:left="1134" w:right="900"/>
        <w:jc w:val="both"/>
        <w:rPr>
          <w:rFonts w:ascii="Palatino Linotype" w:eastAsia="MS Mincho" w:hAnsi="Palatino Linotype" w:cs="Arial"/>
          <w:i/>
          <w:sz w:val="22"/>
        </w:rPr>
      </w:pPr>
      <w:r w:rsidRPr="007B3597">
        <w:rPr>
          <w:rFonts w:ascii="Palatino Linotype" w:eastAsia="MS Mincho" w:hAnsi="Palatino Linotype" w:cs="Arial"/>
          <w:i/>
          <w:sz w:val="22"/>
        </w:rPr>
        <w:t xml:space="preserve">2. La recaudación de las contribuciones. </w:t>
      </w:r>
    </w:p>
    <w:p w14:paraId="1B86CD02" w14:textId="77777777" w:rsidR="007B3597" w:rsidRDefault="007B3597" w:rsidP="00125EFA">
      <w:pPr>
        <w:pStyle w:val="Prrafodelista"/>
        <w:ind w:left="1134" w:right="900"/>
        <w:jc w:val="both"/>
        <w:rPr>
          <w:rFonts w:ascii="Palatino Linotype" w:eastAsia="MS Mincho" w:hAnsi="Palatino Linotype" w:cs="Arial"/>
          <w:i/>
          <w:sz w:val="22"/>
        </w:rPr>
      </w:pPr>
      <w:r w:rsidRPr="007B3597">
        <w:rPr>
          <w:rFonts w:ascii="Palatino Linotype" w:eastAsia="MS Mincho" w:hAnsi="Palatino Linotype" w:cs="Arial"/>
          <w:i/>
          <w:sz w:val="22"/>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1D738FC2" w14:textId="77777777" w:rsidR="007B3597" w:rsidRPr="00125EFA" w:rsidRDefault="007B3597" w:rsidP="00125EFA">
      <w:pPr>
        <w:pStyle w:val="Prrafodelista"/>
        <w:ind w:left="1134" w:right="900"/>
        <w:jc w:val="both"/>
        <w:rPr>
          <w:rFonts w:ascii="Palatino Linotype" w:eastAsia="MS Mincho" w:hAnsi="Palatino Linotype" w:cs="Arial"/>
          <w:b/>
          <w:i/>
          <w:sz w:val="22"/>
        </w:rPr>
      </w:pPr>
      <w:r w:rsidRPr="00125EFA">
        <w:rPr>
          <w:rFonts w:ascii="Palatino Linotype" w:eastAsia="MS Mincho" w:hAnsi="Palatino Linotype" w:cs="Arial"/>
          <w:b/>
          <w:i/>
          <w:sz w:val="22"/>
        </w:rPr>
        <w:t xml:space="preserve">VII. La que contengan las opiniones, recomendaciones o puntos de vista que formen parte del proceso deliberativo de los servidores </w:t>
      </w:r>
      <w:r w:rsidRPr="00125EFA">
        <w:rPr>
          <w:rFonts w:ascii="Palatino Linotype" w:eastAsia="MS Mincho" w:hAnsi="Palatino Linotype" w:cs="Arial"/>
          <w:b/>
          <w:i/>
          <w:sz w:val="22"/>
        </w:rPr>
        <w:lastRenderedPageBreak/>
        <w:t xml:space="preserve">públicos, hasta en tanto sea adoptada la decisión definitiva, la cual deberá estar documentada; </w:t>
      </w:r>
    </w:p>
    <w:p w14:paraId="755ECAA2" w14:textId="77777777" w:rsidR="007B3597" w:rsidRPr="00125EFA" w:rsidRDefault="007B3597" w:rsidP="00125EFA">
      <w:pPr>
        <w:pStyle w:val="Prrafodelista"/>
        <w:ind w:left="1134" w:right="900"/>
        <w:jc w:val="both"/>
        <w:rPr>
          <w:rFonts w:ascii="Palatino Linotype" w:eastAsia="MS Mincho" w:hAnsi="Palatino Linotype" w:cs="Arial"/>
          <w:b/>
          <w:i/>
          <w:sz w:val="22"/>
        </w:rPr>
      </w:pPr>
      <w:r w:rsidRPr="00125EFA">
        <w:rPr>
          <w:rFonts w:ascii="Palatino Linotype" w:eastAsia="MS Mincho" w:hAnsi="Palatino Linotype" w:cs="Arial"/>
          <w:b/>
          <w:i/>
          <w:sz w:val="22"/>
        </w:rPr>
        <w:t xml:space="preserve">VIII. Vulnere la conducción de los expedientes judiciales o de los procedimientos administrativos seguidos en forma de juicio, en tanto no hayan quedado firmes; </w:t>
      </w:r>
    </w:p>
    <w:p w14:paraId="50909BCA" w14:textId="77777777" w:rsidR="00125EFA" w:rsidRDefault="007B3597" w:rsidP="00125EFA">
      <w:pPr>
        <w:pStyle w:val="Prrafodelista"/>
        <w:ind w:left="1134" w:right="900"/>
        <w:jc w:val="both"/>
        <w:rPr>
          <w:rFonts w:ascii="Palatino Linotype" w:eastAsia="MS Mincho" w:hAnsi="Palatino Linotype" w:cs="Arial"/>
          <w:i/>
          <w:sz w:val="22"/>
        </w:rPr>
      </w:pPr>
      <w:r w:rsidRPr="007B3597">
        <w:rPr>
          <w:rFonts w:ascii="Palatino Linotype" w:eastAsia="MS Mincho" w:hAnsi="Palatino Linotype" w:cs="Arial"/>
          <w:i/>
          <w:sz w:val="22"/>
        </w:rPr>
        <w:t xml:space="preserve">IX. Se encuentre contenida dentro de las investigaciones de hechos que la Ley señale como delitos y se tramiten ante el Ministerio Público; </w:t>
      </w:r>
    </w:p>
    <w:p w14:paraId="56B586CC" w14:textId="77777777" w:rsidR="00125EFA" w:rsidRPr="00125EFA" w:rsidRDefault="007B3597" w:rsidP="00125EFA">
      <w:pPr>
        <w:pStyle w:val="Prrafodelista"/>
        <w:ind w:left="1134" w:right="900"/>
        <w:jc w:val="both"/>
        <w:rPr>
          <w:rFonts w:ascii="Palatino Linotype" w:eastAsia="MS Mincho" w:hAnsi="Palatino Linotype" w:cs="Arial"/>
          <w:i/>
          <w:sz w:val="22"/>
        </w:rPr>
      </w:pPr>
      <w:r w:rsidRPr="00125EFA">
        <w:rPr>
          <w:rFonts w:ascii="Palatino Linotype" w:eastAsia="MS Mincho" w:hAnsi="Palatino Linotype" w:cs="Arial"/>
          <w:b/>
          <w:i/>
          <w:sz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r w:rsidRPr="00125EFA">
        <w:rPr>
          <w:b/>
          <w:i/>
          <w:sz w:val="22"/>
        </w:rPr>
        <w:t xml:space="preserve"> </w:t>
      </w:r>
      <w:r w:rsidRPr="00125EFA">
        <w:rPr>
          <w:rFonts w:ascii="Palatino Linotype" w:eastAsia="MS Mincho" w:hAnsi="Palatino Linotype" w:cs="Arial"/>
          <w:i/>
          <w:sz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D0127F7" w14:textId="77777777" w:rsidR="007B3597" w:rsidRPr="007B3597" w:rsidRDefault="007B3597" w:rsidP="00125EFA">
      <w:pPr>
        <w:pStyle w:val="Prrafodelista"/>
        <w:ind w:left="1134" w:right="900"/>
        <w:jc w:val="both"/>
        <w:rPr>
          <w:rFonts w:ascii="Palatino Linotype" w:eastAsia="MS Mincho" w:hAnsi="Palatino Linotype" w:cs="Arial"/>
          <w:i/>
          <w:sz w:val="22"/>
        </w:rPr>
      </w:pPr>
      <w:r w:rsidRPr="007B3597">
        <w:rPr>
          <w:rFonts w:ascii="Palatino Linotype" w:eastAsia="MS Mincho"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14:paraId="0066D8C5" w14:textId="77777777" w:rsidR="007B3597" w:rsidRPr="007B3597" w:rsidRDefault="007B3597" w:rsidP="007B3597">
      <w:pPr>
        <w:pStyle w:val="Prrafodelista"/>
        <w:rPr>
          <w:rFonts w:ascii="Palatino Linotype" w:eastAsia="MS Mincho" w:hAnsi="Palatino Linotype" w:cs="Arial"/>
        </w:rPr>
      </w:pPr>
    </w:p>
    <w:p w14:paraId="0496AD3A" w14:textId="77777777" w:rsidR="00125EFA" w:rsidRDefault="00125EFA" w:rsidP="00197871">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De lo anterior, se observa que la información que sea considera como reservada en el caso en particular se da cuando se vulnere la conducción de los expedientes judiciales o de procedimientos administrativos seguidos en forma de juicio que no hayan quedado firmes, así como el daño que pueda producirse con la publicación de la información solicitada que esté relacionada con procesos administrativos o judiciales que no hayan quedado firmes. </w:t>
      </w:r>
    </w:p>
    <w:p w14:paraId="23802B44" w14:textId="77777777" w:rsidR="00125EFA" w:rsidRDefault="00125EFA" w:rsidP="00125EFA">
      <w:pPr>
        <w:pStyle w:val="Prrafodelista"/>
        <w:spacing w:line="360" w:lineRule="auto"/>
        <w:ind w:left="0"/>
        <w:jc w:val="both"/>
        <w:rPr>
          <w:rFonts w:ascii="Palatino Linotype" w:eastAsia="MS Mincho" w:hAnsi="Palatino Linotype" w:cs="Arial"/>
        </w:rPr>
      </w:pPr>
    </w:p>
    <w:p w14:paraId="0708A376" w14:textId="77777777" w:rsidR="00125EFA" w:rsidRPr="005D37E5" w:rsidRDefault="00125EFA" w:rsidP="00197871">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En esa línea, de conformidad con el Acta de </w:t>
      </w:r>
      <w:r>
        <w:rPr>
          <w:rFonts w:ascii="Palatino Linotype" w:eastAsia="MS Mincho" w:hAnsi="Palatino Linotype" w:cs="Arial"/>
          <w:iCs/>
          <w:lang w:val="es-MX"/>
        </w:rPr>
        <w:t xml:space="preserve">de Décima Primera Sesión Extraordinaria del Comité de Transparencia del Instituto Mexiquense de la Vivienda Social, se comprueba que la información solicitada de los numerales </w:t>
      </w:r>
      <w:r w:rsidRPr="00125EFA">
        <w:rPr>
          <w:rFonts w:ascii="Palatino Linotype" w:eastAsia="MS Mincho" w:hAnsi="Palatino Linotype" w:cs="Arial"/>
          <w:b/>
          <w:i/>
          <w:iCs/>
        </w:rPr>
        <w:t>segundo, cuarto, sexto, séptimo, octavo y noveno</w:t>
      </w:r>
      <w:r>
        <w:rPr>
          <w:rFonts w:ascii="Palatino Linotype" w:eastAsia="MS Mincho" w:hAnsi="Palatino Linotype" w:cs="Arial"/>
          <w:b/>
          <w:i/>
          <w:iCs/>
        </w:rPr>
        <w:t xml:space="preserve">, </w:t>
      </w:r>
      <w:r>
        <w:rPr>
          <w:rFonts w:ascii="Palatino Linotype" w:eastAsia="MS Mincho" w:hAnsi="Palatino Linotype" w:cs="Arial"/>
          <w:iCs/>
        </w:rPr>
        <w:t xml:space="preserve">se encuentra dentro de procedimientos judiciales y administrativos </w:t>
      </w:r>
      <w:r w:rsidR="005D37E5">
        <w:rPr>
          <w:rFonts w:ascii="Palatino Linotype" w:eastAsia="MS Mincho" w:hAnsi="Palatino Linotype" w:cs="Arial"/>
          <w:iCs/>
        </w:rPr>
        <w:t xml:space="preserve">que no han quedado firmes y que por lo tanto no se pueden considerar concluidos, toda vez que la Delegación Regional IX con sede en </w:t>
      </w:r>
      <w:r w:rsidR="005D37E5">
        <w:rPr>
          <w:rFonts w:ascii="Palatino Linotype" w:eastAsia="MS Mincho" w:hAnsi="Palatino Linotype" w:cs="Arial"/>
          <w:iCs/>
        </w:rPr>
        <w:lastRenderedPageBreak/>
        <w:t xml:space="preserve">Nezahualcóyotl se encuentra trabajando en el </w:t>
      </w:r>
      <w:r w:rsidR="005D37E5" w:rsidRPr="007B3597">
        <w:rPr>
          <w:rFonts w:ascii="Palatino Linotype" w:eastAsia="MS Mincho" w:hAnsi="Palatino Linotype" w:cs="Arial"/>
          <w:iCs/>
        </w:rPr>
        <w:t>procedimiento ante el Juzgado Especializado en Juicios Sumarios de Usucapión en el Distrito Judicial de Ecatepec</w:t>
      </w:r>
      <w:r w:rsidR="005D37E5">
        <w:rPr>
          <w:rFonts w:ascii="Palatino Linotype" w:eastAsia="MS Mincho" w:hAnsi="Palatino Linotype" w:cs="Arial"/>
          <w:iCs/>
        </w:rPr>
        <w:t xml:space="preserve">. </w:t>
      </w:r>
    </w:p>
    <w:p w14:paraId="7173ABA9" w14:textId="77777777" w:rsidR="005D37E5" w:rsidRPr="005D37E5" w:rsidRDefault="005D37E5" w:rsidP="005D37E5">
      <w:pPr>
        <w:pStyle w:val="Prrafodelista"/>
        <w:rPr>
          <w:rFonts w:ascii="Palatino Linotype" w:eastAsia="MS Mincho" w:hAnsi="Palatino Linotype" w:cs="Arial"/>
        </w:rPr>
      </w:pPr>
    </w:p>
    <w:p w14:paraId="7D8D6704" w14:textId="77777777" w:rsidR="005D37E5" w:rsidRPr="005D37E5" w:rsidRDefault="005D37E5" w:rsidP="00197871">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Ahora bien, de la información que integra al Acta de </w:t>
      </w:r>
      <w:r>
        <w:rPr>
          <w:rFonts w:ascii="Palatino Linotype" w:eastAsia="MS Mincho" w:hAnsi="Palatino Linotype" w:cs="Arial"/>
          <w:iCs/>
          <w:lang w:val="es-MX"/>
        </w:rPr>
        <w:t xml:space="preserve">de Décima Primera Sesión Extraordinaria del Comité de Transparencia del Instituto Mexiquense de la Vivienda Social, se debe de analizar si cumple con los requisitos que marca la Ley de Transparencia y Acceso a la Información Pública del Estado de México y Municipios, así como los Lineamientos </w:t>
      </w:r>
      <w:r>
        <w:rPr>
          <w:rFonts w:ascii="Palatino Linotype" w:eastAsia="MS Mincho" w:hAnsi="Palatino Linotype" w:cs="Arial"/>
          <w:iCs/>
        </w:rPr>
        <w:t>Generales en Materia de Clasificación y Desclasificación de la I</w:t>
      </w:r>
      <w:r w:rsidRPr="005D37E5">
        <w:rPr>
          <w:rFonts w:ascii="Palatino Linotype" w:eastAsia="MS Mincho" w:hAnsi="Palatino Linotype" w:cs="Arial"/>
          <w:iCs/>
        </w:rPr>
        <w:t>nformación, a</w:t>
      </w:r>
      <w:r>
        <w:rPr>
          <w:rFonts w:ascii="Palatino Linotype" w:eastAsia="MS Mincho" w:hAnsi="Palatino Linotype" w:cs="Arial"/>
          <w:iCs/>
        </w:rPr>
        <w:t>sí como para la elaboración de Versiones P</w:t>
      </w:r>
      <w:r w:rsidRPr="005D37E5">
        <w:rPr>
          <w:rFonts w:ascii="Palatino Linotype" w:eastAsia="MS Mincho" w:hAnsi="Palatino Linotype" w:cs="Arial"/>
          <w:iCs/>
        </w:rPr>
        <w:t>úblicas.</w:t>
      </w:r>
    </w:p>
    <w:p w14:paraId="34B60D59" w14:textId="77777777" w:rsidR="005D37E5" w:rsidRPr="005D37E5" w:rsidRDefault="005D37E5" w:rsidP="005D37E5">
      <w:pPr>
        <w:pStyle w:val="Prrafodelista"/>
        <w:rPr>
          <w:rFonts w:ascii="Palatino Linotype" w:eastAsia="MS Mincho" w:hAnsi="Palatino Linotype" w:cs="Arial"/>
        </w:rPr>
      </w:pPr>
    </w:p>
    <w:p w14:paraId="472AE3C7" w14:textId="77777777" w:rsidR="005D37E5" w:rsidRPr="005D37E5" w:rsidRDefault="005D37E5" w:rsidP="00197871">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En ese sentido, en primer </w:t>
      </w:r>
      <w:proofErr w:type="gramStart"/>
      <w:r>
        <w:rPr>
          <w:rFonts w:ascii="Palatino Linotype" w:eastAsia="MS Mincho" w:hAnsi="Palatino Linotype" w:cs="Arial"/>
        </w:rPr>
        <w:t>lugar</w:t>
      </w:r>
      <w:proofErr w:type="gramEnd"/>
      <w:r>
        <w:rPr>
          <w:rFonts w:ascii="Palatino Linotype" w:eastAsia="MS Mincho" w:hAnsi="Palatino Linotype" w:cs="Arial"/>
        </w:rPr>
        <w:t xml:space="preserve"> se observa que el Acta de </w:t>
      </w:r>
      <w:r>
        <w:rPr>
          <w:rFonts w:ascii="Palatino Linotype" w:eastAsia="MS Mincho" w:hAnsi="Palatino Linotype" w:cs="Arial"/>
          <w:iCs/>
          <w:lang w:val="es-MX"/>
        </w:rPr>
        <w:t xml:space="preserve">de Décima Primera Sesión Extraordinaria del Comité de Transparencia del Instituto Mexiquense de la Vivienda Social, si viene firmada por el Titular de la Unidad de Transparencia, por el Responsable del Arrea Coordinadora de Archivos o Equivalente, así como por el Titular del Órgano Interno de Control, tal y como se muestra en la siguiente captura de pantalla. </w:t>
      </w:r>
    </w:p>
    <w:p w14:paraId="537117F8" w14:textId="77777777" w:rsidR="005D37E5" w:rsidRPr="005D37E5" w:rsidRDefault="005D37E5" w:rsidP="005D37E5">
      <w:pPr>
        <w:pStyle w:val="Prrafodelista"/>
        <w:rPr>
          <w:rFonts w:ascii="Palatino Linotype" w:eastAsia="MS Mincho" w:hAnsi="Palatino Linotype" w:cs="Arial"/>
        </w:rPr>
      </w:pPr>
    </w:p>
    <w:p w14:paraId="34B1544B" w14:textId="77777777" w:rsidR="005D37E5" w:rsidRDefault="005D37E5" w:rsidP="005D37E5">
      <w:pPr>
        <w:pStyle w:val="Prrafodelista"/>
        <w:spacing w:line="360" w:lineRule="auto"/>
        <w:ind w:left="0"/>
        <w:jc w:val="center"/>
        <w:rPr>
          <w:rFonts w:ascii="Palatino Linotype" w:eastAsia="MS Mincho" w:hAnsi="Palatino Linotype" w:cs="Arial"/>
        </w:rPr>
      </w:pPr>
      <w:r w:rsidRPr="005D37E5">
        <w:rPr>
          <w:rFonts w:ascii="Palatino Linotype" w:eastAsia="MS Mincho" w:hAnsi="Palatino Linotype" w:cs="Arial"/>
          <w:noProof/>
          <w:lang w:val="es-MX" w:eastAsia="es-MX"/>
        </w:rPr>
        <w:lastRenderedPageBreak/>
        <w:drawing>
          <wp:inline distT="0" distB="0" distL="0" distR="0" wp14:anchorId="15F5D73E" wp14:editId="134F1ACD">
            <wp:extent cx="4243754" cy="3484603"/>
            <wp:effectExtent l="152400" t="152400" r="366395" b="3638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51723" cy="3491147"/>
                    </a:xfrm>
                    <a:prstGeom prst="rect">
                      <a:avLst/>
                    </a:prstGeom>
                    <a:ln>
                      <a:noFill/>
                    </a:ln>
                    <a:effectLst>
                      <a:outerShdw blurRad="292100" dist="139700" dir="2700000" algn="tl" rotWithShape="0">
                        <a:srgbClr val="333333">
                          <a:alpha val="65000"/>
                        </a:srgbClr>
                      </a:outerShdw>
                    </a:effectLst>
                  </pic:spPr>
                </pic:pic>
              </a:graphicData>
            </a:graphic>
          </wp:inline>
        </w:drawing>
      </w:r>
    </w:p>
    <w:p w14:paraId="11FB9ADD" w14:textId="77777777" w:rsidR="005D37E5" w:rsidRDefault="005D37E5" w:rsidP="00197871">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En ese sentido, el artículo 46 de la Ley de Transparencia y de Acceso a la Información Pública del Estado de México y Municipios, es quien regula como debe de estar integrado el Comité de Transparencia de los sujetos obligados. </w:t>
      </w:r>
    </w:p>
    <w:p w14:paraId="7C70CD0C" w14:textId="77777777" w:rsidR="005D37E5" w:rsidRPr="007409A2" w:rsidRDefault="005D37E5" w:rsidP="005D37E5">
      <w:pPr>
        <w:pStyle w:val="Prrafodelista"/>
        <w:ind w:left="1134" w:right="900"/>
        <w:jc w:val="both"/>
        <w:rPr>
          <w:rFonts w:ascii="Palatino Linotype" w:eastAsia="MS Mincho" w:hAnsi="Palatino Linotype" w:cs="Arial"/>
          <w:b/>
          <w:i/>
          <w:sz w:val="22"/>
        </w:rPr>
      </w:pPr>
      <w:r w:rsidRPr="007409A2">
        <w:rPr>
          <w:rFonts w:ascii="Palatino Linotype" w:eastAsia="MS Mincho" w:hAnsi="Palatino Linotype" w:cs="Arial"/>
          <w:b/>
          <w:i/>
          <w:sz w:val="22"/>
        </w:rPr>
        <w:t xml:space="preserve">Artículo 46. Los sujetos obligados integrarán sus Comités de Transparencia de la siguiente forma: </w:t>
      </w:r>
    </w:p>
    <w:p w14:paraId="0E77517B" w14:textId="77777777" w:rsidR="005D37E5" w:rsidRDefault="005D37E5" w:rsidP="007409A2">
      <w:pPr>
        <w:pStyle w:val="Prrafodelista"/>
        <w:numPr>
          <w:ilvl w:val="0"/>
          <w:numId w:val="10"/>
        </w:numPr>
        <w:ind w:left="1134" w:right="900" w:firstLine="0"/>
        <w:jc w:val="both"/>
        <w:rPr>
          <w:rFonts w:ascii="Palatino Linotype" w:eastAsia="MS Mincho" w:hAnsi="Palatino Linotype" w:cs="Arial"/>
          <w:i/>
          <w:sz w:val="22"/>
        </w:rPr>
      </w:pPr>
      <w:r w:rsidRPr="005D37E5">
        <w:rPr>
          <w:rFonts w:ascii="Palatino Linotype" w:eastAsia="MS Mincho" w:hAnsi="Palatino Linotype" w:cs="Arial"/>
          <w:i/>
          <w:sz w:val="22"/>
        </w:rPr>
        <w:t xml:space="preserve">El titular de la unidad de transparencia; </w:t>
      </w:r>
    </w:p>
    <w:p w14:paraId="127D8293" w14:textId="77777777" w:rsidR="005D37E5" w:rsidRDefault="005D37E5" w:rsidP="007409A2">
      <w:pPr>
        <w:pStyle w:val="Prrafodelista"/>
        <w:ind w:left="1134" w:right="900"/>
        <w:jc w:val="both"/>
        <w:rPr>
          <w:rFonts w:ascii="Palatino Linotype" w:eastAsia="MS Mincho" w:hAnsi="Palatino Linotype" w:cs="Arial"/>
          <w:i/>
          <w:sz w:val="22"/>
        </w:rPr>
      </w:pPr>
      <w:r w:rsidRPr="005D37E5">
        <w:rPr>
          <w:rFonts w:ascii="Palatino Linotype" w:eastAsia="MS Mincho" w:hAnsi="Palatino Linotype" w:cs="Arial"/>
          <w:i/>
          <w:sz w:val="22"/>
        </w:rPr>
        <w:t xml:space="preserve">II. El responsable del área coordinadora de archivos o equivalente; y </w:t>
      </w:r>
    </w:p>
    <w:p w14:paraId="7406FF4A" w14:textId="77777777" w:rsidR="007409A2" w:rsidRDefault="005D37E5" w:rsidP="007409A2">
      <w:pPr>
        <w:pStyle w:val="Prrafodelista"/>
        <w:ind w:left="1134" w:right="900"/>
        <w:jc w:val="both"/>
        <w:rPr>
          <w:rFonts w:ascii="Palatino Linotype" w:eastAsia="MS Mincho" w:hAnsi="Palatino Linotype" w:cs="Arial"/>
          <w:i/>
          <w:sz w:val="22"/>
        </w:rPr>
      </w:pPr>
      <w:r w:rsidRPr="005D37E5">
        <w:rPr>
          <w:rFonts w:ascii="Palatino Linotype" w:eastAsia="MS Mincho" w:hAnsi="Palatino Linotype" w:cs="Arial"/>
          <w:i/>
          <w:sz w:val="22"/>
        </w:rPr>
        <w:t>III. El titular del órgano de control interno o equivalente.</w:t>
      </w:r>
    </w:p>
    <w:p w14:paraId="4B7CBB6F" w14:textId="77777777" w:rsidR="007409A2" w:rsidRDefault="007409A2" w:rsidP="007409A2">
      <w:pPr>
        <w:pStyle w:val="Prrafodelista"/>
        <w:ind w:left="1134" w:right="900"/>
        <w:jc w:val="both"/>
        <w:rPr>
          <w:rFonts w:ascii="Palatino Linotype" w:eastAsia="MS Mincho" w:hAnsi="Palatino Linotype" w:cs="Arial"/>
          <w:i/>
          <w:sz w:val="22"/>
        </w:rPr>
      </w:pPr>
      <w:r>
        <w:rPr>
          <w:i/>
          <w:sz w:val="22"/>
        </w:rPr>
        <w:t>También</w:t>
      </w:r>
      <w:r w:rsidR="005D37E5" w:rsidRPr="005D37E5">
        <w:rPr>
          <w:rFonts w:ascii="Palatino Linotype" w:eastAsia="MS Mincho" w:hAnsi="Palatino Linotype" w:cs="Arial"/>
          <w:i/>
          <w:sz w:val="22"/>
        </w:rPr>
        <w:t xml:space="preserve"> estará integrado por el servidor público encargado de la protección de los datos personales cuando sesione para cuestiones relacionadas con esta materia. </w:t>
      </w:r>
    </w:p>
    <w:p w14:paraId="0B2F6D6A" w14:textId="77777777" w:rsidR="005D37E5" w:rsidRDefault="005D37E5" w:rsidP="007409A2">
      <w:pPr>
        <w:pStyle w:val="Prrafodelista"/>
        <w:ind w:left="1134" w:right="900"/>
        <w:jc w:val="both"/>
        <w:rPr>
          <w:rFonts w:ascii="Palatino Linotype" w:eastAsia="MS Mincho" w:hAnsi="Palatino Linotype" w:cs="Arial"/>
          <w:i/>
          <w:sz w:val="22"/>
        </w:rPr>
      </w:pPr>
      <w:r w:rsidRPr="005D37E5">
        <w:rPr>
          <w:rFonts w:ascii="Palatino Linotype" w:eastAsia="MS Mincho" w:hAnsi="Palatino Linotype" w:cs="Arial"/>
          <w:i/>
          <w:sz w:val="22"/>
        </w:rPr>
        <w:t>Todos los Comités de Transparencia deberán registrarse ante el Instituto</w:t>
      </w:r>
    </w:p>
    <w:p w14:paraId="3585380D" w14:textId="77777777" w:rsidR="007409A2" w:rsidRPr="005D37E5" w:rsidRDefault="007409A2" w:rsidP="007409A2">
      <w:pPr>
        <w:pStyle w:val="Prrafodelista"/>
        <w:ind w:left="1134" w:right="900"/>
        <w:jc w:val="both"/>
        <w:rPr>
          <w:rFonts w:ascii="Palatino Linotype" w:eastAsia="MS Mincho" w:hAnsi="Palatino Linotype" w:cs="Arial"/>
          <w:i/>
          <w:sz w:val="22"/>
        </w:rPr>
      </w:pPr>
    </w:p>
    <w:p w14:paraId="52C41B92" w14:textId="77777777" w:rsidR="007409A2" w:rsidRDefault="007409A2" w:rsidP="00197871">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Seguidamente, el artículo 47 de la Ley de Transparencia y Acceso a la Información del Estado de México y Municipios, establece que el Comité de </w:t>
      </w:r>
      <w:r>
        <w:rPr>
          <w:rFonts w:ascii="Palatino Linotype" w:eastAsia="MS Mincho" w:hAnsi="Palatino Linotype" w:cs="Arial"/>
        </w:rPr>
        <w:lastRenderedPageBreak/>
        <w:t xml:space="preserve">Transparencia de los sujetos obligados es la autoridad máxima al interior de cada sujeto obligado. </w:t>
      </w:r>
    </w:p>
    <w:p w14:paraId="48628981" w14:textId="77777777" w:rsidR="007409A2" w:rsidRDefault="007409A2" w:rsidP="007409A2">
      <w:pPr>
        <w:pStyle w:val="Prrafodelista"/>
        <w:ind w:left="1134" w:right="900"/>
        <w:jc w:val="both"/>
        <w:rPr>
          <w:rFonts w:ascii="Palatino Linotype" w:eastAsia="MS Mincho" w:hAnsi="Palatino Linotype" w:cs="Arial"/>
          <w:i/>
          <w:sz w:val="22"/>
        </w:rPr>
      </w:pPr>
      <w:r w:rsidRPr="007409A2">
        <w:rPr>
          <w:rFonts w:ascii="Palatino Linotype" w:eastAsia="MS Mincho" w:hAnsi="Palatino Linotype" w:cs="Arial"/>
          <w:b/>
          <w:i/>
          <w:sz w:val="22"/>
        </w:rPr>
        <w:t>Artículo 47.</w:t>
      </w:r>
      <w:r w:rsidRPr="007409A2">
        <w:rPr>
          <w:rFonts w:ascii="Palatino Linotype" w:eastAsia="MS Mincho" w:hAnsi="Palatino Linotype" w:cs="Arial"/>
          <w:i/>
          <w:sz w:val="22"/>
        </w:rPr>
        <w:t xml:space="preserve"> El Comité de Transparencia será la autoridad máxima al interior del sujeto obligado en materia del derecho de acceso a la información. </w:t>
      </w:r>
    </w:p>
    <w:p w14:paraId="0741EF0F" w14:textId="77777777" w:rsidR="007409A2" w:rsidRDefault="007409A2" w:rsidP="007409A2">
      <w:pPr>
        <w:pStyle w:val="Prrafodelista"/>
        <w:ind w:left="1134" w:right="900"/>
        <w:jc w:val="both"/>
        <w:rPr>
          <w:rFonts w:ascii="Palatino Linotype" w:eastAsia="MS Mincho" w:hAnsi="Palatino Linotype" w:cs="Arial"/>
          <w:i/>
          <w:sz w:val="22"/>
        </w:rPr>
      </w:pPr>
      <w:r w:rsidRPr="007409A2">
        <w:rPr>
          <w:rFonts w:ascii="Palatino Linotype" w:eastAsia="MS Mincho" w:hAnsi="Palatino Linotype" w:cs="Arial"/>
          <w:i/>
          <w:sz w:val="22"/>
        </w:rPr>
        <w:t xml:space="preserve">El Comité de Transparencia adoptará sus resoluciones por mayoría de votos. En caso de empate, la o el </w:t>
      </w:r>
      <w:proofErr w:type="gramStart"/>
      <w:r w:rsidRPr="007409A2">
        <w:rPr>
          <w:rFonts w:ascii="Palatino Linotype" w:eastAsia="MS Mincho" w:hAnsi="Palatino Linotype" w:cs="Arial"/>
          <w:i/>
          <w:sz w:val="22"/>
        </w:rPr>
        <w:t>Presidente</w:t>
      </w:r>
      <w:proofErr w:type="gramEnd"/>
      <w:r w:rsidRPr="007409A2">
        <w:rPr>
          <w:rFonts w:ascii="Palatino Linotype" w:eastAsia="MS Mincho" w:hAnsi="Palatino Linotype" w:cs="Arial"/>
          <w:i/>
          <w:sz w:val="22"/>
        </w:rPr>
        <w:t xml:space="preserve"> tendrá voto de calidad. A sus sesiones podrán asistir como invitados aquellos que sus integrantes consideren necesarios, quienes tendrán </w:t>
      </w:r>
      <w:proofErr w:type="gramStart"/>
      <w:r w:rsidRPr="007409A2">
        <w:rPr>
          <w:rFonts w:ascii="Palatino Linotype" w:eastAsia="MS Mincho" w:hAnsi="Palatino Linotype" w:cs="Arial"/>
          <w:i/>
          <w:sz w:val="22"/>
        </w:rPr>
        <w:t>voz</w:t>
      </w:r>
      <w:proofErr w:type="gramEnd"/>
      <w:r w:rsidRPr="007409A2">
        <w:rPr>
          <w:rFonts w:ascii="Palatino Linotype" w:eastAsia="MS Mincho" w:hAnsi="Palatino Linotype" w:cs="Arial"/>
          <w:i/>
          <w:sz w:val="22"/>
        </w:rPr>
        <w:t xml:space="preserve"> pero no voto. </w:t>
      </w:r>
    </w:p>
    <w:p w14:paraId="077CDA16" w14:textId="77777777" w:rsidR="007409A2" w:rsidRDefault="007409A2" w:rsidP="007409A2">
      <w:pPr>
        <w:pStyle w:val="Prrafodelista"/>
        <w:ind w:left="1134" w:right="900"/>
        <w:jc w:val="both"/>
        <w:rPr>
          <w:rFonts w:ascii="Palatino Linotype" w:eastAsia="MS Mincho" w:hAnsi="Palatino Linotype" w:cs="Arial"/>
          <w:i/>
          <w:sz w:val="22"/>
        </w:rPr>
      </w:pPr>
      <w:r w:rsidRPr="007409A2">
        <w:rPr>
          <w:rFonts w:ascii="Palatino Linotype" w:eastAsia="MS Mincho" w:hAnsi="Palatino Linotype" w:cs="Arial"/>
          <w:i/>
          <w:sz w:val="22"/>
        </w:rPr>
        <w:t xml:space="preserve">El Comité se reunirá en sesión ordinaria o extraordinaria las veces que estime necesario. El tipo de sesión se precisará en la convocatoria emitida. </w:t>
      </w:r>
    </w:p>
    <w:p w14:paraId="5BC723FB" w14:textId="77777777" w:rsidR="007409A2" w:rsidRDefault="007409A2" w:rsidP="007409A2">
      <w:pPr>
        <w:pStyle w:val="Prrafodelista"/>
        <w:ind w:left="1134" w:right="900"/>
        <w:jc w:val="both"/>
        <w:rPr>
          <w:rFonts w:ascii="Palatino Linotype" w:eastAsia="MS Mincho" w:hAnsi="Palatino Linotype" w:cs="Arial"/>
          <w:i/>
          <w:sz w:val="22"/>
        </w:rPr>
      </w:pPr>
      <w:r w:rsidRPr="007409A2">
        <w:rPr>
          <w:rFonts w:ascii="Palatino Linotype" w:eastAsia="MS Mincho" w:hAnsi="Palatino Linotype" w:cs="Arial"/>
          <w:i/>
          <w:sz w:val="22"/>
        </w:rPr>
        <w:t xml:space="preserve">Los integrantes del Comité de Transparencia tendrán acceso a la información para determinar su clasificación, conforme a la normatividad aplicable previamente establecida por los sujetos obligados para el resguardo o salvaguarda de la información. </w:t>
      </w:r>
    </w:p>
    <w:p w14:paraId="01BC318C" w14:textId="77777777" w:rsidR="007409A2" w:rsidRDefault="007409A2" w:rsidP="007409A2">
      <w:pPr>
        <w:pStyle w:val="Prrafodelista"/>
        <w:ind w:left="1134" w:right="900"/>
        <w:jc w:val="both"/>
        <w:rPr>
          <w:rFonts w:ascii="Palatino Linotype" w:eastAsia="MS Mincho" w:hAnsi="Palatino Linotype" w:cs="Arial"/>
          <w:i/>
          <w:sz w:val="22"/>
        </w:rPr>
      </w:pPr>
      <w:r w:rsidRPr="007409A2">
        <w:rPr>
          <w:rFonts w:ascii="Palatino Linotype" w:eastAsia="MS Mincho" w:hAnsi="Palatino Linotype" w:cs="Arial"/>
          <w:i/>
          <w:sz w:val="22"/>
        </w:rPr>
        <w:t xml:space="preserve">En las sesiones y trabajos del Comité, podrán participar como invitados permanentes, los representantes de las áreas que decida el Comité, y contará con derecho de voz, pero no voto. </w:t>
      </w:r>
    </w:p>
    <w:p w14:paraId="2BC587C6" w14:textId="77777777" w:rsidR="007409A2" w:rsidRDefault="007409A2" w:rsidP="007409A2">
      <w:pPr>
        <w:pStyle w:val="Prrafodelista"/>
        <w:ind w:left="1134" w:right="900"/>
        <w:jc w:val="both"/>
        <w:rPr>
          <w:rFonts w:ascii="Palatino Linotype" w:eastAsia="MS Mincho" w:hAnsi="Palatino Linotype" w:cs="Arial"/>
          <w:b/>
          <w:i/>
          <w:sz w:val="22"/>
        </w:rPr>
      </w:pPr>
      <w:r w:rsidRPr="007409A2">
        <w:rPr>
          <w:rFonts w:ascii="Palatino Linotype" w:eastAsia="MS Mincho" w:hAnsi="Palatino Linotype" w:cs="Arial"/>
          <w:b/>
          <w:i/>
          <w:sz w:val="22"/>
        </w:rPr>
        <w:t>Los titulares de las unidades administrativas que propongan la reserva, confidencialidad o declaren la inexistencia de información, acudirán a las sesiones de dicho Comité donde se discuta la propuesta correspondiente.</w:t>
      </w:r>
    </w:p>
    <w:p w14:paraId="53F68E73" w14:textId="77777777" w:rsidR="007409A2" w:rsidRPr="007409A2" w:rsidRDefault="007409A2" w:rsidP="007409A2">
      <w:pPr>
        <w:pStyle w:val="Prrafodelista"/>
        <w:ind w:left="1134" w:right="900"/>
        <w:jc w:val="both"/>
        <w:rPr>
          <w:rFonts w:ascii="Palatino Linotype" w:eastAsia="MS Mincho" w:hAnsi="Palatino Linotype" w:cs="Arial"/>
          <w:b/>
          <w:i/>
          <w:sz w:val="22"/>
        </w:rPr>
      </w:pPr>
    </w:p>
    <w:p w14:paraId="34C3A240" w14:textId="77777777" w:rsidR="007409A2" w:rsidRDefault="007409A2" w:rsidP="00197871">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En esa línea, de conformidad con la Ley de Transparencia y Acceso a la Información Pública del Estado de México y Municipios, regula lo referente a la prueba del daño que el </w:t>
      </w:r>
      <w:r>
        <w:rPr>
          <w:rFonts w:ascii="Palatino Linotype" w:eastAsia="MS Mincho" w:hAnsi="Palatino Linotype" w:cs="Arial"/>
          <w:b/>
        </w:rPr>
        <w:t xml:space="preserve">SUJETO OBLIGADO </w:t>
      </w:r>
      <w:r>
        <w:rPr>
          <w:rFonts w:ascii="Palatino Linotype" w:eastAsia="MS Mincho" w:hAnsi="Palatino Linotype" w:cs="Arial"/>
        </w:rPr>
        <w:t xml:space="preserve">bajo las siguientes consideraciones. </w:t>
      </w:r>
    </w:p>
    <w:p w14:paraId="50344E3C" w14:textId="77777777" w:rsidR="007409A2" w:rsidRDefault="007409A2" w:rsidP="007409A2">
      <w:pPr>
        <w:pStyle w:val="Prrafodelista"/>
        <w:ind w:left="1134" w:right="900"/>
        <w:jc w:val="both"/>
        <w:rPr>
          <w:i/>
          <w:sz w:val="22"/>
        </w:rPr>
      </w:pPr>
      <w:r w:rsidRPr="007409A2">
        <w:rPr>
          <w:rFonts w:ascii="Palatino Linotype" w:eastAsia="MS Mincho" w:hAnsi="Palatino Linotype" w:cs="Arial"/>
          <w:b/>
          <w:i/>
          <w:sz w:val="22"/>
        </w:rPr>
        <w:t>Artículo 129.</w:t>
      </w:r>
      <w:r w:rsidRPr="007409A2">
        <w:rPr>
          <w:rFonts w:ascii="Palatino Linotype" w:eastAsia="MS Mincho" w:hAnsi="Palatino Linotype" w:cs="Arial"/>
          <w:i/>
          <w:sz w:val="22"/>
        </w:rPr>
        <w:t xml:space="preserve"> En la aplicación </w:t>
      </w:r>
      <w:r w:rsidRPr="007409A2">
        <w:rPr>
          <w:rFonts w:ascii="Palatino Linotype" w:eastAsia="MS Mincho" w:hAnsi="Palatino Linotype" w:cs="Arial"/>
          <w:b/>
          <w:i/>
          <w:sz w:val="22"/>
        </w:rPr>
        <w:t>de la prueba de daño</w:t>
      </w:r>
      <w:r w:rsidRPr="007409A2">
        <w:rPr>
          <w:rFonts w:ascii="Palatino Linotype" w:eastAsia="MS Mincho" w:hAnsi="Palatino Linotype" w:cs="Arial"/>
          <w:i/>
          <w:sz w:val="22"/>
        </w:rPr>
        <w:t>, el sujeto obligado deberá precisar las razones objetivas por las que la apertura de la información generaría una afectación, justificando que:</w:t>
      </w:r>
      <w:r w:rsidRPr="007409A2">
        <w:rPr>
          <w:i/>
          <w:sz w:val="22"/>
        </w:rPr>
        <w:t xml:space="preserve"> </w:t>
      </w:r>
    </w:p>
    <w:p w14:paraId="01AA3D9A" w14:textId="77777777" w:rsidR="007409A2" w:rsidRPr="007409A2" w:rsidRDefault="007409A2" w:rsidP="007409A2">
      <w:pPr>
        <w:pStyle w:val="Prrafodelista"/>
        <w:numPr>
          <w:ilvl w:val="0"/>
          <w:numId w:val="11"/>
        </w:numPr>
        <w:ind w:left="1134" w:right="900" w:firstLine="0"/>
        <w:jc w:val="both"/>
        <w:rPr>
          <w:rFonts w:ascii="Palatino Linotype" w:eastAsia="MS Mincho" w:hAnsi="Palatino Linotype" w:cs="Arial"/>
          <w:b/>
          <w:i/>
          <w:sz w:val="22"/>
        </w:rPr>
      </w:pPr>
      <w:r w:rsidRPr="007409A2">
        <w:rPr>
          <w:rFonts w:ascii="Palatino Linotype" w:eastAsia="MS Mincho" w:hAnsi="Palatino Linotype" w:cs="Arial"/>
          <w:i/>
          <w:sz w:val="22"/>
        </w:rPr>
        <w:t xml:space="preserve">La divulgación de la información representa </w:t>
      </w:r>
      <w:r w:rsidRPr="007409A2">
        <w:rPr>
          <w:rFonts w:ascii="Palatino Linotype" w:eastAsia="MS Mincho" w:hAnsi="Palatino Linotype" w:cs="Arial"/>
          <w:b/>
          <w:i/>
          <w:sz w:val="22"/>
        </w:rPr>
        <w:t xml:space="preserve">un riesgo real, demostrable e identificable del perjuicio significativo al interés público o a la seguridad pública; </w:t>
      </w:r>
    </w:p>
    <w:p w14:paraId="7B09DC56" w14:textId="77777777" w:rsidR="007409A2" w:rsidRDefault="007409A2" w:rsidP="007409A2">
      <w:pPr>
        <w:pStyle w:val="Prrafodelista"/>
        <w:ind w:left="1134" w:right="900"/>
        <w:jc w:val="both"/>
        <w:rPr>
          <w:rFonts w:ascii="Palatino Linotype" w:eastAsia="MS Mincho" w:hAnsi="Palatino Linotype" w:cs="Arial"/>
          <w:i/>
          <w:sz w:val="22"/>
        </w:rPr>
      </w:pPr>
      <w:r w:rsidRPr="007409A2">
        <w:rPr>
          <w:rFonts w:ascii="Palatino Linotype" w:eastAsia="MS Mincho" w:hAnsi="Palatino Linotype" w:cs="Arial"/>
          <w:i/>
          <w:sz w:val="22"/>
        </w:rPr>
        <w:t>II. El riesgo de perjuicio que supondría la divulgación supera el interés públic</w:t>
      </w:r>
      <w:r>
        <w:rPr>
          <w:rFonts w:ascii="Palatino Linotype" w:eastAsia="MS Mincho" w:hAnsi="Palatino Linotype" w:cs="Arial"/>
          <w:i/>
          <w:sz w:val="22"/>
        </w:rPr>
        <w:t xml:space="preserve">o general de que se difunda; y </w:t>
      </w:r>
    </w:p>
    <w:p w14:paraId="4456D391" w14:textId="77777777" w:rsidR="007409A2" w:rsidRDefault="007409A2" w:rsidP="007409A2">
      <w:pPr>
        <w:pStyle w:val="Prrafodelista"/>
        <w:ind w:left="1134" w:right="900"/>
        <w:jc w:val="both"/>
        <w:rPr>
          <w:rFonts w:ascii="Palatino Linotype" w:eastAsia="MS Mincho" w:hAnsi="Palatino Linotype" w:cs="Arial"/>
          <w:i/>
          <w:sz w:val="22"/>
        </w:rPr>
      </w:pPr>
      <w:r w:rsidRPr="007409A2">
        <w:rPr>
          <w:rFonts w:ascii="Palatino Linotype" w:eastAsia="MS Mincho" w:hAnsi="Palatino Linotype" w:cs="Arial"/>
          <w:i/>
          <w:sz w:val="22"/>
        </w:rPr>
        <w:t>I</w:t>
      </w:r>
      <w:r>
        <w:rPr>
          <w:rFonts w:ascii="Palatino Linotype" w:eastAsia="MS Mincho" w:hAnsi="Palatino Linotype" w:cs="Arial"/>
          <w:i/>
          <w:sz w:val="22"/>
        </w:rPr>
        <w:t>I</w:t>
      </w:r>
      <w:r w:rsidRPr="007409A2">
        <w:rPr>
          <w:rFonts w:ascii="Palatino Linotype" w:eastAsia="MS Mincho" w:hAnsi="Palatino Linotype" w:cs="Arial"/>
          <w:i/>
          <w:sz w:val="22"/>
        </w:rPr>
        <w:t xml:space="preserve">I. La limitación se adecua al principio de proporcionalidad y representa el medio menos restrictivo disponible representa el medio menos restrictivo disponible para evitar el perjuicio. </w:t>
      </w:r>
    </w:p>
    <w:p w14:paraId="51FF3E83" w14:textId="77777777" w:rsidR="007409A2" w:rsidRDefault="007409A2" w:rsidP="007409A2">
      <w:pPr>
        <w:pStyle w:val="Prrafodelista"/>
        <w:ind w:left="1134" w:right="900"/>
        <w:jc w:val="both"/>
        <w:rPr>
          <w:rFonts w:ascii="Palatino Linotype" w:eastAsia="MS Mincho" w:hAnsi="Palatino Linotype" w:cs="Arial"/>
          <w:i/>
          <w:sz w:val="22"/>
        </w:rPr>
      </w:pPr>
      <w:r w:rsidRPr="007409A2">
        <w:rPr>
          <w:rFonts w:ascii="Palatino Linotype" w:eastAsia="MS Mincho" w:hAnsi="Palatino Linotype" w:cs="Arial"/>
          <w:b/>
          <w:i/>
          <w:sz w:val="22"/>
        </w:rPr>
        <w:lastRenderedPageBreak/>
        <w:t>Artículo 130.</w:t>
      </w:r>
      <w:r w:rsidRPr="007409A2">
        <w:rPr>
          <w:rFonts w:ascii="Palatino Linotype" w:eastAsia="MS Mincho" w:hAnsi="Palatino Linotype" w:cs="Arial"/>
          <w:i/>
          <w:sz w:val="22"/>
        </w:rPr>
        <w:t xml:space="preserve">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 </w:t>
      </w:r>
    </w:p>
    <w:p w14:paraId="480E0374" w14:textId="77777777" w:rsidR="007409A2" w:rsidRDefault="007409A2" w:rsidP="007409A2">
      <w:pPr>
        <w:pStyle w:val="Prrafodelista"/>
        <w:ind w:left="1134" w:right="900"/>
        <w:jc w:val="both"/>
        <w:rPr>
          <w:rFonts w:ascii="Palatino Linotype" w:eastAsia="MS Mincho" w:hAnsi="Palatino Linotype" w:cs="Arial"/>
          <w:i/>
          <w:sz w:val="22"/>
        </w:rPr>
      </w:pPr>
      <w:r w:rsidRPr="007409A2">
        <w:rPr>
          <w:rFonts w:ascii="Palatino Linotype" w:eastAsia="MS Mincho" w:hAnsi="Palatino Linotype" w:cs="Arial"/>
          <w:b/>
          <w:i/>
          <w:sz w:val="22"/>
        </w:rPr>
        <w:t xml:space="preserve">Artículo 131. </w:t>
      </w:r>
      <w:r w:rsidRPr="007409A2">
        <w:rPr>
          <w:rFonts w:ascii="Palatino Linotype" w:eastAsia="MS Mincho" w:hAnsi="Palatino Linotype" w:cs="Arial"/>
          <w:i/>
          <w:sz w:val="22"/>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5CA74724" w14:textId="77777777" w:rsidR="007409A2" w:rsidRPr="007409A2" w:rsidRDefault="007409A2" w:rsidP="007409A2">
      <w:pPr>
        <w:pStyle w:val="Prrafodelista"/>
        <w:ind w:left="1134" w:right="900"/>
        <w:jc w:val="both"/>
        <w:rPr>
          <w:rFonts w:ascii="Palatino Linotype" w:eastAsia="MS Mincho" w:hAnsi="Palatino Linotype" w:cs="Arial"/>
          <w:i/>
          <w:sz w:val="22"/>
        </w:rPr>
      </w:pPr>
    </w:p>
    <w:p w14:paraId="18610D4B" w14:textId="77777777" w:rsidR="00046CEE" w:rsidRPr="00910897" w:rsidRDefault="00046CEE" w:rsidP="00910897">
      <w:pPr>
        <w:pStyle w:val="Prrafodelista"/>
        <w:numPr>
          <w:ilvl w:val="0"/>
          <w:numId w:val="1"/>
        </w:numPr>
        <w:ind w:left="0" w:firstLine="0"/>
        <w:jc w:val="both"/>
        <w:rPr>
          <w:rFonts w:ascii="Palatino Linotype" w:eastAsia="MS Mincho" w:hAnsi="Palatino Linotype" w:cs="Arial"/>
          <w:i/>
          <w:sz w:val="22"/>
          <w:lang w:val="es-MX"/>
        </w:rPr>
      </w:pPr>
      <w:r>
        <w:rPr>
          <w:rFonts w:ascii="Palatino Linotype" w:eastAsia="MS Mincho" w:hAnsi="Palatino Linotype" w:cs="Arial"/>
          <w:lang w:val="es-MX"/>
        </w:rPr>
        <w:t>Por su parte, los Lineamientos Generales en Materia de la Clasificación y Des</w:t>
      </w:r>
      <w:r w:rsidR="00FF6975">
        <w:rPr>
          <w:rFonts w:ascii="Palatino Linotype" w:eastAsia="MS Mincho" w:hAnsi="Palatino Linotype" w:cs="Arial"/>
          <w:lang w:val="es-MX"/>
        </w:rPr>
        <w:t xml:space="preserve">clasificación de la Información, así como para la elaboración de Versiones Públicas, considera lo siguiente en cuanto a la prueba de daño y la clasificación de la </w:t>
      </w:r>
      <w:r w:rsidR="00FF6975" w:rsidRPr="00910897">
        <w:rPr>
          <w:rFonts w:ascii="Palatino Linotype" w:eastAsia="MS Mincho" w:hAnsi="Palatino Linotype" w:cs="Arial"/>
          <w:lang w:val="es-MX"/>
        </w:rPr>
        <w:t>información como reservada.</w:t>
      </w:r>
      <w:r w:rsidR="00FF6975" w:rsidRPr="00910897">
        <w:rPr>
          <w:rFonts w:ascii="Palatino Linotype" w:eastAsia="MS Mincho" w:hAnsi="Palatino Linotype" w:cs="Arial"/>
          <w:i/>
          <w:lang w:val="es-MX"/>
        </w:rPr>
        <w:t xml:space="preserve"> </w:t>
      </w:r>
    </w:p>
    <w:p w14:paraId="5E47A839" w14:textId="77777777" w:rsidR="00910897" w:rsidRPr="00910897" w:rsidRDefault="00910897" w:rsidP="00910897">
      <w:pPr>
        <w:pStyle w:val="Prrafodelista"/>
        <w:ind w:left="0"/>
        <w:jc w:val="both"/>
        <w:rPr>
          <w:rFonts w:ascii="Palatino Linotype" w:eastAsia="MS Mincho" w:hAnsi="Palatino Linotype" w:cs="Arial"/>
          <w:i/>
          <w:sz w:val="22"/>
          <w:lang w:val="es-MX"/>
        </w:rPr>
      </w:pPr>
    </w:p>
    <w:p w14:paraId="7E0D7276"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b/>
          <w:bCs/>
          <w:i/>
          <w:sz w:val="22"/>
          <w:lang w:val="es-MX"/>
        </w:rPr>
        <w:t>Vigésimo noveno.</w:t>
      </w:r>
      <w:r w:rsidRPr="00910897">
        <w:rPr>
          <w:rFonts w:ascii="Palatino Linotype" w:eastAsia="MS Mincho" w:hAnsi="Palatino Linotype" w:cs="Arial"/>
          <w:i/>
          <w:sz w:val="22"/>
          <w:lang w:val="es-MX"/>
        </w:rPr>
        <w:t> De conformidad con el artículo 113, fracción X de la Ley General, podrá considerarse como información reservada, aquella que de divulgarse afecte el debido proceso al actualizarse los siguientes elementos:</w:t>
      </w:r>
    </w:p>
    <w:p w14:paraId="64ED1E50"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b/>
          <w:bCs/>
          <w:i/>
          <w:sz w:val="22"/>
          <w:lang w:val="es-MX"/>
        </w:rPr>
        <w:t>I.</w:t>
      </w:r>
      <w:r w:rsidRPr="00910897">
        <w:rPr>
          <w:rFonts w:ascii="Palatino Linotype" w:eastAsia="MS Mincho" w:hAnsi="Palatino Linotype" w:cs="Arial"/>
          <w:i/>
          <w:sz w:val="22"/>
          <w:lang w:val="es-MX"/>
        </w:rPr>
        <w:t>        La existencia de un procedimiento judicial, administrativo o arbitral en trámite;</w:t>
      </w:r>
    </w:p>
    <w:p w14:paraId="77B0D03B"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b/>
          <w:bCs/>
          <w:i/>
          <w:sz w:val="22"/>
          <w:lang w:val="es-MX"/>
        </w:rPr>
        <w:t>II.</w:t>
      </w:r>
      <w:r w:rsidRPr="00910897">
        <w:rPr>
          <w:rFonts w:ascii="Palatino Linotype" w:eastAsia="MS Mincho" w:hAnsi="Palatino Linotype" w:cs="Arial"/>
          <w:i/>
          <w:sz w:val="22"/>
          <w:lang w:val="es-MX"/>
        </w:rPr>
        <w:t>       Que el sujeto obligado sea parte en ese procedimiento;</w:t>
      </w:r>
    </w:p>
    <w:p w14:paraId="55315A39"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b/>
          <w:bCs/>
          <w:i/>
          <w:sz w:val="22"/>
          <w:lang w:val="es-MX"/>
        </w:rPr>
        <w:t>III.</w:t>
      </w:r>
      <w:r w:rsidRPr="00910897">
        <w:rPr>
          <w:rFonts w:ascii="Palatino Linotype" w:eastAsia="MS Mincho" w:hAnsi="Palatino Linotype" w:cs="Arial"/>
          <w:i/>
          <w:sz w:val="22"/>
          <w:lang w:val="es-MX"/>
        </w:rPr>
        <w:t>      Que la información no sea conocida por la contraparte antes de la presentación de la misma en el proceso, y</w:t>
      </w:r>
    </w:p>
    <w:p w14:paraId="615F2109"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b/>
          <w:bCs/>
          <w:i/>
          <w:sz w:val="22"/>
          <w:lang w:val="es-MX"/>
        </w:rPr>
        <w:t>IV.</w:t>
      </w:r>
      <w:r w:rsidRPr="00910897">
        <w:rPr>
          <w:rFonts w:ascii="Palatino Linotype" w:eastAsia="MS Mincho" w:hAnsi="Palatino Linotype" w:cs="Arial"/>
          <w:i/>
          <w:sz w:val="22"/>
          <w:lang w:val="es-MX"/>
        </w:rPr>
        <w:t>      Que con su divulgación se afecte la oportunidad de llevar a cabo alguna de las garantías del debido proceso.</w:t>
      </w:r>
    </w:p>
    <w:p w14:paraId="1983386E"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i/>
          <w:sz w:val="22"/>
          <w:lang w:val="es-MX"/>
        </w:rPr>
        <w:t> </w:t>
      </w:r>
    </w:p>
    <w:p w14:paraId="5A18857D"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b/>
          <w:bCs/>
          <w:i/>
          <w:sz w:val="22"/>
          <w:lang w:val="es-MX"/>
        </w:rPr>
        <w:t>Trigésimo.</w:t>
      </w:r>
      <w:r w:rsidRPr="00910897">
        <w:rPr>
          <w:rFonts w:ascii="Palatino Linotype" w:eastAsia="MS Mincho" w:hAnsi="Palatino Linotype" w:cs="Arial"/>
          <w:i/>
          <w:sz w:val="22"/>
          <w:lang w:val="es-MX"/>
        </w:rPr>
        <w:t>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14:paraId="79C5E8B8"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b/>
          <w:bCs/>
          <w:i/>
          <w:sz w:val="22"/>
          <w:lang w:val="es-MX"/>
        </w:rPr>
        <w:t>I.</w:t>
      </w:r>
      <w:r w:rsidRPr="00910897">
        <w:rPr>
          <w:rFonts w:ascii="Palatino Linotype" w:eastAsia="MS Mincho" w:hAnsi="Palatino Linotype" w:cs="Arial"/>
          <w:i/>
          <w:sz w:val="22"/>
          <w:lang w:val="es-MX"/>
        </w:rPr>
        <w:t>        La existencia de un juicio o procedimiento administrativo materialmente jurisdiccional, que se encuentre en trámite, y</w:t>
      </w:r>
    </w:p>
    <w:p w14:paraId="387DD2A8"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b/>
          <w:bCs/>
          <w:i/>
          <w:sz w:val="22"/>
          <w:lang w:val="es-MX"/>
        </w:rPr>
        <w:t>II.</w:t>
      </w:r>
      <w:r w:rsidRPr="00910897">
        <w:rPr>
          <w:rFonts w:ascii="Palatino Linotype" w:eastAsia="MS Mincho" w:hAnsi="Palatino Linotype" w:cs="Arial"/>
          <w:i/>
          <w:sz w:val="22"/>
          <w:lang w:val="es-MX"/>
        </w:rPr>
        <w:t>       Que la información solicitada se refiera a actuaciones, diligencias o constancias propias del procedimiento.</w:t>
      </w:r>
    </w:p>
    <w:p w14:paraId="4E073B97"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i/>
          <w:sz w:val="22"/>
          <w:lang w:val="es-MX"/>
        </w:rPr>
        <w:t xml:space="preserve">Para los efectos del primer párrafo de este numeral, se considera procedimiento seguido en forma de juicio a aquel formalmente administrativo, pero </w:t>
      </w:r>
      <w:r w:rsidRPr="00910897">
        <w:rPr>
          <w:rFonts w:ascii="Palatino Linotype" w:eastAsia="MS Mincho" w:hAnsi="Palatino Linotype" w:cs="Arial"/>
          <w:i/>
          <w:sz w:val="22"/>
          <w:lang w:val="es-MX"/>
        </w:rPr>
        <w:lastRenderedPageBreak/>
        <w:t>materialmente jurisdiccional; esto es, en el que concurran los siguientes elementos:</w:t>
      </w:r>
    </w:p>
    <w:p w14:paraId="0685F16A"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b/>
          <w:bCs/>
          <w:i/>
          <w:sz w:val="22"/>
          <w:lang w:val="es-MX"/>
        </w:rPr>
        <w:t>1.</w:t>
      </w:r>
      <w:r w:rsidRPr="00910897">
        <w:rPr>
          <w:rFonts w:ascii="Palatino Linotype" w:eastAsia="MS Mincho" w:hAnsi="Palatino Linotype" w:cs="Arial"/>
          <w:i/>
          <w:sz w:val="22"/>
          <w:lang w:val="es-MX"/>
        </w:rPr>
        <w:t>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14:paraId="5B8B3604"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b/>
          <w:bCs/>
          <w:i/>
          <w:sz w:val="22"/>
          <w:lang w:val="es-MX"/>
        </w:rPr>
        <w:t>2.</w:t>
      </w:r>
      <w:r w:rsidRPr="00910897">
        <w:rPr>
          <w:rFonts w:ascii="Palatino Linotype" w:eastAsia="MS Mincho" w:hAnsi="Palatino Linotype" w:cs="Arial"/>
          <w:i/>
          <w:sz w:val="22"/>
          <w:lang w:val="es-MX"/>
        </w:rPr>
        <w:t> Que se cumplan las formalidades esenciales del procedimiento.</w:t>
      </w:r>
    </w:p>
    <w:p w14:paraId="06A40E60"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i/>
          <w:sz w:val="22"/>
          <w:lang w:val="es-MX"/>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5EC820F6" w14:textId="77777777" w:rsidR="00910897" w:rsidRPr="00910897" w:rsidRDefault="00910897" w:rsidP="00910897">
      <w:pPr>
        <w:pStyle w:val="Prrafodelista"/>
        <w:ind w:left="1134" w:right="900"/>
        <w:rPr>
          <w:rFonts w:ascii="Palatino Linotype" w:eastAsia="MS Mincho" w:hAnsi="Palatino Linotype" w:cs="Arial"/>
          <w:i/>
          <w:sz w:val="22"/>
          <w:lang w:val="es-MX"/>
        </w:rPr>
      </w:pPr>
    </w:p>
    <w:p w14:paraId="3EA55E06" w14:textId="77777777" w:rsidR="00910897" w:rsidRPr="00910897" w:rsidRDefault="00910897" w:rsidP="00910897">
      <w:pPr>
        <w:pStyle w:val="Prrafodelista"/>
        <w:numPr>
          <w:ilvl w:val="0"/>
          <w:numId w:val="1"/>
        </w:numPr>
        <w:spacing w:line="360" w:lineRule="auto"/>
        <w:ind w:left="0" w:firstLine="0"/>
        <w:rPr>
          <w:rFonts w:ascii="Palatino Linotype" w:eastAsia="MS Mincho" w:hAnsi="Palatino Linotype" w:cs="Arial"/>
        </w:rPr>
      </w:pPr>
      <w:r>
        <w:rPr>
          <w:rFonts w:ascii="Palatino Linotype" w:eastAsia="MS Mincho" w:hAnsi="Palatino Linotype" w:cs="Arial"/>
          <w:lang w:val="es-MX"/>
        </w:rPr>
        <w:t xml:space="preserve">Seguidamente, para la prueba de daño los </w:t>
      </w:r>
      <w:r w:rsidRPr="00910897">
        <w:rPr>
          <w:rFonts w:ascii="Palatino Linotype" w:eastAsia="MS Mincho" w:hAnsi="Palatino Linotype" w:cs="Arial"/>
          <w:iCs/>
          <w:lang w:val="es-MX"/>
        </w:rPr>
        <w:t xml:space="preserve">Lineamientos </w:t>
      </w:r>
      <w:r w:rsidRPr="00910897">
        <w:rPr>
          <w:rFonts w:ascii="Palatino Linotype" w:eastAsia="MS Mincho" w:hAnsi="Palatino Linotype" w:cs="Arial"/>
          <w:iCs/>
        </w:rPr>
        <w:t>Generales en Materia de Clasificación y Desclasificación de la Información, así como para la elaboración de Versiones P</w:t>
      </w:r>
      <w:r>
        <w:rPr>
          <w:rFonts w:ascii="Palatino Linotype" w:eastAsia="MS Mincho" w:hAnsi="Palatino Linotype" w:cs="Arial"/>
          <w:iCs/>
        </w:rPr>
        <w:t>úblicas, consideran lo siguiente.</w:t>
      </w:r>
    </w:p>
    <w:p w14:paraId="6914F228"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b/>
          <w:i/>
          <w:sz w:val="22"/>
          <w:lang w:val="es-MX"/>
        </w:rPr>
        <w:t>Trigésimo tercero.</w:t>
      </w:r>
      <w:r w:rsidRPr="00910897">
        <w:rPr>
          <w:rFonts w:ascii="Palatino Linotype" w:eastAsia="MS Mincho" w:hAnsi="Palatino Linotype" w:cs="Arial"/>
          <w:i/>
          <w:sz w:val="22"/>
          <w:lang w:val="es-MX"/>
        </w:rPr>
        <w:t xml:space="preserve"> Para la aplicación de la prueba de daño a la que hace referencia el artículo 104 de la Ley General, los sujetos obligados atenderán lo siguiente:</w:t>
      </w:r>
    </w:p>
    <w:p w14:paraId="639ACA89"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i/>
          <w:sz w:val="22"/>
          <w:lang w:val="es-MX"/>
        </w:rPr>
        <w:t>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4458DA16"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i/>
          <w:sz w:val="22"/>
          <w:lang w:val="es-MX"/>
        </w:rPr>
        <w:t xml:space="preserve">II.       Mediante la ponderación de los intereses en conflicto, los sujetos obligados deberán demostrar que la publicidad de la información solicitada generaría un </w:t>
      </w:r>
      <w:r w:rsidRPr="001A507F">
        <w:rPr>
          <w:rFonts w:ascii="Palatino Linotype" w:eastAsia="MS Mincho" w:hAnsi="Palatino Linotype" w:cs="Arial"/>
          <w:b/>
          <w:i/>
          <w:sz w:val="22"/>
          <w:lang w:val="es-MX"/>
        </w:rPr>
        <w:t xml:space="preserve">riesgo de perjuicio </w:t>
      </w:r>
      <w:proofErr w:type="gramStart"/>
      <w:r w:rsidRPr="001A507F">
        <w:rPr>
          <w:rFonts w:ascii="Palatino Linotype" w:eastAsia="MS Mincho" w:hAnsi="Palatino Linotype" w:cs="Arial"/>
          <w:b/>
          <w:i/>
          <w:sz w:val="22"/>
          <w:lang w:val="es-MX"/>
        </w:rPr>
        <w:t>y</w:t>
      </w:r>
      <w:proofErr w:type="gramEnd"/>
      <w:r w:rsidRPr="001A507F">
        <w:rPr>
          <w:rFonts w:ascii="Palatino Linotype" w:eastAsia="MS Mincho" w:hAnsi="Palatino Linotype" w:cs="Arial"/>
          <w:b/>
          <w:i/>
          <w:sz w:val="22"/>
          <w:lang w:val="es-MX"/>
        </w:rPr>
        <w:t xml:space="preserve"> por lo tanto, tendrán que acreditar que este último rebasa el interés público protegido por la reserva;</w:t>
      </w:r>
    </w:p>
    <w:p w14:paraId="1FB3628C"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i/>
          <w:sz w:val="22"/>
          <w:lang w:val="es-MX"/>
        </w:rPr>
        <w:t>III.      Se debe de acreditar el vínculo entre la difusión de la información y la afectación del interés jurídico tutelado de que se trate;</w:t>
      </w:r>
    </w:p>
    <w:p w14:paraId="3FD8658F"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i/>
          <w:sz w:val="22"/>
          <w:lang w:val="es-MX"/>
        </w:rPr>
        <w:t>IV.      Precisar las razones objetivas por las que la apertura de la información generaría una afectación, a través de los elementos de un riesgo real, demostrable e identificable;</w:t>
      </w:r>
    </w:p>
    <w:p w14:paraId="6BBCEA79"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i/>
          <w:sz w:val="22"/>
          <w:lang w:val="es-MX"/>
        </w:rPr>
        <w:t xml:space="preserve">V.       </w:t>
      </w:r>
      <w:r w:rsidRPr="001A507F">
        <w:rPr>
          <w:rFonts w:ascii="Palatino Linotype" w:eastAsia="MS Mincho" w:hAnsi="Palatino Linotype" w:cs="Arial"/>
          <w:b/>
          <w:i/>
          <w:sz w:val="22"/>
          <w:lang w:val="es-MX"/>
        </w:rPr>
        <w:t>En la motivación de la clasificación, el sujeto obligado deberá acreditar las circunstancias de modo, tiempo y lugar del daño</w:t>
      </w:r>
      <w:r w:rsidRPr="00910897">
        <w:rPr>
          <w:rFonts w:ascii="Palatino Linotype" w:eastAsia="MS Mincho" w:hAnsi="Palatino Linotype" w:cs="Arial"/>
          <w:i/>
          <w:sz w:val="22"/>
          <w:lang w:val="es-MX"/>
        </w:rPr>
        <w:t>, y</w:t>
      </w:r>
    </w:p>
    <w:p w14:paraId="497C27C1"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i/>
          <w:sz w:val="22"/>
          <w:lang w:val="es-MX"/>
        </w:rPr>
        <w:t>VI.      Deberán elegir la opción de excepción al acceso a la información que menos lo restrinja, la cual será adecuada y proporcional para la protección del interés público, y deberá interferir lo menos</w:t>
      </w:r>
      <w:r w:rsidR="001A507F">
        <w:rPr>
          <w:rFonts w:ascii="Palatino Linotype" w:eastAsia="MS Mincho" w:hAnsi="Palatino Linotype" w:cs="Arial"/>
          <w:i/>
          <w:sz w:val="22"/>
          <w:lang w:val="es-MX"/>
        </w:rPr>
        <w:t xml:space="preserve"> </w:t>
      </w:r>
      <w:r w:rsidRPr="00910897">
        <w:rPr>
          <w:rFonts w:ascii="Palatino Linotype" w:eastAsia="MS Mincho" w:hAnsi="Palatino Linotype" w:cs="Arial"/>
          <w:i/>
          <w:sz w:val="22"/>
          <w:lang w:val="es-MX"/>
        </w:rPr>
        <w:t>posible en el ejercicio efectivo del derecho de acceso a la información.</w:t>
      </w:r>
    </w:p>
    <w:p w14:paraId="3B0E046F"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b/>
          <w:i/>
          <w:sz w:val="22"/>
          <w:lang w:val="es-MX"/>
        </w:rPr>
        <w:lastRenderedPageBreak/>
        <w:t>Trigésimo cuarto.</w:t>
      </w:r>
      <w:r w:rsidRPr="00910897">
        <w:rPr>
          <w:rFonts w:ascii="Palatino Linotype" w:eastAsia="MS Mincho" w:hAnsi="Palatino Linotype" w:cs="Arial"/>
          <w:i/>
          <w:sz w:val="22"/>
          <w:lang w:val="es-MX"/>
        </w:rPr>
        <w:t xml:space="preserve"> El periodo máximo por el que podría reservarse la información será de cinco años. El periodo de reserva correrá a partir de la fecha en que el Comité de Transparencia confirme la clasificación del expediente o documento.</w:t>
      </w:r>
    </w:p>
    <w:p w14:paraId="23CCF0B1" w14:textId="77777777" w:rsidR="00910897" w:rsidRP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i/>
          <w:sz w:val="22"/>
          <w:lang w:val="es-MX"/>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Asimismo, deberán señalar las razones por las cuales se estableció el plazo de reserva determinado.</w:t>
      </w:r>
    </w:p>
    <w:p w14:paraId="083A6C07" w14:textId="77777777" w:rsidR="00910897" w:rsidRDefault="00910897" w:rsidP="00910897">
      <w:pPr>
        <w:pStyle w:val="Prrafodelista"/>
        <w:ind w:left="1134" w:right="900"/>
        <w:jc w:val="both"/>
        <w:rPr>
          <w:rFonts w:ascii="Palatino Linotype" w:eastAsia="MS Mincho" w:hAnsi="Palatino Linotype" w:cs="Arial"/>
          <w:i/>
          <w:sz w:val="22"/>
          <w:lang w:val="es-MX"/>
        </w:rPr>
      </w:pPr>
      <w:r w:rsidRPr="00910897">
        <w:rPr>
          <w:rFonts w:ascii="Palatino Linotype" w:eastAsia="MS Mincho" w:hAnsi="Palatino Linotype" w:cs="Arial"/>
          <w:i/>
          <w:sz w:val="22"/>
          <w:lang w:val="es-MX"/>
        </w:rPr>
        <w:t>Excepcionalmente, los sujetos obligados, con la aprobación de su Comité de Transparencia, podrán ampliar el plazo de reserva hasta por un periodo de cinco años adicionales, siempre y cuando se justifique que subsisten las causas que dieron origen a su clasificación.</w:t>
      </w:r>
    </w:p>
    <w:p w14:paraId="444F0516" w14:textId="77777777" w:rsidR="001A507F" w:rsidRPr="00910897" w:rsidRDefault="001A507F" w:rsidP="00910897">
      <w:pPr>
        <w:pStyle w:val="Prrafodelista"/>
        <w:ind w:left="1134" w:right="900"/>
        <w:jc w:val="both"/>
        <w:rPr>
          <w:rFonts w:ascii="Palatino Linotype" w:eastAsia="MS Mincho" w:hAnsi="Palatino Linotype" w:cs="Arial"/>
          <w:i/>
          <w:sz w:val="22"/>
          <w:lang w:val="es-MX"/>
        </w:rPr>
      </w:pPr>
    </w:p>
    <w:p w14:paraId="2682EDD7" w14:textId="77777777" w:rsidR="007409A2" w:rsidRPr="00046CEE" w:rsidRDefault="00197871" w:rsidP="007409A2">
      <w:pPr>
        <w:pStyle w:val="Prrafodelista"/>
        <w:numPr>
          <w:ilvl w:val="0"/>
          <w:numId w:val="1"/>
        </w:numPr>
        <w:spacing w:line="360" w:lineRule="auto"/>
        <w:ind w:left="0" w:firstLine="0"/>
        <w:rPr>
          <w:rFonts w:ascii="Palatino Linotype" w:eastAsia="MS Mincho" w:hAnsi="Palatino Linotype" w:cs="Arial"/>
          <w:lang w:val="es-MX"/>
        </w:rPr>
      </w:pPr>
      <w:r>
        <w:rPr>
          <w:rFonts w:ascii="Palatino Linotype" w:eastAsia="MS Mincho" w:hAnsi="Palatino Linotype" w:cs="Arial"/>
        </w:rPr>
        <w:t xml:space="preserve">En ese sentido, </w:t>
      </w:r>
      <w:r w:rsidR="007409A2">
        <w:rPr>
          <w:rFonts w:ascii="Palatino Linotype" w:eastAsia="MS Mincho" w:hAnsi="Palatino Linotype" w:cs="Arial"/>
        </w:rPr>
        <w:t xml:space="preserve">se observa </w:t>
      </w:r>
      <w:proofErr w:type="gramStart"/>
      <w:r w:rsidR="007409A2">
        <w:rPr>
          <w:rFonts w:ascii="Palatino Linotype" w:eastAsia="MS Mincho" w:hAnsi="Palatino Linotype" w:cs="Arial"/>
        </w:rPr>
        <w:t>que</w:t>
      </w:r>
      <w:proofErr w:type="gramEnd"/>
      <w:r w:rsidR="007409A2">
        <w:rPr>
          <w:rFonts w:ascii="Palatino Linotype" w:eastAsia="MS Mincho" w:hAnsi="Palatino Linotype" w:cs="Arial"/>
        </w:rPr>
        <w:t xml:space="preserve"> de acuerdo con el </w:t>
      </w:r>
      <w:r w:rsidR="007409A2" w:rsidRPr="007409A2">
        <w:rPr>
          <w:rFonts w:ascii="Palatino Linotype" w:eastAsia="MS Mincho" w:hAnsi="Palatino Linotype" w:cs="Arial"/>
          <w:lang w:val="es-MX"/>
        </w:rPr>
        <w:t xml:space="preserve">Acta de </w:t>
      </w:r>
      <w:r w:rsidR="007409A2">
        <w:rPr>
          <w:rFonts w:ascii="Palatino Linotype" w:eastAsia="MS Mincho" w:hAnsi="Palatino Linotype" w:cs="Arial"/>
          <w:iCs/>
          <w:lang w:val="es-MX"/>
        </w:rPr>
        <w:t xml:space="preserve">la </w:t>
      </w:r>
      <w:r w:rsidR="007409A2" w:rsidRPr="007409A2">
        <w:rPr>
          <w:rFonts w:ascii="Palatino Linotype" w:eastAsia="MS Mincho" w:hAnsi="Palatino Linotype" w:cs="Arial"/>
          <w:iCs/>
          <w:lang w:val="es-MX"/>
        </w:rPr>
        <w:t>Décima Primera Sesión Extraordinaria del Comité de Transparencia del Instituto Mexiquense de la Vivienda Social</w:t>
      </w:r>
      <w:r w:rsidR="007409A2">
        <w:rPr>
          <w:rFonts w:ascii="Palatino Linotype" w:eastAsia="MS Mincho" w:hAnsi="Palatino Linotype" w:cs="Arial"/>
          <w:iCs/>
          <w:lang w:val="es-MX"/>
        </w:rPr>
        <w:t xml:space="preserve">, el </w:t>
      </w:r>
      <w:r w:rsidR="007409A2">
        <w:rPr>
          <w:rFonts w:ascii="Palatino Linotype" w:eastAsia="MS Mincho" w:hAnsi="Palatino Linotype" w:cs="Arial"/>
          <w:b/>
          <w:iCs/>
          <w:lang w:val="es-MX"/>
        </w:rPr>
        <w:t xml:space="preserve">SUJETO OBLIGADO </w:t>
      </w:r>
      <w:r w:rsidR="007409A2">
        <w:rPr>
          <w:rFonts w:ascii="Palatino Linotype" w:eastAsia="MS Mincho" w:hAnsi="Palatino Linotype" w:cs="Arial"/>
          <w:iCs/>
          <w:lang w:val="es-MX"/>
        </w:rPr>
        <w:t xml:space="preserve">si considera dentro de su prueba de daño </w:t>
      </w:r>
      <w:r w:rsidR="00046CEE">
        <w:rPr>
          <w:rFonts w:ascii="Palatino Linotype" w:eastAsia="MS Mincho" w:hAnsi="Palatino Linotype" w:cs="Arial"/>
          <w:iCs/>
          <w:lang w:val="es-MX"/>
        </w:rPr>
        <w:t xml:space="preserve">el riesgo real, demostrable e identificable, tal y como se muestra a continuación. </w:t>
      </w:r>
    </w:p>
    <w:p w14:paraId="07EB2A93" w14:textId="77777777" w:rsidR="00046CEE" w:rsidRDefault="00046CEE" w:rsidP="00046CEE">
      <w:pPr>
        <w:pStyle w:val="Prrafodelista"/>
        <w:spacing w:line="360" w:lineRule="auto"/>
        <w:ind w:left="0"/>
        <w:jc w:val="center"/>
        <w:rPr>
          <w:rFonts w:ascii="Palatino Linotype" w:eastAsia="MS Mincho" w:hAnsi="Palatino Linotype" w:cs="Arial"/>
          <w:lang w:val="es-MX"/>
        </w:rPr>
      </w:pPr>
      <w:r w:rsidRPr="00046CEE">
        <w:rPr>
          <w:rFonts w:ascii="Palatino Linotype" w:eastAsia="MS Mincho" w:hAnsi="Palatino Linotype" w:cs="Arial"/>
          <w:noProof/>
          <w:lang w:val="es-MX" w:eastAsia="es-MX"/>
        </w:rPr>
        <w:drawing>
          <wp:inline distT="0" distB="0" distL="0" distR="0" wp14:anchorId="5CC3E391" wp14:editId="61FE1B3F">
            <wp:extent cx="4298462" cy="2003809"/>
            <wp:effectExtent l="152400" t="152400" r="368935" b="3587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09331" cy="2008876"/>
                    </a:xfrm>
                    <a:prstGeom prst="rect">
                      <a:avLst/>
                    </a:prstGeom>
                    <a:ln>
                      <a:noFill/>
                    </a:ln>
                    <a:effectLst>
                      <a:outerShdw blurRad="292100" dist="139700" dir="2700000" algn="tl" rotWithShape="0">
                        <a:srgbClr val="333333">
                          <a:alpha val="65000"/>
                        </a:srgbClr>
                      </a:outerShdw>
                    </a:effectLst>
                  </pic:spPr>
                </pic:pic>
              </a:graphicData>
            </a:graphic>
          </wp:inline>
        </w:drawing>
      </w:r>
    </w:p>
    <w:p w14:paraId="63CCF83B" w14:textId="77777777" w:rsidR="00046CEE" w:rsidRDefault="00046CEE" w:rsidP="00046CEE">
      <w:pPr>
        <w:pStyle w:val="Prrafodelista"/>
        <w:spacing w:line="360" w:lineRule="auto"/>
        <w:ind w:left="0"/>
        <w:jc w:val="center"/>
        <w:rPr>
          <w:rFonts w:ascii="Palatino Linotype" w:eastAsia="MS Mincho" w:hAnsi="Palatino Linotype" w:cs="Arial"/>
          <w:lang w:val="es-MX"/>
        </w:rPr>
      </w:pPr>
    </w:p>
    <w:p w14:paraId="495BDD6E" w14:textId="77777777" w:rsidR="00046CEE" w:rsidRDefault="00046CEE" w:rsidP="00046CEE">
      <w:pPr>
        <w:pStyle w:val="Prrafodelista"/>
        <w:spacing w:line="360" w:lineRule="auto"/>
        <w:ind w:left="0"/>
        <w:jc w:val="center"/>
        <w:rPr>
          <w:rFonts w:ascii="Palatino Linotype" w:eastAsia="MS Mincho" w:hAnsi="Palatino Linotype" w:cs="Arial"/>
          <w:lang w:val="es-MX"/>
        </w:rPr>
      </w:pPr>
    </w:p>
    <w:p w14:paraId="644A9150" w14:textId="77777777" w:rsidR="00046CEE" w:rsidRDefault="00046CEE" w:rsidP="00046CEE">
      <w:pPr>
        <w:pStyle w:val="Prrafodelista"/>
        <w:spacing w:line="360" w:lineRule="auto"/>
        <w:ind w:left="0"/>
        <w:jc w:val="center"/>
        <w:rPr>
          <w:rFonts w:ascii="Palatino Linotype" w:eastAsia="MS Mincho" w:hAnsi="Palatino Linotype" w:cs="Arial"/>
          <w:lang w:val="es-MX"/>
        </w:rPr>
      </w:pPr>
    </w:p>
    <w:p w14:paraId="1BB5876D" w14:textId="77777777" w:rsidR="00046CEE" w:rsidRPr="007409A2" w:rsidRDefault="00046CEE" w:rsidP="00046CEE">
      <w:pPr>
        <w:pStyle w:val="Prrafodelista"/>
        <w:spacing w:line="360" w:lineRule="auto"/>
        <w:ind w:left="0"/>
        <w:jc w:val="center"/>
        <w:rPr>
          <w:rFonts w:ascii="Palatino Linotype" w:eastAsia="MS Mincho" w:hAnsi="Palatino Linotype" w:cs="Arial"/>
          <w:lang w:val="es-MX"/>
        </w:rPr>
      </w:pPr>
      <w:r w:rsidRPr="00046CEE">
        <w:rPr>
          <w:rFonts w:ascii="Palatino Linotype" w:eastAsia="MS Mincho" w:hAnsi="Palatino Linotype" w:cs="Arial"/>
          <w:noProof/>
          <w:lang w:val="es-MX" w:eastAsia="es-MX"/>
        </w:rPr>
        <w:lastRenderedPageBreak/>
        <w:drawing>
          <wp:inline distT="0" distB="0" distL="0" distR="0" wp14:anchorId="6C683D77" wp14:editId="760AE88D">
            <wp:extent cx="4321908" cy="2619561"/>
            <wp:effectExtent l="152400" t="152400" r="364490" b="3714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2491" cy="2632037"/>
                    </a:xfrm>
                    <a:prstGeom prst="rect">
                      <a:avLst/>
                    </a:prstGeom>
                    <a:ln>
                      <a:noFill/>
                    </a:ln>
                    <a:effectLst>
                      <a:outerShdw blurRad="292100" dist="139700" dir="2700000" algn="tl" rotWithShape="0">
                        <a:srgbClr val="333333">
                          <a:alpha val="65000"/>
                        </a:srgbClr>
                      </a:outerShdw>
                    </a:effectLst>
                  </pic:spPr>
                </pic:pic>
              </a:graphicData>
            </a:graphic>
          </wp:inline>
        </w:drawing>
      </w:r>
    </w:p>
    <w:p w14:paraId="1E192084" w14:textId="77777777" w:rsidR="00046CEE" w:rsidRPr="00046CEE" w:rsidRDefault="00046CEE" w:rsidP="00046CEE">
      <w:pPr>
        <w:pStyle w:val="Prrafodelista"/>
        <w:numPr>
          <w:ilvl w:val="0"/>
          <w:numId w:val="1"/>
        </w:numPr>
        <w:spacing w:line="360" w:lineRule="auto"/>
        <w:ind w:left="0" w:firstLine="0"/>
        <w:rPr>
          <w:rFonts w:ascii="Palatino Linotype" w:eastAsia="MS Mincho" w:hAnsi="Palatino Linotype" w:cs="Arial"/>
          <w:lang w:val="es-MX"/>
        </w:rPr>
      </w:pPr>
      <w:r>
        <w:rPr>
          <w:rFonts w:ascii="Palatino Linotype" w:eastAsia="MS Mincho" w:hAnsi="Palatino Linotype" w:cs="Arial"/>
        </w:rPr>
        <w:t xml:space="preserve">Seguidamente, se observa que dentro de la prueba de daño en la fracción IV que integra el </w:t>
      </w:r>
      <w:r w:rsidRPr="00046CEE">
        <w:rPr>
          <w:rFonts w:ascii="Palatino Linotype" w:eastAsia="MS Mincho" w:hAnsi="Palatino Linotype" w:cs="Arial"/>
          <w:lang w:val="es-MX"/>
        </w:rPr>
        <w:t xml:space="preserve">Acta </w:t>
      </w:r>
      <w:r w:rsidRPr="00046CEE">
        <w:rPr>
          <w:rFonts w:ascii="Palatino Linotype" w:eastAsia="MS Mincho" w:hAnsi="Palatino Linotype" w:cs="Arial"/>
          <w:iCs/>
          <w:lang w:val="es-MX"/>
        </w:rPr>
        <w:t>de la Décima Primera Sesión Extraordinaria del Comité de Transparencia del Instituto Mexiquense de la Vivienda Social</w:t>
      </w:r>
      <w:r>
        <w:rPr>
          <w:rFonts w:ascii="Palatino Linotype" w:eastAsia="MS Mincho" w:hAnsi="Palatino Linotype" w:cs="Arial"/>
          <w:iCs/>
          <w:lang w:val="es-MX"/>
        </w:rPr>
        <w:t xml:space="preserve">, también considera que las circunstancias de modo, tiempo y lugar del daño, tal y como se observa a continuación. </w:t>
      </w:r>
    </w:p>
    <w:p w14:paraId="4501191B" w14:textId="77777777" w:rsidR="00046CEE" w:rsidRPr="00046CEE" w:rsidRDefault="00046CEE" w:rsidP="00046CEE">
      <w:pPr>
        <w:pStyle w:val="Prrafodelista"/>
        <w:spacing w:line="360" w:lineRule="auto"/>
        <w:ind w:left="708"/>
        <w:rPr>
          <w:rFonts w:ascii="Palatino Linotype" w:eastAsia="MS Mincho" w:hAnsi="Palatino Linotype" w:cs="Arial"/>
          <w:lang w:val="es-MX"/>
        </w:rPr>
      </w:pPr>
      <w:r w:rsidRPr="00046CEE">
        <w:rPr>
          <w:rFonts w:ascii="Palatino Linotype" w:eastAsia="MS Mincho" w:hAnsi="Palatino Linotype" w:cs="Arial"/>
          <w:noProof/>
          <w:lang w:val="es-MX" w:eastAsia="es-MX"/>
        </w:rPr>
        <w:drawing>
          <wp:inline distT="0" distB="0" distL="0" distR="0" wp14:anchorId="1B885FD6" wp14:editId="59D15CE6">
            <wp:extent cx="4298462" cy="1887082"/>
            <wp:effectExtent l="152400" t="152400" r="368935" b="3613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0649" cy="1901213"/>
                    </a:xfrm>
                    <a:prstGeom prst="rect">
                      <a:avLst/>
                    </a:prstGeom>
                    <a:ln>
                      <a:noFill/>
                    </a:ln>
                    <a:effectLst>
                      <a:outerShdw blurRad="292100" dist="139700" dir="2700000" algn="tl" rotWithShape="0">
                        <a:srgbClr val="333333">
                          <a:alpha val="65000"/>
                        </a:srgbClr>
                      </a:outerShdw>
                    </a:effectLst>
                  </pic:spPr>
                </pic:pic>
              </a:graphicData>
            </a:graphic>
          </wp:inline>
        </w:drawing>
      </w:r>
    </w:p>
    <w:p w14:paraId="562D00A4" w14:textId="77777777" w:rsidR="00046CEE" w:rsidRDefault="00046CEE" w:rsidP="00046CEE">
      <w:pPr>
        <w:pStyle w:val="Prrafodelista"/>
        <w:spacing w:line="360" w:lineRule="auto"/>
        <w:ind w:left="0"/>
        <w:jc w:val="both"/>
        <w:rPr>
          <w:rFonts w:ascii="Palatino Linotype" w:eastAsia="MS Mincho" w:hAnsi="Palatino Linotype" w:cs="Arial"/>
        </w:rPr>
      </w:pPr>
    </w:p>
    <w:p w14:paraId="177E79A2" w14:textId="77777777" w:rsidR="00046CEE" w:rsidRPr="00046CEE" w:rsidRDefault="00046CEE" w:rsidP="00197871">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lastRenderedPageBreak/>
        <w:t xml:space="preserve">Así mismo, el Acta </w:t>
      </w:r>
      <w:r>
        <w:rPr>
          <w:rFonts w:ascii="Palatino Linotype" w:eastAsia="MS Mincho" w:hAnsi="Palatino Linotype" w:cs="Arial"/>
          <w:iCs/>
          <w:lang w:val="es-MX"/>
        </w:rPr>
        <w:t xml:space="preserve">de </w:t>
      </w:r>
      <w:r>
        <w:rPr>
          <w:rFonts w:ascii="Palatino Linotype" w:eastAsia="MS Mincho" w:hAnsi="Palatino Linotype" w:cs="Arial"/>
          <w:iCs/>
        </w:rPr>
        <w:t xml:space="preserve">la </w:t>
      </w:r>
      <w:r>
        <w:rPr>
          <w:rFonts w:ascii="Palatino Linotype" w:eastAsia="MS Mincho" w:hAnsi="Palatino Linotype" w:cs="Arial"/>
          <w:iCs/>
          <w:lang w:val="es-MX"/>
        </w:rPr>
        <w:t xml:space="preserve">Décima Primera Sesión Extraordinaria del Comité de Transparencia del Instituto Mexiquense de la Vivienda Social, contiene la opción de excepción al acceso a la información que menos lo restrinja, tal y como se muestra a continuación. </w:t>
      </w:r>
    </w:p>
    <w:p w14:paraId="6A0CFE76" w14:textId="77777777" w:rsidR="00046CEE" w:rsidRDefault="00046CEE" w:rsidP="00046CEE">
      <w:pPr>
        <w:pStyle w:val="Prrafodelista"/>
        <w:spacing w:line="360" w:lineRule="auto"/>
        <w:ind w:left="0"/>
        <w:jc w:val="center"/>
        <w:rPr>
          <w:rFonts w:ascii="Palatino Linotype" w:eastAsia="MS Mincho" w:hAnsi="Palatino Linotype" w:cs="Arial"/>
        </w:rPr>
      </w:pPr>
      <w:r w:rsidRPr="00046CEE">
        <w:rPr>
          <w:rFonts w:ascii="Palatino Linotype" w:eastAsia="MS Mincho" w:hAnsi="Palatino Linotype" w:cs="Arial"/>
          <w:noProof/>
          <w:lang w:val="es-MX" w:eastAsia="es-MX"/>
        </w:rPr>
        <w:drawing>
          <wp:inline distT="0" distB="0" distL="0" distR="0" wp14:anchorId="4FE5BA52" wp14:editId="3B29C2AB">
            <wp:extent cx="3538627" cy="3790461"/>
            <wp:effectExtent l="152400" t="152400" r="367030" b="3625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9820" cy="3823873"/>
                    </a:xfrm>
                    <a:prstGeom prst="rect">
                      <a:avLst/>
                    </a:prstGeom>
                    <a:ln>
                      <a:noFill/>
                    </a:ln>
                    <a:effectLst>
                      <a:outerShdw blurRad="292100" dist="139700" dir="2700000" algn="tl" rotWithShape="0">
                        <a:srgbClr val="333333">
                          <a:alpha val="65000"/>
                        </a:srgbClr>
                      </a:outerShdw>
                    </a:effectLst>
                  </pic:spPr>
                </pic:pic>
              </a:graphicData>
            </a:graphic>
          </wp:inline>
        </w:drawing>
      </w:r>
    </w:p>
    <w:p w14:paraId="0F8AE111" w14:textId="77777777" w:rsidR="001A507F" w:rsidRPr="001A507F" w:rsidRDefault="00046CEE" w:rsidP="001A507F">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t>De</w:t>
      </w:r>
      <w:r w:rsidR="001A507F">
        <w:rPr>
          <w:rFonts w:ascii="Palatino Linotype" w:eastAsia="MS Mincho" w:hAnsi="Palatino Linotype" w:cs="Arial"/>
        </w:rPr>
        <w:t xml:space="preserve"> lo anterior, se demuestra que el </w:t>
      </w:r>
      <w:r w:rsidR="001A507F" w:rsidRPr="001A507F">
        <w:rPr>
          <w:rFonts w:ascii="Palatino Linotype" w:eastAsia="MS Mincho" w:hAnsi="Palatino Linotype" w:cs="Arial"/>
          <w:lang w:val="es-MX"/>
        </w:rPr>
        <w:t xml:space="preserve">Acta </w:t>
      </w:r>
      <w:r w:rsidR="001A507F" w:rsidRPr="001A507F">
        <w:rPr>
          <w:rFonts w:ascii="Palatino Linotype" w:eastAsia="MS Mincho" w:hAnsi="Palatino Linotype" w:cs="Arial"/>
          <w:iCs/>
          <w:lang w:val="es-MX"/>
        </w:rPr>
        <w:t>de la Décima Primera Sesión Extraordinaria del Comité de Transparencia del Instituto Mexiquense de la Vivienda Social</w:t>
      </w:r>
      <w:r w:rsidR="001A507F">
        <w:rPr>
          <w:rFonts w:ascii="Palatino Linotype" w:eastAsia="MS Mincho" w:hAnsi="Palatino Linotype" w:cs="Arial"/>
          <w:iCs/>
          <w:lang w:val="es-MX"/>
        </w:rPr>
        <w:t xml:space="preserve">, si cumple con las formalidades y motivaciones que consideran la Ley de Transparencia y Acceso a la Información Pública del Estado de México y Municipios, así como los Lineamientos </w:t>
      </w:r>
      <w:r w:rsidR="001A507F">
        <w:rPr>
          <w:rFonts w:ascii="Palatino Linotype" w:eastAsia="MS Mincho" w:hAnsi="Palatino Linotype" w:cs="Arial"/>
          <w:iCs/>
        </w:rPr>
        <w:t>Generales en Materia de Clasificación y Desclasificación de la I</w:t>
      </w:r>
      <w:r w:rsidR="001A507F" w:rsidRPr="005D37E5">
        <w:rPr>
          <w:rFonts w:ascii="Palatino Linotype" w:eastAsia="MS Mincho" w:hAnsi="Palatino Linotype" w:cs="Arial"/>
          <w:iCs/>
        </w:rPr>
        <w:t>nformación, a</w:t>
      </w:r>
      <w:r w:rsidR="001A507F">
        <w:rPr>
          <w:rFonts w:ascii="Palatino Linotype" w:eastAsia="MS Mincho" w:hAnsi="Palatino Linotype" w:cs="Arial"/>
          <w:iCs/>
        </w:rPr>
        <w:t>sí como para la elaboración de Versiones P</w:t>
      </w:r>
      <w:r w:rsidR="001A507F" w:rsidRPr="005D37E5">
        <w:rPr>
          <w:rFonts w:ascii="Palatino Linotype" w:eastAsia="MS Mincho" w:hAnsi="Palatino Linotype" w:cs="Arial"/>
          <w:iCs/>
        </w:rPr>
        <w:t>úblicas.</w:t>
      </w:r>
    </w:p>
    <w:p w14:paraId="5DE907BD" w14:textId="77777777" w:rsidR="001A507F" w:rsidRPr="00F102C1" w:rsidRDefault="001A507F" w:rsidP="001A507F">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iCs/>
        </w:rPr>
        <w:lastRenderedPageBreak/>
        <w:t xml:space="preserve">En ese sentido, este Órgano Garante considera que la aplicación de la prueba del daño, así como las formalidades que debe de tener el Acta del Comité de Transparencia, se cumplieron conforme a lo regulados por los ordenamientos jurídicos de la materia. </w:t>
      </w:r>
    </w:p>
    <w:p w14:paraId="4FDAD133" w14:textId="77777777" w:rsidR="00F102C1" w:rsidRDefault="00F102C1" w:rsidP="00F102C1">
      <w:pPr>
        <w:pStyle w:val="Prrafodelista"/>
        <w:spacing w:line="360" w:lineRule="auto"/>
        <w:ind w:left="0"/>
        <w:jc w:val="both"/>
        <w:rPr>
          <w:rFonts w:ascii="Palatino Linotype" w:eastAsia="MS Mincho" w:hAnsi="Palatino Linotype" w:cs="Arial"/>
        </w:rPr>
      </w:pPr>
    </w:p>
    <w:p w14:paraId="18986ED1" w14:textId="77777777" w:rsidR="00F102C1" w:rsidRPr="00FB7522" w:rsidRDefault="00F102C1" w:rsidP="001A507F">
      <w:pPr>
        <w:pStyle w:val="Prrafodelista"/>
        <w:numPr>
          <w:ilvl w:val="0"/>
          <w:numId w:val="1"/>
        </w:numPr>
        <w:spacing w:line="360" w:lineRule="auto"/>
        <w:ind w:left="0" w:firstLine="0"/>
        <w:jc w:val="both"/>
        <w:rPr>
          <w:rFonts w:ascii="Palatino Linotype" w:eastAsia="MS Mincho" w:hAnsi="Palatino Linotype" w:cs="Arial"/>
        </w:rPr>
      </w:pPr>
      <w:r w:rsidRPr="00FB7522">
        <w:rPr>
          <w:rFonts w:ascii="Palatino Linotype" w:eastAsia="MS Mincho" w:hAnsi="Palatino Linotype" w:cs="Arial"/>
        </w:rPr>
        <w:t xml:space="preserve">Finalmente se debe de señalar que el periodo de reserva de la información que marco el </w:t>
      </w:r>
      <w:r w:rsidRPr="00FB7522">
        <w:rPr>
          <w:rFonts w:ascii="Palatino Linotype" w:eastAsia="MS Mincho" w:hAnsi="Palatino Linotype" w:cs="Arial"/>
          <w:b/>
        </w:rPr>
        <w:t xml:space="preserve">SUJETO OBLIGADO </w:t>
      </w:r>
      <w:r w:rsidRPr="00FB7522">
        <w:rPr>
          <w:rFonts w:ascii="Palatino Linotype" w:eastAsia="MS Mincho" w:hAnsi="Palatino Linotype" w:cs="Arial"/>
        </w:rPr>
        <w:t>es de cinco años, situación que es regulada en el artículo 125 de la Ley de Transparencia y Acceso a la Información Pública del Estado de México y Municipios, por tratarse de información que tiene el carácter de reservada.</w:t>
      </w:r>
    </w:p>
    <w:p w14:paraId="2AE000DF" w14:textId="77777777" w:rsidR="00F102C1" w:rsidRPr="00FB7522" w:rsidRDefault="00F102C1" w:rsidP="00F102C1">
      <w:pPr>
        <w:pStyle w:val="Prrafodelista"/>
        <w:ind w:left="1134" w:right="900"/>
        <w:jc w:val="both"/>
        <w:rPr>
          <w:rFonts w:ascii="Palatino Linotype" w:eastAsia="MS Mincho" w:hAnsi="Palatino Linotype" w:cs="Arial"/>
          <w:i/>
          <w:sz w:val="22"/>
          <w:szCs w:val="22"/>
        </w:rPr>
      </w:pPr>
      <w:r w:rsidRPr="00FB7522">
        <w:rPr>
          <w:rFonts w:ascii="Palatino Linotype" w:eastAsia="MS Mincho" w:hAnsi="Palatino Linotype" w:cs="Arial"/>
          <w:b/>
          <w:i/>
          <w:sz w:val="22"/>
          <w:szCs w:val="22"/>
        </w:rPr>
        <w:t>Artículo 125.</w:t>
      </w:r>
      <w:r w:rsidRPr="00FB7522">
        <w:rPr>
          <w:rFonts w:ascii="Palatino Linotype" w:eastAsia="MS Mincho" w:hAnsi="Palatino Linotype" w:cs="Arial"/>
          <w:i/>
          <w:sz w:val="22"/>
          <w:szCs w:val="22"/>
        </w:rPr>
        <w:t xml:space="preserve"> La información clasificada como reservada, de acuerdo a lo establecido en esta Ley podrá permanecer con tal carácter hasta </w:t>
      </w:r>
      <w:r w:rsidRPr="00FB7522">
        <w:rPr>
          <w:rFonts w:ascii="Palatino Linotype" w:eastAsia="MS Mincho" w:hAnsi="Palatino Linotype" w:cs="Arial"/>
          <w:b/>
          <w:i/>
          <w:sz w:val="22"/>
          <w:szCs w:val="22"/>
        </w:rPr>
        <w:t>por un periodo de cinco años</w:t>
      </w:r>
      <w:r w:rsidRPr="00FB7522">
        <w:rPr>
          <w:rFonts w:ascii="Palatino Linotype" w:eastAsia="MS Mincho" w:hAnsi="Palatino Linotype" w:cs="Arial"/>
          <w:i/>
          <w:sz w:val="22"/>
          <w:szCs w:val="22"/>
        </w:rPr>
        <w:t xml:space="preserve">, contados a partir de su clasificación, salvo que antes del cumplimiento del periodo de restricción, dejaran de existir los motivos de su reserva. </w:t>
      </w:r>
    </w:p>
    <w:p w14:paraId="6E8E46A6" w14:textId="77777777" w:rsidR="00F102C1" w:rsidRPr="00FB7522" w:rsidRDefault="00F102C1" w:rsidP="00F102C1">
      <w:pPr>
        <w:pStyle w:val="Prrafodelista"/>
        <w:ind w:left="1134" w:right="900"/>
        <w:jc w:val="both"/>
        <w:rPr>
          <w:rFonts w:ascii="Palatino Linotype" w:eastAsia="MS Mincho" w:hAnsi="Palatino Linotype" w:cs="Arial"/>
          <w:b/>
          <w:i/>
          <w:sz w:val="22"/>
          <w:szCs w:val="22"/>
        </w:rPr>
      </w:pPr>
      <w:r w:rsidRPr="00FB7522">
        <w:rPr>
          <w:rFonts w:ascii="Palatino Linotype" w:eastAsia="MS Mincho" w:hAnsi="Palatino Linotype" w:cs="Arial"/>
          <w:b/>
          <w:i/>
          <w:sz w:val="22"/>
          <w:szCs w:val="22"/>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14:paraId="63392DC3" w14:textId="77777777" w:rsidR="00F102C1" w:rsidRPr="00FB7522" w:rsidRDefault="00F102C1" w:rsidP="00F102C1">
      <w:pPr>
        <w:pStyle w:val="Prrafodelista"/>
        <w:ind w:left="1134" w:right="900"/>
        <w:jc w:val="both"/>
        <w:rPr>
          <w:rFonts w:ascii="Palatino Linotype" w:eastAsia="MS Mincho" w:hAnsi="Palatino Linotype" w:cs="Arial"/>
          <w:i/>
          <w:sz w:val="22"/>
          <w:szCs w:val="22"/>
        </w:rPr>
      </w:pPr>
      <w:r w:rsidRPr="00FB7522">
        <w:rPr>
          <w:rFonts w:ascii="Palatino Linotype" w:eastAsia="MS Mincho" w:hAnsi="Palatino Linotype" w:cs="Arial"/>
          <w:i/>
          <w:sz w:val="22"/>
          <w:szCs w:val="22"/>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239D7B91" w14:textId="77777777" w:rsidR="00F102C1" w:rsidRPr="00FB7522" w:rsidRDefault="00F102C1" w:rsidP="00F102C1">
      <w:pPr>
        <w:pStyle w:val="Prrafodelista"/>
        <w:ind w:left="1134" w:right="900"/>
        <w:jc w:val="both"/>
        <w:rPr>
          <w:rFonts w:ascii="Palatino Linotype" w:eastAsia="MS Mincho" w:hAnsi="Palatino Linotype" w:cs="Arial"/>
        </w:rPr>
      </w:pPr>
      <w:r w:rsidRPr="00FB7522">
        <w:rPr>
          <w:rFonts w:ascii="Palatino Linotype" w:eastAsia="MS Mincho" w:hAnsi="Palatino Linotype" w:cs="Arial"/>
          <w:i/>
          <w:sz w:val="22"/>
          <w:szCs w:val="22"/>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r w:rsidRPr="00FB7522">
        <w:rPr>
          <w:rFonts w:ascii="Palatino Linotype" w:eastAsia="MS Mincho" w:hAnsi="Palatino Linotype" w:cs="Arial"/>
        </w:rPr>
        <w:t>.</w:t>
      </w:r>
    </w:p>
    <w:p w14:paraId="6B9A2877" w14:textId="77777777" w:rsidR="001A507F" w:rsidRPr="00F102C1" w:rsidRDefault="001A507F" w:rsidP="001A507F">
      <w:pPr>
        <w:pStyle w:val="Prrafodelista"/>
        <w:spacing w:line="360" w:lineRule="auto"/>
        <w:ind w:left="0"/>
        <w:jc w:val="both"/>
        <w:rPr>
          <w:rFonts w:ascii="Palatino Linotype" w:eastAsia="MS Mincho" w:hAnsi="Palatino Linotype" w:cs="Arial"/>
          <w:highlight w:val="yellow"/>
        </w:rPr>
      </w:pPr>
    </w:p>
    <w:p w14:paraId="140F3F51" w14:textId="77777777" w:rsidR="00F102C1" w:rsidRPr="00FB7522" w:rsidRDefault="00F102C1" w:rsidP="00F102C1">
      <w:pPr>
        <w:pStyle w:val="Prrafodelista"/>
        <w:numPr>
          <w:ilvl w:val="0"/>
          <w:numId w:val="1"/>
        </w:numPr>
        <w:spacing w:line="360" w:lineRule="auto"/>
        <w:ind w:left="0" w:firstLine="0"/>
        <w:jc w:val="both"/>
        <w:rPr>
          <w:rFonts w:ascii="Palatino Linotype" w:eastAsia="MS Mincho" w:hAnsi="Palatino Linotype" w:cs="Arial"/>
        </w:rPr>
      </w:pPr>
      <w:r w:rsidRPr="00FB7522">
        <w:rPr>
          <w:rFonts w:ascii="Palatino Linotype" w:eastAsia="MS Mincho" w:hAnsi="Palatino Linotype" w:cs="Arial"/>
        </w:rPr>
        <w:t xml:space="preserve">De lo anterior, como ya quedo establecido en párrafos anteriores la información a al pretender acceder el </w:t>
      </w:r>
      <w:r w:rsidRPr="00FB7522">
        <w:rPr>
          <w:rFonts w:ascii="Palatino Linotype" w:eastAsia="MS Mincho" w:hAnsi="Palatino Linotype" w:cs="Arial"/>
          <w:b/>
        </w:rPr>
        <w:t xml:space="preserve">RECURRENTE </w:t>
      </w:r>
      <w:r w:rsidRPr="00FB7522">
        <w:rPr>
          <w:rFonts w:ascii="Palatino Linotype" w:eastAsia="MS Mincho" w:hAnsi="Palatino Linotype" w:cs="Arial"/>
        </w:rPr>
        <w:t xml:space="preserve">se trata de información que se encuentra en juicios administrativos y judiciales que no han quedado firmes, situación por la cual el entregar la información puede alterar los procedimientos de los </w:t>
      </w:r>
      <w:proofErr w:type="gramStart"/>
      <w:r w:rsidRPr="00FB7522">
        <w:rPr>
          <w:rFonts w:ascii="Palatino Linotype" w:eastAsia="MS Mincho" w:hAnsi="Palatino Linotype" w:cs="Arial"/>
        </w:rPr>
        <w:t>expediente referidos</w:t>
      </w:r>
      <w:proofErr w:type="gramEnd"/>
      <w:r w:rsidRPr="00FB7522">
        <w:rPr>
          <w:rFonts w:ascii="Palatino Linotype" w:eastAsia="MS Mincho" w:hAnsi="Palatino Linotype" w:cs="Arial"/>
        </w:rPr>
        <w:t xml:space="preserve"> en respuesta. </w:t>
      </w:r>
    </w:p>
    <w:p w14:paraId="27FCB110" w14:textId="77777777" w:rsidR="00F102C1" w:rsidRDefault="00F102C1" w:rsidP="00F102C1">
      <w:pPr>
        <w:pStyle w:val="Prrafodelista"/>
        <w:spacing w:line="360" w:lineRule="auto"/>
        <w:ind w:left="0"/>
        <w:jc w:val="both"/>
        <w:rPr>
          <w:rFonts w:ascii="Palatino Linotype" w:eastAsia="MS Mincho" w:hAnsi="Palatino Linotype" w:cs="Arial"/>
        </w:rPr>
      </w:pPr>
    </w:p>
    <w:p w14:paraId="242173DA" w14:textId="77777777" w:rsidR="001A507F" w:rsidRPr="00CA2DB3" w:rsidRDefault="001A507F" w:rsidP="001A507F">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Ahora bien, </w:t>
      </w:r>
      <w:r w:rsidR="00413914">
        <w:rPr>
          <w:rFonts w:ascii="Palatino Linotype" w:eastAsia="MS Mincho" w:hAnsi="Palatino Linotype" w:cs="Arial"/>
        </w:rPr>
        <w:t xml:space="preserve">respecto del numeral tres de la solicitud de información mediante el cual el </w:t>
      </w:r>
      <w:r w:rsidR="00413914">
        <w:rPr>
          <w:rFonts w:ascii="Palatino Linotype" w:eastAsia="MS Mincho" w:hAnsi="Palatino Linotype" w:cs="Arial"/>
          <w:b/>
        </w:rPr>
        <w:t xml:space="preserve">RECURRENTE </w:t>
      </w:r>
      <w:r w:rsidR="00413914">
        <w:rPr>
          <w:rFonts w:ascii="Palatino Linotype" w:eastAsia="MS Mincho" w:hAnsi="Palatino Linotype" w:cs="Arial"/>
        </w:rPr>
        <w:t>solicita lo siguiente “</w:t>
      </w:r>
      <w:r w:rsidR="00413914" w:rsidRPr="00413914">
        <w:rPr>
          <w:rFonts w:ascii="Palatino Linotype" w:eastAsia="MS Mincho" w:hAnsi="Palatino Linotype" w:cs="Arial"/>
          <w:b/>
          <w:i/>
          <w:iCs/>
          <w:lang w:val="es-MX"/>
        </w:rPr>
        <w:t>Fundamentos y análisis jurídico para determinar quién es el representante legal de la asociación ESTRELLA Y ENGRANE CARDENISTA, sociedad propietaria del predio</w:t>
      </w:r>
      <w:r w:rsidR="00413914">
        <w:rPr>
          <w:rFonts w:ascii="Palatino Linotype" w:eastAsia="MS Mincho" w:hAnsi="Palatino Linotype" w:cs="Arial"/>
          <w:b/>
          <w:i/>
          <w:iCs/>
          <w:lang w:val="es-MX"/>
        </w:rPr>
        <w:t xml:space="preserve">”, </w:t>
      </w:r>
      <w:r w:rsidR="00413914">
        <w:rPr>
          <w:rFonts w:ascii="Palatino Linotype" w:eastAsia="MS Mincho" w:hAnsi="Palatino Linotype" w:cs="Arial"/>
          <w:iCs/>
          <w:lang w:val="es-MX"/>
        </w:rPr>
        <w:t xml:space="preserve">se debe de establecer que dentro de las funciones del Manual de Organización y del Reglamento del Instituto Mexiquense de la Vivienda Social, no se observa que dentro de sus funciones determinen como se nombra a los representantes legales de las asociaciones que inician trámites ante el propio instituto, situación por la cual se tiene por colmado este punto con la respuesta del </w:t>
      </w:r>
      <w:r w:rsidR="00413914">
        <w:rPr>
          <w:rFonts w:ascii="Palatino Linotype" w:eastAsia="MS Mincho" w:hAnsi="Palatino Linotype" w:cs="Arial"/>
          <w:b/>
          <w:iCs/>
          <w:lang w:val="es-MX"/>
        </w:rPr>
        <w:t xml:space="preserve">SUJETO OBLIGADO. </w:t>
      </w:r>
    </w:p>
    <w:p w14:paraId="32663F26" w14:textId="77777777" w:rsidR="00CA2DB3" w:rsidRPr="00CA2DB3" w:rsidRDefault="00CA2DB3" w:rsidP="00CA2DB3">
      <w:pPr>
        <w:pStyle w:val="Prrafodelista"/>
        <w:rPr>
          <w:rFonts w:ascii="Palatino Linotype" w:eastAsia="MS Mincho" w:hAnsi="Palatino Linotype" w:cs="Arial"/>
        </w:rPr>
      </w:pPr>
    </w:p>
    <w:p w14:paraId="17915D30" w14:textId="77777777" w:rsidR="00CA2DB3" w:rsidRPr="00CA2DB3" w:rsidRDefault="00CA2DB3" w:rsidP="001A507F">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Ahora bien, por lo que respecta al numeral cinco de la solicitud de información, mediante el cual el </w:t>
      </w:r>
      <w:r>
        <w:rPr>
          <w:rFonts w:ascii="Palatino Linotype" w:eastAsia="MS Mincho" w:hAnsi="Palatino Linotype" w:cs="Arial"/>
          <w:b/>
        </w:rPr>
        <w:t xml:space="preserve">RECURRENTE </w:t>
      </w:r>
      <w:r>
        <w:rPr>
          <w:rFonts w:ascii="Palatino Linotype" w:eastAsia="MS Mincho" w:hAnsi="Palatino Linotype" w:cs="Arial"/>
        </w:rPr>
        <w:t>solicita lo siguiente “</w:t>
      </w:r>
      <w:r w:rsidRPr="00CA2DB3">
        <w:rPr>
          <w:rFonts w:ascii="Palatino Linotype" w:eastAsia="MS Mincho" w:hAnsi="Palatino Linotype" w:cs="Arial"/>
          <w:b/>
          <w:i/>
          <w:iCs/>
          <w:lang w:val="es-MX"/>
        </w:rPr>
        <w:t>Fundamento y análisis jurídico mediante el cual el Jefe de Departamento Jurídico, Delegado Regional y Director Jurídico del Instituto han firmado y autorizado la regularización de los lotes que hasta el momento se encuentran en la Delegación Regional Nezahualcóyotl del predio</w:t>
      </w:r>
      <w:r>
        <w:rPr>
          <w:rFonts w:ascii="Palatino Linotype" w:eastAsia="MS Mincho" w:hAnsi="Palatino Linotype" w:cs="Arial"/>
          <w:b/>
          <w:i/>
          <w:iCs/>
          <w:lang w:val="es-MX"/>
        </w:rPr>
        <w:t xml:space="preserve">”, </w:t>
      </w:r>
      <w:r>
        <w:rPr>
          <w:rFonts w:ascii="Palatino Linotype" w:eastAsia="MS Mincho" w:hAnsi="Palatino Linotype" w:cs="Arial"/>
          <w:iCs/>
          <w:lang w:val="es-MX"/>
        </w:rPr>
        <w:t xml:space="preserve">se debe de establecer que el </w:t>
      </w:r>
      <w:r>
        <w:rPr>
          <w:rFonts w:ascii="Palatino Linotype" w:eastAsia="MS Mincho" w:hAnsi="Palatino Linotype" w:cs="Arial"/>
          <w:b/>
          <w:iCs/>
          <w:lang w:val="es-MX"/>
        </w:rPr>
        <w:t xml:space="preserve">SUJETO OBLIGADO, </w:t>
      </w:r>
      <w:r>
        <w:rPr>
          <w:rFonts w:ascii="Palatino Linotype" w:eastAsia="MS Mincho" w:hAnsi="Palatino Linotype" w:cs="Arial"/>
          <w:iCs/>
          <w:lang w:val="es-MX"/>
        </w:rPr>
        <w:t xml:space="preserve">informa que no obra documento conforme al interés del solicitante. </w:t>
      </w:r>
    </w:p>
    <w:p w14:paraId="3EB0BFBF" w14:textId="77777777" w:rsidR="00CA2DB3" w:rsidRPr="00CA2DB3" w:rsidRDefault="00CA2DB3" w:rsidP="00CA2DB3">
      <w:pPr>
        <w:pStyle w:val="Prrafodelista"/>
        <w:rPr>
          <w:rFonts w:ascii="Palatino Linotype" w:eastAsia="MS Mincho" w:hAnsi="Palatino Linotype" w:cs="Arial"/>
        </w:rPr>
      </w:pPr>
    </w:p>
    <w:p w14:paraId="1DB8DCE7" w14:textId="77777777" w:rsidR="00CA2DB3" w:rsidRDefault="00CA2DB3" w:rsidP="001A507F">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lastRenderedPageBreak/>
        <w:t xml:space="preserve">De lo anterior, se debe de establecer que el </w:t>
      </w:r>
      <w:r>
        <w:rPr>
          <w:rFonts w:ascii="Palatino Linotype" w:eastAsia="MS Mincho" w:hAnsi="Palatino Linotype" w:cs="Arial"/>
          <w:b/>
        </w:rPr>
        <w:t xml:space="preserve">SUJETO OBLIGADO </w:t>
      </w:r>
      <w:r>
        <w:rPr>
          <w:rFonts w:ascii="Palatino Linotype" w:eastAsia="MS Mincho" w:hAnsi="Palatino Linotype" w:cs="Arial"/>
        </w:rPr>
        <w:t xml:space="preserve">no refiere que la información no sea poseída, generada o administrada dentro de sus archivos, si no informa que no obra documento que respecto del interés del solicitante pueda entregarse. </w:t>
      </w:r>
    </w:p>
    <w:p w14:paraId="57FF4D94" w14:textId="77777777" w:rsidR="00CA2DB3" w:rsidRPr="00CA2DB3" w:rsidRDefault="00CA2DB3" w:rsidP="00CA2DB3">
      <w:pPr>
        <w:pStyle w:val="Prrafodelista"/>
        <w:rPr>
          <w:rFonts w:ascii="Palatino Linotype" w:eastAsia="MS Mincho" w:hAnsi="Palatino Linotype" w:cs="Arial"/>
        </w:rPr>
      </w:pPr>
    </w:p>
    <w:p w14:paraId="7850016D" w14:textId="77777777" w:rsidR="00CA2DB3" w:rsidRDefault="00CA2DB3" w:rsidP="001A507F">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Sin embargo, de conformidad con el Manual de Organización del Instituto Mexiquense de la Vivienda Social, se observan el objetivo y las funciones de los encargados de los Departamentos de Jurídico. </w:t>
      </w:r>
    </w:p>
    <w:p w14:paraId="3053AA8F" w14:textId="77777777" w:rsidR="00CA2DB3" w:rsidRPr="00CA2DB3" w:rsidRDefault="00CA2DB3" w:rsidP="00CA2DB3">
      <w:pPr>
        <w:pStyle w:val="Prrafodelista"/>
        <w:rPr>
          <w:rFonts w:ascii="Palatino Linotype" w:eastAsia="MS Mincho" w:hAnsi="Palatino Linotype" w:cs="Arial"/>
        </w:rPr>
      </w:pPr>
    </w:p>
    <w:p w14:paraId="14C30273" w14:textId="77777777" w:rsidR="00CA2DB3"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b/>
          <w:i/>
          <w:sz w:val="22"/>
        </w:rPr>
        <w:t>OBJETIVO:</w:t>
      </w:r>
      <w:r w:rsidRPr="00CA2DB3">
        <w:rPr>
          <w:rFonts w:ascii="Palatino Linotype" w:eastAsia="MS Mincho" w:hAnsi="Palatino Linotype" w:cs="Arial"/>
          <w:i/>
          <w:sz w:val="22"/>
        </w:rPr>
        <w:t xml:space="preserve"> Ejecutar las actividades de representación, defensa y gestión de los intereses jurídicos del Instituto, deduciendo las acciones y oponiendo las excepciones legales que mejor le convengan a la representación legal de éste en el ámbito de su competencia; </w:t>
      </w:r>
      <w:r w:rsidRPr="00CA2DB3">
        <w:rPr>
          <w:rFonts w:ascii="Palatino Linotype" w:eastAsia="MS Mincho" w:hAnsi="Palatino Linotype" w:cs="Arial"/>
          <w:b/>
          <w:i/>
          <w:sz w:val="22"/>
        </w:rPr>
        <w:t>así como, operar los programas de la regularización de la tenencia de la tierra</w:t>
      </w:r>
      <w:r w:rsidRPr="00CA2DB3">
        <w:rPr>
          <w:rFonts w:ascii="Palatino Linotype" w:eastAsia="MS Mincho" w:hAnsi="Palatino Linotype" w:cs="Arial"/>
          <w:i/>
          <w:sz w:val="22"/>
        </w:rPr>
        <w:t xml:space="preserve"> y escrituración individual en el área geográfica de su circunscripción territorial, organizando y registrando el control de las actividades y servicios prestados. </w:t>
      </w:r>
    </w:p>
    <w:p w14:paraId="1841A8BB" w14:textId="77777777" w:rsidR="00CA2DB3"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b/>
          <w:i/>
          <w:sz w:val="22"/>
        </w:rPr>
        <w:t>FUNCIONES:</w:t>
      </w:r>
      <w:r w:rsidRPr="00CA2DB3">
        <w:rPr>
          <w:rFonts w:ascii="Palatino Linotype" w:eastAsia="MS Mincho" w:hAnsi="Palatino Linotype" w:cs="Arial"/>
          <w:i/>
          <w:sz w:val="22"/>
        </w:rPr>
        <w:t xml:space="preserve"> </w:t>
      </w:r>
    </w:p>
    <w:p w14:paraId="29F2D531" w14:textId="77777777" w:rsidR="00CA2DB3" w:rsidRPr="00AC63E4" w:rsidRDefault="00CA2DB3" w:rsidP="00CA2DB3">
      <w:pPr>
        <w:pStyle w:val="Prrafodelista"/>
        <w:ind w:left="1134" w:right="900"/>
        <w:jc w:val="both"/>
        <w:rPr>
          <w:rFonts w:ascii="Palatino Linotype" w:eastAsia="MS Mincho" w:hAnsi="Palatino Linotype" w:cs="Arial"/>
          <w:b/>
          <w:i/>
          <w:sz w:val="22"/>
        </w:rPr>
      </w:pPr>
      <w:r w:rsidRPr="00AC63E4">
        <w:rPr>
          <w:rFonts w:ascii="Palatino Linotype" w:eastAsia="MS Mincho" w:hAnsi="Palatino Linotype" w:cs="Arial"/>
          <w:b/>
          <w:i/>
          <w:sz w:val="22"/>
        </w:rPr>
        <w:t xml:space="preserve">− Otorgar certeza jurídica de la tenencia de la tierra, mediante la escrituración de los predios regularizados por el Instituto, en el ámbito de su competencia territorial. </w:t>
      </w:r>
    </w:p>
    <w:p w14:paraId="63E988AC" w14:textId="77777777" w:rsidR="00CA2DB3" w:rsidRPr="00AC63E4" w:rsidRDefault="00CA2DB3" w:rsidP="00CA2DB3">
      <w:pPr>
        <w:pStyle w:val="Prrafodelista"/>
        <w:ind w:left="1134" w:right="900"/>
        <w:jc w:val="both"/>
        <w:rPr>
          <w:rFonts w:ascii="Palatino Linotype" w:eastAsia="MS Mincho" w:hAnsi="Palatino Linotype" w:cs="Arial"/>
          <w:b/>
          <w:i/>
          <w:sz w:val="22"/>
        </w:rPr>
      </w:pPr>
      <w:r w:rsidRPr="00AC63E4">
        <w:rPr>
          <w:rFonts w:ascii="Palatino Linotype" w:eastAsia="MS Mincho" w:hAnsi="Palatino Linotype" w:cs="Arial"/>
          <w:b/>
          <w:i/>
          <w:sz w:val="22"/>
        </w:rPr>
        <w:t xml:space="preserve">− Atender y dar seguimiento a las acciones de regularización de la tenencia de la tierra y de escrituración e informar a la o al titular de la Delegación Regional. </w:t>
      </w:r>
    </w:p>
    <w:p w14:paraId="112D2074" w14:textId="77777777" w:rsidR="00CA2DB3"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Coadyuvar a través de la o del titular de la Delegación Regional en los programas de regulación del suelo. </w:t>
      </w:r>
    </w:p>
    <w:p w14:paraId="0B42C02F" w14:textId="77777777" w:rsidR="00CA2DB3"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Auxiliar a la o al titular de la Delegación Regional en la elaboración de respuesta oportuna y por escrito en el ámbito de sus funciones a las peticiones ciudadanas, de grupos sociales, de las autoridades Municipales, Estatales y Federales, en los plazos y términos de ley. </w:t>
      </w:r>
    </w:p>
    <w:p w14:paraId="1AD38DD7" w14:textId="77777777" w:rsidR="00CA2DB3"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Integrar y analizar la documentación referente a las áreas susceptibles de expropiar, para efectos de regularización de la tenencia de la tierra.</w:t>
      </w:r>
    </w:p>
    <w:p w14:paraId="40F51E83" w14:textId="77777777" w:rsidR="00CA2DB3" w:rsidRPr="00AC63E4" w:rsidRDefault="00CA2DB3" w:rsidP="00CA2DB3">
      <w:pPr>
        <w:pStyle w:val="Prrafodelista"/>
        <w:ind w:left="1134" w:right="900"/>
        <w:jc w:val="both"/>
        <w:rPr>
          <w:rFonts w:ascii="Palatino Linotype" w:eastAsia="MS Mincho" w:hAnsi="Palatino Linotype" w:cs="Arial"/>
          <w:b/>
          <w:i/>
          <w:sz w:val="22"/>
        </w:rPr>
      </w:pPr>
      <w:r w:rsidRPr="00AC63E4">
        <w:rPr>
          <w:rFonts w:ascii="Palatino Linotype" w:eastAsia="MS Mincho" w:hAnsi="Palatino Linotype" w:cs="Arial"/>
          <w:b/>
          <w:i/>
          <w:sz w:val="22"/>
        </w:rPr>
        <w:t xml:space="preserve"> − Promover Juicios Ordinarios de Usucapión, Juicios Sumarios de Usucapión, Informaciones de Dominio, Información Posesoria, Consumación de la Usucapión por Inscripción a través de la Inmatriculación Administrativa, y en general, todos aquellos </w:t>
      </w:r>
      <w:r w:rsidRPr="00AC63E4">
        <w:rPr>
          <w:rFonts w:ascii="Palatino Linotype" w:eastAsia="MS Mincho" w:hAnsi="Palatino Linotype" w:cs="Arial"/>
          <w:b/>
          <w:i/>
          <w:sz w:val="22"/>
        </w:rPr>
        <w:lastRenderedPageBreak/>
        <w:t xml:space="preserve">procedimientos judiciales y/o administrativos tendientes a la regularización de la tenencia de la tierra, cuando sea contratado por el Instituto. </w:t>
      </w:r>
    </w:p>
    <w:p w14:paraId="16A06447" w14:textId="77777777" w:rsidR="00AC63E4" w:rsidRPr="00AC63E4" w:rsidRDefault="00CA2DB3" w:rsidP="00CA2DB3">
      <w:pPr>
        <w:pStyle w:val="Prrafodelista"/>
        <w:ind w:left="1134" w:right="900"/>
        <w:jc w:val="both"/>
        <w:rPr>
          <w:rFonts w:ascii="Palatino Linotype" w:eastAsia="MS Mincho" w:hAnsi="Palatino Linotype" w:cs="Arial"/>
          <w:b/>
          <w:i/>
          <w:sz w:val="22"/>
        </w:rPr>
      </w:pPr>
      <w:r w:rsidRPr="00AC63E4">
        <w:rPr>
          <w:rFonts w:ascii="Palatino Linotype" w:eastAsia="MS Mincho" w:hAnsi="Palatino Linotype" w:cs="Arial"/>
          <w:b/>
          <w:i/>
          <w:sz w:val="22"/>
        </w:rPr>
        <w:t xml:space="preserve">− Inscribir las transmisiones de propiedad, sentencias y resoluciones derivadas de los Juicios Ordinarios de Usucapión, Juicios Sumarios de Usucapión, Informaciones de Dominio, Posesoria, Consumación de la Usucapión por Inscripción de la Posesión, otras escrituras derivadas de programas que lleve a cabo el Instituto; y en general de todos aquellos procedimientos judiciales y/o administrativos tendientes a la regularización de la tenencia de la tierra, que hayan sido contratadas con el Instituto. </w:t>
      </w:r>
    </w:p>
    <w:p w14:paraId="2233C5B8"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Informar y solicitar apoyo de la Dirección Jurídica y de Igualdad de Género, así como de otras áreas del Instituto que tengan injerencia, para que en caso de ser procedente se presenten las denuncias ante la autoridad competente, de los actos de los que tenga conocimiento en ejercicio de sus funciones y que puedan constituir delito en materia de nuevos asentamientos humanos irregulares.</w:t>
      </w:r>
    </w:p>
    <w:p w14:paraId="3734FA16"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 Inscribir los convenios celebrados en el Centro de Mediación y Conciliación del Poder Judicial del Estado de México, que conllevan a la regularización de la tenencia de la tierra. </w:t>
      </w:r>
    </w:p>
    <w:p w14:paraId="066AFA75"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Inscribir los títulos expedidos por el Registro Agrario Nacional, previo convenio con el mismo. </w:t>
      </w:r>
    </w:p>
    <w:p w14:paraId="51171386"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Elaborar estudios jurídicos a efecto de fundamentar el acto bajo el cual se regularizarán los inmuebles en los que tenga interés el Instituto. </w:t>
      </w:r>
    </w:p>
    <w:p w14:paraId="7D54DE48"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Representar jurídicamente al Instituto en los asuntos legales en los que sea parte, de acuerdo a sus funciones y facultades. </w:t>
      </w:r>
    </w:p>
    <w:p w14:paraId="3BE071DC"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Promover, contestar y formular demandas en los juzgados civil, penal, administrativo y en materia de amparo en los que sea parte la Delegación Regional conforme a sus facultades. </w:t>
      </w:r>
    </w:p>
    <w:p w14:paraId="2C7CC895"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Elaborar los reportes e informes de trabajo requeridos por la Coordinación de Delegaciones Regionales, así como de las demás unidades administrativas del Instituto. </w:t>
      </w:r>
    </w:p>
    <w:p w14:paraId="4A27D6CB"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Informar a la Coordinación de Delegaciones Regionales y </w:t>
      </w:r>
      <w:proofErr w:type="spellStart"/>
      <w:r w:rsidRPr="00CA2DB3">
        <w:rPr>
          <w:rFonts w:ascii="Palatino Linotype" w:eastAsia="MS Mincho" w:hAnsi="Palatino Linotype" w:cs="Arial"/>
          <w:i/>
          <w:sz w:val="22"/>
        </w:rPr>
        <w:t>Subcoordinación</w:t>
      </w:r>
      <w:proofErr w:type="spellEnd"/>
      <w:r w:rsidRPr="00CA2DB3">
        <w:rPr>
          <w:rFonts w:ascii="Palatino Linotype" w:eastAsia="MS Mincho" w:hAnsi="Palatino Linotype" w:cs="Arial"/>
          <w:i/>
          <w:sz w:val="22"/>
        </w:rPr>
        <w:t xml:space="preserve"> Regional de Zona sobre el cumplimiento de los objetivos, programas y acciones a su cargo por conducto de la o del titular de la Delegación Regional. </w:t>
      </w:r>
    </w:p>
    <w:p w14:paraId="7567FB57"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Solicitar por conducto de la o del titular de la Delegación Regional a la Dirección de Administración del Suelo, la protocolización de las autorizaciones de subdivisión, fusión, relotificación, conjuntos urbanos; la autorización de la certificación de vías públicas existentes, sobre inmuebles </w:t>
      </w:r>
      <w:r w:rsidRPr="00CA2DB3">
        <w:rPr>
          <w:rFonts w:ascii="Palatino Linotype" w:eastAsia="MS Mincho" w:hAnsi="Palatino Linotype" w:cs="Arial"/>
          <w:i/>
          <w:sz w:val="22"/>
        </w:rPr>
        <w:lastRenderedPageBreak/>
        <w:t xml:space="preserve">convenidos o propiedad del Instituto, adjuntando la documentación correspondiente para tal efecto. </w:t>
      </w:r>
    </w:p>
    <w:p w14:paraId="31223164"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Coadyuvar con las áreas del Instituto que tengan injerencia, en el cumplimiento de las obligaciones contraídas en los convenios y/o contratos en materia de regulación del suelo, regularización de la tenencia de la tierra y escrituración. </w:t>
      </w:r>
    </w:p>
    <w:p w14:paraId="07CD9BAE"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Coadyuvar con la Dirección Jurídica y de Igualdad de Género y con la Dirección de Administración y Finanzas en la escrituración de los inmuebles que forman parte de los fideicomisos inmobiliarios en el Estado de México, reconocidos por los extintos Instituto de </w:t>
      </w:r>
      <w:proofErr w:type="spellStart"/>
      <w:r w:rsidRPr="00CA2DB3">
        <w:rPr>
          <w:rFonts w:ascii="Palatino Linotype" w:eastAsia="MS Mincho" w:hAnsi="Palatino Linotype" w:cs="Arial"/>
          <w:i/>
          <w:sz w:val="22"/>
        </w:rPr>
        <w:t>AcciónUrbana</w:t>
      </w:r>
      <w:proofErr w:type="spellEnd"/>
      <w:r w:rsidRPr="00CA2DB3">
        <w:rPr>
          <w:rFonts w:ascii="Palatino Linotype" w:eastAsia="MS Mincho" w:hAnsi="Palatino Linotype" w:cs="Arial"/>
          <w:i/>
          <w:sz w:val="22"/>
        </w:rPr>
        <w:t xml:space="preserve"> e Integración Social y Comisión para la Regulación del Suelo, remitiendo la información que conste en sus archivos y la que pueda obtener en el Instituto de la Función Registral del Estado de México para tal efecto. </w:t>
      </w:r>
    </w:p>
    <w:p w14:paraId="75DA0739"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Aplicar los lineamientos que emitan la Dirección de Administración del Suelo y Dirección Jurídica y de Igualdad de Género para la conclusión y terminación anticipada o baja de los convenios de regularización considerados como inejecutables. </w:t>
      </w:r>
    </w:p>
    <w:p w14:paraId="48540B92"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Informar a través de la o del titular de la Delegación Regional a la Coordinación de Delegaciones Regionales y a las demás Direcciones del Instituto, la conclusión de los convenios de regularización determinados como inejecutables por la Dirección de Administración del Suelo y la Dirección Jurídica y de Igualdad de Género. </w:t>
      </w:r>
    </w:p>
    <w:p w14:paraId="5B4CAF3D"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Recopilar la documentación y remitirla a la Dirección de Administración del Suelo de los predios con asentamientos humanos irregulares, para efectos de determinar la intervención del Instituto, mediante la celebración de convenios para la regularización de tenencia de la tierra y/o escrituración de inmuebles. − Proponer en coordinación con las áreas competentes a la Dirección Jurídica y de Igualdad de Género, la modificación o creación de normatividad en materia de vivienda social, de regulación y regularización de la tenencia de la tierra. </w:t>
      </w:r>
    </w:p>
    <w:p w14:paraId="27EB90C7"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Dar respuesta oportuna y por escrito a los derechos de petición formulados por las y los particulares en el ámbito de su competencia. </w:t>
      </w:r>
    </w:p>
    <w:p w14:paraId="131DDF10"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Proporcionar la información y documentación a la Dirección Jurídica y de Igualdad de Género, en tiempo y forma relativa a los procedimientos iniciados por la Comisión de Derechos Humanos del Estado de México y otros organismos, en los términos establecidos. </w:t>
      </w:r>
    </w:p>
    <w:p w14:paraId="7C032833"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Elaborar el requerimiento de pago de honorarios de las escrituras individuales debidamente inscritas que haya suscrito la Dirección Jurídica y de Igualdad de Género. </w:t>
      </w:r>
    </w:p>
    <w:p w14:paraId="202A1FFE"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lastRenderedPageBreak/>
        <w:t xml:space="preserve">− Tramitar la publicación de edictos ante el Boletín Judicial, Gaceta de Gobierno del Estado de México y periódico de mayor circulación en la entidad, sobre las inmatriculaciones judiciales, administrativas y procedimientos judiciales de los programas de escrituración del Instituto. </w:t>
      </w:r>
    </w:p>
    <w:p w14:paraId="0B1A29AB"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Entregar por conducto de la o del titular de la Delegación Regional, la información que solicite la Dirección General y las unidades administrativas del Instituto, en tiempo y forma. </w:t>
      </w:r>
    </w:p>
    <w:p w14:paraId="05BD4929"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Auxiliar a la o al titular de la Delegación Regional, en la operación y control de los procedimientos de entrega de títulos de propiedad y posesión. </w:t>
      </w:r>
    </w:p>
    <w:p w14:paraId="49AC5AAC" w14:textId="77777777" w:rsidR="00AC63E4"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xml:space="preserve">− Promover, contestar y formular demandas en los Juzgados Civiles, Penales, Fiscalías, Salas Regionales del Tribunal de Justicia Administrativa del Estado de México y en materia de amparo en que sea parte la Delegación Regional en razón a su jurisdicción. </w:t>
      </w:r>
    </w:p>
    <w:p w14:paraId="741F5BD6" w14:textId="77777777" w:rsidR="00CA2DB3" w:rsidRPr="00CA2DB3" w:rsidRDefault="00CA2DB3" w:rsidP="00CA2DB3">
      <w:pPr>
        <w:pStyle w:val="Prrafodelista"/>
        <w:ind w:left="1134" w:right="900"/>
        <w:jc w:val="both"/>
        <w:rPr>
          <w:rFonts w:ascii="Palatino Linotype" w:eastAsia="MS Mincho" w:hAnsi="Palatino Linotype" w:cs="Arial"/>
          <w:i/>
          <w:sz w:val="22"/>
        </w:rPr>
      </w:pPr>
      <w:r w:rsidRPr="00CA2DB3">
        <w:rPr>
          <w:rFonts w:ascii="Palatino Linotype" w:eastAsia="MS Mincho" w:hAnsi="Palatino Linotype" w:cs="Arial"/>
          <w:i/>
          <w:sz w:val="22"/>
        </w:rPr>
        <w:t>− Desarrollar las demás funciones inherentes al área de su competencia.</w:t>
      </w:r>
    </w:p>
    <w:p w14:paraId="72131B66" w14:textId="77777777" w:rsidR="001A507F" w:rsidRPr="001A507F" w:rsidRDefault="001A507F" w:rsidP="001A507F">
      <w:pPr>
        <w:pStyle w:val="Prrafodelista"/>
        <w:spacing w:line="360" w:lineRule="auto"/>
        <w:ind w:left="0"/>
        <w:jc w:val="both"/>
        <w:rPr>
          <w:rFonts w:ascii="Palatino Linotype" w:eastAsia="MS Mincho" w:hAnsi="Palatino Linotype" w:cs="Arial"/>
          <w:lang w:val="es-MX"/>
        </w:rPr>
      </w:pPr>
    </w:p>
    <w:p w14:paraId="620EFF3B" w14:textId="77777777" w:rsidR="00AC63E4" w:rsidRDefault="00AC63E4" w:rsidP="00AC63E4">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t>De lo anterior, se observa que los Departamentos de Jurídico tienen dentro de sus funciones intervenir en la función y acciones de la</w:t>
      </w:r>
      <w:r w:rsidRPr="00AC63E4">
        <w:rPr>
          <w:rFonts w:ascii="Palatino Linotype" w:eastAsia="MS Mincho" w:hAnsi="Palatino Linotype" w:cs="Arial"/>
        </w:rPr>
        <w:t xml:space="preserve"> regularización de la tenencia de la tierra</w:t>
      </w:r>
      <w:r>
        <w:rPr>
          <w:rFonts w:ascii="Palatino Linotype" w:eastAsia="MS Mincho" w:hAnsi="Palatino Linotype" w:cs="Arial"/>
        </w:rPr>
        <w:t xml:space="preserve">. </w:t>
      </w:r>
    </w:p>
    <w:p w14:paraId="746258EA" w14:textId="77777777" w:rsidR="00AC63E4" w:rsidRPr="00AC63E4" w:rsidRDefault="00AC63E4" w:rsidP="00AC63E4">
      <w:pPr>
        <w:pStyle w:val="Prrafodelista"/>
        <w:spacing w:line="360" w:lineRule="auto"/>
        <w:ind w:left="0"/>
        <w:jc w:val="both"/>
        <w:rPr>
          <w:rFonts w:ascii="Palatino Linotype" w:eastAsia="MS Mincho" w:hAnsi="Palatino Linotype" w:cs="Arial"/>
        </w:rPr>
      </w:pPr>
    </w:p>
    <w:p w14:paraId="7BFA0B14" w14:textId="77777777" w:rsidR="00AC63E4" w:rsidRDefault="00AC63E4" w:rsidP="00AC63E4">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Seguidamente </w:t>
      </w:r>
      <w:r w:rsidR="00D440F3">
        <w:rPr>
          <w:rFonts w:ascii="Palatino Linotype" w:eastAsia="MS Mincho" w:hAnsi="Palatino Linotype" w:cs="Arial"/>
        </w:rPr>
        <w:t xml:space="preserve">las </w:t>
      </w:r>
      <w:r w:rsidRPr="00D440F3">
        <w:rPr>
          <w:rFonts w:ascii="Palatino Linotype" w:eastAsia="MS Mincho" w:hAnsi="Palatino Linotype" w:cs="Arial"/>
          <w:b/>
        </w:rPr>
        <w:t>Delegaciones Regionales</w:t>
      </w:r>
      <w:r>
        <w:rPr>
          <w:rFonts w:ascii="Palatino Linotype" w:eastAsia="MS Mincho" w:hAnsi="Palatino Linotype" w:cs="Arial"/>
        </w:rPr>
        <w:t xml:space="preserve">, </w:t>
      </w:r>
      <w:proofErr w:type="gramStart"/>
      <w:r>
        <w:rPr>
          <w:rFonts w:ascii="Palatino Linotype" w:eastAsia="MS Mincho" w:hAnsi="Palatino Linotype" w:cs="Arial"/>
        </w:rPr>
        <w:t>quien</w:t>
      </w:r>
      <w:proofErr w:type="gramEnd"/>
      <w:r>
        <w:rPr>
          <w:rFonts w:ascii="Palatino Linotype" w:eastAsia="MS Mincho" w:hAnsi="Palatino Linotype" w:cs="Arial"/>
        </w:rPr>
        <w:t xml:space="preserve"> de conformidad con el Manual de Organización del Instituto Mexiquense de la Vivienda Social, tienen el siguiente objetivo y funciones. </w:t>
      </w:r>
    </w:p>
    <w:p w14:paraId="42880B0E" w14:textId="77777777" w:rsidR="00AC63E4" w:rsidRPr="00F55C29" w:rsidRDefault="00AC63E4" w:rsidP="00AC63E4">
      <w:pPr>
        <w:pStyle w:val="Prrafodelista"/>
        <w:rPr>
          <w:rFonts w:ascii="Palatino Linotype" w:eastAsia="MS Mincho" w:hAnsi="Palatino Linotype" w:cs="Arial"/>
        </w:rPr>
      </w:pPr>
    </w:p>
    <w:p w14:paraId="781CFD9C"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b/>
          <w:i/>
          <w:sz w:val="22"/>
        </w:rPr>
        <w:t>OBJETIVO:</w:t>
      </w:r>
      <w:r w:rsidRPr="00F55C29">
        <w:rPr>
          <w:rFonts w:ascii="Palatino Linotype" w:eastAsia="MS Mincho" w:hAnsi="Palatino Linotype" w:cs="Arial"/>
          <w:i/>
          <w:sz w:val="22"/>
        </w:rPr>
        <w:t xml:space="preserve"> </w:t>
      </w:r>
    </w:p>
    <w:p w14:paraId="0B3A4E99"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Ejecutar y controlar los programas de trabajo y proyectos del Instituto, conforme a las disposiciones que emita la Dirección General, coordinando las actividades de las unidades administrativas bajo su cargo, que permitan alcanzar los objetivos de regulación del suelo, </w:t>
      </w:r>
      <w:r w:rsidRPr="00F55C29">
        <w:rPr>
          <w:rFonts w:ascii="Palatino Linotype" w:eastAsia="MS Mincho" w:hAnsi="Palatino Linotype" w:cs="Arial"/>
          <w:b/>
          <w:i/>
          <w:sz w:val="22"/>
        </w:rPr>
        <w:t>regularización de la tenencia de la tierra</w:t>
      </w:r>
      <w:r w:rsidRPr="00F55C29">
        <w:rPr>
          <w:rFonts w:ascii="Palatino Linotype" w:eastAsia="MS Mincho" w:hAnsi="Palatino Linotype" w:cs="Arial"/>
          <w:i/>
          <w:sz w:val="22"/>
        </w:rPr>
        <w:t xml:space="preserve">, prevención y control de asentamientos humanos irregulares y el desarrollo de acciones de vivienda en la región de su jurisdicción de acuerdo a su competencia, en conjunto con las demás áreas del Instituto. </w:t>
      </w:r>
    </w:p>
    <w:p w14:paraId="56E6000C"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b/>
          <w:i/>
          <w:sz w:val="22"/>
        </w:rPr>
        <w:t>FUNCIONES:</w:t>
      </w:r>
      <w:r w:rsidRPr="00F55C29">
        <w:rPr>
          <w:rFonts w:ascii="Palatino Linotype" w:eastAsia="MS Mincho" w:hAnsi="Palatino Linotype" w:cs="Arial"/>
          <w:i/>
          <w:sz w:val="22"/>
        </w:rPr>
        <w:t xml:space="preserve"> </w:t>
      </w:r>
    </w:p>
    <w:p w14:paraId="509CBC9A" w14:textId="77777777" w:rsidR="00AC63E4" w:rsidRPr="00F55C29" w:rsidRDefault="00AC63E4" w:rsidP="00AC63E4">
      <w:pPr>
        <w:pStyle w:val="Prrafodelista"/>
        <w:ind w:left="1134" w:right="900"/>
        <w:jc w:val="both"/>
        <w:rPr>
          <w:rFonts w:ascii="Palatino Linotype" w:eastAsia="MS Mincho" w:hAnsi="Palatino Linotype" w:cs="Arial"/>
          <w:b/>
          <w:i/>
          <w:sz w:val="22"/>
        </w:rPr>
      </w:pPr>
      <w:r w:rsidRPr="00F55C29">
        <w:rPr>
          <w:rFonts w:ascii="Palatino Linotype" w:eastAsia="MS Mincho" w:hAnsi="Palatino Linotype" w:cs="Arial"/>
          <w:b/>
          <w:i/>
          <w:sz w:val="22"/>
        </w:rPr>
        <w:t xml:space="preserve">− Revisar, verificar e inspeccionar la documentación o peticiones recibidas y someterlas por conducto de la Coordinación de </w:t>
      </w:r>
      <w:r w:rsidRPr="00F55C29">
        <w:rPr>
          <w:rFonts w:ascii="Palatino Linotype" w:eastAsia="MS Mincho" w:hAnsi="Palatino Linotype" w:cs="Arial"/>
          <w:b/>
          <w:i/>
          <w:sz w:val="22"/>
        </w:rPr>
        <w:lastRenderedPageBreak/>
        <w:t xml:space="preserve">Delegaciones Regionales a las unidades administrativas del Instituto, para que éstas emitan su autorización </w:t>
      </w:r>
      <w:proofErr w:type="spellStart"/>
      <w:r w:rsidRPr="00F55C29">
        <w:rPr>
          <w:rFonts w:ascii="Palatino Linotype" w:eastAsia="MS Mincho" w:hAnsi="Palatino Linotype" w:cs="Arial"/>
          <w:b/>
          <w:i/>
          <w:sz w:val="22"/>
        </w:rPr>
        <w:t>u</w:t>
      </w:r>
      <w:proofErr w:type="spellEnd"/>
      <w:r w:rsidRPr="00F55C29">
        <w:rPr>
          <w:rFonts w:ascii="Palatino Linotype" w:eastAsia="MS Mincho" w:hAnsi="Palatino Linotype" w:cs="Arial"/>
          <w:b/>
          <w:i/>
          <w:sz w:val="22"/>
        </w:rPr>
        <w:t xml:space="preserve"> opinión, de acuerdo a sus atribuciones. </w:t>
      </w:r>
    </w:p>
    <w:p w14:paraId="27FC3D88"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Coadyuvar, en su circunscripción territorial, con la Dirección de Administración del Suelo en materia de prevención y control de asentamientos humanos irregulares. </w:t>
      </w:r>
    </w:p>
    <w:p w14:paraId="12D15F3A"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Coadyuvar con la Dirección de Promoción y Fomento a la Vivienda en otorgar información y en la entrega a las y los beneficiarios de los Programas en la Entidad.</w:t>
      </w:r>
      <w:r w:rsidRPr="00F55C29">
        <w:rPr>
          <w:i/>
          <w:sz w:val="22"/>
        </w:rPr>
        <w:t xml:space="preserve"> </w:t>
      </w:r>
      <w:r w:rsidRPr="00F55C29">
        <w:rPr>
          <w:rFonts w:ascii="Palatino Linotype" w:eastAsia="MS Mincho" w:hAnsi="Palatino Linotype" w:cs="Arial"/>
          <w:i/>
          <w:sz w:val="22"/>
        </w:rPr>
        <w:t xml:space="preserve">Operar en su región los Programas, acciones y proyectos del Instituto, cumpliendo con la normatividad vigente en la materia, así como con los lineamientos que determinen la Dirección General y unidades administrativas que tengan facultades normativas. </w:t>
      </w:r>
    </w:p>
    <w:p w14:paraId="053EFF3A" w14:textId="77777777" w:rsidR="00AC63E4" w:rsidRPr="00AC63E4" w:rsidRDefault="00AC63E4" w:rsidP="00AC63E4">
      <w:pPr>
        <w:pStyle w:val="Prrafodelista"/>
        <w:ind w:left="1134" w:right="900"/>
        <w:jc w:val="both"/>
        <w:rPr>
          <w:rFonts w:ascii="Palatino Linotype" w:eastAsia="MS Mincho" w:hAnsi="Palatino Linotype" w:cs="Arial"/>
          <w:b/>
          <w:i/>
          <w:sz w:val="22"/>
        </w:rPr>
      </w:pPr>
      <w:r w:rsidRPr="00AC63E4">
        <w:rPr>
          <w:rFonts w:ascii="Palatino Linotype" w:eastAsia="MS Mincho" w:hAnsi="Palatino Linotype" w:cs="Arial"/>
          <w:b/>
          <w:i/>
          <w:sz w:val="22"/>
        </w:rPr>
        <w:t xml:space="preserve">− Representar al Instituto dentro de su circunscripción, en las acciones y trámites en materia de suelo y vivienda social. </w:t>
      </w:r>
    </w:p>
    <w:p w14:paraId="5CD20EAA" w14:textId="77777777" w:rsidR="00AC63E4" w:rsidRPr="00F55C29" w:rsidRDefault="00AC63E4" w:rsidP="00AC63E4">
      <w:pPr>
        <w:pStyle w:val="Prrafodelista"/>
        <w:ind w:left="1134" w:right="900"/>
        <w:jc w:val="both"/>
        <w:rPr>
          <w:rFonts w:ascii="Palatino Linotype" w:eastAsia="MS Mincho" w:hAnsi="Palatino Linotype" w:cs="Arial"/>
          <w:b/>
          <w:i/>
          <w:sz w:val="22"/>
        </w:rPr>
      </w:pPr>
      <w:r w:rsidRPr="00F55C29">
        <w:rPr>
          <w:rFonts w:ascii="Palatino Linotype" w:eastAsia="MS Mincho" w:hAnsi="Palatino Linotype" w:cs="Arial"/>
          <w:b/>
          <w:i/>
          <w:sz w:val="22"/>
        </w:rPr>
        <w:t xml:space="preserve">− Coordinar la recepción y resolución de las peticiones de la ciudadanía, que se encuentren dentro de su demarcación, en los plazos y términos establecidos en los lineamientos y reglas de operación de cada programa o acción. </w:t>
      </w:r>
    </w:p>
    <w:p w14:paraId="01896B40"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Coadyuvar con la Dirección de Administración del Suelo para promover, gestionar y ejecutar acciones de organización de la comunidad cuando existan condiciones para ello, facilitando su participación en la ordenación de asentamientos humanos irregulares. </w:t>
      </w:r>
    </w:p>
    <w:p w14:paraId="0FE42169"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Realizar, en el ámbito de sus atribuciones, campañas de promoción y difusión de los servicios que se prestan, conforme a los lineamientos que establezca la Dirección General, en coordinación con las diferentes áreas del Instituto u otras dependencias. </w:t>
      </w:r>
    </w:p>
    <w:p w14:paraId="3DE28499"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Colaborar y proporcionar información, para que los inventarios de reserva territorial se mantengan actualizados para los efectos procedentes con las diferentes áreas del Instituto. </w:t>
      </w:r>
    </w:p>
    <w:p w14:paraId="3605C38D" w14:textId="77777777" w:rsidR="00AC63E4" w:rsidRPr="00AC63E4" w:rsidRDefault="00AC63E4" w:rsidP="00AC63E4">
      <w:pPr>
        <w:pStyle w:val="Prrafodelista"/>
        <w:ind w:left="1134" w:right="900"/>
        <w:jc w:val="both"/>
        <w:rPr>
          <w:rFonts w:ascii="Palatino Linotype" w:eastAsia="MS Mincho" w:hAnsi="Palatino Linotype" w:cs="Arial"/>
          <w:b/>
          <w:i/>
          <w:sz w:val="22"/>
        </w:rPr>
      </w:pPr>
      <w:r w:rsidRPr="00AC63E4">
        <w:rPr>
          <w:rFonts w:ascii="Palatino Linotype" w:eastAsia="MS Mincho" w:hAnsi="Palatino Linotype" w:cs="Arial"/>
          <w:b/>
          <w:i/>
          <w:sz w:val="22"/>
        </w:rPr>
        <w:t xml:space="preserve">− Incorporar a los sistemas de información del Instituto, los datos sustantivos de las y los beneficiarios de las acciones y de las operaciones del Instituto, según la región de su competencia. </w:t>
      </w:r>
    </w:p>
    <w:p w14:paraId="162BD1D7" w14:textId="77777777" w:rsidR="00AC63E4" w:rsidRPr="00AC63E4" w:rsidRDefault="00AC63E4" w:rsidP="00AC63E4">
      <w:pPr>
        <w:pStyle w:val="Prrafodelista"/>
        <w:ind w:left="1134" w:right="900"/>
        <w:jc w:val="both"/>
        <w:rPr>
          <w:rFonts w:ascii="Palatino Linotype" w:eastAsia="MS Mincho" w:hAnsi="Palatino Linotype" w:cs="Arial"/>
          <w:b/>
          <w:i/>
          <w:sz w:val="22"/>
        </w:rPr>
      </w:pPr>
      <w:r w:rsidRPr="00AC63E4">
        <w:rPr>
          <w:rFonts w:ascii="Palatino Linotype" w:eastAsia="MS Mincho" w:hAnsi="Palatino Linotype" w:cs="Arial"/>
          <w:b/>
          <w:i/>
          <w:sz w:val="22"/>
        </w:rPr>
        <w:t xml:space="preserve">− Elaborar y presentar a la Coordinación de Delegaciones Regionales, los informes que le sean requeridos respecto a las acciones realizadas y los avances en los Programas. </w:t>
      </w:r>
    </w:p>
    <w:p w14:paraId="2A1DE1E0" w14:textId="77777777" w:rsidR="00AC63E4" w:rsidRPr="00F55C29" w:rsidRDefault="00AC63E4" w:rsidP="00AC63E4">
      <w:pPr>
        <w:pStyle w:val="Prrafodelista"/>
        <w:ind w:left="1134" w:right="900"/>
        <w:jc w:val="both"/>
        <w:rPr>
          <w:rFonts w:ascii="Palatino Linotype" w:eastAsia="MS Mincho" w:hAnsi="Palatino Linotype" w:cs="Arial"/>
          <w:b/>
          <w:i/>
          <w:sz w:val="22"/>
        </w:rPr>
      </w:pPr>
      <w:r w:rsidRPr="00F55C29">
        <w:rPr>
          <w:rFonts w:ascii="Palatino Linotype" w:eastAsia="MS Mincho" w:hAnsi="Palatino Linotype" w:cs="Arial"/>
          <w:b/>
          <w:i/>
          <w:sz w:val="22"/>
        </w:rPr>
        <w:t xml:space="preserve">− Resguardar y custodiar los expedientes relativos al ejercicio de las facultades que tiene encomendadas en materia de suelo y vivienda en la jurisdicción de su competencia. </w:t>
      </w:r>
    </w:p>
    <w:p w14:paraId="576F0DC3"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lastRenderedPageBreak/>
        <w:t xml:space="preserve">− Integrar el anteproyecto de su programa de presupuesto anual y, en su caso, solicitar las modificaciones que correspondan a la Coordinación de Delegaciones Regionales. </w:t>
      </w:r>
    </w:p>
    <w:p w14:paraId="5A6FE54E"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Administrar los recursos humanos, materiales y financieros que tiene asignados, así como los servicios informáticos, jurídicos, de apoyo administrativo y de prevención en la región de su competencia, gestionar y coordinar lo que sea requerido para el cumplimiento de sus fines con las otras áreas del Instituto. </w:t>
      </w:r>
    </w:p>
    <w:p w14:paraId="11BCB7A8" w14:textId="77777777" w:rsidR="00AC63E4" w:rsidRPr="00F55C29" w:rsidRDefault="00AC63E4" w:rsidP="00AC63E4">
      <w:pPr>
        <w:pStyle w:val="Prrafodelista"/>
        <w:ind w:left="1134" w:right="900"/>
        <w:jc w:val="both"/>
        <w:rPr>
          <w:rFonts w:ascii="Palatino Linotype" w:eastAsia="MS Mincho" w:hAnsi="Palatino Linotype" w:cs="Arial"/>
          <w:b/>
          <w:i/>
          <w:sz w:val="22"/>
        </w:rPr>
      </w:pPr>
      <w:r w:rsidRPr="00F55C29">
        <w:rPr>
          <w:rFonts w:ascii="Palatino Linotype" w:eastAsia="MS Mincho" w:hAnsi="Palatino Linotype" w:cs="Arial"/>
          <w:b/>
          <w:i/>
          <w:sz w:val="22"/>
        </w:rPr>
        <w:t xml:space="preserve">− Coadyuvar con la Dirección de Administración del Suelo, para recibir y atender a grupos, líderes y representantes populares que demanden la regularización de la tenencia de la tierra de acuerdo a sus atribuciones. </w:t>
      </w:r>
    </w:p>
    <w:p w14:paraId="0FDE651A"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Atender y dar seguimiento a las peticiones relacionadas con los programas que promueve el Instituto en conjunto con las demás áreas.</w:t>
      </w:r>
    </w:p>
    <w:p w14:paraId="61D94B58"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 Coordinar a través de los Comités de Prevención y Control del Crecimiento Urbano la presentación de denuncias ante la </w:t>
      </w:r>
      <w:proofErr w:type="gramStart"/>
      <w:r w:rsidRPr="00F55C29">
        <w:rPr>
          <w:rFonts w:ascii="Palatino Linotype" w:eastAsia="MS Mincho" w:hAnsi="Palatino Linotype" w:cs="Arial"/>
          <w:i/>
          <w:sz w:val="22"/>
        </w:rPr>
        <w:t>Fiscalía General</w:t>
      </w:r>
      <w:proofErr w:type="gramEnd"/>
      <w:r w:rsidRPr="00F55C29">
        <w:rPr>
          <w:rFonts w:ascii="Palatino Linotype" w:eastAsia="MS Mincho" w:hAnsi="Palatino Linotype" w:cs="Arial"/>
          <w:i/>
          <w:sz w:val="22"/>
        </w:rPr>
        <w:t xml:space="preserve"> de Justicia del Estado de México, de los actos que tenga conocimiento en ejercicio de sus funciones y que puedan ser constitutivos de delito en materia de nuevos asentamientos humanos irregulares, con el asesoramiento de la Dirección Jurídica y de Igualdad de Género del Instituto. </w:t>
      </w:r>
    </w:p>
    <w:p w14:paraId="682C51F2"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Informar a las unidades administrativas del Instituto que así lo requieran los ingresos recaudados derivado de la reserva territorial que el Instituto haya ejercido a favor de terceros.</w:t>
      </w:r>
    </w:p>
    <w:p w14:paraId="0750AF19" w14:textId="77777777" w:rsidR="00AC63E4" w:rsidRPr="00742D29" w:rsidRDefault="00AC63E4" w:rsidP="00AC63E4">
      <w:pPr>
        <w:pStyle w:val="Prrafodelista"/>
        <w:ind w:left="1134" w:right="900"/>
        <w:jc w:val="both"/>
        <w:rPr>
          <w:rFonts w:ascii="Palatino Linotype" w:eastAsia="MS Mincho" w:hAnsi="Palatino Linotype" w:cs="Arial"/>
          <w:b/>
          <w:i/>
          <w:sz w:val="22"/>
        </w:rPr>
      </w:pPr>
      <w:r w:rsidRPr="00742D29">
        <w:rPr>
          <w:rFonts w:ascii="Palatino Linotype" w:eastAsia="MS Mincho" w:hAnsi="Palatino Linotype" w:cs="Arial"/>
          <w:b/>
          <w:i/>
          <w:sz w:val="22"/>
        </w:rPr>
        <w:t xml:space="preserve">− Coadyuvar con las demás áreas del Instituto en el cumplimiento de las obligaciones contraídas en los convenios y/o contratos en materia de regulación, regularización de la tenencia de la tierra, prevención y control de asentamientos humanos irregulares, siempre que no exista algún impedimento jurídico para ello o sea imposible concluirlo en todos sus términos. </w:t>
      </w:r>
    </w:p>
    <w:p w14:paraId="3D5A0110"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Coadyuvar en la escrituración y extinción de los fideicomisos inmobiliarios que de los extintos Instituto de Acción Urbana e Integración Social y Comisión para la Regulación del Suelo del Estado de México, brindando la información que soliciten la Dirección Jurídica y de Igualdad de Género y la Dirección de Administración y Finanzas. </w:t>
      </w:r>
    </w:p>
    <w:p w14:paraId="40E79862"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Aplicar los lineamientos que emitan la Dirección de Administración del Suelo y Dirección Jurídica y de Igualdad de Género para la conclusión y terminación anticipada o baja de los convenios de regularización considerados como inejecutables. </w:t>
      </w:r>
    </w:p>
    <w:p w14:paraId="0FCDABB7"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lastRenderedPageBreak/>
        <w:t xml:space="preserve">− Coadyuvar con la Dirección de Administración del Suelo en la prevención y control de asentamientos humanos irregulares, en coordinación con las dependencias de los gobiernos federal, estatal y municipal. </w:t>
      </w:r>
    </w:p>
    <w:p w14:paraId="6041433A"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Coadyuvar con la Dirección de Administración del Suelo en la prevención y control de asentamientos humanos irregulares, atendiendo a los Lineamientos para la constitución, capacitación y asesoría de los Comités Ciudadanos de Prevención, Control y Vigilancia de los Asentamientos Humanos Irregulares. </w:t>
      </w:r>
    </w:p>
    <w:p w14:paraId="42BCE74E"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Validar la información de asentamientos humanos irregulares que remita la Dirección de Administración del Suelo. </w:t>
      </w:r>
    </w:p>
    <w:p w14:paraId="64027001"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Proporcionar a la Coordinación de Delegaciones Regionales la información pública solicitada por la Unidad de Transparencia del Instituto, en apego a las disposiciones legales en materia de transparencia y acceso a la información pública y protección de datos personales, en los plazos establecidos. </w:t>
      </w:r>
    </w:p>
    <w:p w14:paraId="4C8FB9F1"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Gestionar a través de la </w:t>
      </w:r>
      <w:proofErr w:type="spellStart"/>
      <w:r w:rsidRPr="00F55C29">
        <w:rPr>
          <w:rFonts w:ascii="Palatino Linotype" w:eastAsia="MS Mincho" w:hAnsi="Palatino Linotype" w:cs="Arial"/>
          <w:i/>
          <w:sz w:val="22"/>
        </w:rPr>
        <w:t>Subcoordinación</w:t>
      </w:r>
      <w:proofErr w:type="spellEnd"/>
      <w:r w:rsidRPr="00F55C29">
        <w:rPr>
          <w:rFonts w:ascii="Palatino Linotype" w:eastAsia="MS Mincho" w:hAnsi="Palatino Linotype" w:cs="Arial"/>
          <w:i/>
          <w:sz w:val="22"/>
        </w:rPr>
        <w:t xml:space="preserve"> y de la Coordinación de Delegaciones Regionales la dotación suficiente de recursos humanos, materiales, técnicos y administrativos para el cumplimiento de sus funciones ante la Dirección de Administración y Finanzas y ante las demás unidades del Instituto en el ámbito de su competencia. </w:t>
      </w:r>
    </w:p>
    <w:p w14:paraId="40DD3BC0"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Entregar la información que sea solicitada por la Dirección General y por las demás unidades administrativas del Instituto en coordinación con los Departamentos Jurídico, Administrativo y de Prevención, informando a la </w:t>
      </w:r>
      <w:proofErr w:type="spellStart"/>
      <w:r w:rsidRPr="00F55C29">
        <w:rPr>
          <w:rFonts w:ascii="Palatino Linotype" w:eastAsia="MS Mincho" w:hAnsi="Palatino Linotype" w:cs="Arial"/>
          <w:i/>
          <w:sz w:val="22"/>
        </w:rPr>
        <w:t>Subcoordinación</w:t>
      </w:r>
      <w:proofErr w:type="spellEnd"/>
      <w:r w:rsidRPr="00F55C29">
        <w:rPr>
          <w:rFonts w:ascii="Palatino Linotype" w:eastAsia="MS Mincho" w:hAnsi="Palatino Linotype" w:cs="Arial"/>
          <w:i/>
          <w:sz w:val="22"/>
        </w:rPr>
        <w:t xml:space="preserve"> Regional de Zona, así como a la Coordinación de Delegaciones Regionales. </w:t>
      </w:r>
    </w:p>
    <w:p w14:paraId="024A0F7E" w14:textId="77777777" w:rsidR="00AC63E4" w:rsidRPr="00742D29" w:rsidRDefault="00AC63E4" w:rsidP="00AC63E4">
      <w:pPr>
        <w:pStyle w:val="Prrafodelista"/>
        <w:ind w:left="1134" w:right="900"/>
        <w:jc w:val="both"/>
        <w:rPr>
          <w:b/>
          <w:i/>
          <w:sz w:val="22"/>
        </w:rPr>
      </w:pPr>
      <w:r w:rsidRPr="00742D29">
        <w:rPr>
          <w:rFonts w:ascii="Palatino Linotype" w:eastAsia="MS Mincho" w:hAnsi="Palatino Linotype" w:cs="Arial"/>
          <w:b/>
          <w:i/>
          <w:sz w:val="22"/>
        </w:rPr>
        <w:t xml:space="preserve">− Coadyuvar con la Coordinación de Delegaciones Regionales y </w:t>
      </w:r>
      <w:proofErr w:type="spellStart"/>
      <w:r w:rsidRPr="00742D29">
        <w:rPr>
          <w:rFonts w:ascii="Palatino Linotype" w:eastAsia="MS Mincho" w:hAnsi="Palatino Linotype" w:cs="Arial"/>
          <w:b/>
          <w:i/>
          <w:sz w:val="22"/>
        </w:rPr>
        <w:t>Subcoordinación</w:t>
      </w:r>
      <w:proofErr w:type="spellEnd"/>
      <w:r w:rsidRPr="00742D29">
        <w:rPr>
          <w:rFonts w:ascii="Palatino Linotype" w:eastAsia="MS Mincho" w:hAnsi="Palatino Linotype" w:cs="Arial"/>
          <w:b/>
          <w:i/>
          <w:sz w:val="22"/>
        </w:rPr>
        <w:t xml:space="preserve"> Regional de Zona correspondiente en la operación y control de los procedimientos de entrega de títulos de propiedad y posesión con apoyo del Departamento Jurídico, de Prevención y Administrativo.</w:t>
      </w:r>
      <w:r w:rsidRPr="00742D29">
        <w:rPr>
          <w:b/>
          <w:i/>
          <w:sz w:val="22"/>
        </w:rPr>
        <w:t xml:space="preserve"> </w:t>
      </w:r>
    </w:p>
    <w:p w14:paraId="6E4106F9"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Atender las funciones asignadas en su calidad de </w:t>
      </w:r>
      <w:proofErr w:type="gramStart"/>
      <w:r w:rsidRPr="00F55C29">
        <w:rPr>
          <w:rFonts w:ascii="Palatino Linotype" w:eastAsia="MS Mincho" w:hAnsi="Palatino Linotype" w:cs="Arial"/>
          <w:i/>
          <w:sz w:val="22"/>
        </w:rPr>
        <w:t>Secretaria</w:t>
      </w:r>
      <w:proofErr w:type="gramEnd"/>
      <w:r w:rsidRPr="00F55C29">
        <w:rPr>
          <w:rFonts w:ascii="Palatino Linotype" w:eastAsia="MS Mincho" w:hAnsi="Palatino Linotype" w:cs="Arial"/>
          <w:i/>
          <w:sz w:val="22"/>
        </w:rPr>
        <w:t xml:space="preserve"> o Secretario Técnico los Comités de Prevención y Control del Crecimiento Urbano de acuerdo con los Lineamientos Generales para la Integración, Instalación y Funcionamiento de los mismos. </w:t>
      </w:r>
    </w:p>
    <w:p w14:paraId="4FB5731F"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Representar al Instituto en las Mesas de Fortalecimiento Municipal en su circunscripción territorial, cuando así se determine por la Dirección General del Instituto.</w:t>
      </w:r>
    </w:p>
    <w:p w14:paraId="7F0E55FB" w14:textId="77777777" w:rsidR="00AC63E4"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xml:space="preserve"> − Llevar, en coordinación con la Dirección Jurídica y de Igualdad de Género, un registro y control de las demandas promovidas, contestadas y formuladas por los Departamentos Jurídicos de las Delegaciones Regionales en los </w:t>
      </w:r>
      <w:r w:rsidRPr="00F55C29">
        <w:rPr>
          <w:rFonts w:ascii="Palatino Linotype" w:eastAsia="MS Mincho" w:hAnsi="Palatino Linotype" w:cs="Arial"/>
          <w:i/>
          <w:sz w:val="22"/>
        </w:rPr>
        <w:lastRenderedPageBreak/>
        <w:t xml:space="preserve">Juzgados Civiles, Penales, Fiscalías, Salas Regionales del Tribunal de Justicia Administrativa del Estado de México y en materia de amparo en que sea parte la Delegación Regional, atendiendo a su jurisdicción. </w:t>
      </w:r>
    </w:p>
    <w:p w14:paraId="640589B3" w14:textId="77777777" w:rsidR="00AC63E4" w:rsidRPr="00F55C29" w:rsidRDefault="00AC63E4" w:rsidP="00AC63E4">
      <w:pPr>
        <w:pStyle w:val="Prrafodelista"/>
        <w:ind w:left="1134" w:right="900"/>
        <w:jc w:val="both"/>
        <w:rPr>
          <w:rFonts w:ascii="Palatino Linotype" w:eastAsia="MS Mincho" w:hAnsi="Palatino Linotype" w:cs="Arial"/>
          <w:i/>
          <w:sz w:val="22"/>
        </w:rPr>
      </w:pPr>
      <w:r w:rsidRPr="00F55C29">
        <w:rPr>
          <w:rFonts w:ascii="Palatino Linotype" w:eastAsia="MS Mincho" w:hAnsi="Palatino Linotype" w:cs="Arial"/>
          <w:i/>
          <w:sz w:val="22"/>
        </w:rPr>
        <w:t>− Desarrollar las demás funciones inherentes al área de su competencia.</w:t>
      </w:r>
    </w:p>
    <w:p w14:paraId="43807A42" w14:textId="77777777" w:rsidR="00AC63E4" w:rsidRPr="00AC63E4" w:rsidRDefault="00AC63E4" w:rsidP="00AC63E4">
      <w:pPr>
        <w:pStyle w:val="Prrafodelista"/>
        <w:spacing w:line="360" w:lineRule="auto"/>
        <w:ind w:left="0"/>
        <w:jc w:val="both"/>
        <w:rPr>
          <w:rFonts w:ascii="Palatino Linotype" w:eastAsia="MS Mincho" w:hAnsi="Palatino Linotype" w:cs="Arial"/>
        </w:rPr>
      </w:pPr>
    </w:p>
    <w:p w14:paraId="32DF14D6" w14:textId="77777777" w:rsidR="00206D63" w:rsidRPr="00206D63" w:rsidRDefault="00206D63" w:rsidP="00197871">
      <w:pPr>
        <w:pStyle w:val="Prrafodelista"/>
        <w:numPr>
          <w:ilvl w:val="0"/>
          <w:numId w:val="1"/>
        </w:numPr>
        <w:spacing w:line="360" w:lineRule="auto"/>
        <w:ind w:left="0" w:firstLine="0"/>
        <w:jc w:val="both"/>
        <w:rPr>
          <w:rFonts w:ascii="Palatino Linotype" w:eastAsia="MS Mincho" w:hAnsi="Palatino Linotype" w:cs="Arial"/>
          <w:b/>
        </w:rPr>
      </w:pPr>
      <w:r>
        <w:rPr>
          <w:rFonts w:ascii="Palatino Linotype" w:eastAsia="MS Mincho" w:hAnsi="Palatino Linotype" w:cs="Arial"/>
        </w:rPr>
        <w:t xml:space="preserve">Seguidamente, la Dirección de Jurídico e Igualdad de Género de acuerdo con el Manual de Organización del Instituto Mexiquense de la Vivienda social, tiene el siguiente objetivo y </w:t>
      </w:r>
      <w:r w:rsidRPr="00206D63">
        <w:rPr>
          <w:rFonts w:ascii="Palatino Linotype" w:eastAsia="MS Mincho" w:hAnsi="Palatino Linotype" w:cs="Arial"/>
          <w:b/>
        </w:rPr>
        <w:t xml:space="preserve">funciones. </w:t>
      </w:r>
    </w:p>
    <w:p w14:paraId="332F2DEF"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b/>
          <w:i/>
          <w:sz w:val="22"/>
        </w:rPr>
        <w:t>OBJETIVO</w:t>
      </w:r>
      <w:r w:rsidRPr="00206D63">
        <w:rPr>
          <w:rFonts w:ascii="Palatino Linotype" w:eastAsia="MS Mincho" w:hAnsi="Palatino Linotype" w:cs="Arial"/>
          <w:i/>
          <w:sz w:val="22"/>
        </w:rPr>
        <w:t xml:space="preserve">: Planear, organizar, coordinar y supervisar las actividades de representación, defensa y gestión de los intereses jurídicos del Instituto, trámites, denuncias, procedimientos administrativos y jurisdiccionales que sean requeridos para salvaguardar el patrimonio del Instituto, así como, elaborar los proyectos de convenios, contratos, escrituras, ordenamientos jurídicos, acuerdos y demás instrumentos jurídicos que le sean requeridos, promoviendo y vigilando que dichas acciones sean realizadas con perspectiva de género, respeto a los derechos humanos, igualdad y eliminación de la discriminación en el desarrollo de las funciones que ésta tiene encomendadas, asegurando el comportamiento ético de las personas servidoras públicas en el ámbito de su competencia. </w:t>
      </w:r>
    </w:p>
    <w:p w14:paraId="3401FBA6"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b/>
          <w:i/>
          <w:sz w:val="22"/>
        </w:rPr>
        <w:t>FUNCIONES:</w:t>
      </w:r>
      <w:r w:rsidRPr="00206D63">
        <w:rPr>
          <w:rFonts w:ascii="Palatino Linotype" w:eastAsia="MS Mincho" w:hAnsi="Palatino Linotype" w:cs="Arial"/>
          <w:i/>
          <w:sz w:val="22"/>
        </w:rPr>
        <w:t xml:space="preserve"> </w:t>
      </w:r>
    </w:p>
    <w:p w14:paraId="4B1FD044"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Promover la aplicación y cumplimiento de las disposiciones jurídicas que regulen el funcionamiento del Instituto, vigilando que dichas acciones sean realizadas con perspectiva de género, respeto a los derechos humanos, igualdad y eliminación de la discriminación en el ámbito de su competencia. </w:t>
      </w:r>
    </w:p>
    <w:p w14:paraId="1E85AD0D" w14:textId="77777777" w:rsidR="00206D63" w:rsidRPr="00206D63" w:rsidRDefault="00206D63" w:rsidP="00206D63">
      <w:pPr>
        <w:pStyle w:val="Prrafodelista"/>
        <w:ind w:left="1134" w:right="900"/>
        <w:jc w:val="both"/>
        <w:rPr>
          <w:rFonts w:ascii="Palatino Linotype" w:eastAsia="MS Mincho" w:hAnsi="Palatino Linotype" w:cs="Arial"/>
          <w:b/>
          <w:i/>
          <w:sz w:val="22"/>
        </w:rPr>
      </w:pPr>
      <w:r w:rsidRPr="00206D63">
        <w:rPr>
          <w:rFonts w:ascii="Palatino Linotype" w:eastAsia="MS Mincho" w:hAnsi="Palatino Linotype" w:cs="Arial"/>
          <w:b/>
          <w:i/>
          <w:sz w:val="22"/>
        </w:rPr>
        <w:t xml:space="preserve">− Integrar las propuestas de los proyectos de modificación a las disposiciones jurídicas existentes en materia de vivienda social y de regulación y regularización de la tenencia de la tierra, que le sean requeridas. </w:t>
      </w:r>
    </w:p>
    <w:p w14:paraId="094C983A"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Dar cumplimiento a los instrumentos internacionales, nacionales, estatales y municipales en materia de derechos humanos. </w:t>
      </w:r>
    </w:p>
    <w:p w14:paraId="5A78AE01"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Promover y vigilar que las acciones que tiene encomendadas garanticen el acceso a las mujeres a una vida libre de violencia, igualdad, respeto a los derechos humanos y eliminación de la discriminación en el ámbito de su competencia en el Instituto. </w:t>
      </w:r>
    </w:p>
    <w:p w14:paraId="62B83A66"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Ser el primer punto de contacto para los casos de acoso y hostigamiento sexual, de manera conjunta con el Órgano Interno de Control. </w:t>
      </w:r>
    </w:p>
    <w:p w14:paraId="50A53352"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lastRenderedPageBreak/>
        <w:t xml:space="preserve">− Promover acciones con perspectiva de género que garanticen el acceso de las mujeres a una vida libre de violencia, su empoderamiento, igualdad y la eliminación de la discriminación. </w:t>
      </w:r>
    </w:p>
    <w:p w14:paraId="6CAEA994"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Informar periódicamente a la Secretaría de Desarrollo Urbano y Obra del Estado de México, en el Marco del Sistema Electrónico del Programa Integral para la Igualdad de trato y oportunidades entre mujeres y hombres y para prevenir, atender, sancionar y erradicar la violencia contra mujeres (SEPI), las acciones realizadas por la Dirección Jurídica y de Igualdad de Género </w:t>
      </w:r>
    </w:p>
    <w:p w14:paraId="03AC75FA" w14:textId="77777777" w:rsidR="00206D63" w:rsidRPr="00206D63" w:rsidRDefault="00206D63" w:rsidP="00206D63">
      <w:pPr>
        <w:pStyle w:val="Prrafodelista"/>
        <w:ind w:left="1134" w:right="900"/>
        <w:jc w:val="both"/>
        <w:rPr>
          <w:rFonts w:ascii="Palatino Linotype" w:eastAsia="MS Mincho" w:hAnsi="Palatino Linotype" w:cs="Arial"/>
          <w:b/>
          <w:i/>
          <w:sz w:val="22"/>
        </w:rPr>
      </w:pPr>
      <w:r w:rsidRPr="00206D63">
        <w:rPr>
          <w:rFonts w:ascii="Palatino Linotype" w:eastAsia="MS Mincho" w:hAnsi="Palatino Linotype" w:cs="Arial"/>
          <w:b/>
          <w:i/>
          <w:sz w:val="22"/>
        </w:rPr>
        <w:t xml:space="preserve">− Coordinar y asignar a los Departamentos Jurídicos de las Delegaciones Regionales correspondientes, la atención hasta su conclusión de los procesos en los que sea parte el Instituto, por razón de jurisdicción a la fiscalía o tribunal correspondiente. </w:t>
      </w:r>
    </w:p>
    <w:p w14:paraId="0A3697D1"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Validar los proyectos y suscribir los documentos definitivos de contratos, convenios, acuerdos y demás instrumentos jurídicos en que tenga injerencia y aquellos que le sean solicitados por las demás unidades administrativas del Instituto, que sean previamente aprobados por el H. Consejo Directivo y la persona titular de la Dirección General. </w:t>
      </w:r>
    </w:p>
    <w:p w14:paraId="6B6AF5E7" w14:textId="77777777" w:rsidR="00206D63" w:rsidRPr="00206D63" w:rsidRDefault="00206D63" w:rsidP="00206D63">
      <w:pPr>
        <w:pStyle w:val="Prrafodelista"/>
        <w:ind w:left="1134" w:right="900"/>
        <w:jc w:val="both"/>
        <w:rPr>
          <w:rFonts w:ascii="Palatino Linotype" w:eastAsia="MS Mincho" w:hAnsi="Palatino Linotype" w:cs="Arial"/>
          <w:b/>
          <w:i/>
          <w:sz w:val="22"/>
        </w:rPr>
      </w:pPr>
      <w:r w:rsidRPr="00206D63">
        <w:rPr>
          <w:rFonts w:ascii="Palatino Linotype" w:eastAsia="MS Mincho" w:hAnsi="Palatino Linotype" w:cs="Arial"/>
          <w:b/>
          <w:i/>
          <w:sz w:val="22"/>
        </w:rPr>
        <w:t xml:space="preserve">− Comparecer y representar al Instituto Mexiquense de la Vivienda Social, como mandatario en los juicios civiles, penales, laborales, contenciosos-administrativos, agrarios, de amparo y cualquiera de naturaleza jurisdiccional, así como en los asuntos de carácter legal que le encomiende la o el titular de la Dirección General. </w:t>
      </w:r>
    </w:p>
    <w:p w14:paraId="01689BFA"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Emitir y validar las opiniones respecto a las consultas y asesorías que en materia jurídica le formulen las unidades administrativas del organismo y las que le requiera el H. Consejo Directivo. </w:t>
      </w:r>
    </w:p>
    <w:p w14:paraId="25347F71"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Participar en las sesiones de los diversos Comités del Instituto, ejecutando los acuerdos que se establezcan en los mismos, y nombrar en su caso al suplente ante dichos Comités. </w:t>
      </w:r>
    </w:p>
    <w:p w14:paraId="6A09DFAD"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b/>
          <w:i/>
          <w:sz w:val="22"/>
        </w:rPr>
        <w:t>− Solicitar la revisión y procedencia del procedimiento de expropiación, a través de la Coordinación Jurídica y de Igualdad de Género de la Secretaría de Desarrollo Urbano y Obra, ante la Secretaría de Justicia y Derechos Humanos del Gobierno del Estado de México, a petición del área administrativa requirente, de terrenos propiedad privada, ejidal o comunal, a efecto de regularizar la tenencia</w:t>
      </w:r>
      <w:r w:rsidRPr="00206D63">
        <w:rPr>
          <w:rFonts w:ascii="Palatino Linotype" w:eastAsia="MS Mincho" w:hAnsi="Palatino Linotype" w:cs="Arial"/>
          <w:i/>
          <w:sz w:val="22"/>
        </w:rPr>
        <w:t xml:space="preserve"> </w:t>
      </w:r>
      <w:r w:rsidRPr="00206D63">
        <w:rPr>
          <w:rFonts w:ascii="Palatino Linotype" w:eastAsia="MS Mincho" w:hAnsi="Palatino Linotype" w:cs="Arial"/>
          <w:b/>
          <w:i/>
          <w:sz w:val="22"/>
        </w:rPr>
        <w:t>de la tierra y ejecutar las acciones de suelo y vivienda social.</w:t>
      </w:r>
      <w:r w:rsidRPr="00206D63">
        <w:rPr>
          <w:rFonts w:ascii="Palatino Linotype" w:eastAsia="MS Mincho" w:hAnsi="Palatino Linotype" w:cs="Arial"/>
          <w:i/>
          <w:sz w:val="22"/>
        </w:rPr>
        <w:t xml:space="preserve"> </w:t>
      </w:r>
    </w:p>
    <w:p w14:paraId="17D6DC16"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Solicitar a la Coordinación Jurídica y de Igualdad de Género de la Secretaría de Desarrollo Urbano y Obra, la revisión y procedencia de los proyectos de desincorporación de bienes inmuebles, ante la Secretaría de Justicia y Derechos </w:t>
      </w:r>
      <w:r w:rsidRPr="00206D63">
        <w:rPr>
          <w:rFonts w:ascii="Palatino Linotype" w:eastAsia="MS Mincho" w:hAnsi="Palatino Linotype" w:cs="Arial"/>
          <w:i/>
          <w:sz w:val="22"/>
        </w:rPr>
        <w:lastRenderedPageBreak/>
        <w:t xml:space="preserve">Humanos del Gobierno del Estado de México, a petición del área administrativa requirente. </w:t>
      </w:r>
    </w:p>
    <w:p w14:paraId="28C5E6E6"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Coordinar con las unidades administrativas y unidades jurídicas de las Delegaciones Regionales del Instituto, la recuperación administrativa y/o judicial de inmuebles invadidos o en condición de retraso de pago, de adeudos o créditos. </w:t>
      </w:r>
    </w:p>
    <w:p w14:paraId="4B37D427"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Gestionar, a solicitud de las unidades administrativas del Instituto, la recuperación administrativa y/o judicial del patrimonio mobiliario siniestrado. </w:t>
      </w:r>
    </w:p>
    <w:p w14:paraId="37D2CAC3"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Intervenir en los juicios de amparo, acciones de inconstitucionalidad y controversias constitucionales, cuando así se requiera. </w:t>
      </w:r>
    </w:p>
    <w:p w14:paraId="2CB97894"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Gestionar, atender y dar seguimiento a la solicitud del área administrativa correspondiente, sobre la expedición de poderes generales y especiales, que otorgue la persona titular de la Dirección General a las personas servidoras públicas y que de acuerdo a sus funciones deban contar con la representación del Instituto. </w:t>
      </w:r>
    </w:p>
    <w:p w14:paraId="62538228"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Gestionar y dar seguimiento a la solicitud del área administrativa correspondiente, respecto de la escrituración e inscripción de inmuebles propiedad del Instituto, ante las autoridades correspondientes, o bien de otras instancias de Gobierno, a efecto de la regularización de éstos. </w:t>
      </w:r>
    </w:p>
    <w:p w14:paraId="38B521CE"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Coordinar las actividades de compilación y difusión de las leyes, reglamentos, decretos y demás disposiciones de carácter normativo general que constituyan el marco jurídico de actuación del Instituto de manera electrónica. − Validar la opinión jurídica respecto de los períodos de información previa y ordenar que se sustancien los procedimientos administrativos de inconformidad y sancionadores en materia adquisitiva con motivo del incumplimiento a las obligaciones y derechos contraídos por parte de las y los proveedores o las y los prestadores de servicios con el Instituto, planteados por la Dirección de Administración y Finanzas. </w:t>
      </w:r>
    </w:p>
    <w:p w14:paraId="17DEBD8C"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Ordenar la supervisión de los registros de control de asuntos de carácter jurisdiccional que se tramiten por la Dirección Jurídica y de Igualdad de Género y de los Departamentos Jurídicos de las Delegaciones Regionales.</w:t>
      </w:r>
    </w:p>
    <w:p w14:paraId="571A51F0"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Ordenar el registro y control de contratos, convenios y demás instrumentos jurídicos que se tramiten por la Dirección Jurídica y de Igualdad de Género y las áreas administrativas del Instituto. </w:t>
      </w:r>
    </w:p>
    <w:p w14:paraId="27C6593A"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Coordinar la supervisión, vigilancia, así como el adecuado seguimiento de los asuntos administrativos y jurisdiccionales del Instituto, en tiempo y forma, hasta su conclusión. </w:t>
      </w:r>
    </w:p>
    <w:p w14:paraId="7F59D544"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lastRenderedPageBreak/>
        <w:t xml:space="preserve">− Supervisar, vigilar y coordinar la adecuada prosecución jurídica de los asuntos administrativos y jurisdiccionales del Instituto, hasta su conclusión. − Autorizar los proyectos de escritura individual, propuestos por las unidades administrativas del Instituto y suscribir los instrumentos jurídicos enviados por las y los Notarios, respecto de los bienes regularizados o cláusulas rescisorias en su caso, cuando así lo delegue el o la titular de la Dirección General. </w:t>
      </w:r>
    </w:p>
    <w:p w14:paraId="345791AF"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Validar el formato de pago respecto de las escrituras individuales gestionadas por las Delegaciones Regionales ante Notario Público, conforme al registro que tenga la Dirección Jurídica y de Igualdad de Género, para su pago a cargo de la Dirección de Administración y Finanzas. </w:t>
      </w:r>
    </w:p>
    <w:p w14:paraId="1E7CA358"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Coadyuvar con las Delegaciones Regionales, en la revisión de proyectos de escritura individual conforme al expediente correspondiente. </w:t>
      </w:r>
    </w:p>
    <w:p w14:paraId="2E93265C"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Ordenar el registro y control de las escrituras firmadas por la o el Apoderado Legal del Instituto, tramitadas de manera coordinada con cada Delegación Regional. </w:t>
      </w:r>
    </w:p>
    <w:p w14:paraId="5E336486"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Establecer de manera conjunta con las Delegaciones Regionales, los criterios legales para llevar a cabo la escrituración individual.</w:t>
      </w:r>
    </w:p>
    <w:p w14:paraId="74A43EFF" w14:textId="77777777" w:rsidR="00206D63" w:rsidRPr="00206D63" w:rsidRDefault="00206D63" w:rsidP="00206D63">
      <w:pPr>
        <w:pStyle w:val="Prrafodelista"/>
        <w:ind w:left="1134" w:right="900"/>
        <w:jc w:val="both"/>
        <w:rPr>
          <w:rFonts w:ascii="Palatino Linotype" w:eastAsia="MS Mincho" w:hAnsi="Palatino Linotype" w:cs="Arial"/>
          <w:b/>
          <w:i/>
          <w:sz w:val="22"/>
        </w:rPr>
      </w:pPr>
      <w:r w:rsidRPr="00206D63">
        <w:rPr>
          <w:rFonts w:ascii="Palatino Linotype" w:eastAsia="MS Mincho" w:hAnsi="Palatino Linotype" w:cs="Arial"/>
          <w:b/>
          <w:i/>
          <w:sz w:val="22"/>
        </w:rPr>
        <w:t xml:space="preserve">− Ordenar el registro y control de los asuntos de carácter jurídico que se tramiten por la Subdirección de Asuntos Jurídicos y de los Departamentos Jurídicos de las Delegaciones Regionales. </w:t>
      </w:r>
    </w:p>
    <w:p w14:paraId="5C11A011"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Supervisar la actualización constante de los poderes otorgados, derivado de los movimientos administrativos que se generen de las y los servidores públicos del Instituto. </w:t>
      </w:r>
    </w:p>
    <w:p w14:paraId="2B368784"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Certificar la documentación relacionada con sus funciones y que obre en sus archivos. </w:t>
      </w:r>
    </w:p>
    <w:p w14:paraId="65F99689"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Coadyuvar con la Dirección de Administración y Finanzas para la extinción de los fideicomisos. </w:t>
      </w:r>
    </w:p>
    <w:p w14:paraId="3310FFD4"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Ordenar se dé respuesta en tiempo y forma a los requerimientos jurisdiccionales que le sean solicitados por las distintas autoridades. </w:t>
      </w:r>
    </w:p>
    <w:p w14:paraId="2E333DBC"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Ordenar se dé respuesta a las solicitudes de información generadas por particulares a través del Sistema de Acceso a la Información Mexiquense (SAIMEX), en el que tenga injerencia la Dirección Jurídica y de Igualdad de Género y que se cumpla con los principios de máxima publicidad y acceso a la información. </w:t>
      </w:r>
    </w:p>
    <w:p w14:paraId="7ED42757"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Ordenar el cumplimiento de la actualización a la Información Pública de Oficio Mexiquense (IPOMEX), respecto de las fracciones atribuibles a la Dirección Jurídica y de Igualdad de Género como sujeto obligado y el desarrollo del Programa de Mejora Regulatoria correspondiente. </w:t>
      </w:r>
    </w:p>
    <w:p w14:paraId="2BF630D7"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lastRenderedPageBreak/>
        <w:t xml:space="preserve">− Coordinar la elaboración y validar los informes solicitados por la Comisión Nacional y Estatal de Derechos Humanos, respecto a los presuntos actos violatorios de derechos, cometidos por las personas servidoras públicas del Instituto. </w:t>
      </w:r>
    </w:p>
    <w:p w14:paraId="1EBC61E1"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xml:space="preserve">− Validar el Proyecto Anual de Mejora Regulatoria de la Dirección Jurídica y de Igualdad de Género. </w:t>
      </w:r>
    </w:p>
    <w:p w14:paraId="3C03A9F0" w14:textId="77777777" w:rsidR="00206D63" w:rsidRDefault="00206D63" w:rsidP="00206D63">
      <w:pPr>
        <w:pStyle w:val="Prrafodelista"/>
        <w:ind w:left="1134" w:right="900"/>
        <w:jc w:val="both"/>
        <w:rPr>
          <w:rFonts w:ascii="Palatino Linotype" w:eastAsia="MS Mincho" w:hAnsi="Palatino Linotype" w:cs="Arial"/>
          <w:i/>
          <w:sz w:val="22"/>
        </w:rPr>
      </w:pPr>
      <w:r w:rsidRPr="00206D63">
        <w:rPr>
          <w:rFonts w:ascii="Palatino Linotype" w:eastAsia="MS Mincho" w:hAnsi="Palatino Linotype" w:cs="Arial"/>
          <w:i/>
          <w:sz w:val="22"/>
        </w:rPr>
        <w:t>− Desarrollar las demás funciones inherentes al área de su competencia.</w:t>
      </w:r>
    </w:p>
    <w:p w14:paraId="739B34AD" w14:textId="77777777" w:rsidR="00206D63" w:rsidRPr="00206D63" w:rsidRDefault="00206D63" w:rsidP="00206D63">
      <w:pPr>
        <w:pStyle w:val="Prrafodelista"/>
        <w:ind w:left="1134" w:right="900"/>
        <w:jc w:val="both"/>
        <w:rPr>
          <w:rFonts w:ascii="Palatino Linotype" w:eastAsia="MS Mincho" w:hAnsi="Palatino Linotype" w:cs="Arial"/>
          <w:i/>
          <w:sz w:val="22"/>
        </w:rPr>
      </w:pPr>
    </w:p>
    <w:p w14:paraId="2440BE8B" w14:textId="77777777" w:rsidR="00197871" w:rsidRPr="00CA290B" w:rsidRDefault="00206D63" w:rsidP="00197871">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De lo anterior, se demuestra que si existe el documento donde vengan plasmadas las </w:t>
      </w:r>
      <w:r w:rsidR="00CA290B">
        <w:rPr>
          <w:rFonts w:ascii="Palatino Linotype" w:eastAsia="MS Mincho" w:hAnsi="Palatino Linotype" w:cs="Arial"/>
        </w:rPr>
        <w:t xml:space="preserve">funciones de los </w:t>
      </w:r>
      <w:r w:rsidR="00CA290B" w:rsidRPr="00CA290B">
        <w:rPr>
          <w:rFonts w:ascii="Palatino Linotype" w:eastAsia="MS Mincho" w:hAnsi="Palatino Linotype" w:cs="Arial"/>
          <w:iCs/>
          <w:lang w:val="es-MX"/>
        </w:rPr>
        <w:t xml:space="preserve">Departamentos Jurídicos, </w:t>
      </w:r>
      <w:proofErr w:type="gramStart"/>
      <w:r w:rsidR="00CA290B" w:rsidRPr="00CA290B">
        <w:rPr>
          <w:rFonts w:ascii="Palatino Linotype" w:eastAsia="MS Mincho" w:hAnsi="Palatino Linotype" w:cs="Arial"/>
          <w:iCs/>
          <w:lang w:val="es-MX"/>
        </w:rPr>
        <w:t>Delegados</w:t>
      </w:r>
      <w:proofErr w:type="gramEnd"/>
      <w:r w:rsidR="00CA290B" w:rsidRPr="00CA290B">
        <w:rPr>
          <w:rFonts w:ascii="Palatino Linotype" w:eastAsia="MS Mincho" w:hAnsi="Palatino Linotype" w:cs="Arial"/>
          <w:iCs/>
          <w:lang w:val="es-MX"/>
        </w:rPr>
        <w:t xml:space="preserve"> Regionales y del Director Jurídico y de Igualdad de Género que establecen las razones por las cuales han firmado y autorizado la regularización de los lotes de tenencias de la tierra. </w:t>
      </w:r>
    </w:p>
    <w:p w14:paraId="62DAB156" w14:textId="77777777" w:rsidR="00197871" w:rsidRPr="00921444" w:rsidRDefault="00197871" w:rsidP="00197871">
      <w:pPr>
        <w:pStyle w:val="Prrafodelista"/>
        <w:rPr>
          <w:rFonts w:ascii="Palatino Linotype" w:eastAsia="MS Mincho" w:hAnsi="Palatino Linotype" w:cs="Arial"/>
        </w:rPr>
      </w:pPr>
    </w:p>
    <w:p w14:paraId="7AD21E15" w14:textId="77777777" w:rsidR="00274C19" w:rsidRPr="009C3111" w:rsidRDefault="00641CF8" w:rsidP="00197871">
      <w:pPr>
        <w:pStyle w:val="Prrafodelista"/>
        <w:numPr>
          <w:ilvl w:val="0"/>
          <w:numId w:val="1"/>
        </w:numPr>
        <w:spacing w:line="360" w:lineRule="auto"/>
        <w:ind w:left="0" w:firstLine="0"/>
        <w:jc w:val="both"/>
        <w:rPr>
          <w:rFonts w:ascii="Palatino Linotype" w:eastAsia="MS Mincho" w:hAnsi="Palatino Linotype" w:cs="Arial"/>
        </w:rPr>
      </w:pPr>
      <w:r w:rsidRPr="009C3111">
        <w:rPr>
          <w:rFonts w:ascii="Palatino Linotype" w:eastAsia="MS Mincho" w:hAnsi="Palatino Linotype" w:cs="Arial"/>
        </w:rPr>
        <w:t xml:space="preserve">En cuanto al Análisis Jurídico solicitado por el </w:t>
      </w:r>
      <w:r w:rsidRPr="009C3111">
        <w:rPr>
          <w:rFonts w:ascii="Palatino Linotype" w:eastAsia="MS Mincho" w:hAnsi="Palatino Linotype" w:cs="Arial"/>
          <w:b/>
        </w:rPr>
        <w:t xml:space="preserve">RECURRENTE </w:t>
      </w:r>
      <w:r w:rsidRPr="009C3111">
        <w:rPr>
          <w:rFonts w:ascii="Palatino Linotype" w:eastAsia="MS Mincho" w:hAnsi="Palatino Linotype" w:cs="Arial"/>
        </w:rPr>
        <w:t xml:space="preserve">se debe de referir que </w:t>
      </w:r>
      <w:r w:rsidR="0056207B" w:rsidRPr="009C3111">
        <w:rPr>
          <w:rFonts w:ascii="Palatino Linotype" w:eastAsia="MS Mincho" w:hAnsi="Palatino Linotype" w:cs="Arial"/>
        </w:rPr>
        <w:t xml:space="preserve">al encontrarse la información en procedimiento que no ha quedado firme, es que dicho documento no se puede entregar, toda vez que al darse al conocer podría vulnerar la información que se lleva ante el Juicio Sumario de Usucapión ante Juzgado Especializado de Ecatepec, situación por </w:t>
      </w:r>
      <w:r w:rsidR="00D11B57" w:rsidRPr="009C3111">
        <w:rPr>
          <w:rFonts w:ascii="Palatino Linotype" w:eastAsia="MS Mincho" w:hAnsi="Palatino Linotype" w:cs="Arial"/>
        </w:rPr>
        <w:t xml:space="preserve">la cual el </w:t>
      </w:r>
      <w:r w:rsidR="0056207B" w:rsidRPr="009C3111">
        <w:rPr>
          <w:rFonts w:ascii="Palatino Linotype" w:eastAsia="MS Mincho" w:hAnsi="Palatino Linotype" w:cs="Arial"/>
        </w:rPr>
        <w:t xml:space="preserve">Comité de Transparencia de manera fundada y motivada </w:t>
      </w:r>
      <w:r w:rsidR="00D11B57" w:rsidRPr="009C3111">
        <w:rPr>
          <w:rFonts w:ascii="Palatino Linotype" w:eastAsia="MS Mincho" w:hAnsi="Palatino Linotype" w:cs="Arial"/>
        </w:rPr>
        <w:t xml:space="preserve">entrego en el Acta </w:t>
      </w:r>
      <w:r w:rsidR="0007464D" w:rsidRPr="009C3111">
        <w:rPr>
          <w:rFonts w:ascii="Palatino Linotype" w:eastAsia="MS Mincho" w:hAnsi="Palatino Linotype" w:cs="Arial"/>
        </w:rPr>
        <w:t xml:space="preserve">y la prueba de daño en la cual clasifica los estudios jurídicos como </w:t>
      </w:r>
      <w:r w:rsidR="004E3916" w:rsidRPr="009C3111">
        <w:rPr>
          <w:rFonts w:ascii="Palatino Linotype" w:eastAsia="MS Mincho" w:hAnsi="Palatino Linotype" w:cs="Arial"/>
        </w:rPr>
        <w:t>reservado</w:t>
      </w:r>
      <w:r w:rsidR="0007464D" w:rsidRPr="009C3111">
        <w:rPr>
          <w:rFonts w:ascii="Palatino Linotype" w:eastAsia="MS Mincho" w:hAnsi="Palatino Linotype" w:cs="Arial"/>
        </w:rPr>
        <w:t>s</w:t>
      </w:r>
      <w:r w:rsidR="004E3916" w:rsidRPr="009C3111">
        <w:rPr>
          <w:rFonts w:ascii="Palatino Linotype" w:eastAsia="MS Mincho" w:hAnsi="Palatino Linotype" w:cs="Arial"/>
        </w:rPr>
        <w:t xml:space="preserve"> </w:t>
      </w:r>
      <w:r w:rsidR="0007464D" w:rsidRPr="009C3111">
        <w:rPr>
          <w:rFonts w:ascii="Palatino Linotype" w:eastAsia="MS Mincho" w:hAnsi="Palatino Linotype" w:cs="Arial"/>
        </w:rPr>
        <w:t xml:space="preserve">haciendo referencia a </w:t>
      </w:r>
      <w:r w:rsidR="004E3916" w:rsidRPr="009C3111">
        <w:rPr>
          <w:rFonts w:ascii="Palatino Linotype" w:eastAsia="MS Mincho" w:hAnsi="Palatino Linotype" w:cs="Arial"/>
        </w:rPr>
        <w:t>los riesgos demostrables, identificables y reales, así como las circunstancias de modo tiempo y lugar, esto debido a lo señalado en párrafos anteriores, que refieren que la información que se encuentre en proce</w:t>
      </w:r>
      <w:r w:rsidR="0007464D" w:rsidRPr="009C3111">
        <w:rPr>
          <w:rFonts w:ascii="Palatino Linotype" w:eastAsia="MS Mincho" w:hAnsi="Palatino Linotype" w:cs="Arial"/>
        </w:rPr>
        <w:t>dimiento judicial que no ha</w:t>
      </w:r>
      <w:r w:rsidR="004E3916" w:rsidRPr="009C3111">
        <w:rPr>
          <w:rFonts w:ascii="Palatino Linotype" w:eastAsia="MS Mincho" w:hAnsi="Palatino Linotype" w:cs="Arial"/>
        </w:rPr>
        <w:t xml:space="preserve"> concluido</w:t>
      </w:r>
      <w:r w:rsidR="00274C19" w:rsidRPr="009C3111">
        <w:rPr>
          <w:rFonts w:ascii="Palatino Linotype" w:eastAsia="MS Mincho" w:hAnsi="Palatino Linotype" w:cs="Arial"/>
        </w:rPr>
        <w:t xml:space="preserve">. </w:t>
      </w:r>
    </w:p>
    <w:p w14:paraId="69D916C5" w14:textId="77777777" w:rsidR="00274C19" w:rsidRPr="00274C19" w:rsidRDefault="00274C19" w:rsidP="00274C19">
      <w:pPr>
        <w:pStyle w:val="Prrafodelista"/>
        <w:rPr>
          <w:rFonts w:ascii="Palatino Linotype" w:eastAsia="MS Mincho" w:hAnsi="Palatino Linotype" w:cs="Arial"/>
          <w:b/>
        </w:rPr>
      </w:pPr>
    </w:p>
    <w:p w14:paraId="484B693E" w14:textId="77777777" w:rsidR="00641CF8" w:rsidRDefault="00274C19" w:rsidP="00274C19">
      <w:pPr>
        <w:pStyle w:val="Prrafodelista"/>
        <w:numPr>
          <w:ilvl w:val="0"/>
          <w:numId w:val="1"/>
        </w:numPr>
        <w:spacing w:line="360" w:lineRule="auto"/>
        <w:ind w:left="0" w:firstLine="0"/>
        <w:jc w:val="both"/>
        <w:rPr>
          <w:rFonts w:ascii="Palatino Linotype" w:eastAsia="MS Mincho" w:hAnsi="Palatino Linotype" w:cs="Arial"/>
          <w:i/>
          <w:iCs/>
          <w:lang w:val="es-MX"/>
        </w:rPr>
      </w:pPr>
      <w:proofErr w:type="gramStart"/>
      <w:r>
        <w:rPr>
          <w:rFonts w:ascii="Palatino Linotype" w:eastAsia="MS Mincho" w:hAnsi="Palatino Linotype" w:cs="Arial"/>
        </w:rPr>
        <w:t>Finalmente</w:t>
      </w:r>
      <w:proofErr w:type="gramEnd"/>
      <w:r>
        <w:rPr>
          <w:rFonts w:ascii="Palatino Linotype" w:eastAsia="MS Mincho" w:hAnsi="Palatino Linotype" w:cs="Arial"/>
        </w:rPr>
        <w:t xml:space="preserve"> para el numeral diez de la solicitud de información mediante la cual el </w:t>
      </w:r>
      <w:r>
        <w:rPr>
          <w:rFonts w:ascii="Palatino Linotype" w:eastAsia="MS Mincho" w:hAnsi="Palatino Linotype" w:cs="Arial"/>
          <w:b/>
        </w:rPr>
        <w:t xml:space="preserve">RECURRENTE </w:t>
      </w:r>
      <w:r>
        <w:rPr>
          <w:rFonts w:ascii="Palatino Linotype" w:eastAsia="MS Mincho" w:hAnsi="Palatino Linotype" w:cs="Arial"/>
        </w:rPr>
        <w:t>solicita “</w:t>
      </w:r>
      <w:r w:rsidRPr="00274C19">
        <w:rPr>
          <w:rFonts w:ascii="Palatino Linotype" w:eastAsia="MS Mincho" w:hAnsi="Palatino Linotype" w:cs="Arial"/>
          <w:b/>
          <w:i/>
          <w:iCs/>
          <w:lang w:val="es-MX"/>
        </w:rPr>
        <w:t>Solicito el padrón de beneficiarios y/o de personas que han solicitado el inic</w:t>
      </w:r>
      <w:r>
        <w:rPr>
          <w:rFonts w:ascii="Palatino Linotype" w:eastAsia="MS Mincho" w:hAnsi="Palatino Linotype" w:cs="Arial"/>
          <w:b/>
          <w:i/>
          <w:iCs/>
          <w:lang w:val="es-MX"/>
        </w:rPr>
        <w:t xml:space="preserve">io de regularización del predio”, </w:t>
      </w:r>
      <w:r>
        <w:rPr>
          <w:rFonts w:ascii="Palatino Linotype" w:eastAsia="MS Mincho" w:hAnsi="Palatino Linotype" w:cs="Arial"/>
          <w:iCs/>
          <w:lang w:val="es-MX"/>
        </w:rPr>
        <w:t xml:space="preserve">se debe de indicar que el </w:t>
      </w:r>
      <w:r>
        <w:rPr>
          <w:rFonts w:ascii="Palatino Linotype" w:eastAsia="MS Mincho" w:hAnsi="Palatino Linotype" w:cs="Arial"/>
          <w:b/>
          <w:iCs/>
          <w:lang w:val="es-MX"/>
        </w:rPr>
        <w:lastRenderedPageBreak/>
        <w:t xml:space="preserve">SUJETO OBLIGADO </w:t>
      </w:r>
      <w:r>
        <w:rPr>
          <w:rFonts w:ascii="Palatino Linotype" w:eastAsia="MS Mincho" w:hAnsi="Palatino Linotype" w:cs="Arial"/>
          <w:iCs/>
          <w:lang w:val="es-MX"/>
        </w:rPr>
        <w:t xml:space="preserve">refiere </w:t>
      </w:r>
      <w:r w:rsidRPr="00274C19">
        <w:rPr>
          <w:rFonts w:ascii="Palatino Linotype" w:eastAsia="MS Mincho" w:hAnsi="Palatino Linotype" w:cs="Arial"/>
          <w:iCs/>
          <w:lang w:val="es-MX"/>
        </w:rPr>
        <w:t>que no obra información al respecto en cuanto al padrón de personas beneficiarias, en conformidad con el artículo 7.13 de los Lineamientos Generales de Regularización de la Tenencia de la Tierra</w:t>
      </w:r>
      <w:r w:rsidR="00461749">
        <w:rPr>
          <w:rFonts w:ascii="Palatino Linotype" w:eastAsia="MS Mincho" w:hAnsi="Palatino Linotype" w:cs="Arial"/>
          <w:i/>
          <w:iCs/>
          <w:lang w:val="es-MX"/>
        </w:rPr>
        <w:t>.</w:t>
      </w:r>
    </w:p>
    <w:p w14:paraId="10115C06" w14:textId="77777777" w:rsidR="00461749" w:rsidRPr="00461749" w:rsidRDefault="00461749" w:rsidP="00461749">
      <w:pPr>
        <w:pStyle w:val="Prrafodelista"/>
        <w:rPr>
          <w:rFonts w:ascii="Palatino Linotype" w:eastAsia="MS Mincho" w:hAnsi="Palatino Linotype" w:cs="Arial"/>
          <w:i/>
          <w:iCs/>
          <w:lang w:val="es-MX"/>
        </w:rPr>
      </w:pPr>
    </w:p>
    <w:p w14:paraId="05040642" w14:textId="77777777" w:rsidR="00461749" w:rsidRPr="007410CB" w:rsidRDefault="00461749" w:rsidP="00461749">
      <w:pPr>
        <w:pStyle w:val="Prrafodelista"/>
        <w:numPr>
          <w:ilvl w:val="0"/>
          <w:numId w:val="1"/>
        </w:numPr>
        <w:ind w:left="0" w:firstLine="0"/>
        <w:jc w:val="both"/>
        <w:rPr>
          <w:rFonts w:ascii="Palatino Linotype" w:eastAsia="MS Mincho" w:hAnsi="Palatino Linotype" w:cs="Arial"/>
          <w:i/>
          <w:iCs/>
          <w:lang w:val="es-MX"/>
        </w:rPr>
      </w:pPr>
      <w:r>
        <w:rPr>
          <w:rFonts w:ascii="Palatino Linotype" w:eastAsia="MS Mincho" w:hAnsi="Palatino Linotype" w:cs="Arial"/>
          <w:iCs/>
          <w:lang w:val="es-MX"/>
        </w:rPr>
        <w:t xml:space="preserve">De lo anterior, de conformidad con el </w:t>
      </w:r>
      <w:r>
        <w:rPr>
          <w:rFonts w:ascii="Palatino Linotype" w:eastAsia="MS Mincho" w:hAnsi="Palatino Linotype" w:cs="Arial"/>
          <w:iCs/>
        </w:rPr>
        <w:t>A</w:t>
      </w:r>
      <w:r w:rsidRPr="00461749">
        <w:rPr>
          <w:rFonts w:ascii="Palatino Linotype" w:eastAsia="MS Mincho" w:hAnsi="Palatino Linotype" w:cs="Arial"/>
          <w:iCs/>
        </w:rPr>
        <w:t>c</w:t>
      </w:r>
      <w:r>
        <w:rPr>
          <w:rFonts w:ascii="Palatino Linotype" w:eastAsia="MS Mincho" w:hAnsi="Palatino Linotype" w:cs="Arial"/>
          <w:iCs/>
        </w:rPr>
        <w:t xml:space="preserve">uerdo del </w:t>
      </w:r>
      <w:proofErr w:type="gramStart"/>
      <w:r>
        <w:rPr>
          <w:rFonts w:ascii="Palatino Linotype" w:eastAsia="MS Mincho" w:hAnsi="Palatino Linotype" w:cs="Arial"/>
          <w:iCs/>
        </w:rPr>
        <w:t>Director General</w:t>
      </w:r>
      <w:proofErr w:type="gramEnd"/>
      <w:r>
        <w:rPr>
          <w:rFonts w:ascii="Palatino Linotype" w:eastAsia="MS Mincho" w:hAnsi="Palatino Linotype" w:cs="Arial"/>
          <w:iCs/>
        </w:rPr>
        <w:t xml:space="preserve"> del Instituto Mexiquense de la Vivienda S</w:t>
      </w:r>
      <w:r w:rsidRPr="00461749">
        <w:rPr>
          <w:rFonts w:ascii="Palatino Linotype" w:eastAsia="MS Mincho" w:hAnsi="Palatino Linotype" w:cs="Arial"/>
          <w:iCs/>
        </w:rPr>
        <w:t>o</w:t>
      </w:r>
      <w:r>
        <w:rPr>
          <w:rFonts w:ascii="Palatino Linotype" w:eastAsia="MS Mincho" w:hAnsi="Palatino Linotype" w:cs="Arial"/>
          <w:iCs/>
        </w:rPr>
        <w:t>cial, por el que se emiten las Modificaciones a los Lineamientos Generales de la acción Familias Fuertes en su P</w:t>
      </w:r>
      <w:r w:rsidRPr="00461749">
        <w:rPr>
          <w:rFonts w:ascii="Palatino Linotype" w:eastAsia="MS Mincho" w:hAnsi="Palatino Linotype" w:cs="Arial"/>
          <w:iCs/>
        </w:rPr>
        <w:t>atrimonio</w:t>
      </w:r>
      <w:r w:rsidR="007410CB">
        <w:rPr>
          <w:rFonts w:ascii="Palatino Linotype" w:eastAsia="MS Mincho" w:hAnsi="Palatino Linotype" w:cs="Arial"/>
          <w:iCs/>
        </w:rPr>
        <w:t xml:space="preserve">, establece en el artículo 7.13 lo siguiente. </w:t>
      </w:r>
    </w:p>
    <w:p w14:paraId="0670CEAC" w14:textId="77777777" w:rsidR="007410CB" w:rsidRPr="007410CB" w:rsidRDefault="007410CB" w:rsidP="007410CB">
      <w:pPr>
        <w:pStyle w:val="Prrafodelista"/>
        <w:rPr>
          <w:rFonts w:ascii="Palatino Linotype" w:eastAsia="MS Mincho" w:hAnsi="Palatino Linotype" w:cs="Arial"/>
          <w:i/>
          <w:iCs/>
          <w:lang w:val="es-MX"/>
        </w:rPr>
      </w:pPr>
    </w:p>
    <w:p w14:paraId="30B554E8" w14:textId="77777777" w:rsidR="007410CB" w:rsidRDefault="007410CB" w:rsidP="007410CB">
      <w:pPr>
        <w:pStyle w:val="Prrafodelista"/>
        <w:ind w:left="1134" w:right="900"/>
        <w:jc w:val="both"/>
        <w:rPr>
          <w:rFonts w:ascii="Palatino Linotype" w:eastAsia="MS Mincho" w:hAnsi="Palatino Linotype" w:cs="Arial"/>
          <w:i/>
          <w:iCs/>
          <w:sz w:val="22"/>
        </w:rPr>
      </w:pPr>
      <w:r w:rsidRPr="007410CB">
        <w:rPr>
          <w:rFonts w:ascii="Palatino Linotype" w:eastAsia="MS Mincho" w:hAnsi="Palatino Linotype" w:cs="Arial"/>
          <w:b/>
          <w:i/>
          <w:iCs/>
          <w:sz w:val="22"/>
        </w:rPr>
        <w:t xml:space="preserve">7.13 </w:t>
      </w:r>
      <w:r w:rsidRPr="007410CB">
        <w:rPr>
          <w:rFonts w:ascii="Palatino Linotype" w:eastAsia="MS Mincho" w:hAnsi="Palatino Linotype" w:cs="Arial"/>
          <w:i/>
          <w:iCs/>
          <w:sz w:val="22"/>
        </w:rPr>
        <w:t xml:space="preserve">Graduación de la persona beneficiaria. </w:t>
      </w:r>
    </w:p>
    <w:p w14:paraId="37871981" w14:textId="77777777" w:rsidR="007410CB" w:rsidRPr="007410CB" w:rsidRDefault="007410CB" w:rsidP="007410CB">
      <w:pPr>
        <w:pStyle w:val="Prrafodelista"/>
        <w:ind w:left="1134" w:right="900"/>
        <w:jc w:val="both"/>
        <w:rPr>
          <w:rFonts w:ascii="Palatino Linotype" w:eastAsia="MS Mincho" w:hAnsi="Palatino Linotype" w:cs="Arial"/>
          <w:i/>
          <w:iCs/>
          <w:sz w:val="22"/>
          <w:lang w:val="es-MX"/>
        </w:rPr>
      </w:pPr>
      <w:r w:rsidRPr="007410CB">
        <w:rPr>
          <w:rFonts w:ascii="Palatino Linotype" w:eastAsia="MS Mincho" w:hAnsi="Palatino Linotype" w:cs="Arial"/>
          <w:i/>
          <w:iCs/>
          <w:sz w:val="22"/>
        </w:rPr>
        <w:t>La graduación de la persona beneficiaria se dará al momento de recibir el título de propiedad o posesión, o cumplimiento de la obligación de Cancelación de Hipoteca, que lo acredita como titular del bien inmueble.</w:t>
      </w:r>
    </w:p>
    <w:p w14:paraId="54EA3FCE" w14:textId="77777777" w:rsidR="00641CF8" w:rsidRPr="00641CF8" w:rsidRDefault="00641CF8" w:rsidP="00641CF8">
      <w:pPr>
        <w:pStyle w:val="Prrafodelista"/>
        <w:rPr>
          <w:rFonts w:ascii="Palatino Linotype" w:eastAsia="MS Mincho" w:hAnsi="Palatino Linotype" w:cs="Arial"/>
        </w:rPr>
      </w:pPr>
    </w:p>
    <w:p w14:paraId="399EA8CA" w14:textId="77777777" w:rsidR="007410CB" w:rsidRDefault="007410CB" w:rsidP="00197871">
      <w:pPr>
        <w:pStyle w:val="Prrafodelista"/>
        <w:numPr>
          <w:ilvl w:val="0"/>
          <w:numId w:val="1"/>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De lo anterior, se comprueba que al estar en trámite de juicio administrativo y judicial de la regularización del predio “Canal de Sales”, es que no hay beneficiarios, al no tener un documento que los avale como propietarios o poseedores, situación por la cual estaríamos ante un hecho negativo. </w:t>
      </w:r>
    </w:p>
    <w:p w14:paraId="16BE16E4" w14:textId="77777777" w:rsidR="007410CB" w:rsidRDefault="007410CB" w:rsidP="007410CB">
      <w:pPr>
        <w:pStyle w:val="Prrafodelista"/>
        <w:spacing w:line="360" w:lineRule="auto"/>
        <w:ind w:left="0"/>
        <w:jc w:val="both"/>
        <w:rPr>
          <w:rFonts w:ascii="Palatino Linotype" w:eastAsia="MS Mincho" w:hAnsi="Palatino Linotype" w:cs="Arial"/>
        </w:rPr>
      </w:pPr>
    </w:p>
    <w:p w14:paraId="569FA11C" w14:textId="0122CB41" w:rsidR="00422542" w:rsidRPr="009C3111" w:rsidRDefault="007410CB" w:rsidP="003530CB">
      <w:pPr>
        <w:pStyle w:val="Prrafodelista"/>
        <w:numPr>
          <w:ilvl w:val="0"/>
          <w:numId w:val="1"/>
        </w:numPr>
        <w:spacing w:line="360" w:lineRule="auto"/>
        <w:ind w:left="0" w:firstLine="0"/>
        <w:jc w:val="both"/>
        <w:rPr>
          <w:rFonts w:ascii="Palatino Linotype" w:eastAsia="MS Mincho" w:hAnsi="Palatino Linotype" w:cs="Arial"/>
          <w:iCs/>
          <w:lang w:val="es-MX"/>
        </w:rPr>
      </w:pPr>
      <w:r w:rsidRPr="009C3111">
        <w:rPr>
          <w:rFonts w:ascii="Palatino Linotype" w:eastAsia="MS Mincho" w:hAnsi="Palatino Linotype" w:cs="Arial"/>
        </w:rPr>
        <w:t>Seguidamente para el punto de “</w:t>
      </w:r>
      <w:r w:rsidRPr="009C3111">
        <w:rPr>
          <w:rFonts w:ascii="Palatino Linotype" w:eastAsia="MS Mincho" w:hAnsi="Palatino Linotype" w:cs="Arial"/>
          <w:b/>
          <w:i/>
          <w:iCs/>
          <w:lang w:val="es-MX"/>
        </w:rPr>
        <w:t xml:space="preserve">y/o de personas que han solicitado el inicio de regularización del predio”, </w:t>
      </w:r>
      <w:r w:rsidRPr="009C3111">
        <w:rPr>
          <w:rFonts w:ascii="Palatino Linotype" w:eastAsia="MS Mincho" w:hAnsi="Palatino Linotype" w:cs="Arial"/>
          <w:iCs/>
          <w:lang w:val="es-MX"/>
        </w:rPr>
        <w:t xml:space="preserve">se debe de precisar que </w:t>
      </w:r>
      <w:r w:rsidR="00AA0847" w:rsidRPr="009C3111">
        <w:rPr>
          <w:rFonts w:ascii="Palatino Linotype" w:eastAsia="MS Mincho" w:hAnsi="Palatino Linotype" w:cs="Arial"/>
          <w:iCs/>
          <w:lang w:val="es-MX"/>
        </w:rPr>
        <w:t xml:space="preserve">al pedir los nombres de las personas que iniciaron el trámite de regularización del predio “Canal de Sales </w:t>
      </w:r>
      <w:proofErr w:type="gramStart"/>
      <w:r w:rsidR="00AA0847" w:rsidRPr="009C3111">
        <w:rPr>
          <w:rFonts w:ascii="Palatino Linotype" w:eastAsia="MS Mincho" w:hAnsi="Palatino Linotype" w:cs="Arial"/>
          <w:iCs/>
          <w:lang w:val="es-MX"/>
        </w:rPr>
        <w:t xml:space="preserve">“ </w:t>
      </w:r>
      <w:r w:rsidRPr="009C3111">
        <w:rPr>
          <w:rFonts w:ascii="Palatino Linotype" w:eastAsia="MS Mincho" w:hAnsi="Palatino Linotype" w:cs="Arial"/>
          <w:iCs/>
          <w:lang w:val="es-MX"/>
        </w:rPr>
        <w:t>al</w:t>
      </w:r>
      <w:proofErr w:type="gramEnd"/>
      <w:r w:rsidRPr="009C3111">
        <w:rPr>
          <w:rFonts w:ascii="Palatino Linotype" w:eastAsia="MS Mincho" w:hAnsi="Palatino Linotype" w:cs="Arial"/>
          <w:iCs/>
          <w:lang w:val="es-MX"/>
        </w:rPr>
        <w:t xml:space="preserve"> encontrarse en trámite la regularización predio “Canal de Sales”, </w:t>
      </w:r>
      <w:r w:rsidR="00AA0847" w:rsidRPr="009C3111">
        <w:rPr>
          <w:rFonts w:ascii="Palatino Linotype" w:eastAsia="MS Mincho" w:hAnsi="Palatino Linotype" w:cs="Arial"/>
          <w:iCs/>
          <w:lang w:val="es-MX"/>
        </w:rPr>
        <w:t xml:space="preserve">es información que </w:t>
      </w:r>
      <w:r w:rsidR="00422542" w:rsidRPr="009C3111">
        <w:rPr>
          <w:rFonts w:ascii="Palatino Linotype" w:eastAsia="MS Mincho" w:hAnsi="Palatino Linotype" w:cs="Arial"/>
          <w:iCs/>
        </w:rPr>
        <w:t>se encuentra inmersa en los expedientes que se encuentran aún en substanciación, los cuales ya proporcionó el acuerdo de reserva. </w:t>
      </w:r>
    </w:p>
    <w:p w14:paraId="710918A9" w14:textId="77777777" w:rsidR="00422542" w:rsidRPr="00422542" w:rsidRDefault="00422542" w:rsidP="00422542">
      <w:pPr>
        <w:pStyle w:val="Prrafodelista"/>
        <w:rPr>
          <w:rFonts w:ascii="Palatino Linotype" w:eastAsia="MS Mincho" w:hAnsi="Palatino Linotype" w:cs="Arial"/>
          <w:i/>
          <w:lang w:val="es-MX"/>
        </w:rPr>
      </w:pPr>
    </w:p>
    <w:p w14:paraId="33F5A008" w14:textId="77777777" w:rsidR="00422542" w:rsidRPr="0007464D" w:rsidRDefault="00422542" w:rsidP="00422542">
      <w:pPr>
        <w:pStyle w:val="Prrafodelista"/>
        <w:spacing w:line="360" w:lineRule="auto"/>
        <w:ind w:left="0"/>
        <w:jc w:val="both"/>
        <w:rPr>
          <w:rFonts w:ascii="Palatino Linotype" w:eastAsia="MS Mincho" w:hAnsi="Palatino Linotype" w:cs="Arial"/>
          <w:i/>
          <w:lang w:val="es-MX"/>
        </w:rPr>
      </w:pPr>
    </w:p>
    <w:p w14:paraId="7FF927C0" w14:textId="77777777" w:rsidR="00197871" w:rsidRDefault="00197871" w:rsidP="00197871">
      <w:pPr>
        <w:numPr>
          <w:ilvl w:val="0"/>
          <w:numId w:val="1"/>
        </w:numPr>
        <w:spacing w:line="360" w:lineRule="auto"/>
        <w:ind w:left="0" w:firstLine="0"/>
        <w:contextualSpacing/>
        <w:jc w:val="both"/>
        <w:rPr>
          <w:rFonts w:ascii="Palatino Linotype" w:eastAsia="MS Mincho" w:hAnsi="Palatino Linotype" w:cs="Arial"/>
        </w:rPr>
      </w:pPr>
      <w:r w:rsidRPr="00921444">
        <w:rPr>
          <w:rFonts w:ascii="Palatino Linotype" w:eastAsia="MS Mincho" w:hAnsi="Palatino Linotype" w:cs="Arial"/>
        </w:rPr>
        <w:lastRenderedPageBreak/>
        <w:t xml:space="preserve">De lo anteriormente expuesto, este </w:t>
      </w:r>
      <w:r w:rsidRPr="00921444">
        <w:rPr>
          <w:rFonts w:ascii="Palatino Linotype" w:eastAsia="MS Mincho" w:hAnsi="Palatino Linotype" w:cs="Arial"/>
          <w:b/>
        </w:rPr>
        <w:t>Órgano Garante</w:t>
      </w:r>
      <w:r w:rsidRPr="00921444">
        <w:rPr>
          <w:rFonts w:ascii="Palatino Linotype" w:eastAsia="MS Mincho" w:hAnsi="Palatino Linotype" w:cs="Arial"/>
        </w:rPr>
        <w:t xml:space="preserve"> considera que el derecho de acceso a la información fue colmado parcialmente por lo que para satisfacerlo de manera total se deberá entregar la información que se ordene en resolutivos.</w:t>
      </w:r>
    </w:p>
    <w:p w14:paraId="3B7A4F64" w14:textId="77777777" w:rsidR="00AD4584" w:rsidRPr="002643F2" w:rsidRDefault="00AD4584" w:rsidP="00AD4584">
      <w:pPr>
        <w:spacing w:line="360" w:lineRule="auto"/>
        <w:contextualSpacing/>
        <w:jc w:val="both"/>
        <w:rPr>
          <w:rFonts w:ascii="Palatino Linotype" w:hAnsi="Palatino Linotype"/>
          <w:color w:val="000000" w:themeColor="text1"/>
        </w:rPr>
      </w:pPr>
    </w:p>
    <w:p w14:paraId="5E4476E2" w14:textId="77777777" w:rsidR="00197871" w:rsidRPr="00AD4584" w:rsidRDefault="00AD4584" w:rsidP="00197871">
      <w:pPr>
        <w:numPr>
          <w:ilvl w:val="0"/>
          <w:numId w:val="1"/>
        </w:numPr>
        <w:spacing w:line="360" w:lineRule="auto"/>
        <w:ind w:left="0" w:right="34" w:firstLine="0"/>
        <w:contextualSpacing/>
        <w:jc w:val="both"/>
        <w:rPr>
          <w:rFonts w:ascii="Palatino Linotype" w:hAnsi="Palatino Linotype"/>
          <w:color w:val="000000" w:themeColor="text1"/>
        </w:rPr>
      </w:pPr>
      <w:r w:rsidRPr="00F21841">
        <w:rPr>
          <w:rFonts w:ascii="Palatino Linotype" w:hAnsi="Palatino Linotype"/>
        </w:rPr>
        <w:t>Por lo anteriormente expuesto, este Órgano Garante considera fundadas las razones o motivos de inconformidad que plantea el</w:t>
      </w:r>
      <w:r w:rsidRPr="00F21841">
        <w:rPr>
          <w:rFonts w:ascii="Palatino Linotype" w:hAnsi="Palatino Linotype"/>
          <w:b/>
        </w:rPr>
        <w:t xml:space="preserve"> RECURRENTE</w:t>
      </w:r>
      <w:r w:rsidRPr="00F21841">
        <w:rPr>
          <w:rFonts w:ascii="Palatino Linotype" w:hAnsi="Palatino Linotype"/>
        </w:rPr>
        <w:t xml:space="preserve">, determinando </w:t>
      </w:r>
      <w:r>
        <w:rPr>
          <w:rFonts w:ascii="Palatino Linotype" w:hAnsi="Palatino Linotype"/>
          <w:b/>
        </w:rPr>
        <w:t xml:space="preserve">MODIFICAR </w:t>
      </w:r>
      <w:r w:rsidRPr="00F21841">
        <w:rPr>
          <w:rFonts w:ascii="Palatino Linotype" w:hAnsi="Palatino Linotype"/>
        </w:rPr>
        <w:t xml:space="preserve">la respuesta del </w:t>
      </w:r>
      <w:r w:rsidRPr="00F21841">
        <w:rPr>
          <w:rFonts w:ascii="Palatino Linotype" w:hAnsi="Palatino Linotype"/>
          <w:b/>
        </w:rPr>
        <w:t>SUJETO OBLIGADO</w:t>
      </w:r>
      <w:r w:rsidRPr="00F21841">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F21841">
        <w:rPr>
          <w:rFonts w:ascii="Palatino Linotype" w:hAnsi="Palatino Linotype"/>
          <w:color w:val="000000" w:themeColor="text1"/>
          <w:lang w:val="es-ES" w:eastAsia="es-MX"/>
        </w:rPr>
        <w:t xml:space="preserve">este </w:t>
      </w:r>
      <w:r w:rsidRPr="00F21841">
        <w:rPr>
          <w:rFonts w:ascii="Palatino Linotype" w:hAnsi="Palatino Linotype"/>
          <w:b/>
          <w:bCs/>
          <w:color w:val="000000" w:themeColor="text1"/>
          <w:lang w:val="es-ES" w:eastAsia="es-MX"/>
        </w:rPr>
        <w:t>ÓRGANO GARANTE</w:t>
      </w:r>
      <w:r w:rsidRPr="00F21841">
        <w:rPr>
          <w:rFonts w:ascii="Palatino Linotype" w:hAnsi="Palatino Linotype"/>
          <w:color w:val="000000" w:themeColor="text1"/>
          <w:lang w:val="es-ES" w:eastAsia="es-MX"/>
        </w:rPr>
        <w:t xml:space="preserve"> emite los siguientes</w:t>
      </w:r>
      <w:r w:rsidRPr="00F21841">
        <w:rPr>
          <w:rFonts w:ascii="Palatino Linotype" w:hAnsi="Palatino Linotype"/>
          <w:color w:val="000000" w:themeColor="text1"/>
        </w:rPr>
        <w:t>.</w:t>
      </w:r>
    </w:p>
    <w:p w14:paraId="0391A7DA" w14:textId="77777777" w:rsidR="00197871" w:rsidRPr="00F519A2" w:rsidRDefault="00197871" w:rsidP="00197871">
      <w:pPr>
        <w:rPr>
          <w:rFonts w:ascii="Palatino Linotype" w:hAnsi="Palatino Linotype" w:cs="Arial"/>
        </w:rPr>
      </w:pPr>
      <w:bookmarkStart w:id="161" w:name="_Toc504500693"/>
      <w:bookmarkStart w:id="162" w:name="_Toc534742545"/>
      <w:bookmarkStart w:id="163" w:name="_Toc2248738"/>
      <w:bookmarkStart w:id="164" w:name="_Toc34819440"/>
      <w:bookmarkStart w:id="165" w:name="_Toc51259595"/>
      <w:bookmarkStart w:id="166" w:name="_Toc83128595"/>
    </w:p>
    <w:p w14:paraId="05E11151" w14:textId="77777777" w:rsidR="00197871" w:rsidRPr="00921444" w:rsidRDefault="00197871" w:rsidP="00197871">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921444">
        <w:rPr>
          <w:rFonts w:ascii="Palatino Linotype" w:hAnsi="Palatino Linotype" w:cs="Arial"/>
          <w:color w:val="000000" w:themeColor="text1"/>
          <w:lang w:eastAsia="es-MX"/>
        </w:rPr>
        <w:t xml:space="preserve">Por lo anteriormente expuesto y fundado, este </w:t>
      </w:r>
      <w:r w:rsidRPr="00921444">
        <w:rPr>
          <w:rFonts w:ascii="Palatino Linotype" w:hAnsi="Palatino Linotype" w:cs="Arial"/>
          <w:b/>
          <w:bCs/>
          <w:color w:val="000000" w:themeColor="text1"/>
          <w:lang w:eastAsia="es-MX"/>
        </w:rPr>
        <w:t>ÓRGANO GARANTE</w:t>
      </w:r>
      <w:r w:rsidRPr="00921444">
        <w:rPr>
          <w:rFonts w:ascii="Palatino Linotype" w:hAnsi="Palatino Linotype" w:cs="Arial"/>
          <w:color w:val="000000" w:themeColor="text1"/>
          <w:lang w:eastAsia="es-MX"/>
        </w:rPr>
        <w:t xml:space="preserve"> emite los siguientes:</w:t>
      </w:r>
    </w:p>
    <w:p w14:paraId="26620FF8" w14:textId="77777777" w:rsidR="00197871" w:rsidRPr="00921444" w:rsidRDefault="00197871" w:rsidP="00197871">
      <w:pPr>
        <w:pStyle w:val="Prrafodelista"/>
        <w:rPr>
          <w:rFonts w:ascii="Palatino Linotype" w:hAnsi="Palatino Linotype"/>
          <w:color w:val="000000" w:themeColor="text1"/>
        </w:rPr>
      </w:pPr>
    </w:p>
    <w:p w14:paraId="1B0B51C5" w14:textId="77777777" w:rsidR="00197871" w:rsidRPr="00921444" w:rsidRDefault="00197871" w:rsidP="00197871">
      <w:pPr>
        <w:pStyle w:val="Prrafodelista"/>
        <w:tabs>
          <w:tab w:val="left" w:pos="426"/>
        </w:tabs>
        <w:spacing w:line="360" w:lineRule="auto"/>
        <w:ind w:left="0" w:right="51"/>
        <w:jc w:val="both"/>
        <w:rPr>
          <w:rFonts w:ascii="Palatino Linotype" w:hAnsi="Palatino Linotype"/>
          <w:color w:val="000000" w:themeColor="text1"/>
        </w:rPr>
      </w:pPr>
    </w:p>
    <w:p w14:paraId="1C4CC0A5" w14:textId="77777777" w:rsidR="00197871" w:rsidRPr="00921444" w:rsidRDefault="00197871" w:rsidP="00197871">
      <w:pPr>
        <w:pStyle w:val="Ttulo1"/>
        <w:spacing w:before="0" w:line="360" w:lineRule="auto"/>
        <w:jc w:val="center"/>
        <w:rPr>
          <w:rFonts w:ascii="Palatino Linotype" w:eastAsia="Calibri" w:hAnsi="Palatino Linotype"/>
          <w:b/>
          <w:color w:val="000000" w:themeColor="text1"/>
          <w:sz w:val="24"/>
          <w:szCs w:val="24"/>
          <w:lang w:val="es-ES"/>
        </w:rPr>
      </w:pPr>
      <w:r w:rsidRPr="00921444">
        <w:rPr>
          <w:rFonts w:ascii="Palatino Linotype" w:eastAsia="Calibri" w:hAnsi="Palatino Linotype"/>
          <w:b/>
          <w:color w:val="000000" w:themeColor="text1"/>
          <w:sz w:val="24"/>
          <w:szCs w:val="24"/>
          <w:lang w:val="es-ES"/>
        </w:rPr>
        <w:t>R E S O L U T I V O S</w:t>
      </w:r>
      <w:bookmarkEnd w:id="161"/>
      <w:bookmarkEnd w:id="162"/>
      <w:bookmarkEnd w:id="163"/>
      <w:bookmarkEnd w:id="164"/>
      <w:bookmarkEnd w:id="165"/>
      <w:bookmarkEnd w:id="166"/>
    </w:p>
    <w:p w14:paraId="478737C2" w14:textId="77777777" w:rsidR="00197871" w:rsidRPr="00921444" w:rsidRDefault="00197871" w:rsidP="00197871">
      <w:pPr>
        <w:spacing w:line="360" w:lineRule="auto"/>
        <w:rPr>
          <w:rFonts w:ascii="Palatino Linotype" w:hAnsi="Palatino Linotype"/>
          <w:lang w:val="es-ES"/>
        </w:rPr>
      </w:pPr>
    </w:p>
    <w:p w14:paraId="2972E1B3" w14:textId="77777777" w:rsidR="00197871" w:rsidRPr="00921444" w:rsidRDefault="00197871" w:rsidP="00197871">
      <w:pPr>
        <w:spacing w:line="360" w:lineRule="auto"/>
        <w:jc w:val="both"/>
        <w:rPr>
          <w:rFonts w:ascii="Palatino Linotype" w:eastAsia="Times New Roman" w:hAnsi="Palatino Linotype" w:cs="Arial"/>
          <w:lang w:val="es-ES"/>
        </w:rPr>
      </w:pPr>
      <w:r w:rsidRPr="00921444">
        <w:rPr>
          <w:rFonts w:ascii="Palatino Linotype" w:eastAsia="Times New Roman" w:hAnsi="Palatino Linotype" w:cs="Arial"/>
          <w:b/>
        </w:rPr>
        <w:t>PRIMERO</w:t>
      </w:r>
      <w:r w:rsidRPr="00921444">
        <w:rPr>
          <w:rFonts w:ascii="Palatino Linotype" w:eastAsia="Times New Roman" w:hAnsi="Palatino Linotype" w:cs="Arial"/>
          <w:lang w:val="es-ES"/>
        </w:rPr>
        <w:t xml:space="preserve">. Resultan fundadas las razones o motivos de inconformidad hechos valer en el Recurso de Revisión </w:t>
      </w:r>
      <w:r w:rsidR="008304CB">
        <w:rPr>
          <w:rFonts w:ascii="Palatino Linotype" w:hAnsi="Palatino Linotype"/>
          <w:b/>
        </w:rPr>
        <w:t>07048/INFOEM/IP/RR/2023</w:t>
      </w:r>
      <w:r w:rsidRPr="00921444">
        <w:rPr>
          <w:rFonts w:ascii="Palatino Linotype" w:hAnsi="Palatino Linotype"/>
          <w:b/>
        </w:rPr>
        <w:t>,</w:t>
      </w:r>
      <w:r w:rsidRPr="00921444">
        <w:rPr>
          <w:rFonts w:ascii="Palatino Linotype" w:eastAsia="Times New Roman" w:hAnsi="Palatino Linotype" w:cs="Arial"/>
          <w:b/>
          <w:lang w:val="es-ES"/>
        </w:rPr>
        <w:t xml:space="preserve"> </w:t>
      </w:r>
      <w:r w:rsidRPr="00921444">
        <w:rPr>
          <w:rFonts w:ascii="Palatino Linotype" w:eastAsia="Times New Roman" w:hAnsi="Palatino Linotype" w:cs="Arial"/>
          <w:lang w:val="es-ES"/>
        </w:rPr>
        <w:t>en términos de</w:t>
      </w:r>
      <w:r w:rsidR="00AD4584">
        <w:rPr>
          <w:rFonts w:ascii="Palatino Linotype" w:eastAsia="Times New Roman" w:hAnsi="Palatino Linotype" w:cs="Arial"/>
          <w:lang w:val="es-ES"/>
        </w:rPr>
        <w:t xml:space="preserve"> </w:t>
      </w:r>
      <w:r w:rsidRPr="00921444">
        <w:rPr>
          <w:rFonts w:ascii="Palatino Linotype" w:eastAsia="Times New Roman" w:hAnsi="Palatino Linotype" w:cs="Arial"/>
          <w:lang w:val="es-ES"/>
        </w:rPr>
        <w:t>l</w:t>
      </w:r>
      <w:r w:rsidR="00AD4584">
        <w:rPr>
          <w:rFonts w:ascii="Palatino Linotype" w:eastAsia="Times New Roman" w:hAnsi="Palatino Linotype" w:cs="Arial"/>
          <w:lang w:val="es-ES"/>
        </w:rPr>
        <w:t>os</w:t>
      </w:r>
      <w:r w:rsidRPr="00921444">
        <w:rPr>
          <w:rFonts w:ascii="Palatino Linotype" w:eastAsia="Times New Roman" w:hAnsi="Palatino Linotype" w:cs="Arial"/>
          <w:lang w:val="es-ES"/>
        </w:rPr>
        <w:t xml:space="preserve"> Considerando</w:t>
      </w:r>
      <w:r w:rsidR="00AD4584">
        <w:rPr>
          <w:rFonts w:ascii="Palatino Linotype" w:eastAsia="Times New Roman" w:hAnsi="Palatino Linotype" w:cs="Arial"/>
          <w:lang w:val="es-ES"/>
        </w:rPr>
        <w:t>s</w:t>
      </w:r>
      <w:r w:rsidRPr="00921444">
        <w:rPr>
          <w:rFonts w:ascii="Palatino Linotype" w:eastAsia="Times New Roman" w:hAnsi="Palatino Linotype" w:cs="Arial"/>
          <w:lang w:val="es-ES"/>
        </w:rPr>
        <w:t xml:space="preserve"> </w:t>
      </w:r>
      <w:r w:rsidRPr="00921444">
        <w:rPr>
          <w:rFonts w:ascii="Palatino Linotype" w:eastAsia="Times New Roman" w:hAnsi="Palatino Linotype" w:cs="Arial"/>
          <w:b/>
          <w:lang w:val="es-ES"/>
        </w:rPr>
        <w:t>Cuarto</w:t>
      </w:r>
      <w:r w:rsidR="00AD4584">
        <w:rPr>
          <w:rFonts w:ascii="Palatino Linotype" w:eastAsia="Times New Roman" w:hAnsi="Palatino Linotype" w:cs="Arial"/>
          <w:b/>
          <w:lang w:val="es-ES"/>
        </w:rPr>
        <w:t xml:space="preserve"> y Quinto</w:t>
      </w:r>
      <w:r w:rsidRPr="00921444">
        <w:rPr>
          <w:rFonts w:ascii="Palatino Linotype" w:eastAsia="Times New Roman" w:hAnsi="Palatino Linotype" w:cs="Arial"/>
          <w:b/>
          <w:lang w:val="es-ES"/>
        </w:rPr>
        <w:t xml:space="preserve"> </w:t>
      </w:r>
      <w:r w:rsidR="00A91A1A">
        <w:rPr>
          <w:rFonts w:ascii="Palatino Linotype" w:eastAsia="Times New Roman" w:hAnsi="Palatino Linotype" w:cs="Arial"/>
          <w:lang w:val="es-ES"/>
        </w:rPr>
        <w:t>de la presente R</w:t>
      </w:r>
      <w:r w:rsidRPr="00921444">
        <w:rPr>
          <w:rFonts w:ascii="Palatino Linotype" w:eastAsia="Times New Roman" w:hAnsi="Palatino Linotype" w:cs="Arial"/>
          <w:lang w:val="es-ES"/>
        </w:rPr>
        <w:t xml:space="preserve">esolución. </w:t>
      </w:r>
    </w:p>
    <w:p w14:paraId="374949CC" w14:textId="77777777" w:rsidR="00197871" w:rsidRPr="00921444" w:rsidRDefault="00197871" w:rsidP="00197871">
      <w:pPr>
        <w:spacing w:line="360" w:lineRule="auto"/>
        <w:jc w:val="both"/>
        <w:rPr>
          <w:rFonts w:ascii="Palatino Linotype" w:eastAsia="Times New Roman" w:hAnsi="Palatino Linotype" w:cs="Arial"/>
          <w:lang w:val="es-ES"/>
        </w:rPr>
      </w:pPr>
    </w:p>
    <w:p w14:paraId="11A0F2AD" w14:textId="77777777" w:rsidR="00197871" w:rsidRPr="00FB7522" w:rsidRDefault="00197871" w:rsidP="00197871">
      <w:pPr>
        <w:spacing w:line="360" w:lineRule="auto"/>
        <w:jc w:val="both"/>
        <w:rPr>
          <w:rFonts w:ascii="Palatino Linotype" w:eastAsia="MS Mincho" w:hAnsi="Palatino Linotype" w:cs="Times New Roman"/>
          <w:color w:val="000000" w:themeColor="text1"/>
        </w:rPr>
      </w:pPr>
      <w:bookmarkStart w:id="167" w:name="_Toc503891607"/>
      <w:bookmarkStart w:id="168" w:name="_Toc511647757"/>
      <w:bookmarkStart w:id="169" w:name="_Toc511647818"/>
      <w:bookmarkStart w:id="170" w:name="_Toc477891768"/>
      <w:bookmarkStart w:id="171" w:name="_Toc477891858"/>
      <w:bookmarkStart w:id="172" w:name="_Toc481576259"/>
      <w:bookmarkStart w:id="173" w:name="_Toc492590391"/>
      <w:bookmarkStart w:id="174" w:name="_Toc462653937"/>
      <w:bookmarkStart w:id="175" w:name="_Toc453696502"/>
      <w:bookmarkStart w:id="176" w:name="_Toc454301155"/>
      <w:r w:rsidRPr="00921444">
        <w:rPr>
          <w:rFonts w:ascii="Palatino Linotype" w:eastAsia="Times New Roman" w:hAnsi="Palatino Linotype" w:cs="Times New Roman"/>
          <w:b/>
        </w:rPr>
        <w:t>SEGUNDO.</w:t>
      </w:r>
      <w:bookmarkEnd w:id="167"/>
      <w:bookmarkEnd w:id="168"/>
      <w:bookmarkEnd w:id="169"/>
      <w:r w:rsidRPr="00921444">
        <w:rPr>
          <w:rFonts w:ascii="Palatino Linotype" w:eastAsia="Times New Roman" w:hAnsi="Palatino Linotype" w:cs="Times New Roman"/>
          <w:b/>
        </w:rPr>
        <w:t xml:space="preserve"> </w:t>
      </w:r>
      <w:bookmarkEnd w:id="170"/>
      <w:bookmarkEnd w:id="171"/>
      <w:bookmarkEnd w:id="172"/>
      <w:bookmarkEnd w:id="173"/>
      <w:bookmarkEnd w:id="174"/>
      <w:bookmarkEnd w:id="175"/>
      <w:bookmarkEnd w:id="176"/>
      <w:r w:rsidRPr="00921444">
        <w:rPr>
          <w:rFonts w:ascii="Palatino Linotype" w:eastAsia="MS Mincho" w:hAnsi="Palatino Linotype" w:cs="Times New Roman"/>
          <w:color w:val="000000" w:themeColor="text1"/>
        </w:rPr>
        <w:t xml:space="preserve">Se </w:t>
      </w:r>
      <w:r w:rsidRPr="00921444">
        <w:rPr>
          <w:rFonts w:ascii="Palatino Linotype" w:eastAsia="MS Mincho" w:hAnsi="Palatino Linotype" w:cs="Times New Roman"/>
          <w:b/>
          <w:color w:val="000000" w:themeColor="text1"/>
        </w:rPr>
        <w:t xml:space="preserve">MODIFICA </w:t>
      </w:r>
      <w:r w:rsidRPr="00921444">
        <w:rPr>
          <w:rFonts w:ascii="Palatino Linotype" w:eastAsia="MS Mincho" w:hAnsi="Palatino Linotype" w:cs="Times New Roman"/>
          <w:color w:val="000000" w:themeColor="text1"/>
        </w:rPr>
        <w:t xml:space="preserve">la respuesta emitida por el </w:t>
      </w:r>
      <w:r w:rsidR="008304CB">
        <w:rPr>
          <w:rFonts w:ascii="Palatino Linotype" w:hAnsi="Palatino Linotype"/>
          <w:b/>
          <w:bCs/>
          <w:color w:val="000000"/>
        </w:rPr>
        <w:t>Instituto Mexiquense de la Vivienda Social</w:t>
      </w:r>
      <w:r w:rsidRPr="00921444">
        <w:rPr>
          <w:rFonts w:ascii="Palatino Linotype" w:eastAsia="MS Mincho" w:hAnsi="Palatino Linotype" w:cs="Times New Roman"/>
          <w:b/>
          <w:color w:val="000000" w:themeColor="text1"/>
        </w:rPr>
        <w:t xml:space="preserve"> </w:t>
      </w:r>
      <w:r w:rsidRPr="00921444">
        <w:rPr>
          <w:rFonts w:ascii="Palatino Linotype" w:eastAsia="MS Mincho" w:hAnsi="Palatino Linotype" w:cs="Times New Roman"/>
          <w:color w:val="000000" w:themeColor="text1"/>
        </w:rPr>
        <w:t xml:space="preserve">y se </w:t>
      </w:r>
      <w:r w:rsidRPr="00921444">
        <w:rPr>
          <w:rFonts w:ascii="Palatino Linotype" w:eastAsia="MS Mincho" w:hAnsi="Palatino Linotype" w:cs="Times New Roman"/>
          <w:b/>
          <w:color w:val="000000" w:themeColor="text1"/>
        </w:rPr>
        <w:t>ORDENA</w:t>
      </w:r>
      <w:r w:rsidRPr="00921444">
        <w:rPr>
          <w:rFonts w:ascii="Palatino Linotype" w:eastAsia="MS Mincho" w:hAnsi="Palatino Linotype" w:cs="Times New Roman"/>
          <w:color w:val="000000" w:themeColor="text1"/>
        </w:rPr>
        <w:t xml:space="preserve"> entregar vía Sistema de Acceso a la Información </w:t>
      </w:r>
      <w:r w:rsidRPr="00921444">
        <w:rPr>
          <w:rFonts w:ascii="Palatino Linotype" w:eastAsia="MS Mincho" w:hAnsi="Palatino Linotype" w:cs="Times New Roman"/>
          <w:color w:val="000000" w:themeColor="text1"/>
        </w:rPr>
        <w:lastRenderedPageBreak/>
        <w:t xml:space="preserve">Mexiquense </w:t>
      </w:r>
      <w:r w:rsidRPr="00921444">
        <w:rPr>
          <w:rFonts w:ascii="Palatino Linotype" w:eastAsia="MS Mincho" w:hAnsi="Palatino Linotype" w:cs="Times New Roman"/>
          <w:b/>
          <w:color w:val="000000" w:themeColor="text1"/>
        </w:rPr>
        <w:t>(SAIMEX)</w:t>
      </w:r>
      <w:r w:rsidRPr="00921444">
        <w:rPr>
          <w:rFonts w:ascii="Palatino Linotype" w:eastAsia="MS Mincho" w:hAnsi="Palatino Linotype" w:cs="Times New Roman"/>
          <w:color w:val="000000" w:themeColor="text1"/>
        </w:rPr>
        <w:t>, la siguiente información</w:t>
      </w:r>
      <w:bookmarkStart w:id="177" w:name="_Toc503891610"/>
      <w:bookmarkStart w:id="178" w:name="_Toc453696503"/>
      <w:bookmarkStart w:id="179" w:name="_Toc454301156"/>
      <w:bookmarkStart w:id="180" w:name="_Toc462653938"/>
      <w:bookmarkStart w:id="181" w:name="_Toc477891769"/>
      <w:bookmarkStart w:id="182" w:name="_Toc477891859"/>
      <w:bookmarkStart w:id="183" w:name="_Toc481576260"/>
      <w:bookmarkStart w:id="184" w:name="_Toc492590392"/>
      <w:r w:rsidR="00AD4584">
        <w:rPr>
          <w:rFonts w:ascii="Palatino Linotype" w:eastAsia="MS Mincho" w:hAnsi="Palatino Linotype" w:cs="Times New Roman"/>
          <w:color w:val="000000" w:themeColor="text1"/>
        </w:rPr>
        <w:t xml:space="preserve"> </w:t>
      </w:r>
      <w:r w:rsidR="00A91A1A">
        <w:rPr>
          <w:rFonts w:ascii="Palatino Linotype" w:hAnsi="Palatino Linotype" w:cs="Arial"/>
          <w:b/>
          <w:iCs/>
          <w:lang w:val="es-MX"/>
        </w:rPr>
        <w:t xml:space="preserve">de los lotes ubicados </w:t>
      </w:r>
      <w:r w:rsidR="00A91A1A" w:rsidRPr="00A91A1A">
        <w:rPr>
          <w:rFonts w:ascii="Palatino Linotype" w:hAnsi="Palatino Linotype" w:cs="Arial"/>
          <w:b/>
          <w:iCs/>
          <w:lang w:val="es-MX"/>
        </w:rPr>
        <w:t xml:space="preserve">en la Delegación </w:t>
      </w:r>
      <w:r w:rsidR="00A91A1A" w:rsidRPr="00FB7522">
        <w:rPr>
          <w:rFonts w:ascii="Palatino Linotype" w:hAnsi="Palatino Linotype" w:cs="Arial"/>
          <w:b/>
          <w:iCs/>
          <w:lang w:val="es-MX"/>
        </w:rPr>
        <w:t>Regional Nezahualcóyotl, pertenecientes</w:t>
      </w:r>
      <w:r w:rsidR="00A91A1A" w:rsidRPr="00FB7522">
        <w:rPr>
          <w:rFonts w:ascii="Palatino Linotype" w:eastAsia="MS Mincho" w:hAnsi="Palatino Linotype" w:cs="Times New Roman"/>
          <w:color w:val="000000" w:themeColor="text1"/>
        </w:rPr>
        <w:t xml:space="preserve"> </w:t>
      </w:r>
      <w:r w:rsidR="00A91A1A" w:rsidRPr="00FB7522">
        <w:rPr>
          <w:rFonts w:ascii="Palatino Linotype" w:hAnsi="Palatino Linotype" w:cs="Arial"/>
          <w:b/>
        </w:rPr>
        <w:t>al predio “Canal de Sales”,</w:t>
      </w:r>
      <w:r w:rsidR="00AD4584" w:rsidRPr="00FB7522">
        <w:rPr>
          <w:rFonts w:ascii="Palatino Linotype" w:eastAsia="MS Mincho" w:hAnsi="Palatino Linotype" w:cs="Times New Roman"/>
          <w:color w:val="000000" w:themeColor="text1"/>
        </w:rPr>
        <w:t xml:space="preserve"> al veinte de septiembre de dos mil veintitrés</w:t>
      </w:r>
      <w:r w:rsidR="00A91A1A" w:rsidRPr="00FB7522">
        <w:rPr>
          <w:rFonts w:ascii="Palatino Linotype" w:eastAsia="MS Mincho" w:hAnsi="Palatino Linotype" w:cs="Times New Roman"/>
          <w:color w:val="000000" w:themeColor="text1"/>
        </w:rPr>
        <w:t>,</w:t>
      </w:r>
      <w:r w:rsidR="00A91A1A" w:rsidRPr="00FB7522">
        <w:rPr>
          <w:rFonts w:ascii="Palatino Linotype" w:hAnsi="Palatino Linotype" w:cs="Arial"/>
          <w:b/>
        </w:rPr>
        <w:t xml:space="preserve"> </w:t>
      </w:r>
      <w:r w:rsidR="00A91A1A" w:rsidRPr="00FB7522">
        <w:rPr>
          <w:rFonts w:ascii="Palatino Linotype" w:eastAsia="MS Mincho" w:hAnsi="Palatino Linotype" w:cs="Times New Roman"/>
          <w:color w:val="000000" w:themeColor="text1"/>
        </w:rPr>
        <w:t>de ser el caso en versión pública:</w:t>
      </w:r>
    </w:p>
    <w:p w14:paraId="668A88F9" w14:textId="77777777" w:rsidR="00197871" w:rsidRPr="00FB7522" w:rsidRDefault="00197871" w:rsidP="00197871">
      <w:pPr>
        <w:spacing w:line="360" w:lineRule="auto"/>
        <w:jc w:val="both"/>
        <w:rPr>
          <w:rFonts w:ascii="Palatino Linotype" w:hAnsi="Palatino Linotype" w:cs="Arial"/>
          <w:b/>
        </w:rPr>
      </w:pPr>
    </w:p>
    <w:p w14:paraId="6BB5A626" w14:textId="0896AD99" w:rsidR="00197871" w:rsidRPr="00FB7522" w:rsidRDefault="00AD4584" w:rsidP="00197871">
      <w:pPr>
        <w:pStyle w:val="Prrafodelista"/>
        <w:numPr>
          <w:ilvl w:val="0"/>
          <w:numId w:val="4"/>
        </w:numPr>
        <w:spacing w:line="360" w:lineRule="auto"/>
        <w:jc w:val="both"/>
        <w:rPr>
          <w:rFonts w:ascii="Palatino Linotype" w:hAnsi="Palatino Linotype" w:cs="Arial"/>
          <w:b/>
        </w:rPr>
      </w:pPr>
      <w:r w:rsidRPr="00FB7522">
        <w:rPr>
          <w:rFonts w:ascii="Palatino Linotype" w:hAnsi="Palatino Linotype" w:cs="Arial"/>
          <w:b/>
        </w:rPr>
        <w:t>Documento donde</w:t>
      </w:r>
      <w:r w:rsidR="00422542" w:rsidRPr="00FB7522">
        <w:rPr>
          <w:rFonts w:ascii="Palatino Linotype" w:hAnsi="Palatino Linotype" w:cs="Arial"/>
          <w:b/>
        </w:rPr>
        <w:t> conste el fundamento para el inicio de la regularización</w:t>
      </w:r>
      <w:r w:rsidRPr="00FB7522">
        <w:rPr>
          <w:rFonts w:ascii="Palatino Linotype" w:hAnsi="Palatino Linotype" w:cs="Arial"/>
          <w:b/>
        </w:rPr>
        <w:t xml:space="preserve">; </w:t>
      </w:r>
    </w:p>
    <w:p w14:paraId="32B3FD03" w14:textId="77777777" w:rsidR="00AD4584" w:rsidRPr="0066370A" w:rsidRDefault="00AD4584" w:rsidP="00197871">
      <w:pPr>
        <w:pStyle w:val="Prrafodelista"/>
        <w:numPr>
          <w:ilvl w:val="0"/>
          <w:numId w:val="4"/>
        </w:numPr>
        <w:spacing w:line="360" w:lineRule="auto"/>
        <w:jc w:val="both"/>
        <w:rPr>
          <w:rFonts w:ascii="Palatino Linotype" w:hAnsi="Palatino Linotype" w:cs="Arial"/>
          <w:b/>
        </w:rPr>
      </w:pPr>
      <w:r w:rsidRPr="0066370A">
        <w:rPr>
          <w:rFonts w:ascii="Palatino Linotype" w:hAnsi="Palatino Linotype" w:cs="Arial"/>
          <w:b/>
        </w:rPr>
        <w:t>Documento donde conste o se advierta</w:t>
      </w:r>
      <w:r w:rsidR="00A91A1A">
        <w:rPr>
          <w:rFonts w:ascii="Palatino Linotype" w:hAnsi="Palatino Linotype" w:cs="Arial"/>
          <w:b/>
        </w:rPr>
        <w:t>n</w:t>
      </w:r>
      <w:r w:rsidRPr="0066370A">
        <w:rPr>
          <w:rFonts w:ascii="Palatino Linotype" w:hAnsi="Palatino Linotype" w:cs="Arial"/>
          <w:b/>
        </w:rPr>
        <w:t xml:space="preserve"> l</w:t>
      </w:r>
      <w:r w:rsidR="00D4050D">
        <w:rPr>
          <w:rFonts w:ascii="Palatino Linotype" w:hAnsi="Palatino Linotype" w:cs="Arial"/>
          <w:b/>
        </w:rPr>
        <w:t>os f</w:t>
      </w:r>
      <w:r w:rsidR="00A91A1A">
        <w:rPr>
          <w:rFonts w:ascii="Palatino Linotype" w:hAnsi="Palatino Linotype" w:cs="Arial"/>
          <w:b/>
        </w:rPr>
        <w:t>undamentos jurídicos aplicables</w:t>
      </w:r>
      <w:r w:rsidRPr="0066370A">
        <w:rPr>
          <w:rFonts w:ascii="Palatino Linotype" w:hAnsi="Palatino Linotype" w:cs="Arial"/>
          <w:b/>
        </w:rPr>
        <w:t xml:space="preserve"> </w:t>
      </w:r>
      <w:r w:rsidR="00A91A1A">
        <w:rPr>
          <w:rFonts w:ascii="Palatino Linotype" w:hAnsi="Palatino Linotype" w:cs="Arial"/>
          <w:b/>
        </w:rPr>
        <w:t xml:space="preserve">para </w:t>
      </w:r>
      <w:r w:rsidR="00A91A1A" w:rsidRPr="00A91A1A">
        <w:rPr>
          <w:rFonts w:ascii="Palatino Linotype" w:hAnsi="Palatino Linotype" w:cs="Arial"/>
          <w:b/>
          <w:iCs/>
          <w:lang w:val="es-MX"/>
        </w:rPr>
        <w:t xml:space="preserve">la </w:t>
      </w:r>
      <w:r w:rsidR="00A91A1A">
        <w:rPr>
          <w:rFonts w:ascii="Palatino Linotype" w:hAnsi="Palatino Linotype" w:cs="Arial"/>
          <w:b/>
          <w:iCs/>
          <w:lang w:val="es-MX"/>
        </w:rPr>
        <w:t>regularización</w:t>
      </w:r>
      <w:r w:rsidR="0066370A">
        <w:rPr>
          <w:rFonts w:ascii="Palatino Linotype" w:hAnsi="Palatino Linotype" w:cs="Arial"/>
          <w:b/>
        </w:rPr>
        <w:t>;</w:t>
      </w:r>
      <w:r w:rsidRPr="0066370A">
        <w:rPr>
          <w:rFonts w:ascii="Palatino Linotype" w:hAnsi="Palatino Linotype" w:cs="Arial"/>
          <w:b/>
        </w:rPr>
        <w:t xml:space="preserve"> y </w:t>
      </w:r>
    </w:p>
    <w:p w14:paraId="59AA5CB0" w14:textId="77777777" w:rsidR="004E3916" w:rsidRPr="00921444" w:rsidRDefault="004E3916" w:rsidP="004E3916">
      <w:pPr>
        <w:pStyle w:val="Prrafodelista"/>
        <w:spacing w:line="360" w:lineRule="auto"/>
        <w:ind w:left="1069"/>
        <w:jc w:val="both"/>
        <w:rPr>
          <w:rFonts w:ascii="Palatino Linotype" w:eastAsia="Calibri" w:hAnsi="Palatino Linotype" w:cs="Arial"/>
        </w:rPr>
      </w:pPr>
      <w:bookmarkStart w:id="185" w:name="_Toc511647758"/>
      <w:bookmarkStart w:id="186" w:name="_Toc511647819"/>
    </w:p>
    <w:bookmarkEnd w:id="177"/>
    <w:bookmarkEnd w:id="178"/>
    <w:bookmarkEnd w:id="179"/>
    <w:bookmarkEnd w:id="180"/>
    <w:bookmarkEnd w:id="181"/>
    <w:bookmarkEnd w:id="182"/>
    <w:bookmarkEnd w:id="183"/>
    <w:bookmarkEnd w:id="184"/>
    <w:bookmarkEnd w:id="185"/>
    <w:bookmarkEnd w:id="186"/>
    <w:p w14:paraId="77B2AD6B" w14:textId="77777777" w:rsidR="00197871" w:rsidRDefault="00197871" w:rsidP="00197871">
      <w:pPr>
        <w:tabs>
          <w:tab w:val="left" w:pos="8080"/>
        </w:tabs>
        <w:spacing w:line="360" w:lineRule="auto"/>
        <w:ind w:right="49"/>
        <w:jc w:val="both"/>
        <w:rPr>
          <w:rFonts w:ascii="Palatino Linotype" w:eastAsia="Times New Roman" w:hAnsi="Palatino Linotype" w:cs="Times New Roman"/>
          <w:bCs/>
        </w:rPr>
      </w:pPr>
      <w:r w:rsidRPr="00AD239B">
        <w:rPr>
          <w:rFonts w:ascii="Palatino Linotype" w:eastAsia="Times New Roman" w:hAnsi="Palatino Linotype" w:cs="Times New Roman"/>
          <w:b/>
        </w:rPr>
        <w:t xml:space="preserve">TERCERO. </w:t>
      </w:r>
      <w:r w:rsidRPr="00AD239B">
        <w:rPr>
          <w:rFonts w:ascii="Palatino Linotype" w:eastAsia="Times New Roman" w:hAnsi="Palatino Linotype" w:cs="Times New Roman"/>
          <w:bCs/>
        </w:rPr>
        <w:t>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Pr>
          <w:rFonts w:ascii="Palatino Linotype" w:eastAsia="Times New Roman" w:hAnsi="Palatino Linotype" w:cs="Times New Roman"/>
          <w:bCs/>
        </w:rPr>
        <w:t>.</w:t>
      </w:r>
    </w:p>
    <w:p w14:paraId="1CB3C7C7" w14:textId="77777777" w:rsidR="00197871" w:rsidRPr="00AD239B" w:rsidRDefault="00197871" w:rsidP="00197871">
      <w:pPr>
        <w:tabs>
          <w:tab w:val="left" w:pos="8080"/>
        </w:tabs>
        <w:spacing w:line="360" w:lineRule="auto"/>
        <w:ind w:right="49"/>
        <w:jc w:val="both"/>
        <w:rPr>
          <w:rFonts w:ascii="Palatino Linotype" w:eastAsia="Times New Roman" w:hAnsi="Palatino Linotype" w:cs="Times New Roman"/>
          <w:bCs/>
          <w:shd w:val="clear" w:color="auto" w:fill="FFFFFF"/>
        </w:rPr>
      </w:pPr>
    </w:p>
    <w:p w14:paraId="3803D1F8" w14:textId="77777777" w:rsidR="00197871" w:rsidRPr="00921444" w:rsidRDefault="00197871" w:rsidP="00197871">
      <w:pPr>
        <w:spacing w:line="360" w:lineRule="auto"/>
        <w:jc w:val="both"/>
        <w:rPr>
          <w:rFonts w:ascii="Palatino Linotype" w:eastAsia="Calibri" w:hAnsi="Palatino Linotype" w:cs="Arial"/>
          <w:bCs/>
        </w:rPr>
      </w:pPr>
      <w:r w:rsidRPr="00921444">
        <w:rPr>
          <w:rFonts w:ascii="Palatino Linotype" w:hAnsi="Palatino Linotype" w:cs="Arial"/>
          <w:b/>
        </w:rPr>
        <w:t xml:space="preserve">CUARTO. </w:t>
      </w:r>
      <w:r w:rsidRPr="00921444">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Pr="00921444">
        <w:rPr>
          <w:rFonts w:ascii="Palatino Linotype" w:eastAsia="Calibri" w:hAnsi="Palatino Linotype" w:cs="Arial"/>
          <w:bCs/>
        </w:rPr>
        <w:lastRenderedPageBreak/>
        <w:t xml:space="preserve">procedente, el </w:t>
      </w:r>
      <w:r w:rsidRPr="00921444">
        <w:rPr>
          <w:rFonts w:ascii="Palatino Linotype" w:eastAsia="Calibri" w:hAnsi="Palatino Linotype" w:cs="Arial"/>
          <w:b/>
          <w:bCs/>
        </w:rPr>
        <w:t>SUJETO OBLIGADO</w:t>
      </w:r>
      <w:r w:rsidRPr="00921444">
        <w:rPr>
          <w:rFonts w:ascii="Palatino Linotype" w:eastAsia="Calibri" w:hAnsi="Palatino Linotype" w:cs="Arial"/>
          <w:bCs/>
        </w:rPr>
        <w:t xml:space="preserve"> de manera fundada y motivada, podrá solicitar una ampliación de plazo para el cumplimiento de la presente resolución.</w:t>
      </w:r>
    </w:p>
    <w:p w14:paraId="059AE52C" w14:textId="77777777" w:rsidR="00197871" w:rsidRPr="00921444" w:rsidRDefault="00197871" w:rsidP="00197871">
      <w:pPr>
        <w:spacing w:line="360" w:lineRule="auto"/>
        <w:jc w:val="both"/>
        <w:rPr>
          <w:rFonts w:ascii="Palatino Linotype" w:eastAsia="Calibri" w:hAnsi="Palatino Linotype" w:cs="Arial"/>
          <w:bCs/>
        </w:rPr>
      </w:pPr>
    </w:p>
    <w:p w14:paraId="225686CD" w14:textId="77777777" w:rsidR="00197871" w:rsidRPr="00921444" w:rsidRDefault="00197871" w:rsidP="00197871">
      <w:pPr>
        <w:tabs>
          <w:tab w:val="left" w:pos="8080"/>
        </w:tabs>
        <w:spacing w:line="360" w:lineRule="auto"/>
        <w:ind w:right="49"/>
        <w:jc w:val="both"/>
        <w:rPr>
          <w:rFonts w:ascii="Palatino Linotype" w:eastAsia="Times New Roman" w:hAnsi="Palatino Linotype" w:cs="Times New Roman"/>
          <w:lang w:val="es-ES" w:eastAsia="es-MX"/>
        </w:rPr>
      </w:pPr>
      <w:bookmarkStart w:id="187" w:name="_Toc492590393"/>
      <w:bookmarkStart w:id="188" w:name="_Toc503891611"/>
      <w:bookmarkStart w:id="189" w:name="_Toc511647759"/>
      <w:bookmarkStart w:id="190" w:name="_Toc511647820"/>
      <w:r w:rsidRPr="00921444">
        <w:rPr>
          <w:rFonts w:ascii="Palatino Linotype" w:eastAsia="Times New Roman" w:hAnsi="Palatino Linotype" w:cs="Times New Roman"/>
          <w:b/>
        </w:rPr>
        <w:t xml:space="preserve">QUINTO. </w:t>
      </w:r>
      <w:r w:rsidRPr="00921444">
        <w:rPr>
          <w:rFonts w:ascii="Palatino Linotype" w:eastAsia="Times New Roman" w:hAnsi="Palatino Linotype" w:cs="Times New Roman"/>
        </w:rPr>
        <w:t>Notifíquese</w:t>
      </w:r>
      <w:bookmarkEnd w:id="187"/>
      <w:bookmarkEnd w:id="188"/>
      <w:bookmarkEnd w:id="189"/>
      <w:bookmarkEnd w:id="190"/>
      <w:r w:rsidRPr="00921444">
        <w:rPr>
          <w:rFonts w:ascii="Palatino Linotype" w:eastAsia="Times New Roman" w:hAnsi="Palatino Linotype" w:cs="Times New Roman"/>
        </w:rPr>
        <w:t xml:space="preserve"> a </w:t>
      </w:r>
      <w:r w:rsidRPr="00921444">
        <w:rPr>
          <w:rFonts w:ascii="Palatino Linotype" w:eastAsia="Times New Roman" w:hAnsi="Palatino Linotype" w:cs="Times New Roman"/>
          <w:b/>
        </w:rPr>
        <w:t>EL RECURRENTE</w:t>
      </w:r>
      <w:r w:rsidRPr="00921444">
        <w:rPr>
          <w:rFonts w:ascii="Palatino Linotype" w:eastAsia="Times New Roman" w:hAnsi="Palatino Linotype" w:cs="Times New Roman"/>
        </w:rPr>
        <w:t xml:space="preserve"> la presente</w:t>
      </w:r>
      <w:r w:rsidRPr="00921444">
        <w:rPr>
          <w:rFonts w:ascii="Palatino Linotype" w:eastAsia="Times New Roman" w:hAnsi="Palatino Linotype" w:cs="Times New Roman"/>
          <w:lang w:val="es-ES" w:eastAsia="es-MX"/>
        </w:rPr>
        <w:t xml:space="preserve"> resolución, vía SAIMEX.</w:t>
      </w:r>
    </w:p>
    <w:p w14:paraId="6C7E3AB1" w14:textId="77777777" w:rsidR="00197871" w:rsidRPr="00921444" w:rsidRDefault="00197871" w:rsidP="00197871">
      <w:pPr>
        <w:tabs>
          <w:tab w:val="left" w:pos="8080"/>
        </w:tabs>
        <w:spacing w:line="360" w:lineRule="auto"/>
        <w:ind w:right="49"/>
        <w:jc w:val="both"/>
        <w:rPr>
          <w:rFonts w:ascii="Palatino Linotype" w:eastAsia="Times New Roman" w:hAnsi="Palatino Linotype" w:cs="Times New Roman"/>
          <w:lang w:val="es-ES" w:eastAsia="es-MX"/>
        </w:rPr>
      </w:pPr>
    </w:p>
    <w:p w14:paraId="419E786F" w14:textId="77777777" w:rsidR="0066370A" w:rsidRDefault="0066370A" w:rsidP="00197871">
      <w:pPr>
        <w:shd w:val="clear" w:color="auto" w:fill="FFFFFF"/>
        <w:spacing w:line="360" w:lineRule="auto"/>
        <w:jc w:val="both"/>
        <w:rPr>
          <w:rFonts w:ascii="Palatino Linotype" w:eastAsia="Calibri" w:hAnsi="Palatino Linotype" w:cs="Times New Roman"/>
          <w:lang w:val="es-MX" w:eastAsia="en-US"/>
        </w:rPr>
      </w:pPr>
      <w:r>
        <w:rPr>
          <w:rFonts w:ascii="Palatino Linotype" w:eastAsia="Calibri" w:hAnsi="Palatino Linotype" w:cs="Times New Roman"/>
          <w:b/>
          <w:lang w:val="es-MX" w:eastAsia="en-US"/>
        </w:rPr>
        <w:t>SEXTO</w:t>
      </w:r>
      <w:r w:rsidRPr="0066370A">
        <w:rPr>
          <w:rFonts w:ascii="Palatino Linotype" w:eastAsia="Calibri" w:hAnsi="Palatino Linotype" w:cs="Times New Roman"/>
          <w:b/>
          <w:lang w:val="es-MX" w:eastAsia="en-US"/>
        </w:rPr>
        <w:t xml:space="preserve">. </w:t>
      </w:r>
      <w:r w:rsidRPr="0066370A">
        <w:rPr>
          <w:rFonts w:ascii="Palatino Linotype" w:eastAsia="Calibri" w:hAnsi="Palatino Linotype" w:cs="Times New Roman"/>
          <w:lang w:val="es-MX" w:eastAsia="en-US"/>
        </w:rPr>
        <w:t xml:space="preserve">Se hace del conocimiento del </w:t>
      </w:r>
      <w:r w:rsidRPr="0066370A">
        <w:rPr>
          <w:rFonts w:ascii="Palatino Linotype" w:eastAsia="Calibri" w:hAnsi="Palatino Linotype" w:cs="Times New Roman"/>
          <w:b/>
          <w:lang w:val="es-MX" w:eastAsia="en-US"/>
        </w:rPr>
        <w:t>RECURRENTE</w:t>
      </w:r>
      <w:r w:rsidRPr="0066370A">
        <w:rPr>
          <w:rFonts w:ascii="Palatino Linotype" w:eastAsia="Calibri" w:hAnsi="Palatino Linotype" w:cs="Times New Roman"/>
          <w:lang w:val="es-MX" w:eastAsia="en-US"/>
        </w:rPr>
        <w:t xml:space="preserve"> que, 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w:t>
      </w:r>
      <w:r w:rsidRPr="0066370A">
        <w:rPr>
          <w:rFonts w:ascii="Palatino Linotype" w:eastAsia="Calibri" w:hAnsi="Palatino Linotype" w:cs="Times New Roman"/>
          <w:b/>
          <w:lang w:val="es-MX" w:eastAsia="en-US"/>
        </w:rPr>
        <w:t xml:space="preserve">, </w:t>
      </w:r>
      <w:r w:rsidRPr="0066370A">
        <w:rPr>
          <w:rFonts w:ascii="Palatino Linotype" w:eastAsia="Calibri" w:hAnsi="Palatino Linotype" w:cs="Times New Roman"/>
          <w:lang w:val="es-MX" w:eastAsia="en-US"/>
        </w:rPr>
        <w:t>o bien, vía juicio de amparo en los términos de las Leyes aplicables.</w:t>
      </w:r>
    </w:p>
    <w:p w14:paraId="777F15F5" w14:textId="77777777" w:rsidR="0066370A" w:rsidRPr="0066370A" w:rsidRDefault="0066370A" w:rsidP="00197871">
      <w:pPr>
        <w:shd w:val="clear" w:color="auto" w:fill="FFFFFF"/>
        <w:spacing w:line="360" w:lineRule="auto"/>
        <w:jc w:val="both"/>
        <w:rPr>
          <w:rFonts w:ascii="Palatino Linotype" w:eastAsia="Calibri" w:hAnsi="Palatino Linotype" w:cs="Times New Roman"/>
          <w:lang w:val="es-MX" w:eastAsia="en-US"/>
        </w:rPr>
      </w:pPr>
    </w:p>
    <w:p w14:paraId="02A8A85F" w14:textId="77777777" w:rsidR="003052BC" w:rsidRPr="003C7186" w:rsidRDefault="003052BC" w:rsidP="003052BC">
      <w:pPr>
        <w:spacing w:line="360" w:lineRule="auto"/>
        <w:ind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w:t>
      </w:r>
      <w:r w:rsidRPr="003C7186">
        <w:rPr>
          <w:rFonts w:ascii="Palatino Linotype" w:hAnsi="Palatino Linotype"/>
        </w:rPr>
        <w:t xml:space="preserve">Y GUADALUPE RAMÍREZ PEÑA 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SEGUNDA </w:t>
      </w:r>
      <w:r w:rsidRPr="003C7186">
        <w:rPr>
          <w:rFonts w:ascii="Palatino Linotype" w:hAnsi="Palatino Linotype"/>
        </w:rPr>
        <w:t xml:space="preserve">SESIÓN ORDINARIA CELEBRADA EL </w:t>
      </w:r>
      <w:r>
        <w:rPr>
          <w:rFonts w:ascii="Palatino Linotype" w:hAnsi="Palatino Linotype"/>
        </w:rPr>
        <w:t>ONCE</w:t>
      </w:r>
      <w:r w:rsidRPr="003C7186">
        <w:rPr>
          <w:rFonts w:ascii="Palatino Linotype" w:hAnsi="Palatino Linotype"/>
        </w:rPr>
        <w:t xml:space="preserve"> </w:t>
      </w:r>
      <w:r>
        <w:rPr>
          <w:rFonts w:ascii="Palatino Linotype" w:hAnsi="Palatino Linotype"/>
        </w:rPr>
        <w:t>(11) DE SEPTIEMBRE</w:t>
      </w:r>
      <w:r w:rsidRPr="003C7186">
        <w:rPr>
          <w:rFonts w:ascii="Palatino Linotype" w:hAnsi="Palatino Linotype"/>
        </w:rPr>
        <w:t xml:space="preserve"> DE DOS MIL VEINTICUATRO, ANTE EL SECRETARIO TÉCNICO DEL PLENO ALEXIS TAPIA RAMÍREZ. </w:t>
      </w:r>
    </w:p>
    <w:p w14:paraId="2E6E5161" w14:textId="77777777" w:rsidR="00197871" w:rsidRPr="00921444" w:rsidRDefault="00197871" w:rsidP="00197871">
      <w:pPr>
        <w:spacing w:line="360" w:lineRule="auto"/>
        <w:jc w:val="both"/>
        <w:rPr>
          <w:rFonts w:ascii="Palatino Linotype" w:hAnsi="Palatino Linotype"/>
        </w:rPr>
      </w:pPr>
    </w:p>
    <w:p w14:paraId="5934B507" w14:textId="77777777" w:rsidR="00197871" w:rsidRPr="00921444" w:rsidRDefault="00197871" w:rsidP="00197871">
      <w:pPr>
        <w:spacing w:line="360" w:lineRule="auto"/>
        <w:jc w:val="both"/>
        <w:rPr>
          <w:rFonts w:ascii="Palatino Linotype" w:hAnsi="Palatino Linotype"/>
        </w:rPr>
      </w:pPr>
    </w:p>
    <w:p w14:paraId="5611AFA0" w14:textId="77777777" w:rsidR="00197871" w:rsidRPr="00921444" w:rsidRDefault="00197871" w:rsidP="00197871">
      <w:pPr>
        <w:spacing w:line="360" w:lineRule="auto"/>
        <w:jc w:val="both"/>
        <w:rPr>
          <w:rFonts w:ascii="Palatino Linotype" w:hAnsi="Palatino Linotype"/>
        </w:rPr>
      </w:pPr>
    </w:p>
    <w:p w14:paraId="7F8B5E0B" w14:textId="77777777" w:rsidR="00197871" w:rsidRPr="00921444" w:rsidRDefault="00197871" w:rsidP="00197871">
      <w:pPr>
        <w:spacing w:line="360" w:lineRule="auto"/>
        <w:jc w:val="both"/>
        <w:rPr>
          <w:rFonts w:ascii="Palatino Linotype" w:hAnsi="Palatino Linotype"/>
        </w:rPr>
      </w:pPr>
    </w:p>
    <w:p w14:paraId="20A3D2CB" w14:textId="77777777" w:rsidR="00197871" w:rsidRPr="00921444" w:rsidRDefault="00197871" w:rsidP="00197871">
      <w:pPr>
        <w:spacing w:line="360" w:lineRule="auto"/>
        <w:jc w:val="both"/>
        <w:rPr>
          <w:rFonts w:ascii="Palatino Linotype" w:hAnsi="Palatino Linotype"/>
        </w:rPr>
      </w:pPr>
    </w:p>
    <w:p w14:paraId="47DA86E5" w14:textId="77777777" w:rsidR="00197871" w:rsidRPr="00921444" w:rsidRDefault="00197871" w:rsidP="00197871">
      <w:pPr>
        <w:spacing w:line="360" w:lineRule="auto"/>
        <w:jc w:val="both"/>
        <w:rPr>
          <w:rFonts w:ascii="Palatino Linotype" w:hAnsi="Palatino Linotype"/>
        </w:rPr>
      </w:pPr>
    </w:p>
    <w:p w14:paraId="2575CE2B" w14:textId="77777777" w:rsidR="00197871" w:rsidRPr="00921444" w:rsidRDefault="00197871" w:rsidP="00197871">
      <w:pPr>
        <w:spacing w:line="360" w:lineRule="auto"/>
        <w:jc w:val="both"/>
        <w:rPr>
          <w:rFonts w:ascii="Palatino Linotype" w:hAnsi="Palatino Linotype"/>
        </w:rPr>
      </w:pPr>
    </w:p>
    <w:p w14:paraId="33730C55" w14:textId="77777777" w:rsidR="00197871" w:rsidRPr="00921444" w:rsidRDefault="00197871" w:rsidP="00197871">
      <w:pPr>
        <w:spacing w:line="360" w:lineRule="auto"/>
        <w:jc w:val="both"/>
        <w:rPr>
          <w:rFonts w:ascii="Palatino Linotype" w:hAnsi="Palatino Linotype"/>
        </w:rPr>
      </w:pPr>
    </w:p>
    <w:p w14:paraId="5FACE202" w14:textId="77777777" w:rsidR="00197871" w:rsidRPr="00921444" w:rsidRDefault="00197871" w:rsidP="00197871">
      <w:pPr>
        <w:spacing w:line="360" w:lineRule="auto"/>
        <w:jc w:val="both"/>
        <w:rPr>
          <w:rFonts w:ascii="Palatino Linotype" w:hAnsi="Palatino Linotype"/>
        </w:rPr>
      </w:pPr>
    </w:p>
    <w:p w14:paraId="06674B5C" w14:textId="77777777" w:rsidR="00197871" w:rsidRPr="00921444" w:rsidRDefault="00197871" w:rsidP="00197871">
      <w:pPr>
        <w:spacing w:line="360" w:lineRule="auto"/>
        <w:rPr>
          <w:rFonts w:ascii="Palatino Linotype" w:hAnsi="Palatino Linotype"/>
        </w:rPr>
      </w:pPr>
    </w:p>
    <w:p w14:paraId="43C2B9BA" w14:textId="77777777" w:rsidR="00197871" w:rsidRPr="00921444" w:rsidRDefault="00197871" w:rsidP="00197871">
      <w:pPr>
        <w:spacing w:line="360" w:lineRule="auto"/>
        <w:rPr>
          <w:rFonts w:ascii="Palatino Linotype" w:hAnsi="Palatino Linotype"/>
        </w:rPr>
      </w:pPr>
    </w:p>
    <w:p w14:paraId="205BDBFB" w14:textId="77777777" w:rsidR="00197871" w:rsidRPr="00921444" w:rsidRDefault="00197871" w:rsidP="00197871">
      <w:pPr>
        <w:spacing w:line="360" w:lineRule="auto"/>
        <w:rPr>
          <w:rFonts w:ascii="Palatino Linotype" w:hAnsi="Palatino Linotype"/>
        </w:rPr>
      </w:pPr>
    </w:p>
    <w:p w14:paraId="7F12E3A1" w14:textId="77777777" w:rsidR="00197871" w:rsidRPr="00921444" w:rsidRDefault="00197871" w:rsidP="00197871">
      <w:pPr>
        <w:spacing w:line="360" w:lineRule="auto"/>
        <w:rPr>
          <w:rFonts w:ascii="Palatino Linotype" w:hAnsi="Palatino Linotype"/>
        </w:rPr>
      </w:pPr>
    </w:p>
    <w:p w14:paraId="12B38137" w14:textId="77777777" w:rsidR="00197871" w:rsidRPr="00921444" w:rsidRDefault="00197871" w:rsidP="00197871">
      <w:pPr>
        <w:spacing w:line="360" w:lineRule="auto"/>
        <w:rPr>
          <w:rFonts w:ascii="Palatino Linotype" w:hAnsi="Palatino Linotype"/>
        </w:rPr>
      </w:pPr>
    </w:p>
    <w:p w14:paraId="0B70D9D9" w14:textId="77777777" w:rsidR="00197871" w:rsidRPr="00921444" w:rsidRDefault="00197871" w:rsidP="00197871">
      <w:pPr>
        <w:spacing w:line="360" w:lineRule="auto"/>
        <w:rPr>
          <w:rFonts w:ascii="Palatino Linotype" w:hAnsi="Palatino Linotype"/>
        </w:rPr>
      </w:pPr>
    </w:p>
    <w:p w14:paraId="03621C86" w14:textId="77777777" w:rsidR="00197871" w:rsidRPr="00921444" w:rsidRDefault="00197871" w:rsidP="00197871">
      <w:pPr>
        <w:spacing w:line="360" w:lineRule="auto"/>
        <w:rPr>
          <w:rFonts w:ascii="Palatino Linotype" w:hAnsi="Palatino Linotype"/>
        </w:rPr>
      </w:pPr>
    </w:p>
    <w:p w14:paraId="65ECE71E" w14:textId="77777777" w:rsidR="00197871" w:rsidRPr="00921444" w:rsidRDefault="00197871" w:rsidP="00197871">
      <w:pPr>
        <w:tabs>
          <w:tab w:val="left" w:pos="3374"/>
        </w:tabs>
        <w:spacing w:line="360" w:lineRule="auto"/>
        <w:rPr>
          <w:rFonts w:ascii="Palatino Linotype" w:hAnsi="Palatino Linotype"/>
        </w:rPr>
      </w:pPr>
      <w:r w:rsidRPr="00921444">
        <w:rPr>
          <w:rFonts w:ascii="Palatino Linotype" w:hAnsi="Palatino Linotype"/>
        </w:rPr>
        <w:tab/>
      </w:r>
    </w:p>
    <w:p w14:paraId="4C6B4AB5" w14:textId="77777777" w:rsidR="00197871" w:rsidRPr="00921444" w:rsidRDefault="00197871" w:rsidP="00197871">
      <w:pPr>
        <w:tabs>
          <w:tab w:val="left" w:pos="3374"/>
        </w:tabs>
        <w:spacing w:line="360" w:lineRule="auto"/>
        <w:rPr>
          <w:rFonts w:ascii="Palatino Linotype" w:hAnsi="Palatino Linotype"/>
        </w:rPr>
      </w:pPr>
    </w:p>
    <w:p w14:paraId="4B1DCF4E" w14:textId="77777777" w:rsidR="00197871" w:rsidRPr="00921444" w:rsidRDefault="00197871" w:rsidP="00197871">
      <w:pPr>
        <w:tabs>
          <w:tab w:val="left" w:pos="3374"/>
        </w:tabs>
        <w:spacing w:line="360" w:lineRule="auto"/>
        <w:rPr>
          <w:rFonts w:ascii="Palatino Linotype" w:hAnsi="Palatino Linotype"/>
        </w:rPr>
      </w:pPr>
    </w:p>
    <w:p w14:paraId="51A6BD19" w14:textId="77777777" w:rsidR="00197871" w:rsidRPr="00921444" w:rsidRDefault="00197871" w:rsidP="00197871">
      <w:pPr>
        <w:tabs>
          <w:tab w:val="left" w:pos="3374"/>
        </w:tabs>
        <w:spacing w:line="360" w:lineRule="auto"/>
        <w:rPr>
          <w:rFonts w:ascii="Palatino Linotype" w:hAnsi="Palatino Linotype"/>
        </w:rPr>
      </w:pPr>
    </w:p>
    <w:p w14:paraId="04B15927" w14:textId="77777777" w:rsidR="00197871" w:rsidRPr="00921444" w:rsidRDefault="00197871" w:rsidP="00197871">
      <w:pPr>
        <w:tabs>
          <w:tab w:val="left" w:pos="3374"/>
        </w:tabs>
        <w:spacing w:line="360" w:lineRule="auto"/>
        <w:rPr>
          <w:rFonts w:ascii="Palatino Linotype" w:hAnsi="Palatino Linotype"/>
        </w:rPr>
      </w:pPr>
    </w:p>
    <w:p w14:paraId="22B5E451" w14:textId="77777777" w:rsidR="00197871" w:rsidRPr="00921444" w:rsidRDefault="00197871" w:rsidP="00197871">
      <w:pPr>
        <w:tabs>
          <w:tab w:val="left" w:pos="3374"/>
        </w:tabs>
        <w:spacing w:line="360" w:lineRule="auto"/>
        <w:rPr>
          <w:rFonts w:ascii="Palatino Linotype" w:hAnsi="Palatino Linotype"/>
        </w:rPr>
      </w:pPr>
    </w:p>
    <w:p w14:paraId="58A6A70E" w14:textId="77777777" w:rsidR="00197871" w:rsidRPr="00921444" w:rsidRDefault="00197871" w:rsidP="00197871">
      <w:pPr>
        <w:tabs>
          <w:tab w:val="left" w:pos="3374"/>
        </w:tabs>
        <w:spacing w:line="360" w:lineRule="auto"/>
        <w:rPr>
          <w:rFonts w:ascii="Palatino Linotype" w:hAnsi="Palatino Linotype"/>
        </w:rPr>
      </w:pPr>
    </w:p>
    <w:p w14:paraId="0C63A905" w14:textId="77777777" w:rsidR="00197871" w:rsidRPr="00921444" w:rsidRDefault="00197871" w:rsidP="00197871">
      <w:pPr>
        <w:tabs>
          <w:tab w:val="left" w:pos="3374"/>
        </w:tabs>
        <w:spacing w:line="360" w:lineRule="auto"/>
        <w:rPr>
          <w:rFonts w:ascii="Palatino Linotype" w:hAnsi="Palatino Linotype"/>
        </w:rPr>
      </w:pPr>
    </w:p>
    <w:p w14:paraId="6657CBA1" w14:textId="77777777" w:rsidR="00197871" w:rsidRPr="00921444" w:rsidRDefault="00197871" w:rsidP="00197871"/>
    <w:p w14:paraId="512BBCC6" w14:textId="77777777" w:rsidR="005F3A7A" w:rsidRDefault="005F3A7A"/>
    <w:sectPr w:rsidR="005F3A7A" w:rsidSect="00424CC4">
      <w:headerReference w:type="even" r:id="rId13"/>
      <w:headerReference w:type="default" r:id="rId14"/>
      <w:footerReference w:type="default" r:id="rId15"/>
      <w:headerReference w:type="first" r:id="rId16"/>
      <w:footerReference w:type="first" r:id="rId17"/>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25DE4" w14:textId="77777777" w:rsidR="00EF5F21" w:rsidRDefault="00EF5F21" w:rsidP="00197871">
      <w:r>
        <w:separator/>
      </w:r>
    </w:p>
  </w:endnote>
  <w:endnote w:type="continuationSeparator" w:id="0">
    <w:p w14:paraId="4DA60297" w14:textId="77777777" w:rsidR="00EF5F21" w:rsidRDefault="00EF5F21" w:rsidP="00197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1988F97" w14:textId="77777777" w:rsidR="00AA0847" w:rsidRPr="002D6DD8" w:rsidRDefault="00AA0847" w:rsidP="00424CC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332E0">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332E0">
              <w:rPr>
                <w:rFonts w:ascii="Palatino Linotype" w:hAnsi="Palatino Linotype"/>
                <w:bCs/>
                <w:noProof/>
                <w:sz w:val="20"/>
              </w:rPr>
              <w:t>66</w:t>
            </w:r>
            <w:r>
              <w:rPr>
                <w:rFonts w:ascii="Palatino Linotype" w:hAnsi="Palatino Linotype"/>
                <w:bCs/>
                <w:noProof/>
                <w:sz w:val="20"/>
              </w:rPr>
              <w:fldChar w:fldCharType="end"/>
            </w:r>
          </w:p>
        </w:sdtContent>
      </w:sdt>
    </w:sdtContent>
  </w:sdt>
  <w:p w14:paraId="34C98CCA" w14:textId="77777777" w:rsidR="00AA0847" w:rsidRDefault="00AA08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A3A04" w14:textId="77777777" w:rsidR="00AA0847" w:rsidRPr="000B69FA" w:rsidRDefault="00AA0847" w:rsidP="00424CC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332E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332E0">
      <w:rPr>
        <w:rFonts w:ascii="Palatino Linotype" w:hAnsi="Palatino Linotype"/>
        <w:bCs/>
        <w:noProof/>
        <w:sz w:val="20"/>
      </w:rPr>
      <w:t>66</w:t>
    </w:r>
    <w:r>
      <w:rPr>
        <w:rFonts w:ascii="Palatino Linotype" w:hAnsi="Palatino Linotype"/>
        <w:bCs/>
        <w:noProof/>
        <w:sz w:val="20"/>
      </w:rPr>
      <w:fldChar w:fldCharType="end"/>
    </w:r>
  </w:p>
  <w:p w14:paraId="3A308D4F" w14:textId="77777777" w:rsidR="00AA0847" w:rsidRDefault="00AA08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F5D93" w14:textId="77777777" w:rsidR="00EF5F21" w:rsidRDefault="00EF5F21" w:rsidP="00197871">
      <w:r>
        <w:separator/>
      </w:r>
    </w:p>
  </w:footnote>
  <w:footnote w:type="continuationSeparator" w:id="0">
    <w:p w14:paraId="07D87480" w14:textId="77777777" w:rsidR="00EF5F21" w:rsidRDefault="00EF5F21" w:rsidP="00197871">
      <w:r>
        <w:continuationSeparator/>
      </w:r>
    </w:p>
  </w:footnote>
  <w:footnote w:id="1">
    <w:p w14:paraId="3C804D19" w14:textId="77777777" w:rsidR="00AA0847" w:rsidRDefault="00AA0847" w:rsidP="00197871">
      <w:pPr>
        <w:pStyle w:val="Textonotapie"/>
      </w:pPr>
      <w:r>
        <w:rPr>
          <w:rStyle w:val="Refdenotaalpie"/>
        </w:rPr>
        <w:footnoteRef/>
      </w:r>
      <w:r>
        <w:t xml:space="preserve"> Convención Americana sobre Derechos Humanos. Artículo 13.</w:t>
      </w:r>
    </w:p>
  </w:footnote>
  <w:footnote w:id="2">
    <w:p w14:paraId="211A8855" w14:textId="77777777" w:rsidR="00AA0847" w:rsidRDefault="00AA0847" w:rsidP="00197871">
      <w:pPr>
        <w:pStyle w:val="Textonotapie"/>
      </w:pPr>
      <w:r>
        <w:rPr>
          <w:rStyle w:val="Refdenotaalpie"/>
        </w:rPr>
        <w:footnoteRef/>
      </w:r>
      <w:r>
        <w:t xml:space="preserve"> Constitución Política de los Estados Unidos Mexicanos. Artículo sexto, sección A, fracción I.</w:t>
      </w:r>
    </w:p>
  </w:footnote>
  <w:footnote w:id="3">
    <w:p w14:paraId="11ECECF7" w14:textId="77777777" w:rsidR="00AA0847" w:rsidRDefault="00AA0847" w:rsidP="0019787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494B692A" w14:textId="77777777" w:rsidR="00AA0847" w:rsidRDefault="00AA0847" w:rsidP="00197871">
      <w:pPr>
        <w:pStyle w:val="Textonotapie"/>
      </w:pPr>
      <w:r>
        <w:rPr>
          <w:rStyle w:val="Refdenotaalpie"/>
        </w:rPr>
        <w:footnoteRef/>
      </w:r>
      <w:r>
        <w:t xml:space="preserve"> </w:t>
      </w:r>
      <w:proofErr w:type="spellStart"/>
      <w:r>
        <w:t>Ibídem</w:t>
      </w:r>
      <w:proofErr w:type="spellEnd"/>
      <w:r>
        <w:t xml:space="preserve">. </w:t>
      </w:r>
      <w:proofErr w:type="spellStart"/>
      <w:r>
        <w:t>Parr</w:t>
      </w:r>
      <w:proofErr w:type="spellEnd"/>
      <w:r>
        <w:t>.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1BF1" w14:textId="77777777" w:rsidR="00AA0847" w:rsidRDefault="00EF5F21">
    <w:pPr>
      <w:pStyle w:val="Encabezado"/>
    </w:pPr>
    <w:r>
      <w:rPr>
        <w:noProof/>
        <w:lang w:eastAsia="es-MX"/>
      </w:rPr>
      <w:pict w14:anchorId="22F8F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AA0847" w14:paraId="75740EF6" w14:textId="77777777" w:rsidTr="00424CC4">
      <w:trPr>
        <w:trHeight w:val="227"/>
      </w:trPr>
      <w:tc>
        <w:tcPr>
          <w:tcW w:w="2976" w:type="dxa"/>
          <w:vAlign w:val="center"/>
          <w:hideMark/>
        </w:tcPr>
        <w:p w14:paraId="2D8B6E3D" w14:textId="77777777" w:rsidR="00AA0847" w:rsidRPr="00674A46" w:rsidRDefault="00AA0847" w:rsidP="00424CC4">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5910D2CE" w14:textId="77777777" w:rsidR="00AA0847" w:rsidRPr="009304C1" w:rsidRDefault="00AA0847" w:rsidP="00424CC4">
          <w:pPr>
            <w:pStyle w:val="Encabezado"/>
            <w:rPr>
              <w:rFonts w:ascii="Palatino Linotype" w:hAnsi="Palatino Linotype"/>
              <w:b/>
              <w:sz w:val="22"/>
              <w:szCs w:val="22"/>
              <w:highlight w:val="green"/>
            </w:rPr>
          </w:pPr>
          <w:r>
            <w:rPr>
              <w:rFonts w:ascii="Palatino Linotype" w:hAnsi="Palatino Linotype" w:cs="Arial"/>
              <w:b/>
              <w:bCs/>
              <w:sz w:val="22"/>
              <w:szCs w:val="22"/>
              <w:lang w:eastAsia="es-MX"/>
            </w:rPr>
            <w:t>07048</w:t>
          </w:r>
          <w:r w:rsidRPr="00EB2F0B">
            <w:rPr>
              <w:rFonts w:ascii="Palatino Linotype" w:hAnsi="Palatino Linotype" w:cs="Arial"/>
              <w:b/>
              <w:bCs/>
              <w:sz w:val="22"/>
              <w:szCs w:val="22"/>
              <w:lang w:eastAsia="es-MX"/>
            </w:rPr>
            <w:t>/INFOEM/IP/RR/2023</w:t>
          </w:r>
        </w:p>
      </w:tc>
    </w:tr>
    <w:tr w:rsidR="00AA0847" w14:paraId="310891FA" w14:textId="77777777" w:rsidTr="00424CC4">
      <w:trPr>
        <w:trHeight w:val="242"/>
      </w:trPr>
      <w:tc>
        <w:tcPr>
          <w:tcW w:w="2976" w:type="dxa"/>
          <w:vAlign w:val="center"/>
          <w:hideMark/>
        </w:tcPr>
        <w:p w14:paraId="006EE350" w14:textId="77777777" w:rsidR="00AA0847" w:rsidRPr="00674A46" w:rsidRDefault="00AA0847" w:rsidP="00424CC4">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391335ED" w14:textId="77777777" w:rsidR="00AA0847" w:rsidRPr="009304C1" w:rsidRDefault="00AA0847" w:rsidP="00424CC4">
          <w:pPr>
            <w:pStyle w:val="Encabezado"/>
            <w:jc w:val="both"/>
            <w:rPr>
              <w:rFonts w:ascii="Palatino Linotype" w:hAnsi="Palatino Linotype"/>
              <w:b/>
              <w:bCs/>
              <w:color w:val="000000"/>
              <w:sz w:val="22"/>
              <w:szCs w:val="22"/>
              <w:highlight w:val="green"/>
            </w:rPr>
          </w:pPr>
          <w:r w:rsidRPr="008304CB">
            <w:rPr>
              <w:rFonts w:ascii="Palatino Linotype" w:hAnsi="Palatino Linotype"/>
              <w:b/>
              <w:bCs/>
              <w:color w:val="000000"/>
              <w:sz w:val="22"/>
              <w:szCs w:val="22"/>
            </w:rPr>
            <w:t>Instituto Mexiquense de la Vivienda Social</w:t>
          </w:r>
        </w:p>
      </w:tc>
    </w:tr>
    <w:tr w:rsidR="00AA0847" w14:paraId="74D6EC7A" w14:textId="77777777" w:rsidTr="00424CC4">
      <w:trPr>
        <w:trHeight w:val="342"/>
      </w:trPr>
      <w:tc>
        <w:tcPr>
          <w:tcW w:w="2976" w:type="dxa"/>
          <w:vAlign w:val="center"/>
          <w:hideMark/>
        </w:tcPr>
        <w:p w14:paraId="30D4F0B3" w14:textId="77777777" w:rsidR="00AA0847" w:rsidRPr="00674A46" w:rsidRDefault="00AA0847" w:rsidP="00424CC4">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7422C470" w14:textId="77777777" w:rsidR="00AA0847" w:rsidRPr="00485ED8" w:rsidRDefault="00AA0847" w:rsidP="00424CC4">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743B04D2" w14:textId="77777777" w:rsidR="00AA0847" w:rsidRPr="00AE046A" w:rsidRDefault="00EF5F21" w:rsidP="00424CC4">
    <w:pPr>
      <w:pStyle w:val="Encabezado"/>
      <w:tabs>
        <w:tab w:val="clear" w:pos="4419"/>
        <w:tab w:val="clear" w:pos="8838"/>
        <w:tab w:val="left" w:pos="6005"/>
      </w:tabs>
      <w:rPr>
        <w:sz w:val="14"/>
      </w:rPr>
    </w:pPr>
    <w:r>
      <w:rPr>
        <w:noProof/>
        <w:sz w:val="14"/>
        <w:lang w:eastAsia="es-MX"/>
      </w:rPr>
      <w:pict w14:anchorId="43AC5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AA0847" w14:paraId="41E69D27" w14:textId="77777777" w:rsidTr="00424CC4">
      <w:trPr>
        <w:trHeight w:val="227"/>
      </w:trPr>
      <w:tc>
        <w:tcPr>
          <w:tcW w:w="2977" w:type="dxa"/>
          <w:vAlign w:val="center"/>
          <w:hideMark/>
        </w:tcPr>
        <w:p w14:paraId="13EBC043" w14:textId="77777777" w:rsidR="00AA0847" w:rsidRPr="00674A46" w:rsidRDefault="00AA0847" w:rsidP="00424CC4">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563B7439" w14:textId="77777777" w:rsidR="00AA0847" w:rsidRPr="00361600" w:rsidRDefault="00AA0847" w:rsidP="00424CC4">
          <w:pPr>
            <w:pStyle w:val="Encabezado"/>
            <w:rPr>
              <w:rFonts w:ascii="Palatino Linotype" w:hAnsi="Palatino Linotype"/>
              <w:b/>
              <w:sz w:val="22"/>
              <w:szCs w:val="22"/>
              <w:highlight w:val="green"/>
            </w:rPr>
          </w:pPr>
          <w:r>
            <w:rPr>
              <w:rFonts w:ascii="Palatino Linotype" w:hAnsi="Palatino Linotype" w:cs="Arial"/>
              <w:b/>
              <w:bCs/>
              <w:sz w:val="22"/>
              <w:szCs w:val="22"/>
              <w:lang w:eastAsia="es-MX"/>
            </w:rPr>
            <w:t>07048</w:t>
          </w:r>
          <w:r w:rsidRPr="00EB2F0B">
            <w:rPr>
              <w:rFonts w:ascii="Palatino Linotype" w:hAnsi="Palatino Linotype" w:cs="Arial"/>
              <w:b/>
              <w:bCs/>
              <w:sz w:val="22"/>
              <w:szCs w:val="22"/>
              <w:lang w:eastAsia="es-MX"/>
            </w:rPr>
            <w:t>/INFOEM/IP/RR/2023</w:t>
          </w:r>
        </w:p>
      </w:tc>
    </w:tr>
    <w:tr w:rsidR="00AA0847" w14:paraId="60B96E18" w14:textId="77777777" w:rsidTr="00424CC4">
      <w:trPr>
        <w:trHeight w:val="242"/>
      </w:trPr>
      <w:tc>
        <w:tcPr>
          <w:tcW w:w="2977" w:type="dxa"/>
          <w:vAlign w:val="center"/>
          <w:hideMark/>
        </w:tcPr>
        <w:p w14:paraId="4727B0F7" w14:textId="77777777" w:rsidR="00AA0847" w:rsidRPr="00674A46" w:rsidRDefault="00AA0847" w:rsidP="00424CC4">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58BCDEBA" w14:textId="284A0F05" w:rsidR="00AA0847" w:rsidRPr="00361600" w:rsidRDefault="00FE485A" w:rsidP="00424CC4">
          <w:pPr>
            <w:pStyle w:val="Encabezado"/>
            <w:tabs>
              <w:tab w:val="left" w:pos="521"/>
            </w:tabs>
            <w:rPr>
              <w:rFonts w:ascii="Palatino Linotype" w:hAnsi="Palatino Linotype"/>
              <w:b/>
              <w:sz w:val="22"/>
              <w:szCs w:val="22"/>
              <w:highlight w:val="green"/>
            </w:rPr>
          </w:pPr>
          <w:r>
            <w:rPr>
              <w:rFonts w:ascii="Palatino Linotype" w:hAnsi="Palatino Linotype"/>
              <w:b/>
              <w:bCs/>
              <w:color w:val="000000" w:themeColor="text1"/>
              <w:sz w:val="22"/>
              <w:szCs w:val="22"/>
            </w:rPr>
            <w:t>XXX XX</w:t>
          </w:r>
        </w:p>
      </w:tc>
    </w:tr>
    <w:tr w:rsidR="00AA0847" w14:paraId="224E8865" w14:textId="77777777" w:rsidTr="00424CC4">
      <w:trPr>
        <w:trHeight w:val="342"/>
      </w:trPr>
      <w:tc>
        <w:tcPr>
          <w:tcW w:w="2977" w:type="dxa"/>
          <w:vAlign w:val="center"/>
        </w:tcPr>
        <w:p w14:paraId="44C17778" w14:textId="77777777" w:rsidR="00AA0847" w:rsidRPr="00674A46" w:rsidRDefault="00AA0847" w:rsidP="00424CC4">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4D110DE2" w14:textId="77777777" w:rsidR="00AA0847" w:rsidRPr="00361600" w:rsidRDefault="00AA0847" w:rsidP="00424CC4">
          <w:pPr>
            <w:pStyle w:val="Encabezado"/>
            <w:jc w:val="both"/>
            <w:rPr>
              <w:rFonts w:ascii="Palatino Linotype" w:hAnsi="Palatino Linotype"/>
              <w:b/>
              <w:sz w:val="22"/>
              <w:szCs w:val="22"/>
              <w:highlight w:val="green"/>
            </w:rPr>
          </w:pPr>
          <w:r w:rsidRPr="008304CB">
            <w:rPr>
              <w:rFonts w:ascii="Palatino Linotype" w:hAnsi="Palatino Linotype"/>
              <w:b/>
              <w:bCs/>
              <w:color w:val="000000"/>
              <w:sz w:val="22"/>
              <w:szCs w:val="22"/>
            </w:rPr>
            <w:t>Instituto Mexiquense de la Vivienda Social</w:t>
          </w:r>
        </w:p>
      </w:tc>
    </w:tr>
    <w:tr w:rsidR="00AA0847" w14:paraId="34E2C7C6" w14:textId="77777777" w:rsidTr="00424CC4">
      <w:trPr>
        <w:trHeight w:val="342"/>
      </w:trPr>
      <w:tc>
        <w:tcPr>
          <w:tcW w:w="2977" w:type="dxa"/>
          <w:vAlign w:val="center"/>
        </w:tcPr>
        <w:p w14:paraId="39D356BF" w14:textId="77777777" w:rsidR="00AA0847" w:rsidRPr="00674A46" w:rsidRDefault="00AA0847" w:rsidP="00424CC4">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7BB39EDF" w14:textId="77777777" w:rsidR="00AA0847" w:rsidRPr="00674A46" w:rsidRDefault="00AA0847" w:rsidP="00424CC4">
          <w:pPr>
            <w:pStyle w:val="Encabezado"/>
            <w:rPr>
              <w:rFonts w:ascii="Palatino Linotype" w:hAnsi="Palatino Linotype"/>
              <w:b/>
              <w:sz w:val="22"/>
              <w:szCs w:val="22"/>
            </w:rPr>
          </w:pPr>
          <w:r w:rsidRPr="00116201">
            <w:rPr>
              <w:rFonts w:ascii="Palatino Linotype" w:hAnsi="Palatino Linotype"/>
              <w:b/>
              <w:sz w:val="22"/>
              <w:szCs w:val="21"/>
            </w:rPr>
            <w:t>María del Rosario Mejía Ayala</w:t>
          </w:r>
        </w:p>
      </w:tc>
    </w:tr>
  </w:tbl>
  <w:p w14:paraId="7B16CD05" w14:textId="77777777" w:rsidR="00AA0847" w:rsidRPr="00C222C0" w:rsidRDefault="00EF5F21">
    <w:pPr>
      <w:pStyle w:val="Encabezado"/>
      <w:rPr>
        <w:sz w:val="16"/>
      </w:rPr>
    </w:pPr>
    <w:r>
      <w:rPr>
        <w:noProof/>
        <w:sz w:val="16"/>
        <w:lang w:eastAsia="es-MX"/>
      </w:rPr>
      <w:pict w14:anchorId="44E26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046725"/>
    <w:multiLevelType w:val="hybridMultilevel"/>
    <w:tmpl w:val="CEBC7D7C"/>
    <w:lvl w:ilvl="0" w:tplc="55D4FA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3B5C7D"/>
    <w:multiLevelType w:val="hybridMultilevel"/>
    <w:tmpl w:val="D762701A"/>
    <w:lvl w:ilvl="0" w:tplc="080A0001">
      <w:start w:val="1"/>
      <w:numFmt w:val="bullet"/>
      <w:lvlText w:val=""/>
      <w:lvlJc w:val="left"/>
      <w:pPr>
        <w:ind w:left="1498" w:hanging="360"/>
      </w:pPr>
      <w:rPr>
        <w:rFonts w:ascii="Symbol" w:hAnsi="Symbol"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4" w15:restartNumberingAfterBreak="0">
    <w:nsid w:val="25A138A9"/>
    <w:multiLevelType w:val="hybridMultilevel"/>
    <w:tmpl w:val="D55CCA5C"/>
    <w:lvl w:ilvl="0" w:tplc="CE145DB8">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 w15:restartNumberingAfterBreak="0">
    <w:nsid w:val="296A7D2F"/>
    <w:multiLevelType w:val="hybridMultilevel"/>
    <w:tmpl w:val="7F0A4444"/>
    <w:lvl w:ilvl="0" w:tplc="6C2C2EE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6" w15:restartNumberingAfterBreak="0">
    <w:nsid w:val="2A3B4BA8"/>
    <w:multiLevelType w:val="hybridMultilevel"/>
    <w:tmpl w:val="47AAA9A0"/>
    <w:lvl w:ilvl="0" w:tplc="AE28BCF2">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7" w15:restartNumberingAfterBreak="0">
    <w:nsid w:val="34317490"/>
    <w:multiLevelType w:val="hybridMultilevel"/>
    <w:tmpl w:val="6FB0147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9" w15:restartNumberingAfterBreak="0">
    <w:nsid w:val="5AF077BF"/>
    <w:multiLevelType w:val="hybridMultilevel"/>
    <w:tmpl w:val="4BE4FC74"/>
    <w:lvl w:ilvl="0" w:tplc="080A0001">
      <w:start w:val="1"/>
      <w:numFmt w:val="bullet"/>
      <w:lvlText w:val=""/>
      <w:lvlJc w:val="left"/>
      <w:pPr>
        <w:ind w:left="1498" w:hanging="360"/>
      </w:pPr>
      <w:rPr>
        <w:rFonts w:ascii="Symbol" w:hAnsi="Symbol"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10"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11"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306054842">
    <w:abstractNumId w:val="7"/>
  </w:num>
  <w:num w:numId="2" w16cid:durableId="461194892">
    <w:abstractNumId w:val="10"/>
  </w:num>
  <w:num w:numId="3" w16cid:durableId="666440077">
    <w:abstractNumId w:val="11"/>
  </w:num>
  <w:num w:numId="4" w16cid:durableId="447244230">
    <w:abstractNumId w:val="0"/>
  </w:num>
  <w:num w:numId="5" w16cid:durableId="1416825823">
    <w:abstractNumId w:val="8"/>
  </w:num>
  <w:num w:numId="6" w16cid:durableId="1351486211">
    <w:abstractNumId w:val="2"/>
  </w:num>
  <w:num w:numId="7" w16cid:durableId="1252617629">
    <w:abstractNumId w:val="3"/>
  </w:num>
  <w:num w:numId="8" w16cid:durableId="85538874">
    <w:abstractNumId w:val="9"/>
  </w:num>
  <w:num w:numId="9" w16cid:durableId="601689346">
    <w:abstractNumId w:val="5"/>
  </w:num>
  <w:num w:numId="10" w16cid:durableId="621880418">
    <w:abstractNumId w:val="4"/>
  </w:num>
  <w:num w:numId="11" w16cid:durableId="220288594">
    <w:abstractNumId w:val="6"/>
  </w:num>
  <w:num w:numId="12" w16cid:durableId="348604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871"/>
    <w:rsid w:val="00046CEE"/>
    <w:rsid w:val="0007464D"/>
    <w:rsid w:val="00125EFA"/>
    <w:rsid w:val="00197871"/>
    <w:rsid w:val="001A507F"/>
    <w:rsid w:val="00206D63"/>
    <w:rsid w:val="00274C19"/>
    <w:rsid w:val="003052BC"/>
    <w:rsid w:val="0035219B"/>
    <w:rsid w:val="00356270"/>
    <w:rsid w:val="003C0B81"/>
    <w:rsid w:val="003E3615"/>
    <w:rsid w:val="003F197D"/>
    <w:rsid w:val="00413914"/>
    <w:rsid w:val="00422542"/>
    <w:rsid w:val="00424CC4"/>
    <w:rsid w:val="00426689"/>
    <w:rsid w:val="0046081A"/>
    <w:rsid w:val="00461749"/>
    <w:rsid w:val="004656EA"/>
    <w:rsid w:val="004B0AEF"/>
    <w:rsid w:val="004E3916"/>
    <w:rsid w:val="0056207B"/>
    <w:rsid w:val="005938A9"/>
    <w:rsid w:val="005A239A"/>
    <w:rsid w:val="005B512A"/>
    <w:rsid w:val="005D37E5"/>
    <w:rsid w:val="005F3A7A"/>
    <w:rsid w:val="006043F2"/>
    <w:rsid w:val="00641CF8"/>
    <w:rsid w:val="00655989"/>
    <w:rsid w:val="0066370A"/>
    <w:rsid w:val="006943B4"/>
    <w:rsid w:val="007409A2"/>
    <w:rsid w:val="007410CB"/>
    <w:rsid w:val="00742D29"/>
    <w:rsid w:val="00750620"/>
    <w:rsid w:val="007B3597"/>
    <w:rsid w:val="007D5D66"/>
    <w:rsid w:val="007F3E21"/>
    <w:rsid w:val="008304CB"/>
    <w:rsid w:val="008B2BC0"/>
    <w:rsid w:val="008B5466"/>
    <w:rsid w:val="008C66C3"/>
    <w:rsid w:val="008D523A"/>
    <w:rsid w:val="00905D3C"/>
    <w:rsid w:val="0090670B"/>
    <w:rsid w:val="00910897"/>
    <w:rsid w:val="00936172"/>
    <w:rsid w:val="0095474C"/>
    <w:rsid w:val="00956AFA"/>
    <w:rsid w:val="009C3111"/>
    <w:rsid w:val="009E71B7"/>
    <w:rsid w:val="00A91A1A"/>
    <w:rsid w:val="00AA0847"/>
    <w:rsid w:val="00AC63E4"/>
    <w:rsid w:val="00AD4584"/>
    <w:rsid w:val="00BA13C9"/>
    <w:rsid w:val="00CA290B"/>
    <w:rsid w:val="00CA2DB3"/>
    <w:rsid w:val="00CD6D57"/>
    <w:rsid w:val="00CF04CC"/>
    <w:rsid w:val="00D11B57"/>
    <w:rsid w:val="00D332E0"/>
    <w:rsid w:val="00D34537"/>
    <w:rsid w:val="00D4050D"/>
    <w:rsid w:val="00D440F3"/>
    <w:rsid w:val="00DA34A3"/>
    <w:rsid w:val="00E404BB"/>
    <w:rsid w:val="00EF5F21"/>
    <w:rsid w:val="00F102C1"/>
    <w:rsid w:val="00F55C29"/>
    <w:rsid w:val="00F56EF5"/>
    <w:rsid w:val="00F902D4"/>
    <w:rsid w:val="00FB7522"/>
    <w:rsid w:val="00FE485A"/>
    <w:rsid w:val="00FF69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4E889"/>
  <w15:chartTrackingRefBased/>
  <w15:docId w15:val="{8CBAE996-8B93-48F3-AFA8-82A7AFCAE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87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19787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9787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7871"/>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197871"/>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197871"/>
    <w:pPr>
      <w:tabs>
        <w:tab w:val="center" w:pos="4419"/>
        <w:tab w:val="right" w:pos="8838"/>
      </w:tabs>
    </w:pPr>
  </w:style>
  <w:style w:type="character" w:customStyle="1" w:styleId="EncabezadoCar">
    <w:name w:val="Encabezado Car"/>
    <w:basedOn w:val="Fuentedeprrafopredeter"/>
    <w:link w:val="Encabezado"/>
    <w:uiPriority w:val="99"/>
    <w:rsid w:val="00197871"/>
    <w:rPr>
      <w:rFonts w:eastAsiaTheme="minorEastAsia"/>
      <w:sz w:val="24"/>
      <w:szCs w:val="24"/>
      <w:lang w:val="es-ES_tradnl" w:eastAsia="es-ES"/>
    </w:rPr>
  </w:style>
  <w:style w:type="paragraph" w:styleId="Piedepgina">
    <w:name w:val="footer"/>
    <w:basedOn w:val="Normal"/>
    <w:link w:val="PiedepginaCar"/>
    <w:uiPriority w:val="99"/>
    <w:unhideWhenUsed/>
    <w:rsid w:val="00197871"/>
    <w:pPr>
      <w:tabs>
        <w:tab w:val="center" w:pos="4419"/>
        <w:tab w:val="right" w:pos="8838"/>
      </w:tabs>
    </w:pPr>
  </w:style>
  <w:style w:type="character" w:customStyle="1" w:styleId="PiedepginaCar">
    <w:name w:val="Pie de página Car"/>
    <w:basedOn w:val="Fuentedeprrafopredeter"/>
    <w:link w:val="Piedepgina"/>
    <w:uiPriority w:val="99"/>
    <w:rsid w:val="00197871"/>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19787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97871"/>
    <w:rPr>
      <w:rFonts w:eastAsiaTheme="minorHAnsi"/>
      <w:sz w:val="20"/>
      <w:szCs w:val="20"/>
      <w:lang w:val="es-MX" w:eastAsia="en-US"/>
    </w:rPr>
  </w:style>
  <w:style w:type="character" w:customStyle="1" w:styleId="TextonotapieCar1">
    <w:name w:val="Texto nota pie Car1"/>
    <w:basedOn w:val="Fuentedeprrafopredeter"/>
    <w:uiPriority w:val="99"/>
    <w:semiHidden/>
    <w:rsid w:val="00197871"/>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97871"/>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9787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97871"/>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197871"/>
    <w:rPr>
      <w:color w:val="0563C1" w:themeColor="hyperlink"/>
      <w:u w:val="single"/>
    </w:rPr>
  </w:style>
  <w:style w:type="table" w:styleId="Tablaconcuadrcula">
    <w:name w:val="Table Grid"/>
    <w:basedOn w:val="Tablanormal"/>
    <w:uiPriority w:val="39"/>
    <w:rsid w:val="00197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A29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A290B"/>
    <w:rPr>
      <w:rFonts w:ascii="Segoe UI" w:eastAsiaTheme="minorEastAsia" w:hAnsi="Segoe UI" w:cs="Segoe UI"/>
      <w:sz w:val="18"/>
      <w:szCs w:val="18"/>
      <w:lang w:val="es-ES_tradnl" w:eastAsia="es-ES"/>
    </w:rPr>
  </w:style>
  <w:style w:type="table" w:customStyle="1" w:styleId="Tablanormal12">
    <w:name w:val="Tabla normal 12"/>
    <w:basedOn w:val="Tablanormal"/>
    <w:next w:val="Tablanormal1"/>
    <w:uiPriority w:val="41"/>
    <w:rsid w:val="00AD458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AD458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42254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971562">
      <w:bodyDiv w:val="1"/>
      <w:marLeft w:val="0"/>
      <w:marRight w:val="0"/>
      <w:marTop w:val="0"/>
      <w:marBottom w:val="0"/>
      <w:divBdr>
        <w:top w:val="none" w:sz="0" w:space="0" w:color="auto"/>
        <w:left w:val="none" w:sz="0" w:space="0" w:color="auto"/>
        <w:bottom w:val="none" w:sz="0" w:space="0" w:color="auto"/>
        <w:right w:val="none" w:sz="0" w:space="0" w:color="auto"/>
      </w:divBdr>
      <w:divsChild>
        <w:div w:id="660233754">
          <w:marLeft w:val="0"/>
          <w:marRight w:val="0"/>
          <w:marTop w:val="0"/>
          <w:marBottom w:val="101"/>
          <w:divBdr>
            <w:top w:val="none" w:sz="0" w:space="0" w:color="auto"/>
            <w:left w:val="none" w:sz="0" w:space="0" w:color="auto"/>
            <w:bottom w:val="none" w:sz="0" w:space="0" w:color="auto"/>
            <w:right w:val="none" w:sz="0" w:space="0" w:color="auto"/>
          </w:divBdr>
        </w:div>
        <w:div w:id="501238951">
          <w:marLeft w:val="864"/>
          <w:marRight w:val="0"/>
          <w:marTop w:val="0"/>
          <w:marBottom w:val="101"/>
          <w:divBdr>
            <w:top w:val="none" w:sz="0" w:space="0" w:color="auto"/>
            <w:left w:val="none" w:sz="0" w:space="0" w:color="auto"/>
            <w:bottom w:val="none" w:sz="0" w:space="0" w:color="auto"/>
            <w:right w:val="none" w:sz="0" w:space="0" w:color="auto"/>
          </w:divBdr>
        </w:div>
        <w:div w:id="1173493081">
          <w:marLeft w:val="864"/>
          <w:marRight w:val="0"/>
          <w:marTop w:val="0"/>
          <w:marBottom w:val="101"/>
          <w:divBdr>
            <w:top w:val="none" w:sz="0" w:space="0" w:color="auto"/>
            <w:left w:val="none" w:sz="0" w:space="0" w:color="auto"/>
            <w:bottom w:val="none" w:sz="0" w:space="0" w:color="auto"/>
            <w:right w:val="none" w:sz="0" w:space="0" w:color="auto"/>
          </w:divBdr>
        </w:div>
        <w:div w:id="379060922">
          <w:marLeft w:val="0"/>
          <w:marRight w:val="0"/>
          <w:marTop w:val="0"/>
          <w:marBottom w:val="101"/>
          <w:divBdr>
            <w:top w:val="none" w:sz="0" w:space="0" w:color="auto"/>
            <w:left w:val="none" w:sz="0" w:space="0" w:color="auto"/>
            <w:bottom w:val="none" w:sz="0" w:space="0" w:color="auto"/>
            <w:right w:val="none" w:sz="0" w:space="0" w:color="auto"/>
          </w:divBdr>
        </w:div>
        <w:div w:id="441804869">
          <w:marLeft w:val="864"/>
          <w:marRight w:val="0"/>
          <w:marTop w:val="0"/>
          <w:marBottom w:val="101"/>
          <w:divBdr>
            <w:top w:val="none" w:sz="0" w:space="0" w:color="auto"/>
            <w:left w:val="none" w:sz="0" w:space="0" w:color="auto"/>
            <w:bottom w:val="none" w:sz="0" w:space="0" w:color="auto"/>
            <w:right w:val="none" w:sz="0" w:space="0" w:color="auto"/>
          </w:divBdr>
        </w:div>
        <w:div w:id="860049675">
          <w:marLeft w:val="864"/>
          <w:marRight w:val="0"/>
          <w:marTop w:val="0"/>
          <w:marBottom w:val="101"/>
          <w:divBdr>
            <w:top w:val="none" w:sz="0" w:space="0" w:color="auto"/>
            <w:left w:val="none" w:sz="0" w:space="0" w:color="auto"/>
            <w:bottom w:val="none" w:sz="0" w:space="0" w:color="auto"/>
            <w:right w:val="none" w:sz="0" w:space="0" w:color="auto"/>
          </w:divBdr>
        </w:div>
        <w:div w:id="827598809">
          <w:marLeft w:val="864"/>
          <w:marRight w:val="0"/>
          <w:marTop w:val="0"/>
          <w:marBottom w:val="101"/>
          <w:divBdr>
            <w:top w:val="none" w:sz="0" w:space="0" w:color="auto"/>
            <w:left w:val="none" w:sz="0" w:space="0" w:color="auto"/>
            <w:bottom w:val="none" w:sz="0" w:space="0" w:color="auto"/>
            <w:right w:val="none" w:sz="0" w:space="0" w:color="auto"/>
          </w:divBdr>
        </w:div>
        <w:div w:id="1043602304">
          <w:marLeft w:val="864"/>
          <w:marRight w:val="0"/>
          <w:marTop w:val="0"/>
          <w:marBottom w:val="101"/>
          <w:divBdr>
            <w:top w:val="none" w:sz="0" w:space="0" w:color="auto"/>
            <w:left w:val="none" w:sz="0" w:space="0" w:color="auto"/>
            <w:bottom w:val="none" w:sz="0" w:space="0" w:color="auto"/>
            <w:right w:val="none" w:sz="0" w:space="0" w:color="auto"/>
          </w:divBdr>
        </w:div>
        <w:div w:id="124856536">
          <w:marLeft w:val="0"/>
          <w:marRight w:val="0"/>
          <w:marTop w:val="0"/>
          <w:marBottom w:val="101"/>
          <w:divBdr>
            <w:top w:val="none" w:sz="0" w:space="0" w:color="auto"/>
            <w:left w:val="none" w:sz="0" w:space="0" w:color="auto"/>
            <w:bottom w:val="none" w:sz="0" w:space="0" w:color="auto"/>
            <w:right w:val="none" w:sz="0" w:space="0" w:color="auto"/>
          </w:divBdr>
        </w:div>
        <w:div w:id="2066177884">
          <w:marLeft w:val="0"/>
          <w:marRight w:val="0"/>
          <w:marTop w:val="0"/>
          <w:marBottom w:val="101"/>
          <w:divBdr>
            <w:top w:val="none" w:sz="0" w:space="0" w:color="auto"/>
            <w:left w:val="none" w:sz="0" w:space="0" w:color="auto"/>
            <w:bottom w:val="none" w:sz="0" w:space="0" w:color="auto"/>
            <w:right w:val="none" w:sz="0" w:space="0" w:color="auto"/>
          </w:divBdr>
        </w:div>
        <w:div w:id="1886795156">
          <w:marLeft w:val="864"/>
          <w:marRight w:val="0"/>
          <w:marTop w:val="0"/>
          <w:marBottom w:val="101"/>
          <w:divBdr>
            <w:top w:val="none" w:sz="0" w:space="0" w:color="auto"/>
            <w:left w:val="none" w:sz="0" w:space="0" w:color="auto"/>
            <w:bottom w:val="none" w:sz="0" w:space="0" w:color="auto"/>
            <w:right w:val="none" w:sz="0" w:space="0" w:color="auto"/>
          </w:divBdr>
        </w:div>
        <w:div w:id="109014628">
          <w:marLeft w:val="864"/>
          <w:marRight w:val="0"/>
          <w:marTop w:val="0"/>
          <w:marBottom w:val="101"/>
          <w:divBdr>
            <w:top w:val="none" w:sz="0" w:space="0" w:color="auto"/>
            <w:left w:val="none" w:sz="0" w:space="0" w:color="auto"/>
            <w:bottom w:val="none" w:sz="0" w:space="0" w:color="auto"/>
            <w:right w:val="none" w:sz="0" w:space="0" w:color="auto"/>
          </w:divBdr>
        </w:div>
        <w:div w:id="478619914">
          <w:marLeft w:val="0"/>
          <w:marRight w:val="0"/>
          <w:marTop w:val="0"/>
          <w:marBottom w:val="101"/>
          <w:divBdr>
            <w:top w:val="none" w:sz="0" w:space="0" w:color="auto"/>
            <w:left w:val="none" w:sz="0" w:space="0" w:color="auto"/>
            <w:bottom w:val="none" w:sz="0" w:space="0" w:color="auto"/>
            <w:right w:val="none" w:sz="0" w:space="0" w:color="auto"/>
          </w:divBdr>
        </w:div>
        <w:div w:id="124156990">
          <w:marLeft w:val="0"/>
          <w:marRight w:val="0"/>
          <w:marTop w:val="0"/>
          <w:marBottom w:val="101"/>
          <w:divBdr>
            <w:top w:val="none" w:sz="0" w:space="0" w:color="auto"/>
            <w:left w:val="none" w:sz="0" w:space="0" w:color="auto"/>
            <w:bottom w:val="none" w:sz="0" w:space="0" w:color="auto"/>
            <w:right w:val="none" w:sz="0" w:space="0" w:color="auto"/>
          </w:divBdr>
        </w:div>
        <w:div w:id="1941520738">
          <w:marLeft w:val="0"/>
          <w:marRight w:val="0"/>
          <w:marTop w:val="0"/>
          <w:marBottom w:val="101"/>
          <w:divBdr>
            <w:top w:val="none" w:sz="0" w:space="0" w:color="auto"/>
            <w:left w:val="none" w:sz="0" w:space="0" w:color="auto"/>
            <w:bottom w:val="none" w:sz="0" w:space="0" w:color="auto"/>
            <w:right w:val="none" w:sz="0" w:space="0" w:color="auto"/>
          </w:divBdr>
        </w:div>
        <w:div w:id="1884244088">
          <w:marLeft w:val="0"/>
          <w:marRight w:val="0"/>
          <w:marTop w:val="0"/>
          <w:marBottom w:val="101"/>
          <w:divBdr>
            <w:top w:val="none" w:sz="0" w:space="0" w:color="auto"/>
            <w:left w:val="none" w:sz="0" w:space="0" w:color="auto"/>
            <w:bottom w:val="none" w:sz="0" w:space="0" w:color="auto"/>
            <w:right w:val="none" w:sz="0" w:space="0" w:color="auto"/>
          </w:divBdr>
        </w:div>
      </w:divsChild>
    </w:div>
    <w:div w:id="1560363827">
      <w:bodyDiv w:val="1"/>
      <w:marLeft w:val="0"/>
      <w:marRight w:val="0"/>
      <w:marTop w:val="0"/>
      <w:marBottom w:val="0"/>
      <w:divBdr>
        <w:top w:val="none" w:sz="0" w:space="0" w:color="auto"/>
        <w:left w:val="none" w:sz="0" w:space="0" w:color="auto"/>
        <w:bottom w:val="none" w:sz="0" w:space="0" w:color="auto"/>
        <w:right w:val="none" w:sz="0" w:space="0" w:color="auto"/>
      </w:divBdr>
      <w:divsChild>
        <w:div w:id="1285501830">
          <w:marLeft w:val="0"/>
          <w:marRight w:val="0"/>
          <w:marTop w:val="0"/>
          <w:marBottom w:val="94"/>
          <w:divBdr>
            <w:top w:val="none" w:sz="0" w:space="0" w:color="auto"/>
            <w:left w:val="none" w:sz="0" w:space="0" w:color="auto"/>
            <w:bottom w:val="none" w:sz="0" w:space="0" w:color="auto"/>
            <w:right w:val="none" w:sz="0" w:space="0" w:color="auto"/>
          </w:divBdr>
        </w:div>
        <w:div w:id="548153632">
          <w:marLeft w:val="864"/>
          <w:marRight w:val="0"/>
          <w:marTop w:val="0"/>
          <w:marBottom w:val="94"/>
          <w:divBdr>
            <w:top w:val="none" w:sz="0" w:space="0" w:color="auto"/>
            <w:left w:val="none" w:sz="0" w:space="0" w:color="auto"/>
            <w:bottom w:val="none" w:sz="0" w:space="0" w:color="auto"/>
            <w:right w:val="none" w:sz="0" w:space="0" w:color="auto"/>
          </w:divBdr>
        </w:div>
        <w:div w:id="1206679139">
          <w:marLeft w:val="864"/>
          <w:marRight w:val="0"/>
          <w:marTop w:val="0"/>
          <w:marBottom w:val="94"/>
          <w:divBdr>
            <w:top w:val="none" w:sz="0" w:space="0" w:color="auto"/>
            <w:left w:val="none" w:sz="0" w:space="0" w:color="auto"/>
            <w:bottom w:val="none" w:sz="0" w:space="0" w:color="auto"/>
            <w:right w:val="none" w:sz="0" w:space="0" w:color="auto"/>
          </w:divBdr>
        </w:div>
        <w:div w:id="1417479074">
          <w:marLeft w:val="864"/>
          <w:marRight w:val="0"/>
          <w:marTop w:val="0"/>
          <w:marBottom w:val="94"/>
          <w:divBdr>
            <w:top w:val="none" w:sz="0" w:space="0" w:color="auto"/>
            <w:left w:val="none" w:sz="0" w:space="0" w:color="auto"/>
            <w:bottom w:val="none" w:sz="0" w:space="0" w:color="auto"/>
            <w:right w:val="none" w:sz="0" w:space="0" w:color="auto"/>
          </w:divBdr>
        </w:div>
        <w:div w:id="1716929587">
          <w:marLeft w:val="0"/>
          <w:marRight w:val="0"/>
          <w:marTop w:val="0"/>
          <w:marBottom w:val="94"/>
          <w:divBdr>
            <w:top w:val="none" w:sz="0" w:space="0" w:color="auto"/>
            <w:left w:val="none" w:sz="0" w:space="0" w:color="auto"/>
            <w:bottom w:val="none" w:sz="0" w:space="0" w:color="auto"/>
            <w:right w:val="none" w:sz="0" w:space="0" w:color="auto"/>
          </w:divBdr>
        </w:div>
        <w:div w:id="35082642">
          <w:marLeft w:val="0"/>
          <w:marRight w:val="0"/>
          <w:marTop w:val="0"/>
          <w:marBottom w:val="94"/>
          <w:divBdr>
            <w:top w:val="none" w:sz="0" w:space="0" w:color="auto"/>
            <w:left w:val="none" w:sz="0" w:space="0" w:color="auto"/>
            <w:bottom w:val="none" w:sz="0" w:space="0" w:color="auto"/>
            <w:right w:val="none" w:sz="0" w:space="0" w:color="auto"/>
          </w:divBdr>
        </w:div>
        <w:div w:id="2057774318">
          <w:marLeft w:val="0"/>
          <w:marRight w:val="0"/>
          <w:marTop w:val="0"/>
          <w:marBottom w:val="94"/>
          <w:divBdr>
            <w:top w:val="none" w:sz="0" w:space="0" w:color="auto"/>
            <w:left w:val="none" w:sz="0" w:space="0" w:color="auto"/>
            <w:bottom w:val="none" w:sz="0" w:space="0" w:color="auto"/>
            <w:right w:val="none" w:sz="0" w:space="0" w:color="auto"/>
          </w:divBdr>
        </w:div>
        <w:div w:id="1204905424">
          <w:marLeft w:val="0"/>
          <w:marRight w:val="0"/>
          <w:marTop w:val="0"/>
          <w:marBottom w:val="94"/>
          <w:divBdr>
            <w:top w:val="none" w:sz="0" w:space="0" w:color="auto"/>
            <w:left w:val="none" w:sz="0" w:space="0" w:color="auto"/>
            <w:bottom w:val="none" w:sz="0" w:space="0" w:color="auto"/>
            <w:right w:val="none" w:sz="0" w:space="0" w:color="auto"/>
          </w:divBdr>
        </w:div>
        <w:div w:id="58409547">
          <w:marLeft w:val="0"/>
          <w:marRight w:val="0"/>
          <w:marTop w:val="0"/>
          <w:marBottom w:val="94"/>
          <w:divBdr>
            <w:top w:val="none" w:sz="0" w:space="0" w:color="auto"/>
            <w:left w:val="none" w:sz="0" w:space="0" w:color="auto"/>
            <w:bottom w:val="none" w:sz="0" w:space="0" w:color="auto"/>
            <w:right w:val="none" w:sz="0" w:space="0" w:color="auto"/>
          </w:divBdr>
        </w:div>
      </w:divsChild>
    </w:div>
    <w:div w:id="162137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A3522-B125-4E14-9DF2-8F4FEC3F6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66</Pages>
  <Words>18177</Words>
  <Characters>99978</Characters>
  <Application>Microsoft Office Word</Application>
  <DocSecurity>0</DocSecurity>
  <Lines>833</Lines>
  <Paragraphs>235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inf03m612@outlook.com</cp:lastModifiedBy>
  <cp:revision>11</cp:revision>
  <cp:lastPrinted>2024-09-13T15:30:00Z</cp:lastPrinted>
  <dcterms:created xsi:type="dcterms:W3CDTF">2024-09-09T16:59:00Z</dcterms:created>
  <dcterms:modified xsi:type="dcterms:W3CDTF">2024-09-20T19:59:00Z</dcterms:modified>
</cp:coreProperties>
</file>