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5EB5908D" w:rsidR="00662C69" w:rsidRPr="00EC602E" w:rsidRDefault="009B11D6" w:rsidP="00A2132B">
      <w:pPr>
        <w:tabs>
          <w:tab w:val="left" w:pos="3465"/>
        </w:tabs>
        <w:spacing w:line="360" w:lineRule="auto"/>
        <w:jc w:val="both"/>
        <w:rPr>
          <w:rFonts w:ascii="Palatino Linotype" w:hAnsi="Palatino Linotype"/>
          <w:color w:val="000000" w:themeColor="text1"/>
        </w:rPr>
      </w:pPr>
      <w:r w:rsidRPr="00EC602E">
        <w:rPr>
          <w:rFonts w:ascii="Palatino Linotype" w:hAnsi="Palatino Linotype"/>
          <w:color w:val="000000" w:themeColor="text1"/>
        </w:rPr>
        <w:t>R</w:t>
      </w:r>
      <w:r w:rsidR="00662C69" w:rsidRPr="00EC602E">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EC602E">
        <w:rPr>
          <w:rFonts w:ascii="Palatino Linotype" w:hAnsi="Palatino Linotype"/>
          <w:color w:val="000000" w:themeColor="text1"/>
        </w:rPr>
        <w:t>icipios, con</w:t>
      </w:r>
      <w:r w:rsidR="00662C69" w:rsidRPr="00EC602E">
        <w:rPr>
          <w:rFonts w:ascii="Palatino Linotype" w:hAnsi="Palatino Linotype"/>
          <w:color w:val="000000" w:themeColor="text1"/>
        </w:rPr>
        <w:t xml:space="preserve"> </w:t>
      </w:r>
      <w:r w:rsidR="00485DB6" w:rsidRPr="00EC602E">
        <w:rPr>
          <w:rFonts w:ascii="Palatino Linotype" w:hAnsi="Palatino Linotype"/>
          <w:color w:val="000000" w:themeColor="text1"/>
        </w:rPr>
        <w:t xml:space="preserve">domicilio </w:t>
      </w:r>
      <w:r w:rsidR="00662C69" w:rsidRPr="00EC602E">
        <w:rPr>
          <w:rFonts w:ascii="Palatino Linotype" w:hAnsi="Palatino Linotype"/>
          <w:color w:val="000000" w:themeColor="text1"/>
        </w:rPr>
        <w:t xml:space="preserve">en Metepec, Estado de México; de </w:t>
      </w:r>
      <w:r w:rsidR="00C845D5">
        <w:rPr>
          <w:rFonts w:ascii="Palatino Linotype" w:hAnsi="Palatino Linotype"/>
          <w:color w:val="000000" w:themeColor="text1"/>
        </w:rPr>
        <w:t>once (11</w:t>
      </w:r>
      <w:r w:rsidR="00640A95">
        <w:rPr>
          <w:rFonts w:ascii="Palatino Linotype" w:hAnsi="Palatino Linotype"/>
          <w:color w:val="000000" w:themeColor="text1"/>
        </w:rPr>
        <w:t>) de septiembre</w:t>
      </w:r>
      <w:r w:rsidR="00E42028">
        <w:rPr>
          <w:rFonts w:ascii="Palatino Linotype" w:hAnsi="Palatino Linotype"/>
          <w:color w:val="000000" w:themeColor="text1"/>
        </w:rPr>
        <w:t xml:space="preserve"> de dos mil veinticuatro</w:t>
      </w:r>
      <w:r w:rsidR="00662C69" w:rsidRPr="00EC602E">
        <w:rPr>
          <w:rFonts w:ascii="Palatino Linotype" w:hAnsi="Palatino Linotype"/>
          <w:color w:val="000000" w:themeColor="text1"/>
        </w:rPr>
        <w:t>.</w:t>
      </w:r>
    </w:p>
    <w:p w14:paraId="1181C59D" w14:textId="77777777" w:rsidR="00B31E90" w:rsidRPr="00EC602E" w:rsidRDefault="00B31E90" w:rsidP="00A2132B">
      <w:pPr>
        <w:tabs>
          <w:tab w:val="left" w:pos="3465"/>
        </w:tabs>
        <w:spacing w:line="360" w:lineRule="auto"/>
        <w:jc w:val="both"/>
        <w:rPr>
          <w:rFonts w:ascii="Palatino Linotype" w:hAnsi="Palatino Linotype"/>
          <w:color w:val="000000" w:themeColor="text1"/>
        </w:rPr>
      </w:pPr>
    </w:p>
    <w:p w14:paraId="04F87235" w14:textId="189B4EEC" w:rsidR="005F0007" w:rsidRPr="00EC602E" w:rsidRDefault="00662C69" w:rsidP="00A2132B">
      <w:pPr>
        <w:spacing w:line="360" w:lineRule="auto"/>
        <w:jc w:val="both"/>
        <w:rPr>
          <w:rFonts w:ascii="Palatino Linotype" w:eastAsia="Times New Roman" w:hAnsi="Palatino Linotype" w:cs="Times New Roman"/>
          <w:color w:val="000000" w:themeColor="text1"/>
        </w:rPr>
      </w:pPr>
      <w:r w:rsidRPr="00EC602E">
        <w:rPr>
          <w:rFonts w:ascii="Palatino Linotype" w:hAnsi="Palatino Linotype"/>
          <w:b/>
          <w:color w:val="000000" w:themeColor="text1"/>
        </w:rPr>
        <w:t>VISTO</w:t>
      </w:r>
      <w:r w:rsidRPr="00EC602E">
        <w:rPr>
          <w:rFonts w:ascii="Palatino Linotype" w:hAnsi="Palatino Linotype"/>
          <w:color w:val="000000" w:themeColor="text1"/>
        </w:rPr>
        <w:t xml:space="preserve"> </w:t>
      </w:r>
      <w:r w:rsidR="00F25B61" w:rsidRPr="00EC602E">
        <w:rPr>
          <w:rFonts w:ascii="Palatino Linotype" w:hAnsi="Palatino Linotype"/>
          <w:color w:val="000000" w:themeColor="text1"/>
        </w:rPr>
        <w:t>el</w:t>
      </w:r>
      <w:r w:rsidRPr="00EC602E">
        <w:rPr>
          <w:rFonts w:ascii="Palatino Linotype" w:hAnsi="Palatino Linotype"/>
          <w:color w:val="000000" w:themeColor="text1"/>
        </w:rPr>
        <w:t xml:space="preserve"> expediente electrónico</w:t>
      </w:r>
      <w:r w:rsidR="00817C58" w:rsidRPr="00EC602E">
        <w:rPr>
          <w:rFonts w:ascii="Palatino Linotype" w:hAnsi="Palatino Linotype"/>
          <w:color w:val="000000" w:themeColor="text1"/>
        </w:rPr>
        <w:t xml:space="preserve"> </w:t>
      </w:r>
      <w:r w:rsidRPr="00EC602E">
        <w:rPr>
          <w:rFonts w:ascii="Palatino Linotype" w:hAnsi="Palatino Linotype"/>
          <w:color w:val="000000" w:themeColor="text1"/>
        </w:rPr>
        <w:t>for</w:t>
      </w:r>
      <w:r w:rsidR="00D37494" w:rsidRPr="00EC602E">
        <w:rPr>
          <w:rFonts w:ascii="Palatino Linotype" w:hAnsi="Palatino Linotype"/>
          <w:color w:val="000000" w:themeColor="text1"/>
        </w:rPr>
        <w:t xml:space="preserve">mado con </w:t>
      </w:r>
      <w:r w:rsidR="00E42028">
        <w:rPr>
          <w:rFonts w:ascii="Palatino Linotype" w:hAnsi="Palatino Linotype"/>
          <w:color w:val="000000" w:themeColor="text1"/>
        </w:rPr>
        <w:t>motivo del</w:t>
      </w:r>
      <w:r w:rsidR="00E90FFE">
        <w:rPr>
          <w:rFonts w:ascii="Palatino Linotype" w:hAnsi="Palatino Linotype"/>
          <w:color w:val="000000" w:themeColor="text1"/>
        </w:rPr>
        <w:t xml:space="preserve"> </w:t>
      </w:r>
      <w:r w:rsidRPr="00EC602E">
        <w:rPr>
          <w:rFonts w:ascii="Palatino Linotype" w:hAnsi="Palatino Linotype"/>
          <w:color w:val="000000" w:themeColor="text1"/>
        </w:rPr>
        <w:t xml:space="preserve">recurso de revisión </w:t>
      </w:r>
      <w:r w:rsidR="00C845D5">
        <w:rPr>
          <w:rFonts w:ascii="Palatino Linotype" w:hAnsi="Palatino Linotype"/>
          <w:b/>
          <w:bCs/>
          <w:color w:val="000000" w:themeColor="text1"/>
        </w:rPr>
        <w:t>01513/INFOEM/IP/RR/2024</w:t>
      </w:r>
      <w:r w:rsidR="005F1362" w:rsidRPr="00EC602E">
        <w:rPr>
          <w:rFonts w:ascii="Palatino Linotype" w:eastAsia="Times New Roman" w:hAnsi="Palatino Linotype" w:cs="Arial"/>
          <w:bCs/>
          <w:color w:val="000000" w:themeColor="text1"/>
        </w:rPr>
        <w:t xml:space="preserve">, </w:t>
      </w:r>
      <w:r w:rsidR="006B31E7" w:rsidRPr="00EC602E">
        <w:rPr>
          <w:rFonts w:ascii="Palatino Linotype" w:eastAsia="Times New Roman" w:hAnsi="Palatino Linotype" w:cs="Times New Roman"/>
          <w:color w:val="000000" w:themeColor="text1"/>
        </w:rPr>
        <w:t>interpuesto por</w:t>
      </w:r>
      <w:r w:rsidR="00FD27EA" w:rsidRPr="00EC602E">
        <w:rPr>
          <w:rFonts w:ascii="Palatino Linotype" w:eastAsia="Times New Roman" w:hAnsi="Palatino Linotype" w:cs="Times New Roman"/>
          <w:color w:val="000000" w:themeColor="text1"/>
        </w:rPr>
        <w:t xml:space="preserve"> </w:t>
      </w:r>
      <w:r w:rsidR="002F66CE">
        <w:rPr>
          <w:rFonts w:ascii="Palatino Linotype" w:eastAsia="Times New Roman" w:hAnsi="Palatino Linotype" w:cs="Times New Roman"/>
          <w:b/>
          <w:bCs/>
          <w:color w:val="000000" w:themeColor="text1"/>
        </w:rPr>
        <w:t xml:space="preserve">XXX </w:t>
      </w:r>
      <w:proofErr w:type="spellStart"/>
      <w:r w:rsidR="002F66CE">
        <w:rPr>
          <w:rFonts w:ascii="Palatino Linotype" w:eastAsia="Times New Roman" w:hAnsi="Palatino Linotype" w:cs="Times New Roman"/>
          <w:b/>
          <w:bCs/>
          <w:color w:val="000000" w:themeColor="text1"/>
        </w:rPr>
        <w:t>XXX</w:t>
      </w:r>
      <w:proofErr w:type="spellEnd"/>
      <w:r w:rsidR="00FD27EA" w:rsidRPr="00EC602E">
        <w:rPr>
          <w:rFonts w:ascii="Palatino Linotype" w:eastAsia="Times New Roman" w:hAnsi="Palatino Linotype" w:cs="Times New Roman"/>
          <w:color w:val="000000" w:themeColor="text1"/>
        </w:rPr>
        <w:t xml:space="preserve">, en lo sucesivo, </w:t>
      </w:r>
      <w:r w:rsidR="00D408D5">
        <w:rPr>
          <w:rFonts w:ascii="Palatino Linotype" w:eastAsia="Times New Roman" w:hAnsi="Palatino Linotype" w:cs="Times New Roman"/>
          <w:color w:val="000000" w:themeColor="text1"/>
        </w:rPr>
        <w:t>el</w:t>
      </w:r>
      <w:r w:rsidR="00E92215" w:rsidRPr="00EC602E">
        <w:rPr>
          <w:rFonts w:ascii="Palatino Linotype" w:eastAsia="Times New Roman" w:hAnsi="Palatino Linotype" w:cs="Times New Roman"/>
          <w:color w:val="000000" w:themeColor="text1"/>
        </w:rPr>
        <w:t xml:space="preserve"> </w:t>
      </w:r>
      <w:r w:rsidR="006B31E7" w:rsidRPr="00EC602E">
        <w:rPr>
          <w:rFonts w:ascii="Palatino Linotype" w:eastAsia="Times New Roman" w:hAnsi="Palatino Linotype" w:cs="Times New Roman"/>
          <w:b/>
          <w:bCs/>
          <w:color w:val="000000" w:themeColor="text1"/>
        </w:rPr>
        <w:t>RECURRENTE</w:t>
      </w:r>
      <w:r w:rsidR="00E647FF" w:rsidRPr="00EC602E">
        <w:rPr>
          <w:rFonts w:ascii="Palatino Linotype" w:eastAsia="Times New Roman" w:hAnsi="Palatino Linotype" w:cs="Arial"/>
          <w:color w:val="000000" w:themeColor="text1"/>
        </w:rPr>
        <w:t>;</w:t>
      </w:r>
      <w:r w:rsidR="005F1362" w:rsidRPr="00EC602E">
        <w:rPr>
          <w:rFonts w:ascii="Palatino Linotype" w:eastAsia="Times New Roman" w:hAnsi="Palatino Linotype" w:cs="Arial"/>
          <w:color w:val="000000" w:themeColor="text1"/>
        </w:rPr>
        <w:t xml:space="preserve"> en contra de la respuesta del</w:t>
      </w:r>
      <w:r w:rsidR="002C1007" w:rsidRPr="00EC602E">
        <w:rPr>
          <w:rFonts w:ascii="Palatino Linotype" w:eastAsia="Times New Roman" w:hAnsi="Palatino Linotype" w:cs="Arial"/>
          <w:color w:val="000000" w:themeColor="text1"/>
        </w:rPr>
        <w:t xml:space="preserve"> </w:t>
      </w:r>
      <w:r w:rsidR="00C845D5">
        <w:rPr>
          <w:rFonts w:ascii="Palatino Linotype" w:eastAsia="Times New Roman" w:hAnsi="Palatino Linotype" w:cs="Arial"/>
          <w:b/>
          <w:color w:val="000000" w:themeColor="text1"/>
        </w:rPr>
        <w:t>Ayuntamiento de Tlalnepantla de Baz</w:t>
      </w:r>
      <w:r w:rsidR="009572EE" w:rsidRPr="00EC602E">
        <w:rPr>
          <w:rFonts w:ascii="Palatino Linotype" w:eastAsia="Calibri" w:hAnsi="Palatino Linotype" w:cs="Arial"/>
          <w:color w:val="000000" w:themeColor="text1"/>
        </w:rPr>
        <w:t>,</w:t>
      </w:r>
      <w:r w:rsidR="005F1362" w:rsidRPr="00EC602E">
        <w:rPr>
          <w:rFonts w:ascii="Palatino Linotype" w:eastAsia="Calibri" w:hAnsi="Palatino Linotype" w:cs="Arial"/>
          <w:color w:val="000000" w:themeColor="text1"/>
        </w:rPr>
        <w:t xml:space="preserve"> </w:t>
      </w:r>
      <w:r w:rsidR="00F17EFA" w:rsidRPr="00EC602E">
        <w:rPr>
          <w:rFonts w:ascii="Palatino Linotype" w:eastAsia="Calibri" w:hAnsi="Palatino Linotype" w:cs="Arial"/>
          <w:color w:val="000000" w:themeColor="text1"/>
        </w:rPr>
        <w:t>en adelante,</w:t>
      </w:r>
      <w:r w:rsidR="00F17EFA" w:rsidRPr="00EC602E">
        <w:rPr>
          <w:rFonts w:ascii="Palatino Linotype" w:eastAsia="Times New Roman" w:hAnsi="Palatino Linotype" w:cs="Times New Roman"/>
          <w:color w:val="000000" w:themeColor="text1"/>
        </w:rPr>
        <w:t xml:space="preserve"> </w:t>
      </w:r>
      <w:r w:rsidR="005F1362" w:rsidRPr="00EC602E">
        <w:rPr>
          <w:rFonts w:ascii="Palatino Linotype" w:eastAsia="Times New Roman" w:hAnsi="Palatino Linotype" w:cs="Times New Roman"/>
          <w:color w:val="000000" w:themeColor="text1"/>
        </w:rPr>
        <w:t>el</w:t>
      </w:r>
      <w:r w:rsidR="005F1362" w:rsidRPr="00EC602E">
        <w:rPr>
          <w:rFonts w:ascii="Palatino Linotype" w:eastAsia="Times New Roman" w:hAnsi="Palatino Linotype" w:cs="Times New Roman"/>
          <w:b/>
          <w:color w:val="000000" w:themeColor="text1"/>
        </w:rPr>
        <w:t xml:space="preserve"> SUJETO OBLIGADO</w:t>
      </w:r>
      <w:r w:rsidR="005F1362" w:rsidRPr="00EC602E">
        <w:rPr>
          <w:rFonts w:ascii="Palatino Linotype" w:eastAsia="Times New Roman" w:hAnsi="Palatino Linotype" w:cs="Times New Roman"/>
          <w:color w:val="000000" w:themeColor="text1"/>
        </w:rPr>
        <w:t>,</w:t>
      </w:r>
      <w:r w:rsidR="005F1362" w:rsidRPr="00EC602E">
        <w:rPr>
          <w:rFonts w:ascii="Palatino Linotype" w:eastAsia="Times New Roman" w:hAnsi="Palatino Linotype" w:cs="Times New Roman"/>
          <w:b/>
          <w:color w:val="000000" w:themeColor="text1"/>
        </w:rPr>
        <w:t xml:space="preserve"> </w:t>
      </w:r>
      <w:r w:rsidR="005F1362" w:rsidRPr="00EC602E">
        <w:rPr>
          <w:rFonts w:ascii="Palatino Linotype" w:eastAsia="Times New Roman" w:hAnsi="Palatino Linotype" w:cs="Times New Roman"/>
          <w:color w:val="000000" w:themeColor="text1"/>
        </w:rPr>
        <w:t>se procede a dictar la presente resolución, con base en los siguientes:</w:t>
      </w:r>
    </w:p>
    <w:p w14:paraId="11EE5310" w14:textId="77777777" w:rsidR="009A593A" w:rsidRPr="00EC602E" w:rsidRDefault="009A593A" w:rsidP="00A2132B">
      <w:pPr>
        <w:spacing w:line="360" w:lineRule="auto"/>
        <w:jc w:val="both"/>
        <w:rPr>
          <w:rFonts w:ascii="Palatino Linotype" w:hAnsi="Palatino Linotype"/>
          <w:b/>
          <w:color w:val="000000" w:themeColor="text1"/>
        </w:rPr>
      </w:pPr>
    </w:p>
    <w:p w14:paraId="769E1410" w14:textId="350430A1" w:rsidR="00587366" w:rsidRPr="00EC602E" w:rsidRDefault="00662C69" w:rsidP="00A2132B">
      <w:pPr>
        <w:pStyle w:val="Ttulo1"/>
        <w:spacing w:before="0" w:line="360" w:lineRule="auto"/>
        <w:jc w:val="center"/>
        <w:rPr>
          <w:b/>
          <w:color w:val="000000" w:themeColor="text1"/>
        </w:rPr>
      </w:pPr>
      <w:bookmarkStart w:id="0" w:name="_Toc461555884"/>
      <w:bookmarkStart w:id="1" w:name="_Toc466371847"/>
      <w:bookmarkStart w:id="2" w:name="_Toc88071776"/>
      <w:r w:rsidRPr="00EC602E">
        <w:rPr>
          <w:b/>
          <w:color w:val="000000" w:themeColor="text1"/>
        </w:rPr>
        <w:t>A</w:t>
      </w:r>
      <w:r w:rsidR="00640A95">
        <w:rPr>
          <w:b/>
          <w:color w:val="000000" w:themeColor="text1"/>
        </w:rPr>
        <w:t xml:space="preserve"> </w:t>
      </w:r>
      <w:r w:rsidRPr="00EC602E">
        <w:rPr>
          <w:b/>
          <w:color w:val="000000" w:themeColor="text1"/>
        </w:rPr>
        <w:t>N</w:t>
      </w:r>
      <w:r w:rsidR="00640A95">
        <w:rPr>
          <w:b/>
          <w:color w:val="000000" w:themeColor="text1"/>
        </w:rPr>
        <w:t xml:space="preserve"> </w:t>
      </w:r>
      <w:r w:rsidRPr="00EC602E">
        <w:rPr>
          <w:b/>
          <w:color w:val="000000" w:themeColor="text1"/>
        </w:rPr>
        <w:t>T</w:t>
      </w:r>
      <w:r w:rsidR="00640A95">
        <w:rPr>
          <w:b/>
          <w:color w:val="000000" w:themeColor="text1"/>
        </w:rPr>
        <w:t xml:space="preserve"> </w:t>
      </w:r>
      <w:r w:rsidRPr="00EC602E">
        <w:rPr>
          <w:b/>
          <w:color w:val="000000" w:themeColor="text1"/>
        </w:rPr>
        <w:t>E</w:t>
      </w:r>
      <w:r w:rsidR="00640A95">
        <w:rPr>
          <w:b/>
          <w:color w:val="000000" w:themeColor="text1"/>
        </w:rPr>
        <w:t xml:space="preserve"> </w:t>
      </w:r>
      <w:r w:rsidRPr="00EC602E">
        <w:rPr>
          <w:b/>
          <w:color w:val="000000" w:themeColor="text1"/>
        </w:rPr>
        <w:t>C</w:t>
      </w:r>
      <w:r w:rsidR="00640A95">
        <w:rPr>
          <w:b/>
          <w:color w:val="000000" w:themeColor="text1"/>
        </w:rPr>
        <w:t xml:space="preserve"> </w:t>
      </w:r>
      <w:r w:rsidRPr="00EC602E">
        <w:rPr>
          <w:b/>
          <w:color w:val="000000" w:themeColor="text1"/>
        </w:rPr>
        <w:t>E</w:t>
      </w:r>
      <w:r w:rsidR="00640A95">
        <w:rPr>
          <w:b/>
          <w:color w:val="000000" w:themeColor="text1"/>
        </w:rPr>
        <w:t xml:space="preserve"> </w:t>
      </w:r>
      <w:r w:rsidRPr="00EC602E">
        <w:rPr>
          <w:b/>
          <w:color w:val="000000" w:themeColor="text1"/>
        </w:rPr>
        <w:t>D</w:t>
      </w:r>
      <w:r w:rsidR="00640A95">
        <w:rPr>
          <w:b/>
          <w:color w:val="000000" w:themeColor="text1"/>
        </w:rPr>
        <w:t xml:space="preserve"> </w:t>
      </w:r>
      <w:r w:rsidRPr="00EC602E">
        <w:rPr>
          <w:b/>
          <w:color w:val="000000" w:themeColor="text1"/>
        </w:rPr>
        <w:t>E</w:t>
      </w:r>
      <w:r w:rsidR="00640A95">
        <w:rPr>
          <w:b/>
          <w:color w:val="000000" w:themeColor="text1"/>
        </w:rPr>
        <w:t xml:space="preserve"> </w:t>
      </w:r>
      <w:r w:rsidRPr="00EC602E">
        <w:rPr>
          <w:b/>
          <w:color w:val="000000" w:themeColor="text1"/>
        </w:rPr>
        <w:t>N</w:t>
      </w:r>
      <w:r w:rsidR="00640A95">
        <w:rPr>
          <w:b/>
          <w:color w:val="000000" w:themeColor="text1"/>
        </w:rPr>
        <w:t xml:space="preserve"> </w:t>
      </w:r>
      <w:r w:rsidRPr="00EC602E">
        <w:rPr>
          <w:b/>
          <w:color w:val="000000" w:themeColor="text1"/>
        </w:rPr>
        <w:t>T</w:t>
      </w:r>
      <w:r w:rsidR="00640A95">
        <w:rPr>
          <w:b/>
          <w:color w:val="000000" w:themeColor="text1"/>
        </w:rPr>
        <w:t xml:space="preserve"> </w:t>
      </w:r>
      <w:r w:rsidRPr="00EC602E">
        <w:rPr>
          <w:b/>
          <w:color w:val="000000" w:themeColor="text1"/>
        </w:rPr>
        <w:t>E</w:t>
      </w:r>
      <w:r w:rsidR="00640A95">
        <w:rPr>
          <w:b/>
          <w:color w:val="000000" w:themeColor="text1"/>
        </w:rPr>
        <w:t xml:space="preserve"> </w:t>
      </w:r>
      <w:r w:rsidRPr="00EC602E">
        <w:rPr>
          <w:b/>
          <w:color w:val="000000" w:themeColor="text1"/>
        </w:rPr>
        <w:t>S</w:t>
      </w:r>
      <w:bookmarkEnd w:id="0"/>
      <w:bookmarkEnd w:id="1"/>
      <w:bookmarkEnd w:id="2"/>
    </w:p>
    <w:p w14:paraId="5672105D" w14:textId="77777777" w:rsidR="00B31E90" w:rsidRPr="00EC602E" w:rsidRDefault="00B31E90" w:rsidP="00A2132B">
      <w:pPr>
        <w:pStyle w:val="Prrafodelista"/>
        <w:tabs>
          <w:tab w:val="left" w:pos="426"/>
        </w:tabs>
        <w:spacing w:line="360" w:lineRule="auto"/>
        <w:ind w:left="0"/>
        <w:jc w:val="both"/>
        <w:rPr>
          <w:rFonts w:ascii="Palatino Linotype" w:eastAsia="Calibri" w:hAnsi="Palatino Linotype" w:cs="Arial"/>
          <w:color w:val="000000" w:themeColor="text1"/>
        </w:rPr>
      </w:pPr>
    </w:p>
    <w:p w14:paraId="402A4C0A" w14:textId="76358EE1" w:rsidR="00D9392E" w:rsidRPr="00EC602E" w:rsidRDefault="005F0007" w:rsidP="00A2132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EC602E">
        <w:rPr>
          <w:rFonts w:ascii="Palatino Linotype" w:eastAsia="Calibri" w:hAnsi="Palatino Linotype" w:cs="Arial"/>
          <w:color w:val="000000" w:themeColor="text1"/>
        </w:rPr>
        <w:t>El</w:t>
      </w:r>
      <w:r w:rsidR="00D9392E" w:rsidRPr="00EC602E">
        <w:rPr>
          <w:rFonts w:ascii="Palatino Linotype" w:eastAsia="Calibri" w:hAnsi="Palatino Linotype" w:cs="Arial"/>
          <w:color w:val="000000" w:themeColor="text1"/>
        </w:rPr>
        <w:t xml:space="preserve"> </w:t>
      </w:r>
      <w:r w:rsidR="00BB0F20">
        <w:rPr>
          <w:rFonts w:ascii="Palatino Linotype" w:eastAsia="Calibri" w:hAnsi="Palatino Linotype" w:cs="Arial"/>
          <w:b/>
          <w:bCs/>
          <w:color w:val="000000" w:themeColor="text1"/>
        </w:rPr>
        <w:t>cuatro (04) de marzo de dos mil veinticuatro</w:t>
      </w:r>
      <w:r w:rsidR="005F1362" w:rsidRPr="00EC602E">
        <w:rPr>
          <w:rFonts w:ascii="Palatino Linotype" w:eastAsia="Calibri" w:hAnsi="Palatino Linotype" w:cs="Arial"/>
          <w:color w:val="000000" w:themeColor="text1"/>
        </w:rPr>
        <w:t xml:space="preserve">, </w:t>
      </w:r>
      <w:r w:rsidR="00D408D5">
        <w:rPr>
          <w:rFonts w:ascii="Palatino Linotype" w:eastAsia="Calibri" w:hAnsi="Palatino Linotype" w:cs="Arial"/>
          <w:color w:val="000000" w:themeColor="text1"/>
        </w:rPr>
        <w:t>el</w:t>
      </w:r>
      <w:r w:rsidR="00FE159E" w:rsidRPr="00EC602E">
        <w:rPr>
          <w:rFonts w:ascii="Palatino Linotype" w:eastAsia="Calibri" w:hAnsi="Palatino Linotype" w:cs="Arial"/>
          <w:color w:val="000000" w:themeColor="text1"/>
        </w:rPr>
        <w:t xml:space="preserve"> particular</w:t>
      </w:r>
      <w:r w:rsidR="005F1362" w:rsidRPr="00EC602E">
        <w:rPr>
          <w:rFonts w:ascii="Palatino Linotype" w:hAnsi="Palatino Linotype"/>
          <w:color w:val="000000" w:themeColor="text1"/>
        </w:rPr>
        <w:t xml:space="preserve"> presentó</w:t>
      </w:r>
      <w:r w:rsidR="00463870">
        <w:rPr>
          <w:rFonts w:ascii="Palatino Linotype" w:hAnsi="Palatino Linotype"/>
          <w:color w:val="000000" w:themeColor="text1"/>
        </w:rPr>
        <w:t xml:space="preserve">, </w:t>
      </w:r>
      <w:r w:rsidR="00E100C2">
        <w:rPr>
          <w:rFonts w:ascii="Palatino Linotype" w:hAnsi="Palatino Linotype"/>
          <w:color w:val="000000" w:themeColor="text1"/>
        </w:rPr>
        <w:t>vía</w:t>
      </w:r>
      <w:r w:rsidR="00520AC1" w:rsidRPr="00EC602E">
        <w:rPr>
          <w:rFonts w:ascii="Palatino Linotype" w:hAnsi="Palatino Linotype"/>
          <w:bCs/>
          <w:color w:val="000000" w:themeColor="text1"/>
        </w:rPr>
        <w:t xml:space="preserve"> Sistema de Acceso a la Información Mexiquense</w:t>
      </w:r>
      <w:r w:rsidR="00DE4F75" w:rsidRPr="00EC602E">
        <w:rPr>
          <w:rFonts w:ascii="Palatino Linotype" w:hAnsi="Palatino Linotype"/>
          <w:bCs/>
          <w:color w:val="000000" w:themeColor="text1"/>
        </w:rPr>
        <w:t xml:space="preserve"> </w:t>
      </w:r>
      <w:r w:rsidR="00520AC1" w:rsidRPr="00EC602E">
        <w:rPr>
          <w:rFonts w:ascii="Palatino Linotype" w:hAnsi="Palatino Linotype"/>
          <w:bCs/>
          <w:color w:val="000000" w:themeColor="text1"/>
        </w:rPr>
        <w:t>(</w:t>
      </w:r>
      <w:r w:rsidR="00FE159E" w:rsidRPr="00EC602E">
        <w:rPr>
          <w:rFonts w:ascii="Palatino Linotype" w:eastAsia="Calibri" w:hAnsi="Palatino Linotype" w:cs="Arial"/>
          <w:color w:val="000000" w:themeColor="text1"/>
        </w:rPr>
        <w:t>SAIMEX</w:t>
      </w:r>
      <w:r w:rsidR="00520AC1" w:rsidRPr="00EC602E">
        <w:rPr>
          <w:rFonts w:ascii="Palatino Linotype" w:eastAsia="Calibri" w:hAnsi="Palatino Linotype" w:cs="Arial"/>
          <w:color w:val="000000" w:themeColor="text1"/>
        </w:rPr>
        <w:t>)</w:t>
      </w:r>
      <w:r w:rsidR="005F1362" w:rsidRPr="00EC602E">
        <w:rPr>
          <w:rFonts w:ascii="Palatino Linotype" w:eastAsia="Calibri" w:hAnsi="Palatino Linotype" w:cs="Arial"/>
          <w:color w:val="000000" w:themeColor="text1"/>
        </w:rPr>
        <w:t>, la solicitud de información pública registrada</w:t>
      </w:r>
      <w:r w:rsidR="00772245" w:rsidRPr="00EC602E">
        <w:rPr>
          <w:rFonts w:ascii="Palatino Linotype" w:eastAsia="Calibri" w:hAnsi="Palatino Linotype" w:cs="Arial"/>
          <w:color w:val="000000" w:themeColor="text1"/>
        </w:rPr>
        <w:t xml:space="preserve"> con </w:t>
      </w:r>
      <w:r w:rsidR="00F25B61" w:rsidRPr="00EC602E">
        <w:rPr>
          <w:rFonts w:ascii="Palatino Linotype" w:eastAsia="Calibri" w:hAnsi="Palatino Linotype" w:cs="Arial"/>
          <w:color w:val="000000" w:themeColor="text1"/>
        </w:rPr>
        <w:t>el</w:t>
      </w:r>
      <w:r w:rsidR="005F1362" w:rsidRPr="00EC602E">
        <w:rPr>
          <w:rFonts w:ascii="Palatino Linotype" w:eastAsia="Calibri" w:hAnsi="Palatino Linotype" w:cs="Arial"/>
          <w:color w:val="000000" w:themeColor="text1"/>
        </w:rPr>
        <w:t xml:space="preserve"> número</w:t>
      </w:r>
      <w:r w:rsidR="00772245" w:rsidRPr="00EC602E">
        <w:rPr>
          <w:rFonts w:ascii="Palatino Linotype" w:eastAsia="Calibri" w:hAnsi="Palatino Linotype" w:cs="Arial"/>
          <w:color w:val="000000" w:themeColor="text1"/>
        </w:rPr>
        <w:t xml:space="preserve"> </w:t>
      </w:r>
      <w:r w:rsidR="00C845D5">
        <w:rPr>
          <w:rFonts w:ascii="Palatino Linotype" w:eastAsia="Calibri" w:hAnsi="Palatino Linotype" w:cs="Arial"/>
          <w:b/>
          <w:color w:val="000000" w:themeColor="text1"/>
        </w:rPr>
        <w:t>00207/TLALNEPA/IP/2024</w:t>
      </w:r>
      <w:r w:rsidR="005F1362" w:rsidRPr="00EC602E">
        <w:rPr>
          <w:rFonts w:ascii="Palatino Linotype" w:hAnsi="Palatino Linotype"/>
          <w:b/>
          <w:bCs/>
          <w:color w:val="000000" w:themeColor="text1"/>
        </w:rPr>
        <w:t>,</w:t>
      </w:r>
      <w:r w:rsidR="00F25B61" w:rsidRPr="00EC602E">
        <w:rPr>
          <w:rFonts w:ascii="Palatino Linotype" w:eastAsia="Calibri" w:hAnsi="Palatino Linotype" w:cs="Arial"/>
          <w:color w:val="000000" w:themeColor="text1"/>
        </w:rPr>
        <w:t xml:space="preserve"> mediante la</w:t>
      </w:r>
      <w:r w:rsidR="00772245" w:rsidRPr="00EC602E">
        <w:rPr>
          <w:rFonts w:ascii="Palatino Linotype" w:eastAsia="Calibri" w:hAnsi="Palatino Linotype" w:cs="Arial"/>
          <w:color w:val="000000" w:themeColor="text1"/>
        </w:rPr>
        <w:t xml:space="preserve"> que </w:t>
      </w:r>
      <w:r w:rsidR="005F1362" w:rsidRPr="00EC602E">
        <w:rPr>
          <w:rFonts w:ascii="Palatino Linotype" w:eastAsia="Calibri" w:hAnsi="Palatino Linotype" w:cs="Arial"/>
          <w:color w:val="000000" w:themeColor="text1"/>
        </w:rPr>
        <w:t>requirió</w:t>
      </w:r>
      <w:r w:rsidR="00022D89" w:rsidRPr="00EC602E">
        <w:rPr>
          <w:rFonts w:ascii="Palatino Linotype" w:eastAsia="Calibri" w:hAnsi="Palatino Linotype" w:cs="Arial"/>
          <w:color w:val="000000" w:themeColor="text1"/>
        </w:rPr>
        <w:t xml:space="preserve"> lo siguiente</w:t>
      </w:r>
      <w:r w:rsidR="005F1362" w:rsidRPr="00EC602E">
        <w:rPr>
          <w:rFonts w:ascii="Palatino Linotype" w:eastAsia="Calibri" w:hAnsi="Palatino Linotype" w:cs="Arial"/>
          <w:color w:val="000000" w:themeColor="text1"/>
        </w:rPr>
        <w:t>:</w:t>
      </w:r>
    </w:p>
    <w:p w14:paraId="76EB7490" w14:textId="77777777" w:rsidR="00B31E90" w:rsidRPr="00EC602E" w:rsidRDefault="00B31E90" w:rsidP="00A2132B">
      <w:pPr>
        <w:pStyle w:val="Prrafodelista"/>
        <w:spacing w:line="276" w:lineRule="auto"/>
        <w:ind w:left="567" w:right="567"/>
        <w:jc w:val="both"/>
        <w:rPr>
          <w:rFonts w:ascii="Palatino Linotype" w:hAnsi="Palatino Linotype"/>
          <w:i/>
          <w:color w:val="000000" w:themeColor="text1"/>
          <w:sz w:val="22"/>
          <w:szCs w:val="22"/>
        </w:rPr>
      </w:pPr>
    </w:p>
    <w:p w14:paraId="605C5067" w14:textId="6A13F908" w:rsidR="0097210F" w:rsidRPr="00EC602E" w:rsidRDefault="00F25B61" w:rsidP="00A2132B">
      <w:pPr>
        <w:pStyle w:val="Prrafodelista"/>
        <w:spacing w:line="276" w:lineRule="auto"/>
        <w:ind w:left="567" w:right="567"/>
        <w:jc w:val="both"/>
        <w:rPr>
          <w:rFonts w:ascii="Palatino Linotype" w:hAnsi="Palatino Linotype"/>
          <w:color w:val="000000" w:themeColor="text1"/>
          <w:sz w:val="22"/>
          <w:szCs w:val="22"/>
        </w:rPr>
      </w:pPr>
      <w:r w:rsidRPr="00EC602E">
        <w:rPr>
          <w:rFonts w:ascii="Palatino Linotype" w:hAnsi="Palatino Linotype"/>
          <w:i/>
          <w:color w:val="000000" w:themeColor="text1"/>
          <w:sz w:val="22"/>
          <w:szCs w:val="22"/>
        </w:rPr>
        <w:t xml:space="preserve"> </w:t>
      </w:r>
      <w:r w:rsidR="005F1362" w:rsidRPr="00EC602E">
        <w:rPr>
          <w:rFonts w:ascii="Palatino Linotype" w:hAnsi="Palatino Linotype"/>
          <w:i/>
          <w:color w:val="000000" w:themeColor="text1"/>
          <w:sz w:val="22"/>
          <w:szCs w:val="22"/>
        </w:rPr>
        <w:t>“</w:t>
      </w:r>
      <w:r w:rsidR="00BB0F20" w:rsidRPr="00BB0F20">
        <w:rPr>
          <w:rFonts w:ascii="Palatino Linotype" w:hAnsi="Palatino Linotype"/>
          <w:i/>
          <w:color w:val="000000" w:themeColor="text1"/>
          <w:sz w:val="22"/>
          <w:szCs w:val="22"/>
        </w:rPr>
        <w:t xml:space="preserve">Programa de Inversión Municipal (PIM) 2022 solicito la </w:t>
      </w:r>
      <w:proofErr w:type="spellStart"/>
      <w:r w:rsidR="00BB0F20" w:rsidRPr="00BB0F20">
        <w:rPr>
          <w:rFonts w:ascii="Palatino Linotype" w:hAnsi="Palatino Linotype"/>
          <w:i/>
          <w:color w:val="000000" w:themeColor="text1"/>
          <w:sz w:val="22"/>
          <w:szCs w:val="22"/>
        </w:rPr>
        <w:t>informacion</w:t>
      </w:r>
      <w:proofErr w:type="spellEnd"/>
      <w:r w:rsidR="00BB0F20" w:rsidRPr="00BB0F20">
        <w:rPr>
          <w:rFonts w:ascii="Palatino Linotype" w:hAnsi="Palatino Linotype"/>
          <w:i/>
          <w:color w:val="000000" w:themeColor="text1"/>
          <w:sz w:val="22"/>
          <w:szCs w:val="22"/>
        </w:rPr>
        <w:t xml:space="preserve"> del programa y en que se utilizaron los recursos presupuestados en el</w:t>
      </w:r>
      <w:r w:rsidR="005F1362" w:rsidRPr="00EC602E">
        <w:rPr>
          <w:rFonts w:ascii="Palatino Linotype" w:hAnsi="Palatino Linotype"/>
          <w:i/>
          <w:color w:val="000000" w:themeColor="text1"/>
          <w:sz w:val="22"/>
          <w:szCs w:val="22"/>
        </w:rPr>
        <w:t xml:space="preserve">” </w:t>
      </w:r>
      <w:r w:rsidR="005F1362" w:rsidRPr="00EC602E">
        <w:rPr>
          <w:rFonts w:ascii="Palatino Linotype" w:hAnsi="Palatino Linotype"/>
          <w:color w:val="000000" w:themeColor="text1"/>
          <w:sz w:val="22"/>
          <w:szCs w:val="22"/>
        </w:rPr>
        <w:t>(Sic).</w:t>
      </w:r>
    </w:p>
    <w:p w14:paraId="65A03C8D" w14:textId="77777777" w:rsidR="005F1362" w:rsidRPr="00EC602E" w:rsidRDefault="005F1362" w:rsidP="00A2132B">
      <w:pPr>
        <w:spacing w:line="360" w:lineRule="auto"/>
        <w:ind w:right="333"/>
        <w:jc w:val="both"/>
        <w:rPr>
          <w:rFonts w:ascii="Palatino Linotype" w:hAnsi="Palatino Linotype"/>
          <w:color w:val="000000" w:themeColor="text1"/>
        </w:rPr>
      </w:pPr>
    </w:p>
    <w:p w14:paraId="35BA18A9" w14:textId="1C0936BB" w:rsidR="0039142B" w:rsidRPr="00EC602E" w:rsidRDefault="007509C9" w:rsidP="00A2132B">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EC602E">
        <w:rPr>
          <w:rFonts w:ascii="Palatino Linotype" w:eastAsia="Times New Roman" w:hAnsi="Palatino Linotype" w:cs="Arial"/>
          <w:color w:val="000000" w:themeColor="text1"/>
        </w:rPr>
        <w:t>Se hace constar</w:t>
      </w:r>
      <w:r w:rsidR="00E9022C" w:rsidRPr="00EC602E">
        <w:rPr>
          <w:rFonts w:ascii="Palatino Linotype" w:eastAsia="Times New Roman" w:hAnsi="Palatino Linotype" w:cs="Arial"/>
          <w:color w:val="000000" w:themeColor="text1"/>
        </w:rPr>
        <w:t xml:space="preserve"> que el particular </w:t>
      </w:r>
      <w:r w:rsidR="005F1362" w:rsidRPr="00EC602E">
        <w:rPr>
          <w:rFonts w:ascii="Palatino Linotype" w:eastAsia="Times New Roman" w:hAnsi="Palatino Linotype" w:cs="Arial"/>
          <w:color w:val="000000" w:themeColor="text1"/>
        </w:rPr>
        <w:t>señaló como modalidad de entrega de la información</w:t>
      </w:r>
      <w:r w:rsidR="005F1362" w:rsidRPr="00EC602E">
        <w:rPr>
          <w:rFonts w:ascii="Palatino Linotype" w:eastAsia="Times New Roman" w:hAnsi="Palatino Linotype" w:cs="Arial"/>
          <w:bCs/>
          <w:color w:val="000000" w:themeColor="text1"/>
        </w:rPr>
        <w:t>:</w:t>
      </w:r>
      <w:r w:rsidR="001E4152" w:rsidRPr="00EC602E">
        <w:rPr>
          <w:rFonts w:ascii="Palatino Linotype" w:eastAsia="Times New Roman" w:hAnsi="Palatino Linotype" w:cs="Arial"/>
          <w:b/>
          <w:color w:val="000000" w:themeColor="text1"/>
        </w:rPr>
        <w:t xml:space="preserve"> </w:t>
      </w:r>
      <w:r w:rsidR="00DF45CA">
        <w:rPr>
          <w:rFonts w:ascii="Palatino Linotype" w:eastAsia="Times New Roman" w:hAnsi="Palatino Linotype" w:cs="Arial"/>
          <w:b/>
          <w:i/>
          <w:iCs/>
          <w:color w:val="000000" w:themeColor="text1"/>
        </w:rPr>
        <w:t>A través del SAIMEX</w:t>
      </w:r>
      <w:r w:rsidR="005B4B08" w:rsidRPr="00EC602E">
        <w:rPr>
          <w:rFonts w:ascii="Palatino Linotype" w:eastAsia="Calibri" w:hAnsi="Palatino Linotype" w:cs="Arial"/>
          <w:color w:val="000000" w:themeColor="text1"/>
        </w:rPr>
        <w:t>.</w:t>
      </w:r>
    </w:p>
    <w:p w14:paraId="06DDF7C2" w14:textId="77777777" w:rsidR="00307058" w:rsidRDefault="00307058" w:rsidP="00307058">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60DCDA4B" w14:textId="3AB3909F" w:rsidR="0022448D" w:rsidRPr="00EC602E" w:rsidRDefault="00307058" w:rsidP="00A2132B">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Pr>
          <w:rFonts w:ascii="Palatino Linotype" w:eastAsia="MS Mincho" w:hAnsi="Palatino Linotype" w:cs="Times New Roman"/>
          <w:color w:val="000000" w:themeColor="text1"/>
        </w:rPr>
        <w:t>E</w:t>
      </w:r>
      <w:r w:rsidR="00B31E90" w:rsidRPr="00EC602E">
        <w:rPr>
          <w:rFonts w:ascii="Palatino Linotype" w:eastAsia="MS Mincho" w:hAnsi="Palatino Linotype" w:cs="Times New Roman"/>
          <w:color w:val="000000" w:themeColor="text1"/>
        </w:rPr>
        <w:t xml:space="preserve">l </w:t>
      </w:r>
      <w:r w:rsidR="00BB0F20">
        <w:rPr>
          <w:rFonts w:ascii="Palatino Linotype" w:eastAsia="MS Mincho" w:hAnsi="Palatino Linotype" w:cs="Times New Roman"/>
          <w:b/>
          <w:bCs/>
          <w:color w:val="000000" w:themeColor="text1"/>
        </w:rPr>
        <w:t>quince (15) de marzo de dos mil veinticuatro</w:t>
      </w:r>
      <w:r w:rsidR="000411E2" w:rsidRPr="00EC602E">
        <w:rPr>
          <w:rFonts w:ascii="Palatino Linotype" w:eastAsia="MS Mincho" w:hAnsi="Palatino Linotype" w:cs="Times New Roman"/>
          <w:color w:val="000000" w:themeColor="text1"/>
        </w:rPr>
        <w:t xml:space="preserve">, </w:t>
      </w:r>
      <w:r w:rsidR="000411E2" w:rsidRPr="00EC602E">
        <w:rPr>
          <w:rFonts w:ascii="Palatino Linotype" w:hAnsi="Palatino Linotype"/>
          <w:color w:val="000000" w:themeColor="text1"/>
          <w:szCs w:val="14"/>
        </w:rPr>
        <w:t xml:space="preserve">el </w:t>
      </w:r>
      <w:r w:rsidR="000411E2" w:rsidRPr="00EC602E">
        <w:rPr>
          <w:rFonts w:ascii="Palatino Linotype" w:hAnsi="Palatino Linotype"/>
          <w:b/>
          <w:color w:val="000000" w:themeColor="text1"/>
          <w:szCs w:val="14"/>
        </w:rPr>
        <w:t>SUJETO OBLIGADO</w:t>
      </w:r>
      <w:r w:rsidR="000411E2" w:rsidRPr="00EC602E">
        <w:rPr>
          <w:rFonts w:ascii="Palatino Linotype" w:hAnsi="Palatino Linotype"/>
          <w:color w:val="000000" w:themeColor="text1"/>
          <w:szCs w:val="14"/>
        </w:rPr>
        <w:t xml:space="preserve"> dio respuesta a la solicitud de información en los siguientes términos:</w:t>
      </w:r>
    </w:p>
    <w:p w14:paraId="0E759FD5" w14:textId="77777777" w:rsidR="009A593A" w:rsidRPr="00EC602E" w:rsidRDefault="009A593A" w:rsidP="00A2132B">
      <w:pPr>
        <w:pStyle w:val="Sinespaciado"/>
        <w:ind w:left="567" w:right="567"/>
        <w:jc w:val="right"/>
        <w:rPr>
          <w:rFonts w:ascii="Palatino Linotype" w:hAnsi="Palatino Linotype"/>
          <w:i/>
          <w:color w:val="000000" w:themeColor="text1"/>
          <w:lang w:eastAsia="es-MX"/>
        </w:rPr>
      </w:pPr>
    </w:p>
    <w:p w14:paraId="35A36DE0" w14:textId="6D237065" w:rsidR="0039142B" w:rsidRPr="00EC602E" w:rsidRDefault="00F25B61" w:rsidP="00BB0F20">
      <w:pPr>
        <w:pStyle w:val="Sinespaciado"/>
        <w:spacing w:line="276" w:lineRule="auto"/>
        <w:ind w:left="567" w:right="567"/>
        <w:jc w:val="both"/>
        <w:rPr>
          <w:rFonts w:ascii="Palatino Linotype" w:hAnsi="Palatino Linotype"/>
          <w:color w:val="000000" w:themeColor="text1"/>
          <w:sz w:val="22"/>
          <w:szCs w:val="22"/>
          <w:lang w:eastAsia="es-MX"/>
        </w:rPr>
      </w:pPr>
      <w:r w:rsidRPr="00EC602E">
        <w:rPr>
          <w:rFonts w:ascii="Palatino Linotype" w:hAnsi="Palatino Linotype"/>
          <w:i/>
          <w:color w:val="000000" w:themeColor="text1"/>
          <w:sz w:val="22"/>
          <w:szCs w:val="22"/>
          <w:lang w:eastAsia="es-MX"/>
        </w:rPr>
        <w:t xml:space="preserve"> </w:t>
      </w:r>
      <w:r w:rsidR="005F1362" w:rsidRPr="00EC602E">
        <w:rPr>
          <w:rFonts w:ascii="Palatino Linotype" w:hAnsi="Palatino Linotype"/>
          <w:i/>
          <w:color w:val="000000" w:themeColor="text1"/>
          <w:sz w:val="22"/>
          <w:szCs w:val="22"/>
          <w:lang w:eastAsia="es-MX"/>
        </w:rPr>
        <w:t>“</w:t>
      </w:r>
      <w:r w:rsidR="00BB0F20" w:rsidRPr="00BB0F20">
        <w:rPr>
          <w:rFonts w:ascii="Palatino Linotype" w:hAnsi="Palatino Linotype"/>
          <w:i/>
          <w:color w:val="000000" w:themeColor="text1"/>
          <w:sz w:val="22"/>
          <w:szCs w:val="22"/>
          <w:lang w:eastAsia="es-MX"/>
        </w:rPr>
        <w:t>CIUDADANO (A) Presente. Por este medio reciba un cordial saludo y con fundamento en los artículos 6° de la Constitución Política de los Estados Unidos Mexicanos; 5° párrafos trigésimo, trigésimo primero, trigésimo segundo y trigésimo tercero en sus fracciones I y II de la Constitución Política del Estado Libre y Soberano de México; 1, 4, 12 segundo párrafo, 23 fracción IV, 24 tercer párrafo, 53, 59, 88 y 173 de la Ley de Transparencia y Acceso a la Información Pública del Estado de México y Municipios, se remite la respuesta emitida por el servidor público habilitado a su solicitud.</w:t>
      </w:r>
      <w:r w:rsidR="005F1362" w:rsidRPr="00EC602E">
        <w:rPr>
          <w:rFonts w:ascii="Palatino Linotype" w:hAnsi="Palatino Linotype"/>
          <w:i/>
          <w:color w:val="000000" w:themeColor="text1"/>
          <w:sz w:val="22"/>
          <w:szCs w:val="22"/>
          <w:lang w:eastAsia="es-MX"/>
        </w:rPr>
        <w:t>”</w:t>
      </w:r>
      <w:r w:rsidR="00EB3DF7" w:rsidRPr="00EC602E">
        <w:rPr>
          <w:rFonts w:ascii="Palatino Linotype" w:hAnsi="Palatino Linotype"/>
          <w:color w:val="000000" w:themeColor="text1"/>
          <w:sz w:val="22"/>
          <w:szCs w:val="22"/>
          <w:lang w:eastAsia="es-MX"/>
        </w:rPr>
        <w:t xml:space="preserve"> (Sic.)</w:t>
      </w:r>
    </w:p>
    <w:p w14:paraId="2D68519B" w14:textId="77777777" w:rsidR="0097210F" w:rsidRPr="00EC602E" w:rsidRDefault="0097210F" w:rsidP="00A2132B">
      <w:pPr>
        <w:pStyle w:val="Sinespaciado"/>
        <w:ind w:right="567"/>
        <w:jc w:val="both"/>
        <w:rPr>
          <w:rFonts w:ascii="Palatino Linotype" w:hAnsi="Palatino Linotype"/>
          <w:color w:val="000000" w:themeColor="text1"/>
          <w:lang w:eastAsia="es-MX"/>
        </w:rPr>
      </w:pPr>
    </w:p>
    <w:p w14:paraId="170BD45E" w14:textId="66A03B84" w:rsidR="00022D89" w:rsidRPr="00EC602E" w:rsidRDefault="00022D89" w:rsidP="00A2132B">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rPr>
      </w:pPr>
      <w:r w:rsidRPr="00EC602E">
        <w:rPr>
          <w:rFonts w:ascii="Palatino Linotype" w:hAnsi="Palatino Linotype"/>
          <w:color w:val="000000" w:themeColor="text1"/>
          <w:szCs w:val="22"/>
        </w:rPr>
        <w:t xml:space="preserve">Adjunto </w:t>
      </w:r>
      <w:r w:rsidR="00E85FF3" w:rsidRPr="00EC602E">
        <w:rPr>
          <w:rFonts w:ascii="Palatino Linotype" w:hAnsi="Palatino Linotype"/>
          <w:color w:val="000000" w:themeColor="text1"/>
          <w:szCs w:val="22"/>
        </w:rPr>
        <w:t>al acuse de respuesta</w:t>
      </w:r>
      <w:r w:rsidRPr="00EC602E">
        <w:rPr>
          <w:rFonts w:ascii="Palatino Linotype" w:hAnsi="Palatino Linotype"/>
          <w:color w:val="000000" w:themeColor="text1"/>
          <w:szCs w:val="22"/>
        </w:rPr>
        <w:t xml:space="preserve">, el </w:t>
      </w:r>
      <w:r w:rsidRPr="00EC602E">
        <w:rPr>
          <w:rFonts w:ascii="Palatino Linotype" w:hAnsi="Palatino Linotype"/>
          <w:b/>
          <w:bCs/>
          <w:color w:val="000000" w:themeColor="text1"/>
          <w:szCs w:val="22"/>
        </w:rPr>
        <w:t>SUJETO OBLIGADO</w:t>
      </w:r>
      <w:r w:rsidRPr="00EC602E">
        <w:rPr>
          <w:rFonts w:ascii="Palatino Linotype" w:hAnsi="Palatino Linotype"/>
          <w:color w:val="000000" w:themeColor="text1"/>
          <w:szCs w:val="22"/>
        </w:rPr>
        <w:t xml:space="preserve"> entregó al particular </w:t>
      </w:r>
      <w:r w:rsidR="00BB0F20">
        <w:rPr>
          <w:rFonts w:ascii="Palatino Linotype" w:hAnsi="Palatino Linotype"/>
          <w:color w:val="000000" w:themeColor="text1"/>
          <w:szCs w:val="22"/>
        </w:rPr>
        <w:t xml:space="preserve">una carpeta comprimida titulada </w:t>
      </w:r>
      <w:r w:rsidR="00BB0F20">
        <w:rPr>
          <w:rFonts w:ascii="Palatino Linotype" w:hAnsi="Palatino Linotype"/>
          <w:b/>
          <w:i/>
          <w:color w:val="000000" w:themeColor="text1"/>
          <w:szCs w:val="22"/>
        </w:rPr>
        <w:t>“RESPUESTA SAIMEX 00207_24.zip”</w:t>
      </w:r>
      <w:r w:rsidR="00BB0F20">
        <w:rPr>
          <w:rFonts w:ascii="Palatino Linotype" w:hAnsi="Palatino Linotype"/>
          <w:color w:val="000000" w:themeColor="text1"/>
          <w:szCs w:val="22"/>
        </w:rPr>
        <w:t>, la cual contiene los siguientes archivos</w:t>
      </w:r>
      <w:r w:rsidRPr="00EC602E">
        <w:rPr>
          <w:rFonts w:ascii="Palatino Linotype" w:hAnsi="Palatino Linotype"/>
          <w:color w:val="000000" w:themeColor="text1"/>
          <w:szCs w:val="22"/>
        </w:rPr>
        <w:t>:</w:t>
      </w:r>
    </w:p>
    <w:p w14:paraId="25136209" w14:textId="1BAF9D82" w:rsidR="00F25B61" w:rsidRPr="00BB0F20" w:rsidRDefault="00F25B61" w:rsidP="00BB0F20">
      <w:pPr>
        <w:pStyle w:val="Prrafodelista"/>
        <w:numPr>
          <w:ilvl w:val="1"/>
          <w:numId w:val="6"/>
        </w:numPr>
        <w:tabs>
          <w:tab w:val="left" w:pos="284"/>
          <w:tab w:val="left" w:pos="426"/>
        </w:tabs>
        <w:spacing w:line="360" w:lineRule="auto"/>
        <w:ind w:left="1134"/>
        <w:jc w:val="both"/>
        <w:rPr>
          <w:rFonts w:ascii="Palatino Linotype" w:hAnsi="Palatino Linotype"/>
          <w:b/>
          <w:i/>
          <w:color w:val="000000" w:themeColor="text1"/>
          <w:szCs w:val="22"/>
        </w:rPr>
      </w:pPr>
      <w:r w:rsidRPr="00EC602E">
        <w:rPr>
          <w:rFonts w:ascii="Palatino Linotype" w:hAnsi="Palatino Linotype"/>
          <w:b/>
          <w:i/>
          <w:color w:val="000000" w:themeColor="text1"/>
          <w:szCs w:val="22"/>
        </w:rPr>
        <w:t>“</w:t>
      </w:r>
      <w:r w:rsidR="00BB0F20" w:rsidRPr="00BB0F20">
        <w:rPr>
          <w:rFonts w:ascii="Palatino Linotype" w:hAnsi="Palatino Linotype"/>
          <w:b/>
          <w:i/>
          <w:color w:val="000000" w:themeColor="text1"/>
          <w:szCs w:val="22"/>
        </w:rPr>
        <w:t>TM_797_2024_SAIMEX 00207</w:t>
      </w:r>
      <w:r w:rsidR="006E4F12" w:rsidRPr="00EC602E">
        <w:rPr>
          <w:rFonts w:ascii="Palatino Linotype" w:hAnsi="Palatino Linotype"/>
          <w:b/>
          <w:i/>
          <w:color w:val="000000" w:themeColor="text1"/>
          <w:szCs w:val="22"/>
        </w:rPr>
        <w:t>.pdf</w:t>
      </w:r>
      <w:r w:rsidRPr="00EC602E">
        <w:rPr>
          <w:rFonts w:ascii="Palatino Linotype" w:hAnsi="Palatino Linotype"/>
          <w:b/>
          <w:i/>
          <w:color w:val="000000" w:themeColor="text1"/>
          <w:szCs w:val="22"/>
        </w:rPr>
        <w:t>”</w:t>
      </w:r>
      <w:r w:rsidRPr="00EC602E">
        <w:rPr>
          <w:rFonts w:ascii="Palatino Linotype" w:hAnsi="Palatino Linotype"/>
          <w:color w:val="000000" w:themeColor="text1"/>
          <w:szCs w:val="22"/>
        </w:rPr>
        <w:t>: Documento</w:t>
      </w:r>
      <w:r w:rsidR="00CA5FEE" w:rsidRPr="00EC602E">
        <w:rPr>
          <w:rFonts w:ascii="Palatino Linotype" w:hAnsi="Palatino Linotype"/>
          <w:color w:val="000000" w:themeColor="text1"/>
          <w:szCs w:val="22"/>
        </w:rPr>
        <w:t xml:space="preserve"> </w:t>
      </w:r>
      <w:r w:rsidR="00BB0F20">
        <w:rPr>
          <w:rFonts w:ascii="Palatino Linotype" w:hAnsi="Palatino Linotype"/>
          <w:color w:val="000000" w:themeColor="text1"/>
          <w:szCs w:val="22"/>
        </w:rPr>
        <w:t>de tres fojas consistente en los siguientes instrumentos:</w:t>
      </w:r>
    </w:p>
    <w:p w14:paraId="3B3A4B09" w14:textId="64B11E15" w:rsidR="00BB0F20" w:rsidRPr="001B45A9" w:rsidRDefault="00BB0F20" w:rsidP="00BB0F20">
      <w:pPr>
        <w:pStyle w:val="Prrafodelista"/>
        <w:numPr>
          <w:ilvl w:val="2"/>
          <w:numId w:val="32"/>
        </w:numPr>
        <w:tabs>
          <w:tab w:val="left" w:pos="284"/>
          <w:tab w:val="left" w:pos="426"/>
        </w:tabs>
        <w:spacing w:line="360" w:lineRule="auto"/>
        <w:ind w:left="1701"/>
        <w:jc w:val="both"/>
        <w:rPr>
          <w:rFonts w:ascii="Palatino Linotype" w:hAnsi="Palatino Linotype"/>
          <w:b/>
          <w:i/>
          <w:color w:val="000000" w:themeColor="text1"/>
          <w:szCs w:val="22"/>
        </w:rPr>
      </w:pPr>
      <w:r>
        <w:rPr>
          <w:rFonts w:ascii="Palatino Linotype" w:hAnsi="Palatino Linotype"/>
          <w:color w:val="000000" w:themeColor="text1"/>
          <w:szCs w:val="22"/>
        </w:rPr>
        <w:t xml:space="preserve">Oficio número TM/797/2024, de seis (06) de marzo de dos mil veinticuatro, emitido por el Tesorero Municipal, dirigido al Titular de la Unidad de Transparencia y Acceso a la Información Pública Municipal, por el que </w:t>
      </w:r>
      <w:r w:rsidR="001B45A9">
        <w:rPr>
          <w:rFonts w:ascii="Palatino Linotype" w:hAnsi="Palatino Linotype"/>
          <w:color w:val="000000" w:themeColor="text1"/>
          <w:szCs w:val="22"/>
        </w:rPr>
        <w:t>manifiesta adjuntar la respuesta proveída por el Subtesorero de Egresos.</w:t>
      </w:r>
    </w:p>
    <w:p w14:paraId="79DBEB9C" w14:textId="6EFFBB78" w:rsidR="001B45A9" w:rsidRPr="00BB0F20" w:rsidRDefault="001B45A9" w:rsidP="00BB0F20">
      <w:pPr>
        <w:pStyle w:val="Prrafodelista"/>
        <w:numPr>
          <w:ilvl w:val="2"/>
          <w:numId w:val="32"/>
        </w:numPr>
        <w:tabs>
          <w:tab w:val="left" w:pos="284"/>
          <w:tab w:val="left" w:pos="426"/>
        </w:tabs>
        <w:spacing w:line="360" w:lineRule="auto"/>
        <w:ind w:left="1701"/>
        <w:jc w:val="both"/>
        <w:rPr>
          <w:rFonts w:ascii="Palatino Linotype" w:hAnsi="Palatino Linotype"/>
          <w:b/>
          <w:i/>
          <w:color w:val="000000" w:themeColor="text1"/>
          <w:szCs w:val="22"/>
        </w:rPr>
      </w:pPr>
      <w:r>
        <w:rPr>
          <w:rFonts w:ascii="Palatino Linotype" w:hAnsi="Palatino Linotype"/>
          <w:color w:val="000000" w:themeColor="text1"/>
          <w:szCs w:val="22"/>
        </w:rPr>
        <w:t xml:space="preserve">Oficio número STE/357/2024, de seis (06) de marzo de dos mil veinticuatro, emitido por el Subtesorero de Egresos, dirigido al Servidor Público Habilitado en Materia de Transparencia de la Tesorería Municipal, por el que informa que sólo se puede otorgar el Presupuesto Autorizado para el Ejercicio Fiscal 2022 para el Programa de Inversión Municipal 2022, por un importe de </w:t>
      </w:r>
      <w:r>
        <w:rPr>
          <w:rFonts w:ascii="Palatino Linotype" w:hAnsi="Palatino Linotype"/>
          <w:color w:val="000000" w:themeColor="text1"/>
          <w:szCs w:val="22"/>
        </w:rPr>
        <w:lastRenderedPageBreak/>
        <w:t>$93,000,000.00 (NOVENTA Y TRES MILLONES DE PESOS 00/100 M.N.)</w:t>
      </w:r>
    </w:p>
    <w:p w14:paraId="5C2F841B" w14:textId="34685C25" w:rsidR="00BB0F20" w:rsidRPr="00640A95" w:rsidRDefault="00BB0F20" w:rsidP="00BB0F20">
      <w:pPr>
        <w:pStyle w:val="Prrafodelista"/>
        <w:numPr>
          <w:ilvl w:val="1"/>
          <w:numId w:val="6"/>
        </w:numPr>
        <w:tabs>
          <w:tab w:val="left" w:pos="284"/>
          <w:tab w:val="left" w:pos="426"/>
        </w:tabs>
        <w:spacing w:line="360" w:lineRule="auto"/>
        <w:ind w:left="1134"/>
        <w:jc w:val="both"/>
        <w:rPr>
          <w:rFonts w:ascii="Palatino Linotype" w:hAnsi="Palatino Linotype"/>
          <w:b/>
          <w:i/>
          <w:color w:val="000000" w:themeColor="text1"/>
          <w:szCs w:val="22"/>
        </w:rPr>
      </w:pPr>
      <w:r w:rsidRPr="00EC602E">
        <w:rPr>
          <w:rFonts w:ascii="Palatino Linotype" w:hAnsi="Palatino Linotype"/>
          <w:b/>
          <w:i/>
          <w:color w:val="000000" w:themeColor="text1"/>
          <w:szCs w:val="22"/>
        </w:rPr>
        <w:t>“</w:t>
      </w:r>
      <w:r w:rsidRPr="00BB0F20">
        <w:rPr>
          <w:rFonts w:ascii="Palatino Linotype" w:hAnsi="Palatino Linotype"/>
          <w:b/>
          <w:i/>
          <w:color w:val="000000" w:themeColor="text1"/>
          <w:szCs w:val="22"/>
        </w:rPr>
        <w:t>TLA_DOP_0876_2024_SAIMEX 00207</w:t>
      </w:r>
      <w:r w:rsidRPr="00EC602E">
        <w:rPr>
          <w:rFonts w:ascii="Palatino Linotype" w:hAnsi="Palatino Linotype"/>
          <w:b/>
          <w:i/>
          <w:color w:val="000000" w:themeColor="text1"/>
          <w:szCs w:val="22"/>
        </w:rPr>
        <w:t>.pdf”</w:t>
      </w:r>
      <w:r w:rsidRPr="00EC602E">
        <w:rPr>
          <w:rFonts w:ascii="Palatino Linotype" w:hAnsi="Palatino Linotype"/>
          <w:color w:val="000000" w:themeColor="text1"/>
          <w:szCs w:val="22"/>
        </w:rPr>
        <w:t xml:space="preserve">: Documento </w:t>
      </w:r>
      <w:r w:rsidR="001B45A9">
        <w:rPr>
          <w:rFonts w:ascii="Palatino Linotype" w:hAnsi="Palatino Linotype"/>
          <w:color w:val="000000" w:themeColor="text1"/>
          <w:szCs w:val="22"/>
        </w:rPr>
        <w:t>de una foja consistente en el oficio número TLA/DOP/0876/2024, de catorce (14) de marzo de dos mil veinticuatro, firmado por el Director de Obras Públicas, el Enlace Jurídico y su Servidor Público Habilitado, por el que refiere adjuntar el Programa Anual de Obra Pública del ejercicio dos mil veintidós.</w:t>
      </w:r>
    </w:p>
    <w:p w14:paraId="25EBDFF2" w14:textId="49901909" w:rsidR="00BB0F20" w:rsidRPr="00640A95" w:rsidRDefault="00BB0F20" w:rsidP="00BB0F20">
      <w:pPr>
        <w:pStyle w:val="Prrafodelista"/>
        <w:numPr>
          <w:ilvl w:val="1"/>
          <w:numId w:val="6"/>
        </w:numPr>
        <w:tabs>
          <w:tab w:val="left" w:pos="284"/>
          <w:tab w:val="left" w:pos="426"/>
        </w:tabs>
        <w:spacing w:line="360" w:lineRule="auto"/>
        <w:ind w:left="1134"/>
        <w:jc w:val="both"/>
        <w:rPr>
          <w:rFonts w:ascii="Palatino Linotype" w:hAnsi="Palatino Linotype"/>
          <w:b/>
          <w:i/>
          <w:color w:val="000000" w:themeColor="text1"/>
          <w:szCs w:val="22"/>
        </w:rPr>
      </w:pPr>
      <w:r w:rsidRPr="00EC602E">
        <w:rPr>
          <w:rFonts w:ascii="Palatino Linotype" w:hAnsi="Palatino Linotype"/>
          <w:b/>
          <w:i/>
          <w:color w:val="000000" w:themeColor="text1"/>
          <w:szCs w:val="22"/>
        </w:rPr>
        <w:t>“</w:t>
      </w:r>
      <w:r w:rsidRPr="00BB0F20">
        <w:rPr>
          <w:rFonts w:ascii="Palatino Linotype" w:hAnsi="Palatino Linotype"/>
          <w:b/>
          <w:i/>
          <w:color w:val="000000" w:themeColor="text1"/>
          <w:szCs w:val="22"/>
        </w:rPr>
        <w:t>PIM 2022</w:t>
      </w:r>
      <w:r w:rsidRPr="00EC602E">
        <w:rPr>
          <w:rFonts w:ascii="Palatino Linotype" w:hAnsi="Palatino Linotype"/>
          <w:b/>
          <w:i/>
          <w:color w:val="000000" w:themeColor="text1"/>
          <w:szCs w:val="22"/>
        </w:rPr>
        <w:t>.pdf”</w:t>
      </w:r>
      <w:r w:rsidRPr="00EC602E">
        <w:rPr>
          <w:rFonts w:ascii="Palatino Linotype" w:hAnsi="Palatino Linotype"/>
          <w:color w:val="000000" w:themeColor="text1"/>
          <w:szCs w:val="22"/>
        </w:rPr>
        <w:t xml:space="preserve">: Documento </w:t>
      </w:r>
      <w:r w:rsidR="001B45A9">
        <w:rPr>
          <w:rFonts w:ascii="Palatino Linotype" w:hAnsi="Palatino Linotype"/>
          <w:color w:val="000000" w:themeColor="text1"/>
          <w:szCs w:val="22"/>
        </w:rPr>
        <w:t>de una foja consistente en la carátula del Programa Anual de Obras 2022.</w:t>
      </w:r>
    </w:p>
    <w:p w14:paraId="32C7ABBA" w14:textId="4897FF91" w:rsidR="00307058" w:rsidRPr="00307058" w:rsidRDefault="00BB0F20" w:rsidP="00BB0F20">
      <w:pPr>
        <w:pStyle w:val="Prrafodelista"/>
        <w:tabs>
          <w:tab w:val="left" w:pos="6426"/>
        </w:tabs>
        <w:spacing w:line="360" w:lineRule="auto"/>
        <w:ind w:left="0"/>
        <w:jc w:val="both"/>
        <w:rPr>
          <w:rFonts w:ascii="Palatino Linotype" w:hAnsi="Palatino Linotype"/>
          <w:color w:val="000000" w:themeColor="text1"/>
          <w:szCs w:val="22"/>
        </w:rPr>
      </w:pPr>
      <w:r>
        <w:rPr>
          <w:rFonts w:ascii="Palatino Linotype" w:hAnsi="Palatino Linotype"/>
          <w:color w:val="000000" w:themeColor="text1"/>
          <w:szCs w:val="22"/>
        </w:rPr>
        <w:tab/>
      </w:r>
    </w:p>
    <w:p w14:paraId="272B63B3" w14:textId="4A208D8F" w:rsidR="000D5A1D" w:rsidRPr="00EC602E" w:rsidRDefault="00FD7996" w:rsidP="00A2132B">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rPr>
      </w:pPr>
      <w:r w:rsidRPr="00EC602E">
        <w:rPr>
          <w:rFonts w:ascii="Palatino Linotype" w:eastAsia="Times New Roman" w:hAnsi="Palatino Linotype" w:cs="Arial"/>
          <w:color w:val="000000" w:themeColor="text1"/>
        </w:rPr>
        <w:t>D</w:t>
      </w:r>
      <w:r w:rsidR="00561ED1" w:rsidRPr="00EC602E">
        <w:rPr>
          <w:rFonts w:ascii="Palatino Linotype" w:eastAsia="Times New Roman" w:hAnsi="Palatino Linotype" w:cs="Arial"/>
          <w:color w:val="000000" w:themeColor="text1"/>
        </w:rPr>
        <w:t xml:space="preserve">erivado de la respuesta emitida por el </w:t>
      </w:r>
      <w:r w:rsidR="00561ED1" w:rsidRPr="00EC602E">
        <w:rPr>
          <w:rFonts w:ascii="Palatino Linotype" w:eastAsia="Times New Roman" w:hAnsi="Palatino Linotype" w:cs="Arial"/>
          <w:b/>
          <w:color w:val="000000" w:themeColor="text1"/>
        </w:rPr>
        <w:t>SUJETO OBLIGADO</w:t>
      </w:r>
      <w:r w:rsidR="00561ED1" w:rsidRPr="00EC602E">
        <w:rPr>
          <w:rFonts w:ascii="Palatino Linotype" w:eastAsia="Times New Roman" w:hAnsi="Palatino Linotype" w:cs="Arial"/>
          <w:color w:val="000000" w:themeColor="text1"/>
        </w:rPr>
        <w:t>, e</w:t>
      </w:r>
      <w:r w:rsidR="00DB4BEF" w:rsidRPr="00EC602E">
        <w:rPr>
          <w:rFonts w:ascii="Palatino Linotype" w:eastAsia="Times New Roman" w:hAnsi="Palatino Linotype" w:cs="Arial"/>
          <w:color w:val="000000" w:themeColor="text1"/>
        </w:rPr>
        <w:t xml:space="preserve">l </w:t>
      </w:r>
      <w:r w:rsidR="001B45A9">
        <w:rPr>
          <w:rFonts w:ascii="Palatino Linotype" w:eastAsia="Times New Roman" w:hAnsi="Palatino Linotype" w:cs="Arial"/>
          <w:b/>
          <w:bCs/>
          <w:color w:val="000000" w:themeColor="text1"/>
        </w:rPr>
        <w:t>veinte (20) de marzo de dos mil veinticuatro</w:t>
      </w:r>
      <w:r w:rsidR="00FE49E3" w:rsidRPr="00EC602E">
        <w:rPr>
          <w:rFonts w:ascii="Palatino Linotype" w:eastAsia="Times New Roman" w:hAnsi="Palatino Linotype" w:cs="Arial"/>
          <w:color w:val="000000" w:themeColor="text1"/>
        </w:rPr>
        <w:t xml:space="preserve">, </w:t>
      </w:r>
      <w:r w:rsidR="00D408D5">
        <w:rPr>
          <w:rFonts w:ascii="Palatino Linotype" w:eastAsia="Times New Roman" w:hAnsi="Palatino Linotype" w:cs="Arial"/>
          <w:color w:val="000000" w:themeColor="text1"/>
        </w:rPr>
        <w:t>el</w:t>
      </w:r>
      <w:r w:rsidR="005F1362" w:rsidRPr="00EC602E">
        <w:rPr>
          <w:rFonts w:ascii="Palatino Linotype" w:eastAsia="Times New Roman" w:hAnsi="Palatino Linotype" w:cs="Arial"/>
          <w:color w:val="000000" w:themeColor="text1"/>
        </w:rPr>
        <w:t xml:space="preserve"> particular</w:t>
      </w:r>
      <w:r w:rsidR="00DB4BEF" w:rsidRPr="00EC602E">
        <w:rPr>
          <w:rFonts w:ascii="Palatino Linotype" w:eastAsia="Times New Roman" w:hAnsi="Palatino Linotype" w:cs="Arial"/>
          <w:color w:val="000000" w:themeColor="text1"/>
        </w:rPr>
        <w:t xml:space="preserve"> interpuso</w:t>
      </w:r>
      <w:r w:rsidR="009316E9" w:rsidRPr="00EC602E">
        <w:rPr>
          <w:rFonts w:ascii="Palatino Linotype" w:eastAsia="Times New Roman" w:hAnsi="Palatino Linotype" w:cs="Arial"/>
          <w:color w:val="000000" w:themeColor="text1"/>
        </w:rPr>
        <w:t xml:space="preserve"> </w:t>
      </w:r>
      <w:r w:rsidR="00F25B61" w:rsidRPr="00EC602E">
        <w:rPr>
          <w:rFonts w:ascii="Palatino Linotype" w:eastAsia="Times New Roman" w:hAnsi="Palatino Linotype" w:cs="Arial"/>
          <w:color w:val="000000" w:themeColor="text1"/>
        </w:rPr>
        <w:t>el</w:t>
      </w:r>
      <w:r w:rsidR="004D68F8" w:rsidRPr="00EC602E">
        <w:rPr>
          <w:rFonts w:ascii="Palatino Linotype" w:eastAsia="Times New Roman" w:hAnsi="Palatino Linotype" w:cs="Arial"/>
          <w:color w:val="000000" w:themeColor="text1"/>
        </w:rPr>
        <w:t xml:space="preserve"> recurso de revisión </w:t>
      </w:r>
      <w:r w:rsidR="00C845D5">
        <w:rPr>
          <w:rFonts w:ascii="Palatino Linotype" w:eastAsia="Calibri" w:hAnsi="Palatino Linotype" w:cs="Arial"/>
          <w:b/>
          <w:color w:val="000000" w:themeColor="text1"/>
        </w:rPr>
        <w:t>01513/INFOEM/IP/RR/2024</w:t>
      </w:r>
      <w:r w:rsidR="009A0461" w:rsidRPr="00EC602E">
        <w:rPr>
          <w:rFonts w:ascii="Palatino Linotype" w:eastAsia="Calibri" w:hAnsi="Palatino Linotype" w:cs="Arial"/>
          <w:color w:val="000000" w:themeColor="text1"/>
        </w:rPr>
        <w:t>;</w:t>
      </w:r>
      <w:r w:rsidR="00102D65" w:rsidRPr="00EC602E">
        <w:rPr>
          <w:rFonts w:ascii="Palatino Linotype" w:eastAsia="Times New Roman" w:hAnsi="Palatino Linotype" w:cs="Arial"/>
          <w:color w:val="000000" w:themeColor="text1"/>
        </w:rPr>
        <w:t xml:space="preserve"> </w:t>
      </w:r>
      <w:r w:rsidR="00F25B61" w:rsidRPr="00EC602E">
        <w:rPr>
          <w:rFonts w:ascii="Palatino Linotype" w:eastAsia="Times New Roman" w:hAnsi="Palatino Linotype" w:cs="Arial"/>
          <w:color w:val="000000" w:themeColor="text1"/>
        </w:rPr>
        <w:t>impugnación</w:t>
      </w:r>
      <w:r w:rsidR="004D68F8" w:rsidRPr="00EC602E">
        <w:rPr>
          <w:rFonts w:ascii="Palatino Linotype" w:eastAsia="Times New Roman" w:hAnsi="Palatino Linotype" w:cs="Arial"/>
          <w:color w:val="000000" w:themeColor="text1"/>
        </w:rPr>
        <w:t xml:space="preserve"> </w:t>
      </w:r>
      <w:r w:rsidR="00A45546" w:rsidRPr="00EC602E">
        <w:rPr>
          <w:rFonts w:ascii="Palatino Linotype" w:eastAsia="Times New Roman" w:hAnsi="Palatino Linotype" w:cs="Arial"/>
          <w:color w:val="000000" w:themeColor="text1"/>
        </w:rPr>
        <w:t xml:space="preserve">en </w:t>
      </w:r>
      <w:r w:rsidR="00977D37" w:rsidRPr="00EC602E">
        <w:rPr>
          <w:rFonts w:ascii="Palatino Linotype" w:eastAsia="Times New Roman" w:hAnsi="Palatino Linotype" w:cs="Arial"/>
          <w:color w:val="000000" w:themeColor="text1"/>
        </w:rPr>
        <w:t>la</w:t>
      </w:r>
      <w:r w:rsidR="00A45546" w:rsidRPr="00EC602E">
        <w:rPr>
          <w:rFonts w:ascii="Palatino Linotype" w:eastAsia="Times New Roman" w:hAnsi="Palatino Linotype" w:cs="Arial"/>
          <w:color w:val="000000" w:themeColor="text1"/>
        </w:rPr>
        <w:t xml:space="preserve"> que refirió </w:t>
      </w:r>
      <w:r w:rsidR="004D68F8" w:rsidRPr="00EC602E">
        <w:rPr>
          <w:rFonts w:ascii="Palatino Linotype" w:eastAsia="Times New Roman" w:hAnsi="Palatino Linotype" w:cs="Arial"/>
          <w:color w:val="000000" w:themeColor="text1"/>
        </w:rPr>
        <w:t>lo siguiente:</w:t>
      </w:r>
    </w:p>
    <w:p w14:paraId="054906C6" w14:textId="77777777" w:rsidR="00E34622" w:rsidRPr="00EC602E" w:rsidRDefault="00E34622" w:rsidP="00A2132B">
      <w:pPr>
        <w:pStyle w:val="Prrafodelista"/>
        <w:tabs>
          <w:tab w:val="left" w:pos="426"/>
        </w:tabs>
        <w:spacing w:line="360" w:lineRule="auto"/>
        <w:ind w:left="284"/>
        <w:jc w:val="both"/>
        <w:rPr>
          <w:rFonts w:ascii="Palatino Linotype" w:eastAsia="Times New Roman" w:hAnsi="Palatino Linotype" w:cs="Arial"/>
          <w:color w:val="000000" w:themeColor="text1"/>
        </w:rPr>
      </w:pPr>
    </w:p>
    <w:p w14:paraId="5D958B88" w14:textId="4B81E01A" w:rsidR="00E34622" w:rsidRPr="00EC602E" w:rsidRDefault="00E34622" w:rsidP="00ED67F9">
      <w:pPr>
        <w:pStyle w:val="Prrafodelista"/>
        <w:numPr>
          <w:ilvl w:val="0"/>
          <w:numId w:val="3"/>
        </w:numPr>
        <w:tabs>
          <w:tab w:val="left" w:pos="1418"/>
        </w:tabs>
        <w:spacing w:line="276" w:lineRule="auto"/>
        <w:ind w:left="1134" w:right="567"/>
        <w:jc w:val="both"/>
        <w:rPr>
          <w:rFonts w:ascii="Palatino Linotype" w:eastAsia="Times New Roman" w:hAnsi="Palatino Linotype" w:cs="Arial"/>
          <w:color w:val="000000" w:themeColor="text1"/>
          <w:sz w:val="22"/>
        </w:rPr>
      </w:pPr>
      <w:r w:rsidRPr="00EC602E">
        <w:rPr>
          <w:rFonts w:ascii="Palatino Linotype" w:eastAsia="Times New Roman" w:hAnsi="Palatino Linotype" w:cs="Arial"/>
          <w:b/>
          <w:color w:val="000000" w:themeColor="text1"/>
          <w:sz w:val="22"/>
        </w:rPr>
        <w:t>Acto impugnado:</w:t>
      </w:r>
      <w:r w:rsidRPr="00EC602E">
        <w:rPr>
          <w:rFonts w:ascii="Palatino Linotype" w:eastAsia="Times New Roman" w:hAnsi="Palatino Linotype" w:cs="Arial"/>
          <w:color w:val="000000" w:themeColor="text1"/>
          <w:sz w:val="22"/>
        </w:rPr>
        <w:t xml:space="preserve"> “</w:t>
      </w:r>
      <w:r w:rsidR="001B45A9">
        <w:rPr>
          <w:rFonts w:ascii="Palatino Linotype" w:eastAsia="Times New Roman" w:hAnsi="Palatino Linotype" w:cs="Arial"/>
          <w:i/>
          <w:color w:val="000000" w:themeColor="text1"/>
          <w:sz w:val="22"/>
        </w:rPr>
        <w:t>Respuesta</w:t>
      </w:r>
      <w:r w:rsidRPr="00EC602E">
        <w:rPr>
          <w:rFonts w:ascii="Palatino Linotype" w:eastAsia="Times New Roman" w:hAnsi="Palatino Linotype" w:cs="Arial"/>
          <w:i/>
          <w:iCs/>
          <w:color w:val="000000" w:themeColor="text1"/>
          <w:sz w:val="22"/>
        </w:rPr>
        <w:t>”</w:t>
      </w:r>
      <w:r w:rsidR="00ED67F9">
        <w:rPr>
          <w:rFonts w:ascii="Palatino Linotype" w:eastAsia="Times New Roman" w:hAnsi="Palatino Linotype" w:cs="Arial"/>
          <w:color w:val="000000" w:themeColor="text1"/>
          <w:sz w:val="22"/>
        </w:rPr>
        <w:t xml:space="preserve"> (Sic)</w:t>
      </w:r>
    </w:p>
    <w:p w14:paraId="25E44FB6" w14:textId="77777777" w:rsidR="00F25B61" w:rsidRPr="00EC602E" w:rsidRDefault="00F25B61" w:rsidP="00ED67F9">
      <w:pPr>
        <w:pStyle w:val="Prrafodelista"/>
        <w:tabs>
          <w:tab w:val="left" w:pos="1418"/>
        </w:tabs>
        <w:spacing w:line="276" w:lineRule="auto"/>
        <w:ind w:left="1134" w:right="567" w:hanging="425"/>
        <w:jc w:val="both"/>
        <w:rPr>
          <w:rFonts w:ascii="Palatino Linotype" w:eastAsia="Times New Roman" w:hAnsi="Palatino Linotype" w:cs="Arial"/>
          <w:color w:val="000000" w:themeColor="text1"/>
          <w:sz w:val="22"/>
        </w:rPr>
      </w:pPr>
    </w:p>
    <w:p w14:paraId="7DB0260F" w14:textId="5413611B" w:rsidR="000E096F" w:rsidRPr="00EC602E" w:rsidRDefault="00E34622" w:rsidP="00ED67F9">
      <w:pPr>
        <w:pStyle w:val="Prrafodelista"/>
        <w:numPr>
          <w:ilvl w:val="0"/>
          <w:numId w:val="3"/>
        </w:numPr>
        <w:tabs>
          <w:tab w:val="left" w:pos="1418"/>
        </w:tabs>
        <w:spacing w:line="276" w:lineRule="auto"/>
        <w:ind w:left="1134" w:right="567"/>
        <w:jc w:val="both"/>
        <w:rPr>
          <w:rFonts w:ascii="Palatino Linotype" w:eastAsia="Times New Roman" w:hAnsi="Palatino Linotype" w:cs="Arial"/>
          <w:color w:val="000000" w:themeColor="text1"/>
          <w:sz w:val="22"/>
        </w:rPr>
      </w:pPr>
      <w:r w:rsidRPr="00EC602E">
        <w:rPr>
          <w:rFonts w:ascii="Palatino Linotype" w:eastAsia="Times New Roman" w:hAnsi="Palatino Linotype" w:cs="Arial"/>
          <w:b/>
          <w:color w:val="000000" w:themeColor="text1"/>
          <w:sz w:val="22"/>
        </w:rPr>
        <w:t>Razones o motivos de inconformidad:</w:t>
      </w:r>
      <w:r w:rsidRPr="00EC602E">
        <w:rPr>
          <w:rFonts w:ascii="Palatino Linotype" w:eastAsia="Times New Roman" w:hAnsi="Palatino Linotype" w:cs="Arial"/>
          <w:color w:val="000000" w:themeColor="text1"/>
          <w:sz w:val="22"/>
        </w:rPr>
        <w:t xml:space="preserve"> </w:t>
      </w:r>
      <w:r w:rsidR="000E638F">
        <w:rPr>
          <w:rFonts w:ascii="Palatino Linotype" w:eastAsia="Times New Roman" w:hAnsi="Palatino Linotype" w:cs="Arial"/>
          <w:color w:val="000000" w:themeColor="text1"/>
          <w:sz w:val="22"/>
        </w:rPr>
        <w:t>“</w:t>
      </w:r>
      <w:r w:rsidR="001B45A9" w:rsidRPr="001B45A9">
        <w:rPr>
          <w:rFonts w:ascii="Palatino Linotype" w:eastAsia="Times New Roman" w:hAnsi="Palatino Linotype" w:cs="Arial"/>
          <w:i/>
          <w:color w:val="000000" w:themeColor="text1"/>
          <w:sz w:val="22"/>
        </w:rPr>
        <w:t xml:space="preserve">No remiten lo solicitado, pese a que el </w:t>
      </w:r>
      <w:proofErr w:type="spellStart"/>
      <w:r w:rsidR="001B45A9" w:rsidRPr="001B45A9">
        <w:rPr>
          <w:rFonts w:ascii="Palatino Linotype" w:eastAsia="Times New Roman" w:hAnsi="Palatino Linotype" w:cs="Arial"/>
          <w:i/>
          <w:color w:val="000000" w:themeColor="text1"/>
          <w:sz w:val="22"/>
        </w:rPr>
        <w:t>osfem</w:t>
      </w:r>
      <w:proofErr w:type="spellEnd"/>
      <w:r w:rsidR="001B45A9" w:rsidRPr="001B45A9">
        <w:rPr>
          <w:rFonts w:ascii="Palatino Linotype" w:eastAsia="Times New Roman" w:hAnsi="Palatino Linotype" w:cs="Arial"/>
          <w:i/>
          <w:color w:val="000000" w:themeColor="text1"/>
          <w:sz w:val="22"/>
        </w:rPr>
        <w:t xml:space="preserve"> ya evidenció la utilización de los recursos, solicitó lo requerido</w:t>
      </w:r>
      <w:r w:rsidR="000E638F">
        <w:rPr>
          <w:rFonts w:ascii="Palatino Linotype" w:eastAsia="Times New Roman" w:hAnsi="Palatino Linotype" w:cs="Arial"/>
          <w:i/>
          <w:color w:val="000000" w:themeColor="text1"/>
          <w:sz w:val="22"/>
        </w:rPr>
        <w:t>”</w:t>
      </w:r>
      <w:r w:rsidR="00ED67F9">
        <w:rPr>
          <w:rFonts w:ascii="Palatino Linotype" w:eastAsia="Times New Roman" w:hAnsi="Palatino Linotype" w:cs="Arial"/>
          <w:color w:val="000000" w:themeColor="text1"/>
          <w:sz w:val="22"/>
        </w:rPr>
        <w:t xml:space="preserve"> (Sic)</w:t>
      </w:r>
    </w:p>
    <w:p w14:paraId="4D16C3B0" w14:textId="77777777" w:rsidR="00E34622" w:rsidRPr="00EC602E" w:rsidRDefault="00E34622" w:rsidP="00A2132B">
      <w:pPr>
        <w:tabs>
          <w:tab w:val="left" w:pos="426"/>
        </w:tabs>
        <w:spacing w:line="360" w:lineRule="auto"/>
        <w:jc w:val="both"/>
        <w:rPr>
          <w:rFonts w:ascii="Palatino Linotype" w:hAnsi="Palatino Linotype"/>
          <w:color w:val="000000" w:themeColor="text1"/>
          <w:szCs w:val="22"/>
        </w:rPr>
      </w:pPr>
    </w:p>
    <w:p w14:paraId="293287DE" w14:textId="1DAF075A" w:rsidR="001B45A9" w:rsidRDefault="001B45A9" w:rsidP="00A2132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Pr>
          <w:rFonts w:ascii="Palatino Linotype" w:eastAsia="Calibri" w:hAnsi="Palatino Linotype" w:cs="Arial"/>
          <w:color w:val="000000" w:themeColor="text1"/>
        </w:rPr>
        <w:t xml:space="preserve">Se hace constar que, adjunto a su recurso de revisión, el ahora </w:t>
      </w:r>
      <w:r>
        <w:rPr>
          <w:rFonts w:ascii="Palatino Linotype" w:eastAsia="Calibri" w:hAnsi="Palatino Linotype" w:cs="Arial"/>
          <w:b/>
          <w:color w:val="000000" w:themeColor="text1"/>
        </w:rPr>
        <w:t>RECURRENTE</w:t>
      </w:r>
      <w:r>
        <w:rPr>
          <w:rFonts w:ascii="Palatino Linotype" w:eastAsia="Calibri" w:hAnsi="Palatino Linotype" w:cs="Arial"/>
          <w:color w:val="000000" w:themeColor="text1"/>
        </w:rPr>
        <w:t xml:space="preserve"> presentó el siguiente archivo electrónico:</w:t>
      </w:r>
    </w:p>
    <w:p w14:paraId="5EB9BD44" w14:textId="58DB9996" w:rsidR="001B45A9" w:rsidRDefault="001B45A9" w:rsidP="001B45A9">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rPr>
      </w:pPr>
      <w:r>
        <w:rPr>
          <w:rFonts w:ascii="Palatino Linotype" w:eastAsia="Calibri" w:hAnsi="Palatino Linotype" w:cs="Arial"/>
          <w:b/>
          <w:i/>
          <w:color w:val="000000" w:themeColor="text1"/>
        </w:rPr>
        <w:t>“Screenshot_20240320_180246_Adobe Acrobat.jpg”</w:t>
      </w:r>
      <w:r>
        <w:rPr>
          <w:rFonts w:ascii="Palatino Linotype" w:eastAsia="Calibri" w:hAnsi="Palatino Linotype" w:cs="Arial"/>
          <w:color w:val="000000" w:themeColor="text1"/>
        </w:rPr>
        <w:t>: Diapositiva perteneciente a una presentación, de la cual, se desconoce su origen; sin embargo, se mencionan dos obras públicas y una remodelación ocurridas en el Municipio de Tlalnepantla de Baz.</w:t>
      </w:r>
    </w:p>
    <w:p w14:paraId="123B2217" w14:textId="77777777" w:rsidR="001B45A9" w:rsidRDefault="001B45A9" w:rsidP="001B45A9">
      <w:pPr>
        <w:pStyle w:val="Prrafodelista"/>
        <w:tabs>
          <w:tab w:val="left" w:pos="426"/>
        </w:tabs>
        <w:spacing w:line="360" w:lineRule="auto"/>
        <w:ind w:left="0"/>
        <w:jc w:val="both"/>
        <w:rPr>
          <w:rFonts w:ascii="Palatino Linotype" w:eastAsia="Calibri" w:hAnsi="Palatino Linotype" w:cs="Arial"/>
          <w:color w:val="000000" w:themeColor="text1"/>
        </w:rPr>
      </w:pPr>
    </w:p>
    <w:p w14:paraId="3F0AFD31" w14:textId="304CED5F" w:rsidR="005C7898" w:rsidRPr="00EC602E" w:rsidRDefault="001B45A9" w:rsidP="00A2132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Pr>
          <w:rFonts w:ascii="Palatino Linotype" w:eastAsia="Calibri" w:hAnsi="Palatino Linotype" w:cs="Arial"/>
          <w:color w:val="000000" w:themeColor="text1"/>
        </w:rPr>
        <w:t>S</w:t>
      </w:r>
      <w:r w:rsidR="005C7898" w:rsidRPr="00EC602E">
        <w:rPr>
          <w:rFonts w:ascii="Palatino Linotype" w:eastAsia="Calibri" w:hAnsi="Palatino Linotype" w:cs="Arial"/>
          <w:color w:val="000000" w:themeColor="text1"/>
        </w:rPr>
        <w:t xml:space="preserve">e </w:t>
      </w:r>
      <w:r w:rsidR="00F25B61" w:rsidRPr="00EC602E">
        <w:rPr>
          <w:rFonts w:ascii="Palatino Linotype" w:eastAsia="Times New Roman" w:hAnsi="Palatino Linotype" w:cs="Arial"/>
          <w:color w:val="000000" w:themeColor="text1"/>
        </w:rPr>
        <w:t>registró</w:t>
      </w:r>
      <w:r w:rsidR="005C7898" w:rsidRPr="00EC602E">
        <w:rPr>
          <w:rFonts w:ascii="Palatino Linotype" w:eastAsia="Times New Roman" w:hAnsi="Palatino Linotype" w:cs="Arial"/>
          <w:color w:val="000000" w:themeColor="text1"/>
        </w:rPr>
        <w:t xml:space="preserve"> </w:t>
      </w:r>
      <w:r w:rsidR="00F25B61" w:rsidRPr="00EC602E">
        <w:rPr>
          <w:rFonts w:ascii="Palatino Linotype" w:eastAsia="Times New Roman" w:hAnsi="Palatino Linotype" w:cs="Arial"/>
          <w:color w:val="000000" w:themeColor="text1"/>
        </w:rPr>
        <w:t>el</w:t>
      </w:r>
      <w:r w:rsidR="005C7898" w:rsidRPr="00EC602E">
        <w:rPr>
          <w:rFonts w:ascii="Palatino Linotype" w:eastAsia="Times New Roman" w:hAnsi="Palatino Linotype" w:cs="Arial"/>
          <w:color w:val="000000" w:themeColor="text1"/>
        </w:rPr>
        <w:t xml:space="preserve"> recurso de revisión bajo </w:t>
      </w:r>
      <w:r w:rsidR="00F25B61" w:rsidRPr="00EC602E">
        <w:rPr>
          <w:rFonts w:ascii="Palatino Linotype" w:eastAsia="Times New Roman" w:hAnsi="Palatino Linotype" w:cs="Arial"/>
          <w:color w:val="000000" w:themeColor="text1"/>
        </w:rPr>
        <w:t>el</w:t>
      </w:r>
      <w:r w:rsidR="005C7898" w:rsidRPr="00EC602E">
        <w:rPr>
          <w:rFonts w:ascii="Palatino Linotype" w:eastAsia="Times New Roman" w:hAnsi="Palatino Linotype" w:cs="Arial"/>
          <w:color w:val="000000" w:themeColor="text1"/>
        </w:rPr>
        <w:t xml:space="preserve"> número de expediente </w:t>
      </w:r>
      <w:r w:rsidR="00C845D5">
        <w:rPr>
          <w:rFonts w:ascii="Palatino Linotype" w:eastAsia="Times New Roman" w:hAnsi="Palatino Linotype" w:cs="Arial"/>
          <w:b/>
          <w:color w:val="000000" w:themeColor="text1"/>
        </w:rPr>
        <w:t>01513/INFOEM/IP/RR/2024</w:t>
      </w:r>
      <w:r w:rsidR="005C7898" w:rsidRPr="00EC602E">
        <w:rPr>
          <w:rFonts w:ascii="Palatino Linotype" w:hAnsi="Palatino Linotype" w:cs="Arial"/>
          <w:bCs/>
          <w:color w:val="000000" w:themeColor="text1"/>
        </w:rPr>
        <w:t xml:space="preserve">; asimismo, con fundamento en lo dispuesto por el </w:t>
      </w:r>
      <w:r w:rsidR="005C7898" w:rsidRPr="00EC602E">
        <w:rPr>
          <w:rFonts w:ascii="Palatino Linotype" w:eastAsia="Calibri" w:hAnsi="Palatino Linotype" w:cs="Arial"/>
          <w:bCs/>
          <w:color w:val="000000" w:themeColor="text1"/>
        </w:rPr>
        <w:t>artículo 185</w:t>
      </w:r>
      <w:r w:rsidR="00AE1CCB" w:rsidRPr="00EC602E">
        <w:rPr>
          <w:rFonts w:ascii="Palatino Linotype" w:eastAsia="Calibri" w:hAnsi="Palatino Linotype" w:cs="Arial"/>
          <w:bCs/>
          <w:color w:val="000000" w:themeColor="text1"/>
        </w:rPr>
        <w:t>,</w:t>
      </w:r>
      <w:r w:rsidR="005C7898" w:rsidRPr="00EC602E">
        <w:rPr>
          <w:rFonts w:ascii="Palatino Linotype" w:eastAsia="Calibri" w:hAnsi="Palatino Linotype" w:cs="Arial"/>
          <w:bCs/>
          <w:color w:val="000000" w:themeColor="text1"/>
        </w:rPr>
        <w:t xml:space="preserve"> fracción I</w:t>
      </w:r>
      <w:r w:rsidR="00AE1CCB" w:rsidRPr="00EC602E">
        <w:rPr>
          <w:rFonts w:ascii="Palatino Linotype" w:eastAsia="Calibri" w:hAnsi="Palatino Linotype" w:cs="Arial"/>
          <w:bCs/>
          <w:color w:val="000000" w:themeColor="text1"/>
        </w:rPr>
        <w:t>,</w:t>
      </w:r>
      <w:r w:rsidR="005C7898" w:rsidRPr="00EC602E">
        <w:rPr>
          <w:rFonts w:ascii="Palatino Linotype" w:eastAsia="Calibri" w:hAnsi="Palatino Linotype" w:cs="Arial"/>
          <w:bCs/>
          <w:color w:val="000000" w:themeColor="text1"/>
        </w:rPr>
        <w:t xml:space="preserve"> de la Ley de Transparencia y Acceso a la Información Pública del Estado de México y Municipios </w:t>
      </w:r>
      <w:r w:rsidR="005C7898" w:rsidRPr="00EC602E">
        <w:rPr>
          <w:rFonts w:ascii="Palatino Linotype" w:eastAsia="Times New Roman" w:hAnsi="Palatino Linotype" w:cs="Arial"/>
          <w:bCs/>
          <w:color w:val="000000" w:themeColor="text1"/>
        </w:rPr>
        <w:t xml:space="preserve">se </w:t>
      </w:r>
      <w:r w:rsidR="00F25B61" w:rsidRPr="00EC602E">
        <w:rPr>
          <w:rFonts w:ascii="Palatino Linotype" w:eastAsia="Times New Roman" w:hAnsi="Palatino Linotype" w:cs="Arial"/>
          <w:bCs/>
          <w:color w:val="000000" w:themeColor="text1"/>
        </w:rPr>
        <w:t>turnó</w:t>
      </w:r>
      <w:r w:rsidR="005C7898" w:rsidRPr="00EC602E">
        <w:rPr>
          <w:rFonts w:ascii="Palatino Linotype" w:eastAsia="Times New Roman" w:hAnsi="Palatino Linotype" w:cs="Arial"/>
          <w:bCs/>
          <w:color w:val="000000" w:themeColor="text1"/>
        </w:rPr>
        <w:t xml:space="preserve"> a l</w:t>
      </w:r>
      <w:r w:rsidR="00F25B61" w:rsidRPr="00EC602E">
        <w:rPr>
          <w:rFonts w:ascii="Palatino Linotype" w:eastAsia="Times New Roman" w:hAnsi="Palatino Linotype" w:cs="Arial"/>
          <w:bCs/>
          <w:color w:val="000000" w:themeColor="text1"/>
        </w:rPr>
        <w:t>a</w:t>
      </w:r>
      <w:r w:rsidR="005C7898" w:rsidRPr="00EC602E">
        <w:rPr>
          <w:rFonts w:ascii="Palatino Linotype" w:eastAsia="Times New Roman" w:hAnsi="Palatino Linotype" w:cs="Arial"/>
          <w:bCs/>
          <w:color w:val="000000" w:themeColor="text1"/>
        </w:rPr>
        <w:t xml:space="preserve"> </w:t>
      </w:r>
      <w:r w:rsidR="005C7898" w:rsidRPr="00EC602E">
        <w:rPr>
          <w:rFonts w:ascii="Palatino Linotype" w:eastAsia="Times New Roman" w:hAnsi="Palatino Linotype" w:cs="Arial"/>
          <w:b/>
          <w:bCs/>
          <w:color w:val="000000" w:themeColor="text1"/>
        </w:rPr>
        <w:t>Comisionad</w:t>
      </w:r>
      <w:r w:rsidR="00F25B61" w:rsidRPr="00EC602E">
        <w:rPr>
          <w:rFonts w:ascii="Palatino Linotype" w:eastAsia="Times New Roman" w:hAnsi="Palatino Linotype" w:cs="Arial"/>
          <w:b/>
          <w:bCs/>
          <w:color w:val="000000" w:themeColor="text1"/>
        </w:rPr>
        <w:t>a</w:t>
      </w:r>
      <w:r w:rsidR="005C7898" w:rsidRPr="00EC602E">
        <w:rPr>
          <w:rFonts w:ascii="Palatino Linotype" w:eastAsia="Times New Roman" w:hAnsi="Palatino Linotype" w:cs="Arial"/>
          <w:b/>
          <w:bCs/>
          <w:color w:val="000000" w:themeColor="text1"/>
        </w:rPr>
        <w:t xml:space="preserve"> María del Rosario Mejía Ayala</w:t>
      </w:r>
      <w:r w:rsidR="00F25B61" w:rsidRPr="00EC602E">
        <w:rPr>
          <w:rFonts w:ascii="Palatino Linotype" w:eastAsia="Times New Roman" w:hAnsi="Palatino Linotype" w:cs="Arial"/>
          <w:bCs/>
          <w:color w:val="000000" w:themeColor="text1"/>
        </w:rPr>
        <w:t>,</w:t>
      </w:r>
      <w:r w:rsidR="005C7898" w:rsidRPr="00EC602E">
        <w:rPr>
          <w:rFonts w:ascii="Palatino Linotype" w:eastAsia="Times New Roman" w:hAnsi="Palatino Linotype" w:cs="Arial"/>
          <w:bCs/>
          <w:color w:val="000000" w:themeColor="text1"/>
        </w:rPr>
        <w:t xml:space="preserve"> con el objeto de su análisis.</w:t>
      </w:r>
    </w:p>
    <w:p w14:paraId="23A01433" w14:textId="77777777" w:rsidR="005C7898" w:rsidRPr="00EC602E" w:rsidRDefault="005C7898" w:rsidP="00A2132B">
      <w:pPr>
        <w:pStyle w:val="Prrafodelista"/>
        <w:tabs>
          <w:tab w:val="left" w:pos="426"/>
        </w:tabs>
        <w:spacing w:line="360" w:lineRule="auto"/>
        <w:ind w:left="0"/>
        <w:jc w:val="both"/>
        <w:rPr>
          <w:rFonts w:ascii="Palatino Linotype" w:eastAsia="Calibri" w:hAnsi="Palatino Linotype" w:cs="Arial"/>
          <w:color w:val="000000" w:themeColor="text1"/>
        </w:rPr>
      </w:pPr>
    </w:p>
    <w:p w14:paraId="0C365867" w14:textId="5AA656A1" w:rsidR="00473F11" w:rsidRPr="00EC602E" w:rsidRDefault="00F25B61" w:rsidP="00A2132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bookmarkStart w:id="3" w:name="_Hlk74251533"/>
      <w:r w:rsidRPr="00EC602E">
        <w:rPr>
          <w:rFonts w:ascii="Palatino Linotype" w:eastAsia="Times New Roman" w:hAnsi="Palatino Linotype" w:cs="Arial"/>
          <w:color w:val="000000" w:themeColor="text1"/>
        </w:rPr>
        <w:t>La Comisionada Ponente</w:t>
      </w:r>
      <w:r w:rsidR="00473F11" w:rsidRPr="00EC602E">
        <w:rPr>
          <w:rFonts w:ascii="Palatino Linotype" w:eastAsia="Calibri" w:hAnsi="Palatino Linotype" w:cs="Arial"/>
          <w:color w:val="000000" w:themeColor="text1"/>
        </w:rPr>
        <w:t>, con fundamento en lo dispuesto por el artículo 185</w:t>
      </w:r>
      <w:r w:rsidR="00F638B9" w:rsidRPr="00EC602E">
        <w:rPr>
          <w:rFonts w:ascii="Palatino Linotype" w:eastAsia="Calibri" w:hAnsi="Palatino Linotype" w:cs="Arial"/>
          <w:color w:val="000000" w:themeColor="text1"/>
        </w:rPr>
        <w:t>,</w:t>
      </w:r>
      <w:r w:rsidR="00473F11" w:rsidRPr="00EC602E">
        <w:rPr>
          <w:rFonts w:ascii="Palatino Linotype" w:eastAsia="Calibri" w:hAnsi="Palatino Linotype" w:cs="Arial"/>
          <w:color w:val="000000" w:themeColor="text1"/>
        </w:rPr>
        <w:t xml:space="preserve"> fracción II</w:t>
      </w:r>
      <w:r w:rsidR="00F638B9" w:rsidRPr="00EC602E">
        <w:rPr>
          <w:rFonts w:ascii="Palatino Linotype" w:eastAsia="Calibri" w:hAnsi="Palatino Linotype" w:cs="Arial"/>
          <w:color w:val="000000" w:themeColor="text1"/>
        </w:rPr>
        <w:t>,</w:t>
      </w:r>
      <w:r w:rsidR="00473F11" w:rsidRPr="00EC602E">
        <w:rPr>
          <w:rFonts w:ascii="Palatino Linotype" w:eastAsia="Calibri" w:hAnsi="Palatino Linotype" w:cs="Arial"/>
          <w:color w:val="000000" w:themeColor="text1"/>
        </w:rPr>
        <w:t xml:space="preserve"> de la </w:t>
      </w:r>
      <w:r w:rsidRPr="00EC602E">
        <w:rPr>
          <w:rFonts w:ascii="Palatino Linotype" w:eastAsia="Calibri" w:hAnsi="Palatino Linotype" w:cs="Arial"/>
          <w:color w:val="000000" w:themeColor="text1"/>
        </w:rPr>
        <w:t xml:space="preserve">Ley </w:t>
      </w:r>
      <w:r w:rsidR="00473F11" w:rsidRPr="00EC602E">
        <w:rPr>
          <w:rFonts w:ascii="Palatino Linotype" w:eastAsia="Calibri" w:hAnsi="Palatino Linotype" w:cs="Arial"/>
          <w:color w:val="000000" w:themeColor="text1"/>
        </w:rPr>
        <w:t>de la materia, a través del acuerdo de admisión de</w:t>
      </w:r>
      <w:r w:rsidR="007E5A30" w:rsidRPr="00EC602E">
        <w:rPr>
          <w:rFonts w:ascii="Palatino Linotype" w:eastAsia="Calibri" w:hAnsi="Palatino Linotype" w:cs="Arial"/>
          <w:color w:val="000000" w:themeColor="text1"/>
        </w:rPr>
        <w:t xml:space="preserve"> </w:t>
      </w:r>
      <w:r w:rsidR="001B45A9">
        <w:rPr>
          <w:rFonts w:ascii="Palatino Linotype" w:eastAsia="Calibri" w:hAnsi="Palatino Linotype" w:cs="Arial"/>
          <w:b/>
          <w:bCs/>
          <w:color w:val="000000" w:themeColor="text1"/>
        </w:rPr>
        <w:t>veintidós (22) de marzo de dos mil veinticuatro</w:t>
      </w:r>
      <w:r w:rsidR="00473F11" w:rsidRPr="00EC602E">
        <w:rPr>
          <w:rFonts w:ascii="Palatino Linotype" w:eastAsia="Calibri" w:hAnsi="Palatino Linotype" w:cs="Arial"/>
          <w:color w:val="000000" w:themeColor="text1"/>
        </w:rPr>
        <w:t xml:space="preserve">, </w:t>
      </w:r>
      <w:r w:rsidRPr="00EC602E">
        <w:rPr>
          <w:rFonts w:ascii="Palatino Linotype" w:eastAsia="Calibri" w:hAnsi="Palatino Linotype" w:cs="Arial"/>
          <w:color w:val="000000" w:themeColor="text1"/>
        </w:rPr>
        <w:t>puso</w:t>
      </w:r>
      <w:r w:rsidR="00473F11" w:rsidRPr="00EC602E">
        <w:rPr>
          <w:rFonts w:ascii="Palatino Linotype" w:eastAsia="Calibri" w:hAnsi="Palatino Linotype" w:cs="Arial"/>
          <w:color w:val="000000" w:themeColor="text1"/>
        </w:rPr>
        <w:t xml:space="preserve"> a disposición de las partes </w:t>
      </w:r>
      <w:r w:rsidRPr="00EC602E">
        <w:rPr>
          <w:rFonts w:ascii="Palatino Linotype" w:eastAsia="Calibri" w:hAnsi="Palatino Linotype" w:cs="Arial"/>
          <w:color w:val="000000" w:themeColor="text1"/>
        </w:rPr>
        <w:t>el expediente electrónico</w:t>
      </w:r>
      <w:r w:rsidR="00473F11" w:rsidRPr="00EC602E">
        <w:rPr>
          <w:rFonts w:ascii="Palatino Linotype" w:eastAsia="Calibri" w:hAnsi="Palatino Linotype" w:cs="Arial"/>
          <w:color w:val="000000" w:themeColor="text1"/>
        </w:rPr>
        <w:t xml:space="preserve"> vía </w:t>
      </w:r>
      <w:r w:rsidR="00E85FF3" w:rsidRPr="00EC602E">
        <w:rPr>
          <w:rFonts w:ascii="Palatino Linotype" w:eastAsia="Calibri" w:hAnsi="Palatino Linotype" w:cs="Arial"/>
          <w:color w:val="000000" w:themeColor="text1"/>
        </w:rPr>
        <w:t xml:space="preserve">SAIMEX, </w:t>
      </w:r>
      <w:r w:rsidR="00473F11" w:rsidRPr="00EC602E">
        <w:rPr>
          <w:rFonts w:ascii="Palatino Linotype" w:eastAsia="Calibri" w:hAnsi="Palatino Linotype" w:cs="Arial"/>
          <w:color w:val="000000" w:themeColor="text1"/>
        </w:rPr>
        <w:t xml:space="preserve">a efecto de que en un plazo máximo de siete días manifestaran lo que a derecho convinieran, ofrecieran pruebas y alegatos según corresponda a los casos concretos, de esta forma para que el </w:t>
      </w:r>
      <w:r w:rsidR="00473F11" w:rsidRPr="00EC602E">
        <w:rPr>
          <w:rFonts w:ascii="Palatino Linotype" w:eastAsia="Calibri" w:hAnsi="Palatino Linotype" w:cs="Arial"/>
          <w:b/>
          <w:color w:val="000000" w:themeColor="text1"/>
        </w:rPr>
        <w:t>SUJETO OBLIGADO</w:t>
      </w:r>
      <w:r w:rsidR="00473F11" w:rsidRPr="00EC602E">
        <w:rPr>
          <w:rFonts w:ascii="Palatino Linotype" w:eastAsia="Calibri" w:hAnsi="Palatino Linotype" w:cs="Arial"/>
          <w:color w:val="000000" w:themeColor="text1"/>
        </w:rPr>
        <w:t xml:space="preserve"> presentara los Informes Justificados procedentes</w:t>
      </w:r>
      <w:bookmarkEnd w:id="3"/>
      <w:r w:rsidR="00AE1CCB" w:rsidRPr="00EC602E">
        <w:rPr>
          <w:rFonts w:ascii="Palatino Linotype" w:eastAsia="Calibri" w:hAnsi="Palatino Linotype" w:cs="Arial"/>
          <w:color w:val="000000" w:themeColor="text1"/>
        </w:rPr>
        <w:t>.</w:t>
      </w:r>
    </w:p>
    <w:p w14:paraId="12EBC051" w14:textId="77777777" w:rsidR="00CF15AD" w:rsidRPr="00EC602E" w:rsidRDefault="00CF15AD" w:rsidP="00A2132B">
      <w:pPr>
        <w:pStyle w:val="Prrafodelista"/>
        <w:tabs>
          <w:tab w:val="left" w:pos="426"/>
        </w:tabs>
        <w:spacing w:line="360" w:lineRule="auto"/>
        <w:ind w:left="0"/>
        <w:jc w:val="both"/>
        <w:rPr>
          <w:rFonts w:ascii="Palatino Linotype" w:eastAsia="Calibri" w:hAnsi="Palatino Linotype" w:cs="Arial"/>
          <w:color w:val="000000" w:themeColor="text1"/>
        </w:rPr>
      </w:pPr>
    </w:p>
    <w:p w14:paraId="035A349F" w14:textId="04873880" w:rsidR="002B6A18" w:rsidRPr="002B6A18" w:rsidRDefault="00D408D5" w:rsidP="00BB6E40">
      <w:pPr>
        <w:pStyle w:val="Prrafodelista"/>
        <w:numPr>
          <w:ilvl w:val="0"/>
          <w:numId w:val="1"/>
        </w:numPr>
        <w:tabs>
          <w:tab w:val="left" w:pos="426"/>
        </w:tabs>
        <w:spacing w:line="360" w:lineRule="auto"/>
        <w:jc w:val="both"/>
        <w:rPr>
          <w:rFonts w:ascii="Palatino Linotype" w:hAnsi="Palatino Linotype"/>
          <w:color w:val="000000" w:themeColor="text1"/>
        </w:rPr>
      </w:pPr>
      <w:r>
        <w:rPr>
          <w:rFonts w:ascii="Palatino Linotype" w:eastAsia="Times New Roman" w:hAnsi="Palatino Linotype" w:cs="Arial"/>
          <w:color w:val="000000" w:themeColor="text1"/>
        </w:rPr>
        <w:t>El</w:t>
      </w:r>
      <w:r w:rsidR="002B6A18">
        <w:rPr>
          <w:rFonts w:ascii="Palatino Linotype" w:eastAsia="Times New Roman" w:hAnsi="Palatino Linotype" w:cs="Arial"/>
          <w:color w:val="000000" w:themeColor="text1"/>
        </w:rPr>
        <w:t xml:space="preserve"> </w:t>
      </w:r>
      <w:r w:rsidR="001B45A9">
        <w:rPr>
          <w:rFonts w:ascii="Palatino Linotype" w:eastAsia="Times New Roman" w:hAnsi="Palatino Linotype" w:cs="Arial"/>
          <w:b/>
          <w:color w:val="000000" w:themeColor="text1"/>
        </w:rPr>
        <w:t>cuatro (04) de abril de dos mil veinticuatro</w:t>
      </w:r>
      <w:r w:rsidR="002B6A18">
        <w:rPr>
          <w:rFonts w:ascii="Palatino Linotype" w:eastAsia="Times New Roman" w:hAnsi="Palatino Linotype" w:cs="Arial"/>
          <w:color w:val="000000" w:themeColor="text1"/>
        </w:rPr>
        <w:t xml:space="preserve">, el </w:t>
      </w:r>
      <w:r w:rsidR="002B6A18">
        <w:rPr>
          <w:rFonts w:ascii="Palatino Linotype" w:eastAsia="Times New Roman" w:hAnsi="Palatino Linotype" w:cs="Arial"/>
          <w:b/>
          <w:color w:val="000000" w:themeColor="text1"/>
        </w:rPr>
        <w:t>SUJETO OBLIGADO</w:t>
      </w:r>
      <w:r w:rsidR="002B6A18">
        <w:rPr>
          <w:rFonts w:ascii="Palatino Linotype" w:eastAsia="Times New Roman" w:hAnsi="Palatino Linotype" w:cs="Arial"/>
          <w:color w:val="000000" w:themeColor="text1"/>
        </w:rPr>
        <w:t xml:space="preserve"> presentó, en vía de informe justificado, </w:t>
      </w:r>
      <w:r w:rsidR="001B45A9">
        <w:rPr>
          <w:rFonts w:ascii="Palatino Linotype" w:eastAsia="Times New Roman" w:hAnsi="Palatino Linotype" w:cs="Arial"/>
          <w:color w:val="000000" w:themeColor="text1"/>
        </w:rPr>
        <w:t xml:space="preserve">la carpeta comprimida titulada </w:t>
      </w:r>
      <w:r w:rsidR="001B45A9">
        <w:rPr>
          <w:rFonts w:ascii="Palatino Linotype" w:eastAsia="Times New Roman" w:hAnsi="Palatino Linotype" w:cs="Arial"/>
          <w:b/>
          <w:i/>
          <w:color w:val="000000" w:themeColor="text1"/>
        </w:rPr>
        <w:t>“RR MANIFESTACIONES.zip”</w:t>
      </w:r>
      <w:r w:rsidR="001B45A9">
        <w:rPr>
          <w:rFonts w:ascii="Palatino Linotype" w:eastAsia="Times New Roman" w:hAnsi="Palatino Linotype" w:cs="Arial"/>
          <w:color w:val="000000" w:themeColor="text1"/>
        </w:rPr>
        <w:t>, la cual contiene los siguientes archivos:</w:t>
      </w:r>
    </w:p>
    <w:p w14:paraId="56213D8D" w14:textId="4BC2CF54" w:rsidR="00D408D5" w:rsidRPr="003D5CBD" w:rsidRDefault="00ED67F9" w:rsidP="001B45A9">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2B6A18">
        <w:rPr>
          <w:rFonts w:ascii="Palatino Linotype" w:eastAsia="Times New Roman" w:hAnsi="Palatino Linotype" w:cs="Arial"/>
          <w:b/>
          <w:i/>
          <w:color w:val="000000" w:themeColor="text1"/>
        </w:rPr>
        <w:t xml:space="preserve"> </w:t>
      </w:r>
      <w:r w:rsidR="00D408D5" w:rsidRPr="002B6A18">
        <w:rPr>
          <w:rFonts w:ascii="Palatino Linotype" w:eastAsia="Times New Roman" w:hAnsi="Palatino Linotype" w:cs="Arial"/>
          <w:b/>
          <w:i/>
          <w:color w:val="000000" w:themeColor="text1"/>
        </w:rPr>
        <w:t>“</w:t>
      </w:r>
      <w:r w:rsidR="001B45A9" w:rsidRPr="001B45A9">
        <w:rPr>
          <w:rFonts w:ascii="Palatino Linotype" w:eastAsia="Times New Roman" w:hAnsi="Palatino Linotype" w:cs="Arial"/>
          <w:b/>
          <w:i/>
          <w:color w:val="000000" w:themeColor="text1"/>
        </w:rPr>
        <w:t>TLA_DOP_0980_2024  RR_001513_2024</w:t>
      </w:r>
      <w:r w:rsidR="00D408D5">
        <w:rPr>
          <w:rFonts w:ascii="Palatino Linotype" w:eastAsia="Times New Roman" w:hAnsi="Palatino Linotype" w:cs="Arial"/>
          <w:b/>
          <w:i/>
          <w:color w:val="000000" w:themeColor="text1"/>
        </w:rPr>
        <w:t>.pdf</w:t>
      </w:r>
      <w:r w:rsidR="00D408D5" w:rsidRPr="002B6A18">
        <w:rPr>
          <w:rFonts w:ascii="Palatino Linotype" w:eastAsia="Times New Roman" w:hAnsi="Palatino Linotype" w:cs="Arial"/>
          <w:b/>
          <w:i/>
          <w:color w:val="000000" w:themeColor="text1"/>
        </w:rPr>
        <w:t>”</w:t>
      </w:r>
      <w:r w:rsidR="00D408D5">
        <w:rPr>
          <w:rFonts w:ascii="Palatino Linotype" w:eastAsia="Times New Roman" w:hAnsi="Palatino Linotype" w:cs="Arial"/>
          <w:color w:val="000000" w:themeColor="text1"/>
        </w:rPr>
        <w:t xml:space="preserve">: Documento </w:t>
      </w:r>
      <w:r w:rsidR="001B45A9">
        <w:rPr>
          <w:rFonts w:ascii="Palatino Linotype" w:eastAsia="Times New Roman" w:hAnsi="Palatino Linotype" w:cs="Arial"/>
          <w:color w:val="000000" w:themeColor="text1"/>
        </w:rPr>
        <w:t xml:space="preserve">de dos fojas consistente en el oficio número TLA/DOP/0980/2024, de veintidós (22) de marzo de dos mil veinticuatro, emitido </w:t>
      </w:r>
      <w:r w:rsidR="003D5CBD">
        <w:rPr>
          <w:rFonts w:ascii="Palatino Linotype" w:eastAsia="Times New Roman" w:hAnsi="Palatino Linotype" w:cs="Arial"/>
          <w:color w:val="000000" w:themeColor="text1"/>
        </w:rPr>
        <w:t xml:space="preserve">por el Director de Obras Públicas, el Enlace Jurídico y su Servidor Público Habilitado, dirigido al Titular de la Unidad de Transparencia y Acceso a la Información Pública Municipal, </w:t>
      </w:r>
      <w:r w:rsidR="003D5CBD">
        <w:rPr>
          <w:rFonts w:ascii="Palatino Linotype" w:eastAsia="Times New Roman" w:hAnsi="Palatino Linotype" w:cs="Arial"/>
          <w:color w:val="000000" w:themeColor="text1"/>
        </w:rPr>
        <w:lastRenderedPageBreak/>
        <w:t xml:space="preserve">por el que ratifica esencialmente la respuesta inicialmente proveída a la solicitud </w:t>
      </w:r>
      <w:r w:rsidR="003D5CBD">
        <w:rPr>
          <w:rFonts w:ascii="Palatino Linotype" w:eastAsia="Times New Roman" w:hAnsi="Palatino Linotype" w:cs="Arial"/>
          <w:b/>
          <w:color w:val="000000" w:themeColor="text1"/>
        </w:rPr>
        <w:t>00207/TLALNEPA/IP/2024</w:t>
      </w:r>
      <w:r w:rsidR="003D5CBD">
        <w:rPr>
          <w:rFonts w:ascii="Palatino Linotype" w:eastAsia="Times New Roman" w:hAnsi="Palatino Linotype" w:cs="Arial"/>
          <w:color w:val="000000" w:themeColor="text1"/>
        </w:rPr>
        <w:t>.</w:t>
      </w:r>
    </w:p>
    <w:p w14:paraId="7505AC69" w14:textId="0A83E8D6" w:rsidR="003D5CBD" w:rsidRPr="00ED67F9" w:rsidRDefault="003D5CBD" w:rsidP="003D5CBD">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2B6A18">
        <w:rPr>
          <w:rFonts w:ascii="Palatino Linotype" w:eastAsia="Times New Roman" w:hAnsi="Palatino Linotype" w:cs="Arial"/>
          <w:b/>
          <w:i/>
          <w:color w:val="000000" w:themeColor="text1"/>
        </w:rPr>
        <w:t>“</w:t>
      </w:r>
      <w:r w:rsidRPr="001B45A9">
        <w:rPr>
          <w:rFonts w:ascii="Palatino Linotype" w:eastAsia="Times New Roman" w:hAnsi="Palatino Linotype" w:cs="Arial"/>
          <w:b/>
          <w:i/>
          <w:color w:val="000000" w:themeColor="text1"/>
        </w:rPr>
        <w:t>TM_1039_20224 RR_001513</w:t>
      </w:r>
      <w:r>
        <w:rPr>
          <w:rFonts w:ascii="Palatino Linotype" w:eastAsia="Times New Roman" w:hAnsi="Palatino Linotype" w:cs="Arial"/>
          <w:b/>
          <w:i/>
          <w:color w:val="000000" w:themeColor="text1"/>
        </w:rPr>
        <w:t>.pdf</w:t>
      </w:r>
      <w:r w:rsidRPr="002B6A18">
        <w:rPr>
          <w:rFonts w:ascii="Palatino Linotype" w:eastAsia="Times New Roman" w:hAnsi="Palatino Linotype" w:cs="Arial"/>
          <w:b/>
          <w:i/>
          <w:color w:val="000000" w:themeColor="text1"/>
        </w:rPr>
        <w:t>”</w:t>
      </w:r>
      <w:r>
        <w:rPr>
          <w:rFonts w:ascii="Palatino Linotype" w:eastAsia="Times New Roman" w:hAnsi="Palatino Linotype" w:cs="Arial"/>
          <w:color w:val="000000" w:themeColor="text1"/>
        </w:rPr>
        <w:t>: Documento de dos fojas consistente en el oficio número TM/1039/2024, de uno (01) de abril de dos mil veinticuatro, signado por el Tesorero Municipal, dirigido al Titular de la Unidad de Transparencia y Acceso a la Información Pública Municipal, por el que ratifica su respuesta proveída inicialmente a través del oficio número TM/797/2024.</w:t>
      </w:r>
    </w:p>
    <w:p w14:paraId="7C1E1F21" w14:textId="75D5C14C" w:rsidR="001B45A9" w:rsidRPr="00ED67F9" w:rsidRDefault="001B45A9" w:rsidP="001B45A9">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2B6A18">
        <w:rPr>
          <w:rFonts w:ascii="Palatino Linotype" w:eastAsia="Times New Roman" w:hAnsi="Palatino Linotype" w:cs="Arial"/>
          <w:b/>
          <w:i/>
          <w:color w:val="000000" w:themeColor="text1"/>
        </w:rPr>
        <w:t>“</w:t>
      </w:r>
      <w:r w:rsidRPr="001B45A9">
        <w:rPr>
          <w:rFonts w:ascii="Palatino Linotype" w:eastAsia="Times New Roman" w:hAnsi="Palatino Linotype" w:cs="Arial"/>
          <w:b/>
          <w:i/>
          <w:color w:val="000000" w:themeColor="text1"/>
        </w:rPr>
        <w:t>STE_442_2024  RR_005113_2024</w:t>
      </w:r>
      <w:r>
        <w:rPr>
          <w:rFonts w:ascii="Palatino Linotype" w:eastAsia="Times New Roman" w:hAnsi="Palatino Linotype" w:cs="Arial"/>
          <w:b/>
          <w:i/>
          <w:color w:val="000000" w:themeColor="text1"/>
        </w:rPr>
        <w:t>.pdf</w:t>
      </w:r>
      <w:r w:rsidRPr="002B6A18">
        <w:rPr>
          <w:rFonts w:ascii="Palatino Linotype" w:eastAsia="Times New Roman" w:hAnsi="Palatino Linotype" w:cs="Arial"/>
          <w:b/>
          <w:i/>
          <w:color w:val="000000" w:themeColor="text1"/>
        </w:rPr>
        <w:t>”</w:t>
      </w:r>
      <w:r>
        <w:rPr>
          <w:rFonts w:ascii="Palatino Linotype" w:eastAsia="Times New Roman" w:hAnsi="Palatino Linotype" w:cs="Arial"/>
          <w:color w:val="000000" w:themeColor="text1"/>
        </w:rPr>
        <w:t xml:space="preserve">: Documento </w:t>
      </w:r>
      <w:r w:rsidR="003D5CBD">
        <w:rPr>
          <w:rFonts w:ascii="Palatino Linotype" w:eastAsia="Times New Roman" w:hAnsi="Palatino Linotype" w:cs="Arial"/>
          <w:color w:val="000000" w:themeColor="text1"/>
        </w:rPr>
        <w:t xml:space="preserve">de dos fojas consistente en el oficio número STE/442/2024,  de veinticinco (25) de marzo de dos mil veinticuatro, emitido por el Subtesorero de Egresos, dirigido al Servidor Público Habilitado en Materia de Transparencia de la Tesorería Municipal, por el que ratifica su respuesta proveída inicialmente a través del oficio número </w:t>
      </w:r>
      <w:r w:rsidR="003D5CBD" w:rsidRPr="003D5CBD">
        <w:rPr>
          <w:rFonts w:ascii="Palatino Linotype" w:eastAsia="Times New Roman" w:hAnsi="Palatino Linotype" w:cs="Arial"/>
          <w:color w:val="000000" w:themeColor="text1"/>
        </w:rPr>
        <w:t>STE/357/2024</w:t>
      </w:r>
      <w:r w:rsidR="003D5CBD">
        <w:rPr>
          <w:rFonts w:ascii="Palatino Linotype" w:eastAsia="Times New Roman" w:hAnsi="Palatino Linotype" w:cs="Arial"/>
          <w:color w:val="000000" w:themeColor="text1"/>
        </w:rPr>
        <w:t>.</w:t>
      </w:r>
    </w:p>
    <w:p w14:paraId="7AD99EE3" w14:textId="77777777" w:rsidR="002B6A18" w:rsidRPr="002B6A18" w:rsidRDefault="002B6A18" w:rsidP="002B6A18">
      <w:pPr>
        <w:pStyle w:val="Prrafodelista"/>
        <w:tabs>
          <w:tab w:val="left" w:pos="426"/>
        </w:tabs>
        <w:spacing w:line="360" w:lineRule="auto"/>
        <w:ind w:left="0"/>
        <w:jc w:val="both"/>
        <w:rPr>
          <w:rFonts w:ascii="Palatino Linotype" w:hAnsi="Palatino Linotype"/>
          <w:color w:val="000000" w:themeColor="text1"/>
        </w:rPr>
      </w:pPr>
    </w:p>
    <w:p w14:paraId="1F2E63FD" w14:textId="530B40F6" w:rsidR="00A628D2" w:rsidRPr="00E343D0" w:rsidRDefault="00032FEA" w:rsidP="00A2132B">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Pr>
          <w:rFonts w:ascii="Palatino Linotype" w:eastAsia="Times New Roman" w:hAnsi="Palatino Linotype" w:cs="Arial"/>
          <w:color w:val="000000" w:themeColor="text1"/>
        </w:rPr>
        <w:t>E</w:t>
      </w:r>
      <w:r w:rsidR="00FB3176">
        <w:rPr>
          <w:rFonts w:ascii="Palatino Linotype" w:eastAsia="Times New Roman" w:hAnsi="Palatino Linotype" w:cs="Arial"/>
          <w:color w:val="000000" w:themeColor="text1"/>
        </w:rPr>
        <w:t xml:space="preserve">l </w:t>
      </w:r>
      <w:r w:rsidR="003D5CBD">
        <w:rPr>
          <w:rFonts w:ascii="Palatino Linotype" w:eastAsia="Times New Roman" w:hAnsi="Palatino Linotype" w:cs="Arial"/>
          <w:b/>
          <w:bCs/>
          <w:color w:val="000000" w:themeColor="text1"/>
        </w:rPr>
        <w:t>doce (12) de agosto de dos mil veinticuatro</w:t>
      </w:r>
      <w:r w:rsidR="00FB3176">
        <w:rPr>
          <w:rFonts w:ascii="Palatino Linotype" w:eastAsia="Times New Roman" w:hAnsi="Palatino Linotype" w:cs="Arial"/>
          <w:color w:val="000000" w:themeColor="text1"/>
        </w:rPr>
        <w:t xml:space="preserve">, </w:t>
      </w:r>
      <w:r w:rsidR="00A628D2" w:rsidRPr="00E343D0">
        <w:rPr>
          <w:rFonts w:ascii="Palatino Linotype" w:hAnsi="Palatino Linotype" w:cs="Arial"/>
          <w:color w:val="000000" w:themeColor="text1"/>
        </w:rPr>
        <w:t>con fundamento en el artículo 181, tercer párrafo, de la Ley de Transparencia y Acceso a la Información Pública del Estado de México y Municipios</w:t>
      </w:r>
      <w:r w:rsidR="00A628D2" w:rsidRPr="00E343D0">
        <w:rPr>
          <w:rFonts w:ascii="Palatino Linotype" w:hAnsi="Palatino Linotype" w:cs="Arial"/>
          <w:bCs/>
          <w:color w:val="000000" w:themeColor="text1"/>
        </w:rPr>
        <w:t xml:space="preserve"> </w:t>
      </w:r>
      <w:r w:rsidR="00A628D2" w:rsidRPr="00E343D0">
        <w:rPr>
          <w:rFonts w:ascii="Palatino Linotype" w:hAnsi="Palatino Linotype" w:cs="Arial"/>
          <w:color w:val="000000" w:themeColor="text1"/>
        </w:rPr>
        <w:t xml:space="preserve">se notificó que el plazo de treinta (30) días para resolver </w:t>
      </w:r>
      <w:r w:rsidR="00887FEB">
        <w:rPr>
          <w:rFonts w:ascii="Palatino Linotype" w:hAnsi="Palatino Linotype" w:cs="Arial"/>
          <w:color w:val="000000" w:themeColor="text1"/>
        </w:rPr>
        <w:t>el recurso</w:t>
      </w:r>
      <w:r w:rsidR="00A628D2" w:rsidRPr="00E343D0">
        <w:rPr>
          <w:rFonts w:ascii="Palatino Linotype" w:hAnsi="Palatino Linotype" w:cs="Arial"/>
          <w:color w:val="000000" w:themeColor="text1"/>
        </w:rPr>
        <w:t xml:space="preserve"> de revisión sería ampliado por un periodo de 15 días hábiles adicionales.</w:t>
      </w:r>
    </w:p>
    <w:p w14:paraId="51BEA611" w14:textId="77777777" w:rsidR="00A628D2" w:rsidRPr="00E343D0" w:rsidRDefault="00A628D2" w:rsidP="00A2132B">
      <w:pPr>
        <w:pStyle w:val="Prrafodelista"/>
        <w:tabs>
          <w:tab w:val="left" w:pos="426"/>
        </w:tabs>
        <w:spacing w:line="360" w:lineRule="auto"/>
        <w:ind w:left="0"/>
        <w:jc w:val="both"/>
        <w:rPr>
          <w:rFonts w:ascii="Palatino Linotype" w:eastAsia="Calibri" w:hAnsi="Palatino Linotype" w:cs="Arial"/>
          <w:color w:val="000000" w:themeColor="text1"/>
        </w:rPr>
      </w:pPr>
    </w:p>
    <w:p w14:paraId="7048A4A1" w14:textId="71D06BF8" w:rsidR="00FB3176" w:rsidRPr="00A628D2" w:rsidRDefault="00A628D2" w:rsidP="00A2132B">
      <w:pPr>
        <w:pStyle w:val="Prrafodelista"/>
        <w:numPr>
          <w:ilvl w:val="0"/>
          <w:numId w:val="1"/>
        </w:numPr>
        <w:tabs>
          <w:tab w:val="left" w:pos="426"/>
        </w:tabs>
        <w:spacing w:line="360" w:lineRule="auto"/>
        <w:jc w:val="both"/>
        <w:rPr>
          <w:rFonts w:ascii="Palatino Linotype" w:hAnsi="Palatino Linotype"/>
          <w:color w:val="000000" w:themeColor="text1"/>
        </w:rPr>
      </w:pPr>
      <w:r w:rsidRPr="00E343D0">
        <w:rPr>
          <w:rFonts w:ascii="Palatino Linotype" w:eastAsia="Calibri" w:hAnsi="Palatino Linotype" w:cs="Arial"/>
          <w:color w:val="000000" w:themeColor="text1"/>
        </w:rPr>
        <w:t xml:space="preserve">Este </w:t>
      </w:r>
      <w:r w:rsidRPr="00507188">
        <w:rPr>
          <w:rFonts w:ascii="Palatino Linotype" w:eastAsia="Calibri" w:hAnsi="Palatino Linotype" w:cs="Arial"/>
        </w:rPr>
        <w:t>Organismo Garante no pasa por alto explicar que</w:t>
      </w:r>
      <w:r>
        <w:rPr>
          <w:rFonts w:ascii="Palatino Linotype" w:eastAsia="Calibri" w:hAnsi="Palatino Linotype" w:cs="Arial"/>
        </w:rPr>
        <w:t>,</w:t>
      </w:r>
      <w:r w:rsidRPr="00507188">
        <w:rPr>
          <w:rFonts w:ascii="Palatino Linotype" w:eastAsia="Calibri" w:hAnsi="Palatino Linotype" w:cs="Arial"/>
        </w:rPr>
        <w:t xml:space="preserve"> la dilación en la resolución del presente asunto encuentra justificación en que el alto número de recursos de revisión recibidos ha incrementado el número de medios de </w:t>
      </w:r>
      <w:r w:rsidRPr="00507188">
        <w:rPr>
          <w:rFonts w:ascii="Palatino Linotype" w:eastAsia="Calibri" w:hAnsi="Palatino Linotype" w:cs="Arial"/>
        </w:rPr>
        <w:lastRenderedPageBreak/>
        <w:t>impugnación que deben resolverse por este Instituto, circunstancia atípica que ha rebasado las capacidades técnicas y humanas del personal encargado de la proyección de las resoluciones a dichos medios de impugnación.</w:t>
      </w:r>
    </w:p>
    <w:p w14:paraId="6D88DCDB" w14:textId="77777777" w:rsidR="00A628D2" w:rsidRPr="00A628D2" w:rsidRDefault="00A628D2" w:rsidP="00A2132B">
      <w:pPr>
        <w:pStyle w:val="Prrafodelista"/>
        <w:tabs>
          <w:tab w:val="left" w:pos="426"/>
        </w:tabs>
        <w:spacing w:line="360" w:lineRule="auto"/>
        <w:ind w:left="0"/>
        <w:jc w:val="both"/>
        <w:rPr>
          <w:rFonts w:ascii="Palatino Linotype" w:hAnsi="Palatino Linotype"/>
          <w:color w:val="000000" w:themeColor="text1"/>
        </w:rPr>
      </w:pPr>
    </w:p>
    <w:p w14:paraId="70C50CD8" w14:textId="77777777" w:rsidR="00470E58" w:rsidRPr="00E343D0" w:rsidRDefault="00A628D2" w:rsidP="00A2132B">
      <w:pPr>
        <w:pStyle w:val="Prrafodelista"/>
        <w:numPr>
          <w:ilvl w:val="0"/>
          <w:numId w:val="1"/>
        </w:numPr>
        <w:tabs>
          <w:tab w:val="left" w:pos="426"/>
        </w:tabs>
        <w:spacing w:line="360" w:lineRule="auto"/>
        <w:jc w:val="both"/>
        <w:rPr>
          <w:rFonts w:ascii="Palatino Linotype" w:hAnsi="Palatino Linotype"/>
          <w:color w:val="000000" w:themeColor="text1"/>
        </w:rPr>
      </w:pPr>
      <w:r>
        <w:rPr>
          <w:rFonts w:ascii="Palatino Linotype" w:eastAsia="Calibri" w:hAnsi="Palatino Linotype" w:cs="Arial"/>
        </w:rPr>
        <w:t xml:space="preserve">Por </w:t>
      </w:r>
      <w:r w:rsidR="00470E58" w:rsidRPr="00E343D0">
        <w:rPr>
          <w:rFonts w:ascii="Palatino Linotype" w:hAnsi="Palatino Linotype"/>
        </w:rPr>
        <w:t>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28AB1FB" w14:textId="77777777" w:rsidR="00470E58" w:rsidRPr="00E343D0" w:rsidRDefault="00470E58" w:rsidP="00A2132B">
      <w:pPr>
        <w:pStyle w:val="Prrafodelista"/>
        <w:tabs>
          <w:tab w:val="left" w:pos="426"/>
        </w:tabs>
        <w:spacing w:line="360" w:lineRule="auto"/>
        <w:ind w:left="0"/>
        <w:jc w:val="both"/>
        <w:rPr>
          <w:rFonts w:ascii="Palatino Linotype" w:hAnsi="Palatino Linotype"/>
          <w:color w:val="000000" w:themeColor="text1"/>
        </w:rPr>
      </w:pPr>
    </w:p>
    <w:p w14:paraId="2DDAB93C" w14:textId="77777777" w:rsidR="00470E58" w:rsidRPr="00E343D0" w:rsidRDefault="00470E58" w:rsidP="00A2132B">
      <w:pPr>
        <w:pStyle w:val="Prrafodelista"/>
        <w:numPr>
          <w:ilvl w:val="0"/>
          <w:numId w:val="1"/>
        </w:numPr>
        <w:tabs>
          <w:tab w:val="left" w:pos="426"/>
        </w:tabs>
        <w:spacing w:line="360" w:lineRule="auto"/>
        <w:jc w:val="both"/>
        <w:rPr>
          <w:rFonts w:ascii="Palatino Linotype" w:hAnsi="Palatino Linotype"/>
        </w:rPr>
      </w:pPr>
      <w:r w:rsidRPr="00E343D0">
        <w:rPr>
          <w:rFonts w:ascii="Palatino Linotype" w:eastAsia="Calibri" w:hAnsi="Palatino Linotype" w:cs="Arial"/>
          <w:color w:val="000000" w:themeColor="text1"/>
        </w:rPr>
        <w:t xml:space="preserve">Así, </w:t>
      </w:r>
      <w:r w:rsidRPr="00E343D0">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B00FE7A" w14:textId="77777777" w:rsidR="00470E58" w:rsidRPr="00E343D0" w:rsidRDefault="00470E58" w:rsidP="00A2132B">
      <w:pPr>
        <w:pStyle w:val="Prrafodelista"/>
        <w:tabs>
          <w:tab w:val="left" w:pos="426"/>
        </w:tabs>
        <w:spacing w:line="360" w:lineRule="auto"/>
        <w:ind w:left="0"/>
        <w:jc w:val="both"/>
        <w:rPr>
          <w:rFonts w:ascii="Palatino Linotype" w:hAnsi="Palatino Linotype"/>
        </w:rPr>
      </w:pPr>
    </w:p>
    <w:p w14:paraId="302F5355" w14:textId="77777777" w:rsidR="00470E58" w:rsidRPr="00E343D0" w:rsidRDefault="00470E58" w:rsidP="00A2132B">
      <w:pPr>
        <w:pStyle w:val="Prrafodelista"/>
        <w:numPr>
          <w:ilvl w:val="0"/>
          <w:numId w:val="1"/>
        </w:numPr>
        <w:tabs>
          <w:tab w:val="left" w:pos="426"/>
        </w:tabs>
        <w:spacing w:line="360" w:lineRule="auto"/>
        <w:jc w:val="both"/>
        <w:rPr>
          <w:rFonts w:ascii="Palatino Linotype" w:hAnsi="Palatino Linotype"/>
        </w:rPr>
      </w:pPr>
      <w:r w:rsidRPr="00E343D0">
        <w:rPr>
          <w:rFonts w:ascii="Palatino Linotype" w:eastAsia="Calibri" w:hAnsi="Palatino Linotype" w:cs="Arial"/>
        </w:rPr>
        <w:t xml:space="preserve">En </w:t>
      </w:r>
      <w:r w:rsidRPr="00E343D0">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29CA285" w14:textId="77777777" w:rsidR="00470E58" w:rsidRPr="00E343D0" w:rsidRDefault="00470E58" w:rsidP="00A2132B">
      <w:pPr>
        <w:pStyle w:val="Prrafodelista"/>
        <w:tabs>
          <w:tab w:val="left" w:pos="426"/>
        </w:tabs>
        <w:spacing w:line="360" w:lineRule="auto"/>
        <w:ind w:left="0"/>
        <w:jc w:val="both"/>
        <w:rPr>
          <w:rFonts w:ascii="Palatino Linotype" w:hAnsi="Palatino Linotype"/>
        </w:rPr>
      </w:pPr>
    </w:p>
    <w:p w14:paraId="6E139C75" w14:textId="77777777" w:rsidR="00470E58" w:rsidRPr="00E343D0" w:rsidRDefault="00470E58" w:rsidP="00A2132B">
      <w:pPr>
        <w:pStyle w:val="Prrafodelista"/>
        <w:numPr>
          <w:ilvl w:val="0"/>
          <w:numId w:val="1"/>
        </w:numPr>
        <w:tabs>
          <w:tab w:val="left" w:pos="426"/>
        </w:tabs>
        <w:spacing w:line="360" w:lineRule="auto"/>
        <w:jc w:val="both"/>
        <w:rPr>
          <w:rFonts w:ascii="Palatino Linotype" w:hAnsi="Palatino Linotype"/>
          <w:color w:val="000000" w:themeColor="text1"/>
        </w:rPr>
      </w:pPr>
      <w:r w:rsidRPr="00E343D0">
        <w:rPr>
          <w:rFonts w:ascii="Palatino Linotype" w:eastAsia="Calibri" w:hAnsi="Palatino Linotype" w:cs="Arial"/>
        </w:rPr>
        <w:t xml:space="preserve">Por </w:t>
      </w:r>
      <w:r w:rsidRPr="00E343D0">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01663409" w14:textId="77777777" w:rsidR="00470E58" w:rsidRPr="00E343D0" w:rsidRDefault="00470E58" w:rsidP="00A2132B">
      <w:pPr>
        <w:pStyle w:val="Prrafodelista"/>
        <w:numPr>
          <w:ilvl w:val="1"/>
          <w:numId w:val="7"/>
        </w:numPr>
        <w:tabs>
          <w:tab w:val="left" w:pos="426"/>
        </w:tabs>
        <w:spacing w:line="360" w:lineRule="auto"/>
        <w:ind w:left="1134"/>
        <w:jc w:val="both"/>
        <w:rPr>
          <w:rFonts w:ascii="Palatino Linotype" w:eastAsia="Calibri" w:hAnsi="Palatino Linotype" w:cs="Arial"/>
        </w:rPr>
      </w:pPr>
      <w:r w:rsidRPr="00E343D0">
        <w:rPr>
          <w:rFonts w:ascii="Palatino Linotype" w:eastAsia="Calibri" w:hAnsi="Palatino Linotype" w:cs="Arial"/>
          <w:b/>
          <w:bCs/>
        </w:rPr>
        <w:lastRenderedPageBreak/>
        <w:t>Complejidad del Asunto:</w:t>
      </w:r>
      <w:r w:rsidRPr="00E343D0">
        <w:rPr>
          <w:rFonts w:ascii="Palatino Linotype" w:eastAsia="Calibri" w:hAnsi="Palatino Linotype" w:cs="Arial"/>
        </w:rPr>
        <w:t xml:space="preserve"> La complejidad de la prueba, la pluralidad de sujetos procesales, el tiempo transcurrido, las características y contexto del recurso.</w:t>
      </w:r>
    </w:p>
    <w:p w14:paraId="48E6F697" w14:textId="77777777" w:rsidR="00470E58" w:rsidRPr="00E343D0" w:rsidRDefault="00470E58" w:rsidP="00A2132B">
      <w:pPr>
        <w:pStyle w:val="Prrafodelista"/>
        <w:numPr>
          <w:ilvl w:val="1"/>
          <w:numId w:val="7"/>
        </w:numPr>
        <w:tabs>
          <w:tab w:val="left" w:pos="426"/>
        </w:tabs>
        <w:spacing w:line="360" w:lineRule="auto"/>
        <w:ind w:left="1134"/>
        <w:jc w:val="both"/>
        <w:rPr>
          <w:rFonts w:ascii="Palatino Linotype" w:eastAsia="Calibri" w:hAnsi="Palatino Linotype" w:cs="Arial"/>
        </w:rPr>
      </w:pPr>
      <w:r w:rsidRPr="00E343D0">
        <w:rPr>
          <w:rFonts w:ascii="Palatino Linotype" w:eastAsia="Calibri" w:hAnsi="Palatino Linotype" w:cs="Arial"/>
          <w:b/>
          <w:bCs/>
        </w:rPr>
        <w:t>Actividad Procesal del interesado:</w:t>
      </w:r>
      <w:r w:rsidRPr="00E343D0">
        <w:rPr>
          <w:rFonts w:ascii="Palatino Linotype" w:eastAsia="Calibri" w:hAnsi="Palatino Linotype" w:cs="Arial"/>
        </w:rPr>
        <w:t xml:space="preserve"> Acciones u omisiones del interesado.</w:t>
      </w:r>
    </w:p>
    <w:p w14:paraId="5F8ED6F9" w14:textId="77777777" w:rsidR="00470E58" w:rsidRPr="00E343D0" w:rsidRDefault="00470E58" w:rsidP="00A2132B">
      <w:pPr>
        <w:pStyle w:val="Prrafodelista"/>
        <w:numPr>
          <w:ilvl w:val="1"/>
          <w:numId w:val="7"/>
        </w:numPr>
        <w:tabs>
          <w:tab w:val="left" w:pos="426"/>
        </w:tabs>
        <w:spacing w:line="360" w:lineRule="auto"/>
        <w:ind w:left="1134"/>
        <w:jc w:val="both"/>
        <w:rPr>
          <w:rFonts w:ascii="Palatino Linotype" w:eastAsia="Calibri" w:hAnsi="Palatino Linotype" w:cs="Arial"/>
        </w:rPr>
      </w:pPr>
      <w:r w:rsidRPr="00E343D0">
        <w:rPr>
          <w:rFonts w:ascii="Palatino Linotype" w:eastAsia="Calibri" w:hAnsi="Palatino Linotype" w:cs="Arial"/>
          <w:b/>
          <w:bCs/>
        </w:rPr>
        <w:t>Conducta de la Autoridad:</w:t>
      </w:r>
      <w:r w:rsidRPr="00E343D0">
        <w:rPr>
          <w:rFonts w:ascii="Palatino Linotype" w:eastAsia="Calibri" w:hAnsi="Palatino Linotype" w:cs="Arial"/>
        </w:rPr>
        <w:t xml:space="preserve"> Las Acciones u omisiones realizadas en el procedimiento. Así como si la autoridad actuó con la debida diligencia.</w:t>
      </w:r>
    </w:p>
    <w:p w14:paraId="05D9E4C7" w14:textId="77777777" w:rsidR="00470E58" w:rsidRPr="00E343D0" w:rsidRDefault="00470E58" w:rsidP="00A2132B">
      <w:pPr>
        <w:pStyle w:val="Prrafodelista"/>
        <w:numPr>
          <w:ilvl w:val="1"/>
          <w:numId w:val="7"/>
        </w:numPr>
        <w:tabs>
          <w:tab w:val="left" w:pos="426"/>
        </w:tabs>
        <w:spacing w:line="360" w:lineRule="auto"/>
        <w:ind w:left="1134"/>
        <w:jc w:val="both"/>
        <w:rPr>
          <w:rFonts w:ascii="Palatino Linotype" w:hAnsi="Palatino Linotype"/>
          <w:color w:val="000000" w:themeColor="text1"/>
        </w:rPr>
      </w:pPr>
      <w:r w:rsidRPr="00E343D0">
        <w:rPr>
          <w:rFonts w:ascii="Palatino Linotype" w:eastAsia="Calibri" w:hAnsi="Palatino Linotype" w:cs="Arial"/>
          <w:b/>
          <w:bCs/>
        </w:rPr>
        <w:t xml:space="preserve">La afectación generada en la situación jurídica de la persona involucrada en el proceso: </w:t>
      </w:r>
      <w:r w:rsidRPr="00E343D0">
        <w:rPr>
          <w:rFonts w:ascii="Palatino Linotype" w:eastAsia="Calibri" w:hAnsi="Palatino Linotype" w:cs="Arial"/>
        </w:rPr>
        <w:t>Violación a sus derechos humanos.</w:t>
      </w:r>
    </w:p>
    <w:p w14:paraId="132A635D" w14:textId="77777777" w:rsidR="00470E58" w:rsidRPr="00E343D0" w:rsidRDefault="00470E58" w:rsidP="00A2132B">
      <w:pPr>
        <w:pStyle w:val="Prrafodelista"/>
        <w:tabs>
          <w:tab w:val="left" w:pos="426"/>
        </w:tabs>
        <w:spacing w:line="360" w:lineRule="auto"/>
        <w:ind w:left="0"/>
        <w:jc w:val="both"/>
        <w:rPr>
          <w:rFonts w:ascii="Palatino Linotype" w:hAnsi="Palatino Linotype"/>
          <w:color w:val="000000" w:themeColor="text1"/>
        </w:rPr>
      </w:pPr>
    </w:p>
    <w:p w14:paraId="5C329BAF" w14:textId="77777777" w:rsidR="00470E58" w:rsidRPr="00E343D0" w:rsidRDefault="00470E58" w:rsidP="00A2132B">
      <w:pPr>
        <w:pStyle w:val="Prrafodelista"/>
        <w:numPr>
          <w:ilvl w:val="0"/>
          <w:numId w:val="1"/>
        </w:numPr>
        <w:tabs>
          <w:tab w:val="left" w:pos="426"/>
        </w:tabs>
        <w:spacing w:line="360" w:lineRule="auto"/>
        <w:jc w:val="both"/>
        <w:rPr>
          <w:rFonts w:ascii="Palatino Linotype" w:hAnsi="Palatino Linotype"/>
        </w:rPr>
      </w:pPr>
      <w:r w:rsidRPr="00E343D0">
        <w:rPr>
          <w:rFonts w:ascii="Palatino Linotype" w:eastAsia="Calibri" w:hAnsi="Palatino Linotype" w:cs="Arial"/>
          <w:color w:val="000000" w:themeColor="text1"/>
        </w:rPr>
        <w:t xml:space="preserve">De </w:t>
      </w:r>
      <w:r w:rsidRPr="00E343D0">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C8B6B8F" w14:textId="77777777" w:rsidR="00470E58" w:rsidRPr="00E343D0" w:rsidRDefault="00470E58" w:rsidP="00A2132B">
      <w:pPr>
        <w:pStyle w:val="Prrafodelista"/>
        <w:tabs>
          <w:tab w:val="left" w:pos="426"/>
        </w:tabs>
        <w:spacing w:line="360" w:lineRule="auto"/>
        <w:ind w:left="0"/>
        <w:jc w:val="both"/>
        <w:rPr>
          <w:rFonts w:ascii="Palatino Linotype" w:hAnsi="Palatino Linotype"/>
        </w:rPr>
      </w:pPr>
    </w:p>
    <w:p w14:paraId="2BA9FE67" w14:textId="77777777" w:rsidR="00470E58" w:rsidRPr="00E343D0" w:rsidRDefault="00470E58" w:rsidP="00A2132B">
      <w:pPr>
        <w:pStyle w:val="Prrafodelista"/>
        <w:numPr>
          <w:ilvl w:val="0"/>
          <w:numId w:val="1"/>
        </w:numPr>
        <w:tabs>
          <w:tab w:val="left" w:pos="426"/>
        </w:tabs>
        <w:spacing w:line="360" w:lineRule="auto"/>
        <w:jc w:val="both"/>
        <w:rPr>
          <w:rFonts w:ascii="Palatino Linotype" w:hAnsi="Palatino Linotype"/>
        </w:rPr>
      </w:pPr>
      <w:r w:rsidRPr="00E343D0">
        <w:rPr>
          <w:rFonts w:ascii="Palatino Linotype" w:eastAsia="Calibri" w:hAnsi="Palatino Linotype" w:cs="Arial"/>
        </w:rPr>
        <w:t xml:space="preserve">Argumento </w:t>
      </w:r>
      <w:r w:rsidRPr="00E343D0">
        <w:rPr>
          <w:rFonts w:ascii="Palatino Linotype" w:hAnsi="Palatino Linotype"/>
        </w:rPr>
        <w:t xml:space="preserve">que encuentra sustento en la jurisprudencia P./J. 32/92 emitida por el Pleno de la Suprema Corte de Justicia de la Nación de rubro </w:t>
      </w:r>
      <w:r w:rsidRPr="00E343D0">
        <w:rPr>
          <w:rFonts w:ascii="Palatino Linotype" w:hAnsi="Palatino Linotype"/>
          <w:i/>
        </w:rPr>
        <w:t xml:space="preserve">“TÉRMINOS PROCESALES. PARA DETERMINAR SI UN FUNCIONARIO JUDICIAL ACTUÓ INDEBIDAMENTE POR NO RESPETARLOS SE DEBE ATENDER AL PRESUPUESTO QUE CONSIDERÓ EL LEGISLADOR AL FIJARLOS Y LAS </w:t>
      </w:r>
      <w:r w:rsidRPr="00E343D0">
        <w:rPr>
          <w:rFonts w:ascii="Palatino Linotype" w:hAnsi="Palatino Linotype"/>
          <w:i/>
        </w:rPr>
        <w:lastRenderedPageBreak/>
        <w:t>CARACTERÍSTICAS DEL CASO.”</w:t>
      </w:r>
      <w:r w:rsidRPr="00E343D0">
        <w:rPr>
          <w:rStyle w:val="Refdenotaalpie"/>
          <w:rFonts w:ascii="Palatino Linotype" w:hAnsi="Palatino Linotype"/>
          <w:i/>
        </w:rPr>
        <w:footnoteReference w:id="2"/>
      </w:r>
      <w:r w:rsidRPr="00E343D0">
        <w:rPr>
          <w:rFonts w:ascii="Palatino Linotype" w:hAnsi="Palatino Linotype"/>
        </w:rPr>
        <w:t>, visible en la Gaceta del Seminario Judicial de la Federación con el registro digital 205635.</w:t>
      </w:r>
    </w:p>
    <w:p w14:paraId="33918AC3" w14:textId="77777777" w:rsidR="00470E58" w:rsidRPr="00E343D0" w:rsidRDefault="00470E58" w:rsidP="00A2132B">
      <w:pPr>
        <w:pStyle w:val="Prrafodelista"/>
        <w:tabs>
          <w:tab w:val="left" w:pos="426"/>
        </w:tabs>
        <w:spacing w:line="360" w:lineRule="auto"/>
        <w:ind w:left="0"/>
        <w:jc w:val="both"/>
        <w:rPr>
          <w:rFonts w:ascii="Palatino Linotype" w:hAnsi="Palatino Linotype"/>
        </w:rPr>
      </w:pPr>
    </w:p>
    <w:p w14:paraId="71853068" w14:textId="77777777" w:rsidR="00470E58" w:rsidRPr="00E343D0" w:rsidRDefault="00470E58" w:rsidP="00A2132B">
      <w:pPr>
        <w:pStyle w:val="Prrafodelista"/>
        <w:numPr>
          <w:ilvl w:val="0"/>
          <w:numId w:val="1"/>
        </w:numPr>
        <w:tabs>
          <w:tab w:val="left" w:pos="426"/>
        </w:tabs>
        <w:spacing w:line="360" w:lineRule="auto"/>
        <w:jc w:val="both"/>
        <w:rPr>
          <w:rFonts w:ascii="Palatino Linotype" w:hAnsi="Palatino Linotype"/>
        </w:rPr>
      </w:pPr>
      <w:r w:rsidRPr="00E343D0">
        <w:rPr>
          <w:rFonts w:ascii="Palatino Linotype" w:eastAsia="Calibri" w:hAnsi="Palatino Linotype" w:cs="Arial"/>
        </w:rPr>
        <w:t xml:space="preserve">Razones </w:t>
      </w:r>
      <w:r w:rsidRPr="00E343D0">
        <w:rPr>
          <w:rFonts w:ascii="Palatino Linotype" w:hAnsi="Palatino Linotype"/>
        </w:rPr>
        <w:t xml:space="preserve">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E343D0">
        <w:rPr>
          <w:rFonts w:ascii="Palatino Linotype" w:hAnsi="Palatino Linotype"/>
        </w:rPr>
        <w:lastRenderedPageBreak/>
        <w:t>los términos legales previamente establecidos por la Ley, por tratarse de causas de fuerza mayor.</w:t>
      </w:r>
    </w:p>
    <w:p w14:paraId="1D9EF042" w14:textId="77777777" w:rsidR="00470E58" w:rsidRPr="00E343D0" w:rsidRDefault="00470E58" w:rsidP="00A2132B">
      <w:pPr>
        <w:pStyle w:val="Prrafodelista"/>
        <w:tabs>
          <w:tab w:val="left" w:pos="426"/>
        </w:tabs>
        <w:spacing w:line="360" w:lineRule="auto"/>
        <w:ind w:left="0"/>
        <w:jc w:val="both"/>
        <w:rPr>
          <w:rFonts w:ascii="Palatino Linotype" w:hAnsi="Palatino Linotype"/>
        </w:rPr>
      </w:pPr>
    </w:p>
    <w:p w14:paraId="7573CBCC" w14:textId="77777777" w:rsidR="00470E58" w:rsidRPr="00E343D0" w:rsidRDefault="00470E58" w:rsidP="00A2132B">
      <w:pPr>
        <w:pStyle w:val="Prrafodelista"/>
        <w:numPr>
          <w:ilvl w:val="0"/>
          <w:numId w:val="1"/>
        </w:numPr>
        <w:tabs>
          <w:tab w:val="left" w:pos="426"/>
        </w:tabs>
        <w:spacing w:line="360" w:lineRule="auto"/>
        <w:jc w:val="both"/>
        <w:rPr>
          <w:rFonts w:ascii="Palatino Linotype" w:hAnsi="Palatino Linotype"/>
          <w:color w:val="000000" w:themeColor="text1"/>
        </w:rPr>
      </w:pPr>
      <w:r w:rsidRPr="00E343D0">
        <w:rPr>
          <w:rFonts w:ascii="Palatino Linotype" w:eastAsia="Calibri" w:hAnsi="Palatino Linotype" w:cs="Arial"/>
        </w:rPr>
        <w:t xml:space="preserve">Al </w:t>
      </w:r>
      <w:r w:rsidRPr="00E343D0">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765E374F" w14:textId="77777777" w:rsidR="00470E58" w:rsidRPr="00E343D0" w:rsidRDefault="00470E58" w:rsidP="00A2132B">
      <w:pPr>
        <w:pStyle w:val="Prrafodelista"/>
        <w:tabs>
          <w:tab w:val="left" w:pos="426"/>
        </w:tabs>
        <w:spacing w:line="360" w:lineRule="auto"/>
        <w:ind w:left="0"/>
        <w:jc w:val="both"/>
        <w:rPr>
          <w:rFonts w:ascii="Palatino Linotype" w:hAnsi="Palatino Linotype"/>
          <w:color w:val="000000" w:themeColor="text1"/>
        </w:rPr>
      </w:pPr>
    </w:p>
    <w:p w14:paraId="177CC89D" w14:textId="77777777" w:rsidR="00470E58" w:rsidRPr="00E343D0" w:rsidRDefault="00470E58" w:rsidP="00A2132B">
      <w:pPr>
        <w:pStyle w:val="Prrafodelista"/>
        <w:spacing w:line="276" w:lineRule="auto"/>
        <w:ind w:left="567" w:right="567"/>
        <w:jc w:val="both"/>
        <w:rPr>
          <w:rFonts w:ascii="Palatino Linotype" w:hAnsi="Palatino Linotype"/>
          <w:i/>
          <w:sz w:val="22"/>
        </w:rPr>
      </w:pPr>
      <w:r w:rsidRPr="00E343D0">
        <w:rPr>
          <w:rFonts w:ascii="Palatino Linotype" w:hAnsi="Palatino Linotype"/>
          <w:b/>
          <w:i/>
          <w:sz w:val="22"/>
        </w:rPr>
        <w:t>PLAZO RAZONABLE PARA RESOLVER. DIMENSIÓN Y EFECTOS DE ESTE CONCEPTO CUANDO SE ADUCE EXCESIVA CARGA DE TRABAJO.</w:t>
      </w:r>
      <w:r w:rsidRPr="00E343D0">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w:t>
      </w:r>
      <w:r w:rsidRPr="00E343D0">
        <w:rPr>
          <w:rFonts w:ascii="Palatino Linotype" w:hAnsi="Palatino Linotype"/>
          <w:i/>
          <w:sz w:val="22"/>
        </w:rPr>
        <w:lastRenderedPageBreak/>
        <w:t>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E343D0">
        <w:rPr>
          <w:rStyle w:val="Refdenotaalpie"/>
          <w:rFonts w:ascii="Palatino Linotype" w:hAnsi="Palatino Linotype"/>
          <w:i/>
          <w:sz w:val="22"/>
        </w:rPr>
        <w:footnoteReference w:id="3"/>
      </w:r>
    </w:p>
    <w:p w14:paraId="2928ECB4" w14:textId="77777777" w:rsidR="00470E58" w:rsidRPr="00E343D0" w:rsidRDefault="00470E58" w:rsidP="00A2132B">
      <w:pPr>
        <w:pStyle w:val="Prrafodelista"/>
        <w:spacing w:line="276" w:lineRule="auto"/>
        <w:ind w:left="567" w:right="567"/>
        <w:jc w:val="both"/>
        <w:rPr>
          <w:rFonts w:ascii="Palatino Linotype" w:hAnsi="Palatino Linotype"/>
          <w:i/>
          <w:sz w:val="22"/>
        </w:rPr>
      </w:pPr>
    </w:p>
    <w:p w14:paraId="220D7BAD" w14:textId="77777777" w:rsidR="00470E58" w:rsidRPr="00E343D0" w:rsidRDefault="00470E58" w:rsidP="00A2132B">
      <w:pPr>
        <w:pStyle w:val="Prrafodelista"/>
        <w:spacing w:line="276" w:lineRule="auto"/>
        <w:ind w:left="567" w:right="567"/>
        <w:jc w:val="both"/>
        <w:rPr>
          <w:rFonts w:ascii="Palatino Linotype" w:hAnsi="Palatino Linotype"/>
          <w:i/>
          <w:sz w:val="22"/>
        </w:rPr>
      </w:pPr>
      <w:r w:rsidRPr="00E343D0">
        <w:rPr>
          <w:rFonts w:ascii="Palatino Linotype" w:hAnsi="Palatino Linotype"/>
          <w:b/>
          <w:i/>
          <w:sz w:val="22"/>
        </w:rPr>
        <w:t>PLAZO RAZONABLE PARA RESOLVER. CONCEPTO Y ELEMENTOS QUE LO INTEGRAN A LA LUZ DEL DERECHO INTERNACIONAL DE LOS DERECHOS HUMANOS.</w:t>
      </w:r>
      <w:r w:rsidRPr="00E343D0">
        <w:rPr>
          <w:rFonts w:ascii="Palatino Linotype" w:hAnsi="Palatino Linotype"/>
          <w:i/>
          <w:sz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w:t>
      </w:r>
      <w:r w:rsidRPr="00E343D0">
        <w:rPr>
          <w:rFonts w:ascii="Palatino Linotype" w:hAnsi="Palatino Linotype"/>
          <w:i/>
          <w:sz w:val="22"/>
        </w:rPr>
        <w:lastRenderedPageBreak/>
        <w:t>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E343D0">
        <w:rPr>
          <w:rStyle w:val="Refdenotaalpie"/>
          <w:rFonts w:ascii="Palatino Linotype" w:hAnsi="Palatino Linotype"/>
          <w:i/>
          <w:sz w:val="22"/>
        </w:rPr>
        <w:footnoteReference w:id="4"/>
      </w:r>
    </w:p>
    <w:p w14:paraId="7A4E5DDB" w14:textId="77777777" w:rsidR="00470E58" w:rsidRPr="00E343D0" w:rsidRDefault="00470E58" w:rsidP="00A2132B">
      <w:pPr>
        <w:pStyle w:val="Prrafodelista"/>
        <w:tabs>
          <w:tab w:val="left" w:pos="426"/>
        </w:tabs>
        <w:spacing w:line="360" w:lineRule="auto"/>
        <w:ind w:left="0"/>
        <w:jc w:val="both"/>
        <w:rPr>
          <w:rFonts w:ascii="Palatino Linotype" w:hAnsi="Palatino Linotype"/>
          <w:color w:val="000000" w:themeColor="text1"/>
        </w:rPr>
      </w:pPr>
    </w:p>
    <w:p w14:paraId="706F8C49" w14:textId="57166603" w:rsidR="002B6A18" w:rsidRPr="002B6A18" w:rsidRDefault="00470E58" w:rsidP="00A2132B">
      <w:pPr>
        <w:pStyle w:val="Prrafodelista"/>
        <w:numPr>
          <w:ilvl w:val="0"/>
          <w:numId w:val="1"/>
        </w:numPr>
        <w:tabs>
          <w:tab w:val="left" w:pos="426"/>
        </w:tabs>
        <w:spacing w:line="360" w:lineRule="auto"/>
        <w:jc w:val="both"/>
        <w:rPr>
          <w:rFonts w:ascii="Palatino Linotype" w:hAnsi="Palatino Linotype"/>
          <w:color w:val="000000" w:themeColor="text1"/>
        </w:rPr>
      </w:pPr>
      <w:r w:rsidRPr="00E343D0">
        <w:rPr>
          <w:rFonts w:ascii="Palatino Linotype" w:eastAsia="Calibri" w:hAnsi="Palatino Linotype" w:cs="Arial"/>
          <w:color w:val="000000" w:themeColor="text1"/>
        </w:rPr>
        <w:t xml:space="preserve">Por </w:t>
      </w:r>
      <w:r w:rsidRPr="00E343D0">
        <w:rPr>
          <w:rFonts w:ascii="Palatino Linotype" w:hAnsi="Palatino Linotype"/>
        </w:rPr>
        <w:t xml:space="preserve">ello, este Organismo Garante, comprometido con la tutela de los derechos humanos confiados, señala que este exceso del plazo legal para resolver el presente </w:t>
      </w:r>
      <w:r w:rsidR="003C6CB8" w:rsidRPr="00E343D0">
        <w:rPr>
          <w:rFonts w:ascii="Palatino Linotype" w:hAnsi="Palatino Linotype"/>
        </w:rPr>
        <w:t>asunto</w:t>
      </w:r>
      <w:r w:rsidRPr="00E343D0">
        <w:rPr>
          <w:rFonts w:ascii="Palatino Linotype" w:hAnsi="Palatino Linotype"/>
        </w:rPr>
        <w:t xml:space="preserve"> resulta de carácter excepcional</w:t>
      </w:r>
      <w:r w:rsidR="002B6A18">
        <w:rPr>
          <w:rFonts w:ascii="Palatino Linotype" w:hAnsi="Palatino Linotype"/>
        </w:rPr>
        <w:t>.</w:t>
      </w:r>
    </w:p>
    <w:p w14:paraId="05EE3A4A" w14:textId="77777777" w:rsidR="002B6A18" w:rsidRPr="002B6A18" w:rsidRDefault="002B6A18" w:rsidP="002B6A18">
      <w:pPr>
        <w:pStyle w:val="Prrafodelista"/>
        <w:tabs>
          <w:tab w:val="left" w:pos="426"/>
        </w:tabs>
        <w:spacing w:line="360" w:lineRule="auto"/>
        <w:ind w:left="0"/>
        <w:jc w:val="both"/>
        <w:rPr>
          <w:rFonts w:ascii="Palatino Linotype" w:hAnsi="Palatino Linotype"/>
          <w:color w:val="000000" w:themeColor="text1"/>
        </w:rPr>
      </w:pPr>
    </w:p>
    <w:p w14:paraId="115471DC" w14:textId="6FBF7F3C" w:rsidR="002B6A18" w:rsidRPr="002B6A18" w:rsidRDefault="002B6A18" w:rsidP="00A2132B">
      <w:pPr>
        <w:pStyle w:val="Prrafodelista"/>
        <w:numPr>
          <w:ilvl w:val="0"/>
          <w:numId w:val="1"/>
        </w:numPr>
        <w:tabs>
          <w:tab w:val="left" w:pos="426"/>
        </w:tabs>
        <w:spacing w:line="360" w:lineRule="auto"/>
        <w:jc w:val="both"/>
        <w:rPr>
          <w:rFonts w:ascii="Palatino Linotype" w:hAnsi="Palatino Linotype"/>
          <w:color w:val="000000" w:themeColor="text1"/>
        </w:rPr>
      </w:pPr>
      <w:r>
        <w:rPr>
          <w:rFonts w:ascii="Palatino Linotype" w:hAnsi="Palatino Linotype"/>
        </w:rPr>
        <w:t xml:space="preserve">El </w:t>
      </w:r>
      <w:r w:rsidR="003D5CBD">
        <w:rPr>
          <w:rFonts w:ascii="Palatino Linotype" w:hAnsi="Palatino Linotype"/>
          <w:b/>
        </w:rPr>
        <w:t>cinco (05) de septiembre de dos mil veinticuatro</w:t>
      </w:r>
      <w:r>
        <w:rPr>
          <w:rFonts w:ascii="Palatino Linotype" w:hAnsi="Palatino Linotype"/>
        </w:rPr>
        <w:t xml:space="preserve">, </w:t>
      </w:r>
      <w:r w:rsidR="006269A3">
        <w:rPr>
          <w:rFonts w:ascii="Palatino Linotype" w:hAnsi="Palatino Linotype"/>
        </w:rPr>
        <w:t>el</w:t>
      </w:r>
      <w:r>
        <w:rPr>
          <w:rFonts w:ascii="Palatino Linotype" w:hAnsi="Palatino Linotype"/>
        </w:rPr>
        <w:t xml:space="preserve"> archivo presentado por el </w:t>
      </w:r>
      <w:r>
        <w:rPr>
          <w:rFonts w:ascii="Palatino Linotype" w:hAnsi="Palatino Linotype"/>
          <w:b/>
        </w:rPr>
        <w:t>SUJETO OBLIGADO</w:t>
      </w:r>
      <w:r>
        <w:rPr>
          <w:rFonts w:ascii="Palatino Linotype" w:hAnsi="Palatino Linotype"/>
        </w:rPr>
        <w:t xml:space="preserve">, en vía de informe justificado, se </w:t>
      </w:r>
      <w:r w:rsidR="006269A3">
        <w:rPr>
          <w:rFonts w:ascii="Palatino Linotype" w:hAnsi="Palatino Linotype"/>
        </w:rPr>
        <w:t>puso</w:t>
      </w:r>
      <w:r>
        <w:rPr>
          <w:rFonts w:ascii="Palatino Linotype" w:hAnsi="Palatino Linotype"/>
        </w:rPr>
        <w:t xml:space="preserve"> a la vista del particular, concediéndole un plazo de tres días hábiles para que manifestara lo que a su interés convenga, en seguimiento a lo establecido por el artículo 185</w:t>
      </w:r>
      <w:r w:rsidR="004E6A2D">
        <w:rPr>
          <w:rStyle w:val="Refdenotaalpie"/>
          <w:rFonts w:ascii="Palatino Linotype" w:hAnsi="Palatino Linotype"/>
        </w:rPr>
        <w:footnoteReference w:id="5"/>
      </w:r>
      <w:r>
        <w:rPr>
          <w:rFonts w:ascii="Palatino Linotype" w:hAnsi="Palatino Linotype"/>
        </w:rPr>
        <w:t xml:space="preserve">, fracción III, de la Ley de Transparencia y Acceso a la Información Pública del Estado de México y Municipios. </w:t>
      </w:r>
      <w:r w:rsidR="004E6A2D">
        <w:rPr>
          <w:rFonts w:ascii="Palatino Linotype" w:hAnsi="Palatino Linotype"/>
        </w:rPr>
        <w:t xml:space="preserve">No obstante, se hace constar que </w:t>
      </w:r>
      <w:r w:rsidR="00887FEB">
        <w:rPr>
          <w:rFonts w:ascii="Palatino Linotype" w:hAnsi="Palatino Linotype"/>
        </w:rPr>
        <w:t>el</w:t>
      </w:r>
      <w:r w:rsidR="004E6A2D">
        <w:rPr>
          <w:rFonts w:ascii="Palatino Linotype" w:hAnsi="Palatino Linotype"/>
        </w:rPr>
        <w:t xml:space="preserve"> </w:t>
      </w:r>
      <w:r w:rsidR="004E6A2D">
        <w:rPr>
          <w:rFonts w:ascii="Palatino Linotype" w:hAnsi="Palatino Linotype"/>
          <w:b/>
        </w:rPr>
        <w:t>RECURRENTE</w:t>
      </w:r>
      <w:r w:rsidR="004E6A2D">
        <w:rPr>
          <w:rFonts w:ascii="Palatino Linotype" w:hAnsi="Palatino Linotype"/>
        </w:rPr>
        <w:t xml:space="preserve"> no ejerció su derecho de réplica respecto de los nuevos contenidos.</w:t>
      </w:r>
    </w:p>
    <w:p w14:paraId="1F3ED05F" w14:textId="77777777" w:rsidR="002B6A18" w:rsidRPr="002B6A18" w:rsidRDefault="002B6A18" w:rsidP="002B6A18">
      <w:pPr>
        <w:pStyle w:val="Prrafodelista"/>
        <w:tabs>
          <w:tab w:val="left" w:pos="426"/>
        </w:tabs>
        <w:spacing w:line="360" w:lineRule="auto"/>
        <w:ind w:left="0"/>
        <w:jc w:val="both"/>
        <w:rPr>
          <w:rFonts w:ascii="Palatino Linotype" w:hAnsi="Palatino Linotype"/>
          <w:color w:val="000000" w:themeColor="text1"/>
        </w:rPr>
      </w:pPr>
    </w:p>
    <w:p w14:paraId="06E8CE87" w14:textId="33BFEFD1" w:rsidR="00A628D2" w:rsidRPr="002B6A18" w:rsidRDefault="004E6A2D" w:rsidP="002B6A18">
      <w:pPr>
        <w:pStyle w:val="Prrafodelista"/>
        <w:numPr>
          <w:ilvl w:val="0"/>
          <w:numId w:val="1"/>
        </w:numPr>
        <w:tabs>
          <w:tab w:val="left" w:pos="426"/>
        </w:tabs>
        <w:spacing w:line="360" w:lineRule="auto"/>
        <w:jc w:val="both"/>
        <w:rPr>
          <w:rFonts w:ascii="Palatino Linotype" w:hAnsi="Palatino Linotype"/>
          <w:color w:val="000000" w:themeColor="text1"/>
        </w:rPr>
      </w:pPr>
      <w:r>
        <w:rPr>
          <w:rFonts w:ascii="Palatino Linotype" w:eastAsia="Times New Roman" w:hAnsi="Palatino Linotype" w:cs="Arial"/>
          <w:color w:val="000000" w:themeColor="text1"/>
        </w:rPr>
        <w:t>Finalmente, el</w:t>
      </w:r>
      <w:r w:rsidR="002B6A18" w:rsidRPr="00EC602E">
        <w:rPr>
          <w:rFonts w:ascii="Palatino Linotype" w:eastAsia="Times New Roman" w:hAnsi="Palatino Linotype" w:cs="Arial"/>
          <w:color w:val="000000" w:themeColor="text1"/>
        </w:rPr>
        <w:t xml:space="preserve"> </w:t>
      </w:r>
      <w:r w:rsidR="003D5CBD">
        <w:rPr>
          <w:rFonts w:ascii="Palatino Linotype" w:eastAsia="Times New Roman" w:hAnsi="Palatino Linotype" w:cs="Arial"/>
          <w:b/>
          <w:bCs/>
          <w:color w:val="000000" w:themeColor="text1"/>
        </w:rPr>
        <w:t>once (11) de septiembre</w:t>
      </w:r>
      <w:r w:rsidR="002B6A18">
        <w:rPr>
          <w:rFonts w:ascii="Palatino Linotype" w:eastAsia="Times New Roman" w:hAnsi="Palatino Linotype" w:cs="Arial"/>
          <w:b/>
          <w:bCs/>
          <w:color w:val="000000" w:themeColor="text1"/>
        </w:rPr>
        <w:t xml:space="preserve"> de dos mil veinticuatro</w:t>
      </w:r>
      <w:r w:rsidR="002B6A18" w:rsidRPr="00EC602E">
        <w:rPr>
          <w:rFonts w:ascii="Palatino Linotype" w:eastAsia="Times New Roman" w:hAnsi="Palatino Linotype" w:cs="Arial"/>
          <w:color w:val="000000" w:themeColor="text1"/>
        </w:rPr>
        <w:t xml:space="preserve">, </w:t>
      </w:r>
      <w:r w:rsidR="002B6A18" w:rsidRPr="00EC602E">
        <w:rPr>
          <w:rFonts w:ascii="Palatino Linotype" w:hAnsi="Palatino Linotype" w:cs="Arial"/>
          <w:color w:val="000000" w:themeColor="text1"/>
        </w:rPr>
        <w:t>la Comisionada Ponente decretó el cierre del periodo de instrucción, por lo que ordenó turnar el expediente para su resolución, misma que ahora se pronuncia</w:t>
      </w:r>
      <w:r w:rsidR="002B6A18">
        <w:rPr>
          <w:rFonts w:ascii="Palatino Linotype" w:hAnsi="Palatino Linotype" w:cs="Arial"/>
          <w:color w:val="000000" w:themeColor="text1"/>
        </w:rPr>
        <w:t xml:space="preserve">; </w:t>
      </w:r>
      <w:r w:rsidR="006269A3">
        <w:rPr>
          <w:rFonts w:ascii="Palatino Linotype" w:hAnsi="Palatino Linotype"/>
        </w:rPr>
        <w:t>y -----</w:t>
      </w:r>
      <w:r w:rsidR="003D5CBD">
        <w:rPr>
          <w:rFonts w:ascii="Palatino Linotype" w:hAnsi="Palatino Linotype"/>
        </w:rPr>
        <w:t>-------------</w:t>
      </w:r>
      <w:r w:rsidR="006269A3">
        <w:rPr>
          <w:rFonts w:ascii="Palatino Linotype" w:hAnsi="Palatino Linotype"/>
        </w:rPr>
        <w:t>------</w:t>
      </w:r>
    </w:p>
    <w:p w14:paraId="19589306" w14:textId="77777777" w:rsidR="00FB3176" w:rsidRPr="00FB3176" w:rsidRDefault="00FB3176" w:rsidP="00A2132B">
      <w:pPr>
        <w:pStyle w:val="Prrafodelista"/>
        <w:tabs>
          <w:tab w:val="left" w:pos="426"/>
        </w:tabs>
        <w:spacing w:line="360" w:lineRule="auto"/>
        <w:ind w:left="0"/>
        <w:jc w:val="both"/>
        <w:rPr>
          <w:rFonts w:ascii="Palatino Linotype" w:hAnsi="Palatino Linotype"/>
          <w:color w:val="000000" w:themeColor="text1"/>
        </w:rPr>
      </w:pPr>
    </w:p>
    <w:p w14:paraId="5CB47E4D" w14:textId="754BAF01" w:rsidR="00C33279" w:rsidRPr="00EC602E" w:rsidRDefault="007C0013" w:rsidP="00A2132B">
      <w:pPr>
        <w:pStyle w:val="Ttulo1"/>
        <w:spacing w:before="0"/>
        <w:jc w:val="center"/>
        <w:rPr>
          <w:b/>
          <w:color w:val="000000" w:themeColor="text1"/>
        </w:rPr>
      </w:pPr>
      <w:bookmarkStart w:id="4" w:name="_Toc461555889"/>
      <w:bookmarkStart w:id="5" w:name="_Toc466371858"/>
      <w:bookmarkStart w:id="6" w:name="_Toc88071777"/>
      <w:r w:rsidRPr="00EC602E">
        <w:rPr>
          <w:b/>
          <w:color w:val="000000" w:themeColor="text1"/>
        </w:rPr>
        <w:lastRenderedPageBreak/>
        <w:t>C</w:t>
      </w:r>
      <w:r w:rsidR="003D235D" w:rsidRPr="00EC602E">
        <w:rPr>
          <w:b/>
          <w:color w:val="000000" w:themeColor="text1"/>
        </w:rPr>
        <w:t xml:space="preserve"> </w:t>
      </w:r>
      <w:r w:rsidRPr="00EC602E">
        <w:rPr>
          <w:b/>
          <w:color w:val="000000" w:themeColor="text1"/>
        </w:rPr>
        <w:t>O</w:t>
      </w:r>
      <w:r w:rsidR="003D235D" w:rsidRPr="00EC602E">
        <w:rPr>
          <w:b/>
          <w:color w:val="000000" w:themeColor="text1"/>
        </w:rPr>
        <w:t xml:space="preserve"> </w:t>
      </w:r>
      <w:r w:rsidRPr="00EC602E">
        <w:rPr>
          <w:b/>
          <w:color w:val="000000" w:themeColor="text1"/>
        </w:rPr>
        <w:t>N</w:t>
      </w:r>
      <w:r w:rsidR="003D235D" w:rsidRPr="00EC602E">
        <w:rPr>
          <w:b/>
          <w:color w:val="000000" w:themeColor="text1"/>
        </w:rPr>
        <w:t xml:space="preserve"> </w:t>
      </w:r>
      <w:r w:rsidRPr="00EC602E">
        <w:rPr>
          <w:b/>
          <w:color w:val="000000" w:themeColor="text1"/>
        </w:rPr>
        <w:t>S</w:t>
      </w:r>
      <w:r w:rsidR="003D235D" w:rsidRPr="00EC602E">
        <w:rPr>
          <w:b/>
          <w:color w:val="000000" w:themeColor="text1"/>
        </w:rPr>
        <w:t xml:space="preserve"> </w:t>
      </w:r>
      <w:r w:rsidRPr="00EC602E">
        <w:rPr>
          <w:b/>
          <w:color w:val="000000" w:themeColor="text1"/>
        </w:rPr>
        <w:t>I</w:t>
      </w:r>
      <w:r w:rsidR="003D235D" w:rsidRPr="00EC602E">
        <w:rPr>
          <w:b/>
          <w:color w:val="000000" w:themeColor="text1"/>
        </w:rPr>
        <w:t xml:space="preserve"> </w:t>
      </w:r>
      <w:r w:rsidRPr="00EC602E">
        <w:rPr>
          <w:b/>
          <w:color w:val="000000" w:themeColor="text1"/>
        </w:rPr>
        <w:t>D</w:t>
      </w:r>
      <w:r w:rsidR="003D235D" w:rsidRPr="00EC602E">
        <w:rPr>
          <w:b/>
          <w:color w:val="000000" w:themeColor="text1"/>
        </w:rPr>
        <w:t xml:space="preserve"> </w:t>
      </w:r>
      <w:r w:rsidRPr="00EC602E">
        <w:rPr>
          <w:b/>
          <w:color w:val="000000" w:themeColor="text1"/>
        </w:rPr>
        <w:t>E</w:t>
      </w:r>
      <w:r w:rsidR="003D235D" w:rsidRPr="00EC602E">
        <w:rPr>
          <w:b/>
          <w:color w:val="000000" w:themeColor="text1"/>
        </w:rPr>
        <w:t xml:space="preserve"> </w:t>
      </w:r>
      <w:r w:rsidRPr="00EC602E">
        <w:rPr>
          <w:b/>
          <w:color w:val="000000" w:themeColor="text1"/>
        </w:rPr>
        <w:t>R</w:t>
      </w:r>
      <w:r w:rsidR="003D235D" w:rsidRPr="00EC602E">
        <w:rPr>
          <w:b/>
          <w:color w:val="000000" w:themeColor="text1"/>
        </w:rPr>
        <w:t xml:space="preserve"> </w:t>
      </w:r>
      <w:r w:rsidRPr="00EC602E">
        <w:rPr>
          <w:b/>
          <w:color w:val="000000" w:themeColor="text1"/>
        </w:rPr>
        <w:t>A</w:t>
      </w:r>
      <w:r w:rsidR="003D235D" w:rsidRPr="00EC602E">
        <w:rPr>
          <w:b/>
          <w:color w:val="000000" w:themeColor="text1"/>
        </w:rPr>
        <w:t xml:space="preserve"> </w:t>
      </w:r>
      <w:r w:rsidRPr="00EC602E">
        <w:rPr>
          <w:b/>
          <w:color w:val="000000" w:themeColor="text1"/>
        </w:rPr>
        <w:t>N</w:t>
      </w:r>
      <w:r w:rsidR="003D235D" w:rsidRPr="00EC602E">
        <w:rPr>
          <w:b/>
          <w:color w:val="000000" w:themeColor="text1"/>
        </w:rPr>
        <w:t xml:space="preserve"> </w:t>
      </w:r>
      <w:r w:rsidRPr="00EC602E">
        <w:rPr>
          <w:b/>
          <w:color w:val="000000" w:themeColor="text1"/>
        </w:rPr>
        <w:t>D</w:t>
      </w:r>
      <w:r w:rsidR="003D235D" w:rsidRPr="00EC602E">
        <w:rPr>
          <w:b/>
          <w:color w:val="000000" w:themeColor="text1"/>
        </w:rPr>
        <w:t xml:space="preserve"> </w:t>
      </w:r>
      <w:r w:rsidRPr="00EC602E">
        <w:rPr>
          <w:b/>
          <w:color w:val="000000" w:themeColor="text1"/>
        </w:rPr>
        <w:t>O</w:t>
      </w:r>
      <w:bookmarkEnd w:id="4"/>
      <w:bookmarkEnd w:id="5"/>
      <w:bookmarkEnd w:id="6"/>
    </w:p>
    <w:p w14:paraId="435CF9A4" w14:textId="77777777" w:rsidR="00FC1DA7" w:rsidRPr="00EC602E" w:rsidRDefault="00FC1DA7" w:rsidP="00A2132B">
      <w:pPr>
        <w:rPr>
          <w:color w:val="000000" w:themeColor="text1"/>
          <w:lang w:eastAsia="en-US"/>
        </w:rPr>
      </w:pPr>
    </w:p>
    <w:p w14:paraId="629A5BE2" w14:textId="1FC05436" w:rsidR="007C0013" w:rsidRPr="00EC602E" w:rsidRDefault="007C0013" w:rsidP="00A2132B">
      <w:pPr>
        <w:pStyle w:val="Ttulo2"/>
        <w:spacing w:before="0"/>
        <w:rPr>
          <w:rFonts w:ascii="Palatino Linotype" w:hAnsi="Palatino Linotype"/>
          <w:b/>
          <w:color w:val="000000" w:themeColor="text1"/>
          <w:sz w:val="24"/>
        </w:rPr>
      </w:pPr>
      <w:bookmarkStart w:id="7" w:name="_Toc461555890"/>
      <w:bookmarkStart w:id="8" w:name="_Toc466371859"/>
      <w:bookmarkStart w:id="9" w:name="_Toc88071778"/>
      <w:r w:rsidRPr="00EC602E">
        <w:rPr>
          <w:rFonts w:ascii="Palatino Linotype" w:hAnsi="Palatino Linotype"/>
          <w:b/>
          <w:color w:val="000000" w:themeColor="text1"/>
          <w:sz w:val="24"/>
        </w:rPr>
        <w:t>PRIMERO. De la competencia</w:t>
      </w:r>
      <w:bookmarkEnd w:id="7"/>
      <w:bookmarkEnd w:id="8"/>
      <w:bookmarkEnd w:id="9"/>
    </w:p>
    <w:p w14:paraId="60FBD8C7" w14:textId="77777777" w:rsidR="00FC1DA7" w:rsidRPr="00EC602E" w:rsidRDefault="00FC1DA7" w:rsidP="00A2132B">
      <w:pPr>
        <w:rPr>
          <w:rFonts w:ascii="Palatino Linotype" w:hAnsi="Palatino Linotype"/>
          <w:color w:val="000000" w:themeColor="text1"/>
          <w:lang w:eastAsia="en-US"/>
        </w:rPr>
      </w:pPr>
    </w:p>
    <w:p w14:paraId="0BF52B18" w14:textId="78C84981" w:rsidR="005A228F" w:rsidRPr="00EC602E" w:rsidRDefault="00A45546" w:rsidP="00A2132B">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rPr>
      </w:pPr>
      <w:r w:rsidRPr="00EC602E">
        <w:rPr>
          <w:rFonts w:ascii="Palatino Linotype" w:eastAsia="Calibri" w:hAnsi="Palatino Linotype" w:cs="Times New Roman"/>
          <w:color w:val="000000" w:themeColor="text1"/>
        </w:rPr>
        <w:t xml:space="preserve">Este </w:t>
      </w:r>
      <w:r w:rsidR="001F0291" w:rsidRPr="00E343D0">
        <w:rPr>
          <w:rFonts w:ascii="Palatino Linotype" w:eastAsia="Calibri" w:hAnsi="Palatino Linotype"/>
          <w:color w:val="000000" w:themeColor="text1"/>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1F0291" w:rsidRPr="00E343D0">
        <w:rPr>
          <w:rFonts w:ascii="Palatino Linotype" w:eastAsia="Calibri" w:hAnsi="Palatino Linotype" w:cs="Times New Roman"/>
          <w:color w:val="000000" w:themeColor="text1"/>
        </w:rPr>
        <w:t>.</w:t>
      </w:r>
    </w:p>
    <w:p w14:paraId="1956B329" w14:textId="2E26C60F" w:rsidR="00887FEB" w:rsidRDefault="00887FEB">
      <w:pPr>
        <w:rPr>
          <w:rFonts w:ascii="Palatino Linotype" w:eastAsia="Calibri" w:hAnsi="Palatino Linotype" w:cs="Times New Roman"/>
          <w:b/>
          <w:color w:val="000000" w:themeColor="text1"/>
        </w:rPr>
      </w:pPr>
    </w:p>
    <w:p w14:paraId="753DC7A1" w14:textId="5E205177" w:rsidR="00C6440A" w:rsidRPr="00EC602E" w:rsidRDefault="007C0013" w:rsidP="00A2132B">
      <w:pPr>
        <w:pStyle w:val="Ttulo2"/>
        <w:tabs>
          <w:tab w:val="left" w:pos="426"/>
        </w:tabs>
        <w:spacing w:before="0"/>
        <w:rPr>
          <w:rFonts w:ascii="Palatino Linotype" w:hAnsi="Palatino Linotype"/>
          <w:b/>
          <w:color w:val="000000" w:themeColor="text1"/>
          <w:sz w:val="24"/>
        </w:rPr>
      </w:pPr>
      <w:bookmarkStart w:id="10" w:name="_Toc461555891"/>
      <w:bookmarkStart w:id="11" w:name="_Toc466371860"/>
      <w:bookmarkStart w:id="12" w:name="_Toc88071779"/>
      <w:r w:rsidRPr="00EC602E">
        <w:rPr>
          <w:rFonts w:ascii="Palatino Linotype" w:hAnsi="Palatino Linotype"/>
          <w:b/>
          <w:color w:val="000000" w:themeColor="text1"/>
          <w:sz w:val="24"/>
        </w:rPr>
        <w:t>SEGUNDO. De la oportunidad y proced</w:t>
      </w:r>
      <w:r w:rsidR="00F35C44" w:rsidRPr="00EC602E">
        <w:rPr>
          <w:rFonts w:ascii="Palatino Linotype" w:hAnsi="Palatino Linotype"/>
          <w:b/>
          <w:color w:val="000000" w:themeColor="text1"/>
          <w:sz w:val="24"/>
        </w:rPr>
        <w:t>encia</w:t>
      </w:r>
      <w:r w:rsidRPr="00EC602E">
        <w:rPr>
          <w:rFonts w:ascii="Palatino Linotype" w:hAnsi="Palatino Linotype"/>
          <w:b/>
          <w:color w:val="000000" w:themeColor="text1"/>
          <w:sz w:val="24"/>
        </w:rPr>
        <w:t>.</w:t>
      </w:r>
      <w:bookmarkEnd w:id="10"/>
      <w:bookmarkEnd w:id="11"/>
      <w:bookmarkEnd w:id="12"/>
    </w:p>
    <w:p w14:paraId="18E22450" w14:textId="77777777" w:rsidR="00C6440A" w:rsidRPr="00EC602E" w:rsidRDefault="00C6440A" w:rsidP="00A2132B">
      <w:pPr>
        <w:rPr>
          <w:color w:val="000000" w:themeColor="text1"/>
          <w:lang w:eastAsia="en-US"/>
        </w:rPr>
      </w:pPr>
    </w:p>
    <w:p w14:paraId="1DAE4B2B" w14:textId="04CE1559" w:rsidR="008A7F1F" w:rsidRPr="00EC602E" w:rsidRDefault="008A7F1F" w:rsidP="00A2132B">
      <w:pPr>
        <w:numPr>
          <w:ilvl w:val="0"/>
          <w:numId w:val="1"/>
        </w:numPr>
        <w:tabs>
          <w:tab w:val="left" w:pos="426"/>
        </w:tabs>
        <w:spacing w:line="360" w:lineRule="auto"/>
        <w:ind w:right="49"/>
        <w:contextualSpacing/>
        <w:jc w:val="both"/>
        <w:rPr>
          <w:rFonts w:ascii="Palatino Linotype" w:eastAsia="Times New Roman" w:hAnsi="Palatino Linotype" w:cs="Times New Roman"/>
        </w:rPr>
      </w:pPr>
      <w:r w:rsidRPr="00EC602E">
        <w:rPr>
          <w:rFonts w:ascii="Palatino Linotype" w:eastAsia="Calibri" w:hAnsi="Palatino Linotype" w:cs="Arial"/>
          <w:color w:val="000000" w:themeColor="text1"/>
        </w:rPr>
        <w:t>El</w:t>
      </w:r>
      <w:r w:rsidR="003E6D0F" w:rsidRPr="00EC602E">
        <w:rPr>
          <w:rFonts w:ascii="Palatino Linotype" w:eastAsia="Calibri" w:hAnsi="Palatino Linotype" w:cs="Arial"/>
          <w:color w:val="000000" w:themeColor="text1"/>
        </w:rPr>
        <w:t xml:space="preserve"> </w:t>
      </w:r>
      <w:r w:rsidRPr="00EC602E">
        <w:rPr>
          <w:rFonts w:ascii="Palatino Linotype" w:eastAsia="Calibri" w:hAnsi="Palatino Linotype" w:cs="Arial"/>
        </w:rPr>
        <w:t xml:space="preserve">medio </w:t>
      </w:r>
      <w:r w:rsidRPr="007E31F3">
        <w:rPr>
          <w:rFonts w:ascii="Palatino Linotype" w:eastAsia="Calibri" w:hAnsi="Palatino Linotype" w:cs="Arial"/>
        </w:rPr>
        <w:t>de impugnación fue presentado a través del SAIMEX</w:t>
      </w:r>
      <w:r w:rsidRPr="007E31F3">
        <w:rPr>
          <w:rFonts w:ascii="Palatino Linotype" w:eastAsia="Calibri" w:hAnsi="Palatino Linotype" w:cs="Arial"/>
          <w:b/>
        </w:rPr>
        <w:t>,</w:t>
      </w:r>
      <w:r w:rsidRPr="007E31F3">
        <w:rPr>
          <w:rFonts w:ascii="Palatino Linotype" w:eastAsia="Calibri" w:hAnsi="Palatino Linotype" w:cs="Arial"/>
        </w:rPr>
        <w:t xml:space="preserve"> en el formato previamente aprobado para tal efecto y dentro del plazo legal de </w:t>
      </w:r>
      <w:r w:rsidR="007E31F3">
        <w:rPr>
          <w:rFonts w:ascii="Palatino Linotype" w:eastAsia="Calibri" w:hAnsi="Palatino Linotype" w:cs="Arial"/>
        </w:rPr>
        <w:t>15</w:t>
      </w:r>
      <w:r w:rsidRPr="007E31F3">
        <w:rPr>
          <w:rFonts w:ascii="Palatino Linotype" w:eastAsia="Calibri" w:hAnsi="Palatino Linotype" w:cs="Arial"/>
        </w:rPr>
        <w:t xml:space="preserve"> días hábiles otorgados; para el caso en particular es de señalar que si el </w:t>
      </w:r>
      <w:r w:rsidRPr="007E31F3">
        <w:rPr>
          <w:rFonts w:ascii="Palatino Linotype" w:eastAsia="Calibri" w:hAnsi="Palatino Linotype" w:cs="Arial"/>
          <w:b/>
        </w:rPr>
        <w:t>SUJETO OBLIGADO</w:t>
      </w:r>
      <w:r w:rsidRPr="007E31F3">
        <w:rPr>
          <w:rFonts w:ascii="Palatino Linotype" w:eastAsia="Calibri" w:hAnsi="Palatino Linotype" w:cs="Arial"/>
        </w:rPr>
        <w:t xml:space="preserve"> entregó respuesta el </w:t>
      </w:r>
      <w:r w:rsidR="003D5CBD">
        <w:rPr>
          <w:rFonts w:ascii="Palatino Linotype" w:eastAsia="Calibri" w:hAnsi="Palatino Linotype" w:cs="Arial"/>
          <w:b/>
          <w:bCs/>
        </w:rPr>
        <w:t>quince (15) de marzo de dos mil veinticuatro</w:t>
      </w:r>
      <w:r w:rsidRPr="00EC602E">
        <w:rPr>
          <w:rFonts w:ascii="Palatino Linotype" w:eastAsia="Calibri" w:hAnsi="Palatino Linotype" w:cs="Arial"/>
        </w:rPr>
        <w:t xml:space="preserve">, el plazo para interponer el recurso de revisión trascurrió del </w:t>
      </w:r>
      <w:r w:rsidR="003D5CBD">
        <w:rPr>
          <w:rFonts w:ascii="Palatino Linotype" w:eastAsia="Calibri" w:hAnsi="Palatino Linotype" w:cs="Arial"/>
          <w:b/>
          <w:bCs/>
        </w:rPr>
        <w:t>diecinueve (19) de marzo</w:t>
      </w:r>
      <w:r w:rsidR="007E31F3">
        <w:rPr>
          <w:rFonts w:ascii="Palatino Linotype" w:eastAsia="Calibri" w:hAnsi="Palatino Linotype" w:cs="Arial"/>
          <w:bCs/>
        </w:rPr>
        <w:t xml:space="preserve"> al </w:t>
      </w:r>
      <w:r w:rsidR="003D5CBD">
        <w:rPr>
          <w:rFonts w:ascii="Palatino Linotype" w:eastAsia="Calibri" w:hAnsi="Palatino Linotype" w:cs="Arial"/>
          <w:b/>
          <w:bCs/>
        </w:rPr>
        <w:t>quince (15) de abril de dos mil veinticuatro</w:t>
      </w:r>
      <w:r w:rsidRPr="00EC602E">
        <w:rPr>
          <w:rFonts w:ascii="Palatino Linotype" w:eastAsia="Calibri" w:hAnsi="Palatino Linotype" w:cs="Arial"/>
        </w:rPr>
        <w:t xml:space="preserve">; sin contemplar en el cómputo los </w:t>
      </w:r>
      <w:r w:rsidR="007E72D5" w:rsidRPr="00EC602E">
        <w:rPr>
          <w:rFonts w:ascii="Palatino Linotype" w:eastAsia="Calibri" w:hAnsi="Palatino Linotype" w:cs="Arial"/>
        </w:rPr>
        <w:t>sábado</w:t>
      </w:r>
      <w:r w:rsidR="00093A7F" w:rsidRPr="00EC602E">
        <w:rPr>
          <w:rFonts w:ascii="Palatino Linotype" w:eastAsia="Calibri" w:hAnsi="Palatino Linotype" w:cs="Arial"/>
        </w:rPr>
        <w:t>s</w:t>
      </w:r>
      <w:r w:rsidR="003D5CBD">
        <w:rPr>
          <w:rFonts w:ascii="Palatino Linotype" w:eastAsia="Calibri" w:hAnsi="Palatino Linotype" w:cs="Arial"/>
        </w:rPr>
        <w:t>,</w:t>
      </w:r>
      <w:r w:rsidR="007E72D5" w:rsidRPr="00EC602E">
        <w:rPr>
          <w:rFonts w:ascii="Palatino Linotype" w:eastAsia="Calibri" w:hAnsi="Palatino Linotype" w:cs="Arial"/>
        </w:rPr>
        <w:t xml:space="preserve"> domingos</w:t>
      </w:r>
      <w:r w:rsidR="003D5CBD">
        <w:rPr>
          <w:rFonts w:ascii="Palatino Linotype" w:eastAsia="Calibri" w:hAnsi="Palatino Linotype" w:cs="Arial"/>
        </w:rPr>
        <w:t xml:space="preserve"> y días inhábiles</w:t>
      </w:r>
      <w:r w:rsidR="003A2CF7" w:rsidRPr="00EC602E">
        <w:rPr>
          <w:rFonts w:ascii="Palatino Linotype" w:eastAsia="Calibri" w:hAnsi="Palatino Linotype" w:cs="Arial"/>
        </w:rPr>
        <w:t>,</w:t>
      </w:r>
      <w:r w:rsidRPr="00EC602E">
        <w:rPr>
          <w:rFonts w:ascii="Palatino Linotype" w:eastAsia="Calibri" w:hAnsi="Palatino Linotype" w:cs="Arial"/>
        </w:rPr>
        <w:t xml:space="preserve"> en términos del artículo 3, fracción X, de la Ley de Transparencia y Acceso a la Información Pública del Estado de México y Municipios.</w:t>
      </w:r>
    </w:p>
    <w:p w14:paraId="42866E96" w14:textId="77777777" w:rsidR="008A7F1F" w:rsidRPr="00EC602E" w:rsidRDefault="008A7F1F" w:rsidP="00A2132B">
      <w:pPr>
        <w:tabs>
          <w:tab w:val="left" w:pos="426"/>
        </w:tabs>
        <w:spacing w:line="360" w:lineRule="auto"/>
        <w:ind w:right="49"/>
        <w:contextualSpacing/>
        <w:jc w:val="both"/>
        <w:rPr>
          <w:rFonts w:ascii="Palatino Linotype" w:eastAsia="Times New Roman" w:hAnsi="Palatino Linotype" w:cs="Times New Roman"/>
        </w:rPr>
      </w:pPr>
    </w:p>
    <w:p w14:paraId="6BDCB63A" w14:textId="4D1D29CB" w:rsidR="004E6A2D" w:rsidRPr="003D5CBD" w:rsidRDefault="00887FEB" w:rsidP="00887FEB">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Pr>
          <w:rFonts w:ascii="Palatino Linotype" w:eastAsia="Calibri" w:hAnsi="Palatino Linotype" w:cs="Arial"/>
        </w:rPr>
        <w:t xml:space="preserve">Luego entonces, si el recurso de revisión </w:t>
      </w:r>
      <w:r w:rsidR="00C845D5">
        <w:rPr>
          <w:rFonts w:ascii="Palatino Linotype" w:eastAsia="Calibri" w:hAnsi="Palatino Linotype" w:cs="Arial"/>
          <w:b/>
        </w:rPr>
        <w:t>01513/INFOEM/IP/RR/2024</w:t>
      </w:r>
      <w:r>
        <w:rPr>
          <w:rFonts w:ascii="Palatino Linotype" w:eastAsia="Calibri" w:hAnsi="Palatino Linotype" w:cs="Arial"/>
        </w:rPr>
        <w:t xml:space="preserve"> se interpuso el </w:t>
      </w:r>
      <w:r w:rsidR="003D5CBD">
        <w:rPr>
          <w:rFonts w:ascii="Palatino Linotype" w:eastAsia="Calibri" w:hAnsi="Palatino Linotype" w:cs="Arial"/>
          <w:b/>
        </w:rPr>
        <w:t>veinte (20) de marzo de dos mil veinticuatro</w:t>
      </w:r>
      <w:r>
        <w:rPr>
          <w:rFonts w:ascii="Palatino Linotype" w:eastAsia="Calibri" w:hAnsi="Palatino Linotype" w:cs="Arial"/>
        </w:rPr>
        <w:t>, éste se encuentra dentro del margen establecido en el artículo 178 de la Ley de Transparencia y Acceso a la Información Pública del Estado de México y Municipios</w:t>
      </w:r>
      <w:r>
        <w:rPr>
          <w:rStyle w:val="Refdenotaalpie"/>
          <w:rFonts w:ascii="Palatino Linotype" w:eastAsia="Calibri" w:hAnsi="Palatino Linotype" w:cs="Arial"/>
        </w:rPr>
        <w:footnoteReference w:id="6"/>
      </w:r>
      <w:r>
        <w:rPr>
          <w:rFonts w:ascii="Palatino Linotype" w:eastAsia="Calibri" w:hAnsi="Palatino Linotype" w:cs="Arial"/>
        </w:rPr>
        <w:t>.</w:t>
      </w:r>
    </w:p>
    <w:p w14:paraId="2F7CE1EE" w14:textId="77777777" w:rsidR="003D5CBD" w:rsidRPr="003D5CBD" w:rsidRDefault="003D5CBD" w:rsidP="003D5CBD">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72D94110" w14:textId="7B89DAB5" w:rsidR="003D5CBD" w:rsidRPr="003D5CBD" w:rsidRDefault="003D5CBD" w:rsidP="00887FEB">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Pr>
          <w:rFonts w:ascii="Palatino Linotype" w:eastAsia="Calibri" w:hAnsi="Palatino Linotype" w:cs="Arial"/>
        </w:rPr>
        <w:t xml:space="preserve">Por </w:t>
      </w:r>
      <w:r>
        <w:rPr>
          <w:rFonts w:ascii="Palatino Linotype" w:eastAsia="Palatino Linotype" w:hAnsi="Palatino Linotype" w:cs="Palatino Linotype"/>
          <w:color w:val="000000"/>
        </w:rPr>
        <w:t xml:space="preserve">otro lado, de la revisión al  expediente electrónico contenido en el SAIMEX, se desprende que la parte solicitante, en ejercicio de su derecho de acceso a la información pública en el expediente que se revisa, tanto en la solicitud de información como en el recurso de revisión, </w:t>
      </w:r>
      <w:r>
        <w:rPr>
          <w:rFonts w:ascii="Palatino Linotype" w:eastAsia="Palatino Linotype" w:hAnsi="Palatino Linotype" w:cs="Palatino Linotype"/>
          <w:b/>
          <w:color w:val="000000"/>
        </w:rPr>
        <w:t>no señaló su nombre, ni se tiene certeza de su identidad</w:t>
      </w:r>
      <w:r>
        <w:rPr>
          <w:rFonts w:ascii="Palatino Linotype" w:eastAsia="Palatino Linotype" w:hAnsi="Palatino Linotype" w:cs="Palatino Linotype"/>
          <w:color w:val="000000"/>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64F42F04" w14:textId="77777777" w:rsidR="003D5CBD" w:rsidRPr="003D5CBD" w:rsidRDefault="003D5CBD" w:rsidP="003D5CBD">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2905D152" w14:textId="3C449330" w:rsidR="003D5CBD" w:rsidRPr="003D5CBD" w:rsidRDefault="003D5CBD" w:rsidP="00887FEB">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Pr>
          <w:rFonts w:ascii="Palatino Linotype" w:eastAsia="Calibri" w:hAnsi="Palatino Linotype" w:cs="Arial"/>
        </w:rPr>
        <w:t xml:space="preserve">Esto </w:t>
      </w:r>
      <w:r>
        <w:rPr>
          <w:rFonts w:ascii="Palatino Linotype" w:eastAsia="Palatino Linotype" w:hAnsi="Palatino Linotype" w:cs="Palatino Linotype"/>
          <w:color w:val="000000"/>
        </w:rPr>
        <w:t xml:space="preserve">es así, ya que de conformidad con los artículos 6, apartado A, fracciones III y IV de la Constitución Política de los Estados Unidos Mexicanos; 5, párrafos trigésimo, trigésimo primero y trigésimo segundo, fracciones III, IV y V, de la Constitución Política del Estado Libre y Soberano de México, se establece que toda persona, sin necesidad de acreditar interés alguno o justificar su utilización, tendrá </w:t>
      </w:r>
      <w:r>
        <w:rPr>
          <w:rFonts w:ascii="Palatino Linotype" w:eastAsia="Palatino Linotype" w:hAnsi="Palatino Linotype" w:cs="Palatino Linotype"/>
          <w:color w:val="000000"/>
        </w:rPr>
        <w:lastRenderedPageBreak/>
        <w:t>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06BC9834" w14:textId="77777777" w:rsidR="003D5CBD" w:rsidRPr="003D5CBD" w:rsidRDefault="003D5CBD" w:rsidP="003D5CBD">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6C3A41A" w14:textId="530140B0" w:rsidR="003D5CBD" w:rsidRPr="003D5CBD" w:rsidRDefault="003D5CBD" w:rsidP="00887FEB">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Pr>
          <w:rFonts w:ascii="Palatino Linotype" w:eastAsia="Calibri" w:hAnsi="Palatino Linotype" w:cs="Arial"/>
        </w:rPr>
        <w:t xml:space="preserve">Por </w:t>
      </w:r>
      <w:r>
        <w:rPr>
          <w:rFonts w:ascii="Palatino Linotype" w:eastAsia="Palatino Linotype" w:hAnsi="Palatino Linotype" w:cs="Palatino Linotype"/>
          <w:color w:val="000000"/>
        </w:rPr>
        <w:t>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C27BE03" w14:textId="77777777" w:rsidR="003D5CBD" w:rsidRPr="003D5CBD" w:rsidRDefault="003D5CBD" w:rsidP="003D5CBD">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4DF86EA0" w14:textId="33339429" w:rsidR="003D5CBD" w:rsidRPr="003D5CBD" w:rsidRDefault="001A224F" w:rsidP="00887FEB">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Pr>
          <w:rFonts w:ascii="Palatino Linotype" w:eastAsia="Calibri" w:hAnsi="Palatino Linotype" w:cs="Arial"/>
        </w:rPr>
        <w:t xml:space="preserve">Así </w:t>
      </w:r>
      <w:r>
        <w:rPr>
          <w:rFonts w:ascii="Palatino Linotype" w:eastAsia="Palatino Linotype" w:hAnsi="Palatino Linotype" w:cs="Palatino Linotype"/>
          <w:color w:val="000000"/>
        </w:rPr>
        <w:t>mismo, como lo establece la Convención Americana, en su artículo 13, el derecho de acceso a la información es un derecho humano universal y, en consecuencia, toda persona tiene derecho a solicitar acceso a la información.</w:t>
      </w:r>
    </w:p>
    <w:p w14:paraId="6BB138A0" w14:textId="77777777" w:rsidR="003D5CBD" w:rsidRPr="003D5CBD" w:rsidRDefault="003D5CBD" w:rsidP="003D5CBD">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76F3C02B" w14:textId="7357E533" w:rsidR="003D5CBD" w:rsidRPr="003D5CBD" w:rsidRDefault="001A224F" w:rsidP="00887FEB">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Pr>
          <w:rFonts w:ascii="Palatino Linotype" w:eastAsia="Calibri" w:hAnsi="Palatino Linotype" w:cs="Arial"/>
        </w:rPr>
        <w:t xml:space="preserve">De </w:t>
      </w:r>
      <w:r>
        <w:rPr>
          <w:rFonts w:ascii="Palatino Linotype" w:eastAsia="Palatino Linotype" w:hAnsi="Palatino Linotype" w:cs="Palatino Linotype"/>
          <w:color w:val="000000"/>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08D65388" w14:textId="77777777" w:rsidR="003D5CBD" w:rsidRPr="003D5CBD" w:rsidRDefault="003D5CBD" w:rsidP="003D5CBD">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6A2AD2FA" w14:textId="26F6D4F3" w:rsidR="003D5CBD" w:rsidRPr="003D5CBD" w:rsidRDefault="001A224F" w:rsidP="00887FEB">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Pr>
          <w:rFonts w:ascii="Palatino Linotype" w:eastAsia="Calibri" w:hAnsi="Palatino Linotype" w:cs="Arial"/>
        </w:rPr>
        <w:lastRenderedPageBreak/>
        <w:t xml:space="preserve">Por </w:t>
      </w:r>
      <w:r>
        <w:rPr>
          <w:rFonts w:ascii="Palatino Linotype" w:eastAsia="Palatino Linotype" w:hAnsi="Palatino Linotype" w:cs="Palatino Linotype"/>
          <w:color w:val="000000"/>
        </w:rPr>
        <w:t xml:space="preserve">lo tanto, el nombre del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y subsecuente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Garante.</w:t>
      </w:r>
    </w:p>
    <w:p w14:paraId="58790F2C" w14:textId="77777777" w:rsidR="00887FEB" w:rsidRPr="004E6A2D" w:rsidRDefault="00887FEB" w:rsidP="00887FEB">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2DD5993" w14:textId="6C85AAB8" w:rsidR="005F1362" w:rsidRPr="00EC602E" w:rsidRDefault="00C6440A" w:rsidP="00A2132B">
      <w:pPr>
        <w:pStyle w:val="Prrafodelista"/>
        <w:numPr>
          <w:ilvl w:val="0"/>
          <w:numId w:val="1"/>
        </w:numPr>
        <w:tabs>
          <w:tab w:val="left" w:pos="426"/>
        </w:tabs>
        <w:spacing w:line="360" w:lineRule="auto"/>
        <w:jc w:val="both"/>
        <w:rPr>
          <w:rFonts w:ascii="Palatino Linotype" w:hAnsi="Palatino Linotype"/>
          <w:color w:val="000000" w:themeColor="text1"/>
        </w:rPr>
      </w:pPr>
      <w:r w:rsidRPr="00EC602E">
        <w:rPr>
          <w:rFonts w:ascii="Palatino Linotype" w:eastAsia="Calibri" w:hAnsi="Palatino Linotype" w:cs="Arial"/>
          <w:color w:val="000000" w:themeColor="text1"/>
        </w:rPr>
        <w:t xml:space="preserve">Consecuencia de lo anterior, </w:t>
      </w:r>
      <w:r w:rsidR="00566BC5" w:rsidRPr="00EC602E">
        <w:rPr>
          <w:rFonts w:ascii="Palatino Linotype" w:eastAsia="Calibri" w:hAnsi="Palatino Linotype" w:cs="Arial"/>
          <w:color w:val="000000" w:themeColor="text1"/>
        </w:rPr>
        <w:t>este Órgano Garante</w:t>
      </w:r>
      <w:r w:rsidRPr="00EC602E">
        <w:rPr>
          <w:rFonts w:ascii="Palatino Linotype" w:eastAsia="Calibri" w:hAnsi="Palatino Linotype" w:cs="Arial"/>
          <w:color w:val="000000" w:themeColor="text1"/>
        </w:rPr>
        <w:t xml:space="preserve"> advierte que </w:t>
      </w:r>
      <w:r w:rsidR="00FB2EE1" w:rsidRPr="00EC602E">
        <w:rPr>
          <w:rFonts w:ascii="Palatino Linotype" w:eastAsia="Calibri" w:hAnsi="Palatino Linotype" w:cs="Arial"/>
          <w:color w:val="000000" w:themeColor="text1"/>
        </w:rPr>
        <w:t>el</w:t>
      </w:r>
      <w:r w:rsidR="00540208" w:rsidRPr="00EC602E">
        <w:rPr>
          <w:rFonts w:ascii="Palatino Linotype" w:eastAsia="Calibri" w:hAnsi="Palatino Linotype" w:cs="Arial"/>
          <w:color w:val="000000" w:themeColor="text1"/>
        </w:rPr>
        <w:t xml:space="preserve"> </w:t>
      </w:r>
      <w:r w:rsidR="00FB2EE1" w:rsidRPr="00EC602E">
        <w:rPr>
          <w:rFonts w:ascii="Palatino Linotype" w:eastAsia="Calibri" w:hAnsi="Palatino Linotype" w:cs="Arial"/>
          <w:color w:val="000000" w:themeColor="text1"/>
        </w:rPr>
        <w:t xml:space="preserve">escrito </w:t>
      </w:r>
      <w:r w:rsidR="00540208" w:rsidRPr="00EC602E">
        <w:rPr>
          <w:rFonts w:ascii="Palatino Linotype" w:eastAsia="Calibri" w:hAnsi="Palatino Linotype" w:cs="Arial"/>
          <w:color w:val="000000" w:themeColor="text1"/>
        </w:rPr>
        <w:t>contiene las formalidades previstas por el artículo 180</w:t>
      </w:r>
      <w:r w:rsidR="00FB2EE1" w:rsidRPr="00EC602E">
        <w:rPr>
          <w:rFonts w:ascii="Palatino Linotype" w:eastAsia="Calibri" w:hAnsi="Palatino Linotype" w:cs="Arial"/>
          <w:color w:val="000000" w:themeColor="text1"/>
        </w:rPr>
        <w:t>,</w:t>
      </w:r>
      <w:r w:rsidR="00540208" w:rsidRPr="00EC602E">
        <w:rPr>
          <w:rFonts w:ascii="Palatino Linotype" w:eastAsia="Calibri" w:hAnsi="Palatino Linotype" w:cs="Arial"/>
          <w:color w:val="000000" w:themeColor="text1"/>
        </w:rPr>
        <w:t xml:space="preserve"> último párrafo</w:t>
      </w:r>
      <w:r w:rsidR="00FB2EE1" w:rsidRPr="00EC602E">
        <w:rPr>
          <w:rFonts w:ascii="Palatino Linotype" w:eastAsia="Calibri" w:hAnsi="Palatino Linotype" w:cs="Arial"/>
          <w:color w:val="000000" w:themeColor="text1"/>
        </w:rPr>
        <w:t>,</w:t>
      </w:r>
      <w:r w:rsidR="00540208" w:rsidRPr="00EC602E">
        <w:rPr>
          <w:rFonts w:ascii="Palatino Linotype" w:eastAsia="Calibri" w:hAnsi="Palatino Linotype" w:cs="Arial"/>
          <w:color w:val="000000" w:themeColor="text1"/>
        </w:rPr>
        <w:t xml:space="preserve"> de la Ley </w:t>
      </w:r>
      <w:r w:rsidR="004911B6" w:rsidRPr="00EC602E">
        <w:rPr>
          <w:rFonts w:ascii="Palatino Linotype" w:eastAsia="Calibri" w:hAnsi="Palatino Linotype" w:cs="Arial"/>
          <w:color w:val="000000" w:themeColor="text1"/>
        </w:rPr>
        <w:t>de Transparencia y Acceso a la Información Pública del Estado de México y Municipios</w:t>
      </w:r>
      <w:r w:rsidR="00540208" w:rsidRPr="00EC602E">
        <w:rPr>
          <w:rFonts w:ascii="Palatino Linotype" w:eastAsia="Calibri" w:hAnsi="Palatino Linotype" w:cs="Arial"/>
          <w:color w:val="000000" w:themeColor="text1"/>
        </w:rPr>
        <w:t xml:space="preserve">, por lo que es procedente que </w:t>
      </w:r>
      <w:r w:rsidR="004911B6" w:rsidRPr="00EC602E">
        <w:rPr>
          <w:rFonts w:ascii="Palatino Linotype" w:eastAsia="Calibri" w:hAnsi="Palatino Linotype" w:cs="Arial"/>
          <w:color w:val="000000" w:themeColor="text1"/>
        </w:rPr>
        <w:t>e</w:t>
      </w:r>
      <w:r w:rsidR="00540208" w:rsidRPr="00EC602E">
        <w:rPr>
          <w:rFonts w:ascii="Palatino Linotype" w:eastAsia="Calibri" w:hAnsi="Palatino Linotype" w:cs="Arial"/>
          <w:color w:val="000000" w:themeColor="text1"/>
        </w:rPr>
        <w:t xml:space="preserve">ste Instituto de Transparencia, Acceso a la Información Pública y Protección de Datos Personales del Estado de México y </w:t>
      </w:r>
      <w:r w:rsidR="000B2BA0" w:rsidRPr="00EC602E">
        <w:rPr>
          <w:rFonts w:ascii="Palatino Linotype" w:eastAsia="Calibri" w:hAnsi="Palatino Linotype" w:cs="Arial"/>
          <w:color w:val="000000" w:themeColor="text1"/>
        </w:rPr>
        <w:t xml:space="preserve">Municipios, conozca y resuelva </w:t>
      </w:r>
      <w:r w:rsidR="00FB2EE1" w:rsidRPr="00EC602E">
        <w:rPr>
          <w:rFonts w:ascii="Palatino Linotype" w:eastAsia="Calibri" w:hAnsi="Palatino Linotype" w:cs="Arial"/>
          <w:color w:val="000000" w:themeColor="text1"/>
        </w:rPr>
        <w:t>el</w:t>
      </w:r>
      <w:r w:rsidR="00540208" w:rsidRPr="00EC602E">
        <w:rPr>
          <w:rFonts w:ascii="Palatino Linotype" w:eastAsia="Calibri" w:hAnsi="Palatino Linotype" w:cs="Arial"/>
          <w:color w:val="000000" w:themeColor="text1"/>
        </w:rPr>
        <w:t xml:space="preserve"> presente recurso.</w:t>
      </w:r>
    </w:p>
    <w:p w14:paraId="316CB621" w14:textId="2CF84CA9" w:rsidR="004E6A2D" w:rsidRDefault="004E6A2D">
      <w:pPr>
        <w:rPr>
          <w:rFonts w:ascii="Palatino Linotype" w:hAnsi="Palatino Linotype"/>
          <w:color w:val="000000" w:themeColor="text1"/>
        </w:rPr>
      </w:pPr>
    </w:p>
    <w:p w14:paraId="11A9FB70" w14:textId="21257BAF" w:rsidR="00710B50" w:rsidRPr="00EC602E" w:rsidRDefault="00710B50" w:rsidP="00A2132B">
      <w:pPr>
        <w:pStyle w:val="Prrafodelista"/>
        <w:tabs>
          <w:tab w:val="left" w:pos="426"/>
        </w:tabs>
        <w:spacing w:line="360" w:lineRule="auto"/>
        <w:ind w:left="0"/>
        <w:jc w:val="both"/>
        <w:outlineLvl w:val="1"/>
        <w:rPr>
          <w:rFonts w:ascii="Palatino Linotype" w:hAnsi="Palatino Linotype"/>
          <w:b/>
          <w:color w:val="000000" w:themeColor="text1"/>
        </w:rPr>
      </w:pPr>
      <w:bookmarkStart w:id="13" w:name="_Toc88071780"/>
      <w:r w:rsidRPr="00EC602E">
        <w:rPr>
          <w:rFonts w:ascii="Palatino Linotype" w:hAnsi="Palatino Linotype"/>
          <w:b/>
          <w:color w:val="000000" w:themeColor="text1"/>
        </w:rPr>
        <w:t xml:space="preserve">TERCERO. </w:t>
      </w:r>
      <w:r w:rsidR="00D5750C" w:rsidRPr="00EC602E">
        <w:rPr>
          <w:rFonts w:ascii="Palatino Linotype" w:hAnsi="Palatino Linotype"/>
          <w:b/>
          <w:color w:val="000000" w:themeColor="text1"/>
        </w:rPr>
        <w:t xml:space="preserve">Del planteamiento de la </w:t>
      </w:r>
      <w:r w:rsidR="00D5750C" w:rsidRPr="00EC602E">
        <w:rPr>
          <w:rFonts w:ascii="Palatino Linotype" w:hAnsi="Palatino Linotype"/>
          <w:b/>
          <w:i/>
          <w:color w:val="000000" w:themeColor="text1"/>
        </w:rPr>
        <w:t>Litis</w:t>
      </w:r>
      <w:r w:rsidRPr="00EC602E">
        <w:rPr>
          <w:rFonts w:ascii="Palatino Linotype" w:hAnsi="Palatino Linotype"/>
          <w:b/>
          <w:color w:val="000000" w:themeColor="text1"/>
        </w:rPr>
        <w:t>.</w:t>
      </w:r>
      <w:bookmarkEnd w:id="13"/>
    </w:p>
    <w:p w14:paraId="4FB84CAD" w14:textId="77777777" w:rsidR="00CA62D4" w:rsidRPr="00EC602E" w:rsidRDefault="00CA62D4" w:rsidP="00A2132B">
      <w:pPr>
        <w:pStyle w:val="Prrafodelista"/>
        <w:tabs>
          <w:tab w:val="left" w:pos="426"/>
        </w:tabs>
        <w:spacing w:line="360" w:lineRule="auto"/>
        <w:ind w:left="0"/>
        <w:jc w:val="both"/>
        <w:rPr>
          <w:rFonts w:ascii="Palatino Linotype" w:hAnsi="Palatino Linotype"/>
          <w:color w:val="000000" w:themeColor="text1"/>
        </w:rPr>
      </w:pPr>
    </w:p>
    <w:p w14:paraId="6584D422" w14:textId="2256CBEA" w:rsidR="004F005B" w:rsidRDefault="001A224F" w:rsidP="00A2132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bookmarkStart w:id="14" w:name="_Toc459174366"/>
      <w:bookmarkStart w:id="15" w:name="_Toc459659884"/>
      <w:bookmarkStart w:id="16" w:name="_Toc461687280"/>
      <w:bookmarkStart w:id="17" w:name="_Toc462771051"/>
      <w:bookmarkStart w:id="18" w:name="_Toc464139201"/>
      <w:r>
        <w:rPr>
          <w:rFonts w:ascii="Palatino Linotype" w:hAnsi="Palatino Linotype" w:cs="Arial"/>
          <w:color w:val="000000" w:themeColor="text1"/>
        </w:rPr>
        <w:t>Se requirió el Programa de Inversión Municipal del ejercicio dos mil veinticuatro, así como los documentos donde conste en qué se utilizaron sus recursos presupuestados.</w:t>
      </w:r>
    </w:p>
    <w:p w14:paraId="0DD79604" w14:textId="77777777" w:rsidR="004F005B" w:rsidRDefault="004F005B" w:rsidP="004F005B">
      <w:pPr>
        <w:pStyle w:val="Prrafodelista"/>
        <w:tabs>
          <w:tab w:val="left" w:pos="426"/>
        </w:tabs>
        <w:spacing w:line="360" w:lineRule="auto"/>
        <w:ind w:left="0" w:right="49"/>
        <w:jc w:val="both"/>
        <w:rPr>
          <w:rFonts w:ascii="Palatino Linotype" w:hAnsi="Palatino Linotype" w:cs="Arial"/>
          <w:color w:val="000000" w:themeColor="text1"/>
        </w:rPr>
      </w:pPr>
    </w:p>
    <w:p w14:paraId="16A9D272" w14:textId="6878E935" w:rsidR="00176569" w:rsidRDefault="006D3F0B" w:rsidP="00A2132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Pr>
          <w:rFonts w:ascii="Palatino Linotype" w:hAnsi="Palatino Linotype" w:cs="Arial"/>
          <w:color w:val="000000" w:themeColor="text1"/>
        </w:rPr>
        <w:t xml:space="preserve">El </w:t>
      </w:r>
      <w:r>
        <w:rPr>
          <w:rFonts w:ascii="Palatino Linotype" w:hAnsi="Palatino Linotype" w:cs="Arial"/>
          <w:b/>
          <w:color w:val="000000" w:themeColor="text1"/>
        </w:rPr>
        <w:t>SUJETO OBLIGADO</w:t>
      </w:r>
      <w:r>
        <w:rPr>
          <w:rFonts w:ascii="Palatino Linotype" w:hAnsi="Palatino Linotype" w:cs="Arial"/>
          <w:color w:val="000000" w:themeColor="text1"/>
        </w:rPr>
        <w:t xml:space="preserve"> </w:t>
      </w:r>
      <w:r w:rsidR="001A224F">
        <w:rPr>
          <w:rFonts w:ascii="Palatino Linotype" w:hAnsi="Palatino Linotype" w:cs="Arial"/>
          <w:color w:val="000000" w:themeColor="text1"/>
        </w:rPr>
        <w:t>informó que el Programa de Inversión Municipal del ejercicio dos mil veintidós tuvo un importe autorizado de $93,000,000.00 (NOVENTA Y TRES MILLONES DE PESOS 00/100 M.N.).</w:t>
      </w:r>
    </w:p>
    <w:p w14:paraId="3D943E05" w14:textId="77777777" w:rsidR="00176569" w:rsidRDefault="00176569" w:rsidP="00176569">
      <w:pPr>
        <w:pStyle w:val="Prrafodelista"/>
        <w:tabs>
          <w:tab w:val="left" w:pos="426"/>
        </w:tabs>
        <w:spacing w:line="360" w:lineRule="auto"/>
        <w:ind w:left="0" w:right="49"/>
        <w:jc w:val="both"/>
        <w:rPr>
          <w:rFonts w:ascii="Palatino Linotype" w:hAnsi="Palatino Linotype" w:cs="Arial"/>
          <w:color w:val="000000" w:themeColor="text1"/>
        </w:rPr>
      </w:pPr>
    </w:p>
    <w:p w14:paraId="2101F2BC" w14:textId="64DCFDB6" w:rsidR="00117D31" w:rsidRPr="00EC602E" w:rsidRDefault="00887FEB" w:rsidP="00A2132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Pr>
          <w:rFonts w:ascii="Palatino Linotype" w:hAnsi="Palatino Linotype" w:cs="Arial"/>
          <w:color w:val="000000" w:themeColor="text1"/>
        </w:rPr>
        <w:lastRenderedPageBreak/>
        <w:t>El</w:t>
      </w:r>
      <w:r w:rsidR="00117D31" w:rsidRPr="00EC602E">
        <w:rPr>
          <w:rFonts w:ascii="Palatino Linotype" w:hAnsi="Palatino Linotype" w:cs="Arial"/>
          <w:color w:val="000000" w:themeColor="text1"/>
        </w:rPr>
        <w:t xml:space="preserve"> particular impugnó la respuesta del </w:t>
      </w:r>
      <w:r w:rsidR="00117D31" w:rsidRPr="00EC602E">
        <w:rPr>
          <w:rFonts w:ascii="Palatino Linotype" w:hAnsi="Palatino Linotype" w:cs="Arial"/>
          <w:b/>
          <w:bCs/>
          <w:color w:val="000000" w:themeColor="text1"/>
        </w:rPr>
        <w:t>SUJETO OBLIGADO</w:t>
      </w:r>
      <w:r w:rsidR="00117D31" w:rsidRPr="00EC602E">
        <w:rPr>
          <w:rFonts w:ascii="Palatino Linotype" w:hAnsi="Palatino Linotype" w:cs="Arial"/>
          <w:color w:val="000000" w:themeColor="text1"/>
        </w:rPr>
        <w:t>, mediante el recurso de revisión con número indicado al rubro, y en el que señaló</w:t>
      </w:r>
      <w:r w:rsidR="008472A9" w:rsidRPr="00EC602E">
        <w:rPr>
          <w:rFonts w:ascii="Palatino Linotype" w:hAnsi="Palatino Linotype" w:cs="Arial"/>
          <w:color w:val="000000" w:themeColor="text1"/>
        </w:rPr>
        <w:t xml:space="preserve"> por agravios, </w:t>
      </w:r>
      <w:r w:rsidR="001A224F">
        <w:rPr>
          <w:rFonts w:ascii="Palatino Linotype" w:hAnsi="Palatino Linotype" w:cs="Arial"/>
          <w:color w:val="000000" w:themeColor="text1"/>
        </w:rPr>
        <w:t>la negativa en remitir lo solicitado</w:t>
      </w:r>
      <w:r w:rsidR="00176569">
        <w:rPr>
          <w:rFonts w:ascii="Palatino Linotype" w:hAnsi="Palatino Linotype" w:cs="Arial"/>
          <w:color w:val="000000" w:themeColor="text1"/>
        </w:rPr>
        <w:t>.</w:t>
      </w:r>
    </w:p>
    <w:p w14:paraId="52493E42" w14:textId="77777777" w:rsidR="0056788F" w:rsidRPr="00EC602E" w:rsidRDefault="0056788F" w:rsidP="00A2132B">
      <w:pPr>
        <w:pStyle w:val="Prrafodelista"/>
        <w:tabs>
          <w:tab w:val="left" w:pos="426"/>
        </w:tabs>
        <w:spacing w:line="360" w:lineRule="auto"/>
        <w:ind w:left="0" w:right="49"/>
        <w:jc w:val="both"/>
        <w:rPr>
          <w:rFonts w:ascii="Palatino Linotype" w:hAnsi="Palatino Linotype" w:cs="Arial"/>
          <w:color w:val="000000" w:themeColor="text1"/>
        </w:rPr>
      </w:pPr>
    </w:p>
    <w:p w14:paraId="17C58E36" w14:textId="4C65EE90" w:rsidR="001A032D" w:rsidRPr="00EC602E" w:rsidRDefault="001A032D" w:rsidP="00A2132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EC602E">
        <w:rPr>
          <w:rFonts w:ascii="Palatino Linotype" w:hAnsi="Palatino Linotype" w:cs="Arial"/>
          <w:color w:val="000000" w:themeColor="text1"/>
        </w:rPr>
        <w:t xml:space="preserve">En ese sentido, </w:t>
      </w:r>
      <w:r w:rsidR="00566BC5" w:rsidRPr="00EC602E">
        <w:rPr>
          <w:rFonts w:ascii="Palatino Linotype" w:hAnsi="Palatino Linotype" w:cs="Arial"/>
          <w:color w:val="000000" w:themeColor="text1"/>
        </w:rPr>
        <w:t>este Órgano Garante</w:t>
      </w:r>
      <w:r w:rsidR="002E160F" w:rsidRPr="00EC602E">
        <w:rPr>
          <w:rFonts w:ascii="Palatino Linotype" w:hAnsi="Palatino Linotype" w:cs="Arial"/>
          <w:color w:val="000000" w:themeColor="text1"/>
        </w:rPr>
        <w:t xml:space="preserve"> advierte que las razones o motivos de inconformidad manifestados por el </w:t>
      </w:r>
      <w:r w:rsidRPr="00EC602E">
        <w:rPr>
          <w:rFonts w:ascii="Palatino Linotype" w:hAnsi="Palatino Linotype" w:cs="Arial"/>
          <w:b/>
          <w:bCs/>
          <w:color w:val="000000" w:themeColor="text1"/>
        </w:rPr>
        <w:t>RECURRENTE</w:t>
      </w:r>
      <w:r w:rsidRPr="00EC602E">
        <w:rPr>
          <w:rFonts w:ascii="Palatino Linotype" w:hAnsi="Palatino Linotype" w:cs="Arial"/>
          <w:color w:val="000000" w:themeColor="text1"/>
        </w:rPr>
        <w:t xml:space="preserve"> </w:t>
      </w:r>
      <w:r w:rsidR="002E160F" w:rsidRPr="00EC602E">
        <w:rPr>
          <w:rFonts w:ascii="Palatino Linotype" w:hAnsi="Palatino Linotype" w:cs="Arial"/>
          <w:color w:val="000000" w:themeColor="text1"/>
        </w:rPr>
        <w:t>sugieren que la respuesta proporcionada</w:t>
      </w:r>
      <w:r w:rsidR="00B855AA" w:rsidRPr="00EC602E">
        <w:rPr>
          <w:rFonts w:ascii="Palatino Linotype" w:hAnsi="Palatino Linotype" w:cs="Arial"/>
          <w:color w:val="000000" w:themeColor="text1"/>
        </w:rPr>
        <w:t xml:space="preserve"> por el </w:t>
      </w:r>
      <w:r w:rsidR="00B855AA" w:rsidRPr="00EC602E">
        <w:rPr>
          <w:rFonts w:ascii="Palatino Linotype" w:hAnsi="Palatino Linotype" w:cs="Arial"/>
          <w:b/>
          <w:bCs/>
          <w:color w:val="000000" w:themeColor="text1"/>
        </w:rPr>
        <w:t>SUJETO OBLIGADO</w:t>
      </w:r>
      <w:r w:rsidR="007409D8" w:rsidRPr="00EC602E">
        <w:rPr>
          <w:rFonts w:ascii="Palatino Linotype" w:hAnsi="Palatino Linotype" w:cs="Arial"/>
          <w:color w:val="000000" w:themeColor="text1"/>
        </w:rPr>
        <w:t xml:space="preserve"> no </w:t>
      </w:r>
      <w:r w:rsidR="006D57BE" w:rsidRPr="00EC602E">
        <w:rPr>
          <w:rFonts w:ascii="Palatino Linotype" w:hAnsi="Palatino Linotype" w:cs="Arial"/>
          <w:color w:val="000000" w:themeColor="text1"/>
        </w:rPr>
        <w:t>cumplió</w:t>
      </w:r>
      <w:r w:rsidR="00B855AA" w:rsidRPr="00EC602E">
        <w:rPr>
          <w:rFonts w:ascii="Palatino Linotype" w:hAnsi="Palatino Linotype" w:cs="Arial"/>
          <w:color w:val="000000" w:themeColor="text1"/>
        </w:rPr>
        <w:t xml:space="preserve"> con </w:t>
      </w:r>
      <w:r w:rsidR="008F7752" w:rsidRPr="00EC602E">
        <w:rPr>
          <w:rFonts w:ascii="Palatino Linotype" w:hAnsi="Palatino Linotype" w:cs="Arial"/>
          <w:color w:val="000000" w:themeColor="text1"/>
        </w:rPr>
        <w:t>los</w:t>
      </w:r>
      <w:r w:rsidR="00B855AA" w:rsidRPr="00EC602E">
        <w:rPr>
          <w:rFonts w:ascii="Palatino Linotype" w:hAnsi="Palatino Linotype" w:cs="Arial"/>
          <w:color w:val="000000" w:themeColor="text1"/>
        </w:rPr>
        <w:t xml:space="preserve"> principio</w:t>
      </w:r>
      <w:r w:rsidR="008F7752" w:rsidRPr="00EC602E">
        <w:rPr>
          <w:rFonts w:ascii="Palatino Linotype" w:hAnsi="Palatino Linotype" w:cs="Arial"/>
          <w:color w:val="000000" w:themeColor="text1"/>
        </w:rPr>
        <w:t>s</w:t>
      </w:r>
      <w:r w:rsidR="00B855AA" w:rsidRPr="00EC602E">
        <w:rPr>
          <w:rFonts w:ascii="Palatino Linotype" w:hAnsi="Palatino Linotype" w:cs="Arial"/>
          <w:color w:val="000000" w:themeColor="text1"/>
        </w:rPr>
        <w:t xml:space="preserve"> contendido</w:t>
      </w:r>
      <w:r w:rsidR="008F7752" w:rsidRPr="00EC602E">
        <w:rPr>
          <w:rFonts w:ascii="Palatino Linotype" w:hAnsi="Palatino Linotype" w:cs="Arial"/>
          <w:color w:val="000000" w:themeColor="text1"/>
        </w:rPr>
        <w:t>s</w:t>
      </w:r>
      <w:r w:rsidR="00B855AA" w:rsidRPr="00EC602E">
        <w:rPr>
          <w:rFonts w:ascii="Palatino Linotype" w:hAnsi="Palatino Linotype" w:cs="Arial"/>
          <w:color w:val="000000" w:themeColor="text1"/>
        </w:rPr>
        <w:t xml:space="preserve"> en el artículo 11 de la Ley de Transparencia y Acceso a la Información Pública del Estado de México y Municipios, l</w:t>
      </w:r>
      <w:r w:rsidR="008F7752" w:rsidRPr="00EC602E">
        <w:rPr>
          <w:rFonts w:ascii="Palatino Linotype" w:hAnsi="Palatino Linotype" w:cs="Arial"/>
          <w:color w:val="000000" w:themeColor="text1"/>
        </w:rPr>
        <w:t>os</w:t>
      </w:r>
      <w:r w:rsidR="00B855AA" w:rsidRPr="00EC602E">
        <w:rPr>
          <w:rFonts w:ascii="Palatino Linotype" w:hAnsi="Palatino Linotype" w:cs="Arial"/>
          <w:color w:val="000000" w:themeColor="text1"/>
        </w:rPr>
        <w:t xml:space="preserve"> cual</w:t>
      </w:r>
      <w:r w:rsidR="008F7752" w:rsidRPr="00EC602E">
        <w:rPr>
          <w:rFonts w:ascii="Palatino Linotype" w:hAnsi="Palatino Linotype" w:cs="Arial"/>
          <w:color w:val="000000" w:themeColor="text1"/>
        </w:rPr>
        <w:t>es</w:t>
      </w:r>
      <w:r w:rsidR="00B855AA" w:rsidRPr="00EC602E">
        <w:rPr>
          <w:rFonts w:ascii="Palatino Linotype" w:hAnsi="Palatino Linotype" w:cs="Arial"/>
          <w:color w:val="000000" w:themeColor="text1"/>
        </w:rPr>
        <w:t xml:space="preserve"> señala</w:t>
      </w:r>
      <w:r w:rsidR="008F7752" w:rsidRPr="00EC602E">
        <w:rPr>
          <w:rFonts w:ascii="Palatino Linotype" w:hAnsi="Palatino Linotype" w:cs="Arial"/>
          <w:color w:val="000000" w:themeColor="text1"/>
        </w:rPr>
        <w:t>n</w:t>
      </w:r>
      <w:r w:rsidR="00B855AA" w:rsidRPr="00EC602E">
        <w:rPr>
          <w:rFonts w:ascii="Palatino Linotype" w:hAnsi="Palatino Linotype" w:cs="Arial"/>
          <w:color w:val="000000" w:themeColor="text1"/>
        </w:rPr>
        <w:t xml:space="preserve"> que en la generación, publicación y entrega de información se deberá garantizar que ésta </w:t>
      </w:r>
      <w:r w:rsidR="00C51671" w:rsidRPr="00EC602E">
        <w:rPr>
          <w:rFonts w:ascii="Palatino Linotype" w:hAnsi="Palatino Linotype" w:cs="Arial"/>
          <w:color w:val="000000" w:themeColor="text1"/>
        </w:rPr>
        <w:t>sea</w:t>
      </w:r>
      <w:r w:rsidR="007409D8" w:rsidRPr="00EC602E">
        <w:rPr>
          <w:rFonts w:ascii="Palatino Linotype" w:hAnsi="Palatino Linotype" w:cs="Arial"/>
          <w:color w:val="000000" w:themeColor="text1"/>
        </w:rPr>
        <w:t xml:space="preserve"> </w:t>
      </w:r>
      <w:r w:rsidR="001A224F">
        <w:rPr>
          <w:rFonts w:ascii="Palatino Linotype" w:hAnsi="Palatino Linotype" w:cs="Arial"/>
          <w:b/>
          <w:color w:val="000000" w:themeColor="text1"/>
        </w:rPr>
        <w:t>accesible</w:t>
      </w:r>
      <w:r w:rsidR="00887FEB">
        <w:rPr>
          <w:rFonts w:ascii="Palatino Linotype" w:hAnsi="Palatino Linotype" w:cs="Arial"/>
          <w:b/>
          <w:color w:val="000000" w:themeColor="text1"/>
        </w:rPr>
        <w:t xml:space="preserve"> </w:t>
      </w:r>
      <w:r w:rsidR="00887FEB">
        <w:rPr>
          <w:rFonts w:ascii="Palatino Linotype" w:hAnsi="Palatino Linotype" w:cs="Arial"/>
          <w:color w:val="000000" w:themeColor="text1"/>
        </w:rPr>
        <w:t xml:space="preserve">y </w:t>
      </w:r>
      <w:r w:rsidR="001A224F">
        <w:rPr>
          <w:rFonts w:ascii="Palatino Linotype" w:hAnsi="Palatino Linotype" w:cs="Arial"/>
          <w:b/>
          <w:color w:val="000000" w:themeColor="text1"/>
        </w:rPr>
        <w:t>congruente</w:t>
      </w:r>
      <w:r w:rsidR="00E73025" w:rsidRPr="00EC602E">
        <w:rPr>
          <w:rFonts w:ascii="Palatino Linotype" w:hAnsi="Palatino Linotype" w:cs="Arial"/>
          <w:color w:val="000000" w:themeColor="text1"/>
        </w:rPr>
        <w:t>.</w:t>
      </w:r>
    </w:p>
    <w:p w14:paraId="026A3A70" w14:textId="77777777" w:rsidR="00197091" w:rsidRPr="00EC602E" w:rsidRDefault="00197091" w:rsidP="00A2132B">
      <w:pPr>
        <w:pStyle w:val="Prrafodelista"/>
        <w:tabs>
          <w:tab w:val="left" w:pos="426"/>
        </w:tabs>
        <w:spacing w:line="360" w:lineRule="auto"/>
        <w:ind w:left="0" w:right="49"/>
        <w:jc w:val="both"/>
        <w:rPr>
          <w:rFonts w:ascii="Palatino Linotype" w:hAnsi="Palatino Linotype" w:cs="Arial"/>
          <w:color w:val="000000" w:themeColor="text1"/>
        </w:rPr>
      </w:pPr>
    </w:p>
    <w:p w14:paraId="5D251E5B" w14:textId="76B3A8F2" w:rsidR="002630E4" w:rsidRPr="00887FEB" w:rsidRDefault="00BC4307" w:rsidP="00887FEB">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EC602E">
        <w:rPr>
          <w:rFonts w:ascii="Palatino Linotype" w:hAnsi="Palatino Linotype" w:cs="Arial"/>
          <w:color w:val="000000" w:themeColor="text1"/>
          <w:szCs w:val="23"/>
        </w:rPr>
        <w:t xml:space="preserve">Por lo anterior, la </w:t>
      </w:r>
      <w:r w:rsidRPr="00EC602E">
        <w:rPr>
          <w:rFonts w:ascii="Palatino Linotype" w:hAnsi="Palatino Linotype" w:cs="Arial"/>
          <w:i/>
          <w:color w:val="000000" w:themeColor="text1"/>
          <w:szCs w:val="23"/>
        </w:rPr>
        <w:t>Litis</w:t>
      </w:r>
      <w:r w:rsidRPr="00EC602E">
        <w:rPr>
          <w:rFonts w:ascii="Palatino Linotype" w:hAnsi="Palatino Linotype" w:cs="Arial"/>
          <w:color w:val="000000" w:themeColor="text1"/>
          <w:szCs w:val="23"/>
        </w:rPr>
        <w:t xml:space="preserve"> a resolver en el presente recurso se circunscribe en determinar si</w:t>
      </w:r>
      <w:r w:rsidR="002C6561" w:rsidRPr="00EC602E">
        <w:rPr>
          <w:rFonts w:ascii="Palatino Linotype" w:hAnsi="Palatino Linotype" w:cs="Arial"/>
          <w:color w:val="000000" w:themeColor="text1"/>
          <w:szCs w:val="23"/>
        </w:rPr>
        <w:t xml:space="preserve"> </w:t>
      </w:r>
      <w:r w:rsidR="004B0EB6" w:rsidRPr="00EC602E">
        <w:rPr>
          <w:rFonts w:ascii="Palatino Linotype" w:hAnsi="Palatino Linotype" w:cs="Arial"/>
          <w:color w:val="000000" w:themeColor="text1"/>
          <w:szCs w:val="23"/>
        </w:rPr>
        <w:t>la respuesta del</w:t>
      </w:r>
      <w:r w:rsidR="002C6561" w:rsidRPr="00EC602E">
        <w:rPr>
          <w:rFonts w:ascii="Palatino Linotype" w:hAnsi="Palatino Linotype" w:cs="Arial"/>
          <w:color w:val="000000" w:themeColor="text1"/>
          <w:szCs w:val="23"/>
        </w:rPr>
        <w:t xml:space="preserve"> </w:t>
      </w:r>
      <w:r w:rsidR="002C6561" w:rsidRPr="00EC602E">
        <w:rPr>
          <w:rFonts w:ascii="Palatino Linotype" w:hAnsi="Palatino Linotype" w:cs="Arial"/>
          <w:b/>
          <w:bCs/>
          <w:color w:val="000000" w:themeColor="text1"/>
          <w:szCs w:val="23"/>
        </w:rPr>
        <w:t>SUJETO OBLIGADO</w:t>
      </w:r>
      <w:r w:rsidR="002C6561" w:rsidRPr="00EC602E">
        <w:rPr>
          <w:rFonts w:ascii="Palatino Linotype" w:hAnsi="Palatino Linotype" w:cs="Arial"/>
          <w:color w:val="000000" w:themeColor="text1"/>
          <w:szCs w:val="23"/>
        </w:rPr>
        <w:t xml:space="preserve"> </w:t>
      </w:r>
      <w:r w:rsidR="004B0EB6" w:rsidRPr="00EC602E">
        <w:rPr>
          <w:rFonts w:ascii="Palatino Linotype" w:hAnsi="Palatino Linotype" w:cs="Arial"/>
          <w:color w:val="000000" w:themeColor="text1"/>
          <w:szCs w:val="23"/>
        </w:rPr>
        <w:t xml:space="preserve">colma el derecho de acceso a la información ejercido por </w:t>
      </w:r>
      <w:r w:rsidR="001025C6" w:rsidRPr="00EC602E">
        <w:rPr>
          <w:rFonts w:ascii="Palatino Linotype" w:hAnsi="Palatino Linotype" w:cs="Arial"/>
          <w:color w:val="000000" w:themeColor="text1"/>
          <w:szCs w:val="23"/>
        </w:rPr>
        <w:t>el</w:t>
      </w:r>
      <w:r w:rsidR="004B0EB6" w:rsidRPr="00EC602E">
        <w:rPr>
          <w:rFonts w:ascii="Palatino Linotype" w:hAnsi="Palatino Linotype" w:cs="Arial"/>
          <w:color w:val="000000" w:themeColor="text1"/>
          <w:szCs w:val="23"/>
        </w:rPr>
        <w:t xml:space="preserve"> </w:t>
      </w:r>
      <w:r w:rsidR="004B0EB6" w:rsidRPr="00EC602E">
        <w:rPr>
          <w:rFonts w:ascii="Palatino Linotype" w:hAnsi="Palatino Linotype" w:cs="Arial"/>
          <w:b/>
          <w:bCs/>
          <w:color w:val="000000" w:themeColor="text1"/>
          <w:szCs w:val="23"/>
        </w:rPr>
        <w:t>RECURRENTE</w:t>
      </w:r>
      <w:r w:rsidR="00305772">
        <w:rPr>
          <w:rFonts w:ascii="Palatino Linotype" w:hAnsi="Palatino Linotype" w:cs="Arial"/>
          <w:b/>
          <w:bCs/>
          <w:color w:val="000000" w:themeColor="text1"/>
          <w:szCs w:val="23"/>
        </w:rPr>
        <w:t>;</w:t>
      </w:r>
      <w:r w:rsidR="002C6561" w:rsidRPr="00EC602E">
        <w:rPr>
          <w:rFonts w:ascii="Palatino Linotype" w:hAnsi="Palatino Linotype" w:cs="Arial"/>
          <w:color w:val="000000" w:themeColor="text1"/>
          <w:szCs w:val="23"/>
        </w:rPr>
        <w:t xml:space="preserve"> o si</w:t>
      </w:r>
      <w:r w:rsidR="00305772">
        <w:rPr>
          <w:rFonts w:ascii="Palatino Linotype" w:hAnsi="Palatino Linotype" w:cs="Arial"/>
          <w:color w:val="000000" w:themeColor="text1"/>
          <w:szCs w:val="23"/>
        </w:rPr>
        <w:t>,</w:t>
      </w:r>
      <w:r w:rsidR="002C6561" w:rsidRPr="00EC602E">
        <w:rPr>
          <w:rFonts w:ascii="Palatino Linotype" w:hAnsi="Palatino Linotype" w:cs="Arial"/>
          <w:color w:val="000000" w:themeColor="text1"/>
          <w:szCs w:val="23"/>
        </w:rPr>
        <w:t xml:space="preserve"> por el contrario, se</w:t>
      </w:r>
      <w:r w:rsidR="00E32652" w:rsidRPr="00EC602E">
        <w:rPr>
          <w:rFonts w:ascii="Palatino Linotype" w:hAnsi="Palatino Linotype" w:cs="Arial"/>
          <w:color w:val="000000" w:themeColor="text1"/>
          <w:szCs w:val="23"/>
        </w:rPr>
        <w:t xml:space="preserve"> </w:t>
      </w:r>
      <w:r w:rsidR="0028248C" w:rsidRPr="00EC602E">
        <w:rPr>
          <w:rFonts w:ascii="Palatino Linotype" w:hAnsi="Palatino Linotype"/>
          <w:color w:val="000000" w:themeColor="text1"/>
        </w:rPr>
        <w:t>actualiza</w:t>
      </w:r>
      <w:r w:rsidR="001A224F">
        <w:rPr>
          <w:rFonts w:ascii="Palatino Linotype" w:hAnsi="Palatino Linotype"/>
          <w:color w:val="000000" w:themeColor="text1"/>
        </w:rPr>
        <w:t xml:space="preserve"> alguna de las</w:t>
      </w:r>
      <w:r w:rsidR="0028248C" w:rsidRPr="00EC602E">
        <w:rPr>
          <w:rFonts w:ascii="Palatino Linotype" w:hAnsi="Palatino Linotype"/>
          <w:color w:val="000000" w:themeColor="text1"/>
        </w:rPr>
        <w:t xml:space="preserve"> causal</w:t>
      </w:r>
      <w:r w:rsidR="001A224F">
        <w:rPr>
          <w:rFonts w:ascii="Palatino Linotype" w:hAnsi="Palatino Linotype"/>
          <w:color w:val="000000" w:themeColor="text1"/>
        </w:rPr>
        <w:t>es</w:t>
      </w:r>
      <w:r w:rsidR="0028248C" w:rsidRPr="00EC602E">
        <w:rPr>
          <w:rFonts w:ascii="Palatino Linotype" w:hAnsi="Palatino Linotype"/>
          <w:color w:val="000000" w:themeColor="text1"/>
        </w:rPr>
        <w:t xml:space="preserve"> de procedencia</w:t>
      </w:r>
      <w:r w:rsidR="00E66A80" w:rsidRPr="00EC602E">
        <w:rPr>
          <w:rFonts w:ascii="Palatino Linotype" w:hAnsi="Palatino Linotype" w:cs="Arial"/>
          <w:color w:val="000000" w:themeColor="text1"/>
          <w:szCs w:val="23"/>
        </w:rPr>
        <w:t xml:space="preserve"> del recurso de revisión establecida</w:t>
      </w:r>
      <w:r w:rsidR="001A224F">
        <w:rPr>
          <w:rFonts w:ascii="Palatino Linotype" w:hAnsi="Palatino Linotype" w:cs="Arial"/>
          <w:color w:val="000000" w:themeColor="text1"/>
          <w:szCs w:val="23"/>
        </w:rPr>
        <w:t>s</w:t>
      </w:r>
      <w:r w:rsidR="00E66A80" w:rsidRPr="00EC602E">
        <w:rPr>
          <w:rFonts w:ascii="Palatino Linotype" w:hAnsi="Palatino Linotype" w:cs="Arial"/>
          <w:color w:val="000000" w:themeColor="text1"/>
          <w:szCs w:val="23"/>
        </w:rPr>
        <w:t xml:space="preserve"> en el artículo 179</w:t>
      </w:r>
      <w:r w:rsidR="0034443E">
        <w:rPr>
          <w:rStyle w:val="Refdenotaalpie"/>
          <w:rFonts w:ascii="Palatino Linotype" w:hAnsi="Palatino Linotype" w:cs="Arial"/>
          <w:color w:val="000000" w:themeColor="text1"/>
          <w:szCs w:val="23"/>
        </w:rPr>
        <w:footnoteReference w:id="7"/>
      </w:r>
      <w:r w:rsidR="001A224F">
        <w:rPr>
          <w:rFonts w:ascii="Palatino Linotype" w:hAnsi="Palatino Linotype" w:cs="Arial"/>
          <w:color w:val="000000" w:themeColor="text1"/>
          <w:szCs w:val="23"/>
        </w:rPr>
        <w:t>, fracciones I</w:t>
      </w:r>
      <w:r w:rsidR="00B53BD1">
        <w:rPr>
          <w:rFonts w:ascii="Palatino Linotype" w:hAnsi="Palatino Linotype" w:cs="Arial"/>
          <w:color w:val="000000" w:themeColor="text1"/>
          <w:szCs w:val="23"/>
        </w:rPr>
        <w:t xml:space="preserve"> y/o XIII</w:t>
      </w:r>
      <w:r w:rsidR="00390D23" w:rsidRPr="00EC602E">
        <w:rPr>
          <w:rFonts w:ascii="Palatino Linotype" w:hAnsi="Palatino Linotype" w:cs="Arial"/>
          <w:color w:val="000000" w:themeColor="text1"/>
          <w:szCs w:val="23"/>
        </w:rPr>
        <w:t xml:space="preserve"> </w:t>
      </w:r>
      <w:r w:rsidR="00E66A80" w:rsidRPr="00EC602E">
        <w:rPr>
          <w:rFonts w:ascii="Palatino Linotype" w:hAnsi="Palatino Linotype" w:cs="Arial"/>
          <w:color w:val="000000" w:themeColor="text1"/>
          <w:szCs w:val="23"/>
        </w:rPr>
        <w:t>de la Ley de Transparencia y Acceso a la Información Pública del Estado de México y Municipios</w:t>
      </w:r>
      <w:r w:rsidR="0034443E">
        <w:rPr>
          <w:rFonts w:ascii="Palatino Linotype" w:hAnsi="Palatino Linotype" w:cs="Arial"/>
          <w:color w:val="000000" w:themeColor="text1"/>
          <w:szCs w:val="23"/>
        </w:rPr>
        <w:t>.</w:t>
      </w:r>
    </w:p>
    <w:p w14:paraId="159DDB9F" w14:textId="65655328" w:rsidR="001A224F" w:rsidRDefault="001A224F">
      <w:pPr>
        <w:rPr>
          <w:rFonts w:ascii="Palatino Linotype" w:hAnsi="Palatino Linotype" w:cs="Arial"/>
          <w:color w:val="000000" w:themeColor="text1"/>
          <w:szCs w:val="23"/>
        </w:rPr>
      </w:pPr>
      <w:r>
        <w:rPr>
          <w:rFonts w:ascii="Palatino Linotype" w:hAnsi="Palatino Linotype" w:cs="Arial"/>
          <w:color w:val="000000" w:themeColor="text1"/>
          <w:szCs w:val="23"/>
        </w:rPr>
        <w:br w:type="page"/>
      </w:r>
    </w:p>
    <w:p w14:paraId="5CEC2F48" w14:textId="072A0162" w:rsidR="00EF014A" w:rsidRPr="00EC602E" w:rsidRDefault="00094B41" w:rsidP="00A2132B">
      <w:pPr>
        <w:pStyle w:val="Ttulo2"/>
        <w:tabs>
          <w:tab w:val="left" w:pos="426"/>
        </w:tabs>
        <w:spacing w:before="0"/>
        <w:rPr>
          <w:rFonts w:ascii="Palatino Linotype" w:hAnsi="Palatino Linotype" w:cs="Arial"/>
          <w:b/>
          <w:color w:val="000000" w:themeColor="text1"/>
          <w:sz w:val="24"/>
        </w:rPr>
      </w:pPr>
      <w:bookmarkStart w:id="19" w:name="_Toc88071781"/>
      <w:r w:rsidRPr="00EC602E">
        <w:rPr>
          <w:rFonts w:ascii="Palatino Linotype" w:hAnsi="Palatino Linotype" w:cs="Arial"/>
          <w:b/>
          <w:color w:val="000000" w:themeColor="text1"/>
          <w:sz w:val="24"/>
        </w:rPr>
        <w:lastRenderedPageBreak/>
        <w:t>CUARTO</w:t>
      </w:r>
      <w:r w:rsidR="00EF014A" w:rsidRPr="00EC602E">
        <w:rPr>
          <w:rFonts w:ascii="Palatino Linotype" w:hAnsi="Palatino Linotype" w:cs="Arial"/>
          <w:b/>
          <w:color w:val="000000" w:themeColor="text1"/>
          <w:sz w:val="24"/>
        </w:rPr>
        <w:t>. Estudio y Resolución del asunto.</w:t>
      </w:r>
      <w:bookmarkEnd w:id="19"/>
    </w:p>
    <w:p w14:paraId="71D7368B" w14:textId="0CE611B4" w:rsidR="009E260E" w:rsidRPr="00EC602E" w:rsidRDefault="000A44DE" w:rsidP="00A2132B">
      <w:pPr>
        <w:pStyle w:val="Prrafodelista"/>
        <w:tabs>
          <w:tab w:val="left" w:pos="426"/>
        </w:tabs>
        <w:spacing w:line="360" w:lineRule="auto"/>
        <w:ind w:left="0" w:right="51"/>
        <w:jc w:val="both"/>
        <w:outlineLvl w:val="2"/>
        <w:rPr>
          <w:rFonts w:ascii="Palatino Linotype" w:hAnsi="Palatino Linotype"/>
          <w:b/>
          <w:color w:val="000000" w:themeColor="text1"/>
        </w:rPr>
      </w:pPr>
      <w:bookmarkStart w:id="20" w:name="_Toc88071784"/>
      <w:bookmarkStart w:id="21" w:name="_Toc466371865"/>
      <w:bookmarkStart w:id="22" w:name="_Toc466377653"/>
      <w:bookmarkEnd w:id="14"/>
      <w:bookmarkEnd w:id="15"/>
      <w:bookmarkEnd w:id="16"/>
      <w:bookmarkEnd w:id="17"/>
      <w:bookmarkEnd w:id="18"/>
      <w:r w:rsidRPr="00EC602E">
        <w:rPr>
          <w:rFonts w:ascii="Palatino Linotype" w:hAnsi="Palatino Linotype"/>
          <w:b/>
          <w:color w:val="000000" w:themeColor="text1"/>
        </w:rPr>
        <w:t>I</w:t>
      </w:r>
      <w:r w:rsidR="009E260E" w:rsidRPr="00EC602E">
        <w:rPr>
          <w:rFonts w:ascii="Palatino Linotype" w:hAnsi="Palatino Linotype"/>
          <w:b/>
          <w:color w:val="000000" w:themeColor="text1"/>
        </w:rPr>
        <w:t>. De la atención a la solicitud de información.</w:t>
      </w:r>
      <w:bookmarkEnd w:id="20"/>
    </w:p>
    <w:p w14:paraId="5E98A031" w14:textId="77777777" w:rsidR="0031153E" w:rsidRPr="00EC602E" w:rsidRDefault="0031153E" w:rsidP="00A2132B">
      <w:pPr>
        <w:pStyle w:val="Prrafodelista"/>
        <w:tabs>
          <w:tab w:val="left" w:pos="426"/>
        </w:tabs>
        <w:spacing w:line="360" w:lineRule="auto"/>
        <w:ind w:left="0" w:right="51"/>
        <w:jc w:val="both"/>
        <w:rPr>
          <w:rFonts w:ascii="Palatino Linotype" w:hAnsi="Palatino Linotype"/>
          <w:color w:val="000000" w:themeColor="text1"/>
        </w:rPr>
      </w:pPr>
    </w:p>
    <w:p w14:paraId="43058C15" w14:textId="77777777" w:rsidR="00906D63" w:rsidRPr="00246C61" w:rsidRDefault="00906D63" w:rsidP="00906D6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Pr>
          <w:rFonts w:ascii="Palatino Linotype" w:hAnsi="Palatino Linotype"/>
        </w:rPr>
        <w:t xml:space="preserve">La </w:t>
      </w:r>
      <w:r w:rsidRPr="00246C61">
        <w:rPr>
          <w:rFonts w:ascii="Palatino Linotype" w:hAnsi="Palatino Linotype"/>
        </w:rPr>
        <w:t xml:space="preserve">Ley de Transparencia y Acceso a la Información Pública del Estado de México y Municipios, en su artículo 150, establece que </w:t>
      </w:r>
      <w:r w:rsidRPr="00246C61">
        <w:rPr>
          <w:rFonts w:ascii="Palatino Linotype" w:hAnsi="Palatino Linotype"/>
          <w:b/>
        </w:rPr>
        <w:t>el procedimiento de acceso a la información es la garantía primaria del derecho en cuestión y se rige por los principios de</w:t>
      </w:r>
      <w:r w:rsidRPr="00246C61">
        <w:rPr>
          <w:rFonts w:ascii="Palatino Linotype" w:hAnsi="Palatino Linotype"/>
        </w:rPr>
        <w:t xml:space="preserve"> simplicidad, rapidez gratuidad del procedimiento, </w:t>
      </w:r>
      <w:r w:rsidRPr="00246C61">
        <w:rPr>
          <w:rFonts w:ascii="Palatino Linotype" w:hAnsi="Palatino Linotype"/>
          <w:b/>
        </w:rPr>
        <w:t>auxilio y orientación a los particulares</w:t>
      </w:r>
      <w:r w:rsidRPr="00246C61">
        <w:rPr>
          <w:rFonts w:ascii="Palatino Linotype" w:hAnsi="Palatino Linotype"/>
        </w:rPr>
        <w:t>, así como atención adecuada a las personas con discapacidad y a los hablantes de lengua indígena con el objeto de otorgar la protección más amplia del derecho de las personas.</w:t>
      </w:r>
    </w:p>
    <w:p w14:paraId="46DBDD1E" w14:textId="77777777" w:rsidR="00906D63" w:rsidRPr="00246C61" w:rsidRDefault="00906D63" w:rsidP="00906D63">
      <w:pPr>
        <w:pStyle w:val="Prrafodelista"/>
        <w:tabs>
          <w:tab w:val="left" w:pos="426"/>
        </w:tabs>
        <w:spacing w:before="240" w:after="240" w:line="360" w:lineRule="auto"/>
        <w:ind w:left="0" w:right="51"/>
        <w:jc w:val="both"/>
        <w:rPr>
          <w:rFonts w:ascii="Palatino Linotype" w:hAnsi="Palatino Linotype"/>
          <w:color w:val="000000" w:themeColor="text1"/>
        </w:rPr>
      </w:pPr>
    </w:p>
    <w:p w14:paraId="7BBE996B" w14:textId="77777777" w:rsidR="00906D63" w:rsidRPr="00246C61" w:rsidRDefault="00906D63" w:rsidP="00906D6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246C61">
        <w:rPr>
          <w:rFonts w:ascii="Palatino Linotype" w:hAnsi="Palatino Linotype"/>
          <w:color w:val="000000" w:themeColor="text1"/>
        </w:rPr>
        <w:t xml:space="preserve">Para atender las solicitudes de información, los Sujetos Obligados contarán con un área denominada </w:t>
      </w:r>
      <w:r w:rsidRPr="00246C61">
        <w:rPr>
          <w:rFonts w:ascii="Palatino Linotype" w:hAnsi="Palatino Linotype"/>
          <w:b/>
          <w:bCs/>
          <w:color w:val="000000" w:themeColor="text1"/>
        </w:rPr>
        <w:t>Unidad de Transparencia</w:t>
      </w:r>
      <w:r w:rsidRPr="00246C61">
        <w:rPr>
          <w:rFonts w:ascii="Palatino Linotype" w:hAnsi="Palatino Linotype"/>
          <w:color w:val="000000" w:themeColor="text1"/>
          <w:vertAlign w:val="superscript"/>
        </w:rPr>
        <w:footnoteReference w:id="8"/>
      </w:r>
      <w:r w:rsidRPr="00246C61">
        <w:rPr>
          <w:rFonts w:ascii="Palatino Linotype" w:hAnsi="Palatino Linotype"/>
          <w:color w:val="000000" w:themeColor="text1"/>
        </w:rPr>
        <w:t xml:space="preserve">, la cual será presidida por un Titular, quien fungirá como enlace entre éstos y los solicitantes. Dicha Unidad </w:t>
      </w:r>
      <w:r w:rsidRPr="00246C61">
        <w:rPr>
          <w:rFonts w:ascii="Palatino Linotype" w:hAnsi="Palatino Linotype"/>
          <w:b/>
          <w:bCs/>
          <w:color w:val="000000" w:themeColor="text1"/>
        </w:rPr>
        <w:t>será la encargada de tramitar internamente la solicitud de información</w:t>
      </w:r>
      <w:r w:rsidRPr="00246C61">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246C61">
        <w:rPr>
          <w:rFonts w:ascii="Palatino Linotype" w:hAnsi="Palatino Linotype"/>
          <w:b/>
          <w:bCs/>
          <w:color w:val="000000" w:themeColor="text1"/>
        </w:rPr>
        <w:t xml:space="preserve">gestionar la atención a las solicitudes de información </w:t>
      </w:r>
      <w:r w:rsidRPr="00246C61">
        <w:rPr>
          <w:rFonts w:ascii="Palatino Linotype" w:hAnsi="Palatino Linotype"/>
          <w:color w:val="000000" w:themeColor="text1"/>
        </w:rPr>
        <w:t>en los términos de la Ley General y la Ley de Transparencia y Acceso a la Información Pública del Estado de México y Municipios</w:t>
      </w:r>
      <w:r w:rsidRPr="00246C61">
        <w:rPr>
          <w:rFonts w:ascii="Palatino Linotype" w:hAnsi="Palatino Linotype"/>
          <w:color w:val="000000" w:themeColor="text1"/>
          <w:vertAlign w:val="superscript"/>
        </w:rPr>
        <w:footnoteReference w:id="9"/>
      </w:r>
      <w:r w:rsidRPr="00246C61">
        <w:rPr>
          <w:rFonts w:ascii="Palatino Linotype" w:hAnsi="Palatino Linotype"/>
          <w:color w:val="000000" w:themeColor="text1"/>
        </w:rPr>
        <w:t>.</w:t>
      </w:r>
    </w:p>
    <w:p w14:paraId="5A108FB0" w14:textId="77777777" w:rsidR="00906D63" w:rsidRPr="00246C61" w:rsidRDefault="00906D63" w:rsidP="00906D63">
      <w:pPr>
        <w:pStyle w:val="Prrafodelista"/>
        <w:tabs>
          <w:tab w:val="left" w:pos="426"/>
        </w:tabs>
        <w:spacing w:before="240" w:after="240" w:line="360" w:lineRule="auto"/>
        <w:ind w:left="0" w:right="51"/>
        <w:jc w:val="both"/>
        <w:rPr>
          <w:rFonts w:ascii="Palatino Linotype" w:hAnsi="Palatino Linotype"/>
          <w:color w:val="000000" w:themeColor="text1"/>
        </w:rPr>
      </w:pPr>
    </w:p>
    <w:p w14:paraId="4865297B" w14:textId="77777777" w:rsidR="00906D63" w:rsidRPr="00246C61" w:rsidRDefault="00906D63" w:rsidP="00906D6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246C61">
        <w:rPr>
          <w:rFonts w:ascii="Palatino Linotype" w:hAnsi="Palatino Linotype"/>
        </w:rPr>
        <w:lastRenderedPageBreak/>
        <w:t xml:space="preserve">De </w:t>
      </w:r>
      <w:r w:rsidRPr="00246C61">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6BF525A7" w14:textId="77777777" w:rsidR="00906D63" w:rsidRPr="00246C61" w:rsidRDefault="00906D63" w:rsidP="00906D63">
      <w:pPr>
        <w:pStyle w:val="Prrafodelista"/>
        <w:numPr>
          <w:ilvl w:val="1"/>
          <w:numId w:val="4"/>
        </w:numPr>
        <w:tabs>
          <w:tab w:val="left" w:pos="426"/>
        </w:tabs>
        <w:spacing w:before="240" w:after="240" w:line="360" w:lineRule="auto"/>
        <w:ind w:left="1134" w:right="51"/>
        <w:jc w:val="both"/>
        <w:rPr>
          <w:rFonts w:ascii="Palatino Linotype" w:eastAsia="MS Mincho" w:hAnsi="Palatino Linotype" w:cs="Times New Roman"/>
          <w:color w:val="000000"/>
        </w:rPr>
      </w:pPr>
      <w:r w:rsidRPr="00246C61">
        <w:rPr>
          <w:rFonts w:ascii="Palatino Linotype" w:eastAsia="MS Mincho" w:hAnsi="Palatino Linotype" w:cs="Times New Roman"/>
          <w:color w:val="000000"/>
        </w:rPr>
        <w:t>Recibir, tramitar y dar respuesta a las solicitudes de acceso a la información;</w:t>
      </w:r>
    </w:p>
    <w:p w14:paraId="36B26CEF" w14:textId="77777777" w:rsidR="00906D63" w:rsidRPr="00246C61" w:rsidRDefault="00906D63" w:rsidP="00906D63">
      <w:pPr>
        <w:pStyle w:val="Prrafodelista"/>
        <w:numPr>
          <w:ilvl w:val="1"/>
          <w:numId w:val="4"/>
        </w:numPr>
        <w:tabs>
          <w:tab w:val="left" w:pos="426"/>
        </w:tabs>
        <w:spacing w:before="240" w:after="240" w:line="360" w:lineRule="auto"/>
        <w:ind w:left="1134" w:right="51"/>
        <w:jc w:val="both"/>
        <w:rPr>
          <w:rFonts w:ascii="Palatino Linotype" w:eastAsia="MS Mincho" w:hAnsi="Palatino Linotype" w:cs="Times New Roman"/>
          <w:color w:val="000000"/>
        </w:rPr>
      </w:pPr>
      <w:r w:rsidRPr="00246C61">
        <w:rPr>
          <w:rFonts w:ascii="Palatino Linotype" w:eastAsia="MS Mincho" w:hAnsi="Palatino Linotype" w:cs="Times New Roman"/>
          <w:color w:val="000000"/>
        </w:rPr>
        <w:t xml:space="preserve">Realizar, con efectividad, los trámites internos necesarios para la atención de las solicitudes de acceso a la información; </w:t>
      </w:r>
    </w:p>
    <w:p w14:paraId="7609CAA3" w14:textId="77777777" w:rsidR="00906D63" w:rsidRPr="00246C61" w:rsidRDefault="00906D63" w:rsidP="00906D63">
      <w:pPr>
        <w:pStyle w:val="Prrafodelista"/>
        <w:numPr>
          <w:ilvl w:val="1"/>
          <w:numId w:val="4"/>
        </w:numPr>
        <w:tabs>
          <w:tab w:val="left" w:pos="426"/>
        </w:tabs>
        <w:spacing w:before="240" w:after="240" w:line="360" w:lineRule="auto"/>
        <w:ind w:left="1134" w:right="51"/>
        <w:jc w:val="both"/>
        <w:rPr>
          <w:rFonts w:ascii="Palatino Linotype" w:eastAsia="MS Mincho" w:hAnsi="Palatino Linotype" w:cs="Times New Roman"/>
          <w:color w:val="000000"/>
        </w:rPr>
      </w:pPr>
      <w:r w:rsidRPr="00246C61">
        <w:rPr>
          <w:rFonts w:ascii="Palatino Linotype" w:eastAsia="MS Mincho" w:hAnsi="Palatino Linotype" w:cs="Times New Roman"/>
          <w:color w:val="000000"/>
        </w:rPr>
        <w:t xml:space="preserve">Entregar, en su caso, a los particulares la información solicitada; y </w:t>
      </w:r>
    </w:p>
    <w:p w14:paraId="70AFC9CB" w14:textId="77777777" w:rsidR="00906D63" w:rsidRPr="00246C61" w:rsidRDefault="00906D63" w:rsidP="00906D63">
      <w:pPr>
        <w:pStyle w:val="Prrafodelista"/>
        <w:numPr>
          <w:ilvl w:val="1"/>
          <w:numId w:val="4"/>
        </w:numPr>
        <w:tabs>
          <w:tab w:val="left" w:pos="426"/>
        </w:tabs>
        <w:spacing w:before="240" w:after="240" w:line="360" w:lineRule="auto"/>
        <w:ind w:left="1134" w:right="51"/>
        <w:jc w:val="both"/>
        <w:rPr>
          <w:rFonts w:ascii="Palatino Linotype" w:hAnsi="Palatino Linotype"/>
          <w:color w:val="000000" w:themeColor="text1"/>
        </w:rPr>
      </w:pPr>
      <w:r w:rsidRPr="00246C61">
        <w:rPr>
          <w:rFonts w:ascii="Palatino Linotype" w:eastAsia="MS Mincho" w:hAnsi="Palatino Linotype" w:cs="Times New Roman"/>
          <w:color w:val="000000"/>
        </w:rPr>
        <w:t>Efectuar las notificaciones a los solicitantes.</w:t>
      </w:r>
    </w:p>
    <w:p w14:paraId="22DD773F" w14:textId="77777777" w:rsidR="00906D63" w:rsidRPr="00246C61" w:rsidRDefault="00906D63" w:rsidP="00906D63">
      <w:pPr>
        <w:pStyle w:val="Prrafodelista"/>
        <w:tabs>
          <w:tab w:val="left" w:pos="426"/>
        </w:tabs>
        <w:spacing w:before="240" w:after="240" w:line="360" w:lineRule="auto"/>
        <w:ind w:left="0" w:right="51"/>
        <w:jc w:val="both"/>
        <w:rPr>
          <w:rFonts w:ascii="Palatino Linotype" w:hAnsi="Palatino Linotype"/>
          <w:color w:val="000000" w:themeColor="text1"/>
        </w:rPr>
      </w:pPr>
    </w:p>
    <w:p w14:paraId="2534612A" w14:textId="77777777" w:rsidR="00906D63" w:rsidRPr="00246C61" w:rsidRDefault="00906D63" w:rsidP="00906D6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246C61">
        <w:rPr>
          <w:rFonts w:ascii="Palatino Linotype" w:hAnsi="Palatino Linotype"/>
        </w:rPr>
        <w:t xml:space="preserve">Otros sujetos del proceso de atención a las solicitudes de información son los </w:t>
      </w:r>
      <w:r w:rsidRPr="00246C61">
        <w:rPr>
          <w:rFonts w:ascii="Palatino Linotype" w:hAnsi="Palatino Linotype"/>
          <w:b/>
          <w:bCs/>
        </w:rPr>
        <w:t>servidores públicos habilitados</w:t>
      </w:r>
      <w:r w:rsidRPr="00246C61">
        <w:rPr>
          <w:rFonts w:ascii="Palatino Linotype" w:hAnsi="Palatino Linotype"/>
        </w:rPr>
        <w:t xml:space="preserve">, quienes serán designados por el titular del </w:t>
      </w:r>
      <w:r w:rsidRPr="00246C61">
        <w:rPr>
          <w:rFonts w:ascii="Palatino Linotype" w:hAnsi="Palatino Linotype"/>
          <w:b/>
          <w:bCs/>
        </w:rPr>
        <w:t>SUJETO OBLIGADO</w:t>
      </w:r>
      <w:r w:rsidRPr="00246C61">
        <w:rPr>
          <w:rFonts w:ascii="Palatino Linotype" w:hAnsi="Palatino Linotype"/>
        </w:rPr>
        <w:t>, a propuesta del responsable de la Unidad de Transparencia</w:t>
      </w:r>
      <w:r w:rsidRPr="00246C61">
        <w:rPr>
          <w:rFonts w:ascii="Palatino Linotype" w:hAnsi="Palatino Linotype"/>
          <w:vertAlign w:val="superscript"/>
        </w:rPr>
        <w:footnoteReference w:id="10"/>
      </w:r>
      <w:r w:rsidRPr="00246C61">
        <w:rPr>
          <w:rFonts w:ascii="Palatino Linotype" w:hAnsi="Palatino Linotype"/>
        </w:rPr>
        <w:t xml:space="preserve"> y tendrán, entre sus atribuciones, las siguientes</w:t>
      </w:r>
      <w:r w:rsidRPr="00246C61">
        <w:rPr>
          <w:rFonts w:ascii="Palatino Linotype" w:hAnsi="Palatino Linotype"/>
          <w:vertAlign w:val="superscript"/>
        </w:rPr>
        <w:footnoteReference w:id="11"/>
      </w:r>
      <w:r w:rsidRPr="00246C61">
        <w:rPr>
          <w:rFonts w:ascii="Palatino Linotype" w:hAnsi="Palatino Linotype"/>
        </w:rPr>
        <w:t>:</w:t>
      </w:r>
    </w:p>
    <w:p w14:paraId="6580415A" w14:textId="77777777" w:rsidR="00906D63" w:rsidRPr="00246C61" w:rsidRDefault="00906D63" w:rsidP="00906D63">
      <w:pPr>
        <w:pStyle w:val="Prrafodelista"/>
        <w:numPr>
          <w:ilvl w:val="1"/>
          <w:numId w:val="5"/>
        </w:numPr>
        <w:tabs>
          <w:tab w:val="left" w:pos="426"/>
        </w:tabs>
        <w:spacing w:before="240" w:after="240" w:line="360" w:lineRule="auto"/>
        <w:ind w:left="1134" w:right="51"/>
        <w:jc w:val="both"/>
        <w:rPr>
          <w:rFonts w:ascii="Palatino Linotype" w:hAnsi="Palatino Linotype"/>
        </w:rPr>
      </w:pPr>
      <w:r w:rsidRPr="00246C61">
        <w:rPr>
          <w:rFonts w:ascii="Palatino Linotype" w:hAnsi="Palatino Linotype"/>
        </w:rPr>
        <w:t>Localizar la información que le solicite la Unidad de Transparencia; y</w:t>
      </w:r>
    </w:p>
    <w:p w14:paraId="04580346" w14:textId="77777777" w:rsidR="00906D63" w:rsidRPr="00246C61" w:rsidRDefault="00906D63" w:rsidP="00906D63">
      <w:pPr>
        <w:pStyle w:val="Prrafodelista"/>
        <w:numPr>
          <w:ilvl w:val="1"/>
          <w:numId w:val="5"/>
        </w:numPr>
        <w:tabs>
          <w:tab w:val="left" w:pos="426"/>
        </w:tabs>
        <w:spacing w:before="240" w:after="240" w:line="360" w:lineRule="auto"/>
        <w:ind w:left="1134" w:right="51"/>
        <w:jc w:val="both"/>
        <w:rPr>
          <w:rFonts w:ascii="Palatino Linotype" w:hAnsi="Palatino Linotype"/>
          <w:color w:val="000000" w:themeColor="text1"/>
        </w:rPr>
      </w:pPr>
      <w:r w:rsidRPr="00246C61">
        <w:rPr>
          <w:rFonts w:ascii="Palatino Linotype" w:hAnsi="Palatino Linotype"/>
        </w:rPr>
        <w:t>Proporcionar la información que obre en los archivos y que le sea solicitada por la Unidad de Transparencia.</w:t>
      </w:r>
    </w:p>
    <w:p w14:paraId="3F824549" w14:textId="77777777" w:rsidR="00906D63" w:rsidRPr="00246C61" w:rsidRDefault="00906D63" w:rsidP="00906D63">
      <w:pPr>
        <w:pStyle w:val="Prrafodelista"/>
        <w:tabs>
          <w:tab w:val="left" w:pos="426"/>
        </w:tabs>
        <w:spacing w:before="240" w:after="240" w:line="360" w:lineRule="auto"/>
        <w:ind w:left="0" w:right="51"/>
        <w:jc w:val="both"/>
        <w:rPr>
          <w:rFonts w:ascii="Palatino Linotype" w:hAnsi="Palatino Linotype"/>
          <w:color w:val="000000" w:themeColor="text1"/>
        </w:rPr>
      </w:pPr>
    </w:p>
    <w:p w14:paraId="3F963B7F" w14:textId="03A8C57C" w:rsidR="00906D63" w:rsidRPr="00906D63" w:rsidRDefault="00906D63" w:rsidP="00906D63">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246C61">
        <w:rPr>
          <w:rFonts w:ascii="Palatino Linotype" w:hAnsi="Palatino Linotype"/>
        </w:rPr>
        <w:t xml:space="preserve">De tal </w:t>
      </w:r>
      <w:r w:rsidRPr="00246C61">
        <w:rPr>
          <w:rFonts w:ascii="Palatino Linotype" w:eastAsia="MS Mincho" w:hAnsi="Palatino Linotype" w:cs="Times New Roman"/>
          <w:color w:val="000000"/>
        </w:rPr>
        <w:t xml:space="preserve">manera que cada una de las áreas administrativas del </w:t>
      </w:r>
      <w:r w:rsidRPr="00246C61">
        <w:rPr>
          <w:rFonts w:ascii="Palatino Linotype" w:eastAsia="MS Mincho" w:hAnsi="Palatino Linotype" w:cs="Times New Roman"/>
          <w:b/>
          <w:bCs/>
          <w:color w:val="000000"/>
        </w:rPr>
        <w:t>SUJETO OBLIGADO</w:t>
      </w:r>
      <w:r w:rsidRPr="00246C61">
        <w:rPr>
          <w:rFonts w:ascii="Palatino Linotype" w:eastAsia="MS Mincho" w:hAnsi="Palatino Linotype" w:cs="Times New Roman"/>
          <w:color w:val="000000"/>
        </w:rPr>
        <w:t xml:space="preserve"> deberá contar con un servidor público habilitado, quien será, a su vez, el enlace entre la Unidad de Transparencia y el área administrativa, y se encargará </w:t>
      </w:r>
      <w:r w:rsidRPr="00246C61">
        <w:rPr>
          <w:rFonts w:ascii="Palatino Linotype" w:eastAsia="MS Mincho" w:hAnsi="Palatino Linotype" w:cs="Times New Roman"/>
          <w:color w:val="000000"/>
        </w:rPr>
        <w:lastRenderedPageBreak/>
        <w:t>de buscar, localizar y proporcionar la información que se requiera a través de las solicitudes de acceso a la información.</w:t>
      </w:r>
    </w:p>
    <w:p w14:paraId="1BB0B0E1" w14:textId="77777777" w:rsidR="00906D63" w:rsidRPr="00906D63" w:rsidRDefault="00906D63" w:rsidP="00906D63">
      <w:pPr>
        <w:pStyle w:val="Prrafodelista"/>
        <w:tabs>
          <w:tab w:val="left" w:pos="426"/>
        </w:tabs>
        <w:spacing w:line="360" w:lineRule="auto"/>
        <w:ind w:left="0" w:right="51"/>
        <w:jc w:val="both"/>
        <w:rPr>
          <w:rFonts w:ascii="Palatino Linotype" w:hAnsi="Palatino Linotype"/>
          <w:color w:val="000000" w:themeColor="text1"/>
        </w:rPr>
      </w:pPr>
    </w:p>
    <w:p w14:paraId="59D35C4E" w14:textId="2B7361CD" w:rsidR="009E260E" w:rsidRPr="00EC602E" w:rsidRDefault="00906D63" w:rsidP="00A2132B">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rPr>
        <w:t>U</w:t>
      </w:r>
      <w:r w:rsidR="00215A63" w:rsidRPr="00EC602E">
        <w:rPr>
          <w:rFonts w:ascii="Palatino Linotype" w:hAnsi="Palatino Linotype"/>
        </w:rPr>
        <w:t>na</w:t>
      </w:r>
      <w:r w:rsidR="007D7B65" w:rsidRPr="00EC602E">
        <w:rPr>
          <w:rFonts w:ascii="Palatino Linotype" w:hAnsi="Palatino Linotype"/>
        </w:rPr>
        <w:t xml:space="preserve"> </w:t>
      </w:r>
      <w:r w:rsidR="007D7B65" w:rsidRPr="008513D0">
        <w:rPr>
          <w:rFonts w:ascii="Palatino Linotype" w:hAnsi="Palatino Linotype"/>
        </w:rPr>
        <w:t>vez</w:t>
      </w:r>
      <w:r w:rsidR="00215A63" w:rsidRPr="008513D0">
        <w:rPr>
          <w:rFonts w:ascii="Palatino Linotype" w:hAnsi="Palatino Linotype"/>
        </w:rPr>
        <w:t xml:space="preserve"> expuesto lo anterior, </w:t>
      </w:r>
      <w:r w:rsidR="009E260E" w:rsidRPr="008513D0">
        <w:rPr>
          <w:rFonts w:ascii="Palatino Linotype" w:hAnsi="Palatino Linotype"/>
        </w:rPr>
        <w:t xml:space="preserve">de la lectura a la solicitud de información </w:t>
      </w:r>
      <w:r w:rsidR="00C845D5">
        <w:rPr>
          <w:rFonts w:ascii="Palatino Linotype" w:hAnsi="Palatino Linotype"/>
          <w:b/>
        </w:rPr>
        <w:t>00207/TLALNEPA/IP/2024</w:t>
      </w:r>
      <w:r w:rsidR="0081755C" w:rsidRPr="008513D0">
        <w:rPr>
          <w:rFonts w:ascii="Palatino Linotype" w:hAnsi="Palatino Linotype"/>
        </w:rPr>
        <w:t>, y</w:t>
      </w:r>
      <w:r w:rsidR="006D57BE" w:rsidRPr="008513D0">
        <w:rPr>
          <w:rFonts w:ascii="Palatino Linotype" w:hAnsi="Palatino Linotype"/>
        </w:rPr>
        <w:t xml:space="preserve"> </w:t>
      </w:r>
      <w:r w:rsidR="009E260E" w:rsidRPr="008513D0">
        <w:rPr>
          <w:rFonts w:ascii="Palatino Linotype" w:hAnsi="Palatino Linotype"/>
        </w:rPr>
        <w:t xml:space="preserve">como fuera señalado en el </w:t>
      </w:r>
      <w:r w:rsidR="009E260E" w:rsidRPr="008513D0">
        <w:rPr>
          <w:rFonts w:ascii="Palatino Linotype" w:hAnsi="Palatino Linotype"/>
          <w:i/>
          <w:iCs/>
        </w:rPr>
        <w:t>Planteamiento de la Litis</w:t>
      </w:r>
      <w:r w:rsidR="009E260E" w:rsidRPr="008513D0">
        <w:rPr>
          <w:rFonts w:ascii="Palatino Linotype" w:hAnsi="Palatino Linotype"/>
        </w:rPr>
        <w:t xml:space="preserve"> de esta resolución, se advierte que el entonces </w:t>
      </w:r>
      <w:r w:rsidR="009E260E" w:rsidRPr="008513D0">
        <w:rPr>
          <w:rFonts w:ascii="Palatino Linotype" w:hAnsi="Palatino Linotype"/>
          <w:b/>
        </w:rPr>
        <w:t>SOLICITANTE</w:t>
      </w:r>
      <w:r w:rsidR="009E260E" w:rsidRPr="00EC602E">
        <w:rPr>
          <w:rFonts w:ascii="Palatino Linotype" w:hAnsi="Palatino Linotype"/>
        </w:rPr>
        <w:t xml:space="preserve"> requirió acceder a la siguiente información:</w:t>
      </w:r>
    </w:p>
    <w:p w14:paraId="32E4F116" w14:textId="78D7CB9B" w:rsidR="005466B2" w:rsidRPr="001A224F" w:rsidRDefault="001A224F" w:rsidP="00A2132B">
      <w:pPr>
        <w:pStyle w:val="Prrafodelista"/>
        <w:numPr>
          <w:ilvl w:val="1"/>
          <w:numId w:val="9"/>
        </w:numPr>
        <w:tabs>
          <w:tab w:val="left" w:pos="426"/>
        </w:tabs>
        <w:spacing w:line="360" w:lineRule="auto"/>
        <w:ind w:left="1134" w:right="51"/>
        <w:jc w:val="both"/>
        <w:rPr>
          <w:rFonts w:ascii="Palatino Linotype" w:hAnsi="Palatino Linotype"/>
          <w:color w:val="000000" w:themeColor="text1"/>
        </w:rPr>
      </w:pPr>
      <w:r>
        <w:rPr>
          <w:rFonts w:ascii="Palatino Linotype" w:hAnsi="Palatino Linotype" w:cs="Arial"/>
          <w:color w:val="000000" w:themeColor="text1"/>
        </w:rPr>
        <w:t>Programa de Inversión Municipal, del ejercicio dos mil veintidós; y</w:t>
      </w:r>
    </w:p>
    <w:p w14:paraId="09AB019B" w14:textId="3BBC15C8" w:rsidR="001A224F" w:rsidRPr="00B53BD1" w:rsidRDefault="001A224F" w:rsidP="00A2132B">
      <w:pPr>
        <w:pStyle w:val="Prrafodelista"/>
        <w:numPr>
          <w:ilvl w:val="1"/>
          <w:numId w:val="9"/>
        </w:numPr>
        <w:tabs>
          <w:tab w:val="left" w:pos="426"/>
        </w:tabs>
        <w:spacing w:line="360" w:lineRule="auto"/>
        <w:ind w:left="1134" w:right="51"/>
        <w:jc w:val="both"/>
        <w:rPr>
          <w:rFonts w:ascii="Palatino Linotype" w:hAnsi="Palatino Linotype"/>
          <w:color w:val="000000" w:themeColor="text1"/>
        </w:rPr>
      </w:pPr>
      <w:r>
        <w:rPr>
          <w:rFonts w:ascii="Palatino Linotype" w:hAnsi="Palatino Linotype" w:cs="Arial"/>
          <w:color w:val="000000" w:themeColor="text1"/>
        </w:rPr>
        <w:t>Los documentos donde conste en qué se utilizaron sus recursos presupuestados.</w:t>
      </w:r>
    </w:p>
    <w:p w14:paraId="13594581" w14:textId="5D425148" w:rsidR="00942433" w:rsidRPr="00942433" w:rsidRDefault="00942433" w:rsidP="00942433">
      <w:pPr>
        <w:pStyle w:val="Prrafodelista"/>
        <w:tabs>
          <w:tab w:val="left" w:pos="426"/>
        </w:tabs>
        <w:spacing w:line="360" w:lineRule="auto"/>
        <w:ind w:left="0" w:right="51"/>
        <w:jc w:val="both"/>
        <w:rPr>
          <w:rFonts w:ascii="Palatino Linotype" w:hAnsi="Palatino Linotype"/>
          <w:color w:val="000000" w:themeColor="text1"/>
        </w:rPr>
      </w:pPr>
    </w:p>
    <w:p w14:paraId="5227DEF6" w14:textId="2747CA47" w:rsidR="00627495" w:rsidRPr="00115F98" w:rsidRDefault="00CB4018" w:rsidP="00115F98">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rPr>
        <w:t>E</w:t>
      </w:r>
      <w:r w:rsidR="00984D47" w:rsidRPr="00EC602E">
        <w:rPr>
          <w:rFonts w:ascii="Palatino Linotype" w:hAnsi="Palatino Linotype"/>
        </w:rPr>
        <w:t xml:space="preserve">n respuesta a la solicitud de información </w:t>
      </w:r>
      <w:r w:rsidR="00C845D5">
        <w:rPr>
          <w:rFonts w:ascii="Palatino Linotype" w:hAnsi="Palatino Linotype"/>
          <w:b/>
          <w:bCs/>
        </w:rPr>
        <w:t>00207/TLALNEPA/IP/2024</w:t>
      </w:r>
      <w:r w:rsidR="00984D47" w:rsidRPr="00EC602E">
        <w:rPr>
          <w:rFonts w:ascii="Palatino Linotype" w:hAnsi="Palatino Linotype"/>
        </w:rPr>
        <w:t xml:space="preserve">, </w:t>
      </w:r>
      <w:r w:rsidR="002E7464" w:rsidRPr="00EC602E">
        <w:rPr>
          <w:rFonts w:ascii="Palatino Linotype" w:hAnsi="Palatino Linotype"/>
        </w:rPr>
        <w:t xml:space="preserve">el </w:t>
      </w:r>
      <w:r w:rsidR="002E7464" w:rsidRPr="00EC602E">
        <w:rPr>
          <w:rFonts w:ascii="Palatino Linotype" w:hAnsi="Palatino Linotype"/>
          <w:b/>
        </w:rPr>
        <w:t>SUJETO OBLIGADO</w:t>
      </w:r>
      <w:r w:rsidR="002E7464" w:rsidRPr="00EC602E">
        <w:rPr>
          <w:rFonts w:ascii="Palatino Linotype" w:hAnsi="Palatino Linotype"/>
        </w:rPr>
        <w:t xml:space="preserve"> </w:t>
      </w:r>
      <w:r w:rsidR="000A0678" w:rsidRPr="00EC602E">
        <w:rPr>
          <w:rFonts w:ascii="Palatino Linotype" w:hAnsi="Palatino Linotype"/>
        </w:rPr>
        <w:t>entregó</w:t>
      </w:r>
      <w:r w:rsidR="00115F98">
        <w:rPr>
          <w:rFonts w:ascii="Palatino Linotype" w:hAnsi="Palatino Linotype"/>
        </w:rPr>
        <w:t xml:space="preserve"> al particular el oficio número </w:t>
      </w:r>
      <w:r w:rsidR="001A224F">
        <w:rPr>
          <w:rFonts w:ascii="Palatino Linotype" w:hAnsi="Palatino Linotype"/>
        </w:rPr>
        <w:t>STE/357/2024</w:t>
      </w:r>
      <w:r w:rsidR="00115F98">
        <w:rPr>
          <w:rFonts w:ascii="Palatino Linotype" w:hAnsi="Palatino Linotype"/>
        </w:rPr>
        <w:t xml:space="preserve">, de </w:t>
      </w:r>
      <w:r w:rsidR="001A224F">
        <w:rPr>
          <w:rFonts w:ascii="Palatino Linotype" w:hAnsi="Palatino Linotype"/>
        </w:rPr>
        <w:t xml:space="preserve">seis </w:t>
      </w:r>
      <w:r w:rsidR="003F0799">
        <w:rPr>
          <w:rFonts w:ascii="Palatino Linotype" w:hAnsi="Palatino Linotype"/>
        </w:rPr>
        <w:t xml:space="preserve">, emitido por el </w:t>
      </w:r>
      <w:r w:rsidR="001A224F">
        <w:rPr>
          <w:rFonts w:ascii="Palatino Linotype" w:hAnsi="Palatino Linotype"/>
        </w:rPr>
        <w:t>Subtesorero de Egresos</w:t>
      </w:r>
      <w:r w:rsidR="003F0799">
        <w:rPr>
          <w:rFonts w:ascii="Palatino Linotype" w:hAnsi="Palatino Linotype"/>
        </w:rPr>
        <w:t xml:space="preserve">, dirigido </w:t>
      </w:r>
      <w:r w:rsidR="001A224F">
        <w:rPr>
          <w:rFonts w:ascii="Palatino Linotype" w:hAnsi="Palatino Linotype"/>
        </w:rPr>
        <w:t>al Servidor Público Habilitado en Materia de Transparencia de la Tesorería Municipal</w:t>
      </w:r>
      <w:r w:rsidR="00115F98">
        <w:rPr>
          <w:rFonts w:ascii="Palatino Linotype" w:hAnsi="Palatino Linotype"/>
        </w:rPr>
        <w:t>, cuyo contenido elemental se transcribe a continuación:</w:t>
      </w:r>
    </w:p>
    <w:p w14:paraId="07565716" w14:textId="77777777" w:rsidR="00115F98" w:rsidRDefault="00115F98" w:rsidP="00115F98">
      <w:pPr>
        <w:pStyle w:val="Prrafodelista"/>
        <w:tabs>
          <w:tab w:val="left" w:pos="426"/>
        </w:tabs>
        <w:spacing w:line="360" w:lineRule="auto"/>
        <w:ind w:left="0" w:right="51"/>
        <w:jc w:val="both"/>
        <w:rPr>
          <w:rFonts w:ascii="Palatino Linotype" w:hAnsi="Palatino Linotype"/>
          <w:color w:val="000000" w:themeColor="text1"/>
        </w:rPr>
      </w:pPr>
    </w:p>
    <w:p w14:paraId="78E9B4C8" w14:textId="1A571C44" w:rsidR="00A73A8B" w:rsidRPr="00A21BF1" w:rsidRDefault="003F0799" w:rsidP="00A21BF1">
      <w:pPr>
        <w:pStyle w:val="Prrafodelista"/>
        <w:tabs>
          <w:tab w:val="left" w:pos="426"/>
        </w:tabs>
        <w:spacing w:line="276" w:lineRule="auto"/>
        <w:ind w:left="567" w:right="567"/>
        <w:jc w:val="both"/>
        <w:rPr>
          <w:rFonts w:ascii="Palatino Linotype" w:hAnsi="Palatino Linotype"/>
          <w:color w:val="000000" w:themeColor="text1"/>
          <w:sz w:val="22"/>
        </w:rPr>
      </w:pPr>
      <w:r>
        <w:rPr>
          <w:rFonts w:ascii="Palatino Linotype" w:hAnsi="Palatino Linotype"/>
          <w:i/>
          <w:color w:val="000000" w:themeColor="text1"/>
          <w:sz w:val="22"/>
        </w:rPr>
        <w:t>“</w:t>
      </w:r>
      <w:r w:rsidR="00215A89">
        <w:rPr>
          <w:rFonts w:ascii="Palatino Linotype" w:hAnsi="Palatino Linotype"/>
          <w:i/>
          <w:color w:val="000000" w:themeColor="text1"/>
          <w:sz w:val="22"/>
        </w:rPr>
        <w:t>(…)</w:t>
      </w:r>
      <w:r w:rsidR="001A224F">
        <w:rPr>
          <w:rFonts w:ascii="Palatino Linotype" w:hAnsi="Palatino Linotype"/>
          <w:i/>
          <w:color w:val="000000" w:themeColor="text1"/>
          <w:sz w:val="22"/>
        </w:rPr>
        <w:t xml:space="preserve"> me permito informarle que conforme a lo establecido en el Art. 132 del Reglamento Interno y de acuerdo a las atribuciones “Competencias de la </w:t>
      </w:r>
      <w:proofErr w:type="spellStart"/>
      <w:r w:rsidR="001A224F">
        <w:rPr>
          <w:rFonts w:ascii="Palatino Linotype" w:hAnsi="Palatino Linotype"/>
          <w:i/>
          <w:color w:val="000000" w:themeColor="text1"/>
          <w:sz w:val="22"/>
        </w:rPr>
        <w:t>Subtesorería</w:t>
      </w:r>
      <w:proofErr w:type="spellEnd"/>
      <w:r w:rsidR="001A224F">
        <w:rPr>
          <w:rFonts w:ascii="Palatino Linotype" w:hAnsi="Palatino Linotype"/>
          <w:i/>
          <w:color w:val="000000" w:themeColor="text1"/>
          <w:sz w:val="22"/>
        </w:rPr>
        <w:t xml:space="preserve"> de Egresos” y después de una búsqueda exhaustiva en los archivos físicos y electrónicos de esta dependencia le informo que solo se puede otorgar el Presupuesto Autorizado para el Ejercicio Fiscal 2022 para el Programa de Inversión Municipal 2022, por un importe de $93,000,000.00; información que podrá corroborar en el anexo digital al presente</w:t>
      </w:r>
      <w:r w:rsidR="00A21BF1">
        <w:rPr>
          <w:rFonts w:ascii="Palatino Linotype" w:hAnsi="Palatino Linotype"/>
          <w:i/>
          <w:color w:val="000000" w:themeColor="text1"/>
          <w:sz w:val="22"/>
        </w:rPr>
        <w:t>.”</w:t>
      </w:r>
      <w:r w:rsidR="00A21BF1">
        <w:rPr>
          <w:rFonts w:ascii="Palatino Linotype" w:hAnsi="Palatino Linotype"/>
          <w:color w:val="000000" w:themeColor="text1"/>
          <w:sz w:val="22"/>
        </w:rPr>
        <w:t xml:space="preserve"> (Sic.)</w:t>
      </w:r>
    </w:p>
    <w:p w14:paraId="1156760F" w14:textId="77777777" w:rsidR="00A21BF1" w:rsidRDefault="00A21BF1" w:rsidP="00A21BF1">
      <w:pPr>
        <w:pStyle w:val="Prrafodelista"/>
        <w:tabs>
          <w:tab w:val="left" w:pos="426"/>
        </w:tabs>
        <w:spacing w:line="360" w:lineRule="auto"/>
        <w:ind w:left="0" w:right="51"/>
        <w:jc w:val="both"/>
        <w:rPr>
          <w:rFonts w:ascii="Palatino Linotype" w:hAnsi="Palatino Linotype"/>
          <w:color w:val="000000" w:themeColor="text1"/>
        </w:rPr>
      </w:pPr>
    </w:p>
    <w:p w14:paraId="4B796A13" w14:textId="4F1C7237" w:rsidR="00A21BF1" w:rsidRDefault="00A21BF1" w:rsidP="00A2132B">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Así mismo, se hizo entrega del oficio número TLA/DOP/0876/2024, de catorce (14) de marzo de dos mil veinticuatro, signado por el Director de Obras Públicas, </w:t>
      </w:r>
      <w:r>
        <w:rPr>
          <w:rFonts w:ascii="Palatino Linotype" w:hAnsi="Palatino Linotype"/>
          <w:color w:val="000000" w:themeColor="text1"/>
        </w:rPr>
        <w:lastRenderedPageBreak/>
        <w:t>así como su Enlace Jurídico y el Servidor Público Habilitado, dirigido al Titular de la Unidad de Transparencia y Acceso a la Información Pública Municipal, a través del cual, vertieron las siguientes manifestaciones:</w:t>
      </w:r>
    </w:p>
    <w:p w14:paraId="1CA5F4B5" w14:textId="77777777" w:rsidR="00A21BF1" w:rsidRDefault="00A21BF1" w:rsidP="00A21BF1">
      <w:pPr>
        <w:pStyle w:val="Prrafodelista"/>
        <w:tabs>
          <w:tab w:val="left" w:pos="426"/>
        </w:tabs>
        <w:spacing w:line="360" w:lineRule="auto"/>
        <w:ind w:left="0" w:right="51"/>
        <w:jc w:val="both"/>
        <w:rPr>
          <w:rFonts w:ascii="Palatino Linotype" w:hAnsi="Palatino Linotype"/>
          <w:color w:val="000000" w:themeColor="text1"/>
        </w:rPr>
      </w:pPr>
    </w:p>
    <w:p w14:paraId="3CFBDB44" w14:textId="078A6426" w:rsidR="00A21BF1" w:rsidRPr="00A21BF1" w:rsidRDefault="00A21BF1" w:rsidP="00A21BF1">
      <w:pPr>
        <w:pStyle w:val="Prrafodelista"/>
        <w:tabs>
          <w:tab w:val="left" w:pos="426"/>
        </w:tabs>
        <w:spacing w:line="276" w:lineRule="auto"/>
        <w:ind w:left="567" w:right="567"/>
        <w:jc w:val="both"/>
        <w:rPr>
          <w:rFonts w:ascii="Palatino Linotype" w:hAnsi="Palatino Linotype"/>
          <w:i/>
          <w:color w:val="000000" w:themeColor="text1"/>
          <w:sz w:val="22"/>
        </w:rPr>
      </w:pPr>
      <w:r>
        <w:rPr>
          <w:rFonts w:ascii="Palatino Linotype" w:hAnsi="Palatino Linotype"/>
          <w:i/>
          <w:color w:val="000000" w:themeColor="text1"/>
          <w:sz w:val="22"/>
        </w:rPr>
        <w:t>“</w:t>
      </w:r>
      <w:r>
        <w:rPr>
          <w:rFonts w:ascii="Palatino Linotype" w:hAnsi="Palatino Linotype"/>
          <w:b/>
          <w:i/>
          <w:color w:val="000000" w:themeColor="text1"/>
          <w:sz w:val="22"/>
        </w:rPr>
        <w:t>ÚNICO:</w:t>
      </w:r>
      <w:r>
        <w:rPr>
          <w:rFonts w:ascii="Palatino Linotype" w:hAnsi="Palatino Linotype"/>
          <w:i/>
          <w:color w:val="000000" w:themeColor="text1"/>
          <w:sz w:val="22"/>
        </w:rPr>
        <w:t xml:space="preserve"> Se remite en archivo PDF el Programa Anual de Obra Pública del ejercicio fiscal 2022 en el cual el solicitante podrá consulta la información requerida. (…)”</w:t>
      </w:r>
    </w:p>
    <w:p w14:paraId="251793ED" w14:textId="77777777" w:rsidR="00A21BF1" w:rsidRDefault="00A21BF1" w:rsidP="00A21BF1">
      <w:pPr>
        <w:pStyle w:val="Prrafodelista"/>
        <w:tabs>
          <w:tab w:val="left" w:pos="426"/>
        </w:tabs>
        <w:spacing w:line="360" w:lineRule="auto"/>
        <w:ind w:left="0" w:right="51"/>
        <w:jc w:val="both"/>
        <w:rPr>
          <w:rFonts w:ascii="Palatino Linotype" w:hAnsi="Palatino Linotype"/>
          <w:color w:val="000000" w:themeColor="text1"/>
        </w:rPr>
      </w:pPr>
    </w:p>
    <w:p w14:paraId="42F88B00" w14:textId="7387B88D" w:rsidR="00A21BF1" w:rsidRDefault="00A21BF1" w:rsidP="00A2132B">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Adjunto al instrumento referido </w:t>
      </w:r>
      <w:r>
        <w:rPr>
          <w:rFonts w:ascii="Palatino Linotype" w:hAnsi="Palatino Linotype"/>
          <w:i/>
          <w:color w:val="000000" w:themeColor="text1"/>
        </w:rPr>
        <w:t>supra</w:t>
      </w:r>
      <w:r>
        <w:rPr>
          <w:rFonts w:ascii="Palatino Linotype" w:hAnsi="Palatino Linotype"/>
          <w:color w:val="000000" w:themeColor="text1"/>
        </w:rPr>
        <w:t xml:space="preserve">, el </w:t>
      </w:r>
      <w:r>
        <w:rPr>
          <w:rFonts w:ascii="Palatino Linotype" w:hAnsi="Palatino Linotype"/>
          <w:b/>
          <w:color w:val="000000" w:themeColor="text1"/>
        </w:rPr>
        <w:t>SUJETO OBLIGADO</w:t>
      </w:r>
      <w:r>
        <w:rPr>
          <w:rFonts w:ascii="Palatino Linotype" w:hAnsi="Palatino Linotype"/>
          <w:color w:val="000000" w:themeColor="text1"/>
        </w:rPr>
        <w:t xml:space="preserve"> entregó la carátula de su Programa Anual de Obras, del ejercicio dos mil veintidós, y en cuyo punto siete se considera al Programa de Inversión Municipal.</w:t>
      </w:r>
    </w:p>
    <w:p w14:paraId="25A984F2" w14:textId="77777777" w:rsidR="00A21BF1" w:rsidRDefault="00A21BF1" w:rsidP="00A21BF1">
      <w:pPr>
        <w:pStyle w:val="Prrafodelista"/>
        <w:tabs>
          <w:tab w:val="left" w:pos="426"/>
        </w:tabs>
        <w:spacing w:line="360" w:lineRule="auto"/>
        <w:ind w:left="0" w:right="51"/>
        <w:jc w:val="both"/>
        <w:rPr>
          <w:rFonts w:ascii="Palatino Linotype" w:hAnsi="Palatino Linotype"/>
          <w:color w:val="000000" w:themeColor="text1"/>
        </w:rPr>
      </w:pPr>
    </w:p>
    <w:p w14:paraId="52877314" w14:textId="11AAE0FA" w:rsidR="00A21BF1" w:rsidRDefault="00A21BF1" w:rsidP="00A2132B">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Así las cosas, podemos resumir la respuesta del </w:t>
      </w:r>
      <w:r>
        <w:rPr>
          <w:rFonts w:ascii="Palatino Linotype" w:hAnsi="Palatino Linotype"/>
          <w:b/>
          <w:color w:val="000000" w:themeColor="text1"/>
        </w:rPr>
        <w:t>SUJETO OBLIGADO</w:t>
      </w:r>
      <w:r>
        <w:rPr>
          <w:rFonts w:ascii="Palatino Linotype" w:hAnsi="Palatino Linotype"/>
          <w:color w:val="000000" w:themeColor="text1"/>
        </w:rPr>
        <w:t xml:space="preserve"> mediante las siguientes aseveraciones:</w:t>
      </w:r>
    </w:p>
    <w:p w14:paraId="63858E31" w14:textId="736059D5" w:rsidR="00A21BF1" w:rsidRDefault="00A21BF1" w:rsidP="00A21BF1">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El Subtesorero de Egresos informó que el Programa de Inversión Municipal, del ejercicio dos mil veintidós, tuvo un presupuesto autorizado de $93,000,000.00 (NOVENTA Y TRES MILLONES DE PESOS 00/100 M.N.).</w:t>
      </w:r>
    </w:p>
    <w:p w14:paraId="5263387D" w14:textId="2CC8A6C3" w:rsidR="00A21BF1" w:rsidRDefault="00A21BF1" w:rsidP="00A21BF1">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La Dirección de Obras Públicas entregó la carátula del Programa Anual de Obras, del ejercicio dos mil veintidós, donde se contempla el Programa de Inversión por el importe referido por el Subtesorero de Egresos.</w:t>
      </w:r>
    </w:p>
    <w:p w14:paraId="735DEC70" w14:textId="77777777" w:rsidR="00A21BF1" w:rsidRDefault="00A21BF1" w:rsidP="00A21BF1">
      <w:pPr>
        <w:pStyle w:val="Prrafodelista"/>
        <w:tabs>
          <w:tab w:val="left" w:pos="426"/>
        </w:tabs>
        <w:spacing w:line="360" w:lineRule="auto"/>
        <w:ind w:left="0" w:right="51"/>
        <w:jc w:val="both"/>
        <w:rPr>
          <w:rFonts w:ascii="Palatino Linotype" w:hAnsi="Palatino Linotype"/>
          <w:color w:val="000000" w:themeColor="text1"/>
        </w:rPr>
      </w:pPr>
    </w:p>
    <w:p w14:paraId="0EF658AA" w14:textId="05DDDCAA" w:rsidR="00A21BF1" w:rsidRDefault="00A21BF1" w:rsidP="00A2132B">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Por su parte, el particular impugnó la respuesta mediante el recurso de revisión </w:t>
      </w:r>
      <w:r>
        <w:rPr>
          <w:rFonts w:ascii="Palatino Linotype" w:hAnsi="Palatino Linotype"/>
          <w:b/>
          <w:color w:val="000000" w:themeColor="text1"/>
        </w:rPr>
        <w:t>01513/INFOEM/IP/RR/2024</w:t>
      </w:r>
      <w:r>
        <w:rPr>
          <w:rFonts w:ascii="Palatino Linotype" w:hAnsi="Palatino Linotype"/>
          <w:color w:val="000000" w:themeColor="text1"/>
        </w:rPr>
        <w:t xml:space="preserve">, en el que señaló por agravios que no se le remitió lo solicitado. Así mismo, presentó la siguiente diapositiva: </w:t>
      </w:r>
    </w:p>
    <w:p w14:paraId="75446B30" w14:textId="77777777" w:rsidR="00A21BF1" w:rsidRDefault="00A21BF1" w:rsidP="00A21BF1">
      <w:pPr>
        <w:pStyle w:val="Prrafodelista"/>
        <w:tabs>
          <w:tab w:val="left" w:pos="426"/>
        </w:tabs>
        <w:spacing w:line="360" w:lineRule="auto"/>
        <w:ind w:left="0" w:right="51"/>
        <w:jc w:val="both"/>
        <w:rPr>
          <w:rFonts w:ascii="Palatino Linotype" w:hAnsi="Palatino Linotype"/>
          <w:color w:val="000000" w:themeColor="text1"/>
        </w:rPr>
      </w:pPr>
    </w:p>
    <w:p w14:paraId="4FD0F31F" w14:textId="425A7845" w:rsidR="00A21BF1" w:rsidRDefault="00A21BF1" w:rsidP="00A21BF1">
      <w:pPr>
        <w:pStyle w:val="NormalWeb"/>
        <w:jc w:val="center"/>
      </w:pPr>
      <w:r>
        <w:rPr>
          <w:noProof/>
          <w:lang w:val="es-MX" w:eastAsia="es-MX"/>
        </w:rPr>
        <w:drawing>
          <wp:inline distT="0" distB="0" distL="0" distR="0" wp14:anchorId="322EFDF2" wp14:editId="0A82840C">
            <wp:extent cx="4804565" cy="2370125"/>
            <wp:effectExtent l="57150" t="57150" r="110490" b="106680"/>
            <wp:docPr id="2" name="Imagen 2" descr="C:\Users\INFOEM360\Downloads\Screenshot_20240320_180246_Adobe Acroba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EM360\Downloads\Screenshot_20240320_180246_Adobe Acrobat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8308" cy="240157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DD55DBF" w14:textId="77777777" w:rsidR="00A21BF1" w:rsidRDefault="00A21BF1" w:rsidP="00A21BF1">
      <w:pPr>
        <w:pStyle w:val="Prrafodelista"/>
        <w:tabs>
          <w:tab w:val="left" w:pos="426"/>
        </w:tabs>
        <w:spacing w:line="360" w:lineRule="auto"/>
        <w:ind w:left="0" w:right="51"/>
        <w:jc w:val="both"/>
        <w:rPr>
          <w:rFonts w:ascii="Palatino Linotype" w:hAnsi="Palatino Linotype"/>
          <w:color w:val="000000" w:themeColor="text1"/>
        </w:rPr>
      </w:pPr>
    </w:p>
    <w:p w14:paraId="4AC492EA" w14:textId="67C7E6DB" w:rsidR="00A73A8B" w:rsidRDefault="00A73A8B" w:rsidP="00A2132B">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Establecido </w:t>
      </w:r>
      <w:r>
        <w:rPr>
          <w:rFonts w:ascii="Palatino Linotype" w:eastAsia="Palatino Linotype" w:hAnsi="Palatino Linotype" w:cs="Palatino Linotype"/>
        </w:rPr>
        <w:t xml:space="preserve">lo anterior, se procede a analizar el marco legal que circunda a la información solicitada, así como la procedencia de la clasificación y, de la inexistencia, manifestada por 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14:paraId="74DB35CF" w14:textId="77777777" w:rsidR="00942433" w:rsidRDefault="00942433" w:rsidP="00942433">
      <w:pPr>
        <w:pStyle w:val="Prrafodelista"/>
        <w:tabs>
          <w:tab w:val="left" w:pos="426"/>
        </w:tabs>
        <w:spacing w:line="360" w:lineRule="auto"/>
        <w:ind w:left="0" w:right="51"/>
        <w:jc w:val="both"/>
        <w:rPr>
          <w:rFonts w:ascii="Palatino Linotype" w:hAnsi="Palatino Linotype"/>
          <w:color w:val="000000" w:themeColor="text1"/>
        </w:rPr>
      </w:pPr>
    </w:p>
    <w:p w14:paraId="004E7128" w14:textId="49769B23" w:rsidR="00A05598" w:rsidRPr="00A05598" w:rsidRDefault="00A05598" w:rsidP="00A05598">
      <w:pPr>
        <w:pStyle w:val="Prrafodelista"/>
        <w:tabs>
          <w:tab w:val="left" w:pos="426"/>
        </w:tabs>
        <w:spacing w:line="360" w:lineRule="auto"/>
        <w:ind w:left="0" w:right="51"/>
        <w:jc w:val="both"/>
        <w:outlineLvl w:val="2"/>
        <w:rPr>
          <w:rFonts w:ascii="Palatino Linotype" w:hAnsi="Palatino Linotype" w:cs="Arial"/>
          <w:b/>
          <w:color w:val="000000" w:themeColor="text1"/>
        </w:rPr>
      </w:pPr>
      <w:r>
        <w:rPr>
          <w:rFonts w:ascii="Palatino Linotype" w:hAnsi="Palatino Linotype" w:cs="Arial"/>
          <w:b/>
          <w:color w:val="000000" w:themeColor="text1"/>
        </w:rPr>
        <w:t xml:space="preserve">II. De los límites </w:t>
      </w:r>
      <w:r w:rsidR="00817179">
        <w:rPr>
          <w:rFonts w:ascii="Palatino Linotype" w:hAnsi="Palatino Linotype" w:cs="Arial"/>
          <w:b/>
          <w:color w:val="000000" w:themeColor="text1"/>
        </w:rPr>
        <w:t xml:space="preserve">y naturaleza </w:t>
      </w:r>
      <w:r>
        <w:rPr>
          <w:rFonts w:ascii="Palatino Linotype" w:hAnsi="Palatino Linotype" w:cs="Arial"/>
          <w:b/>
          <w:color w:val="000000" w:themeColor="text1"/>
        </w:rPr>
        <w:t>del derecho de acceso a la información.</w:t>
      </w:r>
    </w:p>
    <w:p w14:paraId="5C57BFC1" w14:textId="77777777" w:rsidR="00A05598" w:rsidRPr="003F0799" w:rsidRDefault="00A05598" w:rsidP="003F0799">
      <w:pPr>
        <w:pStyle w:val="Prrafodelista"/>
        <w:tabs>
          <w:tab w:val="left" w:pos="426"/>
        </w:tabs>
        <w:spacing w:line="360" w:lineRule="auto"/>
        <w:ind w:left="0" w:right="51"/>
        <w:jc w:val="both"/>
        <w:rPr>
          <w:rFonts w:ascii="Palatino Linotype" w:hAnsi="Palatino Linotype" w:cs="Arial"/>
          <w:color w:val="000000" w:themeColor="text1"/>
        </w:rPr>
      </w:pPr>
    </w:p>
    <w:p w14:paraId="18D962D4" w14:textId="77777777" w:rsidR="00A05598" w:rsidRPr="00461B3A"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Previo </w:t>
      </w:r>
      <w:r w:rsidRPr="00461B3A">
        <w:rPr>
          <w:rFonts w:ascii="Palatino Linotype" w:hAnsi="Palatino Linotype"/>
        </w:rPr>
        <w:t xml:space="preserve">a iniciar el análisis de la información solicitada, se considera </w:t>
      </w:r>
      <w:r w:rsidRPr="00461B3A">
        <w:rPr>
          <w:rFonts w:ascii="Palatino Linotype" w:hAnsi="Palatino Linotype"/>
          <w:color w:val="000000" w:themeColor="text1"/>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66B1127D"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321F3D72"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lastRenderedPageBreak/>
        <w:t>INFORMACIÓN PÚBLICA, CONCEPTO DE, EN MATERIA DE TRANSPARENCIA. INTERPRETACIÓN TEMÁTICA DE LOS ARTÍCULOS 2, FRACCIÓN V, XV, Y XVI, 3, 4,11 Y 41.</w:t>
      </w:r>
      <w:r w:rsidRPr="00461B3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38517CD"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3EF080F"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14151991"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08829BA8" w14:textId="77777777" w:rsidR="00A05598" w:rsidRPr="00461B3A" w:rsidRDefault="00A05598" w:rsidP="00A05598">
      <w:pPr>
        <w:spacing w:line="276" w:lineRule="auto"/>
        <w:ind w:left="567" w:right="567"/>
        <w:jc w:val="both"/>
        <w:rPr>
          <w:rFonts w:ascii="Palatino Linotype" w:eastAsia="Palatino Linotype" w:hAnsi="Palatino Linotype" w:cs="Palatino Linotype"/>
        </w:rPr>
      </w:pPr>
      <w:r w:rsidRPr="00461B3A">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159A368E"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582B93BE" w14:textId="77777777" w:rsidR="00A05598" w:rsidRPr="00461B3A"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461B3A">
        <w:rPr>
          <w:rFonts w:ascii="Palatino Linotype" w:hAnsi="Palatino Linotype"/>
          <w:color w:val="000000" w:themeColor="text1"/>
        </w:rPr>
        <w:t xml:space="preserve">El </w:t>
      </w:r>
      <w:r w:rsidRPr="00461B3A">
        <w:rPr>
          <w:rFonts w:ascii="Palatino Linotype" w:eastAsia="Palatino Linotype" w:hAnsi="Palatino Linotype" w:cs="Palatino Linotype"/>
          <w:color w:val="000000"/>
        </w:rPr>
        <w:t>derecho de acceso a la información encuentra su materia elemental en los documentos, y la Ley de Transparencia local nos brinda el siguiente concepto</w:t>
      </w:r>
      <w:r w:rsidRPr="00461B3A">
        <w:rPr>
          <w:rFonts w:ascii="Palatino Linotype" w:eastAsia="Palatino Linotype" w:hAnsi="Palatino Linotype" w:cs="Palatino Linotype"/>
          <w:color w:val="000000"/>
          <w:vertAlign w:val="superscript"/>
        </w:rPr>
        <w:footnoteReference w:id="12"/>
      </w:r>
      <w:r w:rsidRPr="00461B3A">
        <w:rPr>
          <w:rFonts w:ascii="Palatino Linotype" w:eastAsia="Palatino Linotype" w:hAnsi="Palatino Linotype" w:cs="Palatino Linotype"/>
          <w:color w:val="000000"/>
        </w:rPr>
        <w:t>, para darnos un mejor panorama:</w:t>
      </w:r>
    </w:p>
    <w:p w14:paraId="1ACFB5AB"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2D792C33"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 xml:space="preserve">“XI. Documento: </w:t>
      </w:r>
      <w:r w:rsidRPr="00461B3A">
        <w:rPr>
          <w:rFonts w:ascii="Palatino Linotype" w:eastAsia="Palatino Linotype" w:hAnsi="Palatino Linotype" w:cs="Palatino Linotype"/>
          <w:bCs/>
          <w:i/>
          <w:sz w:val="22"/>
          <w:szCs w:val="22"/>
        </w:rPr>
        <w:t>Los expedientes, reportes, estudios,</w:t>
      </w:r>
      <w:r w:rsidRPr="00461B3A">
        <w:rPr>
          <w:rFonts w:ascii="Palatino Linotype" w:eastAsia="Palatino Linotype" w:hAnsi="Palatino Linotype" w:cs="Palatino Linotype"/>
          <w:i/>
          <w:sz w:val="22"/>
          <w:szCs w:val="22"/>
        </w:rPr>
        <w:t xml:space="preserve"> actas, resoluciones, oficios, correspondencia, acuerdos, directivas, directrices, circulares, contratos, convenios, instructivos, notas, memorandos, estadísticas o bien, </w:t>
      </w:r>
      <w:r w:rsidRPr="00461B3A">
        <w:rPr>
          <w:rFonts w:ascii="Palatino Linotype" w:eastAsia="Palatino Linotype" w:hAnsi="Palatino Linotype" w:cs="Palatino Linotype"/>
          <w:b/>
          <w:bCs/>
          <w:i/>
          <w:sz w:val="22"/>
          <w:szCs w:val="22"/>
        </w:rPr>
        <w:t>cualquier</w:t>
      </w:r>
      <w:r w:rsidRPr="00461B3A">
        <w:rPr>
          <w:rFonts w:ascii="Palatino Linotype" w:eastAsia="Palatino Linotype" w:hAnsi="Palatino Linotype" w:cs="Palatino Linotype"/>
          <w:i/>
          <w:sz w:val="22"/>
          <w:szCs w:val="22"/>
        </w:rPr>
        <w:t xml:space="preserve"> otro </w:t>
      </w:r>
      <w:r w:rsidRPr="00461B3A">
        <w:rPr>
          <w:rFonts w:ascii="Palatino Linotype" w:eastAsia="Palatino Linotype" w:hAnsi="Palatino Linotype" w:cs="Palatino Linotype"/>
          <w:b/>
          <w:bCs/>
          <w:i/>
          <w:sz w:val="22"/>
          <w:szCs w:val="22"/>
        </w:rPr>
        <w:t>registro que documente el ejercicio de las facultades, funciones y competencias de los</w:t>
      </w:r>
      <w:r w:rsidRPr="00461B3A">
        <w:rPr>
          <w:rFonts w:ascii="Palatino Linotype" w:eastAsia="Palatino Linotype" w:hAnsi="Palatino Linotype" w:cs="Palatino Linotype"/>
          <w:i/>
          <w:sz w:val="22"/>
          <w:szCs w:val="22"/>
        </w:rPr>
        <w:t xml:space="preserve"> </w:t>
      </w:r>
      <w:r w:rsidRPr="00461B3A">
        <w:rPr>
          <w:rFonts w:ascii="Palatino Linotype" w:eastAsia="Palatino Linotype" w:hAnsi="Palatino Linotype" w:cs="Palatino Linotype"/>
          <w:b/>
          <w:i/>
          <w:sz w:val="22"/>
          <w:szCs w:val="22"/>
        </w:rPr>
        <w:t>sujetos obligados</w:t>
      </w:r>
      <w:r w:rsidRPr="00461B3A">
        <w:rPr>
          <w:rFonts w:ascii="Palatino Linotype" w:eastAsia="Palatino Linotype" w:hAnsi="Palatino Linotype" w:cs="Palatino Linotype"/>
          <w:i/>
          <w:sz w:val="22"/>
          <w:szCs w:val="22"/>
        </w:rPr>
        <w:t xml:space="preserve">, sus </w:t>
      </w:r>
      <w:r w:rsidRPr="00461B3A">
        <w:rPr>
          <w:rFonts w:ascii="Palatino Linotype" w:eastAsia="Palatino Linotype" w:hAnsi="Palatino Linotype" w:cs="Palatino Linotype"/>
          <w:bCs/>
          <w:i/>
          <w:sz w:val="22"/>
          <w:szCs w:val="22"/>
        </w:rPr>
        <w:t>servidores públicos</w:t>
      </w:r>
      <w:r w:rsidRPr="00461B3A">
        <w:rPr>
          <w:rFonts w:ascii="Palatino Linotype" w:eastAsia="Palatino Linotype" w:hAnsi="Palatino Linotype" w:cs="Palatino Linotype"/>
          <w:i/>
          <w:sz w:val="22"/>
          <w:szCs w:val="22"/>
        </w:rPr>
        <w:t xml:space="preserve"> e integrantes, sin importar su fuente o fecha de elaboración. Los documentos podrán estar en cualquier medio, sea escrito, impreso,  sonoro, visual, electrónico, informático u holográfico;”</w:t>
      </w:r>
    </w:p>
    <w:p w14:paraId="1CA17A85" w14:textId="77777777" w:rsidR="00A05598" w:rsidRPr="00461B3A" w:rsidRDefault="00A05598" w:rsidP="00A05598">
      <w:pPr>
        <w:spacing w:line="276" w:lineRule="auto"/>
        <w:ind w:left="567" w:right="567"/>
        <w:jc w:val="both"/>
        <w:rPr>
          <w:rFonts w:ascii="Palatino Linotype" w:eastAsia="Palatino Linotype" w:hAnsi="Palatino Linotype" w:cs="Palatino Linotype"/>
          <w:iCs/>
          <w:sz w:val="22"/>
          <w:szCs w:val="22"/>
        </w:rPr>
      </w:pPr>
      <w:r w:rsidRPr="00461B3A">
        <w:rPr>
          <w:rFonts w:ascii="Palatino Linotype" w:eastAsia="Palatino Linotype" w:hAnsi="Palatino Linotype" w:cs="Palatino Linotype"/>
          <w:sz w:val="22"/>
          <w:szCs w:val="22"/>
        </w:rPr>
        <w:t>(Énfasis añadido)</w:t>
      </w:r>
    </w:p>
    <w:p w14:paraId="79E5F98F"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06A3DA77" w14:textId="77777777" w:rsidR="00A05598" w:rsidRPr="00461B3A"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461B3A">
        <w:rPr>
          <w:rFonts w:ascii="Palatino Linotype" w:hAnsi="Palatino Linotype"/>
          <w:color w:val="000000" w:themeColor="text1"/>
        </w:rPr>
        <w:lastRenderedPageBreak/>
        <w:t xml:space="preserve">Correlativo </w:t>
      </w:r>
      <w:r w:rsidRPr="00461B3A">
        <w:rPr>
          <w:rFonts w:ascii="Palatino Linotype" w:eastAsia="Palatino Linotype" w:hAnsi="Palatino Linotype" w:cs="Palatino Linotype"/>
          <w:color w:val="000000"/>
        </w:rPr>
        <w:t>a lo anterior, debemos tomar en cuenta los artículos 4 y 12, de la Ley de Transparencia y Acceso a la Información Pública del Estado de México y Municipios, los cuales establecen lo siguiente:</w:t>
      </w:r>
    </w:p>
    <w:p w14:paraId="5700AFEA"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5069960C"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 xml:space="preserve">“Artículo 4. </w:t>
      </w:r>
      <w:r w:rsidRPr="00461B3A">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7DAE35BA"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61B3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F502BF0" w14:textId="77777777" w:rsidR="00A05598" w:rsidRPr="00461B3A" w:rsidRDefault="00A05598" w:rsidP="00A05598">
      <w:pPr>
        <w:spacing w:line="276" w:lineRule="auto"/>
        <w:ind w:left="567" w:right="567"/>
        <w:jc w:val="both"/>
        <w:rPr>
          <w:rFonts w:ascii="Palatino Linotype" w:eastAsia="Palatino Linotype" w:hAnsi="Palatino Linotype" w:cs="Palatino Linotype"/>
          <w:b/>
          <w:i/>
          <w:sz w:val="22"/>
          <w:szCs w:val="22"/>
        </w:rPr>
      </w:pPr>
      <w:r w:rsidRPr="00461B3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
    <w:p w14:paraId="61B26A55" w14:textId="77777777" w:rsidR="00A05598" w:rsidRPr="00461B3A" w:rsidRDefault="00A05598" w:rsidP="00A05598">
      <w:pPr>
        <w:spacing w:line="276" w:lineRule="auto"/>
        <w:ind w:right="567"/>
        <w:jc w:val="both"/>
        <w:rPr>
          <w:rFonts w:ascii="Palatino Linotype" w:eastAsia="Palatino Linotype" w:hAnsi="Palatino Linotype" w:cs="Palatino Linotype"/>
          <w:i/>
          <w:color w:val="000000"/>
          <w:sz w:val="28"/>
          <w:szCs w:val="28"/>
        </w:rPr>
      </w:pPr>
    </w:p>
    <w:p w14:paraId="14A6180C"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Artículo 12. Quienes generen, recopilen, administren, manejen, procesen, archiven o conserven información pública serán responsables de la misma en los términos de las disposiciones jurídicas aplicables</w:t>
      </w:r>
      <w:r w:rsidRPr="00461B3A">
        <w:rPr>
          <w:rFonts w:ascii="Palatino Linotype" w:eastAsia="Palatino Linotype" w:hAnsi="Palatino Linotype" w:cs="Palatino Linotype"/>
          <w:i/>
          <w:sz w:val="22"/>
          <w:szCs w:val="22"/>
        </w:rPr>
        <w:t xml:space="preserve">. </w:t>
      </w:r>
    </w:p>
    <w:p w14:paraId="42F53DAE" w14:textId="77777777" w:rsidR="00A05598" w:rsidRPr="00461B3A" w:rsidRDefault="00A05598" w:rsidP="00A05598">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54C1453" w14:textId="77777777" w:rsidR="00A05598" w:rsidRPr="00461B3A" w:rsidRDefault="00A05598" w:rsidP="00A05598">
      <w:pPr>
        <w:spacing w:line="276" w:lineRule="auto"/>
        <w:ind w:left="567" w:right="567"/>
        <w:jc w:val="both"/>
        <w:rPr>
          <w:rFonts w:ascii="Palatino Linotype" w:eastAsia="Palatino Linotype" w:hAnsi="Palatino Linotype" w:cs="Palatino Linotype"/>
          <w:sz w:val="22"/>
          <w:szCs w:val="22"/>
        </w:rPr>
      </w:pPr>
      <w:r w:rsidRPr="00461B3A">
        <w:rPr>
          <w:rFonts w:ascii="Palatino Linotype" w:eastAsia="Palatino Linotype" w:hAnsi="Palatino Linotype" w:cs="Palatino Linotype"/>
          <w:sz w:val="22"/>
          <w:szCs w:val="22"/>
        </w:rPr>
        <w:t>(Énfasis añadido)</w:t>
      </w:r>
    </w:p>
    <w:p w14:paraId="62B4A55E"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4738F298" w14:textId="77777777" w:rsidR="00A05598" w:rsidRPr="00461B3A"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461B3A">
        <w:rPr>
          <w:rFonts w:ascii="Palatino Linotype" w:hAnsi="Palatino Linotype"/>
          <w:color w:val="000000" w:themeColor="text1"/>
        </w:rPr>
        <w:t xml:space="preserve">Es </w:t>
      </w:r>
      <w:r w:rsidRPr="00461B3A">
        <w:rPr>
          <w:rFonts w:ascii="Palatino Linotype" w:eastAsia="Palatino Linotype" w:hAnsi="Palatino Linotype" w:cs="Palatino Linotype"/>
          <w:color w:val="000000"/>
        </w:rPr>
        <w:t xml:space="preserve">así como todos los actos de autoridad que realicen los Sujetos Obligados deben estar documentados y, bajo el más alto estándar de transparencia, deberán </w:t>
      </w:r>
      <w:r w:rsidRPr="00461B3A">
        <w:rPr>
          <w:rFonts w:ascii="Palatino Linotype" w:eastAsia="Palatino Linotype" w:hAnsi="Palatino Linotype" w:cs="Palatino Linotype"/>
          <w:color w:val="000000"/>
        </w:rPr>
        <w:lastRenderedPageBreak/>
        <w:t>poner toda la información que se encuentre en su posesión, de manera permanente y actualizada, a disposición de los particulares que la soliciten.</w:t>
      </w:r>
    </w:p>
    <w:p w14:paraId="6EBF9D30"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47FE30D3" w14:textId="77777777" w:rsidR="00A05598" w:rsidRPr="00461B3A"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461B3A">
        <w:rPr>
          <w:rFonts w:ascii="Palatino Linotype" w:hAnsi="Palatino Linotype"/>
          <w:color w:val="000000" w:themeColor="text1"/>
        </w:rPr>
        <w:t xml:space="preserve">Por </w:t>
      </w:r>
      <w:r w:rsidRPr="00461B3A">
        <w:rPr>
          <w:rFonts w:ascii="Palatino Linotype" w:eastAsia="Palatino Linotype" w:hAnsi="Palatino Linotype" w:cs="Palatino Linotype"/>
          <w:color w:val="000000"/>
        </w:rPr>
        <w:t>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r w:rsidRPr="00461B3A">
        <w:rPr>
          <w:rFonts w:ascii="Palatino Linotype" w:eastAsia="Palatino Linotype" w:hAnsi="Palatino Linotype" w:cs="Palatino Linotype"/>
          <w:color w:val="000000"/>
          <w:vertAlign w:val="superscript"/>
        </w:rPr>
        <w:footnoteReference w:id="13"/>
      </w:r>
      <w:r w:rsidRPr="00461B3A">
        <w:rPr>
          <w:rFonts w:ascii="Palatino Linotype" w:eastAsia="Palatino Linotype" w:hAnsi="Palatino Linotype" w:cs="Palatino Linotype"/>
          <w:color w:val="000000"/>
        </w:rPr>
        <w:t>.</w:t>
      </w:r>
    </w:p>
    <w:p w14:paraId="7DA3E830"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140F7BF7" w14:textId="77777777" w:rsidR="00A05598" w:rsidRPr="00461B3A"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461B3A">
        <w:rPr>
          <w:rFonts w:ascii="Palatino Linotype" w:hAnsi="Palatino Linotype"/>
          <w:color w:val="000000" w:themeColor="text1"/>
        </w:rPr>
        <w:t xml:space="preserve">En </w:t>
      </w:r>
      <w:r w:rsidRPr="00461B3A">
        <w:rPr>
          <w:rFonts w:ascii="Palatino Linotype" w:eastAsia="Palatino Linotype" w:hAnsi="Palatino Linotype" w:cs="Palatino Linotype"/>
          <w:color w:val="000000"/>
        </w:rPr>
        <w:t>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461B3A">
        <w:rPr>
          <w:rFonts w:ascii="Palatino Linotype" w:eastAsia="Palatino Linotype" w:hAnsi="Palatino Linotype" w:cs="Palatino Linotype"/>
          <w:color w:val="000000"/>
          <w:vertAlign w:val="superscript"/>
        </w:rPr>
        <w:footnoteReference w:id="14"/>
      </w:r>
      <w:r w:rsidRPr="00461B3A">
        <w:rPr>
          <w:rFonts w:ascii="Palatino Linotype" w:eastAsia="Palatino Linotype" w:hAnsi="Palatino Linotype" w:cs="Palatino Linotype"/>
          <w:color w:val="000000"/>
        </w:rPr>
        <w:t xml:space="preserve"> y máxima publicidad; sobre éste último se debe poner mayor énfasis, puesto que establece que </w:t>
      </w:r>
      <w:r w:rsidRPr="00461B3A">
        <w:rPr>
          <w:rFonts w:ascii="Palatino Linotype" w:eastAsia="Palatino Linotype" w:hAnsi="Palatino Linotype" w:cs="Palatino Linotype"/>
          <w:b/>
          <w:color w:val="000000"/>
          <w:u w:val="single"/>
        </w:rPr>
        <w:t>toda la información en posesión de los Sujetos Obligados será</w:t>
      </w:r>
      <w:r w:rsidRPr="00461B3A">
        <w:rPr>
          <w:rFonts w:ascii="Palatino Linotype" w:eastAsia="Palatino Linotype" w:hAnsi="Palatino Linotype" w:cs="Palatino Linotype"/>
          <w:color w:val="000000"/>
        </w:rPr>
        <w:t xml:space="preserve"> pública, completa, </w:t>
      </w:r>
      <w:r w:rsidRPr="00461B3A">
        <w:rPr>
          <w:rFonts w:ascii="Palatino Linotype" w:eastAsia="Palatino Linotype" w:hAnsi="Palatino Linotype" w:cs="Palatino Linotype"/>
          <w:b/>
          <w:color w:val="000000"/>
          <w:u w:val="single"/>
        </w:rPr>
        <w:t>oportuna</w:t>
      </w:r>
      <w:r w:rsidRPr="00461B3A">
        <w:rPr>
          <w:rFonts w:ascii="Palatino Linotype" w:eastAsia="Palatino Linotype" w:hAnsi="Palatino Linotype" w:cs="Palatino Linotype"/>
          <w:color w:val="000000"/>
        </w:rPr>
        <w:t xml:space="preserve"> y </w:t>
      </w:r>
      <w:r w:rsidRPr="00461B3A">
        <w:rPr>
          <w:rFonts w:ascii="Palatino Linotype" w:eastAsia="Palatino Linotype" w:hAnsi="Palatino Linotype" w:cs="Palatino Linotype"/>
          <w:b/>
          <w:color w:val="000000"/>
          <w:u w:val="single"/>
        </w:rPr>
        <w:t>accesible</w:t>
      </w:r>
      <w:r w:rsidRPr="00461B3A">
        <w:rPr>
          <w:rFonts w:ascii="Palatino Linotype" w:eastAsia="Palatino Linotype" w:hAnsi="Palatino Linotype" w:cs="Palatino Linotype"/>
          <w:color w:val="000000"/>
        </w:rPr>
        <w:t xml:space="preserve">, </w:t>
      </w:r>
      <w:r w:rsidRPr="00461B3A">
        <w:rPr>
          <w:rFonts w:ascii="Palatino Linotype" w:eastAsia="Palatino Linotype" w:hAnsi="Palatino Linotype" w:cs="Palatino Linotype"/>
          <w:b/>
          <w:color w:val="000000"/>
        </w:rPr>
        <w:t>lo que permite que la ciudadanía tenga un amplio acceso sobre lo que es el actuar de las autoridades</w:t>
      </w:r>
      <w:r w:rsidRPr="00461B3A">
        <w:rPr>
          <w:rFonts w:ascii="Palatino Linotype" w:eastAsia="Palatino Linotype" w:hAnsi="Palatino Linotype" w:cs="Palatino Linotype"/>
          <w:color w:val="000000"/>
        </w:rPr>
        <w:t>.</w:t>
      </w:r>
    </w:p>
    <w:p w14:paraId="31137664"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52B1B4FE" w14:textId="77777777" w:rsidR="00A05598" w:rsidRPr="00461B3A"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461B3A">
        <w:rPr>
          <w:rFonts w:ascii="Palatino Linotype" w:hAnsi="Palatino Linotype"/>
          <w:color w:val="000000" w:themeColor="text1"/>
        </w:rPr>
        <w:lastRenderedPageBreak/>
        <w:t xml:space="preserve">Robustece </w:t>
      </w:r>
      <w:r w:rsidRPr="00461B3A">
        <w:rPr>
          <w:rFonts w:ascii="Palatino Linotype" w:eastAsia="Palatino Linotype" w:hAnsi="Palatino Linotype" w:cs="Palatino Linotype"/>
          <w:color w:val="000000"/>
        </w:rPr>
        <w:t>lo anterior la Tesis aislada identificada con la clave I.4º.A.40 A del Cuarto Tribunal colegiado en Materia Administrativa del Primer Circuito, publicada en el Seminario Judicial de la Federación y su Gaceta en el libro XVIII, Marzo 2013, Página 1899:</w:t>
      </w:r>
    </w:p>
    <w:p w14:paraId="067945E0"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757A4E6E" w14:textId="77777777" w:rsidR="00A05598" w:rsidRPr="00461B3A" w:rsidRDefault="00A05598" w:rsidP="00A05598">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rPr>
      </w:pPr>
      <w:r w:rsidRPr="00461B3A">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461B3A">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701FCAAB" w14:textId="77777777" w:rsidR="00A05598" w:rsidRPr="00461B3A"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14B12AB4" w14:textId="0EAEF3F1" w:rsidR="003F0799" w:rsidRPr="003F0799" w:rsidRDefault="00A05598" w:rsidP="00A05598">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sidRPr="00461B3A">
        <w:rPr>
          <w:rFonts w:ascii="Palatino Linotype" w:hAnsi="Palatino Linotype"/>
          <w:color w:val="000000" w:themeColor="text1"/>
        </w:rPr>
        <w:t xml:space="preserve">Tal y como se ha señalado, </w:t>
      </w:r>
      <w:r w:rsidRPr="00461B3A">
        <w:rPr>
          <w:rFonts w:ascii="Palatino Linotype" w:hAnsi="Palatino Linotype"/>
          <w:b/>
          <w:bCs/>
          <w:color w:val="000000" w:themeColor="text1"/>
        </w:rPr>
        <w:t xml:space="preserve">el derecho de acceso a la información se basa en permitir que la ciudadanía conozca de primera mano toda aquella información </w:t>
      </w:r>
      <w:r w:rsidRPr="00461B3A">
        <w:rPr>
          <w:rFonts w:ascii="Palatino Linotype" w:hAnsi="Palatino Linotype"/>
          <w:b/>
          <w:bCs/>
          <w:color w:val="000000" w:themeColor="text1"/>
        </w:rPr>
        <w:lastRenderedPageBreak/>
        <w:t>que se encuentra en posesión de los Sujetos Obligados</w:t>
      </w:r>
      <w:r w:rsidRPr="00461B3A">
        <w:rPr>
          <w:rFonts w:ascii="Palatino Linotype" w:hAnsi="Palatino Linotype"/>
          <w:color w:val="000000" w:themeColor="text1"/>
        </w:rPr>
        <w:t xml:space="preserve">, ya sea porque la genera, posee o administra; </w:t>
      </w:r>
      <w:r w:rsidRPr="00461B3A">
        <w:rPr>
          <w:rFonts w:ascii="Palatino Linotype" w:hAnsi="Palatino Linotype"/>
          <w:b/>
          <w:bCs/>
          <w:color w:val="000000" w:themeColor="text1"/>
        </w:rPr>
        <w:t>toda vez que</w:t>
      </w:r>
      <w:r w:rsidRPr="00461B3A">
        <w:rPr>
          <w:rFonts w:ascii="Palatino Linotype" w:hAnsi="Palatino Linotype"/>
          <w:color w:val="000000" w:themeColor="text1"/>
        </w:rPr>
        <w:t xml:space="preserve">, a través de dicha acción, </w:t>
      </w:r>
      <w:r w:rsidRPr="00461B3A">
        <w:rPr>
          <w:rFonts w:ascii="Palatino Linotype" w:hAnsi="Palatino Linotype"/>
          <w:b/>
          <w:color w:val="000000" w:themeColor="text1"/>
        </w:rPr>
        <w:t>permite que las personas ejerzan un medio de control sobre las acciones que se están ejerciendo y evaluar su desempeño</w:t>
      </w:r>
      <w:r w:rsidRPr="00461B3A">
        <w:rPr>
          <w:rFonts w:ascii="Palatino Linotype" w:hAnsi="Palatino Linotype"/>
          <w:color w:val="000000" w:themeColor="text1"/>
        </w:rPr>
        <w:t>.</w:t>
      </w:r>
    </w:p>
    <w:p w14:paraId="10060FA9" w14:textId="77777777" w:rsidR="003F0799" w:rsidRDefault="003F0799" w:rsidP="003F0799">
      <w:pPr>
        <w:pStyle w:val="Prrafodelista"/>
        <w:tabs>
          <w:tab w:val="left" w:pos="426"/>
        </w:tabs>
        <w:spacing w:line="360" w:lineRule="auto"/>
        <w:ind w:left="0" w:right="51"/>
        <w:jc w:val="both"/>
        <w:rPr>
          <w:rFonts w:ascii="Palatino Linotype" w:hAnsi="Palatino Linotype" w:cs="Arial"/>
          <w:color w:val="000000" w:themeColor="text1"/>
        </w:rPr>
      </w:pPr>
    </w:p>
    <w:p w14:paraId="4F081054" w14:textId="52645FF4" w:rsidR="00A05598" w:rsidRPr="00942433" w:rsidRDefault="00A05598" w:rsidP="00A05598">
      <w:pPr>
        <w:pStyle w:val="Prrafodelista"/>
        <w:tabs>
          <w:tab w:val="left" w:pos="426"/>
        </w:tabs>
        <w:spacing w:line="360" w:lineRule="auto"/>
        <w:ind w:left="0" w:right="51"/>
        <w:jc w:val="both"/>
        <w:outlineLvl w:val="2"/>
        <w:rPr>
          <w:rFonts w:ascii="Palatino Linotype" w:hAnsi="Palatino Linotype"/>
          <w:b/>
          <w:color w:val="000000" w:themeColor="text1"/>
        </w:rPr>
      </w:pPr>
      <w:r>
        <w:rPr>
          <w:rFonts w:ascii="Palatino Linotype" w:hAnsi="Palatino Linotype"/>
          <w:b/>
          <w:color w:val="000000" w:themeColor="text1"/>
        </w:rPr>
        <w:t xml:space="preserve">III. </w:t>
      </w:r>
      <w:r w:rsidR="00A21BF1">
        <w:rPr>
          <w:rFonts w:ascii="Palatino Linotype" w:hAnsi="Palatino Linotype"/>
          <w:b/>
          <w:color w:val="000000" w:themeColor="text1"/>
        </w:rPr>
        <w:t>De</w:t>
      </w:r>
      <w:r w:rsidR="00347544">
        <w:rPr>
          <w:rFonts w:ascii="Palatino Linotype" w:hAnsi="Palatino Linotype"/>
          <w:b/>
          <w:color w:val="000000" w:themeColor="text1"/>
        </w:rPr>
        <w:t>l</w:t>
      </w:r>
      <w:r w:rsidR="00A21BF1">
        <w:rPr>
          <w:rFonts w:ascii="Palatino Linotype" w:hAnsi="Palatino Linotype"/>
          <w:b/>
          <w:color w:val="000000" w:themeColor="text1"/>
        </w:rPr>
        <w:t xml:space="preserve"> Ayuntamiento de Tlalnepantla de Baz</w:t>
      </w:r>
      <w:r>
        <w:rPr>
          <w:rFonts w:ascii="Palatino Linotype" w:hAnsi="Palatino Linotype"/>
          <w:b/>
          <w:color w:val="000000" w:themeColor="text1"/>
        </w:rPr>
        <w:t>.</w:t>
      </w:r>
    </w:p>
    <w:p w14:paraId="03674DD9" w14:textId="77777777" w:rsidR="00A05598"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2D221D74" w14:textId="77777777" w:rsidR="00A05598"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La Constitución Política de los Estados Unidos Mexicanos, en su artículo 115, establece que los </w:t>
      </w:r>
      <w:r w:rsidRPr="00942433">
        <w:rPr>
          <w:rFonts w:ascii="Palatino Linotype" w:hAnsi="Palatino Linotype"/>
          <w:color w:val="000000" w:themeColor="text1"/>
        </w:rPr>
        <w:t xml:space="preserve">estados adoptarán, para su régimen interior, la forma de gobierno republicano, representativo, democrático, laico y popular, teniendo como base de su división territorial y de su organización política y administrativa, el </w:t>
      </w:r>
      <w:r w:rsidRPr="00942433">
        <w:rPr>
          <w:rFonts w:ascii="Palatino Linotype" w:hAnsi="Palatino Linotype"/>
          <w:b/>
          <w:color w:val="000000" w:themeColor="text1"/>
        </w:rPr>
        <w:t>municipio libre</w:t>
      </w:r>
      <w:r>
        <w:rPr>
          <w:rFonts w:ascii="Palatino Linotype" w:hAnsi="Palatino Linotype"/>
          <w:color w:val="000000" w:themeColor="text1"/>
        </w:rPr>
        <w:t>.</w:t>
      </w:r>
    </w:p>
    <w:p w14:paraId="10D0B7A5" w14:textId="77777777" w:rsidR="00A05598"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3221F9E0" w14:textId="77777777" w:rsidR="00A05598"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Al respecto, cada</w:t>
      </w:r>
      <w:r w:rsidRPr="00942433">
        <w:rPr>
          <w:rFonts w:ascii="Palatino Linotype" w:hAnsi="Palatino Linotype"/>
          <w:color w:val="000000" w:themeColor="text1"/>
        </w:rPr>
        <w:t xml:space="preserve"> </w:t>
      </w:r>
      <w:r w:rsidRPr="00942433">
        <w:rPr>
          <w:rFonts w:ascii="Palatino Linotype" w:hAnsi="Palatino Linotype"/>
          <w:b/>
          <w:color w:val="000000" w:themeColor="text1"/>
        </w:rPr>
        <w:t>municipio</w:t>
      </w:r>
      <w:r w:rsidRPr="00942433">
        <w:rPr>
          <w:rFonts w:ascii="Palatino Linotype" w:hAnsi="Palatino Linotype"/>
          <w:color w:val="000000" w:themeColor="text1"/>
        </w:rPr>
        <w:t xml:space="preserve"> será gobernado por un </w:t>
      </w:r>
      <w:r w:rsidRPr="00942433">
        <w:rPr>
          <w:rFonts w:ascii="Palatino Linotype" w:hAnsi="Palatino Linotype"/>
          <w:b/>
          <w:color w:val="000000" w:themeColor="text1"/>
        </w:rPr>
        <w:t>ayuntamiento</w:t>
      </w:r>
      <w:r w:rsidRPr="00942433">
        <w:rPr>
          <w:rFonts w:ascii="Palatino Linotype" w:hAnsi="Palatino Linotype"/>
          <w:color w:val="000000" w:themeColor="text1"/>
        </w:rPr>
        <w:t xml:space="preserve"> de elección popular directa, integrado por un Presidente o Presidenta Municipal y el número de regidurías y sindicaturas que la ley determine, de conformidad con el principio de paridad</w:t>
      </w:r>
      <w:r>
        <w:rPr>
          <w:rStyle w:val="Refdenotaalpie"/>
          <w:rFonts w:ascii="Palatino Linotype" w:hAnsi="Palatino Linotype"/>
          <w:color w:val="000000" w:themeColor="text1"/>
        </w:rPr>
        <w:footnoteReference w:id="15"/>
      </w:r>
      <w:r>
        <w:rPr>
          <w:rFonts w:ascii="Palatino Linotype" w:hAnsi="Palatino Linotype"/>
          <w:color w:val="000000" w:themeColor="text1"/>
        </w:rPr>
        <w:t xml:space="preserve">. Los ayuntamientos </w:t>
      </w:r>
      <w:r w:rsidRPr="00942433">
        <w:rPr>
          <w:rFonts w:ascii="Palatino Linotype" w:hAnsi="Palatino Linotype"/>
          <w:color w:val="000000" w:themeColor="text1"/>
        </w:rPr>
        <w:t>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Pr>
          <w:rStyle w:val="Refdenotaalpie"/>
          <w:rFonts w:ascii="Palatino Linotype" w:hAnsi="Palatino Linotype"/>
          <w:color w:val="000000" w:themeColor="text1"/>
        </w:rPr>
        <w:footnoteReference w:id="16"/>
      </w:r>
      <w:r w:rsidRPr="00942433">
        <w:rPr>
          <w:rFonts w:ascii="Palatino Linotype" w:hAnsi="Palatino Linotype"/>
          <w:color w:val="000000" w:themeColor="text1"/>
        </w:rPr>
        <w:t>.</w:t>
      </w:r>
    </w:p>
    <w:p w14:paraId="5C7BE469" w14:textId="77777777" w:rsidR="00A05598"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17F6686A" w14:textId="77777777" w:rsidR="00A05598"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En seguimiento al mandato constitucional, la Ley Orgánica Municipal del Estado de México, en su artículo 86, establece que el ayuntamiento, para el ejercicio de sus atribuciones, </w:t>
      </w:r>
      <w:r w:rsidRPr="00D60F65">
        <w:rPr>
          <w:rFonts w:ascii="Palatino Linotype" w:hAnsi="Palatino Linotype"/>
          <w:color w:val="000000" w:themeColor="text1"/>
        </w:rPr>
        <w:t xml:space="preserve">se auxiliará con las dependencias y entidades de la administración pública municipal, que en cada caso acuerde el cabildo a propuesta de la persona titular de la Presidencia Municipal, </w:t>
      </w:r>
      <w:r>
        <w:rPr>
          <w:rFonts w:ascii="Palatino Linotype" w:hAnsi="Palatino Linotype"/>
          <w:color w:val="000000" w:themeColor="text1"/>
        </w:rPr>
        <w:t>las que estarán subordinadas a é</w:t>
      </w:r>
      <w:r w:rsidRPr="00D60F65">
        <w:rPr>
          <w:rFonts w:ascii="Palatino Linotype" w:hAnsi="Palatino Linotype"/>
          <w:color w:val="000000" w:themeColor="text1"/>
        </w:rPr>
        <w:t>sta.</w:t>
      </w:r>
    </w:p>
    <w:p w14:paraId="63105CEF" w14:textId="77777777" w:rsidR="00A05598"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05CA2008" w14:textId="77777777" w:rsidR="00A05598" w:rsidRDefault="00A05598" w:rsidP="00A05598">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hAnsi="Palatino Linotype"/>
          <w:color w:val="000000" w:themeColor="text1"/>
        </w:rPr>
        <w:t xml:space="preserve">Así, para el </w:t>
      </w:r>
      <w:r w:rsidRPr="00D60F65">
        <w:rPr>
          <w:rFonts w:ascii="Palatino Linotype" w:hAnsi="Palatino Linotype"/>
          <w:color w:val="000000" w:themeColor="text1"/>
        </w:rPr>
        <w:t>despacho, estudio y planeación de los diversos asuntos de la administración municipal, el ayuntamiento contará p</w:t>
      </w:r>
      <w:r>
        <w:rPr>
          <w:rFonts w:ascii="Palatino Linotype" w:hAnsi="Palatino Linotype"/>
          <w:color w:val="000000" w:themeColor="text1"/>
        </w:rPr>
        <w:t>or lo menos con las siguientes d</w:t>
      </w:r>
      <w:r w:rsidRPr="00D60F65">
        <w:rPr>
          <w:rFonts w:ascii="Palatino Linotype" w:hAnsi="Palatino Linotype"/>
          <w:color w:val="000000" w:themeColor="text1"/>
        </w:rPr>
        <w:t>ependencias</w:t>
      </w:r>
      <w:r>
        <w:rPr>
          <w:rStyle w:val="Refdenotaalpie"/>
          <w:rFonts w:ascii="Palatino Linotype" w:hAnsi="Palatino Linotype"/>
          <w:color w:val="000000" w:themeColor="text1"/>
        </w:rPr>
        <w:footnoteReference w:id="17"/>
      </w:r>
      <w:r w:rsidRPr="00D60F65">
        <w:rPr>
          <w:rFonts w:ascii="Palatino Linotype" w:hAnsi="Palatino Linotype"/>
          <w:color w:val="000000" w:themeColor="text1"/>
        </w:rPr>
        <w:t>:</w:t>
      </w:r>
    </w:p>
    <w:p w14:paraId="363B9944"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 xml:space="preserve">La </w:t>
      </w:r>
      <w:r w:rsidRPr="00E466BE">
        <w:rPr>
          <w:rFonts w:ascii="Palatino Linotype" w:hAnsi="Palatino Linotype"/>
          <w:color w:val="000000" w:themeColor="text1"/>
        </w:rPr>
        <w:t>secretaría del ayuntamiento</w:t>
      </w:r>
      <w:r w:rsidRPr="00D60F65">
        <w:rPr>
          <w:rFonts w:ascii="Palatino Linotype" w:hAnsi="Palatino Linotype"/>
          <w:color w:val="000000" w:themeColor="text1"/>
        </w:rPr>
        <w:t xml:space="preserve">; </w:t>
      </w:r>
    </w:p>
    <w:p w14:paraId="27738EAF"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E466BE">
        <w:rPr>
          <w:rFonts w:ascii="Palatino Linotype" w:hAnsi="Palatino Linotype"/>
          <w:b/>
          <w:color w:val="000000" w:themeColor="text1"/>
        </w:rPr>
        <w:t>La tesorería municipal</w:t>
      </w:r>
      <w:r w:rsidRPr="00D60F65">
        <w:rPr>
          <w:rFonts w:ascii="Palatino Linotype" w:hAnsi="Palatino Linotype"/>
          <w:color w:val="000000" w:themeColor="text1"/>
        </w:rPr>
        <w:t xml:space="preserve">. </w:t>
      </w:r>
    </w:p>
    <w:p w14:paraId="1735A645"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E466BE">
        <w:rPr>
          <w:rFonts w:ascii="Palatino Linotype" w:hAnsi="Palatino Linotype"/>
          <w:b/>
          <w:color w:val="000000" w:themeColor="text1"/>
        </w:rPr>
        <w:t>La Dirección de Obras Públicas o equivalente</w:t>
      </w:r>
      <w:r w:rsidRPr="00D60F65">
        <w:rPr>
          <w:rFonts w:ascii="Palatino Linotype" w:hAnsi="Palatino Linotype"/>
          <w:color w:val="000000" w:themeColor="text1"/>
        </w:rPr>
        <w:t xml:space="preserve">. </w:t>
      </w:r>
    </w:p>
    <w:p w14:paraId="00385E9E"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D60F65">
        <w:rPr>
          <w:rFonts w:ascii="Palatino Linotype" w:hAnsi="Palatino Linotype"/>
          <w:color w:val="000000" w:themeColor="text1"/>
        </w:rPr>
        <w:t xml:space="preserve">La Dirección de Desarrollo Económico o equivalente. </w:t>
      </w:r>
    </w:p>
    <w:p w14:paraId="0D9273B2"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D60F65">
        <w:rPr>
          <w:rFonts w:ascii="Palatino Linotype" w:hAnsi="Palatino Linotype"/>
          <w:color w:val="000000" w:themeColor="text1"/>
        </w:rPr>
        <w:t>La Dirección de Desarrollo Urbano o equivalente;</w:t>
      </w:r>
    </w:p>
    <w:p w14:paraId="466D3228"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 xml:space="preserve">La </w:t>
      </w:r>
      <w:r w:rsidRPr="00D60F65">
        <w:rPr>
          <w:rFonts w:ascii="Palatino Linotype" w:hAnsi="Palatino Linotype"/>
          <w:color w:val="000000" w:themeColor="text1"/>
        </w:rPr>
        <w:t xml:space="preserve">Dirección de Ecología o equivalente. </w:t>
      </w:r>
    </w:p>
    <w:p w14:paraId="6629FD1B"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D60F65">
        <w:rPr>
          <w:rFonts w:ascii="Palatino Linotype" w:hAnsi="Palatino Linotype"/>
          <w:color w:val="000000" w:themeColor="text1"/>
        </w:rPr>
        <w:t xml:space="preserve">La Dirección de Desarrollo Social o equivalente. </w:t>
      </w:r>
    </w:p>
    <w:p w14:paraId="73DFD949"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D60F65">
        <w:rPr>
          <w:rFonts w:ascii="Palatino Linotype" w:hAnsi="Palatino Linotype"/>
          <w:color w:val="000000" w:themeColor="text1"/>
        </w:rPr>
        <w:t xml:space="preserve">La Coordinación Municipal de Protección Civil o equivalente. </w:t>
      </w:r>
    </w:p>
    <w:p w14:paraId="6D9FB59C"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E466BE">
        <w:rPr>
          <w:rFonts w:ascii="Palatino Linotype" w:hAnsi="Palatino Linotype"/>
          <w:color w:val="000000" w:themeColor="text1"/>
        </w:rPr>
        <w:t>La Dirección de las Mujeres</w:t>
      </w:r>
      <w:r w:rsidRPr="00D60F65">
        <w:rPr>
          <w:rFonts w:ascii="Palatino Linotype" w:hAnsi="Palatino Linotype"/>
          <w:color w:val="000000" w:themeColor="text1"/>
        </w:rPr>
        <w:t xml:space="preserve"> o equivalente. </w:t>
      </w:r>
    </w:p>
    <w:p w14:paraId="230717B0" w14:textId="77777777" w:rsidR="00A05598" w:rsidRDefault="00A05598" w:rsidP="00A05598">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D60F65">
        <w:rPr>
          <w:rFonts w:ascii="Palatino Linotype" w:hAnsi="Palatino Linotype"/>
          <w:color w:val="000000" w:themeColor="text1"/>
        </w:rPr>
        <w:t xml:space="preserve">Dirección del Campo o equivalente, preferentemente en los municipios cuyas características geográficas, territoriales, sociales, culturales, </w:t>
      </w:r>
      <w:r w:rsidRPr="00D60F65">
        <w:rPr>
          <w:rFonts w:ascii="Palatino Linotype" w:hAnsi="Palatino Linotype"/>
          <w:color w:val="000000" w:themeColor="text1"/>
        </w:rPr>
        <w:lastRenderedPageBreak/>
        <w:t>políticas y económicas sean predominantemente inherentes al ámbito rural.</w:t>
      </w:r>
    </w:p>
    <w:p w14:paraId="622471B5" w14:textId="77777777" w:rsidR="00A05598" w:rsidRDefault="00A05598" w:rsidP="00A05598">
      <w:pPr>
        <w:pStyle w:val="Prrafodelista"/>
        <w:tabs>
          <w:tab w:val="left" w:pos="426"/>
        </w:tabs>
        <w:spacing w:line="360" w:lineRule="auto"/>
        <w:ind w:left="0" w:right="51"/>
        <w:jc w:val="both"/>
        <w:rPr>
          <w:rFonts w:ascii="Palatino Linotype" w:hAnsi="Palatino Linotype"/>
          <w:color w:val="000000" w:themeColor="text1"/>
        </w:rPr>
      </w:pPr>
    </w:p>
    <w:p w14:paraId="2857BC08" w14:textId="60BE3BC9" w:rsidR="003646E4" w:rsidRPr="003646E4" w:rsidRDefault="00E466BE" w:rsidP="003646E4">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La </w:t>
      </w:r>
      <w:r>
        <w:rPr>
          <w:rFonts w:ascii="Palatino Linotype" w:hAnsi="Palatino Linotype"/>
          <w:b/>
          <w:color w:val="000000" w:themeColor="text1"/>
        </w:rPr>
        <w:t xml:space="preserve">Tesorería Municipal </w:t>
      </w:r>
      <w:r>
        <w:rPr>
          <w:rFonts w:ascii="Palatino Linotype" w:hAnsi="Palatino Linotype"/>
          <w:color w:val="000000" w:themeColor="text1"/>
        </w:rPr>
        <w:t xml:space="preserve">será </w:t>
      </w:r>
      <w:r w:rsidRPr="00E466BE">
        <w:rPr>
          <w:rFonts w:ascii="Palatino Linotype" w:hAnsi="Palatino Linotype"/>
          <w:color w:val="000000" w:themeColor="text1"/>
        </w:rPr>
        <w:t>el órgano encargado de la recaudación de los ingresos municipales y responsable de realizar las erogaciones que haga el ayuntamiento</w:t>
      </w:r>
      <w:r>
        <w:rPr>
          <w:rStyle w:val="Refdenotaalpie"/>
          <w:rFonts w:ascii="Palatino Linotype" w:hAnsi="Palatino Linotype"/>
          <w:color w:val="000000" w:themeColor="text1"/>
        </w:rPr>
        <w:footnoteReference w:id="18"/>
      </w:r>
      <w:r w:rsidR="003646E4">
        <w:rPr>
          <w:rFonts w:ascii="Palatino Linotype" w:hAnsi="Palatino Linotype"/>
          <w:color w:val="000000" w:themeColor="text1"/>
        </w:rPr>
        <w:t xml:space="preserve">; por ende, tendrá entre sus atribuciones, el </w:t>
      </w:r>
      <w:r w:rsidR="003646E4" w:rsidRPr="003646E4">
        <w:rPr>
          <w:rFonts w:ascii="Palatino Linotype" w:hAnsi="Palatino Linotype"/>
          <w:b/>
          <w:color w:val="000000" w:themeColor="text1"/>
        </w:rPr>
        <w:t>c</w:t>
      </w:r>
      <w:r w:rsidR="003646E4" w:rsidRPr="003646E4">
        <w:rPr>
          <w:rFonts w:ascii="Palatino Linotype" w:hAnsi="Palatino Linotype" w:cs="Arial"/>
          <w:b/>
          <w:color w:val="000000" w:themeColor="text1"/>
        </w:rPr>
        <w:t>ontrolar y evaluar el ejercicio de la inversión</w:t>
      </w:r>
      <w:r w:rsidR="003646E4" w:rsidRPr="003646E4">
        <w:rPr>
          <w:rFonts w:ascii="Palatino Linotype" w:hAnsi="Palatino Linotype" w:cs="Arial"/>
          <w:color w:val="000000" w:themeColor="text1"/>
        </w:rPr>
        <w:t xml:space="preserve"> y gasto público </w:t>
      </w:r>
      <w:r w:rsidR="003646E4" w:rsidRPr="003646E4">
        <w:rPr>
          <w:rFonts w:ascii="Palatino Linotype" w:hAnsi="Palatino Linotype" w:cs="Arial"/>
          <w:b/>
          <w:color w:val="000000" w:themeColor="text1"/>
        </w:rPr>
        <w:t>municipal</w:t>
      </w:r>
      <w:r w:rsidR="003646E4" w:rsidRPr="003646E4">
        <w:rPr>
          <w:rFonts w:ascii="Palatino Linotype" w:hAnsi="Palatino Linotype" w:cs="Arial"/>
          <w:color w:val="000000" w:themeColor="text1"/>
        </w:rPr>
        <w:t>, observando su congruencia con los objetivos y metas señaladas en el Plan de Desarrollo Munici</w:t>
      </w:r>
      <w:r w:rsidR="003646E4">
        <w:rPr>
          <w:rFonts w:ascii="Palatino Linotype" w:hAnsi="Palatino Linotype" w:cs="Arial"/>
          <w:color w:val="000000" w:themeColor="text1"/>
        </w:rPr>
        <w:t>pal y la normatividad aplicable</w:t>
      </w:r>
      <w:r w:rsidR="003646E4">
        <w:rPr>
          <w:rStyle w:val="Refdenotaalpie"/>
          <w:rFonts w:ascii="Palatino Linotype" w:hAnsi="Palatino Linotype" w:cs="Arial"/>
          <w:color w:val="000000" w:themeColor="text1"/>
        </w:rPr>
        <w:footnoteReference w:id="19"/>
      </w:r>
      <w:r w:rsidR="003646E4">
        <w:rPr>
          <w:rFonts w:ascii="Palatino Linotype" w:hAnsi="Palatino Linotype" w:cs="Arial"/>
          <w:color w:val="000000" w:themeColor="text1"/>
        </w:rPr>
        <w:t>.</w:t>
      </w:r>
    </w:p>
    <w:p w14:paraId="3410AA4F" w14:textId="77777777" w:rsidR="00A21BF1" w:rsidRPr="00A21BF1" w:rsidRDefault="00A21BF1" w:rsidP="00A21BF1">
      <w:pPr>
        <w:pStyle w:val="Prrafodelista"/>
        <w:tabs>
          <w:tab w:val="left" w:pos="426"/>
        </w:tabs>
        <w:spacing w:line="360" w:lineRule="auto"/>
        <w:ind w:left="0" w:right="51"/>
        <w:jc w:val="both"/>
        <w:rPr>
          <w:rFonts w:ascii="Palatino Linotype" w:hAnsi="Palatino Linotype" w:cs="Arial"/>
          <w:color w:val="000000" w:themeColor="text1"/>
        </w:rPr>
      </w:pPr>
    </w:p>
    <w:p w14:paraId="14EEC08D" w14:textId="7773AEE6" w:rsidR="00A21BF1" w:rsidRPr="00A21BF1" w:rsidRDefault="003646E4" w:rsidP="00A21BF1">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Así mismo, para el despacho de sus diversas atribuciones, el artículo 121 del </w:t>
      </w:r>
      <w:r w:rsidRPr="003646E4">
        <w:rPr>
          <w:rFonts w:ascii="Palatino Linotype" w:hAnsi="Palatino Linotype"/>
          <w:color w:val="000000" w:themeColor="text1"/>
          <w:lang w:val="es-MX"/>
        </w:rPr>
        <w:t>Reglamento Interno de la Administración Pública Municipal de Tlalnepantla de Baz</w:t>
      </w:r>
      <w:r>
        <w:rPr>
          <w:rFonts w:ascii="Palatino Linotype" w:hAnsi="Palatino Linotype"/>
          <w:color w:val="000000" w:themeColor="text1"/>
          <w:lang w:val="es-MX"/>
        </w:rPr>
        <w:t xml:space="preserve"> contempla que la </w:t>
      </w:r>
      <w:r w:rsidRPr="003646E4">
        <w:rPr>
          <w:rFonts w:ascii="Palatino Linotype" w:hAnsi="Palatino Linotype"/>
          <w:b/>
          <w:color w:val="000000" w:themeColor="text1"/>
          <w:lang w:val="es-MX"/>
        </w:rPr>
        <w:t>Tesorería Municipal</w:t>
      </w:r>
      <w:r>
        <w:rPr>
          <w:rFonts w:ascii="Palatino Linotype" w:hAnsi="Palatino Linotype"/>
          <w:color w:val="000000" w:themeColor="text1"/>
          <w:lang w:val="es-MX"/>
        </w:rPr>
        <w:t xml:space="preserve"> contará con la siguiente estructura:</w:t>
      </w:r>
    </w:p>
    <w:p w14:paraId="7E626F3D" w14:textId="77777777" w:rsidR="00A21BF1" w:rsidRDefault="00A21BF1" w:rsidP="00A21BF1">
      <w:pPr>
        <w:pStyle w:val="Prrafodelista"/>
        <w:tabs>
          <w:tab w:val="left" w:pos="426"/>
        </w:tabs>
        <w:spacing w:line="360" w:lineRule="auto"/>
        <w:ind w:left="0" w:right="51"/>
        <w:jc w:val="both"/>
        <w:rPr>
          <w:rFonts w:ascii="Palatino Linotype" w:hAnsi="Palatino Linotype" w:cs="Arial"/>
          <w:color w:val="000000" w:themeColor="text1"/>
        </w:rPr>
      </w:pPr>
    </w:p>
    <w:p w14:paraId="570240CD" w14:textId="6048A9D1" w:rsidR="003646E4" w:rsidRDefault="003646E4" w:rsidP="003646E4">
      <w:pPr>
        <w:pStyle w:val="Prrafodelista"/>
        <w:tabs>
          <w:tab w:val="left" w:pos="426"/>
        </w:tabs>
        <w:spacing w:line="276" w:lineRule="auto"/>
        <w:ind w:left="567" w:right="567"/>
        <w:jc w:val="both"/>
        <w:rPr>
          <w:rFonts w:ascii="Palatino Linotype" w:hAnsi="Palatino Linotype" w:cs="Arial"/>
          <w:i/>
          <w:color w:val="000000" w:themeColor="text1"/>
          <w:sz w:val="22"/>
        </w:rPr>
      </w:pPr>
      <w:r>
        <w:rPr>
          <w:rFonts w:ascii="Palatino Linotype" w:hAnsi="Palatino Linotype" w:cs="Arial"/>
          <w:i/>
          <w:color w:val="000000" w:themeColor="text1"/>
          <w:sz w:val="22"/>
        </w:rPr>
        <w:t>“</w:t>
      </w:r>
      <w:r w:rsidRPr="003646E4">
        <w:rPr>
          <w:rFonts w:ascii="Palatino Linotype" w:hAnsi="Palatino Linotype" w:cs="Arial"/>
          <w:b/>
          <w:i/>
          <w:color w:val="000000" w:themeColor="text1"/>
          <w:sz w:val="22"/>
        </w:rPr>
        <w:t>ARTÍCULO 121.</w:t>
      </w:r>
      <w:r w:rsidRPr="003646E4">
        <w:rPr>
          <w:rFonts w:ascii="Palatino Linotype" w:hAnsi="Palatino Linotype" w:cs="Arial"/>
          <w:i/>
          <w:color w:val="000000" w:themeColor="text1"/>
          <w:sz w:val="22"/>
        </w:rPr>
        <w:t xml:space="preserve"> La Tesorería Municipal contará con un o una titular que será responsable de la conducción, supervisión y ejecución de las atribuciones a que se refiere el artículo que antecede. Y que para su auxilio tendrá a su cargo las siguientes unidades administrativas: </w:t>
      </w:r>
    </w:p>
    <w:p w14:paraId="39411BC8" w14:textId="77777777" w:rsidR="003646E4" w:rsidRDefault="003646E4" w:rsidP="003646E4">
      <w:pPr>
        <w:pStyle w:val="Prrafodelista"/>
        <w:tabs>
          <w:tab w:val="left" w:pos="426"/>
        </w:tabs>
        <w:spacing w:line="276" w:lineRule="auto"/>
        <w:ind w:left="567" w:right="567"/>
        <w:jc w:val="both"/>
        <w:rPr>
          <w:rFonts w:ascii="Palatino Linotype" w:hAnsi="Palatino Linotype" w:cs="Arial"/>
          <w:i/>
          <w:color w:val="000000" w:themeColor="text1"/>
          <w:sz w:val="22"/>
        </w:rPr>
      </w:pPr>
      <w:r w:rsidRPr="003646E4">
        <w:rPr>
          <w:rFonts w:ascii="Palatino Linotype" w:hAnsi="Palatino Linotype" w:cs="Arial"/>
          <w:b/>
          <w:i/>
          <w:color w:val="000000" w:themeColor="text1"/>
          <w:sz w:val="22"/>
        </w:rPr>
        <w:t>I.</w:t>
      </w:r>
      <w:r w:rsidRPr="003646E4">
        <w:rPr>
          <w:rFonts w:ascii="Palatino Linotype" w:hAnsi="Palatino Linotype" w:cs="Arial"/>
          <w:i/>
          <w:color w:val="000000" w:themeColor="text1"/>
          <w:sz w:val="22"/>
        </w:rPr>
        <w:t xml:space="preserve"> </w:t>
      </w:r>
      <w:proofErr w:type="spellStart"/>
      <w:r w:rsidRPr="003646E4">
        <w:rPr>
          <w:rFonts w:ascii="Palatino Linotype" w:hAnsi="Palatino Linotype" w:cs="Arial"/>
          <w:i/>
          <w:color w:val="000000" w:themeColor="text1"/>
          <w:sz w:val="22"/>
        </w:rPr>
        <w:t>Subtesorería</w:t>
      </w:r>
      <w:proofErr w:type="spellEnd"/>
      <w:r w:rsidRPr="003646E4">
        <w:rPr>
          <w:rFonts w:ascii="Palatino Linotype" w:hAnsi="Palatino Linotype" w:cs="Arial"/>
          <w:i/>
          <w:color w:val="000000" w:themeColor="text1"/>
          <w:sz w:val="22"/>
        </w:rPr>
        <w:t xml:space="preserve"> de Ingresos; </w:t>
      </w:r>
    </w:p>
    <w:p w14:paraId="7E20FFBB" w14:textId="77777777" w:rsidR="003646E4" w:rsidRDefault="003646E4" w:rsidP="003646E4">
      <w:pPr>
        <w:pStyle w:val="Prrafodelista"/>
        <w:tabs>
          <w:tab w:val="left" w:pos="426"/>
        </w:tabs>
        <w:spacing w:line="276" w:lineRule="auto"/>
        <w:ind w:left="567" w:right="567"/>
        <w:jc w:val="both"/>
        <w:rPr>
          <w:rFonts w:ascii="Palatino Linotype" w:hAnsi="Palatino Linotype" w:cs="Arial"/>
          <w:i/>
          <w:color w:val="000000" w:themeColor="text1"/>
          <w:sz w:val="22"/>
        </w:rPr>
      </w:pPr>
      <w:r w:rsidRPr="003646E4">
        <w:rPr>
          <w:rFonts w:ascii="Palatino Linotype" w:hAnsi="Palatino Linotype" w:cs="Arial"/>
          <w:b/>
          <w:i/>
          <w:color w:val="000000" w:themeColor="text1"/>
          <w:sz w:val="22"/>
        </w:rPr>
        <w:t>II.</w:t>
      </w:r>
      <w:r w:rsidRPr="003646E4">
        <w:rPr>
          <w:rFonts w:ascii="Palatino Linotype" w:hAnsi="Palatino Linotype" w:cs="Arial"/>
          <w:i/>
          <w:color w:val="000000" w:themeColor="text1"/>
          <w:sz w:val="22"/>
        </w:rPr>
        <w:t xml:space="preserve"> </w:t>
      </w:r>
      <w:proofErr w:type="spellStart"/>
      <w:r w:rsidRPr="003646E4">
        <w:rPr>
          <w:rFonts w:ascii="Palatino Linotype" w:hAnsi="Palatino Linotype" w:cs="Arial"/>
          <w:i/>
          <w:color w:val="000000" w:themeColor="text1"/>
          <w:sz w:val="22"/>
        </w:rPr>
        <w:t>Subtesorería</w:t>
      </w:r>
      <w:proofErr w:type="spellEnd"/>
      <w:r w:rsidRPr="003646E4">
        <w:rPr>
          <w:rFonts w:ascii="Palatino Linotype" w:hAnsi="Palatino Linotype" w:cs="Arial"/>
          <w:i/>
          <w:color w:val="000000" w:themeColor="text1"/>
          <w:sz w:val="22"/>
        </w:rPr>
        <w:t xml:space="preserve"> de Egresos; </w:t>
      </w:r>
    </w:p>
    <w:p w14:paraId="3195FD17" w14:textId="77777777" w:rsidR="003646E4" w:rsidRDefault="003646E4" w:rsidP="003646E4">
      <w:pPr>
        <w:pStyle w:val="Prrafodelista"/>
        <w:tabs>
          <w:tab w:val="left" w:pos="426"/>
        </w:tabs>
        <w:spacing w:line="276" w:lineRule="auto"/>
        <w:ind w:left="567" w:right="567"/>
        <w:jc w:val="both"/>
        <w:rPr>
          <w:rFonts w:ascii="Palatino Linotype" w:hAnsi="Palatino Linotype" w:cs="Arial"/>
          <w:i/>
          <w:color w:val="000000" w:themeColor="text1"/>
          <w:sz w:val="22"/>
        </w:rPr>
      </w:pPr>
      <w:r w:rsidRPr="003646E4">
        <w:rPr>
          <w:rFonts w:ascii="Palatino Linotype" w:hAnsi="Palatino Linotype" w:cs="Arial"/>
          <w:b/>
          <w:i/>
          <w:color w:val="000000" w:themeColor="text1"/>
          <w:sz w:val="22"/>
        </w:rPr>
        <w:t>III.</w:t>
      </w:r>
      <w:r w:rsidRPr="003646E4">
        <w:rPr>
          <w:rFonts w:ascii="Palatino Linotype" w:hAnsi="Palatino Linotype" w:cs="Arial"/>
          <w:i/>
          <w:color w:val="000000" w:themeColor="text1"/>
          <w:sz w:val="22"/>
        </w:rPr>
        <w:t xml:space="preserve"> Coordinación de Catastro; </w:t>
      </w:r>
    </w:p>
    <w:p w14:paraId="48A3B309" w14:textId="77777777" w:rsidR="003646E4" w:rsidRDefault="003646E4" w:rsidP="003646E4">
      <w:pPr>
        <w:pStyle w:val="Prrafodelista"/>
        <w:tabs>
          <w:tab w:val="left" w:pos="426"/>
        </w:tabs>
        <w:spacing w:line="276" w:lineRule="auto"/>
        <w:ind w:left="567" w:right="567"/>
        <w:jc w:val="both"/>
        <w:rPr>
          <w:rFonts w:ascii="Palatino Linotype" w:hAnsi="Palatino Linotype" w:cs="Arial"/>
          <w:i/>
          <w:color w:val="000000" w:themeColor="text1"/>
          <w:sz w:val="22"/>
        </w:rPr>
      </w:pPr>
      <w:r w:rsidRPr="003646E4">
        <w:rPr>
          <w:rFonts w:ascii="Palatino Linotype" w:hAnsi="Palatino Linotype" w:cs="Arial"/>
          <w:b/>
          <w:i/>
          <w:color w:val="000000" w:themeColor="text1"/>
          <w:sz w:val="22"/>
        </w:rPr>
        <w:t>IV.</w:t>
      </w:r>
      <w:r w:rsidRPr="003646E4">
        <w:rPr>
          <w:rFonts w:ascii="Palatino Linotype" w:hAnsi="Palatino Linotype" w:cs="Arial"/>
          <w:i/>
          <w:color w:val="000000" w:themeColor="text1"/>
          <w:sz w:val="22"/>
        </w:rPr>
        <w:t xml:space="preserve"> Coordinación de Caja General; </w:t>
      </w:r>
    </w:p>
    <w:p w14:paraId="7A690220" w14:textId="77777777" w:rsidR="003646E4" w:rsidRDefault="003646E4" w:rsidP="003646E4">
      <w:pPr>
        <w:pStyle w:val="Prrafodelista"/>
        <w:tabs>
          <w:tab w:val="left" w:pos="426"/>
        </w:tabs>
        <w:spacing w:line="276" w:lineRule="auto"/>
        <w:ind w:left="567" w:right="567"/>
        <w:jc w:val="both"/>
        <w:rPr>
          <w:rFonts w:ascii="Palatino Linotype" w:hAnsi="Palatino Linotype" w:cs="Arial"/>
          <w:i/>
          <w:color w:val="000000" w:themeColor="text1"/>
          <w:sz w:val="22"/>
        </w:rPr>
      </w:pPr>
      <w:r w:rsidRPr="003646E4">
        <w:rPr>
          <w:rFonts w:ascii="Palatino Linotype" w:hAnsi="Palatino Linotype" w:cs="Arial"/>
          <w:b/>
          <w:i/>
          <w:color w:val="000000" w:themeColor="text1"/>
          <w:sz w:val="22"/>
        </w:rPr>
        <w:t>V.</w:t>
      </w:r>
      <w:r w:rsidRPr="003646E4">
        <w:rPr>
          <w:rFonts w:ascii="Palatino Linotype" w:hAnsi="Palatino Linotype" w:cs="Arial"/>
          <w:i/>
          <w:color w:val="000000" w:themeColor="text1"/>
          <w:sz w:val="22"/>
        </w:rPr>
        <w:t xml:space="preserve"> Secretaría Particular de la</w:t>
      </w:r>
      <w:r>
        <w:rPr>
          <w:rFonts w:ascii="Palatino Linotype" w:hAnsi="Palatino Linotype" w:cs="Arial"/>
          <w:i/>
          <w:color w:val="000000" w:themeColor="text1"/>
          <w:sz w:val="22"/>
        </w:rPr>
        <w:t xml:space="preserve"> Tesorería; y </w:t>
      </w:r>
    </w:p>
    <w:p w14:paraId="2C099A5A" w14:textId="47185099" w:rsidR="003646E4" w:rsidRPr="003646E4" w:rsidRDefault="003646E4" w:rsidP="003646E4">
      <w:pPr>
        <w:pStyle w:val="Prrafodelista"/>
        <w:tabs>
          <w:tab w:val="left" w:pos="426"/>
        </w:tabs>
        <w:spacing w:line="276" w:lineRule="auto"/>
        <w:ind w:left="567" w:right="567"/>
        <w:jc w:val="both"/>
        <w:rPr>
          <w:rFonts w:ascii="Palatino Linotype" w:hAnsi="Palatino Linotype" w:cs="Arial"/>
          <w:i/>
          <w:color w:val="000000" w:themeColor="text1"/>
          <w:sz w:val="22"/>
        </w:rPr>
      </w:pPr>
      <w:r w:rsidRPr="003646E4">
        <w:rPr>
          <w:rFonts w:ascii="Palatino Linotype" w:hAnsi="Palatino Linotype" w:cs="Arial"/>
          <w:b/>
          <w:i/>
          <w:color w:val="000000" w:themeColor="text1"/>
          <w:sz w:val="22"/>
        </w:rPr>
        <w:t>VI.</w:t>
      </w:r>
      <w:r>
        <w:rPr>
          <w:rFonts w:ascii="Palatino Linotype" w:hAnsi="Palatino Linotype" w:cs="Arial"/>
          <w:i/>
          <w:color w:val="000000" w:themeColor="text1"/>
          <w:sz w:val="22"/>
        </w:rPr>
        <w:t xml:space="preserve"> Enlace Administrativo.”</w:t>
      </w:r>
    </w:p>
    <w:p w14:paraId="07733EA6" w14:textId="77777777" w:rsidR="003646E4" w:rsidRPr="00A21BF1" w:rsidRDefault="003646E4" w:rsidP="00A21BF1">
      <w:pPr>
        <w:pStyle w:val="Prrafodelista"/>
        <w:tabs>
          <w:tab w:val="left" w:pos="426"/>
        </w:tabs>
        <w:spacing w:line="360" w:lineRule="auto"/>
        <w:ind w:left="0" w:right="51"/>
        <w:jc w:val="both"/>
        <w:rPr>
          <w:rFonts w:ascii="Palatino Linotype" w:hAnsi="Palatino Linotype" w:cs="Arial"/>
          <w:color w:val="000000" w:themeColor="text1"/>
        </w:rPr>
      </w:pPr>
    </w:p>
    <w:p w14:paraId="7340391B" w14:textId="1C524385" w:rsidR="00A21BF1" w:rsidRPr="00A21BF1" w:rsidRDefault="003646E4" w:rsidP="00A21BF1">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lastRenderedPageBreak/>
        <w:t xml:space="preserve">Por cuanto hace a la </w:t>
      </w:r>
      <w:proofErr w:type="spellStart"/>
      <w:r>
        <w:rPr>
          <w:rFonts w:ascii="Palatino Linotype" w:hAnsi="Palatino Linotype"/>
          <w:b/>
          <w:color w:val="000000" w:themeColor="text1"/>
        </w:rPr>
        <w:t>Subtesorería</w:t>
      </w:r>
      <w:proofErr w:type="spellEnd"/>
      <w:r>
        <w:rPr>
          <w:rFonts w:ascii="Palatino Linotype" w:hAnsi="Palatino Linotype"/>
          <w:b/>
          <w:color w:val="000000" w:themeColor="text1"/>
        </w:rPr>
        <w:t xml:space="preserve"> de Egresos</w:t>
      </w:r>
      <w:r>
        <w:rPr>
          <w:rFonts w:ascii="Palatino Linotype" w:hAnsi="Palatino Linotype"/>
          <w:color w:val="000000" w:themeColor="text1"/>
        </w:rPr>
        <w:t xml:space="preserve">, ésta tendrá la alta responsabilidad de diseñar, </w:t>
      </w:r>
      <w:r w:rsidRPr="003646E4">
        <w:rPr>
          <w:rFonts w:ascii="Palatino Linotype" w:hAnsi="Palatino Linotype"/>
          <w:color w:val="000000" w:themeColor="text1"/>
        </w:rPr>
        <w:t>proponer y coordinar la política de egresos de la Tesorería</w:t>
      </w:r>
      <w:r>
        <w:rPr>
          <w:rFonts w:ascii="Palatino Linotype" w:hAnsi="Palatino Linotype"/>
          <w:color w:val="000000" w:themeColor="text1"/>
        </w:rPr>
        <w:t>; así como de vigilar</w:t>
      </w:r>
      <w:r w:rsidRPr="003646E4">
        <w:rPr>
          <w:rFonts w:ascii="Palatino Linotype" w:hAnsi="Palatino Linotype"/>
          <w:color w:val="000000" w:themeColor="text1"/>
        </w:rPr>
        <w:t xml:space="preserve"> la correcta y eficaz aplicación de los recursos del erario público</w:t>
      </w:r>
      <w:r>
        <w:rPr>
          <w:rFonts w:ascii="Palatino Linotype" w:hAnsi="Palatino Linotype"/>
          <w:color w:val="000000" w:themeColor="text1"/>
        </w:rPr>
        <w:t xml:space="preserve"> y elaborar los</w:t>
      </w:r>
      <w:r w:rsidRPr="003646E4">
        <w:rPr>
          <w:rFonts w:ascii="Palatino Linotype" w:hAnsi="Palatino Linotype"/>
          <w:color w:val="000000" w:themeColor="text1"/>
        </w:rPr>
        <w:t xml:space="preserve"> estados financieros básicos y cuidar el ejercicio presupuestal de la Cuenta Pública Municipal</w:t>
      </w:r>
      <w:r>
        <w:rPr>
          <w:rStyle w:val="Refdenotaalpie"/>
          <w:rFonts w:ascii="Palatino Linotype" w:hAnsi="Palatino Linotype"/>
          <w:color w:val="000000" w:themeColor="text1"/>
        </w:rPr>
        <w:footnoteReference w:id="20"/>
      </w:r>
      <w:r>
        <w:rPr>
          <w:rFonts w:ascii="Palatino Linotype" w:hAnsi="Palatino Linotype"/>
          <w:color w:val="000000" w:themeColor="text1"/>
        </w:rPr>
        <w:t>.</w:t>
      </w:r>
    </w:p>
    <w:p w14:paraId="21526F7F" w14:textId="77777777" w:rsidR="00A21BF1" w:rsidRPr="00A21BF1" w:rsidRDefault="00A21BF1" w:rsidP="00A21BF1">
      <w:pPr>
        <w:pStyle w:val="Prrafodelista"/>
        <w:tabs>
          <w:tab w:val="left" w:pos="426"/>
        </w:tabs>
        <w:spacing w:line="360" w:lineRule="auto"/>
        <w:ind w:left="0" w:right="51"/>
        <w:jc w:val="both"/>
        <w:rPr>
          <w:rFonts w:ascii="Palatino Linotype" w:hAnsi="Palatino Linotype" w:cs="Arial"/>
          <w:color w:val="000000" w:themeColor="text1"/>
        </w:rPr>
      </w:pPr>
    </w:p>
    <w:p w14:paraId="2122C12F" w14:textId="76DA827E" w:rsidR="00A21BF1" w:rsidRPr="003646E4" w:rsidRDefault="003646E4" w:rsidP="00A21BF1">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De acuerdo con el </w:t>
      </w:r>
      <w:r w:rsidRPr="003646E4">
        <w:rPr>
          <w:rFonts w:ascii="Palatino Linotype" w:hAnsi="Palatino Linotype"/>
          <w:color w:val="000000" w:themeColor="text1"/>
          <w:lang w:val="es-MX"/>
        </w:rPr>
        <w:t>Reglamento Interno de la Administración Pública Municipal de Tlalnepantla de Baz</w:t>
      </w:r>
      <w:r>
        <w:rPr>
          <w:rFonts w:ascii="Palatino Linotype" w:hAnsi="Palatino Linotype"/>
          <w:color w:val="000000" w:themeColor="text1"/>
          <w:lang w:val="es-MX"/>
        </w:rPr>
        <w:t xml:space="preserve">, la </w:t>
      </w:r>
      <w:proofErr w:type="spellStart"/>
      <w:r>
        <w:rPr>
          <w:rFonts w:ascii="Palatino Linotype" w:hAnsi="Palatino Linotype"/>
          <w:b/>
          <w:color w:val="000000" w:themeColor="text1"/>
          <w:lang w:val="es-MX"/>
        </w:rPr>
        <w:t>Subtesorería</w:t>
      </w:r>
      <w:proofErr w:type="spellEnd"/>
      <w:r>
        <w:rPr>
          <w:rFonts w:ascii="Palatino Linotype" w:hAnsi="Palatino Linotype"/>
          <w:b/>
          <w:color w:val="000000" w:themeColor="text1"/>
          <w:lang w:val="es-MX"/>
        </w:rPr>
        <w:t xml:space="preserve"> de Egresos</w:t>
      </w:r>
      <w:r>
        <w:rPr>
          <w:rFonts w:ascii="Palatino Linotype" w:hAnsi="Palatino Linotype"/>
          <w:color w:val="000000" w:themeColor="text1"/>
          <w:lang w:val="es-MX"/>
        </w:rPr>
        <w:t xml:space="preserve"> contará con el apoyo de tres Departamentos, a saber:</w:t>
      </w:r>
    </w:p>
    <w:p w14:paraId="08EA19A7" w14:textId="77777777" w:rsidR="003646E4" w:rsidRPr="003646E4" w:rsidRDefault="003646E4" w:rsidP="003646E4">
      <w:pPr>
        <w:pStyle w:val="Prrafodelista"/>
        <w:numPr>
          <w:ilvl w:val="1"/>
          <w:numId w:val="1"/>
        </w:numPr>
        <w:tabs>
          <w:tab w:val="left" w:pos="426"/>
        </w:tabs>
        <w:spacing w:line="360" w:lineRule="auto"/>
        <w:ind w:left="1134" w:right="51"/>
        <w:jc w:val="both"/>
        <w:rPr>
          <w:rFonts w:ascii="Palatino Linotype" w:hAnsi="Palatino Linotype" w:cs="Arial"/>
          <w:color w:val="000000" w:themeColor="text1"/>
        </w:rPr>
      </w:pPr>
      <w:r>
        <w:rPr>
          <w:rFonts w:ascii="Palatino Linotype" w:hAnsi="Palatino Linotype"/>
          <w:color w:val="000000" w:themeColor="text1"/>
          <w:lang w:val="es-MX"/>
        </w:rPr>
        <w:t xml:space="preserve">Departamento </w:t>
      </w:r>
      <w:r w:rsidRPr="003646E4">
        <w:rPr>
          <w:rFonts w:ascii="Palatino Linotype" w:hAnsi="Palatino Linotype"/>
          <w:color w:val="000000" w:themeColor="text1"/>
        </w:rPr>
        <w:t xml:space="preserve">de Registro y Control Presupuestal; </w:t>
      </w:r>
    </w:p>
    <w:p w14:paraId="36C3CFE1" w14:textId="77777777" w:rsidR="003646E4" w:rsidRPr="003646E4" w:rsidRDefault="003646E4" w:rsidP="003646E4">
      <w:pPr>
        <w:pStyle w:val="Prrafodelista"/>
        <w:numPr>
          <w:ilvl w:val="1"/>
          <w:numId w:val="1"/>
        </w:numPr>
        <w:tabs>
          <w:tab w:val="left" w:pos="426"/>
        </w:tabs>
        <w:spacing w:line="360" w:lineRule="auto"/>
        <w:ind w:left="1134" w:right="51"/>
        <w:jc w:val="both"/>
        <w:rPr>
          <w:rFonts w:ascii="Palatino Linotype" w:hAnsi="Palatino Linotype" w:cs="Arial"/>
          <w:color w:val="000000" w:themeColor="text1"/>
        </w:rPr>
      </w:pPr>
      <w:r w:rsidRPr="003646E4">
        <w:rPr>
          <w:rFonts w:ascii="Palatino Linotype" w:hAnsi="Palatino Linotype"/>
          <w:color w:val="000000" w:themeColor="text1"/>
        </w:rPr>
        <w:t xml:space="preserve">Departamento de Programas Federales y Estatales; y </w:t>
      </w:r>
    </w:p>
    <w:p w14:paraId="37CD1A2E" w14:textId="110AC6D4" w:rsidR="003646E4" w:rsidRPr="00A21BF1" w:rsidRDefault="003646E4" w:rsidP="003646E4">
      <w:pPr>
        <w:pStyle w:val="Prrafodelista"/>
        <w:numPr>
          <w:ilvl w:val="1"/>
          <w:numId w:val="1"/>
        </w:numPr>
        <w:tabs>
          <w:tab w:val="left" w:pos="426"/>
        </w:tabs>
        <w:spacing w:line="360" w:lineRule="auto"/>
        <w:ind w:left="1134" w:right="51"/>
        <w:jc w:val="both"/>
        <w:rPr>
          <w:rFonts w:ascii="Palatino Linotype" w:hAnsi="Palatino Linotype" w:cs="Arial"/>
          <w:color w:val="000000" w:themeColor="text1"/>
        </w:rPr>
      </w:pPr>
      <w:r w:rsidRPr="003646E4">
        <w:rPr>
          <w:rFonts w:ascii="Palatino Linotype" w:hAnsi="Palatino Linotype"/>
          <w:color w:val="000000" w:themeColor="text1"/>
        </w:rPr>
        <w:t xml:space="preserve">Departamento de Cuenta Pública y </w:t>
      </w:r>
      <w:proofErr w:type="spellStart"/>
      <w:r w:rsidRPr="003646E4">
        <w:rPr>
          <w:rFonts w:ascii="Palatino Linotype" w:hAnsi="Palatino Linotype"/>
          <w:color w:val="000000" w:themeColor="text1"/>
        </w:rPr>
        <w:t>Solventaciones</w:t>
      </w:r>
      <w:proofErr w:type="spellEnd"/>
      <w:r w:rsidRPr="003646E4">
        <w:rPr>
          <w:rFonts w:ascii="Palatino Linotype" w:hAnsi="Palatino Linotype"/>
          <w:color w:val="000000" w:themeColor="text1"/>
        </w:rPr>
        <w:t>.</w:t>
      </w:r>
    </w:p>
    <w:p w14:paraId="728C2A2F" w14:textId="77777777" w:rsidR="00A21BF1" w:rsidRPr="00A21BF1" w:rsidRDefault="00A21BF1" w:rsidP="00A21BF1">
      <w:pPr>
        <w:pStyle w:val="Prrafodelista"/>
        <w:tabs>
          <w:tab w:val="left" w:pos="426"/>
        </w:tabs>
        <w:spacing w:line="360" w:lineRule="auto"/>
        <w:ind w:left="0" w:right="51"/>
        <w:jc w:val="both"/>
        <w:rPr>
          <w:rFonts w:ascii="Palatino Linotype" w:hAnsi="Palatino Linotype" w:cs="Arial"/>
          <w:color w:val="000000" w:themeColor="text1"/>
        </w:rPr>
      </w:pPr>
    </w:p>
    <w:p w14:paraId="38F82D77" w14:textId="0374B41D" w:rsidR="00A21BF1" w:rsidRPr="00A21BF1" w:rsidRDefault="003646E4" w:rsidP="00A21BF1">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Siendo de especial interés el </w:t>
      </w:r>
      <w:r w:rsidR="00347544">
        <w:rPr>
          <w:rFonts w:ascii="Palatino Linotype" w:hAnsi="Palatino Linotype"/>
          <w:b/>
          <w:color w:val="000000" w:themeColor="text1"/>
        </w:rPr>
        <w:t>Departamento de Registro y Control Presupuestal</w:t>
      </w:r>
      <w:r w:rsidR="00347544">
        <w:rPr>
          <w:rFonts w:ascii="Palatino Linotype" w:hAnsi="Palatino Linotype"/>
          <w:color w:val="000000" w:themeColor="text1"/>
        </w:rPr>
        <w:t xml:space="preserve">, el cual se encargará, entre otras cosas, de </w:t>
      </w:r>
      <w:r w:rsidR="00347544" w:rsidRPr="00347544">
        <w:rPr>
          <w:rFonts w:ascii="Palatino Linotype" w:hAnsi="Palatino Linotype"/>
          <w:b/>
          <w:color w:val="000000" w:themeColor="text1"/>
        </w:rPr>
        <w:t>integrar los programas de</w:t>
      </w:r>
      <w:r w:rsidR="00347544" w:rsidRPr="00347544">
        <w:rPr>
          <w:rFonts w:ascii="Palatino Linotype" w:hAnsi="Palatino Linotype"/>
          <w:color w:val="000000" w:themeColor="text1"/>
        </w:rPr>
        <w:t xml:space="preserve"> gasto e </w:t>
      </w:r>
      <w:r w:rsidR="00347544" w:rsidRPr="00347544">
        <w:rPr>
          <w:rFonts w:ascii="Palatino Linotype" w:hAnsi="Palatino Linotype"/>
          <w:b/>
          <w:color w:val="000000" w:themeColor="text1"/>
        </w:rPr>
        <w:t>inversión pública municipal</w:t>
      </w:r>
      <w:r w:rsidR="00347544">
        <w:rPr>
          <w:rFonts w:ascii="Palatino Linotype" w:hAnsi="Palatino Linotype"/>
          <w:color w:val="000000" w:themeColor="text1"/>
        </w:rPr>
        <w:t>, así como de d</w:t>
      </w:r>
      <w:r w:rsidR="00347544" w:rsidRPr="00347544">
        <w:rPr>
          <w:rFonts w:ascii="Palatino Linotype" w:hAnsi="Palatino Linotype"/>
          <w:b/>
          <w:color w:val="000000" w:themeColor="text1"/>
        </w:rPr>
        <w:t>ar seguimiento y analizar los programas anuales de inversión</w:t>
      </w:r>
      <w:r w:rsidR="00347544" w:rsidRPr="00347544">
        <w:rPr>
          <w:rFonts w:ascii="Palatino Linotype" w:hAnsi="Palatino Linotype"/>
          <w:color w:val="000000" w:themeColor="text1"/>
        </w:rPr>
        <w:t xml:space="preserve"> y gasto público, a fin de que sean congruentes con el Plan de Desarrollo Municipa</w:t>
      </w:r>
      <w:r w:rsidR="00347544">
        <w:rPr>
          <w:rFonts w:ascii="Palatino Linotype" w:hAnsi="Palatino Linotype"/>
          <w:color w:val="000000" w:themeColor="text1"/>
        </w:rPr>
        <w:t>l</w:t>
      </w:r>
      <w:r w:rsidR="00347544">
        <w:rPr>
          <w:rStyle w:val="Refdenotaalpie"/>
          <w:rFonts w:ascii="Palatino Linotype" w:hAnsi="Palatino Linotype"/>
          <w:color w:val="000000" w:themeColor="text1"/>
        </w:rPr>
        <w:footnoteReference w:id="21"/>
      </w:r>
      <w:r w:rsidR="00347544">
        <w:rPr>
          <w:rFonts w:ascii="Palatino Linotype" w:hAnsi="Palatino Linotype"/>
          <w:color w:val="000000" w:themeColor="text1"/>
        </w:rPr>
        <w:t>.</w:t>
      </w:r>
    </w:p>
    <w:p w14:paraId="7068E459" w14:textId="77777777" w:rsidR="00347544" w:rsidRPr="00A21BF1" w:rsidRDefault="00347544" w:rsidP="00A21BF1">
      <w:pPr>
        <w:pStyle w:val="Prrafodelista"/>
        <w:tabs>
          <w:tab w:val="left" w:pos="426"/>
        </w:tabs>
        <w:spacing w:line="360" w:lineRule="auto"/>
        <w:ind w:left="0" w:right="51"/>
        <w:jc w:val="both"/>
        <w:rPr>
          <w:rFonts w:ascii="Palatino Linotype" w:hAnsi="Palatino Linotype" w:cs="Arial"/>
          <w:color w:val="000000" w:themeColor="text1"/>
        </w:rPr>
      </w:pPr>
    </w:p>
    <w:p w14:paraId="4395E086" w14:textId="2FD2A58D" w:rsidR="00A21BF1" w:rsidRPr="00A21BF1" w:rsidRDefault="00347544" w:rsidP="00A21BF1">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Por otro lado, la </w:t>
      </w:r>
      <w:r>
        <w:rPr>
          <w:rFonts w:ascii="Palatino Linotype" w:hAnsi="Palatino Linotype"/>
          <w:b/>
          <w:color w:val="000000" w:themeColor="text1"/>
        </w:rPr>
        <w:t>Dirección de Obras Públicas</w:t>
      </w:r>
      <w:r>
        <w:rPr>
          <w:rFonts w:ascii="Palatino Linotype" w:hAnsi="Palatino Linotype"/>
          <w:color w:val="000000" w:themeColor="text1"/>
        </w:rPr>
        <w:t xml:space="preserve"> será la dependencia encargada de e</w:t>
      </w:r>
      <w:r w:rsidRPr="00347544">
        <w:rPr>
          <w:rFonts w:ascii="Palatino Linotype" w:hAnsi="Palatino Linotype"/>
          <w:color w:val="000000" w:themeColor="text1"/>
        </w:rPr>
        <w:t xml:space="preserve">laborar y proponer ante el Comité Interno de Obra Pública y ante el </w:t>
      </w:r>
      <w:r>
        <w:rPr>
          <w:rFonts w:ascii="Palatino Linotype" w:hAnsi="Palatino Linotype"/>
          <w:color w:val="000000" w:themeColor="text1"/>
        </w:rPr>
        <w:t>a</w:t>
      </w:r>
      <w:r w:rsidRPr="00347544">
        <w:rPr>
          <w:rFonts w:ascii="Palatino Linotype" w:hAnsi="Palatino Linotype"/>
          <w:color w:val="000000" w:themeColor="text1"/>
        </w:rPr>
        <w:t xml:space="preserve">yuntamiento, el </w:t>
      </w:r>
      <w:r w:rsidRPr="00347544">
        <w:rPr>
          <w:rFonts w:ascii="Palatino Linotype" w:hAnsi="Palatino Linotype"/>
          <w:b/>
          <w:color w:val="000000" w:themeColor="text1"/>
        </w:rPr>
        <w:t>Programa de Obra Anual (POA)</w:t>
      </w:r>
      <w:r w:rsidRPr="00347544">
        <w:rPr>
          <w:rFonts w:ascii="Palatino Linotype" w:hAnsi="Palatino Linotype"/>
          <w:color w:val="000000" w:themeColor="text1"/>
        </w:rPr>
        <w:t xml:space="preserve">; </w:t>
      </w:r>
      <w:r w:rsidR="007D1BD9" w:rsidRPr="007D1BD9">
        <w:rPr>
          <w:rFonts w:ascii="Palatino Linotype" w:hAnsi="Palatino Linotype"/>
          <w:b/>
          <w:color w:val="000000" w:themeColor="text1"/>
        </w:rPr>
        <w:t>organizar la contratación de las obras públicas municipales</w:t>
      </w:r>
      <w:r w:rsidR="007D1BD9" w:rsidRPr="007D1BD9">
        <w:rPr>
          <w:rFonts w:ascii="Palatino Linotype" w:hAnsi="Palatino Linotype"/>
          <w:color w:val="000000" w:themeColor="text1"/>
        </w:rPr>
        <w:t xml:space="preserve">, de acuerdo con los requisitos que para dichos actos </w:t>
      </w:r>
      <w:r w:rsidR="007D1BD9" w:rsidRPr="007D1BD9">
        <w:rPr>
          <w:rFonts w:ascii="Palatino Linotype" w:hAnsi="Palatino Linotype"/>
          <w:color w:val="000000" w:themeColor="text1"/>
        </w:rPr>
        <w:lastRenderedPageBreak/>
        <w:t xml:space="preserve">señale la normatividad respectiva, </w:t>
      </w:r>
      <w:r w:rsidR="007D1BD9">
        <w:rPr>
          <w:rFonts w:ascii="Palatino Linotype" w:hAnsi="Palatino Linotype"/>
          <w:color w:val="000000" w:themeColor="text1"/>
        </w:rPr>
        <w:t xml:space="preserve">vigilando su correcta ejecución y coordinar </w:t>
      </w:r>
      <w:r w:rsidR="007D1BD9" w:rsidRPr="007D1BD9">
        <w:rPr>
          <w:rFonts w:ascii="Palatino Linotype" w:hAnsi="Palatino Linotype"/>
          <w:color w:val="000000" w:themeColor="text1"/>
        </w:rPr>
        <w:t xml:space="preserve">la supervisión a los contratistas, y </w:t>
      </w:r>
      <w:r w:rsidR="007D1BD9" w:rsidRPr="007D1BD9">
        <w:rPr>
          <w:rFonts w:ascii="Palatino Linotype" w:hAnsi="Palatino Linotype"/>
          <w:b/>
          <w:color w:val="000000" w:themeColor="text1"/>
        </w:rPr>
        <w:t>coordinar la supervisión a los contratistas, y la recepción las obras públicas</w:t>
      </w:r>
      <w:r w:rsidR="007D1BD9">
        <w:rPr>
          <w:rFonts w:ascii="Palatino Linotype" w:hAnsi="Palatino Linotype"/>
          <w:color w:val="000000" w:themeColor="text1"/>
        </w:rPr>
        <w:t xml:space="preserve"> que entreguen al ayuntamiento</w:t>
      </w:r>
      <w:r w:rsidR="007D1BD9">
        <w:rPr>
          <w:rStyle w:val="Refdenotaalpie"/>
          <w:rFonts w:ascii="Palatino Linotype" w:hAnsi="Palatino Linotype"/>
          <w:color w:val="000000" w:themeColor="text1"/>
        </w:rPr>
        <w:footnoteReference w:id="22"/>
      </w:r>
      <w:r w:rsidR="007D1BD9">
        <w:rPr>
          <w:rFonts w:ascii="Palatino Linotype" w:hAnsi="Palatino Linotype"/>
          <w:color w:val="000000" w:themeColor="text1"/>
        </w:rPr>
        <w:t>.</w:t>
      </w:r>
    </w:p>
    <w:p w14:paraId="29F1270F" w14:textId="77777777" w:rsidR="00A21BF1" w:rsidRPr="00A21BF1" w:rsidRDefault="00A21BF1" w:rsidP="00A21BF1">
      <w:pPr>
        <w:pStyle w:val="Prrafodelista"/>
        <w:tabs>
          <w:tab w:val="left" w:pos="426"/>
        </w:tabs>
        <w:spacing w:line="360" w:lineRule="auto"/>
        <w:ind w:left="0" w:right="51"/>
        <w:jc w:val="both"/>
        <w:rPr>
          <w:rFonts w:ascii="Palatino Linotype" w:hAnsi="Palatino Linotype" w:cs="Arial"/>
          <w:color w:val="000000" w:themeColor="text1"/>
        </w:rPr>
      </w:pPr>
    </w:p>
    <w:p w14:paraId="0353461E" w14:textId="101CE3BE" w:rsidR="00A21BF1" w:rsidRPr="00A21BF1" w:rsidRDefault="007D1BD9" w:rsidP="00A21BF1">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De acuerdo con el artículo 358 del </w:t>
      </w:r>
      <w:r w:rsidRPr="007D1BD9">
        <w:rPr>
          <w:rFonts w:ascii="Palatino Linotype" w:hAnsi="Palatino Linotype"/>
          <w:color w:val="000000" w:themeColor="text1"/>
          <w:lang w:val="es-MX"/>
        </w:rPr>
        <w:t>Reglamento Interno de la Administración Pública Municipal de Tlalnepantla de Baz</w:t>
      </w:r>
      <w:r>
        <w:rPr>
          <w:rFonts w:ascii="Palatino Linotype" w:hAnsi="Palatino Linotype"/>
          <w:color w:val="000000" w:themeColor="text1"/>
          <w:lang w:val="es-MX"/>
        </w:rPr>
        <w:t xml:space="preserve">, la </w:t>
      </w:r>
      <w:r>
        <w:rPr>
          <w:rFonts w:ascii="Palatino Linotype" w:hAnsi="Palatino Linotype"/>
          <w:b/>
          <w:color w:val="000000" w:themeColor="text1"/>
          <w:lang w:val="es-MX"/>
        </w:rPr>
        <w:t>Dirección de Obras Públicas</w:t>
      </w:r>
      <w:r>
        <w:rPr>
          <w:rFonts w:ascii="Palatino Linotype" w:hAnsi="Palatino Linotype"/>
          <w:color w:val="000000" w:themeColor="text1"/>
          <w:lang w:val="es-MX"/>
        </w:rPr>
        <w:t xml:space="preserve"> contará con una </w:t>
      </w:r>
      <w:r>
        <w:rPr>
          <w:rFonts w:ascii="Palatino Linotype" w:hAnsi="Palatino Linotype"/>
          <w:b/>
          <w:color w:val="000000" w:themeColor="text1"/>
          <w:lang w:val="es-MX"/>
        </w:rPr>
        <w:t>Subdirección de Planeación y Proyectos</w:t>
      </w:r>
      <w:r>
        <w:rPr>
          <w:rFonts w:ascii="Palatino Linotype" w:hAnsi="Palatino Linotype"/>
          <w:color w:val="000000" w:themeColor="text1"/>
          <w:lang w:val="es-MX"/>
        </w:rPr>
        <w:t>, la cual se encargará de:</w:t>
      </w:r>
    </w:p>
    <w:p w14:paraId="23743707" w14:textId="77777777" w:rsidR="00A21BF1" w:rsidRDefault="00A21BF1" w:rsidP="00A21BF1">
      <w:pPr>
        <w:pStyle w:val="Prrafodelista"/>
        <w:tabs>
          <w:tab w:val="left" w:pos="426"/>
        </w:tabs>
        <w:spacing w:line="360" w:lineRule="auto"/>
        <w:ind w:left="0" w:right="51"/>
        <w:jc w:val="both"/>
        <w:rPr>
          <w:rFonts w:ascii="Palatino Linotype" w:hAnsi="Palatino Linotype" w:cs="Arial"/>
          <w:color w:val="000000" w:themeColor="text1"/>
        </w:rPr>
      </w:pPr>
    </w:p>
    <w:p w14:paraId="3F59A872" w14:textId="662FC8F8" w:rsidR="007D1BD9" w:rsidRDefault="007D1BD9" w:rsidP="007D1BD9">
      <w:pPr>
        <w:pStyle w:val="Prrafodelista"/>
        <w:tabs>
          <w:tab w:val="left" w:pos="426"/>
        </w:tabs>
        <w:spacing w:line="276" w:lineRule="auto"/>
        <w:ind w:left="567" w:right="567"/>
        <w:jc w:val="both"/>
        <w:rPr>
          <w:rFonts w:ascii="Palatino Linotype" w:hAnsi="Palatino Linotype" w:cs="Arial"/>
          <w:i/>
          <w:color w:val="000000" w:themeColor="text1"/>
          <w:sz w:val="22"/>
        </w:rPr>
      </w:pPr>
      <w:r>
        <w:rPr>
          <w:rFonts w:ascii="Palatino Linotype" w:hAnsi="Palatino Linotype" w:cs="Arial"/>
          <w:i/>
          <w:color w:val="000000" w:themeColor="text1"/>
          <w:sz w:val="22"/>
        </w:rPr>
        <w:t>“</w:t>
      </w:r>
      <w:r w:rsidRPr="007D1BD9">
        <w:rPr>
          <w:rFonts w:ascii="Palatino Linotype" w:hAnsi="Palatino Linotype" w:cs="Arial"/>
          <w:b/>
          <w:i/>
          <w:color w:val="000000" w:themeColor="text1"/>
          <w:sz w:val="22"/>
        </w:rPr>
        <w:t>ARTÍCULO 358.</w:t>
      </w:r>
      <w:r w:rsidRPr="007D1BD9">
        <w:rPr>
          <w:rFonts w:ascii="Palatino Linotype" w:hAnsi="Palatino Linotype" w:cs="Arial"/>
          <w:i/>
          <w:color w:val="000000" w:themeColor="text1"/>
          <w:sz w:val="22"/>
        </w:rPr>
        <w:t xml:space="preserve"> Son facultades y obligaciones de la Subdirección de Planeación y Proyectos, las siguientes:</w:t>
      </w:r>
    </w:p>
    <w:p w14:paraId="2577E4CA" w14:textId="078BD4DB" w:rsidR="007D1BD9" w:rsidRDefault="007D1BD9" w:rsidP="007D1BD9">
      <w:pPr>
        <w:pStyle w:val="Prrafodelista"/>
        <w:tabs>
          <w:tab w:val="left" w:pos="426"/>
        </w:tabs>
        <w:spacing w:line="276" w:lineRule="auto"/>
        <w:ind w:left="567" w:right="567"/>
        <w:jc w:val="both"/>
        <w:rPr>
          <w:rFonts w:ascii="Palatino Linotype" w:hAnsi="Palatino Linotype" w:cs="Arial"/>
          <w:i/>
          <w:color w:val="000000" w:themeColor="text1"/>
          <w:sz w:val="22"/>
        </w:rPr>
      </w:pPr>
      <w:r>
        <w:rPr>
          <w:rFonts w:ascii="Palatino Linotype" w:hAnsi="Palatino Linotype" w:cs="Arial"/>
          <w:i/>
          <w:color w:val="000000" w:themeColor="text1"/>
          <w:sz w:val="22"/>
        </w:rPr>
        <w:t>(…)</w:t>
      </w:r>
    </w:p>
    <w:p w14:paraId="1A7181FE" w14:textId="721E4A0C" w:rsidR="007D1BD9" w:rsidRDefault="007D1BD9" w:rsidP="007D1BD9">
      <w:pPr>
        <w:pStyle w:val="Prrafodelista"/>
        <w:tabs>
          <w:tab w:val="left" w:pos="426"/>
        </w:tabs>
        <w:spacing w:line="276" w:lineRule="auto"/>
        <w:ind w:left="567" w:right="567"/>
        <w:jc w:val="both"/>
        <w:rPr>
          <w:rFonts w:ascii="Palatino Linotype" w:hAnsi="Palatino Linotype" w:cs="Arial"/>
          <w:i/>
          <w:color w:val="000000" w:themeColor="text1"/>
          <w:sz w:val="22"/>
        </w:rPr>
      </w:pPr>
      <w:r w:rsidRPr="007D1BD9">
        <w:rPr>
          <w:rFonts w:ascii="Palatino Linotype" w:hAnsi="Palatino Linotype" w:cs="Arial"/>
          <w:b/>
          <w:i/>
          <w:color w:val="000000" w:themeColor="text1"/>
          <w:sz w:val="22"/>
        </w:rPr>
        <w:t>II.</w:t>
      </w:r>
      <w:r w:rsidRPr="007D1BD9">
        <w:rPr>
          <w:rFonts w:ascii="Palatino Linotype" w:hAnsi="Palatino Linotype" w:cs="Arial"/>
          <w:i/>
          <w:color w:val="000000" w:themeColor="text1"/>
          <w:sz w:val="22"/>
        </w:rPr>
        <w:t xml:space="preserve"> Elaborar el presupuesto de obra anual y los procesos de adjudicación respectivos de acuerdos a la normatividad vigente;</w:t>
      </w:r>
    </w:p>
    <w:p w14:paraId="4D294829" w14:textId="1C1CEBB6" w:rsidR="007D1BD9" w:rsidRDefault="007D1BD9" w:rsidP="007D1BD9">
      <w:pPr>
        <w:pStyle w:val="Prrafodelista"/>
        <w:tabs>
          <w:tab w:val="left" w:pos="426"/>
        </w:tabs>
        <w:spacing w:line="276" w:lineRule="auto"/>
        <w:ind w:left="567" w:right="567"/>
        <w:jc w:val="both"/>
        <w:rPr>
          <w:rFonts w:ascii="Palatino Linotype" w:hAnsi="Palatino Linotype" w:cs="Arial"/>
          <w:i/>
          <w:color w:val="000000" w:themeColor="text1"/>
          <w:sz w:val="22"/>
        </w:rPr>
      </w:pPr>
      <w:r>
        <w:rPr>
          <w:rFonts w:ascii="Palatino Linotype" w:hAnsi="Palatino Linotype" w:cs="Arial"/>
          <w:i/>
          <w:color w:val="000000" w:themeColor="text1"/>
          <w:sz w:val="22"/>
        </w:rPr>
        <w:t>(…)</w:t>
      </w:r>
    </w:p>
    <w:p w14:paraId="1C8B743E" w14:textId="33FED174" w:rsidR="007D1BD9" w:rsidRDefault="007D1BD9" w:rsidP="007D1BD9">
      <w:pPr>
        <w:pStyle w:val="Prrafodelista"/>
        <w:tabs>
          <w:tab w:val="left" w:pos="426"/>
        </w:tabs>
        <w:spacing w:line="276" w:lineRule="auto"/>
        <w:ind w:left="567" w:right="567"/>
        <w:jc w:val="both"/>
        <w:rPr>
          <w:rFonts w:ascii="Palatino Linotype" w:hAnsi="Palatino Linotype" w:cs="Arial"/>
          <w:i/>
          <w:color w:val="000000" w:themeColor="text1"/>
          <w:sz w:val="22"/>
        </w:rPr>
      </w:pPr>
      <w:r w:rsidRPr="007D1BD9">
        <w:rPr>
          <w:rFonts w:ascii="Palatino Linotype" w:hAnsi="Palatino Linotype" w:cs="Arial"/>
          <w:b/>
          <w:i/>
          <w:color w:val="000000" w:themeColor="text1"/>
          <w:sz w:val="22"/>
        </w:rPr>
        <w:t xml:space="preserve">VIII. </w:t>
      </w:r>
      <w:r w:rsidRPr="007D1BD9">
        <w:rPr>
          <w:rFonts w:ascii="Palatino Linotype" w:hAnsi="Palatino Linotype" w:cs="Arial"/>
          <w:i/>
          <w:color w:val="000000" w:themeColor="text1"/>
          <w:sz w:val="22"/>
        </w:rPr>
        <w:t>Integrar y actualizar permanentemente un padrón y base de datos, acerca de los programas y apoyos de los que pueda ser beneficiario o partícipe el Municipio, que operan otras instancias gubernamentales o privadas, en materia de obra pública;</w:t>
      </w:r>
    </w:p>
    <w:p w14:paraId="51B414DC" w14:textId="14411130" w:rsidR="007D1BD9" w:rsidRDefault="007D1BD9" w:rsidP="007D1BD9">
      <w:pPr>
        <w:pStyle w:val="Prrafodelista"/>
        <w:tabs>
          <w:tab w:val="left" w:pos="426"/>
        </w:tabs>
        <w:spacing w:line="276" w:lineRule="auto"/>
        <w:ind w:left="567" w:right="567"/>
        <w:jc w:val="both"/>
        <w:rPr>
          <w:rFonts w:ascii="Palatino Linotype" w:hAnsi="Palatino Linotype" w:cs="Arial"/>
          <w:i/>
          <w:color w:val="000000" w:themeColor="text1"/>
          <w:sz w:val="22"/>
        </w:rPr>
      </w:pPr>
      <w:r>
        <w:rPr>
          <w:rFonts w:ascii="Palatino Linotype" w:hAnsi="Palatino Linotype" w:cs="Arial"/>
          <w:i/>
          <w:color w:val="000000" w:themeColor="text1"/>
          <w:sz w:val="22"/>
        </w:rPr>
        <w:t>(…)</w:t>
      </w:r>
    </w:p>
    <w:p w14:paraId="033703DC" w14:textId="77777777" w:rsidR="007D1BD9" w:rsidRDefault="007D1BD9" w:rsidP="007D1BD9">
      <w:pPr>
        <w:pStyle w:val="Prrafodelista"/>
        <w:tabs>
          <w:tab w:val="left" w:pos="426"/>
        </w:tabs>
        <w:spacing w:line="276" w:lineRule="auto"/>
        <w:ind w:left="567" w:right="567"/>
        <w:jc w:val="both"/>
        <w:rPr>
          <w:rFonts w:ascii="Palatino Linotype" w:hAnsi="Palatino Linotype" w:cs="Arial"/>
          <w:i/>
          <w:color w:val="000000" w:themeColor="text1"/>
          <w:sz w:val="22"/>
        </w:rPr>
      </w:pPr>
      <w:r w:rsidRPr="007D1BD9">
        <w:rPr>
          <w:rFonts w:ascii="Palatino Linotype" w:hAnsi="Palatino Linotype" w:cs="Arial"/>
          <w:b/>
          <w:i/>
          <w:color w:val="000000" w:themeColor="text1"/>
          <w:sz w:val="22"/>
        </w:rPr>
        <w:t>XI.</w:t>
      </w:r>
      <w:r w:rsidRPr="007D1BD9">
        <w:rPr>
          <w:rFonts w:ascii="Palatino Linotype" w:hAnsi="Palatino Linotype" w:cs="Arial"/>
          <w:i/>
          <w:color w:val="000000" w:themeColor="text1"/>
          <w:sz w:val="22"/>
        </w:rPr>
        <w:t xml:space="preserve"> Proponer a la Dirección, en función de los lineamientos estratégicos del Municipio y de la asignación de recursos, las obras públicas que deben ser integradas al programa anual; </w:t>
      </w:r>
    </w:p>
    <w:p w14:paraId="1F3D1104" w14:textId="709BC578" w:rsidR="007D1BD9" w:rsidRDefault="007D1BD9" w:rsidP="007D1BD9">
      <w:pPr>
        <w:pStyle w:val="Prrafodelista"/>
        <w:tabs>
          <w:tab w:val="left" w:pos="426"/>
        </w:tabs>
        <w:spacing w:line="276" w:lineRule="auto"/>
        <w:ind w:left="567" w:right="567"/>
        <w:jc w:val="both"/>
        <w:rPr>
          <w:rFonts w:ascii="Palatino Linotype" w:hAnsi="Palatino Linotype" w:cs="Arial"/>
          <w:i/>
          <w:color w:val="000000" w:themeColor="text1"/>
          <w:sz w:val="22"/>
        </w:rPr>
      </w:pPr>
      <w:r w:rsidRPr="007D1BD9">
        <w:rPr>
          <w:rFonts w:ascii="Palatino Linotype" w:hAnsi="Palatino Linotype" w:cs="Arial"/>
          <w:b/>
          <w:i/>
          <w:color w:val="000000" w:themeColor="text1"/>
          <w:sz w:val="22"/>
        </w:rPr>
        <w:t>XII.</w:t>
      </w:r>
      <w:r w:rsidRPr="007D1BD9">
        <w:rPr>
          <w:rFonts w:ascii="Palatino Linotype" w:hAnsi="Palatino Linotype" w:cs="Arial"/>
          <w:i/>
          <w:color w:val="000000" w:themeColor="text1"/>
          <w:sz w:val="22"/>
        </w:rPr>
        <w:t xml:space="preserve"> Reprogramar e incluir en la planificación urbana nuevas obras de carácter emergente que se requiera llevar a cabo, en apego al marco jurídico aplicable y con el visto bueno del o de la titular de la Dirección de Obras Públicas;</w:t>
      </w:r>
    </w:p>
    <w:p w14:paraId="22F36F6E" w14:textId="48439A0D" w:rsidR="007D1BD9" w:rsidRPr="007D1BD9" w:rsidRDefault="007D1BD9" w:rsidP="007D1BD9">
      <w:pPr>
        <w:pStyle w:val="Prrafodelista"/>
        <w:tabs>
          <w:tab w:val="left" w:pos="426"/>
        </w:tabs>
        <w:spacing w:line="276" w:lineRule="auto"/>
        <w:ind w:left="567" w:right="567"/>
        <w:jc w:val="both"/>
        <w:rPr>
          <w:rFonts w:ascii="Palatino Linotype" w:hAnsi="Palatino Linotype" w:cs="Arial"/>
          <w:i/>
          <w:color w:val="000000" w:themeColor="text1"/>
          <w:sz w:val="22"/>
        </w:rPr>
      </w:pPr>
      <w:r>
        <w:rPr>
          <w:rFonts w:ascii="Palatino Linotype" w:hAnsi="Palatino Linotype" w:cs="Arial"/>
          <w:i/>
          <w:color w:val="000000" w:themeColor="text1"/>
          <w:sz w:val="22"/>
        </w:rPr>
        <w:t>(…)”</w:t>
      </w:r>
    </w:p>
    <w:p w14:paraId="6D9FEEA2" w14:textId="77777777" w:rsidR="007D1BD9" w:rsidRPr="00A21BF1" w:rsidRDefault="007D1BD9" w:rsidP="00A21BF1">
      <w:pPr>
        <w:pStyle w:val="Prrafodelista"/>
        <w:tabs>
          <w:tab w:val="left" w:pos="426"/>
        </w:tabs>
        <w:spacing w:line="360" w:lineRule="auto"/>
        <w:ind w:left="0" w:right="51"/>
        <w:jc w:val="both"/>
        <w:rPr>
          <w:rFonts w:ascii="Palatino Linotype" w:hAnsi="Palatino Linotype" w:cs="Arial"/>
          <w:color w:val="000000" w:themeColor="text1"/>
        </w:rPr>
      </w:pPr>
    </w:p>
    <w:p w14:paraId="5A9CDDEB" w14:textId="67C5289E" w:rsidR="00A21BF1" w:rsidRPr="00A21BF1" w:rsidRDefault="007D1BD9" w:rsidP="00A21BF1">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Así las cosas, se advierte que la </w:t>
      </w:r>
      <w:r>
        <w:rPr>
          <w:rFonts w:ascii="Palatino Linotype" w:hAnsi="Palatino Linotype"/>
          <w:b/>
          <w:color w:val="000000" w:themeColor="text1"/>
        </w:rPr>
        <w:t>Subdirección de Planeación y Proyectos</w:t>
      </w:r>
      <w:r>
        <w:rPr>
          <w:rFonts w:ascii="Palatino Linotype" w:hAnsi="Palatino Linotype"/>
          <w:color w:val="000000" w:themeColor="text1"/>
        </w:rPr>
        <w:t xml:space="preserve"> se encargará, entre otros deberes, de elaborar el </w:t>
      </w:r>
      <w:r>
        <w:rPr>
          <w:rFonts w:ascii="Palatino Linotype" w:hAnsi="Palatino Linotype"/>
          <w:b/>
          <w:color w:val="000000" w:themeColor="text1"/>
        </w:rPr>
        <w:t>presupuesto de obra anual,</w:t>
      </w:r>
      <w:r>
        <w:rPr>
          <w:rFonts w:ascii="Palatino Linotype" w:hAnsi="Palatino Linotype"/>
          <w:color w:val="000000" w:themeColor="text1"/>
        </w:rPr>
        <w:t xml:space="preserve"> así como </w:t>
      </w:r>
      <w:r>
        <w:rPr>
          <w:rFonts w:ascii="Palatino Linotype" w:hAnsi="Palatino Linotype"/>
          <w:color w:val="000000" w:themeColor="text1"/>
        </w:rPr>
        <w:lastRenderedPageBreak/>
        <w:t xml:space="preserve">de proponer las obras públicas que deban ser integradas al </w:t>
      </w:r>
      <w:r>
        <w:rPr>
          <w:rFonts w:ascii="Palatino Linotype" w:hAnsi="Palatino Linotype"/>
          <w:b/>
          <w:color w:val="000000" w:themeColor="text1"/>
        </w:rPr>
        <w:t>Programa Anual</w:t>
      </w:r>
      <w:r>
        <w:rPr>
          <w:rFonts w:ascii="Palatino Linotype" w:hAnsi="Palatino Linotype"/>
          <w:color w:val="000000" w:themeColor="text1"/>
        </w:rPr>
        <w:t xml:space="preserve"> que, para ello, deberá tener un entendimiento completo de la solvencia del ayuntamiento así como la proyección del gasto.</w:t>
      </w:r>
    </w:p>
    <w:p w14:paraId="3C6FD372" w14:textId="77777777" w:rsidR="00A21BF1" w:rsidRPr="00A21BF1" w:rsidRDefault="00A21BF1" w:rsidP="00A21BF1">
      <w:pPr>
        <w:pStyle w:val="Prrafodelista"/>
        <w:tabs>
          <w:tab w:val="left" w:pos="426"/>
        </w:tabs>
        <w:spacing w:line="360" w:lineRule="auto"/>
        <w:ind w:left="0" w:right="51"/>
        <w:jc w:val="both"/>
        <w:rPr>
          <w:rFonts w:ascii="Palatino Linotype" w:hAnsi="Palatino Linotype" w:cs="Arial"/>
          <w:color w:val="000000" w:themeColor="text1"/>
        </w:rPr>
      </w:pPr>
    </w:p>
    <w:p w14:paraId="0215F07D" w14:textId="336A0204" w:rsidR="00A21BF1" w:rsidRPr="00A21BF1" w:rsidRDefault="007D1BD9" w:rsidP="00A21BF1">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Una vez establecido lo anterior, conviene recordar que, en su respuesta, el </w:t>
      </w:r>
      <w:r>
        <w:rPr>
          <w:rFonts w:ascii="Palatino Linotype" w:hAnsi="Palatino Linotype"/>
          <w:b/>
          <w:color w:val="000000" w:themeColor="text1"/>
        </w:rPr>
        <w:t>SUJETO OBLIGADO</w:t>
      </w:r>
      <w:r>
        <w:rPr>
          <w:rFonts w:ascii="Palatino Linotype" w:hAnsi="Palatino Linotype"/>
          <w:color w:val="000000" w:themeColor="text1"/>
        </w:rPr>
        <w:t xml:space="preserve"> compartió la carátula de su Programa Anual de Obras correspondiente al ejercicio dos mil veintidós, misma que se inserta a continuación:</w:t>
      </w:r>
    </w:p>
    <w:p w14:paraId="290F9654" w14:textId="77777777" w:rsidR="00A21BF1" w:rsidRDefault="00A21BF1" w:rsidP="00A21BF1">
      <w:pPr>
        <w:pStyle w:val="Prrafodelista"/>
        <w:tabs>
          <w:tab w:val="left" w:pos="426"/>
        </w:tabs>
        <w:spacing w:line="360" w:lineRule="auto"/>
        <w:ind w:left="0" w:right="51"/>
        <w:jc w:val="both"/>
        <w:rPr>
          <w:rFonts w:ascii="Palatino Linotype" w:hAnsi="Palatino Linotype" w:cs="Arial"/>
          <w:color w:val="000000" w:themeColor="text1"/>
        </w:rPr>
      </w:pPr>
    </w:p>
    <w:p w14:paraId="04DC140C" w14:textId="51AC6A57" w:rsidR="007D1BD9" w:rsidRDefault="007D1BD9" w:rsidP="007D1BD9">
      <w:pPr>
        <w:pStyle w:val="Prrafodelista"/>
        <w:tabs>
          <w:tab w:val="left" w:pos="426"/>
        </w:tabs>
        <w:spacing w:line="360" w:lineRule="auto"/>
        <w:ind w:left="0" w:right="51"/>
        <w:jc w:val="center"/>
        <w:rPr>
          <w:rFonts w:ascii="Palatino Linotype" w:hAnsi="Palatino Linotype" w:cs="Arial"/>
          <w:color w:val="000000" w:themeColor="text1"/>
        </w:rPr>
      </w:pPr>
      <w:r w:rsidRPr="007D1BD9">
        <w:rPr>
          <w:rFonts w:ascii="Palatino Linotype" w:hAnsi="Palatino Linotype" w:cs="Arial"/>
          <w:noProof/>
          <w:color w:val="000000" w:themeColor="text1"/>
          <w:lang w:val="es-MX" w:eastAsia="es-MX"/>
        </w:rPr>
        <w:drawing>
          <wp:inline distT="0" distB="0" distL="0" distR="0" wp14:anchorId="5E787494" wp14:editId="08A0F579">
            <wp:extent cx="4718201" cy="4174204"/>
            <wp:effectExtent l="57150" t="57150" r="120650" b="1123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26791" cy="4181804"/>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9F9B381" w14:textId="77777777" w:rsidR="007D1BD9" w:rsidRPr="00A21BF1" w:rsidRDefault="007D1BD9" w:rsidP="00A21BF1">
      <w:pPr>
        <w:pStyle w:val="Prrafodelista"/>
        <w:tabs>
          <w:tab w:val="left" w:pos="426"/>
        </w:tabs>
        <w:spacing w:line="360" w:lineRule="auto"/>
        <w:ind w:left="0" w:right="51"/>
        <w:jc w:val="both"/>
        <w:rPr>
          <w:rFonts w:ascii="Palatino Linotype" w:hAnsi="Palatino Linotype" w:cs="Arial"/>
          <w:color w:val="000000" w:themeColor="text1"/>
        </w:rPr>
      </w:pPr>
    </w:p>
    <w:p w14:paraId="714ECF23" w14:textId="56231CC4" w:rsidR="00A21BF1" w:rsidRPr="00071DFA" w:rsidRDefault="007D1BD9" w:rsidP="00115E47">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sidRPr="00071DFA">
        <w:rPr>
          <w:rFonts w:ascii="Palatino Linotype" w:hAnsi="Palatino Linotype"/>
          <w:color w:val="000000" w:themeColor="text1"/>
        </w:rPr>
        <w:lastRenderedPageBreak/>
        <w:t xml:space="preserve">De lo anterior se colige que el punto séptimo del programa de mérito contempla justamente un </w:t>
      </w:r>
      <w:r w:rsidRPr="00071DFA">
        <w:rPr>
          <w:rFonts w:ascii="Palatino Linotype" w:hAnsi="Palatino Linotype"/>
          <w:b/>
          <w:color w:val="000000" w:themeColor="text1"/>
        </w:rPr>
        <w:t>Programa de Inversión Municipal</w:t>
      </w:r>
      <w:r w:rsidRPr="00071DFA">
        <w:rPr>
          <w:rFonts w:ascii="Palatino Linotype" w:hAnsi="Palatino Linotype"/>
          <w:color w:val="000000" w:themeColor="text1"/>
        </w:rPr>
        <w:t xml:space="preserve">, </w:t>
      </w:r>
      <w:r w:rsidR="00071DFA" w:rsidRPr="00071DFA">
        <w:rPr>
          <w:rFonts w:ascii="Palatino Linotype" w:hAnsi="Palatino Linotype"/>
          <w:color w:val="000000" w:themeColor="text1"/>
        </w:rPr>
        <w:t xml:space="preserve">el cual tuvo un presupuesto autorizado de $93,000,000.00 (NOVENTA Y TRES MILLONES DE PESOS 00/100 M.N.), y que fue destinado para la realización de </w:t>
      </w:r>
      <w:r w:rsidR="00071DFA" w:rsidRPr="00071DFA">
        <w:rPr>
          <w:rFonts w:ascii="Palatino Linotype" w:hAnsi="Palatino Linotype"/>
          <w:b/>
          <w:color w:val="000000" w:themeColor="text1"/>
        </w:rPr>
        <w:t>cuatro obras públicas</w:t>
      </w:r>
      <w:r w:rsidR="00071DFA" w:rsidRPr="00071DFA">
        <w:rPr>
          <w:rFonts w:ascii="Palatino Linotype" w:hAnsi="Palatino Linotype"/>
          <w:color w:val="000000" w:themeColor="text1"/>
        </w:rPr>
        <w:t xml:space="preserve">; </w:t>
      </w:r>
      <w:r w:rsidR="00071DFA">
        <w:rPr>
          <w:rFonts w:ascii="Palatino Linotype" w:hAnsi="Palatino Linotype"/>
          <w:color w:val="000000" w:themeColor="text1"/>
        </w:rPr>
        <w:t>a</w:t>
      </w:r>
      <w:r w:rsidR="00071DFA" w:rsidRPr="00071DFA">
        <w:rPr>
          <w:rFonts w:ascii="Palatino Linotype" w:hAnsi="Palatino Linotype"/>
          <w:color w:val="000000" w:themeColor="text1"/>
        </w:rPr>
        <w:t>sí mismo, se advierte que la información relativa a</w:t>
      </w:r>
      <w:r w:rsidR="00071DFA">
        <w:rPr>
          <w:rFonts w:ascii="Palatino Linotype" w:hAnsi="Palatino Linotype"/>
          <w:color w:val="000000" w:themeColor="text1"/>
        </w:rPr>
        <w:t xml:space="preserve"> este programa</w:t>
      </w:r>
      <w:r w:rsidR="00071DFA" w:rsidRPr="00071DFA">
        <w:rPr>
          <w:rFonts w:ascii="Palatino Linotype" w:hAnsi="Palatino Linotype"/>
          <w:color w:val="000000" w:themeColor="text1"/>
        </w:rPr>
        <w:t xml:space="preserve">, se integró </w:t>
      </w:r>
      <w:r w:rsidR="00071DFA">
        <w:rPr>
          <w:rFonts w:ascii="Palatino Linotype" w:hAnsi="Palatino Linotype"/>
          <w:color w:val="000000" w:themeColor="text1"/>
        </w:rPr>
        <w:t>dentro</w:t>
      </w:r>
      <w:r w:rsidR="00071DFA" w:rsidRPr="00071DFA">
        <w:rPr>
          <w:rFonts w:ascii="Palatino Linotype" w:hAnsi="Palatino Linotype"/>
          <w:color w:val="000000" w:themeColor="text1"/>
        </w:rPr>
        <w:t xml:space="preserve"> </w:t>
      </w:r>
      <w:r w:rsidR="00071DFA">
        <w:rPr>
          <w:rFonts w:ascii="Palatino Linotype" w:hAnsi="Palatino Linotype"/>
          <w:color w:val="000000" w:themeColor="text1"/>
        </w:rPr>
        <w:t>d</w:t>
      </w:r>
      <w:r w:rsidR="00071DFA" w:rsidRPr="00071DFA">
        <w:rPr>
          <w:rFonts w:ascii="Palatino Linotype" w:hAnsi="Palatino Linotype"/>
          <w:color w:val="000000" w:themeColor="text1"/>
        </w:rPr>
        <w:t xml:space="preserve">el Programa Anual de Obras 2022 como el </w:t>
      </w:r>
      <w:r w:rsidR="00071DFA" w:rsidRPr="00071DFA">
        <w:rPr>
          <w:rFonts w:ascii="Palatino Linotype" w:hAnsi="Palatino Linotype"/>
          <w:b/>
          <w:color w:val="000000" w:themeColor="text1"/>
        </w:rPr>
        <w:t>Anexo A-7</w:t>
      </w:r>
      <w:r w:rsidR="00071DFA" w:rsidRPr="00071DFA">
        <w:rPr>
          <w:rFonts w:ascii="Palatino Linotype" w:hAnsi="Palatino Linotype"/>
          <w:color w:val="000000" w:themeColor="text1"/>
        </w:rPr>
        <w:t>.</w:t>
      </w:r>
    </w:p>
    <w:p w14:paraId="62C4ECCC" w14:textId="77777777" w:rsidR="00A21BF1" w:rsidRPr="00A21BF1" w:rsidRDefault="00A21BF1" w:rsidP="00A21BF1">
      <w:pPr>
        <w:pStyle w:val="Prrafodelista"/>
        <w:tabs>
          <w:tab w:val="left" w:pos="426"/>
        </w:tabs>
        <w:spacing w:line="360" w:lineRule="auto"/>
        <w:ind w:left="0" w:right="51"/>
        <w:jc w:val="both"/>
        <w:rPr>
          <w:rFonts w:ascii="Palatino Linotype" w:hAnsi="Palatino Linotype" w:cs="Arial"/>
          <w:color w:val="000000" w:themeColor="text1"/>
        </w:rPr>
      </w:pPr>
    </w:p>
    <w:p w14:paraId="68EC400C" w14:textId="46BE9E9B" w:rsidR="00A21BF1" w:rsidRPr="00A21BF1" w:rsidRDefault="00071DFA" w:rsidP="00A21BF1">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Por lo tanto, se concluye que el </w:t>
      </w:r>
      <w:r>
        <w:rPr>
          <w:rFonts w:ascii="Palatino Linotype" w:hAnsi="Palatino Linotype"/>
          <w:b/>
          <w:color w:val="000000" w:themeColor="text1"/>
        </w:rPr>
        <w:t>SUJETO OBLIGADO</w:t>
      </w:r>
      <w:r>
        <w:rPr>
          <w:rFonts w:ascii="Palatino Linotype" w:hAnsi="Palatino Linotype"/>
          <w:color w:val="000000" w:themeColor="text1"/>
        </w:rPr>
        <w:t xml:space="preserve"> colmó de forma parcial el derecho de acceso a la información ejercido por el </w:t>
      </w:r>
      <w:r>
        <w:rPr>
          <w:rFonts w:ascii="Palatino Linotype" w:hAnsi="Palatino Linotype"/>
          <w:b/>
          <w:color w:val="000000" w:themeColor="text1"/>
        </w:rPr>
        <w:t>RECURRENTE</w:t>
      </w:r>
      <w:r>
        <w:rPr>
          <w:rFonts w:ascii="Palatino Linotype" w:hAnsi="Palatino Linotype"/>
          <w:color w:val="000000" w:themeColor="text1"/>
        </w:rPr>
        <w:t xml:space="preserve">, pues si bien es cierto que reconoció la existencia del </w:t>
      </w:r>
      <w:r>
        <w:rPr>
          <w:rFonts w:ascii="Palatino Linotype" w:hAnsi="Palatino Linotype"/>
          <w:b/>
          <w:color w:val="000000" w:themeColor="text1"/>
        </w:rPr>
        <w:t>Programa de Inversión Municipal</w:t>
      </w:r>
      <w:r>
        <w:rPr>
          <w:rFonts w:ascii="Palatino Linotype" w:hAnsi="Palatino Linotype"/>
          <w:color w:val="000000" w:themeColor="text1"/>
        </w:rPr>
        <w:t xml:space="preserve"> solicitado, omitió proveer los documentos consistentes en el programa en sí y el destino de los recursos.</w:t>
      </w:r>
    </w:p>
    <w:p w14:paraId="37BD4313" w14:textId="77777777" w:rsidR="00A21BF1" w:rsidRPr="00A21BF1" w:rsidRDefault="00A21BF1" w:rsidP="00A21BF1">
      <w:pPr>
        <w:pStyle w:val="Prrafodelista"/>
        <w:tabs>
          <w:tab w:val="left" w:pos="426"/>
        </w:tabs>
        <w:spacing w:line="360" w:lineRule="auto"/>
        <w:ind w:left="0" w:right="51"/>
        <w:jc w:val="both"/>
        <w:rPr>
          <w:rFonts w:ascii="Palatino Linotype" w:hAnsi="Palatino Linotype" w:cs="Arial"/>
          <w:color w:val="000000" w:themeColor="text1"/>
        </w:rPr>
      </w:pPr>
    </w:p>
    <w:p w14:paraId="40B97722" w14:textId="56141D22" w:rsidR="00A21BF1" w:rsidRPr="00A21BF1" w:rsidRDefault="00071DFA" w:rsidP="00A21BF1">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No es ocioso mencionar que la información solicitada se relaciona con parte de las </w:t>
      </w:r>
      <w:r>
        <w:rPr>
          <w:rFonts w:ascii="Palatino Linotype" w:hAnsi="Palatino Linotype"/>
          <w:b/>
          <w:color w:val="000000" w:themeColor="text1"/>
        </w:rPr>
        <w:t>obligaciones de transparencia común</w:t>
      </w:r>
      <w:r>
        <w:rPr>
          <w:rFonts w:ascii="Palatino Linotype" w:hAnsi="Palatino Linotype"/>
          <w:color w:val="000000" w:themeColor="text1"/>
        </w:rPr>
        <w:t xml:space="preserve"> que el </w:t>
      </w:r>
      <w:r>
        <w:rPr>
          <w:rFonts w:ascii="Palatino Linotype" w:hAnsi="Palatino Linotype"/>
          <w:b/>
          <w:color w:val="000000" w:themeColor="text1"/>
        </w:rPr>
        <w:t>SUJETO OBLIGADO</w:t>
      </w:r>
      <w:r>
        <w:rPr>
          <w:rFonts w:ascii="Palatino Linotype" w:hAnsi="Palatino Linotype"/>
          <w:color w:val="000000" w:themeColor="text1"/>
        </w:rPr>
        <w:t xml:space="preserve"> se halla constreñido a publicar y difundir, de manera permanente, a la ciudadanía. Ello, conforme a lo establecido en el artículo 92, fracción XXV, de la Ley de Transparencia y Acceso a la Información Pública del Estado de México y Municipios, el cual establece:</w:t>
      </w:r>
    </w:p>
    <w:p w14:paraId="72C2F821" w14:textId="77777777" w:rsidR="00A21BF1" w:rsidRDefault="00A21BF1" w:rsidP="00A21BF1">
      <w:pPr>
        <w:pStyle w:val="Prrafodelista"/>
        <w:tabs>
          <w:tab w:val="left" w:pos="426"/>
        </w:tabs>
        <w:spacing w:line="360" w:lineRule="auto"/>
        <w:ind w:left="0" w:right="51"/>
        <w:jc w:val="both"/>
        <w:rPr>
          <w:rFonts w:ascii="Palatino Linotype" w:hAnsi="Palatino Linotype" w:cs="Arial"/>
          <w:color w:val="000000" w:themeColor="text1"/>
        </w:rPr>
      </w:pPr>
    </w:p>
    <w:p w14:paraId="5CAE8215" w14:textId="212EA5EE" w:rsidR="00071DFA" w:rsidRDefault="00071DFA" w:rsidP="00071DFA">
      <w:pPr>
        <w:pStyle w:val="Prrafodelista"/>
        <w:tabs>
          <w:tab w:val="left" w:pos="426"/>
        </w:tabs>
        <w:spacing w:line="276" w:lineRule="auto"/>
        <w:ind w:left="567" w:right="567"/>
        <w:jc w:val="both"/>
        <w:rPr>
          <w:rFonts w:ascii="Palatino Linotype" w:hAnsi="Palatino Linotype" w:cs="Arial"/>
          <w:i/>
          <w:color w:val="000000" w:themeColor="text1"/>
          <w:sz w:val="22"/>
        </w:rPr>
      </w:pPr>
      <w:r>
        <w:rPr>
          <w:rFonts w:ascii="Palatino Linotype" w:hAnsi="Palatino Linotype" w:cs="Arial"/>
          <w:i/>
          <w:color w:val="000000" w:themeColor="text1"/>
          <w:sz w:val="22"/>
        </w:rPr>
        <w:t>“</w:t>
      </w:r>
      <w:r w:rsidRPr="00071DFA">
        <w:rPr>
          <w:rFonts w:ascii="Palatino Linotype" w:hAnsi="Palatino Linotype" w:cs="Arial"/>
          <w:b/>
          <w:i/>
          <w:color w:val="000000" w:themeColor="text1"/>
          <w:sz w:val="22"/>
        </w:rPr>
        <w:t>Artículo 92.</w:t>
      </w:r>
      <w:r w:rsidRPr="00071DFA">
        <w:rPr>
          <w:rFonts w:ascii="Palatino Linotype" w:hAnsi="Palatino Linotype" w:cs="Arial"/>
          <w:i/>
          <w:color w:val="000000" w:themeColor="text1"/>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6EDA152" w14:textId="71603770" w:rsidR="00071DFA" w:rsidRDefault="00071DFA" w:rsidP="00071DFA">
      <w:pPr>
        <w:pStyle w:val="Prrafodelista"/>
        <w:tabs>
          <w:tab w:val="left" w:pos="426"/>
        </w:tabs>
        <w:spacing w:line="276" w:lineRule="auto"/>
        <w:ind w:left="567" w:right="567"/>
        <w:jc w:val="both"/>
        <w:rPr>
          <w:rFonts w:ascii="Palatino Linotype" w:hAnsi="Palatino Linotype" w:cs="Arial"/>
          <w:i/>
          <w:color w:val="000000" w:themeColor="text1"/>
          <w:sz w:val="22"/>
        </w:rPr>
      </w:pPr>
      <w:r>
        <w:rPr>
          <w:rFonts w:ascii="Palatino Linotype" w:hAnsi="Palatino Linotype" w:cs="Arial"/>
          <w:i/>
          <w:color w:val="000000" w:themeColor="text1"/>
          <w:sz w:val="22"/>
        </w:rPr>
        <w:t>(…)</w:t>
      </w:r>
    </w:p>
    <w:p w14:paraId="133BC2D8" w14:textId="567C4676" w:rsidR="00071DFA" w:rsidRDefault="00071DFA" w:rsidP="00071DFA">
      <w:pPr>
        <w:pStyle w:val="Prrafodelista"/>
        <w:tabs>
          <w:tab w:val="left" w:pos="426"/>
        </w:tabs>
        <w:spacing w:line="276" w:lineRule="auto"/>
        <w:ind w:left="567" w:right="567"/>
        <w:jc w:val="both"/>
        <w:rPr>
          <w:rFonts w:ascii="Palatino Linotype" w:hAnsi="Palatino Linotype" w:cs="Arial"/>
          <w:i/>
          <w:color w:val="000000" w:themeColor="text1"/>
          <w:sz w:val="22"/>
        </w:rPr>
      </w:pPr>
      <w:r w:rsidRPr="00071DFA">
        <w:rPr>
          <w:rFonts w:ascii="Palatino Linotype" w:hAnsi="Palatino Linotype" w:cs="Arial"/>
          <w:b/>
          <w:i/>
          <w:color w:val="000000" w:themeColor="text1"/>
          <w:sz w:val="22"/>
        </w:rPr>
        <w:lastRenderedPageBreak/>
        <w:t xml:space="preserve">XV. La información financiera sobre el presupuesto asignado, así como los informes del ejercicio </w:t>
      </w:r>
      <w:r w:rsidRPr="00071DFA">
        <w:rPr>
          <w:rFonts w:ascii="Palatino Linotype" w:hAnsi="Palatino Linotype" w:cs="Arial"/>
          <w:i/>
          <w:color w:val="000000" w:themeColor="text1"/>
          <w:sz w:val="22"/>
        </w:rPr>
        <w:t xml:space="preserve">trimestral </w:t>
      </w:r>
      <w:r w:rsidRPr="00071DFA">
        <w:rPr>
          <w:rFonts w:ascii="Palatino Linotype" w:hAnsi="Palatino Linotype" w:cs="Arial"/>
          <w:b/>
          <w:i/>
          <w:color w:val="000000" w:themeColor="text1"/>
          <w:sz w:val="22"/>
        </w:rPr>
        <w:t>del gasto</w:t>
      </w:r>
      <w:r w:rsidRPr="00071DFA">
        <w:rPr>
          <w:rFonts w:ascii="Palatino Linotype" w:hAnsi="Palatino Linotype" w:cs="Arial"/>
          <w:i/>
          <w:color w:val="000000" w:themeColor="text1"/>
          <w:sz w:val="22"/>
        </w:rPr>
        <w:t>, en términos de la Ley General de Contabilidad Gubernamental y demás disposiciones jurídicas aplicables;</w:t>
      </w:r>
    </w:p>
    <w:p w14:paraId="76AE9562" w14:textId="21969F24" w:rsidR="00071DFA" w:rsidRDefault="00071DFA" w:rsidP="00071DFA">
      <w:pPr>
        <w:pStyle w:val="Prrafodelista"/>
        <w:tabs>
          <w:tab w:val="left" w:pos="426"/>
        </w:tabs>
        <w:spacing w:line="276" w:lineRule="auto"/>
        <w:ind w:left="567" w:right="567"/>
        <w:jc w:val="both"/>
        <w:rPr>
          <w:rFonts w:ascii="Palatino Linotype" w:hAnsi="Palatino Linotype" w:cs="Arial"/>
          <w:color w:val="000000" w:themeColor="text1"/>
          <w:sz w:val="22"/>
        </w:rPr>
      </w:pPr>
      <w:r>
        <w:rPr>
          <w:rFonts w:ascii="Palatino Linotype" w:hAnsi="Palatino Linotype" w:cs="Arial"/>
          <w:i/>
          <w:color w:val="000000" w:themeColor="text1"/>
          <w:sz w:val="22"/>
        </w:rPr>
        <w:t>(…)”</w:t>
      </w:r>
    </w:p>
    <w:p w14:paraId="42153DF4" w14:textId="73E5E2DD" w:rsidR="00071DFA" w:rsidRPr="00071DFA" w:rsidRDefault="00071DFA" w:rsidP="00071DFA">
      <w:pPr>
        <w:pStyle w:val="Prrafodelista"/>
        <w:tabs>
          <w:tab w:val="left" w:pos="426"/>
        </w:tabs>
        <w:spacing w:line="276" w:lineRule="auto"/>
        <w:ind w:left="567" w:right="567"/>
        <w:jc w:val="both"/>
        <w:rPr>
          <w:rFonts w:ascii="Palatino Linotype" w:hAnsi="Palatino Linotype" w:cs="Arial"/>
          <w:color w:val="000000" w:themeColor="text1"/>
          <w:sz w:val="22"/>
        </w:rPr>
      </w:pPr>
      <w:r>
        <w:rPr>
          <w:rFonts w:ascii="Palatino Linotype" w:hAnsi="Palatino Linotype" w:cs="Arial"/>
          <w:color w:val="000000" w:themeColor="text1"/>
          <w:sz w:val="22"/>
        </w:rPr>
        <w:t>(Énfasis añadido)</w:t>
      </w:r>
    </w:p>
    <w:p w14:paraId="2DC14C93" w14:textId="77777777" w:rsidR="00071DFA" w:rsidRPr="00A21BF1" w:rsidRDefault="00071DFA" w:rsidP="00A21BF1">
      <w:pPr>
        <w:pStyle w:val="Prrafodelista"/>
        <w:tabs>
          <w:tab w:val="left" w:pos="426"/>
        </w:tabs>
        <w:spacing w:line="360" w:lineRule="auto"/>
        <w:ind w:left="0" w:right="51"/>
        <w:jc w:val="both"/>
        <w:rPr>
          <w:rFonts w:ascii="Palatino Linotype" w:hAnsi="Palatino Linotype" w:cs="Arial"/>
          <w:color w:val="000000" w:themeColor="text1"/>
        </w:rPr>
      </w:pPr>
    </w:p>
    <w:p w14:paraId="09341C9A" w14:textId="0233118E" w:rsidR="00A21BF1" w:rsidRPr="00A21BF1" w:rsidRDefault="00071DFA" w:rsidP="00A21BF1">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En razón </w:t>
      </w:r>
      <w:r w:rsidR="00115E47">
        <w:rPr>
          <w:rFonts w:ascii="Palatino Linotype" w:hAnsi="Palatino Linotype"/>
          <w:color w:val="000000" w:themeColor="text1"/>
        </w:rPr>
        <w:t xml:space="preserve">de lo anterior, este Organismo Garante concluye conforme a derecho en </w:t>
      </w:r>
      <w:r w:rsidR="00115E47">
        <w:rPr>
          <w:rFonts w:ascii="Palatino Linotype" w:hAnsi="Palatino Linotype"/>
          <w:b/>
          <w:color w:val="000000" w:themeColor="text1"/>
        </w:rPr>
        <w:t>ordenar</w:t>
      </w:r>
      <w:r w:rsidR="00115E47">
        <w:rPr>
          <w:rFonts w:ascii="Palatino Linotype" w:hAnsi="Palatino Linotype"/>
          <w:color w:val="000000" w:themeColor="text1"/>
        </w:rPr>
        <w:t xml:space="preserve"> la entrega del </w:t>
      </w:r>
      <w:r w:rsidR="00115E47">
        <w:rPr>
          <w:rFonts w:ascii="Palatino Linotype" w:hAnsi="Palatino Linotype"/>
          <w:b/>
          <w:color w:val="000000" w:themeColor="text1"/>
        </w:rPr>
        <w:t>Programa de Inversión Municipal</w:t>
      </w:r>
      <w:r w:rsidR="00D77FE3">
        <w:rPr>
          <w:rFonts w:ascii="Palatino Linotype" w:hAnsi="Palatino Linotype"/>
          <w:b/>
          <w:color w:val="000000" w:themeColor="text1"/>
        </w:rPr>
        <w:t xml:space="preserve"> del ejercicio dos mil veintidós</w:t>
      </w:r>
      <w:r w:rsidR="00D77FE3">
        <w:rPr>
          <w:rFonts w:ascii="Palatino Linotype" w:hAnsi="Palatino Linotype"/>
          <w:color w:val="000000" w:themeColor="text1"/>
        </w:rPr>
        <w:t>, así como de los documentos donde conste el destino de los recursos presupuestados en éste, en versión pública de ser procedente.</w:t>
      </w:r>
    </w:p>
    <w:p w14:paraId="6A7958C3" w14:textId="77777777" w:rsidR="00A21BF1" w:rsidRDefault="00A21BF1" w:rsidP="00A21BF1">
      <w:pPr>
        <w:pStyle w:val="Prrafodelista"/>
        <w:tabs>
          <w:tab w:val="left" w:pos="426"/>
        </w:tabs>
        <w:spacing w:line="360" w:lineRule="auto"/>
        <w:ind w:left="0" w:right="51"/>
        <w:jc w:val="both"/>
        <w:rPr>
          <w:rFonts w:ascii="Palatino Linotype" w:hAnsi="Palatino Linotype" w:cs="Arial"/>
          <w:color w:val="000000" w:themeColor="text1"/>
        </w:rPr>
      </w:pPr>
    </w:p>
    <w:p w14:paraId="0B9865EC" w14:textId="7379BAF5" w:rsidR="00AB26F8" w:rsidRPr="00AB26F8" w:rsidRDefault="00AB26F8" w:rsidP="00AB26F8">
      <w:pPr>
        <w:pStyle w:val="Prrafodelista"/>
        <w:tabs>
          <w:tab w:val="left" w:pos="426"/>
        </w:tabs>
        <w:spacing w:line="360" w:lineRule="auto"/>
        <w:ind w:left="0" w:right="51"/>
        <w:jc w:val="both"/>
        <w:outlineLvl w:val="1"/>
        <w:rPr>
          <w:rFonts w:ascii="Palatino Linotype" w:hAnsi="Palatino Linotype" w:cs="Arial"/>
          <w:b/>
          <w:color w:val="000000" w:themeColor="text1"/>
        </w:rPr>
      </w:pPr>
      <w:r w:rsidRPr="00AB26F8">
        <w:rPr>
          <w:rFonts w:ascii="Palatino Linotype" w:hAnsi="Palatino Linotype" w:cs="Arial"/>
          <w:b/>
          <w:color w:val="000000" w:themeColor="text1"/>
        </w:rPr>
        <w:t>QUINTO. Versión pública.</w:t>
      </w:r>
    </w:p>
    <w:p w14:paraId="708AC9ED" w14:textId="77777777" w:rsidR="00AB26F8" w:rsidRPr="005B7877" w:rsidRDefault="00AB26F8" w:rsidP="005B7877">
      <w:pPr>
        <w:pStyle w:val="Prrafodelista"/>
        <w:tabs>
          <w:tab w:val="left" w:pos="426"/>
        </w:tabs>
        <w:spacing w:line="360" w:lineRule="auto"/>
        <w:ind w:left="0" w:right="51"/>
        <w:jc w:val="both"/>
        <w:rPr>
          <w:rFonts w:ascii="Palatino Linotype" w:hAnsi="Palatino Linotype" w:cs="Arial"/>
          <w:color w:val="000000" w:themeColor="text1"/>
        </w:rPr>
      </w:pPr>
    </w:p>
    <w:p w14:paraId="145D2BD8" w14:textId="351C89FE" w:rsidR="005B7877" w:rsidRPr="00AB26F8" w:rsidRDefault="00AB26F8" w:rsidP="00817179">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Debe </w:t>
      </w:r>
      <w:r w:rsidRPr="000B2AA3">
        <w:rPr>
          <w:rFonts w:ascii="Palatino Linotype" w:eastAsia="MS Mincho" w:hAnsi="Palatino Linotype" w:cs="Arial"/>
          <w:color w:val="000000"/>
        </w:rPr>
        <w:t>destacarse que, debido a la naturaleza de la información solicitada</w:t>
      </w:r>
      <w:r w:rsidRPr="000B2AA3">
        <w:rPr>
          <w:rFonts w:ascii="Palatino Linotype" w:eastAsia="MS Mincho" w:hAnsi="Palatino Linotype" w:cs="Arial"/>
          <w:b/>
          <w:color w:val="000000"/>
        </w:rPr>
        <w:t xml:space="preserve">, </w:t>
      </w:r>
      <w:r w:rsidRPr="000B2AA3">
        <w:rPr>
          <w:rFonts w:ascii="Palatino Linotype" w:eastAsia="MS Mincho" w:hAnsi="Palatino Linotype" w:cs="Arial"/>
          <w:color w:val="000000"/>
        </w:rPr>
        <w:t xml:space="preserve">eventualmente pudiera obrar datos personales susceptibles de protegerse, el </w:t>
      </w:r>
      <w:r w:rsidRPr="000B2AA3">
        <w:rPr>
          <w:rFonts w:ascii="Palatino Linotype" w:eastAsia="MS Mincho" w:hAnsi="Palatino Linotype" w:cs="Arial"/>
          <w:b/>
          <w:bCs/>
          <w:color w:val="000000"/>
        </w:rPr>
        <w:t xml:space="preserve">SUJETO OBLIGADO </w:t>
      </w:r>
      <w:r w:rsidRPr="000B2AA3">
        <w:rPr>
          <w:rFonts w:ascii="Palatino Linotype" w:eastAsia="MS Mincho" w:hAnsi="Palatino Linotype" w:cs="Arial"/>
          <w:color w:val="000000"/>
        </w:rPr>
        <w:t>deberá de hacer la adecuada versión pública, protegiendo los datos que no son susceptibles de ser proporcionados.</w:t>
      </w:r>
    </w:p>
    <w:p w14:paraId="748EBF73" w14:textId="77777777" w:rsidR="00AB26F8" w:rsidRPr="00AB26F8" w:rsidRDefault="00AB26F8" w:rsidP="00AB26F8">
      <w:pPr>
        <w:pStyle w:val="Prrafodelista"/>
        <w:tabs>
          <w:tab w:val="left" w:pos="426"/>
        </w:tabs>
        <w:spacing w:line="360" w:lineRule="auto"/>
        <w:ind w:left="0" w:right="51"/>
        <w:jc w:val="both"/>
        <w:rPr>
          <w:rFonts w:ascii="Palatino Linotype" w:hAnsi="Palatino Linotype" w:cs="Arial"/>
          <w:color w:val="000000" w:themeColor="text1"/>
        </w:rPr>
      </w:pPr>
    </w:p>
    <w:p w14:paraId="3B6E4128" w14:textId="0497A2A3" w:rsidR="00AB26F8" w:rsidRPr="00AB26F8" w:rsidRDefault="00AB26F8" w:rsidP="00AB26F8">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No </w:t>
      </w:r>
      <w:r w:rsidRPr="000B2AA3">
        <w:rPr>
          <w:rFonts w:ascii="Palatino Linotype" w:eastAsia="MS Mincho" w:hAnsi="Palatino Linotype" w:cs="Arial"/>
          <w:color w:val="000000"/>
        </w:rPr>
        <w:t xml:space="preserve">pasa desapercibido para este Órgano Garante que los </w:t>
      </w:r>
      <w:r w:rsidRPr="000B2AA3">
        <w:rPr>
          <w:rFonts w:ascii="Palatino Linotype" w:eastAsia="MS Mincho" w:hAnsi="Palatino Linotype" w:cs="Arial"/>
          <w:bCs/>
          <w:color w:val="000000"/>
        </w:rPr>
        <w:t>Sujetos Obligados</w:t>
      </w:r>
      <w:r w:rsidRPr="000B2AA3">
        <w:rPr>
          <w:rFonts w:ascii="Palatino Linotype" w:eastAsia="MS Mincho" w:hAnsi="Palatino Linotype" w:cs="Arial"/>
          <w:b/>
          <w:bCs/>
          <w:color w:val="000000"/>
        </w:rPr>
        <w:t xml:space="preserve"> </w:t>
      </w:r>
      <w:r w:rsidRPr="000B2AA3">
        <w:rPr>
          <w:rFonts w:ascii="Palatino Linotype" w:eastAsia="MS Mincho"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3539BD6" w14:textId="77777777" w:rsidR="00AB26F8" w:rsidRDefault="00AB26F8" w:rsidP="00AB26F8">
      <w:pPr>
        <w:pStyle w:val="Prrafodelista"/>
        <w:tabs>
          <w:tab w:val="left" w:pos="426"/>
        </w:tabs>
        <w:spacing w:line="360" w:lineRule="auto"/>
        <w:ind w:left="0" w:right="51"/>
        <w:jc w:val="both"/>
        <w:rPr>
          <w:rFonts w:ascii="Palatino Linotype" w:hAnsi="Palatino Linotype" w:cs="Arial"/>
          <w:color w:val="000000" w:themeColor="text1"/>
        </w:rPr>
      </w:pPr>
    </w:p>
    <w:tbl>
      <w:tblPr>
        <w:tblStyle w:val="Tablanormal13"/>
        <w:tblW w:w="0" w:type="auto"/>
        <w:tblLook w:val="04A0" w:firstRow="1" w:lastRow="0" w:firstColumn="1" w:lastColumn="0" w:noHBand="0" w:noVBand="1"/>
      </w:tblPr>
      <w:tblGrid>
        <w:gridCol w:w="1838"/>
        <w:gridCol w:w="6990"/>
      </w:tblGrid>
      <w:tr w:rsidR="00AB26F8" w:rsidRPr="000B2AA3" w14:paraId="027D7F4B" w14:textId="77777777" w:rsidTr="00AB2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D92F410" w14:textId="77777777" w:rsidR="00AB26F8" w:rsidRPr="000B2AA3" w:rsidRDefault="00AB26F8" w:rsidP="00AB26F8">
            <w:pPr>
              <w:rPr>
                <w:rFonts w:ascii="Palatino Linotype" w:eastAsia="Cambria" w:hAnsi="Palatino Linotype"/>
                <w:bCs w:val="0"/>
              </w:rPr>
            </w:pPr>
            <w:r w:rsidRPr="000B2AA3">
              <w:rPr>
                <w:rFonts w:ascii="Palatino Linotype" w:eastAsia="Cambria" w:hAnsi="Palatino Linotype"/>
                <w:bCs w:val="0"/>
              </w:rPr>
              <w:lastRenderedPageBreak/>
              <w:t>a) Requisitos previos.</w:t>
            </w:r>
          </w:p>
        </w:tc>
        <w:tc>
          <w:tcPr>
            <w:tcW w:w="6990" w:type="dxa"/>
            <w:hideMark/>
          </w:tcPr>
          <w:p w14:paraId="39AA0658" w14:textId="77777777" w:rsidR="00AB26F8" w:rsidRPr="000B2AA3" w:rsidRDefault="00AB26F8" w:rsidP="00AB26F8">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rPr>
            </w:pPr>
            <w:r w:rsidRPr="000B2AA3">
              <w:rPr>
                <w:rFonts w:ascii="Palatino Linotype" w:eastAsia="Cambria" w:hAnsi="Palatino Linotype" w:cs="Arial"/>
                <w:b w:val="0"/>
                <w:bCs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AC2339D" w14:textId="77777777" w:rsidR="00AB26F8" w:rsidRPr="000B2AA3" w:rsidRDefault="00AB26F8" w:rsidP="00AB26F8">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rPr>
            </w:pPr>
            <w:r w:rsidRPr="000B2AA3">
              <w:rPr>
                <w:rFonts w:ascii="Palatino Linotype" w:eastAsia="Cambria" w:hAnsi="Palatino Linotype" w:cs="Arial"/>
                <w:b w:val="0"/>
                <w:bCs w:val="0"/>
                <w:color w:val="000000"/>
              </w:rPr>
              <w:t>Al hacerlo tienen que precisar de qué información se trata, señalando el supuesto de clasificación (confidencialidad o reserva).</w:t>
            </w:r>
          </w:p>
          <w:p w14:paraId="1742D91E" w14:textId="77777777" w:rsidR="00AB26F8" w:rsidRPr="000B2AA3" w:rsidRDefault="00AB26F8" w:rsidP="00AB26F8">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rPr>
            </w:pPr>
            <w:r w:rsidRPr="000B2AA3">
              <w:rPr>
                <w:rFonts w:ascii="Palatino Linotype" w:eastAsia="Cambria" w:hAnsi="Palatino Linotype" w:cs="Arial"/>
                <w:b w:val="0"/>
                <w:bCs w:val="0"/>
                <w:color w:val="000000"/>
              </w:rPr>
              <w:t>Además, se debe señalar el procedimiento, de los tres que establecen los artículos 132 y 106 de la Ley Estatal y General, respectivamente.</w:t>
            </w:r>
          </w:p>
          <w:p w14:paraId="7A900785" w14:textId="77777777" w:rsidR="00AB26F8" w:rsidRPr="000B2AA3" w:rsidRDefault="00AB26F8" w:rsidP="00AB26F8">
            <w:pPr>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rPr>
            </w:pPr>
            <w:r w:rsidRPr="000B2AA3">
              <w:rPr>
                <w:rFonts w:ascii="Palatino Linotype" w:eastAsia="Cambria" w:hAnsi="Palatino Linotype" w:cs="Arial"/>
                <w:b w:val="0"/>
                <w:bCs w:val="0"/>
                <w:color w:val="000000"/>
              </w:rPr>
              <w:t xml:space="preserve">El último de estos requisitos previos consiste en que no se pueden emitir acuerdos de carácter general ni particular, esto es, </w:t>
            </w:r>
            <w:r w:rsidRPr="000B2AA3">
              <w:rPr>
                <w:rFonts w:ascii="Palatino Linotype" w:eastAsia="Cambria" w:hAnsi="Palatino Linotype" w:cs="Arial"/>
                <w:b w:val="0"/>
                <w:bCs w:val="0"/>
                <w:color w:val="000000"/>
                <w:u w:val="single"/>
              </w:rPr>
              <w:t>no se puede hacer un acuerdo para clasificar de manera general todos los documentos de un expediente o área, sin</w:t>
            </w:r>
            <w:r w:rsidRPr="000B2AA3">
              <w:rPr>
                <w:rFonts w:ascii="Palatino Linotype" w:eastAsia="Cambria" w:hAnsi="Palatino Linotype" w:cs="Arial"/>
                <w:b w:val="0"/>
                <w:bCs w:val="0"/>
                <w:color w:val="000000"/>
              </w:rPr>
              <w:t xml:space="preserve"> individualizar su análisis y tampoco se puede hacer un acuerdo por cada dato que se vaya a clasificar dentro de un documento con diez datos, por ejemplo, susceptibles de ser clasificados.</w:t>
            </w:r>
          </w:p>
        </w:tc>
      </w:tr>
      <w:tr w:rsidR="00AB26F8" w:rsidRPr="000B2AA3" w14:paraId="335C3D5D" w14:textId="77777777" w:rsidTr="00AB2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3890B08" w14:textId="77777777" w:rsidR="00AB26F8" w:rsidRPr="000B2AA3" w:rsidRDefault="00AB26F8" w:rsidP="00AB26F8">
            <w:pPr>
              <w:rPr>
                <w:rFonts w:ascii="Palatino Linotype" w:eastAsia="Cambria" w:hAnsi="Palatino Linotype"/>
                <w:bCs w:val="0"/>
              </w:rPr>
            </w:pPr>
            <w:r w:rsidRPr="000B2AA3">
              <w:rPr>
                <w:rFonts w:ascii="Palatino Linotype" w:eastAsia="Cambria" w:hAnsi="Palatino Linotype"/>
                <w:bCs w:val="0"/>
              </w:rPr>
              <w:t>b) Supuestos de clasificación.</w:t>
            </w:r>
          </w:p>
        </w:tc>
        <w:tc>
          <w:tcPr>
            <w:tcW w:w="6990" w:type="dxa"/>
            <w:hideMark/>
          </w:tcPr>
          <w:p w14:paraId="5B7900E2" w14:textId="77777777" w:rsidR="00AB26F8" w:rsidRPr="000B2AA3" w:rsidRDefault="00AB26F8" w:rsidP="00AB26F8">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rPr>
            </w:pPr>
            <w:r w:rsidRPr="000B2AA3">
              <w:rPr>
                <w:rFonts w:ascii="Palatino Linotype" w:eastAsia="Cambria" w:hAnsi="Palatino Linotype" w:cs="Arial"/>
                <w:color w:val="000000"/>
              </w:rPr>
              <w:t>Las disposiciones constitucionales y legales en la materia establecen los dos supuestos generales para clasificar la información: por reserva y por confidencialidad.</w:t>
            </w:r>
          </w:p>
          <w:p w14:paraId="4C23B9D0" w14:textId="77777777" w:rsidR="00AB26F8" w:rsidRPr="000B2AA3" w:rsidRDefault="00AB26F8" w:rsidP="00AB26F8">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rPr>
            </w:pPr>
            <w:r w:rsidRPr="000B2AA3">
              <w:rPr>
                <w:rFonts w:ascii="Palatino Linotype" w:eastAsia="Cambria" w:hAnsi="Palatino Linotype" w:cs="Arial"/>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19C46FE" w14:textId="77777777" w:rsidR="00AB26F8" w:rsidRPr="000B2AA3" w:rsidRDefault="00AB26F8" w:rsidP="00AB26F8">
            <w:pPr>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rPr>
            </w:pPr>
            <w:r w:rsidRPr="000B2AA3">
              <w:rPr>
                <w:rFonts w:ascii="Palatino Linotype" w:eastAsia="Cambria" w:hAnsi="Palatino Linotype" w:cs="Arial"/>
                <w:color w:val="000000"/>
              </w:rPr>
              <w:t xml:space="preserve">El </w:t>
            </w:r>
            <w:r w:rsidRPr="000B2AA3">
              <w:rPr>
                <w:rFonts w:ascii="Palatino Linotype" w:eastAsia="Cambria" w:hAnsi="Palatino Linotype" w:cs="Arial"/>
                <w:b/>
                <w:color w:val="000000"/>
              </w:rPr>
              <w:t>Sujeto Obligado</w:t>
            </w:r>
            <w:r w:rsidRPr="000B2AA3">
              <w:rPr>
                <w:rFonts w:ascii="Palatino Linotype" w:eastAsia="Cambria"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B26F8" w:rsidRPr="006B69DB" w14:paraId="04A98642" w14:textId="77777777" w:rsidTr="00AB26F8">
        <w:tc>
          <w:tcPr>
            <w:cnfStyle w:val="001000000000" w:firstRow="0" w:lastRow="0" w:firstColumn="1" w:lastColumn="0" w:oddVBand="0" w:evenVBand="0" w:oddHBand="0" w:evenHBand="0" w:firstRowFirstColumn="0" w:firstRowLastColumn="0" w:lastRowFirstColumn="0" w:lastRowLastColumn="0"/>
            <w:tcW w:w="1838" w:type="dxa"/>
            <w:hideMark/>
          </w:tcPr>
          <w:p w14:paraId="74AAF060" w14:textId="77777777" w:rsidR="00AB26F8" w:rsidRPr="000B2AA3" w:rsidRDefault="00AB26F8" w:rsidP="00AB26F8">
            <w:pPr>
              <w:rPr>
                <w:rFonts w:ascii="Palatino Linotype" w:eastAsia="Cambria" w:hAnsi="Palatino Linotype"/>
                <w:bCs w:val="0"/>
              </w:rPr>
            </w:pPr>
            <w:r w:rsidRPr="000B2AA3">
              <w:rPr>
                <w:rFonts w:ascii="Palatino Linotype" w:eastAsia="Cambria" w:hAnsi="Palatino Linotype"/>
                <w:bCs w:val="0"/>
              </w:rPr>
              <w:t>c) Formalidades para emitir el acuerdo de clasificación.</w:t>
            </w:r>
          </w:p>
        </w:tc>
        <w:tc>
          <w:tcPr>
            <w:tcW w:w="6990" w:type="dxa"/>
            <w:hideMark/>
          </w:tcPr>
          <w:p w14:paraId="5CD479AD" w14:textId="77777777" w:rsidR="00AB26F8" w:rsidRPr="000B2AA3" w:rsidRDefault="00AB26F8" w:rsidP="00AB26F8">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rPr>
            </w:pPr>
            <w:r w:rsidRPr="000B2AA3">
              <w:rPr>
                <w:rFonts w:ascii="Palatino Linotype" w:eastAsia="Cambria" w:hAnsi="Palatino Linotype" w:cs="Arial"/>
                <w:color w:val="000000"/>
              </w:rPr>
              <w:t xml:space="preserve">El Comité de Transparencia, según lo dispuesto en los artículos cuenta con las facultades para aprobar, modificar o revocar la clasificación de la información que haya propuesto. </w:t>
            </w:r>
          </w:p>
          <w:p w14:paraId="5E4CC3C7" w14:textId="77777777" w:rsidR="00AB26F8" w:rsidRPr="000B2AA3" w:rsidRDefault="00AB26F8" w:rsidP="00AB26F8">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rPr>
            </w:pPr>
            <w:r w:rsidRPr="000B2AA3">
              <w:rPr>
                <w:rFonts w:ascii="Palatino Linotype" w:eastAsia="Cambria" w:hAnsi="Palatino Linotype" w:cs="Arial"/>
                <w:color w:val="000000"/>
              </w:rPr>
              <w:t xml:space="preserve">Es necesario que </w:t>
            </w:r>
            <w:r w:rsidRPr="000B2AA3">
              <w:rPr>
                <w:rFonts w:ascii="Palatino Linotype" w:eastAsia="Cambria" w:hAnsi="Palatino Linotype" w:cs="Arial"/>
                <w:b/>
                <w:color w:val="000000"/>
                <w:u w:val="single"/>
              </w:rPr>
              <w:t>el acto reúna con los requisitos elementales</w:t>
            </w:r>
            <w:r w:rsidRPr="000B2AA3">
              <w:rPr>
                <w:rFonts w:ascii="Palatino Linotype" w:eastAsia="Cambria" w:hAnsi="Palatino Linotype" w:cs="Arial"/>
                <w:color w:val="000000"/>
              </w:rPr>
              <w:t>, entre ellos, que la autoridad que va a emitir el acto de autoridad sea la legalmente facultada para ello.</w:t>
            </w:r>
          </w:p>
          <w:p w14:paraId="41FF92A4" w14:textId="77777777" w:rsidR="00AB26F8" w:rsidRPr="006B69DB" w:rsidRDefault="00AB26F8" w:rsidP="00AB26F8">
            <w:pPr>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rPr>
            </w:pPr>
            <w:r w:rsidRPr="000B2AA3">
              <w:rPr>
                <w:rFonts w:ascii="Palatino Linotype" w:eastAsia="Cambria" w:hAnsi="Palatino Linotype" w:cs="Arial"/>
                <w:color w:val="000000"/>
              </w:rPr>
              <w:t xml:space="preserve">La decisión de aprobar, modificar o revocar la clasificación deberá de asentarse en un documento que registre la determinación a la que se </w:t>
            </w:r>
            <w:r w:rsidRPr="000B2AA3">
              <w:rPr>
                <w:rFonts w:ascii="Palatino Linotype" w:eastAsia="Cambria" w:hAnsi="Palatino Linotype" w:cs="Arial"/>
                <w:color w:val="000000"/>
              </w:rPr>
              <w:lastRenderedPageBreak/>
              <w:t>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B26F8" w:rsidRPr="006B69DB" w14:paraId="72D42597" w14:textId="77777777" w:rsidTr="00AB2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6903BEF" w14:textId="77777777" w:rsidR="00AB26F8" w:rsidRPr="006B69DB" w:rsidRDefault="00AB26F8" w:rsidP="00AB26F8">
            <w:pPr>
              <w:rPr>
                <w:rFonts w:ascii="Palatino Linotype" w:eastAsia="Cambria" w:hAnsi="Palatino Linotype"/>
                <w:b w:val="0"/>
              </w:rPr>
            </w:pPr>
          </w:p>
          <w:p w14:paraId="1658353D" w14:textId="77777777" w:rsidR="00AB26F8" w:rsidRPr="006B69DB" w:rsidRDefault="00AB26F8" w:rsidP="00AB26F8">
            <w:pPr>
              <w:jc w:val="both"/>
              <w:rPr>
                <w:rFonts w:ascii="Palatino Linotype" w:eastAsia="Cambria" w:hAnsi="Palatino Linotype"/>
                <w:bCs w:val="0"/>
              </w:rPr>
            </w:pPr>
            <w:r w:rsidRPr="006B69DB">
              <w:rPr>
                <w:rFonts w:ascii="Palatino Linotype" w:eastAsia="Cambria" w:hAnsi="Palatino Linotype" w:cs="Arial"/>
                <w:bCs w:val="0"/>
                <w:color w:val="000000"/>
              </w:rPr>
              <w:t xml:space="preserve">d) Requisitos de fondo del acuerdo de clasificación. </w:t>
            </w:r>
          </w:p>
        </w:tc>
        <w:tc>
          <w:tcPr>
            <w:tcW w:w="6990" w:type="dxa"/>
            <w:hideMark/>
          </w:tcPr>
          <w:p w14:paraId="50FF30E9" w14:textId="77777777" w:rsidR="00AB26F8" w:rsidRPr="006B69DB" w:rsidRDefault="00AB26F8" w:rsidP="00AB26F8">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rPr>
            </w:pPr>
            <w:r w:rsidRPr="006B69DB">
              <w:rPr>
                <w:rFonts w:ascii="Palatino Linotype" w:eastAsia="Cambria"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B69DB">
              <w:rPr>
                <w:rFonts w:ascii="Palatino Linotype" w:eastAsia="Cambria" w:hAnsi="Palatino Linotype" w:cs="Arial"/>
                <w:b/>
                <w:color w:val="000000"/>
              </w:rPr>
              <w:t>Sujetos Obligados</w:t>
            </w:r>
            <w:r w:rsidRPr="006B69DB">
              <w:rPr>
                <w:rFonts w:ascii="Palatino Linotype" w:eastAsia="Cambria" w:hAnsi="Palatino Linotype" w:cs="Arial"/>
                <w:color w:val="000000"/>
              </w:rPr>
              <w:t xml:space="preserve">, por lo que deberán fundar y motivar debidamente la clasificación. </w:t>
            </w:r>
          </w:p>
          <w:p w14:paraId="69044CFC" w14:textId="77777777" w:rsidR="00AB26F8" w:rsidRPr="006B69DB" w:rsidRDefault="00AB26F8" w:rsidP="00AB26F8">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rPr>
            </w:pPr>
            <w:r w:rsidRPr="006B69DB">
              <w:rPr>
                <w:rFonts w:ascii="Palatino Linotype" w:eastAsia="Cambria" w:hAnsi="Palatino Linotype" w:cs="Arial"/>
                <w:color w:val="000000"/>
              </w:rPr>
              <w:t xml:space="preserve">De lo anterior, se desprende que para una correcta </w:t>
            </w:r>
            <w:r w:rsidRPr="006B69DB">
              <w:rPr>
                <w:rFonts w:ascii="Palatino Linotype" w:eastAsia="Cambria" w:hAnsi="Palatino Linotype" w:cs="Arial"/>
                <w:b/>
                <w:color w:val="000000"/>
              </w:rPr>
              <w:t>clasificación total o parcial</w:t>
            </w:r>
            <w:r w:rsidRPr="006B69DB">
              <w:rPr>
                <w:rFonts w:ascii="Palatino Linotype" w:eastAsia="Cambria"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50A406D" w14:textId="77777777" w:rsidR="00AB26F8" w:rsidRPr="006B69DB" w:rsidRDefault="00AB26F8" w:rsidP="00AB26F8">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rPr>
            </w:pPr>
            <w:r w:rsidRPr="006B69DB">
              <w:rPr>
                <w:rFonts w:ascii="Palatino Linotype" w:eastAsia="Cambria" w:hAnsi="Palatino Linotype" w:cs="Arial"/>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556907B" w14:textId="77777777" w:rsidR="00AB26F8" w:rsidRPr="006B69DB" w:rsidRDefault="00AB26F8" w:rsidP="00AB26F8">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rPr>
            </w:pPr>
            <w:r w:rsidRPr="006B69DB">
              <w:rPr>
                <w:rFonts w:ascii="Palatino Linotype" w:eastAsia="Cambria" w:hAnsi="Palatino Linotype" w:cs="Arial"/>
                <w:color w:val="000000"/>
              </w:rPr>
              <w:t>En ese mismo sentido, el numeral trigésimo tercero fracción V de los Lineamientos Generales, precisa que para motivar la clasificación se deben acreditar las circunstancias de tiempo, modo y lugar.</w:t>
            </w:r>
          </w:p>
          <w:p w14:paraId="74F19453" w14:textId="77777777" w:rsidR="00AB26F8" w:rsidRPr="006B69DB" w:rsidRDefault="00AB26F8" w:rsidP="00AB26F8">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rPr>
            </w:pPr>
            <w:r w:rsidRPr="006B69DB">
              <w:rPr>
                <w:rFonts w:ascii="Palatino Linotype" w:eastAsia="Cambria" w:hAnsi="Palatino Linotype" w:cs="Arial"/>
                <w:color w:val="000000"/>
              </w:rPr>
              <w:t xml:space="preserve">Ahora bien, </w:t>
            </w:r>
            <w:r w:rsidRPr="006B69DB">
              <w:rPr>
                <w:rFonts w:ascii="Palatino Linotype" w:eastAsia="Cambria" w:hAnsi="Palatino Linotype" w:cs="Arial"/>
                <w:b/>
                <w:color w:val="000000"/>
                <w:u w:val="single"/>
              </w:rPr>
              <w:t>para cada caso además de fundar y motivar</w:t>
            </w:r>
            <w:r w:rsidRPr="006B69DB">
              <w:rPr>
                <w:rFonts w:ascii="Palatino Linotype" w:eastAsia="Cambria" w:hAnsi="Palatino Linotype" w:cs="Arial"/>
                <w:color w:val="000000"/>
              </w:rPr>
              <w:t xml:space="preserve">, se debe identificar con claridad que datos contenidos en las documentales que son susceptibles de suprimirse, por ejemplo; </w:t>
            </w:r>
            <w:r w:rsidRPr="006B69DB">
              <w:rPr>
                <w:rFonts w:ascii="Palatino Linotype" w:eastAsia="Cambria"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B26F8" w:rsidRPr="006B69DB" w14:paraId="0CF9C3A0" w14:textId="77777777" w:rsidTr="00AB26F8">
        <w:tc>
          <w:tcPr>
            <w:cnfStyle w:val="001000000000" w:firstRow="0" w:lastRow="0" w:firstColumn="1" w:lastColumn="0" w:oddVBand="0" w:evenVBand="0" w:oddHBand="0" w:evenHBand="0" w:firstRowFirstColumn="0" w:firstRowLastColumn="0" w:lastRowFirstColumn="0" w:lastRowLastColumn="0"/>
            <w:tcW w:w="1838" w:type="dxa"/>
          </w:tcPr>
          <w:p w14:paraId="4FB3125B" w14:textId="77777777" w:rsidR="00AB26F8" w:rsidRPr="006B69DB" w:rsidRDefault="00AB26F8" w:rsidP="00AB26F8">
            <w:pPr>
              <w:ind w:right="49"/>
              <w:jc w:val="both"/>
              <w:rPr>
                <w:rFonts w:ascii="Palatino Linotype" w:eastAsia="Cambria" w:hAnsi="Palatino Linotype" w:cs="Arial"/>
                <w:bCs w:val="0"/>
              </w:rPr>
            </w:pPr>
            <w:r w:rsidRPr="006B69DB">
              <w:rPr>
                <w:rFonts w:ascii="Palatino Linotype" w:eastAsia="MS Gothic" w:hAnsi="Palatino Linotype"/>
                <w:b w:val="0"/>
              </w:rPr>
              <w:t>e</w:t>
            </w:r>
            <w:r w:rsidRPr="006B69DB">
              <w:rPr>
                <w:rFonts w:ascii="Palatino Linotype" w:eastAsia="MS Gothic" w:hAnsi="Palatino Linotype"/>
                <w:bCs w:val="0"/>
              </w:rPr>
              <w:t xml:space="preserve">) Condiciones especiales de la clasificación de </w:t>
            </w:r>
            <w:r w:rsidRPr="006B69DB">
              <w:rPr>
                <w:rFonts w:ascii="Palatino Linotype" w:eastAsia="MS Gothic" w:hAnsi="Palatino Linotype"/>
                <w:bCs w:val="0"/>
              </w:rPr>
              <w:lastRenderedPageBreak/>
              <w:t xml:space="preserve">la información como confidencial. </w:t>
            </w:r>
          </w:p>
        </w:tc>
        <w:tc>
          <w:tcPr>
            <w:tcW w:w="6990" w:type="dxa"/>
            <w:hideMark/>
          </w:tcPr>
          <w:p w14:paraId="23D41AAE" w14:textId="77777777" w:rsidR="00AB26F8" w:rsidRPr="006B69DB" w:rsidRDefault="00AB26F8" w:rsidP="00AB26F8">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rPr>
            </w:pPr>
            <w:r w:rsidRPr="006B69DB">
              <w:rPr>
                <w:rFonts w:ascii="Palatino Linotype" w:eastAsia="Cambria" w:hAnsi="Palatino Linotype" w:cs="Arial"/>
                <w:color w:val="000000"/>
              </w:rPr>
              <w:lastRenderedPageBreak/>
              <w:t xml:space="preserve">Los artículos 148 y 120 de la Ley Estatal y de la Ley General, respectivamente, establecen que aun tratándose de datos personales, </w:t>
            </w:r>
            <w:r w:rsidRPr="006B69DB">
              <w:rPr>
                <w:rFonts w:ascii="Palatino Linotype" w:eastAsia="Cambria" w:hAnsi="Palatino Linotype" w:cs="Arial"/>
                <w:color w:val="000000"/>
              </w:rPr>
              <w:lastRenderedPageBreak/>
              <w:t xml:space="preserve">se podrán proporcionar, incluso sin solicitar el consentimiento de su titular. </w:t>
            </w:r>
          </w:p>
          <w:p w14:paraId="1B105516" w14:textId="77777777" w:rsidR="00AB26F8" w:rsidRPr="006B69DB" w:rsidRDefault="00AB26F8" w:rsidP="00AB26F8">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rPr>
            </w:pPr>
            <w:r w:rsidRPr="006B69DB">
              <w:rPr>
                <w:rFonts w:ascii="Palatino Linotype" w:eastAsia="Cambria"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C9CF898" w14:textId="77777777" w:rsidR="00AB26F8" w:rsidRPr="006B69DB" w:rsidRDefault="00AB26F8" w:rsidP="00AB26F8">
            <w:pPr>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rPr>
            </w:pPr>
            <w:r w:rsidRPr="006B69DB">
              <w:rPr>
                <w:rFonts w:ascii="Palatino Linotype" w:eastAsia="Cambria"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AF85F1B" w14:textId="77777777" w:rsidR="00817179" w:rsidRPr="00817179" w:rsidRDefault="00817179" w:rsidP="00817179">
      <w:pPr>
        <w:pStyle w:val="Prrafodelista"/>
        <w:tabs>
          <w:tab w:val="left" w:pos="426"/>
        </w:tabs>
        <w:spacing w:line="360" w:lineRule="auto"/>
        <w:ind w:left="0" w:right="51"/>
        <w:jc w:val="both"/>
        <w:rPr>
          <w:rFonts w:ascii="Palatino Linotype" w:hAnsi="Palatino Linotype" w:cs="Arial"/>
          <w:color w:val="000000" w:themeColor="text1"/>
        </w:rPr>
      </w:pPr>
    </w:p>
    <w:p w14:paraId="7ADAEC22" w14:textId="32C91E13" w:rsidR="00817179" w:rsidRPr="00817179" w:rsidRDefault="00AB26F8" w:rsidP="00817179">
      <w:pPr>
        <w:pStyle w:val="Prrafodelista"/>
        <w:numPr>
          <w:ilvl w:val="0"/>
          <w:numId w:val="1"/>
        </w:numPr>
        <w:tabs>
          <w:tab w:val="left" w:pos="426"/>
        </w:tabs>
        <w:spacing w:line="360" w:lineRule="auto"/>
        <w:ind w:right="51"/>
        <w:jc w:val="both"/>
        <w:rPr>
          <w:rFonts w:ascii="Palatino Linotype" w:hAnsi="Palatino Linotype" w:cs="Arial"/>
          <w:color w:val="000000" w:themeColor="text1"/>
        </w:rPr>
      </w:pPr>
      <w:r>
        <w:rPr>
          <w:rFonts w:ascii="Palatino Linotype" w:hAnsi="Palatino Linotype"/>
          <w:color w:val="000000" w:themeColor="text1"/>
        </w:rPr>
        <w:t xml:space="preserve">Si </w:t>
      </w:r>
      <w:r w:rsidRPr="009E638C">
        <w:rPr>
          <w:rFonts w:ascii="Palatino Linotype" w:eastAsia="MS Mincho" w:hAnsi="Palatino Linotype" w:cs="Arial"/>
          <w:lang w:eastAsia="en-US"/>
        </w:rPr>
        <w:t>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5657682" w14:textId="77777777" w:rsidR="00817179" w:rsidRPr="003F0799" w:rsidRDefault="00817179" w:rsidP="00817179">
      <w:pPr>
        <w:pStyle w:val="Prrafodelista"/>
        <w:tabs>
          <w:tab w:val="left" w:pos="426"/>
        </w:tabs>
        <w:spacing w:line="360" w:lineRule="auto"/>
        <w:ind w:left="0" w:right="51"/>
        <w:jc w:val="both"/>
        <w:rPr>
          <w:rFonts w:ascii="Palatino Linotype" w:hAnsi="Palatino Linotype" w:cs="Arial"/>
          <w:color w:val="000000" w:themeColor="text1"/>
        </w:rPr>
      </w:pPr>
    </w:p>
    <w:p w14:paraId="2571C6C0" w14:textId="613406CC" w:rsidR="00C65875" w:rsidRPr="00EC602E" w:rsidRDefault="00AB26F8" w:rsidP="00A2132B">
      <w:pPr>
        <w:pStyle w:val="Prrafodelista"/>
        <w:tabs>
          <w:tab w:val="left" w:pos="426"/>
        </w:tabs>
        <w:spacing w:line="360" w:lineRule="auto"/>
        <w:ind w:left="0" w:right="51"/>
        <w:jc w:val="both"/>
        <w:outlineLvl w:val="1"/>
        <w:rPr>
          <w:rFonts w:ascii="Palatino Linotype" w:hAnsi="Palatino Linotype" w:cs="Arial"/>
          <w:b/>
          <w:bCs/>
          <w:lang w:eastAsia="es-MX"/>
        </w:rPr>
      </w:pPr>
      <w:r>
        <w:rPr>
          <w:rFonts w:ascii="Palatino Linotype" w:hAnsi="Palatino Linotype" w:cs="Arial"/>
          <w:b/>
          <w:bCs/>
          <w:lang w:eastAsia="es-MX"/>
        </w:rPr>
        <w:t>SEXTO</w:t>
      </w:r>
      <w:r w:rsidR="00C65875" w:rsidRPr="00EC602E">
        <w:rPr>
          <w:rFonts w:ascii="Palatino Linotype" w:hAnsi="Palatino Linotype" w:cs="Arial"/>
          <w:b/>
          <w:bCs/>
          <w:lang w:eastAsia="es-MX"/>
        </w:rPr>
        <w:t>. Decisión.</w:t>
      </w:r>
    </w:p>
    <w:p w14:paraId="462AEDDB" w14:textId="77777777" w:rsidR="00C65875" w:rsidRPr="00EC602E" w:rsidRDefault="00C65875" w:rsidP="00A2132B">
      <w:pPr>
        <w:pStyle w:val="Prrafodelista"/>
        <w:tabs>
          <w:tab w:val="left" w:pos="426"/>
        </w:tabs>
        <w:spacing w:line="360" w:lineRule="auto"/>
        <w:ind w:left="0" w:right="51"/>
        <w:jc w:val="both"/>
        <w:rPr>
          <w:rFonts w:ascii="Palatino Linotype" w:hAnsi="Palatino Linotype"/>
          <w:color w:val="000000" w:themeColor="text1"/>
        </w:rPr>
      </w:pPr>
    </w:p>
    <w:p w14:paraId="7C3514BA" w14:textId="44E5C54D" w:rsidR="00D77FE3" w:rsidRPr="00D77FE3" w:rsidRDefault="00D77FE3" w:rsidP="00A2132B">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eastAsia="MS Mincho" w:hAnsi="Palatino Linotype" w:cstheme="majorBidi"/>
        </w:rPr>
        <w:t xml:space="preserve">A lo largo del presente estudio, se estableció la capacidad del </w:t>
      </w:r>
      <w:r>
        <w:rPr>
          <w:rFonts w:ascii="Palatino Linotype" w:eastAsia="MS Mincho" w:hAnsi="Palatino Linotype" w:cstheme="majorBidi"/>
          <w:b/>
        </w:rPr>
        <w:t>SUJETO OBLIGADO</w:t>
      </w:r>
      <w:r>
        <w:rPr>
          <w:rFonts w:ascii="Palatino Linotype" w:eastAsia="MS Mincho" w:hAnsi="Palatino Linotype" w:cstheme="majorBidi"/>
        </w:rPr>
        <w:t>, a través de su Tesorería Municipal, de generar programas de inversión; por otro lado, se identificó a la Dirección de Obras Públicas como la dependencia competente para planear, proyectar y ejecutar el Plan Anual de Obras Públicas, el cual debe considerar la solvencia y capacidad económica del municipio.</w:t>
      </w:r>
    </w:p>
    <w:p w14:paraId="72C1B140" w14:textId="77777777" w:rsidR="00D77FE3" w:rsidRPr="00D77FE3" w:rsidRDefault="00D77FE3" w:rsidP="00D77FE3">
      <w:pPr>
        <w:pStyle w:val="Prrafodelista"/>
        <w:tabs>
          <w:tab w:val="left" w:pos="426"/>
        </w:tabs>
        <w:spacing w:line="360" w:lineRule="auto"/>
        <w:ind w:left="0" w:right="51"/>
        <w:jc w:val="both"/>
        <w:rPr>
          <w:rFonts w:ascii="Palatino Linotype" w:hAnsi="Palatino Linotype"/>
          <w:color w:val="000000" w:themeColor="text1"/>
        </w:rPr>
      </w:pPr>
    </w:p>
    <w:p w14:paraId="3DCEFC4E" w14:textId="3450B99C" w:rsidR="00D77FE3" w:rsidRPr="00D77FE3" w:rsidRDefault="00D77FE3" w:rsidP="00A2132B">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eastAsia="MS Mincho" w:hAnsi="Palatino Linotype" w:cstheme="majorBidi"/>
        </w:rPr>
        <w:t xml:space="preserve">De ahí, se identificó que el Programa Anual de Obras dos mil veintidós del </w:t>
      </w:r>
      <w:r>
        <w:rPr>
          <w:rFonts w:ascii="Palatino Linotype" w:eastAsia="MS Mincho" w:hAnsi="Palatino Linotype" w:cstheme="majorBidi"/>
          <w:b/>
        </w:rPr>
        <w:t>SUJETO OBLIGADO</w:t>
      </w:r>
      <w:r>
        <w:rPr>
          <w:rFonts w:ascii="Palatino Linotype" w:eastAsia="MS Mincho" w:hAnsi="Palatino Linotype" w:cstheme="majorBidi"/>
        </w:rPr>
        <w:t xml:space="preserve"> contemplaba un </w:t>
      </w:r>
      <w:r>
        <w:rPr>
          <w:rFonts w:ascii="Palatino Linotype" w:eastAsia="MS Mincho" w:hAnsi="Palatino Linotype" w:cstheme="majorBidi"/>
          <w:b/>
        </w:rPr>
        <w:t>Programa de Inversión Municipal</w:t>
      </w:r>
      <w:r>
        <w:rPr>
          <w:rFonts w:ascii="Palatino Linotype" w:eastAsia="MS Mincho" w:hAnsi="Palatino Linotype" w:cstheme="majorBidi"/>
        </w:rPr>
        <w:t xml:space="preserve">, mismo que estaba destinado a la ejecución de cuatro obras públicas. Por lo tanto, se ordenó </w:t>
      </w:r>
      <w:r>
        <w:rPr>
          <w:rFonts w:ascii="Palatino Linotype" w:eastAsia="MS Mincho" w:hAnsi="Palatino Linotype" w:cstheme="majorBidi"/>
        </w:rPr>
        <w:lastRenderedPageBreak/>
        <w:t>la entrega del programa en cuestión, así como de los documentos que den cuenta del destino de los recursos autorizados en éste.</w:t>
      </w:r>
    </w:p>
    <w:p w14:paraId="404007C4" w14:textId="77777777" w:rsidR="00D77FE3" w:rsidRPr="00D77FE3" w:rsidRDefault="00D77FE3" w:rsidP="00D77FE3">
      <w:pPr>
        <w:pStyle w:val="Prrafodelista"/>
        <w:tabs>
          <w:tab w:val="left" w:pos="426"/>
        </w:tabs>
        <w:spacing w:line="360" w:lineRule="auto"/>
        <w:ind w:left="0" w:right="51"/>
        <w:jc w:val="both"/>
        <w:rPr>
          <w:rFonts w:ascii="Palatino Linotype" w:hAnsi="Palatino Linotype"/>
          <w:color w:val="000000" w:themeColor="text1"/>
        </w:rPr>
      </w:pPr>
    </w:p>
    <w:p w14:paraId="61B5E6A2" w14:textId="17ED7762" w:rsidR="00F01443" w:rsidRPr="00EC602E" w:rsidRDefault="00D77FE3" w:rsidP="00A2132B">
      <w:pPr>
        <w:pStyle w:val="Prrafodelista"/>
        <w:numPr>
          <w:ilvl w:val="0"/>
          <w:numId w:val="1"/>
        </w:numPr>
        <w:tabs>
          <w:tab w:val="left" w:pos="426"/>
        </w:tabs>
        <w:spacing w:line="360" w:lineRule="auto"/>
        <w:ind w:right="51"/>
        <w:jc w:val="both"/>
        <w:rPr>
          <w:rFonts w:ascii="Palatino Linotype" w:hAnsi="Palatino Linotype"/>
          <w:color w:val="000000" w:themeColor="text1"/>
        </w:rPr>
      </w:pPr>
      <w:r>
        <w:rPr>
          <w:rFonts w:ascii="Palatino Linotype" w:eastAsia="MS Mincho" w:hAnsi="Palatino Linotype" w:cstheme="majorBidi"/>
        </w:rPr>
        <w:t>P</w:t>
      </w:r>
      <w:r w:rsidR="00291D91" w:rsidRPr="00EC602E">
        <w:rPr>
          <w:rFonts w:ascii="Palatino Linotype" w:eastAsia="MS Mincho" w:hAnsi="Palatino Linotype" w:cstheme="majorBidi"/>
        </w:rPr>
        <w:t>or lo tanto, e</w:t>
      </w:r>
      <w:r w:rsidR="003E6079" w:rsidRPr="00EC602E">
        <w:rPr>
          <w:rFonts w:ascii="Palatino Linotype" w:eastAsia="MS Mincho" w:hAnsi="Palatino Linotype" w:cstheme="majorBidi"/>
        </w:rPr>
        <w:t>n consecuencia y en mérito de lo expuesto en líneas anteriores, resultan</w:t>
      </w:r>
      <w:r w:rsidR="00AB26F8">
        <w:rPr>
          <w:rFonts w:ascii="Palatino Linotype" w:eastAsia="MS Mincho" w:hAnsi="Palatino Linotype" w:cstheme="majorBidi"/>
        </w:rPr>
        <w:t xml:space="preserve"> </w:t>
      </w:r>
      <w:r w:rsidR="003E6079" w:rsidRPr="00EC602E">
        <w:rPr>
          <w:rFonts w:ascii="Palatino Linotype" w:eastAsia="MS Mincho" w:hAnsi="Palatino Linotype" w:cstheme="majorBidi"/>
        </w:rPr>
        <w:t xml:space="preserve">fundadas las razones o motivos de inconformidad hechos valer por </w:t>
      </w:r>
      <w:r w:rsidR="00AA26FC">
        <w:rPr>
          <w:rFonts w:ascii="Palatino Linotype" w:eastAsia="MS Mincho" w:hAnsi="Palatino Linotype" w:cstheme="majorBidi"/>
        </w:rPr>
        <w:t>el</w:t>
      </w:r>
      <w:r w:rsidR="003E6079" w:rsidRPr="00EC602E">
        <w:rPr>
          <w:rFonts w:ascii="Palatino Linotype" w:eastAsia="MS Mincho" w:hAnsi="Palatino Linotype" w:cstheme="majorBidi"/>
        </w:rPr>
        <w:t xml:space="preserve"> </w:t>
      </w:r>
      <w:r w:rsidR="003E6079" w:rsidRPr="00EC602E">
        <w:rPr>
          <w:rFonts w:ascii="Palatino Linotype" w:eastAsia="MS Mincho" w:hAnsi="Palatino Linotype" w:cstheme="majorBidi"/>
          <w:b/>
        </w:rPr>
        <w:t>RECURRENTE</w:t>
      </w:r>
      <w:r w:rsidR="003E6079" w:rsidRPr="00EC602E">
        <w:rPr>
          <w:rFonts w:ascii="Palatino Linotype" w:eastAsia="MS Mincho" w:hAnsi="Palatino Linotype" w:cstheme="majorBidi"/>
        </w:rPr>
        <w:t xml:space="preserve"> dentro del recurso de revisión </w:t>
      </w:r>
      <w:r w:rsidR="00C845D5">
        <w:rPr>
          <w:rFonts w:ascii="Palatino Linotype" w:eastAsia="MS Mincho" w:hAnsi="Palatino Linotype" w:cstheme="majorBidi"/>
          <w:b/>
          <w:bCs/>
        </w:rPr>
        <w:t>01513/INFOEM/IP/RR/2024</w:t>
      </w:r>
      <w:r w:rsidR="003E6079" w:rsidRPr="00EC602E">
        <w:rPr>
          <w:rFonts w:ascii="Palatino Linotype" w:eastAsia="MS Mincho" w:hAnsi="Palatino Linotype" w:cstheme="majorBidi"/>
        </w:rPr>
        <w:t xml:space="preserve">; por ello, y con fundamento en la fracción </w:t>
      </w:r>
      <w:r w:rsidR="00743CAC" w:rsidRPr="00EC602E">
        <w:rPr>
          <w:rFonts w:ascii="Palatino Linotype" w:eastAsia="MS Mincho" w:hAnsi="Palatino Linotype" w:cstheme="majorBidi"/>
        </w:rPr>
        <w:t>I</w:t>
      </w:r>
      <w:r w:rsidR="003E6079" w:rsidRPr="00EC602E">
        <w:rPr>
          <w:rFonts w:ascii="Palatino Linotype" w:eastAsia="MS Mincho" w:hAnsi="Palatino Linotype" w:cstheme="majorBidi"/>
        </w:rPr>
        <w:t xml:space="preserve">II del numeral 186 de la Ley de Transparencia y Acceso a la Información Pública del Estado de México y Municipios, se </w:t>
      </w:r>
      <w:r w:rsidR="00AB26F8">
        <w:rPr>
          <w:rFonts w:ascii="Palatino Linotype" w:eastAsia="MS Mincho" w:hAnsi="Palatino Linotype" w:cstheme="majorBidi"/>
          <w:b/>
        </w:rPr>
        <w:t>MODIFICA</w:t>
      </w:r>
      <w:r w:rsidR="003E6079" w:rsidRPr="00EC602E">
        <w:rPr>
          <w:rFonts w:ascii="Palatino Linotype" w:eastAsia="MS Mincho" w:hAnsi="Palatino Linotype" w:cstheme="majorBidi"/>
        </w:rPr>
        <w:t xml:space="preserve"> la respuesta a l</w:t>
      </w:r>
      <w:r w:rsidR="00291D91" w:rsidRPr="00EC602E">
        <w:rPr>
          <w:rFonts w:ascii="Palatino Linotype" w:eastAsia="MS Mincho" w:hAnsi="Palatino Linotype" w:cstheme="majorBidi"/>
        </w:rPr>
        <w:t>a</w:t>
      </w:r>
      <w:r w:rsidR="003E6079" w:rsidRPr="00EC602E">
        <w:rPr>
          <w:rFonts w:ascii="Palatino Linotype" w:eastAsia="MS Mincho" w:hAnsi="Palatino Linotype" w:cstheme="majorBidi"/>
        </w:rPr>
        <w:t xml:space="preserve"> solicitud de información número </w:t>
      </w:r>
      <w:r w:rsidR="00C845D5">
        <w:rPr>
          <w:rFonts w:ascii="Palatino Linotype" w:eastAsia="MS Mincho" w:hAnsi="Palatino Linotype" w:cstheme="majorBidi"/>
          <w:b/>
        </w:rPr>
        <w:t>00207/TLALNEPA/IP/2024</w:t>
      </w:r>
      <w:r w:rsidR="003E6079" w:rsidRPr="00EC602E">
        <w:rPr>
          <w:rFonts w:ascii="Palatino Linotype" w:eastAsia="MS Mincho" w:hAnsi="Palatino Linotype" w:cstheme="majorBidi"/>
        </w:rPr>
        <w:t>.</w:t>
      </w:r>
    </w:p>
    <w:p w14:paraId="370E910A" w14:textId="77777777" w:rsidR="00F01443" w:rsidRPr="00EC602E" w:rsidRDefault="00F01443" w:rsidP="00A2132B">
      <w:pPr>
        <w:pStyle w:val="Prrafodelista"/>
        <w:tabs>
          <w:tab w:val="left" w:pos="426"/>
        </w:tabs>
        <w:spacing w:line="360" w:lineRule="auto"/>
        <w:ind w:left="0" w:right="51"/>
        <w:jc w:val="both"/>
        <w:rPr>
          <w:rFonts w:ascii="Palatino Linotype" w:hAnsi="Palatino Linotype"/>
          <w:color w:val="000000" w:themeColor="text1"/>
        </w:rPr>
      </w:pPr>
    </w:p>
    <w:p w14:paraId="7CFC3FBC" w14:textId="60CE4B52" w:rsidR="009A1800" w:rsidRDefault="00F01801" w:rsidP="00A2132B">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EC602E">
        <w:rPr>
          <w:rFonts w:ascii="Palatino Linotype" w:hAnsi="Palatino Linotype"/>
          <w:color w:val="000000" w:themeColor="text1"/>
        </w:rPr>
        <w:t xml:space="preserve">Por </w:t>
      </w:r>
      <w:r w:rsidR="00B41516" w:rsidRPr="00EC602E">
        <w:rPr>
          <w:rFonts w:ascii="Palatino Linotype" w:hAnsi="Palatino Linotype"/>
          <w:color w:val="000000" w:themeColor="text1"/>
        </w:rPr>
        <w:t xml:space="preserve">lo anteriormente expuesto y fundado, </w:t>
      </w:r>
      <w:r w:rsidR="003E6079" w:rsidRPr="00EC602E">
        <w:rPr>
          <w:rFonts w:ascii="Palatino Linotype" w:hAnsi="Palatino Linotype"/>
          <w:color w:val="000000" w:themeColor="text1"/>
        </w:rPr>
        <w:t>e</w:t>
      </w:r>
      <w:r w:rsidR="00B41516" w:rsidRPr="00EC602E">
        <w:rPr>
          <w:rFonts w:ascii="Palatino Linotype" w:hAnsi="Palatino Linotype"/>
          <w:color w:val="000000" w:themeColor="text1"/>
        </w:rPr>
        <w:t xml:space="preserve">ste </w:t>
      </w:r>
      <w:r w:rsidR="00B41516" w:rsidRPr="00EC602E">
        <w:rPr>
          <w:rFonts w:ascii="Palatino Linotype" w:hAnsi="Palatino Linotype"/>
          <w:b/>
          <w:color w:val="000000" w:themeColor="text1"/>
        </w:rPr>
        <w:t>ÓRGANO GARANTE</w:t>
      </w:r>
      <w:r w:rsidR="00B41516" w:rsidRPr="00EC602E">
        <w:rPr>
          <w:rFonts w:ascii="Palatino Linotype" w:hAnsi="Palatino Linotype"/>
          <w:color w:val="000000" w:themeColor="text1"/>
        </w:rPr>
        <w:t xml:space="preserve"> emite los siguientes:</w:t>
      </w:r>
      <w:r w:rsidR="003E6079" w:rsidRPr="00EC602E">
        <w:rPr>
          <w:rFonts w:ascii="Palatino Linotype" w:hAnsi="Palatino Linotype"/>
          <w:color w:val="000000" w:themeColor="text1"/>
        </w:rPr>
        <w:t xml:space="preserve"> </w:t>
      </w:r>
      <w:r w:rsidR="00D71057" w:rsidRPr="00EC602E">
        <w:rPr>
          <w:rFonts w:ascii="Palatino Linotype" w:hAnsi="Palatino Linotype"/>
          <w:color w:val="000000" w:themeColor="text1"/>
        </w:rPr>
        <w:t>--------------------------------------------</w:t>
      </w:r>
      <w:r w:rsidR="00C9375F" w:rsidRPr="00EC602E">
        <w:rPr>
          <w:rFonts w:ascii="Palatino Linotype" w:hAnsi="Palatino Linotype"/>
          <w:color w:val="000000" w:themeColor="text1"/>
        </w:rPr>
        <w:t>--------------------------------------------------------------------------------------------------------------------------------------------------------------------------------------------------------------------------------------</w:t>
      </w:r>
      <w:r w:rsidR="00D71057" w:rsidRPr="00EC602E">
        <w:rPr>
          <w:rFonts w:ascii="Palatino Linotype" w:hAnsi="Palatino Linotype"/>
          <w:color w:val="000000" w:themeColor="text1"/>
        </w:rPr>
        <w:t>------------------</w:t>
      </w:r>
      <w:r w:rsidR="00E10AC3" w:rsidRPr="00EC602E">
        <w:rPr>
          <w:rFonts w:ascii="Palatino Linotype" w:hAnsi="Palatino Linotype"/>
          <w:color w:val="000000" w:themeColor="text1"/>
        </w:rPr>
        <w:t>-----------------</w:t>
      </w:r>
      <w:r w:rsidR="00895335" w:rsidRPr="00EC602E">
        <w:rPr>
          <w:rFonts w:ascii="Palatino Linotype" w:hAnsi="Palatino Linotype"/>
          <w:color w:val="000000" w:themeColor="text1"/>
        </w:rPr>
        <w:t>--</w:t>
      </w:r>
      <w:r w:rsidR="003E6079" w:rsidRPr="00EC602E">
        <w:rPr>
          <w:rFonts w:ascii="Palatino Linotype" w:hAnsi="Palatino Linotype"/>
          <w:color w:val="000000" w:themeColor="text1"/>
        </w:rPr>
        <w:t>--</w:t>
      </w:r>
    </w:p>
    <w:p w14:paraId="1CD75A62" w14:textId="77777777" w:rsidR="00F038C6" w:rsidRDefault="00F038C6">
      <w:pPr>
        <w:rPr>
          <w:rFonts w:ascii="Palatino Linotype" w:hAnsi="Palatino Linotype"/>
          <w:color w:val="000000" w:themeColor="text1"/>
        </w:rPr>
      </w:pPr>
    </w:p>
    <w:p w14:paraId="18C7D92B" w14:textId="2E6B88EF" w:rsidR="009959DB" w:rsidRPr="00EC602E" w:rsidRDefault="009959DB" w:rsidP="00A2132B">
      <w:pPr>
        <w:pStyle w:val="Ttulo1"/>
        <w:spacing w:before="0" w:line="360" w:lineRule="auto"/>
        <w:jc w:val="center"/>
        <w:rPr>
          <w:b/>
          <w:color w:val="000000" w:themeColor="text1"/>
          <w:sz w:val="28"/>
          <w:szCs w:val="24"/>
        </w:rPr>
      </w:pPr>
      <w:bookmarkStart w:id="23" w:name="_Toc495427547"/>
      <w:bookmarkStart w:id="24" w:name="_Toc497905366"/>
      <w:bookmarkStart w:id="25" w:name="_Toc88071791"/>
      <w:r w:rsidRPr="00EC602E">
        <w:rPr>
          <w:b/>
          <w:color w:val="000000" w:themeColor="text1"/>
          <w:sz w:val="28"/>
          <w:szCs w:val="24"/>
        </w:rPr>
        <w:t>R E S O L U T I V O S</w:t>
      </w:r>
      <w:bookmarkEnd w:id="21"/>
      <w:bookmarkEnd w:id="22"/>
      <w:bookmarkEnd w:id="23"/>
      <w:bookmarkEnd w:id="24"/>
      <w:bookmarkEnd w:id="25"/>
    </w:p>
    <w:p w14:paraId="2EF2AC2D" w14:textId="77777777" w:rsidR="00A73C04" w:rsidRPr="00EC602E" w:rsidRDefault="00A73C04" w:rsidP="00A2132B">
      <w:pPr>
        <w:spacing w:line="360" w:lineRule="auto"/>
        <w:jc w:val="both"/>
        <w:rPr>
          <w:rFonts w:ascii="Palatino Linotype" w:eastAsia="Times New Roman" w:hAnsi="Palatino Linotype" w:cs="Arial"/>
          <w:b/>
          <w:sz w:val="28"/>
          <w:szCs w:val="28"/>
        </w:rPr>
      </w:pPr>
    </w:p>
    <w:p w14:paraId="0C435278" w14:textId="0C0998B0" w:rsidR="00A73C04" w:rsidRPr="00EC602E" w:rsidRDefault="00A73C04" w:rsidP="00A2132B">
      <w:pPr>
        <w:spacing w:line="360" w:lineRule="auto"/>
        <w:jc w:val="both"/>
        <w:rPr>
          <w:rFonts w:ascii="Palatino Linotype" w:eastAsia="Times New Roman" w:hAnsi="Palatino Linotype" w:cs="Times New Roman"/>
        </w:rPr>
      </w:pPr>
      <w:r w:rsidRPr="00EC602E">
        <w:rPr>
          <w:rFonts w:ascii="Palatino Linotype" w:eastAsia="Times New Roman" w:hAnsi="Palatino Linotype" w:cs="Arial"/>
          <w:b/>
          <w:sz w:val="28"/>
          <w:szCs w:val="28"/>
        </w:rPr>
        <w:t>PRIMERO</w:t>
      </w:r>
      <w:r w:rsidRPr="00EC602E">
        <w:rPr>
          <w:rFonts w:ascii="Palatino Linotype" w:eastAsia="Times New Roman" w:hAnsi="Palatino Linotype" w:cs="Arial"/>
          <w:b/>
        </w:rPr>
        <w:t xml:space="preserve">. </w:t>
      </w:r>
      <w:r w:rsidR="00743CAC" w:rsidRPr="00EC602E">
        <w:rPr>
          <w:rFonts w:ascii="Palatino Linotype" w:eastAsia="Times New Roman" w:hAnsi="Palatino Linotype" w:cs="Arial"/>
        </w:rPr>
        <w:t xml:space="preserve">Resultan </w:t>
      </w:r>
      <w:r w:rsidRPr="00EC602E">
        <w:rPr>
          <w:rFonts w:ascii="Palatino Linotype" w:eastAsia="Times New Roman" w:hAnsi="Palatino Linotype" w:cs="Arial"/>
        </w:rPr>
        <w:t>fundadas las</w:t>
      </w:r>
      <w:r w:rsidRPr="00EC602E">
        <w:rPr>
          <w:rFonts w:ascii="Palatino Linotype" w:eastAsia="Times New Roman" w:hAnsi="Palatino Linotype" w:cs="Arial"/>
          <w:b/>
        </w:rPr>
        <w:t xml:space="preserve"> </w:t>
      </w:r>
      <w:r w:rsidRPr="00EC602E">
        <w:rPr>
          <w:rFonts w:ascii="Palatino Linotype" w:eastAsia="Times New Roman" w:hAnsi="Palatino Linotype" w:cs="Arial"/>
        </w:rPr>
        <w:t xml:space="preserve">razones o motivos de inconformidad hechos valer </w:t>
      </w:r>
      <w:r w:rsidRPr="00EC602E">
        <w:rPr>
          <w:rFonts w:ascii="Palatino Linotype" w:eastAsia="Calibri" w:hAnsi="Palatino Linotype" w:cs="Arial"/>
        </w:rPr>
        <w:t xml:space="preserve">en </w:t>
      </w:r>
      <w:r w:rsidR="00291D91" w:rsidRPr="00EC602E">
        <w:rPr>
          <w:rFonts w:ascii="Palatino Linotype" w:eastAsia="Calibri" w:hAnsi="Palatino Linotype" w:cs="Arial"/>
        </w:rPr>
        <w:t>el</w:t>
      </w:r>
      <w:r w:rsidRPr="00EC602E">
        <w:rPr>
          <w:rFonts w:ascii="Palatino Linotype" w:eastAsia="Calibri" w:hAnsi="Palatino Linotype" w:cs="Arial"/>
        </w:rPr>
        <w:t xml:space="preserve"> recurso de revisión </w:t>
      </w:r>
      <w:r w:rsidR="00C845D5">
        <w:rPr>
          <w:rFonts w:ascii="Palatino Linotype" w:eastAsia="Times New Roman" w:hAnsi="Palatino Linotype" w:cs="Times New Roman"/>
          <w:b/>
        </w:rPr>
        <w:t>01513/INFOEM/IP/RR/2024</w:t>
      </w:r>
      <w:r w:rsidRPr="00EC602E">
        <w:rPr>
          <w:rFonts w:ascii="Palatino Linotype" w:eastAsia="Times New Roman" w:hAnsi="Palatino Linotype" w:cs="Times New Roman"/>
          <w:b/>
        </w:rPr>
        <w:t xml:space="preserve"> </w:t>
      </w:r>
      <w:r w:rsidRPr="00EC602E">
        <w:rPr>
          <w:rFonts w:ascii="Palatino Linotype" w:eastAsia="Times New Roman" w:hAnsi="Palatino Linotype" w:cs="Times New Roman"/>
        </w:rPr>
        <w:t>en términos de</w:t>
      </w:r>
      <w:r w:rsidR="00AB26F8">
        <w:rPr>
          <w:rFonts w:ascii="Palatino Linotype" w:eastAsia="Times New Roman" w:hAnsi="Palatino Linotype" w:cs="Times New Roman"/>
        </w:rPr>
        <w:t xml:space="preserve"> </w:t>
      </w:r>
      <w:r w:rsidRPr="00EC602E">
        <w:rPr>
          <w:rFonts w:ascii="Palatino Linotype" w:eastAsia="Times New Roman" w:hAnsi="Palatino Linotype" w:cs="Times New Roman"/>
        </w:rPr>
        <w:t>l</w:t>
      </w:r>
      <w:r w:rsidR="00AB26F8">
        <w:rPr>
          <w:rFonts w:ascii="Palatino Linotype" w:eastAsia="Times New Roman" w:hAnsi="Palatino Linotype" w:cs="Times New Roman"/>
        </w:rPr>
        <w:t>os</w:t>
      </w:r>
      <w:r w:rsidRPr="00EC602E">
        <w:rPr>
          <w:rFonts w:ascii="Palatino Linotype" w:eastAsia="Times New Roman" w:hAnsi="Palatino Linotype" w:cs="Times New Roman"/>
          <w:b/>
          <w:bCs/>
        </w:rPr>
        <w:t xml:space="preserve"> Considerando</w:t>
      </w:r>
      <w:r w:rsidR="00AB26F8">
        <w:rPr>
          <w:rFonts w:ascii="Palatino Linotype" w:eastAsia="Times New Roman" w:hAnsi="Palatino Linotype" w:cs="Times New Roman"/>
          <w:b/>
          <w:bCs/>
        </w:rPr>
        <w:t>s</w:t>
      </w:r>
      <w:r w:rsidRPr="00EC602E">
        <w:rPr>
          <w:rFonts w:ascii="Palatino Linotype" w:eastAsia="Times New Roman" w:hAnsi="Palatino Linotype" w:cs="Times New Roman"/>
        </w:rPr>
        <w:t xml:space="preserve"> </w:t>
      </w:r>
      <w:r w:rsidRPr="00EC602E">
        <w:rPr>
          <w:rFonts w:ascii="Palatino Linotype" w:eastAsia="Times New Roman" w:hAnsi="Palatino Linotype" w:cs="Times New Roman"/>
          <w:b/>
        </w:rPr>
        <w:t>CUARTO</w:t>
      </w:r>
      <w:r w:rsidRPr="00EC602E">
        <w:rPr>
          <w:rFonts w:ascii="Palatino Linotype" w:eastAsia="Times New Roman" w:hAnsi="Palatino Linotype" w:cs="Times New Roman"/>
        </w:rPr>
        <w:t xml:space="preserve"> </w:t>
      </w:r>
      <w:r w:rsidR="00AB26F8">
        <w:rPr>
          <w:rFonts w:ascii="Palatino Linotype" w:eastAsia="Times New Roman" w:hAnsi="Palatino Linotype" w:cs="Times New Roman"/>
        </w:rPr>
        <w:t xml:space="preserve">y </w:t>
      </w:r>
      <w:r w:rsidR="00AB26F8" w:rsidRPr="00AB26F8">
        <w:rPr>
          <w:rFonts w:ascii="Palatino Linotype" w:eastAsia="Times New Roman" w:hAnsi="Palatino Linotype" w:cs="Times New Roman"/>
          <w:b/>
        </w:rPr>
        <w:t>QUINTO</w:t>
      </w:r>
      <w:r w:rsidR="00AB26F8">
        <w:rPr>
          <w:rFonts w:ascii="Palatino Linotype" w:eastAsia="Times New Roman" w:hAnsi="Palatino Linotype" w:cs="Times New Roman"/>
        </w:rPr>
        <w:t xml:space="preserve"> </w:t>
      </w:r>
      <w:r w:rsidRPr="00EC602E">
        <w:rPr>
          <w:rFonts w:ascii="Palatino Linotype" w:eastAsia="Times New Roman" w:hAnsi="Palatino Linotype" w:cs="Times New Roman"/>
        </w:rPr>
        <w:t>de la presente resolución.</w:t>
      </w:r>
    </w:p>
    <w:p w14:paraId="0DBF8BF4" w14:textId="77777777" w:rsidR="00A73C04" w:rsidRPr="00EC602E" w:rsidRDefault="00A73C04" w:rsidP="00A2132B">
      <w:pPr>
        <w:spacing w:line="360" w:lineRule="auto"/>
        <w:contextualSpacing/>
        <w:jc w:val="both"/>
        <w:rPr>
          <w:rFonts w:ascii="Palatino Linotype" w:eastAsia="Calibri" w:hAnsi="Palatino Linotype" w:cs="Arial"/>
          <w:b/>
          <w:bCs/>
        </w:rPr>
      </w:pPr>
    </w:p>
    <w:p w14:paraId="2A288E5F" w14:textId="3434A673" w:rsidR="00743CAC" w:rsidRPr="00EC602E" w:rsidRDefault="00743CAC" w:rsidP="00A2132B">
      <w:pPr>
        <w:spacing w:line="360" w:lineRule="auto"/>
        <w:contextualSpacing/>
        <w:jc w:val="both"/>
        <w:rPr>
          <w:rFonts w:ascii="Palatino Linotype" w:eastAsia="Times New Roman" w:hAnsi="Palatino Linotype" w:cs="Arial"/>
          <w:color w:val="000000"/>
        </w:rPr>
      </w:pPr>
      <w:r w:rsidRPr="00EC602E">
        <w:rPr>
          <w:rFonts w:ascii="Palatino Linotype" w:eastAsia="Calibri" w:hAnsi="Palatino Linotype" w:cs="Arial"/>
          <w:b/>
          <w:bCs/>
          <w:sz w:val="28"/>
          <w:szCs w:val="28"/>
        </w:rPr>
        <w:t>SEGUNDO</w:t>
      </w:r>
      <w:r w:rsidRPr="00EC602E">
        <w:rPr>
          <w:rFonts w:ascii="Palatino Linotype" w:eastAsia="Calibri" w:hAnsi="Palatino Linotype" w:cs="Arial"/>
          <w:b/>
          <w:bCs/>
        </w:rPr>
        <w:t xml:space="preserve">. </w:t>
      </w:r>
      <w:r w:rsidRPr="00EC602E">
        <w:rPr>
          <w:rFonts w:ascii="Palatino Linotype" w:eastAsia="Calibri" w:hAnsi="Palatino Linotype" w:cs="Arial"/>
        </w:rPr>
        <w:t xml:space="preserve">Se </w:t>
      </w:r>
      <w:r w:rsidR="00AB26F8">
        <w:rPr>
          <w:rFonts w:ascii="Palatino Linotype" w:eastAsia="Calibri" w:hAnsi="Palatino Linotype" w:cs="Arial"/>
          <w:b/>
        </w:rPr>
        <w:t>MODIFICA</w:t>
      </w:r>
      <w:r w:rsidRPr="00EC602E">
        <w:rPr>
          <w:rFonts w:ascii="Palatino Linotype" w:eastAsia="Calibri" w:hAnsi="Palatino Linotype" w:cs="Arial"/>
        </w:rPr>
        <w:t xml:space="preserve"> la respuesta emitida por el </w:t>
      </w:r>
      <w:r w:rsidR="00C845D5">
        <w:rPr>
          <w:rFonts w:ascii="Palatino Linotype" w:eastAsia="Calibri" w:hAnsi="Palatino Linotype" w:cs="Arial"/>
          <w:b/>
        </w:rPr>
        <w:t>Ayuntamiento de Tlalnepantla de Baz</w:t>
      </w:r>
      <w:r w:rsidRPr="00EC602E">
        <w:rPr>
          <w:rFonts w:ascii="Palatino Linotype" w:eastAsia="Calibri" w:hAnsi="Palatino Linotype" w:cs="Arial"/>
          <w:bCs/>
        </w:rPr>
        <w:t xml:space="preserve"> a la solicitud </w:t>
      </w:r>
      <w:r w:rsidR="00C845D5">
        <w:rPr>
          <w:rFonts w:ascii="Palatino Linotype" w:eastAsia="MS Mincho" w:hAnsi="Palatino Linotype" w:cstheme="majorBidi"/>
          <w:b/>
        </w:rPr>
        <w:t>00207/TLALNEPA/IP/2024</w:t>
      </w:r>
      <w:r w:rsidRPr="00EC602E">
        <w:rPr>
          <w:rFonts w:ascii="Palatino Linotype" w:eastAsia="MS Mincho" w:hAnsi="Palatino Linotype" w:cstheme="majorBidi"/>
          <w:b/>
        </w:rPr>
        <w:t xml:space="preserve"> </w:t>
      </w:r>
      <w:r w:rsidRPr="00EC602E">
        <w:rPr>
          <w:rFonts w:ascii="Palatino Linotype" w:eastAsia="Calibri" w:hAnsi="Palatino Linotype" w:cs="Arial"/>
        </w:rPr>
        <w:t xml:space="preserve">y se </w:t>
      </w:r>
      <w:r w:rsidRPr="00EC602E">
        <w:rPr>
          <w:rFonts w:ascii="Palatino Linotype" w:eastAsia="Calibri" w:hAnsi="Palatino Linotype" w:cs="Arial"/>
          <w:b/>
        </w:rPr>
        <w:t xml:space="preserve">ORDENA </w:t>
      </w:r>
      <w:r w:rsidRPr="00EC602E">
        <w:rPr>
          <w:rFonts w:ascii="Palatino Linotype" w:eastAsia="Calibri" w:hAnsi="Palatino Linotype" w:cs="Arial"/>
        </w:rPr>
        <w:lastRenderedPageBreak/>
        <w:t>entregar</w:t>
      </w:r>
      <w:bookmarkStart w:id="26" w:name="_Toc460947013"/>
      <w:r w:rsidR="00D77FE3">
        <w:rPr>
          <w:rFonts w:ascii="Palatino Linotype" w:eastAsia="Calibri" w:hAnsi="Palatino Linotype" w:cs="Arial"/>
        </w:rPr>
        <w:t>,</w:t>
      </w:r>
      <w:r w:rsidR="00C9375F">
        <w:rPr>
          <w:rFonts w:ascii="Palatino Linotype" w:eastAsia="Calibri" w:hAnsi="Palatino Linotype" w:cs="Arial"/>
        </w:rPr>
        <w:t xml:space="preserve"> vía Sistema de Acceso a la Información Mexiquense (SAIMEX)</w:t>
      </w:r>
      <w:r w:rsidR="008427FD">
        <w:rPr>
          <w:rFonts w:ascii="Palatino Linotype" w:eastAsia="Times New Roman" w:hAnsi="Palatino Linotype" w:cs="Arial"/>
          <w:color w:val="000000"/>
        </w:rPr>
        <w:t>,</w:t>
      </w:r>
      <w:r w:rsidRPr="00EC602E">
        <w:rPr>
          <w:rFonts w:ascii="Palatino Linotype" w:eastAsia="Times New Roman" w:hAnsi="Palatino Linotype" w:cs="Arial"/>
          <w:color w:val="000000"/>
        </w:rPr>
        <w:t xml:space="preserve"> </w:t>
      </w:r>
      <w:r w:rsidR="00AB26F8">
        <w:rPr>
          <w:rFonts w:ascii="Palatino Linotype" w:eastAsia="Times New Roman" w:hAnsi="Palatino Linotype" w:cs="Arial"/>
          <w:color w:val="000000"/>
        </w:rPr>
        <w:t xml:space="preserve">en versión pública de ser procedente, </w:t>
      </w:r>
      <w:r w:rsidR="009A1800">
        <w:rPr>
          <w:rFonts w:ascii="Palatino Linotype" w:eastAsia="Times New Roman" w:hAnsi="Palatino Linotype" w:cs="Arial"/>
          <w:color w:val="000000"/>
        </w:rPr>
        <w:t>la siguiente información</w:t>
      </w:r>
      <w:r w:rsidRPr="00EC602E">
        <w:rPr>
          <w:rFonts w:ascii="Palatino Linotype" w:eastAsia="Times New Roman" w:hAnsi="Palatino Linotype" w:cs="Arial"/>
          <w:color w:val="000000"/>
        </w:rPr>
        <w:t xml:space="preserve">: </w:t>
      </w:r>
    </w:p>
    <w:p w14:paraId="5A34926D" w14:textId="3C3FD20D" w:rsidR="00821ACB" w:rsidRDefault="00D77FE3" w:rsidP="00A2132B">
      <w:pPr>
        <w:pStyle w:val="Prrafodelista"/>
        <w:numPr>
          <w:ilvl w:val="0"/>
          <w:numId w:val="13"/>
        </w:numPr>
        <w:tabs>
          <w:tab w:val="left" w:pos="426"/>
        </w:tabs>
        <w:spacing w:line="360" w:lineRule="auto"/>
        <w:ind w:left="1134" w:right="51" w:hanging="283"/>
        <w:jc w:val="both"/>
        <w:rPr>
          <w:rFonts w:ascii="Palatino Linotype" w:hAnsi="Palatino Linotype"/>
          <w:b/>
          <w:color w:val="000000" w:themeColor="text1"/>
        </w:rPr>
      </w:pPr>
      <w:r>
        <w:rPr>
          <w:rFonts w:ascii="Palatino Linotype" w:hAnsi="Palatino Linotype"/>
          <w:b/>
          <w:color w:val="000000" w:themeColor="text1"/>
        </w:rPr>
        <w:t>El Programa de Inversión Municipal del ejercicio dos mil veintidós; y</w:t>
      </w:r>
    </w:p>
    <w:p w14:paraId="776A1E6D" w14:textId="06329EEA" w:rsidR="00D77FE3" w:rsidRDefault="00D77FE3" w:rsidP="00A2132B">
      <w:pPr>
        <w:pStyle w:val="Prrafodelista"/>
        <w:numPr>
          <w:ilvl w:val="0"/>
          <w:numId w:val="13"/>
        </w:numPr>
        <w:tabs>
          <w:tab w:val="left" w:pos="426"/>
        </w:tabs>
        <w:spacing w:line="360" w:lineRule="auto"/>
        <w:ind w:left="1134" w:right="51" w:hanging="283"/>
        <w:jc w:val="both"/>
        <w:rPr>
          <w:rFonts w:ascii="Palatino Linotype" w:hAnsi="Palatino Linotype"/>
          <w:b/>
          <w:color w:val="000000" w:themeColor="text1"/>
        </w:rPr>
      </w:pPr>
      <w:r>
        <w:rPr>
          <w:rFonts w:ascii="Palatino Linotype" w:hAnsi="Palatino Linotype"/>
          <w:b/>
          <w:color w:val="000000" w:themeColor="text1"/>
        </w:rPr>
        <w:t>Los documentos donde conste el uso y/o destino de los recursos autorizados en el Programa de Inversión Municipal del ejercicio dos mil veintidós.</w:t>
      </w:r>
    </w:p>
    <w:p w14:paraId="78C216C9" w14:textId="77777777" w:rsidR="00661AA1" w:rsidRDefault="00661AA1" w:rsidP="00A2132B">
      <w:pPr>
        <w:tabs>
          <w:tab w:val="left" w:pos="993"/>
        </w:tabs>
        <w:spacing w:line="360" w:lineRule="auto"/>
        <w:jc w:val="both"/>
        <w:rPr>
          <w:rFonts w:ascii="Palatino Linotype" w:hAnsi="Palatino Linotype"/>
          <w:color w:val="000000"/>
        </w:rPr>
      </w:pPr>
    </w:p>
    <w:p w14:paraId="580DE55D" w14:textId="77777777" w:rsidR="00D77FE3" w:rsidRPr="00C44DF5" w:rsidRDefault="00D77FE3" w:rsidP="00D77FE3">
      <w:pPr>
        <w:tabs>
          <w:tab w:val="left" w:pos="993"/>
        </w:tabs>
        <w:spacing w:line="360" w:lineRule="auto"/>
        <w:jc w:val="both"/>
        <w:rPr>
          <w:rFonts w:ascii="Palatino Linotype" w:eastAsia="Calibri" w:hAnsi="Palatino Linotype" w:cs="Arial"/>
        </w:rPr>
      </w:pPr>
      <w:r w:rsidRPr="00C44DF5">
        <w:rPr>
          <w:rFonts w:ascii="Palatino Linotype" w:hAnsi="Palatino Linotype"/>
          <w:color w:val="000000"/>
        </w:rPr>
        <w:t xml:space="preserve">Para </w:t>
      </w:r>
      <w:r w:rsidRPr="00C44DF5">
        <w:rPr>
          <w:rFonts w:ascii="Palatino Linotype" w:eastAsia="Calibri" w:hAnsi="Palatino Linotype" w:cs="Arial"/>
        </w:rPr>
        <w:t xml:space="preserve">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w:t>
      </w:r>
      <w:r w:rsidRPr="00C44DF5">
        <w:rPr>
          <w:rFonts w:ascii="Palatino Linotype" w:eastAsia="Calibri" w:hAnsi="Palatino Linotype" w:cs="Arial"/>
          <w:b/>
        </w:rPr>
        <w:t>RECURRENTE</w:t>
      </w:r>
      <w:r w:rsidRPr="00C44DF5">
        <w:rPr>
          <w:rFonts w:ascii="Palatino Linotype" w:eastAsia="Calibri" w:hAnsi="Palatino Linotype" w:cs="Arial"/>
        </w:rPr>
        <w:t>.</w:t>
      </w:r>
    </w:p>
    <w:p w14:paraId="62E26364" w14:textId="77777777" w:rsidR="00D77FE3" w:rsidRDefault="00D77FE3" w:rsidP="00A2132B">
      <w:pPr>
        <w:tabs>
          <w:tab w:val="left" w:pos="993"/>
        </w:tabs>
        <w:spacing w:line="360" w:lineRule="auto"/>
        <w:jc w:val="both"/>
        <w:rPr>
          <w:rFonts w:ascii="Palatino Linotype" w:hAnsi="Palatino Linotype"/>
          <w:color w:val="000000"/>
        </w:rPr>
      </w:pPr>
    </w:p>
    <w:p w14:paraId="22EACC04" w14:textId="2EEA8042" w:rsidR="00743CAC" w:rsidRPr="00EC602E" w:rsidRDefault="00743CAC" w:rsidP="00A2132B">
      <w:pPr>
        <w:spacing w:line="360" w:lineRule="auto"/>
        <w:jc w:val="both"/>
        <w:rPr>
          <w:rFonts w:ascii="Palatino Linotype" w:eastAsia="MS Mincho" w:hAnsi="Palatino Linotype" w:cs="Times New Roman"/>
          <w:color w:val="000000"/>
        </w:rPr>
      </w:pPr>
      <w:r w:rsidRPr="00EC602E">
        <w:rPr>
          <w:rFonts w:ascii="Palatino Linotype" w:eastAsia="MS Mincho" w:hAnsi="Palatino Linotype" w:cs="Times New Roman"/>
          <w:b/>
          <w:color w:val="000000"/>
          <w:sz w:val="28"/>
          <w:szCs w:val="28"/>
        </w:rPr>
        <w:t>TERCERO</w:t>
      </w:r>
      <w:r w:rsidRPr="00EC602E">
        <w:rPr>
          <w:rFonts w:ascii="Palatino Linotype" w:eastAsia="MS Mincho" w:hAnsi="Palatino Linotype" w:cs="Times New Roman"/>
          <w:b/>
          <w:color w:val="000000"/>
        </w:rPr>
        <w:t>.</w:t>
      </w:r>
      <w:r w:rsidRPr="00EC602E">
        <w:rPr>
          <w:rFonts w:ascii="Palatino Linotype" w:eastAsia="MS Mincho" w:hAnsi="Palatino Linotype" w:cs="Times New Roman"/>
          <w:color w:val="000000"/>
        </w:rPr>
        <w:t xml:space="preserve"> Notifíquese a</w:t>
      </w:r>
      <w:r w:rsidR="00C603F1" w:rsidRPr="00EC602E">
        <w:rPr>
          <w:rFonts w:ascii="Palatino Linotype" w:eastAsia="MS Mincho" w:hAnsi="Palatino Linotype" w:cs="Times New Roman"/>
          <w:color w:val="000000"/>
        </w:rPr>
        <w:t>l</w:t>
      </w:r>
      <w:r w:rsidRPr="00EC602E">
        <w:rPr>
          <w:rFonts w:ascii="Palatino Linotype" w:eastAsia="MS Mincho" w:hAnsi="Palatino Linotype" w:cs="Times New Roman"/>
          <w:color w:val="000000"/>
        </w:rPr>
        <w:t xml:space="preserve"> </w:t>
      </w:r>
      <w:r w:rsidR="00AA26FC" w:rsidRPr="0080676D">
        <w:rPr>
          <w:rFonts w:ascii="Palatino Linotype" w:hAnsi="Palatino Linotype" w:cs="Arial"/>
          <w:color w:val="222222"/>
        </w:rPr>
        <w:t xml:space="preserve">Titular de la Unidad de Transparencia del </w:t>
      </w:r>
      <w:r w:rsidR="00AA26FC" w:rsidRPr="0080676D">
        <w:rPr>
          <w:rFonts w:ascii="Palatino Linotype" w:hAnsi="Palatino Linotype" w:cs="Arial"/>
          <w:b/>
          <w:bCs/>
          <w:color w:val="222222"/>
        </w:rPr>
        <w:t>SUJETO OBLIGADO</w:t>
      </w:r>
      <w:r w:rsidR="00AA26FC" w:rsidRPr="0080676D">
        <w:rPr>
          <w:rFonts w:ascii="Palatino Linotype" w:hAnsi="Palatino Linotype" w:cs="Arial"/>
          <w:color w:val="222222"/>
        </w:rPr>
        <w:t>, vía</w:t>
      </w:r>
      <w:r w:rsidR="00AA26FC">
        <w:rPr>
          <w:rFonts w:ascii="Palatino Linotype" w:hAnsi="Palatino Linotype" w:cs="Arial"/>
          <w:color w:val="222222"/>
        </w:rPr>
        <w:t xml:space="preserve"> Sistema de Acceso a la Información Mexiquense</w:t>
      </w:r>
      <w:r w:rsidR="00AA26FC" w:rsidRPr="0080676D">
        <w:rPr>
          <w:rFonts w:ascii="Palatino Linotype" w:hAnsi="Palatino Linotype" w:cs="Arial"/>
          <w:color w:val="222222"/>
        </w:rPr>
        <w:t xml:space="preserve"> </w:t>
      </w:r>
      <w:r w:rsidR="00AA26FC">
        <w:rPr>
          <w:rFonts w:ascii="Palatino Linotype" w:hAnsi="Palatino Linotype" w:cs="Arial"/>
          <w:color w:val="222222"/>
        </w:rPr>
        <w:t>(</w:t>
      </w:r>
      <w:r w:rsidR="00AA26FC" w:rsidRPr="0080676D">
        <w:rPr>
          <w:rFonts w:ascii="Palatino Linotype" w:hAnsi="Palatino Linotype" w:cs="Arial"/>
          <w:color w:val="222222"/>
        </w:rPr>
        <w:t>SAIMEX</w:t>
      </w:r>
      <w:r w:rsidR="00AA26FC">
        <w:rPr>
          <w:rFonts w:ascii="Palatino Linotype" w:hAnsi="Palatino Linotype" w:cs="Arial"/>
          <w:color w:val="222222"/>
        </w:rPr>
        <w:t>)</w:t>
      </w:r>
      <w:r w:rsidR="00AA26FC" w:rsidRPr="0080676D">
        <w:rPr>
          <w:rFonts w:ascii="Palatino Linotype" w:hAnsi="Palatino Linotype" w:cs="Arial"/>
          <w:color w:val="222222"/>
        </w:rPr>
        <w:t>, la presente resolución, para que conforme al artículo 186 último párrafo</w:t>
      </w:r>
      <w:r w:rsidR="00AA26FC" w:rsidRPr="001B5A5C">
        <w:rPr>
          <w:rFonts w:ascii="Palatino Linotype" w:hAnsi="Palatino Linotype" w:cs="Arial"/>
          <w:color w:val="222222"/>
        </w:rPr>
        <w:t>,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w:t>
      </w:r>
      <w:r w:rsidR="00AA26FC">
        <w:rPr>
          <w:rFonts w:ascii="Palatino Linotype" w:hAnsi="Palatino Linotype" w:cs="Arial"/>
          <w:color w:val="222222"/>
        </w:rPr>
        <w:t>,</w:t>
      </w:r>
      <w:r w:rsidR="00AA26FC" w:rsidRPr="001B5A5C">
        <w:rPr>
          <w:rFonts w:ascii="Palatino Linotype" w:hAnsi="Palatino Linotype" w:cs="Arial"/>
          <w:color w:val="222222"/>
        </w:rPr>
        <w:t xml:space="preserve"> se le apercibe que en caso de negarse a cumplir la presente resolución</w:t>
      </w:r>
      <w:r w:rsidR="00AA26FC">
        <w:rPr>
          <w:rFonts w:ascii="Palatino Linotype" w:hAnsi="Palatino Linotype" w:cs="Arial"/>
          <w:color w:val="222222"/>
        </w:rPr>
        <w:t>,</w:t>
      </w:r>
      <w:r w:rsidR="00AA26FC" w:rsidRPr="001B5A5C">
        <w:rPr>
          <w:rFonts w:ascii="Palatino Linotype" w:hAnsi="Palatino Linotype" w:cs="Arial"/>
          <w:color w:val="222222"/>
        </w:rPr>
        <w:t xml:space="preserve"> o hacerlo de manera parcial, se le impondrá una medida de apremio de conformidad con lo previsto en los artículos 198, 200, fracción </w:t>
      </w:r>
      <w:r w:rsidR="00AA26FC" w:rsidRPr="001B5A5C">
        <w:rPr>
          <w:rFonts w:ascii="Palatino Linotype" w:hAnsi="Palatino Linotype" w:cs="Arial"/>
          <w:color w:val="222222"/>
        </w:rPr>
        <w:lastRenderedPageBreak/>
        <w:t>III; 214, 215 y 216 de la Ley de Transparencia y Acceso a la Información Pública del Estado de México y Municipios</w:t>
      </w:r>
      <w:r w:rsidR="00AA26FC" w:rsidRPr="005E63C7">
        <w:rPr>
          <w:rFonts w:ascii="Palatino Linotype" w:hAnsi="Palatino Linotype" w:cs="Arial"/>
          <w:color w:val="222222"/>
        </w:rPr>
        <w:t>.</w:t>
      </w:r>
    </w:p>
    <w:p w14:paraId="24A1876D" w14:textId="77777777" w:rsidR="00743CAC" w:rsidRPr="00EC602E" w:rsidRDefault="00743CAC" w:rsidP="00A2132B">
      <w:pPr>
        <w:spacing w:line="360" w:lineRule="auto"/>
        <w:jc w:val="both"/>
        <w:rPr>
          <w:rFonts w:ascii="Palatino Linotype" w:eastAsia="MS Mincho" w:hAnsi="Palatino Linotype" w:cs="Times New Roman"/>
          <w:color w:val="000000"/>
        </w:rPr>
      </w:pPr>
    </w:p>
    <w:p w14:paraId="63D52F7F" w14:textId="77777777" w:rsidR="00743CAC" w:rsidRPr="00EC602E" w:rsidRDefault="00743CAC" w:rsidP="00A2132B">
      <w:pPr>
        <w:spacing w:line="360" w:lineRule="auto"/>
        <w:jc w:val="both"/>
        <w:rPr>
          <w:rFonts w:ascii="Palatino Linotype" w:eastAsia="MS Mincho" w:hAnsi="Palatino Linotype" w:cs="Times New Roman"/>
          <w:color w:val="000000"/>
        </w:rPr>
      </w:pPr>
      <w:r w:rsidRPr="00EC602E">
        <w:rPr>
          <w:rFonts w:ascii="Palatino Linotype" w:eastAsia="MS Mincho" w:hAnsi="Palatino Linotype" w:cs="Times New Roman"/>
          <w:b/>
          <w:bCs/>
          <w:color w:val="000000"/>
          <w:sz w:val="28"/>
          <w:szCs w:val="28"/>
        </w:rPr>
        <w:t>CUARTO</w:t>
      </w:r>
      <w:r w:rsidRPr="00EC602E">
        <w:rPr>
          <w:rFonts w:ascii="Palatino Linotype" w:eastAsia="MS Mincho" w:hAnsi="Palatino Linotype" w:cs="Times New Roman"/>
          <w:b/>
          <w:bCs/>
          <w:color w:val="000000"/>
        </w:rPr>
        <w:t>.</w:t>
      </w:r>
      <w:r w:rsidRPr="00EC602E">
        <w:rPr>
          <w:rFonts w:ascii="Palatino Linotype" w:eastAsia="MS Mincho" w:hAnsi="Palatino Linotype" w:cs="Times New Roman"/>
          <w:color w:val="000000"/>
        </w:rPr>
        <w:t xml:space="preserve"> De </w:t>
      </w:r>
      <w:r w:rsidRPr="00EC602E">
        <w:rPr>
          <w:rFonts w:ascii="Palatino Linotype" w:eastAsia="MS Mincho" w:hAnsi="Palatino Linotype" w:cs="Times New Roman"/>
          <w:bCs/>
          <w:color w:val="000000"/>
        </w:rPr>
        <w:t xml:space="preserve">conformidad con el artículo 198 de la Ley de Transparencia y Acceso a la Información Pública del Estado de México y Municipios, de considerarlo procedente, el </w:t>
      </w:r>
      <w:r w:rsidRPr="00EC602E">
        <w:rPr>
          <w:rFonts w:ascii="Palatino Linotype" w:eastAsia="MS Mincho" w:hAnsi="Palatino Linotype" w:cs="Times New Roman"/>
          <w:b/>
          <w:color w:val="000000"/>
        </w:rPr>
        <w:t>SUJETO OBLIGADO,</w:t>
      </w:r>
      <w:r w:rsidRPr="00EC602E">
        <w:rPr>
          <w:rFonts w:ascii="Palatino Linotype" w:eastAsia="MS Mincho" w:hAnsi="Palatino Linotype" w:cs="Times New Roman"/>
          <w:bCs/>
          <w:color w:val="000000"/>
        </w:rPr>
        <w:t xml:space="preserve"> de manera fundada y motivada, podrá solicitar una ampliación de plazo para el cumplimiento de la presente resolución.</w:t>
      </w:r>
    </w:p>
    <w:p w14:paraId="048BFF3F" w14:textId="77777777" w:rsidR="00743CAC" w:rsidRPr="00EC602E" w:rsidRDefault="00743CAC" w:rsidP="00A2132B">
      <w:pPr>
        <w:spacing w:line="360" w:lineRule="auto"/>
        <w:jc w:val="both"/>
        <w:rPr>
          <w:rFonts w:ascii="Palatino Linotype" w:eastAsia="MS Mincho" w:hAnsi="Palatino Linotype" w:cs="Times New Roman"/>
          <w:color w:val="000000"/>
        </w:rPr>
      </w:pPr>
    </w:p>
    <w:p w14:paraId="09CBBAC7" w14:textId="539FF329" w:rsidR="00743CAC" w:rsidRPr="00EC602E" w:rsidRDefault="00743CAC" w:rsidP="00A2132B">
      <w:pPr>
        <w:spacing w:line="360" w:lineRule="auto"/>
        <w:jc w:val="both"/>
        <w:rPr>
          <w:rFonts w:ascii="Palatino Linotype" w:eastAsia="MS Mincho" w:hAnsi="Palatino Linotype" w:cs="Times New Roman"/>
          <w:color w:val="000000"/>
        </w:rPr>
      </w:pPr>
      <w:r w:rsidRPr="00EC602E">
        <w:rPr>
          <w:rFonts w:ascii="Palatino Linotype" w:eastAsia="MS Mincho" w:hAnsi="Palatino Linotype" w:cs="Times New Roman"/>
          <w:b/>
          <w:color w:val="000000"/>
          <w:sz w:val="28"/>
          <w:szCs w:val="28"/>
        </w:rPr>
        <w:t>QUINTO</w:t>
      </w:r>
      <w:r w:rsidRPr="00EC602E">
        <w:rPr>
          <w:rFonts w:ascii="Palatino Linotype" w:eastAsia="MS Mincho" w:hAnsi="Palatino Linotype" w:cs="Times New Roman"/>
          <w:b/>
          <w:color w:val="000000"/>
        </w:rPr>
        <w:t xml:space="preserve">. </w:t>
      </w:r>
      <w:r w:rsidRPr="00EC602E">
        <w:rPr>
          <w:rFonts w:ascii="Palatino Linotype" w:eastAsia="MS Mincho" w:hAnsi="Palatino Linotype" w:cs="Times New Roman"/>
          <w:color w:val="000000"/>
        </w:rPr>
        <w:t xml:space="preserve">Notifíquese al </w:t>
      </w:r>
      <w:r w:rsidRPr="00EC602E">
        <w:rPr>
          <w:rFonts w:ascii="Palatino Linotype" w:eastAsia="MS Mincho" w:hAnsi="Palatino Linotype" w:cs="Times New Roman"/>
          <w:b/>
          <w:bCs/>
          <w:color w:val="000000"/>
        </w:rPr>
        <w:t>RECURRENTE</w:t>
      </w:r>
      <w:r w:rsidRPr="00EC602E">
        <w:rPr>
          <w:rFonts w:ascii="Palatino Linotype" w:eastAsia="MS Mincho" w:hAnsi="Palatino Linotype" w:cs="Times New Roman"/>
          <w:color w:val="000000"/>
        </w:rPr>
        <w:t xml:space="preserve"> la presente resolución vía Sistema de Acceso a la Información Mexiquense (SAIMEX).</w:t>
      </w:r>
    </w:p>
    <w:p w14:paraId="67C9222E" w14:textId="77777777" w:rsidR="00743CAC" w:rsidRPr="00EC602E" w:rsidRDefault="00743CAC" w:rsidP="00A2132B">
      <w:pPr>
        <w:spacing w:line="360" w:lineRule="auto"/>
        <w:jc w:val="both"/>
        <w:rPr>
          <w:rFonts w:ascii="Palatino Linotype" w:hAnsi="Palatino Linotype"/>
          <w:b/>
        </w:rPr>
      </w:pPr>
    </w:p>
    <w:p w14:paraId="2A314043" w14:textId="51F629FB" w:rsidR="00743CAC" w:rsidRPr="00EC602E" w:rsidRDefault="00743CAC" w:rsidP="008858B1">
      <w:pPr>
        <w:spacing w:line="360" w:lineRule="auto"/>
        <w:jc w:val="both"/>
        <w:rPr>
          <w:rFonts w:ascii="Palatino Linotype" w:eastAsia="MS Mincho" w:hAnsi="Palatino Linotype" w:cs="Times New Roman"/>
          <w:color w:val="000000"/>
        </w:rPr>
      </w:pPr>
      <w:r w:rsidRPr="00EC602E">
        <w:rPr>
          <w:rFonts w:ascii="Palatino Linotype" w:eastAsia="MS Mincho" w:hAnsi="Palatino Linotype" w:cs="Times New Roman"/>
          <w:b/>
          <w:sz w:val="28"/>
          <w:szCs w:val="28"/>
        </w:rPr>
        <w:t>SEXTO</w:t>
      </w:r>
      <w:r w:rsidRPr="00EC602E">
        <w:rPr>
          <w:rFonts w:ascii="Palatino Linotype" w:eastAsia="MS Mincho" w:hAnsi="Palatino Linotype" w:cs="Times New Roman"/>
          <w:b/>
          <w:color w:val="000000"/>
        </w:rPr>
        <w:t xml:space="preserve">. </w:t>
      </w:r>
      <w:r w:rsidRPr="00EC602E">
        <w:rPr>
          <w:rFonts w:ascii="Palatino Linotype" w:eastAsia="MS Mincho" w:hAnsi="Palatino Linotype" w:cs="Times New Roman"/>
          <w:color w:val="000000"/>
        </w:rPr>
        <w:t xml:space="preserve">Se </w:t>
      </w:r>
      <w:bookmarkEnd w:id="26"/>
      <w:r w:rsidRPr="00EC602E">
        <w:rPr>
          <w:rFonts w:ascii="Palatino Linotype" w:eastAsia="MS Mincho" w:hAnsi="Palatino Linotype" w:cs="Times New Roman"/>
          <w:color w:val="000000" w:themeColor="text1"/>
        </w:rPr>
        <w:t>hace del conocimiento del</w:t>
      </w:r>
      <w:r w:rsidRPr="00EC602E">
        <w:rPr>
          <w:rFonts w:ascii="Palatino Linotype" w:eastAsia="MS Mincho" w:hAnsi="Palatino Linotype" w:cs="Times New Roman"/>
          <w:b/>
          <w:color w:val="000000" w:themeColor="text1"/>
        </w:rPr>
        <w:t xml:space="preserve"> RECURRENTE </w:t>
      </w:r>
      <w:r w:rsidRPr="00EC602E">
        <w:rPr>
          <w:rFonts w:ascii="Palatino Linotype" w:eastAsia="MS Mincho" w:hAnsi="Palatino Linotype" w:cs="Times New Roman"/>
          <w:color w:val="000000" w:themeColor="text1"/>
        </w:rPr>
        <w:t xml:space="preserve">que, </w:t>
      </w:r>
      <w:r w:rsidR="008858B1" w:rsidRPr="008858B1">
        <w:rPr>
          <w:rFonts w:ascii="Palatino Linotype" w:eastAsia="MS Mincho" w:hAnsi="Palatino Linotype" w:cs="Times New Roman"/>
          <w:color w:val="000000"/>
        </w:rPr>
        <w:t>de conformidad con</w:t>
      </w:r>
      <w:r w:rsidR="008858B1">
        <w:rPr>
          <w:rFonts w:ascii="Palatino Linotype" w:eastAsia="MS Mincho" w:hAnsi="Palatino Linotype" w:cs="Times New Roman"/>
          <w:color w:val="000000"/>
        </w:rPr>
        <w:t xml:space="preserve"> </w:t>
      </w:r>
      <w:r w:rsidR="008858B1" w:rsidRPr="008858B1">
        <w:rPr>
          <w:rFonts w:ascii="Palatino Linotype" w:eastAsia="MS Mincho" w:hAnsi="Palatino Linotype" w:cs="Times New Roman"/>
          <w:color w:val="000000"/>
        </w:rPr>
        <w:t>lo establecido en el artículo 196 de la Ley de Transparencia y Acceso a la</w:t>
      </w:r>
      <w:r w:rsidR="008858B1">
        <w:rPr>
          <w:rFonts w:ascii="Palatino Linotype" w:eastAsia="MS Mincho" w:hAnsi="Palatino Linotype" w:cs="Times New Roman"/>
          <w:color w:val="000000"/>
        </w:rPr>
        <w:t xml:space="preserve"> </w:t>
      </w:r>
      <w:r w:rsidR="008858B1" w:rsidRPr="008858B1">
        <w:rPr>
          <w:rFonts w:ascii="Palatino Linotype" w:eastAsia="MS Mincho" w:hAnsi="Palatino Linotype" w:cs="Times New Roman"/>
          <w:color w:val="000000"/>
        </w:rPr>
        <w:t>Información Pública del Estado de México y Municipios, en caso de que considere</w:t>
      </w:r>
      <w:r w:rsidR="008858B1">
        <w:rPr>
          <w:rFonts w:ascii="Palatino Linotype" w:eastAsia="MS Mincho" w:hAnsi="Palatino Linotype" w:cs="Times New Roman"/>
          <w:color w:val="000000"/>
        </w:rPr>
        <w:t xml:space="preserve"> </w:t>
      </w:r>
      <w:r w:rsidR="008858B1" w:rsidRPr="008858B1">
        <w:rPr>
          <w:rFonts w:ascii="Palatino Linotype" w:eastAsia="MS Mincho" w:hAnsi="Palatino Linotype" w:cs="Times New Roman"/>
          <w:color w:val="000000"/>
        </w:rPr>
        <w:t>que la resolución le cause algún perjuicio podrá impugnarla vía juicio de amparo</w:t>
      </w:r>
      <w:r w:rsidR="008858B1">
        <w:rPr>
          <w:rFonts w:ascii="Palatino Linotype" w:eastAsia="MS Mincho" w:hAnsi="Palatino Linotype" w:cs="Times New Roman"/>
          <w:color w:val="000000"/>
        </w:rPr>
        <w:t xml:space="preserve"> </w:t>
      </w:r>
      <w:r w:rsidR="008858B1" w:rsidRPr="008858B1">
        <w:rPr>
          <w:rFonts w:ascii="Palatino Linotype" w:eastAsia="MS Mincho" w:hAnsi="Palatino Linotype" w:cs="Times New Roman"/>
          <w:color w:val="000000"/>
        </w:rPr>
        <w:t>en los términos de las leyes aplicables.</w:t>
      </w:r>
    </w:p>
    <w:p w14:paraId="35177F2C" w14:textId="77777777" w:rsidR="002578EE" w:rsidRPr="00EC602E" w:rsidRDefault="002578EE" w:rsidP="00A2132B">
      <w:pPr>
        <w:spacing w:line="360" w:lineRule="auto"/>
        <w:jc w:val="both"/>
        <w:rPr>
          <w:rFonts w:ascii="Palatino Linotype" w:eastAsia="MS Mincho" w:hAnsi="Palatino Linotype" w:cs="Times New Roman"/>
          <w:color w:val="000000"/>
        </w:rPr>
      </w:pPr>
    </w:p>
    <w:p w14:paraId="22929636" w14:textId="77777777" w:rsidR="00A9366A" w:rsidRDefault="00A9366A" w:rsidP="004A5B98">
      <w:pPr>
        <w:spacing w:line="360" w:lineRule="auto"/>
        <w:ind w:firstLine="1"/>
        <w:jc w:val="both"/>
        <w:rPr>
          <w:rFonts w:ascii="Palatino Linotype" w:hAnsi="Palatino Linotype"/>
        </w:rPr>
      </w:pPr>
    </w:p>
    <w:p w14:paraId="6C99669D" w14:textId="77777777" w:rsidR="00A9366A" w:rsidRDefault="00A9366A" w:rsidP="004A5B98">
      <w:pPr>
        <w:spacing w:line="360" w:lineRule="auto"/>
        <w:ind w:firstLine="1"/>
        <w:jc w:val="both"/>
        <w:rPr>
          <w:rFonts w:ascii="Palatino Linotype" w:hAnsi="Palatino Linotype"/>
        </w:rPr>
      </w:pPr>
    </w:p>
    <w:p w14:paraId="54027C6F" w14:textId="77777777" w:rsidR="00A9366A" w:rsidRDefault="00A9366A" w:rsidP="004A5B98">
      <w:pPr>
        <w:spacing w:line="360" w:lineRule="auto"/>
        <w:ind w:firstLine="1"/>
        <w:jc w:val="both"/>
        <w:rPr>
          <w:rFonts w:ascii="Palatino Linotype" w:hAnsi="Palatino Linotype"/>
        </w:rPr>
      </w:pPr>
    </w:p>
    <w:p w14:paraId="7E6CA1A3" w14:textId="77777777" w:rsidR="00A9366A" w:rsidRDefault="00A9366A" w:rsidP="004A5B98">
      <w:pPr>
        <w:spacing w:line="360" w:lineRule="auto"/>
        <w:ind w:firstLine="1"/>
        <w:jc w:val="both"/>
        <w:rPr>
          <w:rFonts w:ascii="Palatino Linotype" w:hAnsi="Palatino Linotype"/>
        </w:rPr>
      </w:pPr>
    </w:p>
    <w:p w14:paraId="2881D8F6" w14:textId="77777777" w:rsidR="00A9366A" w:rsidRDefault="00A9366A" w:rsidP="004A5B98">
      <w:pPr>
        <w:spacing w:line="360" w:lineRule="auto"/>
        <w:ind w:firstLine="1"/>
        <w:jc w:val="both"/>
        <w:rPr>
          <w:rFonts w:ascii="Palatino Linotype" w:hAnsi="Palatino Linotype"/>
        </w:rPr>
      </w:pPr>
    </w:p>
    <w:p w14:paraId="186D1AD4" w14:textId="77777777" w:rsidR="00A9366A" w:rsidRDefault="00A9366A" w:rsidP="004A5B98">
      <w:pPr>
        <w:spacing w:line="360" w:lineRule="auto"/>
        <w:ind w:firstLine="1"/>
        <w:jc w:val="both"/>
        <w:rPr>
          <w:rFonts w:ascii="Palatino Linotype" w:hAnsi="Palatino Linotype"/>
        </w:rPr>
      </w:pPr>
    </w:p>
    <w:p w14:paraId="2CAAF91B" w14:textId="77777777" w:rsidR="00A9366A" w:rsidRDefault="00A9366A" w:rsidP="004A5B98">
      <w:pPr>
        <w:spacing w:line="360" w:lineRule="auto"/>
        <w:ind w:firstLine="1"/>
        <w:jc w:val="both"/>
        <w:rPr>
          <w:rFonts w:ascii="Palatino Linotype" w:hAnsi="Palatino Linotype"/>
        </w:rPr>
      </w:pPr>
    </w:p>
    <w:p w14:paraId="6500A133" w14:textId="77777777" w:rsidR="004A5B98" w:rsidRPr="003C7186" w:rsidRDefault="004A5B98" w:rsidP="004A5B98">
      <w:pPr>
        <w:spacing w:line="360" w:lineRule="auto"/>
        <w:ind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14:paraId="7EFA4F21" w14:textId="77777777" w:rsidR="00895335" w:rsidRPr="00EC602E" w:rsidRDefault="00895335" w:rsidP="00A2132B">
      <w:pPr>
        <w:rPr>
          <w:rFonts w:ascii="Palatino Linotype" w:hAnsi="Palatino Linotype" w:cs="Arial"/>
          <w:color w:val="000000" w:themeColor="text1"/>
        </w:rPr>
      </w:pPr>
      <w:r w:rsidRPr="00EC602E">
        <w:rPr>
          <w:rFonts w:ascii="Palatino Linotype" w:hAnsi="Palatino Linotype" w:cs="Arial"/>
          <w:color w:val="000000" w:themeColor="text1"/>
        </w:rPr>
        <w:br w:type="page"/>
      </w:r>
    </w:p>
    <w:sectPr w:rsidR="00895335" w:rsidRPr="00EC602E" w:rsidSect="00307058">
      <w:headerReference w:type="default" r:id="rId10"/>
      <w:footerReference w:type="default" r:id="rId11"/>
      <w:headerReference w:type="first" r:id="rId12"/>
      <w:footerReference w:type="first" r:id="rId13"/>
      <w:pgSz w:w="12240" w:h="15840"/>
      <w:pgMar w:top="2269"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6771" w14:textId="77777777" w:rsidR="004F12E6" w:rsidRDefault="004F12E6" w:rsidP="00587366">
      <w:r>
        <w:separator/>
      </w:r>
    </w:p>
  </w:endnote>
  <w:endnote w:type="continuationSeparator" w:id="0">
    <w:p w14:paraId="13D6C1B1" w14:textId="77777777" w:rsidR="004F12E6" w:rsidRDefault="004F12E6" w:rsidP="00587366">
      <w:r>
        <w:continuationSeparator/>
      </w:r>
    </w:p>
  </w:endnote>
  <w:endnote w:type="continuationNotice" w:id="1">
    <w:p w14:paraId="6CC3C1E4" w14:textId="77777777" w:rsidR="004F12E6" w:rsidRDefault="004F1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473216150"/>
      <w:docPartObj>
        <w:docPartGallery w:val="Page Numbers (Bottom of Page)"/>
        <w:docPartUnique/>
      </w:docPartObj>
    </w:sdtPr>
    <w:sdtEndPr/>
    <w:sdtContent>
      <w:sdt>
        <w:sdtPr>
          <w:rPr>
            <w:rFonts w:ascii="Palatino Linotype" w:hAnsi="Palatino Linotype"/>
            <w:sz w:val="28"/>
          </w:rPr>
          <w:id w:val="-2053602313"/>
          <w:docPartObj>
            <w:docPartGallery w:val="Page Numbers (Top of Page)"/>
            <w:docPartUnique/>
          </w:docPartObj>
        </w:sdtPr>
        <w:sdtEndPr/>
        <w:sdtContent>
          <w:p w14:paraId="187818B4" w14:textId="10661408" w:rsidR="00115E47" w:rsidRPr="00883450" w:rsidRDefault="00115E47">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A9366A">
              <w:rPr>
                <w:rFonts w:ascii="Palatino Linotype" w:hAnsi="Palatino Linotype"/>
                <w:b/>
                <w:bCs/>
                <w:noProof/>
                <w:sz w:val="22"/>
                <w:szCs w:val="20"/>
              </w:rPr>
              <w:t>39</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A9366A">
              <w:rPr>
                <w:rFonts w:ascii="Palatino Linotype" w:hAnsi="Palatino Linotype"/>
                <w:b/>
                <w:bCs/>
                <w:noProof/>
                <w:sz w:val="22"/>
                <w:szCs w:val="20"/>
              </w:rPr>
              <w:t>41</w:t>
            </w:r>
            <w:r w:rsidRPr="00883450">
              <w:rPr>
                <w:rFonts w:ascii="Palatino Linotype" w:hAnsi="Palatino Linotype"/>
                <w:b/>
                <w:bCs/>
                <w:sz w:val="22"/>
                <w:szCs w:val="20"/>
              </w:rPr>
              <w:fldChar w:fldCharType="end"/>
            </w:r>
          </w:p>
        </w:sdtContent>
      </w:sdt>
    </w:sdtContent>
  </w:sdt>
  <w:p w14:paraId="6243EC1B" w14:textId="0E7C8B1E" w:rsidR="00115E47" w:rsidRDefault="00115E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115E47" w:rsidRPr="00883450" w:rsidRDefault="00115E47"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A9366A" w:rsidRPr="00A9366A">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A9366A" w:rsidRPr="00A9366A">
      <w:rPr>
        <w:rFonts w:ascii="Palatino Linotype" w:hAnsi="Palatino Linotype"/>
        <w:noProof/>
        <w:sz w:val="22"/>
        <w:szCs w:val="22"/>
        <w:lang w:val="es-ES"/>
      </w:rPr>
      <w:t>41</w:t>
    </w:r>
    <w:r w:rsidRPr="00883450">
      <w:rPr>
        <w:rFonts w:ascii="Palatino Linotype" w:hAnsi="Palatino Linotype"/>
        <w:sz w:val="22"/>
        <w:szCs w:val="22"/>
      </w:rPr>
      <w:fldChar w:fldCharType="end"/>
    </w:r>
  </w:p>
  <w:p w14:paraId="5F5C4865" w14:textId="6B993D8B" w:rsidR="00115E47" w:rsidRPr="00883450" w:rsidRDefault="00115E47">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3469E" w14:textId="77777777" w:rsidR="004F12E6" w:rsidRDefault="004F12E6" w:rsidP="00587366">
      <w:r>
        <w:separator/>
      </w:r>
    </w:p>
  </w:footnote>
  <w:footnote w:type="continuationSeparator" w:id="0">
    <w:p w14:paraId="527216F6" w14:textId="77777777" w:rsidR="004F12E6" w:rsidRDefault="004F12E6" w:rsidP="00587366">
      <w:r>
        <w:continuationSeparator/>
      </w:r>
    </w:p>
  </w:footnote>
  <w:footnote w:type="continuationNotice" w:id="1">
    <w:p w14:paraId="3DAC5D97" w14:textId="77777777" w:rsidR="004F12E6" w:rsidRDefault="004F12E6"/>
  </w:footnote>
  <w:footnote w:id="2">
    <w:p w14:paraId="0D2A5AD5" w14:textId="77777777" w:rsidR="00115E47" w:rsidRPr="00C7183E" w:rsidRDefault="00115E47" w:rsidP="00470E58">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3">
    <w:p w14:paraId="2CEB678F" w14:textId="77777777" w:rsidR="00115E47" w:rsidRDefault="00115E47" w:rsidP="00470E58">
      <w:pPr>
        <w:pStyle w:val="Textonotapie"/>
      </w:pPr>
      <w:r>
        <w:rPr>
          <w:rStyle w:val="Refdenotaalpie"/>
        </w:rPr>
        <w:footnoteRef/>
      </w:r>
      <w:r>
        <w:t xml:space="preserve"> Consultable </w:t>
      </w:r>
      <w:r w:rsidRPr="00EC7027">
        <w:t>en el Seminario Judicial de la Federación y su gaceta, con el registro digital 2002351.</w:t>
      </w:r>
    </w:p>
  </w:footnote>
  <w:footnote w:id="4">
    <w:p w14:paraId="5DF0AC0B" w14:textId="77777777" w:rsidR="00115E47" w:rsidRDefault="00115E47" w:rsidP="004E6A2D">
      <w:pPr>
        <w:pStyle w:val="Textonotapie"/>
        <w:jc w:val="both"/>
      </w:pPr>
      <w:r>
        <w:rPr>
          <w:rStyle w:val="Refdenotaalpie"/>
        </w:rPr>
        <w:footnoteRef/>
      </w:r>
      <w:r>
        <w:t xml:space="preserve"> Consultable </w:t>
      </w:r>
      <w:r w:rsidRPr="00EC7027">
        <w:t>en el Seminario Judicial de la Federación y su gaceta, con el registro digital 2002350.</w:t>
      </w:r>
    </w:p>
  </w:footnote>
  <w:footnote w:id="5">
    <w:p w14:paraId="71FB3007" w14:textId="1C9B73D6" w:rsidR="00115E47" w:rsidRPr="004E6A2D" w:rsidRDefault="00115E47" w:rsidP="004E6A2D">
      <w:pPr>
        <w:pStyle w:val="Textonotapie"/>
        <w:jc w:val="both"/>
        <w:rPr>
          <w:i/>
        </w:rPr>
      </w:pPr>
      <w:r>
        <w:rPr>
          <w:rStyle w:val="Refdenotaalpie"/>
        </w:rPr>
        <w:footnoteRef/>
      </w:r>
      <w:r>
        <w:t xml:space="preserve"> </w:t>
      </w:r>
      <w:r w:rsidRPr="004E6A2D">
        <w:rPr>
          <w:i/>
          <w:lang w:val="es-MX"/>
        </w:rPr>
        <w:t>“</w:t>
      </w:r>
      <w:r w:rsidRPr="004E6A2D">
        <w:rPr>
          <w:b/>
          <w:i/>
        </w:rPr>
        <w:t>Artículo 185.</w:t>
      </w:r>
      <w:r w:rsidRPr="004E6A2D">
        <w:rPr>
          <w:i/>
        </w:rPr>
        <w:t xml:space="preserve"> El Instituto resolverá el recurso de revisión conforme a lo siguiente:</w:t>
      </w:r>
    </w:p>
    <w:p w14:paraId="265D1416" w14:textId="1375B6C0" w:rsidR="00115E47" w:rsidRPr="004E6A2D" w:rsidRDefault="00115E47" w:rsidP="004E6A2D">
      <w:pPr>
        <w:pStyle w:val="Textonotapie"/>
        <w:jc w:val="both"/>
        <w:rPr>
          <w:i/>
        </w:rPr>
      </w:pPr>
      <w:r w:rsidRPr="004E6A2D">
        <w:rPr>
          <w:i/>
        </w:rPr>
        <w:t>(…)</w:t>
      </w:r>
    </w:p>
    <w:p w14:paraId="25F0AE4E" w14:textId="13D28EB3" w:rsidR="00115E47" w:rsidRPr="004E6A2D" w:rsidRDefault="00115E47" w:rsidP="004E6A2D">
      <w:pPr>
        <w:pStyle w:val="Textonotapie"/>
        <w:jc w:val="both"/>
        <w:rPr>
          <w:i/>
        </w:rPr>
      </w:pPr>
      <w:r w:rsidRPr="004E6A2D">
        <w:rPr>
          <w:b/>
          <w:i/>
        </w:rPr>
        <w:t>III.</w:t>
      </w:r>
      <w:r w:rsidRPr="004E6A2D">
        <w:rPr>
          <w:i/>
        </w:rPr>
        <w:t xml:space="preserve"> Recibido el informe justificado, cuando se modifique la respuesta, este se pondrá a disposición del recurrente para que en un plazo de tres días hábiles, manifieste lo que a su derecho convenga;</w:t>
      </w:r>
    </w:p>
    <w:p w14:paraId="1D5BB5EA" w14:textId="38339C58" w:rsidR="00115E47" w:rsidRPr="004E6A2D" w:rsidRDefault="00115E47" w:rsidP="004E6A2D">
      <w:pPr>
        <w:pStyle w:val="Textonotapie"/>
        <w:jc w:val="both"/>
        <w:rPr>
          <w:lang w:val="es-MX"/>
        </w:rPr>
      </w:pPr>
      <w:r w:rsidRPr="004E6A2D">
        <w:rPr>
          <w:i/>
        </w:rPr>
        <w:t>(…)”</w:t>
      </w:r>
    </w:p>
  </w:footnote>
  <w:footnote w:id="6">
    <w:p w14:paraId="19E8E8D6" w14:textId="3AD08824" w:rsidR="00115E47" w:rsidRPr="00887FEB" w:rsidRDefault="00115E47" w:rsidP="00887FEB">
      <w:pPr>
        <w:pStyle w:val="Textonotapie"/>
        <w:jc w:val="both"/>
        <w:rPr>
          <w:i/>
        </w:rPr>
      </w:pPr>
      <w:r>
        <w:rPr>
          <w:rStyle w:val="Refdenotaalpie"/>
        </w:rPr>
        <w:footnoteRef/>
      </w:r>
      <w:r>
        <w:t xml:space="preserve"> </w:t>
      </w:r>
      <w:r>
        <w:rPr>
          <w:lang w:val="es-MX"/>
        </w:rPr>
        <w:t>“</w:t>
      </w:r>
      <w:r w:rsidRPr="00887FEB">
        <w:rPr>
          <w:b/>
          <w:i/>
        </w:rPr>
        <w:t xml:space="preserve">Artículo 178. </w:t>
      </w:r>
      <w:r w:rsidRPr="00887FEB">
        <w:rPr>
          <w:i/>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E0DCF3A" w14:textId="26474E2D" w:rsidR="00115E47" w:rsidRPr="00887FEB" w:rsidRDefault="00115E47" w:rsidP="00887FEB">
      <w:pPr>
        <w:pStyle w:val="Textonotapie"/>
        <w:jc w:val="both"/>
        <w:rPr>
          <w:lang w:val="es-MX"/>
        </w:rPr>
      </w:pPr>
      <w:r w:rsidRPr="00887FEB">
        <w:rPr>
          <w:i/>
        </w:rPr>
        <w:t>(…)</w:t>
      </w:r>
      <w:r>
        <w:t>”</w:t>
      </w:r>
    </w:p>
  </w:footnote>
  <w:footnote w:id="7">
    <w:p w14:paraId="4502E16F" w14:textId="6E8FEAB5" w:rsidR="00115E47" w:rsidRPr="0034443E" w:rsidRDefault="00115E47" w:rsidP="0034443E">
      <w:pPr>
        <w:pStyle w:val="Textonotapie"/>
        <w:jc w:val="both"/>
        <w:rPr>
          <w:i/>
          <w:iCs/>
        </w:rPr>
      </w:pPr>
      <w:r>
        <w:rPr>
          <w:rStyle w:val="Refdenotaalpie"/>
        </w:rPr>
        <w:footnoteRef/>
      </w:r>
      <w:r>
        <w:t xml:space="preserve"> </w:t>
      </w:r>
      <w:r w:rsidRPr="0034443E">
        <w:rPr>
          <w:i/>
          <w:iCs/>
        </w:rPr>
        <w:t>“</w:t>
      </w:r>
      <w:r w:rsidRPr="0034443E">
        <w:rPr>
          <w:b/>
          <w:bCs/>
          <w:i/>
          <w:iCs/>
        </w:rPr>
        <w:t xml:space="preserve">Artículo 179. </w:t>
      </w:r>
      <w:r w:rsidRPr="0034443E">
        <w:rPr>
          <w:i/>
          <w:iCs/>
        </w:rPr>
        <w:t>El recurso de revisión es un medio de protección que la Ley otorga a los particulares, para hacer valer su derecho de acceso a la información pública, y procederá en contra de las siguientes causas:</w:t>
      </w:r>
    </w:p>
    <w:p w14:paraId="7D7DF6A8" w14:textId="410AACF1" w:rsidR="00115E47" w:rsidRDefault="00115E47" w:rsidP="0034443E">
      <w:pPr>
        <w:pStyle w:val="Textonotapie"/>
        <w:jc w:val="both"/>
        <w:rPr>
          <w:i/>
          <w:iCs/>
        </w:rPr>
      </w:pPr>
      <w:r w:rsidRPr="001A224F">
        <w:rPr>
          <w:b/>
          <w:i/>
          <w:iCs/>
        </w:rPr>
        <w:t>I.</w:t>
      </w:r>
      <w:r w:rsidRPr="001A224F">
        <w:rPr>
          <w:i/>
          <w:iCs/>
        </w:rPr>
        <w:t xml:space="preserve"> La negativa a la información solicitada;</w:t>
      </w:r>
    </w:p>
    <w:p w14:paraId="6623C917" w14:textId="77777777" w:rsidR="00115E47" w:rsidRDefault="00115E47" w:rsidP="0034443E">
      <w:pPr>
        <w:pStyle w:val="Textonotapie"/>
        <w:jc w:val="both"/>
        <w:rPr>
          <w:i/>
          <w:iCs/>
        </w:rPr>
      </w:pPr>
      <w:r w:rsidRPr="0034443E">
        <w:rPr>
          <w:i/>
          <w:iCs/>
        </w:rPr>
        <w:t>(...)</w:t>
      </w:r>
    </w:p>
    <w:p w14:paraId="29992DC4" w14:textId="77777777" w:rsidR="00115E47" w:rsidRDefault="00115E47" w:rsidP="0034443E">
      <w:pPr>
        <w:pStyle w:val="Textonotapie"/>
        <w:jc w:val="both"/>
        <w:rPr>
          <w:i/>
          <w:iCs/>
        </w:rPr>
      </w:pPr>
      <w:r w:rsidRPr="001A224F">
        <w:rPr>
          <w:b/>
          <w:i/>
          <w:iCs/>
        </w:rPr>
        <w:t xml:space="preserve">XIII. </w:t>
      </w:r>
      <w:r w:rsidRPr="001A224F">
        <w:rPr>
          <w:i/>
          <w:iCs/>
        </w:rPr>
        <w:t xml:space="preserve">La falta, deficiencia o insuficiencia de la fundamentación y/o motivación en la respuesta; y </w:t>
      </w:r>
    </w:p>
    <w:p w14:paraId="762BD0B1" w14:textId="6BCAE96E" w:rsidR="00115E47" w:rsidRDefault="00115E47" w:rsidP="0034443E">
      <w:pPr>
        <w:pStyle w:val="Textonotapie"/>
        <w:jc w:val="both"/>
      </w:pPr>
      <w:r w:rsidRPr="001A224F">
        <w:rPr>
          <w:i/>
          <w:iCs/>
        </w:rPr>
        <w:t>(…)</w:t>
      </w:r>
      <w:r w:rsidRPr="0034443E">
        <w:rPr>
          <w:i/>
          <w:iCs/>
        </w:rPr>
        <w:t>”</w:t>
      </w:r>
    </w:p>
  </w:footnote>
  <w:footnote w:id="8">
    <w:p w14:paraId="7CACCFDA" w14:textId="77777777" w:rsidR="00115E47" w:rsidRDefault="00115E47" w:rsidP="00906D63">
      <w:pPr>
        <w:pStyle w:val="Textonotapie"/>
      </w:pPr>
      <w:r>
        <w:rPr>
          <w:rStyle w:val="Refdenotaalpie"/>
        </w:rPr>
        <w:footnoteRef/>
      </w:r>
      <w:r>
        <w:t xml:space="preserve"> Artículo 50, Ley de Transparencia y Acceso a la Información Pública del Estado de México y Municipios.</w:t>
      </w:r>
    </w:p>
  </w:footnote>
  <w:footnote w:id="9">
    <w:p w14:paraId="0CAEEC0A" w14:textId="77777777" w:rsidR="00115E47" w:rsidRDefault="00115E47" w:rsidP="00906D63">
      <w:pPr>
        <w:pStyle w:val="Textonotapie"/>
      </w:pPr>
      <w:r>
        <w:rPr>
          <w:rStyle w:val="Refdenotaalpie"/>
        </w:rPr>
        <w:footnoteRef/>
      </w:r>
      <w:r>
        <w:t xml:space="preserve"> Artículo 51, Ídem.</w:t>
      </w:r>
    </w:p>
  </w:footnote>
  <w:footnote w:id="10">
    <w:p w14:paraId="2DA1E944" w14:textId="77777777" w:rsidR="00115E47" w:rsidRDefault="00115E47" w:rsidP="00906D63">
      <w:pPr>
        <w:pStyle w:val="Textonotapie"/>
      </w:pPr>
      <w:r>
        <w:rPr>
          <w:rStyle w:val="Refdenotaalpie"/>
        </w:rPr>
        <w:footnoteRef/>
      </w:r>
      <w:r>
        <w:t xml:space="preserve"> Artículo 58, Ley de Transparencia y Acceso a la Información Pública del Estado de México y Municipios.</w:t>
      </w:r>
    </w:p>
  </w:footnote>
  <w:footnote w:id="11">
    <w:p w14:paraId="377EA0EF" w14:textId="77777777" w:rsidR="00115E47" w:rsidRDefault="00115E47" w:rsidP="00906D63">
      <w:pPr>
        <w:pStyle w:val="Textonotapie"/>
      </w:pPr>
      <w:r>
        <w:rPr>
          <w:rStyle w:val="Refdenotaalpie"/>
        </w:rPr>
        <w:footnoteRef/>
      </w:r>
      <w:r>
        <w:t xml:space="preserve"> Artículo 59, Ídem.</w:t>
      </w:r>
    </w:p>
  </w:footnote>
  <w:footnote w:id="12">
    <w:p w14:paraId="68D114BA" w14:textId="77777777" w:rsidR="00115E47" w:rsidRDefault="00115E47" w:rsidP="00A055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13">
    <w:p w14:paraId="38151BE8" w14:textId="77777777" w:rsidR="00115E47" w:rsidRDefault="00115E47" w:rsidP="00A055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14">
    <w:p w14:paraId="1CDC622F" w14:textId="77777777" w:rsidR="00115E47" w:rsidRDefault="00115E47" w:rsidP="00A0559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4DAF62D1" w14:textId="77777777" w:rsidR="00115E47" w:rsidRDefault="00115E47" w:rsidP="00A05598">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“Artículo 9</w:t>
      </w:r>
      <w:r>
        <w:rPr>
          <w:rFonts w:ascii="Palatino Linotype" w:eastAsia="Palatino Linotype" w:hAnsi="Palatino Linotype" w:cs="Palatino Linotype"/>
          <w:color w:val="000000"/>
          <w:sz w:val="18"/>
          <w:szCs w:val="18"/>
        </w:rPr>
        <w:t>.(…)</w:t>
      </w:r>
    </w:p>
    <w:p w14:paraId="5C6EB92D" w14:textId="77777777" w:rsidR="00115E47" w:rsidRDefault="00115E47" w:rsidP="00A05598">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1EC2D79B" w14:textId="77777777" w:rsidR="00115E47" w:rsidRDefault="00115E47" w:rsidP="00A05598">
      <w:pPr>
        <w:pBdr>
          <w:top w:val="nil"/>
          <w:left w:val="nil"/>
          <w:bottom w:val="nil"/>
          <w:right w:val="nil"/>
          <w:between w:val="nil"/>
        </w:pBdr>
        <w:rPr>
          <w:color w:val="000000"/>
          <w:sz w:val="20"/>
          <w:szCs w:val="20"/>
        </w:rPr>
      </w:pPr>
      <w:r>
        <w:rPr>
          <w:color w:val="000000"/>
          <w:sz w:val="20"/>
          <w:szCs w:val="20"/>
        </w:rPr>
        <w:t>(…)”</w:t>
      </w:r>
    </w:p>
  </w:footnote>
  <w:footnote w:id="15">
    <w:p w14:paraId="49E6C39E" w14:textId="77777777" w:rsidR="00115E47" w:rsidRPr="00942433" w:rsidRDefault="00115E47" w:rsidP="00A05598">
      <w:pPr>
        <w:pStyle w:val="Textonotapie"/>
        <w:rPr>
          <w:lang w:val="es-MX"/>
        </w:rPr>
      </w:pPr>
      <w:r>
        <w:rPr>
          <w:rStyle w:val="Refdenotaalpie"/>
        </w:rPr>
        <w:footnoteRef/>
      </w:r>
      <w:r>
        <w:t xml:space="preserve"> </w:t>
      </w:r>
      <w:r>
        <w:rPr>
          <w:lang w:val="es-MX"/>
        </w:rPr>
        <w:t>Artículo 115, fracción I, Constitución Política de los Estados Unidos Mexicanos.</w:t>
      </w:r>
    </w:p>
  </w:footnote>
  <w:footnote w:id="16">
    <w:p w14:paraId="34EB6AE7" w14:textId="77777777" w:rsidR="00115E47" w:rsidRPr="00D60F65" w:rsidRDefault="00115E47" w:rsidP="00A05598">
      <w:pPr>
        <w:pStyle w:val="Textonotapie"/>
        <w:rPr>
          <w:lang w:val="es-MX"/>
        </w:rPr>
      </w:pPr>
      <w:r>
        <w:rPr>
          <w:rStyle w:val="Refdenotaalpie"/>
        </w:rPr>
        <w:footnoteRef/>
      </w:r>
      <w:r>
        <w:t xml:space="preserve"> </w:t>
      </w:r>
      <w:r>
        <w:rPr>
          <w:lang w:val="es-MX"/>
        </w:rPr>
        <w:t>Artículo 115, fracción II, Ídem.</w:t>
      </w:r>
    </w:p>
  </w:footnote>
  <w:footnote w:id="17">
    <w:p w14:paraId="4670E5FA" w14:textId="77777777" w:rsidR="00115E47" w:rsidRPr="00D60F65" w:rsidRDefault="00115E47" w:rsidP="00A05598">
      <w:pPr>
        <w:pStyle w:val="Textonotapie"/>
        <w:rPr>
          <w:lang w:val="es-MX"/>
        </w:rPr>
      </w:pPr>
      <w:r>
        <w:rPr>
          <w:rStyle w:val="Refdenotaalpie"/>
        </w:rPr>
        <w:footnoteRef/>
      </w:r>
      <w:r>
        <w:t xml:space="preserve"> </w:t>
      </w:r>
      <w:r>
        <w:rPr>
          <w:lang w:val="es-MX"/>
        </w:rPr>
        <w:t>Artículo 87, Ley Orgánica Municipal del Estado de México.</w:t>
      </w:r>
    </w:p>
  </w:footnote>
  <w:footnote w:id="18">
    <w:p w14:paraId="412F7D46" w14:textId="6DCEBFF8" w:rsidR="00115E47" w:rsidRPr="00E466BE" w:rsidRDefault="00115E47">
      <w:pPr>
        <w:pStyle w:val="Textonotapie"/>
        <w:rPr>
          <w:lang w:val="es-MX"/>
        </w:rPr>
      </w:pPr>
      <w:r>
        <w:rPr>
          <w:rStyle w:val="Refdenotaalpie"/>
        </w:rPr>
        <w:footnoteRef/>
      </w:r>
      <w:r>
        <w:t xml:space="preserve"> </w:t>
      </w:r>
      <w:r>
        <w:rPr>
          <w:lang w:val="es-MX"/>
        </w:rPr>
        <w:t>Artículo 93, Ley Orgánica Municipal del Estado de México.</w:t>
      </w:r>
    </w:p>
  </w:footnote>
  <w:footnote w:id="19">
    <w:p w14:paraId="7D08781D" w14:textId="4E7BFCBE" w:rsidR="00115E47" w:rsidRPr="003646E4" w:rsidRDefault="00115E47" w:rsidP="003646E4">
      <w:pPr>
        <w:pStyle w:val="Textonotapie"/>
        <w:jc w:val="both"/>
        <w:rPr>
          <w:lang w:val="es-MX"/>
        </w:rPr>
      </w:pPr>
      <w:r>
        <w:rPr>
          <w:rStyle w:val="Refdenotaalpie"/>
        </w:rPr>
        <w:footnoteRef/>
      </w:r>
      <w:r>
        <w:t xml:space="preserve"> </w:t>
      </w:r>
      <w:r>
        <w:rPr>
          <w:lang w:val="es-MX"/>
        </w:rPr>
        <w:t>Artículo 120, fracción XII, Reglamento Interno de la Administración Pública Municipal de Tlalnepantla de Baz.</w:t>
      </w:r>
    </w:p>
  </w:footnote>
  <w:footnote w:id="20">
    <w:p w14:paraId="1AF50E39" w14:textId="4FA53290" w:rsidR="00115E47" w:rsidRPr="003646E4" w:rsidRDefault="00115E47">
      <w:pPr>
        <w:pStyle w:val="Textonotapie"/>
        <w:rPr>
          <w:lang w:val="es-MX"/>
        </w:rPr>
      </w:pPr>
      <w:r>
        <w:rPr>
          <w:rStyle w:val="Refdenotaalpie"/>
        </w:rPr>
        <w:footnoteRef/>
      </w:r>
      <w:r>
        <w:t xml:space="preserve"> </w:t>
      </w:r>
      <w:r>
        <w:rPr>
          <w:lang w:val="es-MX"/>
        </w:rPr>
        <w:t>Artículo 132, Reglamento Interno de la Administración Pública Municipal de Tlalnepantla de Baz.</w:t>
      </w:r>
    </w:p>
  </w:footnote>
  <w:footnote w:id="21">
    <w:p w14:paraId="2F2E5CD5" w14:textId="575F158B" w:rsidR="00115E47" w:rsidRPr="00347544" w:rsidRDefault="00115E47">
      <w:pPr>
        <w:pStyle w:val="Textonotapie"/>
        <w:rPr>
          <w:lang w:val="es-MX"/>
        </w:rPr>
      </w:pPr>
      <w:r>
        <w:rPr>
          <w:rStyle w:val="Refdenotaalpie"/>
        </w:rPr>
        <w:footnoteRef/>
      </w:r>
      <w:r>
        <w:t xml:space="preserve"> </w:t>
      </w:r>
      <w:r>
        <w:rPr>
          <w:lang w:val="es-MX"/>
        </w:rPr>
        <w:t>Artículo 134, Ídem.</w:t>
      </w:r>
    </w:p>
  </w:footnote>
  <w:footnote w:id="22">
    <w:p w14:paraId="3F25E3AC" w14:textId="530DE646" w:rsidR="00115E47" w:rsidRPr="007D1BD9" w:rsidRDefault="00115E47">
      <w:pPr>
        <w:pStyle w:val="Textonotapie"/>
        <w:rPr>
          <w:lang w:val="es-MX"/>
        </w:rPr>
      </w:pPr>
      <w:r>
        <w:rPr>
          <w:rStyle w:val="Refdenotaalpie"/>
        </w:rPr>
        <w:footnoteRef/>
      </w:r>
      <w:r>
        <w:t xml:space="preserve"> </w:t>
      </w:r>
      <w:r>
        <w:rPr>
          <w:lang w:val="es-MX"/>
        </w:rPr>
        <w:t>Artículo 356, Reglamento Interno de la Administración Pública Municipal de Tlalnepantla de Baz.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11"/>
    </w:tblGrid>
    <w:tr w:rsidR="00115E47" w:rsidRPr="00025127" w14:paraId="69EFE888" w14:textId="77777777" w:rsidTr="008E29BB">
      <w:trPr>
        <w:trHeight w:val="138"/>
        <w:jc w:val="right"/>
      </w:trPr>
      <w:tc>
        <w:tcPr>
          <w:tcW w:w="3828" w:type="dxa"/>
          <w:vAlign w:val="center"/>
        </w:tcPr>
        <w:p w14:paraId="4E8A269F" w14:textId="77777777" w:rsidR="00115E47" w:rsidRPr="00025127" w:rsidRDefault="00115E47" w:rsidP="005F1362">
          <w:pPr>
            <w:ind w:right="34"/>
            <w:jc w:val="right"/>
            <w:rPr>
              <w:rFonts w:ascii="Palatino Linotype" w:hAnsi="Palatino Linotype"/>
              <w:b/>
              <w:sz w:val="22"/>
              <w:szCs w:val="22"/>
            </w:rPr>
          </w:pPr>
        </w:p>
      </w:tc>
      <w:tc>
        <w:tcPr>
          <w:tcW w:w="3411" w:type="dxa"/>
          <w:vAlign w:val="center"/>
        </w:tcPr>
        <w:p w14:paraId="24F87010" w14:textId="77777777" w:rsidR="00115E47" w:rsidRDefault="00115E47" w:rsidP="00F25B61">
          <w:pPr>
            <w:pStyle w:val="Encabezado"/>
            <w:jc w:val="both"/>
            <w:rPr>
              <w:rFonts w:ascii="Palatino Linotype" w:hAnsi="Palatino Linotype"/>
              <w:b/>
              <w:sz w:val="22"/>
              <w:szCs w:val="22"/>
            </w:rPr>
          </w:pPr>
        </w:p>
      </w:tc>
    </w:tr>
    <w:tr w:rsidR="00115E47" w:rsidRPr="00025127" w14:paraId="07F2896E" w14:textId="77777777" w:rsidTr="008E29BB">
      <w:trPr>
        <w:trHeight w:val="138"/>
        <w:jc w:val="right"/>
      </w:trPr>
      <w:tc>
        <w:tcPr>
          <w:tcW w:w="3828" w:type="dxa"/>
          <w:vAlign w:val="center"/>
        </w:tcPr>
        <w:p w14:paraId="4A5B1974" w14:textId="172F35BB" w:rsidR="00115E47" w:rsidRPr="00025127" w:rsidRDefault="00115E47" w:rsidP="00D408D5">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411" w:type="dxa"/>
          <w:vAlign w:val="center"/>
        </w:tcPr>
        <w:p w14:paraId="3A05B4B6" w14:textId="20030AD0" w:rsidR="00115E47" w:rsidRPr="00025127" w:rsidRDefault="00115E47" w:rsidP="00C845D5">
          <w:pPr>
            <w:pStyle w:val="Encabezado"/>
            <w:jc w:val="both"/>
            <w:rPr>
              <w:rFonts w:ascii="Palatino Linotype" w:hAnsi="Palatino Linotype"/>
              <w:b/>
              <w:sz w:val="22"/>
              <w:szCs w:val="22"/>
            </w:rPr>
          </w:pPr>
          <w:r>
            <w:rPr>
              <w:rFonts w:ascii="Palatino Linotype" w:hAnsi="Palatino Linotype"/>
              <w:b/>
              <w:sz w:val="22"/>
              <w:szCs w:val="22"/>
            </w:rPr>
            <w:t>01513</w:t>
          </w:r>
          <w:r w:rsidRPr="00025127">
            <w:rPr>
              <w:rFonts w:ascii="Palatino Linotype" w:hAnsi="Palatino Linotype"/>
              <w:b/>
              <w:sz w:val="22"/>
              <w:szCs w:val="22"/>
            </w:rPr>
            <w:t>/INFOEM/IP/RR/</w:t>
          </w:r>
          <w:r>
            <w:rPr>
              <w:rFonts w:ascii="Palatino Linotype" w:hAnsi="Palatino Linotype"/>
              <w:b/>
              <w:sz w:val="22"/>
              <w:szCs w:val="22"/>
            </w:rPr>
            <w:t>2024</w:t>
          </w:r>
        </w:p>
      </w:tc>
    </w:tr>
    <w:tr w:rsidR="00115E47" w:rsidRPr="00025127" w14:paraId="1B5D8690" w14:textId="77777777" w:rsidTr="008E29BB">
      <w:trPr>
        <w:trHeight w:val="233"/>
        <w:jc w:val="right"/>
      </w:trPr>
      <w:tc>
        <w:tcPr>
          <w:tcW w:w="3828" w:type="dxa"/>
          <w:vAlign w:val="center"/>
        </w:tcPr>
        <w:p w14:paraId="3903F2C6" w14:textId="22D569F8" w:rsidR="00115E47" w:rsidRPr="00025127" w:rsidRDefault="00115E47" w:rsidP="00C845D5">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411" w:type="dxa"/>
          <w:vAlign w:val="center"/>
        </w:tcPr>
        <w:p w14:paraId="03C799A2" w14:textId="2E06ABD0" w:rsidR="00115E47" w:rsidRPr="00025127" w:rsidRDefault="00115E47" w:rsidP="00C845D5">
          <w:pPr>
            <w:pStyle w:val="Encabezado"/>
            <w:rPr>
              <w:rFonts w:ascii="Palatino Linotype" w:hAnsi="Palatino Linotype"/>
              <w:b/>
              <w:sz w:val="22"/>
              <w:szCs w:val="22"/>
            </w:rPr>
          </w:pPr>
          <w:r>
            <w:rPr>
              <w:rFonts w:ascii="Palatino Linotype" w:hAnsi="Palatino Linotype"/>
              <w:b/>
              <w:bCs/>
              <w:color w:val="000000"/>
              <w:sz w:val="22"/>
              <w:szCs w:val="22"/>
            </w:rPr>
            <w:t>Ayuntamiento de Tlalnepantla de Baz</w:t>
          </w:r>
        </w:p>
      </w:tc>
    </w:tr>
    <w:tr w:rsidR="00115E47" w:rsidRPr="00025127" w14:paraId="095EB01B" w14:textId="77777777" w:rsidTr="008E29BB">
      <w:trPr>
        <w:trHeight w:val="321"/>
        <w:jc w:val="right"/>
      </w:trPr>
      <w:tc>
        <w:tcPr>
          <w:tcW w:w="3828" w:type="dxa"/>
          <w:vAlign w:val="center"/>
        </w:tcPr>
        <w:p w14:paraId="6E000A51" w14:textId="05E1861A" w:rsidR="00115E47" w:rsidRPr="00025127" w:rsidRDefault="00115E47"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411" w:type="dxa"/>
          <w:vAlign w:val="center"/>
        </w:tcPr>
        <w:p w14:paraId="07560085" w14:textId="64DC8836" w:rsidR="00115E47" w:rsidRPr="00025127" w:rsidRDefault="00115E47" w:rsidP="00472C41">
          <w:pPr>
            <w:pStyle w:val="Encabezado"/>
            <w:rPr>
              <w:rFonts w:ascii="Palatino Linotype" w:hAnsi="Palatino Linotype"/>
              <w:b/>
              <w:sz w:val="22"/>
              <w:szCs w:val="22"/>
            </w:rPr>
          </w:pPr>
          <w:r>
            <w:rPr>
              <w:rFonts w:ascii="Palatino Linotype" w:hAnsi="Palatino Linotype"/>
              <w:b/>
              <w:sz w:val="22"/>
              <w:szCs w:val="22"/>
            </w:rPr>
            <w:t>María del Rosario Mejía Ayala</w:t>
          </w:r>
        </w:p>
      </w:tc>
    </w:tr>
  </w:tbl>
  <w:p w14:paraId="1096C1B8" w14:textId="5AF1B173" w:rsidR="00115E47" w:rsidRDefault="00115E47" w:rsidP="00472C41">
    <w:pPr>
      <w:pStyle w:val="Encabezado"/>
    </w:pPr>
    <w:r>
      <w:rPr>
        <w:noProof/>
        <w:lang w:val="es-MX" w:eastAsia="es-MX"/>
      </w:rPr>
      <w:drawing>
        <wp:anchor distT="0" distB="0" distL="114300" distR="114300" simplePos="0" relativeHeight="251657216" behindDoc="1" locked="0" layoutInCell="0" allowOverlap="1" wp14:anchorId="1A29E15A" wp14:editId="3A512F67">
          <wp:simplePos x="0" y="0"/>
          <wp:positionH relativeFrom="page">
            <wp:posOffset>34594</wp:posOffset>
          </wp:positionH>
          <wp:positionV relativeFrom="page">
            <wp:posOffset>20955</wp:posOffset>
          </wp:positionV>
          <wp:extent cx="7694930" cy="10020300"/>
          <wp:effectExtent l="0" t="0" r="127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07"/>
    </w:tblGrid>
    <w:tr w:rsidR="00115E47" w:rsidRPr="00025127" w14:paraId="0A3256F2" w14:textId="77777777" w:rsidTr="008E29BB">
      <w:trPr>
        <w:trHeight w:val="138"/>
        <w:jc w:val="right"/>
      </w:trPr>
      <w:tc>
        <w:tcPr>
          <w:tcW w:w="3828" w:type="dxa"/>
          <w:vAlign w:val="center"/>
        </w:tcPr>
        <w:p w14:paraId="3D80769D" w14:textId="44A35B8D" w:rsidR="00115E47" w:rsidRPr="00025127" w:rsidRDefault="00115E47" w:rsidP="005F1362">
          <w:pPr>
            <w:jc w:val="right"/>
            <w:rPr>
              <w:rFonts w:ascii="Palatino Linotype" w:hAnsi="Palatino Linotype"/>
              <w:b/>
              <w:sz w:val="22"/>
              <w:szCs w:val="22"/>
            </w:rPr>
          </w:pPr>
          <w:r>
            <w:tab/>
          </w:r>
          <w:r w:rsidRPr="00025127">
            <w:rPr>
              <w:rFonts w:ascii="Palatino Linotype" w:hAnsi="Palatino Linotype"/>
              <w:b/>
              <w:sz w:val="22"/>
              <w:szCs w:val="22"/>
            </w:rPr>
            <w:t>RECURSO DE REVISIÓN:</w:t>
          </w:r>
        </w:p>
      </w:tc>
      <w:tc>
        <w:tcPr>
          <w:tcW w:w="3407" w:type="dxa"/>
          <w:vAlign w:val="center"/>
        </w:tcPr>
        <w:p w14:paraId="0453495E" w14:textId="7F751E1D" w:rsidR="00115E47" w:rsidRPr="00025127" w:rsidRDefault="00115E47" w:rsidP="00F25B61">
          <w:pPr>
            <w:pStyle w:val="Encabezado"/>
            <w:rPr>
              <w:rFonts w:ascii="Palatino Linotype" w:hAnsi="Palatino Linotype"/>
              <w:b/>
              <w:sz w:val="22"/>
              <w:szCs w:val="22"/>
            </w:rPr>
          </w:pPr>
          <w:r>
            <w:rPr>
              <w:rFonts w:ascii="Palatino Linotype" w:hAnsi="Palatino Linotype"/>
              <w:b/>
              <w:sz w:val="22"/>
              <w:szCs w:val="22"/>
            </w:rPr>
            <w:t>01513</w:t>
          </w:r>
          <w:r w:rsidRPr="00025127">
            <w:rPr>
              <w:rFonts w:ascii="Palatino Linotype" w:hAnsi="Palatino Linotype"/>
              <w:b/>
              <w:sz w:val="22"/>
              <w:szCs w:val="22"/>
            </w:rPr>
            <w:t>/INFOEM/IP/RR/</w:t>
          </w:r>
          <w:r>
            <w:rPr>
              <w:rFonts w:ascii="Palatino Linotype" w:hAnsi="Palatino Linotype"/>
              <w:b/>
              <w:sz w:val="22"/>
              <w:szCs w:val="22"/>
            </w:rPr>
            <w:t>2024</w:t>
          </w:r>
        </w:p>
      </w:tc>
    </w:tr>
    <w:tr w:rsidR="00115E47" w:rsidRPr="00025127" w14:paraId="128C8B3C" w14:textId="77777777" w:rsidTr="008E29BB">
      <w:trPr>
        <w:trHeight w:val="233"/>
        <w:jc w:val="right"/>
      </w:trPr>
      <w:tc>
        <w:tcPr>
          <w:tcW w:w="3828" w:type="dxa"/>
          <w:vAlign w:val="center"/>
        </w:tcPr>
        <w:p w14:paraId="483E3371" w14:textId="66B1BC74" w:rsidR="00115E47" w:rsidRPr="00025127" w:rsidRDefault="00115E47" w:rsidP="00472C41">
          <w:pPr>
            <w:jc w:val="right"/>
            <w:rPr>
              <w:rFonts w:ascii="Palatino Linotype" w:hAnsi="Palatino Linotype"/>
              <w:b/>
              <w:sz w:val="22"/>
              <w:szCs w:val="22"/>
            </w:rPr>
          </w:pPr>
          <w:r w:rsidRPr="00025127">
            <w:rPr>
              <w:rFonts w:ascii="Palatino Linotype" w:hAnsi="Palatino Linotype"/>
              <w:b/>
              <w:sz w:val="22"/>
              <w:szCs w:val="22"/>
            </w:rPr>
            <w:t>RECURRENTE:</w:t>
          </w:r>
        </w:p>
      </w:tc>
      <w:tc>
        <w:tcPr>
          <w:tcW w:w="3407" w:type="dxa"/>
        </w:tcPr>
        <w:p w14:paraId="1548525E" w14:textId="70B0DCE5" w:rsidR="00115E47" w:rsidRPr="00025127" w:rsidRDefault="002F66CE" w:rsidP="0058757A">
          <w:pPr>
            <w:pStyle w:val="Encabezado"/>
            <w:rPr>
              <w:rFonts w:ascii="Palatino Linotype" w:hAnsi="Palatino Linotype"/>
              <w:b/>
              <w:sz w:val="22"/>
              <w:szCs w:val="22"/>
            </w:rPr>
          </w:pPr>
          <w:r>
            <w:rPr>
              <w:rFonts w:ascii="Palatino Linotype" w:hAnsi="Palatino Linotype"/>
              <w:b/>
              <w:sz w:val="22"/>
              <w:szCs w:val="22"/>
            </w:rPr>
            <w:t xml:space="preserve">XXX </w:t>
          </w:r>
          <w:proofErr w:type="spellStart"/>
          <w:r>
            <w:rPr>
              <w:rFonts w:ascii="Palatino Linotype" w:hAnsi="Palatino Linotype"/>
              <w:b/>
              <w:sz w:val="22"/>
              <w:szCs w:val="22"/>
            </w:rPr>
            <w:t>XXX</w:t>
          </w:r>
          <w:proofErr w:type="spellEnd"/>
        </w:p>
      </w:tc>
    </w:tr>
    <w:tr w:rsidR="00115E47" w:rsidRPr="00025127" w14:paraId="41BE0704" w14:textId="77777777" w:rsidTr="008E29BB">
      <w:trPr>
        <w:trHeight w:val="321"/>
        <w:jc w:val="right"/>
      </w:trPr>
      <w:tc>
        <w:tcPr>
          <w:tcW w:w="3828" w:type="dxa"/>
          <w:vAlign w:val="center"/>
        </w:tcPr>
        <w:p w14:paraId="34C64148" w14:textId="10C6C8A9" w:rsidR="00115E47" w:rsidRPr="00025127" w:rsidRDefault="00115E47" w:rsidP="005F1362">
          <w:pPr>
            <w:jc w:val="right"/>
            <w:rPr>
              <w:rFonts w:ascii="Palatino Linotype" w:hAnsi="Palatino Linotype"/>
              <w:b/>
              <w:sz w:val="22"/>
              <w:szCs w:val="22"/>
            </w:rPr>
          </w:pPr>
          <w:r w:rsidRPr="00025127">
            <w:rPr>
              <w:rFonts w:ascii="Palatino Linotype" w:hAnsi="Palatino Linotype"/>
              <w:b/>
              <w:sz w:val="22"/>
              <w:szCs w:val="22"/>
            </w:rPr>
            <w:t>SUJETO OBLIGADO:</w:t>
          </w:r>
        </w:p>
      </w:tc>
      <w:tc>
        <w:tcPr>
          <w:tcW w:w="3407" w:type="dxa"/>
          <w:vAlign w:val="center"/>
        </w:tcPr>
        <w:p w14:paraId="34C341BF" w14:textId="50BF7D3B" w:rsidR="00115E47" w:rsidRPr="00025127" w:rsidRDefault="00115E47" w:rsidP="00455A56">
          <w:pPr>
            <w:pStyle w:val="Encabezado"/>
            <w:rPr>
              <w:rFonts w:ascii="Palatino Linotype" w:hAnsi="Palatino Linotype"/>
              <w:b/>
              <w:sz w:val="22"/>
              <w:szCs w:val="22"/>
            </w:rPr>
          </w:pPr>
          <w:r>
            <w:rPr>
              <w:rFonts w:ascii="Palatino Linotype" w:hAnsi="Palatino Linotype"/>
              <w:b/>
              <w:bCs/>
              <w:color w:val="000000"/>
              <w:sz w:val="22"/>
              <w:szCs w:val="22"/>
            </w:rPr>
            <w:t>Ayuntamiento de Tlalnepantla de Baz</w:t>
          </w:r>
        </w:p>
      </w:tc>
    </w:tr>
    <w:tr w:rsidR="00115E47" w:rsidRPr="00025127" w14:paraId="0C8B6193" w14:textId="77777777" w:rsidTr="008E29BB">
      <w:trPr>
        <w:trHeight w:val="321"/>
        <w:jc w:val="right"/>
      </w:trPr>
      <w:tc>
        <w:tcPr>
          <w:tcW w:w="3828" w:type="dxa"/>
          <w:vAlign w:val="center"/>
        </w:tcPr>
        <w:p w14:paraId="321FFAFF" w14:textId="0E8C2CE7" w:rsidR="00115E47" w:rsidRPr="00025127" w:rsidRDefault="00115E47" w:rsidP="00472C41">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407" w:type="dxa"/>
          <w:vAlign w:val="center"/>
        </w:tcPr>
        <w:p w14:paraId="0FECDA9D" w14:textId="6D336FD0" w:rsidR="00115E47" w:rsidRPr="00025127" w:rsidRDefault="00115E47" w:rsidP="00B44F9F">
          <w:pPr>
            <w:pStyle w:val="Encabezado"/>
            <w:ind w:left="33"/>
            <w:rPr>
              <w:rFonts w:ascii="Palatino Linotype" w:hAnsi="Palatino Linotype"/>
              <w:b/>
              <w:sz w:val="22"/>
              <w:szCs w:val="22"/>
            </w:rPr>
          </w:pPr>
          <w:r>
            <w:rPr>
              <w:rFonts w:ascii="Palatino Linotype" w:hAnsi="Palatino Linotype"/>
              <w:b/>
              <w:sz w:val="22"/>
              <w:szCs w:val="22"/>
            </w:rPr>
            <w:t>María del Rosario Mejía Ayala</w:t>
          </w:r>
        </w:p>
      </w:tc>
    </w:tr>
  </w:tbl>
  <w:p w14:paraId="156B5574" w14:textId="2FDF06EB" w:rsidR="00115E47" w:rsidRDefault="004F12E6"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100.1pt;margin-top:-124.3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58D34B9"/>
    <w:multiLevelType w:val="hybridMultilevel"/>
    <w:tmpl w:val="79A29DD4"/>
    <w:lvl w:ilvl="0" w:tplc="41560108">
      <w:start w:val="1"/>
      <w:numFmt w:val="upperLetter"/>
      <w:lvlText w:val="%1."/>
      <w:lvlJc w:val="left"/>
      <w:pPr>
        <w:ind w:left="1287" w:hanging="360"/>
      </w:pPr>
      <w:rPr>
        <w:rFonts w:hint="default"/>
        <w:b/>
      </w:rPr>
    </w:lvl>
    <w:lvl w:ilvl="1" w:tplc="412CBB9C">
      <w:start w:val="1"/>
      <w:numFmt w:val="decimal"/>
      <w:lvlText w:val="%2."/>
      <w:lvlJc w:val="left"/>
      <w:pPr>
        <w:ind w:left="2007" w:hanging="360"/>
      </w:pPr>
      <w:rPr>
        <w:rFonts w:hint="default"/>
        <w:b/>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070B6924"/>
    <w:multiLevelType w:val="hybridMultilevel"/>
    <w:tmpl w:val="A9743768"/>
    <w:lvl w:ilvl="0" w:tplc="629EAEB2">
      <w:start w:val="1"/>
      <w:numFmt w:val="upperRoman"/>
      <w:lvlText w:val="%1."/>
      <w:lvlJc w:val="righ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AE29C3"/>
    <w:multiLevelType w:val="hybridMultilevel"/>
    <w:tmpl w:val="C6F090EE"/>
    <w:lvl w:ilvl="0" w:tplc="41560108">
      <w:start w:val="1"/>
      <w:numFmt w:val="upperLetter"/>
      <w:lvlText w:val="%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25B42A64"/>
    <w:multiLevelType w:val="hybridMultilevel"/>
    <w:tmpl w:val="D1507560"/>
    <w:lvl w:ilvl="0" w:tplc="629EAEB2">
      <w:start w:val="1"/>
      <w:numFmt w:val="upperRoman"/>
      <w:lvlText w:val="%1."/>
      <w:lvlJc w:val="right"/>
      <w:pPr>
        <w:ind w:left="1440" w:hanging="360"/>
      </w:pPr>
      <w:rPr>
        <w:b/>
        <w:bCs/>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FF7222"/>
    <w:multiLevelType w:val="hybridMultilevel"/>
    <w:tmpl w:val="BE904CB4"/>
    <w:lvl w:ilvl="0" w:tplc="080A0017">
      <w:start w:val="1"/>
      <w:numFmt w:val="lowerLetter"/>
      <w:lvlText w:val="%1)"/>
      <w:lvlJc w:val="lef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9E2BE6"/>
    <w:multiLevelType w:val="hybridMultilevel"/>
    <w:tmpl w:val="3B78FC58"/>
    <w:lvl w:ilvl="0" w:tplc="41560108">
      <w:start w:val="1"/>
      <w:numFmt w:val="upperLetter"/>
      <w:lvlText w:val="%1."/>
      <w:lvlJc w:val="left"/>
      <w:pPr>
        <w:ind w:left="1287" w:hanging="360"/>
      </w:pPr>
      <w:rPr>
        <w:rFonts w:hint="default"/>
        <w:b/>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31CC171A"/>
    <w:multiLevelType w:val="hybridMultilevel"/>
    <w:tmpl w:val="CAB2897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323D0F9E"/>
    <w:multiLevelType w:val="hybridMultilevel"/>
    <w:tmpl w:val="A8EC0F08"/>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17490"/>
    <w:multiLevelType w:val="hybridMultilevel"/>
    <w:tmpl w:val="E2E86218"/>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3038FF"/>
    <w:multiLevelType w:val="hybridMultilevel"/>
    <w:tmpl w:val="6226C1F8"/>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E9C8477C">
      <w:start w:val="1"/>
      <w:numFmt w:val="lowerLetter"/>
      <w:lvlText w:val="%3)"/>
      <w:lvlJc w:val="left"/>
      <w:pPr>
        <w:ind w:left="2340" w:hanging="360"/>
      </w:pPr>
      <w:rPr>
        <w:rFonts w:hint="default"/>
        <w:b/>
        <w:i w:val="0"/>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1B788D"/>
    <w:multiLevelType w:val="hybridMultilevel"/>
    <w:tmpl w:val="09B025B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B42E09"/>
    <w:multiLevelType w:val="hybridMultilevel"/>
    <w:tmpl w:val="15861B04"/>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D55CD48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3001ED"/>
    <w:multiLevelType w:val="hybridMultilevel"/>
    <w:tmpl w:val="A1141B7E"/>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7103BB0">
      <w:start w:val="1"/>
      <w:numFmt w:val="lowerLetter"/>
      <w:lvlText w:val="%3)"/>
      <w:lvlJc w:val="left"/>
      <w:pPr>
        <w:ind w:left="2340" w:hanging="360"/>
      </w:pPr>
      <w:rPr>
        <w:rFonts w:hint="default"/>
        <w:i w:val="0"/>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C13234"/>
    <w:multiLevelType w:val="hybridMultilevel"/>
    <w:tmpl w:val="1B96BEAC"/>
    <w:lvl w:ilvl="0" w:tplc="FFFFFFFF">
      <w:start w:val="1"/>
      <w:numFmt w:val="decimal"/>
      <w:lvlText w:val="%1."/>
      <w:lvlJc w:val="left"/>
      <w:pPr>
        <w:ind w:left="0" w:firstLine="0"/>
      </w:pPr>
      <w:rPr>
        <w:rFonts w:ascii="Palatino Linotype" w:hAnsi="Palatino Linotype" w:hint="default"/>
        <w:b/>
        <w:i w:val="0"/>
        <w:sz w:val="24"/>
      </w:rPr>
    </w:lvl>
    <w:lvl w:ilvl="1" w:tplc="629EAEB2">
      <w:start w:val="1"/>
      <w:numFmt w:val="upperRoman"/>
      <w:lvlText w:val="%2."/>
      <w:lvlJc w:val="right"/>
      <w:pPr>
        <w:ind w:left="1440" w:hanging="360"/>
      </w:pPr>
      <w:rPr>
        <w:b/>
        <w:bCs/>
      </w:rPr>
    </w:lvl>
    <w:lvl w:ilvl="2" w:tplc="FFFFFFFF">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607D24"/>
    <w:multiLevelType w:val="hybridMultilevel"/>
    <w:tmpl w:val="5F34A7B6"/>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50AE67EA"/>
    <w:multiLevelType w:val="hybridMultilevel"/>
    <w:tmpl w:val="8EA82576"/>
    <w:lvl w:ilvl="0" w:tplc="7EE0C6EC">
      <w:start w:val="1"/>
      <w:numFmt w:val="decimal"/>
      <w:lvlText w:val="%1."/>
      <w:lvlJc w:val="left"/>
      <w:pPr>
        <w:ind w:left="0" w:firstLine="0"/>
      </w:pPr>
      <w:rPr>
        <w:rFonts w:ascii="Palatino Linotype" w:hAnsi="Palatino Linotype" w:hint="default"/>
        <w:b/>
        <w:i w:val="0"/>
        <w:sz w:val="24"/>
      </w:rPr>
    </w:lvl>
    <w:lvl w:ilvl="1" w:tplc="9222CF18">
      <w:start w:val="1"/>
      <w:numFmt w:val="upperRoman"/>
      <w:lvlText w:val="%2."/>
      <w:lvlJc w:val="right"/>
      <w:pPr>
        <w:ind w:left="1440" w:hanging="360"/>
      </w:pPr>
      <w:rPr>
        <w:b/>
        <w:bCs/>
      </w:rPr>
    </w:lvl>
    <w:lvl w:ilvl="2" w:tplc="AA6EB0B2">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C26AF2"/>
    <w:multiLevelType w:val="hybridMultilevel"/>
    <w:tmpl w:val="3C24C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D06E5B"/>
    <w:multiLevelType w:val="hybridMultilevel"/>
    <w:tmpl w:val="F71446E6"/>
    <w:lvl w:ilvl="0" w:tplc="FFFFFFFF">
      <w:start w:val="1"/>
      <w:numFmt w:val="decimal"/>
      <w:lvlText w:val="%1."/>
      <w:lvlJc w:val="left"/>
      <w:pPr>
        <w:ind w:left="0" w:firstLine="0"/>
      </w:pPr>
      <w:rPr>
        <w:rFonts w:ascii="Palatino Linotype" w:hAnsi="Palatino Linotype" w:hint="default"/>
        <w:b/>
        <w:i w:val="0"/>
        <w:sz w:val="24"/>
      </w:rPr>
    </w:lvl>
    <w:lvl w:ilvl="1" w:tplc="4122435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006860"/>
    <w:multiLevelType w:val="hybridMultilevel"/>
    <w:tmpl w:val="B62C3920"/>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E6F2709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216652"/>
    <w:multiLevelType w:val="hybridMultilevel"/>
    <w:tmpl w:val="A99C2FAC"/>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4492F230">
      <w:start w:val="1"/>
      <w:numFmt w:val="lowerLetter"/>
      <w:lvlText w:val="%3)"/>
      <w:lvlJc w:val="left"/>
      <w:pPr>
        <w:ind w:left="2340" w:hanging="360"/>
      </w:pPr>
      <w:rPr>
        <w:rFonts w:hint="default"/>
        <w:i w:val="0"/>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B038D8"/>
    <w:multiLevelType w:val="hybridMultilevel"/>
    <w:tmpl w:val="DE001EA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68BF3891"/>
    <w:multiLevelType w:val="hybridMultilevel"/>
    <w:tmpl w:val="B4C8E6B8"/>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B03EC3A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EF5123"/>
    <w:multiLevelType w:val="hybridMultilevel"/>
    <w:tmpl w:val="C2FCD63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7661A2"/>
    <w:multiLevelType w:val="hybridMultilevel"/>
    <w:tmpl w:val="BE125846"/>
    <w:lvl w:ilvl="0" w:tplc="7EE0C6EC">
      <w:start w:val="1"/>
      <w:numFmt w:val="decimal"/>
      <w:lvlText w:val="%1."/>
      <w:lvlJc w:val="left"/>
      <w:pPr>
        <w:ind w:left="0" w:firstLine="0"/>
      </w:pPr>
      <w:rPr>
        <w:rFonts w:ascii="Palatino Linotype" w:hAnsi="Palatino Linotype" w:hint="default"/>
        <w:b/>
        <w:i w:val="0"/>
        <w:sz w:val="24"/>
      </w:rPr>
    </w:lvl>
    <w:lvl w:ilvl="1" w:tplc="080A000B">
      <w:start w:val="1"/>
      <w:numFmt w:val="bullet"/>
      <w:lvlText w:val=""/>
      <w:lvlJc w:val="left"/>
      <w:pPr>
        <w:ind w:left="1440" w:hanging="360"/>
      </w:pPr>
      <w:rPr>
        <w:rFonts w:ascii="Wingdings" w:hAnsi="Wingding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3C696E"/>
    <w:multiLevelType w:val="hybridMultilevel"/>
    <w:tmpl w:val="EFA42588"/>
    <w:lvl w:ilvl="0" w:tplc="629EAEB2">
      <w:start w:val="1"/>
      <w:numFmt w:val="upperRoman"/>
      <w:lvlText w:val="%1."/>
      <w:lvlJc w:val="right"/>
      <w:pPr>
        <w:ind w:left="1440" w:hanging="360"/>
      </w:pPr>
      <w:rPr>
        <w:b/>
        <w:bCs/>
      </w:rPr>
    </w:lvl>
    <w:lvl w:ilvl="1" w:tplc="435EFBC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F0209"/>
    <w:multiLevelType w:val="hybridMultilevel"/>
    <w:tmpl w:val="756C14B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7BE41C30"/>
    <w:multiLevelType w:val="multilevel"/>
    <w:tmpl w:val="14F07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172823">
    <w:abstractNumId w:val="11"/>
  </w:num>
  <w:num w:numId="2" w16cid:durableId="31538002">
    <w:abstractNumId w:val="0"/>
  </w:num>
  <w:num w:numId="3" w16cid:durableId="1068066033">
    <w:abstractNumId w:val="5"/>
  </w:num>
  <w:num w:numId="4" w16cid:durableId="1386828335">
    <w:abstractNumId w:val="14"/>
  </w:num>
  <w:num w:numId="5" w16cid:durableId="360857424">
    <w:abstractNumId w:val="26"/>
  </w:num>
  <w:num w:numId="6" w16cid:durableId="1659461540">
    <w:abstractNumId w:val="10"/>
  </w:num>
  <w:num w:numId="7" w16cid:durableId="2045445120">
    <w:abstractNumId w:val="4"/>
  </w:num>
  <w:num w:numId="8" w16cid:durableId="776827925">
    <w:abstractNumId w:val="21"/>
  </w:num>
  <w:num w:numId="9" w16cid:durableId="1457991657">
    <w:abstractNumId w:val="17"/>
  </w:num>
  <w:num w:numId="10" w16cid:durableId="2134904602">
    <w:abstractNumId w:val="20"/>
  </w:num>
  <w:num w:numId="11" w16cid:durableId="1693532310">
    <w:abstractNumId w:val="19"/>
  </w:num>
  <w:num w:numId="12" w16cid:durableId="673189378">
    <w:abstractNumId w:val="31"/>
  </w:num>
  <w:num w:numId="13" w16cid:durableId="757480113">
    <w:abstractNumId w:val="2"/>
  </w:num>
  <w:num w:numId="14" w16cid:durableId="11691589">
    <w:abstractNumId w:val="29"/>
  </w:num>
  <w:num w:numId="15" w16cid:durableId="1237478826">
    <w:abstractNumId w:val="7"/>
  </w:num>
  <w:num w:numId="16" w16cid:durableId="538275138">
    <w:abstractNumId w:val="18"/>
  </w:num>
  <w:num w:numId="17" w16cid:durableId="872612389">
    <w:abstractNumId w:val="12"/>
  </w:num>
  <w:num w:numId="18" w16cid:durableId="772016412">
    <w:abstractNumId w:val="22"/>
  </w:num>
  <w:num w:numId="19" w16cid:durableId="834536791">
    <w:abstractNumId w:val="27"/>
  </w:num>
  <w:num w:numId="20" w16cid:durableId="1751271485">
    <w:abstractNumId w:val="9"/>
  </w:num>
  <w:num w:numId="21" w16cid:durableId="15007917">
    <w:abstractNumId w:val="15"/>
  </w:num>
  <w:num w:numId="22" w16cid:durableId="1092121838">
    <w:abstractNumId w:val="30"/>
  </w:num>
  <w:num w:numId="23" w16cid:durableId="10033726">
    <w:abstractNumId w:val="28"/>
  </w:num>
  <w:num w:numId="24" w16cid:durableId="1690065125">
    <w:abstractNumId w:val="16"/>
  </w:num>
  <w:num w:numId="25" w16cid:durableId="697047318">
    <w:abstractNumId w:val="25"/>
  </w:num>
  <w:num w:numId="26" w16cid:durableId="813792798">
    <w:abstractNumId w:val="13"/>
  </w:num>
  <w:num w:numId="27" w16cid:durableId="2008706805">
    <w:abstractNumId w:val="24"/>
  </w:num>
  <w:num w:numId="28" w16cid:durableId="207959772">
    <w:abstractNumId w:val="8"/>
  </w:num>
  <w:num w:numId="29" w16cid:durableId="644428256">
    <w:abstractNumId w:val="1"/>
  </w:num>
  <w:num w:numId="30" w16cid:durableId="2081323679">
    <w:abstractNumId w:val="3"/>
  </w:num>
  <w:num w:numId="31" w16cid:durableId="267465490">
    <w:abstractNumId w:val="6"/>
  </w:num>
  <w:num w:numId="32" w16cid:durableId="787546889">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4C6"/>
    <w:rsid w:val="0000310F"/>
    <w:rsid w:val="0000381E"/>
    <w:rsid w:val="00003A05"/>
    <w:rsid w:val="0000407F"/>
    <w:rsid w:val="000058E3"/>
    <w:rsid w:val="000061A2"/>
    <w:rsid w:val="0000797D"/>
    <w:rsid w:val="00007E8A"/>
    <w:rsid w:val="000100D7"/>
    <w:rsid w:val="0001106B"/>
    <w:rsid w:val="00011317"/>
    <w:rsid w:val="00012472"/>
    <w:rsid w:val="00013773"/>
    <w:rsid w:val="0001398B"/>
    <w:rsid w:val="00014F51"/>
    <w:rsid w:val="00015A51"/>
    <w:rsid w:val="00016250"/>
    <w:rsid w:val="000203D3"/>
    <w:rsid w:val="000204A6"/>
    <w:rsid w:val="000211F8"/>
    <w:rsid w:val="0002146F"/>
    <w:rsid w:val="00022D89"/>
    <w:rsid w:val="000236A3"/>
    <w:rsid w:val="00024F35"/>
    <w:rsid w:val="00025127"/>
    <w:rsid w:val="00025266"/>
    <w:rsid w:val="0003063D"/>
    <w:rsid w:val="00031D37"/>
    <w:rsid w:val="00031F10"/>
    <w:rsid w:val="00031F98"/>
    <w:rsid w:val="00032493"/>
    <w:rsid w:val="00032FEA"/>
    <w:rsid w:val="00037657"/>
    <w:rsid w:val="0004072A"/>
    <w:rsid w:val="000411E2"/>
    <w:rsid w:val="0004193F"/>
    <w:rsid w:val="00042380"/>
    <w:rsid w:val="00042916"/>
    <w:rsid w:val="000435A5"/>
    <w:rsid w:val="00044DB9"/>
    <w:rsid w:val="0004686A"/>
    <w:rsid w:val="000468E2"/>
    <w:rsid w:val="00046CEE"/>
    <w:rsid w:val="000478BA"/>
    <w:rsid w:val="000501DE"/>
    <w:rsid w:val="0005237C"/>
    <w:rsid w:val="00052A3C"/>
    <w:rsid w:val="00054806"/>
    <w:rsid w:val="00054A03"/>
    <w:rsid w:val="000557BC"/>
    <w:rsid w:val="00055DD8"/>
    <w:rsid w:val="00056317"/>
    <w:rsid w:val="00056A79"/>
    <w:rsid w:val="0005777B"/>
    <w:rsid w:val="00061344"/>
    <w:rsid w:val="000622ED"/>
    <w:rsid w:val="0006247F"/>
    <w:rsid w:val="00062648"/>
    <w:rsid w:val="000631D9"/>
    <w:rsid w:val="0006381D"/>
    <w:rsid w:val="00063D06"/>
    <w:rsid w:val="0006407E"/>
    <w:rsid w:val="00064577"/>
    <w:rsid w:val="000649C2"/>
    <w:rsid w:val="00064A37"/>
    <w:rsid w:val="00064B95"/>
    <w:rsid w:val="000659BE"/>
    <w:rsid w:val="00065A78"/>
    <w:rsid w:val="00065B8A"/>
    <w:rsid w:val="000664BF"/>
    <w:rsid w:val="00066B68"/>
    <w:rsid w:val="00070361"/>
    <w:rsid w:val="000718C5"/>
    <w:rsid w:val="00071DFA"/>
    <w:rsid w:val="0007221E"/>
    <w:rsid w:val="00074573"/>
    <w:rsid w:val="00076609"/>
    <w:rsid w:val="000770CE"/>
    <w:rsid w:val="000800AC"/>
    <w:rsid w:val="000814C8"/>
    <w:rsid w:val="0008230A"/>
    <w:rsid w:val="00082D11"/>
    <w:rsid w:val="00082E28"/>
    <w:rsid w:val="000834FE"/>
    <w:rsid w:val="0008465D"/>
    <w:rsid w:val="00084E31"/>
    <w:rsid w:val="0008542A"/>
    <w:rsid w:val="00090D6F"/>
    <w:rsid w:val="00091C2C"/>
    <w:rsid w:val="00091EC8"/>
    <w:rsid w:val="00093A7F"/>
    <w:rsid w:val="00093FB4"/>
    <w:rsid w:val="00093FC7"/>
    <w:rsid w:val="00094B41"/>
    <w:rsid w:val="000953E2"/>
    <w:rsid w:val="00095BB9"/>
    <w:rsid w:val="0009700A"/>
    <w:rsid w:val="0009728E"/>
    <w:rsid w:val="00097B8D"/>
    <w:rsid w:val="000A0678"/>
    <w:rsid w:val="000A1CCA"/>
    <w:rsid w:val="000A1D66"/>
    <w:rsid w:val="000A26B8"/>
    <w:rsid w:val="000A2C62"/>
    <w:rsid w:val="000A3946"/>
    <w:rsid w:val="000A3F90"/>
    <w:rsid w:val="000A44DE"/>
    <w:rsid w:val="000A4554"/>
    <w:rsid w:val="000A45FD"/>
    <w:rsid w:val="000A4E44"/>
    <w:rsid w:val="000A556A"/>
    <w:rsid w:val="000A663B"/>
    <w:rsid w:val="000A77ED"/>
    <w:rsid w:val="000B0370"/>
    <w:rsid w:val="000B0C1C"/>
    <w:rsid w:val="000B2BA0"/>
    <w:rsid w:val="000B405C"/>
    <w:rsid w:val="000B4DDD"/>
    <w:rsid w:val="000B5AB1"/>
    <w:rsid w:val="000B5CF4"/>
    <w:rsid w:val="000B5D79"/>
    <w:rsid w:val="000B6D31"/>
    <w:rsid w:val="000B750B"/>
    <w:rsid w:val="000B7C4F"/>
    <w:rsid w:val="000C0061"/>
    <w:rsid w:val="000C0663"/>
    <w:rsid w:val="000C0BBB"/>
    <w:rsid w:val="000C10B9"/>
    <w:rsid w:val="000C1D19"/>
    <w:rsid w:val="000C2E5F"/>
    <w:rsid w:val="000C3423"/>
    <w:rsid w:val="000C3861"/>
    <w:rsid w:val="000C4111"/>
    <w:rsid w:val="000C48CA"/>
    <w:rsid w:val="000C4A8E"/>
    <w:rsid w:val="000C52CE"/>
    <w:rsid w:val="000C5458"/>
    <w:rsid w:val="000C5A04"/>
    <w:rsid w:val="000C5AF7"/>
    <w:rsid w:val="000C6B73"/>
    <w:rsid w:val="000C6C09"/>
    <w:rsid w:val="000C6CE3"/>
    <w:rsid w:val="000C6E97"/>
    <w:rsid w:val="000D0855"/>
    <w:rsid w:val="000D11CC"/>
    <w:rsid w:val="000D1E0F"/>
    <w:rsid w:val="000D2DC2"/>
    <w:rsid w:val="000D3275"/>
    <w:rsid w:val="000D447F"/>
    <w:rsid w:val="000D473B"/>
    <w:rsid w:val="000D5A1D"/>
    <w:rsid w:val="000D62FF"/>
    <w:rsid w:val="000D69DF"/>
    <w:rsid w:val="000D6E5C"/>
    <w:rsid w:val="000D72C9"/>
    <w:rsid w:val="000D7369"/>
    <w:rsid w:val="000D7394"/>
    <w:rsid w:val="000E0366"/>
    <w:rsid w:val="000E07DC"/>
    <w:rsid w:val="000E096F"/>
    <w:rsid w:val="000E1389"/>
    <w:rsid w:val="000E2665"/>
    <w:rsid w:val="000E2A46"/>
    <w:rsid w:val="000E5176"/>
    <w:rsid w:val="000E638F"/>
    <w:rsid w:val="000E67FC"/>
    <w:rsid w:val="000E77B8"/>
    <w:rsid w:val="000F0E7A"/>
    <w:rsid w:val="000F1731"/>
    <w:rsid w:val="000F1B9F"/>
    <w:rsid w:val="000F1BF0"/>
    <w:rsid w:val="000F2739"/>
    <w:rsid w:val="000F2EDD"/>
    <w:rsid w:val="000F3457"/>
    <w:rsid w:val="000F37A8"/>
    <w:rsid w:val="000F3FE5"/>
    <w:rsid w:val="000F6D7E"/>
    <w:rsid w:val="00100187"/>
    <w:rsid w:val="00100C6D"/>
    <w:rsid w:val="00100DDD"/>
    <w:rsid w:val="001015CE"/>
    <w:rsid w:val="00102517"/>
    <w:rsid w:val="001025C6"/>
    <w:rsid w:val="00102D65"/>
    <w:rsid w:val="00103662"/>
    <w:rsid w:val="00103888"/>
    <w:rsid w:val="0010409E"/>
    <w:rsid w:val="001044BE"/>
    <w:rsid w:val="001056B2"/>
    <w:rsid w:val="00106847"/>
    <w:rsid w:val="00107499"/>
    <w:rsid w:val="00107557"/>
    <w:rsid w:val="0011167C"/>
    <w:rsid w:val="00111F02"/>
    <w:rsid w:val="0011279B"/>
    <w:rsid w:val="00112B02"/>
    <w:rsid w:val="00112BCC"/>
    <w:rsid w:val="00112D20"/>
    <w:rsid w:val="00112F09"/>
    <w:rsid w:val="00114A21"/>
    <w:rsid w:val="00115E47"/>
    <w:rsid w:val="00115F2B"/>
    <w:rsid w:val="00115F98"/>
    <w:rsid w:val="00117441"/>
    <w:rsid w:val="00117D31"/>
    <w:rsid w:val="0012006D"/>
    <w:rsid w:val="00121F4A"/>
    <w:rsid w:val="00122948"/>
    <w:rsid w:val="001229D1"/>
    <w:rsid w:val="00122E4B"/>
    <w:rsid w:val="00123639"/>
    <w:rsid w:val="0012380D"/>
    <w:rsid w:val="00124015"/>
    <w:rsid w:val="00124CF1"/>
    <w:rsid w:val="001250B4"/>
    <w:rsid w:val="001253D1"/>
    <w:rsid w:val="00125595"/>
    <w:rsid w:val="00126C46"/>
    <w:rsid w:val="00127A33"/>
    <w:rsid w:val="00127E68"/>
    <w:rsid w:val="00130E89"/>
    <w:rsid w:val="001318D2"/>
    <w:rsid w:val="00132C06"/>
    <w:rsid w:val="00132F52"/>
    <w:rsid w:val="00133B79"/>
    <w:rsid w:val="00133CE5"/>
    <w:rsid w:val="00134AEC"/>
    <w:rsid w:val="001352E5"/>
    <w:rsid w:val="00135DD5"/>
    <w:rsid w:val="0013663C"/>
    <w:rsid w:val="0013673A"/>
    <w:rsid w:val="00136D68"/>
    <w:rsid w:val="0013752C"/>
    <w:rsid w:val="00140206"/>
    <w:rsid w:val="0014044A"/>
    <w:rsid w:val="00140D44"/>
    <w:rsid w:val="00142648"/>
    <w:rsid w:val="00142DC2"/>
    <w:rsid w:val="00143219"/>
    <w:rsid w:val="001436BB"/>
    <w:rsid w:val="001437CC"/>
    <w:rsid w:val="00143BD1"/>
    <w:rsid w:val="001459C8"/>
    <w:rsid w:val="001468E9"/>
    <w:rsid w:val="00147864"/>
    <w:rsid w:val="00151114"/>
    <w:rsid w:val="0015233C"/>
    <w:rsid w:val="001526C3"/>
    <w:rsid w:val="00152F19"/>
    <w:rsid w:val="001534BC"/>
    <w:rsid w:val="00153833"/>
    <w:rsid w:val="00153FA4"/>
    <w:rsid w:val="00154304"/>
    <w:rsid w:val="0015466E"/>
    <w:rsid w:val="00154765"/>
    <w:rsid w:val="001548CB"/>
    <w:rsid w:val="00154EF0"/>
    <w:rsid w:val="00156A23"/>
    <w:rsid w:val="00157CBD"/>
    <w:rsid w:val="00160E22"/>
    <w:rsid w:val="001611E5"/>
    <w:rsid w:val="00161E95"/>
    <w:rsid w:val="00163780"/>
    <w:rsid w:val="00163B1F"/>
    <w:rsid w:val="001648EE"/>
    <w:rsid w:val="00164B65"/>
    <w:rsid w:val="001656F2"/>
    <w:rsid w:val="00165DC8"/>
    <w:rsid w:val="00166794"/>
    <w:rsid w:val="00167813"/>
    <w:rsid w:val="0017212C"/>
    <w:rsid w:val="00172471"/>
    <w:rsid w:val="0017273C"/>
    <w:rsid w:val="001732E3"/>
    <w:rsid w:val="001733E9"/>
    <w:rsid w:val="00174E02"/>
    <w:rsid w:val="0017653A"/>
    <w:rsid w:val="00176569"/>
    <w:rsid w:val="001775DF"/>
    <w:rsid w:val="00177CB4"/>
    <w:rsid w:val="001809A7"/>
    <w:rsid w:val="001814C8"/>
    <w:rsid w:val="001848C0"/>
    <w:rsid w:val="00185460"/>
    <w:rsid w:val="001862A3"/>
    <w:rsid w:val="0019162F"/>
    <w:rsid w:val="00191D41"/>
    <w:rsid w:val="001925E3"/>
    <w:rsid w:val="00192D47"/>
    <w:rsid w:val="00192E4B"/>
    <w:rsid w:val="00194D62"/>
    <w:rsid w:val="00196407"/>
    <w:rsid w:val="00197091"/>
    <w:rsid w:val="001972CC"/>
    <w:rsid w:val="001A032D"/>
    <w:rsid w:val="001A138D"/>
    <w:rsid w:val="001A224F"/>
    <w:rsid w:val="001A2857"/>
    <w:rsid w:val="001A2A89"/>
    <w:rsid w:val="001A2C62"/>
    <w:rsid w:val="001A3634"/>
    <w:rsid w:val="001A446C"/>
    <w:rsid w:val="001A4D5D"/>
    <w:rsid w:val="001A5150"/>
    <w:rsid w:val="001A58B9"/>
    <w:rsid w:val="001A61E1"/>
    <w:rsid w:val="001A6C1E"/>
    <w:rsid w:val="001B17CD"/>
    <w:rsid w:val="001B2AB9"/>
    <w:rsid w:val="001B2C16"/>
    <w:rsid w:val="001B30F9"/>
    <w:rsid w:val="001B3659"/>
    <w:rsid w:val="001B370C"/>
    <w:rsid w:val="001B40F3"/>
    <w:rsid w:val="001B45A9"/>
    <w:rsid w:val="001B53A0"/>
    <w:rsid w:val="001B5F70"/>
    <w:rsid w:val="001B6845"/>
    <w:rsid w:val="001B6D4E"/>
    <w:rsid w:val="001C002D"/>
    <w:rsid w:val="001C09E0"/>
    <w:rsid w:val="001C0AED"/>
    <w:rsid w:val="001C13A8"/>
    <w:rsid w:val="001C13B1"/>
    <w:rsid w:val="001C1C2A"/>
    <w:rsid w:val="001C1CDE"/>
    <w:rsid w:val="001C20E8"/>
    <w:rsid w:val="001C263B"/>
    <w:rsid w:val="001C2713"/>
    <w:rsid w:val="001C2EF3"/>
    <w:rsid w:val="001C34D6"/>
    <w:rsid w:val="001C3732"/>
    <w:rsid w:val="001C4D57"/>
    <w:rsid w:val="001C54A9"/>
    <w:rsid w:val="001C6012"/>
    <w:rsid w:val="001C67B0"/>
    <w:rsid w:val="001C7276"/>
    <w:rsid w:val="001C7733"/>
    <w:rsid w:val="001C77F5"/>
    <w:rsid w:val="001C79FA"/>
    <w:rsid w:val="001D07C9"/>
    <w:rsid w:val="001D3AB5"/>
    <w:rsid w:val="001D4A81"/>
    <w:rsid w:val="001D545E"/>
    <w:rsid w:val="001D7961"/>
    <w:rsid w:val="001D7D8F"/>
    <w:rsid w:val="001D7DF0"/>
    <w:rsid w:val="001D7E82"/>
    <w:rsid w:val="001E018C"/>
    <w:rsid w:val="001E0672"/>
    <w:rsid w:val="001E0AD2"/>
    <w:rsid w:val="001E11C8"/>
    <w:rsid w:val="001E3596"/>
    <w:rsid w:val="001E38ED"/>
    <w:rsid w:val="001E3B25"/>
    <w:rsid w:val="001E3F91"/>
    <w:rsid w:val="001E4152"/>
    <w:rsid w:val="001E489D"/>
    <w:rsid w:val="001E55B6"/>
    <w:rsid w:val="001E5C94"/>
    <w:rsid w:val="001E6822"/>
    <w:rsid w:val="001E74A5"/>
    <w:rsid w:val="001E7B9E"/>
    <w:rsid w:val="001F025B"/>
    <w:rsid w:val="001F0291"/>
    <w:rsid w:val="001F094C"/>
    <w:rsid w:val="001F1642"/>
    <w:rsid w:val="001F2B8C"/>
    <w:rsid w:val="001F3163"/>
    <w:rsid w:val="001F394F"/>
    <w:rsid w:val="001F783F"/>
    <w:rsid w:val="001F7AFD"/>
    <w:rsid w:val="001F7DE2"/>
    <w:rsid w:val="002001BE"/>
    <w:rsid w:val="00202E76"/>
    <w:rsid w:val="002031F3"/>
    <w:rsid w:val="002058A7"/>
    <w:rsid w:val="00205A1A"/>
    <w:rsid w:val="00207665"/>
    <w:rsid w:val="002076E2"/>
    <w:rsid w:val="0021056F"/>
    <w:rsid w:val="0021063A"/>
    <w:rsid w:val="00211229"/>
    <w:rsid w:val="00211E8C"/>
    <w:rsid w:val="00212C9C"/>
    <w:rsid w:val="00212FCA"/>
    <w:rsid w:val="00213108"/>
    <w:rsid w:val="00213DFB"/>
    <w:rsid w:val="0021453E"/>
    <w:rsid w:val="0021475E"/>
    <w:rsid w:val="00215A63"/>
    <w:rsid w:val="00215A89"/>
    <w:rsid w:val="002179AC"/>
    <w:rsid w:val="00217B86"/>
    <w:rsid w:val="0022042D"/>
    <w:rsid w:val="00220ADB"/>
    <w:rsid w:val="002217BA"/>
    <w:rsid w:val="00221E74"/>
    <w:rsid w:val="00222ADA"/>
    <w:rsid w:val="00223507"/>
    <w:rsid w:val="00223ACC"/>
    <w:rsid w:val="0022448D"/>
    <w:rsid w:val="00226ED6"/>
    <w:rsid w:val="002275DE"/>
    <w:rsid w:val="00230170"/>
    <w:rsid w:val="002305CF"/>
    <w:rsid w:val="00232110"/>
    <w:rsid w:val="00232A11"/>
    <w:rsid w:val="00233A52"/>
    <w:rsid w:val="00233E08"/>
    <w:rsid w:val="002345FF"/>
    <w:rsid w:val="00235DF2"/>
    <w:rsid w:val="00237611"/>
    <w:rsid w:val="002408D7"/>
    <w:rsid w:val="002426EA"/>
    <w:rsid w:val="00243284"/>
    <w:rsid w:val="00244476"/>
    <w:rsid w:val="0024579C"/>
    <w:rsid w:val="002457CF"/>
    <w:rsid w:val="00245B8E"/>
    <w:rsid w:val="00246F4F"/>
    <w:rsid w:val="002507D8"/>
    <w:rsid w:val="00252A20"/>
    <w:rsid w:val="00252B41"/>
    <w:rsid w:val="0025524F"/>
    <w:rsid w:val="002578EE"/>
    <w:rsid w:val="00257E5F"/>
    <w:rsid w:val="00260C1D"/>
    <w:rsid w:val="00261001"/>
    <w:rsid w:val="002617DC"/>
    <w:rsid w:val="00261A42"/>
    <w:rsid w:val="00261D84"/>
    <w:rsid w:val="002629A6"/>
    <w:rsid w:val="00262D48"/>
    <w:rsid w:val="002630E4"/>
    <w:rsid w:val="002630ED"/>
    <w:rsid w:val="002638E7"/>
    <w:rsid w:val="00263F23"/>
    <w:rsid w:val="00264D02"/>
    <w:rsid w:val="00264DA7"/>
    <w:rsid w:val="0026500D"/>
    <w:rsid w:val="00265CD7"/>
    <w:rsid w:val="00266588"/>
    <w:rsid w:val="002665BD"/>
    <w:rsid w:val="00270264"/>
    <w:rsid w:val="00271342"/>
    <w:rsid w:val="002713D5"/>
    <w:rsid w:val="00271B06"/>
    <w:rsid w:val="0027298D"/>
    <w:rsid w:val="00272FEC"/>
    <w:rsid w:val="00273013"/>
    <w:rsid w:val="00273C37"/>
    <w:rsid w:val="0027430D"/>
    <w:rsid w:val="00274329"/>
    <w:rsid w:val="0027463A"/>
    <w:rsid w:val="002746D9"/>
    <w:rsid w:val="00274ED2"/>
    <w:rsid w:val="002754FC"/>
    <w:rsid w:val="002765F2"/>
    <w:rsid w:val="00277A35"/>
    <w:rsid w:val="00280994"/>
    <w:rsid w:val="00280E3F"/>
    <w:rsid w:val="00280F05"/>
    <w:rsid w:val="00281F8C"/>
    <w:rsid w:val="0028248C"/>
    <w:rsid w:val="00282B05"/>
    <w:rsid w:val="00282D4D"/>
    <w:rsid w:val="0028323A"/>
    <w:rsid w:val="002856F3"/>
    <w:rsid w:val="00286DDB"/>
    <w:rsid w:val="002871EB"/>
    <w:rsid w:val="00287D39"/>
    <w:rsid w:val="00290DBD"/>
    <w:rsid w:val="00291D91"/>
    <w:rsid w:val="002948C4"/>
    <w:rsid w:val="00294D2D"/>
    <w:rsid w:val="002960D6"/>
    <w:rsid w:val="00297E45"/>
    <w:rsid w:val="002A2001"/>
    <w:rsid w:val="002A2099"/>
    <w:rsid w:val="002A229B"/>
    <w:rsid w:val="002A35B6"/>
    <w:rsid w:val="002A4172"/>
    <w:rsid w:val="002A4516"/>
    <w:rsid w:val="002A4755"/>
    <w:rsid w:val="002A54DE"/>
    <w:rsid w:val="002A70E6"/>
    <w:rsid w:val="002A7FAB"/>
    <w:rsid w:val="002B0692"/>
    <w:rsid w:val="002B085C"/>
    <w:rsid w:val="002B1AE9"/>
    <w:rsid w:val="002B1B3F"/>
    <w:rsid w:val="002B2278"/>
    <w:rsid w:val="002B284F"/>
    <w:rsid w:val="002B2A2E"/>
    <w:rsid w:val="002B2F59"/>
    <w:rsid w:val="002B309C"/>
    <w:rsid w:val="002B4D21"/>
    <w:rsid w:val="002B6781"/>
    <w:rsid w:val="002B6A18"/>
    <w:rsid w:val="002B6AC2"/>
    <w:rsid w:val="002B6D5B"/>
    <w:rsid w:val="002C0074"/>
    <w:rsid w:val="002C0159"/>
    <w:rsid w:val="002C0804"/>
    <w:rsid w:val="002C0D97"/>
    <w:rsid w:val="002C0DC5"/>
    <w:rsid w:val="002C1007"/>
    <w:rsid w:val="002C2D44"/>
    <w:rsid w:val="002C3A22"/>
    <w:rsid w:val="002C4715"/>
    <w:rsid w:val="002C4780"/>
    <w:rsid w:val="002C47ED"/>
    <w:rsid w:val="002C484A"/>
    <w:rsid w:val="002C5692"/>
    <w:rsid w:val="002C570D"/>
    <w:rsid w:val="002C618A"/>
    <w:rsid w:val="002C6561"/>
    <w:rsid w:val="002C69D4"/>
    <w:rsid w:val="002C6DB3"/>
    <w:rsid w:val="002C76A0"/>
    <w:rsid w:val="002D0E3D"/>
    <w:rsid w:val="002D10C8"/>
    <w:rsid w:val="002D1A38"/>
    <w:rsid w:val="002D1AA7"/>
    <w:rsid w:val="002D1C2C"/>
    <w:rsid w:val="002D233D"/>
    <w:rsid w:val="002D28CB"/>
    <w:rsid w:val="002D2E16"/>
    <w:rsid w:val="002D35AE"/>
    <w:rsid w:val="002D373C"/>
    <w:rsid w:val="002D3CA6"/>
    <w:rsid w:val="002D57AA"/>
    <w:rsid w:val="002D7E39"/>
    <w:rsid w:val="002E126F"/>
    <w:rsid w:val="002E160F"/>
    <w:rsid w:val="002E191E"/>
    <w:rsid w:val="002E1C05"/>
    <w:rsid w:val="002E2783"/>
    <w:rsid w:val="002E31F3"/>
    <w:rsid w:val="002E3C57"/>
    <w:rsid w:val="002E3FAE"/>
    <w:rsid w:val="002E482C"/>
    <w:rsid w:val="002E5399"/>
    <w:rsid w:val="002E5907"/>
    <w:rsid w:val="002E5A0B"/>
    <w:rsid w:val="002E6295"/>
    <w:rsid w:val="002E6531"/>
    <w:rsid w:val="002E66CA"/>
    <w:rsid w:val="002E689B"/>
    <w:rsid w:val="002E6CFE"/>
    <w:rsid w:val="002E7464"/>
    <w:rsid w:val="002E74CE"/>
    <w:rsid w:val="002E76FD"/>
    <w:rsid w:val="002E7AD0"/>
    <w:rsid w:val="002F1871"/>
    <w:rsid w:val="002F3672"/>
    <w:rsid w:val="002F37C1"/>
    <w:rsid w:val="002F64A2"/>
    <w:rsid w:val="002F66CE"/>
    <w:rsid w:val="002F72FA"/>
    <w:rsid w:val="002F7BEF"/>
    <w:rsid w:val="002F7D11"/>
    <w:rsid w:val="003001E4"/>
    <w:rsid w:val="003007E0"/>
    <w:rsid w:val="003013E7"/>
    <w:rsid w:val="0030150B"/>
    <w:rsid w:val="003018DD"/>
    <w:rsid w:val="00301B41"/>
    <w:rsid w:val="00301D47"/>
    <w:rsid w:val="003030B1"/>
    <w:rsid w:val="003030B3"/>
    <w:rsid w:val="00303717"/>
    <w:rsid w:val="00304013"/>
    <w:rsid w:val="00304137"/>
    <w:rsid w:val="003046AA"/>
    <w:rsid w:val="0030494E"/>
    <w:rsid w:val="003049F3"/>
    <w:rsid w:val="00304CDF"/>
    <w:rsid w:val="00305493"/>
    <w:rsid w:val="00305772"/>
    <w:rsid w:val="00305BB3"/>
    <w:rsid w:val="00305F6D"/>
    <w:rsid w:val="003062D4"/>
    <w:rsid w:val="003064B8"/>
    <w:rsid w:val="00306E7D"/>
    <w:rsid w:val="00307058"/>
    <w:rsid w:val="00307227"/>
    <w:rsid w:val="003076B1"/>
    <w:rsid w:val="0030794F"/>
    <w:rsid w:val="003105D0"/>
    <w:rsid w:val="003105D6"/>
    <w:rsid w:val="00310B1D"/>
    <w:rsid w:val="00310D66"/>
    <w:rsid w:val="003111C5"/>
    <w:rsid w:val="00311481"/>
    <w:rsid w:val="0031153E"/>
    <w:rsid w:val="003116A6"/>
    <w:rsid w:val="00311863"/>
    <w:rsid w:val="00312733"/>
    <w:rsid w:val="00312B7C"/>
    <w:rsid w:val="00312E98"/>
    <w:rsid w:val="00316065"/>
    <w:rsid w:val="00317883"/>
    <w:rsid w:val="00317B33"/>
    <w:rsid w:val="00317EFF"/>
    <w:rsid w:val="00320597"/>
    <w:rsid w:val="00321181"/>
    <w:rsid w:val="00321AA3"/>
    <w:rsid w:val="00321AE9"/>
    <w:rsid w:val="00321EEE"/>
    <w:rsid w:val="0032264B"/>
    <w:rsid w:val="00323895"/>
    <w:rsid w:val="0032586C"/>
    <w:rsid w:val="00326579"/>
    <w:rsid w:val="00327D27"/>
    <w:rsid w:val="00327D79"/>
    <w:rsid w:val="00330E47"/>
    <w:rsid w:val="00332E6B"/>
    <w:rsid w:val="003330E5"/>
    <w:rsid w:val="003337F3"/>
    <w:rsid w:val="00333BE8"/>
    <w:rsid w:val="00333F73"/>
    <w:rsid w:val="003344DB"/>
    <w:rsid w:val="00335866"/>
    <w:rsid w:val="00335898"/>
    <w:rsid w:val="00335BFE"/>
    <w:rsid w:val="00335E9C"/>
    <w:rsid w:val="0033608B"/>
    <w:rsid w:val="0033675D"/>
    <w:rsid w:val="00337941"/>
    <w:rsid w:val="00337EFC"/>
    <w:rsid w:val="003401F8"/>
    <w:rsid w:val="003407D0"/>
    <w:rsid w:val="0034181B"/>
    <w:rsid w:val="00341B17"/>
    <w:rsid w:val="00342C51"/>
    <w:rsid w:val="003438BA"/>
    <w:rsid w:val="0034443E"/>
    <w:rsid w:val="00345856"/>
    <w:rsid w:val="0034595C"/>
    <w:rsid w:val="00345B79"/>
    <w:rsid w:val="00345D0F"/>
    <w:rsid w:val="0034614E"/>
    <w:rsid w:val="00346885"/>
    <w:rsid w:val="003472B3"/>
    <w:rsid w:val="00347544"/>
    <w:rsid w:val="003501DB"/>
    <w:rsid w:val="0035104F"/>
    <w:rsid w:val="0035199B"/>
    <w:rsid w:val="003522BF"/>
    <w:rsid w:val="00352901"/>
    <w:rsid w:val="00354DD8"/>
    <w:rsid w:val="00355AEE"/>
    <w:rsid w:val="00355D3B"/>
    <w:rsid w:val="0035606B"/>
    <w:rsid w:val="003562E3"/>
    <w:rsid w:val="0035651C"/>
    <w:rsid w:val="00356A8B"/>
    <w:rsid w:val="00357CC7"/>
    <w:rsid w:val="003600B6"/>
    <w:rsid w:val="0036073F"/>
    <w:rsid w:val="003615A3"/>
    <w:rsid w:val="003629EE"/>
    <w:rsid w:val="003632E0"/>
    <w:rsid w:val="00363DCB"/>
    <w:rsid w:val="003643B3"/>
    <w:rsid w:val="003646E4"/>
    <w:rsid w:val="003708DD"/>
    <w:rsid w:val="00370B8E"/>
    <w:rsid w:val="00370BB1"/>
    <w:rsid w:val="003721B2"/>
    <w:rsid w:val="00372328"/>
    <w:rsid w:val="00373F21"/>
    <w:rsid w:val="00374CE8"/>
    <w:rsid w:val="003762FD"/>
    <w:rsid w:val="00376741"/>
    <w:rsid w:val="00376D8F"/>
    <w:rsid w:val="00376FD2"/>
    <w:rsid w:val="00377278"/>
    <w:rsid w:val="0037794F"/>
    <w:rsid w:val="00377A76"/>
    <w:rsid w:val="0038132B"/>
    <w:rsid w:val="00383797"/>
    <w:rsid w:val="0038395F"/>
    <w:rsid w:val="00383E66"/>
    <w:rsid w:val="00384AE2"/>
    <w:rsid w:val="00385699"/>
    <w:rsid w:val="00387DC9"/>
    <w:rsid w:val="00390D23"/>
    <w:rsid w:val="0039142B"/>
    <w:rsid w:val="00391447"/>
    <w:rsid w:val="0039193E"/>
    <w:rsid w:val="00391ADA"/>
    <w:rsid w:val="00392CDB"/>
    <w:rsid w:val="00392FF3"/>
    <w:rsid w:val="0039380F"/>
    <w:rsid w:val="00393B71"/>
    <w:rsid w:val="00394095"/>
    <w:rsid w:val="003940F6"/>
    <w:rsid w:val="00394B2E"/>
    <w:rsid w:val="00394F10"/>
    <w:rsid w:val="003955D3"/>
    <w:rsid w:val="00396545"/>
    <w:rsid w:val="0039671B"/>
    <w:rsid w:val="00396F71"/>
    <w:rsid w:val="003A03D0"/>
    <w:rsid w:val="003A04FF"/>
    <w:rsid w:val="003A1B01"/>
    <w:rsid w:val="003A2029"/>
    <w:rsid w:val="003A2CF7"/>
    <w:rsid w:val="003A3CC2"/>
    <w:rsid w:val="003A5E73"/>
    <w:rsid w:val="003A63D9"/>
    <w:rsid w:val="003A6417"/>
    <w:rsid w:val="003A65FE"/>
    <w:rsid w:val="003A6A5A"/>
    <w:rsid w:val="003A7221"/>
    <w:rsid w:val="003A730E"/>
    <w:rsid w:val="003B123F"/>
    <w:rsid w:val="003B1857"/>
    <w:rsid w:val="003B1CEE"/>
    <w:rsid w:val="003B2199"/>
    <w:rsid w:val="003B2856"/>
    <w:rsid w:val="003B2A0D"/>
    <w:rsid w:val="003B31FA"/>
    <w:rsid w:val="003B470A"/>
    <w:rsid w:val="003B4824"/>
    <w:rsid w:val="003B55AD"/>
    <w:rsid w:val="003B57BD"/>
    <w:rsid w:val="003B5F91"/>
    <w:rsid w:val="003B7EC4"/>
    <w:rsid w:val="003C01A2"/>
    <w:rsid w:val="003C183D"/>
    <w:rsid w:val="003C19CA"/>
    <w:rsid w:val="003C27D8"/>
    <w:rsid w:val="003C4D93"/>
    <w:rsid w:val="003C6CB8"/>
    <w:rsid w:val="003C7282"/>
    <w:rsid w:val="003D00D5"/>
    <w:rsid w:val="003D0A29"/>
    <w:rsid w:val="003D0BC7"/>
    <w:rsid w:val="003D181D"/>
    <w:rsid w:val="003D187D"/>
    <w:rsid w:val="003D20C4"/>
    <w:rsid w:val="003D235D"/>
    <w:rsid w:val="003D29E0"/>
    <w:rsid w:val="003D4163"/>
    <w:rsid w:val="003D46D0"/>
    <w:rsid w:val="003D5051"/>
    <w:rsid w:val="003D5661"/>
    <w:rsid w:val="003D5CBD"/>
    <w:rsid w:val="003D65BF"/>
    <w:rsid w:val="003D792A"/>
    <w:rsid w:val="003E1680"/>
    <w:rsid w:val="003E1870"/>
    <w:rsid w:val="003E2E98"/>
    <w:rsid w:val="003E2ED8"/>
    <w:rsid w:val="003E4701"/>
    <w:rsid w:val="003E4D72"/>
    <w:rsid w:val="003E6079"/>
    <w:rsid w:val="003E6128"/>
    <w:rsid w:val="003E6679"/>
    <w:rsid w:val="003E6D0F"/>
    <w:rsid w:val="003E6D1E"/>
    <w:rsid w:val="003E712E"/>
    <w:rsid w:val="003E71F5"/>
    <w:rsid w:val="003F0769"/>
    <w:rsid w:val="003F0799"/>
    <w:rsid w:val="003F0DDA"/>
    <w:rsid w:val="003F140F"/>
    <w:rsid w:val="003F1552"/>
    <w:rsid w:val="003F15DB"/>
    <w:rsid w:val="003F2702"/>
    <w:rsid w:val="003F2778"/>
    <w:rsid w:val="003F36A4"/>
    <w:rsid w:val="003F3757"/>
    <w:rsid w:val="003F4900"/>
    <w:rsid w:val="003F70CA"/>
    <w:rsid w:val="003F7823"/>
    <w:rsid w:val="003F7CCB"/>
    <w:rsid w:val="00400E76"/>
    <w:rsid w:val="00400F48"/>
    <w:rsid w:val="0040137F"/>
    <w:rsid w:val="00402179"/>
    <w:rsid w:val="0040278D"/>
    <w:rsid w:val="00402C84"/>
    <w:rsid w:val="00402D78"/>
    <w:rsid w:val="00403249"/>
    <w:rsid w:val="00403781"/>
    <w:rsid w:val="0040471A"/>
    <w:rsid w:val="0040674A"/>
    <w:rsid w:val="004078C8"/>
    <w:rsid w:val="004102DE"/>
    <w:rsid w:val="004107D7"/>
    <w:rsid w:val="00411930"/>
    <w:rsid w:val="00412696"/>
    <w:rsid w:val="00412E24"/>
    <w:rsid w:val="00414335"/>
    <w:rsid w:val="004147B1"/>
    <w:rsid w:val="00416727"/>
    <w:rsid w:val="004170BE"/>
    <w:rsid w:val="004171E4"/>
    <w:rsid w:val="00417A0E"/>
    <w:rsid w:val="0042068A"/>
    <w:rsid w:val="00422378"/>
    <w:rsid w:val="0042267F"/>
    <w:rsid w:val="0042437A"/>
    <w:rsid w:val="00424992"/>
    <w:rsid w:val="00424AE3"/>
    <w:rsid w:val="00424E72"/>
    <w:rsid w:val="00425F0D"/>
    <w:rsid w:val="00426D7C"/>
    <w:rsid w:val="004270F2"/>
    <w:rsid w:val="00427621"/>
    <w:rsid w:val="004300ED"/>
    <w:rsid w:val="00431687"/>
    <w:rsid w:val="004325D9"/>
    <w:rsid w:val="00432B72"/>
    <w:rsid w:val="00432FA7"/>
    <w:rsid w:val="00433016"/>
    <w:rsid w:val="00433B18"/>
    <w:rsid w:val="0043412E"/>
    <w:rsid w:val="004342F1"/>
    <w:rsid w:val="004349C0"/>
    <w:rsid w:val="00434ECD"/>
    <w:rsid w:val="00435075"/>
    <w:rsid w:val="00437702"/>
    <w:rsid w:val="00437909"/>
    <w:rsid w:val="00440047"/>
    <w:rsid w:val="004401B5"/>
    <w:rsid w:val="004404F8"/>
    <w:rsid w:val="00440800"/>
    <w:rsid w:val="004413DD"/>
    <w:rsid w:val="00442393"/>
    <w:rsid w:val="004436D7"/>
    <w:rsid w:val="00443DCB"/>
    <w:rsid w:val="00443DEB"/>
    <w:rsid w:val="0044535B"/>
    <w:rsid w:val="004455F6"/>
    <w:rsid w:val="00445FDA"/>
    <w:rsid w:val="004461C7"/>
    <w:rsid w:val="004466B2"/>
    <w:rsid w:val="004473B2"/>
    <w:rsid w:val="00447F0D"/>
    <w:rsid w:val="00450686"/>
    <w:rsid w:val="00450A5F"/>
    <w:rsid w:val="00451514"/>
    <w:rsid w:val="00453BB4"/>
    <w:rsid w:val="00454B9D"/>
    <w:rsid w:val="00455A56"/>
    <w:rsid w:val="00455D79"/>
    <w:rsid w:val="00455F6A"/>
    <w:rsid w:val="00456190"/>
    <w:rsid w:val="00456317"/>
    <w:rsid w:val="00456348"/>
    <w:rsid w:val="004572A1"/>
    <w:rsid w:val="00457F74"/>
    <w:rsid w:val="004613B1"/>
    <w:rsid w:val="00461F2A"/>
    <w:rsid w:val="0046231E"/>
    <w:rsid w:val="0046340E"/>
    <w:rsid w:val="004635E2"/>
    <w:rsid w:val="00463870"/>
    <w:rsid w:val="004638FA"/>
    <w:rsid w:val="0046441B"/>
    <w:rsid w:val="00464CB6"/>
    <w:rsid w:val="00464DDA"/>
    <w:rsid w:val="0046532D"/>
    <w:rsid w:val="0046566E"/>
    <w:rsid w:val="00470027"/>
    <w:rsid w:val="0047025A"/>
    <w:rsid w:val="00470E58"/>
    <w:rsid w:val="004724EC"/>
    <w:rsid w:val="00472A17"/>
    <w:rsid w:val="00472C41"/>
    <w:rsid w:val="00472CB5"/>
    <w:rsid w:val="00473115"/>
    <w:rsid w:val="004738D8"/>
    <w:rsid w:val="00473BD2"/>
    <w:rsid w:val="00473F11"/>
    <w:rsid w:val="00474477"/>
    <w:rsid w:val="0047491A"/>
    <w:rsid w:val="004749E8"/>
    <w:rsid w:val="004764CB"/>
    <w:rsid w:val="00476730"/>
    <w:rsid w:val="004769A5"/>
    <w:rsid w:val="00476A2D"/>
    <w:rsid w:val="004773A3"/>
    <w:rsid w:val="004773E6"/>
    <w:rsid w:val="00477710"/>
    <w:rsid w:val="00477AAB"/>
    <w:rsid w:val="00481A7B"/>
    <w:rsid w:val="00483042"/>
    <w:rsid w:val="0048386B"/>
    <w:rsid w:val="00483C14"/>
    <w:rsid w:val="00484EDE"/>
    <w:rsid w:val="004858CD"/>
    <w:rsid w:val="00485DB6"/>
    <w:rsid w:val="0048628A"/>
    <w:rsid w:val="0048658E"/>
    <w:rsid w:val="00487D6A"/>
    <w:rsid w:val="004911B6"/>
    <w:rsid w:val="00491C96"/>
    <w:rsid w:val="004923B6"/>
    <w:rsid w:val="00494294"/>
    <w:rsid w:val="00495024"/>
    <w:rsid w:val="00495611"/>
    <w:rsid w:val="004961DA"/>
    <w:rsid w:val="00496359"/>
    <w:rsid w:val="00496EA6"/>
    <w:rsid w:val="00497926"/>
    <w:rsid w:val="004A115C"/>
    <w:rsid w:val="004A14BE"/>
    <w:rsid w:val="004A2A62"/>
    <w:rsid w:val="004A2BF5"/>
    <w:rsid w:val="004A3085"/>
    <w:rsid w:val="004A36B1"/>
    <w:rsid w:val="004A3C58"/>
    <w:rsid w:val="004A4178"/>
    <w:rsid w:val="004A4356"/>
    <w:rsid w:val="004A4BD5"/>
    <w:rsid w:val="004A4CFD"/>
    <w:rsid w:val="004A4FB5"/>
    <w:rsid w:val="004A5B98"/>
    <w:rsid w:val="004A677C"/>
    <w:rsid w:val="004A6C04"/>
    <w:rsid w:val="004A789D"/>
    <w:rsid w:val="004A7D4A"/>
    <w:rsid w:val="004B05A5"/>
    <w:rsid w:val="004B0EB6"/>
    <w:rsid w:val="004B176B"/>
    <w:rsid w:val="004B182C"/>
    <w:rsid w:val="004B1D1D"/>
    <w:rsid w:val="004B293C"/>
    <w:rsid w:val="004B35A4"/>
    <w:rsid w:val="004B3A2A"/>
    <w:rsid w:val="004B3D59"/>
    <w:rsid w:val="004B4713"/>
    <w:rsid w:val="004B4BE7"/>
    <w:rsid w:val="004B50F8"/>
    <w:rsid w:val="004B58EA"/>
    <w:rsid w:val="004B7240"/>
    <w:rsid w:val="004B73EF"/>
    <w:rsid w:val="004B7992"/>
    <w:rsid w:val="004C09B4"/>
    <w:rsid w:val="004C2082"/>
    <w:rsid w:val="004C20F2"/>
    <w:rsid w:val="004C251E"/>
    <w:rsid w:val="004C3F25"/>
    <w:rsid w:val="004C4E77"/>
    <w:rsid w:val="004C525E"/>
    <w:rsid w:val="004C6796"/>
    <w:rsid w:val="004C67E2"/>
    <w:rsid w:val="004C6BD8"/>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4E4"/>
    <w:rsid w:val="004D5A36"/>
    <w:rsid w:val="004D5BA4"/>
    <w:rsid w:val="004D68F8"/>
    <w:rsid w:val="004D6D19"/>
    <w:rsid w:val="004D70F9"/>
    <w:rsid w:val="004E11D8"/>
    <w:rsid w:val="004E24A2"/>
    <w:rsid w:val="004E6A2D"/>
    <w:rsid w:val="004E6E3A"/>
    <w:rsid w:val="004E7D39"/>
    <w:rsid w:val="004F005B"/>
    <w:rsid w:val="004F0C96"/>
    <w:rsid w:val="004F0F98"/>
    <w:rsid w:val="004F12E6"/>
    <w:rsid w:val="004F28A0"/>
    <w:rsid w:val="004F3714"/>
    <w:rsid w:val="004F39A4"/>
    <w:rsid w:val="004F3DD7"/>
    <w:rsid w:val="004F44C7"/>
    <w:rsid w:val="004F489F"/>
    <w:rsid w:val="004F4958"/>
    <w:rsid w:val="004F766F"/>
    <w:rsid w:val="004F785F"/>
    <w:rsid w:val="004F78B7"/>
    <w:rsid w:val="004F7944"/>
    <w:rsid w:val="00500224"/>
    <w:rsid w:val="005002D1"/>
    <w:rsid w:val="00501B93"/>
    <w:rsid w:val="005041C2"/>
    <w:rsid w:val="00505CA0"/>
    <w:rsid w:val="00507043"/>
    <w:rsid w:val="00507C08"/>
    <w:rsid w:val="00507D18"/>
    <w:rsid w:val="00507D4A"/>
    <w:rsid w:val="0051016E"/>
    <w:rsid w:val="00511A30"/>
    <w:rsid w:val="00512F22"/>
    <w:rsid w:val="005140D2"/>
    <w:rsid w:val="005140E4"/>
    <w:rsid w:val="00514343"/>
    <w:rsid w:val="00514426"/>
    <w:rsid w:val="00514592"/>
    <w:rsid w:val="00515DEC"/>
    <w:rsid w:val="00516603"/>
    <w:rsid w:val="005166F9"/>
    <w:rsid w:val="005167B1"/>
    <w:rsid w:val="00517555"/>
    <w:rsid w:val="00517A46"/>
    <w:rsid w:val="00517BAF"/>
    <w:rsid w:val="00517D20"/>
    <w:rsid w:val="00520763"/>
    <w:rsid w:val="00520AC1"/>
    <w:rsid w:val="005215EE"/>
    <w:rsid w:val="00521F15"/>
    <w:rsid w:val="00522599"/>
    <w:rsid w:val="00522F5F"/>
    <w:rsid w:val="005248B9"/>
    <w:rsid w:val="00525374"/>
    <w:rsid w:val="005255D3"/>
    <w:rsid w:val="00525C4F"/>
    <w:rsid w:val="00526446"/>
    <w:rsid w:val="00527495"/>
    <w:rsid w:val="00527E7A"/>
    <w:rsid w:val="00531594"/>
    <w:rsid w:val="00537E2C"/>
    <w:rsid w:val="00540208"/>
    <w:rsid w:val="00542797"/>
    <w:rsid w:val="00542B3A"/>
    <w:rsid w:val="0054356D"/>
    <w:rsid w:val="00544ADC"/>
    <w:rsid w:val="00544B9C"/>
    <w:rsid w:val="00544E13"/>
    <w:rsid w:val="00544EC9"/>
    <w:rsid w:val="00546508"/>
    <w:rsid w:val="005466B2"/>
    <w:rsid w:val="00546CE8"/>
    <w:rsid w:val="00546FBD"/>
    <w:rsid w:val="0054723E"/>
    <w:rsid w:val="00547330"/>
    <w:rsid w:val="00550671"/>
    <w:rsid w:val="00551425"/>
    <w:rsid w:val="0055159A"/>
    <w:rsid w:val="005516E0"/>
    <w:rsid w:val="00551A9B"/>
    <w:rsid w:val="005520BF"/>
    <w:rsid w:val="00552213"/>
    <w:rsid w:val="005526F4"/>
    <w:rsid w:val="0055544F"/>
    <w:rsid w:val="00556533"/>
    <w:rsid w:val="00556B04"/>
    <w:rsid w:val="00556F72"/>
    <w:rsid w:val="00556F82"/>
    <w:rsid w:val="00560937"/>
    <w:rsid w:val="00560A81"/>
    <w:rsid w:val="00560C00"/>
    <w:rsid w:val="00561ED1"/>
    <w:rsid w:val="00562B0A"/>
    <w:rsid w:val="00562CCE"/>
    <w:rsid w:val="00563FC3"/>
    <w:rsid w:val="00564AE2"/>
    <w:rsid w:val="0056555A"/>
    <w:rsid w:val="005669D6"/>
    <w:rsid w:val="00566BC5"/>
    <w:rsid w:val="0056788F"/>
    <w:rsid w:val="00567998"/>
    <w:rsid w:val="005707E7"/>
    <w:rsid w:val="00570911"/>
    <w:rsid w:val="0057101E"/>
    <w:rsid w:val="005716F3"/>
    <w:rsid w:val="00573BC6"/>
    <w:rsid w:val="005759CD"/>
    <w:rsid w:val="00575D39"/>
    <w:rsid w:val="00575F2C"/>
    <w:rsid w:val="005773AC"/>
    <w:rsid w:val="00577884"/>
    <w:rsid w:val="00577C3F"/>
    <w:rsid w:val="00581C0F"/>
    <w:rsid w:val="00582919"/>
    <w:rsid w:val="00583749"/>
    <w:rsid w:val="005849B2"/>
    <w:rsid w:val="00585172"/>
    <w:rsid w:val="00587366"/>
    <w:rsid w:val="0058757A"/>
    <w:rsid w:val="00590037"/>
    <w:rsid w:val="00590579"/>
    <w:rsid w:val="00590892"/>
    <w:rsid w:val="00591931"/>
    <w:rsid w:val="00593476"/>
    <w:rsid w:val="005937BC"/>
    <w:rsid w:val="00594C52"/>
    <w:rsid w:val="00595511"/>
    <w:rsid w:val="00596238"/>
    <w:rsid w:val="00596514"/>
    <w:rsid w:val="0059679B"/>
    <w:rsid w:val="00597B44"/>
    <w:rsid w:val="00597D18"/>
    <w:rsid w:val="005A1FAB"/>
    <w:rsid w:val="005A228F"/>
    <w:rsid w:val="005A22CB"/>
    <w:rsid w:val="005A2A65"/>
    <w:rsid w:val="005A2F65"/>
    <w:rsid w:val="005A3513"/>
    <w:rsid w:val="005A3581"/>
    <w:rsid w:val="005A3BD7"/>
    <w:rsid w:val="005A60E1"/>
    <w:rsid w:val="005A6788"/>
    <w:rsid w:val="005A786F"/>
    <w:rsid w:val="005B13E4"/>
    <w:rsid w:val="005B169C"/>
    <w:rsid w:val="005B2D8D"/>
    <w:rsid w:val="005B2DD1"/>
    <w:rsid w:val="005B3A49"/>
    <w:rsid w:val="005B4B08"/>
    <w:rsid w:val="005B5703"/>
    <w:rsid w:val="005B6ADF"/>
    <w:rsid w:val="005B773D"/>
    <w:rsid w:val="005B7877"/>
    <w:rsid w:val="005B7C5D"/>
    <w:rsid w:val="005C02B5"/>
    <w:rsid w:val="005C0821"/>
    <w:rsid w:val="005C0EE8"/>
    <w:rsid w:val="005C1A74"/>
    <w:rsid w:val="005C3294"/>
    <w:rsid w:val="005C347F"/>
    <w:rsid w:val="005C380A"/>
    <w:rsid w:val="005C3B63"/>
    <w:rsid w:val="005C450C"/>
    <w:rsid w:val="005C4B36"/>
    <w:rsid w:val="005C6961"/>
    <w:rsid w:val="005C6F55"/>
    <w:rsid w:val="005C7898"/>
    <w:rsid w:val="005C7CA9"/>
    <w:rsid w:val="005D0EB4"/>
    <w:rsid w:val="005D18A6"/>
    <w:rsid w:val="005D27DD"/>
    <w:rsid w:val="005D2CD0"/>
    <w:rsid w:val="005D3493"/>
    <w:rsid w:val="005D42F5"/>
    <w:rsid w:val="005D487C"/>
    <w:rsid w:val="005D545F"/>
    <w:rsid w:val="005D622E"/>
    <w:rsid w:val="005D6617"/>
    <w:rsid w:val="005D6FF0"/>
    <w:rsid w:val="005E11D5"/>
    <w:rsid w:val="005E2486"/>
    <w:rsid w:val="005E24E4"/>
    <w:rsid w:val="005E34D4"/>
    <w:rsid w:val="005E3716"/>
    <w:rsid w:val="005E3AE2"/>
    <w:rsid w:val="005E3FDE"/>
    <w:rsid w:val="005E55F2"/>
    <w:rsid w:val="005E68FC"/>
    <w:rsid w:val="005E7271"/>
    <w:rsid w:val="005E748B"/>
    <w:rsid w:val="005E76A0"/>
    <w:rsid w:val="005E7CC9"/>
    <w:rsid w:val="005F0007"/>
    <w:rsid w:val="005F0E6C"/>
    <w:rsid w:val="005F1362"/>
    <w:rsid w:val="005F1BAD"/>
    <w:rsid w:val="005F3685"/>
    <w:rsid w:val="005F487C"/>
    <w:rsid w:val="005F53A4"/>
    <w:rsid w:val="005F5F37"/>
    <w:rsid w:val="005F5FE1"/>
    <w:rsid w:val="005F62B2"/>
    <w:rsid w:val="005F692C"/>
    <w:rsid w:val="005F715E"/>
    <w:rsid w:val="006010DA"/>
    <w:rsid w:val="006015F0"/>
    <w:rsid w:val="006017AB"/>
    <w:rsid w:val="00604AC3"/>
    <w:rsid w:val="00605865"/>
    <w:rsid w:val="00611DC1"/>
    <w:rsid w:val="00613655"/>
    <w:rsid w:val="006144EE"/>
    <w:rsid w:val="006149C2"/>
    <w:rsid w:val="00616236"/>
    <w:rsid w:val="00616F2E"/>
    <w:rsid w:val="00617125"/>
    <w:rsid w:val="0061724D"/>
    <w:rsid w:val="00617813"/>
    <w:rsid w:val="006206CC"/>
    <w:rsid w:val="0062118E"/>
    <w:rsid w:val="00622B06"/>
    <w:rsid w:val="00623C15"/>
    <w:rsid w:val="00624425"/>
    <w:rsid w:val="006257C2"/>
    <w:rsid w:val="006269A3"/>
    <w:rsid w:val="00627163"/>
    <w:rsid w:val="00627495"/>
    <w:rsid w:val="00627CA9"/>
    <w:rsid w:val="0063034E"/>
    <w:rsid w:val="00632E24"/>
    <w:rsid w:val="00634302"/>
    <w:rsid w:val="00634476"/>
    <w:rsid w:val="00635127"/>
    <w:rsid w:val="00635424"/>
    <w:rsid w:val="006355BF"/>
    <w:rsid w:val="00637049"/>
    <w:rsid w:val="00637475"/>
    <w:rsid w:val="00640A95"/>
    <w:rsid w:val="00640B8E"/>
    <w:rsid w:val="00640DA4"/>
    <w:rsid w:val="0064393B"/>
    <w:rsid w:val="006439A1"/>
    <w:rsid w:val="00644375"/>
    <w:rsid w:val="00644A5C"/>
    <w:rsid w:val="00644F20"/>
    <w:rsid w:val="00645E03"/>
    <w:rsid w:val="00646A08"/>
    <w:rsid w:val="00646E43"/>
    <w:rsid w:val="00650392"/>
    <w:rsid w:val="0065061D"/>
    <w:rsid w:val="00651701"/>
    <w:rsid w:val="00652854"/>
    <w:rsid w:val="00655146"/>
    <w:rsid w:val="00656A6E"/>
    <w:rsid w:val="0065715E"/>
    <w:rsid w:val="00657670"/>
    <w:rsid w:val="00657DBF"/>
    <w:rsid w:val="00657DE0"/>
    <w:rsid w:val="00661AA1"/>
    <w:rsid w:val="00662C69"/>
    <w:rsid w:val="006633C0"/>
    <w:rsid w:val="00663470"/>
    <w:rsid w:val="00663CC7"/>
    <w:rsid w:val="006642CA"/>
    <w:rsid w:val="0066458B"/>
    <w:rsid w:val="00664805"/>
    <w:rsid w:val="00664FB5"/>
    <w:rsid w:val="006674A0"/>
    <w:rsid w:val="00670FE9"/>
    <w:rsid w:val="006718FB"/>
    <w:rsid w:val="006720F3"/>
    <w:rsid w:val="00672744"/>
    <w:rsid w:val="00673695"/>
    <w:rsid w:val="00673DB5"/>
    <w:rsid w:val="00673E75"/>
    <w:rsid w:val="00674701"/>
    <w:rsid w:val="00674A46"/>
    <w:rsid w:val="00674FD7"/>
    <w:rsid w:val="006752B0"/>
    <w:rsid w:val="00675742"/>
    <w:rsid w:val="00675F80"/>
    <w:rsid w:val="00676959"/>
    <w:rsid w:val="00676C6B"/>
    <w:rsid w:val="00677358"/>
    <w:rsid w:val="006805B8"/>
    <w:rsid w:val="00680F25"/>
    <w:rsid w:val="00682297"/>
    <w:rsid w:val="006842C0"/>
    <w:rsid w:val="00684A57"/>
    <w:rsid w:val="00685689"/>
    <w:rsid w:val="0068594B"/>
    <w:rsid w:val="0068681F"/>
    <w:rsid w:val="00686B04"/>
    <w:rsid w:val="00687CAD"/>
    <w:rsid w:val="006901FA"/>
    <w:rsid w:val="006904D3"/>
    <w:rsid w:val="00690ED0"/>
    <w:rsid w:val="0069264C"/>
    <w:rsid w:val="00692D5E"/>
    <w:rsid w:val="00693427"/>
    <w:rsid w:val="006934DA"/>
    <w:rsid w:val="00693FA4"/>
    <w:rsid w:val="00694C00"/>
    <w:rsid w:val="00694E12"/>
    <w:rsid w:val="006958A7"/>
    <w:rsid w:val="00695F94"/>
    <w:rsid w:val="006964F5"/>
    <w:rsid w:val="006967AA"/>
    <w:rsid w:val="00696EF8"/>
    <w:rsid w:val="00697159"/>
    <w:rsid w:val="00697365"/>
    <w:rsid w:val="00697B44"/>
    <w:rsid w:val="00697C1C"/>
    <w:rsid w:val="006A0339"/>
    <w:rsid w:val="006A1047"/>
    <w:rsid w:val="006A11C8"/>
    <w:rsid w:val="006A1DF5"/>
    <w:rsid w:val="006A2CF3"/>
    <w:rsid w:val="006A2D34"/>
    <w:rsid w:val="006A2EDE"/>
    <w:rsid w:val="006A2EFB"/>
    <w:rsid w:val="006A32B6"/>
    <w:rsid w:val="006A3D7A"/>
    <w:rsid w:val="006A45C0"/>
    <w:rsid w:val="006A4617"/>
    <w:rsid w:val="006A79C3"/>
    <w:rsid w:val="006B004E"/>
    <w:rsid w:val="006B0198"/>
    <w:rsid w:val="006B12E8"/>
    <w:rsid w:val="006B1A37"/>
    <w:rsid w:val="006B1C19"/>
    <w:rsid w:val="006B218B"/>
    <w:rsid w:val="006B249F"/>
    <w:rsid w:val="006B31E7"/>
    <w:rsid w:val="006B4585"/>
    <w:rsid w:val="006B53EE"/>
    <w:rsid w:val="006B5BA1"/>
    <w:rsid w:val="006B65D4"/>
    <w:rsid w:val="006B7A58"/>
    <w:rsid w:val="006C26B3"/>
    <w:rsid w:val="006C2FEE"/>
    <w:rsid w:val="006C50B1"/>
    <w:rsid w:val="006C50C2"/>
    <w:rsid w:val="006C563A"/>
    <w:rsid w:val="006C6C8C"/>
    <w:rsid w:val="006C6E1A"/>
    <w:rsid w:val="006C7C62"/>
    <w:rsid w:val="006D24C4"/>
    <w:rsid w:val="006D27EF"/>
    <w:rsid w:val="006D3F0B"/>
    <w:rsid w:val="006D425C"/>
    <w:rsid w:val="006D52D1"/>
    <w:rsid w:val="006D57BE"/>
    <w:rsid w:val="006D6D3D"/>
    <w:rsid w:val="006D77A2"/>
    <w:rsid w:val="006E013D"/>
    <w:rsid w:val="006E1056"/>
    <w:rsid w:val="006E3A2A"/>
    <w:rsid w:val="006E3C4C"/>
    <w:rsid w:val="006E4BD4"/>
    <w:rsid w:val="006E4E2A"/>
    <w:rsid w:val="006E4F12"/>
    <w:rsid w:val="006E5950"/>
    <w:rsid w:val="006E5AC6"/>
    <w:rsid w:val="006E6B65"/>
    <w:rsid w:val="006E6C14"/>
    <w:rsid w:val="006E73D4"/>
    <w:rsid w:val="006E7CC5"/>
    <w:rsid w:val="006F0AE3"/>
    <w:rsid w:val="006F1586"/>
    <w:rsid w:val="006F1E31"/>
    <w:rsid w:val="006F2C12"/>
    <w:rsid w:val="006F2F92"/>
    <w:rsid w:val="006F3266"/>
    <w:rsid w:val="006F51AA"/>
    <w:rsid w:val="006F69E5"/>
    <w:rsid w:val="00700553"/>
    <w:rsid w:val="00701218"/>
    <w:rsid w:val="0070141C"/>
    <w:rsid w:val="00702D2E"/>
    <w:rsid w:val="007050B1"/>
    <w:rsid w:val="00705527"/>
    <w:rsid w:val="00707096"/>
    <w:rsid w:val="00710B50"/>
    <w:rsid w:val="007127BB"/>
    <w:rsid w:val="00712B96"/>
    <w:rsid w:val="007136BC"/>
    <w:rsid w:val="007137B5"/>
    <w:rsid w:val="00714576"/>
    <w:rsid w:val="00714FEC"/>
    <w:rsid w:val="00715A04"/>
    <w:rsid w:val="00715B7D"/>
    <w:rsid w:val="00721335"/>
    <w:rsid w:val="0072136F"/>
    <w:rsid w:val="00721924"/>
    <w:rsid w:val="00721F66"/>
    <w:rsid w:val="00722B93"/>
    <w:rsid w:val="0072310C"/>
    <w:rsid w:val="0072445A"/>
    <w:rsid w:val="007263AA"/>
    <w:rsid w:val="007264A0"/>
    <w:rsid w:val="00730DF4"/>
    <w:rsid w:val="00731F1F"/>
    <w:rsid w:val="00732319"/>
    <w:rsid w:val="0073324B"/>
    <w:rsid w:val="00733675"/>
    <w:rsid w:val="007337E6"/>
    <w:rsid w:val="00735A75"/>
    <w:rsid w:val="00736115"/>
    <w:rsid w:val="007365AD"/>
    <w:rsid w:val="00736C54"/>
    <w:rsid w:val="007404A6"/>
    <w:rsid w:val="007409D8"/>
    <w:rsid w:val="00740BA4"/>
    <w:rsid w:val="00742486"/>
    <w:rsid w:val="00743CAC"/>
    <w:rsid w:val="0074433B"/>
    <w:rsid w:val="007446C2"/>
    <w:rsid w:val="0074573F"/>
    <w:rsid w:val="0074628D"/>
    <w:rsid w:val="007473D2"/>
    <w:rsid w:val="007474B7"/>
    <w:rsid w:val="007479C2"/>
    <w:rsid w:val="007509C9"/>
    <w:rsid w:val="00750A80"/>
    <w:rsid w:val="00750FC0"/>
    <w:rsid w:val="00751061"/>
    <w:rsid w:val="0075151E"/>
    <w:rsid w:val="0075265E"/>
    <w:rsid w:val="0075440D"/>
    <w:rsid w:val="00754EF8"/>
    <w:rsid w:val="00755369"/>
    <w:rsid w:val="0075604A"/>
    <w:rsid w:val="0075650E"/>
    <w:rsid w:val="00757995"/>
    <w:rsid w:val="00760BAE"/>
    <w:rsid w:val="007623F2"/>
    <w:rsid w:val="00762511"/>
    <w:rsid w:val="00762697"/>
    <w:rsid w:val="007644E6"/>
    <w:rsid w:val="007652EA"/>
    <w:rsid w:val="00766CDD"/>
    <w:rsid w:val="007674F3"/>
    <w:rsid w:val="00767911"/>
    <w:rsid w:val="00767CD2"/>
    <w:rsid w:val="007700C0"/>
    <w:rsid w:val="00770859"/>
    <w:rsid w:val="00772245"/>
    <w:rsid w:val="0077236C"/>
    <w:rsid w:val="0077277D"/>
    <w:rsid w:val="00774A5F"/>
    <w:rsid w:val="00774AB3"/>
    <w:rsid w:val="00774DFD"/>
    <w:rsid w:val="00775193"/>
    <w:rsid w:val="0077521C"/>
    <w:rsid w:val="007753FA"/>
    <w:rsid w:val="0077544D"/>
    <w:rsid w:val="007758D3"/>
    <w:rsid w:val="00775D67"/>
    <w:rsid w:val="00776C78"/>
    <w:rsid w:val="0078079A"/>
    <w:rsid w:val="0078249C"/>
    <w:rsid w:val="00784AA0"/>
    <w:rsid w:val="00784F3D"/>
    <w:rsid w:val="00785321"/>
    <w:rsid w:val="00785E63"/>
    <w:rsid w:val="007860B9"/>
    <w:rsid w:val="007861AF"/>
    <w:rsid w:val="00786DD5"/>
    <w:rsid w:val="00787184"/>
    <w:rsid w:val="007914E4"/>
    <w:rsid w:val="007915BA"/>
    <w:rsid w:val="00791CA9"/>
    <w:rsid w:val="00791E58"/>
    <w:rsid w:val="00794607"/>
    <w:rsid w:val="00794C2B"/>
    <w:rsid w:val="00795786"/>
    <w:rsid w:val="00795FC5"/>
    <w:rsid w:val="00797D59"/>
    <w:rsid w:val="007A0692"/>
    <w:rsid w:val="007A082B"/>
    <w:rsid w:val="007A0A0E"/>
    <w:rsid w:val="007A0C45"/>
    <w:rsid w:val="007A1303"/>
    <w:rsid w:val="007A28D5"/>
    <w:rsid w:val="007A2C90"/>
    <w:rsid w:val="007A4419"/>
    <w:rsid w:val="007A65E0"/>
    <w:rsid w:val="007A70B9"/>
    <w:rsid w:val="007A729D"/>
    <w:rsid w:val="007A7602"/>
    <w:rsid w:val="007A7A58"/>
    <w:rsid w:val="007A7E06"/>
    <w:rsid w:val="007B02B9"/>
    <w:rsid w:val="007B08F5"/>
    <w:rsid w:val="007B1AED"/>
    <w:rsid w:val="007B233D"/>
    <w:rsid w:val="007B2587"/>
    <w:rsid w:val="007B26B2"/>
    <w:rsid w:val="007B30F3"/>
    <w:rsid w:val="007B5AF0"/>
    <w:rsid w:val="007B6317"/>
    <w:rsid w:val="007B694D"/>
    <w:rsid w:val="007B79A9"/>
    <w:rsid w:val="007C0013"/>
    <w:rsid w:val="007C0CBC"/>
    <w:rsid w:val="007C1605"/>
    <w:rsid w:val="007C255D"/>
    <w:rsid w:val="007C37D2"/>
    <w:rsid w:val="007C3985"/>
    <w:rsid w:val="007C6110"/>
    <w:rsid w:val="007C6AE2"/>
    <w:rsid w:val="007C7154"/>
    <w:rsid w:val="007C7CA2"/>
    <w:rsid w:val="007D0C01"/>
    <w:rsid w:val="007D1BD9"/>
    <w:rsid w:val="007D26D2"/>
    <w:rsid w:val="007D2E26"/>
    <w:rsid w:val="007D3356"/>
    <w:rsid w:val="007D3FBD"/>
    <w:rsid w:val="007D49A0"/>
    <w:rsid w:val="007D7B65"/>
    <w:rsid w:val="007D7EF3"/>
    <w:rsid w:val="007E0553"/>
    <w:rsid w:val="007E31A3"/>
    <w:rsid w:val="007E31F3"/>
    <w:rsid w:val="007E4184"/>
    <w:rsid w:val="007E4AD6"/>
    <w:rsid w:val="007E5125"/>
    <w:rsid w:val="007E5825"/>
    <w:rsid w:val="007E5A30"/>
    <w:rsid w:val="007E5DB4"/>
    <w:rsid w:val="007E6334"/>
    <w:rsid w:val="007E64B6"/>
    <w:rsid w:val="007E6776"/>
    <w:rsid w:val="007E72D5"/>
    <w:rsid w:val="007E72DF"/>
    <w:rsid w:val="007F0617"/>
    <w:rsid w:val="007F264E"/>
    <w:rsid w:val="007F313E"/>
    <w:rsid w:val="007F372C"/>
    <w:rsid w:val="007F3993"/>
    <w:rsid w:val="007F3A5A"/>
    <w:rsid w:val="007F57FD"/>
    <w:rsid w:val="007F5AD6"/>
    <w:rsid w:val="007F5B95"/>
    <w:rsid w:val="007F6F57"/>
    <w:rsid w:val="007F729E"/>
    <w:rsid w:val="007F7734"/>
    <w:rsid w:val="00800E69"/>
    <w:rsid w:val="00800EFF"/>
    <w:rsid w:val="008027FA"/>
    <w:rsid w:val="00802B28"/>
    <w:rsid w:val="00802BFE"/>
    <w:rsid w:val="00802F39"/>
    <w:rsid w:val="00803827"/>
    <w:rsid w:val="0080391F"/>
    <w:rsid w:val="008039C2"/>
    <w:rsid w:val="008046E4"/>
    <w:rsid w:val="00804992"/>
    <w:rsid w:val="008055FF"/>
    <w:rsid w:val="00806782"/>
    <w:rsid w:val="0080784C"/>
    <w:rsid w:val="00810302"/>
    <w:rsid w:val="00810393"/>
    <w:rsid w:val="0081088D"/>
    <w:rsid w:val="00810F94"/>
    <w:rsid w:val="008114D6"/>
    <w:rsid w:val="008118AF"/>
    <w:rsid w:val="00811E99"/>
    <w:rsid w:val="008126D5"/>
    <w:rsid w:val="00812CFD"/>
    <w:rsid w:val="00814A15"/>
    <w:rsid w:val="00814A17"/>
    <w:rsid w:val="00815FC2"/>
    <w:rsid w:val="008167F5"/>
    <w:rsid w:val="00816B09"/>
    <w:rsid w:val="00817179"/>
    <w:rsid w:val="0081717F"/>
    <w:rsid w:val="0081755C"/>
    <w:rsid w:val="0081794B"/>
    <w:rsid w:val="00817C58"/>
    <w:rsid w:val="00817D8E"/>
    <w:rsid w:val="008200A3"/>
    <w:rsid w:val="00820222"/>
    <w:rsid w:val="00820BF2"/>
    <w:rsid w:val="00821ACB"/>
    <w:rsid w:val="008223ED"/>
    <w:rsid w:val="00824749"/>
    <w:rsid w:val="00824C4E"/>
    <w:rsid w:val="00826125"/>
    <w:rsid w:val="00826F38"/>
    <w:rsid w:val="00830D70"/>
    <w:rsid w:val="00831969"/>
    <w:rsid w:val="008327AB"/>
    <w:rsid w:val="00832D39"/>
    <w:rsid w:val="00833E4C"/>
    <w:rsid w:val="00834316"/>
    <w:rsid w:val="00836224"/>
    <w:rsid w:val="00836BF7"/>
    <w:rsid w:val="008374E9"/>
    <w:rsid w:val="008376CD"/>
    <w:rsid w:val="00837BE4"/>
    <w:rsid w:val="00840316"/>
    <w:rsid w:val="00840559"/>
    <w:rsid w:val="00842534"/>
    <w:rsid w:val="008427FD"/>
    <w:rsid w:val="00843153"/>
    <w:rsid w:val="00843261"/>
    <w:rsid w:val="008433C1"/>
    <w:rsid w:val="00843908"/>
    <w:rsid w:val="008443E1"/>
    <w:rsid w:val="00845D12"/>
    <w:rsid w:val="00846713"/>
    <w:rsid w:val="00846C5D"/>
    <w:rsid w:val="00846D48"/>
    <w:rsid w:val="008472A9"/>
    <w:rsid w:val="008473FA"/>
    <w:rsid w:val="00847830"/>
    <w:rsid w:val="0085033A"/>
    <w:rsid w:val="008513D0"/>
    <w:rsid w:val="00851A81"/>
    <w:rsid w:val="00851F4C"/>
    <w:rsid w:val="0085224B"/>
    <w:rsid w:val="008523BA"/>
    <w:rsid w:val="00852B26"/>
    <w:rsid w:val="0085480B"/>
    <w:rsid w:val="00855021"/>
    <w:rsid w:val="00855985"/>
    <w:rsid w:val="00855A70"/>
    <w:rsid w:val="008560F4"/>
    <w:rsid w:val="008568B1"/>
    <w:rsid w:val="008570EB"/>
    <w:rsid w:val="00857C76"/>
    <w:rsid w:val="00860A1E"/>
    <w:rsid w:val="00861622"/>
    <w:rsid w:val="008624DD"/>
    <w:rsid w:val="00863125"/>
    <w:rsid w:val="00864015"/>
    <w:rsid w:val="008645F1"/>
    <w:rsid w:val="00864EBB"/>
    <w:rsid w:val="008662C0"/>
    <w:rsid w:val="0086644C"/>
    <w:rsid w:val="0087030B"/>
    <w:rsid w:val="008705E1"/>
    <w:rsid w:val="00871304"/>
    <w:rsid w:val="0087153F"/>
    <w:rsid w:val="00872938"/>
    <w:rsid w:val="00873ABF"/>
    <w:rsid w:val="0087459A"/>
    <w:rsid w:val="00875167"/>
    <w:rsid w:val="00875A88"/>
    <w:rsid w:val="00875DF8"/>
    <w:rsid w:val="008765E3"/>
    <w:rsid w:val="00876DCE"/>
    <w:rsid w:val="00876FBF"/>
    <w:rsid w:val="00881487"/>
    <w:rsid w:val="00881572"/>
    <w:rsid w:val="00881CEC"/>
    <w:rsid w:val="00882FEA"/>
    <w:rsid w:val="0088320F"/>
    <w:rsid w:val="00883450"/>
    <w:rsid w:val="008834D1"/>
    <w:rsid w:val="0088398C"/>
    <w:rsid w:val="008858B1"/>
    <w:rsid w:val="00885A71"/>
    <w:rsid w:val="00885C6E"/>
    <w:rsid w:val="0088608A"/>
    <w:rsid w:val="00886AF2"/>
    <w:rsid w:val="0088743F"/>
    <w:rsid w:val="00887E7A"/>
    <w:rsid w:val="00887FEB"/>
    <w:rsid w:val="0089067B"/>
    <w:rsid w:val="00890700"/>
    <w:rsid w:val="00892AB9"/>
    <w:rsid w:val="00893537"/>
    <w:rsid w:val="00893857"/>
    <w:rsid w:val="008938EE"/>
    <w:rsid w:val="0089412A"/>
    <w:rsid w:val="00894767"/>
    <w:rsid w:val="00895335"/>
    <w:rsid w:val="00895536"/>
    <w:rsid w:val="008965EF"/>
    <w:rsid w:val="00896AD4"/>
    <w:rsid w:val="008971FC"/>
    <w:rsid w:val="00897752"/>
    <w:rsid w:val="008A1587"/>
    <w:rsid w:val="008A2811"/>
    <w:rsid w:val="008A3DB4"/>
    <w:rsid w:val="008A3F4A"/>
    <w:rsid w:val="008A3FC8"/>
    <w:rsid w:val="008A52F3"/>
    <w:rsid w:val="008A5456"/>
    <w:rsid w:val="008A56DD"/>
    <w:rsid w:val="008A74F2"/>
    <w:rsid w:val="008A7536"/>
    <w:rsid w:val="008A759D"/>
    <w:rsid w:val="008A7F1F"/>
    <w:rsid w:val="008A7F7D"/>
    <w:rsid w:val="008B1A0C"/>
    <w:rsid w:val="008B1A5A"/>
    <w:rsid w:val="008B2B30"/>
    <w:rsid w:val="008B382F"/>
    <w:rsid w:val="008B38BC"/>
    <w:rsid w:val="008B3CBF"/>
    <w:rsid w:val="008B4590"/>
    <w:rsid w:val="008B5AB4"/>
    <w:rsid w:val="008B66A6"/>
    <w:rsid w:val="008B6849"/>
    <w:rsid w:val="008B7D4A"/>
    <w:rsid w:val="008B7FFE"/>
    <w:rsid w:val="008C0446"/>
    <w:rsid w:val="008C23FB"/>
    <w:rsid w:val="008C2B3C"/>
    <w:rsid w:val="008C2F7E"/>
    <w:rsid w:val="008C33F9"/>
    <w:rsid w:val="008C41A7"/>
    <w:rsid w:val="008C6F34"/>
    <w:rsid w:val="008C7108"/>
    <w:rsid w:val="008C7424"/>
    <w:rsid w:val="008C75C8"/>
    <w:rsid w:val="008D02A3"/>
    <w:rsid w:val="008D115B"/>
    <w:rsid w:val="008D22D8"/>
    <w:rsid w:val="008D259C"/>
    <w:rsid w:val="008D288D"/>
    <w:rsid w:val="008D2BCD"/>
    <w:rsid w:val="008D3A21"/>
    <w:rsid w:val="008D406E"/>
    <w:rsid w:val="008D4E99"/>
    <w:rsid w:val="008D5066"/>
    <w:rsid w:val="008D5A97"/>
    <w:rsid w:val="008D6697"/>
    <w:rsid w:val="008D728C"/>
    <w:rsid w:val="008E0674"/>
    <w:rsid w:val="008E11CC"/>
    <w:rsid w:val="008E1B8F"/>
    <w:rsid w:val="008E2154"/>
    <w:rsid w:val="008E26D5"/>
    <w:rsid w:val="008E29BB"/>
    <w:rsid w:val="008E2B17"/>
    <w:rsid w:val="008E3E12"/>
    <w:rsid w:val="008E4245"/>
    <w:rsid w:val="008E49DA"/>
    <w:rsid w:val="008E4DCD"/>
    <w:rsid w:val="008E5767"/>
    <w:rsid w:val="008E580D"/>
    <w:rsid w:val="008E5B1E"/>
    <w:rsid w:val="008E63C7"/>
    <w:rsid w:val="008E7DFD"/>
    <w:rsid w:val="008F12E6"/>
    <w:rsid w:val="008F1558"/>
    <w:rsid w:val="008F241D"/>
    <w:rsid w:val="008F2B44"/>
    <w:rsid w:val="008F330B"/>
    <w:rsid w:val="008F5927"/>
    <w:rsid w:val="008F5F96"/>
    <w:rsid w:val="008F7752"/>
    <w:rsid w:val="0090174A"/>
    <w:rsid w:val="00902E52"/>
    <w:rsid w:val="009036B3"/>
    <w:rsid w:val="0090620F"/>
    <w:rsid w:val="00906D63"/>
    <w:rsid w:val="009071FE"/>
    <w:rsid w:val="00907761"/>
    <w:rsid w:val="00907A46"/>
    <w:rsid w:val="00910076"/>
    <w:rsid w:val="009109C1"/>
    <w:rsid w:val="00910EEA"/>
    <w:rsid w:val="0091242A"/>
    <w:rsid w:val="00912E53"/>
    <w:rsid w:val="00912F01"/>
    <w:rsid w:val="0091395C"/>
    <w:rsid w:val="00913AA4"/>
    <w:rsid w:val="00915778"/>
    <w:rsid w:val="0091629D"/>
    <w:rsid w:val="009164DD"/>
    <w:rsid w:val="009210C9"/>
    <w:rsid w:val="00921CF4"/>
    <w:rsid w:val="00922166"/>
    <w:rsid w:val="00922D98"/>
    <w:rsid w:val="00923604"/>
    <w:rsid w:val="00924F8A"/>
    <w:rsid w:val="00925C68"/>
    <w:rsid w:val="009315B0"/>
    <w:rsid w:val="009316E9"/>
    <w:rsid w:val="00931C93"/>
    <w:rsid w:val="00931EE2"/>
    <w:rsid w:val="00931FD8"/>
    <w:rsid w:val="0093282F"/>
    <w:rsid w:val="0093416D"/>
    <w:rsid w:val="009341A4"/>
    <w:rsid w:val="0093652D"/>
    <w:rsid w:val="00937309"/>
    <w:rsid w:val="00937D66"/>
    <w:rsid w:val="009405CB"/>
    <w:rsid w:val="0094065A"/>
    <w:rsid w:val="00940B53"/>
    <w:rsid w:val="00940FE2"/>
    <w:rsid w:val="00942433"/>
    <w:rsid w:val="00943E62"/>
    <w:rsid w:val="00945A61"/>
    <w:rsid w:val="00945F14"/>
    <w:rsid w:val="009467D2"/>
    <w:rsid w:val="00946BFE"/>
    <w:rsid w:val="00950154"/>
    <w:rsid w:val="00950C6E"/>
    <w:rsid w:val="00951ECA"/>
    <w:rsid w:val="0095218D"/>
    <w:rsid w:val="00953054"/>
    <w:rsid w:val="009531D6"/>
    <w:rsid w:val="00953610"/>
    <w:rsid w:val="0095382C"/>
    <w:rsid w:val="00953B03"/>
    <w:rsid w:val="009548C1"/>
    <w:rsid w:val="00956219"/>
    <w:rsid w:val="009563A5"/>
    <w:rsid w:val="00956868"/>
    <w:rsid w:val="0095723E"/>
    <w:rsid w:val="009572EE"/>
    <w:rsid w:val="0095765F"/>
    <w:rsid w:val="00957753"/>
    <w:rsid w:val="009606E6"/>
    <w:rsid w:val="009609D2"/>
    <w:rsid w:val="00960CFA"/>
    <w:rsid w:val="00960E89"/>
    <w:rsid w:val="0096234B"/>
    <w:rsid w:val="00962F40"/>
    <w:rsid w:val="00963968"/>
    <w:rsid w:val="00965470"/>
    <w:rsid w:val="009670E9"/>
    <w:rsid w:val="00970F70"/>
    <w:rsid w:val="00971056"/>
    <w:rsid w:val="0097210F"/>
    <w:rsid w:val="0097252B"/>
    <w:rsid w:val="00972668"/>
    <w:rsid w:val="009727B4"/>
    <w:rsid w:val="00972C36"/>
    <w:rsid w:val="00972DF8"/>
    <w:rsid w:val="00973A79"/>
    <w:rsid w:val="009747E8"/>
    <w:rsid w:val="009750AA"/>
    <w:rsid w:val="009767EB"/>
    <w:rsid w:val="00976B10"/>
    <w:rsid w:val="00977D37"/>
    <w:rsid w:val="009813EA"/>
    <w:rsid w:val="00982C47"/>
    <w:rsid w:val="009830D3"/>
    <w:rsid w:val="00983B8F"/>
    <w:rsid w:val="00984D47"/>
    <w:rsid w:val="0098595E"/>
    <w:rsid w:val="00986073"/>
    <w:rsid w:val="00990EE2"/>
    <w:rsid w:val="00990FC8"/>
    <w:rsid w:val="009916D2"/>
    <w:rsid w:val="009917E9"/>
    <w:rsid w:val="009918B7"/>
    <w:rsid w:val="009918C6"/>
    <w:rsid w:val="0099229C"/>
    <w:rsid w:val="00993C3F"/>
    <w:rsid w:val="0099439C"/>
    <w:rsid w:val="00994E5F"/>
    <w:rsid w:val="009959DB"/>
    <w:rsid w:val="00995C9F"/>
    <w:rsid w:val="0099752D"/>
    <w:rsid w:val="009978E1"/>
    <w:rsid w:val="00997C2A"/>
    <w:rsid w:val="009A0358"/>
    <w:rsid w:val="009A0461"/>
    <w:rsid w:val="009A0E2A"/>
    <w:rsid w:val="009A1800"/>
    <w:rsid w:val="009A1E9E"/>
    <w:rsid w:val="009A28A2"/>
    <w:rsid w:val="009A2C20"/>
    <w:rsid w:val="009A2D33"/>
    <w:rsid w:val="009A3F10"/>
    <w:rsid w:val="009A47BD"/>
    <w:rsid w:val="009A5191"/>
    <w:rsid w:val="009A593A"/>
    <w:rsid w:val="009A5FBB"/>
    <w:rsid w:val="009A7F61"/>
    <w:rsid w:val="009B0E35"/>
    <w:rsid w:val="009B0F5C"/>
    <w:rsid w:val="009B11D6"/>
    <w:rsid w:val="009B1B37"/>
    <w:rsid w:val="009B209E"/>
    <w:rsid w:val="009B2EE9"/>
    <w:rsid w:val="009B3771"/>
    <w:rsid w:val="009B4864"/>
    <w:rsid w:val="009B5504"/>
    <w:rsid w:val="009B5D1A"/>
    <w:rsid w:val="009B60AC"/>
    <w:rsid w:val="009B649B"/>
    <w:rsid w:val="009B6F16"/>
    <w:rsid w:val="009B7E3B"/>
    <w:rsid w:val="009C0940"/>
    <w:rsid w:val="009C0950"/>
    <w:rsid w:val="009C1D99"/>
    <w:rsid w:val="009C1F8B"/>
    <w:rsid w:val="009C20A8"/>
    <w:rsid w:val="009C5057"/>
    <w:rsid w:val="009C6069"/>
    <w:rsid w:val="009D1243"/>
    <w:rsid w:val="009D1378"/>
    <w:rsid w:val="009D1780"/>
    <w:rsid w:val="009D2384"/>
    <w:rsid w:val="009D3240"/>
    <w:rsid w:val="009D3A6E"/>
    <w:rsid w:val="009D563E"/>
    <w:rsid w:val="009D61D9"/>
    <w:rsid w:val="009D624D"/>
    <w:rsid w:val="009D6AD5"/>
    <w:rsid w:val="009E09BF"/>
    <w:rsid w:val="009E0AB4"/>
    <w:rsid w:val="009E10C7"/>
    <w:rsid w:val="009E260E"/>
    <w:rsid w:val="009E360A"/>
    <w:rsid w:val="009E38A4"/>
    <w:rsid w:val="009E3D75"/>
    <w:rsid w:val="009E3D82"/>
    <w:rsid w:val="009E41BF"/>
    <w:rsid w:val="009E4311"/>
    <w:rsid w:val="009E4942"/>
    <w:rsid w:val="009E58CA"/>
    <w:rsid w:val="009E672E"/>
    <w:rsid w:val="009E6E48"/>
    <w:rsid w:val="009F0467"/>
    <w:rsid w:val="009F0B67"/>
    <w:rsid w:val="009F0CAC"/>
    <w:rsid w:val="009F1566"/>
    <w:rsid w:val="009F1E4B"/>
    <w:rsid w:val="009F307E"/>
    <w:rsid w:val="009F33FC"/>
    <w:rsid w:val="009F37D5"/>
    <w:rsid w:val="009F4582"/>
    <w:rsid w:val="009F50DE"/>
    <w:rsid w:val="009F5F3E"/>
    <w:rsid w:val="009F6D34"/>
    <w:rsid w:val="009F74A2"/>
    <w:rsid w:val="009F7BB0"/>
    <w:rsid w:val="00A0179F"/>
    <w:rsid w:val="00A0191E"/>
    <w:rsid w:val="00A01B7D"/>
    <w:rsid w:val="00A036C5"/>
    <w:rsid w:val="00A03AD2"/>
    <w:rsid w:val="00A05598"/>
    <w:rsid w:val="00A05A67"/>
    <w:rsid w:val="00A05DA0"/>
    <w:rsid w:val="00A073A0"/>
    <w:rsid w:val="00A07D84"/>
    <w:rsid w:val="00A10336"/>
    <w:rsid w:val="00A10CE2"/>
    <w:rsid w:val="00A12D51"/>
    <w:rsid w:val="00A13400"/>
    <w:rsid w:val="00A13703"/>
    <w:rsid w:val="00A137B8"/>
    <w:rsid w:val="00A13811"/>
    <w:rsid w:val="00A13838"/>
    <w:rsid w:val="00A15C42"/>
    <w:rsid w:val="00A1656F"/>
    <w:rsid w:val="00A166B8"/>
    <w:rsid w:val="00A16DF1"/>
    <w:rsid w:val="00A17302"/>
    <w:rsid w:val="00A17A17"/>
    <w:rsid w:val="00A2069D"/>
    <w:rsid w:val="00A20B1F"/>
    <w:rsid w:val="00A21050"/>
    <w:rsid w:val="00A2132B"/>
    <w:rsid w:val="00A21BF1"/>
    <w:rsid w:val="00A21CD8"/>
    <w:rsid w:val="00A235D0"/>
    <w:rsid w:val="00A24131"/>
    <w:rsid w:val="00A26B23"/>
    <w:rsid w:val="00A27296"/>
    <w:rsid w:val="00A27A7F"/>
    <w:rsid w:val="00A313ED"/>
    <w:rsid w:val="00A3276A"/>
    <w:rsid w:val="00A32906"/>
    <w:rsid w:val="00A33802"/>
    <w:rsid w:val="00A349D2"/>
    <w:rsid w:val="00A34C05"/>
    <w:rsid w:val="00A35492"/>
    <w:rsid w:val="00A35E3F"/>
    <w:rsid w:val="00A362B3"/>
    <w:rsid w:val="00A372EB"/>
    <w:rsid w:val="00A37ADB"/>
    <w:rsid w:val="00A37BBB"/>
    <w:rsid w:val="00A4044E"/>
    <w:rsid w:val="00A41F51"/>
    <w:rsid w:val="00A4217B"/>
    <w:rsid w:val="00A42475"/>
    <w:rsid w:val="00A42869"/>
    <w:rsid w:val="00A4379F"/>
    <w:rsid w:val="00A4434D"/>
    <w:rsid w:val="00A45039"/>
    <w:rsid w:val="00A454E0"/>
    <w:rsid w:val="00A45546"/>
    <w:rsid w:val="00A45663"/>
    <w:rsid w:val="00A4585A"/>
    <w:rsid w:val="00A459B3"/>
    <w:rsid w:val="00A459D6"/>
    <w:rsid w:val="00A45B12"/>
    <w:rsid w:val="00A462D5"/>
    <w:rsid w:val="00A4650A"/>
    <w:rsid w:val="00A46AC9"/>
    <w:rsid w:val="00A46F7C"/>
    <w:rsid w:val="00A471A7"/>
    <w:rsid w:val="00A47279"/>
    <w:rsid w:val="00A473F5"/>
    <w:rsid w:val="00A477E5"/>
    <w:rsid w:val="00A50720"/>
    <w:rsid w:val="00A50845"/>
    <w:rsid w:val="00A50922"/>
    <w:rsid w:val="00A50B8A"/>
    <w:rsid w:val="00A51F40"/>
    <w:rsid w:val="00A526B0"/>
    <w:rsid w:val="00A52CDB"/>
    <w:rsid w:val="00A537A5"/>
    <w:rsid w:val="00A55D2B"/>
    <w:rsid w:val="00A55E88"/>
    <w:rsid w:val="00A572BC"/>
    <w:rsid w:val="00A57A82"/>
    <w:rsid w:val="00A628D2"/>
    <w:rsid w:val="00A62B7B"/>
    <w:rsid w:val="00A6360A"/>
    <w:rsid w:val="00A63AD7"/>
    <w:rsid w:val="00A66AE9"/>
    <w:rsid w:val="00A67428"/>
    <w:rsid w:val="00A679BF"/>
    <w:rsid w:val="00A70C1E"/>
    <w:rsid w:val="00A70CF3"/>
    <w:rsid w:val="00A7155E"/>
    <w:rsid w:val="00A71FE7"/>
    <w:rsid w:val="00A73A8B"/>
    <w:rsid w:val="00A73C04"/>
    <w:rsid w:val="00A73E14"/>
    <w:rsid w:val="00A74EDE"/>
    <w:rsid w:val="00A763AE"/>
    <w:rsid w:val="00A76619"/>
    <w:rsid w:val="00A766D5"/>
    <w:rsid w:val="00A76B0D"/>
    <w:rsid w:val="00A80223"/>
    <w:rsid w:val="00A8114B"/>
    <w:rsid w:val="00A811D3"/>
    <w:rsid w:val="00A816EE"/>
    <w:rsid w:val="00A81AB5"/>
    <w:rsid w:val="00A822C6"/>
    <w:rsid w:val="00A82724"/>
    <w:rsid w:val="00A82C5A"/>
    <w:rsid w:val="00A83FF6"/>
    <w:rsid w:val="00A84187"/>
    <w:rsid w:val="00A85CB7"/>
    <w:rsid w:val="00A8620F"/>
    <w:rsid w:val="00A8652F"/>
    <w:rsid w:val="00A86AAB"/>
    <w:rsid w:val="00A86D49"/>
    <w:rsid w:val="00A8769A"/>
    <w:rsid w:val="00A87B22"/>
    <w:rsid w:val="00A90FF4"/>
    <w:rsid w:val="00A917E3"/>
    <w:rsid w:val="00A92E9F"/>
    <w:rsid w:val="00A92EC0"/>
    <w:rsid w:val="00A92EED"/>
    <w:rsid w:val="00A9366A"/>
    <w:rsid w:val="00A94F2F"/>
    <w:rsid w:val="00A95848"/>
    <w:rsid w:val="00A96930"/>
    <w:rsid w:val="00A975D5"/>
    <w:rsid w:val="00A9772B"/>
    <w:rsid w:val="00AA0660"/>
    <w:rsid w:val="00AA1409"/>
    <w:rsid w:val="00AA26FC"/>
    <w:rsid w:val="00AA2D1F"/>
    <w:rsid w:val="00AA3875"/>
    <w:rsid w:val="00AA404A"/>
    <w:rsid w:val="00AA40DC"/>
    <w:rsid w:val="00AA4B2E"/>
    <w:rsid w:val="00AA5BE8"/>
    <w:rsid w:val="00AA6228"/>
    <w:rsid w:val="00AA69A4"/>
    <w:rsid w:val="00AA75D4"/>
    <w:rsid w:val="00AB1131"/>
    <w:rsid w:val="00AB1B91"/>
    <w:rsid w:val="00AB26F8"/>
    <w:rsid w:val="00AB2744"/>
    <w:rsid w:val="00AB274F"/>
    <w:rsid w:val="00AB3F90"/>
    <w:rsid w:val="00AB4439"/>
    <w:rsid w:val="00AB5F30"/>
    <w:rsid w:val="00AB5FD7"/>
    <w:rsid w:val="00AB61E4"/>
    <w:rsid w:val="00AB6BE3"/>
    <w:rsid w:val="00AB74C0"/>
    <w:rsid w:val="00AB7AAA"/>
    <w:rsid w:val="00AC2197"/>
    <w:rsid w:val="00AC297D"/>
    <w:rsid w:val="00AC37C3"/>
    <w:rsid w:val="00AC3E08"/>
    <w:rsid w:val="00AC3E65"/>
    <w:rsid w:val="00AC535B"/>
    <w:rsid w:val="00AC5F6A"/>
    <w:rsid w:val="00AC63D3"/>
    <w:rsid w:val="00AC7B5D"/>
    <w:rsid w:val="00AD0B3C"/>
    <w:rsid w:val="00AD0FC3"/>
    <w:rsid w:val="00AD1CC0"/>
    <w:rsid w:val="00AD22B5"/>
    <w:rsid w:val="00AD2718"/>
    <w:rsid w:val="00AD2E4D"/>
    <w:rsid w:val="00AD33D3"/>
    <w:rsid w:val="00AD3DB4"/>
    <w:rsid w:val="00AD5133"/>
    <w:rsid w:val="00AD5712"/>
    <w:rsid w:val="00AD6AC5"/>
    <w:rsid w:val="00AD76A1"/>
    <w:rsid w:val="00AE1CCB"/>
    <w:rsid w:val="00AE48E8"/>
    <w:rsid w:val="00AE6F39"/>
    <w:rsid w:val="00AE7875"/>
    <w:rsid w:val="00AE7F20"/>
    <w:rsid w:val="00AF01C8"/>
    <w:rsid w:val="00AF0E7C"/>
    <w:rsid w:val="00AF17D5"/>
    <w:rsid w:val="00AF1F04"/>
    <w:rsid w:val="00AF3B55"/>
    <w:rsid w:val="00AF3D59"/>
    <w:rsid w:val="00AF49E4"/>
    <w:rsid w:val="00AF615F"/>
    <w:rsid w:val="00AF6794"/>
    <w:rsid w:val="00AF6F48"/>
    <w:rsid w:val="00AF717E"/>
    <w:rsid w:val="00AF77A6"/>
    <w:rsid w:val="00B016F7"/>
    <w:rsid w:val="00B024B9"/>
    <w:rsid w:val="00B02BDD"/>
    <w:rsid w:val="00B04E10"/>
    <w:rsid w:val="00B055B9"/>
    <w:rsid w:val="00B07194"/>
    <w:rsid w:val="00B10AFF"/>
    <w:rsid w:val="00B12CE1"/>
    <w:rsid w:val="00B13243"/>
    <w:rsid w:val="00B13511"/>
    <w:rsid w:val="00B13D85"/>
    <w:rsid w:val="00B14ED7"/>
    <w:rsid w:val="00B16296"/>
    <w:rsid w:val="00B16CC7"/>
    <w:rsid w:val="00B1786A"/>
    <w:rsid w:val="00B206D8"/>
    <w:rsid w:val="00B20AD8"/>
    <w:rsid w:val="00B20C75"/>
    <w:rsid w:val="00B230E5"/>
    <w:rsid w:val="00B23E88"/>
    <w:rsid w:val="00B246C8"/>
    <w:rsid w:val="00B25AD2"/>
    <w:rsid w:val="00B267A4"/>
    <w:rsid w:val="00B312C7"/>
    <w:rsid w:val="00B315C4"/>
    <w:rsid w:val="00B316B9"/>
    <w:rsid w:val="00B31E90"/>
    <w:rsid w:val="00B32E58"/>
    <w:rsid w:val="00B335A2"/>
    <w:rsid w:val="00B342D1"/>
    <w:rsid w:val="00B34371"/>
    <w:rsid w:val="00B357DD"/>
    <w:rsid w:val="00B36BEC"/>
    <w:rsid w:val="00B37104"/>
    <w:rsid w:val="00B37930"/>
    <w:rsid w:val="00B406E3"/>
    <w:rsid w:val="00B41516"/>
    <w:rsid w:val="00B433EB"/>
    <w:rsid w:val="00B447D7"/>
    <w:rsid w:val="00B44F9F"/>
    <w:rsid w:val="00B451F7"/>
    <w:rsid w:val="00B452A3"/>
    <w:rsid w:val="00B4545E"/>
    <w:rsid w:val="00B47889"/>
    <w:rsid w:val="00B47D0D"/>
    <w:rsid w:val="00B52B7D"/>
    <w:rsid w:val="00B531D2"/>
    <w:rsid w:val="00B537D8"/>
    <w:rsid w:val="00B53BD1"/>
    <w:rsid w:val="00B53CCA"/>
    <w:rsid w:val="00B54441"/>
    <w:rsid w:val="00B54A5F"/>
    <w:rsid w:val="00B55C57"/>
    <w:rsid w:val="00B560C2"/>
    <w:rsid w:val="00B5626B"/>
    <w:rsid w:val="00B56409"/>
    <w:rsid w:val="00B56F9B"/>
    <w:rsid w:val="00B57B82"/>
    <w:rsid w:val="00B62FF7"/>
    <w:rsid w:val="00B64099"/>
    <w:rsid w:val="00B643D6"/>
    <w:rsid w:val="00B64919"/>
    <w:rsid w:val="00B6571D"/>
    <w:rsid w:val="00B667C6"/>
    <w:rsid w:val="00B66964"/>
    <w:rsid w:val="00B66BC8"/>
    <w:rsid w:val="00B6723D"/>
    <w:rsid w:val="00B67B60"/>
    <w:rsid w:val="00B67BD4"/>
    <w:rsid w:val="00B71F08"/>
    <w:rsid w:val="00B73838"/>
    <w:rsid w:val="00B7421A"/>
    <w:rsid w:val="00B74366"/>
    <w:rsid w:val="00B74D4D"/>
    <w:rsid w:val="00B75F20"/>
    <w:rsid w:val="00B7620B"/>
    <w:rsid w:val="00B762FD"/>
    <w:rsid w:val="00B76BC1"/>
    <w:rsid w:val="00B76C73"/>
    <w:rsid w:val="00B7744D"/>
    <w:rsid w:val="00B808A4"/>
    <w:rsid w:val="00B81371"/>
    <w:rsid w:val="00B818B8"/>
    <w:rsid w:val="00B8225B"/>
    <w:rsid w:val="00B82EAD"/>
    <w:rsid w:val="00B83B1F"/>
    <w:rsid w:val="00B83E2E"/>
    <w:rsid w:val="00B8404B"/>
    <w:rsid w:val="00B840A7"/>
    <w:rsid w:val="00B84739"/>
    <w:rsid w:val="00B855AA"/>
    <w:rsid w:val="00B8780A"/>
    <w:rsid w:val="00B902E7"/>
    <w:rsid w:val="00B90468"/>
    <w:rsid w:val="00B922D9"/>
    <w:rsid w:val="00B926D6"/>
    <w:rsid w:val="00B93351"/>
    <w:rsid w:val="00B945F2"/>
    <w:rsid w:val="00B95670"/>
    <w:rsid w:val="00B959FD"/>
    <w:rsid w:val="00B966BF"/>
    <w:rsid w:val="00B967D7"/>
    <w:rsid w:val="00B96FBD"/>
    <w:rsid w:val="00B974B4"/>
    <w:rsid w:val="00BA0012"/>
    <w:rsid w:val="00BA0458"/>
    <w:rsid w:val="00BA12CF"/>
    <w:rsid w:val="00BA200D"/>
    <w:rsid w:val="00BA4BD7"/>
    <w:rsid w:val="00BA4F66"/>
    <w:rsid w:val="00BA54A2"/>
    <w:rsid w:val="00BA5F60"/>
    <w:rsid w:val="00BA6D15"/>
    <w:rsid w:val="00BA7987"/>
    <w:rsid w:val="00BA7CFA"/>
    <w:rsid w:val="00BA7D1B"/>
    <w:rsid w:val="00BB0F20"/>
    <w:rsid w:val="00BB1309"/>
    <w:rsid w:val="00BB2592"/>
    <w:rsid w:val="00BB277F"/>
    <w:rsid w:val="00BB3156"/>
    <w:rsid w:val="00BB441B"/>
    <w:rsid w:val="00BB4F26"/>
    <w:rsid w:val="00BB5CA9"/>
    <w:rsid w:val="00BB6662"/>
    <w:rsid w:val="00BB6E40"/>
    <w:rsid w:val="00BB7E0C"/>
    <w:rsid w:val="00BC0CE4"/>
    <w:rsid w:val="00BC22CD"/>
    <w:rsid w:val="00BC260A"/>
    <w:rsid w:val="00BC30BF"/>
    <w:rsid w:val="00BC3150"/>
    <w:rsid w:val="00BC31D2"/>
    <w:rsid w:val="00BC428C"/>
    <w:rsid w:val="00BC4307"/>
    <w:rsid w:val="00BC4C44"/>
    <w:rsid w:val="00BC61B2"/>
    <w:rsid w:val="00BC7E69"/>
    <w:rsid w:val="00BD025A"/>
    <w:rsid w:val="00BD02D5"/>
    <w:rsid w:val="00BD0A1C"/>
    <w:rsid w:val="00BD0DA4"/>
    <w:rsid w:val="00BD0F9E"/>
    <w:rsid w:val="00BD1287"/>
    <w:rsid w:val="00BD1B67"/>
    <w:rsid w:val="00BD2E8E"/>
    <w:rsid w:val="00BD335B"/>
    <w:rsid w:val="00BD33B6"/>
    <w:rsid w:val="00BD3D7F"/>
    <w:rsid w:val="00BD4097"/>
    <w:rsid w:val="00BD4163"/>
    <w:rsid w:val="00BD4ADB"/>
    <w:rsid w:val="00BD4E41"/>
    <w:rsid w:val="00BD4F95"/>
    <w:rsid w:val="00BD517B"/>
    <w:rsid w:val="00BD60B7"/>
    <w:rsid w:val="00BD64CA"/>
    <w:rsid w:val="00BD650E"/>
    <w:rsid w:val="00BD6560"/>
    <w:rsid w:val="00BD687D"/>
    <w:rsid w:val="00BD7AEB"/>
    <w:rsid w:val="00BE00FA"/>
    <w:rsid w:val="00BE0C95"/>
    <w:rsid w:val="00BE31BD"/>
    <w:rsid w:val="00BE462E"/>
    <w:rsid w:val="00BE545A"/>
    <w:rsid w:val="00BE57A2"/>
    <w:rsid w:val="00BE5E11"/>
    <w:rsid w:val="00BE6C95"/>
    <w:rsid w:val="00BE74FA"/>
    <w:rsid w:val="00BE7E61"/>
    <w:rsid w:val="00BF0A54"/>
    <w:rsid w:val="00BF0F1C"/>
    <w:rsid w:val="00BF1278"/>
    <w:rsid w:val="00BF1B7F"/>
    <w:rsid w:val="00BF2346"/>
    <w:rsid w:val="00BF2C35"/>
    <w:rsid w:val="00BF3B85"/>
    <w:rsid w:val="00BF485E"/>
    <w:rsid w:val="00BF6B5B"/>
    <w:rsid w:val="00BF6D83"/>
    <w:rsid w:val="00BF704D"/>
    <w:rsid w:val="00BF7365"/>
    <w:rsid w:val="00BF7596"/>
    <w:rsid w:val="00BF7824"/>
    <w:rsid w:val="00C00FE6"/>
    <w:rsid w:val="00C020F8"/>
    <w:rsid w:val="00C0234A"/>
    <w:rsid w:val="00C02535"/>
    <w:rsid w:val="00C04666"/>
    <w:rsid w:val="00C04D22"/>
    <w:rsid w:val="00C06C02"/>
    <w:rsid w:val="00C11482"/>
    <w:rsid w:val="00C11E0B"/>
    <w:rsid w:val="00C12419"/>
    <w:rsid w:val="00C1254E"/>
    <w:rsid w:val="00C12E38"/>
    <w:rsid w:val="00C13BC6"/>
    <w:rsid w:val="00C14CDF"/>
    <w:rsid w:val="00C150E0"/>
    <w:rsid w:val="00C150F6"/>
    <w:rsid w:val="00C15A7E"/>
    <w:rsid w:val="00C15F97"/>
    <w:rsid w:val="00C16762"/>
    <w:rsid w:val="00C17637"/>
    <w:rsid w:val="00C179FC"/>
    <w:rsid w:val="00C203F6"/>
    <w:rsid w:val="00C20EB1"/>
    <w:rsid w:val="00C2139F"/>
    <w:rsid w:val="00C21EE9"/>
    <w:rsid w:val="00C24101"/>
    <w:rsid w:val="00C24B25"/>
    <w:rsid w:val="00C24FF3"/>
    <w:rsid w:val="00C2575E"/>
    <w:rsid w:val="00C26121"/>
    <w:rsid w:val="00C27ABF"/>
    <w:rsid w:val="00C3086E"/>
    <w:rsid w:val="00C315FB"/>
    <w:rsid w:val="00C31713"/>
    <w:rsid w:val="00C317BD"/>
    <w:rsid w:val="00C3198E"/>
    <w:rsid w:val="00C31C1C"/>
    <w:rsid w:val="00C3292D"/>
    <w:rsid w:val="00C33279"/>
    <w:rsid w:val="00C34B8F"/>
    <w:rsid w:val="00C35332"/>
    <w:rsid w:val="00C37421"/>
    <w:rsid w:val="00C37BCD"/>
    <w:rsid w:val="00C37D4F"/>
    <w:rsid w:val="00C40B20"/>
    <w:rsid w:val="00C41015"/>
    <w:rsid w:val="00C41131"/>
    <w:rsid w:val="00C411C1"/>
    <w:rsid w:val="00C422BD"/>
    <w:rsid w:val="00C42996"/>
    <w:rsid w:val="00C42ED3"/>
    <w:rsid w:val="00C43A3B"/>
    <w:rsid w:val="00C454F4"/>
    <w:rsid w:val="00C45581"/>
    <w:rsid w:val="00C45BF0"/>
    <w:rsid w:val="00C46213"/>
    <w:rsid w:val="00C465BE"/>
    <w:rsid w:val="00C4712A"/>
    <w:rsid w:val="00C47468"/>
    <w:rsid w:val="00C47CDC"/>
    <w:rsid w:val="00C50A2B"/>
    <w:rsid w:val="00C51671"/>
    <w:rsid w:val="00C5280A"/>
    <w:rsid w:val="00C5401F"/>
    <w:rsid w:val="00C54922"/>
    <w:rsid w:val="00C55D38"/>
    <w:rsid w:val="00C55FE8"/>
    <w:rsid w:val="00C601EF"/>
    <w:rsid w:val="00C603F1"/>
    <w:rsid w:val="00C6199A"/>
    <w:rsid w:val="00C6220B"/>
    <w:rsid w:val="00C62658"/>
    <w:rsid w:val="00C634D6"/>
    <w:rsid w:val="00C63CF2"/>
    <w:rsid w:val="00C6440A"/>
    <w:rsid w:val="00C648FC"/>
    <w:rsid w:val="00C65875"/>
    <w:rsid w:val="00C65EDE"/>
    <w:rsid w:val="00C663BE"/>
    <w:rsid w:val="00C664C2"/>
    <w:rsid w:val="00C6722D"/>
    <w:rsid w:val="00C70AB7"/>
    <w:rsid w:val="00C71858"/>
    <w:rsid w:val="00C722C5"/>
    <w:rsid w:val="00C72382"/>
    <w:rsid w:val="00C74346"/>
    <w:rsid w:val="00C744AE"/>
    <w:rsid w:val="00C74781"/>
    <w:rsid w:val="00C76486"/>
    <w:rsid w:val="00C76B87"/>
    <w:rsid w:val="00C80034"/>
    <w:rsid w:val="00C80729"/>
    <w:rsid w:val="00C828E8"/>
    <w:rsid w:val="00C83043"/>
    <w:rsid w:val="00C83579"/>
    <w:rsid w:val="00C837E5"/>
    <w:rsid w:val="00C83C79"/>
    <w:rsid w:val="00C83EA7"/>
    <w:rsid w:val="00C84559"/>
    <w:rsid w:val="00C845D5"/>
    <w:rsid w:val="00C84981"/>
    <w:rsid w:val="00C84E31"/>
    <w:rsid w:val="00C862C4"/>
    <w:rsid w:val="00C86977"/>
    <w:rsid w:val="00C86B34"/>
    <w:rsid w:val="00C86FFF"/>
    <w:rsid w:val="00C87066"/>
    <w:rsid w:val="00C871C7"/>
    <w:rsid w:val="00C91060"/>
    <w:rsid w:val="00C91720"/>
    <w:rsid w:val="00C928FD"/>
    <w:rsid w:val="00C9375F"/>
    <w:rsid w:val="00C95593"/>
    <w:rsid w:val="00C96426"/>
    <w:rsid w:val="00C9667A"/>
    <w:rsid w:val="00C96A1F"/>
    <w:rsid w:val="00C96BFD"/>
    <w:rsid w:val="00C9707E"/>
    <w:rsid w:val="00CA03B7"/>
    <w:rsid w:val="00CA0640"/>
    <w:rsid w:val="00CA2022"/>
    <w:rsid w:val="00CA203D"/>
    <w:rsid w:val="00CA26FB"/>
    <w:rsid w:val="00CA4741"/>
    <w:rsid w:val="00CA4CF0"/>
    <w:rsid w:val="00CA543E"/>
    <w:rsid w:val="00CA5465"/>
    <w:rsid w:val="00CA5FEE"/>
    <w:rsid w:val="00CA62D4"/>
    <w:rsid w:val="00CA7A78"/>
    <w:rsid w:val="00CA7F49"/>
    <w:rsid w:val="00CB0C5C"/>
    <w:rsid w:val="00CB2FC0"/>
    <w:rsid w:val="00CB342D"/>
    <w:rsid w:val="00CB3C69"/>
    <w:rsid w:val="00CB4018"/>
    <w:rsid w:val="00CB5642"/>
    <w:rsid w:val="00CB57BF"/>
    <w:rsid w:val="00CB58C6"/>
    <w:rsid w:val="00CB5AEC"/>
    <w:rsid w:val="00CB7F82"/>
    <w:rsid w:val="00CC0B3A"/>
    <w:rsid w:val="00CC10A6"/>
    <w:rsid w:val="00CC10B3"/>
    <w:rsid w:val="00CC27BA"/>
    <w:rsid w:val="00CC2DE4"/>
    <w:rsid w:val="00CC326D"/>
    <w:rsid w:val="00CC35A3"/>
    <w:rsid w:val="00CC35D7"/>
    <w:rsid w:val="00CC360E"/>
    <w:rsid w:val="00CC3B04"/>
    <w:rsid w:val="00CC3D18"/>
    <w:rsid w:val="00CC3FC7"/>
    <w:rsid w:val="00CC48D6"/>
    <w:rsid w:val="00CC4A28"/>
    <w:rsid w:val="00CC580B"/>
    <w:rsid w:val="00CC76F8"/>
    <w:rsid w:val="00CD32FE"/>
    <w:rsid w:val="00CD3E7D"/>
    <w:rsid w:val="00CD3F2B"/>
    <w:rsid w:val="00CD4161"/>
    <w:rsid w:val="00CD5036"/>
    <w:rsid w:val="00CD6866"/>
    <w:rsid w:val="00CD76D4"/>
    <w:rsid w:val="00CD7893"/>
    <w:rsid w:val="00CD7911"/>
    <w:rsid w:val="00CE03CC"/>
    <w:rsid w:val="00CE2941"/>
    <w:rsid w:val="00CE5758"/>
    <w:rsid w:val="00CE7E6A"/>
    <w:rsid w:val="00CF030B"/>
    <w:rsid w:val="00CF15AD"/>
    <w:rsid w:val="00CF23A2"/>
    <w:rsid w:val="00CF2665"/>
    <w:rsid w:val="00CF5D77"/>
    <w:rsid w:val="00CF6EB2"/>
    <w:rsid w:val="00D00269"/>
    <w:rsid w:val="00D02F72"/>
    <w:rsid w:val="00D04655"/>
    <w:rsid w:val="00D07CFB"/>
    <w:rsid w:val="00D10AB0"/>
    <w:rsid w:val="00D12402"/>
    <w:rsid w:val="00D12927"/>
    <w:rsid w:val="00D12EE7"/>
    <w:rsid w:val="00D1373C"/>
    <w:rsid w:val="00D14673"/>
    <w:rsid w:val="00D15617"/>
    <w:rsid w:val="00D16177"/>
    <w:rsid w:val="00D16B19"/>
    <w:rsid w:val="00D16BAD"/>
    <w:rsid w:val="00D172B8"/>
    <w:rsid w:val="00D1735B"/>
    <w:rsid w:val="00D17702"/>
    <w:rsid w:val="00D17C3D"/>
    <w:rsid w:val="00D20E91"/>
    <w:rsid w:val="00D20EC7"/>
    <w:rsid w:val="00D2181D"/>
    <w:rsid w:val="00D225CB"/>
    <w:rsid w:val="00D23CD2"/>
    <w:rsid w:val="00D25A9F"/>
    <w:rsid w:val="00D266ED"/>
    <w:rsid w:val="00D2734A"/>
    <w:rsid w:val="00D276CF"/>
    <w:rsid w:val="00D27949"/>
    <w:rsid w:val="00D27F25"/>
    <w:rsid w:val="00D30003"/>
    <w:rsid w:val="00D306AB"/>
    <w:rsid w:val="00D31B93"/>
    <w:rsid w:val="00D31D5F"/>
    <w:rsid w:val="00D32293"/>
    <w:rsid w:val="00D33323"/>
    <w:rsid w:val="00D335EB"/>
    <w:rsid w:val="00D33F79"/>
    <w:rsid w:val="00D34574"/>
    <w:rsid w:val="00D345A4"/>
    <w:rsid w:val="00D3469A"/>
    <w:rsid w:val="00D3478C"/>
    <w:rsid w:val="00D34A5C"/>
    <w:rsid w:val="00D35852"/>
    <w:rsid w:val="00D35986"/>
    <w:rsid w:val="00D36CE3"/>
    <w:rsid w:val="00D37494"/>
    <w:rsid w:val="00D3789A"/>
    <w:rsid w:val="00D407B7"/>
    <w:rsid w:val="00D408D5"/>
    <w:rsid w:val="00D409B3"/>
    <w:rsid w:val="00D410CF"/>
    <w:rsid w:val="00D414DF"/>
    <w:rsid w:val="00D41AA4"/>
    <w:rsid w:val="00D41B84"/>
    <w:rsid w:val="00D41E2D"/>
    <w:rsid w:val="00D42588"/>
    <w:rsid w:val="00D427F9"/>
    <w:rsid w:val="00D4287D"/>
    <w:rsid w:val="00D42957"/>
    <w:rsid w:val="00D429E4"/>
    <w:rsid w:val="00D43E64"/>
    <w:rsid w:val="00D4447E"/>
    <w:rsid w:val="00D446E7"/>
    <w:rsid w:val="00D47265"/>
    <w:rsid w:val="00D47500"/>
    <w:rsid w:val="00D4793C"/>
    <w:rsid w:val="00D47B8B"/>
    <w:rsid w:val="00D525E2"/>
    <w:rsid w:val="00D5750C"/>
    <w:rsid w:val="00D60582"/>
    <w:rsid w:val="00D60F65"/>
    <w:rsid w:val="00D61222"/>
    <w:rsid w:val="00D6172F"/>
    <w:rsid w:val="00D629DD"/>
    <w:rsid w:val="00D63800"/>
    <w:rsid w:val="00D63990"/>
    <w:rsid w:val="00D63D90"/>
    <w:rsid w:val="00D65068"/>
    <w:rsid w:val="00D65243"/>
    <w:rsid w:val="00D6559B"/>
    <w:rsid w:val="00D658A1"/>
    <w:rsid w:val="00D65BBD"/>
    <w:rsid w:val="00D67B28"/>
    <w:rsid w:val="00D67E99"/>
    <w:rsid w:val="00D70202"/>
    <w:rsid w:val="00D708C2"/>
    <w:rsid w:val="00D70FC1"/>
    <w:rsid w:val="00D71057"/>
    <w:rsid w:val="00D72F6C"/>
    <w:rsid w:val="00D730F6"/>
    <w:rsid w:val="00D738F0"/>
    <w:rsid w:val="00D74685"/>
    <w:rsid w:val="00D75E6C"/>
    <w:rsid w:val="00D77FE3"/>
    <w:rsid w:val="00D80F7C"/>
    <w:rsid w:val="00D82CB3"/>
    <w:rsid w:val="00D82FC0"/>
    <w:rsid w:val="00D8322A"/>
    <w:rsid w:val="00D83C17"/>
    <w:rsid w:val="00D8541E"/>
    <w:rsid w:val="00D85885"/>
    <w:rsid w:val="00D86A75"/>
    <w:rsid w:val="00D8720F"/>
    <w:rsid w:val="00D87527"/>
    <w:rsid w:val="00D87652"/>
    <w:rsid w:val="00D87A89"/>
    <w:rsid w:val="00D905C2"/>
    <w:rsid w:val="00D9093B"/>
    <w:rsid w:val="00D92D08"/>
    <w:rsid w:val="00D9372E"/>
    <w:rsid w:val="00D938BE"/>
    <w:rsid w:val="00D9392E"/>
    <w:rsid w:val="00D947F0"/>
    <w:rsid w:val="00D95C8E"/>
    <w:rsid w:val="00D963CC"/>
    <w:rsid w:val="00DA07EB"/>
    <w:rsid w:val="00DA084C"/>
    <w:rsid w:val="00DA0B95"/>
    <w:rsid w:val="00DA11BA"/>
    <w:rsid w:val="00DA22D8"/>
    <w:rsid w:val="00DA2D95"/>
    <w:rsid w:val="00DA3332"/>
    <w:rsid w:val="00DA3A4F"/>
    <w:rsid w:val="00DA42C0"/>
    <w:rsid w:val="00DA50C9"/>
    <w:rsid w:val="00DA52A2"/>
    <w:rsid w:val="00DA5647"/>
    <w:rsid w:val="00DA57B0"/>
    <w:rsid w:val="00DA7146"/>
    <w:rsid w:val="00DA7E2F"/>
    <w:rsid w:val="00DB0C0B"/>
    <w:rsid w:val="00DB1DAF"/>
    <w:rsid w:val="00DB2446"/>
    <w:rsid w:val="00DB31E7"/>
    <w:rsid w:val="00DB3A66"/>
    <w:rsid w:val="00DB4BEF"/>
    <w:rsid w:val="00DB546B"/>
    <w:rsid w:val="00DB68FB"/>
    <w:rsid w:val="00DB74A4"/>
    <w:rsid w:val="00DB78B2"/>
    <w:rsid w:val="00DC073A"/>
    <w:rsid w:val="00DC0A7B"/>
    <w:rsid w:val="00DC1539"/>
    <w:rsid w:val="00DC2022"/>
    <w:rsid w:val="00DC230C"/>
    <w:rsid w:val="00DC27E7"/>
    <w:rsid w:val="00DC2CE7"/>
    <w:rsid w:val="00DC301A"/>
    <w:rsid w:val="00DC5188"/>
    <w:rsid w:val="00DC6294"/>
    <w:rsid w:val="00DC6AEA"/>
    <w:rsid w:val="00DC7377"/>
    <w:rsid w:val="00DD2912"/>
    <w:rsid w:val="00DD2A39"/>
    <w:rsid w:val="00DD3524"/>
    <w:rsid w:val="00DD353B"/>
    <w:rsid w:val="00DD3902"/>
    <w:rsid w:val="00DD417A"/>
    <w:rsid w:val="00DD45C1"/>
    <w:rsid w:val="00DD4849"/>
    <w:rsid w:val="00DD54CB"/>
    <w:rsid w:val="00DD61D2"/>
    <w:rsid w:val="00DE0FC0"/>
    <w:rsid w:val="00DE18CE"/>
    <w:rsid w:val="00DE190A"/>
    <w:rsid w:val="00DE1A76"/>
    <w:rsid w:val="00DE31D8"/>
    <w:rsid w:val="00DE3A31"/>
    <w:rsid w:val="00DE4F75"/>
    <w:rsid w:val="00DE5F76"/>
    <w:rsid w:val="00DE70E3"/>
    <w:rsid w:val="00DF09A4"/>
    <w:rsid w:val="00DF0D0A"/>
    <w:rsid w:val="00DF0DF7"/>
    <w:rsid w:val="00DF13A5"/>
    <w:rsid w:val="00DF1C93"/>
    <w:rsid w:val="00DF1E5D"/>
    <w:rsid w:val="00DF24F0"/>
    <w:rsid w:val="00DF2ABA"/>
    <w:rsid w:val="00DF391A"/>
    <w:rsid w:val="00DF419C"/>
    <w:rsid w:val="00DF45CA"/>
    <w:rsid w:val="00DF51C5"/>
    <w:rsid w:val="00DF6794"/>
    <w:rsid w:val="00DF72C7"/>
    <w:rsid w:val="00DF7862"/>
    <w:rsid w:val="00DF7F2F"/>
    <w:rsid w:val="00E00D6F"/>
    <w:rsid w:val="00E02A48"/>
    <w:rsid w:val="00E02DA3"/>
    <w:rsid w:val="00E03246"/>
    <w:rsid w:val="00E03508"/>
    <w:rsid w:val="00E03C0E"/>
    <w:rsid w:val="00E066DF"/>
    <w:rsid w:val="00E07128"/>
    <w:rsid w:val="00E073C2"/>
    <w:rsid w:val="00E100C2"/>
    <w:rsid w:val="00E10AC3"/>
    <w:rsid w:val="00E10C25"/>
    <w:rsid w:val="00E1123F"/>
    <w:rsid w:val="00E11294"/>
    <w:rsid w:val="00E12D1C"/>
    <w:rsid w:val="00E1372B"/>
    <w:rsid w:val="00E14266"/>
    <w:rsid w:val="00E14307"/>
    <w:rsid w:val="00E15911"/>
    <w:rsid w:val="00E16412"/>
    <w:rsid w:val="00E16575"/>
    <w:rsid w:val="00E165DD"/>
    <w:rsid w:val="00E16A98"/>
    <w:rsid w:val="00E227C3"/>
    <w:rsid w:val="00E22843"/>
    <w:rsid w:val="00E23111"/>
    <w:rsid w:val="00E23556"/>
    <w:rsid w:val="00E23CC6"/>
    <w:rsid w:val="00E24C79"/>
    <w:rsid w:val="00E26881"/>
    <w:rsid w:val="00E26DFE"/>
    <w:rsid w:val="00E2713B"/>
    <w:rsid w:val="00E274D7"/>
    <w:rsid w:val="00E3177E"/>
    <w:rsid w:val="00E32652"/>
    <w:rsid w:val="00E32DDF"/>
    <w:rsid w:val="00E33108"/>
    <w:rsid w:val="00E3451B"/>
    <w:rsid w:val="00E34622"/>
    <w:rsid w:val="00E34657"/>
    <w:rsid w:val="00E34706"/>
    <w:rsid w:val="00E35537"/>
    <w:rsid w:val="00E35883"/>
    <w:rsid w:val="00E36F7D"/>
    <w:rsid w:val="00E41813"/>
    <w:rsid w:val="00E42028"/>
    <w:rsid w:val="00E43ABE"/>
    <w:rsid w:val="00E44057"/>
    <w:rsid w:val="00E445BD"/>
    <w:rsid w:val="00E46673"/>
    <w:rsid w:val="00E466BE"/>
    <w:rsid w:val="00E46BF7"/>
    <w:rsid w:val="00E47A5F"/>
    <w:rsid w:val="00E50385"/>
    <w:rsid w:val="00E506E7"/>
    <w:rsid w:val="00E507A5"/>
    <w:rsid w:val="00E51A57"/>
    <w:rsid w:val="00E528D2"/>
    <w:rsid w:val="00E54E89"/>
    <w:rsid w:val="00E56DBA"/>
    <w:rsid w:val="00E57E0F"/>
    <w:rsid w:val="00E601CE"/>
    <w:rsid w:val="00E602CF"/>
    <w:rsid w:val="00E609D1"/>
    <w:rsid w:val="00E60B1D"/>
    <w:rsid w:val="00E61EE8"/>
    <w:rsid w:val="00E62061"/>
    <w:rsid w:val="00E62441"/>
    <w:rsid w:val="00E62DCB"/>
    <w:rsid w:val="00E63879"/>
    <w:rsid w:val="00E63CDC"/>
    <w:rsid w:val="00E647FF"/>
    <w:rsid w:val="00E650C6"/>
    <w:rsid w:val="00E6520A"/>
    <w:rsid w:val="00E65BCC"/>
    <w:rsid w:val="00E6662D"/>
    <w:rsid w:val="00E66A80"/>
    <w:rsid w:val="00E66EE6"/>
    <w:rsid w:val="00E70187"/>
    <w:rsid w:val="00E7063D"/>
    <w:rsid w:val="00E71329"/>
    <w:rsid w:val="00E71633"/>
    <w:rsid w:val="00E71851"/>
    <w:rsid w:val="00E7218C"/>
    <w:rsid w:val="00E72689"/>
    <w:rsid w:val="00E73025"/>
    <w:rsid w:val="00E730AA"/>
    <w:rsid w:val="00E74C7A"/>
    <w:rsid w:val="00E76F52"/>
    <w:rsid w:val="00E77069"/>
    <w:rsid w:val="00E7747E"/>
    <w:rsid w:val="00E80E00"/>
    <w:rsid w:val="00E82B54"/>
    <w:rsid w:val="00E8380C"/>
    <w:rsid w:val="00E838B2"/>
    <w:rsid w:val="00E84521"/>
    <w:rsid w:val="00E8471F"/>
    <w:rsid w:val="00E84D6B"/>
    <w:rsid w:val="00E856B0"/>
    <w:rsid w:val="00E85D85"/>
    <w:rsid w:val="00E85FF3"/>
    <w:rsid w:val="00E86578"/>
    <w:rsid w:val="00E86868"/>
    <w:rsid w:val="00E86C2A"/>
    <w:rsid w:val="00E86CA1"/>
    <w:rsid w:val="00E870B9"/>
    <w:rsid w:val="00E87F07"/>
    <w:rsid w:val="00E9022C"/>
    <w:rsid w:val="00E90FFE"/>
    <w:rsid w:val="00E91E35"/>
    <w:rsid w:val="00E92215"/>
    <w:rsid w:val="00E937B5"/>
    <w:rsid w:val="00E9442F"/>
    <w:rsid w:val="00E94495"/>
    <w:rsid w:val="00E9486B"/>
    <w:rsid w:val="00E95534"/>
    <w:rsid w:val="00E96326"/>
    <w:rsid w:val="00E969D2"/>
    <w:rsid w:val="00E96FC5"/>
    <w:rsid w:val="00E97D83"/>
    <w:rsid w:val="00EA0CA1"/>
    <w:rsid w:val="00EA1D8B"/>
    <w:rsid w:val="00EA289E"/>
    <w:rsid w:val="00EA3249"/>
    <w:rsid w:val="00EA3C59"/>
    <w:rsid w:val="00EA4CEB"/>
    <w:rsid w:val="00EA5118"/>
    <w:rsid w:val="00EA548B"/>
    <w:rsid w:val="00EA5C9F"/>
    <w:rsid w:val="00EA6C56"/>
    <w:rsid w:val="00EB02F9"/>
    <w:rsid w:val="00EB0C63"/>
    <w:rsid w:val="00EB0DF0"/>
    <w:rsid w:val="00EB1A2C"/>
    <w:rsid w:val="00EB2513"/>
    <w:rsid w:val="00EB3D90"/>
    <w:rsid w:val="00EB3DF7"/>
    <w:rsid w:val="00EB3F5C"/>
    <w:rsid w:val="00EB40DC"/>
    <w:rsid w:val="00EB4A53"/>
    <w:rsid w:val="00EB5616"/>
    <w:rsid w:val="00EB6084"/>
    <w:rsid w:val="00EB743F"/>
    <w:rsid w:val="00EC064C"/>
    <w:rsid w:val="00EC0BFA"/>
    <w:rsid w:val="00EC0D38"/>
    <w:rsid w:val="00EC115D"/>
    <w:rsid w:val="00EC152A"/>
    <w:rsid w:val="00EC23AC"/>
    <w:rsid w:val="00EC3328"/>
    <w:rsid w:val="00EC34A9"/>
    <w:rsid w:val="00EC3934"/>
    <w:rsid w:val="00EC3BA1"/>
    <w:rsid w:val="00EC5288"/>
    <w:rsid w:val="00EC602E"/>
    <w:rsid w:val="00EC6F0E"/>
    <w:rsid w:val="00EC7352"/>
    <w:rsid w:val="00EC79E3"/>
    <w:rsid w:val="00ED2270"/>
    <w:rsid w:val="00ED26C0"/>
    <w:rsid w:val="00ED3666"/>
    <w:rsid w:val="00ED3818"/>
    <w:rsid w:val="00ED3B1D"/>
    <w:rsid w:val="00ED512E"/>
    <w:rsid w:val="00ED5912"/>
    <w:rsid w:val="00ED5EFD"/>
    <w:rsid w:val="00ED67F9"/>
    <w:rsid w:val="00ED6A4E"/>
    <w:rsid w:val="00EE0293"/>
    <w:rsid w:val="00EE03EC"/>
    <w:rsid w:val="00EE048D"/>
    <w:rsid w:val="00EE0ACB"/>
    <w:rsid w:val="00EE107C"/>
    <w:rsid w:val="00EE123D"/>
    <w:rsid w:val="00EE1B02"/>
    <w:rsid w:val="00EE221F"/>
    <w:rsid w:val="00EE2263"/>
    <w:rsid w:val="00EE280E"/>
    <w:rsid w:val="00EE3E9C"/>
    <w:rsid w:val="00EE4320"/>
    <w:rsid w:val="00EE44F1"/>
    <w:rsid w:val="00EE4D4C"/>
    <w:rsid w:val="00EE4FBE"/>
    <w:rsid w:val="00EF014A"/>
    <w:rsid w:val="00EF01CE"/>
    <w:rsid w:val="00EF04AC"/>
    <w:rsid w:val="00EF0558"/>
    <w:rsid w:val="00EF193A"/>
    <w:rsid w:val="00EF1D84"/>
    <w:rsid w:val="00EF1DC8"/>
    <w:rsid w:val="00EF1F30"/>
    <w:rsid w:val="00EF26CB"/>
    <w:rsid w:val="00EF2E2B"/>
    <w:rsid w:val="00EF34D2"/>
    <w:rsid w:val="00EF4C26"/>
    <w:rsid w:val="00EF5179"/>
    <w:rsid w:val="00EF5CC0"/>
    <w:rsid w:val="00EF7540"/>
    <w:rsid w:val="00EF75DE"/>
    <w:rsid w:val="00F00649"/>
    <w:rsid w:val="00F01443"/>
    <w:rsid w:val="00F01801"/>
    <w:rsid w:val="00F02412"/>
    <w:rsid w:val="00F026B4"/>
    <w:rsid w:val="00F0292D"/>
    <w:rsid w:val="00F02E9D"/>
    <w:rsid w:val="00F038C6"/>
    <w:rsid w:val="00F04044"/>
    <w:rsid w:val="00F046C8"/>
    <w:rsid w:val="00F047AB"/>
    <w:rsid w:val="00F04DF1"/>
    <w:rsid w:val="00F055DB"/>
    <w:rsid w:val="00F05DE1"/>
    <w:rsid w:val="00F05EBB"/>
    <w:rsid w:val="00F06D58"/>
    <w:rsid w:val="00F07353"/>
    <w:rsid w:val="00F104AB"/>
    <w:rsid w:val="00F10D6B"/>
    <w:rsid w:val="00F127C3"/>
    <w:rsid w:val="00F12C08"/>
    <w:rsid w:val="00F12CDC"/>
    <w:rsid w:val="00F13E45"/>
    <w:rsid w:val="00F147C6"/>
    <w:rsid w:val="00F15794"/>
    <w:rsid w:val="00F17EFA"/>
    <w:rsid w:val="00F204FE"/>
    <w:rsid w:val="00F20933"/>
    <w:rsid w:val="00F20B85"/>
    <w:rsid w:val="00F20BE3"/>
    <w:rsid w:val="00F21705"/>
    <w:rsid w:val="00F2299C"/>
    <w:rsid w:val="00F231FC"/>
    <w:rsid w:val="00F234AD"/>
    <w:rsid w:val="00F24AB7"/>
    <w:rsid w:val="00F2567E"/>
    <w:rsid w:val="00F25B61"/>
    <w:rsid w:val="00F25E84"/>
    <w:rsid w:val="00F26068"/>
    <w:rsid w:val="00F26D05"/>
    <w:rsid w:val="00F2706D"/>
    <w:rsid w:val="00F27142"/>
    <w:rsid w:val="00F2723F"/>
    <w:rsid w:val="00F27341"/>
    <w:rsid w:val="00F27ADB"/>
    <w:rsid w:val="00F31178"/>
    <w:rsid w:val="00F3117D"/>
    <w:rsid w:val="00F31AE8"/>
    <w:rsid w:val="00F325F9"/>
    <w:rsid w:val="00F32971"/>
    <w:rsid w:val="00F338FD"/>
    <w:rsid w:val="00F3400B"/>
    <w:rsid w:val="00F35C44"/>
    <w:rsid w:val="00F37B6F"/>
    <w:rsid w:val="00F40C05"/>
    <w:rsid w:val="00F40E86"/>
    <w:rsid w:val="00F42168"/>
    <w:rsid w:val="00F425B3"/>
    <w:rsid w:val="00F4327E"/>
    <w:rsid w:val="00F44C78"/>
    <w:rsid w:val="00F44E28"/>
    <w:rsid w:val="00F44F38"/>
    <w:rsid w:val="00F452C0"/>
    <w:rsid w:val="00F45502"/>
    <w:rsid w:val="00F455A6"/>
    <w:rsid w:val="00F459E6"/>
    <w:rsid w:val="00F460CC"/>
    <w:rsid w:val="00F47ED5"/>
    <w:rsid w:val="00F47F96"/>
    <w:rsid w:val="00F53104"/>
    <w:rsid w:val="00F5372F"/>
    <w:rsid w:val="00F53C70"/>
    <w:rsid w:val="00F550F8"/>
    <w:rsid w:val="00F55309"/>
    <w:rsid w:val="00F562A9"/>
    <w:rsid w:val="00F56E0D"/>
    <w:rsid w:val="00F60C62"/>
    <w:rsid w:val="00F6300E"/>
    <w:rsid w:val="00F6301A"/>
    <w:rsid w:val="00F638B9"/>
    <w:rsid w:val="00F645AF"/>
    <w:rsid w:val="00F65968"/>
    <w:rsid w:val="00F65D41"/>
    <w:rsid w:val="00F66BC9"/>
    <w:rsid w:val="00F67057"/>
    <w:rsid w:val="00F67946"/>
    <w:rsid w:val="00F7271E"/>
    <w:rsid w:val="00F72B99"/>
    <w:rsid w:val="00F72CCD"/>
    <w:rsid w:val="00F72E9F"/>
    <w:rsid w:val="00F72FFE"/>
    <w:rsid w:val="00F73166"/>
    <w:rsid w:val="00F736F9"/>
    <w:rsid w:val="00F739E9"/>
    <w:rsid w:val="00F7406E"/>
    <w:rsid w:val="00F74C4C"/>
    <w:rsid w:val="00F75114"/>
    <w:rsid w:val="00F75285"/>
    <w:rsid w:val="00F8110A"/>
    <w:rsid w:val="00F81620"/>
    <w:rsid w:val="00F8376B"/>
    <w:rsid w:val="00F84240"/>
    <w:rsid w:val="00F85237"/>
    <w:rsid w:val="00F8564F"/>
    <w:rsid w:val="00F86376"/>
    <w:rsid w:val="00F87DAE"/>
    <w:rsid w:val="00F9000A"/>
    <w:rsid w:val="00F9002A"/>
    <w:rsid w:val="00F906D0"/>
    <w:rsid w:val="00F90CC8"/>
    <w:rsid w:val="00F91388"/>
    <w:rsid w:val="00F9156A"/>
    <w:rsid w:val="00F93FEB"/>
    <w:rsid w:val="00F94E43"/>
    <w:rsid w:val="00F954D4"/>
    <w:rsid w:val="00F96156"/>
    <w:rsid w:val="00F96460"/>
    <w:rsid w:val="00F97AFE"/>
    <w:rsid w:val="00F97E65"/>
    <w:rsid w:val="00FA0128"/>
    <w:rsid w:val="00FA01B0"/>
    <w:rsid w:val="00FA0F09"/>
    <w:rsid w:val="00FA1786"/>
    <w:rsid w:val="00FA17C2"/>
    <w:rsid w:val="00FA215F"/>
    <w:rsid w:val="00FA2406"/>
    <w:rsid w:val="00FA3191"/>
    <w:rsid w:val="00FA3808"/>
    <w:rsid w:val="00FA3FCC"/>
    <w:rsid w:val="00FA4EC1"/>
    <w:rsid w:val="00FA5AE3"/>
    <w:rsid w:val="00FA73DD"/>
    <w:rsid w:val="00FB13C2"/>
    <w:rsid w:val="00FB1C70"/>
    <w:rsid w:val="00FB25AF"/>
    <w:rsid w:val="00FB27FA"/>
    <w:rsid w:val="00FB2EE1"/>
    <w:rsid w:val="00FB3176"/>
    <w:rsid w:val="00FB35D3"/>
    <w:rsid w:val="00FB380D"/>
    <w:rsid w:val="00FB3FB7"/>
    <w:rsid w:val="00FB5B03"/>
    <w:rsid w:val="00FB65DD"/>
    <w:rsid w:val="00FB68A4"/>
    <w:rsid w:val="00FB76C5"/>
    <w:rsid w:val="00FB7FBE"/>
    <w:rsid w:val="00FC0824"/>
    <w:rsid w:val="00FC0C57"/>
    <w:rsid w:val="00FC16B9"/>
    <w:rsid w:val="00FC1DA7"/>
    <w:rsid w:val="00FC2414"/>
    <w:rsid w:val="00FC2C4D"/>
    <w:rsid w:val="00FC2E20"/>
    <w:rsid w:val="00FC44A1"/>
    <w:rsid w:val="00FC4DEB"/>
    <w:rsid w:val="00FC50CE"/>
    <w:rsid w:val="00FC62AC"/>
    <w:rsid w:val="00FC66A8"/>
    <w:rsid w:val="00FC6AC7"/>
    <w:rsid w:val="00FC6C3D"/>
    <w:rsid w:val="00FC77FF"/>
    <w:rsid w:val="00FC7E40"/>
    <w:rsid w:val="00FD001F"/>
    <w:rsid w:val="00FD0B5A"/>
    <w:rsid w:val="00FD1351"/>
    <w:rsid w:val="00FD27EA"/>
    <w:rsid w:val="00FD47A1"/>
    <w:rsid w:val="00FD4B65"/>
    <w:rsid w:val="00FD6729"/>
    <w:rsid w:val="00FD753A"/>
    <w:rsid w:val="00FD7996"/>
    <w:rsid w:val="00FD7B5E"/>
    <w:rsid w:val="00FD7EFE"/>
    <w:rsid w:val="00FE0E6B"/>
    <w:rsid w:val="00FE159E"/>
    <w:rsid w:val="00FE2025"/>
    <w:rsid w:val="00FE2D9D"/>
    <w:rsid w:val="00FE3280"/>
    <w:rsid w:val="00FE3365"/>
    <w:rsid w:val="00FE3629"/>
    <w:rsid w:val="00FE38A6"/>
    <w:rsid w:val="00FE45B9"/>
    <w:rsid w:val="00FE4790"/>
    <w:rsid w:val="00FE49E3"/>
    <w:rsid w:val="00FE4E1B"/>
    <w:rsid w:val="00FE562B"/>
    <w:rsid w:val="00FE7171"/>
    <w:rsid w:val="00FE72C5"/>
    <w:rsid w:val="00FE7904"/>
    <w:rsid w:val="00FE79C6"/>
    <w:rsid w:val="00FF0AD1"/>
    <w:rsid w:val="00FF1502"/>
    <w:rsid w:val="00FF2F56"/>
    <w:rsid w:val="00FF335C"/>
    <w:rsid w:val="00FF3373"/>
    <w:rsid w:val="00FF35F5"/>
    <w:rsid w:val="00FF3B7B"/>
    <w:rsid w:val="00FF3FF6"/>
    <w:rsid w:val="00FF40F7"/>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7A269B70-9E4F-4F2C-96C9-39BFB310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table" w:customStyle="1" w:styleId="Tablanormal13">
    <w:name w:val="Tabla normal 13"/>
    <w:basedOn w:val="Tablanormal"/>
    <w:next w:val="Tablanormal1"/>
    <w:uiPriority w:val="41"/>
    <w:rsid w:val="00AB26F8"/>
    <w:rPr>
      <w:rFonts w:eastAsiaTheme="minorHAns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02193486">
      <w:bodyDiv w:val="1"/>
      <w:marLeft w:val="0"/>
      <w:marRight w:val="0"/>
      <w:marTop w:val="0"/>
      <w:marBottom w:val="0"/>
      <w:divBdr>
        <w:top w:val="none" w:sz="0" w:space="0" w:color="auto"/>
        <w:left w:val="none" w:sz="0" w:space="0" w:color="auto"/>
        <w:bottom w:val="none" w:sz="0" w:space="0" w:color="auto"/>
        <w:right w:val="none" w:sz="0" w:space="0" w:color="auto"/>
      </w:divBdr>
    </w:div>
    <w:div w:id="102965164">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04823012">
      <w:bodyDiv w:val="1"/>
      <w:marLeft w:val="0"/>
      <w:marRight w:val="0"/>
      <w:marTop w:val="0"/>
      <w:marBottom w:val="0"/>
      <w:divBdr>
        <w:top w:val="none" w:sz="0" w:space="0" w:color="auto"/>
        <w:left w:val="none" w:sz="0" w:space="0" w:color="auto"/>
        <w:bottom w:val="none" w:sz="0" w:space="0" w:color="auto"/>
        <w:right w:val="none" w:sz="0" w:space="0" w:color="auto"/>
      </w:divBdr>
    </w:div>
    <w:div w:id="345907015">
      <w:bodyDiv w:val="1"/>
      <w:marLeft w:val="0"/>
      <w:marRight w:val="0"/>
      <w:marTop w:val="0"/>
      <w:marBottom w:val="0"/>
      <w:divBdr>
        <w:top w:val="none" w:sz="0" w:space="0" w:color="auto"/>
        <w:left w:val="none" w:sz="0" w:space="0" w:color="auto"/>
        <w:bottom w:val="none" w:sz="0" w:space="0" w:color="auto"/>
        <w:right w:val="none" w:sz="0" w:space="0" w:color="auto"/>
      </w:divBdr>
    </w:div>
    <w:div w:id="345985290">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08769262">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5391852">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39128538">
      <w:bodyDiv w:val="1"/>
      <w:marLeft w:val="0"/>
      <w:marRight w:val="0"/>
      <w:marTop w:val="0"/>
      <w:marBottom w:val="0"/>
      <w:divBdr>
        <w:top w:val="none" w:sz="0" w:space="0" w:color="auto"/>
        <w:left w:val="none" w:sz="0" w:space="0" w:color="auto"/>
        <w:bottom w:val="none" w:sz="0" w:space="0" w:color="auto"/>
        <w:right w:val="none" w:sz="0" w:space="0" w:color="auto"/>
      </w:divBdr>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36838059">
      <w:bodyDiv w:val="1"/>
      <w:marLeft w:val="0"/>
      <w:marRight w:val="0"/>
      <w:marTop w:val="0"/>
      <w:marBottom w:val="0"/>
      <w:divBdr>
        <w:top w:val="none" w:sz="0" w:space="0" w:color="auto"/>
        <w:left w:val="none" w:sz="0" w:space="0" w:color="auto"/>
        <w:bottom w:val="none" w:sz="0" w:space="0" w:color="auto"/>
        <w:right w:val="none" w:sz="0" w:space="0" w:color="auto"/>
      </w:divBdr>
    </w:div>
    <w:div w:id="648368440">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39987065">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49540934">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777064703">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47265193">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2046562147">
          <w:marLeft w:val="0"/>
          <w:marRight w:val="0"/>
          <w:marTop w:val="0"/>
          <w:marBottom w:val="0"/>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69858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53555003">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29378360">
      <w:bodyDiv w:val="1"/>
      <w:marLeft w:val="0"/>
      <w:marRight w:val="0"/>
      <w:marTop w:val="0"/>
      <w:marBottom w:val="0"/>
      <w:divBdr>
        <w:top w:val="none" w:sz="0" w:space="0" w:color="auto"/>
        <w:left w:val="none" w:sz="0" w:space="0" w:color="auto"/>
        <w:bottom w:val="none" w:sz="0" w:space="0" w:color="auto"/>
        <w:right w:val="none" w:sz="0" w:space="0" w:color="auto"/>
      </w:divBdr>
    </w:div>
    <w:div w:id="1059938684">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68638292">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21745124">
      <w:bodyDiv w:val="1"/>
      <w:marLeft w:val="0"/>
      <w:marRight w:val="0"/>
      <w:marTop w:val="0"/>
      <w:marBottom w:val="0"/>
      <w:divBdr>
        <w:top w:val="none" w:sz="0" w:space="0" w:color="auto"/>
        <w:left w:val="none" w:sz="0" w:space="0" w:color="auto"/>
        <w:bottom w:val="none" w:sz="0" w:space="0" w:color="auto"/>
        <w:right w:val="none" w:sz="0" w:space="0" w:color="auto"/>
      </w:divBdr>
    </w:div>
    <w:div w:id="1225025479">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7388775">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70054279">
      <w:bodyDiv w:val="1"/>
      <w:marLeft w:val="0"/>
      <w:marRight w:val="0"/>
      <w:marTop w:val="0"/>
      <w:marBottom w:val="0"/>
      <w:divBdr>
        <w:top w:val="none" w:sz="0" w:space="0" w:color="auto"/>
        <w:left w:val="none" w:sz="0" w:space="0" w:color="auto"/>
        <w:bottom w:val="none" w:sz="0" w:space="0" w:color="auto"/>
        <w:right w:val="none" w:sz="0" w:space="0" w:color="auto"/>
      </w:divBdr>
    </w:div>
    <w:div w:id="1476147456">
      <w:bodyDiv w:val="1"/>
      <w:marLeft w:val="0"/>
      <w:marRight w:val="0"/>
      <w:marTop w:val="0"/>
      <w:marBottom w:val="0"/>
      <w:divBdr>
        <w:top w:val="none" w:sz="0" w:space="0" w:color="auto"/>
        <w:left w:val="none" w:sz="0" w:space="0" w:color="auto"/>
        <w:bottom w:val="none" w:sz="0" w:space="0" w:color="auto"/>
        <w:right w:val="none" w:sz="0" w:space="0" w:color="auto"/>
      </w:divBdr>
    </w:div>
    <w:div w:id="147764549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64950057">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23747761">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0005017">
      <w:bodyDiv w:val="1"/>
      <w:marLeft w:val="0"/>
      <w:marRight w:val="0"/>
      <w:marTop w:val="0"/>
      <w:marBottom w:val="0"/>
      <w:divBdr>
        <w:top w:val="none" w:sz="0" w:space="0" w:color="auto"/>
        <w:left w:val="none" w:sz="0" w:space="0" w:color="auto"/>
        <w:bottom w:val="none" w:sz="0" w:space="0" w:color="auto"/>
        <w:right w:val="none" w:sz="0" w:space="0" w:color="auto"/>
      </w:divBdr>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808890924">
      <w:bodyDiv w:val="1"/>
      <w:marLeft w:val="0"/>
      <w:marRight w:val="0"/>
      <w:marTop w:val="0"/>
      <w:marBottom w:val="0"/>
      <w:divBdr>
        <w:top w:val="none" w:sz="0" w:space="0" w:color="auto"/>
        <w:left w:val="none" w:sz="0" w:space="0" w:color="auto"/>
        <w:bottom w:val="none" w:sz="0" w:space="0" w:color="auto"/>
        <w:right w:val="none" w:sz="0" w:space="0" w:color="auto"/>
      </w:divBdr>
    </w:div>
    <w:div w:id="1821000940">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1987000">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2749">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7BE16-D338-47EE-BA79-5E8D3808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41</Pages>
  <Words>8978</Words>
  <Characters>49379</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10</cp:revision>
  <cp:lastPrinted>2024-09-12T20:51:00Z</cp:lastPrinted>
  <dcterms:created xsi:type="dcterms:W3CDTF">2024-08-29T21:17:00Z</dcterms:created>
  <dcterms:modified xsi:type="dcterms:W3CDTF">2024-09-18T20:24:00Z</dcterms:modified>
</cp:coreProperties>
</file>