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160E"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804165">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veintiocho de febrero de dos mil veinticuatro. </w:t>
      </w:r>
    </w:p>
    <w:p w14:paraId="5005DECB"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0C40E512" w14:textId="345ACD83"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Visto el expediente relativo al recurso de revisión </w:t>
      </w:r>
      <w:r w:rsidRPr="00804165">
        <w:rPr>
          <w:rFonts w:ascii="Palatino Linotype" w:eastAsia="Palatino Linotype" w:hAnsi="Palatino Linotype" w:cs="Palatino Linotype"/>
          <w:b/>
          <w:sz w:val="24"/>
          <w:szCs w:val="24"/>
        </w:rPr>
        <w:t>07674/INFOEM/IP/RR/2023</w:t>
      </w:r>
      <w:r w:rsidRPr="00804165">
        <w:rPr>
          <w:rFonts w:ascii="Palatino Linotype" w:eastAsia="Palatino Linotype" w:hAnsi="Palatino Linotype" w:cs="Palatino Linotype"/>
          <w:sz w:val="24"/>
          <w:szCs w:val="24"/>
        </w:rPr>
        <w:t>, interpuesto por</w:t>
      </w:r>
      <w:r w:rsidRPr="00804165">
        <w:t xml:space="preserve"> </w:t>
      </w:r>
      <w:r w:rsidR="00E3084F">
        <w:rPr>
          <w:rFonts w:ascii="Palatino Linotype" w:eastAsia="Palatino Linotype" w:hAnsi="Palatino Linotype" w:cs="Palatino Linotype"/>
          <w:b/>
        </w:rPr>
        <w:t>XXXXX XXXXXXX XXXXX</w:t>
      </w:r>
      <w:r w:rsidRPr="00804165">
        <w:rPr>
          <w:rFonts w:ascii="Palatino Linotype" w:eastAsia="Palatino Linotype" w:hAnsi="Palatino Linotype" w:cs="Palatino Linotype"/>
          <w:sz w:val="24"/>
          <w:szCs w:val="24"/>
        </w:rPr>
        <w:t xml:space="preserve">, a quien en lo sucesivo se le denominará </w:t>
      </w:r>
      <w:r w:rsidRPr="00804165">
        <w:rPr>
          <w:rFonts w:ascii="Palatino Linotype" w:eastAsia="Palatino Linotype" w:hAnsi="Palatino Linotype" w:cs="Palatino Linotype"/>
          <w:b/>
          <w:sz w:val="24"/>
          <w:szCs w:val="24"/>
        </w:rPr>
        <w:t>la parte Recurrente</w:t>
      </w:r>
      <w:r w:rsidRPr="00804165">
        <w:rPr>
          <w:rFonts w:ascii="Palatino Linotype" w:eastAsia="Palatino Linotype" w:hAnsi="Palatino Linotype" w:cs="Palatino Linotype"/>
          <w:sz w:val="24"/>
          <w:szCs w:val="24"/>
        </w:rPr>
        <w:t xml:space="preserve">, en contra de la respuesta a su solicitud de información identificada con número de folio </w:t>
      </w:r>
      <w:r w:rsidRPr="00804165">
        <w:rPr>
          <w:rFonts w:ascii="Palatino Linotype" w:eastAsia="Palatino Linotype" w:hAnsi="Palatino Linotype" w:cs="Palatino Linotype"/>
          <w:b/>
          <w:sz w:val="24"/>
          <w:szCs w:val="24"/>
        </w:rPr>
        <w:t>00401/ZUMPANGO/IP/2023,</w:t>
      </w:r>
      <w:r w:rsidRPr="00804165">
        <w:rPr>
          <w:rFonts w:ascii="Palatino Linotype" w:eastAsia="Palatino Linotype" w:hAnsi="Palatino Linotype" w:cs="Palatino Linotype"/>
          <w:sz w:val="24"/>
          <w:szCs w:val="24"/>
        </w:rPr>
        <w:t xml:space="preserve"> proporcionada por el</w:t>
      </w:r>
      <w:r w:rsidRPr="00804165">
        <w:rPr>
          <w:rFonts w:ascii="Verdana" w:eastAsia="Verdana" w:hAnsi="Verdana" w:cs="Verdana"/>
          <w:b/>
          <w:sz w:val="14"/>
          <w:szCs w:val="14"/>
        </w:rPr>
        <w:t xml:space="preserve"> </w:t>
      </w:r>
      <w:r w:rsidRPr="00804165">
        <w:rPr>
          <w:rFonts w:ascii="Palatino Linotype" w:eastAsia="Palatino Linotype" w:hAnsi="Palatino Linotype" w:cs="Palatino Linotype"/>
          <w:b/>
          <w:sz w:val="24"/>
          <w:szCs w:val="24"/>
        </w:rPr>
        <w:t>Ayuntamiento de Zumpango</w:t>
      </w:r>
      <w:r w:rsidRPr="00804165">
        <w:rPr>
          <w:rFonts w:ascii="Palatino Linotype" w:eastAsia="Palatino Linotype" w:hAnsi="Palatino Linotype" w:cs="Palatino Linotype"/>
          <w:sz w:val="24"/>
          <w:szCs w:val="24"/>
        </w:rPr>
        <w:t xml:space="preserve">, en lo sucesivo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se procede a dictar la presente resolución, con base en los siguientes:</w:t>
      </w:r>
    </w:p>
    <w:p w14:paraId="30A0966B"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1BB7472A" w14:textId="77777777" w:rsidR="0030234E" w:rsidRPr="00804165" w:rsidRDefault="0024445E">
      <w:pPr>
        <w:spacing w:after="0" w:line="360" w:lineRule="auto"/>
        <w:ind w:right="49"/>
        <w:jc w:val="center"/>
        <w:rPr>
          <w:rFonts w:ascii="Palatino Linotype" w:eastAsia="Palatino Linotype" w:hAnsi="Palatino Linotype" w:cs="Palatino Linotype"/>
          <w:b/>
          <w:sz w:val="24"/>
          <w:szCs w:val="24"/>
        </w:rPr>
      </w:pPr>
      <w:r w:rsidRPr="00804165">
        <w:rPr>
          <w:rFonts w:ascii="Palatino Linotype" w:eastAsia="Palatino Linotype" w:hAnsi="Palatino Linotype" w:cs="Palatino Linotype"/>
          <w:b/>
          <w:sz w:val="24"/>
          <w:szCs w:val="24"/>
        </w:rPr>
        <w:t>I.</w:t>
      </w:r>
      <w:r w:rsidRPr="00804165">
        <w:rPr>
          <w:rFonts w:ascii="Palatino Linotype" w:eastAsia="Palatino Linotype" w:hAnsi="Palatino Linotype" w:cs="Palatino Linotype"/>
          <w:b/>
          <w:sz w:val="24"/>
          <w:szCs w:val="24"/>
        </w:rPr>
        <w:tab/>
        <w:t>A N T E C E D E N T E S</w:t>
      </w:r>
    </w:p>
    <w:p w14:paraId="6131C3E3" w14:textId="77777777" w:rsidR="0030234E" w:rsidRPr="00804165" w:rsidRDefault="0030234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4D34CD0E" w14:textId="77777777" w:rsidR="0030234E" w:rsidRPr="00804165" w:rsidRDefault="0024445E">
      <w:pPr>
        <w:numPr>
          <w:ilvl w:val="0"/>
          <w:numId w:val="5"/>
        </w:numPr>
        <w:pBdr>
          <w:top w:val="nil"/>
          <w:left w:val="nil"/>
          <w:bottom w:val="nil"/>
          <w:right w:val="nil"/>
          <w:between w:val="nil"/>
        </w:pBdr>
        <w:tabs>
          <w:tab w:val="left" w:pos="284"/>
        </w:tabs>
        <w:spacing w:after="0" w:line="360" w:lineRule="auto"/>
        <w:ind w:left="0" w:right="-7" w:firstLine="0"/>
        <w:jc w:val="both"/>
        <w:rPr>
          <w:rFonts w:ascii="Palatino Linotype" w:eastAsia="Palatino Linotype" w:hAnsi="Palatino Linotype" w:cs="Palatino Linotype"/>
          <w:sz w:val="24"/>
          <w:szCs w:val="24"/>
        </w:rPr>
      </w:pPr>
      <w:bookmarkStart w:id="2" w:name="_heading=h.30j0zll" w:colFirst="0" w:colLast="0"/>
      <w:bookmarkEnd w:id="2"/>
      <w:r w:rsidRPr="00804165">
        <w:rPr>
          <w:rFonts w:ascii="Palatino Linotype" w:eastAsia="Palatino Linotype" w:hAnsi="Palatino Linotype" w:cs="Palatino Linotype"/>
          <w:b/>
          <w:sz w:val="24"/>
          <w:szCs w:val="24"/>
        </w:rPr>
        <w:t>Solicitud de acceso a la información.</w:t>
      </w:r>
      <w:r w:rsidRPr="00804165">
        <w:rPr>
          <w:rFonts w:ascii="Palatino Linotype" w:eastAsia="Palatino Linotype" w:hAnsi="Palatino Linotype" w:cs="Palatino Linotype"/>
          <w:sz w:val="24"/>
          <w:szCs w:val="24"/>
        </w:rPr>
        <w:t xml:space="preserve"> Con fecha </w:t>
      </w:r>
      <w:r w:rsidRPr="00804165">
        <w:rPr>
          <w:rFonts w:ascii="Palatino Linotype" w:eastAsia="Palatino Linotype" w:hAnsi="Palatino Linotype" w:cs="Palatino Linotype"/>
          <w:b/>
          <w:sz w:val="24"/>
          <w:szCs w:val="24"/>
        </w:rPr>
        <w:t>trece de octubre de dos mil veintitrés</w:t>
      </w:r>
      <w:r w:rsidRPr="00804165">
        <w:rPr>
          <w:rFonts w:ascii="Palatino Linotype" w:eastAsia="Palatino Linotype" w:hAnsi="Palatino Linotype" w:cs="Palatino Linotype"/>
          <w:sz w:val="24"/>
          <w:szCs w:val="24"/>
        </w:rPr>
        <w:t xml:space="preserve">,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a través de la Plataforma Nacional de Transparencia, vinculada al Sistema de Acceso a la Información Mexiquense, en lo subsecuente el SAIMEX, formuló ante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la solicitud de acceso a la información pública a la que se le asignó el número </w:t>
      </w:r>
      <w:r w:rsidRPr="00804165">
        <w:rPr>
          <w:rFonts w:ascii="Palatino Linotype" w:eastAsia="Palatino Linotype" w:hAnsi="Palatino Linotype" w:cs="Palatino Linotype"/>
          <w:b/>
          <w:sz w:val="24"/>
          <w:szCs w:val="24"/>
        </w:rPr>
        <w:t>00401/ZUMPANGO/IP/2023</w:t>
      </w:r>
      <w:r w:rsidRPr="00804165">
        <w:rPr>
          <w:rFonts w:ascii="Palatino Linotype" w:eastAsia="Palatino Linotype" w:hAnsi="Palatino Linotype" w:cs="Palatino Linotype"/>
          <w:sz w:val="24"/>
          <w:szCs w:val="24"/>
        </w:rPr>
        <w:t>, mediante la cual requirió la información siguiente:</w:t>
      </w:r>
    </w:p>
    <w:p w14:paraId="7DAB7A02" w14:textId="77777777" w:rsidR="0030234E" w:rsidRPr="00804165" w:rsidRDefault="0030234E">
      <w:pPr>
        <w:tabs>
          <w:tab w:val="left" w:pos="8505"/>
        </w:tabs>
        <w:spacing w:after="0" w:line="360" w:lineRule="auto"/>
        <w:ind w:right="560"/>
        <w:jc w:val="both"/>
        <w:rPr>
          <w:rFonts w:ascii="Palatino Linotype" w:eastAsia="Palatino Linotype" w:hAnsi="Palatino Linotype" w:cs="Palatino Linotype"/>
        </w:rPr>
      </w:pPr>
    </w:p>
    <w:p w14:paraId="36749C75" w14:textId="77777777" w:rsidR="0030234E" w:rsidRPr="00804165" w:rsidRDefault="0024445E">
      <w:pPr>
        <w:spacing w:after="0" w:line="360" w:lineRule="auto"/>
        <w:ind w:left="567" w:right="1127"/>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“A quien corresponda y de acuerdo a la carta de la oficina de presidencia, (anexo </w:t>
      </w:r>
      <w:proofErr w:type="gramStart"/>
      <w:r w:rsidRPr="00804165">
        <w:rPr>
          <w:rFonts w:ascii="Palatino Linotype" w:eastAsia="Palatino Linotype" w:hAnsi="Palatino Linotype" w:cs="Palatino Linotype"/>
          <w:i/>
        </w:rPr>
        <w:t>Carta)me</w:t>
      </w:r>
      <w:proofErr w:type="gramEnd"/>
      <w:r w:rsidRPr="00804165">
        <w:rPr>
          <w:rFonts w:ascii="Palatino Linotype" w:eastAsia="Palatino Linotype" w:hAnsi="Palatino Linotype" w:cs="Palatino Linotype"/>
          <w:i/>
        </w:rPr>
        <w:t xml:space="preserve"> dirijo a ustedes con la siguiente solo licitud de información Solicito información a detalle del proyecto para perforación de pozos de agua en el poblado de </w:t>
      </w:r>
      <w:r w:rsidRPr="00804165">
        <w:rPr>
          <w:rFonts w:ascii="Palatino Linotype" w:eastAsia="Palatino Linotype" w:hAnsi="Palatino Linotype" w:cs="Palatino Linotype"/>
          <w:i/>
        </w:rPr>
        <w:lastRenderedPageBreak/>
        <w:t xml:space="preserve">San Juan Zitlaltepec, Zumpango Estado de MEXICO , para el Plan Integral de Abastecimiento de Agua al Valle de México. Así mismo la documentación si hay alguna negociación en proceso por parte de algún grupo local. de antemano agradezco el apoyo. saludos </w:t>
      </w:r>
      <w:proofErr w:type="gramStart"/>
      <w:r w:rsidRPr="00804165">
        <w:rPr>
          <w:rFonts w:ascii="Palatino Linotype" w:eastAsia="Palatino Linotype" w:hAnsi="Palatino Linotype" w:cs="Palatino Linotype"/>
          <w:i/>
        </w:rPr>
        <w:t>cordiales ,</w:t>
      </w:r>
      <w:proofErr w:type="gramEnd"/>
      <w:r w:rsidRPr="00804165">
        <w:rPr>
          <w:rFonts w:ascii="Palatino Linotype" w:eastAsia="Palatino Linotype" w:hAnsi="Palatino Linotype" w:cs="Palatino Linotype"/>
          <w:i/>
        </w:rPr>
        <w:t>” (Sic)</w:t>
      </w:r>
    </w:p>
    <w:p w14:paraId="32A3068D" w14:textId="77777777" w:rsidR="0030234E" w:rsidRPr="00804165" w:rsidRDefault="0030234E">
      <w:pPr>
        <w:tabs>
          <w:tab w:val="left" w:pos="8505"/>
        </w:tabs>
        <w:spacing w:after="0" w:line="360" w:lineRule="auto"/>
        <w:ind w:right="560"/>
        <w:jc w:val="both"/>
        <w:rPr>
          <w:rFonts w:ascii="Palatino Linotype" w:eastAsia="Palatino Linotype" w:hAnsi="Palatino Linotype" w:cs="Palatino Linotype"/>
        </w:rPr>
      </w:pPr>
    </w:p>
    <w:p w14:paraId="333F2517" w14:textId="77777777" w:rsidR="0030234E" w:rsidRPr="00804165" w:rsidRDefault="0024445E">
      <w:pPr>
        <w:tabs>
          <w:tab w:val="left" w:pos="8505"/>
        </w:tabs>
        <w:spacing w:after="0" w:line="360" w:lineRule="auto"/>
        <w:ind w:right="560"/>
        <w:jc w:val="both"/>
        <w:rPr>
          <w:rFonts w:ascii="Palatino Linotype" w:eastAsia="Palatino Linotype" w:hAnsi="Palatino Linotype" w:cs="Palatino Linotype"/>
        </w:rPr>
      </w:pPr>
      <w:r w:rsidRPr="00804165">
        <w:rPr>
          <w:rFonts w:ascii="Palatino Linotype" w:eastAsia="Palatino Linotype" w:hAnsi="Palatino Linotype" w:cs="Palatino Linotype"/>
        </w:rPr>
        <w:t>Adjunto a su solicitud de información, la parte Recurrente aportó el archivo electrónico denominado “</w:t>
      </w:r>
      <w:r w:rsidRPr="00804165">
        <w:rPr>
          <w:rFonts w:ascii="Palatino Linotype" w:eastAsia="Palatino Linotype" w:hAnsi="Palatino Linotype" w:cs="Palatino Linotype"/>
          <w:i/>
        </w:rPr>
        <w:t>Archivo Adjunto a la Solicitud</w:t>
      </w:r>
      <w:r w:rsidRPr="00804165">
        <w:rPr>
          <w:rFonts w:ascii="Palatino Linotype" w:eastAsia="Palatino Linotype" w:hAnsi="Palatino Linotype" w:cs="Palatino Linotype"/>
        </w:rPr>
        <w:t>” en el que se advierte la siguiente información:</w:t>
      </w:r>
    </w:p>
    <w:p w14:paraId="187EC357" w14:textId="77777777" w:rsidR="0030234E" w:rsidRPr="00804165" w:rsidRDefault="0030234E">
      <w:pPr>
        <w:tabs>
          <w:tab w:val="left" w:pos="8505"/>
        </w:tabs>
        <w:spacing w:after="0" w:line="360" w:lineRule="auto"/>
        <w:ind w:right="560"/>
        <w:jc w:val="both"/>
        <w:rPr>
          <w:rFonts w:ascii="Palatino Linotype" w:eastAsia="Palatino Linotype" w:hAnsi="Palatino Linotype" w:cs="Palatino Linotype"/>
        </w:rPr>
      </w:pPr>
    </w:p>
    <w:p w14:paraId="5218AE3B" w14:textId="77777777" w:rsidR="0030234E" w:rsidRPr="00804165" w:rsidRDefault="0024445E">
      <w:pPr>
        <w:numPr>
          <w:ilvl w:val="0"/>
          <w:numId w:val="2"/>
        </w:numPr>
        <w:pBdr>
          <w:top w:val="nil"/>
          <w:left w:val="nil"/>
          <w:bottom w:val="nil"/>
          <w:right w:val="nil"/>
          <w:between w:val="nil"/>
        </w:pBdr>
        <w:tabs>
          <w:tab w:val="left" w:pos="8505"/>
        </w:tabs>
        <w:spacing w:after="0" w:line="360" w:lineRule="auto"/>
        <w:ind w:right="560"/>
        <w:jc w:val="both"/>
        <w:rPr>
          <w:rFonts w:ascii="Palatino Linotype" w:eastAsia="Palatino Linotype" w:hAnsi="Palatino Linotype" w:cs="Palatino Linotype"/>
        </w:rPr>
      </w:pPr>
      <w:r w:rsidRPr="00804165">
        <w:rPr>
          <w:rFonts w:ascii="Palatino Linotype" w:eastAsia="Palatino Linotype" w:hAnsi="Palatino Linotype" w:cs="Palatino Linotype"/>
        </w:rPr>
        <w:t xml:space="preserve">Oficio del trece de octubre de dos mil veintitrés, a través del cual el Director de Análisis Jurídico y de Gestión Documental, de la Unidad de Transparencia de la Secretaría Particular del Presidente de la </w:t>
      </w:r>
      <w:proofErr w:type="spellStart"/>
      <w:r w:rsidRPr="00804165">
        <w:rPr>
          <w:rFonts w:ascii="Palatino Linotype" w:eastAsia="Palatino Linotype" w:hAnsi="Palatino Linotype" w:cs="Palatino Linotype"/>
        </w:rPr>
        <w:t>Republica</w:t>
      </w:r>
      <w:proofErr w:type="spellEnd"/>
      <w:r w:rsidRPr="00804165">
        <w:rPr>
          <w:rFonts w:ascii="Palatino Linotype" w:eastAsia="Palatino Linotype" w:hAnsi="Palatino Linotype" w:cs="Palatino Linotype"/>
        </w:rPr>
        <w:t>, con relación a una solicitud de información, en el mismo sentido de la que nos ocupa, con fundamento en el artículo 131, párrafo primero de la Ley Federal de Transparencia y Acceso a la Información Pública, y el Lineamiento Vigésimo tercero, párrafo primero de los Lineamientos que establecen los procedimientos internos de atención a solicitudes de acceso a información pública, la Oficina de la Presidencia de la Republica no es competente para atender lo peticionado, y que los sujetos obligados que pudieran contar con lo solicitado serían la Comisión Nacional del Agua (CONAGUA) y el H. Ayuntamiento de Zumpango, sugiriendo a la persona solicitante formulara su requerimiento a las mismas mediante la Plataforma Nacional de Transparencia.</w:t>
      </w:r>
    </w:p>
    <w:p w14:paraId="17E0EE2B" w14:textId="77777777" w:rsidR="0030234E" w:rsidRPr="00804165" w:rsidRDefault="0030234E">
      <w:pPr>
        <w:pBdr>
          <w:top w:val="nil"/>
          <w:left w:val="nil"/>
          <w:bottom w:val="nil"/>
          <w:right w:val="nil"/>
          <w:between w:val="nil"/>
        </w:pBdr>
        <w:tabs>
          <w:tab w:val="left" w:pos="8505"/>
        </w:tabs>
        <w:spacing w:after="0" w:line="360" w:lineRule="auto"/>
        <w:ind w:left="360" w:right="560"/>
        <w:jc w:val="both"/>
        <w:rPr>
          <w:rFonts w:ascii="Palatino Linotype" w:eastAsia="Palatino Linotype" w:hAnsi="Palatino Linotype" w:cs="Palatino Linotype"/>
        </w:rPr>
      </w:pPr>
    </w:p>
    <w:p w14:paraId="2B1DAE35" w14:textId="77777777" w:rsidR="0030234E" w:rsidRPr="00804165" w:rsidRDefault="0024445E">
      <w:pPr>
        <w:pBdr>
          <w:top w:val="nil"/>
          <w:left w:val="nil"/>
          <w:bottom w:val="nil"/>
          <w:right w:val="nil"/>
          <w:between w:val="nil"/>
        </w:pBdr>
        <w:tabs>
          <w:tab w:val="left" w:pos="8505"/>
        </w:tabs>
        <w:spacing w:after="0" w:line="360" w:lineRule="auto"/>
        <w:ind w:left="360" w:right="560"/>
        <w:jc w:val="both"/>
        <w:rPr>
          <w:rFonts w:ascii="Palatino Linotype" w:eastAsia="Palatino Linotype" w:hAnsi="Palatino Linotype" w:cs="Palatino Linotype"/>
        </w:rPr>
      </w:pPr>
      <w:r w:rsidRPr="00804165">
        <w:rPr>
          <w:rFonts w:ascii="Palatino Linotype" w:eastAsia="Palatino Linotype" w:hAnsi="Palatino Linotype" w:cs="Palatino Linotype"/>
        </w:rPr>
        <w:t xml:space="preserve">Asimismo, a través del oficio de referencia, se adjuntó la liga electrónica siguiente: </w:t>
      </w:r>
      <w:hyperlink r:id="rId8">
        <w:r w:rsidRPr="00804165">
          <w:rPr>
            <w:rFonts w:ascii="Palatino Linotype" w:eastAsia="Palatino Linotype" w:hAnsi="Palatino Linotype" w:cs="Palatino Linotype"/>
            <w:u w:val="single"/>
          </w:rPr>
          <w:t>http://zumpango.gob.mx/remodelacion-pozo/</w:t>
        </w:r>
      </w:hyperlink>
      <w:r w:rsidRPr="00804165">
        <w:rPr>
          <w:rFonts w:ascii="Palatino Linotype" w:eastAsia="Palatino Linotype" w:hAnsi="Palatino Linotype" w:cs="Palatino Linotype"/>
        </w:rPr>
        <w:t>, en la que se aprecia publicidad del Ayuntamiento de Zumpango sobre la perforación de un pozo profundo en San José La Loma, en San Juan Zitlaltepec.</w:t>
      </w:r>
    </w:p>
    <w:p w14:paraId="2CB0DEC7" w14:textId="77777777" w:rsidR="0030234E" w:rsidRPr="00804165" w:rsidRDefault="0030234E">
      <w:pPr>
        <w:tabs>
          <w:tab w:val="left" w:pos="8505"/>
        </w:tabs>
        <w:spacing w:after="0" w:line="276" w:lineRule="auto"/>
        <w:ind w:left="567" w:right="560"/>
        <w:jc w:val="both"/>
        <w:rPr>
          <w:rFonts w:ascii="Palatino Linotype" w:eastAsia="Palatino Linotype" w:hAnsi="Palatino Linotype" w:cs="Palatino Linotype"/>
          <w:i/>
        </w:rPr>
      </w:pPr>
    </w:p>
    <w:p w14:paraId="185F42A0"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bookmarkStart w:id="3" w:name="_heading=h.3dy6vkm" w:colFirst="0" w:colLast="0"/>
      <w:bookmarkEnd w:id="3"/>
      <w:r w:rsidRPr="00804165">
        <w:rPr>
          <w:rFonts w:ascii="Palatino Linotype" w:eastAsia="Palatino Linotype" w:hAnsi="Palatino Linotype" w:cs="Palatino Linotype"/>
          <w:b/>
          <w:sz w:val="24"/>
          <w:szCs w:val="24"/>
        </w:rPr>
        <w:t xml:space="preserve">Modalidad elegida para la entrega de la información: </w:t>
      </w:r>
      <w:r w:rsidRPr="00804165">
        <w:rPr>
          <w:rFonts w:ascii="Palatino Linotype" w:eastAsia="Palatino Linotype" w:hAnsi="Palatino Linotype" w:cs="Palatino Linotype"/>
          <w:sz w:val="24"/>
          <w:szCs w:val="24"/>
        </w:rPr>
        <w:t>Que para efectos del presente asunto será entendida vía Sistema de Acceso a la Información Mexiquense (SAIMEX), así como, correo electrónico y copia certificada, como se advierte a continuación:</w:t>
      </w:r>
    </w:p>
    <w:p w14:paraId="198BAECC"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1EBD8434"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noProof/>
          <w:sz w:val="24"/>
          <w:szCs w:val="24"/>
        </w:rPr>
        <w:drawing>
          <wp:inline distT="0" distB="0" distL="0" distR="0" wp14:anchorId="088D6AA9" wp14:editId="34418054">
            <wp:extent cx="5756275" cy="599440"/>
            <wp:effectExtent l="3175" t="3175" r="3175" b="3175"/>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6275" cy="599440"/>
                    </a:xfrm>
                    <a:prstGeom prst="rect">
                      <a:avLst/>
                    </a:prstGeom>
                    <a:ln w="3175">
                      <a:solidFill>
                        <a:srgbClr val="000000"/>
                      </a:solidFill>
                      <a:prstDash val="solid"/>
                    </a:ln>
                  </pic:spPr>
                </pic:pic>
              </a:graphicData>
            </a:graphic>
          </wp:inline>
        </w:drawing>
      </w:r>
    </w:p>
    <w:p w14:paraId="67858C4A" w14:textId="77777777" w:rsidR="0030234E" w:rsidRPr="00804165" w:rsidRDefault="0030234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0963E514" w14:textId="77777777" w:rsidR="0030234E" w:rsidRPr="00804165" w:rsidRDefault="0024445E">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Respuesta.</w:t>
      </w:r>
      <w:r w:rsidRPr="00804165">
        <w:rPr>
          <w:rFonts w:ascii="Palatino Linotype" w:eastAsia="Palatino Linotype" w:hAnsi="Palatino Linotype" w:cs="Palatino Linotype"/>
          <w:sz w:val="24"/>
          <w:szCs w:val="24"/>
        </w:rPr>
        <w:t xml:space="preserve"> En fecha </w:t>
      </w:r>
      <w:r w:rsidRPr="00804165">
        <w:rPr>
          <w:rFonts w:ascii="Palatino Linotype" w:eastAsia="Palatino Linotype" w:hAnsi="Palatino Linotype" w:cs="Palatino Linotype"/>
          <w:b/>
          <w:sz w:val="24"/>
          <w:szCs w:val="24"/>
        </w:rPr>
        <w:t>diecinueve de octubre de dos mil veintitrés</w:t>
      </w:r>
      <w:r w:rsidRPr="00804165">
        <w:rPr>
          <w:rFonts w:ascii="Palatino Linotype" w:eastAsia="Palatino Linotype" w:hAnsi="Palatino Linotype" w:cs="Palatino Linotype"/>
          <w:sz w:val="24"/>
          <w:szCs w:val="24"/>
        </w:rPr>
        <w:t xml:space="preserve">, el </w:t>
      </w:r>
      <w:r w:rsidRPr="00804165">
        <w:rPr>
          <w:rFonts w:ascii="Palatino Linotype" w:eastAsia="Palatino Linotype" w:hAnsi="Palatino Linotype" w:cs="Palatino Linotype"/>
          <w:b/>
          <w:sz w:val="24"/>
          <w:szCs w:val="24"/>
        </w:rPr>
        <w:t xml:space="preserve">Sujeto Obligado </w:t>
      </w:r>
      <w:r w:rsidRPr="00804165">
        <w:rPr>
          <w:rFonts w:ascii="Palatino Linotype" w:eastAsia="Palatino Linotype" w:hAnsi="Palatino Linotype" w:cs="Palatino Linotype"/>
          <w:sz w:val="24"/>
          <w:szCs w:val="24"/>
        </w:rPr>
        <w:t xml:space="preserve">remitió respuesta a la solicitud de información, al tenor de lo siguiente: </w:t>
      </w:r>
    </w:p>
    <w:p w14:paraId="5857DCD9" w14:textId="77777777" w:rsidR="0030234E" w:rsidRPr="00804165" w:rsidRDefault="003023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DC04D98" w14:textId="77777777" w:rsidR="0030234E" w:rsidRPr="00804165" w:rsidRDefault="0024445E">
      <w:pP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“Por medio del presente le recomiendo solicitar la información Organismo Público Descentralizado que ofrece los Servicios de Agua Potable, Alcantarillado y Saneamiento del Municipio de Zumpango. ya que este sujeto obligado es incompetente para responder su solicitud” (Sic)</w:t>
      </w:r>
    </w:p>
    <w:p w14:paraId="156D951E" w14:textId="77777777" w:rsidR="0030234E" w:rsidRPr="00804165" w:rsidRDefault="0030234E">
      <w:pPr>
        <w:spacing w:after="0" w:line="360" w:lineRule="auto"/>
        <w:ind w:right="560"/>
        <w:jc w:val="both"/>
        <w:rPr>
          <w:rFonts w:ascii="Palatino Linotype" w:eastAsia="Palatino Linotype" w:hAnsi="Palatino Linotype" w:cs="Palatino Linotype"/>
          <w:i/>
        </w:rPr>
      </w:pPr>
    </w:p>
    <w:p w14:paraId="27FE4BA9" w14:textId="77777777" w:rsidR="0030234E" w:rsidRPr="00804165" w:rsidRDefault="0024445E">
      <w:pPr>
        <w:spacing w:after="0" w:line="360" w:lineRule="auto"/>
        <w:ind w:right="560"/>
        <w:jc w:val="both"/>
        <w:rPr>
          <w:rFonts w:ascii="Palatino Linotype" w:eastAsia="Palatino Linotype" w:hAnsi="Palatino Linotype" w:cs="Palatino Linotype"/>
        </w:rPr>
      </w:pPr>
      <w:r w:rsidRPr="00804165">
        <w:rPr>
          <w:rFonts w:ascii="Palatino Linotype" w:eastAsia="Palatino Linotype" w:hAnsi="Palatino Linotype" w:cs="Palatino Linotype"/>
        </w:rPr>
        <w:t xml:space="preserve">Adjunto a la respuesta, el </w:t>
      </w:r>
      <w:r w:rsidRPr="00804165">
        <w:rPr>
          <w:rFonts w:ascii="Palatino Linotype" w:eastAsia="Palatino Linotype" w:hAnsi="Palatino Linotype" w:cs="Palatino Linotype"/>
          <w:b/>
        </w:rPr>
        <w:t xml:space="preserve">Sujeto Obligado </w:t>
      </w:r>
      <w:r w:rsidRPr="00804165">
        <w:rPr>
          <w:rFonts w:ascii="Palatino Linotype" w:eastAsia="Palatino Linotype" w:hAnsi="Palatino Linotype" w:cs="Palatino Linotype"/>
        </w:rPr>
        <w:t>entregó un archivo electrónico denominado “</w:t>
      </w:r>
      <w:r w:rsidRPr="00804165">
        <w:rPr>
          <w:rFonts w:ascii="Palatino Linotype" w:eastAsia="Palatino Linotype" w:hAnsi="Palatino Linotype" w:cs="Palatino Linotype"/>
          <w:b/>
          <w:i/>
        </w:rPr>
        <w:t>INCOMPETENCIA.pdf</w:t>
      </w:r>
      <w:r w:rsidRPr="00804165">
        <w:rPr>
          <w:rFonts w:ascii="Palatino Linotype" w:eastAsia="Palatino Linotype" w:hAnsi="Palatino Linotype" w:cs="Palatino Linotype"/>
        </w:rPr>
        <w:t>” que contiene la siguiente información:</w:t>
      </w:r>
    </w:p>
    <w:p w14:paraId="61A948DE" w14:textId="77777777" w:rsidR="0030234E" w:rsidRPr="00804165" w:rsidRDefault="0030234E">
      <w:pPr>
        <w:spacing w:after="0" w:line="360" w:lineRule="auto"/>
        <w:ind w:right="560"/>
        <w:jc w:val="both"/>
        <w:rPr>
          <w:rFonts w:ascii="Palatino Linotype" w:eastAsia="Palatino Linotype" w:hAnsi="Palatino Linotype" w:cs="Palatino Linotype"/>
        </w:rPr>
      </w:pPr>
    </w:p>
    <w:p w14:paraId="365D4883" w14:textId="77777777" w:rsidR="0030234E" w:rsidRPr="00804165" w:rsidRDefault="0024445E">
      <w:pPr>
        <w:numPr>
          <w:ilvl w:val="0"/>
          <w:numId w:val="1"/>
        </w:numPr>
        <w:pBdr>
          <w:top w:val="nil"/>
          <w:left w:val="nil"/>
          <w:bottom w:val="nil"/>
          <w:right w:val="nil"/>
          <w:between w:val="nil"/>
        </w:pBdr>
        <w:spacing w:after="0" w:line="276" w:lineRule="auto"/>
        <w:ind w:right="560"/>
        <w:jc w:val="both"/>
        <w:rPr>
          <w:rFonts w:ascii="Palatino Linotype" w:eastAsia="Palatino Linotype" w:hAnsi="Palatino Linotype" w:cs="Palatino Linotype"/>
        </w:rPr>
      </w:pPr>
      <w:r w:rsidRPr="00804165">
        <w:rPr>
          <w:rFonts w:ascii="Palatino Linotype" w:eastAsia="Palatino Linotype" w:hAnsi="Palatino Linotype" w:cs="Palatino Linotype"/>
        </w:rPr>
        <w:t>Oficio del diecinueve de octubre de dos mil veintitrés, a través del cual la Titular de la Unidad de Transparencia y Acceso a la Información Pública, en términos del artículo 167 de la Ley de Transparencia y Acceso a la Información se declaró incompetente para dar respuesta a lo solicitado, recomendando solicitar la información al Organismo Público Descentralizado que ofrece los Servicios de Agua Potable, Alcantarillado y Saneamiento del Municipio de Zumpango.</w:t>
      </w:r>
    </w:p>
    <w:p w14:paraId="33B39797" w14:textId="77777777" w:rsidR="0030234E" w:rsidRPr="00804165" w:rsidRDefault="0030234E">
      <w:pPr>
        <w:spacing w:after="0" w:line="360" w:lineRule="auto"/>
        <w:ind w:right="560"/>
        <w:jc w:val="both"/>
        <w:rPr>
          <w:rFonts w:ascii="Palatino Linotype" w:eastAsia="Palatino Linotype" w:hAnsi="Palatino Linotype" w:cs="Palatino Linotype"/>
          <w:i/>
        </w:rPr>
      </w:pPr>
    </w:p>
    <w:p w14:paraId="0BCB5912" w14:textId="77777777" w:rsidR="0030234E" w:rsidRPr="00804165" w:rsidRDefault="0024445E">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lastRenderedPageBreak/>
        <w:t>Recurso de revisión.</w:t>
      </w:r>
      <w:r w:rsidRPr="00804165">
        <w:rPr>
          <w:rFonts w:ascii="Palatino Linotype" w:eastAsia="Palatino Linotype" w:hAnsi="Palatino Linotype" w:cs="Palatino Linotype"/>
          <w:sz w:val="24"/>
          <w:szCs w:val="24"/>
        </w:rPr>
        <w:t xml:space="preserve"> Derivado de la respuesta del </w:t>
      </w:r>
      <w:r w:rsidRPr="00804165">
        <w:rPr>
          <w:rFonts w:ascii="Palatino Linotype" w:eastAsia="Palatino Linotype" w:hAnsi="Palatino Linotype" w:cs="Palatino Linotype"/>
          <w:b/>
          <w:sz w:val="24"/>
          <w:szCs w:val="24"/>
        </w:rPr>
        <w:t xml:space="preserve">Sujeto Obligado, </w:t>
      </w:r>
      <w:r w:rsidRPr="00804165">
        <w:rPr>
          <w:rFonts w:ascii="Palatino Linotype" w:eastAsia="Palatino Linotype" w:hAnsi="Palatino Linotype" w:cs="Palatino Linotype"/>
          <w:sz w:val="24"/>
          <w:szCs w:val="24"/>
        </w:rPr>
        <w:t xml:space="preserve">la persona solicitante interpuso Recurso de Revisión a través del </w:t>
      </w:r>
      <w:r w:rsidRPr="00804165">
        <w:rPr>
          <w:rFonts w:ascii="Palatino Linotype" w:eastAsia="Palatino Linotype" w:hAnsi="Palatino Linotype" w:cs="Palatino Linotype"/>
          <w:b/>
          <w:sz w:val="24"/>
          <w:szCs w:val="24"/>
        </w:rPr>
        <w:t>SAIMEX</w:t>
      </w:r>
      <w:r w:rsidRPr="00804165">
        <w:rPr>
          <w:rFonts w:ascii="Palatino Linotype" w:eastAsia="Palatino Linotype" w:hAnsi="Palatino Linotype" w:cs="Palatino Linotype"/>
          <w:sz w:val="24"/>
          <w:szCs w:val="24"/>
        </w:rPr>
        <w:t xml:space="preserve"> en fecha </w:t>
      </w:r>
      <w:r w:rsidRPr="00804165">
        <w:rPr>
          <w:rFonts w:ascii="Palatino Linotype" w:eastAsia="Palatino Linotype" w:hAnsi="Palatino Linotype" w:cs="Palatino Linotype"/>
          <w:b/>
          <w:sz w:val="24"/>
          <w:szCs w:val="24"/>
        </w:rPr>
        <w:t>tres de noviembre de dos mil veintitrés</w:t>
      </w:r>
      <w:r w:rsidRPr="00804165">
        <w:rPr>
          <w:rFonts w:ascii="Palatino Linotype" w:eastAsia="Palatino Linotype" w:hAnsi="Palatino Linotype" w:cs="Palatino Linotype"/>
          <w:sz w:val="24"/>
          <w:szCs w:val="24"/>
        </w:rPr>
        <w:t>, a través del cual expresó lo siguiente:</w:t>
      </w:r>
    </w:p>
    <w:p w14:paraId="1324B985" w14:textId="77777777" w:rsidR="0030234E" w:rsidRPr="00804165" w:rsidRDefault="0030234E">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02EDDCB7" w14:textId="77777777" w:rsidR="0030234E" w:rsidRPr="00804165" w:rsidRDefault="0024445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804165">
        <w:rPr>
          <w:rFonts w:ascii="Palatino Linotype" w:eastAsia="Palatino Linotype" w:hAnsi="Palatino Linotype" w:cs="Palatino Linotype"/>
          <w:b/>
          <w:sz w:val="24"/>
          <w:szCs w:val="24"/>
        </w:rPr>
        <w:t xml:space="preserve">Acto impugnado. </w:t>
      </w:r>
      <w:r w:rsidRPr="00804165">
        <w:rPr>
          <w:rFonts w:ascii="Palatino Linotype" w:eastAsia="Palatino Linotype" w:hAnsi="Palatino Linotype" w:cs="Palatino Linotype"/>
          <w:i/>
        </w:rPr>
        <w:t>“Solicito información a detalle del proyecto para perforación de pozos de agua en el poblado de San Juan Zitlaltepec, Zumpango Estado de MEXICO, para el Plan Integral de Abastecimiento de Agua al Valle de México. Así mismo la documentación si hay alguna negociación en proceso por parte de algún grupo local. de antemano agradezco el apoyo. saludos cordiales,</w:t>
      </w:r>
      <w:r w:rsidRPr="00804165">
        <w:rPr>
          <w:rFonts w:ascii="Palatino Linotype" w:eastAsia="Palatino Linotype" w:hAnsi="Palatino Linotype" w:cs="Palatino Linotype"/>
          <w:i/>
          <w:sz w:val="24"/>
          <w:szCs w:val="24"/>
        </w:rPr>
        <w:t xml:space="preserve">” </w:t>
      </w:r>
      <w:r w:rsidRPr="00804165">
        <w:rPr>
          <w:rFonts w:ascii="Palatino Linotype" w:eastAsia="Palatino Linotype" w:hAnsi="Palatino Linotype" w:cs="Palatino Linotype"/>
          <w:i/>
        </w:rPr>
        <w:t>(Sic)</w:t>
      </w:r>
    </w:p>
    <w:p w14:paraId="7A391133" w14:textId="77777777" w:rsidR="0030234E" w:rsidRPr="00804165" w:rsidRDefault="0030234E">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7A55BE9F" w14:textId="77777777" w:rsidR="0030234E" w:rsidRPr="00804165" w:rsidRDefault="0024445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804165">
        <w:rPr>
          <w:rFonts w:ascii="Palatino Linotype" w:eastAsia="Palatino Linotype" w:hAnsi="Palatino Linotype" w:cs="Palatino Linotype"/>
          <w:b/>
          <w:sz w:val="24"/>
          <w:szCs w:val="24"/>
        </w:rPr>
        <w:t xml:space="preserve">Razones o motivos de la inconformidad: </w:t>
      </w:r>
      <w:r w:rsidRPr="00804165">
        <w:rPr>
          <w:rFonts w:ascii="Palatino Linotype" w:eastAsia="Palatino Linotype" w:hAnsi="Palatino Linotype" w:cs="Palatino Linotype"/>
          <w:i/>
        </w:rPr>
        <w:t xml:space="preserve">“Información que debe ser presentada entregada al solicitante por este organismo de acuerdo a la indicación de la Presidencia de la </w:t>
      </w:r>
      <w:proofErr w:type="spellStart"/>
      <w:r w:rsidRPr="00804165">
        <w:rPr>
          <w:rFonts w:ascii="Palatino Linotype" w:eastAsia="Palatino Linotype" w:hAnsi="Palatino Linotype" w:cs="Palatino Linotype"/>
          <w:i/>
        </w:rPr>
        <w:t>republica</w:t>
      </w:r>
      <w:proofErr w:type="spellEnd"/>
      <w:r w:rsidRPr="00804165">
        <w:rPr>
          <w:rFonts w:ascii="Palatino Linotype" w:eastAsia="Palatino Linotype" w:hAnsi="Palatino Linotype" w:cs="Palatino Linotype"/>
          <w:i/>
        </w:rPr>
        <w:t xml:space="preserve"> mexicana </w:t>
      </w:r>
      <w:proofErr w:type="gramStart"/>
      <w:r w:rsidRPr="00804165">
        <w:rPr>
          <w:rFonts w:ascii="Palatino Linotype" w:eastAsia="Palatino Linotype" w:hAnsi="Palatino Linotype" w:cs="Palatino Linotype"/>
          <w:i/>
        </w:rPr>
        <w:t>Anexo ,</w:t>
      </w:r>
      <w:proofErr w:type="gramEnd"/>
      <w:r w:rsidRPr="00804165">
        <w:rPr>
          <w:rFonts w:ascii="Palatino Linotype" w:eastAsia="Palatino Linotype" w:hAnsi="Palatino Linotype" w:cs="Palatino Linotype"/>
          <w:i/>
        </w:rPr>
        <w:t xml:space="preserve"> carta de la misma.</w:t>
      </w:r>
      <w:r w:rsidRPr="00804165">
        <w:rPr>
          <w:rFonts w:ascii="Palatino Linotype" w:eastAsia="Palatino Linotype" w:hAnsi="Palatino Linotype" w:cs="Palatino Linotype"/>
          <w:i/>
          <w:sz w:val="24"/>
          <w:szCs w:val="24"/>
        </w:rPr>
        <w:t xml:space="preserve">” </w:t>
      </w:r>
      <w:r w:rsidRPr="00804165">
        <w:rPr>
          <w:rFonts w:ascii="Palatino Linotype" w:eastAsia="Palatino Linotype" w:hAnsi="Palatino Linotype" w:cs="Palatino Linotype"/>
          <w:i/>
        </w:rPr>
        <w:t>(Sic)</w:t>
      </w:r>
    </w:p>
    <w:p w14:paraId="467EDCA9" w14:textId="77777777" w:rsidR="0030234E" w:rsidRPr="00804165" w:rsidRDefault="0030234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0BE425D3" w14:textId="77777777" w:rsidR="0030234E" w:rsidRPr="00804165" w:rsidRDefault="0024445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r w:rsidRPr="00804165">
        <w:rPr>
          <w:rFonts w:ascii="Palatino Linotype" w:eastAsia="Palatino Linotype" w:hAnsi="Palatino Linotype" w:cs="Palatino Linotype"/>
        </w:rPr>
        <w:t xml:space="preserve">Adjunto al formato de interposición de recurso de revisión, la parte </w:t>
      </w:r>
      <w:r w:rsidRPr="00804165">
        <w:rPr>
          <w:rFonts w:ascii="Palatino Linotype" w:eastAsia="Palatino Linotype" w:hAnsi="Palatino Linotype" w:cs="Palatino Linotype"/>
          <w:b/>
        </w:rPr>
        <w:t xml:space="preserve">Recurrente </w:t>
      </w:r>
      <w:r w:rsidRPr="00804165">
        <w:rPr>
          <w:rFonts w:ascii="Palatino Linotype" w:eastAsia="Palatino Linotype" w:hAnsi="Palatino Linotype" w:cs="Palatino Linotype"/>
        </w:rPr>
        <w:t>anexó el escrito del trece de octubre de dos mil veintitrés que aportó en su solicitud de información.</w:t>
      </w:r>
    </w:p>
    <w:p w14:paraId="4A8BCEBE" w14:textId="77777777" w:rsidR="0030234E" w:rsidRPr="00804165" w:rsidRDefault="0024445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r w:rsidRPr="00804165">
        <w:rPr>
          <w:rFonts w:ascii="Palatino Linotype" w:eastAsia="Palatino Linotype" w:hAnsi="Palatino Linotype" w:cs="Palatino Linotype"/>
        </w:rPr>
        <w:t xml:space="preserve"> </w:t>
      </w:r>
    </w:p>
    <w:p w14:paraId="7087269D" w14:textId="77777777" w:rsidR="0030234E" w:rsidRPr="00804165" w:rsidRDefault="0024445E">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Turno.</w:t>
      </w:r>
      <w:r w:rsidRPr="00804165">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804165">
        <w:rPr>
          <w:rFonts w:ascii="Palatino Linotype" w:eastAsia="Palatino Linotype" w:hAnsi="Palatino Linotype" w:cs="Palatino Linotype"/>
          <w:b/>
          <w:sz w:val="24"/>
          <w:szCs w:val="24"/>
        </w:rPr>
        <w:t>07674/INFOEM/IP/RR/2023</w:t>
      </w:r>
      <w:r w:rsidRPr="00804165">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804165">
        <w:rPr>
          <w:rFonts w:ascii="Palatino Linotype" w:eastAsia="Palatino Linotype" w:hAnsi="Palatino Linotype" w:cs="Palatino Linotype"/>
          <w:b/>
          <w:sz w:val="24"/>
          <w:szCs w:val="24"/>
        </w:rPr>
        <w:t>Comisionada Guadalupe Ramírez Peña</w:t>
      </w:r>
      <w:r w:rsidRPr="00804165">
        <w:rPr>
          <w:rFonts w:ascii="Palatino Linotype" w:eastAsia="Palatino Linotype" w:hAnsi="Palatino Linotype" w:cs="Palatino Linotype"/>
          <w:sz w:val="24"/>
          <w:szCs w:val="24"/>
        </w:rPr>
        <w:t xml:space="preserve"> para su análisis, estudio, elaboración del proyecto y presentación ante el Pleno de este Instituto.</w:t>
      </w:r>
    </w:p>
    <w:p w14:paraId="0BE13BD7" w14:textId="77777777" w:rsidR="0030234E" w:rsidRPr="00804165" w:rsidRDefault="003023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AC162AC" w14:textId="77777777" w:rsidR="0030234E" w:rsidRPr="00804165" w:rsidRDefault="0024445E">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Admisión del recurso de revisión</w:t>
      </w:r>
      <w:r w:rsidRPr="00804165">
        <w:rPr>
          <w:rFonts w:ascii="Palatino Linotype" w:eastAsia="Palatino Linotype" w:hAnsi="Palatino Linotype" w:cs="Palatino Linotype"/>
          <w:sz w:val="24"/>
          <w:szCs w:val="24"/>
        </w:rPr>
        <w:t xml:space="preserve">: En fecha </w:t>
      </w:r>
      <w:r w:rsidRPr="00804165">
        <w:rPr>
          <w:rFonts w:ascii="Palatino Linotype" w:eastAsia="Palatino Linotype" w:hAnsi="Palatino Linotype" w:cs="Palatino Linotype"/>
          <w:b/>
          <w:sz w:val="24"/>
          <w:szCs w:val="24"/>
        </w:rPr>
        <w:t>ocho de noviembre de dos mil veintitrés</w:t>
      </w:r>
      <w:r w:rsidRPr="00804165">
        <w:rPr>
          <w:rFonts w:ascii="Palatino Linotype" w:eastAsia="Palatino Linotype" w:hAnsi="Palatino Linotype" w:cs="Palatino Linotype"/>
          <w:sz w:val="24"/>
          <w:szCs w:val="24"/>
        </w:rPr>
        <w:t xml:space="preserve">, la Comisionada Ponente admitió a trámite el recurso de revisión que ahora </w:t>
      </w:r>
      <w:r w:rsidRPr="00804165">
        <w:rPr>
          <w:rFonts w:ascii="Palatino Linotype" w:eastAsia="Palatino Linotype" w:hAnsi="Palatino Linotype" w:cs="Palatino Linotype"/>
          <w:sz w:val="24"/>
          <w:szCs w:val="24"/>
        </w:rPr>
        <w:lastRenderedPageBreak/>
        <w:t xml:space="preserve">se resuelve, dando un plazo máximo de siete días hábiles para que las partes manifestaran lo que a su derecho resultara conveniente, ofrecieran pruebas, formularan alegatos y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presentara su informe justificado. </w:t>
      </w:r>
    </w:p>
    <w:p w14:paraId="47F349D5" w14:textId="77777777" w:rsidR="0030234E" w:rsidRPr="00804165" w:rsidRDefault="003023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B64590D" w14:textId="77777777" w:rsidR="0030234E" w:rsidRPr="00804165" w:rsidRDefault="0024445E">
      <w:pPr>
        <w:numPr>
          <w:ilvl w:val="0"/>
          <w:numId w:val="5"/>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sz w:val="24"/>
          <w:szCs w:val="24"/>
        </w:rPr>
      </w:pPr>
      <w:r w:rsidRPr="00804165">
        <w:rPr>
          <w:rFonts w:ascii="Palatino Linotype" w:eastAsia="Palatino Linotype" w:hAnsi="Palatino Linotype" w:cs="Palatino Linotype"/>
          <w:b/>
          <w:sz w:val="24"/>
          <w:szCs w:val="24"/>
        </w:rPr>
        <w:t xml:space="preserve">Informe Justificado. </w:t>
      </w:r>
      <w:r w:rsidRPr="00804165">
        <w:rPr>
          <w:rFonts w:ascii="Palatino Linotype" w:eastAsia="Palatino Linotype" w:hAnsi="Palatino Linotype" w:cs="Palatino Linotype"/>
          <w:sz w:val="24"/>
          <w:szCs w:val="24"/>
        </w:rPr>
        <w:t xml:space="preserve">De las constancias que obran en el expediente electrónico </w:t>
      </w:r>
      <w:proofErr w:type="spellStart"/>
      <w:r w:rsidRPr="00804165">
        <w:rPr>
          <w:rFonts w:ascii="Palatino Linotype" w:eastAsia="Palatino Linotype" w:hAnsi="Palatino Linotype" w:cs="Palatino Linotype"/>
          <w:sz w:val="24"/>
          <w:szCs w:val="24"/>
        </w:rPr>
        <w:t>aperturado</w:t>
      </w:r>
      <w:proofErr w:type="spellEnd"/>
      <w:r w:rsidRPr="00804165">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fue omiso en rendir su informe justificado y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33B93E69" w14:textId="77777777" w:rsidR="0030234E" w:rsidRPr="00804165" w:rsidRDefault="0024445E">
      <w:pPr>
        <w:rPr>
          <w:rFonts w:ascii="Palatino Linotype" w:eastAsia="Palatino Linotype" w:hAnsi="Palatino Linotype" w:cs="Palatino Linotype"/>
          <w:b/>
        </w:rPr>
      </w:pPr>
      <w:r w:rsidRPr="00804165">
        <w:rPr>
          <w:rFonts w:ascii="Palatino Linotype" w:eastAsia="Palatino Linotype" w:hAnsi="Palatino Linotype" w:cs="Palatino Linotype"/>
          <w:b/>
          <w:noProof/>
        </w:rPr>
        <w:drawing>
          <wp:inline distT="0" distB="0" distL="0" distR="0" wp14:anchorId="4FE4F36D" wp14:editId="1D5B7F6E">
            <wp:extent cx="5756275" cy="142557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56275" cy="1425575"/>
                    </a:xfrm>
                    <a:prstGeom prst="rect">
                      <a:avLst/>
                    </a:prstGeom>
                    <a:ln/>
                  </pic:spPr>
                </pic:pic>
              </a:graphicData>
            </a:graphic>
          </wp:inline>
        </w:drawing>
      </w:r>
    </w:p>
    <w:p w14:paraId="649C1131" w14:textId="77777777" w:rsidR="0030234E" w:rsidRPr="00804165" w:rsidRDefault="0024445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804165">
        <w:rPr>
          <w:rFonts w:ascii="Palatino Linotype" w:eastAsia="Palatino Linotype" w:hAnsi="Palatino Linotype" w:cs="Palatino Linotype"/>
          <w:b/>
        </w:rPr>
        <w:t xml:space="preserve"> </w:t>
      </w:r>
    </w:p>
    <w:p w14:paraId="524C76D7" w14:textId="77777777" w:rsidR="0030234E" w:rsidRPr="00804165" w:rsidRDefault="0024445E">
      <w:pPr>
        <w:numPr>
          <w:ilvl w:val="0"/>
          <w:numId w:val="5"/>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Ampliación de plazo:</w:t>
      </w:r>
      <w:r w:rsidRPr="00804165">
        <w:rPr>
          <w:rFonts w:ascii="Palatino Linotype" w:eastAsia="Palatino Linotype" w:hAnsi="Palatino Linotype" w:cs="Palatino Linotype"/>
          <w:sz w:val="24"/>
          <w:szCs w:val="24"/>
        </w:rPr>
        <w:t xml:space="preserve"> El</w:t>
      </w:r>
      <w:r w:rsidRPr="00804165">
        <w:rPr>
          <w:rFonts w:ascii="Palatino Linotype" w:eastAsia="Palatino Linotype" w:hAnsi="Palatino Linotype" w:cs="Palatino Linotype"/>
          <w:b/>
          <w:sz w:val="24"/>
          <w:szCs w:val="24"/>
        </w:rPr>
        <w:t xml:space="preserve"> veintiuno de febrero de dos mil veinticuatro</w:t>
      </w:r>
      <w:r w:rsidRPr="00804165">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5A78017A"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48DD8A53"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w:t>
      </w:r>
      <w:r w:rsidRPr="00804165">
        <w:rPr>
          <w:rFonts w:ascii="Palatino Linotype" w:eastAsia="Palatino Linotype" w:hAnsi="Palatino Linotype" w:cs="Palatino Linotype"/>
          <w:sz w:val="24"/>
          <w:szCs w:val="24"/>
        </w:rPr>
        <w:lastRenderedPageBreak/>
        <w:t>humanas del personal encargado de la proyección de las resoluciones a dichos medios de impugnación.</w:t>
      </w:r>
    </w:p>
    <w:p w14:paraId="7610664B"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 </w:t>
      </w:r>
    </w:p>
    <w:p w14:paraId="6E314AC6"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40E6DC3"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 </w:t>
      </w:r>
    </w:p>
    <w:p w14:paraId="6895B7F7"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BF6EBF"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1508846F"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CD5126"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19AEC279"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067611E"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79059F7A" w14:textId="77777777" w:rsidR="0030234E" w:rsidRPr="00804165" w:rsidRDefault="0024445E">
      <w:pPr>
        <w:tabs>
          <w:tab w:val="left" w:pos="709"/>
        </w:tabs>
        <w:spacing w:after="0" w:line="360" w:lineRule="auto"/>
        <w:ind w:left="567" w:right="560"/>
        <w:jc w:val="both"/>
        <w:rPr>
          <w:rFonts w:ascii="Palatino Linotype" w:eastAsia="Palatino Linotype" w:hAnsi="Palatino Linotype" w:cs="Palatino Linotype"/>
        </w:rPr>
      </w:pPr>
      <w:r w:rsidRPr="00804165">
        <w:rPr>
          <w:rFonts w:ascii="Palatino Linotype" w:eastAsia="Palatino Linotype" w:hAnsi="Palatino Linotype" w:cs="Palatino Linotype"/>
          <w:b/>
          <w:sz w:val="24"/>
          <w:szCs w:val="24"/>
        </w:rPr>
        <w:lastRenderedPageBreak/>
        <w:t>a</w:t>
      </w:r>
      <w:r w:rsidRPr="00804165">
        <w:rPr>
          <w:rFonts w:ascii="Palatino Linotype" w:eastAsia="Palatino Linotype" w:hAnsi="Palatino Linotype" w:cs="Palatino Linotype"/>
          <w:b/>
        </w:rPr>
        <w:t>)    Complejidad del asunto:</w:t>
      </w:r>
      <w:r w:rsidRPr="00804165">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67C3F484" w14:textId="77777777" w:rsidR="0030234E" w:rsidRPr="00804165" w:rsidRDefault="0024445E">
      <w:pPr>
        <w:tabs>
          <w:tab w:val="left" w:pos="709"/>
        </w:tabs>
        <w:spacing w:after="0" w:line="360" w:lineRule="auto"/>
        <w:ind w:left="567" w:right="560"/>
        <w:jc w:val="both"/>
        <w:rPr>
          <w:rFonts w:ascii="Palatino Linotype" w:eastAsia="Palatino Linotype" w:hAnsi="Palatino Linotype" w:cs="Palatino Linotype"/>
        </w:rPr>
      </w:pPr>
      <w:r w:rsidRPr="00804165">
        <w:rPr>
          <w:rFonts w:ascii="Palatino Linotype" w:eastAsia="Palatino Linotype" w:hAnsi="Palatino Linotype" w:cs="Palatino Linotype"/>
          <w:b/>
        </w:rPr>
        <w:t>b)   Actividad Procesal del interesado</w:t>
      </w:r>
      <w:r w:rsidRPr="00804165">
        <w:rPr>
          <w:rFonts w:ascii="Palatino Linotype" w:eastAsia="Palatino Linotype" w:hAnsi="Palatino Linotype" w:cs="Palatino Linotype"/>
        </w:rPr>
        <w:t>: Acciones u omisiones del interesado.</w:t>
      </w:r>
    </w:p>
    <w:p w14:paraId="63886D0D" w14:textId="77777777" w:rsidR="0030234E" w:rsidRPr="00804165" w:rsidRDefault="0024445E">
      <w:pPr>
        <w:tabs>
          <w:tab w:val="left" w:pos="851"/>
        </w:tabs>
        <w:spacing w:after="0" w:line="360" w:lineRule="auto"/>
        <w:ind w:left="567" w:right="560"/>
        <w:jc w:val="both"/>
        <w:rPr>
          <w:rFonts w:ascii="Palatino Linotype" w:eastAsia="Palatino Linotype" w:hAnsi="Palatino Linotype" w:cs="Palatino Linotype"/>
        </w:rPr>
      </w:pPr>
      <w:r w:rsidRPr="00804165">
        <w:rPr>
          <w:rFonts w:ascii="Palatino Linotype" w:eastAsia="Palatino Linotype" w:hAnsi="Palatino Linotype" w:cs="Palatino Linotype"/>
          <w:b/>
        </w:rPr>
        <w:t>c)  Conducta de la Autoridad:</w:t>
      </w:r>
      <w:r w:rsidRPr="00804165">
        <w:rPr>
          <w:rFonts w:ascii="Palatino Linotype" w:eastAsia="Palatino Linotype" w:hAnsi="Palatino Linotype" w:cs="Palatino Linotype"/>
        </w:rPr>
        <w:t xml:space="preserve"> Las Acciones u omisiones realizadas en el procedimiento. Así como si la autoridad actuó con la debida diligencia.</w:t>
      </w:r>
    </w:p>
    <w:p w14:paraId="03CC8AA8" w14:textId="77777777" w:rsidR="0030234E" w:rsidRPr="00804165" w:rsidRDefault="0024445E">
      <w:pPr>
        <w:tabs>
          <w:tab w:val="left" w:pos="851"/>
        </w:tabs>
        <w:spacing w:after="0" w:line="360" w:lineRule="auto"/>
        <w:ind w:left="567" w:right="560"/>
        <w:jc w:val="both"/>
        <w:rPr>
          <w:rFonts w:ascii="Palatino Linotype" w:eastAsia="Palatino Linotype" w:hAnsi="Palatino Linotype" w:cs="Palatino Linotype"/>
        </w:rPr>
      </w:pPr>
      <w:r w:rsidRPr="00804165">
        <w:rPr>
          <w:rFonts w:ascii="Palatino Linotype" w:eastAsia="Palatino Linotype" w:hAnsi="Palatino Linotype" w:cs="Palatino Linotype"/>
          <w:b/>
        </w:rPr>
        <w:t>d) La afectación generada en la situación jurídica de la persona involucrada en el proceso:</w:t>
      </w:r>
      <w:r w:rsidRPr="00804165">
        <w:rPr>
          <w:rFonts w:ascii="Palatino Linotype" w:eastAsia="Palatino Linotype" w:hAnsi="Palatino Linotype" w:cs="Palatino Linotype"/>
        </w:rPr>
        <w:t xml:space="preserve"> Violación a sus derechos humanos.</w:t>
      </w:r>
    </w:p>
    <w:p w14:paraId="58EFF6F8" w14:textId="77777777" w:rsidR="0030234E" w:rsidRPr="00804165" w:rsidRDefault="0030234E">
      <w:pPr>
        <w:tabs>
          <w:tab w:val="left" w:pos="851"/>
        </w:tabs>
        <w:spacing w:after="0" w:line="360" w:lineRule="auto"/>
        <w:ind w:left="567" w:right="560"/>
        <w:jc w:val="both"/>
        <w:rPr>
          <w:rFonts w:ascii="Palatino Linotype" w:eastAsia="Palatino Linotype" w:hAnsi="Palatino Linotype" w:cs="Palatino Linotype"/>
        </w:rPr>
      </w:pPr>
    </w:p>
    <w:p w14:paraId="08E25AD1"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EC2CBC8"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 </w:t>
      </w:r>
    </w:p>
    <w:p w14:paraId="421098EA"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804165">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804165">
        <w:rPr>
          <w:rFonts w:ascii="Palatino Linotype" w:eastAsia="Palatino Linotype" w:hAnsi="Palatino Linotype" w:cs="Palatino Linotype"/>
          <w:sz w:val="24"/>
          <w:szCs w:val="24"/>
        </w:rPr>
        <w:t>, visible en la Gaceta del Seminario Judicial de la Federación con el registro digital 205635.</w:t>
      </w:r>
    </w:p>
    <w:p w14:paraId="11C71A29"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 </w:t>
      </w:r>
    </w:p>
    <w:p w14:paraId="1E433F82"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4E822F0"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28911A52"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1AB7A0E"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 </w:t>
      </w:r>
    </w:p>
    <w:p w14:paraId="0A7642C1" w14:textId="77777777" w:rsidR="0030234E" w:rsidRPr="00804165" w:rsidRDefault="0024445E">
      <w:pPr>
        <w:spacing w:after="0" w:line="276" w:lineRule="auto"/>
        <w:ind w:left="567" w:right="560"/>
        <w:jc w:val="both"/>
        <w:rPr>
          <w:rFonts w:ascii="Palatino Linotype" w:eastAsia="Palatino Linotype" w:hAnsi="Palatino Linotype" w:cs="Palatino Linotype"/>
        </w:rPr>
      </w:pPr>
      <w:r w:rsidRPr="00804165">
        <w:rPr>
          <w:rFonts w:ascii="Palatino Linotype" w:eastAsia="Palatino Linotype" w:hAnsi="Palatino Linotype" w:cs="Palatino Linotype"/>
          <w:b/>
        </w:rPr>
        <w:t xml:space="preserve"> “PLAZO RAZONABLE PARA RESOLVER. DIMENSIÓN Y EFECTOS DE ESTE CONCEPTO CUANDO SE ADUCE EXCESIVA CARGA DE TRABAJO.”</w:t>
      </w:r>
      <w:r w:rsidRPr="00804165">
        <w:rPr>
          <w:rFonts w:ascii="Palatino Linotype" w:eastAsia="Palatino Linotype" w:hAnsi="Palatino Linotype" w:cs="Palatino Linotype"/>
        </w:rPr>
        <w:t xml:space="preserve"> consultable en el Seminario Judicial de la Federación y su gaceta, con el registro digital 2002351.</w:t>
      </w:r>
    </w:p>
    <w:p w14:paraId="75EBAD84" w14:textId="77777777" w:rsidR="0030234E" w:rsidRPr="00804165" w:rsidRDefault="0024445E">
      <w:pPr>
        <w:spacing w:after="0" w:line="276" w:lineRule="auto"/>
        <w:ind w:left="567" w:right="560"/>
        <w:jc w:val="both"/>
        <w:rPr>
          <w:rFonts w:ascii="Palatino Linotype" w:eastAsia="Palatino Linotype" w:hAnsi="Palatino Linotype" w:cs="Palatino Linotype"/>
        </w:rPr>
      </w:pPr>
      <w:r w:rsidRPr="00804165">
        <w:rPr>
          <w:rFonts w:ascii="Palatino Linotype" w:eastAsia="Palatino Linotype" w:hAnsi="Palatino Linotype" w:cs="Palatino Linotype"/>
        </w:rPr>
        <w:t xml:space="preserve"> </w:t>
      </w:r>
    </w:p>
    <w:p w14:paraId="6D6CA520" w14:textId="77777777" w:rsidR="0030234E" w:rsidRPr="00804165" w:rsidRDefault="0024445E">
      <w:pPr>
        <w:spacing w:after="0" w:line="276" w:lineRule="auto"/>
        <w:ind w:left="567" w:right="560"/>
        <w:jc w:val="both"/>
        <w:rPr>
          <w:rFonts w:ascii="Palatino Linotype" w:eastAsia="Palatino Linotype" w:hAnsi="Palatino Linotype" w:cs="Palatino Linotype"/>
        </w:rPr>
      </w:pPr>
      <w:r w:rsidRPr="00804165">
        <w:rPr>
          <w:rFonts w:ascii="Palatino Linotype" w:eastAsia="Palatino Linotype" w:hAnsi="Palatino Linotype" w:cs="Palatino Linotype"/>
          <w:b/>
        </w:rPr>
        <w:t>“PLAZO RAZONABLE PARA RESOLVER. CONCEPTO Y ELEMENTOS QUE LO INTEGRAN A LA LUZ DEL DERECHO INTERNACIONAL DE LOS DERECHOS HUMANOS.”,</w:t>
      </w:r>
      <w:r w:rsidRPr="00804165">
        <w:rPr>
          <w:rFonts w:ascii="Palatino Linotype" w:eastAsia="Palatino Linotype" w:hAnsi="Palatino Linotype" w:cs="Palatino Linotype"/>
        </w:rPr>
        <w:t xml:space="preserve"> visible en el Seminario Judicial de la Federación y su gaceta, con el registro digital 2002350.</w:t>
      </w:r>
    </w:p>
    <w:p w14:paraId="7C07A658" w14:textId="77777777" w:rsidR="0030234E" w:rsidRPr="00804165" w:rsidRDefault="003023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C85898F" w14:textId="77777777" w:rsidR="0030234E" w:rsidRPr="00804165" w:rsidRDefault="0024445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39FB1C13" w14:textId="77777777" w:rsidR="0030234E" w:rsidRPr="00804165" w:rsidRDefault="003023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170D8AB" w14:textId="77777777" w:rsidR="0030234E" w:rsidRPr="00804165" w:rsidRDefault="0024445E">
      <w:pPr>
        <w:numPr>
          <w:ilvl w:val="0"/>
          <w:numId w:val="5"/>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Cierre de instrucción</w:t>
      </w:r>
      <w:r w:rsidRPr="00804165">
        <w:rPr>
          <w:rFonts w:ascii="Palatino Linotype" w:eastAsia="Palatino Linotype" w:hAnsi="Palatino Linotype" w:cs="Palatino Linotype"/>
          <w:sz w:val="24"/>
          <w:szCs w:val="24"/>
        </w:rPr>
        <w:t xml:space="preserve">. En fecha </w:t>
      </w:r>
      <w:r w:rsidRPr="00804165">
        <w:rPr>
          <w:rFonts w:ascii="Palatino Linotype" w:eastAsia="Palatino Linotype" w:hAnsi="Palatino Linotype" w:cs="Palatino Linotype"/>
          <w:b/>
          <w:sz w:val="24"/>
          <w:szCs w:val="24"/>
        </w:rPr>
        <w:t>veintiuno de febrero de dos mil veinticuatro</w:t>
      </w:r>
      <w:r w:rsidRPr="00804165">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11351B2D" w14:textId="77777777" w:rsidR="0030234E" w:rsidRPr="00804165" w:rsidRDefault="003023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D6034FC"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EDD84C2" w14:textId="77777777" w:rsidR="0030234E" w:rsidRPr="00804165" w:rsidRDefault="003023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33ADED2" w14:textId="77777777" w:rsidR="0030234E" w:rsidRPr="00804165" w:rsidRDefault="0024445E">
      <w:pPr>
        <w:spacing w:after="0" w:line="360" w:lineRule="auto"/>
        <w:ind w:right="49"/>
        <w:jc w:val="center"/>
        <w:rPr>
          <w:rFonts w:ascii="Palatino Linotype" w:eastAsia="Palatino Linotype" w:hAnsi="Palatino Linotype" w:cs="Palatino Linotype"/>
          <w:b/>
          <w:sz w:val="24"/>
          <w:szCs w:val="24"/>
        </w:rPr>
      </w:pPr>
      <w:r w:rsidRPr="00804165">
        <w:rPr>
          <w:rFonts w:ascii="Palatino Linotype" w:eastAsia="Palatino Linotype" w:hAnsi="Palatino Linotype" w:cs="Palatino Linotype"/>
          <w:b/>
          <w:sz w:val="24"/>
          <w:szCs w:val="24"/>
        </w:rPr>
        <w:t>II.</w:t>
      </w:r>
      <w:r w:rsidRPr="00804165">
        <w:rPr>
          <w:rFonts w:ascii="Palatino Linotype" w:eastAsia="Palatino Linotype" w:hAnsi="Palatino Linotype" w:cs="Palatino Linotype"/>
          <w:b/>
          <w:sz w:val="24"/>
          <w:szCs w:val="24"/>
        </w:rPr>
        <w:tab/>
        <w:t>C O N S I D E R A N D O:</w:t>
      </w:r>
    </w:p>
    <w:p w14:paraId="0482D7B0"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2A9933AA"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Primero. Competencia.</w:t>
      </w:r>
      <w:r w:rsidRPr="00804165">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w:t>
      </w:r>
      <w:r w:rsidRPr="00804165">
        <w:rPr>
          <w:rFonts w:ascii="Palatino Linotype" w:eastAsia="Palatino Linotype" w:hAnsi="Palatino Linotype" w:cs="Palatino Linotype"/>
          <w:sz w:val="24"/>
          <w:szCs w:val="24"/>
        </w:rPr>
        <w:lastRenderedPageBreak/>
        <w:t>del Instituto de Transparencia, Acceso a la Información Pública y Protección de Datos Personales del Estado de México y Municipios.</w:t>
      </w:r>
    </w:p>
    <w:p w14:paraId="525FB81F"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3D2750C5"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Segundo. Oportunidad y Procedibilidad del Recurso de Revisión</w:t>
      </w:r>
      <w:r w:rsidRPr="00804165">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8526D16" w14:textId="77777777" w:rsidR="0030234E" w:rsidRPr="00804165" w:rsidRDefault="0030234E">
      <w:pPr>
        <w:spacing w:after="0" w:line="360" w:lineRule="auto"/>
        <w:jc w:val="both"/>
        <w:rPr>
          <w:rFonts w:ascii="Palatino Linotype" w:eastAsia="Palatino Linotype" w:hAnsi="Palatino Linotype" w:cs="Palatino Linotype"/>
        </w:rPr>
      </w:pPr>
    </w:p>
    <w:p w14:paraId="7D2F9E75" w14:textId="77777777" w:rsidR="0030234E" w:rsidRPr="00804165" w:rsidRDefault="0024445E">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804165">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804165">
        <w:rPr>
          <w:rFonts w:ascii="Palatino Linotype" w:eastAsia="Palatino Linotype" w:hAnsi="Palatino Linotype" w:cs="Palatino Linotype"/>
          <w:b/>
          <w:sz w:val="24"/>
          <w:szCs w:val="24"/>
        </w:rPr>
        <w:t xml:space="preserve">Sujeto Obligado </w:t>
      </w:r>
      <w:r w:rsidRPr="00804165">
        <w:rPr>
          <w:rFonts w:ascii="Palatino Linotype" w:eastAsia="Palatino Linotype" w:hAnsi="Palatino Linotype" w:cs="Palatino Linotype"/>
          <w:sz w:val="24"/>
          <w:szCs w:val="24"/>
        </w:rPr>
        <w:t xml:space="preserve">remitió la respuesta a la solicitud de información el </w:t>
      </w:r>
      <w:r w:rsidRPr="00804165">
        <w:rPr>
          <w:rFonts w:ascii="Palatino Linotype" w:eastAsia="Palatino Linotype" w:hAnsi="Palatino Linotype" w:cs="Palatino Linotype"/>
          <w:b/>
          <w:sz w:val="24"/>
          <w:szCs w:val="24"/>
        </w:rPr>
        <w:t>diecinueve de octubre</w:t>
      </w:r>
      <w:r w:rsidRPr="00804165">
        <w:rPr>
          <w:rFonts w:ascii="Palatino Linotype" w:eastAsia="Palatino Linotype" w:hAnsi="Palatino Linotype" w:cs="Palatino Linotype"/>
          <w:sz w:val="24"/>
          <w:szCs w:val="24"/>
        </w:rPr>
        <w:t xml:space="preserve"> </w:t>
      </w:r>
      <w:r w:rsidRPr="00804165">
        <w:rPr>
          <w:rFonts w:ascii="Palatino Linotype" w:eastAsia="Palatino Linotype" w:hAnsi="Palatino Linotype" w:cs="Palatino Linotype"/>
          <w:b/>
          <w:sz w:val="24"/>
          <w:szCs w:val="24"/>
        </w:rPr>
        <w:t xml:space="preserve">de dos mil veintitrés, </w:t>
      </w:r>
      <w:r w:rsidRPr="00804165">
        <w:rPr>
          <w:rFonts w:ascii="Palatino Linotype" w:eastAsia="Palatino Linotype" w:hAnsi="Palatino Linotype" w:cs="Palatino Linotype"/>
          <w:sz w:val="24"/>
          <w:szCs w:val="24"/>
        </w:rPr>
        <w:t xml:space="preserve">mientras que el recurso de revisión interpuesto por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se tuvo por presentado el día </w:t>
      </w:r>
      <w:r w:rsidRPr="00804165">
        <w:rPr>
          <w:rFonts w:ascii="Palatino Linotype" w:eastAsia="Palatino Linotype" w:hAnsi="Palatino Linotype" w:cs="Palatino Linotype"/>
          <w:b/>
          <w:sz w:val="24"/>
          <w:szCs w:val="24"/>
        </w:rPr>
        <w:t>tres de noviembre</w:t>
      </w:r>
      <w:r w:rsidRPr="00804165">
        <w:rPr>
          <w:rFonts w:ascii="Palatino Linotype" w:eastAsia="Palatino Linotype" w:hAnsi="Palatino Linotype" w:cs="Palatino Linotype"/>
          <w:sz w:val="24"/>
          <w:szCs w:val="24"/>
        </w:rPr>
        <w:t xml:space="preserve"> </w:t>
      </w:r>
      <w:r w:rsidRPr="00804165">
        <w:rPr>
          <w:rFonts w:ascii="Palatino Linotype" w:eastAsia="Palatino Linotype" w:hAnsi="Palatino Linotype" w:cs="Palatino Linotype"/>
          <w:b/>
          <w:sz w:val="24"/>
          <w:szCs w:val="24"/>
        </w:rPr>
        <w:t xml:space="preserve">de dos mil veintitrés, </w:t>
      </w:r>
      <w:r w:rsidRPr="00804165">
        <w:rPr>
          <w:rFonts w:ascii="Palatino Linotype" w:eastAsia="Palatino Linotype" w:hAnsi="Palatino Linotype" w:cs="Palatino Linotype"/>
          <w:sz w:val="24"/>
          <w:szCs w:val="24"/>
        </w:rPr>
        <w:t>esto es al noveno día hábil siguiente a aquel en que tuvo conocimiento de la respuesta impugnada. En este sentido, se concluye que el presente recurso de revisión se encuentra dentro de los márgenes temporales previstos en las disposiciones legales referidas.</w:t>
      </w:r>
    </w:p>
    <w:p w14:paraId="26DEFAEC"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534CF27F" w14:textId="77777777" w:rsidR="0030234E" w:rsidRPr="00804165" w:rsidRDefault="0024445E">
      <w:pPr>
        <w:spacing w:after="0" w:line="360" w:lineRule="auto"/>
        <w:jc w:val="both"/>
        <w:rPr>
          <w:rFonts w:ascii="Palatino Linotype" w:eastAsia="Palatino Linotype" w:hAnsi="Palatino Linotype" w:cs="Palatino Linotype"/>
          <w:b/>
          <w:sz w:val="24"/>
          <w:szCs w:val="24"/>
        </w:rPr>
      </w:pPr>
      <w:r w:rsidRPr="00804165">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w:t>
      </w:r>
      <w:r w:rsidRPr="00804165">
        <w:rPr>
          <w:rFonts w:ascii="Palatino Linotype" w:eastAsia="Palatino Linotype" w:hAnsi="Palatino Linotype" w:cs="Palatino Linotype"/>
          <w:sz w:val="24"/>
          <w:szCs w:val="24"/>
        </w:rPr>
        <w:lastRenderedPageBreak/>
        <w:t xml:space="preserve">Municipios, en atención a que fue presentado mediante el formato visible en el </w:t>
      </w:r>
      <w:r w:rsidRPr="00804165">
        <w:rPr>
          <w:rFonts w:ascii="Palatino Linotype" w:eastAsia="Palatino Linotype" w:hAnsi="Palatino Linotype" w:cs="Palatino Linotype"/>
          <w:b/>
          <w:sz w:val="24"/>
          <w:szCs w:val="24"/>
        </w:rPr>
        <w:t>SAIMEX.</w:t>
      </w:r>
    </w:p>
    <w:p w14:paraId="49FFC5E8" w14:textId="77777777" w:rsidR="0030234E" w:rsidRPr="00804165" w:rsidRDefault="0030234E">
      <w:pPr>
        <w:spacing w:after="0" w:line="360" w:lineRule="auto"/>
        <w:jc w:val="both"/>
        <w:rPr>
          <w:rFonts w:ascii="Palatino Linotype" w:eastAsia="Palatino Linotype" w:hAnsi="Palatino Linotype" w:cs="Palatino Linotype"/>
          <w:b/>
          <w:sz w:val="24"/>
          <w:szCs w:val="24"/>
        </w:rPr>
      </w:pPr>
    </w:p>
    <w:p w14:paraId="745831F7"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en sus motivos de inconformidad, de acuerdo con el artículo 179, fracción IV del ordenamiento legal citado, que a la letra dice: </w:t>
      </w:r>
    </w:p>
    <w:p w14:paraId="7681C504" w14:textId="77777777" w:rsidR="0030234E" w:rsidRPr="00804165" w:rsidRDefault="0030234E">
      <w:pPr>
        <w:spacing w:after="0" w:line="360" w:lineRule="auto"/>
        <w:jc w:val="both"/>
        <w:rPr>
          <w:rFonts w:ascii="Palatino Linotype" w:eastAsia="Palatino Linotype" w:hAnsi="Palatino Linotype" w:cs="Palatino Linotype"/>
        </w:rPr>
      </w:pPr>
    </w:p>
    <w:p w14:paraId="6B70270E" w14:textId="77777777" w:rsidR="0030234E" w:rsidRPr="00804165" w:rsidRDefault="0024445E">
      <w:pPr>
        <w:spacing w:after="0" w:line="276" w:lineRule="auto"/>
        <w:ind w:left="567" w:right="902"/>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r w:rsidRPr="00804165">
        <w:rPr>
          <w:rFonts w:ascii="Palatino Linotype" w:eastAsia="Palatino Linotype" w:hAnsi="Palatino Linotype" w:cs="Palatino Linotype"/>
          <w:b/>
          <w:i/>
        </w:rPr>
        <w:t>Artículo 179.</w:t>
      </w:r>
      <w:r w:rsidRPr="00804165">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89746FC" w14:textId="77777777" w:rsidR="0030234E" w:rsidRPr="00804165" w:rsidRDefault="0024445E">
      <w:pPr>
        <w:spacing w:after="0" w:line="276" w:lineRule="auto"/>
        <w:ind w:left="567" w:right="902"/>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6E8B17F9" w14:textId="77777777" w:rsidR="0030234E" w:rsidRPr="00804165" w:rsidRDefault="0024445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t>IV. La declaración de incompetencia por el sujeto obligado;</w:t>
      </w:r>
    </w:p>
    <w:p w14:paraId="692390E8" w14:textId="77777777" w:rsidR="0030234E" w:rsidRPr="00804165" w:rsidRDefault="0024445E">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147B1263" w14:textId="77777777" w:rsidR="0030234E" w:rsidRPr="00804165" w:rsidRDefault="0024445E">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804165">
        <w:rPr>
          <w:rFonts w:ascii="Palatino Linotype" w:eastAsia="Palatino Linotype" w:hAnsi="Palatino Linotype" w:cs="Palatino Linotype"/>
          <w:i/>
        </w:rPr>
        <w:t>(Énfasis añadido)</w:t>
      </w:r>
    </w:p>
    <w:p w14:paraId="507D2E57" w14:textId="77777777" w:rsidR="0030234E" w:rsidRPr="00804165" w:rsidRDefault="0030234E">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6D67994B" w14:textId="77777777" w:rsidR="0030234E" w:rsidRPr="00804165" w:rsidRDefault="0024445E">
      <w:pPr>
        <w:spacing w:after="0" w:line="360" w:lineRule="auto"/>
        <w:jc w:val="both"/>
        <w:rPr>
          <w:rFonts w:ascii="Palatino Linotype" w:eastAsia="Palatino Linotype" w:hAnsi="Palatino Linotype" w:cs="Palatino Linotype"/>
          <w:b/>
          <w:sz w:val="24"/>
          <w:szCs w:val="24"/>
        </w:rPr>
      </w:pPr>
      <w:r w:rsidRPr="00804165">
        <w:rPr>
          <w:rFonts w:ascii="Palatino Linotype" w:eastAsia="Palatino Linotype" w:hAnsi="Palatino Linotype" w:cs="Palatino Linotype"/>
          <w:b/>
          <w:sz w:val="24"/>
          <w:szCs w:val="24"/>
        </w:rPr>
        <w:t xml:space="preserve">Tercero. Materia de la revisión. </w:t>
      </w:r>
      <w:r w:rsidRPr="00804165">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804165">
        <w:rPr>
          <w:rFonts w:ascii="Palatino Linotype" w:eastAsia="Palatino Linotype" w:hAnsi="Palatino Linotype" w:cs="Palatino Linotype"/>
          <w:b/>
          <w:sz w:val="24"/>
          <w:szCs w:val="24"/>
        </w:rPr>
        <w:t>verificar si la respuesta otorgada por el Sujeto Obligado es adecuada y suficiente para satisfacer el derecho de acceso a la información pública de la parte Recurrente,</w:t>
      </w:r>
      <w:r w:rsidRPr="00804165">
        <w:rPr>
          <w:rFonts w:ascii="Palatino Linotype" w:eastAsia="Palatino Linotype" w:hAnsi="Palatino Linotype" w:cs="Palatino Linotype"/>
          <w:sz w:val="24"/>
          <w:szCs w:val="24"/>
        </w:rPr>
        <w:t xml:space="preserve"> o en su defecto, en caso de ser procedente, ordenar la entrega de información oportuna.</w:t>
      </w:r>
    </w:p>
    <w:p w14:paraId="3A70BC58"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11F65D9A"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 xml:space="preserve">Cuarto. Estudio del asunto. </w:t>
      </w:r>
      <w:r w:rsidRPr="00804165">
        <w:rPr>
          <w:rFonts w:ascii="Palatino Linotype" w:eastAsia="Palatino Linotype" w:hAnsi="Palatino Linotype" w:cs="Palatino Linotype"/>
          <w:sz w:val="24"/>
          <w:szCs w:val="24"/>
        </w:rPr>
        <w:t xml:space="preserve">Antes de entrar al análisis de los pronunciamientos del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w:t>
      </w:r>
      <w:r w:rsidRPr="00804165">
        <w:rPr>
          <w:rFonts w:ascii="Palatino Linotype" w:eastAsia="Palatino Linotype" w:hAnsi="Palatino Linotype" w:cs="Palatino Linotype"/>
          <w:sz w:val="24"/>
          <w:szCs w:val="24"/>
        </w:rPr>
        <w:lastRenderedPageBreak/>
        <w:t>que nos interesa, adoptando dichas disposiciones al Derecho Interno, específicamente a nivel Constitucional, tal y como lo prevén los arábigos 1 párrafos primero, segundo y tercero y 6 apartado A fracciones I, II, III, IV, V, VI y VII que a la letra señalan:</w:t>
      </w:r>
    </w:p>
    <w:p w14:paraId="3371AA6C" w14:textId="77777777" w:rsidR="0030234E" w:rsidRPr="00804165" w:rsidRDefault="0030234E">
      <w:pPr>
        <w:pBdr>
          <w:top w:val="nil"/>
          <w:left w:val="nil"/>
          <w:bottom w:val="nil"/>
          <w:right w:val="nil"/>
          <w:between w:val="nil"/>
        </w:pBdr>
        <w:spacing w:after="0" w:line="360" w:lineRule="auto"/>
        <w:jc w:val="both"/>
      </w:pPr>
    </w:p>
    <w:p w14:paraId="2AA3C408" w14:textId="77777777" w:rsidR="0030234E" w:rsidRPr="00804165" w:rsidRDefault="0024445E">
      <w:pPr>
        <w:pBdr>
          <w:top w:val="nil"/>
          <w:left w:val="nil"/>
          <w:bottom w:val="nil"/>
          <w:right w:val="nil"/>
          <w:between w:val="nil"/>
        </w:pBdr>
        <w:spacing w:after="0" w:line="276" w:lineRule="auto"/>
        <w:ind w:left="851" w:right="850"/>
        <w:jc w:val="both"/>
      </w:pPr>
      <w:r w:rsidRPr="00804165">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804165">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7A435BB" w14:textId="77777777" w:rsidR="0030234E" w:rsidRPr="00804165" w:rsidRDefault="0024445E">
      <w:pPr>
        <w:pBdr>
          <w:top w:val="nil"/>
          <w:left w:val="nil"/>
          <w:bottom w:val="nil"/>
          <w:right w:val="nil"/>
          <w:between w:val="nil"/>
        </w:pBdr>
        <w:spacing w:after="0" w:line="276" w:lineRule="auto"/>
        <w:ind w:left="851" w:right="850"/>
        <w:jc w:val="both"/>
      </w:pPr>
      <w:r w:rsidRPr="00804165">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1AE2412" w14:textId="77777777" w:rsidR="0030234E" w:rsidRPr="00804165" w:rsidRDefault="0024445E">
      <w:pPr>
        <w:pBdr>
          <w:top w:val="nil"/>
          <w:left w:val="nil"/>
          <w:bottom w:val="nil"/>
          <w:right w:val="nil"/>
          <w:between w:val="nil"/>
        </w:pBdr>
        <w:spacing w:after="0" w:line="276" w:lineRule="auto"/>
        <w:ind w:left="851" w:right="850"/>
        <w:jc w:val="both"/>
      </w:pPr>
      <w:r w:rsidRPr="00804165">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04165">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0AA97EA" w14:textId="77777777" w:rsidR="0030234E" w:rsidRPr="00804165" w:rsidRDefault="0024445E">
      <w:pPr>
        <w:pBdr>
          <w:top w:val="nil"/>
          <w:left w:val="nil"/>
          <w:bottom w:val="nil"/>
          <w:right w:val="nil"/>
          <w:between w:val="nil"/>
        </w:pBdr>
        <w:spacing w:after="0" w:line="276" w:lineRule="auto"/>
        <w:ind w:left="851" w:right="850"/>
        <w:jc w:val="both"/>
      </w:pPr>
      <w:r w:rsidRPr="00804165">
        <w:rPr>
          <w:rFonts w:ascii="Palatino Linotype" w:eastAsia="Palatino Linotype" w:hAnsi="Palatino Linotype" w:cs="Palatino Linotype"/>
          <w:i/>
        </w:rPr>
        <w:t>[…]</w:t>
      </w:r>
    </w:p>
    <w:p w14:paraId="1B92A987" w14:textId="77777777" w:rsidR="0030234E" w:rsidRPr="00804165" w:rsidRDefault="0024445E">
      <w:pPr>
        <w:pBdr>
          <w:top w:val="nil"/>
          <w:left w:val="nil"/>
          <w:bottom w:val="nil"/>
          <w:right w:val="nil"/>
          <w:between w:val="nil"/>
        </w:pBdr>
        <w:spacing w:after="0" w:line="276" w:lineRule="auto"/>
        <w:ind w:left="851" w:right="901"/>
        <w:jc w:val="both"/>
      </w:pPr>
      <w:r w:rsidRPr="00804165">
        <w:rPr>
          <w:rFonts w:ascii="Palatino Linotype" w:eastAsia="Palatino Linotype" w:hAnsi="Palatino Linotype" w:cs="Palatino Linotype"/>
          <w:b/>
          <w:i/>
        </w:rPr>
        <w:t>“Artículo 6o.</w:t>
      </w:r>
    </w:p>
    <w:p w14:paraId="647E5863" w14:textId="77777777" w:rsidR="0030234E" w:rsidRPr="00804165" w:rsidRDefault="0024445E">
      <w:pPr>
        <w:pBdr>
          <w:top w:val="nil"/>
          <w:left w:val="nil"/>
          <w:bottom w:val="nil"/>
          <w:right w:val="nil"/>
          <w:between w:val="nil"/>
        </w:pBdr>
        <w:spacing w:after="0" w:line="276" w:lineRule="auto"/>
        <w:ind w:left="851" w:right="901"/>
        <w:jc w:val="both"/>
      </w:pPr>
      <w:r w:rsidRPr="00804165">
        <w:rPr>
          <w:rFonts w:ascii="Palatino Linotype" w:eastAsia="Palatino Linotype" w:hAnsi="Palatino Linotype" w:cs="Palatino Linotype"/>
          <w:i/>
        </w:rPr>
        <w:t>[...]</w:t>
      </w:r>
    </w:p>
    <w:p w14:paraId="5E11BE95" w14:textId="77777777" w:rsidR="0030234E" w:rsidRPr="00804165" w:rsidRDefault="0024445E">
      <w:pPr>
        <w:pBdr>
          <w:top w:val="nil"/>
          <w:left w:val="nil"/>
          <w:bottom w:val="nil"/>
          <w:right w:val="nil"/>
          <w:between w:val="nil"/>
        </w:pBdr>
        <w:spacing w:after="0" w:line="276" w:lineRule="auto"/>
        <w:ind w:left="851" w:right="851"/>
        <w:jc w:val="both"/>
      </w:pPr>
      <w:r w:rsidRPr="00804165">
        <w:rPr>
          <w:rFonts w:ascii="Palatino Linotype" w:eastAsia="Palatino Linotype" w:hAnsi="Palatino Linotype" w:cs="Palatino Linotype"/>
          <w:b/>
          <w:i/>
        </w:rPr>
        <w:t xml:space="preserve">A. Para el ejercicio del derecho de acceso a la información, la Federación y </w:t>
      </w:r>
      <w:r w:rsidRPr="00804165">
        <w:rPr>
          <w:rFonts w:ascii="Palatino Linotype" w:eastAsia="Palatino Linotype" w:hAnsi="Palatino Linotype" w:cs="Palatino Linotype"/>
          <w:b/>
          <w:i/>
          <w:u w:val="single"/>
        </w:rPr>
        <w:t>las entidades federativas</w:t>
      </w:r>
      <w:r w:rsidRPr="00804165">
        <w:rPr>
          <w:rFonts w:ascii="Palatino Linotype" w:eastAsia="Palatino Linotype" w:hAnsi="Palatino Linotype" w:cs="Palatino Linotype"/>
          <w:b/>
          <w:i/>
        </w:rPr>
        <w:t>,</w:t>
      </w:r>
      <w:r w:rsidRPr="00804165">
        <w:rPr>
          <w:rFonts w:ascii="Palatino Linotype" w:eastAsia="Palatino Linotype" w:hAnsi="Palatino Linotype" w:cs="Palatino Linotype"/>
          <w:i/>
        </w:rPr>
        <w:t xml:space="preserve"> en el ámbito de sus respectivas competencias, se regirán por los siguientes principios y bases:</w:t>
      </w:r>
    </w:p>
    <w:p w14:paraId="69C93431" w14:textId="77777777" w:rsidR="0030234E" w:rsidRPr="00804165" w:rsidRDefault="0024445E">
      <w:pPr>
        <w:pBdr>
          <w:top w:val="nil"/>
          <w:left w:val="nil"/>
          <w:bottom w:val="nil"/>
          <w:right w:val="nil"/>
          <w:between w:val="nil"/>
        </w:pBdr>
        <w:spacing w:after="0" w:line="276" w:lineRule="auto"/>
        <w:ind w:left="851" w:right="851"/>
        <w:jc w:val="both"/>
      </w:pPr>
      <w:r w:rsidRPr="00804165">
        <w:rPr>
          <w:rFonts w:ascii="Palatino Linotype" w:eastAsia="Palatino Linotype" w:hAnsi="Palatino Linotype" w:cs="Palatino Linotype"/>
          <w:i/>
        </w:rPr>
        <w:t> </w:t>
      </w:r>
      <w:r w:rsidRPr="00804165">
        <w:rPr>
          <w:rFonts w:ascii="Palatino Linotype" w:eastAsia="Palatino Linotype" w:hAnsi="Palatino Linotype" w:cs="Palatino Linotype"/>
          <w:b/>
          <w:i/>
        </w:rPr>
        <w:t xml:space="preserve">I. </w:t>
      </w:r>
      <w:r w:rsidRPr="00804165">
        <w:rPr>
          <w:rFonts w:ascii="Palatino Linotype" w:eastAsia="Palatino Linotype" w:hAnsi="Palatino Linotype" w:cs="Palatino Linotype"/>
          <w:b/>
          <w:i/>
          <w:u w:val="single"/>
        </w:rPr>
        <w:t>Toda la información en posesión de cualquier autoridad, entidad, órgano y organismo de los Poderes</w:t>
      </w:r>
      <w:r w:rsidRPr="00804165">
        <w:rPr>
          <w:rFonts w:ascii="Palatino Linotype" w:eastAsia="Palatino Linotype" w:hAnsi="Palatino Linotype" w:cs="Palatino Linotype"/>
          <w:i/>
        </w:rPr>
        <w:t xml:space="preserve"> Ejecutivo, Legislativo </w:t>
      </w:r>
      <w:r w:rsidRPr="00804165">
        <w:rPr>
          <w:rFonts w:ascii="Palatino Linotype" w:eastAsia="Palatino Linotype" w:hAnsi="Palatino Linotype" w:cs="Palatino Linotype"/>
          <w:b/>
          <w:i/>
          <w:u w:val="single"/>
        </w:rPr>
        <w:t>y Judicial</w:t>
      </w:r>
      <w:r w:rsidRPr="00804165">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04165">
        <w:rPr>
          <w:rFonts w:ascii="Palatino Linotype" w:eastAsia="Palatino Linotype" w:hAnsi="Palatino Linotype" w:cs="Palatino Linotype"/>
          <w:b/>
          <w:i/>
        </w:rPr>
        <w:t>es pública y sólo podrá ser reservada temporalmente por razones de interés público y seguridad nacional,</w:t>
      </w:r>
      <w:r w:rsidRPr="00804165">
        <w:rPr>
          <w:rFonts w:ascii="Palatino Linotype" w:eastAsia="Palatino Linotype" w:hAnsi="Palatino Linotype" w:cs="Palatino Linotype"/>
          <w:i/>
        </w:rPr>
        <w:t xml:space="preserve"> en los términos que fijen las leyes. En la interpretación de este derecho </w:t>
      </w:r>
      <w:r w:rsidRPr="00804165">
        <w:rPr>
          <w:rFonts w:ascii="Palatino Linotype" w:eastAsia="Palatino Linotype" w:hAnsi="Palatino Linotype" w:cs="Palatino Linotype"/>
          <w:i/>
        </w:rPr>
        <w:lastRenderedPageBreak/>
        <w:t>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6E42260" w14:textId="77777777" w:rsidR="0030234E" w:rsidRPr="00804165" w:rsidRDefault="0024445E">
      <w:pPr>
        <w:pBdr>
          <w:top w:val="nil"/>
          <w:left w:val="nil"/>
          <w:bottom w:val="nil"/>
          <w:right w:val="nil"/>
          <w:between w:val="nil"/>
        </w:pBdr>
        <w:spacing w:after="0" w:line="276" w:lineRule="auto"/>
        <w:ind w:left="851" w:right="851"/>
        <w:jc w:val="both"/>
      </w:pPr>
      <w:r w:rsidRPr="00804165">
        <w:rPr>
          <w:rFonts w:ascii="Palatino Linotype" w:eastAsia="Palatino Linotype" w:hAnsi="Palatino Linotype" w:cs="Palatino Linotype"/>
          <w:i/>
        </w:rPr>
        <w:t> </w:t>
      </w:r>
      <w:r w:rsidRPr="00804165">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907B043" w14:textId="77777777" w:rsidR="0030234E" w:rsidRPr="00804165" w:rsidRDefault="0024445E">
      <w:pPr>
        <w:pBdr>
          <w:top w:val="nil"/>
          <w:left w:val="nil"/>
          <w:bottom w:val="nil"/>
          <w:right w:val="nil"/>
          <w:between w:val="nil"/>
        </w:pBdr>
        <w:spacing w:after="0" w:line="276" w:lineRule="auto"/>
        <w:ind w:left="851" w:right="851"/>
        <w:jc w:val="both"/>
      </w:pPr>
      <w:r w:rsidRPr="00804165">
        <w:rPr>
          <w:rFonts w:ascii="Palatino Linotype" w:eastAsia="Palatino Linotype" w:hAnsi="Palatino Linotype" w:cs="Palatino Linotype"/>
          <w:i/>
        </w:rPr>
        <w:t> </w:t>
      </w:r>
      <w:r w:rsidRPr="00804165">
        <w:rPr>
          <w:rFonts w:ascii="Palatino Linotype" w:eastAsia="Palatino Linotype" w:hAnsi="Palatino Linotype" w:cs="Palatino Linotype"/>
          <w:b/>
          <w:i/>
        </w:rPr>
        <w:t xml:space="preserve">III. </w:t>
      </w:r>
      <w:r w:rsidRPr="00804165">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804165">
        <w:rPr>
          <w:rFonts w:ascii="Palatino Linotype" w:eastAsia="Palatino Linotype" w:hAnsi="Palatino Linotype" w:cs="Palatino Linotype"/>
          <w:i/>
        </w:rPr>
        <w:t xml:space="preserve"> a sus datos personales o a la rectificación de éstos.</w:t>
      </w:r>
    </w:p>
    <w:p w14:paraId="1701F00E" w14:textId="77777777" w:rsidR="0030234E" w:rsidRPr="00804165" w:rsidRDefault="0024445E">
      <w:pPr>
        <w:pBdr>
          <w:top w:val="nil"/>
          <w:left w:val="nil"/>
          <w:bottom w:val="nil"/>
          <w:right w:val="nil"/>
          <w:between w:val="nil"/>
        </w:pBdr>
        <w:spacing w:after="0" w:line="276" w:lineRule="auto"/>
        <w:ind w:left="851" w:right="851"/>
        <w:jc w:val="both"/>
      </w:pPr>
      <w:r w:rsidRPr="00804165">
        <w:rPr>
          <w:rFonts w:ascii="Palatino Linotype" w:eastAsia="Palatino Linotype" w:hAnsi="Palatino Linotype" w:cs="Palatino Linotype"/>
          <w:i/>
        </w:rPr>
        <w:t> </w:t>
      </w:r>
      <w:r w:rsidRPr="00804165">
        <w:rPr>
          <w:rFonts w:ascii="Palatino Linotype" w:eastAsia="Palatino Linotype" w:hAnsi="Palatino Linotype" w:cs="Palatino Linotype"/>
          <w:b/>
          <w:i/>
        </w:rPr>
        <w:t xml:space="preserve">IV. </w:t>
      </w:r>
      <w:r w:rsidRPr="00804165">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0630A46" w14:textId="77777777" w:rsidR="0030234E" w:rsidRPr="00804165" w:rsidRDefault="0024445E">
      <w:pPr>
        <w:pBdr>
          <w:top w:val="nil"/>
          <w:left w:val="nil"/>
          <w:bottom w:val="nil"/>
          <w:right w:val="nil"/>
          <w:between w:val="nil"/>
        </w:pBdr>
        <w:spacing w:after="0" w:line="276" w:lineRule="auto"/>
        <w:ind w:left="851" w:right="851"/>
        <w:jc w:val="both"/>
      </w:pPr>
      <w:r w:rsidRPr="00804165">
        <w:rPr>
          <w:rFonts w:ascii="Palatino Linotype" w:eastAsia="Palatino Linotype" w:hAnsi="Palatino Linotype" w:cs="Palatino Linotype"/>
          <w:b/>
          <w:i/>
        </w:rPr>
        <w:t xml:space="preserve">V. </w:t>
      </w:r>
      <w:r w:rsidRPr="00804165">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28DFA52" w14:textId="77777777" w:rsidR="0030234E" w:rsidRPr="00804165" w:rsidRDefault="0024445E">
      <w:pPr>
        <w:pBdr>
          <w:top w:val="nil"/>
          <w:left w:val="nil"/>
          <w:bottom w:val="nil"/>
          <w:right w:val="nil"/>
          <w:between w:val="nil"/>
        </w:pBdr>
        <w:spacing w:after="0" w:line="276" w:lineRule="auto"/>
        <w:ind w:left="851" w:right="851"/>
        <w:jc w:val="both"/>
      </w:pPr>
      <w:r w:rsidRPr="00804165">
        <w:rPr>
          <w:rFonts w:ascii="Palatino Linotype" w:eastAsia="Palatino Linotype" w:hAnsi="Palatino Linotype" w:cs="Palatino Linotype"/>
          <w:i/>
        </w:rPr>
        <w:t> </w:t>
      </w:r>
      <w:r w:rsidRPr="00804165">
        <w:rPr>
          <w:rFonts w:ascii="Palatino Linotype" w:eastAsia="Palatino Linotype" w:hAnsi="Palatino Linotype" w:cs="Palatino Linotype"/>
          <w:b/>
          <w:i/>
        </w:rPr>
        <w:t xml:space="preserve">VI. </w:t>
      </w:r>
      <w:r w:rsidRPr="00804165">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0BC8DBEE" w14:textId="77777777" w:rsidR="0030234E" w:rsidRPr="00804165" w:rsidRDefault="0024445E">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804165">
        <w:rPr>
          <w:rFonts w:ascii="Palatino Linotype" w:eastAsia="Palatino Linotype" w:hAnsi="Palatino Linotype" w:cs="Palatino Linotype"/>
          <w:i/>
        </w:rPr>
        <w:t> </w:t>
      </w:r>
      <w:r w:rsidRPr="00804165">
        <w:rPr>
          <w:rFonts w:ascii="Palatino Linotype" w:eastAsia="Palatino Linotype" w:hAnsi="Palatino Linotype" w:cs="Palatino Linotype"/>
          <w:b/>
          <w:i/>
        </w:rPr>
        <w:t xml:space="preserve">VII. </w:t>
      </w:r>
      <w:r w:rsidRPr="00804165">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3A9FF85" w14:textId="77777777" w:rsidR="0030234E" w:rsidRPr="00804165" w:rsidRDefault="0030234E">
      <w:pPr>
        <w:pBdr>
          <w:top w:val="nil"/>
          <w:left w:val="nil"/>
          <w:bottom w:val="nil"/>
          <w:right w:val="nil"/>
          <w:between w:val="nil"/>
        </w:pBdr>
        <w:spacing w:after="0" w:line="276" w:lineRule="auto"/>
        <w:ind w:left="851" w:right="851"/>
        <w:jc w:val="both"/>
      </w:pPr>
    </w:p>
    <w:p w14:paraId="1BBC64CA"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w:t>
      </w:r>
      <w:r w:rsidRPr="00804165">
        <w:rPr>
          <w:rFonts w:ascii="Palatino Linotype" w:eastAsia="Palatino Linotype" w:hAnsi="Palatino Linotype" w:cs="Palatino Linotype"/>
          <w:sz w:val="24"/>
          <w:szCs w:val="24"/>
        </w:rPr>
        <w:lastRenderedPageBreak/>
        <w:t>principio de máxima publicidad, como así lo establece dicha determinación, que a continuación se transcribe para un mejor entendimiento:</w:t>
      </w:r>
    </w:p>
    <w:p w14:paraId="25735A33" w14:textId="77777777" w:rsidR="0030234E" w:rsidRPr="00804165" w:rsidRDefault="0030234E">
      <w:pPr>
        <w:pBdr>
          <w:top w:val="nil"/>
          <w:left w:val="nil"/>
          <w:bottom w:val="nil"/>
          <w:right w:val="nil"/>
          <w:between w:val="nil"/>
        </w:pBdr>
        <w:spacing w:after="0" w:line="360" w:lineRule="auto"/>
        <w:jc w:val="both"/>
        <w:rPr>
          <w:sz w:val="24"/>
          <w:szCs w:val="24"/>
        </w:rPr>
      </w:pPr>
    </w:p>
    <w:p w14:paraId="55580E93" w14:textId="77777777" w:rsidR="0030234E" w:rsidRPr="00804165" w:rsidRDefault="0024445E">
      <w:pPr>
        <w:spacing w:after="0" w:line="276"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r w:rsidRPr="00804165">
        <w:rPr>
          <w:rFonts w:ascii="Palatino Linotype" w:eastAsia="Palatino Linotype" w:hAnsi="Palatino Linotype" w:cs="Palatino Linotype"/>
          <w:b/>
          <w:i/>
        </w:rPr>
        <w:t>Artículo 4</w:t>
      </w:r>
      <w:r w:rsidRPr="0080416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E33F226" w14:textId="77777777" w:rsidR="0030234E" w:rsidRPr="00804165" w:rsidRDefault="0030234E">
      <w:pPr>
        <w:spacing w:after="0" w:line="276" w:lineRule="auto"/>
        <w:ind w:left="567" w:right="616"/>
        <w:jc w:val="both"/>
        <w:rPr>
          <w:rFonts w:ascii="Palatino Linotype" w:eastAsia="Palatino Linotype" w:hAnsi="Palatino Linotype" w:cs="Palatino Linotype"/>
          <w:i/>
        </w:rPr>
      </w:pPr>
    </w:p>
    <w:p w14:paraId="19DD5FFE" w14:textId="77777777" w:rsidR="0030234E" w:rsidRPr="00804165" w:rsidRDefault="0024445E">
      <w:pPr>
        <w:spacing w:after="0" w:line="276"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04165">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CB851FD" w14:textId="77777777" w:rsidR="0030234E" w:rsidRPr="00804165" w:rsidRDefault="0030234E">
      <w:pPr>
        <w:spacing w:after="0" w:line="276" w:lineRule="auto"/>
        <w:ind w:left="567" w:right="616"/>
        <w:jc w:val="both"/>
        <w:rPr>
          <w:rFonts w:ascii="Palatino Linotype" w:eastAsia="Palatino Linotype" w:hAnsi="Palatino Linotype" w:cs="Palatino Linotype"/>
          <w:i/>
        </w:rPr>
      </w:pPr>
    </w:p>
    <w:p w14:paraId="262E3206" w14:textId="77777777" w:rsidR="0030234E" w:rsidRPr="00804165" w:rsidRDefault="0024445E">
      <w:pPr>
        <w:spacing w:after="0" w:line="276"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04165">
        <w:rPr>
          <w:rFonts w:ascii="Palatino Linotype" w:eastAsia="Palatino Linotype" w:hAnsi="Palatino Linotype" w:cs="Palatino Linotype"/>
          <w:i/>
        </w:rPr>
        <w:t>.”</w:t>
      </w:r>
    </w:p>
    <w:p w14:paraId="5541E539" w14:textId="77777777" w:rsidR="0030234E" w:rsidRPr="00804165" w:rsidRDefault="0030234E">
      <w:pPr>
        <w:spacing w:after="0" w:line="360" w:lineRule="auto"/>
        <w:jc w:val="both"/>
        <w:rPr>
          <w:rFonts w:ascii="Palatino Linotype" w:eastAsia="Palatino Linotype" w:hAnsi="Palatino Linotype" w:cs="Palatino Linotype"/>
        </w:rPr>
      </w:pPr>
    </w:p>
    <w:p w14:paraId="5C039BC4"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17B82CD"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4A55A8B8" w14:textId="77777777" w:rsidR="0030234E" w:rsidRPr="00804165" w:rsidRDefault="0024445E">
      <w:pPr>
        <w:spacing w:after="0" w:line="240"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b/>
          <w:i/>
        </w:rPr>
        <w:lastRenderedPageBreak/>
        <w:t>“Artículo 12.-</w:t>
      </w:r>
      <w:r w:rsidRPr="0080416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336882A" w14:textId="77777777" w:rsidR="0030234E" w:rsidRPr="00804165" w:rsidRDefault="0030234E">
      <w:pPr>
        <w:spacing w:after="0" w:line="240" w:lineRule="auto"/>
        <w:ind w:left="567" w:right="616"/>
        <w:jc w:val="both"/>
        <w:rPr>
          <w:rFonts w:ascii="Palatino Linotype" w:eastAsia="Palatino Linotype" w:hAnsi="Palatino Linotype" w:cs="Palatino Linotype"/>
          <w:i/>
        </w:rPr>
      </w:pPr>
    </w:p>
    <w:p w14:paraId="6E128D9E" w14:textId="77777777" w:rsidR="0030234E" w:rsidRPr="00804165" w:rsidRDefault="0024445E">
      <w:pPr>
        <w:spacing w:after="0" w:line="240" w:lineRule="auto"/>
        <w:ind w:left="567" w:right="616"/>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04165">
        <w:rPr>
          <w:rFonts w:ascii="Palatino Linotype" w:eastAsia="Palatino Linotype" w:hAnsi="Palatino Linotype" w:cs="Palatino Linotype"/>
          <w:i/>
        </w:rPr>
        <w:t xml:space="preserve">. </w:t>
      </w:r>
      <w:r w:rsidRPr="00804165">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8CFE8D9" w14:textId="77777777" w:rsidR="0030234E" w:rsidRPr="00804165" w:rsidRDefault="0030234E">
      <w:pPr>
        <w:spacing w:after="0" w:line="360" w:lineRule="auto"/>
        <w:ind w:left="567" w:right="616"/>
        <w:jc w:val="both"/>
        <w:rPr>
          <w:rFonts w:ascii="Palatino Linotype" w:eastAsia="Palatino Linotype" w:hAnsi="Palatino Linotype" w:cs="Palatino Linotype"/>
          <w:i/>
          <w:sz w:val="24"/>
          <w:szCs w:val="24"/>
        </w:rPr>
      </w:pPr>
    </w:p>
    <w:p w14:paraId="3B24AFD0" w14:textId="77777777" w:rsidR="0030234E" w:rsidRPr="00804165" w:rsidRDefault="0024445E">
      <w:pPr>
        <w:spacing w:after="0" w:line="360" w:lineRule="auto"/>
        <w:ind w:right="-93"/>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9799662"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188ADC96" w14:textId="77777777" w:rsidR="0030234E" w:rsidRPr="00804165" w:rsidRDefault="0024445E">
      <w:pPr>
        <w:spacing w:after="0" w:line="360" w:lineRule="auto"/>
        <w:jc w:val="both"/>
        <w:rPr>
          <w:rFonts w:ascii="Palatino Linotype" w:eastAsia="Palatino Linotype" w:hAnsi="Palatino Linotype" w:cs="Palatino Linotype"/>
          <w:b/>
          <w:sz w:val="24"/>
          <w:szCs w:val="24"/>
        </w:rPr>
      </w:pPr>
      <w:r w:rsidRPr="00804165">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804165">
        <w:rPr>
          <w:rFonts w:ascii="Palatino Linotype" w:eastAsia="Palatino Linotype" w:hAnsi="Palatino Linotype" w:cs="Palatino Linotype"/>
          <w:b/>
          <w:sz w:val="24"/>
          <w:szCs w:val="24"/>
        </w:rPr>
        <w:t xml:space="preserve"> </w:t>
      </w:r>
    </w:p>
    <w:p w14:paraId="223D15B3" w14:textId="77777777" w:rsidR="0030234E" w:rsidRPr="00804165" w:rsidRDefault="0030234E">
      <w:pPr>
        <w:spacing w:after="0" w:line="360" w:lineRule="auto"/>
        <w:jc w:val="both"/>
        <w:rPr>
          <w:rFonts w:ascii="Palatino Linotype" w:eastAsia="Palatino Linotype" w:hAnsi="Palatino Linotype" w:cs="Palatino Linotype"/>
          <w:b/>
          <w:sz w:val="24"/>
          <w:szCs w:val="24"/>
        </w:rPr>
      </w:pPr>
    </w:p>
    <w:p w14:paraId="1C763824" w14:textId="77777777" w:rsidR="0030234E" w:rsidRPr="00804165" w:rsidRDefault="0024445E">
      <w:pPr>
        <w:spacing w:after="0" w:line="240"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r w:rsidRPr="00804165">
        <w:rPr>
          <w:rFonts w:ascii="Palatino Linotype" w:eastAsia="Palatino Linotype" w:hAnsi="Palatino Linotype" w:cs="Palatino Linotype"/>
          <w:b/>
          <w:i/>
        </w:rPr>
        <w:t>No existe obligación de elaborar documentos ad hoc para atender las solicitudes de acceso a la información.</w:t>
      </w:r>
      <w:r w:rsidRPr="00804165">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804165">
        <w:rPr>
          <w:rFonts w:ascii="Palatino Linotype" w:eastAsia="Palatino Linotype" w:hAnsi="Palatino Linotype" w:cs="Palatino Linotype"/>
          <w:i/>
        </w:rPr>
        <w:lastRenderedPageBreak/>
        <w:t xml:space="preserve">sus archivos; sin necesidad de elaborar documentos ad hoc para atender las solicitudes de información”. </w:t>
      </w:r>
    </w:p>
    <w:p w14:paraId="7E5474D2" w14:textId="77777777" w:rsidR="0030234E" w:rsidRPr="00804165" w:rsidRDefault="0030234E">
      <w:pPr>
        <w:spacing w:after="0" w:line="360" w:lineRule="auto"/>
        <w:ind w:right="-93"/>
        <w:jc w:val="both"/>
        <w:rPr>
          <w:rFonts w:ascii="Palatino Linotype" w:eastAsia="Palatino Linotype" w:hAnsi="Palatino Linotype" w:cs="Palatino Linotype"/>
        </w:rPr>
      </w:pPr>
    </w:p>
    <w:p w14:paraId="0912A1E4"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AD95636" w14:textId="77777777" w:rsidR="0030234E" w:rsidRPr="00804165" w:rsidRDefault="0030234E">
      <w:pPr>
        <w:spacing w:after="0" w:line="360" w:lineRule="auto"/>
        <w:jc w:val="both"/>
        <w:rPr>
          <w:rFonts w:ascii="Palatino Linotype" w:eastAsia="Palatino Linotype" w:hAnsi="Palatino Linotype" w:cs="Palatino Linotype"/>
        </w:rPr>
      </w:pPr>
    </w:p>
    <w:p w14:paraId="6ECD19CD" w14:textId="77777777" w:rsidR="0030234E" w:rsidRPr="00804165" w:rsidRDefault="0024445E">
      <w:pP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D63B28D" w14:textId="77777777" w:rsidR="0030234E" w:rsidRPr="00804165" w:rsidRDefault="0030234E">
      <w:pPr>
        <w:spacing w:after="0" w:line="360" w:lineRule="auto"/>
        <w:ind w:right="49"/>
        <w:jc w:val="both"/>
        <w:rPr>
          <w:rFonts w:ascii="Palatino Linotype" w:eastAsia="Palatino Linotype" w:hAnsi="Palatino Linotype" w:cs="Palatino Linotype"/>
          <w:sz w:val="24"/>
          <w:szCs w:val="24"/>
        </w:rPr>
      </w:pPr>
    </w:p>
    <w:p w14:paraId="04C5A66A"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w:t>
      </w:r>
      <w:r w:rsidRPr="00804165">
        <w:rPr>
          <w:rFonts w:ascii="Palatino Linotype" w:eastAsia="Palatino Linotype" w:hAnsi="Palatino Linotype" w:cs="Palatino Linotype"/>
          <w:sz w:val="24"/>
          <w:szCs w:val="24"/>
        </w:rPr>
        <w:lastRenderedPageBreak/>
        <w:t xml:space="preserve">u holográfico de conformidad con el artículo 3, fracción XI de la Ley de la materia, el cual señala lo siguiente: </w:t>
      </w:r>
    </w:p>
    <w:p w14:paraId="2D8DE628" w14:textId="77777777" w:rsidR="0030234E" w:rsidRPr="00804165" w:rsidRDefault="0024445E">
      <w:pPr>
        <w:spacing w:after="0" w:line="240"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r w:rsidRPr="00804165">
        <w:rPr>
          <w:rFonts w:ascii="Palatino Linotype" w:eastAsia="Palatino Linotype" w:hAnsi="Palatino Linotype" w:cs="Palatino Linotype"/>
          <w:b/>
          <w:i/>
        </w:rPr>
        <w:t xml:space="preserve">Artículo 3. </w:t>
      </w:r>
      <w:r w:rsidRPr="00804165">
        <w:rPr>
          <w:rFonts w:ascii="Palatino Linotype" w:eastAsia="Palatino Linotype" w:hAnsi="Palatino Linotype" w:cs="Palatino Linotype"/>
          <w:i/>
        </w:rPr>
        <w:t>Para los efectos de la presente Ley se entenderá por:</w:t>
      </w:r>
    </w:p>
    <w:p w14:paraId="37C36878" w14:textId="77777777" w:rsidR="0030234E" w:rsidRPr="00804165" w:rsidRDefault="0024445E">
      <w:pPr>
        <w:spacing w:after="0" w:line="240"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5E8B9890" w14:textId="77777777" w:rsidR="0030234E" w:rsidRPr="00804165" w:rsidRDefault="0024445E">
      <w:pPr>
        <w:spacing w:after="0" w:line="240"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b/>
          <w:i/>
        </w:rPr>
        <w:t>XI. Documento:</w:t>
      </w:r>
      <w:r w:rsidRPr="00804165">
        <w:rPr>
          <w:rFonts w:ascii="Palatino Linotype" w:eastAsia="Palatino Linotype" w:hAnsi="Palatino Linotype" w:cs="Palatino Linotype"/>
          <w:i/>
        </w:rPr>
        <w:t xml:space="preserve"> Los expedientes, reportes, estudios, actas</w:t>
      </w:r>
      <w:r w:rsidRPr="00804165">
        <w:rPr>
          <w:rFonts w:ascii="Palatino Linotype" w:eastAsia="Palatino Linotype" w:hAnsi="Palatino Linotype" w:cs="Palatino Linotype"/>
          <w:b/>
          <w:i/>
        </w:rPr>
        <w:t>,</w:t>
      </w:r>
      <w:r w:rsidRPr="00804165">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C68A567" w14:textId="77777777" w:rsidR="0030234E" w:rsidRPr="00804165" w:rsidRDefault="0030234E">
      <w:pPr>
        <w:spacing w:after="0" w:line="360" w:lineRule="auto"/>
        <w:ind w:left="851" w:right="899"/>
        <w:jc w:val="both"/>
        <w:rPr>
          <w:rFonts w:ascii="Palatino Linotype" w:eastAsia="Palatino Linotype" w:hAnsi="Palatino Linotype" w:cs="Palatino Linotype"/>
          <w:sz w:val="24"/>
          <w:szCs w:val="24"/>
        </w:rPr>
      </w:pPr>
    </w:p>
    <w:p w14:paraId="459E3922"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202A996"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1B30D056" w14:textId="77777777" w:rsidR="0030234E" w:rsidRPr="00804165" w:rsidRDefault="0024445E">
      <w:pPr>
        <w:spacing w:after="0" w:line="240" w:lineRule="auto"/>
        <w:ind w:left="567" w:right="616"/>
        <w:jc w:val="both"/>
        <w:rPr>
          <w:rFonts w:ascii="Palatino Linotype" w:eastAsia="Palatino Linotype" w:hAnsi="Palatino Linotype" w:cs="Palatino Linotype"/>
          <w:b/>
          <w:i/>
        </w:rPr>
      </w:pPr>
      <w:r w:rsidRPr="00804165">
        <w:rPr>
          <w:rFonts w:ascii="Palatino Linotype" w:eastAsia="Palatino Linotype" w:hAnsi="Palatino Linotype" w:cs="Palatino Linotype"/>
          <w:b/>
        </w:rPr>
        <w:t>“</w:t>
      </w:r>
      <w:r w:rsidRPr="00804165">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80416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B53BD9" w14:textId="77777777" w:rsidR="0030234E" w:rsidRPr="00804165" w:rsidRDefault="0024445E">
      <w:pPr>
        <w:spacing w:after="0" w:line="240"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En </w:t>
      </w:r>
      <w:proofErr w:type="gramStart"/>
      <w:r w:rsidRPr="00804165">
        <w:rPr>
          <w:rFonts w:ascii="Palatino Linotype" w:eastAsia="Palatino Linotype" w:hAnsi="Palatino Linotype" w:cs="Palatino Linotype"/>
          <w:i/>
        </w:rPr>
        <w:t>consecuencia</w:t>
      </w:r>
      <w:proofErr w:type="gramEnd"/>
      <w:r w:rsidRPr="00804165">
        <w:rPr>
          <w:rFonts w:ascii="Palatino Linotype" w:eastAsia="Palatino Linotype" w:hAnsi="Palatino Linotype" w:cs="Palatino Linotype"/>
          <w:i/>
        </w:rPr>
        <w:t xml:space="preserve"> el acceso a la información se refiere a que se cumplan cualquiera de los siguientes tres supuestos:</w:t>
      </w:r>
    </w:p>
    <w:p w14:paraId="55C5CE0B" w14:textId="77777777" w:rsidR="0030234E" w:rsidRPr="00804165" w:rsidRDefault="0024445E">
      <w:pPr>
        <w:spacing w:after="0" w:line="240" w:lineRule="auto"/>
        <w:ind w:left="567" w:right="616"/>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1) Que se trate de información registrada en cualquier soporte documental, </w:t>
      </w:r>
      <w:proofErr w:type="gramStart"/>
      <w:r w:rsidRPr="00804165">
        <w:rPr>
          <w:rFonts w:ascii="Palatino Linotype" w:eastAsia="Palatino Linotype" w:hAnsi="Palatino Linotype" w:cs="Palatino Linotype"/>
          <w:i/>
        </w:rPr>
        <w:t>que</w:t>
      </w:r>
      <w:proofErr w:type="gramEnd"/>
      <w:r w:rsidRPr="00804165">
        <w:rPr>
          <w:rFonts w:ascii="Palatino Linotype" w:eastAsia="Palatino Linotype" w:hAnsi="Palatino Linotype" w:cs="Palatino Linotype"/>
          <w:i/>
        </w:rPr>
        <w:t xml:space="preserve"> en ejercicio de las atribuciones conferidas, sea generada por los Sujetos Obligados;</w:t>
      </w:r>
    </w:p>
    <w:p w14:paraId="207E7083" w14:textId="77777777" w:rsidR="0030234E" w:rsidRPr="00804165" w:rsidRDefault="0024445E">
      <w:pPr>
        <w:spacing w:after="0" w:line="240" w:lineRule="auto"/>
        <w:ind w:left="567" w:right="616"/>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t xml:space="preserve">2) Que se trate de información registrada en cualquier soporte documental, </w:t>
      </w:r>
      <w:proofErr w:type="gramStart"/>
      <w:r w:rsidRPr="00804165">
        <w:rPr>
          <w:rFonts w:ascii="Palatino Linotype" w:eastAsia="Palatino Linotype" w:hAnsi="Palatino Linotype" w:cs="Palatino Linotype"/>
          <w:b/>
          <w:i/>
        </w:rPr>
        <w:t>que</w:t>
      </w:r>
      <w:proofErr w:type="gramEnd"/>
      <w:r w:rsidRPr="00804165">
        <w:rPr>
          <w:rFonts w:ascii="Palatino Linotype" w:eastAsia="Palatino Linotype" w:hAnsi="Palatino Linotype" w:cs="Palatino Linotype"/>
          <w:b/>
          <w:i/>
        </w:rPr>
        <w:t xml:space="preserve"> en ejercicio de las atribuciones conferidas, sea administrada por los Sujetos Obligados, y</w:t>
      </w:r>
    </w:p>
    <w:p w14:paraId="2DAF1660" w14:textId="77777777" w:rsidR="0030234E" w:rsidRPr="00804165" w:rsidRDefault="0024445E">
      <w:pPr>
        <w:spacing w:after="0" w:line="240" w:lineRule="auto"/>
        <w:ind w:left="567" w:right="616"/>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lastRenderedPageBreak/>
        <w:t xml:space="preserve">3) Que se trate de información registrada en cualquier soporte documental, </w:t>
      </w:r>
      <w:proofErr w:type="gramStart"/>
      <w:r w:rsidRPr="00804165">
        <w:rPr>
          <w:rFonts w:ascii="Palatino Linotype" w:eastAsia="Palatino Linotype" w:hAnsi="Palatino Linotype" w:cs="Palatino Linotype"/>
          <w:b/>
          <w:i/>
        </w:rPr>
        <w:t>que</w:t>
      </w:r>
      <w:proofErr w:type="gramEnd"/>
      <w:r w:rsidRPr="00804165">
        <w:rPr>
          <w:rFonts w:ascii="Palatino Linotype" w:eastAsia="Palatino Linotype" w:hAnsi="Palatino Linotype" w:cs="Palatino Linotype"/>
          <w:b/>
          <w:i/>
        </w:rPr>
        <w:t xml:space="preserve"> en ejercicio de las atribuciones conferidas, se encuentre en posesión de los Sujetos Obligados.” </w:t>
      </w:r>
    </w:p>
    <w:p w14:paraId="30FA30F9" w14:textId="77777777" w:rsidR="0030234E" w:rsidRPr="00804165" w:rsidRDefault="0030234E">
      <w:pPr>
        <w:spacing w:after="0" w:line="276" w:lineRule="auto"/>
        <w:ind w:left="567" w:right="616"/>
        <w:jc w:val="both"/>
        <w:rPr>
          <w:rFonts w:ascii="Palatino Linotype" w:eastAsia="Palatino Linotype" w:hAnsi="Palatino Linotype" w:cs="Palatino Linotype"/>
          <w:b/>
          <w:i/>
        </w:rPr>
      </w:pPr>
    </w:p>
    <w:p w14:paraId="0935A0F8"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De ahí que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04165">
        <w:rPr>
          <w:rFonts w:ascii="Palatino Linotype" w:eastAsia="Palatino Linotype" w:hAnsi="Palatino Linotype" w:cs="Palatino Linotype"/>
          <w:sz w:val="24"/>
          <w:szCs w:val="24"/>
          <w:vertAlign w:val="superscript"/>
        </w:rPr>
        <w:footnoteReference w:id="1"/>
      </w:r>
      <w:r w:rsidRPr="00804165">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04165">
        <w:rPr>
          <w:rFonts w:ascii="Palatino Linotype" w:eastAsia="Palatino Linotype" w:hAnsi="Palatino Linotype" w:cs="Palatino Linotype"/>
          <w:sz w:val="24"/>
          <w:szCs w:val="24"/>
          <w:vertAlign w:val="superscript"/>
        </w:rPr>
        <w:footnoteReference w:id="2"/>
      </w:r>
      <w:r w:rsidRPr="00804165">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696CFBC5"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15039ED1" w14:textId="77777777" w:rsidR="0030234E" w:rsidRPr="00804165" w:rsidRDefault="0024445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Dicho lo anterior, en el caso se analizará el agravio hecho valer por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que actualiza la causal de procedencia prevista en la fracción IV del artículo 179 de la Ley de Transparencia y Acceso a la Información del Estado de México y Municipios, relativa a </w:t>
      </w:r>
      <w:r w:rsidRPr="00804165">
        <w:rPr>
          <w:rFonts w:ascii="Palatino Linotype" w:eastAsia="Palatino Linotype" w:hAnsi="Palatino Linotype" w:cs="Palatino Linotype"/>
          <w:b/>
          <w:sz w:val="24"/>
          <w:szCs w:val="24"/>
          <w:u w:val="single"/>
        </w:rPr>
        <w:t>la declaración de incompetencia por el sujeto obligado.</w:t>
      </w:r>
    </w:p>
    <w:p w14:paraId="46F08121" w14:textId="77777777" w:rsidR="0030234E" w:rsidRPr="00804165" w:rsidRDefault="0030234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1396BA97" w14:textId="77777777" w:rsidR="0030234E" w:rsidRPr="00804165" w:rsidRDefault="0024445E">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bookmarkStart w:id="5" w:name="_heading=h.1y810tw" w:colFirst="0" w:colLast="0"/>
      <w:bookmarkEnd w:id="5"/>
      <w:r w:rsidRPr="00804165">
        <w:rPr>
          <w:rFonts w:ascii="Palatino Linotype" w:eastAsia="Palatino Linotype" w:hAnsi="Palatino Linotype" w:cs="Palatino Linotype"/>
          <w:sz w:val="24"/>
          <w:szCs w:val="24"/>
        </w:rPr>
        <w:t xml:space="preserve">Para ello, conviene iniciar el presente estudio señalando que la persona solicitante requirió del </w:t>
      </w:r>
      <w:r w:rsidRPr="00804165">
        <w:rPr>
          <w:rFonts w:ascii="Palatino Linotype" w:eastAsia="Palatino Linotype" w:hAnsi="Palatino Linotype" w:cs="Palatino Linotype"/>
          <w:b/>
          <w:sz w:val="24"/>
          <w:szCs w:val="24"/>
        </w:rPr>
        <w:t xml:space="preserve">Sujeto Obligado, </w:t>
      </w:r>
      <w:r w:rsidRPr="00804165">
        <w:rPr>
          <w:rFonts w:ascii="Palatino Linotype" w:eastAsia="Palatino Linotype" w:hAnsi="Palatino Linotype" w:cs="Palatino Linotype"/>
          <w:sz w:val="24"/>
          <w:szCs w:val="24"/>
        </w:rPr>
        <w:t>medularmente</w:t>
      </w:r>
      <w:r w:rsidRPr="00804165">
        <w:rPr>
          <w:rFonts w:ascii="Palatino Linotype" w:eastAsia="Palatino Linotype" w:hAnsi="Palatino Linotype" w:cs="Palatino Linotype"/>
          <w:b/>
          <w:sz w:val="24"/>
          <w:szCs w:val="24"/>
        </w:rPr>
        <w:t xml:space="preserve"> </w:t>
      </w:r>
      <w:r w:rsidRPr="00804165">
        <w:rPr>
          <w:rFonts w:ascii="Palatino Linotype" w:eastAsia="Palatino Linotype" w:hAnsi="Palatino Linotype" w:cs="Palatino Linotype"/>
          <w:sz w:val="24"/>
          <w:szCs w:val="24"/>
        </w:rPr>
        <w:t>lo siguiente:</w:t>
      </w:r>
    </w:p>
    <w:p w14:paraId="1880E00A" w14:textId="77777777" w:rsidR="0030234E" w:rsidRPr="00804165" w:rsidRDefault="0030234E">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231FA76B" w14:textId="77777777" w:rsidR="0030234E" w:rsidRPr="00804165" w:rsidRDefault="0024445E">
      <w:pPr>
        <w:numPr>
          <w:ilvl w:val="0"/>
          <w:numId w:val="4"/>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r w:rsidRPr="00804165">
        <w:rPr>
          <w:rFonts w:ascii="Palatino Linotype" w:eastAsia="Palatino Linotype" w:hAnsi="Palatino Linotype" w:cs="Palatino Linotype"/>
          <w:b/>
          <w:sz w:val="24"/>
          <w:szCs w:val="24"/>
          <w:u w:val="single"/>
        </w:rPr>
        <w:t xml:space="preserve">Información a detalle del proyecto para perforación de pozos de agua en el poblado de San Juan Zitlaltepec, Zumpango Estado de México, para el Plan Integral de Abastecimiento de Agua al Valle de México. </w:t>
      </w:r>
    </w:p>
    <w:p w14:paraId="106667CD" w14:textId="77777777" w:rsidR="0030234E" w:rsidRPr="00804165" w:rsidRDefault="0030234E">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43A8D23A" w14:textId="77777777" w:rsidR="0030234E" w:rsidRPr="00804165" w:rsidRDefault="0024445E">
      <w:pPr>
        <w:numPr>
          <w:ilvl w:val="0"/>
          <w:numId w:val="4"/>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r w:rsidRPr="00804165">
        <w:rPr>
          <w:rFonts w:ascii="Palatino Linotype" w:eastAsia="Palatino Linotype" w:hAnsi="Palatino Linotype" w:cs="Palatino Linotype"/>
          <w:b/>
          <w:sz w:val="24"/>
          <w:szCs w:val="24"/>
          <w:u w:val="single"/>
        </w:rPr>
        <w:t>En caso de existir alguna negociación en proceso por parte de algún grupo local con relación al punto anterior, la información correspondiente.</w:t>
      </w:r>
    </w:p>
    <w:p w14:paraId="3E95E219" w14:textId="77777777" w:rsidR="0030234E" w:rsidRPr="00804165" w:rsidRDefault="0030234E">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170FA98F"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Conforme el anexo adjunto a la solicitud de información, se advierte que la persona solicitante requirió al Ayuntamiento de Zumpango lo precisado, atendiendo una orientación realizada por la Unidad de Transparencia de la Oficina de la Presidencia de la </w:t>
      </w:r>
      <w:proofErr w:type="spellStart"/>
      <w:r w:rsidRPr="00804165">
        <w:rPr>
          <w:rFonts w:ascii="Palatino Linotype" w:eastAsia="Palatino Linotype" w:hAnsi="Palatino Linotype" w:cs="Palatino Linotype"/>
          <w:sz w:val="24"/>
          <w:szCs w:val="24"/>
        </w:rPr>
        <w:t>Republica</w:t>
      </w:r>
      <w:proofErr w:type="spellEnd"/>
      <w:r w:rsidRPr="00804165">
        <w:rPr>
          <w:rFonts w:ascii="Palatino Linotype" w:eastAsia="Palatino Linotype" w:hAnsi="Palatino Linotype" w:cs="Palatino Linotype"/>
          <w:sz w:val="24"/>
          <w:szCs w:val="24"/>
        </w:rPr>
        <w:t xml:space="preserve">, a la cual la hoy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le solicitó lo mismo, y en respuesta dicha autoridad indicó que no era competente para conocer de lo solicitado, emitiendo orientación para efecto de que lo peticionado se solicitara a la Comisión Nacional del Agua (CONAGUA) o al H. Ayuntamiento de Zumpango.</w:t>
      </w:r>
    </w:p>
    <w:p w14:paraId="4EE88992"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9F28FD6"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Asimismo, a través de la orientación realizada a la persona solicitante se aportó la liga electrónica siguiente: </w:t>
      </w:r>
      <w:hyperlink r:id="rId11">
        <w:r w:rsidRPr="00804165">
          <w:rPr>
            <w:rFonts w:ascii="Palatino Linotype" w:eastAsia="Palatino Linotype" w:hAnsi="Palatino Linotype" w:cs="Palatino Linotype"/>
            <w:sz w:val="24"/>
            <w:szCs w:val="24"/>
            <w:u w:val="single"/>
          </w:rPr>
          <w:t>http://zumpango.gob.mx/remodelacion-pozo/</w:t>
        </w:r>
      </w:hyperlink>
      <w:r w:rsidRPr="00804165">
        <w:rPr>
          <w:rFonts w:ascii="Palatino Linotype" w:eastAsia="Palatino Linotype" w:hAnsi="Palatino Linotype" w:cs="Palatino Linotype"/>
          <w:sz w:val="24"/>
          <w:szCs w:val="24"/>
        </w:rPr>
        <w:t>, en la que se aprecia publicidad del Ayuntamiento de Zumpango sobre la perforación de un pozo profundo en San José La Loma, en San Juan Zitlaltepec, como a continuación se muestra, de la siguiente digitalización:</w:t>
      </w:r>
    </w:p>
    <w:p w14:paraId="7984F0DC" w14:textId="77777777" w:rsidR="0030234E" w:rsidRPr="00804165" w:rsidRDefault="0024445E">
      <w:pPr>
        <w:pBdr>
          <w:top w:val="nil"/>
          <w:left w:val="nil"/>
          <w:bottom w:val="nil"/>
          <w:right w:val="nil"/>
          <w:between w:val="nil"/>
        </w:pBdr>
        <w:spacing w:after="0" w:line="360" w:lineRule="auto"/>
        <w:jc w:val="center"/>
        <w:rPr>
          <w:rFonts w:ascii="Palatino Linotype" w:eastAsia="Palatino Linotype" w:hAnsi="Palatino Linotype" w:cs="Palatino Linotype"/>
          <w:sz w:val="24"/>
          <w:szCs w:val="24"/>
        </w:rPr>
      </w:pPr>
      <w:r w:rsidRPr="00804165">
        <w:rPr>
          <w:rFonts w:ascii="Palatino Linotype" w:eastAsia="Palatino Linotype" w:hAnsi="Palatino Linotype" w:cs="Palatino Linotype"/>
          <w:noProof/>
          <w:sz w:val="24"/>
          <w:szCs w:val="24"/>
        </w:rPr>
        <w:lastRenderedPageBreak/>
        <w:drawing>
          <wp:inline distT="0" distB="0" distL="0" distR="0" wp14:anchorId="5A3468D7" wp14:editId="27A6DDB1">
            <wp:extent cx="4739097" cy="3204756"/>
            <wp:effectExtent l="3175" t="3175" r="3175" b="3175"/>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739097" cy="3204756"/>
                    </a:xfrm>
                    <a:prstGeom prst="rect">
                      <a:avLst/>
                    </a:prstGeom>
                    <a:ln w="3175">
                      <a:solidFill>
                        <a:srgbClr val="000000"/>
                      </a:solidFill>
                      <a:prstDash val="solid"/>
                    </a:ln>
                  </pic:spPr>
                </pic:pic>
              </a:graphicData>
            </a:graphic>
          </wp:inline>
        </w:drawing>
      </w:r>
    </w:p>
    <w:p w14:paraId="7C192C3E"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CC33E55"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Así, en respuesta, el </w:t>
      </w:r>
      <w:r w:rsidRPr="00804165">
        <w:rPr>
          <w:rFonts w:ascii="Palatino Linotype" w:eastAsia="Palatino Linotype" w:hAnsi="Palatino Linotype" w:cs="Palatino Linotype"/>
          <w:b/>
          <w:sz w:val="24"/>
          <w:szCs w:val="24"/>
        </w:rPr>
        <w:t xml:space="preserve">Sujeto Obligado </w:t>
      </w:r>
      <w:r w:rsidRPr="00804165">
        <w:rPr>
          <w:rFonts w:ascii="Palatino Linotype" w:eastAsia="Palatino Linotype" w:hAnsi="Palatino Linotype" w:cs="Palatino Linotype"/>
          <w:sz w:val="24"/>
          <w:szCs w:val="24"/>
        </w:rPr>
        <w:t>por conducto de la Titular de la Unidad de Transparencia y Acceso a la Información Pública, en términos del artículo 167 de la Ley de Transparencia y Acceso a la Información se declaró incompetente para dar respuesta a lo solicitado, recomendando solicitar la información al Organismo Público Descentralizado que ofrece los Servicios de Agua Potable, Alcantarillado y Saneamiento del Municipio de Zumpango.</w:t>
      </w:r>
    </w:p>
    <w:p w14:paraId="193B2DCE"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E58F31C"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Conocida la respuesta por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al no estar conforme con los términos de la misma, presentó el recurso de revisión que nos ocupa, inconformándose en lo medular porque a su consideración la información le debe ser entregada por el ente público, de acuerdo a la indicación de la Presidencia de la Republica.</w:t>
      </w:r>
    </w:p>
    <w:p w14:paraId="0573204A"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2CAA6351"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Admitido el presente recurso de revisión, en términos del artículo 185 fracción II</w:t>
      </w:r>
      <w:r w:rsidRPr="00804165">
        <w:rPr>
          <w:rFonts w:ascii="Palatino Linotype" w:eastAsia="Palatino Linotype" w:hAnsi="Palatino Linotype" w:cs="Palatino Linotype"/>
          <w:sz w:val="24"/>
          <w:szCs w:val="24"/>
          <w:vertAlign w:val="superscript"/>
        </w:rPr>
        <w:footnoteReference w:id="3"/>
      </w:r>
      <w:r w:rsidRPr="00804165">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FB0E941"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60F11962" w14:textId="77777777" w:rsidR="0030234E" w:rsidRPr="00804165" w:rsidRDefault="0024445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Cabe resaltar que durante la etapa de manifestaciones </w:t>
      </w:r>
      <w:r w:rsidRPr="00804165">
        <w:rPr>
          <w:rFonts w:ascii="Palatino Linotype" w:eastAsia="Palatino Linotype" w:hAnsi="Palatino Linotype" w:cs="Palatino Linotype"/>
          <w:b/>
          <w:sz w:val="24"/>
          <w:szCs w:val="24"/>
        </w:rPr>
        <w:t>el Sujeto Obligado</w:t>
      </w:r>
      <w:r w:rsidRPr="00804165">
        <w:rPr>
          <w:rFonts w:ascii="Palatino Linotype" w:eastAsia="Palatino Linotype" w:hAnsi="Palatino Linotype" w:cs="Palatino Linotype"/>
          <w:sz w:val="24"/>
          <w:szCs w:val="24"/>
        </w:rPr>
        <w:t xml:space="preserve"> fue omiso en rendir su informe justificado, y la parte </w:t>
      </w:r>
      <w:r w:rsidRPr="00804165">
        <w:rPr>
          <w:rFonts w:ascii="Palatino Linotype" w:eastAsia="Palatino Linotype" w:hAnsi="Palatino Linotype" w:cs="Palatino Linotype"/>
          <w:b/>
          <w:sz w:val="24"/>
          <w:szCs w:val="24"/>
        </w:rPr>
        <w:t xml:space="preserve">Recurrente </w:t>
      </w:r>
      <w:r w:rsidRPr="00804165">
        <w:rPr>
          <w:rFonts w:ascii="Palatino Linotype" w:eastAsia="Palatino Linotype" w:hAnsi="Palatino Linotype" w:cs="Palatino Linotype"/>
          <w:sz w:val="24"/>
          <w:szCs w:val="24"/>
        </w:rPr>
        <w:t>fue omisa en hacer valer manifestaciones o alegatos que a su derecho resultaran convenientes.</w:t>
      </w:r>
    </w:p>
    <w:p w14:paraId="1C67BC57"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2B1131F"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Acotado lo anterior, y atendiendo la normatividad que regula al Ayuntamiento de Zumpango, se advierte que este </w:t>
      </w:r>
      <w:r w:rsidRPr="00804165">
        <w:rPr>
          <w:rFonts w:ascii="Palatino Linotype" w:eastAsia="Palatino Linotype" w:hAnsi="Palatino Linotype" w:cs="Palatino Linotype"/>
          <w:b/>
          <w:sz w:val="24"/>
          <w:szCs w:val="24"/>
        </w:rPr>
        <w:t xml:space="preserve">no </w:t>
      </w:r>
      <w:r w:rsidRPr="00804165">
        <w:rPr>
          <w:rFonts w:ascii="Palatino Linotype" w:eastAsia="Palatino Linotype" w:hAnsi="Palatino Linotype" w:cs="Palatino Linotype"/>
          <w:sz w:val="24"/>
          <w:szCs w:val="24"/>
        </w:rPr>
        <w:t xml:space="preserve">es competente para conocer de la información requerida consistente en: </w:t>
      </w:r>
      <w:r w:rsidRPr="00804165">
        <w:rPr>
          <w:rFonts w:ascii="Palatino Linotype" w:eastAsia="Palatino Linotype" w:hAnsi="Palatino Linotype" w:cs="Palatino Linotype"/>
          <w:sz w:val="24"/>
          <w:szCs w:val="24"/>
          <w:u w:val="single"/>
        </w:rPr>
        <w:t>el proyecto para perforación de pozos de agua en el poblado de San Juan Zitlaltepec, Zumpango Estado de México, así como si existe alguna negociación en proceso por parte de algún grupo local con relación a dicho proyecto.</w:t>
      </w:r>
    </w:p>
    <w:p w14:paraId="6E376AF8"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F0F9CB6"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Se afirma lo anterior, pues si bien en efecto existe publicidad en la página oficial del Ayuntamiento de Zumpango visible en: </w:t>
      </w:r>
      <w:hyperlink r:id="rId13">
        <w:r w:rsidRPr="00804165">
          <w:rPr>
            <w:rFonts w:ascii="Palatino Linotype" w:eastAsia="Palatino Linotype" w:hAnsi="Palatino Linotype" w:cs="Palatino Linotype"/>
            <w:sz w:val="24"/>
            <w:szCs w:val="24"/>
            <w:u w:val="single"/>
          </w:rPr>
          <w:t>http://zumpango.gob.mx/remodelacion-pozo/</w:t>
        </w:r>
      </w:hyperlink>
      <w:r w:rsidRPr="00804165">
        <w:rPr>
          <w:rFonts w:ascii="Palatino Linotype" w:eastAsia="Palatino Linotype" w:hAnsi="Palatino Linotype" w:cs="Palatino Linotype"/>
          <w:sz w:val="24"/>
          <w:szCs w:val="24"/>
        </w:rPr>
        <w:t xml:space="preserve">, sobre el proyecto a que se refiere la persona solicitante, también lo es que dicho ente público cuenta con un organismo descentralizado denominado </w:t>
      </w:r>
      <w:r w:rsidRPr="00804165">
        <w:rPr>
          <w:rFonts w:ascii="Palatino Linotype" w:eastAsia="Palatino Linotype" w:hAnsi="Palatino Linotype" w:cs="Palatino Linotype"/>
          <w:b/>
          <w:sz w:val="24"/>
          <w:szCs w:val="24"/>
        </w:rPr>
        <w:t xml:space="preserve">Organismo Público Descentralizado para la Prestación de los Servicios de Agua Potable, </w:t>
      </w:r>
      <w:r w:rsidRPr="00804165">
        <w:rPr>
          <w:rFonts w:ascii="Palatino Linotype" w:eastAsia="Palatino Linotype" w:hAnsi="Palatino Linotype" w:cs="Palatino Linotype"/>
          <w:b/>
          <w:sz w:val="24"/>
          <w:szCs w:val="24"/>
        </w:rPr>
        <w:lastRenderedPageBreak/>
        <w:t>Alcantarillado y Saneamiento del Municipio de Zumpango (ODAPAZ Zumpango)</w:t>
      </w:r>
      <w:r w:rsidRPr="00804165">
        <w:rPr>
          <w:rFonts w:ascii="Palatino Linotype" w:eastAsia="Palatino Linotype" w:hAnsi="Palatino Linotype" w:cs="Palatino Linotype"/>
          <w:sz w:val="24"/>
          <w:szCs w:val="24"/>
        </w:rPr>
        <w:t>, quien es un sujeto obligado diverso al Ayuntamiento, que cuenta con atribuciones específicas para conocer de la información requerida.</w:t>
      </w:r>
    </w:p>
    <w:p w14:paraId="74FBCC41"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AD7C728"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En este punto, es necesario indicar que, el derecho de acceso a la Información Pública y el procedimiento para su acceso debe ser claro y preciso, a fin de dotar de certeza jurídica a todas las respuestas proporcionadas por los Sujetos Obligados.</w:t>
      </w:r>
    </w:p>
    <w:p w14:paraId="430038F3"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A95A002"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Ahora bien, respecto del </w:t>
      </w:r>
      <w:r w:rsidRPr="00804165">
        <w:rPr>
          <w:rFonts w:ascii="Palatino Linotype" w:eastAsia="Palatino Linotype" w:hAnsi="Palatino Linotype" w:cs="Palatino Linotype"/>
          <w:b/>
          <w:sz w:val="24"/>
          <w:szCs w:val="24"/>
        </w:rPr>
        <w:t>ODAPAZ Zumpango</w:t>
      </w:r>
      <w:r w:rsidRPr="00804165">
        <w:rPr>
          <w:rFonts w:ascii="Palatino Linotype" w:eastAsia="Palatino Linotype" w:hAnsi="Palatino Linotype" w:cs="Palatino Linotype"/>
          <w:sz w:val="24"/>
          <w:szCs w:val="24"/>
        </w:rPr>
        <w:t xml:space="preserve">, para efectos de la materia de transparencia y acceso a la información pública, no debe dejar de observarse que, en fecha 14 de octubre de 2020, se publicó en el Periódico Oficial “Gaceta del Gobierno”, el Acuerdo mediante el cual el Pleno del Instituto de Transparencia, Acceso a la Información Pública y Protección de Datos Personales del Estado de México y Municipios, aprueba el </w:t>
      </w:r>
      <w:r w:rsidRPr="00804165">
        <w:rPr>
          <w:rFonts w:ascii="Palatino Linotype" w:eastAsia="Palatino Linotype" w:hAnsi="Palatino Linotype" w:cs="Palatino Linotype"/>
          <w:b/>
          <w:sz w:val="24"/>
          <w:szCs w:val="24"/>
        </w:rPr>
        <w:t>Padrón de Sujetos Obligados en Materia de Transparencia y Acceso a la Información Pública del Estado de México y Municipios</w:t>
      </w:r>
      <w:r w:rsidRPr="00804165">
        <w:rPr>
          <w:rFonts w:ascii="Palatino Linotype" w:eastAsia="Palatino Linotype" w:hAnsi="Palatino Linotype" w:cs="Palatino Linotype"/>
          <w:sz w:val="24"/>
          <w:szCs w:val="24"/>
        </w:rPr>
        <w:t>, el cual entró en vigor al día siguiente de su publicación; esto es, el 15 de octubre de 2020.</w:t>
      </w:r>
    </w:p>
    <w:p w14:paraId="592875D8"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03DC8E6"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Dicho Padrón permite identificar plenamente a los Sujetos Obligados que deben cumplir con las obligaciones, procesos, procedimientos, y responsabilidades establecidas tanto en la Ley General de Transparencia como en la Ley de Transparencia y Acceso a la Información Pública de nuestra entidad y por este Organismo Garante, en los términos que las mismas determinen.</w:t>
      </w:r>
    </w:p>
    <w:p w14:paraId="5D50C278"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E416828"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Así, de dicho ordenamiento normativo, se advierte como Sujetos Obligados distintos al</w:t>
      </w:r>
      <w:r w:rsidRPr="00804165">
        <w:t xml:space="preserve"> </w:t>
      </w:r>
      <w:r w:rsidRPr="00804165">
        <w:rPr>
          <w:rFonts w:ascii="Palatino Linotype" w:eastAsia="Palatino Linotype" w:hAnsi="Palatino Linotype" w:cs="Palatino Linotype"/>
          <w:sz w:val="24"/>
          <w:szCs w:val="24"/>
        </w:rPr>
        <w:t>Organismo Público Descentralizado para la Prestación de los Servicios de Agua Potable, Alcantarillado y Saneamiento del Municipio de Zumpango, como parte de los Organismos Descentralizados y al Ayuntamiento de Zumpango, como parte de los Sujetos Obligados de Competencia Municipal, sin que las modificaciones al Padrón publicadas en la Gaceta del Gobierno,</w:t>
      </w:r>
      <w:r w:rsidRPr="00804165">
        <w:t xml:space="preserve"> </w:t>
      </w:r>
      <w:r w:rsidRPr="00804165">
        <w:rPr>
          <w:rFonts w:ascii="Palatino Linotype" w:eastAsia="Palatino Linotype" w:hAnsi="Palatino Linotype" w:cs="Palatino Linotype"/>
          <w:sz w:val="24"/>
          <w:szCs w:val="24"/>
        </w:rPr>
        <w:t>en fechas 27 de noviembre de 2017, 23 de enero de 2019, 07 de agosto de 2019, 14 de octubre de 2020, 22 de marzo de 2021, 7 de junio de 2021, 29 de noviembre de 2021, 7 de abril de 2022, 19 de agosto de 2022 y 9 de marzo de 2023, modificaran dicha situación, como se muestra a continuación:</w:t>
      </w:r>
    </w:p>
    <w:p w14:paraId="2E45CAB5"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i/>
        </w:rPr>
      </w:pPr>
    </w:p>
    <w:p w14:paraId="467E451D" w14:textId="77777777" w:rsidR="0030234E" w:rsidRPr="00804165" w:rsidRDefault="0024445E">
      <w:pPr>
        <w:pBdr>
          <w:top w:val="nil"/>
          <w:left w:val="nil"/>
          <w:bottom w:val="nil"/>
          <w:right w:val="nil"/>
          <w:between w:val="nil"/>
        </w:pBdr>
        <w:spacing w:after="0" w:line="360" w:lineRule="auto"/>
        <w:ind w:left="567" w:right="560"/>
        <w:jc w:val="center"/>
        <w:rPr>
          <w:rFonts w:ascii="Palatino Linotype" w:eastAsia="Palatino Linotype" w:hAnsi="Palatino Linotype" w:cs="Palatino Linotype"/>
          <w:i/>
        </w:rPr>
      </w:pPr>
      <w:r w:rsidRPr="00804165">
        <w:rPr>
          <w:rFonts w:ascii="Palatino Linotype" w:eastAsia="Palatino Linotype" w:hAnsi="Palatino Linotype" w:cs="Palatino Linotype"/>
          <w:i/>
        </w:rPr>
        <w:t>“PADRÓN DE SUJETOS OBLIGADOS EN MATERIA DE TRANSPARENCIA Y ACCESO A LA INFORMACIÓN PÚBLICA DEL ESTADO DE MÉXICO Y MUNICIPIOS</w:t>
      </w:r>
    </w:p>
    <w:p w14:paraId="752E4EAF"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 </w:t>
      </w:r>
    </w:p>
    <w:p w14:paraId="0C8D9806"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VIII. SUJETOS OBLIGADOS DE COMPETENCIA MUNICIPAL </w:t>
      </w:r>
    </w:p>
    <w:p w14:paraId="2F0DC8D1"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 </w:t>
      </w:r>
    </w:p>
    <w:p w14:paraId="3EDDBAF7"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252. Zumpango </w:t>
      </w:r>
    </w:p>
    <w:p w14:paraId="5B5A62AE"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 </w:t>
      </w:r>
    </w:p>
    <w:p w14:paraId="35889BF5"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IX. ORGANISMOS DESCENTRALIZADOS MUNICIPALES </w:t>
      </w:r>
    </w:p>
    <w:p w14:paraId="54D3CB50"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A) Organismos de Agua y Saneamiento </w:t>
      </w:r>
    </w:p>
    <w:p w14:paraId="5C2B9693"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 </w:t>
      </w:r>
    </w:p>
    <w:p w14:paraId="0F3C6F6E" w14:textId="77777777" w:rsidR="0030234E" w:rsidRPr="00804165" w:rsidRDefault="0024445E">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281.</w:t>
      </w:r>
      <w:r w:rsidRPr="00804165">
        <w:t xml:space="preserve"> </w:t>
      </w:r>
      <w:r w:rsidRPr="00804165">
        <w:rPr>
          <w:rFonts w:ascii="Palatino Linotype" w:eastAsia="Palatino Linotype" w:hAnsi="Palatino Linotype" w:cs="Palatino Linotype"/>
          <w:i/>
        </w:rPr>
        <w:t>Organismo Público Descentralizado para la prestación de los Servicios de Agua Potable, Alcantarillado y Saneamiento del Municipio de Zumpango”</w:t>
      </w:r>
    </w:p>
    <w:p w14:paraId="1C8B8343"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F3772F0"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D41339B"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Aunado a ello, del portal de la Información Pública de Oficio Mexiquense (IPOMEX), se advierte que el</w:t>
      </w:r>
      <w:r w:rsidRPr="00804165">
        <w:rPr>
          <w:rFonts w:ascii="Palatino Linotype" w:eastAsia="Palatino Linotype" w:hAnsi="Palatino Linotype" w:cs="Palatino Linotype"/>
          <w:i/>
        </w:rPr>
        <w:t xml:space="preserve"> </w:t>
      </w:r>
      <w:r w:rsidRPr="00804165">
        <w:rPr>
          <w:rFonts w:ascii="Palatino Linotype" w:eastAsia="Palatino Linotype" w:hAnsi="Palatino Linotype" w:cs="Palatino Linotype"/>
          <w:sz w:val="24"/>
          <w:szCs w:val="24"/>
        </w:rPr>
        <w:t>Organismo Público Descentralizado para la prestación de los Servicios de Agua Potable, Alcantarillado y Saneamiento del Municipio de Zumpango es un Sujeto Obligado diverso al Ayuntamiento de Zumpango, que cuenta con su propia Unidad de Transparencia, tal como se ilustra:</w:t>
      </w:r>
    </w:p>
    <w:p w14:paraId="4965BA05"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E9E1D45"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noProof/>
          <w:sz w:val="24"/>
          <w:szCs w:val="24"/>
        </w:rPr>
        <w:drawing>
          <wp:inline distT="0" distB="0" distL="0" distR="0" wp14:anchorId="4793A41F" wp14:editId="060C046B">
            <wp:extent cx="5753100" cy="2800350"/>
            <wp:effectExtent l="3175" t="3175" r="3175" b="3175"/>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53100" cy="2800350"/>
                    </a:xfrm>
                    <a:prstGeom prst="rect">
                      <a:avLst/>
                    </a:prstGeom>
                    <a:ln w="3175">
                      <a:solidFill>
                        <a:srgbClr val="000000"/>
                      </a:solidFill>
                      <a:prstDash val="solid"/>
                    </a:ln>
                  </pic:spPr>
                </pic:pic>
              </a:graphicData>
            </a:graphic>
          </wp:inline>
        </w:drawing>
      </w:r>
    </w:p>
    <w:p w14:paraId="72D5B688"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BC870C7"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Cabe destacar que, que conforme Reglamento Interior del Organismo Público Descentralizado para la Prestación de los Servicios de Agua Potable, Alcantarillado y Saneamiento del Municipio de Zumpango vigente, el </w:t>
      </w:r>
      <w:r w:rsidRPr="00804165">
        <w:rPr>
          <w:rFonts w:ascii="Palatino Linotype" w:eastAsia="Palatino Linotype" w:hAnsi="Palatino Linotype" w:cs="Palatino Linotype"/>
          <w:b/>
          <w:sz w:val="24"/>
          <w:szCs w:val="24"/>
        </w:rPr>
        <w:t>dicho Organismo</w:t>
      </w:r>
      <w:r w:rsidRPr="00804165">
        <w:rPr>
          <w:rFonts w:ascii="Palatino Linotype" w:eastAsia="Palatino Linotype" w:hAnsi="Palatino Linotype" w:cs="Palatino Linotype"/>
          <w:sz w:val="24"/>
          <w:szCs w:val="24"/>
        </w:rPr>
        <w:t xml:space="preserve">, cuenta unidades administrativas como: </w:t>
      </w:r>
      <w:r w:rsidRPr="00804165">
        <w:rPr>
          <w:rFonts w:ascii="Palatino Linotype" w:eastAsia="Palatino Linotype" w:hAnsi="Palatino Linotype" w:cs="Palatino Linotype"/>
          <w:b/>
          <w:sz w:val="24"/>
          <w:szCs w:val="24"/>
        </w:rPr>
        <w:t>La Dirección de Operación, Construcción y Mantenimiento,</w:t>
      </w:r>
      <w:r w:rsidRPr="00804165">
        <w:rPr>
          <w:rFonts w:ascii="Palatino Linotype" w:eastAsia="Palatino Linotype" w:hAnsi="Palatino Linotype" w:cs="Palatino Linotype"/>
          <w:sz w:val="24"/>
          <w:szCs w:val="24"/>
        </w:rPr>
        <w:t xml:space="preserve"> que a su vez para el desempeño de sus facultades y atribuciones cuenta con, entre otras, una Coordinación de Construcción y Logística, así como una Coordinación de Operación y Mantenimiento, que tienen dentro de sus atribuciones </w:t>
      </w:r>
      <w:r w:rsidRPr="00804165">
        <w:rPr>
          <w:rFonts w:ascii="Palatino Linotype" w:eastAsia="Palatino Linotype" w:hAnsi="Palatino Linotype" w:cs="Palatino Linotype"/>
          <w:sz w:val="24"/>
          <w:szCs w:val="24"/>
        </w:rPr>
        <w:lastRenderedPageBreak/>
        <w:t>las que se indican en los numerales 44, fracción XVI, 45, fracciones I y II, 46, fracciones IX y X, 47, fracciones I y XII de dicho ordenamiento, a saber:</w:t>
      </w:r>
    </w:p>
    <w:p w14:paraId="239B2F07"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367E3E1"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r w:rsidRPr="00804165">
        <w:rPr>
          <w:rFonts w:ascii="Palatino Linotype" w:eastAsia="Palatino Linotype" w:hAnsi="Palatino Linotype" w:cs="Palatino Linotype"/>
          <w:b/>
          <w:i/>
        </w:rPr>
        <w:t>Artículo 44. La Dirección de Operación, Construcción y Mantenimiento</w:t>
      </w:r>
      <w:r w:rsidRPr="00804165">
        <w:rPr>
          <w:rFonts w:ascii="Palatino Linotype" w:eastAsia="Palatino Linotype" w:hAnsi="Palatino Linotype" w:cs="Palatino Linotype"/>
          <w:i/>
        </w:rPr>
        <w:t xml:space="preserve"> tendrá las siguientes atribuciones, consideradas para la Operación:</w:t>
      </w:r>
    </w:p>
    <w:p w14:paraId="139DFB65"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2EC1FE33"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b/>
          <w:i/>
          <w:u w:val="single"/>
        </w:rPr>
        <w:t>XVI. Vigilar y reportar las maniobras en los pozos,</w:t>
      </w:r>
      <w:r w:rsidRPr="00804165">
        <w:rPr>
          <w:rFonts w:ascii="Palatino Linotype" w:eastAsia="Palatino Linotype" w:hAnsi="Palatino Linotype" w:cs="Palatino Linotype"/>
          <w:i/>
        </w:rPr>
        <w:t xml:space="preserve"> tanques elevados, cárcamos, conjuntamente con la Coordinación de Operación y Mantenimiento.”</w:t>
      </w:r>
    </w:p>
    <w:p w14:paraId="6341C052"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b/>
          <w:i/>
        </w:rPr>
        <w:t>“Artículo 45.</w:t>
      </w:r>
      <w:r w:rsidRPr="00804165">
        <w:rPr>
          <w:rFonts w:ascii="Palatino Linotype" w:eastAsia="Palatino Linotype" w:hAnsi="Palatino Linotype" w:cs="Palatino Linotype"/>
          <w:i/>
        </w:rPr>
        <w:t xml:space="preserve"> Para el desempeño de sus facultades y atribuciones, la Dirección de Operación, Construcción y Mantenimiento, contará con las siguientes unidades administrativas: </w:t>
      </w:r>
    </w:p>
    <w:p w14:paraId="6C7BE2CD"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t xml:space="preserve">I. Coordinación de Operación y Mantenimiento. </w:t>
      </w:r>
    </w:p>
    <w:p w14:paraId="67B8CA95"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t>II. Coordinación de Construcción y Logística.</w:t>
      </w:r>
    </w:p>
    <w:p w14:paraId="37409690"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43DCE363"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“Artículo 46. </w:t>
      </w:r>
      <w:r w:rsidRPr="00804165">
        <w:rPr>
          <w:rFonts w:ascii="Palatino Linotype" w:eastAsia="Palatino Linotype" w:hAnsi="Palatino Linotype" w:cs="Palatino Linotype"/>
          <w:b/>
          <w:i/>
        </w:rPr>
        <w:t>La Coordinación de Operación y Mantenimiento</w:t>
      </w:r>
      <w:r w:rsidRPr="00804165">
        <w:rPr>
          <w:rFonts w:ascii="Palatino Linotype" w:eastAsia="Palatino Linotype" w:hAnsi="Palatino Linotype" w:cs="Palatino Linotype"/>
          <w:i/>
        </w:rPr>
        <w:t xml:space="preserve"> tendrá las siguientes atribuciones:</w:t>
      </w:r>
    </w:p>
    <w:p w14:paraId="0C0C14F9"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468D5D4A"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t xml:space="preserve">IX. Integrar y custodiar los expedientes técnicos de obra por administración o por contrato. </w:t>
      </w:r>
    </w:p>
    <w:p w14:paraId="3840A8A4"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t>X. Aprobar, vigilar e informar de los trabajos realizados.</w:t>
      </w:r>
    </w:p>
    <w:p w14:paraId="23925D5E"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4114A50F" w14:textId="77777777" w:rsidR="0030234E" w:rsidRPr="00804165" w:rsidRDefault="0030234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p>
    <w:p w14:paraId="500CF5FB"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 xml:space="preserve">“Artículo 47. tendrá las siguientes atribuciones: </w:t>
      </w:r>
      <w:r w:rsidRPr="00804165">
        <w:rPr>
          <w:rFonts w:ascii="Palatino Linotype" w:eastAsia="Palatino Linotype" w:hAnsi="Palatino Linotype" w:cs="Palatino Linotype"/>
          <w:b/>
          <w:i/>
        </w:rPr>
        <w:t>La Coordinación de Construcción y Logística</w:t>
      </w:r>
    </w:p>
    <w:p w14:paraId="1C458D9B"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rPr>
      </w:pPr>
      <w:r w:rsidRPr="00804165">
        <w:rPr>
          <w:rFonts w:ascii="Palatino Linotype" w:eastAsia="Palatino Linotype" w:hAnsi="Palatino Linotype" w:cs="Palatino Linotype"/>
          <w:i/>
        </w:rPr>
        <w:t xml:space="preserve">I. </w:t>
      </w:r>
      <w:r w:rsidRPr="00804165">
        <w:rPr>
          <w:rFonts w:ascii="Palatino Linotype" w:eastAsia="Palatino Linotype" w:hAnsi="Palatino Linotype" w:cs="Palatino Linotype"/>
          <w:b/>
          <w:i/>
        </w:rPr>
        <w:t>Coordinar la elaboración de los proyectos de obra relacionados con los servicios que presta el Organismo.</w:t>
      </w:r>
    </w:p>
    <w:p w14:paraId="33562A9B"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0BAD5819"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b/>
          <w:i/>
        </w:rPr>
      </w:pPr>
      <w:r w:rsidRPr="00804165">
        <w:rPr>
          <w:rFonts w:ascii="Palatino Linotype" w:eastAsia="Palatino Linotype" w:hAnsi="Palatino Linotype" w:cs="Palatino Linotype"/>
          <w:b/>
          <w:i/>
        </w:rPr>
        <w:t>XII. Integrar y custodiar los expedientes técnicos de obra por administración o por contrato.</w:t>
      </w:r>
    </w:p>
    <w:p w14:paraId="14197E1E" w14:textId="77777777" w:rsidR="0030234E" w:rsidRPr="00804165" w:rsidRDefault="0024445E">
      <w:pPr>
        <w:pBdr>
          <w:top w:val="nil"/>
          <w:left w:val="nil"/>
          <w:bottom w:val="nil"/>
          <w:right w:val="nil"/>
          <w:between w:val="nil"/>
        </w:pBdr>
        <w:spacing w:after="0" w:line="276" w:lineRule="auto"/>
        <w:ind w:left="567" w:right="560"/>
        <w:jc w:val="both"/>
        <w:rPr>
          <w:rFonts w:ascii="Palatino Linotype" w:eastAsia="Palatino Linotype" w:hAnsi="Palatino Linotype" w:cs="Palatino Linotype"/>
          <w:i/>
        </w:rPr>
      </w:pPr>
      <w:r w:rsidRPr="00804165">
        <w:rPr>
          <w:rFonts w:ascii="Palatino Linotype" w:eastAsia="Palatino Linotype" w:hAnsi="Palatino Linotype" w:cs="Palatino Linotype"/>
          <w:i/>
        </w:rPr>
        <w:t>[…]”</w:t>
      </w:r>
    </w:p>
    <w:p w14:paraId="3107FFDE" w14:textId="77777777" w:rsidR="0030234E" w:rsidRPr="00804165" w:rsidRDefault="0024445E">
      <w:pPr>
        <w:pBdr>
          <w:top w:val="nil"/>
          <w:left w:val="nil"/>
          <w:bottom w:val="nil"/>
          <w:right w:val="nil"/>
          <w:between w:val="nil"/>
        </w:pBdr>
        <w:spacing w:after="0" w:line="276" w:lineRule="auto"/>
        <w:ind w:left="567" w:right="560"/>
        <w:jc w:val="right"/>
        <w:rPr>
          <w:rFonts w:ascii="Palatino Linotype" w:eastAsia="Palatino Linotype" w:hAnsi="Palatino Linotype" w:cs="Palatino Linotype"/>
          <w:i/>
        </w:rPr>
      </w:pPr>
      <w:r w:rsidRPr="00804165">
        <w:rPr>
          <w:rFonts w:ascii="Palatino Linotype" w:eastAsia="Palatino Linotype" w:hAnsi="Palatino Linotype" w:cs="Palatino Linotype"/>
          <w:i/>
        </w:rPr>
        <w:t>(Énfasis añadido)</w:t>
      </w:r>
    </w:p>
    <w:p w14:paraId="1AEFBF9E"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A96CD50"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Como se desprende de lo anterior, el Organismo Público Descentralizado para la Prestación de los Servicios de Agua Potable, Alcantarillado y Saneamiento del Municipio de Zumpango, cuenta con unidades administrativas bajo su estructura orgánica, encargadas de vigilar, coordinar y reportar las maniobras que se realizan en pozos, así como en informar de los trabajos realizados, y llevar a cabo la integración y custodia de los expedientes técnicos de obra que se realicen con motivo de los servicios que presta dicho organismo.</w:t>
      </w:r>
    </w:p>
    <w:p w14:paraId="064F69C1"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F98D5F9"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Por tanto, se acredita que el Organismo Descentralizado de mérito es el competente para conocer de lo peticionado en la solicitud de información de nuestro interés.</w:t>
      </w:r>
    </w:p>
    <w:p w14:paraId="15558887"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D635912"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Atento a lo anterior, cabe recordar que los artículos 12 y 24 último párrafo de la Ley de Transparencia y Acceso a la Información Pública del Estado de México y Municipios, consagran la obligación de los Sujetos Obligados de hacer entrega de la información que en ejercicio de sus facultades, funciones y atribuciones, recopile, genere, o administre, por lo que </w:t>
      </w:r>
      <w:r w:rsidRPr="00804165">
        <w:rPr>
          <w:rFonts w:ascii="Palatino Linotype" w:eastAsia="Palatino Linotype" w:hAnsi="Palatino Linotype" w:cs="Palatino Linotype"/>
          <w:b/>
          <w:sz w:val="24"/>
          <w:szCs w:val="24"/>
        </w:rPr>
        <w:t>al tenerse por acreditado que</w:t>
      </w:r>
      <w:r w:rsidRPr="00804165">
        <w:rPr>
          <w:rFonts w:ascii="Palatino Linotype" w:eastAsia="Palatino Linotype" w:hAnsi="Palatino Linotype" w:cs="Palatino Linotype"/>
          <w:sz w:val="24"/>
          <w:szCs w:val="24"/>
        </w:rPr>
        <w:t xml:space="preserve"> </w:t>
      </w:r>
      <w:r w:rsidRPr="00804165">
        <w:rPr>
          <w:rFonts w:ascii="Palatino Linotype" w:eastAsia="Palatino Linotype" w:hAnsi="Palatino Linotype" w:cs="Palatino Linotype"/>
          <w:b/>
          <w:sz w:val="24"/>
          <w:szCs w:val="24"/>
        </w:rPr>
        <w:t xml:space="preserve">el Organismo Público Descentralizado para la Prestación de los Servicios de Agua Potable, Alcantarillado y Saneamiento del Municipio de Zumpango, cuenta con atribuciones para generar, poseer y/o administrar la información requerida por la persona solicitante, </w:t>
      </w:r>
      <w:r w:rsidRPr="00804165">
        <w:rPr>
          <w:rFonts w:ascii="Palatino Linotype" w:eastAsia="Palatino Linotype" w:hAnsi="Palatino Linotype" w:cs="Palatino Linotype"/>
          <w:sz w:val="24"/>
          <w:szCs w:val="24"/>
        </w:rPr>
        <w:t xml:space="preserve">resulta fácticamente imposible que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haga entrega de información que no genera, administra o posee al no tener atribuciones para ello.</w:t>
      </w:r>
    </w:p>
    <w:p w14:paraId="375CB998" w14:textId="77777777" w:rsidR="0030234E" w:rsidRPr="00804165" w:rsidRDefault="0030234E">
      <w:pPr>
        <w:spacing w:after="0" w:line="360" w:lineRule="auto"/>
        <w:jc w:val="both"/>
        <w:rPr>
          <w:rFonts w:ascii="Palatino Linotype" w:eastAsia="Palatino Linotype" w:hAnsi="Palatino Linotype" w:cs="Palatino Linotype"/>
          <w:b/>
          <w:sz w:val="24"/>
          <w:szCs w:val="24"/>
        </w:rPr>
      </w:pPr>
    </w:p>
    <w:p w14:paraId="7B48BC94"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Derivado de lo expuesto, es claro que existe una notoria incompetencia por parte del </w:t>
      </w:r>
      <w:r w:rsidRPr="00804165">
        <w:rPr>
          <w:rFonts w:ascii="Palatino Linotype" w:eastAsia="Palatino Linotype" w:hAnsi="Palatino Linotype" w:cs="Palatino Linotype"/>
          <w:b/>
          <w:sz w:val="24"/>
          <w:szCs w:val="24"/>
        </w:rPr>
        <w:t xml:space="preserve">Sujeto Obligado </w:t>
      </w:r>
      <w:r w:rsidRPr="00804165">
        <w:rPr>
          <w:rFonts w:ascii="Palatino Linotype" w:eastAsia="Palatino Linotype" w:hAnsi="Palatino Linotype" w:cs="Palatino Linotype"/>
          <w:sz w:val="24"/>
          <w:szCs w:val="24"/>
        </w:rPr>
        <w:t xml:space="preserve">para dar respuesta a los requerimientos contenidos en la solicitud de </w:t>
      </w:r>
      <w:r w:rsidRPr="00804165">
        <w:rPr>
          <w:rFonts w:ascii="Palatino Linotype" w:eastAsia="Palatino Linotype" w:hAnsi="Palatino Linotype" w:cs="Palatino Linotype"/>
          <w:sz w:val="24"/>
          <w:szCs w:val="24"/>
        </w:rPr>
        <w:lastRenderedPageBreak/>
        <w:t xml:space="preserve">información; circunstancia que si bien dicho ente público lo hizo del conocimiento de la persona solicitante, </w:t>
      </w:r>
      <w:r w:rsidRPr="00804165">
        <w:rPr>
          <w:rFonts w:ascii="Palatino Linotype" w:eastAsia="Palatino Linotype" w:hAnsi="Palatino Linotype" w:cs="Palatino Linotype"/>
          <w:b/>
          <w:sz w:val="24"/>
          <w:szCs w:val="24"/>
        </w:rPr>
        <w:t>también lo es que tal cuestión fue comunicada fuera del plazo de tres días hábiles posteriores a la recepción de la solicitud de información;</w:t>
      </w:r>
      <w:r w:rsidRPr="00804165">
        <w:rPr>
          <w:rFonts w:ascii="Palatino Linotype" w:eastAsia="Palatino Linotype" w:hAnsi="Palatino Linotype" w:cs="Palatino Linotype"/>
          <w:sz w:val="24"/>
          <w:szCs w:val="24"/>
        </w:rPr>
        <w:t xml:space="preserve"> incumpliendo así con el párrafo primero del artículo 167, párrafo primero de la Ley de Transparencia y Acceso a la Información Pública del Estado de México y Municipios, que es del tenor literal siguiente:</w:t>
      </w:r>
    </w:p>
    <w:p w14:paraId="30777B18" w14:textId="77777777" w:rsidR="0030234E" w:rsidRPr="00804165" w:rsidRDefault="0024445E">
      <w:pPr>
        <w:spacing w:before="120" w:after="120" w:line="240" w:lineRule="auto"/>
        <w:ind w:left="851" w:right="902"/>
        <w:jc w:val="both"/>
        <w:rPr>
          <w:rFonts w:ascii="Palatino Linotype" w:eastAsia="Palatino Linotype" w:hAnsi="Palatino Linotype" w:cs="Palatino Linotype"/>
          <w:i/>
          <w:sz w:val="24"/>
          <w:szCs w:val="24"/>
        </w:rPr>
      </w:pPr>
      <w:r w:rsidRPr="00804165">
        <w:rPr>
          <w:rFonts w:ascii="Palatino Linotype" w:eastAsia="Palatino Linotype" w:hAnsi="Palatino Linotype" w:cs="Palatino Linotype"/>
          <w:i/>
          <w:sz w:val="24"/>
          <w:szCs w:val="24"/>
        </w:rPr>
        <w:t>“</w:t>
      </w:r>
      <w:r w:rsidRPr="00804165">
        <w:rPr>
          <w:rFonts w:ascii="Palatino Linotype" w:eastAsia="Palatino Linotype" w:hAnsi="Palatino Linotype" w:cs="Palatino Linotype"/>
          <w:b/>
          <w:i/>
          <w:sz w:val="24"/>
          <w:szCs w:val="24"/>
        </w:rPr>
        <w:t>Artículo 167</w:t>
      </w:r>
      <w:r w:rsidRPr="00804165">
        <w:rPr>
          <w:rFonts w:ascii="Palatino Linotype" w:eastAsia="Palatino Linotype" w:hAnsi="Palatino Linotype" w:cs="Palatino Linotype"/>
          <w:i/>
          <w:sz w:val="24"/>
          <w:szCs w:val="24"/>
        </w:rPr>
        <w:t>. C</w:t>
      </w:r>
      <w:r w:rsidRPr="00804165">
        <w:rPr>
          <w:rFonts w:ascii="Palatino Linotype" w:eastAsia="Palatino Linotype" w:hAnsi="Palatino Linotype" w:cs="Palatino Linotype"/>
          <w:b/>
          <w:i/>
          <w:sz w:val="24"/>
          <w:szCs w:val="24"/>
        </w:rPr>
        <w:t xml:space="preserve">uando las </w:t>
      </w:r>
      <w:r w:rsidRPr="00804165">
        <w:rPr>
          <w:rFonts w:ascii="Palatino Linotype" w:eastAsia="Palatino Linotype" w:hAnsi="Palatino Linotype" w:cs="Palatino Linotype"/>
          <w:b/>
          <w:i/>
          <w:sz w:val="24"/>
          <w:szCs w:val="24"/>
          <w:u w:val="single"/>
        </w:rPr>
        <w:t>unidades de transparencia</w:t>
      </w:r>
      <w:r w:rsidRPr="00804165">
        <w:rPr>
          <w:rFonts w:ascii="Palatino Linotype" w:eastAsia="Palatino Linotype" w:hAnsi="Palatino Linotype" w:cs="Palatino Linotype"/>
          <w:b/>
          <w:i/>
          <w:sz w:val="24"/>
          <w:szCs w:val="24"/>
        </w:rPr>
        <w:t xml:space="preserve"> determinen la notoria incompetencia por parte de los sujetos obligados,</w:t>
      </w:r>
      <w:r w:rsidRPr="00804165">
        <w:rPr>
          <w:rFonts w:ascii="Palatino Linotype" w:eastAsia="Palatino Linotype" w:hAnsi="Palatino Linotype" w:cs="Palatino Linotype"/>
          <w:i/>
          <w:sz w:val="24"/>
          <w:szCs w:val="24"/>
        </w:rPr>
        <w:t xml:space="preserve"> dentro del ámbito de aplicación, para atender la solicitud de acceso a la información, </w:t>
      </w:r>
      <w:r w:rsidRPr="00804165">
        <w:rPr>
          <w:rFonts w:ascii="Palatino Linotype" w:eastAsia="Palatino Linotype" w:hAnsi="Palatino Linotype" w:cs="Palatino Linotype"/>
          <w:b/>
          <w:i/>
          <w:sz w:val="24"/>
          <w:szCs w:val="24"/>
        </w:rPr>
        <w:t xml:space="preserve">deberán comunicarlo al solicitante, dentro de los </w:t>
      </w:r>
      <w:r w:rsidRPr="00804165">
        <w:rPr>
          <w:rFonts w:ascii="Palatino Linotype" w:eastAsia="Palatino Linotype" w:hAnsi="Palatino Linotype" w:cs="Palatino Linotype"/>
          <w:b/>
          <w:i/>
          <w:sz w:val="24"/>
          <w:szCs w:val="24"/>
          <w:u w:val="single"/>
        </w:rPr>
        <w:t>tres días hábiles posteriores</w:t>
      </w:r>
      <w:r w:rsidRPr="00804165">
        <w:rPr>
          <w:rFonts w:ascii="Palatino Linotype" w:eastAsia="Palatino Linotype" w:hAnsi="Palatino Linotype" w:cs="Palatino Linotype"/>
          <w:b/>
          <w:i/>
          <w:sz w:val="24"/>
          <w:szCs w:val="24"/>
        </w:rPr>
        <w:t xml:space="preserve"> a la recepción de la solicitud</w:t>
      </w:r>
      <w:r w:rsidRPr="00804165">
        <w:rPr>
          <w:rFonts w:ascii="Palatino Linotype" w:eastAsia="Palatino Linotype" w:hAnsi="Palatino Linotype" w:cs="Palatino Linotype"/>
          <w:i/>
          <w:sz w:val="24"/>
          <w:szCs w:val="24"/>
        </w:rPr>
        <w:t xml:space="preserve"> y, en su caso orientar al solicitante, el o los sujetos obligados competentes.”</w:t>
      </w:r>
    </w:p>
    <w:p w14:paraId="72BA0EF9" w14:textId="77777777" w:rsidR="0030234E" w:rsidRPr="00804165" w:rsidRDefault="0030234E">
      <w:pPr>
        <w:spacing w:before="120" w:after="120" w:line="240" w:lineRule="auto"/>
        <w:ind w:left="851" w:right="902"/>
        <w:jc w:val="both"/>
        <w:rPr>
          <w:rFonts w:ascii="Palatino Linotype" w:eastAsia="Palatino Linotype" w:hAnsi="Palatino Linotype" w:cs="Palatino Linotype"/>
          <w:i/>
          <w:sz w:val="12"/>
          <w:szCs w:val="12"/>
        </w:rPr>
      </w:pPr>
    </w:p>
    <w:p w14:paraId="66DD5CB1"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Del precepto normativo se desprende que cuando las Unidades de Transparencia, determinen una notoria incompetencia por parte de los entes públicos, deben realizar lo siguiente:</w:t>
      </w:r>
    </w:p>
    <w:p w14:paraId="5539E46A" w14:textId="77777777" w:rsidR="0030234E" w:rsidRPr="00804165" w:rsidRDefault="0024445E">
      <w:pPr>
        <w:numPr>
          <w:ilvl w:val="0"/>
          <w:numId w:val="3"/>
        </w:numPr>
        <w:tabs>
          <w:tab w:val="left" w:pos="709"/>
        </w:tabs>
        <w:spacing w:before="120" w:after="120" w:line="360" w:lineRule="auto"/>
        <w:ind w:left="425" w:firstLine="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Hacerlo del conocimiento de la persona solicitante, dentro de los tres días hábiles, posteriores a la presentación de la solicitud de información, y</w:t>
      </w:r>
    </w:p>
    <w:p w14:paraId="28FCA8DA" w14:textId="77777777" w:rsidR="0030234E" w:rsidRPr="00804165" w:rsidRDefault="0024445E">
      <w:pPr>
        <w:numPr>
          <w:ilvl w:val="0"/>
          <w:numId w:val="3"/>
        </w:numPr>
        <w:tabs>
          <w:tab w:val="left" w:pos="709"/>
        </w:tabs>
        <w:spacing w:before="120" w:after="120" w:line="360" w:lineRule="auto"/>
        <w:ind w:left="425" w:firstLine="0"/>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En caso de conocer el Sujeto Obligado competente, orientarle a presentar la solicitud ante el mismo.</w:t>
      </w:r>
    </w:p>
    <w:p w14:paraId="7FE66DB6" w14:textId="77777777" w:rsidR="0030234E" w:rsidRPr="00804165" w:rsidRDefault="0024445E">
      <w:pPr>
        <w:spacing w:after="0" w:line="360" w:lineRule="auto"/>
        <w:jc w:val="both"/>
        <w:rPr>
          <w:rFonts w:ascii="Palatino Linotype" w:eastAsia="Palatino Linotype" w:hAnsi="Palatino Linotype" w:cs="Palatino Linotype"/>
          <w:sz w:val="24"/>
          <w:szCs w:val="24"/>
        </w:rPr>
      </w:pPr>
      <w:bookmarkStart w:id="6" w:name="_heading=h.1t3h5sf" w:colFirst="0" w:colLast="0"/>
      <w:bookmarkEnd w:id="6"/>
      <w:r w:rsidRPr="00804165">
        <w:rPr>
          <w:rFonts w:ascii="Palatino Linotype" w:eastAsia="Palatino Linotype" w:hAnsi="Palatino Linotype" w:cs="Palatino Linotype"/>
          <w:sz w:val="24"/>
          <w:szCs w:val="24"/>
        </w:rPr>
        <w:t xml:space="preserve">En el presente caso, el </w:t>
      </w:r>
      <w:r w:rsidRPr="00804165">
        <w:rPr>
          <w:rFonts w:ascii="Palatino Linotype" w:eastAsia="Palatino Linotype" w:hAnsi="Palatino Linotype" w:cs="Palatino Linotype"/>
          <w:b/>
          <w:sz w:val="24"/>
          <w:szCs w:val="24"/>
        </w:rPr>
        <w:t xml:space="preserve">Sujeto Obligado </w:t>
      </w:r>
      <w:r w:rsidRPr="00804165">
        <w:rPr>
          <w:rFonts w:ascii="Palatino Linotype" w:eastAsia="Palatino Linotype" w:hAnsi="Palatino Linotype" w:cs="Palatino Linotype"/>
          <w:sz w:val="24"/>
          <w:szCs w:val="24"/>
        </w:rPr>
        <w:t>en efecto</w:t>
      </w:r>
      <w:r w:rsidRPr="00804165">
        <w:rPr>
          <w:rFonts w:ascii="Palatino Linotype" w:eastAsia="Palatino Linotype" w:hAnsi="Palatino Linotype" w:cs="Palatino Linotype"/>
          <w:b/>
          <w:sz w:val="24"/>
          <w:szCs w:val="24"/>
        </w:rPr>
        <w:t xml:space="preserve"> </w:t>
      </w:r>
      <w:r w:rsidRPr="00804165">
        <w:rPr>
          <w:rFonts w:ascii="Palatino Linotype" w:eastAsia="Palatino Linotype" w:hAnsi="Palatino Linotype" w:cs="Palatino Linotype"/>
          <w:sz w:val="24"/>
          <w:szCs w:val="24"/>
        </w:rPr>
        <w:t xml:space="preserve">hizo del conocimiento de la persona solicitante la incompetencia para atender la solicitud de información, así como indicó el sujeto obligado competente, no obstante, </w:t>
      </w:r>
      <w:r w:rsidRPr="00804165">
        <w:rPr>
          <w:rFonts w:ascii="Palatino Linotype" w:eastAsia="Palatino Linotype" w:hAnsi="Palatino Linotype" w:cs="Palatino Linotype"/>
          <w:b/>
          <w:sz w:val="24"/>
          <w:szCs w:val="24"/>
        </w:rPr>
        <w:t xml:space="preserve">lo hizo hasta </w:t>
      </w:r>
      <w:r w:rsidRPr="00804165">
        <w:rPr>
          <w:rFonts w:ascii="Palatino Linotype" w:eastAsia="Palatino Linotype" w:hAnsi="Palatino Linotype" w:cs="Palatino Linotype"/>
          <w:b/>
          <w:sz w:val="24"/>
          <w:szCs w:val="24"/>
          <w:u w:val="single"/>
        </w:rPr>
        <w:t>cuarto</w:t>
      </w:r>
      <w:r w:rsidRPr="00804165">
        <w:rPr>
          <w:rFonts w:ascii="Palatino Linotype" w:eastAsia="Palatino Linotype" w:hAnsi="Palatino Linotype" w:cs="Palatino Linotype"/>
          <w:b/>
          <w:sz w:val="24"/>
          <w:szCs w:val="24"/>
        </w:rPr>
        <w:t xml:space="preserve"> día hábil posterior a la presentación de la solicitud de información.</w:t>
      </w:r>
    </w:p>
    <w:p w14:paraId="460BDA00"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4FB707A4"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 xml:space="preserve">Por lo que, atendiendo a que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no dio cumplimiento al requisito de hacer del conocimiento de la persona solicitante la notoria incompetencia de parte de la información requerida, dentro del plazo de tres días hábiles posteriores a la presentación de la solicitud, es que se hace necesario la emisión del acuerdo por el que el Comité de Transparencia confirme la declaratoria de la información requerida consistente en: </w:t>
      </w:r>
      <w:r w:rsidRPr="00804165">
        <w:rPr>
          <w:rFonts w:ascii="Palatino Linotype" w:eastAsia="Palatino Linotype" w:hAnsi="Palatino Linotype" w:cs="Palatino Linotype"/>
          <w:sz w:val="24"/>
          <w:szCs w:val="24"/>
          <w:u w:val="single"/>
        </w:rPr>
        <w:t>el proyecto para perforación de pozos de agua en el poblado de San Juan Zitlaltepec, Zumpango Estado de México, así como si existe alguna negociación en proceso por parte de algún grupo local con relación a dicho proyecto</w:t>
      </w:r>
      <w:r w:rsidRPr="00804165">
        <w:rPr>
          <w:rFonts w:ascii="Palatino Linotype" w:eastAsia="Palatino Linotype" w:hAnsi="Palatino Linotype" w:cs="Palatino Linotype"/>
          <w:sz w:val="24"/>
          <w:szCs w:val="24"/>
        </w:rPr>
        <w:t>; resultando aplicable lo dispuesto por los artículos 49, fracción II, 53, fracción III y 167 de la Ley de Transparencia y Acceso a la Información Pública del Estado de México y Municipios.</w:t>
      </w:r>
    </w:p>
    <w:p w14:paraId="3BAD1005"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794C69CD"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Preceptos de los cuales se desprende que las </w:t>
      </w:r>
      <w:r w:rsidRPr="00804165">
        <w:rPr>
          <w:rFonts w:ascii="Palatino Linotype" w:eastAsia="Palatino Linotype" w:hAnsi="Palatino Linotype" w:cs="Palatino Linotype"/>
          <w:b/>
          <w:sz w:val="24"/>
          <w:szCs w:val="24"/>
        </w:rPr>
        <w:t>Unidades de Transparencia son responsables de orientar a los particulares respecto de la dependencia, entidad u órgano que pudiera tener la información requerida, cuando la misma no sea competencia del sujeto obligado ante el cual se formule la solicitud de acceso</w:t>
      </w:r>
      <w:r w:rsidRPr="00804165">
        <w:rPr>
          <w:rFonts w:ascii="Palatino Linotype" w:eastAsia="Palatino Linotype" w:hAnsi="Palatino Linotype" w:cs="Palatino Linotype"/>
          <w:sz w:val="24"/>
          <w:szCs w:val="24"/>
        </w:rPr>
        <w:t>.</w:t>
      </w:r>
    </w:p>
    <w:p w14:paraId="0383E373" w14:textId="77777777" w:rsidR="0030234E" w:rsidRPr="00804165" w:rsidRDefault="0030234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75B95D8F" w14:textId="77777777" w:rsidR="0030234E" w:rsidRPr="00804165" w:rsidRDefault="0024445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Asimismo, que los </w:t>
      </w:r>
      <w:r w:rsidRPr="00804165">
        <w:rPr>
          <w:rFonts w:ascii="Palatino Linotype" w:eastAsia="Palatino Linotype" w:hAnsi="Palatino Linotype" w:cs="Palatino Linotype"/>
          <w:b/>
          <w:sz w:val="24"/>
          <w:szCs w:val="24"/>
        </w:rPr>
        <w:t>Comités de Transparencia tienen entre sus atribuciones confirmar, modificar o revocar la declaración de incompetencia</w:t>
      </w:r>
      <w:r w:rsidRPr="00804165">
        <w:rPr>
          <w:rFonts w:ascii="Palatino Linotype" w:eastAsia="Palatino Linotype" w:hAnsi="Palatino Linotype" w:cs="Palatino Linotype"/>
          <w:sz w:val="24"/>
          <w:szCs w:val="24"/>
        </w:rPr>
        <w:t xml:space="preserve"> que realicen los titulares de las unidades administrativas.</w:t>
      </w:r>
    </w:p>
    <w:p w14:paraId="63472C49" w14:textId="77777777" w:rsidR="0030234E" w:rsidRPr="00804165" w:rsidRDefault="0030234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3C7AD7BE" w14:textId="77777777" w:rsidR="0030234E" w:rsidRPr="00804165" w:rsidRDefault="0024445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Por lo que, cuando las Unidades de Transparencia determinen la notoria incompetencia por parte de </w:t>
      </w:r>
      <w:r w:rsidRPr="00804165">
        <w:rPr>
          <w:rFonts w:ascii="Palatino Linotype" w:eastAsia="Palatino Linotype" w:hAnsi="Palatino Linotype" w:cs="Palatino Linotype"/>
          <w:b/>
          <w:sz w:val="24"/>
          <w:szCs w:val="24"/>
        </w:rPr>
        <w:t>los sujetos obligados deberán comunicar al solicitante la misma dentro de los tres días posteriores a la recepción de la solicitud</w:t>
      </w:r>
      <w:r w:rsidRPr="00804165">
        <w:rPr>
          <w:rFonts w:ascii="Palatino Linotype" w:eastAsia="Palatino Linotype" w:hAnsi="Palatino Linotype" w:cs="Palatino Linotype"/>
          <w:sz w:val="24"/>
          <w:szCs w:val="24"/>
        </w:rPr>
        <w:t>.</w:t>
      </w:r>
    </w:p>
    <w:p w14:paraId="4FB36B17" w14:textId="77777777" w:rsidR="0030234E" w:rsidRPr="00804165" w:rsidRDefault="0030234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31202DBE" w14:textId="77777777" w:rsidR="0030234E" w:rsidRPr="00804165" w:rsidRDefault="0024445E">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14:paraId="3A87AA71" w14:textId="77777777" w:rsidR="0030234E" w:rsidRPr="00804165" w:rsidRDefault="0024445E">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w:t>
      </w:r>
      <w:r w:rsidRPr="00804165">
        <w:rPr>
          <w:rFonts w:ascii="Palatino Linotype" w:eastAsia="Palatino Linotype" w:hAnsi="Palatino Linotype" w:cs="Palatino Linotype"/>
          <w:sz w:val="24"/>
          <w:szCs w:val="24"/>
        </w:rPr>
        <w:tab/>
        <w:t>Competencia: La capacidad de una autoridad para conocer sobre una materia o asunto.</w:t>
      </w:r>
    </w:p>
    <w:p w14:paraId="01A2716B" w14:textId="77777777" w:rsidR="0030234E" w:rsidRPr="00804165" w:rsidRDefault="0024445E">
      <w:pPr>
        <w:pBdr>
          <w:top w:val="nil"/>
          <w:left w:val="nil"/>
          <w:bottom w:val="nil"/>
          <w:right w:val="nil"/>
          <w:between w:val="nil"/>
        </w:pBdr>
        <w:tabs>
          <w:tab w:val="left" w:pos="567"/>
          <w:tab w:val="left" w:pos="851"/>
        </w:tabs>
        <w:spacing w:before="240" w:after="240" w:line="276" w:lineRule="auto"/>
        <w:ind w:left="284"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w:t>
      </w:r>
      <w:r w:rsidRPr="00804165">
        <w:rPr>
          <w:rFonts w:ascii="Palatino Linotype" w:eastAsia="Palatino Linotype" w:hAnsi="Palatino Linotype" w:cs="Palatino Linotype"/>
          <w:sz w:val="24"/>
          <w:szCs w:val="24"/>
        </w:rPr>
        <w:tab/>
        <w:t>Incompetencia: Falta de Competencia.</w:t>
      </w:r>
    </w:p>
    <w:p w14:paraId="4FE5CA78" w14:textId="77777777" w:rsidR="0030234E" w:rsidRPr="00804165" w:rsidRDefault="0024445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w:t>
      </w:r>
      <w:proofErr w:type="gramStart"/>
      <w:r w:rsidRPr="00804165">
        <w:rPr>
          <w:rFonts w:ascii="Palatino Linotype" w:eastAsia="Palatino Linotype" w:hAnsi="Palatino Linotype" w:cs="Palatino Linotype"/>
          <w:sz w:val="24"/>
          <w:szCs w:val="24"/>
        </w:rPr>
        <w:t>Mayo</w:t>
      </w:r>
      <w:proofErr w:type="gramEnd"/>
      <w:r w:rsidRPr="00804165">
        <w:rPr>
          <w:rFonts w:ascii="Palatino Linotype" w:eastAsia="Palatino Linotype" w:hAnsi="Palatino Linotype" w:cs="Palatino Linotype"/>
          <w:sz w:val="24"/>
          <w:szCs w:val="24"/>
        </w:rPr>
        <w:t xml:space="preserve"> de 2002, Pág. 1243, ya que precisa lo siguiente: </w:t>
      </w:r>
    </w:p>
    <w:p w14:paraId="3D954B11" w14:textId="77777777" w:rsidR="0030234E" w:rsidRPr="00804165" w:rsidRDefault="0024445E">
      <w:pPr>
        <w:pBdr>
          <w:top w:val="nil"/>
          <w:left w:val="nil"/>
          <w:bottom w:val="nil"/>
          <w:right w:val="nil"/>
          <w:between w:val="nil"/>
        </w:pBdr>
        <w:spacing w:before="120" w:after="120" w:line="240" w:lineRule="auto"/>
        <w:ind w:left="851" w:right="851"/>
        <w:jc w:val="both"/>
        <w:rPr>
          <w:rFonts w:ascii="Palatino Linotype" w:eastAsia="Palatino Linotype" w:hAnsi="Palatino Linotype" w:cs="Palatino Linotype"/>
          <w:i/>
          <w:sz w:val="24"/>
          <w:szCs w:val="24"/>
        </w:rPr>
      </w:pPr>
      <w:r w:rsidRPr="00804165">
        <w:rPr>
          <w:rFonts w:ascii="Palatino Linotype" w:eastAsia="Palatino Linotype" w:hAnsi="Palatino Linotype" w:cs="Palatino Linotype"/>
          <w:i/>
          <w:sz w:val="24"/>
          <w:szCs w:val="24"/>
        </w:rPr>
        <w:t>“</w:t>
      </w:r>
      <w:r w:rsidRPr="00804165">
        <w:rPr>
          <w:rFonts w:ascii="Palatino Linotype" w:eastAsia="Palatino Linotype" w:hAnsi="Palatino Linotype" w:cs="Palatino Linotype"/>
          <w:b/>
          <w:i/>
          <w:sz w:val="24"/>
          <w:szCs w:val="24"/>
        </w:rPr>
        <w:t>LEGITIMACIÓN DE FUNCIONARIOS PÚBLICOS. LOS TRIBUNALES DE AMPARO, POR ESTAR VINCULADOS CON EL CONCEPTO DE COMPETENCIA A QUE SE REFIERE EL ARTÍCULO 16 CONSTITUCIONAL, NO PUEDEN CONOCER DE AQUÉLLA.</w:t>
      </w:r>
      <w:r w:rsidRPr="00804165">
        <w:rPr>
          <w:rFonts w:ascii="Palatino Linotype" w:eastAsia="Palatino Linotype" w:hAnsi="Palatino Linotype" w:cs="Palatino Linotype"/>
          <w:i/>
          <w:sz w:val="24"/>
          <w:szCs w:val="24"/>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236D9894" w14:textId="77777777" w:rsidR="0030234E" w:rsidRPr="00804165" w:rsidRDefault="0030234E">
      <w:pPr>
        <w:pBdr>
          <w:top w:val="nil"/>
          <w:left w:val="nil"/>
          <w:bottom w:val="nil"/>
          <w:right w:val="nil"/>
          <w:between w:val="nil"/>
        </w:pBdr>
        <w:spacing w:before="120" w:after="120" w:line="240" w:lineRule="auto"/>
        <w:ind w:left="851" w:right="851"/>
        <w:jc w:val="both"/>
        <w:rPr>
          <w:rFonts w:ascii="Palatino Linotype" w:eastAsia="Palatino Linotype" w:hAnsi="Palatino Linotype" w:cs="Palatino Linotype"/>
          <w:i/>
          <w:sz w:val="24"/>
          <w:szCs w:val="24"/>
        </w:rPr>
      </w:pPr>
    </w:p>
    <w:p w14:paraId="3E833198" w14:textId="77777777" w:rsidR="0030234E" w:rsidRPr="00804165" w:rsidRDefault="0024445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Asimismo, resulta necesario traer a colación, el Criterio 13/17, emitido por el Instituto Nacional de Transparencia, Acceso a la Información y Protección de Datos Personales, que dispone lo siguiente: </w:t>
      </w:r>
    </w:p>
    <w:p w14:paraId="4A12672A" w14:textId="77777777" w:rsidR="0030234E" w:rsidRPr="00804165" w:rsidRDefault="0030234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F0C9305" w14:textId="77777777" w:rsidR="0030234E" w:rsidRPr="00804165" w:rsidRDefault="0024445E">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i/>
          <w:sz w:val="24"/>
          <w:szCs w:val="24"/>
        </w:rPr>
      </w:pPr>
      <w:r w:rsidRPr="00804165">
        <w:rPr>
          <w:rFonts w:ascii="Palatino Linotype" w:eastAsia="Palatino Linotype" w:hAnsi="Palatino Linotype" w:cs="Palatino Linotype"/>
          <w:b/>
          <w:i/>
          <w:sz w:val="24"/>
          <w:szCs w:val="24"/>
        </w:rPr>
        <w:t>Incompetencia</w:t>
      </w:r>
      <w:r w:rsidRPr="00804165">
        <w:rPr>
          <w:rFonts w:ascii="Palatino Linotype" w:eastAsia="Palatino Linotype" w:hAnsi="Palatino Linotype" w:cs="Palatino Linotype"/>
          <w:i/>
          <w:sz w:val="24"/>
          <w:szCs w:val="24"/>
        </w:rPr>
        <w:t>.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6070FBB5" w14:textId="77777777" w:rsidR="0030234E" w:rsidRPr="00804165" w:rsidRDefault="0030234E">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i/>
          <w:sz w:val="24"/>
          <w:szCs w:val="24"/>
        </w:rPr>
      </w:pPr>
    </w:p>
    <w:p w14:paraId="6975473D" w14:textId="77777777" w:rsidR="0030234E" w:rsidRPr="00804165" w:rsidRDefault="0024445E">
      <w:pPr>
        <w:tabs>
          <w:tab w:val="left" w:pos="709"/>
        </w:tabs>
        <w:spacing w:after="0" w:line="360" w:lineRule="auto"/>
        <w:ind w:right="51"/>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En tal virtud, la incompetencia implica que, de conformidad con las atribuciones conferidas al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no habría razón por la cual éste deba contar con la información solicitada, en cuyo caso, tendría que orientar al particular para que acuda a la instancia competente.</w:t>
      </w:r>
    </w:p>
    <w:p w14:paraId="533ACBFF" w14:textId="77777777" w:rsidR="0030234E" w:rsidRPr="00804165" w:rsidRDefault="0030234E">
      <w:pPr>
        <w:tabs>
          <w:tab w:val="left" w:pos="709"/>
        </w:tabs>
        <w:spacing w:after="0" w:line="360" w:lineRule="auto"/>
        <w:ind w:right="51"/>
        <w:jc w:val="both"/>
        <w:rPr>
          <w:rFonts w:ascii="Palatino Linotype" w:eastAsia="Palatino Linotype" w:hAnsi="Palatino Linotype" w:cs="Palatino Linotype"/>
          <w:sz w:val="24"/>
          <w:szCs w:val="24"/>
        </w:rPr>
      </w:pPr>
    </w:p>
    <w:p w14:paraId="11B0D181" w14:textId="77777777" w:rsidR="0030234E" w:rsidRPr="00804165" w:rsidRDefault="0024445E">
      <w:pPr>
        <w:tabs>
          <w:tab w:val="left" w:pos="709"/>
        </w:tabs>
        <w:spacing w:after="0" w:line="360" w:lineRule="auto"/>
        <w:ind w:right="51"/>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Por lo que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a través de su Comité de Transparencia debe confirmar la incompetencia que en el presente asunto encuadra en el supuesto de la Ley, es decir se deberá elaborar el acuerdo mediante el cual se confirme la incompetencia respecto a la solicitud de información presentada por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debiendo notificarle de igual forma el Acuerdo de referencia.</w:t>
      </w:r>
    </w:p>
    <w:p w14:paraId="4761E980" w14:textId="77777777" w:rsidR="0030234E" w:rsidRPr="00804165" w:rsidRDefault="0030234E">
      <w:pPr>
        <w:tabs>
          <w:tab w:val="left" w:pos="709"/>
        </w:tabs>
        <w:spacing w:after="0" w:line="360" w:lineRule="auto"/>
        <w:ind w:right="51"/>
        <w:jc w:val="both"/>
        <w:rPr>
          <w:rFonts w:ascii="Palatino Linotype" w:eastAsia="Palatino Linotype" w:hAnsi="Palatino Linotype" w:cs="Palatino Linotype"/>
          <w:sz w:val="24"/>
          <w:szCs w:val="24"/>
        </w:rPr>
      </w:pPr>
    </w:p>
    <w:p w14:paraId="1247B0B7" w14:textId="77777777" w:rsidR="0030234E" w:rsidRPr="00804165" w:rsidRDefault="0024445E">
      <w:pPr>
        <w:tabs>
          <w:tab w:val="left" w:pos="709"/>
        </w:tabs>
        <w:spacing w:after="0" w:line="360" w:lineRule="auto"/>
        <w:ind w:right="51"/>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Por otra parte, ante la incompetencia,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tiene la potestad de orientar al particular sobre la dependencia pública ante quien deba presentar su solicitud de información; situación que en el caso concreto dicho ente público cumplió.</w:t>
      </w:r>
    </w:p>
    <w:p w14:paraId="63530E75" w14:textId="77777777" w:rsidR="0030234E" w:rsidRPr="00804165" w:rsidRDefault="0030234E">
      <w:pPr>
        <w:tabs>
          <w:tab w:val="left" w:pos="709"/>
        </w:tabs>
        <w:spacing w:after="0" w:line="360" w:lineRule="auto"/>
        <w:ind w:right="51"/>
        <w:jc w:val="both"/>
        <w:rPr>
          <w:rFonts w:ascii="Palatino Linotype" w:eastAsia="Palatino Linotype" w:hAnsi="Palatino Linotype" w:cs="Palatino Linotype"/>
          <w:sz w:val="24"/>
          <w:szCs w:val="24"/>
        </w:rPr>
      </w:pPr>
    </w:p>
    <w:p w14:paraId="045E7E44" w14:textId="77777777" w:rsidR="0030234E" w:rsidRPr="00804165" w:rsidRDefault="0024445E">
      <w:pPr>
        <w:tabs>
          <w:tab w:val="left" w:pos="709"/>
        </w:tabs>
        <w:spacing w:after="0" w:line="360" w:lineRule="auto"/>
        <w:ind w:right="51"/>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lastRenderedPageBreak/>
        <w:t xml:space="preserve">En este orden de ideas, se dejan a salvo los derechos de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para que formule una nueva solicitud de información ante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competente, para lo cual deberá señalar de manera precisa la información que es de su interés. </w:t>
      </w:r>
    </w:p>
    <w:p w14:paraId="381EAF6D" w14:textId="77777777" w:rsidR="0030234E" w:rsidRPr="00804165" w:rsidRDefault="0030234E">
      <w:pPr>
        <w:tabs>
          <w:tab w:val="left" w:pos="709"/>
        </w:tabs>
        <w:spacing w:after="0" w:line="360" w:lineRule="auto"/>
        <w:ind w:right="51"/>
        <w:jc w:val="both"/>
        <w:rPr>
          <w:rFonts w:ascii="Palatino Linotype" w:eastAsia="Palatino Linotype" w:hAnsi="Palatino Linotype" w:cs="Palatino Linotype"/>
          <w:sz w:val="24"/>
          <w:szCs w:val="24"/>
        </w:rPr>
      </w:pPr>
    </w:p>
    <w:p w14:paraId="0C3CAF55"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De lo hasta aquí expuesto, se concluye que los motivos de inconformidad de la parte </w:t>
      </w:r>
      <w:r w:rsidRPr="00804165">
        <w:rPr>
          <w:rFonts w:ascii="Palatino Linotype" w:eastAsia="Palatino Linotype" w:hAnsi="Palatino Linotype" w:cs="Palatino Linotype"/>
          <w:b/>
          <w:sz w:val="24"/>
          <w:szCs w:val="24"/>
        </w:rPr>
        <w:t xml:space="preserve">Recurrente </w:t>
      </w:r>
      <w:r w:rsidRPr="00804165">
        <w:rPr>
          <w:rFonts w:ascii="Palatino Linotype" w:eastAsia="Palatino Linotype" w:hAnsi="Palatino Linotype" w:cs="Palatino Linotype"/>
          <w:sz w:val="24"/>
          <w:szCs w:val="24"/>
        </w:rPr>
        <w:t xml:space="preserve">devienen </w:t>
      </w:r>
      <w:r w:rsidRPr="00804165">
        <w:rPr>
          <w:rFonts w:ascii="Palatino Linotype" w:eastAsia="Palatino Linotype" w:hAnsi="Palatino Linotype" w:cs="Palatino Linotype"/>
          <w:b/>
          <w:sz w:val="24"/>
          <w:szCs w:val="24"/>
          <w:u w:val="single"/>
        </w:rPr>
        <w:t>infundados</w:t>
      </w:r>
      <w:r w:rsidRPr="00804165">
        <w:rPr>
          <w:rFonts w:ascii="Palatino Linotype" w:eastAsia="Palatino Linotype" w:hAnsi="Palatino Linotype" w:cs="Palatino Linotype"/>
          <w:sz w:val="24"/>
          <w:szCs w:val="24"/>
        </w:rPr>
        <w:t>, máxime que es dable aclarar que el documento que aportó al momento de presentar su solicitud de información como el recurso de revisión que nos ocupa, no constituye una indicación por parte de la Presidencia de la Republica para entregar lo requerido, sino una orientación a la persona solicitante para que dirigiera su requerimiento a los Sujetos Obligados que probablemente podían contar con la información que solicita.</w:t>
      </w:r>
    </w:p>
    <w:p w14:paraId="0F1F1557"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6826CB1" w14:textId="77777777" w:rsidR="0030234E" w:rsidRPr="00804165" w:rsidRDefault="0024445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Por lo tanto, a consideración de este Órgano Garante, es procedente </w:t>
      </w:r>
      <w:r w:rsidRPr="00804165">
        <w:rPr>
          <w:rFonts w:ascii="Palatino Linotype" w:eastAsia="Palatino Linotype" w:hAnsi="Palatino Linotype" w:cs="Palatino Linotype"/>
          <w:b/>
          <w:i/>
          <w:sz w:val="24"/>
          <w:szCs w:val="24"/>
        </w:rPr>
        <w:t xml:space="preserve">Modificar </w:t>
      </w:r>
      <w:r w:rsidRPr="00804165">
        <w:rPr>
          <w:rFonts w:ascii="Palatino Linotype" w:eastAsia="Palatino Linotype" w:hAnsi="Palatino Linotype" w:cs="Palatino Linotype"/>
          <w:sz w:val="24"/>
          <w:szCs w:val="24"/>
        </w:rPr>
        <w:t xml:space="preserve">la respuesta proporcionada por el </w:t>
      </w:r>
      <w:r w:rsidRPr="00804165">
        <w:rPr>
          <w:rFonts w:ascii="Palatino Linotype" w:eastAsia="Palatino Linotype" w:hAnsi="Palatino Linotype" w:cs="Palatino Linotype"/>
          <w:b/>
          <w:sz w:val="24"/>
          <w:szCs w:val="24"/>
        </w:rPr>
        <w:t xml:space="preserve">Sujeto Obligado </w:t>
      </w:r>
      <w:r w:rsidRPr="00804165">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 y ordenar la entrega de lo siguiente:</w:t>
      </w:r>
    </w:p>
    <w:p w14:paraId="4490A415"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BF3950A" w14:textId="77777777" w:rsidR="0030234E" w:rsidRPr="00804165" w:rsidRDefault="0024445E" w:rsidP="0048789C">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Acuerdo que emita el Comité de Transparencia mediante el que confirme la declaratoria de incompetencia del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respecto de la información solicitada.</w:t>
      </w:r>
    </w:p>
    <w:p w14:paraId="4AA9918D" w14:textId="77777777" w:rsidR="0030234E" w:rsidRPr="00804165" w:rsidRDefault="0024445E">
      <w:pPr>
        <w:spacing w:before="240" w:after="24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804165">
        <w:rPr>
          <w:rFonts w:ascii="Palatino Linotype" w:eastAsia="Palatino Linotype" w:hAnsi="Palatino Linotype" w:cs="Palatino Linotype"/>
          <w:sz w:val="24"/>
          <w:szCs w:val="24"/>
        </w:rPr>
        <w:lastRenderedPageBreak/>
        <w:t>fracción III de la Ley de Transparencia y Acceso a la Información Pública del Estado de México y Municipios, este Pleno:</w:t>
      </w:r>
    </w:p>
    <w:p w14:paraId="66419DDF" w14:textId="77777777" w:rsidR="0030234E" w:rsidRPr="00804165" w:rsidRDefault="0024445E">
      <w:pPr>
        <w:pBdr>
          <w:top w:val="nil"/>
          <w:left w:val="nil"/>
          <w:bottom w:val="nil"/>
          <w:right w:val="nil"/>
          <w:between w:val="nil"/>
        </w:pBdr>
        <w:spacing w:before="280" w:after="280" w:line="360" w:lineRule="auto"/>
        <w:jc w:val="center"/>
        <w:rPr>
          <w:rFonts w:ascii="Palatino Linotype" w:eastAsia="Palatino Linotype" w:hAnsi="Palatino Linotype" w:cs="Palatino Linotype"/>
          <w:b/>
          <w:sz w:val="24"/>
          <w:szCs w:val="24"/>
        </w:rPr>
      </w:pPr>
      <w:r w:rsidRPr="00804165">
        <w:rPr>
          <w:rFonts w:ascii="Palatino Linotype" w:eastAsia="Palatino Linotype" w:hAnsi="Palatino Linotype" w:cs="Palatino Linotype"/>
          <w:b/>
          <w:sz w:val="24"/>
          <w:szCs w:val="24"/>
        </w:rPr>
        <w:t>III. R E S U E L V E:</w:t>
      </w:r>
    </w:p>
    <w:p w14:paraId="7E525112" w14:textId="77777777" w:rsidR="0030234E" w:rsidRPr="00804165" w:rsidRDefault="0024445E">
      <w:pPr>
        <w:spacing w:after="0" w:line="360" w:lineRule="auto"/>
        <w:jc w:val="both"/>
        <w:rPr>
          <w:rFonts w:ascii="Palatino Linotype" w:eastAsia="Palatino Linotype" w:hAnsi="Palatino Linotype" w:cs="Palatino Linotype"/>
          <w:b/>
          <w:sz w:val="24"/>
          <w:szCs w:val="24"/>
        </w:rPr>
      </w:pPr>
      <w:r w:rsidRPr="00804165">
        <w:rPr>
          <w:rFonts w:ascii="Palatino Linotype" w:eastAsia="Palatino Linotype" w:hAnsi="Palatino Linotype" w:cs="Palatino Linotype"/>
          <w:b/>
          <w:sz w:val="24"/>
          <w:szCs w:val="24"/>
        </w:rPr>
        <w:t xml:space="preserve">Primero. </w:t>
      </w:r>
      <w:r w:rsidRPr="00804165">
        <w:rPr>
          <w:rFonts w:ascii="Palatino Linotype" w:eastAsia="Palatino Linotype" w:hAnsi="Palatino Linotype" w:cs="Palatino Linotype"/>
          <w:sz w:val="24"/>
          <w:szCs w:val="24"/>
        </w:rPr>
        <w:t>Resultan</w:t>
      </w:r>
      <w:r w:rsidRPr="00804165">
        <w:rPr>
          <w:rFonts w:ascii="Palatino Linotype" w:eastAsia="Palatino Linotype" w:hAnsi="Palatino Linotype" w:cs="Palatino Linotype"/>
          <w:b/>
          <w:sz w:val="24"/>
          <w:szCs w:val="24"/>
        </w:rPr>
        <w:t xml:space="preserve"> </w:t>
      </w:r>
      <w:r w:rsidRPr="00804165">
        <w:rPr>
          <w:rFonts w:ascii="Palatino Linotype" w:eastAsia="Palatino Linotype" w:hAnsi="Palatino Linotype" w:cs="Palatino Linotype"/>
          <w:sz w:val="24"/>
          <w:szCs w:val="24"/>
        </w:rPr>
        <w:t xml:space="preserve">parcialmente fundados los motivos de inconformidad hechos valer por la parte </w:t>
      </w:r>
      <w:r w:rsidRPr="00804165">
        <w:rPr>
          <w:rFonts w:ascii="Palatino Linotype" w:eastAsia="Palatino Linotype" w:hAnsi="Palatino Linotype" w:cs="Palatino Linotype"/>
          <w:b/>
          <w:sz w:val="24"/>
          <w:szCs w:val="24"/>
        </w:rPr>
        <w:t xml:space="preserve">Recurrente </w:t>
      </w:r>
      <w:r w:rsidRPr="00804165">
        <w:rPr>
          <w:rFonts w:ascii="Palatino Linotype" w:eastAsia="Palatino Linotype" w:hAnsi="Palatino Linotype" w:cs="Palatino Linotype"/>
          <w:sz w:val="24"/>
          <w:szCs w:val="24"/>
        </w:rPr>
        <w:t xml:space="preserve">en el recurso de revisión </w:t>
      </w:r>
      <w:r w:rsidRPr="00804165">
        <w:rPr>
          <w:rFonts w:ascii="Palatino Linotype" w:eastAsia="Palatino Linotype" w:hAnsi="Palatino Linotype" w:cs="Palatino Linotype"/>
          <w:b/>
          <w:sz w:val="24"/>
          <w:szCs w:val="24"/>
        </w:rPr>
        <w:t xml:space="preserve">07674/INFOEM/IP/RR/2023, </w:t>
      </w:r>
      <w:r w:rsidRPr="00804165">
        <w:rPr>
          <w:rFonts w:ascii="Palatino Linotype" w:eastAsia="Palatino Linotype" w:hAnsi="Palatino Linotype" w:cs="Palatino Linotype"/>
          <w:sz w:val="24"/>
          <w:szCs w:val="24"/>
        </w:rPr>
        <w:t xml:space="preserve">por lo que, en términos del Considerando </w:t>
      </w:r>
      <w:r w:rsidRPr="00804165">
        <w:rPr>
          <w:rFonts w:ascii="Palatino Linotype" w:eastAsia="Palatino Linotype" w:hAnsi="Palatino Linotype" w:cs="Palatino Linotype"/>
          <w:b/>
          <w:sz w:val="24"/>
          <w:szCs w:val="24"/>
        </w:rPr>
        <w:t>Cuarto</w:t>
      </w:r>
      <w:r w:rsidRPr="00804165">
        <w:rPr>
          <w:rFonts w:ascii="Palatino Linotype" w:eastAsia="Palatino Linotype" w:hAnsi="Palatino Linotype" w:cs="Palatino Linotype"/>
          <w:sz w:val="24"/>
          <w:szCs w:val="24"/>
        </w:rPr>
        <w:t xml:space="preserve"> de la presente resolución, se</w:t>
      </w:r>
      <w:r w:rsidRPr="00804165">
        <w:rPr>
          <w:rFonts w:ascii="Palatino Linotype" w:eastAsia="Palatino Linotype" w:hAnsi="Palatino Linotype" w:cs="Palatino Linotype"/>
          <w:b/>
          <w:sz w:val="24"/>
          <w:szCs w:val="24"/>
        </w:rPr>
        <w:t xml:space="preserve"> Modifica </w:t>
      </w:r>
      <w:r w:rsidRPr="00804165">
        <w:rPr>
          <w:rFonts w:ascii="Palatino Linotype" w:eastAsia="Palatino Linotype" w:hAnsi="Palatino Linotype" w:cs="Palatino Linotype"/>
          <w:sz w:val="24"/>
          <w:szCs w:val="24"/>
        </w:rPr>
        <w:t>la respuesta</w:t>
      </w:r>
      <w:r w:rsidRPr="00804165">
        <w:rPr>
          <w:rFonts w:ascii="Palatino Linotype" w:eastAsia="Palatino Linotype" w:hAnsi="Palatino Linotype" w:cs="Palatino Linotype"/>
          <w:b/>
          <w:sz w:val="24"/>
          <w:szCs w:val="24"/>
        </w:rPr>
        <w:t xml:space="preserve"> </w:t>
      </w:r>
      <w:r w:rsidRPr="00804165">
        <w:rPr>
          <w:rFonts w:ascii="Palatino Linotype" w:eastAsia="Palatino Linotype" w:hAnsi="Palatino Linotype" w:cs="Palatino Linotype"/>
          <w:sz w:val="24"/>
          <w:szCs w:val="24"/>
        </w:rPr>
        <w:t xml:space="preserve">del </w:t>
      </w:r>
      <w:r w:rsidRPr="00804165">
        <w:rPr>
          <w:rFonts w:ascii="Palatino Linotype" w:eastAsia="Palatino Linotype" w:hAnsi="Palatino Linotype" w:cs="Palatino Linotype"/>
          <w:b/>
          <w:sz w:val="24"/>
          <w:szCs w:val="24"/>
        </w:rPr>
        <w:t>Sujeto Obligado.</w:t>
      </w:r>
    </w:p>
    <w:p w14:paraId="36FD104F" w14:textId="77777777" w:rsidR="0030234E" w:rsidRPr="00804165" w:rsidRDefault="0030234E">
      <w:pPr>
        <w:spacing w:after="0" w:line="360" w:lineRule="auto"/>
        <w:jc w:val="both"/>
        <w:rPr>
          <w:rFonts w:ascii="Palatino Linotype" w:eastAsia="Palatino Linotype" w:hAnsi="Palatino Linotype" w:cs="Palatino Linotype"/>
          <w:b/>
          <w:sz w:val="24"/>
          <w:szCs w:val="24"/>
        </w:rPr>
      </w:pPr>
      <w:bookmarkStart w:id="7" w:name="_heading=h.17dp8vu" w:colFirst="0" w:colLast="0"/>
      <w:bookmarkEnd w:id="7"/>
    </w:p>
    <w:p w14:paraId="2567686A"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 xml:space="preserve">Segundo. </w:t>
      </w:r>
      <w:r w:rsidRPr="00804165">
        <w:rPr>
          <w:rFonts w:ascii="Palatino Linotype" w:eastAsia="Palatino Linotype" w:hAnsi="Palatino Linotype" w:cs="Palatino Linotype"/>
          <w:sz w:val="24"/>
          <w:szCs w:val="24"/>
        </w:rPr>
        <w:t xml:space="preserve">Se </w:t>
      </w:r>
      <w:r w:rsidRPr="00804165">
        <w:rPr>
          <w:rFonts w:ascii="Palatino Linotype" w:eastAsia="Palatino Linotype" w:hAnsi="Palatino Linotype" w:cs="Palatino Linotype"/>
          <w:b/>
          <w:sz w:val="24"/>
          <w:szCs w:val="24"/>
        </w:rPr>
        <w:t>Ordena</w:t>
      </w:r>
      <w:r w:rsidRPr="00804165">
        <w:rPr>
          <w:rFonts w:ascii="Palatino Linotype" w:eastAsia="Palatino Linotype" w:hAnsi="Palatino Linotype" w:cs="Palatino Linotype"/>
          <w:sz w:val="24"/>
          <w:szCs w:val="24"/>
        </w:rPr>
        <w:t xml:space="preserve"> al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en términos del Considerando </w:t>
      </w:r>
      <w:r w:rsidRPr="00804165">
        <w:rPr>
          <w:rFonts w:ascii="Palatino Linotype" w:eastAsia="Palatino Linotype" w:hAnsi="Palatino Linotype" w:cs="Palatino Linotype"/>
          <w:b/>
          <w:sz w:val="24"/>
          <w:szCs w:val="24"/>
        </w:rPr>
        <w:t xml:space="preserve">Cuarto </w:t>
      </w:r>
      <w:r w:rsidRPr="00804165">
        <w:rPr>
          <w:rFonts w:ascii="Palatino Linotype" w:eastAsia="Palatino Linotype" w:hAnsi="Palatino Linotype" w:cs="Palatino Linotype"/>
          <w:sz w:val="24"/>
          <w:szCs w:val="24"/>
        </w:rPr>
        <w:t>de esta resolución, haga entrega, vía SAIMEX y correo electrónico, de lo siguiente:</w:t>
      </w:r>
    </w:p>
    <w:p w14:paraId="0B1D6973" w14:textId="77777777" w:rsidR="0030234E" w:rsidRPr="00804165" w:rsidRDefault="0024445E">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 xml:space="preserve">Acuerdo que emita el Comité de Transparencia mediante el que confirme la declaratoria de incompetencia del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respecto de la información solicitada.</w:t>
      </w:r>
    </w:p>
    <w:p w14:paraId="02632A70"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 xml:space="preserve">Tercero. Notifíquese, </w:t>
      </w:r>
      <w:r w:rsidRPr="00804165">
        <w:rPr>
          <w:rFonts w:ascii="Palatino Linotype" w:eastAsia="Palatino Linotype" w:hAnsi="Palatino Linotype" w:cs="Palatino Linotype"/>
          <w:sz w:val="24"/>
          <w:szCs w:val="24"/>
        </w:rPr>
        <w:t xml:space="preserve">vía </w:t>
      </w:r>
      <w:r w:rsidRPr="00804165">
        <w:rPr>
          <w:rFonts w:ascii="Palatino Linotype" w:eastAsia="Palatino Linotype" w:hAnsi="Palatino Linotype" w:cs="Palatino Linotype"/>
          <w:b/>
          <w:sz w:val="24"/>
          <w:szCs w:val="24"/>
        </w:rPr>
        <w:t>SAIMEX</w:t>
      </w:r>
      <w:r w:rsidRPr="00804165">
        <w:rPr>
          <w:rFonts w:ascii="Palatino Linotype" w:eastAsia="Palatino Linotype" w:hAnsi="Palatino Linotype" w:cs="Palatino Linotype"/>
          <w:sz w:val="24"/>
          <w:szCs w:val="24"/>
        </w:rPr>
        <w:t xml:space="preserve">, al Titular de la Unidad de Transparencia del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804165">
        <w:rPr>
          <w:rFonts w:ascii="Palatino Linotype" w:eastAsia="Palatino Linotype" w:hAnsi="Palatino Linotype" w:cs="Palatino Linotype"/>
          <w:sz w:val="24"/>
          <w:szCs w:val="24"/>
        </w:rPr>
        <w:lastRenderedPageBreak/>
        <w:t>artículos 198, 200, fracción III; 214, 215 y 216 de la Ley  de Transparencia y Acceso a la Información Pública del Estado de México y Municipios.</w:t>
      </w:r>
    </w:p>
    <w:p w14:paraId="315FAD02"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3E7CE08C"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 xml:space="preserve">Cuarto. </w:t>
      </w:r>
      <w:r w:rsidRPr="00804165">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804165">
        <w:rPr>
          <w:rFonts w:ascii="Palatino Linotype" w:eastAsia="Palatino Linotype" w:hAnsi="Palatino Linotype" w:cs="Palatino Linotype"/>
          <w:b/>
          <w:sz w:val="24"/>
          <w:szCs w:val="24"/>
        </w:rPr>
        <w:t>Sujeto Obligado</w:t>
      </w:r>
      <w:r w:rsidRPr="00804165">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7BF3BE4" w14:textId="77777777" w:rsidR="0030234E" w:rsidRPr="00804165" w:rsidRDefault="0030234E">
      <w:pPr>
        <w:spacing w:after="0" w:line="360" w:lineRule="auto"/>
        <w:jc w:val="both"/>
        <w:rPr>
          <w:rFonts w:ascii="Palatino Linotype" w:eastAsia="Palatino Linotype" w:hAnsi="Palatino Linotype" w:cs="Palatino Linotype"/>
          <w:sz w:val="24"/>
          <w:szCs w:val="24"/>
        </w:rPr>
      </w:pPr>
    </w:p>
    <w:p w14:paraId="5E697C48" w14:textId="77777777" w:rsidR="0030234E" w:rsidRPr="00804165" w:rsidRDefault="0024445E">
      <w:pPr>
        <w:spacing w:after="0" w:line="360" w:lineRule="auto"/>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b/>
          <w:sz w:val="24"/>
          <w:szCs w:val="24"/>
        </w:rPr>
        <w:t xml:space="preserve">Quinto.  Notifíquese, </w:t>
      </w:r>
      <w:r w:rsidRPr="00804165">
        <w:rPr>
          <w:rFonts w:ascii="Palatino Linotype" w:eastAsia="Palatino Linotype" w:hAnsi="Palatino Linotype" w:cs="Palatino Linotype"/>
          <w:sz w:val="24"/>
          <w:szCs w:val="24"/>
        </w:rPr>
        <w:t xml:space="preserve">vía </w:t>
      </w:r>
      <w:r w:rsidRPr="00804165">
        <w:rPr>
          <w:rFonts w:ascii="Palatino Linotype" w:eastAsia="Palatino Linotype" w:hAnsi="Palatino Linotype" w:cs="Palatino Linotype"/>
          <w:b/>
          <w:sz w:val="24"/>
          <w:szCs w:val="24"/>
        </w:rPr>
        <w:t>SAIMEX</w:t>
      </w:r>
      <w:r w:rsidRPr="00804165">
        <w:rPr>
          <w:rFonts w:ascii="Palatino Linotype" w:eastAsia="Palatino Linotype" w:hAnsi="Palatino Linotype" w:cs="Palatino Linotype"/>
          <w:sz w:val="24"/>
          <w:szCs w:val="24"/>
        </w:rPr>
        <w:t xml:space="preserve">, y correo electrónico a la parte </w:t>
      </w:r>
      <w:r w:rsidRPr="00804165">
        <w:rPr>
          <w:rFonts w:ascii="Palatino Linotype" w:eastAsia="Palatino Linotype" w:hAnsi="Palatino Linotype" w:cs="Palatino Linotype"/>
          <w:b/>
          <w:sz w:val="24"/>
          <w:szCs w:val="24"/>
        </w:rPr>
        <w:t>Recurrente</w:t>
      </w:r>
      <w:r w:rsidRPr="00804165">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FD1C9EC" w14:textId="77777777" w:rsidR="0030234E" w:rsidRPr="00804165" w:rsidRDefault="0030234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E3C2E8F" w14:textId="77777777" w:rsidR="0030234E" w:rsidRPr="00804165" w:rsidRDefault="0024445E">
      <w:pPr>
        <w:spacing w:after="0" w:line="360" w:lineRule="auto"/>
        <w:ind w:right="-93"/>
        <w:jc w:val="both"/>
        <w:rPr>
          <w:rFonts w:ascii="Palatino Linotype" w:eastAsia="Palatino Linotype" w:hAnsi="Palatino Linotype" w:cs="Palatino Linotype"/>
          <w:sz w:val="24"/>
          <w:szCs w:val="24"/>
        </w:rPr>
      </w:pPr>
      <w:r w:rsidRPr="00804165">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65D31D42"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6F1649CF"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451A8C6D"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2689FFC0"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17252D89"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0850B0DF"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1A9E1529"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3D9E7793"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035E064B"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49240E16"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073D4D98"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55D66D66"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1E2FD034"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2B530ED1"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2C6C3D0C"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4F6EB606"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6549D4A7"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5C6FE7A7"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4C16DB77"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p w14:paraId="23EE505B" w14:textId="77777777" w:rsidR="0030234E" w:rsidRPr="00804165" w:rsidRDefault="0030234E">
      <w:pPr>
        <w:spacing w:after="0" w:line="360" w:lineRule="auto"/>
        <w:ind w:right="-93"/>
        <w:jc w:val="both"/>
        <w:rPr>
          <w:rFonts w:ascii="Palatino Linotype" w:eastAsia="Palatino Linotype" w:hAnsi="Palatino Linotype" w:cs="Palatino Linotype"/>
          <w:sz w:val="24"/>
          <w:szCs w:val="24"/>
        </w:rPr>
      </w:pPr>
    </w:p>
    <w:sectPr w:rsidR="0030234E" w:rsidRPr="00804165">
      <w:headerReference w:type="default" r:id="rId15"/>
      <w:footerReference w:type="default" r:id="rId16"/>
      <w:headerReference w:type="first" r:id="rId17"/>
      <w:footerReference w:type="first" r:id="rId18"/>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8269" w14:textId="77777777" w:rsidR="00B15028" w:rsidRDefault="00B15028">
      <w:pPr>
        <w:spacing w:after="0" w:line="240" w:lineRule="auto"/>
      </w:pPr>
      <w:r>
        <w:separator/>
      </w:r>
    </w:p>
  </w:endnote>
  <w:endnote w:type="continuationSeparator" w:id="0">
    <w:p w14:paraId="51D25FAF" w14:textId="77777777" w:rsidR="00B15028" w:rsidRDefault="00B1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97C3" w14:textId="77777777" w:rsidR="0030234E" w:rsidRDefault="0024445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D4EE6">
      <w:rPr>
        <w:b/>
        <w:noProof/>
        <w:color w:val="000000"/>
        <w:sz w:val="24"/>
        <w:szCs w:val="24"/>
      </w:rPr>
      <w:t>34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D4EE6">
      <w:rPr>
        <w:b/>
        <w:noProof/>
        <w:color w:val="000000"/>
        <w:sz w:val="24"/>
        <w:szCs w:val="24"/>
      </w:rPr>
      <w:t>34</w:t>
    </w:r>
    <w:r>
      <w:rPr>
        <w:b/>
        <w:color w:val="000000"/>
        <w:sz w:val="24"/>
        <w:szCs w:val="24"/>
      </w:rPr>
      <w:fldChar w:fldCharType="end"/>
    </w:r>
  </w:p>
  <w:p w14:paraId="45A4D088" w14:textId="77777777" w:rsidR="0030234E" w:rsidRDefault="0030234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03DC" w14:textId="77777777" w:rsidR="0030234E" w:rsidRDefault="0024445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D4EE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D4EE6">
      <w:rPr>
        <w:b/>
        <w:noProof/>
        <w:color w:val="000000"/>
        <w:sz w:val="24"/>
        <w:szCs w:val="24"/>
      </w:rPr>
      <w:t>34</w:t>
    </w:r>
    <w:r>
      <w:rPr>
        <w:b/>
        <w:color w:val="000000"/>
        <w:sz w:val="24"/>
        <w:szCs w:val="24"/>
      </w:rPr>
      <w:fldChar w:fldCharType="end"/>
    </w:r>
  </w:p>
  <w:p w14:paraId="06CEE073" w14:textId="77777777" w:rsidR="0030234E" w:rsidRDefault="0030234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3778" w14:textId="77777777" w:rsidR="00B15028" w:rsidRDefault="00B15028">
      <w:pPr>
        <w:spacing w:after="0" w:line="240" w:lineRule="auto"/>
      </w:pPr>
      <w:r>
        <w:separator/>
      </w:r>
    </w:p>
  </w:footnote>
  <w:footnote w:type="continuationSeparator" w:id="0">
    <w:p w14:paraId="5356835D" w14:textId="77777777" w:rsidR="00B15028" w:rsidRDefault="00B15028">
      <w:pPr>
        <w:spacing w:after="0" w:line="240" w:lineRule="auto"/>
      </w:pPr>
      <w:r>
        <w:continuationSeparator/>
      </w:r>
    </w:p>
  </w:footnote>
  <w:footnote w:id="1">
    <w:p w14:paraId="53717816" w14:textId="77777777" w:rsidR="0030234E" w:rsidRDefault="0024445E">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318CB3E" w14:textId="77777777" w:rsidR="0030234E" w:rsidRDefault="0024445E">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939EEE7" w14:textId="77777777" w:rsidR="0030234E" w:rsidRDefault="0024445E">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E8EE48B" w14:textId="77777777" w:rsidR="0030234E" w:rsidRDefault="0024445E">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D4F4" w14:textId="77777777" w:rsidR="0030234E" w:rsidRDefault="0024445E">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2CB258E7" wp14:editId="510968F0">
          <wp:simplePos x="0" y="0"/>
          <wp:positionH relativeFrom="column">
            <wp:posOffset>-746119</wp:posOffset>
          </wp:positionH>
          <wp:positionV relativeFrom="paragraph">
            <wp:posOffset>-448304</wp:posOffset>
          </wp:positionV>
          <wp:extent cx="7809876" cy="101658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30234E" w14:paraId="3FCEE2A1" w14:textId="77777777">
      <w:tc>
        <w:tcPr>
          <w:tcW w:w="2551" w:type="dxa"/>
          <w:vAlign w:val="center"/>
        </w:tcPr>
        <w:p w14:paraId="296B6364"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7D0C980"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07674/INFOEM/IP/RR/2023</w:t>
          </w:r>
        </w:p>
      </w:tc>
    </w:tr>
    <w:tr w:rsidR="0030234E" w14:paraId="42FF8B45" w14:textId="77777777">
      <w:trPr>
        <w:trHeight w:val="228"/>
      </w:trPr>
      <w:tc>
        <w:tcPr>
          <w:tcW w:w="2551" w:type="dxa"/>
          <w:vAlign w:val="center"/>
        </w:tcPr>
        <w:p w14:paraId="7ED91DFD"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A607B81" w14:textId="77777777" w:rsidR="0030234E" w:rsidRDefault="0030234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26EE2CD" w14:textId="77777777" w:rsidR="0030234E" w:rsidRDefault="0024445E">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Zumpango</w:t>
          </w:r>
        </w:p>
      </w:tc>
    </w:tr>
    <w:tr w:rsidR="0030234E" w14:paraId="7B43EFBD" w14:textId="77777777">
      <w:tc>
        <w:tcPr>
          <w:tcW w:w="2551" w:type="dxa"/>
          <w:vAlign w:val="center"/>
        </w:tcPr>
        <w:p w14:paraId="608EA3C4"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2D7DE7"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8512A48" w14:textId="77777777" w:rsidR="0030234E" w:rsidRDefault="0030234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B905" w14:textId="77777777" w:rsidR="0030234E" w:rsidRDefault="0024445E">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10BA2EA" wp14:editId="6675E224">
          <wp:simplePos x="0" y="0"/>
          <wp:positionH relativeFrom="column">
            <wp:posOffset>-713099</wp:posOffset>
          </wp:positionH>
          <wp:positionV relativeFrom="paragraph">
            <wp:posOffset>-154934</wp:posOffset>
          </wp:positionV>
          <wp:extent cx="7809876" cy="1016582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30234E" w14:paraId="2C7AFC5B" w14:textId="77777777">
      <w:tc>
        <w:tcPr>
          <w:tcW w:w="2551" w:type="dxa"/>
          <w:vAlign w:val="center"/>
        </w:tcPr>
        <w:p w14:paraId="1789F120"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1F4194A"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07674/INFOEM/IP/RR/2023</w:t>
          </w:r>
        </w:p>
      </w:tc>
    </w:tr>
    <w:tr w:rsidR="0030234E" w14:paraId="1844B6DF" w14:textId="77777777">
      <w:tc>
        <w:tcPr>
          <w:tcW w:w="2551" w:type="dxa"/>
          <w:vAlign w:val="center"/>
        </w:tcPr>
        <w:p w14:paraId="05300C0C"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1F4AEBCC" w14:textId="5FDEBA65" w:rsidR="0030234E" w:rsidRDefault="00E3084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 XXXXXXX XXXXX</w:t>
          </w:r>
        </w:p>
      </w:tc>
    </w:tr>
    <w:tr w:rsidR="0030234E" w14:paraId="4DA44D31" w14:textId="77777777">
      <w:trPr>
        <w:trHeight w:val="228"/>
      </w:trPr>
      <w:tc>
        <w:tcPr>
          <w:tcW w:w="2551" w:type="dxa"/>
          <w:vAlign w:val="center"/>
        </w:tcPr>
        <w:p w14:paraId="1F28409C"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64371F8" w14:textId="77777777" w:rsidR="0030234E" w:rsidRDefault="0030234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4781401" w14:textId="77777777" w:rsidR="0030234E" w:rsidRDefault="0024445E">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Zumpango</w:t>
          </w:r>
        </w:p>
      </w:tc>
    </w:tr>
    <w:tr w:rsidR="0030234E" w14:paraId="624CC8F2" w14:textId="77777777">
      <w:tc>
        <w:tcPr>
          <w:tcW w:w="2551" w:type="dxa"/>
          <w:vAlign w:val="center"/>
        </w:tcPr>
        <w:p w14:paraId="3332410B"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9F62095" w14:textId="77777777" w:rsidR="0030234E" w:rsidRDefault="0024445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6C5DD6E" w14:textId="77777777" w:rsidR="0030234E" w:rsidRDefault="0024445E">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3C9"/>
    <w:multiLevelType w:val="multilevel"/>
    <w:tmpl w:val="DF125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9047F7"/>
    <w:multiLevelType w:val="multilevel"/>
    <w:tmpl w:val="1D106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D626A8"/>
    <w:multiLevelType w:val="multilevel"/>
    <w:tmpl w:val="629EDB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5916E0"/>
    <w:multiLevelType w:val="multilevel"/>
    <w:tmpl w:val="84C293E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B40D0A"/>
    <w:multiLevelType w:val="multilevel"/>
    <w:tmpl w:val="D140057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4E"/>
    <w:rsid w:val="00145D6B"/>
    <w:rsid w:val="0024445E"/>
    <w:rsid w:val="0030234E"/>
    <w:rsid w:val="0048789C"/>
    <w:rsid w:val="00804165"/>
    <w:rsid w:val="009F5A31"/>
    <w:rsid w:val="00B15028"/>
    <w:rsid w:val="00DD4EE6"/>
    <w:rsid w:val="00E30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E772"/>
  <w15:docId w15:val="{F547EE42-3420-4713-B8AD-2AB6521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0"/>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basedOn w:val="Normal"/>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 w:type="character" w:styleId="Hipervnculovisitado">
    <w:name w:val="FollowedHyperlink"/>
    <w:basedOn w:val="Fuentedeprrafopredeter"/>
    <w:uiPriority w:val="99"/>
    <w:semiHidden/>
    <w:unhideWhenUsed/>
    <w:rsid w:val="0094500F"/>
    <w:rPr>
      <w:color w:val="800080" w:themeColor="followedHyperlink"/>
      <w:u w:val="single"/>
    </w:rPr>
  </w:style>
  <w:style w:type="table" w:customStyle="1" w:styleId="a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umpango.gob.mx/remodelacion-pozo/" TargetMode="External"/><Relationship Id="rId13" Type="http://schemas.openxmlformats.org/officeDocument/2006/relationships/hyperlink" Target="http://zumpango.gob.mx/remodelacion-poz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umpango.gob.mx/remodelacion-poz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t3o1jgxdWY6nIfgg3Er4vWQcA==">CgMxLjAyCGguZ2pkZ3hzMgloLjJldDkycDAyCWguMzBqMHpsbDIJaC4zZHk2dmttMgloLjN6bnlzaDcyCWguMXk4MTB0dzIJaC4xdDNoNXNmMgloLjE3ZHA4dnU4AHIhMVZHd0htTzh3YjhkTDluUjRxSmgzM2h2c1NwclU3QUZy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7731</Words>
  <Characters>42522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2024-03-04T15:56:00Z</cp:lastPrinted>
  <dcterms:created xsi:type="dcterms:W3CDTF">2024-03-08T19:24:00Z</dcterms:created>
  <dcterms:modified xsi:type="dcterms:W3CDTF">2024-03-08T19:24:00Z</dcterms:modified>
</cp:coreProperties>
</file>