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964B" w14:textId="7E93EBCE"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once de septiembre de dos mil veinticuatro. </w:t>
      </w:r>
    </w:p>
    <w:p w14:paraId="580F80EE"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VISTO</w:t>
      </w:r>
      <w:r w:rsidRPr="00127083">
        <w:rPr>
          <w:rFonts w:ascii="Palatino Linotype" w:eastAsia="Palatino Linotype" w:hAnsi="Palatino Linotype" w:cs="Palatino Linotype"/>
        </w:rPr>
        <w:t xml:space="preserve"> el expediente formado con motivo del recurso de revisión </w:t>
      </w:r>
      <w:r w:rsidRPr="00127083">
        <w:rPr>
          <w:rFonts w:ascii="Palatino Linotype" w:eastAsia="Palatino Linotype" w:hAnsi="Palatino Linotype" w:cs="Palatino Linotype"/>
          <w:b/>
        </w:rPr>
        <w:t>04504/INFOEM/IP/RR/2024</w:t>
      </w:r>
      <w:r w:rsidRPr="00127083">
        <w:rPr>
          <w:rFonts w:ascii="Palatino Linotype" w:eastAsia="Palatino Linotype" w:hAnsi="Palatino Linotype" w:cs="Palatino Linotype"/>
        </w:rPr>
        <w:t>, interpuesto por</w:t>
      </w:r>
      <w:r w:rsidRPr="00127083">
        <w:rPr>
          <w:rFonts w:ascii="Palatino Linotype" w:eastAsia="Palatino Linotype" w:hAnsi="Palatino Linotype" w:cs="Palatino Linotype"/>
          <w:b/>
        </w:rPr>
        <w:t xml:space="preserve"> un particular que no proporcionó su nombre</w:t>
      </w:r>
      <w:r w:rsidRPr="00127083">
        <w:rPr>
          <w:rFonts w:ascii="Palatino Linotype" w:eastAsia="Palatino Linotype" w:hAnsi="Palatino Linotype" w:cs="Palatino Linotype"/>
        </w:rPr>
        <w:t xml:space="preserve">, en lo sucesivo la parte </w:t>
      </w:r>
      <w:r w:rsidRPr="00127083">
        <w:rPr>
          <w:rFonts w:ascii="Palatino Linotype" w:eastAsia="Palatino Linotype" w:hAnsi="Palatino Linotype" w:cs="Palatino Linotype"/>
          <w:b/>
        </w:rPr>
        <w:t>RECURRENTE,</w:t>
      </w:r>
      <w:r w:rsidRPr="00127083">
        <w:rPr>
          <w:rFonts w:ascii="Palatino Linotype" w:eastAsia="Palatino Linotype" w:hAnsi="Palatino Linotype" w:cs="Palatino Linotype"/>
        </w:rPr>
        <w:t xml:space="preserve"> en contra de la respuesta a su solicitud de información con número de folio</w:t>
      </w:r>
      <w:r w:rsidRPr="00127083">
        <w:rPr>
          <w:rFonts w:ascii="Palatino Linotype" w:eastAsia="Palatino Linotype" w:hAnsi="Palatino Linotype" w:cs="Palatino Linotype"/>
          <w:b/>
        </w:rPr>
        <w:t xml:space="preserve"> 00153/DIFTLALNE/IP/2024, </w:t>
      </w:r>
      <w:r w:rsidRPr="00127083">
        <w:rPr>
          <w:rFonts w:ascii="Palatino Linotype" w:eastAsia="Palatino Linotype" w:hAnsi="Palatino Linotype" w:cs="Palatino Linotype"/>
        </w:rPr>
        <w:t xml:space="preserve">por parte del </w:t>
      </w:r>
      <w:r w:rsidRPr="00127083">
        <w:rPr>
          <w:rFonts w:ascii="Palatino Linotype" w:eastAsia="Palatino Linotype" w:hAnsi="Palatino Linotype" w:cs="Palatino Linotype"/>
          <w:b/>
        </w:rPr>
        <w:t xml:space="preserve">Sistema Municipal Para el Desarrollo Integral de la Familia de Tlalnepantla de Baz, </w:t>
      </w:r>
      <w:r w:rsidRPr="00127083">
        <w:rPr>
          <w:rFonts w:ascii="Palatino Linotype" w:eastAsia="Palatino Linotype" w:hAnsi="Palatino Linotype" w:cs="Palatino Linotype"/>
        </w:rPr>
        <w:t xml:space="preserve">en lo sucesivo el </w:t>
      </w:r>
      <w:r w:rsidRPr="00127083">
        <w:rPr>
          <w:rFonts w:ascii="Palatino Linotype" w:eastAsia="Palatino Linotype" w:hAnsi="Palatino Linotype" w:cs="Palatino Linotype"/>
          <w:b/>
        </w:rPr>
        <w:t xml:space="preserve">SUJETO OBLIGADO, </w:t>
      </w:r>
      <w:r w:rsidRPr="00127083">
        <w:rPr>
          <w:rFonts w:ascii="Palatino Linotype" w:eastAsia="Palatino Linotype" w:hAnsi="Palatino Linotype" w:cs="Palatino Linotype"/>
        </w:rPr>
        <w:t xml:space="preserve">se procede a dictar la presente resolución con base en los siguientes: </w:t>
      </w:r>
    </w:p>
    <w:p w14:paraId="65D20173" w14:textId="77777777" w:rsidR="004C21D3" w:rsidRPr="00127083" w:rsidRDefault="00F95FF9">
      <w:pPr>
        <w:spacing w:before="240" w:after="240" w:line="360" w:lineRule="auto"/>
        <w:jc w:val="center"/>
        <w:rPr>
          <w:rFonts w:ascii="Palatino Linotype" w:eastAsia="Palatino Linotype" w:hAnsi="Palatino Linotype" w:cs="Palatino Linotype"/>
          <w:b/>
        </w:rPr>
      </w:pPr>
      <w:r w:rsidRPr="00127083">
        <w:rPr>
          <w:rFonts w:ascii="Palatino Linotype" w:eastAsia="Palatino Linotype" w:hAnsi="Palatino Linotype" w:cs="Palatino Linotype"/>
          <w:b/>
        </w:rPr>
        <w:t>I. A N T E C E D E N T E S</w:t>
      </w:r>
    </w:p>
    <w:p w14:paraId="448E948F"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1. Solicitud de acceso a la información.</w:t>
      </w:r>
      <w:r w:rsidRPr="00127083">
        <w:rPr>
          <w:rFonts w:ascii="Palatino Linotype" w:eastAsia="Palatino Linotype" w:hAnsi="Palatino Linotype" w:cs="Palatino Linotype"/>
        </w:rPr>
        <w:t xml:space="preserve"> Con fecha </w:t>
      </w:r>
      <w:r w:rsidRPr="00127083">
        <w:rPr>
          <w:rFonts w:ascii="Palatino Linotype" w:eastAsia="Palatino Linotype" w:hAnsi="Palatino Linotype" w:cs="Palatino Linotype"/>
          <w:b/>
        </w:rPr>
        <w:t>veintiuno de junio de dos mil veinticuatro,</w:t>
      </w:r>
      <w:r w:rsidRPr="00127083">
        <w:rPr>
          <w:rFonts w:ascii="Palatino Linotype" w:eastAsia="Palatino Linotype" w:hAnsi="Palatino Linotype" w:cs="Palatino Linotype"/>
        </w:rPr>
        <w:t xml:space="preserve"> la parte </w:t>
      </w:r>
      <w:r w:rsidRPr="00127083">
        <w:rPr>
          <w:rFonts w:ascii="Palatino Linotype" w:eastAsia="Palatino Linotype" w:hAnsi="Palatino Linotype" w:cs="Palatino Linotype"/>
          <w:b/>
        </w:rPr>
        <w:t xml:space="preserve">RECURRENTE </w:t>
      </w:r>
      <w:r w:rsidRPr="00127083">
        <w:rPr>
          <w:rFonts w:ascii="Palatino Linotype" w:eastAsia="Palatino Linotype" w:hAnsi="Palatino Linotype" w:cs="Palatino Linotype"/>
        </w:rPr>
        <w:t xml:space="preserve">presentó, a través del Sistema de Acceso a la Información Mexiquense, en lo subsecuente el </w:t>
      </w:r>
      <w:r w:rsidRPr="00127083">
        <w:rPr>
          <w:rFonts w:ascii="Palatino Linotype" w:eastAsia="Palatino Linotype" w:hAnsi="Palatino Linotype" w:cs="Palatino Linotype"/>
          <w:b/>
        </w:rPr>
        <w:t>SAIMEX,</w:t>
      </w:r>
      <w:r w:rsidRPr="00127083">
        <w:rPr>
          <w:rFonts w:ascii="Palatino Linotype" w:eastAsia="Palatino Linotype" w:hAnsi="Palatino Linotype" w:cs="Palatino Linotype"/>
        </w:rPr>
        <w:t xml:space="preserve"> ante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la solicitud de acceso a la información pública, a la que se le asignó el número</w:t>
      </w:r>
      <w:r w:rsidRPr="00127083">
        <w:rPr>
          <w:rFonts w:ascii="Palatino Linotype" w:eastAsia="Palatino Linotype" w:hAnsi="Palatino Linotype" w:cs="Palatino Linotype"/>
          <w:b/>
        </w:rPr>
        <w:t xml:space="preserve"> 00153/DIFTLALNE/IP/2024, </w:t>
      </w:r>
      <w:r w:rsidRPr="00127083">
        <w:rPr>
          <w:rFonts w:ascii="Palatino Linotype" w:eastAsia="Palatino Linotype" w:hAnsi="Palatino Linotype" w:cs="Palatino Linotype"/>
        </w:rPr>
        <w:t xml:space="preserve">mediante la cual requirió la información siguiente:  </w:t>
      </w:r>
    </w:p>
    <w:p w14:paraId="2CE60E7D" w14:textId="77777777" w:rsidR="004C21D3" w:rsidRPr="00127083" w:rsidRDefault="00F95FF9">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127083">
        <w:rPr>
          <w:rFonts w:ascii="Palatino Linotype" w:eastAsia="Palatino Linotype" w:hAnsi="Palatino Linotype" w:cs="Palatino Linotype"/>
          <w:i/>
          <w:sz w:val="22"/>
          <w:szCs w:val="22"/>
        </w:rPr>
        <w:t>“SOLICITO EL INFORME DE ACTIVIDADES DE LA COORDINACION DE TRANSPARENCIA DE LOS AÑOS 2018, 2019, 2020, 2021, 2022, 2023” (Sic)</w:t>
      </w:r>
    </w:p>
    <w:p w14:paraId="10C69167" w14:textId="77777777" w:rsidR="004C21D3" w:rsidRPr="00127083" w:rsidRDefault="004C21D3">
      <w:pPr>
        <w:spacing w:before="240"/>
        <w:ind w:left="851" w:right="902"/>
        <w:jc w:val="both"/>
        <w:rPr>
          <w:rFonts w:ascii="Palatino Linotype" w:eastAsia="Palatino Linotype" w:hAnsi="Palatino Linotype" w:cs="Palatino Linotype"/>
          <w:i/>
          <w:sz w:val="22"/>
          <w:szCs w:val="22"/>
        </w:rPr>
      </w:pPr>
    </w:p>
    <w:p w14:paraId="2CC4D48A"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lastRenderedPageBreak/>
        <w:t>Modalidad de Entrega:</w:t>
      </w:r>
      <w:r w:rsidRPr="00127083">
        <w:rPr>
          <w:rFonts w:ascii="Palatino Linotype" w:eastAsia="Palatino Linotype" w:hAnsi="Palatino Linotype" w:cs="Palatino Linotype"/>
        </w:rPr>
        <w:t xml:space="preserve"> A través de SAIMEX.</w:t>
      </w:r>
    </w:p>
    <w:p w14:paraId="161A8DD9" w14:textId="77777777" w:rsidR="004C21D3" w:rsidRPr="00127083" w:rsidRDefault="004C21D3">
      <w:pPr>
        <w:spacing w:line="360" w:lineRule="auto"/>
        <w:jc w:val="both"/>
        <w:rPr>
          <w:rFonts w:ascii="Palatino Linotype" w:eastAsia="Palatino Linotype" w:hAnsi="Palatino Linotype" w:cs="Palatino Linotype"/>
        </w:rPr>
      </w:pPr>
    </w:p>
    <w:p w14:paraId="13C07DE6" w14:textId="77777777" w:rsidR="004C21D3" w:rsidRPr="00127083" w:rsidRDefault="00F95FF9">
      <w:pPr>
        <w:spacing w:after="240" w:line="360" w:lineRule="auto"/>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rPr>
        <w:t xml:space="preserve">2. Respuesta. </w:t>
      </w:r>
      <w:r w:rsidRPr="00127083">
        <w:rPr>
          <w:rFonts w:ascii="Palatino Linotype" w:eastAsia="Palatino Linotype" w:hAnsi="Palatino Linotype" w:cs="Palatino Linotype"/>
        </w:rPr>
        <w:t xml:space="preserve">Con fecha </w:t>
      </w:r>
      <w:r w:rsidRPr="00127083">
        <w:rPr>
          <w:rFonts w:ascii="Palatino Linotype" w:eastAsia="Palatino Linotype" w:hAnsi="Palatino Linotype" w:cs="Palatino Linotype"/>
          <w:b/>
        </w:rPr>
        <w:t>once de julio de dos mil veinticuatro</w:t>
      </w:r>
      <w:r w:rsidRPr="00127083">
        <w:rPr>
          <w:rFonts w:ascii="Palatino Linotype" w:eastAsia="Palatino Linotype" w:hAnsi="Palatino Linotype" w:cs="Palatino Linotype"/>
        </w:rPr>
        <w:t xml:space="preserve">, el </w:t>
      </w:r>
      <w:r w:rsidRPr="00127083">
        <w:rPr>
          <w:rFonts w:ascii="Palatino Linotype" w:eastAsia="Palatino Linotype" w:hAnsi="Palatino Linotype" w:cs="Palatino Linotype"/>
          <w:b/>
        </w:rPr>
        <w:t xml:space="preserve">SUJETO OBLIGADO </w:t>
      </w:r>
      <w:r w:rsidRPr="00127083">
        <w:rPr>
          <w:rFonts w:ascii="Palatino Linotype" w:eastAsia="Palatino Linotype" w:hAnsi="Palatino Linotype" w:cs="Palatino Linotype"/>
        </w:rPr>
        <w:t xml:space="preserve">envió su respuesta a la solicitud de acceso a la información a través de SAIMEX, sustancialmente en los términos siguientes: </w:t>
      </w:r>
      <w:r w:rsidRPr="00127083">
        <w:rPr>
          <w:rFonts w:ascii="Palatino Linotype" w:eastAsia="Palatino Linotype" w:hAnsi="Palatino Linotype" w:cs="Palatino Linotype"/>
          <w:i/>
          <w:sz w:val="22"/>
          <w:szCs w:val="22"/>
        </w:rPr>
        <w:t xml:space="preserve">  </w:t>
      </w:r>
    </w:p>
    <w:p w14:paraId="5AAA9FA5" w14:textId="77777777" w:rsidR="004C21D3" w:rsidRPr="00127083" w:rsidRDefault="004C21D3">
      <w:pPr>
        <w:spacing w:line="360" w:lineRule="auto"/>
        <w:jc w:val="both"/>
        <w:rPr>
          <w:rFonts w:ascii="Palatino Linotype" w:eastAsia="Palatino Linotype" w:hAnsi="Palatino Linotype" w:cs="Palatino Linotype"/>
          <w:b/>
        </w:rPr>
      </w:pPr>
    </w:p>
    <w:p w14:paraId="5EBB5488" w14:textId="77777777" w:rsidR="004C21D3" w:rsidRPr="00127083" w:rsidRDefault="00F95FF9">
      <w:pPr>
        <w:ind w:left="851" w:right="902"/>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00153/DIFTLALNE/IP/2024, la que dice a la letra; “SOLICITO EL INFORME DE ACTIVIDADES DE LA COORDINACION DE TRANSPARENCIA DE LOS AÑOS 2018, 2019, 2020, 2021, 2022, 2023 “ 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w:t>
      </w:r>
      <w:r w:rsidRPr="00127083">
        <w:rPr>
          <w:rFonts w:ascii="Palatino Linotype" w:eastAsia="Palatino Linotype" w:hAnsi="Palatino Linotype" w:cs="Palatino Linotype"/>
          <w:i/>
          <w:sz w:val="22"/>
          <w:szCs w:val="22"/>
        </w:rPr>
        <w:lastRenderedPageBreak/>
        <w:t xml:space="preserve">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sidRPr="00127083">
        <w:rPr>
          <w:rFonts w:ascii="Palatino Linotype" w:eastAsia="Palatino Linotype" w:hAnsi="Palatino Linotype" w:cs="Palatino Linotype"/>
          <w:b/>
          <w:i/>
          <w:sz w:val="22"/>
          <w:szCs w:val="22"/>
        </w:rPr>
        <w:t>Atendiendo a lo anterior, me permito remitir a usted en archivo adjunto la documentación consistente en: 1. Después de una búsqueda exhaustiva y razonable entrego: Le comento que dentro de mis atribuciones no existe el documento denominado “Informe de Actividades de la Coordinación de Transparencia”</w:t>
      </w:r>
      <w:r w:rsidRPr="00127083">
        <w:rPr>
          <w:rFonts w:ascii="Palatino Linotype" w:eastAsia="Palatino Linotype" w:hAnsi="Palatino Linotype" w:cs="Palatino Linotype"/>
          <w:i/>
          <w:sz w:val="22"/>
          <w:szCs w:val="22"/>
        </w:rPr>
        <w:t xml:space="preserve">, con fundamento en el artículo 53 de la Ley de Transparencia y Acceso a la Información Pública del Estado de México y Municipios. Artículo 53. Las Unidades de Transparencia tendrán las siguientes funciones: 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II. Recibir, tramitar y dar respuesta a las solicitudes de acceso a la información; III. Auxiliar a los particulares en la elaboración de solicitudes de acceso a la información y, en su caso, orientarlos sobre los sujetos obligados competentes conforme a la normatividad aplicable; IV. Realizar, con efectividad, los trámites internos necesarios para la atención de las solicitudes de acceso a la información; V. Entregar, en su caso, a los particulares la información solicitada; VI. Efectuar las notificaciones a los solicitantes; VII. Proponer al Comité de Transparencia, los procedimientos internos que aseguren la mayor eficiencia en la gestión de las solicitudes de acceso a la información, conforme a la normatividad aplicable; VIII. Proponer a quien preside el Comité de Transparencia, personal habilitado que sea necesario para recibir y dar trámite a las solicitudes de acceso a la información; IX. Llevar un registro de las solicitudes de acceso a la información, sus respuestas, resultados, costos de reproducción y envío, resolución a los recursos de revisión que se hayan emitido en contra de sus respuestas y del cumplimiento de las mismas; X. Presentar ante el Comité, el proyecto de clasificación de información; XI. Promover e implementar políticas de transparencia proactiva procurando su accesibilidad; XII. Fomentar la transparencia y accesibilidad al interior del sujeto obligado; XIII. Hacer del conocimiento de la instancia competente la probable </w:t>
      </w:r>
      <w:r w:rsidRPr="00127083">
        <w:rPr>
          <w:rFonts w:ascii="Palatino Linotype" w:eastAsia="Palatino Linotype" w:hAnsi="Palatino Linotype" w:cs="Palatino Linotype"/>
          <w:i/>
          <w:sz w:val="22"/>
          <w:szCs w:val="22"/>
        </w:rPr>
        <w:lastRenderedPageBreak/>
        <w:t>responsabilidad por el incumplimiento de las obligaciones previstas en la presente Ley; XIV. Las demás que resulten necesarias para facilitar el acceso a la información y aquellas que se desprenden de la presente Ley y demás disposiciones jurídicas aplicables. 2</w:t>
      </w:r>
      <w:r w:rsidRPr="00127083">
        <w:rPr>
          <w:rFonts w:ascii="Palatino Linotype" w:eastAsia="Palatino Linotype" w:hAnsi="Palatino Linotype" w:cs="Palatino Linotype"/>
          <w:b/>
          <w:i/>
          <w:sz w:val="22"/>
          <w:szCs w:val="22"/>
        </w:rPr>
        <w:t>. No existe el documento denominado “Informe de Actividades de la Coordinación de Transparencia</w:t>
      </w:r>
      <w:r w:rsidRPr="00127083">
        <w:rPr>
          <w:rFonts w:ascii="Palatino Linotype" w:eastAsia="Palatino Linotype" w:hAnsi="Palatino Linotype" w:cs="Palatino Linotype"/>
          <w:i/>
          <w:sz w:val="22"/>
          <w:szCs w:val="22"/>
        </w:rPr>
        <w:t xml:space="preserve">”, con fundamento en el artículo 109 del Reglamento Interno del Sistema Municipal para el Desarrollo Integral de la Familia de Tlalnepantla de Baz I. Coadyuvar con las diferentes Unidades Administrativas del SMDIF, con el propósito de que se garantice en todo momento la transparencia y el derecho humano a la información; II. Integrar un calendario anual de sesiones del Comité Interno de Transparencia, Acceso a la información Pública y Protección de Datos Personales del SMDIF; III. Impulsar la capacitación y profesionalización de las personas servidoras públicas habilitados del SMDIF; IV. Presentar ante el Comité Interno de Transparencia, el proyecto de clasificación de información y dar seguimiento a las solicitudes que realicen las unidades administrativas; V. Fomentar la cultura de transparencia al interior del SMDIF; VI. Recabar, difundir y actualizar la información relativa a las obligaciones de transparencias comunes y específicas a la que se refiere la normatividad aplicable; VII. Recibir, tramitar y dar respuesta a las solicitudes de acceso a la información; VIII. Auxiliar a los particulares en la elaboración de solicitudes de acceso a la información y, en su caso, orientarlos sobre los sujetos obligados competentes conforme la normatividad aplicable; IX. Realizar, con efectividad, los trámites internos necesarios para la atención de las solicitudes de acceso a la información; X. Entregar, en su caso, a los particulares la información solicitada; XI. Proponer al Comité Interno de Transparencia, los procedimientos internos que aseguren la mayor eficiencia en la gestión de las solicitudes de acceso a la información, conforme a la normatividad aplicable; XII. Hacer del conocimiento al Órgano Interno de Control, de la probable responsabilidad por el incumplimiento de las obligaciones previstas en materia de transparencia, acceso a la información y protección de datos personales; XIII. Evaluar el cumplimiento de las funciones de las personas servidoras públicas habilitadas del SMDIF; XIV. Vigilar que se garantice la protección de datos personales; XV. Llevar el sistema de datos personales del SMDIF, de acuerdo con lo señalado en la Ley de Protección de Datos Personales del Estado de México en posesión de Sujetos Obligados del Estado de México y Municipios; XVI. Tramitar, atender y gestionar las solicitudes de acceso, rectificación, cancelación y oposición de sus datos personales que obren en poder del SMDIF; XVII. Auxiliar y orientar al titular que lo requiera, con relación al ejercicio del derecho a la protección de datos personales. XVIII. Establecer mecanismos para asegurar, </w:t>
      </w:r>
      <w:r w:rsidRPr="00127083">
        <w:rPr>
          <w:rFonts w:ascii="Palatino Linotype" w:eastAsia="Palatino Linotype" w:hAnsi="Palatino Linotype" w:cs="Palatino Linotype"/>
          <w:i/>
          <w:sz w:val="22"/>
          <w:szCs w:val="22"/>
        </w:rPr>
        <w:lastRenderedPageBreak/>
        <w:t>que los datos personales, sólo se entreguen a su titular o su representante debidamente acreditados. XIX. Asesorar al responsable en materia de protección de datos personales, de las dependencias o unidades administrativas del SMDIF; XX. Informar al titular o su representante el monto de los costos a cubrir por la reproducción y envío de los datos personales, con base en lo establecido en las disposiciones normativas aplicables. XXI. Proponer al Comité de Transparencia los procedimientos internos que aseguren y fortalezcan mayor eficiencia en la gestión de las solicitudes para el ejercicio de los derechos ARCO. XXII. Aplicar instrumentos de evaluación de calidad sobre la gestión de las solicitudes para el ejercicio de los derechos ARCO. XXIII. Coordinar y orientar a las personas servidoras públicas en lo referente a sus funciones en materia de transparencia; XXIV. Informar a la Presidencia la designación de las personas servidoras públicas habilitados del SMDIF; XXV. Asesorar a las áreas en materia de transparencia y protección de datos personales; XXVI. Llevar un registro de las solicitudes de acceso a la información, sus respuestas, resultados, costos de reproducción y envío, resolución a los recursos de revisión que se hayan emitido en contra de sus respuestas y del cumplimiento de las mismas; y XXVII. Las demás que establezca la Dirección General del SMDIF, en el ámbito de sus atribuciones o la normatividad aplicable.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 (Sic)</w:t>
      </w:r>
    </w:p>
    <w:p w14:paraId="53A6CC35" w14:textId="77777777" w:rsidR="004C21D3" w:rsidRPr="00127083" w:rsidRDefault="004C21D3">
      <w:pPr>
        <w:spacing w:after="240" w:line="360" w:lineRule="auto"/>
        <w:jc w:val="both"/>
        <w:rPr>
          <w:rFonts w:ascii="Palatino Linotype" w:eastAsia="Palatino Linotype" w:hAnsi="Palatino Linotype" w:cs="Palatino Linotype"/>
        </w:rPr>
      </w:pPr>
    </w:p>
    <w:p w14:paraId="40F4EF2F" w14:textId="77777777" w:rsidR="004C21D3" w:rsidRPr="00127083" w:rsidRDefault="00F95FF9">
      <w:pPr>
        <w:spacing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adjuntó el siguiente archivo electrónico:</w:t>
      </w:r>
    </w:p>
    <w:p w14:paraId="0F88C76D" w14:textId="77777777" w:rsidR="004C21D3" w:rsidRPr="00127083" w:rsidRDefault="00F95FF9">
      <w:pPr>
        <w:spacing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w:t>
      </w:r>
      <w:hyperlink r:id="rId9">
        <w:r w:rsidRPr="00127083">
          <w:rPr>
            <w:rFonts w:ascii="Palatino Linotype" w:eastAsia="Palatino Linotype" w:hAnsi="Palatino Linotype" w:cs="Palatino Linotype"/>
          </w:rPr>
          <w:t>Solicitud 153 2024.pdf</w:t>
        </w:r>
      </w:hyperlink>
      <w:r w:rsidRPr="00127083">
        <w:rPr>
          <w:rFonts w:ascii="Palatino Linotype" w:eastAsia="Palatino Linotype" w:hAnsi="Palatino Linotype" w:cs="Palatino Linotype"/>
        </w:rPr>
        <w:t xml:space="preserve"> ”, el cual contiene la respuesta de la Titular De La Coordinación De Transparencia Del Sistema Municipal Para El Desarrollo Integral De La Familia De Tlalnepantla De Baz, por medio del cual informó al solicitante que dentro de sus atribuciones no existe el documento denominado “Informe de </w:t>
      </w:r>
      <w:r w:rsidRPr="00127083">
        <w:rPr>
          <w:rFonts w:ascii="Palatino Linotype" w:eastAsia="Palatino Linotype" w:hAnsi="Palatino Linotype" w:cs="Palatino Linotype"/>
        </w:rPr>
        <w:lastRenderedPageBreak/>
        <w:t xml:space="preserve">Actividades de la Coordinación de Transparencia”, con fundamento en el artículo 53 de la Ley de Transparencia y Acceso a la Información Pública del Estado de México y Municipio así como en lo señalado por el artículo 109 del Reglamento Interno del Sistema Municipal para el Desarrollo Integral de la Familia de Tlalnepantla de Baz, las cuales transcribió. </w:t>
      </w:r>
    </w:p>
    <w:p w14:paraId="0D5762EA" w14:textId="77777777" w:rsidR="004C21D3" w:rsidRPr="00127083" w:rsidRDefault="00F95FF9">
      <w:pPr>
        <w:spacing w:before="240" w:after="240" w:line="360" w:lineRule="auto"/>
        <w:ind w:right="49"/>
        <w:jc w:val="both"/>
        <w:rPr>
          <w:rFonts w:ascii="Palatino Linotype" w:eastAsia="Palatino Linotype" w:hAnsi="Palatino Linotype" w:cs="Palatino Linotype"/>
        </w:rPr>
      </w:pPr>
      <w:r w:rsidRPr="00127083">
        <w:rPr>
          <w:rFonts w:ascii="Palatino Linotype" w:eastAsia="Palatino Linotype" w:hAnsi="Palatino Linotype" w:cs="Palatino Linotype"/>
          <w:b/>
        </w:rPr>
        <w:t xml:space="preserve">3. Interposición del recurso de revisión. </w:t>
      </w:r>
      <w:r w:rsidRPr="00127083">
        <w:rPr>
          <w:rFonts w:ascii="Palatino Linotype" w:eastAsia="Palatino Linotype" w:hAnsi="Palatino Linotype" w:cs="Palatino Linotype"/>
        </w:rPr>
        <w:t xml:space="preserve">Inconforme con los términos de la respuesta emitida por parte del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el </w:t>
      </w:r>
      <w:r w:rsidRPr="00127083">
        <w:rPr>
          <w:rFonts w:ascii="Palatino Linotype" w:eastAsia="Palatino Linotype" w:hAnsi="Palatino Linotype" w:cs="Palatino Linotype"/>
          <w:b/>
        </w:rPr>
        <w:t>quince de julio del dos mil veinticuatro,</w:t>
      </w:r>
      <w:r w:rsidRPr="00127083">
        <w:rPr>
          <w:rFonts w:ascii="Palatino Linotype" w:eastAsia="Palatino Linotype" w:hAnsi="Palatino Linotype" w:cs="Palatino Linotype"/>
        </w:rPr>
        <w:t xml:space="preserve"> la parte recurrente interpuso el recurso de revisión a través de </w:t>
      </w:r>
      <w:r w:rsidRPr="00127083">
        <w:rPr>
          <w:rFonts w:ascii="Palatino Linotype" w:eastAsia="Palatino Linotype" w:hAnsi="Palatino Linotype" w:cs="Palatino Linotype"/>
          <w:b/>
        </w:rPr>
        <w:t xml:space="preserve">SAIMEX, </w:t>
      </w:r>
      <w:r w:rsidRPr="00127083">
        <w:rPr>
          <w:rFonts w:ascii="Palatino Linotype" w:eastAsia="Palatino Linotype" w:hAnsi="Palatino Linotype" w:cs="Palatino Linotype"/>
        </w:rPr>
        <w:t>en donde se manifestó de la siguiente manera:</w:t>
      </w:r>
    </w:p>
    <w:p w14:paraId="6C7A54F7" w14:textId="77777777" w:rsidR="004C21D3" w:rsidRPr="00127083" w:rsidRDefault="00F95FF9">
      <w:pPr>
        <w:tabs>
          <w:tab w:val="left" w:pos="2745"/>
        </w:tabs>
        <w:spacing w:before="240" w:after="240" w:line="360" w:lineRule="auto"/>
        <w:jc w:val="both"/>
        <w:rPr>
          <w:rFonts w:ascii="Palatino Linotype" w:eastAsia="Palatino Linotype" w:hAnsi="Palatino Linotype" w:cs="Palatino Linotype"/>
          <w:b/>
        </w:rPr>
      </w:pPr>
      <w:r w:rsidRPr="00127083">
        <w:rPr>
          <w:rFonts w:ascii="Palatino Linotype" w:eastAsia="Palatino Linotype" w:hAnsi="Palatino Linotype" w:cs="Palatino Linotype"/>
          <w:b/>
        </w:rPr>
        <w:t xml:space="preserve">Acto impugnado: </w:t>
      </w:r>
      <w:r w:rsidRPr="00127083">
        <w:rPr>
          <w:rFonts w:ascii="Palatino Linotype" w:eastAsia="Palatino Linotype" w:hAnsi="Palatino Linotype" w:cs="Palatino Linotype"/>
          <w:b/>
        </w:rPr>
        <w:tab/>
      </w:r>
    </w:p>
    <w:p w14:paraId="2C1A7D25" w14:textId="77777777" w:rsidR="004C21D3" w:rsidRPr="00127083" w:rsidRDefault="00F95FF9">
      <w:pPr>
        <w:ind w:left="851" w:right="902"/>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“NO DAN RESPUESTA” (Sic)</w:t>
      </w:r>
    </w:p>
    <w:p w14:paraId="0F3FC032" w14:textId="77777777" w:rsidR="004C21D3" w:rsidRPr="00127083" w:rsidRDefault="004C21D3">
      <w:pPr>
        <w:ind w:left="851" w:right="902"/>
        <w:jc w:val="both"/>
        <w:rPr>
          <w:rFonts w:ascii="Palatino Linotype" w:eastAsia="Palatino Linotype" w:hAnsi="Palatino Linotype" w:cs="Palatino Linotype"/>
          <w:i/>
          <w:sz w:val="22"/>
          <w:szCs w:val="22"/>
        </w:rPr>
      </w:pPr>
    </w:p>
    <w:p w14:paraId="1BBD0A25"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Y Razones o motivos de inconformidad</w:t>
      </w:r>
      <w:r w:rsidRPr="00127083">
        <w:rPr>
          <w:rFonts w:ascii="Palatino Linotype" w:eastAsia="Palatino Linotype" w:hAnsi="Palatino Linotype" w:cs="Palatino Linotype"/>
        </w:rPr>
        <w:t>:</w:t>
      </w:r>
    </w:p>
    <w:p w14:paraId="3E3AE7F6" w14:textId="77777777" w:rsidR="004C21D3" w:rsidRPr="00127083" w:rsidRDefault="00F95FF9">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127083">
        <w:rPr>
          <w:rFonts w:ascii="Palatino Linotype" w:eastAsia="Palatino Linotype" w:hAnsi="Palatino Linotype" w:cs="Palatino Linotype"/>
          <w:i/>
          <w:sz w:val="22"/>
          <w:szCs w:val="22"/>
        </w:rPr>
        <w:t xml:space="preserve"> “NO DAN RESPUESTA” (Sic)</w:t>
      </w:r>
    </w:p>
    <w:p w14:paraId="74E19CE2" w14:textId="77777777" w:rsidR="004C21D3" w:rsidRPr="00127083" w:rsidRDefault="004C21D3">
      <w:pPr>
        <w:ind w:left="851" w:right="902"/>
        <w:jc w:val="both"/>
        <w:rPr>
          <w:rFonts w:ascii="Palatino Linotype" w:eastAsia="Palatino Linotype" w:hAnsi="Palatino Linotype" w:cs="Palatino Linotype"/>
          <w:i/>
          <w:sz w:val="22"/>
          <w:szCs w:val="22"/>
        </w:rPr>
      </w:pPr>
    </w:p>
    <w:p w14:paraId="0E4C861C" w14:textId="77777777" w:rsidR="004C21D3" w:rsidRPr="00127083" w:rsidRDefault="00F95FF9">
      <w:pPr>
        <w:spacing w:line="360" w:lineRule="auto"/>
        <w:ind w:right="51"/>
        <w:jc w:val="both"/>
        <w:rPr>
          <w:rFonts w:ascii="Palatino Linotype" w:eastAsia="Palatino Linotype" w:hAnsi="Palatino Linotype" w:cs="Palatino Linotype"/>
        </w:rPr>
      </w:pPr>
      <w:r w:rsidRPr="00127083">
        <w:rPr>
          <w:rFonts w:ascii="Palatino Linotype" w:eastAsia="Palatino Linotype" w:hAnsi="Palatino Linotype" w:cs="Palatino Linotype"/>
          <w:b/>
        </w:rPr>
        <w:t xml:space="preserve">4. Turno. </w:t>
      </w:r>
      <w:r w:rsidRPr="0012708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27083">
        <w:rPr>
          <w:rFonts w:ascii="Palatino Linotype" w:eastAsia="Palatino Linotype" w:hAnsi="Palatino Linotype" w:cs="Palatino Linotype"/>
          <w:b/>
        </w:rPr>
        <w:t xml:space="preserve">Guadalupe Ramírez Peña, </w:t>
      </w:r>
      <w:r w:rsidRPr="00127083">
        <w:rPr>
          <w:rFonts w:ascii="Palatino Linotype" w:eastAsia="Palatino Linotype" w:hAnsi="Palatino Linotype" w:cs="Palatino Linotype"/>
        </w:rPr>
        <w:t xml:space="preserve">a efecto de que analizara sobre su admisión o su </w:t>
      </w:r>
      <w:proofErr w:type="spellStart"/>
      <w:r w:rsidRPr="00127083">
        <w:rPr>
          <w:rFonts w:ascii="Palatino Linotype" w:eastAsia="Palatino Linotype" w:hAnsi="Palatino Linotype" w:cs="Palatino Linotype"/>
        </w:rPr>
        <w:t>desechamiento</w:t>
      </w:r>
      <w:proofErr w:type="spellEnd"/>
      <w:r w:rsidRPr="00127083">
        <w:rPr>
          <w:rFonts w:ascii="Palatino Linotype" w:eastAsia="Palatino Linotype" w:hAnsi="Palatino Linotype" w:cs="Palatino Linotype"/>
        </w:rPr>
        <w:t>.</w:t>
      </w:r>
    </w:p>
    <w:p w14:paraId="28C1AB54" w14:textId="77777777" w:rsidR="004C21D3" w:rsidRPr="00127083" w:rsidRDefault="004C21D3">
      <w:pPr>
        <w:spacing w:line="360" w:lineRule="auto"/>
        <w:ind w:right="51"/>
        <w:jc w:val="both"/>
        <w:rPr>
          <w:rFonts w:ascii="Palatino Linotype" w:eastAsia="Palatino Linotype" w:hAnsi="Palatino Linotype" w:cs="Palatino Linotype"/>
        </w:rPr>
      </w:pPr>
    </w:p>
    <w:p w14:paraId="28D6701C" w14:textId="77777777" w:rsidR="004C21D3" w:rsidRPr="00127083" w:rsidRDefault="00F95FF9">
      <w:pPr>
        <w:spacing w:after="240" w:line="360" w:lineRule="auto"/>
        <w:jc w:val="both"/>
        <w:rPr>
          <w:rFonts w:ascii="Palatino Linotype" w:eastAsia="Palatino Linotype" w:hAnsi="Palatino Linotype" w:cs="Palatino Linotype"/>
          <w:b/>
        </w:rPr>
      </w:pPr>
      <w:r w:rsidRPr="00127083">
        <w:rPr>
          <w:rFonts w:ascii="Palatino Linotype" w:eastAsia="Palatino Linotype" w:hAnsi="Palatino Linotype" w:cs="Palatino Linotype"/>
          <w:b/>
        </w:rPr>
        <w:lastRenderedPageBreak/>
        <w:t>5. Admisión del Recurso de revisión.</w:t>
      </w:r>
      <w:r w:rsidRPr="00127083">
        <w:rPr>
          <w:rFonts w:ascii="Palatino Linotype" w:eastAsia="Palatino Linotype" w:hAnsi="Palatino Linotype" w:cs="Palatino Linotype"/>
        </w:rPr>
        <w:t xml:space="preserve"> Con fecha</w:t>
      </w:r>
      <w:r w:rsidRPr="00127083">
        <w:rPr>
          <w:rFonts w:ascii="Palatino Linotype" w:eastAsia="Palatino Linotype" w:hAnsi="Palatino Linotype" w:cs="Palatino Linotype"/>
          <w:b/>
        </w:rPr>
        <w:t xml:space="preserve"> dieciocho de julio de dos mil veinticuatro, </w:t>
      </w:r>
      <w:r w:rsidRPr="0012708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27083">
        <w:rPr>
          <w:rFonts w:ascii="Palatino Linotype" w:eastAsia="Palatino Linotype" w:hAnsi="Palatino Linotype" w:cs="Palatino Linotype"/>
          <w:b/>
        </w:rPr>
        <w:t xml:space="preserve">SUJETO OBLIGADO </w:t>
      </w:r>
      <w:r w:rsidRPr="00127083">
        <w:rPr>
          <w:rFonts w:ascii="Palatino Linotype" w:eastAsia="Palatino Linotype" w:hAnsi="Palatino Linotype" w:cs="Palatino Linotype"/>
        </w:rPr>
        <w:t>presentara su informe justificado.</w:t>
      </w:r>
    </w:p>
    <w:p w14:paraId="4597BDA9"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6. Manifestaciones</w:t>
      </w:r>
      <w:r w:rsidRPr="00127083">
        <w:rPr>
          <w:rFonts w:ascii="Palatino Linotype" w:eastAsia="Palatino Linotype" w:hAnsi="Palatino Linotype" w:cs="Palatino Linotype"/>
        </w:rPr>
        <w:t xml:space="preserve">. De las constancias que obran en el expediente electrónico del SAIMEX se desprende que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no rindió su informe justificado, del mismo modo </w:t>
      </w:r>
      <w:r w:rsidRPr="00127083">
        <w:rPr>
          <w:rFonts w:ascii="Palatino Linotype" w:eastAsia="Palatino Linotype" w:hAnsi="Palatino Linotype" w:cs="Palatino Linotype"/>
          <w:b/>
        </w:rPr>
        <w:t>la parte RECURRENTE</w:t>
      </w:r>
      <w:r w:rsidRPr="00127083">
        <w:rPr>
          <w:rFonts w:ascii="Palatino Linotype" w:eastAsia="Palatino Linotype" w:hAnsi="Palatino Linotype" w:cs="Palatino Linotype"/>
        </w:rPr>
        <w:t xml:space="preserve"> omitió realizar manifestaciones, como se observa a continuación:</w:t>
      </w:r>
    </w:p>
    <w:p w14:paraId="6953CDEA"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noProof/>
          <w:lang w:val="es-MX"/>
        </w:rPr>
        <w:drawing>
          <wp:inline distT="0" distB="0" distL="0" distR="0" wp14:anchorId="2EC96DEF" wp14:editId="008B24CD">
            <wp:extent cx="5612130" cy="1481455"/>
            <wp:effectExtent l="0" t="0" r="0" b="0"/>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12130" cy="1481455"/>
                    </a:xfrm>
                    <a:prstGeom prst="rect">
                      <a:avLst/>
                    </a:prstGeom>
                    <a:ln/>
                  </pic:spPr>
                </pic:pic>
              </a:graphicData>
            </a:graphic>
          </wp:inline>
        </w:drawing>
      </w:r>
    </w:p>
    <w:p w14:paraId="4F0F7BD3" w14:textId="77777777" w:rsidR="004C21D3" w:rsidRPr="00127083" w:rsidRDefault="00F95FF9">
      <w:pPr>
        <w:widowControl w:val="0"/>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7</w:t>
      </w:r>
      <w:r w:rsidRPr="00127083">
        <w:rPr>
          <w:rFonts w:ascii="Palatino Linotype" w:eastAsia="Palatino Linotype" w:hAnsi="Palatino Linotype" w:cs="Palatino Linotype"/>
        </w:rPr>
        <w:t xml:space="preserve">. </w:t>
      </w:r>
      <w:r w:rsidRPr="00127083">
        <w:rPr>
          <w:rFonts w:ascii="Palatino Linotype" w:eastAsia="Palatino Linotype" w:hAnsi="Palatino Linotype" w:cs="Palatino Linotype"/>
          <w:b/>
        </w:rPr>
        <w:t xml:space="preserve">Cierre de instrucción. </w:t>
      </w:r>
      <w:r w:rsidRPr="00127083">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127083">
        <w:rPr>
          <w:rFonts w:ascii="Palatino Linotype" w:eastAsia="Palatino Linotype" w:hAnsi="Palatino Linotype" w:cs="Palatino Linotype"/>
          <w:b/>
        </w:rPr>
        <w:t>cuatro de septiembre de dos mil veinticuatro</w:t>
      </w:r>
      <w:r w:rsidRPr="00127083">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w:t>
      </w:r>
      <w:r w:rsidRPr="00127083">
        <w:rPr>
          <w:rFonts w:ascii="Palatino Linotype" w:eastAsia="Palatino Linotype" w:hAnsi="Palatino Linotype" w:cs="Palatino Linotype"/>
        </w:rPr>
        <w:lastRenderedPageBreak/>
        <w:t xml:space="preserve">Municipios. </w:t>
      </w:r>
    </w:p>
    <w:p w14:paraId="200E241F"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98C8444" w14:textId="77777777" w:rsidR="004C21D3" w:rsidRPr="00127083" w:rsidRDefault="00F95FF9">
      <w:pPr>
        <w:widowControl w:val="0"/>
        <w:spacing w:line="360" w:lineRule="auto"/>
        <w:jc w:val="center"/>
        <w:rPr>
          <w:rFonts w:ascii="Palatino Linotype" w:eastAsia="Palatino Linotype" w:hAnsi="Palatino Linotype" w:cs="Palatino Linotype"/>
          <w:b/>
        </w:rPr>
      </w:pPr>
      <w:r w:rsidRPr="00127083">
        <w:rPr>
          <w:rFonts w:ascii="Palatino Linotype" w:eastAsia="Palatino Linotype" w:hAnsi="Palatino Linotype" w:cs="Palatino Linotype"/>
          <w:b/>
        </w:rPr>
        <w:t>II. C O N S I D E R A N D O S</w:t>
      </w:r>
    </w:p>
    <w:p w14:paraId="7EBAF7B8" w14:textId="77777777" w:rsidR="004C21D3" w:rsidRPr="00127083" w:rsidRDefault="004C21D3">
      <w:pPr>
        <w:widowControl w:val="0"/>
        <w:spacing w:line="360" w:lineRule="auto"/>
        <w:jc w:val="center"/>
        <w:rPr>
          <w:rFonts w:ascii="Palatino Linotype" w:eastAsia="Palatino Linotype" w:hAnsi="Palatino Linotype" w:cs="Palatino Linotype"/>
          <w:b/>
        </w:rPr>
      </w:pPr>
    </w:p>
    <w:p w14:paraId="65BE57EF"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Primero. Competencia.</w:t>
      </w:r>
      <w:r w:rsidRPr="0012708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2406309" w14:textId="77777777" w:rsidR="004C21D3" w:rsidRPr="00127083" w:rsidRDefault="004C21D3">
      <w:pPr>
        <w:spacing w:line="360" w:lineRule="auto"/>
        <w:jc w:val="both"/>
        <w:rPr>
          <w:rFonts w:ascii="Palatino Linotype" w:eastAsia="Palatino Linotype" w:hAnsi="Palatino Linotype" w:cs="Palatino Linotype"/>
        </w:rPr>
      </w:pPr>
    </w:p>
    <w:p w14:paraId="0B2429BD" w14:textId="77777777" w:rsidR="004C21D3" w:rsidRPr="00127083" w:rsidRDefault="00F95FF9">
      <w:pPr>
        <w:spacing w:line="360" w:lineRule="auto"/>
        <w:jc w:val="both"/>
        <w:rPr>
          <w:rFonts w:ascii="Palatino Linotype" w:eastAsia="Palatino Linotype" w:hAnsi="Palatino Linotype" w:cs="Palatino Linotype"/>
        </w:rPr>
      </w:pPr>
      <w:bookmarkStart w:id="2" w:name="_heading=h.tyjcwt" w:colFirst="0" w:colLast="0"/>
      <w:bookmarkEnd w:id="2"/>
      <w:r w:rsidRPr="00127083">
        <w:rPr>
          <w:rFonts w:ascii="Palatino Linotype" w:eastAsia="Palatino Linotype" w:hAnsi="Palatino Linotype" w:cs="Palatino Linotype"/>
          <w:b/>
        </w:rPr>
        <w:t xml:space="preserve">Segundo. Oportunidad y Procedibilidad del Recurso de Revisión. </w:t>
      </w:r>
      <w:r w:rsidRPr="00127083">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w:t>
      </w:r>
      <w:r w:rsidRPr="00127083">
        <w:rPr>
          <w:rFonts w:ascii="Palatino Linotype" w:eastAsia="Palatino Linotype" w:hAnsi="Palatino Linotype" w:cs="Palatino Linotype"/>
        </w:rPr>
        <w:lastRenderedPageBreak/>
        <w:t xml:space="preserve">en la especie se advierte que el presente medio de impugnación fue interpuesto dentro del plazo de quince días previsto en el primer artículo de referencia; toda vez que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emitió su respuesta a la solicitud planteada por la parte solicitante el once de julio del año dos mil veinticuatro y la parte </w:t>
      </w:r>
      <w:r w:rsidRPr="00127083">
        <w:rPr>
          <w:rFonts w:ascii="Palatino Linotype" w:eastAsia="Palatino Linotype" w:hAnsi="Palatino Linotype" w:cs="Palatino Linotype"/>
          <w:b/>
        </w:rPr>
        <w:t>RECURRENTE</w:t>
      </w:r>
      <w:r w:rsidRPr="00127083">
        <w:rPr>
          <w:rFonts w:ascii="Palatino Linotype" w:eastAsia="Palatino Linotype" w:hAnsi="Palatino Linotype" w:cs="Palatino Linotype"/>
        </w:rPr>
        <w:t xml:space="preserve"> presentó su recurso de revisión el quince de julio del mismo año, esto es, al tercer</w:t>
      </w:r>
      <w:r w:rsidRPr="00127083">
        <w:rPr>
          <w:rFonts w:ascii="Palatino Linotype" w:eastAsia="Palatino Linotype" w:hAnsi="Palatino Linotype" w:cs="Palatino Linotype"/>
          <w:b/>
        </w:rPr>
        <w:t xml:space="preserve"> día hábil siguiente </w:t>
      </w:r>
      <w:r w:rsidRPr="00127083">
        <w:rPr>
          <w:rFonts w:ascii="Palatino Linotype" w:eastAsia="Palatino Linotype" w:hAnsi="Palatino Linotype" w:cs="Palatino Linotype"/>
        </w:rPr>
        <w:t>en que tuvo conocimiento de la respuesta impugnada.</w:t>
      </w:r>
    </w:p>
    <w:p w14:paraId="0561E67F"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Al mismo tiempo, por cuanto hace a la procedibilidad del recurso de revisión, es de suma importancia señalar que la parte </w:t>
      </w:r>
      <w:r w:rsidRPr="00127083">
        <w:rPr>
          <w:rFonts w:ascii="Palatino Linotype" w:eastAsia="Palatino Linotype" w:hAnsi="Palatino Linotype" w:cs="Palatino Linotype"/>
          <w:b/>
        </w:rPr>
        <w:t>RECURRENTE</w:t>
      </w:r>
      <w:r w:rsidRPr="00127083">
        <w:rPr>
          <w:rFonts w:ascii="Palatino Linotype" w:eastAsia="Palatino Linotype" w:hAnsi="Palatino Linotype" w:cs="Palatino Linotype"/>
        </w:rPr>
        <w:t xml:space="preserv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D43768" w14:textId="77777777" w:rsidR="004C21D3" w:rsidRPr="00127083" w:rsidRDefault="00F95FF9">
      <w:pPr>
        <w:ind w:left="567" w:right="474"/>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w:t>
      </w:r>
      <w:r w:rsidRPr="00127083">
        <w:rPr>
          <w:rFonts w:ascii="Palatino Linotype" w:eastAsia="Palatino Linotype" w:hAnsi="Palatino Linotype" w:cs="Palatino Linotype"/>
          <w:b/>
          <w:i/>
          <w:sz w:val="22"/>
          <w:szCs w:val="22"/>
        </w:rPr>
        <w:t>Las solicitudes anónimas</w:t>
      </w:r>
      <w:r w:rsidRPr="00127083">
        <w:rPr>
          <w:rFonts w:ascii="Palatino Linotype" w:eastAsia="Palatino Linotype" w:hAnsi="Palatino Linotype" w:cs="Palatino Linotype"/>
          <w:i/>
          <w:sz w:val="22"/>
          <w:szCs w:val="22"/>
        </w:rPr>
        <w:t xml:space="preserve">, con nombre incompleto o seudónimo </w:t>
      </w:r>
      <w:r w:rsidRPr="00127083">
        <w:rPr>
          <w:rFonts w:ascii="Palatino Linotype" w:eastAsia="Palatino Linotype" w:hAnsi="Palatino Linotype" w:cs="Palatino Linotype"/>
          <w:b/>
          <w:i/>
          <w:sz w:val="22"/>
          <w:szCs w:val="22"/>
        </w:rPr>
        <w:t>serán procedentes para su trámite por parte del sujeto obligado ante quien se presente</w:t>
      </w:r>
      <w:r w:rsidRPr="00127083">
        <w:rPr>
          <w:rFonts w:ascii="Palatino Linotype" w:eastAsia="Palatino Linotype" w:hAnsi="Palatino Linotype" w:cs="Palatino Linotype"/>
          <w:i/>
          <w:sz w:val="22"/>
          <w:szCs w:val="22"/>
        </w:rPr>
        <w:t>. No podrá requerirse información adicional con motivo del nombre proporcionado por el solicitante."</w:t>
      </w:r>
    </w:p>
    <w:p w14:paraId="435E5D22"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En este sentido, al considerar la fecha en que se formuló la solicitud y la fecha en que respondió a esta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1627BEB7" w14:textId="77777777" w:rsidR="004C21D3" w:rsidRPr="00127083" w:rsidRDefault="00F95FF9">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w:t>
      </w:r>
      <w:r w:rsidRPr="00127083">
        <w:rPr>
          <w:rFonts w:ascii="Palatino Linotype" w:eastAsia="Palatino Linotype" w:hAnsi="Palatino Linotype" w:cs="Palatino Linotype"/>
        </w:rPr>
        <w:lastRenderedPageBreak/>
        <w:t xml:space="preserve">y cada uno de los elementos formales exigidos por el artículo 180 de la Ley de Transparencia y Acceso a la Información Pública del Estado de México y Municipios, en atención a que fue presentado mediante el formato visible en </w:t>
      </w:r>
      <w:r w:rsidRPr="00127083">
        <w:rPr>
          <w:rFonts w:ascii="Palatino Linotype" w:eastAsia="Palatino Linotype" w:hAnsi="Palatino Linotype" w:cs="Palatino Linotype"/>
          <w:b/>
        </w:rPr>
        <w:t>EL</w:t>
      </w:r>
      <w:r w:rsidRPr="00127083">
        <w:rPr>
          <w:rFonts w:ascii="Palatino Linotype" w:eastAsia="Palatino Linotype" w:hAnsi="Palatino Linotype" w:cs="Palatino Linotype"/>
        </w:rPr>
        <w:t xml:space="preserve"> </w:t>
      </w:r>
      <w:r w:rsidRPr="00127083">
        <w:rPr>
          <w:rFonts w:ascii="Palatino Linotype" w:eastAsia="Palatino Linotype" w:hAnsi="Palatino Linotype" w:cs="Palatino Linotype"/>
          <w:b/>
        </w:rPr>
        <w:t>SAIMEX</w:t>
      </w:r>
      <w:r w:rsidRPr="00127083">
        <w:rPr>
          <w:rFonts w:ascii="Palatino Linotype" w:eastAsia="Palatino Linotype" w:hAnsi="Palatino Linotype" w:cs="Palatino Linotype"/>
        </w:rPr>
        <w:t>.</w:t>
      </w:r>
    </w:p>
    <w:p w14:paraId="0DCC3266" w14:textId="77777777" w:rsidR="004C21D3" w:rsidRPr="00127083" w:rsidRDefault="004C21D3">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6DB62435" w14:textId="77777777" w:rsidR="004C21D3" w:rsidRPr="00127083" w:rsidRDefault="00F95FF9">
      <w:pPr>
        <w:spacing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7F97E515" w14:textId="77777777" w:rsidR="004C21D3" w:rsidRPr="00127083" w:rsidRDefault="00F95FF9">
      <w:pPr>
        <w:ind w:left="1276" w:right="1752"/>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w:t>
      </w:r>
      <w:r w:rsidRPr="00127083">
        <w:rPr>
          <w:rFonts w:ascii="Palatino Linotype" w:eastAsia="Palatino Linotype" w:hAnsi="Palatino Linotype" w:cs="Palatino Linotype"/>
          <w:b/>
          <w:i/>
          <w:sz w:val="22"/>
          <w:szCs w:val="22"/>
        </w:rPr>
        <w:t xml:space="preserve">Artículo 179. </w:t>
      </w:r>
      <w:r w:rsidRPr="0012708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13C6320" w14:textId="77777777" w:rsidR="004C21D3" w:rsidRPr="00127083" w:rsidRDefault="00F95FF9">
      <w:pPr>
        <w:pBdr>
          <w:top w:val="nil"/>
          <w:left w:val="nil"/>
          <w:bottom w:val="nil"/>
          <w:right w:val="nil"/>
          <w:between w:val="nil"/>
        </w:pBdr>
        <w:spacing w:line="276" w:lineRule="auto"/>
        <w:ind w:left="1276" w:right="902"/>
        <w:jc w:val="both"/>
        <w:rPr>
          <w:rFonts w:ascii="Palatino Linotype" w:eastAsia="Palatino Linotype" w:hAnsi="Palatino Linotype" w:cs="Palatino Linotype"/>
          <w:b/>
          <w:i/>
          <w:sz w:val="22"/>
          <w:szCs w:val="22"/>
        </w:rPr>
      </w:pPr>
      <w:r w:rsidRPr="00127083">
        <w:rPr>
          <w:rFonts w:ascii="Palatino Linotype" w:eastAsia="Palatino Linotype" w:hAnsi="Palatino Linotype" w:cs="Palatino Linotype"/>
          <w:i/>
          <w:sz w:val="22"/>
          <w:szCs w:val="22"/>
        </w:rPr>
        <w:t>I. La negativa de la información solicitada…” (Sic</w:t>
      </w:r>
      <w:r w:rsidRPr="00127083">
        <w:rPr>
          <w:rFonts w:ascii="Palatino Linotype" w:eastAsia="Palatino Linotype" w:hAnsi="Palatino Linotype" w:cs="Palatino Linotype"/>
          <w:b/>
          <w:i/>
          <w:sz w:val="22"/>
          <w:szCs w:val="22"/>
        </w:rPr>
        <w:t>)</w:t>
      </w:r>
    </w:p>
    <w:p w14:paraId="04B365EC"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 xml:space="preserve">Tercero. Materia de Revisión: </w:t>
      </w:r>
      <w:r w:rsidRPr="00127083">
        <w:rPr>
          <w:rFonts w:ascii="Palatino Linotype" w:eastAsia="Palatino Linotype" w:hAnsi="Palatino Linotype" w:cs="Palatino Linotype"/>
        </w:rPr>
        <w:t xml:space="preserve">De las constancias que integran el expediente electrónico se advierte que el tema sobre el que este Instituto se pronunciará será: verificar si la respuesta otorgada por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es adecuada y suficiente para satisfacer el derecho de acceso a la información pública del </w:t>
      </w:r>
      <w:r w:rsidRPr="00127083">
        <w:rPr>
          <w:rFonts w:ascii="Palatino Linotype" w:eastAsia="Palatino Linotype" w:hAnsi="Palatino Linotype" w:cs="Palatino Linotype"/>
          <w:b/>
        </w:rPr>
        <w:t>RECURRENT</w:t>
      </w:r>
      <w:r w:rsidRPr="00127083">
        <w:rPr>
          <w:rFonts w:ascii="Palatino Linotype" w:eastAsia="Palatino Linotype" w:hAnsi="Palatino Linotype" w:cs="Palatino Linotype"/>
        </w:rPr>
        <w:t>E, o en su defecto, en caso de ser procedente, ordenar la entrega de información.</w:t>
      </w:r>
    </w:p>
    <w:p w14:paraId="7159B10D"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 xml:space="preserve">Cuarto. Estudio a fondo del asunto. </w:t>
      </w:r>
      <w:r w:rsidRPr="00127083">
        <w:rPr>
          <w:rFonts w:ascii="Palatino Linotype" w:eastAsia="Palatino Linotype" w:hAnsi="Palatino Linotype" w:cs="Palatino Linotype"/>
        </w:rPr>
        <w:t xml:space="preserve">es conveniente analizar si la respuesta del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w:t>
      </w:r>
      <w:r w:rsidRPr="00127083">
        <w:rPr>
          <w:rFonts w:ascii="Palatino Linotype" w:eastAsia="Palatino Linotype" w:hAnsi="Palatino Linotype" w:cs="Palatino Linotype"/>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8EA2C69" w14:textId="77777777" w:rsidR="004C21D3" w:rsidRPr="00127083" w:rsidRDefault="00F95FF9">
      <w:pPr>
        <w:spacing w:before="240"/>
        <w:ind w:left="709" w:right="760"/>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w:t>
      </w:r>
      <w:r w:rsidRPr="00127083">
        <w:rPr>
          <w:rFonts w:ascii="Palatino Linotype" w:eastAsia="Palatino Linotype" w:hAnsi="Palatino Linotype" w:cs="Palatino Linotype"/>
          <w:b/>
          <w:i/>
          <w:sz w:val="22"/>
          <w:szCs w:val="22"/>
        </w:rPr>
        <w:t>Artículo 4.</w:t>
      </w:r>
      <w:r w:rsidRPr="0012708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AB66A6B" w14:textId="77777777" w:rsidR="004C21D3" w:rsidRPr="00127083" w:rsidRDefault="00F95FF9">
      <w:pPr>
        <w:ind w:left="709" w:right="760"/>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2708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31D8680" w14:textId="77777777" w:rsidR="004C21D3" w:rsidRPr="00127083" w:rsidRDefault="00F95FF9">
      <w:pPr>
        <w:ind w:left="709" w:right="760"/>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127083">
        <w:rPr>
          <w:rFonts w:ascii="Palatino Linotype" w:eastAsia="Palatino Linotype" w:hAnsi="Palatino Linotype" w:cs="Palatino Linotype"/>
          <w:i/>
          <w:sz w:val="22"/>
          <w:szCs w:val="22"/>
        </w:rPr>
        <w:t>.”(</w:t>
      </w:r>
      <w:proofErr w:type="gramEnd"/>
      <w:r w:rsidRPr="00127083">
        <w:rPr>
          <w:rFonts w:ascii="Palatino Linotype" w:eastAsia="Palatino Linotype" w:hAnsi="Palatino Linotype" w:cs="Palatino Linotype"/>
          <w:i/>
          <w:sz w:val="22"/>
          <w:szCs w:val="22"/>
        </w:rPr>
        <w:t>Sic)</w:t>
      </w:r>
    </w:p>
    <w:p w14:paraId="4EBDD176"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3198A89"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lastRenderedPageBreak/>
        <w:t>“</w:t>
      </w:r>
      <w:r w:rsidRPr="00127083">
        <w:rPr>
          <w:rFonts w:ascii="Palatino Linotype" w:eastAsia="Palatino Linotype" w:hAnsi="Palatino Linotype" w:cs="Palatino Linotype"/>
          <w:b/>
          <w:i/>
          <w:sz w:val="22"/>
          <w:szCs w:val="22"/>
        </w:rPr>
        <w:t>Artículo12.-</w:t>
      </w:r>
      <w:r w:rsidRPr="0012708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5E48E79"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27083">
        <w:rPr>
          <w:rFonts w:ascii="Palatino Linotype" w:eastAsia="Palatino Linotype" w:hAnsi="Palatino Linotype" w:cs="Palatino Linotype"/>
          <w:i/>
          <w:sz w:val="22"/>
          <w:szCs w:val="22"/>
        </w:rPr>
        <w:t xml:space="preserve">. </w:t>
      </w:r>
      <w:r w:rsidRPr="0012708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C3A9698" w14:textId="77777777" w:rsidR="004C21D3" w:rsidRPr="00127083" w:rsidRDefault="004C21D3">
      <w:pPr>
        <w:spacing w:line="360" w:lineRule="auto"/>
        <w:ind w:right="-93"/>
        <w:jc w:val="both"/>
        <w:rPr>
          <w:rFonts w:ascii="Palatino Linotype" w:eastAsia="Palatino Linotype" w:hAnsi="Palatino Linotype" w:cs="Palatino Linotype"/>
        </w:rPr>
      </w:pPr>
    </w:p>
    <w:p w14:paraId="3EB00881" w14:textId="77777777" w:rsidR="004C21D3" w:rsidRPr="00127083" w:rsidRDefault="00F95FF9">
      <w:pPr>
        <w:spacing w:line="360" w:lineRule="auto"/>
        <w:ind w:right="-93"/>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02431B0D" w14:textId="77777777" w:rsidR="004C21D3" w:rsidRPr="00127083" w:rsidRDefault="004C21D3">
      <w:pPr>
        <w:spacing w:line="360" w:lineRule="auto"/>
        <w:ind w:right="-93"/>
        <w:jc w:val="both"/>
        <w:rPr>
          <w:rFonts w:ascii="Palatino Linotype" w:eastAsia="Palatino Linotype" w:hAnsi="Palatino Linotype" w:cs="Palatino Linotype"/>
        </w:rPr>
      </w:pPr>
    </w:p>
    <w:p w14:paraId="6371818F" w14:textId="77777777" w:rsidR="004C21D3" w:rsidRPr="00127083" w:rsidRDefault="00F95FF9">
      <w:pPr>
        <w:spacing w:line="360" w:lineRule="auto"/>
        <w:jc w:val="both"/>
        <w:rPr>
          <w:rFonts w:ascii="Palatino Linotype" w:eastAsia="Palatino Linotype" w:hAnsi="Palatino Linotype" w:cs="Palatino Linotype"/>
          <w:b/>
        </w:rPr>
      </w:pPr>
      <w:r w:rsidRPr="00127083">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127083">
        <w:rPr>
          <w:rFonts w:ascii="Palatino Linotype" w:eastAsia="Palatino Linotype" w:hAnsi="Palatino Linotype" w:cs="Palatino Linotype"/>
          <w:b/>
        </w:rPr>
        <w:t xml:space="preserve"> </w:t>
      </w:r>
    </w:p>
    <w:p w14:paraId="148441DE" w14:textId="77777777" w:rsidR="004C21D3" w:rsidRPr="00127083" w:rsidRDefault="004C21D3">
      <w:pPr>
        <w:spacing w:line="360" w:lineRule="auto"/>
        <w:jc w:val="both"/>
        <w:rPr>
          <w:rFonts w:ascii="Palatino Linotype" w:eastAsia="Palatino Linotype" w:hAnsi="Palatino Linotype" w:cs="Palatino Linotype"/>
          <w:b/>
        </w:rPr>
      </w:pPr>
    </w:p>
    <w:p w14:paraId="30DF8FE1" w14:textId="77777777" w:rsidR="004C21D3" w:rsidRPr="00127083" w:rsidRDefault="00F95FF9">
      <w:pPr>
        <w:ind w:left="851" w:right="90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w:t>
      </w:r>
      <w:r w:rsidRPr="00127083">
        <w:rPr>
          <w:rFonts w:ascii="Palatino Linotype" w:eastAsia="Palatino Linotype" w:hAnsi="Palatino Linotype" w:cs="Palatino Linotype"/>
          <w:b/>
          <w:i/>
          <w:sz w:val="22"/>
          <w:szCs w:val="22"/>
        </w:rPr>
        <w:t>No existe obligación de elaborar documentos ad hoc para atender las solicitudes de acceso a la información.</w:t>
      </w:r>
      <w:r w:rsidRPr="0012708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127083">
        <w:rPr>
          <w:rFonts w:ascii="Palatino Linotype" w:eastAsia="Palatino Linotype" w:hAnsi="Palatino Linotype" w:cs="Palatino Linotype"/>
          <w:i/>
          <w:sz w:val="22"/>
          <w:szCs w:val="22"/>
        </w:rPr>
        <w:lastRenderedPageBreak/>
        <w:t>información con la que cuentan en el formato en que la misma obre en sus archivos; sin necesidad de elaborar documentos ad hoc para atender las solicitudes de información.</w:t>
      </w:r>
    </w:p>
    <w:p w14:paraId="0B9F875A" w14:textId="77777777" w:rsidR="004C21D3" w:rsidRPr="00127083" w:rsidRDefault="00F95FF9">
      <w:pPr>
        <w:ind w:left="851" w:right="90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Resoluciones: </w:t>
      </w:r>
    </w:p>
    <w:p w14:paraId="02184EA8" w14:textId="77777777" w:rsidR="004C21D3" w:rsidRPr="00127083" w:rsidRDefault="00F95FF9">
      <w:pPr>
        <w:ind w:left="851" w:right="901"/>
        <w:jc w:val="both"/>
        <w:rPr>
          <w:rFonts w:ascii="Palatino Linotype" w:eastAsia="Palatino Linotype" w:hAnsi="Palatino Linotype" w:cs="Palatino Linotype"/>
          <w:i/>
          <w:sz w:val="22"/>
          <w:szCs w:val="22"/>
        </w:rPr>
      </w:pPr>
      <w:r w:rsidRPr="00127083">
        <w:rPr>
          <w:rFonts w:ascii="Noto Sans Symbols" w:eastAsia="Noto Sans Symbols" w:hAnsi="Noto Sans Symbols" w:cs="Noto Sans Symbols"/>
          <w:i/>
          <w:sz w:val="22"/>
          <w:szCs w:val="22"/>
        </w:rPr>
        <w:t>∙</w:t>
      </w:r>
      <w:r w:rsidRPr="00127083">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798E3707" w14:textId="77777777" w:rsidR="004C21D3" w:rsidRPr="00127083" w:rsidRDefault="00F95FF9">
      <w:pPr>
        <w:ind w:left="851" w:right="901"/>
        <w:jc w:val="both"/>
        <w:rPr>
          <w:rFonts w:ascii="Palatino Linotype" w:eastAsia="Palatino Linotype" w:hAnsi="Palatino Linotype" w:cs="Palatino Linotype"/>
          <w:i/>
          <w:sz w:val="22"/>
          <w:szCs w:val="22"/>
        </w:rPr>
      </w:pPr>
      <w:r w:rsidRPr="00127083">
        <w:rPr>
          <w:rFonts w:ascii="Noto Sans Symbols" w:eastAsia="Noto Sans Symbols" w:hAnsi="Noto Sans Symbols" w:cs="Noto Sans Symbols"/>
          <w:i/>
          <w:sz w:val="22"/>
          <w:szCs w:val="22"/>
        </w:rPr>
        <w:t>∙</w:t>
      </w:r>
      <w:r w:rsidRPr="00127083">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FE209FE" w14:textId="77777777" w:rsidR="004C21D3" w:rsidRPr="00127083" w:rsidRDefault="00F95FF9">
      <w:pPr>
        <w:ind w:left="851" w:right="901"/>
        <w:jc w:val="both"/>
        <w:rPr>
          <w:rFonts w:ascii="Palatino Linotype" w:eastAsia="Palatino Linotype" w:hAnsi="Palatino Linotype" w:cs="Palatino Linotype"/>
          <w:i/>
          <w:sz w:val="22"/>
          <w:szCs w:val="22"/>
        </w:rPr>
      </w:pPr>
      <w:r w:rsidRPr="00127083">
        <w:rPr>
          <w:rFonts w:ascii="Noto Sans Symbols" w:eastAsia="Noto Sans Symbols" w:hAnsi="Noto Sans Symbols" w:cs="Noto Sans Symbols"/>
          <w:i/>
          <w:sz w:val="22"/>
          <w:szCs w:val="22"/>
        </w:rPr>
        <w:t>∙</w:t>
      </w:r>
      <w:r w:rsidRPr="00127083">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roofErr w:type="gramStart"/>
      <w:r w:rsidRPr="00127083">
        <w:rPr>
          <w:rFonts w:ascii="Palatino Linotype" w:eastAsia="Palatino Linotype" w:hAnsi="Palatino Linotype" w:cs="Palatino Linotype"/>
          <w:i/>
          <w:sz w:val="22"/>
          <w:szCs w:val="22"/>
        </w:rPr>
        <w:t>.”(</w:t>
      </w:r>
      <w:proofErr w:type="gramEnd"/>
      <w:r w:rsidRPr="00127083">
        <w:rPr>
          <w:rFonts w:ascii="Palatino Linotype" w:eastAsia="Palatino Linotype" w:hAnsi="Palatino Linotype" w:cs="Palatino Linotype"/>
          <w:i/>
          <w:sz w:val="22"/>
          <w:szCs w:val="22"/>
        </w:rPr>
        <w:t>Sic)</w:t>
      </w:r>
    </w:p>
    <w:p w14:paraId="7DA64F2E" w14:textId="77777777" w:rsidR="004C21D3" w:rsidRPr="00127083" w:rsidRDefault="004C21D3">
      <w:pPr>
        <w:spacing w:line="360" w:lineRule="auto"/>
        <w:jc w:val="both"/>
        <w:rPr>
          <w:rFonts w:ascii="Palatino Linotype" w:eastAsia="Palatino Linotype" w:hAnsi="Palatino Linotype" w:cs="Palatino Linotype"/>
        </w:rPr>
      </w:pPr>
    </w:p>
    <w:p w14:paraId="703885DA"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4373FCD9" w14:textId="77777777" w:rsidR="004C21D3" w:rsidRPr="00127083" w:rsidRDefault="004C21D3">
      <w:pPr>
        <w:spacing w:line="360" w:lineRule="auto"/>
        <w:jc w:val="both"/>
        <w:rPr>
          <w:rFonts w:ascii="Palatino Linotype" w:eastAsia="Palatino Linotype" w:hAnsi="Palatino Linotype" w:cs="Palatino Linotype"/>
        </w:rPr>
      </w:pPr>
    </w:p>
    <w:p w14:paraId="53B7E606" w14:textId="77777777" w:rsidR="004C21D3" w:rsidRPr="00127083" w:rsidRDefault="00F95FF9">
      <w:pPr>
        <w:spacing w:line="360" w:lineRule="auto"/>
        <w:ind w:right="49"/>
        <w:jc w:val="both"/>
        <w:rPr>
          <w:rFonts w:ascii="Palatino Linotype" w:eastAsia="Palatino Linotype" w:hAnsi="Palatino Linotype" w:cs="Palatino Linotype"/>
        </w:rPr>
      </w:pPr>
      <w:r w:rsidRPr="0012708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100622C" w14:textId="77777777" w:rsidR="004C21D3" w:rsidRPr="00127083" w:rsidRDefault="004C21D3">
      <w:pPr>
        <w:spacing w:line="360" w:lineRule="auto"/>
        <w:ind w:right="49"/>
        <w:jc w:val="both"/>
        <w:rPr>
          <w:rFonts w:ascii="Palatino Linotype" w:eastAsia="Palatino Linotype" w:hAnsi="Palatino Linotype" w:cs="Palatino Linotype"/>
        </w:rPr>
      </w:pPr>
    </w:p>
    <w:p w14:paraId="16C324B4"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763C463" w14:textId="77777777" w:rsidR="004C21D3" w:rsidRPr="00127083" w:rsidRDefault="004C21D3">
      <w:pPr>
        <w:ind w:left="851" w:right="899"/>
        <w:jc w:val="both"/>
        <w:rPr>
          <w:rFonts w:ascii="Palatino Linotype" w:eastAsia="Palatino Linotype" w:hAnsi="Palatino Linotype" w:cs="Palatino Linotype"/>
          <w:i/>
          <w:sz w:val="22"/>
          <w:szCs w:val="22"/>
        </w:rPr>
      </w:pPr>
    </w:p>
    <w:p w14:paraId="2971F03E" w14:textId="77777777" w:rsidR="004C21D3" w:rsidRPr="00127083" w:rsidRDefault="00F95FF9">
      <w:pPr>
        <w:ind w:left="851" w:right="89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w:t>
      </w:r>
      <w:r w:rsidRPr="00127083">
        <w:rPr>
          <w:rFonts w:ascii="Palatino Linotype" w:eastAsia="Palatino Linotype" w:hAnsi="Palatino Linotype" w:cs="Palatino Linotype"/>
          <w:b/>
          <w:i/>
          <w:sz w:val="22"/>
          <w:szCs w:val="22"/>
        </w:rPr>
        <w:t xml:space="preserve">Artículo 3. </w:t>
      </w:r>
      <w:r w:rsidRPr="00127083">
        <w:rPr>
          <w:rFonts w:ascii="Palatino Linotype" w:eastAsia="Palatino Linotype" w:hAnsi="Palatino Linotype" w:cs="Palatino Linotype"/>
          <w:i/>
          <w:sz w:val="22"/>
          <w:szCs w:val="22"/>
        </w:rPr>
        <w:t>Para los efectos de la presente Ley se entenderá por:</w:t>
      </w:r>
    </w:p>
    <w:p w14:paraId="131A520B" w14:textId="77777777" w:rsidR="004C21D3" w:rsidRPr="00127083" w:rsidRDefault="00F95FF9">
      <w:pPr>
        <w:ind w:left="851" w:right="89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w:t>
      </w:r>
    </w:p>
    <w:p w14:paraId="73CA2977" w14:textId="77777777" w:rsidR="004C21D3" w:rsidRPr="00127083" w:rsidRDefault="00F95FF9">
      <w:pPr>
        <w:ind w:left="851" w:right="89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XI. Documento:</w:t>
      </w:r>
      <w:r w:rsidRPr="00127083">
        <w:rPr>
          <w:rFonts w:ascii="Palatino Linotype" w:eastAsia="Palatino Linotype" w:hAnsi="Palatino Linotype" w:cs="Palatino Linotype"/>
          <w:i/>
          <w:sz w:val="22"/>
          <w:szCs w:val="22"/>
        </w:rPr>
        <w:t xml:space="preserve"> Los expedientes, reportes, estudios, actas</w:t>
      </w:r>
      <w:r w:rsidRPr="00127083">
        <w:rPr>
          <w:rFonts w:ascii="Palatino Linotype" w:eastAsia="Palatino Linotype" w:hAnsi="Palatino Linotype" w:cs="Palatino Linotype"/>
          <w:b/>
          <w:i/>
          <w:sz w:val="22"/>
          <w:szCs w:val="22"/>
        </w:rPr>
        <w:t>,</w:t>
      </w:r>
      <w:r w:rsidRPr="0012708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DA5A049" w14:textId="77777777" w:rsidR="004C21D3" w:rsidRPr="00127083" w:rsidRDefault="004C21D3">
      <w:pPr>
        <w:ind w:left="851" w:right="899"/>
        <w:jc w:val="both"/>
        <w:rPr>
          <w:rFonts w:ascii="Palatino Linotype" w:eastAsia="Palatino Linotype" w:hAnsi="Palatino Linotype" w:cs="Palatino Linotype"/>
          <w:sz w:val="22"/>
          <w:szCs w:val="22"/>
        </w:rPr>
      </w:pPr>
    </w:p>
    <w:p w14:paraId="4602D321"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56A852F" w14:textId="77777777" w:rsidR="004C21D3" w:rsidRPr="00127083" w:rsidRDefault="004C21D3">
      <w:pPr>
        <w:ind w:left="851" w:right="899"/>
        <w:jc w:val="both"/>
        <w:rPr>
          <w:rFonts w:ascii="Palatino Linotype" w:eastAsia="Palatino Linotype" w:hAnsi="Palatino Linotype" w:cs="Palatino Linotype"/>
          <w:b/>
          <w:sz w:val="22"/>
          <w:szCs w:val="22"/>
        </w:rPr>
      </w:pPr>
    </w:p>
    <w:p w14:paraId="12844101" w14:textId="77777777" w:rsidR="004C21D3" w:rsidRPr="00127083" w:rsidRDefault="00F95FF9">
      <w:pPr>
        <w:ind w:left="851" w:right="899"/>
        <w:jc w:val="both"/>
        <w:rPr>
          <w:rFonts w:ascii="Palatino Linotype" w:eastAsia="Palatino Linotype" w:hAnsi="Palatino Linotype" w:cs="Palatino Linotype"/>
          <w:b/>
          <w:i/>
          <w:sz w:val="22"/>
          <w:szCs w:val="22"/>
        </w:rPr>
      </w:pPr>
      <w:r w:rsidRPr="00127083">
        <w:rPr>
          <w:rFonts w:ascii="Palatino Linotype" w:eastAsia="Palatino Linotype" w:hAnsi="Palatino Linotype" w:cs="Palatino Linotype"/>
          <w:b/>
          <w:sz w:val="22"/>
          <w:szCs w:val="22"/>
        </w:rPr>
        <w:t>“</w:t>
      </w:r>
      <w:r w:rsidRPr="00127083">
        <w:rPr>
          <w:rFonts w:ascii="Palatino Linotype" w:eastAsia="Palatino Linotype" w:hAnsi="Palatino Linotype" w:cs="Palatino Linotype"/>
          <w:b/>
          <w:i/>
          <w:sz w:val="22"/>
          <w:szCs w:val="22"/>
        </w:rPr>
        <w:t>CRITERIO 0002-11</w:t>
      </w:r>
    </w:p>
    <w:p w14:paraId="76BE909D" w14:textId="77777777" w:rsidR="004C21D3" w:rsidRPr="00127083" w:rsidRDefault="00F95FF9">
      <w:pPr>
        <w:ind w:left="851" w:right="89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 xml:space="preserve">INFORMACIÓN PÚBLICA, CONCEPTO DE, EN MATERIA DE TRANSPARENCIA. INTERPRETACIÓN SISTEMÁTICA DE LOS </w:t>
      </w:r>
      <w:r w:rsidRPr="00127083">
        <w:rPr>
          <w:rFonts w:ascii="Palatino Linotype" w:eastAsia="Palatino Linotype" w:hAnsi="Palatino Linotype" w:cs="Palatino Linotype"/>
          <w:b/>
          <w:i/>
          <w:sz w:val="22"/>
          <w:szCs w:val="22"/>
        </w:rPr>
        <w:lastRenderedPageBreak/>
        <w:t>ARTÍCULOS 2°, FRACCIÓN V, XV, Y XVI, 3°, 4°, 11 Y 41.</w:t>
      </w:r>
      <w:r w:rsidRPr="0012708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7BEBB4B" w14:textId="77777777" w:rsidR="004C21D3" w:rsidRPr="00127083" w:rsidRDefault="00F95FF9">
      <w:pPr>
        <w:ind w:left="851" w:right="89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En </w:t>
      </w:r>
      <w:proofErr w:type="gramStart"/>
      <w:r w:rsidRPr="00127083">
        <w:rPr>
          <w:rFonts w:ascii="Palatino Linotype" w:eastAsia="Palatino Linotype" w:hAnsi="Palatino Linotype" w:cs="Palatino Linotype"/>
          <w:i/>
          <w:sz w:val="22"/>
          <w:szCs w:val="22"/>
        </w:rPr>
        <w:t>consecuencia</w:t>
      </w:r>
      <w:proofErr w:type="gramEnd"/>
      <w:r w:rsidRPr="00127083">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B23E112" w14:textId="77777777" w:rsidR="004C21D3" w:rsidRPr="00127083" w:rsidRDefault="00F95FF9">
      <w:pPr>
        <w:ind w:left="851" w:right="89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1) Que se trate de información registrada en cualquier soporte documental, </w:t>
      </w:r>
      <w:proofErr w:type="gramStart"/>
      <w:r w:rsidRPr="00127083">
        <w:rPr>
          <w:rFonts w:ascii="Palatino Linotype" w:eastAsia="Palatino Linotype" w:hAnsi="Palatino Linotype" w:cs="Palatino Linotype"/>
          <w:i/>
          <w:sz w:val="22"/>
          <w:szCs w:val="22"/>
        </w:rPr>
        <w:t>que</w:t>
      </w:r>
      <w:proofErr w:type="gramEnd"/>
      <w:r w:rsidRPr="00127083">
        <w:rPr>
          <w:rFonts w:ascii="Palatino Linotype" w:eastAsia="Palatino Linotype" w:hAnsi="Palatino Linotype" w:cs="Palatino Linotype"/>
          <w:i/>
          <w:sz w:val="22"/>
          <w:szCs w:val="22"/>
        </w:rPr>
        <w:t xml:space="preserve"> en ejercicio de las atribuciones conferidas, sea generada por los Sujetos Obligados;</w:t>
      </w:r>
    </w:p>
    <w:p w14:paraId="6A7E4B8C" w14:textId="77777777" w:rsidR="004C21D3" w:rsidRPr="00127083" w:rsidRDefault="00F95FF9">
      <w:pPr>
        <w:ind w:left="851" w:right="899"/>
        <w:jc w:val="both"/>
        <w:rPr>
          <w:rFonts w:ascii="Palatino Linotype" w:eastAsia="Palatino Linotype" w:hAnsi="Palatino Linotype" w:cs="Palatino Linotype"/>
          <w:b/>
          <w:i/>
          <w:sz w:val="22"/>
          <w:szCs w:val="22"/>
        </w:rPr>
      </w:pPr>
      <w:r w:rsidRPr="00127083">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127083">
        <w:rPr>
          <w:rFonts w:ascii="Palatino Linotype" w:eastAsia="Palatino Linotype" w:hAnsi="Palatino Linotype" w:cs="Palatino Linotype"/>
          <w:b/>
          <w:i/>
          <w:sz w:val="22"/>
          <w:szCs w:val="22"/>
        </w:rPr>
        <w:t>que</w:t>
      </w:r>
      <w:proofErr w:type="gramEnd"/>
      <w:r w:rsidRPr="00127083">
        <w:rPr>
          <w:rFonts w:ascii="Palatino Linotype" w:eastAsia="Palatino Linotype" w:hAnsi="Palatino Linotype" w:cs="Palatino Linotype"/>
          <w:b/>
          <w:i/>
          <w:sz w:val="22"/>
          <w:szCs w:val="22"/>
        </w:rPr>
        <w:t xml:space="preserve"> en ejercicio de las atribuciones conferidas, sea administrada por los Sujetos Obligados, y</w:t>
      </w:r>
    </w:p>
    <w:p w14:paraId="0A253C2A" w14:textId="77777777" w:rsidR="004C21D3" w:rsidRPr="00127083" w:rsidRDefault="00F95FF9">
      <w:pPr>
        <w:ind w:left="851" w:right="899"/>
        <w:jc w:val="both"/>
        <w:rPr>
          <w:rFonts w:ascii="Palatino Linotype" w:eastAsia="Palatino Linotype" w:hAnsi="Palatino Linotype" w:cs="Palatino Linotype"/>
          <w:b/>
          <w:i/>
          <w:sz w:val="22"/>
          <w:szCs w:val="22"/>
        </w:rPr>
      </w:pPr>
      <w:r w:rsidRPr="00127083">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roofErr w:type="gramStart"/>
      <w:r w:rsidRPr="00127083">
        <w:rPr>
          <w:rFonts w:ascii="Palatino Linotype" w:eastAsia="Palatino Linotype" w:hAnsi="Palatino Linotype" w:cs="Palatino Linotype"/>
          <w:b/>
          <w:i/>
          <w:sz w:val="22"/>
          <w:szCs w:val="22"/>
        </w:rPr>
        <w:t>.”(</w:t>
      </w:r>
      <w:proofErr w:type="gramEnd"/>
      <w:r w:rsidRPr="00127083">
        <w:rPr>
          <w:rFonts w:ascii="Palatino Linotype" w:eastAsia="Palatino Linotype" w:hAnsi="Palatino Linotype" w:cs="Palatino Linotype"/>
          <w:b/>
          <w:i/>
          <w:sz w:val="22"/>
          <w:szCs w:val="22"/>
        </w:rPr>
        <w:t>Sic)</w:t>
      </w:r>
    </w:p>
    <w:p w14:paraId="5181C5DD"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Así, del análisis de la solicitud de información pública que motivó el recurso de revisión que ahora se resuelve, se advierte que el particular requirió al Sistema Municipal Para el Desarrollo Integral de la Familia de Tlalnepantla de Baz, lo siguiente:</w:t>
      </w:r>
    </w:p>
    <w:p w14:paraId="7A90885F" w14:textId="77777777" w:rsidR="004C21D3" w:rsidRPr="00127083" w:rsidRDefault="00F95FF9">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INFORME DE ACTIVIDADES DE LA COORDINACION DE TRANSPARENCIA DE LOS AÑOS 2018, 2019, 2020, 2021, 2022, 2023</w:t>
      </w:r>
    </w:p>
    <w:p w14:paraId="15CCA398" w14:textId="77777777" w:rsidR="004C21D3" w:rsidRPr="00127083" w:rsidRDefault="00F95FF9">
      <w:pPr>
        <w:spacing w:before="240" w:after="24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En respuesta,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a través su Coordinación de Transparencia informó en lo medular que dentro de sus atribuciones no existe el documento denominado “Informe de Actividades de la Coordinación de Transparencia”, con fundamento en el artículo 53 de la Ley de Transparencia y Acceso a la Información Pública del Estado de México y Municipio así como en lo señalado por el artículo </w:t>
      </w:r>
      <w:r w:rsidRPr="00127083">
        <w:rPr>
          <w:rFonts w:ascii="Palatino Linotype" w:eastAsia="Palatino Linotype" w:hAnsi="Palatino Linotype" w:cs="Palatino Linotype"/>
        </w:rPr>
        <w:lastRenderedPageBreak/>
        <w:t>109 del Reglamento Interno del Sistema Municipal para el Desarrollo Integral de la Familia de Tlalnepantla de Baz.</w:t>
      </w:r>
    </w:p>
    <w:p w14:paraId="66ACB417"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Una vez conocida la respuesta la parte </w:t>
      </w:r>
      <w:r w:rsidRPr="00127083">
        <w:rPr>
          <w:rFonts w:ascii="Palatino Linotype" w:eastAsia="Palatino Linotype" w:hAnsi="Palatino Linotype" w:cs="Palatino Linotype"/>
          <w:b/>
        </w:rPr>
        <w:t>RECURRENTE</w:t>
      </w:r>
      <w:r w:rsidRPr="00127083">
        <w:rPr>
          <w:rFonts w:ascii="Palatino Linotype" w:eastAsia="Palatino Linotype" w:hAnsi="Palatino Linotype" w:cs="Palatino Linotype"/>
        </w:rPr>
        <w:t xml:space="preserve"> se inconformó en lo medular por la negativa de la información solicitada.</w:t>
      </w:r>
    </w:p>
    <w:p w14:paraId="0A85C733" w14:textId="77777777" w:rsidR="004C21D3" w:rsidRPr="00127083" w:rsidRDefault="004C21D3">
      <w:pPr>
        <w:spacing w:line="360" w:lineRule="auto"/>
        <w:jc w:val="both"/>
        <w:rPr>
          <w:rFonts w:ascii="Palatino Linotype" w:eastAsia="Palatino Linotype" w:hAnsi="Palatino Linotype" w:cs="Palatino Linotype"/>
        </w:rPr>
      </w:pPr>
    </w:p>
    <w:p w14:paraId="4937B822"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Ante la interposición del recurso de revisión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fue omiso en rendir su informe justificado. </w:t>
      </w:r>
    </w:p>
    <w:p w14:paraId="799FCA90" w14:textId="77777777" w:rsidR="004C21D3" w:rsidRPr="00127083" w:rsidRDefault="004C21D3">
      <w:pPr>
        <w:spacing w:line="360" w:lineRule="auto"/>
        <w:jc w:val="both"/>
        <w:rPr>
          <w:rFonts w:ascii="Palatino Linotype" w:eastAsia="Palatino Linotype" w:hAnsi="Palatino Linotype" w:cs="Palatino Linotype"/>
        </w:rPr>
      </w:pPr>
    </w:p>
    <w:p w14:paraId="022AEAD5"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Con base en lo precedente, se determina que la información proporcionada por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en su respuesta, no con lo establecido por los artículos 4, 12 y 24 último párrafo de la Ley de Transparencia y Acceso a la Información Pública del Estado de México y Municipios; por ello, los motivos de inconformidad acontecen fundados para revocar la respuesta del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en razón de las consideraciones de derecho que a continuación se exponen:</w:t>
      </w:r>
    </w:p>
    <w:p w14:paraId="437F8BE0" w14:textId="77777777" w:rsidR="004C21D3" w:rsidRPr="00127083" w:rsidRDefault="004C21D3">
      <w:pPr>
        <w:spacing w:line="360" w:lineRule="auto"/>
        <w:jc w:val="both"/>
        <w:rPr>
          <w:rFonts w:ascii="Palatino Linotype" w:eastAsia="Palatino Linotype" w:hAnsi="Palatino Linotype" w:cs="Palatino Linotype"/>
        </w:rPr>
      </w:pPr>
    </w:p>
    <w:p w14:paraId="0F25E773"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Es conveniente traer a colación lo señalado por el artículo 24 de la Ley de Transparencia y Acceso a la Información Pública del Estado de México y Municipios, que señala:</w:t>
      </w:r>
    </w:p>
    <w:p w14:paraId="3C2CCD71" w14:textId="77777777" w:rsidR="004C21D3" w:rsidRPr="00127083" w:rsidRDefault="004C21D3">
      <w:pPr>
        <w:spacing w:line="360" w:lineRule="auto"/>
        <w:jc w:val="both"/>
        <w:rPr>
          <w:rFonts w:ascii="Palatino Linotype" w:eastAsia="Palatino Linotype" w:hAnsi="Palatino Linotype" w:cs="Palatino Linotype"/>
        </w:rPr>
      </w:pPr>
    </w:p>
    <w:p w14:paraId="1DD23767"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“Artículo 24. </w:t>
      </w:r>
      <w:r w:rsidRPr="00127083">
        <w:rPr>
          <w:rFonts w:ascii="Palatino Linotype" w:eastAsia="Palatino Linotype" w:hAnsi="Palatino Linotype" w:cs="Palatino Linotype"/>
          <w:b/>
          <w:i/>
          <w:sz w:val="22"/>
          <w:szCs w:val="22"/>
        </w:rPr>
        <w:t>Para el cumplimiento de los objetivos de esta Ley, los sujetos obligados deberán cumplir con las siguientes obligaciones</w:t>
      </w:r>
      <w:r w:rsidRPr="00127083">
        <w:rPr>
          <w:rFonts w:ascii="Palatino Linotype" w:eastAsia="Palatino Linotype" w:hAnsi="Palatino Linotype" w:cs="Palatino Linotype"/>
          <w:i/>
          <w:sz w:val="22"/>
          <w:szCs w:val="22"/>
        </w:rPr>
        <w:t xml:space="preserve">, según corresponda, de acuerdo a su naturaleza: </w:t>
      </w:r>
    </w:p>
    <w:p w14:paraId="24A42B9C"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I. Constituir el Comité de Transparencia, las unidades de transparencia y vigilar su correcto funcionamiento de acuerdo a su normatividad interna; </w:t>
      </w:r>
    </w:p>
    <w:p w14:paraId="4929B432"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lastRenderedPageBreak/>
        <w:t xml:space="preserve">II. Designar en las unidades de transparencia a los titulares que dependan directamente del titular del sujeto obligado y que preferentemente cuenten con experiencia en la materia; </w:t>
      </w:r>
    </w:p>
    <w:p w14:paraId="5FF2C8AA"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III. Proporcionar capacitación continua y especializada en coordinación con el Instituto, al personal que formen parte de los comités y unidades de transparencia; en temas de transparencia, acceso a la información y rendición de cuentas; </w:t>
      </w:r>
    </w:p>
    <w:p w14:paraId="00090E2F"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IV. Constituir y mantener actualizados sus sistemas de archivos y gestión documental, conforme a la normatividad aplicable; </w:t>
      </w:r>
    </w:p>
    <w:p w14:paraId="7671CE2E"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V. Promover la generación, documentación y publicación de la información en formatos abiertos y accesibles; </w:t>
      </w:r>
    </w:p>
    <w:p w14:paraId="06FFA1E4"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VI. Proteger y resguardar la información clasificada como reservada o confidencial; </w:t>
      </w:r>
    </w:p>
    <w:p w14:paraId="17F26D97"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VII. Reportar al Instituto sobre las acciones de implementación de la normatividad en la materia, en los términos que estos determinen; </w:t>
      </w:r>
    </w:p>
    <w:p w14:paraId="4A62F174"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VIII. Atender de manera oportuna, los requerimientos, observaciones, recomendaciones y criterios que en materia de transparencia y acceso a la información realice el Instituto; </w:t>
      </w:r>
    </w:p>
    <w:p w14:paraId="50D5C070"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IX. Fomentar el uso de tecnologías de la información para garantizar la transparencia, el derecho de acceso a la información y la accesibilidad a éstos; </w:t>
      </w:r>
    </w:p>
    <w:p w14:paraId="3344659A"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 Cumplir cabalmente con las resoluciones emitidas por el Instituto; </w:t>
      </w:r>
    </w:p>
    <w:p w14:paraId="61FA8169"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XI. Dar acceso a la información pública que le sea requerida, en los términos de la Ley General, esta Ley y demás disposiciones jurídicas aplicables; </w:t>
      </w:r>
    </w:p>
    <w:p w14:paraId="62438963"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XII. Publicar y mantener actualizada la información relativa a las obligaciones generales de transparencia previstas en la presente Ley o determinadas así por el Instituto, y en general aquella que sea de interés público; </w:t>
      </w:r>
    </w:p>
    <w:p w14:paraId="53FA788D"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XIII. Difundir proactivamente información de interés público; </w:t>
      </w:r>
    </w:p>
    <w:p w14:paraId="4AEF8E0B"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XIV. Asegurar la protección de los datos personales en su posesión, en términos de la Ley de Protección de Datos Personales del Estado de México; </w:t>
      </w:r>
    </w:p>
    <w:p w14:paraId="63290726"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XV. Informar anualmente por escrito al Instituto sobre las actividades realizadas, en cumplimiento de las obligaciones que se deriven de la presente Ley</w:t>
      </w:r>
      <w:r w:rsidRPr="00127083">
        <w:rPr>
          <w:rFonts w:ascii="Palatino Linotype" w:eastAsia="Palatino Linotype" w:hAnsi="Palatino Linotype" w:cs="Palatino Linotype"/>
          <w:i/>
          <w:sz w:val="22"/>
          <w:szCs w:val="22"/>
        </w:rPr>
        <w:t xml:space="preserve">; </w:t>
      </w:r>
    </w:p>
    <w:p w14:paraId="38041DC3"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XVI. Procurar condiciones de accesibilidad para que personas con discapacidad ejerzan los derechos regulados en esta Ley; X</w:t>
      </w:r>
    </w:p>
    <w:p w14:paraId="10F69D55"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VII. Crear y hacer uso de sistemas de tecnología sistematizados y avanzados, y adoptar las nuevas herramientas para que los ciudadanos consulten información de manera directa, sencilla y rápida; </w:t>
      </w:r>
    </w:p>
    <w:p w14:paraId="5FFE7109"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XVIII. Hacer pública toda aquella información relativa a los montos y las personas a quienes entreguen, por cualquier motivo, recursos públicos, así como los informes que dichas personas les entreguen sobre el uso y destino de dichos recursos; </w:t>
      </w:r>
    </w:p>
    <w:p w14:paraId="3F435816"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lastRenderedPageBreak/>
        <w:t>XIX. Transparentar sus acciones, así como garantizar y respetar el derecho a la información pública;</w:t>
      </w:r>
    </w:p>
    <w:p w14:paraId="15971A76"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XX. Tomar las medidas apropiadas para proporcionar información a personas con discapacidad en formatos y tecnologías accesibles de forma oportuna y sin un costo adicional; </w:t>
      </w:r>
    </w:p>
    <w:p w14:paraId="60DEEBDE"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XXI. Procurar la generación de estadística de su información en formato de datos abiertos en la medida de lo posible; </w:t>
      </w:r>
    </w:p>
    <w:p w14:paraId="630B9D08"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XXII. Documentar todo acto que derive del ejercicio de sus facultades, competencias o funciones y abstenerse de destruirlos u ocultarlos, dentro de los que destacan los procesos deliberativos y de decisión definitiva; </w:t>
      </w:r>
    </w:p>
    <w:p w14:paraId="4F941FA3"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XXIII. Procurar la digitalización de toda la información pública en su poder; </w:t>
      </w:r>
    </w:p>
    <w:p w14:paraId="008E80FE"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XXIV. Orientar y asesorar al solicitante para corregir cualquier deficiencia sustancial de las solicitudes; y </w:t>
      </w:r>
    </w:p>
    <w:p w14:paraId="75F73C67"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XXV. Las demás que se establezcan en la presente Ley y normatividad aplicable en la materia. </w:t>
      </w:r>
    </w:p>
    <w:p w14:paraId="28D53B19" w14:textId="77777777" w:rsidR="004C21D3" w:rsidRPr="00127083" w:rsidRDefault="00F95FF9">
      <w:pPr>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En la administración, gestión y custodia de los archivos de información pública, los sujetos obligados, los servidores públicos habilitados y los servidores públicos en general, se ajustarán a lo establecido por la normatividad aplicable. Los sujetos obligados solo proporcionarán la información pública que generen, administren o posean en el ejercicio de sus atribuciones.</w:t>
      </w:r>
    </w:p>
    <w:p w14:paraId="174900E1" w14:textId="77777777" w:rsidR="004C21D3" w:rsidRPr="00127083" w:rsidRDefault="004C21D3">
      <w:pPr>
        <w:jc w:val="both"/>
        <w:rPr>
          <w:rFonts w:ascii="Palatino Linotype" w:eastAsia="Palatino Linotype" w:hAnsi="Palatino Linotype" w:cs="Palatino Linotype"/>
        </w:rPr>
      </w:pPr>
    </w:p>
    <w:p w14:paraId="66B38690"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En donde se establece que los Sujetos Obligados, en este caso el Sistema Municipal Para el Desarrollo Integral de la Familia de Tlalnepantla de Baz, debió haber informado de manera anual al Instituto de Transparencia, Acceso a la Información Pública y Protección de Datos Personales del Estado de México y Municipios, sobre las actividades realizadas, en cumplimiento de las obligaciones que se deriven de la Ley de Transparencia y Acceso a la Información Pública del Estado de México y Municipios.</w:t>
      </w:r>
    </w:p>
    <w:p w14:paraId="103E1F74"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Asimismo, el artículo 3 fracción XLIV, 50 y 51 de la Ley de la Materia establece lo siguiente:</w:t>
      </w:r>
    </w:p>
    <w:p w14:paraId="3A495026" w14:textId="77777777" w:rsidR="004C21D3" w:rsidRPr="00127083" w:rsidRDefault="004C21D3">
      <w:pPr>
        <w:spacing w:line="360" w:lineRule="auto"/>
        <w:jc w:val="both"/>
        <w:rPr>
          <w:rFonts w:ascii="Palatino Linotype" w:eastAsia="Palatino Linotype" w:hAnsi="Palatino Linotype" w:cs="Palatino Linotype"/>
        </w:rPr>
      </w:pPr>
    </w:p>
    <w:p w14:paraId="2994A5B0" w14:textId="77777777" w:rsidR="004C21D3" w:rsidRPr="00127083" w:rsidRDefault="00F95FF9">
      <w:pPr>
        <w:spacing w:before="240" w:after="240"/>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lastRenderedPageBreak/>
        <w:t>Artículo 3. Para los efectos de la presente Ley se entenderá por:</w:t>
      </w:r>
    </w:p>
    <w:p w14:paraId="46A50949" w14:textId="77777777" w:rsidR="004C21D3" w:rsidRPr="00127083" w:rsidRDefault="00F95FF9">
      <w:pPr>
        <w:spacing w:before="240" w:after="240"/>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w:t>
      </w:r>
    </w:p>
    <w:p w14:paraId="4461FFC6" w14:textId="77777777" w:rsidR="004C21D3" w:rsidRPr="00127083" w:rsidRDefault="00F95FF9">
      <w:pPr>
        <w:spacing w:before="240" w:after="240"/>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XLIV. Unidad de transparencia: La establecida por los sujetos obligados para ingresar, actualizar y mantener vigente las obligaciones de información pública en sus respectivos portales de transparencia; tramitar las solicitudes de acceso a la información pública; y</w:t>
      </w:r>
    </w:p>
    <w:p w14:paraId="7E9E28FD" w14:textId="77777777" w:rsidR="004C21D3" w:rsidRPr="00127083" w:rsidRDefault="00F95FF9">
      <w:pPr>
        <w:spacing w:before="240" w:after="240"/>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Artículo 50. Los sujetos obligados contarán con un área responsable para la atención de las solicitudes de información, a la que se le denominará Unidad de Transparencia.</w:t>
      </w:r>
    </w:p>
    <w:p w14:paraId="14977EDA" w14:textId="77777777" w:rsidR="004C21D3" w:rsidRPr="00127083" w:rsidRDefault="00F95FF9">
      <w:pPr>
        <w:spacing w:before="240" w:after="240"/>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Artículo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12EA3E4D" w14:textId="77777777" w:rsidR="004C21D3" w:rsidRPr="00127083" w:rsidRDefault="00F95FF9">
      <w:pPr>
        <w:spacing w:before="240" w:after="240"/>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Artículo 198. Los sujetos obligados, a través de la Unidad de Transparencia, darán estricto cumplimiento a las resoluciones del Instituto y deberán rendir Informe a </w:t>
      </w:r>
      <w:proofErr w:type="gramStart"/>
      <w:r w:rsidRPr="00127083">
        <w:rPr>
          <w:rFonts w:ascii="Palatino Linotype" w:eastAsia="Palatino Linotype" w:hAnsi="Palatino Linotype" w:cs="Palatino Linotype"/>
          <w:i/>
          <w:sz w:val="22"/>
          <w:szCs w:val="22"/>
        </w:rPr>
        <w:t>éste</w:t>
      </w:r>
      <w:proofErr w:type="gramEnd"/>
      <w:r w:rsidRPr="00127083">
        <w:rPr>
          <w:rFonts w:ascii="Palatino Linotype" w:eastAsia="Palatino Linotype" w:hAnsi="Palatino Linotype" w:cs="Palatino Linotype"/>
          <w:i/>
          <w:sz w:val="22"/>
          <w:szCs w:val="22"/>
        </w:rPr>
        <w:t xml:space="preserve"> sobre su cumplimiento. Excepcionalmente, considerando las circunstancias especiales del caso, los sujetos obligados podrán solicitar al Instituto, de manera fundada y motivada, una ampliación del plazo para el cumplimiento de la resolución. Dicha solicitud deberá presentarse, a más tardar, dentro de los primeros tres días hábiles del plazo otorgado para el cumplimiento, a efecto de que el Instituto resuelva sobre la procedencia de la misma dentro de los cinco días hábiles siguientes</w:t>
      </w:r>
    </w:p>
    <w:p w14:paraId="3F64BFED" w14:textId="77777777" w:rsidR="004C21D3" w:rsidRPr="00127083" w:rsidRDefault="00F95FF9">
      <w:pPr>
        <w:spacing w:before="240" w:after="240" w:line="360" w:lineRule="auto"/>
        <w:ind w:right="49"/>
        <w:jc w:val="both"/>
        <w:rPr>
          <w:rFonts w:ascii="Palatino Linotype" w:eastAsia="Palatino Linotype" w:hAnsi="Palatino Linotype" w:cs="Palatino Linotype"/>
        </w:rPr>
      </w:pPr>
      <w:r w:rsidRPr="00127083">
        <w:rPr>
          <w:rFonts w:ascii="Palatino Linotype" w:eastAsia="Palatino Linotype" w:hAnsi="Palatino Linotype" w:cs="Palatino Linotype"/>
        </w:rPr>
        <w:t>En donde se establece que los Sujetos Obligados contarán con un área denominada Unidad de Transparencia, la cual será encargada de cumplir con las obligaciones de transparencia, atender las solicitudes de información y las resoluciones que emita este Órgano Garante, con lo cual se acredita que existe un vínculo entre el SUJETO OBLIGADO, la Unidad de Transparencia y este Organismo Garante.</w:t>
      </w:r>
    </w:p>
    <w:p w14:paraId="1723CA88" w14:textId="77777777" w:rsidR="004C21D3" w:rsidRPr="00127083" w:rsidRDefault="00F95FF9">
      <w:pPr>
        <w:spacing w:before="240" w:after="240" w:line="360" w:lineRule="auto"/>
        <w:ind w:right="49"/>
        <w:jc w:val="both"/>
        <w:rPr>
          <w:rFonts w:ascii="Palatino Linotype" w:eastAsia="Palatino Linotype" w:hAnsi="Palatino Linotype" w:cs="Palatino Linotype"/>
        </w:rPr>
      </w:pPr>
      <w:r w:rsidRPr="00127083">
        <w:rPr>
          <w:rFonts w:ascii="Palatino Linotype" w:eastAsia="Palatino Linotype" w:hAnsi="Palatino Linotype" w:cs="Palatino Linotype"/>
        </w:rPr>
        <w:lastRenderedPageBreak/>
        <w:t xml:space="preserve">Además, que la información señalada constituye una obligación de transparencia común establecida en el artículo 92, fracción XXXIII, a saber: </w:t>
      </w:r>
    </w:p>
    <w:p w14:paraId="531D784E" w14:textId="77777777" w:rsidR="004C21D3" w:rsidRPr="00127083" w:rsidRDefault="00F95FF9">
      <w:pPr>
        <w:spacing w:before="240" w:after="240"/>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“Artículo 92. </w:t>
      </w:r>
      <w:r w:rsidRPr="00127083">
        <w:rPr>
          <w:rFonts w:ascii="Palatino Linotype" w:eastAsia="Palatino Linotype" w:hAnsi="Palatino Linotype" w:cs="Palatino Linotype"/>
          <w:b/>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127083">
        <w:rPr>
          <w:rFonts w:ascii="Palatino Linotype" w:eastAsia="Palatino Linotype" w:hAnsi="Palatino Linotype" w:cs="Palatino Linotype"/>
          <w:b/>
          <w:i/>
          <w:sz w:val="22"/>
          <w:szCs w:val="22"/>
        </w:rPr>
        <w:br/>
      </w:r>
      <w:r w:rsidRPr="00127083">
        <w:rPr>
          <w:rFonts w:ascii="Palatino Linotype" w:eastAsia="Palatino Linotype" w:hAnsi="Palatino Linotype" w:cs="Palatino Linotype"/>
          <w:i/>
          <w:sz w:val="22"/>
          <w:szCs w:val="22"/>
        </w:rPr>
        <w:t>…</w:t>
      </w:r>
    </w:p>
    <w:p w14:paraId="2C9D2B51" w14:textId="77777777" w:rsidR="004C21D3" w:rsidRPr="00127083" w:rsidRDefault="00F95FF9">
      <w:pPr>
        <w:spacing w:before="240" w:after="240"/>
        <w:ind w:left="567" w:right="758"/>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XXXIII. Los informes que por disposición legal generen los sujetos obligados</w:t>
      </w:r>
      <w:r w:rsidRPr="00127083">
        <w:rPr>
          <w:rFonts w:ascii="Palatino Linotype" w:eastAsia="Palatino Linotype" w:hAnsi="Palatino Linotype" w:cs="Palatino Linotype"/>
          <w:i/>
          <w:sz w:val="22"/>
          <w:szCs w:val="22"/>
        </w:rPr>
        <w:t>…”</w:t>
      </w:r>
    </w:p>
    <w:p w14:paraId="24939A3E" w14:textId="77777777" w:rsidR="004C21D3" w:rsidRPr="00127083" w:rsidRDefault="00F95FF9">
      <w:pPr>
        <w:spacing w:before="240" w:after="240"/>
        <w:ind w:right="758"/>
        <w:jc w:val="both"/>
        <w:rPr>
          <w:rFonts w:ascii="Palatino Linotype" w:eastAsia="Palatino Linotype" w:hAnsi="Palatino Linotype" w:cs="Palatino Linotype"/>
        </w:rPr>
      </w:pPr>
      <w:r w:rsidRPr="00127083">
        <w:rPr>
          <w:rFonts w:ascii="Palatino Linotype" w:eastAsia="Palatino Linotype" w:hAnsi="Palatino Linotype" w:cs="Palatino Linotype"/>
          <w:i/>
          <w:sz w:val="22"/>
          <w:szCs w:val="22"/>
        </w:rPr>
        <w:t xml:space="preserve">       </w:t>
      </w:r>
    </w:p>
    <w:p w14:paraId="4D9111DE"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Obligación de Transparencia, </w:t>
      </w:r>
      <w:proofErr w:type="gramStart"/>
      <w:r w:rsidRPr="00127083">
        <w:rPr>
          <w:rFonts w:ascii="Palatino Linotype" w:eastAsia="Palatino Linotype" w:hAnsi="Palatino Linotype" w:cs="Palatino Linotype"/>
        </w:rPr>
        <w:t>que</w:t>
      </w:r>
      <w:proofErr w:type="gramEnd"/>
      <w:r w:rsidRPr="00127083">
        <w:rPr>
          <w:rFonts w:ascii="Palatino Linotype" w:eastAsia="Palatino Linotype" w:hAnsi="Palatino Linotype" w:cs="Palatino Linotype"/>
        </w:rPr>
        <w:t xml:space="preserve"> de acuerdo a las tablas de aplicabilidad del </w:t>
      </w:r>
      <w:r w:rsidRPr="00127083">
        <w:rPr>
          <w:rFonts w:ascii="Palatino Linotype" w:eastAsia="Palatino Linotype" w:hAnsi="Palatino Linotype" w:cs="Palatino Linotype"/>
          <w:b/>
        </w:rPr>
        <w:t>Sistema Municipal Para el Desarrollo Integral de la Familia de Tlalnepantla de Baz</w:t>
      </w:r>
      <w:r w:rsidRPr="00127083">
        <w:rPr>
          <w:rFonts w:ascii="Palatino Linotype" w:eastAsia="Palatino Linotype" w:hAnsi="Palatino Linotype" w:cs="Palatino Linotype"/>
        </w:rPr>
        <w:t>, si está obligado a publicar en su página oficial de la Información Pública de Oficio Mexiquense (IPOMEX), como se observa a continuación:</w:t>
      </w:r>
    </w:p>
    <w:p w14:paraId="51674737"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noProof/>
          <w:lang w:val="es-MX"/>
        </w:rPr>
        <w:drawing>
          <wp:inline distT="0" distB="0" distL="0" distR="0" wp14:anchorId="750F6EB6" wp14:editId="6C173CB1">
            <wp:extent cx="5612130" cy="906780"/>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906780"/>
                    </a:xfrm>
                    <a:prstGeom prst="rect">
                      <a:avLst/>
                    </a:prstGeom>
                    <a:ln/>
                  </pic:spPr>
                </pic:pic>
              </a:graphicData>
            </a:graphic>
          </wp:inline>
        </w:drawing>
      </w:r>
    </w:p>
    <w:p w14:paraId="0223F375"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noProof/>
          <w:lang w:val="es-MX"/>
        </w:rPr>
        <w:drawing>
          <wp:inline distT="0" distB="0" distL="0" distR="0" wp14:anchorId="5280525A" wp14:editId="1FE430DF">
            <wp:extent cx="5612130" cy="104140"/>
            <wp:effectExtent l="0" t="0" r="0" b="0"/>
            <wp:docPr id="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12130" cy="104140"/>
                    </a:xfrm>
                    <a:prstGeom prst="rect">
                      <a:avLst/>
                    </a:prstGeom>
                    <a:ln/>
                  </pic:spPr>
                </pic:pic>
              </a:graphicData>
            </a:graphic>
          </wp:inline>
        </w:drawing>
      </w:r>
    </w:p>
    <w:p w14:paraId="383F8740"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Lo que se robustece con lo señalado por los Lineamientos Técnicos Generales para la publicación, homologación y estandarización de la información de las obligaciones establecidas en el Título Quinto y en la fracción IV del artículo 31 de la </w:t>
      </w:r>
      <w:r w:rsidRPr="00127083">
        <w:rPr>
          <w:rFonts w:ascii="Palatino Linotype" w:eastAsia="Palatino Linotype" w:hAnsi="Palatino Linotype" w:cs="Palatino Linotype"/>
        </w:rPr>
        <w:lastRenderedPageBreak/>
        <w:t xml:space="preserve">Ley General de Transparencia y Acceso a la Información Pública, que deben de difundir los sujetos obligados en los portales de Internet y en la Plataforma Nacional de Transparencia, respecto de los informes que debe rendir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señala al respecto lo siguiente:</w:t>
      </w:r>
    </w:p>
    <w:p w14:paraId="7834817C"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noProof/>
          <w:lang w:val="es-MX"/>
        </w:rPr>
        <w:drawing>
          <wp:inline distT="0" distB="0" distL="0" distR="0" wp14:anchorId="10339D40" wp14:editId="2724699B">
            <wp:extent cx="5675763" cy="3072197"/>
            <wp:effectExtent l="0" t="0" r="0" b="0"/>
            <wp:docPr id="5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675763" cy="3072197"/>
                    </a:xfrm>
                    <a:prstGeom prst="rect">
                      <a:avLst/>
                    </a:prstGeom>
                    <a:ln/>
                  </pic:spPr>
                </pic:pic>
              </a:graphicData>
            </a:graphic>
          </wp:inline>
        </w:drawing>
      </w:r>
    </w:p>
    <w:p w14:paraId="11585DB9"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noProof/>
          <w:lang w:val="es-MX"/>
        </w:rPr>
        <w:lastRenderedPageBreak/>
        <w:drawing>
          <wp:inline distT="0" distB="0" distL="0" distR="0" wp14:anchorId="3AF4327B" wp14:editId="454163FD">
            <wp:extent cx="5614384" cy="5470783"/>
            <wp:effectExtent l="0" t="0" r="0" b="0"/>
            <wp:docPr id="5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614384" cy="5470783"/>
                    </a:xfrm>
                    <a:prstGeom prst="rect">
                      <a:avLst/>
                    </a:prstGeom>
                    <a:ln/>
                  </pic:spPr>
                </pic:pic>
              </a:graphicData>
            </a:graphic>
          </wp:inline>
        </w:drawing>
      </w:r>
    </w:p>
    <w:p w14:paraId="06103670"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Establecido que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sí debió general la información solicitada de acuerdo a sus atribuciones, en ese sentido si bien la Coordinación de Transparencia del Sistema Municipal Para el Desarrollo Integral de la Familia de Tlalnepantla de Baz, sólo se concretó a señalar que derivado de una búsqueda </w:t>
      </w:r>
      <w:r w:rsidRPr="00127083">
        <w:rPr>
          <w:rFonts w:ascii="Palatino Linotype" w:eastAsia="Palatino Linotype" w:hAnsi="Palatino Linotype" w:cs="Palatino Linotype"/>
        </w:rPr>
        <w:lastRenderedPageBreak/>
        <w:t>exhaustiva y razonable de sus atribuciones no existen el documento denominado informe de actividades, sin que se advierta que busco la información dentro de sus archivos.</w:t>
      </w:r>
    </w:p>
    <w:p w14:paraId="37050AF4"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No obstante, se localizó por ejemplo que en el año 2021 que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sí rindió su informe de actividades y el cual fue remitido por la Coordinación de Transparencia, como se observa a continuación:</w:t>
      </w:r>
    </w:p>
    <w:p w14:paraId="5782092F"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noProof/>
          <w:lang w:val="es-MX"/>
        </w:rPr>
        <w:drawing>
          <wp:inline distT="0" distB="0" distL="0" distR="0" wp14:anchorId="78A5A970" wp14:editId="0662274D">
            <wp:extent cx="5612130" cy="4585335"/>
            <wp:effectExtent l="0" t="0" r="0" b="0"/>
            <wp:docPr id="5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612130" cy="4585335"/>
                    </a:xfrm>
                    <a:prstGeom prst="rect">
                      <a:avLst/>
                    </a:prstGeom>
                    <a:ln/>
                  </pic:spPr>
                </pic:pic>
              </a:graphicData>
            </a:graphic>
          </wp:inline>
        </w:drawing>
      </w:r>
    </w:p>
    <w:p w14:paraId="32A7220C" w14:textId="77777777" w:rsidR="004C21D3" w:rsidRPr="00127083" w:rsidRDefault="004C21D3">
      <w:pPr>
        <w:spacing w:before="280" w:after="280" w:line="360" w:lineRule="auto"/>
        <w:jc w:val="both"/>
        <w:rPr>
          <w:rFonts w:ascii="Palatino Linotype" w:eastAsia="Palatino Linotype" w:hAnsi="Palatino Linotype" w:cs="Palatino Linotype"/>
        </w:rPr>
      </w:pPr>
    </w:p>
    <w:p w14:paraId="50D1F542"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noProof/>
          <w:lang w:val="es-MX"/>
        </w:rPr>
        <w:drawing>
          <wp:inline distT="0" distB="0" distL="0" distR="0" wp14:anchorId="7E8A60F4" wp14:editId="1DB66262">
            <wp:extent cx="5612130" cy="2334895"/>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612130" cy="2334895"/>
                    </a:xfrm>
                    <a:prstGeom prst="rect">
                      <a:avLst/>
                    </a:prstGeom>
                    <a:ln/>
                  </pic:spPr>
                </pic:pic>
              </a:graphicData>
            </a:graphic>
          </wp:inline>
        </w:drawing>
      </w:r>
      <w:r w:rsidRPr="00127083">
        <w:rPr>
          <w:noProof/>
          <w:lang w:val="es-MX"/>
        </w:rPr>
        <mc:AlternateContent>
          <mc:Choice Requires="wpg">
            <w:drawing>
              <wp:anchor distT="0" distB="0" distL="114300" distR="114300" simplePos="0" relativeHeight="251658240" behindDoc="0" locked="0" layoutInCell="1" hidden="0" allowOverlap="1" wp14:anchorId="78E91919" wp14:editId="2174C992">
                <wp:simplePos x="0" y="0"/>
                <wp:positionH relativeFrom="column">
                  <wp:posOffset>1841500</wp:posOffset>
                </wp:positionH>
                <wp:positionV relativeFrom="paragraph">
                  <wp:posOffset>1879600</wp:posOffset>
                </wp:positionV>
                <wp:extent cx="585641" cy="350029"/>
                <wp:effectExtent l="0" t="0" r="0" b="0"/>
                <wp:wrapNone/>
                <wp:docPr id="49" name="Flecha izquierda 49"/>
                <wp:cNvGraphicFramePr/>
                <a:graphic xmlns:a="http://schemas.openxmlformats.org/drawingml/2006/main">
                  <a:graphicData uri="http://schemas.microsoft.com/office/word/2010/wordprocessingShape">
                    <wps:wsp>
                      <wps:cNvSpPr/>
                      <wps:spPr>
                        <a:xfrm>
                          <a:off x="5062705" y="3614511"/>
                          <a:ext cx="566591" cy="330979"/>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57376383" w14:textId="77777777" w:rsidR="004C21D3" w:rsidRDefault="004C21D3">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1841500</wp:posOffset>
                </wp:positionH>
                <wp:positionV relativeFrom="paragraph">
                  <wp:posOffset>1879600</wp:posOffset>
                </wp:positionV>
                <wp:extent cx="585641" cy="350029"/>
                <wp:effectExtent b="0" l="0" r="0" t="0"/>
                <wp:wrapNone/>
                <wp:docPr id="49"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585641" cy="350029"/>
                        </a:xfrm>
                        <a:prstGeom prst="rect"/>
                        <a:ln/>
                      </pic:spPr>
                    </pic:pic>
                  </a:graphicData>
                </a:graphic>
              </wp:anchor>
            </w:drawing>
          </mc:Fallback>
        </mc:AlternateContent>
      </w:r>
    </w:p>
    <w:p w14:paraId="21BAC915"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Además, se hizo un requerimiento a la Dirección General de Transparencia, Acceso a la Información Pública y Gobierno Abierto, para que informara si la fecha había rendido los informes anuales de actividades, ante ello, dicha Dirección informó, lo siguiente:</w:t>
      </w:r>
    </w:p>
    <w:p w14:paraId="15C0F7E2"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noProof/>
          <w:lang w:val="es-MX"/>
        </w:rPr>
        <w:drawing>
          <wp:inline distT="0" distB="0" distL="0" distR="0" wp14:anchorId="1865B8B0" wp14:editId="116AF8D4">
            <wp:extent cx="5612130" cy="433070"/>
            <wp:effectExtent l="0" t="0" r="0" b="0"/>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612130" cy="433070"/>
                    </a:xfrm>
                    <a:prstGeom prst="rect">
                      <a:avLst/>
                    </a:prstGeom>
                    <a:ln/>
                  </pic:spPr>
                </pic:pic>
              </a:graphicData>
            </a:graphic>
          </wp:inline>
        </w:drawing>
      </w:r>
    </w:p>
    <w:p w14:paraId="26F256FF"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noProof/>
          <w:lang w:val="es-MX"/>
        </w:rPr>
        <w:drawing>
          <wp:inline distT="0" distB="0" distL="0" distR="0" wp14:anchorId="4FD89C08" wp14:editId="43E6AF87">
            <wp:extent cx="5612130" cy="681990"/>
            <wp:effectExtent l="0" t="0" r="0" b="0"/>
            <wp:docPr id="5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5612130" cy="681990"/>
                    </a:xfrm>
                    <a:prstGeom prst="rect">
                      <a:avLst/>
                    </a:prstGeom>
                    <a:ln/>
                  </pic:spPr>
                </pic:pic>
              </a:graphicData>
            </a:graphic>
          </wp:inline>
        </w:drawing>
      </w:r>
    </w:p>
    <w:p w14:paraId="3A002976"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Asimismo, dicha Dirección informó que dichos informes fueron remitidos por el Titular de la Unidad de Transparencia, mediante el correo electrónico oficial asignado a dicha Unidad.</w:t>
      </w:r>
    </w:p>
    <w:p w14:paraId="33436FE1"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lastRenderedPageBreak/>
        <w:t xml:space="preserve">Por consiguiente, la respuesta del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careció del principio de congruencia y exhaustividad, como refuerzo de lo anterior, resulta crucial el Criterio 02/17, emitido por el Pleno del Instituto Nacional de Transparencia y Acceso a la Información y Protección de Datos Personales, de título y texto siguientes:</w:t>
      </w:r>
    </w:p>
    <w:p w14:paraId="3D27E6AD" w14:textId="77777777" w:rsidR="004C21D3" w:rsidRPr="00127083" w:rsidRDefault="00F95FF9">
      <w:pPr>
        <w:pBdr>
          <w:top w:val="nil"/>
          <w:left w:val="nil"/>
          <w:bottom w:val="nil"/>
          <w:right w:val="nil"/>
          <w:between w:val="nil"/>
        </w:pBdr>
        <w:spacing w:before="80" w:after="240"/>
        <w:ind w:left="567" w:right="900"/>
        <w:jc w:val="both"/>
      </w:pPr>
      <w:r w:rsidRPr="00127083">
        <w:rPr>
          <w:rFonts w:ascii="Palatino Linotype" w:eastAsia="Palatino Linotype" w:hAnsi="Palatino Linotype" w:cs="Palatino Linotype"/>
          <w:b/>
          <w:i/>
          <w:sz w:val="22"/>
          <w:szCs w:val="22"/>
        </w:rPr>
        <w:t xml:space="preserve">“Congruencia y exhaustividad. Sus alcances para garantizar el derecho de acceso a la información. </w:t>
      </w:r>
      <w:r w:rsidRPr="00127083">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127083">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127083">
        <w:rPr>
          <w:rFonts w:ascii="Palatino Linotype" w:eastAsia="Palatino Linotype" w:hAnsi="Palatino Linotype" w:cs="Palatino Linotype"/>
          <w:i/>
          <w:sz w:val="22"/>
          <w:szCs w:val="22"/>
        </w:rPr>
        <w:t>;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3EC94FD1" w14:textId="77777777" w:rsidR="004C21D3" w:rsidRPr="00127083" w:rsidRDefault="00F95FF9">
      <w:pPr>
        <w:spacing w:before="280" w:after="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Razones por las cuales lo procedente es ordenar una nueva búsqueda exhaustiva y razonable del documento o documentos en donde conste el informe de actividades de la Coordinación de Transparencia, realizadas en los años 2018, 2019, 2020, 2021, 2022 y 2023 y de ser procedente en versión pública conforme a lo señalado por el considerando quinto del presente fallo.  </w:t>
      </w:r>
    </w:p>
    <w:p w14:paraId="4C07DE04" w14:textId="77777777" w:rsidR="004C21D3" w:rsidRPr="00127083" w:rsidRDefault="00F95FF9">
      <w:pPr>
        <w:spacing w:before="240" w:after="240" w:line="360" w:lineRule="auto"/>
        <w:ind w:right="49"/>
        <w:jc w:val="both"/>
        <w:rPr>
          <w:rFonts w:ascii="Palatino Linotype" w:eastAsia="Palatino Linotype" w:hAnsi="Palatino Linotype" w:cs="Palatino Linotype"/>
        </w:rPr>
      </w:pPr>
      <w:r w:rsidRPr="00127083">
        <w:rPr>
          <w:rFonts w:ascii="Palatino Linotype" w:eastAsia="Palatino Linotype" w:hAnsi="Palatino Linotype" w:cs="Palatino Linotype"/>
          <w:b/>
        </w:rPr>
        <w:t xml:space="preserve">Quinto. Versión Pública. </w:t>
      </w:r>
      <w:r w:rsidRPr="00127083">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w:t>
      </w:r>
      <w:r w:rsidRPr="00127083">
        <w:rPr>
          <w:rFonts w:ascii="Palatino Linotype" w:eastAsia="Palatino Linotype" w:hAnsi="Palatino Linotype" w:cs="Palatino Linotype"/>
        </w:rPr>
        <w:lastRenderedPageBreak/>
        <w:t xml:space="preserve">señala, el Sujeto Obligado tendrá que hacer la elaboración de una versión pública de los documentos que vaya entregar para dar cumplimiento a esta resolución, a fin de satisfacer el derecho de acceso a la información pública del </w:t>
      </w:r>
      <w:r w:rsidRPr="00127083">
        <w:rPr>
          <w:rFonts w:ascii="Palatino Linotype" w:eastAsia="Palatino Linotype" w:hAnsi="Palatino Linotype" w:cs="Palatino Linotype"/>
          <w:b/>
        </w:rPr>
        <w:t>RECURRENTE</w:t>
      </w:r>
      <w:r w:rsidRPr="00127083">
        <w:rPr>
          <w:rFonts w:ascii="Palatino Linotype" w:eastAsia="Palatino Linotype" w:hAnsi="Palatino Linotype" w:cs="Palatino Linotype"/>
        </w:rPr>
        <w:t xml:space="preserve"> sin menoscabar el derecho a la protección de los datos personales de terceros.</w:t>
      </w:r>
    </w:p>
    <w:p w14:paraId="64DD182B" w14:textId="77777777" w:rsidR="004C21D3" w:rsidRPr="00127083" w:rsidRDefault="00F95FF9">
      <w:pPr>
        <w:spacing w:after="240" w:line="360" w:lineRule="auto"/>
        <w:ind w:right="50"/>
        <w:jc w:val="both"/>
        <w:rPr>
          <w:rFonts w:ascii="Palatino Linotype" w:eastAsia="Palatino Linotype" w:hAnsi="Palatino Linotype" w:cs="Palatino Linotype"/>
        </w:rPr>
      </w:pPr>
      <w:r w:rsidRPr="00127083">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10F505DC" w14:textId="77777777" w:rsidR="004C21D3" w:rsidRPr="00127083" w:rsidRDefault="00F95FF9">
      <w:pPr>
        <w:ind w:left="993" w:right="1041"/>
        <w:jc w:val="both"/>
        <w:rPr>
          <w:rFonts w:ascii="Palatino Linotype" w:eastAsia="Palatino Linotype" w:hAnsi="Palatino Linotype" w:cs="Palatino Linotype"/>
          <w:b/>
          <w:i/>
          <w:sz w:val="22"/>
          <w:szCs w:val="22"/>
        </w:rPr>
      </w:pPr>
      <w:r w:rsidRPr="00127083">
        <w:rPr>
          <w:rFonts w:ascii="Palatino Linotype" w:eastAsia="Palatino Linotype" w:hAnsi="Palatino Linotype" w:cs="Palatino Linotype"/>
          <w:b/>
          <w:i/>
          <w:sz w:val="22"/>
          <w:szCs w:val="22"/>
        </w:rPr>
        <w:t xml:space="preserve"> “Artículo 3. Para los efectos de la presente Ley se entenderá por:</w:t>
      </w:r>
    </w:p>
    <w:p w14:paraId="22EE9367" w14:textId="77777777" w:rsidR="004C21D3" w:rsidRPr="00127083" w:rsidRDefault="00F95FF9">
      <w:pPr>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IX. Datos personales:</w:t>
      </w:r>
      <w:r w:rsidRPr="00127083">
        <w:rPr>
          <w:rFonts w:ascii="Palatino Linotype" w:eastAsia="Palatino Linotype" w:hAnsi="Palatino Linotype" w:cs="Palatino Linotype"/>
          <w:i/>
          <w:sz w:val="22"/>
          <w:szCs w:val="22"/>
        </w:rPr>
        <w:t xml:space="preserve"> </w:t>
      </w:r>
      <w:r w:rsidRPr="00127083">
        <w:rPr>
          <w:rFonts w:ascii="Palatino Linotype" w:eastAsia="Palatino Linotype" w:hAnsi="Palatino Linotype" w:cs="Palatino Linotype"/>
          <w:b/>
          <w:i/>
          <w:sz w:val="22"/>
          <w:szCs w:val="22"/>
        </w:rPr>
        <w:t>La información concerniente a una persona, identificada o identificable</w:t>
      </w:r>
      <w:r w:rsidRPr="00127083">
        <w:rPr>
          <w:rFonts w:ascii="Palatino Linotype" w:eastAsia="Palatino Linotype" w:hAnsi="Palatino Linotype" w:cs="Palatino Linotype"/>
          <w:i/>
          <w:sz w:val="22"/>
          <w:szCs w:val="22"/>
        </w:rPr>
        <w:t xml:space="preserve"> según lo dispuesto por la Ley de Protección de Datos Personales del Estado de México;</w:t>
      </w:r>
    </w:p>
    <w:p w14:paraId="35999F06" w14:textId="77777777" w:rsidR="004C21D3" w:rsidRPr="00127083" w:rsidRDefault="00F95FF9">
      <w:pPr>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XX. Información clasificada:</w:t>
      </w:r>
      <w:r w:rsidRPr="00127083">
        <w:rPr>
          <w:rFonts w:ascii="Palatino Linotype" w:eastAsia="Palatino Linotype" w:hAnsi="Palatino Linotype" w:cs="Palatino Linotype"/>
          <w:i/>
          <w:sz w:val="22"/>
          <w:szCs w:val="22"/>
        </w:rPr>
        <w:t xml:space="preserve"> Aquella considerada por la presente Ley como reservada o confidencial;</w:t>
      </w:r>
    </w:p>
    <w:p w14:paraId="61768364" w14:textId="77777777" w:rsidR="004C21D3" w:rsidRPr="00127083" w:rsidRDefault="00F95FF9">
      <w:pPr>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XXXII. Protección de Datos Personales:</w:t>
      </w:r>
      <w:r w:rsidRPr="00127083">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A9B87D8" w14:textId="77777777" w:rsidR="004C21D3" w:rsidRPr="00127083" w:rsidRDefault="00F95FF9">
      <w:pPr>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XLV. Versión pública</w:t>
      </w:r>
      <w:r w:rsidRPr="00127083">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BB72E40" w14:textId="77777777" w:rsidR="004C21D3" w:rsidRPr="00127083" w:rsidRDefault="004C21D3">
      <w:pPr>
        <w:ind w:left="993" w:right="1041"/>
        <w:jc w:val="both"/>
        <w:rPr>
          <w:rFonts w:ascii="Palatino Linotype" w:eastAsia="Palatino Linotype" w:hAnsi="Palatino Linotype" w:cs="Palatino Linotype"/>
          <w:i/>
          <w:sz w:val="22"/>
          <w:szCs w:val="22"/>
        </w:rPr>
      </w:pPr>
    </w:p>
    <w:p w14:paraId="1D7643B7" w14:textId="77777777" w:rsidR="004C21D3" w:rsidRPr="00127083" w:rsidRDefault="00F95FF9">
      <w:pPr>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“Artículo 6.</w:t>
      </w:r>
      <w:r w:rsidRPr="00127083">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D107DA0" w14:textId="77777777" w:rsidR="004C21D3" w:rsidRPr="00127083" w:rsidRDefault="004C21D3">
      <w:pPr>
        <w:ind w:left="993" w:right="1041"/>
        <w:jc w:val="both"/>
        <w:rPr>
          <w:rFonts w:ascii="Palatino Linotype" w:eastAsia="Palatino Linotype" w:hAnsi="Palatino Linotype" w:cs="Palatino Linotype"/>
          <w:i/>
          <w:sz w:val="22"/>
          <w:szCs w:val="22"/>
        </w:rPr>
      </w:pPr>
    </w:p>
    <w:p w14:paraId="5CB03B2A" w14:textId="77777777" w:rsidR="004C21D3" w:rsidRPr="00127083" w:rsidRDefault="00F95FF9">
      <w:pPr>
        <w:ind w:left="993" w:right="1041"/>
        <w:jc w:val="both"/>
        <w:rPr>
          <w:rFonts w:ascii="Palatino Linotype" w:eastAsia="Palatino Linotype" w:hAnsi="Palatino Linotype" w:cs="Palatino Linotype"/>
          <w:b/>
          <w:i/>
          <w:sz w:val="22"/>
          <w:szCs w:val="22"/>
        </w:rPr>
      </w:pPr>
      <w:r w:rsidRPr="00127083">
        <w:rPr>
          <w:rFonts w:ascii="Palatino Linotype" w:eastAsia="Palatino Linotype" w:hAnsi="Palatino Linotype" w:cs="Palatino Linotype"/>
          <w:b/>
          <w:i/>
          <w:sz w:val="22"/>
          <w:szCs w:val="22"/>
        </w:rPr>
        <w:lastRenderedPageBreak/>
        <w:t>“Artículo 137.</w:t>
      </w:r>
      <w:r w:rsidRPr="00127083">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FDAA481" w14:textId="77777777" w:rsidR="004C21D3" w:rsidRPr="00127083" w:rsidRDefault="004C21D3">
      <w:pPr>
        <w:ind w:left="993" w:right="1041"/>
        <w:jc w:val="both"/>
        <w:rPr>
          <w:rFonts w:ascii="Palatino Linotype" w:eastAsia="Palatino Linotype" w:hAnsi="Palatino Linotype" w:cs="Palatino Linotype"/>
          <w:b/>
          <w:i/>
          <w:sz w:val="22"/>
          <w:szCs w:val="22"/>
        </w:rPr>
      </w:pPr>
    </w:p>
    <w:p w14:paraId="31E5D86F" w14:textId="77777777" w:rsidR="004C21D3" w:rsidRPr="00127083" w:rsidRDefault="00F95FF9">
      <w:pPr>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“Artículo 143</w:t>
      </w:r>
      <w:r w:rsidRPr="0012708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9ACDFA2" w14:textId="77777777" w:rsidR="004C21D3" w:rsidRPr="00127083" w:rsidRDefault="00F95FF9">
      <w:pPr>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I.</w:t>
      </w:r>
      <w:r w:rsidRPr="00127083">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580C245D" w14:textId="77777777" w:rsidR="004C21D3" w:rsidRPr="00127083" w:rsidRDefault="00F95FF9">
      <w:pPr>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4DBEDCF" w14:textId="77777777" w:rsidR="004C21D3" w:rsidRPr="00127083" w:rsidRDefault="00F95FF9">
      <w:pPr>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643EF8DC" w14:textId="77777777" w:rsidR="004C21D3" w:rsidRPr="00127083" w:rsidRDefault="004C21D3">
      <w:pPr>
        <w:ind w:left="993" w:right="1041"/>
        <w:jc w:val="both"/>
        <w:rPr>
          <w:rFonts w:ascii="Palatino Linotype" w:eastAsia="Palatino Linotype" w:hAnsi="Palatino Linotype" w:cs="Palatino Linotype"/>
          <w:i/>
          <w:sz w:val="22"/>
          <w:szCs w:val="22"/>
        </w:rPr>
      </w:pPr>
    </w:p>
    <w:p w14:paraId="5EDE07E1" w14:textId="77777777" w:rsidR="004C21D3" w:rsidRPr="00127083" w:rsidRDefault="00F95FF9">
      <w:pPr>
        <w:spacing w:line="360" w:lineRule="auto"/>
        <w:ind w:right="51"/>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127083">
        <w:rPr>
          <w:rFonts w:ascii="Palatino Linotype" w:eastAsia="Palatino Linotype" w:hAnsi="Palatino Linotype" w:cs="Palatino Linotype"/>
          <w:b/>
        </w:rPr>
        <w:t>RECURRENTE</w:t>
      </w:r>
      <w:r w:rsidRPr="00127083">
        <w:rPr>
          <w:rFonts w:ascii="Palatino Linotype" w:eastAsia="Palatino Linotype" w:hAnsi="Palatino Linotype" w:cs="Palatino Linotype"/>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w:t>
      </w:r>
      <w:r w:rsidRPr="00127083">
        <w:rPr>
          <w:rFonts w:ascii="Palatino Linotype" w:eastAsia="Palatino Linotype" w:hAnsi="Palatino Linotype" w:cs="Palatino Linotype"/>
        </w:rPr>
        <w:lastRenderedPageBreak/>
        <w:t>artículo 4 de la Ley de Protección de Datos Personales en Posesión de Sujetos Obligados del Estado de México.</w:t>
      </w:r>
    </w:p>
    <w:p w14:paraId="06E13B87" w14:textId="77777777" w:rsidR="004C21D3" w:rsidRPr="00127083" w:rsidRDefault="004C21D3">
      <w:pPr>
        <w:spacing w:line="360" w:lineRule="auto"/>
        <w:ind w:right="51"/>
        <w:jc w:val="both"/>
        <w:rPr>
          <w:rFonts w:ascii="Palatino Linotype" w:eastAsia="Palatino Linotype" w:hAnsi="Palatino Linotype" w:cs="Palatino Linotype"/>
        </w:rPr>
      </w:pPr>
    </w:p>
    <w:p w14:paraId="09B55608" w14:textId="77777777" w:rsidR="004C21D3" w:rsidRPr="00127083" w:rsidRDefault="00F95FF9">
      <w:pPr>
        <w:spacing w:line="360" w:lineRule="auto"/>
        <w:ind w:right="50"/>
        <w:jc w:val="both"/>
        <w:rPr>
          <w:rFonts w:ascii="Palatino Linotype" w:eastAsia="Palatino Linotype" w:hAnsi="Palatino Linotype" w:cs="Palatino Linotype"/>
        </w:rPr>
      </w:pPr>
      <w:r w:rsidRPr="00127083">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CB215ED" w14:textId="77777777" w:rsidR="004C21D3" w:rsidRPr="00127083" w:rsidRDefault="004C21D3">
      <w:pPr>
        <w:spacing w:line="360" w:lineRule="auto"/>
        <w:ind w:right="51"/>
        <w:jc w:val="both"/>
        <w:rPr>
          <w:rFonts w:ascii="Palatino Linotype" w:eastAsia="Palatino Linotype" w:hAnsi="Palatino Linotype" w:cs="Palatino Linotype"/>
        </w:rPr>
      </w:pPr>
    </w:p>
    <w:p w14:paraId="26FFCE3C" w14:textId="77777777" w:rsidR="004C21D3" w:rsidRPr="00127083" w:rsidRDefault="00F95FF9">
      <w:pPr>
        <w:spacing w:line="360" w:lineRule="auto"/>
        <w:ind w:right="51"/>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w:t>
      </w:r>
      <w:proofErr w:type="gramStart"/>
      <w:r w:rsidRPr="00127083">
        <w:rPr>
          <w:rFonts w:ascii="Palatino Linotype" w:eastAsia="Palatino Linotype" w:hAnsi="Palatino Linotype" w:cs="Palatino Linotype"/>
        </w:rPr>
        <w:t>Responsable</w:t>
      </w:r>
      <w:proofErr w:type="gramEnd"/>
      <w:r w:rsidRPr="00127083">
        <w:rPr>
          <w:rFonts w:ascii="Palatino Linotype" w:eastAsia="Palatino Linotype" w:hAnsi="Palatino Linotype" w:cs="Palatino Linotype"/>
        </w:rPr>
        <w:t xml:space="preserve"> de la Unidad de Transparencia del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3E97A2EC" w14:textId="77777777" w:rsidR="004C21D3" w:rsidRPr="00127083" w:rsidRDefault="004C21D3">
      <w:pPr>
        <w:spacing w:line="360" w:lineRule="auto"/>
        <w:ind w:right="51"/>
        <w:jc w:val="both"/>
        <w:rPr>
          <w:rFonts w:ascii="Palatino Linotype" w:eastAsia="Palatino Linotype" w:hAnsi="Palatino Linotype" w:cs="Palatino Linotype"/>
        </w:rPr>
      </w:pPr>
    </w:p>
    <w:p w14:paraId="5A520A61" w14:textId="77777777" w:rsidR="004C21D3" w:rsidRPr="00127083" w:rsidRDefault="00F95FF9">
      <w:pPr>
        <w:ind w:left="992" w:right="1043"/>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“Artículo 49.</w:t>
      </w:r>
      <w:r w:rsidRPr="00127083">
        <w:rPr>
          <w:rFonts w:ascii="Palatino Linotype" w:eastAsia="Palatino Linotype" w:hAnsi="Palatino Linotype" w:cs="Palatino Linotype"/>
          <w:i/>
          <w:sz w:val="22"/>
          <w:szCs w:val="22"/>
        </w:rPr>
        <w:t xml:space="preserve"> </w:t>
      </w:r>
      <w:r w:rsidRPr="00127083">
        <w:rPr>
          <w:rFonts w:ascii="Palatino Linotype" w:eastAsia="Palatino Linotype" w:hAnsi="Palatino Linotype" w:cs="Palatino Linotype"/>
          <w:b/>
          <w:i/>
          <w:sz w:val="22"/>
          <w:szCs w:val="22"/>
        </w:rPr>
        <w:t>Los Comités de Transparencia</w:t>
      </w:r>
      <w:r w:rsidRPr="00127083">
        <w:rPr>
          <w:rFonts w:ascii="Palatino Linotype" w:eastAsia="Palatino Linotype" w:hAnsi="Palatino Linotype" w:cs="Palatino Linotype"/>
          <w:i/>
          <w:sz w:val="22"/>
          <w:szCs w:val="22"/>
        </w:rPr>
        <w:t xml:space="preserve"> tendrán las siguientes atribuciones:</w:t>
      </w:r>
    </w:p>
    <w:p w14:paraId="1865127E" w14:textId="77777777" w:rsidR="004C21D3" w:rsidRPr="00127083" w:rsidRDefault="00F95FF9">
      <w:pPr>
        <w:ind w:left="992" w:right="1043"/>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VIII. Aprobar, modificar o revocar la clasificación de la información</w:t>
      </w:r>
      <w:r w:rsidRPr="00127083">
        <w:rPr>
          <w:rFonts w:ascii="Palatino Linotype" w:eastAsia="Palatino Linotype" w:hAnsi="Palatino Linotype" w:cs="Palatino Linotype"/>
          <w:i/>
          <w:sz w:val="22"/>
          <w:szCs w:val="22"/>
        </w:rPr>
        <w:t>…”</w:t>
      </w:r>
    </w:p>
    <w:p w14:paraId="78832AC9" w14:textId="77777777" w:rsidR="004C21D3" w:rsidRPr="00127083" w:rsidRDefault="00F95FF9">
      <w:pPr>
        <w:ind w:left="992" w:right="1043"/>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w:t>
      </w:r>
      <w:r w:rsidRPr="00127083">
        <w:rPr>
          <w:rFonts w:ascii="Palatino Linotype" w:eastAsia="Palatino Linotype" w:hAnsi="Palatino Linotype" w:cs="Palatino Linotype"/>
          <w:b/>
          <w:i/>
          <w:sz w:val="22"/>
          <w:szCs w:val="22"/>
        </w:rPr>
        <w:t>Artículo 53.</w:t>
      </w:r>
      <w:r w:rsidRPr="00127083">
        <w:rPr>
          <w:rFonts w:ascii="Palatino Linotype" w:eastAsia="Palatino Linotype" w:hAnsi="Palatino Linotype" w:cs="Palatino Linotype"/>
          <w:i/>
          <w:sz w:val="22"/>
          <w:szCs w:val="22"/>
        </w:rPr>
        <w:t xml:space="preserve"> Las </w:t>
      </w:r>
      <w:r w:rsidRPr="00127083">
        <w:rPr>
          <w:rFonts w:ascii="Palatino Linotype" w:eastAsia="Palatino Linotype" w:hAnsi="Palatino Linotype" w:cs="Palatino Linotype"/>
          <w:b/>
          <w:i/>
          <w:sz w:val="22"/>
          <w:szCs w:val="22"/>
        </w:rPr>
        <w:t>Unidades de Transparencia</w:t>
      </w:r>
      <w:r w:rsidRPr="00127083">
        <w:rPr>
          <w:rFonts w:ascii="Palatino Linotype" w:eastAsia="Palatino Linotype" w:hAnsi="Palatino Linotype" w:cs="Palatino Linotype"/>
          <w:i/>
          <w:sz w:val="22"/>
          <w:szCs w:val="22"/>
        </w:rPr>
        <w:t xml:space="preserve"> tendrán las siguientes </w:t>
      </w:r>
      <w:r w:rsidRPr="00127083">
        <w:rPr>
          <w:rFonts w:ascii="Palatino Linotype" w:eastAsia="Palatino Linotype" w:hAnsi="Palatino Linotype" w:cs="Palatino Linotype"/>
          <w:b/>
          <w:i/>
          <w:sz w:val="22"/>
          <w:szCs w:val="22"/>
        </w:rPr>
        <w:t>funciones</w:t>
      </w:r>
      <w:r w:rsidRPr="00127083">
        <w:rPr>
          <w:rFonts w:ascii="Palatino Linotype" w:eastAsia="Palatino Linotype" w:hAnsi="Palatino Linotype" w:cs="Palatino Linotype"/>
          <w:i/>
          <w:sz w:val="22"/>
          <w:szCs w:val="22"/>
        </w:rPr>
        <w:t>:</w:t>
      </w:r>
    </w:p>
    <w:p w14:paraId="5B0D5801" w14:textId="77777777" w:rsidR="004C21D3" w:rsidRPr="00127083" w:rsidRDefault="00F95FF9">
      <w:pPr>
        <w:ind w:left="992" w:right="1043"/>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X. Presentar ante el Comité, el proyecto de clasificación de información</w:t>
      </w:r>
      <w:r w:rsidRPr="00127083">
        <w:rPr>
          <w:rFonts w:ascii="Palatino Linotype" w:eastAsia="Palatino Linotype" w:hAnsi="Palatino Linotype" w:cs="Palatino Linotype"/>
          <w:i/>
          <w:sz w:val="22"/>
          <w:szCs w:val="22"/>
        </w:rPr>
        <w:t xml:space="preserve">…” </w:t>
      </w:r>
    </w:p>
    <w:p w14:paraId="29F6094A" w14:textId="77777777" w:rsidR="004C21D3" w:rsidRPr="00127083" w:rsidRDefault="00F95FF9">
      <w:pPr>
        <w:ind w:left="992" w:right="1043"/>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“Artículo 59.</w:t>
      </w:r>
      <w:r w:rsidRPr="00127083">
        <w:rPr>
          <w:rFonts w:ascii="Palatino Linotype" w:eastAsia="Palatino Linotype" w:hAnsi="Palatino Linotype" w:cs="Palatino Linotype"/>
          <w:i/>
          <w:sz w:val="22"/>
          <w:szCs w:val="22"/>
        </w:rPr>
        <w:t xml:space="preserve"> Los </w:t>
      </w:r>
      <w:r w:rsidRPr="00127083">
        <w:rPr>
          <w:rFonts w:ascii="Palatino Linotype" w:eastAsia="Palatino Linotype" w:hAnsi="Palatino Linotype" w:cs="Palatino Linotype"/>
          <w:b/>
          <w:i/>
          <w:sz w:val="22"/>
          <w:szCs w:val="22"/>
        </w:rPr>
        <w:t>servidores públicos habilitados</w:t>
      </w:r>
      <w:r w:rsidRPr="00127083">
        <w:rPr>
          <w:rFonts w:ascii="Palatino Linotype" w:eastAsia="Palatino Linotype" w:hAnsi="Palatino Linotype" w:cs="Palatino Linotype"/>
          <w:i/>
          <w:sz w:val="22"/>
          <w:szCs w:val="22"/>
        </w:rPr>
        <w:t xml:space="preserve"> tendrán las </w:t>
      </w:r>
      <w:r w:rsidRPr="00127083">
        <w:rPr>
          <w:rFonts w:ascii="Palatino Linotype" w:eastAsia="Palatino Linotype" w:hAnsi="Palatino Linotype" w:cs="Palatino Linotype"/>
          <w:b/>
          <w:i/>
          <w:sz w:val="22"/>
          <w:szCs w:val="22"/>
        </w:rPr>
        <w:t>funciones</w:t>
      </w:r>
      <w:r w:rsidRPr="00127083">
        <w:rPr>
          <w:rFonts w:ascii="Palatino Linotype" w:eastAsia="Palatino Linotype" w:hAnsi="Palatino Linotype" w:cs="Palatino Linotype"/>
          <w:i/>
          <w:sz w:val="22"/>
          <w:szCs w:val="22"/>
        </w:rPr>
        <w:t xml:space="preserve"> siguientes:</w:t>
      </w:r>
    </w:p>
    <w:p w14:paraId="5ECF1713" w14:textId="77777777" w:rsidR="004C21D3" w:rsidRPr="00127083" w:rsidRDefault="00F95FF9">
      <w:pPr>
        <w:ind w:left="992" w:right="1043"/>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127083">
        <w:rPr>
          <w:rFonts w:ascii="Palatino Linotype" w:eastAsia="Palatino Linotype" w:hAnsi="Palatino Linotype" w:cs="Palatino Linotype"/>
          <w:i/>
          <w:sz w:val="22"/>
          <w:szCs w:val="22"/>
        </w:rPr>
        <w:t xml:space="preserve">, la cual tendrá los fundamentos y argumentos en que se basa dicha propuesta…” </w:t>
      </w:r>
    </w:p>
    <w:p w14:paraId="49B520C6" w14:textId="77777777" w:rsidR="004C21D3" w:rsidRPr="00127083" w:rsidRDefault="004C21D3">
      <w:pPr>
        <w:ind w:left="992" w:right="1043"/>
        <w:jc w:val="both"/>
        <w:rPr>
          <w:rFonts w:ascii="Palatino Linotype" w:eastAsia="Palatino Linotype" w:hAnsi="Palatino Linotype" w:cs="Palatino Linotype"/>
          <w:i/>
          <w:sz w:val="22"/>
          <w:szCs w:val="22"/>
        </w:rPr>
      </w:pPr>
    </w:p>
    <w:p w14:paraId="44B722D9"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0C0AD48" w14:textId="77777777" w:rsidR="004C21D3" w:rsidRPr="00127083" w:rsidRDefault="004C21D3">
      <w:pPr>
        <w:spacing w:line="360" w:lineRule="auto"/>
        <w:jc w:val="both"/>
        <w:rPr>
          <w:rFonts w:ascii="Palatino Linotype" w:eastAsia="Palatino Linotype" w:hAnsi="Palatino Linotype" w:cs="Palatino Linotype"/>
        </w:rPr>
      </w:pPr>
    </w:p>
    <w:p w14:paraId="3AC483D0"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2001A88B" w14:textId="77777777" w:rsidR="004C21D3" w:rsidRPr="00127083" w:rsidRDefault="004C21D3">
      <w:pPr>
        <w:spacing w:line="360" w:lineRule="auto"/>
        <w:jc w:val="both"/>
        <w:rPr>
          <w:rFonts w:ascii="Palatino Linotype" w:eastAsia="Palatino Linotype" w:hAnsi="Palatino Linotype" w:cs="Palatino Linotype"/>
        </w:rPr>
      </w:pPr>
    </w:p>
    <w:p w14:paraId="7AAB9823" w14:textId="77777777" w:rsidR="004C21D3" w:rsidRPr="00127083" w:rsidRDefault="00F95FF9">
      <w:pPr>
        <w:spacing w:after="240"/>
        <w:ind w:left="993" w:right="1041"/>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w:t>
      </w:r>
      <w:r w:rsidRPr="00127083">
        <w:rPr>
          <w:rFonts w:ascii="Palatino Linotype" w:eastAsia="Palatino Linotype" w:hAnsi="Palatino Linotype" w:cs="Palatino Linotype"/>
          <w:b/>
          <w:i/>
          <w:sz w:val="22"/>
          <w:szCs w:val="22"/>
        </w:rPr>
        <w:t>Artículo 149.</w:t>
      </w:r>
      <w:r w:rsidRPr="00127083">
        <w:rPr>
          <w:rFonts w:ascii="Palatino Linotype" w:eastAsia="Palatino Linotype" w:hAnsi="Palatino Linotype" w:cs="Palatino Linotype"/>
          <w:i/>
          <w:sz w:val="22"/>
          <w:szCs w:val="22"/>
        </w:rPr>
        <w:t xml:space="preserve"> El </w:t>
      </w:r>
      <w:r w:rsidRPr="00127083">
        <w:rPr>
          <w:rFonts w:ascii="Palatino Linotype" w:eastAsia="Palatino Linotype" w:hAnsi="Palatino Linotype" w:cs="Palatino Linotype"/>
          <w:b/>
          <w:i/>
          <w:sz w:val="22"/>
          <w:szCs w:val="22"/>
        </w:rPr>
        <w:t>acuerdo que clasifique la información como confidencial</w:t>
      </w:r>
      <w:r w:rsidRPr="00127083">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23F86709" w14:textId="77777777" w:rsidR="004C21D3" w:rsidRPr="00127083" w:rsidRDefault="004C21D3">
      <w:pPr>
        <w:spacing w:before="240" w:line="360" w:lineRule="auto"/>
        <w:ind w:right="51"/>
        <w:jc w:val="both"/>
        <w:rPr>
          <w:rFonts w:ascii="Palatino Linotype" w:eastAsia="Palatino Linotype" w:hAnsi="Palatino Linotype" w:cs="Palatino Linotype"/>
          <w:i/>
          <w:sz w:val="22"/>
          <w:szCs w:val="22"/>
        </w:rPr>
      </w:pPr>
    </w:p>
    <w:p w14:paraId="0B95828A" w14:textId="77777777" w:rsidR="004C21D3" w:rsidRPr="00127083" w:rsidRDefault="00F95FF9">
      <w:pPr>
        <w:spacing w:line="360" w:lineRule="auto"/>
        <w:ind w:right="51"/>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Es decir,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w:t>
      </w:r>
      <w:r w:rsidRPr="00127083">
        <w:rPr>
          <w:rFonts w:ascii="Palatino Linotype" w:eastAsia="Palatino Linotype" w:hAnsi="Palatino Linotype" w:cs="Palatino Linotype"/>
        </w:rPr>
        <w:lastRenderedPageBreak/>
        <w:t>tachado; en otras palabras si no se exponen de manera puntual las razones de la versión pública de la documentación entregada se estaría violentando el derecho de acceso a la información de la parte solicitante.</w:t>
      </w:r>
    </w:p>
    <w:p w14:paraId="01BD9971" w14:textId="77777777" w:rsidR="004C21D3" w:rsidRPr="00127083" w:rsidRDefault="004C21D3">
      <w:pPr>
        <w:spacing w:line="360" w:lineRule="auto"/>
        <w:ind w:right="51"/>
        <w:jc w:val="both"/>
        <w:rPr>
          <w:rFonts w:ascii="Palatino Linotype" w:eastAsia="Palatino Linotype" w:hAnsi="Palatino Linotype" w:cs="Palatino Linotype"/>
        </w:rPr>
      </w:pPr>
    </w:p>
    <w:p w14:paraId="61B42518"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Al respecto, se destaca que la versión pública que elabore 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127083">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127083">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6FFE788" w14:textId="77777777" w:rsidR="004C21D3" w:rsidRPr="00127083" w:rsidRDefault="004C21D3">
      <w:pPr>
        <w:ind w:left="709" w:right="709"/>
        <w:jc w:val="both"/>
        <w:rPr>
          <w:rFonts w:ascii="Palatino Linotype" w:eastAsia="Palatino Linotype" w:hAnsi="Palatino Linotype" w:cs="Palatino Linotype"/>
          <w:b/>
          <w:i/>
          <w:sz w:val="22"/>
          <w:szCs w:val="22"/>
        </w:rPr>
      </w:pPr>
    </w:p>
    <w:p w14:paraId="326226C5"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A762FA6"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i/>
          <w:sz w:val="22"/>
          <w:szCs w:val="22"/>
        </w:rPr>
        <w:t>“</w:t>
      </w:r>
      <w:proofErr w:type="gramStart"/>
      <w:r w:rsidRPr="00127083">
        <w:rPr>
          <w:rFonts w:ascii="Palatino Linotype" w:eastAsia="Palatino Linotype" w:hAnsi="Palatino Linotype" w:cs="Palatino Linotype"/>
          <w:b/>
          <w:i/>
          <w:sz w:val="22"/>
          <w:szCs w:val="22"/>
        </w:rPr>
        <w:t>Segundo.-</w:t>
      </w:r>
      <w:proofErr w:type="gramEnd"/>
      <w:r w:rsidRPr="00127083">
        <w:rPr>
          <w:rFonts w:ascii="Palatino Linotype" w:eastAsia="Palatino Linotype" w:hAnsi="Palatino Linotype" w:cs="Palatino Linotype"/>
          <w:i/>
          <w:sz w:val="22"/>
          <w:szCs w:val="22"/>
        </w:rPr>
        <w:t xml:space="preserve"> Para efectos de los presentes Lineamientos Generales, se entenderá por:</w:t>
      </w:r>
    </w:p>
    <w:p w14:paraId="230EFC93"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t>XVIII.</w:t>
      </w:r>
      <w:r w:rsidRPr="00127083">
        <w:rPr>
          <w:rFonts w:ascii="Palatino Linotype" w:eastAsia="Palatino Linotype" w:hAnsi="Palatino Linotype" w:cs="Palatino Linotype"/>
          <w:i/>
          <w:sz w:val="22"/>
          <w:szCs w:val="22"/>
        </w:rPr>
        <w:t xml:space="preserve"> </w:t>
      </w:r>
      <w:r w:rsidRPr="00127083">
        <w:rPr>
          <w:rFonts w:ascii="Palatino Linotype" w:eastAsia="Palatino Linotype" w:hAnsi="Palatino Linotype" w:cs="Palatino Linotype"/>
          <w:b/>
          <w:i/>
          <w:sz w:val="22"/>
          <w:szCs w:val="22"/>
        </w:rPr>
        <w:t>Versión pública:</w:t>
      </w:r>
      <w:r w:rsidRPr="00127083">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127083">
        <w:rPr>
          <w:rFonts w:ascii="Palatino Linotype" w:eastAsia="Palatino Linotype" w:hAnsi="Palatino Linotype" w:cs="Palatino Linotype"/>
          <w:b/>
          <w:i/>
          <w:sz w:val="22"/>
          <w:szCs w:val="22"/>
          <w:u w:val="single"/>
        </w:rPr>
        <w:t>fundando y motivando la</w:t>
      </w:r>
      <w:r w:rsidRPr="00127083">
        <w:rPr>
          <w:rFonts w:ascii="Palatino Linotype" w:eastAsia="Palatino Linotype" w:hAnsi="Palatino Linotype" w:cs="Palatino Linotype"/>
          <w:i/>
          <w:sz w:val="22"/>
          <w:szCs w:val="22"/>
        </w:rPr>
        <w:t xml:space="preserve"> reserva o </w:t>
      </w:r>
      <w:r w:rsidRPr="00127083">
        <w:rPr>
          <w:rFonts w:ascii="Palatino Linotype" w:eastAsia="Palatino Linotype" w:hAnsi="Palatino Linotype" w:cs="Palatino Linotype"/>
          <w:b/>
          <w:i/>
          <w:sz w:val="22"/>
          <w:szCs w:val="22"/>
          <w:u w:val="single"/>
        </w:rPr>
        <w:t>confidencialidad</w:t>
      </w:r>
      <w:r w:rsidRPr="00127083">
        <w:rPr>
          <w:rFonts w:ascii="Palatino Linotype" w:eastAsia="Palatino Linotype" w:hAnsi="Palatino Linotype" w:cs="Palatino Linotype"/>
          <w:i/>
          <w:sz w:val="22"/>
          <w:szCs w:val="22"/>
        </w:rPr>
        <w:t>, a través de la resolución que para tal efecto emita el Comité de Transparencia.</w:t>
      </w:r>
    </w:p>
    <w:p w14:paraId="10FC6441"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lastRenderedPageBreak/>
        <w:t>Cuarto.</w:t>
      </w:r>
      <w:r w:rsidRPr="00127083">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D9EC4B7"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EED75AD"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t>Quinto.</w:t>
      </w:r>
      <w:r w:rsidRPr="00127083">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6C8357B"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t>…</w:t>
      </w:r>
    </w:p>
    <w:p w14:paraId="09B87C0A"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t>Séptimo.</w:t>
      </w:r>
      <w:r w:rsidRPr="00127083">
        <w:rPr>
          <w:rFonts w:ascii="Palatino Linotype" w:eastAsia="Palatino Linotype" w:hAnsi="Palatino Linotype" w:cs="Palatino Linotype"/>
          <w:i/>
          <w:sz w:val="22"/>
          <w:szCs w:val="22"/>
        </w:rPr>
        <w:t xml:space="preserve"> La clasificación de la información se llevará a cabo en el momento en que:</w:t>
      </w:r>
    </w:p>
    <w:p w14:paraId="057B42A2"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t>I.</w:t>
      </w:r>
      <w:r w:rsidRPr="00127083">
        <w:rPr>
          <w:rFonts w:ascii="Palatino Linotype" w:eastAsia="Palatino Linotype" w:hAnsi="Palatino Linotype" w:cs="Palatino Linotype"/>
          <w:i/>
          <w:sz w:val="22"/>
          <w:szCs w:val="22"/>
        </w:rPr>
        <w:t xml:space="preserve"> Se reciba una solicitud de acceso a la información;</w:t>
      </w:r>
    </w:p>
    <w:p w14:paraId="64B800C3" w14:textId="77777777" w:rsidR="004C21D3" w:rsidRPr="00127083" w:rsidRDefault="00F95FF9">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II.</w:t>
      </w:r>
      <w:r w:rsidRPr="00127083">
        <w:rPr>
          <w:rFonts w:ascii="Palatino Linotype" w:eastAsia="Palatino Linotype" w:hAnsi="Palatino Linotype" w:cs="Palatino Linotype"/>
          <w:i/>
          <w:sz w:val="22"/>
          <w:szCs w:val="22"/>
        </w:rPr>
        <w:t xml:space="preserve"> </w:t>
      </w:r>
      <w:proofErr w:type="gramStart"/>
      <w:r w:rsidRPr="00127083">
        <w:rPr>
          <w:rFonts w:ascii="Palatino Linotype" w:eastAsia="Palatino Linotype" w:hAnsi="Palatino Linotype" w:cs="Palatino Linotype"/>
          <w:i/>
          <w:sz w:val="22"/>
          <w:szCs w:val="22"/>
        </w:rPr>
        <w:t>Se  determine</w:t>
      </w:r>
      <w:proofErr w:type="gramEnd"/>
      <w:r w:rsidRPr="00127083">
        <w:rPr>
          <w:rFonts w:ascii="Palatino Linotype" w:eastAsia="Palatino Linotype" w:hAnsi="Palatino Linotype" w:cs="Palatino Linotype"/>
          <w:i/>
          <w:sz w:val="22"/>
          <w:szCs w:val="22"/>
        </w:rPr>
        <w:t xml:space="preserve"> mediante resolución del Comité de Transparencia, el órgano garante </w:t>
      </w:r>
    </w:p>
    <w:p w14:paraId="020236B9"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i/>
          <w:sz w:val="22"/>
          <w:szCs w:val="22"/>
        </w:rPr>
        <w:t>competente, o en cumplimiento a una sentencia del Poder Judicial; o</w:t>
      </w:r>
    </w:p>
    <w:p w14:paraId="29FA10AE"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t>III.</w:t>
      </w:r>
      <w:r w:rsidRPr="00127083">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95EA2E6"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E9C5188"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t>Octavo.</w:t>
      </w:r>
      <w:r w:rsidRPr="00127083">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DF0B18A"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5D7BA85" w14:textId="77777777" w:rsidR="004C21D3" w:rsidRPr="00127083" w:rsidRDefault="00F95FF9">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01B73C8"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lastRenderedPageBreak/>
        <w:t>Noveno.</w:t>
      </w:r>
      <w:r w:rsidRPr="00127083">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83595F9"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b/>
          <w:i/>
          <w:sz w:val="22"/>
          <w:szCs w:val="22"/>
        </w:rPr>
        <w:t>Décimo.</w:t>
      </w:r>
      <w:r w:rsidRPr="00127083">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AC754E4"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6C1063BA" w14:textId="77777777" w:rsidR="004C21D3" w:rsidRPr="00127083" w:rsidRDefault="00F95FF9">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Décimo primero.</w:t>
      </w:r>
      <w:r w:rsidRPr="00127083">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BCEB98D" w14:textId="77777777" w:rsidR="004C21D3" w:rsidRPr="00127083" w:rsidRDefault="004C21D3">
      <w:pPr>
        <w:pBdr>
          <w:top w:val="nil"/>
          <w:left w:val="nil"/>
          <w:bottom w:val="nil"/>
          <w:right w:val="nil"/>
          <w:between w:val="nil"/>
        </w:pBdr>
        <w:ind w:right="709"/>
        <w:jc w:val="both"/>
      </w:pPr>
    </w:p>
    <w:p w14:paraId="54B12E1D" w14:textId="77777777" w:rsidR="004C21D3" w:rsidRPr="00127083" w:rsidRDefault="00F95FF9">
      <w:pPr>
        <w:pBdr>
          <w:top w:val="nil"/>
          <w:left w:val="nil"/>
          <w:bottom w:val="nil"/>
          <w:right w:val="nil"/>
          <w:between w:val="nil"/>
        </w:pBdr>
        <w:ind w:left="709" w:right="709"/>
        <w:jc w:val="both"/>
      </w:pPr>
      <w:r w:rsidRPr="00127083">
        <w:rPr>
          <w:rFonts w:ascii="Palatino Linotype" w:eastAsia="Palatino Linotype" w:hAnsi="Palatino Linotype" w:cs="Palatino Linotype"/>
          <w:i/>
          <w:sz w:val="22"/>
          <w:szCs w:val="22"/>
        </w:rPr>
        <w:t>[…]</w:t>
      </w:r>
    </w:p>
    <w:p w14:paraId="2C42EAD9" w14:textId="77777777" w:rsidR="004C21D3" w:rsidRPr="00127083" w:rsidRDefault="00F95FF9">
      <w:pPr>
        <w:pBdr>
          <w:top w:val="nil"/>
          <w:left w:val="nil"/>
          <w:bottom w:val="nil"/>
          <w:right w:val="nil"/>
          <w:between w:val="nil"/>
        </w:pBdr>
        <w:ind w:left="709" w:right="709"/>
        <w:jc w:val="center"/>
      </w:pPr>
      <w:r w:rsidRPr="00127083">
        <w:rPr>
          <w:rFonts w:ascii="Palatino Linotype" w:eastAsia="Palatino Linotype" w:hAnsi="Palatino Linotype" w:cs="Palatino Linotype"/>
          <w:b/>
          <w:i/>
          <w:sz w:val="22"/>
          <w:szCs w:val="22"/>
        </w:rPr>
        <w:t>CAPÍTULO VIII</w:t>
      </w:r>
    </w:p>
    <w:p w14:paraId="1E385848" w14:textId="77777777" w:rsidR="004C21D3" w:rsidRPr="00127083" w:rsidRDefault="00F95FF9">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127083">
        <w:rPr>
          <w:rFonts w:ascii="Palatino Linotype" w:eastAsia="Palatino Linotype" w:hAnsi="Palatino Linotype" w:cs="Palatino Linotype"/>
          <w:b/>
          <w:i/>
          <w:sz w:val="22"/>
          <w:szCs w:val="22"/>
        </w:rPr>
        <w:t>DE LOS ELEMENTOS PARA LA CLASIFICACIÓN</w:t>
      </w:r>
    </w:p>
    <w:p w14:paraId="729F86A3"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Quincuagésimo</w:t>
      </w:r>
      <w:r w:rsidRPr="00127083">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CFD1C2A"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Quincuagésimo primero</w:t>
      </w:r>
      <w:r w:rsidRPr="00127083">
        <w:rPr>
          <w:rFonts w:ascii="Palatino Linotype" w:eastAsia="Palatino Linotype" w:hAnsi="Palatino Linotype" w:cs="Palatino Linotype"/>
          <w:i/>
          <w:sz w:val="22"/>
          <w:szCs w:val="22"/>
        </w:rPr>
        <w:t>. Toda acta del Comité de Transparencia deberá contener:</w:t>
      </w:r>
    </w:p>
    <w:p w14:paraId="452E6853"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I. El número de sesión y fecha; </w:t>
      </w:r>
    </w:p>
    <w:p w14:paraId="206515BD"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II. El nombre del área que solicitó la clasificación de información;</w:t>
      </w:r>
    </w:p>
    <w:p w14:paraId="60FFC87A"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III. La fundamentación legal y motivación correspondiente;</w:t>
      </w:r>
    </w:p>
    <w:p w14:paraId="4FBAE1D6"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IV. La resolución o resoluciones aprobadas; y</w:t>
      </w:r>
    </w:p>
    <w:p w14:paraId="4F76AFB3"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V. La rúbrica o firma digital de cada integrante del Comité de Transparencia. </w:t>
      </w:r>
    </w:p>
    <w:p w14:paraId="173F4185"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lastRenderedPageBreak/>
        <w:t>Las resoluciones del Comité en las que se haya determinado confirmar o modificar la clasificación de información pública como reservada, deberán incluir, cuando menos:</w:t>
      </w:r>
    </w:p>
    <w:p w14:paraId="70C13679"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 Los motivos y razonamientos que sustenten la confirmación o modificación de la prueba de daño;</w:t>
      </w:r>
    </w:p>
    <w:p w14:paraId="3F53B1C6"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II. Descripción de las partes o secciones reservadas, en caso de clasificación parcial;</w:t>
      </w:r>
    </w:p>
    <w:p w14:paraId="08D7CF7A"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III. El periodo por el que mantendrá su clasificación y fecha de expiración; y</w:t>
      </w:r>
    </w:p>
    <w:p w14:paraId="5A3F26ED"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IV. El nombre del titular y área encargada de realizar la versión pública del documento, en su caso.</w:t>
      </w:r>
    </w:p>
    <w:p w14:paraId="43C5475C"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24F7888"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DCFA04B"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b/>
          <w:i/>
          <w:sz w:val="22"/>
          <w:szCs w:val="22"/>
        </w:rPr>
        <w:t>Quincuagésimo segundo</w:t>
      </w:r>
      <w:r w:rsidRPr="00127083">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1454180"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8EEBDB1"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9F0023F"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79307A6"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III. Señalar las personas o instancias autorizadas a acceder a la información clasificada.</w:t>
      </w:r>
    </w:p>
    <w:p w14:paraId="6E994032"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840B6A7"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lastRenderedPageBreak/>
        <w:t>…</w:t>
      </w:r>
    </w:p>
    <w:p w14:paraId="35ABDB24" w14:textId="77777777" w:rsidR="004C21D3" w:rsidRPr="00127083" w:rsidRDefault="00F95FF9">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D02CFF1" w14:textId="77777777" w:rsidR="004C21D3" w:rsidRPr="00127083" w:rsidRDefault="00F95FF9">
      <w:pPr>
        <w:pBdr>
          <w:top w:val="nil"/>
          <w:left w:val="nil"/>
          <w:bottom w:val="nil"/>
          <w:right w:val="nil"/>
          <w:between w:val="nil"/>
        </w:pBdr>
        <w:spacing w:after="160"/>
        <w:ind w:left="709" w:right="709"/>
        <w:jc w:val="both"/>
      </w:pPr>
      <w:r w:rsidRPr="00127083">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127083">
        <w:rPr>
          <w:rFonts w:ascii="Palatino Linotype" w:eastAsia="Palatino Linotype" w:hAnsi="Palatino Linotype" w:cs="Palatino Linotype"/>
          <w:i/>
          <w:sz w:val="22"/>
          <w:szCs w:val="22"/>
        </w:rPr>
        <w:t>testado</w:t>
      </w:r>
      <w:proofErr w:type="spellEnd"/>
      <w:r w:rsidRPr="00127083">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0FF01E8E" w14:textId="77777777" w:rsidR="004C21D3" w:rsidRPr="00127083" w:rsidRDefault="004C21D3">
      <w:pPr>
        <w:jc w:val="both"/>
      </w:pPr>
    </w:p>
    <w:p w14:paraId="09D0E470" w14:textId="77777777" w:rsidR="004C21D3" w:rsidRPr="00127083" w:rsidRDefault="004C21D3"/>
    <w:p w14:paraId="2DD84EAB"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5E4EAF84" w14:textId="77777777" w:rsidR="004C21D3" w:rsidRPr="00127083" w:rsidRDefault="004C21D3">
      <w:pPr>
        <w:spacing w:line="360" w:lineRule="auto"/>
        <w:jc w:val="both"/>
        <w:rPr>
          <w:rFonts w:ascii="Palatino Linotype" w:eastAsia="Palatino Linotype" w:hAnsi="Palatino Linotype" w:cs="Palatino Linotype"/>
        </w:rPr>
      </w:pPr>
    </w:p>
    <w:p w14:paraId="0BB03A0A" w14:textId="77777777" w:rsidR="004C21D3" w:rsidRPr="00127083" w:rsidRDefault="00F95FF9">
      <w:pPr>
        <w:shd w:val="clear" w:color="auto" w:fill="FFFFFF"/>
        <w:spacing w:line="360" w:lineRule="auto"/>
        <w:ind w:right="51"/>
        <w:jc w:val="both"/>
        <w:rPr>
          <w:rFonts w:ascii="Palatino Linotype" w:eastAsia="Palatino Linotype" w:hAnsi="Palatino Linotype" w:cs="Palatino Linotype"/>
        </w:rPr>
      </w:pPr>
      <w:r w:rsidRPr="00127083">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w:t>
      </w:r>
      <w:r w:rsidRPr="00127083">
        <w:rPr>
          <w:rFonts w:ascii="Palatino Linotype" w:eastAsia="Palatino Linotype" w:hAnsi="Palatino Linotype" w:cs="Palatino Linotype"/>
        </w:rPr>
        <w:lastRenderedPageBreak/>
        <w:t xml:space="preserve">acceso a la información del solicitante, por lo que el acuerdo respectivo, deberá hacerse del conocimiento de la parte </w:t>
      </w:r>
      <w:r w:rsidRPr="00127083">
        <w:rPr>
          <w:rFonts w:ascii="Palatino Linotype" w:eastAsia="Palatino Linotype" w:hAnsi="Palatino Linotype" w:cs="Palatino Linotype"/>
          <w:b/>
        </w:rPr>
        <w:t>RECURRENTE</w:t>
      </w:r>
      <w:r w:rsidRPr="00127083">
        <w:rPr>
          <w:rFonts w:ascii="Palatino Linotype" w:eastAsia="Palatino Linotype" w:hAnsi="Palatino Linotype" w:cs="Palatino Linotype"/>
        </w:rPr>
        <w:t>.</w:t>
      </w:r>
    </w:p>
    <w:p w14:paraId="02AF585F" w14:textId="77777777" w:rsidR="004C21D3" w:rsidRPr="00127083" w:rsidRDefault="004C21D3">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p>
    <w:p w14:paraId="1BDDD39C" w14:textId="77777777" w:rsidR="004C21D3" w:rsidRPr="00127083" w:rsidRDefault="00F95FF9">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280BC9C3" w14:textId="77777777" w:rsidR="004C21D3" w:rsidRPr="00127083" w:rsidRDefault="00F95FF9">
      <w:pPr>
        <w:widowControl w:val="0"/>
        <w:spacing w:line="360" w:lineRule="auto"/>
        <w:jc w:val="center"/>
        <w:rPr>
          <w:rFonts w:ascii="Palatino Linotype" w:eastAsia="Palatino Linotype" w:hAnsi="Palatino Linotype" w:cs="Palatino Linotype"/>
          <w:b/>
        </w:rPr>
      </w:pPr>
      <w:r w:rsidRPr="00127083">
        <w:rPr>
          <w:rFonts w:ascii="Palatino Linotype" w:eastAsia="Palatino Linotype" w:hAnsi="Palatino Linotype" w:cs="Palatino Linotype"/>
          <w:b/>
        </w:rPr>
        <w:t>III. R E S U E L V E:</w:t>
      </w:r>
    </w:p>
    <w:p w14:paraId="67481042" w14:textId="77777777" w:rsidR="004C21D3" w:rsidRPr="00127083" w:rsidRDefault="004C21D3">
      <w:pPr>
        <w:pBdr>
          <w:top w:val="nil"/>
          <w:left w:val="nil"/>
          <w:bottom w:val="nil"/>
          <w:right w:val="nil"/>
          <w:between w:val="nil"/>
        </w:pBdr>
        <w:spacing w:line="360" w:lineRule="auto"/>
        <w:jc w:val="both"/>
        <w:rPr>
          <w:rFonts w:ascii="Palatino Linotype" w:eastAsia="Palatino Linotype" w:hAnsi="Palatino Linotype" w:cs="Palatino Linotype"/>
        </w:rPr>
      </w:pPr>
    </w:p>
    <w:p w14:paraId="52A4ACAF"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 xml:space="preserve">PRIMERO. </w:t>
      </w:r>
      <w:r w:rsidRPr="00127083">
        <w:rPr>
          <w:rFonts w:ascii="Palatino Linotype" w:eastAsia="Palatino Linotype" w:hAnsi="Palatino Linotype" w:cs="Palatino Linotype"/>
        </w:rPr>
        <w:t>Se</w:t>
      </w:r>
      <w:r w:rsidRPr="00127083">
        <w:t xml:space="preserve"> </w:t>
      </w:r>
      <w:r w:rsidRPr="00127083">
        <w:rPr>
          <w:rFonts w:ascii="Palatino Linotype" w:eastAsia="Palatino Linotype" w:hAnsi="Palatino Linotype" w:cs="Palatino Linotype"/>
          <w:b/>
        </w:rPr>
        <w:t xml:space="preserve">REVOCA </w:t>
      </w:r>
      <w:r w:rsidRPr="00127083">
        <w:rPr>
          <w:rFonts w:ascii="Palatino Linotype" w:eastAsia="Palatino Linotype" w:hAnsi="Palatino Linotype" w:cs="Palatino Linotype"/>
        </w:rPr>
        <w:t xml:space="preserve">la respuesta entregada por </w:t>
      </w:r>
      <w:r w:rsidRPr="00127083">
        <w:rPr>
          <w:rFonts w:ascii="Palatino Linotype" w:eastAsia="Palatino Linotype" w:hAnsi="Palatino Linotype" w:cs="Palatino Linotype"/>
          <w:b/>
        </w:rPr>
        <w:t xml:space="preserve">el SUJETO OBLIGADO </w:t>
      </w:r>
      <w:r w:rsidRPr="00127083">
        <w:rPr>
          <w:rFonts w:ascii="Palatino Linotype" w:eastAsia="Palatino Linotype" w:hAnsi="Palatino Linotype" w:cs="Palatino Linotype"/>
        </w:rPr>
        <w:t xml:space="preserve">a la solicitud de información </w:t>
      </w:r>
      <w:r w:rsidRPr="00127083">
        <w:rPr>
          <w:rFonts w:ascii="Palatino Linotype" w:eastAsia="Palatino Linotype" w:hAnsi="Palatino Linotype" w:cs="Palatino Linotype"/>
          <w:b/>
        </w:rPr>
        <w:t xml:space="preserve">00153/DIFTLALNE/IP/2024, </w:t>
      </w:r>
      <w:r w:rsidRPr="00127083">
        <w:rPr>
          <w:rFonts w:ascii="Palatino Linotype" w:eastAsia="Palatino Linotype" w:hAnsi="Palatino Linotype" w:cs="Palatino Linotype"/>
        </w:rPr>
        <w:t xml:space="preserve">por resultar fundadas las razones o motivos de inconformidad hechos valer por </w:t>
      </w:r>
      <w:r w:rsidRPr="00127083">
        <w:rPr>
          <w:rFonts w:ascii="Palatino Linotype" w:eastAsia="Palatino Linotype" w:hAnsi="Palatino Linotype" w:cs="Palatino Linotype"/>
          <w:b/>
        </w:rPr>
        <w:t xml:space="preserve">la parte RECURRENTE, </w:t>
      </w:r>
      <w:r w:rsidRPr="00127083">
        <w:rPr>
          <w:rFonts w:ascii="Palatino Linotype" w:eastAsia="Palatino Linotype" w:hAnsi="Palatino Linotype" w:cs="Palatino Linotype"/>
        </w:rPr>
        <w:t xml:space="preserve">en el recurso de revisión </w:t>
      </w:r>
      <w:r w:rsidRPr="00127083">
        <w:rPr>
          <w:rFonts w:ascii="Palatino Linotype" w:eastAsia="Palatino Linotype" w:hAnsi="Palatino Linotype" w:cs="Palatino Linotype"/>
          <w:b/>
        </w:rPr>
        <w:t>04504/INFOEM/IP/RR/2024,</w:t>
      </w:r>
      <w:r w:rsidRPr="00127083">
        <w:rPr>
          <w:rFonts w:ascii="Palatino Linotype" w:eastAsia="Palatino Linotype" w:hAnsi="Palatino Linotype" w:cs="Palatino Linotype"/>
        </w:rPr>
        <w:t xml:space="preserve"> en términos del considerando </w:t>
      </w:r>
      <w:r w:rsidRPr="00127083">
        <w:rPr>
          <w:rFonts w:ascii="Palatino Linotype" w:eastAsia="Palatino Linotype" w:hAnsi="Palatino Linotype" w:cs="Palatino Linotype"/>
          <w:b/>
        </w:rPr>
        <w:t>Cuarto</w:t>
      </w:r>
      <w:r w:rsidRPr="00127083">
        <w:rPr>
          <w:rFonts w:ascii="Palatino Linotype" w:eastAsia="Palatino Linotype" w:hAnsi="Palatino Linotype" w:cs="Palatino Linotype"/>
        </w:rPr>
        <w:t xml:space="preserve"> de la presente Resolución.</w:t>
      </w:r>
    </w:p>
    <w:p w14:paraId="1281A752" w14:textId="77777777" w:rsidR="004C21D3" w:rsidRPr="00127083" w:rsidRDefault="004C21D3">
      <w:pPr>
        <w:spacing w:line="360" w:lineRule="auto"/>
        <w:jc w:val="both"/>
        <w:rPr>
          <w:rFonts w:ascii="Palatino Linotype" w:eastAsia="Palatino Linotype" w:hAnsi="Palatino Linotype" w:cs="Palatino Linotype"/>
          <w:b/>
        </w:rPr>
      </w:pPr>
    </w:p>
    <w:p w14:paraId="12FC9DEE" w14:textId="77777777" w:rsidR="004C21D3" w:rsidRPr="00127083" w:rsidRDefault="00F95FF9">
      <w:pPr>
        <w:spacing w:line="360" w:lineRule="auto"/>
        <w:ind w:right="49"/>
        <w:jc w:val="both"/>
        <w:rPr>
          <w:rFonts w:ascii="Palatino Linotype" w:eastAsia="Palatino Linotype" w:hAnsi="Palatino Linotype" w:cs="Palatino Linotype"/>
        </w:rPr>
      </w:pPr>
      <w:r w:rsidRPr="00127083">
        <w:rPr>
          <w:rFonts w:ascii="Palatino Linotype" w:eastAsia="Palatino Linotype" w:hAnsi="Palatino Linotype" w:cs="Palatino Linotype"/>
          <w:b/>
        </w:rPr>
        <w:t xml:space="preserve">SEGUNDO. </w:t>
      </w:r>
      <w:r w:rsidRPr="00127083">
        <w:rPr>
          <w:rFonts w:ascii="Palatino Linotype" w:eastAsia="Palatino Linotype" w:hAnsi="Palatino Linotype" w:cs="Palatino Linotype"/>
        </w:rPr>
        <w:t>Se</w:t>
      </w:r>
      <w:r w:rsidRPr="00127083">
        <w:rPr>
          <w:rFonts w:ascii="Palatino Linotype" w:eastAsia="Palatino Linotype" w:hAnsi="Palatino Linotype" w:cs="Palatino Linotype"/>
          <w:b/>
        </w:rPr>
        <w:t xml:space="preserve"> ORDENA </w:t>
      </w:r>
      <w:r w:rsidRPr="00127083">
        <w:rPr>
          <w:rFonts w:ascii="Palatino Linotype" w:eastAsia="Palatino Linotype" w:hAnsi="Palatino Linotype" w:cs="Palatino Linotype"/>
        </w:rPr>
        <w:t xml:space="preserve">al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xml:space="preserve"> a que,</w:t>
      </w:r>
      <w:r w:rsidRPr="00127083">
        <w:rPr>
          <w:rFonts w:ascii="Palatino Linotype" w:eastAsia="Palatino Linotype" w:hAnsi="Palatino Linotype" w:cs="Palatino Linotype"/>
          <w:b/>
        </w:rPr>
        <w:t xml:space="preserve"> </w:t>
      </w:r>
      <w:r w:rsidRPr="00127083">
        <w:rPr>
          <w:rFonts w:ascii="Palatino Linotype" w:eastAsia="Palatino Linotype" w:hAnsi="Palatino Linotype" w:cs="Palatino Linotype"/>
        </w:rPr>
        <w:t>en términos del Considerando Cuarto y Quinto, haga entrega vía Sistema de Acceso a la Información Mexiquense (SAIMEX), en versión pública de ser procedente, previa búsqueda exhaustiva y razonable de lo siguiente:</w:t>
      </w:r>
    </w:p>
    <w:p w14:paraId="00435C3A" w14:textId="77777777" w:rsidR="004C21D3" w:rsidRPr="00127083" w:rsidRDefault="00F95FF9">
      <w:pPr>
        <w:numPr>
          <w:ilvl w:val="0"/>
          <w:numId w:val="2"/>
        </w:numPr>
        <w:pBdr>
          <w:top w:val="nil"/>
          <w:left w:val="nil"/>
          <w:bottom w:val="nil"/>
          <w:right w:val="nil"/>
          <w:between w:val="nil"/>
        </w:pBdr>
        <w:spacing w:before="280"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rPr>
        <w:t>Los informes de actividades de la Coordinación de Transparencia, rendidos en los años 2018, 2019, 2020, 2021, 2022 y 2023.</w:t>
      </w:r>
    </w:p>
    <w:p w14:paraId="3335C95B" w14:textId="77777777" w:rsidR="004C21D3" w:rsidRPr="00127083" w:rsidRDefault="004C21D3">
      <w:pPr>
        <w:pBdr>
          <w:top w:val="nil"/>
          <w:left w:val="nil"/>
          <w:bottom w:val="nil"/>
          <w:right w:val="nil"/>
          <w:between w:val="nil"/>
        </w:pBdr>
        <w:spacing w:line="360" w:lineRule="auto"/>
        <w:ind w:left="720"/>
        <w:jc w:val="both"/>
        <w:rPr>
          <w:rFonts w:ascii="Palatino Linotype" w:eastAsia="Palatino Linotype" w:hAnsi="Palatino Linotype" w:cs="Palatino Linotype"/>
        </w:rPr>
      </w:pPr>
      <w:bookmarkStart w:id="3" w:name="_heading=h.1fob9te" w:colFirst="0" w:colLast="0"/>
      <w:bookmarkEnd w:id="3"/>
    </w:p>
    <w:p w14:paraId="317A68F3" w14:textId="77777777" w:rsidR="004C21D3" w:rsidRPr="00127083" w:rsidRDefault="00F95FF9">
      <w:pPr>
        <w:pBdr>
          <w:top w:val="nil"/>
          <w:left w:val="nil"/>
          <w:bottom w:val="nil"/>
          <w:right w:val="nil"/>
          <w:between w:val="nil"/>
        </w:pBdr>
        <w:spacing w:after="240"/>
        <w:ind w:left="720"/>
        <w:jc w:val="both"/>
        <w:rPr>
          <w:rFonts w:ascii="Palatino Linotype" w:eastAsia="Palatino Linotype" w:hAnsi="Palatino Linotype" w:cs="Palatino Linotype"/>
          <w:i/>
          <w:sz w:val="22"/>
          <w:szCs w:val="22"/>
        </w:rPr>
      </w:pPr>
      <w:r w:rsidRPr="00127083">
        <w:rPr>
          <w:rFonts w:ascii="Palatino Linotype" w:eastAsia="Palatino Linotype" w:hAnsi="Palatino Linotype" w:cs="Palatino Linotype"/>
          <w:i/>
          <w:sz w:val="22"/>
          <w:szCs w:val="22"/>
        </w:rPr>
        <w:t>De ser procedente,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4018FFAE" w14:textId="77777777" w:rsidR="004C21D3" w:rsidRPr="00127083" w:rsidRDefault="004C21D3">
      <w:pPr>
        <w:pBdr>
          <w:top w:val="nil"/>
          <w:left w:val="nil"/>
          <w:bottom w:val="nil"/>
          <w:right w:val="nil"/>
          <w:between w:val="nil"/>
        </w:pBdr>
        <w:spacing w:line="276" w:lineRule="auto"/>
        <w:ind w:left="567" w:right="49"/>
        <w:jc w:val="both"/>
        <w:rPr>
          <w:rFonts w:ascii="Palatino Linotype" w:eastAsia="Palatino Linotype" w:hAnsi="Palatino Linotype" w:cs="Palatino Linotype"/>
          <w:i/>
        </w:rPr>
      </w:pPr>
    </w:p>
    <w:p w14:paraId="1A15820A" w14:textId="77777777" w:rsidR="004C21D3" w:rsidRPr="00127083" w:rsidRDefault="00F95FF9">
      <w:pPr>
        <w:spacing w:line="360" w:lineRule="auto"/>
        <w:ind w:right="-93"/>
        <w:jc w:val="both"/>
        <w:rPr>
          <w:rFonts w:ascii="Palatino Linotype" w:eastAsia="Palatino Linotype" w:hAnsi="Palatino Linotype" w:cs="Palatino Linotype"/>
        </w:rPr>
      </w:pPr>
      <w:r w:rsidRPr="00127083">
        <w:rPr>
          <w:rFonts w:ascii="Palatino Linotype" w:eastAsia="Palatino Linotype" w:hAnsi="Palatino Linotype" w:cs="Palatino Linotype"/>
          <w:b/>
        </w:rPr>
        <w:t xml:space="preserve">TERCERO. Notifíquese </w:t>
      </w:r>
      <w:r w:rsidRPr="00127083">
        <w:rPr>
          <w:rFonts w:ascii="Palatino Linotype" w:eastAsia="Palatino Linotype" w:hAnsi="Palatino Linotype" w:cs="Palatino Linotype"/>
        </w:rPr>
        <w:t xml:space="preserve">vía </w:t>
      </w:r>
      <w:r w:rsidRPr="00127083">
        <w:rPr>
          <w:rFonts w:ascii="Palatino Linotype" w:eastAsia="Palatino Linotype" w:hAnsi="Palatino Linotype" w:cs="Palatino Linotype"/>
          <w:b/>
        </w:rPr>
        <w:t xml:space="preserve">SAIMEX, </w:t>
      </w:r>
      <w:r w:rsidRPr="00127083">
        <w:rPr>
          <w:rFonts w:ascii="Palatino Linotype" w:eastAsia="Palatino Linotype" w:hAnsi="Palatino Linotype" w:cs="Palatino Linotype"/>
        </w:rPr>
        <w:t>la presente resolución al T</w:t>
      </w:r>
      <w:r w:rsidRPr="00127083">
        <w:rPr>
          <w:rFonts w:ascii="Palatino Linotype" w:eastAsia="Palatino Linotype" w:hAnsi="Palatino Linotype" w:cs="Palatino Linotype"/>
          <w:b/>
        </w:rPr>
        <w:t xml:space="preserve">itular de la Unidad de Transparencia </w:t>
      </w:r>
      <w:r w:rsidRPr="00127083">
        <w:rPr>
          <w:rFonts w:ascii="Palatino Linotype" w:eastAsia="Palatino Linotype" w:hAnsi="Palatino Linotype" w:cs="Palatino Linotype"/>
        </w:rPr>
        <w:t xml:space="preserve">del </w:t>
      </w:r>
      <w:r w:rsidRPr="00127083">
        <w:rPr>
          <w:rFonts w:ascii="Palatino Linotype" w:eastAsia="Palatino Linotype" w:hAnsi="Palatino Linotype" w:cs="Palatino Linotype"/>
          <w:b/>
        </w:rPr>
        <w:t>SUJETO OBLIGADO</w:t>
      </w:r>
      <w:r w:rsidRPr="00127083">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2A8C94" w14:textId="77777777" w:rsidR="004C21D3" w:rsidRPr="00127083" w:rsidRDefault="004C21D3">
      <w:pPr>
        <w:spacing w:line="360" w:lineRule="auto"/>
        <w:ind w:right="-93"/>
        <w:jc w:val="both"/>
        <w:rPr>
          <w:rFonts w:ascii="Palatino Linotype" w:eastAsia="Palatino Linotype" w:hAnsi="Palatino Linotype" w:cs="Palatino Linotype"/>
        </w:rPr>
      </w:pPr>
    </w:p>
    <w:p w14:paraId="695FE686" w14:textId="77777777" w:rsidR="004C21D3" w:rsidRPr="00127083" w:rsidRDefault="00F95FF9">
      <w:pPr>
        <w:spacing w:line="360" w:lineRule="auto"/>
        <w:jc w:val="both"/>
        <w:rPr>
          <w:rFonts w:ascii="Palatino Linotype" w:eastAsia="Palatino Linotype" w:hAnsi="Palatino Linotype" w:cs="Palatino Linotype"/>
        </w:rPr>
      </w:pPr>
      <w:r w:rsidRPr="00127083">
        <w:rPr>
          <w:rFonts w:ascii="Palatino Linotype" w:eastAsia="Palatino Linotype" w:hAnsi="Palatino Linotype" w:cs="Palatino Linotype"/>
          <w:b/>
        </w:rPr>
        <w:t xml:space="preserve">CUARTO. </w:t>
      </w:r>
      <w:r w:rsidRPr="0012708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127083">
        <w:rPr>
          <w:rFonts w:ascii="Palatino Linotype" w:eastAsia="Palatino Linotype" w:hAnsi="Palatino Linotype" w:cs="Palatino Linotype"/>
          <w:b/>
        </w:rPr>
        <w:t>EL SUJETO OBLIGADO</w:t>
      </w:r>
      <w:r w:rsidRPr="00127083">
        <w:rPr>
          <w:rFonts w:ascii="Palatino Linotype" w:eastAsia="Palatino Linotype" w:hAnsi="Palatino Linotype" w:cs="Palatino Linotype"/>
        </w:rPr>
        <w:t xml:space="preserve"> de manera fundada y motivada, podrá solicitar una ampliación de plazo para el cumplimiento de la presente resolución.</w:t>
      </w:r>
    </w:p>
    <w:p w14:paraId="1F1B9DF0" w14:textId="77777777" w:rsidR="004C21D3" w:rsidRPr="00127083" w:rsidRDefault="004C21D3">
      <w:pPr>
        <w:spacing w:line="360" w:lineRule="auto"/>
        <w:jc w:val="both"/>
        <w:rPr>
          <w:rFonts w:ascii="Palatino Linotype" w:eastAsia="Palatino Linotype" w:hAnsi="Palatino Linotype" w:cs="Palatino Linotype"/>
          <w:b/>
        </w:rPr>
      </w:pPr>
    </w:p>
    <w:p w14:paraId="0186D250" w14:textId="77777777" w:rsidR="004C21D3" w:rsidRPr="00127083" w:rsidRDefault="00F95FF9">
      <w:pPr>
        <w:spacing w:line="360" w:lineRule="auto"/>
        <w:ind w:right="49"/>
        <w:jc w:val="both"/>
        <w:rPr>
          <w:rFonts w:ascii="Palatino Linotype" w:eastAsia="Palatino Linotype" w:hAnsi="Palatino Linotype" w:cs="Palatino Linotype"/>
        </w:rPr>
      </w:pPr>
      <w:bookmarkStart w:id="4" w:name="_heading=h.2et92p0" w:colFirst="0" w:colLast="0"/>
      <w:bookmarkEnd w:id="4"/>
      <w:r w:rsidRPr="00127083">
        <w:rPr>
          <w:rFonts w:ascii="Palatino Linotype" w:eastAsia="Palatino Linotype" w:hAnsi="Palatino Linotype" w:cs="Palatino Linotype"/>
          <w:b/>
        </w:rPr>
        <w:t>QUINTO. Notifíquese vía SAIMEX</w:t>
      </w:r>
      <w:r w:rsidRPr="00127083">
        <w:rPr>
          <w:rFonts w:ascii="Palatino Linotype" w:eastAsia="Palatino Linotype" w:hAnsi="Palatino Linotype" w:cs="Palatino Linotype"/>
        </w:rPr>
        <w:t xml:space="preserve">, a la parte </w:t>
      </w:r>
      <w:r w:rsidRPr="00127083">
        <w:rPr>
          <w:rFonts w:ascii="Palatino Linotype" w:eastAsia="Palatino Linotype" w:hAnsi="Palatino Linotype" w:cs="Palatino Linotype"/>
          <w:b/>
        </w:rPr>
        <w:t>RECURRENTE</w:t>
      </w:r>
      <w:r w:rsidRPr="00127083">
        <w:rPr>
          <w:rFonts w:ascii="Palatino Linotype" w:eastAsia="Palatino Linotype" w:hAnsi="Palatino Linotype" w:cs="Palatino Linotype"/>
        </w:rPr>
        <w:t xml:space="preserve"> la presente resolución, así como, que de conformidad con lo establecido en el artículo 196 de la </w:t>
      </w:r>
      <w:r w:rsidRPr="00127083">
        <w:rPr>
          <w:rFonts w:ascii="Palatino Linotype" w:eastAsia="Palatino Linotype" w:hAnsi="Palatino Linotype" w:cs="Palatino Linotype"/>
        </w:rPr>
        <w:lastRenderedPageBreak/>
        <w:t>Ley de Transparencia y Acceso a la Información Pública del Estado de México y Municipios, podrá impugnar la presente resolución vía Juicio de Amparo en los términos de las leyes aplicables.</w:t>
      </w:r>
    </w:p>
    <w:p w14:paraId="2C3EFD89" w14:textId="77777777" w:rsidR="004C21D3" w:rsidRPr="00127083" w:rsidRDefault="00F95FF9">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12708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w:t>
      </w:r>
    </w:p>
    <w:p w14:paraId="07914CA3" w14:textId="77777777" w:rsidR="004C21D3" w:rsidRPr="00127083" w:rsidRDefault="004C21D3">
      <w:pPr>
        <w:spacing w:before="240" w:after="240" w:line="360" w:lineRule="auto"/>
        <w:jc w:val="both"/>
        <w:rPr>
          <w:rFonts w:ascii="Palatino Linotype" w:eastAsia="Palatino Linotype" w:hAnsi="Palatino Linotype" w:cs="Palatino Linotype"/>
        </w:rPr>
      </w:pPr>
    </w:p>
    <w:p w14:paraId="6C35BC5A" w14:textId="77777777" w:rsidR="00127083" w:rsidRPr="00127083" w:rsidRDefault="00127083">
      <w:pPr>
        <w:spacing w:before="240" w:after="240" w:line="360" w:lineRule="auto"/>
        <w:jc w:val="both"/>
        <w:rPr>
          <w:rFonts w:ascii="Palatino Linotype" w:eastAsia="Palatino Linotype" w:hAnsi="Palatino Linotype" w:cs="Palatino Linotype"/>
        </w:rPr>
      </w:pPr>
    </w:p>
    <w:p w14:paraId="6487B48D" w14:textId="77777777" w:rsidR="00127083" w:rsidRPr="00127083" w:rsidRDefault="00127083">
      <w:pPr>
        <w:spacing w:before="240" w:after="240" w:line="360" w:lineRule="auto"/>
        <w:jc w:val="both"/>
        <w:rPr>
          <w:rFonts w:ascii="Palatino Linotype" w:eastAsia="Palatino Linotype" w:hAnsi="Palatino Linotype" w:cs="Palatino Linotype"/>
        </w:rPr>
      </w:pPr>
    </w:p>
    <w:p w14:paraId="45268460" w14:textId="77777777" w:rsidR="00127083" w:rsidRPr="00127083" w:rsidRDefault="00127083">
      <w:pPr>
        <w:spacing w:before="240" w:after="240" w:line="360" w:lineRule="auto"/>
        <w:jc w:val="both"/>
        <w:rPr>
          <w:rFonts w:ascii="Palatino Linotype" w:eastAsia="Palatino Linotype" w:hAnsi="Palatino Linotype" w:cs="Palatino Linotype"/>
        </w:rPr>
      </w:pPr>
    </w:p>
    <w:p w14:paraId="71B13A14" w14:textId="77777777" w:rsidR="00127083" w:rsidRPr="00127083" w:rsidRDefault="00127083">
      <w:pPr>
        <w:spacing w:before="240" w:after="240" w:line="360" w:lineRule="auto"/>
        <w:jc w:val="both"/>
        <w:rPr>
          <w:rFonts w:ascii="Palatino Linotype" w:eastAsia="Palatino Linotype" w:hAnsi="Palatino Linotype" w:cs="Palatino Linotype"/>
        </w:rPr>
      </w:pPr>
    </w:p>
    <w:p w14:paraId="370DFDFD" w14:textId="77777777" w:rsidR="00127083" w:rsidRPr="00127083" w:rsidRDefault="00127083">
      <w:pPr>
        <w:spacing w:before="240" w:after="240" w:line="360" w:lineRule="auto"/>
        <w:jc w:val="both"/>
        <w:rPr>
          <w:rFonts w:ascii="Palatino Linotype" w:eastAsia="Palatino Linotype" w:hAnsi="Palatino Linotype" w:cs="Palatino Linotype"/>
        </w:rPr>
      </w:pPr>
    </w:p>
    <w:p w14:paraId="2ED59BF7" w14:textId="77777777" w:rsidR="00127083" w:rsidRPr="00127083" w:rsidRDefault="00127083">
      <w:pPr>
        <w:spacing w:before="240" w:after="240" w:line="360" w:lineRule="auto"/>
        <w:jc w:val="both"/>
        <w:rPr>
          <w:rFonts w:ascii="Palatino Linotype" w:eastAsia="Palatino Linotype" w:hAnsi="Palatino Linotype" w:cs="Palatino Linotype"/>
        </w:rPr>
      </w:pPr>
    </w:p>
    <w:p w14:paraId="53CD3064" w14:textId="77777777" w:rsidR="00127083" w:rsidRPr="00127083" w:rsidRDefault="00127083">
      <w:pPr>
        <w:spacing w:before="240" w:after="240" w:line="360" w:lineRule="auto"/>
        <w:jc w:val="both"/>
        <w:rPr>
          <w:rFonts w:ascii="Palatino Linotype" w:eastAsia="Palatino Linotype" w:hAnsi="Palatino Linotype" w:cs="Palatino Linotype"/>
        </w:rPr>
      </w:pPr>
    </w:p>
    <w:p w14:paraId="01C6481F" w14:textId="77777777" w:rsidR="00127083" w:rsidRPr="00127083" w:rsidRDefault="00127083">
      <w:pPr>
        <w:spacing w:before="240" w:after="240" w:line="360" w:lineRule="auto"/>
        <w:jc w:val="both"/>
        <w:rPr>
          <w:rFonts w:ascii="Palatino Linotype" w:eastAsia="Palatino Linotype" w:hAnsi="Palatino Linotype" w:cs="Palatino Linotype"/>
        </w:rPr>
      </w:pPr>
    </w:p>
    <w:sectPr w:rsidR="00127083" w:rsidRPr="00127083">
      <w:headerReference w:type="default" r:id="rId20"/>
      <w:footerReference w:type="default" r:id="rId21"/>
      <w:headerReference w:type="first" r:id="rId22"/>
      <w:footerReference w:type="first" r:id="rId23"/>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B9AF" w14:textId="77777777" w:rsidR="003A06EE" w:rsidRDefault="003A06EE">
      <w:r>
        <w:separator/>
      </w:r>
    </w:p>
  </w:endnote>
  <w:endnote w:type="continuationSeparator" w:id="0">
    <w:p w14:paraId="742C3151" w14:textId="77777777" w:rsidR="003A06EE" w:rsidRDefault="003A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24A6" w14:textId="77777777" w:rsidR="004C21D3" w:rsidRDefault="00F95FF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27083">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27083">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27BDD184" w14:textId="77777777" w:rsidR="004C21D3" w:rsidRDefault="004C21D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059B" w14:textId="77777777" w:rsidR="004C21D3" w:rsidRDefault="00F95FF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2708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27083">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1370CBD3" w14:textId="77777777" w:rsidR="004C21D3" w:rsidRDefault="004C21D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8241" w14:textId="77777777" w:rsidR="003A06EE" w:rsidRDefault="003A06EE">
      <w:r>
        <w:separator/>
      </w:r>
    </w:p>
  </w:footnote>
  <w:footnote w:type="continuationSeparator" w:id="0">
    <w:p w14:paraId="51D31DC4" w14:textId="77777777" w:rsidR="003A06EE" w:rsidRDefault="003A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9A80" w14:textId="77777777" w:rsidR="004C21D3" w:rsidRDefault="00F95FF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5F780CF" wp14:editId="731551FF">
          <wp:simplePos x="0" y="0"/>
          <wp:positionH relativeFrom="column">
            <wp:posOffset>-1080129</wp:posOffset>
          </wp:positionH>
          <wp:positionV relativeFrom="paragraph">
            <wp:posOffset>-488309</wp:posOffset>
          </wp:positionV>
          <wp:extent cx="7809865" cy="10165715"/>
          <wp:effectExtent l="0" t="0" r="0" b="0"/>
          <wp:wrapNone/>
          <wp:docPr id="5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5953" w:type="dxa"/>
      <w:tblInd w:w="3261" w:type="dxa"/>
      <w:tblLayout w:type="fixed"/>
      <w:tblLook w:val="0400" w:firstRow="0" w:lastRow="0" w:firstColumn="0" w:lastColumn="0" w:noHBand="0" w:noVBand="1"/>
    </w:tblPr>
    <w:tblGrid>
      <w:gridCol w:w="2489"/>
      <w:gridCol w:w="3464"/>
    </w:tblGrid>
    <w:tr w:rsidR="004C21D3" w14:paraId="0D678F69" w14:textId="77777777">
      <w:tc>
        <w:tcPr>
          <w:tcW w:w="2489" w:type="dxa"/>
          <w:shd w:val="clear" w:color="auto" w:fill="auto"/>
        </w:tcPr>
        <w:p w14:paraId="7459D1CD" w14:textId="77777777" w:rsidR="004C21D3" w:rsidRDefault="00F95F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4D2933E" w14:textId="77777777" w:rsidR="004C21D3" w:rsidRDefault="00F95FF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04504/INFOEM/IP/RR/2024</w:t>
          </w:r>
        </w:p>
      </w:tc>
    </w:tr>
    <w:tr w:rsidR="004C21D3" w14:paraId="69D3875D" w14:textId="77777777">
      <w:trPr>
        <w:trHeight w:val="228"/>
      </w:trPr>
      <w:tc>
        <w:tcPr>
          <w:tcW w:w="2489" w:type="dxa"/>
          <w:shd w:val="clear" w:color="auto" w:fill="auto"/>
          <w:vAlign w:val="center"/>
        </w:tcPr>
        <w:p w14:paraId="58F57979" w14:textId="77777777" w:rsidR="004C21D3" w:rsidRDefault="00F95F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C41F7FD" w14:textId="77777777" w:rsidR="004C21D3" w:rsidRDefault="00F95FF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r>
    <w:tr w:rsidR="004C21D3" w14:paraId="15DCBCAC" w14:textId="77777777">
      <w:tc>
        <w:tcPr>
          <w:tcW w:w="2489" w:type="dxa"/>
          <w:shd w:val="clear" w:color="auto" w:fill="auto"/>
          <w:vAlign w:val="center"/>
        </w:tcPr>
        <w:p w14:paraId="72FCEE8C" w14:textId="77777777" w:rsidR="004C21D3" w:rsidRDefault="00F95FF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C58630C" w14:textId="77777777" w:rsidR="004C21D3" w:rsidRDefault="00F95FF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03EC8F5" w14:textId="77777777" w:rsidR="004C21D3" w:rsidRDefault="00F95FF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5602" w14:textId="77777777" w:rsidR="004C21D3" w:rsidRDefault="004C21D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f0"/>
      <w:tblW w:w="5670" w:type="dxa"/>
      <w:tblInd w:w="3261" w:type="dxa"/>
      <w:tblLayout w:type="fixed"/>
      <w:tblLook w:val="0400" w:firstRow="0" w:lastRow="0" w:firstColumn="0" w:lastColumn="0" w:noHBand="0" w:noVBand="1"/>
    </w:tblPr>
    <w:tblGrid>
      <w:gridCol w:w="2551"/>
      <w:gridCol w:w="3119"/>
    </w:tblGrid>
    <w:tr w:rsidR="004C21D3" w14:paraId="4796BC0C" w14:textId="77777777">
      <w:tc>
        <w:tcPr>
          <w:tcW w:w="2551" w:type="dxa"/>
          <w:shd w:val="clear" w:color="auto" w:fill="auto"/>
          <w:vAlign w:val="center"/>
        </w:tcPr>
        <w:p w14:paraId="1ED84373" w14:textId="77777777" w:rsidR="004C21D3" w:rsidRDefault="00F95F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9A05982" w14:textId="77777777" w:rsidR="004C21D3" w:rsidRDefault="00F95FF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04504/INFOEM/IP/RR/2024</w:t>
          </w:r>
        </w:p>
      </w:tc>
    </w:tr>
    <w:tr w:rsidR="004C21D3" w14:paraId="008A06AD" w14:textId="77777777">
      <w:trPr>
        <w:trHeight w:val="130"/>
      </w:trPr>
      <w:tc>
        <w:tcPr>
          <w:tcW w:w="2551" w:type="dxa"/>
          <w:shd w:val="clear" w:color="auto" w:fill="auto"/>
          <w:vAlign w:val="center"/>
        </w:tcPr>
        <w:p w14:paraId="7CB900CE" w14:textId="77777777" w:rsidR="004C21D3" w:rsidRDefault="00F95F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060E6FB" w14:textId="77777777" w:rsidR="004C21D3" w:rsidRDefault="004C21D3">
          <w:pPr>
            <w:tabs>
              <w:tab w:val="left" w:pos="3153"/>
            </w:tabs>
            <w:ind w:left="-45"/>
            <w:jc w:val="both"/>
            <w:rPr>
              <w:rFonts w:ascii="Palatino Linotype" w:eastAsia="Palatino Linotype" w:hAnsi="Palatino Linotype" w:cs="Palatino Linotype"/>
              <w:b/>
              <w:sz w:val="22"/>
              <w:szCs w:val="22"/>
            </w:rPr>
          </w:pPr>
        </w:p>
      </w:tc>
    </w:tr>
    <w:tr w:rsidR="004C21D3" w14:paraId="614CF4A4" w14:textId="77777777">
      <w:trPr>
        <w:trHeight w:val="228"/>
      </w:trPr>
      <w:tc>
        <w:tcPr>
          <w:tcW w:w="2551" w:type="dxa"/>
          <w:shd w:val="clear" w:color="auto" w:fill="auto"/>
          <w:vAlign w:val="center"/>
        </w:tcPr>
        <w:p w14:paraId="4A2EC602" w14:textId="77777777" w:rsidR="004C21D3" w:rsidRDefault="00F95F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F6F062D" w14:textId="77777777" w:rsidR="004C21D3" w:rsidRDefault="00F95FF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r>
    <w:tr w:rsidR="004C21D3" w14:paraId="3C2B4225" w14:textId="77777777">
      <w:tc>
        <w:tcPr>
          <w:tcW w:w="2551" w:type="dxa"/>
          <w:shd w:val="clear" w:color="auto" w:fill="auto"/>
          <w:vAlign w:val="center"/>
        </w:tcPr>
        <w:p w14:paraId="60522100" w14:textId="77777777" w:rsidR="004C21D3" w:rsidRDefault="00F95F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9C8ECA5" w14:textId="77777777" w:rsidR="004C21D3" w:rsidRDefault="00F95FF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29554DD" w14:textId="77777777" w:rsidR="004C21D3" w:rsidRDefault="00F95FF9">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13F7AACF" wp14:editId="1F6094C1">
          <wp:simplePos x="0" y="0"/>
          <wp:positionH relativeFrom="column">
            <wp:posOffset>-1089654</wp:posOffset>
          </wp:positionH>
          <wp:positionV relativeFrom="paragraph">
            <wp:posOffset>-1169664</wp:posOffset>
          </wp:positionV>
          <wp:extent cx="7809865" cy="10165715"/>
          <wp:effectExtent l="0" t="0" r="0" b="0"/>
          <wp:wrapNone/>
          <wp:docPr id="5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E0FAC"/>
    <w:multiLevelType w:val="multilevel"/>
    <w:tmpl w:val="F8A2152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C27805"/>
    <w:multiLevelType w:val="multilevel"/>
    <w:tmpl w:val="3A72B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1D3"/>
    <w:rsid w:val="00127083"/>
    <w:rsid w:val="002B2080"/>
    <w:rsid w:val="003A06EE"/>
    <w:rsid w:val="004C21D3"/>
    <w:rsid w:val="00BC1DF1"/>
    <w:rsid w:val="00CE33A8"/>
    <w:rsid w:val="00DE61FE"/>
    <w:rsid w:val="00F95F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9D99"/>
  <w15:docId w15:val="{ACBAEEE2-1F3D-4F42-BBA4-BE5537A8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5" w:type="dxa"/>
        <w:left w:w="15" w:type="dxa"/>
        <w:bottom w:w="15" w:type="dxa"/>
        <w:right w:w="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2232D5"/>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1"/>
    <w:tblPr>
      <w:tblStyleRowBandSize w:val="1"/>
      <w:tblStyleColBandSize w:val="1"/>
      <w:tblCellMar>
        <w:top w:w="15" w:type="dxa"/>
        <w:left w:w="115" w:type="dxa"/>
        <w:bottom w:w="15" w:type="dxa"/>
        <w:right w:w="115" w:type="dxa"/>
      </w:tblCellMar>
    </w:tblPr>
  </w:style>
  <w:style w:type="table" w:customStyle="1" w:styleId="ae">
    <w:basedOn w:val="TableNormal1"/>
    <w:tblPr>
      <w:tblStyleRowBandSize w:val="1"/>
      <w:tblStyleColBandSize w:val="1"/>
      <w:tblCellMar>
        <w:top w:w="15" w:type="dxa"/>
        <w:left w:w="115" w:type="dxa"/>
        <w:bottom w:w="15" w:type="dxa"/>
        <w:right w:w="115" w:type="dxa"/>
      </w:tblCellMar>
    </w:tblPr>
  </w:style>
  <w:style w:type="table" w:customStyle="1" w:styleId="af">
    <w:basedOn w:val="TableNormal0"/>
    <w:tblPr>
      <w:tblStyleRowBandSize w:val="1"/>
      <w:tblStyleColBandSize w:val="1"/>
      <w:tblCellMar>
        <w:top w:w="15" w:type="dxa"/>
        <w:left w:w="115" w:type="dxa"/>
        <w:bottom w:w="15" w:type="dxa"/>
        <w:right w:w="115" w:type="dxa"/>
      </w:tblCellMar>
    </w:tblPr>
  </w:style>
  <w:style w:type="table" w:customStyle="1" w:styleId="af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s://saimex.org.mx/saimex/solicitud/downloadAttach/2164550.page" TargetMode="External"/><Relationship Id="rId14" Type="http://schemas.openxmlformats.org/officeDocument/2006/relationships/image" Target="media/image5.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FL5VSjbuJ7Wg2aW+gwTo1LVIpw==">CgMxLjAyCGguZ2pkZ3hzMgloLjMwajB6bGwyCGgudHlqY3d0MgloLjFmb2I5dGUyCWguMmV0OTJwMDIJaC4zem55c2g3OAByITFKV1hJenhxZGM4Y1pRalpQOFc1TWVMUHBsV3otd0NHeg==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B0F1A8-3EF3-4822-95AF-BB3DB5D9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9497</Words>
  <Characters>52238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2024-09-13T17:28:00Z</cp:lastPrinted>
  <dcterms:created xsi:type="dcterms:W3CDTF">2024-09-24T21:59:00Z</dcterms:created>
  <dcterms:modified xsi:type="dcterms:W3CDTF">2024-09-24T21:59:00Z</dcterms:modified>
</cp:coreProperties>
</file>