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E7C0E" w14:textId="3812B9C7" w:rsidR="005C2E26" w:rsidRPr="00FD30C0" w:rsidRDefault="005C2E26" w:rsidP="00F66119">
      <w:pPr>
        <w:spacing w:line="360" w:lineRule="auto"/>
        <w:jc w:val="both"/>
        <w:rPr>
          <w:rFonts w:ascii="Palatino Linotype" w:hAnsi="Palatino Linotype"/>
          <w:b/>
          <w:bCs/>
        </w:rPr>
      </w:pPr>
      <w:r w:rsidRPr="00FD30C0">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Pr="00FD30C0">
        <w:rPr>
          <w:rFonts w:ascii="Palatino Linotype" w:hAnsi="Palatino Linotype"/>
          <w:b/>
          <w:bCs/>
        </w:rPr>
        <w:t xml:space="preserve">el </w:t>
      </w:r>
      <w:r w:rsidR="00A0448E" w:rsidRPr="00FD30C0">
        <w:rPr>
          <w:rFonts w:ascii="Palatino Linotype" w:hAnsi="Palatino Linotype"/>
          <w:b/>
          <w:bCs/>
        </w:rPr>
        <w:t>veintiuno</w:t>
      </w:r>
      <w:r w:rsidR="00451238" w:rsidRPr="00FD30C0">
        <w:rPr>
          <w:rFonts w:ascii="Palatino Linotype" w:hAnsi="Palatino Linotype"/>
          <w:b/>
          <w:bCs/>
        </w:rPr>
        <w:t xml:space="preserve"> de </w:t>
      </w:r>
      <w:r w:rsidR="00A12520" w:rsidRPr="00FD30C0">
        <w:rPr>
          <w:rFonts w:ascii="Palatino Linotype" w:hAnsi="Palatino Linotype"/>
          <w:b/>
          <w:bCs/>
        </w:rPr>
        <w:t>marzo</w:t>
      </w:r>
      <w:r w:rsidR="00451238" w:rsidRPr="00FD30C0">
        <w:rPr>
          <w:rFonts w:ascii="Palatino Linotype" w:hAnsi="Palatino Linotype"/>
          <w:b/>
          <w:bCs/>
        </w:rPr>
        <w:t xml:space="preserve"> </w:t>
      </w:r>
      <w:r w:rsidR="00697064" w:rsidRPr="00FD30C0">
        <w:rPr>
          <w:rFonts w:ascii="Palatino Linotype" w:hAnsi="Palatino Linotype"/>
          <w:b/>
          <w:bCs/>
        </w:rPr>
        <w:t xml:space="preserve">de dos mil </w:t>
      </w:r>
      <w:r w:rsidR="00B05E0A" w:rsidRPr="00FD30C0">
        <w:rPr>
          <w:rFonts w:ascii="Palatino Linotype" w:hAnsi="Palatino Linotype"/>
          <w:b/>
          <w:bCs/>
        </w:rPr>
        <w:t>veinticuatro</w:t>
      </w:r>
      <w:r w:rsidR="00943122" w:rsidRPr="00FD30C0">
        <w:rPr>
          <w:rFonts w:ascii="Palatino Linotype" w:hAnsi="Palatino Linotype"/>
          <w:b/>
          <w:bCs/>
        </w:rPr>
        <w:t>.</w:t>
      </w:r>
    </w:p>
    <w:p w14:paraId="28464D58" w14:textId="77777777" w:rsidR="00457BB8" w:rsidRPr="00FD30C0" w:rsidRDefault="00457BB8" w:rsidP="0066637D">
      <w:pPr>
        <w:spacing w:line="360" w:lineRule="auto"/>
        <w:jc w:val="both"/>
        <w:rPr>
          <w:rFonts w:ascii="Palatino Linotype" w:hAnsi="Palatino Linotype"/>
          <w:b/>
          <w:bCs/>
        </w:rPr>
      </w:pPr>
    </w:p>
    <w:p w14:paraId="2C11FACB" w14:textId="6960680C" w:rsidR="00457BB8" w:rsidRPr="00FD30C0" w:rsidRDefault="00457BB8" w:rsidP="0066637D">
      <w:pPr>
        <w:spacing w:line="360" w:lineRule="auto"/>
        <w:jc w:val="both"/>
        <w:rPr>
          <w:rFonts w:ascii="Palatino Linotype" w:hAnsi="Palatino Linotype"/>
          <w:b/>
        </w:rPr>
      </w:pPr>
      <w:r w:rsidRPr="00FD30C0">
        <w:rPr>
          <w:rFonts w:ascii="Palatino Linotype" w:hAnsi="Palatino Linotype"/>
          <w:b/>
        </w:rPr>
        <w:t>VISTO</w:t>
      </w:r>
      <w:r w:rsidRPr="00FD30C0">
        <w:rPr>
          <w:rFonts w:ascii="Palatino Linotype" w:hAnsi="Palatino Linotype"/>
        </w:rPr>
        <w:t xml:space="preserve"> el exp</w:t>
      </w:r>
      <w:r w:rsidR="00CB5585" w:rsidRPr="00FD30C0">
        <w:rPr>
          <w:rFonts w:ascii="Palatino Linotype" w:hAnsi="Palatino Linotype"/>
        </w:rPr>
        <w:t xml:space="preserve">ediente formado con motivo del </w:t>
      </w:r>
      <w:r w:rsidR="00D86297" w:rsidRPr="00FD30C0">
        <w:rPr>
          <w:rFonts w:ascii="Palatino Linotype" w:hAnsi="Palatino Linotype"/>
        </w:rPr>
        <w:t>Recurso Revisión</w:t>
      </w:r>
      <w:r w:rsidRPr="00FD30C0">
        <w:rPr>
          <w:rFonts w:ascii="Palatino Linotype" w:hAnsi="Palatino Linotype"/>
        </w:rPr>
        <w:t xml:space="preserve"> </w:t>
      </w:r>
      <w:r w:rsidR="008A72C9" w:rsidRPr="00FD30C0">
        <w:rPr>
          <w:rFonts w:ascii="Palatino Linotype" w:hAnsi="Palatino Linotype"/>
          <w:b/>
          <w:lang w:val="es-ES_tradnl"/>
        </w:rPr>
        <w:t>08047</w:t>
      </w:r>
      <w:r w:rsidR="00124E75" w:rsidRPr="00FD30C0">
        <w:rPr>
          <w:rFonts w:ascii="Palatino Linotype" w:hAnsi="Palatino Linotype"/>
          <w:b/>
          <w:lang w:val="es-ES_tradnl"/>
        </w:rPr>
        <w:t>/INFOEM/IP/RR/2023</w:t>
      </w:r>
      <w:r w:rsidRPr="00FD30C0">
        <w:rPr>
          <w:rFonts w:ascii="Palatino Linotype" w:hAnsi="Palatino Linotype"/>
        </w:rPr>
        <w:t xml:space="preserve">, </w:t>
      </w:r>
      <w:r w:rsidR="006C52D7" w:rsidRPr="00FD30C0">
        <w:rPr>
          <w:rFonts w:ascii="Palatino Linotype" w:hAnsi="Palatino Linotype"/>
        </w:rPr>
        <w:t xml:space="preserve">promovido </w:t>
      </w:r>
      <w:r w:rsidR="005C250B" w:rsidRPr="00FD30C0">
        <w:rPr>
          <w:rFonts w:ascii="Palatino Linotype" w:hAnsi="Palatino Linotype"/>
        </w:rPr>
        <w:t xml:space="preserve">por </w:t>
      </w:r>
      <w:bookmarkStart w:id="0" w:name="_GoBack"/>
      <w:r w:rsidR="00D33FA1">
        <w:rPr>
          <w:rFonts w:ascii="Palatino Linotype" w:hAnsi="Palatino Linotype"/>
          <w:b/>
          <w:lang w:val="es-ES_tradnl"/>
        </w:rPr>
        <w:t xml:space="preserve">XXXXXX </w:t>
      </w:r>
      <w:proofErr w:type="spellStart"/>
      <w:r w:rsidR="00D33FA1">
        <w:rPr>
          <w:rFonts w:ascii="Palatino Linotype" w:hAnsi="Palatino Linotype"/>
          <w:b/>
          <w:lang w:val="es-ES_tradnl"/>
        </w:rPr>
        <w:t>XXXXXX</w:t>
      </w:r>
      <w:proofErr w:type="spellEnd"/>
      <w:r w:rsidR="00D33FA1">
        <w:rPr>
          <w:rFonts w:ascii="Palatino Linotype" w:hAnsi="Palatino Linotype"/>
          <w:b/>
          <w:lang w:val="es-ES_tradnl"/>
        </w:rPr>
        <w:t xml:space="preserve"> XXXXXXXX</w:t>
      </w:r>
      <w:bookmarkEnd w:id="0"/>
      <w:r w:rsidR="005C250B" w:rsidRPr="00FD30C0">
        <w:rPr>
          <w:rFonts w:ascii="Palatino Linotype" w:hAnsi="Palatino Linotype"/>
        </w:rPr>
        <w:t>,</w:t>
      </w:r>
      <w:r w:rsidR="005C250B" w:rsidRPr="00FD30C0">
        <w:rPr>
          <w:rFonts w:ascii="Palatino Linotype" w:hAnsi="Palatino Linotype" w:cs="Arial"/>
          <w:b/>
          <w:lang w:val="es-ES"/>
        </w:rPr>
        <w:t xml:space="preserve"> </w:t>
      </w:r>
      <w:r w:rsidR="007E09B0" w:rsidRPr="00FD30C0">
        <w:rPr>
          <w:rFonts w:ascii="Palatino Linotype" w:hAnsi="Palatino Linotype" w:cs="Arial"/>
          <w:lang w:val="es-ES"/>
        </w:rPr>
        <w:t xml:space="preserve">a </w:t>
      </w:r>
      <w:r w:rsidR="007E09B0" w:rsidRPr="00FD30C0">
        <w:rPr>
          <w:rFonts w:ascii="Palatino Linotype" w:hAnsi="Palatino Linotype"/>
          <w:lang w:val="es-ES"/>
        </w:rPr>
        <w:t>quien</w:t>
      </w:r>
      <w:r w:rsidR="005C250B" w:rsidRPr="00FD30C0">
        <w:rPr>
          <w:rFonts w:ascii="Palatino Linotype" w:hAnsi="Palatino Linotype" w:cs="Arial"/>
          <w:b/>
          <w:lang w:val="es-ES"/>
        </w:rPr>
        <w:t xml:space="preserve"> </w:t>
      </w:r>
      <w:r w:rsidR="005C250B" w:rsidRPr="00FD30C0">
        <w:rPr>
          <w:rFonts w:ascii="Palatino Linotype" w:hAnsi="Palatino Linotype"/>
        </w:rPr>
        <w:t>en lo sucesivo se</w:t>
      </w:r>
      <w:r w:rsidR="007E09B0" w:rsidRPr="00FD30C0">
        <w:rPr>
          <w:rFonts w:ascii="Palatino Linotype" w:hAnsi="Palatino Linotype"/>
        </w:rPr>
        <w:t xml:space="preserve"> le</w:t>
      </w:r>
      <w:r w:rsidR="005C250B" w:rsidRPr="00FD30C0">
        <w:rPr>
          <w:rFonts w:ascii="Palatino Linotype" w:hAnsi="Palatino Linotype"/>
        </w:rPr>
        <w:t xml:space="preserve"> denominará </w:t>
      </w:r>
      <w:r w:rsidR="00004579" w:rsidRPr="00FD30C0">
        <w:rPr>
          <w:rFonts w:ascii="Palatino Linotype" w:hAnsi="Palatino Linotype" w:cs="Arial"/>
          <w:b/>
          <w:lang w:val="es-ES"/>
        </w:rPr>
        <w:t>LA</w:t>
      </w:r>
      <w:r w:rsidR="005C250B" w:rsidRPr="00FD30C0">
        <w:rPr>
          <w:rFonts w:ascii="Palatino Linotype" w:hAnsi="Palatino Linotype" w:cs="Arial"/>
          <w:b/>
          <w:lang w:val="es-ES"/>
        </w:rPr>
        <w:t xml:space="preserve"> RECURRENTE</w:t>
      </w:r>
      <w:r w:rsidR="00004579" w:rsidRPr="00FD30C0">
        <w:rPr>
          <w:rFonts w:ascii="Palatino Linotype" w:hAnsi="Palatino Linotype" w:cs="Arial"/>
          <w:b/>
          <w:lang w:val="es-ES"/>
        </w:rPr>
        <w:t xml:space="preserve"> </w:t>
      </w:r>
      <w:r w:rsidR="00E24730" w:rsidRPr="00FD30C0">
        <w:rPr>
          <w:rFonts w:ascii="Palatino Linotype" w:hAnsi="Palatino Linotype"/>
        </w:rPr>
        <w:t xml:space="preserve">en contra de </w:t>
      </w:r>
      <w:r w:rsidR="00DD7C89" w:rsidRPr="00FD30C0">
        <w:rPr>
          <w:rFonts w:ascii="Palatino Linotype" w:hAnsi="Palatino Linotype" w:cs="Arial"/>
          <w:lang w:val="es-ES"/>
        </w:rPr>
        <w:t>la</w:t>
      </w:r>
      <w:r w:rsidR="00E24730" w:rsidRPr="00FD30C0">
        <w:rPr>
          <w:rFonts w:ascii="Palatino Linotype" w:hAnsi="Palatino Linotype" w:cs="Arial"/>
          <w:lang w:val="es-ES"/>
        </w:rPr>
        <w:t xml:space="preserve"> respuesta</w:t>
      </w:r>
      <w:r w:rsidR="00F74502" w:rsidRPr="00FD30C0">
        <w:rPr>
          <w:rFonts w:ascii="Palatino Linotype" w:hAnsi="Palatino Linotype" w:cs="Arial"/>
          <w:lang w:val="es-ES"/>
        </w:rPr>
        <w:t xml:space="preserve"> d</w:t>
      </w:r>
      <w:r w:rsidR="00D82382" w:rsidRPr="00FD30C0">
        <w:rPr>
          <w:rFonts w:ascii="Palatino Linotype" w:hAnsi="Palatino Linotype" w:cs="Arial"/>
          <w:lang w:val="es-ES"/>
        </w:rPr>
        <w:t>e</w:t>
      </w:r>
      <w:r w:rsidR="008A72C9" w:rsidRPr="00FD30C0">
        <w:rPr>
          <w:rFonts w:ascii="Palatino Linotype" w:hAnsi="Palatino Linotype" w:cs="Arial"/>
          <w:lang w:val="es-ES"/>
        </w:rPr>
        <w:t>l</w:t>
      </w:r>
      <w:r w:rsidR="00D82382" w:rsidRPr="00FD30C0">
        <w:rPr>
          <w:rFonts w:ascii="Palatino Linotype" w:hAnsi="Palatino Linotype" w:cs="Arial"/>
          <w:lang w:val="es-ES"/>
        </w:rPr>
        <w:t xml:space="preserve"> </w:t>
      </w:r>
      <w:r w:rsidR="008A72C9" w:rsidRPr="00FD30C0">
        <w:rPr>
          <w:rFonts w:ascii="Palatino Linotype" w:hAnsi="Palatino Linotype" w:cs="Arial"/>
          <w:b/>
          <w:lang w:val="es-ES"/>
        </w:rPr>
        <w:t>Ayuntamiento de Chimalhuacán</w:t>
      </w:r>
      <w:r w:rsidR="00F5252E" w:rsidRPr="00FD30C0">
        <w:rPr>
          <w:rFonts w:ascii="Palatino Linotype" w:hAnsi="Palatino Linotype" w:cs="Arial"/>
          <w:b/>
        </w:rPr>
        <w:t>,</w:t>
      </w:r>
      <w:r w:rsidRPr="00FD30C0">
        <w:rPr>
          <w:rFonts w:ascii="Palatino Linotype" w:hAnsi="Palatino Linotype"/>
          <w:b/>
        </w:rPr>
        <w:t xml:space="preserve"> </w:t>
      </w:r>
      <w:r w:rsidR="00A66569" w:rsidRPr="00FD30C0">
        <w:rPr>
          <w:rFonts w:ascii="Palatino Linotype" w:hAnsi="Palatino Linotype"/>
          <w:lang w:val="es-419"/>
        </w:rPr>
        <w:t xml:space="preserve">que en </w:t>
      </w:r>
      <w:r w:rsidRPr="00FD30C0">
        <w:rPr>
          <w:rFonts w:ascii="Palatino Linotype" w:hAnsi="Palatino Linotype"/>
        </w:rPr>
        <w:t xml:space="preserve">lo sucesivo </w:t>
      </w:r>
      <w:r w:rsidR="009E2E2C" w:rsidRPr="00FD30C0">
        <w:rPr>
          <w:rFonts w:ascii="Palatino Linotype" w:hAnsi="Palatino Linotype"/>
        </w:rPr>
        <w:t xml:space="preserve">se denominará </w:t>
      </w:r>
      <w:r w:rsidRPr="00FD30C0">
        <w:rPr>
          <w:rFonts w:ascii="Palatino Linotype" w:hAnsi="Palatino Linotype"/>
          <w:b/>
        </w:rPr>
        <w:t>EL SUJETO OBLIGADO</w:t>
      </w:r>
      <w:r w:rsidRPr="00FD30C0">
        <w:rPr>
          <w:rFonts w:ascii="Palatino Linotype" w:hAnsi="Palatino Linotype"/>
        </w:rPr>
        <w:t>, se procede a dictar la presente resol</w:t>
      </w:r>
      <w:r w:rsidR="009A60AC" w:rsidRPr="00FD30C0">
        <w:rPr>
          <w:rFonts w:ascii="Palatino Linotype" w:hAnsi="Palatino Linotype"/>
        </w:rPr>
        <w:t>ución con base en lo siguiente:</w:t>
      </w:r>
    </w:p>
    <w:p w14:paraId="48CEFEB5" w14:textId="77777777" w:rsidR="00457BB8" w:rsidRPr="00FD30C0" w:rsidRDefault="00457BB8" w:rsidP="0066637D">
      <w:pPr>
        <w:jc w:val="center"/>
        <w:rPr>
          <w:rFonts w:ascii="Palatino Linotype" w:hAnsi="Palatino Linotype"/>
        </w:rPr>
      </w:pPr>
    </w:p>
    <w:p w14:paraId="480E521A" w14:textId="1C45FB4A" w:rsidR="00457BB8" w:rsidRPr="00FD30C0" w:rsidRDefault="003103D9" w:rsidP="0066637D">
      <w:pPr>
        <w:jc w:val="center"/>
        <w:rPr>
          <w:rFonts w:ascii="Palatino Linotype" w:hAnsi="Palatino Linotype"/>
          <w:b/>
          <w:bCs/>
          <w:spacing w:val="40"/>
        </w:rPr>
      </w:pPr>
      <w:r w:rsidRPr="00FD30C0">
        <w:rPr>
          <w:rFonts w:ascii="Palatino Linotype" w:hAnsi="Palatino Linotype"/>
          <w:b/>
          <w:bCs/>
          <w:spacing w:val="40"/>
        </w:rPr>
        <w:t>ANTECEDENTES</w:t>
      </w:r>
    </w:p>
    <w:p w14:paraId="68707BF2" w14:textId="77777777" w:rsidR="00457BB8" w:rsidRPr="00FD30C0" w:rsidRDefault="00457BB8" w:rsidP="0066637D">
      <w:pPr>
        <w:jc w:val="center"/>
        <w:rPr>
          <w:rFonts w:ascii="Palatino Linotype" w:hAnsi="Palatino Linotype"/>
          <w:b/>
          <w:bCs/>
          <w:spacing w:val="40"/>
        </w:rPr>
      </w:pPr>
    </w:p>
    <w:p w14:paraId="27A028CA" w14:textId="2C99A4C1" w:rsidR="0046481A" w:rsidRPr="00FD30C0" w:rsidRDefault="00457BB8" w:rsidP="0066637D">
      <w:pPr>
        <w:spacing w:line="360" w:lineRule="auto"/>
        <w:jc w:val="both"/>
        <w:rPr>
          <w:rFonts w:ascii="Palatino Linotype" w:hAnsi="Palatino Linotype"/>
          <w:b/>
        </w:rPr>
      </w:pPr>
      <w:r w:rsidRPr="00FD30C0">
        <w:rPr>
          <w:rFonts w:ascii="Palatino Linotype" w:hAnsi="Palatino Linotype"/>
          <w:b/>
        </w:rPr>
        <w:t xml:space="preserve">I. </w:t>
      </w:r>
      <w:r w:rsidR="00747069" w:rsidRPr="00FD30C0">
        <w:rPr>
          <w:rFonts w:ascii="Palatino Linotype" w:hAnsi="Palatino Linotype"/>
          <w:b/>
        </w:rPr>
        <w:t>Solicitud de Información</w:t>
      </w:r>
      <w:r w:rsidR="00E547B6" w:rsidRPr="00FD30C0">
        <w:rPr>
          <w:rFonts w:ascii="Palatino Linotype" w:hAnsi="Palatino Linotype"/>
          <w:b/>
        </w:rPr>
        <w:t>.</w:t>
      </w:r>
    </w:p>
    <w:p w14:paraId="4EA39801" w14:textId="709DEE3C" w:rsidR="00F67B0E" w:rsidRPr="00FD30C0" w:rsidRDefault="00F66119" w:rsidP="00D73171">
      <w:pPr>
        <w:spacing w:line="360" w:lineRule="auto"/>
        <w:jc w:val="both"/>
        <w:rPr>
          <w:rFonts w:ascii="Palatino Linotype" w:hAnsi="Palatino Linotype" w:cs="Arial"/>
          <w:b/>
          <w:bCs/>
          <w:lang w:val="es-ES"/>
        </w:rPr>
      </w:pPr>
      <w:r w:rsidRPr="00FD30C0">
        <w:rPr>
          <w:rFonts w:ascii="Palatino Linotype" w:hAnsi="Palatino Linotype" w:cs="Arial"/>
        </w:rPr>
        <w:t>El</w:t>
      </w:r>
      <w:r w:rsidR="00D73171" w:rsidRPr="00FD30C0">
        <w:rPr>
          <w:rFonts w:ascii="Palatino Linotype" w:hAnsi="Palatino Linotype" w:cs="Arial"/>
        </w:rPr>
        <w:t xml:space="preserve"> </w:t>
      </w:r>
      <w:r w:rsidR="008A72C9" w:rsidRPr="00FD30C0">
        <w:rPr>
          <w:rFonts w:ascii="Palatino Linotype" w:hAnsi="Palatino Linotype" w:cs="Arial"/>
          <w:b/>
        </w:rPr>
        <w:t>doce</w:t>
      </w:r>
      <w:r w:rsidR="003F7D01" w:rsidRPr="00FD30C0">
        <w:rPr>
          <w:rFonts w:ascii="Palatino Linotype" w:hAnsi="Palatino Linotype" w:cs="Arial"/>
          <w:b/>
        </w:rPr>
        <w:t xml:space="preserve"> </w:t>
      </w:r>
      <w:r w:rsidR="006630EE" w:rsidRPr="00FD30C0">
        <w:rPr>
          <w:rFonts w:ascii="Palatino Linotype" w:hAnsi="Palatino Linotype" w:cs="Arial"/>
          <w:b/>
        </w:rPr>
        <w:t xml:space="preserve">de </w:t>
      </w:r>
      <w:r w:rsidR="008A72C9" w:rsidRPr="00FD30C0">
        <w:rPr>
          <w:rFonts w:ascii="Palatino Linotype" w:hAnsi="Palatino Linotype" w:cs="Arial"/>
          <w:b/>
        </w:rPr>
        <w:t>octubre</w:t>
      </w:r>
      <w:r w:rsidR="00D73171" w:rsidRPr="00FD30C0">
        <w:rPr>
          <w:rFonts w:ascii="Palatino Linotype" w:hAnsi="Palatino Linotype" w:cs="Arial"/>
          <w:b/>
        </w:rPr>
        <w:t xml:space="preserve"> de dos mil </w:t>
      </w:r>
      <w:r w:rsidR="00124E75" w:rsidRPr="00FD30C0">
        <w:rPr>
          <w:rFonts w:ascii="Palatino Linotype" w:hAnsi="Palatino Linotype" w:cs="Arial"/>
          <w:b/>
        </w:rPr>
        <w:t>veintitrés</w:t>
      </w:r>
      <w:r w:rsidR="00D73171" w:rsidRPr="00FD30C0">
        <w:rPr>
          <w:rFonts w:ascii="Palatino Linotype" w:hAnsi="Palatino Linotype" w:cs="Arial"/>
        </w:rPr>
        <w:t xml:space="preserve">, </w:t>
      </w:r>
      <w:r w:rsidR="00040CEE" w:rsidRPr="00FD30C0">
        <w:rPr>
          <w:rFonts w:ascii="Palatino Linotype" w:hAnsi="Palatino Linotype" w:cs="Arial"/>
          <w:b/>
        </w:rPr>
        <w:t>LA</w:t>
      </w:r>
      <w:r w:rsidR="00D73171" w:rsidRPr="00FD30C0">
        <w:rPr>
          <w:rFonts w:ascii="Palatino Linotype" w:hAnsi="Palatino Linotype" w:cs="Arial"/>
          <w:b/>
        </w:rPr>
        <w:t xml:space="preserve"> RECURRENTE</w:t>
      </w:r>
      <w:r w:rsidR="00D73171" w:rsidRPr="00FD30C0">
        <w:rPr>
          <w:rFonts w:ascii="Palatino Linotype" w:hAnsi="Palatino Linotype" w:cs="Arial"/>
        </w:rPr>
        <w:t xml:space="preserve"> </w:t>
      </w:r>
      <w:r w:rsidR="002B3773" w:rsidRPr="00FD30C0">
        <w:rPr>
          <w:rFonts w:ascii="Palatino Linotype" w:hAnsi="Palatino Linotype" w:cs="Arial"/>
        </w:rPr>
        <w:t xml:space="preserve">presentó </w:t>
      </w:r>
      <w:r w:rsidR="001B1A92" w:rsidRPr="00FD30C0">
        <w:rPr>
          <w:rFonts w:ascii="Palatino Linotype" w:eastAsia="Palatino Linotype" w:hAnsi="Palatino Linotype" w:cs="Palatino Linotype"/>
        </w:rPr>
        <w:t xml:space="preserve">a través de la plataforma del </w:t>
      </w:r>
      <w:r w:rsidR="007D6468" w:rsidRPr="00FD30C0">
        <w:rPr>
          <w:rFonts w:ascii="Palatino Linotype" w:eastAsia="Palatino Linotype" w:hAnsi="Palatino Linotype" w:cs="Palatino Linotype"/>
        </w:rPr>
        <w:t>Sistema de Acceso a la Información Mexiquense</w:t>
      </w:r>
      <w:r w:rsidR="00D73171" w:rsidRPr="00FD30C0">
        <w:rPr>
          <w:rFonts w:ascii="Palatino Linotype" w:hAnsi="Palatino Linotype" w:cs="Arial"/>
        </w:rPr>
        <w:t xml:space="preserve">, en lo subsecuente </w:t>
      </w:r>
      <w:r w:rsidR="00D73171" w:rsidRPr="00FD30C0">
        <w:rPr>
          <w:rFonts w:ascii="Palatino Linotype" w:hAnsi="Palatino Linotype" w:cs="Arial"/>
          <w:b/>
        </w:rPr>
        <w:t>EL SAIMEX</w:t>
      </w:r>
      <w:r w:rsidR="00D73171" w:rsidRPr="00FD30C0">
        <w:rPr>
          <w:rFonts w:ascii="Palatino Linotype" w:hAnsi="Palatino Linotype" w:cs="Arial"/>
        </w:rPr>
        <w:t xml:space="preserve"> ante </w:t>
      </w:r>
      <w:r w:rsidR="00D73171" w:rsidRPr="00FD30C0">
        <w:rPr>
          <w:rFonts w:ascii="Palatino Linotype" w:hAnsi="Palatino Linotype" w:cs="Arial"/>
          <w:b/>
        </w:rPr>
        <w:t>EL SUJETO OBLIGADO</w:t>
      </w:r>
      <w:r w:rsidR="00D73171" w:rsidRPr="00FD30C0">
        <w:rPr>
          <w:rFonts w:ascii="Palatino Linotype" w:hAnsi="Palatino Linotype" w:cs="Arial"/>
        </w:rPr>
        <w:t>, la solicitud de a</w:t>
      </w:r>
      <w:r w:rsidR="0071351C" w:rsidRPr="00FD30C0">
        <w:rPr>
          <w:rFonts w:ascii="Palatino Linotype" w:hAnsi="Palatino Linotype" w:cs="Arial"/>
        </w:rPr>
        <w:t>cceso a la Información Pública,</w:t>
      </w:r>
      <w:r w:rsidR="00A325F3" w:rsidRPr="00FD30C0">
        <w:rPr>
          <w:rFonts w:ascii="Palatino Linotype" w:hAnsi="Palatino Linotype" w:cs="Arial"/>
        </w:rPr>
        <w:t xml:space="preserve"> </w:t>
      </w:r>
      <w:r w:rsidR="00D73171" w:rsidRPr="00FD30C0">
        <w:rPr>
          <w:rFonts w:ascii="Palatino Linotype" w:hAnsi="Palatino Linotype" w:cs="Arial"/>
        </w:rPr>
        <w:t>a la que se le</w:t>
      </w:r>
      <w:r w:rsidR="00181639" w:rsidRPr="00FD30C0">
        <w:rPr>
          <w:rFonts w:ascii="Palatino Linotype" w:hAnsi="Palatino Linotype" w:cs="Arial"/>
        </w:rPr>
        <w:t xml:space="preserve"> asignó el número de expediente</w:t>
      </w:r>
      <w:r w:rsidR="000155C8" w:rsidRPr="00FD30C0">
        <w:rPr>
          <w:rFonts w:ascii="Palatino Linotype" w:hAnsi="Palatino Linotype" w:cs="Arial"/>
          <w:b/>
        </w:rPr>
        <w:t xml:space="preserve"> </w:t>
      </w:r>
      <w:r w:rsidR="008A72C9" w:rsidRPr="00FD30C0">
        <w:rPr>
          <w:rFonts w:ascii="Palatino Linotype" w:hAnsi="Palatino Linotype" w:cs="Arial"/>
          <w:b/>
        </w:rPr>
        <w:t>00442/CHIMALHU/IP/2023</w:t>
      </w:r>
      <w:r w:rsidR="00D73171" w:rsidRPr="00FD30C0">
        <w:rPr>
          <w:rFonts w:ascii="Palatino Linotype" w:hAnsi="Palatino Linotype" w:cs="Arial"/>
        </w:rPr>
        <w:t>, mediante la cual solicitó:</w:t>
      </w:r>
    </w:p>
    <w:p w14:paraId="389904F8" w14:textId="77777777" w:rsidR="00D73171" w:rsidRPr="00FD30C0" w:rsidRDefault="00D73171" w:rsidP="00D73171">
      <w:pPr>
        <w:spacing w:line="360" w:lineRule="auto"/>
        <w:jc w:val="both"/>
        <w:rPr>
          <w:rFonts w:ascii="Palatino Linotype" w:hAnsi="Palatino Linotype" w:cs="Arial"/>
          <w:b/>
          <w:bCs/>
          <w:lang w:val="es-ES"/>
        </w:rPr>
      </w:pPr>
    </w:p>
    <w:p w14:paraId="2A3302E7" w14:textId="1EAF49C1" w:rsidR="005D1CB5" w:rsidRPr="00FD30C0" w:rsidRDefault="00457BB8" w:rsidP="0071351C">
      <w:pPr>
        <w:ind w:left="851" w:right="850"/>
        <w:jc w:val="both"/>
        <w:rPr>
          <w:rFonts w:ascii="Palatino Linotype" w:hAnsi="Palatino Linotype" w:cs="Arial"/>
          <w:i/>
        </w:rPr>
      </w:pPr>
      <w:r w:rsidRPr="00FD30C0">
        <w:rPr>
          <w:rFonts w:ascii="Palatino Linotype" w:hAnsi="Palatino Linotype" w:cs="Arial"/>
          <w:i/>
        </w:rPr>
        <w:t>“</w:t>
      </w:r>
      <w:r w:rsidR="008A72C9" w:rsidRPr="00FD30C0">
        <w:rPr>
          <w:rFonts w:ascii="Palatino Linotype" w:hAnsi="Palatino Linotype" w:cs="Arial"/>
          <w:i/>
        </w:rPr>
        <w:t>1. Solicito saber que bienes inmuebles ha adquirido el ayuntamiento, ¿cuál fue el costo de los mismos de enero del 2023 a la fecha? ¿Cuándo fueron ingresados al patrimonio municipal?, solicito copia de las actas y contratos. 2. ¿Qué bienes se han dado de baja del patrimonio municipal desde marzo de 2023 a la fecha?, favor de especificar cada bien y motivos de la baja 3. ¿Qué obras públicas se han realizado de enero del 2023 a la fecha? ¿</w:t>
      </w:r>
      <w:proofErr w:type="gramStart"/>
      <w:r w:rsidR="008A72C9" w:rsidRPr="00FD30C0">
        <w:rPr>
          <w:rFonts w:ascii="Palatino Linotype" w:hAnsi="Palatino Linotype" w:cs="Arial"/>
          <w:i/>
        </w:rPr>
        <w:t>cómo</w:t>
      </w:r>
      <w:proofErr w:type="gramEnd"/>
      <w:r w:rsidR="008A72C9" w:rsidRPr="00FD30C0">
        <w:rPr>
          <w:rFonts w:ascii="Palatino Linotype" w:hAnsi="Palatino Linotype" w:cs="Arial"/>
          <w:i/>
        </w:rPr>
        <w:t xml:space="preserve"> fue el proceso de licitación para su realización y que costo tuvo cada obra? 4. ¿Qué bienes inmuebles renta el h. ayuntamiento y que costo mensual tienen?, </w:t>
      </w:r>
      <w:r w:rsidR="008A72C9" w:rsidRPr="00FD30C0">
        <w:rPr>
          <w:rFonts w:ascii="Palatino Linotype" w:hAnsi="Palatino Linotype" w:cs="Arial"/>
          <w:i/>
        </w:rPr>
        <w:lastRenderedPageBreak/>
        <w:t>agregar copia del contrato 5. ¿Qué vehículos fueron adquiridos de enero del 2023 a la fecha? qué uso se les atribuye a los mismos y el costo que estos generan</w:t>
      </w:r>
      <w:proofErr w:type="gramStart"/>
      <w:r w:rsidR="008A72C9" w:rsidRPr="00FD30C0">
        <w:rPr>
          <w:rFonts w:ascii="Palatino Linotype" w:hAnsi="Palatino Linotype" w:cs="Arial"/>
          <w:i/>
        </w:rPr>
        <w:t>?</w:t>
      </w:r>
      <w:proofErr w:type="gramEnd"/>
      <w:r w:rsidR="0069355F" w:rsidRPr="00FD30C0">
        <w:rPr>
          <w:rFonts w:ascii="Palatino Linotype" w:hAnsi="Palatino Linotype" w:cs="Arial"/>
          <w:i/>
        </w:rPr>
        <w:t xml:space="preserve">” </w:t>
      </w:r>
      <w:r w:rsidR="00843502" w:rsidRPr="00FD30C0">
        <w:rPr>
          <w:rFonts w:ascii="Palatino Linotype" w:hAnsi="Palatino Linotype" w:cs="Arial"/>
        </w:rPr>
        <w:t>(</w:t>
      </w:r>
      <w:r w:rsidR="00B05E0A" w:rsidRPr="00FD30C0">
        <w:rPr>
          <w:rFonts w:ascii="Palatino Linotype" w:hAnsi="Palatino Linotype" w:cs="Arial"/>
        </w:rPr>
        <w:t>Sic</w:t>
      </w:r>
      <w:r w:rsidRPr="00FD30C0">
        <w:rPr>
          <w:rFonts w:ascii="Palatino Linotype" w:hAnsi="Palatino Linotype" w:cs="Arial"/>
        </w:rPr>
        <w:t>)</w:t>
      </w:r>
      <w:r w:rsidR="004E74D1" w:rsidRPr="00FD30C0">
        <w:rPr>
          <w:rFonts w:ascii="Palatino Linotype" w:hAnsi="Palatino Linotype" w:cs="Arial"/>
        </w:rPr>
        <w:t>.</w:t>
      </w:r>
    </w:p>
    <w:p w14:paraId="4E784B64" w14:textId="77777777" w:rsidR="00D73171" w:rsidRPr="00FD30C0" w:rsidRDefault="00D73171" w:rsidP="0066637D">
      <w:pPr>
        <w:spacing w:line="360" w:lineRule="auto"/>
        <w:jc w:val="both"/>
        <w:rPr>
          <w:rFonts w:ascii="Palatino Linotype" w:hAnsi="Palatino Linotype" w:cs="Arial"/>
          <w:b/>
        </w:rPr>
      </w:pPr>
    </w:p>
    <w:p w14:paraId="6CDDFE4B" w14:textId="7FB13E91" w:rsidR="00B04B8B" w:rsidRPr="00FD30C0" w:rsidRDefault="00457BB8" w:rsidP="007B6894">
      <w:pPr>
        <w:widowControl w:val="0"/>
        <w:spacing w:line="360" w:lineRule="auto"/>
        <w:jc w:val="both"/>
        <w:rPr>
          <w:rFonts w:ascii="Palatino Linotype" w:eastAsia="Palatino Linotype" w:hAnsi="Palatino Linotype" w:cs="Palatino Linotype"/>
        </w:rPr>
      </w:pPr>
      <w:r w:rsidRPr="00FD30C0">
        <w:rPr>
          <w:rFonts w:ascii="Palatino Linotype" w:hAnsi="Palatino Linotype" w:cs="Arial"/>
          <w:b/>
        </w:rPr>
        <w:t>MODALIDAD DE ENTREGA:</w:t>
      </w:r>
      <w:r w:rsidRPr="00FD30C0">
        <w:rPr>
          <w:rFonts w:ascii="Palatino Linotype" w:hAnsi="Palatino Linotype" w:cs="Arial"/>
        </w:rPr>
        <w:t xml:space="preserve"> </w:t>
      </w:r>
      <w:r w:rsidR="0031577F" w:rsidRPr="00FD30C0">
        <w:rPr>
          <w:rFonts w:ascii="Palatino Linotype" w:eastAsia="Palatino Linotype" w:hAnsi="Palatino Linotype" w:cs="Palatino Linotype"/>
        </w:rPr>
        <w:t xml:space="preserve">Vía </w:t>
      </w:r>
      <w:r w:rsidR="007D6468" w:rsidRPr="00FD30C0">
        <w:rPr>
          <w:rFonts w:ascii="Palatino Linotype" w:eastAsia="Palatino Linotype" w:hAnsi="Palatino Linotype" w:cs="Palatino Linotype"/>
          <w:b/>
        </w:rPr>
        <w:t>SAIMEX</w:t>
      </w:r>
      <w:r w:rsidR="007D6468" w:rsidRPr="00FD30C0">
        <w:rPr>
          <w:rFonts w:ascii="Palatino Linotype" w:eastAsia="Palatino Linotype" w:hAnsi="Palatino Linotype" w:cs="Palatino Linotype"/>
        </w:rPr>
        <w:t>.</w:t>
      </w:r>
    </w:p>
    <w:p w14:paraId="731BCCDF" w14:textId="77777777" w:rsidR="00A325F3" w:rsidRPr="00FD30C0" w:rsidRDefault="00A325F3" w:rsidP="00E66590">
      <w:pPr>
        <w:spacing w:line="360" w:lineRule="auto"/>
        <w:jc w:val="both"/>
        <w:rPr>
          <w:rFonts w:ascii="Palatino Linotype" w:hAnsi="Palatino Linotype"/>
          <w:b/>
        </w:rPr>
      </w:pPr>
    </w:p>
    <w:p w14:paraId="531138F1" w14:textId="77777777" w:rsidR="00BF4B44" w:rsidRPr="00FD30C0" w:rsidRDefault="00BF4B44" w:rsidP="00BF4B44">
      <w:pPr>
        <w:spacing w:line="360" w:lineRule="auto"/>
        <w:jc w:val="both"/>
        <w:rPr>
          <w:rFonts w:ascii="Palatino Linotype" w:eastAsia="Calibri" w:hAnsi="Palatino Linotype" w:cs="Arial"/>
          <w:b/>
          <w:bCs/>
          <w:lang w:val="es-ES" w:eastAsia="en-US"/>
        </w:rPr>
      </w:pPr>
      <w:r w:rsidRPr="00FD30C0">
        <w:rPr>
          <w:rFonts w:ascii="Palatino Linotype" w:eastAsia="Calibri" w:hAnsi="Palatino Linotype" w:cs="Arial"/>
          <w:b/>
          <w:bCs/>
          <w:lang w:val="es-ES" w:eastAsia="en-US"/>
        </w:rPr>
        <w:t>II. Turno de la solicitud de información.</w:t>
      </w:r>
    </w:p>
    <w:p w14:paraId="6386EB81" w14:textId="647265AE" w:rsidR="00BF4B44" w:rsidRPr="00FD30C0" w:rsidRDefault="00BF4B44" w:rsidP="00CB489B">
      <w:pPr>
        <w:spacing w:line="360" w:lineRule="auto"/>
        <w:jc w:val="both"/>
        <w:rPr>
          <w:rFonts w:ascii="Palatino Linotype" w:hAnsi="Palatino Linotype" w:cs="Arial"/>
        </w:rPr>
      </w:pPr>
      <w:r w:rsidRPr="00FD30C0">
        <w:rPr>
          <w:rFonts w:ascii="Palatino Linotype" w:eastAsia="Calibri" w:hAnsi="Palatino Linotype" w:cs="Arial"/>
          <w:bCs/>
          <w:lang w:val="es-ES" w:eastAsia="en-US"/>
        </w:rPr>
        <w:t xml:space="preserve">En cumplimiento al artículo 162 de la Ley de Transparencia y Acceso a la Información Pública del Estado de México y Municipios, el </w:t>
      </w:r>
      <w:r w:rsidR="008A72C9" w:rsidRPr="00FD30C0">
        <w:rPr>
          <w:rFonts w:ascii="Palatino Linotype" w:eastAsia="Calibri" w:hAnsi="Palatino Linotype" w:cs="Arial"/>
          <w:b/>
          <w:bCs/>
          <w:lang w:val="es-ES" w:eastAsia="en-US"/>
        </w:rPr>
        <w:t>diecisiete</w:t>
      </w:r>
      <w:r w:rsidRPr="00FD30C0">
        <w:rPr>
          <w:rFonts w:ascii="Palatino Linotype" w:eastAsia="Calibri" w:hAnsi="Palatino Linotype" w:cs="Arial"/>
          <w:b/>
          <w:bCs/>
          <w:lang w:val="es-ES" w:eastAsia="en-US"/>
        </w:rPr>
        <w:t xml:space="preserve"> de </w:t>
      </w:r>
      <w:r w:rsidR="008A72C9" w:rsidRPr="00FD30C0">
        <w:rPr>
          <w:rFonts w:ascii="Palatino Linotype" w:eastAsia="Calibri" w:hAnsi="Palatino Linotype" w:cs="Arial"/>
          <w:b/>
          <w:bCs/>
          <w:lang w:val="es-ES" w:eastAsia="en-US"/>
        </w:rPr>
        <w:t>octubre</w:t>
      </w:r>
      <w:r w:rsidRPr="00FD30C0">
        <w:rPr>
          <w:rFonts w:ascii="Palatino Linotype" w:eastAsia="Calibri" w:hAnsi="Palatino Linotype" w:cs="Arial"/>
          <w:b/>
          <w:bCs/>
          <w:lang w:val="es-ES" w:eastAsia="en-US"/>
        </w:rPr>
        <w:t xml:space="preserve"> de dos mil veintitrés</w:t>
      </w:r>
      <w:r w:rsidRPr="00FD30C0">
        <w:rPr>
          <w:rFonts w:ascii="Palatino Linotype" w:eastAsia="Calibri" w:hAnsi="Palatino Linotype" w:cs="Arial"/>
          <w:bCs/>
          <w:lang w:val="es-ES" w:eastAsia="en-US"/>
        </w:rPr>
        <w:t>, el Titular de la Unidad de Transparencia del Sujeto Obligado, turnó el requerimiento de información a</w:t>
      </w:r>
      <w:r w:rsidR="00B05E0A" w:rsidRPr="00FD30C0">
        <w:rPr>
          <w:rFonts w:ascii="Palatino Linotype" w:eastAsia="Calibri" w:hAnsi="Palatino Linotype" w:cs="Arial"/>
          <w:bCs/>
          <w:lang w:val="es-ES" w:eastAsia="en-US"/>
        </w:rPr>
        <w:t xml:space="preserve"> </w:t>
      </w:r>
      <w:r w:rsidRPr="00FD30C0">
        <w:rPr>
          <w:rFonts w:ascii="Palatino Linotype" w:eastAsia="Calibri" w:hAnsi="Palatino Linotype" w:cs="Arial"/>
          <w:bCs/>
          <w:lang w:val="es-ES" w:eastAsia="en-US"/>
        </w:rPr>
        <w:t>l</w:t>
      </w:r>
      <w:r w:rsidR="00B05E0A" w:rsidRPr="00FD30C0">
        <w:rPr>
          <w:rFonts w:ascii="Palatino Linotype" w:eastAsia="Calibri" w:hAnsi="Palatino Linotype" w:cs="Arial"/>
          <w:bCs/>
          <w:lang w:val="es-ES" w:eastAsia="en-US"/>
        </w:rPr>
        <w:t>os</w:t>
      </w:r>
      <w:r w:rsidRPr="00FD30C0">
        <w:rPr>
          <w:rFonts w:ascii="Palatino Linotype" w:eastAsia="Calibri" w:hAnsi="Palatino Linotype" w:cs="Arial"/>
          <w:bCs/>
          <w:lang w:val="es-ES" w:eastAsia="en-US"/>
        </w:rPr>
        <w:t xml:space="preserve"> servidor</w:t>
      </w:r>
      <w:r w:rsidR="00B05E0A" w:rsidRPr="00FD30C0">
        <w:rPr>
          <w:rFonts w:ascii="Palatino Linotype" w:eastAsia="Calibri" w:hAnsi="Palatino Linotype" w:cs="Arial"/>
          <w:bCs/>
          <w:lang w:val="es-ES" w:eastAsia="en-US"/>
        </w:rPr>
        <w:t>es</w:t>
      </w:r>
      <w:r w:rsidRPr="00FD30C0">
        <w:rPr>
          <w:rFonts w:ascii="Palatino Linotype" w:eastAsia="Calibri" w:hAnsi="Palatino Linotype" w:cs="Arial"/>
          <w:bCs/>
          <w:lang w:val="es-ES" w:eastAsia="en-US"/>
        </w:rPr>
        <w:t xml:space="preserve"> público</w:t>
      </w:r>
      <w:r w:rsidR="00B05E0A" w:rsidRPr="00FD30C0">
        <w:rPr>
          <w:rFonts w:ascii="Palatino Linotype" w:eastAsia="Calibri" w:hAnsi="Palatino Linotype" w:cs="Arial"/>
          <w:bCs/>
          <w:lang w:val="es-ES" w:eastAsia="en-US"/>
        </w:rPr>
        <w:t>s</w:t>
      </w:r>
      <w:r w:rsidRPr="00FD30C0">
        <w:rPr>
          <w:rFonts w:ascii="Palatino Linotype" w:eastAsia="Calibri" w:hAnsi="Palatino Linotype" w:cs="Arial"/>
          <w:bCs/>
          <w:lang w:val="es-ES" w:eastAsia="en-US"/>
        </w:rPr>
        <w:t xml:space="preserve"> habilitado</w:t>
      </w:r>
      <w:r w:rsidR="00B05E0A" w:rsidRPr="00FD30C0">
        <w:rPr>
          <w:rFonts w:ascii="Palatino Linotype" w:eastAsia="Calibri" w:hAnsi="Palatino Linotype" w:cs="Arial"/>
          <w:bCs/>
          <w:lang w:val="es-ES" w:eastAsia="en-US"/>
        </w:rPr>
        <w:t>s</w:t>
      </w:r>
      <w:r w:rsidRPr="00FD30C0">
        <w:rPr>
          <w:rFonts w:ascii="Palatino Linotype" w:eastAsia="Calibri" w:hAnsi="Palatino Linotype" w:cs="Arial"/>
          <w:bCs/>
          <w:lang w:val="es-ES" w:eastAsia="en-US"/>
        </w:rPr>
        <w:t xml:space="preserve"> que estimó pertinente</w:t>
      </w:r>
      <w:r w:rsidR="00B05E0A" w:rsidRPr="00FD30C0">
        <w:rPr>
          <w:rFonts w:ascii="Palatino Linotype" w:eastAsia="Calibri" w:hAnsi="Palatino Linotype" w:cs="Arial"/>
          <w:bCs/>
          <w:lang w:val="es-ES" w:eastAsia="en-US"/>
        </w:rPr>
        <w:t>s</w:t>
      </w:r>
      <w:r w:rsidRPr="00FD30C0">
        <w:rPr>
          <w:rFonts w:ascii="Palatino Linotype" w:eastAsia="Calibri" w:hAnsi="Palatino Linotype" w:cs="Arial"/>
          <w:bCs/>
          <w:lang w:val="es-ES" w:eastAsia="en-US"/>
        </w:rPr>
        <w:t>, a fin de colmar la solicitud de acceso a la información</w:t>
      </w:r>
      <w:r w:rsidR="000E4CE4" w:rsidRPr="00FD30C0">
        <w:rPr>
          <w:rFonts w:ascii="Palatino Linotype" w:eastAsia="Calibri" w:hAnsi="Palatino Linotype" w:cs="Arial"/>
          <w:bCs/>
          <w:lang w:val="es-ES" w:eastAsia="en-US"/>
        </w:rPr>
        <w:t>.</w:t>
      </w:r>
    </w:p>
    <w:p w14:paraId="4A059425" w14:textId="77777777" w:rsidR="00BF4B44" w:rsidRPr="00FD30C0" w:rsidRDefault="00BF4B44" w:rsidP="00E66590">
      <w:pPr>
        <w:spacing w:line="360" w:lineRule="auto"/>
        <w:jc w:val="both"/>
        <w:rPr>
          <w:rFonts w:ascii="Palatino Linotype" w:hAnsi="Palatino Linotype"/>
          <w:b/>
        </w:rPr>
      </w:pPr>
    </w:p>
    <w:p w14:paraId="2823E6E3" w14:textId="7FD035D6" w:rsidR="00E66590" w:rsidRPr="00FD30C0" w:rsidRDefault="00E2352F" w:rsidP="00E66590">
      <w:pPr>
        <w:spacing w:line="360" w:lineRule="auto"/>
        <w:jc w:val="both"/>
        <w:rPr>
          <w:rFonts w:ascii="Palatino Linotype" w:hAnsi="Palatino Linotype" w:cs="Arial"/>
          <w:b/>
        </w:rPr>
      </w:pPr>
      <w:r w:rsidRPr="00FD30C0">
        <w:rPr>
          <w:rFonts w:ascii="Palatino Linotype" w:hAnsi="Palatino Linotype"/>
          <w:b/>
        </w:rPr>
        <w:t>I</w:t>
      </w:r>
      <w:r w:rsidR="00BF4B44" w:rsidRPr="00FD30C0">
        <w:rPr>
          <w:rFonts w:ascii="Palatino Linotype" w:hAnsi="Palatino Linotype"/>
          <w:b/>
        </w:rPr>
        <w:t>I</w:t>
      </w:r>
      <w:r w:rsidR="00D82382" w:rsidRPr="00FD30C0">
        <w:rPr>
          <w:rFonts w:ascii="Palatino Linotype" w:hAnsi="Palatino Linotype"/>
          <w:b/>
        </w:rPr>
        <w:t>I</w:t>
      </w:r>
      <w:r w:rsidR="00E66590" w:rsidRPr="00FD30C0">
        <w:rPr>
          <w:rFonts w:ascii="Palatino Linotype" w:hAnsi="Palatino Linotype"/>
          <w:b/>
        </w:rPr>
        <w:t xml:space="preserve">. </w:t>
      </w:r>
      <w:r w:rsidR="00E66590" w:rsidRPr="00FD30C0">
        <w:rPr>
          <w:rFonts w:ascii="Palatino Linotype" w:hAnsi="Palatino Linotype" w:cs="Arial"/>
          <w:b/>
        </w:rPr>
        <w:t>Respuesta del Sujeto Obligado.</w:t>
      </w:r>
    </w:p>
    <w:p w14:paraId="045D5B73" w14:textId="6BC8539B" w:rsidR="00E66590" w:rsidRPr="00FD30C0" w:rsidRDefault="00E66590" w:rsidP="00E66590">
      <w:pPr>
        <w:spacing w:line="360" w:lineRule="auto"/>
        <w:jc w:val="both"/>
        <w:rPr>
          <w:rFonts w:ascii="Palatino Linotype" w:hAnsi="Palatino Linotype" w:cs="Arial"/>
        </w:rPr>
      </w:pPr>
      <w:r w:rsidRPr="00FD30C0">
        <w:rPr>
          <w:rFonts w:ascii="Palatino Linotype" w:hAnsi="Palatino Linotype"/>
        </w:rPr>
        <w:t xml:space="preserve">De las constancias que obran en el </w:t>
      </w:r>
      <w:r w:rsidRPr="00FD30C0">
        <w:rPr>
          <w:rFonts w:ascii="Palatino Linotype" w:hAnsi="Palatino Linotype"/>
          <w:b/>
        </w:rPr>
        <w:t>SAIMEX,</w:t>
      </w:r>
      <w:r w:rsidRPr="00FD30C0">
        <w:rPr>
          <w:rFonts w:ascii="Palatino Linotype" w:hAnsi="Palatino Linotype"/>
        </w:rPr>
        <w:t xml:space="preserve"> </w:t>
      </w:r>
      <w:r w:rsidR="000E5655" w:rsidRPr="00FD30C0">
        <w:rPr>
          <w:rFonts w:ascii="Palatino Linotype" w:hAnsi="Palatino Linotype"/>
        </w:rPr>
        <w:t xml:space="preserve">del recurso de revisión materia del presente asunto, </w:t>
      </w:r>
      <w:r w:rsidRPr="00FD30C0">
        <w:rPr>
          <w:rFonts w:ascii="Palatino Linotype" w:hAnsi="Palatino Linotype"/>
        </w:rPr>
        <w:t xml:space="preserve">se advierte que </w:t>
      </w:r>
      <w:r w:rsidR="00F66119" w:rsidRPr="00FD30C0">
        <w:rPr>
          <w:rFonts w:ascii="Palatino Linotype" w:hAnsi="Palatino Linotype"/>
        </w:rPr>
        <w:t>el</w:t>
      </w:r>
      <w:r w:rsidRPr="00FD30C0">
        <w:rPr>
          <w:rFonts w:ascii="Palatino Linotype" w:hAnsi="Palatino Linotype"/>
        </w:rPr>
        <w:t xml:space="preserve"> </w:t>
      </w:r>
      <w:r w:rsidR="00EC6ABA" w:rsidRPr="00FD30C0">
        <w:rPr>
          <w:rFonts w:ascii="Palatino Linotype" w:hAnsi="Palatino Linotype"/>
          <w:b/>
        </w:rPr>
        <w:t>cuatro de noviembre</w:t>
      </w:r>
      <w:r w:rsidR="00D82382" w:rsidRPr="00FD30C0">
        <w:rPr>
          <w:rFonts w:ascii="Palatino Linotype" w:hAnsi="Palatino Linotype"/>
          <w:b/>
        </w:rPr>
        <w:t xml:space="preserve"> </w:t>
      </w:r>
      <w:r w:rsidR="00F66119" w:rsidRPr="00FD30C0">
        <w:rPr>
          <w:rFonts w:ascii="Palatino Linotype" w:hAnsi="Palatino Linotype"/>
          <w:b/>
        </w:rPr>
        <w:t xml:space="preserve">de dos mil </w:t>
      </w:r>
      <w:r w:rsidR="00124E75" w:rsidRPr="00FD30C0">
        <w:rPr>
          <w:rFonts w:ascii="Palatino Linotype" w:hAnsi="Palatino Linotype"/>
          <w:b/>
        </w:rPr>
        <w:t>veintitrés</w:t>
      </w:r>
      <w:r w:rsidRPr="00FD30C0">
        <w:rPr>
          <w:rFonts w:ascii="Palatino Linotype" w:hAnsi="Palatino Linotype"/>
        </w:rPr>
        <w:t xml:space="preserve">, </w:t>
      </w:r>
      <w:r w:rsidRPr="00FD30C0">
        <w:rPr>
          <w:rFonts w:ascii="Palatino Linotype" w:hAnsi="Palatino Linotype" w:cs="Arial"/>
          <w:b/>
        </w:rPr>
        <w:t>EL SUJETO OBLIGADO</w:t>
      </w:r>
      <w:r w:rsidRPr="00FD30C0">
        <w:rPr>
          <w:rFonts w:ascii="Palatino Linotype" w:hAnsi="Palatino Linotype" w:cs="Arial"/>
        </w:rPr>
        <w:t xml:space="preserve"> entregó la respuesta a la solicitud de Información Pública del particular en los siguientes términos:</w:t>
      </w:r>
    </w:p>
    <w:p w14:paraId="0C89FB1C" w14:textId="77777777" w:rsidR="00E66590" w:rsidRPr="00FD30C0" w:rsidRDefault="00E66590" w:rsidP="00E66590">
      <w:pPr>
        <w:spacing w:line="360" w:lineRule="auto"/>
        <w:jc w:val="both"/>
        <w:rPr>
          <w:rFonts w:ascii="Palatino Linotype" w:hAnsi="Palatino Linotype" w:cs="Arial"/>
        </w:rPr>
      </w:pPr>
    </w:p>
    <w:p w14:paraId="71EF582B" w14:textId="188C168A" w:rsidR="008A72C9" w:rsidRPr="00FD30C0" w:rsidRDefault="00E66590" w:rsidP="008A72C9">
      <w:pPr>
        <w:spacing w:line="276" w:lineRule="auto"/>
        <w:ind w:left="851" w:right="899"/>
        <w:jc w:val="both"/>
        <w:rPr>
          <w:rFonts w:ascii="Palatino Linotype" w:hAnsi="Palatino Linotype" w:cs="Arial"/>
          <w:i/>
        </w:rPr>
      </w:pPr>
      <w:r w:rsidRPr="00FD30C0">
        <w:rPr>
          <w:rFonts w:ascii="Palatino Linotype" w:hAnsi="Palatino Linotype" w:cs="Arial"/>
          <w:i/>
        </w:rPr>
        <w:t>“</w:t>
      </w:r>
      <w:r w:rsidR="008A72C9" w:rsidRPr="00FD30C0">
        <w:rPr>
          <w:rFonts w:ascii="Palatino Linotype" w:hAnsi="Palatino Linotype" w:cs="Arial"/>
          <w:i/>
        </w:rPr>
        <w:t>Chimalhuacán, México a 04 de Noviembre de 2023</w:t>
      </w:r>
    </w:p>
    <w:p w14:paraId="06165A9E" w14:textId="77777777" w:rsidR="008A72C9" w:rsidRPr="00FD30C0" w:rsidRDefault="008A72C9" w:rsidP="008A72C9">
      <w:pPr>
        <w:spacing w:line="276" w:lineRule="auto"/>
        <w:ind w:left="851" w:right="899"/>
        <w:jc w:val="both"/>
        <w:rPr>
          <w:rFonts w:ascii="Palatino Linotype" w:hAnsi="Palatino Linotype" w:cs="Arial"/>
          <w:i/>
        </w:rPr>
      </w:pPr>
      <w:r w:rsidRPr="00FD30C0">
        <w:rPr>
          <w:rFonts w:ascii="Palatino Linotype" w:hAnsi="Palatino Linotype" w:cs="Arial"/>
          <w:i/>
        </w:rPr>
        <w:t>Nombre del solicitante: C. Solicitante</w:t>
      </w:r>
    </w:p>
    <w:p w14:paraId="229F0F94" w14:textId="77777777" w:rsidR="008A72C9" w:rsidRPr="00FD30C0" w:rsidRDefault="008A72C9" w:rsidP="008A72C9">
      <w:pPr>
        <w:spacing w:line="276" w:lineRule="auto"/>
        <w:ind w:left="851" w:right="899"/>
        <w:jc w:val="both"/>
        <w:rPr>
          <w:rFonts w:ascii="Palatino Linotype" w:hAnsi="Palatino Linotype" w:cs="Arial"/>
          <w:i/>
        </w:rPr>
      </w:pPr>
      <w:r w:rsidRPr="00FD30C0">
        <w:rPr>
          <w:rFonts w:ascii="Palatino Linotype" w:hAnsi="Palatino Linotype" w:cs="Arial"/>
          <w:i/>
        </w:rPr>
        <w:t>Folio de la solicitud: 00442/CHIMALHU/IP/2023</w:t>
      </w:r>
    </w:p>
    <w:p w14:paraId="4B2572BD" w14:textId="77777777" w:rsidR="008A72C9" w:rsidRPr="00FD30C0" w:rsidRDefault="008A72C9" w:rsidP="008A72C9">
      <w:pPr>
        <w:spacing w:line="276" w:lineRule="auto"/>
        <w:ind w:left="851" w:right="899"/>
        <w:jc w:val="both"/>
        <w:rPr>
          <w:rFonts w:ascii="Palatino Linotype" w:hAnsi="Palatino Linotype" w:cs="Arial"/>
          <w:i/>
        </w:rPr>
      </w:pPr>
      <w:r w:rsidRPr="00FD30C0">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6AF8B8E" w14:textId="77777777" w:rsidR="008A72C9" w:rsidRPr="00FD30C0" w:rsidRDefault="008A72C9" w:rsidP="008A72C9">
      <w:pPr>
        <w:spacing w:line="276" w:lineRule="auto"/>
        <w:ind w:left="851" w:right="899"/>
        <w:jc w:val="both"/>
        <w:rPr>
          <w:rFonts w:ascii="Palatino Linotype" w:hAnsi="Palatino Linotype" w:cs="Arial"/>
          <w:i/>
        </w:rPr>
      </w:pPr>
      <w:r w:rsidRPr="00FD30C0">
        <w:rPr>
          <w:rFonts w:ascii="Palatino Linotype" w:hAnsi="Palatino Linotype" w:cs="Arial"/>
          <w:i/>
        </w:rPr>
        <w:lastRenderedPageBreak/>
        <w:t>Por este conducto y atendiendo a la solicitud de información con folio 00442/CHIMALHU/IP/2023, así como para dar cumplimiento a lo dictado en el Artículo 12 de la Ley de Transparencia y Acceso a la Información Pública del Estado de México y Municipios. Me permito comunicarle que a la fecha no se tiene obra alguna ejecutada, así mismo informo que se están llevando a cabo los procesos de adjudicación y contratación por los cuales se llevara a cabo la ejecución las obras, para corroborar dicha información proporcionada te invitamos a revisar el portal de IPOMEX siguiendo las siguientes acciones; entrar en el menú de municipios, AYUNTAMIENTO DE CHIMALHUACAN, Articulo 92, sección Resultados de procedimientos de licitación pública e invitación a cuando menos tres personas realiza, FRACCIÓN XXIX, 2023 Registros 1 descarga o Resultados de Procedimiento de Adjudicación Directa Realizados Registros 1 descarga, así como en la liga https://ipomex.org.mx/ipo3/lgt/indice/CHIMALHUACAN/art_92_xxix_b/5.web?token=03AFcWeA61d-cXfO2CFHTf_CC4Tl91NxnEXuD46Vf-EiHBzxPzHrrkPkQQDwh5e-HxXjiEVZpJ0. A través de este medio reciba un cordial saludo, asimismo con fundamento con los artículos 3, fracción XXXIX y 59, fracciones I, II y III de la Ley de Transparencia y Acceso a la información Pública del Estado de México y Municipios; me permito comentar a Usted lo siguiente: En atención a la solicitud de información a través del Sistema de Acceso a la información Mexiquense (SAIMEX) con número de folio: 00442/CHIMALHU/IP/2023, donde solicita: “…Solicito saber que bienes inmuebles ha adquirido el ayuntamiento, ¿cuál fue el costo de los mismos de enero 2023 a la fecha? ¿Cuándo fueron ingresados al patrimonio municipal?, solicito copias de las actas y contratos, ¿Qué bienes inmuebles renta el h. ayuntamiento y que costo mensual tienen?, agregar copia del contrato, ¿Qué vehículos fueron adquiridos de enero del 2023 a la fecha? qué uso se les atribuye a los mismos y el costo que estos generan</w:t>
      </w:r>
      <w:proofErr w:type="gramStart"/>
      <w:r w:rsidRPr="00FD30C0">
        <w:rPr>
          <w:rFonts w:ascii="Palatino Linotype" w:hAnsi="Palatino Linotype" w:cs="Arial"/>
          <w:i/>
        </w:rPr>
        <w:t>?</w:t>
      </w:r>
      <w:proofErr w:type="gramEnd"/>
      <w:r w:rsidRPr="00FD30C0">
        <w:rPr>
          <w:rFonts w:ascii="Palatino Linotype" w:hAnsi="Palatino Linotype" w:cs="Arial"/>
          <w:i/>
        </w:rPr>
        <w:t xml:space="preserve">” De acuerdo con la solicitud de mérito, es dable señalar que el departamento de Adquisiciones procedió a la búsqueda exhaustiva y razonable de la </w:t>
      </w:r>
      <w:r w:rsidRPr="00FD30C0">
        <w:rPr>
          <w:rFonts w:ascii="Palatino Linotype" w:hAnsi="Palatino Linotype" w:cs="Arial"/>
          <w:i/>
        </w:rPr>
        <w:lastRenderedPageBreak/>
        <w:t xml:space="preserve">información requerida, por lo cual tengo a bien informar a usted lo siguiente: Los bienes inmuebles que renta el H. Ayuntamiento de Chimalhuacán son los siguientes: • Arrendamiento del bien inmueble ubicado en calle Amapola s/n, col. San Pedro, Santa María Chimalhuacán Estado de México. El uso que se le atribuye es para habilitar el departamento de limpia perteneciente a la Dirección de Servicios Públicos. Se realiza un pago mensual por la cantidad total de $ 33,920.00. </w:t>
      </w:r>
      <w:proofErr w:type="gramStart"/>
      <w:r w:rsidRPr="00FD30C0">
        <w:rPr>
          <w:rFonts w:ascii="Palatino Linotype" w:hAnsi="Palatino Linotype" w:cs="Arial"/>
          <w:i/>
        </w:rPr>
        <w:t>pesos</w:t>
      </w:r>
      <w:proofErr w:type="gramEnd"/>
      <w:r w:rsidRPr="00FD30C0">
        <w:rPr>
          <w:rFonts w:ascii="Palatino Linotype" w:hAnsi="Palatino Linotype" w:cs="Arial"/>
          <w:i/>
        </w:rPr>
        <w:t>. • Arrendamiento del bien inmueble ubicado en Av. Central número1, San Lorenzo Chimalhuacán, Estado de México. El uso que se le atribuye es para habilitar oficinas recaudadoras adscritas a la Tesorería Municipal. Se realiza un pago mensual por la cantidad total de $ 22,254.88 pesos. Por lo anterior, se adjunta copia simple de los contratos de los bienes inmuebles ya mencionados. Así mismo, previo cotejo de la información referente a los vehículos que fueron adquiridos de enero del 2023 a la fecha, hago de su conocimiento que con fundamento en lo dispuesto por el artículo 161 de la Ley de Transparencia y Acceso a la Información Pública del Estado de México y Municipios, se advierte que la información solicitada correspondiente al presente ejercicio fiscal, se encuentra contenida en el criterio de; RESULTADOS DE PROCEDIMIENTOS DE LICITACIÓN PÚBLICA E INVITACIÓN A CUANDO MENOS TRES PERSONAS REALIZA FRACCIÓN XXIX A, en el ejercicio de las funciones por este Sujeto Obligado, por lo que se encuentra disponible al público de manera permanente, de forma sencilla, precisa y entendible en el Portal Oficial de Información Pública de Oficio Mexiquense de Chimalhuacán. En este sentido, es menester señalar que de conformidad con el artículo 12, segundo párrafo de la Ley de Transparencia y Acceso a la Información Pública del Estado de México y Municipios, el cual establece a los sujetos obligados proporcionar la información pública que se les requiera y que obre en sus archivos y en el estado que ésta se encuentre, sin que exista obligación de procesarla, ni a generarla, resumirla, efectuar cálculos o practicar investigaciones. Precisando lo anterior, se indica que la información solicitada a este Sujeto Obligado, se encuentra disponible para su consulta, en el Portal Oficial de Información Pública de Oficio Mexiquense de Chimalhuacán, en la siguiente dirección electrónica: https://www.ipomex.org.mx/ipo3/lgt/portal/3.web#SujetosO Asimismo, en: https://ipomex.org.mx/ipo3/lgt/indice/CHIMALHUACAN.web?token=03AKH6MRHBvusUkdK4C-0kHyWtN_SeFAVj5xXvTGfQKiXnf6TdUKqH_eMpsJpAs-Ux4foeaK7sY3mREgs4tDAHu874UvTkGNDmZZSVE-v_gi-2amn2s0jiW0GVgUEwzXBm7IKQjwsXhXHLNzZUmeFeEUP00mwuFgCyYw_MQq30Mz3CWJAmn46s4hTZ1BS-mnCtu6hdMw8u57FrjTgxvnewmuUBAjFdtOC-RvDYA5pCO-h93myMNDQ8VkjSGlSqnDeoxVyzy3OdIxh6Jt2ayO4xvbE3fy6SjVl6aX5w0h2MxuaJ0n9XzGgpJJcyYTd-mIc-5Tq2c5HMaLB1JrkrnpAs3RcnnO84ofAYaJHP0C41-n5G03rSKFojs00nMFL3jRsyw5C3cvnpZzT2HtnoSDIgMmU42O7RWC3ixYWjDw5gKeEDh2-y0y1ahWxgg_Ns-MArBRmCwRk-ME0TsXJROMu0vErbFDVxNpiqmZ7ygkincnXzv9IvFltiPtGjTIaOy-u5fMF030NMZjym Sin otro particular de momento y agradeciendo su apoyo, quedo a la orden para cualquier situación. Sin otro particular por el momento, reciba un cordial saludo.</w:t>
      </w:r>
    </w:p>
    <w:p w14:paraId="4789D10E" w14:textId="77777777" w:rsidR="008A72C9" w:rsidRPr="00FD30C0" w:rsidRDefault="008A72C9" w:rsidP="008A72C9">
      <w:pPr>
        <w:spacing w:line="276" w:lineRule="auto"/>
        <w:ind w:left="851" w:right="899"/>
        <w:jc w:val="both"/>
        <w:rPr>
          <w:rFonts w:ascii="Palatino Linotype" w:hAnsi="Palatino Linotype" w:cs="Arial"/>
          <w:i/>
        </w:rPr>
      </w:pPr>
      <w:r w:rsidRPr="00FD30C0">
        <w:rPr>
          <w:rFonts w:ascii="Palatino Linotype" w:hAnsi="Palatino Linotype" w:cs="Arial"/>
          <w:i/>
        </w:rPr>
        <w:t>ATENTAMENTE</w:t>
      </w:r>
    </w:p>
    <w:p w14:paraId="2484C344" w14:textId="0D25D357" w:rsidR="00E66590" w:rsidRPr="00FD30C0" w:rsidRDefault="008A72C9" w:rsidP="008A72C9">
      <w:pPr>
        <w:spacing w:line="276" w:lineRule="auto"/>
        <w:ind w:left="851" w:right="899"/>
        <w:jc w:val="both"/>
        <w:rPr>
          <w:rFonts w:ascii="Palatino Linotype" w:hAnsi="Palatino Linotype" w:cs="Arial"/>
        </w:rPr>
      </w:pPr>
      <w:r w:rsidRPr="00FD30C0">
        <w:rPr>
          <w:rFonts w:ascii="Palatino Linotype" w:hAnsi="Palatino Linotype" w:cs="Arial"/>
          <w:i/>
        </w:rPr>
        <w:t>C. DIANA KAREN GRACIA HERNANDEZ</w:t>
      </w:r>
      <w:r w:rsidR="00E66590" w:rsidRPr="00FD30C0">
        <w:rPr>
          <w:rFonts w:ascii="Palatino Linotype" w:hAnsi="Palatino Linotype" w:cs="Arial"/>
          <w:i/>
        </w:rPr>
        <w:t>”</w:t>
      </w:r>
      <w:r w:rsidR="00E2352F" w:rsidRPr="00FD30C0">
        <w:rPr>
          <w:rFonts w:ascii="Palatino Linotype" w:hAnsi="Palatino Linotype" w:cs="Arial"/>
          <w:i/>
        </w:rPr>
        <w:t xml:space="preserve"> </w:t>
      </w:r>
      <w:r w:rsidR="00E66590" w:rsidRPr="00FD30C0">
        <w:rPr>
          <w:rFonts w:ascii="Palatino Linotype" w:hAnsi="Palatino Linotype" w:cs="Arial"/>
        </w:rPr>
        <w:t>(sic).</w:t>
      </w:r>
    </w:p>
    <w:p w14:paraId="646ABFAE" w14:textId="77777777" w:rsidR="00F5252E" w:rsidRPr="00FD30C0" w:rsidRDefault="00F5252E" w:rsidP="00BF4B44">
      <w:pPr>
        <w:spacing w:line="360" w:lineRule="auto"/>
        <w:ind w:right="49"/>
        <w:jc w:val="both"/>
        <w:rPr>
          <w:rFonts w:ascii="Palatino Linotype" w:hAnsi="Palatino Linotype" w:cs="Arial"/>
        </w:rPr>
      </w:pPr>
    </w:p>
    <w:p w14:paraId="5AF077F6" w14:textId="6DFE9BA5" w:rsidR="007D38BB" w:rsidRPr="00FD30C0" w:rsidRDefault="00D82382" w:rsidP="0066637D">
      <w:pPr>
        <w:pStyle w:val="Prrafodelista"/>
        <w:tabs>
          <w:tab w:val="left" w:pos="709"/>
        </w:tabs>
        <w:spacing w:line="360" w:lineRule="auto"/>
        <w:ind w:left="0"/>
        <w:jc w:val="both"/>
        <w:rPr>
          <w:rFonts w:ascii="Palatino Linotype" w:hAnsi="Palatino Linotype" w:cs="Arial"/>
          <w:b/>
          <w:bCs/>
        </w:rPr>
      </w:pPr>
      <w:r w:rsidRPr="00FD30C0">
        <w:rPr>
          <w:rFonts w:ascii="Palatino Linotype" w:hAnsi="Palatino Linotype" w:cs="Arial"/>
          <w:b/>
        </w:rPr>
        <w:t>I</w:t>
      </w:r>
      <w:r w:rsidR="00BF4B44" w:rsidRPr="00FD30C0">
        <w:rPr>
          <w:rFonts w:ascii="Palatino Linotype" w:hAnsi="Palatino Linotype" w:cs="Arial"/>
          <w:b/>
        </w:rPr>
        <w:t>V</w:t>
      </w:r>
      <w:r w:rsidR="00E24730" w:rsidRPr="00FD30C0">
        <w:rPr>
          <w:rFonts w:ascii="Palatino Linotype" w:hAnsi="Palatino Linotype" w:cs="Arial"/>
          <w:b/>
        </w:rPr>
        <w:t>.</w:t>
      </w:r>
      <w:r w:rsidR="000171D8" w:rsidRPr="00FD30C0">
        <w:rPr>
          <w:rFonts w:ascii="Palatino Linotype" w:hAnsi="Palatino Linotype" w:cs="Arial"/>
          <w:b/>
        </w:rPr>
        <w:t xml:space="preserve"> </w:t>
      </w:r>
      <w:r w:rsidR="007D38BB" w:rsidRPr="00FD30C0">
        <w:rPr>
          <w:rFonts w:ascii="Palatino Linotype" w:hAnsi="Palatino Linotype" w:cs="Arial"/>
          <w:b/>
          <w:bCs/>
        </w:rPr>
        <w:t xml:space="preserve">Del </w:t>
      </w:r>
      <w:r w:rsidR="00D86297" w:rsidRPr="00FD30C0">
        <w:rPr>
          <w:rFonts w:ascii="Palatino Linotype" w:hAnsi="Palatino Linotype" w:cs="Arial"/>
          <w:b/>
          <w:bCs/>
        </w:rPr>
        <w:t>Recurso Revisión</w:t>
      </w:r>
      <w:r w:rsidR="00D73171" w:rsidRPr="00FD30C0">
        <w:rPr>
          <w:rFonts w:ascii="Palatino Linotype" w:hAnsi="Palatino Linotype" w:cs="Arial"/>
          <w:b/>
          <w:bCs/>
        </w:rPr>
        <w:t>.</w:t>
      </w:r>
    </w:p>
    <w:p w14:paraId="66BB23E8" w14:textId="4B62E1F5" w:rsidR="00EA6DA7" w:rsidRPr="00FD30C0" w:rsidRDefault="000171D8" w:rsidP="0066637D">
      <w:pPr>
        <w:spacing w:line="360" w:lineRule="auto"/>
        <w:jc w:val="both"/>
        <w:rPr>
          <w:rFonts w:ascii="Palatino Linotype" w:hAnsi="Palatino Linotype" w:cs="Arial"/>
          <w:lang w:val="es-419"/>
        </w:rPr>
      </w:pPr>
      <w:r w:rsidRPr="00FD30C0">
        <w:rPr>
          <w:rFonts w:ascii="Palatino Linotype" w:hAnsi="Palatino Linotype" w:cs="Arial"/>
        </w:rPr>
        <w:t xml:space="preserve">Inconforme </w:t>
      </w:r>
      <w:r w:rsidR="00FA3204" w:rsidRPr="00FD30C0">
        <w:rPr>
          <w:rFonts w:ascii="Palatino Linotype" w:hAnsi="Palatino Linotype" w:cs="Arial"/>
        </w:rPr>
        <w:t xml:space="preserve">con la </w:t>
      </w:r>
      <w:r w:rsidR="00F66119" w:rsidRPr="00FD30C0">
        <w:rPr>
          <w:rFonts w:ascii="Palatino Linotype" w:hAnsi="Palatino Linotype" w:cs="Arial"/>
        </w:rPr>
        <w:t>respuesta, el</w:t>
      </w:r>
      <w:r w:rsidRPr="00FD30C0">
        <w:rPr>
          <w:rFonts w:ascii="Palatino Linotype" w:hAnsi="Palatino Linotype" w:cs="Arial"/>
        </w:rPr>
        <w:t xml:space="preserve"> </w:t>
      </w:r>
      <w:r w:rsidR="008A72C9" w:rsidRPr="00FD30C0">
        <w:rPr>
          <w:rFonts w:ascii="Palatino Linotype" w:hAnsi="Palatino Linotype" w:cs="Arial"/>
          <w:b/>
          <w:bCs/>
        </w:rPr>
        <w:t>veintiuno</w:t>
      </w:r>
      <w:r w:rsidR="00BF4B44" w:rsidRPr="00FD30C0">
        <w:rPr>
          <w:rFonts w:ascii="Palatino Linotype" w:hAnsi="Palatino Linotype" w:cs="Arial"/>
          <w:b/>
          <w:bCs/>
        </w:rPr>
        <w:t xml:space="preserve"> </w:t>
      </w:r>
      <w:r w:rsidR="00CE22BE" w:rsidRPr="00FD30C0">
        <w:rPr>
          <w:rFonts w:ascii="Palatino Linotype" w:hAnsi="Palatino Linotype" w:cs="Arial"/>
          <w:b/>
          <w:bCs/>
        </w:rPr>
        <w:t xml:space="preserve">de </w:t>
      </w:r>
      <w:r w:rsidR="008A72C9" w:rsidRPr="00FD30C0">
        <w:rPr>
          <w:rFonts w:ascii="Palatino Linotype" w:hAnsi="Palatino Linotype" w:cs="Arial"/>
          <w:b/>
          <w:bCs/>
        </w:rPr>
        <w:t>noviembre</w:t>
      </w:r>
      <w:r w:rsidR="005C250B" w:rsidRPr="00FD30C0">
        <w:rPr>
          <w:rFonts w:ascii="Palatino Linotype" w:hAnsi="Palatino Linotype" w:cs="Arial"/>
          <w:b/>
          <w:bCs/>
        </w:rPr>
        <w:t xml:space="preserve"> </w:t>
      </w:r>
      <w:r w:rsidR="00B41543" w:rsidRPr="00FD30C0">
        <w:rPr>
          <w:rFonts w:ascii="Palatino Linotype" w:hAnsi="Palatino Linotype" w:cs="Arial"/>
          <w:b/>
          <w:bCs/>
        </w:rPr>
        <w:t xml:space="preserve">de dos mil </w:t>
      </w:r>
      <w:r w:rsidR="00124E75" w:rsidRPr="00FD30C0">
        <w:rPr>
          <w:rFonts w:ascii="Palatino Linotype" w:hAnsi="Palatino Linotype" w:cs="Arial"/>
          <w:b/>
          <w:bCs/>
        </w:rPr>
        <w:t>veintitrés</w:t>
      </w:r>
      <w:r w:rsidRPr="00FD30C0">
        <w:rPr>
          <w:rFonts w:ascii="Palatino Linotype" w:hAnsi="Palatino Linotype" w:cs="Arial"/>
        </w:rPr>
        <w:t xml:space="preserve">, </w:t>
      </w:r>
      <w:r w:rsidR="00040CEE" w:rsidRPr="00FD30C0">
        <w:rPr>
          <w:rFonts w:ascii="Palatino Linotype" w:hAnsi="Palatino Linotype" w:cs="Arial"/>
          <w:b/>
        </w:rPr>
        <w:t>LA</w:t>
      </w:r>
      <w:r w:rsidR="008847AA" w:rsidRPr="00FD30C0">
        <w:rPr>
          <w:rFonts w:ascii="Palatino Linotype" w:hAnsi="Palatino Linotype" w:cs="Arial"/>
          <w:b/>
        </w:rPr>
        <w:t xml:space="preserve"> </w:t>
      </w:r>
      <w:r w:rsidRPr="00FD30C0">
        <w:rPr>
          <w:rFonts w:ascii="Palatino Linotype" w:hAnsi="Palatino Linotype" w:cs="Arial"/>
          <w:b/>
        </w:rPr>
        <w:t>RECURRENTE</w:t>
      </w:r>
      <w:r w:rsidRPr="00FD30C0">
        <w:rPr>
          <w:rFonts w:ascii="Palatino Linotype" w:hAnsi="Palatino Linotype" w:cs="Arial"/>
        </w:rPr>
        <w:t xml:space="preserve"> interpuso el </w:t>
      </w:r>
      <w:r w:rsidR="00D86297" w:rsidRPr="00FD30C0">
        <w:rPr>
          <w:rFonts w:ascii="Palatino Linotype" w:hAnsi="Palatino Linotype" w:cs="Arial"/>
        </w:rPr>
        <w:t>Recurso Revisión</w:t>
      </w:r>
      <w:r w:rsidRPr="00FD30C0">
        <w:rPr>
          <w:rFonts w:ascii="Palatino Linotype" w:hAnsi="Palatino Linotype" w:cs="Arial"/>
        </w:rPr>
        <w:t xml:space="preserve"> sujeto del presente estudio, el cual fue registrado en </w:t>
      </w:r>
      <w:r w:rsidR="002C7B76" w:rsidRPr="00FD30C0">
        <w:rPr>
          <w:rFonts w:ascii="Palatino Linotype" w:hAnsi="Palatino Linotype" w:cs="Arial"/>
          <w:b/>
        </w:rPr>
        <w:t xml:space="preserve">EL SAIMEX </w:t>
      </w:r>
      <w:r w:rsidRPr="00FD30C0">
        <w:rPr>
          <w:rFonts w:ascii="Palatino Linotype" w:hAnsi="Palatino Linotype" w:cs="Arial"/>
          <w:bCs/>
        </w:rPr>
        <w:t>y</w:t>
      </w:r>
      <w:r w:rsidRPr="00FD30C0">
        <w:rPr>
          <w:rFonts w:ascii="Palatino Linotype" w:hAnsi="Palatino Linotype" w:cs="Arial"/>
        </w:rPr>
        <w:t xml:space="preserve"> se le asignó el número de expediente </w:t>
      </w:r>
      <w:r w:rsidR="006C7D67" w:rsidRPr="00FD30C0">
        <w:rPr>
          <w:rFonts w:ascii="Palatino Linotype" w:hAnsi="Palatino Linotype" w:cs="Arial"/>
          <w:b/>
          <w:lang w:val="es-ES"/>
        </w:rPr>
        <w:t>0</w:t>
      </w:r>
      <w:r w:rsidR="008A72C9" w:rsidRPr="00FD30C0">
        <w:rPr>
          <w:rFonts w:ascii="Palatino Linotype" w:hAnsi="Palatino Linotype" w:cs="Arial"/>
          <w:b/>
          <w:lang w:val="es-ES"/>
        </w:rPr>
        <w:t>8047</w:t>
      </w:r>
      <w:r w:rsidR="00124E75" w:rsidRPr="00FD30C0">
        <w:rPr>
          <w:rFonts w:ascii="Palatino Linotype" w:hAnsi="Palatino Linotype" w:cs="Arial"/>
          <w:b/>
          <w:lang w:val="es-ES"/>
        </w:rPr>
        <w:t>/INFOEM/IP/RR/2023</w:t>
      </w:r>
      <w:r w:rsidRPr="00FD30C0">
        <w:rPr>
          <w:rFonts w:ascii="Palatino Linotype" w:hAnsi="Palatino Linotype" w:cs="Arial"/>
          <w:b/>
        </w:rPr>
        <w:t>,</w:t>
      </w:r>
      <w:r w:rsidRPr="00FD30C0">
        <w:rPr>
          <w:rFonts w:ascii="Palatino Linotype" w:hAnsi="Palatino Linotype" w:cs="Arial"/>
        </w:rPr>
        <w:t xml:space="preserve"> en el que señaló como</w:t>
      </w:r>
      <w:r w:rsidR="00EA6DA7" w:rsidRPr="00FD30C0">
        <w:rPr>
          <w:rFonts w:ascii="Palatino Linotype" w:hAnsi="Palatino Linotype" w:cs="Arial"/>
          <w:lang w:val="es-419"/>
        </w:rPr>
        <w:t>:</w:t>
      </w:r>
    </w:p>
    <w:p w14:paraId="758850CB" w14:textId="77777777" w:rsidR="00D8393F" w:rsidRDefault="00D8393F" w:rsidP="0066637D">
      <w:pPr>
        <w:spacing w:line="360" w:lineRule="auto"/>
        <w:jc w:val="both"/>
        <w:rPr>
          <w:rFonts w:ascii="Palatino Linotype" w:hAnsi="Palatino Linotype" w:cs="Arial"/>
          <w:lang w:val="es-419"/>
        </w:rPr>
      </w:pPr>
    </w:p>
    <w:p w14:paraId="6ACEF21C" w14:textId="77777777" w:rsidR="00FD30C0" w:rsidRPr="00FD30C0" w:rsidRDefault="00FD30C0" w:rsidP="0066637D">
      <w:pPr>
        <w:spacing w:line="360" w:lineRule="auto"/>
        <w:jc w:val="both"/>
        <w:rPr>
          <w:rFonts w:ascii="Palatino Linotype" w:hAnsi="Palatino Linotype" w:cs="Arial"/>
          <w:lang w:val="es-419"/>
        </w:rPr>
      </w:pPr>
    </w:p>
    <w:p w14:paraId="0D96A828" w14:textId="77777777" w:rsidR="00B508CC" w:rsidRPr="00FD30C0" w:rsidRDefault="0031577F" w:rsidP="0066637D">
      <w:pPr>
        <w:spacing w:line="360" w:lineRule="auto"/>
        <w:jc w:val="both"/>
        <w:rPr>
          <w:rFonts w:ascii="Palatino Linotype" w:hAnsi="Palatino Linotype" w:cs="Arial"/>
          <w:b/>
        </w:rPr>
      </w:pPr>
      <w:r w:rsidRPr="00FD30C0">
        <w:rPr>
          <w:rFonts w:ascii="Palatino Linotype" w:hAnsi="Palatino Linotype" w:cs="Arial"/>
          <w:b/>
          <w:lang w:val="es-419"/>
        </w:rPr>
        <w:t xml:space="preserve">Acto </w:t>
      </w:r>
      <w:r w:rsidR="000171D8" w:rsidRPr="00FD30C0">
        <w:rPr>
          <w:rFonts w:ascii="Palatino Linotype" w:hAnsi="Palatino Linotype" w:cs="Arial"/>
          <w:b/>
        </w:rPr>
        <w:t>impugnado</w:t>
      </w:r>
      <w:r w:rsidR="00B508CC" w:rsidRPr="00FD30C0">
        <w:rPr>
          <w:rFonts w:ascii="Palatino Linotype" w:hAnsi="Palatino Linotype" w:cs="Arial"/>
          <w:b/>
        </w:rPr>
        <w:t>:</w:t>
      </w:r>
    </w:p>
    <w:p w14:paraId="169636E1" w14:textId="77777777" w:rsidR="000C7F84" w:rsidRPr="00FD30C0" w:rsidRDefault="000C7F84" w:rsidP="0066637D">
      <w:pPr>
        <w:spacing w:line="360" w:lineRule="auto"/>
        <w:jc w:val="both"/>
        <w:rPr>
          <w:rFonts w:ascii="Palatino Linotype" w:hAnsi="Palatino Linotype" w:cs="Arial"/>
          <w:b/>
        </w:rPr>
      </w:pPr>
    </w:p>
    <w:p w14:paraId="740BB69A" w14:textId="19C4316D" w:rsidR="00B508CC" w:rsidRPr="00FD30C0" w:rsidRDefault="00B508CC" w:rsidP="00B508CC">
      <w:pPr>
        <w:tabs>
          <w:tab w:val="left" w:pos="851"/>
        </w:tabs>
        <w:ind w:left="851" w:right="901"/>
        <w:jc w:val="both"/>
        <w:rPr>
          <w:rFonts w:ascii="Palatino Linotype" w:hAnsi="Palatino Linotype" w:cs="Arial"/>
        </w:rPr>
      </w:pPr>
      <w:r w:rsidRPr="00FD30C0">
        <w:rPr>
          <w:rFonts w:ascii="Palatino Linotype" w:hAnsi="Palatino Linotype" w:cs="Arial"/>
          <w:i/>
        </w:rPr>
        <w:t>“</w:t>
      </w:r>
      <w:r w:rsidR="008A72C9" w:rsidRPr="00FD30C0">
        <w:rPr>
          <w:rFonts w:ascii="Palatino Linotype" w:hAnsi="Palatino Linotype" w:cs="Arial"/>
          <w:i/>
        </w:rPr>
        <w:t>México, 06 de mayo del 2022 Asunto: RECURSO DE REVISIÓN INSTITUTO DE TRANSPARENCIA, ACCESO A LA INFORMACIÓN PÚBLICA Y PROTECCIÓN DE DATOS PERSONALES DEL ESTADO DE MÉXICO Y MUNICIPIOS. PRESENTE. FUNDAMENTOS PARA INTERPONER EL RECURSO DE REVISIÓN García Espinoza Grecia promoviendo por propio derecho, señalando como correo para recibir en digital cualquier tipo de notificación garciaespigrecia@gmail.com, con el debido respeto expongo: Que por medio del presente escrito vengo a interponer el recurso de revisión que contemplan los artículos 178 y 179 de la Ley de Transparencia y Acceso a la Información Pública del Estado de México y Municipios contra la resolución con el folio 00442/CHIMALHU/IP/2023 con fecha del 12 de octubre del 2023, por medio de la plataforma SAIMEX, emitida por el H. Ayuntamiento de Chimalhuacán, en virtud de considerar que el sujeto obligado incurrió en: la entrega de información incompleta, de lo correspondiente solicitado. HECHOS Realice una solicitud de acceso a la información pública el día 10 de octubre del 2023 en la cual se realizaron una serie de preguntas al H. Ayuntamiento de Chimalhuacán, posterior a ello se presentó una respuesta por parte de la titular de La Unidad de Transparencia y Acceso a la Información Pública del H. Ayuntamiento de Chimalhuacán, Estado de México. La cual NO tienen una respuesta, por este motivo solicito que me proporcionen respuestas, con fundamento en el artículo 4 de la Ley de Transparencia y Acceso a la Información Pública del Estado de México de lo contrario se estaría violentando mi derecho humano de acceder a la información pública.</w:t>
      </w:r>
      <w:r w:rsidRPr="00FD30C0">
        <w:rPr>
          <w:rFonts w:ascii="Palatino Linotype" w:hAnsi="Palatino Linotype" w:cs="Arial"/>
          <w:i/>
        </w:rPr>
        <w:t xml:space="preserve">” </w:t>
      </w:r>
      <w:r w:rsidRPr="00FD30C0">
        <w:rPr>
          <w:rFonts w:ascii="Palatino Linotype" w:hAnsi="Palatino Linotype" w:cs="Arial"/>
        </w:rPr>
        <w:t>(</w:t>
      </w:r>
      <w:proofErr w:type="gramStart"/>
      <w:r w:rsidRPr="00FD30C0">
        <w:rPr>
          <w:rFonts w:ascii="Palatino Linotype" w:hAnsi="Palatino Linotype" w:cs="Arial"/>
        </w:rPr>
        <w:t>sic</w:t>
      </w:r>
      <w:proofErr w:type="gramEnd"/>
      <w:r w:rsidRPr="00FD30C0">
        <w:rPr>
          <w:rFonts w:ascii="Palatino Linotype" w:hAnsi="Palatino Linotype" w:cs="Arial"/>
        </w:rPr>
        <w:t>).</w:t>
      </w:r>
    </w:p>
    <w:p w14:paraId="3683F8AB" w14:textId="77777777" w:rsidR="00B508CC" w:rsidRPr="00FD30C0" w:rsidRDefault="00B508CC" w:rsidP="00B508CC">
      <w:pPr>
        <w:tabs>
          <w:tab w:val="left" w:pos="851"/>
        </w:tabs>
        <w:ind w:left="851" w:right="901"/>
        <w:jc w:val="both"/>
        <w:rPr>
          <w:rFonts w:ascii="Palatino Linotype" w:hAnsi="Palatino Linotype" w:cs="Arial"/>
          <w:i/>
        </w:rPr>
      </w:pPr>
    </w:p>
    <w:p w14:paraId="2FF577A5" w14:textId="52788074" w:rsidR="004F149E" w:rsidRPr="00FD30C0" w:rsidRDefault="00B508CC" w:rsidP="0066637D">
      <w:pPr>
        <w:spacing w:line="360" w:lineRule="auto"/>
        <w:jc w:val="both"/>
        <w:rPr>
          <w:rFonts w:ascii="Palatino Linotype" w:hAnsi="Palatino Linotype" w:cs="Arial"/>
          <w:b/>
        </w:rPr>
      </w:pPr>
      <w:r w:rsidRPr="00FD30C0">
        <w:rPr>
          <w:rFonts w:ascii="Palatino Linotype" w:hAnsi="Palatino Linotype" w:cs="Arial"/>
          <w:b/>
        </w:rPr>
        <w:t>R</w:t>
      </w:r>
      <w:r w:rsidR="0031577F" w:rsidRPr="00FD30C0">
        <w:rPr>
          <w:rFonts w:ascii="Palatino Linotype" w:hAnsi="Palatino Linotype" w:cs="Arial"/>
          <w:b/>
        </w:rPr>
        <w:t xml:space="preserve">azones o motivos de inconformidad: </w:t>
      </w:r>
    </w:p>
    <w:p w14:paraId="0A63A8F6" w14:textId="77777777" w:rsidR="0031577F" w:rsidRPr="00FD30C0" w:rsidRDefault="0031577F" w:rsidP="0066637D">
      <w:pPr>
        <w:spacing w:line="360" w:lineRule="auto"/>
        <w:jc w:val="both"/>
        <w:rPr>
          <w:rFonts w:ascii="Palatino Linotype" w:hAnsi="Palatino Linotype" w:cs="Arial"/>
          <w:b/>
        </w:rPr>
      </w:pPr>
    </w:p>
    <w:p w14:paraId="4981CCD3" w14:textId="3911459F" w:rsidR="00EA6DA7" w:rsidRPr="00FD30C0" w:rsidRDefault="00EA6DA7" w:rsidP="006C7D67">
      <w:pPr>
        <w:tabs>
          <w:tab w:val="left" w:pos="851"/>
        </w:tabs>
        <w:ind w:left="851" w:right="901"/>
        <w:jc w:val="both"/>
        <w:rPr>
          <w:rFonts w:ascii="Palatino Linotype" w:hAnsi="Palatino Linotype" w:cs="Arial"/>
        </w:rPr>
      </w:pPr>
      <w:r w:rsidRPr="00FD30C0">
        <w:rPr>
          <w:rFonts w:ascii="Palatino Linotype" w:hAnsi="Palatino Linotype" w:cs="Arial"/>
          <w:i/>
        </w:rPr>
        <w:t>“</w:t>
      </w:r>
      <w:r w:rsidR="008A72C9" w:rsidRPr="00FD30C0">
        <w:rPr>
          <w:rFonts w:ascii="Palatino Linotype" w:hAnsi="Palatino Linotype" w:cs="Arial"/>
          <w:i/>
        </w:rPr>
        <w:t xml:space="preserve">El suscrito considera indebida la respuesta a la solicitud de información con el folio 00442/CHIMALHU/IP/2023, toda vez que la información requerida es incompleta por las siguientes razones: I. Ya que, al recibir la respuesta de dicha autoridad, me </w:t>
      </w:r>
      <w:proofErr w:type="spellStart"/>
      <w:r w:rsidR="008A72C9" w:rsidRPr="00FD30C0">
        <w:rPr>
          <w:rFonts w:ascii="Palatino Linotype" w:hAnsi="Palatino Linotype" w:cs="Arial"/>
          <w:i/>
        </w:rPr>
        <w:t>percate</w:t>
      </w:r>
      <w:proofErr w:type="spellEnd"/>
      <w:r w:rsidR="008A72C9" w:rsidRPr="00FD30C0">
        <w:rPr>
          <w:rFonts w:ascii="Palatino Linotype" w:hAnsi="Palatino Linotype" w:cs="Arial"/>
          <w:i/>
        </w:rPr>
        <w:t xml:space="preserve"> de que una de las preguntas que le realice a dicha autoridad no venía contestada, lo cual solicito a que se le obligue al H. Ayuntamiento de Chimalhuacán a responder esas preguntas; I. Con fundamento en la Sección Segunda de la Ley de Transparencia y Acceso a la Información Pública del Estado de México y Municipios en su Artículo 11, que hace referencia a que en la generación, publicación y entrega de información esta deberá de ser accesible, actualizada, completa, congruente, confiable, verificable, veraz, integral, oportuna y expedita. II. Así mismo, el sujeto obligado incumple con su función expresada en el artículo 2 fracción VII, en el que se plasman los principios rectores del instituto y se menciona que la información debe ser oportuna, verificable, comprensible, actualizada y completa.</w:t>
      </w:r>
      <w:r w:rsidRPr="00FD30C0">
        <w:rPr>
          <w:rFonts w:ascii="Palatino Linotype" w:hAnsi="Palatino Linotype" w:cs="Arial"/>
          <w:i/>
        </w:rPr>
        <w:t xml:space="preserve">” </w:t>
      </w:r>
      <w:r w:rsidRPr="00FD30C0">
        <w:rPr>
          <w:rFonts w:ascii="Palatino Linotype" w:hAnsi="Palatino Linotype" w:cs="Arial"/>
        </w:rPr>
        <w:t>(</w:t>
      </w:r>
      <w:r w:rsidR="0038648E" w:rsidRPr="00FD30C0">
        <w:rPr>
          <w:rFonts w:ascii="Palatino Linotype" w:hAnsi="Palatino Linotype" w:cs="Arial"/>
        </w:rPr>
        <w:t>Sic</w:t>
      </w:r>
      <w:r w:rsidRPr="00FD30C0">
        <w:rPr>
          <w:rFonts w:ascii="Palatino Linotype" w:hAnsi="Palatino Linotype" w:cs="Arial"/>
        </w:rPr>
        <w:t>)</w:t>
      </w:r>
      <w:r w:rsidR="00FF339D" w:rsidRPr="00FD30C0">
        <w:rPr>
          <w:rFonts w:ascii="Palatino Linotype" w:hAnsi="Palatino Linotype" w:cs="Arial"/>
        </w:rPr>
        <w:t>.</w:t>
      </w:r>
    </w:p>
    <w:p w14:paraId="4FEA64EF" w14:textId="77777777" w:rsidR="008847AA" w:rsidRPr="00FD30C0" w:rsidRDefault="008847AA" w:rsidP="004F149E">
      <w:pPr>
        <w:tabs>
          <w:tab w:val="left" w:pos="851"/>
        </w:tabs>
        <w:ind w:right="901"/>
        <w:jc w:val="both"/>
        <w:rPr>
          <w:rFonts w:ascii="Palatino Linotype" w:hAnsi="Palatino Linotype" w:cs="Arial"/>
        </w:rPr>
      </w:pPr>
    </w:p>
    <w:p w14:paraId="11CDF804" w14:textId="32626BC1" w:rsidR="007D38BB" w:rsidRPr="00FD30C0" w:rsidRDefault="002E1271" w:rsidP="0066637D">
      <w:pPr>
        <w:spacing w:line="360" w:lineRule="auto"/>
        <w:jc w:val="both"/>
        <w:rPr>
          <w:rFonts w:ascii="Palatino Linotype" w:hAnsi="Palatino Linotype" w:cs="Arial"/>
          <w:b/>
        </w:rPr>
      </w:pPr>
      <w:r w:rsidRPr="00FD30C0">
        <w:rPr>
          <w:rFonts w:ascii="Palatino Linotype" w:hAnsi="Palatino Linotype" w:cs="Arial"/>
          <w:b/>
        </w:rPr>
        <w:t>V</w:t>
      </w:r>
      <w:r w:rsidR="000171D8" w:rsidRPr="00FD30C0">
        <w:rPr>
          <w:rFonts w:ascii="Palatino Linotype" w:hAnsi="Palatino Linotype" w:cs="Arial"/>
          <w:b/>
        </w:rPr>
        <w:t xml:space="preserve">. </w:t>
      </w:r>
      <w:r w:rsidR="007D38BB" w:rsidRPr="00FD30C0">
        <w:rPr>
          <w:rFonts w:ascii="Palatino Linotype" w:hAnsi="Palatino Linotype" w:cs="Arial"/>
          <w:b/>
        </w:rPr>
        <w:t xml:space="preserve">Del turno del </w:t>
      </w:r>
      <w:r w:rsidR="00D86297" w:rsidRPr="00FD30C0">
        <w:rPr>
          <w:rFonts w:ascii="Palatino Linotype" w:hAnsi="Palatino Linotype" w:cs="Arial"/>
          <w:b/>
        </w:rPr>
        <w:t>Recurso Revisión</w:t>
      </w:r>
      <w:r w:rsidR="00D8393F" w:rsidRPr="00FD30C0">
        <w:rPr>
          <w:rFonts w:ascii="Palatino Linotype" w:hAnsi="Palatino Linotype" w:cs="Arial"/>
          <w:b/>
        </w:rPr>
        <w:t>.</w:t>
      </w:r>
    </w:p>
    <w:p w14:paraId="7750CE46" w14:textId="6E701F57" w:rsidR="001E1320" w:rsidRPr="00FD30C0" w:rsidRDefault="00F66119" w:rsidP="00D8393F">
      <w:pPr>
        <w:spacing w:line="360" w:lineRule="auto"/>
        <w:jc w:val="both"/>
        <w:rPr>
          <w:rFonts w:ascii="Palatino Linotype" w:hAnsi="Palatino Linotype" w:cs="Arial"/>
        </w:rPr>
      </w:pPr>
      <w:r w:rsidRPr="00FD30C0">
        <w:rPr>
          <w:rFonts w:ascii="Palatino Linotype" w:hAnsi="Palatino Linotype" w:cs="Arial"/>
        </w:rPr>
        <w:t>El</w:t>
      </w:r>
      <w:r w:rsidR="000171D8" w:rsidRPr="00FD30C0">
        <w:rPr>
          <w:rFonts w:ascii="Palatino Linotype" w:hAnsi="Palatino Linotype" w:cs="Arial"/>
        </w:rPr>
        <w:t xml:space="preserve"> </w:t>
      </w:r>
      <w:r w:rsidR="008A72C9" w:rsidRPr="00FD30C0">
        <w:rPr>
          <w:rFonts w:ascii="Palatino Linotype" w:hAnsi="Palatino Linotype" w:cs="Arial"/>
          <w:b/>
          <w:bCs/>
        </w:rPr>
        <w:t>veintiuno</w:t>
      </w:r>
      <w:r w:rsidR="00D82382" w:rsidRPr="00FD30C0">
        <w:rPr>
          <w:rFonts w:ascii="Palatino Linotype" w:hAnsi="Palatino Linotype" w:cs="Arial"/>
          <w:b/>
          <w:bCs/>
        </w:rPr>
        <w:t xml:space="preserve"> </w:t>
      </w:r>
      <w:r w:rsidR="008238CC" w:rsidRPr="00FD30C0">
        <w:rPr>
          <w:rFonts w:ascii="Palatino Linotype" w:hAnsi="Palatino Linotype" w:cs="Arial"/>
          <w:b/>
          <w:bCs/>
        </w:rPr>
        <w:t xml:space="preserve">de </w:t>
      </w:r>
      <w:r w:rsidR="008A72C9" w:rsidRPr="00FD30C0">
        <w:rPr>
          <w:rFonts w:ascii="Palatino Linotype" w:hAnsi="Palatino Linotype" w:cs="Arial"/>
          <w:b/>
          <w:bCs/>
        </w:rPr>
        <w:t>noviembre</w:t>
      </w:r>
      <w:r w:rsidR="001916ED" w:rsidRPr="00FD30C0">
        <w:rPr>
          <w:rFonts w:ascii="Palatino Linotype" w:hAnsi="Palatino Linotype" w:cs="Arial"/>
          <w:b/>
          <w:bCs/>
        </w:rPr>
        <w:t xml:space="preserve"> </w:t>
      </w:r>
      <w:r w:rsidR="005C250B" w:rsidRPr="00FD30C0">
        <w:rPr>
          <w:rFonts w:ascii="Palatino Linotype" w:hAnsi="Palatino Linotype" w:cs="Arial"/>
          <w:b/>
          <w:bCs/>
        </w:rPr>
        <w:t>de</w:t>
      </w:r>
      <w:r w:rsidR="00B41543" w:rsidRPr="00FD30C0">
        <w:rPr>
          <w:rFonts w:ascii="Palatino Linotype" w:hAnsi="Palatino Linotype" w:cs="Arial"/>
          <w:b/>
          <w:bCs/>
        </w:rPr>
        <w:t xml:space="preserve"> dos mil </w:t>
      </w:r>
      <w:r w:rsidR="00124E75" w:rsidRPr="00FD30C0">
        <w:rPr>
          <w:rFonts w:ascii="Palatino Linotype" w:hAnsi="Palatino Linotype" w:cs="Arial"/>
          <w:b/>
          <w:bCs/>
        </w:rPr>
        <w:t>veintitrés</w:t>
      </w:r>
      <w:r w:rsidR="000171D8" w:rsidRPr="00FD30C0">
        <w:rPr>
          <w:rFonts w:ascii="Palatino Linotype" w:hAnsi="Palatino Linotype" w:cs="Arial"/>
        </w:rPr>
        <w:t xml:space="preserve">, el </w:t>
      </w:r>
      <w:r w:rsidR="00D8393F" w:rsidRPr="00FD30C0">
        <w:rPr>
          <w:rFonts w:ascii="Palatino Linotype" w:hAnsi="Palatino Linotype" w:cs="Arial"/>
        </w:rPr>
        <w:t>medio de impugnación</w:t>
      </w:r>
      <w:r w:rsidR="000171D8" w:rsidRPr="00FD30C0">
        <w:rPr>
          <w:rFonts w:ascii="Palatino Linotype" w:hAnsi="Palatino Linotype" w:cs="Arial"/>
        </w:rPr>
        <w:t xml:space="preserve"> que se trata se envió electrónicamente al Instituto de </w:t>
      </w:r>
      <w:r w:rsidR="000171D8" w:rsidRPr="00FD30C0">
        <w:rPr>
          <w:rFonts w:ascii="Palatino Linotype" w:eastAsia="Arial Unicode MS" w:hAnsi="Palatino Linotype" w:cs="Arial"/>
        </w:rPr>
        <w:t>Transparencia</w:t>
      </w:r>
      <w:r w:rsidR="000171D8" w:rsidRPr="00FD30C0">
        <w:rPr>
          <w:rFonts w:ascii="Palatino Linotype" w:hAnsi="Palatino Linotype" w:cs="Arial"/>
        </w:rPr>
        <w:t xml:space="preserve">, Acceso a la </w:t>
      </w:r>
      <w:r w:rsidR="00D86297" w:rsidRPr="00FD30C0">
        <w:rPr>
          <w:rFonts w:ascii="Palatino Linotype" w:hAnsi="Palatino Linotype" w:cs="Arial"/>
        </w:rPr>
        <w:t>Información Pública</w:t>
      </w:r>
      <w:r w:rsidR="000171D8" w:rsidRPr="00FD30C0">
        <w:rPr>
          <w:rFonts w:ascii="Palatino Linotype" w:hAnsi="Palatino Linotype" w:cs="Arial"/>
        </w:rPr>
        <w:t xml:space="preserve"> y Protección de Datos Personales del Estado de México y Municipios; </w:t>
      </w:r>
      <w:r w:rsidR="009E2E2C" w:rsidRPr="00FD30C0">
        <w:rPr>
          <w:rFonts w:ascii="Palatino Linotype" w:hAnsi="Palatino Linotype" w:cs="Arial"/>
        </w:rPr>
        <w:t xml:space="preserve">por lo que, </w:t>
      </w:r>
      <w:r w:rsidR="000171D8" w:rsidRPr="00FD30C0">
        <w:rPr>
          <w:rFonts w:ascii="Palatino Linotype" w:hAnsi="Palatino Linotype" w:cs="Arial"/>
        </w:rPr>
        <w:t xml:space="preserve">con fundamento en el artículo 185, fracción I de la </w:t>
      </w:r>
      <w:r w:rsidR="000171D8" w:rsidRPr="00FD30C0">
        <w:rPr>
          <w:rFonts w:ascii="Palatino Linotype" w:hAnsi="Palatino Linotype"/>
        </w:rPr>
        <w:t xml:space="preserve">Ley de Transparencia y Acceso a la </w:t>
      </w:r>
      <w:r w:rsidR="00D86297" w:rsidRPr="00FD30C0">
        <w:rPr>
          <w:rFonts w:ascii="Palatino Linotype" w:hAnsi="Palatino Linotype"/>
        </w:rPr>
        <w:t>Información Pública</w:t>
      </w:r>
      <w:r w:rsidR="000171D8" w:rsidRPr="00FD30C0">
        <w:rPr>
          <w:rFonts w:ascii="Palatino Linotype" w:hAnsi="Palatino Linotype"/>
        </w:rPr>
        <w:t xml:space="preserve"> del Estado de México y Municipios</w:t>
      </w:r>
      <w:r w:rsidR="000171D8" w:rsidRPr="00FD30C0">
        <w:rPr>
          <w:rFonts w:ascii="Palatino Linotype" w:hAnsi="Palatino Linotype" w:cs="Arial"/>
        </w:rPr>
        <w:t xml:space="preserve">, se turnó </w:t>
      </w:r>
      <w:r w:rsidR="00727578" w:rsidRPr="00FD30C0">
        <w:rPr>
          <w:rFonts w:ascii="Palatino Linotype" w:hAnsi="Palatino Linotype" w:cs="Arial"/>
        </w:rPr>
        <w:t xml:space="preserve">mediante </w:t>
      </w:r>
      <w:r w:rsidR="00727578" w:rsidRPr="00FD30C0">
        <w:rPr>
          <w:rFonts w:ascii="Palatino Linotype" w:hAnsi="Palatino Linotype" w:cs="Arial"/>
          <w:b/>
        </w:rPr>
        <w:t xml:space="preserve">EL </w:t>
      </w:r>
      <w:r w:rsidR="000171D8" w:rsidRPr="00FD30C0">
        <w:rPr>
          <w:rFonts w:ascii="Palatino Linotype" w:eastAsia="Arial Unicode MS" w:hAnsi="Palatino Linotype" w:cs="Arial"/>
          <w:b/>
        </w:rPr>
        <w:t>SAIMEX</w:t>
      </w:r>
      <w:r w:rsidR="00B41543" w:rsidRPr="00FD30C0">
        <w:rPr>
          <w:rFonts w:ascii="Palatino Linotype" w:hAnsi="Palatino Linotype"/>
        </w:rPr>
        <w:t xml:space="preserve">, </w:t>
      </w:r>
      <w:r w:rsidR="00A20CBF" w:rsidRPr="00FD30C0">
        <w:rPr>
          <w:rFonts w:ascii="Palatino Linotype" w:hAnsi="Palatino Linotype"/>
        </w:rPr>
        <w:t>a</w:t>
      </w:r>
      <w:r w:rsidR="00FA3204" w:rsidRPr="00FD30C0">
        <w:rPr>
          <w:rFonts w:ascii="Palatino Linotype" w:hAnsi="Palatino Linotype"/>
        </w:rPr>
        <w:t xml:space="preserve"> </w:t>
      </w:r>
      <w:r w:rsidR="0094062A" w:rsidRPr="00FD30C0">
        <w:rPr>
          <w:rFonts w:ascii="Palatino Linotype" w:hAnsi="Palatino Linotype"/>
        </w:rPr>
        <w:t>l</w:t>
      </w:r>
      <w:r w:rsidR="00FA3204" w:rsidRPr="00FD30C0">
        <w:rPr>
          <w:rFonts w:ascii="Palatino Linotype" w:hAnsi="Palatino Linotype"/>
        </w:rPr>
        <w:t>a</w:t>
      </w:r>
      <w:r w:rsidR="00CE22BE" w:rsidRPr="00FD30C0">
        <w:rPr>
          <w:rFonts w:ascii="Palatino Linotype" w:hAnsi="Palatino Linotype"/>
        </w:rPr>
        <w:t xml:space="preserve"> </w:t>
      </w:r>
      <w:r w:rsidR="0046481A" w:rsidRPr="00FD30C0">
        <w:rPr>
          <w:rFonts w:ascii="Palatino Linotype" w:hAnsi="Palatino Linotype"/>
          <w:b/>
        </w:rPr>
        <w:t>C</w:t>
      </w:r>
      <w:r w:rsidR="000171D8" w:rsidRPr="00FD30C0">
        <w:rPr>
          <w:rFonts w:ascii="Palatino Linotype" w:hAnsi="Palatino Linotype" w:cs="Arial"/>
          <w:b/>
        </w:rPr>
        <w:t>omisionad</w:t>
      </w:r>
      <w:r w:rsidR="00FA3204" w:rsidRPr="00FD30C0">
        <w:rPr>
          <w:rFonts w:ascii="Palatino Linotype" w:hAnsi="Palatino Linotype" w:cs="Arial"/>
          <w:b/>
        </w:rPr>
        <w:t>a</w:t>
      </w:r>
      <w:r w:rsidR="00F02503" w:rsidRPr="00FD30C0">
        <w:rPr>
          <w:rFonts w:ascii="Palatino Linotype" w:hAnsi="Palatino Linotype" w:cs="Arial"/>
        </w:rPr>
        <w:t xml:space="preserve"> </w:t>
      </w:r>
      <w:r w:rsidR="00FA3204" w:rsidRPr="00FD30C0">
        <w:rPr>
          <w:rFonts w:ascii="Palatino Linotype" w:hAnsi="Palatino Linotype" w:cs="Arial"/>
          <w:b/>
        </w:rPr>
        <w:t>Sharon Cristina Morales Martínez</w:t>
      </w:r>
      <w:r w:rsidR="000171D8" w:rsidRPr="00FD30C0">
        <w:rPr>
          <w:rFonts w:ascii="Palatino Linotype" w:hAnsi="Palatino Linotype" w:cs="Arial"/>
        </w:rPr>
        <w:t xml:space="preserve"> a efecto de decretar su admisión o </w:t>
      </w:r>
      <w:proofErr w:type="spellStart"/>
      <w:r w:rsidR="000171D8" w:rsidRPr="00FD30C0">
        <w:rPr>
          <w:rFonts w:ascii="Palatino Linotype" w:hAnsi="Palatino Linotype" w:cs="Arial"/>
        </w:rPr>
        <w:t>desechamiento</w:t>
      </w:r>
      <w:proofErr w:type="spellEnd"/>
      <w:r w:rsidR="000171D8" w:rsidRPr="00FD30C0">
        <w:rPr>
          <w:rFonts w:ascii="Palatino Linotype" w:hAnsi="Palatino Linotype" w:cs="Arial"/>
        </w:rPr>
        <w:t>.</w:t>
      </w:r>
    </w:p>
    <w:p w14:paraId="020150BA" w14:textId="77777777" w:rsidR="00582E73" w:rsidRPr="00FD30C0" w:rsidRDefault="00582E73" w:rsidP="00D8393F">
      <w:pPr>
        <w:spacing w:line="360" w:lineRule="auto"/>
        <w:jc w:val="both"/>
        <w:rPr>
          <w:rFonts w:ascii="Palatino Linotype" w:hAnsi="Palatino Linotype" w:cs="Arial"/>
        </w:rPr>
      </w:pPr>
    </w:p>
    <w:p w14:paraId="6E2E972C" w14:textId="65595861" w:rsidR="007D38BB" w:rsidRPr="00FD30C0" w:rsidRDefault="007D38BB" w:rsidP="0066637D">
      <w:pPr>
        <w:tabs>
          <w:tab w:val="center" w:pos="4252"/>
          <w:tab w:val="right" w:pos="8504"/>
        </w:tabs>
        <w:spacing w:line="360" w:lineRule="auto"/>
        <w:jc w:val="both"/>
        <w:rPr>
          <w:rFonts w:ascii="Palatino Linotype" w:hAnsi="Palatino Linotype" w:cs="Arial"/>
          <w:b/>
        </w:rPr>
      </w:pPr>
      <w:r w:rsidRPr="00FD30C0">
        <w:rPr>
          <w:rFonts w:ascii="Palatino Linotype" w:hAnsi="Palatino Linotype" w:cs="Arial"/>
          <w:b/>
        </w:rPr>
        <w:t xml:space="preserve">a) Admisión del </w:t>
      </w:r>
      <w:r w:rsidR="00D86297" w:rsidRPr="00FD30C0">
        <w:rPr>
          <w:rFonts w:ascii="Palatino Linotype" w:hAnsi="Palatino Linotype" w:cs="Arial"/>
          <w:b/>
        </w:rPr>
        <w:t>Recurso Revisión</w:t>
      </w:r>
      <w:r w:rsidR="00D8393F" w:rsidRPr="00FD30C0">
        <w:rPr>
          <w:rFonts w:ascii="Palatino Linotype" w:hAnsi="Palatino Linotype" w:cs="Arial"/>
          <w:b/>
        </w:rPr>
        <w:t>.</w:t>
      </w:r>
    </w:p>
    <w:p w14:paraId="700EE037" w14:textId="686D9C35" w:rsidR="00F74502" w:rsidRPr="00FD30C0" w:rsidRDefault="000171D8" w:rsidP="0066637D">
      <w:pPr>
        <w:tabs>
          <w:tab w:val="center" w:pos="4252"/>
          <w:tab w:val="right" w:pos="8504"/>
        </w:tabs>
        <w:spacing w:line="360" w:lineRule="auto"/>
        <w:jc w:val="both"/>
        <w:rPr>
          <w:rFonts w:ascii="Palatino Linotype" w:hAnsi="Palatino Linotype" w:cs="Arial"/>
        </w:rPr>
      </w:pPr>
      <w:r w:rsidRPr="00FD30C0">
        <w:rPr>
          <w:rFonts w:ascii="Palatino Linotype" w:hAnsi="Palatino Linotype" w:cs="Arial"/>
        </w:rPr>
        <w:t>De las constancias del expediente electrónico del</w:t>
      </w:r>
      <w:r w:rsidRPr="00FD30C0">
        <w:rPr>
          <w:rFonts w:ascii="Palatino Linotype" w:hAnsi="Palatino Linotype" w:cs="Arial"/>
          <w:b/>
        </w:rPr>
        <w:t xml:space="preserve"> SAIMEX</w:t>
      </w:r>
      <w:r w:rsidRPr="00FD30C0">
        <w:rPr>
          <w:rFonts w:ascii="Palatino Linotype" w:hAnsi="Palatino Linotype" w:cs="Arial"/>
        </w:rPr>
        <w:t xml:space="preserve">, se advierte que </w:t>
      </w:r>
      <w:r w:rsidR="00727578" w:rsidRPr="00FD30C0">
        <w:rPr>
          <w:rFonts w:ascii="Palatino Linotype" w:hAnsi="Palatino Linotype" w:cs="Arial"/>
        </w:rPr>
        <w:t>el</w:t>
      </w:r>
      <w:r w:rsidRPr="00FD30C0">
        <w:rPr>
          <w:rFonts w:ascii="Palatino Linotype" w:hAnsi="Palatino Linotype" w:cs="Arial"/>
        </w:rPr>
        <w:t xml:space="preserve"> </w:t>
      </w:r>
      <w:r w:rsidR="008A72C9" w:rsidRPr="00FD30C0">
        <w:rPr>
          <w:rFonts w:ascii="Palatino Linotype" w:hAnsi="Palatino Linotype" w:cs="Arial"/>
          <w:b/>
        </w:rPr>
        <w:t>veinticuatro</w:t>
      </w:r>
      <w:r w:rsidR="005C250B" w:rsidRPr="00FD30C0">
        <w:rPr>
          <w:rFonts w:ascii="Palatino Linotype" w:hAnsi="Palatino Linotype" w:cs="Arial"/>
          <w:b/>
          <w:bCs/>
        </w:rPr>
        <w:t xml:space="preserve"> de </w:t>
      </w:r>
      <w:r w:rsidR="008A72C9" w:rsidRPr="00FD30C0">
        <w:rPr>
          <w:rFonts w:ascii="Palatino Linotype" w:hAnsi="Palatino Linotype" w:cs="Arial"/>
          <w:b/>
          <w:bCs/>
        </w:rPr>
        <w:t>noviembre</w:t>
      </w:r>
      <w:r w:rsidR="005C250B" w:rsidRPr="00FD30C0">
        <w:rPr>
          <w:rFonts w:ascii="Palatino Linotype" w:hAnsi="Palatino Linotype" w:cs="Arial"/>
          <w:b/>
          <w:bCs/>
        </w:rPr>
        <w:t xml:space="preserve"> </w:t>
      </w:r>
      <w:r w:rsidR="00B41543" w:rsidRPr="00FD30C0">
        <w:rPr>
          <w:rFonts w:ascii="Palatino Linotype" w:hAnsi="Palatino Linotype" w:cs="Arial"/>
          <w:b/>
          <w:bCs/>
        </w:rPr>
        <w:t xml:space="preserve">de dos mil </w:t>
      </w:r>
      <w:r w:rsidR="00124E75" w:rsidRPr="00FD30C0">
        <w:rPr>
          <w:rFonts w:ascii="Palatino Linotype" w:hAnsi="Palatino Linotype" w:cs="Arial"/>
          <w:b/>
          <w:bCs/>
        </w:rPr>
        <w:t>veintitrés</w:t>
      </w:r>
      <w:r w:rsidRPr="00FD30C0">
        <w:rPr>
          <w:rFonts w:ascii="Palatino Linotype" w:hAnsi="Palatino Linotype" w:cs="Arial"/>
        </w:rPr>
        <w:t xml:space="preserve">, se </w:t>
      </w:r>
      <w:r w:rsidR="004D1753" w:rsidRPr="00FD30C0">
        <w:rPr>
          <w:rFonts w:ascii="Palatino Linotype" w:hAnsi="Palatino Linotype" w:cs="Arial"/>
        </w:rPr>
        <w:t>notificó</w:t>
      </w:r>
      <w:r w:rsidRPr="00FD30C0">
        <w:rPr>
          <w:rFonts w:ascii="Palatino Linotype" w:hAnsi="Palatino Linotype" w:cs="Arial"/>
        </w:rPr>
        <w:t xml:space="preserve"> la admisión a trámite del </w:t>
      </w:r>
      <w:r w:rsidR="00D86297" w:rsidRPr="00FD30C0">
        <w:rPr>
          <w:rFonts w:ascii="Palatino Linotype" w:hAnsi="Palatino Linotype" w:cs="Arial"/>
        </w:rPr>
        <w:t>Recurso Revisión</w:t>
      </w:r>
      <w:r w:rsidRPr="00FD30C0">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y Acceso a la </w:t>
      </w:r>
      <w:r w:rsidR="00D86297" w:rsidRPr="00FD30C0">
        <w:rPr>
          <w:rFonts w:ascii="Palatino Linotype" w:hAnsi="Palatino Linotype" w:cs="Arial"/>
        </w:rPr>
        <w:t>Información Pública</w:t>
      </w:r>
      <w:r w:rsidRPr="00FD30C0">
        <w:rPr>
          <w:rFonts w:ascii="Palatino Linotype" w:hAnsi="Palatino Linotype" w:cs="Arial"/>
        </w:rPr>
        <w:t xml:space="preserve"> del Estado de México y Municipios</w:t>
      </w:r>
      <w:r w:rsidR="00F74A05" w:rsidRPr="00FD30C0">
        <w:rPr>
          <w:rFonts w:ascii="Palatino Linotype" w:hAnsi="Palatino Linotype" w:cs="Arial"/>
        </w:rPr>
        <w:t>;</w:t>
      </w:r>
      <w:r w:rsidR="00C304DD" w:rsidRPr="00FD30C0">
        <w:rPr>
          <w:rFonts w:ascii="Palatino Linotype" w:hAnsi="Palatino Linotype" w:cs="Arial"/>
        </w:rPr>
        <w:t xml:space="preserve"> </w:t>
      </w:r>
      <w:r w:rsidR="00040CEE" w:rsidRPr="00FD30C0">
        <w:rPr>
          <w:rFonts w:ascii="Palatino Linotype" w:hAnsi="Palatino Linotype" w:cs="Arial"/>
          <w:b/>
        </w:rPr>
        <w:t>LA</w:t>
      </w:r>
      <w:r w:rsidR="00F74A05" w:rsidRPr="00FD30C0">
        <w:rPr>
          <w:rFonts w:ascii="Palatino Linotype" w:hAnsi="Palatino Linotype" w:cs="Arial"/>
          <w:b/>
        </w:rPr>
        <w:t xml:space="preserve"> RECURRENTE </w:t>
      </w:r>
      <w:r w:rsidRPr="00FD30C0">
        <w:rPr>
          <w:rFonts w:ascii="Palatino Linotype" w:hAnsi="Palatino Linotype" w:cs="Arial"/>
        </w:rPr>
        <w:t>manifestara</w:t>
      </w:r>
      <w:r w:rsidR="00F74A05" w:rsidRPr="00FD30C0">
        <w:rPr>
          <w:rFonts w:ascii="Palatino Linotype" w:hAnsi="Palatino Linotype" w:cs="Arial"/>
        </w:rPr>
        <w:t xml:space="preserve"> </w:t>
      </w:r>
      <w:r w:rsidRPr="00FD30C0">
        <w:rPr>
          <w:rFonts w:ascii="Palatino Linotype" w:hAnsi="Palatino Linotype" w:cs="Arial"/>
        </w:rPr>
        <w:t xml:space="preserve">lo que a su derecho conviniera, a efecto de presentar pruebas </w:t>
      </w:r>
      <w:r w:rsidR="00727578" w:rsidRPr="00FD30C0">
        <w:rPr>
          <w:rFonts w:ascii="Palatino Linotype" w:hAnsi="Palatino Linotype" w:cs="Arial"/>
        </w:rPr>
        <w:t>o</w:t>
      </w:r>
      <w:r w:rsidRPr="00FD30C0">
        <w:rPr>
          <w:rFonts w:ascii="Palatino Linotype" w:hAnsi="Palatino Linotype" w:cs="Arial"/>
        </w:rPr>
        <w:t xml:space="preserve"> alegatos</w:t>
      </w:r>
      <w:r w:rsidR="00727578" w:rsidRPr="00FD30C0">
        <w:rPr>
          <w:rFonts w:ascii="Palatino Linotype" w:hAnsi="Palatino Linotype" w:cs="Arial"/>
        </w:rPr>
        <w:t xml:space="preserve"> y</w:t>
      </w:r>
      <w:r w:rsidR="00D5111B" w:rsidRPr="00FD30C0">
        <w:rPr>
          <w:rFonts w:ascii="Palatino Linotype" w:hAnsi="Palatino Linotype" w:cs="Arial"/>
        </w:rPr>
        <w:t>,</w:t>
      </w:r>
      <w:r w:rsidR="00727578" w:rsidRPr="00FD30C0">
        <w:rPr>
          <w:rFonts w:ascii="Palatino Linotype" w:hAnsi="Palatino Linotype" w:cs="Arial"/>
        </w:rPr>
        <w:t xml:space="preserve"> en su caso, </w:t>
      </w:r>
      <w:r w:rsidRPr="00FD30C0">
        <w:rPr>
          <w:rFonts w:ascii="Palatino Linotype" w:hAnsi="Palatino Linotype" w:cs="Arial"/>
          <w:b/>
        </w:rPr>
        <w:t xml:space="preserve">EL SUJETO OBLIGADO </w:t>
      </w:r>
      <w:r w:rsidRPr="00FD30C0">
        <w:rPr>
          <w:rFonts w:ascii="Palatino Linotype" w:hAnsi="Palatino Linotype" w:cs="Arial"/>
        </w:rPr>
        <w:t>rindiera su</w:t>
      </w:r>
      <w:r w:rsidR="00727578" w:rsidRPr="00FD30C0">
        <w:rPr>
          <w:rFonts w:ascii="Palatino Linotype" w:hAnsi="Palatino Linotype" w:cs="Arial"/>
        </w:rPr>
        <w:t xml:space="preserve"> correspondiente </w:t>
      </w:r>
      <w:r w:rsidRPr="00FD30C0">
        <w:rPr>
          <w:rFonts w:ascii="Palatino Linotype" w:hAnsi="Palatino Linotype" w:cs="Arial"/>
        </w:rPr>
        <w:t>Informe Justificado.</w:t>
      </w:r>
    </w:p>
    <w:p w14:paraId="5CB57324" w14:textId="77777777" w:rsidR="0098506B" w:rsidRPr="00FD30C0" w:rsidRDefault="0098506B" w:rsidP="0066637D">
      <w:pPr>
        <w:tabs>
          <w:tab w:val="center" w:pos="4252"/>
          <w:tab w:val="right" w:pos="8504"/>
        </w:tabs>
        <w:spacing w:line="360" w:lineRule="auto"/>
        <w:jc w:val="both"/>
        <w:rPr>
          <w:rFonts w:ascii="Palatino Linotype" w:hAnsi="Palatino Linotype" w:cs="Arial"/>
        </w:rPr>
      </w:pPr>
    </w:p>
    <w:p w14:paraId="458B5302" w14:textId="16BF9E43" w:rsidR="0031577F" w:rsidRPr="00FD30C0" w:rsidRDefault="0031577F" w:rsidP="0031577F">
      <w:pPr>
        <w:spacing w:line="360" w:lineRule="auto"/>
        <w:jc w:val="both"/>
        <w:rPr>
          <w:rFonts w:ascii="Palatino Linotype" w:hAnsi="Palatino Linotype" w:cs="Arial"/>
          <w:b/>
          <w:bCs/>
        </w:rPr>
      </w:pPr>
      <w:r w:rsidRPr="00FD30C0">
        <w:rPr>
          <w:rFonts w:ascii="Palatino Linotype" w:eastAsia="Arial Unicode MS" w:hAnsi="Palatino Linotype" w:cs="Arial"/>
          <w:b/>
        </w:rPr>
        <w:t xml:space="preserve">b) </w:t>
      </w:r>
      <w:r w:rsidRPr="00FD30C0">
        <w:rPr>
          <w:rFonts w:ascii="Palatino Linotype" w:hAnsi="Palatino Linotype" w:cs="Arial"/>
          <w:b/>
          <w:bCs/>
        </w:rPr>
        <w:t>Informe Justificado y manifestaciones</w:t>
      </w:r>
      <w:r w:rsidR="00D82382" w:rsidRPr="00FD30C0">
        <w:rPr>
          <w:rFonts w:ascii="Palatino Linotype" w:hAnsi="Palatino Linotype" w:cs="Arial"/>
          <w:b/>
          <w:bCs/>
        </w:rPr>
        <w:t>.</w:t>
      </w:r>
    </w:p>
    <w:p w14:paraId="1C87D370" w14:textId="2E705E69" w:rsidR="00B90ADB" w:rsidRPr="00FD30C0" w:rsidRDefault="00B90ADB" w:rsidP="00B90ADB">
      <w:pPr>
        <w:spacing w:line="360" w:lineRule="auto"/>
        <w:jc w:val="both"/>
        <w:rPr>
          <w:rFonts w:ascii="Palatino Linotype" w:hAnsi="Palatino Linotype"/>
        </w:rPr>
      </w:pPr>
      <w:r w:rsidRPr="00FD30C0">
        <w:rPr>
          <w:rFonts w:ascii="Palatino Linotype" w:hAnsi="Palatino Linotype"/>
        </w:rPr>
        <w:t xml:space="preserve">Por otra parte, es importante señalar que en la etapa procesal oportuna el particular no emitió manifestaciones; mientras que, el </w:t>
      </w:r>
      <w:r w:rsidRPr="00FD30C0">
        <w:rPr>
          <w:rFonts w:ascii="Palatino Linotype" w:hAnsi="Palatino Linotype"/>
          <w:b/>
          <w:bCs/>
        </w:rPr>
        <w:t xml:space="preserve">SUJETO OBLIGADO </w:t>
      </w:r>
      <w:r w:rsidRPr="00FD30C0">
        <w:rPr>
          <w:rFonts w:ascii="Palatino Linotype" w:hAnsi="Palatino Linotype"/>
        </w:rPr>
        <w:t xml:space="preserve">no remitió el informe justificado correspondiente.  </w:t>
      </w:r>
    </w:p>
    <w:p w14:paraId="457E5AFE" w14:textId="77777777" w:rsidR="00655005" w:rsidRPr="00FD30C0" w:rsidRDefault="00655005" w:rsidP="00C875B6">
      <w:pPr>
        <w:widowControl w:val="0"/>
        <w:tabs>
          <w:tab w:val="left" w:pos="0"/>
        </w:tabs>
        <w:spacing w:line="360" w:lineRule="auto"/>
        <w:jc w:val="both"/>
        <w:rPr>
          <w:rFonts w:ascii="Palatino Linotype" w:eastAsia="Palatino Linotype" w:hAnsi="Palatino Linotype" w:cs="Palatino Linotype"/>
          <w:b/>
        </w:rPr>
      </w:pPr>
    </w:p>
    <w:p w14:paraId="5DC78E0E" w14:textId="5B5ACD2F" w:rsidR="00C875B6" w:rsidRPr="00FD30C0" w:rsidRDefault="00C875B6" w:rsidP="00C875B6">
      <w:pPr>
        <w:widowControl w:val="0"/>
        <w:tabs>
          <w:tab w:val="left" w:pos="0"/>
        </w:tabs>
        <w:spacing w:line="360" w:lineRule="auto"/>
        <w:jc w:val="both"/>
        <w:rPr>
          <w:rFonts w:ascii="Palatino Linotype" w:eastAsia="Palatino Linotype" w:hAnsi="Palatino Linotype" w:cs="Palatino Linotype"/>
          <w:b/>
        </w:rPr>
      </w:pPr>
      <w:r w:rsidRPr="00FD30C0">
        <w:rPr>
          <w:rFonts w:ascii="Palatino Linotype" w:eastAsia="Palatino Linotype" w:hAnsi="Palatino Linotype" w:cs="Palatino Linotype"/>
          <w:b/>
        </w:rPr>
        <w:t xml:space="preserve">c) De la ampliación </w:t>
      </w:r>
    </w:p>
    <w:p w14:paraId="4BA197D6" w14:textId="3BA32E06" w:rsidR="00C875B6" w:rsidRPr="00FD30C0" w:rsidRDefault="00C875B6" w:rsidP="00C875B6">
      <w:pPr>
        <w:spacing w:line="360" w:lineRule="auto"/>
        <w:jc w:val="both"/>
        <w:rPr>
          <w:rFonts w:ascii="Palatino Linotype" w:eastAsia="Palatino Linotype" w:hAnsi="Palatino Linotype" w:cs="Palatino Linotype"/>
        </w:rPr>
      </w:pPr>
      <w:r w:rsidRPr="00FD30C0">
        <w:rPr>
          <w:rFonts w:ascii="Palatino Linotype" w:eastAsia="Palatino Linotype" w:hAnsi="Palatino Linotype" w:cs="Palatino Linotype"/>
        </w:rPr>
        <w:t xml:space="preserve">El </w:t>
      </w:r>
      <w:r w:rsidRPr="00FD30C0">
        <w:rPr>
          <w:rFonts w:ascii="Palatino Linotype" w:eastAsia="Palatino Linotype" w:hAnsi="Palatino Linotype" w:cs="Palatino Linotype"/>
          <w:b/>
        </w:rPr>
        <w:t>uno de febrero de dos mil veinticuatro</w:t>
      </w:r>
      <w:r w:rsidRPr="00FD30C0">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114AC409" w14:textId="77777777" w:rsidR="00C875B6" w:rsidRPr="00FD30C0" w:rsidRDefault="00C875B6" w:rsidP="00C875B6">
      <w:pPr>
        <w:spacing w:line="360" w:lineRule="auto"/>
        <w:jc w:val="both"/>
        <w:rPr>
          <w:rFonts w:ascii="Palatino Linotype" w:eastAsia="Palatino Linotype" w:hAnsi="Palatino Linotype" w:cs="Palatino Linotype"/>
        </w:rPr>
      </w:pPr>
    </w:p>
    <w:p w14:paraId="7C4F5832" w14:textId="77777777" w:rsidR="00C875B6" w:rsidRPr="00FD30C0" w:rsidRDefault="00C875B6" w:rsidP="00C875B6">
      <w:pPr>
        <w:shd w:val="clear" w:color="auto" w:fill="FFFFFF"/>
        <w:spacing w:line="360" w:lineRule="auto"/>
        <w:jc w:val="both"/>
        <w:rPr>
          <w:rFonts w:ascii="Palatino Linotype" w:hAnsi="Palatino Linotype" w:cs="Arial"/>
        </w:rPr>
      </w:pPr>
      <w:r w:rsidRPr="00FD30C0">
        <w:rPr>
          <w:rFonts w:ascii="Palatino Linotype" w:hAnsi="Palatino Linotype" w:cs="Arial"/>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0AF76895" w14:textId="77777777" w:rsidR="00C875B6" w:rsidRPr="00FD30C0" w:rsidRDefault="00C875B6" w:rsidP="00C875B6">
      <w:pPr>
        <w:shd w:val="clear" w:color="auto" w:fill="FFFFFF"/>
        <w:spacing w:line="360" w:lineRule="auto"/>
        <w:jc w:val="both"/>
        <w:rPr>
          <w:rFonts w:ascii="Palatino Linotype" w:hAnsi="Palatino Linotype" w:cs="Arial"/>
        </w:rPr>
      </w:pPr>
    </w:p>
    <w:p w14:paraId="5073DDB1" w14:textId="77777777" w:rsidR="00C875B6" w:rsidRPr="00FD30C0" w:rsidRDefault="00C875B6" w:rsidP="00C875B6">
      <w:pPr>
        <w:shd w:val="clear" w:color="auto" w:fill="FFFFFF"/>
        <w:spacing w:line="360" w:lineRule="auto"/>
        <w:jc w:val="both"/>
        <w:rPr>
          <w:rFonts w:ascii="Palatino Linotype" w:hAnsi="Palatino Linotype" w:cs="Arial"/>
        </w:rPr>
      </w:pPr>
      <w:r w:rsidRPr="00FD30C0">
        <w:rPr>
          <w:rFonts w:ascii="Palatino Linotype" w:hAnsi="Palatino Linotype" w:cs="Arial"/>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80CA6AC" w14:textId="77777777" w:rsidR="00C875B6" w:rsidRPr="00FD30C0" w:rsidRDefault="00C875B6" w:rsidP="00C875B6">
      <w:pPr>
        <w:shd w:val="clear" w:color="auto" w:fill="FFFFFF"/>
        <w:spacing w:line="360" w:lineRule="auto"/>
        <w:jc w:val="both"/>
        <w:rPr>
          <w:rFonts w:ascii="Palatino Linotype" w:hAnsi="Palatino Linotype" w:cs="Arial"/>
        </w:rPr>
      </w:pPr>
    </w:p>
    <w:p w14:paraId="6862C004" w14:textId="77777777" w:rsidR="00C875B6" w:rsidRPr="00FD30C0" w:rsidRDefault="00C875B6" w:rsidP="00C875B6">
      <w:pPr>
        <w:shd w:val="clear" w:color="auto" w:fill="FFFFFF"/>
        <w:spacing w:line="360" w:lineRule="auto"/>
        <w:jc w:val="both"/>
        <w:rPr>
          <w:rFonts w:ascii="Palatino Linotype" w:hAnsi="Palatino Linotype" w:cs="Arial"/>
        </w:rPr>
      </w:pPr>
      <w:r w:rsidRPr="00FD30C0">
        <w:rPr>
          <w:rFonts w:ascii="Palatino Linotype" w:hAnsi="Palatino Linotype" w:cs="Aria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F6D47C0" w14:textId="77777777" w:rsidR="00C875B6" w:rsidRPr="00FD30C0" w:rsidRDefault="00C875B6" w:rsidP="00C875B6">
      <w:pPr>
        <w:shd w:val="clear" w:color="auto" w:fill="FFFFFF"/>
        <w:spacing w:line="360" w:lineRule="auto"/>
        <w:jc w:val="both"/>
        <w:rPr>
          <w:rFonts w:ascii="Palatino Linotype" w:hAnsi="Palatino Linotype" w:cs="Arial"/>
        </w:rPr>
      </w:pPr>
    </w:p>
    <w:p w14:paraId="0E66529E" w14:textId="77777777" w:rsidR="00C875B6" w:rsidRPr="00FD30C0" w:rsidRDefault="00C875B6" w:rsidP="00C875B6">
      <w:pPr>
        <w:shd w:val="clear" w:color="auto" w:fill="FFFFFF"/>
        <w:spacing w:line="360" w:lineRule="auto"/>
        <w:jc w:val="both"/>
        <w:rPr>
          <w:rFonts w:ascii="Palatino Linotype" w:hAnsi="Palatino Linotype" w:cs="Arial"/>
        </w:rPr>
      </w:pPr>
      <w:r w:rsidRPr="00FD30C0">
        <w:rPr>
          <w:rFonts w:ascii="Palatino Linotype" w:hAnsi="Palatino Linotype" w:cs="Aria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67C1DEA" w14:textId="77777777" w:rsidR="00C875B6" w:rsidRPr="00FD30C0" w:rsidRDefault="00C875B6" w:rsidP="00C875B6">
      <w:pPr>
        <w:shd w:val="clear" w:color="auto" w:fill="FFFFFF"/>
        <w:spacing w:line="360" w:lineRule="auto"/>
        <w:jc w:val="both"/>
        <w:rPr>
          <w:rFonts w:ascii="Palatino Linotype" w:hAnsi="Palatino Linotype" w:cs="Arial"/>
        </w:rPr>
      </w:pPr>
    </w:p>
    <w:p w14:paraId="62945B6B" w14:textId="77777777" w:rsidR="00C875B6" w:rsidRPr="00FD30C0" w:rsidRDefault="00C875B6" w:rsidP="00C875B6">
      <w:pPr>
        <w:shd w:val="clear" w:color="auto" w:fill="FFFFFF"/>
        <w:spacing w:line="360" w:lineRule="auto"/>
        <w:jc w:val="both"/>
        <w:rPr>
          <w:rFonts w:ascii="Palatino Linotype" w:hAnsi="Palatino Linotype" w:cs="Arial"/>
        </w:rPr>
      </w:pPr>
      <w:r w:rsidRPr="00FD30C0">
        <w:rPr>
          <w:rFonts w:ascii="Palatino Linotype" w:hAnsi="Palatino Linotype" w:cs="Arial"/>
        </w:rPr>
        <w:t>Por ello, excepcionalmente, si un asunto es resuelto con posterioridad a los plazos señalados por la norma debe analizarse la razonabilidad del tiempo necesario para su resolución, atentos a los siguientes criterios:</w:t>
      </w:r>
    </w:p>
    <w:p w14:paraId="708407A9" w14:textId="77777777" w:rsidR="00C875B6" w:rsidRPr="00FD30C0" w:rsidRDefault="00C875B6" w:rsidP="00C875B6">
      <w:pPr>
        <w:shd w:val="clear" w:color="auto" w:fill="FFFFFF"/>
        <w:spacing w:line="360" w:lineRule="auto"/>
        <w:jc w:val="both"/>
        <w:rPr>
          <w:rFonts w:ascii="Palatino Linotype" w:hAnsi="Palatino Linotype" w:cs="Arial"/>
        </w:rPr>
      </w:pPr>
    </w:p>
    <w:p w14:paraId="1426DEE6" w14:textId="77777777" w:rsidR="00C875B6" w:rsidRPr="00FD30C0" w:rsidRDefault="00C875B6" w:rsidP="00C875B6">
      <w:pPr>
        <w:pStyle w:val="Prrafodelista"/>
        <w:numPr>
          <w:ilvl w:val="0"/>
          <w:numId w:val="41"/>
        </w:numPr>
        <w:shd w:val="clear" w:color="auto" w:fill="FFFFFF"/>
        <w:spacing w:line="360" w:lineRule="auto"/>
        <w:contextualSpacing/>
        <w:jc w:val="both"/>
        <w:rPr>
          <w:rFonts w:ascii="Palatino Linotype" w:hAnsi="Palatino Linotype" w:cs="Arial"/>
        </w:rPr>
      </w:pPr>
      <w:r w:rsidRPr="00FD30C0">
        <w:rPr>
          <w:rFonts w:ascii="Palatino Linotype" w:hAnsi="Palatino Linotype" w:cs="Arial"/>
        </w:rPr>
        <w:t>Complejidad del asunto: La complejidad de la prueba, la pluralidad de sujetos procesales, el tiempo transcurrido, las características y contexto del recurso.</w:t>
      </w:r>
    </w:p>
    <w:p w14:paraId="3241E4D0" w14:textId="77777777" w:rsidR="00C875B6" w:rsidRPr="00FD30C0" w:rsidRDefault="00C875B6" w:rsidP="00C875B6">
      <w:pPr>
        <w:pStyle w:val="Prrafodelista"/>
        <w:numPr>
          <w:ilvl w:val="0"/>
          <w:numId w:val="41"/>
        </w:numPr>
        <w:shd w:val="clear" w:color="auto" w:fill="FFFFFF"/>
        <w:spacing w:line="360" w:lineRule="auto"/>
        <w:contextualSpacing/>
        <w:jc w:val="both"/>
        <w:rPr>
          <w:rFonts w:ascii="Palatino Linotype" w:hAnsi="Palatino Linotype" w:cs="Arial"/>
        </w:rPr>
      </w:pPr>
      <w:r w:rsidRPr="00FD30C0">
        <w:rPr>
          <w:rFonts w:ascii="Palatino Linotype" w:hAnsi="Palatino Linotype" w:cs="Arial"/>
        </w:rPr>
        <w:t>Actividad Procesal del interesado: Acciones u omisiones del interesado.</w:t>
      </w:r>
    </w:p>
    <w:p w14:paraId="24F3CF70" w14:textId="77777777" w:rsidR="00C875B6" w:rsidRPr="00FD30C0" w:rsidRDefault="00C875B6" w:rsidP="00C875B6">
      <w:pPr>
        <w:pStyle w:val="Prrafodelista"/>
        <w:numPr>
          <w:ilvl w:val="0"/>
          <w:numId w:val="41"/>
        </w:numPr>
        <w:shd w:val="clear" w:color="auto" w:fill="FFFFFF"/>
        <w:spacing w:line="360" w:lineRule="auto"/>
        <w:contextualSpacing/>
        <w:jc w:val="both"/>
        <w:rPr>
          <w:rFonts w:ascii="Palatino Linotype" w:hAnsi="Palatino Linotype" w:cs="Arial"/>
        </w:rPr>
      </w:pPr>
      <w:r w:rsidRPr="00FD30C0">
        <w:rPr>
          <w:rFonts w:ascii="Palatino Linotype" w:hAnsi="Palatino Linotype" w:cs="Arial"/>
        </w:rPr>
        <w:t>Conducta de la Autoridad: Las Acciones u omisiones realizadas en el procedimiento. Así como si la autoridad actuó con la debida diligencia.</w:t>
      </w:r>
    </w:p>
    <w:p w14:paraId="3869C74A" w14:textId="77777777" w:rsidR="00C875B6" w:rsidRPr="00FD30C0" w:rsidRDefault="00C875B6" w:rsidP="00C875B6">
      <w:pPr>
        <w:pStyle w:val="Prrafodelista"/>
        <w:numPr>
          <w:ilvl w:val="0"/>
          <w:numId w:val="41"/>
        </w:numPr>
        <w:shd w:val="clear" w:color="auto" w:fill="FFFFFF"/>
        <w:spacing w:line="360" w:lineRule="auto"/>
        <w:contextualSpacing/>
        <w:jc w:val="both"/>
        <w:rPr>
          <w:rFonts w:ascii="Palatino Linotype" w:hAnsi="Palatino Linotype" w:cs="Arial"/>
        </w:rPr>
      </w:pPr>
      <w:r w:rsidRPr="00FD30C0">
        <w:rPr>
          <w:rFonts w:ascii="Palatino Linotype" w:hAnsi="Palatino Linotype" w:cs="Arial"/>
        </w:rPr>
        <w:t>La afectación generada en la situación jurídica de la persona involucrada en el proceso: Violación a sus derechos humanos.</w:t>
      </w:r>
    </w:p>
    <w:p w14:paraId="4D0F4649" w14:textId="77777777" w:rsidR="00C875B6" w:rsidRPr="00FD30C0" w:rsidRDefault="00C875B6" w:rsidP="00C875B6">
      <w:pPr>
        <w:shd w:val="clear" w:color="auto" w:fill="FFFFFF"/>
        <w:spacing w:line="360" w:lineRule="auto"/>
        <w:ind w:left="360"/>
        <w:jc w:val="both"/>
        <w:rPr>
          <w:rFonts w:ascii="Palatino Linotype" w:hAnsi="Palatino Linotype" w:cs="Arial"/>
        </w:rPr>
      </w:pPr>
    </w:p>
    <w:p w14:paraId="5E0847A4" w14:textId="77777777" w:rsidR="00C875B6" w:rsidRPr="00FD30C0" w:rsidRDefault="00C875B6" w:rsidP="00C875B6">
      <w:pPr>
        <w:shd w:val="clear" w:color="auto" w:fill="FFFFFF"/>
        <w:spacing w:line="360" w:lineRule="auto"/>
        <w:jc w:val="both"/>
        <w:rPr>
          <w:rFonts w:ascii="Palatino Linotype" w:hAnsi="Palatino Linotype" w:cs="Arial"/>
        </w:rPr>
      </w:pPr>
      <w:r w:rsidRPr="00FD30C0">
        <w:rPr>
          <w:rFonts w:ascii="Palatino Linotype" w:hAnsi="Palatino Linotype" w:cs="Aria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EB158B5" w14:textId="77777777" w:rsidR="00C875B6" w:rsidRPr="00FD30C0" w:rsidRDefault="00C875B6" w:rsidP="00C875B6">
      <w:pPr>
        <w:shd w:val="clear" w:color="auto" w:fill="FFFFFF"/>
        <w:spacing w:line="360" w:lineRule="auto"/>
        <w:jc w:val="both"/>
        <w:rPr>
          <w:rFonts w:ascii="Palatino Linotype" w:hAnsi="Palatino Linotype" w:cs="Arial"/>
        </w:rPr>
      </w:pPr>
    </w:p>
    <w:p w14:paraId="74A51ACD" w14:textId="77777777" w:rsidR="00C875B6" w:rsidRPr="00FD30C0" w:rsidRDefault="00C875B6" w:rsidP="00C875B6">
      <w:pPr>
        <w:shd w:val="clear" w:color="auto" w:fill="FFFFFF"/>
        <w:spacing w:line="360" w:lineRule="auto"/>
        <w:jc w:val="both"/>
        <w:rPr>
          <w:rFonts w:ascii="Palatino Linotype" w:hAnsi="Palatino Linotype" w:cs="Arial"/>
        </w:rPr>
      </w:pPr>
      <w:r w:rsidRPr="00FD30C0">
        <w:rPr>
          <w:rFonts w:ascii="Palatino Linotype" w:hAnsi="Palatino Linotype" w:cs="Arial"/>
        </w:rPr>
        <w:t>Argumento que encuentra sustento en la jurisprudencia P</w:t>
      </w:r>
      <w:proofErr w:type="gramStart"/>
      <w:r w:rsidRPr="00FD30C0">
        <w:rPr>
          <w:rFonts w:ascii="Palatino Linotype" w:hAnsi="Palatino Linotype" w:cs="Arial"/>
        </w:rPr>
        <w:t>./</w:t>
      </w:r>
      <w:proofErr w:type="gramEnd"/>
      <w:r w:rsidRPr="00FD30C0">
        <w:rPr>
          <w:rFonts w:ascii="Palatino Linotype" w:hAnsi="Palatino Linotype" w:cs="Arial"/>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D021ED5" w14:textId="77777777" w:rsidR="00C875B6" w:rsidRPr="00FD30C0" w:rsidRDefault="00C875B6" w:rsidP="00C875B6">
      <w:pPr>
        <w:shd w:val="clear" w:color="auto" w:fill="FFFFFF"/>
        <w:spacing w:line="360" w:lineRule="auto"/>
        <w:jc w:val="both"/>
        <w:rPr>
          <w:rFonts w:ascii="Palatino Linotype" w:hAnsi="Palatino Linotype" w:cs="Arial"/>
        </w:rPr>
      </w:pPr>
    </w:p>
    <w:p w14:paraId="5565D507" w14:textId="77777777" w:rsidR="00C875B6" w:rsidRPr="00FD30C0" w:rsidRDefault="00C875B6" w:rsidP="00C875B6">
      <w:pPr>
        <w:shd w:val="clear" w:color="auto" w:fill="FFFFFF"/>
        <w:spacing w:line="360" w:lineRule="auto"/>
        <w:jc w:val="both"/>
        <w:rPr>
          <w:rFonts w:ascii="Palatino Linotype" w:hAnsi="Palatino Linotype" w:cs="Arial"/>
        </w:rPr>
      </w:pPr>
      <w:r w:rsidRPr="00FD30C0">
        <w:rPr>
          <w:rFonts w:ascii="Palatino Linotype" w:hAnsi="Palatino Linotype" w:cs="Arial"/>
        </w:rPr>
        <w:t>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EAA4CED" w14:textId="77777777" w:rsidR="00C875B6" w:rsidRPr="00FD30C0" w:rsidRDefault="00C875B6" w:rsidP="00C875B6">
      <w:pPr>
        <w:shd w:val="clear" w:color="auto" w:fill="FFFFFF"/>
        <w:spacing w:line="360" w:lineRule="auto"/>
        <w:jc w:val="both"/>
        <w:rPr>
          <w:rFonts w:ascii="Palatino Linotype" w:hAnsi="Palatino Linotype" w:cs="Arial"/>
        </w:rPr>
      </w:pPr>
    </w:p>
    <w:p w14:paraId="265602B5" w14:textId="77777777" w:rsidR="00C875B6" w:rsidRPr="00FD30C0" w:rsidRDefault="00C875B6" w:rsidP="00C875B6">
      <w:pPr>
        <w:shd w:val="clear" w:color="auto" w:fill="FFFFFF"/>
        <w:spacing w:line="360" w:lineRule="auto"/>
        <w:jc w:val="both"/>
        <w:rPr>
          <w:rFonts w:ascii="Palatino Linotype" w:hAnsi="Palatino Linotype" w:cs="Arial"/>
        </w:rPr>
      </w:pPr>
      <w:r w:rsidRPr="00FD30C0">
        <w:rPr>
          <w:rFonts w:ascii="Palatino Linotype" w:hAnsi="Palatino Linotype" w:cs="Arial"/>
        </w:rPr>
        <w:t>Al respecto, también son de considerar los criterios sostenidos por el Cuarto Tribunal Colegiado en Materia Administrativa del Primer Circuito, cuyos rubros y datos de identificación son los siguientes:</w:t>
      </w:r>
    </w:p>
    <w:p w14:paraId="4CB28EBA" w14:textId="77777777" w:rsidR="00C875B6" w:rsidRPr="00FD30C0" w:rsidRDefault="00C875B6" w:rsidP="00C875B6">
      <w:pPr>
        <w:shd w:val="clear" w:color="auto" w:fill="FFFFFF"/>
        <w:spacing w:line="360" w:lineRule="auto"/>
        <w:jc w:val="both"/>
        <w:rPr>
          <w:rFonts w:ascii="Palatino Linotype" w:hAnsi="Palatino Linotype" w:cs="Arial"/>
        </w:rPr>
      </w:pPr>
    </w:p>
    <w:p w14:paraId="791A5F84" w14:textId="77777777" w:rsidR="00C875B6" w:rsidRPr="00FD30C0" w:rsidRDefault="00C875B6" w:rsidP="00C875B6">
      <w:pPr>
        <w:shd w:val="clear" w:color="auto" w:fill="FFFFFF"/>
        <w:spacing w:line="360" w:lineRule="auto"/>
        <w:jc w:val="both"/>
        <w:rPr>
          <w:rFonts w:ascii="Palatino Linotype" w:hAnsi="Palatino Linotype" w:cs="Arial"/>
        </w:rPr>
      </w:pPr>
      <w:r w:rsidRPr="00FD30C0">
        <w:rPr>
          <w:rFonts w:ascii="Palatino Linotype" w:hAnsi="Palatino Linotype" w:cs="Arial"/>
        </w:rPr>
        <w:t>PLAZO RAZONABLE PARA RESOLVER. DIMENSIÓN Y EFECTOS DE ESTE CONCEPTO CUANDO SE ADUCE EXCESIVA CARGA DE TRABAJO.” consultable en el Seminario Judicial de la Federación y su gaceta, con el registro digital 2002351.</w:t>
      </w:r>
    </w:p>
    <w:p w14:paraId="03CF4504" w14:textId="77777777" w:rsidR="00C875B6" w:rsidRPr="00FD30C0" w:rsidRDefault="00C875B6" w:rsidP="00C875B6">
      <w:pPr>
        <w:shd w:val="clear" w:color="auto" w:fill="FFFFFF"/>
        <w:spacing w:line="360" w:lineRule="auto"/>
        <w:jc w:val="both"/>
        <w:rPr>
          <w:rFonts w:ascii="Palatino Linotype" w:hAnsi="Palatino Linotype" w:cs="Arial"/>
        </w:rPr>
      </w:pPr>
    </w:p>
    <w:p w14:paraId="419759E2" w14:textId="77777777" w:rsidR="00C875B6" w:rsidRPr="00FD30C0" w:rsidRDefault="00C875B6" w:rsidP="00C875B6">
      <w:pPr>
        <w:shd w:val="clear" w:color="auto" w:fill="FFFFFF"/>
        <w:spacing w:line="360" w:lineRule="auto"/>
        <w:jc w:val="both"/>
        <w:rPr>
          <w:rFonts w:ascii="Palatino Linotype" w:hAnsi="Palatino Linotype" w:cs="Arial"/>
        </w:rPr>
      </w:pPr>
      <w:r w:rsidRPr="00FD30C0">
        <w:rPr>
          <w:rFonts w:ascii="Palatino Linotype" w:hAnsi="Palatino Linotype" w:cs="Arial"/>
        </w:rPr>
        <w:t>“PLAZO RAZONABLE PARA RESOLVER. CONCEPTO Y ELEMENTOS QUE LO INTEGRAN A LA LUZ DEL DERECHO INTERNACIONAL DE LOS DERECHOS HUMANOS.”, visible en el Seminario Judicial de la Federación y su gaceta, con el registro digital 2002350.</w:t>
      </w:r>
    </w:p>
    <w:p w14:paraId="66600C1D" w14:textId="77777777" w:rsidR="00C875B6" w:rsidRPr="00FD30C0" w:rsidRDefault="00C875B6" w:rsidP="00C875B6">
      <w:pPr>
        <w:shd w:val="clear" w:color="auto" w:fill="FFFFFF"/>
        <w:spacing w:line="360" w:lineRule="auto"/>
        <w:jc w:val="both"/>
        <w:rPr>
          <w:rFonts w:ascii="Palatino Linotype" w:hAnsi="Palatino Linotype" w:cs="Arial"/>
        </w:rPr>
      </w:pPr>
    </w:p>
    <w:p w14:paraId="6147943D" w14:textId="4095164D" w:rsidR="00C875B6" w:rsidRPr="00FD30C0" w:rsidRDefault="00C875B6" w:rsidP="00C875B6">
      <w:pPr>
        <w:shd w:val="clear" w:color="auto" w:fill="FFFFFF"/>
        <w:spacing w:line="360" w:lineRule="auto"/>
        <w:jc w:val="both"/>
        <w:rPr>
          <w:rFonts w:ascii="Palatino Linotype" w:hAnsi="Palatino Linotype" w:cs="Arial"/>
        </w:rPr>
      </w:pPr>
      <w:r w:rsidRPr="00FD30C0">
        <w:rPr>
          <w:rFonts w:ascii="Palatino Linotype" w:hAnsi="Palatino Linotype" w:cs="Arial"/>
        </w:rPr>
        <w:t>Por ello, este organismo garante comprometido con la tutela de los derechos humanos confiados, señala que este exceso del plazo legal para resolver el presente asunto, resulta de carácter excepcional.</w:t>
      </w:r>
    </w:p>
    <w:p w14:paraId="083DE9DE" w14:textId="77777777" w:rsidR="00655005" w:rsidRPr="00FD30C0" w:rsidRDefault="00655005" w:rsidP="00C875B6">
      <w:pPr>
        <w:shd w:val="clear" w:color="auto" w:fill="FFFFFF"/>
        <w:spacing w:line="360" w:lineRule="auto"/>
        <w:jc w:val="both"/>
        <w:rPr>
          <w:rFonts w:ascii="Palatino Linotype" w:hAnsi="Palatino Linotype" w:cs="Arial"/>
        </w:rPr>
      </w:pPr>
    </w:p>
    <w:p w14:paraId="120ED329" w14:textId="77777777" w:rsidR="00C875B6" w:rsidRPr="00FD30C0" w:rsidRDefault="00C875B6" w:rsidP="000F2F96">
      <w:pPr>
        <w:spacing w:line="360" w:lineRule="auto"/>
        <w:jc w:val="both"/>
        <w:rPr>
          <w:rFonts w:ascii="Palatino Linotype" w:eastAsia="Arial Unicode MS" w:hAnsi="Palatino Linotype" w:cs="Arial"/>
        </w:rPr>
      </w:pPr>
    </w:p>
    <w:p w14:paraId="49E94EF4" w14:textId="3C248D25" w:rsidR="00F74A05" w:rsidRPr="00FD30C0" w:rsidRDefault="00C875B6" w:rsidP="0066637D">
      <w:pPr>
        <w:pStyle w:val="Prrafodelista"/>
        <w:spacing w:line="360" w:lineRule="auto"/>
        <w:ind w:left="0"/>
        <w:jc w:val="both"/>
        <w:rPr>
          <w:rFonts w:ascii="Palatino Linotype" w:hAnsi="Palatino Linotype" w:cs="Arial"/>
          <w:b/>
          <w:bCs/>
        </w:rPr>
      </w:pPr>
      <w:r w:rsidRPr="00FD30C0">
        <w:rPr>
          <w:rFonts w:ascii="Palatino Linotype" w:hAnsi="Palatino Linotype" w:cs="Arial"/>
          <w:b/>
          <w:bCs/>
        </w:rPr>
        <w:t>d</w:t>
      </w:r>
      <w:r w:rsidR="00F74A05" w:rsidRPr="00FD30C0">
        <w:rPr>
          <w:rFonts w:ascii="Palatino Linotype" w:hAnsi="Palatino Linotype" w:cs="Arial"/>
          <w:b/>
          <w:bCs/>
        </w:rPr>
        <w:t>) Cierre de Instrucción</w:t>
      </w:r>
      <w:r w:rsidR="00D8393F" w:rsidRPr="00FD30C0">
        <w:rPr>
          <w:rFonts w:ascii="Palatino Linotype" w:hAnsi="Palatino Linotype" w:cs="Arial"/>
          <w:b/>
          <w:bCs/>
        </w:rPr>
        <w:t>.</w:t>
      </w:r>
    </w:p>
    <w:p w14:paraId="410ED933" w14:textId="2AE5B557" w:rsidR="00832240" w:rsidRPr="00FD30C0" w:rsidRDefault="009E2E2C" w:rsidP="0066637D">
      <w:pPr>
        <w:spacing w:line="360" w:lineRule="auto"/>
        <w:jc w:val="both"/>
        <w:rPr>
          <w:rFonts w:ascii="Palatino Linotype" w:hAnsi="Palatino Linotype" w:cs="Arial"/>
        </w:rPr>
      </w:pPr>
      <w:r w:rsidRPr="00FD30C0">
        <w:rPr>
          <w:rFonts w:ascii="Palatino Linotype" w:hAnsi="Palatino Linotype"/>
        </w:rPr>
        <w:t>Una vez analizado el estado procesal que guarda el expediente, el</w:t>
      </w:r>
      <w:r w:rsidR="000171D8" w:rsidRPr="00FD30C0">
        <w:rPr>
          <w:rFonts w:ascii="Palatino Linotype" w:hAnsi="Palatino Linotype"/>
        </w:rPr>
        <w:t xml:space="preserve"> </w:t>
      </w:r>
      <w:r w:rsidR="00C875B6" w:rsidRPr="00FD30C0">
        <w:rPr>
          <w:rFonts w:ascii="Palatino Linotype" w:hAnsi="Palatino Linotype"/>
          <w:b/>
          <w:bCs/>
        </w:rPr>
        <w:t>doce</w:t>
      </w:r>
      <w:r w:rsidR="00451238" w:rsidRPr="00FD30C0">
        <w:rPr>
          <w:rFonts w:ascii="Palatino Linotype" w:hAnsi="Palatino Linotype"/>
          <w:b/>
          <w:bCs/>
        </w:rPr>
        <w:t xml:space="preserve"> de </w:t>
      </w:r>
      <w:r w:rsidR="00C875B6" w:rsidRPr="00FD30C0">
        <w:rPr>
          <w:rFonts w:ascii="Palatino Linotype" w:hAnsi="Palatino Linotype"/>
          <w:b/>
          <w:bCs/>
        </w:rPr>
        <w:t>marzo</w:t>
      </w:r>
      <w:r w:rsidR="00451238" w:rsidRPr="00FD30C0">
        <w:rPr>
          <w:rFonts w:ascii="Palatino Linotype" w:hAnsi="Palatino Linotype"/>
          <w:b/>
          <w:bCs/>
        </w:rPr>
        <w:t xml:space="preserve"> </w:t>
      </w:r>
      <w:r w:rsidR="00CE22BE" w:rsidRPr="00FD30C0">
        <w:rPr>
          <w:rFonts w:ascii="Palatino Linotype" w:hAnsi="Palatino Linotype"/>
          <w:b/>
          <w:bCs/>
        </w:rPr>
        <w:t xml:space="preserve">de dos mil </w:t>
      </w:r>
      <w:r w:rsidR="00CD4A55" w:rsidRPr="00FD30C0">
        <w:rPr>
          <w:rFonts w:ascii="Palatino Linotype" w:hAnsi="Palatino Linotype"/>
          <w:b/>
          <w:bCs/>
        </w:rPr>
        <w:t>veinticuatro</w:t>
      </w:r>
      <w:r w:rsidR="000171D8" w:rsidRPr="00FD30C0">
        <w:rPr>
          <w:rFonts w:ascii="Palatino Linotype" w:hAnsi="Palatino Linotype"/>
        </w:rPr>
        <w:t xml:space="preserve">, </w:t>
      </w:r>
      <w:r w:rsidR="00CE22BE" w:rsidRPr="00FD30C0">
        <w:rPr>
          <w:rFonts w:ascii="Palatino Linotype" w:hAnsi="Palatino Linotype"/>
        </w:rPr>
        <w:t>la</w:t>
      </w:r>
      <w:r w:rsidR="00F74502" w:rsidRPr="00FD30C0">
        <w:rPr>
          <w:rFonts w:ascii="Palatino Linotype" w:hAnsi="Palatino Linotype"/>
        </w:rPr>
        <w:t xml:space="preserve"> </w:t>
      </w:r>
      <w:r w:rsidR="00C77536" w:rsidRPr="00FD30C0">
        <w:rPr>
          <w:rFonts w:ascii="Palatino Linotype" w:hAnsi="Palatino Linotype"/>
          <w:b/>
        </w:rPr>
        <w:t>Comisionada Sharon Cristina Morales Martínez</w:t>
      </w:r>
      <w:r w:rsidR="00C77536" w:rsidRPr="00FD30C0">
        <w:rPr>
          <w:rFonts w:ascii="Palatino Linotype" w:hAnsi="Palatino Linotype"/>
          <w:lang w:val="es-419"/>
        </w:rPr>
        <w:t xml:space="preserve"> </w:t>
      </w:r>
      <w:r w:rsidRPr="00FD30C0">
        <w:rPr>
          <w:rFonts w:ascii="Palatino Linotype" w:hAnsi="Palatino Linotype"/>
        </w:rPr>
        <w:t>acordó el cierre de instrucción;</w:t>
      </w:r>
      <w:r w:rsidR="00C2778A" w:rsidRPr="00FD30C0">
        <w:rPr>
          <w:rFonts w:ascii="Palatino Linotype" w:hAnsi="Palatino Linotype" w:cs="Arial"/>
        </w:rPr>
        <w:t xml:space="preserve"> así como</w:t>
      </w:r>
      <w:r w:rsidRPr="00FD30C0">
        <w:rPr>
          <w:rFonts w:ascii="Palatino Linotype" w:hAnsi="Palatino Linotype" w:cs="Arial"/>
        </w:rPr>
        <w:t>,</w:t>
      </w:r>
      <w:r w:rsidR="00C2778A" w:rsidRPr="00FD30C0">
        <w:rPr>
          <w:rFonts w:ascii="Palatino Linotype" w:hAnsi="Palatino Linotype" w:cs="Arial"/>
        </w:rPr>
        <w:t xml:space="preserve"> la remisión del mismo a efecto de ser resuelto, de conformidad con lo establecido en el artículo 185 fracciones VI y VIII de la Ley de Transparencia y Acceso a la </w:t>
      </w:r>
      <w:r w:rsidR="00D86297" w:rsidRPr="00FD30C0">
        <w:rPr>
          <w:rFonts w:ascii="Palatino Linotype" w:hAnsi="Palatino Linotype" w:cs="Arial"/>
        </w:rPr>
        <w:t>Información Pública</w:t>
      </w:r>
      <w:r w:rsidR="00C2778A" w:rsidRPr="00FD30C0">
        <w:rPr>
          <w:rFonts w:ascii="Palatino Linotype" w:hAnsi="Palatino Linotype" w:cs="Arial"/>
        </w:rPr>
        <w:t xml:space="preserve"> del Estado de México y Municipios</w:t>
      </w:r>
      <w:r w:rsidR="0028330F" w:rsidRPr="00FD30C0">
        <w:rPr>
          <w:rFonts w:ascii="Palatino Linotype" w:hAnsi="Palatino Linotype" w:cs="Arial"/>
        </w:rPr>
        <w:t>.</w:t>
      </w:r>
    </w:p>
    <w:p w14:paraId="5BBF1531" w14:textId="77777777" w:rsidR="0057572B" w:rsidRPr="00FD30C0" w:rsidRDefault="0057572B" w:rsidP="0066637D">
      <w:pPr>
        <w:spacing w:line="360" w:lineRule="auto"/>
        <w:jc w:val="both"/>
        <w:rPr>
          <w:rFonts w:ascii="Palatino Linotype" w:hAnsi="Palatino Linotype" w:cs="Arial"/>
        </w:rPr>
      </w:pPr>
    </w:p>
    <w:p w14:paraId="3AB9D768" w14:textId="7EB528FC" w:rsidR="000171D8" w:rsidRPr="00FD30C0" w:rsidRDefault="000171D8" w:rsidP="0066637D">
      <w:pPr>
        <w:jc w:val="center"/>
        <w:rPr>
          <w:rFonts w:ascii="Palatino Linotype" w:hAnsi="Palatino Linotype" w:cs="Arial"/>
          <w:b/>
          <w:bCs/>
          <w:spacing w:val="60"/>
        </w:rPr>
      </w:pPr>
      <w:r w:rsidRPr="00FD30C0">
        <w:rPr>
          <w:rFonts w:ascii="Palatino Linotype" w:hAnsi="Palatino Linotype" w:cs="Arial"/>
          <w:b/>
          <w:bCs/>
          <w:spacing w:val="60"/>
        </w:rPr>
        <w:t>CONSIDERANDO</w:t>
      </w:r>
      <w:r w:rsidR="00DC75AB" w:rsidRPr="00FD30C0">
        <w:rPr>
          <w:rFonts w:ascii="Palatino Linotype" w:hAnsi="Palatino Linotype" w:cs="Arial"/>
          <w:b/>
          <w:bCs/>
          <w:spacing w:val="60"/>
        </w:rPr>
        <w:t>S</w:t>
      </w:r>
    </w:p>
    <w:p w14:paraId="06897FD6" w14:textId="77777777" w:rsidR="000171D8" w:rsidRPr="00FD30C0" w:rsidRDefault="000171D8" w:rsidP="0066637D">
      <w:pPr>
        <w:jc w:val="center"/>
        <w:rPr>
          <w:rFonts w:ascii="Palatino Linotype" w:hAnsi="Palatino Linotype"/>
          <w:b/>
        </w:rPr>
      </w:pPr>
    </w:p>
    <w:p w14:paraId="7F105395" w14:textId="2EDBBF94" w:rsidR="00964F6B" w:rsidRPr="00FD30C0" w:rsidRDefault="000171D8" w:rsidP="0066637D">
      <w:pPr>
        <w:spacing w:line="360" w:lineRule="auto"/>
        <w:ind w:right="50"/>
        <w:jc w:val="both"/>
        <w:rPr>
          <w:rFonts w:ascii="Palatino Linotype" w:hAnsi="Palatino Linotype"/>
          <w:b/>
        </w:rPr>
      </w:pPr>
      <w:r w:rsidRPr="00FD30C0">
        <w:rPr>
          <w:rFonts w:ascii="Palatino Linotype" w:hAnsi="Palatino Linotype"/>
          <w:b/>
        </w:rPr>
        <w:t>PRIMERO.</w:t>
      </w:r>
      <w:r w:rsidRPr="00FD30C0">
        <w:rPr>
          <w:rFonts w:ascii="Palatino Linotype" w:hAnsi="Palatino Linotype"/>
        </w:rPr>
        <w:t xml:space="preserve"> </w:t>
      </w:r>
      <w:r w:rsidRPr="00FD30C0">
        <w:rPr>
          <w:rFonts w:ascii="Palatino Linotype" w:hAnsi="Palatino Linotype"/>
          <w:b/>
        </w:rPr>
        <w:t>Competencia</w:t>
      </w:r>
      <w:r w:rsidRPr="00FD30C0">
        <w:rPr>
          <w:rFonts w:ascii="Palatino Linotype" w:hAnsi="Palatino Linotype"/>
        </w:rPr>
        <w:t>.</w:t>
      </w:r>
    </w:p>
    <w:p w14:paraId="07007E92" w14:textId="6C69EE2A" w:rsidR="008B239D" w:rsidRPr="00FD30C0" w:rsidRDefault="008B239D" w:rsidP="0066637D">
      <w:pPr>
        <w:spacing w:line="360" w:lineRule="auto"/>
        <w:ind w:right="50"/>
        <w:jc w:val="both"/>
        <w:rPr>
          <w:rFonts w:ascii="Palatino Linotype" w:hAnsi="Palatino Linotype" w:cs="Arial"/>
        </w:rPr>
      </w:pPr>
      <w:r w:rsidRPr="00FD30C0">
        <w:rPr>
          <w:rFonts w:ascii="Palatino Linotype" w:hAnsi="Palatino Linotype"/>
        </w:rPr>
        <w:t xml:space="preserve">Este Instituto de Transparencia, Acceso a la </w:t>
      </w:r>
      <w:r w:rsidR="00D86297" w:rsidRPr="00FD30C0">
        <w:rPr>
          <w:rFonts w:ascii="Palatino Linotype" w:hAnsi="Palatino Linotype"/>
        </w:rPr>
        <w:t>Información Pública</w:t>
      </w:r>
      <w:r w:rsidRPr="00FD30C0">
        <w:rPr>
          <w:rFonts w:ascii="Palatino Linotype" w:hAnsi="Palatino Linotype"/>
        </w:rPr>
        <w:t xml:space="preserve"> y Protección de Datos Personales del Estado de México y Municipios, es competente para </w:t>
      </w:r>
      <w:r w:rsidR="00CB5585" w:rsidRPr="00FD30C0">
        <w:rPr>
          <w:rFonts w:ascii="Palatino Linotype" w:hAnsi="Palatino Linotype"/>
        </w:rPr>
        <w:t xml:space="preserve">conocer y resolver el presente </w:t>
      </w:r>
      <w:r w:rsidR="00D86297" w:rsidRPr="00FD30C0">
        <w:rPr>
          <w:rFonts w:ascii="Palatino Linotype" w:hAnsi="Palatino Linotype"/>
        </w:rPr>
        <w:t>Recurso Revisión</w:t>
      </w:r>
      <w:r w:rsidRPr="00FD30C0">
        <w:rPr>
          <w:rFonts w:ascii="Palatino Linotype" w:hAnsi="Palatino Linotype"/>
        </w:rPr>
        <w:t>, conforme a lo dispuesto en los artículos 6, Apartado A de la Constitución Política de los Estados Unidos M</w:t>
      </w:r>
      <w:r w:rsidR="002B7658" w:rsidRPr="00FD30C0">
        <w:rPr>
          <w:rFonts w:ascii="Palatino Linotype" w:hAnsi="Palatino Linotype"/>
        </w:rPr>
        <w:t>exicanos; 5, párrafos trigésimo</w:t>
      </w:r>
      <w:r w:rsidRPr="00FD30C0">
        <w:rPr>
          <w:rFonts w:ascii="Palatino Linotype" w:hAnsi="Palatino Linotype"/>
        </w:rPr>
        <w:t xml:space="preserve"> segundo, </w:t>
      </w:r>
      <w:r w:rsidR="002B7658" w:rsidRPr="00FD30C0">
        <w:rPr>
          <w:rFonts w:ascii="Palatino Linotype" w:hAnsi="Palatino Linotype"/>
        </w:rPr>
        <w:t xml:space="preserve">trigésimo tercero y trigésimo cuarto, </w:t>
      </w:r>
      <w:r w:rsidRPr="00FD30C0">
        <w:rPr>
          <w:rFonts w:ascii="Palatino Linotype" w:hAnsi="Palatino Linotype"/>
        </w:rPr>
        <w:t>fracciones IV y V de la Constitución Política del Estado Libre y Soberano de México;</w:t>
      </w:r>
      <w:r w:rsidR="00727578" w:rsidRPr="00FD30C0">
        <w:rPr>
          <w:rFonts w:ascii="Palatino Linotype" w:hAnsi="Palatino Linotype"/>
        </w:rPr>
        <w:t xml:space="preserve"> ordinal</w:t>
      </w:r>
      <w:r w:rsidRPr="00FD30C0">
        <w:rPr>
          <w:rFonts w:ascii="Palatino Linotype" w:hAnsi="Palatino Linotype"/>
        </w:rPr>
        <w:t xml:space="preserve"> 2</w:t>
      </w:r>
      <w:r w:rsidR="00727578" w:rsidRPr="00FD30C0">
        <w:rPr>
          <w:rFonts w:ascii="Palatino Linotype" w:hAnsi="Palatino Linotype"/>
        </w:rPr>
        <w:t>,</w:t>
      </w:r>
      <w:r w:rsidRPr="00FD30C0">
        <w:rPr>
          <w:rFonts w:ascii="Palatino Linotype" w:hAnsi="Palatino Linotype"/>
        </w:rPr>
        <w:t xml:space="preserve"> fracción II, 13, 29, 36, fracciones I y II, 176, 178, 179, 181 párrafo tercero y 185 de la Ley de Transparencia y Acceso a la </w:t>
      </w:r>
      <w:r w:rsidR="00D86297" w:rsidRPr="00FD30C0">
        <w:rPr>
          <w:rFonts w:ascii="Palatino Linotype" w:hAnsi="Palatino Linotype"/>
        </w:rPr>
        <w:t>Información Pública</w:t>
      </w:r>
      <w:r w:rsidRPr="00FD30C0">
        <w:rPr>
          <w:rFonts w:ascii="Palatino Linotype" w:hAnsi="Palatino Linotype"/>
        </w:rPr>
        <w:t xml:space="preserve"> del Estado de México y Municipios</w:t>
      </w:r>
      <w:r w:rsidR="008F0B23" w:rsidRPr="00FD30C0">
        <w:rPr>
          <w:rFonts w:ascii="Palatino Linotype" w:hAnsi="Palatino Linotype" w:cs="Arial"/>
        </w:rPr>
        <w:t>; y 9, fracciones I y XXIII</w:t>
      </w:r>
      <w:r w:rsidRPr="00FD30C0">
        <w:rPr>
          <w:rFonts w:ascii="Palatino Linotype" w:hAnsi="Palatino Linotype" w:cs="Arial"/>
        </w:rPr>
        <w:t xml:space="preserve"> y 11 del Reglamento Interior del Instituto de Transparencia, Acceso a la </w:t>
      </w:r>
      <w:r w:rsidR="00D86297" w:rsidRPr="00FD30C0">
        <w:rPr>
          <w:rFonts w:ascii="Palatino Linotype" w:hAnsi="Palatino Linotype" w:cs="Arial"/>
        </w:rPr>
        <w:t>Información Pública</w:t>
      </w:r>
      <w:r w:rsidRPr="00FD30C0">
        <w:rPr>
          <w:rFonts w:ascii="Palatino Linotype" w:hAnsi="Palatino Linotype" w:cs="Arial"/>
        </w:rPr>
        <w:t xml:space="preserve"> y Protección de Datos Personales del Estado de México y Municipios.</w:t>
      </w:r>
    </w:p>
    <w:p w14:paraId="23E10E13" w14:textId="77777777" w:rsidR="00655005" w:rsidRPr="00FD30C0" w:rsidRDefault="00655005" w:rsidP="0066637D">
      <w:pPr>
        <w:spacing w:line="360" w:lineRule="auto"/>
        <w:ind w:right="50"/>
        <w:jc w:val="both"/>
        <w:rPr>
          <w:rFonts w:ascii="Palatino Linotype" w:hAnsi="Palatino Linotype" w:cs="Arial"/>
        </w:rPr>
      </w:pPr>
    </w:p>
    <w:p w14:paraId="3EBEE6CB" w14:textId="77777777" w:rsidR="00BB324D" w:rsidRPr="00FD30C0" w:rsidRDefault="00BB324D" w:rsidP="0066637D">
      <w:pPr>
        <w:spacing w:line="360" w:lineRule="auto"/>
        <w:ind w:right="50"/>
        <w:jc w:val="both"/>
        <w:rPr>
          <w:rFonts w:ascii="Palatino Linotype" w:hAnsi="Palatino Linotype" w:cs="Arial"/>
        </w:rPr>
      </w:pPr>
    </w:p>
    <w:p w14:paraId="3CA8DA2E" w14:textId="77777777" w:rsidR="00BB324D" w:rsidRPr="00FD30C0" w:rsidRDefault="00BB324D" w:rsidP="0066637D">
      <w:pPr>
        <w:spacing w:line="360" w:lineRule="auto"/>
        <w:ind w:right="50"/>
        <w:jc w:val="both"/>
        <w:rPr>
          <w:rFonts w:ascii="Palatino Linotype" w:hAnsi="Palatino Linotype" w:cs="Arial"/>
        </w:rPr>
      </w:pPr>
    </w:p>
    <w:p w14:paraId="508C9D22" w14:textId="35439B0C" w:rsidR="004510AB" w:rsidRPr="00FD30C0" w:rsidRDefault="00E74792" w:rsidP="0066637D">
      <w:pPr>
        <w:spacing w:line="360" w:lineRule="auto"/>
        <w:jc w:val="both"/>
        <w:rPr>
          <w:rFonts w:ascii="Palatino Linotype" w:hAnsi="Palatino Linotype" w:cs="Arial"/>
          <w:b/>
        </w:rPr>
      </w:pPr>
      <w:r w:rsidRPr="00FD30C0">
        <w:rPr>
          <w:rFonts w:ascii="Palatino Linotype" w:hAnsi="Palatino Linotype" w:cs="Arial"/>
          <w:b/>
        </w:rPr>
        <w:t>SEGUNDO. Interés.</w:t>
      </w:r>
    </w:p>
    <w:p w14:paraId="0024EECC" w14:textId="5DD3E315" w:rsidR="0057572B" w:rsidRPr="00FD30C0" w:rsidRDefault="000171D8" w:rsidP="0066637D">
      <w:pPr>
        <w:spacing w:line="360" w:lineRule="auto"/>
        <w:jc w:val="both"/>
        <w:rPr>
          <w:rFonts w:ascii="Palatino Linotype" w:hAnsi="Palatino Linotype" w:cs="Arial"/>
          <w:lang w:eastAsia="es-MX"/>
        </w:rPr>
      </w:pPr>
      <w:r w:rsidRPr="00FD30C0">
        <w:rPr>
          <w:rFonts w:ascii="Palatino Linotype" w:hAnsi="Palatino Linotype" w:cs="Arial"/>
          <w:bCs/>
        </w:rPr>
        <w:t xml:space="preserve">El </w:t>
      </w:r>
      <w:r w:rsidR="00D86297" w:rsidRPr="00FD30C0">
        <w:rPr>
          <w:rFonts w:ascii="Palatino Linotype" w:hAnsi="Palatino Linotype" w:cs="Arial"/>
          <w:bCs/>
        </w:rPr>
        <w:t>Recurso Revisión</w:t>
      </w:r>
      <w:r w:rsidRPr="00FD30C0">
        <w:rPr>
          <w:rFonts w:ascii="Palatino Linotype" w:hAnsi="Palatino Linotype" w:cs="Arial"/>
          <w:bCs/>
        </w:rPr>
        <w:t xml:space="preserve"> fue interpuesto por parte legítima, en atención a que se presentó por </w:t>
      </w:r>
      <w:r w:rsidR="008F0B23" w:rsidRPr="00FD30C0">
        <w:rPr>
          <w:rFonts w:ascii="Palatino Linotype" w:hAnsi="Palatino Linotype" w:cs="Arial"/>
          <w:b/>
        </w:rPr>
        <w:t>LA</w:t>
      </w:r>
      <w:r w:rsidRPr="00FD30C0">
        <w:rPr>
          <w:rFonts w:ascii="Palatino Linotype" w:hAnsi="Palatino Linotype" w:cs="Arial"/>
          <w:b/>
          <w:bCs/>
        </w:rPr>
        <w:t xml:space="preserve"> RECURRENTE,</w:t>
      </w:r>
      <w:r w:rsidRPr="00FD30C0">
        <w:rPr>
          <w:rFonts w:ascii="Palatino Linotype" w:hAnsi="Palatino Linotype" w:cs="Arial"/>
          <w:bCs/>
        </w:rPr>
        <w:t xml:space="preserve"> quien es la misma persona que formuló la solicitud de acceso a la </w:t>
      </w:r>
      <w:r w:rsidR="00D86297" w:rsidRPr="00FD30C0">
        <w:rPr>
          <w:rFonts w:ascii="Palatino Linotype" w:hAnsi="Palatino Linotype" w:cs="Arial"/>
          <w:bCs/>
        </w:rPr>
        <w:t>Información Pública</w:t>
      </w:r>
      <w:r w:rsidRPr="00FD30C0">
        <w:rPr>
          <w:rFonts w:ascii="Palatino Linotype" w:hAnsi="Palatino Linotype" w:cs="Arial"/>
          <w:bCs/>
        </w:rPr>
        <w:t xml:space="preserve"> al </w:t>
      </w:r>
      <w:r w:rsidRPr="00FD30C0">
        <w:rPr>
          <w:rFonts w:ascii="Palatino Linotype" w:hAnsi="Palatino Linotype" w:cs="Arial"/>
          <w:b/>
          <w:bCs/>
        </w:rPr>
        <w:t>SUJETO OBLIGADO</w:t>
      </w:r>
      <w:r w:rsidR="005B5043" w:rsidRPr="00FD30C0">
        <w:rPr>
          <w:rFonts w:ascii="Palatino Linotype" w:hAnsi="Palatino Linotype" w:cs="Arial"/>
          <w:b/>
          <w:bCs/>
        </w:rPr>
        <w:t xml:space="preserve">, </w:t>
      </w:r>
      <w:r w:rsidR="005B5043" w:rsidRPr="00FD30C0">
        <w:rPr>
          <w:rFonts w:ascii="Palatino Linotype" w:hAnsi="Palatino Linotype" w:cs="Arial"/>
          <w:bCs/>
        </w:rPr>
        <w:t xml:space="preserve">pues para ello, es </w:t>
      </w:r>
      <w:r w:rsidR="005B5043" w:rsidRPr="00FD30C0">
        <w:rPr>
          <w:rFonts w:ascii="Palatino Linotype" w:hAnsi="Palatino Linotype" w:cs="Arial"/>
          <w:lang w:eastAsia="es-MX"/>
        </w:rPr>
        <w:t xml:space="preserve">necesario que el particular ingrese al </w:t>
      </w:r>
      <w:r w:rsidR="005B5043" w:rsidRPr="00FD30C0">
        <w:rPr>
          <w:rFonts w:ascii="Palatino Linotype" w:hAnsi="Palatino Linotype" w:cs="Arial"/>
          <w:b/>
          <w:lang w:eastAsia="es-MX"/>
        </w:rPr>
        <w:t xml:space="preserve">SAIMEX </w:t>
      </w:r>
      <w:r w:rsidR="005B5043" w:rsidRPr="00FD30C0">
        <w:rPr>
          <w:rFonts w:ascii="Palatino Linotype" w:hAnsi="Palatino Linotype" w:cs="Arial"/>
          <w:lang w:eastAsia="es-MX"/>
        </w:rPr>
        <w:t>mediante la utilización de su clave de usuario y contraseña.</w:t>
      </w:r>
    </w:p>
    <w:p w14:paraId="7F8A5001" w14:textId="77777777" w:rsidR="00334CCE" w:rsidRPr="00FD30C0" w:rsidRDefault="00334CCE" w:rsidP="0066637D">
      <w:pPr>
        <w:spacing w:line="360" w:lineRule="auto"/>
        <w:jc w:val="both"/>
        <w:rPr>
          <w:rFonts w:ascii="Palatino Linotype" w:hAnsi="Palatino Linotype" w:cs="Arial"/>
          <w:lang w:eastAsia="es-MX"/>
        </w:rPr>
      </w:pPr>
    </w:p>
    <w:p w14:paraId="73B57685" w14:textId="77777777" w:rsidR="005C250B" w:rsidRPr="00FD30C0" w:rsidRDefault="005C250B" w:rsidP="005C250B">
      <w:pPr>
        <w:autoSpaceDE w:val="0"/>
        <w:autoSpaceDN w:val="0"/>
        <w:adjustRightInd w:val="0"/>
        <w:spacing w:line="360" w:lineRule="auto"/>
        <w:ind w:right="49"/>
        <w:jc w:val="both"/>
        <w:rPr>
          <w:rFonts w:ascii="Palatino Linotype" w:hAnsi="Palatino Linotype" w:cs="Arial"/>
          <w:b/>
          <w:lang w:val="es-ES"/>
        </w:rPr>
      </w:pPr>
      <w:r w:rsidRPr="00FD30C0">
        <w:rPr>
          <w:rFonts w:ascii="Palatino Linotype" w:hAnsi="Palatino Linotype" w:cs="Arial"/>
          <w:b/>
        </w:rPr>
        <w:t xml:space="preserve">TERCERO. </w:t>
      </w:r>
      <w:r w:rsidRPr="00FD30C0">
        <w:rPr>
          <w:rFonts w:ascii="Palatino Linotype" w:hAnsi="Palatino Linotype" w:cs="Arial"/>
          <w:b/>
          <w:lang w:val="es-ES"/>
        </w:rPr>
        <w:t xml:space="preserve">Oportunidad. </w:t>
      </w:r>
    </w:p>
    <w:p w14:paraId="085EB8E2" w14:textId="5765D518" w:rsidR="00660A5A" w:rsidRPr="00FD30C0" w:rsidRDefault="00660A5A" w:rsidP="00660A5A">
      <w:pPr>
        <w:spacing w:before="100" w:beforeAutospacing="1" w:after="100" w:afterAutospacing="1" w:line="360" w:lineRule="auto"/>
        <w:jc w:val="both"/>
        <w:rPr>
          <w:rFonts w:ascii="Palatino Linotype" w:hAnsi="Palatino Linotype" w:cs="Arial"/>
          <w:lang w:val="es-ES"/>
        </w:rPr>
      </w:pPr>
      <w:r w:rsidRPr="00FD30C0">
        <w:rPr>
          <w:rFonts w:ascii="Palatino Linotype" w:hAnsi="Palatino Linotype" w:cs="Arial"/>
          <w:lang w:val="es-ES"/>
        </w:rPr>
        <w:t xml:space="preserve">El Recurso de Revisión fue interpuesto dentro del plazo de quince días hábiles, contados a partir del día siguiente al en que </w:t>
      </w:r>
      <w:r w:rsidR="00040CEE" w:rsidRPr="00FD30C0">
        <w:rPr>
          <w:rFonts w:ascii="Palatino Linotype" w:hAnsi="Palatino Linotype" w:cs="Arial"/>
          <w:b/>
          <w:lang w:val="es-ES"/>
        </w:rPr>
        <w:t>LA</w:t>
      </w:r>
      <w:r w:rsidRPr="00FD30C0">
        <w:rPr>
          <w:rFonts w:ascii="Palatino Linotype" w:hAnsi="Palatino Linotype" w:cs="Arial"/>
          <w:b/>
          <w:lang w:val="es-ES"/>
        </w:rPr>
        <w:t xml:space="preserve"> RECURRENTE</w:t>
      </w:r>
      <w:r w:rsidRPr="00FD30C0">
        <w:rPr>
          <w:rFonts w:ascii="Palatino Linotype" w:hAnsi="Palatino Linotype" w:cs="Arial"/>
          <w:lang w:val="es-ES"/>
        </w:rPr>
        <w:t xml:space="preserve"> tuvo conocimiento de la respuesta impugnada; tal y como, lo prevé el artículo 178 de la Ley de Transparencia y Acceso a la Información Pública del Estado de México y Municipios, que establece:</w:t>
      </w:r>
    </w:p>
    <w:p w14:paraId="34E770EC" w14:textId="77777777" w:rsidR="00660A5A" w:rsidRPr="00FD30C0" w:rsidRDefault="00660A5A" w:rsidP="00660A5A">
      <w:pPr>
        <w:ind w:left="851" w:right="616"/>
        <w:jc w:val="both"/>
        <w:rPr>
          <w:rFonts w:ascii="Palatino Linotype" w:hAnsi="Palatino Linotype" w:cs="Arial"/>
          <w:i/>
          <w:lang w:val="es-ES"/>
        </w:rPr>
      </w:pPr>
      <w:r w:rsidRPr="00FD30C0">
        <w:rPr>
          <w:rFonts w:ascii="Palatino Linotype" w:hAnsi="Palatino Linotype" w:cs="Arial"/>
          <w:b/>
          <w:i/>
          <w:lang w:val="es-ES"/>
        </w:rPr>
        <w:t>“Artículo 178</w:t>
      </w:r>
      <w:r w:rsidRPr="00FD30C0">
        <w:rPr>
          <w:rFonts w:ascii="Palatino Linotype" w:hAnsi="Palatino Linotype" w:cs="Arial"/>
          <w:i/>
          <w:lang w:val="es-ES"/>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2DE3E344" w14:textId="77777777" w:rsidR="00660A5A" w:rsidRPr="00FD30C0" w:rsidRDefault="00660A5A" w:rsidP="00660A5A">
      <w:pPr>
        <w:ind w:left="851" w:right="616" w:hanging="851"/>
        <w:jc w:val="both"/>
        <w:rPr>
          <w:rFonts w:ascii="Palatino Linotype" w:hAnsi="Palatino Linotype" w:cs="Arial"/>
          <w:i/>
          <w:lang w:val="es-ES"/>
        </w:rPr>
      </w:pPr>
    </w:p>
    <w:p w14:paraId="1A927B83" w14:textId="77777777" w:rsidR="00660A5A" w:rsidRPr="00FD30C0" w:rsidRDefault="00660A5A" w:rsidP="00660A5A">
      <w:pPr>
        <w:ind w:left="851" w:right="616"/>
        <w:jc w:val="both"/>
        <w:rPr>
          <w:rFonts w:ascii="Palatino Linotype" w:hAnsi="Palatino Linotype" w:cs="Arial"/>
          <w:i/>
          <w:lang w:val="es-ES"/>
        </w:rPr>
      </w:pPr>
      <w:r w:rsidRPr="00FD30C0">
        <w:rPr>
          <w:rFonts w:ascii="Palatino Linotype" w:hAnsi="Palatino Linotype" w:cs="Arial"/>
          <w:i/>
          <w:lang w:val="es-ES"/>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00991D95" w14:textId="77777777" w:rsidR="00660A5A" w:rsidRPr="00FD30C0" w:rsidRDefault="00660A5A" w:rsidP="00660A5A">
      <w:pPr>
        <w:ind w:left="851" w:right="616" w:hanging="851"/>
        <w:jc w:val="both"/>
        <w:rPr>
          <w:rFonts w:ascii="Palatino Linotype" w:hAnsi="Palatino Linotype" w:cs="Arial"/>
          <w:i/>
          <w:lang w:val="es-ES"/>
        </w:rPr>
      </w:pPr>
    </w:p>
    <w:p w14:paraId="0D1095D1" w14:textId="77777777" w:rsidR="00660A5A" w:rsidRPr="00FD30C0" w:rsidRDefault="00660A5A" w:rsidP="00660A5A">
      <w:pPr>
        <w:ind w:left="851" w:right="616"/>
        <w:jc w:val="both"/>
        <w:rPr>
          <w:rFonts w:ascii="Palatino Linotype" w:hAnsi="Palatino Linotype" w:cs="Arial"/>
          <w:i/>
          <w:lang w:val="es-ES"/>
        </w:rPr>
      </w:pPr>
      <w:r w:rsidRPr="00FD30C0">
        <w:rPr>
          <w:rFonts w:ascii="Palatino Linotype" w:hAnsi="Palatino Linotype" w:cs="Arial"/>
          <w:i/>
          <w:lang w:val="es-ES"/>
        </w:rPr>
        <w:t xml:space="preserve">En el caso de que se interponga ante la Unidad de Transparencia, ésta deberá remitir el Recurso de Revisión al Instituto a más tardar al día siguiente de haberlo recibido.” </w:t>
      </w:r>
      <w:r w:rsidRPr="00FD30C0">
        <w:rPr>
          <w:rFonts w:ascii="Palatino Linotype" w:hAnsi="Palatino Linotype" w:cs="Arial"/>
          <w:lang w:val="es-ES"/>
        </w:rPr>
        <w:t>(Sic).</w:t>
      </w:r>
    </w:p>
    <w:p w14:paraId="505022FE" w14:textId="77777777" w:rsidR="00660A5A" w:rsidRPr="00FD30C0" w:rsidRDefault="00660A5A" w:rsidP="00660A5A">
      <w:pPr>
        <w:ind w:left="851" w:right="616"/>
        <w:jc w:val="both"/>
        <w:rPr>
          <w:rFonts w:ascii="Palatino Linotype" w:hAnsi="Palatino Linotype" w:cs="Arial"/>
          <w:i/>
          <w:lang w:val="es-ES"/>
        </w:rPr>
      </w:pPr>
    </w:p>
    <w:p w14:paraId="6383FD43" w14:textId="089C88B7" w:rsidR="008238CC" w:rsidRPr="00FD30C0" w:rsidRDefault="00660A5A" w:rsidP="008238CC">
      <w:pPr>
        <w:spacing w:line="360" w:lineRule="auto"/>
        <w:jc w:val="both"/>
        <w:rPr>
          <w:rFonts w:ascii="Palatino Linotype" w:hAnsi="Palatino Linotype" w:cs="Arial"/>
          <w:lang w:val="es-ES"/>
        </w:rPr>
      </w:pPr>
      <w:r w:rsidRPr="00FD30C0">
        <w:rPr>
          <w:rFonts w:ascii="Palatino Linotype" w:hAnsi="Palatino Linotype" w:cs="Arial"/>
          <w:lang w:val="es-ES"/>
        </w:rPr>
        <w:t xml:space="preserve">En esa tesitura, atendiendo a que </w:t>
      </w:r>
      <w:r w:rsidRPr="00FD30C0">
        <w:rPr>
          <w:rFonts w:ascii="Palatino Linotype" w:hAnsi="Palatino Linotype" w:cs="Arial"/>
          <w:b/>
          <w:lang w:val="es-ES"/>
        </w:rPr>
        <w:t>EL SUJETO OBLIGADO</w:t>
      </w:r>
      <w:r w:rsidRPr="00FD30C0">
        <w:rPr>
          <w:rFonts w:ascii="Palatino Linotype" w:hAnsi="Palatino Linotype" w:cs="Arial"/>
          <w:lang w:val="es-ES"/>
        </w:rPr>
        <w:t xml:space="preserve"> notificó la respuesta a la solicitud de Acceso a la Información Pública el </w:t>
      </w:r>
      <w:r w:rsidR="008A72C9" w:rsidRPr="00FD30C0">
        <w:rPr>
          <w:rFonts w:ascii="Palatino Linotype" w:hAnsi="Palatino Linotype" w:cs="Arial"/>
          <w:b/>
          <w:lang w:val="es-ES"/>
        </w:rPr>
        <w:t>cuatro</w:t>
      </w:r>
      <w:r w:rsidRPr="00FD30C0">
        <w:rPr>
          <w:rFonts w:ascii="Palatino Linotype" w:hAnsi="Palatino Linotype" w:cs="Arial"/>
          <w:b/>
          <w:lang w:val="es-ES"/>
        </w:rPr>
        <w:t xml:space="preserve"> de </w:t>
      </w:r>
      <w:r w:rsidR="008A72C9" w:rsidRPr="00FD30C0">
        <w:rPr>
          <w:rFonts w:ascii="Palatino Linotype" w:hAnsi="Palatino Linotype" w:cs="Arial"/>
          <w:b/>
          <w:lang w:val="es-ES"/>
        </w:rPr>
        <w:t>noviembre</w:t>
      </w:r>
      <w:r w:rsidRPr="00FD30C0">
        <w:rPr>
          <w:rFonts w:ascii="Palatino Linotype" w:hAnsi="Palatino Linotype" w:cs="Arial"/>
          <w:b/>
          <w:lang w:val="es-ES"/>
        </w:rPr>
        <w:t xml:space="preserve"> de dos mil </w:t>
      </w:r>
      <w:r w:rsidR="000908B5" w:rsidRPr="00FD30C0">
        <w:rPr>
          <w:rFonts w:ascii="Palatino Linotype" w:hAnsi="Palatino Linotype" w:cs="Arial"/>
          <w:b/>
          <w:lang w:val="es-ES"/>
        </w:rPr>
        <w:t>veintitrés</w:t>
      </w:r>
      <w:r w:rsidRPr="00FD30C0">
        <w:rPr>
          <w:rFonts w:ascii="Palatino Linotype" w:hAnsi="Palatino Linotype" w:cs="Arial"/>
          <w:lang w:val="es-ES"/>
        </w:rPr>
        <w:t xml:space="preserve">, así, el plazo de quince días hábiles que el artículo 178 de la Ley de la materia otorga a la hoy </w:t>
      </w:r>
      <w:r w:rsidRPr="00FD30C0">
        <w:rPr>
          <w:rFonts w:ascii="Palatino Linotype" w:hAnsi="Palatino Linotype" w:cs="Arial"/>
          <w:b/>
          <w:lang w:val="es-ES"/>
        </w:rPr>
        <w:t>RECURRENTE</w:t>
      </w:r>
      <w:r w:rsidRPr="00FD30C0">
        <w:rPr>
          <w:rFonts w:ascii="Palatino Linotype" w:hAnsi="Palatino Linotype" w:cs="Arial"/>
          <w:lang w:val="es-ES"/>
        </w:rPr>
        <w:t xml:space="preserve"> para presentar el respectivo Recurso de Revisión, transcurrió del </w:t>
      </w:r>
      <w:r w:rsidR="00A0448E" w:rsidRPr="00FD30C0">
        <w:rPr>
          <w:rFonts w:ascii="Palatino Linotype" w:hAnsi="Palatino Linotype" w:cs="Arial"/>
          <w:b/>
          <w:lang w:val="es-ES"/>
        </w:rPr>
        <w:t>seis</w:t>
      </w:r>
      <w:r w:rsidR="008A72C9" w:rsidRPr="00FD30C0">
        <w:rPr>
          <w:rFonts w:ascii="Palatino Linotype" w:hAnsi="Palatino Linotype" w:cs="Arial"/>
          <w:b/>
          <w:lang w:val="es-ES"/>
        </w:rPr>
        <w:t xml:space="preserve"> al veintis</w:t>
      </w:r>
      <w:r w:rsidR="00A0448E" w:rsidRPr="00FD30C0">
        <w:rPr>
          <w:rFonts w:ascii="Palatino Linotype" w:hAnsi="Palatino Linotype" w:cs="Arial"/>
          <w:b/>
          <w:lang w:val="es-ES"/>
        </w:rPr>
        <w:t>iete</w:t>
      </w:r>
      <w:r w:rsidR="00B508CC" w:rsidRPr="00FD30C0">
        <w:rPr>
          <w:rFonts w:ascii="Palatino Linotype" w:hAnsi="Palatino Linotype" w:cs="Arial"/>
          <w:b/>
          <w:lang w:val="es-ES"/>
        </w:rPr>
        <w:t xml:space="preserve"> de </w:t>
      </w:r>
      <w:r w:rsidR="008A72C9" w:rsidRPr="00FD30C0">
        <w:rPr>
          <w:rFonts w:ascii="Palatino Linotype" w:hAnsi="Palatino Linotype" w:cs="Arial"/>
          <w:b/>
          <w:lang w:val="es-ES"/>
        </w:rPr>
        <w:t>noviembre</w:t>
      </w:r>
      <w:r w:rsidR="00CD4A55" w:rsidRPr="00FD30C0">
        <w:rPr>
          <w:rFonts w:ascii="Palatino Linotype" w:hAnsi="Palatino Linotype" w:cs="Arial"/>
          <w:b/>
          <w:lang w:val="es-ES"/>
        </w:rPr>
        <w:t xml:space="preserve"> de dos mil veintitrés</w:t>
      </w:r>
      <w:r w:rsidRPr="00FD30C0">
        <w:rPr>
          <w:rFonts w:ascii="Palatino Linotype" w:hAnsi="Palatino Linotype" w:cs="Arial"/>
          <w:lang w:val="es-ES"/>
        </w:rPr>
        <w:t>, sin contemplar en el cómputo los días sábados y domingos, considerados como días inhábiles, en términos del artículo 3, fracción X de la Ley de Transparencia y Acceso a la Información Pública del Estado de México y Municipios</w:t>
      </w:r>
      <w:r w:rsidR="00B508CC" w:rsidRPr="00FD30C0">
        <w:rPr>
          <w:rFonts w:ascii="Palatino Linotype" w:hAnsi="Palatino Linotype" w:cs="Arial"/>
          <w:lang w:val="es-ES"/>
        </w:rPr>
        <w:t>, así como aquellos</w:t>
      </w:r>
      <w:r w:rsidR="008A72C9" w:rsidRPr="00FD30C0">
        <w:rPr>
          <w:rFonts w:ascii="Palatino Linotype" w:hAnsi="Palatino Linotype" w:cs="Arial"/>
          <w:lang w:val="es-ES"/>
        </w:rPr>
        <w:t xml:space="preserve"> contemplados </w:t>
      </w:r>
      <w:r w:rsidR="00B508CC" w:rsidRPr="00FD30C0">
        <w:rPr>
          <w:rFonts w:ascii="Palatino Linotype" w:hAnsi="Palatino Linotype" w:cs="Arial"/>
          <w:lang w:val="es-ES"/>
        </w:rPr>
        <w:t>como inhábiles, de conformidad con el calendario oficial de este Instituto.</w:t>
      </w:r>
    </w:p>
    <w:p w14:paraId="1A537E27" w14:textId="77777777" w:rsidR="008238CC" w:rsidRPr="00FD30C0" w:rsidRDefault="008238CC" w:rsidP="008238CC">
      <w:pPr>
        <w:spacing w:line="360" w:lineRule="auto"/>
        <w:jc w:val="both"/>
        <w:rPr>
          <w:rFonts w:ascii="Palatino Linotype" w:hAnsi="Palatino Linotype" w:cs="Arial"/>
          <w:lang w:val="es-ES"/>
        </w:rPr>
      </w:pPr>
    </w:p>
    <w:p w14:paraId="49CBB09A" w14:textId="70A5A7DA" w:rsidR="00660A5A" w:rsidRPr="00FD30C0" w:rsidRDefault="00660A5A" w:rsidP="00660A5A">
      <w:pPr>
        <w:spacing w:line="360" w:lineRule="auto"/>
        <w:jc w:val="both"/>
        <w:rPr>
          <w:rFonts w:ascii="Palatino Linotype" w:hAnsi="Palatino Linotype" w:cs="Arial"/>
          <w:lang w:val="es-ES"/>
        </w:rPr>
      </w:pPr>
      <w:r w:rsidRPr="00FD30C0">
        <w:rPr>
          <w:rFonts w:ascii="Palatino Linotype" w:hAnsi="Palatino Linotype" w:cs="Arial"/>
          <w:lang w:val="es-ES"/>
        </w:rPr>
        <w:t>Por tanto, si el Recurso de Revisión</w:t>
      </w:r>
      <w:r w:rsidR="008238CC" w:rsidRPr="00FD30C0">
        <w:rPr>
          <w:rFonts w:ascii="Palatino Linotype" w:hAnsi="Palatino Linotype" w:cs="Arial"/>
          <w:lang w:val="es-ES"/>
        </w:rPr>
        <w:t xml:space="preserve"> que nos ocupa, se </w:t>
      </w:r>
      <w:r w:rsidR="002C7B76" w:rsidRPr="00FD30C0">
        <w:rPr>
          <w:rFonts w:ascii="Palatino Linotype" w:hAnsi="Palatino Linotype" w:cs="Arial"/>
          <w:lang w:val="es-ES"/>
        </w:rPr>
        <w:t xml:space="preserve">tuvo por </w:t>
      </w:r>
      <w:r w:rsidR="00AA3FF4" w:rsidRPr="00FD30C0">
        <w:rPr>
          <w:rFonts w:ascii="Palatino Linotype" w:hAnsi="Palatino Linotype" w:cs="Arial"/>
          <w:lang w:val="es-ES"/>
        </w:rPr>
        <w:t>interpuesto</w:t>
      </w:r>
      <w:r w:rsidR="008238CC" w:rsidRPr="00FD30C0">
        <w:rPr>
          <w:rFonts w:ascii="Palatino Linotype" w:hAnsi="Palatino Linotype" w:cs="Arial"/>
          <w:lang w:val="es-ES"/>
        </w:rPr>
        <w:t xml:space="preserve"> el</w:t>
      </w:r>
      <w:r w:rsidR="002044CB" w:rsidRPr="00FD30C0">
        <w:rPr>
          <w:rFonts w:ascii="Palatino Linotype" w:hAnsi="Palatino Linotype" w:cs="Arial"/>
          <w:b/>
          <w:lang w:val="es-ES"/>
        </w:rPr>
        <w:t xml:space="preserve"> </w:t>
      </w:r>
      <w:r w:rsidR="008A72C9" w:rsidRPr="00FD30C0">
        <w:rPr>
          <w:rFonts w:ascii="Palatino Linotype" w:hAnsi="Palatino Linotype" w:cs="Arial"/>
          <w:b/>
          <w:lang w:val="es-ES"/>
        </w:rPr>
        <w:t>veintiuno</w:t>
      </w:r>
      <w:r w:rsidR="00CD2BBE" w:rsidRPr="00FD30C0">
        <w:rPr>
          <w:rFonts w:ascii="Palatino Linotype" w:hAnsi="Palatino Linotype" w:cs="Arial"/>
          <w:b/>
          <w:lang w:val="es-ES"/>
        </w:rPr>
        <w:t xml:space="preserve"> </w:t>
      </w:r>
      <w:r w:rsidR="002044CB" w:rsidRPr="00FD30C0">
        <w:rPr>
          <w:rFonts w:ascii="Palatino Linotype" w:hAnsi="Palatino Linotype" w:cs="Arial"/>
          <w:b/>
          <w:lang w:val="es-ES"/>
        </w:rPr>
        <w:t xml:space="preserve">de </w:t>
      </w:r>
      <w:r w:rsidR="008A72C9" w:rsidRPr="00FD30C0">
        <w:rPr>
          <w:rFonts w:ascii="Palatino Linotype" w:hAnsi="Palatino Linotype" w:cs="Arial"/>
          <w:b/>
          <w:lang w:val="es-ES"/>
        </w:rPr>
        <w:t>noviembre</w:t>
      </w:r>
      <w:r w:rsidR="002044CB" w:rsidRPr="00FD30C0">
        <w:rPr>
          <w:rFonts w:ascii="Palatino Linotype" w:hAnsi="Palatino Linotype" w:cs="Arial"/>
          <w:b/>
          <w:lang w:val="es-ES"/>
        </w:rPr>
        <w:t xml:space="preserve"> </w:t>
      </w:r>
      <w:r w:rsidRPr="00FD30C0">
        <w:rPr>
          <w:rFonts w:ascii="Palatino Linotype" w:hAnsi="Palatino Linotype" w:cs="Arial"/>
          <w:b/>
          <w:lang w:val="es-ES"/>
        </w:rPr>
        <w:t xml:space="preserve">de dos mil </w:t>
      </w:r>
      <w:r w:rsidR="000908B5" w:rsidRPr="00FD30C0">
        <w:rPr>
          <w:rFonts w:ascii="Palatino Linotype" w:hAnsi="Palatino Linotype" w:cs="Arial"/>
          <w:b/>
          <w:lang w:val="es-ES"/>
        </w:rPr>
        <w:t>veintitrés</w:t>
      </w:r>
      <w:r w:rsidRPr="00FD30C0">
        <w:rPr>
          <w:rFonts w:ascii="Palatino Linotype" w:hAnsi="Palatino Linotype" w:cs="Arial"/>
          <w:lang w:val="es-ES"/>
        </w:rPr>
        <w:t>, éste se encuentra dentro de los márgenes temporales previstos en el precepto legal citado en el párrafo anterior y, por tanto, su interposición se considera oportuna.</w:t>
      </w:r>
    </w:p>
    <w:p w14:paraId="584874AB" w14:textId="77777777" w:rsidR="003220AB" w:rsidRPr="00FD30C0" w:rsidRDefault="003220AB" w:rsidP="00CC6181">
      <w:pPr>
        <w:spacing w:line="360" w:lineRule="auto"/>
        <w:jc w:val="both"/>
        <w:rPr>
          <w:rFonts w:ascii="Palatino Linotype" w:hAnsi="Palatino Linotype" w:cs="Arial"/>
          <w:lang w:val="es-ES"/>
        </w:rPr>
      </w:pPr>
    </w:p>
    <w:p w14:paraId="5D5F3BA9" w14:textId="4507C12C" w:rsidR="00F13ED9" w:rsidRPr="00FD30C0" w:rsidRDefault="00F13ED9" w:rsidP="00F13ED9">
      <w:pPr>
        <w:autoSpaceDE w:val="0"/>
        <w:autoSpaceDN w:val="0"/>
        <w:adjustRightInd w:val="0"/>
        <w:spacing w:line="360" w:lineRule="auto"/>
        <w:ind w:right="49"/>
        <w:jc w:val="both"/>
        <w:rPr>
          <w:rFonts w:ascii="Palatino Linotype" w:hAnsi="Palatino Linotype"/>
          <w:b/>
        </w:rPr>
      </w:pPr>
      <w:r w:rsidRPr="00FD30C0">
        <w:rPr>
          <w:rFonts w:ascii="Palatino Linotype" w:hAnsi="Palatino Linotype" w:cs="Arial"/>
          <w:b/>
        </w:rPr>
        <w:t>CUARTO</w:t>
      </w:r>
      <w:r w:rsidR="00CD4A55" w:rsidRPr="00FD30C0">
        <w:rPr>
          <w:rFonts w:ascii="Palatino Linotype" w:hAnsi="Palatino Linotype"/>
          <w:b/>
        </w:rPr>
        <w:t xml:space="preserve">. </w:t>
      </w:r>
      <w:proofErr w:type="spellStart"/>
      <w:r w:rsidR="00CD4A55" w:rsidRPr="00FD30C0">
        <w:rPr>
          <w:rFonts w:ascii="Palatino Linotype" w:hAnsi="Palatino Linotype"/>
          <w:b/>
        </w:rPr>
        <w:t>Procedibilidad</w:t>
      </w:r>
      <w:proofErr w:type="spellEnd"/>
      <w:r w:rsidR="00CD4A55" w:rsidRPr="00FD30C0">
        <w:rPr>
          <w:rFonts w:ascii="Palatino Linotype" w:hAnsi="Palatino Linotype"/>
          <w:b/>
        </w:rPr>
        <w:t>.</w:t>
      </w:r>
    </w:p>
    <w:p w14:paraId="2E846229" w14:textId="77777777" w:rsidR="008A72C9" w:rsidRPr="00FD30C0" w:rsidRDefault="008A72C9" w:rsidP="008A72C9">
      <w:pPr>
        <w:spacing w:line="360" w:lineRule="auto"/>
        <w:jc w:val="both"/>
        <w:textAlignment w:val="baseline"/>
        <w:rPr>
          <w:rFonts w:ascii="Palatino Linotype" w:hAnsi="Palatino Linotype" w:cs="Arial"/>
          <w:lang w:val="es-ES"/>
        </w:rPr>
      </w:pPr>
      <w:r w:rsidRPr="00FD30C0">
        <w:rPr>
          <w:rFonts w:ascii="Palatino Linotype" w:hAnsi="Palatino Linotype" w:cs="Arial"/>
          <w:lang w:val="es-ES"/>
        </w:rPr>
        <w:t>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que a la letra señala:</w:t>
      </w:r>
    </w:p>
    <w:p w14:paraId="27B68DCC" w14:textId="77777777" w:rsidR="008A72C9" w:rsidRPr="00FD30C0" w:rsidRDefault="008A72C9" w:rsidP="008A72C9">
      <w:pPr>
        <w:spacing w:line="360" w:lineRule="auto"/>
        <w:jc w:val="both"/>
        <w:textAlignment w:val="baseline"/>
        <w:rPr>
          <w:rFonts w:ascii="Palatino Linotype" w:hAnsi="Palatino Linotype" w:cs="Arial"/>
          <w:lang w:val="es-ES"/>
        </w:rPr>
      </w:pPr>
    </w:p>
    <w:p w14:paraId="216A88DA" w14:textId="77777777" w:rsidR="008A72C9" w:rsidRPr="00FD30C0" w:rsidRDefault="008A72C9" w:rsidP="008A72C9">
      <w:pPr>
        <w:ind w:left="851" w:right="899"/>
        <w:jc w:val="both"/>
        <w:textAlignment w:val="baseline"/>
        <w:rPr>
          <w:rFonts w:ascii="Palatino Linotype" w:hAnsi="Palatino Linotype" w:cs="Arial"/>
          <w:i/>
          <w:lang w:val="es-ES"/>
        </w:rPr>
      </w:pPr>
      <w:r w:rsidRPr="00FD30C0">
        <w:rPr>
          <w:rFonts w:ascii="Palatino Linotype" w:hAnsi="Palatino Linotype" w:cs="Arial"/>
          <w:i/>
          <w:lang w:val="es-ES"/>
        </w:rPr>
        <w:t>“</w:t>
      </w:r>
      <w:r w:rsidRPr="00FD30C0">
        <w:rPr>
          <w:rFonts w:ascii="Palatino Linotype" w:hAnsi="Palatino Linotype" w:cs="Arial"/>
          <w:b/>
          <w:i/>
          <w:lang w:val="es-ES"/>
        </w:rPr>
        <w:t>Artículo 180</w:t>
      </w:r>
      <w:r w:rsidRPr="00FD30C0">
        <w:rPr>
          <w:rFonts w:ascii="Palatino Linotype" w:hAnsi="Palatino Linotype" w:cs="Arial"/>
          <w:i/>
          <w:lang w:val="es-ES"/>
        </w:rPr>
        <w:t>. El recurso de revisión contendrá:</w:t>
      </w:r>
    </w:p>
    <w:p w14:paraId="0F10E073" w14:textId="77777777" w:rsidR="008A72C9" w:rsidRPr="00FD30C0" w:rsidRDefault="008A72C9" w:rsidP="008A72C9">
      <w:pPr>
        <w:ind w:left="851" w:right="899"/>
        <w:jc w:val="both"/>
        <w:textAlignment w:val="baseline"/>
        <w:rPr>
          <w:rFonts w:ascii="Palatino Linotype" w:hAnsi="Palatino Linotype" w:cs="Arial"/>
          <w:i/>
          <w:lang w:val="es-ES"/>
        </w:rPr>
      </w:pPr>
    </w:p>
    <w:p w14:paraId="157F59AC" w14:textId="77777777" w:rsidR="008A72C9" w:rsidRPr="00FD30C0" w:rsidRDefault="008A72C9" w:rsidP="008A72C9">
      <w:pPr>
        <w:ind w:left="851" w:right="899"/>
        <w:jc w:val="both"/>
        <w:textAlignment w:val="baseline"/>
        <w:rPr>
          <w:rFonts w:ascii="Palatino Linotype" w:hAnsi="Palatino Linotype" w:cs="Arial"/>
          <w:i/>
          <w:lang w:val="es-ES"/>
        </w:rPr>
      </w:pPr>
      <w:r w:rsidRPr="00FD30C0">
        <w:rPr>
          <w:rFonts w:ascii="Palatino Linotype" w:hAnsi="Palatino Linotype" w:cs="Arial"/>
          <w:b/>
          <w:i/>
          <w:lang w:val="es-ES"/>
        </w:rPr>
        <w:t>I</w:t>
      </w:r>
      <w:r w:rsidRPr="00FD30C0">
        <w:rPr>
          <w:rFonts w:ascii="Palatino Linotype" w:hAnsi="Palatino Linotype" w:cs="Arial"/>
          <w:i/>
          <w:lang w:val="es-ES"/>
        </w:rPr>
        <w:t>. El sujeto obligado ante la cual se presentó la solicitud;</w:t>
      </w:r>
    </w:p>
    <w:p w14:paraId="519FD04F" w14:textId="77777777" w:rsidR="008A72C9" w:rsidRPr="00FD30C0" w:rsidRDefault="008A72C9" w:rsidP="008A72C9">
      <w:pPr>
        <w:ind w:left="851" w:right="899"/>
        <w:jc w:val="both"/>
        <w:textAlignment w:val="baseline"/>
        <w:rPr>
          <w:rFonts w:ascii="Palatino Linotype" w:hAnsi="Palatino Linotype" w:cs="Arial"/>
          <w:i/>
          <w:lang w:val="es-ES"/>
        </w:rPr>
      </w:pPr>
      <w:r w:rsidRPr="00FD30C0">
        <w:rPr>
          <w:rFonts w:ascii="Palatino Linotype" w:hAnsi="Palatino Linotype" w:cs="Arial"/>
          <w:b/>
          <w:i/>
          <w:lang w:val="es-ES"/>
        </w:rPr>
        <w:t>II</w:t>
      </w:r>
      <w:r w:rsidRPr="00FD30C0">
        <w:rPr>
          <w:rFonts w:ascii="Palatino Linotype" w:hAnsi="Palatino Linotype" w:cs="Arial"/>
          <w:i/>
          <w:lang w:val="es-ES"/>
        </w:rPr>
        <w:t>. El nombre del solicitante que recurre o de su representante y, en su caso, del tercero interesado, así como la dirección o medio que señale para recibir notificaciones;</w:t>
      </w:r>
    </w:p>
    <w:p w14:paraId="7B0742B5" w14:textId="77777777" w:rsidR="008A72C9" w:rsidRPr="00FD30C0" w:rsidRDefault="008A72C9" w:rsidP="008A72C9">
      <w:pPr>
        <w:ind w:left="851" w:right="899"/>
        <w:jc w:val="both"/>
        <w:textAlignment w:val="baseline"/>
        <w:rPr>
          <w:rFonts w:ascii="Palatino Linotype" w:hAnsi="Palatino Linotype" w:cs="Arial"/>
          <w:i/>
          <w:lang w:val="es-ES"/>
        </w:rPr>
      </w:pPr>
      <w:r w:rsidRPr="00FD30C0">
        <w:rPr>
          <w:rFonts w:ascii="Palatino Linotype" w:hAnsi="Palatino Linotype" w:cs="Arial"/>
          <w:b/>
          <w:i/>
          <w:lang w:val="es-ES"/>
        </w:rPr>
        <w:t>III</w:t>
      </w:r>
      <w:r w:rsidRPr="00FD30C0">
        <w:rPr>
          <w:rFonts w:ascii="Palatino Linotype" w:hAnsi="Palatino Linotype" w:cs="Arial"/>
          <w:i/>
          <w:lang w:val="es-ES"/>
        </w:rPr>
        <w:t>. El número de folio de respuesta de la solicitud de acceso;</w:t>
      </w:r>
    </w:p>
    <w:p w14:paraId="60971C0D" w14:textId="77777777" w:rsidR="008A72C9" w:rsidRPr="00FD30C0" w:rsidRDefault="008A72C9" w:rsidP="008A72C9">
      <w:pPr>
        <w:ind w:left="851" w:right="899"/>
        <w:jc w:val="both"/>
        <w:textAlignment w:val="baseline"/>
        <w:rPr>
          <w:rFonts w:ascii="Palatino Linotype" w:hAnsi="Palatino Linotype" w:cs="Arial"/>
          <w:i/>
          <w:lang w:val="es-ES"/>
        </w:rPr>
      </w:pPr>
      <w:r w:rsidRPr="00FD30C0">
        <w:rPr>
          <w:rFonts w:ascii="Palatino Linotype" w:hAnsi="Palatino Linotype" w:cs="Arial"/>
          <w:b/>
          <w:i/>
          <w:lang w:val="es-ES"/>
        </w:rPr>
        <w:t>IV</w:t>
      </w:r>
      <w:r w:rsidRPr="00FD30C0">
        <w:rPr>
          <w:rFonts w:ascii="Palatino Linotype" w:hAnsi="Palatino Linotype" w:cs="Arial"/>
          <w:i/>
          <w:lang w:val="es-ES"/>
        </w:rPr>
        <w:t>. La fecha en que fue notificada la respuesta al solicitante o tuvo conocimiento del acto reclamado, o de presentación de la solicitud, en caso de falta de respuesta;</w:t>
      </w:r>
    </w:p>
    <w:p w14:paraId="201C1A22" w14:textId="77777777" w:rsidR="008A72C9" w:rsidRPr="00FD30C0" w:rsidRDefault="008A72C9" w:rsidP="008A72C9">
      <w:pPr>
        <w:ind w:left="851" w:right="899"/>
        <w:jc w:val="both"/>
        <w:textAlignment w:val="baseline"/>
        <w:rPr>
          <w:rFonts w:ascii="Palatino Linotype" w:hAnsi="Palatino Linotype" w:cs="Arial"/>
          <w:i/>
          <w:lang w:val="es-ES"/>
        </w:rPr>
      </w:pPr>
      <w:r w:rsidRPr="00FD30C0">
        <w:rPr>
          <w:rFonts w:ascii="Palatino Linotype" w:hAnsi="Palatino Linotype" w:cs="Arial"/>
          <w:b/>
          <w:i/>
          <w:lang w:val="es-ES"/>
        </w:rPr>
        <w:t>V</w:t>
      </w:r>
      <w:r w:rsidRPr="00FD30C0">
        <w:rPr>
          <w:rFonts w:ascii="Palatino Linotype" w:hAnsi="Palatino Linotype" w:cs="Arial"/>
          <w:i/>
          <w:lang w:val="es-ES"/>
        </w:rPr>
        <w:t>. El acto que se recurre;</w:t>
      </w:r>
    </w:p>
    <w:p w14:paraId="7123440B" w14:textId="77777777" w:rsidR="008A72C9" w:rsidRPr="00FD30C0" w:rsidRDefault="008A72C9" w:rsidP="008A72C9">
      <w:pPr>
        <w:ind w:left="851" w:right="899"/>
        <w:jc w:val="both"/>
        <w:textAlignment w:val="baseline"/>
        <w:rPr>
          <w:rFonts w:ascii="Palatino Linotype" w:hAnsi="Palatino Linotype" w:cs="Arial"/>
          <w:i/>
          <w:lang w:val="es-ES"/>
        </w:rPr>
      </w:pPr>
      <w:r w:rsidRPr="00FD30C0">
        <w:rPr>
          <w:rFonts w:ascii="Palatino Linotype" w:hAnsi="Palatino Linotype" w:cs="Arial"/>
          <w:b/>
          <w:i/>
          <w:lang w:val="es-ES"/>
        </w:rPr>
        <w:t>VI</w:t>
      </w:r>
      <w:r w:rsidRPr="00FD30C0">
        <w:rPr>
          <w:rFonts w:ascii="Palatino Linotype" w:hAnsi="Palatino Linotype" w:cs="Arial"/>
          <w:i/>
          <w:lang w:val="es-ES"/>
        </w:rPr>
        <w:t>. Las razones o motivos de inconformidad;</w:t>
      </w:r>
    </w:p>
    <w:p w14:paraId="70F654F3" w14:textId="77777777" w:rsidR="008A72C9" w:rsidRPr="00FD30C0" w:rsidRDefault="008A72C9" w:rsidP="008A72C9">
      <w:pPr>
        <w:ind w:left="851" w:right="899"/>
        <w:jc w:val="both"/>
        <w:textAlignment w:val="baseline"/>
        <w:rPr>
          <w:rFonts w:ascii="Palatino Linotype" w:hAnsi="Palatino Linotype" w:cs="Arial"/>
          <w:i/>
          <w:lang w:val="es-ES"/>
        </w:rPr>
      </w:pPr>
      <w:r w:rsidRPr="00FD30C0">
        <w:rPr>
          <w:rFonts w:ascii="Palatino Linotype" w:hAnsi="Palatino Linotype" w:cs="Arial"/>
          <w:b/>
          <w:i/>
          <w:lang w:val="es-ES"/>
        </w:rPr>
        <w:t>VII</w:t>
      </w:r>
      <w:r w:rsidRPr="00FD30C0">
        <w:rPr>
          <w:rFonts w:ascii="Palatino Linotype" w:hAnsi="Palatino Linotype" w:cs="Arial"/>
          <w:i/>
          <w:lang w:val="es-ES"/>
        </w:rPr>
        <w:t>. La copia de la respuesta que se impugna y, en su caso, de la notificación correspondiente, en el caso de respuesta de la solicitud; y</w:t>
      </w:r>
    </w:p>
    <w:p w14:paraId="3525F154" w14:textId="77777777" w:rsidR="008A72C9" w:rsidRPr="00FD30C0" w:rsidRDefault="008A72C9" w:rsidP="008A72C9">
      <w:pPr>
        <w:ind w:left="851" w:right="899"/>
        <w:jc w:val="both"/>
        <w:textAlignment w:val="baseline"/>
        <w:rPr>
          <w:rFonts w:ascii="Palatino Linotype" w:hAnsi="Palatino Linotype" w:cs="Arial"/>
          <w:i/>
          <w:lang w:val="es-ES"/>
        </w:rPr>
      </w:pPr>
      <w:r w:rsidRPr="00FD30C0">
        <w:rPr>
          <w:rFonts w:ascii="Palatino Linotype" w:hAnsi="Palatino Linotype" w:cs="Arial"/>
          <w:b/>
          <w:i/>
          <w:lang w:val="es-ES"/>
        </w:rPr>
        <w:t>VIII.</w:t>
      </w:r>
      <w:r w:rsidRPr="00FD30C0">
        <w:rPr>
          <w:rFonts w:ascii="Palatino Linotype" w:hAnsi="Palatino Linotype" w:cs="Arial"/>
          <w:i/>
          <w:lang w:val="es-ES"/>
        </w:rPr>
        <w:t xml:space="preserve"> Firma del recurrente, en su caso, cuando se presente por escrito, requisito sin el cual se dará trámite al recurso.</w:t>
      </w:r>
    </w:p>
    <w:p w14:paraId="0BA7F185" w14:textId="77777777" w:rsidR="008A72C9" w:rsidRPr="00FD30C0" w:rsidRDefault="008A72C9" w:rsidP="008A72C9">
      <w:pPr>
        <w:ind w:left="851" w:right="899"/>
        <w:jc w:val="both"/>
        <w:textAlignment w:val="baseline"/>
        <w:rPr>
          <w:rFonts w:ascii="Palatino Linotype" w:hAnsi="Palatino Linotype" w:cs="Arial"/>
          <w:i/>
          <w:lang w:val="es-ES"/>
        </w:rPr>
      </w:pPr>
      <w:r w:rsidRPr="00FD30C0">
        <w:rPr>
          <w:rFonts w:ascii="Palatino Linotype" w:hAnsi="Palatino Linotype" w:cs="Arial"/>
          <w:i/>
          <w:lang w:val="es-ES"/>
        </w:rPr>
        <w:t>Adicionalmente, se podrán anexar las pruebas y demás elementos que considere procedentes someter a juicio del Instituto.</w:t>
      </w:r>
    </w:p>
    <w:p w14:paraId="44E9322A" w14:textId="77777777" w:rsidR="008A72C9" w:rsidRPr="00FD30C0" w:rsidRDefault="008A72C9" w:rsidP="008A72C9">
      <w:pPr>
        <w:ind w:left="851" w:right="899"/>
        <w:jc w:val="both"/>
        <w:textAlignment w:val="baseline"/>
        <w:rPr>
          <w:rFonts w:ascii="Palatino Linotype" w:hAnsi="Palatino Linotype" w:cs="Arial"/>
          <w:i/>
          <w:lang w:val="es-ES"/>
        </w:rPr>
      </w:pPr>
      <w:r w:rsidRPr="00FD30C0">
        <w:rPr>
          <w:rFonts w:ascii="Palatino Linotype" w:hAnsi="Palatino Linotype" w:cs="Arial"/>
          <w:i/>
          <w:lang w:val="es-ES"/>
        </w:rPr>
        <w:t>En ningún caso será necesario que el particular ratifique el recurso de revisión interpuesto.</w:t>
      </w:r>
    </w:p>
    <w:p w14:paraId="41364D99" w14:textId="77777777" w:rsidR="008A72C9" w:rsidRPr="00FD30C0" w:rsidRDefault="008A72C9" w:rsidP="008A72C9">
      <w:pPr>
        <w:spacing w:line="360" w:lineRule="auto"/>
        <w:jc w:val="both"/>
        <w:textAlignment w:val="baseline"/>
        <w:rPr>
          <w:rFonts w:ascii="Palatino Linotype" w:hAnsi="Palatino Linotype" w:cs="Arial"/>
          <w:i/>
          <w:lang w:val="es-ES"/>
        </w:rPr>
      </w:pPr>
      <w:r w:rsidRPr="00FD30C0">
        <w:rPr>
          <w:rFonts w:ascii="Palatino Linotype" w:hAnsi="Palatino Linotype" w:cs="Arial"/>
          <w:i/>
          <w:lang w:val="es-ES"/>
        </w:rPr>
        <w:t>En caso de que el recurso se interponga de manera electrónica no será indispensable que contengan los requisitos establecidos en las fracciones II, IV, VII y VIII.”</w:t>
      </w:r>
    </w:p>
    <w:p w14:paraId="46863668" w14:textId="77777777" w:rsidR="00F13ED9" w:rsidRPr="00FD30C0" w:rsidRDefault="00F13ED9" w:rsidP="00F13ED9">
      <w:pPr>
        <w:spacing w:line="360" w:lineRule="auto"/>
        <w:jc w:val="both"/>
        <w:textAlignment w:val="baseline"/>
        <w:rPr>
          <w:rFonts w:ascii="Palatino Linotype" w:hAnsi="Palatino Linotype"/>
          <w:b/>
          <w:lang w:eastAsia="es-MX"/>
        </w:rPr>
      </w:pPr>
    </w:p>
    <w:p w14:paraId="76E8AB51" w14:textId="12B2A35A" w:rsidR="00245D17" w:rsidRPr="00FD30C0" w:rsidRDefault="00245D17" w:rsidP="004C5C21">
      <w:pPr>
        <w:spacing w:line="360" w:lineRule="auto"/>
        <w:jc w:val="both"/>
        <w:rPr>
          <w:rFonts w:ascii="Palatino Linotype" w:hAnsi="Palatino Linotype" w:cs="Arial"/>
          <w:b/>
        </w:rPr>
      </w:pPr>
      <w:r w:rsidRPr="00FD30C0">
        <w:rPr>
          <w:rFonts w:ascii="Palatino Linotype" w:hAnsi="Palatino Linotype" w:cs="Arial"/>
          <w:b/>
        </w:rPr>
        <w:t xml:space="preserve">QUINTO. Análisis </w:t>
      </w:r>
      <w:r w:rsidR="002C7B76" w:rsidRPr="00FD30C0">
        <w:rPr>
          <w:rFonts w:ascii="Palatino Linotype" w:hAnsi="Palatino Linotype" w:cs="Arial"/>
          <w:b/>
        </w:rPr>
        <w:t>y estudio de la resolución.</w:t>
      </w:r>
    </w:p>
    <w:p w14:paraId="4B2A7859" w14:textId="77777777" w:rsidR="00655005" w:rsidRPr="00FD30C0" w:rsidRDefault="00655005" w:rsidP="00655005">
      <w:pPr>
        <w:spacing w:line="360" w:lineRule="auto"/>
        <w:jc w:val="both"/>
        <w:rPr>
          <w:rFonts w:ascii="Palatino Linotype" w:hAnsi="Palatino Linotype" w:cs="Palatino Linotype"/>
        </w:rPr>
      </w:pPr>
      <w:bookmarkStart w:id="1" w:name="_Hlk101872276"/>
      <w:r w:rsidRPr="00FD30C0">
        <w:rPr>
          <w:rFonts w:ascii="Palatino Linotype" w:hAnsi="Palatino Linotype" w:cs="Palatino Linotype"/>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6A8714FF" w14:textId="3E301717" w:rsidR="00655005" w:rsidRPr="00FD30C0" w:rsidRDefault="00655005" w:rsidP="00655005">
      <w:pPr>
        <w:spacing w:line="360" w:lineRule="auto"/>
        <w:ind w:right="49"/>
        <w:jc w:val="both"/>
        <w:rPr>
          <w:rFonts w:ascii="Palatino Linotype" w:eastAsiaTheme="minorEastAsia" w:hAnsi="Palatino Linotype" w:cs="Arial"/>
        </w:rPr>
      </w:pPr>
      <w:r w:rsidRPr="00FD30C0">
        <w:rPr>
          <w:rFonts w:ascii="Palatino Linotype" w:eastAsiaTheme="minorEastAsia" w:hAnsi="Palatino Linotype" w:cs="Arial"/>
        </w:rPr>
        <w:t xml:space="preserve">Por consiguiente, procederemos al análisis del </w:t>
      </w:r>
      <w:r w:rsidRPr="00FD30C0">
        <w:rPr>
          <w:rFonts w:ascii="Palatino Linotype" w:eastAsiaTheme="minorEastAsia" w:hAnsi="Palatino Linotype" w:cs="Arial"/>
          <w:b/>
          <w:bCs/>
        </w:rPr>
        <w:t>c</w:t>
      </w:r>
      <w:r w:rsidRPr="00FD30C0">
        <w:rPr>
          <w:rFonts w:ascii="Palatino Linotype" w:eastAsiaTheme="minorEastAsia" w:hAnsi="Palatino Linotype" w:cs="Arial"/>
          <w:b/>
        </w:rPr>
        <w:t xml:space="preserve">aso en concreto, </w:t>
      </w:r>
      <w:r w:rsidRPr="00FD30C0">
        <w:rPr>
          <w:rFonts w:ascii="Palatino Linotype" w:eastAsiaTheme="minorEastAsia" w:hAnsi="Palatino Linotype" w:cs="Arial"/>
          <w:bCs/>
        </w:rPr>
        <w:t xml:space="preserve">por lo tanto, es </w:t>
      </w:r>
      <w:r w:rsidRPr="00FD30C0">
        <w:rPr>
          <w:rFonts w:ascii="Palatino Linotype" w:eastAsiaTheme="minorEastAsia" w:hAnsi="Palatino Linotype" w:cs="Arial"/>
        </w:rPr>
        <w:t xml:space="preserve">indispensable señalar lo que requirió </w:t>
      </w:r>
      <w:r w:rsidR="00040CEE" w:rsidRPr="00FD30C0">
        <w:rPr>
          <w:rFonts w:ascii="Palatino Linotype" w:eastAsiaTheme="minorEastAsia" w:hAnsi="Palatino Linotype" w:cs="Arial"/>
          <w:b/>
        </w:rPr>
        <w:t>LA</w:t>
      </w:r>
      <w:r w:rsidRPr="00FD30C0">
        <w:rPr>
          <w:rFonts w:ascii="Palatino Linotype" w:eastAsiaTheme="minorEastAsia" w:hAnsi="Palatino Linotype" w:cs="Arial"/>
          <w:b/>
        </w:rPr>
        <w:t xml:space="preserve"> </w:t>
      </w:r>
      <w:r w:rsidR="00040CEE" w:rsidRPr="00FD30C0">
        <w:rPr>
          <w:rFonts w:ascii="Palatino Linotype" w:eastAsiaTheme="minorEastAsia" w:hAnsi="Palatino Linotype" w:cs="Arial"/>
          <w:b/>
        </w:rPr>
        <w:t>RECURRENTE</w:t>
      </w:r>
      <w:r w:rsidR="00040CEE" w:rsidRPr="00FD30C0">
        <w:rPr>
          <w:rFonts w:ascii="Palatino Linotype" w:eastAsiaTheme="minorEastAsia" w:hAnsi="Palatino Linotype" w:cs="Arial"/>
        </w:rPr>
        <w:t xml:space="preserve"> </w:t>
      </w:r>
      <w:r w:rsidRPr="00FD30C0">
        <w:rPr>
          <w:rFonts w:ascii="Palatino Linotype" w:eastAsiaTheme="minorEastAsia" w:hAnsi="Palatino Linotype" w:cs="Arial"/>
        </w:rPr>
        <w:t xml:space="preserve">en la solicitud de acceso a la información, lo cual fue: </w:t>
      </w:r>
    </w:p>
    <w:p w14:paraId="03D495CA" w14:textId="77777777" w:rsidR="008A72C9" w:rsidRPr="00FD30C0" w:rsidRDefault="008A72C9" w:rsidP="00CD4A55">
      <w:pPr>
        <w:spacing w:line="360" w:lineRule="auto"/>
        <w:jc w:val="both"/>
        <w:rPr>
          <w:rFonts w:ascii="Palatino Linotype" w:hAnsi="Palatino Linotype"/>
          <w:lang w:eastAsia="es-MX"/>
        </w:rPr>
      </w:pPr>
    </w:p>
    <w:p w14:paraId="6E0D1FB6" w14:textId="70EF8394" w:rsidR="008A72C9" w:rsidRPr="00FD30C0" w:rsidRDefault="008A72C9" w:rsidP="008A72C9">
      <w:pPr>
        <w:pStyle w:val="Prrafodelista"/>
        <w:numPr>
          <w:ilvl w:val="0"/>
          <w:numId w:val="39"/>
        </w:numPr>
        <w:spacing w:line="360" w:lineRule="auto"/>
        <w:jc w:val="both"/>
        <w:rPr>
          <w:rFonts w:ascii="Palatino Linotype" w:hAnsi="Palatino Linotype"/>
          <w:lang w:eastAsia="es-MX"/>
        </w:rPr>
      </w:pPr>
      <w:bookmarkStart w:id="2" w:name="_Hlk161305009"/>
      <w:r w:rsidRPr="00FD30C0">
        <w:rPr>
          <w:rFonts w:ascii="Palatino Linotype" w:hAnsi="Palatino Linotype"/>
          <w:lang w:eastAsia="es-MX"/>
        </w:rPr>
        <w:t>¿Qué bienes inmueble</w:t>
      </w:r>
      <w:r w:rsidR="00F84B60" w:rsidRPr="00FD30C0">
        <w:rPr>
          <w:rFonts w:ascii="Palatino Linotype" w:hAnsi="Palatino Linotype"/>
          <w:lang w:eastAsia="es-MX"/>
        </w:rPr>
        <w:t>s ha adquirido el ayuntamiento?</w:t>
      </w:r>
    </w:p>
    <w:p w14:paraId="2C3DA150" w14:textId="72E9595E" w:rsidR="008A72C9" w:rsidRPr="00FD30C0" w:rsidRDefault="00F84B60" w:rsidP="008A72C9">
      <w:pPr>
        <w:pStyle w:val="Prrafodelista"/>
        <w:numPr>
          <w:ilvl w:val="0"/>
          <w:numId w:val="39"/>
        </w:numPr>
        <w:spacing w:line="360" w:lineRule="auto"/>
        <w:jc w:val="both"/>
        <w:rPr>
          <w:rFonts w:ascii="Palatino Linotype" w:hAnsi="Palatino Linotype"/>
          <w:lang w:eastAsia="es-MX"/>
        </w:rPr>
      </w:pPr>
      <w:r w:rsidRPr="00FD30C0">
        <w:rPr>
          <w:rFonts w:ascii="Palatino Linotype" w:hAnsi="Palatino Linotype"/>
          <w:lang w:eastAsia="es-MX"/>
        </w:rPr>
        <w:t>¿C</w:t>
      </w:r>
      <w:r w:rsidR="008A72C9" w:rsidRPr="00FD30C0">
        <w:rPr>
          <w:rFonts w:ascii="Palatino Linotype" w:hAnsi="Palatino Linotype"/>
          <w:lang w:eastAsia="es-MX"/>
        </w:rPr>
        <w:t>uál fue el costo de los mismo</w:t>
      </w:r>
      <w:r w:rsidRPr="00FD30C0">
        <w:rPr>
          <w:rFonts w:ascii="Palatino Linotype" w:hAnsi="Palatino Linotype"/>
          <w:lang w:eastAsia="es-MX"/>
        </w:rPr>
        <w:t>s de enero del 2023 a la fecha?</w:t>
      </w:r>
    </w:p>
    <w:p w14:paraId="626DC59A" w14:textId="11D06615" w:rsidR="00F84B60" w:rsidRPr="00FD30C0" w:rsidRDefault="008A72C9" w:rsidP="008A72C9">
      <w:pPr>
        <w:pStyle w:val="Prrafodelista"/>
        <w:numPr>
          <w:ilvl w:val="0"/>
          <w:numId w:val="39"/>
        </w:numPr>
        <w:spacing w:line="360" w:lineRule="auto"/>
        <w:jc w:val="both"/>
        <w:rPr>
          <w:rFonts w:ascii="Palatino Linotype" w:hAnsi="Palatino Linotype"/>
          <w:lang w:eastAsia="es-MX"/>
        </w:rPr>
      </w:pPr>
      <w:r w:rsidRPr="00FD30C0">
        <w:rPr>
          <w:rFonts w:ascii="Palatino Linotype" w:hAnsi="Palatino Linotype"/>
          <w:lang w:eastAsia="es-MX"/>
        </w:rPr>
        <w:t>¿Cuándo fueron ingresados al patrimonio muni</w:t>
      </w:r>
      <w:r w:rsidR="00F84B60" w:rsidRPr="00FD30C0">
        <w:rPr>
          <w:rFonts w:ascii="Palatino Linotype" w:hAnsi="Palatino Linotype"/>
          <w:lang w:eastAsia="es-MX"/>
        </w:rPr>
        <w:t>cipal?</w:t>
      </w:r>
    </w:p>
    <w:p w14:paraId="7D2882DF" w14:textId="3D893660" w:rsidR="008A72C9" w:rsidRPr="00FD30C0" w:rsidRDefault="00F84B60" w:rsidP="008A72C9">
      <w:pPr>
        <w:pStyle w:val="Prrafodelista"/>
        <w:numPr>
          <w:ilvl w:val="0"/>
          <w:numId w:val="39"/>
        </w:numPr>
        <w:spacing w:line="360" w:lineRule="auto"/>
        <w:jc w:val="both"/>
        <w:rPr>
          <w:rFonts w:ascii="Palatino Linotype" w:hAnsi="Palatino Linotype"/>
          <w:lang w:eastAsia="es-MX"/>
        </w:rPr>
      </w:pPr>
      <w:r w:rsidRPr="00FD30C0">
        <w:rPr>
          <w:rFonts w:ascii="Palatino Linotype" w:hAnsi="Palatino Linotype"/>
          <w:lang w:eastAsia="es-MX"/>
        </w:rPr>
        <w:t>Copia de las actas y contratos.</w:t>
      </w:r>
    </w:p>
    <w:p w14:paraId="0AB89401" w14:textId="587D7BB7" w:rsidR="008A72C9" w:rsidRPr="00FD30C0" w:rsidRDefault="008A72C9" w:rsidP="008A72C9">
      <w:pPr>
        <w:pStyle w:val="Prrafodelista"/>
        <w:numPr>
          <w:ilvl w:val="0"/>
          <w:numId w:val="39"/>
        </w:numPr>
        <w:spacing w:line="360" w:lineRule="auto"/>
        <w:jc w:val="both"/>
        <w:rPr>
          <w:rFonts w:ascii="Palatino Linotype" w:hAnsi="Palatino Linotype"/>
          <w:lang w:eastAsia="es-MX"/>
        </w:rPr>
      </w:pPr>
      <w:r w:rsidRPr="00FD30C0">
        <w:rPr>
          <w:rFonts w:ascii="Palatino Linotype" w:hAnsi="Palatino Linotype"/>
          <w:lang w:eastAsia="es-MX"/>
        </w:rPr>
        <w:t>¿Qué bienes se han dado de baja del patrimonio municipal d</w:t>
      </w:r>
      <w:r w:rsidR="00F84B60" w:rsidRPr="00FD30C0">
        <w:rPr>
          <w:rFonts w:ascii="Palatino Linotype" w:hAnsi="Palatino Linotype"/>
          <w:lang w:eastAsia="es-MX"/>
        </w:rPr>
        <w:t>esde marzo d</w:t>
      </w:r>
      <w:r w:rsidR="0091380F" w:rsidRPr="00FD30C0">
        <w:rPr>
          <w:rFonts w:ascii="Palatino Linotype" w:hAnsi="Palatino Linotype"/>
          <w:lang w:eastAsia="es-MX"/>
        </w:rPr>
        <w:t>e 2023 a la fecha?</w:t>
      </w:r>
    </w:p>
    <w:p w14:paraId="719D4587" w14:textId="1B2E8F70" w:rsidR="008A72C9" w:rsidRPr="00FD30C0" w:rsidRDefault="008A72C9" w:rsidP="008A72C9">
      <w:pPr>
        <w:pStyle w:val="Prrafodelista"/>
        <w:numPr>
          <w:ilvl w:val="0"/>
          <w:numId w:val="39"/>
        </w:numPr>
        <w:spacing w:line="360" w:lineRule="auto"/>
        <w:jc w:val="both"/>
        <w:rPr>
          <w:rFonts w:ascii="Palatino Linotype" w:hAnsi="Palatino Linotype"/>
          <w:lang w:eastAsia="es-MX"/>
        </w:rPr>
      </w:pPr>
      <w:r w:rsidRPr="00FD30C0">
        <w:rPr>
          <w:rFonts w:ascii="Palatino Linotype" w:hAnsi="Palatino Linotype"/>
          <w:lang w:eastAsia="es-MX"/>
        </w:rPr>
        <w:t xml:space="preserve">¿Qué obras públicas se han realizado de enero del 2023 a </w:t>
      </w:r>
      <w:r w:rsidR="00F84B60" w:rsidRPr="00FD30C0">
        <w:rPr>
          <w:rFonts w:ascii="Palatino Linotype" w:hAnsi="Palatino Linotype"/>
          <w:lang w:eastAsia="es-MX"/>
        </w:rPr>
        <w:t>la fecha?</w:t>
      </w:r>
    </w:p>
    <w:p w14:paraId="2DD5DB66" w14:textId="7FA370C8" w:rsidR="008A72C9" w:rsidRPr="00FD30C0" w:rsidRDefault="0091380F" w:rsidP="008A72C9">
      <w:pPr>
        <w:pStyle w:val="Prrafodelista"/>
        <w:numPr>
          <w:ilvl w:val="0"/>
          <w:numId w:val="39"/>
        </w:numPr>
        <w:spacing w:line="360" w:lineRule="auto"/>
        <w:jc w:val="both"/>
        <w:rPr>
          <w:rFonts w:ascii="Palatino Linotype" w:hAnsi="Palatino Linotype"/>
          <w:lang w:eastAsia="es-MX"/>
        </w:rPr>
      </w:pPr>
      <w:r w:rsidRPr="00FD30C0">
        <w:rPr>
          <w:rFonts w:ascii="Palatino Linotype" w:hAnsi="Palatino Linotype"/>
          <w:lang w:eastAsia="es-MX"/>
        </w:rPr>
        <w:t>¿C</w:t>
      </w:r>
      <w:r w:rsidR="008A72C9" w:rsidRPr="00FD30C0">
        <w:rPr>
          <w:rFonts w:ascii="Palatino Linotype" w:hAnsi="Palatino Linotype"/>
          <w:lang w:eastAsia="es-MX"/>
        </w:rPr>
        <w:t>ómo fue el proceso de licitación para su realización</w:t>
      </w:r>
      <w:r w:rsidR="00F84B60" w:rsidRPr="00FD30C0">
        <w:rPr>
          <w:rFonts w:ascii="Palatino Linotype" w:hAnsi="Palatino Linotype"/>
          <w:lang w:eastAsia="es-MX"/>
        </w:rPr>
        <w:t xml:space="preserve"> y qué costo tuvo cada obra?</w:t>
      </w:r>
    </w:p>
    <w:p w14:paraId="65B8139D" w14:textId="5CEE9342" w:rsidR="008A72C9" w:rsidRPr="00FD30C0" w:rsidRDefault="008A72C9" w:rsidP="00F84B60">
      <w:pPr>
        <w:pStyle w:val="Prrafodelista"/>
        <w:numPr>
          <w:ilvl w:val="0"/>
          <w:numId w:val="39"/>
        </w:numPr>
        <w:spacing w:line="360" w:lineRule="auto"/>
        <w:jc w:val="both"/>
        <w:rPr>
          <w:rFonts w:ascii="Palatino Linotype" w:hAnsi="Palatino Linotype"/>
          <w:lang w:eastAsia="es-MX"/>
        </w:rPr>
      </w:pPr>
      <w:r w:rsidRPr="00FD30C0">
        <w:rPr>
          <w:rFonts w:ascii="Palatino Linotype" w:hAnsi="Palatino Linotype"/>
          <w:lang w:eastAsia="es-MX"/>
        </w:rPr>
        <w:t>¿Qué bienes inmuebles renta el h. ayuntamien</w:t>
      </w:r>
      <w:r w:rsidR="00F84B60" w:rsidRPr="00FD30C0">
        <w:rPr>
          <w:rFonts w:ascii="Palatino Linotype" w:hAnsi="Palatino Linotype"/>
          <w:lang w:eastAsia="es-MX"/>
        </w:rPr>
        <w:t>to y que costo mensual tienen? agregar copia del contrato.</w:t>
      </w:r>
    </w:p>
    <w:p w14:paraId="55454C33" w14:textId="77777777" w:rsidR="00F84B60" w:rsidRPr="00FD30C0" w:rsidRDefault="008A72C9" w:rsidP="00F84B60">
      <w:pPr>
        <w:pStyle w:val="Prrafodelista"/>
        <w:numPr>
          <w:ilvl w:val="0"/>
          <w:numId w:val="39"/>
        </w:numPr>
        <w:spacing w:line="360" w:lineRule="auto"/>
        <w:jc w:val="both"/>
        <w:rPr>
          <w:rFonts w:ascii="Palatino Linotype" w:hAnsi="Palatino Linotype"/>
          <w:lang w:eastAsia="es-MX"/>
        </w:rPr>
      </w:pPr>
      <w:r w:rsidRPr="00FD30C0">
        <w:rPr>
          <w:rFonts w:ascii="Palatino Linotype" w:hAnsi="Palatino Linotype"/>
          <w:lang w:eastAsia="es-MX"/>
        </w:rPr>
        <w:t xml:space="preserve">¿Qué vehículos fueron adquiridos de enero del 2023 </w:t>
      </w:r>
      <w:r w:rsidR="00F84B60" w:rsidRPr="00FD30C0">
        <w:rPr>
          <w:rFonts w:ascii="Palatino Linotype" w:hAnsi="Palatino Linotype"/>
          <w:lang w:eastAsia="es-MX"/>
        </w:rPr>
        <w:t>a la fecha?</w:t>
      </w:r>
    </w:p>
    <w:p w14:paraId="20602A1A" w14:textId="56349A58" w:rsidR="000C7F84" w:rsidRPr="00FD30C0" w:rsidRDefault="00F84B60" w:rsidP="00F84B60">
      <w:pPr>
        <w:pStyle w:val="Prrafodelista"/>
        <w:numPr>
          <w:ilvl w:val="0"/>
          <w:numId w:val="39"/>
        </w:numPr>
        <w:spacing w:line="360" w:lineRule="auto"/>
        <w:jc w:val="both"/>
        <w:rPr>
          <w:rFonts w:ascii="Palatino Linotype" w:hAnsi="Palatino Linotype"/>
          <w:lang w:eastAsia="es-MX"/>
        </w:rPr>
      </w:pPr>
      <w:r w:rsidRPr="00FD30C0">
        <w:rPr>
          <w:rFonts w:ascii="Palatino Linotype" w:hAnsi="Palatino Linotype"/>
          <w:lang w:eastAsia="es-MX"/>
        </w:rPr>
        <w:t>¿Q</w:t>
      </w:r>
      <w:r w:rsidR="008A72C9" w:rsidRPr="00FD30C0">
        <w:rPr>
          <w:rFonts w:ascii="Palatino Linotype" w:hAnsi="Palatino Linotype"/>
          <w:lang w:eastAsia="es-MX"/>
        </w:rPr>
        <w:t>ué uso se les atribuye a los mismos y el costo que estos generan?</w:t>
      </w:r>
    </w:p>
    <w:bookmarkEnd w:id="2"/>
    <w:p w14:paraId="2D551644" w14:textId="77777777" w:rsidR="00CD4A55" w:rsidRPr="00FD30C0" w:rsidRDefault="00CD4A55" w:rsidP="00CD4A55">
      <w:pPr>
        <w:spacing w:line="360" w:lineRule="auto"/>
        <w:jc w:val="both"/>
        <w:rPr>
          <w:rFonts w:ascii="Palatino Linotype" w:eastAsia="Palatino Linotype" w:hAnsi="Palatino Linotype" w:cs="Palatino Linotype"/>
        </w:rPr>
      </w:pPr>
    </w:p>
    <w:p w14:paraId="58AE50A8" w14:textId="4EB30626" w:rsidR="00A016C8" w:rsidRPr="00FD30C0" w:rsidRDefault="00E3245C" w:rsidP="00E3245C">
      <w:pPr>
        <w:spacing w:line="360" w:lineRule="auto"/>
        <w:jc w:val="both"/>
        <w:rPr>
          <w:rFonts w:ascii="Palatino Linotype" w:hAnsi="Palatino Linotype"/>
        </w:rPr>
      </w:pPr>
      <w:r w:rsidRPr="00FD30C0">
        <w:rPr>
          <w:rFonts w:ascii="Palatino Linotype" w:hAnsi="Palatino Linotype"/>
        </w:rPr>
        <w:t>Este Órgano Garante advierte que la información requerida por el particular corresponde a un derecho de acceso a la información pues desea conocer elementos cuya naturaleza implica invariablemente el uso y destino de recursos públicos al tratarse de la adquisición de bienes muebles a inmuebles por parte del Ayuntamiento y el uso que se le da a estos; así co</w:t>
      </w:r>
      <w:r w:rsidR="00040CEE" w:rsidRPr="00FD30C0">
        <w:rPr>
          <w:rFonts w:ascii="Palatino Linotype" w:hAnsi="Palatino Linotype"/>
        </w:rPr>
        <w:t>mo el conocer el costo de ellos.</w:t>
      </w:r>
    </w:p>
    <w:p w14:paraId="66D431A4" w14:textId="77777777" w:rsidR="00040CEE" w:rsidRPr="00FD30C0" w:rsidRDefault="00040CEE" w:rsidP="00E3245C">
      <w:pPr>
        <w:spacing w:line="360" w:lineRule="auto"/>
        <w:jc w:val="both"/>
        <w:rPr>
          <w:rFonts w:ascii="Palatino Linotype" w:hAnsi="Palatino Linotype"/>
        </w:rPr>
      </w:pPr>
    </w:p>
    <w:p w14:paraId="7AE15E93" w14:textId="0FED215F" w:rsidR="00040CEE" w:rsidRPr="00FD30C0" w:rsidRDefault="00040CEE" w:rsidP="00E3245C">
      <w:pPr>
        <w:spacing w:line="360" w:lineRule="auto"/>
        <w:jc w:val="both"/>
        <w:rPr>
          <w:rFonts w:ascii="Palatino Linotype" w:hAnsi="Palatino Linotype"/>
        </w:rPr>
      </w:pPr>
      <w:r w:rsidRPr="00FD30C0">
        <w:rPr>
          <w:rFonts w:ascii="Palatino Linotype" w:hAnsi="Palatino Linotype"/>
        </w:rPr>
        <w:t xml:space="preserve">Es importante precisar </w:t>
      </w:r>
      <w:r w:rsidR="00D56EA7" w:rsidRPr="00FD30C0">
        <w:rPr>
          <w:rFonts w:ascii="Palatino Linotype" w:hAnsi="Palatino Linotype"/>
        </w:rPr>
        <w:t>que,</w:t>
      </w:r>
      <w:r w:rsidRPr="00FD30C0">
        <w:rPr>
          <w:rFonts w:ascii="Palatino Linotype" w:hAnsi="Palatino Linotype"/>
        </w:rPr>
        <w:t xml:space="preserve"> si bien el particular formuló su solicitud en forma de cuestionamientos, lo cierto también es que estos comprenden documentales que son susceptibles de transparentar.</w:t>
      </w:r>
    </w:p>
    <w:p w14:paraId="5253C5E4" w14:textId="77777777" w:rsidR="00E3245C" w:rsidRPr="00FD30C0" w:rsidRDefault="00E3245C" w:rsidP="00CD4A55">
      <w:pPr>
        <w:spacing w:line="360" w:lineRule="auto"/>
        <w:jc w:val="both"/>
        <w:rPr>
          <w:rFonts w:ascii="Palatino Linotype" w:eastAsia="Palatino Linotype" w:hAnsi="Palatino Linotype" w:cs="Palatino Linotype"/>
        </w:rPr>
      </w:pPr>
    </w:p>
    <w:p w14:paraId="6802645F" w14:textId="794CDCBD" w:rsidR="00CE6BC3" w:rsidRPr="00FD30C0" w:rsidRDefault="00CE6BC3" w:rsidP="00CE6BC3">
      <w:pPr>
        <w:spacing w:line="360" w:lineRule="auto"/>
        <w:ind w:right="49"/>
        <w:jc w:val="both"/>
        <w:rPr>
          <w:rFonts w:ascii="Palatino Linotype" w:hAnsi="Palatino Linotype" w:cs="Arial"/>
        </w:rPr>
      </w:pPr>
      <w:r w:rsidRPr="00FD30C0">
        <w:rPr>
          <w:rFonts w:ascii="Palatino Linotype" w:eastAsia="Palatino Linotype" w:hAnsi="Palatino Linotype" w:cs="Palatino Linotype"/>
        </w:rPr>
        <w:t xml:space="preserve">Al respecto, </w:t>
      </w:r>
      <w:r w:rsidRPr="00FD30C0">
        <w:rPr>
          <w:rFonts w:ascii="Palatino Linotype" w:eastAsia="Palatino Linotype" w:hAnsi="Palatino Linotype" w:cs="Palatino Linotype"/>
          <w:b/>
        </w:rPr>
        <w:t xml:space="preserve">EL SUJETO OBLIGADO </w:t>
      </w:r>
      <w:r w:rsidR="002A4B3D" w:rsidRPr="00FD30C0">
        <w:rPr>
          <w:rFonts w:ascii="Palatino Linotype" w:eastAsia="Palatino Linotype" w:hAnsi="Palatino Linotype" w:cs="Palatino Linotype"/>
        </w:rPr>
        <w:t xml:space="preserve">en respuesta, </w:t>
      </w:r>
      <w:r w:rsidR="000A16AD" w:rsidRPr="00FD30C0">
        <w:rPr>
          <w:rFonts w:ascii="Palatino Linotype" w:eastAsia="Palatino Linotype" w:hAnsi="Palatino Linotype" w:cs="Palatino Linotype"/>
        </w:rPr>
        <w:t>a través de la Titula</w:t>
      </w:r>
      <w:r w:rsidR="002A4B3D" w:rsidRPr="00FD30C0">
        <w:rPr>
          <w:rFonts w:ascii="Palatino Linotype" w:eastAsia="Palatino Linotype" w:hAnsi="Palatino Linotype" w:cs="Palatino Linotype"/>
        </w:rPr>
        <w:t>r de la Unidad de Transparencia, brindó atención a las preguntas formuladas por el particular, las cuales se analizarán más adelante.</w:t>
      </w:r>
    </w:p>
    <w:p w14:paraId="1D15CA66" w14:textId="77777777" w:rsidR="00CE6BC3" w:rsidRPr="00FD30C0" w:rsidRDefault="00CE6BC3" w:rsidP="00091637">
      <w:pPr>
        <w:spacing w:line="360" w:lineRule="auto"/>
        <w:ind w:right="49"/>
        <w:jc w:val="both"/>
        <w:rPr>
          <w:rFonts w:ascii="Palatino Linotype" w:eastAsia="Palatino Linotype" w:hAnsi="Palatino Linotype" w:cs="Palatino Linotype"/>
          <w:b/>
        </w:rPr>
      </w:pPr>
    </w:p>
    <w:bookmarkEnd w:id="1"/>
    <w:p w14:paraId="5EDE2326" w14:textId="0A39AD96" w:rsidR="00BC44FF" w:rsidRPr="00FD30C0" w:rsidRDefault="00655005" w:rsidP="00BC44FF">
      <w:pPr>
        <w:spacing w:line="360" w:lineRule="auto"/>
        <w:jc w:val="both"/>
        <w:rPr>
          <w:rFonts w:ascii="Palatino Linotype" w:hAnsi="Palatino Linotype"/>
        </w:rPr>
      </w:pPr>
      <w:r w:rsidRPr="00FD30C0">
        <w:rPr>
          <w:rFonts w:ascii="Palatino Linotype" w:hAnsi="Palatino Linotype"/>
        </w:rPr>
        <w:t xml:space="preserve">Derivado de la respuesta del </w:t>
      </w:r>
      <w:r w:rsidRPr="00FD30C0">
        <w:rPr>
          <w:rFonts w:ascii="Palatino Linotype" w:hAnsi="Palatino Linotype"/>
          <w:b/>
          <w:bCs/>
        </w:rPr>
        <w:t>SUJETO OBLIGADO</w:t>
      </w:r>
      <w:r w:rsidR="00BC44FF" w:rsidRPr="00FD30C0">
        <w:rPr>
          <w:rFonts w:ascii="Palatino Linotype" w:hAnsi="Palatino Linotype"/>
        </w:rPr>
        <w:t xml:space="preserve"> el particular </w:t>
      </w:r>
      <w:r w:rsidRPr="00FD30C0">
        <w:rPr>
          <w:rFonts w:ascii="Palatino Linotype" w:hAnsi="Palatino Linotype"/>
        </w:rPr>
        <w:t>interpuso</w:t>
      </w:r>
      <w:r w:rsidR="00BC44FF" w:rsidRPr="00FD30C0">
        <w:rPr>
          <w:rFonts w:ascii="Palatino Linotype" w:hAnsi="Palatino Linotype"/>
        </w:rPr>
        <w:t xml:space="preserve"> el Recurso de Revisión materia del presente asunto, </w:t>
      </w:r>
      <w:r w:rsidR="00F86DDF" w:rsidRPr="00FD30C0">
        <w:rPr>
          <w:rFonts w:ascii="Palatino Linotype" w:hAnsi="Palatino Linotype"/>
        </w:rPr>
        <w:t>señalando la entrega de la información</w:t>
      </w:r>
      <w:r w:rsidR="000A16AD" w:rsidRPr="00FD30C0">
        <w:rPr>
          <w:rFonts w:ascii="Palatino Linotype" w:hAnsi="Palatino Linotype"/>
        </w:rPr>
        <w:t xml:space="preserve"> incompleta</w:t>
      </w:r>
      <w:r w:rsidR="00F86DDF" w:rsidRPr="00FD30C0">
        <w:rPr>
          <w:rFonts w:ascii="Palatino Linotype" w:hAnsi="Palatino Linotype"/>
        </w:rPr>
        <w:t xml:space="preserve">, </w:t>
      </w:r>
      <w:r w:rsidRPr="00FD30C0">
        <w:rPr>
          <w:rFonts w:ascii="Palatino Linotype" w:hAnsi="Palatino Linotype"/>
        </w:rPr>
        <w:t xml:space="preserve">por tanto, se actualizó </w:t>
      </w:r>
      <w:r w:rsidR="00F86DDF" w:rsidRPr="00FD30C0">
        <w:rPr>
          <w:rFonts w:ascii="Palatino Linotype" w:hAnsi="Palatino Linotype"/>
        </w:rPr>
        <w:t>la causal de procedencia establecid</w:t>
      </w:r>
      <w:r w:rsidR="000A16AD" w:rsidRPr="00FD30C0">
        <w:rPr>
          <w:rFonts w:ascii="Palatino Linotype" w:hAnsi="Palatino Linotype"/>
        </w:rPr>
        <w:t>a en el artículo 179, fracción V</w:t>
      </w:r>
      <w:r w:rsidR="00F86DDF" w:rsidRPr="00FD30C0">
        <w:rPr>
          <w:rFonts w:ascii="Palatino Linotype" w:hAnsi="Palatino Linotype"/>
        </w:rPr>
        <w:t xml:space="preserve"> de la Ley de Transparencia local.</w:t>
      </w:r>
      <w:r w:rsidR="00B90ADB" w:rsidRPr="00FD30C0">
        <w:rPr>
          <w:rFonts w:ascii="Palatino Linotype" w:hAnsi="Palatino Linotype"/>
        </w:rPr>
        <w:t xml:space="preserve"> </w:t>
      </w:r>
    </w:p>
    <w:p w14:paraId="29B137FE" w14:textId="77777777" w:rsidR="00B90ADB" w:rsidRPr="00FD30C0" w:rsidRDefault="00B90ADB" w:rsidP="00BC44FF">
      <w:pPr>
        <w:spacing w:line="360" w:lineRule="auto"/>
        <w:jc w:val="both"/>
        <w:rPr>
          <w:rFonts w:ascii="Palatino Linotype" w:hAnsi="Palatino Linotype"/>
        </w:rPr>
      </w:pPr>
    </w:p>
    <w:p w14:paraId="5F0245C1" w14:textId="57DE52F8" w:rsidR="00B90ADB" w:rsidRPr="00FD30C0" w:rsidRDefault="00B90ADB" w:rsidP="00BC44FF">
      <w:pPr>
        <w:spacing w:line="360" w:lineRule="auto"/>
        <w:jc w:val="both"/>
        <w:rPr>
          <w:rFonts w:ascii="Palatino Linotype" w:eastAsia="Palatino Linotype" w:hAnsi="Palatino Linotype" w:cs="Palatino Linotype"/>
        </w:rPr>
      </w:pPr>
      <w:r w:rsidRPr="00FD30C0">
        <w:rPr>
          <w:rFonts w:ascii="Palatino Linotype" w:eastAsia="Palatino Linotype" w:hAnsi="Palatino Linotype" w:cs="Palatino Linotype"/>
        </w:rPr>
        <w:t xml:space="preserve">En esa tesitura, resulta oportuno mencionar que, de los motivos de inconformidad, se advierte que, el particular solo se inconforma sobre la omisión por parte del </w:t>
      </w:r>
      <w:r w:rsidRPr="00FD30C0">
        <w:rPr>
          <w:rFonts w:ascii="Palatino Linotype" w:eastAsia="Palatino Linotype" w:hAnsi="Palatino Linotype" w:cs="Palatino Linotype"/>
          <w:b/>
        </w:rPr>
        <w:t>SUJETO OBLIGADO</w:t>
      </w:r>
      <w:r w:rsidRPr="00FD30C0">
        <w:rPr>
          <w:rFonts w:ascii="Palatino Linotype" w:eastAsia="Palatino Linotype" w:hAnsi="Palatino Linotype" w:cs="Palatino Linotype"/>
        </w:rPr>
        <w:t xml:space="preserve"> de responder uno de los cuestionamientos realizados</w:t>
      </w:r>
      <w:r w:rsidR="00A016C8" w:rsidRPr="00FD30C0">
        <w:rPr>
          <w:rFonts w:ascii="Palatino Linotype" w:eastAsia="Palatino Linotype" w:hAnsi="Palatino Linotype" w:cs="Palatino Linotype"/>
        </w:rPr>
        <w:t>.</w:t>
      </w:r>
    </w:p>
    <w:p w14:paraId="3F25CB9D" w14:textId="77777777" w:rsidR="000A16AD" w:rsidRPr="00FD30C0" w:rsidRDefault="000A16AD" w:rsidP="00634580">
      <w:pPr>
        <w:widowControl w:val="0"/>
        <w:autoSpaceDE w:val="0"/>
        <w:autoSpaceDN w:val="0"/>
        <w:adjustRightInd w:val="0"/>
        <w:spacing w:line="360" w:lineRule="auto"/>
        <w:jc w:val="both"/>
        <w:rPr>
          <w:rFonts w:ascii="Palatino Linotype" w:hAnsi="Palatino Linotype"/>
        </w:rPr>
      </w:pPr>
    </w:p>
    <w:p w14:paraId="28010FFE" w14:textId="1BCFDA3D" w:rsidR="000A16AD" w:rsidRPr="00FD30C0" w:rsidRDefault="00E3245C" w:rsidP="00634580">
      <w:pPr>
        <w:widowControl w:val="0"/>
        <w:autoSpaceDE w:val="0"/>
        <w:autoSpaceDN w:val="0"/>
        <w:adjustRightInd w:val="0"/>
        <w:spacing w:line="360" w:lineRule="auto"/>
        <w:jc w:val="both"/>
        <w:rPr>
          <w:rFonts w:ascii="Palatino Linotype" w:hAnsi="Palatino Linotype"/>
        </w:rPr>
      </w:pPr>
      <w:r w:rsidRPr="00FD30C0">
        <w:rPr>
          <w:rFonts w:ascii="Palatino Linotype" w:hAnsi="Palatino Linotype"/>
        </w:rPr>
        <w:t>Expuesto lo anterior,</w:t>
      </w:r>
      <w:r w:rsidR="002A4B3D" w:rsidRPr="00FD30C0">
        <w:rPr>
          <w:rFonts w:ascii="Palatino Linotype" w:hAnsi="Palatino Linotype"/>
        </w:rPr>
        <w:t xml:space="preserve"> se procede al análisis de los requerimientos realizados por el particular, frente a las respuestas proporcionada por el Sujeto Obligado, con el fin de determinar, cuál d</w:t>
      </w:r>
      <w:r w:rsidR="005753D5" w:rsidRPr="00FD30C0">
        <w:rPr>
          <w:rFonts w:ascii="Palatino Linotype" w:hAnsi="Palatino Linotype"/>
        </w:rPr>
        <w:t>e los puntos solicitados careció de pronunciamiento, quedando de la siguiente manera:</w:t>
      </w:r>
    </w:p>
    <w:p w14:paraId="141B6874" w14:textId="77777777" w:rsidR="005753D5" w:rsidRDefault="005753D5" w:rsidP="00634580">
      <w:pPr>
        <w:widowControl w:val="0"/>
        <w:autoSpaceDE w:val="0"/>
        <w:autoSpaceDN w:val="0"/>
        <w:adjustRightInd w:val="0"/>
        <w:spacing w:line="360" w:lineRule="auto"/>
        <w:jc w:val="both"/>
        <w:rPr>
          <w:rFonts w:ascii="Palatino Linotype" w:hAnsi="Palatino Linotype"/>
        </w:rPr>
      </w:pPr>
    </w:p>
    <w:p w14:paraId="202B0FB7" w14:textId="77777777" w:rsidR="00FD30C0" w:rsidRDefault="00FD30C0" w:rsidP="00634580">
      <w:pPr>
        <w:widowControl w:val="0"/>
        <w:autoSpaceDE w:val="0"/>
        <w:autoSpaceDN w:val="0"/>
        <w:adjustRightInd w:val="0"/>
        <w:spacing w:line="360" w:lineRule="auto"/>
        <w:jc w:val="both"/>
        <w:rPr>
          <w:rFonts w:ascii="Palatino Linotype" w:hAnsi="Palatino Linotype"/>
        </w:rPr>
      </w:pPr>
    </w:p>
    <w:p w14:paraId="2F06968E" w14:textId="77777777" w:rsidR="00FD30C0" w:rsidRPr="00FD30C0" w:rsidRDefault="00FD30C0" w:rsidP="00634580">
      <w:pPr>
        <w:widowControl w:val="0"/>
        <w:autoSpaceDE w:val="0"/>
        <w:autoSpaceDN w:val="0"/>
        <w:adjustRightInd w:val="0"/>
        <w:spacing w:line="360" w:lineRule="auto"/>
        <w:jc w:val="both"/>
        <w:rPr>
          <w:rFonts w:ascii="Palatino Linotype" w:hAnsi="Palatino Linotype"/>
        </w:rPr>
      </w:pPr>
    </w:p>
    <w:tbl>
      <w:tblPr>
        <w:tblStyle w:val="Tablaconcuadrcula"/>
        <w:tblW w:w="0" w:type="auto"/>
        <w:tblLook w:val="04A0" w:firstRow="1" w:lastRow="0" w:firstColumn="1" w:lastColumn="0" w:noHBand="0" w:noVBand="1"/>
      </w:tblPr>
      <w:tblGrid>
        <w:gridCol w:w="4531"/>
        <w:gridCol w:w="4531"/>
      </w:tblGrid>
      <w:tr w:rsidR="00FD30C0" w:rsidRPr="00FD30C0" w14:paraId="754D89B3" w14:textId="77777777" w:rsidTr="00FD30C0">
        <w:trPr>
          <w:tblHeader/>
        </w:trPr>
        <w:tc>
          <w:tcPr>
            <w:tcW w:w="4531" w:type="dxa"/>
          </w:tcPr>
          <w:p w14:paraId="32AE4013" w14:textId="2B30C661" w:rsidR="005753D5" w:rsidRPr="00FD30C0" w:rsidRDefault="005753D5" w:rsidP="0038648E">
            <w:pPr>
              <w:pStyle w:val="Prrafodelista"/>
              <w:widowControl w:val="0"/>
              <w:autoSpaceDE w:val="0"/>
              <w:autoSpaceDN w:val="0"/>
              <w:adjustRightInd w:val="0"/>
              <w:spacing w:line="360" w:lineRule="auto"/>
              <w:ind w:left="313"/>
              <w:jc w:val="center"/>
              <w:rPr>
                <w:rFonts w:ascii="Palatino Linotype" w:hAnsi="Palatino Linotype"/>
                <w:b/>
              </w:rPr>
            </w:pPr>
            <w:r w:rsidRPr="00FD30C0">
              <w:rPr>
                <w:rFonts w:ascii="Palatino Linotype" w:hAnsi="Palatino Linotype"/>
                <w:b/>
              </w:rPr>
              <w:t>Requerimiento</w:t>
            </w:r>
            <w:r w:rsidR="0038648E" w:rsidRPr="00FD30C0">
              <w:rPr>
                <w:rFonts w:ascii="Palatino Linotype" w:hAnsi="Palatino Linotype"/>
                <w:b/>
              </w:rPr>
              <w:t>s</w:t>
            </w:r>
          </w:p>
        </w:tc>
        <w:tc>
          <w:tcPr>
            <w:tcW w:w="4531" w:type="dxa"/>
          </w:tcPr>
          <w:p w14:paraId="61DCF91C" w14:textId="04A11DE0" w:rsidR="005753D5" w:rsidRPr="00FD30C0" w:rsidRDefault="005753D5" w:rsidP="000313AE">
            <w:pPr>
              <w:widowControl w:val="0"/>
              <w:autoSpaceDE w:val="0"/>
              <w:autoSpaceDN w:val="0"/>
              <w:adjustRightInd w:val="0"/>
              <w:spacing w:line="360" w:lineRule="auto"/>
              <w:jc w:val="center"/>
              <w:rPr>
                <w:rFonts w:ascii="Palatino Linotype" w:hAnsi="Palatino Linotype"/>
                <w:b/>
              </w:rPr>
            </w:pPr>
            <w:r w:rsidRPr="00FD30C0">
              <w:rPr>
                <w:rFonts w:ascii="Palatino Linotype" w:hAnsi="Palatino Linotype"/>
                <w:b/>
              </w:rPr>
              <w:t>Respuesta</w:t>
            </w:r>
          </w:p>
        </w:tc>
      </w:tr>
      <w:tr w:rsidR="00FD30C0" w:rsidRPr="00FD30C0" w14:paraId="32FBA5FA" w14:textId="77777777" w:rsidTr="005753D5">
        <w:tc>
          <w:tcPr>
            <w:tcW w:w="4531" w:type="dxa"/>
          </w:tcPr>
          <w:p w14:paraId="4CF833C0" w14:textId="77777777" w:rsidR="000313AE" w:rsidRPr="00FD30C0" w:rsidRDefault="000313AE" w:rsidP="0038648E">
            <w:pPr>
              <w:pStyle w:val="Prrafodelista"/>
              <w:widowControl w:val="0"/>
              <w:numPr>
                <w:ilvl w:val="0"/>
                <w:numId w:val="40"/>
              </w:numPr>
              <w:autoSpaceDE w:val="0"/>
              <w:autoSpaceDN w:val="0"/>
              <w:adjustRightInd w:val="0"/>
              <w:spacing w:line="360" w:lineRule="auto"/>
              <w:ind w:left="313"/>
              <w:jc w:val="both"/>
              <w:rPr>
                <w:rFonts w:ascii="Palatino Linotype" w:hAnsi="Palatino Linotype"/>
              </w:rPr>
            </w:pPr>
            <w:r w:rsidRPr="00FD30C0">
              <w:rPr>
                <w:rFonts w:ascii="Palatino Linotype" w:hAnsi="Palatino Linotype"/>
                <w:lang w:eastAsia="es-MX"/>
              </w:rPr>
              <w:t>¿Qué bienes inmuebles ha adquirido el ayuntamiento?</w:t>
            </w:r>
          </w:p>
          <w:p w14:paraId="262FF941" w14:textId="77777777" w:rsidR="00155E06" w:rsidRPr="00FD30C0" w:rsidRDefault="00155E06" w:rsidP="0038648E">
            <w:pPr>
              <w:pStyle w:val="Prrafodelista"/>
              <w:widowControl w:val="0"/>
              <w:numPr>
                <w:ilvl w:val="0"/>
                <w:numId w:val="40"/>
              </w:numPr>
              <w:autoSpaceDE w:val="0"/>
              <w:autoSpaceDN w:val="0"/>
              <w:adjustRightInd w:val="0"/>
              <w:spacing w:line="360" w:lineRule="auto"/>
              <w:ind w:left="313"/>
              <w:jc w:val="both"/>
              <w:rPr>
                <w:rFonts w:ascii="Palatino Linotype" w:hAnsi="Palatino Linotype"/>
              </w:rPr>
            </w:pPr>
            <w:r w:rsidRPr="00FD30C0">
              <w:rPr>
                <w:rFonts w:ascii="Palatino Linotype" w:hAnsi="Palatino Linotype"/>
                <w:lang w:eastAsia="es-MX"/>
              </w:rPr>
              <w:t>¿Cuál fue el costo de los mismos de enero del 2023 a la fecha?</w:t>
            </w:r>
          </w:p>
          <w:p w14:paraId="6812E722" w14:textId="77777777" w:rsidR="00155E06" w:rsidRPr="00FD30C0" w:rsidRDefault="00155E06" w:rsidP="0038648E">
            <w:pPr>
              <w:pStyle w:val="Prrafodelista"/>
              <w:widowControl w:val="0"/>
              <w:numPr>
                <w:ilvl w:val="0"/>
                <w:numId w:val="40"/>
              </w:numPr>
              <w:autoSpaceDE w:val="0"/>
              <w:autoSpaceDN w:val="0"/>
              <w:adjustRightInd w:val="0"/>
              <w:spacing w:line="360" w:lineRule="auto"/>
              <w:ind w:left="313"/>
              <w:jc w:val="both"/>
              <w:rPr>
                <w:rFonts w:ascii="Palatino Linotype" w:hAnsi="Palatino Linotype"/>
              </w:rPr>
            </w:pPr>
            <w:r w:rsidRPr="00FD30C0">
              <w:rPr>
                <w:rFonts w:ascii="Palatino Linotype" w:hAnsi="Palatino Linotype"/>
                <w:lang w:eastAsia="es-MX"/>
              </w:rPr>
              <w:t>¿Cuándo fueron ingresados al patrimonio municipal?</w:t>
            </w:r>
          </w:p>
          <w:p w14:paraId="5AD141E1" w14:textId="3839FB03" w:rsidR="00155E06" w:rsidRPr="00FD30C0" w:rsidRDefault="00155E06" w:rsidP="0038648E">
            <w:pPr>
              <w:pStyle w:val="Prrafodelista"/>
              <w:widowControl w:val="0"/>
              <w:numPr>
                <w:ilvl w:val="0"/>
                <w:numId w:val="40"/>
              </w:numPr>
              <w:autoSpaceDE w:val="0"/>
              <w:autoSpaceDN w:val="0"/>
              <w:adjustRightInd w:val="0"/>
              <w:spacing w:line="360" w:lineRule="auto"/>
              <w:ind w:left="313"/>
              <w:jc w:val="both"/>
              <w:rPr>
                <w:rFonts w:ascii="Palatino Linotype" w:hAnsi="Palatino Linotype"/>
              </w:rPr>
            </w:pPr>
            <w:r w:rsidRPr="00FD30C0">
              <w:rPr>
                <w:rFonts w:ascii="Palatino Linotype" w:hAnsi="Palatino Linotype"/>
                <w:lang w:eastAsia="es-MX"/>
              </w:rPr>
              <w:t>Copia de las actas y contratos.</w:t>
            </w:r>
          </w:p>
        </w:tc>
        <w:tc>
          <w:tcPr>
            <w:tcW w:w="4531" w:type="dxa"/>
          </w:tcPr>
          <w:p w14:paraId="28D94A14" w14:textId="73958CA9" w:rsidR="000313AE" w:rsidRPr="00FD30C0" w:rsidRDefault="0038648E" w:rsidP="00FD30C0">
            <w:pPr>
              <w:widowControl w:val="0"/>
              <w:autoSpaceDE w:val="0"/>
              <w:autoSpaceDN w:val="0"/>
              <w:adjustRightInd w:val="0"/>
              <w:jc w:val="both"/>
              <w:rPr>
                <w:rFonts w:ascii="Palatino Linotype" w:hAnsi="Palatino Linotype"/>
              </w:rPr>
            </w:pPr>
            <w:r w:rsidRPr="00FD30C0">
              <w:rPr>
                <w:rFonts w:ascii="Palatino Linotype" w:hAnsi="Palatino Linotype"/>
              </w:rPr>
              <w:t>No hubo pronunciamiento.</w:t>
            </w:r>
          </w:p>
        </w:tc>
      </w:tr>
      <w:tr w:rsidR="00FD30C0" w:rsidRPr="00FD30C0" w14:paraId="5F2522E8" w14:textId="77777777" w:rsidTr="005753D5">
        <w:tc>
          <w:tcPr>
            <w:tcW w:w="4531" w:type="dxa"/>
          </w:tcPr>
          <w:p w14:paraId="3A0B0AD8" w14:textId="7327BDE2" w:rsidR="0038648E" w:rsidRPr="00FD30C0" w:rsidRDefault="0038648E" w:rsidP="0038648E">
            <w:pPr>
              <w:pStyle w:val="Prrafodelista"/>
              <w:widowControl w:val="0"/>
              <w:numPr>
                <w:ilvl w:val="0"/>
                <w:numId w:val="40"/>
              </w:numPr>
              <w:autoSpaceDE w:val="0"/>
              <w:autoSpaceDN w:val="0"/>
              <w:adjustRightInd w:val="0"/>
              <w:spacing w:line="360" w:lineRule="auto"/>
              <w:ind w:left="313"/>
              <w:jc w:val="both"/>
              <w:rPr>
                <w:rFonts w:ascii="Palatino Linotype" w:hAnsi="Palatino Linotype"/>
              </w:rPr>
            </w:pPr>
            <w:r w:rsidRPr="00FD30C0">
              <w:rPr>
                <w:rFonts w:ascii="Palatino Linotype" w:hAnsi="Palatino Linotype"/>
                <w:lang w:eastAsia="es-MX"/>
              </w:rPr>
              <w:t>¿Qué bienes se han dado de baja del patrimonio municipal desde marzo de 2023 a la fecha?</w:t>
            </w:r>
          </w:p>
        </w:tc>
        <w:tc>
          <w:tcPr>
            <w:tcW w:w="4531" w:type="dxa"/>
          </w:tcPr>
          <w:p w14:paraId="54ABD55D" w14:textId="0117AC2E" w:rsidR="0038648E" w:rsidRPr="00FD30C0" w:rsidRDefault="0038648E" w:rsidP="00FD30C0">
            <w:pPr>
              <w:widowControl w:val="0"/>
              <w:autoSpaceDE w:val="0"/>
              <w:autoSpaceDN w:val="0"/>
              <w:adjustRightInd w:val="0"/>
              <w:jc w:val="both"/>
              <w:rPr>
                <w:rFonts w:ascii="Palatino Linotype" w:hAnsi="Palatino Linotype"/>
              </w:rPr>
            </w:pPr>
            <w:r w:rsidRPr="00FD30C0">
              <w:rPr>
                <w:rFonts w:ascii="Palatino Linotype" w:hAnsi="Palatino Linotype"/>
              </w:rPr>
              <w:t>No hubo pronunciamiento.</w:t>
            </w:r>
          </w:p>
        </w:tc>
      </w:tr>
      <w:tr w:rsidR="00FD30C0" w:rsidRPr="00FD30C0" w14:paraId="095FCBD8" w14:textId="77777777" w:rsidTr="005753D5">
        <w:tc>
          <w:tcPr>
            <w:tcW w:w="4531" w:type="dxa"/>
          </w:tcPr>
          <w:p w14:paraId="6CF9C0A3" w14:textId="77777777" w:rsidR="0038648E" w:rsidRPr="00FD30C0" w:rsidRDefault="0038648E" w:rsidP="0038648E">
            <w:pPr>
              <w:pStyle w:val="Prrafodelista"/>
              <w:widowControl w:val="0"/>
              <w:numPr>
                <w:ilvl w:val="0"/>
                <w:numId w:val="40"/>
              </w:numPr>
              <w:autoSpaceDE w:val="0"/>
              <w:autoSpaceDN w:val="0"/>
              <w:adjustRightInd w:val="0"/>
              <w:spacing w:line="360" w:lineRule="auto"/>
              <w:ind w:left="313"/>
              <w:jc w:val="both"/>
              <w:rPr>
                <w:rFonts w:ascii="Palatino Linotype" w:hAnsi="Palatino Linotype"/>
              </w:rPr>
            </w:pPr>
            <w:r w:rsidRPr="00FD30C0">
              <w:rPr>
                <w:rFonts w:ascii="Palatino Linotype" w:hAnsi="Palatino Linotype"/>
                <w:lang w:eastAsia="es-MX"/>
              </w:rPr>
              <w:t>¿Qué obras públicas se han realizado de enero del 2023 a la fecha?</w:t>
            </w:r>
          </w:p>
          <w:p w14:paraId="2EB8FB1E" w14:textId="463FFE5C" w:rsidR="00801BD2" w:rsidRPr="00FD30C0" w:rsidRDefault="00801BD2" w:rsidP="00155E06">
            <w:pPr>
              <w:pStyle w:val="Prrafodelista"/>
              <w:widowControl w:val="0"/>
              <w:numPr>
                <w:ilvl w:val="0"/>
                <w:numId w:val="40"/>
              </w:numPr>
              <w:autoSpaceDE w:val="0"/>
              <w:autoSpaceDN w:val="0"/>
              <w:adjustRightInd w:val="0"/>
              <w:spacing w:line="360" w:lineRule="auto"/>
              <w:ind w:left="313"/>
              <w:jc w:val="both"/>
              <w:rPr>
                <w:rFonts w:ascii="Palatino Linotype" w:hAnsi="Palatino Linotype"/>
              </w:rPr>
            </w:pPr>
            <w:r w:rsidRPr="00FD30C0">
              <w:rPr>
                <w:rFonts w:ascii="Palatino Linotype" w:hAnsi="Palatino Linotype"/>
                <w:lang w:eastAsia="es-MX"/>
              </w:rPr>
              <w:t>¿Cómo fue el proceso de licitación para su realización y qué costo tuvo cada obra?</w:t>
            </w:r>
          </w:p>
        </w:tc>
        <w:tc>
          <w:tcPr>
            <w:tcW w:w="4531" w:type="dxa"/>
          </w:tcPr>
          <w:p w14:paraId="098689C4" w14:textId="42AA28E1" w:rsidR="0038648E" w:rsidRPr="00FD30C0" w:rsidRDefault="0038648E" w:rsidP="00FD30C0">
            <w:pPr>
              <w:widowControl w:val="0"/>
              <w:autoSpaceDE w:val="0"/>
              <w:autoSpaceDN w:val="0"/>
              <w:adjustRightInd w:val="0"/>
              <w:jc w:val="both"/>
              <w:rPr>
                <w:rFonts w:ascii="Palatino Linotype" w:hAnsi="Palatino Linotype"/>
                <w:i/>
              </w:rPr>
            </w:pPr>
            <w:r w:rsidRPr="00FD30C0">
              <w:rPr>
                <w:rFonts w:ascii="Palatino Linotype" w:hAnsi="Palatino Linotype"/>
                <w:i/>
              </w:rPr>
              <w:t>…Me permito comunicarle que a la fecha no se tiene obra alguna ejecutada, así mismo informo que se están llevando a cabo los procesos de adjudicación y contratación por los cuales se llevara a cabo la ejecución las obras…</w:t>
            </w:r>
          </w:p>
        </w:tc>
      </w:tr>
      <w:tr w:rsidR="00FD30C0" w:rsidRPr="00FD30C0" w14:paraId="05B871AB" w14:textId="77777777" w:rsidTr="000313AE">
        <w:tc>
          <w:tcPr>
            <w:tcW w:w="4531" w:type="dxa"/>
          </w:tcPr>
          <w:p w14:paraId="64170369" w14:textId="693BAC9A" w:rsidR="0038648E" w:rsidRPr="00FD30C0" w:rsidRDefault="0038648E" w:rsidP="0038648E">
            <w:pPr>
              <w:pStyle w:val="Prrafodelista"/>
              <w:widowControl w:val="0"/>
              <w:numPr>
                <w:ilvl w:val="0"/>
                <w:numId w:val="40"/>
              </w:numPr>
              <w:autoSpaceDE w:val="0"/>
              <w:autoSpaceDN w:val="0"/>
              <w:adjustRightInd w:val="0"/>
              <w:spacing w:line="360" w:lineRule="auto"/>
              <w:ind w:left="313"/>
              <w:jc w:val="both"/>
              <w:rPr>
                <w:rFonts w:ascii="Palatino Linotype" w:hAnsi="Palatino Linotype"/>
                <w:lang w:eastAsia="es-MX"/>
              </w:rPr>
            </w:pPr>
            <w:r w:rsidRPr="00FD30C0">
              <w:rPr>
                <w:rFonts w:ascii="Palatino Linotype" w:hAnsi="Palatino Linotype"/>
                <w:lang w:eastAsia="es-MX"/>
              </w:rPr>
              <w:t>¿Qué bienes inmuebles renta el h. ayuntamiento y que costo mensual tienen? Agregar copia del contrato.</w:t>
            </w:r>
          </w:p>
        </w:tc>
        <w:tc>
          <w:tcPr>
            <w:tcW w:w="4531" w:type="dxa"/>
          </w:tcPr>
          <w:p w14:paraId="61EABF44" w14:textId="180762A6" w:rsidR="0038648E" w:rsidRPr="00FD30C0" w:rsidRDefault="0038648E" w:rsidP="00FD30C0">
            <w:pPr>
              <w:widowControl w:val="0"/>
              <w:autoSpaceDE w:val="0"/>
              <w:autoSpaceDN w:val="0"/>
              <w:adjustRightInd w:val="0"/>
              <w:jc w:val="both"/>
              <w:rPr>
                <w:rFonts w:ascii="Palatino Linotype" w:hAnsi="Palatino Linotype"/>
                <w:i/>
              </w:rPr>
            </w:pPr>
            <w:r w:rsidRPr="00FD30C0">
              <w:rPr>
                <w:rFonts w:ascii="Palatino Linotype" w:hAnsi="Palatino Linotype"/>
                <w:i/>
              </w:rPr>
              <w:t xml:space="preserve">…Arrendamiento del bien inmueble ubicado en calle Amapola s/n, col. San Pedro, Santa María Chimalhuacán Estado de México. El uso que se le atribuye es para habilitar el departamento de limpia perteneciente a la Dirección de Servicios Públicos. Se realiza un pago mensual por la cantidad total de $ 33,920.00. </w:t>
            </w:r>
            <w:proofErr w:type="gramStart"/>
            <w:r w:rsidRPr="00FD30C0">
              <w:rPr>
                <w:rFonts w:ascii="Palatino Linotype" w:hAnsi="Palatino Linotype"/>
                <w:i/>
              </w:rPr>
              <w:t>pesos</w:t>
            </w:r>
            <w:proofErr w:type="gramEnd"/>
            <w:r w:rsidRPr="00FD30C0">
              <w:rPr>
                <w:rFonts w:ascii="Palatino Linotype" w:hAnsi="Palatino Linotype"/>
                <w:i/>
              </w:rPr>
              <w:t>. • Arrendamiento del bien inmueble ubicado en Av. Central número1, San Lorenzo Chimalhuacán, Estado de México. El uso que se le atribuye es para habilitar oficinas recaudadoras adscritas a la Tesorería Municipal. Se realiza un pago mensual por la cantidad total de $ 22,254.88 pesos. Por lo anterior, se adjunta copia simple de los contratos de los bienes inmuebles ya mencionados. …</w:t>
            </w:r>
          </w:p>
        </w:tc>
      </w:tr>
      <w:tr w:rsidR="00FD30C0" w:rsidRPr="00FD30C0" w14:paraId="0B523278" w14:textId="77777777" w:rsidTr="000313AE">
        <w:tc>
          <w:tcPr>
            <w:tcW w:w="4531" w:type="dxa"/>
          </w:tcPr>
          <w:p w14:paraId="0FED580F" w14:textId="19504B14" w:rsidR="0038648E" w:rsidRPr="00FD30C0" w:rsidRDefault="0038648E" w:rsidP="0038648E">
            <w:pPr>
              <w:pStyle w:val="Prrafodelista"/>
              <w:widowControl w:val="0"/>
              <w:numPr>
                <w:ilvl w:val="0"/>
                <w:numId w:val="40"/>
              </w:numPr>
              <w:autoSpaceDE w:val="0"/>
              <w:autoSpaceDN w:val="0"/>
              <w:adjustRightInd w:val="0"/>
              <w:spacing w:line="360" w:lineRule="auto"/>
              <w:ind w:left="313"/>
              <w:jc w:val="both"/>
              <w:rPr>
                <w:rFonts w:ascii="Palatino Linotype" w:hAnsi="Palatino Linotype"/>
                <w:lang w:eastAsia="es-MX"/>
              </w:rPr>
            </w:pPr>
            <w:r w:rsidRPr="00FD30C0">
              <w:rPr>
                <w:rFonts w:ascii="Palatino Linotype" w:hAnsi="Palatino Linotype"/>
                <w:lang w:eastAsia="es-MX"/>
              </w:rPr>
              <w:t>¿Qué vehículos fueron adquiridos de enero del 2023 a la fecha?</w:t>
            </w:r>
          </w:p>
        </w:tc>
        <w:tc>
          <w:tcPr>
            <w:tcW w:w="4531" w:type="dxa"/>
          </w:tcPr>
          <w:p w14:paraId="1F57EE00" w14:textId="76A033A5" w:rsidR="0038648E" w:rsidRPr="00FD30C0" w:rsidRDefault="0038648E" w:rsidP="00FD30C0">
            <w:pPr>
              <w:widowControl w:val="0"/>
              <w:autoSpaceDE w:val="0"/>
              <w:autoSpaceDN w:val="0"/>
              <w:adjustRightInd w:val="0"/>
              <w:jc w:val="both"/>
              <w:rPr>
                <w:rFonts w:ascii="Palatino Linotype" w:hAnsi="Palatino Linotype"/>
                <w:i/>
              </w:rPr>
            </w:pPr>
            <w:r w:rsidRPr="00FD30C0">
              <w:rPr>
                <w:rFonts w:ascii="Palatino Linotype" w:hAnsi="Palatino Linotype"/>
                <w:i/>
              </w:rPr>
              <w:t>…referente a los vehículos que fueron adquiridos de enero del 2023 a la fecha, hago de su conocimiento que con fundamento en lo dispuesto por el artículo 161 de la Ley de Transparencia y Acceso a la Información Pública del Estado de México y Municipios, se advierte que la información solicitada correspondiente al presente ejercicio fiscal, se encuentra contenida en el criterio de; RESULTADOS DE PROCEDIMIENTOS DE LICITACIÓN PÚBLICA E INVITACIÓN A CUANDO MENOS TRES PERSONAS REALIZA FRACCIÓN XXIX A, en el ejercicio de las funciones por este Sujeto Obligado, por lo que se encuentra disponible al público de manera permanente, de forma sencilla, precisa y entendible en el Portal Oficial de Información Pública de Oficio Mexiquense de Chimalhuacán. …</w:t>
            </w:r>
          </w:p>
        </w:tc>
      </w:tr>
      <w:tr w:rsidR="0038648E" w:rsidRPr="00FD30C0" w14:paraId="6309B805" w14:textId="77777777" w:rsidTr="005753D5">
        <w:tc>
          <w:tcPr>
            <w:tcW w:w="4531" w:type="dxa"/>
          </w:tcPr>
          <w:p w14:paraId="47279A9E" w14:textId="385CF796" w:rsidR="0038648E" w:rsidRPr="00FD30C0" w:rsidRDefault="0038648E" w:rsidP="0038648E">
            <w:pPr>
              <w:pStyle w:val="Prrafodelista"/>
              <w:widowControl w:val="0"/>
              <w:numPr>
                <w:ilvl w:val="0"/>
                <w:numId w:val="40"/>
              </w:numPr>
              <w:autoSpaceDE w:val="0"/>
              <w:autoSpaceDN w:val="0"/>
              <w:adjustRightInd w:val="0"/>
              <w:spacing w:line="360" w:lineRule="auto"/>
              <w:ind w:left="313"/>
              <w:jc w:val="both"/>
              <w:rPr>
                <w:rFonts w:ascii="Palatino Linotype" w:hAnsi="Palatino Linotype"/>
                <w:lang w:eastAsia="es-MX"/>
              </w:rPr>
            </w:pPr>
            <w:r w:rsidRPr="00FD30C0">
              <w:rPr>
                <w:rFonts w:ascii="Palatino Linotype" w:hAnsi="Palatino Linotype"/>
                <w:lang w:eastAsia="es-MX"/>
              </w:rPr>
              <w:t>¿Qué uso se les atribuye a los mismos y el costo que estos generan?</w:t>
            </w:r>
          </w:p>
        </w:tc>
        <w:tc>
          <w:tcPr>
            <w:tcW w:w="4531" w:type="dxa"/>
          </w:tcPr>
          <w:p w14:paraId="55637198" w14:textId="295A645E" w:rsidR="0038648E" w:rsidRPr="00FD30C0" w:rsidRDefault="0038648E" w:rsidP="00FD30C0">
            <w:pPr>
              <w:widowControl w:val="0"/>
              <w:autoSpaceDE w:val="0"/>
              <w:autoSpaceDN w:val="0"/>
              <w:adjustRightInd w:val="0"/>
              <w:jc w:val="both"/>
              <w:rPr>
                <w:rFonts w:ascii="Palatino Linotype" w:hAnsi="Palatino Linotype"/>
              </w:rPr>
            </w:pPr>
            <w:r w:rsidRPr="00FD30C0">
              <w:rPr>
                <w:rFonts w:ascii="Palatino Linotype" w:hAnsi="Palatino Linotype"/>
              </w:rPr>
              <w:t>No hubo pronunciamiento.</w:t>
            </w:r>
          </w:p>
        </w:tc>
      </w:tr>
    </w:tbl>
    <w:p w14:paraId="0BE9AC24" w14:textId="77777777" w:rsidR="005753D5" w:rsidRPr="00FD30C0" w:rsidRDefault="005753D5" w:rsidP="00634580">
      <w:pPr>
        <w:widowControl w:val="0"/>
        <w:autoSpaceDE w:val="0"/>
        <w:autoSpaceDN w:val="0"/>
        <w:adjustRightInd w:val="0"/>
        <w:spacing w:line="360" w:lineRule="auto"/>
        <w:jc w:val="both"/>
        <w:rPr>
          <w:rFonts w:ascii="Palatino Linotype" w:hAnsi="Palatino Linotype"/>
        </w:rPr>
      </w:pPr>
    </w:p>
    <w:p w14:paraId="6B70257E" w14:textId="557CDB05" w:rsidR="005405CB" w:rsidRPr="00FD30C0" w:rsidRDefault="00451238" w:rsidP="001D40C2">
      <w:pPr>
        <w:spacing w:line="360" w:lineRule="auto"/>
        <w:jc w:val="both"/>
        <w:rPr>
          <w:rFonts w:ascii="Palatino Linotype" w:hAnsi="Palatino Linotype"/>
        </w:rPr>
      </w:pPr>
      <w:r w:rsidRPr="00FD30C0">
        <w:rPr>
          <w:rFonts w:ascii="Palatino Linotype" w:hAnsi="Palatino Linotype"/>
        </w:rPr>
        <w:t xml:space="preserve">Es así que, del análisis realizado a las documentales que integran el expediente electrónico, se advierte que </w:t>
      </w:r>
      <w:r w:rsidR="00C67412" w:rsidRPr="00FD30C0">
        <w:rPr>
          <w:rFonts w:ascii="Palatino Linotype" w:hAnsi="Palatino Linotype"/>
        </w:rPr>
        <w:t xml:space="preserve">el Sujeto Obligado </w:t>
      </w:r>
      <w:r w:rsidRPr="00FD30C0">
        <w:rPr>
          <w:rFonts w:ascii="Palatino Linotype" w:hAnsi="Palatino Linotype"/>
        </w:rPr>
        <w:t xml:space="preserve">omitió </w:t>
      </w:r>
      <w:r w:rsidR="005405CB" w:rsidRPr="00FD30C0">
        <w:rPr>
          <w:rFonts w:ascii="Palatino Linotype" w:hAnsi="Palatino Linotype"/>
        </w:rPr>
        <w:t>acompañar a la respuesta</w:t>
      </w:r>
      <w:r w:rsidR="00C67412" w:rsidRPr="00FD30C0">
        <w:rPr>
          <w:rFonts w:ascii="Palatino Linotype" w:hAnsi="Palatino Linotype"/>
        </w:rPr>
        <w:t xml:space="preserve"> el pronunciamiento sobre varios puntos referido</w:t>
      </w:r>
      <w:r w:rsidR="007B3023" w:rsidRPr="00FD30C0">
        <w:rPr>
          <w:rFonts w:ascii="Palatino Linotype" w:hAnsi="Palatino Linotype"/>
        </w:rPr>
        <w:t>s</w:t>
      </w:r>
      <w:r w:rsidR="00BB324D" w:rsidRPr="00FD30C0">
        <w:rPr>
          <w:rFonts w:ascii="Palatino Linotype" w:hAnsi="Palatino Linotype"/>
        </w:rPr>
        <w:t xml:space="preserve"> en la solicitud del particular. </w:t>
      </w:r>
    </w:p>
    <w:p w14:paraId="123D8E25" w14:textId="77777777" w:rsidR="00BB324D" w:rsidRPr="00FD30C0" w:rsidRDefault="00BB324D" w:rsidP="00BB324D">
      <w:pPr>
        <w:pStyle w:val="Prrafodelista"/>
        <w:spacing w:line="360" w:lineRule="auto"/>
        <w:ind w:left="0"/>
        <w:jc w:val="both"/>
        <w:rPr>
          <w:rFonts w:ascii="Palatino Linotype" w:hAnsi="Palatino Linotype"/>
          <w:b/>
          <w:bCs/>
        </w:rPr>
      </w:pPr>
    </w:p>
    <w:p w14:paraId="1B39F502" w14:textId="243055F7" w:rsidR="00721302" w:rsidRPr="00FD30C0" w:rsidRDefault="00BB324D" w:rsidP="001D40C2">
      <w:pPr>
        <w:spacing w:line="360" w:lineRule="auto"/>
        <w:jc w:val="both"/>
        <w:rPr>
          <w:rFonts w:ascii="Palatino Linotype" w:hAnsi="Palatino Linotype"/>
        </w:rPr>
      </w:pPr>
      <w:r w:rsidRPr="00FD30C0">
        <w:rPr>
          <w:rFonts w:ascii="Palatino Linotype" w:hAnsi="Palatino Linotype"/>
        </w:rPr>
        <w:t>Avanzando en estudio, resulta importante</w:t>
      </w:r>
      <w:r w:rsidR="00F640DA" w:rsidRPr="00FD30C0">
        <w:rPr>
          <w:rFonts w:ascii="Palatino Linotype" w:hAnsi="Palatino Linotype"/>
        </w:rPr>
        <w:t xml:space="preserve"> destacar que</w:t>
      </w:r>
      <w:r w:rsidR="00666DAE" w:rsidRPr="00FD30C0">
        <w:rPr>
          <w:rFonts w:ascii="Palatino Linotype" w:hAnsi="Palatino Linotype"/>
        </w:rPr>
        <w:t>,</w:t>
      </w:r>
      <w:r w:rsidR="00F640DA" w:rsidRPr="00FD30C0">
        <w:rPr>
          <w:rFonts w:ascii="Palatino Linotype" w:hAnsi="Palatino Linotype"/>
        </w:rPr>
        <w:t xml:space="preserve"> el Secretario del Ayuntamiento con la colaboración del Síndico municipal, son los servidores públicos encargados de generar un inventario de control y registro de los bienes muebles e inmuebles, lo anterior de conformidad a lo previsto en el artículo 21, fracción V del Bando Municipal de Chimalhuacán 2023, fragmento normativo que se transcribe a continuación para una mayor referencia:</w:t>
      </w:r>
    </w:p>
    <w:p w14:paraId="07B16FE9" w14:textId="77777777" w:rsidR="00F640DA" w:rsidRPr="00FD30C0" w:rsidRDefault="00F640DA" w:rsidP="001D40C2">
      <w:pPr>
        <w:spacing w:line="360" w:lineRule="auto"/>
        <w:jc w:val="both"/>
        <w:rPr>
          <w:rFonts w:ascii="Palatino Linotype" w:hAnsi="Palatino Linotype"/>
        </w:rPr>
      </w:pPr>
    </w:p>
    <w:p w14:paraId="3D1F04AD" w14:textId="08D75C60" w:rsidR="00F640DA" w:rsidRPr="00FD30C0" w:rsidRDefault="00F640DA" w:rsidP="00F640DA">
      <w:pPr>
        <w:spacing w:line="276" w:lineRule="auto"/>
        <w:ind w:left="851" w:right="850"/>
        <w:jc w:val="both"/>
        <w:rPr>
          <w:rFonts w:ascii="Palatino Linotype" w:hAnsi="Palatino Linotype"/>
          <w:i/>
        </w:rPr>
      </w:pPr>
      <w:r w:rsidRPr="00FD30C0">
        <w:rPr>
          <w:rFonts w:ascii="Palatino Linotype" w:hAnsi="Palatino Linotype"/>
          <w:i/>
        </w:rPr>
        <w:t>“</w:t>
      </w:r>
      <w:r w:rsidRPr="00FD30C0">
        <w:rPr>
          <w:rFonts w:ascii="Palatino Linotype" w:hAnsi="Palatino Linotype"/>
          <w:b/>
          <w:i/>
        </w:rPr>
        <w:t>Artículo 21</w:t>
      </w:r>
      <w:r w:rsidRPr="00FD30C0">
        <w:rPr>
          <w:rFonts w:ascii="Palatino Linotype" w:hAnsi="Palatino Linotype"/>
          <w:i/>
        </w:rPr>
        <w:t>.- Son bienes de dominio privado municipal:</w:t>
      </w:r>
    </w:p>
    <w:p w14:paraId="6F61E8C3" w14:textId="5B8317DE" w:rsidR="00F640DA" w:rsidRPr="00FD30C0" w:rsidRDefault="00F640DA" w:rsidP="00F640DA">
      <w:pPr>
        <w:spacing w:line="276" w:lineRule="auto"/>
        <w:ind w:left="851" w:right="850"/>
        <w:jc w:val="both"/>
        <w:rPr>
          <w:rFonts w:ascii="Palatino Linotype" w:hAnsi="Palatino Linotype"/>
          <w:i/>
        </w:rPr>
      </w:pPr>
      <w:r w:rsidRPr="00FD30C0">
        <w:rPr>
          <w:rFonts w:ascii="Palatino Linotype" w:hAnsi="Palatino Linotype"/>
          <w:i/>
        </w:rPr>
        <w:t>(…)</w:t>
      </w:r>
    </w:p>
    <w:p w14:paraId="10D38DFE" w14:textId="63EF863A" w:rsidR="00B8748D" w:rsidRPr="00FD30C0" w:rsidRDefault="00F640DA" w:rsidP="009F6232">
      <w:pPr>
        <w:spacing w:line="276" w:lineRule="auto"/>
        <w:ind w:left="851" w:right="850"/>
        <w:jc w:val="both"/>
        <w:rPr>
          <w:rFonts w:ascii="Palatino Linotype" w:hAnsi="Palatino Linotype"/>
          <w:i/>
        </w:rPr>
      </w:pPr>
      <w:r w:rsidRPr="00FD30C0">
        <w:rPr>
          <w:rFonts w:ascii="Palatino Linotype" w:hAnsi="Palatino Linotype"/>
          <w:b/>
          <w:i/>
        </w:rPr>
        <w:t>V</w:t>
      </w:r>
      <w:r w:rsidRPr="00FD30C0">
        <w:rPr>
          <w:rFonts w:ascii="Palatino Linotype" w:hAnsi="Palatino Linotype"/>
          <w:i/>
        </w:rPr>
        <w:t xml:space="preserve">. Para el control, inventario, ubicación y adscripción de los bienes muebles e inmuebles de propiedad municipal, el Ayuntamiento deberá aprobar e inscribir en un libro especial los movimientos que se registren, mismo que estará a cargo del Secretario del Ayuntamiento con intervención del Síndico Municipal, al que compete el </w:t>
      </w:r>
      <w:r w:rsidR="009F6232" w:rsidRPr="00FD30C0">
        <w:rPr>
          <w:rFonts w:ascii="Palatino Linotype" w:hAnsi="Palatino Linotype"/>
          <w:i/>
        </w:rPr>
        <w:t>ejercicio de tal atribución; y”</w:t>
      </w:r>
    </w:p>
    <w:p w14:paraId="1EFB0299" w14:textId="77777777" w:rsidR="00B8748D" w:rsidRPr="00FD30C0" w:rsidRDefault="00B8748D" w:rsidP="00414BF5">
      <w:pPr>
        <w:spacing w:line="360" w:lineRule="auto"/>
        <w:jc w:val="both"/>
        <w:rPr>
          <w:rFonts w:ascii="Palatino Linotype" w:hAnsi="Palatino Linotype"/>
        </w:rPr>
      </w:pPr>
    </w:p>
    <w:p w14:paraId="11C2258D" w14:textId="68399B2A" w:rsidR="007942EF" w:rsidRPr="00FD30C0" w:rsidRDefault="007E5A2C" w:rsidP="007E5A2C">
      <w:pPr>
        <w:spacing w:line="360" w:lineRule="auto"/>
        <w:jc w:val="both"/>
        <w:rPr>
          <w:rFonts w:ascii="Palatino Linotype" w:hAnsi="Palatino Linotype" w:cs="Tahoma"/>
        </w:rPr>
      </w:pPr>
      <w:r w:rsidRPr="00FD30C0">
        <w:rPr>
          <w:rFonts w:ascii="Palatino Linotype" w:hAnsi="Palatino Linotype" w:cs="Tahoma"/>
        </w:rPr>
        <w:t>Aunado a lo anterior,</w:t>
      </w:r>
      <w:r w:rsidR="009F6232" w:rsidRPr="00FD30C0">
        <w:rPr>
          <w:rFonts w:ascii="Palatino Linotype" w:hAnsi="Palatino Linotype" w:cs="Tahoma"/>
        </w:rPr>
        <w:t xml:space="preserve"> el Manual de Organización de la Secretaria del Ayuntamiento de Chimalhuacán</w:t>
      </w:r>
      <w:r w:rsidR="007942EF" w:rsidRPr="00FD30C0">
        <w:rPr>
          <w:rStyle w:val="Refdenotaalpie"/>
          <w:rFonts w:ascii="Palatino Linotype" w:hAnsi="Palatino Linotype" w:cs="Tahoma"/>
        </w:rPr>
        <w:footnoteReference w:id="1"/>
      </w:r>
      <w:r w:rsidR="009F6232" w:rsidRPr="00FD30C0">
        <w:rPr>
          <w:rFonts w:ascii="Palatino Linotype" w:hAnsi="Palatino Linotype" w:cs="Tahoma"/>
        </w:rPr>
        <w:t>, establece las funciones generales y específicas de la Secretaría de</w:t>
      </w:r>
      <w:r w:rsidR="005659ED" w:rsidRPr="00FD30C0">
        <w:rPr>
          <w:rFonts w:ascii="Palatino Linotype" w:hAnsi="Palatino Linotype" w:cs="Tahoma"/>
        </w:rPr>
        <w:t xml:space="preserve">l Ayuntamiento, así como de </w:t>
      </w:r>
      <w:r w:rsidR="007942EF" w:rsidRPr="00FD30C0">
        <w:rPr>
          <w:rFonts w:ascii="Palatino Linotype" w:hAnsi="Palatino Linotype" w:cs="Tahoma"/>
        </w:rPr>
        <w:t>las</w:t>
      </w:r>
      <w:r w:rsidR="005659ED" w:rsidRPr="00FD30C0">
        <w:rPr>
          <w:rFonts w:ascii="Palatino Linotype" w:hAnsi="Palatino Linotype" w:cs="Tahoma"/>
        </w:rPr>
        <w:t xml:space="preserve"> diferentes áreas </w:t>
      </w:r>
      <w:r w:rsidR="009F6232" w:rsidRPr="00FD30C0">
        <w:rPr>
          <w:rFonts w:ascii="Palatino Linotype" w:hAnsi="Palatino Linotype" w:cs="Tahoma"/>
        </w:rPr>
        <w:t xml:space="preserve">que integran dicha unidad administrativa, dentro de las cuales se encuentra </w:t>
      </w:r>
      <w:r w:rsidR="005659ED" w:rsidRPr="00FD30C0">
        <w:rPr>
          <w:rFonts w:ascii="Palatino Linotype" w:hAnsi="Palatino Linotype" w:cs="Tahoma"/>
        </w:rPr>
        <w:t xml:space="preserve">el Departamento de </w:t>
      </w:r>
      <w:r w:rsidR="007942EF" w:rsidRPr="00FD30C0">
        <w:rPr>
          <w:rFonts w:ascii="Palatino Linotype" w:hAnsi="Palatino Linotype" w:cs="Tahoma"/>
        </w:rPr>
        <w:t>Patrimonio Municipal, dependencia encargada de manejar y controlar el dominio o posesión de sobre los bienes muebles e inmuebles del municipio, cuyas atribuciones se enlistan a continuación.</w:t>
      </w:r>
    </w:p>
    <w:p w14:paraId="3AFBC822" w14:textId="77777777" w:rsidR="007942EF" w:rsidRPr="00FD30C0" w:rsidRDefault="007942EF" w:rsidP="007E5A2C">
      <w:pPr>
        <w:spacing w:line="360" w:lineRule="auto"/>
        <w:jc w:val="both"/>
        <w:rPr>
          <w:rFonts w:ascii="Palatino Linotype" w:hAnsi="Palatino Linotype" w:cs="Tahoma"/>
        </w:rPr>
      </w:pPr>
    </w:p>
    <w:p w14:paraId="006123A6" w14:textId="4D3489B1" w:rsidR="007942EF" w:rsidRPr="00FD30C0" w:rsidRDefault="007942EF" w:rsidP="007942EF">
      <w:pPr>
        <w:spacing w:line="276" w:lineRule="auto"/>
        <w:ind w:left="851" w:right="850"/>
        <w:jc w:val="both"/>
        <w:rPr>
          <w:rFonts w:ascii="Palatino Linotype" w:hAnsi="Palatino Linotype" w:cs="Tahoma"/>
          <w:i/>
        </w:rPr>
      </w:pPr>
      <w:r w:rsidRPr="00FD30C0">
        <w:rPr>
          <w:rFonts w:ascii="Palatino Linotype" w:hAnsi="Palatino Linotype" w:cs="Tahoma"/>
          <w:i/>
        </w:rPr>
        <w:t>“</w:t>
      </w:r>
      <w:r w:rsidRPr="00FD30C0">
        <w:rPr>
          <w:rFonts w:ascii="Palatino Linotype" w:hAnsi="Palatino Linotype" w:cs="Tahoma"/>
          <w:b/>
          <w:i/>
        </w:rPr>
        <w:t>Del Departamento de Patrimonio Municipal</w:t>
      </w:r>
    </w:p>
    <w:p w14:paraId="2CD29FEA" w14:textId="77777777" w:rsidR="007942EF" w:rsidRPr="00FD30C0" w:rsidRDefault="007942EF" w:rsidP="007942EF">
      <w:pPr>
        <w:spacing w:line="276" w:lineRule="auto"/>
        <w:ind w:left="851" w:right="850"/>
        <w:jc w:val="both"/>
        <w:rPr>
          <w:rFonts w:ascii="Palatino Linotype" w:hAnsi="Palatino Linotype" w:cs="Tahoma"/>
          <w:i/>
        </w:rPr>
      </w:pPr>
      <w:r w:rsidRPr="00FD30C0">
        <w:rPr>
          <w:rFonts w:ascii="Palatino Linotype" w:hAnsi="Palatino Linotype" w:cs="Tahoma"/>
          <w:b/>
          <w:i/>
        </w:rPr>
        <w:t>I</w:t>
      </w:r>
      <w:r w:rsidRPr="00FD30C0">
        <w:rPr>
          <w:rFonts w:ascii="Palatino Linotype" w:hAnsi="Palatino Linotype" w:cs="Tahoma"/>
          <w:i/>
        </w:rPr>
        <w:t xml:space="preserve">.- Elaborar y actualizar el inventario general de los bienes muebles de la propiedad del municipio; </w:t>
      </w:r>
    </w:p>
    <w:p w14:paraId="6A5DEC24" w14:textId="77777777" w:rsidR="007942EF" w:rsidRPr="00FD30C0" w:rsidRDefault="007942EF" w:rsidP="007942EF">
      <w:pPr>
        <w:spacing w:line="276" w:lineRule="auto"/>
        <w:ind w:left="851" w:right="850"/>
        <w:jc w:val="both"/>
        <w:rPr>
          <w:rFonts w:ascii="Palatino Linotype" w:hAnsi="Palatino Linotype" w:cs="Tahoma"/>
          <w:i/>
        </w:rPr>
      </w:pPr>
      <w:r w:rsidRPr="00FD30C0">
        <w:rPr>
          <w:rFonts w:ascii="Palatino Linotype" w:hAnsi="Palatino Linotype" w:cs="Tahoma"/>
          <w:b/>
          <w:i/>
        </w:rPr>
        <w:t>II</w:t>
      </w:r>
      <w:r w:rsidRPr="00FD30C0">
        <w:rPr>
          <w:rFonts w:ascii="Palatino Linotype" w:hAnsi="Palatino Linotype" w:cs="Tahoma"/>
          <w:i/>
        </w:rPr>
        <w:t xml:space="preserve">.- Actualizar y mantener vigente el Sistema de Registro de Bienes Muebles proporcionado por el Órgano de Fiscalización del Estado de México;  </w:t>
      </w:r>
    </w:p>
    <w:p w14:paraId="161E4E1D" w14:textId="77777777" w:rsidR="007942EF" w:rsidRPr="00FD30C0" w:rsidRDefault="007942EF" w:rsidP="007942EF">
      <w:pPr>
        <w:spacing w:line="276" w:lineRule="auto"/>
        <w:ind w:left="851" w:right="850"/>
        <w:jc w:val="both"/>
        <w:rPr>
          <w:rFonts w:ascii="Palatino Linotype" w:hAnsi="Palatino Linotype" w:cs="Tahoma"/>
          <w:i/>
        </w:rPr>
      </w:pPr>
      <w:r w:rsidRPr="00FD30C0">
        <w:rPr>
          <w:rFonts w:ascii="Palatino Linotype" w:hAnsi="Palatino Linotype" w:cs="Tahoma"/>
          <w:b/>
          <w:i/>
        </w:rPr>
        <w:t>III</w:t>
      </w:r>
      <w:r w:rsidRPr="00FD30C0">
        <w:rPr>
          <w:rFonts w:ascii="Palatino Linotype" w:hAnsi="Palatino Linotype" w:cs="Tahoma"/>
          <w:i/>
        </w:rPr>
        <w:t xml:space="preserve">.- Realizar las tarjetas de resguardo de la asignación de bienes muebles asignadas a cada unidad administrativa municipal; </w:t>
      </w:r>
    </w:p>
    <w:p w14:paraId="68D20E77" w14:textId="77777777" w:rsidR="007942EF" w:rsidRPr="00FD30C0" w:rsidRDefault="007942EF" w:rsidP="007942EF">
      <w:pPr>
        <w:spacing w:line="276" w:lineRule="auto"/>
        <w:ind w:left="851" w:right="850"/>
        <w:jc w:val="both"/>
        <w:rPr>
          <w:rFonts w:ascii="Palatino Linotype" w:hAnsi="Palatino Linotype" w:cs="Tahoma"/>
          <w:i/>
        </w:rPr>
      </w:pPr>
      <w:r w:rsidRPr="00FD30C0">
        <w:rPr>
          <w:rFonts w:ascii="Palatino Linotype" w:hAnsi="Palatino Linotype" w:cs="Tahoma"/>
          <w:b/>
          <w:i/>
        </w:rPr>
        <w:t>IV</w:t>
      </w:r>
      <w:r w:rsidRPr="00FD30C0">
        <w:rPr>
          <w:rFonts w:ascii="Palatino Linotype" w:hAnsi="Palatino Linotype" w:cs="Tahoma"/>
          <w:i/>
        </w:rPr>
        <w:t xml:space="preserve">.- Realizar supervisiones a las diferentes unidades administrativas municipales, con el propósito de mantener vigente y actualizado el inventario de bienes muebles asignados; </w:t>
      </w:r>
    </w:p>
    <w:p w14:paraId="590CF735" w14:textId="77777777" w:rsidR="007942EF" w:rsidRPr="00FD30C0" w:rsidRDefault="007942EF" w:rsidP="007942EF">
      <w:pPr>
        <w:spacing w:line="276" w:lineRule="auto"/>
        <w:ind w:left="851" w:right="850"/>
        <w:jc w:val="both"/>
        <w:rPr>
          <w:rFonts w:ascii="Palatino Linotype" w:hAnsi="Palatino Linotype" w:cs="Tahoma"/>
          <w:i/>
        </w:rPr>
      </w:pPr>
      <w:r w:rsidRPr="00FD30C0">
        <w:rPr>
          <w:rFonts w:ascii="Palatino Linotype" w:hAnsi="Palatino Linotype" w:cs="Tahoma"/>
          <w:b/>
          <w:i/>
        </w:rPr>
        <w:t>V</w:t>
      </w:r>
      <w:r w:rsidRPr="00FD30C0">
        <w:rPr>
          <w:rFonts w:ascii="Palatino Linotype" w:hAnsi="Palatino Linotype" w:cs="Tahoma"/>
          <w:i/>
        </w:rPr>
        <w:t xml:space="preserve">.- Ejecutar el trámite administrativo de altas y bajas de bienes muebles asignados a las unidades administrativas municipales; </w:t>
      </w:r>
    </w:p>
    <w:p w14:paraId="4EAAD3FE" w14:textId="77777777" w:rsidR="007942EF" w:rsidRPr="00FD30C0" w:rsidRDefault="007942EF" w:rsidP="007942EF">
      <w:pPr>
        <w:spacing w:line="276" w:lineRule="auto"/>
        <w:ind w:left="851" w:right="850"/>
        <w:jc w:val="both"/>
        <w:rPr>
          <w:rFonts w:ascii="Palatino Linotype" w:hAnsi="Palatino Linotype" w:cs="Tahoma"/>
          <w:i/>
        </w:rPr>
      </w:pPr>
      <w:r w:rsidRPr="00FD30C0">
        <w:rPr>
          <w:rFonts w:ascii="Palatino Linotype" w:hAnsi="Palatino Linotype" w:cs="Tahoma"/>
          <w:b/>
          <w:i/>
        </w:rPr>
        <w:t>VI</w:t>
      </w:r>
      <w:r w:rsidRPr="00FD30C0">
        <w:rPr>
          <w:rFonts w:ascii="Palatino Linotype" w:hAnsi="Palatino Linotype" w:cs="Tahoma"/>
          <w:i/>
        </w:rPr>
        <w:t xml:space="preserve">.- Participar de manera activa en los procedimientos administrativos de Baja de Bienes Muebles Municipales; </w:t>
      </w:r>
    </w:p>
    <w:p w14:paraId="5C2140F6" w14:textId="77777777" w:rsidR="007942EF" w:rsidRPr="00FD30C0" w:rsidRDefault="007942EF" w:rsidP="007942EF">
      <w:pPr>
        <w:spacing w:line="276" w:lineRule="auto"/>
        <w:ind w:left="851" w:right="850"/>
        <w:jc w:val="both"/>
        <w:rPr>
          <w:rFonts w:ascii="Palatino Linotype" w:hAnsi="Palatino Linotype" w:cs="Tahoma"/>
          <w:i/>
        </w:rPr>
      </w:pPr>
      <w:r w:rsidRPr="00FD30C0">
        <w:rPr>
          <w:rFonts w:ascii="Palatino Linotype" w:hAnsi="Palatino Linotype" w:cs="Tahoma"/>
          <w:b/>
          <w:i/>
        </w:rPr>
        <w:t>VII</w:t>
      </w:r>
      <w:r w:rsidRPr="00FD30C0">
        <w:rPr>
          <w:rFonts w:ascii="Palatino Linotype" w:hAnsi="Palatino Linotype" w:cs="Tahoma"/>
          <w:i/>
        </w:rPr>
        <w:t xml:space="preserve">.- Informar a la Secretaría del Ayuntamiento y al Órgano de Control Interno de los movimientos de altas y bajas de bienes muebles asignados a las diferentes unidades administrativas municipales; </w:t>
      </w:r>
    </w:p>
    <w:p w14:paraId="029A9C0C" w14:textId="77777777" w:rsidR="007942EF" w:rsidRPr="00FD30C0" w:rsidRDefault="007942EF" w:rsidP="007942EF">
      <w:pPr>
        <w:spacing w:line="276" w:lineRule="auto"/>
        <w:ind w:left="851" w:right="850"/>
        <w:jc w:val="both"/>
        <w:rPr>
          <w:rFonts w:ascii="Palatino Linotype" w:hAnsi="Palatino Linotype" w:cs="Tahoma"/>
          <w:i/>
        </w:rPr>
      </w:pPr>
      <w:r w:rsidRPr="00FD30C0">
        <w:rPr>
          <w:rFonts w:ascii="Palatino Linotype" w:hAnsi="Palatino Linotype" w:cs="Tahoma"/>
          <w:b/>
          <w:i/>
        </w:rPr>
        <w:t>VIII</w:t>
      </w:r>
      <w:r w:rsidRPr="00FD30C0">
        <w:rPr>
          <w:rFonts w:ascii="Palatino Linotype" w:hAnsi="Palatino Linotype" w:cs="Tahoma"/>
          <w:i/>
        </w:rPr>
        <w:t xml:space="preserve">.- Coadyuvar como área operativa de archivo de trámite aplicando los instrumentos de control archivístico y transferencia primaria, conforme a las leyes en la materia y sus disposiciones reglamentarias, así como la normativa que derive de ellos; </w:t>
      </w:r>
    </w:p>
    <w:p w14:paraId="29F5A3C3" w14:textId="77777777" w:rsidR="007942EF" w:rsidRPr="00FD30C0" w:rsidRDefault="007942EF" w:rsidP="007942EF">
      <w:pPr>
        <w:spacing w:line="276" w:lineRule="auto"/>
        <w:ind w:left="851" w:right="850"/>
        <w:jc w:val="both"/>
        <w:rPr>
          <w:rFonts w:ascii="Palatino Linotype" w:hAnsi="Palatino Linotype" w:cs="Tahoma"/>
          <w:i/>
        </w:rPr>
      </w:pPr>
      <w:r w:rsidRPr="00FD30C0">
        <w:rPr>
          <w:rFonts w:ascii="Palatino Linotype" w:hAnsi="Palatino Linotype" w:cs="Tahoma"/>
          <w:b/>
          <w:i/>
        </w:rPr>
        <w:t>IX</w:t>
      </w:r>
      <w:r w:rsidRPr="00FD30C0">
        <w:rPr>
          <w:rFonts w:ascii="Palatino Linotype" w:hAnsi="Palatino Linotype" w:cs="Tahoma"/>
          <w:i/>
        </w:rPr>
        <w:t xml:space="preserve">.- Coordinar acciones con el Departamento de Archivo para el levantamiento de inventarios físicos del patrimonio documental en apego a las leyes en la materia vigentes; </w:t>
      </w:r>
    </w:p>
    <w:p w14:paraId="1B67DAC4" w14:textId="77777777" w:rsidR="007942EF" w:rsidRPr="00FD30C0" w:rsidRDefault="007942EF" w:rsidP="007942EF">
      <w:pPr>
        <w:spacing w:line="276" w:lineRule="auto"/>
        <w:ind w:left="851" w:right="850"/>
        <w:jc w:val="both"/>
        <w:rPr>
          <w:rFonts w:ascii="Palatino Linotype" w:hAnsi="Palatino Linotype" w:cs="Tahoma"/>
          <w:i/>
        </w:rPr>
      </w:pPr>
      <w:r w:rsidRPr="00FD30C0">
        <w:rPr>
          <w:rFonts w:ascii="Palatino Linotype" w:hAnsi="Palatino Linotype" w:cs="Tahoma"/>
          <w:b/>
          <w:i/>
        </w:rPr>
        <w:t>X</w:t>
      </w:r>
      <w:r w:rsidRPr="00FD30C0">
        <w:rPr>
          <w:rFonts w:ascii="Palatino Linotype" w:hAnsi="Palatino Linotype" w:cs="Tahoma"/>
          <w:i/>
        </w:rPr>
        <w:t xml:space="preserve">.- Requerir al Departamento de Archivo conforme a las disposiciones jurídicas aplicables la información y acceso del inventario de archivo de concentración e histórico; </w:t>
      </w:r>
    </w:p>
    <w:p w14:paraId="132F43FE" w14:textId="77777777" w:rsidR="007942EF" w:rsidRPr="00FD30C0" w:rsidRDefault="007942EF" w:rsidP="007942EF">
      <w:pPr>
        <w:spacing w:line="276" w:lineRule="auto"/>
        <w:ind w:left="851" w:right="850"/>
        <w:jc w:val="both"/>
        <w:rPr>
          <w:rFonts w:ascii="Palatino Linotype" w:hAnsi="Palatino Linotype" w:cs="Tahoma"/>
          <w:i/>
        </w:rPr>
      </w:pPr>
      <w:r w:rsidRPr="00FD30C0">
        <w:rPr>
          <w:rFonts w:ascii="Palatino Linotype" w:hAnsi="Palatino Linotype" w:cs="Tahoma"/>
          <w:b/>
          <w:i/>
        </w:rPr>
        <w:t>XI</w:t>
      </w:r>
      <w:r w:rsidRPr="00FD30C0">
        <w:rPr>
          <w:rFonts w:ascii="Palatino Linotype" w:hAnsi="Palatino Linotype" w:cs="Tahoma"/>
          <w:i/>
        </w:rPr>
        <w:t xml:space="preserve">.- Remitir informes a la Secretaria del Ayuntamiento cuando así se le requiera; y </w:t>
      </w:r>
    </w:p>
    <w:p w14:paraId="6C688368" w14:textId="0AF8CE2F" w:rsidR="007942EF" w:rsidRPr="00FD30C0" w:rsidRDefault="007942EF" w:rsidP="007942EF">
      <w:pPr>
        <w:spacing w:line="276" w:lineRule="auto"/>
        <w:ind w:left="851" w:right="850"/>
        <w:jc w:val="both"/>
        <w:rPr>
          <w:rFonts w:ascii="Palatino Linotype" w:hAnsi="Palatino Linotype" w:cs="Tahoma"/>
          <w:i/>
        </w:rPr>
      </w:pPr>
      <w:r w:rsidRPr="00FD30C0">
        <w:rPr>
          <w:rFonts w:ascii="Palatino Linotype" w:hAnsi="Palatino Linotype" w:cs="Tahoma"/>
          <w:b/>
          <w:i/>
        </w:rPr>
        <w:t>XII</w:t>
      </w:r>
      <w:r w:rsidRPr="00FD30C0">
        <w:rPr>
          <w:rFonts w:ascii="Palatino Linotype" w:hAnsi="Palatino Linotype" w:cs="Tahoma"/>
          <w:i/>
        </w:rPr>
        <w:t>.- Las demás que designe la Secretaría del Ayuntamiento y demás disposiciones jurídicas aplicables.”</w:t>
      </w:r>
    </w:p>
    <w:p w14:paraId="5BF1E97C" w14:textId="77777777" w:rsidR="007942EF" w:rsidRPr="00FD30C0" w:rsidRDefault="007942EF" w:rsidP="007E5A2C">
      <w:pPr>
        <w:spacing w:line="360" w:lineRule="auto"/>
        <w:jc w:val="both"/>
        <w:rPr>
          <w:rFonts w:ascii="Palatino Linotype" w:hAnsi="Palatino Linotype" w:cs="Tahoma"/>
        </w:rPr>
      </w:pPr>
    </w:p>
    <w:p w14:paraId="3D514480" w14:textId="0CDDBBFD" w:rsidR="00A15129" w:rsidRPr="00FD30C0" w:rsidRDefault="00A15129" w:rsidP="007E5A2C">
      <w:pPr>
        <w:spacing w:line="360" w:lineRule="auto"/>
        <w:jc w:val="both"/>
        <w:rPr>
          <w:rFonts w:ascii="Palatino Linotype" w:hAnsi="Palatino Linotype" w:cs="Tahoma"/>
        </w:rPr>
      </w:pPr>
      <w:r w:rsidRPr="00FD30C0">
        <w:rPr>
          <w:rFonts w:ascii="Palatino Linotype" w:hAnsi="Palatino Linotype" w:cs="Tahoma"/>
        </w:rPr>
        <w:t xml:space="preserve">Asimismo, el Bando Municipal del Ayuntamiento de Chimalhuacán, en su artículo 67, que el municipio, para el auxilio, consulta y desarrollo de actividades cuenta con diversos Comités, dentro de los cuales se encuentran, el Comité de Bienes Muebles e Inmuebles de Chimalhuacán y el Comité Municipal de Adquisiciones y Servicios, órganos que por las cualidades del requerimiento del particular, pueden contar con atribuciones para generar la información </w:t>
      </w:r>
      <w:r w:rsidR="00771A95" w:rsidRPr="00FD30C0">
        <w:rPr>
          <w:rFonts w:ascii="Palatino Linotype" w:hAnsi="Palatino Linotype" w:cs="Tahoma"/>
        </w:rPr>
        <w:t>o bien las expresiones documentales con las que se podría colmar la pretensión del solicitante.</w:t>
      </w:r>
    </w:p>
    <w:p w14:paraId="286DECB0" w14:textId="77777777" w:rsidR="00771A95" w:rsidRPr="00FD30C0" w:rsidRDefault="00771A95" w:rsidP="007E5A2C">
      <w:pPr>
        <w:spacing w:line="360" w:lineRule="auto"/>
        <w:jc w:val="both"/>
        <w:rPr>
          <w:rFonts w:ascii="Palatino Linotype" w:hAnsi="Palatino Linotype" w:cs="Tahoma"/>
        </w:rPr>
      </w:pPr>
    </w:p>
    <w:p w14:paraId="1C1DD170" w14:textId="265B822C" w:rsidR="00771A95" w:rsidRPr="00FD30C0" w:rsidRDefault="00771A95" w:rsidP="007E5A2C">
      <w:pPr>
        <w:spacing w:line="360" w:lineRule="auto"/>
        <w:jc w:val="both"/>
        <w:rPr>
          <w:rFonts w:ascii="Palatino Linotype" w:hAnsi="Palatino Linotype" w:cs="Tahoma"/>
        </w:rPr>
      </w:pPr>
      <w:r w:rsidRPr="00FD30C0">
        <w:rPr>
          <w:rFonts w:ascii="Palatino Linotype" w:hAnsi="Palatino Linotype" w:cs="Tahoma"/>
        </w:rPr>
        <w:t xml:space="preserve">Robustece lo anterior, el boletín DSC/077, publicado en la página oficial de internet del Ayuntamiento de Chimalhuacán, el cual puede ser consultado en el enlace electrónico que se inserta: </w:t>
      </w:r>
      <w:hyperlink r:id="rId8" w:history="1">
        <w:r w:rsidRPr="00FD30C0">
          <w:rPr>
            <w:rStyle w:val="Hipervnculo"/>
            <w:rFonts w:ascii="Palatino Linotype" w:hAnsi="Palatino Linotype" w:cs="Tahoma"/>
            <w:color w:val="auto"/>
          </w:rPr>
          <w:t>https://chimalhuacan.gob.mx/2022/03/10/instalan-comite-de-bienes-muebles-e-inmuebles-encargado-de-supervisar-los-bienes-con-que-cuenta-chimalhuacan/</w:t>
        </w:r>
      </w:hyperlink>
      <w:r w:rsidRPr="00FD30C0">
        <w:rPr>
          <w:rFonts w:ascii="Palatino Linotype" w:hAnsi="Palatino Linotype" w:cs="Tahoma"/>
        </w:rPr>
        <w:t xml:space="preserve"> ; cuyo contenido medular, para una mayor referencia, se transcribe.</w:t>
      </w:r>
    </w:p>
    <w:p w14:paraId="3753D692" w14:textId="77777777" w:rsidR="00771A95" w:rsidRPr="00FD30C0" w:rsidRDefault="00771A95" w:rsidP="00771A95">
      <w:pPr>
        <w:spacing w:line="276" w:lineRule="auto"/>
        <w:ind w:left="851" w:right="850"/>
        <w:jc w:val="both"/>
        <w:rPr>
          <w:rFonts w:ascii="Palatino Linotype" w:hAnsi="Palatino Linotype" w:cs="Tahoma"/>
          <w:i/>
        </w:rPr>
      </w:pPr>
    </w:p>
    <w:p w14:paraId="02C102B1" w14:textId="77777777" w:rsidR="00771A95" w:rsidRPr="00FD30C0" w:rsidRDefault="00771A95" w:rsidP="00771A95">
      <w:pPr>
        <w:pStyle w:val="NormalWeb"/>
        <w:shd w:val="clear" w:color="auto" w:fill="FFFFFF"/>
        <w:spacing w:before="0" w:beforeAutospacing="0" w:after="225" w:afterAutospacing="0" w:line="276" w:lineRule="auto"/>
        <w:ind w:left="851" w:right="850"/>
        <w:jc w:val="right"/>
        <w:rPr>
          <w:rFonts w:ascii="Palatino Linotype" w:hAnsi="Palatino Linotype"/>
          <w:i/>
          <w:sz w:val="23"/>
          <w:szCs w:val="23"/>
          <w:lang w:eastAsia="es-MX"/>
        </w:rPr>
      </w:pPr>
      <w:r w:rsidRPr="00FD30C0">
        <w:rPr>
          <w:rFonts w:ascii="Palatino Linotype" w:hAnsi="Palatino Linotype" w:cs="Arial"/>
          <w:i/>
          <w:lang w:eastAsia="es-MX"/>
        </w:rPr>
        <w:t>“</w:t>
      </w:r>
      <w:r w:rsidRPr="00FD30C0">
        <w:rPr>
          <w:rFonts w:ascii="Palatino Linotype" w:hAnsi="Palatino Linotype" w:cs="Arial"/>
          <w:i/>
          <w:sz w:val="23"/>
          <w:szCs w:val="23"/>
          <w:lang w:eastAsia="es-MX"/>
        </w:rPr>
        <w:t>Boletín DSC/077</w:t>
      </w:r>
    </w:p>
    <w:p w14:paraId="4014DACC" w14:textId="72EA53B0" w:rsidR="00771A95" w:rsidRPr="00FD30C0" w:rsidRDefault="00771A95" w:rsidP="00771A95">
      <w:pPr>
        <w:shd w:val="clear" w:color="auto" w:fill="FFFFFF"/>
        <w:spacing w:after="225" w:line="276" w:lineRule="auto"/>
        <w:ind w:left="851" w:right="850"/>
        <w:jc w:val="right"/>
        <w:rPr>
          <w:rFonts w:ascii="Palatino Linotype" w:hAnsi="Palatino Linotype"/>
          <w:i/>
          <w:sz w:val="23"/>
          <w:szCs w:val="23"/>
          <w:lang w:eastAsia="es-MX"/>
        </w:rPr>
      </w:pPr>
      <w:r w:rsidRPr="00FD30C0">
        <w:rPr>
          <w:rFonts w:ascii="Palatino Linotype" w:hAnsi="Palatino Linotype" w:cs="Arial"/>
          <w:i/>
          <w:sz w:val="23"/>
          <w:szCs w:val="23"/>
          <w:lang w:eastAsia="es-MX"/>
        </w:rPr>
        <w:t>Chimalhuacán, Estado de México, a 10 marzo de 2022</w:t>
      </w:r>
    </w:p>
    <w:p w14:paraId="4D143D96" w14:textId="7B1A988D" w:rsidR="00771A95" w:rsidRPr="00FD30C0" w:rsidRDefault="00771A95" w:rsidP="00771A95">
      <w:pPr>
        <w:shd w:val="clear" w:color="auto" w:fill="FFFFFF"/>
        <w:spacing w:after="225" w:line="276" w:lineRule="auto"/>
        <w:ind w:left="851" w:right="850"/>
        <w:jc w:val="both"/>
        <w:rPr>
          <w:rFonts w:ascii="Palatino Linotype" w:hAnsi="Palatino Linotype"/>
          <w:i/>
          <w:sz w:val="23"/>
          <w:szCs w:val="23"/>
          <w:lang w:eastAsia="es-MX"/>
        </w:rPr>
      </w:pPr>
      <w:r w:rsidRPr="00FD30C0">
        <w:rPr>
          <w:rFonts w:ascii="Palatino Linotype" w:hAnsi="Palatino Linotype" w:cs="Arial"/>
          <w:i/>
          <w:lang w:eastAsia="es-MX"/>
        </w:rPr>
        <w:t>Hoy quedó formalmente instalado el Comité de Bienes Muebles e Inmuebles del H. Ayuntamiento de Chimalhuacán para el periodo 2022-2024, que estará conformado por el Secretario de Ayuntamiento, la Contraloría Interna Municipal, la Tesorería, la Segunda Sindicatura y la Dirección Jurídica y Consultiva.</w:t>
      </w:r>
    </w:p>
    <w:p w14:paraId="1C8B71CB" w14:textId="77777777" w:rsidR="00771A95" w:rsidRPr="00FD30C0" w:rsidRDefault="00771A95" w:rsidP="00771A95">
      <w:pPr>
        <w:shd w:val="clear" w:color="auto" w:fill="FFFFFF"/>
        <w:spacing w:after="225" w:line="276" w:lineRule="auto"/>
        <w:ind w:left="851" w:right="850"/>
        <w:jc w:val="both"/>
        <w:rPr>
          <w:rFonts w:ascii="Palatino Linotype" w:hAnsi="Palatino Linotype"/>
          <w:i/>
          <w:sz w:val="23"/>
          <w:szCs w:val="23"/>
          <w:lang w:eastAsia="es-MX"/>
        </w:rPr>
      </w:pPr>
      <w:r w:rsidRPr="00FD30C0">
        <w:rPr>
          <w:rFonts w:ascii="Palatino Linotype" w:hAnsi="Palatino Linotype" w:cs="Arial"/>
          <w:i/>
          <w:lang w:eastAsia="es-MX"/>
        </w:rPr>
        <w:t>En la primera sesión, los integrantes del comité acordaron las bases para lleva a cabo el levantamiento físico del padrón de bienes muebles e inmuebles con que cuenta el H. Ayuntamiento, la designación del personal que participará en la misma y la calendarización del levantamiento del padrón.</w:t>
      </w:r>
    </w:p>
    <w:p w14:paraId="2C994B78" w14:textId="77777777" w:rsidR="00771A95" w:rsidRPr="00FD30C0" w:rsidRDefault="00771A95" w:rsidP="00771A95">
      <w:pPr>
        <w:shd w:val="clear" w:color="auto" w:fill="FFFFFF"/>
        <w:spacing w:after="225" w:line="276" w:lineRule="auto"/>
        <w:ind w:left="851" w:right="850"/>
        <w:jc w:val="both"/>
        <w:rPr>
          <w:rFonts w:ascii="Palatino Linotype" w:hAnsi="Palatino Linotype"/>
          <w:i/>
          <w:sz w:val="23"/>
          <w:szCs w:val="23"/>
          <w:lang w:eastAsia="es-MX"/>
        </w:rPr>
      </w:pPr>
      <w:r w:rsidRPr="00FD30C0">
        <w:rPr>
          <w:rFonts w:ascii="Palatino Linotype" w:hAnsi="Palatino Linotype" w:cs="Arial"/>
          <w:i/>
          <w:lang w:eastAsia="es-MX"/>
        </w:rPr>
        <w:t>Luego de la toma de protesta a los integrantes del comité, el contralor interno detalló que los encargados de cada área administrativa y aquellos que tengan bajo resguardo algún bien inmueble, auto o herramienta especializada, deberán colaborar con el personal designado para el levantamiento del padrón, el cual deberá estar concluido en el primer semestre de este año.</w:t>
      </w:r>
    </w:p>
    <w:p w14:paraId="0FF10274" w14:textId="77777777" w:rsidR="00771A95" w:rsidRPr="00FD30C0" w:rsidRDefault="00771A95" w:rsidP="00771A95">
      <w:pPr>
        <w:shd w:val="clear" w:color="auto" w:fill="FFFFFF"/>
        <w:spacing w:after="225" w:line="276" w:lineRule="auto"/>
        <w:ind w:left="851" w:right="850"/>
        <w:jc w:val="both"/>
        <w:rPr>
          <w:rFonts w:ascii="Palatino Linotype" w:hAnsi="Palatino Linotype"/>
          <w:i/>
          <w:sz w:val="23"/>
          <w:szCs w:val="23"/>
          <w:lang w:eastAsia="es-MX"/>
        </w:rPr>
      </w:pPr>
      <w:r w:rsidRPr="00FD30C0">
        <w:rPr>
          <w:rFonts w:ascii="Palatino Linotype" w:hAnsi="Palatino Linotype" w:cs="Arial"/>
          <w:i/>
          <w:lang w:eastAsia="es-MX"/>
        </w:rPr>
        <w:t>Asimismo, se especificó que, en caso de robo o extravío de algún bien inmueble, la persona encargada del mismo deberá exhibir la denuncia correspondiente, y serán el Departamento de Control de Inmuebles y la Contraloría Interna los encargados de llevar a cabo los inventarios.</w:t>
      </w:r>
    </w:p>
    <w:p w14:paraId="2BF7D709" w14:textId="77777777" w:rsidR="00771A95" w:rsidRPr="00FD30C0" w:rsidRDefault="00771A95" w:rsidP="00771A95">
      <w:pPr>
        <w:shd w:val="clear" w:color="auto" w:fill="FFFFFF"/>
        <w:spacing w:after="225" w:line="276" w:lineRule="auto"/>
        <w:ind w:left="851" w:right="850"/>
        <w:jc w:val="both"/>
        <w:rPr>
          <w:rFonts w:ascii="Palatino Linotype" w:hAnsi="Palatino Linotype"/>
          <w:i/>
          <w:sz w:val="23"/>
          <w:szCs w:val="23"/>
          <w:lang w:eastAsia="es-MX"/>
        </w:rPr>
      </w:pPr>
      <w:r w:rsidRPr="00FD30C0">
        <w:rPr>
          <w:rFonts w:ascii="Palatino Linotype" w:hAnsi="Palatino Linotype" w:cs="Arial"/>
          <w:i/>
          <w:lang w:eastAsia="es-MX"/>
        </w:rPr>
        <w:t>Se acordó que un Síndico Municipal participará en el levantamiento físico y la designación de enlaces en cada una de las direcciones y unidades administrativas, quienes tendrán el encargo de revisar y confrontar que los bienes inmuebles coincidan con el listado que se cuenta.</w:t>
      </w:r>
    </w:p>
    <w:p w14:paraId="1F9D9160" w14:textId="10FAC4D7" w:rsidR="00771A95" w:rsidRPr="00FD30C0" w:rsidRDefault="00771A95" w:rsidP="00771A95">
      <w:pPr>
        <w:shd w:val="clear" w:color="auto" w:fill="FFFFFF"/>
        <w:spacing w:after="225" w:line="276" w:lineRule="auto"/>
        <w:ind w:left="851" w:right="850"/>
        <w:jc w:val="both"/>
        <w:rPr>
          <w:rFonts w:ascii="Palatino Linotype" w:hAnsi="Palatino Linotype"/>
          <w:i/>
          <w:sz w:val="23"/>
          <w:szCs w:val="23"/>
          <w:lang w:eastAsia="es-MX"/>
        </w:rPr>
      </w:pPr>
      <w:r w:rsidRPr="00FD30C0">
        <w:rPr>
          <w:rFonts w:ascii="Palatino Linotype" w:hAnsi="Palatino Linotype" w:cs="Arial"/>
          <w:i/>
          <w:lang w:eastAsia="es-MX"/>
        </w:rPr>
        <w:t>También se aprobaron los formatos de resguardo con algunas modificaciones, el programa de baja y destino final de aquellos inmuebles que serán dados de baja por destrucción o enajenación.”</w:t>
      </w:r>
    </w:p>
    <w:p w14:paraId="71BDA496" w14:textId="77777777" w:rsidR="00A15129" w:rsidRPr="00FD30C0" w:rsidRDefault="00A15129" w:rsidP="007E5A2C">
      <w:pPr>
        <w:spacing w:line="360" w:lineRule="auto"/>
        <w:jc w:val="both"/>
        <w:rPr>
          <w:rFonts w:ascii="Palatino Linotype" w:hAnsi="Palatino Linotype" w:cs="Tahoma"/>
        </w:rPr>
      </w:pPr>
    </w:p>
    <w:p w14:paraId="35ADA490" w14:textId="3D8199A6" w:rsidR="002A5D4C" w:rsidRPr="00FD30C0" w:rsidRDefault="002A5D4C" w:rsidP="007E5A2C">
      <w:pPr>
        <w:spacing w:line="360" w:lineRule="auto"/>
        <w:jc w:val="both"/>
        <w:rPr>
          <w:rFonts w:ascii="Palatino Linotype" w:hAnsi="Palatino Linotype" w:cs="Tahoma"/>
        </w:rPr>
      </w:pPr>
      <w:r w:rsidRPr="00FD30C0">
        <w:rPr>
          <w:rFonts w:ascii="Palatino Linotype" w:hAnsi="Palatino Linotype" w:cs="Tahoma"/>
        </w:rPr>
        <w:t xml:space="preserve">Por otra parte, </w:t>
      </w:r>
      <w:r w:rsidR="002F67DE" w:rsidRPr="00FD30C0">
        <w:rPr>
          <w:rFonts w:ascii="Palatino Linotype" w:hAnsi="Palatino Linotype" w:cs="Tahoma"/>
        </w:rPr>
        <w:t>las documentales requeridas por el particular, forman parte de la información que los municipios, como entidades fiscalizables, deben de entregar al Ó</w:t>
      </w:r>
      <w:r w:rsidR="0003299F" w:rsidRPr="00FD30C0">
        <w:rPr>
          <w:rFonts w:ascii="Palatino Linotype" w:hAnsi="Palatino Linotype" w:cs="Tahoma"/>
        </w:rPr>
        <w:t>rgano Superior de Fiscalización, lo anterior de conformidad con lo establecido en el acuerdo 05/2023</w:t>
      </w:r>
      <w:r w:rsidR="0003299F" w:rsidRPr="00FD30C0">
        <w:rPr>
          <w:rStyle w:val="Refdenotaalpie"/>
          <w:rFonts w:ascii="Palatino Linotype" w:hAnsi="Palatino Linotype" w:cs="Tahoma"/>
        </w:rPr>
        <w:footnoteReference w:id="2"/>
      </w:r>
      <w:r w:rsidR="0003299F" w:rsidRPr="00FD30C0">
        <w:rPr>
          <w:rFonts w:ascii="Palatino Linotype" w:hAnsi="Palatino Linotype" w:cs="Tahoma"/>
        </w:rPr>
        <w:t xml:space="preserve"> por el que se emiten los lineamientos, fechas de capacitación y calendarización para la integración, envío y entrega de los informes trimestrales del ejercicio fiscal 2023, de las entidades fiscalizables del Estado de México; sirva de apoyo la siguiente ilustración:</w:t>
      </w:r>
    </w:p>
    <w:p w14:paraId="30533469" w14:textId="77777777" w:rsidR="0003299F" w:rsidRPr="00FD30C0" w:rsidRDefault="0003299F" w:rsidP="007E5A2C">
      <w:pPr>
        <w:spacing w:line="360" w:lineRule="auto"/>
        <w:jc w:val="both"/>
        <w:rPr>
          <w:rFonts w:ascii="Palatino Linotype" w:hAnsi="Palatino Linotype" w:cs="Tahoma"/>
        </w:rPr>
      </w:pPr>
    </w:p>
    <w:p w14:paraId="030E6888" w14:textId="045820A1" w:rsidR="0003299F" w:rsidRPr="00FD30C0" w:rsidRDefault="0003299F" w:rsidP="007E5A2C">
      <w:pPr>
        <w:spacing w:line="360" w:lineRule="auto"/>
        <w:jc w:val="both"/>
        <w:rPr>
          <w:rFonts w:ascii="Palatino Linotype" w:hAnsi="Palatino Linotype" w:cs="Tahoma"/>
        </w:rPr>
      </w:pPr>
      <w:r w:rsidRPr="00FD30C0">
        <w:rPr>
          <w:rFonts w:ascii="Palatino Linotype" w:hAnsi="Palatino Linotype" w:cs="Tahoma"/>
          <w:noProof/>
          <w:lang w:eastAsia="es-MX"/>
        </w:rPr>
        <mc:AlternateContent>
          <mc:Choice Requires="wps">
            <w:drawing>
              <wp:anchor distT="0" distB="0" distL="114300" distR="114300" simplePos="0" relativeHeight="251659264" behindDoc="0" locked="0" layoutInCell="1" allowOverlap="1" wp14:anchorId="43E8614F" wp14:editId="7D05147B">
                <wp:simplePos x="0" y="0"/>
                <wp:positionH relativeFrom="column">
                  <wp:posOffset>453390</wp:posOffset>
                </wp:positionH>
                <wp:positionV relativeFrom="paragraph">
                  <wp:posOffset>1642745</wp:posOffset>
                </wp:positionV>
                <wp:extent cx="2571750" cy="819150"/>
                <wp:effectExtent l="76200" t="38100" r="95250" b="114300"/>
                <wp:wrapNone/>
                <wp:docPr id="3" name="Rectángulo redondeado 3"/>
                <wp:cNvGraphicFramePr/>
                <a:graphic xmlns:a="http://schemas.openxmlformats.org/drawingml/2006/main">
                  <a:graphicData uri="http://schemas.microsoft.com/office/word/2010/wordprocessingShape">
                    <wps:wsp>
                      <wps:cNvSpPr/>
                      <wps:spPr>
                        <a:xfrm>
                          <a:off x="0" y="0"/>
                          <a:ext cx="2571750" cy="819150"/>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roundrect w14:anchorId="7C4EBEA3" id="Rectángulo redondeado 3" o:spid="_x0000_s1026" style="position:absolute;margin-left:35.7pt;margin-top:129.35pt;width:202.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" filled="f" strokecolor="red" strokeweight="4.5pt">
                <v:shadow on="t" color="black" opacity="22937f" origin=",.5" offset="0,.63889mm"/>
              </v:roundrect>
            </w:pict>
          </mc:Fallback>
        </mc:AlternateContent>
      </w:r>
      <w:r w:rsidRPr="00FD30C0">
        <w:rPr>
          <w:rFonts w:ascii="Palatino Linotype" w:hAnsi="Palatino Linotype" w:cs="Tahoma"/>
          <w:noProof/>
          <w:lang w:eastAsia="es-MX"/>
        </w:rPr>
        <w:drawing>
          <wp:inline distT="0" distB="0" distL="0" distR="0" wp14:anchorId="481716E7" wp14:editId="1D3DE8C2">
            <wp:extent cx="5760720" cy="28860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886075"/>
                    </a:xfrm>
                    <a:prstGeom prst="rect">
                      <a:avLst/>
                    </a:prstGeom>
                  </pic:spPr>
                </pic:pic>
              </a:graphicData>
            </a:graphic>
          </wp:inline>
        </w:drawing>
      </w:r>
    </w:p>
    <w:p w14:paraId="618EF9D5" w14:textId="77777777" w:rsidR="002A5D4C" w:rsidRPr="00FD30C0" w:rsidRDefault="002A5D4C" w:rsidP="007E5A2C">
      <w:pPr>
        <w:spacing w:line="360" w:lineRule="auto"/>
        <w:jc w:val="both"/>
        <w:rPr>
          <w:rFonts w:ascii="Palatino Linotype" w:hAnsi="Palatino Linotype" w:cs="Tahoma"/>
        </w:rPr>
      </w:pPr>
    </w:p>
    <w:p w14:paraId="02A60BFB" w14:textId="05DAE072" w:rsidR="002A5D4C" w:rsidRPr="00FD30C0" w:rsidRDefault="002A5D4C" w:rsidP="007E5A2C">
      <w:pPr>
        <w:spacing w:line="360" w:lineRule="auto"/>
        <w:jc w:val="both"/>
        <w:rPr>
          <w:rFonts w:ascii="Palatino Linotype" w:hAnsi="Palatino Linotype" w:cs="Tahoma"/>
        </w:rPr>
      </w:pPr>
      <w:r w:rsidRPr="00FD30C0">
        <w:rPr>
          <w:rFonts w:ascii="Palatino Linotype" w:hAnsi="Palatino Linotype" w:cs="Tahoma"/>
        </w:rPr>
        <w:t>Ahora bien, por lo que hace al costo generado por la adquisición de los bienes muebles e inmuebles, se advierte también del Bando Municipal, en su artículo 72 que la Tesorería es la unidad administrativa encargada de la obtención y aplicación de los recursos financieros, asimismo, es la dependencia encargada de recibi</w:t>
      </w:r>
      <w:r w:rsidR="00926F3A" w:rsidRPr="00FD30C0">
        <w:rPr>
          <w:rFonts w:ascii="Palatino Linotype" w:hAnsi="Palatino Linotype" w:cs="Tahoma"/>
        </w:rPr>
        <w:t>r la hacienda pública municipal, que es definida por la misma normatividad de la siguiente manera:</w:t>
      </w:r>
    </w:p>
    <w:p w14:paraId="38E118DB" w14:textId="77777777" w:rsidR="00926F3A" w:rsidRPr="00FD30C0" w:rsidRDefault="00926F3A" w:rsidP="007E5A2C">
      <w:pPr>
        <w:spacing w:line="360" w:lineRule="auto"/>
        <w:jc w:val="both"/>
        <w:rPr>
          <w:rFonts w:ascii="Palatino Linotype" w:hAnsi="Palatino Linotype" w:cs="Tahoma"/>
        </w:rPr>
      </w:pPr>
    </w:p>
    <w:p w14:paraId="0BA663E1" w14:textId="043A3525" w:rsidR="00926F3A" w:rsidRPr="00FD30C0" w:rsidRDefault="00926F3A" w:rsidP="00926F3A">
      <w:pPr>
        <w:spacing w:line="276" w:lineRule="auto"/>
        <w:ind w:left="851" w:right="850"/>
        <w:jc w:val="both"/>
        <w:rPr>
          <w:rFonts w:ascii="Palatino Linotype" w:hAnsi="Palatino Linotype" w:cs="Tahoma"/>
          <w:i/>
        </w:rPr>
      </w:pPr>
      <w:r w:rsidRPr="00FD30C0">
        <w:rPr>
          <w:rFonts w:ascii="Palatino Linotype" w:hAnsi="Palatino Linotype" w:cs="Tahoma"/>
          <w:i/>
        </w:rPr>
        <w:t>“</w:t>
      </w:r>
      <w:r w:rsidRPr="00FD30C0">
        <w:rPr>
          <w:rFonts w:ascii="Palatino Linotype" w:hAnsi="Palatino Linotype" w:cs="Tahoma"/>
          <w:b/>
          <w:i/>
        </w:rPr>
        <w:t>Artículo 6.-</w:t>
      </w:r>
      <w:r w:rsidRPr="00FD30C0">
        <w:rPr>
          <w:rFonts w:ascii="Palatino Linotype" w:hAnsi="Palatino Linotype" w:cs="Tahoma"/>
          <w:i/>
        </w:rPr>
        <w:t xml:space="preserve"> Para efectos del presente Bando se entenderá por:</w:t>
      </w:r>
    </w:p>
    <w:p w14:paraId="5EC20501" w14:textId="3FD99B44" w:rsidR="00926F3A" w:rsidRPr="00FD30C0" w:rsidRDefault="00926F3A" w:rsidP="00926F3A">
      <w:pPr>
        <w:spacing w:line="276" w:lineRule="auto"/>
        <w:ind w:left="851" w:right="850"/>
        <w:jc w:val="both"/>
        <w:rPr>
          <w:rFonts w:ascii="Palatino Linotype" w:hAnsi="Palatino Linotype" w:cs="Tahoma"/>
          <w:i/>
        </w:rPr>
      </w:pPr>
      <w:r w:rsidRPr="00FD30C0">
        <w:rPr>
          <w:rFonts w:ascii="Palatino Linotype" w:hAnsi="Palatino Linotype" w:cs="Tahoma"/>
          <w:i/>
        </w:rPr>
        <w:t>(…)</w:t>
      </w:r>
    </w:p>
    <w:p w14:paraId="2E83602D" w14:textId="51BE3440" w:rsidR="00926F3A" w:rsidRPr="00FD30C0" w:rsidRDefault="00926F3A" w:rsidP="00926F3A">
      <w:pPr>
        <w:spacing w:line="276" w:lineRule="auto"/>
        <w:ind w:left="851" w:right="850"/>
        <w:jc w:val="both"/>
        <w:rPr>
          <w:rFonts w:ascii="Palatino Linotype" w:hAnsi="Palatino Linotype" w:cs="Tahoma"/>
          <w:i/>
        </w:rPr>
      </w:pPr>
      <w:r w:rsidRPr="00FD30C0">
        <w:rPr>
          <w:rFonts w:ascii="Palatino Linotype" w:hAnsi="Palatino Linotype" w:cs="Tahoma"/>
          <w:b/>
          <w:i/>
        </w:rPr>
        <w:t>VIII</w:t>
      </w:r>
      <w:r w:rsidRPr="00FD30C0">
        <w:rPr>
          <w:rFonts w:ascii="Palatino Linotype" w:hAnsi="Palatino Linotype" w:cs="Tahoma"/>
          <w:i/>
        </w:rPr>
        <w:t>. Hacienda Pública: Conjunto de bienes que le pertenecen al municipio, así como contribuciones, participaciones y otros ingresos que establezcan los ordenamientos jurídicos aplicables para proveer su gasto público conforme al presupuesto de egresos;”</w:t>
      </w:r>
    </w:p>
    <w:p w14:paraId="349DF030" w14:textId="77777777" w:rsidR="00310A61" w:rsidRPr="00FD30C0" w:rsidRDefault="00310A61" w:rsidP="007E5A2C">
      <w:pPr>
        <w:spacing w:line="360" w:lineRule="auto"/>
        <w:jc w:val="both"/>
        <w:rPr>
          <w:rFonts w:ascii="Palatino Linotype" w:hAnsi="Palatino Linotype" w:cs="Tahoma"/>
        </w:rPr>
      </w:pPr>
    </w:p>
    <w:p w14:paraId="6438CFB7" w14:textId="77777777" w:rsidR="00310A61" w:rsidRPr="00FD30C0" w:rsidRDefault="00310A61" w:rsidP="00310A61">
      <w:pPr>
        <w:spacing w:line="360" w:lineRule="auto"/>
        <w:jc w:val="both"/>
        <w:rPr>
          <w:rFonts w:ascii="Palatino Linotype" w:eastAsia="Calibri" w:hAnsi="Palatino Linotype"/>
          <w:lang w:val="es-ES"/>
        </w:rPr>
      </w:pPr>
      <w:r w:rsidRPr="00FD30C0">
        <w:rPr>
          <w:rFonts w:ascii="Palatino Linotype" w:hAnsi="Palatino Linotype" w:cs="Arial"/>
        </w:rPr>
        <w:t>Por otra parte,</w:t>
      </w:r>
      <w:r w:rsidRPr="00FD30C0">
        <w:rPr>
          <w:rFonts w:ascii="Palatino Linotype" w:eastAsia="Calibri" w:hAnsi="Palatino Linotype"/>
          <w:lang w:val="es-ES"/>
        </w:rPr>
        <w:t xml:space="preserve"> es imperante referir lo dispuesto en los artículos 342, 343, 344 y 345 del Código Financiero del Estado de México y Municipios, los cuales establecen las políticas que deben seguirse para llevar el registro contable y presupuestal de las operaciones financieras, en los siguientes términos:</w:t>
      </w:r>
    </w:p>
    <w:p w14:paraId="72858621" w14:textId="77777777" w:rsidR="00310A61" w:rsidRPr="00FD30C0" w:rsidRDefault="00310A61" w:rsidP="00310A61">
      <w:pPr>
        <w:ind w:left="851" w:right="901"/>
        <w:jc w:val="both"/>
        <w:rPr>
          <w:rFonts w:ascii="Palatino Linotype" w:eastAsiaTheme="minorEastAsia" w:hAnsi="Palatino Linotype" w:cs="Arial"/>
          <w:b/>
          <w:bCs/>
          <w:i/>
          <w:lang w:val="es-ES_tradnl"/>
        </w:rPr>
      </w:pPr>
    </w:p>
    <w:p w14:paraId="07779A5A" w14:textId="77777777" w:rsidR="00310A61" w:rsidRPr="00FD30C0" w:rsidRDefault="00310A61" w:rsidP="00C875B6">
      <w:pPr>
        <w:spacing w:line="276" w:lineRule="auto"/>
        <w:ind w:left="851" w:right="850"/>
        <w:jc w:val="both"/>
        <w:rPr>
          <w:rFonts w:ascii="Palatino Linotype" w:eastAsiaTheme="minorEastAsia" w:hAnsi="Palatino Linotype" w:cstheme="minorBidi"/>
          <w:i/>
          <w:lang w:val="es-ES_tradnl"/>
        </w:rPr>
      </w:pPr>
      <w:r w:rsidRPr="00FD30C0">
        <w:rPr>
          <w:rFonts w:ascii="Palatino Linotype" w:eastAsiaTheme="minorEastAsia" w:hAnsi="Palatino Linotype" w:cs="Arial"/>
          <w:b/>
          <w:bCs/>
          <w:i/>
          <w:lang w:val="es-ES_tradnl"/>
        </w:rPr>
        <w:t>“</w:t>
      </w:r>
      <w:r w:rsidRPr="00FD30C0">
        <w:rPr>
          <w:rFonts w:ascii="Palatino Linotype" w:eastAsiaTheme="minorEastAsia" w:hAnsi="Palatino Linotype" w:cstheme="minorBidi"/>
          <w:b/>
          <w:i/>
          <w:lang w:val="es-ES_tradnl"/>
        </w:rPr>
        <w:t>Artículo 342.-</w:t>
      </w:r>
      <w:r w:rsidRPr="00FD30C0">
        <w:rPr>
          <w:rFonts w:ascii="Palatino Linotype" w:eastAsiaTheme="minorEastAsia" w:hAnsi="Palatino Linotype" w:cstheme="minorBidi"/>
          <w:i/>
          <w:lang w:val="es-ES_tradnl"/>
        </w:rPr>
        <w:t xml:space="preserve"> El registro contable del efecto patrimonial y presupuestal de las operaciones financieras, se realizará conforme al sistema y a las disposiciones que se aprueben en materia de </w:t>
      </w:r>
      <w:r w:rsidRPr="00FD30C0">
        <w:rPr>
          <w:rFonts w:ascii="Palatino Linotype" w:eastAsiaTheme="minorEastAsia" w:hAnsi="Palatino Linotype" w:cs="Arial"/>
          <w:i/>
          <w:lang w:val="es-ES_tradnl"/>
        </w:rPr>
        <w:t>planeación</w:t>
      </w:r>
      <w:r w:rsidRPr="00FD30C0">
        <w:rPr>
          <w:rFonts w:ascii="Palatino Linotype" w:eastAsiaTheme="minorEastAsia" w:hAnsi="Palatino Linotype" w:cstheme="minorBidi"/>
          <w:i/>
          <w:lang w:val="es-ES_tradnl"/>
        </w:rPr>
        <w:t xml:space="preserve">, programación, </w:t>
      </w:r>
      <w:proofErr w:type="spellStart"/>
      <w:r w:rsidRPr="00FD30C0">
        <w:rPr>
          <w:rFonts w:ascii="Palatino Linotype" w:eastAsiaTheme="minorEastAsia" w:hAnsi="Palatino Linotype" w:cstheme="minorBidi"/>
          <w:i/>
          <w:lang w:val="es-ES_tradnl"/>
        </w:rPr>
        <w:t>presupuestación</w:t>
      </w:r>
      <w:proofErr w:type="spellEnd"/>
      <w:r w:rsidRPr="00FD30C0">
        <w:rPr>
          <w:rFonts w:ascii="Palatino Linotype" w:eastAsiaTheme="minorEastAsia" w:hAnsi="Palatino Linotype" w:cstheme="minorBidi"/>
          <w:i/>
          <w:lang w:val="es-ES_tradnl"/>
        </w:rPr>
        <w:t xml:space="preserve">, evaluación y </w:t>
      </w:r>
      <w:r w:rsidRPr="00FD30C0">
        <w:rPr>
          <w:rFonts w:ascii="Palatino Linotype" w:eastAsiaTheme="minorEastAsia" w:hAnsi="Palatino Linotype" w:cs="Arial"/>
          <w:i/>
          <w:lang w:val="es-ES_tradnl"/>
        </w:rPr>
        <w:t>contabilidad</w:t>
      </w:r>
      <w:r w:rsidRPr="00FD30C0">
        <w:rPr>
          <w:rFonts w:ascii="Palatino Linotype" w:eastAsiaTheme="minorEastAsia" w:hAnsi="Palatino Linotype" w:cstheme="minorBidi"/>
          <w:i/>
          <w:lang w:val="es-ES_tradnl"/>
        </w:rPr>
        <w:t xml:space="preserve"> gubernamental. </w:t>
      </w:r>
    </w:p>
    <w:p w14:paraId="126913A3" w14:textId="77777777" w:rsidR="00310A61" w:rsidRPr="00FD30C0" w:rsidRDefault="00310A61" w:rsidP="00C875B6">
      <w:pPr>
        <w:spacing w:line="276" w:lineRule="auto"/>
        <w:ind w:left="851" w:right="850"/>
        <w:jc w:val="both"/>
        <w:rPr>
          <w:rFonts w:ascii="Palatino Linotype" w:eastAsiaTheme="minorEastAsia" w:hAnsi="Palatino Linotype" w:cstheme="minorBidi"/>
          <w:b/>
          <w:i/>
          <w:lang w:val="es-ES_tradnl"/>
        </w:rPr>
      </w:pPr>
      <w:r w:rsidRPr="00FD30C0">
        <w:rPr>
          <w:rFonts w:ascii="Palatino Linotype" w:eastAsiaTheme="minorEastAsia" w:hAnsi="Palatino Linotype" w:cs="Arial"/>
          <w:b/>
          <w:bCs/>
          <w:i/>
          <w:lang w:val="es-ES_tradnl"/>
        </w:rPr>
        <w:t>(…</w:t>
      </w:r>
      <w:r w:rsidRPr="00FD30C0">
        <w:rPr>
          <w:rFonts w:ascii="Palatino Linotype" w:eastAsiaTheme="minorEastAsia" w:hAnsi="Palatino Linotype" w:cstheme="minorBidi"/>
          <w:b/>
          <w:i/>
          <w:lang w:val="es-ES_tradnl"/>
        </w:rPr>
        <w:t>)</w:t>
      </w:r>
    </w:p>
    <w:p w14:paraId="64231CBE" w14:textId="77777777" w:rsidR="00310A61" w:rsidRPr="00FD30C0" w:rsidRDefault="00310A61" w:rsidP="00C875B6">
      <w:pPr>
        <w:spacing w:line="276" w:lineRule="auto"/>
        <w:ind w:left="851" w:right="850"/>
        <w:jc w:val="both"/>
        <w:rPr>
          <w:rFonts w:ascii="Palatino Linotype" w:eastAsiaTheme="minorEastAsia" w:hAnsi="Palatino Linotype" w:cstheme="minorBidi"/>
          <w:i/>
          <w:lang w:val="es-ES_tradnl"/>
        </w:rPr>
      </w:pPr>
      <w:r w:rsidRPr="00FD30C0">
        <w:rPr>
          <w:rFonts w:ascii="Palatino Linotype" w:eastAsiaTheme="minorEastAsia" w:hAnsi="Palatino Linotype" w:cstheme="minorBidi"/>
          <w:b/>
          <w:i/>
          <w:lang w:val="es-ES_tradnl"/>
        </w:rPr>
        <w:t>Artículo 343.-</w:t>
      </w:r>
      <w:r w:rsidRPr="00FD30C0">
        <w:rPr>
          <w:rFonts w:ascii="Palatino Linotype" w:eastAsiaTheme="minorEastAsia" w:hAnsi="Palatino Linotype" w:cstheme="minorBidi"/>
          <w:i/>
          <w:lang w:val="es-ES_tradnl"/>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32129EA2" w14:textId="77777777" w:rsidR="00310A61" w:rsidRPr="00FD30C0" w:rsidRDefault="00310A61" w:rsidP="00C875B6">
      <w:pPr>
        <w:spacing w:line="276" w:lineRule="auto"/>
        <w:ind w:left="851" w:right="850"/>
        <w:jc w:val="both"/>
        <w:rPr>
          <w:rFonts w:ascii="Palatino Linotype" w:eastAsiaTheme="minorEastAsia" w:hAnsi="Palatino Linotype" w:cstheme="minorBidi"/>
          <w:i/>
          <w:lang w:val="es-ES_tradnl"/>
        </w:rPr>
      </w:pPr>
      <w:r w:rsidRPr="00FD30C0">
        <w:rPr>
          <w:rFonts w:ascii="Palatino Linotype" w:eastAsiaTheme="minorEastAsia" w:hAnsi="Palatino Linotype" w:cstheme="minorBidi"/>
          <w:i/>
          <w:lang w:val="es-ES_tradnl"/>
        </w:rPr>
        <w:t xml:space="preserve">El sistema de contabilidad sobre base acumulativa total se sustentará en los postulados básicos y el marco conceptual de la contabilidad gubernamental. </w:t>
      </w:r>
    </w:p>
    <w:p w14:paraId="189CCB28" w14:textId="77777777" w:rsidR="00C875B6" w:rsidRPr="00FD30C0" w:rsidRDefault="00C875B6" w:rsidP="00C875B6">
      <w:pPr>
        <w:spacing w:line="276" w:lineRule="auto"/>
        <w:ind w:left="851" w:right="850"/>
        <w:jc w:val="both"/>
        <w:rPr>
          <w:rFonts w:ascii="Palatino Linotype" w:eastAsiaTheme="minorEastAsia" w:hAnsi="Palatino Linotype" w:cstheme="minorBidi"/>
          <w:b/>
          <w:i/>
          <w:lang w:val="es-ES_tradnl"/>
        </w:rPr>
      </w:pPr>
    </w:p>
    <w:p w14:paraId="0F5C7F20" w14:textId="77777777" w:rsidR="00310A61" w:rsidRPr="00FD30C0" w:rsidRDefault="00310A61" w:rsidP="00C875B6">
      <w:pPr>
        <w:spacing w:line="276" w:lineRule="auto"/>
        <w:ind w:left="851" w:right="850"/>
        <w:jc w:val="both"/>
        <w:rPr>
          <w:rFonts w:ascii="Palatino Linotype" w:eastAsiaTheme="minorEastAsia" w:hAnsi="Palatino Linotype" w:cstheme="minorBidi"/>
          <w:i/>
          <w:lang w:val="es-ES_tradnl"/>
        </w:rPr>
      </w:pPr>
      <w:r w:rsidRPr="00FD30C0">
        <w:rPr>
          <w:rFonts w:ascii="Palatino Linotype" w:eastAsiaTheme="minorEastAsia" w:hAnsi="Palatino Linotype" w:cstheme="minorBidi"/>
          <w:b/>
          <w:i/>
          <w:lang w:val="es-ES_tradnl"/>
        </w:rPr>
        <w:t xml:space="preserve">Artículo 344.- </w:t>
      </w:r>
      <w:r w:rsidRPr="00FD30C0">
        <w:rPr>
          <w:rFonts w:ascii="Palatino Linotype" w:eastAsiaTheme="minorEastAsia" w:hAnsi="Palatino Linotype" w:cstheme="minorBidi"/>
          <w:i/>
          <w:lang w:val="es-ES_tradnl"/>
        </w:rPr>
        <w:t xml:space="preserve">Las Dependencias, Entidades Públicas y unidades administrativas registrarán contablemente el efecto patrimonial y presupuestal de las operaciones financieras que realicen, en el momento en que ocurran, con base en el sistema y políticas de registro establecidas, en el caso de los Municipios se hará por la Tesorería. </w:t>
      </w:r>
    </w:p>
    <w:p w14:paraId="6A85B308" w14:textId="77777777" w:rsidR="00310A61" w:rsidRPr="00FD30C0" w:rsidRDefault="00310A61" w:rsidP="00C875B6">
      <w:pPr>
        <w:spacing w:line="276" w:lineRule="auto"/>
        <w:ind w:left="851" w:right="850"/>
        <w:jc w:val="both"/>
        <w:rPr>
          <w:rFonts w:ascii="Palatino Linotype" w:eastAsiaTheme="minorEastAsia" w:hAnsi="Palatino Linotype" w:cstheme="minorBidi"/>
          <w:i/>
          <w:lang w:val="es-ES_tradnl"/>
        </w:rPr>
      </w:pPr>
      <w:r w:rsidRPr="00FD30C0">
        <w:rPr>
          <w:rFonts w:ascii="Palatino Linotype" w:eastAsiaTheme="minorEastAsia" w:hAnsi="Palatino Linotype" w:cstheme="minorBidi"/>
          <w:i/>
          <w:lang w:val="es-ES_tradnl"/>
        </w:rPr>
        <w:t xml:space="preserve">Derogado. </w:t>
      </w:r>
    </w:p>
    <w:p w14:paraId="263233E4" w14:textId="77777777" w:rsidR="00310A61" w:rsidRPr="00FD30C0" w:rsidRDefault="00310A61" w:rsidP="00C875B6">
      <w:pPr>
        <w:spacing w:line="276" w:lineRule="auto"/>
        <w:ind w:left="851" w:right="850"/>
        <w:jc w:val="both"/>
        <w:rPr>
          <w:rFonts w:ascii="Palatino Linotype" w:eastAsiaTheme="minorEastAsia" w:hAnsi="Palatino Linotype" w:cstheme="minorBidi"/>
          <w:i/>
          <w:lang w:val="es-ES_tradnl"/>
        </w:rPr>
      </w:pPr>
      <w:r w:rsidRPr="00FD30C0">
        <w:rPr>
          <w:rFonts w:ascii="Palatino Linotype" w:eastAsiaTheme="minorEastAsia" w:hAnsi="Palatino Linotype" w:cstheme="minorBidi"/>
          <w:i/>
          <w:lang w:val="es-ES_tradnl"/>
        </w:rPr>
        <w:t xml:space="preserve">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 a partir del ejercicio presupuestal siguiente al que corresponda, en el caso de los municipios se hará por la Tesorería. </w:t>
      </w:r>
    </w:p>
    <w:p w14:paraId="6EFD8093" w14:textId="77777777" w:rsidR="00310A61" w:rsidRPr="00FD30C0" w:rsidRDefault="00310A61" w:rsidP="00C875B6">
      <w:pPr>
        <w:spacing w:line="276" w:lineRule="auto"/>
        <w:ind w:left="851" w:right="850"/>
        <w:jc w:val="both"/>
        <w:rPr>
          <w:rFonts w:ascii="Palatino Linotype" w:eastAsiaTheme="minorEastAsia" w:hAnsi="Palatino Linotype" w:cstheme="minorBidi"/>
          <w:i/>
          <w:lang w:val="es-ES_tradnl"/>
        </w:rPr>
      </w:pPr>
      <w:r w:rsidRPr="00FD30C0">
        <w:rPr>
          <w:rFonts w:ascii="Palatino Linotype" w:eastAsiaTheme="minorEastAsia" w:hAnsi="Palatino Linotype" w:cstheme="minorBidi"/>
          <w:i/>
          <w:lang w:val="es-ES_tradnl"/>
        </w:rPr>
        <w:t>(…)</w:t>
      </w:r>
    </w:p>
    <w:p w14:paraId="0E3A83F0" w14:textId="77777777" w:rsidR="00310A61" w:rsidRPr="00FD30C0" w:rsidRDefault="00310A61" w:rsidP="00C875B6">
      <w:pPr>
        <w:spacing w:line="276" w:lineRule="auto"/>
        <w:ind w:left="851" w:right="850"/>
        <w:jc w:val="both"/>
        <w:rPr>
          <w:rFonts w:ascii="Palatino Linotype" w:eastAsiaTheme="minorEastAsia" w:hAnsi="Palatino Linotype" w:cstheme="minorBidi"/>
          <w:i/>
          <w:lang w:val="es-ES_tradnl"/>
        </w:rPr>
      </w:pPr>
      <w:r w:rsidRPr="00FD30C0">
        <w:rPr>
          <w:rFonts w:ascii="Palatino Linotype" w:eastAsiaTheme="minorEastAsia" w:hAnsi="Palatino Linotype" w:cstheme="minorBidi"/>
          <w:b/>
          <w:i/>
          <w:lang w:val="es-ES_tradnl"/>
        </w:rPr>
        <w:t>Artículo 345.-</w:t>
      </w:r>
      <w:r w:rsidRPr="00FD30C0">
        <w:rPr>
          <w:rFonts w:ascii="Palatino Linotype" w:eastAsiaTheme="minorEastAsia" w:hAnsi="Palatino Linotype" w:cstheme="minorBidi"/>
          <w:i/>
          <w:lang w:val="es-ES_tradnl"/>
        </w:rPr>
        <w:t xml:space="preserve"> Las Dependencias, Entidades Públicas y unidades administrativas deberán conservar la documentación contable del año en curso y la de ejercicios anteriores cuyas cuentas públicas hayan sido revisadas y fiscalizadas por la Legislatura, la remitirán en un plazo que no excederá de seis meses al Archivo Contable Gubernamental. Tratándose de los comprobantes fiscales digitales, estos deberán estar agregados en forma electrónica en cada póliza de registro contable. </w:t>
      </w:r>
    </w:p>
    <w:p w14:paraId="75E43D77" w14:textId="77777777" w:rsidR="00310A61" w:rsidRPr="00FD30C0" w:rsidRDefault="00310A61" w:rsidP="00C875B6">
      <w:pPr>
        <w:spacing w:line="276" w:lineRule="auto"/>
        <w:ind w:left="851" w:right="850"/>
        <w:jc w:val="both"/>
        <w:rPr>
          <w:rFonts w:ascii="Palatino Linotype" w:eastAsiaTheme="minorEastAsia" w:hAnsi="Palatino Linotype" w:cs="Arial"/>
          <w:bCs/>
          <w:i/>
          <w:lang w:val="es-ES_tradnl"/>
        </w:rPr>
      </w:pPr>
      <w:r w:rsidRPr="00FD30C0">
        <w:rPr>
          <w:rFonts w:ascii="Palatino Linotype" w:eastAsiaTheme="minorEastAsia" w:hAnsi="Palatino Linotype" w:cstheme="minorBidi"/>
          <w:i/>
          <w:lang w:val="es-ES_tradnl"/>
        </w:rPr>
        <w:t>El plazo señalado en el párrafo anterior, empezará a contar a partir de la publicación en el Periódico Oficial, del decreto correspondiente.</w:t>
      </w:r>
      <w:r w:rsidRPr="00FD30C0">
        <w:rPr>
          <w:rFonts w:ascii="Palatino Linotype" w:eastAsiaTheme="minorEastAsia" w:hAnsi="Palatino Linotype" w:cs="Arial"/>
          <w:bCs/>
          <w:i/>
          <w:lang w:val="es-ES_tradnl"/>
        </w:rPr>
        <w:t xml:space="preserve"> “</w:t>
      </w:r>
    </w:p>
    <w:p w14:paraId="1AF573A0" w14:textId="77777777" w:rsidR="00310A61" w:rsidRPr="00FD30C0" w:rsidRDefault="00310A61" w:rsidP="00310A61">
      <w:pPr>
        <w:ind w:left="851" w:right="901"/>
        <w:jc w:val="both"/>
        <w:rPr>
          <w:rFonts w:ascii="Palatino Linotype" w:eastAsiaTheme="minorEastAsia" w:hAnsi="Palatino Linotype" w:cs="Arial"/>
          <w:bCs/>
          <w:i/>
          <w:lang w:val="es-ES_tradnl"/>
        </w:rPr>
      </w:pPr>
    </w:p>
    <w:p w14:paraId="5561884E" w14:textId="77777777" w:rsidR="00310A61" w:rsidRPr="00FD30C0" w:rsidRDefault="00310A61" w:rsidP="00310A61">
      <w:pPr>
        <w:spacing w:line="360" w:lineRule="auto"/>
        <w:jc w:val="both"/>
        <w:rPr>
          <w:rFonts w:ascii="Palatino Linotype" w:hAnsi="Palatino Linotype" w:cs="Arial"/>
          <w:bCs/>
          <w:lang w:val="es-ES"/>
        </w:rPr>
      </w:pPr>
      <w:r w:rsidRPr="00FD30C0">
        <w:rPr>
          <w:rFonts w:ascii="Palatino Linotype" w:hAnsi="Palatino Linotype" w:cs="Arial"/>
          <w:lang w:val="es-ES"/>
        </w:rPr>
        <w:t>Realizando una interpretación sistemática de los artículos transcritos, se desprende, que el</w:t>
      </w:r>
      <w:r w:rsidRPr="00FD30C0">
        <w:rPr>
          <w:rFonts w:ascii="Palatino Linotype" w:hAnsi="Palatino Linotype" w:cs="Arial"/>
          <w:bCs/>
          <w:lang w:val="es-ES"/>
        </w:rPr>
        <w:t xml:space="preserve"> registro contable se realizará conforme al sistema y a las disposiciones que se aprueben en materia de planeación, programación, </w:t>
      </w:r>
      <w:proofErr w:type="spellStart"/>
      <w:r w:rsidRPr="00FD30C0">
        <w:rPr>
          <w:rFonts w:ascii="Palatino Linotype" w:hAnsi="Palatino Linotype" w:cs="Arial"/>
          <w:bCs/>
          <w:lang w:val="es-ES"/>
        </w:rPr>
        <w:t>presupuestación</w:t>
      </w:r>
      <w:proofErr w:type="spellEnd"/>
      <w:r w:rsidRPr="00FD30C0">
        <w:rPr>
          <w:rFonts w:ascii="Palatino Linotype" w:hAnsi="Palatino Linotype" w:cs="Arial"/>
          <w:bCs/>
          <w:lang w:val="es-ES"/>
        </w:rPr>
        <w:t>, evaluación y contabilidad gubernamental.</w:t>
      </w:r>
    </w:p>
    <w:p w14:paraId="19B7079B" w14:textId="77777777" w:rsidR="00310A61" w:rsidRPr="00FD30C0" w:rsidRDefault="00310A61" w:rsidP="00310A61">
      <w:pPr>
        <w:spacing w:line="360" w:lineRule="auto"/>
        <w:jc w:val="both"/>
        <w:rPr>
          <w:rFonts w:ascii="Palatino Linotype" w:hAnsi="Palatino Linotype" w:cs="Arial"/>
          <w:lang w:val="es-ES"/>
        </w:rPr>
      </w:pPr>
    </w:p>
    <w:p w14:paraId="1DAB9509" w14:textId="4D1FF3ED" w:rsidR="00310A61" w:rsidRPr="00FD30C0" w:rsidRDefault="00310A61" w:rsidP="00310A61">
      <w:pPr>
        <w:spacing w:line="360" w:lineRule="auto"/>
        <w:jc w:val="both"/>
        <w:rPr>
          <w:rFonts w:ascii="Palatino Linotype" w:hAnsi="Palatino Linotype" w:cs="Arial"/>
          <w:lang w:val="es-ES" w:eastAsia="es-MX"/>
        </w:rPr>
      </w:pPr>
      <w:r w:rsidRPr="00FD30C0">
        <w:rPr>
          <w:rFonts w:ascii="Palatino Linotype" w:hAnsi="Palatino Linotype" w:cs="Arial"/>
          <w:lang w:val="es-ES"/>
        </w:rPr>
        <w:t>Al respecto, el Código Financiero del Estado de México y Municipios establece la obligación de los entes públicos para llevar los registros contables y presupuestales; también lo es, que dicho ordenamiento jurídico no establece qué debemos entender por registro contable y presupuestal</w:t>
      </w:r>
      <w:r w:rsidRPr="00FD30C0">
        <w:rPr>
          <w:rFonts w:ascii="Palatino Linotype" w:hAnsi="Palatino Linotype" w:cs="Arial"/>
          <w:lang w:val="es-ES" w:eastAsia="es-MX"/>
        </w:rPr>
        <w:t xml:space="preserve">; sin embargo, el “Glosario de Términos Administrativos”, emitido por el Instituto Nacional de Administración Pública, A.C. y el “Glosario de Términos para el Proceso de Planeación, Programación, </w:t>
      </w:r>
      <w:proofErr w:type="spellStart"/>
      <w:r w:rsidRPr="00FD30C0">
        <w:rPr>
          <w:rFonts w:ascii="Palatino Linotype" w:hAnsi="Palatino Linotype" w:cs="Arial"/>
          <w:lang w:val="es-ES" w:eastAsia="es-MX"/>
        </w:rPr>
        <w:t>Presupuestación</w:t>
      </w:r>
      <w:proofErr w:type="spellEnd"/>
      <w:r w:rsidRPr="00FD30C0">
        <w:rPr>
          <w:rFonts w:ascii="Palatino Linotype" w:hAnsi="Palatino Linotype" w:cs="Arial"/>
          <w:lang w:val="es-ES" w:eastAsia="es-MX"/>
        </w:rPr>
        <w:t xml:space="preserve">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5A8137EF" w14:textId="77777777" w:rsidR="00310A61" w:rsidRPr="00FD30C0" w:rsidRDefault="00310A61" w:rsidP="00310A61">
      <w:pPr>
        <w:ind w:left="851" w:right="850"/>
        <w:jc w:val="both"/>
        <w:rPr>
          <w:rFonts w:ascii="Palatino Linotype" w:hAnsi="Palatino Linotype" w:cs="Arial"/>
          <w:b/>
          <w:i/>
          <w:lang w:val="es-ES" w:eastAsia="es-MX"/>
        </w:rPr>
      </w:pPr>
    </w:p>
    <w:p w14:paraId="2A4BB879" w14:textId="77777777" w:rsidR="00310A61" w:rsidRPr="00FD30C0" w:rsidRDefault="00310A61" w:rsidP="00310A61">
      <w:pPr>
        <w:ind w:left="851" w:right="850"/>
        <w:jc w:val="both"/>
        <w:rPr>
          <w:rFonts w:ascii="Palatino Linotype" w:hAnsi="Palatino Linotype" w:cs="Arial"/>
          <w:b/>
          <w:i/>
          <w:lang w:val="es-ES" w:eastAsia="es-MX"/>
        </w:rPr>
      </w:pPr>
      <w:r w:rsidRPr="00FD30C0">
        <w:rPr>
          <w:rFonts w:ascii="Palatino Linotype" w:hAnsi="Palatino Linotype" w:cs="Arial"/>
          <w:b/>
          <w:i/>
          <w:lang w:val="es-ES" w:eastAsia="es-MX"/>
        </w:rPr>
        <w:t xml:space="preserve">“REGISTRO CONTABLE </w:t>
      </w:r>
    </w:p>
    <w:p w14:paraId="35F0BBF8" w14:textId="77777777" w:rsidR="00310A61" w:rsidRPr="00FD30C0" w:rsidRDefault="00310A61" w:rsidP="00310A61">
      <w:pPr>
        <w:ind w:left="851" w:right="850"/>
        <w:jc w:val="both"/>
        <w:rPr>
          <w:rFonts w:ascii="Palatino Linotype" w:hAnsi="Palatino Linotype" w:cs="Arial"/>
          <w:i/>
          <w:lang w:val="es-ES" w:eastAsia="es-MX"/>
        </w:rPr>
      </w:pPr>
      <w:r w:rsidRPr="00FD30C0">
        <w:rPr>
          <w:rFonts w:ascii="Palatino Linotype" w:hAnsi="Palatino Linotype" w:cs="Arial"/>
          <w:i/>
          <w:lang w:val="es-ES" w:eastAsia="es-MX"/>
        </w:rPr>
        <w:t>Asiento que se realiza en los libros de contabilidad de las actividades relacionadas con el ingreso y egresos de un ente económico.”</w:t>
      </w:r>
    </w:p>
    <w:p w14:paraId="6F67F3E7" w14:textId="77777777" w:rsidR="00310A61" w:rsidRPr="00FD30C0" w:rsidRDefault="00310A61" w:rsidP="00310A61">
      <w:pPr>
        <w:ind w:left="851" w:right="850"/>
        <w:jc w:val="both"/>
        <w:rPr>
          <w:rFonts w:ascii="Palatino Linotype" w:hAnsi="Palatino Linotype" w:cs="Arial"/>
          <w:i/>
          <w:lang w:val="es-ES" w:eastAsia="es-MX"/>
        </w:rPr>
      </w:pPr>
    </w:p>
    <w:p w14:paraId="0204EAD2" w14:textId="77777777" w:rsidR="00310A61" w:rsidRPr="00FD30C0" w:rsidRDefault="00310A61" w:rsidP="00310A61">
      <w:pPr>
        <w:ind w:left="851" w:right="850"/>
        <w:jc w:val="both"/>
        <w:rPr>
          <w:rFonts w:ascii="Palatino Linotype" w:hAnsi="Palatino Linotype" w:cs="Arial"/>
          <w:b/>
          <w:i/>
          <w:lang w:val="es-ES" w:eastAsia="es-MX"/>
        </w:rPr>
      </w:pPr>
      <w:r w:rsidRPr="00FD30C0">
        <w:rPr>
          <w:rFonts w:ascii="Palatino Linotype" w:hAnsi="Palatino Linotype" w:cs="Arial"/>
          <w:b/>
          <w:i/>
          <w:lang w:val="es-ES" w:eastAsia="es-MX"/>
        </w:rPr>
        <w:t>“REGISTRO PRESUPUESTARIO</w:t>
      </w:r>
    </w:p>
    <w:p w14:paraId="11B11E2F" w14:textId="77777777" w:rsidR="00310A61" w:rsidRPr="00FD30C0" w:rsidRDefault="00310A61" w:rsidP="00310A61">
      <w:pPr>
        <w:ind w:left="851" w:right="850"/>
        <w:jc w:val="both"/>
        <w:rPr>
          <w:rFonts w:ascii="Palatino Linotype" w:hAnsi="Palatino Linotype" w:cs="Arial"/>
          <w:i/>
          <w:lang w:val="es-ES" w:eastAsia="es-MX"/>
        </w:rPr>
      </w:pPr>
      <w:r w:rsidRPr="00FD30C0">
        <w:rPr>
          <w:rFonts w:ascii="Palatino Linotype" w:hAnsi="Palatino Linotype" w:cs="Arial"/>
          <w:i/>
          <w:lang w:val="es-ES" w:eastAsia="es-MX"/>
        </w:rPr>
        <w:t>Asiento contable de las erogaciones realizadas por las dependencias y entidades con relación a la asignación, modificación y ejercicio de los recursos presupuestarios que se les hayan autorizado.”</w:t>
      </w:r>
    </w:p>
    <w:p w14:paraId="52DFA4C7" w14:textId="77777777" w:rsidR="00310A61" w:rsidRPr="00FD30C0" w:rsidRDefault="00310A61" w:rsidP="00310A61">
      <w:pPr>
        <w:spacing w:line="360" w:lineRule="auto"/>
        <w:jc w:val="both"/>
        <w:rPr>
          <w:rFonts w:ascii="Palatino Linotype" w:hAnsi="Palatino Linotype" w:cs="Arial"/>
        </w:rPr>
      </w:pPr>
    </w:p>
    <w:p w14:paraId="68C13D82" w14:textId="77777777" w:rsidR="00310A61" w:rsidRPr="00FD30C0" w:rsidRDefault="00310A61" w:rsidP="00310A61">
      <w:pPr>
        <w:spacing w:line="360" w:lineRule="auto"/>
        <w:jc w:val="both"/>
        <w:rPr>
          <w:rFonts w:ascii="Palatino Linotype" w:hAnsi="Palatino Linotype" w:cs="Arial"/>
          <w:bCs/>
          <w:lang w:val="es-ES"/>
        </w:rPr>
      </w:pPr>
      <w:r w:rsidRPr="00FD30C0">
        <w:rPr>
          <w:rFonts w:ascii="Palatino Linotype" w:hAnsi="Palatino Linotype" w:cs="Arial"/>
          <w:bCs/>
          <w:lang w:val="es-ES"/>
        </w:rPr>
        <w:t>Cabe destacar que todo registro contable y presupuestal deberá estar soportado con los documentos comprobatorios originales, los que deberán permanecer en custodia y conservación de la unidad administrativa correspondiente y a disposición del Órgano Superior de Fiscalización del Estado de México (OSFEM), por un término de cinco años contados a partir del ejercicio presupuestal siguiente al que corresponda.</w:t>
      </w:r>
    </w:p>
    <w:p w14:paraId="58618E8C" w14:textId="77777777" w:rsidR="00310A61" w:rsidRPr="00FD30C0" w:rsidRDefault="00310A61" w:rsidP="00310A61">
      <w:pPr>
        <w:spacing w:line="360" w:lineRule="auto"/>
        <w:jc w:val="both"/>
        <w:rPr>
          <w:rFonts w:ascii="Palatino Linotype" w:hAnsi="Palatino Linotype" w:cs="Arial"/>
          <w:bCs/>
          <w:lang w:val="es-ES"/>
        </w:rPr>
      </w:pPr>
    </w:p>
    <w:p w14:paraId="31A68766" w14:textId="77777777" w:rsidR="00310A61" w:rsidRPr="00FD30C0" w:rsidRDefault="00310A61" w:rsidP="00310A61">
      <w:pPr>
        <w:spacing w:line="360" w:lineRule="auto"/>
        <w:jc w:val="both"/>
        <w:rPr>
          <w:rFonts w:ascii="Palatino Linotype" w:hAnsi="Palatino Linotype" w:cs="Arial"/>
          <w:bCs/>
          <w:lang w:val="es-ES"/>
        </w:rPr>
      </w:pPr>
      <w:r w:rsidRPr="00FD30C0">
        <w:rPr>
          <w:rFonts w:ascii="Palatino Linotype" w:hAnsi="Palatino Linotype" w:cs="Arial"/>
          <w:bCs/>
          <w:lang w:val="es-ES"/>
        </w:rPr>
        <w:t xml:space="preserve">Atento a lo anterior, es de referir que, en términos del penúltimo párrafo del artículo 23 de la Ley de Transparencia y Acceso a la Información Pública del Estado de México y Municipios, es deber de los Sujetos Obligados hacer pública toda la información relativa a los montos y personas a quienes se entreguen recursos públicos. </w:t>
      </w:r>
    </w:p>
    <w:p w14:paraId="37263CB4" w14:textId="77777777" w:rsidR="002A5D4C" w:rsidRPr="00FD30C0" w:rsidRDefault="002A5D4C" w:rsidP="007E5A2C">
      <w:pPr>
        <w:spacing w:line="360" w:lineRule="auto"/>
        <w:jc w:val="both"/>
        <w:rPr>
          <w:rFonts w:ascii="Palatino Linotype" w:hAnsi="Palatino Linotype" w:cs="Tahoma"/>
        </w:rPr>
      </w:pPr>
    </w:p>
    <w:p w14:paraId="5CC954AA" w14:textId="44FFCC00" w:rsidR="00310A61" w:rsidRPr="00FD30C0" w:rsidRDefault="00310A61" w:rsidP="007E5A2C">
      <w:pPr>
        <w:spacing w:line="360" w:lineRule="auto"/>
        <w:jc w:val="both"/>
        <w:rPr>
          <w:rFonts w:ascii="Palatino Linotype" w:hAnsi="Palatino Linotype" w:cs="Tahoma"/>
        </w:rPr>
      </w:pPr>
      <w:r w:rsidRPr="00FD30C0">
        <w:rPr>
          <w:rFonts w:ascii="Palatino Linotype" w:hAnsi="Palatino Linotype" w:cs="Tahoma"/>
        </w:rPr>
        <w:t>Por otra parte</w:t>
      </w:r>
      <w:r w:rsidR="00E7079A" w:rsidRPr="00FD30C0">
        <w:rPr>
          <w:rFonts w:ascii="Palatino Linotype" w:hAnsi="Palatino Linotype" w:cs="Tahoma"/>
        </w:rPr>
        <w:t>,</w:t>
      </w:r>
      <w:r w:rsidRPr="00FD30C0">
        <w:rPr>
          <w:rFonts w:ascii="Palatino Linotype" w:hAnsi="Palatino Linotype" w:cs="Tahoma"/>
        </w:rPr>
        <w:t xml:space="preserve"> la Ley de Bienes del Estado de México y de sus Municipios, como lo indica su artículo 1, tiene la finalidad tiene por objeto regular el registro, destino, administración, control, posesión, uso, aprovechamiento, desincorporación y destino final de los bienes del Estado de México y de sus municipios; asimismo señala las atribuciones de los Ejecutivos de las entidades, dentro de las cuales se encuentran las siguientes:</w:t>
      </w:r>
    </w:p>
    <w:p w14:paraId="736DF61E" w14:textId="77777777" w:rsidR="00310A61" w:rsidRPr="00FD30C0" w:rsidRDefault="00310A61" w:rsidP="007E5A2C">
      <w:pPr>
        <w:spacing w:line="360" w:lineRule="auto"/>
        <w:jc w:val="both"/>
        <w:rPr>
          <w:rFonts w:ascii="Palatino Linotype" w:hAnsi="Palatino Linotype" w:cs="Tahoma"/>
        </w:rPr>
      </w:pPr>
    </w:p>
    <w:p w14:paraId="5C87E39E" w14:textId="10431EC9" w:rsidR="00310A61" w:rsidRPr="00FD30C0" w:rsidRDefault="00310A61" w:rsidP="00310A61">
      <w:pPr>
        <w:spacing w:line="360" w:lineRule="auto"/>
        <w:ind w:left="851" w:right="850"/>
        <w:jc w:val="both"/>
        <w:rPr>
          <w:rFonts w:ascii="Palatino Linotype" w:hAnsi="Palatino Linotype" w:cs="Tahoma"/>
          <w:i/>
        </w:rPr>
      </w:pPr>
      <w:r w:rsidRPr="00FD30C0">
        <w:rPr>
          <w:rFonts w:ascii="Palatino Linotype" w:hAnsi="Palatino Linotype" w:cs="Tahoma"/>
          <w:i/>
        </w:rPr>
        <w:t>“</w:t>
      </w:r>
      <w:r w:rsidRPr="00FD30C0">
        <w:rPr>
          <w:rFonts w:ascii="Palatino Linotype" w:hAnsi="Palatino Linotype" w:cs="Tahoma"/>
          <w:b/>
          <w:i/>
        </w:rPr>
        <w:t>Artículo 5.-</w:t>
      </w:r>
      <w:r w:rsidRPr="00FD30C0">
        <w:rPr>
          <w:rFonts w:ascii="Palatino Linotype" w:hAnsi="Palatino Linotype" w:cs="Tahoma"/>
          <w:i/>
        </w:rPr>
        <w:t xml:space="preserve"> Corresponde al Ejecutivo del Estado por conducto de la Secretaría de Finanzas y a los ayuntamientos:</w:t>
      </w:r>
    </w:p>
    <w:p w14:paraId="7A00C408" w14:textId="77777777" w:rsidR="00310A61" w:rsidRPr="00FD30C0" w:rsidRDefault="00310A61" w:rsidP="00310A61">
      <w:pPr>
        <w:spacing w:line="360" w:lineRule="auto"/>
        <w:ind w:left="851" w:right="850"/>
        <w:jc w:val="both"/>
        <w:rPr>
          <w:rFonts w:ascii="Palatino Linotype" w:hAnsi="Palatino Linotype" w:cs="Tahoma"/>
          <w:i/>
        </w:rPr>
      </w:pPr>
      <w:r w:rsidRPr="00FD30C0">
        <w:rPr>
          <w:rFonts w:ascii="Palatino Linotype" w:hAnsi="Palatino Linotype" w:cs="Tahoma"/>
          <w:b/>
          <w:i/>
        </w:rPr>
        <w:t>I</w:t>
      </w:r>
      <w:r w:rsidRPr="00FD30C0">
        <w:rPr>
          <w:rFonts w:ascii="Palatino Linotype" w:hAnsi="Palatino Linotype" w:cs="Tahoma"/>
          <w:i/>
        </w:rPr>
        <w:t xml:space="preserve">. La elaboración del padrón de bienes del dominio público y privado del Estado y de los ayuntamientos;  </w:t>
      </w:r>
    </w:p>
    <w:p w14:paraId="640E398C" w14:textId="77777777" w:rsidR="00310A61" w:rsidRPr="00FD30C0" w:rsidRDefault="00310A61" w:rsidP="00310A61">
      <w:pPr>
        <w:spacing w:line="360" w:lineRule="auto"/>
        <w:ind w:left="851" w:right="850"/>
        <w:jc w:val="both"/>
        <w:rPr>
          <w:rFonts w:ascii="Palatino Linotype" w:hAnsi="Palatino Linotype" w:cs="Tahoma"/>
          <w:i/>
        </w:rPr>
      </w:pPr>
      <w:r w:rsidRPr="00FD30C0">
        <w:rPr>
          <w:rFonts w:ascii="Palatino Linotype" w:hAnsi="Palatino Linotype" w:cs="Tahoma"/>
          <w:b/>
          <w:i/>
        </w:rPr>
        <w:t>II</w:t>
      </w:r>
      <w:r w:rsidRPr="00FD30C0">
        <w:rPr>
          <w:rFonts w:ascii="Palatino Linotype" w:hAnsi="Palatino Linotype" w:cs="Tahoma"/>
          <w:i/>
        </w:rPr>
        <w:t xml:space="preserve">. Declarar cuando un bien determinado forma parte del dominio público;  </w:t>
      </w:r>
    </w:p>
    <w:p w14:paraId="16B87532" w14:textId="40484E3F" w:rsidR="00310A61" w:rsidRPr="00FD30C0" w:rsidRDefault="00310A61" w:rsidP="00310A61">
      <w:pPr>
        <w:spacing w:line="360" w:lineRule="auto"/>
        <w:ind w:left="851" w:right="850"/>
        <w:jc w:val="both"/>
        <w:rPr>
          <w:rFonts w:ascii="Palatino Linotype" w:hAnsi="Palatino Linotype" w:cs="Tahoma"/>
          <w:i/>
        </w:rPr>
      </w:pPr>
      <w:r w:rsidRPr="00FD30C0">
        <w:rPr>
          <w:rFonts w:ascii="Palatino Linotype" w:hAnsi="Palatino Linotype" w:cs="Tahoma"/>
          <w:b/>
          <w:i/>
        </w:rPr>
        <w:t>III</w:t>
      </w:r>
      <w:r w:rsidRPr="00FD30C0">
        <w:rPr>
          <w:rFonts w:ascii="Palatino Linotype" w:hAnsi="Palatino Linotype" w:cs="Tahoma"/>
          <w:i/>
        </w:rPr>
        <w:t xml:space="preserve">. Determinar </w:t>
      </w:r>
      <w:proofErr w:type="spellStart"/>
      <w:r w:rsidRPr="00FD30C0">
        <w:rPr>
          <w:rFonts w:ascii="Palatino Linotype" w:hAnsi="Palatino Linotype" w:cs="Tahoma"/>
          <w:i/>
        </w:rPr>
        <w:t>cuando</w:t>
      </w:r>
      <w:proofErr w:type="spellEnd"/>
      <w:r w:rsidRPr="00FD30C0">
        <w:rPr>
          <w:rFonts w:ascii="Palatino Linotype" w:hAnsi="Palatino Linotype" w:cs="Tahoma"/>
          <w:i/>
        </w:rPr>
        <w:t xml:space="preserve"> un bien del domino privado se</w:t>
      </w:r>
      <w:r w:rsidR="00C875B6" w:rsidRPr="00FD30C0">
        <w:rPr>
          <w:rFonts w:ascii="Palatino Linotype" w:hAnsi="Palatino Linotype" w:cs="Tahoma"/>
          <w:i/>
        </w:rPr>
        <w:t xml:space="preserve"> incorpora al dominio público;</w:t>
      </w:r>
    </w:p>
    <w:p w14:paraId="431DF66B" w14:textId="77777777" w:rsidR="00310A61" w:rsidRPr="00FD30C0" w:rsidRDefault="00310A61" w:rsidP="00310A61">
      <w:pPr>
        <w:spacing w:line="360" w:lineRule="auto"/>
        <w:ind w:left="851" w:right="850"/>
        <w:jc w:val="both"/>
        <w:rPr>
          <w:rFonts w:ascii="Palatino Linotype" w:hAnsi="Palatino Linotype" w:cs="Tahoma"/>
          <w:i/>
        </w:rPr>
      </w:pPr>
      <w:r w:rsidRPr="00FD30C0">
        <w:rPr>
          <w:rFonts w:ascii="Palatino Linotype" w:hAnsi="Palatino Linotype" w:cs="Tahoma"/>
          <w:b/>
          <w:i/>
        </w:rPr>
        <w:t>IV</w:t>
      </w:r>
      <w:r w:rsidRPr="00FD30C0">
        <w:rPr>
          <w:rFonts w:ascii="Palatino Linotype" w:hAnsi="Palatino Linotype" w:cs="Tahoma"/>
          <w:i/>
        </w:rPr>
        <w:t xml:space="preserve">. Afectar los bienes al dominio público del Estado o municipios;  </w:t>
      </w:r>
    </w:p>
    <w:p w14:paraId="1B6CFFBD" w14:textId="77777777" w:rsidR="00310A61" w:rsidRPr="00FD30C0" w:rsidRDefault="00310A61" w:rsidP="00310A61">
      <w:pPr>
        <w:spacing w:line="360" w:lineRule="auto"/>
        <w:ind w:left="851" w:right="850"/>
        <w:jc w:val="both"/>
        <w:rPr>
          <w:rFonts w:ascii="Palatino Linotype" w:hAnsi="Palatino Linotype" w:cs="Tahoma"/>
          <w:i/>
        </w:rPr>
      </w:pPr>
      <w:r w:rsidRPr="00FD30C0">
        <w:rPr>
          <w:rFonts w:ascii="Palatino Linotype" w:hAnsi="Palatino Linotype" w:cs="Tahoma"/>
          <w:b/>
          <w:i/>
        </w:rPr>
        <w:t>V</w:t>
      </w:r>
      <w:r w:rsidRPr="00FD30C0">
        <w:rPr>
          <w:rFonts w:ascii="Palatino Linotype" w:hAnsi="Palatino Linotype" w:cs="Tahoma"/>
          <w:i/>
        </w:rPr>
        <w:t xml:space="preserve">. Desafectar del dominio público los bienes cuando éstos no sean necesarios, conforme a lo dispuesto por el artículo 61 fracción XXXVI de la Constitución Política Local;  </w:t>
      </w:r>
    </w:p>
    <w:p w14:paraId="51BFF4DE" w14:textId="77777777" w:rsidR="00310A61" w:rsidRPr="00FD30C0" w:rsidRDefault="00310A61" w:rsidP="00310A61">
      <w:pPr>
        <w:spacing w:line="360" w:lineRule="auto"/>
        <w:ind w:left="851" w:right="850"/>
        <w:jc w:val="both"/>
        <w:rPr>
          <w:rFonts w:ascii="Palatino Linotype" w:hAnsi="Palatino Linotype" w:cs="Tahoma"/>
          <w:i/>
        </w:rPr>
      </w:pPr>
      <w:r w:rsidRPr="00FD30C0">
        <w:rPr>
          <w:rFonts w:ascii="Palatino Linotype" w:hAnsi="Palatino Linotype" w:cs="Tahoma"/>
          <w:b/>
          <w:i/>
        </w:rPr>
        <w:t>VI</w:t>
      </w:r>
      <w:r w:rsidRPr="00FD30C0">
        <w:rPr>
          <w:rFonts w:ascii="Palatino Linotype" w:hAnsi="Palatino Linotype" w:cs="Tahoma"/>
          <w:i/>
        </w:rPr>
        <w:t xml:space="preserve">. Desincorporar bienes del patrimonio estatal o municipal, conforme a lo dispuesto por el artículo 61 fracción XXXVI de la Constitución Política del Estado Libre y Soberano de México;  </w:t>
      </w:r>
    </w:p>
    <w:p w14:paraId="49652218" w14:textId="77777777" w:rsidR="00310A61" w:rsidRPr="00FD30C0" w:rsidRDefault="00310A61" w:rsidP="00310A61">
      <w:pPr>
        <w:spacing w:line="360" w:lineRule="auto"/>
        <w:ind w:left="851" w:right="850"/>
        <w:jc w:val="both"/>
        <w:rPr>
          <w:rFonts w:ascii="Palatino Linotype" w:hAnsi="Palatino Linotype" w:cs="Tahoma"/>
          <w:i/>
        </w:rPr>
      </w:pPr>
      <w:r w:rsidRPr="00FD30C0">
        <w:rPr>
          <w:rFonts w:ascii="Palatino Linotype" w:hAnsi="Palatino Linotype" w:cs="Tahoma"/>
          <w:b/>
          <w:i/>
        </w:rPr>
        <w:t>VII</w:t>
      </w:r>
      <w:r w:rsidRPr="00FD30C0">
        <w:rPr>
          <w:rFonts w:ascii="Palatino Linotype" w:hAnsi="Palatino Linotype" w:cs="Tahoma"/>
          <w:i/>
        </w:rPr>
        <w:t xml:space="preserve">. Incorporar al dominio público, los bienes de los organismos auxiliares cuando éstos se encuentren en liquidación, o no sean necesarios para el cumplimiento del objetivo social que aquéllos tengan asignado;  </w:t>
      </w:r>
    </w:p>
    <w:p w14:paraId="0B104A09" w14:textId="77777777" w:rsidR="00310A61" w:rsidRPr="00FD30C0" w:rsidRDefault="00310A61" w:rsidP="00310A61">
      <w:pPr>
        <w:spacing w:line="360" w:lineRule="auto"/>
        <w:ind w:left="851" w:right="850"/>
        <w:jc w:val="both"/>
        <w:rPr>
          <w:rFonts w:ascii="Palatino Linotype" w:hAnsi="Palatino Linotype" w:cs="Tahoma"/>
          <w:i/>
        </w:rPr>
      </w:pPr>
      <w:r w:rsidRPr="00FD30C0">
        <w:rPr>
          <w:rFonts w:ascii="Palatino Linotype" w:hAnsi="Palatino Linotype" w:cs="Tahoma"/>
          <w:b/>
          <w:i/>
        </w:rPr>
        <w:t>VIII</w:t>
      </w:r>
      <w:r w:rsidRPr="00FD30C0">
        <w:rPr>
          <w:rFonts w:ascii="Palatino Linotype" w:hAnsi="Palatino Linotype" w:cs="Tahoma"/>
          <w:i/>
        </w:rPr>
        <w:t xml:space="preserve">. Autorizar el cambio de uso o destino de los bienes de dominio público, así como la sustitución de los usuarios cuando así convenga a las necesidades de la administración pública estatal o municipal;  </w:t>
      </w:r>
    </w:p>
    <w:p w14:paraId="73A58DF7" w14:textId="77777777" w:rsidR="00310A61" w:rsidRPr="00FD30C0" w:rsidRDefault="00310A61" w:rsidP="00310A61">
      <w:pPr>
        <w:spacing w:line="360" w:lineRule="auto"/>
        <w:ind w:left="851" w:right="850"/>
        <w:jc w:val="both"/>
        <w:rPr>
          <w:rFonts w:ascii="Palatino Linotype" w:hAnsi="Palatino Linotype" w:cs="Tahoma"/>
          <w:i/>
        </w:rPr>
      </w:pPr>
      <w:r w:rsidRPr="00FD30C0">
        <w:rPr>
          <w:rFonts w:ascii="Palatino Linotype" w:hAnsi="Palatino Linotype" w:cs="Tahoma"/>
          <w:b/>
          <w:i/>
        </w:rPr>
        <w:t>IX</w:t>
      </w:r>
      <w:r w:rsidRPr="00FD30C0">
        <w:rPr>
          <w:rFonts w:ascii="Palatino Linotype" w:hAnsi="Palatino Linotype" w:cs="Tahoma"/>
          <w:i/>
        </w:rPr>
        <w:t xml:space="preserve">. Adquirir bienes inmuebles o celebrar los actos jurídicos que impliquen la transmisión a título oneroso o gratuito de los bienes del dominio privado, conforme a lo dispuesto por el artículo 61 fracción XXXVI de la Constitución Política del Estado;  </w:t>
      </w:r>
    </w:p>
    <w:p w14:paraId="3ED780FC" w14:textId="314442A1" w:rsidR="00310A61" w:rsidRPr="00FD30C0" w:rsidRDefault="00310A61" w:rsidP="00310A61">
      <w:pPr>
        <w:spacing w:line="360" w:lineRule="auto"/>
        <w:ind w:left="851" w:right="850"/>
        <w:jc w:val="both"/>
        <w:rPr>
          <w:rFonts w:ascii="Palatino Linotype" w:hAnsi="Palatino Linotype" w:cs="Tahoma"/>
          <w:i/>
        </w:rPr>
      </w:pPr>
      <w:r w:rsidRPr="00FD30C0">
        <w:rPr>
          <w:rFonts w:ascii="Palatino Linotype" w:hAnsi="Palatino Linotype" w:cs="Tahoma"/>
          <w:b/>
          <w:i/>
        </w:rPr>
        <w:t>X</w:t>
      </w:r>
      <w:r w:rsidRPr="00FD30C0">
        <w:rPr>
          <w:rFonts w:ascii="Palatino Linotype" w:hAnsi="Palatino Linotype" w:cs="Tahoma"/>
          <w:i/>
        </w:rPr>
        <w:t>. Otorgar concesiones, autorizaciones, permisos o licencias sobre bienes del dominio público o privado, con excepción de aquellos previstos en el artículo 9 Bis de esta Ley;</w:t>
      </w:r>
    </w:p>
    <w:p w14:paraId="22BCE4BF" w14:textId="77777777" w:rsidR="00310A61" w:rsidRPr="00FD30C0" w:rsidRDefault="00310A61" w:rsidP="00310A61">
      <w:pPr>
        <w:spacing w:line="360" w:lineRule="auto"/>
        <w:ind w:left="851" w:right="850"/>
        <w:jc w:val="both"/>
        <w:rPr>
          <w:rFonts w:ascii="Palatino Linotype" w:hAnsi="Palatino Linotype" w:cs="Tahoma"/>
          <w:i/>
        </w:rPr>
      </w:pPr>
      <w:r w:rsidRPr="00FD30C0">
        <w:rPr>
          <w:rFonts w:ascii="Palatino Linotype" w:hAnsi="Palatino Linotype" w:cs="Tahoma"/>
          <w:b/>
          <w:i/>
        </w:rPr>
        <w:t>XI</w:t>
      </w:r>
      <w:r w:rsidRPr="00FD30C0">
        <w:rPr>
          <w:rFonts w:ascii="Palatino Linotype" w:hAnsi="Palatino Linotype" w:cs="Tahoma"/>
          <w:i/>
        </w:rPr>
        <w:t xml:space="preserve">. Recuperar administrativamente los bienes del dominio público cuando se haya cambiado el uso o destino al que hubieren sido afectados o se haya sustituido al usuario sin autorización;  </w:t>
      </w:r>
    </w:p>
    <w:p w14:paraId="72085D91" w14:textId="77777777" w:rsidR="00310A61" w:rsidRPr="00FD30C0" w:rsidRDefault="00310A61" w:rsidP="00310A61">
      <w:pPr>
        <w:spacing w:line="360" w:lineRule="auto"/>
        <w:ind w:left="851" w:right="850"/>
        <w:jc w:val="both"/>
        <w:rPr>
          <w:rFonts w:ascii="Palatino Linotype" w:hAnsi="Palatino Linotype" w:cs="Tahoma"/>
          <w:i/>
        </w:rPr>
      </w:pPr>
      <w:r w:rsidRPr="00FD30C0">
        <w:rPr>
          <w:rFonts w:ascii="Palatino Linotype" w:hAnsi="Palatino Linotype" w:cs="Tahoma"/>
          <w:b/>
          <w:i/>
        </w:rPr>
        <w:t>XII</w:t>
      </w:r>
      <w:r w:rsidRPr="00FD30C0">
        <w:rPr>
          <w:rFonts w:ascii="Palatino Linotype" w:hAnsi="Palatino Linotype" w:cs="Tahoma"/>
          <w:i/>
        </w:rPr>
        <w:t xml:space="preserve">. Dar de baja los bienes del dominio público cuando hayan dejado de formar parte de éste, cancelando la inscripción en el Registro Administrativo de la Propiedad Pública correspondiente y solicitar al Registro Público de la Propiedad la cancelación del asiento respectivo;  </w:t>
      </w:r>
    </w:p>
    <w:p w14:paraId="34B69687" w14:textId="77777777" w:rsidR="00310A61" w:rsidRPr="00FD30C0" w:rsidRDefault="00310A61" w:rsidP="00310A61">
      <w:pPr>
        <w:spacing w:line="360" w:lineRule="auto"/>
        <w:ind w:left="851" w:right="850"/>
        <w:jc w:val="both"/>
        <w:rPr>
          <w:rFonts w:ascii="Palatino Linotype" w:hAnsi="Palatino Linotype" w:cs="Tahoma"/>
          <w:i/>
        </w:rPr>
      </w:pPr>
      <w:r w:rsidRPr="00FD30C0">
        <w:rPr>
          <w:rFonts w:ascii="Palatino Linotype" w:hAnsi="Palatino Linotype" w:cs="Tahoma"/>
          <w:b/>
          <w:i/>
        </w:rPr>
        <w:t>XIII</w:t>
      </w:r>
      <w:r w:rsidRPr="00FD30C0">
        <w:rPr>
          <w:rFonts w:ascii="Palatino Linotype" w:hAnsi="Palatino Linotype" w:cs="Tahoma"/>
          <w:i/>
        </w:rPr>
        <w:t xml:space="preserve">. Llevar el Registro Administrativo de la Propiedad Pública Estatal o Municipal, respectivamente;  </w:t>
      </w:r>
    </w:p>
    <w:p w14:paraId="75930452" w14:textId="22090D80" w:rsidR="00310A61" w:rsidRPr="00FD30C0" w:rsidRDefault="00310A61" w:rsidP="00310A61">
      <w:pPr>
        <w:spacing w:line="360" w:lineRule="auto"/>
        <w:ind w:left="851" w:right="850"/>
        <w:jc w:val="both"/>
        <w:rPr>
          <w:rFonts w:ascii="Palatino Linotype" w:hAnsi="Palatino Linotype" w:cs="Tahoma"/>
          <w:i/>
        </w:rPr>
      </w:pPr>
      <w:r w:rsidRPr="00FD30C0">
        <w:rPr>
          <w:rFonts w:ascii="Palatino Linotype" w:hAnsi="Palatino Linotype" w:cs="Tahoma"/>
          <w:b/>
          <w:i/>
        </w:rPr>
        <w:t>XIV</w:t>
      </w:r>
      <w:r w:rsidRPr="00FD30C0">
        <w:rPr>
          <w:rFonts w:ascii="Palatino Linotype" w:hAnsi="Palatino Linotype" w:cs="Tahoma"/>
          <w:i/>
        </w:rPr>
        <w:t>. Dictar las normas a las que deberá sujetarse la vigilancia, cuidado, administración y aprovechamiento de los bienes del dominio público y privado;</w:t>
      </w:r>
    </w:p>
    <w:p w14:paraId="06C0974F" w14:textId="77777777" w:rsidR="00310A61" w:rsidRPr="00FD30C0" w:rsidRDefault="00310A61" w:rsidP="00310A61">
      <w:pPr>
        <w:spacing w:line="360" w:lineRule="auto"/>
        <w:ind w:left="851" w:right="850"/>
        <w:jc w:val="both"/>
        <w:rPr>
          <w:rFonts w:ascii="Palatino Linotype" w:hAnsi="Palatino Linotype" w:cs="Tahoma"/>
          <w:i/>
        </w:rPr>
      </w:pPr>
      <w:r w:rsidRPr="00FD30C0">
        <w:rPr>
          <w:rFonts w:ascii="Palatino Linotype" w:hAnsi="Palatino Linotype" w:cs="Tahoma"/>
          <w:b/>
          <w:i/>
        </w:rPr>
        <w:t>XV</w:t>
      </w:r>
      <w:r w:rsidRPr="00FD30C0">
        <w:rPr>
          <w:rFonts w:ascii="Palatino Linotype" w:hAnsi="Palatino Linotype" w:cs="Tahoma"/>
          <w:i/>
        </w:rPr>
        <w:t xml:space="preserve">. Elaborar un programa de aprovechamiento de los bienes que integran el patrimonio estatal o municipal; y  </w:t>
      </w:r>
    </w:p>
    <w:p w14:paraId="24F8F3D0" w14:textId="25795ECF" w:rsidR="00310A61" w:rsidRPr="00FD30C0" w:rsidRDefault="00310A61" w:rsidP="00310A61">
      <w:pPr>
        <w:spacing w:line="360" w:lineRule="auto"/>
        <w:ind w:left="851" w:right="850"/>
        <w:jc w:val="both"/>
        <w:rPr>
          <w:rFonts w:ascii="Palatino Linotype" w:hAnsi="Palatino Linotype" w:cs="Tahoma"/>
          <w:i/>
        </w:rPr>
      </w:pPr>
      <w:r w:rsidRPr="00FD30C0">
        <w:rPr>
          <w:rFonts w:ascii="Palatino Linotype" w:hAnsi="Palatino Linotype" w:cs="Tahoma"/>
          <w:b/>
          <w:i/>
        </w:rPr>
        <w:t>XVI</w:t>
      </w:r>
      <w:r w:rsidRPr="00FD30C0">
        <w:rPr>
          <w:rFonts w:ascii="Palatino Linotype" w:hAnsi="Palatino Linotype" w:cs="Tahoma"/>
          <w:i/>
        </w:rPr>
        <w:t>. Expedir las disposiciones administrativas para el cumplimiento de esta ley.  Para el ejercicio de las facultades anteriores el Secretario de Finanzas y los ayuntamientos expedirán el acuerdo respectivo, el que deberá estar debidamente fundado y motivado.”</w:t>
      </w:r>
    </w:p>
    <w:p w14:paraId="39CEB63F" w14:textId="77777777" w:rsidR="007B3023" w:rsidRPr="00FD30C0" w:rsidRDefault="007B3023" w:rsidP="007E5A2C">
      <w:pPr>
        <w:spacing w:line="360" w:lineRule="auto"/>
        <w:jc w:val="both"/>
        <w:rPr>
          <w:rFonts w:ascii="Palatino Linotype" w:hAnsi="Palatino Linotype" w:cs="Tahoma"/>
        </w:rPr>
      </w:pPr>
    </w:p>
    <w:p w14:paraId="060AA4BD" w14:textId="7A24A399" w:rsidR="00286B97" w:rsidRPr="00FD30C0" w:rsidRDefault="00310A61" w:rsidP="007E5A2C">
      <w:pPr>
        <w:spacing w:line="360" w:lineRule="auto"/>
        <w:jc w:val="both"/>
        <w:rPr>
          <w:rFonts w:ascii="Palatino Linotype" w:hAnsi="Palatino Linotype" w:cs="Tahoma"/>
        </w:rPr>
      </w:pPr>
      <w:r w:rsidRPr="00FD30C0">
        <w:rPr>
          <w:rFonts w:ascii="Palatino Linotype" w:hAnsi="Palatino Linotype" w:cs="Tahoma"/>
        </w:rPr>
        <w:t>Al mismo tiempo</w:t>
      </w:r>
      <w:r w:rsidR="00286B97" w:rsidRPr="00FD30C0">
        <w:rPr>
          <w:rFonts w:ascii="Palatino Linotype" w:hAnsi="Palatino Linotype" w:cs="Tahoma"/>
        </w:rPr>
        <w:t xml:space="preserve">, es importante destacar que </w:t>
      </w:r>
      <w:r w:rsidR="00E7079A" w:rsidRPr="00FD30C0">
        <w:rPr>
          <w:rFonts w:ascii="Palatino Linotype" w:hAnsi="Palatino Linotype" w:cs="Tahoma"/>
        </w:rPr>
        <w:t>este punto</w:t>
      </w:r>
      <w:r w:rsidR="00286B97" w:rsidRPr="00FD30C0">
        <w:rPr>
          <w:rFonts w:ascii="Palatino Linotype" w:hAnsi="Palatino Linotype" w:cs="Tahoma"/>
        </w:rPr>
        <w:t xml:space="preserve"> del </w:t>
      </w:r>
      <w:r w:rsidR="00E7079A" w:rsidRPr="00FD30C0">
        <w:rPr>
          <w:rFonts w:ascii="Palatino Linotype" w:hAnsi="Palatino Linotype" w:cs="Tahoma"/>
        </w:rPr>
        <w:t>requerimiento</w:t>
      </w:r>
      <w:r w:rsidR="00286B97" w:rsidRPr="00FD30C0">
        <w:rPr>
          <w:rFonts w:ascii="Palatino Linotype" w:hAnsi="Palatino Linotype" w:cs="Tahoma"/>
        </w:rPr>
        <w:t xml:space="preserve"> forma parte de las obligaciones de transparencia comunes prev</w:t>
      </w:r>
      <w:r w:rsidR="002A5D4C" w:rsidRPr="00FD30C0">
        <w:rPr>
          <w:rFonts w:ascii="Palatino Linotype" w:hAnsi="Palatino Linotype" w:cs="Tahoma"/>
        </w:rPr>
        <w:t>istas en el artículo 92, fraccio</w:t>
      </w:r>
      <w:r w:rsidR="00286B97" w:rsidRPr="00FD30C0">
        <w:rPr>
          <w:rFonts w:ascii="Palatino Linotype" w:hAnsi="Palatino Linotype" w:cs="Tahoma"/>
        </w:rPr>
        <w:t>n</w:t>
      </w:r>
      <w:r w:rsidR="002A5D4C" w:rsidRPr="00FD30C0">
        <w:rPr>
          <w:rFonts w:ascii="Palatino Linotype" w:hAnsi="Palatino Linotype" w:cs="Tahoma"/>
        </w:rPr>
        <w:t>es XXV y</w:t>
      </w:r>
      <w:r w:rsidR="00286B97" w:rsidRPr="00FD30C0">
        <w:rPr>
          <w:rFonts w:ascii="Palatino Linotype" w:hAnsi="Palatino Linotype" w:cs="Tahoma"/>
        </w:rPr>
        <w:t xml:space="preserve"> XXXVIII de la Ley de Transparencia local, como a continuación se observa:</w:t>
      </w:r>
    </w:p>
    <w:p w14:paraId="1B47ECDB" w14:textId="77777777" w:rsidR="00286B97" w:rsidRPr="00FD30C0" w:rsidRDefault="00286B97" w:rsidP="007E5A2C">
      <w:pPr>
        <w:spacing w:line="360" w:lineRule="auto"/>
        <w:jc w:val="both"/>
        <w:rPr>
          <w:rFonts w:ascii="Palatino Linotype" w:hAnsi="Palatino Linotype" w:cs="Tahoma"/>
        </w:rPr>
      </w:pPr>
    </w:p>
    <w:p w14:paraId="315645D5" w14:textId="31499225" w:rsidR="00286B97" w:rsidRPr="00FD30C0" w:rsidRDefault="00286B97" w:rsidP="00286B97">
      <w:pPr>
        <w:spacing w:line="276" w:lineRule="auto"/>
        <w:ind w:left="851" w:right="850"/>
        <w:jc w:val="both"/>
        <w:rPr>
          <w:rFonts w:ascii="Palatino Linotype" w:hAnsi="Palatino Linotype" w:cs="Tahoma"/>
          <w:i/>
        </w:rPr>
      </w:pPr>
      <w:r w:rsidRPr="00FD30C0">
        <w:rPr>
          <w:rFonts w:ascii="Palatino Linotype" w:hAnsi="Palatino Linotype" w:cs="Tahoma"/>
          <w:i/>
        </w:rPr>
        <w:t>“</w:t>
      </w:r>
      <w:r w:rsidRPr="00FD30C0">
        <w:rPr>
          <w:rFonts w:ascii="Palatino Linotype" w:hAnsi="Palatino Linotype" w:cs="Tahoma"/>
          <w:b/>
          <w:i/>
        </w:rPr>
        <w:t>Artículo 92</w:t>
      </w:r>
      <w:r w:rsidRPr="00FD30C0">
        <w:rPr>
          <w:rFonts w:ascii="Palatino Linotype" w:hAnsi="Palatino Linotype" w:cs="Tahoma"/>
          <w:i/>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C9CD831" w14:textId="3AAB808F" w:rsidR="00286B97" w:rsidRPr="00FD30C0" w:rsidRDefault="00286B97" w:rsidP="00286B97">
      <w:pPr>
        <w:spacing w:line="276" w:lineRule="auto"/>
        <w:ind w:left="851" w:right="850"/>
        <w:jc w:val="both"/>
        <w:rPr>
          <w:rFonts w:ascii="Palatino Linotype" w:hAnsi="Palatino Linotype" w:cs="Tahoma"/>
          <w:i/>
        </w:rPr>
      </w:pPr>
      <w:r w:rsidRPr="00FD30C0">
        <w:rPr>
          <w:rFonts w:ascii="Palatino Linotype" w:hAnsi="Palatino Linotype" w:cs="Tahoma"/>
          <w:i/>
        </w:rPr>
        <w:t>(…)</w:t>
      </w:r>
    </w:p>
    <w:p w14:paraId="3AB5DD4F" w14:textId="5E12EA75" w:rsidR="002A5D4C" w:rsidRPr="00FD30C0" w:rsidRDefault="002A5D4C" w:rsidP="00286B97">
      <w:pPr>
        <w:spacing w:line="276" w:lineRule="auto"/>
        <w:ind w:left="851" w:right="850"/>
        <w:jc w:val="both"/>
        <w:rPr>
          <w:rFonts w:ascii="Palatino Linotype" w:hAnsi="Palatino Linotype" w:cs="Tahoma"/>
          <w:i/>
        </w:rPr>
      </w:pPr>
      <w:r w:rsidRPr="00FD30C0">
        <w:rPr>
          <w:rFonts w:ascii="Palatino Linotype" w:hAnsi="Palatino Linotype" w:cs="Tahoma"/>
          <w:b/>
          <w:i/>
        </w:rPr>
        <w:t>XXV</w:t>
      </w:r>
      <w:r w:rsidRPr="00FD30C0">
        <w:rPr>
          <w:rFonts w:ascii="Palatino Linotype" w:hAnsi="Palatino Linotype" w:cs="Tahoma"/>
          <w:i/>
        </w:rPr>
        <w:t>. La información financiera sobre el presupuesto asignado, así como los informes del ejercicio trimestral del gasto, en términos de la Ley General de Contabilidad Gubernamental y demás disposiciones jurídicas aplicables;</w:t>
      </w:r>
    </w:p>
    <w:p w14:paraId="16B973A2" w14:textId="49FBE264" w:rsidR="002A5D4C" w:rsidRPr="00FD30C0" w:rsidRDefault="002A5D4C" w:rsidP="00286B97">
      <w:pPr>
        <w:spacing w:line="276" w:lineRule="auto"/>
        <w:ind w:left="851" w:right="850"/>
        <w:jc w:val="both"/>
        <w:rPr>
          <w:rFonts w:ascii="Palatino Linotype" w:hAnsi="Palatino Linotype" w:cs="Tahoma"/>
          <w:i/>
        </w:rPr>
      </w:pPr>
      <w:r w:rsidRPr="00FD30C0">
        <w:rPr>
          <w:rFonts w:ascii="Palatino Linotype" w:hAnsi="Palatino Linotype" w:cs="Tahoma"/>
          <w:i/>
        </w:rPr>
        <w:t>(…)</w:t>
      </w:r>
    </w:p>
    <w:p w14:paraId="65BF2764" w14:textId="0124D7EF" w:rsidR="003A44B7" w:rsidRPr="00FD30C0" w:rsidRDefault="003A44B7" w:rsidP="00286B97">
      <w:pPr>
        <w:spacing w:line="276" w:lineRule="auto"/>
        <w:ind w:left="851" w:right="850"/>
        <w:jc w:val="both"/>
        <w:rPr>
          <w:rFonts w:ascii="Palatino Linotype" w:hAnsi="Palatino Linotype" w:cs="Tahoma"/>
          <w:i/>
        </w:rPr>
      </w:pPr>
      <w:r w:rsidRPr="00FD30C0">
        <w:rPr>
          <w:rFonts w:ascii="Palatino Linotype" w:hAnsi="Palatino Linotype" w:cs="Tahoma"/>
          <w:b/>
          <w:i/>
        </w:rPr>
        <w:t>XXXII</w:t>
      </w:r>
      <w:r w:rsidRPr="00FD30C0">
        <w:rPr>
          <w:rFonts w:ascii="Palatino Linotype" w:hAnsi="Palatino Linotype" w:cs="Tahoma"/>
          <w:i/>
        </w:rPr>
        <w:t>. 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14:paraId="3DBD4F1D" w14:textId="2A9982CE" w:rsidR="00286B97" w:rsidRPr="00FD30C0" w:rsidRDefault="00286B97" w:rsidP="00286B97">
      <w:pPr>
        <w:spacing w:line="276" w:lineRule="auto"/>
        <w:ind w:left="851" w:right="850"/>
        <w:jc w:val="both"/>
        <w:rPr>
          <w:rFonts w:ascii="Palatino Linotype" w:hAnsi="Palatino Linotype" w:cs="Tahoma"/>
          <w:i/>
        </w:rPr>
      </w:pPr>
      <w:r w:rsidRPr="00FD30C0">
        <w:rPr>
          <w:rFonts w:ascii="Palatino Linotype" w:hAnsi="Palatino Linotype" w:cs="Tahoma"/>
          <w:b/>
          <w:i/>
        </w:rPr>
        <w:t>XXXVIII</w:t>
      </w:r>
      <w:r w:rsidRPr="00FD30C0">
        <w:rPr>
          <w:rFonts w:ascii="Palatino Linotype" w:hAnsi="Palatino Linotype" w:cs="Tahoma"/>
          <w:i/>
        </w:rPr>
        <w:t>. El inventario de bienes muebles e inmuebles en posesión y propiedad;”</w:t>
      </w:r>
    </w:p>
    <w:p w14:paraId="0C92EAC8" w14:textId="77EF7DA2" w:rsidR="009E6984" w:rsidRPr="00FD30C0" w:rsidRDefault="002E2918" w:rsidP="00D643DF">
      <w:pPr>
        <w:spacing w:before="100" w:beforeAutospacing="1" w:after="100" w:afterAutospacing="1" w:line="360" w:lineRule="auto"/>
        <w:contextualSpacing/>
        <w:jc w:val="both"/>
        <w:rPr>
          <w:rFonts w:ascii="Palatino Linotype" w:hAnsi="Palatino Linotype" w:cs="Arial"/>
          <w:bCs/>
          <w:lang w:val="es-ES"/>
        </w:rPr>
      </w:pPr>
      <w:r w:rsidRPr="00FD30C0">
        <w:rPr>
          <w:rFonts w:ascii="Palatino Linotype" w:hAnsi="Palatino Linotype" w:cs="Arial"/>
          <w:bCs/>
          <w:lang w:val="es-ES"/>
        </w:rPr>
        <w:t xml:space="preserve">Llegados a este punto, es importante </w:t>
      </w:r>
      <w:r w:rsidR="009E6984" w:rsidRPr="00FD30C0">
        <w:rPr>
          <w:rFonts w:ascii="Palatino Linotype" w:hAnsi="Palatino Linotype" w:cs="Arial"/>
          <w:bCs/>
          <w:lang w:val="es-ES"/>
        </w:rPr>
        <w:t>destacar</w:t>
      </w:r>
      <w:r w:rsidRPr="00FD30C0">
        <w:rPr>
          <w:rFonts w:ascii="Palatino Linotype" w:hAnsi="Palatino Linotype" w:cs="Arial"/>
          <w:bCs/>
          <w:lang w:val="es-ES"/>
        </w:rPr>
        <w:t xml:space="preserve"> que</w:t>
      </w:r>
      <w:r w:rsidR="009E6984" w:rsidRPr="00FD30C0">
        <w:rPr>
          <w:rFonts w:ascii="Palatino Linotype" w:hAnsi="Palatino Linotype" w:cs="Arial"/>
          <w:bCs/>
          <w:lang w:val="es-ES"/>
        </w:rPr>
        <w:t>, si bien</w:t>
      </w:r>
      <w:r w:rsidRPr="00FD30C0">
        <w:rPr>
          <w:rFonts w:ascii="Palatino Linotype" w:hAnsi="Palatino Linotype" w:cs="Arial"/>
          <w:bCs/>
          <w:lang w:val="es-ES"/>
        </w:rPr>
        <w:t xml:space="preserve"> el Sujeto Obligado señaló que a su respuesta se adjuntaban los contratos de los bienes inmuebles referidos </w:t>
      </w:r>
      <w:r w:rsidR="009E6984" w:rsidRPr="00FD30C0">
        <w:rPr>
          <w:rFonts w:ascii="Palatino Linotype" w:hAnsi="Palatino Linotype" w:cs="Arial"/>
          <w:bCs/>
          <w:lang w:val="es-ES"/>
        </w:rPr>
        <w:t xml:space="preserve">en el </w:t>
      </w:r>
      <w:r w:rsidRPr="00FD30C0">
        <w:rPr>
          <w:rFonts w:ascii="Palatino Linotype" w:hAnsi="Palatino Linotype" w:cs="Arial"/>
          <w:bCs/>
          <w:lang w:val="es-ES"/>
        </w:rPr>
        <w:t>punto 8 del recuadro anterior,</w:t>
      </w:r>
      <w:r w:rsidR="009E6984" w:rsidRPr="00FD30C0">
        <w:rPr>
          <w:rFonts w:ascii="Palatino Linotype" w:hAnsi="Palatino Linotype" w:cs="Arial"/>
          <w:bCs/>
          <w:lang w:val="es-ES"/>
        </w:rPr>
        <w:t xml:space="preserve"> lo cierto es que dichos documentos no fueron entregados al solicitante, por lo cual este Instituto, en aras de tutelar un correcto acceso a la información y operando bajo los principios establecidos en la Ley local de la materia, estima conducente ordenar la entrega de dichos instrumentos jurídicos, pues el sujeto obligado ya ha asumido expresamente contar con ellos.</w:t>
      </w:r>
    </w:p>
    <w:p w14:paraId="3756AC2E" w14:textId="77777777" w:rsidR="002E2918" w:rsidRPr="00FD30C0" w:rsidRDefault="002E2918" w:rsidP="00D643DF">
      <w:pPr>
        <w:spacing w:before="100" w:beforeAutospacing="1" w:after="100" w:afterAutospacing="1" w:line="360" w:lineRule="auto"/>
        <w:contextualSpacing/>
        <w:jc w:val="both"/>
        <w:rPr>
          <w:rFonts w:ascii="Palatino Linotype" w:hAnsi="Palatino Linotype" w:cs="Arial"/>
          <w:bCs/>
          <w:lang w:val="es-ES"/>
        </w:rPr>
      </w:pPr>
    </w:p>
    <w:p w14:paraId="5E9B2909" w14:textId="37EDB076" w:rsidR="004F2FDE" w:rsidRPr="00FD30C0" w:rsidRDefault="008C03E4" w:rsidP="00D643DF">
      <w:pPr>
        <w:spacing w:before="100" w:beforeAutospacing="1" w:after="100" w:afterAutospacing="1" w:line="360" w:lineRule="auto"/>
        <w:contextualSpacing/>
        <w:jc w:val="both"/>
        <w:rPr>
          <w:rFonts w:ascii="Palatino Linotype" w:hAnsi="Palatino Linotype" w:cs="Arial"/>
          <w:bCs/>
          <w:lang w:val="es-ES"/>
        </w:rPr>
      </w:pPr>
      <w:r w:rsidRPr="00FD30C0">
        <w:rPr>
          <w:rFonts w:ascii="Palatino Linotype" w:hAnsi="Palatino Linotype" w:cs="Arial"/>
          <w:bCs/>
          <w:lang w:val="es-ES"/>
        </w:rPr>
        <w:t>Asimismo, es relevante mencionar que si bien no existe precepto normativo alguno que constriña al Sujeto Obligado a contar con un documento en específico</w:t>
      </w:r>
      <w:r w:rsidR="00B34EA3" w:rsidRPr="00FD30C0">
        <w:rPr>
          <w:rFonts w:ascii="Palatino Linotype" w:hAnsi="Palatino Linotype" w:cs="Arial"/>
          <w:bCs/>
          <w:lang w:val="es-ES"/>
        </w:rPr>
        <w:t xml:space="preserve"> en el que se desagreguen los</w:t>
      </w:r>
      <w:r w:rsidRPr="00FD30C0">
        <w:rPr>
          <w:rFonts w:ascii="Palatino Linotype" w:hAnsi="Palatino Linotype" w:cs="Arial"/>
          <w:bCs/>
          <w:lang w:val="es-ES"/>
        </w:rPr>
        <w:t xml:space="preserve"> gasto</w:t>
      </w:r>
      <w:r w:rsidR="00B34EA3" w:rsidRPr="00FD30C0">
        <w:rPr>
          <w:rFonts w:ascii="Palatino Linotype" w:hAnsi="Palatino Linotype" w:cs="Arial"/>
          <w:bCs/>
          <w:lang w:val="es-ES"/>
        </w:rPr>
        <w:t>s</w:t>
      </w:r>
      <w:r w:rsidRPr="00FD30C0">
        <w:rPr>
          <w:rFonts w:ascii="Palatino Linotype" w:hAnsi="Palatino Linotype" w:cs="Arial"/>
          <w:bCs/>
          <w:lang w:val="es-ES"/>
        </w:rPr>
        <w:t xml:space="preserve"> generado por el uso de los vehículos, lo cierto también es que </w:t>
      </w:r>
      <w:r w:rsidR="00B34EA3" w:rsidRPr="00FD30C0">
        <w:rPr>
          <w:rFonts w:ascii="Palatino Linotype" w:hAnsi="Palatino Linotype" w:cs="Arial"/>
          <w:bCs/>
          <w:lang w:val="es-ES"/>
        </w:rPr>
        <w:t>por la propia naturaleza del bien mueble, tales erogaciones pueden versar en diversos conceptos, como lo es el suministro de gasolina, reparaciones, servicios generales, entre otros, por lo que se deberán entregar las constancias con las cuales se acredite el monto destinado para el correcto desempeño de los automóviles del Ayuntamiento.</w:t>
      </w:r>
    </w:p>
    <w:p w14:paraId="01821C89" w14:textId="77777777" w:rsidR="004F2FDE" w:rsidRPr="00FD30C0" w:rsidRDefault="004F2FDE" w:rsidP="00D643DF">
      <w:pPr>
        <w:spacing w:before="100" w:beforeAutospacing="1" w:after="100" w:afterAutospacing="1" w:line="360" w:lineRule="auto"/>
        <w:contextualSpacing/>
        <w:jc w:val="both"/>
        <w:rPr>
          <w:rFonts w:ascii="Palatino Linotype" w:hAnsi="Palatino Linotype" w:cs="Arial"/>
          <w:bCs/>
          <w:lang w:val="es-ES"/>
        </w:rPr>
      </w:pPr>
    </w:p>
    <w:p w14:paraId="7BA36A7D" w14:textId="580874AE" w:rsidR="009971D7" w:rsidRPr="00FD30C0" w:rsidRDefault="009971D7" w:rsidP="00D643DF">
      <w:pPr>
        <w:spacing w:before="100" w:beforeAutospacing="1" w:after="100" w:afterAutospacing="1" w:line="360" w:lineRule="auto"/>
        <w:contextualSpacing/>
        <w:jc w:val="both"/>
        <w:rPr>
          <w:rFonts w:ascii="Palatino Linotype" w:hAnsi="Palatino Linotype" w:cs="Arial"/>
          <w:bCs/>
          <w:lang w:val="es-ES"/>
        </w:rPr>
      </w:pPr>
      <w:r w:rsidRPr="00FD30C0">
        <w:rPr>
          <w:rFonts w:ascii="Palatino Linotype" w:hAnsi="Palatino Linotype" w:cs="Arial"/>
          <w:bCs/>
          <w:lang w:val="es-ES"/>
        </w:rPr>
        <w:t xml:space="preserve">Por lo anterior, se debe traer a colación lo previsto en los </w:t>
      </w:r>
      <w:r w:rsidR="009D3738" w:rsidRPr="00FD30C0">
        <w:rPr>
          <w:rFonts w:ascii="Palatino Linotype" w:hAnsi="Palatino Linotype" w:cs="Arial"/>
          <w:bCs/>
          <w:lang w:val="es-ES"/>
        </w:rPr>
        <w:t>L</w:t>
      </w:r>
      <w:r w:rsidRPr="00FD30C0">
        <w:rPr>
          <w:rFonts w:ascii="Palatino Linotype" w:hAnsi="Palatino Linotype" w:cs="Arial"/>
          <w:bCs/>
          <w:lang w:val="es-ES"/>
        </w:rPr>
        <w:t>ineamientos para el registro y control del inventario y la conciliación y desincorporación de bienes muebles e inmuebles para las entidades fiscalizables municipales del Estado de México</w:t>
      </w:r>
      <w:r w:rsidR="009D3738" w:rsidRPr="00FD30C0">
        <w:rPr>
          <w:rFonts w:ascii="Palatino Linotype" w:hAnsi="Palatino Linotype" w:cs="Arial"/>
          <w:bCs/>
          <w:lang w:val="es-ES"/>
        </w:rPr>
        <w:t xml:space="preserve"> y el Manual Único de Contabilidad Gubernamental para las Dependencias y entidades Públicas del Gobierno y Municipios del Estado de México</w:t>
      </w:r>
      <w:r w:rsidRPr="00FD30C0">
        <w:rPr>
          <w:rFonts w:ascii="Palatino Linotype" w:hAnsi="Palatino Linotype" w:cs="Arial"/>
          <w:bCs/>
          <w:lang w:val="es-ES"/>
        </w:rPr>
        <w:t>, como a continuación se observa:</w:t>
      </w:r>
    </w:p>
    <w:p w14:paraId="319B448F" w14:textId="77777777" w:rsidR="009971D7" w:rsidRPr="00FD30C0" w:rsidRDefault="009971D7" w:rsidP="00D643DF">
      <w:pPr>
        <w:spacing w:before="100" w:beforeAutospacing="1" w:after="100" w:afterAutospacing="1" w:line="360" w:lineRule="auto"/>
        <w:contextualSpacing/>
        <w:jc w:val="both"/>
        <w:rPr>
          <w:rFonts w:ascii="Palatino Linotype" w:hAnsi="Palatino Linotype" w:cs="Arial"/>
          <w:bCs/>
          <w:lang w:val="es-ES"/>
        </w:rPr>
      </w:pPr>
    </w:p>
    <w:p w14:paraId="03E971B9" w14:textId="33CE5227" w:rsidR="009D3738" w:rsidRPr="00FD30C0" w:rsidRDefault="009971D7" w:rsidP="009D3738">
      <w:pPr>
        <w:spacing w:before="100" w:beforeAutospacing="1" w:after="100" w:afterAutospacing="1" w:line="276" w:lineRule="auto"/>
        <w:ind w:left="851" w:right="850"/>
        <w:contextualSpacing/>
        <w:jc w:val="both"/>
        <w:rPr>
          <w:rFonts w:ascii="Palatino Linotype" w:hAnsi="Palatino Linotype" w:cs="Arial"/>
          <w:b/>
          <w:bCs/>
          <w:i/>
          <w:lang w:val="es-ES"/>
        </w:rPr>
      </w:pPr>
      <w:r w:rsidRPr="00FD30C0">
        <w:rPr>
          <w:rFonts w:ascii="Palatino Linotype" w:hAnsi="Palatino Linotype" w:cs="Arial"/>
          <w:b/>
          <w:bCs/>
          <w:i/>
          <w:lang w:val="es-ES"/>
        </w:rPr>
        <w:t>“</w:t>
      </w:r>
      <w:r w:rsidR="009D3738" w:rsidRPr="00FD30C0">
        <w:rPr>
          <w:rFonts w:ascii="Palatino Linotype" w:hAnsi="Palatino Linotype" w:cs="Arial"/>
          <w:b/>
          <w:bCs/>
          <w:i/>
          <w:lang w:val="es-ES"/>
        </w:rPr>
        <w:t>Lineamientos para el registro y control del inventario y la conciliación y desincorporación de bienes muebles e inmuebles para las entidades fiscalizables municipales del Estado de México</w:t>
      </w:r>
    </w:p>
    <w:p w14:paraId="0D32605D" w14:textId="77777777" w:rsidR="009D3738" w:rsidRPr="00FD30C0" w:rsidRDefault="009D3738" w:rsidP="009D3738">
      <w:pPr>
        <w:spacing w:before="100" w:beforeAutospacing="1" w:after="100" w:afterAutospacing="1" w:line="276" w:lineRule="auto"/>
        <w:ind w:left="851" w:right="850"/>
        <w:contextualSpacing/>
        <w:jc w:val="both"/>
        <w:rPr>
          <w:rFonts w:ascii="Palatino Linotype" w:hAnsi="Palatino Linotype" w:cs="Arial"/>
          <w:b/>
          <w:bCs/>
          <w:i/>
          <w:lang w:val="es-ES"/>
        </w:rPr>
      </w:pPr>
    </w:p>
    <w:p w14:paraId="6EA2EC99" w14:textId="2DBC81DA" w:rsidR="009971D7" w:rsidRPr="00FD30C0" w:rsidRDefault="009971D7" w:rsidP="009D3738">
      <w:pPr>
        <w:spacing w:before="100" w:beforeAutospacing="1" w:after="100" w:afterAutospacing="1" w:line="276" w:lineRule="auto"/>
        <w:ind w:left="851" w:right="850"/>
        <w:contextualSpacing/>
        <w:jc w:val="both"/>
        <w:rPr>
          <w:rFonts w:ascii="Palatino Linotype" w:hAnsi="Palatino Linotype" w:cs="Arial"/>
          <w:bCs/>
          <w:i/>
          <w:lang w:val="es-ES"/>
        </w:rPr>
      </w:pPr>
      <w:r w:rsidRPr="00FD30C0">
        <w:rPr>
          <w:rFonts w:ascii="Palatino Linotype" w:hAnsi="Palatino Linotype" w:cs="Arial"/>
          <w:b/>
          <w:bCs/>
          <w:i/>
          <w:lang w:val="es-ES"/>
        </w:rPr>
        <w:t>VIGÉSIMO PRIMERO:</w:t>
      </w:r>
      <w:r w:rsidRPr="00FD30C0">
        <w:rPr>
          <w:rFonts w:ascii="Palatino Linotype" w:hAnsi="Palatino Linotype" w:cs="Arial"/>
          <w:bCs/>
          <w:i/>
          <w:lang w:val="es-ES"/>
        </w:rPr>
        <w:t xml:space="preserve"> Tratándose del consumo de combustibles para vehículos marítimos, aéreos y terrestres, el pago deberá efectuarse mediante cheque nominativo del contribuyente, tarjeta de crédito, de débito o de servicios, a través de los monederos electrónicos, en cumplimiento a lo dispuesto por el artículo 31 fracción 111 de la Ley del Impuesto sobre la Renta.</w:t>
      </w:r>
    </w:p>
    <w:p w14:paraId="15727C36" w14:textId="052BAA45" w:rsidR="009971D7" w:rsidRPr="00FD30C0" w:rsidRDefault="009971D7" w:rsidP="009D3738">
      <w:pPr>
        <w:spacing w:before="100" w:beforeAutospacing="1" w:after="100" w:afterAutospacing="1" w:line="276" w:lineRule="auto"/>
        <w:ind w:left="851" w:right="850"/>
        <w:contextualSpacing/>
        <w:jc w:val="both"/>
        <w:rPr>
          <w:rFonts w:ascii="Palatino Linotype" w:hAnsi="Palatino Linotype" w:cs="Arial"/>
          <w:bCs/>
          <w:i/>
          <w:lang w:val="es-ES"/>
        </w:rPr>
      </w:pPr>
      <w:r w:rsidRPr="00FD30C0">
        <w:rPr>
          <w:rFonts w:ascii="Palatino Linotype" w:hAnsi="Palatino Linotype" w:cs="Arial"/>
          <w:b/>
          <w:bCs/>
          <w:i/>
          <w:lang w:val="es-ES"/>
        </w:rPr>
        <w:t>(…</w:t>
      </w:r>
      <w:r w:rsidRPr="00FD30C0">
        <w:rPr>
          <w:rFonts w:ascii="Palatino Linotype" w:hAnsi="Palatino Linotype" w:cs="Arial"/>
          <w:bCs/>
          <w:i/>
          <w:lang w:val="es-ES"/>
        </w:rPr>
        <w:t>)</w:t>
      </w:r>
    </w:p>
    <w:p w14:paraId="2CA2024F" w14:textId="4BCA55B7" w:rsidR="009971D7" w:rsidRPr="00FD30C0" w:rsidRDefault="009971D7" w:rsidP="009D3738">
      <w:pPr>
        <w:spacing w:before="100" w:beforeAutospacing="1" w:after="100" w:afterAutospacing="1" w:line="276" w:lineRule="auto"/>
        <w:ind w:left="851" w:right="850"/>
        <w:contextualSpacing/>
        <w:jc w:val="both"/>
        <w:rPr>
          <w:rFonts w:ascii="Palatino Linotype" w:hAnsi="Palatino Linotype" w:cs="Arial"/>
          <w:bCs/>
          <w:i/>
          <w:lang w:val="es-ES"/>
        </w:rPr>
      </w:pPr>
      <w:r w:rsidRPr="00FD30C0">
        <w:rPr>
          <w:rFonts w:ascii="Palatino Linotype" w:hAnsi="Palatino Linotype" w:cs="Arial"/>
          <w:b/>
          <w:bCs/>
          <w:i/>
          <w:lang w:val="es-ES"/>
        </w:rPr>
        <w:t>VIGÉSIMO CUARTO</w:t>
      </w:r>
      <w:r w:rsidRPr="00FD30C0">
        <w:rPr>
          <w:rFonts w:ascii="Palatino Linotype" w:hAnsi="Palatino Linotype" w:cs="Arial"/>
          <w:bCs/>
          <w:i/>
          <w:lang w:val="es-ES"/>
        </w:rPr>
        <w:t>: El titular del área administrativa en los municipios, organismos públicos descentralizados y fideicomisos públicos de carácter municipal, deberá emitir un vale de salida autorizando al proveedor para llevarlo al taller en donde se llevará a cabo el mantenimiento preventivo o correctivo a los bienes muebles, anotando las características del bien y número de inventario, dándole seguimiento al tiempo de entrega, notificando con una copia al responsable del control patrimonial de la entrada y salida de éstos.</w:t>
      </w:r>
    </w:p>
    <w:p w14:paraId="772FBEC1" w14:textId="4789D457" w:rsidR="009971D7" w:rsidRPr="00FD30C0" w:rsidRDefault="009971D7" w:rsidP="009D3738">
      <w:pPr>
        <w:spacing w:before="100" w:beforeAutospacing="1" w:after="100" w:afterAutospacing="1" w:line="276" w:lineRule="auto"/>
        <w:ind w:left="851" w:right="850"/>
        <w:contextualSpacing/>
        <w:jc w:val="both"/>
        <w:rPr>
          <w:rFonts w:ascii="Palatino Linotype" w:hAnsi="Palatino Linotype" w:cs="Arial"/>
          <w:bCs/>
          <w:i/>
          <w:lang w:val="es-ES"/>
        </w:rPr>
      </w:pPr>
      <w:r w:rsidRPr="00FD30C0">
        <w:rPr>
          <w:rFonts w:ascii="Palatino Linotype" w:hAnsi="Palatino Linotype" w:cs="Arial"/>
          <w:b/>
          <w:bCs/>
          <w:i/>
          <w:lang w:val="es-ES"/>
        </w:rPr>
        <w:t>(</w:t>
      </w:r>
      <w:r w:rsidRPr="00FD30C0">
        <w:rPr>
          <w:rFonts w:ascii="Palatino Linotype" w:hAnsi="Palatino Linotype" w:cs="Arial"/>
          <w:bCs/>
          <w:i/>
          <w:lang w:val="es-ES"/>
        </w:rPr>
        <w:t>…)</w:t>
      </w:r>
    </w:p>
    <w:p w14:paraId="4D5F3EDA" w14:textId="03DD86AE" w:rsidR="009971D7" w:rsidRPr="00FD30C0" w:rsidRDefault="009971D7" w:rsidP="009D3738">
      <w:pPr>
        <w:spacing w:before="100" w:beforeAutospacing="1" w:after="100" w:afterAutospacing="1" w:line="276" w:lineRule="auto"/>
        <w:ind w:left="851" w:right="850"/>
        <w:contextualSpacing/>
        <w:jc w:val="both"/>
        <w:rPr>
          <w:rFonts w:ascii="Palatino Linotype" w:hAnsi="Palatino Linotype" w:cs="Arial"/>
          <w:bCs/>
          <w:i/>
          <w:lang w:val="es-ES"/>
        </w:rPr>
      </w:pPr>
      <w:r w:rsidRPr="00FD30C0">
        <w:rPr>
          <w:rFonts w:ascii="Palatino Linotype" w:hAnsi="Palatino Linotype" w:cs="Arial"/>
          <w:b/>
          <w:bCs/>
          <w:i/>
          <w:lang w:val="es-ES"/>
        </w:rPr>
        <w:t>VIGÉSIMO OCTAVO:</w:t>
      </w:r>
      <w:r w:rsidRPr="00FD30C0">
        <w:rPr>
          <w:rFonts w:ascii="Palatino Linotype" w:hAnsi="Palatino Linotype" w:cs="Arial"/>
          <w:bCs/>
          <w:i/>
          <w:lang w:val="es-ES"/>
        </w:rPr>
        <w:t xml:space="preserve"> Los servidores públicos municipales responsables de llevar el control del consumo de los combustibles y lubricantes de cada uno de los vehículos y maquinaria de la entidad fiscalizable municipal, por medio de los vales de gasolina o por los consumos foráneos que realicen fuera del municipio, deberán llevar una bitácora de acuerdo al anexo 3</w:t>
      </w:r>
    </w:p>
    <w:p w14:paraId="648470CA" w14:textId="77777777" w:rsidR="009971D7" w:rsidRPr="00FD30C0" w:rsidRDefault="009971D7" w:rsidP="009D3738">
      <w:pPr>
        <w:spacing w:before="100" w:beforeAutospacing="1" w:after="100" w:afterAutospacing="1" w:line="276" w:lineRule="auto"/>
        <w:ind w:left="851" w:right="850"/>
        <w:contextualSpacing/>
        <w:jc w:val="both"/>
        <w:rPr>
          <w:rFonts w:ascii="Palatino Linotype" w:hAnsi="Palatino Linotype" w:cs="Arial"/>
          <w:bCs/>
          <w:i/>
          <w:lang w:val="es-ES"/>
        </w:rPr>
      </w:pPr>
    </w:p>
    <w:p w14:paraId="47E7DC56" w14:textId="45478FA7" w:rsidR="009971D7" w:rsidRPr="00FD30C0" w:rsidRDefault="009971D7" w:rsidP="009D3738">
      <w:pPr>
        <w:spacing w:before="100" w:beforeAutospacing="1" w:after="100" w:afterAutospacing="1" w:line="276" w:lineRule="auto"/>
        <w:ind w:right="850"/>
        <w:contextualSpacing/>
        <w:rPr>
          <w:rFonts w:ascii="Palatino Linotype" w:hAnsi="Palatino Linotype" w:cs="Arial"/>
          <w:bCs/>
          <w:i/>
          <w:lang w:val="es-ES"/>
        </w:rPr>
      </w:pPr>
      <w:r w:rsidRPr="00FD30C0">
        <w:rPr>
          <w:rFonts w:ascii="Palatino Linotype" w:hAnsi="Palatino Linotype" w:cs="Arial"/>
          <w:bCs/>
          <w:i/>
          <w:noProof/>
          <w:lang w:eastAsia="es-MX"/>
        </w:rPr>
        <w:drawing>
          <wp:inline distT="0" distB="0" distL="0" distR="0" wp14:anchorId="655EDCCC" wp14:editId="60996A1B">
            <wp:extent cx="5760720" cy="20193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019300"/>
                    </a:xfrm>
                    <a:prstGeom prst="rect">
                      <a:avLst/>
                    </a:prstGeom>
                  </pic:spPr>
                </pic:pic>
              </a:graphicData>
            </a:graphic>
          </wp:inline>
        </w:drawing>
      </w:r>
    </w:p>
    <w:p w14:paraId="3C55E0C3" w14:textId="77777777" w:rsidR="009971D7" w:rsidRPr="00FD30C0" w:rsidRDefault="009971D7" w:rsidP="009D3738">
      <w:pPr>
        <w:spacing w:before="100" w:beforeAutospacing="1" w:after="100" w:afterAutospacing="1" w:line="276" w:lineRule="auto"/>
        <w:ind w:left="851" w:right="850"/>
        <w:contextualSpacing/>
        <w:jc w:val="both"/>
        <w:rPr>
          <w:rFonts w:ascii="Palatino Linotype" w:hAnsi="Palatino Linotype" w:cs="Arial"/>
          <w:bCs/>
          <w:i/>
          <w:lang w:val="es-ES"/>
        </w:rPr>
      </w:pPr>
    </w:p>
    <w:p w14:paraId="2C4723E0" w14:textId="1BE8CE70" w:rsidR="009971D7" w:rsidRPr="00FD30C0" w:rsidRDefault="009971D7" w:rsidP="009D3738">
      <w:pPr>
        <w:spacing w:before="100" w:beforeAutospacing="1" w:after="100" w:afterAutospacing="1" w:line="276" w:lineRule="auto"/>
        <w:ind w:left="851" w:right="850"/>
        <w:contextualSpacing/>
        <w:jc w:val="both"/>
        <w:rPr>
          <w:rFonts w:ascii="Palatino Linotype" w:hAnsi="Palatino Linotype" w:cs="Arial"/>
          <w:bCs/>
          <w:i/>
          <w:lang w:val="es-ES"/>
        </w:rPr>
      </w:pPr>
      <w:r w:rsidRPr="00FD30C0">
        <w:rPr>
          <w:rFonts w:ascii="Palatino Linotype" w:hAnsi="Palatino Linotype" w:cs="Arial"/>
          <w:b/>
          <w:bCs/>
          <w:i/>
          <w:lang w:val="es-ES"/>
        </w:rPr>
        <w:t>VIGÉSIMO NOVENO</w:t>
      </w:r>
      <w:r w:rsidRPr="00FD30C0">
        <w:rPr>
          <w:rFonts w:ascii="Palatino Linotype" w:hAnsi="Palatino Linotype" w:cs="Arial"/>
          <w:bCs/>
          <w:i/>
          <w:lang w:val="es-ES"/>
        </w:rPr>
        <w:t>: El titular del área administrativa en los municipios, organismos públicos descentralizados y fideicomisos públicos de carácter municipal, responsable del control de las reparaciones y mantenimiento de bienes muebles e inmuebles, así como del alumbrado público y vialidades deberán llevar un control de los gastos a través de una bitácora, aplicar anexos 4A, 4B y 4C, según corresponda.”</w:t>
      </w:r>
    </w:p>
    <w:p w14:paraId="4739366B" w14:textId="77777777" w:rsidR="009971D7" w:rsidRPr="00FD30C0" w:rsidRDefault="009971D7" w:rsidP="00D643DF">
      <w:pPr>
        <w:spacing w:before="100" w:beforeAutospacing="1" w:after="100" w:afterAutospacing="1" w:line="360" w:lineRule="auto"/>
        <w:contextualSpacing/>
        <w:jc w:val="both"/>
        <w:rPr>
          <w:rFonts w:ascii="Palatino Linotype" w:hAnsi="Palatino Linotype" w:cs="Arial"/>
          <w:bCs/>
          <w:lang w:val="es-ES"/>
        </w:rPr>
      </w:pPr>
    </w:p>
    <w:p w14:paraId="25778E4D" w14:textId="0B8F1DF5" w:rsidR="009971D7" w:rsidRPr="00FD30C0" w:rsidRDefault="009971D7" w:rsidP="009971D7">
      <w:pPr>
        <w:spacing w:before="100" w:beforeAutospacing="1" w:after="100" w:afterAutospacing="1" w:line="360" w:lineRule="auto"/>
        <w:contextualSpacing/>
        <w:jc w:val="center"/>
        <w:rPr>
          <w:rFonts w:ascii="Palatino Linotype" w:hAnsi="Palatino Linotype" w:cs="Arial"/>
          <w:bCs/>
          <w:lang w:val="es-ES"/>
        </w:rPr>
      </w:pPr>
      <w:r w:rsidRPr="00FD30C0">
        <w:rPr>
          <w:rFonts w:ascii="Palatino Linotype" w:hAnsi="Palatino Linotype" w:cs="Arial"/>
          <w:bCs/>
          <w:noProof/>
          <w:lang w:eastAsia="es-MX"/>
        </w:rPr>
        <w:drawing>
          <wp:inline distT="0" distB="0" distL="0" distR="0" wp14:anchorId="0C7CE71F" wp14:editId="11856890">
            <wp:extent cx="5760720" cy="1885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885950"/>
                    </a:xfrm>
                    <a:prstGeom prst="rect">
                      <a:avLst/>
                    </a:prstGeom>
                  </pic:spPr>
                </pic:pic>
              </a:graphicData>
            </a:graphic>
          </wp:inline>
        </w:drawing>
      </w:r>
    </w:p>
    <w:p w14:paraId="769AD817" w14:textId="1D1B8019" w:rsidR="009971D7" w:rsidRPr="00FD30C0" w:rsidRDefault="009971D7" w:rsidP="00D643DF">
      <w:pPr>
        <w:spacing w:before="100" w:beforeAutospacing="1" w:after="100" w:afterAutospacing="1" w:line="360" w:lineRule="auto"/>
        <w:contextualSpacing/>
        <w:jc w:val="both"/>
        <w:rPr>
          <w:rFonts w:ascii="Palatino Linotype" w:hAnsi="Palatino Linotype" w:cs="Arial"/>
          <w:bCs/>
          <w:lang w:val="es-ES"/>
        </w:rPr>
      </w:pPr>
      <w:r w:rsidRPr="00FD30C0">
        <w:rPr>
          <w:rFonts w:ascii="Palatino Linotype" w:hAnsi="Palatino Linotype" w:cs="Arial"/>
          <w:bCs/>
          <w:noProof/>
          <w:lang w:eastAsia="es-MX"/>
        </w:rPr>
        <w:drawing>
          <wp:inline distT="0" distB="0" distL="0" distR="0" wp14:anchorId="430DFC60" wp14:editId="154C9726">
            <wp:extent cx="5760720" cy="28956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895600"/>
                    </a:xfrm>
                    <a:prstGeom prst="rect">
                      <a:avLst/>
                    </a:prstGeom>
                  </pic:spPr>
                </pic:pic>
              </a:graphicData>
            </a:graphic>
          </wp:inline>
        </w:drawing>
      </w:r>
    </w:p>
    <w:p w14:paraId="199F0F80" w14:textId="77777777" w:rsidR="009971D7" w:rsidRPr="00FD30C0" w:rsidRDefault="009971D7" w:rsidP="00D643DF">
      <w:pPr>
        <w:spacing w:before="100" w:beforeAutospacing="1" w:after="100" w:afterAutospacing="1" w:line="360" w:lineRule="auto"/>
        <w:contextualSpacing/>
        <w:jc w:val="both"/>
        <w:rPr>
          <w:rFonts w:ascii="Palatino Linotype" w:hAnsi="Palatino Linotype" w:cs="Arial"/>
          <w:bCs/>
          <w:lang w:val="es-ES"/>
        </w:rPr>
      </w:pPr>
    </w:p>
    <w:p w14:paraId="42E63562" w14:textId="507F37CB" w:rsidR="009D3738" w:rsidRPr="00FD30C0" w:rsidRDefault="009D3738" w:rsidP="009D3738">
      <w:pPr>
        <w:spacing w:before="100" w:beforeAutospacing="1" w:after="100" w:afterAutospacing="1" w:line="276" w:lineRule="auto"/>
        <w:ind w:left="851" w:right="850"/>
        <w:contextualSpacing/>
        <w:jc w:val="both"/>
        <w:rPr>
          <w:rFonts w:ascii="Palatino Linotype" w:hAnsi="Palatino Linotype" w:cs="Arial"/>
          <w:b/>
          <w:bCs/>
          <w:i/>
          <w:lang w:val="es-ES"/>
        </w:rPr>
      </w:pPr>
      <w:r w:rsidRPr="00FD30C0">
        <w:rPr>
          <w:rFonts w:ascii="Palatino Linotype" w:hAnsi="Palatino Linotype" w:cs="Arial"/>
          <w:b/>
          <w:bCs/>
          <w:i/>
          <w:lang w:val="es-ES"/>
        </w:rPr>
        <w:t>“Manual Único de Contabilidad Gubernamental para las Dependencias y entidades Públicas del Gobierno y Municipios del Estado de México</w:t>
      </w:r>
    </w:p>
    <w:p w14:paraId="40F1EBBA" w14:textId="77777777" w:rsidR="009D3738" w:rsidRPr="00FD30C0" w:rsidRDefault="009D3738" w:rsidP="009D3738">
      <w:pPr>
        <w:spacing w:before="100" w:beforeAutospacing="1" w:after="100" w:afterAutospacing="1" w:line="276" w:lineRule="auto"/>
        <w:ind w:left="851" w:right="850"/>
        <w:contextualSpacing/>
        <w:jc w:val="both"/>
        <w:rPr>
          <w:rFonts w:ascii="Palatino Linotype" w:hAnsi="Palatino Linotype" w:cs="Arial"/>
          <w:bCs/>
          <w:i/>
          <w:lang w:val="es-ES"/>
        </w:rPr>
      </w:pPr>
    </w:p>
    <w:p w14:paraId="51696C79" w14:textId="3512DFC6" w:rsidR="009D3738" w:rsidRPr="00FD30C0" w:rsidRDefault="009D3738" w:rsidP="009D3738">
      <w:pPr>
        <w:spacing w:before="100" w:beforeAutospacing="1" w:after="100" w:afterAutospacing="1" w:line="276" w:lineRule="auto"/>
        <w:ind w:left="851" w:right="850"/>
        <w:contextualSpacing/>
        <w:jc w:val="both"/>
        <w:rPr>
          <w:rFonts w:ascii="Palatino Linotype" w:hAnsi="Palatino Linotype" w:cs="Arial"/>
          <w:b/>
          <w:bCs/>
          <w:i/>
          <w:lang w:val="es-ES"/>
        </w:rPr>
      </w:pPr>
      <w:r w:rsidRPr="00FD30C0">
        <w:rPr>
          <w:rFonts w:ascii="Palatino Linotype" w:hAnsi="Palatino Linotype" w:cs="Arial"/>
          <w:b/>
          <w:bCs/>
          <w:i/>
          <w:lang w:val="es-ES"/>
        </w:rPr>
        <w:t>Clasificador por Objeto de Gasto Estatal-Municipal 2023 Lista de Cuentas</w:t>
      </w:r>
    </w:p>
    <w:p w14:paraId="301F6EFF" w14:textId="77777777" w:rsidR="009D3738" w:rsidRPr="00FD30C0" w:rsidRDefault="009D3738" w:rsidP="009D3738">
      <w:pPr>
        <w:spacing w:before="100" w:beforeAutospacing="1" w:after="100" w:afterAutospacing="1" w:line="276" w:lineRule="auto"/>
        <w:ind w:left="851" w:right="850"/>
        <w:contextualSpacing/>
        <w:jc w:val="both"/>
        <w:rPr>
          <w:rFonts w:ascii="Palatino Linotype" w:hAnsi="Palatino Linotype" w:cs="Arial"/>
          <w:bCs/>
          <w:i/>
          <w:lang w:val="es-ES"/>
        </w:rPr>
      </w:pPr>
    </w:p>
    <w:p w14:paraId="1BED162A" w14:textId="77777777" w:rsidR="009D3738" w:rsidRPr="00FD30C0" w:rsidRDefault="009D3738" w:rsidP="009D3738">
      <w:pPr>
        <w:spacing w:before="100" w:beforeAutospacing="1" w:after="100" w:afterAutospacing="1" w:line="276" w:lineRule="auto"/>
        <w:ind w:left="851" w:right="850"/>
        <w:contextualSpacing/>
        <w:jc w:val="both"/>
        <w:rPr>
          <w:rFonts w:ascii="Palatino Linotype" w:hAnsi="Palatino Linotype" w:cs="Arial"/>
          <w:bCs/>
          <w:i/>
          <w:lang w:val="es-ES"/>
        </w:rPr>
      </w:pPr>
      <w:r w:rsidRPr="00FD30C0">
        <w:rPr>
          <w:rFonts w:ascii="Palatino Linotype" w:hAnsi="Palatino Linotype" w:cs="Arial"/>
          <w:b/>
          <w:bCs/>
          <w:i/>
          <w:lang w:val="es-ES"/>
        </w:rPr>
        <w:t>2600 COMBUSTIBLES, LUBRICANTES Y ADITIVOS</w:t>
      </w:r>
      <w:r w:rsidRPr="00FD30C0">
        <w:rPr>
          <w:rFonts w:ascii="Palatino Linotype" w:hAnsi="Palatino Linotype" w:cs="Arial"/>
          <w:bCs/>
          <w:i/>
          <w:lang w:val="es-ES"/>
        </w:rPr>
        <w:t xml:space="preserve"> Asignaciones destinadas a la adquisición de combustibles, lubricantes y aditivos de todo tipo, necesarios para el funcionamiento de vehículos de transporte terrestres, aéreos, marítimos, lacustres y fluviales; así como de maquinaria y equipo. </w:t>
      </w:r>
    </w:p>
    <w:p w14:paraId="3B8C37BF" w14:textId="77777777" w:rsidR="009D3738" w:rsidRPr="00FD30C0" w:rsidRDefault="009D3738" w:rsidP="009D3738">
      <w:pPr>
        <w:spacing w:before="100" w:beforeAutospacing="1" w:after="100" w:afterAutospacing="1" w:line="276" w:lineRule="auto"/>
        <w:ind w:left="851" w:right="850"/>
        <w:contextualSpacing/>
        <w:jc w:val="both"/>
        <w:rPr>
          <w:rFonts w:ascii="Palatino Linotype" w:hAnsi="Palatino Linotype" w:cs="Arial"/>
          <w:bCs/>
          <w:i/>
          <w:lang w:val="es-ES"/>
        </w:rPr>
      </w:pPr>
    </w:p>
    <w:p w14:paraId="0D435B6E" w14:textId="77777777" w:rsidR="009D3738" w:rsidRPr="00FD30C0" w:rsidRDefault="009D3738" w:rsidP="009D3738">
      <w:pPr>
        <w:spacing w:before="100" w:beforeAutospacing="1" w:after="100" w:afterAutospacing="1" w:line="276" w:lineRule="auto"/>
        <w:ind w:left="851" w:right="850"/>
        <w:contextualSpacing/>
        <w:jc w:val="both"/>
        <w:rPr>
          <w:rFonts w:ascii="Palatino Linotype" w:hAnsi="Palatino Linotype" w:cs="Arial"/>
          <w:bCs/>
          <w:i/>
          <w:lang w:val="es-ES"/>
        </w:rPr>
      </w:pPr>
      <w:r w:rsidRPr="00FD30C0">
        <w:rPr>
          <w:rFonts w:ascii="Palatino Linotype" w:hAnsi="Palatino Linotype" w:cs="Arial"/>
          <w:b/>
          <w:bCs/>
          <w:i/>
          <w:lang w:val="es-ES"/>
        </w:rPr>
        <w:t>2610</w:t>
      </w:r>
      <w:r w:rsidRPr="00FD30C0">
        <w:rPr>
          <w:rFonts w:ascii="Palatino Linotype" w:hAnsi="Palatino Linotype" w:cs="Arial"/>
          <w:bCs/>
          <w:i/>
          <w:lang w:val="es-ES"/>
        </w:rPr>
        <w:t xml:space="preserve"> Combustibles, lubricantes y aditivos. Asignaciones destinadas a la adquisición de productos derivados del petróleo (como gasolina, </w:t>
      </w:r>
      <w:proofErr w:type="spellStart"/>
      <w:r w:rsidRPr="00FD30C0">
        <w:rPr>
          <w:rFonts w:ascii="Palatino Linotype" w:hAnsi="Palatino Linotype" w:cs="Arial"/>
          <w:bCs/>
          <w:i/>
          <w:lang w:val="es-ES"/>
        </w:rPr>
        <w:t>diesel</w:t>
      </w:r>
      <w:proofErr w:type="spellEnd"/>
      <w:r w:rsidRPr="00FD30C0">
        <w:rPr>
          <w:rFonts w:ascii="Palatino Linotype" w:hAnsi="Palatino Linotype" w:cs="Arial"/>
          <w:bCs/>
          <w:i/>
          <w:lang w:val="es-ES"/>
        </w:rPr>
        <w:t xml:space="preserve">, leña, etc.), aceites y grasas lubricantes para el uso en equipo de transporte e industrial y regeneración de aceite usado. Incluye el etanol y el biogás, entre otros. Excluye el petróleo crudo y gas natural, así como los combustibles utilizados como materia prima. </w:t>
      </w:r>
    </w:p>
    <w:p w14:paraId="50D4B69A" w14:textId="77777777" w:rsidR="009D3738" w:rsidRPr="00FD30C0" w:rsidRDefault="009D3738" w:rsidP="009D3738">
      <w:pPr>
        <w:spacing w:before="100" w:beforeAutospacing="1" w:after="100" w:afterAutospacing="1" w:line="276" w:lineRule="auto"/>
        <w:ind w:left="851" w:right="850"/>
        <w:contextualSpacing/>
        <w:jc w:val="both"/>
        <w:rPr>
          <w:rFonts w:ascii="Palatino Linotype" w:hAnsi="Palatino Linotype" w:cs="Arial"/>
          <w:bCs/>
          <w:i/>
          <w:lang w:val="es-ES"/>
        </w:rPr>
      </w:pPr>
    </w:p>
    <w:p w14:paraId="54734030" w14:textId="6C17318C" w:rsidR="009D3738" w:rsidRPr="00FD30C0" w:rsidRDefault="009D3738" w:rsidP="009D3738">
      <w:pPr>
        <w:spacing w:before="100" w:beforeAutospacing="1" w:after="100" w:afterAutospacing="1" w:line="276" w:lineRule="auto"/>
        <w:ind w:left="851" w:right="850"/>
        <w:contextualSpacing/>
        <w:jc w:val="both"/>
        <w:rPr>
          <w:rFonts w:ascii="Palatino Linotype" w:hAnsi="Palatino Linotype" w:cs="Arial"/>
          <w:bCs/>
          <w:i/>
          <w:lang w:val="es-ES"/>
        </w:rPr>
      </w:pPr>
      <w:r w:rsidRPr="00FD30C0">
        <w:rPr>
          <w:rFonts w:ascii="Palatino Linotype" w:hAnsi="Palatino Linotype" w:cs="Arial"/>
          <w:b/>
          <w:bCs/>
          <w:i/>
          <w:lang w:val="es-ES"/>
        </w:rPr>
        <w:t>2611</w:t>
      </w:r>
      <w:r w:rsidRPr="00FD30C0">
        <w:rPr>
          <w:rFonts w:ascii="Palatino Linotype" w:hAnsi="Palatino Linotype" w:cs="Arial"/>
          <w:bCs/>
          <w:i/>
          <w:lang w:val="es-ES"/>
        </w:rPr>
        <w:t xml:space="preserve"> Combustibles, lubricantes y aditivos. Asignaciones destinadas a la adquisición de toda clase de combustibles, en estado líquido o gaseoso, crudos o refinados, así como de lubricantes y aditivos, requeridos para el funcionamiento de vehículos y equipos de transporte terrestre, aéreo o lacustre, así como, para maquinaria, equipo de producción, plantas de emergencia, servicios administrativos y elaboración de alimentos.</w:t>
      </w:r>
    </w:p>
    <w:p w14:paraId="2518D399" w14:textId="77777777" w:rsidR="009D3738" w:rsidRPr="00FD30C0" w:rsidRDefault="009D3738" w:rsidP="009D3738">
      <w:pPr>
        <w:spacing w:before="100" w:beforeAutospacing="1" w:after="100" w:afterAutospacing="1" w:line="276" w:lineRule="auto"/>
        <w:ind w:left="851" w:right="850"/>
        <w:contextualSpacing/>
        <w:jc w:val="both"/>
        <w:rPr>
          <w:rFonts w:ascii="Palatino Linotype" w:hAnsi="Palatino Linotype" w:cs="Arial"/>
          <w:bCs/>
          <w:i/>
          <w:lang w:val="es-ES"/>
        </w:rPr>
      </w:pPr>
    </w:p>
    <w:p w14:paraId="447A57A5" w14:textId="0F3628B3" w:rsidR="009D3738" w:rsidRPr="00FD30C0" w:rsidRDefault="009D3738" w:rsidP="009D3738">
      <w:pPr>
        <w:spacing w:before="100" w:beforeAutospacing="1" w:after="100" w:afterAutospacing="1" w:line="276" w:lineRule="auto"/>
        <w:ind w:left="851" w:right="850"/>
        <w:contextualSpacing/>
        <w:jc w:val="both"/>
        <w:rPr>
          <w:rFonts w:ascii="Palatino Linotype" w:hAnsi="Palatino Linotype" w:cs="Arial"/>
          <w:bCs/>
          <w:i/>
          <w:lang w:val="es-ES"/>
        </w:rPr>
      </w:pPr>
      <w:r w:rsidRPr="00FD30C0">
        <w:rPr>
          <w:rFonts w:ascii="Palatino Linotype" w:hAnsi="Palatino Linotype" w:cs="Arial"/>
          <w:b/>
          <w:bCs/>
          <w:i/>
          <w:lang w:val="es-ES"/>
        </w:rPr>
        <w:t>3500 SERVICIOS DE INSTALACIÓN, REPARACIÓN, MANTENIMIENTO Y CONSERVACIÓN</w:t>
      </w:r>
      <w:r w:rsidRPr="00FD30C0">
        <w:rPr>
          <w:rFonts w:ascii="Palatino Linotype" w:hAnsi="Palatino Linotype" w:cs="Arial"/>
          <w:bCs/>
          <w:i/>
          <w:lang w:val="es-ES"/>
        </w:rPr>
        <w:t xml:space="preserve"> Asignaciones destinadas a cubrir erogaciones no capitalizables por contratación de servicios para la instalación, mantenimiento, reparación y conservación de toda clase de bienes muebles e inmuebles. Incluye los deducibles de seguros, así como los servicios de lavandería, limpieza, jardinería, higiene y fumigación. Excluye; los gastos por concepto de mantenimiento y rehabilitación de la obra pública.</w:t>
      </w:r>
    </w:p>
    <w:p w14:paraId="0B6E1DC5" w14:textId="77777777" w:rsidR="009D3738" w:rsidRPr="00FD30C0" w:rsidRDefault="009D3738" w:rsidP="009D3738">
      <w:pPr>
        <w:spacing w:before="100" w:beforeAutospacing="1" w:after="100" w:afterAutospacing="1" w:line="276" w:lineRule="auto"/>
        <w:ind w:left="851" w:right="850"/>
        <w:contextualSpacing/>
        <w:jc w:val="both"/>
        <w:rPr>
          <w:rFonts w:ascii="Palatino Linotype" w:hAnsi="Palatino Linotype" w:cs="Arial"/>
          <w:bCs/>
          <w:i/>
          <w:lang w:val="es-ES"/>
        </w:rPr>
      </w:pPr>
    </w:p>
    <w:p w14:paraId="2BC40B82" w14:textId="42BEAF31" w:rsidR="009D3738" w:rsidRPr="00FD30C0" w:rsidRDefault="009D3738" w:rsidP="009D3738">
      <w:pPr>
        <w:spacing w:before="100" w:beforeAutospacing="1" w:after="100" w:afterAutospacing="1" w:line="276" w:lineRule="auto"/>
        <w:ind w:left="851" w:right="850"/>
        <w:contextualSpacing/>
        <w:jc w:val="both"/>
        <w:rPr>
          <w:rFonts w:ascii="Palatino Linotype" w:hAnsi="Palatino Linotype" w:cs="Arial"/>
          <w:bCs/>
          <w:i/>
          <w:lang w:val="es-ES"/>
        </w:rPr>
      </w:pPr>
      <w:r w:rsidRPr="00FD30C0">
        <w:rPr>
          <w:rFonts w:ascii="Palatino Linotype" w:hAnsi="Palatino Linotype" w:cs="Arial"/>
          <w:b/>
          <w:bCs/>
          <w:i/>
          <w:lang w:val="es-ES"/>
        </w:rPr>
        <w:t>3551</w:t>
      </w:r>
      <w:r w:rsidRPr="00FD30C0">
        <w:rPr>
          <w:rFonts w:ascii="Palatino Linotype" w:hAnsi="Palatino Linotype" w:cs="Arial"/>
          <w:bCs/>
          <w:i/>
          <w:lang w:val="es-ES"/>
        </w:rPr>
        <w:t xml:space="preserve"> Reparación y mantenimiento de vehículos terrestres, aéreos y lacustres. Asignación para cubrir el costo de la reparación y mantenimiento de vehículos oficiales.”</w:t>
      </w:r>
    </w:p>
    <w:p w14:paraId="644B67E2" w14:textId="77777777" w:rsidR="009D3738" w:rsidRPr="00FD30C0" w:rsidRDefault="009D3738" w:rsidP="00D643DF">
      <w:pPr>
        <w:spacing w:before="100" w:beforeAutospacing="1" w:after="100" w:afterAutospacing="1" w:line="360" w:lineRule="auto"/>
        <w:contextualSpacing/>
        <w:jc w:val="both"/>
        <w:rPr>
          <w:rFonts w:ascii="Palatino Linotype" w:hAnsi="Palatino Linotype" w:cs="Arial"/>
          <w:bCs/>
          <w:lang w:val="es-ES"/>
        </w:rPr>
      </w:pPr>
    </w:p>
    <w:p w14:paraId="57DFCFF4" w14:textId="041868CC" w:rsidR="00D643DF" w:rsidRPr="00FD30C0" w:rsidRDefault="00D643DF" w:rsidP="00D643DF">
      <w:pPr>
        <w:spacing w:before="100" w:beforeAutospacing="1" w:after="100" w:afterAutospacing="1" w:line="360" w:lineRule="auto"/>
        <w:contextualSpacing/>
        <w:jc w:val="both"/>
        <w:rPr>
          <w:rFonts w:ascii="Palatino Linotype" w:hAnsi="Palatino Linotype" w:cs="Arial"/>
        </w:rPr>
      </w:pPr>
      <w:r w:rsidRPr="00FD30C0">
        <w:rPr>
          <w:rFonts w:ascii="Palatino Linotype" w:hAnsi="Palatino Linotype"/>
        </w:rPr>
        <w:t xml:space="preserve">En atención a lo anteriormente referido, se puede concluir que, dada la naturaleza de la información en peticionada, ésta podría obrar </w:t>
      </w:r>
      <w:r w:rsidR="00A26162" w:rsidRPr="00FD30C0">
        <w:rPr>
          <w:rFonts w:ascii="Palatino Linotype" w:hAnsi="Palatino Linotype"/>
        </w:rPr>
        <w:t xml:space="preserve">de manera enunciativa más no limitativa, </w:t>
      </w:r>
      <w:r w:rsidRPr="00FD30C0">
        <w:rPr>
          <w:rFonts w:ascii="Palatino Linotype" w:hAnsi="Palatino Linotype"/>
        </w:rPr>
        <w:t xml:space="preserve">en los archivos de la </w:t>
      </w:r>
      <w:r w:rsidR="0041738A" w:rsidRPr="00FD30C0">
        <w:rPr>
          <w:rFonts w:ascii="Palatino Linotype" w:hAnsi="Palatino Linotype"/>
        </w:rPr>
        <w:t xml:space="preserve">Secretaría, Tesorería y Departamento de Patrimonio Municipal, por lo </w:t>
      </w:r>
      <w:r w:rsidR="00666DAE" w:rsidRPr="00FD30C0">
        <w:rPr>
          <w:rFonts w:ascii="Palatino Linotype" w:hAnsi="Palatino Linotype"/>
        </w:rPr>
        <w:t>que,</w:t>
      </w:r>
      <w:r w:rsidR="0041738A" w:rsidRPr="00FD30C0">
        <w:rPr>
          <w:rFonts w:ascii="Palatino Linotype" w:hAnsi="Palatino Linotype"/>
        </w:rPr>
        <w:t xml:space="preserve"> </w:t>
      </w:r>
      <w:r w:rsidRPr="00FD30C0">
        <w:rPr>
          <w:rFonts w:ascii="Palatino Linotype" w:hAnsi="Palatino Linotype"/>
        </w:rPr>
        <w:t xml:space="preserve">bajo ese razonamiento, </w:t>
      </w:r>
      <w:r w:rsidRPr="00FD30C0">
        <w:rPr>
          <w:rFonts w:ascii="Palatino Linotype" w:hAnsi="Palatino Linotype" w:cs="Arial"/>
          <w:b/>
        </w:rPr>
        <w:t xml:space="preserve">EL SUJETO OBLIGADO </w:t>
      </w:r>
      <w:r w:rsidRPr="00FD30C0">
        <w:rPr>
          <w:rFonts w:ascii="Palatino Linotype" w:hAnsi="Palatino Linotype" w:cs="Arial"/>
        </w:rPr>
        <w:t xml:space="preserve">deberá requerir nuevamente a las dependencias competentes la información solicitada por el particular, a fin de que se realice una </w:t>
      </w:r>
      <w:r w:rsidR="007E7402" w:rsidRPr="00FD30C0">
        <w:rPr>
          <w:rFonts w:ascii="Palatino Linotype" w:hAnsi="Palatino Linotype" w:cs="Arial"/>
        </w:rPr>
        <w:t>correcta</w:t>
      </w:r>
      <w:r w:rsidRPr="00FD30C0">
        <w:rPr>
          <w:rFonts w:ascii="Palatino Linotype" w:hAnsi="Palatino Linotype" w:cs="Arial"/>
        </w:rPr>
        <w:t xml:space="preserve"> </w:t>
      </w:r>
      <w:r w:rsidR="005405CB" w:rsidRPr="00FD30C0">
        <w:rPr>
          <w:rFonts w:ascii="Palatino Linotype" w:hAnsi="Palatino Linotype" w:cs="Arial"/>
        </w:rPr>
        <w:t>integración</w:t>
      </w:r>
      <w:r w:rsidR="00910426" w:rsidRPr="00FD30C0">
        <w:rPr>
          <w:rFonts w:ascii="Palatino Linotype" w:hAnsi="Palatino Linotype" w:cs="Arial"/>
        </w:rPr>
        <w:t xml:space="preserve"> de las documentales de mérito.</w:t>
      </w:r>
      <w:r w:rsidR="0041738A" w:rsidRPr="00FD30C0">
        <w:rPr>
          <w:rFonts w:ascii="Palatino Linotype" w:hAnsi="Palatino Linotype" w:cs="Arial"/>
        </w:rPr>
        <w:t xml:space="preserve"> </w:t>
      </w:r>
    </w:p>
    <w:p w14:paraId="19991C74" w14:textId="2D65CF33" w:rsidR="007E7402" w:rsidRPr="00FD30C0" w:rsidRDefault="007E7402" w:rsidP="00D643DF">
      <w:pPr>
        <w:widowControl w:val="0"/>
        <w:tabs>
          <w:tab w:val="left" w:pos="1276"/>
        </w:tabs>
        <w:autoSpaceDE w:val="0"/>
        <w:autoSpaceDN w:val="0"/>
        <w:adjustRightInd w:val="0"/>
        <w:spacing w:line="360" w:lineRule="auto"/>
        <w:jc w:val="both"/>
        <w:rPr>
          <w:rFonts w:ascii="Palatino Linotype" w:eastAsia="Arial Unicode MS" w:hAnsi="Palatino Linotype" w:cs="Arial"/>
          <w:b/>
        </w:rPr>
      </w:pPr>
      <w:r w:rsidRPr="00FD30C0">
        <w:rPr>
          <w:rFonts w:ascii="Palatino Linotype" w:eastAsia="Arial Unicode MS" w:hAnsi="Palatino Linotype" w:cs="Arial"/>
          <w:b/>
        </w:rPr>
        <w:t>Versión pública.</w:t>
      </w:r>
    </w:p>
    <w:p w14:paraId="517FD5E0" w14:textId="77777777" w:rsidR="00310A61" w:rsidRPr="00FD30C0" w:rsidRDefault="00310A61" w:rsidP="00310A61">
      <w:pPr>
        <w:spacing w:line="360" w:lineRule="auto"/>
        <w:jc w:val="both"/>
        <w:rPr>
          <w:rFonts w:ascii="Palatino Linotype" w:eastAsia="Palatino Linotype" w:hAnsi="Palatino Linotype" w:cs="Palatino Linotype"/>
        </w:rPr>
      </w:pPr>
      <w:r w:rsidRPr="00FD30C0">
        <w:rPr>
          <w:rFonts w:ascii="Palatino Linotype" w:eastAsia="Palatino Linotype" w:hAnsi="Palatino Linotype" w:cs="Palatino Linotype"/>
        </w:rPr>
        <w:t xml:space="preserve">No se omite comentar que para el caso de que el o los documentos de los cuales se ordenará su entrega, contengan datos personales susceptibles de ser clasificados, deberán ser entregados en </w:t>
      </w:r>
      <w:r w:rsidRPr="00FD30C0">
        <w:rPr>
          <w:rFonts w:ascii="Palatino Linotype" w:eastAsia="Palatino Linotype" w:hAnsi="Palatino Linotype" w:cs="Palatino Linotype"/>
          <w:b/>
        </w:rPr>
        <w:t>versión pública</w:t>
      </w:r>
      <w:r w:rsidRPr="00FD30C0">
        <w:rPr>
          <w:rFonts w:ascii="Palatino Linotype" w:eastAsia="Palatino Linotype" w:hAnsi="Palatino Linotype" w:cs="Palatino Linotype"/>
        </w:rPr>
        <w:t>; pues, 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03CDF3F" w14:textId="77777777" w:rsidR="00310A61" w:rsidRPr="00FD30C0" w:rsidRDefault="00310A61" w:rsidP="00310A61">
      <w:pPr>
        <w:spacing w:line="360" w:lineRule="auto"/>
        <w:jc w:val="both"/>
        <w:rPr>
          <w:rFonts w:ascii="Palatino Linotype" w:eastAsia="Palatino Linotype" w:hAnsi="Palatino Linotype" w:cs="Palatino Linotype"/>
        </w:rPr>
      </w:pPr>
    </w:p>
    <w:p w14:paraId="2A4D4ACE" w14:textId="77777777" w:rsidR="00310A61" w:rsidRPr="00FD30C0" w:rsidRDefault="00310A61" w:rsidP="00310A61">
      <w:pPr>
        <w:spacing w:line="360" w:lineRule="auto"/>
        <w:jc w:val="both"/>
        <w:rPr>
          <w:rFonts w:ascii="Palatino Linotype" w:eastAsia="Palatino Linotype" w:hAnsi="Palatino Linotype" w:cs="Palatino Linotype"/>
        </w:rPr>
      </w:pPr>
      <w:r w:rsidRPr="00FD30C0">
        <w:rPr>
          <w:rFonts w:ascii="Palatino Linotype" w:eastAsia="Palatino Linotype" w:hAnsi="Palatino Linotype" w:cs="Palatino Linotype"/>
        </w:rPr>
        <w:t>A este respecto, los artículos 3, fracciones IX, XX, XXI y XLV; 51 y 52 de la Ley de Transparencia y Acceso a la Información Pública del Estado de México y Municipios establecen:</w:t>
      </w:r>
    </w:p>
    <w:p w14:paraId="723B8F48" w14:textId="77777777" w:rsidR="00310A61" w:rsidRPr="00FD30C0" w:rsidRDefault="00310A61" w:rsidP="00310A61">
      <w:pPr>
        <w:ind w:right="899"/>
        <w:jc w:val="both"/>
        <w:rPr>
          <w:rFonts w:ascii="Palatino Linotype" w:eastAsia="Palatino Linotype" w:hAnsi="Palatino Linotype" w:cs="Palatino Linotype"/>
        </w:rPr>
      </w:pPr>
    </w:p>
    <w:p w14:paraId="71F4C42D" w14:textId="77777777" w:rsidR="00310A61" w:rsidRPr="00FD30C0" w:rsidRDefault="00310A61" w:rsidP="00310A61">
      <w:pPr>
        <w:spacing w:line="276" w:lineRule="auto"/>
        <w:ind w:left="851" w:right="901"/>
        <w:jc w:val="both"/>
        <w:rPr>
          <w:rFonts w:ascii="Palatino Linotype" w:eastAsia="Palatino Linotype" w:hAnsi="Palatino Linotype" w:cs="Palatino Linotype"/>
          <w:i/>
        </w:rPr>
      </w:pPr>
      <w:r w:rsidRPr="00FD30C0">
        <w:rPr>
          <w:rFonts w:ascii="Palatino Linotype" w:eastAsia="Palatino Linotype" w:hAnsi="Palatino Linotype" w:cs="Palatino Linotype"/>
          <w:b/>
          <w:i/>
        </w:rPr>
        <w:t xml:space="preserve">“Artículo 3. </w:t>
      </w:r>
      <w:r w:rsidRPr="00FD30C0">
        <w:rPr>
          <w:rFonts w:ascii="Palatino Linotype" w:eastAsia="Palatino Linotype" w:hAnsi="Palatino Linotype" w:cs="Palatino Linotype"/>
          <w:i/>
        </w:rPr>
        <w:t xml:space="preserve">Para los efectos de la presente Ley se entenderá por: </w:t>
      </w:r>
    </w:p>
    <w:p w14:paraId="5616D879" w14:textId="77777777" w:rsidR="00310A61" w:rsidRPr="00FD30C0" w:rsidRDefault="00310A61" w:rsidP="00310A61">
      <w:pPr>
        <w:spacing w:line="276" w:lineRule="auto"/>
        <w:ind w:left="851" w:right="901"/>
        <w:jc w:val="both"/>
        <w:rPr>
          <w:rFonts w:ascii="Palatino Linotype" w:eastAsia="Palatino Linotype" w:hAnsi="Palatino Linotype" w:cs="Palatino Linotype"/>
          <w:i/>
        </w:rPr>
      </w:pPr>
    </w:p>
    <w:p w14:paraId="457B89FA" w14:textId="77777777" w:rsidR="00310A61" w:rsidRPr="00FD30C0" w:rsidRDefault="00310A61" w:rsidP="00310A61">
      <w:pPr>
        <w:spacing w:line="276" w:lineRule="auto"/>
        <w:ind w:left="851" w:right="899"/>
        <w:jc w:val="both"/>
        <w:rPr>
          <w:rFonts w:ascii="Palatino Linotype" w:eastAsia="Palatino Linotype" w:hAnsi="Palatino Linotype" w:cs="Palatino Linotype"/>
          <w:i/>
        </w:rPr>
      </w:pPr>
      <w:r w:rsidRPr="00FD30C0">
        <w:rPr>
          <w:rFonts w:ascii="Palatino Linotype" w:eastAsia="Palatino Linotype" w:hAnsi="Palatino Linotype" w:cs="Palatino Linotype"/>
          <w:b/>
          <w:i/>
        </w:rPr>
        <w:t>IX.</w:t>
      </w:r>
      <w:r w:rsidRPr="00FD30C0">
        <w:rPr>
          <w:rFonts w:ascii="Palatino Linotype" w:eastAsia="Palatino Linotype" w:hAnsi="Palatino Linotype" w:cs="Palatino Linotype"/>
          <w:i/>
        </w:rPr>
        <w:t xml:space="preserve"> </w:t>
      </w:r>
      <w:r w:rsidRPr="00FD30C0">
        <w:rPr>
          <w:rFonts w:ascii="Palatino Linotype" w:eastAsia="Palatino Linotype" w:hAnsi="Palatino Linotype" w:cs="Palatino Linotype"/>
          <w:b/>
          <w:i/>
        </w:rPr>
        <w:t xml:space="preserve">Datos personales: </w:t>
      </w:r>
      <w:r w:rsidRPr="00FD30C0">
        <w:rPr>
          <w:rFonts w:ascii="Palatino Linotype" w:eastAsia="Palatino Linotype" w:hAnsi="Palatino Linotype" w:cs="Palatino Linotype"/>
          <w:i/>
        </w:rPr>
        <w:t xml:space="preserve">La información concerniente a una persona, identificada o identificable según lo dispuesto por la Ley de Protección de Datos Personales del Estado de México; </w:t>
      </w:r>
    </w:p>
    <w:p w14:paraId="2F690481" w14:textId="77777777" w:rsidR="00310A61" w:rsidRPr="00FD30C0" w:rsidRDefault="00310A61" w:rsidP="00310A61">
      <w:pPr>
        <w:spacing w:line="276" w:lineRule="auto"/>
        <w:ind w:left="851" w:right="899"/>
        <w:jc w:val="both"/>
        <w:rPr>
          <w:rFonts w:ascii="Palatino Linotype" w:eastAsia="Palatino Linotype" w:hAnsi="Palatino Linotype" w:cs="Palatino Linotype"/>
          <w:i/>
        </w:rPr>
      </w:pPr>
      <w:r w:rsidRPr="00FD30C0">
        <w:rPr>
          <w:rFonts w:ascii="Palatino Linotype" w:eastAsia="Palatino Linotype" w:hAnsi="Palatino Linotype" w:cs="Palatino Linotype"/>
          <w:b/>
          <w:i/>
        </w:rPr>
        <w:t>XX.</w:t>
      </w:r>
      <w:r w:rsidRPr="00FD30C0">
        <w:rPr>
          <w:rFonts w:ascii="Palatino Linotype" w:eastAsia="Palatino Linotype" w:hAnsi="Palatino Linotype" w:cs="Palatino Linotype"/>
          <w:i/>
        </w:rPr>
        <w:t xml:space="preserve"> </w:t>
      </w:r>
      <w:r w:rsidRPr="00FD30C0">
        <w:rPr>
          <w:rFonts w:ascii="Palatino Linotype" w:eastAsia="Palatino Linotype" w:hAnsi="Palatino Linotype" w:cs="Palatino Linotype"/>
          <w:b/>
          <w:i/>
        </w:rPr>
        <w:t>Información clasificada:</w:t>
      </w:r>
      <w:r w:rsidRPr="00FD30C0">
        <w:rPr>
          <w:rFonts w:ascii="Palatino Linotype" w:eastAsia="Palatino Linotype" w:hAnsi="Palatino Linotype" w:cs="Palatino Linotype"/>
          <w:i/>
        </w:rPr>
        <w:t xml:space="preserve"> Aquella considerada por la presente Ley como reservada o confidencial; </w:t>
      </w:r>
    </w:p>
    <w:p w14:paraId="6ADE83AE" w14:textId="77777777" w:rsidR="00310A61" w:rsidRPr="00FD30C0" w:rsidRDefault="00310A61" w:rsidP="00310A61">
      <w:pPr>
        <w:spacing w:line="276" w:lineRule="auto"/>
        <w:ind w:left="851" w:right="899"/>
        <w:jc w:val="both"/>
        <w:rPr>
          <w:rFonts w:ascii="Palatino Linotype" w:eastAsia="Palatino Linotype" w:hAnsi="Palatino Linotype" w:cs="Palatino Linotype"/>
          <w:i/>
        </w:rPr>
      </w:pPr>
      <w:r w:rsidRPr="00FD30C0">
        <w:rPr>
          <w:rFonts w:ascii="Palatino Linotype" w:eastAsia="Palatino Linotype" w:hAnsi="Palatino Linotype" w:cs="Palatino Linotype"/>
          <w:b/>
          <w:i/>
        </w:rPr>
        <w:t>XXI.</w:t>
      </w:r>
      <w:r w:rsidRPr="00FD30C0">
        <w:rPr>
          <w:rFonts w:ascii="Palatino Linotype" w:eastAsia="Palatino Linotype" w:hAnsi="Palatino Linotype" w:cs="Palatino Linotype"/>
          <w:i/>
        </w:rPr>
        <w:t xml:space="preserve"> </w:t>
      </w:r>
      <w:r w:rsidRPr="00FD30C0">
        <w:rPr>
          <w:rFonts w:ascii="Palatino Linotype" w:eastAsia="Palatino Linotype" w:hAnsi="Palatino Linotype" w:cs="Palatino Linotype"/>
          <w:b/>
          <w:i/>
        </w:rPr>
        <w:t>Información confidencial</w:t>
      </w:r>
      <w:r w:rsidRPr="00FD30C0">
        <w:rPr>
          <w:rFonts w:ascii="Palatino Linotype" w:eastAsia="Palatino Linotype" w:hAnsi="Palatino Linotype" w:cs="Palatino Linotype"/>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56E9A9A" w14:textId="77777777" w:rsidR="00310A61" w:rsidRPr="00FD30C0" w:rsidRDefault="00310A61" w:rsidP="00310A61">
      <w:pPr>
        <w:spacing w:line="276" w:lineRule="auto"/>
        <w:ind w:left="851" w:right="899"/>
        <w:jc w:val="both"/>
        <w:rPr>
          <w:rFonts w:ascii="Palatino Linotype" w:eastAsia="Palatino Linotype" w:hAnsi="Palatino Linotype" w:cs="Palatino Linotype"/>
          <w:i/>
        </w:rPr>
      </w:pPr>
      <w:r w:rsidRPr="00FD30C0">
        <w:rPr>
          <w:rFonts w:ascii="Palatino Linotype" w:eastAsia="Palatino Linotype" w:hAnsi="Palatino Linotype" w:cs="Palatino Linotype"/>
          <w:b/>
          <w:i/>
        </w:rPr>
        <w:t>XLV. Versión pública:</w:t>
      </w:r>
      <w:r w:rsidRPr="00FD30C0">
        <w:rPr>
          <w:rFonts w:ascii="Palatino Linotype" w:eastAsia="Palatino Linotype" w:hAnsi="Palatino Linotype" w:cs="Palatino Linotype"/>
          <w:i/>
        </w:rPr>
        <w:t xml:space="preserve"> Documento en el que se elimine, suprime o borra la información clasificada como reservada o confidencial para permitir su acceso. </w:t>
      </w:r>
    </w:p>
    <w:p w14:paraId="2F2DF178" w14:textId="77777777" w:rsidR="00310A61" w:rsidRPr="00FD30C0" w:rsidRDefault="00310A61" w:rsidP="00310A61">
      <w:pPr>
        <w:spacing w:line="276" w:lineRule="auto"/>
        <w:ind w:left="851" w:right="899"/>
        <w:jc w:val="both"/>
        <w:rPr>
          <w:rFonts w:ascii="Palatino Linotype" w:eastAsia="Palatino Linotype" w:hAnsi="Palatino Linotype" w:cs="Palatino Linotype"/>
          <w:i/>
        </w:rPr>
      </w:pPr>
    </w:p>
    <w:p w14:paraId="10955540" w14:textId="77777777" w:rsidR="00310A61" w:rsidRPr="00FD30C0" w:rsidRDefault="00310A61" w:rsidP="00310A61">
      <w:pPr>
        <w:spacing w:line="276" w:lineRule="auto"/>
        <w:ind w:left="851" w:right="899"/>
        <w:jc w:val="both"/>
        <w:rPr>
          <w:rFonts w:ascii="Palatino Linotype" w:eastAsia="Palatino Linotype" w:hAnsi="Palatino Linotype" w:cs="Palatino Linotype"/>
          <w:i/>
        </w:rPr>
      </w:pPr>
      <w:r w:rsidRPr="00FD30C0">
        <w:rPr>
          <w:rFonts w:ascii="Palatino Linotype" w:eastAsia="Palatino Linotype" w:hAnsi="Palatino Linotype" w:cs="Palatino Linotype"/>
          <w:b/>
          <w:i/>
        </w:rPr>
        <w:t>Artículo 51.</w:t>
      </w:r>
      <w:r w:rsidRPr="00FD30C0">
        <w:rPr>
          <w:rFonts w:ascii="Palatino Linotype" w:eastAsia="Palatino Linotype" w:hAnsi="Palatino Linotype" w:cs="Palatino Linotype"/>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FD30C0">
        <w:rPr>
          <w:rFonts w:ascii="Palatino Linotype" w:eastAsia="Palatino Linotype" w:hAnsi="Palatino Linotype" w:cs="Palatino Linotype"/>
          <w:b/>
          <w:i/>
        </w:rPr>
        <w:t xml:space="preserve">y tendrá la responsabilidad de verificar en cada caso que la misma no sea confidencial o reservada. </w:t>
      </w:r>
      <w:r w:rsidRPr="00FD30C0">
        <w:rPr>
          <w:rFonts w:ascii="Palatino Linotype" w:eastAsia="Palatino Linotype" w:hAnsi="Palatino Linotype" w:cs="Palatino Linotype"/>
          <w:i/>
        </w:rPr>
        <w:t xml:space="preserve">Dicha Unidad contará con las facultades internas necesarias para gestionar la atención a las solicitudes de información en los términos de la Ley General y la presente Ley. </w:t>
      </w:r>
    </w:p>
    <w:p w14:paraId="4BF424C2" w14:textId="77777777" w:rsidR="00310A61" w:rsidRPr="00FD30C0" w:rsidRDefault="00310A61" w:rsidP="00310A61">
      <w:pPr>
        <w:spacing w:line="276" w:lineRule="auto"/>
        <w:ind w:left="851" w:right="899"/>
        <w:jc w:val="both"/>
        <w:rPr>
          <w:rFonts w:ascii="Palatino Linotype" w:eastAsia="Palatino Linotype" w:hAnsi="Palatino Linotype" w:cs="Palatino Linotype"/>
          <w:i/>
        </w:rPr>
      </w:pPr>
    </w:p>
    <w:p w14:paraId="7032FC44" w14:textId="77777777" w:rsidR="00310A61" w:rsidRPr="00FD30C0" w:rsidRDefault="00310A61" w:rsidP="00310A61">
      <w:pPr>
        <w:spacing w:line="276" w:lineRule="auto"/>
        <w:ind w:left="851" w:right="899"/>
        <w:jc w:val="both"/>
        <w:rPr>
          <w:rFonts w:ascii="Palatino Linotype" w:eastAsia="Palatino Linotype" w:hAnsi="Palatino Linotype" w:cs="Palatino Linotype"/>
          <w:i/>
        </w:rPr>
      </w:pPr>
      <w:r w:rsidRPr="00FD30C0">
        <w:rPr>
          <w:rFonts w:ascii="Palatino Linotype" w:eastAsia="Palatino Linotype" w:hAnsi="Palatino Linotype" w:cs="Palatino Linotype"/>
          <w:b/>
          <w:i/>
        </w:rPr>
        <w:t>Artículo 52.</w:t>
      </w:r>
      <w:r w:rsidRPr="00FD30C0">
        <w:rPr>
          <w:rFonts w:ascii="Palatino Linotype" w:eastAsia="Palatino Linotype" w:hAnsi="Palatino Linotype" w:cs="Palatino Linotype"/>
          <w:i/>
        </w:rPr>
        <w:t xml:space="preserve"> Las solicitudes de acceso a la información y las respuestas que se les dé, incluyendo, en su caso, </w:t>
      </w:r>
      <w:r w:rsidRPr="00FD30C0">
        <w:rPr>
          <w:rFonts w:ascii="Palatino Linotype" w:eastAsia="Palatino Linotype" w:hAnsi="Palatino Linotype" w:cs="Palatino Linotype"/>
          <w:i/>
          <w:u w:val="single"/>
        </w:rPr>
        <w:t>la información entregada, así como las resoluciones a los recursos que en su caso se promuevan serán públicas, y de ser el caso que contenga datos personales que deban ser protegidos se podrá dar su acceso en su versión pública</w:t>
      </w:r>
      <w:r w:rsidRPr="00FD30C0">
        <w:rPr>
          <w:rFonts w:ascii="Palatino Linotype" w:eastAsia="Palatino Linotype" w:hAnsi="Palatino Linotype" w:cs="Palatino Linotype"/>
          <w:i/>
        </w:rPr>
        <w:t>, siempre y cuando la resolución de referencia se someta a un proceso de disociación, es decir, no haga identificable al titular de tales datos personales.”</w:t>
      </w:r>
    </w:p>
    <w:p w14:paraId="6F04BC14" w14:textId="77777777" w:rsidR="00310A61" w:rsidRPr="00FD30C0" w:rsidRDefault="00310A61" w:rsidP="00310A61">
      <w:pPr>
        <w:ind w:right="899" w:firstLine="708"/>
        <w:jc w:val="both"/>
        <w:rPr>
          <w:rFonts w:ascii="Palatino Linotype" w:eastAsia="Palatino Linotype" w:hAnsi="Palatino Linotype" w:cs="Palatino Linotype"/>
        </w:rPr>
      </w:pPr>
    </w:p>
    <w:p w14:paraId="23B04361" w14:textId="77777777" w:rsidR="00310A61" w:rsidRPr="00FD30C0" w:rsidRDefault="00310A61" w:rsidP="00310A61">
      <w:pPr>
        <w:spacing w:line="360" w:lineRule="auto"/>
        <w:jc w:val="both"/>
        <w:rPr>
          <w:rFonts w:ascii="Palatino Linotype" w:eastAsia="Palatino Linotype" w:hAnsi="Palatino Linotype" w:cs="Palatino Linotype"/>
        </w:rPr>
      </w:pPr>
      <w:r w:rsidRPr="00FD30C0">
        <w:rPr>
          <w:rFonts w:ascii="Palatino Linotype" w:eastAsia="Palatino Linotype" w:hAnsi="Palatino Linotype" w:cs="Palatino Linotype"/>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3C159A4F" w14:textId="77777777" w:rsidR="00310A61" w:rsidRPr="00FD30C0" w:rsidRDefault="00310A61" w:rsidP="00310A61">
      <w:pPr>
        <w:jc w:val="both"/>
        <w:rPr>
          <w:rFonts w:ascii="Palatino Linotype" w:eastAsia="Palatino Linotype" w:hAnsi="Palatino Linotype" w:cs="Palatino Linotype"/>
        </w:rPr>
      </w:pPr>
    </w:p>
    <w:p w14:paraId="23CD99C6" w14:textId="77777777" w:rsidR="00310A61" w:rsidRPr="00FD30C0" w:rsidRDefault="00310A61" w:rsidP="00310A61">
      <w:pPr>
        <w:spacing w:line="276" w:lineRule="auto"/>
        <w:ind w:left="851" w:right="902"/>
        <w:jc w:val="both"/>
        <w:rPr>
          <w:rFonts w:ascii="Palatino Linotype" w:eastAsia="Palatino Linotype" w:hAnsi="Palatino Linotype" w:cs="Palatino Linotype"/>
          <w:i/>
        </w:rPr>
      </w:pPr>
      <w:r w:rsidRPr="00FD30C0">
        <w:rPr>
          <w:rFonts w:ascii="Palatino Linotype" w:eastAsia="Palatino Linotype" w:hAnsi="Palatino Linotype" w:cs="Palatino Linotype"/>
          <w:b/>
          <w:i/>
        </w:rPr>
        <w:t>“Artículo 22.</w:t>
      </w:r>
      <w:r w:rsidRPr="00FD30C0">
        <w:rPr>
          <w:rFonts w:ascii="Palatino Linotype" w:eastAsia="Palatino Linotype" w:hAnsi="Palatino Linotype" w:cs="Palatino Linotype"/>
          <w:i/>
        </w:rPr>
        <w:t xml:space="preserve"> Todo tratamiento de datos personales que efectúe el responsable deberá estar justificado por finalidades concretas, lícitas, explícitas y legítimas, relacionadas con las atribuciones que la normatividad aplicable les confiera.</w:t>
      </w:r>
    </w:p>
    <w:p w14:paraId="219108F0" w14:textId="77777777" w:rsidR="00310A61" w:rsidRPr="00FD30C0" w:rsidRDefault="00310A61" w:rsidP="00310A61">
      <w:pPr>
        <w:ind w:left="851" w:right="902"/>
        <w:jc w:val="both"/>
        <w:rPr>
          <w:rFonts w:ascii="Palatino Linotype" w:eastAsia="Palatino Linotype" w:hAnsi="Palatino Linotype" w:cs="Palatino Linotype"/>
          <w:i/>
        </w:rPr>
      </w:pPr>
    </w:p>
    <w:p w14:paraId="5410A804" w14:textId="77777777" w:rsidR="00310A61" w:rsidRPr="00FD30C0" w:rsidRDefault="00310A61" w:rsidP="00310A61">
      <w:pPr>
        <w:spacing w:line="276" w:lineRule="auto"/>
        <w:ind w:left="851" w:right="902"/>
        <w:jc w:val="both"/>
        <w:rPr>
          <w:rFonts w:ascii="Palatino Linotype" w:eastAsia="Palatino Linotype" w:hAnsi="Palatino Linotype" w:cs="Palatino Linotype"/>
          <w:i/>
        </w:rPr>
      </w:pPr>
      <w:r w:rsidRPr="00FD30C0">
        <w:rPr>
          <w:rFonts w:ascii="Palatino Linotype" w:eastAsia="Palatino Linotype" w:hAnsi="Palatino Linotype" w:cs="Palatino Linotype"/>
          <w:b/>
          <w:i/>
        </w:rPr>
        <w:t>Artículo 38.</w:t>
      </w:r>
      <w:r w:rsidRPr="00FD30C0">
        <w:rPr>
          <w:rFonts w:ascii="Palatino Linotype" w:eastAsia="Palatino Linotype" w:hAnsi="Palatino Linotype" w:cs="Palatino Linotype"/>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FD30C0">
        <w:rPr>
          <w:rFonts w:ascii="Palatino Linotype" w:eastAsia="Palatino Linotype" w:hAnsi="Palatino Linotype" w:cs="Palatino Linotype"/>
          <w:b/>
          <w:i/>
        </w:rPr>
        <w:t>”</w:t>
      </w:r>
      <w:r w:rsidRPr="00FD30C0">
        <w:rPr>
          <w:rFonts w:ascii="Palatino Linotype" w:eastAsia="Palatino Linotype" w:hAnsi="Palatino Linotype" w:cs="Palatino Linotype"/>
          <w:i/>
        </w:rPr>
        <w:t xml:space="preserve"> </w:t>
      </w:r>
    </w:p>
    <w:p w14:paraId="1E0A9093" w14:textId="77777777" w:rsidR="00310A61" w:rsidRPr="00FD30C0" w:rsidRDefault="00310A61" w:rsidP="00310A61">
      <w:pPr>
        <w:ind w:left="851" w:right="850"/>
        <w:jc w:val="both"/>
        <w:rPr>
          <w:rFonts w:ascii="Palatino Linotype" w:eastAsia="Palatino Linotype" w:hAnsi="Palatino Linotype" w:cs="Palatino Linotype"/>
          <w:i/>
        </w:rPr>
      </w:pPr>
    </w:p>
    <w:p w14:paraId="16591931" w14:textId="77777777" w:rsidR="00310A61" w:rsidRPr="00FD30C0" w:rsidRDefault="00310A61" w:rsidP="00310A61">
      <w:pPr>
        <w:spacing w:line="360" w:lineRule="auto"/>
        <w:jc w:val="both"/>
        <w:rPr>
          <w:rFonts w:ascii="Palatino Linotype" w:eastAsia="Palatino Linotype" w:hAnsi="Palatino Linotype" w:cs="Palatino Linotype"/>
        </w:rPr>
      </w:pPr>
      <w:r w:rsidRPr="00FD30C0">
        <w:rPr>
          <w:rFonts w:ascii="Palatino Linotype" w:eastAsia="Palatino Linotype" w:hAnsi="Palatino Linotype" w:cs="Palatino Linotype"/>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32832B5" w14:textId="77777777" w:rsidR="00310A61" w:rsidRPr="00FD30C0" w:rsidRDefault="00310A61" w:rsidP="00310A61">
      <w:pPr>
        <w:spacing w:line="360" w:lineRule="auto"/>
        <w:jc w:val="both"/>
        <w:rPr>
          <w:rFonts w:ascii="Palatino Linotype" w:eastAsia="Palatino Linotype" w:hAnsi="Palatino Linotype" w:cs="Palatino Linotype"/>
        </w:rPr>
      </w:pPr>
    </w:p>
    <w:p w14:paraId="682E35A6" w14:textId="77777777" w:rsidR="00310A61" w:rsidRPr="00FD30C0" w:rsidRDefault="00310A61" w:rsidP="00310A61">
      <w:pPr>
        <w:spacing w:line="360" w:lineRule="auto"/>
        <w:jc w:val="both"/>
        <w:rPr>
          <w:rFonts w:ascii="Palatino Linotype" w:eastAsia="Palatino Linotype" w:hAnsi="Palatino Linotype" w:cs="Palatino Linotype"/>
        </w:rPr>
      </w:pPr>
      <w:r w:rsidRPr="00FD30C0">
        <w:rPr>
          <w:rFonts w:ascii="Palatino Linotype" w:eastAsia="Palatino Linotype" w:hAnsi="Palatino Linotype" w:cs="Palatino Linotype"/>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FD30C0">
        <w:rPr>
          <w:rFonts w:ascii="Palatino Linotype" w:eastAsia="Palatino Linotype" w:hAnsi="Palatino Linotype" w:cs="Palatino Linotype"/>
          <w:b/>
        </w:rPr>
        <w:t>EL SUJETO OBLIGADO,</w:t>
      </w:r>
      <w:r w:rsidRPr="00FD30C0">
        <w:rPr>
          <w:rFonts w:ascii="Palatino Linotype" w:eastAsia="Palatino Linotype" w:hAnsi="Palatino Linotype" w:cs="Palatino Linotype"/>
        </w:rPr>
        <w:t xml:space="preserve"> por lo que, todo dato personal susceptible de clasificación debe ser protegido.</w:t>
      </w:r>
    </w:p>
    <w:p w14:paraId="4FCD10B9" w14:textId="77777777" w:rsidR="00310A61" w:rsidRPr="00FD30C0" w:rsidRDefault="00310A61" w:rsidP="00310A61">
      <w:pPr>
        <w:spacing w:line="360" w:lineRule="auto"/>
        <w:jc w:val="both"/>
        <w:rPr>
          <w:rFonts w:ascii="Palatino Linotype" w:eastAsia="Palatino Linotype" w:hAnsi="Palatino Linotype" w:cs="Palatino Linotype"/>
        </w:rPr>
      </w:pPr>
    </w:p>
    <w:p w14:paraId="090766DF" w14:textId="77777777" w:rsidR="00310A61" w:rsidRPr="00FD30C0" w:rsidRDefault="00310A61" w:rsidP="00310A61">
      <w:pPr>
        <w:spacing w:line="360" w:lineRule="auto"/>
        <w:jc w:val="both"/>
        <w:rPr>
          <w:rFonts w:ascii="Palatino Linotype" w:eastAsia="Palatino Linotype" w:hAnsi="Palatino Linotype" w:cs="Palatino Linotype"/>
        </w:rPr>
      </w:pPr>
      <w:r w:rsidRPr="00FD30C0">
        <w:rPr>
          <w:rFonts w:ascii="Palatino Linotype" w:eastAsia="Palatino Linotype" w:hAnsi="Palatino Linotype" w:cs="Palatino Linotype"/>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7C022E6F" w14:textId="77777777" w:rsidR="00310A61" w:rsidRPr="00FD30C0" w:rsidRDefault="00310A61" w:rsidP="00310A61">
      <w:pPr>
        <w:spacing w:line="360" w:lineRule="auto"/>
        <w:jc w:val="both"/>
        <w:rPr>
          <w:rFonts w:ascii="Palatino Linotype" w:eastAsia="Palatino Linotype" w:hAnsi="Palatino Linotype" w:cs="Palatino Linotype"/>
        </w:rPr>
      </w:pPr>
    </w:p>
    <w:p w14:paraId="7ABC45B7" w14:textId="77777777" w:rsidR="00310A61" w:rsidRPr="00FD30C0" w:rsidRDefault="00310A61" w:rsidP="00310A61">
      <w:pPr>
        <w:spacing w:line="360" w:lineRule="auto"/>
        <w:jc w:val="both"/>
        <w:rPr>
          <w:rFonts w:ascii="Palatino Linotype" w:eastAsia="Palatino Linotype" w:hAnsi="Palatino Linotype" w:cs="Palatino Linotype"/>
        </w:rPr>
      </w:pPr>
      <w:r w:rsidRPr="00FD30C0">
        <w:rPr>
          <w:rFonts w:ascii="Palatino Linotype" w:eastAsia="Palatino Linotype" w:hAnsi="Palatino Linotype" w:cs="Palatino Linotype"/>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3CB852D" w14:textId="77777777" w:rsidR="00310A61" w:rsidRPr="00FD30C0" w:rsidRDefault="00310A61" w:rsidP="00310A61">
      <w:pPr>
        <w:jc w:val="both"/>
        <w:rPr>
          <w:rFonts w:ascii="Palatino Linotype" w:eastAsia="Palatino Linotype" w:hAnsi="Palatino Linotype" w:cs="Palatino Linotype"/>
        </w:rPr>
      </w:pPr>
    </w:p>
    <w:p w14:paraId="51C0E763" w14:textId="77777777" w:rsidR="00310A61" w:rsidRPr="00FD30C0" w:rsidRDefault="00310A61" w:rsidP="00310A61">
      <w:pPr>
        <w:tabs>
          <w:tab w:val="left" w:pos="8222"/>
        </w:tabs>
        <w:spacing w:line="276" w:lineRule="auto"/>
        <w:ind w:left="851" w:right="899"/>
        <w:jc w:val="center"/>
        <w:rPr>
          <w:rFonts w:ascii="Palatino Linotype" w:eastAsia="Palatino Linotype" w:hAnsi="Palatino Linotype" w:cs="Palatino Linotype"/>
          <w:b/>
          <w:i/>
        </w:rPr>
      </w:pPr>
      <w:r w:rsidRPr="00FD30C0">
        <w:rPr>
          <w:rFonts w:ascii="Palatino Linotype" w:eastAsia="Palatino Linotype" w:hAnsi="Palatino Linotype" w:cs="Palatino Linotype"/>
          <w:b/>
          <w:i/>
        </w:rPr>
        <w:t>Ley de Transparencia y Acceso a la Información Pública del Estado de México y Municipios</w:t>
      </w:r>
    </w:p>
    <w:p w14:paraId="7079AB36" w14:textId="77777777" w:rsidR="00310A61" w:rsidRPr="00FD30C0" w:rsidRDefault="00310A61" w:rsidP="00310A61">
      <w:pPr>
        <w:spacing w:line="276" w:lineRule="auto"/>
        <w:jc w:val="both"/>
        <w:rPr>
          <w:rFonts w:ascii="Palatino Linotype" w:eastAsia="Palatino Linotype" w:hAnsi="Palatino Linotype" w:cs="Palatino Linotype"/>
        </w:rPr>
      </w:pPr>
    </w:p>
    <w:p w14:paraId="06AA2630" w14:textId="77777777" w:rsidR="00310A61" w:rsidRPr="00FD30C0" w:rsidRDefault="00310A61" w:rsidP="00310A61">
      <w:pPr>
        <w:spacing w:line="276" w:lineRule="auto"/>
        <w:ind w:left="851" w:right="902"/>
        <w:jc w:val="both"/>
        <w:rPr>
          <w:rFonts w:ascii="Palatino Linotype" w:eastAsia="Palatino Linotype" w:hAnsi="Palatino Linotype" w:cs="Palatino Linotype"/>
          <w:i/>
        </w:rPr>
      </w:pPr>
      <w:r w:rsidRPr="00FD30C0">
        <w:rPr>
          <w:rFonts w:ascii="Palatino Linotype" w:eastAsia="Palatino Linotype" w:hAnsi="Palatino Linotype" w:cs="Palatino Linotype"/>
          <w:b/>
          <w:i/>
        </w:rPr>
        <w:t xml:space="preserve">“Artículo 49. </w:t>
      </w:r>
      <w:r w:rsidRPr="00FD30C0">
        <w:rPr>
          <w:rFonts w:ascii="Palatino Linotype" w:eastAsia="Palatino Linotype" w:hAnsi="Palatino Linotype" w:cs="Palatino Linotype"/>
          <w:i/>
        </w:rPr>
        <w:t>Los Comités de Transparencia tendrán las siguientes atribuciones:</w:t>
      </w:r>
    </w:p>
    <w:p w14:paraId="4887C4BF" w14:textId="77777777" w:rsidR="00310A61" w:rsidRPr="00FD30C0" w:rsidRDefault="00310A61" w:rsidP="00310A61">
      <w:pPr>
        <w:spacing w:line="276" w:lineRule="auto"/>
        <w:ind w:left="851" w:right="902"/>
        <w:jc w:val="both"/>
        <w:rPr>
          <w:rFonts w:ascii="Palatino Linotype" w:eastAsia="Palatino Linotype" w:hAnsi="Palatino Linotype" w:cs="Palatino Linotype"/>
          <w:i/>
        </w:rPr>
      </w:pPr>
      <w:r w:rsidRPr="00FD30C0">
        <w:rPr>
          <w:rFonts w:ascii="Palatino Linotype" w:eastAsia="Palatino Linotype" w:hAnsi="Palatino Linotype" w:cs="Palatino Linotype"/>
          <w:b/>
          <w:i/>
        </w:rPr>
        <w:t>VIII.</w:t>
      </w:r>
      <w:r w:rsidRPr="00FD30C0">
        <w:rPr>
          <w:rFonts w:ascii="Palatino Linotype" w:eastAsia="Palatino Linotype" w:hAnsi="Palatino Linotype" w:cs="Palatino Linotype"/>
          <w:i/>
        </w:rPr>
        <w:t xml:space="preserve"> Aprobar, modificar o revocar la clasificación de la información;</w:t>
      </w:r>
    </w:p>
    <w:p w14:paraId="1B93ADE7" w14:textId="77777777" w:rsidR="00310A61" w:rsidRPr="00FD30C0" w:rsidRDefault="00310A61" w:rsidP="00310A61">
      <w:pPr>
        <w:spacing w:line="276" w:lineRule="auto"/>
        <w:ind w:left="851" w:right="902"/>
        <w:jc w:val="both"/>
        <w:rPr>
          <w:rFonts w:ascii="Palatino Linotype" w:eastAsia="Palatino Linotype" w:hAnsi="Palatino Linotype" w:cs="Palatino Linotype"/>
          <w:i/>
        </w:rPr>
      </w:pPr>
      <w:r w:rsidRPr="00FD30C0">
        <w:rPr>
          <w:rFonts w:ascii="Palatino Linotype" w:eastAsia="Palatino Linotype" w:hAnsi="Palatino Linotype" w:cs="Palatino Linotype"/>
          <w:b/>
          <w:i/>
        </w:rPr>
        <w:t>Artículo 132.</w:t>
      </w:r>
      <w:r w:rsidRPr="00FD30C0">
        <w:rPr>
          <w:rFonts w:ascii="Palatino Linotype" w:eastAsia="Palatino Linotype" w:hAnsi="Palatino Linotype" w:cs="Palatino Linotype"/>
          <w:i/>
        </w:rPr>
        <w:t xml:space="preserve"> La clasificación de la información se llevará a cabo en el momento en que:</w:t>
      </w:r>
    </w:p>
    <w:p w14:paraId="0B833A95" w14:textId="77777777" w:rsidR="00310A61" w:rsidRPr="00FD30C0" w:rsidRDefault="00310A61" w:rsidP="00310A61">
      <w:pPr>
        <w:spacing w:line="276" w:lineRule="auto"/>
        <w:ind w:left="851" w:right="902"/>
        <w:jc w:val="both"/>
        <w:rPr>
          <w:rFonts w:ascii="Palatino Linotype" w:eastAsia="Palatino Linotype" w:hAnsi="Palatino Linotype" w:cs="Palatino Linotype"/>
          <w:i/>
        </w:rPr>
      </w:pPr>
      <w:r w:rsidRPr="00FD30C0">
        <w:rPr>
          <w:rFonts w:ascii="Palatino Linotype" w:eastAsia="Palatino Linotype" w:hAnsi="Palatino Linotype" w:cs="Palatino Linotype"/>
          <w:b/>
          <w:i/>
        </w:rPr>
        <w:t>I.</w:t>
      </w:r>
      <w:r w:rsidRPr="00FD30C0">
        <w:rPr>
          <w:rFonts w:ascii="Palatino Linotype" w:eastAsia="Palatino Linotype" w:hAnsi="Palatino Linotype" w:cs="Palatino Linotype"/>
          <w:i/>
        </w:rPr>
        <w:t xml:space="preserve"> Se reciba una solicitud de acceso a la información;</w:t>
      </w:r>
    </w:p>
    <w:p w14:paraId="446B1A6E" w14:textId="77777777" w:rsidR="00310A61" w:rsidRPr="00FD30C0" w:rsidRDefault="00310A61" w:rsidP="00310A61">
      <w:pPr>
        <w:spacing w:line="276" w:lineRule="auto"/>
        <w:ind w:left="851" w:right="902"/>
        <w:jc w:val="both"/>
        <w:rPr>
          <w:rFonts w:ascii="Palatino Linotype" w:eastAsia="Palatino Linotype" w:hAnsi="Palatino Linotype" w:cs="Palatino Linotype"/>
          <w:i/>
        </w:rPr>
      </w:pPr>
      <w:r w:rsidRPr="00FD30C0">
        <w:rPr>
          <w:rFonts w:ascii="Palatino Linotype" w:eastAsia="Palatino Linotype" w:hAnsi="Palatino Linotype" w:cs="Palatino Linotype"/>
          <w:b/>
          <w:i/>
        </w:rPr>
        <w:t>II.</w:t>
      </w:r>
      <w:r w:rsidRPr="00FD30C0">
        <w:rPr>
          <w:rFonts w:ascii="Palatino Linotype" w:eastAsia="Palatino Linotype" w:hAnsi="Palatino Linotype" w:cs="Palatino Linotype"/>
          <w:i/>
        </w:rPr>
        <w:t xml:space="preserve"> Se determine mediante resolución de autoridad competente; o</w:t>
      </w:r>
    </w:p>
    <w:p w14:paraId="5BE1BF8E" w14:textId="77777777" w:rsidR="00310A61" w:rsidRPr="00FD30C0" w:rsidRDefault="00310A61" w:rsidP="00310A61">
      <w:pPr>
        <w:spacing w:line="276" w:lineRule="auto"/>
        <w:ind w:left="851" w:right="902"/>
        <w:jc w:val="both"/>
        <w:rPr>
          <w:rFonts w:ascii="Palatino Linotype" w:eastAsia="Palatino Linotype" w:hAnsi="Palatino Linotype" w:cs="Palatino Linotype"/>
          <w:b/>
          <w:i/>
        </w:rPr>
      </w:pPr>
      <w:r w:rsidRPr="00FD30C0">
        <w:rPr>
          <w:rFonts w:ascii="Palatino Linotype" w:eastAsia="Palatino Linotype" w:hAnsi="Palatino Linotype" w:cs="Palatino Linotype"/>
          <w:i/>
        </w:rPr>
        <w:t>III. Se generen versiones públicas para dar cumplimiento a las obligaciones de transparencia previstas en esta Ley.</w:t>
      </w:r>
      <w:r w:rsidRPr="00FD30C0">
        <w:rPr>
          <w:rFonts w:ascii="Palatino Linotype" w:eastAsia="Palatino Linotype" w:hAnsi="Palatino Linotype" w:cs="Palatino Linotype"/>
          <w:b/>
          <w:i/>
        </w:rPr>
        <w:t>”</w:t>
      </w:r>
    </w:p>
    <w:p w14:paraId="7E7EA35E" w14:textId="77777777" w:rsidR="00310A61" w:rsidRPr="00FD30C0" w:rsidRDefault="00310A61" w:rsidP="00310A61">
      <w:pPr>
        <w:spacing w:line="276" w:lineRule="auto"/>
        <w:ind w:left="851" w:right="902"/>
        <w:jc w:val="both"/>
        <w:rPr>
          <w:rFonts w:ascii="Palatino Linotype" w:eastAsia="Palatino Linotype" w:hAnsi="Palatino Linotype" w:cs="Palatino Linotype"/>
          <w:i/>
        </w:rPr>
      </w:pPr>
      <w:r w:rsidRPr="00FD30C0">
        <w:rPr>
          <w:rFonts w:ascii="Palatino Linotype" w:eastAsia="Palatino Linotype" w:hAnsi="Palatino Linotype" w:cs="Palatino Linotype"/>
          <w:b/>
          <w:i/>
        </w:rPr>
        <w:t>“Segundo.-</w:t>
      </w:r>
      <w:r w:rsidRPr="00FD30C0">
        <w:rPr>
          <w:rFonts w:ascii="Palatino Linotype" w:eastAsia="Palatino Linotype" w:hAnsi="Palatino Linotype" w:cs="Palatino Linotype"/>
          <w:i/>
        </w:rPr>
        <w:t xml:space="preserve"> Para efectos de los presentes Lineamientos Generales, se entenderá por:</w:t>
      </w:r>
    </w:p>
    <w:p w14:paraId="5B4E45DB" w14:textId="77777777" w:rsidR="00310A61" w:rsidRPr="00FD30C0" w:rsidRDefault="00310A61" w:rsidP="00310A61">
      <w:pPr>
        <w:spacing w:line="276" w:lineRule="auto"/>
        <w:ind w:left="851" w:right="902"/>
        <w:jc w:val="both"/>
        <w:rPr>
          <w:rFonts w:ascii="Palatino Linotype" w:eastAsia="Palatino Linotype" w:hAnsi="Palatino Linotype" w:cs="Palatino Linotype"/>
          <w:i/>
        </w:rPr>
      </w:pPr>
      <w:r w:rsidRPr="00FD30C0">
        <w:rPr>
          <w:rFonts w:ascii="Palatino Linotype" w:eastAsia="Palatino Linotype" w:hAnsi="Palatino Linotype" w:cs="Palatino Linotype"/>
          <w:b/>
          <w:i/>
        </w:rPr>
        <w:t>XVIII.</w:t>
      </w:r>
      <w:r w:rsidRPr="00FD30C0">
        <w:rPr>
          <w:rFonts w:ascii="Palatino Linotype" w:eastAsia="Palatino Linotype" w:hAnsi="Palatino Linotype" w:cs="Palatino Linotype"/>
          <w:i/>
        </w:rPr>
        <w:t xml:space="preserve">  </w:t>
      </w:r>
      <w:r w:rsidRPr="00FD30C0">
        <w:rPr>
          <w:rFonts w:ascii="Palatino Linotype" w:eastAsia="Palatino Linotype" w:hAnsi="Palatino Linotype" w:cs="Palatino Linotype"/>
          <w:b/>
          <w:i/>
        </w:rPr>
        <w:t>Versión pública:</w:t>
      </w:r>
      <w:r w:rsidRPr="00FD30C0">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4DAD45F" w14:textId="77777777" w:rsidR="00310A61" w:rsidRPr="00FD30C0" w:rsidRDefault="00310A61" w:rsidP="00310A61">
      <w:pPr>
        <w:spacing w:line="276" w:lineRule="auto"/>
        <w:ind w:left="851" w:right="902"/>
        <w:jc w:val="both"/>
        <w:rPr>
          <w:rFonts w:ascii="Palatino Linotype" w:eastAsia="Palatino Linotype" w:hAnsi="Palatino Linotype" w:cs="Palatino Linotype"/>
          <w:i/>
        </w:rPr>
      </w:pPr>
    </w:p>
    <w:p w14:paraId="3A123D58" w14:textId="77777777" w:rsidR="00310A61" w:rsidRPr="00FD30C0" w:rsidRDefault="00310A61" w:rsidP="00310A61">
      <w:pPr>
        <w:tabs>
          <w:tab w:val="left" w:pos="8222"/>
        </w:tabs>
        <w:spacing w:line="276" w:lineRule="auto"/>
        <w:ind w:left="851" w:right="899"/>
        <w:jc w:val="center"/>
        <w:rPr>
          <w:rFonts w:ascii="Palatino Linotype" w:eastAsia="Palatino Linotype" w:hAnsi="Palatino Linotype" w:cs="Palatino Linotype"/>
          <w:b/>
          <w:i/>
        </w:rPr>
      </w:pPr>
      <w:r w:rsidRPr="00FD30C0">
        <w:rPr>
          <w:rFonts w:ascii="Palatino Linotype" w:eastAsia="Palatino Linotype" w:hAnsi="Palatino Linotype" w:cs="Palatino Linotype"/>
          <w:b/>
          <w:i/>
        </w:rPr>
        <w:t>Lineamientos Generales en materia de Clasificación y Desclasificación de la Información</w:t>
      </w:r>
    </w:p>
    <w:p w14:paraId="68C823F8" w14:textId="77777777" w:rsidR="00310A61" w:rsidRPr="00FD30C0" w:rsidRDefault="00310A61" w:rsidP="00310A61">
      <w:pPr>
        <w:spacing w:line="276" w:lineRule="auto"/>
        <w:ind w:left="851" w:right="902"/>
        <w:jc w:val="both"/>
        <w:rPr>
          <w:rFonts w:ascii="Palatino Linotype" w:eastAsia="Palatino Linotype" w:hAnsi="Palatino Linotype" w:cs="Palatino Linotype"/>
          <w:i/>
        </w:rPr>
      </w:pPr>
    </w:p>
    <w:p w14:paraId="6118DA7A" w14:textId="77777777" w:rsidR="00310A61" w:rsidRPr="00FD30C0" w:rsidRDefault="00310A61" w:rsidP="00310A61">
      <w:pPr>
        <w:spacing w:line="276" w:lineRule="auto"/>
        <w:ind w:left="851" w:right="902"/>
        <w:jc w:val="both"/>
        <w:rPr>
          <w:rFonts w:ascii="Palatino Linotype" w:eastAsia="Palatino Linotype" w:hAnsi="Palatino Linotype" w:cs="Palatino Linotype"/>
          <w:i/>
        </w:rPr>
      </w:pPr>
      <w:r w:rsidRPr="00FD30C0">
        <w:rPr>
          <w:rFonts w:ascii="Palatino Linotype" w:eastAsia="Palatino Linotype" w:hAnsi="Palatino Linotype" w:cs="Palatino Linotype"/>
          <w:b/>
          <w:i/>
        </w:rPr>
        <w:t>Cuarto.</w:t>
      </w:r>
      <w:r w:rsidRPr="00FD30C0">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1825E0E" w14:textId="77777777" w:rsidR="00310A61" w:rsidRPr="00FD30C0" w:rsidRDefault="00310A61" w:rsidP="00310A61">
      <w:pPr>
        <w:spacing w:line="276" w:lineRule="auto"/>
        <w:ind w:left="851" w:right="902"/>
        <w:jc w:val="both"/>
        <w:rPr>
          <w:rFonts w:ascii="Palatino Linotype" w:eastAsia="Palatino Linotype" w:hAnsi="Palatino Linotype" w:cs="Palatino Linotype"/>
          <w:i/>
        </w:rPr>
      </w:pPr>
      <w:r w:rsidRPr="00FD30C0">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515EE97F" w14:textId="77777777" w:rsidR="00310A61" w:rsidRPr="00FD30C0" w:rsidRDefault="00310A61" w:rsidP="00310A61">
      <w:pPr>
        <w:spacing w:line="276" w:lineRule="auto"/>
        <w:ind w:left="851" w:right="902"/>
        <w:jc w:val="both"/>
        <w:rPr>
          <w:rFonts w:ascii="Palatino Linotype" w:eastAsia="Palatino Linotype" w:hAnsi="Palatino Linotype" w:cs="Palatino Linotype"/>
          <w:i/>
        </w:rPr>
      </w:pPr>
      <w:r w:rsidRPr="00FD30C0">
        <w:rPr>
          <w:rFonts w:ascii="Palatino Linotype" w:eastAsia="Palatino Linotype" w:hAnsi="Palatino Linotype" w:cs="Palatino Linotype"/>
          <w:b/>
          <w:i/>
        </w:rPr>
        <w:t>Quinto.</w:t>
      </w:r>
      <w:r w:rsidRPr="00FD30C0">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1307FA2" w14:textId="77777777" w:rsidR="00310A61" w:rsidRPr="00FD30C0" w:rsidRDefault="00310A61" w:rsidP="00310A61">
      <w:pPr>
        <w:spacing w:line="276" w:lineRule="auto"/>
        <w:ind w:left="851" w:right="902"/>
        <w:jc w:val="both"/>
        <w:rPr>
          <w:rFonts w:ascii="Palatino Linotype" w:eastAsia="Palatino Linotype" w:hAnsi="Palatino Linotype" w:cs="Palatino Linotype"/>
          <w:i/>
        </w:rPr>
      </w:pPr>
      <w:r w:rsidRPr="00FD30C0">
        <w:rPr>
          <w:rFonts w:ascii="Palatino Linotype" w:eastAsia="Palatino Linotype" w:hAnsi="Palatino Linotype" w:cs="Palatino Linotype"/>
          <w:b/>
          <w:i/>
        </w:rPr>
        <w:t>Sexto.</w:t>
      </w:r>
      <w:r w:rsidRPr="00FD30C0">
        <w:rPr>
          <w:rFonts w:ascii="Palatino Linotype" w:eastAsia="Palatino Linotype" w:hAnsi="Palatino Linotype" w:cs="Palatino Linotype"/>
          <w:i/>
        </w:rPr>
        <w:t xml:space="preserve"> Se deroga.</w:t>
      </w:r>
    </w:p>
    <w:p w14:paraId="7C9D432A" w14:textId="77777777" w:rsidR="00310A61" w:rsidRPr="00FD30C0" w:rsidRDefault="00310A61" w:rsidP="00310A61">
      <w:pPr>
        <w:spacing w:line="276" w:lineRule="auto"/>
        <w:ind w:left="851" w:right="902"/>
        <w:jc w:val="both"/>
        <w:rPr>
          <w:rFonts w:ascii="Palatino Linotype" w:eastAsia="Palatino Linotype" w:hAnsi="Palatino Linotype" w:cs="Palatino Linotype"/>
          <w:i/>
        </w:rPr>
      </w:pPr>
      <w:r w:rsidRPr="00FD30C0">
        <w:rPr>
          <w:rFonts w:ascii="Palatino Linotype" w:eastAsia="Palatino Linotype" w:hAnsi="Palatino Linotype" w:cs="Palatino Linotype"/>
          <w:b/>
          <w:i/>
        </w:rPr>
        <w:t>Séptimo.</w:t>
      </w:r>
      <w:r w:rsidRPr="00FD30C0">
        <w:rPr>
          <w:rFonts w:ascii="Palatino Linotype" w:eastAsia="Palatino Linotype" w:hAnsi="Palatino Linotype" w:cs="Palatino Linotype"/>
          <w:i/>
        </w:rPr>
        <w:t xml:space="preserve"> La clasificación de la información se llevará a cabo en el momento en que:</w:t>
      </w:r>
    </w:p>
    <w:p w14:paraId="38268FE1" w14:textId="77777777" w:rsidR="00310A61" w:rsidRPr="00FD30C0" w:rsidRDefault="00310A61" w:rsidP="00310A61">
      <w:pPr>
        <w:spacing w:line="276" w:lineRule="auto"/>
        <w:ind w:left="851" w:right="902"/>
        <w:jc w:val="both"/>
        <w:rPr>
          <w:rFonts w:ascii="Palatino Linotype" w:eastAsia="Palatino Linotype" w:hAnsi="Palatino Linotype" w:cs="Palatino Linotype"/>
          <w:i/>
        </w:rPr>
      </w:pPr>
      <w:r w:rsidRPr="00FD30C0">
        <w:rPr>
          <w:rFonts w:ascii="Palatino Linotype" w:eastAsia="Palatino Linotype" w:hAnsi="Palatino Linotype" w:cs="Palatino Linotype"/>
          <w:b/>
          <w:i/>
        </w:rPr>
        <w:t>I.</w:t>
      </w:r>
      <w:r w:rsidRPr="00FD30C0">
        <w:rPr>
          <w:rFonts w:ascii="Palatino Linotype" w:eastAsia="Palatino Linotype" w:hAnsi="Palatino Linotype" w:cs="Palatino Linotype"/>
          <w:i/>
        </w:rPr>
        <w:t xml:space="preserve">        Se reciba una solicitud de acceso a la información;</w:t>
      </w:r>
    </w:p>
    <w:p w14:paraId="3A6A7AB0" w14:textId="77777777" w:rsidR="00310A61" w:rsidRPr="00FD30C0" w:rsidRDefault="00310A61" w:rsidP="00310A61">
      <w:pPr>
        <w:spacing w:line="276" w:lineRule="auto"/>
        <w:ind w:left="851" w:right="902"/>
        <w:jc w:val="both"/>
        <w:rPr>
          <w:rFonts w:ascii="Palatino Linotype" w:eastAsia="Palatino Linotype" w:hAnsi="Palatino Linotype" w:cs="Palatino Linotype"/>
          <w:i/>
        </w:rPr>
      </w:pPr>
      <w:r w:rsidRPr="00FD30C0">
        <w:rPr>
          <w:rFonts w:ascii="Palatino Linotype" w:eastAsia="Palatino Linotype" w:hAnsi="Palatino Linotype" w:cs="Palatino Linotype"/>
          <w:b/>
          <w:i/>
        </w:rPr>
        <w:t>II.</w:t>
      </w:r>
      <w:r w:rsidRPr="00FD30C0">
        <w:rPr>
          <w:rFonts w:ascii="Palatino Linotype" w:eastAsia="Palatino Linotype" w:hAnsi="Palatino Linotype" w:cs="Palatino Linotype"/>
          <w:i/>
        </w:rPr>
        <w:t xml:space="preserve">       Se determine mediante resolución del Comité de Transparencia, el órgano garante competente, o en cumplimiento a una sentencia del Poder Judicial; o</w:t>
      </w:r>
    </w:p>
    <w:p w14:paraId="21F18483" w14:textId="77777777" w:rsidR="00310A61" w:rsidRPr="00FD30C0" w:rsidRDefault="00310A61" w:rsidP="00310A61">
      <w:pPr>
        <w:spacing w:line="276" w:lineRule="auto"/>
        <w:ind w:left="851" w:right="902"/>
        <w:jc w:val="both"/>
        <w:rPr>
          <w:rFonts w:ascii="Palatino Linotype" w:eastAsia="Palatino Linotype" w:hAnsi="Palatino Linotype" w:cs="Palatino Linotype"/>
          <w:i/>
        </w:rPr>
      </w:pPr>
      <w:r w:rsidRPr="00FD30C0">
        <w:rPr>
          <w:rFonts w:ascii="Palatino Linotype" w:eastAsia="Palatino Linotype" w:hAnsi="Palatino Linotype" w:cs="Palatino Linotype"/>
          <w:b/>
          <w:i/>
        </w:rPr>
        <w:t>III.</w:t>
      </w:r>
      <w:r w:rsidRPr="00FD30C0">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49754F82" w14:textId="77777777" w:rsidR="00310A61" w:rsidRPr="00FD30C0" w:rsidRDefault="00310A61" w:rsidP="00310A61">
      <w:pPr>
        <w:spacing w:line="276" w:lineRule="auto"/>
        <w:ind w:left="851" w:right="902"/>
        <w:jc w:val="both"/>
        <w:rPr>
          <w:rFonts w:ascii="Palatino Linotype" w:eastAsia="Palatino Linotype" w:hAnsi="Palatino Linotype" w:cs="Palatino Linotype"/>
          <w:i/>
        </w:rPr>
      </w:pPr>
      <w:r w:rsidRPr="00FD30C0">
        <w:rPr>
          <w:rFonts w:ascii="Palatino Linotype" w:eastAsia="Palatino Linotype" w:hAnsi="Palatino Linotype" w:cs="Palatino Linotype"/>
          <w:i/>
        </w:rPr>
        <w:t xml:space="preserve">Los titulares de las áreas deberán revisar la información requerida al momento de la recepción de una solicitud de acceso, para verificar, conforme a su naturaleza, si encuadra en una causal de reserva o de confidencialidad. </w:t>
      </w:r>
    </w:p>
    <w:p w14:paraId="347817BA" w14:textId="77777777" w:rsidR="00310A61" w:rsidRPr="00FD30C0" w:rsidRDefault="00310A61" w:rsidP="00310A61">
      <w:pPr>
        <w:spacing w:line="276" w:lineRule="auto"/>
        <w:ind w:left="851" w:right="902"/>
        <w:jc w:val="both"/>
        <w:rPr>
          <w:rFonts w:ascii="Palatino Linotype" w:eastAsia="Palatino Linotype" w:hAnsi="Palatino Linotype" w:cs="Palatino Linotype"/>
          <w:i/>
        </w:rPr>
      </w:pPr>
      <w:r w:rsidRPr="00FD30C0">
        <w:rPr>
          <w:rFonts w:ascii="Palatino Linotype" w:eastAsia="Palatino Linotype" w:hAnsi="Palatino Linotype" w:cs="Palatino Linotype"/>
          <w:b/>
          <w:i/>
        </w:rPr>
        <w:t>Octavo.</w:t>
      </w:r>
      <w:r w:rsidRPr="00FD30C0">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E330AD1" w14:textId="77777777" w:rsidR="00310A61" w:rsidRPr="00FD30C0" w:rsidRDefault="00310A61" w:rsidP="00310A61">
      <w:pPr>
        <w:spacing w:line="276" w:lineRule="auto"/>
        <w:ind w:left="851" w:right="902"/>
        <w:jc w:val="both"/>
        <w:rPr>
          <w:rFonts w:ascii="Palatino Linotype" w:eastAsia="Palatino Linotype" w:hAnsi="Palatino Linotype" w:cs="Palatino Linotype"/>
          <w:i/>
        </w:rPr>
      </w:pPr>
      <w:r w:rsidRPr="00FD30C0">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0732E260" w14:textId="77777777" w:rsidR="00310A61" w:rsidRPr="00FD30C0" w:rsidRDefault="00310A61" w:rsidP="00310A61">
      <w:pPr>
        <w:spacing w:line="276" w:lineRule="auto"/>
        <w:ind w:left="851" w:right="902"/>
        <w:jc w:val="both"/>
        <w:rPr>
          <w:rFonts w:ascii="Palatino Linotype" w:eastAsia="Palatino Linotype" w:hAnsi="Palatino Linotype" w:cs="Palatino Linotype"/>
          <w:i/>
        </w:rPr>
      </w:pPr>
      <w:r w:rsidRPr="00FD30C0">
        <w:rPr>
          <w:rFonts w:ascii="Palatino Linotype" w:eastAsia="Palatino Linotype" w:hAnsi="Palatino Linotype" w:cs="Palatino Linotype"/>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46232676" w14:textId="77777777" w:rsidR="00310A61" w:rsidRPr="00FD30C0" w:rsidRDefault="00310A61" w:rsidP="00310A61">
      <w:pPr>
        <w:spacing w:line="276" w:lineRule="auto"/>
        <w:ind w:left="851" w:right="902"/>
        <w:jc w:val="both"/>
        <w:rPr>
          <w:rFonts w:ascii="Palatino Linotype" w:eastAsia="Palatino Linotype" w:hAnsi="Palatino Linotype" w:cs="Palatino Linotype"/>
          <w:i/>
        </w:rPr>
      </w:pPr>
      <w:r w:rsidRPr="00FD30C0">
        <w:rPr>
          <w:rFonts w:ascii="Palatino Linotype" w:eastAsia="Palatino Linotype" w:hAnsi="Palatino Linotype" w:cs="Palatino Linotype"/>
          <w:b/>
          <w:i/>
        </w:rPr>
        <w:t>Noveno.</w:t>
      </w:r>
      <w:r w:rsidRPr="00FD30C0">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D874F70" w14:textId="77777777" w:rsidR="00310A61" w:rsidRPr="00FD30C0" w:rsidRDefault="00310A61" w:rsidP="00310A61">
      <w:pPr>
        <w:spacing w:line="276" w:lineRule="auto"/>
        <w:ind w:left="851" w:right="902"/>
        <w:jc w:val="both"/>
        <w:rPr>
          <w:rFonts w:ascii="Palatino Linotype" w:eastAsia="Palatino Linotype" w:hAnsi="Palatino Linotype" w:cs="Palatino Linotype"/>
          <w:i/>
        </w:rPr>
      </w:pPr>
      <w:r w:rsidRPr="00FD30C0">
        <w:rPr>
          <w:rFonts w:ascii="Palatino Linotype" w:eastAsia="Palatino Linotype" w:hAnsi="Palatino Linotype" w:cs="Palatino Linotype"/>
          <w:b/>
          <w:i/>
        </w:rPr>
        <w:t>Décimo.</w:t>
      </w:r>
      <w:r w:rsidRPr="00FD30C0">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5AFF5BF8" w14:textId="77777777" w:rsidR="00310A61" w:rsidRPr="00FD30C0" w:rsidRDefault="00310A61" w:rsidP="00310A61">
      <w:pPr>
        <w:spacing w:line="276" w:lineRule="auto"/>
        <w:ind w:left="851" w:right="902"/>
        <w:jc w:val="both"/>
        <w:rPr>
          <w:rFonts w:ascii="Palatino Linotype" w:eastAsia="Palatino Linotype" w:hAnsi="Palatino Linotype" w:cs="Palatino Linotype"/>
          <w:i/>
        </w:rPr>
      </w:pPr>
      <w:r w:rsidRPr="00FD30C0">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11782299" w14:textId="77777777" w:rsidR="00310A61" w:rsidRPr="00FD30C0" w:rsidRDefault="00310A61" w:rsidP="00310A61">
      <w:pPr>
        <w:spacing w:line="276" w:lineRule="auto"/>
        <w:ind w:left="851" w:right="899"/>
        <w:jc w:val="both"/>
        <w:rPr>
          <w:rFonts w:ascii="Palatino Linotype" w:eastAsia="Palatino Linotype" w:hAnsi="Palatino Linotype" w:cs="Palatino Linotype"/>
          <w:b/>
          <w:i/>
        </w:rPr>
      </w:pPr>
      <w:r w:rsidRPr="00FD30C0">
        <w:rPr>
          <w:rFonts w:ascii="Palatino Linotype" w:eastAsia="Palatino Linotype" w:hAnsi="Palatino Linotype" w:cs="Palatino Linotype"/>
          <w:b/>
          <w:i/>
        </w:rPr>
        <w:t>Décimo primero.</w:t>
      </w:r>
      <w:r w:rsidRPr="00FD30C0">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FD30C0">
        <w:rPr>
          <w:rFonts w:ascii="Palatino Linotype" w:eastAsia="Palatino Linotype" w:hAnsi="Palatino Linotype" w:cs="Palatino Linotype"/>
          <w:b/>
          <w:i/>
        </w:rPr>
        <w:t>”</w:t>
      </w:r>
    </w:p>
    <w:p w14:paraId="48D3F177" w14:textId="77777777" w:rsidR="00310A61" w:rsidRPr="00FD30C0" w:rsidRDefault="00310A61" w:rsidP="00310A61">
      <w:pPr>
        <w:ind w:left="851" w:right="899"/>
        <w:jc w:val="both"/>
        <w:rPr>
          <w:rFonts w:ascii="Palatino Linotype" w:eastAsia="Palatino Linotype" w:hAnsi="Palatino Linotype" w:cs="Palatino Linotype"/>
          <w:b/>
          <w:i/>
        </w:rPr>
      </w:pPr>
    </w:p>
    <w:p w14:paraId="05E350AE" w14:textId="77777777" w:rsidR="00310A61" w:rsidRPr="00FD30C0" w:rsidRDefault="00310A61" w:rsidP="00310A61">
      <w:pPr>
        <w:spacing w:line="360" w:lineRule="auto"/>
        <w:jc w:val="both"/>
        <w:rPr>
          <w:rFonts w:ascii="Palatino Linotype" w:eastAsia="Palatino Linotype" w:hAnsi="Palatino Linotype" w:cs="Palatino Linotype"/>
        </w:rPr>
      </w:pPr>
      <w:r w:rsidRPr="00FD30C0">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C9ACCA5" w14:textId="77777777" w:rsidR="00310A61" w:rsidRPr="00FD30C0" w:rsidRDefault="00310A61" w:rsidP="00310A61">
      <w:pPr>
        <w:spacing w:line="360" w:lineRule="auto"/>
        <w:jc w:val="both"/>
        <w:rPr>
          <w:rFonts w:ascii="Palatino Linotype" w:eastAsia="Palatino Linotype" w:hAnsi="Palatino Linotype" w:cs="Palatino Linotype"/>
        </w:rPr>
      </w:pPr>
    </w:p>
    <w:p w14:paraId="59A9C0F0" w14:textId="77777777" w:rsidR="00310A61" w:rsidRPr="00FD30C0" w:rsidRDefault="00310A61" w:rsidP="00310A61">
      <w:pPr>
        <w:spacing w:line="360" w:lineRule="auto"/>
        <w:ind w:right="-91"/>
        <w:jc w:val="both"/>
        <w:rPr>
          <w:rFonts w:ascii="Palatino Linotype" w:eastAsia="Palatino Linotype" w:hAnsi="Palatino Linotype" w:cs="Palatino Linotype"/>
        </w:rPr>
      </w:pPr>
      <w:r w:rsidRPr="00FD30C0">
        <w:rPr>
          <w:rFonts w:ascii="Palatino Linotype" w:eastAsia="Palatino Linotype" w:hAnsi="Palatino Linotype" w:cs="Palatino Linotype"/>
        </w:rPr>
        <w:t xml:space="preserve">Consecuentemente, se destaca que la versión pública que elabore </w:t>
      </w:r>
      <w:r w:rsidRPr="00FD30C0">
        <w:rPr>
          <w:rFonts w:ascii="Palatino Linotype" w:eastAsia="Palatino Linotype" w:hAnsi="Palatino Linotype" w:cs="Palatino Linotype"/>
          <w:b/>
        </w:rPr>
        <w:t>EL SUJETO OBLIGADO</w:t>
      </w:r>
      <w:r w:rsidRPr="00FD30C0">
        <w:rPr>
          <w:rFonts w:ascii="Palatino Linotype" w:eastAsia="Palatino Linotype" w:hAnsi="Palatino Linotype" w:cs="Palatino Linotype"/>
        </w:rPr>
        <w:t xml:space="preserve"> debe cumplir con las formalidades exigidas en la Ley, por lo que para tal efecto emitirá el </w:t>
      </w:r>
      <w:r w:rsidRPr="00FD30C0">
        <w:rPr>
          <w:rFonts w:ascii="Palatino Linotype" w:eastAsia="Palatino Linotype" w:hAnsi="Palatino Linotype" w:cs="Palatino Linotype"/>
          <w:b/>
        </w:rPr>
        <w:t>Acuerdo del Comité de Transparencia</w:t>
      </w:r>
      <w:r w:rsidRPr="00FD30C0">
        <w:rPr>
          <w:rFonts w:ascii="Palatino Linotype" w:eastAsia="Palatino Linotype" w:hAnsi="Palatino Linotype" w:cs="Palatino Linotype"/>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74D87F1B" w14:textId="77777777" w:rsidR="005405CB" w:rsidRPr="00FD30C0" w:rsidRDefault="005405CB" w:rsidP="005405CB">
      <w:pPr>
        <w:autoSpaceDE w:val="0"/>
        <w:autoSpaceDN w:val="0"/>
        <w:adjustRightInd w:val="0"/>
        <w:spacing w:line="360" w:lineRule="auto"/>
        <w:ind w:right="-91"/>
        <w:jc w:val="both"/>
        <w:rPr>
          <w:rFonts w:ascii="Palatino Linotype" w:hAnsi="Palatino Linotype" w:cs="Arial"/>
          <w:lang w:eastAsia="es-CO"/>
        </w:rPr>
      </w:pPr>
    </w:p>
    <w:p w14:paraId="2D83C382" w14:textId="65C579CA" w:rsidR="00710A31" w:rsidRPr="00FD30C0" w:rsidRDefault="00710A31" w:rsidP="00710A31">
      <w:pPr>
        <w:widowControl w:val="0"/>
        <w:tabs>
          <w:tab w:val="left" w:pos="1701"/>
          <w:tab w:val="left" w:pos="1843"/>
        </w:tabs>
        <w:autoSpaceDE w:val="0"/>
        <w:autoSpaceDN w:val="0"/>
        <w:adjustRightInd w:val="0"/>
        <w:spacing w:line="360" w:lineRule="auto"/>
        <w:jc w:val="both"/>
        <w:rPr>
          <w:rFonts w:ascii="Palatino Linotype" w:hAnsi="Palatino Linotype" w:cs="Arial"/>
        </w:rPr>
      </w:pPr>
      <w:r w:rsidRPr="00FD30C0">
        <w:rPr>
          <w:rFonts w:ascii="Palatino Linotype" w:hAnsi="Palatino Linotype" w:cs="Arial"/>
        </w:rPr>
        <w:t xml:space="preserve">Finalmente, en razón de lo anteriormente expuesto, este Órgano Garante estima que las razones o motivos de inconformidad hechos valer por </w:t>
      </w:r>
      <w:r w:rsidR="0079270E" w:rsidRPr="00FD30C0">
        <w:rPr>
          <w:rFonts w:ascii="Palatino Linotype" w:hAnsi="Palatino Linotype" w:cs="Arial"/>
          <w:b/>
        </w:rPr>
        <w:t>LA</w:t>
      </w:r>
      <w:r w:rsidRPr="00FD30C0">
        <w:rPr>
          <w:rFonts w:ascii="Palatino Linotype" w:hAnsi="Palatino Linotype" w:cs="Arial"/>
          <w:b/>
        </w:rPr>
        <w:t xml:space="preserve"> RECURRENTE</w:t>
      </w:r>
      <w:r w:rsidRPr="00FD30C0">
        <w:rPr>
          <w:rFonts w:ascii="Palatino Linotype" w:hAnsi="Palatino Linotype" w:cs="Arial"/>
        </w:rPr>
        <w:t xml:space="preserve"> devienen </w:t>
      </w:r>
      <w:r w:rsidRPr="00FD30C0">
        <w:rPr>
          <w:rFonts w:ascii="Palatino Linotype" w:hAnsi="Palatino Linotype" w:cs="Arial"/>
          <w:b/>
        </w:rPr>
        <w:t>fundadas</w:t>
      </w:r>
      <w:r w:rsidRPr="00FD30C0">
        <w:rPr>
          <w:rFonts w:ascii="Palatino Linotype" w:hAnsi="Palatino Linotype" w:cs="Arial"/>
        </w:rPr>
        <w:t xml:space="preserve">; motivo por el cual, este Órgano Garante determina </w:t>
      </w:r>
      <w:r w:rsidR="00824F15" w:rsidRPr="00FD30C0">
        <w:rPr>
          <w:rFonts w:ascii="Palatino Linotype" w:hAnsi="Palatino Linotype" w:cs="Arial"/>
          <w:b/>
        </w:rPr>
        <w:t>MODIFICA</w:t>
      </w:r>
      <w:r w:rsidRPr="00FD30C0">
        <w:rPr>
          <w:rFonts w:ascii="Palatino Linotype" w:hAnsi="Palatino Linotype" w:cs="Arial"/>
          <w:b/>
        </w:rPr>
        <w:t xml:space="preserve"> </w:t>
      </w:r>
      <w:r w:rsidRPr="00FD30C0">
        <w:rPr>
          <w:rFonts w:ascii="Palatino Linotype" w:hAnsi="Palatino Linotype" w:cs="Arial"/>
        </w:rPr>
        <w:t xml:space="preserve">la respuesta otorgada por </w:t>
      </w:r>
      <w:r w:rsidRPr="00FD30C0">
        <w:rPr>
          <w:rFonts w:ascii="Palatino Linotype" w:hAnsi="Palatino Linotype" w:cs="Arial"/>
          <w:b/>
        </w:rPr>
        <w:t xml:space="preserve">EL SUJETO OBLIGADO, </w:t>
      </w:r>
      <w:r w:rsidRPr="00FD30C0">
        <w:rPr>
          <w:rFonts w:ascii="Palatino Linotype" w:hAnsi="Palatino Linotype" w:cs="Arial"/>
        </w:rPr>
        <w:t>en términos del artículo 186, fracción II de la Ley de Transparencia y Acceso a la Información Pública del Estado de México y Municipios por las razones expuestas en el presente considerando.</w:t>
      </w:r>
    </w:p>
    <w:p w14:paraId="32F02480" w14:textId="77777777" w:rsidR="00710A31" w:rsidRPr="00FD30C0" w:rsidRDefault="00710A31" w:rsidP="00710A31">
      <w:pPr>
        <w:widowControl w:val="0"/>
        <w:tabs>
          <w:tab w:val="left" w:pos="1701"/>
          <w:tab w:val="left" w:pos="1843"/>
        </w:tabs>
        <w:autoSpaceDE w:val="0"/>
        <w:autoSpaceDN w:val="0"/>
        <w:adjustRightInd w:val="0"/>
        <w:spacing w:line="360" w:lineRule="auto"/>
        <w:jc w:val="both"/>
        <w:rPr>
          <w:rFonts w:ascii="Palatino Linotype" w:hAnsi="Palatino Linotype" w:cs="Arial"/>
        </w:rPr>
      </w:pPr>
    </w:p>
    <w:p w14:paraId="41B506E9" w14:textId="460F4A5B" w:rsidR="00710A31" w:rsidRPr="00FD30C0" w:rsidRDefault="00710A31" w:rsidP="00710A31">
      <w:pPr>
        <w:spacing w:line="360" w:lineRule="auto"/>
        <w:jc w:val="both"/>
        <w:rPr>
          <w:rFonts w:ascii="Palatino Linotype" w:eastAsia="Calibri" w:hAnsi="Palatino Linotype" w:cs="Arial"/>
        </w:rPr>
      </w:pPr>
      <w:r w:rsidRPr="00FD30C0">
        <w:rPr>
          <w:rFonts w:ascii="Palatino Linotype" w:eastAsia="Calibri" w:hAnsi="Palatino Linotype" w:cs="Arial"/>
        </w:rPr>
        <w:t>Así, con fundamento en lo previsto en los artículos 5, párrafos</w:t>
      </w:r>
      <w:r w:rsidRPr="00FD30C0">
        <w:rPr>
          <w:rFonts w:ascii="Palatino Linotype" w:hAnsi="Palatino Linotype"/>
        </w:rPr>
        <w:t>, trigésimo segundo</w:t>
      </w:r>
      <w:r w:rsidR="00865BE7" w:rsidRPr="00FD30C0">
        <w:rPr>
          <w:rFonts w:ascii="Palatino Linotype" w:hAnsi="Palatino Linotype"/>
        </w:rPr>
        <w:t>, trigésimo tercero y trigésimo cuarto</w:t>
      </w:r>
      <w:r w:rsidRPr="00FD30C0">
        <w:rPr>
          <w:rFonts w:ascii="Palatino Linotype" w:eastAsia="Calibri" w:hAnsi="Palatino Linotype" w:cs="Arial"/>
        </w:rPr>
        <w:t xml:space="preserve">, fracciones IV y V de la Constitución Política del Estado Libre y Soberano de México; </w:t>
      </w:r>
      <w:r w:rsidRPr="00FD30C0">
        <w:rPr>
          <w:rFonts w:ascii="Palatino Linotype" w:hAnsi="Palatino Linotype" w:cs="Arial"/>
        </w:rPr>
        <w:t>2, fracción II, 29, 36, fracciones I y II, 176, 178, 179, 181, 185 fracción I, 186 y 188</w:t>
      </w:r>
      <w:r w:rsidRPr="00FD30C0">
        <w:rPr>
          <w:rFonts w:ascii="Palatino Linotype" w:eastAsia="Calibri" w:hAnsi="Palatino Linotype" w:cs="Arial"/>
        </w:rPr>
        <w:t xml:space="preserve"> de la Ley de Transparencia y Acceso a la Información Pública del Estado de México y Municipios, este Pleno: </w:t>
      </w:r>
    </w:p>
    <w:p w14:paraId="58D6EC43" w14:textId="77777777" w:rsidR="00710A31" w:rsidRPr="00FD30C0" w:rsidRDefault="00710A31" w:rsidP="00710A31">
      <w:pPr>
        <w:jc w:val="both"/>
        <w:rPr>
          <w:rFonts w:ascii="Palatino Linotype" w:eastAsia="Calibri" w:hAnsi="Palatino Linotype" w:cs="Arial"/>
        </w:rPr>
      </w:pPr>
    </w:p>
    <w:p w14:paraId="7A44E0B9" w14:textId="77777777" w:rsidR="00FD30C0" w:rsidRDefault="00FD30C0" w:rsidP="00710A31">
      <w:pPr>
        <w:jc w:val="center"/>
        <w:rPr>
          <w:rFonts w:ascii="Palatino Linotype" w:hAnsi="Palatino Linotype"/>
          <w:b/>
          <w:spacing w:val="60"/>
        </w:rPr>
      </w:pPr>
    </w:p>
    <w:p w14:paraId="3F6E1B22" w14:textId="77777777" w:rsidR="00FD30C0" w:rsidRDefault="00FD30C0" w:rsidP="00710A31">
      <w:pPr>
        <w:jc w:val="center"/>
        <w:rPr>
          <w:rFonts w:ascii="Palatino Linotype" w:hAnsi="Palatino Linotype"/>
          <w:b/>
          <w:spacing w:val="60"/>
        </w:rPr>
      </w:pPr>
    </w:p>
    <w:p w14:paraId="7E13BFFD" w14:textId="77777777" w:rsidR="00FD30C0" w:rsidRDefault="00FD30C0" w:rsidP="00710A31">
      <w:pPr>
        <w:jc w:val="center"/>
        <w:rPr>
          <w:rFonts w:ascii="Palatino Linotype" w:hAnsi="Palatino Linotype"/>
          <w:b/>
          <w:spacing w:val="60"/>
        </w:rPr>
      </w:pPr>
    </w:p>
    <w:p w14:paraId="60872989" w14:textId="77777777" w:rsidR="00710A31" w:rsidRPr="00FD30C0" w:rsidRDefault="00710A31" w:rsidP="00710A31">
      <w:pPr>
        <w:jc w:val="center"/>
        <w:rPr>
          <w:rFonts w:ascii="Palatino Linotype" w:hAnsi="Palatino Linotype"/>
          <w:b/>
          <w:spacing w:val="60"/>
          <w:sz w:val="28"/>
        </w:rPr>
      </w:pPr>
      <w:r w:rsidRPr="00FD30C0">
        <w:rPr>
          <w:rFonts w:ascii="Palatino Linotype" w:hAnsi="Palatino Linotype"/>
          <w:b/>
          <w:spacing w:val="60"/>
          <w:sz w:val="28"/>
        </w:rPr>
        <w:t>RESUELVE</w:t>
      </w:r>
    </w:p>
    <w:p w14:paraId="3C5144F6" w14:textId="77777777" w:rsidR="00710A31" w:rsidRPr="00FD30C0" w:rsidRDefault="00710A31" w:rsidP="00710A31">
      <w:pPr>
        <w:jc w:val="center"/>
        <w:rPr>
          <w:rFonts w:ascii="Palatino Linotype" w:hAnsi="Palatino Linotype"/>
          <w:b/>
          <w:spacing w:val="60"/>
        </w:rPr>
      </w:pPr>
    </w:p>
    <w:p w14:paraId="14CF6331" w14:textId="5A7577F9" w:rsidR="00710A31" w:rsidRPr="00FD30C0" w:rsidRDefault="00710A31" w:rsidP="00710A31">
      <w:pPr>
        <w:spacing w:line="360" w:lineRule="auto"/>
        <w:jc w:val="both"/>
        <w:rPr>
          <w:rFonts w:ascii="Palatino Linotype" w:hAnsi="Palatino Linotype" w:cs="Arial"/>
          <w:lang w:val="es-ES"/>
        </w:rPr>
      </w:pPr>
      <w:r w:rsidRPr="00FD30C0">
        <w:rPr>
          <w:rFonts w:ascii="Palatino Linotype" w:hAnsi="Palatino Linotype" w:cs="Arial"/>
          <w:b/>
          <w:lang w:val="es-ES"/>
        </w:rPr>
        <w:t>PRIMERO</w:t>
      </w:r>
      <w:r w:rsidRPr="00FD30C0">
        <w:rPr>
          <w:rFonts w:ascii="Palatino Linotype" w:hAnsi="Palatino Linotype" w:cs="Arial"/>
          <w:lang w:val="es-ES"/>
        </w:rPr>
        <w:t xml:space="preserve">. Resultan </w:t>
      </w:r>
      <w:r w:rsidRPr="00FD30C0">
        <w:rPr>
          <w:rFonts w:ascii="Palatino Linotype" w:hAnsi="Palatino Linotype" w:cs="Arial"/>
          <w:b/>
          <w:lang w:val="es-ES"/>
        </w:rPr>
        <w:t>fundadas</w:t>
      </w:r>
      <w:r w:rsidRPr="00FD30C0">
        <w:rPr>
          <w:rFonts w:ascii="Palatino Linotype" w:hAnsi="Palatino Linotype" w:cs="Arial"/>
          <w:lang w:val="es-ES"/>
        </w:rPr>
        <w:t xml:space="preserve"> las razones o motivos de inconformidad planteadas por </w:t>
      </w:r>
      <w:r w:rsidR="0079270E" w:rsidRPr="00FD30C0">
        <w:rPr>
          <w:rFonts w:ascii="Palatino Linotype" w:hAnsi="Palatino Linotype" w:cs="Arial"/>
          <w:b/>
          <w:lang w:val="es-ES"/>
        </w:rPr>
        <w:t>LA</w:t>
      </w:r>
      <w:r w:rsidRPr="00FD30C0">
        <w:rPr>
          <w:rFonts w:ascii="Palatino Linotype" w:hAnsi="Palatino Linotype" w:cs="Arial"/>
          <w:b/>
          <w:lang w:val="es-ES"/>
        </w:rPr>
        <w:t xml:space="preserve"> RECURRENTE, </w:t>
      </w:r>
      <w:r w:rsidRPr="00FD30C0">
        <w:rPr>
          <w:rFonts w:ascii="Palatino Linotype" w:hAnsi="Palatino Linotype" w:cs="Arial"/>
          <w:lang w:val="es-ES"/>
        </w:rPr>
        <w:t xml:space="preserve">en términos del </w:t>
      </w:r>
      <w:r w:rsidRPr="00FD30C0">
        <w:rPr>
          <w:rFonts w:ascii="Palatino Linotype" w:hAnsi="Palatino Linotype" w:cs="Arial"/>
          <w:bCs/>
        </w:rPr>
        <w:t>Considerando</w:t>
      </w:r>
      <w:r w:rsidRPr="00FD30C0">
        <w:rPr>
          <w:rFonts w:ascii="Palatino Linotype" w:hAnsi="Palatino Linotype" w:cs="Arial"/>
          <w:b/>
          <w:bCs/>
        </w:rPr>
        <w:t xml:space="preserve"> QUINTO</w:t>
      </w:r>
      <w:r w:rsidRPr="00FD30C0">
        <w:rPr>
          <w:rFonts w:ascii="Palatino Linotype" w:hAnsi="Palatino Linotype" w:cs="Arial"/>
        </w:rPr>
        <w:t xml:space="preserve"> </w:t>
      </w:r>
      <w:r w:rsidRPr="00FD30C0">
        <w:rPr>
          <w:rFonts w:ascii="Palatino Linotype" w:hAnsi="Palatino Linotype" w:cs="Arial"/>
          <w:lang w:val="es-ES"/>
        </w:rPr>
        <w:t>de la presente Resolución.</w:t>
      </w:r>
    </w:p>
    <w:p w14:paraId="731D0FC3" w14:textId="77777777" w:rsidR="00710A31" w:rsidRPr="00FD30C0" w:rsidRDefault="00710A31" w:rsidP="006B1FC4">
      <w:pPr>
        <w:jc w:val="both"/>
        <w:rPr>
          <w:rFonts w:ascii="Palatino Linotype" w:hAnsi="Palatino Linotype" w:cs="Arial"/>
          <w:lang w:val="es-ES"/>
        </w:rPr>
      </w:pPr>
    </w:p>
    <w:p w14:paraId="03CDBE59" w14:textId="1A574AB0" w:rsidR="002437CA" w:rsidRPr="00FD30C0" w:rsidRDefault="00710A31" w:rsidP="00710A31">
      <w:pPr>
        <w:spacing w:line="360" w:lineRule="auto"/>
        <w:jc w:val="both"/>
        <w:rPr>
          <w:rFonts w:ascii="Palatino Linotype" w:hAnsi="Palatino Linotype"/>
        </w:rPr>
      </w:pPr>
      <w:r w:rsidRPr="00FD30C0">
        <w:rPr>
          <w:rFonts w:ascii="Palatino Linotype" w:hAnsi="Palatino Linotype" w:cs="Arial"/>
          <w:b/>
          <w:lang w:val="es-ES"/>
        </w:rPr>
        <w:t>SEGUNDO</w:t>
      </w:r>
      <w:r w:rsidRPr="00FD30C0">
        <w:rPr>
          <w:rFonts w:ascii="Palatino Linotype" w:hAnsi="Palatino Linotype" w:cs="Arial"/>
          <w:lang w:val="es-ES"/>
        </w:rPr>
        <w:t xml:space="preserve">. </w:t>
      </w:r>
      <w:r w:rsidRPr="00FD30C0">
        <w:rPr>
          <w:rFonts w:ascii="Palatino Linotype" w:eastAsia="Calibri" w:hAnsi="Palatino Linotype" w:cs="Arial"/>
        </w:rPr>
        <w:t xml:space="preserve">Se </w:t>
      </w:r>
      <w:r w:rsidR="00824F15" w:rsidRPr="00FD30C0">
        <w:rPr>
          <w:rFonts w:ascii="Palatino Linotype" w:eastAsia="Calibri" w:hAnsi="Palatino Linotype" w:cs="Arial"/>
          <w:b/>
        </w:rPr>
        <w:t>MODIFICA</w:t>
      </w:r>
      <w:r w:rsidRPr="00FD30C0">
        <w:rPr>
          <w:rFonts w:ascii="Palatino Linotype" w:eastAsia="Calibri" w:hAnsi="Palatino Linotype" w:cs="Arial"/>
          <w:b/>
        </w:rPr>
        <w:t xml:space="preserve"> </w:t>
      </w:r>
      <w:r w:rsidRPr="00FD30C0">
        <w:rPr>
          <w:rFonts w:ascii="Palatino Linotype" w:eastAsia="Calibri" w:hAnsi="Palatino Linotype" w:cs="Arial"/>
        </w:rPr>
        <w:t xml:space="preserve">la respuesta proporcionada por </w:t>
      </w:r>
      <w:r w:rsidRPr="00FD30C0">
        <w:rPr>
          <w:rFonts w:ascii="Palatino Linotype" w:eastAsia="Calibri" w:hAnsi="Palatino Linotype" w:cs="Arial"/>
          <w:b/>
        </w:rPr>
        <w:t xml:space="preserve">EL SUJETO OBLIGADO, </w:t>
      </w:r>
      <w:r w:rsidRPr="00FD30C0">
        <w:rPr>
          <w:rFonts w:ascii="Palatino Linotype" w:hAnsi="Palatino Linotype"/>
          <w:shd w:val="clear" w:color="auto" w:fill="FFFFFF"/>
        </w:rPr>
        <w:t xml:space="preserve">que </w:t>
      </w:r>
      <w:r w:rsidRPr="00FD30C0">
        <w:rPr>
          <w:rFonts w:ascii="Palatino Linotype" w:hAnsi="Palatino Linotype" w:cs="Arial"/>
          <w:lang w:val="es-ES"/>
        </w:rPr>
        <w:t>generó el Recurso</w:t>
      </w:r>
      <w:r w:rsidRPr="00FD30C0">
        <w:rPr>
          <w:rFonts w:ascii="Palatino Linotype" w:hAnsi="Palatino Linotype"/>
          <w:shd w:val="clear" w:color="auto" w:fill="FFFFFF"/>
        </w:rPr>
        <w:t xml:space="preserve"> de Revisión </w:t>
      </w:r>
      <w:r w:rsidR="0041738A" w:rsidRPr="00FD30C0">
        <w:rPr>
          <w:rFonts w:ascii="Palatino Linotype" w:hAnsi="Palatino Linotype"/>
          <w:b/>
        </w:rPr>
        <w:t>0804</w:t>
      </w:r>
      <w:r w:rsidR="00A26162" w:rsidRPr="00FD30C0">
        <w:rPr>
          <w:rFonts w:ascii="Palatino Linotype" w:hAnsi="Palatino Linotype"/>
          <w:b/>
        </w:rPr>
        <w:t>7</w:t>
      </w:r>
      <w:r w:rsidRPr="00FD30C0">
        <w:rPr>
          <w:rFonts w:ascii="Palatino Linotype" w:hAnsi="Palatino Linotype"/>
          <w:b/>
        </w:rPr>
        <w:t xml:space="preserve">/INFOEM/IP/RR/2023, </w:t>
      </w:r>
      <w:r w:rsidRPr="00FD30C0">
        <w:rPr>
          <w:rFonts w:ascii="Palatino Linotype" w:hAnsi="Palatino Linotype" w:cs="Arial"/>
        </w:rPr>
        <w:t xml:space="preserve">en términos del </w:t>
      </w:r>
      <w:r w:rsidRPr="00FD30C0">
        <w:rPr>
          <w:rFonts w:ascii="Palatino Linotype" w:hAnsi="Palatino Linotype" w:cs="Arial"/>
          <w:bCs/>
        </w:rPr>
        <w:t>considerando</w:t>
      </w:r>
      <w:r w:rsidRPr="00FD30C0">
        <w:rPr>
          <w:rFonts w:ascii="Palatino Linotype" w:hAnsi="Palatino Linotype" w:cs="Arial"/>
          <w:b/>
        </w:rPr>
        <w:t xml:space="preserve"> QUINTO </w:t>
      </w:r>
      <w:r w:rsidRPr="00FD30C0">
        <w:rPr>
          <w:rFonts w:ascii="Palatino Linotype" w:hAnsi="Palatino Linotype" w:cs="Arial"/>
        </w:rPr>
        <w:t xml:space="preserve">de la presente resolución, se </w:t>
      </w:r>
      <w:r w:rsidRPr="00FD30C0">
        <w:rPr>
          <w:rFonts w:ascii="Palatino Linotype" w:hAnsi="Palatino Linotype" w:cs="Arial"/>
          <w:b/>
        </w:rPr>
        <w:t>ORDENA</w:t>
      </w:r>
      <w:r w:rsidRPr="00FD30C0">
        <w:rPr>
          <w:rFonts w:ascii="Palatino Linotype" w:hAnsi="Palatino Linotype" w:cs="Arial"/>
        </w:rPr>
        <w:t xml:space="preserve"> al </w:t>
      </w:r>
      <w:r w:rsidRPr="00FD30C0">
        <w:rPr>
          <w:rFonts w:ascii="Palatino Linotype" w:hAnsi="Palatino Linotype" w:cs="Arial"/>
          <w:b/>
        </w:rPr>
        <w:t>SUJETO OBLIGADO</w:t>
      </w:r>
      <w:r w:rsidRPr="00FD30C0">
        <w:rPr>
          <w:rFonts w:ascii="Palatino Linotype" w:hAnsi="Palatino Linotype" w:cs="Arial"/>
        </w:rPr>
        <w:t xml:space="preserve"> entregar al</w:t>
      </w:r>
      <w:r w:rsidRPr="00FD30C0">
        <w:rPr>
          <w:rFonts w:ascii="Palatino Linotype" w:hAnsi="Palatino Linotype" w:cs="Arial"/>
          <w:b/>
          <w:bCs/>
        </w:rPr>
        <w:t xml:space="preserve"> </w:t>
      </w:r>
      <w:r w:rsidRPr="00FD30C0">
        <w:rPr>
          <w:rFonts w:ascii="Palatino Linotype" w:hAnsi="Palatino Linotype" w:cs="Arial"/>
          <w:b/>
        </w:rPr>
        <w:t xml:space="preserve">RECURRENTE, </w:t>
      </w:r>
      <w:r w:rsidRPr="00FD30C0">
        <w:rPr>
          <w:rFonts w:ascii="Palatino Linotype" w:hAnsi="Palatino Linotype" w:cs="Arial"/>
        </w:rPr>
        <w:t xml:space="preserve">a través del Sistema de Acceso a la Información Mexiquense </w:t>
      </w:r>
      <w:r w:rsidRPr="00FD30C0">
        <w:rPr>
          <w:rFonts w:ascii="Palatino Linotype" w:hAnsi="Palatino Linotype" w:cs="Arial"/>
          <w:b/>
        </w:rPr>
        <w:t>(SAIMEX)</w:t>
      </w:r>
      <w:r w:rsidRPr="00FD30C0">
        <w:rPr>
          <w:rFonts w:ascii="Palatino Linotype" w:hAnsi="Palatino Linotype" w:cs="Arial"/>
          <w:bCs/>
        </w:rPr>
        <w:t>, de ser procedente en versión pública</w:t>
      </w:r>
      <w:r w:rsidR="00666DAE" w:rsidRPr="00FD30C0">
        <w:rPr>
          <w:rFonts w:ascii="Palatino Linotype" w:hAnsi="Palatino Linotype" w:cs="Arial"/>
          <w:bCs/>
        </w:rPr>
        <w:t xml:space="preserve"> </w:t>
      </w:r>
      <w:r w:rsidRPr="00FD30C0">
        <w:rPr>
          <w:rFonts w:ascii="Palatino Linotype" w:hAnsi="Palatino Linotype" w:cs="Arial"/>
        </w:rPr>
        <w:t>lo siguiente</w:t>
      </w:r>
      <w:r w:rsidRPr="00FD30C0">
        <w:rPr>
          <w:rFonts w:ascii="Palatino Linotype" w:hAnsi="Palatino Linotype"/>
        </w:rPr>
        <w:t>:</w:t>
      </w:r>
    </w:p>
    <w:p w14:paraId="41C53617" w14:textId="77777777" w:rsidR="00710A31" w:rsidRPr="00FD30C0" w:rsidRDefault="00710A31" w:rsidP="006B1FC4">
      <w:pPr>
        <w:jc w:val="both"/>
        <w:rPr>
          <w:rFonts w:ascii="Palatino Linotype" w:hAnsi="Palatino Linotype" w:cs="Arial"/>
          <w:i/>
        </w:rPr>
      </w:pPr>
    </w:p>
    <w:p w14:paraId="7749110F" w14:textId="42917035" w:rsidR="002437CA" w:rsidRPr="0067244C" w:rsidRDefault="002437CA" w:rsidP="00A12520">
      <w:pPr>
        <w:pStyle w:val="Prrafodelista"/>
        <w:numPr>
          <w:ilvl w:val="0"/>
          <w:numId w:val="46"/>
        </w:numPr>
        <w:spacing w:line="360" w:lineRule="auto"/>
        <w:jc w:val="both"/>
        <w:rPr>
          <w:rFonts w:ascii="Palatino Linotype" w:hAnsi="Palatino Linotype" w:cs="Arial"/>
          <w:b/>
          <w:bCs/>
        </w:rPr>
      </w:pPr>
      <w:r w:rsidRPr="0067244C">
        <w:rPr>
          <w:rFonts w:ascii="Palatino Linotype" w:hAnsi="Palatino Linotype" w:cs="Arial"/>
          <w:b/>
          <w:bCs/>
        </w:rPr>
        <w:t>De los b</w:t>
      </w:r>
      <w:r w:rsidR="0041738A" w:rsidRPr="0067244C">
        <w:rPr>
          <w:rFonts w:ascii="Palatino Linotype" w:hAnsi="Palatino Linotype" w:cs="Arial"/>
          <w:b/>
          <w:bCs/>
        </w:rPr>
        <w:t xml:space="preserve">ienes inmuebles adquiridos por </w:t>
      </w:r>
      <w:r w:rsidRPr="0067244C">
        <w:rPr>
          <w:rFonts w:ascii="Palatino Linotype" w:hAnsi="Palatino Linotype" w:cs="Arial"/>
          <w:b/>
          <w:bCs/>
        </w:rPr>
        <w:t>el Ayuntamiento de Chimalhuacán, del 1 de enero al 12 de octubre de 2023:</w:t>
      </w:r>
    </w:p>
    <w:p w14:paraId="192B43F2" w14:textId="4BF3465E" w:rsidR="002437CA" w:rsidRPr="0067244C" w:rsidRDefault="002437CA" w:rsidP="002437CA">
      <w:pPr>
        <w:pStyle w:val="Prrafodelista"/>
        <w:numPr>
          <w:ilvl w:val="0"/>
          <w:numId w:val="45"/>
        </w:numPr>
        <w:spacing w:line="360" w:lineRule="auto"/>
        <w:jc w:val="both"/>
        <w:rPr>
          <w:rFonts w:ascii="Palatino Linotype" w:hAnsi="Palatino Linotype" w:cs="Arial"/>
          <w:bCs/>
        </w:rPr>
      </w:pPr>
      <w:r w:rsidRPr="0067244C">
        <w:rPr>
          <w:rFonts w:ascii="Palatino Linotype" w:hAnsi="Palatino Linotype" w:cs="Arial"/>
          <w:bCs/>
        </w:rPr>
        <w:t>Las actas del o los Comités competentes para la adquisición de bienes inmuebles.</w:t>
      </w:r>
    </w:p>
    <w:p w14:paraId="5DC94C91" w14:textId="77777777" w:rsidR="002437CA" w:rsidRPr="0067244C" w:rsidRDefault="002437CA" w:rsidP="002437CA">
      <w:pPr>
        <w:pStyle w:val="Prrafodelista"/>
        <w:numPr>
          <w:ilvl w:val="0"/>
          <w:numId w:val="45"/>
        </w:numPr>
        <w:spacing w:line="360" w:lineRule="auto"/>
        <w:jc w:val="both"/>
        <w:rPr>
          <w:rFonts w:ascii="Palatino Linotype" w:hAnsi="Palatino Linotype" w:cs="Arial"/>
          <w:bCs/>
          <w:i/>
        </w:rPr>
      </w:pPr>
      <w:r w:rsidRPr="0067244C">
        <w:rPr>
          <w:rFonts w:ascii="Palatino Linotype" w:hAnsi="Palatino Linotype" w:cs="Arial"/>
          <w:bCs/>
        </w:rPr>
        <w:t xml:space="preserve">Contratos derivados de la adquisición de bienes inmuebles. </w:t>
      </w:r>
    </w:p>
    <w:p w14:paraId="0E256729" w14:textId="4DA8C7E6" w:rsidR="002437CA" w:rsidRPr="0067244C" w:rsidRDefault="002437CA" w:rsidP="002437CA">
      <w:pPr>
        <w:pStyle w:val="Prrafodelista"/>
        <w:numPr>
          <w:ilvl w:val="0"/>
          <w:numId w:val="45"/>
        </w:numPr>
        <w:spacing w:line="360" w:lineRule="auto"/>
        <w:jc w:val="both"/>
        <w:rPr>
          <w:rFonts w:ascii="Palatino Linotype" w:hAnsi="Palatino Linotype" w:cs="Arial"/>
          <w:bCs/>
        </w:rPr>
      </w:pPr>
      <w:r w:rsidRPr="0067244C">
        <w:rPr>
          <w:rFonts w:ascii="Palatino Linotype" w:hAnsi="Palatino Linotype" w:cs="Arial"/>
          <w:bCs/>
        </w:rPr>
        <w:t>Documento o documentos donde conste el registro como patrimonio municipal de los bienes inmuebles adquiridos.</w:t>
      </w:r>
    </w:p>
    <w:p w14:paraId="6E1D72FE" w14:textId="77777777" w:rsidR="00A12520" w:rsidRPr="00FD30C0" w:rsidRDefault="00A12520" w:rsidP="006B1FC4">
      <w:pPr>
        <w:pStyle w:val="Prrafodelista"/>
        <w:ind w:left="720"/>
        <w:jc w:val="both"/>
        <w:rPr>
          <w:rFonts w:ascii="Palatino Linotype" w:hAnsi="Palatino Linotype" w:cs="Arial"/>
          <w:b/>
        </w:rPr>
      </w:pPr>
    </w:p>
    <w:p w14:paraId="3A9D4259" w14:textId="41CB78BC" w:rsidR="00A12520" w:rsidRPr="00FD30C0" w:rsidRDefault="00A12520" w:rsidP="00A12520">
      <w:pPr>
        <w:pStyle w:val="Prrafodelista"/>
        <w:numPr>
          <w:ilvl w:val="0"/>
          <w:numId w:val="46"/>
        </w:numPr>
        <w:spacing w:line="360" w:lineRule="auto"/>
        <w:jc w:val="both"/>
        <w:rPr>
          <w:rFonts w:ascii="Palatino Linotype" w:hAnsi="Palatino Linotype" w:cs="Arial"/>
          <w:b/>
        </w:rPr>
      </w:pPr>
      <w:r w:rsidRPr="00FD30C0">
        <w:rPr>
          <w:rFonts w:ascii="Palatino Linotype" w:hAnsi="Palatino Linotype" w:cs="Arial"/>
          <w:b/>
        </w:rPr>
        <w:t>Bienes que se han dado de baja del patrimonio municipal del 1 de marzo al 12 de octubre de 2023.</w:t>
      </w:r>
    </w:p>
    <w:p w14:paraId="7AD17CCC" w14:textId="77777777" w:rsidR="00A12520" w:rsidRPr="00FD30C0" w:rsidRDefault="00A12520" w:rsidP="006B1FC4">
      <w:pPr>
        <w:pStyle w:val="Prrafodelista"/>
        <w:ind w:left="720"/>
        <w:jc w:val="both"/>
        <w:rPr>
          <w:rFonts w:ascii="Palatino Linotype" w:hAnsi="Palatino Linotype" w:cs="Arial"/>
          <w:b/>
        </w:rPr>
      </w:pPr>
    </w:p>
    <w:p w14:paraId="743426F9" w14:textId="591847B6" w:rsidR="00A12520" w:rsidRPr="0067244C" w:rsidRDefault="00A12520" w:rsidP="00A12520">
      <w:pPr>
        <w:pStyle w:val="Prrafodelista"/>
        <w:numPr>
          <w:ilvl w:val="0"/>
          <w:numId w:val="46"/>
        </w:numPr>
        <w:spacing w:line="360" w:lineRule="auto"/>
        <w:jc w:val="both"/>
        <w:rPr>
          <w:rFonts w:ascii="Palatino Linotype" w:hAnsi="Palatino Linotype" w:cs="Arial"/>
          <w:b/>
          <w:bCs/>
        </w:rPr>
      </w:pPr>
      <w:r w:rsidRPr="0067244C">
        <w:rPr>
          <w:rFonts w:ascii="Palatino Linotype" w:hAnsi="Palatino Linotype" w:cs="Arial"/>
          <w:b/>
          <w:bCs/>
        </w:rPr>
        <w:t>De los vehículos adquiridos por el Ayuntamiento de Chimalhuacán, del 1 de enero al 12 de octubre de 2023:</w:t>
      </w:r>
    </w:p>
    <w:p w14:paraId="35E3978B" w14:textId="094C5B18" w:rsidR="00A12520" w:rsidRPr="0067244C" w:rsidRDefault="00A12520" w:rsidP="00A12520">
      <w:pPr>
        <w:pStyle w:val="Prrafodelista"/>
        <w:numPr>
          <w:ilvl w:val="0"/>
          <w:numId w:val="47"/>
        </w:numPr>
        <w:spacing w:line="360" w:lineRule="auto"/>
        <w:ind w:left="709"/>
        <w:jc w:val="both"/>
        <w:rPr>
          <w:rFonts w:ascii="Palatino Linotype" w:hAnsi="Palatino Linotype" w:cs="Arial"/>
          <w:bCs/>
        </w:rPr>
      </w:pPr>
      <w:r w:rsidRPr="0067244C">
        <w:rPr>
          <w:rFonts w:ascii="Palatino Linotype" w:hAnsi="Palatino Linotype" w:cs="Arial"/>
          <w:bCs/>
        </w:rPr>
        <w:t>Documento o documentos donde conste el uso atribuido a los mismos.</w:t>
      </w:r>
    </w:p>
    <w:p w14:paraId="6D422926" w14:textId="0AA03836" w:rsidR="00376C01" w:rsidRPr="0067244C" w:rsidRDefault="00A12520" w:rsidP="008B06AE">
      <w:pPr>
        <w:pStyle w:val="Prrafodelista"/>
        <w:numPr>
          <w:ilvl w:val="0"/>
          <w:numId w:val="47"/>
        </w:numPr>
        <w:spacing w:line="360" w:lineRule="auto"/>
        <w:ind w:left="709"/>
        <w:jc w:val="both"/>
        <w:rPr>
          <w:rFonts w:ascii="Palatino Linotype" w:hAnsi="Palatino Linotype" w:cs="Arial"/>
          <w:bCs/>
        </w:rPr>
      </w:pPr>
      <w:r w:rsidRPr="0067244C">
        <w:rPr>
          <w:rFonts w:ascii="Palatino Linotype" w:hAnsi="Palatino Linotype" w:cs="Arial"/>
          <w:bCs/>
        </w:rPr>
        <w:t>Documento o documentos donde cons</w:t>
      </w:r>
      <w:r w:rsidR="00532E60" w:rsidRPr="0067244C">
        <w:rPr>
          <w:rFonts w:ascii="Palatino Linotype" w:hAnsi="Palatino Linotype" w:cs="Arial"/>
          <w:bCs/>
        </w:rPr>
        <w:t>te el costo generado por su uso (de manera enunciativa, más no limitativa: bitácora de consumo de gasolina, bitácora de reparación o mantenimiento).</w:t>
      </w:r>
    </w:p>
    <w:p w14:paraId="01353E51" w14:textId="77777777" w:rsidR="00B4719E" w:rsidRPr="00FD30C0" w:rsidRDefault="00B4719E" w:rsidP="006B1FC4">
      <w:pPr>
        <w:pStyle w:val="Prrafodelista"/>
        <w:ind w:left="709"/>
        <w:jc w:val="both"/>
        <w:rPr>
          <w:rFonts w:ascii="Palatino Linotype" w:hAnsi="Palatino Linotype" w:cs="Arial"/>
          <w:b/>
        </w:rPr>
      </w:pPr>
    </w:p>
    <w:p w14:paraId="4C023042" w14:textId="435B22BD" w:rsidR="00AA73D2" w:rsidRPr="00FD30C0" w:rsidRDefault="00B4719E" w:rsidP="00AA73D2">
      <w:pPr>
        <w:pStyle w:val="Prrafodelista"/>
        <w:numPr>
          <w:ilvl w:val="0"/>
          <w:numId w:val="46"/>
        </w:numPr>
        <w:spacing w:line="360" w:lineRule="auto"/>
        <w:jc w:val="both"/>
        <w:rPr>
          <w:rFonts w:ascii="Palatino Linotype" w:hAnsi="Palatino Linotype" w:cs="Arial"/>
          <w:b/>
        </w:rPr>
      </w:pPr>
      <w:r w:rsidRPr="00FD30C0">
        <w:rPr>
          <w:rFonts w:ascii="Palatino Linotype" w:hAnsi="Palatino Linotype" w:cs="Arial"/>
          <w:b/>
        </w:rPr>
        <w:t>Contratos de arrendamiento de bienes inmuebles referidos por el Sujeto Obligado, que no fueron remitidos en respuesta.</w:t>
      </w:r>
    </w:p>
    <w:p w14:paraId="16C80823" w14:textId="77777777" w:rsidR="0041738A" w:rsidRPr="00FD30C0" w:rsidRDefault="0041738A" w:rsidP="006B1FC4">
      <w:pPr>
        <w:jc w:val="both"/>
        <w:rPr>
          <w:rFonts w:ascii="Palatino Linotype" w:hAnsi="Palatino Linotype" w:cs="Arial"/>
          <w:b/>
          <w:sz w:val="22"/>
        </w:rPr>
      </w:pPr>
    </w:p>
    <w:p w14:paraId="6823DE0F" w14:textId="77777777" w:rsidR="00FC5A2D" w:rsidRPr="00FD30C0" w:rsidRDefault="00FC5A2D" w:rsidP="008B06AE">
      <w:pPr>
        <w:spacing w:line="360" w:lineRule="auto"/>
        <w:jc w:val="both"/>
        <w:rPr>
          <w:rFonts w:ascii="Palatino Linotype" w:hAnsi="Palatino Linotype"/>
          <w:szCs w:val="22"/>
        </w:rPr>
      </w:pPr>
      <w:r w:rsidRPr="00FD30C0">
        <w:rPr>
          <w:rFonts w:ascii="Palatino Linotype" w:hAnsi="Palatino Linotype"/>
          <w:szCs w:val="22"/>
        </w:rPr>
        <w:t xml:space="preserve">Debiendo notificar al </w:t>
      </w:r>
      <w:r w:rsidRPr="00FD30C0">
        <w:rPr>
          <w:rFonts w:ascii="Palatino Linotype" w:hAnsi="Palatino Linotype"/>
          <w:b/>
          <w:szCs w:val="22"/>
        </w:rPr>
        <w:t>RECURRENTE</w:t>
      </w:r>
      <w:r w:rsidRPr="00FD30C0">
        <w:rPr>
          <w:rFonts w:ascii="Palatino Linotype" w:hAnsi="Palatino Linotype"/>
          <w:szCs w:val="22"/>
        </w:rPr>
        <w:t xml:space="preserve"> el Acuerdo de Clasificación de la información que en su caso emita el Comité de Transparencia con motivo de la versión pública.</w:t>
      </w:r>
    </w:p>
    <w:p w14:paraId="1A4D832C" w14:textId="77777777" w:rsidR="00AE746E" w:rsidRPr="00FD30C0" w:rsidRDefault="00AE746E" w:rsidP="006B1FC4">
      <w:pPr>
        <w:ind w:right="850"/>
        <w:jc w:val="both"/>
        <w:rPr>
          <w:rFonts w:ascii="Palatino Linotype" w:hAnsi="Palatino Linotype" w:cs="Arial"/>
        </w:rPr>
      </w:pPr>
    </w:p>
    <w:p w14:paraId="2AADFCB0" w14:textId="30C0EEF7" w:rsidR="00AE746E" w:rsidRPr="00FD30C0" w:rsidRDefault="00AE746E" w:rsidP="00AE746E">
      <w:pPr>
        <w:spacing w:line="360" w:lineRule="auto"/>
        <w:jc w:val="both"/>
        <w:rPr>
          <w:rFonts w:ascii="Palatino Linotype" w:eastAsia="Palatino Linotype" w:hAnsi="Palatino Linotype" w:cs="Palatino Linotype"/>
          <w:b/>
        </w:rPr>
      </w:pPr>
      <w:r w:rsidRPr="00FD30C0">
        <w:rPr>
          <w:rFonts w:ascii="Palatino Linotype" w:eastAsia="Palatino Linotype" w:hAnsi="Palatino Linotype" w:cs="Palatino Linotype"/>
        </w:rPr>
        <w:t>Para el caso en que no se haya generado la información a la temporalidad que se ordena</w:t>
      </w:r>
      <w:r w:rsidR="004F2FDE" w:rsidRPr="00FD30C0">
        <w:rPr>
          <w:rFonts w:ascii="Palatino Linotype" w:eastAsia="Palatino Linotype" w:hAnsi="Palatino Linotype" w:cs="Palatino Linotype"/>
        </w:rPr>
        <w:t xml:space="preserve"> en el numeral 2</w:t>
      </w:r>
      <w:r w:rsidRPr="00FD30C0">
        <w:rPr>
          <w:rFonts w:ascii="Palatino Linotype" w:eastAsia="Palatino Linotype" w:hAnsi="Palatino Linotype" w:cs="Palatino Linotype"/>
        </w:rPr>
        <w:t xml:space="preserve">, bastará con que el </w:t>
      </w:r>
      <w:r w:rsidRPr="00FD30C0">
        <w:rPr>
          <w:rFonts w:ascii="Palatino Linotype" w:eastAsia="Palatino Linotype" w:hAnsi="Palatino Linotype" w:cs="Palatino Linotype"/>
          <w:b/>
        </w:rPr>
        <w:t xml:space="preserve">SUJETO OBLIGADO </w:t>
      </w:r>
      <w:r w:rsidRPr="00FD30C0">
        <w:rPr>
          <w:rFonts w:ascii="Palatino Linotype" w:eastAsia="Palatino Linotype" w:hAnsi="Palatino Linotype" w:cs="Palatino Linotype"/>
        </w:rPr>
        <w:t xml:space="preserve">lo haga del conocimiento del </w:t>
      </w:r>
      <w:r w:rsidRPr="00FD30C0">
        <w:rPr>
          <w:rFonts w:ascii="Palatino Linotype" w:eastAsia="Palatino Linotype" w:hAnsi="Palatino Linotype" w:cs="Palatino Linotype"/>
          <w:b/>
        </w:rPr>
        <w:t>RECURRENTE.</w:t>
      </w:r>
    </w:p>
    <w:p w14:paraId="6FC3AD46" w14:textId="77777777" w:rsidR="00AE746E" w:rsidRPr="00FD30C0" w:rsidRDefault="00AE746E" w:rsidP="006B1FC4">
      <w:pPr>
        <w:ind w:right="850"/>
        <w:jc w:val="both"/>
        <w:rPr>
          <w:rFonts w:ascii="Palatino Linotype" w:hAnsi="Palatino Linotype" w:cs="Arial"/>
        </w:rPr>
      </w:pPr>
    </w:p>
    <w:p w14:paraId="19576234" w14:textId="77777777" w:rsidR="00710A31" w:rsidRPr="00FD30C0" w:rsidRDefault="00710A31" w:rsidP="00710A31">
      <w:pPr>
        <w:spacing w:line="360" w:lineRule="auto"/>
        <w:jc w:val="both"/>
        <w:rPr>
          <w:rFonts w:ascii="Palatino Linotype" w:hAnsi="Palatino Linotype"/>
        </w:rPr>
      </w:pPr>
      <w:r w:rsidRPr="00FD30C0">
        <w:rPr>
          <w:rFonts w:ascii="Palatino Linotype" w:hAnsi="Palatino Linotype" w:cs="Arial"/>
          <w:b/>
          <w:lang w:val="es-ES"/>
        </w:rPr>
        <w:t>TERCERO</w:t>
      </w:r>
      <w:r w:rsidRPr="00FD30C0">
        <w:rPr>
          <w:rFonts w:ascii="Palatino Linotype" w:hAnsi="Palatino Linotype"/>
        </w:rPr>
        <w:t xml:space="preserve">. Notifíquese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FD30C0">
        <w:rPr>
          <w:rFonts w:ascii="Palatino Linotype" w:hAnsi="Palatino Linotype"/>
          <w:b/>
          <w:bCs/>
        </w:rPr>
        <w:t>diez días hábiles</w:t>
      </w:r>
      <w:r w:rsidRPr="00FD30C0">
        <w:rPr>
          <w:rFonts w:ascii="Palatino Linotype" w:hAnsi="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85F2EFF" w14:textId="77777777" w:rsidR="00710A31" w:rsidRPr="00FD30C0" w:rsidRDefault="00710A31" w:rsidP="00710A31">
      <w:pPr>
        <w:tabs>
          <w:tab w:val="left" w:pos="709"/>
        </w:tabs>
        <w:spacing w:line="360" w:lineRule="auto"/>
        <w:ind w:right="51"/>
        <w:jc w:val="both"/>
        <w:rPr>
          <w:rFonts w:ascii="Palatino Linotype" w:hAnsi="Palatino Linotype" w:cs="Arial"/>
          <w:b/>
          <w:bCs/>
        </w:rPr>
      </w:pPr>
    </w:p>
    <w:p w14:paraId="7C32A22C" w14:textId="3DCD0861" w:rsidR="00FC5A2D" w:rsidRPr="00FD30C0" w:rsidRDefault="00FC5A2D" w:rsidP="00FC5A2D">
      <w:pPr>
        <w:tabs>
          <w:tab w:val="left" w:pos="709"/>
        </w:tabs>
        <w:spacing w:line="360" w:lineRule="auto"/>
        <w:ind w:right="51"/>
        <w:jc w:val="both"/>
        <w:rPr>
          <w:rFonts w:ascii="Palatino Linotype" w:hAnsi="Palatino Linotype"/>
          <w:b/>
          <w:szCs w:val="17"/>
          <w:lang w:eastAsia="es-ES_tradnl"/>
        </w:rPr>
      </w:pPr>
      <w:r w:rsidRPr="00FD30C0">
        <w:rPr>
          <w:rFonts w:ascii="Palatino Linotype" w:hAnsi="Palatino Linotype" w:cs="Arial"/>
          <w:b/>
          <w:bCs/>
        </w:rPr>
        <w:t>CUARTO</w:t>
      </w:r>
      <w:r w:rsidRPr="00FD30C0">
        <w:rPr>
          <w:rFonts w:ascii="Palatino Linotype" w:hAnsi="Palatino Linotype" w:cs="Arial"/>
          <w:b/>
          <w:bCs/>
          <w:sz w:val="28"/>
        </w:rPr>
        <w:t>.</w:t>
      </w:r>
      <w:r w:rsidRPr="00FD30C0">
        <w:rPr>
          <w:rFonts w:ascii="Palatino Linotype" w:hAnsi="Palatino Linotype"/>
          <w:szCs w:val="17"/>
          <w:lang w:eastAsia="es-ES_tradnl"/>
        </w:rPr>
        <w:t xml:space="preserve"> </w:t>
      </w:r>
      <w:r w:rsidRPr="00FD30C0">
        <w:rPr>
          <w:rFonts w:ascii="Palatino Linotype" w:hAnsi="Palatino Linotype"/>
          <w:b/>
          <w:szCs w:val="17"/>
          <w:lang w:eastAsia="es-ES_tradnl"/>
        </w:rPr>
        <w:t>Notifíquese</w:t>
      </w:r>
      <w:r w:rsidRPr="00FD30C0">
        <w:rPr>
          <w:rFonts w:ascii="Palatino Linotype" w:hAnsi="Palatino Linotype"/>
          <w:szCs w:val="17"/>
          <w:lang w:eastAsia="es-ES_tradnl"/>
        </w:rPr>
        <w:t xml:space="preserve"> a</w:t>
      </w:r>
      <w:r w:rsidR="00004579" w:rsidRPr="00FD30C0">
        <w:rPr>
          <w:rFonts w:ascii="Palatino Linotype" w:hAnsi="Palatino Linotype"/>
          <w:szCs w:val="17"/>
          <w:lang w:eastAsia="es-ES_tradnl"/>
        </w:rPr>
        <w:t xml:space="preserve"> </w:t>
      </w:r>
      <w:r w:rsidR="00040CEE" w:rsidRPr="00FD30C0">
        <w:rPr>
          <w:rFonts w:ascii="Palatino Linotype" w:hAnsi="Palatino Linotype"/>
          <w:szCs w:val="17"/>
          <w:lang w:eastAsia="es-ES_tradnl"/>
        </w:rPr>
        <w:t>LA</w:t>
      </w:r>
      <w:r w:rsidRPr="00FD30C0">
        <w:rPr>
          <w:rFonts w:ascii="Palatino Linotype" w:hAnsi="Palatino Linotype"/>
          <w:szCs w:val="17"/>
          <w:lang w:eastAsia="es-ES_tradnl"/>
        </w:rPr>
        <w:t xml:space="preserve"> </w:t>
      </w:r>
      <w:r w:rsidRPr="00FD30C0">
        <w:rPr>
          <w:rFonts w:ascii="Palatino Linotype" w:hAnsi="Palatino Linotype"/>
          <w:b/>
          <w:szCs w:val="17"/>
          <w:lang w:eastAsia="es-ES_tradnl"/>
        </w:rPr>
        <w:t>RECURRENTE</w:t>
      </w:r>
      <w:r w:rsidRPr="00FD30C0">
        <w:rPr>
          <w:rFonts w:ascii="Palatino Linotype" w:hAnsi="Palatino Linotype"/>
          <w:szCs w:val="17"/>
          <w:lang w:eastAsia="es-ES_tradnl"/>
        </w:rPr>
        <w:t xml:space="preserve"> la presente resolución vía </w:t>
      </w:r>
      <w:r w:rsidRPr="00FD30C0">
        <w:rPr>
          <w:rFonts w:ascii="Palatino Linotype" w:hAnsi="Palatino Linotype" w:cs="Arial"/>
        </w:rPr>
        <w:t xml:space="preserve">Sistema de Acceso a la Información Mexiquense </w:t>
      </w:r>
      <w:r w:rsidRPr="00FD30C0">
        <w:rPr>
          <w:rFonts w:ascii="Palatino Linotype" w:hAnsi="Palatino Linotype" w:cs="Arial"/>
          <w:b/>
          <w:bCs/>
        </w:rPr>
        <w:t>SAIMEX</w:t>
      </w:r>
      <w:r w:rsidR="009048FE" w:rsidRPr="00FD30C0">
        <w:rPr>
          <w:rFonts w:ascii="Palatino Linotype" w:hAnsi="Palatino Linotype" w:cs="Arial"/>
        </w:rPr>
        <w:t xml:space="preserve"> y </w:t>
      </w:r>
      <w:r w:rsidR="009048FE" w:rsidRPr="00FD30C0">
        <w:rPr>
          <w:rFonts w:ascii="Palatino Linotype" w:hAnsi="Palatino Linotype"/>
          <w:szCs w:val="17"/>
          <w:lang w:eastAsia="es-ES_tradnl"/>
        </w:rPr>
        <w:t xml:space="preserve">hágase de su conocimiento </w:t>
      </w:r>
      <w:r w:rsidRPr="00FD30C0">
        <w:rPr>
          <w:rFonts w:ascii="Palatino Linotype" w:hAnsi="Palatino Linotype"/>
          <w:szCs w:val="17"/>
          <w:lang w:eastAsia="es-ES_tradnl"/>
        </w:rPr>
        <w:t>que de conformidad con lo establecido en el artículo 196 de la Ley de Transparencia y Acceso a la Información Pública del Estado de México y Municipios, podrá impugnarla vía Juicio de Amparo en los términos de las leyes aplicables.</w:t>
      </w:r>
    </w:p>
    <w:p w14:paraId="3D846500" w14:textId="77777777" w:rsidR="00FC5A2D" w:rsidRPr="00FD30C0" w:rsidRDefault="00FC5A2D" w:rsidP="006B1FC4">
      <w:pPr>
        <w:widowControl w:val="0"/>
        <w:autoSpaceDE w:val="0"/>
        <w:autoSpaceDN w:val="0"/>
        <w:adjustRightInd w:val="0"/>
        <w:jc w:val="both"/>
        <w:rPr>
          <w:rFonts w:ascii="Palatino Linotype" w:eastAsiaTheme="minorEastAsia" w:hAnsi="Palatino Linotype"/>
          <w:szCs w:val="17"/>
          <w:lang w:eastAsia="es-ES_tradnl"/>
        </w:rPr>
      </w:pPr>
    </w:p>
    <w:p w14:paraId="1B2383F3" w14:textId="26C8102C" w:rsidR="00FC5A2D" w:rsidRPr="00FD30C0" w:rsidRDefault="009048FE" w:rsidP="00FC5A2D">
      <w:pPr>
        <w:tabs>
          <w:tab w:val="left" w:pos="709"/>
        </w:tabs>
        <w:spacing w:line="360" w:lineRule="auto"/>
        <w:ind w:right="51"/>
        <w:jc w:val="both"/>
        <w:rPr>
          <w:rFonts w:ascii="Palatino Linotype" w:hAnsi="Palatino Linotype"/>
          <w:szCs w:val="17"/>
          <w:lang w:eastAsia="es-ES_tradnl"/>
        </w:rPr>
      </w:pPr>
      <w:r w:rsidRPr="00FD30C0">
        <w:rPr>
          <w:rFonts w:ascii="Palatino Linotype" w:hAnsi="Palatino Linotype"/>
          <w:b/>
          <w:lang w:eastAsia="es-ES_tradnl"/>
        </w:rPr>
        <w:t>QUINTO</w:t>
      </w:r>
      <w:r w:rsidR="00FC5A2D" w:rsidRPr="00FD30C0">
        <w:rPr>
          <w:rFonts w:ascii="Palatino Linotype" w:hAnsi="Palatino Linotype"/>
          <w:b/>
          <w:sz w:val="28"/>
          <w:szCs w:val="28"/>
          <w:lang w:eastAsia="es-ES_tradnl"/>
        </w:rPr>
        <w:t>.</w:t>
      </w:r>
      <w:r w:rsidR="00FC5A2D" w:rsidRPr="00FD30C0">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434C3B6" w14:textId="77777777" w:rsidR="000D1453" w:rsidRPr="00FD30C0" w:rsidRDefault="000D1453" w:rsidP="000D1453">
      <w:pPr>
        <w:tabs>
          <w:tab w:val="left" w:pos="709"/>
        </w:tabs>
        <w:spacing w:line="360" w:lineRule="auto"/>
        <w:ind w:right="51"/>
        <w:jc w:val="both"/>
        <w:rPr>
          <w:rFonts w:ascii="Palatino Linotype" w:hAnsi="Palatino Linotype"/>
          <w:lang w:eastAsia="es-ES_tradnl"/>
        </w:rPr>
      </w:pPr>
    </w:p>
    <w:p w14:paraId="00D56A35" w14:textId="6391CFA2" w:rsidR="00EE0784" w:rsidRPr="00FD30C0" w:rsidRDefault="001B4765" w:rsidP="00EE0784">
      <w:pPr>
        <w:pStyle w:val="Prrafodelista"/>
        <w:widowControl w:val="0"/>
        <w:tabs>
          <w:tab w:val="left" w:pos="1701"/>
        </w:tabs>
        <w:autoSpaceDE w:val="0"/>
        <w:autoSpaceDN w:val="0"/>
        <w:adjustRightInd w:val="0"/>
        <w:spacing w:line="360" w:lineRule="auto"/>
        <w:ind w:left="0"/>
        <w:jc w:val="both"/>
        <w:rPr>
          <w:rFonts w:ascii="Palatino Linotype" w:hAnsi="Palatino Linotype" w:cs="Arial"/>
        </w:rPr>
      </w:pPr>
      <w:r w:rsidRPr="00FD30C0">
        <w:rPr>
          <w:rFonts w:ascii="Palatino Linotype" w:hAnsi="Palatino Linotype" w:cs="Arial"/>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(AUSENCIA JUSTIFICADA); SHARON CRISTINA MORALES MARTÍNEZ; LUIS GUSTAVO PARRA NORIEGA Y GUADALUPE RAMÍREZ PEÑA (AUSENCIA JUSTIFICADA); EN LA DÉCIMA SESIÓN ORDINARIA CELEBRADA EL VEINTIUNO DE MARZO DE DOS MIL VEINTICUATRO, ANTE EL SECRETARIO TÉCNICO DEL PLENO, ALEXIS TAPIA RAMÍREZ</w:t>
      </w:r>
      <w:r w:rsidR="00EE0784" w:rsidRPr="00FD30C0">
        <w:rPr>
          <w:rFonts w:ascii="Palatino Linotype" w:hAnsi="Palatino Linotype" w:cs="Arial"/>
        </w:rPr>
        <w:t xml:space="preserve">. </w:t>
      </w:r>
    </w:p>
    <w:p w14:paraId="6ADABCE0" w14:textId="72259468" w:rsidR="004758B2" w:rsidRPr="00FD30C0" w:rsidRDefault="00AE4392" w:rsidP="00A1377C">
      <w:pPr>
        <w:tabs>
          <w:tab w:val="left" w:pos="2325"/>
        </w:tabs>
        <w:spacing w:line="360" w:lineRule="auto"/>
        <w:jc w:val="both"/>
        <w:rPr>
          <w:rFonts w:ascii="Palatino Linotype" w:eastAsiaTheme="minorEastAsia" w:hAnsi="Palatino Linotype"/>
          <w:sz w:val="16"/>
          <w:szCs w:val="16"/>
          <w:lang w:val="es-419"/>
        </w:rPr>
      </w:pPr>
      <w:r w:rsidRPr="00FD30C0">
        <w:rPr>
          <w:rFonts w:ascii="Palatino Linotype" w:eastAsiaTheme="minorEastAsia" w:hAnsi="Palatino Linotype"/>
          <w:sz w:val="16"/>
          <w:szCs w:val="16"/>
          <w:lang w:val="es-ES_tradnl"/>
        </w:rPr>
        <w:t>SCMM</w:t>
      </w:r>
      <w:r w:rsidR="00993225" w:rsidRPr="00FD30C0">
        <w:rPr>
          <w:rFonts w:ascii="Palatino Linotype" w:eastAsiaTheme="minorEastAsia" w:hAnsi="Palatino Linotype"/>
          <w:sz w:val="16"/>
          <w:szCs w:val="16"/>
          <w:lang w:val="es-ES_tradnl"/>
        </w:rPr>
        <w:t>/</w:t>
      </w:r>
      <w:r w:rsidR="00665409" w:rsidRPr="00FD30C0">
        <w:rPr>
          <w:rFonts w:ascii="Palatino Linotype" w:eastAsiaTheme="minorEastAsia" w:hAnsi="Palatino Linotype"/>
          <w:sz w:val="16"/>
          <w:szCs w:val="16"/>
          <w:lang w:val="es-ES_tradnl"/>
        </w:rPr>
        <w:t>AGZ</w:t>
      </w:r>
      <w:r w:rsidR="00993225" w:rsidRPr="00FD30C0">
        <w:rPr>
          <w:rFonts w:ascii="Palatino Linotype" w:eastAsiaTheme="minorEastAsia" w:hAnsi="Palatino Linotype"/>
          <w:sz w:val="16"/>
          <w:szCs w:val="16"/>
          <w:lang w:val="es-ES_tradnl"/>
        </w:rPr>
        <w:t>/DEMF/</w:t>
      </w:r>
      <w:r w:rsidR="00176899" w:rsidRPr="00FD30C0">
        <w:rPr>
          <w:rFonts w:ascii="Palatino Linotype" w:eastAsiaTheme="minorEastAsia" w:hAnsi="Palatino Linotype"/>
          <w:sz w:val="16"/>
          <w:szCs w:val="16"/>
          <w:lang w:val="es-419"/>
        </w:rPr>
        <w:t>DLM</w:t>
      </w:r>
    </w:p>
    <w:p w14:paraId="1C4D1F5D" w14:textId="40BE29DB" w:rsidR="00EE52D0" w:rsidRPr="00FD30C0" w:rsidRDefault="00EE52D0" w:rsidP="0066637D">
      <w:pPr>
        <w:spacing w:line="360" w:lineRule="auto"/>
        <w:rPr>
          <w:rFonts w:ascii="Palatino Linotype" w:hAnsi="Palatino Linotype"/>
          <w:b/>
        </w:rPr>
      </w:pPr>
    </w:p>
    <w:p w14:paraId="5A5899D6" w14:textId="77777777" w:rsidR="00E60BC9" w:rsidRPr="00FD30C0" w:rsidRDefault="00E60BC9" w:rsidP="0066637D">
      <w:pPr>
        <w:spacing w:line="360" w:lineRule="auto"/>
        <w:rPr>
          <w:rFonts w:ascii="Palatino Linotype" w:hAnsi="Palatino Linotype"/>
          <w:b/>
        </w:rPr>
      </w:pPr>
    </w:p>
    <w:p w14:paraId="14129A6F" w14:textId="77777777" w:rsidR="00E60BC9" w:rsidRPr="00FD30C0" w:rsidRDefault="00E60BC9" w:rsidP="0066637D">
      <w:pPr>
        <w:spacing w:line="360" w:lineRule="auto"/>
        <w:rPr>
          <w:rFonts w:ascii="Palatino Linotype" w:hAnsi="Palatino Linotype"/>
          <w:b/>
        </w:rPr>
      </w:pPr>
    </w:p>
    <w:p w14:paraId="28BB592F" w14:textId="77777777" w:rsidR="00E60BC9" w:rsidRPr="00FD30C0" w:rsidRDefault="00E60BC9" w:rsidP="0066637D">
      <w:pPr>
        <w:spacing w:line="360" w:lineRule="auto"/>
        <w:rPr>
          <w:rFonts w:ascii="Palatino Linotype" w:hAnsi="Palatino Linotype"/>
          <w:b/>
        </w:rPr>
      </w:pPr>
    </w:p>
    <w:p w14:paraId="70CC180A" w14:textId="77777777" w:rsidR="00A85848" w:rsidRPr="00FD30C0" w:rsidRDefault="00A85848" w:rsidP="0066637D">
      <w:pPr>
        <w:spacing w:line="360" w:lineRule="auto"/>
        <w:rPr>
          <w:rFonts w:ascii="Palatino Linotype" w:hAnsi="Palatino Linotype"/>
          <w:b/>
        </w:rPr>
      </w:pPr>
    </w:p>
    <w:p w14:paraId="36E1560A" w14:textId="77777777" w:rsidR="00003E22" w:rsidRPr="00FD30C0" w:rsidRDefault="00003E22" w:rsidP="0066637D">
      <w:pPr>
        <w:spacing w:line="360" w:lineRule="auto"/>
        <w:rPr>
          <w:rFonts w:ascii="Palatino Linotype" w:hAnsi="Palatino Linotype"/>
          <w:b/>
        </w:rPr>
      </w:pPr>
    </w:p>
    <w:p w14:paraId="7DAE978B" w14:textId="77777777" w:rsidR="00003E22" w:rsidRPr="00FD30C0" w:rsidRDefault="00003E22" w:rsidP="0066637D">
      <w:pPr>
        <w:spacing w:line="360" w:lineRule="auto"/>
        <w:rPr>
          <w:rFonts w:ascii="Palatino Linotype" w:hAnsi="Palatino Linotype"/>
          <w:b/>
        </w:rPr>
      </w:pPr>
    </w:p>
    <w:p w14:paraId="2DF8AE80" w14:textId="77777777" w:rsidR="00003E22" w:rsidRPr="00FD30C0" w:rsidRDefault="00003E22" w:rsidP="0066637D">
      <w:pPr>
        <w:spacing w:line="360" w:lineRule="auto"/>
        <w:rPr>
          <w:rFonts w:ascii="Palatino Linotype" w:hAnsi="Palatino Linotype"/>
          <w:b/>
        </w:rPr>
      </w:pPr>
    </w:p>
    <w:p w14:paraId="384B39D8" w14:textId="77777777" w:rsidR="00003E22" w:rsidRPr="00FD30C0" w:rsidRDefault="00003E22" w:rsidP="0066637D">
      <w:pPr>
        <w:spacing w:line="360" w:lineRule="auto"/>
        <w:rPr>
          <w:rFonts w:ascii="Palatino Linotype" w:hAnsi="Palatino Linotype"/>
          <w:b/>
        </w:rPr>
      </w:pPr>
    </w:p>
    <w:p w14:paraId="38F6E90A" w14:textId="77777777" w:rsidR="00003E22" w:rsidRPr="00FD30C0" w:rsidRDefault="00003E22" w:rsidP="0066637D">
      <w:pPr>
        <w:spacing w:line="360" w:lineRule="auto"/>
        <w:rPr>
          <w:rFonts w:ascii="Palatino Linotype" w:hAnsi="Palatino Linotype"/>
          <w:b/>
        </w:rPr>
      </w:pPr>
    </w:p>
    <w:p w14:paraId="7356E8BD" w14:textId="77777777" w:rsidR="00003E22" w:rsidRPr="00FD30C0" w:rsidRDefault="00003E22" w:rsidP="0066637D">
      <w:pPr>
        <w:spacing w:line="360" w:lineRule="auto"/>
        <w:rPr>
          <w:rFonts w:ascii="Palatino Linotype" w:hAnsi="Palatino Linotype"/>
          <w:b/>
        </w:rPr>
      </w:pPr>
    </w:p>
    <w:p w14:paraId="60C323FA" w14:textId="77777777" w:rsidR="00A85848" w:rsidRPr="00FD30C0" w:rsidRDefault="00A85848" w:rsidP="0066637D">
      <w:pPr>
        <w:spacing w:line="360" w:lineRule="auto"/>
        <w:rPr>
          <w:rFonts w:ascii="Palatino Linotype" w:hAnsi="Palatino Linotype"/>
          <w:b/>
        </w:rPr>
      </w:pPr>
    </w:p>
    <w:p w14:paraId="394820D6" w14:textId="77777777" w:rsidR="00A85848" w:rsidRPr="00FD30C0" w:rsidRDefault="00A85848" w:rsidP="0066637D">
      <w:pPr>
        <w:spacing w:line="360" w:lineRule="auto"/>
        <w:rPr>
          <w:rFonts w:ascii="Palatino Linotype" w:hAnsi="Palatino Linotype"/>
          <w:b/>
        </w:rPr>
      </w:pPr>
    </w:p>
    <w:p w14:paraId="1F20849D" w14:textId="77777777" w:rsidR="00A85848" w:rsidRPr="00FD30C0" w:rsidRDefault="00A85848" w:rsidP="0066637D">
      <w:pPr>
        <w:spacing w:line="360" w:lineRule="auto"/>
        <w:rPr>
          <w:rFonts w:ascii="Palatino Linotype" w:hAnsi="Palatino Linotype"/>
          <w:b/>
        </w:rPr>
      </w:pPr>
    </w:p>
    <w:p w14:paraId="36593724" w14:textId="77777777" w:rsidR="00E60BC9" w:rsidRPr="00FD30C0" w:rsidRDefault="00E60BC9" w:rsidP="0066637D">
      <w:pPr>
        <w:spacing w:line="360" w:lineRule="auto"/>
        <w:rPr>
          <w:rFonts w:ascii="Palatino Linotype" w:hAnsi="Palatino Linotype"/>
          <w:b/>
        </w:rPr>
      </w:pPr>
    </w:p>
    <w:p w14:paraId="17A53C78" w14:textId="77777777" w:rsidR="00E60BC9" w:rsidRPr="00FD30C0" w:rsidRDefault="00E60BC9" w:rsidP="0066637D">
      <w:pPr>
        <w:spacing w:line="360" w:lineRule="auto"/>
        <w:rPr>
          <w:rFonts w:ascii="Palatino Linotype" w:hAnsi="Palatino Linotype"/>
          <w:b/>
        </w:rPr>
      </w:pPr>
    </w:p>
    <w:sectPr w:rsidR="00E60BC9" w:rsidRPr="00FD30C0" w:rsidSect="00F66119">
      <w:headerReference w:type="even" r:id="rId13"/>
      <w:headerReference w:type="default" r:id="rId14"/>
      <w:footerReference w:type="default" r:id="rId15"/>
      <w:headerReference w:type="first" r:id="rId16"/>
      <w:footerReference w:type="first" r:id="rId17"/>
      <w:pgSz w:w="12240" w:h="15840"/>
      <w:pgMar w:top="1418" w:right="1467"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391A5" w14:textId="77777777" w:rsidR="00FD30C0" w:rsidRDefault="00FD30C0" w:rsidP="00C80F8C">
      <w:r>
        <w:separator/>
      </w:r>
    </w:p>
  </w:endnote>
  <w:endnote w:type="continuationSeparator" w:id="0">
    <w:p w14:paraId="2CA1E1DE" w14:textId="77777777" w:rsidR="00FD30C0" w:rsidRDefault="00FD30C0"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6F3E1D2" w:rsidR="00FD30C0" w:rsidRPr="0010196A" w:rsidRDefault="00FD30C0"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D33FA1">
      <w:rPr>
        <w:rFonts w:ascii="Palatino Linotype" w:hAnsi="Palatino Linotype" w:cs="Arial"/>
        <w:bCs/>
        <w:noProof/>
        <w:sz w:val="22"/>
        <w:szCs w:val="22"/>
      </w:rPr>
      <w:t>47</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D33FA1">
      <w:rPr>
        <w:rFonts w:ascii="Palatino Linotype" w:hAnsi="Palatino Linotype" w:cs="Arial"/>
        <w:bCs/>
        <w:noProof/>
        <w:sz w:val="22"/>
        <w:szCs w:val="22"/>
      </w:rPr>
      <w:t>47</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4B31D2AF" w:rsidR="00FD30C0" w:rsidRPr="0010196A" w:rsidRDefault="00FD30C0"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D33FA1">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D33FA1">
      <w:rPr>
        <w:rFonts w:ascii="Palatino Linotype" w:hAnsi="Palatino Linotype" w:cs="Arial"/>
        <w:bCs/>
        <w:noProof/>
        <w:sz w:val="22"/>
        <w:szCs w:val="22"/>
      </w:rPr>
      <w:t>47</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1E74C" w14:textId="77777777" w:rsidR="00FD30C0" w:rsidRDefault="00FD30C0" w:rsidP="00C80F8C">
      <w:r>
        <w:separator/>
      </w:r>
    </w:p>
  </w:footnote>
  <w:footnote w:type="continuationSeparator" w:id="0">
    <w:p w14:paraId="2D50F1A5" w14:textId="77777777" w:rsidR="00FD30C0" w:rsidRDefault="00FD30C0" w:rsidP="00C80F8C">
      <w:r>
        <w:continuationSeparator/>
      </w:r>
    </w:p>
  </w:footnote>
  <w:footnote w:id="1">
    <w:p w14:paraId="7579C7E9" w14:textId="20705D90" w:rsidR="00FD30C0" w:rsidRDefault="00FD30C0" w:rsidP="007942EF">
      <w:pPr>
        <w:pStyle w:val="Textonotapie"/>
        <w:jc w:val="both"/>
      </w:pPr>
      <w:r>
        <w:rPr>
          <w:rStyle w:val="Refdenotaalpie"/>
        </w:rPr>
        <w:footnoteRef/>
      </w:r>
      <w:r>
        <w:t xml:space="preserve"> </w:t>
      </w:r>
      <w:r w:rsidRPr="007942EF">
        <w:rPr>
          <w:rFonts w:ascii="Palatino Linotype" w:hAnsi="Palatino Linotype"/>
        </w:rPr>
        <w:t>Manual de Organización de la Secretaria del Ayuntamiento de Chimalhuacán, Estado De México; publicado en el Periódico Oficial del Gobierno Municipal el 30 de Octubre de 2023; para su consulta en línea: chrome-extension://efaidnbmnnnibpcajpcglclefindmkaj/https://chimalhuacan.gob.mx/wp-content/uploads/2024/01/GACETA-34.pdf</w:t>
      </w:r>
      <w:r>
        <w:rPr>
          <w:rFonts w:ascii="Palatino Linotype" w:hAnsi="Palatino Linotype"/>
        </w:rPr>
        <w:t xml:space="preserve"> </w:t>
      </w:r>
    </w:p>
  </w:footnote>
  <w:footnote w:id="2">
    <w:p w14:paraId="2FF04A47" w14:textId="298BF8CF" w:rsidR="00FD30C0" w:rsidRDefault="00FD30C0" w:rsidP="0003299F">
      <w:pPr>
        <w:pStyle w:val="Textonotapie"/>
        <w:jc w:val="both"/>
      </w:pPr>
      <w:r>
        <w:rPr>
          <w:rStyle w:val="Refdenotaalpie"/>
        </w:rPr>
        <w:footnoteRef/>
      </w:r>
      <w:r>
        <w:t xml:space="preserve"> </w:t>
      </w:r>
      <w:r w:rsidRPr="0003299F">
        <w:rPr>
          <w:rFonts w:ascii="Palatino Linotype" w:hAnsi="Palatino Linotype"/>
        </w:rPr>
        <w:t>Para su consulta en línea: chrome-extension://efaidnbmnnnibpcajpcglclefindmkaj/https://legislacion.edomex.gob.mx/sites/legislacion.edomex.gob.mx/files/files/pdf/gct/2023/abril/abr211a.pdf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FD30C0" w:rsidRDefault="00D33FA1">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FD30C0" w:rsidRPr="0010196A" w:rsidRDefault="00D33FA1"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4"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FD30C0" w:rsidRPr="008F2CCC" w14:paraId="1F097D8A" w14:textId="77777777" w:rsidTr="00DA50F6">
      <w:tc>
        <w:tcPr>
          <w:tcW w:w="3261" w:type="dxa"/>
          <w:vMerge w:val="restart"/>
        </w:tcPr>
        <w:p w14:paraId="1F780A0C" w14:textId="1EFF25F4" w:rsidR="00FD30C0" w:rsidRPr="008F2CCC" w:rsidRDefault="00FD30C0"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FD30C0" w:rsidRPr="00664658" w:rsidRDefault="00FD30C0"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77DEBB91" w:rsidR="00FD30C0" w:rsidRPr="00664658" w:rsidRDefault="00FD30C0" w:rsidP="005C250B">
          <w:pPr>
            <w:jc w:val="both"/>
            <w:rPr>
              <w:rFonts w:ascii="Palatino Linotype" w:hAnsi="Palatino Linotype"/>
              <w:b/>
              <w:sz w:val="22"/>
              <w:szCs w:val="22"/>
              <w:lang w:val="es-ES_tradnl"/>
            </w:rPr>
          </w:pPr>
          <w:r>
            <w:rPr>
              <w:rFonts w:ascii="Palatino Linotype" w:hAnsi="Palatino Linotype"/>
              <w:b/>
              <w:lang w:val="es-ES_tradnl"/>
            </w:rPr>
            <w:t>08047/INFOEM/IP/RR/2023</w:t>
          </w:r>
        </w:p>
      </w:tc>
    </w:tr>
    <w:tr w:rsidR="00FD30C0" w:rsidRPr="008F2CCC" w14:paraId="049677A3" w14:textId="77777777" w:rsidTr="00DA50F6">
      <w:tc>
        <w:tcPr>
          <w:tcW w:w="3261" w:type="dxa"/>
          <w:vMerge/>
        </w:tcPr>
        <w:p w14:paraId="4A21EAC1" w14:textId="5C1F145E" w:rsidR="00FD30C0" w:rsidRPr="008F2CCC" w:rsidRDefault="00FD30C0" w:rsidP="00D41D47">
          <w:pPr>
            <w:rPr>
              <w:rFonts w:ascii="Palatino Linotype" w:hAnsi="Palatino Linotype"/>
              <w:b/>
              <w:sz w:val="22"/>
              <w:szCs w:val="22"/>
              <w:lang w:val="es-ES_tradnl"/>
            </w:rPr>
          </w:pPr>
        </w:p>
      </w:tc>
      <w:tc>
        <w:tcPr>
          <w:tcW w:w="2551" w:type="dxa"/>
          <w:shd w:val="clear" w:color="auto" w:fill="auto"/>
        </w:tcPr>
        <w:p w14:paraId="1237BCDE" w14:textId="77777777" w:rsidR="00FD30C0" w:rsidRPr="00664658" w:rsidRDefault="00FD30C0"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1CA8D19F" w:rsidR="00FD30C0" w:rsidRPr="00E2352F" w:rsidRDefault="00FD30C0" w:rsidP="005975F9">
          <w:pPr>
            <w:jc w:val="both"/>
            <w:rPr>
              <w:rFonts w:ascii="Palatino Linotype" w:hAnsi="Palatino Linotype"/>
              <w:b/>
              <w:sz w:val="22"/>
              <w:szCs w:val="22"/>
              <w:lang w:val="es-ES_tradnl"/>
            </w:rPr>
          </w:pPr>
          <w:r w:rsidRPr="0091380F">
            <w:rPr>
              <w:rFonts w:ascii="Palatino Linotype" w:hAnsi="Palatino Linotype"/>
              <w:b/>
              <w:sz w:val="22"/>
              <w:szCs w:val="22"/>
              <w:lang w:val="es-ES_tradnl"/>
            </w:rPr>
            <w:t>Ayuntamiento de Chimalhuacán</w:t>
          </w:r>
        </w:p>
      </w:tc>
    </w:tr>
    <w:tr w:rsidR="00FD30C0" w:rsidRPr="008F2CCC" w14:paraId="72CD087D" w14:textId="77777777" w:rsidTr="00DA50F6">
      <w:trPr>
        <w:trHeight w:val="228"/>
      </w:trPr>
      <w:tc>
        <w:tcPr>
          <w:tcW w:w="3261" w:type="dxa"/>
          <w:vMerge/>
        </w:tcPr>
        <w:p w14:paraId="1B78656F" w14:textId="5D79A507" w:rsidR="00FD30C0" w:rsidRPr="008F2CCC" w:rsidRDefault="00FD30C0" w:rsidP="00070856">
          <w:pPr>
            <w:rPr>
              <w:rFonts w:ascii="Palatino Linotype" w:hAnsi="Palatino Linotype"/>
              <w:b/>
              <w:sz w:val="22"/>
              <w:szCs w:val="22"/>
              <w:lang w:val="es-ES_tradnl"/>
            </w:rPr>
          </w:pPr>
        </w:p>
      </w:tc>
      <w:tc>
        <w:tcPr>
          <w:tcW w:w="2551" w:type="dxa"/>
          <w:shd w:val="clear" w:color="auto" w:fill="auto"/>
        </w:tcPr>
        <w:p w14:paraId="74D81628" w14:textId="3839B3E6" w:rsidR="00FD30C0" w:rsidRPr="00664658" w:rsidRDefault="00FD30C0"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FD30C0" w:rsidRPr="00664658" w:rsidRDefault="00FD30C0"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FD30C0" w:rsidRPr="0010196A" w:rsidRDefault="00FD30C0"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FD30C0" w:rsidRPr="0010196A" w:rsidRDefault="00D33FA1">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FD30C0" w:rsidRPr="008F2CCC" w14:paraId="6ABABA57" w14:textId="77777777" w:rsidTr="005B5501">
      <w:tc>
        <w:tcPr>
          <w:tcW w:w="4253" w:type="dxa"/>
          <w:vMerge w:val="restart"/>
          <w:shd w:val="clear" w:color="auto" w:fill="auto"/>
        </w:tcPr>
        <w:p w14:paraId="6AA376CC" w14:textId="1E62217E" w:rsidR="00FD30C0" w:rsidRPr="008F2CCC" w:rsidRDefault="00FD30C0" w:rsidP="00F61FD8">
          <w:pPr>
            <w:ind w:left="1276"/>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FD30C0" w:rsidRPr="008F2CCC" w:rsidRDefault="00FD30C0"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7CB2B5A0" w:rsidR="00FD30C0" w:rsidRPr="008F2CCC" w:rsidRDefault="00FD30C0" w:rsidP="003305CB">
          <w:pPr>
            <w:jc w:val="both"/>
            <w:rPr>
              <w:rFonts w:ascii="Palatino Linotype" w:hAnsi="Palatino Linotype"/>
              <w:b/>
              <w:sz w:val="22"/>
              <w:szCs w:val="22"/>
              <w:lang w:val="es-ES_tradnl"/>
            </w:rPr>
          </w:pPr>
          <w:r>
            <w:rPr>
              <w:rFonts w:ascii="Palatino Linotype" w:hAnsi="Palatino Linotype"/>
              <w:b/>
              <w:sz w:val="22"/>
              <w:szCs w:val="22"/>
              <w:lang w:val="es-ES_tradnl"/>
            </w:rPr>
            <w:t>08047/INFOEM/IP/RR/2023</w:t>
          </w:r>
        </w:p>
      </w:tc>
    </w:tr>
    <w:tr w:rsidR="00FD30C0" w:rsidRPr="008F2CCC" w14:paraId="3B45FB53" w14:textId="77777777" w:rsidTr="005B5501">
      <w:tc>
        <w:tcPr>
          <w:tcW w:w="4253" w:type="dxa"/>
          <w:vMerge/>
          <w:shd w:val="clear" w:color="auto" w:fill="auto"/>
        </w:tcPr>
        <w:p w14:paraId="188B82EF" w14:textId="77777777" w:rsidR="00FD30C0" w:rsidRPr="008F2CCC" w:rsidRDefault="00FD30C0" w:rsidP="00A2780F">
          <w:pPr>
            <w:rPr>
              <w:rFonts w:ascii="Palatino Linotype" w:hAnsi="Palatino Linotype"/>
              <w:b/>
              <w:sz w:val="22"/>
              <w:szCs w:val="22"/>
              <w:lang w:val="es-ES_tradnl"/>
            </w:rPr>
          </w:pPr>
        </w:p>
      </w:tc>
      <w:tc>
        <w:tcPr>
          <w:tcW w:w="2552" w:type="dxa"/>
          <w:shd w:val="clear" w:color="auto" w:fill="auto"/>
        </w:tcPr>
        <w:p w14:paraId="3B2AD0CF" w14:textId="77777777" w:rsidR="00FD30C0" w:rsidRPr="008F2CCC" w:rsidRDefault="00FD30C0"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54BAB882" w:rsidR="00FD30C0" w:rsidRPr="003305CB" w:rsidRDefault="00D33FA1" w:rsidP="00DD7C89">
          <w:pPr>
            <w:jc w:val="both"/>
            <w:rPr>
              <w:rFonts w:ascii="Palatino Linotype" w:hAnsi="Palatino Linotype"/>
              <w:b/>
              <w:sz w:val="22"/>
              <w:szCs w:val="22"/>
              <w:lang w:val="es-419"/>
            </w:rPr>
          </w:pPr>
          <w:r>
            <w:rPr>
              <w:rFonts w:ascii="Palatino Linotype" w:hAnsi="Palatino Linotype"/>
              <w:b/>
              <w:sz w:val="22"/>
              <w:szCs w:val="22"/>
              <w:lang w:val="es-419"/>
            </w:rPr>
            <w:t xml:space="preserve">XXXXXX </w:t>
          </w:r>
          <w:proofErr w:type="spellStart"/>
          <w:r>
            <w:rPr>
              <w:rFonts w:ascii="Palatino Linotype" w:hAnsi="Palatino Linotype"/>
              <w:b/>
              <w:sz w:val="22"/>
              <w:szCs w:val="22"/>
              <w:lang w:val="es-419"/>
            </w:rPr>
            <w:t>XXXXXX</w:t>
          </w:r>
          <w:proofErr w:type="spellEnd"/>
          <w:r>
            <w:rPr>
              <w:rFonts w:ascii="Palatino Linotype" w:hAnsi="Palatino Linotype"/>
              <w:b/>
              <w:sz w:val="22"/>
              <w:szCs w:val="22"/>
              <w:lang w:val="es-419"/>
            </w:rPr>
            <w:t xml:space="preserve"> XXXXXXXX</w:t>
          </w:r>
        </w:p>
      </w:tc>
    </w:tr>
    <w:tr w:rsidR="00FD30C0" w:rsidRPr="008F2CCC" w14:paraId="28A493EB" w14:textId="77777777" w:rsidTr="005B5501">
      <w:trPr>
        <w:trHeight w:val="228"/>
      </w:trPr>
      <w:tc>
        <w:tcPr>
          <w:tcW w:w="4253" w:type="dxa"/>
          <w:vMerge/>
          <w:shd w:val="clear" w:color="auto" w:fill="auto"/>
        </w:tcPr>
        <w:p w14:paraId="06C77D31" w14:textId="77777777" w:rsidR="00FD30C0" w:rsidRPr="008F2CCC" w:rsidRDefault="00FD30C0" w:rsidP="00E37C88">
          <w:pPr>
            <w:rPr>
              <w:rFonts w:ascii="Palatino Linotype" w:hAnsi="Palatino Linotype"/>
              <w:b/>
              <w:sz w:val="22"/>
              <w:szCs w:val="22"/>
              <w:lang w:val="es-ES_tradnl"/>
            </w:rPr>
          </w:pPr>
        </w:p>
      </w:tc>
      <w:tc>
        <w:tcPr>
          <w:tcW w:w="2552" w:type="dxa"/>
          <w:shd w:val="clear" w:color="auto" w:fill="auto"/>
        </w:tcPr>
        <w:p w14:paraId="2E1A72B4" w14:textId="77777777" w:rsidR="00FD30C0" w:rsidRPr="008F2CCC" w:rsidRDefault="00FD30C0"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6FD4AF26" w:rsidR="00FD30C0" w:rsidRPr="00F67B0E" w:rsidRDefault="00FD30C0" w:rsidP="002E1271">
          <w:pPr>
            <w:jc w:val="both"/>
            <w:rPr>
              <w:lang w:val="es-419"/>
            </w:rPr>
          </w:pPr>
          <w:r w:rsidRPr="008A72C9">
            <w:rPr>
              <w:rFonts w:ascii="Palatino Linotype" w:hAnsi="Palatino Linotype"/>
              <w:b/>
              <w:sz w:val="22"/>
              <w:szCs w:val="22"/>
              <w:lang w:val="es-ES_tradnl"/>
            </w:rPr>
            <w:t>Ayuntamiento de Chimalhuacán</w:t>
          </w:r>
        </w:p>
      </w:tc>
    </w:tr>
    <w:tr w:rsidR="00FD30C0" w:rsidRPr="008F2CCC" w14:paraId="0F114FF0" w14:textId="77777777" w:rsidTr="005B5501">
      <w:tc>
        <w:tcPr>
          <w:tcW w:w="4253" w:type="dxa"/>
          <w:vMerge/>
          <w:shd w:val="clear" w:color="auto" w:fill="auto"/>
        </w:tcPr>
        <w:p w14:paraId="4CCB64BA" w14:textId="77777777" w:rsidR="00FD30C0" w:rsidRPr="008F2CCC" w:rsidRDefault="00FD30C0" w:rsidP="00A2780F">
          <w:pPr>
            <w:rPr>
              <w:rFonts w:ascii="Palatino Linotype" w:hAnsi="Palatino Linotype"/>
              <w:b/>
              <w:sz w:val="22"/>
              <w:szCs w:val="22"/>
              <w:lang w:val="es-ES_tradnl"/>
            </w:rPr>
          </w:pPr>
        </w:p>
      </w:tc>
      <w:tc>
        <w:tcPr>
          <w:tcW w:w="2552" w:type="dxa"/>
          <w:shd w:val="clear" w:color="auto" w:fill="auto"/>
        </w:tcPr>
        <w:p w14:paraId="31E422EA" w14:textId="63649A07" w:rsidR="00FD30C0" w:rsidRPr="008F2CCC" w:rsidRDefault="00FD30C0"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FD30C0" w:rsidRPr="008F2CCC" w:rsidRDefault="00FD30C0"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FD30C0" w:rsidRPr="0010196A" w:rsidRDefault="00FD30C0"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77EA"/>
    <w:multiLevelType w:val="hybridMultilevel"/>
    <w:tmpl w:val="2C10D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2B6C54"/>
    <w:multiLevelType w:val="hybridMultilevel"/>
    <w:tmpl w:val="F96AF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BC93E8D"/>
    <w:multiLevelType w:val="hybridMultilevel"/>
    <w:tmpl w:val="52F266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0E2C39"/>
    <w:multiLevelType w:val="hybridMultilevel"/>
    <w:tmpl w:val="708AD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BD618C"/>
    <w:multiLevelType w:val="hybridMultilevel"/>
    <w:tmpl w:val="8220A0C2"/>
    <w:lvl w:ilvl="0" w:tplc="DA00B40A">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17F3C"/>
    <w:multiLevelType w:val="hybridMultilevel"/>
    <w:tmpl w:val="0194F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56327E"/>
    <w:multiLevelType w:val="hybridMultilevel"/>
    <w:tmpl w:val="1DF46318"/>
    <w:lvl w:ilvl="0" w:tplc="2A521356">
      <w:start w:val="1"/>
      <w:numFmt w:val="lowerLetter"/>
      <w:lvlText w:val="%1)"/>
      <w:lvlJc w:val="left"/>
      <w:pPr>
        <w:ind w:left="735" w:hanging="37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625B60"/>
    <w:multiLevelType w:val="hybridMultilevel"/>
    <w:tmpl w:val="43B037C6"/>
    <w:lvl w:ilvl="0" w:tplc="2E0CD89C">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5656C94"/>
    <w:multiLevelType w:val="hybridMultilevel"/>
    <w:tmpl w:val="A35EB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A113F0"/>
    <w:multiLevelType w:val="hybridMultilevel"/>
    <w:tmpl w:val="90B272B4"/>
    <w:lvl w:ilvl="0" w:tplc="D28E2A2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AC464E"/>
    <w:multiLevelType w:val="hybridMultilevel"/>
    <w:tmpl w:val="A078912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AFB4F69"/>
    <w:multiLevelType w:val="hybridMultilevel"/>
    <w:tmpl w:val="5DB66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E222A7F"/>
    <w:multiLevelType w:val="hybridMultilevel"/>
    <w:tmpl w:val="EC52C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3F7775"/>
    <w:multiLevelType w:val="hybridMultilevel"/>
    <w:tmpl w:val="3D706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58419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C8539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4AAF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7C3BF0">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44872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3C580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16EAB0">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412E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FF65052"/>
    <w:multiLevelType w:val="hybridMultilevel"/>
    <w:tmpl w:val="B53C58AE"/>
    <w:lvl w:ilvl="0" w:tplc="94CCBC5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15:restartNumberingAfterBreak="0">
    <w:nsid w:val="260C5BD7"/>
    <w:multiLevelType w:val="hybridMultilevel"/>
    <w:tmpl w:val="336640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8C122D2"/>
    <w:multiLevelType w:val="hybridMultilevel"/>
    <w:tmpl w:val="36B89D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CD34587"/>
    <w:multiLevelType w:val="hybridMultilevel"/>
    <w:tmpl w:val="50FE81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60727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589C7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82AF7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FA7FFE">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FCDF7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5A724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7A20E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06906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9E00072"/>
    <w:multiLevelType w:val="hybridMultilevel"/>
    <w:tmpl w:val="2B222A34"/>
    <w:lvl w:ilvl="0" w:tplc="F2CE92D2">
      <w:start w:val="1"/>
      <w:numFmt w:val="upperRoman"/>
      <w:lvlText w:val="%1."/>
      <w:lvlJc w:val="left"/>
      <w:pPr>
        <w:ind w:left="1571" w:hanging="720"/>
      </w:pPr>
      <w:rPr>
        <w:rFonts w:cs="Arial" w:hint="default"/>
        <w:i/>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414705D1"/>
    <w:multiLevelType w:val="hybridMultilevel"/>
    <w:tmpl w:val="4780805C"/>
    <w:lvl w:ilvl="0" w:tplc="F8080B6A">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5" w15:restartNumberingAfterBreak="0">
    <w:nsid w:val="44663154"/>
    <w:multiLevelType w:val="hybridMultilevel"/>
    <w:tmpl w:val="51245C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591086A"/>
    <w:multiLevelType w:val="hybridMultilevel"/>
    <w:tmpl w:val="E1D0A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596DC1"/>
    <w:multiLevelType w:val="hybridMultilevel"/>
    <w:tmpl w:val="9648DA4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8" w15:restartNumberingAfterBreak="0">
    <w:nsid w:val="49E51FB9"/>
    <w:multiLevelType w:val="hybridMultilevel"/>
    <w:tmpl w:val="4C06D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2B22D18"/>
    <w:multiLevelType w:val="hybridMultilevel"/>
    <w:tmpl w:val="35E4E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6DA2D7E"/>
    <w:multiLevelType w:val="hybridMultilevel"/>
    <w:tmpl w:val="CB4CD2A8"/>
    <w:lvl w:ilvl="0" w:tplc="345064B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B145BA2"/>
    <w:multiLevelType w:val="hybridMultilevel"/>
    <w:tmpl w:val="708C3C5C"/>
    <w:lvl w:ilvl="0" w:tplc="6086775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2" w15:restartNumberingAfterBreak="0">
    <w:nsid w:val="5C516BD6"/>
    <w:multiLevelType w:val="hybridMultilevel"/>
    <w:tmpl w:val="D060A0F8"/>
    <w:lvl w:ilvl="0" w:tplc="3D149356">
      <w:start w:val="1"/>
      <w:numFmt w:val="bullet"/>
      <w:lvlText w:val="-"/>
      <w:lvlJc w:val="left"/>
      <w:pPr>
        <w:ind w:left="1080" w:hanging="360"/>
      </w:pPr>
      <w:rPr>
        <w:rFonts w:ascii="Palatino Linotype" w:eastAsia="Times New Roman" w:hAnsi="Palatino Linotype" w:cs="Arial" w:hint="default"/>
        <w:i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5C5D135D"/>
    <w:multiLevelType w:val="hybridMultilevel"/>
    <w:tmpl w:val="F950054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E825EC6"/>
    <w:multiLevelType w:val="hybridMultilevel"/>
    <w:tmpl w:val="2B3AC1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08939C3"/>
    <w:multiLevelType w:val="hybridMultilevel"/>
    <w:tmpl w:val="360CCDCE"/>
    <w:lvl w:ilvl="0" w:tplc="E51C0A6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56933F0"/>
    <w:multiLevelType w:val="hybridMultilevel"/>
    <w:tmpl w:val="9B42DCB2"/>
    <w:lvl w:ilvl="0" w:tplc="0F9E5C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D923E17"/>
    <w:multiLevelType w:val="hybridMultilevel"/>
    <w:tmpl w:val="5FBC41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9" w15:restartNumberingAfterBreak="0">
    <w:nsid w:val="732D623D"/>
    <w:multiLevelType w:val="hybridMultilevel"/>
    <w:tmpl w:val="FC282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37A5A5A"/>
    <w:multiLevelType w:val="hybridMultilevel"/>
    <w:tmpl w:val="CCAC72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5924FC"/>
    <w:multiLevelType w:val="hybridMultilevel"/>
    <w:tmpl w:val="30243B38"/>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2" w15:restartNumberingAfterBreak="0">
    <w:nsid w:val="7AEF684B"/>
    <w:multiLevelType w:val="hybridMultilevel"/>
    <w:tmpl w:val="BE0A2204"/>
    <w:lvl w:ilvl="0" w:tplc="EE586E7C">
      <w:start w:val="1"/>
      <w:numFmt w:val="bullet"/>
      <w:lvlText w:val=""/>
      <w:lvlJc w:val="left"/>
      <w:pPr>
        <w:ind w:left="1069" w:hanging="360"/>
      </w:pPr>
      <w:rPr>
        <w:rFonts w:ascii="Symbol" w:hAnsi="Symbol" w:hint="default"/>
        <w:color w:val="auto"/>
      </w:rPr>
    </w:lvl>
    <w:lvl w:ilvl="1" w:tplc="080A0003">
      <w:start w:val="1"/>
      <w:numFmt w:val="bullet"/>
      <w:lvlText w:val="o"/>
      <w:lvlJc w:val="left"/>
      <w:pPr>
        <w:ind w:left="1789" w:hanging="360"/>
      </w:pPr>
      <w:rPr>
        <w:rFonts w:ascii="Courier New" w:hAnsi="Courier New" w:cs="Courier New" w:hint="default"/>
      </w:rPr>
    </w:lvl>
    <w:lvl w:ilvl="2" w:tplc="080A0005">
      <w:start w:val="1"/>
      <w:numFmt w:val="bullet"/>
      <w:lvlText w:val=""/>
      <w:lvlJc w:val="left"/>
      <w:pPr>
        <w:ind w:left="2509" w:hanging="360"/>
      </w:pPr>
      <w:rPr>
        <w:rFonts w:ascii="Wingdings" w:hAnsi="Wingdings" w:hint="default"/>
      </w:rPr>
    </w:lvl>
    <w:lvl w:ilvl="3" w:tplc="080A0001">
      <w:start w:val="1"/>
      <w:numFmt w:val="bullet"/>
      <w:lvlText w:val=""/>
      <w:lvlJc w:val="left"/>
      <w:pPr>
        <w:ind w:left="3229" w:hanging="360"/>
      </w:pPr>
      <w:rPr>
        <w:rFonts w:ascii="Symbol" w:hAnsi="Symbol" w:hint="default"/>
      </w:rPr>
    </w:lvl>
    <w:lvl w:ilvl="4" w:tplc="080A0003">
      <w:start w:val="1"/>
      <w:numFmt w:val="bullet"/>
      <w:lvlText w:val="o"/>
      <w:lvlJc w:val="left"/>
      <w:pPr>
        <w:ind w:left="3949" w:hanging="360"/>
      </w:pPr>
      <w:rPr>
        <w:rFonts w:ascii="Courier New" w:hAnsi="Courier New" w:cs="Courier New" w:hint="default"/>
      </w:rPr>
    </w:lvl>
    <w:lvl w:ilvl="5" w:tplc="080A0005">
      <w:start w:val="1"/>
      <w:numFmt w:val="bullet"/>
      <w:lvlText w:val=""/>
      <w:lvlJc w:val="left"/>
      <w:pPr>
        <w:ind w:left="4669" w:hanging="360"/>
      </w:pPr>
      <w:rPr>
        <w:rFonts w:ascii="Wingdings" w:hAnsi="Wingdings" w:hint="default"/>
      </w:rPr>
    </w:lvl>
    <w:lvl w:ilvl="6" w:tplc="080A0001">
      <w:start w:val="1"/>
      <w:numFmt w:val="bullet"/>
      <w:lvlText w:val=""/>
      <w:lvlJc w:val="left"/>
      <w:pPr>
        <w:ind w:left="5389" w:hanging="360"/>
      </w:pPr>
      <w:rPr>
        <w:rFonts w:ascii="Symbol" w:hAnsi="Symbol" w:hint="default"/>
      </w:rPr>
    </w:lvl>
    <w:lvl w:ilvl="7" w:tplc="080A0003">
      <w:start w:val="1"/>
      <w:numFmt w:val="bullet"/>
      <w:lvlText w:val="o"/>
      <w:lvlJc w:val="left"/>
      <w:pPr>
        <w:ind w:left="6109" w:hanging="360"/>
      </w:pPr>
      <w:rPr>
        <w:rFonts w:ascii="Courier New" w:hAnsi="Courier New" w:cs="Courier New" w:hint="default"/>
      </w:rPr>
    </w:lvl>
    <w:lvl w:ilvl="8" w:tplc="080A0005">
      <w:start w:val="1"/>
      <w:numFmt w:val="bullet"/>
      <w:lvlText w:val=""/>
      <w:lvlJc w:val="left"/>
      <w:pPr>
        <w:ind w:left="6829" w:hanging="360"/>
      </w:pPr>
      <w:rPr>
        <w:rFonts w:ascii="Wingdings" w:hAnsi="Wingdings" w:hint="default"/>
      </w:rPr>
    </w:lvl>
  </w:abstractNum>
  <w:abstractNum w:abstractNumId="43" w15:restartNumberingAfterBreak="0">
    <w:nsid w:val="7B8F71ED"/>
    <w:multiLevelType w:val="hybridMultilevel"/>
    <w:tmpl w:val="A524CD6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B972617"/>
    <w:multiLevelType w:val="hybridMultilevel"/>
    <w:tmpl w:val="173CB65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E5F4A51"/>
    <w:multiLevelType w:val="hybridMultilevel"/>
    <w:tmpl w:val="B77C906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21"/>
  </w:num>
  <w:num w:numId="2">
    <w:abstractNumId w:val="15"/>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23"/>
  </w:num>
  <w:num w:numId="7">
    <w:abstractNumId w:val="9"/>
  </w:num>
  <w:num w:numId="8">
    <w:abstractNumId w:val="28"/>
  </w:num>
  <w:num w:numId="9">
    <w:abstractNumId w:val="22"/>
  </w:num>
  <w:num w:numId="10">
    <w:abstractNumId w:val="31"/>
  </w:num>
  <w:num w:numId="11">
    <w:abstractNumId w:val="16"/>
  </w:num>
  <w:num w:numId="12">
    <w:abstractNumId w:val="43"/>
  </w:num>
  <w:num w:numId="13">
    <w:abstractNumId w:val="33"/>
  </w:num>
  <w:num w:numId="14">
    <w:abstractNumId w:val="11"/>
  </w:num>
  <w:num w:numId="15">
    <w:abstractNumId w:val="39"/>
  </w:num>
  <w:num w:numId="16">
    <w:abstractNumId w:val="17"/>
  </w:num>
  <w:num w:numId="17">
    <w:abstractNumId w:val="19"/>
  </w:num>
  <w:num w:numId="18">
    <w:abstractNumId w:val="27"/>
  </w:num>
  <w:num w:numId="19">
    <w:abstractNumId w:val="0"/>
  </w:num>
  <w:num w:numId="20">
    <w:abstractNumId w:val="30"/>
  </w:num>
  <w:num w:numId="21">
    <w:abstractNumId w:val="36"/>
  </w:num>
  <w:num w:numId="22">
    <w:abstractNumId w:val="45"/>
  </w:num>
  <w:num w:numId="23">
    <w:abstractNumId w:val="1"/>
  </w:num>
  <w:num w:numId="24">
    <w:abstractNumId w:val="18"/>
  </w:num>
  <w:num w:numId="25">
    <w:abstractNumId w:val="29"/>
  </w:num>
  <w:num w:numId="26">
    <w:abstractNumId w:val="26"/>
  </w:num>
  <w:num w:numId="27">
    <w:abstractNumId w:val="6"/>
  </w:num>
  <w:num w:numId="28">
    <w:abstractNumId w:val="12"/>
  </w:num>
  <w:num w:numId="29">
    <w:abstractNumId w:val="13"/>
  </w:num>
  <w:num w:numId="30">
    <w:abstractNumId w:val="10"/>
  </w:num>
  <w:num w:numId="31">
    <w:abstractNumId w:val="4"/>
  </w:num>
  <w:num w:numId="32">
    <w:abstractNumId w:val="25"/>
  </w:num>
  <w:num w:numId="33">
    <w:abstractNumId w:val="14"/>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40"/>
  </w:num>
  <w:num w:numId="37">
    <w:abstractNumId w:val="24"/>
  </w:num>
  <w:num w:numId="38">
    <w:abstractNumId w:val="7"/>
  </w:num>
  <w:num w:numId="39">
    <w:abstractNumId w:val="37"/>
  </w:num>
  <w:num w:numId="40">
    <w:abstractNumId w:val="3"/>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5"/>
  </w:num>
  <w:num w:numId="44">
    <w:abstractNumId w:val="32"/>
  </w:num>
  <w:num w:numId="45">
    <w:abstractNumId w:val="44"/>
  </w:num>
  <w:num w:numId="46">
    <w:abstractNumId w:val="35"/>
  </w:num>
  <w:num w:numId="47">
    <w:abstractNumId w:val="8"/>
  </w:num>
  <w:num w:numId="48">
    <w:abstractNumId w:val="41"/>
  </w:num>
  <w:num w:numId="49">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AR" w:vendorID="64" w:dllVersion="4096"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419" w:vendorID="64" w:dllVersion="131078" w:nlCheck="1" w:checkStyle="1"/>
  <w:activeWritingStyle w:appName="MSWord" w:lang="es-ES_tradnl" w:vendorID="64" w:dllVersion="131078" w:nlCheck="1" w:checkStyle="1"/>
  <w:proofState w:spelling="clean" w:grammar="clean"/>
  <w:mailMerge>
    <w:mainDocumentType w:val="mailingLabels"/>
    <w:dataType w:val="textFile"/>
    <w:activeRecord w:val="-1"/>
    <w:odso/>
  </w:mailMerge>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40D"/>
    <w:rsid w:val="000008A5"/>
    <w:rsid w:val="00001610"/>
    <w:rsid w:val="00001D8F"/>
    <w:rsid w:val="0000258A"/>
    <w:rsid w:val="000025F0"/>
    <w:rsid w:val="0000265E"/>
    <w:rsid w:val="000026CD"/>
    <w:rsid w:val="00002707"/>
    <w:rsid w:val="00002897"/>
    <w:rsid w:val="000028EB"/>
    <w:rsid w:val="00002A00"/>
    <w:rsid w:val="00002E83"/>
    <w:rsid w:val="0000328A"/>
    <w:rsid w:val="00003E22"/>
    <w:rsid w:val="000041B5"/>
    <w:rsid w:val="00004579"/>
    <w:rsid w:val="000046A7"/>
    <w:rsid w:val="0000484F"/>
    <w:rsid w:val="00004C7A"/>
    <w:rsid w:val="000054EA"/>
    <w:rsid w:val="0000588F"/>
    <w:rsid w:val="000060C2"/>
    <w:rsid w:val="0000633D"/>
    <w:rsid w:val="00006728"/>
    <w:rsid w:val="00006EC0"/>
    <w:rsid w:val="00006F2F"/>
    <w:rsid w:val="00007558"/>
    <w:rsid w:val="000075A8"/>
    <w:rsid w:val="00007AF1"/>
    <w:rsid w:val="00007FD8"/>
    <w:rsid w:val="000104F0"/>
    <w:rsid w:val="00010529"/>
    <w:rsid w:val="0001080E"/>
    <w:rsid w:val="000109F4"/>
    <w:rsid w:val="00011EDE"/>
    <w:rsid w:val="000123CB"/>
    <w:rsid w:val="00012A00"/>
    <w:rsid w:val="00012E09"/>
    <w:rsid w:val="00013023"/>
    <w:rsid w:val="00013986"/>
    <w:rsid w:val="00013EBF"/>
    <w:rsid w:val="000142C0"/>
    <w:rsid w:val="00014E91"/>
    <w:rsid w:val="000155C8"/>
    <w:rsid w:val="00015B2C"/>
    <w:rsid w:val="00015BBF"/>
    <w:rsid w:val="00015DDC"/>
    <w:rsid w:val="00016002"/>
    <w:rsid w:val="000160C6"/>
    <w:rsid w:val="00016A2B"/>
    <w:rsid w:val="000171D8"/>
    <w:rsid w:val="00017746"/>
    <w:rsid w:val="0001796B"/>
    <w:rsid w:val="00017EBE"/>
    <w:rsid w:val="00020BD7"/>
    <w:rsid w:val="00020C9F"/>
    <w:rsid w:val="00021F54"/>
    <w:rsid w:val="00022013"/>
    <w:rsid w:val="00022350"/>
    <w:rsid w:val="000225F4"/>
    <w:rsid w:val="00022A73"/>
    <w:rsid w:val="00022DCF"/>
    <w:rsid w:val="00022E8B"/>
    <w:rsid w:val="00023233"/>
    <w:rsid w:val="00023398"/>
    <w:rsid w:val="00023BDC"/>
    <w:rsid w:val="000244C6"/>
    <w:rsid w:val="0002471C"/>
    <w:rsid w:val="00024A5F"/>
    <w:rsid w:val="00024A64"/>
    <w:rsid w:val="00024E68"/>
    <w:rsid w:val="000254C2"/>
    <w:rsid w:val="00025DB0"/>
    <w:rsid w:val="0002685C"/>
    <w:rsid w:val="0002690E"/>
    <w:rsid w:val="00026A3C"/>
    <w:rsid w:val="00027195"/>
    <w:rsid w:val="0003033D"/>
    <w:rsid w:val="00030B10"/>
    <w:rsid w:val="00030FAC"/>
    <w:rsid w:val="0003134F"/>
    <w:rsid w:val="000313AE"/>
    <w:rsid w:val="0003153C"/>
    <w:rsid w:val="000317FD"/>
    <w:rsid w:val="00031B70"/>
    <w:rsid w:val="00031C72"/>
    <w:rsid w:val="00031E7E"/>
    <w:rsid w:val="000321BA"/>
    <w:rsid w:val="00032398"/>
    <w:rsid w:val="00032403"/>
    <w:rsid w:val="00032601"/>
    <w:rsid w:val="00032906"/>
    <w:rsid w:val="0003299F"/>
    <w:rsid w:val="000333BC"/>
    <w:rsid w:val="0003355B"/>
    <w:rsid w:val="000336D0"/>
    <w:rsid w:val="000337B3"/>
    <w:rsid w:val="000339B9"/>
    <w:rsid w:val="00033C79"/>
    <w:rsid w:val="00033E94"/>
    <w:rsid w:val="00033ED1"/>
    <w:rsid w:val="00033F56"/>
    <w:rsid w:val="0003415B"/>
    <w:rsid w:val="00035676"/>
    <w:rsid w:val="00035CDF"/>
    <w:rsid w:val="000362C4"/>
    <w:rsid w:val="00036439"/>
    <w:rsid w:val="00036B1A"/>
    <w:rsid w:val="000372CF"/>
    <w:rsid w:val="00037DDE"/>
    <w:rsid w:val="00037FDC"/>
    <w:rsid w:val="000405C7"/>
    <w:rsid w:val="00040CEE"/>
    <w:rsid w:val="0004120D"/>
    <w:rsid w:val="000415DD"/>
    <w:rsid w:val="00041959"/>
    <w:rsid w:val="00041A86"/>
    <w:rsid w:val="000423AF"/>
    <w:rsid w:val="00042714"/>
    <w:rsid w:val="00042A23"/>
    <w:rsid w:val="00042F6A"/>
    <w:rsid w:val="0004330A"/>
    <w:rsid w:val="000433CC"/>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00D"/>
    <w:rsid w:val="00050FE1"/>
    <w:rsid w:val="00051324"/>
    <w:rsid w:val="00051ADD"/>
    <w:rsid w:val="00051B43"/>
    <w:rsid w:val="00051D2A"/>
    <w:rsid w:val="0005265B"/>
    <w:rsid w:val="000527F0"/>
    <w:rsid w:val="00052BC7"/>
    <w:rsid w:val="00052E1B"/>
    <w:rsid w:val="0005363B"/>
    <w:rsid w:val="00053A25"/>
    <w:rsid w:val="00053FA9"/>
    <w:rsid w:val="0005410E"/>
    <w:rsid w:val="00054446"/>
    <w:rsid w:val="000546E2"/>
    <w:rsid w:val="00054CFB"/>
    <w:rsid w:val="000550D6"/>
    <w:rsid w:val="00055200"/>
    <w:rsid w:val="000558A1"/>
    <w:rsid w:val="00055BF6"/>
    <w:rsid w:val="00055E68"/>
    <w:rsid w:val="00055FCD"/>
    <w:rsid w:val="00056469"/>
    <w:rsid w:val="00056768"/>
    <w:rsid w:val="000568EF"/>
    <w:rsid w:val="00057476"/>
    <w:rsid w:val="00057716"/>
    <w:rsid w:val="00057C91"/>
    <w:rsid w:val="000606B4"/>
    <w:rsid w:val="000613E3"/>
    <w:rsid w:val="000618EE"/>
    <w:rsid w:val="00061A9B"/>
    <w:rsid w:val="00061D4C"/>
    <w:rsid w:val="00061E9B"/>
    <w:rsid w:val="00061EB4"/>
    <w:rsid w:val="00062501"/>
    <w:rsid w:val="0006258E"/>
    <w:rsid w:val="00062793"/>
    <w:rsid w:val="000628AA"/>
    <w:rsid w:val="00062C16"/>
    <w:rsid w:val="00062E20"/>
    <w:rsid w:val="00062FE6"/>
    <w:rsid w:val="000633BB"/>
    <w:rsid w:val="000636AD"/>
    <w:rsid w:val="00063AEF"/>
    <w:rsid w:val="00064223"/>
    <w:rsid w:val="00064245"/>
    <w:rsid w:val="000644B3"/>
    <w:rsid w:val="000646B0"/>
    <w:rsid w:val="0006590C"/>
    <w:rsid w:val="00065B50"/>
    <w:rsid w:val="00066A54"/>
    <w:rsid w:val="00066B22"/>
    <w:rsid w:val="00066BD2"/>
    <w:rsid w:val="00066D71"/>
    <w:rsid w:val="00067A50"/>
    <w:rsid w:val="00067C7D"/>
    <w:rsid w:val="00070856"/>
    <w:rsid w:val="00071363"/>
    <w:rsid w:val="00071FC4"/>
    <w:rsid w:val="000720CC"/>
    <w:rsid w:val="000725D3"/>
    <w:rsid w:val="0007261F"/>
    <w:rsid w:val="000728B7"/>
    <w:rsid w:val="00072954"/>
    <w:rsid w:val="00072CB3"/>
    <w:rsid w:val="00072F99"/>
    <w:rsid w:val="0007327E"/>
    <w:rsid w:val="000734E9"/>
    <w:rsid w:val="0007367D"/>
    <w:rsid w:val="00073A2F"/>
    <w:rsid w:val="0007436D"/>
    <w:rsid w:val="00074CF8"/>
    <w:rsid w:val="00075283"/>
    <w:rsid w:val="00075615"/>
    <w:rsid w:val="00075625"/>
    <w:rsid w:val="00075C5E"/>
    <w:rsid w:val="00075EA3"/>
    <w:rsid w:val="000763B3"/>
    <w:rsid w:val="00076754"/>
    <w:rsid w:val="00076FD9"/>
    <w:rsid w:val="00077AC1"/>
    <w:rsid w:val="00077B79"/>
    <w:rsid w:val="00077BB8"/>
    <w:rsid w:val="00077BC0"/>
    <w:rsid w:val="00077E80"/>
    <w:rsid w:val="0008043B"/>
    <w:rsid w:val="0008139C"/>
    <w:rsid w:val="00081B66"/>
    <w:rsid w:val="0008338D"/>
    <w:rsid w:val="00084079"/>
    <w:rsid w:val="0008420F"/>
    <w:rsid w:val="000847B2"/>
    <w:rsid w:val="00085229"/>
    <w:rsid w:val="0008542A"/>
    <w:rsid w:val="00085585"/>
    <w:rsid w:val="00085973"/>
    <w:rsid w:val="000861FF"/>
    <w:rsid w:val="0008668D"/>
    <w:rsid w:val="00086980"/>
    <w:rsid w:val="0008710F"/>
    <w:rsid w:val="00087BEE"/>
    <w:rsid w:val="00087D47"/>
    <w:rsid w:val="000908B5"/>
    <w:rsid w:val="00090A5A"/>
    <w:rsid w:val="00090C67"/>
    <w:rsid w:val="00090CC8"/>
    <w:rsid w:val="00090FDB"/>
    <w:rsid w:val="00091451"/>
    <w:rsid w:val="000915EE"/>
    <w:rsid w:val="00091637"/>
    <w:rsid w:val="000922B0"/>
    <w:rsid w:val="00092385"/>
    <w:rsid w:val="00092543"/>
    <w:rsid w:val="00092789"/>
    <w:rsid w:val="00092893"/>
    <w:rsid w:val="00092F37"/>
    <w:rsid w:val="00093F37"/>
    <w:rsid w:val="00095302"/>
    <w:rsid w:val="0009541B"/>
    <w:rsid w:val="000955F6"/>
    <w:rsid w:val="00095950"/>
    <w:rsid w:val="00095FEE"/>
    <w:rsid w:val="0009628B"/>
    <w:rsid w:val="00096D57"/>
    <w:rsid w:val="00096E01"/>
    <w:rsid w:val="000970F0"/>
    <w:rsid w:val="0009712E"/>
    <w:rsid w:val="00097B14"/>
    <w:rsid w:val="00097CBB"/>
    <w:rsid w:val="00097D26"/>
    <w:rsid w:val="000A0195"/>
    <w:rsid w:val="000A06CB"/>
    <w:rsid w:val="000A0C7C"/>
    <w:rsid w:val="000A1149"/>
    <w:rsid w:val="000A1549"/>
    <w:rsid w:val="000A16AD"/>
    <w:rsid w:val="000A2B2B"/>
    <w:rsid w:val="000A2E1A"/>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9A1"/>
    <w:rsid w:val="000B11B2"/>
    <w:rsid w:val="000B126F"/>
    <w:rsid w:val="000B17C5"/>
    <w:rsid w:val="000B17FD"/>
    <w:rsid w:val="000B20AC"/>
    <w:rsid w:val="000B265F"/>
    <w:rsid w:val="000B2F55"/>
    <w:rsid w:val="000B39F0"/>
    <w:rsid w:val="000B3B27"/>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7784"/>
    <w:rsid w:val="000C0462"/>
    <w:rsid w:val="000C0695"/>
    <w:rsid w:val="000C0B7F"/>
    <w:rsid w:val="000C0EC6"/>
    <w:rsid w:val="000C100A"/>
    <w:rsid w:val="000C1C1F"/>
    <w:rsid w:val="000C1DC9"/>
    <w:rsid w:val="000C2214"/>
    <w:rsid w:val="000C275C"/>
    <w:rsid w:val="000C2832"/>
    <w:rsid w:val="000C2900"/>
    <w:rsid w:val="000C2A4F"/>
    <w:rsid w:val="000C2B4A"/>
    <w:rsid w:val="000C2C13"/>
    <w:rsid w:val="000C2C6F"/>
    <w:rsid w:val="000C2CCB"/>
    <w:rsid w:val="000C2FB4"/>
    <w:rsid w:val="000C3A70"/>
    <w:rsid w:val="000C3C58"/>
    <w:rsid w:val="000C3F00"/>
    <w:rsid w:val="000C4127"/>
    <w:rsid w:val="000C43BF"/>
    <w:rsid w:val="000C4453"/>
    <w:rsid w:val="000C4806"/>
    <w:rsid w:val="000C4DFA"/>
    <w:rsid w:val="000C53AD"/>
    <w:rsid w:val="000C53F2"/>
    <w:rsid w:val="000C5D37"/>
    <w:rsid w:val="000C607F"/>
    <w:rsid w:val="000C617F"/>
    <w:rsid w:val="000C6222"/>
    <w:rsid w:val="000C6369"/>
    <w:rsid w:val="000C6382"/>
    <w:rsid w:val="000C69D0"/>
    <w:rsid w:val="000C6AF9"/>
    <w:rsid w:val="000C774E"/>
    <w:rsid w:val="000C7771"/>
    <w:rsid w:val="000C7835"/>
    <w:rsid w:val="000C7AF9"/>
    <w:rsid w:val="000C7C43"/>
    <w:rsid w:val="000C7D67"/>
    <w:rsid w:val="000C7F3D"/>
    <w:rsid w:val="000C7F84"/>
    <w:rsid w:val="000D0602"/>
    <w:rsid w:val="000D075B"/>
    <w:rsid w:val="000D0DA0"/>
    <w:rsid w:val="000D1453"/>
    <w:rsid w:val="000D1A6F"/>
    <w:rsid w:val="000D1B2D"/>
    <w:rsid w:val="000D21C4"/>
    <w:rsid w:val="000D2BC0"/>
    <w:rsid w:val="000D3E87"/>
    <w:rsid w:val="000D447F"/>
    <w:rsid w:val="000D5436"/>
    <w:rsid w:val="000D5659"/>
    <w:rsid w:val="000D58EC"/>
    <w:rsid w:val="000D5D68"/>
    <w:rsid w:val="000D6ADD"/>
    <w:rsid w:val="000D6BA3"/>
    <w:rsid w:val="000D6EE4"/>
    <w:rsid w:val="000D72D0"/>
    <w:rsid w:val="000D7445"/>
    <w:rsid w:val="000D74DD"/>
    <w:rsid w:val="000D75A0"/>
    <w:rsid w:val="000E06D1"/>
    <w:rsid w:val="000E07B7"/>
    <w:rsid w:val="000E08CA"/>
    <w:rsid w:val="000E0B02"/>
    <w:rsid w:val="000E0D35"/>
    <w:rsid w:val="000E100D"/>
    <w:rsid w:val="000E1C5E"/>
    <w:rsid w:val="000E1C6A"/>
    <w:rsid w:val="000E1FB4"/>
    <w:rsid w:val="000E255A"/>
    <w:rsid w:val="000E38D1"/>
    <w:rsid w:val="000E46D9"/>
    <w:rsid w:val="000E4CE4"/>
    <w:rsid w:val="000E50AC"/>
    <w:rsid w:val="000E558F"/>
    <w:rsid w:val="000E5592"/>
    <w:rsid w:val="000E5655"/>
    <w:rsid w:val="000E5C93"/>
    <w:rsid w:val="000E68DA"/>
    <w:rsid w:val="000E6A64"/>
    <w:rsid w:val="000E6C51"/>
    <w:rsid w:val="000E7182"/>
    <w:rsid w:val="000E71A3"/>
    <w:rsid w:val="000E72D5"/>
    <w:rsid w:val="000E74AC"/>
    <w:rsid w:val="000F0E10"/>
    <w:rsid w:val="000F0F1C"/>
    <w:rsid w:val="000F2185"/>
    <w:rsid w:val="000F22FE"/>
    <w:rsid w:val="000F251F"/>
    <w:rsid w:val="000F28F5"/>
    <w:rsid w:val="000F2B5F"/>
    <w:rsid w:val="000F2DAA"/>
    <w:rsid w:val="000F2F96"/>
    <w:rsid w:val="000F33DB"/>
    <w:rsid w:val="000F3899"/>
    <w:rsid w:val="000F3904"/>
    <w:rsid w:val="000F4AC2"/>
    <w:rsid w:val="000F4C20"/>
    <w:rsid w:val="000F4F47"/>
    <w:rsid w:val="000F4F8D"/>
    <w:rsid w:val="000F54D4"/>
    <w:rsid w:val="000F55B8"/>
    <w:rsid w:val="000F55EC"/>
    <w:rsid w:val="000F5ABB"/>
    <w:rsid w:val="000F5B87"/>
    <w:rsid w:val="000F62F8"/>
    <w:rsid w:val="000F64E3"/>
    <w:rsid w:val="000F6EFD"/>
    <w:rsid w:val="000F6F6A"/>
    <w:rsid w:val="000F7133"/>
    <w:rsid w:val="000F7197"/>
    <w:rsid w:val="000F750D"/>
    <w:rsid w:val="000F79EA"/>
    <w:rsid w:val="000F7B4E"/>
    <w:rsid w:val="00100BC0"/>
    <w:rsid w:val="0010196A"/>
    <w:rsid w:val="00101BFD"/>
    <w:rsid w:val="001027DA"/>
    <w:rsid w:val="001028C2"/>
    <w:rsid w:val="00102BE0"/>
    <w:rsid w:val="001030D5"/>
    <w:rsid w:val="00104977"/>
    <w:rsid w:val="00104BFE"/>
    <w:rsid w:val="00104E56"/>
    <w:rsid w:val="0010553A"/>
    <w:rsid w:val="00105E98"/>
    <w:rsid w:val="00106268"/>
    <w:rsid w:val="001063BB"/>
    <w:rsid w:val="001069A1"/>
    <w:rsid w:val="00106A20"/>
    <w:rsid w:val="00106B41"/>
    <w:rsid w:val="00106BE8"/>
    <w:rsid w:val="00106FBF"/>
    <w:rsid w:val="00107734"/>
    <w:rsid w:val="00107FBF"/>
    <w:rsid w:val="00111746"/>
    <w:rsid w:val="00111DBB"/>
    <w:rsid w:val="00111F07"/>
    <w:rsid w:val="001123F8"/>
    <w:rsid w:val="00112988"/>
    <w:rsid w:val="00112C74"/>
    <w:rsid w:val="00113015"/>
    <w:rsid w:val="001131FD"/>
    <w:rsid w:val="00113629"/>
    <w:rsid w:val="001136D3"/>
    <w:rsid w:val="001149CC"/>
    <w:rsid w:val="00114BA6"/>
    <w:rsid w:val="00114CC0"/>
    <w:rsid w:val="0011502F"/>
    <w:rsid w:val="0011507B"/>
    <w:rsid w:val="00115DB1"/>
    <w:rsid w:val="00115E6B"/>
    <w:rsid w:val="00116272"/>
    <w:rsid w:val="00116376"/>
    <w:rsid w:val="001166AB"/>
    <w:rsid w:val="00116D62"/>
    <w:rsid w:val="00117625"/>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E75"/>
    <w:rsid w:val="00124F3F"/>
    <w:rsid w:val="00124F52"/>
    <w:rsid w:val="00125271"/>
    <w:rsid w:val="00125459"/>
    <w:rsid w:val="00125E62"/>
    <w:rsid w:val="0012616B"/>
    <w:rsid w:val="001270BF"/>
    <w:rsid w:val="00127558"/>
    <w:rsid w:val="00127D99"/>
    <w:rsid w:val="00127E98"/>
    <w:rsid w:val="00130303"/>
    <w:rsid w:val="00130665"/>
    <w:rsid w:val="00130DB3"/>
    <w:rsid w:val="00131065"/>
    <w:rsid w:val="00131466"/>
    <w:rsid w:val="00131979"/>
    <w:rsid w:val="00131ABC"/>
    <w:rsid w:val="00132178"/>
    <w:rsid w:val="001322D3"/>
    <w:rsid w:val="001323DC"/>
    <w:rsid w:val="001332E3"/>
    <w:rsid w:val="00133607"/>
    <w:rsid w:val="00133D6C"/>
    <w:rsid w:val="0013457A"/>
    <w:rsid w:val="00135036"/>
    <w:rsid w:val="00135211"/>
    <w:rsid w:val="00135470"/>
    <w:rsid w:val="001358BB"/>
    <w:rsid w:val="0013622C"/>
    <w:rsid w:val="00136EB2"/>
    <w:rsid w:val="001371A5"/>
    <w:rsid w:val="00137548"/>
    <w:rsid w:val="001376BF"/>
    <w:rsid w:val="001378F0"/>
    <w:rsid w:val="00137AEE"/>
    <w:rsid w:val="00137D02"/>
    <w:rsid w:val="00140252"/>
    <w:rsid w:val="001406EB"/>
    <w:rsid w:val="00140BE0"/>
    <w:rsid w:val="00140FA7"/>
    <w:rsid w:val="00141177"/>
    <w:rsid w:val="00141EE7"/>
    <w:rsid w:val="001425F5"/>
    <w:rsid w:val="001433DD"/>
    <w:rsid w:val="00143CAA"/>
    <w:rsid w:val="00144BB9"/>
    <w:rsid w:val="0014538F"/>
    <w:rsid w:val="00145F32"/>
    <w:rsid w:val="00146317"/>
    <w:rsid w:val="00146CE4"/>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539"/>
    <w:rsid w:val="00153EE6"/>
    <w:rsid w:val="00153F8E"/>
    <w:rsid w:val="0015466D"/>
    <w:rsid w:val="001554A0"/>
    <w:rsid w:val="00155E06"/>
    <w:rsid w:val="0015612E"/>
    <w:rsid w:val="001562A6"/>
    <w:rsid w:val="001564C0"/>
    <w:rsid w:val="00156AD5"/>
    <w:rsid w:val="00156D01"/>
    <w:rsid w:val="00156ECA"/>
    <w:rsid w:val="00157A4F"/>
    <w:rsid w:val="00157ACD"/>
    <w:rsid w:val="0016023D"/>
    <w:rsid w:val="00160405"/>
    <w:rsid w:val="001604A7"/>
    <w:rsid w:val="00160AB4"/>
    <w:rsid w:val="00160C20"/>
    <w:rsid w:val="00161318"/>
    <w:rsid w:val="00161607"/>
    <w:rsid w:val="00161664"/>
    <w:rsid w:val="00161908"/>
    <w:rsid w:val="00161D33"/>
    <w:rsid w:val="00161EFD"/>
    <w:rsid w:val="001624E0"/>
    <w:rsid w:val="00162617"/>
    <w:rsid w:val="001626F3"/>
    <w:rsid w:val="00162796"/>
    <w:rsid w:val="00163E4C"/>
    <w:rsid w:val="001640BD"/>
    <w:rsid w:val="001642E9"/>
    <w:rsid w:val="0016439F"/>
    <w:rsid w:val="001646CE"/>
    <w:rsid w:val="0016493E"/>
    <w:rsid w:val="00164ACB"/>
    <w:rsid w:val="00164D1B"/>
    <w:rsid w:val="00165069"/>
    <w:rsid w:val="001657E8"/>
    <w:rsid w:val="00165B8D"/>
    <w:rsid w:val="00166410"/>
    <w:rsid w:val="001667FF"/>
    <w:rsid w:val="00166D1D"/>
    <w:rsid w:val="00166F44"/>
    <w:rsid w:val="0016735C"/>
    <w:rsid w:val="00167677"/>
    <w:rsid w:val="001676B7"/>
    <w:rsid w:val="00167D9D"/>
    <w:rsid w:val="00170043"/>
    <w:rsid w:val="001701E7"/>
    <w:rsid w:val="00170DE2"/>
    <w:rsid w:val="0017174F"/>
    <w:rsid w:val="00171E23"/>
    <w:rsid w:val="00172612"/>
    <w:rsid w:val="00172EC4"/>
    <w:rsid w:val="001731F5"/>
    <w:rsid w:val="001737DF"/>
    <w:rsid w:val="00175590"/>
    <w:rsid w:val="00175594"/>
    <w:rsid w:val="00175682"/>
    <w:rsid w:val="001757B6"/>
    <w:rsid w:val="00175805"/>
    <w:rsid w:val="00175CC8"/>
    <w:rsid w:val="00175EBB"/>
    <w:rsid w:val="00175FE0"/>
    <w:rsid w:val="00176899"/>
    <w:rsid w:val="001769F3"/>
    <w:rsid w:val="0017754B"/>
    <w:rsid w:val="001779E0"/>
    <w:rsid w:val="00177BBD"/>
    <w:rsid w:val="00177E7F"/>
    <w:rsid w:val="00177F5F"/>
    <w:rsid w:val="00180098"/>
    <w:rsid w:val="00181250"/>
    <w:rsid w:val="00181639"/>
    <w:rsid w:val="00181D20"/>
    <w:rsid w:val="00181D67"/>
    <w:rsid w:val="00182009"/>
    <w:rsid w:val="001821FD"/>
    <w:rsid w:val="001825CC"/>
    <w:rsid w:val="001826A7"/>
    <w:rsid w:val="001826AF"/>
    <w:rsid w:val="001830EE"/>
    <w:rsid w:val="0018340C"/>
    <w:rsid w:val="001834AE"/>
    <w:rsid w:val="00183ACB"/>
    <w:rsid w:val="00183CB1"/>
    <w:rsid w:val="00184684"/>
    <w:rsid w:val="00184A75"/>
    <w:rsid w:val="001854E0"/>
    <w:rsid w:val="00185B0F"/>
    <w:rsid w:val="00185D81"/>
    <w:rsid w:val="00185EEA"/>
    <w:rsid w:val="001862D9"/>
    <w:rsid w:val="00186E6F"/>
    <w:rsid w:val="00186EDD"/>
    <w:rsid w:val="00187106"/>
    <w:rsid w:val="0018725D"/>
    <w:rsid w:val="0018726A"/>
    <w:rsid w:val="00187682"/>
    <w:rsid w:val="001877EE"/>
    <w:rsid w:val="001900D7"/>
    <w:rsid w:val="00190687"/>
    <w:rsid w:val="00190BFD"/>
    <w:rsid w:val="0019130A"/>
    <w:rsid w:val="001916ED"/>
    <w:rsid w:val="00191B16"/>
    <w:rsid w:val="00191D95"/>
    <w:rsid w:val="00192261"/>
    <w:rsid w:val="00192B47"/>
    <w:rsid w:val="0019369B"/>
    <w:rsid w:val="00193D12"/>
    <w:rsid w:val="0019504F"/>
    <w:rsid w:val="00195288"/>
    <w:rsid w:val="0019536A"/>
    <w:rsid w:val="00195609"/>
    <w:rsid w:val="00195662"/>
    <w:rsid w:val="00195F6E"/>
    <w:rsid w:val="001962AC"/>
    <w:rsid w:val="0019713A"/>
    <w:rsid w:val="00197E56"/>
    <w:rsid w:val="001A0054"/>
    <w:rsid w:val="001A0BBA"/>
    <w:rsid w:val="001A12F5"/>
    <w:rsid w:val="001A14F4"/>
    <w:rsid w:val="001A19AF"/>
    <w:rsid w:val="001A1D0F"/>
    <w:rsid w:val="001A1D3B"/>
    <w:rsid w:val="001A2682"/>
    <w:rsid w:val="001A2717"/>
    <w:rsid w:val="001A280D"/>
    <w:rsid w:val="001A2917"/>
    <w:rsid w:val="001A2C39"/>
    <w:rsid w:val="001A2CBD"/>
    <w:rsid w:val="001A3095"/>
    <w:rsid w:val="001A328E"/>
    <w:rsid w:val="001A397C"/>
    <w:rsid w:val="001A3FEF"/>
    <w:rsid w:val="001A43AC"/>
    <w:rsid w:val="001A4549"/>
    <w:rsid w:val="001A474B"/>
    <w:rsid w:val="001A5211"/>
    <w:rsid w:val="001A5710"/>
    <w:rsid w:val="001A5882"/>
    <w:rsid w:val="001A59B8"/>
    <w:rsid w:val="001A78D9"/>
    <w:rsid w:val="001A7932"/>
    <w:rsid w:val="001A7F2F"/>
    <w:rsid w:val="001A7FF8"/>
    <w:rsid w:val="001B0393"/>
    <w:rsid w:val="001B076D"/>
    <w:rsid w:val="001B0793"/>
    <w:rsid w:val="001B1253"/>
    <w:rsid w:val="001B125C"/>
    <w:rsid w:val="001B12D9"/>
    <w:rsid w:val="001B15F4"/>
    <w:rsid w:val="001B1834"/>
    <w:rsid w:val="001B1A92"/>
    <w:rsid w:val="001B1ABC"/>
    <w:rsid w:val="001B1D04"/>
    <w:rsid w:val="001B2536"/>
    <w:rsid w:val="001B25B9"/>
    <w:rsid w:val="001B27AD"/>
    <w:rsid w:val="001B281C"/>
    <w:rsid w:val="001B2E89"/>
    <w:rsid w:val="001B3698"/>
    <w:rsid w:val="001B3C5C"/>
    <w:rsid w:val="001B449C"/>
    <w:rsid w:val="001B4765"/>
    <w:rsid w:val="001B47B3"/>
    <w:rsid w:val="001B4AED"/>
    <w:rsid w:val="001B4B9F"/>
    <w:rsid w:val="001B4E78"/>
    <w:rsid w:val="001B522E"/>
    <w:rsid w:val="001B5A4E"/>
    <w:rsid w:val="001B5CF1"/>
    <w:rsid w:val="001B626B"/>
    <w:rsid w:val="001B6521"/>
    <w:rsid w:val="001B6C5F"/>
    <w:rsid w:val="001B6EFE"/>
    <w:rsid w:val="001C02EC"/>
    <w:rsid w:val="001C0777"/>
    <w:rsid w:val="001C08B6"/>
    <w:rsid w:val="001C13AC"/>
    <w:rsid w:val="001C1483"/>
    <w:rsid w:val="001C218F"/>
    <w:rsid w:val="001C21AE"/>
    <w:rsid w:val="001C2264"/>
    <w:rsid w:val="001C2469"/>
    <w:rsid w:val="001C26E5"/>
    <w:rsid w:val="001C285A"/>
    <w:rsid w:val="001C3742"/>
    <w:rsid w:val="001C3FB7"/>
    <w:rsid w:val="001C404E"/>
    <w:rsid w:val="001C40A4"/>
    <w:rsid w:val="001C4310"/>
    <w:rsid w:val="001C4580"/>
    <w:rsid w:val="001C45B4"/>
    <w:rsid w:val="001C4E80"/>
    <w:rsid w:val="001C55E0"/>
    <w:rsid w:val="001C6036"/>
    <w:rsid w:val="001C60DC"/>
    <w:rsid w:val="001C70A8"/>
    <w:rsid w:val="001C7515"/>
    <w:rsid w:val="001D0333"/>
    <w:rsid w:val="001D03A9"/>
    <w:rsid w:val="001D0D4A"/>
    <w:rsid w:val="001D1147"/>
    <w:rsid w:val="001D1472"/>
    <w:rsid w:val="001D1592"/>
    <w:rsid w:val="001D197C"/>
    <w:rsid w:val="001D1FB9"/>
    <w:rsid w:val="001D2165"/>
    <w:rsid w:val="001D2392"/>
    <w:rsid w:val="001D2764"/>
    <w:rsid w:val="001D27A8"/>
    <w:rsid w:val="001D2F7D"/>
    <w:rsid w:val="001D308C"/>
    <w:rsid w:val="001D30E5"/>
    <w:rsid w:val="001D3148"/>
    <w:rsid w:val="001D3330"/>
    <w:rsid w:val="001D34BF"/>
    <w:rsid w:val="001D40C2"/>
    <w:rsid w:val="001D42AE"/>
    <w:rsid w:val="001D430E"/>
    <w:rsid w:val="001D4687"/>
    <w:rsid w:val="001D48B4"/>
    <w:rsid w:val="001D4AA3"/>
    <w:rsid w:val="001D4DB5"/>
    <w:rsid w:val="001D4F82"/>
    <w:rsid w:val="001D4FCB"/>
    <w:rsid w:val="001D55E8"/>
    <w:rsid w:val="001D5716"/>
    <w:rsid w:val="001D5A22"/>
    <w:rsid w:val="001D6107"/>
    <w:rsid w:val="001D61F9"/>
    <w:rsid w:val="001D6F14"/>
    <w:rsid w:val="001D7279"/>
    <w:rsid w:val="001D73D9"/>
    <w:rsid w:val="001D7A1D"/>
    <w:rsid w:val="001D7A88"/>
    <w:rsid w:val="001D7C26"/>
    <w:rsid w:val="001D7D77"/>
    <w:rsid w:val="001E01E5"/>
    <w:rsid w:val="001E079B"/>
    <w:rsid w:val="001E0842"/>
    <w:rsid w:val="001E0A85"/>
    <w:rsid w:val="001E1048"/>
    <w:rsid w:val="001E1320"/>
    <w:rsid w:val="001E1485"/>
    <w:rsid w:val="001E1DDD"/>
    <w:rsid w:val="001E1FBA"/>
    <w:rsid w:val="001E2265"/>
    <w:rsid w:val="001E2AF3"/>
    <w:rsid w:val="001E3192"/>
    <w:rsid w:val="001E33CF"/>
    <w:rsid w:val="001E3434"/>
    <w:rsid w:val="001E36EF"/>
    <w:rsid w:val="001E38B1"/>
    <w:rsid w:val="001E3F54"/>
    <w:rsid w:val="001E3F74"/>
    <w:rsid w:val="001E3FB1"/>
    <w:rsid w:val="001E42A1"/>
    <w:rsid w:val="001E45E6"/>
    <w:rsid w:val="001E47C1"/>
    <w:rsid w:val="001E4855"/>
    <w:rsid w:val="001E6266"/>
    <w:rsid w:val="001E6314"/>
    <w:rsid w:val="001E644B"/>
    <w:rsid w:val="001E6975"/>
    <w:rsid w:val="001E6D9A"/>
    <w:rsid w:val="001E7550"/>
    <w:rsid w:val="001E7B88"/>
    <w:rsid w:val="001E7F57"/>
    <w:rsid w:val="001F0129"/>
    <w:rsid w:val="001F01FC"/>
    <w:rsid w:val="001F0238"/>
    <w:rsid w:val="001F0CAB"/>
    <w:rsid w:val="001F15B2"/>
    <w:rsid w:val="001F1BAC"/>
    <w:rsid w:val="001F1EC5"/>
    <w:rsid w:val="001F1F43"/>
    <w:rsid w:val="001F2A8A"/>
    <w:rsid w:val="001F3670"/>
    <w:rsid w:val="001F429F"/>
    <w:rsid w:val="001F4B32"/>
    <w:rsid w:val="001F4BE7"/>
    <w:rsid w:val="001F4EAA"/>
    <w:rsid w:val="001F5124"/>
    <w:rsid w:val="001F53CC"/>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357"/>
    <w:rsid w:val="00202781"/>
    <w:rsid w:val="002028D5"/>
    <w:rsid w:val="0020314B"/>
    <w:rsid w:val="002034BD"/>
    <w:rsid w:val="00203B10"/>
    <w:rsid w:val="00204207"/>
    <w:rsid w:val="002044CB"/>
    <w:rsid w:val="00204DE3"/>
    <w:rsid w:val="00204FDF"/>
    <w:rsid w:val="0020533C"/>
    <w:rsid w:val="0020563B"/>
    <w:rsid w:val="0020564A"/>
    <w:rsid w:val="00205684"/>
    <w:rsid w:val="00205BDE"/>
    <w:rsid w:val="002064B3"/>
    <w:rsid w:val="00206EF4"/>
    <w:rsid w:val="0020762D"/>
    <w:rsid w:val="0021055D"/>
    <w:rsid w:val="00210956"/>
    <w:rsid w:val="00210AF1"/>
    <w:rsid w:val="00212797"/>
    <w:rsid w:val="00212AD4"/>
    <w:rsid w:val="00212CDA"/>
    <w:rsid w:val="00212E8D"/>
    <w:rsid w:val="00213125"/>
    <w:rsid w:val="002141DB"/>
    <w:rsid w:val="0021511B"/>
    <w:rsid w:val="002156E0"/>
    <w:rsid w:val="00215701"/>
    <w:rsid w:val="002159F8"/>
    <w:rsid w:val="00215C9B"/>
    <w:rsid w:val="00215D98"/>
    <w:rsid w:val="00215DCB"/>
    <w:rsid w:val="00216B6E"/>
    <w:rsid w:val="00216BC7"/>
    <w:rsid w:val="00216EF2"/>
    <w:rsid w:val="002176D1"/>
    <w:rsid w:val="00217725"/>
    <w:rsid w:val="002178DB"/>
    <w:rsid w:val="0021793F"/>
    <w:rsid w:val="0022012C"/>
    <w:rsid w:val="0022088C"/>
    <w:rsid w:val="00220940"/>
    <w:rsid w:val="00220B7B"/>
    <w:rsid w:val="00220C45"/>
    <w:rsid w:val="00220EA0"/>
    <w:rsid w:val="00221482"/>
    <w:rsid w:val="00221A3D"/>
    <w:rsid w:val="00221CBB"/>
    <w:rsid w:val="002223CE"/>
    <w:rsid w:val="002228CE"/>
    <w:rsid w:val="00222DA0"/>
    <w:rsid w:val="00222E6D"/>
    <w:rsid w:val="00222E6E"/>
    <w:rsid w:val="00222E7B"/>
    <w:rsid w:val="0022359B"/>
    <w:rsid w:val="002235D2"/>
    <w:rsid w:val="00223A48"/>
    <w:rsid w:val="00223E52"/>
    <w:rsid w:val="002248D9"/>
    <w:rsid w:val="00224E89"/>
    <w:rsid w:val="00224F53"/>
    <w:rsid w:val="0022532E"/>
    <w:rsid w:val="002255E0"/>
    <w:rsid w:val="0022582E"/>
    <w:rsid w:val="00225A03"/>
    <w:rsid w:val="00226145"/>
    <w:rsid w:val="00226CD8"/>
    <w:rsid w:val="00227335"/>
    <w:rsid w:val="0022780C"/>
    <w:rsid w:val="00227D03"/>
    <w:rsid w:val="00227F49"/>
    <w:rsid w:val="00227FFD"/>
    <w:rsid w:val="00230127"/>
    <w:rsid w:val="00230439"/>
    <w:rsid w:val="00230597"/>
    <w:rsid w:val="0023085B"/>
    <w:rsid w:val="00230C06"/>
    <w:rsid w:val="00230CB8"/>
    <w:rsid w:val="00231113"/>
    <w:rsid w:val="00232332"/>
    <w:rsid w:val="002326D8"/>
    <w:rsid w:val="0023279B"/>
    <w:rsid w:val="00232BCF"/>
    <w:rsid w:val="0023377D"/>
    <w:rsid w:val="00233ECF"/>
    <w:rsid w:val="00233F58"/>
    <w:rsid w:val="002341CE"/>
    <w:rsid w:val="002344B8"/>
    <w:rsid w:val="00234622"/>
    <w:rsid w:val="0023487A"/>
    <w:rsid w:val="00234EF4"/>
    <w:rsid w:val="0023574C"/>
    <w:rsid w:val="00235E84"/>
    <w:rsid w:val="002362D3"/>
    <w:rsid w:val="002373B0"/>
    <w:rsid w:val="002401C1"/>
    <w:rsid w:val="0024055A"/>
    <w:rsid w:val="00240C02"/>
    <w:rsid w:val="002413DA"/>
    <w:rsid w:val="00241458"/>
    <w:rsid w:val="00241819"/>
    <w:rsid w:val="002419F3"/>
    <w:rsid w:val="00241C56"/>
    <w:rsid w:val="00241D6A"/>
    <w:rsid w:val="00242562"/>
    <w:rsid w:val="00242608"/>
    <w:rsid w:val="00242E0D"/>
    <w:rsid w:val="00242F07"/>
    <w:rsid w:val="002437CA"/>
    <w:rsid w:val="00243ACD"/>
    <w:rsid w:val="002453C0"/>
    <w:rsid w:val="0024567F"/>
    <w:rsid w:val="00245D17"/>
    <w:rsid w:val="002460C9"/>
    <w:rsid w:val="002460FF"/>
    <w:rsid w:val="002467A3"/>
    <w:rsid w:val="0024682A"/>
    <w:rsid w:val="0024732B"/>
    <w:rsid w:val="002475F7"/>
    <w:rsid w:val="0024785C"/>
    <w:rsid w:val="00247ADF"/>
    <w:rsid w:val="00247C7F"/>
    <w:rsid w:val="00247FF9"/>
    <w:rsid w:val="002502B5"/>
    <w:rsid w:val="00250F99"/>
    <w:rsid w:val="00251009"/>
    <w:rsid w:val="00252AFC"/>
    <w:rsid w:val="002531E4"/>
    <w:rsid w:val="00253DE8"/>
    <w:rsid w:val="00254045"/>
    <w:rsid w:val="0025472A"/>
    <w:rsid w:val="002552B3"/>
    <w:rsid w:val="002556A0"/>
    <w:rsid w:val="002559D5"/>
    <w:rsid w:val="00255F02"/>
    <w:rsid w:val="00256CEB"/>
    <w:rsid w:val="00257594"/>
    <w:rsid w:val="0025785D"/>
    <w:rsid w:val="00257FDC"/>
    <w:rsid w:val="0026092B"/>
    <w:rsid w:val="00260B93"/>
    <w:rsid w:val="00260C82"/>
    <w:rsid w:val="002610E1"/>
    <w:rsid w:val="00261902"/>
    <w:rsid w:val="00261AD7"/>
    <w:rsid w:val="00261D1D"/>
    <w:rsid w:val="002631A2"/>
    <w:rsid w:val="00263BFE"/>
    <w:rsid w:val="002653BD"/>
    <w:rsid w:val="00265CEC"/>
    <w:rsid w:val="00265D9D"/>
    <w:rsid w:val="00265F1F"/>
    <w:rsid w:val="002660D2"/>
    <w:rsid w:val="002669FA"/>
    <w:rsid w:val="00266C85"/>
    <w:rsid w:val="0027005C"/>
    <w:rsid w:val="0027008F"/>
    <w:rsid w:val="002702BD"/>
    <w:rsid w:val="00270404"/>
    <w:rsid w:val="00270723"/>
    <w:rsid w:val="00270CBB"/>
    <w:rsid w:val="0027136C"/>
    <w:rsid w:val="0027142F"/>
    <w:rsid w:val="00271AD4"/>
    <w:rsid w:val="002724AC"/>
    <w:rsid w:val="00272567"/>
    <w:rsid w:val="00272629"/>
    <w:rsid w:val="002727E6"/>
    <w:rsid w:val="002729DA"/>
    <w:rsid w:val="00272BE2"/>
    <w:rsid w:val="0027384F"/>
    <w:rsid w:val="002740AF"/>
    <w:rsid w:val="002743A2"/>
    <w:rsid w:val="0027448C"/>
    <w:rsid w:val="002746E0"/>
    <w:rsid w:val="002747B1"/>
    <w:rsid w:val="00274C49"/>
    <w:rsid w:val="00274E55"/>
    <w:rsid w:val="00275106"/>
    <w:rsid w:val="0027514C"/>
    <w:rsid w:val="00275888"/>
    <w:rsid w:val="002759EB"/>
    <w:rsid w:val="00275FC6"/>
    <w:rsid w:val="002766F9"/>
    <w:rsid w:val="00277093"/>
    <w:rsid w:val="00277316"/>
    <w:rsid w:val="00277453"/>
    <w:rsid w:val="00277DD9"/>
    <w:rsid w:val="0028019C"/>
    <w:rsid w:val="0028145C"/>
    <w:rsid w:val="0028167B"/>
    <w:rsid w:val="00281AA4"/>
    <w:rsid w:val="0028266C"/>
    <w:rsid w:val="00282679"/>
    <w:rsid w:val="0028330F"/>
    <w:rsid w:val="00283424"/>
    <w:rsid w:val="00284220"/>
    <w:rsid w:val="002843D9"/>
    <w:rsid w:val="0028546D"/>
    <w:rsid w:val="002864B2"/>
    <w:rsid w:val="00286B88"/>
    <w:rsid w:val="00286B97"/>
    <w:rsid w:val="00286DE5"/>
    <w:rsid w:val="00287E1C"/>
    <w:rsid w:val="002904B8"/>
    <w:rsid w:val="00290904"/>
    <w:rsid w:val="00290C11"/>
    <w:rsid w:val="00290C9B"/>
    <w:rsid w:val="002910B6"/>
    <w:rsid w:val="00291CD6"/>
    <w:rsid w:val="00292081"/>
    <w:rsid w:val="00292588"/>
    <w:rsid w:val="00292DCD"/>
    <w:rsid w:val="002930AD"/>
    <w:rsid w:val="002930C5"/>
    <w:rsid w:val="002930F8"/>
    <w:rsid w:val="002931A0"/>
    <w:rsid w:val="0029397F"/>
    <w:rsid w:val="00293F4A"/>
    <w:rsid w:val="00294BD2"/>
    <w:rsid w:val="00294EE7"/>
    <w:rsid w:val="00295CB1"/>
    <w:rsid w:val="002969AE"/>
    <w:rsid w:val="00296D5E"/>
    <w:rsid w:val="00296F09"/>
    <w:rsid w:val="00297165"/>
    <w:rsid w:val="002971ED"/>
    <w:rsid w:val="00297453"/>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B3D"/>
    <w:rsid w:val="002A4F20"/>
    <w:rsid w:val="002A4FBB"/>
    <w:rsid w:val="002A5A7C"/>
    <w:rsid w:val="002A5D4C"/>
    <w:rsid w:val="002A5E0D"/>
    <w:rsid w:val="002A616A"/>
    <w:rsid w:val="002A68F1"/>
    <w:rsid w:val="002A707F"/>
    <w:rsid w:val="002A7ADC"/>
    <w:rsid w:val="002A7F0A"/>
    <w:rsid w:val="002B0232"/>
    <w:rsid w:val="002B0E2D"/>
    <w:rsid w:val="002B1211"/>
    <w:rsid w:val="002B1EFF"/>
    <w:rsid w:val="002B1F09"/>
    <w:rsid w:val="002B2608"/>
    <w:rsid w:val="002B285A"/>
    <w:rsid w:val="002B29D7"/>
    <w:rsid w:val="002B2AF8"/>
    <w:rsid w:val="002B2F18"/>
    <w:rsid w:val="002B323A"/>
    <w:rsid w:val="002B3773"/>
    <w:rsid w:val="002B38AB"/>
    <w:rsid w:val="002B4A06"/>
    <w:rsid w:val="002B578D"/>
    <w:rsid w:val="002B5838"/>
    <w:rsid w:val="002B5A2B"/>
    <w:rsid w:val="002B60B8"/>
    <w:rsid w:val="002B60DC"/>
    <w:rsid w:val="002B6394"/>
    <w:rsid w:val="002B6A0D"/>
    <w:rsid w:val="002B6E64"/>
    <w:rsid w:val="002B7094"/>
    <w:rsid w:val="002B7129"/>
    <w:rsid w:val="002B7658"/>
    <w:rsid w:val="002B7695"/>
    <w:rsid w:val="002B7BA3"/>
    <w:rsid w:val="002B7D32"/>
    <w:rsid w:val="002C0512"/>
    <w:rsid w:val="002C0CD3"/>
    <w:rsid w:val="002C12D5"/>
    <w:rsid w:val="002C135F"/>
    <w:rsid w:val="002C18C0"/>
    <w:rsid w:val="002C1C07"/>
    <w:rsid w:val="002C1CF6"/>
    <w:rsid w:val="002C26F8"/>
    <w:rsid w:val="002C2724"/>
    <w:rsid w:val="002C34F0"/>
    <w:rsid w:val="002C3633"/>
    <w:rsid w:val="002C3662"/>
    <w:rsid w:val="002C36AD"/>
    <w:rsid w:val="002C3A41"/>
    <w:rsid w:val="002C3B01"/>
    <w:rsid w:val="002C40BB"/>
    <w:rsid w:val="002C451D"/>
    <w:rsid w:val="002C4863"/>
    <w:rsid w:val="002C4987"/>
    <w:rsid w:val="002C61D5"/>
    <w:rsid w:val="002C63FE"/>
    <w:rsid w:val="002C6CE9"/>
    <w:rsid w:val="002C742B"/>
    <w:rsid w:val="002C783E"/>
    <w:rsid w:val="002C798F"/>
    <w:rsid w:val="002C79B8"/>
    <w:rsid w:val="002C7B76"/>
    <w:rsid w:val="002C7B7B"/>
    <w:rsid w:val="002D0ADC"/>
    <w:rsid w:val="002D1C47"/>
    <w:rsid w:val="002D1F7F"/>
    <w:rsid w:val="002D222B"/>
    <w:rsid w:val="002D2928"/>
    <w:rsid w:val="002D2D55"/>
    <w:rsid w:val="002D2E8E"/>
    <w:rsid w:val="002D30A0"/>
    <w:rsid w:val="002D32E2"/>
    <w:rsid w:val="002D334A"/>
    <w:rsid w:val="002D4ACE"/>
    <w:rsid w:val="002D4F4B"/>
    <w:rsid w:val="002D51F7"/>
    <w:rsid w:val="002D52A2"/>
    <w:rsid w:val="002D5962"/>
    <w:rsid w:val="002D5D07"/>
    <w:rsid w:val="002D7159"/>
    <w:rsid w:val="002D773B"/>
    <w:rsid w:val="002D7957"/>
    <w:rsid w:val="002D79D3"/>
    <w:rsid w:val="002E0326"/>
    <w:rsid w:val="002E0907"/>
    <w:rsid w:val="002E0AF3"/>
    <w:rsid w:val="002E1112"/>
    <w:rsid w:val="002E1271"/>
    <w:rsid w:val="002E1339"/>
    <w:rsid w:val="002E1819"/>
    <w:rsid w:val="002E1A06"/>
    <w:rsid w:val="002E1BB7"/>
    <w:rsid w:val="002E252B"/>
    <w:rsid w:val="002E28FF"/>
    <w:rsid w:val="002E2918"/>
    <w:rsid w:val="002E2A1E"/>
    <w:rsid w:val="002E2B3C"/>
    <w:rsid w:val="002E2C96"/>
    <w:rsid w:val="002E2E56"/>
    <w:rsid w:val="002E2EE1"/>
    <w:rsid w:val="002E2FB1"/>
    <w:rsid w:val="002E3112"/>
    <w:rsid w:val="002E355C"/>
    <w:rsid w:val="002E3746"/>
    <w:rsid w:val="002E39FB"/>
    <w:rsid w:val="002E45A1"/>
    <w:rsid w:val="002E4B41"/>
    <w:rsid w:val="002E570A"/>
    <w:rsid w:val="002E5E0D"/>
    <w:rsid w:val="002E5E59"/>
    <w:rsid w:val="002E68B9"/>
    <w:rsid w:val="002E69B2"/>
    <w:rsid w:val="002E6DFA"/>
    <w:rsid w:val="002E7524"/>
    <w:rsid w:val="002E79BD"/>
    <w:rsid w:val="002E7B6A"/>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4881"/>
    <w:rsid w:val="002F5860"/>
    <w:rsid w:val="002F59FA"/>
    <w:rsid w:val="002F5CE4"/>
    <w:rsid w:val="002F60DF"/>
    <w:rsid w:val="002F6259"/>
    <w:rsid w:val="002F67DE"/>
    <w:rsid w:val="002F69BB"/>
    <w:rsid w:val="002F6E11"/>
    <w:rsid w:val="002F7564"/>
    <w:rsid w:val="002F7A42"/>
    <w:rsid w:val="002F7BF5"/>
    <w:rsid w:val="002F7C96"/>
    <w:rsid w:val="0030025D"/>
    <w:rsid w:val="003008A0"/>
    <w:rsid w:val="00300D2C"/>
    <w:rsid w:val="003010C6"/>
    <w:rsid w:val="003014D5"/>
    <w:rsid w:val="003014F9"/>
    <w:rsid w:val="0030219F"/>
    <w:rsid w:val="00303671"/>
    <w:rsid w:val="00303AF8"/>
    <w:rsid w:val="00304085"/>
    <w:rsid w:val="0030426C"/>
    <w:rsid w:val="00304445"/>
    <w:rsid w:val="003044B2"/>
    <w:rsid w:val="00304BA5"/>
    <w:rsid w:val="003052CB"/>
    <w:rsid w:val="003056B1"/>
    <w:rsid w:val="00305F6C"/>
    <w:rsid w:val="00306604"/>
    <w:rsid w:val="00306BCD"/>
    <w:rsid w:val="00306E5B"/>
    <w:rsid w:val="0030755B"/>
    <w:rsid w:val="0030772C"/>
    <w:rsid w:val="003103D9"/>
    <w:rsid w:val="0031045D"/>
    <w:rsid w:val="003109E6"/>
    <w:rsid w:val="00310A61"/>
    <w:rsid w:val="00310EF9"/>
    <w:rsid w:val="003115D4"/>
    <w:rsid w:val="0031165B"/>
    <w:rsid w:val="0031182B"/>
    <w:rsid w:val="003123CB"/>
    <w:rsid w:val="00312CD1"/>
    <w:rsid w:val="0031305F"/>
    <w:rsid w:val="00313499"/>
    <w:rsid w:val="003135C7"/>
    <w:rsid w:val="003135FC"/>
    <w:rsid w:val="0031361A"/>
    <w:rsid w:val="0031406E"/>
    <w:rsid w:val="003140B8"/>
    <w:rsid w:val="00314A51"/>
    <w:rsid w:val="00315203"/>
    <w:rsid w:val="003154CE"/>
    <w:rsid w:val="0031577F"/>
    <w:rsid w:val="00316C42"/>
    <w:rsid w:val="00317425"/>
    <w:rsid w:val="00317EC0"/>
    <w:rsid w:val="00320139"/>
    <w:rsid w:val="003204FC"/>
    <w:rsid w:val="0032072A"/>
    <w:rsid w:val="00320CD2"/>
    <w:rsid w:val="00320DF4"/>
    <w:rsid w:val="00321325"/>
    <w:rsid w:val="00321CD2"/>
    <w:rsid w:val="00321D46"/>
    <w:rsid w:val="003220AB"/>
    <w:rsid w:val="003226EE"/>
    <w:rsid w:val="00322956"/>
    <w:rsid w:val="00322B03"/>
    <w:rsid w:val="00322B0A"/>
    <w:rsid w:val="00322F4E"/>
    <w:rsid w:val="00323054"/>
    <w:rsid w:val="00323088"/>
    <w:rsid w:val="003231EA"/>
    <w:rsid w:val="0032361C"/>
    <w:rsid w:val="003236BB"/>
    <w:rsid w:val="00323712"/>
    <w:rsid w:val="00323F80"/>
    <w:rsid w:val="00324949"/>
    <w:rsid w:val="00324C3F"/>
    <w:rsid w:val="00324D82"/>
    <w:rsid w:val="0032570C"/>
    <w:rsid w:val="003259B8"/>
    <w:rsid w:val="00326BB0"/>
    <w:rsid w:val="00326E8E"/>
    <w:rsid w:val="00326F37"/>
    <w:rsid w:val="0032764D"/>
    <w:rsid w:val="00327676"/>
    <w:rsid w:val="00327DD4"/>
    <w:rsid w:val="00330120"/>
    <w:rsid w:val="00330180"/>
    <w:rsid w:val="003305CB"/>
    <w:rsid w:val="00330C3B"/>
    <w:rsid w:val="00330D04"/>
    <w:rsid w:val="0033134C"/>
    <w:rsid w:val="0033148E"/>
    <w:rsid w:val="00331A1A"/>
    <w:rsid w:val="00331B7C"/>
    <w:rsid w:val="00331D23"/>
    <w:rsid w:val="0033214C"/>
    <w:rsid w:val="003328F2"/>
    <w:rsid w:val="00332BD1"/>
    <w:rsid w:val="00333541"/>
    <w:rsid w:val="0033371A"/>
    <w:rsid w:val="0033392B"/>
    <w:rsid w:val="003343F4"/>
    <w:rsid w:val="003347AD"/>
    <w:rsid w:val="00334840"/>
    <w:rsid w:val="00334CCE"/>
    <w:rsid w:val="00335A01"/>
    <w:rsid w:val="00335C18"/>
    <w:rsid w:val="00335D2F"/>
    <w:rsid w:val="00335D6D"/>
    <w:rsid w:val="00335EB8"/>
    <w:rsid w:val="00336276"/>
    <w:rsid w:val="0033635E"/>
    <w:rsid w:val="003402BA"/>
    <w:rsid w:val="003405E8"/>
    <w:rsid w:val="003408CB"/>
    <w:rsid w:val="003416A0"/>
    <w:rsid w:val="0034196C"/>
    <w:rsid w:val="00341C6A"/>
    <w:rsid w:val="003421CC"/>
    <w:rsid w:val="00342536"/>
    <w:rsid w:val="003426ED"/>
    <w:rsid w:val="00342818"/>
    <w:rsid w:val="00342E62"/>
    <w:rsid w:val="00342F46"/>
    <w:rsid w:val="00343093"/>
    <w:rsid w:val="003431ED"/>
    <w:rsid w:val="003434BE"/>
    <w:rsid w:val="00343AF2"/>
    <w:rsid w:val="00343E6F"/>
    <w:rsid w:val="003442CD"/>
    <w:rsid w:val="003442F9"/>
    <w:rsid w:val="003445E5"/>
    <w:rsid w:val="00345471"/>
    <w:rsid w:val="003455EA"/>
    <w:rsid w:val="003456B6"/>
    <w:rsid w:val="00345C38"/>
    <w:rsid w:val="003464F8"/>
    <w:rsid w:val="003473CE"/>
    <w:rsid w:val="003474F9"/>
    <w:rsid w:val="003478EC"/>
    <w:rsid w:val="00347A55"/>
    <w:rsid w:val="00350FCE"/>
    <w:rsid w:val="00351CDC"/>
    <w:rsid w:val="00351F0F"/>
    <w:rsid w:val="003524B2"/>
    <w:rsid w:val="003526CF"/>
    <w:rsid w:val="00352CE0"/>
    <w:rsid w:val="00352D8A"/>
    <w:rsid w:val="00353134"/>
    <w:rsid w:val="00353139"/>
    <w:rsid w:val="00353174"/>
    <w:rsid w:val="00354355"/>
    <w:rsid w:val="0035481E"/>
    <w:rsid w:val="00354C5B"/>
    <w:rsid w:val="00354CDD"/>
    <w:rsid w:val="003550E3"/>
    <w:rsid w:val="003552BF"/>
    <w:rsid w:val="00355650"/>
    <w:rsid w:val="003561CB"/>
    <w:rsid w:val="0035677A"/>
    <w:rsid w:val="003567C7"/>
    <w:rsid w:val="00356E5D"/>
    <w:rsid w:val="00357421"/>
    <w:rsid w:val="00357525"/>
    <w:rsid w:val="003576E8"/>
    <w:rsid w:val="00357994"/>
    <w:rsid w:val="003579AB"/>
    <w:rsid w:val="0036004B"/>
    <w:rsid w:val="003604BD"/>
    <w:rsid w:val="003604F7"/>
    <w:rsid w:val="003605BA"/>
    <w:rsid w:val="00360675"/>
    <w:rsid w:val="003607C1"/>
    <w:rsid w:val="003609F9"/>
    <w:rsid w:val="00360F2F"/>
    <w:rsid w:val="003622CB"/>
    <w:rsid w:val="003628F4"/>
    <w:rsid w:val="0036306A"/>
    <w:rsid w:val="00364487"/>
    <w:rsid w:val="00364BC7"/>
    <w:rsid w:val="00365921"/>
    <w:rsid w:val="00365DB3"/>
    <w:rsid w:val="00365F8A"/>
    <w:rsid w:val="00366317"/>
    <w:rsid w:val="003663F5"/>
    <w:rsid w:val="00366DDB"/>
    <w:rsid w:val="00367092"/>
    <w:rsid w:val="00367536"/>
    <w:rsid w:val="0036781E"/>
    <w:rsid w:val="00367DBB"/>
    <w:rsid w:val="00367DDA"/>
    <w:rsid w:val="00370582"/>
    <w:rsid w:val="00370A22"/>
    <w:rsid w:val="00371DA1"/>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6774"/>
    <w:rsid w:val="00376C01"/>
    <w:rsid w:val="0037703B"/>
    <w:rsid w:val="00377100"/>
    <w:rsid w:val="0037796A"/>
    <w:rsid w:val="00377FA7"/>
    <w:rsid w:val="003801C2"/>
    <w:rsid w:val="003807A8"/>
    <w:rsid w:val="00380A53"/>
    <w:rsid w:val="003815E1"/>
    <w:rsid w:val="00381AAA"/>
    <w:rsid w:val="00382A1D"/>
    <w:rsid w:val="0038334A"/>
    <w:rsid w:val="00383568"/>
    <w:rsid w:val="00383658"/>
    <w:rsid w:val="00383839"/>
    <w:rsid w:val="00383898"/>
    <w:rsid w:val="0038391D"/>
    <w:rsid w:val="00383ACB"/>
    <w:rsid w:val="00383AD0"/>
    <w:rsid w:val="00384274"/>
    <w:rsid w:val="00385020"/>
    <w:rsid w:val="003850EC"/>
    <w:rsid w:val="003852EA"/>
    <w:rsid w:val="0038648E"/>
    <w:rsid w:val="003866A6"/>
    <w:rsid w:val="0038692F"/>
    <w:rsid w:val="0038708D"/>
    <w:rsid w:val="0038767F"/>
    <w:rsid w:val="003908D3"/>
    <w:rsid w:val="003915DF"/>
    <w:rsid w:val="003921AF"/>
    <w:rsid w:val="00392757"/>
    <w:rsid w:val="0039284F"/>
    <w:rsid w:val="00392921"/>
    <w:rsid w:val="00392A69"/>
    <w:rsid w:val="00392AFA"/>
    <w:rsid w:val="00392B9D"/>
    <w:rsid w:val="0039312A"/>
    <w:rsid w:val="003937C6"/>
    <w:rsid w:val="00393881"/>
    <w:rsid w:val="003943AD"/>
    <w:rsid w:val="0039481C"/>
    <w:rsid w:val="00394A80"/>
    <w:rsid w:val="00394C6A"/>
    <w:rsid w:val="00395514"/>
    <w:rsid w:val="00395B29"/>
    <w:rsid w:val="00395B84"/>
    <w:rsid w:val="00396D14"/>
    <w:rsid w:val="00396E36"/>
    <w:rsid w:val="00397407"/>
    <w:rsid w:val="003A0091"/>
    <w:rsid w:val="003A021D"/>
    <w:rsid w:val="003A04C3"/>
    <w:rsid w:val="003A097E"/>
    <w:rsid w:val="003A0D57"/>
    <w:rsid w:val="003A0EC4"/>
    <w:rsid w:val="003A10A9"/>
    <w:rsid w:val="003A1C98"/>
    <w:rsid w:val="003A1DFE"/>
    <w:rsid w:val="003A1FFC"/>
    <w:rsid w:val="003A228E"/>
    <w:rsid w:val="003A2718"/>
    <w:rsid w:val="003A3FBF"/>
    <w:rsid w:val="003A41C5"/>
    <w:rsid w:val="003A44B7"/>
    <w:rsid w:val="003A468A"/>
    <w:rsid w:val="003A4E64"/>
    <w:rsid w:val="003A52A9"/>
    <w:rsid w:val="003A546B"/>
    <w:rsid w:val="003A5B0C"/>
    <w:rsid w:val="003A5BF1"/>
    <w:rsid w:val="003A6DCE"/>
    <w:rsid w:val="003A71DD"/>
    <w:rsid w:val="003A73F9"/>
    <w:rsid w:val="003A79AE"/>
    <w:rsid w:val="003A7A3C"/>
    <w:rsid w:val="003A7F6E"/>
    <w:rsid w:val="003B0016"/>
    <w:rsid w:val="003B0C64"/>
    <w:rsid w:val="003B211C"/>
    <w:rsid w:val="003B2660"/>
    <w:rsid w:val="003B28B7"/>
    <w:rsid w:val="003B3728"/>
    <w:rsid w:val="003B3B43"/>
    <w:rsid w:val="003B40CF"/>
    <w:rsid w:val="003B443B"/>
    <w:rsid w:val="003B4C16"/>
    <w:rsid w:val="003B5491"/>
    <w:rsid w:val="003B5504"/>
    <w:rsid w:val="003B5716"/>
    <w:rsid w:val="003B59E4"/>
    <w:rsid w:val="003B5C9D"/>
    <w:rsid w:val="003B63CF"/>
    <w:rsid w:val="003B695F"/>
    <w:rsid w:val="003B6CEB"/>
    <w:rsid w:val="003B6D31"/>
    <w:rsid w:val="003B7AA0"/>
    <w:rsid w:val="003C0396"/>
    <w:rsid w:val="003C04E5"/>
    <w:rsid w:val="003C0544"/>
    <w:rsid w:val="003C0C03"/>
    <w:rsid w:val="003C0C4B"/>
    <w:rsid w:val="003C0F0A"/>
    <w:rsid w:val="003C2034"/>
    <w:rsid w:val="003C20B9"/>
    <w:rsid w:val="003C22CD"/>
    <w:rsid w:val="003C2568"/>
    <w:rsid w:val="003C2C41"/>
    <w:rsid w:val="003C3640"/>
    <w:rsid w:val="003C3ACE"/>
    <w:rsid w:val="003C3D09"/>
    <w:rsid w:val="003C46B9"/>
    <w:rsid w:val="003C492A"/>
    <w:rsid w:val="003C4CB3"/>
    <w:rsid w:val="003C549A"/>
    <w:rsid w:val="003C582F"/>
    <w:rsid w:val="003C5AD5"/>
    <w:rsid w:val="003C5BE8"/>
    <w:rsid w:val="003C5FA2"/>
    <w:rsid w:val="003C653B"/>
    <w:rsid w:val="003C65F0"/>
    <w:rsid w:val="003C687A"/>
    <w:rsid w:val="003C718E"/>
    <w:rsid w:val="003C736B"/>
    <w:rsid w:val="003D0C34"/>
    <w:rsid w:val="003D1122"/>
    <w:rsid w:val="003D1518"/>
    <w:rsid w:val="003D1C17"/>
    <w:rsid w:val="003D1F0F"/>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557"/>
    <w:rsid w:val="003D6B0A"/>
    <w:rsid w:val="003D70B6"/>
    <w:rsid w:val="003D74A1"/>
    <w:rsid w:val="003D7948"/>
    <w:rsid w:val="003E0020"/>
    <w:rsid w:val="003E05C7"/>
    <w:rsid w:val="003E0D20"/>
    <w:rsid w:val="003E0F14"/>
    <w:rsid w:val="003E1926"/>
    <w:rsid w:val="003E222D"/>
    <w:rsid w:val="003E22CB"/>
    <w:rsid w:val="003E2402"/>
    <w:rsid w:val="003E2C19"/>
    <w:rsid w:val="003E349B"/>
    <w:rsid w:val="003E3694"/>
    <w:rsid w:val="003E3832"/>
    <w:rsid w:val="003E3AFA"/>
    <w:rsid w:val="003E446F"/>
    <w:rsid w:val="003E4810"/>
    <w:rsid w:val="003E68D0"/>
    <w:rsid w:val="003E6C51"/>
    <w:rsid w:val="003E728E"/>
    <w:rsid w:val="003E77DB"/>
    <w:rsid w:val="003E78F7"/>
    <w:rsid w:val="003E7BF9"/>
    <w:rsid w:val="003E7D00"/>
    <w:rsid w:val="003F012C"/>
    <w:rsid w:val="003F01CE"/>
    <w:rsid w:val="003F05FB"/>
    <w:rsid w:val="003F0AD8"/>
    <w:rsid w:val="003F0F78"/>
    <w:rsid w:val="003F14A0"/>
    <w:rsid w:val="003F1D20"/>
    <w:rsid w:val="003F1D4C"/>
    <w:rsid w:val="003F1FF7"/>
    <w:rsid w:val="003F216F"/>
    <w:rsid w:val="003F2B44"/>
    <w:rsid w:val="003F2F77"/>
    <w:rsid w:val="003F38D6"/>
    <w:rsid w:val="003F45DE"/>
    <w:rsid w:val="003F4BAB"/>
    <w:rsid w:val="003F4DDF"/>
    <w:rsid w:val="003F4F0B"/>
    <w:rsid w:val="003F5EB5"/>
    <w:rsid w:val="003F614E"/>
    <w:rsid w:val="003F623D"/>
    <w:rsid w:val="003F6CF0"/>
    <w:rsid w:val="003F7A46"/>
    <w:rsid w:val="003F7D01"/>
    <w:rsid w:val="00400224"/>
    <w:rsid w:val="00400574"/>
    <w:rsid w:val="004005B5"/>
    <w:rsid w:val="0040143F"/>
    <w:rsid w:val="004015CB"/>
    <w:rsid w:val="0040260F"/>
    <w:rsid w:val="0040268E"/>
    <w:rsid w:val="004027C2"/>
    <w:rsid w:val="004027FA"/>
    <w:rsid w:val="00402A09"/>
    <w:rsid w:val="00402D6D"/>
    <w:rsid w:val="00402D8A"/>
    <w:rsid w:val="00402F3F"/>
    <w:rsid w:val="00402FAA"/>
    <w:rsid w:val="00403000"/>
    <w:rsid w:val="0040368C"/>
    <w:rsid w:val="00403ED2"/>
    <w:rsid w:val="0040454A"/>
    <w:rsid w:val="00404552"/>
    <w:rsid w:val="00404AAD"/>
    <w:rsid w:val="00404ADC"/>
    <w:rsid w:val="00404E42"/>
    <w:rsid w:val="0040561A"/>
    <w:rsid w:val="004057A1"/>
    <w:rsid w:val="0040599D"/>
    <w:rsid w:val="00405E19"/>
    <w:rsid w:val="00406028"/>
    <w:rsid w:val="0040615F"/>
    <w:rsid w:val="00406323"/>
    <w:rsid w:val="004063BC"/>
    <w:rsid w:val="004066D8"/>
    <w:rsid w:val="00406744"/>
    <w:rsid w:val="00406BF2"/>
    <w:rsid w:val="00406EEC"/>
    <w:rsid w:val="00407744"/>
    <w:rsid w:val="004079B2"/>
    <w:rsid w:val="00407B3E"/>
    <w:rsid w:val="00410ACD"/>
    <w:rsid w:val="00410E81"/>
    <w:rsid w:val="00410F42"/>
    <w:rsid w:val="0041135E"/>
    <w:rsid w:val="00411490"/>
    <w:rsid w:val="0041180C"/>
    <w:rsid w:val="004119C2"/>
    <w:rsid w:val="004125C6"/>
    <w:rsid w:val="00412944"/>
    <w:rsid w:val="00412BC2"/>
    <w:rsid w:val="00412D1A"/>
    <w:rsid w:val="004130E0"/>
    <w:rsid w:val="00413DA0"/>
    <w:rsid w:val="0041454B"/>
    <w:rsid w:val="00414653"/>
    <w:rsid w:val="00414A19"/>
    <w:rsid w:val="00414AE1"/>
    <w:rsid w:val="00414BF5"/>
    <w:rsid w:val="0041542A"/>
    <w:rsid w:val="00415500"/>
    <w:rsid w:val="004156EC"/>
    <w:rsid w:val="0041591E"/>
    <w:rsid w:val="0041605C"/>
    <w:rsid w:val="0041623F"/>
    <w:rsid w:val="00416281"/>
    <w:rsid w:val="00416B8C"/>
    <w:rsid w:val="0041738A"/>
    <w:rsid w:val="00417988"/>
    <w:rsid w:val="00417DEC"/>
    <w:rsid w:val="00420103"/>
    <w:rsid w:val="004209D7"/>
    <w:rsid w:val="00420E57"/>
    <w:rsid w:val="00420F29"/>
    <w:rsid w:val="00420F39"/>
    <w:rsid w:val="0042113C"/>
    <w:rsid w:val="004222D4"/>
    <w:rsid w:val="00422477"/>
    <w:rsid w:val="0042247B"/>
    <w:rsid w:val="004224F4"/>
    <w:rsid w:val="00422715"/>
    <w:rsid w:val="00422961"/>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6B66"/>
    <w:rsid w:val="0042713B"/>
    <w:rsid w:val="00427152"/>
    <w:rsid w:val="004273FD"/>
    <w:rsid w:val="0043077C"/>
    <w:rsid w:val="00430DA8"/>
    <w:rsid w:val="00431594"/>
    <w:rsid w:val="0043163B"/>
    <w:rsid w:val="00431B40"/>
    <w:rsid w:val="004325CE"/>
    <w:rsid w:val="00432DE2"/>
    <w:rsid w:val="0043310A"/>
    <w:rsid w:val="0043364B"/>
    <w:rsid w:val="0043395D"/>
    <w:rsid w:val="00433CF2"/>
    <w:rsid w:val="004343F1"/>
    <w:rsid w:val="00434458"/>
    <w:rsid w:val="00434879"/>
    <w:rsid w:val="00434C7F"/>
    <w:rsid w:val="0043508A"/>
    <w:rsid w:val="0043548E"/>
    <w:rsid w:val="004356D0"/>
    <w:rsid w:val="00435AC3"/>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CA8"/>
    <w:rsid w:val="0044332C"/>
    <w:rsid w:val="00443475"/>
    <w:rsid w:val="004435D7"/>
    <w:rsid w:val="004438C4"/>
    <w:rsid w:val="00443B11"/>
    <w:rsid w:val="00443C1B"/>
    <w:rsid w:val="00443FDB"/>
    <w:rsid w:val="004444AB"/>
    <w:rsid w:val="0044466E"/>
    <w:rsid w:val="00444CAE"/>
    <w:rsid w:val="00445D59"/>
    <w:rsid w:val="00445FF3"/>
    <w:rsid w:val="004460D0"/>
    <w:rsid w:val="00446FE2"/>
    <w:rsid w:val="004471D7"/>
    <w:rsid w:val="00447744"/>
    <w:rsid w:val="00447789"/>
    <w:rsid w:val="004479AC"/>
    <w:rsid w:val="00447C55"/>
    <w:rsid w:val="00450388"/>
    <w:rsid w:val="004510AB"/>
    <w:rsid w:val="00451238"/>
    <w:rsid w:val="00451252"/>
    <w:rsid w:val="00451491"/>
    <w:rsid w:val="00451515"/>
    <w:rsid w:val="00451D0B"/>
    <w:rsid w:val="00452910"/>
    <w:rsid w:val="0045298A"/>
    <w:rsid w:val="00453185"/>
    <w:rsid w:val="004536A9"/>
    <w:rsid w:val="0045460F"/>
    <w:rsid w:val="00454B3A"/>
    <w:rsid w:val="00455095"/>
    <w:rsid w:val="00455213"/>
    <w:rsid w:val="00455350"/>
    <w:rsid w:val="00456EDA"/>
    <w:rsid w:val="00457335"/>
    <w:rsid w:val="00457A14"/>
    <w:rsid w:val="00457A4E"/>
    <w:rsid w:val="00457BB8"/>
    <w:rsid w:val="00457EEE"/>
    <w:rsid w:val="00460083"/>
    <w:rsid w:val="00460A6E"/>
    <w:rsid w:val="00462595"/>
    <w:rsid w:val="00462BCF"/>
    <w:rsid w:val="004631D8"/>
    <w:rsid w:val="004632E7"/>
    <w:rsid w:val="004633DA"/>
    <w:rsid w:val="004639C1"/>
    <w:rsid w:val="00463FD6"/>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3AE"/>
    <w:rsid w:val="00472B2F"/>
    <w:rsid w:val="00472EEC"/>
    <w:rsid w:val="00473992"/>
    <w:rsid w:val="004740B5"/>
    <w:rsid w:val="004746D0"/>
    <w:rsid w:val="00474949"/>
    <w:rsid w:val="00474CAE"/>
    <w:rsid w:val="0047558D"/>
    <w:rsid w:val="00475698"/>
    <w:rsid w:val="004758B2"/>
    <w:rsid w:val="0047601E"/>
    <w:rsid w:val="0047651B"/>
    <w:rsid w:val="004767EC"/>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4F4E"/>
    <w:rsid w:val="004855BC"/>
    <w:rsid w:val="004857CA"/>
    <w:rsid w:val="0048603B"/>
    <w:rsid w:val="004864D1"/>
    <w:rsid w:val="0048694F"/>
    <w:rsid w:val="00486B5F"/>
    <w:rsid w:val="004873C3"/>
    <w:rsid w:val="00487A90"/>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501E"/>
    <w:rsid w:val="00495278"/>
    <w:rsid w:val="00495455"/>
    <w:rsid w:val="00495507"/>
    <w:rsid w:val="00495796"/>
    <w:rsid w:val="00495809"/>
    <w:rsid w:val="00495C5B"/>
    <w:rsid w:val="00495E84"/>
    <w:rsid w:val="00497365"/>
    <w:rsid w:val="004973C8"/>
    <w:rsid w:val="00497D47"/>
    <w:rsid w:val="00497FC5"/>
    <w:rsid w:val="004A04DD"/>
    <w:rsid w:val="004A087A"/>
    <w:rsid w:val="004A088B"/>
    <w:rsid w:val="004A0EEC"/>
    <w:rsid w:val="004A1423"/>
    <w:rsid w:val="004A206E"/>
    <w:rsid w:val="004A2865"/>
    <w:rsid w:val="004A29D9"/>
    <w:rsid w:val="004A3199"/>
    <w:rsid w:val="004A40F2"/>
    <w:rsid w:val="004A45F9"/>
    <w:rsid w:val="004A47A3"/>
    <w:rsid w:val="004A4A3B"/>
    <w:rsid w:val="004A506A"/>
    <w:rsid w:val="004A5FA9"/>
    <w:rsid w:val="004A61CA"/>
    <w:rsid w:val="004A6217"/>
    <w:rsid w:val="004A6BB5"/>
    <w:rsid w:val="004A6CD2"/>
    <w:rsid w:val="004A6D90"/>
    <w:rsid w:val="004A7031"/>
    <w:rsid w:val="004A7AEE"/>
    <w:rsid w:val="004B090C"/>
    <w:rsid w:val="004B0E5A"/>
    <w:rsid w:val="004B140C"/>
    <w:rsid w:val="004B1A9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AEF"/>
    <w:rsid w:val="004B7EDD"/>
    <w:rsid w:val="004C060B"/>
    <w:rsid w:val="004C0779"/>
    <w:rsid w:val="004C0AC0"/>
    <w:rsid w:val="004C0E28"/>
    <w:rsid w:val="004C0EF1"/>
    <w:rsid w:val="004C1AE2"/>
    <w:rsid w:val="004C202E"/>
    <w:rsid w:val="004C2719"/>
    <w:rsid w:val="004C4245"/>
    <w:rsid w:val="004C4436"/>
    <w:rsid w:val="004C45EE"/>
    <w:rsid w:val="004C498A"/>
    <w:rsid w:val="004C597A"/>
    <w:rsid w:val="004C5C21"/>
    <w:rsid w:val="004C5CF9"/>
    <w:rsid w:val="004C5DF9"/>
    <w:rsid w:val="004C64C2"/>
    <w:rsid w:val="004C652E"/>
    <w:rsid w:val="004C7286"/>
    <w:rsid w:val="004C771C"/>
    <w:rsid w:val="004D062E"/>
    <w:rsid w:val="004D06D1"/>
    <w:rsid w:val="004D0752"/>
    <w:rsid w:val="004D0A26"/>
    <w:rsid w:val="004D0E38"/>
    <w:rsid w:val="004D0F05"/>
    <w:rsid w:val="004D1162"/>
    <w:rsid w:val="004D14B9"/>
    <w:rsid w:val="004D1753"/>
    <w:rsid w:val="004D220E"/>
    <w:rsid w:val="004D227C"/>
    <w:rsid w:val="004D22AD"/>
    <w:rsid w:val="004D22C5"/>
    <w:rsid w:val="004D251F"/>
    <w:rsid w:val="004D2AAD"/>
    <w:rsid w:val="004D44C8"/>
    <w:rsid w:val="004D4829"/>
    <w:rsid w:val="004D4980"/>
    <w:rsid w:val="004D4EEC"/>
    <w:rsid w:val="004D50F7"/>
    <w:rsid w:val="004D51E5"/>
    <w:rsid w:val="004D5322"/>
    <w:rsid w:val="004D546C"/>
    <w:rsid w:val="004D5B01"/>
    <w:rsid w:val="004D5D80"/>
    <w:rsid w:val="004D5EF3"/>
    <w:rsid w:val="004D6483"/>
    <w:rsid w:val="004D6B55"/>
    <w:rsid w:val="004D6E48"/>
    <w:rsid w:val="004D721F"/>
    <w:rsid w:val="004D7700"/>
    <w:rsid w:val="004E0611"/>
    <w:rsid w:val="004E1194"/>
    <w:rsid w:val="004E2338"/>
    <w:rsid w:val="004E2E1D"/>
    <w:rsid w:val="004E2FC6"/>
    <w:rsid w:val="004E324B"/>
    <w:rsid w:val="004E3429"/>
    <w:rsid w:val="004E34E5"/>
    <w:rsid w:val="004E35E4"/>
    <w:rsid w:val="004E38AF"/>
    <w:rsid w:val="004E4332"/>
    <w:rsid w:val="004E49DF"/>
    <w:rsid w:val="004E4D53"/>
    <w:rsid w:val="004E4E78"/>
    <w:rsid w:val="004E54B5"/>
    <w:rsid w:val="004E5727"/>
    <w:rsid w:val="004E5A11"/>
    <w:rsid w:val="004E6445"/>
    <w:rsid w:val="004E66B3"/>
    <w:rsid w:val="004E6C22"/>
    <w:rsid w:val="004E6CA5"/>
    <w:rsid w:val="004E74D1"/>
    <w:rsid w:val="004E7738"/>
    <w:rsid w:val="004E7A19"/>
    <w:rsid w:val="004E7E86"/>
    <w:rsid w:val="004E7F4E"/>
    <w:rsid w:val="004F00D5"/>
    <w:rsid w:val="004F033F"/>
    <w:rsid w:val="004F08E9"/>
    <w:rsid w:val="004F0AA1"/>
    <w:rsid w:val="004F149E"/>
    <w:rsid w:val="004F1621"/>
    <w:rsid w:val="004F1E8F"/>
    <w:rsid w:val="004F2186"/>
    <w:rsid w:val="004F2412"/>
    <w:rsid w:val="004F266A"/>
    <w:rsid w:val="004F28E9"/>
    <w:rsid w:val="004F2952"/>
    <w:rsid w:val="004F2FDE"/>
    <w:rsid w:val="004F37EB"/>
    <w:rsid w:val="004F3B90"/>
    <w:rsid w:val="004F47A8"/>
    <w:rsid w:val="004F4901"/>
    <w:rsid w:val="004F4C74"/>
    <w:rsid w:val="004F4D78"/>
    <w:rsid w:val="004F4D96"/>
    <w:rsid w:val="004F542F"/>
    <w:rsid w:val="004F57E8"/>
    <w:rsid w:val="004F5C0F"/>
    <w:rsid w:val="004F73FB"/>
    <w:rsid w:val="004F758D"/>
    <w:rsid w:val="004F768B"/>
    <w:rsid w:val="004F7BFF"/>
    <w:rsid w:val="005003FA"/>
    <w:rsid w:val="00500B8C"/>
    <w:rsid w:val="005017C0"/>
    <w:rsid w:val="00501881"/>
    <w:rsid w:val="00502DA2"/>
    <w:rsid w:val="00502E1B"/>
    <w:rsid w:val="00502F43"/>
    <w:rsid w:val="00503F5E"/>
    <w:rsid w:val="0050435C"/>
    <w:rsid w:val="005045D8"/>
    <w:rsid w:val="00504829"/>
    <w:rsid w:val="00504911"/>
    <w:rsid w:val="00504A63"/>
    <w:rsid w:val="00504F2C"/>
    <w:rsid w:val="00505143"/>
    <w:rsid w:val="00505332"/>
    <w:rsid w:val="005054A1"/>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DE0"/>
    <w:rsid w:val="00511D74"/>
    <w:rsid w:val="00512195"/>
    <w:rsid w:val="00512773"/>
    <w:rsid w:val="00512968"/>
    <w:rsid w:val="00512E58"/>
    <w:rsid w:val="005134D5"/>
    <w:rsid w:val="005135F1"/>
    <w:rsid w:val="0051376A"/>
    <w:rsid w:val="00513F30"/>
    <w:rsid w:val="00514076"/>
    <w:rsid w:val="00514674"/>
    <w:rsid w:val="0051490E"/>
    <w:rsid w:val="00514973"/>
    <w:rsid w:val="005151A5"/>
    <w:rsid w:val="005154C2"/>
    <w:rsid w:val="00515565"/>
    <w:rsid w:val="00515960"/>
    <w:rsid w:val="00515E79"/>
    <w:rsid w:val="00516405"/>
    <w:rsid w:val="00517702"/>
    <w:rsid w:val="00517F8D"/>
    <w:rsid w:val="0052066B"/>
    <w:rsid w:val="00520CA8"/>
    <w:rsid w:val="00521291"/>
    <w:rsid w:val="005215F0"/>
    <w:rsid w:val="00521CC2"/>
    <w:rsid w:val="0052232E"/>
    <w:rsid w:val="00522397"/>
    <w:rsid w:val="00522485"/>
    <w:rsid w:val="00522A1D"/>
    <w:rsid w:val="005230DF"/>
    <w:rsid w:val="0052318D"/>
    <w:rsid w:val="00523636"/>
    <w:rsid w:val="0052391C"/>
    <w:rsid w:val="00523E71"/>
    <w:rsid w:val="005251DD"/>
    <w:rsid w:val="00525242"/>
    <w:rsid w:val="0052578D"/>
    <w:rsid w:val="00525D52"/>
    <w:rsid w:val="00525ED0"/>
    <w:rsid w:val="00526CD3"/>
    <w:rsid w:val="005271AC"/>
    <w:rsid w:val="0052736F"/>
    <w:rsid w:val="00527D00"/>
    <w:rsid w:val="00530750"/>
    <w:rsid w:val="005313A1"/>
    <w:rsid w:val="005314EA"/>
    <w:rsid w:val="005319F2"/>
    <w:rsid w:val="00531D6E"/>
    <w:rsid w:val="0053206A"/>
    <w:rsid w:val="00532191"/>
    <w:rsid w:val="005321B3"/>
    <w:rsid w:val="00532293"/>
    <w:rsid w:val="005323A3"/>
    <w:rsid w:val="0053259D"/>
    <w:rsid w:val="00532734"/>
    <w:rsid w:val="00532E60"/>
    <w:rsid w:val="0053312C"/>
    <w:rsid w:val="00533289"/>
    <w:rsid w:val="00534597"/>
    <w:rsid w:val="0053469A"/>
    <w:rsid w:val="00534847"/>
    <w:rsid w:val="005349EA"/>
    <w:rsid w:val="0053543F"/>
    <w:rsid w:val="005356F6"/>
    <w:rsid w:val="00535725"/>
    <w:rsid w:val="0053596E"/>
    <w:rsid w:val="00535997"/>
    <w:rsid w:val="00535DF7"/>
    <w:rsid w:val="005363B1"/>
    <w:rsid w:val="00536915"/>
    <w:rsid w:val="00536B5A"/>
    <w:rsid w:val="00537422"/>
    <w:rsid w:val="005377CF"/>
    <w:rsid w:val="005405C4"/>
    <w:rsid w:val="005405CB"/>
    <w:rsid w:val="005406A4"/>
    <w:rsid w:val="00540F26"/>
    <w:rsid w:val="005414CB"/>
    <w:rsid w:val="00541A1C"/>
    <w:rsid w:val="00541D5C"/>
    <w:rsid w:val="005424CA"/>
    <w:rsid w:val="005429CB"/>
    <w:rsid w:val="00542A86"/>
    <w:rsid w:val="00542CBE"/>
    <w:rsid w:val="00542E83"/>
    <w:rsid w:val="00543224"/>
    <w:rsid w:val="005438F5"/>
    <w:rsid w:val="00543CC6"/>
    <w:rsid w:val="005446F5"/>
    <w:rsid w:val="00544C69"/>
    <w:rsid w:val="00544EAC"/>
    <w:rsid w:val="0054525B"/>
    <w:rsid w:val="00545557"/>
    <w:rsid w:val="00545A2E"/>
    <w:rsid w:val="0054600D"/>
    <w:rsid w:val="005465AB"/>
    <w:rsid w:val="00546C2E"/>
    <w:rsid w:val="0054716E"/>
    <w:rsid w:val="0054754C"/>
    <w:rsid w:val="00547BC3"/>
    <w:rsid w:val="00547D0B"/>
    <w:rsid w:val="00550E43"/>
    <w:rsid w:val="00551ECF"/>
    <w:rsid w:val="0055235E"/>
    <w:rsid w:val="005529BF"/>
    <w:rsid w:val="00552FCF"/>
    <w:rsid w:val="0055346F"/>
    <w:rsid w:val="005534C3"/>
    <w:rsid w:val="0055374D"/>
    <w:rsid w:val="0055375E"/>
    <w:rsid w:val="005539BA"/>
    <w:rsid w:val="00553A6B"/>
    <w:rsid w:val="00553FB2"/>
    <w:rsid w:val="0055402B"/>
    <w:rsid w:val="00554CDC"/>
    <w:rsid w:val="00554F1A"/>
    <w:rsid w:val="00554F41"/>
    <w:rsid w:val="0055507D"/>
    <w:rsid w:val="005555B6"/>
    <w:rsid w:val="00555897"/>
    <w:rsid w:val="00555AEC"/>
    <w:rsid w:val="00555C12"/>
    <w:rsid w:val="00555F0D"/>
    <w:rsid w:val="005560E0"/>
    <w:rsid w:val="0055647C"/>
    <w:rsid w:val="0055676A"/>
    <w:rsid w:val="0055740F"/>
    <w:rsid w:val="0055797E"/>
    <w:rsid w:val="00557A90"/>
    <w:rsid w:val="00557B6A"/>
    <w:rsid w:val="0056137D"/>
    <w:rsid w:val="00561B68"/>
    <w:rsid w:val="00561E9C"/>
    <w:rsid w:val="00561EFF"/>
    <w:rsid w:val="00561FC0"/>
    <w:rsid w:val="00561FDC"/>
    <w:rsid w:val="0056242D"/>
    <w:rsid w:val="00562849"/>
    <w:rsid w:val="005628B0"/>
    <w:rsid w:val="0056290A"/>
    <w:rsid w:val="00563A68"/>
    <w:rsid w:val="00564311"/>
    <w:rsid w:val="00564752"/>
    <w:rsid w:val="00564773"/>
    <w:rsid w:val="0056486B"/>
    <w:rsid w:val="00564BED"/>
    <w:rsid w:val="00564E58"/>
    <w:rsid w:val="00565584"/>
    <w:rsid w:val="005659ED"/>
    <w:rsid w:val="0056625C"/>
    <w:rsid w:val="0056632B"/>
    <w:rsid w:val="00566942"/>
    <w:rsid w:val="00566E70"/>
    <w:rsid w:val="00567880"/>
    <w:rsid w:val="00567DF8"/>
    <w:rsid w:val="0057021D"/>
    <w:rsid w:val="00570375"/>
    <w:rsid w:val="0057094C"/>
    <w:rsid w:val="005714ED"/>
    <w:rsid w:val="00571503"/>
    <w:rsid w:val="00571728"/>
    <w:rsid w:val="00571B8B"/>
    <w:rsid w:val="00571E5C"/>
    <w:rsid w:val="005721BD"/>
    <w:rsid w:val="005722C2"/>
    <w:rsid w:val="005722F8"/>
    <w:rsid w:val="005727B2"/>
    <w:rsid w:val="0057287F"/>
    <w:rsid w:val="00572D72"/>
    <w:rsid w:val="0057305F"/>
    <w:rsid w:val="005743E7"/>
    <w:rsid w:val="00574774"/>
    <w:rsid w:val="00574A7B"/>
    <w:rsid w:val="005753D5"/>
    <w:rsid w:val="0057572B"/>
    <w:rsid w:val="00575F20"/>
    <w:rsid w:val="00576B1B"/>
    <w:rsid w:val="00576BEF"/>
    <w:rsid w:val="00576C21"/>
    <w:rsid w:val="00576EBA"/>
    <w:rsid w:val="005774A6"/>
    <w:rsid w:val="005774DB"/>
    <w:rsid w:val="00577656"/>
    <w:rsid w:val="00577849"/>
    <w:rsid w:val="00577F5C"/>
    <w:rsid w:val="005806E5"/>
    <w:rsid w:val="00581F80"/>
    <w:rsid w:val="0058283F"/>
    <w:rsid w:val="00582DE5"/>
    <w:rsid w:val="00582E73"/>
    <w:rsid w:val="00583151"/>
    <w:rsid w:val="0058341D"/>
    <w:rsid w:val="0058391C"/>
    <w:rsid w:val="00583CBF"/>
    <w:rsid w:val="00583DB7"/>
    <w:rsid w:val="00583FFA"/>
    <w:rsid w:val="005843B8"/>
    <w:rsid w:val="00584500"/>
    <w:rsid w:val="00584634"/>
    <w:rsid w:val="00586390"/>
    <w:rsid w:val="0058673A"/>
    <w:rsid w:val="00586A9F"/>
    <w:rsid w:val="00586F53"/>
    <w:rsid w:val="00587C28"/>
    <w:rsid w:val="00587DB7"/>
    <w:rsid w:val="00590436"/>
    <w:rsid w:val="005905BE"/>
    <w:rsid w:val="00590B67"/>
    <w:rsid w:val="005919FE"/>
    <w:rsid w:val="00591EBB"/>
    <w:rsid w:val="005925F3"/>
    <w:rsid w:val="0059283C"/>
    <w:rsid w:val="00592C49"/>
    <w:rsid w:val="005931D7"/>
    <w:rsid w:val="0059325B"/>
    <w:rsid w:val="005933D6"/>
    <w:rsid w:val="00593535"/>
    <w:rsid w:val="00593857"/>
    <w:rsid w:val="0059401A"/>
    <w:rsid w:val="005942DF"/>
    <w:rsid w:val="00594446"/>
    <w:rsid w:val="005945A4"/>
    <w:rsid w:val="0059475B"/>
    <w:rsid w:val="00594C1D"/>
    <w:rsid w:val="0059512E"/>
    <w:rsid w:val="0059570E"/>
    <w:rsid w:val="0059663D"/>
    <w:rsid w:val="00596BF0"/>
    <w:rsid w:val="005975F9"/>
    <w:rsid w:val="00597612"/>
    <w:rsid w:val="005977DA"/>
    <w:rsid w:val="00597853"/>
    <w:rsid w:val="005A0144"/>
    <w:rsid w:val="005A06B7"/>
    <w:rsid w:val="005A0B26"/>
    <w:rsid w:val="005A0DD9"/>
    <w:rsid w:val="005A14E6"/>
    <w:rsid w:val="005A1BA8"/>
    <w:rsid w:val="005A1F9F"/>
    <w:rsid w:val="005A2186"/>
    <w:rsid w:val="005A2279"/>
    <w:rsid w:val="005A2596"/>
    <w:rsid w:val="005A360A"/>
    <w:rsid w:val="005A4B84"/>
    <w:rsid w:val="005A4D1B"/>
    <w:rsid w:val="005A523C"/>
    <w:rsid w:val="005A5D7B"/>
    <w:rsid w:val="005A7195"/>
    <w:rsid w:val="005A76E6"/>
    <w:rsid w:val="005A7E33"/>
    <w:rsid w:val="005B0786"/>
    <w:rsid w:val="005B12C5"/>
    <w:rsid w:val="005B1384"/>
    <w:rsid w:val="005B1571"/>
    <w:rsid w:val="005B1BAB"/>
    <w:rsid w:val="005B1DCF"/>
    <w:rsid w:val="005B23C8"/>
    <w:rsid w:val="005B331F"/>
    <w:rsid w:val="005B362E"/>
    <w:rsid w:val="005B442E"/>
    <w:rsid w:val="005B4F7C"/>
    <w:rsid w:val="005B5043"/>
    <w:rsid w:val="005B5501"/>
    <w:rsid w:val="005B6571"/>
    <w:rsid w:val="005B690A"/>
    <w:rsid w:val="005B6AFF"/>
    <w:rsid w:val="005B6C71"/>
    <w:rsid w:val="005B70A2"/>
    <w:rsid w:val="005B7AD1"/>
    <w:rsid w:val="005C0DCA"/>
    <w:rsid w:val="005C1722"/>
    <w:rsid w:val="005C1FEE"/>
    <w:rsid w:val="005C21E7"/>
    <w:rsid w:val="005C250B"/>
    <w:rsid w:val="005C267D"/>
    <w:rsid w:val="005C295E"/>
    <w:rsid w:val="005C2995"/>
    <w:rsid w:val="005C2E26"/>
    <w:rsid w:val="005C2F07"/>
    <w:rsid w:val="005C3141"/>
    <w:rsid w:val="005C3597"/>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128"/>
    <w:rsid w:val="005D0555"/>
    <w:rsid w:val="005D0DCB"/>
    <w:rsid w:val="005D0F8A"/>
    <w:rsid w:val="005D0FD8"/>
    <w:rsid w:val="005D104E"/>
    <w:rsid w:val="005D1149"/>
    <w:rsid w:val="005D169A"/>
    <w:rsid w:val="005D19EA"/>
    <w:rsid w:val="005D1A4B"/>
    <w:rsid w:val="005D1B56"/>
    <w:rsid w:val="005D1CAE"/>
    <w:rsid w:val="005D1CB5"/>
    <w:rsid w:val="005D272E"/>
    <w:rsid w:val="005D2966"/>
    <w:rsid w:val="005D3E32"/>
    <w:rsid w:val="005D46EE"/>
    <w:rsid w:val="005D4B10"/>
    <w:rsid w:val="005D520B"/>
    <w:rsid w:val="005D5829"/>
    <w:rsid w:val="005D5B21"/>
    <w:rsid w:val="005D5D49"/>
    <w:rsid w:val="005D5EC5"/>
    <w:rsid w:val="005D64DA"/>
    <w:rsid w:val="005D7418"/>
    <w:rsid w:val="005D7558"/>
    <w:rsid w:val="005E0421"/>
    <w:rsid w:val="005E0559"/>
    <w:rsid w:val="005E0668"/>
    <w:rsid w:val="005E0B7F"/>
    <w:rsid w:val="005E0DF3"/>
    <w:rsid w:val="005E0EFA"/>
    <w:rsid w:val="005E1D28"/>
    <w:rsid w:val="005E2992"/>
    <w:rsid w:val="005E2AF7"/>
    <w:rsid w:val="005E32F3"/>
    <w:rsid w:val="005E336C"/>
    <w:rsid w:val="005E3AB6"/>
    <w:rsid w:val="005E4AF2"/>
    <w:rsid w:val="005E4B08"/>
    <w:rsid w:val="005E4DDB"/>
    <w:rsid w:val="005E63B2"/>
    <w:rsid w:val="005E654B"/>
    <w:rsid w:val="005E66E9"/>
    <w:rsid w:val="005E6947"/>
    <w:rsid w:val="005E6E3C"/>
    <w:rsid w:val="005E7155"/>
    <w:rsid w:val="005E7228"/>
    <w:rsid w:val="005E7383"/>
    <w:rsid w:val="005E75D0"/>
    <w:rsid w:val="005E7646"/>
    <w:rsid w:val="005E7DA8"/>
    <w:rsid w:val="005F02F1"/>
    <w:rsid w:val="005F0962"/>
    <w:rsid w:val="005F09E6"/>
    <w:rsid w:val="005F0CE4"/>
    <w:rsid w:val="005F0E0A"/>
    <w:rsid w:val="005F1C83"/>
    <w:rsid w:val="005F1E1A"/>
    <w:rsid w:val="005F2093"/>
    <w:rsid w:val="005F2534"/>
    <w:rsid w:val="005F28D3"/>
    <w:rsid w:val="005F2A5D"/>
    <w:rsid w:val="005F2B64"/>
    <w:rsid w:val="005F2BDA"/>
    <w:rsid w:val="005F3421"/>
    <w:rsid w:val="005F4830"/>
    <w:rsid w:val="005F48A8"/>
    <w:rsid w:val="005F4A88"/>
    <w:rsid w:val="005F50D7"/>
    <w:rsid w:val="005F54BC"/>
    <w:rsid w:val="005F56AF"/>
    <w:rsid w:val="005F64B7"/>
    <w:rsid w:val="005F68DF"/>
    <w:rsid w:val="005F6AA0"/>
    <w:rsid w:val="00600A8E"/>
    <w:rsid w:val="00601150"/>
    <w:rsid w:val="006011C5"/>
    <w:rsid w:val="00601329"/>
    <w:rsid w:val="006017E2"/>
    <w:rsid w:val="00602A6F"/>
    <w:rsid w:val="006043FD"/>
    <w:rsid w:val="006044B8"/>
    <w:rsid w:val="00604940"/>
    <w:rsid w:val="00604AE6"/>
    <w:rsid w:val="006053EB"/>
    <w:rsid w:val="00605BE2"/>
    <w:rsid w:val="0060628C"/>
    <w:rsid w:val="006064F4"/>
    <w:rsid w:val="00606759"/>
    <w:rsid w:val="00606CA3"/>
    <w:rsid w:val="006079D6"/>
    <w:rsid w:val="00607B93"/>
    <w:rsid w:val="00610071"/>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23"/>
    <w:rsid w:val="00614531"/>
    <w:rsid w:val="0061453D"/>
    <w:rsid w:val="006145FD"/>
    <w:rsid w:val="00614B17"/>
    <w:rsid w:val="00615999"/>
    <w:rsid w:val="00615AA6"/>
    <w:rsid w:val="00615B13"/>
    <w:rsid w:val="0061607B"/>
    <w:rsid w:val="006160FE"/>
    <w:rsid w:val="00616F15"/>
    <w:rsid w:val="00617087"/>
    <w:rsid w:val="006170B9"/>
    <w:rsid w:val="006170DA"/>
    <w:rsid w:val="0061732F"/>
    <w:rsid w:val="0061758F"/>
    <w:rsid w:val="00617B57"/>
    <w:rsid w:val="00620648"/>
    <w:rsid w:val="0062069D"/>
    <w:rsid w:val="00620BC7"/>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15E"/>
    <w:rsid w:val="0062645E"/>
    <w:rsid w:val="006269D2"/>
    <w:rsid w:val="00626D7E"/>
    <w:rsid w:val="006270D4"/>
    <w:rsid w:val="006271B3"/>
    <w:rsid w:val="006271FC"/>
    <w:rsid w:val="00627EC5"/>
    <w:rsid w:val="00627F3A"/>
    <w:rsid w:val="0063015E"/>
    <w:rsid w:val="00630876"/>
    <w:rsid w:val="00631462"/>
    <w:rsid w:val="00631622"/>
    <w:rsid w:val="00631B28"/>
    <w:rsid w:val="0063355C"/>
    <w:rsid w:val="0063386B"/>
    <w:rsid w:val="00633A1F"/>
    <w:rsid w:val="00633A73"/>
    <w:rsid w:val="006340C7"/>
    <w:rsid w:val="00634138"/>
    <w:rsid w:val="00634485"/>
    <w:rsid w:val="00634511"/>
    <w:rsid w:val="00634580"/>
    <w:rsid w:val="00634890"/>
    <w:rsid w:val="00634C72"/>
    <w:rsid w:val="00634E48"/>
    <w:rsid w:val="00635154"/>
    <w:rsid w:val="006359A6"/>
    <w:rsid w:val="00635E0E"/>
    <w:rsid w:val="00636140"/>
    <w:rsid w:val="00637B99"/>
    <w:rsid w:val="00637D80"/>
    <w:rsid w:val="00640222"/>
    <w:rsid w:val="006404C5"/>
    <w:rsid w:val="00640727"/>
    <w:rsid w:val="00640AF2"/>
    <w:rsid w:val="0064155A"/>
    <w:rsid w:val="00641A03"/>
    <w:rsid w:val="00641BB8"/>
    <w:rsid w:val="006433AB"/>
    <w:rsid w:val="00643765"/>
    <w:rsid w:val="00644195"/>
    <w:rsid w:val="00644774"/>
    <w:rsid w:val="0064542C"/>
    <w:rsid w:val="006457A5"/>
    <w:rsid w:val="00645FF2"/>
    <w:rsid w:val="00646DD0"/>
    <w:rsid w:val="00647210"/>
    <w:rsid w:val="006473A5"/>
    <w:rsid w:val="0064794B"/>
    <w:rsid w:val="00647F42"/>
    <w:rsid w:val="00650174"/>
    <w:rsid w:val="006505CC"/>
    <w:rsid w:val="00650794"/>
    <w:rsid w:val="006509D6"/>
    <w:rsid w:val="006516EC"/>
    <w:rsid w:val="00651AEC"/>
    <w:rsid w:val="0065218E"/>
    <w:rsid w:val="00652354"/>
    <w:rsid w:val="0065247F"/>
    <w:rsid w:val="00652941"/>
    <w:rsid w:val="0065382F"/>
    <w:rsid w:val="0065388C"/>
    <w:rsid w:val="00653CF4"/>
    <w:rsid w:val="00653F8B"/>
    <w:rsid w:val="00654010"/>
    <w:rsid w:val="006546AC"/>
    <w:rsid w:val="00655005"/>
    <w:rsid w:val="00655403"/>
    <w:rsid w:val="00655596"/>
    <w:rsid w:val="0065631D"/>
    <w:rsid w:val="0065642B"/>
    <w:rsid w:val="006565A2"/>
    <w:rsid w:val="0065668C"/>
    <w:rsid w:val="00656BBE"/>
    <w:rsid w:val="00656CBA"/>
    <w:rsid w:val="00656EB8"/>
    <w:rsid w:val="00657406"/>
    <w:rsid w:val="006578F2"/>
    <w:rsid w:val="00660118"/>
    <w:rsid w:val="00660136"/>
    <w:rsid w:val="0066098F"/>
    <w:rsid w:val="00660A5A"/>
    <w:rsid w:val="00661215"/>
    <w:rsid w:val="0066224A"/>
    <w:rsid w:val="00662929"/>
    <w:rsid w:val="00662A81"/>
    <w:rsid w:val="00662E7F"/>
    <w:rsid w:val="006630EE"/>
    <w:rsid w:val="0066328F"/>
    <w:rsid w:val="006635DB"/>
    <w:rsid w:val="00664060"/>
    <w:rsid w:val="00664658"/>
    <w:rsid w:val="006650E0"/>
    <w:rsid w:val="00665409"/>
    <w:rsid w:val="00665723"/>
    <w:rsid w:val="006657C9"/>
    <w:rsid w:val="00665A47"/>
    <w:rsid w:val="0066637D"/>
    <w:rsid w:val="0066688F"/>
    <w:rsid w:val="00666CC4"/>
    <w:rsid w:val="00666DA9"/>
    <w:rsid w:val="00666DAE"/>
    <w:rsid w:val="006673CA"/>
    <w:rsid w:val="006677FD"/>
    <w:rsid w:val="006679BC"/>
    <w:rsid w:val="00667C46"/>
    <w:rsid w:val="00667C5C"/>
    <w:rsid w:val="00670240"/>
    <w:rsid w:val="00670A10"/>
    <w:rsid w:val="00670CC2"/>
    <w:rsid w:val="00670FB6"/>
    <w:rsid w:val="006711CB"/>
    <w:rsid w:val="0067124E"/>
    <w:rsid w:val="00671B0E"/>
    <w:rsid w:val="0067244C"/>
    <w:rsid w:val="0067335C"/>
    <w:rsid w:val="00673A51"/>
    <w:rsid w:val="00673A9F"/>
    <w:rsid w:val="00673E2D"/>
    <w:rsid w:val="00674367"/>
    <w:rsid w:val="00674DAF"/>
    <w:rsid w:val="006750BA"/>
    <w:rsid w:val="00675509"/>
    <w:rsid w:val="006756B8"/>
    <w:rsid w:val="00676085"/>
    <w:rsid w:val="0067612B"/>
    <w:rsid w:val="00676933"/>
    <w:rsid w:val="00676D9E"/>
    <w:rsid w:val="00676DE3"/>
    <w:rsid w:val="0067733E"/>
    <w:rsid w:val="0067797F"/>
    <w:rsid w:val="00677D71"/>
    <w:rsid w:val="0068007F"/>
    <w:rsid w:val="006801D4"/>
    <w:rsid w:val="00680469"/>
    <w:rsid w:val="006808E7"/>
    <w:rsid w:val="00680D81"/>
    <w:rsid w:val="00680F91"/>
    <w:rsid w:val="0068120B"/>
    <w:rsid w:val="00681AC4"/>
    <w:rsid w:val="00681BBD"/>
    <w:rsid w:val="00681D62"/>
    <w:rsid w:val="006821D0"/>
    <w:rsid w:val="00682357"/>
    <w:rsid w:val="0068241F"/>
    <w:rsid w:val="0068264A"/>
    <w:rsid w:val="00682BE9"/>
    <w:rsid w:val="00682EA5"/>
    <w:rsid w:val="006836CA"/>
    <w:rsid w:val="00684125"/>
    <w:rsid w:val="00684A1C"/>
    <w:rsid w:val="00684C99"/>
    <w:rsid w:val="00684D19"/>
    <w:rsid w:val="006852FD"/>
    <w:rsid w:val="00686102"/>
    <w:rsid w:val="0068633E"/>
    <w:rsid w:val="0068657B"/>
    <w:rsid w:val="00686869"/>
    <w:rsid w:val="006868B0"/>
    <w:rsid w:val="00686FEE"/>
    <w:rsid w:val="006879CF"/>
    <w:rsid w:val="0069069F"/>
    <w:rsid w:val="00690890"/>
    <w:rsid w:val="00691932"/>
    <w:rsid w:val="0069219A"/>
    <w:rsid w:val="00692F31"/>
    <w:rsid w:val="00692F64"/>
    <w:rsid w:val="006930D5"/>
    <w:rsid w:val="00693490"/>
    <w:rsid w:val="0069355F"/>
    <w:rsid w:val="00693878"/>
    <w:rsid w:val="00693A79"/>
    <w:rsid w:val="00693E86"/>
    <w:rsid w:val="00694012"/>
    <w:rsid w:val="0069473D"/>
    <w:rsid w:val="00694DA9"/>
    <w:rsid w:val="006951F3"/>
    <w:rsid w:val="006957B1"/>
    <w:rsid w:val="00696111"/>
    <w:rsid w:val="0069614B"/>
    <w:rsid w:val="006961B7"/>
    <w:rsid w:val="00697028"/>
    <w:rsid w:val="00697064"/>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3A60"/>
    <w:rsid w:val="006A3DB4"/>
    <w:rsid w:val="006A497F"/>
    <w:rsid w:val="006A4B5F"/>
    <w:rsid w:val="006A5B63"/>
    <w:rsid w:val="006A6B60"/>
    <w:rsid w:val="006A6BEF"/>
    <w:rsid w:val="006A71F6"/>
    <w:rsid w:val="006A7765"/>
    <w:rsid w:val="006A788E"/>
    <w:rsid w:val="006B03BE"/>
    <w:rsid w:val="006B0914"/>
    <w:rsid w:val="006B0962"/>
    <w:rsid w:val="006B0C8E"/>
    <w:rsid w:val="006B0F00"/>
    <w:rsid w:val="006B0FB9"/>
    <w:rsid w:val="006B1181"/>
    <w:rsid w:val="006B1DBD"/>
    <w:rsid w:val="006B1DC7"/>
    <w:rsid w:val="006B1FC4"/>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7AD"/>
    <w:rsid w:val="006C140F"/>
    <w:rsid w:val="006C1A39"/>
    <w:rsid w:val="006C2427"/>
    <w:rsid w:val="006C24F6"/>
    <w:rsid w:val="006C2BE2"/>
    <w:rsid w:val="006C2EF9"/>
    <w:rsid w:val="006C2FB3"/>
    <w:rsid w:val="006C3A8F"/>
    <w:rsid w:val="006C3E4C"/>
    <w:rsid w:val="006C4797"/>
    <w:rsid w:val="006C5127"/>
    <w:rsid w:val="006C52D7"/>
    <w:rsid w:val="006C53E6"/>
    <w:rsid w:val="006C56AC"/>
    <w:rsid w:val="006C5C5E"/>
    <w:rsid w:val="006C69FF"/>
    <w:rsid w:val="006C6A74"/>
    <w:rsid w:val="006C6E05"/>
    <w:rsid w:val="006C7581"/>
    <w:rsid w:val="006C767D"/>
    <w:rsid w:val="006C7D67"/>
    <w:rsid w:val="006D047D"/>
    <w:rsid w:val="006D071E"/>
    <w:rsid w:val="006D0C2A"/>
    <w:rsid w:val="006D0D92"/>
    <w:rsid w:val="006D0E52"/>
    <w:rsid w:val="006D1488"/>
    <w:rsid w:val="006D1B0A"/>
    <w:rsid w:val="006D201B"/>
    <w:rsid w:val="006D2023"/>
    <w:rsid w:val="006D2625"/>
    <w:rsid w:val="006D2CA2"/>
    <w:rsid w:val="006D2D7F"/>
    <w:rsid w:val="006D32D4"/>
    <w:rsid w:val="006D3419"/>
    <w:rsid w:val="006D37A2"/>
    <w:rsid w:val="006D3972"/>
    <w:rsid w:val="006D4392"/>
    <w:rsid w:val="006D4A76"/>
    <w:rsid w:val="006D4D7E"/>
    <w:rsid w:val="006D5B86"/>
    <w:rsid w:val="006D6201"/>
    <w:rsid w:val="006D6E39"/>
    <w:rsid w:val="006D79EC"/>
    <w:rsid w:val="006D7CA6"/>
    <w:rsid w:val="006D7EA2"/>
    <w:rsid w:val="006D7EEB"/>
    <w:rsid w:val="006D7F59"/>
    <w:rsid w:val="006E0022"/>
    <w:rsid w:val="006E0836"/>
    <w:rsid w:val="006E1976"/>
    <w:rsid w:val="006E1BB0"/>
    <w:rsid w:val="006E25F7"/>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9F3"/>
    <w:rsid w:val="006F017C"/>
    <w:rsid w:val="006F0727"/>
    <w:rsid w:val="006F091B"/>
    <w:rsid w:val="006F0A93"/>
    <w:rsid w:val="006F0BAE"/>
    <w:rsid w:val="006F0F3C"/>
    <w:rsid w:val="006F168D"/>
    <w:rsid w:val="006F2C5A"/>
    <w:rsid w:val="006F3004"/>
    <w:rsid w:val="006F3059"/>
    <w:rsid w:val="006F30F8"/>
    <w:rsid w:val="006F3599"/>
    <w:rsid w:val="006F3D42"/>
    <w:rsid w:val="006F3E58"/>
    <w:rsid w:val="006F3F86"/>
    <w:rsid w:val="006F4369"/>
    <w:rsid w:val="006F4886"/>
    <w:rsid w:val="006F4D1A"/>
    <w:rsid w:val="006F501A"/>
    <w:rsid w:val="006F55F2"/>
    <w:rsid w:val="006F5A76"/>
    <w:rsid w:val="006F5A97"/>
    <w:rsid w:val="006F5AB6"/>
    <w:rsid w:val="006F5AD6"/>
    <w:rsid w:val="006F5F90"/>
    <w:rsid w:val="006F61C5"/>
    <w:rsid w:val="006F61D7"/>
    <w:rsid w:val="006F7279"/>
    <w:rsid w:val="006F7A70"/>
    <w:rsid w:val="007001DA"/>
    <w:rsid w:val="00700436"/>
    <w:rsid w:val="007004CA"/>
    <w:rsid w:val="00700CBB"/>
    <w:rsid w:val="00700FF5"/>
    <w:rsid w:val="00701189"/>
    <w:rsid w:val="007017EB"/>
    <w:rsid w:val="00701E0E"/>
    <w:rsid w:val="0070224A"/>
    <w:rsid w:val="00702909"/>
    <w:rsid w:val="007030C5"/>
    <w:rsid w:val="00703168"/>
    <w:rsid w:val="00703582"/>
    <w:rsid w:val="00703733"/>
    <w:rsid w:val="00703C28"/>
    <w:rsid w:val="007042CF"/>
    <w:rsid w:val="0070431A"/>
    <w:rsid w:val="007047FD"/>
    <w:rsid w:val="007049F4"/>
    <w:rsid w:val="0070528E"/>
    <w:rsid w:val="00705741"/>
    <w:rsid w:val="007061E4"/>
    <w:rsid w:val="00706383"/>
    <w:rsid w:val="007066E2"/>
    <w:rsid w:val="00707B64"/>
    <w:rsid w:val="00707F2D"/>
    <w:rsid w:val="00710016"/>
    <w:rsid w:val="00710255"/>
    <w:rsid w:val="00710841"/>
    <w:rsid w:val="00710A2A"/>
    <w:rsid w:val="00710A31"/>
    <w:rsid w:val="00711743"/>
    <w:rsid w:val="00711DE7"/>
    <w:rsid w:val="007123ED"/>
    <w:rsid w:val="00712410"/>
    <w:rsid w:val="0071255C"/>
    <w:rsid w:val="00712DF1"/>
    <w:rsid w:val="00712EE0"/>
    <w:rsid w:val="0071351C"/>
    <w:rsid w:val="00713770"/>
    <w:rsid w:val="00713D9B"/>
    <w:rsid w:val="0071434B"/>
    <w:rsid w:val="007143E0"/>
    <w:rsid w:val="0071494D"/>
    <w:rsid w:val="00715C73"/>
    <w:rsid w:val="00715E0D"/>
    <w:rsid w:val="00716124"/>
    <w:rsid w:val="007161A6"/>
    <w:rsid w:val="00716989"/>
    <w:rsid w:val="00716F76"/>
    <w:rsid w:val="0071714C"/>
    <w:rsid w:val="00717401"/>
    <w:rsid w:val="00717925"/>
    <w:rsid w:val="00717BD1"/>
    <w:rsid w:val="00720E0F"/>
    <w:rsid w:val="00721302"/>
    <w:rsid w:val="00721D05"/>
    <w:rsid w:val="007220B8"/>
    <w:rsid w:val="007221C6"/>
    <w:rsid w:val="00722614"/>
    <w:rsid w:val="007226F6"/>
    <w:rsid w:val="0072346E"/>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078"/>
    <w:rsid w:val="00727578"/>
    <w:rsid w:val="007304F5"/>
    <w:rsid w:val="00730887"/>
    <w:rsid w:val="00730974"/>
    <w:rsid w:val="00730A1E"/>
    <w:rsid w:val="007312A1"/>
    <w:rsid w:val="00732266"/>
    <w:rsid w:val="007328BA"/>
    <w:rsid w:val="00732E2C"/>
    <w:rsid w:val="00732FA0"/>
    <w:rsid w:val="007330C3"/>
    <w:rsid w:val="0073311C"/>
    <w:rsid w:val="007336BF"/>
    <w:rsid w:val="007344E5"/>
    <w:rsid w:val="007347F5"/>
    <w:rsid w:val="0073525E"/>
    <w:rsid w:val="007353F0"/>
    <w:rsid w:val="00735930"/>
    <w:rsid w:val="00735F72"/>
    <w:rsid w:val="00736A07"/>
    <w:rsid w:val="00736B73"/>
    <w:rsid w:val="00736C06"/>
    <w:rsid w:val="00740052"/>
    <w:rsid w:val="007400E8"/>
    <w:rsid w:val="00740238"/>
    <w:rsid w:val="00740494"/>
    <w:rsid w:val="00740AFD"/>
    <w:rsid w:val="00741046"/>
    <w:rsid w:val="007410AA"/>
    <w:rsid w:val="00741570"/>
    <w:rsid w:val="007416A3"/>
    <w:rsid w:val="00741AB6"/>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D6F"/>
    <w:rsid w:val="00750F1A"/>
    <w:rsid w:val="00751099"/>
    <w:rsid w:val="00752248"/>
    <w:rsid w:val="007523B1"/>
    <w:rsid w:val="00752A67"/>
    <w:rsid w:val="00752E1F"/>
    <w:rsid w:val="0075343A"/>
    <w:rsid w:val="00753688"/>
    <w:rsid w:val="00753E3E"/>
    <w:rsid w:val="00753E6C"/>
    <w:rsid w:val="007540D2"/>
    <w:rsid w:val="00754601"/>
    <w:rsid w:val="00754ECB"/>
    <w:rsid w:val="00755188"/>
    <w:rsid w:val="007552CD"/>
    <w:rsid w:val="007553E5"/>
    <w:rsid w:val="007566BA"/>
    <w:rsid w:val="0075685E"/>
    <w:rsid w:val="00756B7E"/>
    <w:rsid w:val="00756CF1"/>
    <w:rsid w:val="00756F19"/>
    <w:rsid w:val="007571CA"/>
    <w:rsid w:val="007575DF"/>
    <w:rsid w:val="0075778E"/>
    <w:rsid w:val="00757974"/>
    <w:rsid w:val="00757F77"/>
    <w:rsid w:val="007602FC"/>
    <w:rsid w:val="007603D4"/>
    <w:rsid w:val="007615FB"/>
    <w:rsid w:val="00761A77"/>
    <w:rsid w:val="007626AB"/>
    <w:rsid w:val="00762EBE"/>
    <w:rsid w:val="007631BF"/>
    <w:rsid w:val="007631D9"/>
    <w:rsid w:val="007636B4"/>
    <w:rsid w:val="007637A7"/>
    <w:rsid w:val="00763C13"/>
    <w:rsid w:val="007642A9"/>
    <w:rsid w:val="0076517B"/>
    <w:rsid w:val="007660CB"/>
    <w:rsid w:val="00766985"/>
    <w:rsid w:val="00766C69"/>
    <w:rsid w:val="00766D0D"/>
    <w:rsid w:val="00766F36"/>
    <w:rsid w:val="00767A22"/>
    <w:rsid w:val="00767B3E"/>
    <w:rsid w:val="00770379"/>
    <w:rsid w:val="00770433"/>
    <w:rsid w:val="007707A0"/>
    <w:rsid w:val="00770A6A"/>
    <w:rsid w:val="00770E25"/>
    <w:rsid w:val="00771077"/>
    <w:rsid w:val="00771858"/>
    <w:rsid w:val="00771A95"/>
    <w:rsid w:val="0077290B"/>
    <w:rsid w:val="00772EB1"/>
    <w:rsid w:val="007731FC"/>
    <w:rsid w:val="0077398E"/>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78AF"/>
    <w:rsid w:val="00777972"/>
    <w:rsid w:val="00777ADC"/>
    <w:rsid w:val="00777BCE"/>
    <w:rsid w:val="00777DC5"/>
    <w:rsid w:val="00777EF8"/>
    <w:rsid w:val="00777F9D"/>
    <w:rsid w:val="00780892"/>
    <w:rsid w:val="00780B64"/>
    <w:rsid w:val="00780BA2"/>
    <w:rsid w:val="007811A7"/>
    <w:rsid w:val="007817E0"/>
    <w:rsid w:val="00781905"/>
    <w:rsid w:val="00781CF8"/>
    <w:rsid w:val="00782100"/>
    <w:rsid w:val="00782558"/>
    <w:rsid w:val="007826FA"/>
    <w:rsid w:val="00782C2E"/>
    <w:rsid w:val="00782CD2"/>
    <w:rsid w:val="00784081"/>
    <w:rsid w:val="0078469F"/>
    <w:rsid w:val="00784B31"/>
    <w:rsid w:val="007850CA"/>
    <w:rsid w:val="0078534B"/>
    <w:rsid w:val="00785735"/>
    <w:rsid w:val="00786260"/>
    <w:rsid w:val="0078687F"/>
    <w:rsid w:val="00786F16"/>
    <w:rsid w:val="00787662"/>
    <w:rsid w:val="00790A00"/>
    <w:rsid w:val="00790CA5"/>
    <w:rsid w:val="00790CE5"/>
    <w:rsid w:val="00791C00"/>
    <w:rsid w:val="00791E3B"/>
    <w:rsid w:val="007925D7"/>
    <w:rsid w:val="0079262C"/>
    <w:rsid w:val="0079270E"/>
    <w:rsid w:val="00792819"/>
    <w:rsid w:val="00792979"/>
    <w:rsid w:val="007930FE"/>
    <w:rsid w:val="00793619"/>
    <w:rsid w:val="00793670"/>
    <w:rsid w:val="0079379E"/>
    <w:rsid w:val="007942EF"/>
    <w:rsid w:val="007943FF"/>
    <w:rsid w:val="00794540"/>
    <w:rsid w:val="00794702"/>
    <w:rsid w:val="00794939"/>
    <w:rsid w:val="00795322"/>
    <w:rsid w:val="007955AD"/>
    <w:rsid w:val="00795DB8"/>
    <w:rsid w:val="00796094"/>
    <w:rsid w:val="00796249"/>
    <w:rsid w:val="00797B84"/>
    <w:rsid w:val="00797B98"/>
    <w:rsid w:val="007A059E"/>
    <w:rsid w:val="007A06ED"/>
    <w:rsid w:val="007A09B0"/>
    <w:rsid w:val="007A15A9"/>
    <w:rsid w:val="007A18D5"/>
    <w:rsid w:val="007A1EDB"/>
    <w:rsid w:val="007A2245"/>
    <w:rsid w:val="007A227B"/>
    <w:rsid w:val="007A2AB1"/>
    <w:rsid w:val="007A2F02"/>
    <w:rsid w:val="007A30B1"/>
    <w:rsid w:val="007A356D"/>
    <w:rsid w:val="007A3822"/>
    <w:rsid w:val="007A39BA"/>
    <w:rsid w:val="007A3B0A"/>
    <w:rsid w:val="007A453B"/>
    <w:rsid w:val="007A4A82"/>
    <w:rsid w:val="007A4FB6"/>
    <w:rsid w:val="007A520F"/>
    <w:rsid w:val="007A537D"/>
    <w:rsid w:val="007A55AA"/>
    <w:rsid w:val="007A56A3"/>
    <w:rsid w:val="007A5E71"/>
    <w:rsid w:val="007A700F"/>
    <w:rsid w:val="007A76CC"/>
    <w:rsid w:val="007A7982"/>
    <w:rsid w:val="007A79DA"/>
    <w:rsid w:val="007A7C89"/>
    <w:rsid w:val="007A7FA6"/>
    <w:rsid w:val="007B01E2"/>
    <w:rsid w:val="007B0311"/>
    <w:rsid w:val="007B0B8B"/>
    <w:rsid w:val="007B141A"/>
    <w:rsid w:val="007B156B"/>
    <w:rsid w:val="007B1AEE"/>
    <w:rsid w:val="007B1DCE"/>
    <w:rsid w:val="007B1E73"/>
    <w:rsid w:val="007B1EBC"/>
    <w:rsid w:val="007B2194"/>
    <w:rsid w:val="007B21F2"/>
    <w:rsid w:val="007B243C"/>
    <w:rsid w:val="007B261B"/>
    <w:rsid w:val="007B2B6A"/>
    <w:rsid w:val="007B2C17"/>
    <w:rsid w:val="007B2F2C"/>
    <w:rsid w:val="007B3023"/>
    <w:rsid w:val="007B314D"/>
    <w:rsid w:val="007B33F9"/>
    <w:rsid w:val="007B341A"/>
    <w:rsid w:val="007B3733"/>
    <w:rsid w:val="007B3885"/>
    <w:rsid w:val="007B3CAD"/>
    <w:rsid w:val="007B3D93"/>
    <w:rsid w:val="007B4AB8"/>
    <w:rsid w:val="007B4C03"/>
    <w:rsid w:val="007B564E"/>
    <w:rsid w:val="007B57FB"/>
    <w:rsid w:val="007B5AF9"/>
    <w:rsid w:val="007B5C61"/>
    <w:rsid w:val="007B6894"/>
    <w:rsid w:val="007B6A1B"/>
    <w:rsid w:val="007B6A47"/>
    <w:rsid w:val="007B6AD8"/>
    <w:rsid w:val="007B6D04"/>
    <w:rsid w:val="007B7A96"/>
    <w:rsid w:val="007B7B09"/>
    <w:rsid w:val="007B7F32"/>
    <w:rsid w:val="007C0CC6"/>
    <w:rsid w:val="007C13B7"/>
    <w:rsid w:val="007C13E3"/>
    <w:rsid w:val="007C1493"/>
    <w:rsid w:val="007C169B"/>
    <w:rsid w:val="007C18F7"/>
    <w:rsid w:val="007C1FBE"/>
    <w:rsid w:val="007C2056"/>
    <w:rsid w:val="007C250D"/>
    <w:rsid w:val="007C2BC5"/>
    <w:rsid w:val="007C2C4B"/>
    <w:rsid w:val="007C37B6"/>
    <w:rsid w:val="007C46D7"/>
    <w:rsid w:val="007C4AA6"/>
    <w:rsid w:val="007C500D"/>
    <w:rsid w:val="007C50E8"/>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1EE8"/>
    <w:rsid w:val="007D2170"/>
    <w:rsid w:val="007D2616"/>
    <w:rsid w:val="007D2BC3"/>
    <w:rsid w:val="007D2DD4"/>
    <w:rsid w:val="007D3437"/>
    <w:rsid w:val="007D382E"/>
    <w:rsid w:val="007D38BB"/>
    <w:rsid w:val="007D3CE4"/>
    <w:rsid w:val="007D44BA"/>
    <w:rsid w:val="007D46F7"/>
    <w:rsid w:val="007D4FF9"/>
    <w:rsid w:val="007D506C"/>
    <w:rsid w:val="007D5250"/>
    <w:rsid w:val="007D5666"/>
    <w:rsid w:val="007D5844"/>
    <w:rsid w:val="007D5937"/>
    <w:rsid w:val="007D59C9"/>
    <w:rsid w:val="007D5E62"/>
    <w:rsid w:val="007D5FCF"/>
    <w:rsid w:val="007D6468"/>
    <w:rsid w:val="007D6583"/>
    <w:rsid w:val="007D66DD"/>
    <w:rsid w:val="007D6867"/>
    <w:rsid w:val="007D6C89"/>
    <w:rsid w:val="007D6D1F"/>
    <w:rsid w:val="007D6E4E"/>
    <w:rsid w:val="007D7B8B"/>
    <w:rsid w:val="007D7BEF"/>
    <w:rsid w:val="007D7E2B"/>
    <w:rsid w:val="007E02A5"/>
    <w:rsid w:val="007E050D"/>
    <w:rsid w:val="007E05AB"/>
    <w:rsid w:val="007E09B0"/>
    <w:rsid w:val="007E1641"/>
    <w:rsid w:val="007E16A5"/>
    <w:rsid w:val="007E21A3"/>
    <w:rsid w:val="007E24D5"/>
    <w:rsid w:val="007E2A68"/>
    <w:rsid w:val="007E2DEB"/>
    <w:rsid w:val="007E30BA"/>
    <w:rsid w:val="007E341D"/>
    <w:rsid w:val="007E36A0"/>
    <w:rsid w:val="007E3E3F"/>
    <w:rsid w:val="007E3ED1"/>
    <w:rsid w:val="007E441C"/>
    <w:rsid w:val="007E4B5E"/>
    <w:rsid w:val="007E4B86"/>
    <w:rsid w:val="007E4CB2"/>
    <w:rsid w:val="007E4CE9"/>
    <w:rsid w:val="007E4D42"/>
    <w:rsid w:val="007E4FC7"/>
    <w:rsid w:val="007E552B"/>
    <w:rsid w:val="007E5A2C"/>
    <w:rsid w:val="007E63B0"/>
    <w:rsid w:val="007E63E3"/>
    <w:rsid w:val="007E65A8"/>
    <w:rsid w:val="007E7402"/>
    <w:rsid w:val="007E75A5"/>
    <w:rsid w:val="007E7685"/>
    <w:rsid w:val="007F079E"/>
    <w:rsid w:val="007F1CB7"/>
    <w:rsid w:val="007F21F8"/>
    <w:rsid w:val="007F28C5"/>
    <w:rsid w:val="007F2E0E"/>
    <w:rsid w:val="007F380E"/>
    <w:rsid w:val="007F3C35"/>
    <w:rsid w:val="007F414D"/>
    <w:rsid w:val="007F46C0"/>
    <w:rsid w:val="007F4D6F"/>
    <w:rsid w:val="007F4DA5"/>
    <w:rsid w:val="007F502F"/>
    <w:rsid w:val="007F53AA"/>
    <w:rsid w:val="007F75A8"/>
    <w:rsid w:val="00801018"/>
    <w:rsid w:val="008011A7"/>
    <w:rsid w:val="008014D3"/>
    <w:rsid w:val="008018F7"/>
    <w:rsid w:val="00801A6C"/>
    <w:rsid w:val="00801BD2"/>
    <w:rsid w:val="00802451"/>
    <w:rsid w:val="0080273A"/>
    <w:rsid w:val="00802E93"/>
    <w:rsid w:val="00803682"/>
    <w:rsid w:val="00803B7B"/>
    <w:rsid w:val="00803C89"/>
    <w:rsid w:val="0080404A"/>
    <w:rsid w:val="00804212"/>
    <w:rsid w:val="00804442"/>
    <w:rsid w:val="00804B03"/>
    <w:rsid w:val="00804D6B"/>
    <w:rsid w:val="008059FF"/>
    <w:rsid w:val="00805A5B"/>
    <w:rsid w:val="00805CAE"/>
    <w:rsid w:val="00805E83"/>
    <w:rsid w:val="0080614A"/>
    <w:rsid w:val="008068F8"/>
    <w:rsid w:val="00806C71"/>
    <w:rsid w:val="00806D9B"/>
    <w:rsid w:val="00807381"/>
    <w:rsid w:val="0080775D"/>
    <w:rsid w:val="008077A0"/>
    <w:rsid w:val="008079A9"/>
    <w:rsid w:val="00807DA0"/>
    <w:rsid w:val="00810766"/>
    <w:rsid w:val="008117CC"/>
    <w:rsid w:val="00811E51"/>
    <w:rsid w:val="00812866"/>
    <w:rsid w:val="008141B5"/>
    <w:rsid w:val="00814411"/>
    <w:rsid w:val="00814680"/>
    <w:rsid w:val="008149DF"/>
    <w:rsid w:val="00814DF6"/>
    <w:rsid w:val="0081501A"/>
    <w:rsid w:val="00815152"/>
    <w:rsid w:val="0081524F"/>
    <w:rsid w:val="00815514"/>
    <w:rsid w:val="00815721"/>
    <w:rsid w:val="00815DC6"/>
    <w:rsid w:val="00815F8D"/>
    <w:rsid w:val="00816685"/>
    <w:rsid w:val="0081688A"/>
    <w:rsid w:val="00816903"/>
    <w:rsid w:val="00816A6B"/>
    <w:rsid w:val="00816FC0"/>
    <w:rsid w:val="008170E4"/>
    <w:rsid w:val="008170FC"/>
    <w:rsid w:val="00817109"/>
    <w:rsid w:val="008175CE"/>
    <w:rsid w:val="0081786A"/>
    <w:rsid w:val="008178E3"/>
    <w:rsid w:val="00817CC5"/>
    <w:rsid w:val="00817F88"/>
    <w:rsid w:val="00820426"/>
    <w:rsid w:val="00820488"/>
    <w:rsid w:val="0082057F"/>
    <w:rsid w:val="00820B21"/>
    <w:rsid w:val="00820B9B"/>
    <w:rsid w:val="00820D1B"/>
    <w:rsid w:val="00822643"/>
    <w:rsid w:val="0082293F"/>
    <w:rsid w:val="00822E25"/>
    <w:rsid w:val="008236E8"/>
    <w:rsid w:val="008236F3"/>
    <w:rsid w:val="008238CC"/>
    <w:rsid w:val="00823A29"/>
    <w:rsid w:val="00824389"/>
    <w:rsid w:val="00824392"/>
    <w:rsid w:val="008245DA"/>
    <w:rsid w:val="00824F15"/>
    <w:rsid w:val="008256D6"/>
    <w:rsid w:val="0082576A"/>
    <w:rsid w:val="00826BFD"/>
    <w:rsid w:val="00827092"/>
    <w:rsid w:val="0082710A"/>
    <w:rsid w:val="00827366"/>
    <w:rsid w:val="0082775B"/>
    <w:rsid w:val="00827A68"/>
    <w:rsid w:val="008306AF"/>
    <w:rsid w:val="00830EC9"/>
    <w:rsid w:val="008312E0"/>
    <w:rsid w:val="00831D36"/>
    <w:rsid w:val="00831DA4"/>
    <w:rsid w:val="00831EB3"/>
    <w:rsid w:val="00831FA8"/>
    <w:rsid w:val="00831FBF"/>
    <w:rsid w:val="008320A5"/>
    <w:rsid w:val="00832240"/>
    <w:rsid w:val="00832810"/>
    <w:rsid w:val="00832E2C"/>
    <w:rsid w:val="00833070"/>
    <w:rsid w:val="008331B6"/>
    <w:rsid w:val="008336B7"/>
    <w:rsid w:val="008337D6"/>
    <w:rsid w:val="008345ED"/>
    <w:rsid w:val="00835248"/>
    <w:rsid w:val="008353BF"/>
    <w:rsid w:val="00835927"/>
    <w:rsid w:val="00835AB4"/>
    <w:rsid w:val="00835DF1"/>
    <w:rsid w:val="008367EE"/>
    <w:rsid w:val="0083699C"/>
    <w:rsid w:val="00836B16"/>
    <w:rsid w:val="00836DD2"/>
    <w:rsid w:val="00836EA5"/>
    <w:rsid w:val="00837418"/>
    <w:rsid w:val="00837CE4"/>
    <w:rsid w:val="00837D19"/>
    <w:rsid w:val="00840312"/>
    <w:rsid w:val="008403E9"/>
    <w:rsid w:val="008404D4"/>
    <w:rsid w:val="0084074D"/>
    <w:rsid w:val="00840B86"/>
    <w:rsid w:val="00840ECD"/>
    <w:rsid w:val="00840FBE"/>
    <w:rsid w:val="00841780"/>
    <w:rsid w:val="00841E4A"/>
    <w:rsid w:val="008422EC"/>
    <w:rsid w:val="00842C7F"/>
    <w:rsid w:val="00843069"/>
    <w:rsid w:val="00843502"/>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1C51"/>
    <w:rsid w:val="008526C8"/>
    <w:rsid w:val="008526EF"/>
    <w:rsid w:val="00852F55"/>
    <w:rsid w:val="0085347F"/>
    <w:rsid w:val="00853608"/>
    <w:rsid w:val="00853726"/>
    <w:rsid w:val="00853AB4"/>
    <w:rsid w:val="008542F2"/>
    <w:rsid w:val="00854A3B"/>
    <w:rsid w:val="00854AA7"/>
    <w:rsid w:val="008556EF"/>
    <w:rsid w:val="00855743"/>
    <w:rsid w:val="00855B1B"/>
    <w:rsid w:val="00855F9F"/>
    <w:rsid w:val="00855FA9"/>
    <w:rsid w:val="00856033"/>
    <w:rsid w:val="008564C8"/>
    <w:rsid w:val="00856541"/>
    <w:rsid w:val="0085683B"/>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7C2"/>
    <w:rsid w:val="00863A49"/>
    <w:rsid w:val="00864429"/>
    <w:rsid w:val="008644CB"/>
    <w:rsid w:val="008648F0"/>
    <w:rsid w:val="00864A03"/>
    <w:rsid w:val="00864BAF"/>
    <w:rsid w:val="008652BA"/>
    <w:rsid w:val="008652F0"/>
    <w:rsid w:val="00865318"/>
    <w:rsid w:val="00865519"/>
    <w:rsid w:val="00865BE7"/>
    <w:rsid w:val="00865C3C"/>
    <w:rsid w:val="00865C74"/>
    <w:rsid w:val="00866181"/>
    <w:rsid w:val="008661A4"/>
    <w:rsid w:val="008668EA"/>
    <w:rsid w:val="008669AB"/>
    <w:rsid w:val="00866DBF"/>
    <w:rsid w:val="008677B6"/>
    <w:rsid w:val="00867A8D"/>
    <w:rsid w:val="00867AD4"/>
    <w:rsid w:val="00867BA9"/>
    <w:rsid w:val="00867C07"/>
    <w:rsid w:val="00867D3D"/>
    <w:rsid w:val="00870190"/>
    <w:rsid w:val="00870D50"/>
    <w:rsid w:val="00870DC0"/>
    <w:rsid w:val="00871117"/>
    <w:rsid w:val="00871372"/>
    <w:rsid w:val="0087141E"/>
    <w:rsid w:val="008716B7"/>
    <w:rsid w:val="0087187C"/>
    <w:rsid w:val="008718F3"/>
    <w:rsid w:val="00871A0A"/>
    <w:rsid w:val="00872A08"/>
    <w:rsid w:val="0087324A"/>
    <w:rsid w:val="008734BD"/>
    <w:rsid w:val="008741A6"/>
    <w:rsid w:val="00874368"/>
    <w:rsid w:val="008744AE"/>
    <w:rsid w:val="008765F6"/>
    <w:rsid w:val="008766F9"/>
    <w:rsid w:val="00876B6F"/>
    <w:rsid w:val="00876CEB"/>
    <w:rsid w:val="00876E10"/>
    <w:rsid w:val="00876E5C"/>
    <w:rsid w:val="0087705E"/>
    <w:rsid w:val="00877DA5"/>
    <w:rsid w:val="00877F14"/>
    <w:rsid w:val="0088062A"/>
    <w:rsid w:val="00880852"/>
    <w:rsid w:val="00881598"/>
    <w:rsid w:val="00881F95"/>
    <w:rsid w:val="00882F26"/>
    <w:rsid w:val="008831C0"/>
    <w:rsid w:val="0088335C"/>
    <w:rsid w:val="008834CE"/>
    <w:rsid w:val="00883602"/>
    <w:rsid w:val="00883846"/>
    <w:rsid w:val="008838AA"/>
    <w:rsid w:val="00883C9C"/>
    <w:rsid w:val="008842F0"/>
    <w:rsid w:val="00884443"/>
    <w:rsid w:val="008847AA"/>
    <w:rsid w:val="008851BF"/>
    <w:rsid w:val="0088574B"/>
    <w:rsid w:val="008858CC"/>
    <w:rsid w:val="0088594E"/>
    <w:rsid w:val="00885A60"/>
    <w:rsid w:val="0088649D"/>
    <w:rsid w:val="0088649F"/>
    <w:rsid w:val="00886768"/>
    <w:rsid w:val="00886E26"/>
    <w:rsid w:val="008875A6"/>
    <w:rsid w:val="008876FD"/>
    <w:rsid w:val="00887A19"/>
    <w:rsid w:val="00890136"/>
    <w:rsid w:val="00890917"/>
    <w:rsid w:val="0089181D"/>
    <w:rsid w:val="0089193E"/>
    <w:rsid w:val="00891CF9"/>
    <w:rsid w:val="0089272F"/>
    <w:rsid w:val="00892774"/>
    <w:rsid w:val="008929EC"/>
    <w:rsid w:val="00892AFC"/>
    <w:rsid w:val="00893169"/>
    <w:rsid w:val="0089336B"/>
    <w:rsid w:val="00893451"/>
    <w:rsid w:val="00893F82"/>
    <w:rsid w:val="008950DB"/>
    <w:rsid w:val="00895B09"/>
    <w:rsid w:val="00895D8A"/>
    <w:rsid w:val="00895E48"/>
    <w:rsid w:val="00896CB2"/>
    <w:rsid w:val="00897492"/>
    <w:rsid w:val="008978A4"/>
    <w:rsid w:val="008A040A"/>
    <w:rsid w:val="008A06A4"/>
    <w:rsid w:val="008A0B47"/>
    <w:rsid w:val="008A1390"/>
    <w:rsid w:val="008A1FD4"/>
    <w:rsid w:val="008A2762"/>
    <w:rsid w:val="008A29B1"/>
    <w:rsid w:val="008A29CE"/>
    <w:rsid w:val="008A2C94"/>
    <w:rsid w:val="008A3331"/>
    <w:rsid w:val="008A353E"/>
    <w:rsid w:val="008A3B8A"/>
    <w:rsid w:val="008A3E74"/>
    <w:rsid w:val="008A3FF9"/>
    <w:rsid w:val="008A4135"/>
    <w:rsid w:val="008A4488"/>
    <w:rsid w:val="008A4873"/>
    <w:rsid w:val="008A5B0A"/>
    <w:rsid w:val="008A5CCE"/>
    <w:rsid w:val="008A622A"/>
    <w:rsid w:val="008A6446"/>
    <w:rsid w:val="008A72C9"/>
    <w:rsid w:val="008A78C5"/>
    <w:rsid w:val="008B0019"/>
    <w:rsid w:val="008B00B8"/>
    <w:rsid w:val="008B06AE"/>
    <w:rsid w:val="008B0908"/>
    <w:rsid w:val="008B11CC"/>
    <w:rsid w:val="008B1339"/>
    <w:rsid w:val="008B1546"/>
    <w:rsid w:val="008B1DD6"/>
    <w:rsid w:val="008B225B"/>
    <w:rsid w:val="008B239D"/>
    <w:rsid w:val="008B2966"/>
    <w:rsid w:val="008B2B0A"/>
    <w:rsid w:val="008B34DD"/>
    <w:rsid w:val="008B39BD"/>
    <w:rsid w:val="008B3C21"/>
    <w:rsid w:val="008B5001"/>
    <w:rsid w:val="008B63C9"/>
    <w:rsid w:val="008B6925"/>
    <w:rsid w:val="008B700A"/>
    <w:rsid w:val="008B71B5"/>
    <w:rsid w:val="008B72D8"/>
    <w:rsid w:val="008B7526"/>
    <w:rsid w:val="008C01A1"/>
    <w:rsid w:val="008C03E4"/>
    <w:rsid w:val="008C1343"/>
    <w:rsid w:val="008C201B"/>
    <w:rsid w:val="008C2DDE"/>
    <w:rsid w:val="008C35C0"/>
    <w:rsid w:val="008C3786"/>
    <w:rsid w:val="008C3913"/>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D57"/>
    <w:rsid w:val="008D112A"/>
    <w:rsid w:val="008D12C0"/>
    <w:rsid w:val="008D1526"/>
    <w:rsid w:val="008D157E"/>
    <w:rsid w:val="008D15E0"/>
    <w:rsid w:val="008D2354"/>
    <w:rsid w:val="008D2375"/>
    <w:rsid w:val="008D28D1"/>
    <w:rsid w:val="008D2AF8"/>
    <w:rsid w:val="008D2B26"/>
    <w:rsid w:val="008D2E0A"/>
    <w:rsid w:val="008D30E9"/>
    <w:rsid w:val="008D326D"/>
    <w:rsid w:val="008D3D99"/>
    <w:rsid w:val="008D420E"/>
    <w:rsid w:val="008D48AF"/>
    <w:rsid w:val="008D4B3D"/>
    <w:rsid w:val="008D4CA9"/>
    <w:rsid w:val="008D4DC7"/>
    <w:rsid w:val="008D535D"/>
    <w:rsid w:val="008D564E"/>
    <w:rsid w:val="008D589C"/>
    <w:rsid w:val="008D5C72"/>
    <w:rsid w:val="008D5E09"/>
    <w:rsid w:val="008D6050"/>
    <w:rsid w:val="008D68C3"/>
    <w:rsid w:val="008D7678"/>
    <w:rsid w:val="008D773B"/>
    <w:rsid w:val="008D7748"/>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662"/>
    <w:rsid w:val="008E3D18"/>
    <w:rsid w:val="008E4043"/>
    <w:rsid w:val="008E4388"/>
    <w:rsid w:val="008E43D6"/>
    <w:rsid w:val="008E4E7F"/>
    <w:rsid w:val="008E4FBA"/>
    <w:rsid w:val="008E5500"/>
    <w:rsid w:val="008E5682"/>
    <w:rsid w:val="008E5A39"/>
    <w:rsid w:val="008E5EE6"/>
    <w:rsid w:val="008E60EA"/>
    <w:rsid w:val="008E628A"/>
    <w:rsid w:val="008E7111"/>
    <w:rsid w:val="008E799F"/>
    <w:rsid w:val="008F02C3"/>
    <w:rsid w:val="008F0464"/>
    <w:rsid w:val="008F05DF"/>
    <w:rsid w:val="008F0748"/>
    <w:rsid w:val="008F0B23"/>
    <w:rsid w:val="008F0CD9"/>
    <w:rsid w:val="008F1368"/>
    <w:rsid w:val="008F16AC"/>
    <w:rsid w:val="008F1EC6"/>
    <w:rsid w:val="008F292A"/>
    <w:rsid w:val="008F2A72"/>
    <w:rsid w:val="008F2E51"/>
    <w:rsid w:val="008F35D8"/>
    <w:rsid w:val="008F3609"/>
    <w:rsid w:val="008F3620"/>
    <w:rsid w:val="008F3E39"/>
    <w:rsid w:val="008F4049"/>
    <w:rsid w:val="008F411A"/>
    <w:rsid w:val="008F4124"/>
    <w:rsid w:val="008F424E"/>
    <w:rsid w:val="008F437C"/>
    <w:rsid w:val="008F49EF"/>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F18"/>
    <w:rsid w:val="009020DA"/>
    <w:rsid w:val="009022B6"/>
    <w:rsid w:val="00902410"/>
    <w:rsid w:val="009027DB"/>
    <w:rsid w:val="00902A0B"/>
    <w:rsid w:val="00902C31"/>
    <w:rsid w:val="00902CD7"/>
    <w:rsid w:val="009030D7"/>
    <w:rsid w:val="00903B60"/>
    <w:rsid w:val="009048FE"/>
    <w:rsid w:val="00904DF5"/>
    <w:rsid w:val="009054F7"/>
    <w:rsid w:val="00905581"/>
    <w:rsid w:val="00905693"/>
    <w:rsid w:val="00905B09"/>
    <w:rsid w:val="00905B13"/>
    <w:rsid w:val="00905B9C"/>
    <w:rsid w:val="00906A95"/>
    <w:rsid w:val="0090705B"/>
    <w:rsid w:val="009074AD"/>
    <w:rsid w:val="00910093"/>
    <w:rsid w:val="00910426"/>
    <w:rsid w:val="00910BF0"/>
    <w:rsid w:val="00910EFB"/>
    <w:rsid w:val="00910FAF"/>
    <w:rsid w:val="00911033"/>
    <w:rsid w:val="00911129"/>
    <w:rsid w:val="00911151"/>
    <w:rsid w:val="00911858"/>
    <w:rsid w:val="00911D17"/>
    <w:rsid w:val="00911E3E"/>
    <w:rsid w:val="009123D8"/>
    <w:rsid w:val="00912424"/>
    <w:rsid w:val="009129C6"/>
    <w:rsid w:val="00912DF0"/>
    <w:rsid w:val="009132E4"/>
    <w:rsid w:val="0091380F"/>
    <w:rsid w:val="00913850"/>
    <w:rsid w:val="009139EA"/>
    <w:rsid w:val="00913B12"/>
    <w:rsid w:val="00913C85"/>
    <w:rsid w:val="00913E2D"/>
    <w:rsid w:val="0091420B"/>
    <w:rsid w:val="00914863"/>
    <w:rsid w:val="00914B51"/>
    <w:rsid w:val="00914C1D"/>
    <w:rsid w:val="00914EEA"/>
    <w:rsid w:val="009156A7"/>
    <w:rsid w:val="009157EA"/>
    <w:rsid w:val="00915A5E"/>
    <w:rsid w:val="00915BDB"/>
    <w:rsid w:val="0091603B"/>
    <w:rsid w:val="009164CA"/>
    <w:rsid w:val="00916A02"/>
    <w:rsid w:val="00916B23"/>
    <w:rsid w:val="00916DDD"/>
    <w:rsid w:val="00917A4C"/>
    <w:rsid w:val="00917A67"/>
    <w:rsid w:val="00920678"/>
    <w:rsid w:val="00920947"/>
    <w:rsid w:val="0092123F"/>
    <w:rsid w:val="00921891"/>
    <w:rsid w:val="00922191"/>
    <w:rsid w:val="0092226E"/>
    <w:rsid w:val="009224D0"/>
    <w:rsid w:val="00922BAC"/>
    <w:rsid w:val="00922C1D"/>
    <w:rsid w:val="00923009"/>
    <w:rsid w:val="0092349F"/>
    <w:rsid w:val="00923640"/>
    <w:rsid w:val="00923900"/>
    <w:rsid w:val="00923D97"/>
    <w:rsid w:val="00923E4E"/>
    <w:rsid w:val="00923E89"/>
    <w:rsid w:val="0092438D"/>
    <w:rsid w:val="009246E5"/>
    <w:rsid w:val="00924A3A"/>
    <w:rsid w:val="00924B81"/>
    <w:rsid w:val="00924C52"/>
    <w:rsid w:val="00926554"/>
    <w:rsid w:val="00926C88"/>
    <w:rsid w:val="00926DDC"/>
    <w:rsid w:val="00926F3A"/>
    <w:rsid w:val="00927525"/>
    <w:rsid w:val="00927577"/>
    <w:rsid w:val="00927999"/>
    <w:rsid w:val="00927AFB"/>
    <w:rsid w:val="00927BD5"/>
    <w:rsid w:val="00930907"/>
    <w:rsid w:val="00931194"/>
    <w:rsid w:val="0093124D"/>
    <w:rsid w:val="009314C0"/>
    <w:rsid w:val="009314FE"/>
    <w:rsid w:val="009317DB"/>
    <w:rsid w:val="0093204F"/>
    <w:rsid w:val="00932181"/>
    <w:rsid w:val="009332D9"/>
    <w:rsid w:val="00933BB2"/>
    <w:rsid w:val="00933F8F"/>
    <w:rsid w:val="009340C0"/>
    <w:rsid w:val="00934200"/>
    <w:rsid w:val="0093427C"/>
    <w:rsid w:val="0093432F"/>
    <w:rsid w:val="00934690"/>
    <w:rsid w:val="009348FC"/>
    <w:rsid w:val="0093517B"/>
    <w:rsid w:val="00935943"/>
    <w:rsid w:val="00935B0E"/>
    <w:rsid w:val="00936631"/>
    <w:rsid w:val="00936BBC"/>
    <w:rsid w:val="00936C1A"/>
    <w:rsid w:val="00936EED"/>
    <w:rsid w:val="00937DB0"/>
    <w:rsid w:val="00937F6C"/>
    <w:rsid w:val="0094062A"/>
    <w:rsid w:val="0094077F"/>
    <w:rsid w:val="00940972"/>
    <w:rsid w:val="00940CDA"/>
    <w:rsid w:val="00940D58"/>
    <w:rsid w:val="009410B1"/>
    <w:rsid w:val="00941567"/>
    <w:rsid w:val="009418EA"/>
    <w:rsid w:val="0094215F"/>
    <w:rsid w:val="0094237F"/>
    <w:rsid w:val="00942844"/>
    <w:rsid w:val="00943122"/>
    <w:rsid w:val="0094327C"/>
    <w:rsid w:val="00943778"/>
    <w:rsid w:val="009437EF"/>
    <w:rsid w:val="00943A1C"/>
    <w:rsid w:val="00943BBB"/>
    <w:rsid w:val="009441B1"/>
    <w:rsid w:val="0094430C"/>
    <w:rsid w:val="00944AAF"/>
    <w:rsid w:val="00944D4B"/>
    <w:rsid w:val="00944F4A"/>
    <w:rsid w:val="00944FCF"/>
    <w:rsid w:val="009455A8"/>
    <w:rsid w:val="00945792"/>
    <w:rsid w:val="00945F01"/>
    <w:rsid w:val="00946543"/>
    <w:rsid w:val="00946719"/>
    <w:rsid w:val="00946A34"/>
    <w:rsid w:val="00947988"/>
    <w:rsid w:val="00947C72"/>
    <w:rsid w:val="00947CF2"/>
    <w:rsid w:val="00947EE6"/>
    <w:rsid w:val="009507C2"/>
    <w:rsid w:val="00950BCA"/>
    <w:rsid w:val="00950F35"/>
    <w:rsid w:val="00952009"/>
    <w:rsid w:val="00952203"/>
    <w:rsid w:val="00952DFE"/>
    <w:rsid w:val="009537A0"/>
    <w:rsid w:val="00953838"/>
    <w:rsid w:val="009539AE"/>
    <w:rsid w:val="00953A6E"/>
    <w:rsid w:val="009548C2"/>
    <w:rsid w:val="009548CA"/>
    <w:rsid w:val="00955F29"/>
    <w:rsid w:val="00955FE5"/>
    <w:rsid w:val="009561D3"/>
    <w:rsid w:val="00957129"/>
    <w:rsid w:val="009579DF"/>
    <w:rsid w:val="00957D35"/>
    <w:rsid w:val="00960B9B"/>
    <w:rsid w:val="00960DC7"/>
    <w:rsid w:val="009613A2"/>
    <w:rsid w:val="00961693"/>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4F6B"/>
    <w:rsid w:val="009650C3"/>
    <w:rsid w:val="009655D7"/>
    <w:rsid w:val="00965D0D"/>
    <w:rsid w:val="00965E02"/>
    <w:rsid w:val="00966451"/>
    <w:rsid w:val="009664D0"/>
    <w:rsid w:val="00966A73"/>
    <w:rsid w:val="00967345"/>
    <w:rsid w:val="0096752B"/>
    <w:rsid w:val="00967B92"/>
    <w:rsid w:val="00967D92"/>
    <w:rsid w:val="00970496"/>
    <w:rsid w:val="00970897"/>
    <w:rsid w:val="00970E84"/>
    <w:rsid w:val="00970EA0"/>
    <w:rsid w:val="009717ED"/>
    <w:rsid w:val="00971B75"/>
    <w:rsid w:val="00972312"/>
    <w:rsid w:val="009726F5"/>
    <w:rsid w:val="0097283E"/>
    <w:rsid w:val="00972F05"/>
    <w:rsid w:val="009739DD"/>
    <w:rsid w:val="009739F6"/>
    <w:rsid w:val="00973BFF"/>
    <w:rsid w:val="00973D02"/>
    <w:rsid w:val="009742C6"/>
    <w:rsid w:val="00974465"/>
    <w:rsid w:val="009749E3"/>
    <w:rsid w:val="00975616"/>
    <w:rsid w:val="0097580B"/>
    <w:rsid w:val="00975EB9"/>
    <w:rsid w:val="00976AA5"/>
    <w:rsid w:val="009776B8"/>
    <w:rsid w:val="00977935"/>
    <w:rsid w:val="00977EBC"/>
    <w:rsid w:val="009805B5"/>
    <w:rsid w:val="00980E78"/>
    <w:rsid w:val="009813F7"/>
    <w:rsid w:val="00981DD0"/>
    <w:rsid w:val="009823F1"/>
    <w:rsid w:val="009827C2"/>
    <w:rsid w:val="00982EE5"/>
    <w:rsid w:val="0098313A"/>
    <w:rsid w:val="009838E9"/>
    <w:rsid w:val="0098399C"/>
    <w:rsid w:val="009840D9"/>
    <w:rsid w:val="0098434B"/>
    <w:rsid w:val="00984591"/>
    <w:rsid w:val="00984657"/>
    <w:rsid w:val="00984BC2"/>
    <w:rsid w:val="00984CFE"/>
    <w:rsid w:val="0098506B"/>
    <w:rsid w:val="00985B04"/>
    <w:rsid w:val="00985DC3"/>
    <w:rsid w:val="00985E27"/>
    <w:rsid w:val="009861A9"/>
    <w:rsid w:val="0098667C"/>
    <w:rsid w:val="00986820"/>
    <w:rsid w:val="00986F93"/>
    <w:rsid w:val="00987ACA"/>
    <w:rsid w:val="00987B0D"/>
    <w:rsid w:val="00990AF2"/>
    <w:rsid w:val="00990BC0"/>
    <w:rsid w:val="00990E10"/>
    <w:rsid w:val="00990E33"/>
    <w:rsid w:val="00990FB1"/>
    <w:rsid w:val="00991261"/>
    <w:rsid w:val="009912BC"/>
    <w:rsid w:val="0099157D"/>
    <w:rsid w:val="0099177D"/>
    <w:rsid w:val="009928CB"/>
    <w:rsid w:val="00993225"/>
    <w:rsid w:val="00993500"/>
    <w:rsid w:val="00993770"/>
    <w:rsid w:val="009941A8"/>
    <w:rsid w:val="00995B06"/>
    <w:rsid w:val="0099621E"/>
    <w:rsid w:val="009963B4"/>
    <w:rsid w:val="00996794"/>
    <w:rsid w:val="00996AB3"/>
    <w:rsid w:val="009971D7"/>
    <w:rsid w:val="00997316"/>
    <w:rsid w:val="009979DE"/>
    <w:rsid w:val="00997A76"/>
    <w:rsid w:val="00997AB2"/>
    <w:rsid w:val="00997C8D"/>
    <w:rsid w:val="00997CE9"/>
    <w:rsid w:val="00997D5B"/>
    <w:rsid w:val="009A0245"/>
    <w:rsid w:val="009A056B"/>
    <w:rsid w:val="009A05D8"/>
    <w:rsid w:val="009A0628"/>
    <w:rsid w:val="009A0759"/>
    <w:rsid w:val="009A0EE3"/>
    <w:rsid w:val="009A1175"/>
    <w:rsid w:val="009A163F"/>
    <w:rsid w:val="009A19AF"/>
    <w:rsid w:val="009A1C6B"/>
    <w:rsid w:val="009A1D64"/>
    <w:rsid w:val="009A274E"/>
    <w:rsid w:val="009A294A"/>
    <w:rsid w:val="009A30EF"/>
    <w:rsid w:val="009A3CAE"/>
    <w:rsid w:val="009A412B"/>
    <w:rsid w:val="009A415B"/>
    <w:rsid w:val="009A5A47"/>
    <w:rsid w:val="009A60AC"/>
    <w:rsid w:val="009A662F"/>
    <w:rsid w:val="009A6A7F"/>
    <w:rsid w:val="009A6C3F"/>
    <w:rsid w:val="009A6EB9"/>
    <w:rsid w:val="009A70E5"/>
    <w:rsid w:val="009A729F"/>
    <w:rsid w:val="009A7391"/>
    <w:rsid w:val="009A7793"/>
    <w:rsid w:val="009A7EC9"/>
    <w:rsid w:val="009B0B6A"/>
    <w:rsid w:val="009B0C33"/>
    <w:rsid w:val="009B103A"/>
    <w:rsid w:val="009B15F2"/>
    <w:rsid w:val="009B1AA6"/>
    <w:rsid w:val="009B1F72"/>
    <w:rsid w:val="009B1FA7"/>
    <w:rsid w:val="009B2269"/>
    <w:rsid w:val="009B28E5"/>
    <w:rsid w:val="009B29BF"/>
    <w:rsid w:val="009B2ABF"/>
    <w:rsid w:val="009B324F"/>
    <w:rsid w:val="009B3276"/>
    <w:rsid w:val="009B36A5"/>
    <w:rsid w:val="009B3BAC"/>
    <w:rsid w:val="009B4827"/>
    <w:rsid w:val="009B4982"/>
    <w:rsid w:val="009B4D74"/>
    <w:rsid w:val="009B506E"/>
    <w:rsid w:val="009B5BC1"/>
    <w:rsid w:val="009B67DD"/>
    <w:rsid w:val="009B6DB4"/>
    <w:rsid w:val="009B756F"/>
    <w:rsid w:val="009B7C7B"/>
    <w:rsid w:val="009C0DF7"/>
    <w:rsid w:val="009C1CDE"/>
    <w:rsid w:val="009C2718"/>
    <w:rsid w:val="009C2BF8"/>
    <w:rsid w:val="009C2DCB"/>
    <w:rsid w:val="009C34D3"/>
    <w:rsid w:val="009C36D2"/>
    <w:rsid w:val="009C3D00"/>
    <w:rsid w:val="009C44F7"/>
    <w:rsid w:val="009C485E"/>
    <w:rsid w:val="009C4EB4"/>
    <w:rsid w:val="009C5455"/>
    <w:rsid w:val="009C622E"/>
    <w:rsid w:val="009C6744"/>
    <w:rsid w:val="009C6DB0"/>
    <w:rsid w:val="009D00C1"/>
    <w:rsid w:val="009D0D90"/>
    <w:rsid w:val="009D0ED6"/>
    <w:rsid w:val="009D0F71"/>
    <w:rsid w:val="009D11BE"/>
    <w:rsid w:val="009D1831"/>
    <w:rsid w:val="009D1E24"/>
    <w:rsid w:val="009D201E"/>
    <w:rsid w:val="009D233C"/>
    <w:rsid w:val="009D265B"/>
    <w:rsid w:val="009D27E2"/>
    <w:rsid w:val="009D294A"/>
    <w:rsid w:val="009D2EC8"/>
    <w:rsid w:val="009D2EDB"/>
    <w:rsid w:val="009D3738"/>
    <w:rsid w:val="009D374B"/>
    <w:rsid w:val="009D3EC7"/>
    <w:rsid w:val="009D5C26"/>
    <w:rsid w:val="009D60EF"/>
    <w:rsid w:val="009D617D"/>
    <w:rsid w:val="009D6335"/>
    <w:rsid w:val="009D6755"/>
    <w:rsid w:val="009D6B5A"/>
    <w:rsid w:val="009D7256"/>
    <w:rsid w:val="009D7303"/>
    <w:rsid w:val="009D79B3"/>
    <w:rsid w:val="009D7EB2"/>
    <w:rsid w:val="009E0232"/>
    <w:rsid w:val="009E0403"/>
    <w:rsid w:val="009E04FD"/>
    <w:rsid w:val="009E0F37"/>
    <w:rsid w:val="009E2354"/>
    <w:rsid w:val="009E23CA"/>
    <w:rsid w:val="009E29D0"/>
    <w:rsid w:val="009E2D79"/>
    <w:rsid w:val="009E2E2C"/>
    <w:rsid w:val="009E2FB6"/>
    <w:rsid w:val="009E37B2"/>
    <w:rsid w:val="009E3AFE"/>
    <w:rsid w:val="009E3EB1"/>
    <w:rsid w:val="009E44AB"/>
    <w:rsid w:val="009E4748"/>
    <w:rsid w:val="009E4E1F"/>
    <w:rsid w:val="009E4FDB"/>
    <w:rsid w:val="009E5A74"/>
    <w:rsid w:val="009E5B2F"/>
    <w:rsid w:val="009E640E"/>
    <w:rsid w:val="009E64A0"/>
    <w:rsid w:val="009E6984"/>
    <w:rsid w:val="009E6ABE"/>
    <w:rsid w:val="009E6AC8"/>
    <w:rsid w:val="009E7309"/>
    <w:rsid w:val="009E79E6"/>
    <w:rsid w:val="009E7ADB"/>
    <w:rsid w:val="009F0222"/>
    <w:rsid w:val="009F042F"/>
    <w:rsid w:val="009F07E0"/>
    <w:rsid w:val="009F0961"/>
    <w:rsid w:val="009F0B42"/>
    <w:rsid w:val="009F0D06"/>
    <w:rsid w:val="009F0EA8"/>
    <w:rsid w:val="009F0EF5"/>
    <w:rsid w:val="009F150F"/>
    <w:rsid w:val="009F19D4"/>
    <w:rsid w:val="009F1AB6"/>
    <w:rsid w:val="009F1CCE"/>
    <w:rsid w:val="009F2046"/>
    <w:rsid w:val="009F23C2"/>
    <w:rsid w:val="009F2705"/>
    <w:rsid w:val="009F2CCB"/>
    <w:rsid w:val="009F40B2"/>
    <w:rsid w:val="009F42AA"/>
    <w:rsid w:val="009F473C"/>
    <w:rsid w:val="009F4A50"/>
    <w:rsid w:val="009F5384"/>
    <w:rsid w:val="009F565F"/>
    <w:rsid w:val="009F5915"/>
    <w:rsid w:val="009F5E8B"/>
    <w:rsid w:val="009F6232"/>
    <w:rsid w:val="009F65C8"/>
    <w:rsid w:val="009F66F6"/>
    <w:rsid w:val="009F68BC"/>
    <w:rsid w:val="009F6BD2"/>
    <w:rsid w:val="009F6E60"/>
    <w:rsid w:val="009F6F9F"/>
    <w:rsid w:val="009F73F8"/>
    <w:rsid w:val="00A00E64"/>
    <w:rsid w:val="00A01032"/>
    <w:rsid w:val="00A016C8"/>
    <w:rsid w:val="00A01E11"/>
    <w:rsid w:val="00A0253F"/>
    <w:rsid w:val="00A02787"/>
    <w:rsid w:val="00A02AAB"/>
    <w:rsid w:val="00A033DA"/>
    <w:rsid w:val="00A04476"/>
    <w:rsid w:val="00A0448E"/>
    <w:rsid w:val="00A0488B"/>
    <w:rsid w:val="00A04CFA"/>
    <w:rsid w:val="00A05730"/>
    <w:rsid w:val="00A059CF"/>
    <w:rsid w:val="00A060F8"/>
    <w:rsid w:val="00A07292"/>
    <w:rsid w:val="00A0756F"/>
    <w:rsid w:val="00A07627"/>
    <w:rsid w:val="00A106E3"/>
    <w:rsid w:val="00A11024"/>
    <w:rsid w:val="00A11233"/>
    <w:rsid w:val="00A11619"/>
    <w:rsid w:val="00A11B39"/>
    <w:rsid w:val="00A11C34"/>
    <w:rsid w:val="00A12520"/>
    <w:rsid w:val="00A127A4"/>
    <w:rsid w:val="00A1302E"/>
    <w:rsid w:val="00A13637"/>
    <w:rsid w:val="00A13741"/>
    <w:rsid w:val="00A1375F"/>
    <w:rsid w:val="00A1377C"/>
    <w:rsid w:val="00A138FC"/>
    <w:rsid w:val="00A139AC"/>
    <w:rsid w:val="00A139D8"/>
    <w:rsid w:val="00A1493B"/>
    <w:rsid w:val="00A14A4E"/>
    <w:rsid w:val="00A15129"/>
    <w:rsid w:val="00A15EA4"/>
    <w:rsid w:val="00A166EE"/>
    <w:rsid w:val="00A16D9E"/>
    <w:rsid w:val="00A17F87"/>
    <w:rsid w:val="00A2014B"/>
    <w:rsid w:val="00A20CBF"/>
    <w:rsid w:val="00A20EF5"/>
    <w:rsid w:val="00A21103"/>
    <w:rsid w:val="00A2148F"/>
    <w:rsid w:val="00A21640"/>
    <w:rsid w:val="00A2167C"/>
    <w:rsid w:val="00A21711"/>
    <w:rsid w:val="00A21B39"/>
    <w:rsid w:val="00A21C1C"/>
    <w:rsid w:val="00A21CFC"/>
    <w:rsid w:val="00A2220E"/>
    <w:rsid w:val="00A2270F"/>
    <w:rsid w:val="00A2318E"/>
    <w:rsid w:val="00A2325A"/>
    <w:rsid w:val="00A23686"/>
    <w:rsid w:val="00A23E37"/>
    <w:rsid w:val="00A24024"/>
    <w:rsid w:val="00A2402B"/>
    <w:rsid w:val="00A243A0"/>
    <w:rsid w:val="00A24A09"/>
    <w:rsid w:val="00A2556F"/>
    <w:rsid w:val="00A25ADE"/>
    <w:rsid w:val="00A26162"/>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1B59"/>
    <w:rsid w:val="00A325F3"/>
    <w:rsid w:val="00A326B5"/>
    <w:rsid w:val="00A327E0"/>
    <w:rsid w:val="00A32E5B"/>
    <w:rsid w:val="00A33089"/>
    <w:rsid w:val="00A3348E"/>
    <w:rsid w:val="00A33C52"/>
    <w:rsid w:val="00A33C9D"/>
    <w:rsid w:val="00A3447A"/>
    <w:rsid w:val="00A35172"/>
    <w:rsid w:val="00A356F2"/>
    <w:rsid w:val="00A360C9"/>
    <w:rsid w:val="00A3617A"/>
    <w:rsid w:val="00A3689D"/>
    <w:rsid w:val="00A37C30"/>
    <w:rsid w:val="00A40452"/>
    <w:rsid w:val="00A405DD"/>
    <w:rsid w:val="00A40899"/>
    <w:rsid w:val="00A40918"/>
    <w:rsid w:val="00A40E12"/>
    <w:rsid w:val="00A41149"/>
    <w:rsid w:val="00A41256"/>
    <w:rsid w:val="00A41626"/>
    <w:rsid w:val="00A416DA"/>
    <w:rsid w:val="00A41A00"/>
    <w:rsid w:val="00A41CEF"/>
    <w:rsid w:val="00A41F1A"/>
    <w:rsid w:val="00A42B09"/>
    <w:rsid w:val="00A430EB"/>
    <w:rsid w:val="00A435B3"/>
    <w:rsid w:val="00A43ED6"/>
    <w:rsid w:val="00A44157"/>
    <w:rsid w:val="00A441B2"/>
    <w:rsid w:val="00A44239"/>
    <w:rsid w:val="00A44478"/>
    <w:rsid w:val="00A446D7"/>
    <w:rsid w:val="00A44768"/>
    <w:rsid w:val="00A44DC1"/>
    <w:rsid w:val="00A451FF"/>
    <w:rsid w:val="00A45495"/>
    <w:rsid w:val="00A45DBB"/>
    <w:rsid w:val="00A46288"/>
    <w:rsid w:val="00A462EE"/>
    <w:rsid w:val="00A464E2"/>
    <w:rsid w:val="00A468EC"/>
    <w:rsid w:val="00A46CDF"/>
    <w:rsid w:val="00A476EF"/>
    <w:rsid w:val="00A506A9"/>
    <w:rsid w:val="00A50948"/>
    <w:rsid w:val="00A51621"/>
    <w:rsid w:val="00A51681"/>
    <w:rsid w:val="00A5257D"/>
    <w:rsid w:val="00A525E0"/>
    <w:rsid w:val="00A52823"/>
    <w:rsid w:val="00A52DF0"/>
    <w:rsid w:val="00A53287"/>
    <w:rsid w:val="00A535FE"/>
    <w:rsid w:val="00A53691"/>
    <w:rsid w:val="00A54110"/>
    <w:rsid w:val="00A550CD"/>
    <w:rsid w:val="00A55945"/>
    <w:rsid w:val="00A55D4A"/>
    <w:rsid w:val="00A560FD"/>
    <w:rsid w:val="00A56129"/>
    <w:rsid w:val="00A56197"/>
    <w:rsid w:val="00A56AE1"/>
    <w:rsid w:val="00A57335"/>
    <w:rsid w:val="00A57AD7"/>
    <w:rsid w:val="00A57C21"/>
    <w:rsid w:val="00A57CBA"/>
    <w:rsid w:val="00A57EAE"/>
    <w:rsid w:val="00A60552"/>
    <w:rsid w:val="00A60B7A"/>
    <w:rsid w:val="00A61848"/>
    <w:rsid w:val="00A61970"/>
    <w:rsid w:val="00A62001"/>
    <w:rsid w:val="00A6216D"/>
    <w:rsid w:val="00A62F19"/>
    <w:rsid w:val="00A6338B"/>
    <w:rsid w:val="00A63567"/>
    <w:rsid w:val="00A635DE"/>
    <w:rsid w:val="00A6392B"/>
    <w:rsid w:val="00A63958"/>
    <w:rsid w:val="00A63B72"/>
    <w:rsid w:val="00A640E4"/>
    <w:rsid w:val="00A6429F"/>
    <w:rsid w:val="00A651C5"/>
    <w:rsid w:val="00A65483"/>
    <w:rsid w:val="00A65B4D"/>
    <w:rsid w:val="00A65C19"/>
    <w:rsid w:val="00A65D16"/>
    <w:rsid w:val="00A66398"/>
    <w:rsid w:val="00A66526"/>
    <w:rsid w:val="00A66569"/>
    <w:rsid w:val="00A66BB2"/>
    <w:rsid w:val="00A66DD5"/>
    <w:rsid w:val="00A66E61"/>
    <w:rsid w:val="00A6702C"/>
    <w:rsid w:val="00A67228"/>
    <w:rsid w:val="00A67612"/>
    <w:rsid w:val="00A703DA"/>
    <w:rsid w:val="00A705A7"/>
    <w:rsid w:val="00A71567"/>
    <w:rsid w:val="00A71A19"/>
    <w:rsid w:val="00A71CD7"/>
    <w:rsid w:val="00A72439"/>
    <w:rsid w:val="00A725B5"/>
    <w:rsid w:val="00A72DEC"/>
    <w:rsid w:val="00A72FE9"/>
    <w:rsid w:val="00A7350D"/>
    <w:rsid w:val="00A73C1E"/>
    <w:rsid w:val="00A74C7C"/>
    <w:rsid w:val="00A75489"/>
    <w:rsid w:val="00A75EE0"/>
    <w:rsid w:val="00A766B4"/>
    <w:rsid w:val="00A76DA1"/>
    <w:rsid w:val="00A770A2"/>
    <w:rsid w:val="00A777C8"/>
    <w:rsid w:val="00A77A85"/>
    <w:rsid w:val="00A807F2"/>
    <w:rsid w:val="00A81140"/>
    <w:rsid w:val="00A81414"/>
    <w:rsid w:val="00A81A4A"/>
    <w:rsid w:val="00A82368"/>
    <w:rsid w:val="00A82C9E"/>
    <w:rsid w:val="00A839A4"/>
    <w:rsid w:val="00A83B78"/>
    <w:rsid w:val="00A83B95"/>
    <w:rsid w:val="00A84060"/>
    <w:rsid w:val="00A84169"/>
    <w:rsid w:val="00A84349"/>
    <w:rsid w:val="00A846A0"/>
    <w:rsid w:val="00A846BC"/>
    <w:rsid w:val="00A84790"/>
    <w:rsid w:val="00A84AC9"/>
    <w:rsid w:val="00A84D7E"/>
    <w:rsid w:val="00A8527E"/>
    <w:rsid w:val="00A857BC"/>
    <w:rsid w:val="00A85848"/>
    <w:rsid w:val="00A85CA7"/>
    <w:rsid w:val="00A85CB9"/>
    <w:rsid w:val="00A85EFA"/>
    <w:rsid w:val="00A8655A"/>
    <w:rsid w:val="00A86773"/>
    <w:rsid w:val="00A8775B"/>
    <w:rsid w:val="00A903D4"/>
    <w:rsid w:val="00A905D7"/>
    <w:rsid w:val="00A90A3C"/>
    <w:rsid w:val="00A90B2C"/>
    <w:rsid w:val="00A91552"/>
    <w:rsid w:val="00A91766"/>
    <w:rsid w:val="00A91863"/>
    <w:rsid w:val="00A9247A"/>
    <w:rsid w:val="00A929B1"/>
    <w:rsid w:val="00A92CEB"/>
    <w:rsid w:val="00A92E17"/>
    <w:rsid w:val="00A92E8E"/>
    <w:rsid w:val="00A931CE"/>
    <w:rsid w:val="00A9392A"/>
    <w:rsid w:val="00A9472B"/>
    <w:rsid w:val="00A94AC3"/>
    <w:rsid w:val="00A94E17"/>
    <w:rsid w:val="00A95101"/>
    <w:rsid w:val="00A9538C"/>
    <w:rsid w:val="00A95556"/>
    <w:rsid w:val="00A957B8"/>
    <w:rsid w:val="00A957C8"/>
    <w:rsid w:val="00A957ED"/>
    <w:rsid w:val="00A95AF4"/>
    <w:rsid w:val="00A966B6"/>
    <w:rsid w:val="00A96AF2"/>
    <w:rsid w:val="00AA034F"/>
    <w:rsid w:val="00AA0505"/>
    <w:rsid w:val="00AA0561"/>
    <w:rsid w:val="00AA0A8A"/>
    <w:rsid w:val="00AA0F9F"/>
    <w:rsid w:val="00AA1022"/>
    <w:rsid w:val="00AA140F"/>
    <w:rsid w:val="00AA1ED9"/>
    <w:rsid w:val="00AA1F9E"/>
    <w:rsid w:val="00AA28EA"/>
    <w:rsid w:val="00AA2E0D"/>
    <w:rsid w:val="00AA339E"/>
    <w:rsid w:val="00AA390E"/>
    <w:rsid w:val="00AA3C87"/>
    <w:rsid w:val="00AA3FF4"/>
    <w:rsid w:val="00AA44D3"/>
    <w:rsid w:val="00AA48A5"/>
    <w:rsid w:val="00AA4926"/>
    <w:rsid w:val="00AA4BFA"/>
    <w:rsid w:val="00AA501C"/>
    <w:rsid w:val="00AA53AA"/>
    <w:rsid w:val="00AA564D"/>
    <w:rsid w:val="00AA5C2A"/>
    <w:rsid w:val="00AA61B8"/>
    <w:rsid w:val="00AA68CF"/>
    <w:rsid w:val="00AA6C3A"/>
    <w:rsid w:val="00AA6EBE"/>
    <w:rsid w:val="00AA6EFC"/>
    <w:rsid w:val="00AA7019"/>
    <w:rsid w:val="00AA7310"/>
    <w:rsid w:val="00AA73D2"/>
    <w:rsid w:val="00AA766D"/>
    <w:rsid w:val="00AA76CF"/>
    <w:rsid w:val="00AA7844"/>
    <w:rsid w:val="00AB0425"/>
    <w:rsid w:val="00AB0613"/>
    <w:rsid w:val="00AB0828"/>
    <w:rsid w:val="00AB159D"/>
    <w:rsid w:val="00AB17BA"/>
    <w:rsid w:val="00AB1847"/>
    <w:rsid w:val="00AB1B4C"/>
    <w:rsid w:val="00AB272D"/>
    <w:rsid w:val="00AB2802"/>
    <w:rsid w:val="00AB2C63"/>
    <w:rsid w:val="00AB412E"/>
    <w:rsid w:val="00AB4B9D"/>
    <w:rsid w:val="00AB4D70"/>
    <w:rsid w:val="00AB4E3C"/>
    <w:rsid w:val="00AB552F"/>
    <w:rsid w:val="00AB5702"/>
    <w:rsid w:val="00AB61B4"/>
    <w:rsid w:val="00AB64B8"/>
    <w:rsid w:val="00AB6C32"/>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32"/>
    <w:rsid w:val="00AC2F9C"/>
    <w:rsid w:val="00AC3EFF"/>
    <w:rsid w:val="00AC41AD"/>
    <w:rsid w:val="00AC45BA"/>
    <w:rsid w:val="00AC4617"/>
    <w:rsid w:val="00AC472E"/>
    <w:rsid w:val="00AC4F7E"/>
    <w:rsid w:val="00AC50B6"/>
    <w:rsid w:val="00AC525C"/>
    <w:rsid w:val="00AC5434"/>
    <w:rsid w:val="00AC5497"/>
    <w:rsid w:val="00AC56B7"/>
    <w:rsid w:val="00AC5A11"/>
    <w:rsid w:val="00AC5DE9"/>
    <w:rsid w:val="00AC6346"/>
    <w:rsid w:val="00AC65AA"/>
    <w:rsid w:val="00AC6A06"/>
    <w:rsid w:val="00AC6C15"/>
    <w:rsid w:val="00AC70C9"/>
    <w:rsid w:val="00AC77B0"/>
    <w:rsid w:val="00AC7B97"/>
    <w:rsid w:val="00AC7C43"/>
    <w:rsid w:val="00AD042C"/>
    <w:rsid w:val="00AD0D1D"/>
    <w:rsid w:val="00AD0F30"/>
    <w:rsid w:val="00AD0F83"/>
    <w:rsid w:val="00AD110D"/>
    <w:rsid w:val="00AD15E0"/>
    <w:rsid w:val="00AD18F9"/>
    <w:rsid w:val="00AD1E06"/>
    <w:rsid w:val="00AD1EF1"/>
    <w:rsid w:val="00AD1F3A"/>
    <w:rsid w:val="00AD1F41"/>
    <w:rsid w:val="00AD2090"/>
    <w:rsid w:val="00AD28BC"/>
    <w:rsid w:val="00AD2EC9"/>
    <w:rsid w:val="00AD2F55"/>
    <w:rsid w:val="00AD3295"/>
    <w:rsid w:val="00AD356E"/>
    <w:rsid w:val="00AD370C"/>
    <w:rsid w:val="00AD38C7"/>
    <w:rsid w:val="00AD43BD"/>
    <w:rsid w:val="00AD47A6"/>
    <w:rsid w:val="00AD48BB"/>
    <w:rsid w:val="00AD4A48"/>
    <w:rsid w:val="00AD5AF1"/>
    <w:rsid w:val="00AD5D99"/>
    <w:rsid w:val="00AD6316"/>
    <w:rsid w:val="00AD65CD"/>
    <w:rsid w:val="00AD66B5"/>
    <w:rsid w:val="00AD6AAF"/>
    <w:rsid w:val="00AD743B"/>
    <w:rsid w:val="00AD7765"/>
    <w:rsid w:val="00AD79A2"/>
    <w:rsid w:val="00AE0023"/>
    <w:rsid w:val="00AE0492"/>
    <w:rsid w:val="00AE07B5"/>
    <w:rsid w:val="00AE0C17"/>
    <w:rsid w:val="00AE18D5"/>
    <w:rsid w:val="00AE1D06"/>
    <w:rsid w:val="00AE26E7"/>
    <w:rsid w:val="00AE27B1"/>
    <w:rsid w:val="00AE281B"/>
    <w:rsid w:val="00AE2FE6"/>
    <w:rsid w:val="00AE3DC4"/>
    <w:rsid w:val="00AE4392"/>
    <w:rsid w:val="00AE4585"/>
    <w:rsid w:val="00AE45DB"/>
    <w:rsid w:val="00AE4B07"/>
    <w:rsid w:val="00AE51C8"/>
    <w:rsid w:val="00AE5631"/>
    <w:rsid w:val="00AE614F"/>
    <w:rsid w:val="00AE67F7"/>
    <w:rsid w:val="00AE6C84"/>
    <w:rsid w:val="00AE6EA9"/>
    <w:rsid w:val="00AE6F5F"/>
    <w:rsid w:val="00AE746E"/>
    <w:rsid w:val="00AE7F1F"/>
    <w:rsid w:val="00AE7F31"/>
    <w:rsid w:val="00AF0034"/>
    <w:rsid w:val="00AF0113"/>
    <w:rsid w:val="00AF1159"/>
    <w:rsid w:val="00AF156F"/>
    <w:rsid w:val="00AF1B03"/>
    <w:rsid w:val="00AF2340"/>
    <w:rsid w:val="00AF2575"/>
    <w:rsid w:val="00AF2BAE"/>
    <w:rsid w:val="00AF320B"/>
    <w:rsid w:val="00AF42BB"/>
    <w:rsid w:val="00AF43FF"/>
    <w:rsid w:val="00AF45D1"/>
    <w:rsid w:val="00AF5032"/>
    <w:rsid w:val="00AF54C4"/>
    <w:rsid w:val="00AF5780"/>
    <w:rsid w:val="00AF5801"/>
    <w:rsid w:val="00AF5EF6"/>
    <w:rsid w:val="00AF6C24"/>
    <w:rsid w:val="00AF6E7F"/>
    <w:rsid w:val="00AF7575"/>
    <w:rsid w:val="00AF7949"/>
    <w:rsid w:val="00AF7A0B"/>
    <w:rsid w:val="00AF7B90"/>
    <w:rsid w:val="00B00D9D"/>
    <w:rsid w:val="00B01153"/>
    <w:rsid w:val="00B01545"/>
    <w:rsid w:val="00B0168D"/>
    <w:rsid w:val="00B018E7"/>
    <w:rsid w:val="00B01D21"/>
    <w:rsid w:val="00B020EB"/>
    <w:rsid w:val="00B0244B"/>
    <w:rsid w:val="00B02D12"/>
    <w:rsid w:val="00B031BD"/>
    <w:rsid w:val="00B03694"/>
    <w:rsid w:val="00B03E19"/>
    <w:rsid w:val="00B040E3"/>
    <w:rsid w:val="00B04104"/>
    <w:rsid w:val="00B045AD"/>
    <w:rsid w:val="00B04B8B"/>
    <w:rsid w:val="00B04C57"/>
    <w:rsid w:val="00B04E2B"/>
    <w:rsid w:val="00B05666"/>
    <w:rsid w:val="00B057A7"/>
    <w:rsid w:val="00B05E0A"/>
    <w:rsid w:val="00B0623B"/>
    <w:rsid w:val="00B0677A"/>
    <w:rsid w:val="00B06D88"/>
    <w:rsid w:val="00B073C8"/>
    <w:rsid w:val="00B07510"/>
    <w:rsid w:val="00B07B4E"/>
    <w:rsid w:val="00B07E37"/>
    <w:rsid w:val="00B10086"/>
    <w:rsid w:val="00B107AE"/>
    <w:rsid w:val="00B10E40"/>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D26"/>
    <w:rsid w:val="00B1579E"/>
    <w:rsid w:val="00B15B8A"/>
    <w:rsid w:val="00B15EF9"/>
    <w:rsid w:val="00B15F43"/>
    <w:rsid w:val="00B162E4"/>
    <w:rsid w:val="00B172FD"/>
    <w:rsid w:val="00B17371"/>
    <w:rsid w:val="00B1748C"/>
    <w:rsid w:val="00B17BDF"/>
    <w:rsid w:val="00B20602"/>
    <w:rsid w:val="00B20B77"/>
    <w:rsid w:val="00B20BC5"/>
    <w:rsid w:val="00B216BF"/>
    <w:rsid w:val="00B221DD"/>
    <w:rsid w:val="00B2226C"/>
    <w:rsid w:val="00B2247C"/>
    <w:rsid w:val="00B2286E"/>
    <w:rsid w:val="00B22B77"/>
    <w:rsid w:val="00B23010"/>
    <w:rsid w:val="00B240D0"/>
    <w:rsid w:val="00B244BD"/>
    <w:rsid w:val="00B24B98"/>
    <w:rsid w:val="00B24DBF"/>
    <w:rsid w:val="00B2544D"/>
    <w:rsid w:val="00B257FC"/>
    <w:rsid w:val="00B259C8"/>
    <w:rsid w:val="00B2622D"/>
    <w:rsid w:val="00B26C50"/>
    <w:rsid w:val="00B271AA"/>
    <w:rsid w:val="00B27438"/>
    <w:rsid w:val="00B277B4"/>
    <w:rsid w:val="00B30207"/>
    <w:rsid w:val="00B3074B"/>
    <w:rsid w:val="00B30B2F"/>
    <w:rsid w:val="00B310EE"/>
    <w:rsid w:val="00B313B7"/>
    <w:rsid w:val="00B313ED"/>
    <w:rsid w:val="00B31734"/>
    <w:rsid w:val="00B320FC"/>
    <w:rsid w:val="00B32425"/>
    <w:rsid w:val="00B32746"/>
    <w:rsid w:val="00B32CB6"/>
    <w:rsid w:val="00B32FE2"/>
    <w:rsid w:val="00B33098"/>
    <w:rsid w:val="00B33838"/>
    <w:rsid w:val="00B33EC7"/>
    <w:rsid w:val="00B34C7B"/>
    <w:rsid w:val="00B34EA3"/>
    <w:rsid w:val="00B35A38"/>
    <w:rsid w:val="00B35AE6"/>
    <w:rsid w:val="00B36189"/>
    <w:rsid w:val="00B36426"/>
    <w:rsid w:val="00B36708"/>
    <w:rsid w:val="00B36DCE"/>
    <w:rsid w:val="00B37745"/>
    <w:rsid w:val="00B403B0"/>
    <w:rsid w:val="00B40AFD"/>
    <w:rsid w:val="00B40B8E"/>
    <w:rsid w:val="00B40B99"/>
    <w:rsid w:val="00B40D2F"/>
    <w:rsid w:val="00B41543"/>
    <w:rsid w:val="00B41C98"/>
    <w:rsid w:val="00B41D98"/>
    <w:rsid w:val="00B41F2A"/>
    <w:rsid w:val="00B4208D"/>
    <w:rsid w:val="00B422AF"/>
    <w:rsid w:val="00B424CE"/>
    <w:rsid w:val="00B4296F"/>
    <w:rsid w:val="00B42EEC"/>
    <w:rsid w:val="00B4329E"/>
    <w:rsid w:val="00B43884"/>
    <w:rsid w:val="00B43D23"/>
    <w:rsid w:val="00B444BC"/>
    <w:rsid w:val="00B45204"/>
    <w:rsid w:val="00B4520E"/>
    <w:rsid w:val="00B4556B"/>
    <w:rsid w:val="00B45795"/>
    <w:rsid w:val="00B45800"/>
    <w:rsid w:val="00B458A7"/>
    <w:rsid w:val="00B45B35"/>
    <w:rsid w:val="00B46087"/>
    <w:rsid w:val="00B468C5"/>
    <w:rsid w:val="00B46DD6"/>
    <w:rsid w:val="00B47133"/>
    <w:rsid w:val="00B4719E"/>
    <w:rsid w:val="00B4757B"/>
    <w:rsid w:val="00B47701"/>
    <w:rsid w:val="00B479AE"/>
    <w:rsid w:val="00B47F2A"/>
    <w:rsid w:val="00B47FE5"/>
    <w:rsid w:val="00B508CC"/>
    <w:rsid w:val="00B512E2"/>
    <w:rsid w:val="00B51675"/>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51A5"/>
    <w:rsid w:val="00B551B4"/>
    <w:rsid w:val="00B55972"/>
    <w:rsid w:val="00B55BF1"/>
    <w:rsid w:val="00B56218"/>
    <w:rsid w:val="00B57D62"/>
    <w:rsid w:val="00B57E2A"/>
    <w:rsid w:val="00B57FE5"/>
    <w:rsid w:val="00B600B2"/>
    <w:rsid w:val="00B61078"/>
    <w:rsid w:val="00B61958"/>
    <w:rsid w:val="00B61C6C"/>
    <w:rsid w:val="00B61F69"/>
    <w:rsid w:val="00B621C6"/>
    <w:rsid w:val="00B626DA"/>
    <w:rsid w:val="00B627C9"/>
    <w:rsid w:val="00B62A7E"/>
    <w:rsid w:val="00B6347F"/>
    <w:rsid w:val="00B639CB"/>
    <w:rsid w:val="00B644D1"/>
    <w:rsid w:val="00B6479E"/>
    <w:rsid w:val="00B64959"/>
    <w:rsid w:val="00B653D3"/>
    <w:rsid w:val="00B65923"/>
    <w:rsid w:val="00B65CF5"/>
    <w:rsid w:val="00B661B4"/>
    <w:rsid w:val="00B66639"/>
    <w:rsid w:val="00B6672B"/>
    <w:rsid w:val="00B66776"/>
    <w:rsid w:val="00B66D4D"/>
    <w:rsid w:val="00B670F9"/>
    <w:rsid w:val="00B7008A"/>
    <w:rsid w:val="00B7051B"/>
    <w:rsid w:val="00B70603"/>
    <w:rsid w:val="00B70BE2"/>
    <w:rsid w:val="00B70D5D"/>
    <w:rsid w:val="00B70F43"/>
    <w:rsid w:val="00B7136F"/>
    <w:rsid w:val="00B71D0B"/>
    <w:rsid w:val="00B71EF1"/>
    <w:rsid w:val="00B721FA"/>
    <w:rsid w:val="00B72298"/>
    <w:rsid w:val="00B72EFD"/>
    <w:rsid w:val="00B7314B"/>
    <w:rsid w:val="00B73608"/>
    <w:rsid w:val="00B74B16"/>
    <w:rsid w:val="00B74E84"/>
    <w:rsid w:val="00B75029"/>
    <w:rsid w:val="00B75197"/>
    <w:rsid w:val="00B7536D"/>
    <w:rsid w:val="00B75C54"/>
    <w:rsid w:val="00B76130"/>
    <w:rsid w:val="00B76221"/>
    <w:rsid w:val="00B76548"/>
    <w:rsid w:val="00B76607"/>
    <w:rsid w:val="00B76EA7"/>
    <w:rsid w:val="00B76FB9"/>
    <w:rsid w:val="00B772D7"/>
    <w:rsid w:val="00B775DF"/>
    <w:rsid w:val="00B776B7"/>
    <w:rsid w:val="00B77A3F"/>
    <w:rsid w:val="00B77AF1"/>
    <w:rsid w:val="00B77C4F"/>
    <w:rsid w:val="00B80037"/>
    <w:rsid w:val="00B8014D"/>
    <w:rsid w:val="00B80592"/>
    <w:rsid w:val="00B807F8"/>
    <w:rsid w:val="00B80AEA"/>
    <w:rsid w:val="00B81845"/>
    <w:rsid w:val="00B81C6A"/>
    <w:rsid w:val="00B81D20"/>
    <w:rsid w:val="00B820BE"/>
    <w:rsid w:val="00B82286"/>
    <w:rsid w:val="00B82511"/>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AA"/>
    <w:rsid w:val="00B873D0"/>
    <w:rsid w:val="00B8748D"/>
    <w:rsid w:val="00B87819"/>
    <w:rsid w:val="00B8792A"/>
    <w:rsid w:val="00B902E8"/>
    <w:rsid w:val="00B905B9"/>
    <w:rsid w:val="00B90ADB"/>
    <w:rsid w:val="00B90BE6"/>
    <w:rsid w:val="00B90BF5"/>
    <w:rsid w:val="00B91454"/>
    <w:rsid w:val="00B914C9"/>
    <w:rsid w:val="00B919E4"/>
    <w:rsid w:val="00B91B9B"/>
    <w:rsid w:val="00B91E20"/>
    <w:rsid w:val="00B92710"/>
    <w:rsid w:val="00B92F16"/>
    <w:rsid w:val="00B931AC"/>
    <w:rsid w:val="00B93790"/>
    <w:rsid w:val="00B93A62"/>
    <w:rsid w:val="00B93B76"/>
    <w:rsid w:val="00B93C07"/>
    <w:rsid w:val="00B94045"/>
    <w:rsid w:val="00B94C04"/>
    <w:rsid w:val="00B94C8C"/>
    <w:rsid w:val="00B94EB1"/>
    <w:rsid w:val="00B95486"/>
    <w:rsid w:val="00B955DF"/>
    <w:rsid w:val="00B95FBB"/>
    <w:rsid w:val="00B96406"/>
    <w:rsid w:val="00B9650D"/>
    <w:rsid w:val="00B966F1"/>
    <w:rsid w:val="00B96DF9"/>
    <w:rsid w:val="00B97192"/>
    <w:rsid w:val="00B97419"/>
    <w:rsid w:val="00B97883"/>
    <w:rsid w:val="00B978CF"/>
    <w:rsid w:val="00B97A0D"/>
    <w:rsid w:val="00B97CD4"/>
    <w:rsid w:val="00BA082F"/>
    <w:rsid w:val="00BA0A3E"/>
    <w:rsid w:val="00BA11A9"/>
    <w:rsid w:val="00BA1C82"/>
    <w:rsid w:val="00BA20C4"/>
    <w:rsid w:val="00BA2445"/>
    <w:rsid w:val="00BA2582"/>
    <w:rsid w:val="00BA2714"/>
    <w:rsid w:val="00BA2E4A"/>
    <w:rsid w:val="00BA33EC"/>
    <w:rsid w:val="00BA35C1"/>
    <w:rsid w:val="00BA7149"/>
    <w:rsid w:val="00BA723D"/>
    <w:rsid w:val="00BA7298"/>
    <w:rsid w:val="00BA7519"/>
    <w:rsid w:val="00BA7542"/>
    <w:rsid w:val="00BA76B6"/>
    <w:rsid w:val="00BA7C98"/>
    <w:rsid w:val="00BB0593"/>
    <w:rsid w:val="00BB06F7"/>
    <w:rsid w:val="00BB093D"/>
    <w:rsid w:val="00BB0A85"/>
    <w:rsid w:val="00BB13AD"/>
    <w:rsid w:val="00BB1EC3"/>
    <w:rsid w:val="00BB1EE1"/>
    <w:rsid w:val="00BB2364"/>
    <w:rsid w:val="00BB324D"/>
    <w:rsid w:val="00BB35EE"/>
    <w:rsid w:val="00BB3823"/>
    <w:rsid w:val="00BB3883"/>
    <w:rsid w:val="00BB3C9D"/>
    <w:rsid w:val="00BB445A"/>
    <w:rsid w:val="00BB46DF"/>
    <w:rsid w:val="00BB4778"/>
    <w:rsid w:val="00BB499D"/>
    <w:rsid w:val="00BB4D21"/>
    <w:rsid w:val="00BB57A0"/>
    <w:rsid w:val="00BB5DCD"/>
    <w:rsid w:val="00BB79B4"/>
    <w:rsid w:val="00BB7C0A"/>
    <w:rsid w:val="00BC0183"/>
    <w:rsid w:val="00BC07E0"/>
    <w:rsid w:val="00BC0A60"/>
    <w:rsid w:val="00BC1900"/>
    <w:rsid w:val="00BC1BB3"/>
    <w:rsid w:val="00BC224A"/>
    <w:rsid w:val="00BC22E3"/>
    <w:rsid w:val="00BC27D4"/>
    <w:rsid w:val="00BC2A6E"/>
    <w:rsid w:val="00BC2A90"/>
    <w:rsid w:val="00BC3A8A"/>
    <w:rsid w:val="00BC3F7E"/>
    <w:rsid w:val="00BC44FF"/>
    <w:rsid w:val="00BC45B2"/>
    <w:rsid w:val="00BC4729"/>
    <w:rsid w:val="00BC4FC2"/>
    <w:rsid w:val="00BC5979"/>
    <w:rsid w:val="00BC6735"/>
    <w:rsid w:val="00BC770A"/>
    <w:rsid w:val="00BD0542"/>
    <w:rsid w:val="00BD05CA"/>
    <w:rsid w:val="00BD0F19"/>
    <w:rsid w:val="00BD13F2"/>
    <w:rsid w:val="00BD1E82"/>
    <w:rsid w:val="00BD23E1"/>
    <w:rsid w:val="00BD2733"/>
    <w:rsid w:val="00BD2AE7"/>
    <w:rsid w:val="00BD3A1B"/>
    <w:rsid w:val="00BD3D97"/>
    <w:rsid w:val="00BD44FE"/>
    <w:rsid w:val="00BD4B33"/>
    <w:rsid w:val="00BD4F5C"/>
    <w:rsid w:val="00BD5937"/>
    <w:rsid w:val="00BD5B6A"/>
    <w:rsid w:val="00BD5D75"/>
    <w:rsid w:val="00BD5E07"/>
    <w:rsid w:val="00BD6296"/>
    <w:rsid w:val="00BD66FC"/>
    <w:rsid w:val="00BD6CD5"/>
    <w:rsid w:val="00BD6EC9"/>
    <w:rsid w:val="00BD713B"/>
    <w:rsid w:val="00BD7483"/>
    <w:rsid w:val="00BD7CBB"/>
    <w:rsid w:val="00BD7CF0"/>
    <w:rsid w:val="00BE0399"/>
    <w:rsid w:val="00BE04C1"/>
    <w:rsid w:val="00BE067D"/>
    <w:rsid w:val="00BE0740"/>
    <w:rsid w:val="00BE173C"/>
    <w:rsid w:val="00BE214A"/>
    <w:rsid w:val="00BE215C"/>
    <w:rsid w:val="00BE28B0"/>
    <w:rsid w:val="00BE3446"/>
    <w:rsid w:val="00BE37AE"/>
    <w:rsid w:val="00BE45C6"/>
    <w:rsid w:val="00BE48D7"/>
    <w:rsid w:val="00BE4C50"/>
    <w:rsid w:val="00BE53F7"/>
    <w:rsid w:val="00BE6432"/>
    <w:rsid w:val="00BE6516"/>
    <w:rsid w:val="00BE6C6B"/>
    <w:rsid w:val="00BE6CA4"/>
    <w:rsid w:val="00BE7A84"/>
    <w:rsid w:val="00BE7B2E"/>
    <w:rsid w:val="00BE7C2A"/>
    <w:rsid w:val="00BE7D70"/>
    <w:rsid w:val="00BE7E7B"/>
    <w:rsid w:val="00BF04BB"/>
    <w:rsid w:val="00BF08F5"/>
    <w:rsid w:val="00BF0939"/>
    <w:rsid w:val="00BF11BC"/>
    <w:rsid w:val="00BF198B"/>
    <w:rsid w:val="00BF242E"/>
    <w:rsid w:val="00BF26E9"/>
    <w:rsid w:val="00BF2E72"/>
    <w:rsid w:val="00BF402A"/>
    <w:rsid w:val="00BF4087"/>
    <w:rsid w:val="00BF4931"/>
    <w:rsid w:val="00BF49C6"/>
    <w:rsid w:val="00BF4B44"/>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901"/>
    <w:rsid w:val="00C00D4F"/>
    <w:rsid w:val="00C00D51"/>
    <w:rsid w:val="00C0161D"/>
    <w:rsid w:val="00C02182"/>
    <w:rsid w:val="00C02547"/>
    <w:rsid w:val="00C03F7A"/>
    <w:rsid w:val="00C04228"/>
    <w:rsid w:val="00C0436A"/>
    <w:rsid w:val="00C0486E"/>
    <w:rsid w:val="00C04CCB"/>
    <w:rsid w:val="00C052B7"/>
    <w:rsid w:val="00C057BF"/>
    <w:rsid w:val="00C0585D"/>
    <w:rsid w:val="00C05C01"/>
    <w:rsid w:val="00C05EA4"/>
    <w:rsid w:val="00C06F89"/>
    <w:rsid w:val="00C07011"/>
    <w:rsid w:val="00C07A0C"/>
    <w:rsid w:val="00C07FC5"/>
    <w:rsid w:val="00C102E0"/>
    <w:rsid w:val="00C10812"/>
    <w:rsid w:val="00C108DF"/>
    <w:rsid w:val="00C11597"/>
    <w:rsid w:val="00C125A7"/>
    <w:rsid w:val="00C12D7B"/>
    <w:rsid w:val="00C12D95"/>
    <w:rsid w:val="00C13046"/>
    <w:rsid w:val="00C13E34"/>
    <w:rsid w:val="00C1421C"/>
    <w:rsid w:val="00C145C7"/>
    <w:rsid w:val="00C14A98"/>
    <w:rsid w:val="00C14B05"/>
    <w:rsid w:val="00C152A8"/>
    <w:rsid w:val="00C15C58"/>
    <w:rsid w:val="00C16092"/>
    <w:rsid w:val="00C162C5"/>
    <w:rsid w:val="00C16DE2"/>
    <w:rsid w:val="00C171C5"/>
    <w:rsid w:val="00C172C8"/>
    <w:rsid w:val="00C17639"/>
    <w:rsid w:val="00C20432"/>
    <w:rsid w:val="00C2048B"/>
    <w:rsid w:val="00C2054E"/>
    <w:rsid w:val="00C2059F"/>
    <w:rsid w:val="00C20FE9"/>
    <w:rsid w:val="00C21A8C"/>
    <w:rsid w:val="00C227A2"/>
    <w:rsid w:val="00C22D67"/>
    <w:rsid w:val="00C2339E"/>
    <w:rsid w:val="00C23560"/>
    <w:rsid w:val="00C236F0"/>
    <w:rsid w:val="00C2385E"/>
    <w:rsid w:val="00C24971"/>
    <w:rsid w:val="00C252A2"/>
    <w:rsid w:val="00C253E6"/>
    <w:rsid w:val="00C25439"/>
    <w:rsid w:val="00C25553"/>
    <w:rsid w:val="00C255DF"/>
    <w:rsid w:val="00C26651"/>
    <w:rsid w:val="00C266A8"/>
    <w:rsid w:val="00C26AA3"/>
    <w:rsid w:val="00C26DD8"/>
    <w:rsid w:val="00C27064"/>
    <w:rsid w:val="00C2731F"/>
    <w:rsid w:val="00C27682"/>
    <w:rsid w:val="00C2778A"/>
    <w:rsid w:val="00C27F32"/>
    <w:rsid w:val="00C304DD"/>
    <w:rsid w:val="00C30DCA"/>
    <w:rsid w:val="00C316ED"/>
    <w:rsid w:val="00C31F73"/>
    <w:rsid w:val="00C3224B"/>
    <w:rsid w:val="00C32263"/>
    <w:rsid w:val="00C32CA7"/>
    <w:rsid w:val="00C3378D"/>
    <w:rsid w:val="00C33CC0"/>
    <w:rsid w:val="00C34458"/>
    <w:rsid w:val="00C34D8B"/>
    <w:rsid w:val="00C34EC6"/>
    <w:rsid w:val="00C34EFF"/>
    <w:rsid w:val="00C350D4"/>
    <w:rsid w:val="00C352C1"/>
    <w:rsid w:val="00C355C2"/>
    <w:rsid w:val="00C355F5"/>
    <w:rsid w:val="00C36441"/>
    <w:rsid w:val="00C36ABA"/>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25E3"/>
    <w:rsid w:val="00C42EC0"/>
    <w:rsid w:val="00C43937"/>
    <w:rsid w:val="00C43A32"/>
    <w:rsid w:val="00C43D02"/>
    <w:rsid w:val="00C441CD"/>
    <w:rsid w:val="00C448C2"/>
    <w:rsid w:val="00C4548E"/>
    <w:rsid w:val="00C45C4C"/>
    <w:rsid w:val="00C4630A"/>
    <w:rsid w:val="00C46F8B"/>
    <w:rsid w:val="00C4700C"/>
    <w:rsid w:val="00C507F4"/>
    <w:rsid w:val="00C512AD"/>
    <w:rsid w:val="00C51A3E"/>
    <w:rsid w:val="00C51A7F"/>
    <w:rsid w:val="00C51AB2"/>
    <w:rsid w:val="00C51BDD"/>
    <w:rsid w:val="00C524BC"/>
    <w:rsid w:val="00C52B72"/>
    <w:rsid w:val="00C53506"/>
    <w:rsid w:val="00C5359C"/>
    <w:rsid w:val="00C536F2"/>
    <w:rsid w:val="00C53A0E"/>
    <w:rsid w:val="00C53C4A"/>
    <w:rsid w:val="00C54DDD"/>
    <w:rsid w:val="00C550F0"/>
    <w:rsid w:val="00C55843"/>
    <w:rsid w:val="00C55DF7"/>
    <w:rsid w:val="00C56191"/>
    <w:rsid w:val="00C563FC"/>
    <w:rsid w:val="00C569C1"/>
    <w:rsid w:val="00C56E89"/>
    <w:rsid w:val="00C56EB4"/>
    <w:rsid w:val="00C574EA"/>
    <w:rsid w:val="00C579CA"/>
    <w:rsid w:val="00C57DE6"/>
    <w:rsid w:val="00C601B1"/>
    <w:rsid w:val="00C60F50"/>
    <w:rsid w:val="00C6133E"/>
    <w:rsid w:val="00C6151D"/>
    <w:rsid w:val="00C61D1F"/>
    <w:rsid w:val="00C61F59"/>
    <w:rsid w:val="00C62385"/>
    <w:rsid w:val="00C62B05"/>
    <w:rsid w:val="00C6338C"/>
    <w:rsid w:val="00C63735"/>
    <w:rsid w:val="00C649F1"/>
    <w:rsid w:val="00C64D6F"/>
    <w:rsid w:val="00C65825"/>
    <w:rsid w:val="00C66357"/>
    <w:rsid w:val="00C66C21"/>
    <w:rsid w:val="00C671F7"/>
    <w:rsid w:val="00C673CF"/>
    <w:rsid w:val="00C67412"/>
    <w:rsid w:val="00C677E6"/>
    <w:rsid w:val="00C67A90"/>
    <w:rsid w:val="00C70810"/>
    <w:rsid w:val="00C70FB7"/>
    <w:rsid w:val="00C71373"/>
    <w:rsid w:val="00C71401"/>
    <w:rsid w:val="00C71888"/>
    <w:rsid w:val="00C7220B"/>
    <w:rsid w:val="00C724A7"/>
    <w:rsid w:val="00C7267B"/>
    <w:rsid w:val="00C72785"/>
    <w:rsid w:val="00C72FC7"/>
    <w:rsid w:val="00C73084"/>
    <w:rsid w:val="00C733DB"/>
    <w:rsid w:val="00C74181"/>
    <w:rsid w:val="00C748B8"/>
    <w:rsid w:val="00C74D84"/>
    <w:rsid w:val="00C75787"/>
    <w:rsid w:val="00C75A16"/>
    <w:rsid w:val="00C75D82"/>
    <w:rsid w:val="00C75EC5"/>
    <w:rsid w:val="00C75F3B"/>
    <w:rsid w:val="00C764CF"/>
    <w:rsid w:val="00C765CD"/>
    <w:rsid w:val="00C7715E"/>
    <w:rsid w:val="00C77536"/>
    <w:rsid w:val="00C7788E"/>
    <w:rsid w:val="00C778B4"/>
    <w:rsid w:val="00C779D8"/>
    <w:rsid w:val="00C77AAA"/>
    <w:rsid w:val="00C801B1"/>
    <w:rsid w:val="00C804BE"/>
    <w:rsid w:val="00C80F8C"/>
    <w:rsid w:val="00C812D2"/>
    <w:rsid w:val="00C813CF"/>
    <w:rsid w:val="00C819D7"/>
    <w:rsid w:val="00C8219A"/>
    <w:rsid w:val="00C835BF"/>
    <w:rsid w:val="00C83685"/>
    <w:rsid w:val="00C8430A"/>
    <w:rsid w:val="00C843CE"/>
    <w:rsid w:val="00C84D0D"/>
    <w:rsid w:val="00C857D8"/>
    <w:rsid w:val="00C85D09"/>
    <w:rsid w:val="00C85EF1"/>
    <w:rsid w:val="00C85FDE"/>
    <w:rsid w:val="00C86DC7"/>
    <w:rsid w:val="00C86DDC"/>
    <w:rsid w:val="00C87445"/>
    <w:rsid w:val="00C874FB"/>
    <w:rsid w:val="00C875B6"/>
    <w:rsid w:val="00C87924"/>
    <w:rsid w:val="00C9040D"/>
    <w:rsid w:val="00C90E6D"/>
    <w:rsid w:val="00C917C7"/>
    <w:rsid w:val="00C919C5"/>
    <w:rsid w:val="00C91E7D"/>
    <w:rsid w:val="00C92FBA"/>
    <w:rsid w:val="00C92FC4"/>
    <w:rsid w:val="00C9333A"/>
    <w:rsid w:val="00C934EE"/>
    <w:rsid w:val="00C9398D"/>
    <w:rsid w:val="00C93FD5"/>
    <w:rsid w:val="00C94744"/>
    <w:rsid w:val="00C9571F"/>
    <w:rsid w:val="00C95979"/>
    <w:rsid w:val="00C95B7B"/>
    <w:rsid w:val="00C967C2"/>
    <w:rsid w:val="00CA0E4C"/>
    <w:rsid w:val="00CA0FD7"/>
    <w:rsid w:val="00CA0FFF"/>
    <w:rsid w:val="00CA1AF4"/>
    <w:rsid w:val="00CA217B"/>
    <w:rsid w:val="00CA2D89"/>
    <w:rsid w:val="00CA328C"/>
    <w:rsid w:val="00CA40D9"/>
    <w:rsid w:val="00CA421E"/>
    <w:rsid w:val="00CA4AE4"/>
    <w:rsid w:val="00CA4FFF"/>
    <w:rsid w:val="00CA538C"/>
    <w:rsid w:val="00CA574E"/>
    <w:rsid w:val="00CA59A5"/>
    <w:rsid w:val="00CA5C7C"/>
    <w:rsid w:val="00CA5F76"/>
    <w:rsid w:val="00CA66DA"/>
    <w:rsid w:val="00CA6B3E"/>
    <w:rsid w:val="00CA7AC5"/>
    <w:rsid w:val="00CA7F00"/>
    <w:rsid w:val="00CA7F5B"/>
    <w:rsid w:val="00CB01C4"/>
    <w:rsid w:val="00CB022E"/>
    <w:rsid w:val="00CB05C2"/>
    <w:rsid w:val="00CB0700"/>
    <w:rsid w:val="00CB0A14"/>
    <w:rsid w:val="00CB0D34"/>
    <w:rsid w:val="00CB14A3"/>
    <w:rsid w:val="00CB1686"/>
    <w:rsid w:val="00CB1932"/>
    <w:rsid w:val="00CB22AE"/>
    <w:rsid w:val="00CB28A0"/>
    <w:rsid w:val="00CB294E"/>
    <w:rsid w:val="00CB3007"/>
    <w:rsid w:val="00CB314D"/>
    <w:rsid w:val="00CB3319"/>
    <w:rsid w:val="00CB3426"/>
    <w:rsid w:val="00CB37CD"/>
    <w:rsid w:val="00CB38EF"/>
    <w:rsid w:val="00CB4447"/>
    <w:rsid w:val="00CB489B"/>
    <w:rsid w:val="00CB4ABA"/>
    <w:rsid w:val="00CB51FB"/>
    <w:rsid w:val="00CB54F5"/>
    <w:rsid w:val="00CB5585"/>
    <w:rsid w:val="00CB5833"/>
    <w:rsid w:val="00CB5C6A"/>
    <w:rsid w:val="00CB6118"/>
    <w:rsid w:val="00CB6497"/>
    <w:rsid w:val="00CB6556"/>
    <w:rsid w:val="00CB70A1"/>
    <w:rsid w:val="00CB74B8"/>
    <w:rsid w:val="00CB75B4"/>
    <w:rsid w:val="00CB77B0"/>
    <w:rsid w:val="00CB7A9F"/>
    <w:rsid w:val="00CB7BD0"/>
    <w:rsid w:val="00CC099B"/>
    <w:rsid w:val="00CC0B35"/>
    <w:rsid w:val="00CC0C98"/>
    <w:rsid w:val="00CC1351"/>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5F6A"/>
    <w:rsid w:val="00CC608A"/>
    <w:rsid w:val="00CC6181"/>
    <w:rsid w:val="00CC6AB2"/>
    <w:rsid w:val="00CC7872"/>
    <w:rsid w:val="00CC7989"/>
    <w:rsid w:val="00CC7BDB"/>
    <w:rsid w:val="00CC7D0C"/>
    <w:rsid w:val="00CD0187"/>
    <w:rsid w:val="00CD0754"/>
    <w:rsid w:val="00CD0935"/>
    <w:rsid w:val="00CD121D"/>
    <w:rsid w:val="00CD1625"/>
    <w:rsid w:val="00CD175F"/>
    <w:rsid w:val="00CD1A7C"/>
    <w:rsid w:val="00CD22CF"/>
    <w:rsid w:val="00CD2319"/>
    <w:rsid w:val="00CD290E"/>
    <w:rsid w:val="00CD2BBE"/>
    <w:rsid w:val="00CD2DE8"/>
    <w:rsid w:val="00CD39AB"/>
    <w:rsid w:val="00CD39D7"/>
    <w:rsid w:val="00CD3AEA"/>
    <w:rsid w:val="00CD3BC9"/>
    <w:rsid w:val="00CD3DDA"/>
    <w:rsid w:val="00CD4055"/>
    <w:rsid w:val="00CD458A"/>
    <w:rsid w:val="00CD4A55"/>
    <w:rsid w:val="00CD4BF1"/>
    <w:rsid w:val="00CD4CD7"/>
    <w:rsid w:val="00CD50D8"/>
    <w:rsid w:val="00CD522C"/>
    <w:rsid w:val="00CD53BE"/>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28B"/>
    <w:rsid w:val="00CE14A0"/>
    <w:rsid w:val="00CE1619"/>
    <w:rsid w:val="00CE1C3C"/>
    <w:rsid w:val="00CE1C52"/>
    <w:rsid w:val="00CE1D27"/>
    <w:rsid w:val="00CE22BE"/>
    <w:rsid w:val="00CE2884"/>
    <w:rsid w:val="00CE343F"/>
    <w:rsid w:val="00CE37E4"/>
    <w:rsid w:val="00CE3CAA"/>
    <w:rsid w:val="00CE495A"/>
    <w:rsid w:val="00CE4B46"/>
    <w:rsid w:val="00CE4ED8"/>
    <w:rsid w:val="00CE536A"/>
    <w:rsid w:val="00CE560D"/>
    <w:rsid w:val="00CE577F"/>
    <w:rsid w:val="00CE587F"/>
    <w:rsid w:val="00CE5CFC"/>
    <w:rsid w:val="00CE6BC3"/>
    <w:rsid w:val="00CE7163"/>
    <w:rsid w:val="00CE720B"/>
    <w:rsid w:val="00CE7A2C"/>
    <w:rsid w:val="00CE7C6E"/>
    <w:rsid w:val="00CF08B0"/>
    <w:rsid w:val="00CF0C23"/>
    <w:rsid w:val="00CF0DAD"/>
    <w:rsid w:val="00CF1016"/>
    <w:rsid w:val="00CF1264"/>
    <w:rsid w:val="00CF175F"/>
    <w:rsid w:val="00CF1933"/>
    <w:rsid w:val="00CF19BD"/>
    <w:rsid w:val="00CF1D8A"/>
    <w:rsid w:val="00CF212D"/>
    <w:rsid w:val="00CF2131"/>
    <w:rsid w:val="00CF23B8"/>
    <w:rsid w:val="00CF268C"/>
    <w:rsid w:val="00CF26F9"/>
    <w:rsid w:val="00CF30B2"/>
    <w:rsid w:val="00CF3BA6"/>
    <w:rsid w:val="00CF3C1A"/>
    <w:rsid w:val="00CF400A"/>
    <w:rsid w:val="00CF48AE"/>
    <w:rsid w:val="00CF5A72"/>
    <w:rsid w:val="00CF5B6A"/>
    <w:rsid w:val="00CF6421"/>
    <w:rsid w:val="00CF7515"/>
    <w:rsid w:val="00D00664"/>
    <w:rsid w:val="00D009A3"/>
    <w:rsid w:val="00D00A64"/>
    <w:rsid w:val="00D00B6E"/>
    <w:rsid w:val="00D012FF"/>
    <w:rsid w:val="00D014AE"/>
    <w:rsid w:val="00D01D8E"/>
    <w:rsid w:val="00D023BF"/>
    <w:rsid w:val="00D0320A"/>
    <w:rsid w:val="00D03310"/>
    <w:rsid w:val="00D034AE"/>
    <w:rsid w:val="00D03D86"/>
    <w:rsid w:val="00D03DD9"/>
    <w:rsid w:val="00D041DB"/>
    <w:rsid w:val="00D055A0"/>
    <w:rsid w:val="00D0570C"/>
    <w:rsid w:val="00D060F4"/>
    <w:rsid w:val="00D06221"/>
    <w:rsid w:val="00D06909"/>
    <w:rsid w:val="00D07B90"/>
    <w:rsid w:val="00D07CAA"/>
    <w:rsid w:val="00D07DE6"/>
    <w:rsid w:val="00D10920"/>
    <w:rsid w:val="00D10BB0"/>
    <w:rsid w:val="00D10C69"/>
    <w:rsid w:val="00D11A5A"/>
    <w:rsid w:val="00D11C0F"/>
    <w:rsid w:val="00D12978"/>
    <w:rsid w:val="00D12C93"/>
    <w:rsid w:val="00D13591"/>
    <w:rsid w:val="00D1422D"/>
    <w:rsid w:val="00D14572"/>
    <w:rsid w:val="00D148A0"/>
    <w:rsid w:val="00D14A1A"/>
    <w:rsid w:val="00D159D4"/>
    <w:rsid w:val="00D15BDD"/>
    <w:rsid w:val="00D15E8B"/>
    <w:rsid w:val="00D16391"/>
    <w:rsid w:val="00D16559"/>
    <w:rsid w:val="00D16CAB"/>
    <w:rsid w:val="00D16EF4"/>
    <w:rsid w:val="00D17EAC"/>
    <w:rsid w:val="00D17ECD"/>
    <w:rsid w:val="00D20212"/>
    <w:rsid w:val="00D205A3"/>
    <w:rsid w:val="00D20A11"/>
    <w:rsid w:val="00D212DF"/>
    <w:rsid w:val="00D219D8"/>
    <w:rsid w:val="00D21D91"/>
    <w:rsid w:val="00D22638"/>
    <w:rsid w:val="00D22B05"/>
    <w:rsid w:val="00D23C5B"/>
    <w:rsid w:val="00D2486D"/>
    <w:rsid w:val="00D24B37"/>
    <w:rsid w:val="00D24B59"/>
    <w:rsid w:val="00D253F8"/>
    <w:rsid w:val="00D255A8"/>
    <w:rsid w:val="00D25733"/>
    <w:rsid w:val="00D25793"/>
    <w:rsid w:val="00D25D8E"/>
    <w:rsid w:val="00D26144"/>
    <w:rsid w:val="00D278B8"/>
    <w:rsid w:val="00D30461"/>
    <w:rsid w:val="00D30561"/>
    <w:rsid w:val="00D30DB1"/>
    <w:rsid w:val="00D315C5"/>
    <w:rsid w:val="00D31BB0"/>
    <w:rsid w:val="00D31DB2"/>
    <w:rsid w:val="00D33A00"/>
    <w:rsid w:val="00D33AAA"/>
    <w:rsid w:val="00D33FA1"/>
    <w:rsid w:val="00D34313"/>
    <w:rsid w:val="00D34366"/>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7C2"/>
    <w:rsid w:val="00D43A22"/>
    <w:rsid w:val="00D43DD3"/>
    <w:rsid w:val="00D440CC"/>
    <w:rsid w:val="00D44420"/>
    <w:rsid w:val="00D44655"/>
    <w:rsid w:val="00D446DF"/>
    <w:rsid w:val="00D4474E"/>
    <w:rsid w:val="00D44C70"/>
    <w:rsid w:val="00D4518A"/>
    <w:rsid w:val="00D457D4"/>
    <w:rsid w:val="00D4624B"/>
    <w:rsid w:val="00D46933"/>
    <w:rsid w:val="00D46EFB"/>
    <w:rsid w:val="00D476E8"/>
    <w:rsid w:val="00D47997"/>
    <w:rsid w:val="00D47B4D"/>
    <w:rsid w:val="00D47E63"/>
    <w:rsid w:val="00D5022C"/>
    <w:rsid w:val="00D50409"/>
    <w:rsid w:val="00D50504"/>
    <w:rsid w:val="00D50658"/>
    <w:rsid w:val="00D50AE3"/>
    <w:rsid w:val="00D50C8F"/>
    <w:rsid w:val="00D50FD0"/>
    <w:rsid w:val="00D5111B"/>
    <w:rsid w:val="00D511C9"/>
    <w:rsid w:val="00D51347"/>
    <w:rsid w:val="00D514EE"/>
    <w:rsid w:val="00D51725"/>
    <w:rsid w:val="00D517F1"/>
    <w:rsid w:val="00D522BC"/>
    <w:rsid w:val="00D526C7"/>
    <w:rsid w:val="00D52767"/>
    <w:rsid w:val="00D53CF7"/>
    <w:rsid w:val="00D53E8C"/>
    <w:rsid w:val="00D53FB7"/>
    <w:rsid w:val="00D5480B"/>
    <w:rsid w:val="00D54AF1"/>
    <w:rsid w:val="00D54E64"/>
    <w:rsid w:val="00D55019"/>
    <w:rsid w:val="00D5530D"/>
    <w:rsid w:val="00D55408"/>
    <w:rsid w:val="00D55B77"/>
    <w:rsid w:val="00D5610C"/>
    <w:rsid w:val="00D566DF"/>
    <w:rsid w:val="00D56EA7"/>
    <w:rsid w:val="00D57CB6"/>
    <w:rsid w:val="00D57D0B"/>
    <w:rsid w:val="00D60074"/>
    <w:rsid w:val="00D60251"/>
    <w:rsid w:val="00D607A2"/>
    <w:rsid w:val="00D611EE"/>
    <w:rsid w:val="00D61478"/>
    <w:rsid w:val="00D61554"/>
    <w:rsid w:val="00D61DE5"/>
    <w:rsid w:val="00D62461"/>
    <w:rsid w:val="00D62A02"/>
    <w:rsid w:val="00D64204"/>
    <w:rsid w:val="00D642C4"/>
    <w:rsid w:val="00D643DF"/>
    <w:rsid w:val="00D653E9"/>
    <w:rsid w:val="00D6540E"/>
    <w:rsid w:val="00D654F0"/>
    <w:rsid w:val="00D657CD"/>
    <w:rsid w:val="00D65AEB"/>
    <w:rsid w:val="00D6610B"/>
    <w:rsid w:val="00D66DEF"/>
    <w:rsid w:val="00D67464"/>
    <w:rsid w:val="00D67770"/>
    <w:rsid w:val="00D67B93"/>
    <w:rsid w:val="00D67DAE"/>
    <w:rsid w:val="00D71480"/>
    <w:rsid w:val="00D7177B"/>
    <w:rsid w:val="00D7223A"/>
    <w:rsid w:val="00D72581"/>
    <w:rsid w:val="00D72689"/>
    <w:rsid w:val="00D7271E"/>
    <w:rsid w:val="00D72A1B"/>
    <w:rsid w:val="00D72A7D"/>
    <w:rsid w:val="00D72E97"/>
    <w:rsid w:val="00D730A4"/>
    <w:rsid w:val="00D73171"/>
    <w:rsid w:val="00D7388B"/>
    <w:rsid w:val="00D739C6"/>
    <w:rsid w:val="00D73CF8"/>
    <w:rsid w:val="00D73F30"/>
    <w:rsid w:val="00D73FD7"/>
    <w:rsid w:val="00D7433B"/>
    <w:rsid w:val="00D748BB"/>
    <w:rsid w:val="00D74944"/>
    <w:rsid w:val="00D75113"/>
    <w:rsid w:val="00D753F3"/>
    <w:rsid w:val="00D7542D"/>
    <w:rsid w:val="00D756C2"/>
    <w:rsid w:val="00D75F1C"/>
    <w:rsid w:val="00D76259"/>
    <w:rsid w:val="00D77400"/>
    <w:rsid w:val="00D774E5"/>
    <w:rsid w:val="00D7766D"/>
    <w:rsid w:val="00D77927"/>
    <w:rsid w:val="00D77A5E"/>
    <w:rsid w:val="00D77A78"/>
    <w:rsid w:val="00D808DE"/>
    <w:rsid w:val="00D812BF"/>
    <w:rsid w:val="00D8180F"/>
    <w:rsid w:val="00D818DD"/>
    <w:rsid w:val="00D81A98"/>
    <w:rsid w:val="00D82382"/>
    <w:rsid w:val="00D8259E"/>
    <w:rsid w:val="00D83396"/>
    <w:rsid w:val="00D8363F"/>
    <w:rsid w:val="00D836A0"/>
    <w:rsid w:val="00D83778"/>
    <w:rsid w:val="00D83902"/>
    <w:rsid w:val="00D8393F"/>
    <w:rsid w:val="00D8432A"/>
    <w:rsid w:val="00D849A5"/>
    <w:rsid w:val="00D84ABB"/>
    <w:rsid w:val="00D84E76"/>
    <w:rsid w:val="00D84F12"/>
    <w:rsid w:val="00D86297"/>
    <w:rsid w:val="00D8665F"/>
    <w:rsid w:val="00D8682D"/>
    <w:rsid w:val="00D86DB5"/>
    <w:rsid w:val="00D87A8E"/>
    <w:rsid w:val="00D9016A"/>
    <w:rsid w:val="00D90463"/>
    <w:rsid w:val="00D90F34"/>
    <w:rsid w:val="00D91286"/>
    <w:rsid w:val="00D91437"/>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59D4"/>
    <w:rsid w:val="00D96A9B"/>
    <w:rsid w:val="00D9736C"/>
    <w:rsid w:val="00D9751B"/>
    <w:rsid w:val="00D9765D"/>
    <w:rsid w:val="00D9778C"/>
    <w:rsid w:val="00D977AF"/>
    <w:rsid w:val="00DA015F"/>
    <w:rsid w:val="00DA0234"/>
    <w:rsid w:val="00DA049F"/>
    <w:rsid w:val="00DA0966"/>
    <w:rsid w:val="00DA0B86"/>
    <w:rsid w:val="00DA0C95"/>
    <w:rsid w:val="00DA10A8"/>
    <w:rsid w:val="00DA1918"/>
    <w:rsid w:val="00DA1DE7"/>
    <w:rsid w:val="00DA2987"/>
    <w:rsid w:val="00DA2DD6"/>
    <w:rsid w:val="00DA3028"/>
    <w:rsid w:val="00DA3205"/>
    <w:rsid w:val="00DA387F"/>
    <w:rsid w:val="00DA3DCE"/>
    <w:rsid w:val="00DA4230"/>
    <w:rsid w:val="00DA4519"/>
    <w:rsid w:val="00DA457D"/>
    <w:rsid w:val="00DA4CD1"/>
    <w:rsid w:val="00DA4F2C"/>
    <w:rsid w:val="00DA50F6"/>
    <w:rsid w:val="00DA5165"/>
    <w:rsid w:val="00DA563C"/>
    <w:rsid w:val="00DA58C3"/>
    <w:rsid w:val="00DA5A46"/>
    <w:rsid w:val="00DA6336"/>
    <w:rsid w:val="00DA6C7E"/>
    <w:rsid w:val="00DA7675"/>
    <w:rsid w:val="00DA7DA1"/>
    <w:rsid w:val="00DA7E3E"/>
    <w:rsid w:val="00DA7E7C"/>
    <w:rsid w:val="00DB0115"/>
    <w:rsid w:val="00DB07A9"/>
    <w:rsid w:val="00DB0A64"/>
    <w:rsid w:val="00DB154E"/>
    <w:rsid w:val="00DB1878"/>
    <w:rsid w:val="00DB1B18"/>
    <w:rsid w:val="00DB1F38"/>
    <w:rsid w:val="00DB20B1"/>
    <w:rsid w:val="00DB26B9"/>
    <w:rsid w:val="00DB2967"/>
    <w:rsid w:val="00DB29D7"/>
    <w:rsid w:val="00DB2A2C"/>
    <w:rsid w:val="00DB2C3C"/>
    <w:rsid w:val="00DB2C8A"/>
    <w:rsid w:val="00DB33F8"/>
    <w:rsid w:val="00DB38FF"/>
    <w:rsid w:val="00DB3DDC"/>
    <w:rsid w:val="00DB4197"/>
    <w:rsid w:val="00DB4FA7"/>
    <w:rsid w:val="00DB5EC6"/>
    <w:rsid w:val="00DB63E0"/>
    <w:rsid w:val="00DB63FB"/>
    <w:rsid w:val="00DB6554"/>
    <w:rsid w:val="00DB70F1"/>
    <w:rsid w:val="00DB71EB"/>
    <w:rsid w:val="00DB7976"/>
    <w:rsid w:val="00DB7B10"/>
    <w:rsid w:val="00DC038A"/>
    <w:rsid w:val="00DC03BB"/>
    <w:rsid w:val="00DC07B6"/>
    <w:rsid w:val="00DC08F2"/>
    <w:rsid w:val="00DC09C5"/>
    <w:rsid w:val="00DC0A73"/>
    <w:rsid w:val="00DC12F0"/>
    <w:rsid w:val="00DC1A69"/>
    <w:rsid w:val="00DC1D35"/>
    <w:rsid w:val="00DC27BD"/>
    <w:rsid w:val="00DC29EE"/>
    <w:rsid w:val="00DC2F57"/>
    <w:rsid w:val="00DC31DF"/>
    <w:rsid w:val="00DC3223"/>
    <w:rsid w:val="00DC32D0"/>
    <w:rsid w:val="00DC373B"/>
    <w:rsid w:val="00DC3B5E"/>
    <w:rsid w:val="00DC40D8"/>
    <w:rsid w:val="00DC41C8"/>
    <w:rsid w:val="00DC492F"/>
    <w:rsid w:val="00DC4B41"/>
    <w:rsid w:val="00DC4CA2"/>
    <w:rsid w:val="00DC4CB2"/>
    <w:rsid w:val="00DC4D94"/>
    <w:rsid w:val="00DC4E59"/>
    <w:rsid w:val="00DC4FD1"/>
    <w:rsid w:val="00DC535A"/>
    <w:rsid w:val="00DC5D75"/>
    <w:rsid w:val="00DC6E2E"/>
    <w:rsid w:val="00DC70DE"/>
    <w:rsid w:val="00DC713C"/>
    <w:rsid w:val="00DC7579"/>
    <w:rsid w:val="00DC75AB"/>
    <w:rsid w:val="00DC76FF"/>
    <w:rsid w:val="00DC79CF"/>
    <w:rsid w:val="00DC7B79"/>
    <w:rsid w:val="00DC7F94"/>
    <w:rsid w:val="00DD022B"/>
    <w:rsid w:val="00DD0A94"/>
    <w:rsid w:val="00DD0D57"/>
    <w:rsid w:val="00DD1658"/>
    <w:rsid w:val="00DD1CC3"/>
    <w:rsid w:val="00DD1F1E"/>
    <w:rsid w:val="00DD242C"/>
    <w:rsid w:val="00DD298D"/>
    <w:rsid w:val="00DD2B60"/>
    <w:rsid w:val="00DD2BC1"/>
    <w:rsid w:val="00DD32FF"/>
    <w:rsid w:val="00DD3673"/>
    <w:rsid w:val="00DD3ACD"/>
    <w:rsid w:val="00DD463E"/>
    <w:rsid w:val="00DD5205"/>
    <w:rsid w:val="00DD589B"/>
    <w:rsid w:val="00DD58C9"/>
    <w:rsid w:val="00DD5F58"/>
    <w:rsid w:val="00DD642E"/>
    <w:rsid w:val="00DD6881"/>
    <w:rsid w:val="00DD6BF6"/>
    <w:rsid w:val="00DD6DED"/>
    <w:rsid w:val="00DD70B9"/>
    <w:rsid w:val="00DD7161"/>
    <w:rsid w:val="00DD72E4"/>
    <w:rsid w:val="00DD739D"/>
    <w:rsid w:val="00DD777D"/>
    <w:rsid w:val="00DD7C89"/>
    <w:rsid w:val="00DE0088"/>
    <w:rsid w:val="00DE0132"/>
    <w:rsid w:val="00DE02D3"/>
    <w:rsid w:val="00DE0781"/>
    <w:rsid w:val="00DE121A"/>
    <w:rsid w:val="00DE143F"/>
    <w:rsid w:val="00DE15FF"/>
    <w:rsid w:val="00DE1D5C"/>
    <w:rsid w:val="00DE3177"/>
    <w:rsid w:val="00DE32E9"/>
    <w:rsid w:val="00DE3A77"/>
    <w:rsid w:val="00DE3D79"/>
    <w:rsid w:val="00DE3E34"/>
    <w:rsid w:val="00DE3FAE"/>
    <w:rsid w:val="00DE43CA"/>
    <w:rsid w:val="00DE461D"/>
    <w:rsid w:val="00DE47B5"/>
    <w:rsid w:val="00DE4856"/>
    <w:rsid w:val="00DE4868"/>
    <w:rsid w:val="00DE491E"/>
    <w:rsid w:val="00DE4CF9"/>
    <w:rsid w:val="00DE5140"/>
    <w:rsid w:val="00DE5A70"/>
    <w:rsid w:val="00DE5DA6"/>
    <w:rsid w:val="00DE648C"/>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0F1"/>
    <w:rsid w:val="00DF6138"/>
    <w:rsid w:val="00DF65FB"/>
    <w:rsid w:val="00DF671C"/>
    <w:rsid w:val="00DF6CCB"/>
    <w:rsid w:val="00DF711E"/>
    <w:rsid w:val="00DF73B1"/>
    <w:rsid w:val="00DF7501"/>
    <w:rsid w:val="00DF7A96"/>
    <w:rsid w:val="00DF7AD5"/>
    <w:rsid w:val="00DF7B6F"/>
    <w:rsid w:val="00DF7CD7"/>
    <w:rsid w:val="00DF7E17"/>
    <w:rsid w:val="00E00114"/>
    <w:rsid w:val="00E001FC"/>
    <w:rsid w:val="00E003F7"/>
    <w:rsid w:val="00E00DCC"/>
    <w:rsid w:val="00E010DD"/>
    <w:rsid w:val="00E01355"/>
    <w:rsid w:val="00E01954"/>
    <w:rsid w:val="00E01B94"/>
    <w:rsid w:val="00E01D16"/>
    <w:rsid w:val="00E02C6C"/>
    <w:rsid w:val="00E02F72"/>
    <w:rsid w:val="00E03302"/>
    <w:rsid w:val="00E03B27"/>
    <w:rsid w:val="00E040ED"/>
    <w:rsid w:val="00E0414B"/>
    <w:rsid w:val="00E044F7"/>
    <w:rsid w:val="00E0504C"/>
    <w:rsid w:val="00E05879"/>
    <w:rsid w:val="00E05A73"/>
    <w:rsid w:val="00E06C26"/>
    <w:rsid w:val="00E0755D"/>
    <w:rsid w:val="00E07710"/>
    <w:rsid w:val="00E103BF"/>
    <w:rsid w:val="00E1073B"/>
    <w:rsid w:val="00E10B5E"/>
    <w:rsid w:val="00E10B77"/>
    <w:rsid w:val="00E10CC9"/>
    <w:rsid w:val="00E110F8"/>
    <w:rsid w:val="00E1172D"/>
    <w:rsid w:val="00E120FD"/>
    <w:rsid w:val="00E12322"/>
    <w:rsid w:val="00E12B9D"/>
    <w:rsid w:val="00E13B19"/>
    <w:rsid w:val="00E149E9"/>
    <w:rsid w:val="00E14FC1"/>
    <w:rsid w:val="00E15A4A"/>
    <w:rsid w:val="00E15BE0"/>
    <w:rsid w:val="00E15C58"/>
    <w:rsid w:val="00E15F30"/>
    <w:rsid w:val="00E16208"/>
    <w:rsid w:val="00E16513"/>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7A6"/>
    <w:rsid w:val="00E209A7"/>
    <w:rsid w:val="00E20CC6"/>
    <w:rsid w:val="00E20CF0"/>
    <w:rsid w:val="00E210D1"/>
    <w:rsid w:val="00E21B1D"/>
    <w:rsid w:val="00E21B5B"/>
    <w:rsid w:val="00E22056"/>
    <w:rsid w:val="00E22E3B"/>
    <w:rsid w:val="00E22FEE"/>
    <w:rsid w:val="00E2352F"/>
    <w:rsid w:val="00E23838"/>
    <w:rsid w:val="00E23CBD"/>
    <w:rsid w:val="00E23D31"/>
    <w:rsid w:val="00E2409D"/>
    <w:rsid w:val="00E2418A"/>
    <w:rsid w:val="00E242F2"/>
    <w:rsid w:val="00E24730"/>
    <w:rsid w:val="00E2473D"/>
    <w:rsid w:val="00E252AD"/>
    <w:rsid w:val="00E25BCA"/>
    <w:rsid w:val="00E26180"/>
    <w:rsid w:val="00E26508"/>
    <w:rsid w:val="00E265DC"/>
    <w:rsid w:val="00E26DF6"/>
    <w:rsid w:val="00E27E55"/>
    <w:rsid w:val="00E27EEF"/>
    <w:rsid w:val="00E30239"/>
    <w:rsid w:val="00E30676"/>
    <w:rsid w:val="00E309E9"/>
    <w:rsid w:val="00E30B7B"/>
    <w:rsid w:val="00E30C45"/>
    <w:rsid w:val="00E314FE"/>
    <w:rsid w:val="00E31FA6"/>
    <w:rsid w:val="00E32053"/>
    <w:rsid w:val="00E3245C"/>
    <w:rsid w:val="00E3275E"/>
    <w:rsid w:val="00E328E4"/>
    <w:rsid w:val="00E32ADE"/>
    <w:rsid w:val="00E32AF2"/>
    <w:rsid w:val="00E32EC8"/>
    <w:rsid w:val="00E33107"/>
    <w:rsid w:val="00E33726"/>
    <w:rsid w:val="00E33D93"/>
    <w:rsid w:val="00E33DBF"/>
    <w:rsid w:val="00E33E6D"/>
    <w:rsid w:val="00E3421B"/>
    <w:rsid w:val="00E34344"/>
    <w:rsid w:val="00E346B1"/>
    <w:rsid w:val="00E34897"/>
    <w:rsid w:val="00E34C8A"/>
    <w:rsid w:val="00E34EF4"/>
    <w:rsid w:val="00E34F74"/>
    <w:rsid w:val="00E353BA"/>
    <w:rsid w:val="00E36139"/>
    <w:rsid w:val="00E36260"/>
    <w:rsid w:val="00E37269"/>
    <w:rsid w:val="00E3749A"/>
    <w:rsid w:val="00E37C88"/>
    <w:rsid w:val="00E37D1E"/>
    <w:rsid w:val="00E4075E"/>
    <w:rsid w:val="00E4127D"/>
    <w:rsid w:val="00E4192D"/>
    <w:rsid w:val="00E41A1C"/>
    <w:rsid w:val="00E422A0"/>
    <w:rsid w:val="00E42905"/>
    <w:rsid w:val="00E42BC5"/>
    <w:rsid w:val="00E42F0C"/>
    <w:rsid w:val="00E42F1E"/>
    <w:rsid w:val="00E43258"/>
    <w:rsid w:val="00E433F5"/>
    <w:rsid w:val="00E4367E"/>
    <w:rsid w:val="00E437E8"/>
    <w:rsid w:val="00E44599"/>
    <w:rsid w:val="00E44C26"/>
    <w:rsid w:val="00E45A0A"/>
    <w:rsid w:val="00E45EB3"/>
    <w:rsid w:val="00E463ED"/>
    <w:rsid w:val="00E46625"/>
    <w:rsid w:val="00E46701"/>
    <w:rsid w:val="00E468BF"/>
    <w:rsid w:val="00E46C91"/>
    <w:rsid w:val="00E46EAF"/>
    <w:rsid w:val="00E4702B"/>
    <w:rsid w:val="00E4735C"/>
    <w:rsid w:val="00E475D2"/>
    <w:rsid w:val="00E4783B"/>
    <w:rsid w:val="00E47C5C"/>
    <w:rsid w:val="00E47DF2"/>
    <w:rsid w:val="00E47E04"/>
    <w:rsid w:val="00E47F88"/>
    <w:rsid w:val="00E501C2"/>
    <w:rsid w:val="00E50780"/>
    <w:rsid w:val="00E50CDB"/>
    <w:rsid w:val="00E50E9E"/>
    <w:rsid w:val="00E51040"/>
    <w:rsid w:val="00E518FF"/>
    <w:rsid w:val="00E5222F"/>
    <w:rsid w:val="00E5239F"/>
    <w:rsid w:val="00E52DD5"/>
    <w:rsid w:val="00E5313E"/>
    <w:rsid w:val="00E53410"/>
    <w:rsid w:val="00E53498"/>
    <w:rsid w:val="00E5387E"/>
    <w:rsid w:val="00E538F9"/>
    <w:rsid w:val="00E53979"/>
    <w:rsid w:val="00E5460E"/>
    <w:rsid w:val="00E547B6"/>
    <w:rsid w:val="00E55183"/>
    <w:rsid w:val="00E551A4"/>
    <w:rsid w:val="00E5559D"/>
    <w:rsid w:val="00E55C0B"/>
    <w:rsid w:val="00E5610C"/>
    <w:rsid w:val="00E5626A"/>
    <w:rsid w:val="00E5676C"/>
    <w:rsid w:val="00E56D8C"/>
    <w:rsid w:val="00E56E8D"/>
    <w:rsid w:val="00E56EE0"/>
    <w:rsid w:val="00E573F7"/>
    <w:rsid w:val="00E575F4"/>
    <w:rsid w:val="00E6045D"/>
    <w:rsid w:val="00E60A2A"/>
    <w:rsid w:val="00E60BC9"/>
    <w:rsid w:val="00E60C8B"/>
    <w:rsid w:val="00E612B9"/>
    <w:rsid w:val="00E6162E"/>
    <w:rsid w:val="00E61783"/>
    <w:rsid w:val="00E61932"/>
    <w:rsid w:val="00E61C8B"/>
    <w:rsid w:val="00E62222"/>
    <w:rsid w:val="00E6225D"/>
    <w:rsid w:val="00E622BA"/>
    <w:rsid w:val="00E622C9"/>
    <w:rsid w:val="00E6340C"/>
    <w:rsid w:val="00E6345F"/>
    <w:rsid w:val="00E6350C"/>
    <w:rsid w:val="00E636BB"/>
    <w:rsid w:val="00E63C21"/>
    <w:rsid w:val="00E63CFD"/>
    <w:rsid w:val="00E642D2"/>
    <w:rsid w:val="00E64308"/>
    <w:rsid w:val="00E64B30"/>
    <w:rsid w:val="00E64F7C"/>
    <w:rsid w:val="00E650AB"/>
    <w:rsid w:val="00E65D1E"/>
    <w:rsid w:val="00E65E3A"/>
    <w:rsid w:val="00E66083"/>
    <w:rsid w:val="00E66590"/>
    <w:rsid w:val="00E6742C"/>
    <w:rsid w:val="00E676A4"/>
    <w:rsid w:val="00E67976"/>
    <w:rsid w:val="00E67DC4"/>
    <w:rsid w:val="00E7065A"/>
    <w:rsid w:val="00E7079A"/>
    <w:rsid w:val="00E70A61"/>
    <w:rsid w:val="00E70D08"/>
    <w:rsid w:val="00E71060"/>
    <w:rsid w:val="00E71075"/>
    <w:rsid w:val="00E71201"/>
    <w:rsid w:val="00E714FC"/>
    <w:rsid w:val="00E71A52"/>
    <w:rsid w:val="00E71B47"/>
    <w:rsid w:val="00E72105"/>
    <w:rsid w:val="00E72B1C"/>
    <w:rsid w:val="00E72C63"/>
    <w:rsid w:val="00E73552"/>
    <w:rsid w:val="00E736AA"/>
    <w:rsid w:val="00E7380E"/>
    <w:rsid w:val="00E73A3B"/>
    <w:rsid w:val="00E74792"/>
    <w:rsid w:val="00E75068"/>
    <w:rsid w:val="00E7586C"/>
    <w:rsid w:val="00E759B9"/>
    <w:rsid w:val="00E76884"/>
    <w:rsid w:val="00E76B3A"/>
    <w:rsid w:val="00E76BC6"/>
    <w:rsid w:val="00E77CB9"/>
    <w:rsid w:val="00E803EC"/>
    <w:rsid w:val="00E80488"/>
    <w:rsid w:val="00E808C7"/>
    <w:rsid w:val="00E80B7F"/>
    <w:rsid w:val="00E81572"/>
    <w:rsid w:val="00E816E0"/>
    <w:rsid w:val="00E817DB"/>
    <w:rsid w:val="00E81912"/>
    <w:rsid w:val="00E82955"/>
    <w:rsid w:val="00E832F8"/>
    <w:rsid w:val="00E8383B"/>
    <w:rsid w:val="00E838E2"/>
    <w:rsid w:val="00E839A1"/>
    <w:rsid w:val="00E83C39"/>
    <w:rsid w:val="00E84715"/>
    <w:rsid w:val="00E84813"/>
    <w:rsid w:val="00E848B6"/>
    <w:rsid w:val="00E84EE1"/>
    <w:rsid w:val="00E857BB"/>
    <w:rsid w:val="00E8663E"/>
    <w:rsid w:val="00E8666F"/>
    <w:rsid w:val="00E86DDA"/>
    <w:rsid w:val="00E86E4F"/>
    <w:rsid w:val="00E87645"/>
    <w:rsid w:val="00E87716"/>
    <w:rsid w:val="00E9151F"/>
    <w:rsid w:val="00E91588"/>
    <w:rsid w:val="00E915CC"/>
    <w:rsid w:val="00E91D9A"/>
    <w:rsid w:val="00E9246E"/>
    <w:rsid w:val="00E92585"/>
    <w:rsid w:val="00E925FB"/>
    <w:rsid w:val="00E926F7"/>
    <w:rsid w:val="00E92A98"/>
    <w:rsid w:val="00E9369B"/>
    <w:rsid w:val="00E947D0"/>
    <w:rsid w:val="00E94EA7"/>
    <w:rsid w:val="00E94F26"/>
    <w:rsid w:val="00E958A5"/>
    <w:rsid w:val="00E96289"/>
    <w:rsid w:val="00E96568"/>
    <w:rsid w:val="00E96653"/>
    <w:rsid w:val="00E96AC5"/>
    <w:rsid w:val="00E96BE8"/>
    <w:rsid w:val="00E96CDD"/>
    <w:rsid w:val="00E96EA4"/>
    <w:rsid w:val="00E96FB6"/>
    <w:rsid w:val="00EA0038"/>
    <w:rsid w:val="00EA0839"/>
    <w:rsid w:val="00EA0ECA"/>
    <w:rsid w:val="00EA0F34"/>
    <w:rsid w:val="00EA1079"/>
    <w:rsid w:val="00EA131F"/>
    <w:rsid w:val="00EA1414"/>
    <w:rsid w:val="00EA1D12"/>
    <w:rsid w:val="00EA1ECC"/>
    <w:rsid w:val="00EA1EE4"/>
    <w:rsid w:val="00EA23FF"/>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743"/>
    <w:rsid w:val="00EB0828"/>
    <w:rsid w:val="00EB0940"/>
    <w:rsid w:val="00EB1644"/>
    <w:rsid w:val="00EB1A29"/>
    <w:rsid w:val="00EB1B68"/>
    <w:rsid w:val="00EB1F03"/>
    <w:rsid w:val="00EB2BC1"/>
    <w:rsid w:val="00EB3012"/>
    <w:rsid w:val="00EB3302"/>
    <w:rsid w:val="00EB34EA"/>
    <w:rsid w:val="00EB3635"/>
    <w:rsid w:val="00EB3895"/>
    <w:rsid w:val="00EB3D3A"/>
    <w:rsid w:val="00EB456A"/>
    <w:rsid w:val="00EB4F8F"/>
    <w:rsid w:val="00EB54A7"/>
    <w:rsid w:val="00EB5645"/>
    <w:rsid w:val="00EB5C81"/>
    <w:rsid w:val="00EB634E"/>
    <w:rsid w:val="00EB6371"/>
    <w:rsid w:val="00EB648C"/>
    <w:rsid w:val="00EB64EB"/>
    <w:rsid w:val="00EB6691"/>
    <w:rsid w:val="00EB6711"/>
    <w:rsid w:val="00EB6A83"/>
    <w:rsid w:val="00EB6E85"/>
    <w:rsid w:val="00EB6FA9"/>
    <w:rsid w:val="00EB7686"/>
    <w:rsid w:val="00EB7F61"/>
    <w:rsid w:val="00EC04D8"/>
    <w:rsid w:val="00EC1280"/>
    <w:rsid w:val="00EC1C48"/>
    <w:rsid w:val="00EC26E1"/>
    <w:rsid w:val="00EC298C"/>
    <w:rsid w:val="00EC2BB8"/>
    <w:rsid w:val="00EC2C26"/>
    <w:rsid w:val="00EC3861"/>
    <w:rsid w:val="00EC3B6D"/>
    <w:rsid w:val="00EC509C"/>
    <w:rsid w:val="00EC5301"/>
    <w:rsid w:val="00EC5CA8"/>
    <w:rsid w:val="00EC64B5"/>
    <w:rsid w:val="00EC685F"/>
    <w:rsid w:val="00EC6ABA"/>
    <w:rsid w:val="00EC715C"/>
    <w:rsid w:val="00EC761D"/>
    <w:rsid w:val="00ED059D"/>
    <w:rsid w:val="00ED0A62"/>
    <w:rsid w:val="00ED0EFD"/>
    <w:rsid w:val="00ED1F7C"/>
    <w:rsid w:val="00ED255A"/>
    <w:rsid w:val="00ED2644"/>
    <w:rsid w:val="00ED2D9C"/>
    <w:rsid w:val="00ED360F"/>
    <w:rsid w:val="00ED37A6"/>
    <w:rsid w:val="00ED3EC5"/>
    <w:rsid w:val="00ED4566"/>
    <w:rsid w:val="00ED4E8E"/>
    <w:rsid w:val="00ED4F9F"/>
    <w:rsid w:val="00ED5205"/>
    <w:rsid w:val="00ED5486"/>
    <w:rsid w:val="00ED5A04"/>
    <w:rsid w:val="00ED5C29"/>
    <w:rsid w:val="00ED6530"/>
    <w:rsid w:val="00ED670A"/>
    <w:rsid w:val="00ED6990"/>
    <w:rsid w:val="00ED6B01"/>
    <w:rsid w:val="00ED6D3A"/>
    <w:rsid w:val="00ED72CB"/>
    <w:rsid w:val="00ED73CC"/>
    <w:rsid w:val="00ED7A08"/>
    <w:rsid w:val="00ED7E3D"/>
    <w:rsid w:val="00EE0784"/>
    <w:rsid w:val="00EE0888"/>
    <w:rsid w:val="00EE0CD9"/>
    <w:rsid w:val="00EE0FBD"/>
    <w:rsid w:val="00EE1129"/>
    <w:rsid w:val="00EE1B24"/>
    <w:rsid w:val="00EE1C12"/>
    <w:rsid w:val="00EE1C1E"/>
    <w:rsid w:val="00EE1EE0"/>
    <w:rsid w:val="00EE2260"/>
    <w:rsid w:val="00EE2AB3"/>
    <w:rsid w:val="00EE2F3F"/>
    <w:rsid w:val="00EE3398"/>
    <w:rsid w:val="00EE3CB6"/>
    <w:rsid w:val="00EE40FF"/>
    <w:rsid w:val="00EE447D"/>
    <w:rsid w:val="00EE4801"/>
    <w:rsid w:val="00EE4B1D"/>
    <w:rsid w:val="00EE4CD3"/>
    <w:rsid w:val="00EE4D66"/>
    <w:rsid w:val="00EE50D3"/>
    <w:rsid w:val="00EE52D0"/>
    <w:rsid w:val="00EE5AB7"/>
    <w:rsid w:val="00EE76EB"/>
    <w:rsid w:val="00EE77DC"/>
    <w:rsid w:val="00EE7A5A"/>
    <w:rsid w:val="00EE7AD7"/>
    <w:rsid w:val="00EE7F79"/>
    <w:rsid w:val="00EF06BF"/>
    <w:rsid w:val="00EF06C6"/>
    <w:rsid w:val="00EF101D"/>
    <w:rsid w:val="00EF1C96"/>
    <w:rsid w:val="00EF1DAE"/>
    <w:rsid w:val="00EF1F1B"/>
    <w:rsid w:val="00EF377C"/>
    <w:rsid w:val="00EF3D86"/>
    <w:rsid w:val="00EF3DC2"/>
    <w:rsid w:val="00EF3E64"/>
    <w:rsid w:val="00EF3EB6"/>
    <w:rsid w:val="00EF4240"/>
    <w:rsid w:val="00EF5FD3"/>
    <w:rsid w:val="00EF5FEF"/>
    <w:rsid w:val="00EF6383"/>
    <w:rsid w:val="00EF645D"/>
    <w:rsid w:val="00EF6910"/>
    <w:rsid w:val="00EF7031"/>
    <w:rsid w:val="00EF7198"/>
    <w:rsid w:val="00EF7982"/>
    <w:rsid w:val="00EF7AE9"/>
    <w:rsid w:val="00EF7CFC"/>
    <w:rsid w:val="00F00DAC"/>
    <w:rsid w:val="00F01AB5"/>
    <w:rsid w:val="00F01DBA"/>
    <w:rsid w:val="00F0219A"/>
    <w:rsid w:val="00F02503"/>
    <w:rsid w:val="00F025F3"/>
    <w:rsid w:val="00F02687"/>
    <w:rsid w:val="00F02ADE"/>
    <w:rsid w:val="00F0316E"/>
    <w:rsid w:val="00F03506"/>
    <w:rsid w:val="00F0389E"/>
    <w:rsid w:val="00F03AB4"/>
    <w:rsid w:val="00F043D1"/>
    <w:rsid w:val="00F045B2"/>
    <w:rsid w:val="00F04CB4"/>
    <w:rsid w:val="00F04D59"/>
    <w:rsid w:val="00F05007"/>
    <w:rsid w:val="00F05412"/>
    <w:rsid w:val="00F05839"/>
    <w:rsid w:val="00F05FE2"/>
    <w:rsid w:val="00F06335"/>
    <w:rsid w:val="00F067FC"/>
    <w:rsid w:val="00F06B31"/>
    <w:rsid w:val="00F06D75"/>
    <w:rsid w:val="00F071B6"/>
    <w:rsid w:val="00F076B0"/>
    <w:rsid w:val="00F1005B"/>
    <w:rsid w:val="00F108C6"/>
    <w:rsid w:val="00F114C2"/>
    <w:rsid w:val="00F11623"/>
    <w:rsid w:val="00F11E14"/>
    <w:rsid w:val="00F11E66"/>
    <w:rsid w:val="00F128EA"/>
    <w:rsid w:val="00F12ABA"/>
    <w:rsid w:val="00F130EE"/>
    <w:rsid w:val="00F13D3C"/>
    <w:rsid w:val="00F13ED9"/>
    <w:rsid w:val="00F147AC"/>
    <w:rsid w:val="00F1494C"/>
    <w:rsid w:val="00F14D7D"/>
    <w:rsid w:val="00F15864"/>
    <w:rsid w:val="00F15FC2"/>
    <w:rsid w:val="00F15FED"/>
    <w:rsid w:val="00F1614C"/>
    <w:rsid w:val="00F164F8"/>
    <w:rsid w:val="00F16ADE"/>
    <w:rsid w:val="00F17345"/>
    <w:rsid w:val="00F17AC9"/>
    <w:rsid w:val="00F20543"/>
    <w:rsid w:val="00F212DD"/>
    <w:rsid w:val="00F21889"/>
    <w:rsid w:val="00F218FF"/>
    <w:rsid w:val="00F2244C"/>
    <w:rsid w:val="00F225AB"/>
    <w:rsid w:val="00F235BC"/>
    <w:rsid w:val="00F238F9"/>
    <w:rsid w:val="00F23A32"/>
    <w:rsid w:val="00F23FEA"/>
    <w:rsid w:val="00F2470F"/>
    <w:rsid w:val="00F25009"/>
    <w:rsid w:val="00F25730"/>
    <w:rsid w:val="00F25738"/>
    <w:rsid w:val="00F261E6"/>
    <w:rsid w:val="00F266B1"/>
    <w:rsid w:val="00F26CDA"/>
    <w:rsid w:val="00F2778E"/>
    <w:rsid w:val="00F27831"/>
    <w:rsid w:val="00F27ADA"/>
    <w:rsid w:val="00F27D1B"/>
    <w:rsid w:val="00F30154"/>
    <w:rsid w:val="00F30B2E"/>
    <w:rsid w:val="00F310CE"/>
    <w:rsid w:val="00F31281"/>
    <w:rsid w:val="00F31AAA"/>
    <w:rsid w:val="00F31E00"/>
    <w:rsid w:val="00F3224B"/>
    <w:rsid w:val="00F32A4F"/>
    <w:rsid w:val="00F32AA4"/>
    <w:rsid w:val="00F32B2F"/>
    <w:rsid w:val="00F3336A"/>
    <w:rsid w:val="00F33560"/>
    <w:rsid w:val="00F33C10"/>
    <w:rsid w:val="00F3460E"/>
    <w:rsid w:val="00F35168"/>
    <w:rsid w:val="00F35F20"/>
    <w:rsid w:val="00F369F8"/>
    <w:rsid w:val="00F3712D"/>
    <w:rsid w:val="00F37384"/>
    <w:rsid w:val="00F37C44"/>
    <w:rsid w:val="00F40701"/>
    <w:rsid w:val="00F407CB"/>
    <w:rsid w:val="00F408A1"/>
    <w:rsid w:val="00F408E3"/>
    <w:rsid w:val="00F40912"/>
    <w:rsid w:val="00F413DE"/>
    <w:rsid w:val="00F41795"/>
    <w:rsid w:val="00F41917"/>
    <w:rsid w:val="00F42527"/>
    <w:rsid w:val="00F43222"/>
    <w:rsid w:val="00F43858"/>
    <w:rsid w:val="00F43AF8"/>
    <w:rsid w:val="00F43AFE"/>
    <w:rsid w:val="00F4485A"/>
    <w:rsid w:val="00F44AF6"/>
    <w:rsid w:val="00F44E39"/>
    <w:rsid w:val="00F452B7"/>
    <w:rsid w:val="00F45528"/>
    <w:rsid w:val="00F456AB"/>
    <w:rsid w:val="00F45780"/>
    <w:rsid w:val="00F457B1"/>
    <w:rsid w:val="00F4732B"/>
    <w:rsid w:val="00F478CD"/>
    <w:rsid w:val="00F47C3B"/>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52E"/>
    <w:rsid w:val="00F528C9"/>
    <w:rsid w:val="00F52B2C"/>
    <w:rsid w:val="00F52CBC"/>
    <w:rsid w:val="00F52D27"/>
    <w:rsid w:val="00F52F48"/>
    <w:rsid w:val="00F5331E"/>
    <w:rsid w:val="00F539CC"/>
    <w:rsid w:val="00F540C0"/>
    <w:rsid w:val="00F541E1"/>
    <w:rsid w:val="00F542C4"/>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5778D"/>
    <w:rsid w:val="00F60C6C"/>
    <w:rsid w:val="00F614DD"/>
    <w:rsid w:val="00F61D65"/>
    <w:rsid w:val="00F61FD8"/>
    <w:rsid w:val="00F62034"/>
    <w:rsid w:val="00F621F3"/>
    <w:rsid w:val="00F62AAE"/>
    <w:rsid w:val="00F62AF0"/>
    <w:rsid w:val="00F6315F"/>
    <w:rsid w:val="00F63352"/>
    <w:rsid w:val="00F640DA"/>
    <w:rsid w:val="00F640FB"/>
    <w:rsid w:val="00F64B57"/>
    <w:rsid w:val="00F64B73"/>
    <w:rsid w:val="00F64DAF"/>
    <w:rsid w:val="00F64F8E"/>
    <w:rsid w:val="00F654AB"/>
    <w:rsid w:val="00F65A28"/>
    <w:rsid w:val="00F65B64"/>
    <w:rsid w:val="00F65F06"/>
    <w:rsid w:val="00F66025"/>
    <w:rsid w:val="00F66119"/>
    <w:rsid w:val="00F66210"/>
    <w:rsid w:val="00F662D3"/>
    <w:rsid w:val="00F662EE"/>
    <w:rsid w:val="00F663BB"/>
    <w:rsid w:val="00F6644C"/>
    <w:rsid w:val="00F6671E"/>
    <w:rsid w:val="00F66C5F"/>
    <w:rsid w:val="00F66CDA"/>
    <w:rsid w:val="00F67B0E"/>
    <w:rsid w:val="00F70238"/>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3E47"/>
    <w:rsid w:val="00F74502"/>
    <w:rsid w:val="00F745D1"/>
    <w:rsid w:val="00F74A05"/>
    <w:rsid w:val="00F74E4E"/>
    <w:rsid w:val="00F74FF2"/>
    <w:rsid w:val="00F75600"/>
    <w:rsid w:val="00F757B3"/>
    <w:rsid w:val="00F75C16"/>
    <w:rsid w:val="00F75F32"/>
    <w:rsid w:val="00F7794C"/>
    <w:rsid w:val="00F77BFA"/>
    <w:rsid w:val="00F803A2"/>
    <w:rsid w:val="00F8044C"/>
    <w:rsid w:val="00F80560"/>
    <w:rsid w:val="00F80841"/>
    <w:rsid w:val="00F80DC2"/>
    <w:rsid w:val="00F81ECD"/>
    <w:rsid w:val="00F81FCF"/>
    <w:rsid w:val="00F82134"/>
    <w:rsid w:val="00F822B2"/>
    <w:rsid w:val="00F822BE"/>
    <w:rsid w:val="00F823F5"/>
    <w:rsid w:val="00F82627"/>
    <w:rsid w:val="00F827D7"/>
    <w:rsid w:val="00F828E2"/>
    <w:rsid w:val="00F82EB3"/>
    <w:rsid w:val="00F836A2"/>
    <w:rsid w:val="00F836BA"/>
    <w:rsid w:val="00F83D96"/>
    <w:rsid w:val="00F83EA1"/>
    <w:rsid w:val="00F842A4"/>
    <w:rsid w:val="00F84760"/>
    <w:rsid w:val="00F84B60"/>
    <w:rsid w:val="00F8531B"/>
    <w:rsid w:val="00F8561A"/>
    <w:rsid w:val="00F85E1E"/>
    <w:rsid w:val="00F85FB2"/>
    <w:rsid w:val="00F86A17"/>
    <w:rsid w:val="00F86B2F"/>
    <w:rsid w:val="00F86B4C"/>
    <w:rsid w:val="00F86DDF"/>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94A"/>
    <w:rsid w:val="00F95E33"/>
    <w:rsid w:val="00F960EC"/>
    <w:rsid w:val="00F969DB"/>
    <w:rsid w:val="00F96A5D"/>
    <w:rsid w:val="00F96C31"/>
    <w:rsid w:val="00F96E7D"/>
    <w:rsid w:val="00F96EF1"/>
    <w:rsid w:val="00F97398"/>
    <w:rsid w:val="00FA041E"/>
    <w:rsid w:val="00FA0690"/>
    <w:rsid w:val="00FA06CA"/>
    <w:rsid w:val="00FA083B"/>
    <w:rsid w:val="00FA0B0A"/>
    <w:rsid w:val="00FA1A30"/>
    <w:rsid w:val="00FA1B03"/>
    <w:rsid w:val="00FA229C"/>
    <w:rsid w:val="00FA22A4"/>
    <w:rsid w:val="00FA22CC"/>
    <w:rsid w:val="00FA259E"/>
    <w:rsid w:val="00FA2637"/>
    <w:rsid w:val="00FA2FDB"/>
    <w:rsid w:val="00FA3204"/>
    <w:rsid w:val="00FA3A26"/>
    <w:rsid w:val="00FA3A48"/>
    <w:rsid w:val="00FA3BF4"/>
    <w:rsid w:val="00FA45F1"/>
    <w:rsid w:val="00FA4C3D"/>
    <w:rsid w:val="00FA4E95"/>
    <w:rsid w:val="00FA528A"/>
    <w:rsid w:val="00FA532C"/>
    <w:rsid w:val="00FA55CB"/>
    <w:rsid w:val="00FA5972"/>
    <w:rsid w:val="00FA64DE"/>
    <w:rsid w:val="00FA6A5B"/>
    <w:rsid w:val="00FA6EF0"/>
    <w:rsid w:val="00FA7B36"/>
    <w:rsid w:val="00FB0039"/>
    <w:rsid w:val="00FB080F"/>
    <w:rsid w:val="00FB0FB2"/>
    <w:rsid w:val="00FB125E"/>
    <w:rsid w:val="00FB1331"/>
    <w:rsid w:val="00FB1993"/>
    <w:rsid w:val="00FB20D5"/>
    <w:rsid w:val="00FB238F"/>
    <w:rsid w:val="00FB271D"/>
    <w:rsid w:val="00FB2905"/>
    <w:rsid w:val="00FB29DB"/>
    <w:rsid w:val="00FB329B"/>
    <w:rsid w:val="00FB3456"/>
    <w:rsid w:val="00FB3596"/>
    <w:rsid w:val="00FB3ECF"/>
    <w:rsid w:val="00FB48D6"/>
    <w:rsid w:val="00FB509D"/>
    <w:rsid w:val="00FB5365"/>
    <w:rsid w:val="00FB586E"/>
    <w:rsid w:val="00FB5C39"/>
    <w:rsid w:val="00FB602C"/>
    <w:rsid w:val="00FB637B"/>
    <w:rsid w:val="00FB6AFA"/>
    <w:rsid w:val="00FB6B8E"/>
    <w:rsid w:val="00FB6C92"/>
    <w:rsid w:val="00FB6E80"/>
    <w:rsid w:val="00FB6EF3"/>
    <w:rsid w:val="00FB72D9"/>
    <w:rsid w:val="00FB7BC0"/>
    <w:rsid w:val="00FB7CC2"/>
    <w:rsid w:val="00FB7D7B"/>
    <w:rsid w:val="00FC013D"/>
    <w:rsid w:val="00FC09B1"/>
    <w:rsid w:val="00FC0D3F"/>
    <w:rsid w:val="00FC0D78"/>
    <w:rsid w:val="00FC157F"/>
    <w:rsid w:val="00FC1687"/>
    <w:rsid w:val="00FC1DE2"/>
    <w:rsid w:val="00FC2361"/>
    <w:rsid w:val="00FC28DB"/>
    <w:rsid w:val="00FC2C38"/>
    <w:rsid w:val="00FC3263"/>
    <w:rsid w:val="00FC3282"/>
    <w:rsid w:val="00FC47B1"/>
    <w:rsid w:val="00FC4A02"/>
    <w:rsid w:val="00FC4A45"/>
    <w:rsid w:val="00FC5035"/>
    <w:rsid w:val="00FC52D9"/>
    <w:rsid w:val="00FC5418"/>
    <w:rsid w:val="00FC5A2D"/>
    <w:rsid w:val="00FC5C23"/>
    <w:rsid w:val="00FC5F10"/>
    <w:rsid w:val="00FC63D5"/>
    <w:rsid w:val="00FC6581"/>
    <w:rsid w:val="00FC675E"/>
    <w:rsid w:val="00FC682F"/>
    <w:rsid w:val="00FC6BD0"/>
    <w:rsid w:val="00FC71DD"/>
    <w:rsid w:val="00FC7785"/>
    <w:rsid w:val="00FC7DF3"/>
    <w:rsid w:val="00FD0744"/>
    <w:rsid w:val="00FD0C91"/>
    <w:rsid w:val="00FD0CD3"/>
    <w:rsid w:val="00FD15D9"/>
    <w:rsid w:val="00FD22CB"/>
    <w:rsid w:val="00FD241D"/>
    <w:rsid w:val="00FD30C0"/>
    <w:rsid w:val="00FD37A4"/>
    <w:rsid w:val="00FD387E"/>
    <w:rsid w:val="00FD3CA5"/>
    <w:rsid w:val="00FD3CB1"/>
    <w:rsid w:val="00FD41F6"/>
    <w:rsid w:val="00FD50ED"/>
    <w:rsid w:val="00FD5206"/>
    <w:rsid w:val="00FD5889"/>
    <w:rsid w:val="00FD5A53"/>
    <w:rsid w:val="00FD61F9"/>
    <w:rsid w:val="00FD645D"/>
    <w:rsid w:val="00FD6506"/>
    <w:rsid w:val="00FD6A30"/>
    <w:rsid w:val="00FD6D3C"/>
    <w:rsid w:val="00FD6F87"/>
    <w:rsid w:val="00FD736A"/>
    <w:rsid w:val="00FD78AF"/>
    <w:rsid w:val="00FE021D"/>
    <w:rsid w:val="00FE0478"/>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3FF"/>
    <w:rsid w:val="00FF0610"/>
    <w:rsid w:val="00FF06A0"/>
    <w:rsid w:val="00FF08B7"/>
    <w:rsid w:val="00FF0A60"/>
    <w:rsid w:val="00FF1A93"/>
    <w:rsid w:val="00FF200F"/>
    <w:rsid w:val="00FF2316"/>
    <w:rsid w:val="00FF25D7"/>
    <w:rsid w:val="00FF2B34"/>
    <w:rsid w:val="00FF3111"/>
    <w:rsid w:val="00FF339D"/>
    <w:rsid w:val="00FF3B90"/>
    <w:rsid w:val="00FF40E7"/>
    <w:rsid w:val="00FF4AF4"/>
    <w:rsid w:val="00FF4D2F"/>
    <w:rsid w:val="00FF4F19"/>
    <w:rsid w:val="00FF5232"/>
    <w:rsid w:val="00FF5D54"/>
    <w:rsid w:val="00FF61F3"/>
    <w:rsid w:val="00FF62F6"/>
    <w:rsid w:val="00FF7502"/>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BE632C7E-F1D4-40E9-9FF8-86AE9B7F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F7C"/>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4">
    <w:name w:val="my-4"/>
    <w:basedOn w:val="Normal"/>
    <w:rsid w:val="005C1722"/>
    <w:pPr>
      <w:spacing w:before="100" w:beforeAutospacing="1" w:after="100" w:afterAutospacing="1"/>
    </w:pPr>
    <w:rPr>
      <w:lang w:eastAsia="es-MX"/>
    </w:rPr>
  </w:style>
  <w:style w:type="character" w:customStyle="1" w:styleId="skin-color-text">
    <w:name w:val="skin-color-text"/>
    <w:basedOn w:val="Fuentedeprrafopredeter"/>
    <w:rsid w:val="005C1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5225825">
      <w:bodyDiv w:val="1"/>
      <w:marLeft w:val="0"/>
      <w:marRight w:val="0"/>
      <w:marTop w:val="0"/>
      <w:marBottom w:val="0"/>
      <w:divBdr>
        <w:top w:val="none" w:sz="0" w:space="0" w:color="auto"/>
        <w:left w:val="none" w:sz="0" w:space="0" w:color="auto"/>
        <w:bottom w:val="none" w:sz="0" w:space="0" w:color="auto"/>
        <w:right w:val="none" w:sz="0" w:space="0" w:color="auto"/>
      </w:divBdr>
      <w:divsChild>
        <w:div w:id="637226919">
          <w:marLeft w:val="0"/>
          <w:marRight w:val="0"/>
          <w:marTop w:val="0"/>
          <w:marBottom w:val="0"/>
          <w:divBdr>
            <w:top w:val="none" w:sz="0" w:space="0" w:color="auto"/>
            <w:left w:val="none" w:sz="0" w:space="0" w:color="auto"/>
            <w:bottom w:val="none" w:sz="0" w:space="0" w:color="auto"/>
            <w:right w:val="none" w:sz="0" w:space="0" w:color="auto"/>
          </w:divBdr>
          <w:divsChild>
            <w:div w:id="403726063">
              <w:marLeft w:val="0"/>
              <w:marRight w:val="0"/>
              <w:marTop w:val="0"/>
              <w:marBottom w:val="0"/>
              <w:divBdr>
                <w:top w:val="none" w:sz="0" w:space="0" w:color="auto"/>
                <w:left w:val="none" w:sz="0" w:space="0" w:color="auto"/>
                <w:bottom w:val="none" w:sz="0" w:space="0" w:color="auto"/>
                <w:right w:val="none" w:sz="0" w:space="0" w:color="auto"/>
              </w:divBdr>
            </w:div>
            <w:div w:id="398871077">
              <w:marLeft w:val="0"/>
              <w:marRight w:val="0"/>
              <w:marTop w:val="0"/>
              <w:marBottom w:val="0"/>
              <w:divBdr>
                <w:top w:val="none" w:sz="0" w:space="0" w:color="auto"/>
                <w:left w:val="none" w:sz="0" w:space="0" w:color="auto"/>
                <w:bottom w:val="none" w:sz="0" w:space="0" w:color="auto"/>
                <w:right w:val="none" w:sz="0" w:space="0" w:color="auto"/>
              </w:divBdr>
            </w:div>
            <w:div w:id="417799845">
              <w:marLeft w:val="0"/>
              <w:marRight w:val="0"/>
              <w:marTop w:val="0"/>
              <w:marBottom w:val="0"/>
              <w:divBdr>
                <w:top w:val="none" w:sz="0" w:space="0" w:color="auto"/>
                <w:left w:val="none" w:sz="0" w:space="0" w:color="auto"/>
                <w:bottom w:val="none" w:sz="0" w:space="0" w:color="auto"/>
                <w:right w:val="none" w:sz="0" w:space="0" w:color="auto"/>
              </w:divBdr>
            </w:div>
            <w:div w:id="524172698">
              <w:marLeft w:val="0"/>
              <w:marRight w:val="0"/>
              <w:marTop w:val="0"/>
              <w:marBottom w:val="0"/>
              <w:divBdr>
                <w:top w:val="none" w:sz="0" w:space="0" w:color="auto"/>
                <w:left w:val="none" w:sz="0" w:space="0" w:color="auto"/>
                <w:bottom w:val="none" w:sz="0" w:space="0" w:color="auto"/>
                <w:right w:val="none" w:sz="0" w:space="0" w:color="auto"/>
              </w:divBdr>
            </w:div>
            <w:div w:id="1162621697">
              <w:marLeft w:val="0"/>
              <w:marRight w:val="0"/>
              <w:marTop w:val="0"/>
              <w:marBottom w:val="0"/>
              <w:divBdr>
                <w:top w:val="none" w:sz="0" w:space="0" w:color="auto"/>
                <w:left w:val="none" w:sz="0" w:space="0" w:color="auto"/>
                <w:bottom w:val="none" w:sz="0" w:space="0" w:color="auto"/>
                <w:right w:val="none" w:sz="0" w:space="0" w:color="auto"/>
              </w:divBdr>
            </w:div>
            <w:div w:id="884949651">
              <w:marLeft w:val="0"/>
              <w:marRight w:val="0"/>
              <w:marTop w:val="0"/>
              <w:marBottom w:val="0"/>
              <w:divBdr>
                <w:top w:val="none" w:sz="0" w:space="0" w:color="auto"/>
                <w:left w:val="none" w:sz="0" w:space="0" w:color="auto"/>
                <w:bottom w:val="none" w:sz="0" w:space="0" w:color="auto"/>
                <w:right w:val="none" w:sz="0" w:space="0" w:color="auto"/>
              </w:divBdr>
            </w:div>
          </w:divsChild>
        </w:div>
        <w:div w:id="1296989995">
          <w:marLeft w:val="0"/>
          <w:marRight w:val="0"/>
          <w:marTop w:val="0"/>
          <w:marBottom w:val="0"/>
          <w:divBdr>
            <w:top w:val="none" w:sz="0" w:space="0" w:color="auto"/>
            <w:left w:val="none" w:sz="0" w:space="0" w:color="auto"/>
            <w:bottom w:val="none" w:sz="0" w:space="0" w:color="auto"/>
            <w:right w:val="none" w:sz="0" w:space="0" w:color="auto"/>
          </w:divBdr>
        </w:div>
        <w:div w:id="1618678372">
          <w:marLeft w:val="0"/>
          <w:marRight w:val="0"/>
          <w:marTop w:val="0"/>
          <w:marBottom w:val="0"/>
          <w:divBdr>
            <w:top w:val="none" w:sz="0" w:space="0" w:color="auto"/>
            <w:left w:val="none" w:sz="0" w:space="0" w:color="auto"/>
            <w:bottom w:val="none" w:sz="0" w:space="0" w:color="auto"/>
            <w:right w:val="none" w:sz="0" w:space="0" w:color="auto"/>
          </w:divBdr>
          <w:divsChild>
            <w:div w:id="981498901">
              <w:marLeft w:val="0"/>
              <w:marRight w:val="0"/>
              <w:marTop w:val="0"/>
              <w:marBottom w:val="0"/>
              <w:divBdr>
                <w:top w:val="none" w:sz="0" w:space="0" w:color="auto"/>
                <w:left w:val="none" w:sz="0" w:space="0" w:color="auto"/>
                <w:bottom w:val="none" w:sz="0" w:space="0" w:color="auto"/>
                <w:right w:val="none" w:sz="0" w:space="0" w:color="auto"/>
              </w:divBdr>
            </w:div>
            <w:div w:id="729770611">
              <w:marLeft w:val="0"/>
              <w:marRight w:val="0"/>
              <w:marTop w:val="0"/>
              <w:marBottom w:val="0"/>
              <w:divBdr>
                <w:top w:val="none" w:sz="0" w:space="0" w:color="auto"/>
                <w:left w:val="none" w:sz="0" w:space="0" w:color="auto"/>
                <w:bottom w:val="none" w:sz="0" w:space="0" w:color="auto"/>
                <w:right w:val="none" w:sz="0" w:space="0" w:color="auto"/>
              </w:divBdr>
              <w:divsChild>
                <w:div w:id="18114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5048029">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1904703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83063963">
      <w:bodyDiv w:val="1"/>
      <w:marLeft w:val="0"/>
      <w:marRight w:val="0"/>
      <w:marTop w:val="0"/>
      <w:marBottom w:val="0"/>
      <w:divBdr>
        <w:top w:val="none" w:sz="0" w:space="0" w:color="auto"/>
        <w:left w:val="none" w:sz="0" w:space="0" w:color="auto"/>
        <w:bottom w:val="none" w:sz="0" w:space="0" w:color="auto"/>
        <w:right w:val="none" w:sz="0" w:space="0" w:color="auto"/>
      </w:divBdr>
      <w:divsChild>
        <w:div w:id="707680898">
          <w:marLeft w:val="1008"/>
          <w:marRight w:val="0"/>
          <w:marTop w:val="0"/>
          <w:marBottom w:val="101"/>
          <w:divBdr>
            <w:top w:val="none" w:sz="0" w:space="0" w:color="auto"/>
            <w:left w:val="none" w:sz="0" w:space="0" w:color="auto"/>
            <w:bottom w:val="none" w:sz="0" w:space="0" w:color="auto"/>
            <w:right w:val="none" w:sz="0" w:space="0" w:color="auto"/>
          </w:divBdr>
        </w:div>
        <w:div w:id="1405759245">
          <w:marLeft w:val="1008"/>
          <w:marRight w:val="0"/>
          <w:marTop w:val="0"/>
          <w:marBottom w:val="101"/>
          <w:divBdr>
            <w:top w:val="none" w:sz="0" w:space="0" w:color="auto"/>
            <w:left w:val="none" w:sz="0" w:space="0" w:color="auto"/>
            <w:bottom w:val="none" w:sz="0" w:space="0" w:color="auto"/>
            <w:right w:val="none" w:sz="0" w:space="0" w:color="auto"/>
          </w:divBdr>
        </w:div>
        <w:div w:id="1487892697">
          <w:marLeft w:val="1008"/>
          <w:marRight w:val="0"/>
          <w:marTop w:val="0"/>
          <w:marBottom w:val="101"/>
          <w:divBdr>
            <w:top w:val="none" w:sz="0" w:space="0" w:color="auto"/>
            <w:left w:val="none" w:sz="0" w:space="0" w:color="auto"/>
            <w:bottom w:val="none" w:sz="0" w:space="0" w:color="auto"/>
            <w:right w:val="none" w:sz="0" w:space="0" w:color="auto"/>
          </w:divBdr>
        </w:div>
        <w:div w:id="1776363833">
          <w:marLeft w:val="1008"/>
          <w:marRight w:val="0"/>
          <w:marTop w:val="0"/>
          <w:marBottom w:val="101"/>
          <w:divBdr>
            <w:top w:val="none" w:sz="0" w:space="0" w:color="auto"/>
            <w:left w:val="none" w:sz="0" w:space="0" w:color="auto"/>
            <w:bottom w:val="none" w:sz="0" w:space="0" w:color="auto"/>
            <w:right w:val="none" w:sz="0" w:space="0" w:color="auto"/>
          </w:divBdr>
        </w:div>
        <w:div w:id="2016150462">
          <w:marLeft w:val="1008"/>
          <w:marRight w:val="0"/>
          <w:marTop w:val="0"/>
          <w:marBottom w:val="101"/>
          <w:divBdr>
            <w:top w:val="none" w:sz="0" w:space="0" w:color="auto"/>
            <w:left w:val="none" w:sz="0" w:space="0" w:color="auto"/>
            <w:bottom w:val="none" w:sz="0" w:space="0" w:color="auto"/>
            <w:right w:val="none" w:sz="0" w:space="0" w:color="auto"/>
          </w:divBdr>
        </w:div>
        <w:div w:id="2120642637">
          <w:marLeft w:val="0"/>
          <w:marRight w:val="0"/>
          <w:marTop w:val="0"/>
          <w:marBottom w:val="101"/>
          <w:divBdr>
            <w:top w:val="none" w:sz="0" w:space="0" w:color="auto"/>
            <w:left w:val="none" w:sz="0" w:space="0" w:color="auto"/>
            <w:bottom w:val="none" w:sz="0" w:space="0" w:color="auto"/>
            <w:right w:val="none" w:sz="0" w:space="0" w:color="auto"/>
          </w:divBdr>
        </w:div>
      </w:divsChild>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8964646">
      <w:bodyDiv w:val="1"/>
      <w:marLeft w:val="0"/>
      <w:marRight w:val="0"/>
      <w:marTop w:val="0"/>
      <w:marBottom w:val="0"/>
      <w:divBdr>
        <w:top w:val="none" w:sz="0" w:space="0" w:color="auto"/>
        <w:left w:val="none" w:sz="0" w:space="0" w:color="auto"/>
        <w:bottom w:val="none" w:sz="0" w:space="0" w:color="auto"/>
        <w:right w:val="none" w:sz="0" w:space="0" w:color="auto"/>
      </w:divBdr>
      <w:divsChild>
        <w:div w:id="174812642">
          <w:marLeft w:val="1008"/>
          <w:marRight w:val="0"/>
          <w:marTop w:val="0"/>
          <w:marBottom w:val="101"/>
          <w:divBdr>
            <w:top w:val="none" w:sz="0" w:space="0" w:color="auto"/>
            <w:left w:val="none" w:sz="0" w:space="0" w:color="auto"/>
            <w:bottom w:val="none" w:sz="0" w:space="0" w:color="auto"/>
            <w:right w:val="none" w:sz="0" w:space="0" w:color="auto"/>
          </w:divBdr>
        </w:div>
        <w:div w:id="176314378">
          <w:marLeft w:val="1008"/>
          <w:marRight w:val="0"/>
          <w:marTop w:val="0"/>
          <w:marBottom w:val="101"/>
          <w:divBdr>
            <w:top w:val="none" w:sz="0" w:space="0" w:color="auto"/>
            <w:left w:val="none" w:sz="0" w:space="0" w:color="auto"/>
            <w:bottom w:val="none" w:sz="0" w:space="0" w:color="auto"/>
            <w:right w:val="none" w:sz="0" w:space="0" w:color="auto"/>
          </w:divBdr>
        </w:div>
      </w:divsChild>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743700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427805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7010648">
      <w:bodyDiv w:val="1"/>
      <w:marLeft w:val="0"/>
      <w:marRight w:val="0"/>
      <w:marTop w:val="0"/>
      <w:marBottom w:val="0"/>
      <w:divBdr>
        <w:top w:val="none" w:sz="0" w:space="0" w:color="auto"/>
        <w:left w:val="none" w:sz="0" w:space="0" w:color="auto"/>
        <w:bottom w:val="none" w:sz="0" w:space="0" w:color="auto"/>
        <w:right w:val="none" w:sz="0" w:space="0" w:color="auto"/>
      </w:divBdr>
      <w:divsChild>
        <w:div w:id="821124318">
          <w:marLeft w:val="1008"/>
          <w:marRight w:val="0"/>
          <w:marTop w:val="0"/>
          <w:marBottom w:val="101"/>
          <w:divBdr>
            <w:top w:val="none" w:sz="0" w:space="0" w:color="auto"/>
            <w:left w:val="none" w:sz="0" w:space="0" w:color="auto"/>
            <w:bottom w:val="none" w:sz="0" w:space="0" w:color="auto"/>
            <w:right w:val="none" w:sz="0" w:space="0" w:color="auto"/>
          </w:divBdr>
        </w:div>
        <w:div w:id="1064255340">
          <w:marLeft w:val="1008"/>
          <w:marRight w:val="0"/>
          <w:marTop w:val="0"/>
          <w:marBottom w:val="101"/>
          <w:divBdr>
            <w:top w:val="none" w:sz="0" w:space="0" w:color="auto"/>
            <w:left w:val="none" w:sz="0" w:space="0" w:color="auto"/>
            <w:bottom w:val="none" w:sz="0" w:space="0" w:color="auto"/>
            <w:right w:val="none" w:sz="0" w:space="0" w:color="auto"/>
          </w:divBdr>
        </w:div>
      </w:divsChild>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3887875">
      <w:bodyDiv w:val="1"/>
      <w:marLeft w:val="0"/>
      <w:marRight w:val="0"/>
      <w:marTop w:val="0"/>
      <w:marBottom w:val="0"/>
      <w:divBdr>
        <w:top w:val="none" w:sz="0" w:space="0" w:color="auto"/>
        <w:left w:val="none" w:sz="0" w:space="0" w:color="auto"/>
        <w:bottom w:val="none" w:sz="0" w:space="0" w:color="auto"/>
        <w:right w:val="none" w:sz="0" w:space="0" w:color="auto"/>
      </w:divBdr>
      <w:divsChild>
        <w:div w:id="825166126">
          <w:marLeft w:val="0"/>
          <w:marRight w:val="0"/>
          <w:marTop w:val="0"/>
          <w:marBottom w:val="0"/>
          <w:divBdr>
            <w:top w:val="none" w:sz="0" w:space="0" w:color="auto"/>
            <w:left w:val="none" w:sz="0" w:space="0" w:color="auto"/>
            <w:bottom w:val="none" w:sz="0" w:space="0" w:color="auto"/>
            <w:right w:val="none" w:sz="0" w:space="0" w:color="auto"/>
          </w:divBdr>
        </w:div>
        <w:div w:id="1199734541">
          <w:marLeft w:val="0"/>
          <w:marRight w:val="0"/>
          <w:marTop w:val="0"/>
          <w:marBottom w:val="0"/>
          <w:divBdr>
            <w:top w:val="none" w:sz="0" w:space="0" w:color="auto"/>
            <w:left w:val="none" w:sz="0" w:space="0" w:color="auto"/>
            <w:bottom w:val="none" w:sz="0" w:space="0" w:color="auto"/>
            <w:right w:val="none" w:sz="0" w:space="0" w:color="auto"/>
          </w:divBdr>
          <w:divsChild>
            <w:div w:id="9723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2193050">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819236">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074993">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6777550">
      <w:bodyDiv w:val="1"/>
      <w:marLeft w:val="0"/>
      <w:marRight w:val="0"/>
      <w:marTop w:val="0"/>
      <w:marBottom w:val="0"/>
      <w:divBdr>
        <w:top w:val="none" w:sz="0" w:space="0" w:color="auto"/>
        <w:left w:val="none" w:sz="0" w:space="0" w:color="auto"/>
        <w:bottom w:val="none" w:sz="0" w:space="0" w:color="auto"/>
        <w:right w:val="none" w:sz="0" w:space="0" w:color="auto"/>
      </w:divBdr>
      <w:divsChild>
        <w:div w:id="1914780664">
          <w:marLeft w:val="0"/>
          <w:marRight w:val="0"/>
          <w:marTop w:val="0"/>
          <w:marBottom w:val="0"/>
          <w:divBdr>
            <w:top w:val="none" w:sz="0" w:space="0" w:color="auto"/>
            <w:left w:val="none" w:sz="0" w:space="0" w:color="auto"/>
            <w:bottom w:val="none" w:sz="0" w:space="0" w:color="auto"/>
            <w:right w:val="none" w:sz="0" w:space="0" w:color="auto"/>
          </w:divBdr>
        </w:div>
      </w:divsChild>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3043969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844777">
      <w:bodyDiv w:val="1"/>
      <w:marLeft w:val="0"/>
      <w:marRight w:val="0"/>
      <w:marTop w:val="0"/>
      <w:marBottom w:val="0"/>
      <w:divBdr>
        <w:top w:val="none" w:sz="0" w:space="0" w:color="auto"/>
        <w:left w:val="none" w:sz="0" w:space="0" w:color="auto"/>
        <w:bottom w:val="none" w:sz="0" w:space="0" w:color="auto"/>
        <w:right w:val="none" w:sz="0" w:space="0" w:color="auto"/>
      </w:divBdr>
      <w:divsChild>
        <w:div w:id="495649404">
          <w:marLeft w:val="1008"/>
          <w:marRight w:val="0"/>
          <w:marTop w:val="0"/>
          <w:marBottom w:val="101"/>
          <w:divBdr>
            <w:top w:val="none" w:sz="0" w:space="0" w:color="auto"/>
            <w:left w:val="none" w:sz="0" w:space="0" w:color="auto"/>
            <w:bottom w:val="none" w:sz="0" w:space="0" w:color="auto"/>
            <w:right w:val="none" w:sz="0" w:space="0" w:color="auto"/>
          </w:divBdr>
        </w:div>
        <w:div w:id="700058541">
          <w:marLeft w:val="1008"/>
          <w:marRight w:val="0"/>
          <w:marTop w:val="0"/>
          <w:marBottom w:val="101"/>
          <w:divBdr>
            <w:top w:val="none" w:sz="0" w:space="0" w:color="auto"/>
            <w:left w:val="none" w:sz="0" w:space="0" w:color="auto"/>
            <w:bottom w:val="none" w:sz="0" w:space="0" w:color="auto"/>
            <w:right w:val="none" w:sz="0" w:space="0" w:color="auto"/>
          </w:divBdr>
        </w:div>
        <w:div w:id="1311136262">
          <w:marLeft w:val="1008"/>
          <w:marRight w:val="0"/>
          <w:marTop w:val="0"/>
          <w:marBottom w:val="101"/>
          <w:divBdr>
            <w:top w:val="none" w:sz="0" w:space="0" w:color="auto"/>
            <w:left w:val="none" w:sz="0" w:space="0" w:color="auto"/>
            <w:bottom w:val="none" w:sz="0" w:space="0" w:color="auto"/>
            <w:right w:val="none" w:sz="0" w:space="0" w:color="auto"/>
          </w:divBdr>
        </w:div>
      </w:divsChild>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738984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himalhuacan.gob.mx/2022/03/10/instalan-comite-de-bienes-muebles-e-inmuebles-encargado-de-supervisar-los-bienes-con-que-cuenta-chimalhuacan/"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C7D4E-0885-4CBB-8E08-DCA3A92D9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47</Pages>
  <Words>10688</Words>
  <Characters>58787</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9</cp:revision>
  <cp:lastPrinted>2024-04-01T19:42:00Z</cp:lastPrinted>
  <dcterms:created xsi:type="dcterms:W3CDTF">2024-03-19T23:02:00Z</dcterms:created>
  <dcterms:modified xsi:type="dcterms:W3CDTF">2024-04-12T18:38:00Z</dcterms:modified>
</cp:coreProperties>
</file>