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1FF99" w14:textId="77777777" w:rsidR="002E5823" w:rsidRPr="00037B15" w:rsidRDefault="002E5823" w:rsidP="00B01296">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1C2C35">
        <w:rPr>
          <w:rFonts w:ascii="Palatino Linotype" w:hAnsi="Palatino Linotype" w:cs="Arial"/>
          <w:b/>
          <w:color w:val="000000"/>
        </w:rPr>
        <w:t>dieciocho</w:t>
      </w:r>
      <w:r w:rsidRPr="00BE5048">
        <w:rPr>
          <w:rFonts w:ascii="Palatino Linotype" w:hAnsi="Palatino Linotype" w:cs="Arial"/>
          <w:b/>
          <w:color w:val="000000"/>
        </w:rPr>
        <w:t xml:space="preserve"> de </w:t>
      </w:r>
      <w:r>
        <w:rPr>
          <w:rFonts w:ascii="Palatino Linotype" w:hAnsi="Palatino Linotype" w:cs="Arial"/>
          <w:b/>
          <w:color w:val="000000"/>
        </w:rPr>
        <w:t>diciembre</w:t>
      </w:r>
      <w:r w:rsidRPr="00BE5048">
        <w:rPr>
          <w:rFonts w:ascii="Palatino Linotype" w:hAnsi="Palatino Linotype" w:cs="Arial"/>
          <w:b/>
          <w:color w:val="000000"/>
        </w:rPr>
        <w:t xml:space="preserve"> </w:t>
      </w:r>
      <w:r>
        <w:rPr>
          <w:rFonts w:ascii="Palatino Linotype" w:hAnsi="Palatino Linotype" w:cs="Arial"/>
          <w:b/>
          <w:color w:val="000000"/>
        </w:rPr>
        <w:t xml:space="preserve">de </w:t>
      </w:r>
      <w:r w:rsidRPr="00BE5048">
        <w:rPr>
          <w:rFonts w:ascii="Palatino Linotype" w:hAnsi="Palatino Linotype" w:cs="Arial"/>
          <w:b/>
          <w:color w:val="000000"/>
        </w:rPr>
        <w:t>dos mil veinticuatro</w:t>
      </w:r>
      <w:r w:rsidRPr="00037B15">
        <w:rPr>
          <w:rFonts w:ascii="Palatino Linotype" w:hAnsi="Palatino Linotype" w:cs="Arial"/>
          <w:color w:val="000000"/>
        </w:rPr>
        <w:t>.</w:t>
      </w:r>
    </w:p>
    <w:p w14:paraId="50575D15" w14:textId="77777777" w:rsidR="002E5823" w:rsidRPr="00037B15" w:rsidRDefault="002E5823" w:rsidP="00B01296">
      <w:pPr>
        <w:tabs>
          <w:tab w:val="left" w:pos="1701"/>
        </w:tabs>
        <w:spacing w:line="360" w:lineRule="auto"/>
        <w:jc w:val="both"/>
        <w:rPr>
          <w:rFonts w:ascii="Palatino Linotype" w:hAnsi="Palatino Linotype" w:cs="Arial"/>
          <w:color w:val="000000"/>
        </w:rPr>
      </w:pPr>
    </w:p>
    <w:p w14:paraId="429AD9ED" w14:textId="77777777" w:rsidR="002E5823" w:rsidRPr="00037B15" w:rsidRDefault="002E5823" w:rsidP="00B01296">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07</w:t>
      </w:r>
      <w:r w:rsidR="001C2C35">
        <w:rPr>
          <w:rFonts w:ascii="Palatino Linotype" w:eastAsiaTheme="minorHAnsi" w:hAnsi="Palatino Linotype" w:cs="Arial"/>
          <w:b/>
          <w:lang w:eastAsia="en-US"/>
        </w:rPr>
        <w:t>23</w:t>
      </w:r>
      <w:r>
        <w:rPr>
          <w:rFonts w:ascii="Palatino Linotype" w:eastAsiaTheme="minorHAnsi" w:hAnsi="Palatino Linotype" w:cs="Arial"/>
          <w:b/>
          <w:lang w:eastAsia="en-US"/>
        </w:rPr>
        <w:t>5</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001C2C35">
        <w:rPr>
          <w:rFonts w:ascii="Palatino Linotype" w:eastAsiaTheme="minorHAnsi" w:hAnsi="Palatino Linotype" w:cs="Arial"/>
          <w:b/>
          <w:bCs/>
        </w:rPr>
        <w:t xml:space="preserve"> y </w:t>
      </w:r>
      <w:r w:rsidR="00DA48CC">
        <w:rPr>
          <w:rFonts w:ascii="Palatino Linotype" w:eastAsiaTheme="minorHAnsi" w:hAnsi="Palatino Linotype" w:cs="Arial"/>
          <w:b/>
          <w:bCs/>
        </w:rPr>
        <w:t xml:space="preserve">su </w:t>
      </w:r>
      <w:r w:rsidR="001C2C35">
        <w:rPr>
          <w:rFonts w:ascii="Palatino Linotype" w:eastAsiaTheme="minorHAnsi" w:hAnsi="Palatino Linotype" w:cs="Arial"/>
          <w:b/>
          <w:bCs/>
        </w:rPr>
        <w:t>acumulado</w:t>
      </w:r>
      <w:r w:rsidR="00DA48CC">
        <w:rPr>
          <w:rFonts w:ascii="Palatino Linotype" w:eastAsiaTheme="minorHAnsi" w:hAnsi="Palatino Linotype" w:cs="Arial"/>
          <w:b/>
          <w:bCs/>
        </w:rPr>
        <w:t xml:space="preserve"> 07236/INFOEM/IP/RR/2024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sidR="001E4EE3">
        <w:rPr>
          <w:rFonts w:ascii="Palatino Linotype" w:hAnsi="Palatino Linotype" w:cs="Arial"/>
        </w:rPr>
        <w:t xml:space="preserve">persona que </w:t>
      </w:r>
      <w:r>
        <w:rPr>
          <w:rFonts w:ascii="Palatino Linotype" w:hAnsi="Palatino Linotype" w:cs="Arial"/>
          <w:b/>
        </w:rPr>
        <w:t>no proporcionó nombre</w:t>
      </w:r>
      <w:r>
        <w:rPr>
          <w:rFonts w:ascii="Palatino Linotype" w:hAnsi="Palatino Linotype" w:cs="Arial"/>
        </w:rPr>
        <w:t>,</w:t>
      </w:r>
      <w:r w:rsidRPr="00037B15">
        <w:rPr>
          <w:rFonts w:ascii="Palatino Linotype" w:hAnsi="Palatino Linotype" w:cs="Arial"/>
        </w:rPr>
        <w:t xml:space="preserve"> en lo sucesivo </w:t>
      </w:r>
      <w:r>
        <w:rPr>
          <w:rFonts w:ascii="Palatino Linotype" w:hAnsi="Palatino Linotype" w:cs="Arial"/>
          <w:b/>
        </w:rPr>
        <w:t>la parte Recurrente</w:t>
      </w:r>
      <w:r w:rsidRPr="00037B15">
        <w:rPr>
          <w:rFonts w:ascii="Palatino Linotype" w:eastAsiaTheme="minorHAnsi" w:hAnsi="Palatino Linotype" w:cs="Arial"/>
          <w:lang w:eastAsia="en-US"/>
        </w:rPr>
        <w:t xml:space="preserve">, en contra de la respuesta del </w:t>
      </w:r>
      <w:r w:rsidR="00537168" w:rsidRPr="00537168">
        <w:rPr>
          <w:rFonts w:ascii="Palatino Linotype" w:eastAsiaTheme="minorHAnsi" w:hAnsi="Palatino Linotype" w:cs="Arial"/>
          <w:b/>
          <w:lang w:eastAsia="en-US"/>
        </w:rPr>
        <w:t>Secretaría de Educación, Ciencia, Tecnología e Innovación</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14:paraId="49A73722" w14:textId="77777777" w:rsidR="002E5823" w:rsidRPr="00037B15" w:rsidRDefault="002E5823" w:rsidP="00B01296">
      <w:pPr>
        <w:tabs>
          <w:tab w:val="left" w:pos="1701"/>
        </w:tabs>
        <w:spacing w:line="360" w:lineRule="auto"/>
        <w:jc w:val="both"/>
        <w:rPr>
          <w:rFonts w:ascii="Palatino Linotype" w:eastAsiaTheme="minorHAnsi" w:hAnsi="Palatino Linotype" w:cs="Arial"/>
          <w:b/>
          <w:sz w:val="20"/>
          <w:lang w:eastAsia="en-US"/>
        </w:rPr>
      </w:pPr>
    </w:p>
    <w:p w14:paraId="2EFAEB9E" w14:textId="77777777" w:rsidR="002E5823" w:rsidRPr="00037B15" w:rsidRDefault="002E5823" w:rsidP="00B01296">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14:paraId="6B2DE530" w14:textId="77777777" w:rsidR="002E5823" w:rsidRPr="00037B15" w:rsidRDefault="002E5823" w:rsidP="00B01296">
      <w:pPr>
        <w:spacing w:line="360" w:lineRule="auto"/>
        <w:jc w:val="center"/>
        <w:rPr>
          <w:rFonts w:ascii="Palatino Linotype" w:eastAsiaTheme="minorHAnsi" w:hAnsi="Palatino Linotype" w:cs="Arial"/>
          <w:b/>
          <w:sz w:val="16"/>
          <w:lang w:eastAsia="en-US"/>
        </w:rPr>
      </w:pPr>
    </w:p>
    <w:p w14:paraId="5ABE45A4" w14:textId="77777777" w:rsidR="002E5823" w:rsidRPr="00037B15" w:rsidRDefault="002E5823" w:rsidP="00B01296">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14:paraId="5082914C" w14:textId="77777777" w:rsidR="002E5823" w:rsidRPr="00037B15" w:rsidRDefault="002E5823" w:rsidP="00B01296">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sidR="00712A43">
        <w:rPr>
          <w:rFonts w:ascii="Palatino Linotype" w:eastAsiaTheme="minorHAnsi" w:hAnsi="Palatino Linotype" w:cs="Arial"/>
          <w:b/>
          <w:szCs w:val="22"/>
          <w:lang w:eastAsia="en-US"/>
        </w:rPr>
        <w:t>veintitrés</w:t>
      </w:r>
      <w:r>
        <w:rPr>
          <w:rFonts w:ascii="Palatino Linotype" w:eastAsiaTheme="minorHAnsi" w:hAnsi="Palatino Linotype" w:cs="Arial"/>
          <w:b/>
          <w:szCs w:val="22"/>
          <w:lang w:eastAsia="en-US"/>
        </w:rPr>
        <w:t xml:space="preserve"> </w:t>
      </w:r>
      <w:r w:rsidRPr="00A86565">
        <w:rPr>
          <w:rFonts w:ascii="Palatino Linotype" w:eastAsiaTheme="minorHAnsi" w:hAnsi="Palatino Linotype" w:cs="Arial"/>
          <w:b/>
          <w:szCs w:val="22"/>
          <w:lang w:eastAsia="en-US"/>
        </w:rPr>
        <w:t xml:space="preserve">de </w:t>
      </w:r>
      <w:r>
        <w:rPr>
          <w:rFonts w:ascii="Palatino Linotype" w:eastAsiaTheme="minorHAnsi" w:hAnsi="Palatino Linotype" w:cs="Arial"/>
          <w:b/>
          <w:szCs w:val="22"/>
          <w:lang w:eastAsia="en-US"/>
        </w:rPr>
        <w:t>octubre</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Pr>
          <w:rFonts w:ascii="Palatino Linotype" w:eastAsiaTheme="minorHAnsi" w:hAnsi="Palatino Linotype" w:cs="Arial"/>
          <w:b/>
          <w:szCs w:val="22"/>
          <w:lang w:eastAsia="en-US"/>
        </w:rPr>
        <w:t>la parte</w:t>
      </w:r>
      <w:r>
        <w:rPr>
          <w:rFonts w:ascii="Palatino Linotype" w:eastAsiaTheme="minorHAnsi" w:hAnsi="Palatino Linotype" w:cs="Arial"/>
          <w:szCs w:val="22"/>
          <w:lang w:eastAsia="en-US"/>
        </w:rPr>
        <w:t xml:space="preserv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w:t>
      </w:r>
      <w:r w:rsidRPr="00657CA6">
        <w:rPr>
          <w:rFonts w:ascii="Palatino Linotype" w:eastAsiaTheme="minorHAnsi" w:hAnsi="Palatino Linotype" w:cs="Arial"/>
          <w:szCs w:val="22"/>
          <w:lang w:eastAsia="en-US"/>
        </w:rPr>
        <w:t xml:space="preserve">presentó a través Sistema de Acceso a la Información Mexiquense </w:t>
      </w:r>
      <w:r w:rsidRPr="00657CA6">
        <w:rPr>
          <w:rFonts w:ascii="Palatino Linotype" w:eastAsiaTheme="minorHAnsi" w:hAnsi="Palatino Linotype" w:cs="Arial"/>
          <w:b/>
          <w:szCs w:val="22"/>
          <w:lang w:eastAsia="en-US"/>
        </w:rPr>
        <w:t>(SAIMEX)</w:t>
      </w:r>
      <w:r w:rsidRPr="00657CA6">
        <w:rPr>
          <w:rFonts w:ascii="Palatino Linotype" w:eastAsiaTheme="minorHAnsi" w:hAnsi="Palatino Linotype" w:cs="Arial"/>
          <w:szCs w:val="22"/>
          <w:lang w:eastAsia="en-US"/>
        </w:rPr>
        <w:t xml:space="preserve">, </w:t>
      </w:r>
      <w:r w:rsidRPr="00037B15">
        <w:rPr>
          <w:rFonts w:ascii="Palatino Linotype" w:eastAsiaTheme="minorHAnsi" w:hAnsi="Palatino Linotype" w:cs="Arial"/>
          <w:szCs w:val="22"/>
          <w:lang w:eastAsia="en-US"/>
        </w:rPr>
        <w:t xml:space="preserve">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la</w:t>
      </w:r>
      <w:r w:rsidR="00DA48CC">
        <w:rPr>
          <w:rFonts w:ascii="Palatino Linotype" w:eastAsiaTheme="minorHAnsi" w:hAnsi="Palatino Linotype" w:cs="Arial"/>
          <w:szCs w:val="22"/>
          <w:lang w:eastAsia="en-US"/>
        </w:rPr>
        <w:t>s</w:t>
      </w:r>
      <w:r w:rsidRPr="00037B15">
        <w:rPr>
          <w:rFonts w:ascii="Palatino Linotype" w:eastAsiaTheme="minorHAnsi" w:hAnsi="Palatino Linotype" w:cs="Arial"/>
          <w:szCs w:val="22"/>
          <w:lang w:eastAsia="en-US"/>
        </w:rPr>
        <w:t xml:space="preserve"> solicitud</w:t>
      </w:r>
      <w:r w:rsidR="00DA48CC">
        <w:rPr>
          <w:rFonts w:ascii="Palatino Linotype" w:eastAsiaTheme="minorHAnsi" w:hAnsi="Palatino Linotype" w:cs="Arial"/>
          <w:szCs w:val="22"/>
          <w:lang w:eastAsia="en-US"/>
        </w:rPr>
        <w:t>es</w:t>
      </w:r>
      <w:r w:rsidRPr="00037B15">
        <w:rPr>
          <w:rFonts w:ascii="Palatino Linotype" w:eastAsiaTheme="minorHAnsi" w:hAnsi="Palatino Linotype" w:cs="Arial"/>
          <w:szCs w:val="22"/>
          <w:lang w:eastAsia="en-US"/>
        </w:rPr>
        <w:t xml:space="preserve"> de acceso a la información pública, a la que se le asignó </w:t>
      </w:r>
      <w:r w:rsidR="005344BC">
        <w:rPr>
          <w:rFonts w:ascii="Palatino Linotype" w:eastAsiaTheme="minorHAnsi" w:hAnsi="Palatino Linotype" w:cs="Arial"/>
          <w:szCs w:val="22"/>
          <w:lang w:eastAsia="en-US"/>
        </w:rPr>
        <w:t>los</w:t>
      </w:r>
      <w:r w:rsidRPr="00037B15">
        <w:rPr>
          <w:rFonts w:ascii="Palatino Linotype" w:eastAsiaTheme="minorHAnsi" w:hAnsi="Palatino Linotype" w:cs="Arial"/>
          <w:szCs w:val="22"/>
          <w:lang w:eastAsia="en-US"/>
        </w:rPr>
        <w:t xml:space="preserve"> número</w:t>
      </w:r>
      <w:r w:rsidR="005344BC">
        <w:rPr>
          <w:rFonts w:ascii="Palatino Linotype" w:eastAsiaTheme="minorHAnsi" w:hAnsi="Palatino Linotype" w:cs="Arial"/>
          <w:szCs w:val="22"/>
          <w:lang w:eastAsia="en-US"/>
        </w:rPr>
        <w:t>s</w:t>
      </w:r>
      <w:r w:rsidRPr="00037B15">
        <w:rPr>
          <w:rFonts w:ascii="Palatino Linotype" w:eastAsiaTheme="minorHAnsi" w:hAnsi="Palatino Linotype" w:cs="Arial"/>
          <w:szCs w:val="22"/>
          <w:lang w:eastAsia="en-US"/>
        </w:rPr>
        <w:t xml:space="preserve"> de expediente </w:t>
      </w:r>
      <w:r w:rsidR="005344BC" w:rsidRPr="005344BC">
        <w:rPr>
          <w:rFonts w:ascii="Palatino Linotype" w:eastAsiaTheme="minorHAnsi" w:hAnsi="Palatino Linotype" w:cs="Arial"/>
          <w:b/>
          <w:szCs w:val="22"/>
          <w:lang w:eastAsia="en-US"/>
        </w:rPr>
        <w:t>00684/SECTI/IP/2024</w:t>
      </w:r>
      <w:r w:rsidR="005344BC">
        <w:rPr>
          <w:rFonts w:ascii="Palatino Linotype" w:eastAsiaTheme="minorHAnsi" w:hAnsi="Palatino Linotype" w:cs="Arial"/>
          <w:b/>
          <w:szCs w:val="22"/>
          <w:lang w:eastAsia="en-US"/>
        </w:rPr>
        <w:t xml:space="preserve"> </w:t>
      </w:r>
      <w:r w:rsidR="005344BC" w:rsidRPr="005344BC">
        <w:rPr>
          <w:rFonts w:ascii="Palatino Linotype" w:eastAsiaTheme="minorHAnsi" w:hAnsi="Palatino Linotype" w:cs="Arial"/>
          <w:szCs w:val="22"/>
          <w:lang w:eastAsia="en-US"/>
        </w:rPr>
        <w:t xml:space="preserve">y </w:t>
      </w:r>
      <w:r w:rsidR="005344BC" w:rsidRPr="005344BC">
        <w:rPr>
          <w:rFonts w:ascii="Palatino Linotype" w:eastAsiaTheme="minorHAnsi" w:hAnsi="Palatino Linotype" w:cs="Arial"/>
          <w:b/>
          <w:szCs w:val="22"/>
          <w:lang w:eastAsia="en-US"/>
        </w:rPr>
        <w:t>00685/SECTI/IP/2024</w:t>
      </w:r>
      <w:r w:rsidRPr="00037B15">
        <w:rPr>
          <w:rFonts w:ascii="Palatino Linotype" w:eastAsiaTheme="minorHAnsi" w:hAnsi="Palatino Linotype" w:cs="Arial"/>
          <w:szCs w:val="22"/>
          <w:lang w:eastAsia="en-US"/>
        </w:rPr>
        <w:t>, mediante la</w:t>
      </w:r>
      <w:r w:rsidR="005344BC">
        <w:rPr>
          <w:rFonts w:ascii="Palatino Linotype" w:eastAsiaTheme="minorHAnsi" w:hAnsi="Palatino Linotype" w:cs="Arial"/>
          <w:szCs w:val="22"/>
          <w:lang w:eastAsia="en-US"/>
        </w:rPr>
        <w:t>s</w:t>
      </w:r>
      <w:r w:rsidRPr="00037B15">
        <w:rPr>
          <w:rFonts w:ascii="Palatino Linotype" w:eastAsiaTheme="minorHAnsi" w:hAnsi="Palatino Linotype" w:cs="Arial"/>
          <w:szCs w:val="22"/>
          <w:lang w:eastAsia="en-US"/>
        </w:rPr>
        <w:t xml:space="preserve"> cual</w:t>
      </w:r>
      <w:r w:rsidR="005344BC">
        <w:rPr>
          <w:rFonts w:ascii="Palatino Linotype" w:eastAsiaTheme="minorHAnsi" w:hAnsi="Palatino Linotype" w:cs="Arial"/>
          <w:szCs w:val="22"/>
          <w:lang w:eastAsia="en-US"/>
        </w:rPr>
        <w:t>es</w:t>
      </w:r>
      <w:r w:rsidRPr="00037B15">
        <w:rPr>
          <w:rFonts w:ascii="Palatino Linotype" w:eastAsiaTheme="minorHAnsi" w:hAnsi="Palatino Linotype" w:cs="Arial"/>
          <w:szCs w:val="22"/>
          <w:lang w:eastAsia="en-US"/>
        </w:rPr>
        <w:t xml:space="preserve"> solicitó lo siguiente:</w:t>
      </w:r>
    </w:p>
    <w:p w14:paraId="3C0CFFF4" w14:textId="77777777" w:rsidR="005344BC" w:rsidRDefault="005344BC" w:rsidP="00B01296">
      <w:pPr>
        <w:pStyle w:val="Sinespaciado"/>
        <w:rPr>
          <w:rFonts w:ascii="Palatino Linotype" w:eastAsiaTheme="minorHAnsi" w:hAnsi="Palatino Linotype" w:cs="Arial"/>
          <w:b/>
          <w:szCs w:val="22"/>
          <w:lang w:eastAsia="en-US"/>
        </w:rPr>
      </w:pPr>
    </w:p>
    <w:p w14:paraId="59C40A55" w14:textId="77777777" w:rsidR="002E5823" w:rsidRPr="00DA482C" w:rsidRDefault="005344BC" w:rsidP="00B01296">
      <w:pPr>
        <w:pStyle w:val="Sinespaciado"/>
        <w:rPr>
          <w:rFonts w:eastAsiaTheme="minorHAnsi"/>
          <w:lang w:eastAsia="en-US"/>
        </w:rPr>
      </w:pPr>
      <w:r w:rsidRPr="00DA482C">
        <w:rPr>
          <w:rFonts w:ascii="Palatino Linotype" w:eastAsiaTheme="minorHAnsi" w:hAnsi="Palatino Linotype" w:cs="Arial"/>
          <w:b/>
          <w:szCs w:val="22"/>
          <w:lang w:eastAsia="en-US"/>
        </w:rPr>
        <w:t>00684/SECTI/IP/2024</w:t>
      </w:r>
    </w:p>
    <w:p w14:paraId="50CD3EC9" w14:textId="77777777" w:rsidR="002E5823" w:rsidRPr="00DA482C" w:rsidRDefault="002E5823" w:rsidP="00B01296">
      <w:pPr>
        <w:spacing w:line="360" w:lineRule="auto"/>
        <w:ind w:left="284" w:right="332"/>
        <w:jc w:val="both"/>
        <w:rPr>
          <w:rFonts w:ascii="Palatino Linotype" w:hAnsi="Palatino Linotype"/>
          <w:i/>
          <w:sz w:val="22"/>
          <w:szCs w:val="22"/>
          <w:lang w:val="es-ES_tradnl"/>
        </w:rPr>
      </w:pPr>
      <w:r w:rsidRPr="00DA482C">
        <w:rPr>
          <w:rFonts w:ascii="Palatino Linotype" w:hAnsi="Palatino Linotype"/>
          <w:i/>
          <w:sz w:val="22"/>
          <w:szCs w:val="22"/>
        </w:rPr>
        <w:t>“</w:t>
      </w:r>
      <w:r w:rsidR="00C46D30" w:rsidRPr="00DA482C">
        <w:rPr>
          <w:rFonts w:ascii="Palatino Linotype" w:hAnsi="Palatino Linotype"/>
          <w:i/>
          <w:sz w:val="22"/>
          <w:szCs w:val="22"/>
        </w:rPr>
        <w:t>Quiero saber cuántas quejas y/o denuncias conoce, sabe, o tiene información la Dirección de Bachillerato General de la Secretaría de Educación, Ciencia, Tecnología e Innovación del Estado de México en contra del director escolar (</w:t>
      </w:r>
      <w:proofErr w:type="spellStart"/>
      <w:r w:rsidR="00C46D30" w:rsidRPr="00DA482C">
        <w:rPr>
          <w:rFonts w:ascii="Palatino Linotype" w:hAnsi="Palatino Linotype"/>
          <w:i/>
          <w:sz w:val="22"/>
          <w:szCs w:val="22"/>
        </w:rPr>
        <w:t>antorchista</w:t>
      </w:r>
      <w:proofErr w:type="spellEnd"/>
      <w:r w:rsidR="00C46D30" w:rsidRPr="00DA482C">
        <w:rPr>
          <w:rFonts w:ascii="Palatino Linotype" w:hAnsi="Palatino Linotype"/>
          <w:i/>
          <w:sz w:val="22"/>
          <w:szCs w:val="22"/>
        </w:rPr>
        <w:t xml:space="preserve"> y hermano de la política Maricela Serrano Hernández), JOSÉ MANUEL SERRANO HERNANDEZ, DIRECTOR DE LA EPO 225. Ya </w:t>
      </w:r>
      <w:r w:rsidR="00C46D30" w:rsidRPr="00DA482C">
        <w:rPr>
          <w:rFonts w:ascii="Palatino Linotype" w:hAnsi="Palatino Linotype"/>
          <w:i/>
          <w:sz w:val="22"/>
          <w:szCs w:val="22"/>
        </w:rPr>
        <w:lastRenderedPageBreak/>
        <w:t xml:space="preserve">sea quejas o denuncias a través del SAM, por escrito, verbal, correo electrónico o cualquier medio o institución en el que se haya informado sobre quejas, denuncias o inconformidades en contra del director escolar antes mencionado. De las quejas, denuncias e inconformidades que tenga conocimiento la Dirección de Bachillerato General de la Secretaría de Educación, Ciencia, Tecnología e Innovación del Estado de México en contra del director escolar ates mencionado, cual es el tipo (asunto) de queja, denuncia y/o inconformidad.” </w:t>
      </w:r>
      <w:r w:rsidRPr="00DA482C">
        <w:rPr>
          <w:rFonts w:ascii="Palatino Linotype" w:hAnsi="Palatino Linotype"/>
          <w:i/>
          <w:sz w:val="22"/>
          <w:szCs w:val="22"/>
          <w:lang w:val="es-ES_tradnl"/>
        </w:rPr>
        <w:t>(Sic).</w:t>
      </w:r>
    </w:p>
    <w:p w14:paraId="6CEE920A" w14:textId="77777777" w:rsidR="005344BC" w:rsidRPr="00DA482C" w:rsidRDefault="005344BC" w:rsidP="00B01296">
      <w:pPr>
        <w:ind w:left="284" w:right="332"/>
        <w:jc w:val="both"/>
        <w:rPr>
          <w:rFonts w:ascii="Palatino Linotype" w:eastAsiaTheme="minorHAnsi" w:hAnsi="Palatino Linotype" w:cs="Arial"/>
          <w:b/>
          <w:szCs w:val="22"/>
          <w:lang w:eastAsia="en-US"/>
        </w:rPr>
      </w:pPr>
    </w:p>
    <w:p w14:paraId="17656E7D" w14:textId="77777777" w:rsidR="002E5823" w:rsidRPr="00DA482C" w:rsidRDefault="005344BC" w:rsidP="00B01296">
      <w:pPr>
        <w:ind w:left="284" w:right="332"/>
        <w:jc w:val="both"/>
        <w:rPr>
          <w:rFonts w:ascii="Palatino Linotype" w:eastAsiaTheme="minorHAnsi" w:hAnsi="Palatino Linotype" w:cs="Arial"/>
          <w:b/>
          <w:szCs w:val="22"/>
          <w:lang w:eastAsia="en-US"/>
        </w:rPr>
      </w:pPr>
      <w:r w:rsidRPr="00DA482C">
        <w:rPr>
          <w:rFonts w:ascii="Palatino Linotype" w:eastAsiaTheme="minorHAnsi" w:hAnsi="Palatino Linotype" w:cs="Arial"/>
          <w:b/>
          <w:szCs w:val="22"/>
          <w:lang w:eastAsia="en-US"/>
        </w:rPr>
        <w:t>00685/SECTI/IP/2024</w:t>
      </w:r>
    </w:p>
    <w:p w14:paraId="294C77C5" w14:textId="77777777" w:rsidR="005344BC" w:rsidRPr="00DA482C" w:rsidRDefault="005344BC" w:rsidP="00C46D30">
      <w:pPr>
        <w:spacing w:line="360" w:lineRule="auto"/>
        <w:ind w:left="284" w:right="332"/>
        <w:jc w:val="both"/>
        <w:rPr>
          <w:rFonts w:ascii="Palatino Linotype" w:eastAsiaTheme="minorHAnsi" w:hAnsi="Palatino Linotype" w:cs="Arial"/>
          <w:i/>
          <w:szCs w:val="22"/>
          <w:lang w:eastAsia="en-US"/>
        </w:rPr>
      </w:pPr>
      <w:r w:rsidRPr="00DA482C">
        <w:rPr>
          <w:rFonts w:ascii="Palatino Linotype" w:eastAsiaTheme="minorHAnsi" w:hAnsi="Palatino Linotype" w:cs="Arial"/>
          <w:i/>
          <w:szCs w:val="22"/>
          <w:lang w:eastAsia="en-US"/>
        </w:rPr>
        <w:t>“</w:t>
      </w:r>
      <w:r w:rsidR="00C46D30" w:rsidRPr="00DA482C">
        <w:rPr>
          <w:rFonts w:ascii="Palatino Linotype" w:eastAsiaTheme="minorHAnsi" w:hAnsi="Palatino Linotype" w:cs="Arial"/>
          <w:i/>
          <w:szCs w:val="22"/>
          <w:lang w:eastAsia="en-US"/>
        </w:rPr>
        <w:t>Quiero saber cuántas quejas y/o denuncias conoce, sabe, o tiene información la Zona Escolar BG047 de la Dirección de Bachillerato General de la Secretaría de Educación, Ciencia, Tecnología e Innovación del Estado de México en contra del director escolar (</w:t>
      </w:r>
      <w:proofErr w:type="spellStart"/>
      <w:r w:rsidR="00C46D30" w:rsidRPr="00DA482C">
        <w:rPr>
          <w:rFonts w:ascii="Palatino Linotype" w:eastAsiaTheme="minorHAnsi" w:hAnsi="Palatino Linotype" w:cs="Arial"/>
          <w:i/>
          <w:szCs w:val="22"/>
          <w:lang w:eastAsia="en-US"/>
        </w:rPr>
        <w:t>antorchista</w:t>
      </w:r>
      <w:proofErr w:type="spellEnd"/>
      <w:r w:rsidR="00C46D30" w:rsidRPr="00DA482C">
        <w:rPr>
          <w:rFonts w:ascii="Palatino Linotype" w:eastAsiaTheme="minorHAnsi" w:hAnsi="Palatino Linotype" w:cs="Arial"/>
          <w:i/>
          <w:szCs w:val="22"/>
          <w:lang w:eastAsia="en-US"/>
        </w:rPr>
        <w:t xml:space="preserve"> y hermano de la política Maricela Serrano Hernández), JOSÉ MANUEL SERRANO HERNANDEZ, DIRECTOR DE LA EPO 225. Ya sea quejas o denuncias a través del SAM, por escrito, verbal, correo electrónico o cualquier medio o institución en el que se haya informado sobre quejas, denuncias o inconformidades en contra del director escolar antes mencionado. De las quejas, denuncias e inconformidades que tenga conocimiento la Zona Escolar BG047 de la Dirección de Bachillerato General de la Secretaría de Educación, Ciencia, Tecnología e Innovación del Estado de México en contra del director escolar antes mencionado, cual es el tipo (asunto) de queja, denuncia y/o inconformidad.</w:t>
      </w:r>
      <w:r w:rsidRPr="00DA482C">
        <w:rPr>
          <w:rFonts w:ascii="Palatino Linotype" w:eastAsiaTheme="minorHAnsi" w:hAnsi="Palatino Linotype" w:cs="Arial"/>
          <w:i/>
          <w:szCs w:val="22"/>
          <w:lang w:eastAsia="en-US"/>
        </w:rPr>
        <w:t>”</w:t>
      </w:r>
    </w:p>
    <w:p w14:paraId="759B898B" w14:textId="77777777" w:rsidR="00C46D30" w:rsidRPr="00DA482C" w:rsidRDefault="00C46D30" w:rsidP="00B01296">
      <w:pPr>
        <w:ind w:left="284" w:right="332"/>
        <w:jc w:val="both"/>
        <w:rPr>
          <w:rFonts w:ascii="Palatino Linotype" w:hAnsi="Palatino Linotype"/>
          <w:i/>
          <w:szCs w:val="22"/>
          <w:lang w:val="es-ES_tradnl"/>
        </w:rPr>
      </w:pPr>
    </w:p>
    <w:p w14:paraId="6AF8968D" w14:textId="77777777" w:rsidR="002E5823" w:rsidRDefault="002E5823" w:rsidP="00B01296">
      <w:pPr>
        <w:tabs>
          <w:tab w:val="left" w:pos="5647"/>
        </w:tabs>
        <w:spacing w:line="360" w:lineRule="auto"/>
        <w:ind w:right="49"/>
        <w:jc w:val="both"/>
        <w:rPr>
          <w:rFonts w:ascii="Palatino Linotype" w:eastAsiaTheme="minorHAnsi" w:hAnsi="Palatino Linotype" w:cstheme="minorBidi"/>
          <w:color w:val="000000"/>
          <w:lang w:eastAsia="en-US"/>
        </w:rPr>
      </w:pPr>
      <w:r w:rsidRPr="00DA482C">
        <w:rPr>
          <w:rFonts w:ascii="Palatino Linotype" w:hAnsi="Palatino Linotype"/>
          <w:b/>
          <w:lang w:val="es-ES_tradnl"/>
        </w:rPr>
        <w:t>MODALIDAD DE ENTREGA:</w:t>
      </w:r>
      <w:r w:rsidRPr="00DA482C">
        <w:rPr>
          <w:rFonts w:ascii="Palatino Linotype" w:hAnsi="Palatino Linotype"/>
          <w:lang w:val="es-ES_tradnl"/>
        </w:rPr>
        <w:t xml:space="preserve"> </w:t>
      </w:r>
      <w:r w:rsidRPr="00DA482C">
        <w:rPr>
          <w:rFonts w:ascii="Palatino Linotype" w:eastAsiaTheme="minorHAnsi" w:hAnsi="Palatino Linotype" w:cstheme="minorBidi"/>
          <w:color w:val="000000"/>
          <w:lang w:eastAsia="en-US"/>
        </w:rPr>
        <w:t xml:space="preserve">A través del </w:t>
      </w:r>
      <w:r w:rsidRPr="00DA482C">
        <w:rPr>
          <w:rFonts w:ascii="Palatino Linotype" w:eastAsiaTheme="minorHAnsi" w:hAnsi="Palatino Linotype" w:cstheme="minorBidi"/>
          <w:b/>
          <w:color w:val="000000"/>
          <w:lang w:eastAsia="en-US"/>
        </w:rPr>
        <w:t>SAIMEX</w:t>
      </w:r>
      <w:r w:rsidRPr="00DA482C">
        <w:rPr>
          <w:rFonts w:ascii="Palatino Linotype" w:eastAsiaTheme="minorHAnsi" w:hAnsi="Palatino Linotype" w:cstheme="minorBidi"/>
          <w:color w:val="000000"/>
          <w:lang w:eastAsia="en-US"/>
        </w:rPr>
        <w:t>.</w:t>
      </w:r>
    </w:p>
    <w:p w14:paraId="5DB47F34" w14:textId="77777777" w:rsidR="002E5823" w:rsidRDefault="002E5823" w:rsidP="00B01296">
      <w:pPr>
        <w:spacing w:line="360" w:lineRule="auto"/>
        <w:ind w:right="334"/>
        <w:jc w:val="both"/>
        <w:rPr>
          <w:rFonts w:ascii="Palatino Linotype" w:hAnsi="Palatino Linotype" w:cs="Arial"/>
          <w:b/>
        </w:rPr>
      </w:pPr>
    </w:p>
    <w:p w14:paraId="7080E1F4" w14:textId="77777777" w:rsidR="002E5823" w:rsidRDefault="002E5823" w:rsidP="00B01296">
      <w:pPr>
        <w:spacing w:line="360" w:lineRule="auto"/>
        <w:jc w:val="both"/>
        <w:rPr>
          <w:rFonts w:ascii="Palatino Linotype" w:hAnsi="Palatino Linotype" w:cs="Arial"/>
          <w:b/>
          <w:sz w:val="28"/>
        </w:rPr>
      </w:pPr>
      <w:r w:rsidRPr="00CA1D2B">
        <w:rPr>
          <w:rFonts w:ascii="Palatino Linotype" w:hAnsi="Palatino Linotype" w:cs="Arial"/>
          <w:b/>
          <w:sz w:val="28"/>
        </w:rPr>
        <w:t xml:space="preserve">SEGUNDO. </w:t>
      </w:r>
      <w:r>
        <w:rPr>
          <w:rFonts w:ascii="Palatino Linotype" w:hAnsi="Palatino Linotype" w:cs="Arial"/>
          <w:b/>
          <w:sz w:val="28"/>
          <w:szCs w:val="20"/>
        </w:rPr>
        <w:t>De la respuesta del Sujeto Obligado.</w:t>
      </w:r>
    </w:p>
    <w:p w14:paraId="1B693558" w14:textId="77777777" w:rsidR="002E5823" w:rsidRDefault="002E5823" w:rsidP="00B01296">
      <w:pPr>
        <w:pStyle w:val="Sinespaciado"/>
        <w:spacing w:line="360" w:lineRule="auto"/>
        <w:jc w:val="both"/>
        <w:rPr>
          <w:rFonts w:ascii="Palatino Linotype" w:hAnsi="Palatino Linotype" w:cs="Arial"/>
        </w:rPr>
      </w:pPr>
      <w:r>
        <w:rPr>
          <w:rFonts w:ascii="Palatino Linotype" w:hAnsi="Palatino Linotype" w:cs="Arial"/>
        </w:rPr>
        <w:lastRenderedPageBreak/>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E919F2">
        <w:rPr>
          <w:rFonts w:ascii="Palatino Linotype" w:hAnsi="Palatino Linotype" w:cs="Arial"/>
          <w:b/>
        </w:rPr>
        <w:t>catorce de noviembre</w:t>
      </w:r>
      <w:r>
        <w:rPr>
          <w:rFonts w:ascii="Palatino Linotype" w:hAnsi="Palatino Linotype" w:cs="Arial"/>
          <w:b/>
        </w:rPr>
        <w:t xml:space="preserve"> de dos mil veinticuatro</w:t>
      </w:r>
      <w:r>
        <w:rPr>
          <w:rFonts w:ascii="Palatino Linotype" w:hAnsi="Palatino Linotype" w:cs="Arial"/>
        </w:rPr>
        <w:t xml:space="preserve"> el </w:t>
      </w:r>
      <w:r>
        <w:rPr>
          <w:rFonts w:ascii="Palatino Linotype" w:hAnsi="Palatino Linotype" w:cs="Arial"/>
          <w:b/>
        </w:rPr>
        <w:t>Sujeto Obligado</w:t>
      </w:r>
      <w:r>
        <w:rPr>
          <w:rFonts w:ascii="Palatino Linotype" w:hAnsi="Palatino Linotype" w:cs="Arial"/>
        </w:rPr>
        <w:t xml:space="preserve"> dio respuesta a la solicitud de información, en los siguientes términos:</w:t>
      </w:r>
    </w:p>
    <w:p w14:paraId="2E30336E" w14:textId="77777777" w:rsidR="00C25F5E" w:rsidRDefault="00C25F5E" w:rsidP="00B01296"/>
    <w:p w14:paraId="0A31E139" w14:textId="77777777" w:rsidR="002E5823" w:rsidRDefault="00E919F2" w:rsidP="00B01296">
      <w:r w:rsidRPr="00E919F2">
        <w:t>00684/SECTI/IP/2024</w:t>
      </w:r>
    </w:p>
    <w:p w14:paraId="369A0E84" w14:textId="77777777" w:rsidR="00E919F2" w:rsidRPr="00037B15" w:rsidRDefault="00E919F2" w:rsidP="00B01296"/>
    <w:p w14:paraId="4F2BAA61" w14:textId="77777777" w:rsidR="00E919F2" w:rsidRDefault="002E5823" w:rsidP="00E919F2">
      <w:pPr>
        <w:spacing w:line="276" w:lineRule="auto"/>
        <w:ind w:left="567" w:right="567"/>
        <w:jc w:val="both"/>
        <w:rPr>
          <w:rFonts w:ascii="Palatino Linotype" w:hAnsi="Palatino Linotype"/>
          <w:i/>
          <w:sz w:val="22"/>
          <w:szCs w:val="22"/>
        </w:rPr>
      </w:pPr>
      <w:r w:rsidRPr="00037B15">
        <w:rPr>
          <w:rFonts w:ascii="Palatino Linotype" w:hAnsi="Palatino Linotype"/>
          <w:i/>
          <w:sz w:val="22"/>
          <w:szCs w:val="22"/>
        </w:rPr>
        <w:t>“</w:t>
      </w:r>
      <w:r w:rsidR="00E919F2" w:rsidRPr="00E919F2">
        <w:rPr>
          <w:rFonts w:ascii="Palatino Linotype" w:hAnsi="Palatino Linotype"/>
          <w:i/>
          <w:sz w:val="22"/>
          <w:szCs w:val="22"/>
        </w:rPr>
        <w:t>Con fundamento en los artículos 53 fracciones II, V y VI y 163 de la Ley de Transparencia y Acceso a la Información Pública del Estado de México y Municipios, en respuesta a su solicitud de información se adjunta el Acuerdo de respuesta de fecha catorce de noviembre de dos mil veinticuatro.</w:t>
      </w:r>
    </w:p>
    <w:p w14:paraId="59342F91" w14:textId="77777777" w:rsidR="00E919F2" w:rsidRPr="00E919F2" w:rsidRDefault="00E919F2" w:rsidP="00E919F2">
      <w:pPr>
        <w:spacing w:line="276" w:lineRule="auto"/>
        <w:ind w:left="567" w:right="567"/>
        <w:jc w:val="both"/>
        <w:rPr>
          <w:rFonts w:ascii="Palatino Linotype" w:hAnsi="Palatino Linotype"/>
          <w:i/>
          <w:sz w:val="22"/>
          <w:szCs w:val="22"/>
        </w:rPr>
      </w:pPr>
    </w:p>
    <w:p w14:paraId="4211AFD5" w14:textId="77777777" w:rsidR="00E919F2" w:rsidRPr="00E919F2" w:rsidRDefault="00E919F2" w:rsidP="00E919F2">
      <w:pPr>
        <w:spacing w:line="276" w:lineRule="auto"/>
        <w:ind w:left="567" w:right="567"/>
        <w:jc w:val="both"/>
        <w:rPr>
          <w:rFonts w:ascii="Palatino Linotype" w:hAnsi="Palatino Linotype"/>
          <w:i/>
          <w:sz w:val="22"/>
          <w:szCs w:val="22"/>
        </w:rPr>
      </w:pPr>
      <w:r w:rsidRPr="00E919F2">
        <w:rPr>
          <w:rFonts w:ascii="Palatino Linotype" w:hAnsi="Palatino Linotype"/>
          <w:i/>
          <w:sz w:val="22"/>
          <w:szCs w:val="22"/>
        </w:rPr>
        <w:t>ATENTAMENTE</w:t>
      </w:r>
    </w:p>
    <w:p w14:paraId="3B935645" w14:textId="77777777" w:rsidR="002E5823" w:rsidRDefault="00E919F2" w:rsidP="00E919F2">
      <w:pPr>
        <w:spacing w:line="276" w:lineRule="auto"/>
        <w:ind w:left="567" w:right="567"/>
        <w:jc w:val="both"/>
        <w:rPr>
          <w:rFonts w:ascii="Palatino Linotype" w:hAnsi="Palatino Linotype"/>
          <w:i/>
          <w:sz w:val="22"/>
          <w:szCs w:val="22"/>
        </w:rPr>
      </w:pPr>
      <w:r w:rsidRPr="00E919F2">
        <w:rPr>
          <w:rFonts w:ascii="Palatino Linotype" w:hAnsi="Palatino Linotype"/>
          <w:i/>
          <w:sz w:val="22"/>
          <w:szCs w:val="22"/>
        </w:rPr>
        <w:t>L.D. Rodrigo Ulises Rojas Muñoz</w:t>
      </w:r>
      <w:r w:rsidR="002E5823" w:rsidRPr="00037B15">
        <w:rPr>
          <w:rFonts w:ascii="Palatino Linotype" w:hAnsi="Palatino Linotype"/>
          <w:i/>
          <w:sz w:val="22"/>
          <w:szCs w:val="22"/>
        </w:rPr>
        <w:t>” (Sic).</w:t>
      </w:r>
    </w:p>
    <w:p w14:paraId="1E617161" w14:textId="77777777" w:rsidR="00E919F2" w:rsidRPr="00D33D89" w:rsidRDefault="00E919F2" w:rsidP="00B01296">
      <w:pPr>
        <w:ind w:right="567"/>
        <w:jc w:val="both"/>
        <w:rPr>
          <w:rFonts w:ascii="Palatino Linotype" w:hAnsi="Palatino Linotype"/>
          <w:i/>
          <w:sz w:val="22"/>
          <w:szCs w:val="22"/>
        </w:rPr>
      </w:pPr>
    </w:p>
    <w:p w14:paraId="1B4767B0" w14:textId="77777777" w:rsidR="0044415B" w:rsidRDefault="0044415B" w:rsidP="00B01296">
      <w:pPr>
        <w:pStyle w:val="Sinespaciado"/>
        <w:spacing w:line="360" w:lineRule="auto"/>
        <w:jc w:val="both"/>
        <w:rPr>
          <w:rFonts w:ascii="Palatino Linotype" w:hAnsi="Palatino Linotype" w:cs="Arial"/>
        </w:rPr>
      </w:pPr>
    </w:p>
    <w:p w14:paraId="1D618F6D" w14:textId="77777777" w:rsidR="002E5823" w:rsidRPr="00233278" w:rsidRDefault="002E5823" w:rsidP="00B01296">
      <w:pPr>
        <w:pStyle w:val="Sinespaciado"/>
        <w:spacing w:line="360" w:lineRule="auto"/>
        <w:jc w:val="both"/>
        <w:rPr>
          <w:rFonts w:ascii="Palatino Linotype" w:hAnsi="Palatino Linotype" w:cs="Arial"/>
        </w:rPr>
      </w:pPr>
      <w:r w:rsidRPr="00233278">
        <w:rPr>
          <w:rFonts w:ascii="Palatino Linotype" w:hAnsi="Palatino Linotype" w:cs="Arial"/>
        </w:rPr>
        <w:t>El Sujeto Obligado adjuntó l</w:t>
      </w:r>
      <w:r>
        <w:rPr>
          <w:rFonts w:ascii="Palatino Linotype" w:hAnsi="Palatino Linotype" w:cs="Arial"/>
        </w:rPr>
        <w:t>os</w:t>
      </w:r>
      <w:r w:rsidRPr="00233278">
        <w:rPr>
          <w:rFonts w:ascii="Palatino Linotype" w:hAnsi="Palatino Linotype" w:cs="Arial"/>
        </w:rPr>
        <w:t xml:space="preserve"> archivo</w:t>
      </w:r>
      <w:r>
        <w:rPr>
          <w:rFonts w:ascii="Palatino Linotype" w:hAnsi="Palatino Linotype" w:cs="Arial"/>
        </w:rPr>
        <w:t>s</w:t>
      </w:r>
      <w:r w:rsidRPr="00233278">
        <w:rPr>
          <w:rFonts w:ascii="Palatino Linotype" w:hAnsi="Palatino Linotype" w:cs="Arial"/>
        </w:rPr>
        <w:t xml:space="preserve"> electrónico</w:t>
      </w:r>
      <w:r>
        <w:rPr>
          <w:rFonts w:ascii="Palatino Linotype" w:hAnsi="Palatino Linotype" w:cs="Arial"/>
        </w:rPr>
        <w:t>s</w:t>
      </w:r>
      <w:r w:rsidRPr="00233278">
        <w:rPr>
          <w:rFonts w:ascii="Palatino Linotype" w:hAnsi="Palatino Linotype" w:cs="Arial"/>
        </w:rPr>
        <w:t xml:space="preserve"> denominado</w:t>
      </w:r>
      <w:r>
        <w:rPr>
          <w:rFonts w:ascii="Palatino Linotype" w:hAnsi="Palatino Linotype" w:cs="Arial"/>
        </w:rPr>
        <w:t>s</w:t>
      </w:r>
      <w:r w:rsidRPr="00233278">
        <w:rPr>
          <w:rFonts w:ascii="Palatino Linotype" w:hAnsi="Palatino Linotype" w:cs="Arial"/>
        </w:rPr>
        <w:t xml:space="preserve"> </w:t>
      </w:r>
      <w:r w:rsidRPr="00233278">
        <w:rPr>
          <w:rFonts w:ascii="Palatino Linotype" w:hAnsi="Palatino Linotype" w:cs="Arial"/>
          <w:i/>
        </w:rPr>
        <w:t>“</w:t>
      </w:r>
      <w:r w:rsidR="00E919F2" w:rsidRPr="00E919F2">
        <w:rPr>
          <w:rFonts w:ascii="Palatino Linotype" w:hAnsi="Palatino Linotype" w:cs="Arial"/>
          <w:i/>
        </w:rPr>
        <w:t>RESPUESTA_UT_00684.pdf</w:t>
      </w:r>
      <w:r w:rsidR="00E919F2">
        <w:rPr>
          <w:rFonts w:ascii="Palatino Linotype" w:hAnsi="Palatino Linotype" w:cs="Arial"/>
          <w:i/>
        </w:rPr>
        <w:t>” y</w:t>
      </w:r>
      <w:r w:rsidR="00D33D89">
        <w:rPr>
          <w:rFonts w:ascii="Palatino Linotype" w:hAnsi="Palatino Linotype" w:cs="Arial"/>
          <w:i/>
        </w:rPr>
        <w:t xml:space="preserve"> “</w:t>
      </w:r>
      <w:r w:rsidR="00E919F2" w:rsidRPr="00E919F2">
        <w:rPr>
          <w:rFonts w:ascii="Palatino Linotype" w:hAnsi="Palatino Linotype" w:cs="Arial"/>
          <w:i/>
        </w:rPr>
        <w:t>ACUERDO CTE.pdf</w:t>
      </w:r>
      <w:r w:rsidR="00E919F2">
        <w:rPr>
          <w:rFonts w:ascii="Palatino Linotype" w:hAnsi="Palatino Linotype" w:cs="Arial"/>
          <w:i/>
        </w:rPr>
        <w:t xml:space="preserve">”, </w:t>
      </w:r>
      <w:r w:rsidRPr="00233278">
        <w:rPr>
          <w:rFonts w:ascii="Palatino Linotype" w:hAnsi="Palatino Linotype" w:cs="Arial"/>
        </w:rPr>
        <w:t>mismo</w:t>
      </w:r>
      <w:r>
        <w:rPr>
          <w:rFonts w:ascii="Palatino Linotype" w:hAnsi="Palatino Linotype" w:cs="Arial"/>
        </w:rPr>
        <w:t>s</w:t>
      </w:r>
      <w:r w:rsidRPr="00233278">
        <w:rPr>
          <w:rFonts w:ascii="Palatino Linotype" w:hAnsi="Palatino Linotype" w:cs="Arial"/>
        </w:rPr>
        <w:t xml:space="preserve"> que no se reproduce</w:t>
      </w:r>
      <w:r w:rsidR="009A17FA">
        <w:rPr>
          <w:rFonts w:ascii="Palatino Linotype" w:hAnsi="Palatino Linotype" w:cs="Arial"/>
        </w:rPr>
        <w:t>n</w:t>
      </w:r>
      <w:r w:rsidRPr="00233278">
        <w:rPr>
          <w:rFonts w:ascii="Palatino Linotype" w:hAnsi="Palatino Linotype" w:cs="Arial"/>
        </w:rPr>
        <w:t xml:space="preserve"> por ser del conocimiento de las partes, sin embargo, será materia de estudio en el </w:t>
      </w:r>
      <w:r w:rsidRPr="00233278">
        <w:rPr>
          <w:rFonts w:ascii="Palatino Linotype" w:hAnsi="Palatino Linotype" w:cs="Arial"/>
          <w:b/>
        </w:rPr>
        <w:t>CONSIDERADO</w:t>
      </w:r>
      <w:r w:rsidRPr="00233278">
        <w:rPr>
          <w:rFonts w:ascii="Palatino Linotype" w:hAnsi="Palatino Linotype" w:cs="Arial"/>
        </w:rPr>
        <w:t xml:space="preserve"> respectivo.</w:t>
      </w:r>
    </w:p>
    <w:p w14:paraId="42C7FCD3" w14:textId="77777777" w:rsidR="002E5823" w:rsidRDefault="002E5823" w:rsidP="00B01296">
      <w:pPr>
        <w:spacing w:line="360" w:lineRule="auto"/>
        <w:jc w:val="both"/>
        <w:rPr>
          <w:rFonts w:ascii="Palatino Linotype" w:eastAsiaTheme="minorHAnsi" w:hAnsi="Palatino Linotype" w:cs="Arial"/>
          <w:b/>
          <w:lang w:eastAsia="en-US"/>
        </w:rPr>
      </w:pPr>
    </w:p>
    <w:p w14:paraId="0D3AF549" w14:textId="77777777" w:rsidR="00E919F2" w:rsidRPr="00E919F2" w:rsidRDefault="00E919F2" w:rsidP="00B01296">
      <w:pPr>
        <w:spacing w:line="360" w:lineRule="auto"/>
        <w:jc w:val="both"/>
        <w:rPr>
          <w:rFonts w:ascii="Palatino Linotype" w:eastAsiaTheme="minorHAnsi" w:hAnsi="Palatino Linotype" w:cs="Arial"/>
          <w:lang w:eastAsia="en-US"/>
        </w:rPr>
      </w:pPr>
      <w:r w:rsidRPr="00E919F2">
        <w:rPr>
          <w:rFonts w:ascii="Palatino Linotype" w:eastAsiaTheme="minorHAnsi" w:hAnsi="Palatino Linotype" w:cs="Arial"/>
          <w:lang w:eastAsia="en-US"/>
        </w:rPr>
        <w:t>00685/SECTI/IP/2024</w:t>
      </w:r>
    </w:p>
    <w:p w14:paraId="29E0A1B3" w14:textId="77777777" w:rsidR="00C25F5E" w:rsidRDefault="00E919F2" w:rsidP="00C25F5E">
      <w:pPr>
        <w:spacing w:line="276" w:lineRule="auto"/>
        <w:ind w:left="567"/>
        <w:jc w:val="both"/>
        <w:rPr>
          <w:rFonts w:ascii="Palatino Linotype" w:eastAsiaTheme="minorHAnsi" w:hAnsi="Palatino Linotype" w:cs="Arial"/>
          <w:i/>
          <w:lang w:eastAsia="en-US"/>
        </w:rPr>
      </w:pPr>
      <w:r w:rsidRPr="00E919F2">
        <w:rPr>
          <w:rFonts w:ascii="Palatino Linotype" w:eastAsiaTheme="minorHAnsi" w:hAnsi="Palatino Linotype" w:cs="Arial"/>
          <w:lang w:eastAsia="en-US"/>
        </w:rPr>
        <w:t>“</w:t>
      </w:r>
      <w:r w:rsidR="00C25F5E" w:rsidRPr="00C25F5E">
        <w:rPr>
          <w:rFonts w:ascii="Palatino Linotype" w:eastAsiaTheme="minorHAnsi" w:hAnsi="Palatino Linotype" w:cs="Arial"/>
          <w:i/>
          <w:lang w:eastAsia="en-US"/>
        </w:rPr>
        <w:t>Con fundamento en los artículos 53 fracciones II, V y VI y 163 de la Ley de Transparencia y Acceso a la Información Pública del Estado de México y Municipios, en respuesta a su solicitud de información se adjunta el Acuerdo de respuesta de fecha catorce de noviembre de dos mil veinticuatro.</w:t>
      </w:r>
    </w:p>
    <w:p w14:paraId="29A82200" w14:textId="77777777" w:rsidR="00C25F5E" w:rsidRPr="00C25F5E" w:rsidRDefault="00C25F5E" w:rsidP="00C25F5E">
      <w:pPr>
        <w:spacing w:line="276" w:lineRule="auto"/>
        <w:ind w:left="567"/>
        <w:jc w:val="both"/>
        <w:rPr>
          <w:rFonts w:ascii="Palatino Linotype" w:eastAsiaTheme="minorHAnsi" w:hAnsi="Palatino Linotype" w:cs="Arial"/>
          <w:i/>
          <w:lang w:eastAsia="en-US"/>
        </w:rPr>
      </w:pPr>
    </w:p>
    <w:p w14:paraId="322D28E7" w14:textId="77777777" w:rsidR="00C25F5E" w:rsidRPr="00C25F5E" w:rsidRDefault="00C25F5E" w:rsidP="00C25F5E">
      <w:pPr>
        <w:spacing w:line="276" w:lineRule="auto"/>
        <w:ind w:left="567"/>
        <w:jc w:val="both"/>
        <w:rPr>
          <w:rFonts w:ascii="Palatino Linotype" w:eastAsiaTheme="minorHAnsi" w:hAnsi="Palatino Linotype" w:cs="Arial"/>
          <w:i/>
          <w:lang w:eastAsia="en-US"/>
        </w:rPr>
      </w:pPr>
      <w:r w:rsidRPr="00C25F5E">
        <w:rPr>
          <w:rFonts w:ascii="Palatino Linotype" w:eastAsiaTheme="minorHAnsi" w:hAnsi="Palatino Linotype" w:cs="Arial"/>
          <w:i/>
          <w:lang w:eastAsia="en-US"/>
        </w:rPr>
        <w:t>ATENTAMENTE</w:t>
      </w:r>
    </w:p>
    <w:p w14:paraId="0986E3AA" w14:textId="77777777" w:rsidR="00E919F2" w:rsidRPr="00E919F2" w:rsidRDefault="00C25F5E" w:rsidP="00C25F5E">
      <w:pPr>
        <w:spacing w:line="276" w:lineRule="auto"/>
        <w:ind w:left="567"/>
        <w:jc w:val="both"/>
        <w:rPr>
          <w:rFonts w:ascii="Palatino Linotype" w:eastAsiaTheme="minorHAnsi" w:hAnsi="Palatino Linotype" w:cs="Arial"/>
          <w:lang w:eastAsia="en-US"/>
        </w:rPr>
      </w:pPr>
      <w:r w:rsidRPr="00C25F5E">
        <w:rPr>
          <w:rFonts w:ascii="Palatino Linotype" w:eastAsiaTheme="minorHAnsi" w:hAnsi="Palatino Linotype" w:cs="Arial"/>
          <w:i/>
          <w:lang w:eastAsia="en-US"/>
        </w:rPr>
        <w:t>L.D. Rodrigo Ulises Rojas Muñoz</w:t>
      </w:r>
      <w:r w:rsidR="00E919F2" w:rsidRPr="00E919F2">
        <w:rPr>
          <w:rFonts w:ascii="Palatino Linotype" w:eastAsiaTheme="minorHAnsi" w:hAnsi="Palatino Linotype" w:cs="Arial"/>
          <w:lang w:eastAsia="en-US"/>
        </w:rPr>
        <w:t>” (Sic).</w:t>
      </w:r>
    </w:p>
    <w:p w14:paraId="16D897A6" w14:textId="77777777" w:rsidR="009A17FA" w:rsidRDefault="009A17FA" w:rsidP="00C25F5E">
      <w:pPr>
        <w:spacing w:line="360" w:lineRule="auto"/>
        <w:jc w:val="both"/>
        <w:rPr>
          <w:rFonts w:ascii="Palatino Linotype" w:hAnsi="Palatino Linotype" w:cs="Arial"/>
          <w:lang w:eastAsia="es-ES"/>
        </w:rPr>
      </w:pPr>
    </w:p>
    <w:p w14:paraId="0E3E7933" w14:textId="77777777" w:rsidR="00C25F5E" w:rsidRPr="00C25F5E" w:rsidRDefault="00C25F5E" w:rsidP="00C25F5E">
      <w:pPr>
        <w:spacing w:line="360" w:lineRule="auto"/>
        <w:jc w:val="both"/>
        <w:rPr>
          <w:rFonts w:ascii="Palatino Linotype" w:hAnsi="Palatino Linotype" w:cs="Arial"/>
          <w:lang w:eastAsia="es-ES"/>
        </w:rPr>
      </w:pPr>
      <w:r w:rsidRPr="00C25F5E">
        <w:rPr>
          <w:rFonts w:ascii="Palatino Linotype" w:hAnsi="Palatino Linotype" w:cs="Arial"/>
          <w:lang w:eastAsia="es-ES"/>
        </w:rPr>
        <w:lastRenderedPageBreak/>
        <w:t xml:space="preserve">El Sujeto Obligado adjuntó los archivos electrónicos denominados </w:t>
      </w:r>
      <w:r w:rsidRPr="00C25F5E">
        <w:rPr>
          <w:rFonts w:ascii="Palatino Linotype" w:hAnsi="Palatino Linotype" w:cs="Arial"/>
          <w:i/>
          <w:lang w:eastAsia="es-ES"/>
        </w:rPr>
        <w:t>“</w:t>
      </w:r>
      <w:r w:rsidR="009A17FA" w:rsidRPr="009A17FA">
        <w:rPr>
          <w:rFonts w:ascii="Palatino Linotype" w:hAnsi="Palatino Linotype" w:cs="Arial"/>
          <w:i/>
          <w:lang w:eastAsia="es-ES"/>
        </w:rPr>
        <w:t>RESPUESTA_UT_00685.pdf</w:t>
      </w:r>
      <w:r w:rsidRPr="00C25F5E">
        <w:rPr>
          <w:rFonts w:ascii="Palatino Linotype" w:hAnsi="Palatino Linotype" w:cs="Arial"/>
          <w:i/>
          <w:lang w:eastAsia="es-ES"/>
        </w:rPr>
        <w:t>” y “</w:t>
      </w:r>
      <w:r w:rsidR="009A17FA" w:rsidRPr="009A17FA">
        <w:rPr>
          <w:rFonts w:ascii="Palatino Linotype" w:hAnsi="Palatino Linotype" w:cs="Arial"/>
          <w:i/>
          <w:lang w:eastAsia="es-ES"/>
        </w:rPr>
        <w:t>ACUERDO CTE.pdf</w:t>
      </w:r>
      <w:r w:rsidRPr="00C25F5E">
        <w:rPr>
          <w:rFonts w:ascii="Palatino Linotype" w:hAnsi="Palatino Linotype" w:cs="Arial"/>
          <w:i/>
          <w:lang w:eastAsia="es-ES"/>
        </w:rPr>
        <w:t xml:space="preserve">”, </w:t>
      </w:r>
      <w:r w:rsidRPr="00C25F5E">
        <w:rPr>
          <w:rFonts w:ascii="Palatino Linotype" w:hAnsi="Palatino Linotype" w:cs="Arial"/>
          <w:lang w:eastAsia="es-ES"/>
        </w:rPr>
        <w:t>mismos que no se reproduce</w:t>
      </w:r>
      <w:r w:rsidR="009A17FA">
        <w:rPr>
          <w:rFonts w:ascii="Palatino Linotype" w:hAnsi="Palatino Linotype" w:cs="Arial"/>
          <w:lang w:eastAsia="es-ES"/>
        </w:rPr>
        <w:t>n</w:t>
      </w:r>
      <w:r w:rsidRPr="00C25F5E">
        <w:rPr>
          <w:rFonts w:ascii="Palatino Linotype" w:hAnsi="Palatino Linotype" w:cs="Arial"/>
          <w:lang w:eastAsia="es-ES"/>
        </w:rPr>
        <w:t xml:space="preserve"> por ser del conocimiento de las partes, sin embargo, será materia de estudio en el </w:t>
      </w:r>
      <w:r w:rsidRPr="00C25F5E">
        <w:rPr>
          <w:rFonts w:ascii="Palatino Linotype" w:hAnsi="Palatino Linotype" w:cs="Arial"/>
          <w:b/>
          <w:lang w:eastAsia="es-ES"/>
        </w:rPr>
        <w:t>CONSIDERADO</w:t>
      </w:r>
      <w:r w:rsidRPr="00C25F5E">
        <w:rPr>
          <w:rFonts w:ascii="Palatino Linotype" w:hAnsi="Palatino Linotype" w:cs="Arial"/>
          <w:lang w:eastAsia="es-ES"/>
        </w:rPr>
        <w:t xml:space="preserve"> respectivo.</w:t>
      </w:r>
    </w:p>
    <w:p w14:paraId="0DBC4E5B" w14:textId="77777777" w:rsidR="00E919F2" w:rsidRDefault="00E919F2" w:rsidP="00B01296">
      <w:pPr>
        <w:spacing w:line="360" w:lineRule="auto"/>
        <w:jc w:val="both"/>
        <w:rPr>
          <w:rFonts w:ascii="Palatino Linotype" w:eastAsiaTheme="minorHAnsi" w:hAnsi="Palatino Linotype" w:cs="Arial"/>
          <w:b/>
          <w:lang w:eastAsia="en-US"/>
        </w:rPr>
      </w:pPr>
    </w:p>
    <w:p w14:paraId="0C16AEB6" w14:textId="77777777" w:rsidR="002E5823" w:rsidRPr="00037B15" w:rsidRDefault="002E5823" w:rsidP="00B01296">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TERCER</w:t>
      </w:r>
      <w:r w:rsidRPr="00037B15">
        <w:rPr>
          <w:rFonts w:ascii="Palatino Linotype" w:eastAsiaTheme="minorHAnsi" w:hAnsi="Palatino Linotype" w:cs="Arial"/>
          <w:b/>
          <w:sz w:val="28"/>
          <w:lang w:eastAsia="en-US"/>
        </w:rPr>
        <w:t>O. Del recurso de revisión.</w:t>
      </w:r>
    </w:p>
    <w:p w14:paraId="5D3931B1" w14:textId="77777777" w:rsidR="002E5823" w:rsidRDefault="002E5823" w:rsidP="00B01296">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sidR="00820D88">
        <w:rPr>
          <w:rFonts w:ascii="Palatino Linotype" w:eastAsiaTheme="minorHAnsi" w:hAnsi="Palatino Linotype" w:cs="Arial"/>
          <w:lang w:eastAsia="en-US"/>
        </w:rPr>
        <w:t>el</w:t>
      </w:r>
      <w:r w:rsidRPr="00037B15">
        <w:rPr>
          <w:rFonts w:ascii="Palatino Linotype" w:eastAsiaTheme="minorHAnsi" w:hAnsi="Palatino Linotype" w:cs="Arial"/>
          <w:lang w:eastAsia="en-US"/>
        </w:rPr>
        <w:t xml:space="preserve"> ahora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w:t>
      </w:r>
      <w:r w:rsidR="00820D88">
        <w:rPr>
          <w:rFonts w:ascii="Palatino Linotype" w:eastAsiaTheme="minorHAnsi" w:hAnsi="Palatino Linotype" w:cs="Arial"/>
          <w:lang w:eastAsia="en-US"/>
        </w:rPr>
        <w:t>los</w:t>
      </w:r>
      <w:r w:rsidRPr="00037B15">
        <w:rPr>
          <w:rFonts w:ascii="Palatino Linotype" w:eastAsiaTheme="minorHAnsi" w:hAnsi="Palatino Linotype" w:cs="Arial"/>
          <w:lang w:eastAsia="en-US"/>
        </w:rPr>
        <w:t xml:space="preserve"> presente</w:t>
      </w:r>
      <w:r w:rsidR="00820D88">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recurso</w:t>
      </w:r>
      <w:r w:rsidR="00820D88">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de revisión en fecha </w:t>
      </w:r>
      <w:r w:rsidR="00820D88">
        <w:rPr>
          <w:rFonts w:ascii="Palatino Linotype" w:eastAsiaTheme="minorHAnsi" w:hAnsi="Palatino Linotype" w:cs="Arial"/>
          <w:b/>
          <w:lang w:eastAsia="en-US"/>
        </w:rPr>
        <w:t>quince</w:t>
      </w:r>
      <w:r>
        <w:rPr>
          <w:rFonts w:ascii="Palatino Linotype" w:eastAsiaTheme="minorHAnsi" w:hAnsi="Palatino Linotype" w:cs="Arial"/>
          <w:b/>
          <w:lang w:eastAsia="en-US"/>
        </w:rPr>
        <w:t xml:space="preserve"> </w:t>
      </w:r>
      <w:r w:rsidRPr="00A86565">
        <w:rPr>
          <w:rFonts w:ascii="Palatino Linotype" w:eastAsiaTheme="minorHAnsi" w:hAnsi="Palatino Linotype" w:cs="Arial"/>
          <w:b/>
          <w:lang w:eastAsia="en-US"/>
        </w:rPr>
        <w:t xml:space="preserve">de </w:t>
      </w:r>
      <w:r w:rsidR="008C497C">
        <w:rPr>
          <w:rFonts w:ascii="Palatino Linotype" w:eastAsiaTheme="minorHAnsi" w:hAnsi="Palatino Linotype" w:cs="Arial"/>
          <w:b/>
          <w:lang w:eastAsia="en-US"/>
        </w:rPr>
        <w:t>nov</w:t>
      </w:r>
      <w:r>
        <w:rPr>
          <w:rFonts w:ascii="Palatino Linotype" w:eastAsiaTheme="minorHAnsi" w:hAnsi="Palatino Linotype" w:cs="Arial"/>
          <w:b/>
          <w:lang w:eastAsia="en-US"/>
        </w:rPr>
        <w:t>iembre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xml:space="preserve">, </w:t>
      </w:r>
      <w:r w:rsidR="00820D88">
        <w:rPr>
          <w:rFonts w:ascii="Palatino Linotype" w:eastAsiaTheme="minorHAnsi" w:hAnsi="Palatino Linotype" w:cs="Arial"/>
          <w:lang w:eastAsia="en-US"/>
        </w:rPr>
        <w:t>los</w:t>
      </w:r>
      <w:r w:rsidRPr="00037B15">
        <w:rPr>
          <w:rFonts w:ascii="Palatino Linotype" w:eastAsiaTheme="minorHAnsi" w:hAnsi="Palatino Linotype" w:cs="Arial"/>
          <w:lang w:eastAsia="en-US"/>
        </w:rPr>
        <w:t xml:space="preserve"> cual</w:t>
      </w:r>
      <w:r w:rsidR="00820D88">
        <w:rPr>
          <w:rFonts w:ascii="Palatino Linotype" w:eastAsiaTheme="minorHAnsi" w:hAnsi="Palatino Linotype" w:cs="Arial"/>
          <w:lang w:eastAsia="en-US"/>
        </w:rPr>
        <w:t>es</w:t>
      </w:r>
      <w:r w:rsidRPr="00037B15">
        <w:rPr>
          <w:rFonts w:ascii="Palatino Linotype" w:eastAsiaTheme="minorHAnsi" w:hAnsi="Palatino Linotype" w:cs="Arial"/>
          <w:lang w:eastAsia="en-US"/>
        </w:rPr>
        <w:t xml:space="preserve"> </w:t>
      </w:r>
      <w:r w:rsidR="00820D88" w:rsidRPr="00037B15">
        <w:rPr>
          <w:rFonts w:ascii="Palatino Linotype" w:eastAsiaTheme="minorHAnsi" w:hAnsi="Palatino Linotype" w:cs="Arial"/>
          <w:lang w:eastAsia="en-US"/>
        </w:rPr>
        <w:t>fue</w:t>
      </w:r>
      <w:r w:rsidR="00820D88">
        <w:rPr>
          <w:rFonts w:ascii="Palatino Linotype" w:eastAsiaTheme="minorHAnsi" w:hAnsi="Palatino Linotype" w:cs="Arial"/>
          <w:lang w:eastAsia="en-US"/>
        </w:rPr>
        <w:t>ron</w:t>
      </w:r>
      <w:r w:rsidRPr="00037B15">
        <w:rPr>
          <w:rFonts w:ascii="Palatino Linotype" w:eastAsiaTheme="minorHAnsi" w:hAnsi="Palatino Linotype" w:cs="Arial"/>
          <w:lang w:eastAsia="en-US"/>
        </w:rPr>
        <w:t xml:space="preserve"> registrado</w:t>
      </w:r>
      <w:r w:rsidR="00820D88">
        <w:rPr>
          <w:rFonts w:ascii="Palatino Linotype" w:eastAsiaTheme="minorHAnsi" w:hAnsi="Palatino Linotype" w:cs="Arial"/>
          <w:lang w:eastAsia="en-US"/>
        </w:rPr>
        <w:t>s</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w:t>
      </w:r>
      <w:r w:rsidR="00820D88">
        <w:rPr>
          <w:rFonts w:ascii="Palatino Linotype" w:eastAsiaTheme="minorHAnsi" w:hAnsi="Palatino Linotype" w:cs="Arial"/>
          <w:lang w:eastAsia="en-US"/>
        </w:rPr>
        <w:t>los</w:t>
      </w:r>
      <w:r w:rsidRPr="00037B15">
        <w:rPr>
          <w:rFonts w:ascii="Palatino Linotype" w:eastAsiaTheme="minorHAnsi" w:hAnsi="Palatino Linotype" w:cs="Arial"/>
          <w:lang w:eastAsia="en-US"/>
        </w:rPr>
        <w:t xml:space="preserve"> expediente</w:t>
      </w:r>
      <w:r w:rsidR="00820D88">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número </w:t>
      </w:r>
      <w:r w:rsidRPr="00AB11F1">
        <w:rPr>
          <w:rFonts w:ascii="Palatino Linotype" w:eastAsiaTheme="minorHAnsi" w:hAnsi="Palatino Linotype" w:cs="Arial"/>
          <w:b/>
          <w:lang w:eastAsia="en-US"/>
        </w:rPr>
        <w:t>0</w:t>
      </w:r>
      <w:r w:rsidR="00820D88">
        <w:rPr>
          <w:rFonts w:ascii="Palatino Linotype" w:eastAsiaTheme="minorHAnsi" w:hAnsi="Palatino Linotype" w:cs="Arial"/>
          <w:b/>
          <w:lang w:eastAsia="en-US"/>
        </w:rPr>
        <w:t>723</w:t>
      </w:r>
      <w:r>
        <w:rPr>
          <w:rFonts w:ascii="Palatino Linotype" w:eastAsiaTheme="minorHAnsi" w:hAnsi="Palatino Linotype" w:cs="Arial"/>
          <w:b/>
          <w:lang w:eastAsia="en-US"/>
        </w:rPr>
        <w:t>5</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00820D88">
        <w:rPr>
          <w:rFonts w:ascii="Palatino Linotype" w:eastAsiaTheme="minorHAnsi" w:hAnsi="Palatino Linotype" w:cs="Arial"/>
          <w:b/>
          <w:bCs/>
        </w:rPr>
        <w:t xml:space="preserve"> y 07236</w:t>
      </w:r>
      <w:r w:rsidR="00820D88" w:rsidRPr="00820D88">
        <w:rPr>
          <w:rFonts w:ascii="Palatino Linotype" w:eastAsiaTheme="minorHAnsi" w:hAnsi="Palatino Linotype" w:cs="Arial"/>
          <w:b/>
          <w:bCs/>
        </w:rPr>
        <w:t>/INFOEM/IP/RR/2024</w:t>
      </w:r>
      <w:r w:rsidRPr="00037B15">
        <w:rPr>
          <w:rFonts w:ascii="Palatino Linotype" w:eastAsiaTheme="minorHAnsi" w:hAnsi="Palatino Linotype" w:cs="Arial"/>
          <w:lang w:eastAsia="en-US"/>
        </w:rPr>
        <w:t>, en el cual aduce, las siguientes manifestaciones:</w:t>
      </w:r>
    </w:p>
    <w:p w14:paraId="76342844" w14:textId="77777777" w:rsidR="002E5823" w:rsidRPr="00037B15" w:rsidRDefault="002E5823" w:rsidP="00B01296"/>
    <w:p w14:paraId="49F9B828" w14:textId="77777777" w:rsidR="002E5823" w:rsidRDefault="002E5823" w:rsidP="00B01296">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0C1AAF53" w14:textId="77777777" w:rsidR="002E5823" w:rsidRDefault="002E5823" w:rsidP="00B01296">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0433E9" w:rsidRPr="000433E9">
        <w:rPr>
          <w:rFonts w:ascii="Palatino Linotype" w:eastAsiaTheme="minorHAnsi" w:hAnsi="Palatino Linotype" w:cstheme="minorBidi"/>
          <w:i/>
          <w:color w:val="000000"/>
          <w:sz w:val="22"/>
          <w:szCs w:val="22"/>
          <w:lang w:eastAsia="en-US"/>
        </w:rPr>
        <w:t>La respuesta del sujeto obligado</w:t>
      </w:r>
      <w:r w:rsidRPr="00037B15">
        <w:rPr>
          <w:rFonts w:ascii="Palatino Linotype" w:eastAsiaTheme="minorHAnsi" w:hAnsi="Palatino Linotype" w:cstheme="minorBidi"/>
          <w:i/>
          <w:color w:val="000000"/>
          <w:sz w:val="22"/>
          <w:szCs w:val="22"/>
          <w:lang w:eastAsia="en-US"/>
        </w:rPr>
        <w:t>” (Sic).</w:t>
      </w:r>
    </w:p>
    <w:p w14:paraId="76C4BFFE" w14:textId="77777777" w:rsidR="002E5823" w:rsidRPr="00037B15" w:rsidRDefault="002E5823" w:rsidP="00B01296">
      <w:pPr>
        <w:spacing w:line="259" w:lineRule="auto"/>
        <w:ind w:left="720"/>
        <w:jc w:val="both"/>
        <w:rPr>
          <w:rFonts w:ascii="Palatino Linotype" w:hAnsi="Palatino Linotype" w:cs="Arial"/>
          <w:b/>
          <w:sz w:val="26"/>
          <w:szCs w:val="26"/>
        </w:rPr>
      </w:pPr>
    </w:p>
    <w:p w14:paraId="75065FFE" w14:textId="77777777" w:rsidR="002E5823" w:rsidRPr="00304479" w:rsidRDefault="002E5823" w:rsidP="00B01296">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109D82B2" w14:textId="77777777" w:rsidR="002E5823" w:rsidRPr="008C497C" w:rsidRDefault="002E5823" w:rsidP="00B01296">
      <w:pPr>
        <w:pStyle w:val="Prrafodelista"/>
        <w:ind w:left="720"/>
        <w:jc w:val="both"/>
        <w:rPr>
          <w:rFonts w:ascii="Palatino Linotype" w:hAnsi="Palatino Linotype"/>
          <w:i/>
          <w:sz w:val="26"/>
          <w:szCs w:val="26"/>
        </w:rPr>
      </w:pPr>
      <w:r w:rsidRPr="008C497C">
        <w:rPr>
          <w:rFonts w:ascii="Palatino Linotype" w:eastAsiaTheme="minorHAnsi" w:hAnsi="Palatino Linotype" w:cs="Arial"/>
          <w:i/>
          <w:sz w:val="22"/>
          <w:szCs w:val="22"/>
          <w:lang w:eastAsia="en-US"/>
        </w:rPr>
        <w:t>“</w:t>
      </w:r>
      <w:r w:rsidR="000433E9" w:rsidRPr="000433E9">
        <w:rPr>
          <w:rFonts w:ascii="Palatino Linotype" w:eastAsiaTheme="minorHAnsi" w:hAnsi="Palatino Linotype" w:cstheme="minorBidi"/>
          <w:i/>
          <w:color w:val="000000"/>
          <w:sz w:val="22"/>
          <w:szCs w:val="22"/>
          <w:lang w:eastAsia="en-US"/>
        </w:rPr>
        <w:t xml:space="preserve">El sujeto obligado clasifica la información como confidencial, y la solicitud era sobre el número de quejas, denuncias o inconformidades que tenga conocimiento la autoridad educativas, en cualquier vía por escrito, verbal o correo electrónica y el asunto de las quejas, denuncias o inconformidades. No se </w:t>
      </w:r>
      <w:proofErr w:type="spellStart"/>
      <w:r w:rsidR="000433E9" w:rsidRPr="000433E9">
        <w:rPr>
          <w:rFonts w:ascii="Palatino Linotype" w:eastAsiaTheme="minorHAnsi" w:hAnsi="Palatino Linotype" w:cstheme="minorBidi"/>
          <w:i/>
          <w:color w:val="000000"/>
          <w:sz w:val="22"/>
          <w:szCs w:val="22"/>
          <w:lang w:eastAsia="en-US"/>
        </w:rPr>
        <w:t>solicito</w:t>
      </w:r>
      <w:proofErr w:type="spellEnd"/>
      <w:r w:rsidR="000433E9" w:rsidRPr="000433E9">
        <w:rPr>
          <w:rFonts w:ascii="Palatino Linotype" w:eastAsiaTheme="minorHAnsi" w:hAnsi="Palatino Linotype" w:cstheme="minorBidi"/>
          <w:i/>
          <w:color w:val="000000"/>
          <w:sz w:val="22"/>
          <w:szCs w:val="22"/>
          <w:lang w:eastAsia="en-US"/>
        </w:rPr>
        <w:t xml:space="preserve"> el fondo del asunto, por lo que dicha contestación es opaca que vulnera el</w:t>
      </w:r>
      <w:r w:rsidR="000433E9">
        <w:rPr>
          <w:rFonts w:ascii="Palatino Linotype" w:eastAsiaTheme="minorHAnsi" w:hAnsi="Palatino Linotype" w:cstheme="minorBidi"/>
          <w:i/>
          <w:color w:val="000000"/>
          <w:sz w:val="22"/>
          <w:szCs w:val="22"/>
          <w:lang w:eastAsia="en-US"/>
        </w:rPr>
        <w:t xml:space="preserve"> acceso a la información pública</w:t>
      </w:r>
      <w:r w:rsidR="008C497C" w:rsidRPr="008C497C">
        <w:rPr>
          <w:rFonts w:ascii="Palatino Linotype" w:eastAsiaTheme="minorHAnsi" w:hAnsi="Palatino Linotype" w:cstheme="minorBidi"/>
          <w:i/>
          <w:color w:val="000000"/>
          <w:sz w:val="22"/>
          <w:szCs w:val="22"/>
          <w:lang w:eastAsia="en-US"/>
        </w:rPr>
        <w:t>.</w:t>
      </w:r>
      <w:r w:rsidRPr="008C497C">
        <w:rPr>
          <w:rFonts w:ascii="Palatino Linotype" w:eastAsiaTheme="minorHAnsi" w:hAnsi="Palatino Linotype" w:cstheme="minorBidi"/>
          <w:i/>
          <w:color w:val="000000"/>
          <w:sz w:val="22"/>
          <w:szCs w:val="22"/>
          <w:lang w:eastAsia="en-US"/>
        </w:rPr>
        <w:t>” (Sic)</w:t>
      </w:r>
    </w:p>
    <w:p w14:paraId="05AB9E0A" w14:textId="77777777" w:rsidR="002E5823" w:rsidRPr="00037B15" w:rsidRDefault="002E5823" w:rsidP="00B01296">
      <w:pPr>
        <w:spacing w:line="360" w:lineRule="auto"/>
        <w:jc w:val="both"/>
        <w:rPr>
          <w:rFonts w:ascii="Palatino Linotype" w:eastAsiaTheme="minorHAnsi" w:hAnsi="Palatino Linotype" w:cs="Arial"/>
          <w:b/>
          <w:lang w:eastAsia="en-US"/>
        </w:rPr>
      </w:pPr>
    </w:p>
    <w:p w14:paraId="23DAA207" w14:textId="77777777" w:rsidR="002E5823" w:rsidRPr="00037B15" w:rsidRDefault="00E7443A" w:rsidP="00B01296">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CUARTO</w:t>
      </w:r>
      <w:r w:rsidR="002E5823" w:rsidRPr="00037B15">
        <w:rPr>
          <w:rFonts w:ascii="Palatino Linotype" w:eastAsiaTheme="minorHAnsi" w:hAnsi="Palatino Linotype" w:cs="Arial"/>
          <w:b/>
          <w:sz w:val="28"/>
          <w:lang w:eastAsia="en-US"/>
        </w:rPr>
        <w:t>. Del turno del recurso de revisión.</w:t>
      </w:r>
    </w:p>
    <w:p w14:paraId="1586A975" w14:textId="77777777" w:rsidR="002E5823" w:rsidRPr="00037B15" w:rsidRDefault="002E5823" w:rsidP="00B01296">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Medio de impugnación que le fue</w:t>
      </w:r>
      <w:r w:rsidR="008F4582">
        <w:rPr>
          <w:rFonts w:ascii="Palatino Linotype" w:eastAsiaTheme="minorHAnsi" w:hAnsi="Palatino Linotype" w:cs="Arial"/>
          <w:lang w:eastAsia="en-US"/>
        </w:rPr>
        <w:t>ron</w:t>
      </w:r>
      <w:r w:rsidRPr="00037B15">
        <w:rPr>
          <w:rFonts w:ascii="Palatino Linotype" w:eastAsiaTheme="minorHAnsi" w:hAnsi="Palatino Linotype" w:cs="Arial"/>
          <w:lang w:eastAsia="en-US"/>
        </w:rPr>
        <w:t xml:space="preserve"> turnado</w:t>
      </w:r>
      <w:r w:rsidR="008F4582">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al Comisionado Presidente </w:t>
      </w:r>
      <w:r w:rsidRPr="00037B15">
        <w:rPr>
          <w:rFonts w:ascii="Palatino Linotype" w:eastAsiaTheme="minorHAnsi" w:hAnsi="Palatino Linotype" w:cs="Arial"/>
          <w:b/>
          <w:lang w:eastAsia="en-US"/>
        </w:rPr>
        <w:t>José Martínez Vilchis</w:t>
      </w:r>
      <w:r w:rsidR="008F4582">
        <w:rPr>
          <w:rFonts w:ascii="Palatino Linotype" w:eastAsiaTheme="minorHAnsi" w:hAnsi="Palatino Linotype" w:cs="Arial"/>
          <w:b/>
          <w:lang w:eastAsia="en-US"/>
        </w:rPr>
        <w:t xml:space="preserve"> </w:t>
      </w:r>
      <w:r w:rsidR="008F4582" w:rsidRPr="008F4582">
        <w:rPr>
          <w:rFonts w:ascii="Palatino Linotype" w:eastAsiaTheme="minorHAnsi" w:hAnsi="Palatino Linotype" w:cs="Arial"/>
          <w:lang w:eastAsia="en-US"/>
        </w:rPr>
        <w:t>y al Comisionado</w:t>
      </w:r>
      <w:r w:rsidR="008F4582">
        <w:rPr>
          <w:rFonts w:ascii="Palatino Linotype" w:eastAsiaTheme="minorHAnsi" w:hAnsi="Palatino Linotype" w:cs="Arial"/>
          <w:b/>
          <w:lang w:eastAsia="en-US"/>
        </w:rPr>
        <w:t xml:space="preserve"> Luis Gustavo Parra Noriega</w:t>
      </w:r>
      <w:r w:rsidRPr="00037B15">
        <w:rPr>
          <w:rFonts w:ascii="Palatino Linotype" w:eastAsiaTheme="minorHAnsi" w:hAnsi="Palatino Linotype" w:cs="Arial"/>
          <w:lang w:eastAsia="en-US"/>
        </w:rPr>
        <w:t>, por medio del sistema electrónico, en términos del arábigo 185, fracción I, de la Ley de Transparencia y Acceso a la información Pública del Estado de México y Municipios, de</w:t>
      </w:r>
      <w:r w:rsidR="008F4582">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l</w:t>
      </w:r>
      <w:r w:rsidR="008F4582">
        <w:rPr>
          <w:rFonts w:ascii="Palatino Linotype" w:eastAsiaTheme="minorHAnsi" w:hAnsi="Palatino Linotype" w:cs="Arial"/>
          <w:lang w:eastAsia="en-US"/>
        </w:rPr>
        <w:t>os</w:t>
      </w:r>
      <w:r w:rsidRPr="00037B15">
        <w:rPr>
          <w:rFonts w:ascii="Palatino Linotype" w:eastAsiaTheme="minorHAnsi" w:hAnsi="Palatino Linotype" w:cs="Arial"/>
          <w:lang w:eastAsia="en-US"/>
        </w:rPr>
        <w:t xml:space="preserve"> cual</w:t>
      </w:r>
      <w:r w:rsidR="008F4582">
        <w:rPr>
          <w:rFonts w:ascii="Palatino Linotype" w:eastAsiaTheme="minorHAnsi" w:hAnsi="Palatino Linotype" w:cs="Arial"/>
          <w:lang w:eastAsia="en-US"/>
        </w:rPr>
        <w:t>es</w:t>
      </w:r>
      <w:r w:rsidRPr="00037B15">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lastRenderedPageBreak/>
        <w:t xml:space="preserve">recayó acuerdo de admisión en fecha </w:t>
      </w:r>
      <w:r w:rsidR="008F4582">
        <w:rPr>
          <w:rFonts w:ascii="Palatino Linotype" w:eastAsiaTheme="minorHAnsi" w:hAnsi="Palatino Linotype" w:cs="Arial"/>
          <w:b/>
          <w:lang w:eastAsia="en-US"/>
        </w:rPr>
        <w:t>veintiuno y veintidós</w:t>
      </w:r>
      <w:r>
        <w:rPr>
          <w:rFonts w:ascii="Palatino Linotype" w:eastAsiaTheme="minorHAnsi" w:hAnsi="Palatino Linotype" w:cs="Arial"/>
          <w:b/>
          <w:lang w:eastAsia="en-US"/>
        </w:rPr>
        <w:t xml:space="preserve"> </w:t>
      </w:r>
      <w:r w:rsidRPr="00A86565">
        <w:rPr>
          <w:rFonts w:ascii="Palatino Linotype" w:eastAsiaTheme="minorHAnsi" w:hAnsi="Palatino Linotype" w:cs="Arial"/>
          <w:b/>
          <w:lang w:eastAsia="en-US"/>
        </w:rPr>
        <w:t xml:space="preserve">de </w:t>
      </w:r>
      <w:r w:rsidR="008C497C">
        <w:rPr>
          <w:rFonts w:ascii="Palatino Linotype" w:eastAsiaTheme="minorHAnsi" w:hAnsi="Palatino Linotype" w:cs="Arial"/>
          <w:b/>
          <w:lang w:eastAsia="en-US"/>
        </w:rPr>
        <w:t>nov</w:t>
      </w:r>
      <w:r>
        <w:rPr>
          <w:rFonts w:ascii="Palatino Linotype" w:eastAsiaTheme="minorHAnsi" w:hAnsi="Palatino Linotype" w:cs="Arial"/>
          <w:b/>
          <w:lang w:eastAsia="en-US"/>
        </w:rPr>
        <w:t>iembre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un plazo de siete días para que las partes manifestaran lo que a su derecho corresponda en términos del numeral ya citado.</w:t>
      </w:r>
    </w:p>
    <w:p w14:paraId="6A1FA8D8" w14:textId="77777777" w:rsidR="00453439" w:rsidRDefault="00453439" w:rsidP="00B01296">
      <w:pPr>
        <w:spacing w:line="360" w:lineRule="auto"/>
        <w:jc w:val="both"/>
        <w:rPr>
          <w:rFonts w:ascii="Palatino Linotype" w:eastAsiaTheme="minorHAnsi" w:hAnsi="Palatino Linotype" w:cs="Arial"/>
          <w:b/>
          <w:sz w:val="28"/>
          <w:lang w:eastAsia="en-US"/>
        </w:rPr>
      </w:pPr>
    </w:p>
    <w:p w14:paraId="5B9D6146" w14:textId="77777777" w:rsidR="002E5823" w:rsidRPr="00037B15" w:rsidRDefault="00E7443A" w:rsidP="00B01296">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QUINTO</w:t>
      </w:r>
      <w:r w:rsidR="002E5823" w:rsidRPr="00037B15">
        <w:rPr>
          <w:rFonts w:ascii="Palatino Linotype" w:eastAsiaTheme="minorHAnsi" w:hAnsi="Palatino Linotype" w:cs="Arial"/>
          <w:b/>
          <w:sz w:val="28"/>
          <w:lang w:eastAsia="en-US"/>
        </w:rPr>
        <w:t>. De la etapa de manifestaciones y/o alegatos.</w:t>
      </w:r>
    </w:p>
    <w:p w14:paraId="3FA9AF78" w14:textId="77777777" w:rsidR="00D46C97" w:rsidRPr="00D46C97" w:rsidRDefault="00D46C97" w:rsidP="00D46C97">
      <w:pPr>
        <w:spacing w:line="360" w:lineRule="auto"/>
        <w:jc w:val="both"/>
        <w:rPr>
          <w:rFonts w:ascii="Palatino Linotype" w:hAnsi="Palatino Linotype"/>
          <w:lang w:val="es-ES" w:eastAsia="es-ES"/>
        </w:rPr>
      </w:pPr>
      <w:r w:rsidRPr="00D46C97">
        <w:rPr>
          <w:rFonts w:ascii="Palatino Linotype" w:hAnsi="Palatino Linotype" w:cs="Arial"/>
          <w:lang w:val="es-ES" w:eastAsia="es-ES"/>
        </w:rPr>
        <w:t xml:space="preserve">De las constancias que obran en el expediente electrónico del SAIMEX, se advierte que el </w:t>
      </w:r>
      <w:r w:rsidRPr="00D46C97">
        <w:rPr>
          <w:rFonts w:ascii="Palatino Linotype" w:hAnsi="Palatino Linotype" w:cs="Arial"/>
          <w:b/>
          <w:lang w:val="es-ES" w:eastAsia="es-ES"/>
        </w:rPr>
        <w:t>Sujeto Obligado</w:t>
      </w:r>
      <w:r w:rsidRPr="00D46C97">
        <w:rPr>
          <w:rFonts w:ascii="Palatino Linotype" w:hAnsi="Palatino Linotype" w:cs="Arial"/>
          <w:lang w:val="es-ES" w:eastAsia="es-ES"/>
        </w:rPr>
        <w:t xml:space="preserve"> rindió su</w:t>
      </w:r>
      <w:r w:rsidR="00B83C4A">
        <w:rPr>
          <w:rFonts w:ascii="Palatino Linotype" w:hAnsi="Palatino Linotype" w:cs="Arial"/>
          <w:lang w:val="es-ES" w:eastAsia="es-ES"/>
        </w:rPr>
        <w:t>s</w:t>
      </w:r>
      <w:r w:rsidRPr="00D46C97">
        <w:rPr>
          <w:rFonts w:ascii="Palatino Linotype" w:hAnsi="Palatino Linotype" w:cs="Arial"/>
          <w:lang w:val="es-ES" w:eastAsia="es-ES"/>
        </w:rPr>
        <w:t xml:space="preserve"> informe</w:t>
      </w:r>
      <w:r w:rsidR="00B83C4A">
        <w:rPr>
          <w:rFonts w:ascii="Palatino Linotype" w:hAnsi="Palatino Linotype" w:cs="Arial"/>
          <w:lang w:val="es-ES" w:eastAsia="es-ES"/>
        </w:rPr>
        <w:t>s</w:t>
      </w:r>
      <w:r w:rsidRPr="00D46C97">
        <w:rPr>
          <w:rFonts w:ascii="Palatino Linotype" w:hAnsi="Palatino Linotype" w:cs="Arial"/>
          <w:lang w:val="es-ES" w:eastAsia="es-ES"/>
        </w:rPr>
        <w:t xml:space="preserve"> justificado</w:t>
      </w:r>
      <w:r w:rsidR="00B83C4A">
        <w:rPr>
          <w:rFonts w:ascii="Palatino Linotype" w:hAnsi="Palatino Linotype" w:cs="Arial"/>
          <w:lang w:val="es-ES" w:eastAsia="es-ES"/>
        </w:rPr>
        <w:t>s</w:t>
      </w:r>
      <w:r w:rsidRPr="00D46C97">
        <w:rPr>
          <w:rFonts w:ascii="Palatino Linotype" w:hAnsi="Palatino Linotype" w:cs="Arial"/>
          <w:lang w:val="es-ES" w:eastAsia="es-ES"/>
        </w:rPr>
        <w:t xml:space="preserve"> en fecha </w:t>
      </w:r>
      <w:r>
        <w:rPr>
          <w:rFonts w:ascii="Palatino Linotype" w:hAnsi="Palatino Linotype" w:cs="Arial"/>
          <w:lang w:val="es-ES" w:eastAsia="es-ES"/>
        </w:rPr>
        <w:t>dos</w:t>
      </w:r>
      <w:r w:rsidRPr="00D46C97">
        <w:rPr>
          <w:rFonts w:ascii="Palatino Linotype" w:hAnsi="Palatino Linotype" w:cs="Arial"/>
          <w:lang w:val="es-ES" w:eastAsia="es-ES"/>
        </w:rPr>
        <w:t xml:space="preserve"> de noviembre de dos mil veinticuatro, </w:t>
      </w:r>
      <w:r>
        <w:rPr>
          <w:rFonts w:ascii="Palatino Linotype" w:hAnsi="Palatino Linotype" w:cs="Arial"/>
          <w:lang w:val="es-ES" w:eastAsia="es-ES"/>
        </w:rPr>
        <w:t xml:space="preserve">en el recurso de revisión 07235/INFOEM/IP/RR/2024, </w:t>
      </w:r>
      <w:r w:rsidRPr="00D46C97">
        <w:rPr>
          <w:rFonts w:ascii="Palatino Linotype" w:hAnsi="Palatino Linotype" w:cs="Arial"/>
          <w:lang w:val="es-ES" w:eastAsia="es-ES"/>
        </w:rPr>
        <w:t>por medio del archivo electrónico “</w:t>
      </w:r>
      <w:r w:rsidR="003010F2" w:rsidRPr="003010F2">
        <w:rPr>
          <w:rFonts w:ascii="Palatino Linotype" w:hAnsi="Palatino Linotype" w:cs="Arial"/>
          <w:b/>
          <w:i/>
          <w:lang w:val="es-ES" w:eastAsia="es-ES"/>
        </w:rPr>
        <w:t>INFORME JUSTIFICADO_00684.pdf</w:t>
      </w:r>
      <w:r w:rsidRPr="00D46C97">
        <w:rPr>
          <w:rFonts w:ascii="Palatino Linotype" w:hAnsi="Palatino Linotype" w:cs="Arial"/>
          <w:b/>
          <w:i/>
          <w:lang w:val="es-ES" w:eastAsia="es-ES"/>
        </w:rPr>
        <w:t>”</w:t>
      </w:r>
      <w:r w:rsidRPr="00D46C97">
        <w:rPr>
          <w:rFonts w:ascii="Palatino Linotype" w:hAnsi="Palatino Linotype" w:cs="Arial"/>
          <w:lang w:val="es-ES" w:eastAsia="es-ES"/>
        </w:rPr>
        <w:t xml:space="preserve">, </w:t>
      </w:r>
      <w:r w:rsidR="005348C3">
        <w:rPr>
          <w:rFonts w:ascii="Palatino Linotype" w:hAnsi="Palatino Linotype" w:cs="Arial"/>
          <w:lang w:val="es-ES" w:eastAsia="es-ES"/>
        </w:rPr>
        <w:t>y en el medio de impugnación 07236/INFOEM/IP/RR/2024, a través del documento titulado “</w:t>
      </w:r>
      <w:r w:rsidR="005348C3" w:rsidRPr="00CF40A8">
        <w:rPr>
          <w:rFonts w:ascii="Palatino Linotype" w:hAnsi="Palatino Linotype" w:cs="Arial"/>
          <w:b/>
          <w:i/>
          <w:lang w:val="es-ES" w:eastAsia="es-ES"/>
        </w:rPr>
        <w:t>INFORME jUSTIFICADO_00685.pdf</w:t>
      </w:r>
      <w:r w:rsidR="005348C3">
        <w:rPr>
          <w:rFonts w:ascii="Palatino Linotype" w:hAnsi="Palatino Linotype" w:cs="Arial"/>
          <w:lang w:val="es-ES" w:eastAsia="es-ES"/>
        </w:rPr>
        <w:t>”</w:t>
      </w:r>
      <w:r w:rsidR="00CF40A8">
        <w:rPr>
          <w:rFonts w:ascii="Palatino Linotype" w:hAnsi="Palatino Linotype" w:cs="Arial"/>
          <w:lang w:val="es-ES" w:eastAsia="es-ES"/>
        </w:rPr>
        <w:t xml:space="preserve"> los</w:t>
      </w:r>
      <w:r w:rsidRPr="00D46C97">
        <w:rPr>
          <w:rFonts w:ascii="Palatino Linotype" w:hAnsi="Palatino Linotype" w:cs="Arial"/>
          <w:lang w:val="es-ES" w:eastAsia="es-ES"/>
        </w:rPr>
        <w:t xml:space="preserve"> cual</w:t>
      </w:r>
      <w:r w:rsidR="00CF40A8">
        <w:rPr>
          <w:rFonts w:ascii="Palatino Linotype" w:hAnsi="Palatino Linotype" w:cs="Arial"/>
          <w:lang w:val="es-ES" w:eastAsia="es-ES"/>
        </w:rPr>
        <w:t>es</w:t>
      </w:r>
      <w:r w:rsidRPr="00D46C97">
        <w:rPr>
          <w:rFonts w:ascii="Palatino Linotype" w:hAnsi="Palatino Linotype" w:cs="Arial"/>
          <w:lang w:val="es-ES" w:eastAsia="es-ES"/>
        </w:rPr>
        <w:t xml:space="preserve"> </w:t>
      </w:r>
      <w:r w:rsidR="00B83C4A" w:rsidRPr="00D46C97">
        <w:rPr>
          <w:rFonts w:ascii="Palatino Linotype" w:hAnsi="Palatino Linotype" w:cs="Arial"/>
          <w:lang w:val="es-ES" w:eastAsia="es-ES"/>
        </w:rPr>
        <w:t>fue</w:t>
      </w:r>
      <w:r w:rsidR="00B83C4A">
        <w:rPr>
          <w:rFonts w:ascii="Palatino Linotype" w:hAnsi="Palatino Linotype" w:cs="Arial"/>
          <w:lang w:val="es-ES" w:eastAsia="es-ES"/>
        </w:rPr>
        <w:t>ron</w:t>
      </w:r>
      <w:r w:rsidRPr="00D46C97">
        <w:rPr>
          <w:rFonts w:ascii="Palatino Linotype" w:hAnsi="Palatino Linotype" w:cs="Arial"/>
          <w:lang w:val="es-ES" w:eastAsia="es-ES"/>
        </w:rPr>
        <w:t xml:space="preserve"> puesto</w:t>
      </w:r>
      <w:r w:rsidR="00CF40A8">
        <w:rPr>
          <w:rFonts w:ascii="Palatino Linotype" w:hAnsi="Palatino Linotype" w:cs="Arial"/>
          <w:lang w:val="es-ES" w:eastAsia="es-ES"/>
        </w:rPr>
        <w:t>s</w:t>
      </w:r>
      <w:r w:rsidRPr="00D46C97">
        <w:rPr>
          <w:rFonts w:ascii="Palatino Linotype" w:hAnsi="Palatino Linotype" w:cs="Arial"/>
          <w:lang w:val="es-ES" w:eastAsia="es-ES"/>
        </w:rPr>
        <w:t xml:space="preserve"> a la vista en fecha veintiuno de noviembre del mismo año</w:t>
      </w:r>
      <w:r w:rsidRPr="00D46C97">
        <w:rPr>
          <w:rFonts w:ascii="Palatino Linotype" w:hAnsi="Palatino Linotype" w:cs="Arial"/>
          <w:b/>
          <w:i/>
          <w:lang w:val="es-ES" w:eastAsia="es-ES"/>
        </w:rPr>
        <w:t>.</w:t>
      </w:r>
    </w:p>
    <w:p w14:paraId="6BBD5DCA" w14:textId="77777777" w:rsidR="00B83C4A" w:rsidRDefault="00B83C4A" w:rsidP="00D46C97">
      <w:pPr>
        <w:spacing w:line="360" w:lineRule="auto"/>
        <w:jc w:val="both"/>
        <w:rPr>
          <w:rFonts w:ascii="Palatino Linotype" w:hAnsi="Palatino Linotype"/>
          <w:lang w:val="es-ES" w:eastAsia="es-ES"/>
        </w:rPr>
      </w:pPr>
    </w:p>
    <w:p w14:paraId="5AC40E5C" w14:textId="77777777" w:rsidR="00D46C97" w:rsidRPr="00D46C97" w:rsidRDefault="00B83C4A" w:rsidP="00D46C97">
      <w:pPr>
        <w:spacing w:line="360" w:lineRule="auto"/>
        <w:jc w:val="both"/>
        <w:rPr>
          <w:rFonts w:ascii="Palatino Linotype" w:hAnsi="Palatino Linotype"/>
          <w:lang w:val="es-ES" w:eastAsia="es-ES"/>
        </w:rPr>
      </w:pPr>
      <w:r>
        <w:rPr>
          <w:rFonts w:ascii="Palatino Linotype" w:hAnsi="Palatino Linotype"/>
          <w:lang w:val="es-ES" w:eastAsia="es-ES"/>
        </w:rPr>
        <w:t>Por parte del Recurrente, no se realizaron manifestaciones, alegatos u ofrecieron pruebas.</w:t>
      </w:r>
    </w:p>
    <w:p w14:paraId="2E67C28E" w14:textId="77777777" w:rsidR="00B83C4A" w:rsidRDefault="00B83C4A" w:rsidP="00D46C97">
      <w:pPr>
        <w:spacing w:line="360" w:lineRule="auto"/>
        <w:jc w:val="both"/>
        <w:rPr>
          <w:rFonts w:ascii="Palatino Linotype" w:hAnsi="Palatino Linotype" w:cs="Arial"/>
          <w:lang w:val="es-ES" w:eastAsia="es-ES"/>
        </w:rPr>
      </w:pPr>
    </w:p>
    <w:p w14:paraId="5D9F80F9" w14:textId="77777777" w:rsidR="00D46C97" w:rsidRPr="00D46C97" w:rsidRDefault="00D46C97" w:rsidP="00D46C97">
      <w:pPr>
        <w:spacing w:line="360" w:lineRule="auto"/>
        <w:jc w:val="both"/>
        <w:rPr>
          <w:rFonts w:ascii="Palatino Linotype" w:hAnsi="Palatino Linotype" w:cs="Arial"/>
          <w:lang w:val="es-ES" w:eastAsia="es-ES"/>
        </w:rPr>
      </w:pPr>
      <w:r w:rsidRPr="00D46C97">
        <w:rPr>
          <w:rFonts w:ascii="Palatino Linotype" w:hAnsi="Palatino Linotype" w:cs="Arial"/>
          <w:lang w:val="es-ES" w:eastAsia="es-ES"/>
        </w:rPr>
        <w:t xml:space="preserve">Así mismo, se aprecia que no se llevaron a cabo audiencias durante la sustanciación del recurso de revisión, ni se ofrecieron pruebas por parte del </w:t>
      </w:r>
      <w:r w:rsidRPr="00D46C97">
        <w:rPr>
          <w:rFonts w:ascii="Palatino Linotype" w:hAnsi="Palatino Linotype" w:cs="Arial"/>
          <w:b/>
          <w:lang w:val="es-ES" w:eastAsia="es-ES"/>
        </w:rPr>
        <w:t>Recurrente</w:t>
      </w:r>
      <w:r w:rsidRPr="00D46C97">
        <w:rPr>
          <w:rFonts w:ascii="Palatino Linotype" w:hAnsi="Palatino Linotype" w:cs="Arial"/>
          <w:lang w:val="es-ES" w:eastAsia="es-ES"/>
        </w:rPr>
        <w:t>; todo lo anterior en términos de los artículos 185 fracciones II y IV, y 195 de la Ley de Transparencia y Acceso a la Información Pública del Estado de México y Municipios.</w:t>
      </w:r>
    </w:p>
    <w:p w14:paraId="4B23C3EC" w14:textId="77777777" w:rsidR="00E7443A" w:rsidRDefault="00E7443A" w:rsidP="00B01296">
      <w:pPr>
        <w:spacing w:line="360" w:lineRule="auto"/>
        <w:jc w:val="both"/>
        <w:rPr>
          <w:rFonts w:ascii="Palatino Linotype" w:hAnsi="Palatino Linotype" w:cs="Arial"/>
        </w:rPr>
      </w:pPr>
    </w:p>
    <w:p w14:paraId="36200B0D" w14:textId="77777777" w:rsidR="00E7443A" w:rsidRPr="00E7443A" w:rsidRDefault="00E7443A" w:rsidP="00B01296">
      <w:pPr>
        <w:spacing w:line="360" w:lineRule="auto"/>
        <w:jc w:val="both"/>
        <w:rPr>
          <w:rFonts w:ascii="Palatino Linotype" w:hAnsi="Palatino Linotype" w:cs="Arial"/>
          <w:b/>
          <w:sz w:val="28"/>
        </w:rPr>
      </w:pPr>
      <w:r w:rsidRPr="00E7443A">
        <w:rPr>
          <w:rFonts w:ascii="Palatino Linotype" w:hAnsi="Palatino Linotype" w:cs="Arial"/>
          <w:b/>
          <w:sz w:val="28"/>
        </w:rPr>
        <w:t xml:space="preserve">SEXTO. De la acumulación de recursos de </w:t>
      </w:r>
      <w:r>
        <w:rPr>
          <w:rFonts w:ascii="Palatino Linotype" w:hAnsi="Palatino Linotype" w:cs="Arial"/>
          <w:b/>
          <w:sz w:val="28"/>
        </w:rPr>
        <w:t>revisión</w:t>
      </w:r>
      <w:r w:rsidRPr="00E7443A">
        <w:rPr>
          <w:rFonts w:ascii="Palatino Linotype" w:hAnsi="Palatino Linotype" w:cs="Arial"/>
          <w:b/>
          <w:sz w:val="28"/>
        </w:rPr>
        <w:t>.</w:t>
      </w:r>
    </w:p>
    <w:p w14:paraId="0654D528" w14:textId="77777777" w:rsidR="007E6A11" w:rsidRPr="007E6A11" w:rsidRDefault="007E6A11" w:rsidP="007E6A11">
      <w:pPr>
        <w:spacing w:line="360" w:lineRule="auto"/>
        <w:jc w:val="both"/>
        <w:rPr>
          <w:rFonts w:ascii="Palatino Linotype" w:hAnsi="Palatino Linotype" w:cs="Arial"/>
          <w:lang w:val="es-ES" w:eastAsia="es-ES"/>
        </w:rPr>
      </w:pPr>
      <w:r w:rsidRPr="007E6A11">
        <w:rPr>
          <w:rFonts w:ascii="Palatino Linotype" w:hAnsi="Palatino Linotype" w:cs="Arial"/>
          <w:lang w:val="es-ES" w:eastAsia="es-ES"/>
        </w:rPr>
        <w:lastRenderedPageBreak/>
        <w:t xml:space="preserve">Posteriormente por acuerdo del Pleno del Instituto, en la </w:t>
      </w:r>
      <w:r>
        <w:rPr>
          <w:rFonts w:ascii="Palatino Linotype" w:hAnsi="Palatino Linotype" w:cs="Arial"/>
          <w:b/>
          <w:lang w:val="es-ES" w:eastAsia="es-ES"/>
        </w:rPr>
        <w:t>Cuadragésima Primera</w:t>
      </w:r>
      <w:r w:rsidRPr="007E6A11">
        <w:rPr>
          <w:rFonts w:ascii="Palatino Linotype" w:hAnsi="Palatino Linotype" w:cs="Arial"/>
          <w:b/>
          <w:lang w:val="es-ES" w:eastAsia="es-ES"/>
        </w:rPr>
        <w:t xml:space="preserve"> </w:t>
      </w:r>
      <w:r w:rsidRPr="007E6A11">
        <w:rPr>
          <w:rFonts w:ascii="Palatino Linotype" w:hAnsi="Palatino Linotype" w:cs="Arial"/>
          <w:lang w:val="es-ES" w:eastAsia="es-ES"/>
        </w:rPr>
        <w:t xml:space="preserve">Sesión Ordinaria de Pleno, de fecha </w:t>
      </w:r>
      <w:r w:rsidR="00A3678F">
        <w:rPr>
          <w:rFonts w:ascii="Palatino Linotype" w:hAnsi="Palatino Linotype" w:cs="Arial"/>
          <w:b/>
          <w:lang w:val="es-ES" w:eastAsia="es-ES"/>
        </w:rPr>
        <w:t>veintiocho</w:t>
      </w:r>
      <w:r w:rsidRPr="007E6A11">
        <w:rPr>
          <w:rFonts w:ascii="Palatino Linotype" w:hAnsi="Palatino Linotype" w:cs="Arial"/>
          <w:b/>
          <w:lang w:val="es-ES" w:eastAsia="es-ES"/>
        </w:rPr>
        <w:t xml:space="preserve"> de noviembre del año dos mil veinticuatro</w:t>
      </w:r>
      <w:r w:rsidRPr="007E6A11">
        <w:rPr>
          <w:rFonts w:ascii="Palatino Linotype" w:hAnsi="Palatino Linotype" w:cs="Arial"/>
          <w:lang w:val="es-ES" w:eastAsia="es-ES"/>
        </w:rPr>
        <w:t xml:space="preserve">, se determinó acumular los recursos de revisión en estudio, ya que existe identidad del solicitante, del </w:t>
      </w:r>
      <w:r w:rsidRPr="007E6A11">
        <w:rPr>
          <w:rFonts w:ascii="Palatino Linotype" w:hAnsi="Palatino Linotype" w:cs="Arial"/>
          <w:b/>
          <w:lang w:val="es-ES" w:eastAsia="es-ES"/>
        </w:rPr>
        <w:t>Sujeto Obligado</w:t>
      </w:r>
      <w:r w:rsidRPr="007E6A11">
        <w:rPr>
          <w:rFonts w:ascii="Palatino Linotype" w:hAnsi="Palatino Linotype" w:cs="Arial"/>
          <w:lang w:val="es-ES" w:eastAsia="es-ES"/>
        </w:rPr>
        <w:t xml:space="preserve"> y similitud de causas y objeto de solicitud.</w:t>
      </w:r>
    </w:p>
    <w:p w14:paraId="7F82146D" w14:textId="77777777" w:rsidR="007E6A11" w:rsidRPr="007E6A11" w:rsidRDefault="007E6A11" w:rsidP="007E6A11">
      <w:pPr>
        <w:spacing w:line="360" w:lineRule="auto"/>
        <w:jc w:val="both"/>
        <w:rPr>
          <w:rFonts w:ascii="Palatino Linotype" w:hAnsi="Palatino Linotype" w:cs="Arial"/>
          <w:lang w:val="es-ES" w:eastAsia="es-ES"/>
        </w:rPr>
      </w:pPr>
    </w:p>
    <w:p w14:paraId="3C56A2F1" w14:textId="77777777" w:rsidR="007E6A11" w:rsidRPr="007E6A11" w:rsidRDefault="007E6A11" w:rsidP="007E6A11">
      <w:pPr>
        <w:spacing w:line="360" w:lineRule="auto"/>
        <w:jc w:val="both"/>
        <w:rPr>
          <w:rFonts w:ascii="Palatino Linotype" w:eastAsiaTheme="minorHAnsi" w:hAnsi="Palatino Linotype" w:cstheme="minorBidi"/>
          <w:lang w:eastAsia="en-US"/>
        </w:rPr>
      </w:pPr>
      <w:r w:rsidRPr="007E6A11">
        <w:rPr>
          <w:rFonts w:ascii="Palatino Linotype" w:eastAsiaTheme="minorHAnsi" w:hAnsi="Palatino Linotype" w:cstheme="minorBidi"/>
          <w:lang w:eastAsia="en-US"/>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62B5CF71" w14:textId="77777777" w:rsidR="007E6A11" w:rsidRPr="007E6A11" w:rsidRDefault="007E6A11" w:rsidP="007E6A11">
      <w:pPr>
        <w:rPr>
          <w:rFonts w:ascii="Palatino Linotype" w:eastAsiaTheme="minorHAnsi" w:hAnsi="Palatino Linotype" w:cstheme="minorBidi"/>
          <w:sz w:val="18"/>
          <w:szCs w:val="22"/>
          <w:lang w:eastAsia="en-US"/>
        </w:rPr>
      </w:pPr>
    </w:p>
    <w:p w14:paraId="73E3FE5C" w14:textId="77777777" w:rsidR="007E6A11" w:rsidRPr="007E6A11" w:rsidRDefault="007E6A11" w:rsidP="007E6A11">
      <w:pPr>
        <w:ind w:left="851" w:right="851"/>
        <w:jc w:val="both"/>
        <w:rPr>
          <w:rFonts w:ascii="Palatino Linotype" w:eastAsiaTheme="minorHAnsi" w:hAnsi="Palatino Linotype" w:cstheme="minorBidi"/>
          <w:i/>
          <w:sz w:val="22"/>
          <w:lang w:eastAsia="en-US"/>
        </w:rPr>
      </w:pPr>
      <w:r w:rsidRPr="007E6A11">
        <w:rPr>
          <w:rFonts w:ascii="Palatino Linotype" w:eastAsiaTheme="minorHAnsi" w:hAnsi="Palatino Linotype" w:cstheme="minorBidi"/>
          <w:i/>
          <w:sz w:val="22"/>
          <w:lang w:eastAsia="en-US"/>
        </w:rPr>
        <w:t>“</w:t>
      </w:r>
      <w:r w:rsidRPr="007E6A11">
        <w:rPr>
          <w:rFonts w:ascii="Palatino Linotype" w:eastAsiaTheme="minorHAnsi" w:hAnsi="Palatino Linotype" w:cstheme="minorBidi"/>
          <w:b/>
          <w:i/>
          <w:sz w:val="22"/>
          <w:lang w:eastAsia="en-US"/>
        </w:rPr>
        <w:t>Artículo 195.</w:t>
      </w:r>
      <w:r w:rsidRPr="007E6A11">
        <w:rPr>
          <w:rFonts w:ascii="Palatino Linotype" w:eastAsiaTheme="minorHAnsi" w:hAnsi="Palatino Linotype" w:cstheme="minorBidi"/>
          <w:i/>
          <w:sz w:val="22"/>
          <w:lang w:eastAsia="en-US"/>
        </w:rPr>
        <w:t xml:space="preserve"> En la tramitación del recurso de revisión se aplicarán supletoriamente las disposiciones contenidas en el </w:t>
      </w:r>
      <w:r w:rsidRPr="007E6A11">
        <w:rPr>
          <w:rFonts w:ascii="Palatino Linotype" w:eastAsiaTheme="minorHAnsi" w:hAnsi="Palatino Linotype" w:cstheme="minorBidi"/>
          <w:b/>
          <w:i/>
          <w:sz w:val="22"/>
          <w:u w:val="single"/>
          <w:lang w:eastAsia="en-US"/>
        </w:rPr>
        <w:t>Código de Procedimientos Administrativos del Estado de México</w:t>
      </w:r>
      <w:r w:rsidRPr="007E6A11">
        <w:rPr>
          <w:rFonts w:ascii="Palatino Linotype" w:eastAsiaTheme="minorHAnsi" w:hAnsi="Palatino Linotype" w:cstheme="minorBidi"/>
          <w:i/>
          <w:sz w:val="22"/>
          <w:lang w:eastAsia="en-US"/>
        </w:rPr>
        <w:t>.”</w:t>
      </w:r>
    </w:p>
    <w:p w14:paraId="0CA2073C" w14:textId="77777777" w:rsidR="007E6A11" w:rsidRPr="007E6A11" w:rsidRDefault="007E6A11" w:rsidP="007E6A11">
      <w:pPr>
        <w:ind w:left="851" w:right="851"/>
        <w:jc w:val="both"/>
        <w:rPr>
          <w:rFonts w:ascii="Palatino Linotype" w:eastAsiaTheme="minorHAnsi" w:hAnsi="Palatino Linotype" w:cstheme="minorBidi"/>
          <w:i/>
          <w:sz w:val="22"/>
          <w:lang w:eastAsia="en-US"/>
        </w:rPr>
      </w:pPr>
    </w:p>
    <w:p w14:paraId="3EFC4D5B" w14:textId="77777777" w:rsidR="007E6A11" w:rsidRPr="007E6A11" w:rsidRDefault="007E6A11" w:rsidP="007E6A11">
      <w:pPr>
        <w:ind w:left="851" w:right="851"/>
        <w:jc w:val="both"/>
        <w:rPr>
          <w:rFonts w:ascii="Palatino Linotype" w:eastAsiaTheme="minorHAnsi" w:hAnsi="Palatino Linotype" w:cstheme="minorBidi"/>
          <w:i/>
          <w:sz w:val="22"/>
          <w:lang w:eastAsia="en-US"/>
        </w:rPr>
      </w:pPr>
      <w:r w:rsidRPr="007E6A11">
        <w:rPr>
          <w:rFonts w:ascii="Palatino Linotype" w:eastAsiaTheme="minorHAnsi" w:hAnsi="Palatino Linotype" w:cstheme="minorBidi"/>
          <w:i/>
          <w:sz w:val="22"/>
          <w:lang w:eastAsia="en-US"/>
        </w:rPr>
        <w:t>“</w:t>
      </w:r>
      <w:r w:rsidRPr="007E6A11">
        <w:rPr>
          <w:rFonts w:ascii="Palatino Linotype" w:eastAsiaTheme="minorHAnsi" w:hAnsi="Palatino Linotype" w:cstheme="minorBidi"/>
          <w:b/>
          <w:i/>
          <w:sz w:val="22"/>
          <w:lang w:eastAsia="en-US"/>
        </w:rPr>
        <w:t>Artículo 18.</w:t>
      </w:r>
      <w:r w:rsidRPr="007E6A11">
        <w:rPr>
          <w:rFonts w:ascii="Palatino Linotype" w:eastAsiaTheme="minorHAnsi" w:hAnsi="Palatino Linotype" w:cstheme="minorBidi"/>
          <w:i/>
          <w:sz w:val="22"/>
          <w:lang w:eastAsia="en-US"/>
        </w:rPr>
        <w:t xml:space="preserve"> </w:t>
      </w:r>
      <w:r w:rsidRPr="007E6A11">
        <w:rPr>
          <w:rFonts w:ascii="Palatino Linotype" w:eastAsiaTheme="minorHAnsi" w:hAnsi="Palatino Linotype" w:cstheme="minorBidi"/>
          <w:b/>
          <w:i/>
          <w:sz w:val="22"/>
          <w:u w:val="single"/>
          <w:lang w:eastAsia="en-US"/>
        </w:rPr>
        <w:t>La autoridad administrativa</w:t>
      </w:r>
      <w:r w:rsidRPr="007E6A11">
        <w:rPr>
          <w:rFonts w:ascii="Palatino Linotype" w:eastAsiaTheme="minorHAnsi" w:hAnsi="Palatino Linotype" w:cstheme="minorBidi"/>
          <w:i/>
          <w:sz w:val="22"/>
          <w:lang w:eastAsia="en-US"/>
        </w:rPr>
        <w:t xml:space="preserve"> o el Tribunal </w:t>
      </w:r>
      <w:r w:rsidRPr="007E6A11">
        <w:rPr>
          <w:rFonts w:ascii="Palatino Linotype" w:eastAsiaTheme="minorHAnsi" w:hAnsi="Palatino Linotype" w:cstheme="minorBidi"/>
          <w:b/>
          <w:i/>
          <w:sz w:val="22"/>
          <w:u w:val="single"/>
          <w:lang w:eastAsia="en-US"/>
        </w:rPr>
        <w:t>acordarán la acumulación</w:t>
      </w:r>
      <w:r w:rsidRPr="007E6A11">
        <w:rPr>
          <w:rFonts w:ascii="Palatino Linotype" w:eastAsiaTheme="minorHAnsi" w:hAnsi="Palatino Linotype" w:cstheme="minorBidi"/>
          <w:i/>
          <w:sz w:val="22"/>
          <w:lang w:eastAsia="en-US"/>
        </w:rPr>
        <w:t xml:space="preserve"> de los expedientes del procedimiento y proceso administrativo que ante ellos se sigan</w:t>
      </w:r>
      <w:r w:rsidRPr="007E6A11">
        <w:rPr>
          <w:rFonts w:ascii="Palatino Linotype" w:eastAsiaTheme="minorHAnsi" w:hAnsi="Palatino Linotype" w:cstheme="minorBidi"/>
          <w:b/>
          <w:i/>
          <w:sz w:val="22"/>
          <w:u w:val="single"/>
          <w:lang w:eastAsia="en-US"/>
        </w:rPr>
        <w:t>, de oficio</w:t>
      </w:r>
      <w:r w:rsidRPr="007E6A11">
        <w:rPr>
          <w:rFonts w:ascii="Palatino Linotype" w:eastAsiaTheme="minorHAnsi" w:hAnsi="Palatino Linotype" w:cstheme="minorBidi"/>
          <w:i/>
          <w:sz w:val="22"/>
          <w:lang w:eastAsia="en-US"/>
        </w:rPr>
        <w:t xml:space="preserve"> o a petición de parte, </w:t>
      </w:r>
      <w:r w:rsidRPr="007E6A11">
        <w:rPr>
          <w:rFonts w:ascii="Palatino Linotype" w:eastAsiaTheme="minorHAnsi" w:hAnsi="Palatino Linotype" w:cstheme="minorBidi"/>
          <w:b/>
          <w:i/>
          <w:sz w:val="22"/>
          <w:u w:val="single"/>
          <w:lang w:eastAsia="en-US"/>
        </w:rPr>
        <w:t>cuando las partes o los actos administrativos sean iguales, se trate de actos conexos o resulte conveniente el trámite unificado de los asuntos</w:t>
      </w:r>
      <w:r w:rsidRPr="007E6A11">
        <w:rPr>
          <w:rFonts w:ascii="Palatino Linotype" w:eastAsiaTheme="minorHAnsi" w:hAnsi="Palatino Linotype" w:cstheme="minorBidi"/>
          <w:i/>
          <w:sz w:val="22"/>
          <w:lang w:eastAsia="en-US"/>
        </w:rPr>
        <w:t>, para evitar la emisión de resoluciones contradictorias. La misma regla se aplicará, en lo conducente, para la separación de los expedientes.”</w:t>
      </w:r>
    </w:p>
    <w:p w14:paraId="70307D9D" w14:textId="77777777" w:rsidR="007E6A11" w:rsidRPr="007E6A11" w:rsidRDefault="007E6A11" w:rsidP="007E6A11">
      <w:pPr>
        <w:ind w:right="851"/>
        <w:jc w:val="both"/>
        <w:rPr>
          <w:rFonts w:ascii="Palatino Linotype" w:eastAsiaTheme="minorHAnsi" w:hAnsi="Palatino Linotype" w:cstheme="minorBidi"/>
          <w:i/>
          <w:sz w:val="18"/>
          <w:lang w:eastAsia="en-US"/>
        </w:rPr>
      </w:pPr>
    </w:p>
    <w:p w14:paraId="0F4FDCE9" w14:textId="77777777" w:rsidR="002E5823" w:rsidRPr="000A1E7A" w:rsidRDefault="002E5823" w:rsidP="00B01296">
      <w:pPr>
        <w:tabs>
          <w:tab w:val="left" w:pos="3206"/>
        </w:tabs>
        <w:spacing w:line="360" w:lineRule="auto"/>
        <w:jc w:val="both"/>
        <w:rPr>
          <w:rFonts w:ascii="Palatino Linotype" w:eastAsiaTheme="minorHAnsi" w:hAnsi="Palatino Linotype" w:cs="Arial"/>
          <w:b/>
          <w:lang w:eastAsia="en-US"/>
        </w:rPr>
      </w:pPr>
    </w:p>
    <w:p w14:paraId="05DA8747" w14:textId="77777777" w:rsidR="002E5823" w:rsidRPr="00037B15" w:rsidRDefault="00E7443A" w:rsidP="00B01296">
      <w:pPr>
        <w:tabs>
          <w:tab w:val="left" w:pos="3206"/>
        </w:tabs>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SÉPTIMO</w:t>
      </w:r>
      <w:r w:rsidR="002E5823" w:rsidRPr="00037B15">
        <w:rPr>
          <w:rFonts w:ascii="Palatino Linotype" w:eastAsiaTheme="minorHAnsi" w:hAnsi="Palatino Linotype" w:cs="Arial"/>
          <w:b/>
          <w:sz w:val="28"/>
          <w:lang w:eastAsia="en-US"/>
        </w:rPr>
        <w:t>. Del cierre de instrucción.</w:t>
      </w:r>
      <w:r w:rsidR="002E5823" w:rsidRPr="00037B15">
        <w:rPr>
          <w:rFonts w:ascii="Palatino Linotype" w:eastAsiaTheme="minorHAnsi" w:hAnsi="Palatino Linotype" w:cs="Arial"/>
          <w:b/>
          <w:sz w:val="28"/>
          <w:lang w:eastAsia="en-US"/>
        </w:rPr>
        <w:tab/>
      </w:r>
    </w:p>
    <w:p w14:paraId="2B845DD9" w14:textId="77777777" w:rsidR="002E5823" w:rsidRPr="00037B15" w:rsidRDefault="002E5823" w:rsidP="00B01296">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sidR="00A3678F">
        <w:rPr>
          <w:rFonts w:ascii="Palatino Linotype" w:eastAsiaTheme="minorHAnsi" w:hAnsi="Palatino Linotype" w:cs="Arial"/>
          <w:b/>
          <w:lang w:eastAsia="en-US"/>
        </w:rPr>
        <w:t>cinco de diciembre</w:t>
      </w:r>
      <w:r w:rsidRPr="00C031B6">
        <w:rPr>
          <w:rFonts w:ascii="Palatino Linotype" w:eastAsiaTheme="minorHAnsi" w:hAnsi="Palatino Linotype" w:cs="Arial"/>
          <w:b/>
          <w:lang w:eastAsia="en-US"/>
        </w:rPr>
        <w:t xml:space="preserve"> del año en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14:paraId="10112A5F" w14:textId="77777777" w:rsidR="002E5823" w:rsidRPr="00AE33E3" w:rsidRDefault="002E5823" w:rsidP="00B01296">
      <w:pPr>
        <w:spacing w:line="360" w:lineRule="auto"/>
        <w:jc w:val="both"/>
        <w:rPr>
          <w:rFonts w:ascii="Palatino Linotype" w:eastAsiaTheme="minorHAnsi" w:hAnsi="Palatino Linotype" w:cs="Arial"/>
          <w:b/>
          <w:lang w:eastAsia="en-US"/>
        </w:rPr>
      </w:pPr>
    </w:p>
    <w:p w14:paraId="7D933E7F" w14:textId="77777777" w:rsidR="002E5823" w:rsidRPr="00037B15" w:rsidRDefault="002E5823" w:rsidP="00B01296">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14:paraId="14D192FD" w14:textId="77777777" w:rsidR="002E5823" w:rsidRPr="00AE33E3" w:rsidRDefault="002E5823" w:rsidP="00B01296">
      <w:pPr>
        <w:spacing w:line="360" w:lineRule="auto"/>
        <w:jc w:val="center"/>
        <w:rPr>
          <w:rFonts w:ascii="Palatino Linotype" w:eastAsiaTheme="minorHAnsi" w:hAnsi="Palatino Linotype" w:cs="Arial"/>
          <w:b/>
          <w:lang w:eastAsia="en-US"/>
        </w:rPr>
      </w:pPr>
    </w:p>
    <w:p w14:paraId="4700A955" w14:textId="77777777" w:rsidR="002E5823" w:rsidRPr="00037B15" w:rsidRDefault="002E5823" w:rsidP="00B01296">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14:paraId="7F6D0F45" w14:textId="77777777" w:rsidR="002E5823" w:rsidRPr="00037B15" w:rsidRDefault="002E5823" w:rsidP="00B01296">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 xml:space="preserve">segundo, </w:t>
      </w:r>
      <w:r w:rsidRPr="00037B15">
        <w:rPr>
          <w:rFonts w:ascii="Palatino Linotype" w:eastAsiaTheme="minorHAnsi" w:hAnsi="Palatino Linotype" w:cs="Arial"/>
          <w:lang w:eastAsia="en-US"/>
        </w:rPr>
        <w:t xml:space="preserve">trigésimo </w:t>
      </w:r>
      <w:r>
        <w:rPr>
          <w:rFonts w:ascii="Palatino Linotype" w:eastAsiaTheme="minorHAnsi" w:hAnsi="Palatino Linotype" w:cs="Arial"/>
          <w:lang w:eastAsia="en-US"/>
        </w:rPr>
        <w:t>tercero y trigésimo</w:t>
      </w:r>
      <w:r w:rsidRPr="0010168B">
        <w:rPr>
          <w:rFonts w:ascii="Palatino Linotype" w:eastAsiaTheme="minorHAnsi" w:hAnsi="Palatino Linotype" w:cs="Arial"/>
          <w:lang w:eastAsia="en-US"/>
        </w:rPr>
        <w:t xml:space="preserve">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15EFD1C4" w14:textId="77777777" w:rsidR="002E5823" w:rsidRPr="00580D96" w:rsidRDefault="002E5823" w:rsidP="00B01296">
      <w:pPr>
        <w:autoSpaceDE w:val="0"/>
        <w:autoSpaceDN w:val="0"/>
        <w:adjustRightInd w:val="0"/>
        <w:spacing w:line="360" w:lineRule="auto"/>
        <w:jc w:val="both"/>
        <w:rPr>
          <w:rFonts w:ascii="Palatino Linotype" w:eastAsiaTheme="minorHAnsi" w:hAnsi="Palatino Linotype" w:cs="Arial"/>
          <w:b/>
          <w:lang w:eastAsia="en-US"/>
        </w:rPr>
      </w:pPr>
    </w:p>
    <w:p w14:paraId="2C4EFDE2" w14:textId="77777777" w:rsidR="002E5823" w:rsidRPr="00037B15" w:rsidRDefault="002E5823" w:rsidP="00B01296">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14:paraId="6D6E8AFC" w14:textId="77777777" w:rsidR="002E5823" w:rsidRPr="00037B15" w:rsidRDefault="002E5823" w:rsidP="00B01296">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037B15">
        <w:rPr>
          <w:rFonts w:ascii="Palatino Linotype" w:eastAsiaTheme="minorHAnsi" w:hAnsi="Palatino Linotype" w:cs="Arial"/>
          <w:lang w:eastAsia="en-US"/>
        </w:rPr>
        <w:lastRenderedPageBreak/>
        <w:t>derecho de acceso a la información pública y garantizando el principio rector de máxima publicidad.</w:t>
      </w:r>
    </w:p>
    <w:p w14:paraId="44D6D51D" w14:textId="77777777" w:rsidR="002E5823" w:rsidRPr="009E1B50" w:rsidRDefault="002E5823" w:rsidP="00B01296">
      <w:pPr>
        <w:pStyle w:val="Prrafodelista"/>
        <w:autoSpaceDE w:val="0"/>
        <w:autoSpaceDN w:val="0"/>
        <w:adjustRightInd w:val="0"/>
        <w:spacing w:line="360" w:lineRule="auto"/>
        <w:ind w:left="0"/>
        <w:jc w:val="both"/>
        <w:rPr>
          <w:rFonts w:ascii="Palatino Linotype" w:hAnsi="Palatino Linotype" w:cs="Arial"/>
          <w:b/>
        </w:rPr>
      </w:pPr>
    </w:p>
    <w:p w14:paraId="00BAA536" w14:textId="77777777" w:rsidR="002E5823" w:rsidRPr="00CA1D2B" w:rsidRDefault="002E5823" w:rsidP="00B01296">
      <w:pPr>
        <w:pStyle w:val="Prrafodelista"/>
        <w:autoSpaceDE w:val="0"/>
        <w:autoSpaceDN w:val="0"/>
        <w:adjustRightInd w:val="0"/>
        <w:spacing w:line="360" w:lineRule="auto"/>
        <w:ind w:left="0"/>
        <w:jc w:val="both"/>
        <w:rPr>
          <w:rFonts w:ascii="Palatino Linotype" w:hAnsi="Palatino Linotype" w:cs="Arial"/>
          <w:b/>
        </w:rPr>
      </w:pPr>
      <w:r w:rsidRPr="00CA1D2B">
        <w:rPr>
          <w:rFonts w:ascii="Palatino Linotype" w:hAnsi="Palatino Linotype" w:cs="Arial"/>
          <w:b/>
          <w:sz w:val="28"/>
        </w:rPr>
        <w:t xml:space="preserve">TERCERO. </w:t>
      </w:r>
      <w:r w:rsidRPr="00CA1D2B">
        <w:rPr>
          <w:rFonts w:ascii="Palatino Linotype" w:hAnsi="Palatino Linotype" w:cs="Arial"/>
          <w:b/>
          <w:sz w:val="28"/>
          <w:szCs w:val="28"/>
        </w:rPr>
        <w:t>Cuestiones de previo y especial pronunciamiento.</w:t>
      </w:r>
    </w:p>
    <w:p w14:paraId="1360BCC5" w14:textId="77777777" w:rsidR="002E5823" w:rsidRDefault="002E5823" w:rsidP="00B01296">
      <w:pPr>
        <w:spacing w:line="360" w:lineRule="auto"/>
        <w:jc w:val="both"/>
        <w:rPr>
          <w:rFonts w:ascii="Palatino Linotype" w:hAnsi="Palatino Linotype"/>
          <w:lang w:val="es-ES" w:eastAsia="es-ES"/>
        </w:rPr>
      </w:pPr>
      <w:r>
        <w:rPr>
          <w:rFonts w:ascii="Palatino Linotype" w:hAnsi="Palatino Linotype" w:cs="Arial"/>
          <w:lang w:val="es-ES" w:eastAsia="es-ES"/>
        </w:rPr>
        <w:t xml:space="preserve">El Recurso de Revisión en estudio contiene los elementos normativos de validez exigidos en </w:t>
      </w:r>
      <w:r>
        <w:rPr>
          <w:rFonts w:ascii="Palatino Linotype" w:hAnsi="Palatino Linotype"/>
          <w:lang w:val="es-ES" w:eastAsia="es-ES"/>
        </w:rPr>
        <w:t xml:space="preserve">la Ley de Transparencia y </w:t>
      </w:r>
      <w:r>
        <w:rPr>
          <w:rFonts w:ascii="Palatino Linotype" w:hAnsi="Palatino Linotype" w:cs="Arial"/>
          <w:lang w:val="es-ES_tradnl" w:eastAsia="es-ES"/>
        </w:rPr>
        <w:t>Acceso a la Información Pública del Estado de México y Municipios</w:t>
      </w:r>
      <w:r>
        <w:rPr>
          <w:rFonts w:ascii="Palatino Linotype" w:hAnsi="Palatino Linotype"/>
          <w:lang w:val="es-ES" w:eastAsia="es-ES"/>
        </w:rPr>
        <w:t>, establecidos en el artículo 180 que enuncia:</w:t>
      </w:r>
    </w:p>
    <w:p w14:paraId="0136953B" w14:textId="77777777" w:rsidR="002E5823" w:rsidRPr="008561F1" w:rsidRDefault="002E5823" w:rsidP="00B01296">
      <w:pPr>
        <w:spacing w:line="360" w:lineRule="auto"/>
        <w:jc w:val="both"/>
        <w:rPr>
          <w:rFonts w:ascii="Palatino Linotype" w:hAnsi="Palatino Linotype"/>
          <w:szCs w:val="36"/>
          <w:lang w:val="es-ES" w:eastAsia="es-ES"/>
        </w:rPr>
      </w:pPr>
    </w:p>
    <w:p w14:paraId="2607B83D" w14:textId="77777777" w:rsidR="002E5823" w:rsidRDefault="002E5823" w:rsidP="00B01296">
      <w:pPr>
        <w:ind w:left="567" w:right="567"/>
        <w:jc w:val="both"/>
        <w:rPr>
          <w:rFonts w:ascii="Palatino Linotype" w:hAnsi="Palatino Linotype" w:cs="Arial"/>
          <w:i/>
          <w:lang w:val="es-ES" w:eastAsia="es-ES"/>
        </w:rPr>
      </w:pPr>
      <w:r>
        <w:rPr>
          <w:rFonts w:ascii="Palatino Linotype" w:hAnsi="Palatino Linotype" w:cs="Arial"/>
          <w:b/>
          <w:i/>
          <w:lang w:val="es-ES" w:eastAsia="es-ES"/>
        </w:rPr>
        <w:t xml:space="preserve">“Artículo 180. </w:t>
      </w:r>
      <w:r>
        <w:rPr>
          <w:rFonts w:ascii="Palatino Linotype" w:hAnsi="Palatino Linotype" w:cs="Arial"/>
          <w:i/>
          <w:lang w:val="es-ES" w:eastAsia="es-ES"/>
        </w:rPr>
        <w:t>El recurso de revisión contendrá:</w:t>
      </w:r>
    </w:p>
    <w:p w14:paraId="1133B60C" w14:textId="77777777" w:rsidR="002E5823" w:rsidRDefault="002E5823" w:rsidP="00B01296">
      <w:pPr>
        <w:ind w:left="567" w:right="567"/>
        <w:jc w:val="both"/>
        <w:rPr>
          <w:rFonts w:ascii="Palatino Linotype" w:hAnsi="Palatino Linotype" w:cs="Arial"/>
          <w:i/>
          <w:lang w:val="es-ES" w:eastAsia="es-ES"/>
        </w:rPr>
      </w:pPr>
      <w:r>
        <w:rPr>
          <w:rFonts w:ascii="Palatino Linotype" w:hAnsi="Palatino Linotype" w:cs="Arial"/>
          <w:i/>
          <w:lang w:val="es-ES" w:eastAsia="es-ES"/>
        </w:rPr>
        <w:t>I. El sujeto obligado ante la cual se presentó la solicitud;</w:t>
      </w:r>
    </w:p>
    <w:p w14:paraId="07DBA256" w14:textId="77777777" w:rsidR="002E5823" w:rsidRDefault="002E5823" w:rsidP="00B01296">
      <w:pPr>
        <w:ind w:left="567" w:right="567"/>
        <w:jc w:val="both"/>
        <w:rPr>
          <w:rFonts w:ascii="Palatino Linotype" w:hAnsi="Palatino Linotype" w:cs="Arial"/>
          <w:i/>
          <w:lang w:val="es-ES" w:eastAsia="es-ES"/>
        </w:rPr>
      </w:pPr>
      <w:r>
        <w:rPr>
          <w:rFonts w:ascii="Palatino Linotype" w:hAnsi="Palatino Linotype" w:cs="Arial"/>
          <w:b/>
          <w:i/>
          <w:lang w:val="es-ES" w:eastAsia="es-ES"/>
        </w:rPr>
        <w:t>II. El nombre del solicitante que recurre</w:t>
      </w:r>
      <w:r>
        <w:rPr>
          <w:rFonts w:ascii="Palatino Linotype" w:hAnsi="Palatino Linotype" w:cs="Arial"/>
          <w:i/>
          <w:lang w:val="es-ES" w:eastAsia="es-ES"/>
        </w:rPr>
        <w:t xml:space="preserve"> o de su representante y, en su caso, del tercero interesado, así como la dirección o medio que señale para recibir notificaciones;</w:t>
      </w:r>
    </w:p>
    <w:p w14:paraId="0FEF64A8" w14:textId="77777777" w:rsidR="002E5823" w:rsidRDefault="002E5823" w:rsidP="00B01296">
      <w:pPr>
        <w:ind w:left="567" w:right="567"/>
        <w:jc w:val="both"/>
        <w:rPr>
          <w:rFonts w:ascii="Palatino Linotype" w:hAnsi="Palatino Linotype" w:cs="Arial"/>
          <w:i/>
          <w:lang w:val="es-ES" w:eastAsia="es-ES"/>
        </w:rPr>
      </w:pPr>
      <w:r>
        <w:rPr>
          <w:rFonts w:ascii="Palatino Linotype" w:hAnsi="Palatino Linotype" w:cs="Arial"/>
          <w:i/>
          <w:lang w:val="es-ES" w:eastAsia="es-ES"/>
        </w:rPr>
        <w:t>III. El número de folio de respuesta de la solicitud de acceso;</w:t>
      </w:r>
    </w:p>
    <w:p w14:paraId="6DF54956" w14:textId="77777777" w:rsidR="002E5823" w:rsidRDefault="002E5823" w:rsidP="00B01296">
      <w:pPr>
        <w:ind w:left="567" w:right="567"/>
        <w:jc w:val="both"/>
        <w:rPr>
          <w:rFonts w:ascii="Palatino Linotype" w:hAnsi="Palatino Linotype" w:cs="Arial"/>
          <w:i/>
          <w:lang w:val="es-ES" w:eastAsia="es-ES"/>
        </w:rPr>
      </w:pPr>
      <w:r>
        <w:rPr>
          <w:rFonts w:ascii="Palatino Linotype" w:hAnsi="Palatino Linotype" w:cs="Arial"/>
          <w:i/>
          <w:lang w:val="es-ES" w:eastAsia="es-ES"/>
        </w:rPr>
        <w:t>IV. La fecha en que fue notificada la respuesta al solicitante o tuvo conocimiento del acto reclamado, o de presentación de la solicitud, en caso de falta de respuesta;</w:t>
      </w:r>
    </w:p>
    <w:p w14:paraId="760B4CF1" w14:textId="77777777" w:rsidR="002E5823" w:rsidRDefault="002E5823" w:rsidP="00B01296">
      <w:pPr>
        <w:ind w:left="567" w:right="567"/>
        <w:jc w:val="both"/>
        <w:rPr>
          <w:rFonts w:ascii="Palatino Linotype" w:hAnsi="Palatino Linotype" w:cs="Arial"/>
          <w:i/>
          <w:lang w:val="es-ES" w:eastAsia="es-ES"/>
        </w:rPr>
      </w:pPr>
      <w:r>
        <w:rPr>
          <w:rFonts w:ascii="Palatino Linotype" w:hAnsi="Palatino Linotype" w:cs="Arial"/>
          <w:i/>
          <w:lang w:val="es-ES" w:eastAsia="es-ES"/>
        </w:rPr>
        <w:t>V. El acto que se recurre;</w:t>
      </w:r>
    </w:p>
    <w:p w14:paraId="2A93BE8D" w14:textId="77777777" w:rsidR="002E5823" w:rsidRDefault="002E5823" w:rsidP="00B01296">
      <w:pPr>
        <w:ind w:left="567" w:right="567"/>
        <w:jc w:val="both"/>
        <w:rPr>
          <w:rFonts w:ascii="Palatino Linotype" w:hAnsi="Palatino Linotype" w:cs="Arial"/>
          <w:i/>
          <w:lang w:val="es-ES" w:eastAsia="es-ES"/>
        </w:rPr>
      </w:pPr>
      <w:r>
        <w:rPr>
          <w:rFonts w:ascii="Palatino Linotype" w:hAnsi="Palatino Linotype" w:cs="Arial"/>
          <w:i/>
          <w:lang w:val="es-ES" w:eastAsia="es-ES"/>
        </w:rPr>
        <w:t>VI. Las razones o motivos de inconformidad;</w:t>
      </w:r>
    </w:p>
    <w:p w14:paraId="0101EA96" w14:textId="77777777" w:rsidR="002E5823" w:rsidRDefault="002E5823" w:rsidP="00B01296">
      <w:pPr>
        <w:ind w:left="567" w:right="567"/>
        <w:jc w:val="both"/>
        <w:rPr>
          <w:rFonts w:ascii="Palatino Linotype" w:hAnsi="Palatino Linotype" w:cs="Arial"/>
          <w:i/>
          <w:lang w:val="es-ES" w:eastAsia="es-ES"/>
        </w:rPr>
      </w:pPr>
      <w:r>
        <w:rPr>
          <w:rFonts w:ascii="Palatino Linotype" w:hAnsi="Palatino Linotype" w:cs="Arial"/>
          <w:i/>
          <w:lang w:val="es-ES" w:eastAsia="es-ES"/>
        </w:rPr>
        <w:t>VII. La copia de la respuesta que se impugna y, en su caso, de la notificación correspondiente, en el caso de respuesta de la solicitud; y</w:t>
      </w:r>
    </w:p>
    <w:p w14:paraId="41913B48" w14:textId="77777777" w:rsidR="002E5823" w:rsidRDefault="002E5823" w:rsidP="00B01296">
      <w:pPr>
        <w:ind w:left="567" w:right="567"/>
        <w:jc w:val="both"/>
        <w:rPr>
          <w:rFonts w:ascii="Palatino Linotype" w:hAnsi="Palatino Linotype" w:cs="Arial"/>
          <w:i/>
          <w:lang w:val="es-ES" w:eastAsia="es-ES"/>
        </w:rPr>
      </w:pPr>
      <w:r>
        <w:rPr>
          <w:rFonts w:ascii="Palatino Linotype" w:hAnsi="Palatino Linotype" w:cs="Arial"/>
          <w:i/>
          <w:lang w:val="es-ES" w:eastAsia="es-ES"/>
        </w:rPr>
        <w:t>VIII. Firma del recurrente, en su caso, cuando se presente por escrito, requisito sin el cual se dará trámite al recurso.</w:t>
      </w:r>
    </w:p>
    <w:p w14:paraId="7B9C1B3C" w14:textId="77777777" w:rsidR="002E5823" w:rsidRDefault="002E5823" w:rsidP="00B01296">
      <w:pPr>
        <w:ind w:left="567" w:right="567"/>
        <w:jc w:val="both"/>
        <w:rPr>
          <w:rFonts w:ascii="Palatino Linotype" w:hAnsi="Palatino Linotype" w:cs="Arial"/>
          <w:i/>
          <w:lang w:val="es-ES" w:eastAsia="es-ES"/>
        </w:rPr>
      </w:pPr>
    </w:p>
    <w:p w14:paraId="2ECDCF8C" w14:textId="77777777" w:rsidR="002E5823" w:rsidRDefault="002E5823" w:rsidP="00B01296">
      <w:pPr>
        <w:ind w:left="567" w:right="567"/>
        <w:jc w:val="both"/>
        <w:rPr>
          <w:rFonts w:ascii="Palatino Linotype" w:hAnsi="Palatino Linotype" w:cs="Arial"/>
          <w:i/>
          <w:lang w:val="es-ES" w:eastAsia="es-ES"/>
        </w:rPr>
      </w:pPr>
      <w:r>
        <w:rPr>
          <w:rFonts w:ascii="Palatino Linotype" w:hAnsi="Palatino Linotype" w:cs="Arial"/>
          <w:i/>
          <w:lang w:val="es-ES" w:eastAsia="es-ES"/>
        </w:rPr>
        <w:t>Adicionalmente, se podrán anexar las pruebas y demás elementos que considere procedentes someter a juicio del Instituto.</w:t>
      </w:r>
    </w:p>
    <w:p w14:paraId="28A0065A" w14:textId="77777777" w:rsidR="002E5823" w:rsidRDefault="002E5823" w:rsidP="00B01296">
      <w:pPr>
        <w:ind w:left="567" w:right="567"/>
        <w:jc w:val="both"/>
        <w:rPr>
          <w:rFonts w:ascii="Palatino Linotype" w:hAnsi="Palatino Linotype" w:cs="Arial"/>
          <w:i/>
          <w:lang w:val="es-ES" w:eastAsia="es-ES"/>
        </w:rPr>
      </w:pPr>
    </w:p>
    <w:p w14:paraId="1E207208" w14:textId="77777777" w:rsidR="002E5823" w:rsidRDefault="002E5823" w:rsidP="00B01296">
      <w:pPr>
        <w:ind w:left="567" w:right="567"/>
        <w:jc w:val="both"/>
        <w:rPr>
          <w:rFonts w:ascii="Palatino Linotype" w:hAnsi="Palatino Linotype" w:cs="Arial"/>
          <w:i/>
          <w:lang w:val="es-ES" w:eastAsia="es-ES"/>
        </w:rPr>
      </w:pPr>
      <w:r>
        <w:rPr>
          <w:rFonts w:ascii="Palatino Linotype" w:hAnsi="Palatino Linotype" w:cs="Arial"/>
          <w:i/>
          <w:lang w:val="es-ES" w:eastAsia="es-ES"/>
        </w:rPr>
        <w:t>En ningún caso será necesario que el particular ratifique el recurso de revisión interpuesto.</w:t>
      </w:r>
    </w:p>
    <w:p w14:paraId="5DC34D62" w14:textId="77777777" w:rsidR="002E5823" w:rsidRDefault="002E5823" w:rsidP="00B01296">
      <w:pPr>
        <w:ind w:left="567" w:right="567"/>
        <w:jc w:val="both"/>
        <w:rPr>
          <w:rFonts w:ascii="Palatino Linotype" w:hAnsi="Palatino Linotype" w:cs="Arial"/>
          <w:i/>
          <w:lang w:val="es-ES" w:eastAsia="es-ES"/>
        </w:rPr>
      </w:pPr>
    </w:p>
    <w:p w14:paraId="287C9673" w14:textId="77777777" w:rsidR="002E5823" w:rsidRDefault="002E5823" w:rsidP="00B01296">
      <w:pPr>
        <w:ind w:left="567" w:right="567"/>
        <w:jc w:val="both"/>
        <w:rPr>
          <w:rFonts w:ascii="Palatino Linotype" w:hAnsi="Palatino Linotype" w:cs="Arial"/>
          <w:i/>
          <w:lang w:val="es-ES" w:eastAsia="es-ES"/>
        </w:rPr>
      </w:pPr>
      <w:r>
        <w:rPr>
          <w:rFonts w:ascii="Palatino Linotype" w:hAnsi="Palatino Linotype" w:cs="Arial"/>
          <w:b/>
          <w:i/>
          <w:lang w:val="es-ES" w:eastAsia="es-ES"/>
        </w:rPr>
        <w:lastRenderedPageBreak/>
        <w:t>En caso de que el recurso se interponga de manera electrónica no será indispensable que contengan los requisitos establecidos en las fracciones II</w:t>
      </w:r>
      <w:r>
        <w:rPr>
          <w:rFonts w:ascii="Palatino Linotype" w:hAnsi="Palatino Linotype" w:cs="Arial"/>
          <w:i/>
          <w:lang w:val="es-ES" w:eastAsia="es-ES"/>
        </w:rPr>
        <w:t>, IV, VII y VIII.”</w:t>
      </w:r>
    </w:p>
    <w:p w14:paraId="4EA47831" w14:textId="77777777" w:rsidR="002E5823" w:rsidRDefault="002E5823" w:rsidP="00B01296">
      <w:pPr>
        <w:ind w:left="567" w:right="567"/>
        <w:jc w:val="right"/>
        <w:rPr>
          <w:rFonts w:ascii="Palatino Linotype" w:hAnsi="Palatino Linotype" w:cs="Arial"/>
          <w:i/>
          <w:sz w:val="20"/>
          <w:lang w:val="es-ES" w:eastAsia="es-ES"/>
        </w:rPr>
      </w:pPr>
      <w:r>
        <w:rPr>
          <w:rFonts w:ascii="Palatino Linotype" w:hAnsi="Palatino Linotype" w:cs="Arial"/>
          <w:i/>
          <w:sz w:val="20"/>
          <w:lang w:val="es-ES" w:eastAsia="es-ES"/>
        </w:rPr>
        <w:t>[Énfasis añadido]</w:t>
      </w:r>
    </w:p>
    <w:p w14:paraId="16A3D568" w14:textId="77777777" w:rsidR="002E5823" w:rsidRDefault="002E5823" w:rsidP="00B01296">
      <w:pPr>
        <w:spacing w:line="276" w:lineRule="auto"/>
        <w:ind w:left="851"/>
        <w:jc w:val="right"/>
        <w:rPr>
          <w:rFonts w:ascii="Palatino Linotype" w:hAnsi="Palatino Linotype" w:cs="Arial"/>
          <w:b/>
          <w:i/>
          <w:lang w:val="es-ES" w:eastAsia="es-ES"/>
        </w:rPr>
      </w:pPr>
    </w:p>
    <w:p w14:paraId="263EB5F3" w14:textId="77777777" w:rsidR="002E5823" w:rsidRDefault="002E5823" w:rsidP="00B01296">
      <w:pPr>
        <w:spacing w:line="360" w:lineRule="auto"/>
        <w:jc w:val="both"/>
        <w:rPr>
          <w:rFonts w:ascii="Palatino Linotype" w:eastAsia="Calibri" w:hAnsi="Palatino Linotype" w:cs="Arial"/>
          <w:lang w:val="es-ES" w:eastAsia="es-ES"/>
        </w:rPr>
      </w:pPr>
      <w:r>
        <w:rPr>
          <w:rFonts w:ascii="Palatino Linotype" w:eastAsia="Calibri" w:hAnsi="Palatino Linotype" w:cs="Segoe UI"/>
          <w:lang w:val="es-ES" w:eastAsia="es-ES"/>
        </w:rPr>
        <w:t xml:space="preserve">Cabe señalar que </w:t>
      </w:r>
      <w:r>
        <w:rPr>
          <w:rFonts w:ascii="Palatino Linotype" w:eastAsia="Calibri" w:hAnsi="Palatino Linotype" w:cs="Segoe UI"/>
          <w:b/>
          <w:lang w:val="es-ES" w:eastAsia="es-ES"/>
        </w:rPr>
        <w:t>la parte Recurrente</w:t>
      </w:r>
      <w:r>
        <w:rPr>
          <w:rFonts w:ascii="Palatino Linotype" w:eastAsia="Calibri" w:hAnsi="Palatino Linotype" w:cs="Segoe UI"/>
          <w:lang w:val="es-ES" w:eastAsia="es-ES"/>
        </w:rPr>
        <w:t xml:space="preserve"> ejerció de manera anónima su derecho de acceso a la información pública</w:t>
      </w:r>
      <w:r>
        <w:rPr>
          <w:rFonts w:ascii="Palatino Linotype" w:eastAsia="Calibri" w:hAnsi="Palatino Linotype"/>
          <w:lang w:val="es-ES" w:eastAsia="es-ES"/>
        </w:rPr>
        <w:t xml:space="preserve">, sin embargo, no es motivo para desechar las </w:t>
      </w:r>
      <w:r>
        <w:rPr>
          <w:rFonts w:ascii="Palatino Linotype" w:eastAsia="Calibri" w:hAnsi="Palatino Linotype" w:cs="Arial"/>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4ED6E379" w14:textId="77777777" w:rsidR="002E5823" w:rsidRDefault="002E5823" w:rsidP="00B01296">
      <w:pPr>
        <w:spacing w:line="360" w:lineRule="auto"/>
        <w:jc w:val="both"/>
        <w:rPr>
          <w:rFonts w:ascii="Palatino Linotype" w:eastAsia="Calibri" w:hAnsi="Palatino Linotype" w:cs="Arial"/>
          <w:lang w:val="es-ES" w:eastAsia="es-ES"/>
        </w:rPr>
      </w:pPr>
    </w:p>
    <w:p w14:paraId="24E17BA4" w14:textId="77777777" w:rsidR="002E5823" w:rsidRDefault="002E5823" w:rsidP="00B01296">
      <w:pPr>
        <w:ind w:left="567" w:right="567"/>
        <w:jc w:val="both"/>
        <w:rPr>
          <w:rFonts w:ascii="Palatino Linotype" w:eastAsia="Calibri" w:hAnsi="Palatino Linotype" w:cs="Arial"/>
          <w:i/>
          <w:lang w:val="es-ES" w:eastAsia="es-ES"/>
        </w:rPr>
      </w:pPr>
      <w:r>
        <w:rPr>
          <w:rFonts w:ascii="Palatino Linotype" w:eastAsia="Calibri" w:hAnsi="Palatino Linotype" w:cs="Arial"/>
          <w:i/>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7950FE85" w14:textId="77777777" w:rsidR="002E5823" w:rsidRDefault="002E5823" w:rsidP="00B01296">
      <w:pPr>
        <w:spacing w:line="360" w:lineRule="auto"/>
        <w:jc w:val="both"/>
        <w:rPr>
          <w:rFonts w:ascii="Palatino Linotype" w:eastAsia="Calibri" w:hAnsi="Palatino Linotype"/>
          <w:lang w:val="es-ES" w:eastAsia="es-ES"/>
        </w:rPr>
      </w:pPr>
    </w:p>
    <w:p w14:paraId="33411A25" w14:textId="77777777" w:rsidR="002E5823" w:rsidRDefault="002E5823" w:rsidP="00B01296">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 xml:space="preserve">Robusteciendo lo anterior se encuentra lo dispuesto en los artículos 6, Apartado A, fracciones III y IV, de la Constitución Política de los Estados Unidos Mexicanos y 5 párrafos </w:t>
      </w:r>
      <w:r>
        <w:rPr>
          <w:rFonts w:ascii="Palatino Linotype" w:eastAsia="Calibri" w:hAnsi="Palatino Linotype" w:cs="Arial"/>
          <w:lang w:val="es-ES" w:eastAsia="es-ES"/>
        </w:rPr>
        <w:t>vigésimo, vigésimo primero</w:t>
      </w:r>
      <w:r>
        <w:rPr>
          <w:rFonts w:ascii="Palatino Linotype" w:hAnsi="Palatino Linotype" w:cs="Arial"/>
          <w:lang w:val="es-ES" w:eastAsia="es-ES"/>
        </w:rPr>
        <w:t xml:space="preserve"> y vigésimo segundo</w:t>
      </w:r>
      <w:r>
        <w:rPr>
          <w:rFonts w:ascii="Palatino Linotype" w:eastAsia="Calibri" w:hAnsi="Palatino Linotype"/>
          <w:lang w:val="es-ES" w:eastAsia="es-ES"/>
        </w:rPr>
        <w:t>, de la Constitución Política del Estado Libre y Soberano de México, se establece lo siguiente:</w:t>
      </w:r>
    </w:p>
    <w:p w14:paraId="6394D196" w14:textId="77777777" w:rsidR="002E5823" w:rsidRDefault="002E5823" w:rsidP="00B01296">
      <w:pPr>
        <w:ind w:left="567" w:right="567"/>
        <w:jc w:val="center"/>
        <w:rPr>
          <w:rFonts w:ascii="Palatino Linotype" w:eastAsia="Calibri" w:hAnsi="Palatino Linotype"/>
          <w:b/>
          <w:i/>
          <w:lang w:val="es-ES" w:eastAsia="es-ES"/>
        </w:rPr>
      </w:pPr>
      <w:r>
        <w:rPr>
          <w:rFonts w:ascii="Palatino Linotype" w:eastAsia="Calibri" w:hAnsi="Palatino Linotype"/>
          <w:b/>
          <w:i/>
          <w:lang w:val="es-ES" w:eastAsia="es-ES"/>
        </w:rPr>
        <w:t>Constitución Política de los Estados Unidos Mexicanos</w:t>
      </w:r>
    </w:p>
    <w:p w14:paraId="5F3940A8"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Artículo 6</w:t>
      </w:r>
      <w:r>
        <w:rPr>
          <w:rFonts w:ascii="Palatino Linotype" w:eastAsia="Calibri" w:hAnsi="Palatino Linotype"/>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2724CB7"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65F5E098"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Para efectos de lo dispuesto en el presente artículo se observará lo siguiente: </w:t>
      </w:r>
    </w:p>
    <w:p w14:paraId="24B61870"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lastRenderedPageBreak/>
        <w:t>A. Para el ejercicio del derecho de acceso a la información, la Federación, los Estados y el Distrito Federal, en el ámbito de sus respectivas competencias, se regirán por los siguientes principios y bases:</w:t>
      </w:r>
    </w:p>
    <w:p w14:paraId="78D445C5"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0285828B"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III. Toda persona, sin necesidad de acreditar interés alguno o justificar su utilización, tendrá acceso gratuito a la información pública, a sus datos personales o a la rectificación de éstos. </w:t>
      </w:r>
    </w:p>
    <w:p w14:paraId="56EDB83B"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78C18FF1" w14:textId="77777777" w:rsidR="002E5823" w:rsidRDefault="002E5823" w:rsidP="00B01296">
      <w:pPr>
        <w:ind w:left="567" w:right="567"/>
        <w:jc w:val="both"/>
        <w:rPr>
          <w:rFonts w:ascii="Palatino Linotype" w:eastAsia="Calibri" w:hAnsi="Palatino Linotype"/>
          <w:i/>
          <w:lang w:val="es-ES" w:eastAsia="es-ES"/>
        </w:rPr>
      </w:pPr>
    </w:p>
    <w:p w14:paraId="34BBFF98" w14:textId="77777777" w:rsidR="002E5823" w:rsidRDefault="002E5823" w:rsidP="00B01296">
      <w:pPr>
        <w:ind w:left="567" w:right="567"/>
        <w:jc w:val="center"/>
        <w:rPr>
          <w:rFonts w:ascii="Palatino Linotype" w:eastAsia="Calibri" w:hAnsi="Palatino Linotype"/>
          <w:b/>
          <w:i/>
          <w:lang w:val="es-ES" w:eastAsia="es-ES"/>
        </w:rPr>
      </w:pPr>
      <w:r>
        <w:rPr>
          <w:rFonts w:ascii="Palatino Linotype" w:eastAsia="Calibri" w:hAnsi="Palatino Linotype"/>
          <w:b/>
          <w:i/>
          <w:lang w:val="es-ES" w:eastAsia="es-ES"/>
        </w:rPr>
        <w:t>Constitución Política del Estado Libre y Soberano de México</w:t>
      </w:r>
    </w:p>
    <w:p w14:paraId="2B494B8D"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Artículo 5</w:t>
      </w:r>
      <w:r>
        <w:rPr>
          <w:rFonts w:ascii="Palatino Linotype" w:eastAsia="Calibri" w:hAnsi="Palatino Linotype"/>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5E43830"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0F4C6CB9"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Toda persona en el Estado de México, tiene derecho al libre acceso a la información plural y oportuna, así como a buscar recibir y difundir información e ideas de toda índole por cualquier medio de expresión.</w:t>
      </w:r>
    </w:p>
    <w:p w14:paraId="01F39C2D"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 (…)</w:t>
      </w:r>
    </w:p>
    <w:p w14:paraId="79BB08D7"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El derecho a la información será garantizado por el Estado. La ley establecerá las previsiones que permitan asegurar la protección, el respeto y la difusión de este derecho. </w:t>
      </w:r>
    </w:p>
    <w:p w14:paraId="174F1D8A"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12D043C" w14:textId="77777777" w:rsidR="002E5823" w:rsidRDefault="002E5823" w:rsidP="00B01296">
      <w:pPr>
        <w:ind w:left="567" w:right="567"/>
        <w:jc w:val="both"/>
        <w:rPr>
          <w:rFonts w:ascii="Palatino Linotype" w:eastAsia="Calibri" w:hAnsi="Palatino Linotype"/>
          <w:i/>
          <w:lang w:val="es-ES" w:eastAsia="es-ES"/>
        </w:rPr>
      </w:pPr>
    </w:p>
    <w:p w14:paraId="4708481D"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III. Toda persona, sin necesidad de acreditar interés alguno o justificar su utilización, tendrá acceso gratuito a la información pública, a sus datos personales o a la rectificación de éstos;</w:t>
      </w:r>
    </w:p>
    <w:p w14:paraId="23C363F8"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lastRenderedPageBreak/>
        <w:t>IV. Se establecerán mecanismos de acceso a la información y procedimientos de revisión expeditos que se sustanciarán ante el organismo autónomo especializado e imparcial que establece esta Constitución.</w:t>
      </w:r>
    </w:p>
    <w:p w14:paraId="19DED5FF"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14C45442"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AE1196E" w14:textId="77777777" w:rsidR="002E5823" w:rsidRDefault="002E5823" w:rsidP="00B01296">
      <w:pPr>
        <w:spacing w:line="360" w:lineRule="auto"/>
        <w:jc w:val="both"/>
        <w:rPr>
          <w:rFonts w:ascii="Palatino Linotype" w:eastAsia="Calibri" w:hAnsi="Palatino Linotype"/>
          <w:lang w:val="es-ES" w:eastAsia="es-ES"/>
        </w:rPr>
      </w:pPr>
    </w:p>
    <w:p w14:paraId="3899664E" w14:textId="77777777" w:rsidR="002E5823" w:rsidRDefault="002E5823" w:rsidP="00B01296">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Por otra parte, del contenido del artículo 1 de la Constitución Política de los Estados Unidos Mexicanos, se destaca lo siguiente:</w:t>
      </w:r>
    </w:p>
    <w:p w14:paraId="6FF693E7" w14:textId="77777777" w:rsidR="002E5823" w:rsidRDefault="002E5823" w:rsidP="00B01296">
      <w:pPr>
        <w:rPr>
          <w:rFonts w:eastAsia="Calibri"/>
          <w:lang w:eastAsia="es-ES"/>
        </w:rPr>
      </w:pPr>
    </w:p>
    <w:p w14:paraId="6194EF64"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Artículo 1o</w:t>
      </w:r>
      <w:r>
        <w:rPr>
          <w:rFonts w:ascii="Palatino Linotype" w:eastAsia="Calibri" w:hAnsi="Palatino Linotype"/>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9B0AD84"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Las normas relativas a los derechos humanos se interpretarán de conformidad con esta Constitución y con los tratados internacionales de la materia favoreciendo en todo tiempo a las personas la protección más amplia.</w:t>
      </w:r>
    </w:p>
    <w:p w14:paraId="79FD60CA"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08771C4C" w14:textId="77777777" w:rsidR="002E5823" w:rsidRDefault="002E5823" w:rsidP="00B01296">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En consecuencia, el Estado deberá prevenir, investigar, sancionar y reparar las violaciones a los derechos humanos, en los términos que establezca la ley.”</w:t>
      </w:r>
    </w:p>
    <w:p w14:paraId="5C854D46" w14:textId="77777777" w:rsidR="002E5823" w:rsidRDefault="002E5823" w:rsidP="00B01296">
      <w:pPr>
        <w:spacing w:line="360" w:lineRule="auto"/>
        <w:jc w:val="both"/>
        <w:rPr>
          <w:rFonts w:ascii="Palatino Linotype" w:eastAsia="Calibri" w:hAnsi="Palatino Linotype"/>
          <w:lang w:val="es-ES" w:eastAsia="es-ES"/>
        </w:rPr>
      </w:pPr>
    </w:p>
    <w:p w14:paraId="00F26314" w14:textId="77777777" w:rsidR="002E5823" w:rsidRDefault="002E5823" w:rsidP="00B01296">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w:t>
      </w:r>
      <w:r>
        <w:rPr>
          <w:rFonts w:ascii="Palatino Linotype" w:eastAsia="Calibri" w:hAnsi="Palatino Linotype"/>
          <w:lang w:val="es-ES" w:eastAsia="es-ES"/>
        </w:rPr>
        <w:lastRenderedPageBreak/>
        <w:t xml:space="preserve">información pública, es decir, dicho derecho fundamental exime a quien lo ejerce, de acreditar su legitimación en la causa o su interés en el asunto, lo que permite la posibilidad de que, </w:t>
      </w:r>
      <w:r>
        <w:rPr>
          <w:rFonts w:ascii="Palatino Linotype" w:eastAsia="Calibri" w:hAnsi="Palatino Linotype"/>
          <w:b/>
          <w:u w:val="single"/>
          <w:lang w:val="es-ES" w:eastAsia="es-ES"/>
        </w:rPr>
        <w:t>incluso, la solicitud de acceso a la información pueda ser anónima o no contener un nombre que identifique al solicitante o que permita tener certeza sobre su identidad</w:t>
      </w:r>
      <w:r>
        <w:rPr>
          <w:rFonts w:ascii="Palatino Linotype" w:eastAsia="Calibri" w:hAnsi="Palatino Linotype"/>
          <w:lang w:val="es-ES" w:eastAsia="es-ES"/>
        </w:rPr>
        <w:t>.</w:t>
      </w:r>
    </w:p>
    <w:p w14:paraId="6DCFB846" w14:textId="77777777" w:rsidR="002E5823" w:rsidRDefault="002E5823" w:rsidP="00B01296">
      <w:pPr>
        <w:autoSpaceDE w:val="0"/>
        <w:autoSpaceDN w:val="0"/>
        <w:adjustRightInd w:val="0"/>
        <w:spacing w:line="360" w:lineRule="auto"/>
        <w:jc w:val="both"/>
        <w:rPr>
          <w:rFonts w:ascii="Palatino Linotype" w:eastAsia="Calibri" w:hAnsi="Palatino Linotype" w:cs="Arial"/>
          <w:lang w:val="es-ES" w:eastAsia="es-ES"/>
        </w:rPr>
      </w:pPr>
    </w:p>
    <w:p w14:paraId="54DD569B" w14:textId="77777777" w:rsidR="002E5823" w:rsidRDefault="002E5823" w:rsidP="00B01296">
      <w:pPr>
        <w:autoSpaceDE w:val="0"/>
        <w:autoSpaceDN w:val="0"/>
        <w:adjustRightInd w:val="0"/>
        <w:spacing w:line="360" w:lineRule="auto"/>
        <w:jc w:val="both"/>
        <w:rPr>
          <w:rFonts w:ascii="Palatino Linotype" w:eastAsia="Calibri" w:hAnsi="Palatino Linotype" w:cs="Arial"/>
          <w:lang w:val="es-ES" w:eastAsia="es-ES"/>
        </w:rPr>
      </w:pPr>
      <w:r>
        <w:rPr>
          <w:rFonts w:ascii="Palatino Linotype" w:eastAsia="Calibri" w:hAnsi="Palatino Linotype" w:cs="Arial"/>
          <w:lang w:val="es-ES" w:eastAsia="es-ES"/>
        </w:rPr>
        <w:t xml:space="preserve">En conclusión, se cubrieron los requisitos de procedencia y </w:t>
      </w:r>
      <w:proofErr w:type="spellStart"/>
      <w:r>
        <w:rPr>
          <w:rFonts w:ascii="Palatino Linotype" w:eastAsia="Calibri" w:hAnsi="Palatino Linotype" w:cs="Arial"/>
          <w:lang w:val="es-ES" w:eastAsia="es-ES"/>
        </w:rPr>
        <w:t>procedibilidad</w:t>
      </w:r>
      <w:proofErr w:type="spellEnd"/>
      <w:r>
        <w:rPr>
          <w:rFonts w:ascii="Palatino Linotype" w:eastAsia="Calibri" w:hAnsi="Palatino Linotype" w:cs="Arial"/>
          <w:lang w:val="es-ES" w:eastAsia="es-ES"/>
        </w:rPr>
        <w:t xml:space="preserve"> y conforme a las constancias que obran en el expediente.</w:t>
      </w:r>
    </w:p>
    <w:p w14:paraId="4A506361" w14:textId="77777777" w:rsidR="002E5823" w:rsidRDefault="002E5823" w:rsidP="00B01296">
      <w:pPr>
        <w:autoSpaceDE w:val="0"/>
        <w:autoSpaceDN w:val="0"/>
        <w:adjustRightInd w:val="0"/>
        <w:spacing w:line="360" w:lineRule="auto"/>
        <w:jc w:val="both"/>
        <w:rPr>
          <w:rFonts w:ascii="Palatino Linotype" w:eastAsia="Calibri" w:hAnsi="Palatino Linotype" w:cs="Arial"/>
          <w:lang w:val="es-ES" w:eastAsia="es-ES"/>
        </w:rPr>
      </w:pPr>
    </w:p>
    <w:p w14:paraId="09016FBC" w14:textId="77777777" w:rsidR="002E5823" w:rsidRDefault="002E5823" w:rsidP="00B01296">
      <w:pPr>
        <w:spacing w:line="360" w:lineRule="auto"/>
        <w:jc w:val="both"/>
        <w:rPr>
          <w:rFonts w:ascii="Palatino Linotype" w:hAnsi="Palatino Linotype" w:cs="Arial"/>
          <w:b/>
          <w:sz w:val="28"/>
        </w:rPr>
      </w:pPr>
      <w:r>
        <w:rPr>
          <w:rFonts w:ascii="Palatino Linotype" w:hAnsi="Palatino Linotype" w:cs="Arial"/>
          <w:b/>
          <w:sz w:val="28"/>
        </w:rPr>
        <w:t>CUARTO. De las causas de improcedencia.</w:t>
      </w:r>
    </w:p>
    <w:p w14:paraId="17283D91" w14:textId="77777777" w:rsidR="002E5823" w:rsidRPr="00667998" w:rsidRDefault="002E5823" w:rsidP="00B01296">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En el procedimiento de acceso a la información y de los medios de impugnación de la materia, se advierten diversos supuestos de </w:t>
      </w:r>
      <w:proofErr w:type="spellStart"/>
      <w:r w:rsidRPr="00667998">
        <w:rPr>
          <w:rFonts w:ascii="Palatino Linotype" w:hAnsi="Palatino Linotype" w:cs="Arial"/>
        </w:rPr>
        <w:t>procedibilidad</w:t>
      </w:r>
      <w:proofErr w:type="spellEnd"/>
      <w:r w:rsidRPr="0066799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DCE94FA" w14:textId="77777777" w:rsidR="002E5823" w:rsidRDefault="002E5823" w:rsidP="00B01296">
      <w:pPr>
        <w:pStyle w:val="Prrafodelista"/>
        <w:autoSpaceDE w:val="0"/>
        <w:autoSpaceDN w:val="0"/>
        <w:adjustRightInd w:val="0"/>
        <w:spacing w:line="360" w:lineRule="auto"/>
        <w:ind w:left="0"/>
        <w:jc w:val="both"/>
        <w:rPr>
          <w:rFonts w:ascii="Palatino Linotype" w:hAnsi="Palatino Linotype" w:cs="Arial"/>
        </w:rPr>
      </w:pPr>
    </w:p>
    <w:p w14:paraId="79362896" w14:textId="77777777" w:rsidR="002E5823" w:rsidRDefault="002E5823" w:rsidP="00B01296">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w:t>
      </w:r>
      <w:proofErr w:type="spellStart"/>
      <w:r w:rsidRPr="00667998">
        <w:rPr>
          <w:rFonts w:ascii="Palatino Linotype" w:hAnsi="Palatino Linotype" w:cs="Arial"/>
        </w:rPr>
        <w:t>Resolutor</w:t>
      </w:r>
      <w:proofErr w:type="spellEnd"/>
      <w:r w:rsidRPr="00667998">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w:t>
      </w:r>
      <w:r w:rsidRPr="00667998">
        <w:rPr>
          <w:rFonts w:ascii="Palatino Linotype" w:hAnsi="Palatino Linotype" w:cs="Arial"/>
        </w:rPr>
        <w:lastRenderedPageBreak/>
        <w:t>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2DC006BE" w14:textId="77777777" w:rsidR="002E5823" w:rsidRDefault="002E5823" w:rsidP="00B01296">
      <w:pPr>
        <w:pStyle w:val="Prrafodelista"/>
        <w:autoSpaceDE w:val="0"/>
        <w:autoSpaceDN w:val="0"/>
        <w:adjustRightInd w:val="0"/>
        <w:spacing w:line="360" w:lineRule="auto"/>
        <w:ind w:left="0"/>
        <w:jc w:val="both"/>
        <w:rPr>
          <w:rFonts w:ascii="Palatino Linotype" w:hAnsi="Palatino Linotype" w:cs="Arial"/>
        </w:rPr>
      </w:pPr>
      <w:bookmarkStart w:id="0" w:name="_GoBack"/>
      <w:bookmarkEnd w:id="0"/>
    </w:p>
    <w:p w14:paraId="3ACF716E" w14:textId="77777777" w:rsidR="002E5823" w:rsidRDefault="002E5823" w:rsidP="00B01296">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433F4A99" w14:textId="77777777" w:rsidR="002E5823" w:rsidRPr="000A1E7A" w:rsidRDefault="002E5823" w:rsidP="00B01296">
      <w:pPr>
        <w:pStyle w:val="Prrafodelista"/>
        <w:autoSpaceDE w:val="0"/>
        <w:autoSpaceDN w:val="0"/>
        <w:adjustRightInd w:val="0"/>
        <w:spacing w:line="360" w:lineRule="auto"/>
        <w:ind w:left="0"/>
        <w:jc w:val="both"/>
        <w:rPr>
          <w:rFonts w:ascii="Palatino Linotype" w:hAnsi="Palatino Linotype" w:cs="Arial"/>
          <w:b/>
        </w:rPr>
      </w:pPr>
    </w:p>
    <w:p w14:paraId="6E1DADEA" w14:textId="77777777" w:rsidR="002E5823" w:rsidRDefault="002E5823" w:rsidP="00B01296">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QUINT</w:t>
      </w:r>
      <w:r w:rsidRPr="00037B15">
        <w:rPr>
          <w:rFonts w:ascii="Palatino Linotype" w:hAnsi="Palatino Linotype" w:cs="Arial"/>
          <w:b/>
          <w:sz w:val="28"/>
        </w:rPr>
        <w:t xml:space="preserve">O. </w:t>
      </w:r>
      <w:r w:rsidRPr="00667998">
        <w:rPr>
          <w:rFonts w:ascii="Palatino Linotype" w:hAnsi="Palatino Linotype" w:cs="Arial"/>
          <w:b/>
          <w:sz w:val="28"/>
        </w:rPr>
        <w:t>Estudio y resolución del asunto.</w:t>
      </w:r>
    </w:p>
    <w:p w14:paraId="03A5DE27" w14:textId="77777777" w:rsidR="002E5823" w:rsidRPr="00667998" w:rsidRDefault="002E5823" w:rsidP="00B01296">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Ahora bien, se procede al análisis del presente recurso, así como el contenido íntegro de las actuaciones que obran en el expediente electrónico, para así estar en posibilidad </w:t>
      </w:r>
      <w:r w:rsidRPr="00667998">
        <w:rPr>
          <w:rFonts w:ascii="Palatino Linotype" w:hAnsi="Palatino Linotype" w:cs="Arial"/>
        </w:rPr>
        <w:lastRenderedPageBreak/>
        <w:t>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D482044" w14:textId="77777777" w:rsidR="002E5823" w:rsidRDefault="002E5823" w:rsidP="00B01296">
      <w:pPr>
        <w:spacing w:line="360" w:lineRule="auto"/>
        <w:jc w:val="both"/>
        <w:rPr>
          <w:rFonts w:ascii="Palatino Linotype" w:hAnsi="Palatino Linotype"/>
        </w:rPr>
      </w:pPr>
    </w:p>
    <w:p w14:paraId="230A769E" w14:textId="77777777" w:rsidR="002E5823" w:rsidRDefault="002E5823" w:rsidP="00B01296">
      <w:pPr>
        <w:spacing w:line="360" w:lineRule="auto"/>
        <w:jc w:val="both"/>
        <w:rPr>
          <w:rFonts w:ascii="Palatino Linotype" w:hAnsi="Palatino Linotype"/>
        </w:rPr>
      </w:pPr>
      <w:r w:rsidRPr="00BE7582">
        <w:rPr>
          <w:rFonts w:ascii="Palatino Linotype" w:hAnsi="Palatino Linotype"/>
        </w:rPr>
        <w:t xml:space="preserve">Con el propósito de resolver el presente medio de </w:t>
      </w:r>
      <w:r w:rsidRPr="006D31A3">
        <w:rPr>
          <w:rFonts w:ascii="Palatino Linotype" w:hAnsi="Palatino Linotype"/>
        </w:rPr>
        <w:t>impugnación, es conveniente recordar que la parte Recurrente solicitó al Sujeto Obligado lo siguiente:</w:t>
      </w:r>
    </w:p>
    <w:p w14:paraId="637561CA" w14:textId="77777777" w:rsidR="005F257D" w:rsidRDefault="005F257D" w:rsidP="00B01296">
      <w:pPr>
        <w:spacing w:line="360" w:lineRule="auto"/>
        <w:jc w:val="both"/>
        <w:rPr>
          <w:rFonts w:ascii="Palatino Linotype" w:hAnsi="Palatino Linotype"/>
        </w:rPr>
      </w:pPr>
    </w:p>
    <w:p w14:paraId="29356CC8" w14:textId="77777777" w:rsidR="002E5823" w:rsidRDefault="00043929" w:rsidP="00B01296">
      <w:pPr>
        <w:spacing w:line="360" w:lineRule="auto"/>
        <w:jc w:val="both"/>
        <w:rPr>
          <w:rFonts w:ascii="Palatino Linotype" w:hAnsi="Palatino Linotype"/>
        </w:rPr>
      </w:pPr>
      <w:r>
        <w:rPr>
          <w:rFonts w:ascii="Palatino Linotype" w:hAnsi="Palatino Linotype"/>
        </w:rPr>
        <w:t>Del Director Escolar de la</w:t>
      </w:r>
      <w:r w:rsidRPr="00043929">
        <w:rPr>
          <w:rFonts w:ascii="Palatino Linotype" w:hAnsi="Palatino Linotype"/>
        </w:rPr>
        <w:t xml:space="preserve"> EPO 225</w:t>
      </w:r>
      <w:r>
        <w:rPr>
          <w:rFonts w:ascii="Palatino Linotype" w:hAnsi="Palatino Linotype"/>
        </w:rPr>
        <w:t xml:space="preserve">, </w:t>
      </w:r>
      <w:r w:rsidRPr="00043929">
        <w:rPr>
          <w:rFonts w:ascii="Palatino Linotype" w:hAnsi="Palatino Linotype"/>
        </w:rPr>
        <w:t>José Manuel Serrano Hernández</w:t>
      </w:r>
    </w:p>
    <w:p w14:paraId="34207477" w14:textId="2BF700C3" w:rsidR="005F257D" w:rsidRDefault="005F257D" w:rsidP="00FA3AED">
      <w:pPr>
        <w:spacing w:line="360" w:lineRule="auto"/>
        <w:ind w:left="284"/>
        <w:jc w:val="both"/>
        <w:rPr>
          <w:rFonts w:ascii="Palatino Linotype" w:hAnsi="Palatino Linotype"/>
        </w:rPr>
      </w:pPr>
      <w:r w:rsidRPr="00B9270B">
        <w:rPr>
          <w:rFonts w:ascii="Palatino Linotype" w:hAnsi="Palatino Linotype"/>
          <w:b/>
        </w:rPr>
        <w:t>1.-</w:t>
      </w:r>
      <w:r>
        <w:rPr>
          <w:rFonts w:ascii="Palatino Linotype" w:hAnsi="Palatino Linotype"/>
        </w:rPr>
        <w:t xml:space="preserve"> C</w:t>
      </w:r>
      <w:r w:rsidR="00043929" w:rsidRPr="00043929">
        <w:rPr>
          <w:rFonts w:ascii="Palatino Linotype" w:hAnsi="Palatino Linotype"/>
        </w:rPr>
        <w:t xml:space="preserve">uántas quejas y/o denuncias conoce, sabe, o tiene información la Dirección de Bachillerato General de la Secretaría de Educación, Ciencia, Tecnología e </w:t>
      </w:r>
      <w:r>
        <w:rPr>
          <w:rFonts w:ascii="Palatino Linotype" w:hAnsi="Palatino Linotype"/>
        </w:rPr>
        <w:t>Innovación del Estado de México</w:t>
      </w:r>
      <w:r w:rsidR="002D6B1F">
        <w:rPr>
          <w:rFonts w:ascii="Palatino Linotype" w:hAnsi="Palatino Linotype"/>
        </w:rPr>
        <w:t>.</w:t>
      </w:r>
      <w:r w:rsidR="00043929" w:rsidRPr="00043929">
        <w:rPr>
          <w:rFonts w:ascii="Palatino Linotype" w:hAnsi="Palatino Linotype"/>
        </w:rPr>
        <w:t xml:space="preserve"> </w:t>
      </w:r>
    </w:p>
    <w:p w14:paraId="5C20CD86" w14:textId="77777777" w:rsidR="00043929" w:rsidRDefault="005F257D" w:rsidP="00B9270B">
      <w:pPr>
        <w:spacing w:line="360" w:lineRule="auto"/>
        <w:ind w:left="284"/>
        <w:jc w:val="both"/>
        <w:rPr>
          <w:rFonts w:ascii="Palatino Linotype" w:hAnsi="Palatino Linotype"/>
        </w:rPr>
      </w:pPr>
      <w:r w:rsidRPr="00B9270B">
        <w:rPr>
          <w:rFonts w:ascii="Palatino Linotype" w:hAnsi="Palatino Linotype"/>
          <w:b/>
        </w:rPr>
        <w:t>2.-</w:t>
      </w:r>
      <w:r>
        <w:rPr>
          <w:rFonts w:ascii="Palatino Linotype" w:hAnsi="Palatino Linotype"/>
        </w:rPr>
        <w:t xml:space="preserve"> </w:t>
      </w:r>
      <w:r w:rsidR="004349ED">
        <w:rPr>
          <w:rFonts w:ascii="Palatino Linotype" w:hAnsi="Palatino Linotype"/>
        </w:rPr>
        <w:t>C</w:t>
      </w:r>
      <w:r w:rsidR="00043929" w:rsidRPr="00043929">
        <w:rPr>
          <w:rFonts w:ascii="Palatino Linotype" w:hAnsi="Palatino Linotype"/>
        </w:rPr>
        <w:t>ual es el tipo (asunto) de queja, denuncia y/o inconformidad.</w:t>
      </w:r>
    </w:p>
    <w:p w14:paraId="5D3B3035" w14:textId="146CD887" w:rsidR="00B9270B" w:rsidRDefault="004349ED" w:rsidP="00FF026E">
      <w:pPr>
        <w:spacing w:line="360" w:lineRule="auto"/>
        <w:ind w:left="284"/>
        <w:jc w:val="both"/>
        <w:rPr>
          <w:rFonts w:ascii="Palatino Linotype" w:hAnsi="Palatino Linotype"/>
        </w:rPr>
      </w:pPr>
      <w:r w:rsidRPr="00B9270B">
        <w:rPr>
          <w:rFonts w:ascii="Palatino Linotype" w:hAnsi="Palatino Linotype"/>
          <w:b/>
        </w:rPr>
        <w:t>3.-</w:t>
      </w:r>
      <w:r w:rsidR="000D67A4" w:rsidRPr="000D67A4">
        <w:rPr>
          <w:rFonts w:ascii="Palatino Linotype" w:hAnsi="Palatino Linotype"/>
        </w:rPr>
        <w:t xml:space="preserve"> </w:t>
      </w:r>
      <w:r>
        <w:rPr>
          <w:rFonts w:ascii="Palatino Linotype" w:hAnsi="Palatino Linotype"/>
        </w:rPr>
        <w:t>C</w:t>
      </w:r>
      <w:r w:rsidR="000D67A4" w:rsidRPr="000D67A4">
        <w:rPr>
          <w:rFonts w:ascii="Palatino Linotype" w:hAnsi="Palatino Linotype"/>
        </w:rPr>
        <w:t>uántas quejas y/o denuncias conoce, sabe, o tiene información la Zona Escolar BG047 de la Dirección de Bachillerato General de la Secretaría de Educación, Ciencia, Tecnología e Innovación del Estado de México</w:t>
      </w:r>
      <w:r w:rsidR="002D6B1F">
        <w:rPr>
          <w:rFonts w:ascii="Palatino Linotype" w:hAnsi="Palatino Linotype"/>
        </w:rPr>
        <w:t>.</w:t>
      </w:r>
      <w:r w:rsidR="000D67A4" w:rsidRPr="000D67A4">
        <w:rPr>
          <w:rFonts w:ascii="Palatino Linotype" w:hAnsi="Palatino Linotype"/>
        </w:rPr>
        <w:t xml:space="preserve"> </w:t>
      </w:r>
    </w:p>
    <w:p w14:paraId="42B54A61" w14:textId="77777777" w:rsidR="00043929" w:rsidRDefault="00B9270B" w:rsidP="00B9270B">
      <w:pPr>
        <w:spacing w:line="360" w:lineRule="auto"/>
        <w:ind w:left="284"/>
        <w:jc w:val="both"/>
        <w:rPr>
          <w:rFonts w:ascii="Palatino Linotype" w:hAnsi="Palatino Linotype"/>
        </w:rPr>
      </w:pPr>
      <w:r w:rsidRPr="00B9270B">
        <w:rPr>
          <w:rFonts w:ascii="Palatino Linotype" w:hAnsi="Palatino Linotype"/>
          <w:b/>
        </w:rPr>
        <w:t>4.-</w:t>
      </w:r>
      <w:r>
        <w:rPr>
          <w:rFonts w:ascii="Palatino Linotype" w:hAnsi="Palatino Linotype"/>
        </w:rPr>
        <w:t xml:space="preserve"> C</w:t>
      </w:r>
      <w:r w:rsidR="000D67A4" w:rsidRPr="000D67A4">
        <w:rPr>
          <w:rFonts w:ascii="Palatino Linotype" w:hAnsi="Palatino Linotype"/>
        </w:rPr>
        <w:t>ual es el tipo (asunto) de queja, denuncia y/o inconformidad.</w:t>
      </w:r>
    </w:p>
    <w:p w14:paraId="3FF33F02" w14:textId="77777777" w:rsidR="009172B3" w:rsidRDefault="009172B3" w:rsidP="00B01296">
      <w:pPr>
        <w:spacing w:line="360" w:lineRule="auto"/>
        <w:jc w:val="both"/>
        <w:rPr>
          <w:rFonts w:ascii="Palatino Linotype" w:eastAsia="Arial Unicode MS" w:hAnsi="Palatino Linotype" w:cs="Arial"/>
        </w:rPr>
      </w:pPr>
      <w:bookmarkStart w:id="1" w:name="_Hlk82038749"/>
      <w:bookmarkStart w:id="2" w:name="_Hlk82011256"/>
    </w:p>
    <w:p w14:paraId="71C50C69" w14:textId="77777777" w:rsidR="002E5823" w:rsidRDefault="002E5823" w:rsidP="00E77F67">
      <w:pPr>
        <w:spacing w:line="360" w:lineRule="auto"/>
        <w:jc w:val="both"/>
        <w:rPr>
          <w:rFonts w:ascii="Palatino Linotype" w:hAnsi="Palatino Linotype" w:cs="Arial"/>
        </w:rPr>
      </w:pPr>
      <w:r w:rsidRPr="00462CFA">
        <w:rPr>
          <w:rFonts w:ascii="Palatino Linotype" w:eastAsia="Arial Unicode MS" w:hAnsi="Palatino Linotype" w:cs="Arial"/>
        </w:rPr>
        <w:t>En atención a los requerimientos de información planteado</w:t>
      </w:r>
      <w:r>
        <w:rPr>
          <w:rFonts w:ascii="Palatino Linotype" w:eastAsia="Arial Unicode MS" w:hAnsi="Palatino Linotype" w:cs="Arial"/>
        </w:rPr>
        <w:t>s</w:t>
      </w:r>
      <w:r w:rsidRPr="00462CFA">
        <w:rPr>
          <w:rFonts w:ascii="Palatino Linotype" w:eastAsia="Arial Unicode MS" w:hAnsi="Palatino Linotype" w:cs="Arial"/>
        </w:rPr>
        <w:t xml:space="preserve"> por el particular, el Sujeto Obligado, </w:t>
      </w:r>
      <w:r>
        <w:rPr>
          <w:rFonts w:ascii="Palatino Linotype" w:eastAsia="Arial Unicode MS" w:hAnsi="Palatino Linotype" w:cs="Arial"/>
        </w:rPr>
        <w:t>adjunto a su respuesta</w:t>
      </w:r>
      <w:r w:rsidR="00643D67">
        <w:rPr>
          <w:rFonts w:ascii="Palatino Linotype" w:eastAsia="Arial Unicode MS" w:hAnsi="Palatino Linotype" w:cs="Arial"/>
        </w:rPr>
        <w:t xml:space="preserve"> de la solicitud </w:t>
      </w:r>
      <w:r w:rsidR="00643D67" w:rsidRPr="00643D67">
        <w:rPr>
          <w:rFonts w:ascii="Palatino Linotype" w:eastAsia="Arial Unicode MS" w:hAnsi="Palatino Linotype" w:cs="Arial"/>
          <w:i/>
        </w:rPr>
        <w:t>00684/SECTI/IP/2024</w:t>
      </w:r>
      <w:r w:rsidR="00643D67">
        <w:rPr>
          <w:rFonts w:ascii="Palatino Linotype" w:eastAsia="Arial Unicode MS" w:hAnsi="Palatino Linotype" w:cs="Arial"/>
        </w:rPr>
        <w:t xml:space="preserve">, </w:t>
      </w:r>
      <w:r>
        <w:rPr>
          <w:rFonts w:ascii="Palatino Linotype" w:eastAsia="Arial Unicode MS" w:hAnsi="Palatino Linotype" w:cs="Arial"/>
        </w:rPr>
        <w:t xml:space="preserve"> los archivos </w:t>
      </w:r>
      <w:r>
        <w:rPr>
          <w:rFonts w:ascii="Palatino Linotype" w:eastAsia="Arial Unicode MS" w:hAnsi="Palatino Linotype" w:cs="Arial"/>
        </w:rPr>
        <w:lastRenderedPageBreak/>
        <w:t xml:space="preserve">electrónicos denominados </w:t>
      </w:r>
      <w:r w:rsidR="00E77F67">
        <w:rPr>
          <w:rFonts w:ascii="Palatino Linotype" w:eastAsia="Arial Unicode MS" w:hAnsi="Palatino Linotype" w:cs="Arial"/>
        </w:rPr>
        <w:t>“</w:t>
      </w:r>
      <w:r w:rsidR="00E77F67" w:rsidRPr="00E77F67">
        <w:rPr>
          <w:rFonts w:ascii="Palatino Linotype" w:hAnsi="Palatino Linotype" w:cs="Arial"/>
          <w:i/>
        </w:rPr>
        <w:t>RESPUESTA_UT_00684.pdf</w:t>
      </w:r>
      <w:r w:rsidR="00E77F67">
        <w:rPr>
          <w:rFonts w:ascii="Palatino Linotype" w:hAnsi="Palatino Linotype" w:cs="Arial"/>
          <w:i/>
        </w:rPr>
        <w:t>” y “</w:t>
      </w:r>
      <w:r w:rsidR="00E77F67" w:rsidRPr="00E77F67">
        <w:rPr>
          <w:rFonts w:ascii="Palatino Linotype" w:hAnsi="Palatino Linotype" w:cs="Arial"/>
          <w:i/>
        </w:rPr>
        <w:t>ACUERDO CTE.pdf</w:t>
      </w:r>
      <w:r w:rsidR="00FA4341" w:rsidRPr="00FA4341">
        <w:rPr>
          <w:rFonts w:ascii="Palatino Linotype" w:hAnsi="Palatino Linotype" w:cs="Arial"/>
          <w:i/>
        </w:rPr>
        <w:t>”</w:t>
      </w:r>
      <w:r>
        <w:rPr>
          <w:rFonts w:ascii="Palatino Linotype" w:hAnsi="Palatino Linotype" w:cs="Arial"/>
        </w:rPr>
        <w:t>, a través de los cuales se advierte lo siguiente:</w:t>
      </w:r>
    </w:p>
    <w:p w14:paraId="2F7A0C6F" w14:textId="77777777" w:rsidR="002E5823" w:rsidRPr="00FD473F" w:rsidRDefault="002E5823" w:rsidP="00B01296">
      <w:pPr>
        <w:spacing w:line="360" w:lineRule="auto"/>
        <w:jc w:val="both"/>
        <w:rPr>
          <w:rFonts w:ascii="Palatino Linotype" w:eastAsia="Arial Unicode MS" w:hAnsi="Palatino Linotype" w:cs="Arial"/>
        </w:rPr>
      </w:pPr>
    </w:p>
    <w:p w14:paraId="783BD490" w14:textId="77777777" w:rsidR="00E22206" w:rsidRPr="00A11A67" w:rsidRDefault="002E5823" w:rsidP="00B01296">
      <w:pPr>
        <w:pStyle w:val="Prrafodelista"/>
        <w:numPr>
          <w:ilvl w:val="0"/>
          <w:numId w:val="5"/>
        </w:numPr>
        <w:spacing w:line="360" w:lineRule="auto"/>
        <w:jc w:val="both"/>
        <w:rPr>
          <w:rFonts w:ascii="Palatino Linotype" w:eastAsia="Arial Unicode MS" w:hAnsi="Palatino Linotype" w:cs="Arial"/>
        </w:rPr>
      </w:pPr>
      <w:r>
        <w:rPr>
          <w:rFonts w:ascii="Palatino Linotype" w:hAnsi="Palatino Linotype" w:cs="Arial"/>
        </w:rPr>
        <w:t xml:space="preserve">Documento consistente en el </w:t>
      </w:r>
      <w:r w:rsidR="00285041">
        <w:rPr>
          <w:rFonts w:ascii="Palatino Linotype" w:hAnsi="Palatino Linotype" w:cs="Arial"/>
        </w:rPr>
        <w:t xml:space="preserve">número de oficio </w:t>
      </w:r>
      <w:r w:rsidR="00E22206">
        <w:rPr>
          <w:rFonts w:ascii="Palatino Linotype" w:hAnsi="Palatino Linotype" w:cs="Arial"/>
        </w:rPr>
        <w:t>22800007010000S/UT/2024, de fecha 14 de noviembre de 2024, e</w:t>
      </w:r>
      <w:r w:rsidR="000944DC">
        <w:rPr>
          <w:rFonts w:ascii="Palatino Linotype" w:hAnsi="Palatino Linotype" w:cs="Arial"/>
        </w:rPr>
        <w:t xml:space="preserve">n el cual el Titular de la Unidad de Transparencia </w:t>
      </w:r>
      <w:r w:rsidR="007D454D">
        <w:rPr>
          <w:rFonts w:ascii="Palatino Linotype" w:hAnsi="Palatino Linotype" w:cs="Arial"/>
        </w:rPr>
        <w:t xml:space="preserve">manifiesta que la información requerida es confidencial ya que está constituido por un </w:t>
      </w:r>
      <w:r w:rsidR="005635A1">
        <w:rPr>
          <w:rFonts w:ascii="Palatino Linotype" w:hAnsi="Palatino Linotype" w:cs="Arial"/>
        </w:rPr>
        <w:t>pronunciamiento</w:t>
      </w:r>
      <w:r w:rsidR="007D454D">
        <w:rPr>
          <w:rFonts w:ascii="Palatino Linotype" w:hAnsi="Palatino Linotype" w:cs="Arial"/>
        </w:rPr>
        <w:t xml:space="preserve"> de existencia o inexistencia </w:t>
      </w:r>
      <w:r w:rsidR="005635A1">
        <w:rPr>
          <w:rFonts w:ascii="Palatino Linotype" w:hAnsi="Palatino Linotype" w:cs="Arial"/>
        </w:rPr>
        <w:t xml:space="preserve">de información relacionada con denuncias </w:t>
      </w:r>
      <w:r w:rsidR="001646CA">
        <w:rPr>
          <w:rFonts w:ascii="Palatino Linotype" w:hAnsi="Palatino Linotype" w:cs="Arial"/>
        </w:rPr>
        <w:t xml:space="preserve">o </w:t>
      </w:r>
      <w:r w:rsidR="00A11A67">
        <w:rPr>
          <w:rFonts w:ascii="Palatino Linotype" w:hAnsi="Palatino Linotype" w:cs="Arial"/>
        </w:rPr>
        <w:t>procedimientos</w:t>
      </w:r>
      <w:r w:rsidR="001646CA">
        <w:rPr>
          <w:rFonts w:ascii="Palatino Linotype" w:hAnsi="Palatino Linotype" w:cs="Arial"/>
        </w:rPr>
        <w:t xml:space="preserve"> en trámite o sin sanción, seguidos en contra de personas servidores públicas</w:t>
      </w:r>
      <w:r w:rsidR="00A11A67">
        <w:rPr>
          <w:rFonts w:ascii="Palatino Linotype" w:hAnsi="Palatino Linotype" w:cs="Arial"/>
        </w:rPr>
        <w:t>.</w:t>
      </w:r>
    </w:p>
    <w:p w14:paraId="2A569B24" w14:textId="77777777" w:rsidR="0055540F" w:rsidRDefault="0055540F" w:rsidP="0055540F">
      <w:pPr>
        <w:pStyle w:val="Prrafodelista"/>
        <w:spacing w:line="360" w:lineRule="auto"/>
        <w:ind w:left="720"/>
        <w:jc w:val="both"/>
        <w:rPr>
          <w:rFonts w:ascii="Palatino Linotype" w:hAnsi="Palatino Linotype" w:cs="Arial"/>
        </w:rPr>
      </w:pPr>
    </w:p>
    <w:p w14:paraId="578A6D3F" w14:textId="77777777" w:rsidR="00A11A67" w:rsidRPr="00E22206" w:rsidRDefault="00A11A67" w:rsidP="0055540F">
      <w:pPr>
        <w:pStyle w:val="Prrafodelista"/>
        <w:spacing w:line="360" w:lineRule="auto"/>
        <w:ind w:left="720"/>
        <w:jc w:val="both"/>
        <w:rPr>
          <w:rFonts w:ascii="Palatino Linotype" w:eastAsia="Arial Unicode MS" w:hAnsi="Palatino Linotype" w:cs="Arial"/>
        </w:rPr>
      </w:pPr>
      <w:r>
        <w:rPr>
          <w:rFonts w:ascii="Palatino Linotype" w:hAnsi="Palatino Linotype" w:cs="Arial"/>
        </w:rPr>
        <w:t xml:space="preserve">Advierte procedente su clasificación, por tratarse de datos personales, por lo que  a través del Comité de Transparencia </w:t>
      </w:r>
      <w:r w:rsidR="007B4EDD">
        <w:rPr>
          <w:rFonts w:ascii="Palatino Linotype" w:hAnsi="Palatino Linotype" w:cs="Arial"/>
        </w:rPr>
        <w:t xml:space="preserve">del Sujeto Obligado en su Trigésima Sesión Extraordinaria, emitió el Acuerdo CTE/30/08/2024, donde se confirmó la clasificación la clasificación total del expediente </w:t>
      </w:r>
      <w:r w:rsidR="0055540F">
        <w:rPr>
          <w:rFonts w:ascii="Palatino Linotype" w:hAnsi="Palatino Linotype" w:cs="Arial"/>
        </w:rPr>
        <w:t>para dar atención a la solicitud de información pública 00684/SECTI/IP/2024.</w:t>
      </w:r>
    </w:p>
    <w:p w14:paraId="748DFA6D" w14:textId="77777777" w:rsidR="002E5823" w:rsidRPr="00CD7C1D" w:rsidRDefault="002E5823" w:rsidP="00B01296">
      <w:pPr>
        <w:pStyle w:val="Prrafodelista"/>
        <w:spacing w:line="360" w:lineRule="auto"/>
        <w:ind w:left="720"/>
        <w:jc w:val="both"/>
        <w:rPr>
          <w:rFonts w:ascii="Palatino Linotype" w:eastAsia="Arial Unicode MS" w:hAnsi="Palatino Linotype" w:cs="Arial"/>
        </w:rPr>
      </w:pPr>
    </w:p>
    <w:p w14:paraId="05CD210F" w14:textId="77777777" w:rsidR="00AF6526" w:rsidRDefault="00285041" w:rsidP="00494385">
      <w:pPr>
        <w:pStyle w:val="Prrafodelista"/>
        <w:numPr>
          <w:ilvl w:val="0"/>
          <w:numId w:val="5"/>
        </w:numPr>
        <w:spacing w:line="360" w:lineRule="auto"/>
        <w:jc w:val="both"/>
        <w:rPr>
          <w:rFonts w:ascii="Palatino Linotype" w:hAnsi="Palatino Linotype" w:cs="Arial"/>
        </w:rPr>
      </w:pPr>
      <w:r w:rsidRPr="00285041">
        <w:rPr>
          <w:rFonts w:ascii="Palatino Linotype" w:hAnsi="Palatino Linotype" w:cs="Arial"/>
        </w:rPr>
        <w:t xml:space="preserve">Documento </w:t>
      </w:r>
      <w:r w:rsidR="00AF6526">
        <w:rPr>
          <w:rFonts w:ascii="Palatino Linotype" w:hAnsi="Palatino Linotype" w:cs="Arial"/>
        </w:rPr>
        <w:t>que contiene el Acuerdo “</w:t>
      </w:r>
      <w:r w:rsidR="00AF6526" w:rsidRPr="00AF6526">
        <w:rPr>
          <w:rFonts w:ascii="Palatino Linotype" w:hAnsi="Palatino Linotype" w:cs="Arial"/>
          <w:b/>
        </w:rPr>
        <w:t>ACUERDO CTE/30/08/2024</w:t>
      </w:r>
      <w:r w:rsidR="00AF6526">
        <w:rPr>
          <w:rFonts w:ascii="Palatino Linotype" w:hAnsi="Palatino Linotype" w:cs="Arial"/>
        </w:rPr>
        <w:t>”, cuyo contenido versa en “</w:t>
      </w:r>
      <w:r w:rsidR="00494385" w:rsidRPr="00494385">
        <w:rPr>
          <w:rFonts w:ascii="Palatino Linotype" w:hAnsi="Palatino Linotype" w:cs="Arial"/>
        </w:rPr>
        <w:t xml:space="preserve">Con fundamento en lo establecido en los artículos 6, inciso A, fracción II y 16, segundo párrafo de la Constitución Política de los Estados Unidos Mexicanos; 5, fracción II de la Constitución Política del Estado Libre y Soberano de México; 1, 3, fracción XXI, 4, 43, 106, fracción I y 116 de la Ley General de Transparencia y Acceso a la Información Pública; 3, fracciones IX, XX, XXI, XXXII y XLV; 6, 24, fracción XIV; 132, fracción I; 137 y 143, fracción I de la Ley de Transparencia y Acceso a la Información Pública del Estado de México </w:t>
      </w:r>
      <w:r w:rsidR="00494385" w:rsidRPr="00494385">
        <w:rPr>
          <w:rFonts w:ascii="Palatino Linotype" w:hAnsi="Palatino Linotype" w:cs="Arial"/>
        </w:rPr>
        <w:lastRenderedPageBreak/>
        <w:t xml:space="preserve">y Municipios; 1, 2, fracciones II y IV; 4, fracción XI de la Ley de Protección de Datos Personales en Posesión de Sujetos Obligados del Estado de México y Municipios, en concordancia con los numerales primero, segundo, fracción XVII; cuarto, séptimo, fracción I; octavo y trigésimo octavo, fracción I de los Lineamientos Generales en Materia de Clasificación y Desclasificación de la  información, así como para la elaboración de versiones públicas y Lineamiento Vigésimo Cuarto, fracción V de los Lineamientos para la Instalación y Funcionamiento de los Comités de Transparencia de los Sujetos Obligados, se confirma por unanimidad de votos de las y los integrantes del Comité de Transparencia de la Secretaría de Educación, Ciencia, Tecnología e Innovación, </w:t>
      </w:r>
      <w:r w:rsidR="00494385" w:rsidRPr="00655C87">
        <w:rPr>
          <w:rFonts w:ascii="Palatino Linotype" w:hAnsi="Palatino Linotype" w:cs="Arial"/>
          <w:b/>
          <w:bCs/>
          <w:u w:val="single"/>
        </w:rPr>
        <w:t>la clasificación con carácter de información confidencial</w:t>
      </w:r>
      <w:r w:rsidR="00494385" w:rsidRPr="00494385">
        <w:rPr>
          <w:rFonts w:ascii="Palatino Linotype" w:hAnsi="Palatino Linotype" w:cs="Arial"/>
        </w:rPr>
        <w:t xml:space="preserve"> la información identificada para dar respuesta a las Solicitudes de Información Pública con número 00684/SECTI/IP/2024 y 00685/SECTI/IP/2024.</w:t>
      </w:r>
      <w:r w:rsidR="00AF6526">
        <w:rPr>
          <w:rFonts w:ascii="Palatino Linotype" w:hAnsi="Palatino Linotype" w:cs="Arial"/>
        </w:rPr>
        <w:t>”</w:t>
      </w:r>
    </w:p>
    <w:p w14:paraId="297A00DC" w14:textId="77777777" w:rsidR="00992653" w:rsidRDefault="00992653" w:rsidP="00992653">
      <w:pPr>
        <w:spacing w:line="360" w:lineRule="auto"/>
        <w:jc w:val="both"/>
        <w:rPr>
          <w:rFonts w:ascii="Palatino Linotype" w:hAnsi="Palatino Linotype" w:cs="Arial"/>
        </w:rPr>
      </w:pPr>
    </w:p>
    <w:p w14:paraId="487FCB8B" w14:textId="77777777" w:rsidR="00AF6526" w:rsidRDefault="00992653" w:rsidP="00992653">
      <w:pPr>
        <w:spacing w:line="360" w:lineRule="auto"/>
        <w:jc w:val="both"/>
        <w:rPr>
          <w:rFonts w:ascii="Palatino Linotype" w:hAnsi="Palatino Linotype" w:cs="Arial"/>
        </w:rPr>
      </w:pPr>
      <w:r>
        <w:rPr>
          <w:rFonts w:ascii="Palatino Linotype" w:hAnsi="Palatino Linotype" w:cs="Arial"/>
        </w:rPr>
        <w:t xml:space="preserve">Para la solicitud de información </w:t>
      </w:r>
      <w:r w:rsidRPr="00992653">
        <w:rPr>
          <w:rFonts w:ascii="Palatino Linotype" w:hAnsi="Palatino Linotype" w:cs="Arial"/>
        </w:rPr>
        <w:t>00685/SECTI/IP/2024</w:t>
      </w:r>
      <w:r>
        <w:rPr>
          <w:rFonts w:ascii="Palatino Linotype" w:hAnsi="Palatino Linotype" w:cs="Arial"/>
        </w:rPr>
        <w:t>, adjunta a su respuesta los documentos titulados “</w:t>
      </w:r>
      <w:r w:rsidR="00BA4E2C" w:rsidRPr="00BA4E2C">
        <w:rPr>
          <w:rFonts w:ascii="Palatino Linotype" w:hAnsi="Palatino Linotype" w:cs="Arial"/>
          <w:i/>
        </w:rPr>
        <w:t>RESPUESTA_UT_00685.pdf</w:t>
      </w:r>
      <w:r>
        <w:rPr>
          <w:rFonts w:ascii="Palatino Linotype" w:hAnsi="Palatino Linotype" w:cs="Arial"/>
        </w:rPr>
        <w:t>” y “</w:t>
      </w:r>
      <w:r w:rsidR="00BA4E2C" w:rsidRPr="00BA4E2C">
        <w:rPr>
          <w:rFonts w:ascii="Palatino Linotype" w:hAnsi="Palatino Linotype" w:cs="Arial"/>
          <w:i/>
        </w:rPr>
        <w:t>ACUERDO CTE.pdf</w:t>
      </w:r>
      <w:r>
        <w:rPr>
          <w:rFonts w:ascii="Palatino Linotype" w:hAnsi="Palatino Linotype" w:cs="Arial"/>
        </w:rPr>
        <w:t>”, los cuales consisten en:</w:t>
      </w:r>
    </w:p>
    <w:p w14:paraId="69B0623E" w14:textId="77777777" w:rsidR="00494385" w:rsidRDefault="00494385" w:rsidP="00494385">
      <w:pPr>
        <w:pStyle w:val="Prrafodelista"/>
        <w:spacing w:line="360" w:lineRule="auto"/>
        <w:ind w:left="720"/>
        <w:jc w:val="both"/>
        <w:rPr>
          <w:rFonts w:ascii="Palatino Linotype" w:hAnsi="Palatino Linotype" w:cs="Arial"/>
        </w:rPr>
      </w:pPr>
    </w:p>
    <w:p w14:paraId="2EB5E10E" w14:textId="77777777" w:rsidR="00632FE1" w:rsidRPr="00A11A67" w:rsidRDefault="00632FE1" w:rsidP="00632FE1">
      <w:pPr>
        <w:pStyle w:val="Prrafodelista"/>
        <w:numPr>
          <w:ilvl w:val="0"/>
          <w:numId w:val="5"/>
        </w:numPr>
        <w:spacing w:line="360" w:lineRule="auto"/>
        <w:jc w:val="both"/>
        <w:rPr>
          <w:rFonts w:ascii="Palatino Linotype" w:eastAsia="Arial Unicode MS" w:hAnsi="Palatino Linotype" w:cs="Arial"/>
        </w:rPr>
      </w:pPr>
      <w:r>
        <w:rPr>
          <w:rFonts w:ascii="Palatino Linotype" w:hAnsi="Palatino Linotype" w:cs="Arial"/>
        </w:rPr>
        <w:t xml:space="preserve">Documento consistente en el número de oficio 22800007010000S/UT/2024, de fecha 14 de noviembre de 2024, en el cual el Titular de la Unidad de Transparencia manifiesta que </w:t>
      </w:r>
      <w:r w:rsidRPr="00633153">
        <w:rPr>
          <w:rFonts w:ascii="Palatino Linotype" w:hAnsi="Palatino Linotype" w:cs="Arial"/>
          <w:b/>
          <w:bCs/>
          <w:u w:val="single"/>
        </w:rPr>
        <w:t>la información requerida es confidencial ya que está constituido por un pronunciamiento de existencia o inexistencia</w:t>
      </w:r>
      <w:r>
        <w:rPr>
          <w:rFonts w:ascii="Palatino Linotype" w:hAnsi="Palatino Linotype" w:cs="Arial"/>
        </w:rPr>
        <w:t xml:space="preserve"> de información relacionada con denuncias o procedimientos en trámite o sin sanción, seguidos en contra de personas servidores públicas.</w:t>
      </w:r>
    </w:p>
    <w:p w14:paraId="1287AB95" w14:textId="77777777" w:rsidR="00632FE1" w:rsidRDefault="00632FE1" w:rsidP="00632FE1">
      <w:pPr>
        <w:pStyle w:val="Prrafodelista"/>
        <w:spacing w:line="360" w:lineRule="auto"/>
        <w:ind w:left="720"/>
        <w:jc w:val="both"/>
        <w:rPr>
          <w:rFonts w:ascii="Palatino Linotype" w:hAnsi="Palatino Linotype" w:cs="Arial"/>
        </w:rPr>
      </w:pPr>
    </w:p>
    <w:p w14:paraId="79CE3044" w14:textId="77777777" w:rsidR="00632FE1" w:rsidRPr="00E22206" w:rsidRDefault="00632FE1" w:rsidP="00632FE1">
      <w:pPr>
        <w:pStyle w:val="Prrafodelista"/>
        <w:spacing w:line="360" w:lineRule="auto"/>
        <w:ind w:left="720"/>
        <w:jc w:val="both"/>
        <w:rPr>
          <w:rFonts w:ascii="Palatino Linotype" w:eastAsia="Arial Unicode MS" w:hAnsi="Palatino Linotype" w:cs="Arial"/>
        </w:rPr>
      </w:pPr>
      <w:r>
        <w:rPr>
          <w:rFonts w:ascii="Palatino Linotype" w:hAnsi="Palatino Linotype" w:cs="Arial"/>
        </w:rPr>
        <w:t>Advierte procedente su clasificación, por tratarse de datos personales, por lo que  a través del Comité de Transparencia del Sujeto Obligado en su Trigésima Sesión Extraordinaria, emitió el Acuerdo CTE/30/08/2024, donde se confirmó la clasificación la clasificación total del expediente para dar atención a la solicitud de información pública 00685/SECTI/IP/2024.</w:t>
      </w:r>
    </w:p>
    <w:p w14:paraId="761EA94B" w14:textId="77777777" w:rsidR="00632FE1" w:rsidRPr="00CD7C1D" w:rsidRDefault="00632FE1" w:rsidP="00632FE1">
      <w:pPr>
        <w:pStyle w:val="Prrafodelista"/>
        <w:spacing w:line="360" w:lineRule="auto"/>
        <w:ind w:left="720"/>
        <w:jc w:val="both"/>
        <w:rPr>
          <w:rFonts w:ascii="Palatino Linotype" w:eastAsia="Arial Unicode MS" w:hAnsi="Palatino Linotype" w:cs="Arial"/>
        </w:rPr>
      </w:pPr>
    </w:p>
    <w:p w14:paraId="1151A78C" w14:textId="5DDA59F9" w:rsidR="00632FE1" w:rsidRDefault="00632FE1" w:rsidP="00632FE1">
      <w:pPr>
        <w:pStyle w:val="Prrafodelista"/>
        <w:numPr>
          <w:ilvl w:val="0"/>
          <w:numId w:val="5"/>
        </w:numPr>
        <w:spacing w:line="360" w:lineRule="auto"/>
        <w:jc w:val="both"/>
        <w:rPr>
          <w:rFonts w:ascii="Palatino Linotype" w:hAnsi="Palatino Linotype" w:cs="Arial"/>
        </w:rPr>
      </w:pPr>
      <w:r w:rsidRPr="00285041">
        <w:rPr>
          <w:rFonts w:ascii="Palatino Linotype" w:hAnsi="Palatino Linotype" w:cs="Arial"/>
        </w:rPr>
        <w:t xml:space="preserve">Documento </w:t>
      </w:r>
      <w:r>
        <w:rPr>
          <w:rFonts w:ascii="Palatino Linotype" w:hAnsi="Palatino Linotype" w:cs="Arial"/>
        </w:rPr>
        <w:t>que contiene el Acuerdo “</w:t>
      </w:r>
      <w:r w:rsidRPr="00AF6526">
        <w:rPr>
          <w:rFonts w:ascii="Palatino Linotype" w:hAnsi="Palatino Linotype" w:cs="Arial"/>
          <w:b/>
        </w:rPr>
        <w:t>ACUERDO CTE/30/08/2024</w:t>
      </w:r>
      <w:r>
        <w:rPr>
          <w:rFonts w:ascii="Palatino Linotype" w:hAnsi="Palatino Linotype" w:cs="Arial"/>
        </w:rPr>
        <w:t xml:space="preserve">”, cuyo contenido versa </w:t>
      </w:r>
      <w:r w:rsidRPr="00427E85">
        <w:rPr>
          <w:rFonts w:ascii="Palatino Linotype" w:hAnsi="Palatino Linotype" w:cs="Arial"/>
          <w:highlight w:val="yellow"/>
        </w:rPr>
        <w:t xml:space="preserve">en </w:t>
      </w:r>
      <w:r w:rsidR="00427E85" w:rsidRPr="00427E85">
        <w:rPr>
          <w:rFonts w:ascii="Palatino Linotype" w:hAnsi="Palatino Linotype" w:cs="Arial"/>
          <w:highlight w:val="yellow"/>
        </w:rPr>
        <w:t>el siguiente texto</w:t>
      </w:r>
      <w:r w:rsidR="00427E85">
        <w:rPr>
          <w:rFonts w:ascii="Palatino Linotype" w:hAnsi="Palatino Linotype" w:cs="Arial"/>
        </w:rPr>
        <w:t xml:space="preserve"> </w:t>
      </w:r>
      <w:r>
        <w:rPr>
          <w:rFonts w:ascii="Palatino Linotype" w:hAnsi="Palatino Linotype" w:cs="Arial"/>
        </w:rPr>
        <w:t>“</w:t>
      </w:r>
      <w:r w:rsidRPr="00494385">
        <w:rPr>
          <w:rFonts w:ascii="Palatino Linotype" w:hAnsi="Palatino Linotype" w:cs="Arial"/>
        </w:rPr>
        <w:t xml:space="preserve">Con fundamento en lo establecido en los artículos 6, inciso A, fracción II y 16, segundo párrafo de la Constitución Política de los Estados Unidos Mexicanos; 5, fracción II de la Constitución Política del Estado Libre y Soberano de México; 1, 3, fracción XXI, 4, 43, 106, fracción I y 116 de la Ley General de Transparencia y Acceso a la Información Pública; 3, fracciones IX, XX, XXI, XXXII y XLV; 6, 24, fracción XIV; 132, fracción I; 137 y 143, fracción I de la Ley de Transparencia y Acceso a la Información Pública del Estado de México y Municipios; 1, 2, fracciones II y IV; 4, fracción XI de la Ley de Protección de Datos Personales en Posesión de Sujetos Obligados del Estado de México y Municipios, en concordancia con los numerales primero, segundo, fracción XVII; cuarto, séptimo, fracción I; octavo y trigésimo octavo, fracción I de los Lineamientos Generales en Materia de Clasificación y Desclasificación de la  información, así como para la elaboración de versiones públicas y Lineamiento Vigésimo Cuarto, fracción V de los Lineamientos para la Instalación y Funcionamiento de los Comités de Transparencia de los Sujetos Obligados, se confirma por unanimidad de votos de las y los integrantes del </w:t>
      </w:r>
      <w:r w:rsidRPr="00494385">
        <w:rPr>
          <w:rFonts w:ascii="Palatino Linotype" w:hAnsi="Palatino Linotype" w:cs="Arial"/>
        </w:rPr>
        <w:lastRenderedPageBreak/>
        <w:t xml:space="preserve">Comité de Transparencia de la Secretaría de Educación, Ciencia, Tecnología e Innovación, </w:t>
      </w:r>
      <w:r w:rsidRPr="00633153">
        <w:rPr>
          <w:rFonts w:ascii="Palatino Linotype" w:hAnsi="Palatino Linotype" w:cs="Arial"/>
          <w:b/>
          <w:bCs/>
          <w:u w:val="single"/>
        </w:rPr>
        <w:t>la clasificación con carácter de información confidencial</w:t>
      </w:r>
      <w:r w:rsidRPr="00494385">
        <w:rPr>
          <w:rFonts w:ascii="Palatino Linotype" w:hAnsi="Palatino Linotype" w:cs="Arial"/>
        </w:rPr>
        <w:t xml:space="preserve"> la información identificada para dar respuesta a las Solicitudes de Información Pública con número 00684/SECTI/IP/2024 y 00685/SECTI/IP/2024.</w:t>
      </w:r>
      <w:r>
        <w:rPr>
          <w:rFonts w:ascii="Palatino Linotype" w:hAnsi="Palatino Linotype" w:cs="Arial"/>
        </w:rPr>
        <w:t>”</w:t>
      </w:r>
    </w:p>
    <w:p w14:paraId="04955EBC" w14:textId="77777777" w:rsidR="00632FE1" w:rsidRDefault="00632FE1" w:rsidP="00B01296">
      <w:pPr>
        <w:spacing w:line="360" w:lineRule="auto"/>
        <w:ind w:right="141"/>
        <w:jc w:val="both"/>
        <w:rPr>
          <w:rFonts w:ascii="Palatino Linotype" w:hAnsi="Palatino Linotype" w:cs="Arial"/>
          <w:bCs/>
        </w:rPr>
      </w:pPr>
    </w:p>
    <w:p w14:paraId="7160009A" w14:textId="77777777" w:rsidR="002E5823" w:rsidRDefault="002E5823" w:rsidP="00B01296">
      <w:pPr>
        <w:spacing w:line="360" w:lineRule="auto"/>
        <w:ind w:right="141"/>
        <w:jc w:val="both"/>
        <w:rPr>
          <w:rFonts w:ascii="Palatino Linotype" w:hAnsi="Palatino Linotype" w:cs="Arial"/>
          <w:bCs/>
        </w:rPr>
      </w:pPr>
      <w:r w:rsidRPr="00BC334D">
        <w:rPr>
          <w:rFonts w:ascii="Palatino Linotype" w:hAnsi="Palatino Linotype" w:cs="Arial"/>
          <w:bCs/>
        </w:rPr>
        <w:t>Derivado de la respuesta emitida por el</w:t>
      </w:r>
      <w:r w:rsidRPr="00BC334D">
        <w:rPr>
          <w:rFonts w:ascii="Palatino Linotype" w:hAnsi="Palatino Linotype" w:cs="Arial"/>
          <w:b/>
          <w:bCs/>
        </w:rPr>
        <w:t xml:space="preserve"> Sujeto Obligado</w:t>
      </w:r>
      <w:r w:rsidRPr="00BC334D">
        <w:rPr>
          <w:rFonts w:ascii="Palatino Linotype" w:hAnsi="Palatino Linotype" w:cs="Arial"/>
          <w:bCs/>
        </w:rPr>
        <w:t xml:space="preserve">, </w:t>
      </w:r>
      <w:r w:rsidRPr="00BF1471">
        <w:rPr>
          <w:rFonts w:ascii="Palatino Linotype" w:hAnsi="Palatino Linotype" w:cs="Arial"/>
        </w:rPr>
        <w:t>la parte</w:t>
      </w:r>
      <w:r w:rsidRPr="00BC334D">
        <w:rPr>
          <w:rFonts w:ascii="Palatino Linotype" w:hAnsi="Palatino Linotype" w:cs="Arial"/>
          <w:b/>
        </w:rPr>
        <w:t xml:space="preserve"> </w:t>
      </w:r>
      <w:r w:rsidRPr="00BC334D">
        <w:rPr>
          <w:rFonts w:ascii="Palatino Linotype" w:hAnsi="Palatino Linotype" w:cs="Arial"/>
          <w:b/>
          <w:bCs/>
        </w:rPr>
        <w:t>Recurrente</w:t>
      </w:r>
      <w:r w:rsidRPr="00BC334D">
        <w:rPr>
          <w:rFonts w:ascii="Palatino Linotype" w:hAnsi="Palatino Linotype" w:cs="Arial"/>
          <w:bCs/>
        </w:rPr>
        <w:t xml:space="preserve">, interpuso </w:t>
      </w:r>
      <w:r w:rsidR="00684D08">
        <w:rPr>
          <w:rFonts w:ascii="Palatino Linotype" w:hAnsi="Palatino Linotype" w:cs="Arial"/>
          <w:bCs/>
        </w:rPr>
        <w:t>los</w:t>
      </w:r>
      <w:r w:rsidRPr="00BC334D">
        <w:rPr>
          <w:rFonts w:ascii="Palatino Linotype" w:hAnsi="Palatino Linotype" w:cs="Arial"/>
          <w:bCs/>
        </w:rPr>
        <w:t xml:space="preserve"> presente</w:t>
      </w:r>
      <w:r w:rsidR="00684D08">
        <w:rPr>
          <w:rFonts w:ascii="Palatino Linotype" w:hAnsi="Palatino Linotype" w:cs="Arial"/>
          <w:bCs/>
        </w:rPr>
        <w:t>s</w:t>
      </w:r>
      <w:r w:rsidRPr="00BC334D">
        <w:rPr>
          <w:rFonts w:ascii="Palatino Linotype" w:hAnsi="Palatino Linotype" w:cs="Arial"/>
          <w:bCs/>
        </w:rPr>
        <w:t xml:space="preserve"> recurso</w:t>
      </w:r>
      <w:r w:rsidR="00684D08">
        <w:rPr>
          <w:rFonts w:ascii="Palatino Linotype" w:hAnsi="Palatino Linotype" w:cs="Arial"/>
          <w:bCs/>
        </w:rPr>
        <w:t>s</w:t>
      </w:r>
      <w:r w:rsidRPr="00BC334D">
        <w:rPr>
          <w:rFonts w:ascii="Palatino Linotype" w:hAnsi="Palatino Linotype" w:cs="Arial"/>
          <w:bCs/>
        </w:rPr>
        <w:t xml:space="preserve"> de revisión, señalando como</w:t>
      </w:r>
      <w:r w:rsidR="00684D08">
        <w:rPr>
          <w:rFonts w:ascii="Palatino Linotype" w:hAnsi="Palatino Linotype" w:cs="Arial"/>
          <w:bCs/>
        </w:rPr>
        <w:t xml:space="preserve"> acto impugnado, en </w:t>
      </w:r>
      <w:proofErr w:type="gramStart"/>
      <w:r w:rsidR="00684D08">
        <w:rPr>
          <w:rFonts w:ascii="Palatino Linotype" w:hAnsi="Palatino Linotype" w:cs="Arial"/>
          <w:bCs/>
        </w:rPr>
        <w:t>ambos ,</w:t>
      </w:r>
      <w:proofErr w:type="gramEnd"/>
      <w:r w:rsidR="00684D08">
        <w:rPr>
          <w:rFonts w:ascii="Palatino Linotype" w:hAnsi="Palatino Linotype" w:cs="Arial"/>
          <w:bCs/>
        </w:rPr>
        <w:t xml:space="preserve"> “</w:t>
      </w:r>
      <w:r w:rsidR="00684D08" w:rsidRPr="00684D08">
        <w:rPr>
          <w:rFonts w:ascii="Palatino Linotype" w:hAnsi="Palatino Linotype" w:cs="Arial"/>
          <w:bCs/>
        </w:rPr>
        <w:t>La respuesta del sujeto obligado</w:t>
      </w:r>
      <w:r w:rsidR="00684D08">
        <w:rPr>
          <w:rFonts w:ascii="Palatino Linotype" w:hAnsi="Palatino Linotype" w:cs="Arial"/>
          <w:bCs/>
        </w:rPr>
        <w:t xml:space="preserve">” y en </w:t>
      </w:r>
      <w:r w:rsidRPr="00BC334D">
        <w:rPr>
          <w:rFonts w:ascii="Palatino Linotype" w:hAnsi="Palatino Linotype" w:cs="Arial"/>
          <w:bCs/>
        </w:rPr>
        <w:t xml:space="preserve"> razones o motivos de inconformidad, lo siguiente:</w:t>
      </w:r>
    </w:p>
    <w:p w14:paraId="0B03F787" w14:textId="77777777" w:rsidR="002E5823" w:rsidRPr="00BC334D" w:rsidRDefault="002E5823" w:rsidP="00B01296">
      <w:pPr>
        <w:spacing w:line="360" w:lineRule="auto"/>
        <w:ind w:right="141"/>
        <w:jc w:val="both"/>
        <w:rPr>
          <w:rFonts w:ascii="Palatino Linotype" w:hAnsi="Palatino Linotype" w:cs="Arial"/>
          <w:bCs/>
        </w:rPr>
      </w:pPr>
    </w:p>
    <w:p w14:paraId="323BB8F5" w14:textId="77777777" w:rsidR="002E5823" w:rsidRPr="00BC334D" w:rsidRDefault="002E5823" w:rsidP="00B01296">
      <w:pPr>
        <w:spacing w:line="360" w:lineRule="auto"/>
        <w:ind w:right="190"/>
        <w:jc w:val="both"/>
        <w:rPr>
          <w:rFonts w:ascii="Palatino Linotype" w:hAnsi="Palatino Linotype" w:cs="Arial"/>
          <w:i/>
        </w:rPr>
      </w:pPr>
      <w:r w:rsidRPr="00BC334D">
        <w:rPr>
          <w:rFonts w:ascii="Palatino Linotype" w:eastAsia="Arial Unicode MS" w:hAnsi="Palatino Linotype" w:cs="Arial"/>
          <w:i/>
        </w:rPr>
        <w:t>“</w:t>
      </w:r>
      <w:r w:rsidR="00684D08" w:rsidRPr="00684D08">
        <w:rPr>
          <w:rFonts w:ascii="Palatino Linotype" w:eastAsia="Arial Unicode MS" w:hAnsi="Palatino Linotype" w:cs="Arial"/>
          <w:i/>
        </w:rPr>
        <w:t xml:space="preserve">El sujeto obligado clasifica la información como confidencial, y la solicitud era sobre el número de quejas, denuncias o inconformidades que tenga conocimiento la autoridad educativas, en cualquier vía por escrito, verbal o correo electrónica y el asunto de las quejas, denuncias o inconformidades. No se </w:t>
      </w:r>
      <w:proofErr w:type="spellStart"/>
      <w:r w:rsidR="00684D08" w:rsidRPr="00684D08">
        <w:rPr>
          <w:rFonts w:ascii="Palatino Linotype" w:eastAsia="Arial Unicode MS" w:hAnsi="Palatino Linotype" w:cs="Arial"/>
          <w:i/>
        </w:rPr>
        <w:t>solicito</w:t>
      </w:r>
      <w:proofErr w:type="spellEnd"/>
      <w:r w:rsidR="00684D08" w:rsidRPr="00684D08">
        <w:rPr>
          <w:rFonts w:ascii="Palatino Linotype" w:eastAsia="Arial Unicode MS" w:hAnsi="Palatino Linotype" w:cs="Arial"/>
          <w:i/>
        </w:rPr>
        <w:t xml:space="preserve"> el fondo del asunto, por lo que dicha contestación es opaca que vulnera el acceso a la información pública</w:t>
      </w:r>
      <w:r w:rsidRPr="00BC334D">
        <w:rPr>
          <w:rFonts w:ascii="Palatino Linotype" w:hAnsi="Palatino Linotype" w:cs="Arial"/>
          <w:i/>
        </w:rPr>
        <w:t>” (Sic).</w:t>
      </w:r>
    </w:p>
    <w:p w14:paraId="38334A59" w14:textId="77777777" w:rsidR="002E5823" w:rsidRDefault="002E5823" w:rsidP="00B01296">
      <w:pPr>
        <w:spacing w:line="360" w:lineRule="auto"/>
        <w:jc w:val="both"/>
        <w:rPr>
          <w:rFonts w:ascii="Palatino Linotype" w:eastAsia="Arial Unicode MS" w:hAnsi="Palatino Linotype" w:cs="Arial"/>
        </w:rPr>
      </w:pPr>
    </w:p>
    <w:p w14:paraId="22B80CC7" w14:textId="77777777" w:rsidR="00D113DD" w:rsidRDefault="00D113DD" w:rsidP="00B01296">
      <w:pPr>
        <w:spacing w:line="360" w:lineRule="auto"/>
        <w:jc w:val="both"/>
        <w:rPr>
          <w:rFonts w:ascii="Palatino Linotype" w:hAnsi="Palatino Linotype" w:cs="Arial"/>
          <w:lang w:eastAsia="es-ES"/>
        </w:rPr>
      </w:pPr>
      <w:r>
        <w:rPr>
          <w:rFonts w:ascii="Palatino Linotype" w:hAnsi="Palatino Linotype" w:cs="Arial"/>
          <w:lang w:eastAsia="es-ES"/>
        </w:rPr>
        <w:t>Manifestaciones a las cuales recae contestación, con la presentación de los</w:t>
      </w:r>
      <w:r w:rsidR="004A58D2">
        <w:rPr>
          <w:rFonts w:ascii="Palatino Linotype" w:hAnsi="Palatino Linotype" w:cs="Arial"/>
          <w:lang w:eastAsia="es-ES"/>
        </w:rPr>
        <w:t xml:space="preserve"> oficios 228000070100000S/2039/UT/2024 y </w:t>
      </w:r>
      <w:r w:rsidR="004A58D2" w:rsidRPr="004A58D2">
        <w:rPr>
          <w:rFonts w:ascii="Palatino Linotype" w:hAnsi="Palatino Linotype" w:cs="Arial"/>
          <w:lang w:eastAsia="es-ES"/>
        </w:rPr>
        <w:t>228000070100000S/2040//UT/2024</w:t>
      </w:r>
      <w:r w:rsidR="00140B40">
        <w:rPr>
          <w:rFonts w:ascii="Palatino Linotype" w:hAnsi="Palatino Linotype" w:cs="Arial"/>
          <w:lang w:eastAsia="es-ES"/>
        </w:rPr>
        <w:t xml:space="preserve">, los cuales corresponden a los informes justificados emitidos para los recursos de revisión 07235/INFOEM/IP/RR/2024 y 07236/INFOEM/IP/RR/2024, respectivamente, </w:t>
      </w:r>
      <w:r w:rsidR="00A01317">
        <w:rPr>
          <w:rFonts w:ascii="Palatino Linotype" w:hAnsi="Palatino Linotype" w:cs="Arial"/>
          <w:lang w:eastAsia="es-ES"/>
        </w:rPr>
        <w:t>cuyo contenido sustancial es:</w:t>
      </w:r>
    </w:p>
    <w:p w14:paraId="09CEFCF9" w14:textId="77777777" w:rsidR="00140B40" w:rsidRDefault="00556416" w:rsidP="00556416">
      <w:pPr>
        <w:spacing w:line="360" w:lineRule="auto"/>
        <w:jc w:val="right"/>
        <w:rPr>
          <w:rFonts w:ascii="Palatino Linotype" w:hAnsi="Palatino Linotype" w:cs="Arial"/>
          <w:lang w:eastAsia="es-ES"/>
        </w:rPr>
      </w:pPr>
      <w:r>
        <w:rPr>
          <w:rFonts w:ascii="Palatino Linotype" w:hAnsi="Palatino Linotype" w:cs="Arial"/>
          <w:lang w:eastAsia="es-ES"/>
        </w:rPr>
        <w:t>(…)</w:t>
      </w:r>
    </w:p>
    <w:p w14:paraId="64CB854B" w14:textId="77777777" w:rsidR="00D113DD" w:rsidRDefault="00A83236" w:rsidP="00A83236">
      <w:pPr>
        <w:pStyle w:val="Prrafodelista"/>
        <w:numPr>
          <w:ilvl w:val="0"/>
          <w:numId w:val="16"/>
        </w:numPr>
        <w:spacing w:line="360" w:lineRule="auto"/>
        <w:jc w:val="both"/>
        <w:rPr>
          <w:rFonts w:ascii="Palatino Linotype" w:hAnsi="Palatino Linotype" w:cs="Arial"/>
          <w:lang w:eastAsia="es-ES"/>
        </w:rPr>
      </w:pPr>
      <w:r w:rsidRPr="00A83236">
        <w:rPr>
          <w:rFonts w:ascii="Palatino Linotype" w:hAnsi="Palatino Linotype" w:cs="Arial"/>
          <w:lang w:eastAsia="es-ES"/>
        </w:rPr>
        <w:t>3. En el ejercicio de las atribuciones que estab</w:t>
      </w:r>
      <w:r w:rsidR="006F6E68">
        <w:rPr>
          <w:rFonts w:ascii="Palatino Linotype" w:hAnsi="Palatino Linotype" w:cs="Arial"/>
          <w:lang w:eastAsia="es-ES"/>
        </w:rPr>
        <w:t>lece el artículo 53 fracciones I</w:t>
      </w:r>
      <w:r w:rsidRPr="00A83236">
        <w:rPr>
          <w:rFonts w:ascii="Palatino Linotype" w:hAnsi="Palatino Linotype" w:cs="Arial"/>
          <w:lang w:eastAsia="es-ES"/>
        </w:rPr>
        <w:t xml:space="preserve">, II, IV y V de la Ley de Transparencia y Acceso a la Información Pública del Estado </w:t>
      </w:r>
      <w:r w:rsidRPr="00A83236">
        <w:rPr>
          <w:rFonts w:ascii="Palatino Linotype" w:hAnsi="Palatino Linotype" w:cs="Arial"/>
          <w:lang w:eastAsia="es-ES"/>
        </w:rPr>
        <w:lastRenderedPageBreak/>
        <w:t>de México y Municipios a través de los oficios con número 22800007010000S/2047/UT/2024 y 22800007010000S/2046/UT/2024, el Titular de la Unidad de Transparencia, solicitó a los Servidores Públicos Habilitados en la Dirección de Bachillerato General y el Órgano Interno de Control la información necesaria para dar atención a la solicitud en comento.</w:t>
      </w:r>
    </w:p>
    <w:p w14:paraId="6EC567DC" w14:textId="77777777" w:rsidR="00D113DD" w:rsidRDefault="00556416" w:rsidP="00B01296">
      <w:pPr>
        <w:pStyle w:val="Prrafodelista"/>
        <w:numPr>
          <w:ilvl w:val="0"/>
          <w:numId w:val="16"/>
        </w:numPr>
        <w:spacing w:line="360" w:lineRule="auto"/>
        <w:jc w:val="both"/>
        <w:rPr>
          <w:rFonts w:ascii="Palatino Linotype" w:hAnsi="Palatino Linotype" w:cs="Arial"/>
          <w:lang w:eastAsia="es-ES"/>
        </w:rPr>
      </w:pPr>
      <w:r w:rsidRPr="00556416">
        <w:rPr>
          <w:rFonts w:ascii="Palatino Linotype" w:hAnsi="Palatino Linotype" w:cs="Arial"/>
          <w:lang w:eastAsia="es-ES"/>
        </w:rPr>
        <w:t xml:space="preserve">4. De conformidad a lo establecido por los artículos 12 y 59 fracciones </w:t>
      </w:r>
      <w:r w:rsidR="006F6E68">
        <w:rPr>
          <w:rFonts w:ascii="Palatino Linotype" w:hAnsi="Palatino Linotype" w:cs="Arial"/>
          <w:lang w:eastAsia="es-ES"/>
        </w:rPr>
        <w:t>I</w:t>
      </w:r>
      <w:r w:rsidRPr="00556416">
        <w:rPr>
          <w:rFonts w:ascii="Palatino Linotype" w:hAnsi="Palatino Linotype" w:cs="Arial"/>
          <w:lang w:eastAsia="es-ES"/>
        </w:rPr>
        <w:t>, II y III de la Ley de Transparencia y Acceso a la Información Pública del Estado de México y Municipios, los Servidores Públicos Habilitados en la Dirección de Bachillerato General y el Órgano</w:t>
      </w:r>
      <w:r>
        <w:rPr>
          <w:rFonts w:ascii="Palatino Linotype" w:hAnsi="Palatino Linotype" w:cs="Arial"/>
          <w:lang w:eastAsia="es-ES"/>
        </w:rPr>
        <w:t xml:space="preserve"> </w:t>
      </w:r>
      <w:r w:rsidRPr="00556416">
        <w:rPr>
          <w:rFonts w:ascii="Palatino Linotype" w:hAnsi="Palatino Linotype" w:cs="Arial"/>
          <w:lang w:eastAsia="es-ES"/>
        </w:rPr>
        <w:t xml:space="preserve">Interno de Control, a través de los oficios con número </w:t>
      </w:r>
      <w:r w:rsidRPr="00030C7C">
        <w:rPr>
          <w:rFonts w:ascii="Palatino Linotype" w:hAnsi="Palatino Linotype" w:cs="Arial"/>
          <w:lang w:eastAsia="es-ES"/>
        </w:rPr>
        <w:t>22802001010000L/5704/2024 y 22800002S/05040/2024, dieron atención a la solicitud de información.</w:t>
      </w:r>
      <w:r>
        <w:rPr>
          <w:rFonts w:ascii="Palatino Linotype" w:hAnsi="Palatino Linotype" w:cs="Arial"/>
          <w:lang w:eastAsia="es-ES"/>
        </w:rPr>
        <w:t xml:space="preserve"> </w:t>
      </w:r>
    </w:p>
    <w:p w14:paraId="262E460E" w14:textId="77777777" w:rsidR="00B83010" w:rsidRDefault="00556416" w:rsidP="009B04BD">
      <w:pPr>
        <w:pStyle w:val="Prrafodelista"/>
        <w:numPr>
          <w:ilvl w:val="0"/>
          <w:numId w:val="16"/>
        </w:numPr>
        <w:spacing w:line="360" w:lineRule="auto"/>
        <w:jc w:val="both"/>
        <w:rPr>
          <w:rFonts w:ascii="Palatino Linotype" w:hAnsi="Palatino Linotype" w:cs="Arial"/>
          <w:lang w:eastAsia="es-ES"/>
        </w:rPr>
      </w:pPr>
      <w:r w:rsidRPr="00B83010">
        <w:rPr>
          <w:rFonts w:ascii="Palatino Linotype" w:hAnsi="Palatino Linotype" w:cs="Arial"/>
          <w:lang w:eastAsia="es-ES"/>
        </w:rPr>
        <w:t xml:space="preserve">5. Atendiendo a lo estipulado en el artículo 143 fracción </w:t>
      </w:r>
      <w:r w:rsidR="00E44814">
        <w:rPr>
          <w:rFonts w:ascii="Palatino Linotype" w:hAnsi="Palatino Linotype" w:cs="Arial"/>
          <w:lang w:eastAsia="es-ES"/>
        </w:rPr>
        <w:t xml:space="preserve">I </w:t>
      </w:r>
      <w:r w:rsidRPr="00B83010">
        <w:rPr>
          <w:rFonts w:ascii="Palatino Linotype" w:hAnsi="Palatino Linotype" w:cs="Arial"/>
          <w:lang w:eastAsia="es-ES"/>
        </w:rPr>
        <w:t xml:space="preserve">de la Ley de Transparencia y Acceso a la Información Pública del Estado de México y Municipios, bajo el acuerdo </w:t>
      </w:r>
      <w:proofErr w:type="spellStart"/>
      <w:r w:rsidRPr="00B83010">
        <w:rPr>
          <w:rFonts w:ascii="Palatino Linotype" w:hAnsi="Palatino Linotype" w:cs="Arial"/>
          <w:lang w:eastAsia="es-ES"/>
        </w:rPr>
        <w:t>ACUERDO</w:t>
      </w:r>
      <w:proofErr w:type="spellEnd"/>
      <w:r w:rsidRPr="00B83010">
        <w:rPr>
          <w:rFonts w:ascii="Palatino Linotype" w:hAnsi="Palatino Linotype" w:cs="Arial"/>
          <w:lang w:eastAsia="es-ES"/>
        </w:rPr>
        <w:t xml:space="preserve"> CTE/30/08/2024 por unanimidad de votos se clasificó la información como confidencial en la Trigésima Sesión Extraordinaria del Comité de Transparencia, celebrada el cinco de noviembre de dos mil veinticuatro. </w:t>
      </w:r>
      <w:r w:rsidRPr="00B83010">
        <w:rPr>
          <w:rFonts w:ascii="Palatino Linotype" w:hAnsi="Palatino Linotype" w:cs="Arial"/>
          <w:lang w:eastAsia="es-ES"/>
        </w:rPr>
        <w:cr/>
      </w:r>
      <w:r w:rsidR="00B83010" w:rsidRPr="00B83010">
        <w:rPr>
          <w:rFonts w:ascii="Palatino Linotype" w:hAnsi="Palatino Linotype" w:cs="Arial"/>
          <w:lang w:eastAsia="es-ES"/>
        </w:rPr>
        <w:t>6. De conformidad a lo establecido por el artículo 53 fracción VI de la Ley de Transparencia y Acceso a la Información Pública del Estado de México y Municipios, en fecha catorce</w:t>
      </w:r>
      <w:r w:rsidR="00B83010">
        <w:rPr>
          <w:rFonts w:ascii="Palatino Linotype" w:hAnsi="Palatino Linotype" w:cs="Arial"/>
          <w:lang w:eastAsia="es-ES"/>
        </w:rPr>
        <w:t xml:space="preserve"> </w:t>
      </w:r>
      <w:r w:rsidR="00B83010" w:rsidRPr="00B83010">
        <w:rPr>
          <w:rFonts w:ascii="Palatino Linotype" w:hAnsi="Palatino Linotype" w:cs="Arial"/>
          <w:lang w:eastAsia="es-ES"/>
        </w:rPr>
        <w:t>de noviembre de dos mil veinticuatro, esta Unidad de Transparencia a través del oficio</w:t>
      </w:r>
      <w:r w:rsidR="00B83010">
        <w:rPr>
          <w:rFonts w:ascii="Palatino Linotype" w:hAnsi="Palatino Linotype" w:cs="Arial"/>
          <w:lang w:eastAsia="es-ES"/>
        </w:rPr>
        <w:t xml:space="preserve"> </w:t>
      </w:r>
      <w:r w:rsidR="00B83010" w:rsidRPr="00B83010">
        <w:rPr>
          <w:rFonts w:ascii="Palatino Linotype" w:hAnsi="Palatino Linotype" w:cs="Arial"/>
          <w:lang w:eastAsia="es-ES"/>
        </w:rPr>
        <w:t xml:space="preserve">22800007010000S/2238/UT/2024, remitió la respuesta </w:t>
      </w:r>
      <w:r w:rsidR="00B83010">
        <w:rPr>
          <w:rFonts w:ascii="Palatino Linotype" w:hAnsi="Palatino Linotype" w:cs="Arial"/>
          <w:lang w:eastAsia="es-ES"/>
        </w:rPr>
        <w:t xml:space="preserve">a la solicitud de información. </w:t>
      </w:r>
    </w:p>
    <w:p w14:paraId="5842468D" w14:textId="77777777" w:rsidR="00B83010" w:rsidRDefault="00B83010" w:rsidP="00B83010">
      <w:pPr>
        <w:pStyle w:val="Prrafodelista"/>
        <w:spacing w:line="360" w:lineRule="auto"/>
        <w:ind w:left="720"/>
        <w:jc w:val="both"/>
        <w:rPr>
          <w:rFonts w:ascii="Palatino Linotype" w:hAnsi="Palatino Linotype" w:cs="Arial"/>
          <w:lang w:eastAsia="es-ES"/>
        </w:rPr>
      </w:pPr>
    </w:p>
    <w:p w14:paraId="0199634C" w14:textId="77777777" w:rsidR="00B83010" w:rsidRPr="0077428A" w:rsidRDefault="00B83010" w:rsidP="0077428A">
      <w:pPr>
        <w:pStyle w:val="Prrafodelista"/>
        <w:spacing w:line="360" w:lineRule="auto"/>
        <w:ind w:left="720"/>
        <w:jc w:val="both"/>
        <w:rPr>
          <w:rFonts w:ascii="Palatino Linotype" w:hAnsi="Palatino Linotype" w:cs="Arial"/>
          <w:i/>
          <w:lang w:eastAsia="es-ES"/>
        </w:rPr>
      </w:pPr>
      <w:r>
        <w:rPr>
          <w:rFonts w:ascii="Palatino Linotype" w:hAnsi="Palatino Linotype" w:cs="Arial"/>
          <w:lang w:eastAsia="es-ES"/>
        </w:rPr>
        <w:lastRenderedPageBreak/>
        <w:t>R</w:t>
      </w:r>
      <w:r w:rsidR="008C24AB">
        <w:rPr>
          <w:rFonts w:ascii="Palatino Linotype" w:hAnsi="Palatino Linotype" w:cs="Arial"/>
          <w:lang w:eastAsia="es-ES"/>
        </w:rPr>
        <w:t xml:space="preserve">atifica sus respuestas iniciales y hace énfasis que </w:t>
      </w:r>
      <w:r w:rsidR="00E44814">
        <w:rPr>
          <w:rFonts w:ascii="Palatino Linotype" w:hAnsi="Palatino Linotype" w:cs="Arial"/>
          <w:lang w:eastAsia="es-ES"/>
        </w:rPr>
        <w:t>“</w:t>
      </w:r>
      <w:r w:rsidR="008C24AB" w:rsidRPr="008C24AB">
        <w:rPr>
          <w:rFonts w:ascii="Palatino Linotype" w:hAnsi="Palatino Linotype" w:cs="Arial"/>
          <w:i/>
          <w:lang w:eastAsia="es-ES"/>
        </w:rPr>
        <w:t>el actuar de este Sujeto Obligado ha sido tendiente a privilegiar y garantizar el acceso oportuno y claro a la información pública solicitada, toda vez que en ningún momento se ha negado el acceso a la información al hoy recurrente, como se aprecia en la respuesta</w:t>
      </w:r>
      <w:r w:rsidR="008C24AB" w:rsidRPr="0077428A">
        <w:rPr>
          <w:rFonts w:ascii="Palatino Linotype" w:hAnsi="Palatino Linotype" w:cs="Arial"/>
          <w:lang w:eastAsia="es-ES"/>
        </w:rPr>
        <w:t xml:space="preserve">” </w:t>
      </w:r>
      <w:r w:rsidRPr="0077428A">
        <w:rPr>
          <w:rFonts w:ascii="Palatino Linotype" w:hAnsi="Palatino Linotype" w:cs="Arial"/>
          <w:lang w:eastAsia="es-ES"/>
        </w:rPr>
        <w:t xml:space="preserve"> </w:t>
      </w:r>
    </w:p>
    <w:p w14:paraId="74830671" w14:textId="77777777" w:rsidR="009B4008" w:rsidRDefault="009B4008" w:rsidP="00B01296">
      <w:pPr>
        <w:spacing w:line="360" w:lineRule="auto"/>
        <w:jc w:val="both"/>
        <w:rPr>
          <w:rFonts w:ascii="Palatino Linotype" w:hAnsi="Palatino Linotype" w:cs="Arial"/>
          <w:lang w:eastAsia="es-ES"/>
        </w:rPr>
      </w:pPr>
    </w:p>
    <w:p w14:paraId="619B00DB" w14:textId="77777777" w:rsidR="002E5823" w:rsidRDefault="009B4008" w:rsidP="00B01296">
      <w:pPr>
        <w:spacing w:line="360" w:lineRule="auto"/>
        <w:jc w:val="both"/>
        <w:rPr>
          <w:rFonts w:ascii="Palatino Linotype" w:hAnsi="Palatino Linotype" w:cs="Arial"/>
          <w:lang w:eastAsia="es-ES"/>
        </w:rPr>
      </w:pPr>
      <w:r>
        <w:rPr>
          <w:rFonts w:ascii="Palatino Linotype" w:hAnsi="Palatino Linotype" w:cs="Arial"/>
          <w:lang w:eastAsia="es-ES"/>
        </w:rPr>
        <w:t xml:space="preserve">Por parte del Recurrente, no se realizaron manifestaciones o presentaron pruebas. </w:t>
      </w:r>
    </w:p>
    <w:p w14:paraId="127CB4D7" w14:textId="77777777" w:rsidR="0090053B" w:rsidRDefault="0090053B" w:rsidP="00B01296"/>
    <w:p w14:paraId="5532696E" w14:textId="5E3B4B87" w:rsidR="005736E3" w:rsidRDefault="002E5823" w:rsidP="00B01296">
      <w:pPr>
        <w:tabs>
          <w:tab w:val="left" w:pos="709"/>
        </w:tabs>
        <w:spacing w:line="360" w:lineRule="auto"/>
        <w:ind w:right="51"/>
        <w:jc w:val="both"/>
        <w:rPr>
          <w:rFonts w:ascii="Palatino Linotype" w:hAnsi="Palatino Linotype" w:cs="Arial"/>
        </w:rPr>
      </w:pPr>
      <w:r w:rsidRPr="00BC334D">
        <w:rPr>
          <w:rFonts w:ascii="Palatino Linotype" w:hAnsi="Palatino Linotype" w:cs="Arial"/>
        </w:rPr>
        <w:t xml:space="preserve">Correlativo a lo anterior, </w:t>
      </w:r>
      <w:r w:rsidR="00F37F72">
        <w:rPr>
          <w:rFonts w:ascii="Palatino Linotype" w:hAnsi="Palatino Linotype" w:cs="Arial"/>
        </w:rPr>
        <w:t xml:space="preserve">la </w:t>
      </w:r>
      <w:r w:rsidR="00F37F72" w:rsidRPr="00F37F72">
        <w:rPr>
          <w:rFonts w:ascii="Palatino Linotype" w:hAnsi="Palatino Linotype" w:cs="Arial"/>
          <w:i/>
        </w:rPr>
        <w:t>Litis</w:t>
      </w:r>
      <w:r w:rsidR="00F37F72">
        <w:rPr>
          <w:rFonts w:ascii="Palatino Linotype" w:hAnsi="Palatino Linotype" w:cs="Arial"/>
        </w:rPr>
        <w:t xml:space="preserve"> queda fijada en determinar si la clasificación que </w:t>
      </w:r>
      <w:r w:rsidR="00EF49FD">
        <w:rPr>
          <w:rFonts w:ascii="Palatino Linotype" w:hAnsi="Palatino Linotype" w:cs="Arial"/>
        </w:rPr>
        <w:t>realiza</w:t>
      </w:r>
      <w:r w:rsidR="00F37F72">
        <w:rPr>
          <w:rFonts w:ascii="Palatino Linotype" w:hAnsi="Palatino Linotype" w:cs="Arial"/>
        </w:rPr>
        <w:t xml:space="preserve"> en Sujeto Obligado es válida</w:t>
      </w:r>
      <w:r w:rsidR="005736E3">
        <w:rPr>
          <w:rFonts w:ascii="Palatino Linotype" w:hAnsi="Palatino Linotype" w:cs="Arial"/>
        </w:rPr>
        <w:t xml:space="preserve"> o por el contrario debe </w:t>
      </w:r>
      <w:r w:rsidR="00E252FD">
        <w:rPr>
          <w:rFonts w:ascii="Palatino Linotype" w:hAnsi="Palatino Linotype" w:cs="Arial"/>
        </w:rPr>
        <w:t>prevalecer</w:t>
      </w:r>
      <w:r w:rsidR="005736E3">
        <w:rPr>
          <w:rFonts w:ascii="Palatino Linotype" w:hAnsi="Palatino Linotype" w:cs="Arial"/>
        </w:rPr>
        <w:t xml:space="preserve"> el acceso a la información solicitada, por lo que la procedencia de los presentes recursos de revisión se encuentran en la fracción </w:t>
      </w:r>
      <w:r w:rsidR="004A19D3">
        <w:rPr>
          <w:rFonts w:ascii="Palatino Linotype" w:hAnsi="Palatino Linotype" w:cs="Arial"/>
        </w:rPr>
        <w:t>I</w:t>
      </w:r>
      <w:r w:rsidR="005736E3">
        <w:rPr>
          <w:rFonts w:ascii="Palatino Linotype" w:hAnsi="Palatino Linotype" w:cs="Arial"/>
        </w:rPr>
        <w:t>I del artículo 179 de la Ley de Transparencia y Acceso a la Información Pública del Estado de México y Municipios.</w:t>
      </w:r>
    </w:p>
    <w:p w14:paraId="0A038C30" w14:textId="77777777" w:rsidR="005736E3" w:rsidRDefault="005736E3" w:rsidP="004A19D3">
      <w:pPr>
        <w:tabs>
          <w:tab w:val="left" w:pos="709"/>
        </w:tabs>
        <w:spacing w:line="276" w:lineRule="auto"/>
        <w:ind w:left="851" w:right="474"/>
        <w:jc w:val="both"/>
        <w:rPr>
          <w:rFonts w:ascii="Palatino Linotype" w:hAnsi="Palatino Linotype" w:cs="Arial"/>
        </w:rPr>
      </w:pPr>
    </w:p>
    <w:p w14:paraId="4525BE24" w14:textId="77777777" w:rsidR="00F37F72" w:rsidRDefault="004A19D3" w:rsidP="004A19D3">
      <w:pPr>
        <w:tabs>
          <w:tab w:val="left" w:pos="709"/>
        </w:tabs>
        <w:spacing w:line="276" w:lineRule="auto"/>
        <w:ind w:left="851" w:right="474"/>
        <w:jc w:val="both"/>
        <w:rPr>
          <w:rFonts w:ascii="Palatino Linotype" w:hAnsi="Palatino Linotype" w:cs="Arial"/>
          <w:i/>
          <w:sz w:val="22"/>
        </w:rPr>
      </w:pPr>
      <w:r w:rsidRPr="004A19D3">
        <w:rPr>
          <w:rFonts w:ascii="Palatino Linotype" w:hAnsi="Palatino Linotype" w:cs="Arial"/>
          <w:b/>
          <w:i/>
          <w:sz w:val="22"/>
        </w:rPr>
        <w:t>Artículo 179.</w:t>
      </w:r>
      <w:r w:rsidRPr="004A19D3">
        <w:rPr>
          <w:rFonts w:ascii="Palatino Linotype" w:hAnsi="Palatino Linotype" w:cs="Arial"/>
          <w:i/>
          <w:sz w:val="22"/>
        </w:rPr>
        <w:t xml:space="preserve"> El recurso de revisión es un medio de protección que la Ley otorga a los particulares, para hacer valer su derecho de acceso a la información pública, y procederá en contra de las siguientes causas:</w:t>
      </w:r>
    </w:p>
    <w:p w14:paraId="53FC4777" w14:textId="77777777" w:rsidR="004A19D3" w:rsidRPr="004A19D3" w:rsidRDefault="004A19D3" w:rsidP="004A19D3">
      <w:pPr>
        <w:tabs>
          <w:tab w:val="left" w:pos="709"/>
        </w:tabs>
        <w:spacing w:line="276" w:lineRule="auto"/>
        <w:ind w:left="851" w:right="474"/>
        <w:jc w:val="both"/>
        <w:rPr>
          <w:rFonts w:ascii="Palatino Linotype" w:hAnsi="Palatino Linotype" w:cs="Arial"/>
          <w:i/>
          <w:sz w:val="22"/>
        </w:rPr>
      </w:pPr>
    </w:p>
    <w:p w14:paraId="104E78A6" w14:textId="77777777" w:rsidR="002E5823" w:rsidRPr="004A19D3" w:rsidRDefault="004A19D3" w:rsidP="004A19D3">
      <w:pPr>
        <w:tabs>
          <w:tab w:val="left" w:pos="709"/>
        </w:tabs>
        <w:spacing w:line="276" w:lineRule="auto"/>
        <w:ind w:left="851" w:right="474"/>
        <w:jc w:val="both"/>
        <w:rPr>
          <w:rFonts w:ascii="Palatino Linotype" w:hAnsi="Palatino Linotype" w:cs="Arial"/>
          <w:i/>
          <w:sz w:val="22"/>
        </w:rPr>
      </w:pPr>
      <w:r w:rsidRPr="004A19D3">
        <w:rPr>
          <w:rFonts w:ascii="Palatino Linotype" w:hAnsi="Palatino Linotype" w:cs="Arial"/>
          <w:b/>
          <w:i/>
          <w:sz w:val="22"/>
        </w:rPr>
        <w:t>II.</w:t>
      </w:r>
      <w:r w:rsidRPr="004A19D3">
        <w:rPr>
          <w:rFonts w:ascii="Palatino Linotype" w:hAnsi="Palatino Linotype" w:cs="Arial"/>
          <w:i/>
          <w:sz w:val="22"/>
        </w:rPr>
        <w:t xml:space="preserve"> La clasificación de la información;</w:t>
      </w:r>
    </w:p>
    <w:p w14:paraId="2D7738AB" w14:textId="5B8F7917" w:rsidR="00283D2F" w:rsidRDefault="00283D2F" w:rsidP="00B01296">
      <w:pPr>
        <w:autoSpaceDE w:val="0"/>
        <w:autoSpaceDN w:val="0"/>
        <w:adjustRightInd w:val="0"/>
        <w:spacing w:line="360" w:lineRule="auto"/>
        <w:ind w:right="-91"/>
        <w:jc w:val="both"/>
        <w:rPr>
          <w:rFonts w:ascii="Palatino Linotype" w:hAnsi="Palatino Linotype" w:cs="Arial"/>
          <w:color w:val="000000"/>
        </w:rPr>
      </w:pPr>
    </w:p>
    <w:p w14:paraId="55915330" w14:textId="77777777" w:rsidR="00F81B70" w:rsidRPr="00F81B70" w:rsidRDefault="00F81B70" w:rsidP="00F81B70">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rPr>
      </w:pPr>
      <w:r w:rsidRPr="00F81B70">
        <w:rPr>
          <w:rFonts w:ascii="Palatino Linotype" w:eastAsia="Palatino Linotype" w:hAnsi="Palatino Linotype" w:cs="Palatino Linotype"/>
          <w:color w:val="000000"/>
          <w:lang w:val="es-ES_tradnl"/>
        </w:rPr>
        <w:t>Así, una vez descritas las actuaciones en el expediente del recurso de revisión, es pertinente enfatizar lo que, respecto al derecho de acceso a la información pública, refiere el artículo 6° de la Constitución Política de los Estados Unidos Mexicanos, que en su parte conducente señala:</w:t>
      </w:r>
    </w:p>
    <w:p w14:paraId="43312D08" w14:textId="77777777" w:rsidR="00F81B70" w:rsidRPr="00F81B70" w:rsidRDefault="00F81B70" w:rsidP="00F81B70">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rPr>
      </w:pPr>
    </w:p>
    <w:p w14:paraId="50996884"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b/>
          <w:bCs/>
          <w:i/>
          <w:iCs/>
          <w:color w:val="000000" w:themeColor="text1"/>
          <w:sz w:val="22"/>
          <w:szCs w:val="22"/>
          <w:lang w:val="es-ES"/>
        </w:rPr>
        <w:t>Artículo 6o.</w:t>
      </w:r>
      <w:r w:rsidRPr="00F81B70">
        <w:rPr>
          <w:rFonts w:ascii="Palatino Linotype" w:eastAsia="Palatino Linotype" w:hAnsi="Palatino Linotype" w:cs="Palatino Linotype"/>
          <w:i/>
          <w:iCs/>
          <w:color w:val="000000" w:themeColor="text1"/>
          <w:sz w:val="22"/>
          <w:szCs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w:t>
      </w:r>
      <w:r w:rsidRPr="00F81B70">
        <w:rPr>
          <w:rFonts w:ascii="Palatino Linotype" w:eastAsia="Palatino Linotype" w:hAnsi="Palatino Linotype" w:cs="Palatino Linotype"/>
          <w:i/>
          <w:iCs/>
          <w:color w:val="000000" w:themeColor="text1"/>
          <w:sz w:val="22"/>
          <w:szCs w:val="22"/>
          <w:lang w:val="es-ES"/>
        </w:rPr>
        <w:lastRenderedPageBreak/>
        <w:t xml:space="preserve">ejercido en los términos dispuestos por la ley. </w:t>
      </w:r>
      <w:r w:rsidRPr="00F81B70">
        <w:rPr>
          <w:rFonts w:ascii="Palatino Linotype" w:eastAsia="Palatino Linotype" w:hAnsi="Palatino Linotype" w:cs="Palatino Linotype"/>
          <w:b/>
          <w:bCs/>
          <w:i/>
          <w:iCs/>
          <w:color w:val="000000" w:themeColor="text1"/>
          <w:sz w:val="22"/>
          <w:szCs w:val="22"/>
          <w:lang w:val="es-ES"/>
        </w:rPr>
        <w:t>El derecho a la información será garantizado por el Estado.</w:t>
      </w:r>
      <w:r w:rsidRPr="00F81B70">
        <w:rPr>
          <w:rFonts w:ascii="Palatino Linotype" w:eastAsia="Palatino Linotype" w:hAnsi="Palatino Linotype" w:cs="Palatino Linotype"/>
          <w:i/>
          <w:iCs/>
          <w:color w:val="000000" w:themeColor="text1"/>
          <w:sz w:val="22"/>
          <w:szCs w:val="22"/>
          <w:lang w:val="es-ES"/>
        </w:rPr>
        <w:t xml:space="preserve"> </w:t>
      </w:r>
    </w:p>
    <w:p w14:paraId="284B7D46"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p>
    <w:p w14:paraId="7311C0CA"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Toda persona tiene derecho al libre acceso a información plural y oportuna, así como a buscar, recibir y difundir información e ideas de toda índole por cualquier medio de expresión.</w:t>
      </w:r>
    </w:p>
    <w:p w14:paraId="0B1E07D6"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p>
    <w:p w14:paraId="1A1F595D"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Para efectos de lo dispuesto en el presente artículo se observará lo siguiente:</w:t>
      </w:r>
    </w:p>
    <w:p w14:paraId="3FB3F63D"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p>
    <w:p w14:paraId="75FA5780"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A. Para el ejercicio del derecho de acceso a la información, la Federación, los Estados y el Distrito Federal, en el ámbito de sus respectivas competencias, se regirán por los siguientes principios y bases:</w:t>
      </w:r>
    </w:p>
    <w:p w14:paraId="1FFBC56F"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p>
    <w:p w14:paraId="18D1F796"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b/>
          <w:bCs/>
          <w:i/>
          <w:iCs/>
          <w:color w:val="000000" w:themeColor="text1"/>
          <w:sz w:val="22"/>
          <w:szCs w:val="22"/>
          <w:lang w:val="es-ES"/>
        </w:rPr>
        <w:t>I. Toda la información en posesión de</w:t>
      </w:r>
      <w:r w:rsidRPr="00F81B70">
        <w:rPr>
          <w:rFonts w:ascii="Palatino Linotype" w:eastAsia="Palatino Linotype" w:hAnsi="Palatino Linotype" w:cs="Palatino Linotype"/>
          <w:i/>
          <w:iCs/>
          <w:color w:val="000000" w:themeColor="text1"/>
          <w:sz w:val="22"/>
          <w:szCs w:val="22"/>
          <w:lang w:val="es-ES"/>
        </w:rPr>
        <w:t xml:space="preserve"> </w:t>
      </w:r>
      <w:r w:rsidRPr="00F81B70">
        <w:rPr>
          <w:rFonts w:ascii="Palatino Linotype" w:eastAsia="Palatino Linotype" w:hAnsi="Palatino Linotype" w:cs="Palatino Linotype"/>
          <w:b/>
          <w:bCs/>
          <w:i/>
          <w:iCs/>
          <w:color w:val="000000" w:themeColor="text1"/>
          <w:sz w:val="22"/>
          <w:szCs w:val="22"/>
          <w:lang w:val="es-ES"/>
        </w:rPr>
        <w:t>cualquier autoridad</w:t>
      </w:r>
      <w:r w:rsidRPr="00F81B70">
        <w:rPr>
          <w:rFonts w:ascii="Palatino Linotype" w:eastAsia="Palatino Linotype" w:hAnsi="Palatino Linotype" w:cs="Palatino Linotype"/>
          <w:i/>
          <w:iCs/>
          <w:color w:val="000000" w:themeColor="text1"/>
          <w:sz w:val="22"/>
          <w:szCs w:val="22"/>
          <w:lang w:val="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F81B70">
        <w:rPr>
          <w:rFonts w:ascii="Palatino Linotype" w:eastAsia="Palatino Linotype" w:hAnsi="Palatino Linotype" w:cs="Palatino Linotype"/>
          <w:b/>
          <w:bCs/>
          <w:i/>
          <w:iCs/>
          <w:color w:val="000000" w:themeColor="text1"/>
          <w:sz w:val="22"/>
          <w:szCs w:val="22"/>
          <w:lang w:val="es-ES"/>
        </w:rPr>
        <w:t>en el ámbito federal, estatal y municipal, es pública</w:t>
      </w:r>
      <w:r w:rsidRPr="00F81B70">
        <w:rPr>
          <w:rFonts w:ascii="Palatino Linotype" w:eastAsia="Palatino Linotype" w:hAnsi="Palatino Linotype" w:cs="Palatino Linotype"/>
          <w:i/>
          <w:iCs/>
          <w:color w:val="000000" w:themeColor="text1"/>
          <w:sz w:val="22"/>
          <w:szCs w:val="22"/>
          <w:lang w:val="es-ES"/>
        </w:rPr>
        <w:t xml:space="preserve"> y sólo podrá ser reservada temporalmente por razones de interés público y seguridad nacional, en los términos que fijen las leyes. En la interpretación de este derecho deberá prevalecer el principio de máxima publicidad. </w:t>
      </w:r>
      <w:r w:rsidRPr="00F81B70">
        <w:rPr>
          <w:rFonts w:ascii="Palatino Linotype" w:eastAsia="Palatino Linotype" w:hAnsi="Palatino Linotype" w:cs="Palatino Linotype"/>
          <w:b/>
          <w:bCs/>
          <w:i/>
          <w:iCs/>
          <w:color w:val="000000" w:themeColor="text1"/>
          <w:sz w:val="22"/>
          <w:szCs w:val="22"/>
          <w:lang w:val="es-ES"/>
        </w:rPr>
        <w:t>Los sujetos obligados deberán documentar todo acto que derive del ejercicio de sus facultades, competencias o funciones</w:t>
      </w:r>
      <w:r w:rsidRPr="00F81B70">
        <w:rPr>
          <w:rFonts w:ascii="Palatino Linotype" w:eastAsia="Palatino Linotype" w:hAnsi="Palatino Linotype" w:cs="Palatino Linotype"/>
          <w:i/>
          <w:iCs/>
          <w:color w:val="000000" w:themeColor="text1"/>
          <w:sz w:val="22"/>
          <w:szCs w:val="22"/>
          <w:lang w:val="es-ES"/>
        </w:rPr>
        <w:t>, la ley determinará los supuestos específicos bajo los cuales procederá la declaración de inexistencia de la información.</w:t>
      </w:r>
    </w:p>
    <w:p w14:paraId="4A13FB2D"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II. La información que se refiere a la vida privada y los datos personales será protegida en los términos y con las excepciones que fijen las leyes.</w:t>
      </w:r>
    </w:p>
    <w:p w14:paraId="7B97C456"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III. Toda persona, sin necesidad de acreditar interés alguno o justificar su utilización, tendrá acceso gratuito a la información pública, a sus datos personales o a la rectificación de éstos.</w:t>
      </w:r>
    </w:p>
    <w:p w14:paraId="08541307"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IV.   Se establecerán mecanismos de acceso a la información y procedimientos de revisión expeditos que se sustanciarán ante los organismos autónomos especializados e imparciales que establece esta Constitución.</w:t>
      </w:r>
    </w:p>
    <w:p w14:paraId="1C6AA9B8"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b/>
          <w:bCs/>
          <w:i/>
          <w:iCs/>
          <w:color w:val="000000" w:themeColor="text1"/>
          <w:sz w:val="22"/>
          <w:szCs w:val="22"/>
          <w:lang w:val="es-ES"/>
        </w:rPr>
        <w:t>V. Los sujetos obligados deberán preservar sus documentos en archivos administrativos actualizados y publicarán, a través de los medios electrónicos disponibles</w:t>
      </w:r>
      <w:r w:rsidRPr="00F81B70">
        <w:rPr>
          <w:rFonts w:ascii="Palatino Linotype" w:eastAsia="Palatino Linotype" w:hAnsi="Palatino Linotype" w:cs="Palatino Linotype"/>
          <w:i/>
          <w:iCs/>
          <w:color w:val="000000" w:themeColor="text1"/>
          <w:sz w:val="22"/>
          <w:szCs w:val="22"/>
          <w:lang w:val="es-ES"/>
        </w:rPr>
        <w:t xml:space="preserve">, </w:t>
      </w:r>
      <w:r w:rsidRPr="00F81B70">
        <w:rPr>
          <w:rFonts w:ascii="Palatino Linotype" w:eastAsia="Palatino Linotype" w:hAnsi="Palatino Linotype" w:cs="Palatino Linotype"/>
          <w:b/>
          <w:bCs/>
          <w:i/>
          <w:iCs/>
          <w:color w:val="000000" w:themeColor="text1"/>
          <w:sz w:val="22"/>
          <w:szCs w:val="22"/>
          <w:lang w:val="es-ES"/>
        </w:rPr>
        <w:t xml:space="preserve">la información completa y actualizada sobre el ejercicio de los recursos públicos </w:t>
      </w:r>
      <w:r w:rsidRPr="00F81B70">
        <w:rPr>
          <w:rFonts w:ascii="Palatino Linotype" w:eastAsia="Palatino Linotype" w:hAnsi="Palatino Linotype" w:cs="Palatino Linotype"/>
          <w:i/>
          <w:iCs/>
          <w:color w:val="000000" w:themeColor="text1"/>
          <w:sz w:val="22"/>
          <w:szCs w:val="22"/>
          <w:lang w:val="es-ES"/>
        </w:rPr>
        <w:t>y los indicadores que permitan rendir cuenta del cumplimiento de sus objetivos y de los resultados obtenidos.</w:t>
      </w:r>
    </w:p>
    <w:p w14:paraId="42FDB7D5"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VI. Las leyes determinarán la manera en que los sujetos obligados deberán hacer pública la información relativa a los recursos públicos que entreguen a personas físicas o morales.</w:t>
      </w:r>
    </w:p>
    <w:p w14:paraId="1A8244DE"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VII. La inobservancia a las disposiciones en materia de acceso a la información pública será sancionada en los términos que dispongan las leyes.</w:t>
      </w:r>
    </w:p>
    <w:p w14:paraId="1298AE00"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lastRenderedPageBreak/>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657F611"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w:t>
      </w:r>
    </w:p>
    <w:p w14:paraId="7787A943"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La ley establecerá aquella información que se considere reservada o confidencial.</w:t>
      </w:r>
    </w:p>
    <w:p w14:paraId="2A756D4C" w14:textId="77777777" w:rsidR="00F81B70" w:rsidRPr="00F81B70" w:rsidRDefault="00F81B70" w:rsidP="00F81B70">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lang w:val="es-ES"/>
        </w:rPr>
      </w:pPr>
    </w:p>
    <w:p w14:paraId="75EEBD1F" w14:textId="77777777" w:rsidR="00F81B70" w:rsidRPr="00F81B70" w:rsidRDefault="00F81B70" w:rsidP="00F81B70">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rPr>
      </w:pPr>
      <w:r w:rsidRPr="00F81B70">
        <w:rPr>
          <w:rFonts w:ascii="Palatino Linotype" w:eastAsia="Palatino Linotype" w:hAnsi="Palatino Linotype" w:cs="Palatino Linotype"/>
          <w:color w:val="000000"/>
          <w:lang w:val="es-ES_tradnl"/>
        </w:rPr>
        <w:t>Por su parte, la Constitución Política del Estado Libre y Soberano de México, en su artículo 5°, dispone en su parte conducente, lo siguiente:</w:t>
      </w:r>
    </w:p>
    <w:p w14:paraId="62DA3729" w14:textId="77777777" w:rsidR="00F81B70" w:rsidRPr="00F81B70" w:rsidRDefault="00F81B70" w:rsidP="00F81B70">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rPr>
      </w:pPr>
    </w:p>
    <w:p w14:paraId="6883051F"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b/>
          <w:bCs/>
          <w:i/>
          <w:iCs/>
          <w:color w:val="000000" w:themeColor="text1"/>
          <w:sz w:val="22"/>
          <w:szCs w:val="22"/>
          <w:lang w:val="es-ES"/>
        </w:rPr>
        <w:t>Artículo 5</w:t>
      </w:r>
      <w:r w:rsidRPr="00F81B70">
        <w:rPr>
          <w:rFonts w:ascii="Palatino Linotype" w:eastAsia="Palatino Linotype" w:hAnsi="Palatino Linotype" w:cs="Palatino Linotype"/>
          <w:i/>
          <w:iCs/>
          <w:color w:val="000000" w:themeColor="text1"/>
          <w:sz w:val="22"/>
          <w:szCs w:val="22"/>
          <w:lang w:val="es-ES"/>
        </w:rPr>
        <w:t xml:space="preserve">. … </w:t>
      </w:r>
    </w:p>
    <w:p w14:paraId="05685F51"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 xml:space="preserve">El derecho a la información será garantizado por el Estado. La ley establecerá las previsiones que permitan asegurar la protección, el respeto y la difusión de este derecho. </w:t>
      </w:r>
    </w:p>
    <w:p w14:paraId="101D4CDE"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p>
    <w:p w14:paraId="4F1A9B18"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ABCB545"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p>
    <w:p w14:paraId="4482F1D5"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Este derecho se regirá por los principios y bases siguientes:</w:t>
      </w:r>
    </w:p>
    <w:p w14:paraId="6E844314"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p>
    <w:p w14:paraId="630E5A23"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8A4E4EE"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28EF4DBD"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III. Toda persona, sin necesidad de acreditar interés alguno o justificar su utilización, tendrá acceso gratuito a la información pública, a sus datos personales o a la rectificación de éstos.</w:t>
      </w:r>
    </w:p>
    <w:p w14:paraId="7F8605E0"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IV. Se establecerán mecanismos de acceso a la información y procedimientos de revisión expeditos que se sustanciarán ante el organismo autónomo especializado e imparcial que establece esta Constitución.</w:t>
      </w:r>
    </w:p>
    <w:p w14:paraId="539C67BF"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244F084"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19CBC189" w14:textId="77777777" w:rsidR="00F81B70" w:rsidRPr="00F81B70" w:rsidRDefault="00F81B70" w:rsidP="00F81B70">
      <w:pPr>
        <w:pBdr>
          <w:top w:val="nil"/>
          <w:left w:val="nil"/>
          <w:bottom w:val="nil"/>
          <w:right w:val="nil"/>
          <w:between w:val="nil"/>
        </w:pBdr>
        <w:ind w:left="567" w:right="567"/>
        <w:contextualSpacing/>
        <w:jc w:val="both"/>
        <w:rPr>
          <w:rFonts w:ascii="Palatino Linotype" w:eastAsia="Palatino Linotype" w:hAnsi="Palatino Linotype" w:cs="Palatino Linotype"/>
          <w:i/>
          <w:iCs/>
          <w:color w:val="000000"/>
          <w:sz w:val="22"/>
          <w:szCs w:val="22"/>
          <w:lang w:val="es-ES"/>
        </w:rPr>
      </w:pPr>
      <w:r w:rsidRPr="00F81B70">
        <w:rPr>
          <w:rFonts w:ascii="Palatino Linotype" w:eastAsia="Palatino Linotype" w:hAnsi="Palatino Linotype" w:cs="Palatino Linotype"/>
          <w:i/>
          <w:iCs/>
          <w:color w:val="000000" w:themeColor="text1"/>
          <w:sz w:val="22"/>
          <w:szCs w:val="22"/>
          <w:lang w:val="es-ES"/>
        </w:rPr>
        <w:t>VII. La ley reglamentaria, determinará la manera en que los sujetos obligados deberán hacer pública la información relativa a los recursos públicos que entreguen a personas físicas o jurídicas colectivas.</w:t>
      </w:r>
    </w:p>
    <w:p w14:paraId="6D86A647" w14:textId="77777777" w:rsidR="00F81B70" w:rsidRDefault="00F81B70" w:rsidP="00B01296">
      <w:pPr>
        <w:autoSpaceDE w:val="0"/>
        <w:autoSpaceDN w:val="0"/>
        <w:adjustRightInd w:val="0"/>
        <w:spacing w:line="360" w:lineRule="auto"/>
        <w:ind w:right="-91"/>
        <w:jc w:val="both"/>
        <w:rPr>
          <w:rFonts w:ascii="Palatino Linotype" w:hAnsi="Palatino Linotype" w:cs="Arial"/>
          <w:color w:val="000000"/>
        </w:rPr>
      </w:pPr>
    </w:p>
    <w:p w14:paraId="51C5D315" w14:textId="4F3CD0FA" w:rsidR="00034E68" w:rsidRDefault="007406A0" w:rsidP="00B01296">
      <w:pPr>
        <w:autoSpaceDE w:val="0"/>
        <w:autoSpaceDN w:val="0"/>
        <w:adjustRightInd w:val="0"/>
        <w:spacing w:line="360" w:lineRule="auto"/>
        <w:ind w:right="-91"/>
        <w:jc w:val="both"/>
        <w:rPr>
          <w:rFonts w:ascii="Palatino Linotype" w:hAnsi="Palatino Linotype" w:cs="Arial"/>
          <w:color w:val="000000"/>
        </w:rPr>
      </w:pPr>
      <w:r>
        <w:rPr>
          <w:rFonts w:ascii="Palatino Linotype" w:hAnsi="Palatino Linotype" w:cs="Arial"/>
          <w:color w:val="000000"/>
        </w:rPr>
        <w:t xml:space="preserve">De conformidad a la Ley de Transparencia y Acceso a la Información Pública del Estado de México y Municipios, </w:t>
      </w:r>
      <w:r w:rsidR="00034E68">
        <w:rPr>
          <w:rFonts w:ascii="Palatino Linotype" w:hAnsi="Palatino Linotype" w:cs="Arial"/>
          <w:color w:val="000000"/>
        </w:rPr>
        <w:t xml:space="preserve">los Sujetos Obligados, </w:t>
      </w:r>
      <w:r w:rsidR="00046C9E">
        <w:rPr>
          <w:rFonts w:ascii="Palatino Linotype" w:hAnsi="Palatino Linotype" w:cs="Arial"/>
          <w:color w:val="000000"/>
        </w:rPr>
        <w:t>incluyendo al</w:t>
      </w:r>
      <w:r w:rsidR="00034E68">
        <w:rPr>
          <w:rFonts w:ascii="Palatino Linotype" w:hAnsi="Palatino Linotype" w:cs="Arial"/>
          <w:color w:val="000000"/>
        </w:rPr>
        <w:t xml:space="preserve"> Poder Ejecutivo del </w:t>
      </w:r>
      <w:r w:rsidR="00777C09">
        <w:rPr>
          <w:rFonts w:ascii="Palatino Linotype" w:hAnsi="Palatino Linotype" w:cs="Arial"/>
          <w:color w:val="000000"/>
        </w:rPr>
        <w:t>Estado</w:t>
      </w:r>
      <w:r w:rsidR="00034E68">
        <w:rPr>
          <w:rFonts w:ascii="Palatino Linotype" w:hAnsi="Palatino Linotype" w:cs="Arial"/>
          <w:color w:val="000000"/>
        </w:rPr>
        <w:t xml:space="preserve">, </w:t>
      </w:r>
      <w:r w:rsidR="00046C9E">
        <w:rPr>
          <w:rFonts w:ascii="Palatino Linotype" w:hAnsi="Palatino Linotype" w:cs="Arial"/>
          <w:color w:val="000000"/>
        </w:rPr>
        <w:t>y sus</w:t>
      </w:r>
      <w:r w:rsidR="00034E68">
        <w:rPr>
          <w:rFonts w:ascii="Palatino Linotype" w:hAnsi="Palatino Linotype" w:cs="Arial"/>
          <w:color w:val="000000"/>
        </w:rPr>
        <w:t xml:space="preserve"> dependencias, organismos </w:t>
      </w:r>
      <w:r w:rsidR="00DB4B7F" w:rsidRPr="00DB4B7F">
        <w:rPr>
          <w:rFonts w:ascii="Palatino Linotype" w:hAnsi="Palatino Linotype" w:cs="Arial"/>
          <w:color w:val="000000"/>
        </w:rPr>
        <w:t>auxiliares, órganos, entidades, fideicomisos y fondos públicos</w:t>
      </w:r>
      <w:r w:rsidR="00DB4B7F">
        <w:rPr>
          <w:rFonts w:ascii="Palatino Linotype" w:hAnsi="Palatino Linotype" w:cs="Arial"/>
          <w:color w:val="000000"/>
        </w:rPr>
        <w:t>, tiene</w:t>
      </w:r>
      <w:r w:rsidR="00B31080">
        <w:rPr>
          <w:rFonts w:ascii="Palatino Linotype" w:hAnsi="Palatino Linotype" w:cs="Arial"/>
          <w:color w:val="000000"/>
        </w:rPr>
        <w:t>n</w:t>
      </w:r>
      <w:r w:rsidR="00DB4B7F">
        <w:rPr>
          <w:rFonts w:ascii="Palatino Linotype" w:hAnsi="Palatino Linotype" w:cs="Arial"/>
          <w:color w:val="000000"/>
        </w:rPr>
        <w:t xml:space="preserve"> el deber de trasparentar, permitir el acceso a la información pública y </w:t>
      </w:r>
      <w:r w:rsidR="00777C09">
        <w:rPr>
          <w:rFonts w:ascii="Palatino Linotype" w:hAnsi="Palatino Linotype" w:cs="Arial"/>
          <w:color w:val="000000"/>
        </w:rPr>
        <w:t xml:space="preserve">proteger los datos </w:t>
      </w:r>
      <w:r w:rsidR="00B31080">
        <w:rPr>
          <w:rFonts w:ascii="Palatino Linotype" w:hAnsi="Palatino Linotype" w:cs="Arial"/>
          <w:color w:val="000000"/>
        </w:rPr>
        <w:t>personales</w:t>
      </w:r>
      <w:r w:rsidR="00777C09">
        <w:rPr>
          <w:rFonts w:ascii="Palatino Linotype" w:hAnsi="Palatino Linotype" w:cs="Arial"/>
          <w:color w:val="000000"/>
        </w:rPr>
        <w:t>.</w:t>
      </w:r>
    </w:p>
    <w:p w14:paraId="2D3FBA1A" w14:textId="77777777" w:rsidR="00FC7661" w:rsidRDefault="00FC7661" w:rsidP="00B01296">
      <w:pPr>
        <w:autoSpaceDE w:val="0"/>
        <w:autoSpaceDN w:val="0"/>
        <w:adjustRightInd w:val="0"/>
        <w:spacing w:line="360" w:lineRule="auto"/>
        <w:ind w:right="-91"/>
        <w:jc w:val="both"/>
        <w:rPr>
          <w:rFonts w:ascii="Palatino Linotype" w:hAnsi="Palatino Linotype" w:cs="Arial"/>
          <w:color w:val="000000"/>
        </w:rPr>
      </w:pPr>
    </w:p>
    <w:p w14:paraId="00D33963" w14:textId="77777777" w:rsidR="00FC7661" w:rsidRPr="005C2FAB" w:rsidRDefault="00FC7661" w:rsidP="005C3C4A">
      <w:pPr>
        <w:autoSpaceDE w:val="0"/>
        <w:autoSpaceDN w:val="0"/>
        <w:adjustRightInd w:val="0"/>
        <w:spacing w:line="276" w:lineRule="auto"/>
        <w:ind w:left="851" w:right="474"/>
        <w:jc w:val="both"/>
        <w:rPr>
          <w:rFonts w:ascii="Palatino Linotype" w:hAnsi="Palatino Linotype" w:cs="Arial"/>
          <w:i/>
          <w:color w:val="000000"/>
        </w:rPr>
      </w:pPr>
      <w:r w:rsidRPr="005C3C4A">
        <w:rPr>
          <w:rFonts w:ascii="Palatino Linotype" w:hAnsi="Palatino Linotype" w:cs="Arial"/>
          <w:b/>
          <w:i/>
          <w:color w:val="000000"/>
        </w:rPr>
        <w:t>Artículo 4.</w:t>
      </w:r>
      <w:r w:rsidRPr="005C2FAB">
        <w:rPr>
          <w:rFonts w:ascii="Palatino Linotype" w:hAnsi="Palatino Linotype" w:cs="Arial"/>
          <w:i/>
          <w:color w:val="000000"/>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24D3872" w14:textId="77777777" w:rsidR="00FC7661" w:rsidRPr="005C2FAB" w:rsidRDefault="00FC7661" w:rsidP="005C3C4A">
      <w:pPr>
        <w:autoSpaceDE w:val="0"/>
        <w:autoSpaceDN w:val="0"/>
        <w:adjustRightInd w:val="0"/>
        <w:spacing w:line="276" w:lineRule="auto"/>
        <w:ind w:left="851" w:right="474"/>
        <w:jc w:val="both"/>
        <w:rPr>
          <w:rFonts w:ascii="Palatino Linotype" w:hAnsi="Palatino Linotype" w:cs="Arial"/>
          <w:i/>
          <w:color w:val="000000"/>
        </w:rPr>
      </w:pPr>
    </w:p>
    <w:p w14:paraId="277B5112" w14:textId="77777777" w:rsidR="00FC7661" w:rsidRPr="005C2FAB" w:rsidRDefault="00FC7661" w:rsidP="005C3C4A">
      <w:pPr>
        <w:autoSpaceDE w:val="0"/>
        <w:autoSpaceDN w:val="0"/>
        <w:adjustRightInd w:val="0"/>
        <w:spacing w:line="276" w:lineRule="auto"/>
        <w:ind w:left="851" w:right="474"/>
        <w:jc w:val="both"/>
        <w:rPr>
          <w:rFonts w:ascii="Palatino Linotype" w:hAnsi="Palatino Linotype" w:cs="Arial"/>
          <w:i/>
          <w:color w:val="000000"/>
        </w:rPr>
      </w:pPr>
      <w:r w:rsidRPr="005C2FAB">
        <w:rPr>
          <w:rFonts w:ascii="Palatino Linotype" w:hAnsi="Palatino Linotype" w:cs="Arial"/>
          <w:i/>
          <w:color w:val="000000"/>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0E1F4CF" w14:textId="77777777" w:rsidR="00FC7661" w:rsidRPr="005C2FAB" w:rsidRDefault="00FC7661" w:rsidP="005C3C4A">
      <w:pPr>
        <w:autoSpaceDE w:val="0"/>
        <w:autoSpaceDN w:val="0"/>
        <w:adjustRightInd w:val="0"/>
        <w:spacing w:line="276" w:lineRule="auto"/>
        <w:ind w:left="851" w:right="474"/>
        <w:jc w:val="both"/>
        <w:rPr>
          <w:rFonts w:ascii="Palatino Linotype" w:hAnsi="Palatino Linotype" w:cs="Arial"/>
          <w:i/>
          <w:color w:val="000000"/>
        </w:rPr>
      </w:pPr>
    </w:p>
    <w:p w14:paraId="377977CD" w14:textId="77777777" w:rsidR="001F71B7" w:rsidRDefault="00FC7661" w:rsidP="005C3C4A">
      <w:pPr>
        <w:autoSpaceDE w:val="0"/>
        <w:autoSpaceDN w:val="0"/>
        <w:adjustRightInd w:val="0"/>
        <w:spacing w:line="276" w:lineRule="auto"/>
        <w:ind w:left="851" w:right="474"/>
        <w:jc w:val="both"/>
        <w:rPr>
          <w:rFonts w:ascii="Palatino Linotype" w:hAnsi="Palatino Linotype" w:cs="Arial"/>
          <w:i/>
          <w:color w:val="000000"/>
        </w:rPr>
      </w:pPr>
      <w:r w:rsidRPr="005C2FAB">
        <w:rPr>
          <w:rFonts w:ascii="Palatino Linotype" w:hAnsi="Palatino Linotype" w:cs="Arial"/>
          <w:i/>
          <w:color w:val="000000"/>
        </w:rPr>
        <w:t>Los sujetos obligados deben poner en práctica, políticas y programas de acceso a la información que se apeguen a criterios de publicidad, veracidad, oportunidad, precisión y suficiencia en beneficio de los solicitantes.</w:t>
      </w:r>
    </w:p>
    <w:p w14:paraId="49F5BBB4" w14:textId="77777777" w:rsidR="005C3C4A" w:rsidRPr="005C2FAB" w:rsidRDefault="005C3C4A" w:rsidP="005C3C4A">
      <w:pPr>
        <w:autoSpaceDE w:val="0"/>
        <w:autoSpaceDN w:val="0"/>
        <w:adjustRightInd w:val="0"/>
        <w:spacing w:line="276" w:lineRule="auto"/>
        <w:ind w:left="851" w:right="474"/>
        <w:jc w:val="both"/>
        <w:rPr>
          <w:rFonts w:ascii="Palatino Linotype" w:hAnsi="Palatino Linotype" w:cs="Arial"/>
          <w:i/>
          <w:color w:val="000000"/>
        </w:rPr>
      </w:pPr>
    </w:p>
    <w:p w14:paraId="732EC620" w14:textId="77777777" w:rsidR="001F71B7" w:rsidRDefault="005C2FAB" w:rsidP="005C3C4A">
      <w:pPr>
        <w:autoSpaceDE w:val="0"/>
        <w:autoSpaceDN w:val="0"/>
        <w:adjustRightInd w:val="0"/>
        <w:spacing w:line="276" w:lineRule="auto"/>
        <w:ind w:left="851" w:right="474"/>
        <w:jc w:val="both"/>
        <w:rPr>
          <w:rFonts w:ascii="Palatino Linotype" w:hAnsi="Palatino Linotype" w:cs="Arial"/>
          <w:i/>
          <w:color w:val="000000"/>
        </w:rPr>
      </w:pPr>
      <w:r w:rsidRPr="005C3C4A">
        <w:rPr>
          <w:rFonts w:ascii="Palatino Linotype" w:hAnsi="Palatino Linotype" w:cs="Arial"/>
          <w:b/>
          <w:i/>
          <w:color w:val="000000"/>
        </w:rPr>
        <w:t>Artículo 23.</w:t>
      </w:r>
      <w:r w:rsidRPr="005C2FAB">
        <w:rPr>
          <w:rFonts w:ascii="Palatino Linotype" w:hAnsi="Palatino Linotype" w:cs="Arial"/>
          <w:i/>
          <w:color w:val="000000"/>
        </w:rPr>
        <w:t xml:space="preserve"> </w:t>
      </w:r>
      <w:r w:rsidRPr="00EF0A9B">
        <w:rPr>
          <w:rFonts w:ascii="Palatino Linotype" w:hAnsi="Palatino Linotype" w:cs="Arial"/>
          <w:i/>
          <w:color w:val="000000"/>
          <w:u w:val="single"/>
        </w:rPr>
        <w:t>Son sujetos obligados a transparentar y permitir el acceso a su información y proteger los datos personales que obren en su poder</w:t>
      </w:r>
      <w:r w:rsidRPr="005C2FAB">
        <w:rPr>
          <w:rFonts w:ascii="Palatino Linotype" w:hAnsi="Palatino Linotype" w:cs="Arial"/>
          <w:i/>
          <w:color w:val="000000"/>
        </w:rPr>
        <w:t>:</w:t>
      </w:r>
    </w:p>
    <w:p w14:paraId="64739C61" w14:textId="77777777" w:rsidR="005C3C4A" w:rsidRPr="005C2FAB" w:rsidRDefault="005C3C4A" w:rsidP="005C3C4A">
      <w:pPr>
        <w:autoSpaceDE w:val="0"/>
        <w:autoSpaceDN w:val="0"/>
        <w:adjustRightInd w:val="0"/>
        <w:spacing w:line="276" w:lineRule="auto"/>
        <w:ind w:left="851" w:right="474"/>
        <w:jc w:val="both"/>
        <w:rPr>
          <w:rFonts w:ascii="Palatino Linotype" w:hAnsi="Palatino Linotype" w:cs="Arial"/>
          <w:i/>
          <w:color w:val="000000"/>
        </w:rPr>
      </w:pPr>
    </w:p>
    <w:p w14:paraId="42431EAA" w14:textId="77777777" w:rsidR="005C2FAB" w:rsidRPr="005C2FAB" w:rsidRDefault="005C2FAB" w:rsidP="005C3C4A">
      <w:pPr>
        <w:autoSpaceDE w:val="0"/>
        <w:autoSpaceDN w:val="0"/>
        <w:adjustRightInd w:val="0"/>
        <w:spacing w:line="276" w:lineRule="auto"/>
        <w:ind w:left="851" w:right="474"/>
        <w:jc w:val="both"/>
        <w:rPr>
          <w:rFonts w:ascii="Palatino Linotype" w:hAnsi="Palatino Linotype" w:cs="Arial"/>
          <w:i/>
          <w:color w:val="000000"/>
        </w:rPr>
      </w:pPr>
      <w:r w:rsidRPr="005C3C4A">
        <w:rPr>
          <w:rFonts w:ascii="Palatino Linotype" w:hAnsi="Palatino Linotype" w:cs="Arial"/>
          <w:b/>
          <w:i/>
          <w:color w:val="000000"/>
        </w:rPr>
        <w:t>I.</w:t>
      </w:r>
      <w:r w:rsidRPr="005C2FAB">
        <w:rPr>
          <w:rFonts w:ascii="Palatino Linotype" w:hAnsi="Palatino Linotype" w:cs="Arial"/>
          <w:i/>
          <w:color w:val="000000"/>
        </w:rPr>
        <w:t xml:space="preserve"> El </w:t>
      </w:r>
      <w:r w:rsidRPr="001A11BA">
        <w:rPr>
          <w:rFonts w:ascii="Palatino Linotype" w:hAnsi="Palatino Linotype" w:cs="Arial"/>
          <w:i/>
          <w:color w:val="000000"/>
          <w:u w:val="single"/>
        </w:rPr>
        <w:t>Poder Ejecutivo del Estado de México</w:t>
      </w:r>
      <w:r w:rsidRPr="005C2FAB">
        <w:rPr>
          <w:rFonts w:ascii="Palatino Linotype" w:hAnsi="Palatino Linotype" w:cs="Arial"/>
          <w:i/>
          <w:color w:val="000000"/>
        </w:rPr>
        <w:t xml:space="preserve">, las </w:t>
      </w:r>
      <w:r w:rsidRPr="001A11BA">
        <w:rPr>
          <w:rFonts w:ascii="Palatino Linotype" w:hAnsi="Palatino Linotype" w:cs="Arial"/>
          <w:i/>
          <w:color w:val="000000"/>
          <w:u w:val="single"/>
        </w:rPr>
        <w:t>dependencias</w:t>
      </w:r>
      <w:r w:rsidRPr="005C2FAB">
        <w:rPr>
          <w:rFonts w:ascii="Palatino Linotype" w:hAnsi="Palatino Linotype" w:cs="Arial"/>
          <w:i/>
          <w:color w:val="000000"/>
        </w:rPr>
        <w:t>, organismos auxiliares, órganos, entidades, fideicomisos y fondos públicos, así como la Procuraduría General de Justicia;</w:t>
      </w:r>
    </w:p>
    <w:p w14:paraId="1D8E30E4" w14:textId="77777777" w:rsidR="004963A2" w:rsidRDefault="004963A2" w:rsidP="00B01296">
      <w:pPr>
        <w:autoSpaceDE w:val="0"/>
        <w:autoSpaceDN w:val="0"/>
        <w:adjustRightInd w:val="0"/>
        <w:spacing w:line="360" w:lineRule="auto"/>
        <w:ind w:right="-91"/>
        <w:jc w:val="both"/>
        <w:rPr>
          <w:rFonts w:ascii="Palatino Linotype" w:hAnsi="Palatino Linotype" w:cs="Arial"/>
          <w:color w:val="000000"/>
        </w:rPr>
      </w:pPr>
    </w:p>
    <w:p w14:paraId="23FC290A" w14:textId="72F65319" w:rsidR="005C2FAB" w:rsidRDefault="004963A2" w:rsidP="00B01296">
      <w:pPr>
        <w:autoSpaceDE w:val="0"/>
        <w:autoSpaceDN w:val="0"/>
        <w:adjustRightInd w:val="0"/>
        <w:spacing w:line="360" w:lineRule="auto"/>
        <w:ind w:right="-91"/>
        <w:jc w:val="both"/>
        <w:rPr>
          <w:rFonts w:ascii="Palatino Linotype" w:hAnsi="Palatino Linotype" w:cs="Arial"/>
          <w:color w:val="000000"/>
        </w:rPr>
      </w:pPr>
      <w:r>
        <w:rPr>
          <w:rFonts w:ascii="Palatino Linotype" w:hAnsi="Palatino Linotype" w:cs="Arial"/>
          <w:color w:val="000000"/>
        </w:rPr>
        <w:t>A</w:t>
      </w:r>
      <w:r w:rsidR="00046C9E">
        <w:rPr>
          <w:rFonts w:ascii="Palatino Linotype" w:hAnsi="Palatino Linotype" w:cs="Arial"/>
          <w:color w:val="000000"/>
        </w:rPr>
        <w:t xml:space="preserve">l respecto, </w:t>
      </w:r>
      <w:r w:rsidR="00046C9E" w:rsidRPr="00046C9E">
        <w:rPr>
          <w:rFonts w:ascii="Palatino Linotype" w:hAnsi="Palatino Linotype" w:cs="Arial"/>
          <w:color w:val="000000"/>
        </w:rPr>
        <w:t>los artículos 1, 23 fracción VI, y 34 de la Ley Orgánica de la Administración Pública del Estado de México</w:t>
      </w:r>
      <w:r w:rsidR="00D55DD3">
        <w:rPr>
          <w:rFonts w:ascii="Palatino Linotype" w:hAnsi="Palatino Linotype" w:cs="Arial"/>
          <w:color w:val="000000"/>
        </w:rPr>
        <w:t xml:space="preserve">, manifiestan que la </w:t>
      </w:r>
      <w:r w:rsidR="00D55DD3" w:rsidRPr="00D55DD3">
        <w:rPr>
          <w:rFonts w:ascii="Palatino Linotype" w:hAnsi="Palatino Linotype" w:cs="Arial"/>
          <w:color w:val="000000"/>
        </w:rPr>
        <w:t>Secretaría de Educación, Ciencia, Tecnología e Innovación</w:t>
      </w:r>
      <w:r w:rsidR="008942F5">
        <w:rPr>
          <w:rFonts w:ascii="Palatino Linotype" w:hAnsi="Palatino Linotype" w:cs="Arial"/>
          <w:color w:val="000000"/>
        </w:rPr>
        <w:t xml:space="preserve"> es una dependencia de</w:t>
      </w:r>
      <w:r w:rsidR="004C3A22">
        <w:rPr>
          <w:rFonts w:ascii="Palatino Linotype" w:hAnsi="Palatino Linotype" w:cs="Arial"/>
          <w:color w:val="000000"/>
        </w:rPr>
        <w:t>l Poder Ejecutivo y constituyen administración pública centralizada, por tanto, se considera Sujeto Obligado a entregar la información pública que se requiera y a la protección de los datos personales.</w:t>
      </w:r>
    </w:p>
    <w:p w14:paraId="794FA6B1" w14:textId="77777777" w:rsidR="004C3A22" w:rsidRPr="00602938" w:rsidRDefault="004C3A22" w:rsidP="004C3A22">
      <w:pPr>
        <w:ind w:left="567" w:right="567"/>
        <w:jc w:val="both"/>
        <w:rPr>
          <w:rFonts w:ascii="Palatino Linotype" w:eastAsiaTheme="minorHAnsi" w:hAnsi="Palatino Linotype" w:cs="Arial"/>
          <w:i/>
          <w:iCs/>
          <w:sz w:val="22"/>
          <w:szCs w:val="22"/>
          <w:lang w:eastAsia="en-US"/>
        </w:rPr>
      </w:pPr>
      <w:r w:rsidRPr="00602938">
        <w:rPr>
          <w:rFonts w:ascii="Palatino Linotype" w:eastAsiaTheme="minorHAnsi" w:hAnsi="Palatino Linotype" w:cs="Arial"/>
          <w:i/>
          <w:iCs/>
          <w:sz w:val="22"/>
          <w:szCs w:val="22"/>
          <w:lang w:val="es-ES" w:eastAsia="en-US"/>
        </w:rPr>
        <w:t>“</w:t>
      </w:r>
      <w:r w:rsidRPr="00602938">
        <w:rPr>
          <w:rFonts w:ascii="Palatino Linotype" w:eastAsiaTheme="minorHAnsi" w:hAnsi="Palatino Linotype" w:cs="Arial"/>
          <w:b/>
          <w:bCs/>
          <w:i/>
          <w:iCs/>
          <w:sz w:val="22"/>
          <w:szCs w:val="22"/>
          <w:lang w:eastAsia="en-US"/>
        </w:rPr>
        <w:t>Artículo 1.</w:t>
      </w:r>
      <w:r w:rsidRPr="00602938">
        <w:rPr>
          <w:rFonts w:ascii="Palatino Linotype" w:eastAsiaTheme="minorHAnsi" w:hAnsi="Palatino Linotype" w:cs="Arial"/>
          <w:i/>
          <w:iCs/>
          <w:sz w:val="22"/>
          <w:szCs w:val="22"/>
          <w:lang w:eastAsia="en-US"/>
        </w:rPr>
        <w:t xml:space="preserve"> Esta Ley establece las bases para la organización y el funcionamiento de la Administración Pública Estatal, Centralizada y Paraestatal.</w:t>
      </w:r>
    </w:p>
    <w:p w14:paraId="7FBABA80" w14:textId="77777777" w:rsidR="004C3A22" w:rsidRDefault="004C3A22" w:rsidP="004C3A22">
      <w:pPr>
        <w:ind w:left="567" w:right="567"/>
        <w:jc w:val="both"/>
        <w:rPr>
          <w:rFonts w:ascii="Palatino Linotype" w:eastAsiaTheme="minorHAnsi" w:hAnsi="Palatino Linotype" w:cs="Arial"/>
          <w:i/>
          <w:iCs/>
          <w:sz w:val="22"/>
          <w:szCs w:val="22"/>
          <w:lang w:eastAsia="en-US"/>
        </w:rPr>
      </w:pPr>
      <w:r w:rsidRPr="00602938">
        <w:rPr>
          <w:rFonts w:ascii="Palatino Linotype" w:eastAsiaTheme="minorHAnsi" w:hAnsi="Palatino Linotype" w:cs="Arial"/>
          <w:i/>
          <w:iCs/>
          <w:sz w:val="22"/>
          <w:szCs w:val="22"/>
          <w:u w:val="single"/>
          <w:lang w:eastAsia="en-US"/>
        </w:rPr>
        <w:lastRenderedPageBreak/>
        <w:t>Las secretarías, así como las unidades administrativas que dependan directamente de la persona titular del Poder Ejecutivo del Estado integrarán la Administración Pública Centralizada</w:t>
      </w:r>
      <w:r w:rsidRPr="00602938">
        <w:rPr>
          <w:rFonts w:ascii="Palatino Linotype" w:eastAsiaTheme="minorHAnsi" w:hAnsi="Palatino Linotype" w:cs="Arial"/>
          <w:i/>
          <w:iCs/>
          <w:sz w:val="22"/>
          <w:szCs w:val="22"/>
          <w:lang w:eastAsia="en-US"/>
        </w:rPr>
        <w:t xml:space="preserve">. A </w:t>
      </w:r>
      <w:r w:rsidRPr="009441E7">
        <w:rPr>
          <w:rFonts w:ascii="Palatino Linotype" w:eastAsiaTheme="minorHAnsi" w:hAnsi="Palatino Linotype" w:cs="Arial"/>
          <w:i/>
          <w:iCs/>
          <w:sz w:val="22"/>
          <w:szCs w:val="22"/>
          <w:u w:val="single"/>
          <w:lang w:eastAsia="en-US"/>
        </w:rPr>
        <w:t>todas ellas se les denominará dependencias</w:t>
      </w:r>
      <w:r w:rsidRPr="00602938">
        <w:rPr>
          <w:rFonts w:ascii="Palatino Linotype" w:eastAsiaTheme="minorHAnsi" w:hAnsi="Palatino Linotype" w:cs="Arial"/>
          <w:i/>
          <w:iCs/>
          <w:sz w:val="22"/>
          <w:szCs w:val="22"/>
          <w:lang w:eastAsia="en-US"/>
        </w:rPr>
        <w:t xml:space="preserve">. </w:t>
      </w:r>
    </w:p>
    <w:p w14:paraId="3991B769" w14:textId="77777777" w:rsidR="004C3A22" w:rsidRPr="00602938" w:rsidRDefault="004C3A22" w:rsidP="004C3A22">
      <w:pPr>
        <w:ind w:left="567" w:right="567"/>
        <w:jc w:val="both"/>
        <w:rPr>
          <w:rFonts w:ascii="Palatino Linotype" w:eastAsiaTheme="minorHAnsi" w:hAnsi="Palatino Linotype" w:cs="Arial"/>
          <w:i/>
          <w:iCs/>
          <w:sz w:val="22"/>
          <w:szCs w:val="22"/>
          <w:lang w:eastAsia="en-US"/>
        </w:rPr>
      </w:pPr>
    </w:p>
    <w:p w14:paraId="26361B2D" w14:textId="77777777" w:rsidR="004C3A22" w:rsidRPr="00602938" w:rsidRDefault="004C3A22" w:rsidP="004C3A22">
      <w:pPr>
        <w:ind w:left="567" w:right="567"/>
        <w:jc w:val="both"/>
        <w:rPr>
          <w:rFonts w:ascii="Palatino Linotype" w:eastAsiaTheme="minorHAnsi" w:hAnsi="Palatino Linotype" w:cs="Arial"/>
          <w:i/>
          <w:iCs/>
          <w:sz w:val="22"/>
          <w:szCs w:val="22"/>
          <w:lang w:eastAsia="en-US"/>
        </w:rPr>
      </w:pPr>
      <w:r w:rsidRPr="00602938">
        <w:rPr>
          <w:rFonts w:ascii="Palatino Linotype" w:eastAsiaTheme="minorHAnsi" w:hAnsi="Palatino Linotype" w:cs="Arial"/>
          <w:i/>
          <w:iCs/>
          <w:sz w:val="22"/>
          <w:szCs w:val="22"/>
          <w:lang w:eastAsia="en-US"/>
        </w:rPr>
        <w:t>Los organismos públicos descentralizados, las empresas de participación estatal mayoritaria, los fideicomisos públicos, las comisiones y demás órganos de carácter público que funcionen en el Estado, conforman la Administración Pública Paraestatal. A estas unidades administrativas se les denominará organismos auxiliares. Las mismas podrán ser agrupadas por la persona titular del Poder Ejecutivo del Estado, en sectores, en los términos previstos en la presente Ley y conforme a las disposiciones correspondientes.</w:t>
      </w:r>
    </w:p>
    <w:p w14:paraId="04BD53A2" w14:textId="77777777" w:rsidR="004C3A22" w:rsidRPr="00602938" w:rsidRDefault="004C3A22" w:rsidP="004C3A22">
      <w:pPr>
        <w:ind w:left="567" w:right="567"/>
        <w:jc w:val="both"/>
        <w:rPr>
          <w:rFonts w:ascii="Palatino Linotype" w:eastAsiaTheme="minorHAnsi" w:hAnsi="Palatino Linotype" w:cs="Arial"/>
          <w:i/>
          <w:iCs/>
          <w:sz w:val="22"/>
          <w:szCs w:val="22"/>
          <w:lang w:eastAsia="en-US"/>
        </w:rPr>
      </w:pPr>
    </w:p>
    <w:p w14:paraId="6E3E2FDC" w14:textId="77777777" w:rsidR="004C3A22" w:rsidRPr="00602938" w:rsidRDefault="004C3A22" w:rsidP="004C3A22">
      <w:pPr>
        <w:ind w:left="567" w:right="567"/>
        <w:jc w:val="both"/>
        <w:rPr>
          <w:rFonts w:ascii="Palatino Linotype" w:eastAsiaTheme="minorHAnsi" w:hAnsi="Palatino Linotype" w:cs="Arial"/>
          <w:i/>
          <w:iCs/>
          <w:sz w:val="22"/>
          <w:szCs w:val="22"/>
          <w:lang w:eastAsia="en-US"/>
        </w:rPr>
      </w:pPr>
      <w:r w:rsidRPr="00602938">
        <w:rPr>
          <w:rFonts w:ascii="Palatino Linotype" w:eastAsiaTheme="minorHAnsi" w:hAnsi="Palatino Linotype" w:cs="Arial"/>
          <w:b/>
          <w:bCs/>
          <w:i/>
          <w:iCs/>
          <w:sz w:val="22"/>
          <w:szCs w:val="22"/>
          <w:lang w:eastAsia="en-US"/>
        </w:rPr>
        <w:t>Artículo 23.</w:t>
      </w:r>
      <w:r w:rsidRPr="00602938">
        <w:rPr>
          <w:rFonts w:ascii="Palatino Linotype" w:eastAsiaTheme="minorHAnsi" w:hAnsi="Palatino Linotype" w:cs="Arial"/>
          <w:i/>
          <w:iCs/>
          <w:sz w:val="22"/>
          <w:szCs w:val="22"/>
          <w:lang w:eastAsia="en-US"/>
        </w:rPr>
        <w:t xml:space="preserve"> Para el estudio, planeación y despacho de los asuntos, en los diversos ramos de la Administración Pública, auxiliarán a la persona titular del Poder Ejecutivo del Estado, las siguientes dependencias:</w:t>
      </w:r>
    </w:p>
    <w:p w14:paraId="62BF0C19" w14:textId="77777777" w:rsidR="004C3A22" w:rsidRPr="00602938" w:rsidRDefault="004C3A22" w:rsidP="004C3A22">
      <w:pPr>
        <w:ind w:left="567" w:right="567"/>
        <w:jc w:val="both"/>
        <w:rPr>
          <w:rFonts w:ascii="Palatino Linotype" w:eastAsiaTheme="minorHAnsi" w:hAnsi="Palatino Linotype" w:cs="Arial"/>
          <w:i/>
          <w:iCs/>
          <w:sz w:val="22"/>
          <w:szCs w:val="22"/>
          <w:lang w:eastAsia="en-US"/>
        </w:rPr>
      </w:pPr>
      <w:r w:rsidRPr="00602938">
        <w:rPr>
          <w:rFonts w:ascii="Palatino Linotype" w:eastAsiaTheme="minorHAnsi" w:hAnsi="Palatino Linotype" w:cs="Arial"/>
          <w:i/>
          <w:iCs/>
          <w:sz w:val="22"/>
          <w:szCs w:val="22"/>
          <w:lang w:eastAsia="en-US"/>
        </w:rPr>
        <w:t>…</w:t>
      </w:r>
    </w:p>
    <w:p w14:paraId="563FFA9D" w14:textId="77777777" w:rsidR="004C3A22" w:rsidRPr="00602938" w:rsidRDefault="004C3A22" w:rsidP="004C3A22">
      <w:pPr>
        <w:ind w:left="567" w:right="567"/>
        <w:jc w:val="both"/>
        <w:rPr>
          <w:rFonts w:ascii="Palatino Linotype" w:eastAsiaTheme="minorHAnsi" w:hAnsi="Palatino Linotype" w:cs="Arial"/>
          <w:i/>
          <w:iCs/>
          <w:sz w:val="22"/>
          <w:szCs w:val="22"/>
          <w:lang w:eastAsia="en-US"/>
        </w:rPr>
      </w:pPr>
      <w:r w:rsidRPr="00602938">
        <w:rPr>
          <w:rFonts w:ascii="Palatino Linotype" w:eastAsiaTheme="minorHAnsi" w:hAnsi="Palatino Linotype" w:cs="Arial"/>
          <w:b/>
          <w:bCs/>
          <w:i/>
          <w:iCs/>
          <w:sz w:val="22"/>
          <w:szCs w:val="22"/>
          <w:lang w:eastAsia="en-US"/>
        </w:rPr>
        <w:t>VI.</w:t>
      </w:r>
      <w:r w:rsidRPr="00602938">
        <w:rPr>
          <w:rFonts w:ascii="Palatino Linotype" w:eastAsiaTheme="minorHAnsi" w:hAnsi="Palatino Linotype" w:cs="Arial"/>
          <w:i/>
          <w:iCs/>
          <w:sz w:val="22"/>
          <w:szCs w:val="22"/>
          <w:lang w:eastAsia="en-US"/>
        </w:rPr>
        <w:t xml:space="preserve"> Secretaría de Educación, Ciencia, Tecnología e Innovación;</w:t>
      </w:r>
    </w:p>
    <w:p w14:paraId="6F7E4993" w14:textId="77777777" w:rsidR="004C3A22" w:rsidRPr="00602938" w:rsidRDefault="004C3A22" w:rsidP="004C3A22">
      <w:pPr>
        <w:ind w:left="567" w:right="567"/>
        <w:jc w:val="both"/>
        <w:rPr>
          <w:rFonts w:ascii="Palatino Linotype" w:eastAsiaTheme="minorHAnsi" w:hAnsi="Palatino Linotype" w:cs="Arial"/>
          <w:i/>
          <w:iCs/>
          <w:sz w:val="22"/>
          <w:szCs w:val="22"/>
          <w:lang w:eastAsia="en-US"/>
        </w:rPr>
      </w:pPr>
      <w:r w:rsidRPr="00602938">
        <w:rPr>
          <w:rFonts w:ascii="Palatino Linotype" w:eastAsiaTheme="minorHAnsi" w:hAnsi="Palatino Linotype" w:cs="Arial"/>
          <w:i/>
          <w:iCs/>
          <w:sz w:val="22"/>
          <w:szCs w:val="22"/>
          <w:lang w:eastAsia="en-US"/>
        </w:rPr>
        <w:t>…</w:t>
      </w:r>
    </w:p>
    <w:p w14:paraId="5AD985DC" w14:textId="77777777" w:rsidR="004C3A22" w:rsidRPr="00602938" w:rsidRDefault="004C3A22" w:rsidP="004C3A22">
      <w:pPr>
        <w:ind w:left="567" w:right="567"/>
        <w:jc w:val="both"/>
        <w:rPr>
          <w:rFonts w:ascii="Palatino Linotype" w:eastAsiaTheme="minorHAnsi" w:hAnsi="Palatino Linotype" w:cs="Arial"/>
          <w:i/>
          <w:iCs/>
          <w:sz w:val="22"/>
          <w:szCs w:val="22"/>
          <w:lang w:eastAsia="en-US"/>
        </w:rPr>
      </w:pPr>
    </w:p>
    <w:p w14:paraId="65F133B1" w14:textId="77777777" w:rsidR="004C3A22" w:rsidRDefault="004C3A22" w:rsidP="004C3A22">
      <w:pPr>
        <w:ind w:left="567" w:right="567"/>
        <w:jc w:val="both"/>
        <w:rPr>
          <w:rFonts w:ascii="Palatino Linotype" w:eastAsiaTheme="minorHAnsi" w:hAnsi="Palatino Linotype" w:cs="Arial"/>
          <w:i/>
          <w:iCs/>
          <w:sz w:val="22"/>
          <w:szCs w:val="22"/>
          <w:lang w:eastAsia="en-US"/>
        </w:rPr>
      </w:pPr>
      <w:r w:rsidRPr="00602938">
        <w:rPr>
          <w:rFonts w:ascii="Palatino Linotype" w:eastAsiaTheme="minorHAnsi" w:hAnsi="Palatino Linotype" w:cs="Arial"/>
          <w:b/>
          <w:bCs/>
          <w:i/>
          <w:iCs/>
          <w:sz w:val="22"/>
          <w:szCs w:val="22"/>
          <w:lang w:eastAsia="en-US"/>
        </w:rPr>
        <w:t>Artículo 34.</w:t>
      </w:r>
      <w:r w:rsidRPr="00602938">
        <w:rPr>
          <w:rFonts w:ascii="Palatino Linotype" w:eastAsiaTheme="minorHAnsi" w:hAnsi="Palatino Linotype" w:cs="Arial"/>
          <w:i/>
          <w:iCs/>
          <w:sz w:val="22"/>
          <w:szCs w:val="22"/>
          <w:lang w:eastAsia="en-US"/>
        </w:rPr>
        <w:t xml:space="preserve"> La Secretaría de Educación, Ciencia, Tecnología e Innovación es el órgano encargado de fijar y ejecutar la política educativa, deportiva, de ciencia y tecnología en la Entidad, en el ámbito de su competencia. </w:t>
      </w:r>
    </w:p>
    <w:p w14:paraId="4376A438" w14:textId="71590748" w:rsidR="00046C9E" w:rsidRDefault="00046C9E" w:rsidP="00B01296">
      <w:pPr>
        <w:autoSpaceDE w:val="0"/>
        <w:autoSpaceDN w:val="0"/>
        <w:adjustRightInd w:val="0"/>
        <w:spacing w:line="360" w:lineRule="auto"/>
        <w:ind w:right="-91"/>
        <w:jc w:val="both"/>
        <w:rPr>
          <w:rFonts w:ascii="Palatino Linotype" w:hAnsi="Palatino Linotype" w:cs="Arial"/>
          <w:color w:val="000000"/>
        </w:rPr>
      </w:pPr>
    </w:p>
    <w:p w14:paraId="1BBF30D6" w14:textId="313CF9EB" w:rsidR="002E5823" w:rsidRDefault="004C3A22" w:rsidP="00944BF4">
      <w:pPr>
        <w:autoSpaceDE w:val="0"/>
        <w:autoSpaceDN w:val="0"/>
        <w:adjustRightInd w:val="0"/>
        <w:spacing w:line="360" w:lineRule="auto"/>
        <w:ind w:right="-91"/>
        <w:jc w:val="both"/>
        <w:rPr>
          <w:rFonts w:ascii="Palatino Linotype" w:hAnsi="Palatino Linotype" w:cs="Arial"/>
          <w:color w:val="000000"/>
        </w:rPr>
      </w:pPr>
      <w:r>
        <w:rPr>
          <w:rFonts w:ascii="Palatino Linotype" w:hAnsi="Palatino Linotype" w:cs="Arial"/>
          <w:color w:val="000000"/>
        </w:rPr>
        <w:t xml:space="preserve">Ahora bien, </w:t>
      </w:r>
      <w:r w:rsidR="0089687E">
        <w:rPr>
          <w:rFonts w:ascii="Palatino Linotype" w:hAnsi="Palatino Linotype" w:cs="Arial"/>
          <w:color w:val="000000"/>
        </w:rPr>
        <w:t>es de anotar</w:t>
      </w:r>
      <w:r>
        <w:rPr>
          <w:rFonts w:ascii="Palatino Linotype" w:hAnsi="Palatino Linotype" w:cs="Arial"/>
          <w:color w:val="000000"/>
        </w:rPr>
        <w:t xml:space="preserve"> que en respuesta a los turnos de solicitudes de información se pronuncian dos servidores públicos habilitados de las áreas que se consideran competentes para atender y dar respuesta a la solicitud de información; siendo la</w:t>
      </w:r>
      <w:r w:rsidR="00246B6D">
        <w:rPr>
          <w:rFonts w:ascii="Palatino Linotype" w:hAnsi="Palatino Linotype" w:cs="Arial"/>
          <w:color w:val="000000"/>
        </w:rPr>
        <w:t xml:space="preserve"> </w:t>
      </w:r>
      <w:r w:rsidR="007E6BE1" w:rsidRPr="007E6BE1">
        <w:rPr>
          <w:rFonts w:ascii="Palatino Linotype" w:hAnsi="Palatino Linotype" w:cs="Arial"/>
          <w:color w:val="000000"/>
        </w:rPr>
        <w:t>Dirección de Bachillerato General y el Órgano Interno de Control</w:t>
      </w:r>
      <w:r w:rsidR="007E6BE1">
        <w:rPr>
          <w:rFonts w:ascii="Palatino Linotype" w:hAnsi="Palatino Linotype" w:cs="Arial"/>
          <w:color w:val="000000"/>
        </w:rPr>
        <w:t xml:space="preserve">, las cuales </w:t>
      </w:r>
      <w:r w:rsidR="00944BF4">
        <w:rPr>
          <w:rFonts w:ascii="Palatino Linotype" w:hAnsi="Palatino Linotype" w:cs="Arial"/>
          <w:color w:val="000000"/>
        </w:rPr>
        <w:t xml:space="preserve">en contexto de </w:t>
      </w:r>
      <w:r w:rsidR="00246B6D">
        <w:rPr>
          <w:rFonts w:ascii="Palatino Linotype" w:hAnsi="Palatino Linotype" w:cs="Arial"/>
          <w:color w:val="000000"/>
        </w:rPr>
        <w:t xml:space="preserve">los </w:t>
      </w:r>
      <w:r w:rsidR="00944BF4" w:rsidRPr="00944BF4">
        <w:rPr>
          <w:rFonts w:ascii="Palatino Linotype" w:hAnsi="Palatino Linotype" w:cs="Arial"/>
          <w:color w:val="000000"/>
        </w:rPr>
        <w:t>numeral</w:t>
      </w:r>
      <w:r w:rsidR="00246B6D">
        <w:rPr>
          <w:rFonts w:ascii="Palatino Linotype" w:hAnsi="Palatino Linotype" w:cs="Arial"/>
          <w:color w:val="000000"/>
        </w:rPr>
        <w:t>es</w:t>
      </w:r>
      <w:r w:rsidR="00944BF4" w:rsidRPr="00944BF4">
        <w:rPr>
          <w:rFonts w:ascii="Palatino Linotype" w:hAnsi="Palatino Linotype" w:cs="Arial"/>
          <w:color w:val="000000"/>
        </w:rPr>
        <w:t xml:space="preserve"> </w:t>
      </w:r>
      <w:r w:rsidR="00F07B89">
        <w:rPr>
          <w:rFonts w:ascii="Palatino Linotype" w:hAnsi="Palatino Linotype" w:cs="Arial"/>
          <w:color w:val="000000"/>
        </w:rPr>
        <w:t xml:space="preserve">4, tercer párrafo, del Reglamento Interior de la Secretaría de Educación, Ciencia, tecnología e Innovación, y </w:t>
      </w:r>
      <w:r w:rsidR="00745A16" w:rsidRPr="00745A16">
        <w:rPr>
          <w:rFonts w:ascii="Palatino Linotype" w:hAnsi="Palatino Linotype" w:cs="Arial"/>
          <w:color w:val="000000"/>
        </w:rPr>
        <w:t xml:space="preserve">21002001010000L Dirección de </w:t>
      </w:r>
      <w:r w:rsidR="00745A16" w:rsidRPr="00284E7D">
        <w:rPr>
          <w:rFonts w:ascii="Palatino Linotype" w:hAnsi="Palatino Linotype" w:cs="Arial"/>
          <w:color w:val="000000"/>
        </w:rPr>
        <w:t xml:space="preserve">Bachillerato General y </w:t>
      </w:r>
      <w:r w:rsidR="00284E7D" w:rsidRPr="00284E7D">
        <w:rPr>
          <w:rFonts w:ascii="Palatino Linotype" w:hAnsi="Palatino Linotype" w:cs="Arial"/>
          <w:color w:val="000000"/>
        </w:rPr>
        <w:t>21000002000000S Órgano Interno de Control</w:t>
      </w:r>
      <w:r w:rsidR="00944BF4" w:rsidRPr="00284E7D">
        <w:rPr>
          <w:rFonts w:ascii="Palatino Linotype" w:hAnsi="Palatino Linotype" w:cs="Arial"/>
          <w:color w:val="000000"/>
        </w:rPr>
        <w:t xml:space="preserve">, del Manual General de Organización del Sujeto Obligado, </w:t>
      </w:r>
      <w:r w:rsidR="00246B6D">
        <w:rPr>
          <w:rFonts w:ascii="Palatino Linotype" w:hAnsi="Palatino Linotype" w:cs="Arial"/>
          <w:color w:val="000000"/>
        </w:rPr>
        <w:t>tienen las siguientes funciones</w:t>
      </w:r>
      <w:r w:rsidR="00944BF4" w:rsidRPr="00284E7D">
        <w:rPr>
          <w:rFonts w:ascii="Palatino Linotype" w:hAnsi="Palatino Linotype" w:cs="Arial"/>
          <w:color w:val="000000"/>
        </w:rPr>
        <w:t>:</w:t>
      </w:r>
      <w:r w:rsidR="007E6BE1">
        <w:rPr>
          <w:rFonts w:ascii="Palatino Linotype" w:hAnsi="Palatino Linotype" w:cs="Arial"/>
          <w:color w:val="000000"/>
        </w:rPr>
        <w:t xml:space="preserve"> </w:t>
      </w:r>
    </w:p>
    <w:p w14:paraId="4FF2B0F9" w14:textId="77777777" w:rsidR="000945B2" w:rsidRDefault="000945B2" w:rsidP="00944BF4">
      <w:pPr>
        <w:autoSpaceDE w:val="0"/>
        <w:autoSpaceDN w:val="0"/>
        <w:adjustRightInd w:val="0"/>
        <w:spacing w:line="360" w:lineRule="auto"/>
        <w:ind w:right="-91"/>
        <w:jc w:val="both"/>
        <w:rPr>
          <w:rFonts w:ascii="Palatino Linotype" w:hAnsi="Palatino Linotype" w:cs="Arial"/>
          <w:color w:val="000000"/>
        </w:rPr>
      </w:pPr>
    </w:p>
    <w:p w14:paraId="7F8DA745" w14:textId="70F20AFE" w:rsidR="00602938" w:rsidRDefault="000945B2" w:rsidP="000945B2">
      <w:pPr>
        <w:spacing w:line="276" w:lineRule="auto"/>
        <w:ind w:left="567" w:right="474"/>
        <w:jc w:val="both"/>
        <w:rPr>
          <w:rFonts w:ascii="Palatino Linotype" w:eastAsiaTheme="minorHAnsi" w:hAnsi="Palatino Linotype" w:cs="Arial"/>
          <w:i/>
          <w:iCs/>
          <w:sz w:val="22"/>
          <w:szCs w:val="22"/>
          <w:lang w:eastAsia="en-US"/>
        </w:rPr>
      </w:pPr>
      <w:r w:rsidRPr="000945B2">
        <w:rPr>
          <w:rFonts w:ascii="Palatino Linotype" w:eastAsiaTheme="minorHAnsi" w:hAnsi="Palatino Linotype" w:cs="Arial"/>
          <w:b/>
          <w:bCs/>
          <w:i/>
          <w:iCs/>
          <w:sz w:val="22"/>
          <w:szCs w:val="22"/>
          <w:lang w:eastAsia="en-US"/>
        </w:rPr>
        <w:t>Artículo 4.</w:t>
      </w:r>
      <w:r w:rsidRPr="000945B2">
        <w:rPr>
          <w:rFonts w:ascii="Palatino Linotype" w:eastAsiaTheme="minorHAnsi" w:hAnsi="Palatino Linotype" w:cs="Arial"/>
          <w:i/>
          <w:iCs/>
          <w:sz w:val="22"/>
          <w:szCs w:val="22"/>
          <w:lang w:eastAsia="en-US"/>
        </w:rPr>
        <w:t xml:space="preserve"> Para el estudio, planeación y despacho de los asuntos de su competencia, la Secretaría</w:t>
      </w:r>
      <w:r>
        <w:rPr>
          <w:rFonts w:ascii="Palatino Linotype" w:eastAsiaTheme="minorHAnsi" w:hAnsi="Palatino Linotype" w:cs="Arial"/>
          <w:i/>
          <w:iCs/>
          <w:sz w:val="22"/>
          <w:szCs w:val="22"/>
          <w:lang w:eastAsia="en-US"/>
        </w:rPr>
        <w:t xml:space="preserve"> </w:t>
      </w:r>
      <w:r w:rsidRPr="000945B2">
        <w:rPr>
          <w:rFonts w:ascii="Palatino Linotype" w:eastAsiaTheme="minorHAnsi" w:hAnsi="Palatino Linotype" w:cs="Arial"/>
          <w:i/>
          <w:iCs/>
          <w:sz w:val="22"/>
          <w:szCs w:val="22"/>
          <w:lang w:eastAsia="en-US"/>
        </w:rPr>
        <w:t>contará con las unidades administrativas básicas siguientes:</w:t>
      </w:r>
    </w:p>
    <w:p w14:paraId="4EDFCADE" w14:textId="77777777" w:rsidR="000945B2" w:rsidRDefault="000945B2" w:rsidP="000945B2">
      <w:pPr>
        <w:spacing w:line="276" w:lineRule="auto"/>
        <w:ind w:right="567"/>
        <w:jc w:val="both"/>
        <w:rPr>
          <w:rFonts w:ascii="Palatino Linotype" w:eastAsiaTheme="minorHAnsi" w:hAnsi="Palatino Linotype" w:cs="Arial"/>
          <w:i/>
          <w:iCs/>
          <w:sz w:val="22"/>
          <w:szCs w:val="22"/>
          <w:lang w:eastAsia="en-US"/>
        </w:rPr>
      </w:pPr>
    </w:p>
    <w:p w14:paraId="58114F9E" w14:textId="264EBB4F" w:rsidR="000945B2" w:rsidRDefault="000945B2" w:rsidP="000945B2">
      <w:pPr>
        <w:spacing w:line="276" w:lineRule="auto"/>
        <w:ind w:left="567" w:right="474"/>
        <w:jc w:val="both"/>
        <w:rPr>
          <w:rFonts w:ascii="Palatino Linotype" w:eastAsiaTheme="minorHAnsi" w:hAnsi="Palatino Linotype" w:cs="Arial"/>
          <w:i/>
          <w:iCs/>
          <w:sz w:val="22"/>
          <w:szCs w:val="22"/>
          <w:lang w:eastAsia="en-US"/>
        </w:rPr>
      </w:pPr>
      <w:r w:rsidRPr="00847379">
        <w:rPr>
          <w:rFonts w:ascii="Palatino Linotype" w:eastAsiaTheme="minorHAnsi" w:hAnsi="Palatino Linotype" w:cs="Arial"/>
          <w:i/>
          <w:iCs/>
          <w:sz w:val="22"/>
          <w:szCs w:val="22"/>
          <w:u w:val="single"/>
          <w:lang w:eastAsia="en-US"/>
        </w:rPr>
        <w:t>La Secretaría contará con un Órgano Interno de Control, y las demás unidades administrativas que le sean autorizadas, cuyas funciones y líneas de autoridad se establecerán en su Manual General de Organización</w:t>
      </w:r>
      <w:r w:rsidRPr="000945B2">
        <w:rPr>
          <w:rFonts w:ascii="Palatino Linotype" w:eastAsiaTheme="minorHAnsi" w:hAnsi="Palatino Linotype" w:cs="Arial"/>
          <w:i/>
          <w:iCs/>
          <w:sz w:val="22"/>
          <w:szCs w:val="22"/>
          <w:lang w:eastAsia="en-US"/>
        </w:rPr>
        <w:t>; de igual forma se auxiliará de las personas servidoras públicas, órganos técnicos y</w:t>
      </w:r>
      <w:r>
        <w:rPr>
          <w:rFonts w:ascii="Palatino Linotype" w:eastAsiaTheme="minorHAnsi" w:hAnsi="Palatino Linotype" w:cs="Arial"/>
          <w:i/>
          <w:iCs/>
          <w:sz w:val="22"/>
          <w:szCs w:val="22"/>
          <w:lang w:eastAsia="en-US"/>
        </w:rPr>
        <w:t xml:space="preserve"> </w:t>
      </w:r>
      <w:r w:rsidRPr="000945B2">
        <w:rPr>
          <w:rFonts w:ascii="Palatino Linotype" w:eastAsiaTheme="minorHAnsi" w:hAnsi="Palatino Linotype" w:cs="Arial"/>
          <w:i/>
          <w:iCs/>
          <w:sz w:val="22"/>
          <w:szCs w:val="22"/>
          <w:lang w:eastAsia="en-US"/>
        </w:rPr>
        <w:t>administrativos necesarias para el cumplimiento de sus atribuciones, de acuerdo con el presupuesto y</w:t>
      </w:r>
      <w:r>
        <w:rPr>
          <w:rFonts w:ascii="Palatino Linotype" w:eastAsiaTheme="minorHAnsi" w:hAnsi="Palatino Linotype" w:cs="Arial"/>
          <w:i/>
          <w:iCs/>
          <w:sz w:val="22"/>
          <w:szCs w:val="22"/>
          <w:lang w:eastAsia="en-US"/>
        </w:rPr>
        <w:t xml:space="preserve"> </w:t>
      </w:r>
      <w:r w:rsidRPr="000945B2">
        <w:rPr>
          <w:rFonts w:ascii="Palatino Linotype" w:eastAsiaTheme="minorHAnsi" w:hAnsi="Palatino Linotype" w:cs="Arial"/>
          <w:i/>
          <w:iCs/>
          <w:sz w:val="22"/>
          <w:szCs w:val="22"/>
          <w:lang w:eastAsia="en-US"/>
        </w:rPr>
        <w:t>estructura orgánica autorizados, así como las disposiciones jurídicas aplicables.</w:t>
      </w:r>
      <w:r w:rsidRPr="000945B2">
        <w:rPr>
          <w:rFonts w:ascii="Palatino Linotype" w:eastAsiaTheme="minorHAnsi" w:hAnsi="Palatino Linotype" w:cs="Arial"/>
          <w:i/>
          <w:iCs/>
          <w:sz w:val="22"/>
          <w:szCs w:val="22"/>
          <w:lang w:eastAsia="en-US"/>
        </w:rPr>
        <w:cr/>
      </w:r>
    </w:p>
    <w:p w14:paraId="4423673E" w14:textId="1D3C8C38" w:rsidR="000945B2" w:rsidRDefault="000945B2" w:rsidP="00602938">
      <w:pPr>
        <w:ind w:right="567"/>
        <w:jc w:val="both"/>
        <w:rPr>
          <w:rFonts w:ascii="Palatino Linotype" w:eastAsiaTheme="minorHAnsi" w:hAnsi="Palatino Linotype" w:cs="Arial"/>
          <w:i/>
          <w:iCs/>
          <w:sz w:val="22"/>
          <w:szCs w:val="22"/>
          <w:lang w:eastAsia="en-US"/>
        </w:rPr>
      </w:pPr>
    </w:p>
    <w:p w14:paraId="39F6C5BB" w14:textId="77777777" w:rsidR="00745A16" w:rsidRPr="007E667E" w:rsidRDefault="00745A16" w:rsidP="00736F36">
      <w:pPr>
        <w:autoSpaceDE w:val="0"/>
        <w:autoSpaceDN w:val="0"/>
        <w:adjustRightInd w:val="0"/>
        <w:spacing w:line="276" w:lineRule="auto"/>
        <w:ind w:left="426" w:right="474"/>
        <w:jc w:val="both"/>
        <w:rPr>
          <w:rFonts w:ascii="Palatino Linotype" w:hAnsi="Palatino Linotype" w:cs="Arial"/>
          <w:b/>
          <w:i/>
          <w:color w:val="000000"/>
          <w:sz w:val="22"/>
        </w:rPr>
      </w:pPr>
      <w:r w:rsidRPr="007E667E">
        <w:rPr>
          <w:rFonts w:ascii="Palatino Linotype" w:hAnsi="Palatino Linotype" w:cs="Arial"/>
          <w:b/>
          <w:i/>
          <w:color w:val="000000"/>
          <w:sz w:val="22"/>
        </w:rPr>
        <w:t>21002001010000L DIRECCIÓN DE BACHILLERATO GENERAL</w:t>
      </w:r>
    </w:p>
    <w:p w14:paraId="4B0C7784" w14:textId="77777777" w:rsidR="00745A16" w:rsidRPr="007E667E" w:rsidRDefault="00745A16" w:rsidP="007E667E">
      <w:pPr>
        <w:autoSpaceDE w:val="0"/>
        <w:autoSpaceDN w:val="0"/>
        <w:adjustRightInd w:val="0"/>
        <w:spacing w:line="276" w:lineRule="auto"/>
        <w:ind w:left="567" w:right="474"/>
        <w:jc w:val="both"/>
        <w:rPr>
          <w:rFonts w:ascii="Palatino Linotype" w:hAnsi="Palatino Linotype" w:cs="Arial"/>
          <w:b/>
          <w:i/>
          <w:color w:val="000000"/>
          <w:sz w:val="22"/>
        </w:rPr>
      </w:pPr>
      <w:r w:rsidRPr="007E667E">
        <w:rPr>
          <w:rFonts w:ascii="Palatino Linotype" w:hAnsi="Palatino Linotype" w:cs="Arial"/>
          <w:b/>
          <w:i/>
          <w:color w:val="000000"/>
          <w:sz w:val="22"/>
        </w:rPr>
        <w:t>OBJETIVO:</w:t>
      </w:r>
    </w:p>
    <w:p w14:paraId="3856807F" w14:textId="5F39DBA3" w:rsidR="00745A16" w:rsidRPr="007E667E" w:rsidRDefault="00745A16" w:rsidP="007E667E">
      <w:pPr>
        <w:autoSpaceDE w:val="0"/>
        <w:autoSpaceDN w:val="0"/>
        <w:adjustRightInd w:val="0"/>
        <w:spacing w:line="276" w:lineRule="auto"/>
        <w:ind w:left="567" w:right="474"/>
        <w:jc w:val="both"/>
        <w:rPr>
          <w:rFonts w:ascii="Palatino Linotype" w:hAnsi="Palatino Linotype" w:cs="Arial"/>
          <w:i/>
          <w:color w:val="000000"/>
          <w:sz w:val="22"/>
        </w:rPr>
      </w:pPr>
      <w:r w:rsidRPr="007E667E">
        <w:rPr>
          <w:rFonts w:ascii="Palatino Linotype" w:hAnsi="Palatino Linotype" w:cs="Arial"/>
          <w:i/>
          <w:color w:val="000000"/>
          <w:sz w:val="22"/>
        </w:rPr>
        <w:t>Supervisar y vigilar el funcionamiento de los servicios educativos de las escuelas preparatorias oficiales e incorporadas de la Secretaría de</w:t>
      </w:r>
      <w:r w:rsidR="009441E7">
        <w:rPr>
          <w:rFonts w:ascii="Palatino Linotype" w:hAnsi="Palatino Linotype" w:cs="Arial"/>
          <w:i/>
          <w:color w:val="000000"/>
          <w:sz w:val="22"/>
        </w:rPr>
        <w:t xml:space="preserve"> </w:t>
      </w:r>
      <w:r w:rsidRPr="007E667E">
        <w:rPr>
          <w:rFonts w:ascii="Palatino Linotype" w:hAnsi="Palatino Linotype" w:cs="Arial"/>
          <w:i/>
          <w:color w:val="000000"/>
          <w:sz w:val="22"/>
        </w:rPr>
        <w:t>Educación del tipo media superior del Subsistema Estatal, con el fin de asegurar la calidad en la educación.</w:t>
      </w:r>
    </w:p>
    <w:p w14:paraId="698C51B7" w14:textId="77777777" w:rsidR="007E667E" w:rsidRDefault="007E667E" w:rsidP="007E667E">
      <w:pPr>
        <w:autoSpaceDE w:val="0"/>
        <w:autoSpaceDN w:val="0"/>
        <w:adjustRightInd w:val="0"/>
        <w:spacing w:line="276" w:lineRule="auto"/>
        <w:ind w:left="567" w:right="474"/>
        <w:jc w:val="both"/>
        <w:rPr>
          <w:rFonts w:ascii="Palatino Linotype" w:hAnsi="Palatino Linotype" w:cs="Arial"/>
          <w:b/>
          <w:i/>
          <w:color w:val="000000"/>
          <w:sz w:val="22"/>
        </w:rPr>
      </w:pPr>
    </w:p>
    <w:p w14:paraId="4727C18E" w14:textId="77777777" w:rsidR="00745A16" w:rsidRPr="007E667E" w:rsidRDefault="00745A16" w:rsidP="007E667E">
      <w:pPr>
        <w:autoSpaceDE w:val="0"/>
        <w:autoSpaceDN w:val="0"/>
        <w:adjustRightInd w:val="0"/>
        <w:spacing w:line="276" w:lineRule="auto"/>
        <w:ind w:left="567" w:right="474"/>
        <w:jc w:val="both"/>
        <w:rPr>
          <w:rFonts w:ascii="Palatino Linotype" w:hAnsi="Palatino Linotype" w:cs="Arial"/>
          <w:b/>
          <w:i/>
          <w:color w:val="000000"/>
          <w:sz w:val="22"/>
        </w:rPr>
      </w:pPr>
      <w:r w:rsidRPr="007E667E">
        <w:rPr>
          <w:rFonts w:ascii="Palatino Linotype" w:hAnsi="Palatino Linotype" w:cs="Arial"/>
          <w:b/>
          <w:i/>
          <w:color w:val="000000"/>
          <w:sz w:val="22"/>
        </w:rPr>
        <w:t>FUNCIONES:</w:t>
      </w:r>
    </w:p>
    <w:p w14:paraId="5B3949E3" w14:textId="77777777" w:rsidR="00745A16" w:rsidRPr="007E667E" w:rsidRDefault="00745A16" w:rsidP="007E667E">
      <w:pPr>
        <w:autoSpaceDE w:val="0"/>
        <w:autoSpaceDN w:val="0"/>
        <w:adjustRightInd w:val="0"/>
        <w:spacing w:line="276" w:lineRule="auto"/>
        <w:ind w:left="567" w:right="474"/>
        <w:jc w:val="both"/>
        <w:rPr>
          <w:rFonts w:ascii="Palatino Linotype" w:hAnsi="Palatino Linotype" w:cs="Arial"/>
          <w:i/>
          <w:color w:val="000000"/>
          <w:sz w:val="22"/>
        </w:rPr>
      </w:pPr>
      <w:r w:rsidRPr="007E667E">
        <w:rPr>
          <w:rFonts w:ascii="Palatino Linotype" w:hAnsi="Palatino Linotype" w:cs="Arial"/>
          <w:i/>
          <w:color w:val="000000"/>
          <w:sz w:val="22"/>
        </w:rPr>
        <w:t xml:space="preserve">− </w:t>
      </w:r>
      <w:r w:rsidRPr="00900122">
        <w:rPr>
          <w:rFonts w:ascii="Palatino Linotype" w:hAnsi="Palatino Linotype" w:cs="Arial"/>
          <w:i/>
          <w:color w:val="000000"/>
          <w:sz w:val="22"/>
          <w:u w:val="single"/>
        </w:rPr>
        <w:t>Supervisar y vigilar el cumplimiento de los planes y programas de estudio de Bachillerato General, así como la metodología propuesta para su ejecución, en las escuelas preparatorias oficiales e incorporadas del tipo medio superior del Subsistema Educativo Estatal.</w:t>
      </w:r>
    </w:p>
    <w:p w14:paraId="3FD4797C" w14:textId="77777777" w:rsidR="00745A16" w:rsidRPr="007E667E" w:rsidRDefault="00745A16" w:rsidP="007E667E">
      <w:pPr>
        <w:autoSpaceDE w:val="0"/>
        <w:autoSpaceDN w:val="0"/>
        <w:adjustRightInd w:val="0"/>
        <w:spacing w:line="276" w:lineRule="auto"/>
        <w:ind w:left="567" w:right="474"/>
        <w:jc w:val="both"/>
        <w:rPr>
          <w:rFonts w:ascii="Palatino Linotype" w:hAnsi="Palatino Linotype" w:cs="Arial"/>
          <w:i/>
          <w:color w:val="000000"/>
          <w:sz w:val="22"/>
        </w:rPr>
      </w:pPr>
      <w:r w:rsidRPr="007E667E">
        <w:rPr>
          <w:rFonts w:ascii="Palatino Linotype" w:hAnsi="Palatino Linotype" w:cs="Arial"/>
          <w:i/>
          <w:color w:val="000000"/>
          <w:sz w:val="22"/>
        </w:rPr>
        <w:t xml:space="preserve">− </w:t>
      </w:r>
      <w:r w:rsidRPr="00900122">
        <w:rPr>
          <w:rFonts w:ascii="Palatino Linotype" w:hAnsi="Palatino Linotype" w:cs="Arial"/>
          <w:i/>
          <w:color w:val="000000"/>
          <w:sz w:val="22"/>
        </w:rPr>
        <w:t>Proponer y elaborar estudios para identificar la demanda de servicios de Bachillerato General y coadyuvar</w:t>
      </w:r>
      <w:r w:rsidRPr="007E667E">
        <w:rPr>
          <w:rFonts w:ascii="Palatino Linotype" w:hAnsi="Palatino Linotype" w:cs="Arial"/>
          <w:i/>
          <w:color w:val="000000"/>
          <w:sz w:val="22"/>
        </w:rPr>
        <w:t xml:space="preserve"> en el proceso de creación, expansión, crecimiento, fusión, consolidación, supresión y cancelación de instituciones educativas, en función de la infraestructura disponible y de la demanda.</w:t>
      </w:r>
    </w:p>
    <w:p w14:paraId="554552BA" w14:textId="77777777" w:rsidR="00745A16" w:rsidRPr="007E667E" w:rsidRDefault="00745A16" w:rsidP="007E667E">
      <w:pPr>
        <w:autoSpaceDE w:val="0"/>
        <w:autoSpaceDN w:val="0"/>
        <w:adjustRightInd w:val="0"/>
        <w:spacing w:line="276" w:lineRule="auto"/>
        <w:ind w:left="567" w:right="474"/>
        <w:jc w:val="both"/>
        <w:rPr>
          <w:rFonts w:ascii="Palatino Linotype" w:hAnsi="Palatino Linotype" w:cs="Arial"/>
          <w:i/>
          <w:color w:val="000000"/>
          <w:sz w:val="22"/>
        </w:rPr>
      </w:pPr>
      <w:r w:rsidRPr="007E667E">
        <w:rPr>
          <w:rFonts w:ascii="Palatino Linotype" w:hAnsi="Palatino Linotype" w:cs="Arial"/>
          <w:i/>
          <w:color w:val="000000"/>
          <w:sz w:val="22"/>
        </w:rPr>
        <w:t>− Coadyuvar en los programas de actualización del personal docente que atiende los servicios educativos en las escuelas preparatorias oficiales e incorporadas del tipo medio superior del subsistema estatal.</w:t>
      </w:r>
    </w:p>
    <w:p w14:paraId="5F838AC0" w14:textId="77777777" w:rsidR="00745A16" w:rsidRPr="007E667E" w:rsidRDefault="00745A16" w:rsidP="007E667E">
      <w:pPr>
        <w:autoSpaceDE w:val="0"/>
        <w:autoSpaceDN w:val="0"/>
        <w:adjustRightInd w:val="0"/>
        <w:spacing w:line="276" w:lineRule="auto"/>
        <w:ind w:left="567" w:right="474"/>
        <w:jc w:val="both"/>
        <w:rPr>
          <w:rFonts w:ascii="Palatino Linotype" w:hAnsi="Palatino Linotype" w:cs="Arial"/>
          <w:i/>
          <w:color w:val="000000"/>
          <w:sz w:val="22"/>
        </w:rPr>
      </w:pPr>
      <w:r w:rsidRPr="007E667E">
        <w:rPr>
          <w:rFonts w:ascii="Palatino Linotype" w:hAnsi="Palatino Linotype" w:cs="Arial"/>
          <w:i/>
          <w:color w:val="000000"/>
          <w:sz w:val="22"/>
        </w:rPr>
        <w:t>− Coadyuvar en el proceso de control escolar de las y los estudiantes que realizan sus estudios en las escuelas preparatorias oficiales e instituciones incorporadas del tipo medio superior del subsistema estatal, conforme a la normatividad aplicable.</w:t>
      </w:r>
    </w:p>
    <w:p w14:paraId="546ED824" w14:textId="77777777" w:rsidR="00745A16" w:rsidRPr="007E667E" w:rsidRDefault="00745A16" w:rsidP="007E667E">
      <w:pPr>
        <w:autoSpaceDE w:val="0"/>
        <w:autoSpaceDN w:val="0"/>
        <w:adjustRightInd w:val="0"/>
        <w:spacing w:line="276" w:lineRule="auto"/>
        <w:ind w:left="567" w:right="474"/>
        <w:jc w:val="both"/>
        <w:rPr>
          <w:rFonts w:ascii="Palatino Linotype" w:hAnsi="Palatino Linotype" w:cs="Arial"/>
          <w:i/>
          <w:color w:val="000000"/>
          <w:sz w:val="22"/>
        </w:rPr>
      </w:pPr>
      <w:r w:rsidRPr="007E667E">
        <w:rPr>
          <w:rFonts w:ascii="Palatino Linotype" w:hAnsi="Palatino Linotype" w:cs="Arial"/>
          <w:i/>
          <w:color w:val="000000"/>
          <w:sz w:val="22"/>
        </w:rPr>
        <w:t>− Coadyuvar en el proceso de asignación de las y los aspirantes a Bachillerato General.</w:t>
      </w:r>
    </w:p>
    <w:p w14:paraId="3B66C89A" w14:textId="77777777" w:rsidR="00745A16" w:rsidRPr="007E667E" w:rsidRDefault="00745A16" w:rsidP="007E667E">
      <w:pPr>
        <w:autoSpaceDE w:val="0"/>
        <w:autoSpaceDN w:val="0"/>
        <w:adjustRightInd w:val="0"/>
        <w:spacing w:line="276" w:lineRule="auto"/>
        <w:ind w:left="567" w:right="474"/>
        <w:jc w:val="both"/>
        <w:rPr>
          <w:rFonts w:ascii="Palatino Linotype" w:hAnsi="Palatino Linotype" w:cs="Arial"/>
          <w:i/>
          <w:color w:val="000000"/>
          <w:sz w:val="22"/>
        </w:rPr>
      </w:pPr>
      <w:r w:rsidRPr="007E667E">
        <w:rPr>
          <w:rFonts w:ascii="Palatino Linotype" w:hAnsi="Palatino Linotype" w:cs="Arial"/>
          <w:i/>
          <w:color w:val="000000"/>
          <w:sz w:val="22"/>
        </w:rPr>
        <w:t>− Supervisar el cumplimiento de las disposiciones y criterios que regulan las relaciones entre la Secretaría y las instituciones particulares que imparten bachillerato general con reconocimiento de validez oficial de estudios expedido por la autoridad educativa estatal.</w:t>
      </w:r>
    </w:p>
    <w:p w14:paraId="712A8885" w14:textId="77777777" w:rsidR="00745A16" w:rsidRPr="007E667E" w:rsidRDefault="00745A16" w:rsidP="007E667E">
      <w:pPr>
        <w:autoSpaceDE w:val="0"/>
        <w:autoSpaceDN w:val="0"/>
        <w:adjustRightInd w:val="0"/>
        <w:spacing w:line="276" w:lineRule="auto"/>
        <w:ind w:left="567" w:right="474"/>
        <w:jc w:val="both"/>
        <w:rPr>
          <w:rFonts w:ascii="Palatino Linotype" w:hAnsi="Palatino Linotype" w:cs="Arial"/>
          <w:i/>
          <w:color w:val="000000"/>
          <w:sz w:val="22"/>
        </w:rPr>
      </w:pPr>
      <w:r w:rsidRPr="007E667E">
        <w:rPr>
          <w:rFonts w:ascii="Palatino Linotype" w:hAnsi="Palatino Linotype" w:cs="Arial"/>
          <w:i/>
          <w:color w:val="000000"/>
          <w:sz w:val="22"/>
        </w:rPr>
        <w:lastRenderedPageBreak/>
        <w:t>− Integrar la planeación, programación, coordinación, ejecución, evaluación de las estrategias para la Mejora Continua en las instituciones educativas de Bachillerato General.</w:t>
      </w:r>
    </w:p>
    <w:p w14:paraId="07C44896" w14:textId="77777777" w:rsidR="00745A16" w:rsidRPr="007E667E" w:rsidRDefault="00745A16" w:rsidP="007E667E">
      <w:pPr>
        <w:autoSpaceDE w:val="0"/>
        <w:autoSpaceDN w:val="0"/>
        <w:adjustRightInd w:val="0"/>
        <w:spacing w:line="276" w:lineRule="auto"/>
        <w:ind w:left="567" w:right="474"/>
        <w:jc w:val="both"/>
        <w:rPr>
          <w:rFonts w:ascii="Palatino Linotype" w:hAnsi="Palatino Linotype" w:cs="Arial"/>
          <w:i/>
          <w:color w:val="000000"/>
          <w:sz w:val="22"/>
        </w:rPr>
      </w:pPr>
      <w:r w:rsidRPr="007E667E">
        <w:rPr>
          <w:rFonts w:ascii="Palatino Linotype" w:hAnsi="Palatino Linotype" w:cs="Arial"/>
          <w:i/>
          <w:color w:val="000000"/>
          <w:sz w:val="22"/>
        </w:rPr>
        <w:t xml:space="preserve">− </w:t>
      </w:r>
      <w:r w:rsidRPr="008F4F83">
        <w:rPr>
          <w:rFonts w:ascii="Palatino Linotype" w:hAnsi="Palatino Linotype" w:cs="Arial"/>
          <w:i/>
          <w:color w:val="000000"/>
          <w:sz w:val="22"/>
          <w:u w:val="single"/>
        </w:rPr>
        <w:t>Controlar y dar seguimiento a los servicios de educación media superior con base a las políticas educativas vigentes, de conformidad con el marco jurídico y administrativo aplicabl</w:t>
      </w:r>
      <w:r w:rsidRPr="007E667E">
        <w:rPr>
          <w:rFonts w:ascii="Palatino Linotype" w:hAnsi="Palatino Linotype" w:cs="Arial"/>
          <w:i/>
          <w:color w:val="000000"/>
          <w:sz w:val="22"/>
        </w:rPr>
        <w:t>e.</w:t>
      </w:r>
    </w:p>
    <w:p w14:paraId="1021561F" w14:textId="77777777" w:rsidR="00745A16" w:rsidRPr="007E667E" w:rsidRDefault="00745A16" w:rsidP="007E667E">
      <w:pPr>
        <w:autoSpaceDE w:val="0"/>
        <w:autoSpaceDN w:val="0"/>
        <w:adjustRightInd w:val="0"/>
        <w:spacing w:line="276" w:lineRule="auto"/>
        <w:ind w:left="567" w:right="474"/>
        <w:jc w:val="both"/>
        <w:rPr>
          <w:rFonts w:ascii="Palatino Linotype" w:hAnsi="Palatino Linotype" w:cs="Arial"/>
          <w:i/>
          <w:color w:val="000000"/>
          <w:sz w:val="22"/>
        </w:rPr>
      </w:pPr>
      <w:r w:rsidRPr="007E667E">
        <w:rPr>
          <w:rFonts w:ascii="Palatino Linotype" w:hAnsi="Palatino Linotype" w:cs="Arial"/>
          <w:i/>
          <w:color w:val="000000"/>
          <w:sz w:val="22"/>
        </w:rPr>
        <w:t>− Promover y vigilar el cumplimiento de las normas en materia de protección civil y seguridad e higiene en el trabajo, en las Subdirecciones Regionales, supervisiones escolares, Escuelas Preparatorias Oficiales e instituciones incorporadas.</w:t>
      </w:r>
    </w:p>
    <w:p w14:paraId="69F19C81" w14:textId="77777777" w:rsidR="00745A16" w:rsidRPr="007E667E" w:rsidRDefault="00745A16" w:rsidP="007E667E">
      <w:pPr>
        <w:autoSpaceDE w:val="0"/>
        <w:autoSpaceDN w:val="0"/>
        <w:adjustRightInd w:val="0"/>
        <w:spacing w:line="276" w:lineRule="auto"/>
        <w:ind w:left="567" w:right="474"/>
        <w:jc w:val="both"/>
        <w:rPr>
          <w:rFonts w:ascii="Palatino Linotype" w:hAnsi="Palatino Linotype" w:cs="Arial"/>
          <w:i/>
          <w:color w:val="000000"/>
          <w:sz w:val="22"/>
        </w:rPr>
      </w:pPr>
      <w:r w:rsidRPr="007E667E">
        <w:rPr>
          <w:rFonts w:ascii="Palatino Linotype" w:hAnsi="Palatino Linotype" w:cs="Arial"/>
          <w:i/>
          <w:color w:val="000000"/>
          <w:sz w:val="22"/>
        </w:rPr>
        <w:t>− Articular estrategias en la identificación de necesidades en las Instituciones Educativas de Bachillerato General, para autorizar el plan presupuestal en el ejercicio de los recursos propios de los planteles, en cada ciclo escolar en apego a su plan de mejora continua.</w:t>
      </w:r>
    </w:p>
    <w:p w14:paraId="750DF85F" w14:textId="77777777" w:rsidR="00283D2F" w:rsidRPr="007E667E" w:rsidRDefault="003C517B" w:rsidP="003C517B">
      <w:pPr>
        <w:autoSpaceDE w:val="0"/>
        <w:autoSpaceDN w:val="0"/>
        <w:adjustRightInd w:val="0"/>
        <w:spacing w:line="276" w:lineRule="auto"/>
        <w:ind w:left="567" w:right="474"/>
        <w:jc w:val="right"/>
        <w:rPr>
          <w:rFonts w:ascii="Palatino Linotype" w:hAnsi="Palatino Linotype" w:cs="Arial"/>
          <w:i/>
          <w:color w:val="000000"/>
          <w:sz w:val="22"/>
        </w:rPr>
      </w:pPr>
      <w:r>
        <w:rPr>
          <w:rFonts w:ascii="Palatino Linotype" w:hAnsi="Palatino Linotype" w:cs="Arial"/>
          <w:i/>
          <w:color w:val="000000"/>
          <w:sz w:val="22"/>
        </w:rPr>
        <w:t>(…)</w:t>
      </w:r>
    </w:p>
    <w:p w14:paraId="33FE49DA" w14:textId="77777777" w:rsidR="00B176E5" w:rsidRPr="007E667E" w:rsidRDefault="00B176E5" w:rsidP="007E667E">
      <w:pPr>
        <w:autoSpaceDE w:val="0"/>
        <w:autoSpaceDN w:val="0"/>
        <w:adjustRightInd w:val="0"/>
        <w:spacing w:line="276" w:lineRule="auto"/>
        <w:ind w:left="567" w:right="474"/>
        <w:jc w:val="both"/>
        <w:rPr>
          <w:rFonts w:ascii="Palatino Linotype" w:hAnsi="Palatino Linotype" w:cs="Arial"/>
          <w:i/>
          <w:color w:val="000000"/>
          <w:sz w:val="22"/>
        </w:rPr>
      </w:pPr>
    </w:p>
    <w:p w14:paraId="3D63F50E" w14:textId="77777777" w:rsidR="00B176E5" w:rsidRPr="00E526B8" w:rsidRDefault="00B96BA2" w:rsidP="00736F36">
      <w:pPr>
        <w:autoSpaceDE w:val="0"/>
        <w:autoSpaceDN w:val="0"/>
        <w:adjustRightInd w:val="0"/>
        <w:spacing w:line="276" w:lineRule="auto"/>
        <w:ind w:left="426" w:right="474"/>
        <w:jc w:val="both"/>
        <w:rPr>
          <w:rFonts w:ascii="Palatino Linotype" w:hAnsi="Palatino Linotype"/>
          <w:b/>
          <w:i/>
          <w:sz w:val="22"/>
        </w:rPr>
      </w:pPr>
      <w:r w:rsidRPr="00E526B8">
        <w:rPr>
          <w:rFonts w:ascii="Palatino Linotype" w:hAnsi="Palatino Linotype"/>
          <w:b/>
          <w:i/>
          <w:sz w:val="22"/>
        </w:rPr>
        <w:t xml:space="preserve">21000002000000S ÓRGANO INTERNO DE CONTROL </w:t>
      </w:r>
    </w:p>
    <w:p w14:paraId="3EBCF127" w14:textId="77777777" w:rsidR="00B176E5" w:rsidRPr="007E667E" w:rsidRDefault="00B96BA2" w:rsidP="007E667E">
      <w:pPr>
        <w:autoSpaceDE w:val="0"/>
        <w:autoSpaceDN w:val="0"/>
        <w:adjustRightInd w:val="0"/>
        <w:spacing w:line="276" w:lineRule="auto"/>
        <w:ind w:left="567" w:right="474"/>
        <w:jc w:val="both"/>
        <w:rPr>
          <w:rFonts w:ascii="Palatino Linotype" w:hAnsi="Palatino Linotype"/>
          <w:i/>
          <w:sz w:val="22"/>
        </w:rPr>
      </w:pPr>
      <w:r w:rsidRPr="00E526B8">
        <w:rPr>
          <w:rFonts w:ascii="Palatino Linotype" w:hAnsi="Palatino Linotype"/>
          <w:b/>
          <w:i/>
          <w:sz w:val="22"/>
        </w:rPr>
        <w:t>OBJETIVO:</w:t>
      </w:r>
      <w:r w:rsidRPr="007E667E">
        <w:rPr>
          <w:rFonts w:ascii="Palatino Linotype" w:hAnsi="Palatino Linotype"/>
          <w:i/>
          <w:sz w:val="22"/>
        </w:rPr>
        <w:t xml:space="preserve"> Vigilar mediante la ejecución de auditorías y acciones de control y evaluación en las unidades administrativas, instituciones educativas y órganos administrativos desconcentrados de la Secretaría de Educación el cumplimiento de las disposiciones jurídicas aplicables a la dependencia, </w:t>
      </w:r>
      <w:r w:rsidRPr="00335ADA">
        <w:rPr>
          <w:rFonts w:ascii="Palatino Linotype" w:hAnsi="Palatino Linotype"/>
          <w:b/>
          <w:i/>
          <w:sz w:val="22"/>
          <w:u w:val="single"/>
        </w:rPr>
        <w:t>así como atender y tramitar las quejas y denuncias e instrumentar y resolver los procedimientos administrativos de su competencia</w:t>
      </w:r>
      <w:r w:rsidRPr="007E667E">
        <w:rPr>
          <w:rFonts w:ascii="Palatino Linotype" w:hAnsi="Palatino Linotype"/>
          <w:i/>
          <w:sz w:val="22"/>
        </w:rPr>
        <w:t xml:space="preserve">. </w:t>
      </w:r>
    </w:p>
    <w:p w14:paraId="717C418D" w14:textId="77777777" w:rsidR="008F4F83" w:rsidRDefault="008F4F83" w:rsidP="007E667E">
      <w:pPr>
        <w:autoSpaceDE w:val="0"/>
        <w:autoSpaceDN w:val="0"/>
        <w:adjustRightInd w:val="0"/>
        <w:spacing w:line="276" w:lineRule="auto"/>
        <w:ind w:left="567" w:right="474"/>
        <w:jc w:val="both"/>
        <w:rPr>
          <w:rFonts w:ascii="Palatino Linotype" w:hAnsi="Palatino Linotype"/>
          <w:b/>
          <w:i/>
          <w:sz w:val="22"/>
        </w:rPr>
      </w:pPr>
    </w:p>
    <w:p w14:paraId="46EBBD00" w14:textId="77777777" w:rsidR="00B176E5" w:rsidRPr="00E526B8" w:rsidRDefault="00B96BA2" w:rsidP="007E667E">
      <w:pPr>
        <w:autoSpaceDE w:val="0"/>
        <w:autoSpaceDN w:val="0"/>
        <w:adjustRightInd w:val="0"/>
        <w:spacing w:line="276" w:lineRule="auto"/>
        <w:ind w:left="567" w:right="474"/>
        <w:jc w:val="both"/>
        <w:rPr>
          <w:rFonts w:ascii="Palatino Linotype" w:hAnsi="Palatino Linotype"/>
          <w:b/>
          <w:i/>
          <w:sz w:val="22"/>
        </w:rPr>
      </w:pPr>
      <w:r w:rsidRPr="00E526B8">
        <w:rPr>
          <w:rFonts w:ascii="Palatino Linotype" w:hAnsi="Palatino Linotype"/>
          <w:b/>
          <w:i/>
          <w:sz w:val="22"/>
        </w:rPr>
        <w:t xml:space="preserve">FUNCIONES: </w:t>
      </w:r>
    </w:p>
    <w:p w14:paraId="5CBE8FBA" w14:textId="77777777" w:rsidR="00B176E5" w:rsidRPr="007E667E" w:rsidRDefault="00B96BA2" w:rsidP="007E667E">
      <w:pPr>
        <w:autoSpaceDE w:val="0"/>
        <w:autoSpaceDN w:val="0"/>
        <w:adjustRightInd w:val="0"/>
        <w:spacing w:line="276" w:lineRule="auto"/>
        <w:ind w:left="567" w:right="474"/>
        <w:jc w:val="both"/>
        <w:rPr>
          <w:rFonts w:ascii="Palatino Linotype" w:hAnsi="Palatino Linotype"/>
          <w:i/>
          <w:sz w:val="22"/>
        </w:rPr>
      </w:pPr>
      <w:r w:rsidRPr="007E667E">
        <w:rPr>
          <w:rFonts w:ascii="Palatino Linotype" w:hAnsi="Palatino Linotype"/>
          <w:i/>
          <w:sz w:val="22"/>
        </w:rPr>
        <w:t xml:space="preserve">− Vigilar el cumplimiento del Programa Anual de Control y Evaluación, conforme a las políticas, normas, lineamientos, procedimientos y demás disposiciones que al efecto se establezcan y someterlo a la autorización del superior inmediato. </w:t>
      </w:r>
    </w:p>
    <w:p w14:paraId="159CAD89" w14:textId="77777777" w:rsidR="00B176E5" w:rsidRPr="007E667E" w:rsidRDefault="00B96BA2" w:rsidP="007E667E">
      <w:pPr>
        <w:autoSpaceDE w:val="0"/>
        <w:autoSpaceDN w:val="0"/>
        <w:adjustRightInd w:val="0"/>
        <w:spacing w:line="276" w:lineRule="auto"/>
        <w:ind w:left="567" w:right="474"/>
        <w:jc w:val="both"/>
        <w:rPr>
          <w:rFonts w:ascii="Palatino Linotype" w:hAnsi="Palatino Linotype"/>
          <w:i/>
          <w:sz w:val="22"/>
        </w:rPr>
      </w:pPr>
      <w:r w:rsidRPr="007E667E">
        <w:rPr>
          <w:rFonts w:ascii="Palatino Linotype" w:hAnsi="Palatino Linotype"/>
          <w:i/>
          <w:sz w:val="22"/>
        </w:rPr>
        <w:t xml:space="preserve">− Dirigir y dar seguimiento a las auditorías y acciones de control y evaluación, e informar a la Secretaría de la Contraloría y a las y los responsables de las unidades administrativas, instituciones educativas y órganos administrativos desconcentrados auditados. </w:t>
      </w:r>
    </w:p>
    <w:p w14:paraId="36BA27E1" w14:textId="77777777" w:rsidR="007E667E" w:rsidRPr="007E667E" w:rsidRDefault="00B96BA2" w:rsidP="007E667E">
      <w:pPr>
        <w:autoSpaceDE w:val="0"/>
        <w:autoSpaceDN w:val="0"/>
        <w:adjustRightInd w:val="0"/>
        <w:spacing w:line="276" w:lineRule="auto"/>
        <w:ind w:left="567" w:right="474"/>
        <w:jc w:val="both"/>
        <w:rPr>
          <w:rFonts w:ascii="Palatino Linotype" w:hAnsi="Palatino Linotype"/>
          <w:i/>
          <w:sz w:val="22"/>
        </w:rPr>
      </w:pPr>
      <w:r w:rsidRPr="007E667E">
        <w:rPr>
          <w:rFonts w:ascii="Palatino Linotype" w:hAnsi="Palatino Linotype"/>
          <w:i/>
          <w:sz w:val="22"/>
        </w:rPr>
        <w:t xml:space="preserve">− Dar seguimiento a la </w:t>
      </w:r>
      <w:proofErr w:type="spellStart"/>
      <w:r w:rsidRPr="007E667E">
        <w:rPr>
          <w:rFonts w:ascii="Palatino Linotype" w:hAnsi="Palatino Linotype"/>
          <w:i/>
          <w:sz w:val="22"/>
        </w:rPr>
        <w:t>solventación</w:t>
      </w:r>
      <w:proofErr w:type="spellEnd"/>
      <w:r w:rsidRPr="007E667E">
        <w:rPr>
          <w:rFonts w:ascii="Palatino Linotype" w:hAnsi="Palatino Linotype"/>
          <w:i/>
          <w:sz w:val="22"/>
        </w:rPr>
        <w:t xml:space="preserve"> y cumplimiento de las observaciones realizadas en auditorias y acciones de control y evaluación a la Secretaría de Educación por la Secretaría de la Contraloría, así como a los hallazgos formulados por las instancias externas de fiscalización. </w:t>
      </w:r>
    </w:p>
    <w:p w14:paraId="1E98A4AD" w14:textId="77777777" w:rsidR="007E667E" w:rsidRPr="007E667E" w:rsidRDefault="00B96BA2" w:rsidP="007E667E">
      <w:pPr>
        <w:autoSpaceDE w:val="0"/>
        <w:autoSpaceDN w:val="0"/>
        <w:adjustRightInd w:val="0"/>
        <w:spacing w:line="276" w:lineRule="auto"/>
        <w:ind w:left="567" w:right="474"/>
        <w:jc w:val="both"/>
        <w:rPr>
          <w:rFonts w:ascii="Palatino Linotype" w:hAnsi="Palatino Linotype"/>
          <w:i/>
          <w:sz w:val="22"/>
        </w:rPr>
      </w:pPr>
      <w:r w:rsidRPr="007E667E">
        <w:rPr>
          <w:rFonts w:ascii="Palatino Linotype" w:hAnsi="Palatino Linotype"/>
          <w:i/>
          <w:sz w:val="22"/>
        </w:rPr>
        <w:t xml:space="preserve">− Promover acciones que coadyuven a mejorar la gestión administrativa en la Secretaría de Educación, cuando así se derive del resultado del desahogo de los asuntos de su competencia. </w:t>
      </w:r>
    </w:p>
    <w:p w14:paraId="60F254B1" w14:textId="77777777" w:rsidR="007E667E" w:rsidRPr="00090C7C" w:rsidRDefault="00B96BA2" w:rsidP="007E667E">
      <w:pPr>
        <w:autoSpaceDE w:val="0"/>
        <w:autoSpaceDN w:val="0"/>
        <w:adjustRightInd w:val="0"/>
        <w:spacing w:line="276" w:lineRule="auto"/>
        <w:ind w:left="567" w:right="474"/>
        <w:jc w:val="both"/>
        <w:rPr>
          <w:rFonts w:ascii="Palatino Linotype" w:hAnsi="Palatino Linotype"/>
          <w:i/>
          <w:sz w:val="22"/>
          <w:u w:val="single"/>
        </w:rPr>
      </w:pPr>
      <w:r w:rsidRPr="007E667E">
        <w:rPr>
          <w:rFonts w:ascii="Palatino Linotype" w:hAnsi="Palatino Linotype"/>
          <w:i/>
          <w:sz w:val="22"/>
        </w:rPr>
        <w:lastRenderedPageBreak/>
        <w:t xml:space="preserve">− </w:t>
      </w:r>
      <w:r w:rsidRPr="00090C7C">
        <w:rPr>
          <w:rFonts w:ascii="Palatino Linotype" w:hAnsi="Palatino Linotype"/>
          <w:b/>
          <w:i/>
          <w:sz w:val="22"/>
          <w:u w:val="single"/>
        </w:rPr>
        <w:t>Coordinar la atención de las denuncias que se formulen por presuntas faltas administrativas derivadas de actos u omisiones de servidoras o servidores públicos de la Secretaría de Educación, así como investigar y calificar las faltas administrativas que se detecte, conforme a los ordenamientos aplicables</w:t>
      </w:r>
      <w:r w:rsidRPr="00090C7C">
        <w:rPr>
          <w:rFonts w:ascii="Palatino Linotype" w:hAnsi="Palatino Linotype"/>
          <w:i/>
          <w:sz w:val="22"/>
          <w:u w:val="single"/>
        </w:rPr>
        <w:t xml:space="preserve">. </w:t>
      </w:r>
    </w:p>
    <w:p w14:paraId="4BA7EDF4" w14:textId="77777777" w:rsidR="007E667E" w:rsidRPr="00AA3479" w:rsidRDefault="00B96BA2" w:rsidP="007E667E">
      <w:pPr>
        <w:autoSpaceDE w:val="0"/>
        <w:autoSpaceDN w:val="0"/>
        <w:adjustRightInd w:val="0"/>
        <w:spacing w:line="276" w:lineRule="auto"/>
        <w:ind w:left="567" w:right="474"/>
        <w:jc w:val="both"/>
        <w:rPr>
          <w:rFonts w:ascii="Palatino Linotype" w:hAnsi="Palatino Linotype"/>
          <w:i/>
          <w:sz w:val="22"/>
        </w:rPr>
      </w:pPr>
      <w:r w:rsidRPr="00AA3479">
        <w:rPr>
          <w:rFonts w:ascii="Palatino Linotype" w:hAnsi="Palatino Linotype"/>
          <w:i/>
          <w:sz w:val="22"/>
        </w:rPr>
        <w:t xml:space="preserve">− </w:t>
      </w:r>
      <w:r w:rsidRPr="00090C7C">
        <w:rPr>
          <w:rFonts w:ascii="Palatino Linotype" w:hAnsi="Palatino Linotype"/>
          <w:b/>
          <w:i/>
          <w:sz w:val="22"/>
          <w:u w:val="single"/>
        </w:rPr>
        <w:t>Supervisar el procedimiento de responsabilidad administrativa e imponer las sanciones respectivas, cuando se trate de faltas administrativas no graves, así como remitir al Tribunal de Justicia Administrativa del Estado de México, los autos originales del expediente integrado con motivo de los procedimientos de responsabilidad administrativa, cuando se refieran a faltas administrativas graves y por conductas de particulares sancionables conforme a la Ley de Responsabilidades Administrativas del Estado de México y Municipios en vigo</w:t>
      </w:r>
      <w:r w:rsidRPr="00090C7C">
        <w:rPr>
          <w:rFonts w:ascii="Palatino Linotype" w:hAnsi="Palatino Linotype"/>
          <w:i/>
          <w:sz w:val="22"/>
          <w:u w:val="single"/>
        </w:rPr>
        <w:t>r.</w:t>
      </w:r>
      <w:r w:rsidRPr="00AA3479">
        <w:rPr>
          <w:rFonts w:ascii="Palatino Linotype" w:hAnsi="Palatino Linotype"/>
          <w:i/>
          <w:sz w:val="22"/>
        </w:rPr>
        <w:t xml:space="preserve"> </w:t>
      </w:r>
    </w:p>
    <w:p w14:paraId="046099D0" w14:textId="77777777" w:rsidR="007E667E" w:rsidRPr="007E667E" w:rsidRDefault="00B96BA2" w:rsidP="007E667E">
      <w:pPr>
        <w:autoSpaceDE w:val="0"/>
        <w:autoSpaceDN w:val="0"/>
        <w:adjustRightInd w:val="0"/>
        <w:spacing w:line="276" w:lineRule="auto"/>
        <w:ind w:left="567" w:right="474"/>
        <w:jc w:val="both"/>
        <w:rPr>
          <w:rFonts w:ascii="Palatino Linotype" w:hAnsi="Palatino Linotype"/>
          <w:i/>
          <w:sz w:val="22"/>
        </w:rPr>
      </w:pPr>
      <w:r w:rsidRPr="007E667E">
        <w:rPr>
          <w:rFonts w:ascii="Palatino Linotype" w:hAnsi="Palatino Linotype"/>
          <w:i/>
          <w:sz w:val="22"/>
        </w:rPr>
        <w:t xml:space="preserve">− </w:t>
      </w:r>
      <w:r w:rsidRPr="00667AD4">
        <w:rPr>
          <w:rFonts w:ascii="Palatino Linotype" w:hAnsi="Palatino Linotype"/>
          <w:b/>
          <w:i/>
          <w:sz w:val="22"/>
          <w:u w:val="single"/>
        </w:rPr>
        <w:t>Instruir, tramitar y en su caso, resolver los recursos previstos en la invocada Ley de Responsabilidades Administrativas del Estado de México y Municipios y demás disposiciones aplicables, así como realizar la defensa jurídica de las resoluciones que emitan, ante las diversas instancias jurisdiccionales</w:t>
      </w:r>
      <w:r w:rsidRPr="007E667E">
        <w:rPr>
          <w:rFonts w:ascii="Palatino Linotype" w:hAnsi="Palatino Linotype"/>
          <w:i/>
          <w:sz w:val="22"/>
        </w:rPr>
        <w:t xml:space="preserve">. </w:t>
      </w:r>
    </w:p>
    <w:p w14:paraId="08F970D2" w14:textId="77777777" w:rsidR="007E667E" w:rsidRPr="007E667E" w:rsidRDefault="00B96BA2" w:rsidP="007E667E">
      <w:pPr>
        <w:autoSpaceDE w:val="0"/>
        <w:autoSpaceDN w:val="0"/>
        <w:adjustRightInd w:val="0"/>
        <w:spacing w:line="276" w:lineRule="auto"/>
        <w:ind w:left="567" w:right="474"/>
        <w:jc w:val="both"/>
        <w:rPr>
          <w:rFonts w:ascii="Palatino Linotype" w:hAnsi="Palatino Linotype"/>
          <w:i/>
          <w:sz w:val="22"/>
        </w:rPr>
      </w:pPr>
      <w:r w:rsidRPr="007E667E">
        <w:rPr>
          <w:rFonts w:ascii="Palatino Linotype" w:hAnsi="Palatino Linotype"/>
          <w:i/>
          <w:sz w:val="22"/>
        </w:rPr>
        <w:t xml:space="preserve">− Expedir copias certificadas de los documentos que se encuentren en los archivos del Órgano Interno de Control. </w:t>
      </w:r>
    </w:p>
    <w:p w14:paraId="6469DADD" w14:textId="77777777" w:rsidR="007E667E" w:rsidRPr="007E667E" w:rsidRDefault="00B96BA2" w:rsidP="007E667E">
      <w:pPr>
        <w:autoSpaceDE w:val="0"/>
        <w:autoSpaceDN w:val="0"/>
        <w:adjustRightInd w:val="0"/>
        <w:spacing w:line="276" w:lineRule="auto"/>
        <w:ind w:left="567" w:right="474"/>
        <w:jc w:val="both"/>
        <w:rPr>
          <w:rFonts w:ascii="Palatino Linotype" w:hAnsi="Palatino Linotype"/>
          <w:i/>
          <w:sz w:val="22"/>
        </w:rPr>
      </w:pPr>
      <w:r w:rsidRPr="007E667E">
        <w:rPr>
          <w:rFonts w:ascii="Palatino Linotype" w:hAnsi="Palatino Linotype"/>
          <w:i/>
          <w:sz w:val="22"/>
        </w:rPr>
        <w:t xml:space="preserve">− Coordinar la elaboración de los informes previos y justificados, así como desahogar vistas y requerimientos ordenados en los juicios de amparo o en contenciosos de cualquier materia, en que sea parte. </w:t>
      </w:r>
    </w:p>
    <w:p w14:paraId="4BFE416D" w14:textId="77777777" w:rsidR="00283D2F" w:rsidRDefault="00667AD4" w:rsidP="00667AD4">
      <w:pPr>
        <w:autoSpaceDE w:val="0"/>
        <w:autoSpaceDN w:val="0"/>
        <w:adjustRightInd w:val="0"/>
        <w:spacing w:line="360" w:lineRule="auto"/>
        <w:ind w:right="-91"/>
        <w:jc w:val="right"/>
        <w:rPr>
          <w:rFonts w:ascii="Palatino Linotype" w:hAnsi="Palatino Linotype" w:cs="Arial"/>
          <w:color w:val="000000"/>
        </w:rPr>
      </w:pPr>
      <w:r>
        <w:rPr>
          <w:rFonts w:ascii="Palatino Linotype" w:hAnsi="Palatino Linotype" w:cs="Arial"/>
          <w:color w:val="000000"/>
        </w:rPr>
        <w:t>(…)</w:t>
      </w:r>
    </w:p>
    <w:p w14:paraId="7420D713" w14:textId="04EBE30D" w:rsidR="00283D2F" w:rsidRDefault="00B96BA2" w:rsidP="00B01296">
      <w:pPr>
        <w:autoSpaceDE w:val="0"/>
        <w:autoSpaceDN w:val="0"/>
        <w:adjustRightInd w:val="0"/>
        <w:spacing w:line="360" w:lineRule="auto"/>
        <w:ind w:right="-91"/>
        <w:jc w:val="both"/>
        <w:rPr>
          <w:rFonts w:ascii="Palatino Linotype" w:hAnsi="Palatino Linotype" w:cs="Arial"/>
          <w:color w:val="000000"/>
        </w:rPr>
      </w:pPr>
      <w:r>
        <w:rPr>
          <w:rFonts w:ascii="Palatino Linotype" w:hAnsi="Palatino Linotype" w:cs="Arial"/>
          <w:color w:val="000000"/>
        </w:rPr>
        <w:t>Se colige que las solicitudes fueron turnadas a l</w:t>
      </w:r>
      <w:r w:rsidR="002D05F5">
        <w:rPr>
          <w:rFonts w:ascii="Palatino Linotype" w:hAnsi="Palatino Linotype" w:cs="Arial"/>
          <w:color w:val="000000"/>
        </w:rPr>
        <w:t>a</w:t>
      </w:r>
      <w:r>
        <w:rPr>
          <w:rFonts w:ascii="Palatino Linotype" w:hAnsi="Palatino Linotype" w:cs="Arial"/>
          <w:color w:val="000000"/>
        </w:rPr>
        <w:t>s</w:t>
      </w:r>
      <w:r w:rsidR="002D05F5">
        <w:rPr>
          <w:rFonts w:ascii="Palatino Linotype" w:hAnsi="Palatino Linotype" w:cs="Arial"/>
          <w:color w:val="000000"/>
        </w:rPr>
        <w:t xml:space="preserve"> </w:t>
      </w:r>
      <w:r>
        <w:rPr>
          <w:rFonts w:ascii="Palatino Linotype" w:hAnsi="Palatino Linotype" w:cs="Arial"/>
          <w:color w:val="000000"/>
        </w:rPr>
        <w:t xml:space="preserve">áreas competentes para conocer de </w:t>
      </w:r>
      <w:r w:rsidR="004D4D30">
        <w:rPr>
          <w:rFonts w:ascii="Palatino Linotype" w:hAnsi="Palatino Linotype" w:cs="Arial"/>
          <w:color w:val="000000"/>
        </w:rPr>
        <w:t>la información</w:t>
      </w:r>
      <w:r w:rsidR="008A37C7">
        <w:rPr>
          <w:rFonts w:ascii="Palatino Linotype" w:hAnsi="Palatino Linotype" w:cs="Arial"/>
          <w:color w:val="000000"/>
        </w:rPr>
        <w:t xml:space="preserve">, ya que se están pidiendo cuestiones relacionadas </w:t>
      </w:r>
      <w:r w:rsidR="00666593">
        <w:rPr>
          <w:rFonts w:ascii="Palatino Linotype" w:hAnsi="Palatino Linotype" w:cs="Arial"/>
          <w:color w:val="000000"/>
        </w:rPr>
        <w:t>de</w:t>
      </w:r>
      <w:r w:rsidR="008A37C7">
        <w:rPr>
          <w:rFonts w:ascii="Palatino Linotype" w:hAnsi="Palatino Linotype" w:cs="Arial"/>
          <w:color w:val="000000"/>
        </w:rPr>
        <w:t xml:space="preserve"> quejas, denuncias</w:t>
      </w:r>
      <w:r w:rsidR="00900122">
        <w:rPr>
          <w:rFonts w:ascii="Palatino Linotype" w:hAnsi="Palatino Linotype" w:cs="Arial"/>
          <w:color w:val="000000"/>
        </w:rPr>
        <w:t xml:space="preserve"> e</w:t>
      </w:r>
      <w:r w:rsidR="008A37C7">
        <w:rPr>
          <w:rFonts w:ascii="Palatino Linotype" w:hAnsi="Palatino Linotype" w:cs="Arial"/>
          <w:color w:val="000000"/>
        </w:rPr>
        <w:t xml:space="preserve"> inconformidades</w:t>
      </w:r>
      <w:r w:rsidR="00666593">
        <w:rPr>
          <w:rFonts w:ascii="Palatino Linotype" w:hAnsi="Palatino Linotype" w:cs="Arial"/>
          <w:color w:val="000000"/>
        </w:rPr>
        <w:t>, tramitadas ante el Órgano Interno de Control</w:t>
      </w:r>
      <w:r w:rsidR="002A07DE">
        <w:rPr>
          <w:rFonts w:ascii="Palatino Linotype" w:hAnsi="Palatino Linotype" w:cs="Arial"/>
          <w:color w:val="000000"/>
        </w:rPr>
        <w:t xml:space="preserve"> </w:t>
      </w:r>
      <w:r w:rsidR="00666593">
        <w:rPr>
          <w:rFonts w:ascii="Palatino Linotype" w:hAnsi="Palatino Linotype" w:cs="Arial"/>
          <w:color w:val="000000"/>
        </w:rPr>
        <w:t xml:space="preserve">y por </w:t>
      </w:r>
      <w:r w:rsidR="002A07DE">
        <w:rPr>
          <w:rFonts w:ascii="Palatino Linotype" w:hAnsi="Palatino Linotype" w:cs="Arial"/>
          <w:color w:val="000000"/>
        </w:rPr>
        <w:t>la Dirección que se señala en la solicitud. Entonces, la solicitud fue</w:t>
      </w:r>
      <w:r w:rsidR="00367C8F">
        <w:rPr>
          <w:rFonts w:ascii="Palatino Linotype" w:hAnsi="Palatino Linotype" w:cs="Arial"/>
          <w:color w:val="000000"/>
        </w:rPr>
        <w:t xml:space="preserve"> atendida por los servidores públicos habilitados competentes. Con ello se da cumplimiento al artículo 162 de la Ley de Transparencia y Acceso a la Información Pública del Estado de México y Municipios.</w:t>
      </w:r>
    </w:p>
    <w:p w14:paraId="20BCACA8" w14:textId="6DCB6AFD" w:rsidR="00246B6D" w:rsidRDefault="00246B6D" w:rsidP="00B01296">
      <w:pPr>
        <w:autoSpaceDE w:val="0"/>
        <w:autoSpaceDN w:val="0"/>
        <w:adjustRightInd w:val="0"/>
        <w:spacing w:line="360" w:lineRule="auto"/>
        <w:ind w:right="-91"/>
        <w:jc w:val="both"/>
        <w:rPr>
          <w:rFonts w:ascii="Palatino Linotype" w:hAnsi="Palatino Linotype" w:cs="Arial"/>
          <w:color w:val="000000"/>
        </w:rPr>
      </w:pPr>
    </w:p>
    <w:p w14:paraId="2FD46B70" w14:textId="6E2D81BB" w:rsidR="00442858" w:rsidRDefault="006E14CD" w:rsidP="00B01296">
      <w:pPr>
        <w:autoSpaceDE w:val="0"/>
        <w:autoSpaceDN w:val="0"/>
        <w:adjustRightInd w:val="0"/>
        <w:spacing w:line="360" w:lineRule="auto"/>
        <w:ind w:right="-91"/>
        <w:jc w:val="both"/>
        <w:rPr>
          <w:rFonts w:ascii="Palatino Linotype" w:hAnsi="Palatino Linotype" w:cs="Arial"/>
          <w:color w:val="000000"/>
        </w:rPr>
      </w:pPr>
      <w:r>
        <w:rPr>
          <w:rFonts w:ascii="Palatino Linotype" w:hAnsi="Palatino Linotype" w:cs="Arial"/>
          <w:color w:val="000000"/>
        </w:rPr>
        <w:t xml:space="preserve">Bajo este hilo, se advierte que el Órgano Interno de Control del </w:t>
      </w:r>
      <w:r w:rsidR="00464B19">
        <w:rPr>
          <w:rFonts w:ascii="Palatino Linotype" w:hAnsi="Palatino Linotype" w:cs="Arial"/>
          <w:color w:val="000000"/>
        </w:rPr>
        <w:t>Sujeto</w:t>
      </w:r>
      <w:r>
        <w:rPr>
          <w:rFonts w:ascii="Palatino Linotype" w:hAnsi="Palatino Linotype" w:cs="Arial"/>
          <w:color w:val="000000"/>
        </w:rPr>
        <w:t xml:space="preserve"> Obligado, se compone de tres direcciones; de Auditoría; de </w:t>
      </w:r>
      <w:r w:rsidR="00464B19">
        <w:rPr>
          <w:rFonts w:ascii="Palatino Linotype" w:hAnsi="Palatino Linotype" w:cs="Arial"/>
          <w:color w:val="000000"/>
        </w:rPr>
        <w:t>Quejas</w:t>
      </w:r>
      <w:r>
        <w:rPr>
          <w:rFonts w:ascii="Palatino Linotype" w:hAnsi="Palatino Linotype" w:cs="Arial"/>
          <w:color w:val="000000"/>
        </w:rPr>
        <w:t xml:space="preserve">; y de Responsabilidades, siendo </w:t>
      </w:r>
      <w:r>
        <w:rPr>
          <w:rFonts w:ascii="Palatino Linotype" w:hAnsi="Palatino Linotype" w:cs="Arial"/>
          <w:color w:val="000000"/>
        </w:rPr>
        <w:lastRenderedPageBreak/>
        <w:t xml:space="preserve">de nuestro interés </w:t>
      </w:r>
      <w:r w:rsidR="00464B19">
        <w:rPr>
          <w:rFonts w:ascii="Palatino Linotype" w:hAnsi="Palatino Linotype" w:cs="Arial"/>
          <w:color w:val="000000"/>
        </w:rPr>
        <w:t>la Dirección de Quejas</w:t>
      </w:r>
      <w:r w:rsidR="00905602">
        <w:rPr>
          <w:rFonts w:ascii="Palatino Linotype" w:hAnsi="Palatino Linotype" w:cs="Arial"/>
          <w:color w:val="000000"/>
        </w:rPr>
        <w:t>,</w:t>
      </w:r>
      <w:r w:rsidR="00464B19">
        <w:rPr>
          <w:rFonts w:ascii="Palatino Linotype" w:hAnsi="Palatino Linotype" w:cs="Arial"/>
          <w:color w:val="000000"/>
        </w:rPr>
        <w:t xml:space="preserve"> </w:t>
      </w:r>
      <w:r w:rsidR="00464B19" w:rsidRPr="0015487C">
        <w:rPr>
          <w:rFonts w:ascii="Palatino Linotype" w:hAnsi="Palatino Linotype" w:cs="Arial"/>
          <w:color w:val="000000"/>
        </w:rPr>
        <w:t xml:space="preserve">y </w:t>
      </w:r>
      <w:r w:rsidR="00261E06" w:rsidRPr="0015487C">
        <w:rPr>
          <w:rFonts w:ascii="Palatino Linotype" w:hAnsi="Palatino Linotype" w:cs="Arial"/>
          <w:color w:val="000000"/>
        </w:rPr>
        <w:t xml:space="preserve">la de </w:t>
      </w:r>
      <w:r w:rsidR="00464B19" w:rsidRPr="0015487C">
        <w:rPr>
          <w:rFonts w:ascii="Palatino Linotype" w:hAnsi="Palatino Linotype" w:cs="Arial"/>
          <w:color w:val="000000"/>
        </w:rPr>
        <w:t>Responsabilidades, las</w:t>
      </w:r>
      <w:r w:rsidR="00464B19">
        <w:rPr>
          <w:rFonts w:ascii="Palatino Linotype" w:hAnsi="Palatino Linotype" w:cs="Arial"/>
          <w:color w:val="000000"/>
        </w:rPr>
        <w:t xml:space="preserve"> cuales tienen atribuciones para conocer sobre </w:t>
      </w:r>
      <w:r w:rsidR="001D2671">
        <w:rPr>
          <w:rFonts w:ascii="Palatino Linotype" w:hAnsi="Palatino Linotype" w:cs="Arial"/>
          <w:color w:val="000000"/>
        </w:rPr>
        <w:t xml:space="preserve">las denuncias </w:t>
      </w:r>
      <w:r w:rsidR="00506358">
        <w:rPr>
          <w:rFonts w:ascii="Palatino Linotype" w:hAnsi="Palatino Linotype" w:cs="Arial"/>
          <w:color w:val="000000"/>
        </w:rPr>
        <w:t xml:space="preserve">que se formulen por presuntas infracciones o faltas administrativas derivados de actos u omisiones cometidas por servidores públicos que integran al Sujeto Obligado, </w:t>
      </w:r>
      <w:r w:rsidR="00BA1F67">
        <w:rPr>
          <w:rFonts w:ascii="Palatino Linotype" w:hAnsi="Palatino Linotype" w:cs="Arial"/>
          <w:color w:val="000000"/>
        </w:rPr>
        <w:t>así</w:t>
      </w:r>
      <w:r w:rsidR="00506358">
        <w:rPr>
          <w:rFonts w:ascii="Palatino Linotype" w:hAnsi="Palatino Linotype" w:cs="Arial"/>
          <w:color w:val="000000"/>
        </w:rPr>
        <w:t xml:space="preserve"> como integrar y calificar </w:t>
      </w:r>
      <w:r w:rsidR="00BA1F67">
        <w:rPr>
          <w:rFonts w:ascii="Palatino Linotype" w:hAnsi="Palatino Linotype" w:cs="Arial"/>
          <w:color w:val="000000"/>
        </w:rPr>
        <w:t xml:space="preserve">las faltas por presunta responsabilidad administrativa. </w:t>
      </w:r>
    </w:p>
    <w:p w14:paraId="5837B0B5" w14:textId="62D6D1D3" w:rsidR="00271F25" w:rsidRDefault="00271F25" w:rsidP="00B01296">
      <w:pPr>
        <w:autoSpaceDE w:val="0"/>
        <w:autoSpaceDN w:val="0"/>
        <w:adjustRightInd w:val="0"/>
        <w:spacing w:line="360" w:lineRule="auto"/>
        <w:ind w:right="-91"/>
        <w:jc w:val="both"/>
        <w:rPr>
          <w:rFonts w:ascii="Palatino Linotype" w:hAnsi="Palatino Linotype" w:cs="Arial"/>
          <w:color w:val="000000"/>
        </w:rPr>
      </w:pPr>
      <w:r w:rsidRPr="00C949CB">
        <w:rPr>
          <w:rFonts w:ascii="Palatino Linotype" w:hAnsi="Palatino Linotype"/>
          <w:noProof/>
        </w:rPr>
        <w:drawing>
          <wp:anchor distT="0" distB="0" distL="114300" distR="114300" simplePos="0" relativeHeight="251662336" behindDoc="0" locked="0" layoutInCell="1" allowOverlap="1" wp14:anchorId="4AD68A8D" wp14:editId="663C8542">
            <wp:simplePos x="0" y="0"/>
            <wp:positionH relativeFrom="page">
              <wp:align>center</wp:align>
            </wp:positionH>
            <wp:positionV relativeFrom="paragraph">
              <wp:posOffset>26670</wp:posOffset>
            </wp:positionV>
            <wp:extent cx="3239770" cy="2360295"/>
            <wp:effectExtent l="0" t="0" r="0" b="190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770" cy="2360295"/>
                    </a:xfrm>
                    <a:prstGeom prst="rect">
                      <a:avLst/>
                    </a:prstGeom>
                    <a:noFill/>
                    <a:ln>
                      <a:noFill/>
                    </a:ln>
                  </pic:spPr>
                </pic:pic>
              </a:graphicData>
            </a:graphic>
          </wp:anchor>
        </w:drawing>
      </w:r>
    </w:p>
    <w:p w14:paraId="14FDCFB5" w14:textId="68160DCC" w:rsidR="00271F25" w:rsidRDefault="00271F25" w:rsidP="00B01296">
      <w:pPr>
        <w:autoSpaceDE w:val="0"/>
        <w:autoSpaceDN w:val="0"/>
        <w:adjustRightInd w:val="0"/>
        <w:spacing w:line="360" w:lineRule="auto"/>
        <w:ind w:right="-91"/>
        <w:jc w:val="both"/>
        <w:rPr>
          <w:rFonts w:ascii="Palatino Linotype" w:hAnsi="Palatino Linotype" w:cs="Arial"/>
          <w:color w:val="000000"/>
        </w:rPr>
      </w:pPr>
    </w:p>
    <w:p w14:paraId="311C2A0B" w14:textId="2085C728" w:rsidR="00271F25" w:rsidRDefault="00271F25" w:rsidP="00B01296">
      <w:pPr>
        <w:autoSpaceDE w:val="0"/>
        <w:autoSpaceDN w:val="0"/>
        <w:adjustRightInd w:val="0"/>
        <w:spacing w:line="360" w:lineRule="auto"/>
        <w:ind w:right="-91"/>
        <w:jc w:val="both"/>
        <w:rPr>
          <w:rFonts w:ascii="Palatino Linotype" w:hAnsi="Palatino Linotype" w:cs="Arial"/>
          <w:color w:val="000000"/>
        </w:rPr>
      </w:pPr>
    </w:p>
    <w:p w14:paraId="4736173B" w14:textId="01261A23" w:rsidR="00271F25" w:rsidRDefault="00271F25" w:rsidP="00B01296">
      <w:pPr>
        <w:autoSpaceDE w:val="0"/>
        <w:autoSpaceDN w:val="0"/>
        <w:adjustRightInd w:val="0"/>
        <w:spacing w:line="360" w:lineRule="auto"/>
        <w:ind w:right="-91"/>
        <w:jc w:val="both"/>
        <w:rPr>
          <w:rFonts w:ascii="Palatino Linotype" w:hAnsi="Palatino Linotype" w:cs="Arial"/>
          <w:color w:val="000000"/>
        </w:rPr>
      </w:pPr>
    </w:p>
    <w:p w14:paraId="2DC5732D" w14:textId="0AE0639D" w:rsidR="00271F25" w:rsidRDefault="00271F25" w:rsidP="00B01296">
      <w:pPr>
        <w:autoSpaceDE w:val="0"/>
        <w:autoSpaceDN w:val="0"/>
        <w:adjustRightInd w:val="0"/>
        <w:spacing w:line="360" w:lineRule="auto"/>
        <w:ind w:right="-91"/>
        <w:jc w:val="both"/>
        <w:rPr>
          <w:rFonts w:ascii="Palatino Linotype" w:hAnsi="Palatino Linotype" w:cs="Arial"/>
          <w:color w:val="000000"/>
        </w:rPr>
      </w:pPr>
    </w:p>
    <w:p w14:paraId="5D5A29FB" w14:textId="67095D42" w:rsidR="00271F25" w:rsidRDefault="00271F25" w:rsidP="00B01296">
      <w:pPr>
        <w:autoSpaceDE w:val="0"/>
        <w:autoSpaceDN w:val="0"/>
        <w:adjustRightInd w:val="0"/>
        <w:spacing w:line="360" w:lineRule="auto"/>
        <w:ind w:right="-91"/>
        <w:jc w:val="both"/>
        <w:rPr>
          <w:rFonts w:ascii="Palatino Linotype" w:hAnsi="Palatino Linotype" w:cs="Arial"/>
          <w:color w:val="000000"/>
        </w:rPr>
      </w:pPr>
    </w:p>
    <w:p w14:paraId="6D4B91AE" w14:textId="07209ED9" w:rsidR="00271F25" w:rsidRDefault="00271F25" w:rsidP="00B01296">
      <w:pPr>
        <w:autoSpaceDE w:val="0"/>
        <w:autoSpaceDN w:val="0"/>
        <w:adjustRightInd w:val="0"/>
        <w:spacing w:line="360" w:lineRule="auto"/>
        <w:ind w:right="-91"/>
        <w:jc w:val="both"/>
        <w:rPr>
          <w:rFonts w:ascii="Palatino Linotype" w:hAnsi="Palatino Linotype" w:cs="Arial"/>
          <w:color w:val="000000"/>
        </w:rPr>
      </w:pPr>
    </w:p>
    <w:p w14:paraId="097AAE32" w14:textId="77777777" w:rsidR="00271F25" w:rsidRDefault="00271F25" w:rsidP="00B01296">
      <w:pPr>
        <w:autoSpaceDE w:val="0"/>
        <w:autoSpaceDN w:val="0"/>
        <w:adjustRightInd w:val="0"/>
        <w:spacing w:line="360" w:lineRule="auto"/>
        <w:ind w:right="-91"/>
        <w:jc w:val="both"/>
        <w:rPr>
          <w:rFonts w:ascii="Palatino Linotype" w:hAnsi="Palatino Linotype" w:cs="Arial"/>
          <w:color w:val="000000"/>
        </w:rPr>
      </w:pPr>
    </w:p>
    <w:p w14:paraId="0EFF5B78" w14:textId="36D8E286" w:rsidR="00464B19" w:rsidRPr="002307D6" w:rsidRDefault="00464B19" w:rsidP="00B01296">
      <w:pPr>
        <w:autoSpaceDE w:val="0"/>
        <w:autoSpaceDN w:val="0"/>
        <w:adjustRightInd w:val="0"/>
        <w:spacing w:line="360" w:lineRule="auto"/>
        <w:ind w:right="-91"/>
        <w:jc w:val="both"/>
        <w:rPr>
          <w:rFonts w:ascii="Palatino Linotype" w:hAnsi="Palatino Linotype" w:cs="Arial"/>
          <w:i/>
          <w:iCs/>
          <w:color w:val="000000"/>
        </w:rPr>
      </w:pPr>
    </w:p>
    <w:p w14:paraId="4B00F7DA" w14:textId="77777777" w:rsidR="00BA1F67" w:rsidRPr="002307D6" w:rsidRDefault="00BA1F67" w:rsidP="007748E7">
      <w:pPr>
        <w:autoSpaceDE w:val="0"/>
        <w:autoSpaceDN w:val="0"/>
        <w:adjustRightInd w:val="0"/>
        <w:spacing w:line="276" w:lineRule="auto"/>
        <w:ind w:left="851" w:right="332"/>
        <w:jc w:val="both"/>
        <w:rPr>
          <w:rFonts w:ascii="Palatino Linotype" w:hAnsi="Palatino Linotype"/>
          <w:b/>
          <w:bCs/>
          <w:i/>
          <w:iCs/>
          <w:sz w:val="22"/>
          <w:szCs w:val="22"/>
        </w:rPr>
      </w:pPr>
      <w:r w:rsidRPr="002307D6">
        <w:rPr>
          <w:rFonts w:ascii="Palatino Linotype" w:hAnsi="Palatino Linotype"/>
          <w:b/>
          <w:bCs/>
          <w:i/>
          <w:iCs/>
          <w:sz w:val="22"/>
          <w:szCs w:val="22"/>
        </w:rPr>
        <w:t xml:space="preserve">21000002000200S ÁREA DE QUEJAS </w:t>
      </w:r>
    </w:p>
    <w:p w14:paraId="2271E86A" w14:textId="77777777" w:rsidR="00BA1F67" w:rsidRPr="002307D6" w:rsidRDefault="00BA1F67" w:rsidP="007748E7">
      <w:pPr>
        <w:autoSpaceDE w:val="0"/>
        <w:autoSpaceDN w:val="0"/>
        <w:adjustRightInd w:val="0"/>
        <w:spacing w:line="276" w:lineRule="auto"/>
        <w:ind w:left="851" w:right="332"/>
        <w:jc w:val="both"/>
        <w:rPr>
          <w:rFonts w:ascii="Palatino Linotype" w:hAnsi="Palatino Linotype"/>
          <w:i/>
          <w:iCs/>
          <w:sz w:val="22"/>
          <w:szCs w:val="22"/>
        </w:rPr>
      </w:pPr>
      <w:r w:rsidRPr="002307D6">
        <w:rPr>
          <w:rFonts w:ascii="Palatino Linotype" w:hAnsi="Palatino Linotype"/>
          <w:b/>
          <w:bCs/>
          <w:i/>
          <w:iCs/>
          <w:sz w:val="22"/>
          <w:szCs w:val="22"/>
        </w:rPr>
        <w:t>OBJETIVO:</w:t>
      </w:r>
      <w:r w:rsidRPr="002307D6">
        <w:rPr>
          <w:rFonts w:ascii="Palatino Linotype" w:hAnsi="Palatino Linotype"/>
          <w:i/>
          <w:iCs/>
          <w:sz w:val="22"/>
          <w:szCs w:val="22"/>
        </w:rPr>
        <w:t xml:space="preserve"> Investigar las denuncias que se interpongan en contra de servidoras y servidores públicos de la Secretaría de Educación y de particulares vinculados con faltas administrativas graves; asimismo, calificar las presuntas faltas administrativas, conforme a la Ley de Responsabilidades Administrativas del Estado de México y Municipios. </w:t>
      </w:r>
    </w:p>
    <w:p w14:paraId="2EA7CA80" w14:textId="77777777" w:rsidR="007748E7" w:rsidRPr="002307D6" w:rsidRDefault="007748E7" w:rsidP="007748E7">
      <w:pPr>
        <w:autoSpaceDE w:val="0"/>
        <w:autoSpaceDN w:val="0"/>
        <w:adjustRightInd w:val="0"/>
        <w:spacing w:line="276" w:lineRule="auto"/>
        <w:ind w:left="851" w:right="332"/>
        <w:jc w:val="both"/>
        <w:rPr>
          <w:rFonts w:ascii="Palatino Linotype" w:hAnsi="Palatino Linotype"/>
          <w:i/>
          <w:iCs/>
          <w:sz w:val="22"/>
          <w:szCs w:val="22"/>
        </w:rPr>
      </w:pPr>
    </w:p>
    <w:p w14:paraId="703009C8" w14:textId="4D9D8297" w:rsidR="00BA1F67" w:rsidRPr="002307D6" w:rsidRDefault="00BA1F67" w:rsidP="007748E7">
      <w:pPr>
        <w:autoSpaceDE w:val="0"/>
        <w:autoSpaceDN w:val="0"/>
        <w:adjustRightInd w:val="0"/>
        <w:spacing w:line="276" w:lineRule="auto"/>
        <w:ind w:left="851" w:right="332"/>
        <w:jc w:val="both"/>
        <w:rPr>
          <w:rFonts w:ascii="Palatino Linotype" w:hAnsi="Palatino Linotype"/>
          <w:b/>
          <w:bCs/>
          <w:i/>
          <w:iCs/>
          <w:sz w:val="22"/>
          <w:szCs w:val="22"/>
        </w:rPr>
      </w:pPr>
      <w:r w:rsidRPr="002307D6">
        <w:rPr>
          <w:rFonts w:ascii="Palatino Linotype" w:hAnsi="Palatino Linotype"/>
          <w:b/>
          <w:bCs/>
          <w:i/>
          <w:iCs/>
          <w:sz w:val="22"/>
          <w:szCs w:val="22"/>
        </w:rPr>
        <w:t xml:space="preserve">FUNCIONES: </w:t>
      </w:r>
    </w:p>
    <w:p w14:paraId="1E0CF1A3" w14:textId="77777777" w:rsidR="00BA1F67" w:rsidRPr="002307D6" w:rsidRDefault="00BA1F67" w:rsidP="007748E7">
      <w:pPr>
        <w:autoSpaceDE w:val="0"/>
        <w:autoSpaceDN w:val="0"/>
        <w:adjustRightInd w:val="0"/>
        <w:spacing w:line="276" w:lineRule="auto"/>
        <w:ind w:left="851" w:right="332"/>
        <w:jc w:val="both"/>
        <w:rPr>
          <w:rFonts w:ascii="Palatino Linotype" w:hAnsi="Palatino Linotype"/>
          <w:i/>
          <w:iCs/>
          <w:sz w:val="22"/>
          <w:szCs w:val="22"/>
        </w:rPr>
      </w:pPr>
      <w:r w:rsidRPr="002307D6">
        <w:rPr>
          <w:rFonts w:ascii="Palatino Linotype" w:hAnsi="Palatino Linotype"/>
          <w:i/>
          <w:iCs/>
          <w:sz w:val="22"/>
          <w:szCs w:val="22"/>
        </w:rPr>
        <w:t xml:space="preserve">− </w:t>
      </w:r>
      <w:r w:rsidRPr="002307D6">
        <w:rPr>
          <w:rFonts w:ascii="Palatino Linotype" w:hAnsi="Palatino Linotype"/>
          <w:i/>
          <w:iCs/>
          <w:sz w:val="22"/>
          <w:szCs w:val="22"/>
          <w:u w:val="single"/>
        </w:rPr>
        <w:t>Recibir y analizar las denuncias que se formulen por presuntas infracciones o faltas administrativas derivadas de actos u omisiones cometidas por servidoras y servidores públicos de la Secretaría de Educación, o de particulares por conductas sancionable</w:t>
      </w:r>
      <w:r w:rsidRPr="002307D6">
        <w:rPr>
          <w:rFonts w:ascii="Palatino Linotype" w:hAnsi="Palatino Linotype"/>
          <w:i/>
          <w:iCs/>
          <w:sz w:val="22"/>
          <w:szCs w:val="22"/>
        </w:rPr>
        <w:t xml:space="preserve">s, en términos de la Ley de Responsabilidades Administrativas del Estado de México y Municipios. </w:t>
      </w:r>
    </w:p>
    <w:p w14:paraId="71461C47" w14:textId="77777777" w:rsidR="00BA1F67" w:rsidRPr="002307D6" w:rsidRDefault="00BA1F67" w:rsidP="007748E7">
      <w:pPr>
        <w:autoSpaceDE w:val="0"/>
        <w:autoSpaceDN w:val="0"/>
        <w:adjustRightInd w:val="0"/>
        <w:spacing w:line="276" w:lineRule="auto"/>
        <w:ind w:left="851" w:right="332"/>
        <w:jc w:val="both"/>
        <w:rPr>
          <w:rFonts w:ascii="Palatino Linotype" w:hAnsi="Palatino Linotype"/>
          <w:i/>
          <w:iCs/>
          <w:sz w:val="22"/>
          <w:szCs w:val="22"/>
        </w:rPr>
      </w:pPr>
      <w:r w:rsidRPr="002307D6">
        <w:rPr>
          <w:rFonts w:ascii="Palatino Linotype" w:hAnsi="Palatino Linotype"/>
          <w:i/>
          <w:iCs/>
          <w:sz w:val="22"/>
          <w:szCs w:val="22"/>
        </w:rPr>
        <w:lastRenderedPageBreak/>
        <w:t xml:space="preserve">− </w:t>
      </w:r>
      <w:r w:rsidRPr="002307D6">
        <w:rPr>
          <w:rFonts w:ascii="Palatino Linotype" w:hAnsi="Palatino Linotype"/>
          <w:i/>
          <w:iCs/>
          <w:sz w:val="22"/>
          <w:szCs w:val="22"/>
          <w:u w:val="single"/>
        </w:rPr>
        <w:t>Investigar y, cuando así proceda, calificar las faltas por presunta responsabilidad, conforme a la Ley de Responsabilidades Administrativas del Estado de México y Municipios</w:t>
      </w:r>
      <w:r w:rsidRPr="002307D6">
        <w:rPr>
          <w:rFonts w:ascii="Palatino Linotype" w:hAnsi="Palatino Linotype"/>
          <w:i/>
          <w:iCs/>
          <w:sz w:val="22"/>
          <w:szCs w:val="22"/>
        </w:rPr>
        <w:t xml:space="preserve">. </w:t>
      </w:r>
    </w:p>
    <w:p w14:paraId="56477CCE" w14:textId="77777777" w:rsidR="007748E7" w:rsidRPr="002307D6" w:rsidRDefault="00BA1F67" w:rsidP="007748E7">
      <w:pPr>
        <w:autoSpaceDE w:val="0"/>
        <w:autoSpaceDN w:val="0"/>
        <w:adjustRightInd w:val="0"/>
        <w:spacing w:line="276" w:lineRule="auto"/>
        <w:ind w:left="851" w:right="332"/>
        <w:jc w:val="both"/>
        <w:rPr>
          <w:rFonts w:ascii="Palatino Linotype" w:hAnsi="Palatino Linotype"/>
          <w:i/>
          <w:iCs/>
          <w:sz w:val="22"/>
          <w:szCs w:val="22"/>
        </w:rPr>
      </w:pPr>
      <w:r w:rsidRPr="002307D6">
        <w:rPr>
          <w:rFonts w:ascii="Palatino Linotype" w:hAnsi="Palatino Linotype"/>
          <w:i/>
          <w:iCs/>
          <w:sz w:val="22"/>
          <w:szCs w:val="22"/>
        </w:rPr>
        <w:t xml:space="preserve">− </w:t>
      </w:r>
      <w:r w:rsidRPr="002307D6">
        <w:rPr>
          <w:rFonts w:ascii="Palatino Linotype" w:hAnsi="Palatino Linotype"/>
          <w:i/>
          <w:iCs/>
          <w:sz w:val="22"/>
          <w:szCs w:val="22"/>
          <w:u w:val="single"/>
        </w:rPr>
        <w:t>Integrar la información que se requiera para el esclarecimiento de presuntas responsabilidades administrativas de la o del servidor público o particular en términos de la Ley de Responsabilidades Administrativas del Estado de México y Municipio</w:t>
      </w:r>
      <w:r w:rsidRPr="002307D6">
        <w:rPr>
          <w:rFonts w:ascii="Palatino Linotype" w:hAnsi="Palatino Linotype"/>
          <w:i/>
          <w:iCs/>
          <w:sz w:val="22"/>
          <w:szCs w:val="22"/>
        </w:rPr>
        <w:t xml:space="preserve">s, incluyendo aquélla que las disposiciones jurídicas en la materia consideren con carácter de reservada o confidencial, con la obligación de mantener la misma con reserva o secrecía. </w:t>
      </w:r>
    </w:p>
    <w:p w14:paraId="7EAC0209" w14:textId="77777777" w:rsidR="007748E7" w:rsidRPr="002307D6" w:rsidRDefault="00BA1F67" w:rsidP="007748E7">
      <w:pPr>
        <w:autoSpaceDE w:val="0"/>
        <w:autoSpaceDN w:val="0"/>
        <w:adjustRightInd w:val="0"/>
        <w:spacing w:line="276" w:lineRule="auto"/>
        <w:ind w:left="851" w:right="332"/>
        <w:jc w:val="both"/>
        <w:rPr>
          <w:rFonts w:ascii="Palatino Linotype" w:hAnsi="Palatino Linotype"/>
          <w:i/>
          <w:iCs/>
          <w:sz w:val="22"/>
          <w:szCs w:val="22"/>
        </w:rPr>
      </w:pPr>
      <w:r w:rsidRPr="002307D6">
        <w:rPr>
          <w:rFonts w:ascii="Palatino Linotype" w:hAnsi="Palatino Linotype"/>
          <w:i/>
          <w:iCs/>
          <w:sz w:val="22"/>
          <w:szCs w:val="22"/>
        </w:rPr>
        <w:t xml:space="preserve">− Implementar visitas de verificación para la investigación de probables faltas administrativas las cuales se sujetarán a lo previsto en el Código de Procedimientos Administrativos del Estado de México. </w:t>
      </w:r>
    </w:p>
    <w:p w14:paraId="0060A2BA" w14:textId="77777777" w:rsidR="007748E7" w:rsidRPr="002307D6" w:rsidRDefault="00BA1F67" w:rsidP="007748E7">
      <w:pPr>
        <w:autoSpaceDE w:val="0"/>
        <w:autoSpaceDN w:val="0"/>
        <w:adjustRightInd w:val="0"/>
        <w:spacing w:line="276" w:lineRule="auto"/>
        <w:ind w:left="851" w:right="332"/>
        <w:jc w:val="both"/>
        <w:rPr>
          <w:rFonts w:ascii="Palatino Linotype" w:hAnsi="Palatino Linotype"/>
          <w:i/>
          <w:iCs/>
          <w:sz w:val="22"/>
          <w:szCs w:val="22"/>
        </w:rPr>
      </w:pPr>
      <w:r w:rsidRPr="002307D6">
        <w:rPr>
          <w:rFonts w:ascii="Palatino Linotype" w:hAnsi="Palatino Linotype"/>
          <w:i/>
          <w:iCs/>
          <w:sz w:val="22"/>
          <w:szCs w:val="22"/>
        </w:rPr>
        <w:t xml:space="preserve">− </w:t>
      </w:r>
      <w:r w:rsidRPr="00C72A01">
        <w:rPr>
          <w:rFonts w:ascii="Palatino Linotype" w:hAnsi="Palatino Linotype"/>
          <w:i/>
          <w:iCs/>
          <w:sz w:val="22"/>
          <w:szCs w:val="22"/>
        </w:rPr>
        <w:t>Solicitar información a particulares, que sean sujetos de investigación por haber cometido presuntos actos vinculados con faltas administrativas graves, en</w:t>
      </w:r>
      <w:r w:rsidRPr="002307D6">
        <w:rPr>
          <w:rFonts w:ascii="Palatino Linotype" w:hAnsi="Palatino Linotype"/>
          <w:i/>
          <w:iCs/>
          <w:sz w:val="22"/>
          <w:szCs w:val="22"/>
        </w:rPr>
        <w:t xml:space="preserve"> términos de Ley de Responsabilidades Administrativas del Estado de México y Municipios. </w:t>
      </w:r>
    </w:p>
    <w:p w14:paraId="343E7153" w14:textId="27D70ED4" w:rsidR="00464B19" w:rsidRPr="002307D6" w:rsidRDefault="00BA1F67" w:rsidP="007748E7">
      <w:pPr>
        <w:autoSpaceDE w:val="0"/>
        <w:autoSpaceDN w:val="0"/>
        <w:adjustRightInd w:val="0"/>
        <w:spacing w:line="276" w:lineRule="auto"/>
        <w:ind w:left="851" w:right="332"/>
        <w:jc w:val="both"/>
        <w:rPr>
          <w:rFonts w:ascii="Palatino Linotype" w:hAnsi="Palatino Linotype" w:cs="Arial"/>
          <w:i/>
          <w:iCs/>
          <w:color w:val="000000"/>
          <w:sz w:val="22"/>
          <w:szCs w:val="22"/>
        </w:rPr>
      </w:pPr>
      <w:r w:rsidRPr="002307D6">
        <w:rPr>
          <w:rFonts w:ascii="Palatino Linotype" w:hAnsi="Palatino Linotype"/>
          <w:i/>
          <w:iCs/>
          <w:sz w:val="22"/>
          <w:szCs w:val="22"/>
        </w:rPr>
        <w:t>− Solicitar mediante exhorto o carta rogatoria, la colaboración de las autoridades competentes para realizar las notificaciones que deban llevar a cabo en lugares que se encuentren fuera de su ámbito jurisdiccional.</w:t>
      </w:r>
    </w:p>
    <w:p w14:paraId="6BEF9AF4" w14:textId="6763A51D" w:rsidR="007748E7" w:rsidRPr="002307D6" w:rsidRDefault="007748E7" w:rsidP="007748E7">
      <w:pPr>
        <w:autoSpaceDE w:val="0"/>
        <w:autoSpaceDN w:val="0"/>
        <w:adjustRightInd w:val="0"/>
        <w:spacing w:line="276" w:lineRule="auto"/>
        <w:ind w:left="851" w:right="332"/>
        <w:jc w:val="both"/>
        <w:rPr>
          <w:rFonts w:ascii="Palatino Linotype" w:hAnsi="Palatino Linotype" w:cs="Arial"/>
          <w:i/>
          <w:iCs/>
          <w:color w:val="000000"/>
          <w:sz w:val="22"/>
          <w:szCs w:val="22"/>
        </w:rPr>
      </w:pPr>
      <w:r w:rsidRPr="002307D6">
        <w:rPr>
          <w:rFonts w:ascii="Palatino Linotype" w:hAnsi="Palatino Linotype" w:cs="Arial"/>
          <w:i/>
          <w:iCs/>
          <w:color w:val="000000"/>
          <w:sz w:val="22"/>
          <w:szCs w:val="22"/>
        </w:rPr>
        <w:t>− Emitir los acuerdos por procedimientos de investigación, de conclusión y de archivo del expediente cuando proceda; así como el</w:t>
      </w:r>
      <w:r w:rsidR="002307D6" w:rsidRPr="002307D6">
        <w:rPr>
          <w:rFonts w:ascii="Palatino Linotype" w:hAnsi="Palatino Linotype" w:cs="Arial"/>
          <w:i/>
          <w:iCs/>
          <w:color w:val="000000"/>
          <w:sz w:val="22"/>
          <w:szCs w:val="22"/>
        </w:rPr>
        <w:t xml:space="preserve"> </w:t>
      </w:r>
      <w:r w:rsidRPr="002307D6">
        <w:rPr>
          <w:rFonts w:ascii="Palatino Linotype" w:hAnsi="Palatino Linotype" w:cs="Arial"/>
          <w:i/>
          <w:iCs/>
          <w:color w:val="000000"/>
          <w:sz w:val="22"/>
          <w:szCs w:val="22"/>
        </w:rPr>
        <w:t>Informe de Presunta Responsabilidad Administrativa para turnarlo a la autoridad substanciadora.</w:t>
      </w:r>
    </w:p>
    <w:p w14:paraId="04ABF68C" w14:textId="2528E850" w:rsidR="007748E7" w:rsidRPr="002307D6" w:rsidRDefault="007748E7" w:rsidP="007748E7">
      <w:pPr>
        <w:autoSpaceDE w:val="0"/>
        <w:autoSpaceDN w:val="0"/>
        <w:adjustRightInd w:val="0"/>
        <w:spacing w:line="276" w:lineRule="auto"/>
        <w:ind w:left="851" w:right="332"/>
        <w:jc w:val="both"/>
        <w:rPr>
          <w:rFonts w:ascii="Palatino Linotype" w:hAnsi="Palatino Linotype" w:cs="Arial"/>
          <w:i/>
          <w:iCs/>
          <w:color w:val="000000"/>
          <w:sz w:val="22"/>
          <w:szCs w:val="22"/>
        </w:rPr>
      </w:pPr>
      <w:r w:rsidRPr="002307D6">
        <w:rPr>
          <w:rFonts w:ascii="Palatino Linotype" w:hAnsi="Palatino Linotype" w:cs="Arial"/>
          <w:i/>
          <w:iCs/>
          <w:color w:val="000000"/>
          <w:sz w:val="22"/>
          <w:szCs w:val="22"/>
        </w:rPr>
        <w:t>− Establecer las medidas de apremio que indica la Ley de Responsabilidades Administrativas del Estado de México y Municipios para las autoridades investigadoras, a fin de hacer cumplir sus determinaciones, y solicitar las medidas cautelares que se estimen necesarias para la mejor conducción de sus investigaciones.</w:t>
      </w:r>
    </w:p>
    <w:p w14:paraId="1EC39CD0" w14:textId="57D97FC7" w:rsidR="007748E7" w:rsidRPr="002307D6" w:rsidRDefault="007748E7" w:rsidP="007748E7">
      <w:pPr>
        <w:autoSpaceDE w:val="0"/>
        <w:autoSpaceDN w:val="0"/>
        <w:adjustRightInd w:val="0"/>
        <w:spacing w:line="276" w:lineRule="auto"/>
        <w:ind w:left="851" w:right="332"/>
        <w:jc w:val="both"/>
        <w:rPr>
          <w:rFonts w:ascii="Palatino Linotype" w:hAnsi="Palatino Linotype" w:cs="Arial"/>
          <w:i/>
          <w:iCs/>
          <w:color w:val="000000"/>
          <w:sz w:val="22"/>
          <w:szCs w:val="22"/>
        </w:rPr>
      </w:pPr>
      <w:r w:rsidRPr="002307D6">
        <w:rPr>
          <w:rFonts w:ascii="Palatino Linotype" w:hAnsi="Palatino Linotype" w:cs="Arial"/>
          <w:i/>
          <w:iCs/>
          <w:color w:val="000000"/>
          <w:sz w:val="22"/>
          <w:szCs w:val="22"/>
        </w:rPr>
        <w:t>− Formular denuncias ante Fiscalía General de Justicia del Estado de México, o en su caso, ante el homólogo en el ámbito federal;</w:t>
      </w:r>
      <w:r w:rsidR="002307D6" w:rsidRPr="002307D6">
        <w:rPr>
          <w:rFonts w:ascii="Palatino Linotype" w:hAnsi="Palatino Linotype" w:cs="Arial"/>
          <w:i/>
          <w:iCs/>
          <w:color w:val="000000"/>
          <w:sz w:val="22"/>
          <w:szCs w:val="22"/>
        </w:rPr>
        <w:t xml:space="preserve"> </w:t>
      </w:r>
      <w:r w:rsidRPr="002307D6">
        <w:rPr>
          <w:rFonts w:ascii="Palatino Linotype" w:hAnsi="Palatino Linotype" w:cs="Arial"/>
          <w:i/>
          <w:iCs/>
          <w:color w:val="000000"/>
          <w:sz w:val="22"/>
          <w:szCs w:val="22"/>
        </w:rPr>
        <w:t>cuando de sus investigaciones se advierta la presunta comisión de delitos y coadyuvar en el procedimiento penal respectivo.</w:t>
      </w:r>
    </w:p>
    <w:p w14:paraId="77DBD69F" w14:textId="193D2E2A" w:rsidR="007748E7" w:rsidRPr="002307D6" w:rsidRDefault="007748E7" w:rsidP="007748E7">
      <w:pPr>
        <w:autoSpaceDE w:val="0"/>
        <w:autoSpaceDN w:val="0"/>
        <w:adjustRightInd w:val="0"/>
        <w:spacing w:line="276" w:lineRule="auto"/>
        <w:ind w:left="851" w:right="332"/>
        <w:jc w:val="both"/>
        <w:rPr>
          <w:rFonts w:ascii="Palatino Linotype" w:hAnsi="Palatino Linotype" w:cs="Arial"/>
          <w:i/>
          <w:iCs/>
          <w:color w:val="000000"/>
          <w:sz w:val="22"/>
          <w:szCs w:val="22"/>
        </w:rPr>
      </w:pPr>
      <w:r w:rsidRPr="002307D6">
        <w:rPr>
          <w:rFonts w:ascii="Palatino Linotype" w:hAnsi="Palatino Linotype" w:cs="Arial"/>
          <w:i/>
          <w:iCs/>
          <w:color w:val="000000"/>
          <w:sz w:val="22"/>
          <w:szCs w:val="22"/>
        </w:rPr>
        <w:t>− Coordinar la realización de diligencias en el ámbito de su competencia para el cumplimiento de sus obligaciones, de conformidad con lo dispuesto en la Ley de Responsabilidades Administrativas del Estado de México y Municipios.</w:t>
      </w:r>
    </w:p>
    <w:p w14:paraId="2116A6AC" w14:textId="47C594F6" w:rsidR="00464B19" w:rsidRPr="002307D6" w:rsidRDefault="007748E7" w:rsidP="007748E7">
      <w:pPr>
        <w:autoSpaceDE w:val="0"/>
        <w:autoSpaceDN w:val="0"/>
        <w:adjustRightInd w:val="0"/>
        <w:spacing w:line="276" w:lineRule="auto"/>
        <w:ind w:left="851" w:right="332"/>
        <w:jc w:val="both"/>
        <w:rPr>
          <w:rFonts w:ascii="Palatino Linotype" w:hAnsi="Palatino Linotype" w:cs="Arial"/>
          <w:i/>
          <w:iCs/>
          <w:color w:val="000000"/>
          <w:sz w:val="22"/>
          <w:szCs w:val="22"/>
        </w:rPr>
      </w:pPr>
      <w:r w:rsidRPr="002307D6">
        <w:rPr>
          <w:rFonts w:ascii="Palatino Linotype" w:hAnsi="Palatino Linotype" w:cs="Arial"/>
          <w:i/>
          <w:iCs/>
          <w:color w:val="000000"/>
          <w:sz w:val="22"/>
          <w:szCs w:val="22"/>
        </w:rPr>
        <w:t>− Desarrollar las demás funciones inherentes al área de su competencia</w:t>
      </w:r>
    </w:p>
    <w:p w14:paraId="3EC51405" w14:textId="299DC6E1" w:rsidR="00464B19" w:rsidRDefault="00464B19" w:rsidP="00B01296">
      <w:pPr>
        <w:autoSpaceDE w:val="0"/>
        <w:autoSpaceDN w:val="0"/>
        <w:adjustRightInd w:val="0"/>
        <w:spacing w:line="360" w:lineRule="auto"/>
        <w:ind w:right="-91"/>
        <w:jc w:val="both"/>
        <w:rPr>
          <w:rFonts w:ascii="Palatino Linotype" w:hAnsi="Palatino Linotype" w:cs="Arial"/>
          <w:color w:val="000000"/>
        </w:rPr>
      </w:pPr>
    </w:p>
    <w:p w14:paraId="6B3E63A6" w14:textId="77777777" w:rsidR="00694E76" w:rsidRPr="000335C9" w:rsidRDefault="00694E76" w:rsidP="000335C9">
      <w:pPr>
        <w:autoSpaceDE w:val="0"/>
        <w:autoSpaceDN w:val="0"/>
        <w:adjustRightInd w:val="0"/>
        <w:spacing w:line="276" w:lineRule="auto"/>
        <w:ind w:left="851" w:right="332"/>
        <w:jc w:val="both"/>
        <w:rPr>
          <w:rFonts w:ascii="Palatino Linotype" w:hAnsi="Palatino Linotype" w:cs="Arial"/>
          <w:b/>
          <w:bCs/>
          <w:i/>
          <w:iCs/>
          <w:color w:val="000000"/>
          <w:sz w:val="22"/>
          <w:szCs w:val="22"/>
        </w:rPr>
      </w:pPr>
      <w:r w:rsidRPr="000335C9">
        <w:rPr>
          <w:rFonts w:ascii="Palatino Linotype" w:hAnsi="Palatino Linotype" w:cs="Arial"/>
          <w:b/>
          <w:bCs/>
          <w:i/>
          <w:iCs/>
          <w:color w:val="000000"/>
          <w:sz w:val="22"/>
          <w:szCs w:val="22"/>
        </w:rPr>
        <w:t>21000002000300S ÁREA DE RESPONSABILIDADES</w:t>
      </w:r>
    </w:p>
    <w:p w14:paraId="5381D628" w14:textId="77777777" w:rsidR="00694E76" w:rsidRPr="000335C9" w:rsidRDefault="00694E76" w:rsidP="000335C9">
      <w:pPr>
        <w:autoSpaceDE w:val="0"/>
        <w:autoSpaceDN w:val="0"/>
        <w:adjustRightInd w:val="0"/>
        <w:spacing w:line="276" w:lineRule="auto"/>
        <w:ind w:left="851" w:right="332"/>
        <w:jc w:val="both"/>
        <w:rPr>
          <w:rFonts w:ascii="Palatino Linotype" w:hAnsi="Palatino Linotype" w:cs="Arial"/>
          <w:b/>
          <w:bCs/>
          <w:i/>
          <w:iCs/>
          <w:color w:val="000000"/>
          <w:sz w:val="22"/>
          <w:szCs w:val="22"/>
        </w:rPr>
      </w:pPr>
      <w:r w:rsidRPr="000335C9">
        <w:rPr>
          <w:rFonts w:ascii="Palatino Linotype" w:hAnsi="Palatino Linotype" w:cs="Arial"/>
          <w:b/>
          <w:bCs/>
          <w:i/>
          <w:iCs/>
          <w:color w:val="000000"/>
          <w:sz w:val="22"/>
          <w:szCs w:val="22"/>
        </w:rPr>
        <w:t>OBJETIVO:</w:t>
      </w:r>
    </w:p>
    <w:p w14:paraId="7847B963" w14:textId="3327975C" w:rsidR="00694E76" w:rsidRPr="000335C9" w:rsidRDefault="00694E76" w:rsidP="000335C9">
      <w:pPr>
        <w:autoSpaceDE w:val="0"/>
        <w:autoSpaceDN w:val="0"/>
        <w:adjustRightInd w:val="0"/>
        <w:spacing w:line="276" w:lineRule="auto"/>
        <w:ind w:left="851" w:right="332"/>
        <w:jc w:val="both"/>
        <w:rPr>
          <w:rFonts w:ascii="Palatino Linotype" w:hAnsi="Palatino Linotype" w:cs="Arial"/>
          <w:i/>
          <w:iCs/>
          <w:color w:val="000000"/>
          <w:sz w:val="22"/>
          <w:szCs w:val="22"/>
        </w:rPr>
      </w:pPr>
      <w:r w:rsidRPr="00EC609E">
        <w:rPr>
          <w:rFonts w:ascii="Palatino Linotype" w:hAnsi="Palatino Linotype" w:cs="Arial"/>
          <w:i/>
          <w:iCs/>
          <w:color w:val="000000"/>
          <w:sz w:val="22"/>
          <w:szCs w:val="22"/>
          <w:u w:val="single"/>
        </w:rPr>
        <w:lastRenderedPageBreak/>
        <w:t>Substanciar los procedimientos de responsabilidad administrativa relacionados con faltas administrativas no graves, graves</w:t>
      </w:r>
      <w:r w:rsidRPr="000335C9">
        <w:rPr>
          <w:rFonts w:ascii="Palatino Linotype" w:hAnsi="Palatino Linotype" w:cs="Arial"/>
          <w:i/>
          <w:iCs/>
          <w:color w:val="000000"/>
          <w:sz w:val="22"/>
          <w:szCs w:val="22"/>
        </w:rPr>
        <w:t xml:space="preserve"> o de</w:t>
      </w:r>
      <w:r w:rsidR="000335C9">
        <w:rPr>
          <w:rFonts w:ascii="Palatino Linotype" w:hAnsi="Palatino Linotype" w:cs="Arial"/>
          <w:i/>
          <w:iCs/>
          <w:color w:val="000000"/>
          <w:sz w:val="22"/>
          <w:szCs w:val="22"/>
        </w:rPr>
        <w:t xml:space="preserve"> </w:t>
      </w:r>
      <w:r w:rsidRPr="000335C9">
        <w:rPr>
          <w:rFonts w:ascii="Palatino Linotype" w:hAnsi="Palatino Linotype" w:cs="Arial"/>
          <w:i/>
          <w:iCs/>
          <w:color w:val="000000"/>
          <w:sz w:val="22"/>
          <w:szCs w:val="22"/>
        </w:rPr>
        <w:t xml:space="preserve">particulares vinculados con faltas administrativas graves, </w:t>
      </w:r>
      <w:r w:rsidRPr="00EC609E">
        <w:rPr>
          <w:rFonts w:ascii="Palatino Linotype" w:hAnsi="Palatino Linotype" w:cs="Arial"/>
          <w:i/>
          <w:iCs/>
          <w:color w:val="000000"/>
          <w:sz w:val="22"/>
          <w:szCs w:val="22"/>
          <w:u w:val="single"/>
        </w:rPr>
        <w:t>observando los principios de legalidad, presunción de inocencia, imparcialidad,</w:t>
      </w:r>
      <w:r w:rsidR="00EC609E">
        <w:rPr>
          <w:rFonts w:ascii="Palatino Linotype" w:hAnsi="Palatino Linotype" w:cs="Arial"/>
          <w:i/>
          <w:iCs/>
          <w:color w:val="000000"/>
          <w:sz w:val="22"/>
          <w:szCs w:val="22"/>
          <w:u w:val="single"/>
        </w:rPr>
        <w:t xml:space="preserve"> </w:t>
      </w:r>
      <w:r w:rsidRPr="00EC609E">
        <w:rPr>
          <w:rFonts w:ascii="Palatino Linotype" w:hAnsi="Palatino Linotype" w:cs="Arial"/>
          <w:i/>
          <w:iCs/>
          <w:color w:val="000000"/>
          <w:sz w:val="22"/>
          <w:szCs w:val="22"/>
          <w:u w:val="single"/>
        </w:rPr>
        <w:t>objetividad, congruencia, exhaustividad, verdad material y respeto a los derechos humanos</w:t>
      </w:r>
      <w:r w:rsidRPr="000335C9">
        <w:rPr>
          <w:rFonts w:ascii="Palatino Linotype" w:hAnsi="Palatino Linotype" w:cs="Arial"/>
          <w:i/>
          <w:iCs/>
          <w:color w:val="000000"/>
          <w:sz w:val="22"/>
          <w:szCs w:val="22"/>
        </w:rPr>
        <w:t>, así como tramitar los recursos que le</w:t>
      </w:r>
      <w:r w:rsidR="000335C9">
        <w:rPr>
          <w:rFonts w:ascii="Palatino Linotype" w:hAnsi="Palatino Linotype" w:cs="Arial"/>
          <w:i/>
          <w:iCs/>
          <w:color w:val="000000"/>
          <w:sz w:val="22"/>
          <w:szCs w:val="22"/>
        </w:rPr>
        <w:t xml:space="preserve"> </w:t>
      </w:r>
      <w:r w:rsidRPr="000335C9">
        <w:rPr>
          <w:rFonts w:ascii="Palatino Linotype" w:hAnsi="Palatino Linotype" w:cs="Arial"/>
          <w:i/>
          <w:iCs/>
          <w:color w:val="000000"/>
          <w:sz w:val="22"/>
          <w:szCs w:val="22"/>
        </w:rPr>
        <w:t>corresponda conocer, de acuerdo a la Ley de Responsabilidades Administrativas del Estado de México y Municipios.</w:t>
      </w:r>
    </w:p>
    <w:p w14:paraId="72A01368" w14:textId="77777777" w:rsidR="00694E76" w:rsidRPr="000335C9" w:rsidRDefault="00694E76" w:rsidP="000335C9">
      <w:pPr>
        <w:autoSpaceDE w:val="0"/>
        <w:autoSpaceDN w:val="0"/>
        <w:adjustRightInd w:val="0"/>
        <w:spacing w:line="276" w:lineRule="auto"/>
        <w:ind w:left="851" w:right="332"/>
        <w:jc w:val="both"/>
        <w:rPr>
          <w:rFonts w:ascii="Palatino Linotype" w:hAnsi="Palatino Linotype" w:cs="Arial"/>
          <w:b/>
          <w:bCs/>
          <w:i/>
          <w:iCs/>
          <w:color w:val="000000"/>
          <w:sz w:val="22"/>
          <w:szCs w:val="22"/>
        </w:rPr>
      </w:pPr>
      <w:r w:rsidRPr="000335C9">
        <w:rPr>
          <w:rFonts w:ascii="Palatino Linotype" w:hAnsi="Palatino Linotype" w:cs="Arial"/>
          <w:b/>
          <w:bCs/>
          <w:i/>
          <w:iCs/>
          <w:color w:val="000000"/>
          <w:sz w:val="22"/>
          <w:szCs w:val="22"/>
        </w:rPr>
        <w:t>FUNCIONES:</w:t>
      </w:r>
    </w:p>
    <w:p w14:paraId="0C15708F" w14:textId="7F68F015" w:rsidR="00694E76" w:rsidRPr="000335C9" w:rsidRDefault="00694E76" w:rsidP="000335C9">
      <w:pPr>
        <w:autoSpaceDE w:val="0"/>
        <w:autoSpaceDN w:val="0"/>
        <w:adjustRightInd w:val="0"/>
        <w:spacing w:line="276" w:lineRule="auto"/>
        <w:ind w:left="851" w:right="332"/>
        <w:jc w:val="both"/>
        <w:rPr>
          <w:rFonts w:ascii="Palatino Linotype" w:hAnsi="Palatino Linotype" w:cs="Arial"/>
          <w:i/>
          <w:iCs/>
          <w:color w:val="000000"/>
          <w:sz w:val="22"/>
          <w:szCs w:val="22"/>
        </w:rPr>
      </w:pPr>
      <w:r w:rsidRPr="000335C9">
        <w:rPr>
          <w:rFonts w:ascii="Palatino Linotype" w:hAnsi="Palatino Linotype" w:cs="Arial"/>
          <w:i/>
          <w:iCs/>
          <w:color w:val="000000"/>
          <w:sz w:val="22"/>
          <w:szCs w:val="22"/>
        </w:rPr>
        <w:t xml:space="preserve">− </w:t>
      </w:r>
      <w:r w:rsidRPr="00261E06">
        <w:rPr>
          <w:rFonts w:ascii="Palatino Linotype" w:hAnsi="Palatino Linotype" w:cs="Arial"/>
          <w:i/>
          <w:iCs/>
          <w:color w:val="000000"/>
          <w:sz w:val="22"/>
          <w:szCs w:val="22"/>
          <w:u w:val="single"/>
        </w:rPr>
        <w:t>Substanciar los procedimientos de responsabilidades administrativas</w:t>
      </w:r>
      <w:r w:rsidRPr="000335C9">
        <w:rPr>
          <w:rFonts w:ascii="Palatino Linotype" w:hAnsi="Palatino Linotype" w:cs="Arial"/>
          <w:i/>
          <w:iCs/>
          <w:color w:val="000000"/>
          <w:sz w:val="22"/>
          <w:szCs w:val="22"/>
        </w:rPr>
        <w:t xml:space="preserve"> a partir de la admisión del Informe de Presunta Responsabilidad</w:t>
      </w:r>
      <w:r w:rsidR="000335C9">
        <w:rPr>
          <w:rFonts w:ascii="Palatino Linotype" w:hAnsi="Palatino Linotype" w:cs="Arial"/>
          <w:i/>
          <w:iCs/>
          <w:color w:val="000000"/>
          <w:sz w:val="22"/>
          <w:szCs w:val="22"/>
        </w:rPr>
        <w:t xml:space="preserve"> </w:t>
      </w:r>
      <w:r w:rsidRPr="000335C9">
        <w:rPr>
          <w:rFonts w:ascii="Palatino Linotype" w:hAnsi="Palatino Linotype" w:cs="Arial"/>
          <w:i/>
          <w:iCs/>
          <w:color w:val="000000"/>
          <w:sz w:val="22"/>
          <w:szCs w:val="22"/>
        </w:rPr>
        <w:t>Administrativa y sancionar las conductas que constituyan faltas administrativas no graves.</w:t>
      </w:r>
    </w:p>
    <w:p w14:paraId="670B157A" w14:textId="7275E551" w:rsidR="00694E76" w:rsidRPr="000335C9" w:rsidRDefault="00694E76" w:rsidP="000335C9">
      <w:pPr>
        <w:autoSpaceDE w:val="0"/>
        <w:autoSpaceDN w:val="0"/>
        <w:adjustRightInd w:val="0"/>
        <w:spacing w:line="276" w:lineRule="auto"/>
        <w:ind w:left="851" w:right="332"/>
        <w:jc w:val="both"/>
        <w:rPr>
          <w:rFonts w:ascii="Palatino Linotype" w:hAnsi="Palatino Linotype" w:cs="Arial"/>
          <w:i/>
          <w:iCs/>
          <w:color w:val="000000"/>
          <w:sz w:val="22"/>
          <w:szCs w:val="22"/>
        </w:rPr>
      </w:pPr>
      <w:r w:rsidRPr="000335C9">
        <w:rPr>
          <w:rFonts w:ascii="Palatino Linotype" w:hAnsi="Palatino Linotype" w:cs="Arial"/>
          <w:i/>
          <w:iCs/>
          <w:color w:val="000000"/>
          <w:sz w:val="22"/>
          <w:szCs w:val="22"/>
        </w:rPr>
        <w:t>− Ordenar el emplazamiento del presunto responsable de una falta administrativa para la celebración de la audiencia inicial, así como a</w:t>
      </w:r>
      <w:r w:rsidR="00EC609E">
        <w:rPr>
          <w:rFonts w:ascii="Palatino Linotype" w:hAnsi="Palatino Linotype" w:cs="Arial"/>
          <w:i/>
          <w:iCs/>
          <w:color w:val="000000"/>
          <w:sz w:val="22"/>
          <w:szCs w:val="22"/>
        </w:rPr>
        <w:t xml:space="preserve"> </w:t>
      </w:r>
      <w:r w:rsidRPr="000335C9">
        <w:rPr>
          <w:rFonts w:ascii="Palatino Linotype" w:hAnsi="Palatino Linotype" w:cs="Arial"/>
          <w:i/>
          <w:iCs/>
          <w:color w:val="000000"/>
          <w:sz w:val="22"/>
          <w:szCs w:val="22"/>
        </w:rPr>
        <w:t>las demás partes, en términos de la Ley de Responsabilidades Administrativas del Estado de México y Municipios.</w:t>
      </w:r>
    </w:p>
    <w:p w14:paraId="2F43E36B" w14:textId="77777777" w:rsidR="00694E76" w:rsidRPr="000335C9" w:rsidRDefault="00694E76" w:rsidP="000335C9">
      <w:pPr>
        <w:autoSpaceDE w:val="0"/>
        <w:autoSpaceDN w:val="0"/>
        <w:adjustRightInd w:val="0"/>
        <w:spacing w:line="276" w:lineRule="auto"/>
        <w:ind w:left="851" w:right="332"/>
        <w:jc w:val="both"/>
        <w:rPr>
          <w:rFonts w:ascii="Palatino Linotype" w:hAnsi="Palatino Linotype" w:cs="Arial"/>
          <w:i/>
          <w:iCs/>
          <w:color w:val="000000"/>
          <w:sz w:val="22"/>
          <w:szCs w:val="22"/>
        </w:rPr>
      </w:pPr>
      <w:r w:rsidRPr="000335C9">
        <w:rPr>
          <w:rFonts w:ascii="Palatino Linotype" w:hAnsi="Palatino Linotype" w:cs="Arial"/>
          <w:i/>
          <w:iCs/>
          <w:color w:val="000000"/>
          <w:sz w:val="22"/>
          <w:szCs w:val="22"/>
        </w:rPr>
        <w:t>− Emitir los acuerdos correspondientes en los procedimientos de responsabilidad administrativa que hayan substanciado.</w:t>
      </w:r>
    </w:p>
    <w:p w14:paraId="0E74BDC0" w14:textId="1177BF37" w:rsidR="00694E76" w:rsidRPr="000335C9" w:rsidRDefault="00694E76" w:rsidP="000335C9">
      <w:pPr>
        <w:autoSpaceDE w:val="0"/>
        <w:autoSpaceDN w:val="0"/>
        <w:adjustRightInd w:val="0"/>
        <w:spacing w:line="276" w:lineRule="auto"/>
        <w:ind w:left="851" w:right="332"/>
        <w:jc w:val="both"/>
        <w:rPr>
          <w:rFonts w:ascii="Palatino Linotype" w:hAnsi="Palatino Linotype" w:cs="Arial"/>
          <w:i/>
          <w:iCs/>
          <w:color w:val="000000"/>
          <w:sz w:val="22"/>
          <w:szCs w:val="22"/>
        </w:rPr>
      </w:pPr>
      <w:r w:rsidRPr="000335C9">
        <w:rPr>
          <w:rFonts w:ascii="Palatino Linotype" w:hAnsi="Palatino Linotype" w:cs="Arial"/>
          <w:i/>
          <w:iCs/>
          <w:color w:val="000000"/>
          <w:sz w:val="22"/>
          <w:szCs w:val="22"/>
        </w:rPr>
        <w:t>− Requerir a las unidades administrativas, instituciones educativas y órganos administrativos desconcentrados de la Secretaría de</w:t>
      </w:r>
      <w:r w:rsidR="000D4EB2">
        <w:rPr>
          <w:rFonts w:ascii="Palatino Linotype" w:hAnsi="Palatino Linotype" w:cs="Arial"/>
          <w:i/>
          <w:iCs/>
          <w:color w:val="000000"/>
          <w:sz w:val="22"/>
          <w:szCs w:val="22"/>
        </w:rPr>
        <w:t xml:space="preserve"> </w:t>
      </w:r>
      <w:r w:rsidRPr="000335C9">
        <w:rPr>
          <w:rFonts w:ascii="Palatino Linotype" w:hAnsi="Palatino Linotype" w:cs="Arial"/>
          <w:i/>
          <w:iCs/>
          <w:color w:val="000000"/>
          <w:sz w:val="22"/>
          <w:szCs w:val="22"/>
        </w:rPr>
        <w:t>Educación, la información que se requiera para el cumplimiento de sus funciones y llevar a cabo los actos necesarios para la atención</w:t>
      </w:r>
      <w:r w:rsidR="000D4EB2">
        <w:rPr>
          <w:rFonts w:ascii="Palatino Linotype" w:hAnsi="Palatino Linotype" w:cs="Arial"/>
          <w:i/>
          <w:iCs/>
          <w:color w:val="000000"/>
          <w:sz w:val="22"/>
          <w:szCs w:val="22"/>
        </w:rPr>
        <w:t xml:space="preserve"> </w:t>
      </w:r>
      <w:r w:rsidRPr="000335C9">
        <w:rPr>
          <w:rFonts w:ascii="Palatino Linotype" w:hAnsi="Palatino Linotype" w:cs="Arial"/>
          <w:i/>
          <w:iCs/>
          <w:color w:val="000000"/>
          <w:sz w:val="22"/>
          <w:szCs w:val="22"/>
        </w:rPr>
        <w:t>de los asuntos en materia de responsabilidades.</w:t>
      </w:r>
    </w:p>
    <w:p w14:paraId="2DEED580" w14:textId="2D0F239C" w:rsidR="00694E76" w:rsidRPr="000335C9" w:rsidRDefault="00694E76" w:rsidP="000335C9">
      <w:pPr>
        <w:autoSpaceDE w:val="0"/>
        <w:autoSpaceDN w:val="0"/>
        <w:adjustRightInd w:val="0"/>
        <w:spacing w:line="276" w:lineRule="auto"/>
        <w:ind w:left="851" w:right="332"/>
        <w:jc w:val="both"/>
        <w:rPr>
          <w:rFonts w:ascii="Palatino Linotype" w:hAnsi="Palatino Linotype" w:cs="Arial"/>
          <w:i/>
          <w:iCs/>
          <w:color w:val="000000"/>
          <w:sz w:val="22"/>
          <w:szCs w:val="22"/>
        </w:rPr>
      </w:pPr>
      <w:r w:rsidRPr="000335C9">
        <w:rPr>
          <w:rFonts w:ascii="Palatino Linotype" w:hAnsi="Palatino Linotype" w:cs="Arial"/>
          <w:i/>
          <w:iCs/>
          <w:color w:val="000000"/>
          <w:sz w:val="22"/>
          <w:szCs w:val="22"/>
        </w:rPr>
        <w:t xml:space="preserve">− </w:t>
      </w:r>
      <w:r w:rsidRPr="00012F84">
        <w:rPr>
          <w:rFonts w:ascii="Palatino Linotype" w:hAnsi="Palatino Linotype" w:cs="Arial"/>
          <w:i/>
          <w:iCs/>
          <w:color w:val="000000"/>
          <w:sz w:val="22"/>
          <w:szCs w:val="22"/>
          <w:u w:val="single"/>
        </w:rPr>
        <w:t>Dar trámite a las impugnaciones presentadas por el o la denunciante o la autoridad investigadora, a través del recurso de</w:t>
      </w:r>
      <w:r w:rsidR="000D4EB2" w:rsidRPr="00012F84">
        <w:rPr>
          <w:rFonts w:ascii="Palatino Linotype" w:hAnsi="Palatino Linotype" w:cs="Arial"/>
          <w:i/>
          <w:iCs/>
          <w:color w:val="000000"/>
          <w:sz w:val="22"/>
          <w:szCs w:val="22"/>
          <w:u w:val="single"/>
        </w:rPr>
        <w:t xml:space="preserve"> </w:t>
      </w:r>
      <w:r w:rsidRPr="00012F84">
        <w:rPr>
          <w:rFonts w:ascii="Palatino Linotype" w:hAnsi="Palatino Linotype" w:cs="Arial"/>
          <w:i/>
          <w:iCs/>
          <w:color w:val="000000"/>
          <w:sz w:val="22"/>
          <w:szCs w:val="22"/>
          <w:u w:val="single"/>
        </w:rPr>
        <w:t>inconformidad</w:t>
      </w:r>
      <w:r w:rsidRPr="000335C9">
        <w:rPr>
          <w:rFonts w:ascii="Palatino Linotype" w:hAnsi="Palatino Linotype" w:cs="Arial"/>
          <w:i/>
          <w:iCs/>
          <w:color w:val="000000"/>
          <w:sz w:val="22"/>
          <w:szCs w:val="22"/>
        </w:rPr>
        <w:t>, con motivo de la abstención para iniciar el procedimiento de responsabilidad administrativa.</w:t>
      </w:r>
    </w:p>
    <w:p w14:paraId="058AC217" w14:textId="7FBF215E" w:rsidR="00694E76" w:rsidRPr="000335C9" w:rsidRDefault="00694E76" w:rsidP="000335C9">
      <w:pPr>
        <w:autoSpaceDE w:val="0"/>
        <w:autoSpaceDN w:val="0"/>
        <w:adjustRightInd w:val="0"/>
        <w:spacing w:line="276" w:lineRule="auto"/>
        <w:ind w:left="851" w:right="332"/>
        <w:jc w:val="both"/>
        <w:rPr>
          <w:rFonts w:ascii="Palatino Linotype" w:hAnsi="Palatino Linotype" w:cs="Arial"/>
          <w:i/>
          <w:iCs/>
          <w:color w:val="000000"/>
          <w:sz w:val="22"/>
          <w:szCs w:val="22"/>
        </w:rPr>
      </w:pPr>
      <w:r w:rsidRPr="000335C9">
        <w:rPr>
          <w:rFonts w:ascii="Palatino Linotype" w:hAnsi="Palatino Linotype" w:cs="Arial"/>
          <w:i/>
          <w:iCs/>
          <w:color w:val="000000"/>
          <w:sz w:val="22"/>
          <w:szCs w:val="22"/>
        </w:rPr>
        <w:t>− Dictar las medidas cautelares que correspondan, previa solicitud de la autoridad investigadora, en términos de la Ley de</w:t>
      </w:r>
      <w:r w:rsidR="000D4EB2">
        <w:rPr>
          <w:rFonts w:ascii="Palatino Linotype" w:hAnsi="Palatino Linotype" w:cs="Arial"/>
          <w:i/>
          <w:iCs/>
          <w:color w:val="000000"/>
          <w:sz w:val="22"/>
          <w:szCs w:val="22"/>
        </w:rPr>
        <w:t xml:space="preserve"> </w:t>
      </w:r>
      <w:r w:rsidRPr="000335C9">
        <w:rPr>
          <w:rFonts w:ascii="Palatino Linotype" w:hAnsi="Palatino Linotype" w:cs="Arial"/>
          <w:i/>
          <w:iCs/>
          <w:color w:val="000000"/>
          <w:sz w:val="22"/>
          <w:szCs w:val="22"/>
        </w:rPr>
        <w:t>Responsabilidades Administrativas del Estado de México y Municipios.</w:t>
      </w:r>
    </w:p>
    <w:p w14:paraId="3744B2B7" w14:textId="77777777" w:rsidR="00694E76" w:rsidRPr="000335C9" w:rsidRDefault="00694E76" w:rsidP="000335C9">
      <w:pPr>
        <w:autoSpaceDE w:val="0"/>
        <w:autoSpaceDN w:val="0"/>
        <w:adjustRightInd w:val="0"/>
        <w:spacing w:line="276" w:lineRule="auto"/>
        <w:ind w:left="851" w:right="332"/>
        <w:jc w:val="both"/>
        <w:rPr>
          <w:rFonts w:ascii="Palatino Linotype" w:hAnsi="Palatino Linotype" w:cs="Arial"/>
          <w:i/>
          <w:iCs/>
          <w:color w:val="000000"/>
          <w:sz w:val="22"/>
          <w:szCs w:val="22"/>
        </w:rPr>
      </w:pPr>
      <w:r w:rsidRPr="000335C9">
        <w:rPr>
          <w:rFonts w:ascii="Palatino Linotype" w:hAnsi="Palatino Linotype" w:cs="Arial"/>
          <w:i/>
          <w:iCs/>
          <w:color w:val="000000"/>
          <w:sz w:val="22"/>
          <w:szCs w:val="22"/>
        </w:rPr>
        <w:t>− Registrar los asuntos de su competencia en los sistemas establecidos.</w:t>
      </w:r>
    </w:p>
    <w:p w14:paraId="5AF1888F" w14:textId="7DB21752" w:rsidR="00694E76" w:rsidRPr="000335C9" w:rsidRDefault="00694E76" w:rsidP="000335C9">
      <w:pPr>
        <w:autoSpaceDE w:val="0"/>
        <w:autoSpaceDN w:val="0"/>
        <w:adjustRightInd w:val="0"/>
        <w:spacing w:line="276" w:lineRule="auto"/>
        <w:ind w:left="851" w:right="332"/>
        <w:jc w:val="both"/>
        <w:rPr>
          <w:rFonts w:ascii="Palatino Linotype" w:hAnsi="Palatino Linotype" w:cs="Arial"/>
          <w:i/>
          <w:iCs/>
          <w:color w:val="000000"/>
          <w:sz w:val="22"/>
          <w:szCs w:val="22"/>
        </w:rPr>
      </w:pPr>
      <w:r w:rsidRPr="000335C9">
        <w:rPr>
          <w:rFonts w:ascii="Palatino Linotype" w:hAnsi="Palatino Linotype" w:cs="Arial"/>
          <w:i/>
          <w:iCs/>
          <w:color w:val="000000"/>
          <w:sz w:val="22"/>
          <w:szCs w:val="22"/>
        </w:rPr>
        <w:t>− Dar trámite a los recursos de revocación interpuestos por las personas servidoras públicas respecto de la imposición de sanciones</w:t>
      </w:r>
      <w:r w:rsidR="000D4EB2">
        <w:rPr>
          <w:rFonts w:ascii="Palatino Linotype" w:hAnsi="Palatino Linotype" w:cs="Arial"/>
          <w:i/>
          <w:iCs/>
          <w:color w:val="000000"/>
          <w:sz w:val="22"/>
          <w:szCs w:val="22"/>
        </w:rPr>
        <w:t xml:space="preserve"> </w:t>
      </w:r>
      <w:r w:rsidRPr="000335C9">
        <w:rPr>
          <w:rFonts w:ascii="Palatino Linotype" w:hAnsi="Palatino Linotype" w:cs="Arial"/>
          <w:i/>
          <w:iCs/>
          <w:color w:val="000000"/>
          <w:sz w:val="22"/>
          <w:szCs w:val="22"/>
        </w:rPr>
        <w:t>administrativas, así como realizar la defensa jurídica de las resoluciones que emitan las diversas instancias jurisdiccionales.</w:t>
      </w:r>
    </w:p>
    <w:p w14:paraId="3F1D7F94" w14:textId="0AD64121" w:rsidR="00694E76" w:rsidRPr="000335C9" w:rsidRDefault="00694E76" w:rsidP="000335C9">
      <w:pPr>
        <w:autoSpaceDE w:val="0"/>
        <w:autoSpaceDN w:val="0"/>
        <w:adjustRightInd w:val="0"/>
        <w:spacing w:line="276" w:lineRule="auto"/>
        <w:ind w:left="851" w:right="332"/>
        <w:jc w:val="both"/>
        <w:rPr>
          <w:rFonts w:ascii="Palatino Linotype" w:hAnsi="Palatino Linotype" w:cs="Arial"/>
          <w:i/>
          <w:iCs/>
          <w:color w:val="000000"/>
          <w:sz w:val="22"/>
          <w:szCs w:val="22"/>
        </w:rPr>
      </w:pPr>
      <w:r w:rsidRPr="000335C9">
        <w:rPr>
          <w:rFonts w:ascii="Palatino Linotype" w:hAnsi="Palatino Linotype" w:cs="Arial"/>
          <w:i/>
          <w:iCs/>
          <w:color w:val="000000"/>
          <w:sz w:val="22"/>
          <w:szCs w:val="22"/>
        </w:rPr>
        <w:t>− Solicitar mediante exhorto o carta rogatoria, la colaboración de las autoridades competentes del lugar de la preparación o desahogo de</w:t>
      </w:r>
      <w:r w:rsidR="000D4EB2">
        <w:rPr>
          <w:rFonts w:ascii="Palatino Linotype" w:hAnsi="Palatino Linotype" w:cs="Arial"/>
          <w:i/>
          <w:iCs/>
          <w:color w:val="000000"/>
          <w:sz w:val="22"/>
          <w:szCs w:val="22"/>
        </w:rPr>
        <w:t xml:space="preserve"> </w:t>
      </w:r>
      <w:r w:rsidRPr="000335C9">
        <w:rPr>
          <w:rFonts w:ascii="Palatino Linotype" w:hAnsi="Palatino Linotype" w:cs="Arial"/>
          <w:i/>
          <w:iCs/>
          <w:color w:val="000000"/>
          <w:sz w:val="22"/>
          <w:szCs w:val="22"/>
        </w:rPr>
        <w:t>las pruebas, cuando sea fuera de su ámbito jurisdiccional.</w:t>
      </w:r>
    </w:p>
    <w:p w14:paraId="417CBAD7" w14:textId="3C785535" w:rsidR="00694E76" w:rsidRPr="000335C9" w:rsidRDefault="00694E76" w:rsidP="000335C9">
      <w:pPr>
        <w:autoSpaceDE w:val="0"/>
        <w:autoSpaceDN w:val="0"/>
        <w:adjustRightInd w:val="0"/>
        <w:spacing w:line="276" w:lineRule="auto"/>
        <w:ind w:left="851" w:right="332"/>
        <w:jc w:val="both"/>
        <w:rPr>
          <w:rFonts w:ascii="Palatino Linotype" w:hAnsi="Palatino Linotype" w:cs="Arial"/>
          <w:i/>
          <w:iCs/>
          <w:color w:val="000000"/>
          <w:sz w:val="22"/>
          <w:szCs w:val="22"/>
        </w:rPr>
      </w:pPr>
      <w:r w:rsidRPr="000335C9">
        <w:rPr>
          <w:rFonts w:ascii="Palatino Linotype" w:hAnsi="Palatino Linotype" w:cs="Arial"/>
          <w:i/>
          <w:iCs/>
          <w:color w:val="000000"/>
          <w:sz w:val="22"/>
          <w:szCs w:val="22"/>
        </w:rPr>
        <w:t>− Elaborar los informes previos y justificados, así como desahogos de vista y requerimientos que sean ordenados en los juicios de</w:t>
      </w:r>
      <w:r w:rsidR="000D4EB2">
        <w:rPr>
          <w:rFonts w:ascii="Palatino Linotype" w:hAnsi="Palatino Linotype" w:cs="Arial"/>
          <w:i/>
          <w:iCs/>
          <w:color w:val="000000"/>
          <w:sz w:val="22"/>
          <w:szCs w:val="22"/>
        </w:rPr>
        <w:t xml:space="preserve"> </w:t>
      </w:r>
      <w:r w:rsidRPr="000335C9">
        <w:rPr>
          <w:rFonts w:ascii="Palatino Linotype" w:hAnsi="Palatino Linotype" w:cs="Arial"/>
          <w:i/>
          <w:iCs/>
          <w:color w:val="000000"/>
          <w:sz w:val="22"/>
          <w:szCs w:val="22"/>
        </w:rPr>
        <w:t>amparo, en que sea parte.</w:t>
      </w:r>
    </w:p>
    <w:p w14:paraId="71DA86A2" w14:textId="43245017" w:rsidR="00694E76" w:rsidRPr="000335C9" w:rsidRDefault="00694E76" w:rsidP="000335C9">
      <w:pPr>
        <w:autoSpaceDE w:val="0"/>
        <w:autoSpaceDN w:val="0"/>
        <w:adjustRightInd w:val="0"/>
        <w:spacing w:line="276" w:lineRule="auto"/>
        <w:ind w:left="851" w:right="332"/>
        <w:jc w:val="both"/>
        <w:rPr>
          <w:rFonts w:ascii="Palatino Linotype" w:hAnsi="Palatino Linotype" w:cs="Arial"/>
          <w:i/>
          <w:iCs/>
          <w:color w:val="000000"/>
          <w:sz w:val="22"/>
          <w:szCs w:val="22"/>
        </w:rPr>
      </w:pPr>
      <w:r w:rsidRPr="000335C9">
        <w:rPr>
          <w:rFonts w:ascii="Palatino Linotype" w:hAnsi="Palatino Linotype" w:cs="Arial"/>
          <w:i/>
          <w:iCs/>
          <w:color w:val="000000"/>
          <w:sz w:val="22"/>
          <w:szCs w:val="22"/>
        </w:rPr>
        <w:lastRenderedPageBreak/>
        <w:t>− Substanciar los incidentes que no tengan señalada una tramitación especial y someterlos a consideración del titular del Órgano Interno</w:t>
      </w:r>
      <w:r w:rsidR="000D4EB2">
        <w:rPr>
          <w:rFonts w:ascii="Palatino Linotype" w:hAnsi="Palatino Linotype" w:cs="Arial"/>
          <w:i/>
          <w:iCs/>
          <w:color w:val="000000"/>
          <w:sz w:val="22"/>
          <w:szCs w:val="22"/>
        </w:rPr>
        <w:t xml:space="preserve"> </w:t>
      </w:r>
      <w:r w:rsidRPr="000335C9">
        <w:rPr>
          <w:rFonts w:ascii="Palatino Linotype" w:hAnsi="Palatino Linotype" w:cs="Arial"/>
          <w:i/>
          <w:iCs/>
          <w:color w:val="000000"/>
          <w:sz w:val="22"/>
          <w:szCs w:val="22"/>
        </w:rPr>
        <w:t>de Control.</w:t>
      </w:r>
    </w:p>
    <w:p w14:paraId="24E36F05" w14:textId="676BF6DA" w:rsidR="00464B19" w:rsidRPr="000335C9" w:rsidRDefault="00694E76" w:rsidP="000335C9">
      <w:pPr>
        <w:autoSpaceDE w:val="0"/>
        <w:autoSpaceDN w:val="0"/>
        <w:adjustRightInd w:val="0"/>
        <w:spacing w:line="276" w:lineRule="auto"/>
        <w:ind w:left="851" w:right="332"/>
        <w:jc w:val="both"/>
        <w:rPr>
          <w:rFonts w:ascii="Palatino Linotype" w:hAnsi="Palatino Linotype" w:cs="Arial"/>
          <w:i/>
          <w:iCs/>
          <w:color w:val="000000"/>
          <w:sz w:val="22"/>
          <w:szCs w:val="22"/>
        </w:rPr>
      </w:pPr>
      <w:r w:rsidRPr="000335C9">
        <w:rPr>
          <w:rFonts w:ascii="Palatino Linotype" w:hAnsi="Palatino Linotype" w:cs="Arial"/>
          <w:i/>
          <w:iCs/>
          <w:color w:val="000000"/>
          <w:sz w:val="22"/>
          <w:szCs w:val="22"/>
        </w:rPr>
        <w:t>− Desarrollar las demás funciones inherentes al área de su competencia.</w:t>
      </w:r>
    </w:p>
    <w:p w14:paraId="69E89CE8" w14:textId="33E9E8BB" w:rsidR="00246B6D" w:rsidRDefault="00246B6D" w:rsidP="00B01296">
      <w:pPr>
        <w:autoSpaceDE w:val="0"/>
        <w:autoSpaceDN w:val="0"/>
        <w:adjustRightInd w:val="0"/>
        <w:spacing w:line="360" w:lineRule="auto"/>
        <w:ind w:right="-91"/>
        <w:jc w:val="both"/>
        <w:rPr>
          <w:rFonts w:ascii="Palatino Linotype" w:hAnsi="Palatino Linotype" w:cs="Arial"/>
          <w:color w:val="000000"/>
        </w:rPr>
      </w:pPr>
    </w:p>
    <w:p w14:paraId="36821891" w14:textId="414DE59B" w:rsidR="00694E76" w:rsidRDefault="00694E76" w:rsidP="00B01296">
      <w:pPr>
        <w:autoSpaceDE w:val="0"/>
        <w:autoSpaceDN w:val="0"/>
        <w:adjustRightInd w:val="0"/>
        <w:spacing w:line="360" w:lineRule="auto"/>
        <w:ind w:right="-91"/>
        <w:jc w:val="both"/>
        <w:rPr>
          <w:rFonts w:ascii="Palatino Linotype" w:hAnsi="Palatino Linotype" w:cs="Arial"/>
          <w:color w:val="000000"/>
        </w:rPr>
      </w:pPr>
      <w:r>
        <w:rPr>
          <w:rFonts w:ascii="Palatino Linotype" w:hAnsi="Palatino Linotype" w:cs="Arial"/>
          <w:color w:val="000000"/>
        </w:rPr>
        <w:t xml:space="preserve">De lo anterior, se colige que el </w:t>
      </w:r>
      <w:r w:rsidR="008C3E6E">
        <w:rPr>
          <w:rFonts w:ascii="Palatino Linotype" w:hAnsi="Palatino Linotype" w:cs="Arial"/>
          <w:color w:val="000000"/>
        </w:rPr>
        <w:t xml:space="preserve">Órgano </w:t>
      </w:r>
      <w:r>
        <w:rPr>
          <w:rFonts w:ascii="Palatino Linotype" w:hAnsi="Palatino Linotype" w:cs="Arial"/>
          <w:color w:val="000000"/>
        </w:rPr>
        <w:t xml:space="preserve">Interno </w:t>
      </w:r>
      <w:r w:rsidR="00EC609E">
        <w:rPr>
          <w:rFonts w:ascii="Palatino Linotype" w:hAnsi="Palatino Linotype" w:cs="Arial"/>
          <w:color w:val="000000"/>
        </w:rPr>
        <w:t>de Control</w:t>
      </w:r>
      <w:r>
        <w:rPr>
          <w:rFonts w:ascii="Palatino Linotype" w:hAnsi="Palatino Linotype" w:cs="Arial"/>
          <w:color w:val="000000"/>
        </w:rPr>
        <w:t xml:space="preserve"> del Sujeto Obligado, tiene efectivamente competencia para conocer de los procedimientos de responsabilidad </w:t>
      </w:r>
      <w:r w:rsidR="00EC609E">
        <w:rPr>
          <w:rFonts w:ascii="Palatino Linotype" w:hAnsi="Palatino Linotype" w:cs="Arial"/>
          <w:color w:val="000000"/>
        </w:rPr>
        <w:t>administrativa</w:t>
      </w:r>
      <w:r>
        <w:rPr>
          <w:rFonts w:ascii="Palatino Linotype" w:hAnsi="Palatino Linotype" w:cs="Arial"/>
          <w:color w:val="000000"/>
        </w:rPr>
        <w:t xml:space="preserve"> iniciados denuncia o </w:t>
      </w:r>
      <w:r w:rsidR="00EC609E">
        <w:rPr>
          <w:rFonts w:ascii="Palatino Linotype" w:hAnsi="Palatino Linotype" w:cs="Arial"/>
          <w:color w:val="000000"/>
        </w:rPr>
        <w:t>de oficio</w:t>
      </w:r>
      <w:r w:rsidR="009174B0">
        <w:rPr>
          <w:rFonts w:ascii="Palatino Linotype" w:hAnsi="Palatino Linotype" w:cs="Arial"/>
          <w:color w:val="000000"/>
        </w:rPr>
        <w:t>, así como las quejas recibidas</w:t>
      </w:r>
      <w:r w:rsidR="00012F84">
        <w:rPr>
          <w:rFonts w:ascii="Palatino Linotype" w:hAnsi="Palatino Linotype" w:cs="Arial"/>
          <w:color w:val="000000"/>
        </w:rPr>
        <w:t xml:space="preserve"> e inconformidades.</w:t>
      </w:r>
      <w:r w:rsidR="008808E6">
        <w:rPr>
          <w:rFonts w:ascii="Palatino Linotype" w:hAnsi="Palatino Linotype" w:cs="Arial"/>
          <w:color w:val="000000"/>
        </w:rPr>
        <w:t xml:space="preserve"> D</w:t>
      </w:r>
      <w:r w:rsidR="00261E06">
        <w:rPr>
          <w:rFonts w:ascii="Palatino Linotype" w:hAnsi="Palatino Linotype" w:cs="Arial"/>
          <w:color w:val="000000"/>
        </w:rPr>
        <w:t>e</w:t>
      </w:r>
      <w:r w:rsidR="008808E6">
        <w:rPr>
          <w:rFonts w:ascii="Palatino Linotype" w:hAnsi="Palatino Linotype" w:cs="Arial"/>
          <w:color w:val="000000"/>
        </w:rPr>
        <w:t xml:space="preserve"> acuerdo con el tema se trae a estudio, la Ley </w:t>
      </w:r>
      <w:r w:rsidR="00905602">
        <w:rPr>
          <w:rFonts w:ascii="Palatino Linotype" w:hAnsi="Palatino Linotype" w:cs="Arial"/>
          <w:color w:val="000000"/>
        </w:rPr>
        <w:t xml:space="preserve">de Responsabilidades </w:t>
      </w:r>
      <w:r w:rsidR="00985DA6">
        <w:rPr>
          <w:rFonts w:ascii="Palatino Linotype" w:hAnsi="Palatino Linotype" w:cs="Arial"/>
          <w:color w:val="000000"/>
        </w:rPr>
        <w:t>Administrativas</w:t>
      </w:r>
      <w:r w:rsidR="00905602">
        <w:rPr>
          <w:rFonts w:ascii="Palatino Linotype" w:hAnsi="Palatino Linotype" w:cs="Arial"/>
          <w:color w:val="000000"/>
        </w:rPr>
        <w:t xml:space="preserve"> del Estado de México y Municipios, la cual a través de los mandatos normativos 3, fracción I</w:t>
      </w:r>
      <w:r w:rsidR="00985DA6">
        <w:rPr>
          <w:rFonts w:ascii="Palatino Linotype" w:hAnsi="Palatino Linotype" w:cs="Arial"/>
          <w:color w:val="000000"/>
        </w:rPr>
        <w:t xml:space="preserve"> y 98 fracción VI, determinan que las autoridades de investigación, </w:t>
      </w:r>
      <w:r w:rsidR="00905602">
        <w:rPr>
          <w:rFonts w:ascii="Palatino Linotype" w:hAnsi="Palatino Linotype" w:cs="Arial"/>
          <w:color w:val="000000"/>
        </w:rPr>
        <w:t xml:space="preserve"> </w:t>
      </w:r>
      <w:r w:rsidR="00172E78">
        <w:rPr>
          <w:rFonts w:ascii="Palatino Linotype" w:hAnsi="Palatino Linotype" w:cs="Arial"/>
          <w:color w:val="000000"/>
        </w:rPr>
        <w:t>deben dar trámite a las denuncias</w:t>
      </w:r>
      <w:r w:rsidR="00347791">
        <w:rPr>
          <w:rFonts w:ascii="Palatino Linotype" w:hAnsi="Palatino Linotype" w:cs="Arial"/>
          <w:color w:val="000000"/>
        </w:rPr>
        <w:t>, y bajo algunos supuestos sobre la queja.</w:t>
      </w:r>
    </w:p>
    <w:p w14:paraId="7FB8A81D" w14:textId="77777777" w:rsidR="00347791" w:rsidRDefault="00347791" w:rsidP="00B01296">
      <w:pPr>
        <w:autoSpaceDE w:val="0"/>
        <w:autoSpaceDN w:val="0"/>
        <w:adjustRightInd w:val="0"/>
        <w:spacing w:line="360" w:lineRule="auto"/>
        <w:ind w:right="-91"/>
        <w:jc w:val="both"/>
        <w:rPr>
          <w:rFonts w:ascii="Palatino Linotype" w:hAnsi="Palatino Linotype" w:cs="Arial"/>
          <w:color w:val="000000"/>
        </w:rPr>
      </w:pPr>
    </w:p>
    <w:p w14:paraId="7BF61943" w14:textId="1DAB1FD5" w:rsidR="00905602" w:rsidRDefault="00905602" w:rsidP="00347791">
      <w:pPr>
        <w:autoSpaceDE w:val="0"/>
        <w:autoSpaceDN w:val="0"/>
        <w:adjustRightInd w:val="0"/>
        <w:spacing w:line="276" w:lineRule="auto"/>
        <w:ind w:left="851" w:right="474"/>
        <w:jc w:val="both"/>
        <w:rPr>
          <w:rFonts w:ascii="Palatino Linotype" w:hAnsi="Palatino Linotype" w:cs="Arial"/>
          <w:b/>
          <w:bCs/>
          <w:i/>
          <w:iCs/>
          <w:color w:val="000000"/>
          <w:sz w:val="22"/>
          <w:szCs w:val="22"/>
        </w:rPr>
      </w:pPr>
      <w:r w:rsidRPr="00347791">
        <w:rPr>
          <w:rFonts w:ascii="Palatino Linotype" w:hAnsi="Palatino Linotype" w:cs="Arial"/>
          <w:b/>
          <w:bCs/>
          <w:i/>
          <w:iCs/>
          <w:color w:val="000000"/>
          <w:sz w:val="22"/>
          <w:szCs w:val="22"/>
        </w:rPr>
        <w:t>Artículo 3. Para los efectos de la presente Ley, se entenderá por:</w:t>
      </w:r>
    </w:p>
    <w:p w14:paraId="48F0DE8F" w14:textId="77777777" w:rsidR="007278BC" w:rsidRPr="00347791" w:rsidRDefault="007278BC" w:rsidP="00347791">
      <w:pPr>
        <w:autoSpaceDE w:val="0"/>
        <w:autoSpaceDN w:val="0"/>
        <w:adjustRightInd w:val="0"/>
        <w:spacing w:line="276" w:lineRule="auto"/>
        <w:ind w:left="851" w:right="474"/>
        <w:jc w:val="both"/>
        <w:rPr>
          <w:rFonts w:ascii="Palatino Linotype" w:hAnsi="Palatino Linotype" w:cs="Arial"/>
          <w:b/>
          <w:bCs/>
          <w:i/>
          <w:iCs/>
          <w:color w:val="000000"/>
          <w:sz w:val="22"/>
          <w:szCs w:val="22"/>
        </w:rPr>
      </w:pPr>
    </w:p>
    <w:p w14:paraId="1462A63A" w14:textId="5642908D" w:rsidR="00905602" w:rsidRPr="00347791" w:rsidRDefault="00905602" w:rsidP="00347791">
      <w:pPr>
        <w:autoSpaceDE w:val="0"/>
        <w:autoSpaceDN w:val="0"/>
        <w:adjustRightInd w:val="0"/>
        <w:spacing w:line="276" w:lineRule="auto"/>
        <w:ind w:left="851" w:right="474"/>
        <w:jc w:val="both"/>
        <w:rPr>
          <w:rFonts w:ascii="Palatino Linotype" w:hAnsi="Palatino Linotype" w:cs="Arial"/>
          <w:i/>
          <w:iCs/>
          <w:color w:val="000000"/>
          <w:sz w:val="22"/>
          <w:szCs w:val="22"/>
        </w:rPr>
      </w:pPr>
      <w:r w:rsidRPr="00347791">
        <w:rPr>
          <w:rFonts w:ascii="Palatino Linotype" w:hAnsi="Palatino Linotype" w:cs="Arial"/>
          <w:b/>
          <w:bCs/>
          <w:i/>
          <w:iCs/>
          <w:color w:val="000000"/>
          <w:sz w:val="22"/>
          <w:szCs w:val="22"/>
        </w:rPr>
        <w:t>I. Autoridad investigadora:</w:t>
      </w:r>
      <w:r w:rsidRPr="00347791">
        <w:rPr>
          <w:rFonts w:ascii="Palatino Linotype" w:hAnsi="Palatino Linotype" w:cs="Arial"/>
          <w:i/>
          <w:iCs/>
          <w:color w:val="000000"/>
          <w:sz w:val="22"/>
          <w:szCs w:val="22"/>
        </w:rPr>
        <w:t xml:space="preserve"> A la autoridad adscrita a la Secretaría de la Contraloría, </w:t>
      </w:r>
      <w:r w:rsidRPr="00347791">
        <w:rPr>
          <w:rFonts w:ascii="Palatino Linotype" w:hAnsi="Palatino Linotype" w:cs="Arial"/>
          <w:i/>
          <w:iCs/>
          <w:color w:val="000000"/>
          <w:sz w:val="22"/>
          <w:szCs w:val="22"/>
          <w:u w:val="single"/>
        </w:rPr>
        <w:t>a los órganos internos de control</w:t>
      </w:r>
      <w:r w:rsidRPr="00347791">
        <w:rPr>
          <w:rFonts w:ascii="Palatino Linotype" w:hAnsi="Palatino Linotype" w:cs="Arial"/>
          <w:i/>
          <w:iCs/>
          <w:color w:val="000000"/>
          <w:sz w:val="22"/>
          <w:szCs w:val="22"/>
        </w:rPr>
        <w:t>, al Órgano Superior, así como a las unidades de responsabilidades de las empresas de participación estatal o municipal, encargadas de la investigación de las faltas administrativas.</w:t>
      </w:r>
      <w:r w:rsidRPr="00347791">
        <w:rPr>
          <w:rFonts w:ascii="Palatino Linotype" w:hAnsi="Palatino Linotype" w:cs="Arial"/>
          <w:i/>
          <w:iCs/>
          <w:color w:val="000000"/>
          <w:sz w:val="22"/>
          <w:szCs w:val="22"/>
        </w:rPr>
        <w:cr/>
      </w:r>
      <w:r w:rsidRPr="00347791">
        <w:rPr>
          <w:rFonts w:ascii="Palatino Linotype" w:hAnsi="Palatino Linotype" w:cs="Arial"/>
          <w:b/>
          <w:bCs/>
          <w:i/>
          <w:iCs/>
          <w:color w:val="000000"/>
          <w:sz w:val="22"/>
          <w:szCs w:val="22"/>
        </w:rPr>
        <w:t>II. Autoridad substanciadora:</w:t>
      </w:r>
      <w:r w:rsidRPr="00347791">
        <w:rPr>
          <w:rFonts w:ascii="Palatino Linotype" w:hAnsi="Palatino Linotype" w:cs="Arial"/>
          <w:i/>
          <w:iCs/>
          <w:color w:val="000000"/>
          <w:sz w:val="22"/>
          <w:szCs w:val="22"/>
        </w:rPr>
        <w:t xml:space="preserve"> A </w:t>
      </w:r>
      <w:r w:rsidRPr="00347791">
        <w:rPr>
          <w:rFonts w:ascii="Palatino Linotype" w:hAnsi="Palatino Linotype" w:cs="Arial"/>
          <w:i/>
          <w:iCs/>
          <w:color w:val="000000"/>
          <w:sz w:val="22"/>
          <w:szCs w:val="22"/>
          <w:u w:val="single"/>
        </w:rPr>
        <w:t>la autoridad adscrita a la Secretaría de la Contraloría, a los órganos internos de control</w:t>
      </w:r>
      <w:r w:rsidRPr="00347791">
        <w:rPr>
          <w:rFonts w:ascii="Palatino Linotype" w:hAnsi="Palatino Linotype" w:cs="Arial"/>
          <w:i/>
          <w:iCs/>
          <w:color w:val="000000"/>
          <w:sz w:val="22"/>
          <w:szCs w:val="22"/>
        </w:rPr>
        <w:t>, al Órgano Superior, así como a las unidades de responsabilidades de las empresas de participación estatal o municipal que</w:t>
      </w:r>
      <w:r w:rsidRPr="00341B9A">
        <w:rPr>
          <w:rFonts w:ascii="Palatino Linotype" w:hAnsi="Palatino Linotype" w:cs="Arial"/>
          <w:i/>
          <w:iCs/>
          <w:color w:val="000000"/>
          <w:sz w:val="22"/>
          <w:szCs w:val="22"/>
          <w:u w:val="single"/>
        </w:rPr>
        <w:t>, en el ámbito de su competencia, dirigen y conducen el procedimiento de responsabilidades administrativas desde la admisión del informe de presunta responsabilidad administrativa y hasta la conclusión de la audiencia inicial</w:t>
      </w:r>
      <w:r w:rsidRPr="00347791">
        <w:rPr>
          <w:rFonts w:ascii="Palatino Linotype" w:hAnsi="Palatino Linotype" w:cs="Arial"/>
          <w:i/>
          <w:iCs/>
          <w:color w:val="000000"/>
          <w:sz w:val="22"/>
          <w:szCs w:val="22"/>
        </w:rPr>
        <w:t>.</w:t>
      </w:r>
    </w:p>
    <w:p w14:paraId="4D8824A1" w14:textId="18F0700C" w:rsidR="00905602" w:rsidRPr="00347791" w:rsidRDefault="00905602" w:rsidP="00347791">
      <w:pPr>
        <w:autoSpaceDE w:val="0"/>
        <w:autoSpaceDN w:val="0"/>
        <w:adjustRightInd w:val="0"/>
        <w:spacing w:line="276" w:lineRule="auto"/>
        <w:ind w:left="851" w:right="474"/>
        <w:jc w:val="both"/>
        <w:rPr>
          <w:rFonts w:ascii="Palatino Linotype" w:hAnsi="Palatino Linotype" w:cs="Arial"/>
          <w:i/>
          <w:iCs/>
          <w:color w:val="000000"/>
          <w:sz w:val="22"/>
          <w:szCs w:val="22"/>
        </w:rPr>
      </w:pPr>
      <w:r w:rsidRPr="00347791">
        <w:rPr>
          <w:rFonts w:ascii="Palatino Linotype" w:hAnsi="Palatino Linotype" w:cs="Arial"/>
          <w:i/>
          <w:iCs/>
          <w:color w:val="000000"/>
          <w:sz w:val="22"/>
          <w:szCs w:val="22"/>
        </w:rPr>
        <w:t>La función de la autoridad substanciadora, en ningún caso podrá ser ejercida por una autoridad investigadora.</w:t>
      </w:r>
    </w:p>
    <w:p w14:paraId="182373AF" w14:textId="1E42F404" w:rsidR="00905602" w:rsidRPr="00347791" w:rsidRDefault="00905602" w:rsidP="00347791">
      <w:pPr>
        <w:autoSpaceDE w:val="0"/>
        <w:autoSpaceDN w:val="0"/>
        <w:adjustRightInd w:val="0"/>
        <w:spacing w:line="276" w:lineRule="auto"/>
        <w:ind w:left="851" w:right="474"/>
        <w:jc w:val="both"/>
        <w:rPr>
          <w:rFonts w:ascii="Palatino Linotype" w:hAnsi="Palatino Linotype" w:cs="Arial"/>
          <w:i/>
          <w:iCs/>
          <w:color w:val="000000"/>
          <w:sz w:val="22"/>
          <w:szCs w:val="22"/>
        </w:rPr>
      </w:pPr>
      <w:r w:rsidRPr="00347791">
        <w:rPr>
          <w:rFonts w:ascii="Palatino Linotype" w:hAnsi="Palatino Linotype" w:cs="Arial"/>
          <w:b/>
          <w:bCs/>
          <w:i/>
          <w:iCs/>
          <w:color w:val="000000"/>
          <w:sz w:val="22"/>
          <w:szCs w:val="22"/>
        </w:rPr>
        <w:t xml:space="preserve">III. Autoridad </w:t>
      </w:r>
      <w:proofErr w:type="spellStart"/>
      <w:r w:rsidRPr="00347791">
        <w:rPr>
          <w:rFonts w:ascii="Palatino Linotype" w:hAnsi="Palatino Linotype" w:cs="Arial"/>
          <w:b/>
          <w:bCs/>
          <w:i/>
          <w:iCs/>
          <w:color w:val="000000"/>
          <w:sz w:val="22"/>
          <w:szCs w:val="22"/>
        </w:rPr>
        <w:t>resolutora</w:t>
      </w:r>
      <w:proofErr w:type="spellEnd"/>
      <w:r w:rsidRPr="00347791">
        <w:rPr>
          <w:rFonts w:ascii="Palatino Linotype" w:hAnsi="Palatino Linotype" w:cs="Arial"/>
          <w:b/>
          <w:bCs/>
          <w:i/>
          <w:iCs/>
          <w:color w:val="000000"/>
          <w:sz w:val="22"/>
          <w:szCs w:val="22"/>
        </w:rPr>
        <w:t>:</w:t>
      </w:r>
      <w:r w:rsidRPr="00347791">
        <w:rPr>
          <w:rFonts w:ascii="Palatino Linotype" w:hAnsi="Palatino Linotype" w:cs="Arial"/>
          <w:i/>
          <w:iCs/>
          <w:color w:val="000000"/>
          <w:sz w:val="22"/>
          <w:szCs w:val="22"/>
        </w:rPr>
        <w:t xml:space="preserve"> A la unidad de responsabilidades administrativas adscrita a la Secretaría de la Contraloría y </w:t>
      </w:r>
      <w:r w:rsidRPr="00341B9A">
        <w:rPr>
          <w:rFonts w:ascii="Palatino Linotype" w:hAnsi="Palatino Linotype" w:cs="Arial"/>
          <w:i/>
          <w:iCs/>
          <w:color w:val="000000"/>
          <w:sz w:val="22"/>
          <w:szCs w:val="22"/>
          <w:u w:val="single"/>
        </w:rPr>
        <w:t xml:space="preserve">a los órganos internos de control o al servidor público </w:t>
      </w:r>
      <w:r w:rsidRPr="00341B9A">
        <w:rPr>
          <w:rFonts w:ascii="Palatino Linotype" w:hAnsi="Palatino Linotype" w:cs="Arial"/>
          <w:i/>
          <w:iCs/>
          <w:color w:val="000000"/>
          <w:sz w:val="22"/>
          <w:szCs w:val="22"/>
          <w:u w:val="single"/>
        </w:rPr>
        <w:lastRenderedPageBreak/>
        <w:t>que éstos últimos asignen</w:t>
      </w:r>
      <w:r w:rsidRPr="00347791">
        <w:rPr>
          <w:rFonts w:ascii="Palatino Linotype" w:hAnsi="Palatino Linotype" w:cs="Arial"/>
          <w:i/>
          <w:iCs/>
          <w:color w:val="000000"/>
          <w:sz w:val="22"/>
          <w:szCs w:val="22"/>
        </w:rPr>
        <w:t>, así como la de las empresas de participación estatal y municipal, tratándose de faltas administrativas no graves.</w:t>
      </w:r>
    </w:p>
    <w:p w14:paraId="387680AC" w14:textId="2669FBF8" w:rsidR="00905602" w:rsidRPr="00347791" w:rsidRDefault="00905602" w:rsidP="00347791">
      <w:pPr>
        <w:autoSpaceDE w:val="0"/>
        <w:autoSpaceDN w:val="0"/>
        <w:adjustRightInd w:val="0"/>
        <w:spacing w:line="276" w:lineRule="auto"/>
        <w:ind w:left="851" w:right="474"/>
        <w:jc w:val="both"/>
        <w:rPr>
          <w:rFonts w:ascii="Palatino Linotype" w:hAnsi="Palatino Linotype" w:cs="Arial"/>
          <w:i/>
          <w:iCs/>
          <w:color w:val="000000"/>
          <w:sz w:val="22"/>
          <w:szCs w:val="22"/>
        </w:rPr>
      </w:pPr>
      <w:r w:rsidRPr="00347791">
        <w:rPr>
          <w:rFonts w:ascii="Palatino Linotype" w:hAnsi="Palatino Linotype" w:cs="Arial"/>
          <w:i/>
          <w:iCs/>
          <w:color w:val="000000"/>
          <w:sz w:val="22"/>
          <w:szCs w:val="22"/>
        </w:rPr>
        <w:t>En el supuesto de faltas administrativas graves, así como para las faltas de particulares lo será el Tribunal.</w:t>
      </w:r>
    </w:p>
    <w:p w14:paraId="497B76DF" w14:textId="77777777" w:rsidR="001A5D27" w:rsidRPr="001A5D27" w:rsidRDefault="001A5D27" w:rsidP="001A5D27">
      <w:pPr>
        <w:autoSpaceDE w:val="0"/>
        <w:autoSpaceDN w:val="0"/>
        <w:adjustRightInd w:val="0"/>
        <w:spacing w:line="276" w:lineRule="auto"/>
        <w:ind w:right="-91"/>
        <w:jc w:val="center"/>
        <w:rPr>
          <w:rFonts w:ascii="Palatino Linotype" w:hAnsi="Palatino Linotype" w:cs="Arial"/>
          <w:b/>
          <w:bCs/>
          <w:i/>
          <w:iCs/>
          <w:color w:val="000000"/>
          <w:sz w:val="22"/>
          <w:szCs w:val="22"/>
        </w:rPr>
      </w:pPr>
      <w:r w:rsidRPr="001A5D27">
        <w:rPr>
          <w:rFonts w:ascii="Palatino Linotype" w:hAnsi="Palatino Linotype" w:cs="Arial"/>
          <w:b/>
          <w:bCs/>
          <w:i/>
          <w:iCs/>
          <w:color w:val="000000"/>
          <w:sz w:val="22"/>
          <w:szCs w:val="22"/>
        </w:rPr>
        <w:t>CAPÍTULO SEGUNDO</w:t>
      </w:r>
    </w:p>
    <w:p w14:paraId="68884087" w14:textId="208C1E95" w:rsidR="00246B6D" w:rsidRPr="001A5D27" w:rsidRDefault="001A5D27" w:rsidP="001A5D27">
      <w:pPr>
        <w:autoSpaceDE w:val="0"/>
        <w:autoSpaceDN w:val="0"/>
        <w:adjustRightInd w:val="0"/>
        <w:spacing w:line="276" w:lineRule="auto"/>
        <w:ind w:right="-91"/>
        <w:jc w:val="center"/>
        <w:rPr>
          <w:rFonts w:ascii="Palatino Linotype" w:hAnsi="Palatino Linotype" w:cs="Arial"/>
          <w:b/>
          <w:bCs/>
          <w:i/>
          <w:iCs/>
          <w:color w:val="000000"/>
          <w:sz w:val="22"/>
          <w:szCs w:val="22"/>
        </w:rPr>
      </w:pPr>
      <w:r w:rsidRPr="001A5D27">
        <w:rPr>
          <w:rFonts w:ascii="Palatino Linotype" w:hAnsi="Palatino Linotype" w:cs="Arial"/>
          <w:b/>
          <w:bCs/>
          <w:i/>
          <w:iCs/>
          <w:color w:val="000000"/>
          <w:sz w:val="22"/>
          <w:szCs w:val="22"/>
        </w:rPr>
        <w:t>DE LA INVESTIGACIÓN</w:t>
      </w:r>
    </w:p>
    <w:p w14:paraId="46CC0390" w14:textId="77777777" w:rsidR="001A5D27" w:rsidRDefault="00341B9A" w:rsidP="001A5D27">
      <w:pPr>
        <w:autoSpaceDE w:val="0"/>
        <w:autoSpaceDN w:val="0"/>
        <w:adjustRightInd w:val="0"/>
        <w:spacing w:line="276" w:lineRule="auto"/>
        <w:ind w:left="851" w:right="474"/>
        <w:jc w:val="both"/>
        <w:rPr>
          <w:rFonts w:ascii="Palatino Linotype" w:hAnsi="Palatino Linotype" w:cs="Arial"/>
          <w:i/>
          <w:iCs/>
          <w:color w:val="000000"/>
          <w:sz w:val="22"/>
          <w:szCs w:val="22"/>
        </w:rPr>
      </w:pPr>
      <w:r w:rsidRPr="001A5D27">
        <w:rPr>
          <w:rFonts w:ascii="Palatino Linotype" w:hAnsi="Palatino Linotype" w:cs="Arial"/>
          <w:b/>
          <w:bCs/>
          <w:i/>
          <w:iCs/>
          <w:color w:val="000000"/>
          <w:sz w:val="22"/>
          <w:szCs w:val="22"/>
        </w:rPr>
        <w:t>Artículo 98.</w:t>
      </w:r>
      <w:r w:rsidRPr="00341B9A">
        <w:rPr>
          <w:rFonts w:ascii="Palatino Linotype" w:hAnsi="Palatino Linotype" w:cs="Arial"/>
          <w:i/>
          <w:iCs/>
          <w:color w:val="000000"/>
          <w:sz w:val="22"/>
          <w:szCs w:val="22"/>
        </w:rPr>
        <w:t xml:space="preserve"> </w:t>
      </w:r>
      <w:r w:rsidRPr="001A5D27">
        <w:rPr>
          <w:rFonts w:ascii="Palatino Linotype" w:hAnsi="Palatino Linotype" w:cs="Arial"/>
          <w:i/>
          <w:iCs/>
          <w:color w:val="000000"/>
          <w:sz w:val="22"/>
          <w:szCs w:val="22"/>
          <w:u w:val="single"/>
        </w:rPr>
        <w:t>Las autoridades investigadoras llevarán de oficio las auditorías o investigaciones debidamente fundadas y motivadas respecto de las conductas de los servidores públicos y particulares que puedan constituir responsabilidades administrativas en el ámbito de su competencia</w:t>
      </w:r>
      <w:r w:rsidRPr="00341B9A">
        <w:rPr>
          <w:rFonts w:ascii="Palatino Linotype" w:hAnsi="Palatino Linotype" w:cs="Arial"/>
          <w:i/>
          <w:iCs/>
          <w:color w:val="000000"/>
          <w:sz w:val="22"/>
          <w:szCs w:val="22"/>
        </w:rPr>
        <w:t xml:space="preserve">. </w:t>
      </w:r>
    </w:p>
    <w:p w14:paraId="0408FDF3" w14:textId="782A4205" w:rsidR="001A5D27" w:rsidRDefault="00341B9A" w:rsidP="001A5D27">
      <w:pPr>
        <w:autoSpaceDE w:val="0"/>
        <w:autoSpaceDN w:val="0"/>
        <w:adjustRightInd w:val="0"/>
        <w:spacing w:line="276" w:lineRule="auto"/>
        <w:ind w:left="851" w:right="474"/>
        <w:jc w:val="both"/>
        <w:rPr>
          <w:rFonts w:ascii="Palatino Linotype" w:hAnsi="Palatino Linotype" w:cs="Arial"/>
          <w:i/>
          <w:iCs/>
          <w:color w:val="000000"/>
          <w:sz w:val="22"/>
          <w:szCs w:val="22"/>
        </w:rPr>
      </w:pPr>
      <w:r w:rsidRPr="00341B9A">
        <w:rPr>
          <w:rFonts w:ascii="Palatino Linotype" w:hAnsi="Palatino Linotype" w:cs="Arial"/>
          <w:i/>
          <w:iCs/>
          <w:color w:val="000000"/>
          <w:sz w:val="22"/>
          <w:szCs w:val="22"/>
        </w:rPr>
        <w:t xml:space="preserve">Lo anterior sin menoscabo de las investigaciones que se deriven de las denuncias a que se hace referencia en el Capítulo anterior. </w:t>
      </w:r>
    </w:p>
    <w:p w14:paraId="0833B2E7" w14:textId="77777777" w:rsidR="001A5D27" w:rsidRDefault="001A5D27" w:rsidP="001A5D27">
      <w:pPr>
        <w:autoSpaceDE w:val="0"/>
        <w:autoSpaceDN w:val="0"/>
        <w:adjustRightInd w:val="0"/>
        <w:spacing w:line="276" w:lineRule="auto"/>
        <w:ind w:left="851" w:right="474"/>
        <w:jc w:val="both"/>
        <w:rPr>
          <w:rFonts w:ascii="Palatino Linotype" w:hAnsi="Palatino Linotype" w:cs="Arial"/>
          <w:i/>
          <w:iCs/>
          <w:color w:val="000000"/>
          <w:sz w:val="22"/>
          <w:szCs w:val="22"/>
        </w:rPr>
      </w:pPr>
    </w:p>
    <w:p w14:paraId="54A8C87F" w14:textId="77777777" w:rsidR="001A5D27" w:rsidRDefault="00341B9A" w:rsidP="001A5D27">
      <w:pPr>
        <w:autoSpaceDE w:val="0"/>
        <w:autoSpaceDN w:val="0"/>
        <w:adjustRightInd w:val="0"/>
        <w:spacing w:line="276" w:lineRule="auto"/>
        <w:ind w:left="851" w:right="474"/>
        <w:jc w:val="both"/>
        <w:rPr>
          <w:rFonts w:ascii="Palatino Linotype" w:hAnsi="Palatino Linotype" w:cs="Arial"/>
          <w:i/>
          <w:iCs/>
          <w:color w:val="000000"/>
          <w:sz w:val="22"/>
          <w:szCs w:val="22"/>
        </w:rPr>
      </w:pPr>
      <w:r w:rsidRPr="001A5D27">
        <w:rPr>
          <w:rFonts w:ascii="Palatino Linotype" w:hAnsi="Palatino Linotype" w:cs="Arial"/>
          <w:b/>
          <w:bCs/>
          <w:i/>
          <w:iCs/>
          <w:color w:val="000000"/>
          <w:sz w:val="22"/>
          <w:szCs w:val="22"/>
        </w:rPr>
        <w:t>Artículo 98 Bis.</w:t>
      </w:r>
      <w:r w:rsidRPr="00341B9A">
        <w:rPr>
          <w:rFonts w:ascii="Palatino Linotype" w:hAnsi="Palatino Linotype" w:cs="Arial"/>
          <w:i/>
          <w:iCs/>
          <w:color w:val="000000"/>
          <w:sz w:val="22"/>
          <w:szCs w:val="22"/>
        </w:rPr>
        <w:t xml:space="preserve"> </w:t>
      </w:r>
      <w:r w:rsidRPr="001A5D27">
        <w:rPr>
          <w:rFonts w:ascii="Palatino Linotype" w:hAnsi="Palatino Linotype" w:cs="Arial"/>
          <w:i/>
          <w:iCs/>
          <w:color w:val="000000"/>
          <w:sz w:val="22"/>
          <w:szCs w:val="22"/>
          <w:u w:val="single"/>
        </w:rPr>
        <w:t>Para la atención de las denuncias y el trámite de las investigaciones, las autoridades investigadoras deberán</w:t>
      </w:r>
      <w:r w:rsidRPr="00341B9A">
        <w:rPr>
          <w:rFonts w:ascii="Palatino Linotype" w:hAnsi="Palatino Linotype" w:cs="Arial"/>
          <w:i/>
          <w:iCs/>
          <w:color w:val="000000"/>
          <w:sz w:val="22"/>
          <w:szCs w:val="22"/>
        </w:rPr>
        <w:t xml:space="preserve">: </w:t>
      </w:r>
    </w:p>
    <w:p w14:paraId="5F32BCB0" w14:textId="6802F61E" w:rsidR="001A5D27" w:rsidRDefault="00341B9A" w:rsidP="001A5D27">
      <w:pPr>
        <w:autoSpaceDE w:val="0"/>
        <w:autoSpaceDN w:val="0"/>
        <w:adjustRightInd w:val="0"/>
        <w:spacing w:line="276" w:lineRule="auto"/>
        <w:ind w:left="851" w:right="474"/>
        <w:jc w:val="both"/>
        <w:rPr>
          <w:rFonts w:ascii="Palatino Linotype" w:hAnsi="Palatino Linotype" w:cs="Arial"/>
          <w:i/>
          <w:iCs/>
          <w:color w:val="000000"/>
          <w:sz w:val="22"/>
          <w:szCs w:val="22"/>
        </w:rPr>
      </w:pPr>
      <w:r w:rsidRPr="001A5D27">
        <w:rPr>
          <w:rFonts w:ascii="Palatino Linotype" w:hAnsi="Palatino Linotype" w:cs="Arial"/>
          <w:b/>
          <w:bCs/>
          <w:i/>
          <w:iCs/>
          <w:color w:val="000000"/>
          <w:sz w:val="22"/>
          <w:szCs w:val="22"/>
        </w:rPr>
        <w:t>I.</w:t>
      </w:r>
      <w:r w:rsidRPr="00341B9A">
        <w:rPr>
          <w:rFonts w:ascii="Palatino Linotype" w:hAnsi="Palatino Linotype" w:cs="Arial"/>
          <w:i/>
          <w:iCs/>
          <w:color w:val="000000"/>
          <w:sz w:val="22"/>
          <w:szCs w:val="22"/>
        </w:rPr>
        <w:t xml:space="preserve"> Reivindicar la dignidad de las mujeres en todos los ámbitos de la vida. </w:t>
      </w:r>
    </w:p>
    <w:p w14:paraId="7C68985A" w14:textId="77777777" w:rsidR="001A5D27" w:rsidRDefault="00341B9A" w:rsidP="001A5D27">
      <w:pPr>
        <w:autoSpaceDE w:val="0"/>
        <w:autoSpaceDN w:val="0"/>
        <w:adjustRightInd w:val="0"/>
        <w:spacing w:line="276" w:lineRule="auto"/>
        <w:ind w:left="851" w:right="474"/>
        <w:jc w:val="both"/>
        <w:rPr>
          <w:rFonts w:ascii="Palatino Linotype" w:hAnsi="Palatino Linotype" w:cs="Arial"/>
          <w:i/>
          <w:iCs/>
          <w:color w:val="000000"/>
          <w:sz w:val="22"/>
          <w:szCs w:val="22"/>
        </w:rPr>
      </w:pPr>
      <w:r w:rsidRPr="001A5D27">
        <w:rPr>
          <w:rFonts w:ascii="Palatino Linotype" w:hAnsi="Palatino Linotype" w:cs="Arial"/>
          <w:b/>
          <w:bCs/>
          <w:i/>
          <w:iCs/>
          <w:color w:val="000000"/>
          <w:sz w:val="22"/>
          <w:szCs w:val="22"/>
        </w:rPr>
        <w:t>II.</w:t>
      </w:r>
      <w:r w:rsidRPr="00341B9A">
        <w:rPr>
          <w:rFonts w:ascii="Palatino Linotype" w:hAnsi="Palatino Linotype" w:cs="Arial"/>
          <w:i/>
          <w:iCs/>
          <w:color w:val="000000"/>
          <w:sz w:val="22"/>
          <w:szCs w:val="22"/>
        </w:rPr>
        <w:t xml:space="preserve"> Actuar con perspectiva de género y mediante la aplicación de los protocolos e instrumentos normativos para juzgar con perspectiva de género, así como de derechos humanos. </w:t>
      </w:r>
    </w:p>
    <w:p w14:paraId="309EEC87" w14:textId="77777777" w:rsidR="001A5D27" w:rsidRDefault="00341B9A" w:rsidP="001A5D27">
      <w:pPr>
        <w:autoSpaceDE w:val="0"/>
        <w:autoSpaceDN w:val="0"/>
        <w:adjustRightInd w:val="0"/>
        <w:spacing w:line="276" w:lineRule="auto"/>
        <w:ind w:left="851" w:right="474"/>
        <w:jc w:val="both"/>
        <w:rPr>
          <w:rFonts w:ascii="Palatino Linotype" w:hAnsi="Palatino Linotype" w:cs="Arial"/>
          <w:i/>
          <w:iCs/>
          <w:color w:val="000000"/>
          <w:sz w:val="22"/>
          <w:szCs w:val="22"/>
        </w:rPr>
      </w:pPr>
      <w:r w:rsidRPr="001A5D27">
        <w:rPr>
          <w:rFonts w:ascii="Palatino Linotype" w:hAnsi="Palatino Linotype" w:cs="Arial"/>
          <w:b/>
          <w:bCs/>
          <w:i/>
          <w:iCs/>
          <w:color w:val="000000"/>
          <w:sz w:val="22"/>
          <w:szCs w:val="22"/>
        </w:rPr>
        <w:t>III.</w:t>
      </w:r>
      <w:r w:rsidRPr="00341B9A">
        <w:rPr>
          <w:rFonts w:ascii="Palatino Linotype" w:hAnsi="Palatino Linotype" w:cs="Arial"/>
          <w:i/>
          <w:iCs/>
          <w:color w:val="000000"/>
          <w:sz w:val="22"/>
          <w:szCs w:val="22"/>
        </w:rPr>
        <w:t xml:space="preserve"> Evitar la </w:t>
      </w:r>
      <w:proofErr w:type="spellStart"/>
      <w:r w:rsidRPr="00341B9A">
        <w:rPr>
          <w:rFonts w:ascii="Palatino Linotype" w:hAnsi="Palatino Linotype" w:cs="Arial"/>
          <w:i/>
          <w:iCs/>
          <w:color w:val="000000"/>
          <w:sz w:val="22"/>
          <w:szCs w:val="22"/>
        </w:rPr>
        <w:t>revictimización</w:t>
      </w:r>
      <w:proofErr w:type="spellEnd"/>
      <w:r w:rsidRPr="00341B9A">
        <w:rPr>
          <w:rFonts w:ascii="Palatino Linotype" w:hAnsi="Palatino Linotype" w:cs="Arial"/>
          <w:i/>
          <w:iCs/>
          <w:color w:val="000000"/>
          <w:sz w:val="22"/>
          <w:szCs w:val="22"/>
        </w:rPr>
        <w:t xml:space="preserve"> de las personas afectadas. </w:t>
      </w:r>
    </w:p>
    <w:p w14:paraId="7173BF32" w14:textId="77777777" w:rsidR="001A5D27" w:rsidRDefault="00341B9A" w:rsidP="001A5D27">
      <w:pPr>
        <w:autoSpaceDE w:val="0"/>
        <w:autoSpaceDN w:val="0"/>
        <w:adjustRightInd w:val="0"/>
        <w:spacing w:line="276" w:lineRule="auto"/>
        <w:ind w:left="851" w:right="474"/>
        <w:jc w:val="both"/>
        <w:rPr>
          <w:rFonts w:ascii="Palatino Linotype" w:hAnsi="Palatino Linotype" w:cs="Arial"/>
          <w:i/>
          <w:iCs/>
          <w:color w:val="000000"/>
          <w:sz w:val="22"/>
          <w:szCs w:val="22"/>
        </w:rPr>
      </w:pPr>
      <w:r w:rsidRPr="001A5D27">
        <w:rPr>
          <w:rFonts w:ascii="Palatino Linotype" w:hAnsi="Palatino Linotype" w:cs="Arial"/>
          <w:b/>
          <w:bCs/>
          <w:i/>
          <w:iCs/>
          <w:color w:val="000000"/>
          <w:sz w:val="22"/>
          <w:szCs w:val="22"/>
        </w:rPr>
        <w:t>IV</w:t>
      </w:r>
      <w:r w:rsidRPr="00341B9A">
        <w:rPr>
          <w:rFonts w:ascii="Palatino Linotype" w:hAnsi="Palatino Linotype" w:cs="Arial"/>
          <w:i/>
          <w:iCs/>
          <w:color w:val="000000"/>
          <w:sz w:val="22"/>
          <w:szCs w:val="22"/>
        </w:rPr>
        <w:t xml:space="preserve">. Recabar de oficio, todas y cada una de las pruebas directas e Indirectas que sean aptas para el conocimiento de la verdad. </w:t>
      </w:r>
    </w:p>
    <w:p w14:paraId="5FEC5754" w14:textId="77777777" w:rsidR="001A5D27" w:rsidRDefault="00341B9A" w:rsidP="001A5D27">
      <w:pPr>
        <w:autoSpaceDE w:val="0"/>
        <w:autoSpaceDN w:val="0"/>
        <w:adjustRightInd w:val="0"/>
        <w:spacing w:line="276" w:lineRule="auto"/>
        <w:ind w:left="851" w:right="474"/>
        <w:jc w:val="both"/>
        <w:rPr>
          <w:rFonts w:ascii="Palatino Linotype" w:hAnsi="Palatino Linotype" w:cs="Arial"/>
          <w:i/>
          <w:iCs/>
          <w:color w:val="000000"/>
          <w:sz w:val="22"/>
          <w:szCs w:val="22"/>
        </w:rPr>
      </w:pPr>
      <w:r w:rsidRPr="001A5D27">
        <w:rPr>
          <w:rFonts w:ascii="Palatino Linotype" w:hAnsi="Palatino Linotype" w:cs="Arial"/>
          <w:b/>
          <w:bCs/>
          <w:i/>
          <w:iCs/>
          <w:color w:val="000000"/>
          <w:sz w:val="22"/>
          <w:szCs w:val="22"/>
        </w:rPr>
        <w:t>V.</w:t>
      </w:r>
      <w:r w:rsidRPr="00341B9A">
        <w:rPr>
          <w:rFonts w:ascii="Palatino Linotype" w:hAnsi="Palatino Linotype" w:cs="Arial"/>
          <w:i/>
          <w:iCs/>
          <w:color w:val="000000"/>
          <w:sz w:val="22"/>
          <w:szCs w:val="22"/>
        </w:rPr>
        <w:t xml:space="preserve"> Proporcionar atención psicológica y legal, especializada y gratuita a quien sea víctima de hostigamiento o acoso sexual.</w:t>
      </w:r>
    </w:p>
    <w:p w14:paraId="4A56BFEA" w14:textId="08DF2608" w:rsidR="00246B6D" w:rsidRPr="00341B9A" w:rsidRDefault="00341B9A" w:rsidP="001A5D27">
      <w:pPr>
        <w:autoSpaceDE w:val="0"/>
        <w:autoSpaceDN w:val="0"/>
        <w:adjustRightInd w:val="0"/>
        <w:spacing w:line="276" w:lineRule="auto"/>
        <w:ind w:left="851" w:right="474"/>
        <w:jc w:val="both"/>
        <w:rPr>
          <w:rFonts w:ascii="Palatino Linotype" w:hAnsi="Palatino Linotype" w:cs="Arial"/>
          <w:i/>
          <w:iCs/>
          <w:color w:val="000000"/>
          <w:sz w:val="22"/>
          <w:szCs w:val="22"/>
        </w:rPr>
      </w:pPr>
      <w:r w:rsidRPr="001A5D27">
        <w:rPr>
          <w:rFonts w:ascii="Palatino Linotype" w:hAnsi="Palatino Linotype" w:cs="Arial"/>
          <w:b/>
          <w:bCs/>
          <w:i/>
          <w:iCs/>
          <w:color w:val="000000"/>
          <w:sz w:val="22"/>
          <w:szCs w:val="22"/>
        </w:rPr>
        <w:t>VI.</w:t>
      </w:r>
      <w:r w:rsidRPr="00341B9A">
        <w:rPr>
          <w:rFonts w:ascii="Palatino Linotype" w:hAnsi="Palatino Linotype" w:cs="Arial"/>
          <w:i/>
          <w:iCs/>
          <w:color w:val="000000"/>
          <w:sz w:val="22"/>
          <w:szCs w:val="22"/>
        </w:rPr>
        <w:t xml:space="preserve"> Implementar sanciones administrativas para los superiores jerárquicos de la persona hostigadora o acosadora cuando sean </w:t>
      </w:r>
      <w:r w:rsidRPr="005067D6">
        <w:rPr>
          <w:rFonts w:ascii="Palatino Linotype" w:hAnsi="Palatino Linotype" w:cs="Arial"/>
          <w:i/>
          <w:iCs/>
          <w:color w:val="000000"/>
          <w:sz w:val="22"/>
          <w:szCs w:val="22"/>
          <w:u w:val="single"/>
        </w:rPr>
        <w:t>omisos en recibir y/o dar curso a una queja</w:t>
      </w:r>
      <w:r w:rsidRPr="00341B9A">
        <w:rPr>
          <w:rFonts w:ascii="Palatino Linotype" w:hAnsi="Palatino Linotype" w:cs="Arial"/>
          <w:i/>
          <w:iCs/>
          <w:color w:val="000000"/>
          <w:sz w:val="22"/>
          <w:szCs w:val="22"/>
        </w:rPr>
        <w:t xml:space="preserve">; </w:t>
      </w:r>
      <w:r w:rsidRPr="005067D6">
        <w:rPr>
          <w:rFonts w:ascii="Palatino Linotype" w:hAnsi="Palatino Linotype" w:cs="Arial"/>
          <w:i/>
          <w:iCs/>
          <w:color w:val="000000"/>
          <w:sz w:val="22"/>
          <w:szCs w:val="22"/>
          <w:u w:val="single"/>
        </w:rPr>
        <w:t>así como a las personas titulares de dar trámite o seguimiento a la queja</w:t>
      </w:r>
      <w:r w:rsidRPr="00341B9A">
        <w:rPr>
          <w:rFonts w:ascii="Palatino Linotype" w:hAnsi="Palatino Linotype" w:cs="Arial"/>
          <w:i/>
          <w:iCs/>
          <w:color w:val="000000"/>
          <w:sz w:val="22"/>
          <w:szCs w:val="22"/>
        </w:rPr>
        <w:t>.</w:t>
      </w:r>
    </w:p>
    <w:p w14:paraId="00E0C17C" w14:textId="77777777" w:rsidR="00246B6D" w:rsidRDefault="00246B6D" w:rsidP="00B01296">
      <w:pPr>
        <w:autoSpaceDE w:val="0"/>
        <w:autoSpaceDN w:val="0"/>
        <w:adjustRightInd w:val="0"/>
        <w:spacing w:line="360" w:lineRule="auto"/>
        <w:ind w:right="-91"/>
        <w:jc w:val="both"/>
        <w:rPr>
          <w:rFonts w:ascii="Palatino Linotype" w:hAnsi="Palatino Linotype" w:cs="Arial"/>
          <w:color w:val="000000"/>
        </w:rPr>
      </w:pPr>
    </w:p>
    <w:p w14:paraId="2516CB42" w14:textId="72E2ACB0" w:rsidR="007278BC" w:rsidRDefault="00F9530B" w:rsidP="00B01296">
      <w:pPr>
        <w:autoSpaceDE w:val="0"/>
        <w:autoSpaceDN w:val="0"/>
        <w:adjustRightInd w:val="0"/>
        <w:spacing w:line="360" w:lineRule="auto"/>
        <w:ind w:right="-91"/>
        <w:jc w:val="both"/>
        <w:rPr>
          <w:rFonts w:ascii="Palatino Linotype" w:hAnsi="Palatino Linotype" w:cs="Arial"/>
          <w:color w:val="000000"/>
        </w:rPr>
      </w:pPr>
      <w:r w:rsidRPr="005F494D">
        <w:rPr>
          <w:rFonts w:ascii="Palatino Linotype" w:hAnsi="Palatino Linotype" w:cs="Arial"/>
          <w:color w:val="000000"/>
        </w:rPr>
        <w:t xml:space="preserve">De acuerdo a la naturaleza de la información solicitada, la queja </w:t>
      </w:r>
      <w:r w:rsidR="00321782" w:rsidRPr="005F494D">
        <w:rPr>
          <w:rFonts w:ascii="Palatino Linotype" w:hAnsi="Palatino Linotype" w:cs="Arial"/>
          <w:color w:val="000000"/>
        </w:rPr>
        <w:t xml:space="preserve">o denuncia </w:t>
      </w:r>
      <w:r w:rsidR="00730E16" w:rsidRPr="005F494D">
        <w:rPr>
          <w:rFonts w:ascii="Palatino Linotype" w:hAnsi="Palatino Linotype" w:cs="Arial"/>
          <w:color w:val="000000"/>
        </w:rPr>
        <w:t xml:space="preserve">es la manifestación de una persona o grupo de personas por la cual </w:t>
      </w:r>
      <w:r w:rsidR="00321782" w:rsidRPr="005F494D">
        <w:rPr>
          <w:rFonts w:ascii="Palatino Linotype" w:hAnsi="Palatino Linotype" w:cs="Arial"/>
          <w:color w:val="000000"/>
        </w:rPr>
        <w:t>de hace del conocimiento de la autoridad</w:t>
      </w:r>
      <w:r w:rsidR="005F494D">
        <w:rPr>
          <w:rFonts w:ascii="Palatino Linotype" w:hAnsi="Palatino Linotype" w:cs="Arial"/>
          <w:color w:val="000000"/>
        </w:rPr>
        <w:t>,</w:t>
      </w:r>
      <w:r w:rsidR="007D4C2E" w:rsidRPr="005F494D">
        <w:rPr>
          <w:rFonts w:ascii="Palatino Linotype" w:hAnsi="Palatino Linotype" w:cs="Arial"/>
          <w:color w:val="000000"/>
        </w:rPr>
        <w:t xml:space="preserve"> alguna irregularidad por motivo </w:t>
      </w:r>
      <w:r w:rsidR="00A27786" w:rsidRPr="005F494D">
        <w:rPr>
          <w:rFonts w:ascii="Palatino Linotype" w:hAnsi="Palatino Linotype" w:cs="Arial"/>
          <w:color w:val="000000"/>
        </w:rPr>
        <w:t>de actos</w:t>
      </w:r>
      <w:r w:rsidR="00321782" w:rsidRPr="005F494D">
        <w:rPr>
          <w:rFonts w:ascii="Palatino Linotype" w:hAnsi="Palatino Linotype" w:cs="Arial"/>
          <w:color w:val="000000"/>
        </w:rPr>
        <w:t xml:space="preserve"> u omisiones de los servidores públicos</w:t>
      </w:r>
      <w:r w:rsidR="00A27786" w:rsidRPr="005F494D">
        <w:rPr>
          <w:rFonts w:ascii="Palatino Linotype" w:hAnsi="Palatino Linotype" w:cs="Arial"/>
          <w:color w:val="000000"/>
        </w:rPr>
        <w:t>,</w:t>
      </w:r>
      <w:r w:rsidR="00321782" w:rsidRPr="005F494D">
        <w:rPr>
          <w:rFonts w:ascii="Palatino Linotype" w:hAnsi="Palatino Linotype" w:cs="Arial"/>
          <w:color w:val="000000"/>
        </w:rPr>
        <w:t xml:space="preserve"> </w:t>
      </w:r>
      <w:r w:rsidR="007D4C2E" w:rsidRPr="005F494D">
        <w:rPr>
          <w:rFonts w:ascii="Palatino Linotype" w:hAnsi="Palatino Linotype" w:cs="Arial"/>
          <w:color w:val="000000"/>
        </w:rPr>
        <w:t>que pueden constituir una falta administrativa.</w:t>
      </w:r>
    </w:p>
    <w:p w14:paraId="7D07CDFA" w14:textId="77777777" w:rsidR="00AE2927" w:rsidRPr="005F494D" w:rsidRDefault="00AE2927" w:rsidP="00B01296">
      <w:pPr>
        <w:autoSpaceDE w:val="0"/>
        <w:autoSpaceDN w:val="0"/>
        <w:adjustRightInd w:val="0"/>
        <w:spacing w:line="360" w:lineRule="auto"/>
        <w:ind w:right="-91"/>
        <w:jc w:val="both"/>
        <w:rPr>
          <w:rFonts w:ascii="Palatino Linotype" w:hAnsi="Palatino Linotype" w:cs="Arial"/>
          <w:color w:val="000000"/>
        </w:rPr>
      </w:pPr>
    </w:p>
    <w:p w14:paraId="69588416" w14:textId="4ABA4FAB" w:rsidR="00A27786" w:rsidRPr="005F494D" w:rsidRDefault="00A27786" w:rsidP="00B01296">
      <w:pPr>
        <w:autoSpaceDE w:val="0"/>
        <w:autoSpaceDN w:val="0"/>
        <w:adjustRightInd w:val="0"/>
        <w:spacing w:line="360" w:lineRule="auto"/>
        <w:ind w:right="-91"/>
        <w:jc w:val="both"/>
        <w:rPr>
          <w:rFonts w:ascii="Palatino Linotype" w:hAnsi="Palatino Linotype" w:cs="Arial"/>
          <w:color w:val="000000"/>
        </w:rPr>
      </w:pPr>
      <w:r w:rsidRPr="005F494D">
        <w:rPr>
          <w:rFonts w:ascii="Palatino Linotype" w:hAnsi="Palatino Linotype" w:cs="Arial"/>
          <w:color w:val="000000"/>
        </w:rPr>
        <w:t>Se presenta con la finalidad de que la Autoridad Investigadora, tenga noticia, investig</w:t>
      </w:r>
      <w:r w:rsidR="004809AA">
        <w:rPr>
          <w:rFonts w:ascii="Palatino Linotype" w:hAnsi="Palatino Linotype" w:cs="Arial"/>
          <w:color w:val="000000"/>
        </w:rPr>
        <w:t>ue</w:t>
      </w:r>
      <w:r w:rsidRPr="005F494D">
        <w:rPr>
          <w:rFonts w:ascii="Palatino Linotype" w:hAnsi="Palatino Linotype" w:cs="Arial"/>
          <w:color w:val="000000"/>
        </w:rPr>
        <w:t xml:space="preserve">, y en su caso, se sancione previa garantía de audiencia, </w:t>
      </w:r>
      <w:r w:rsidR="00F12E04" w:rsidRPr="005F494D">
        <w:rPr>
          <w:rFonts w:ascii="Palatino Linotype" w:hAnsi="Palatino Linotype" w:cs="Arial"/>
          <w:color w:val="000000"/>
        </w:rPr>
        <w:t>siendo un procedimiento que se ventila ante los Órganos Internos de Control de los Sujetos Obligados.</w:t>
      </w:r>
    </w:p>
    <w:p w14:paraId="3C2AF854" w14:textId="77777777" w:rsidR="007D4C2E" w:rsidRDefault="007D4C2E" w:rsidP="00B01296">
      <w:pPr>
        <w:autoSpaceDE w:val="0"/>
        <w:autoSpaceDN w:val="0"/>
        <w:adjustRightInd w:val="0"/>
        <w:spacing w:line="360" w:lineRule="auto"/>
        <w:ind w:right="-91"/>
        <w:jc w:val="both"/>
        <w:rPr>
          <w:rFonts w:ascii="Palatino Linotype" w:hAnsi="Palatino Linotype" w:cs="Arial"/>
          <w:color w:val="000000"/>
          <w:highlight w:val="yellow"/>
        </w:rPr>
      </w:pPr>
    </w:p>
    <w:p w14:paraId="3610FFD6" w14:textId="4DBD9673" w:rsidR="007278BC" w:rsidRDefault="00AE2927" w:rsidP="00B01296">
      <w:pPr>
        <w:autoSpaceDE w:val="0"/>
        <w:autoSpaceDN w:val="0"/>
        <w:adjustRightInd w:val="0"/>
        <w:spacing w:line="360" w:lineRule="auto"/>
        <w:ind w:right="-91"/>
        <w:jc w:val="both"/>
        <w:rPr>
          <w:rFonts w:ascii="Palatino Linotype" w:hAnsi="Palatino Linotype" w:cs="Arial"/>
          <w:color w:val="000000"/>
        </w:rPr>
      </w:pPr>
      <w:r w:rsidRPr="002A2B94">
        <w:rPr>
          <w:rFonts w:ascii="Palatino Linotype" w:hAnsi="Palatino Linotype" w:cs="Arial"/>
          <w:color w:val="000000"/>
        </w:rPr>
        <w:t xml:space="preserve">Ahora bien, respecto de las inconformidades, se pueden entender en dos </w:t>
      </w:r>
      <w:r w:rsidR="00572ABC" w:rsidRPr="002A2B94">
        <w:rPr>
          <w:rFonts w:ascii="Palatino Linotype" w:hAnsi="Palatino Linotype" w:cs="Arial"/>
          <w:color w:val="000000"/>
        </w:rPr>
        <w:t>sentidos</w:t>
      </w:r>
      <w:r w:rsidRPr="002A2B94">
        <w:rPr>
          <w:rFonts w:ascii="Palatino Linotype" w:hAnsi="Palatino Linotype" w:cs="Arial"/>
          <w:color w:val="000000"/>
        </w:rPr>
        <w:t>; el primero, hace referencia a</w:t>
      </w:r>
      <w:r w:rsidR="001B061E" w:rsidRPr="002A2B94">
        <w:rPr>
          <w:rFonts w:ascii="Palatino Linotype" w:hAnsi="Palatino Linotype" w:cs="Arial"/>
          <w:color w:val="000000"/>
        </w:rPr>
        <w:t xml:space="preserve"> la falta de estar en acuerdo </w:t>
      </w:r>
      <w:r w:rsidR="00694DF1">
        <w:rPr>
          <w:rFonts w:ascii="Palatino Linotype" w:hAnsi="Palatino Linotype" w:cs="Arial"/>
          <w:color w:val="000000"/>
        </w:rPr>
        <w:t xml:space="preserve">o disenso </w:t>
      </w:r>
      <w:r w:rsidR="001B061E" w:rsidRPr="002A2B94">
        <w:rPr>
          <w:rFonts w:ascii="Palatino Linotype" w:hAnsi="Palatino Linotype" w:cs="Arial"/>
          <w:color w:val="000000"/>
        </w:rPr>
        <w:t xml:space="preserve">con alguna </w:t>
      </w:r>
      <w:r w:rsidR="000953AE" w:rsidRPr="002A2B94">
        <w:rPr>
          <w:rFonts w:ascii="Palatino Linotype" w:hAnsi="Palatino Linotype" w:cs="Arial"/>
          <w:color w:val="000000"/>
        </w:rPr>
        <w:t>forma de actuar o conducirse</w:t>
      </w:r>
      <w:r w:rsidR="004809AA" w:rsidRPr="002A2B94">
        <w:rPr>
          <w:rFonts w:ascii="Palatino Linotype" w:hAnsi="Palatino Linotype" w:cs="Arial"/>
          <w:color w:val="000000"/>
        </w:rPr>
        <w:t xml:space="preserve"> por parte de un servidor público, manifestaciones que van inmersas en la queja o denuncia, o bien, como un recurso</w:t>
      </w:r>
      <w:r w:rsidR="002A2B94" w:rsidRPr="002A2B94">
        <w:rPr>
          <w:rFonts w:ascii="Palatino Linotype" w:hAnsi="Palatino Linotype" w:cs="Arial"/>
          <w:color w:val="000000"/>
        </w:rPr>
        <w:t xml:space="preserve"> jurídico, que en caso particular, se encuentra previsto </w:t>
      </w:r>
      <w:r w:rsidR="004809AA" w:rsidRPr="002A2B94">
        <w:rPr>
          <w:rFonts w:ascii="Palatino Linotype" w:hAnsi="Palatino Linotype" w:cs="Arial"/>
          <w:color w:val="000000"/>
        </w:rPr>
        <w:t xml:space="preserve"> </w:t>
      </w:r>
      <w:r w:rsidR="002A2B94" w:rsidRPr="002A2B94">
        <w:rPr>
          <w:rFonts w:ascii="Palatino Linotype" w:hAnsi="Palatino Linotype" w:cs="Arial"/>
          <w:color w:val="000000"/>
        </w:rPr>
        <w:t xml:space="preserve">en el Manual General de Organización del Sujeto Obligado, para el </w:t>
      </w:r>
      <w:r w:rsidR="004B241C" w:rsidRPr="002A2B94">
        <w:rPr>
          <w:rFonts w:ascii="Palatino Linotype" w:hAnsi="Palatino Linotype" w:cs="Arial"/>
          <w:color w:val="000000"/>
        </w:rPr>
        <w:t xml:space="preserve">Área </w:t>
      </w:r>
      <w:r w:rsidR="002A2B94" w:rsidRPr="002A2B94">
        <w:rPr>
          <w:rFonts w:ascii="Palatino Linotype" w:hAnsi="Palatino Linotype" w:cs="Arial"/>
          <w:color w:val="000000"/>
        </w:rPr>
        <w:t xml:space="preserve">de </w:t>
      </w:r>
      <w:r w:rsidR="004B241C" w:rsidRPr="002A2B94">
        <w:rPr>
          <w:rFonts w:ascii="Palatino Linotype" w:hAnsi="Palatino Linotype" w:cs="Arial"/>
          <w:color w:val="000000"/>
        </w:rPr>
        <w:t>Responsabilidades</w:t>
      </w:r>
      <w:r w:rsidR="002A2B94" w:rsidRPr="002A2B94">
        <w:rPr>
          <w:rFonts w:ascii="Palatino Linotype" w:hAnsi="Palatino Linotype" w:cs="Arial"/>
          <w:color w:val="000000"/>
        </w:rPr>
        <w:t>, en ambos casos el Órgano Interno de Control tiene competencia para conocer.</w:t>
      </w:r>
    </w:p>
    <w:p w14:paraId="1ACD47CD" w14:textId="77777777" w:rsidR="006378CA" w:rsidRDefault="006378CA" w:rsidP="00B01296">
      <w:pPr>
        <w:autoSpaceDE w:val="0"/>
        <w:autoSpaceDN w:val="0"/>
        <w:adjustRightInd w:val="0"/>
        <w:spacing w:line="360" w:lineRule="auto"/>
        <w:ind w:right="-91"/>
        <w:jc w:val="both"/>
        <w:rPr>
          <w:rFonts w:ascii="Palatino Linotype" w:hAnsi="Palatino Linotype" w:cs="Arial"/>
          <w:color w:val="000000"/>
        </w:rPr>
      </w:pPr>
    </w:p>
    <w:p w14:paraId="10D0F8FD" w14:textId="2A509FCF" w:rsidR="004B241C" w:rsidRDefault="00F17AA6" w:rsidP="00B01296">
      <w:pPr>
        <w:autoSpaceDE w:val="0"/>
        <w:autoSpaceDN w:val="0"/>
        <w:adjustRightInd w:val="0"/>
        <w:spacing w:line="360" w:lineRule="auto"/>
        <w:ind w:right="-91"/>
        <w:jc w:val="both"/>
        <w:rPr>
          <w:rFonts w:ascii="Palatino Linotype" w:hAnsi="Palatino Linotype" w:cs="Arial"/>
          <w:color w:val="000000"/>
        </w:rPr>
      </w:pPr>
      <w:r>
        <w:rPr>
          <w:rFonts w:ascii="Palatino Linotype" w:hAnsi="Palatino Linotype" w:cs="Arial"/>
          <w:color w:val="000000"/>
        </w:rPr>
        <w:t>A colación se citan, los artículos</w:t>
      </w:r>
      <w:r w:rsidR="00474695">
        <w:rPr>
          <w:rFonts w:ascii="Palatino Linotype" w:hAnsi="Palatino Linotype" w:cs="Arial"/>
          <w:color w:val="000000"/>
        </w:rPr>
        <w:t xml:space="preserve"> 106</w:t>
      </w:r>
      <w:r>
        <w:rPr>
          <w:rFonts w:ascii="Palatino Linotype" w:hAnsi="Palatino Linotype" w:cs="Arial"/>
          <w:color w:val="000000"/>
        </w:rPr>
        <w:t>, 107 y 108</w:t>
      </w:r>
      <w:r w:rsidR="006378CA">
        <w:rPr>
          <w:rFonts w:ascii="Palatino Linotype" w:hAnsi="Palatino Linotype" w:cs="Arial"/>
          <w:color w:val="000000"/>
        </w:rPr>
        <w:t xml:space="preserve"> de la </w:t>
      </w:r>
      <w:r w:rsidR="006378CA" w:rsidRPr="006378CA">
        <w:rPr>
          <w:rFonts w:ascii="Palatino Linotype" w:hAnsi="Palatino Linotype" w:cs="Arial"/>
          <w:color w:val="000000"/>
        </w:rPr>
        <w:t>Ley de Responsabilidades Administrativas del Estado de México y Municipios</w:t>
      </w:r>
      <w:r w:rsidR="006378CA">
        <w:rPr>
          <w:rFonts w:ascii="Palatino Linotype" w:hAnsi="Palatino Linotype" w:cs="Arial"/>
          <w:color w:val="000000"/>
        </w:rPr>
        <w:t>.</w:t>
      </w:r>
    </w:p>
    <w:p w14:paraId="45D3FB77" w14:textId="77777777" w:rsidR="00F17AA6" w:rsidRDefault="00F17AA6" w:rsidP="00B01296">
      <w:pPr>
        <w:autoSpaceDE w:val="0"/>
        <w:autoSpaceDN w:val="0"/>
        <w:adjustRightInd w:val="0"/>
        <w:spacing w:line="360" w:lineRule="auto"/>
        <w:ind w:right="-91"/>
        <w:jc w:val="both"/>
        <w:rPr>
          <w:rFonts w:ascii="Palatino Linotype" w:hAnsi="Palatino Linotype" w:cs="Arial"/>
          <w:color w:val="000000"/>
        </w:rPr>
      </w:pPr>
    </w:p>
    <w:p w14:paraId="3DE35D29" w14:textId="0E2DB8AD" w:rsidR="006378CA" w:rsidRPr="00F17AA6" w:rsidRDefault="006378CA" w:rsidP="00F17AA6">
      <w:pPr>
        <w:autoSpaceDE w:val="0"/>
        <w:autoSpaceDN w:val="0"/>
        <w:adjustRightInd w:val="0"/>
        <w:spacing w:line="276" w:lineRule="auto"/>
        <w:ind w:left="851" w:right="332"/>
        <w:jc w:val="both"/>
        <w:rPr>
          <w:rFonts w:ascii="Palatino Linotype" w:hAnsi="Palatino Linotype"/>
          <w:i/>
          <w:iCs/>
          <w:sz w:val="22"/>
          <w:szCs w:val="22"/>
        </w:rPr>
      </w:pPr>
      <w:r w:rsidRPr="00F17AA6">
        <w:rPr>
          <w:rFonts w:ascii="Palatino Linotype" w:hAnsi="Palatino Linotype"/>
          <w:b/>
          <w:bCs/>
          <w:i/>
          <w:iCs/>
          <w:sz w:val="22"/>
          <w:szCs w:val="22"/>
        </w:rPr>
        <w:t>Artículo 106.</w:t>
      </w:r>
      <w:r w:rsidRPr="00F17AA6">
        <w:rPr>
          <w:rFonts w:ascii="Palatino Linotype" w:hAnsi="Palatino Linotype"/>
          <w:i/>
          <w:iCs/>
          <w:sz w:val="22"/>
          <w:szCs w:val="22"/>
        </w:rPr>
        <w:t xml:space="preserve"> </w:t>
      </w:r>
      <w:r w:rsidRPr="003F248D">
        <w:rPr>
          <w:rFonts w:ascii="Palatino Linotype" w:hAnsi="Palatino Linotype"/>
          <w:i/>
          <w:iCs/>
          <w:sz w:val="22"/>
          <w:szCs w:val="22"/>
          <w:u w:val="single"/>
        </w:rPr>
        <w:t>La calificación de los hechos como faltas administrativas no graves que realicen las autoridades investigadoras, será notificada al denunciante, cuando éste fuere identificable</w:t>
      </w:r>
      <w:r w:rsidRPr="00F17AA6">
        <w:rPr>
          <w:rFonts w:ascii="Palatino Linotype" w:hAnsi="Palatino Linotype"/>
          <w:i/>
          <w:iCs/>
          <w:sz w:val="22"/>
          <w:szCs w:val="22"/>
        </w:rPr>
        <w:t xml:space="preserve">. Además de establecer la calificación que se le haya dado a la presunta falta, la notificación también contendrá de manera expresa la forma en que el notificado podrá acceder al expediente de presunta responsabilidad administrativa. </w:t>
      </w:r>
      <w:r w:rsidRPr="003F248D">
        <w:rPr>
          <w:rFonts w:ascii="Palatino Linotype" w:hAnsi="Palatino Linotype"/>
          <w:i/>
          <w:iCs/>
          <w:sz w:val="22"/>
          <w:szCs w:val="22"/>
          <w:u w:val="single"/>
        </w:rPr>
        <w:t>La calificación y la abstención de iniciar el procedimiento de responsabilidad administrativa a que se refiere el artículo 105, podrán ser impugnadas, en su caso, por el denunciante</w:t>
      </w:r>
      <w:r w:rsidRPr="003F248D">
        <w:rPr>
          <w:rFonts w:ascii="Palatino Linotype" w:hAnsi="Palatino Linotype"/>
          <w:b/>
          <w:bCs/>
          <w:i/>
          <w:iCs/>
          <w:sz w:val="22"/>
          <w:szCs w:val="22"/>
          <w:u w:val="single"/>
        </w:rPr>
        <w:t>, a través del recurso de inconformidad</w:t>
      </w:r>
      <w:r w:rsidRPr="00F17AA6">
        <w:rPr>
          <w:rFonts w:ascii="Palatino Linotype" w:hAnsi="Palatino Linotype"/>
          <w:i/>
          <w:iCs/>
          <w:sz w:val="22"/>
          <w:szCs w:val="22"/>
        </w:rPr>
        <w:t xml:space="preserve"> conforme al presente Capítulo. La presentación </w:t>
      </w:r>
      <w:r w:rsidRPr="00946703">
        <w:rPr>
          <w:rFonts w:ascii="Palatino Linotype" w:hAnsi="Palatino Linotype"/>
          <w:i/>
          <w:iCs/>
          <w:sz w:val="22"/>
          <w:szCs w:val="22"/>
          <w:u w:val="single"/>
        </w:rPr>
        <w:t>del recurso de inconformidad tendrá como efecto la suspensión del inicio del procedimiento de responsabilidad administrativa hasta en tanto dicho recurso sea resuelto.</w:t>
      </w:r>
    </w:p>
    <w:p w14:paraId="7104A54E" w14:textId="1E5A6B9A" w:rsidR="006378CA" w:rsidRPr="00F17AA6" w:rsidRDefault="006378CA" w:rsidP="00F17AA6">
      <w:pPr>
        <w:autoSpaceDE w:val="0"/>
        <w:autoSpaceDN w:val="0"/>
        <w:adjustRightInd w:val="0"/>
        <w:spacing w:line="276" w:lineRule="auto"/>
        <w:ind w:left="851" w:right="332"/>
        <w:jc w:val="both"/>
        <w:rPr>
          <w:rFonts w:ascii="Palatino Linotype" w:hAnsi="Palatino Linotype" w:cs="Arial"/>
          <w:i/>
          <w:iCs/>
          <w:color w:val="000000"/>
          <w:sz w:val="22"/>
          <w:szCs w:val="22"/>
        </w:rPr>
      </w:pPr>
      <w:r w:rsidRPr="008E4645">
        <w:rPr>
          <w:rFonts w:ascii="Palatino Linotype" w:hAnsi="Palatino Linotype" w:cs="Arial"/>
          <w:b/>
          <w:bCs/>
          <w:i/>
          <w:iCs/>
          <w:color w:val="000000"/>
          <w:sz w:val="22"/>
          <w:szCs w:val="22"/>
        </w:rPr>
        <w:lastRenderedPageBreak/>
        <w:t>Artículo 107.</w:t>
      </w:r>
      <w:r w:rsidRPr="00F17AA6">
        <w:rPr>
          <w:rFonts w:ascii="Palatino Linotype" w:hAnsi="Palatino Linotype" w:cs="Arial"/>
          <w:i/>
          <w:iCs/>
          <w:color w:val="000000"/>
          <w:sz w:val="22"/>
          <w:szCs w:val="22"/>
        </w:rPr>
        <w:t xml:space="preserve"> El plazo para la interposición del recurso de inconformidad será de cinco días hábiles, contados a partir de la notificación de la resolución impugnada.</w:t>
      </w:r>
    </w:p>
    <w:p w14:paraId="07A941AF" w14:textId="77777777" w:rsidR="00F17AA6" w:rsidRDefault="00F17AA6" w:rsidP="00F17AA6">
      <w:pPr>
        <w:autoSpaceDE w:val="0"/>
        <w:autoSpaceDN w:val="0"/>
        <w:adjustRightInd w:val="0"/>
        <w:spacing w:line="276" w:lineRule="auto"/>
        <w:ind w:left="851" w:right="332"/>
        <w:jc w:val="both"/>
        <w:rPr>
          <w:rFonts w:ascii="Palatino Linotype" w:hAnsi="Palatino Linotype" w:cs="Arial"/>
          <w:i/>
          <w:iCs/>
          <w:color w:val="000000"/>
          <w:sz w:val="22"/>
          <w:szCs w:val="22"/>
        </w:rPr>
      </w:pPr>
    </w:p>
    <w:p w14:paraId="531D0E83" w14:textId="1BF4568E" w:rsidR="006378CA" w:rsidRPr="00F17AA6" w:rsidRDefault="006378CA" w:rsidP="00F17AA6">
      <w:pPr>
        <w:autoSpaceDE w:val="0"/>
        <w:autoSpaceDN w:val="0"/>
        <w:adjustRightInd w:val="0"/>
        <w:spacing w:line="276" w:lineRule="auto"/>
        <w:ind w:left="851" w:right="332"/>
        <w:jc w:val="both"/>
        <w:rPr>
          <w:rFonts w:ascii="Palatino Linotype" w:hAnsi="Palatino Linotype" w:cs="Arial"/>
          <w:i/>
          <w:iCs/>
          <w:color w:val="000000"/>
          <w:sz w:val="22"/>
          <w:szCs w:val="22"/>
        </w:rPr>
      </w:pPr>
      <w:r w:rsidRPr="008E4645">
        <w:rPr>
          <w:rFonts w:ascii="Palatino Linotype" w:hAnsi="Palatino Linotype" w:cs="Arial"/>
          <w:b/>
          <w:bCs/>
          <w:i/>
          <w:iCs/>
          <w:color w:val="000000"/>
          <w:sz w:val="22"/>
          <w:szCs w:val="22"/>
        </w:rPr>
        <w:t>Artículo 108.</w:t>
      </w:r>
      <w:r w:rsidRPr="00F17AA6">
        <w:rPr>
          <w:rFonts w:ascii="Palatino Linotype" w:hAnsi="Palatino Linotype" w:cs="Arial"/>
          <w:i/>
          <w:iCs/>
          <w:color w:val="000000"/>
          <w:sz w:val="22"/>
          <w:szCs w:val="22"/>
        </w:rPr>
        <w:t xml:space="preserve"> </w:t>
      </w:r>
      <w:r w:rsidRPr="00946703">
        <w:rPr>
          <w:rFonts w:ascii="Palatino Linotype" w:hAnsi="Palatino Linotype" w:cs="Arial"/>
          <w:i/>
          <w:iCs/>
          <w:color w:val="000000"/>
          <w:sz w:val="22"/>
          <w:szCs w:val="22"/>
          <w:u w:val="single"/>
        </w:rPr>
        <w:t>El escrito de impugnación deberá presentarse ante la autoridad investigadora</w:t>
      </w:r>
      <w:r w:rsidRPr="00F17AA6">
        <w:rPr>
          <w:rFonts w:ascii="Palatino Linotype" w:hAnsi="Palatino Linotype" w:cs="Arial"/>
          <w:i/>
          <w:iCs/>
          <w:color w:val="000000"/>
          <w:sz w:val="22"/>
          <w:szCs w:val="22"/>
        </w:rPr>
        <w:t xml:space="preserve"> que calificó la falta administrativa como no grave o en su caso determinó la abstención de iniciar el procedimiento de responsabilidad administrativa, debiendo expresar los motivos por los que se estime indebida dicha determinación.</w:t>
      </w:r>
    </w:p>
    <w:p w14:paraId="1E60CE05" w14:textId="77777777" w:rsidR="00F17AA6" w:rsidRPr="00F17AA6" w:rsidRDefault="00F17AA6" w:rsidP="00F17AA6">
      <w:pPr>
        <w:autoSpaceDE w:val="0"/>
        <w:autoSpaceDN w:val="0"/>
        <w:adjustRightInd w:val="0"/>
        <w:spacing w:line="276" w:lineRule="auto"/>
        <w:ind w:left="851" w:right="332"/>
        <w:jc w:val="both"/>
        <w:rPr>
          <w:rFonts w:ascii="Palatino Linotype" w:hAnsi="Palatino Linotype" w:cs="Arial"/>
          <w:i/>
          <w:iCs/>
          <w:color w:val="000000"/>
          <w:sz w:val="22"/>
          <w:szCs w:val="22"/>
        </w:rPr>
      </w:pPr>
    </w:p>
    <w:p w14:paraId="0B128BCF" w14:textId="07A94EF9" w:rsidR="006378CA" w:rsidRPr="00F17AA6" w:rsidRDefault="006378CA" w:rsidP="00F17AA6">
      <w:pPr>
        <w:autoSpaceDE w:val="0"/>
        <w:autoSpaceDN w:val="0"/>
        <w:adjustRightInd w:val="0"/>
        <w:spacing w:line="276" w:lineRule="auto"/>
        <w:ind w:left="851" w:right="332"/>
        <w:jc w:val="both"/>
        <w:rPr>
          <w:rFonts w:ascii="Palatino Linotype" w:hAnsi="Palatino Linotype" w:cs="Arial"/>
          <w:i/>
          <w:iCs/>
          <w:color w:val="000000"/>
          <w:sz w:val="22"/>
          <w:szCs w:val="22"/>
        </w:rPr>
      </w:pPr>
      <w:r w:rsidRPr="00F17AA6">
        <w:rPr>
          <w:rFonts w:ascii="Palatino Linotype" w:hAnsi="Palatino Linotype" w:cs="Arial"/>
          <w:i/>
          <w:iCs/>
          <w:color w:val="000000"/>
          <w:sz w:val="22"/>
          <w:szCs w:val="22"/>
        </w:rPr>
        <w:t>Interpuesto el recurso de inconformidad, la autoridad investigadora deberá correr traslado a la Sala Especializada en materia de responsabilidades administrativas que corresponda, adjuntando el expediente integrado y un informe en el que justifique la determinación impugnada, en un término no mayor a tres días hábiles.</w:t>
      </w:r>
    </w:p>
    <w:p w14:paraId="6186415A" w14:textId="77777777" w:rsidR="00474695" w:rsidRDefault="00474695" w:rsidP="00B01296">
      <w:pPr>
        <w:autoSpaceDE w:val="0"/>
        <w:autoSpaceDN w:val="0"/>
        <w:adjustRightInd w:val="0"/>
        <w:spacing w:line="360" w:lineRule="auto"/>
        <w:ind w:right="-91"/>
        <w:jc w:val="both"/>
        <w:rPr>
          <w:rFonts w:ascii="Palatino Linotype" w:hAnsi="Palatino Linotype" w:cs="Arial"/>
          <w:color w:val="000000"/>
        </w:rPr>
      </w:pPr>
    </w:p>
    <w:p w14:paraId="5CE984B7" w14:textId="4159E3F7" w:rsidR="00E61123" w:rsidRDefault="00885504" w:rsidP="00B01296">
      <w:pPr>
        <w:autoSpaceDE w:val="0"/>
        <w:autoSpaceDN w:val="0"/>
        <w:adjustRightInd w:val="0"/>
        <w:spacing w:line="360" w:lineRule="auto"/>
        <w:ind w:right="-91"/>
        <w:jc w:val="both"/>
        <w:rPr>
          <w:rFonts w:ascii="Palatino Linotype" w:hAnsi="Palatino Linotype" w:cs="Arial"/>
          <w:color w:val="000000"/>
        </w:rPr>
      </w:pPr>
      <w:r>
        <w:rPr>
          <w:rFonts w:ascii="Palatino Linotype" w:hAnsi="Palatino Linotype" w:cs="Arial"/>
          <w:color w:val="000000"/>
        </w:rPr>
        <w:t>En la p</w:t>
      </w:r>
      <w:r w:rsidR="00343CF2">
        <w:rPr>
          <w:rFonts w:ascii="Palatino Linotype" w:hAnsi="Palatino Linotype" w:cs="Arial"/>
          <w:color w:val="000000"/>
        </w:rPr>
        <w:t>á</w:t>
      </w:r>
      <w:r>
        <w:rPr>
          <w:rFonts w:ascii="Palatino Linotype" w:hAnsi="Palatino Linotype" w:cs="Arial"/>
          <w:color w:val="000000"/>
        </w:rPr>
        <w:t xml:space="preserve">gina web del Sujeto Obligado, se localiza un apartado de Quejas y Denuncias, el cual conduce a la Página electrónica de la </w:t>
      </w:r>
      <w:r w:rsidR="001204E8">
        <w:rPr>
          <w:rFonts w:ascii="Palatino Linotype" w:hAnsi="Palatino Linotype" w:cs="Arial"/>
          <w:color w:val="000000"/>
        </w:rPr>
        <w:t>Secretaría</w:t>
      </w:r>
      <w:r>
        <w:rPr>
          <w:rFonts w:ascii="Palatino Linotype" w:hAnsi="Palatino Linotype" w:cs="Arial"/>
          <w:color w:val="000000"/>
        </w:rPr>
        <w:t xml:space="preserve"> de la </w:t>
      </w:r>
      <w:r w:rsidR="001204E8">
        <w:rPr>
          <w:rFonts w:ascii="Palatino Linotype" w:hAnsi="Palatino Linotype" w:cs="Arial"/>
          <w:color w:val="000000"/>
        </w:rPr>
        <w:t>Contraloría</w:t>
      </w:r>
      <w:r>
        <w:rPr>
          <w:rFonts w:ascii="Palatino Linotype" w:hAnsi="Palatino Linotype" w:cs="Arial"/>
          <w:color w:val="000000"/>
        </w:rPr>
        <w:t xml:space="preserve"> del Estado de México</w:t>
      </w:r>
      <w:r w:rsidR="00F11DDA">
        <w:rPr>
          <w:rFonts w:ascii="Palatino Linotype" w:hAnsi="Palatino Linotype" w:cs="Arial"/>
          <w:color w:val="000000"/>
        </w:rPr>
        <w:t xml:space="preserve"> (SECOGEM)</w:t>
      </w:r>
      <w:r>
        <w:rPr>
          <w:rFonts w:ascii="Palatino Linotype" w:hAnsi="Palatino Linotype" w:cs="Arial"/>
          <w:color w:val="000000"/>
        </w:rPr>
        <w:t>, en la cual se pueden presentar denuncias</w:t>
      </w:r>
      <w:r w:rsidR="001204E8">
        <w:rPr>
          <w:rFonts w:ascii="Palatino Linotype" w:hAnsi="Palatino Linotype" w:cs="Arial"/>
          <w:color w:val="000000"/>
        </w:rPr>
        <w:t>, estableciendo algunos supuestos</w:t>
      </w:r>
      <w:r w:rsidR="00E61123">
        <w:rPr>
          <w:rFonts w:ascii="Palatino Linotype" w:hAnsi="Palatino Linotype" w:cs="Arial"/>
          <w:color w:val="000000"/>
        </w:rPr>
        <w:t xml:space="preserve"> fácticos.</w:t>
      </w:r>
    </w:p>
    <w:p w14:paraId="4991E5F6" w14:textId="1EE7B7C8" w:rsidR="00E61123" w:rsidRDefault="00E61123" w:rsidP="00B01296">
      <w:pPr>
        <w:autoSpaceDE w:val="0"/>
        <w:autoSpaceDN w:val="0"/>
        <w:adjustRightInd w:val="0"/>
        <w:spacing w:line="360" w:lineRule="auto"/>
        <w:ind w:right="-91"/>
        <w:jc w:val="both"/>
        <w:rPr>
          <w:rFonts w:ascii="Palatino Linotype" w:hAnsi="Palatino Linotype" w:cs="Arial"/>
          <w:color w:val="000000"/>
        </w:rPr>
      </w:pPr>
    </w:p>
    <w:p w14:paraId="6C6654F5" w14:textId="1D300F6F" w:rsidR="007A5B93" w:rsidRDefault="001204E8" w:rsidP="00B01296">
      <w:pPr>
        <w:autoSpaceDE w:val="0"/>
        <w:autoSpaceDN w:val="0"/>
        <w:adjustRightInd w:val="0"/>
        <w:spacing w:line="360" w:lineRule="auto"/>
        <w:ind w:right="-91"/>
        <w:jc w:val="both"/>
        <w:rPr>
          <w:rFonts w:ascii="Palatino Linotype" w:hAnsi="Palatino Linotype" w:cs="Arial"/>
          <w:color w:val="000000"/>
          <w:highlight w:val="yellow"/>
        </w:rPr>
      </w:pPr>
      <w:r>
        <w:rPr>
          <w:rFonts w:ascii="Palatino Linotype" w:hAnsi="Palatino Linotype" w:cs="Arial"/>
          <w:color w:val="000000"/>
        </w:rPr>
        <w:t xml:space="preserve"> </w:t>
      </w:r>
      <w:r w:rsidR="007A5B93">
        <w:rPr>
          <w:rFonts w:ascii="Palatino Linotype" w:hAnsi="Palatino Linotype" w:cs="Arial"/>
          <w:noProof/>
          <w:color w:val="000000"/>
        </w:rPr>
        <mc:AlternateContent>
          <mc:Choice Requires="wpg">
            <w:drawing>
              <wp:anchor distT="0" distB="0" distL="114300" distR="114300" simplePos="0" relativeHeight="251659264" behindDoc="0" locked="0" layoutInCell="1" allowOverlap="1" wp14:anchorId="661C8C25" wp14:editId="4753B1C5">
                <wp:simplePos x="0" y="0"/>
                <wp:positionH relativeFrom="page">
                  <wp:align>center</wp:align>
                </wp:positionH>
                <wp:positionV relativeFrom="paragraph">
                  <wp:posOffset>6262</wp:posOffset>
                </wp:positionV>
                <wp:extent cx="4954772" cy="1821992"/>
                <wp:effectExtent l="0" t="0" r="0" b="6985"/>
                <wp:wrapNone/>
                <wp:docPr id="3" name="Grupo 3"/>
                <wp:cNvGraphicFramePr/>
                <a:graphic xmlns:a="http://schemas.openxmlformats.org/drawingml/2006/main">
                  <a:graphicData uri="http://schemas.microsoft.com/office/word/2010/wordprocessingGroup">
                    <wpg:wgp>
                      <wpg:cNvGrpSpPr/>
                      <wpg:grpSpPr>
                        <a:xfrm>
                          <a:off x="0" y="0"/>
                          <a:ext cx="4954772" cy="1821992"/>
                          <a:chOff x="0" y="0"/>
                          <a:chExt cx="5791835" cy="2332355"/>
                        </a:xfrm>
                      </wpg:grpSpPr>
                      <pic:pic xmlns:pic="http://schemas.openxmlformats.org/drawingml/2006/picture">
                        <pic:nvPicPr>
                          <pic:cNvPr id="1"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91835" cy="2332355"/>
                          </a:xfrm>
                          <a:prstGeom prst="rect">
                            <a:avLst/>
                          </a:prstGeom>
                        </pic:spPr>
                      </pic:pic>
                      <wps:wsp>
                        <wps:cNvPr id="2" name="Rectángulo 2"/>
                        <wps:cNvSpPr/>
                        <wps:spPr>
                          <a:xfrm>
                            <a:off x="114743" y="423088"/>
                            <a:ext cx="829340" cy="116958"/>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4D6E93BC" id="Grupo 3" o:spid="_x0000_s1026" style="position:absolute;margin-left:0;margin-top:.5pt;width:390.15pt;height:143.45pt;z-index:251659264;mso-position-horizontal:center;mso-position-horizontal-relative:page;mso-width-relative:margin;mso-height-relative:margin" coordsize="57918,23323"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57918;height:23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">
                  <v:imagedata r:id="rId10" o:title=""/>
                </v:shape>
                <v:rect id="Rectángulo 2" o:spid="_x0000_s1028" style="position:absolute;left:1147;top:4230;width:8293;height:1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" filled="f" strokecolor="#1f4d78 [1604]" strokeweight="2.25pt"/>
                <w10:wrap anchorx="page"/>
              </v:group>
            </w:pict>
          </mc:Fallback>
        </mc:AlternateContent>
      </w:r>
    </w:p>
    <w:p w14:paraId="2CF01F74" w14:textId="45440386" w:rsidR="007A5B93" w:rsidRDefault="007A5B93" w:rsidP="00B01296">
      <w:pPr>
        <w:autoSpaceDE w:val="0"/>
        <w:autoSpaceDN w:val="0"/>
        <w:adjustRightInd w:val="0"/>
        <w:spacing w:line="360" w:lineRule="auto"/>
        <w:ind w:right="-91"/>
        <w:jc w:val="both"/>
        <w:rPr>
          <w:rFonts w:ascii="Palatino Linotype" w:hAnsi="Palatino Linotype" w:cs="Arial"/>
          <w:color w:val="000000"/>
          <w:highlight w:val="yellow"/>
        </w:rPr>
      </w:pPr>
    </w:p>
    <w:p w14:paraId="1D844C99" w14:textId="777B4812" w:rsidR="007A5B93" w:rsidRDefault="007A5B93" w:rsidP="00B01296">
      <w:pPr>
        <w:autoSpaceDE w:val="0"/>
        <w:autoSpaceDN w:val="0"/>
        <w:adjustRightInd w:val="0"/>
        <w:spacing w:line="360" w:lineRule="auto"/>
        <w:ind w:right="-91"/>
        <w:jc w:val="both"/>
        <w:rPr>
          <w:rFonts w:ascii="Palatino Linotype" w:hAnsi="Palatino Linotype" w:cs="Arial"/>
          <w:color w:val="000000"/>
          <w:highlight w:val="yellow"/>
        </w:rPr>
      </w:pPr>
    </w:p>
    <w:p w14:paraId="4F88C71C" w14:textId="5C2EBDAC" w:rsidR="007A5B93" w:rsidRDefault="007A5B93" w:rsidP="00B01296">
      <w:pPr>
        <w:autoSpaceDE w:val="0"/>
        <w:autoSpaceDN w:val="0"/>
        <w:adjustRightInd w:val="0"/>
        <w:spacing w:line="360" w:lineRule="auto"/>
        <w:ind w:right="-91"/>
        <w:jc w:val="both"/>
        <w:rPr>
          <w:rFonts w:ascii="Palatino Linotype" w:hAnsi="Palatino Linotype" w:cs="Arial"/>
          <w:color w:val="000000"/>
          <w:highlight w:val="yellow"/>
        </w:rPr>
      </w:pPr>
    </w:p>
    <w:p w14:paraId="5F7B1292" w14:textId="4A2F06E3" w:rsidR="007A5B93" w:rsidRDefault="007A5B93" w:rsidP="00B01296">
      <w:pPr>
        <w:autoSpaceDE w:val="0"/>
        <w:autoSpaceDN w:val="0"/>
        <w:adjustRightInd w:val="0"/>
        <w:spacing w:line="360" w:lineRule="auto"/>
        <w:ind w:right="-91"/>
        <w:jc w:val="both"/>
        <w:rPr>
          <w:rFonts w:ascii="Palatino Linotype" w:hAnsi="Palatino Linotype" w:cs="Arial"/>
          <w:color w:val="000000"/>
          <w:highlight w:val="yellow"/>
        </w:rPr>
      </w:pPr>
    </w:p>
    <w:p w14:paraId="60813B57" w14:textId="73D8DCE5" w:rsidR="007A5B93" w:rsidRDefault="007A5B93" w:rsidP="00B01296">
      <w:pPr>
        <w:autoSpaceDE w:val="0"/>
        <w:autoSpaceDN w:val="0"/>
        <w:adjustRightInd w:val="0"/>
        <w:spacing w:line="360" w:lineRule="auto"/>
        <w:ind w:right="-91"/>
        <w:jc w:val="both"/>
        <w:rPr>
          <w:rFonts w:ascii="Palatino Linotype" w:hAnsi="Palatino Linotype" w:cs="Arial"/>
          <w:color w:val="000000"/>
          <w:highlight w:val="yellow"/>
        </w:rPr>
      </w:pPr>
    </w:p>
    <w:p w14:paraId="7FCA5F3C" w14:textId="53E2F52B" w:rsidR="007A5B93" w:rsidRDefault="007A5B93" w:rsidP="00B01296">
      <w:pPr>
        <w:autoSpaceDE w:val="0"/>
        <w:autoSpaceDN w:val="0"/>
        <w:adjustRightInd w:val="0"/>
        <w:spacing w:line="360" w:lineRule="auto"/>
        <w:ind w:right="-91"/>
        <w:jc w:val="both"/>
        <w:rPr>
          <w:rFonts w:ascii="Palatino Linotype" w:hAnsi="Palatino Linotype" w:cs="Arial"/>
          <w:color w:val="000000"/>
          <w:highlight w:val="yellow"/>
        </w:rPr>
      </w:pPr>
    </w:p>
    <w:p w14:paraId="55B723E2" w14:textId="1CEEBD17" w:rsidR="007A5B93" w:rsidRDefault="00757E9F" w:rsidP="00B01296">
      <w:pPr>
        <w:autoSpaceDE w:val="0"/>
        <w:autoSpaceDN w:val="0"/>
        <w:adjustRightInd w:val="0"/>
        <w:spacing w:line="360" w:lineRule="auto"/>
        <w:ind w:right="-91"/>
        <w:jc w:val="both"/>
        <w:rPr>
          <w:rFonts w:ascii="Palatino Linotype" w:hAnsi="Palatino Linotype" w:cs="Arial"/>
          <w:color w:val="000000"/>
          <w:highlight w:val="yellow"/>
        </w:rPr>
      </w:pPr>
      <w:r>
        <w:rPr>
          <w:rFonts w:ascii="Palatino Linotype" w:hAnsi="Palatino Linotype" w:cs="Arial"/>
          <w:noProof/>
          <w:color w:val="000000"/>
        </w:rPr>
        <w:lastRenderedPageBreak/>
        <w:drawing>
          <wp:anchor distT="0" distB="0" distL="114300" distR="114300" simplePos="0" relativeHeight="251660288" behindDoc="0" locked="0" layoutInCell="1" allowOverlap="1" wp14:anchorId="31413050" wp14:editId="03C6BB31">
            <wp:simplePos x="0" y="0"/>
            <wp:positionH relativeFrom="margin">
              <wp:align>left</wp:align>
            </wp:positionH>
            <wp:positionV relativeFrom="paragraph">
              <wp:posOffset>5568</wp:posOffset>
            </wp:positionV>
            <wp:extent cx="3705225" cy="2897505"/>
            <wp:effectExtent l="19050" t="19050" r="28575" b="171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2897505"/>
                    </a:xfrm>
                    <a:prstGeom prst="rect">
                      <a:avLst/>
                    </a:prstGeom>
                    <a:ln w="19050">
                      <a:solidFill>
                        <a:schemeClr val="accent1"/>
                      </a:solidFill>
                    </a:ln>
                  </pic:spPr>
                </pic:pic>
              </a:graphicData>
            </a:graphic>
            <wp14:sizeRelH relativeFrom="margin">
              <wp14:pctWidth>0</wp14:pctWidth>
            </wp14:sizeRelH>
            <wp14:sizeRelV relativeFrom="margin">
              <wp14:pctHeight>0</wp14:pctHeight>
            </wp14:sizeRelV>
          </wp:anchor>
        </w:drawing>
      </w:r>
    </w:p>
    <w:p w14:paraId="09CC7B87" w14:textId="6BB1BEB9" w:rsidR="007A5B93" w:rsidRDefault="007A5B93" w:rsidP="00B01296">
      <w:pPr>
        <w:autoSpaceDE w:val="0"/>
        <w:autoSpaceDN w:val="0"/>
        <w:adjustRightInd w:val="0"/>
        <w:spacing w:line="360" w:lineRule="auto"/>
        <w:ind w:right="-91"/>
        <w:jc w:val="both"/>
        <w:rPr>
          <w:rFonts w:ascii="Palatino Linotype" w:hAnsi="Palatino Linotype" w:cs="Arial"/>
          <w:color w:val="000000"/>
          <w:highlight w:val="yellow"/>
        </w:rPr>
      </w:pPr>
    </w:p>
    <w:p w14:paraId="46650D63" w14:textId="0A72F176" w:rsidR="007A5B93" w:rsidRDefault="007A5B93" w:rsidP="00B01296">
      <w:pPr>
        <w:autoSpaceDE w:val="0"/>
        <w:autoSpaceDN w:val="0"/>
        <w:adjustRightInd w:val="0"/>
        <w:spacing w:line="360" w:lineRule="auto"/>
        <w:ind w:right="-91"/>
        <w:jc w:val="both"/>
        <w:rPr>
          <w:rFonts w:ascii="Palatino Linotype" w:hAnsi="Palatino Linotype" w:cs="Arial"/>
          <w:color w:val="000000"/>
          <w:highlight w:val="yellow"/>
        </w:rPr>
      </w:pPr>
    </w:p>
    <w:p w14:paraId="2113904E" w14:textId="05CD46D0" w:rsidR="007A5B93" w:rsidRDefault="007A5B93" w:rsidP="00B01296">
      <w:pPr>
        <w:autoSpaceDE w:val="0"/>
        <w:autoSpaceDN w:val="0"/>
        <w:adjustRightInd w:val="0"/>
        <w:spacing w:line="360" w:lineRule="auto"/>
        <w:ind w:right="-91"/>
        <w:jc w:val="both"/>
        <w:rPr>
          <w:rFonts w:ascii="Palatino Linotype" w:hAnsi="Palatino Linotype" w:cs="Arial"/>
          <w:color w:val="000000"/>
          <w:highlight w:val="yellow"/>
        </w:rPr>
      </w:pPr>
    </w:p>
    <w:p w14:paraId="6FBB9250" w14:textId="76A5E3A7" w:rsidR="007A5B93" w:rsidRDefault="00757E9F" w:rsidP="00B01296">
      <w:pPr>
        <w:autoSpaceDE w:val="0"/>
        <w:autoSpaceDN w:val="0"/>
        <w:adjustRightInd w:val="0"/>
        <w:spacing w:line="360" w:lineRule="auto"/>
        <w:ind w:right="-91"/>
        <w:jc w:val="both"/>
        <w:rPr>
          <w:rFonts w:ascii="Palatino Linotype" w:hAnsi="Palatino Linotype" w:cs="Arial"/>
          <w:color w:val="000000"/>
          <w:highlight w:val="yellow"/>
        </w:rPr>
      </w:pPr>
      <w:r>
        <w:rPr>
          <w:rFonts w:ascii="Palatino Linotype" w:hAnsi="Palatino Linotype" w:cs="Arial"/>
          <w:noProof/>
          <w:color w:val="000000"/>
        </w:rPr>
        <w:drawing>
          <wp:anchor distT="0" distB="0" distL="114300" distR="114300" simplePos="0" relativeHeight="251661312" behindDoc="0" locked="0" layoutInCell="1" allowOverlap="1" wp14:anchorId="5BD38E33" wp14:editId="7A07FB2C">
            <wp:simplePos x="0" y="0"/>
            <wp:positionH relativeFrom="margin">
              <wp:posOffset>3189295</wp:posOffset>
            </wp:positionH>
            <wp:positionV relativeFrom="paragraph">
              <wp:posOffset>231922</wp:posOffset>
            </wp:positionV>
            <wp:extent cx="2668270" cy="2592070"/>
            <wp:effectExtent l="19050" t="19050" r="17780" b="177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8270" cy="2592070"/>
                    </a:xfrm>
                    <a:prstGeom prst="rect">
                      <a:avLst/>
                    </a:prstGeom>
                    <a:ln w="19050">
                      <a:solidFill>
                        <a:schemeClr val="accent1"/>
                      </a:solidFill>
                    </a:ln>
                  </pic:spPr>
                </pic:pic>
              </a:graphicData>
            </a:graphic>
            <wp14:sizeRelH relativeFrom="margin">
              <wp14:pctWidth>0</wp14:pctWidth>
            </wp14:sizeRelH>
            <wp14:sizeRelV relativeFrom="margin">
              <wp14:pctHeight>0</wp14:pctHeight>
            </wp14:sizeRelV>
          </wp:anchor>
        </w:drawing>
      </w:r>
    </w:p>
    <w:p w14:paraId="490B2D01" w14:textId="1B69D194" w:rsidR="007A5B93" w:rsidRDefault="007A5B93" w:rsidP="00B01296">
      <w:pPr>
        <w:autoSpaceDE w:val="0"/>
        <w:autoSpaceDN w:val="0"/>
        <w:adjustRightInd w:val="0"/>
        <w:spacing w:line="360" w:lineRule="auto"/>
        <w:ind w:right="-91"/>
        <w:jc w:val="both"/>
        <w:rPr>
          <w:rFonts w:ascii="Palatino Linotype" w:hAnsi="Palatino Linotype" w:cs="Arial"/>
          <w:color w:val="000000"/>
          <w:highlight w:val="yellow"/>
        </w:rPr>
      </w:pPr>
    </w:p>
    <w:p w14:paraId="0BFD7859" w14:textId="32D2F7DB" w:rsidR="007A5B93" w:rsidRDefault="007A5B93" w:rsidP="00B01296">
      <w:pPr>
        <w:autoSpaceDE w:val="0"/>
        <w:autoSpaceDN w:val="0"/>
        <w:adjustRightInd w:val="0"/>
        <w:spacing w:line="360" w:lineRule="auto"/>
        <w:ind w:right="-91"/>
        <w:jc w:val="both"/>
        <w:rPr>
          <w:rFonts w:ascii="Palatino Linotype" w:hAnsi="Palatino Linotype" w:cs="Arial"/>
          <w:color w:val="000000"/>
          <w:highlight w:val="yellow"/>
        </w:rPr>
      </w:pPr>
    </w:p>
    <w:p w14:paraId="64CEB127" w14:textId="71358CA5" w:rsidR="007A5B93" w:rsidRDefault="007A5B93" w:rsidP="00B01296">
      <w:pPr>
        <w:autoSpaceDE w:val="0"/>
        <w:autoSpaceDN w:val="0"/>
        <w:adjustRightInd w:val="0"/>
        <w:spacing w:line="360" w:lineRule="auto"/>
        <w:ind w:right="-91"/>
        <w:jc w:val="both"/>
        <w:rPr>
          <w:rFonts w:ascii="Palatino Linotype" w:hAnsi="Palatino Linotype" w:cs="Arial"/>
          <w:color w:val="000000"/>
          <w:highlight w:val="yellow"/>
        </w:rPr>
      </w:pPr>
    </w:p>
    <w:p w14:paraId="096FB0E8" w14:textId="3277C720" w:rsidR="007A5B93" w:rsidRDefault="007A5B93" w:rsidP="00B01296">
      <w:pPr>
        <w:autoSpaceDE w:val="0"/>
        <w:autoSpaceDN w:val="0"/>
        <w:adjustRightInd w:val="0"/>
        <w:spacing w:line="360" w:lineRule="auto"/>
        <w:ind w:right="-91"/>
        <w:jc w:val="both"/>
        <w:rPr>
          <w:rFonts w:ascii="Palatino Linotype" w:hAnsi="Palatino Linotype" w:cs="Arial"/>
          <w:color w:val="000000"/>
          <w:highlight w:val="yellow"/>
        </w:rPr>
      </w:pPr>
    </w:p>
    <w:p w14:paraId="381EED3E" w14:textId="158047F8" w:rsidR="00757E9F" w:rsidRDefault="00757E9F" w:rsidP="00B01296">
      <w:pPr>
        <w:autoSpaceDE w:val="0"/>
        <w:autoSpaceDN w:val="0"/>
        <w:adjustRightInd w:val="0"/>
        <w:spacing w:line="360" w:lineRule="auto"/>
        <w:ind w:right="-91"/>
        <w:jc w:val="both"/>
        <w:rPr>
          <w:rFonts w:ascii="Palatino Linotype" w:hAnsi="Palatino Linotype" w:cs="Arial"/>
          <w:color w:val="000000"/>
          <w:highlight w:val="yellow"/>
        </w:rPr>
      </w:pPr>
    </w:p>
    <w:p w14:paraId="2B17A021" w14:textId="4466E562" w:rsidR="00757E9F" w:rsidRDefault="00757E9F" w:rsidP="00B01296">
      <w:pPr>
        <w:autoSpaceDE w:val="0"/>
        <w:autoSpaceDN w:val="0"/>
        <w:adjustRightInd w:val="0"/>
        <w:spacing w:line="360" w:lineRule="auto"/>
        <w:ind w:right="-91"/>
        <w:jc w:val="both"/>
        <w:rPr>
          <w:rFonts w:ascii="Palatino Linotype" w:hAnsi="Palatino Linotype" w:cs="Arial"/>
          <w:color w:val="000000"/>
          <w:highlight w:val="yellow"/>
        </w:rPr>
      </w:pPr>
    </w:p>
    <w:p w14:paraId="3A7AC0CF" w14:textId="50E31706" w:rsidR="00757E9F" w:rsidRDefault="00FA3700" w:rsidP="00B01296">
      <w:pPr>
        <w:autoSpaceDE w:val="0"/>
        <w:autoSpaceDN w:val="0"/>
        <w:adjustRightInd w:val="0"/>
        <w:spacing w:line="360" w:lineRule="auto"/>
        <w:ind w:right="-91"/>
        <w:jc w:val="both"/>
        <w:rPr>
          <w:rFonts w:ascii="Palatino Linotype" w:hAnsi="Palatino Linotype" w:cs="Arial"/>
          <w:color w:val="000000"/>
        </w:rPr>
      </w:pPr>
      <w:r w:rsidRPr="0021687E">
        <w:rPr>
          <w:rFonts w:ascii="Palatino Linotype" w:hAnsi="Palatino Linotype" w:cs="Arial"/>
          <w:color w:val="000000"/>
        </w:rPr>
        <w:t xml:space="preserve">Asimismo, la </w:t>
      </w:r>
      <w:proofErr w:type="spellStart"/>
      <w:proofErr w:type="gramStart"/>
      <w:r w:rsidRPr="0021687E">
        <w:rPr>
          <w:rFonts w:ascii="Palatino Linotype" w:hAnsi="Palatino Linotype" w:cs="Arial"/>
          <w:color w:val="000000"/>
        </w:rPr>
        <w:t>pagina</w:t>
      </w:r>
      <w:proofErr w:type="spellEnd"/>
      <w:proofErr w:type="gramEnd"/>
      <w:r w:rsidRPr="0021687E">
        <w:rPr>
          <w:rFonts w:ascii="Palatino Linotype" w:hAnsi="Palatino Linotype" w:cs="Arial"/>
          <w:color w:val="000000"/>
        </w:rPr>
        <w:t xml:space="preserve"> Web</w:t>
      </w:r>
      <w:r w:rsidR="00387BFE" w:rsidRPr="0021687E">
        <w:rPr>
          <w:rFonts w:ascii="Palatino Linotype" w:hAnsi="Palatino Linotype" w:cs="Arial"/>
          <w:color w:val="000000"/>
        </w:rPr>
        <w:t xml:space="preserve"> en cita, establece las modalidades para </w:t>
      </w:r>
      <w:r w:rsidR="00FA2301" w:rsidRPr="0021687E">
        <w:rPr>
          <w:rFonts w:ascii="Palatino Linotype" w:hAnsi="Palatino Linotype" w:cs="Arial"/>
          <w:color w:val="000000"/>
        </w:rPr>
        <w:t>presentar las denuncias siendo en línea, vía telefónica, de manera presencial</w:t>
      </w:r>
      <w:r w:rsidR="007A7221">
        <w:rPr>
          <w:rFonts w:ascii="Palatino Linotype" w:hAnsi="Palatino Linotype" w:cs="Arial"/>
          <w:color w:val="000000"/>
        </w:rPr>
        <w:t>, escrita</w:t>
      </w:r>
      <w:r w:rsidR="00FA2301" w:rsidRPr="0021687E">
        <w:rPr>
          <w:rFonts w:ascii="Palatino Linotype" w:hAnsi="Palatino Linotype" w:cs="Arial"/>
          <w:color w:val="000000"/>
        </w:rPr>
        <w:t xml:space="preserve"> </w:t>
      </w:r>
      <w:r w:rsidR="007A7221">
        <w:rPr>
          <w:rFonts w:ascii="Palatino Linotype" w:hAnsi="Palatino Linotype" w:cs="Arial"/>
          <w:color w:val="000000"/>
        </w:rPr>
        <w:t>o</w:t>
      </w:r>
      <w:r w:rsidR="00FA2301" w:rsidRPr="0021687E">
        <w:rPr>
          <w:rFonts w:ascii="Palatino Linotype" w:hAnsi="Palatino Linotype" w:cs="Arial"/>
          <w:color w:val="000000"/>
        </w:rPr>
        <w:t xml:space="preserve"> a través del Sistema de Atención Mexiquense </w:t>
      </w:r>
      <w:r w:rsidR="00142605">
        <w:rPr>
          <w:rFonts w:ascii="Palatino Linotype" w:hAnsi="Palatino Linotype" w:cs="Arial"/>
          <w:color w:val="000000"/>
        </w:rPr>
        <w:t>(</w:t>
      </w:r>
      <w:r w:rsidR="0021687E" w:rsidRPr="0021687E">
        <w:rPr>
          <w:rFonts w:ascii="Palatino Linotype" w:hAnsi="Palatino Linotype" w:cs="Arial"/>
          <w:color w:val="000000"/>
        </w:rPr>
        <w:t>SAM</w:t>
      </w:r>
      <w:r w:rsidR="00142605">
        <w:rPr>
          <w:rFonts w:ascii="Palatino Linotype" w:hAnsi="Palatino Linotype" w:cs="Arial"/>
          <w:color w:val="000000"/>
        </w:rPr>
        <w:t>)</w:t>
      </w:r>
      <w:r w:rsidR="0021687E" w:rsidRPr="0021687E">
        <w:rPr>
          <w:rFonts w:ascii="Palatino Linotype" w:hAnsi="Palatino Linotype" w:cs="Arial"/>
          <w:color w:val="000000"/>
        </w:rPr>
        <w:t>.</w:t>
      </w:r>
    </w:p>
    <w:p w14:paraId="2CC97138" w14:textId="77777777" w:rsidR="00142605" w:rsidRDefault="00142605" w:rsidP="00B01296">
      <w:pPr>
        <w:autoSpaceDE w:val="0"/>
        <w:autoSpaceDN w:val="0"/>
        <w:adjustRightInd w:val="0"/>
        <w:spacing w:line="360" w:lineRule="auto"/>
        <w:ind w:right="-91"/>
        <w:jc w:val="both"/>
        <w:rPr>
          <w:rFonts w:ascii="Palatino Linotype" w:hAnsi="Palatino Linotype" w:cs="Arial"/>
          <w:color w:val="000000"/>
        </w:rPr>
      </w:pPr>
    </w:p>
    <w:p w14:paraId="42A3215B" w14:textId="74BF6DAC" w:rsidR="00142605" w:rsidRPr="00067228" w:rsidRDefault="00F11DDA" w:rsidP="00142605">
      <w:pPr>
        <w:autoSpaceDE w:val="0"/>
        <w:autoSpaceDN w:val="0"/>
        <w:adjustRightInd w:val="0"/>
        <w:spacing w:line="360" w:lineRule="auto"/>
        <w:ind w:right="-91"/>
        <w:jc w:val="both"/>
        <w:rPr>
          <w:rFonts w:ascii="Palatino Linotype" w:hAnsi="Palatino Linotype" w:cs="Arial"/>
          <w:i/>
          <w:iCs/>
          <w:color w:val="000000"/>
        </w:rPr>
      </w:pPr>
      <w:r>
        <w:rPr>
          <w:rFonts w:ascii="Palatino Linotype" w:hAnsi="Palatino Linotype" w:cs="Arial"/>
          <w:color w:val="000000"/>
        </w:rPr>
        <w:t xml:space="preserve">Al respecto del sistema SAM, es de mencionar </w:t>
      </w:r>
      <w:r w:rsidR="003B166F">
        <w:rPr>
          <w:rFonts w:ascii="Palatino Linotype" w:hAnsi="Palatino Linotype" w:cs="Arial"/>
          <w:color w:val="000000"/>
        </w:rPr>
        <w:t>que,</w:t>
      </w:r>
      <w:r>
        <w:rPr>
          <w:rFonts w:ascii="Palatino Linotype" w:hAnsi="Palatino Linotype" w:cs="Arial"/>
          <w:color w:val="000000"/>
        </w:rPr>
        <w:t xml:space="preserve"> de acuerdo a la SECOGEM</w:t>
      </w:r>
      <w:r w:rsidR="00142605">
        <w:rPr>
          <w:rFonts w:ascii="Palatino Linotype" w:hAnsi="Palatino Linotype" w:cs="Arial"/>
          <w:color w:val="000000"/>
        </w:rPr>
        <w:t xml:space="preserve">, es una </w:t>
      </w:r>
      <w:r w:rsidR="00142605" w:rsidRPr="00067228">
        <w:rPr>
          <w:rFonts w:ascii="Palatino Linotype" w:hAnsi="Palatino Linotype" w:cs="Arial"/>
          <w:i/>
          <w:iCs/>
          <w:color w:val="000000"/>
        </w:rPr>
        <w:t xml:space="preserve">herramienta que permite a la ciudadanía presentar sus denuncias por actos u omisiones de servidores públicos que incumplan con sus obligaciones o que afecten la prestación de un servicio </w:t>
      </w:r>
      <w:r w:rsidR="00142605" w:rsidRPr="00067228">
        <w:rPr>
          <w:rFonts w:ascii="Palatino Linotype" w:hAnsi="Palatino Linotype" w:cs="Arial"/>
          <w:i/>
          <w:iCs/>
          <w:color w:val="000000"/>
        </w:rPr>
        <w:lastRenderedPageBreak/>
        <w:t>público; sistema que también permite recibir denuncias en contra de particulares y empresas vinculadas con hechos de corrupción, para que éstas sean atendidas de manera oportuna.</w:t>
      </w:r>
    </w:p>
    <w:p w14:paraId="074376E7" w14:textId="77777777" w:rsidR="00142605" w:rsidRPr="00067228" w:rsidRDefault="00142605" w:rsidP="00142605">
      <w:pPr>
        <w:autoSpaceDE w:val="0"/>
        <w:autoSpaceDN w:val="0"/>
        <w:adjustRightInd w:val="0"/>
        <w:spacing w:line="360" w:lineRule="auto"/>
        <w:ind w:right="-91"/>
        <w:jc w:val="both"/>
        <w:rPr>
          <w:rFonts w:ascii="Palatino Linotype" w:hAnsi="Palatino Linotype" w:cs="Arial"/>
          <w:i/>
          <w:iCs/>
          <w:color w:val="000000"/>
        </w:rPr>
      </w:pPr>
    </w:p>
    <w:p w14:paraId="42354366" w14:textId="62B4860E" w:rsidR="00142605" w:rsidRPr="00142605" w:rsidRDefault="00142605" w:rsidP="00142605">
      <w:pPr>
        <w:autoSpaceDE w:val="0"/>
        <w:autoSpaceDN w:val="0"/>
        <w:adjustRightInd w:val="0"/>
        <w:spacing w:line="360" w:lineRule="auto"/>
        <w:ind w:right="-91"/>
        <w:jc w:val="both"/>
        <w:rPr>
          <w:rFonts w:ascii="Palatino Linotype" w:hAnsi="Palatino Linotype" w:cs="Arial"/>
          <w:color w:val="000000"/>
        </w:rPr>
      </w:pPr>
      <w:r w:rsidRPr="00067228">
        <w:rPr>
          <w:rFonts w:ascii="Palatino Linotype" w:hAnsi="Palatino Linotype" w:cs="Arial"/>
          <w:i/>
          <w:iCs/>
          <w:color w:val="000000"/>
        </w:rPr>
        <w:t>El SAM, también permite la presentación de sugerencias para el mejoramiento de un servicio público, o bien algún reconocimiento al desempeño de un servidor público por la atención brindada</w:t>
      </w:r>
      <w:r w:rsidR="003B166F">
        <w:rPr>
          <w:rFonts w:ascii="Palatino Linotype" w:hAnsi="Palatino Linotype" w:cs="Arial"/>
          <w:color w:val="000000"/>
        </w:rPr>
        <w:t>.</w:t>
      </w:r>
      <w:r>
        <w:rPr>
          <w:rStyle w:val="Refdenotaalpie"/>
          <w:rFonts w:ascii="Palatino Linotype" w:hAnsi="Palatino Linotype" w:cs="Arial"/>
          <w:color w:val="000000"/>
        </w:rPr>
        <w:footnoteReference w:id="2"/>
      </w:r>
    </w:p>
    <w:p w14:paraId="106784D6" w14:textId="70331AD1" w:rsidR="00142605" w:rsidRDefault="00142605" w:rsidP="00142605">
      <w:pPr>
        <w:autoSpaceDE w:val="0"/>
        <w:autoSpaceDN w:val="0"/>
        <w:adjustRightInd w:val="0"/>
        <w:spacing w:line="360" w:lineRule="auto"/>
        <w:ind w:right="-91"/>
        <w:jc w:val="both"/>
        <w:rPr>
          <w:rFonts w:ascii="Palatino Linotype" w:hAnsi="Palatino Linotype" w:cs="Arial"/>
          <w:color w:val="000000"/>
        </w:rPr>
      </w:pPr>
    </w:p>
    <w:p w14:paraId="7398AFD2" w14:textId="7BD1EB64" w:rsidR="00724C06" w:rsidRDefault="00724C06" w:rsidP="00DD48BB">
      <w:pPr>
        <w:autoSpaceDE w:val="0"/>
        <w:autoSpaceDN w:val="0"/>
        <w:adjustRightInd w:val="0"/>
        <w:spacing w:line="360" w:lineRule="auto"/>
        <w:ind w:right="-91"/>
        <w:jc w:val="both"/>
        <w:rPr>
          <w:rFonts w:ascii="Palatino Linotype" w:hAnsi="Palatino Linotype" w:cs="Arial"/>
          <w:color w:val="000000"/>
        </w:rPr>
      </w:pPr>
      <w:r>
        <w:rPr>
          <w:rFonts w:ascii="Palatino Linotype" w:hAnsi="Palatino Linotype" w:cs="Arial"/>
          <w:color w:val="000000"/>
        </w:rPr>
        <w:t xml:space="preserve">De conformidad al </w:t>
      </w:r>
      <w:r w:rsidRPr="00724C06">
        <w:rPr>
          <w:rFonts w:ascii="Palatino Linotype" w:hAnsi="Palatino Linotype" w:cs="Arial"/>
          <w:color w:val="000000"/>
        </w:rPr>
        <w:t xml:space="preserve">Acuerdo por el que el Sistema de Atención Mexiquense, se regula </w:t>
      </w:r>
      <w:r w:rsidR="001F7EC4" w:rsidRPr="00724C06">
        <w:rPr>
          <w:rFonts w:ascii="Palatino Linotype" w:hAnsi="Palatino Linotype" w:cs="Arial"/>
          <w:color w:val="000000"/>
        </w:rPr>
        <w:t xml:space="preserve">conforme </w:t>
      </w:r>
      <w:r w:rsidRPr="00724C06">
        <w:rPr>
          <w:rFonts w:ascii="Palatino Linotype" w:hAnsi="Palatino Linotype" w:cs="Arial"/>
          <w:color w:val="000000"/>
        </w:rPr>
        <w:t>al</w:t>
      </w:r>
      <w:r>
        <w:rPr>
          <w:rFonts w:ascii="Palatino Linotype" w:hAnsi="Palatino Linotype" w:cs="Arial"/>
          <w:color w:val="000000"/>
        </w:rPr>
        <w:t xml:space="preserve"> </w:t>
      </w:r>
      <w:r w:rsidRPr="00724C06">
        <w:rPr>
          <w:rFonts w:ascii="Palatino Linotype" w:hAnsi="Palatino Linotype" w:cs="Arial"/>
          <w:color w:val="000000"/>
        </w:rPr>
        <w:t>Sistema Anticorrupción del Estado de México y Municipios</w:t>
      </w:r>
      <w:r w:rsidR="002D6591">
        <w:rPr>
          <w:rFonts w:ascii="Palatino Linotype" w:hAnsi="Palatino Linotype" w:cs="Arial"/>
          <w:color w:val="000000"/>
        </w:rPr>
        <w:t xml:space="preserve">, se establece que el SAM tiene por objeto poner a disposición de la ciudadanía </w:t>
      </w:r>
      <w:r w:rsidR="001F7EC4">
        <w:rPr>
          <w:rFonts w:ascii="Palatino Linotype" w:hAnsi="Palatino Linotype" w:cs="Arial"/>
          <w:color w:val="000000"/>
        </w:rPr>
        <w:t xml:space="preserve">un sistema que permita </w:t>
      </w:r>
      <w:r w:rsidR="00DD48BB">
        <w:rPr>
          <w:rFonts w:ascii="Palatino Linotype" w:hAnsi="Palatino Linotype" w:cs="Arial"/>
          <w:color w:val="000000"/>
        </w:rPr>
        <w:t xml:space="preserve">presentar denuncias por la presunta actuación irregular de algún servidor público en relación con trámites y servicios que se desahogan en las </w:t>
      </w:r>
      <w:r w:rsidR="00DD48BB" w:rsidRPr="00DD48BB">
        <w:rPr>
          <w:rFonts w:ascii="Palatino Linotype" w:hAnsi="Palatino Linotype" w:cs="Arial"/>
          <w:color w:val="000000"/>
        </w:rPr>
        <w:t>Dependencias y Organismos Auxiliares de la</w:t>
      </w:r>
      <w:r w:rsidR="00DD48BB">
        <w:rPr>
          <w:rFonts w:ascii="Palatino Linotype" w:hAnsi="Palatino Linotype" w:cs="Arial"/>
          <w:color w:val="000000"/>
        </w:rPr>
        <w:t xml:space="preserve"> </w:t>
      </w:r>
      <w:r w:rsidR="00DD48BB" w:rsidRPr="00DD48BB">
        <w:rPr>
          <w:rFonts w:ascii="Palatino Linotype" w:hAnsi="Palatino Linotype" w:cs="Arial"/>
          <w:color w:val="000000"/>
        </w:rPr>
        <w:t>Administración del Estado de México</w:t>
      </w:r>
      <w:r w:rsidR="00506823">
        <w:rPr>
          <w:rFonts w:ascii="Palatino Linotype" w:hAnsi="Palatino Linotype" w:cs="Arial"/>
          <w:color w:val="000000"/>
        </w:rPr>
        <w:t>.</w:t>
      </w:r>
    </w:p>
    <w:p w14:paraId="264B2908" w14:textId="2C71D3A0" w:rsidR="00724C06" w:rsidRDefault="00724C06" w:rsidP="00142605">
      <w:pPr>
        <w:autoSpaceDE w:val="0"/>
        <w:autoSpaceDN w:val="0"/>
        <w:adjustRightInd w:val="0"/>
        <w:spacing w:line="360" w:lineRule="auto"/>
        <w:ind w:right="-91"/>
        <w:jc w:val="both"/>
        <w:rPr>
          <w:rFonts w:ascii="Palatino Linotype" w:hAnsi="Palatino Linotype" w:cs="Arial"/>
          <w:color w:val="000000"/>
        </w:rPr>
      </w:pPr>
    </w:p>
    <w:p w14:paraId="14447C30" w14:textId="77777777" w:rsidR="00414247" w:rsidRPr="00506823" w:rsidRDefault="00414247" w:rsidP="00506823">
      <w:pPr>
        <w:autoSpaceDE w:val="0"/>
        <w:autoSpaceDN w:val="0"/>
        <w:adjustRightInd w:val="0"/>
        <w:spacing w:line="276" w:lineRule="auto"/>
        <w:ind w:left="851" w:right="332"/>
        <w:jc w:val="both"/>
        <w:rPr>
          <w:rFonts w:ascii="Palatino Linotype" w:hAnsi="Palatino Linotype"/>
          <w:i/>
          <w:iCs/>
          <w:sz w:val="22"/>
          <w:szCs w:val="22"/>
        </w:rPr>
      </w:pPr>
      <w:r w:rsidRPr="00506823">
        <w:rPr>
          <w:rFonts w:ascii="Palatino Linotype" w:hAnsi="Palatino Linotype"/>
          <w:b/>
          <w:bCs/>
          <w:i/>
          <w:iCs/>
          <w:sz w:val="22"/>
          <w:szCs w:val="22"/>
        </w:rPr>
        <w:t>SEGUNDO</w:t>
      </w:r>
      <w:r w:rsidRPr="00506823">
        <w:rPr>
          <w:rFonts w:ascii="Palatino Linotype" w:hAnsi="Palatino Linotype"/>
          <w:i/>
          <w:iCs/>
          <w:sz w:val="22"/>
          <w:szCs w:val="22"/>
        </w:rPr>
        <w:t xml:space="preserve">. El SAM, es el vínculo de comunicación de la ciudadanía con el Gobierno del Estado de México, a través del cual se pueden presentar vía electrónica, denuncias por la presunta irregular actuación de los servidores públicos de las Dependencias y Organismos Auxiliares de la Administración Pública Estatal y en contra de particulares vinculados con faltas administrativas graves cometidas por dichos servidores públicos; así como captar las sugerencias para el mejoramiento de los trámites y servicios públicos estatales, y reconocimientos en la prestación de los mismos. </w:t>
      </w:r>
    </w:p>
    <w:p w14:paraId="63118CFD" w14:textId="77777777" w:rsidR="00414247" w:rsidRPr="00506823" w:rsidRDefault="00414247" w:rsidP="00506823">
      <w:pPr>
        <w:autoSpaceDE w:val="0"/>
        <w:autoSpaceDN w:val="0"/>
        <w:adjustRightInd w:val="0"/>
        <w:spacing w:line="276" w:lineRule="auto"/>
        <w:ind w:left="851" w:right="332"/>
        <w:jc w:val="both"/>
        <w:rPr>
          <w:rFonts w:ascii="Palatino Linotype" w:hAnsi="Palatino Linotype"/>
          <w:i/>
          <w:iCs/>
          <w:sz w:val="22"/>
          <w:szCs w:val="22"/>
        </w:rPr>
      </w:pPr>
    </w:p>
    <w:p w14:paraId="25D0720D" w14:textId="225CF436" w:rsidR="00724C06" w:rsidRPr="00506823" w:rsidRDefault="00414247" w:rsidP="00506823">
      <w:pPr>
        <w:autoSpaceDE w:val="0"/>
        <w:autoSpaceDN w:val="0"/>
        <w:adjustRightInd w:val="0"/>
        <w:spacing w:line="276" w:lineRule="auto"/>
        <w:ind w:left="851" w:right="332"/>
        <w:jc w:val="both"/>
        <w:rPr>
          <w:rFonts w:ascii="Palatino Linotype" w:hAnsi="Palatino Linotype" w:cs="Arial"/>
          <w:i/>
          <w:iCs/>
          <w:color w:val="000000"/>
          <w:sz w:val="22"/>
          <w:szCs w:val="22"/>
        </w:rPr>
      </w:pPr>
      <w:r w:rsidRPr="00506823">
        <w:rPr>
          <w:rFonts w:ascii="Palatino Linotype" w:hAnsi="Palatino Linotype"/>
          <w:i/>
          <w:iCs/>
          <w:sz w:val="22"/>
          <w:szCs w:val="22"/>
        </w:rPr>
        <w:t xml:space="preserve">El SAM constituye el único medio de recepción y registro de denuncias, sugerencias y reconocimientos del Gobierno del Estado de México, por lo que, las autoridades competentes que hagan uso del mismo, deberán sujetarse al contenido del presente acuerdo y las </w:t>
      </w:r>
      <w:r w:rsidRPr="00506823">
        <w:rPr>
          <w:rFonts w:ascii="Palatino Linotype" w:hAnsi="Palatino Linotype"/>
          <w:i/>
          <w:iCs/>
          <w:sz w:val="22"/>
          <w:szCs w:val="22"/>
        </w:rPr>
        <w:lastRenderedPageBreak/>
        <w:t>disposiciones aplicables en la materia; de igual manera, será el vínculo directo con la Plataforma Digital Estatal, la cual estará alineada a la Plataforma Digital Nacional.</w:t>
      </w:r>
    </w:p>
    <w:p w14:paraId="23F2D77F" w14:textId="77777777" w:rsidR="00506823" w:rsidRDefault="00506823" w:rsidP="00506823">
      <w:pPr>
        <w:autoSpaceDE w:val="0"/>
        <w:autoSpaceDN w:val="0"/>
        <w:adjustRightInd w:val="0"/>
        <w:spacing w:line="276" w:lineRule="auto"/>
        <w:ind w:left="851" w:right="332"/>
        <w:jc w:val="both"/>
        <w:rPr>
          <w:rFonts w:ascii="Palatino Linotype" w:hAnsi="Palatino Linotype" w:cs="Arial"/>
          <w:i/>
          <w:iCs/>
          <w:color w:val="000000"/>
          <w:sz w:val="22"/>
          <w:szCs w:val="22"/>
        </w:rPr>
      </w:pPr>
    </w:p>
    <w:p w14:paraId="40C567FD" w14:textId="3F4061C0" w:rsidR="00724C06" w:rsidRPr="00506823" w:rsidRDefault="00414247" w:rsidP="00506823">
      <w:pPr>
        <w:autoSpaceDE w:val="0"/>
        <w:autoSpaceDN w:val="0"/>
        <w:adjustRightInd w:val="0"/>
        <w:spacing w:line="276" w:lineRule="auto"/>
        <w:ind w:left="851" w:right="332"/>
        <w:jc w:val="both"/>
        <w:rPr>
          <w:rFonts w:ascii="Palatino Linotype" w:hAnsi="Palatino Linotype" w:cs="Arial"/>
          <w:color w:val="000000"/>
          <w:sz w:val="22"/>
          <w:szCs w:val="22"/>
        </w:rPr>
      </w:pPr>
      <w:r w:rsidRPr="00506823">
        <w:rPr>
          <w:rFonts w:ascii="Palatino Linotype" w:hAnsi="Palatino Linotype" w:cs="Arial"/>
          <w:b/>
          <w:bCs/>
          <w:i/>
          <w:iCs/>
          <w:color w:val="000000"/>
          <w:sz w:val="22"/>
          <w:szCs w:val="22"/>
        </w:rPr>
        <w:t>CUARTO.</w:t>
      </w:r>
      <w:r w:rsidRPr="00506823">
        <w:rPr>
          <w:rFonts w:ascii="Palatino Linotype" w:hAnsi="Palatino Linotype" w:cs="Arial"/>
          <w:i/>
          <w:iCs/>
          <w:color w:val="000000"/>
          <w:sz w:val="22"/>
          <w:szCs w:val="22"/>
        </w:rPr>
        <w:t xml:space="preserve"> El SAM tiene por objeto poner a disposición de la ciudadanía, un sistema ágil y moderno que le permita presentar denuncias por la presunta actuación irregular de algún servidor público o de aquellos particulares vinculados con faltas administrativas graves; manifestar sugerencias y reconocimientos relacionados con los servicios o trámites prestados por las Dependencias y Organismos Auxiliares de la Administración del Estado de México.</w:t>
      </w:r>
      <w:r w:rsidRPr="00506823">
        <w:rPr>
          <w:rFonts w:ascii="Palatino Linotype" w:hAnsi="Palatino Linotype" w:cs="Arial"/>
          <w:i/>
          <w:iCs/>
          <w:color w:val="000000"/>
          <w:sz w:val="22"/>
          <w:szCs w:val="22"/>
        </w:rPr>
        <w:cr/>
      </w:r>
    </w:p>
    <w:p w14:paraId="61DFF804" w14:textId="683AAA9C" w:rsidR="00506CB1" w:rsidRDefault="003B166F" w:rsidP="00142605">
      <w:pPr>
        <w:autoSpaceDE w:val="0"/>
        <w:autoSpaceDN w:val="0"/>
        <w:adjustRightInd w:val="0"/>
        <w:spacing w:line="360" w:lineRule="auto"/>
        <w:ind w:right="-91"/>
        <w:jc w:val="both"/>
        <w:rPr>
          <w:rFonts w:ascii="Palatino Linotype" w:hAnsi="Palatino Linotype" w:cs="Arial"/>
          <w:color w:val="000000"/>
        </w:rPr>
      </w:pPr>
      <w:r>
        <w:rPr>
          <w:rFonts w:ascii="Palatino Linotype" w:hAnsi="Palatino Linotype" w:cs="Arial"/>
          <w:color w:val="000000"/>
        </w:rPr>
        <w:t>De recibirse la denuncia por alguno de los medios</w:t>
      </w:r>
      <w:r w:rsidR="00A1437E">
        <w:rPr>
          <w:rFonts w:ascii="Palatino Linotype" w:hAnsi="Palatino Linotype" w:cs="Arial"/>
          <w:color w:val="000000"/>
        </w:rPr>
        <w:t xml:space="preserve"> antes señalados, ésta se turna a los Órganos Internos de Control de las dependencias u organismos auxiliares </w:t>
      </w:r>
      <w:r w:rsidR="00A1437E" w:rsidRPr="00A1437E">
        <w:rPr>
          <w:rFonts w:ascii="Palatino Linotype" w:hAnsi="Palatino Linotype" w:cs="Arial"/>
          <w:color w:val="000000"/>
        </w:rPr>
        <w:t>del Gobierno del Estado de México, donde ocurrieron los hechos irregulares denunciados o a las que se encuentran adscritos los servidores públicos denunciados.</w:t>
      </w:r>
    </w:p>
    <w:p w14:paraId="2CA675AA" w14:textId="77777777" w:rsidR="00506CB1" w:rsidRDefault="00506CB1" w:rsidP="00B01296">
      <w:pPr>
        <w:autoSpaceDE w:val="0"/>
        <w:autoSpaceDN w:val="0"/>
        <w:adjustRightInd w:val="0"/>
        <w:spacing w:line="360" w:lineRule="auto"/>
        <w:ind w:right="-91"/>
        <w:jc w:val="both"/>
        <w:rPr>
          <w:rFonts w:ascii="Palatino Linotype" w:hAnsi="Palatino Linotype" w:cs="Arial"/>
          <w:color w:val="000000"/>
        </w:rPr>
      </w:pPr>
    </w:p>
    <w:p w14:paraId="2219AE2E" w14:textId="1BF271A1" w:rsidR="007A628C" w:rsidRPr="007A628C" w:rsidRDefault="007A628C" w:rsidP="007A628C">
      <w:pPr>
        <w:pBdr>
          <w:top w:val="nil"/>
          <w:left w:val="nil"/>
          <w:bottom w:val="nil"/>
          <w:right w:val="nil"/>
          <w:between w:val="nil"/>
        </w:pBdr>
        <w:spacing w:after="240" w:line="360" w:lineRule="auto"/>
        <w:ind w:right="49"/>
        <w:jc w:val="both"/>
        <w:rPr>
          <w:rFonts w:ascii="Palatino Linotype" w:eastAsia="Palatino Linotype" w:hAnsi="Palatino Linotype" w:cs="Palatino Linotype"/>
          <w:highlight w:val="yellow"/>
        </w:rPr>
      </w:pPr>
      <w:r w:rsidRPr="007A628C">
        <w:rPr>
          <w:rFonts w:ascii="Palatino Linotype" w:eastAsia="Palatino Linotype" w:hAnsi="Palatino Linotype" w:cs="Palatino Linotype"/>
          <w:highlight w:val="yellow"/>
        </w:rPr>
        <w:t xml:space="preserve">Cabe mencionar que la </w:t>
      </w:r>
      <w:r w:rsidR="00506CB1" w:rsidRPr="00506CB1">
        <w:rPr>
          <w:rFonts w:ascii="Palatino Linotype" w:eastAsia="Palatino Linotype" w:hAnsi="Palatino Linotype" w:cs="Palatino Linotype"/>
          <w:highlight w:val="yellow"/>
        </w:rPr>
        <w:t xml:space="preserve">Ley de Responsabilidades Administrativas del Estado de México y Municipios </w:t>
      </w:r>
      <w:r w:rsidRPr="007A628C">
        <w:rPr>
          <w:rFonts w:ascii="Palatino Linotype" w:eastAsia="Palatino Linotype" w:hAnsi="Palatino Linotype" w:cs="Palatino Linotype"/>
          <w:highlight w:val="yellow"/>
        </w:rPr>
        <w:t>vigente, contempla como faltas administrativas no graves, las cometidas por el servidor público que con sus actos u omisiones, incumpla o transgreda sus obligaciones, entre las que se pueden englobar las establecidas en el artículo 50 de la Ley de responsabilidades en mérito:</w:t>
      </w:r>
    </w:p>
    <w:p w14:paraId="4E3BD90D" w14:textId="77777777" w:rsidR="007A628C" w:rsidRPr="007A628C" w:rsidRDefault="007A628C" w:rsidP="007A628C">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highlight w:val="yellow"/>
        </w:rPr>
      </w:pPr>
      <w:r w:rsidRPr="007A628C">
        <w:rPr>
          <w:rFonts w:ascii="Palatino Linotype" w:eastAsia="Palatino Linotype" w:hAnsi="Palatino Linotype" w:cs="Palatino Linotype"/>
          <w:b/>
          <w:i/>
          <w:sz w:val="22"/>
          <w:szCs w:val="22"/>
          <w:highlight w:val="yellow"/>
        </w:rPr>
        <w:t xml:space="preserve">“Artículo 50. Incurre en </w:t>
      </w:r>
      <w:r w:rsidRPr="007A628C">
        <w:rPr>
          <w:rFonts w:ascii="Palatino Linotype" w:eastAsia="Palatino Linotype" w:hAnsi="Palatino Linotype" w:cs="Palatino Linotype"/>
          <w:b/>
          <w:i/>
          <w:sz w:val="22"/>
          <w:szCs w:val="22"/>
          <w:highlight w:val="yellow"/>
          <w:u w:val="single"/>
        </w:rPr>
        <w:t>falta administrativa no grave</w:t>
      </w:r>
      <w:r w:rsidRPr="007A628C">
        <w:rPr>
          <w:rFonts w:ascii="Palatino Linotype" w:eastAsia="Palatino Linotype" w:hAnsi="Palatino Linotype" w:cs="Palatino Linotype"/>
          <w:b/>
          <w:i/>
          <w:sz w:val="22"/>
          <w:szCs w:val="22"/>
          <w:highlight w:val="yellow"/>
        </w:rPr>
        <w:t>, el servidor público que con sus actos u omisiones, incumpla o transgreda las obligaciones siguientes:</w:t>
      </w:r>
    </w:p>
    <w:p w14:paraId="6902A65B"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I.</w:t>
      </w:r>
      <w:r w:rsidRPr="007A628C">
        <w:rPr>
          <w:rFonts w:ascii="Palatino Linotype" w:eastAsia="Palatino Linotype" w:hAnsi="Palatino Linotype" w:cs="Palatino Linotype"/>
          <w:i/>
          <w:sz w:val="22"/>
          <w:szCs w:val="22"/>
          <w:highlight w:val="yellow"/>
        </w:rPr>
        <w:t xml:space="preserve">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14:paraId="25B4DAB6"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II.</w:t>
      </w:r>
      <w:r w:rsidRPr="007A628C">
        <w:rPr>
          <w:rFonts w:ascii="Palatino Linotype" w:eastAsia="Palatino Linotype" w:hAnsi="Palatino Linotype" w:cs="Palatino Linotype"/>
          <w:i/>
          <w:sz w:val="22"/>
          <w:szCs w:val="22"/>
          <w:highlight w:val="yellow"/>
        </w:rPr>
        <w:t xml:space="preserve"> Denunciar los actos u omisiones que en ejercicio de sus funciones llegare a advertir, que puedan constituir faltas administrativas en términos del artículo 95 de la presente Ley. </w:t>
      </w:r>
    </w:p>
    <w:p w14:paraId="26372FF1"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lastRenderedPageBreak/>
        <w:t>III.</w:t>
      </w:r>
      <w:r w:rsidRPr="007A628C">
        <w:rPr>
          <w:rFonts w:ascii="Palatino Linotype" w:eastAsia="Palatino Linotype" w:hAnsi="Palatino Linotype" w:cs="Palatino Linotype"/>
          <w:i/>
          <w:sz w:val="22"/>
          <w:szCs w:val="22"/>
          <w:highlight w:val="yellow"/>
        </w:rPr>
        <w:t xml:space="preserve">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 </w:t>
      </w:r>
    </w:p>
    <w:p w14:paraId="2E36F064"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IV</w:t>
      </w:r>
      <w:r w:rsidRPr="007A628C">
        <w:rPr>
          <w:rFonts w:ascii="Palatino Linotype" w:eastAsia="Palatino Linotype" w:hAnsi="Palatino Linotype" w:cs="Palatino Linotype"/>
          <w:i/>
          <w:sz w:val="22"/>
          <w:szCs w:val="22"/>
          <w:highlight w:val="yellow"/>
        </w:rPr>
        <w:t xml:space="preserve">. Presentar en tiempo y forma la declaración de situación patrimonial y la de intereses que, en su caso, considere se actualice, en los términos establecidos por esta Ley. </w:t>
      </w:r>
    </w:p>
    <w:p w14:paraId="0CB0FCE1"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V</w:t>
      </w:r>
      <w:r w:rsidRPr="007A628C">
        <w:rPr>
          <w:rFonts w:ascii="Palatino Linotype" w:eastAsia="Palatino Linotype" w:hAnsi="Palatino Linotype" w:cs="Palatino Linotype"/>
          <w:i/>
          <w:sz w:val="22"/>
          <w:szCs w:val="22"/>
          <w:highlight w:val="yellow"/>
        </w:rPr>
        <w:t xml:space="preserve">. Rendir cuentas sobre el ejercicio de las funciones, en términos de las normas aplicables. </w:t>
      </w:r>
    </w:p>
    <w:p w14:paraId="7CE20153"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VI</w:t>
      </w:r>
      <w:r w:rsidRPr="007A628C">
        <w:rPr>
          <w:rFonts w:ascii="Palatino Linotype" w:eastAsia="Palatino Linotype" w:hAnsi="Palatino Linotype" w:cs="Palatino Linotype"/>
          <w:i/>
          <w:sz w:val="22"/>
          <w:szCs w:val="22"/>
          <w:highlight w:val="yellow"/>
        </w:rPr>
        <w:t xml:space="preserve">. Colaborar en los procedimientos judiciales y administrativos en los que sea parte. </w:t>
      </w:r>
    </w:p>
    <w:p w14:paraId="0559D932"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VII</w:t>
      </w:r>
      <w:r w:rsidRPr="007A628C">
        <w:rPr>
          <w:rFonts w:ascii="Palatino Linotype" w:eastAsia="Palatino Linotype" w:hAnsi="Palatino Linotype" w:cs="Palatino Linotype"/>
          <w:i/>
          <w:sz w:val="22"/>
          <w:szCs w:val="22"/>
          <w:highlight w:val="yellow"/>
        </w:rPr>
        <w:t xml:space="preserve">.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que el contratista sea persona jurídica colectiva, dichas manifestaciones deberán presentarse respecto de los socios o accionistas que ejerzan control sobre la sociedad. Para efectos de la presente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jurídicas colectivas. </w:t>
      </w:r>
    </w:p>
    <w:p w14:paraId="62EE195F"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VIII</w:t>
      </w:r>
      <w:r w:rsidRPr="007A628C">
        <w:rPr>
          <w:rFonts w:ascii="Palatino Linotype" w:eastAsia="Palatino Linotype" w:hAnsi="Palatino Linotype" w:cs="Palatino Linotype"/>
          <w:i/>
          <w:sz w:val="22"/>
          <w:szCs w:val="22"/>
          <w:highlight w:val="yellow"/>
        </w:rPr>
        <w:t xml:space="preserve">. Actuar y ejecutar legalmente con la máxima diligencia, los planes, programas, presupuestos y demás normas a fin de alcanzar las metas institucionales según sus responsabilidades, conforme a una cultura de servicio orientada al logro de resultados. </w:t>
      </w:r>
    </w:p>
    <w:p w14:paraId="635032EB"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IX</w:t>
      </w:r>
      <w:r w:rsidRPr="007A628C">
        <w:rPr>
          <w:rFonts w:ascii="Palatino Linotype" w:eastAsia="Palatino Linotype" w:hAnsi="Palatino Linotype" w:cs="Palatino Linotype"/>
          <w:i/>
          <w:sz w:val="22"/>
          <w:szCs w:val="22"/>
          <w:highlight w:val="yellow"/>
        </w:rPr>
        <w:t xml:space="preserve">. Registrar, integrar, custodiar y cuidar la documentación e información que por razón de su empleo, cargo o comisión, conserve bajo su cuidado y responsabilidad o a la cual tenga acceso, impidiendo o evitando el uso, </w:t>
      </w:r>
      <w:r w:rsidRPr="007A628C">
        <w:rPr>
          <w:rFonts w:ascii="Palatino Linotype" w:eastAsia="Palatino Linotype" w:hAnsi="Palatino Linotype" w:cs="Palatino Linotype"/>
          <w:i/>
          <w:sz w:val="22"/>
          <w:szCs w:val="22"/>
          <w:highlight w:val="yellow"/>
        </w:rPr>
        <w:lastRenderedPageBreak/>
        <w:t xml:space="preserve">divulgación, sustracción, destrucción, ocultamiento o inutilización indebidas de aquéllas. </w:t>
      </w:r>
    </w:p>
    <w:p w14:paraId="16BE404F"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X.</w:t>
      </w:r>
      <w:r w:rsidRPr="007A628C">
        <w:rPr>
          <w:rFonts w:ascii="Palatino Linotype" w:eastAsia="Palatino Linotype" w:hAnsi="Palatino Linotype" w:cs="Palatino Linotype"/>
          <w:i/>
          <w:sz w:val="22"/>
          <w:szCs w:val="22"/>
          <w:highlight w:val="yellow"/>
        </w:rPr>
        <w:t xml:space="preserve"> Observar buena conducta en su empleo, cargo o comisión tratando con respeto, diligencia, imparcialidad y rectitud a las personas y servidores públicos con los que tenga relación con motivo de éste. </w:t>
      </w:r>
    </w:p>
    <w:p w14:paraId="1BB5CF7F"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 xml:space="preserve">XI. </w:t>
      </w:r>
      <w:r w:rsidRPr="007A628C">
        <w:rPr>
          <w:rFonts w:ascii="Palatino Linotype" w:eastAsia="Palatino Linotype" w:hAnsi="Palatino Linotype" w:cs="Palatino Linotype"/>
          <w:i/>
          <w:sz w:val="22"/>
          <w:szCs w:val="22"/>
          <w:highlight w:val="yellow"/>
        </w:rPr>
        <w:t xml:space="preserve">Observar un trato respetuoso con sus subalternos. </w:t>
      </w:r>
    </w:p>
    <w:p w14:paraId="28E608D7"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i/>
          <w:sz w:val="22"/>
          <w:szCs w:val="22"/>
          <w:highlight w:val="yellow"/>
        </w:rPr>
        <w:t xml:space="preserve">XII. Supervisar que los servidores públicos sujetos a su dirección, cumplan con las disposiciones de esta Ley. </w:t>
      </w:r>
    </w:p>
    <w:p w14:paraId="1BEDE172"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XIII.</w:t>
      </w:r>
      <w:r w:rsidRPr="007A628C">
        <w:rPr>
          <w:rFonts w:ascii="Palatino Linotype" w:eastAsia="Palatino Linotype" w:hAnsi="Palatino Linotype" w:cs="Palatino Linotype"/>
          <w:i/>
          <w:sz w:val="22"/>
          <w:szCs w:val="22"/>
          <w:highlight w:val="yellow"/>
        </w:rPr>
        <w:t xml:space="preserve"> Cumplir con la entrega de índole administrativo del despacho y de toda aquella documentación inherente a su cargo, en los términos que establezcan las disposiciones legales o administrativas que al efecto se señalen. </w:t>
      </w:r>
    </w:p>
    <w:p w14:paraId="0FEE94E1"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XIV.</w:t>
      </w:r>
      <w:r w:rsidRPr="007A628C">
        <w:rPr>
          <w:rFonts w:ascii="Palatino Linotype" w:eastAsia="Palatino Linotype" w:hAnsi="Palatino Linotype" w:cs="Palatino Linotype"/>
          <w:i/>
          <w:sz w:val="22"/>
          <w:szCs w:val="22"/>
          <w:highlight w:val="yellow"/>
        </w:rPr>
        <w:t xml:space="preserve"> Proporcionar, en su caso, en tiempo y forma ante las dependencias competentes, la documentación comprobatoria de la aplicación de recursos económicos federales, estatales o municipales, asignados a través de los programas respectivos. </w:t>
      </w:r>
    </w:p>
    <w:p w14:paraId="4ED233A2"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XV.</w:t>
      </w:r>
      <w:r w:rsidRPr="007A628C">
        <w:rPr>
          <w:rFonts w:ascii="Palatino Linotype" w:eastAsia="Palatino Linotype" w:hAnsi="Palatino Linotype" w:cs="Palatino Linotype"/>
          <w:i/>
          <w:sz w:val="22"/>
          <w:szCs w:val="22"/>
          <w:highlight w:val="yellow"/>
        </w:rPr>
        <w:t xml:space="preserve"> Abstenerse de solicitar requisitos, cargas tributarias o cualquier otro concepto adicional no previsto en la legislación aplicable, que tengan por objeto condicionar la expedición de licencias de funcionamiento para unidades económicas o negocios.</w:t>
      </w:r>
    </w:p>
    <w:p w14:paraId="7113BB05"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XVI.</w:t>
      </w:r>
      <w:r w:rsidRPr="007A628C">
        <w:rPr>
          <w:rFonts w:ascii="Palatino Linotype" w:eastAsia="Palatino Linotype" w:hAnsi="Palatino Linotype" w:cs="Palatino Linotype"/>
          <w:i/>
          <w:sz w:val="22"/>
          <w:szCs w:val="22"/>
          <w:highlight w:val="yellow"/>
        </w:rPr>
        <w:t xml:space="preserve"> Cumplir con las disposiciones en materia de Gobierno Digital que impongan la Ley de la materia, su reglamento y demás disposiciones aplicables.</w:t>
      </w:r>
    </w:p>
    <w:p w14:paraId="1CFAA19C"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XVII.</w:t>
      </w:r>
      <w:r w:rsidRPr="007A628C">
        <w:rPr>
          <w:rFonts w:ascii="Palatino Linotype" w:eastAsia="Palatino Linotype" w:hAnsi="Palatino Linotype" w:cs="Palatino Linotype"/>
          <w:i/>
          <w:sz w:val="22"/>
          <w:szCs w:val="22"/>
          <w:highlight w:val="yellow"/>
        </w:rPr>
        <w:t xml:space="preserve"> Utilizar las medidas de seguridad informática y protección de datos e información personal recomendada por las instancias competentes. </w:t>
      </w:r>
    </w:p>
    <w:p w14:paraId="56169BA3"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 xml:space="preserve">XVIII. </w:t>
      </w:r>
      <w:r w:rsidRPr="007A628C">
        <w:rPr>
          <w:rFonts w:ascii="Palatino Linotype" w:eastAsia="Palatino Linotype" w:hAnsi="Palatino Linotype" w:cs="Palatino Linotype"/>
          <w:i/>
          <w:sz w:val="22"/>
          <w:szCs w:val="22"/>
          <w:highlight w:val="yellow"/>
        </w:rPr>
        <w:t xml:space="preserve">Cumplir oportunamente con los laudos que dicte el Tribunal Estatal de Conciliación y Arbitraje o cualquier de las Salas Auxiliares del mismo, así como pagar el monto de las indemnizaciones y demás prestaciones a que tenga derecho el servidor público, y </w:t>
      </w:r>
    </w:p>
    <w:p w14:paraId="3C5D9E5F" w14:textId="77777777" w:rsidR="007A628C" w:rsidRPr="007A628C" w:rsidRDefault="007A628C" w:rsidP="007A628C">
      <w:pPr>
        <w:pBdr>
          <w:top w:val="nil"/>
          <w:left w:val="nil"/>
          <w:bottom w:val="nil"/>
          <w:right w:val="nil"/>
          <w:between w:val="nil"/>
        </w:pBdr>
        <w:spacing w:before="120" w:after="120"/>
        <w:ind w:left="993" w:right="1043"/>
        <w:jc w:val="both"/>
        <w:rPr>
          <w:rFonts w:ascii="Palatino Linotype" w:eastAsia="Palatino Linotype" w:hAnsi="Palatino Linotype" w:cs="Palatino Linotype"/>
          <w:i/>
          <w:sz w:val="22"/>
          <w:szCs w:val="22"/>
          <w:highlight w:val="yellow"/>
        </w:rPr>
      </w:pPr>
      <w:r w:rsidRPr="007A628C">
        <w:rPr>
          <w:rFonts w:ascii="Palatino Linotype" w:eastAsia="Palatino Linotype" w:hAnsi="Palatino Linotype" w:cs="Palatino Linotype"/>
          <w:b/>
          <w:i/>
          <w:sz w:val="22"/>
          <w:szCs w:val="22"/>
          <w:highlight w:val="yellow"/>
        </w:rPr>
        <w:t>XIX.</w:t>
      </w:r>
      <w:r w:rsidRPr="007A628C">
        <w:rPr>
          <w:rFonts w:ascii="Palatino Linotype" w:eastAsia="Palatino Linotype" w:hAnsi="Palatino Linotype" w:cs="Palatino Linotype"/>
          <w:i/>
          <w:sz w:val="22"/>
          <w:szCs w:val="22"/>
          <w:highlight w:val="yellow"/>
        </w:rPr>
        <w:t xml:space="preserve"> Las demás que le impongan las leyes, reglamentos o disposiciones administrativas aplicables.”</w:t>
      </w:r>
    </w:p>
    <w:p w14:paraId="1B2ACD5D" w14:textId="77777777" w:rsidR="00F44464" w:rsidRPr="00F44464" w:rsidRDefault="00F44464" w:rsidP="00F44464">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highlight w:val="yellow"/>
        </w:rPr>
      </w:pPr>
      <w:r w:rsidRPr="00F44464">
        <w:rPr>
          <w:rFonts w:ascii="Palatino Linotype" w:eastAsia="Palatino Linotype" w:hAnsi="Palatino Linotype" w:cs="Palatino Linotype"/>
          <w:highlight w:val="yellow"/>
        </w:rPr>
        <w:t xml:space="preserve">De la misma manera, el artículo 51 de la Ley de Responsabilidades Administrativas indica que </w:t>
      </w:r>
      <w:r w:rsidRPr="00F44464">
        <w:rPr>
          <w:rFonts w:ascii="Palatino Linotype" w:eastAsia="Palatino Linotype" w:hAnsi="Palatino Linotype" w:cs="Palatino Linotype"/>
          <w:b/>
          <w:highlight w:val="yellow"/>
        </w:rPr>
        <w:t xml:space="preserve">también serán consideradas faltas administrativas </w:t>
      </w:r>
      <w:r w:rsidRPr="00F44464">
        <w:rPr>
          <w:rFonts w:ascii="Palatino Linotype" w:eastAsia="Palatino Linotype" w:hAnsi="Palatino Linotype" w:cs="Palatino Linotype"/>
          <w:b/>
          <w:highlight w:val="yellow"/>
          <w:u w:val="single"/>
        </w:rPr>
        <w:t>no graves</w:t>
      </w:r>
      <w:r w:rsidRPr="00F44464">
        <w:rPr>
          <w:rFonts w:ascii="Palatino Linotype" w:eastAsia="Palatino Linotype" w:hAnsi="Palatino Linotype" w:cs="Palatino Linotype"/>
          <w:b/>
          <w:highlight w:val="yellow"/>
        </w:rPr>
        <w:t>, los daños y perjuicios</w:t>
      </w:r>
      <w:r w:rsidRPr="00F44464">
        <w:rPr>
          <w:rFonts w:ascii="Palatino Linotype" w:eastAsia="Palatino Linotype" w:hAnsi="Palatino Linotype" w:cs="Palatino Linotype"/>
          <w:highlight w:val="yellow"/>
        </w:rPr>
        <w:t xml:space="preserve"> que </w:t>
      </w:r>
      <w:r w:rsidRPr="00F44464">
        <w:rPr>
          <w:rFonts w:ascii="Palatino Linotype" w:eastAsia="Palatino Linotype" w:hAnsi="Palatino Linotype" w:cs="Palatino Linotype"/>
          <w:b/>
          <w:highlight w:val="yellow"/>
          <w:u w:val="single"/>
        </w:rPr>
        <w:t xml:space="preserve">de manera culposa o negligente y sin incurrir en alguna de las faltas </w:t>
      </w:r>
      <w:r w:rsidRPr="00F44464">
        <w:rPr>
          <w:rFonts w:ascii="Palatino Linotype" w:eastAsia="Palatino Linotype" w:hAnsi="Palatino Linotype" w:cs="Palatino Linotype"/>
          <w:b/>
          <w:highlight w:val="yellow"/>
          <w:u w:val="single"/>
        </w:rPr>
        <w:lastRenderedPageBreak/>
        <w:t>administrativas graves</w:t>
      </w:r>
      <w:r w:rsidRPr="00F44464">
        <w:rPr>
          <w:rFonts w:ascii="Palatino Linotype" w:eastAsia="Palatino Linotype" w:hAnsi="Palatino Linotype" w:cs="Palatino Linotype"/>
          <w:highlight w:val="yellow"/>
        </w:rPr>
        <w:t xml:space="preserve">, </w:t>
      </w:r>
      <w:r w:rsidRPr="00F44464">
        <w:rPr>
          <w:rFonts w:ascii="Palatino Linotype" w:eastAsia="Palatino Linotype" w:hAnsi="Palatino Linotype" w:cs="Palatino Linotype"/>
          <w:b/>
          <w:highlight w:val="yellow"/>
        </w:rPr>
        <w:t>cause un servidor público a la Hacienda Pública o al patrimonio de un ente público</w:t>
      </w:r>
      <w:r w:rsidRPr="00F44464">
        <w:rPr>
          <w:rFonts w:ascii="Palatino Linotype" w:eastAsia="Palatino Linotype" w:hAnsi="Palatino Linotype" w:cs="Palatino Linotype"/>
          <w:highlight w:val="yellow"/>
        </w:rPr>
        <w:t xml:space="preserve">, siendo de suma importancia mencionar que la autoridad </w:t>
      </w:r>
      <w:proofErr w:type="spellStart"/>
      <w:r w:rsidRPr="00F44464">
        <w:rPr>
          <w:rFonts w:ascii="Palatino Linotype" w:eastAsia="Palatino Linotype" w:hAnsi="Palatino Linotype" w:cs="Palatino Linotype"/>
          <w:highlight w:val="yellow"/>
        </w:rPr>
        <w:t>resolutora</w:t>
      </w:r>
      <w:proofErr w:type="spellEnd"/>
      <w:r w:rsidRPr="00F44464">
        <w:rPr>
          <w:rFonts w:ascii="Palatino Linotype" w:eastAsia="Palatino Linotype" w:hAnsi="Palatino Linotype" w:cs="Palatino Linotype"/>
          <w:highlight w:val="yellow"/>
        </w:rPr>
        <w:t xml:space="preserve"> podrá abstenerse de imponer la sanción que corresponda </w:t>
      </w:r>
      <w:r w:rsidRPr="00F44464">
        <w:rPr>
          <w:rFonts w:ascii="Palatino Linotype" w:eastAsia="Palatino Linotype" w:hAnsi="Palatino Linotype" w:cs="Palatino Linotype"/>
          <w:b/>
          <w:highlight w:val="yellow"/>
        </w:rPr>
        <w:t>cuando el daño o perjuicio</w:t>
      </w:r>
      <w:r w:rsidRPr="00F44464">
        <w:rPr>
          <w:rFonts w:ascii="Palatino Linotype" w:eastAsia="Palatino Linotype" w:hAnsi="Palatino Linotype" w:cs="Palatino Linotype"/>
          <w:highlight w:val="yellow"/>
        </w:rPr>
        <w:t xml:space="preserve"> a la Hacienda Pública Estatal o Municipal o al patrimonio de los entes públicos </w:t>
      </w:r>
      <w:r w:rsidRPr="00F44464">
        <w:rPr>
          <w:rFonts w:ascii="Palatino Linotype" w:eastAsia="Palatino Linotype" w:hAnsi="Palatino Linotype" w:cs="Palatino Linotype"/>
          <w:b/>
          <w:highlight w:val="yellow"/>
        </w:rPr>
        <w:t>no exceda de dos mil veces el valor diario de la unidad de medida y actualización y el daño haya sido resarcido o recuperado</w:t>
      </w:r>
      <w:r w:rsidRPr="00F44464">
        <w:rPr>
          <w:rFonts w:ascii="Palatino Linotype" w:eastAsia="Palatino Linotype" w:hAnsi="Palatino Linotype" w:cs="Palatino Linotype"/>
          <w:highlight w:val="yellow"/>
        </w:rPr>
        <w:t>, tal como se lee en seguida:</w:t>
      </w:r>
    </w:p>
    <w:p w14:paraId="54151C69" w14:textId="77777777" w:rsidR="00F44464" w:rsidRPr="00F44464" w:rsidRDefault="00F44464" w:rsidP="00F44464">
      <w:pPr>
        <w:pBdr>
          <w:top w:val="nil"/>
          <w:left w:val="nil"/>
          <w:bottom w:val="nil"/>
          <w:right w:val="nil"/>
          <w:between w:val="nil"/>
        </w:pBdr>
        <w:spacing w:before="120" w:after="120"/>
        <w:ind w:left="851" w:right="900"/>
        <w:jc w:val="both"/>
        <w:rPr>
          <w:rFonts w:ascii="Palatino Linotype" w:hAnsi="Palatino Linotype"/>
          <w:b/>
          <w:bCs/>
          <w:i/>
          <w:iCs/>
          <w:sz w:val="22"/>
          <w:szCs w:val="22"/>
          <w:highlight w:val="yellow"/>
        </w:rPr>
      </w:pPr>
      <w:r w:rsidRPr="00F44464">
        <w:rPr>
          <w:rFonts w:ascii="Palatino Linotype" w:hAnsi="Palatino Linotype"/>
          <w:i/>
          <w:iCs/>
          <w:sz w:val="22"/>
          <w:szCs w:val="22"/>
          <w:highlight w:val="yellow"/>
        </w:rPr>
        <w:t>“</w:t>
      </w:r>
      <w:r w:rsidRPr="00F44464">
        <w:rPr>
          <w:rFonts w:ascii="Palatino Linotype" w:hAnsi="Palatino Linotype"/>
          <w:b/>
          <w:bCs/>
          <w:i/>
          <w:iCs/>
          <w:sz w:val="22"/>
          <w:szCs w:val="22"/>
          <w:highlight w:val="yellow"/>
        </w:rPr>
        <w:t>Artículo 51.</w:t>
      </w:r>
      <w:r w:rsidRPr="00F44464">
        <w:rPr>
          <w:rFonts w:ascii="Palatino Linotype" w:hAnsi="Palatino Linotype"/>
          <w:i/>
          <w:iCs/>
          <w:sz w:val="22"/>
          <w:szCs w:val="22"/>
          <w:highlight w:val="yellow"/>
        </w:rPr>
        <w:t xml:space="preserve"> También se considerará </w:t>
      </w:r>
      <w:r w:rsidRPr="00F44464">
        <w:rPr>
          <w:rFonts w:ascii="Palatino Linotype" w:hAnsi="Palatino Linotype"/>
          <w:b/>
          <w:bCs/>
          <w:i/>
          <w:iCs/>
          <w:sz w:val="22"/>
          <w:szCs w:val="22"/>
          <w:highlight w:val="yellow"/>
        </w:rPr>
        <w:t>falta administrativa no grave, los daños y perjuicios que, de manera culposa o negligente y sin incurrir en alguna de las faltas administrativas graves</w:t>
      </w:r>
      <w:r w:rsidRPr="00F44464">
        <w:rPr>
          <w:rFonts w:ascii="Palatino Linotype" w:hAnsi="Palatino Linotype"/>
          <w:i/>
          <w:iCs/>
          <w:sz w:val="22"/>
          <w:szCs w:val="22"/>
          <w:highlight w:val="yellow"/>
        </w:rPr>
        <w:t xml:space="preserve"> señaladas en el Capítulo siguiente, </w:t>
      </w:r>
      <w:r w:rsidRPr="00F44464">
        <w:rPr>
          <w:rFonts w:ascii="Palatino Linotype" w:hAnsi="Palatino Linotype"/>
          <w:b/>
          <w:bCs/>
          <w:i/>
          <w:iCs/>
          <w:sz w:val="22"/>
          <w:szCs w:val="22"/>
          <w:highlight w:val="yellow"/>
        </w:rPr>
        <w:t xml:space="preserve">cause un servidor público a la Hacienda Pública o al patrimonio de un ente público. </w:t>
      </w:r>
    </w:p>
    <w:p w14:paraId="48EFC7C1" w14:textId="77777777" w:rsidR="00F44464" w:rsidRPr="00F44464" w:rsidRDefault="00F44464" w:rsidP="00F44464">
      <w:pPr>
        <w:pBdr>
          <w:top w:val="nil"/>
          <w:left w:val="nil"/>
          <w:bottom w:val="nil"/>
          <w:right w:val="nil"/>
          <w:between w:val="nil"/>
        </w:pBdr>
        <w:spacing w:before="120" w:after="120"/>
        <w:ind w:left="851" w:right="900"/>
        <w:jc w:val="both"/>
        <w:rPr>
          <w:rFonts w:ascii="Palatino Linotype" w:hAnsi="Palatino Linotype"/>
          <w:i/>
          <w:iCs/>
          <w:sz w:val="22"/>
          <w:szCs w:val="22"/>
          <w:highlight w:val="yellow"/>
        </w:rPr>
      </w:pPr>
      <w:r w:rsidRPr="00F44464">
        <w:rPr>
          <w:rFonts w:ascii="Palatino Linotype" w:hAnsi="Palatino Linotype"/>
          <w:i/>
          <w:iCs/>
          <w:sz w:val="22"/>
          <w:szCs w:val="22"/>
          <w:highlight w:val="yellow"/>
        </w:rPr>
        <w:t xml:space="preserve">Los entes públicos o los particulares que, en términos de este artículo, hayan recibido recursos públicos sin tener derecho a los mismos, deberán reintegrar los mismos a la Hacienda Pública Estatal o Municipal o al patrimonio del ente público afectado en un plazo no mayor a 90 días, contados a partir de la notificación correspondiente por parte del Órgano Superior de Fiscalización o de la autoridad </w:t>
      </w:r>
      <w:proofErr w:type="spellStart"/>
      <w:r w:rsidRPr="00F44464">
        <w:rPr>
          <w:rFonts w:ascii="Palatino Linotype" w:hAnsi="Palatino Linotype"/>
          <w:i/>
          <w:iCs/>
          <w:sz w:val="22"/>
          <w:szCs w:val="22"/>
          <w:highlight w:val="yellow"/>
        </w:rPr>
        <w:t>resolutora</w:t>
      </w:r>
      <w:proofErr w:type="spellEnd"/>
      <w:r w:rsidRPr="00F44464">
        <w:rPr>
          <w:rFonts w:ascii="Palatino Linotype" w:hAnsi="Palatino Linotype"/>
          <w:i/>
          <w:iCs/>
          <w:sz w:val="22"/>
          <w:szCs w:val="22"/>
          <w:highlight w:val="yellow"/>
        </w:rPr>
        <w:t xml:space="preserve">. </w:t>
      </w:r>
    </w:p>
    <w:p w14:paraId="31CF0843" w14:textId="77777777" w:rsidR="00F44464" w:rsidRPr="00F44464" w:rsidRDefault="00F44464" w:rsidP="00F44464">
      <w:pPr>
        <w:pBdr>
          <w:top w:val="nil"/>
          <w:left w:val="nil"/>
          <w:bottom w:val="nil"/>
          <w:right w:val="nil"/>
          <w:between w:val="nil"/>
        </w:pBdr>
        <w:spacing w:before="120" w:after="120"/>
        <w:ind w:left="851" w:right="900"/>
        <w:jc w:val="both"/>
        <w:rPr>
          <w:rFonts w:ascii="Palatino Linotype" w:hAnsi="Palatino Linotype"/>
          <w:i/>
          <w:iCs/>
          <w:sz w:val="22"/>
          <w:szCs w:val="22"/>
          <w:highlight w:val="yellow"/>
        </w:rPr>
      </w:pPr>
      <w:r w:rsidRPr="00F44464">
        <w:rPr>
          <w:rFonts w:ascii="Palatino Linotype" w:hAnsi="Palatino Linotype"/>
          <w:i/>
          <w:iCs/>
          <w:sz w:val="22"/>
          <w:szCs w:val="22"/>
          <w:highlight w:val="yellow"/>
        </w:rPr>
        <w:t xml:space="preserve">En caso de no realizar el reintegro de los recursos señalados en el párrafo anterior, éstos serán considerados créditos fiscales, por lo que la Secretaría de Finanzas del Gobierno del Estado de México deberá ejecutar el cobro de los mismos en términos de las disposiciones jurídicas aplicables. </w:t>
      </w:r>
    </w:p>
    <w:p w14:paraId="6E7CC150" w14:textId="77777777" w:rsidR="00F44464" w:rsidRPr="00F44464" w:rsidRDefault="00F44464" w:rsidP="00F44464">
      <w:pPr>
        <w:pBdr>
          <w:top w:val="nil"/>
          <w:left w:val="nil"/>
          <w:bottom w:val="nil"/>
          <w:right w:val="nil"/>
          <w:between w:val="nil"/>
        </w:pBdr>
        <w:spacing w:before="120" w:after="120"/>
        <w:ind w:left="851" w:right="900"/>
        <w:jc w:val="both"/>
        <w:rPr>
          <w:rFonts w:ascii="Palatino Linotype" w:hAnsi="Palatino Linotype"/>
          <w:i/>
          <w:iCs/>
          <w:sz w:val="22"/>
          <w:szCs w:val="22"/>
          <w:highlight w:val="yellow"/>
        </w:rPr>
      </w:pPr>
      <w:r w:rsidRPr="00F44464">
        <w:rPr>
          <w:rFonts w:ascii="Palatino Linotype" w:hAnsi="Palatino Linotype"/>
          <w:i/>
          <w:iCs/>
          <w:sz w:val="22"/>
          <w:szCs w:val="22"/>
          <w:highlight w:val="yellow"/>
        </w:rPr>
        <w:t xml:space="preserve">La </w:t>
      </w:r>
      <w:r w:rsidRPr="00F44464">
        <w:rPr>
          <w:rFonts w:ascii="Palatino Linotype" w:hAnsi="Palatino Linotype"/>
          <w:b/>
          <w:bCs/>
          <w:i/>
          <w:iCs/>
          <w:sz w:val="22"/>
          <w:szCs w:val="22"/>
          <w:highlight w:val="yellow"/>
        </w:rPr>
        <w:t xml:space="preserve">autoridad </w:t>
      </w:r>
      <w:proofErr w:type="spellStart"/>
      <w:r w:rsidRPr="00F44464">
        <w:rPr>
          <w:rFonts w:ascii="Palatino Linotype" w:hAnsi="Palatino Linotype"/>
          <w:b/>
          <w:bCs/>
          <w:i/>
          <w:iCs/>
          <w:sz w:val="22"/>
          <w:szCs w:val="22"/>
          <w:highlight w:val="yellow"/>
        </w:rPr>
        <w:t>resolutora</w:t>
      </w:r>
      <w:proofErr w:type="spellEnd"/>
      <w:r w:rsidRPr="00F44464">
        <w:rPr>
          <w:rFonts w:ascii="Palatino Linotype" w:hAnsi="Palatino Linotype"/>
          <w:b/>
          <w:bCs/>
          <w:i/>
          <w:iCs/>
          <w:sz w:val="22"/>
          <w:szCs w:val="22"/>
          <w:highlight w:val="yellow"/>
        </w:rPr>
        <w:t xml:space="preserve"> podrá abstenerse de imponer la sanción que corresponda</w:t>
      </w:r>
      <w:r w:rsidRPr="00F44464">
        <w:rPr>
          <w:rFonts w:ascii="Palatino Linotype" w:hAnsi="Palatino Linotype"/>
          <w:i/>
          <w:iCs/>
          <w:sz w:val="22"/>
          <w:szCs w:val="22"/>
          <w:highlight w:val="yellow"/>
        </w:rPr>
        <w:t xml:space="preserve"> conforme al artículo 79 de esta Ley </w:t>
      </w:r>
      <w:r w:rsidRPr="00F44464">
        <w:rPr>
          <w:rFonts w:ascii="Palatino Linotype" w:hAnsi="Palatino Linotype"/>
          <w:b/>
          <w:bCs/>
          <w:i/>
          <w:iCs/>
          <w:sz w:val="22"/>
          <w:szCs w:val="22"/>
          <w:highlight w:val="yellow"/>
        </w:rPr>
        <w:t>cuando el daño o perjuicio a la Hacienda Pública Estatal o Municipal o al patrimonio de los entes públicos no exceda de dos mil veces el valor diario de la unidad de medida y actualización y el daño haya sido resarcido o recuperado</w:t>
      </w:r>
      <w:r w:rsidRPr="00F44464">
        <w:rPr>
          <w:rFonts w:ascii="Palatino Linotype" w:hAnsi="Palatino Linotype"/>
          <w:i/>
          <w:iCs/>
          <w:sz w:val="22"/>
          <w:szCs w:val="22"/>
          <w:highlight w:val="yellow"/>
        </w:rPr>
        <w:t>.”</w:t>
      </w:r>
    </w:p>
    <w:p w14:paraId="43110523" w14:textId="77777777" w:rsidR="00F44464" w:rsidRPr="00F44464" w:rsidRDefault="00F44464" w:rsidP="00F44464">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highlight w:val="yellow"/>
        </w:rPr>
      </w:pPr>
      <w:r w:rsidRPr="00F44464">
        <w:rPr>
          <w:rFonts w:ascii="Palatino Linotype" w:eastAsia="Palatino Linotype" w:hAnsi="Palatino Linotype" w:cs="Palatino Linotype"/>
          <w:highlight w:val="yellow"/>
        </w:rPr>
        <w:t xml:space="preserve">En otras palabras, </w:t>
      </w:r>
      <w:r w:rsidRPr="00F44464">
        <w:rPr>
          <w:rFonts w:ascii="Palatino Linotype" w:eastAsia="Palatino Linotype" w:hAnsi="Palatino Linotype" w:cs="Palatino Linotype"/>
          <w:b/>
          <w:highlight w:val="yellow"/>
        </w:rPr>
        <w:t>los daños y perjuicios que cause un servidor público a la Hacienda Pública o al patrimonio de un ente público</w:t>
      </w:r>
      <w:r w:rsidRPr="00F44464">
        <w:rPr>
          <w:rFonts w:ascii="Palatino Linotype" w:eastAsia="Palatino Linotype" w:hAnsi="Palatino Linotype" w:cs="Palatino Linotype"/>
          <w:highlight w:val="yellow"/>
        </w:rPr>
        <w:t>, también</w:t>
      </w:r>
      <w:r w:rsidRPr="00F44464">
        <w:rPr>
          <w:rFonts w:ascii="Palatino Linotype" w:eastAsia="Palatino Linotype" w:hAnsi="Palatino Linotype" w:cs="Palatino Linotype"/>
          <w:b/>
          <w:highlight w:val="yellow"/>
        </w:rPr>
        <w:t xml:space="preserve"> podrán ser considerados como una falta </w:t>
      </w:r>
      <w:r w:rsidRPr="00F44464">
        <w:rPr>
          <w:rFonts w:ascii="Palatino Linotype" w:eastAsia="Palatino Linotype" w:hAnsi="Palatino Linotype" w:cs="Palatino Linotype"/>
          <w:b/>
          <w:highlight w:val="yellow"/>
          <w:u w:val="single"/>
        </w:rPr>
        <w:t>no grave</w:t>
      </w:r>
      <w:r w:rsidRPr="00F44464">
        <w:rPr>
          <w:rFonts w:ascii="Palatino Linotype" w:eastAsia="Palatino Linotype" w:hAnsi="Palatino Linotype" w:cs="Palatino Linotype"/>
          <w:highlight w:val="yellow"/>
        </w:rPr>
        <w:t>, para lo cual se deben actualizar los siguientes supuestos:</w:t>
      </w:r>
    </w:p>
    <w:p w14:paraId="7EFED8EB" w14:textId="77777777" w:rsidR="00F44464" w:rsidRPr="00F44464" w:rsidRDefault="00F44464" w:rsidP="00F44464">
      <w:pPr>
        <w:pBdr>
          <w:top w:val="nil"/>
          <w:left w:val="nil"/>
          <w:bottom w:val="nil"/>
          <w:right w:val="nil"/>
          <w:between w:val="nil"/>
        </w:pBdr>
        <w:spacing w:after="240" w:line="360" w:lineRule="auto"/>
        <w:ind w:left="284" w:right="49"/>
        <w:jc w:val="both"/>
        <w:rPr>
          <w:rFonts w:ascii="Palatino Linotype" w:eastAsia="Palatino Linotype" w:hAnsi="Palatino Linotype" w:cs="Palatino Linotype"/>
          <w:szCs w:val="22"/>
          <w:highlight w:val="yellow"/>
        </w:rPr>
      </w:pPr>
      <w:r w:rsidRPr="00F44464">
        <w:rPr>
          <w:rFonts w:ascii="Palatino Linotype" w:eastAsia="Palatino Linotype" w:hAnsi="Palatino Linotype" w:cs="Palatino Linotype"/>
          <w:sz w:val="22"/>
          <w:szCs w:val="22"/>
          <w:highlight w:val="yellow"/>
        </w:rPr>
        <w:t xml:space="preserve">1. </w:t>
      </w:r>
      <w:r w:rsidRPr="00F44464">
        <w:rPr>
          <w:rFonts w:ascii="Palatino Linotype" w:eastAsia="Palatino Linotype" w:hAnsi="Palatino Linotype" w:cs="Palatino Linotype"/>
          <w:szCs w:val="22"/>
          <w:highlight w:val="yellow"/>
        </w:rPr>
        <w:t>El daño o perjuicio se hubiera ocasionado de manera culposa o negligente, esto es sin dolo.</w:t>
      </w:r>
    </w:p>
    <w:p w14:paraId="11D49AF9" w14:textId="77777777" w:rsidR="00F44464" w:rsidRPr="00F44464" w:rsidRDefault="00F44464" w:rsidP="00F44464">
      <w:pPr>
        <w:pBdr>
          <w:top w:val="nil"/>
          <w:left w:val="nil"/>
          <w:bottom w:val="nil"/>
          <w:right w:val="nil"/>
          <w:between w:val="nil"/>
        </w:pBdr>
        <w:spacing w:after="240" w:line="360" w:lineRule="auto"/>
        <w:ind w:left="284" w:right="49"/>
        <w:jc w:val="both"/>
        <w:rPr>
          <w:rFonts w:ascii="Palatino Linotype" w:hAnsi="Palatino Linotype"/>
          <w:bCs/>
          <w:iCs/>
          <w:szCs w:val="22"/>
          <w:highlight w:val="yellow"/>
        </w:rPr>
      </w:pPr>
      <w:r w:rsidRPr="00F44464">
        <w:rPr>
          <w:rFonts w:ascii="Palatino Linotype" w:eastAsia="Palatino Linotype" w:hAnsi="Palatino Linotype" w:cs="Palatino Linotype"/>
          <w:szCs w:val="22"/>
          <w:highlight w:val="yellow"/>
        </w:rPr>
        <w:lastRenderedPageBreak/>
        <w:t xml:space="preserve">2. No debe </w:t>
      </w:r>
      <w:r w:rsidRPr="00F44464">
        <w:rPr>
          <w:rFonts w:ascii="Palatino Linotype" w:hAnsi="Palatino Linotype"/>
          <w:bCs/>
          <w:iCs/>
          <w:szCs w:val="22"/>
          <w:highlight w:val="yellow"/>
        </w:rPr>
        <w:t>incurrir en alguna de las faltas administrativas graves.</w:t>
      </w:r>
    </w:p>
    <w:p w14:paraId="2449EFA4" w14:textId="77777777" w:rsidR="00F44464" w:rsidRPr="00F44464" w:rsidRDefault="00F44464" w:rsidP="00F44464">
      <w:pPr>
        <w:pBdr>
          <w:top w:val="nil"/>
          <w:left w:val="nil"/>
          <w:bottom w:val="nil"/>
          <w:right w:val="nil"/>
          <w:between w:val="nil"/>
        </w:pBdr>
        <w:spacing w:after="240" w:line="360" w:lineRule="auto"/>
        <w:ind w:left="284" w:right="49"/>
        <w:jc w:val="both"/>
        <w:rPr>
          <w:rFonts w:ascii="Palatino Linotype" w:hAnsi="Palatino Linotype"/>
          <w:bCs/>
          <w:iCs/>
          <w:szCs w:val="22"/>
          <w:highlight w:val="yellow"/>
        </w:rPr>
      </w:pPr>
      <w:r w:rsidRPr="00F44464">
        <w:rPr>
          <w:rFonts w:ascii="Palatino Linotype" w:hAnsi="Palatino Linotype"/>
          <w:bCs/>
          <w:iCs/>
          <w:szCs w:val="22"/>
          <w:highlight w:val="yellow"/>
        </w:rPr>
        <w:t>3. No exceda de dos mil veces el valor diario de la unidad de medida y actualización.</w:t>
      </w:r>
    </w:p>
    <w:p w14:paraId="437B2E5C" w14:textId="77777777" w:rsidR="00F44464" w:rsidRPr="00F44464" w:rsidRDefault="00F44464" w:rsidP="00F44464">
      <w:pPr>
        <w:pBdr>
          <w:top w:val="nil"/>
          <w:left w:val="nil"/>
          <w:bottom w:val="nil"/>
          <w:right w:val="nil"/>
          <w:between w:val="nil"/>
        </w:pBdr>
        <w:spacing w:after="240" w:line="360" w:lineRule="auto"/>
        <w:ind w:left="284" w:right="49"/>
        <w:jc w:val="both"/>
        <w:rPr>
          <w:rFonts w:ascii="Palatino Linotype" w:hAnsi="Palatino Linotype"/>
          <w:bCs/>
          <w:iCs/>
          <w:sz w:val="22"/>
          <w:szCs w:val="22"/>
          <w:highlight w:val="yellow"/>
        </w:rPr>
      </w:pPr>
      <w:r w:rsidRPr="00F44464">
        <w:rPr>
          <w:rFonts w:ascii="Palatino Linotype" w:hAnsi="Palatino Linotype"/>
          <w:bCs/>
          <w:iCs/>
          <w:szCs w:val="22"/>
          <w:highlight w:val="yellow"/>
        </w:rPr>
        <w:t xml:space="preserve">4. </w:t>
      </w:r>
      <w:r w:rsidRPr="00F44464">
        <w:rPr>
          <w:rFonts w:ascii="Palatino Linotype" w:eastAsia="Palatino Linotype" w:hAnsi="Palatino Linotype" w:cs="Palatino Linotype"/>
          <w:szCs w:val="22"/>
          <w:highlight w:val="yellow"/>
        </w:rPr>
        <w:t>El</w:t>
      </w:r>
      <w:r w:rsidRPr="00F44464">
        <w:rPr>
          <w:rFonts w:ascii="Palatino Linotype" w:hAnsi="Palatino Linotype"/>
          <w:bCs/>
          <w:iCs/>
          <w:szCs w:val="22"/>
          <w:highlight w:val="yellow"/>
        </w:rPr>
        <w:t xml:space="preserve"> daño haya sido </w:t>
      </w:r>
      <w:r w:rsidRPr="00F44464">
        <w:rPr>
          <w:rFonts w:ascii="Palatino Linotype" w:hAnsi="Palatino Linotype"/>
          <w:bCs/>
          <w:iCs/>
          <w:sz w:val="22"/>
          <w:szCs w:val="22"/>
          <w:highlight w:val="yellow"/>
        </w:rPr>
        <w:t>resarcido o recuperado.</w:t>
      </w:r>
    </w:p>
    <w:p w14:paraId="67AE59B5" w14:textId="77777777" w:rsidR="00F44464" w:rsidRPr="00F44464" w:rsidRDefault="00F44464" w:rsidP="00F44464">
      <w:pPr>
        <w:pBdr>
          <w:top w:val="nil"/>
          <w:left w:val="nil"/>
          <w:bottom w:val="nil"/>
          <w:right w:val="nil"/>
          <w:between w:val="nil"/>
        </w:pBdr>
        <w:spacing w:after="240" w:line="360" w:lineRule="auto"/>
        <w:ind w:right="49"/>
        <w:jc w:val="both"/>
        <w:rPr>
          <w:rFonts w:ascii="Palatino Linotype" w:eastAsia="Palatino Linotype" w:hAnsi="Palatino Linotype" w:cs="Palatino Linotype"/>
          <w:highlight w:val="yellow"/>
        </w:rPr>
      </w:pPr>
      <w:r w:rsidRPr="00F44464">
        <w:rPr>
          <w:rFonts w:ascii="Palatino Linotype" w:eastAsia="Palatino Linotype" w:hAnsi="Palatino Linotype" w:cs="Palatino Linotype"/>
          <w:highlight w:val="yellow"/>
        </w:rPr>
        <w:t xml:space="preserve">En caso contrario, los daños o perjuicios </w:t>
      </w:r>
      <w:r w:rsidRPr="00F44464">
        <w:rPr>
          <w:rFonts w:ascii="Palatino Linotype" w:eastAsia="Palatino Linotype" w:hAnsi="Palatino Linotype" w:cs="Palatino Linotype"/>
          <w:b/>
          <w:highlight w:val="yellow"/>
        </w:rPr>
        <w:t>se consideraran como faltas graves</w:t>
      </w:r>
      <w:r w:rsidRPr="00F44464">
        <w:rPr>
          <w:rFonts w:ascii="Palatino Linotype" w:eastAsia="Palatino Linotype" w:hAnsi="Palatino Linotype" w:cs="Palatino Linotype"/>
          <w:highlight w:val="yellow"/>
        </w:rPr>
        <w:t>.</w:t>
      </w:r>
    </w:p>
    <w:p w14:paraId="011C615E" w14:textId="77777777" w:rsidR="00F44464" w:rsidRPr="00F44464" w:rsidRDefault="00F44464" w:rsidP="00F44464">
      <w:pPr>
        <w:pBdr>
          <w:top w:val="nil"/>
          <w:left w:val="nil"/>
          <w:bottom w:val="nil"/>
          <w:right w:val="nil"/>
          <w:between w:val="nil"/>
        </w:pBdr>
        <w:spacing w:after="240" w:line="360" w:lineRule="auto"/>
        <w:ind w:right="49"/>
        <w:jc w:val="both"/>
        <w:rPr>
          <w:rFonts w:ascii="Palatino Linotype" w:eastAsia="Palatino Linotype" w:hAnsi="Palatino Linotype" w:cs="Palatino Linotype"/>
          <w:highlight w:val="yellow"/>
        </w:rPr>
      </w:pPr>
      <w:r w:rsidRPr="00F44464">
        <w:rPr>
          <w:rFonts w:ascii="Palatino Linotype" w:eastAsia="Palatino Linotype" w:hAnsi="Palatino Linotype" w:cs="Palatino Linotype"/>
          <w:highlight w:val="yellow"/>
        </w:rPr>
        <w:t>En cuanto a las faltas administrativas graves, la Ley de Responsabilidades determina que serán consideradas las siguientes:</w:t>
      </w:r>
    </w:p>
    <w:p w14:paraId="38CFFD55" w14:textId="77777777" w:rsidR="00F44464" w:rsidRPr="00F44464" w:rsidRDefault="00F44464" w:rsidP="00F44464">
      <w:pPr>
        <w:pBdr>
          <w:top w:val="nil"/>
          <w:left w:val="nil"/>
          <w:bottom w:val="nil"/>
          <w:right w:val="nil"/>
          <w:between w:val="nil"/>
        </w:pBdr>
        <w:ind w:left="851" w:right="900"/>
        <w:jc w:val="both"/>
        <w:rPr>
          <w:rFonts w:ascii="Palatino Linotype" w:eastAsia="Palatino Linotype" w:hAnsi="Palatino Linotype" w:cs="Palatino Linotype"/>
          <w:b/>
          <w:i/>
          <w:sz w:val="22"/>
          <w:szCs w:val="22"/>
          <w:highlight w:val="yellow"/>
        </w:rPr>
      </w:pPr>
      <w:r w:rsidRPr="00F44464">
        <w:rPr>
          <w:rFonts w:ascii="Palatino Linotype" w:eastAsia="Palatino Linotype" w:hAnsi="Palatino Linotype" w:cs="Palatino Linotype"/>
          <w:b/>
          <w:i/>
          <w:sz w:val="22"/>
          <w:szCs w:val="22"/>
          <w:highlight w:val="yellow"/>
        </w:rPr>
        <w:t xml:space="preserve">“Artículo 52. Para efectos de la presente Ley, se consideran </w:t>
      </w:r>
      <w:r w:rsidRPr="00F44464">
        <w:rPr>
          <w:rFonts w:ascii="Palatino Linotype" w:eastAsia="Palatino Linotype" w:hAnsi="Palatino Linotype" w:cs="Palatino Linotype"/>
          <w:b/>
          <w:i/>
          <w:sz w:val="22"/>
          <w:szCs w:val="22"/>
          <w:highlight w:val="yellow"/>
          <w:u w:val="single"/>
        </w:rPr>
        <w:t>faltas administrativas graves</w:t>
      </w:r>
      <w:r w:rsidRPr="00F44464">
        <w:rPr>
          <w:rFonts w:ascii="Palatino Linotype" w:eastAsia="Palatino Linotype" w:hAnsi="Palatino Linotype" w:cs="Palatino Linotype"/>
          <w:b/>
          <w:i/>
          <w:sz w:val="22"/>
          <w:szCs w:val="22"/>
          <w:highlight w:val="yellow"/>
        </w:rPr>
        <w:t xml:space="preserve"> de los servidores públicos, mediante cualquier acto u omisión, las siguientes: </w:t>
      </w:r>
    </w:p>
    <w:p w14:paraId="1E3689D6" w14:textId="77777777" w:rsidR="00F44464" w:rsidRPr="00F44464" w:rsidRDefault="00F44464" w:rsidP="00F44464">
      <w:pPr>
        <w:pBdr>
          <w:top w:val="nil"/>
          <w:left w:val="nil"/>
          <w:bottom w:val="nil"/>
          <w:right w:val="nil"/>
          <w:between w:val="nil"/>
        </w:pBdr>
        <w:ind w:left="993" w:right="900"/>
        <w:jc w:val="both"/>
        <w:rPr>
          <w:rFonts w:ascii="Palatino Linotype" w:eastAsia="Palatino Linotype" w:hAnsi="Palatino Linotype" w:cs="Palatino Linotype"/>
          <w:i/>
          <w:sz w:val="22"/>
          <w:szCs w:val="22"/>
          <w:highlight w:val="yellow"/>
        </w:rPr>
      </w:pPr>
      <w:r w:rsidRPr="00F44464">
        <w:rPr>
          <w:rFonts w:ascii="Palatino Linotype" w:eastAsia="Palatino Linotype" w:hAnsi="Palatino Linotype" w:cs="Palatino Linotype"/>
          <w:b/>
          <w:i/>
          <w:sz w:val="22"/>
          <w:szCs w:val="22"/>
          <w:highlight w:val="yellow"/>
        </w:rPr>
        <w:t>I.</w:t>
      </w:r>
      <w:r w:rsidRPr="00F44464">
        <w:rPr>
          <w:rFonts w:ascii="Palatino Linotype" w:eastAsia="Palatino Linotype" w:hAnsi="Palatino Linotype" w:cs="Palatino Linotype"/>
          <w:i/>
          <w:sz w:val="22"/>
          <w:szCs w:val="22"/>
          <w:highlight w:val="yellow"/>
        </w:rPr>
        <w:t xml:space="preserve"> </w:t>
      </w:r>
      <w:r w:rsidRPr="00F44464">
        <w:rPr>
          <w:rFonts w:ascii="Palatino Linotype" w:eastAsia="Palatino Linotype" w:hAnsi="Palatino Linotype" w:cs="Palatino Linotype"/>
          <w:b/>
          <w:i/>
          <w:sz w:val="22"/>
          <w:szCs w:val="22"/>
          <w:highlight w:val="yellow"/>
        </w:rPr>
        <w:t>El cohecho</w:t>
      </w:r>
      <w:r w:rsidRPr="00F44464">
        <w:rPr>
          <w:rFonts w:ascii="Palatino Linotype" w:eastAsia="Palatino Linotype" w:hAnsi="Palatino Linotype" w:cs="Palatino Linotype"/>
          <w:i/>
          <w:sz w:val="22"/>
          <w:szCs w:val="22"/>
          <w:highlight w:val="yellow"/>
        </w:rPr>
        <w:t>.</w:t>
      </w:r>
    </w:p>
    <w:p w14:paraId="2D52A186" w14:textId="77777777" w:rsidR="00F44464" w:rsidRPr="00F44464" w:rsidRDefault="00F44464" w:rsidP="00F44464">
      <w:pPr>
        <w:pBdr>
          <w:top w:val="nil"/>
          <w:left w:val="nil"/>
          <w:bottom w:val="nil"/>
          <w:right w:val="nil"/>
          <w:between w:val="nil"/>
        </w:pBdr>
        <w:ind w:left="993" w:right="900"/>
        <w:jc w:val="both"/>
        <w:rPr>
          <w:rFonts w:ascii="Palatino Linotype" w:eastAsia="Palatino Linotype" w:hAnsi="Palatino Linotype" w:cs="Palatino Linotype"/>
          <w:i/>
          <w:sz w:val="22"/>
          <w:szCs w:val="22"/>
          <w:highlight w:val="yellow"/>
        </w:rPr>
      </w:pPr>
      <w:r w:rsidRPr="00F44464">
        <w:rPr>
          <w:rFonts w:ascii="Palatino Linotype" w:eastAsia="Palatino Linotype" w:hAnsi="Palatino Linotype" w:cs="Palatino Linotype"/>
          <w:b/>
          <w:i/>
          <w:sz w:val="22"/>
          <w:szCs w:val="22"/>
          <w:highlight w:val="yellow"/>
        </w:rPr>
        <w:t>II.</w:t>
      </w:r>
      <w:r w:rsidRPr="00F44464">
        <w:rPr>
          <w:rFonts w:ascii="Palatino Linotype" w:eastAsia="Palatino Linotype" w:hAnsi="Palatino Linotype" w:cs="Palatino Linotype"/>
          <w:i/>
          <w:sz w:val="22"/>
          <w:szCs w:val="22"/>
          <w:highlight w:val="yellow"/>
        </w:rPr>
        <w:t xml:space="preserve"> </w:t>
      </w:r>
      <w:r w:rsidRPr="00F44464">
        <w:rPr>
          <w:rFonts w:ascii="Palatino Linotype" w:eastAsia="Palatino Linotype" w:hAnsi="Palatino Linotype" w:cs="Palatino Linotype"/>
          <w:b/>
          <w:i/>
          <w:sz w:val="22"/>
          <w:szCs w:val="22"/>
          <w:highlight w:val="yellow"/>
        </w:rPr>
        <w:t>El peculado</w:t>
      </w:r>
      <w:r w:rsidRPr="00F44464">
        <w:rPr>
          <w:rFonts w:ascii="Palatino Linotype" w:eastAsia="Palatino Linotype" w:hAnsi="Palatino Linotype" w:cs="Palatino Linotype"/>
          <w:i/>
          <w:sz w:val="22"/>
          <w:szCs w:val="22"/>
          <w:highlight w:val="yellow"/>
        </w:rPr>
        <w:t xml:space="preserve">. </w:t>
      </w:r>
    </w:p>
    <w:p w14:paraId="560B4FCB" w14:textId="77777777" w:rsidR="00F44464" w:rsidRPr="00F44464" w:rsidRDefault="00F44464" w:rsidP="00F44464">
      <w:pPr>
        <w:pBdr>
          <w:top w:val="nil"/>
          <w:left w:val="nil"/>
          <w:bottom w:val="nil"/>
          <w:right w:val="nil"/>
          <w:between w:val="nil"/>
        </w:pBdr>
        <w:ind w:left="993" w:right="900"/>
        <w:jc w:val="both"/>
        <w:rPr>
          <w:rFonts w:ascii="Palatino Linotype" w:eastAsia="Palatino Linotype" w:hAnsi="Palatino Linotype" w:cs="Palatino Linotype"/>
          <w:i/>
          <w:sz w:val="22"/>
          <w:szCs w:val="22"/>
          <w:highlight w:val="yellow"/>
        </w:rPr>
      </w:pPr>
      <w:r w:rsidRPr="00F44464">
        <w:rPr>
          <w:rFonts w:ascii="Palatino Linotype" w:eastAsia="Palatino Linotype" w:hAnsi="Palatino Linotype" w:cs="Palatino Linotype"/>
          <w:b/>
          <w:i/>
          <w:sz w:val="22"/>
          <w:szCs w:val="22"/>
          <w:highlight w:val="yellow"/>
        </w:rPr>
        <w:t>III</w:t>
      </w:r>
      <w:r w:rsidRPr="00F44464">
        <w:rPr>
          <w:rFonts w:ascii="Palatino Linotype" w:eastAsia="Palatino Linotype" w:hAnsi="Palatino Linotype" w:cs="Palatino Linotype"/>
          <w:i/>
          <w:sz w:val="22"/>
          <w:szCs w:val="22"/>
          <w:highlight w:val="yellow"/>
        </w:rPr>
        <w:t xml:space="preserve">. </w:t>
      </w:r>
      <w:r w:rsidRPr="00F44464">
        <w:rPr>
          <w:rFonts w:ascii="Palatino Linotype" w:eastAsia="Palatino Linotype" w:hAnsi="Palatino Linotype" w:cs="Palatino Linotype"/>
          <w:bCs/>
          <w:i/>
          <w:sz w:val="22"/>
          <w:szCs w:val="22"/>
          <w:highlight w:val="yellow"/>
        </w:rPr>
        <w:t>El desvío de recursos públicos</w:t>
      </w:r>
      <w:r w:rsidRPr="00F44464">
        <w:rPr>
          <w:rFonts w:ascii="Palatino Linotype" w:eastAsia="Palatino Linotype" w:hAnsi="Palatino Linotype" w:cs="Palatino Linotype"/>
          <w:i/>
          <w:sz w:val="22"/>
          <w:szCs w:val="22"/>
          <w:highlight w:val="yellow"/>
        </w:rPr>
        <w:t xml:space="preserve">. </w:t>
      </w:r>
    </w:p>
    <w:p w14:paraId="0B010ED8" w14:textId="77777777" w:rsidR="00F44464" w:rsidRPr="00F44464" w:rsidRDefault="00F44464" w:rsidP="00F44464">
      <w:pPr>
        <w:pBdr>
          <w:top w:val="nil"/>
          <w:left w:val="nil"/>
          <w:bottom w:val="nil"/>
          <w:right w:val="nil"/>
          <w:between w:val="nil"/>
        </w:pBdr>
        <w:ind w:left="993" w:right="900"/>
        <w:jc w:val="both"/>
        <w:rPr>
          <w:rFonts w:ascii="Palatino Linotype" w:eastAsia="Palatino Linotype" w:hAnsi="Palatino Linotype" w:cs="Palatino Linotype"/>
          <w:b/>
          <w:i/>
          <w:sz w:val="22"/>
          <w:szCs w:val="22"/>
          <w:highlight w:val="yellow"/>
        </w:rPr>
      </w:pPr>
      <w:r w:rsidRPr="00F44464">
        <w:rPr>
          <w:rFonts w:ascii="Palatino Linotype" w:eastAsia="Palatino Linotype" w:hAnsi="Palatino Linotype" w:cs="Palatino Linotype"/>
          <w:b/>
          <w:i/>
          <w:sz w:val="22"/>
          <w:szCs w:val="22"/>
          <w:highlight w:val="yellow"/>
        </w:rPr>
        <w:t>IV</w:t>
      </w:r>
      <w:r w:rsidRPr="00F44464">
        <w:rPr>
          <w:rFonts w:ascii="Palatino Linotype" w:eastAsia="Palatino Linotype" w:hAnsi="Palatino Linotype" w:cs="Palatino Linotype"/>
          <w:i/>
          <w:sz w:val="22"/>
          <w:szCs w:val="22"/>
          <w:highlight w:val="yellow"/>
        </w:rPr>
        <w:t>. La utilización indebida de información</w:t>
      </w:r>
      <w:r w:rsidRPr="00F44464">
        <w:rPr>
          <w:rFonts w:ascii="Palatino Linotype" w:eastAsia="Palatino Linotype" w:hAnsi="Palatino Linotype" w:cs="Palatino Linotype"/>
          <w:b/>
          <w:i/>
          <w:sz w:val="22"/>
          <w:szCs w:val="22"/>
          <w:highlight w:val="yellow"/>
        </w:rPr>
        <w:t xml:space="preserve">. </w:t>
      </w:r>
    </w:p>
    <w:p w14:paraId="42A31DC1" w14:textId="77777777" w:rsidR="00F44464" w:rsidRPr="00F44464" w:rsidRDefault="00F44464" w:rsidP="00F44464">
      <w:pPr>
        <w:pBdr>
          <w:top w:val="nil"/>
          <w:left w:val="nil"/>
          <w:bottom w:val="nil"/>
          <w:right w:val="nil"/>
          <w:between w:val="nil"/>
        </w:pBdr>
        <w:ind w:left="993" w:right="900"/>
        <w:jc w:val="both"/>
        <w:rPr>
          <w:rFonts w:ascii="Palatino Linotype" w:eastAsia="Palatino Linotype" w:hAnsi="Palatino Linotype" w:cs="Palatino Linotype"/>
          <w:i/>
          <w:sz w:val="22"/>
          <w:szCs w:val="22"/>
          <w:highlight w:val="yellow"/>
        </w:rPr>
      </w:pPr>
      <w:r w:rsidRPr="00F44464">
        <w:rPr>
          <w:rFonts w:ascii="Palatino Linotype" w:eastAsia="Palatino Linotype" w:hAnsi="Palatino Linotype" w:cs="Palatino Linotype"/>
          <w:b/>
          <w:i/>
          <w:sz w:val="22"/>
          <w:szCs w:val="22"/>
          <w:highlight w:val="yellow"/>
        </w:rPr>
        <w:t>V</w:t>
      </w:r>
      <w:r w:rsidRPr="00F44464">
        <w:rPr>
          <w:rFonts w:ascii="Palatino Linotype" w:eastAsia="Palatino Linotype" w:hAnsi="Palatino Linotype" w:cs="Palatino Linotype"/>
          <w:i/>
          <w:sz w:val="22"/>
          <w:szCs w:val="22"/>
          <w:highlight w:val="yellow"/>
        </w:rPr>
        <w:t xml:space="preserve">. El abuso de funciones. </w:t>
      </w:r>
    </w:p>
    <w:p w14:paraId="06B9522E" w14:textId="77777777" w:rsidR="00F44464" w:rsidRPr="00F44464" w:rsidRDefault="00F44464" w:rsidP="00F44464">
      <w:pPr>
        <w:pBdr>
          <w:top w:val="nil"/>
          <w:left w:val="nil"/>
          <w:bottom w:val="nil"/>
          <w:right w:val="nil"/>
          <w:between w:val="nil"/>
        </w:pBdr>
        <w:ind w:left="993" w:right="900"/>
        <w:jc w:val="both"/>
        <w:rPr>
          <w:rFonts w:ascii="Palatino Linotype" w:eastAsia="Palatino Linotype" w:hAnsi="Palatino Linotype" w:cs="Palatino Linotype"/>
          <w:i/>
          <w:sz w:val="22"/>
          <w:szCs w:val="22"/>
          <w:highlight w:val="yellow"/>
        </w:rPr>
      </w:pPr>
      <w:r w:rsidRPr="00F44464">
        <w:rPr>
          <w:rFonts w:ascii="Palatino Linotype" w:eastAsia="Palatino Linotype" w:hAnsi="Palatino Linotype" w:cs="Palatino Linotype"/>
          <w:b/>
          <w:i/>
          <w:sz w:val="22"/>
          <w:szCs w:val="22"/>
          <w:highlight w:val="yellow"/>
        </w:rPr>
        <w:t>VI</w:t>
      </w:r>
      <w:r w:rsidRPr="00F44464">
        <w:rPr>
          <w:rFonts w:ascii="Palatino Linotype" w:eastAsia="Palatino Linotype" w:hAnsi="Palatino Linotype" w:cs="Palatino Linotype"/>
          <w:i/>
          <w:sz w:val="22"/>
          <w:szCs w:val="22"/>
          <w:highlight w:val="yellow"/>
        </w:rPr>
        <w:t xml:space="preserve">. Cometer o tolerar conductas de hostigamiento y acoso sexual. </w:t>
      </w:r>
    </w:p>
    <w:p w14:paraId="0E9252C1" w14:textId="77777777" w:rsidR="00F44464" w:rsidRPr="00F44464" w:rsidRDefault="00F44464" w:rsidP="00F44464">
      <w:pPr>
        <w:pBdr>
          <w:top w:val="nil"/>
          <w:left w:val="nil"/>
          <w:bottom w:val="nil"/>
          <w:right w:val="nil"/>
          <w:between w:val="nil"/>
        </w:pBdr>
        <w:ind w:left="993" w:right="900"/>
        <w:jc w:val="both"/>
        <w:rPr>
          <w:rFonts w:ascii="Palatino Linotype" w:eastAsia="Palatino Linotype" w:hAnsi="Palatino Linotype" w:cs="Palatino Linotype"/>
          <w:b/>
          <w:i/>
          <w:sz w:val="22"/>
          <w:szCs w:val="22"/>
          <w:highlight w:val="yellow"/>
        </w:rPr>
      </w:pPr>
      <w:r w:rsidRPr="00F44464">
        <w:rPr>
          <w:rFonts w:ascii="Palatino Linotype" w:eastAsia="Palatino Linotype" w:hAnsi="Palatino Linotype" w:cs="Palatino Linotype"/>
          <w:b/>
          <w:i/>
          <w:sz w:val="22"/>
          <w:szCs w:val="22"/>
          <w:highlight w:val="yellow"/>
        </w:rPr>
        <w:t>VII.</w:t>
      </w:r>
      <w:r w:rsidRPr="00F44464">
        <w:rPr>
          <w:rFonts w:ascii="Palatino Linotype" w:eastAsia="Palatino Linotype" w:hAnsi="Palatino Linotype" w:cs="Palatino Linotype"/>
          <w:i/>
          <w:sz w:val="22"/>
          <w:szCs w:val="22"/>
          <w:highlight w:val="yellow"/>
        </w:rPr>
        <w:t xml:space="preserve"> El actuar bajo conflicto de interés</w:t>
      </w:r>
      <w:r w:rsidRPr="00F44464">
        <w:rPr>
          <w:rFonts w:ascii="Palatino Linotype" w:eastAsia="Palatino Linotype" w:hAnsi="Palatino Linotype" w:cs="Palatino Linotype"/>
          <w:b/>
          <w:i/>
          <w:sz w:val="22"/>
          <w:szCs w:val="22"/>
          <w:highlight w:val="yellow"/>
        </w:rPr>
        <w:t xml:space="preserve">. </w:t>
      </w:r>
    </w:p>
    <w:p w14:paraId="1E7D77C1" w14:textId="77777777" w:rsidR="00F44464" w:rsidRPr="00F44464" w:rsidRDefault="00F44464" w:rsidP="00F44464">
      <w:pPr>
        <w:pBdr>
          <w:top w:val="nil"/>
          <w:left w:val="nil"/>
          <w:bottom w:val="nil"/>
          <w:right w:val="nil"/>
          <w:between w:val="nil"/>
        </w:pBdr>
        <w:ind w:left="993" w:right="900"/>
        <w:jc w:val="both"/>
        <w:rPr>
          <w:rFonts w:ascii="Palatino Linotype" w:eastAsia="Palatino Linotype" w:hAnsi="Palatino Linotype" w:cs="Palatino Linotype"/>
          <w:i/>
          <w:sz w:val="22"/>
          <w:szCs w:val="22"/>
          <w:highlight w:val="yellow"/>
        </w:rPr>
      </w:pPr>
      <w:r w:rsidRPr="00F44464">
        <w:rPr>
          <w:rFonts w:ascii="Palatino Linotype" w:eastAsia="Palatino Linotype" w:hAnsi="Palatino Linotype" w:cs="Palatino Linotype"/>
          <w:b/>
          <w:i/>
          <w:sz w:val="22"/>
          <w:szCs w:val="22"/>
          <w:highlight w:val="yellow"/>
        </w:rPr>
        <w:t>VIII</w:t>
      </w:r>
      <w:r w:rsidRPr="00F44464">
        <w:rPr>
          <w:rFonts w:ascii="Palatino Linotype" w:eastAsia="Palatino Linotype" w:hAnsi="Palatino Linotype" w:cs="Palatino Linotype"/>
          <w:i/>
          <w:sz w:val="22"/>
          <w:szCs w:val="22"/>
          <w:highlight w:val="yellow"/>
        </w:rPr>
        <w:t xml:space="preserve">. La contratación indebida. </w:t>
      </w:r>
    </w:p>
    <w:p w14:paraId="4E67DF16" w14:textId="77777777" w:rsidR="00F44464" w:rsidRPr="00F44464" w:rsidRDefault="00F44464" w:rsidP="00F44464">
      <w:pPr>
        <w:pBdr>
          <w:top w:val="nil"/>
          <w:left w:val="nil"/>
          <w:bottom w:val="nil"/>
          <w:right w:val="nil"/>
          <w:between w:val="nil"/>
        </w:pBdr>
        <w:ind w:left="993" w:right="900"/>
        <w:jc w:val="both"/>
        <w:rPr>
          <w:rFonts w:ascii="Palatino Linotype" w:eastAsia="Palatino Linotype" w:hAnsi="Palatino Linotype" w:cs="Palatino Linotype"/>
          <w:i/>
          <w:sz w:val="22"/>
          <w:szCs w:val="22"/>
          <w:highlight w:val="yellow"/>
        </w:rPr>
      </w:pPr>
      <w:r w:rsidRPr="00F44464">
        <w:rPr>
          <w:rFonts w:ascii="Palatino Linotype" w:eastAsia="Palatino Linotype" w:hAnsi="Palatino Linotype" w:cs="Palatino Linotype"/>
          <w:b/>
          <w:i/>
          <w:sz w:val="22"/>
          <w:szCs w:val="22"/>
          <w:highlight w:val="yellow"/>
        </w:rPr>
        <w:t>IX.</w:t>
      </w:r>
      <w:r w:rsidRPr="00F44464">
        <w:rPr>
          <w:rFonts w:ascii="Palatino Linotype" w:eastAsia="Palatino Linotype" w:hAnsi="Palatino Linotype" w:cs="Palatino Linotype"/>
          <w:i/>
          <w:sz w:val="22"/>
          <w:szCs w:val="22"/>
          <w:highlight w:val="yellow"/>
        </w:rPr>
        <w:t xml:space="preserve"> El enriquecimiento oculto u ocultamiento de conflicto de interés. </w:t>
      </w:r>
    </w:p>
    <w:p w14:paraId="01E61CC6" w14:textId="77777777" w:rsidR="00F44464" w:rsidRPr="00F44464" w:rsidRDefault="00F44464" w:rsidP="00F44464">
      <w:pPr>
        <w:pBdr>
          <w:top w:val="nil"/>
          <w:left w:val="nil"/>
          <w:bottom w:val="nil"/>
          <w:right w:val="nil"/>
          <w:between w:val="nil"/>
        </w:pBdr>
        <w:ind w:left="993" w:right="900"/>
        <w:jc w:val="both"/>
        <w:rPr>
          <w:rFonts w:ascii="Palatino Linotype" w:eastAsia="Palatino Linotype" w:hAnsi="Palatino Linotype" w:cs="Palatino Linotype"/>
          <w:i/>
          <w:sz w:val="22"/>
          <w:szCs w:val="22"/>
          <w:highlight w:val="yellow"/>
        </w:rPr>
      </w:pPr>
      <w:r w:rsidRPr="00F44464">
        <w:rPr>
          <w:rFonts w:ascii="Palatino Linotype" w:eastAsia="Palatino Linotype" w:hAnsi="Palatino Linotype" w:cs="Palatino Linotype"/>
          <w:b/>
          <w:i/>
          <w:sz w:val="22"/>
          <w:szCs w:val="22"/>
          <w:highlight w:val="yellow"/>
        </w:rPr>
        <w:t>X</w:t>
      </w:r>
      <w:r w:rsidRPr="00F44464">
        <w:rPr>
          <w:rFonts w:ascii="Palatino Linotype" w:eastAsia="Palatino Linotype" w:hAnsi="Palatino Linotype" w:cs="Palatino Linotype"/>
          <w:i/>
          <w:sz w:val="22"/>
          <w:szCs w:val="22"/>
          <w:highlight w:val="yellow"/>
        </w:rPr>
        <w:t xml:space="preserve">. El tráfico de influencias. </w:t>
      </w:r>
    </w:p>
    <w:p w14:paraId="73EA79DF" w14:textId="77777777" w:rsidR="00F44464" w:rsidRPr="00F44464" w:rsidRDefault="00F44464" w:rsidP="00F44464">
      <w:pPr>
        <w:pBdr>
          <w:top w:val="nil"/>
          <w:left w:val="nil"/>
          <w:bottom w:val="nil"/>
          <w:right w:val="nil"/>
          <w:between w:val="nil"/>
        </w:pBdr>
        <w:ind w:left="993" w:right="900"/>
        <w:jc w:val="both"/>
        <w:rPr>
          <w:rFonts w:ascii="Palatino Linotype" w:eastAsia="Palatino Linotype" w:hAnsi="Palatino Linotype" w:cs="Palatino Linotype"/>
          <w:i/>
          <w:sz w:val="22"/>
          <w:szCs w:val="22"/>
          <w:highlight w:val="yellow"/>
        </w:rPr>
      </w:pPr>
      <w:r w:rsidRPr="00F44464">
        <w:rPr>
          <w:rFonts w:ascii="Palatino Linotype" w:eastAsia="Palatino Linotype" w:hAnsi="Palatino Linotype" w:cs="Palatino Linotype"/>
          <w:b/>
          <w:i/>
          <w:sz w:val="22"/>
          <w:szCs w:val="22"/>
          <w:highlight w:val="yellow"/>
        </w:rPr>
        <w:t>XI.</w:t>
      </w:r>
      <w:r w:rsidRPr="00F44464">
        <w:rPr>
          <w:rFonts w:ascii="Palatino Linotype" w:eastAsia="Palatino Linotype" w:hAnsi="Palatino Linotype" w:cs="Palatino Linotype"/>
          <w:i/>
          <w:sz w:val="22"/>
          <w:szCs w:val="22"/>
          <w:highlight w:val="yellow"/>
        </w:rPr>
        <w:t xml:space="preserve"> El encubrimiento. </w:t>
      </w:r>
    </w:p>
    <w:p w14:paraId="055244B9" w14:textId="77777777" w:rsidR="00F44464" w:rsidRPr="00F44464" w:rsidRDefault="00F44464" w:rsidP="00F44464">
      <w:pPr>
        <w:pBdr>
          <w:top w:val="nil"/>
          <w:left w:val="nil"/>
          <w:bottom w:val="nil"/>
          <w:right w:val="nil"/>
          <w:between w:val="nil"/>
        </w:pBdr>
        <w:ind w:left="993" w:right="900"/>
        <w:jc w:val="both"/>
        <w:rPr>
          <w:rFonts w:ascii="Palatino Linotype" w:eastAsia="Palatino Linotype" w:hAnsi="Palatino Linotype" w:cs="Palatino Linotype"/>
          <w:i/>
          <w:sz w:val="22"/>
          <w:szCs w:val="22"/>
          <w:highlight w:val="yellow"/>
        </w:rPr>
      </w:pPr>
      <w:r w:rsidRPr="00F44464">
        <w:rPr>
          <w:rFonts w:ascii="Palatino Linotype" w:eastAsia="Palatino Linotype" w:hAnsi="Palatino Linotype" w:cs="Palatino Linotype"/>
          <w:b/>
          <w:i/>
          <w:sz w:val="22"/>
          <w:szCs w:val="22"/>
          <w:highlight w:val="yellow"/>
        </w:rPr>
        <w:t>XII.</w:t>
      </w:r>
      <w:r w:rsidRPr="00F44464">
        <w:rPr>
          <w:rFonts w:ascii="Palatino Linotype" w:eastAsia="Palatino Linotype" w:hAnsi="Palatino Linotype" w:cs="Palatino Linotype"/>
          <w:i/>
          <w:sz w:val="22"/>
          <w:szCs w:val="22"/>
          <w:highlight w:val="yellow"/>
        </w:rPr>
        <w:t xml:space="preserve"> El desacato. </w:t>
      </w:r>
    </w:p>
    <w:p w14:paraId="40231631" w14:textId="77777777" w:rsidR="00F44464" w:rsidRPr="00F44464" w:rsidRDefault="00F44464" w:rsidP="00F44464">
      <w:pPr>
        <w:pBdr>
          <w:top w:val="nil"/>
          <w:left w:val="nil"/>
          <w:bottom w:val="nil"/>
          <w:right w:val="nil"/>
          <w:between w:val="nil"/>
        </w:pBdr>
        <w:ind w:left="993" w:right="900"/>
        <w:jc w:val="both"/>
        <w:rPr>
          <w:rFonts w:ascii="Palatino Linotype" w:eastAsia="Palatino Linotype" w:hAnsi="Palatino Linotype" w:cs="Palatino Linotype"/>
          <w:i/>
          <w:sz w:val="22"/>
          <w:szCs w:val="22"/>
        </w:rPr>
      </w:pPr>
      <w:r w:rsidRPr="00F44464">
        <w:rPr>
          <w:rFonts w:ascii="Palatino Linotype" w:eastAsia="Palatino Linotype" w:hAnsi="Palatino Linotype" w:cs="Palatino Linotype"/>
          <w:b/>
          <w:i/>
          <w:sz w:val="22"/>
          <w:szCs w:val="22"/>
          <w:highlight w:val="yellow"/>
        </w:rPr>
        <w:t>XIII.</w:t>
      </w:r>
      <w:r w:rsidRPr="00F44464">
        <w:rPr>
          <w:rFonts w:ascii="Palatino Linotype" w:eastAsia="Palatino Linotype" w:hAnsi="Palatino Linotype" w:cs="Palatino Linotype"/>
          <w:i/>
          <w:sz w:val="22"/>
          <w:szCs w:val="22"/>
          <w:highlight w:val="yellow"/>
        </w:rPr>
        <w:t xml:space="preserve"> La obstrucción de la Justicia.”</w:t>
      </w:r>
    </w:p>
    <w:p w14:paraId="1D173D5B" w14:textId="77777777" w:rsidR="00F44464" w:rsidRPr="00F44464" w:rsidRDefault="00F44464" w:rsidP="00F44464">
      <w:pPr>
        <w:spacing w:line="360" w:lineRule="auto"/>
        <w:jc w:val="both"/>
        <w:rPr>
          <w:rFonts w:ascii="Palatino Linotype" w:hAnsi="Palatino Linotype"/>
        </w:rPr>
      </w:pPr>
    </w:p>
    <w:p w14:paraId="7B02F210" w14:textId="64AC3766" w:rsidR="009B7064" w:rsidRPr="009B7064" w:rsidRDefault="009B7064" w:rsidP="009B7064">
      <w:pPr>
        <w:spacing w:after="160" w:line="360" w:lineRule="auto"/>
        <w:jc w:val="both"/>
        <w:rPr>
          <w:rFonts w:ascii="Palatino Linotype" w:eastAsia="MS Mincho" w:hAnsi="Palatino Linotype" w:cs="Arial"/>
          <w:highlight w:val="yellow"/>
          <w:lang w:val="es-ES" w:eastAsia="en-US"/>
          <w14:ligatures w14:val="standardContextual"/>
        </w:rPr>
      </w:pPr>
      <w:r w:rsidRPr="009B7064">
        <w:rPr>
          <w:rFonts w:ascii="Palatino Linotype" w:eastAsia="MS Mincho" w:hAnsi="Palatino Linotype" w:cs="Arial"/>
          <w:highlight w:val="yellow"/>
          <w:lang w:val="es-ES" w:eastAsia="en-US"/>
          <w14:ligatures w14:val="standardContextual"/>
        </w:rPr>
        <w:t>En ese sentido, resulta necesario traer a colación el artículo 3, fracciones XII, XIII y XIV de la Ley de Responsabilidades Administrativas del Estado de México y Municipios, precisan lo siguiente:</w:t>
      </w:r>
    </w:p>
    <w:p w14:paraId="3B0D4813" w14:textId="77777777" w:rsidR="009B7064" w:rsidRPr="009B7064" w:rsidRDefault="009B7064" w:rsidP="009B7064">
      <w:pPr>
        <w:spacing w:after="160" w:line="259" w:lineRule="auto"/>
        <w:jc w:val="both"/>
        <w:rPr>
          <w:rFonts w:ascii="Palatino Linotype" w:eastAsia="MS Mincho" w:hAnsi="Palatino Linotype" w:cs="Arial"/>
          <w:highlight w:val="yellow"/>
          <w:lang w:val="es-ES" w:eastAsia="en-US"/>
          <w14:ligatures w14:val="standardContextual"/>
        </w:rPr>
      </w:pPr>
    </w:p>
    <w:p w14:paraId="0792C8EA" w14:textId="77777777" w:rsidR="009B7064" w:rsidRPr="009B7064" w:rsidRDefault="009B7064" w:rsidP="009B7064">
      <w:pPr>
        <w:spacing w:after="160" w:line="259" w:lineRule="auto"/>
        <w:ind w:left="851" w:right="616"/>
        <w:jc w:val="both"/>
        <w:rPr>
          <w:rFonts w:ascii="Palatino Linotype" w:eastAsia="MS Mincho" w:hAnsi="Palatino Linotype" w:cs="Arial"/>
          <w:i/>
          <w:highlight w:val="yellow"/>
          <w:lang w:val="es-ES" w:eastAsia="en-US"/>
          <w14:ligatures w14:val="standardContextual"/>
        </w:rPr>
      </w:pPr>
      <w:r w:rsidRPr="009B7064">
        <w:rPr>
          <w:rFonts w:ascii="Palatino Linotype" w:eastAsia="MS Mincho" w:hAnsi="Palatino Linotype" w:cs="Arial"/>
          <w:b/>
          <w:i/>
          <w:highlight w:val="yellow"/>
          <w:lang w:val="es-ES" w:eastAsia="en-US"/>
          <w14:ligatures w14:val="standardContextual"/>
        </w:rPr>
        <w:lastRenderedPageBreak/>
        <w:t>Artículo 3.</w:t>
      </w:r>
      <w:r w:rsidRPr="009B7064">
        <w:rPr>
          <w:rFonts w:ascii="Palatino Linotype" w:eastAsia="MS Mincho" w:hAnsi="Palatino Linotype" w:cs="Arial"/>
          <w:i/>
          <w:highlight w:val="yellow"/>
          <w:lang w:val="es-ES" w:eastAsia="en-US"/>
          <w14:ligatures w14:val="standardContextual"/>
        </w:rPr>
        <w:t xml:space="preserve"> Para los efectos de la presente Ley, se entenderá por:</w:t>
      </w:r>
    </w:p>
    <w:p w14:paraId="25325B7A" w14:textId="77777777" w:rsidR="009B7064" w:rsidRPr="009B7064" w:rsidRDefault="009B7064" w:rsidP="009B7064">
      <w:pPr>
        <w:spacing w:after="160" w:line="259" w:lineRule="auto"/>
        <w:ind w:left="851" w:right="616"/>
        <w:jc w:val="both"/>
        <w:rPr>
          <w:rFonts w:ascii="Palatino Linotype" w:eastAsia="MS Mincho" w:hAnsi="Palatino Linotype" w:cs="Arial"/>
          <w:i/>
          <w:highlight w:val="yellow"/>
          <w:lang w:val="es-ES" w:eastAsia="en-US"/>
          <w14:ligatures w14:val="standardContextual"/>
        </w:rPr>
      </w:pPr>
      <w:r w:rsidRPr="009B7064">
        <w:rPr>
          <w:rFonts w:ascii="Palatino Linotype" w:eastAsia="MS Mincho" w:hAnsi="Palatino Linotype" w:cs="Arial"/>
          <w:i/>
          <w:highlight w:val="yellow"/>
          <w:lang w:val="es-ES" w:eastAsia="en-US"/>
          <w14:ligatures w14:val="standardContextual"/>
        </w:rPr>
        <w:t>…</w:t>
      </w:r>
    </w:p>
    <w:p w14:paraId="17EC2014" w14:textId="77777777" w:rsidR="009B7064" w:rsidRPr="009B7064" w:rsidRDefault="009B7064" w:rsidP="009B7064">
      <w:pPr>
        <w:spacing w:after="160" w:line="259" w:lineRule="auto"/>
        <w:ind w:left="851" w:right="616"/>
        <w:jc w:val="both"/>
        <w:rPr>
          <w:rFonts w:ascii="Palatino Linotype" w:eastAsia="MS Mincho" w:hAnsi="Palatino Linotype" w:cs="Arial"/>
          <w:i/>
          <w:highlight w:val="yellow"/>
          <w:lang w:val="es-ES" w:eastAsia="en-US"/>
          <w14:ligatures w14:val="standardContextual"/>
        </w:rPr>
      </w:pPr>
      <w:r w:rsidRPr="009B7064">
        <w:rPr>
          <w:rFonts w:ascii="Palatino Linotype" w:eastAsia="MS Mincho" w:hAnsi="Palatino Linotype" w:cs="Arial"/>
          <w:b/>
          <w:i/>
          <w:highlight w:val="yellow"/>
          <w:lang w:val="es-ES" w:eastAsia="en-US"/>
          <w14:ligatures w14:val="standardContextual"/>
        </w:rPr>
        <w:t>XII. Faltas administrativas:</w:t>
      </w:r>
      <w:r w:rsidRPr="009B7064">
        <w:rPr>
          <w:rFonts w:ascii="Palatino Linotype" w:eastAsia="MS Mincho" w:hAnsi="Palatino Linotype" w:cs="Arial"/>
          <w:i/>
          <w:highlight w:val="yellow"/>
          <w:lang w:val="es-ES" w:eastAsia="en-US"/>
          <w14:ligatures w14:val="standardContextual"/>
        </w:rPr>
        <w:t xml:space="preserve"> A las faltas administrativas graves y no graves, así como las faltas cometidas por particulares conforme a lo dispuesto en la presente Ley. </w:t>
      </w:r>
    </w:p>
    <w:p w14:paraId="5897610D" w14:textId="77777777" w:rsidR="009B7064" w:rsidRPr="009B7064" w:rsidRDefault="009B7064" w:rsidP="009B7064">
      <w:pPr>
        <w:spacing w:after="160" w:line="259" w:lineRule="auto"/>
        <w:ind w:left="851" w:right="616"/>
        <w:jc w:val="both"/>
        <w:rPr>
          <w:rFonts w:ascii="Palatino Linotype" w:eastAsia="MS Mincho" w:hAnsi="Palatino Linotype" w:cs="Arial"/>
          <w:i/>
          <w:highlight w:val="yellow"/>
          <w:lang w:val="es-ES" w:eastAsia="en-US"/>
          <w14:ligatures w14:val="standardContextual"/>
        </w:rPr>
      </w:pPr>
      <w:r w:rsidRPr="009B7064">
        <w:rPr>
          <w:rFonts w:ascii="Palatino Linotype" w:eastAsia="MS Mincho" w:hAnsi="Palatino Linotype" w:cs="Arial"/>
          <w:b/>
          <w:i/>
          <w:highlight w:val="yellow"/>
          <w:lang w:val="es-ES" w:eastAsia="en-US"/>
          <w14:ligatures w14:val="standardContextual"/>
        </w:rPr>
        <w:t>XIII. Falta administrativa no grave:</w:t>
      </w:r>
      <w:r w:rsidRPr="009B7064">
        <w:rPr>
          <w:rFonts w:ascii="Palatino Linotype" w:eastAsia="MS Mincho" w:hAnsi="Palatino Linotype" w:cs="Arial"/>
          <w:i/>
          <w:highlight w:val="yellow"/>
          <w:lang w:val="es-ES" w:eastAsia="en-US"/>
          <w14:ligatures w14:val="standardContextual"/>
        </w:rPr>
        <w:t xml:space="preserve"> A las faltas administrativas de los servidores públicos en los términos de la presente Ley, cuya imposición de la sanción corresponde a la Secretaría de la Contraloría del Estado de México y a los órganos internos de control.</w:t>
      </w:r>
    </w:p>
    <w:p w14:paraId="42731BFF" w14:textId="77777777" w:rsidR="009B7064" w:rsidRPr="009B7064" w:rsidRDefault="009B7064" w:rsidP="009B7064">
      <w:pPr>
        <w:spacing w:after="160" w:line="259" w:lineRule="auto"/>
        <w:ind w:left="851" w:right="616"/>
        <w:jc w:val="both"/>
        <w:rPr>
          <w:rFonts w:ascii="Palatino Linotype" w:eastAsia="MS Mincho" w:hAnsi="Palatino Linotype" w:cs="Arial"/>
          <w:i/>
          <w:highlight w:val="yellow"/>
          <w:lang w:val="es-ES" w:eastAsia="en-US"/>
          <w14:ligatures w14:val="standardContextual"/>
        </w:rPr>
      </w:pPr>
      <w:r w:rsidRPr="009B7064">
        <w:rPr>
          <w:rFonts w:ascii="Palatino Linotype" w:eastAsia="MS Mincho" w:hAnsi="Palatino Linotype" w:cs="Arial"/>
          <w:b/>
          <w:i/>
          <w:highlight w:val="yellow"/>
          <w:lang w:val="es-ES" w:eastAsia="en-US"/>
          <w14:ligatures w14:val="standardContextual"/>
        </w:rPr>
        <w:t xml:space="preserve">XIV. Falta administrativa grave: </w:t>
      </w:r>
      <w:r w:rsidRPr="009B7064">
        <w:rPr>
          <w:rFonts w:ascii="Palatino Linotype" w:eastAsia="MS Mincho" w:hAnsi="Palatino Linotype" w:cs="Arial"/>
          <w:i/>
          <w:highlight w:val="yellow"/>
          <w:lang w:val="es-ES" w:eastAsia="en-US"/>
          <w14:ligatures w14:val="standardContextual"/>
        </w:rPr>
        <w:t>A las faltas administrativas de los servidores públicos catalogadas como graves en los términos de la presente Ley, cuya sanción corresponde al Tribunal de Justicia Administrativa del Estado de México.</w:t>
      </w:r>
    </w:p>
    <w:p w14:paraId="5505CB2B" w14:textId="77777777" w:rsidR="009B7064" w:rsidRPr="009B7064" w:rsidRDefault="009B7064" w:rsidP="009B7064">
      <w:pPr>
        <w:spacing w:after="160" w:line="259" w:lineRule="auto"/>
        <w:ind w:left="851" w:right="616"/>
        <w:jc w:val="both"/>
        <w:rPr>
          <w:rFonts w:ascii="Palatino Linotype" w:eastAsia="MS Mincho" w:hAnsi="Palatino Linotype" w:cs="Arial"/>
          <w:i/>
          <w:highlight w:val="yellow"/>
          <w:lang w:val="es-ES" w:eastAsia="en-US"/>
          <w14:ligatures w14:val="standardContextual"/>
        </w:rPr>
      </w:pPr>
      <w:r w:rsidRPr="009B7064">
        <w:rPr>
          <w:rFonts w:ascii="Palatino Linotype" w:eastAsia="MS Mincho" w:hAnsi="Palatino Linotype" w:cs="Arial"/>
          <w:b/>
          <w:i/>
          <w:highlight w:val="yellow"/>
          <w:lang w:val="es-ES" w:eastAsia="en-US"/>
          <w14:ligatures w14:val="standardContextual"/>
        </w:rPr>
        <w:t>…</w:t>
      </w:r>
      <w:r w:rsidRPr="009B7064">
        <w:rPr>
          <w:rFonts w:ascii="Palatino Linotype" w:eastAsia="MS Mincho" w:hAnsi="Palatino Linotype" w:cs="Arial"/>
          <w:i/>
          <w:highlight w:val="yellow"/>
          <w:lang w:val="es-ES" w:eastAsia="en-US"/>
          <w14:ligatures w14:val="standardContextual"/>
        </w:rPr>
        <w:t>”</w:t>
      </w:r>
    </w:p>
    <w:p w14:paraId="5A50200A" w14:textId="77777777" w:rsidR="009B7064" w:rsidRPr="009B7064" w:rsidRDefault="009B7064" w:rsidP="009B7064">
      <w:pPr>
        <w:spacing w:after="160" w:line="259" w:lineRule="auto"/>
        <w:jc w:val="both"/>
        <w:rPr>
          <w:rFonts w:ascii="Palatino Linotype" w:eastAsia="MS Mincho" w:hAnsi="Palatino Linotype" w:cs="Arial"/>
          <w:highlight w:val="yellow"/>
          <w:lang w:val="es-ES" w:eastAsia="en-US"/>
          <w14:ligatures w14:val="standardContextual"/>
        </w:rPr>
      </w:pPr>
    </w:p>
    <w:p w14:paraId="4EE9FD4B" w14:textId="77777777" w:rsidR="009B7064" w:rsidRPr="009B7064" w:rsidRDefault="009B7064" w:rsidP="009B7064">
      <w:pPr>
        <w:spacing w:after="160" w:line="360" w:lineRule="auto"/>
        <w:jc w:val="both"/>
        <w:rPr>
          <w:rFonts w:ascii="Palatino Linotype" w:eastAsia="MS Mincho" w:hAnsi="Palatino Linotype" w:cs="Arial"/>
          <w:highlight w:val="yellow"/>
          <w:lang w:val="es-ES" w:eastAsia="en-US"/>
          <w14:ligatures w14:val="standardContextual"/>
        </w:rPr>
      </w:pPr>
      <w:r w:rsidRPr="009B7064">
        <w:rPr>
          <w:rFonts w:ascii="Palatino Linotype" w:eastAsia="MS Mincho" w:hAnsi="Palatino Linotype" w:cs="Arial"/>
          <w:highlight w:val="yellow"/>
          <w:lang w:val="es-ES" w:eastAsia="en-US"/>
          <w14:ligatures w14:val="standardContextual"/>
        </w:rPr>
        <w:t xml:space="preserve">Es decir, se colige que la Ley de Responsabilidades estima dos tipos de faltas administrativas cometidas por servidores públicos: las graves y no graves. Respecto a las </w:t>
      </w:r>
      <w:r w:rsidRPr="009B7064">
        <w:rPr>
          <w:rFonts w:ascii="Palatino Linotype" w:eastAsia="MS Mincho" w:hAnsi="Palatino Linotype" w:cs="Arial"/>
          <w:b/>
          <w:highlight w:val="yellow"/>
          <w:lang w:val="es-ES" w:eastAsia="en-US"/>
          <w14:ligatures w14:val="standardContextual"/>
        </w:rPr>
        <w:t>faltas administrativas no graves</w:t>
      </w:r>
      <w:r w:rsidRPr="009B7064">
        <w:rPr>
          <w:rFonts w:ascii="Palatino Linotype" w:eastAsia="MS Mincho" w:hAnsi="Palatino Linotype" w:cs="Arial"/>
          <w:highlight w:val="yellow"/>
          <w:lang w:val="es-ES" w:eastAsia="en-US"/>
          <w14:ligatures w14:val="standardContextual"/>
        </w:rPr>
        <w:t xml:space="preserve">, la imposición de la sanción le corresponde a la Secretaría de la Contraloría del Estado de México y a los Órganos Internos de Control, por otro lado, respecto a las </w:t>
      </w:r>
      <w:r w:rsidRPr="009B7064">
        <w:rPr>
          <w:rFonts w:ascii="Palatino Linotype" w:eastAsia="MS Mincho" w:hAnsi="Palatino Linotype" w:cs="Arial"/>
          <w:b/>
          <w:highlight w:val="yellow"/>
          <w:lang w:val="es-ES" w:eastAsia="en-US"/>
          <w14:ligatures w14:val="standardContextual"/>
        </w:rPr>
        <w:t>faltas administrativas graves</w:t>
      </w:r>
      <w:r w:rsidRPr="009B7064">
        <w:rPr>
          <w:rFonts w:ascii="Palatino Linotype" w:eastAsia="MS Mincho" w:hAnsi="Palatino Linotype" w:cs="Arial"/>
          <w:highlight w:val="yellow"/>
          <w:lang w:val="es-ES" w:eastAsia="en-US"/>
          <w14:ligatures w14:val="standardContextual"/>
        </w:rPr>
        <w:t xml:space="preserve">, </w:t>
      </w:r>
      <w:r w:rsidRPr="009B7064">
        <w:rPr>
          <w:rFonts w:ascii="Palatino Linotype" w:eastAsia="MS Mincho" w:hAnsi="Palatino Linotype" w:cs="Arial"/>
          <w:b/>
          <w:highlight w:val="yellow"/>
          <w:lang w:val="es-ES" w:eastAsia="en-US"/>
          <w14:ligatures w14:val="standardContextual"/>
        </w:rPr>
        <w:t>la imposición de la sanción le corresponde al Tribunal de Justicia Administrativa del Estado de México.</w:t>
      </w:r>
    </w:p>
    <w:p w14:paraId="01A7020A" w14:textId="77777777" w:rsidR="009B7064" w:rsidRPr="009B7064" w:rsidRDefault="009B7064" w:rsidP="009B7064">
      <w:pPr>
        <w:spacing w:after="160" w:line="259" w:lineRule="auto"/>
        <w:jc w:val="both"/>
        <w:rPr>
          <w:rFonts w:ascii="Palatino Linotype" w:eastAsia="MS Mincho" w:hAnsi="Palatino Linotype" w:cs="Arial"/>
          <w:highlight w:val="yellow"/>
          <w:lang w:val="es-ES" w:eastAsia="en-US"/>
          <w14:ligatures w14:val="standardContextual"/>
        </w:rPr>
      </w:pPr>
    </w:p>
    <w:p w14:paraId="74336623" w14:textId="241731A4" w:rsidR="00B01840" w:rsidRDefault="00B01840" w:rsidP="00B01296">
      <w:pPr>
        <w:autoSpaceDE w:val="0"/>
        <w:autoSpaceDN w:val="0"/>
        <w:adjustRightInd w:val="0"/>
        <w:spacing w:line="360" w:lineRule="auto"/>
        <w:ind w:right="-91"/>
        <w:jc w:val="both"/>
        <w:rPr>
          <w:rFonts w:ascii="Palatino Linotype" w:hAnsi="Palatino Linotype" w:cs="Arial"/>
          <w:color w:val="000000"/>
        </w:rPr>
      </w:pPr>
      <w:r w:rsidRPr="002E066F">
        <w:rPr>
          <w:rFonts w:ascii="Palatino Linotype" w:hAnsi="Palatino Linotype" w:cs="Arial"/>
          <w:color w:val="000000"/>
          <w:highlight w:val="yellow"/>
        </w:rPr>
        <w:t>Analizando la</w:t>
      </w:r>
      <w:r w:rsidR="001D6329" w:rsidRPr="002E066F">
        <w:rPr>
          <w:rFonts w:ascii="Palatino Linotype" w:hAnsi="Palatino Linotype" w:cs="Arial"/>
          <w:color w:val="000000"/>
          <w:highlight w:val="yellow"/>
        </w:rPr>
        <w:t>s</w:t>
      </w:r>
      <w:r w:rsidRPr="002E066F">
        <w:rPr>
          <w:rFonts w:ascii="Palatino Linotype" w:hAnsi="Palatino Linotype" w:cs="Arial"/>
          <w:color w:val="000000"/>
          <w:highlight w:val="yellow"/>
        </w:rPr>
        <w:t xml:space="preserve"> respuesta</w:t>
      </w:r>
      <w:r w:rsidR="001D6329" w:rsidRPr="002E066F">
        <w:rPr>
          <w:rFonts w:ascii="Palatino Linotype" w:hAnsi="Palatino Linotype" w:cs="Arial"/>
          <w:color w:val="000000"/>
          <w:highlight w:val="yellow"/>
        </w:rPr>
        <w:t>s</w:t>
      </w:r>
      <w:r w:rsidRPr="002E066F">
        <w:rPr>
          <w:rFonts w:ascii="Palatino Linotype" w:hAnsi="Palatino Linotype" w:cs="Arial"/>
          <w:color w:val="000000"/>
          <w:highlight w:val="yellow"/>
        </w:rPr>
        <w:t xml:space="preserve"> proporcionada</w:t>
      </w:r>
      <w:r w:rsidR="001D6329" w:rsidRPr="002E066F">
        <w:rPr>
          <w:rFonts w:ascii="Palatino Linotype" w:hAnsi="Palatino Linotype" w:cs="Arial"/>
          <w:color w:val="000000"/>
          <w:highlight w:val="yellow"/>
        </w:rPr>
        <w:t>s</w:t>
      </w:r>
      <w:r w:rsidRPr="002E066F">
        <w:rPr>
          <w:rFonts w:ascii="Palatino Linotype" w:hAnsi="Palatino Linotype" w:cs="Arial"/>
          <w:color w:val="000000"/>
          <w:highlight w:val="yellow"/>
        </w:rPr>
        <w:t xml:space="preserve">, es de percatarnos que </w:t>
      </w:r>
      <w:r w:rsidR="00CD34AE" w:rsidRPr="002E066F">
        <w:rPr>
          <w:rFonts w:ascii="Palatino Linotype" w:hAnsi="Palatino Linotype" w:cs="Arial"/>
          <w:color w:val="000000"/>
          <w:highlight w:val="yellow"/>
        </w:rPr>
        <w:t xml:space="preserve">el Titular de la Unidad de </w:t>
      </w:r>
      <w:r w:rsidR="004F2BD7">
        <w:rPr>
          <w:rFonts w:ascii="Palatino Linotype" w:hAnsi="Palatino Linotype" w:cs="Arial"/>
          <w:color w:val="000000"/>
          <w:highlight w:val="yellow"/>
        </w:rPr>
        <w:t>T</w:t>
      </w:r>
      <w:r w:rsidR="00CD34AE" w:rsidRPr="002E066F">
        <w:rPr>
          <w:rFonts w:ascii="Palatino Linotype" w:hAnsi="Palatino Linotype" w:cs="Arial"/>
          <w:color w:val="000000"/>
          <w:highlight w:val="yellow"/>
        </w:rPr>
        <w:t>ransparencia</w:t>
      </w:r>
      <w:r w:rsidR="00785EFF" w:rsidRPr="002E066F">
        <w:rPr>
          <w:rFonts w:ascii="Palatino Linotype" w:hAnsi="Palatino Linotype" w:cs="Arial"/>
          <w:color w:val="000000"/>
          <w:highlight w:val="yellow"/>
        </w:rPr>
        <w:t xml:space="preserve">, al responder adjunta </w:t>
      </w:r>
      <w:r w:rsidR="001D6329" w:rsidRPr="002E066F">
        <w:rPr>
          <w:rFonts w:ascii="Palatino Linotype" w:hAnsi="Palatino Linotype" w:cs="Arial"/>
          <w:b/>
          <w:bCs/>
          <w:color w:val="000000"/>
          <w:highlight w:val="yellow"/>
        </w:rPr>
        <w:t>cuatro</w:t>
      </w:r>
      <w:r w:rsidR="00785EFF" w:rsidRPr="002E066F">
        <w:rPr>
          <w:rFonts w:ascii="Palatino Linotype" w:hAnsi="Palatino Linotype" w:cs="Arial"/>
          <w:color w:val="000000"/>
          <w:highlight w:val="yellow"/>
        </w:rPr>
        <w:t xml:space="preserve"> archivos: </w:t>
      </w:r>
      <w:r w:rsidR="002E066F" w:rsidRPr="00E37D83">
        <w:rPr>
          <w:rFonts w:ascii="Palatino Linotype" w:hAnsi="Palatino Linotype" w:cs="Arial"/>
          <w:b/>
          <w:bCs/>
          <w:color w:val="000000"/>
          <w:highlight w:val="yellow"/>
        </w:rPr>
        <w:t>dos</w:t>
      </w:r>
      <w:r w:rsidR="002E066F" w:rsidRPr="002E066F">
        <w:rPr>
          <w:rFonts w:ascii="Palatino Linotype" w:hAnsi="Palatino Linotype" w:cs="Arial"/>
          <w:color w:val="000000"/>
          <w:highlight w:val="yellow"/>
        </w:rPr>
        <w:t xml:space="preserve"> archivos hacen referencia a los</w:t>
      </w:r>
      <w:r w:rsidR="00CD34AE" w:rsidRPr="002E066F">
        <w:rPr>
          <w:rFonts w:ascii="Palatino Linotype" w:hAnsi="Palatino Linotype" w:cs="Arial"/>
          <w:color w:val="000000"/>
          <w:highlight w:val="yellow"/>
        </w:rPr>
        <w:t xml:space="preserve"> </w:t>
      </w:r>
      <w:r w:rsidR="00CD34AE" w:rsidRPr="002E066F">
        <w:rPr>
          <w:rFonts w:ascii="Palatino Linotype" w:hAnsi="Palatino Linotype" w:cs="Arial"/>
          <w:b/>
          <w:bCs/>
          <w:color w:val="000000"/>
          <w:highlight w:val="yellow"/>
        </w:rPr>
        <w:t>oficio</w:t>
      </w:r>
      <w:r w:rsidR="002E066F" w:rsidRPr="002E066F">
        <w:rPr>
          <w:rFonts w:ascii="Palatino Linotype" w:hAnsi="Palatino Linotype" w:cs="Arial"/>
          <w:b/>
          <w:bCs/>
          <w:color w:val="000000"/>
          <w:highlight w:val="yellow"/>
        </w:rPr>
        <w:t>s</w:t>
      </w:r>
      <w:r w:rsidR="00CD34AE" w:rsidRPr="002E066F">
        <w:rPr>
          <w:rFonts w:ascii="Palatino Linotype" w:hAnsi="Palatino Linotype" w:cs="Arial"/>
          <w:b/>
          <w:bCs/>
          <w:color w:val="000000"/>
          <w:highlight w:val="yellow"/>
        </w:rPr>
        <w:t xml:space="preserve"> número 22800007010000S/2238/UT/2024</w:t>
      </w:r>
      <w:r w:rsidR="002E066F" w:rsidRPr="002E066F">
        <w:rPr>
          <w:rFonts w:ascii="Palatino Linotype" w:hAnsi="Palatino Linotype" w:cs="Arial"/>
          <w:b/>
          <w:bCs/>
          <w:color w:val="000000"/>
          <w:highlight w:val="yellow"/>
        </w:rPr>
        <w:t xml:space="preserve"> y 22800007010000S/2239/UT/2024</w:t>
      </w:r>
      <w:r w:rsidR="00CD34AE" w:rsidRPr="002E066F">
        <w:rPr>
          <w:rFonts w:ascii="Palatino Linotype" w:hAnsi="Palatino Linotype" w:cs="Arial"/>
          <w:color w:val="000000"/>
          <w:highlight w:val="yellow"/>
        </w:rPr>
        <w:t>,</w:t>
      </w:r>
      <w:r w:rsidR="009252F4" w:rsidRPr="002E066F">
        <w:rPr>
          <w:rFonts w:ascii="Palatino Linotype" w:hAnsi="Palatino Linotype" w:cs="Arial"/>
          <w:color w:val="000000"/>
          <w:highlight w:val="yellow"/>
        </w:rPr>
        <w:t xml:space="preserve"> </w:t>
      </w:r>
      <w:r w:rsidR="009252F4" w:rsidRPr="004F2BD7">
        <w:rPr>
          <w:rFonts w:ascii="Palatino Linotype" w:hAnsi="Palatino Linotype" w:cs="Arial"/>
          <w:color w:val="000000"/>
          <w:highlight w:val="yellow"/>
        </w:rPr>
        <w:t>dirigido</w:t>
      </w:r>
      <w:r w:rsidR="004F2BD7" w:rsidRPr="004F2BD7">
        <w:rPr>
          <w:rFonts w:ascii="Palatino Linotype" w:hAnsi="Palatino Linotype" w:cs="Arial"/>
          <w:color w:val="000000"/>
          <w:highlight w:val="yellow"/>
        </w:rPr>
        <w:t>s</w:t>
      </w:r>
      <w:r w:rsidR="009252F4" w:rsidRPr="004F2BD7">
        <w:rPr>
          <w:rFonts w:ascii="Palatino Linotype" w:hAnsi="Palatino Linotype" w:cs="Arial"/>
          <w:color w:val="000000"/>
          <w:highlight w:val="yellow"/>
        </w:rPr>
        <w:t xml:space="preserve"> al Solicitante y emitido</w:t>
      </w:r>
      <w:r w:rsidR="004F2BD7" w:rsidRPr="004F2BD7">
        <w:rPr>
          <w:rFonts w:ascii="Palatino Linotype" w:hAnsi="Palatino Linotype" w:cs="Arial"/>
          <w:color w:val="000000"/>
          <w:highlight w:val="yellow"/>
        </w:rPr>
        <w:t>s</w:t>
      </w:r>
      <w:r w:rsidR="009252F4" w:rsidRPr="004F2BD7">
        <w:rPr>
          <w:rFonts w:ascii="Palatino Linotype" w:hAnsi="Palatino Linotype" w:cs="Arial"/>
          <w:color w:val="000000"/>
          <w:highlight w:val="yellow"/>
        </w:rPr>
        <w:t xml:space="preserve"> por el Titular de la </w:t>
      </w:r>
      <w:r w:rsidR="009252F4" w:rsidRPr="004F2BD7">
        <w:rPr>
          <w:rFonts w:ascii="Palatino Linotype" w:hAnsi="Palatino Linotype" w:cs="Arial"/>
          <w:color w:val="000000"/>
          <w:highlight w:val="yellow"/>
        </w:rPr>
        <w:lastRenderedPageBreak/>
        <w:t>Unidad de Transparencia,</w:t>
      </w:r>
      <w:r w:rsidR="00CD34AE" w:rsidRPr="004F2BD7">
        <w:rPr>
          <w:rFonts w:ascii="Palatino Linotype" w:hAnsi="Palatino Linotype" w:cs="Arial"/>
          <w:color w:val="000000"/>
          <w:highlight w:val="yellow"/>
        </w:rPr>
        <w:t xml:space="preserve"> </w:t>
      </w:r>
      <w:r w:rsidR="00B24D16" w:rsidRPr="004F2BD7">
        <w:rPr>
          <w:rFonts w:ascii="Palatino Linotype" w:hAnsi="Palatino Linotype" w:cs="Arial"/>
          <w:color w:val="000000"/>
          <w:highlight w:val="yellow"/>
        </w:rPr>
        <w:t>refiere la confirmación total del expediente para dar atención a la solicitud</w:t>
      </w:r>
      <w:r w:rsidR="004F2BD7" w:rsidRPr="004F2BD7">
        <w:rPr>
          <w:rFonts w:ascii="Palatino Linotype" w:hAnsi="Palatino Linotype" w:cs="Arial"/>
          <w:color w:val="000000"/>
          <w:highlight w:val="yellow"/>
        </w:rPr>
        <w:t>es</w:t>
      </w:r>
      <w:r w:rsidR="00B24D16" w:rsidRPr="004F2BD7">
        <w:rPr>
          <w:rFonts w:ascii="Palatino Linotype" w:hAnsi="Palatino Linotype" w:cs="Arial"/>
          <w:color w:val="000000"/>
          <w:highlight w:val="yellow"/>
        </w:rPr>
        <w:t xml:space="preserve"> de información pública, con folio</w:t>
      </w:r>
      <w:r w:rsidR="004F2BD7" w:rsidRPr="004F2BD7">
        <w:rPr>
          <w:rFonts w:ascii="Palatino Linotype" w:hAnsi="Palatino Linotype" w:cs="Arial"/>
          <w:color w:val="000000"/>
          <w:highlight w:val="yellow"/>
        </w:rPr>
        <w:t>s</w:t>
      </w:r>
      <w:r w:rsidR="00B24D16" w:rsidRPr="004F2BD7">
        <w:rPr>
          <w:rFonts w:ascii="Palatino Linotype" w:hAnsi="Palatino Linotype" w:cs="Arial"/>
          <w:color w:val="000000"/>
          <w:highlight w:val="yellow"/>
        </w:rPr>
        <w:t xml:space="preserve"> 00684/SECTI/IP/2024 y </w:t>
      </w:r>
      <w:r w:rsidR="003D4421" w:rsidRPr="004F2BD7">
        <w:rPr>
          <w:rFonts w:ascii="Palatino Linotype" w:hAnsi="Palatino Linotype" w:cs="Arial"/>
          <w:color w:val="000000"/>
          <w:highlight w:val="yellow"/>
        </w:rPr>
        <w:t>00685/SECTI/IP/2024</w:t>
      </w:r>
      <w:r w:rsidR="004F2BD7" w:rsidRPr="004F2BD7">
        <w:rPr>
          <w:rFonts w:ascii="Palatino Linotype" w:hAnsi="Palatino Linotype" w:cs="Arial"/>
          <w:color w:val="000000"/>
          <w:highlight w:val="yellow"/>
        </w:rPr>
        <w:t>, respectivamente</w:t>
      </w:r>
      <w:r w:rsidR="003D4421" w:rsidRPr="004F2BD7">
        <w:rPr>
          <w:rFonts w:ascii="Palatino Linotype" w:hAnsi="Palatino Linotype" w:cs="Arial"/>
          <w:color w:val="000000"/>
          <w:highlight w:val="yellow"/>
        </w:rPr>
        <w:t>, por tratarse de datos personales.</w:t>
      </w:r>
      <w:r w:rsidR="003D4421">
        <w:rPr>
          <w:rFonts w:ascii="Palatino Linotype" w:hAnsi="Palatino Linotype" w:cs="Arial"/>
          <w:color w:val="000000"/>
        </w:rPr>
        <w:t xml:space="preserve"> </w:t>
      </w:r>
    </w:p>
    <w:p w14:paraId="528E6EB5" w14:textId="2B801F0B" w:rsidR="000038F1" w:rsidRDefault="000038F1" w:rsidP="00B01296">
      <w:pPr>
        <w:autoSpaceDE w:val="0"/>
        <w:autoSpaceDN w:val="0"/>
        <w:adjustRightInd w:val="0"/>
        <w:spacing w:line="360" w:lineRule="auto"/>
        <w:ind w:right="-91"/>
        <w:jc w:val="both"/>
        <w:rPr>
          <w:rFonts w:ascii="Palatino Linotype" w:hAnsi="Palatino Linotype" w:cs="Arial"/>
          <w:color w:val="000000"/>
        </w:rPr>
      </w:pPr>
    </w:p>
    <w:p w14:paraId="6D33BEA3" w14:textId="1543FACA" w:rsidR="00ED711D" w:rsidRDefault="004F2BD7" w:rsidP="00B01296">
      <w:pPr>
        <w:autoSpaceDE w:val="0"/>
        <w:autoSpaceDN w:val="0"/>
        <w:adjustRightInd w:val="0"/>
        <w:spacing w:line="360" w:lineRule="auto"/>
        <w:ind w:right="-91"/>
        <w:jc w:val="both"/>
        <w:rPr>
          <w:rFonts w:ascii="Palatino Linotype" w:hAnsi="Palatino Linotype" w:cs="Arial"/>
          <w:color w:val="000000"/>
        </w:rPr>
      </w:pPr>
      <w:r w:rsidRPr="000F11F1">
        <w:rPr>
          <w:rFonts w:ascii="Palatino Linotype" w:hAnsi="Palatino Linotype" w:cs="Arial"/>
          <w:color w:val="000000"/>
          <w:highlight w:val="yellow"/>
        </w:rPr>
        <w:t>Manifiesta,</w:t>
      </w:r>
      <w:r w:rsidR="00751785" w:rsidRPr="000F11F1">
        <w:rPr>
          <w:rFonts w:ascii="Palatino Linotype" w:hAnsi="Palatino Linotype" w:cs="Arial"/>
          <w:color w:val="000000"/>
          <w:highlight w:val="yellow"/>
        </w:rPr>
        <w:t xml:space="preserve"> además, </w:t>
      </w:r>
      <w:r w:rsidR="00EF2417" w:rsidRPr="000F11F1">
        <w:rPr>
          <w:rFonts w:ascii="Palatino Linotype" w:hAnsi="Palatino Linotype" w:cs="Arial"/>
          <w:color w:val="000000"/>
          <w:highlight w:val="yellow"/>
        </w:rPr>
        <w:t>que,</w:t>
      </w:r>
      <w:r w:rsidR="00751785" w:rsidRPr="000F11F1">
        <w:rPr>
          <w:rFonts w:ascii="Palatino Linotype" w:hAnsi="Palatino Linotype" w:cs="Arial"/>
          <w:color w:val="000000"/>
          <w:highlight w:val="yellow"/>
        </w:rPr>
        <w:t xml:space="preserve"> a </w:t>
      </w:r>
      <w:r w:rsidR="00751785" w:rsidRPr="00E37D83">
        <w:rPr>
          <w:rFonts w:ascii="Palatino Linotype" w:hAnsi="Palatino Linotype" w:cs="Arial"/>
          <w:color w:val="000000"/>
          <w:highlight w:val="yellow"/>
        </w:rPr>
        <w:t xml:space="preserve">través del Comité de </w:t>
      </w:r>
      <w:r w:rsidR="000F11F1" w:rsidRPr="00E37D83">
        <w:rPr>
          <w:rFonts w:ascii="Palatino Linotype" w:hAnsi="Palatino Linotype" w:cs="Arial"/>
          <w:color w:val="000000"/>
          <w:highlight w:val="yellow"/>
        </w:rPr>
        <w:t>Transparencia del Sujeto Obligado,</w:t>
      </w:r>
      <w:r w:rsidR="00EF4D47" w:rsidRPr="00E37D83">
        <w:rPr>
          <w:rFonts w:ascii="Palatino Linotype" w:hAnsi="Palatino Linotype" w:cs="Arial"/>
          <w:color w:val="000000"/>
          <w:highlight w:val="yellow"/>
        </w:rPr>
        <w:t xml:space="preserve"> en su </w:t>
      </w:r>
      <w:r w:rsidR="00147A22" w:rsidRPr="00E37D83">
        <w:rPr>
          <w:rFonts w:ascii="Palatino Linotype" w:hAnsi="Palatino Linotype" w:cs="Arial"/>
          <w:color w:val="000000"/>
          <w:highlight w:val="yellow"/>
        </w:rPr>
        <w:t>“</w:t>
      </w:r>
      <w:r w:rsidR="00EF4D47" w:rsidRPr="007D202E">
        <w:rPr>
          <w:rFonts w:ascii="Palatino Linotype" w:hAnsi="Palatino Linotype" w:cs="Arial"/>
          <w:b/>
          <w:bCs/>
          <w:i/>
          <w:iCs/>
          <w:color w:val="000000"/>
          <w:highlight w:val="yellow"/>
        </w:rPr>
        <w:t xml:space="preserve">Trigésima Sesión </w:t>
      </w:r>
      <w:r w:rsidR="00912B06" w:rsidRPr="007D202E">
        <w:rPr>
          <w:rFonts w:ascii="Palatino Linotype" w:hAnsi="Palatino Linotype" w:cs="Arial"/>
          <w:b/>
          <w:bCs/>
          <w:i/>
          <w:iCs/>
          <w:color w:val="000000"/>
          <w:highlight w:val="yellow"/>
        </w:rPr>
        <w:t>Extraordinaria</w:t>
      </w:r>
      <w:r w:rsidR="00147A22" w:rsidRPr="00E37D83">
        <w:rPr>
          <w:rFonts w:ascii="Palatino Linotype" w:hAnsi="Palatino Linotype" w:cs="Arial"/>
          <w:color w:val="000000"/>
          <w:highlight w:val="yellow"/>
        </w:rPr>
        <w:t xml:space="preserve">”, por unanimidad de votos, emitió el ACUERDO CTE/30/08/2024, donde confirmó la </w:t>
      </w:r>
      <w:r w:rsidR="00E37D83" w:rsidRPr="00E37D83">
        <w:rPr>
          <w:rFonts w:ascii="Palatino Linotype" w:hAnsi="Palatino Linotype" w:cs="Arial"/>
          <w:color w:val="000000"/>
          <w:highlight w:val="yellow"/>
        </w:rPr>
        <w:t>clasificación total del expediente para dar atención a la solicitud de información pública con número de folio</w:t>
      </w:r>
      <w:r w:rsidR="000F11F1" w:rsidRPr="00E37D83">
        <w:rPr>
          <w:rFonts w:ascii="Palatino Linotype" w:hAnsi="Palatino Linotype" w:cs="Arial"/>
          <w:color w:val="000000"/>
          <w:highlight w:val="yellow"/>
        </w:rPr>
        <w:t xml:space="preserve"> </w:t>
      </w:r>
      <w:r w:rsidR="00E37D83" w:rsidRPr="00E37D83">
        <w:rPr>
          <w:rFonts w:ascii="Palatino Linotype" w:hAnsi="Palatino Linotype" w:cs="Arial"/>
          <w:color w:val="000000"/>
          <w:highlight w:val="yellow"/>
        </w:rPr>
        <w:t>00684/SECTI/IP/2024 y 00685/SECTI/IP/2024.</w:t>
      </w:r>
    </w:p>
    <w:p w14:paraId="4931822A" w14:textId="4D584071" w:rsidR="00E37D83" w:rsidRDefault="00E37D83" w:rsidP="00B01296">
      <w:pPr>
        <w:autoSpaceDE w:val="0"/>
        <w:autoSpaceDN w:val="0"/>
        <w:adjustRightInd w:val="0"/>
        <w:spacing w:line="360" w:lineRule="auto"/>
        <w:ind w:right="-91"/>
        <w:jc w:val="both"/>
        <w:rPr>
          <w:rFonts w:ascii="Palatino Linotype" w:hAnsi="Palatino Linotype" w:cs="Arial"/>
          <w:color w:val="000000"/>
        </w:rPr>
      </w:pPr>
    </w:p>
    <w:p w14:paraId="0151887A" w14:textId="77777777" w:rsidR="001D1ADB" w:rsidRDefault="001D1ADB" w:rsidP="001D1ADB">
      <w:pPr>
        <w:autoSpaceDE w:val="0"/>
        <w:autoSpaceDN w:val="0"/>
        <w:adjustRightInd w:val="0"/>
        <w:spacing w:line="360" w:lineRule="auto"/>
        <w:ind w:right="-91"/>
        <w:jc w:val="both"/>
        <w:rPr>
          <w:rFonts w:ascii="Palatino Linotype" w:hAnsi="Palatino Linotype" w:cs="Arial"/>
          <w:color w:val="000000"/>
        </w:rPr>
      </w:pPr>
      <w:r>
        <w:rPr>
          <w:rFonts w:ascii="Palatino Linotype" w:hAnsi="Palatino Linotype" w:cs="Arial"/>
          <w:color w:val="000000"/>
        </w:rPr>
        <w:t xml:space="preserve">Asimismo,  </w:t>
      </w:r>
      <w:r w:rsidRPr="001D1ADB">
        <w:rPr>
          <w:rFonts w:ascii="Palatino Linotype" w:hAnsi="Palatino Linotype" w:cs="Arial"/>
          <w:b/>
          <w:bCs/>
          <w:color w:val="000000"/>
        </w:rPr>
        <w:t>el Titular de la Unidad de Transparencia</w:t>
      </w:r>
      <w:r>
        <w:rPr>
          <w:rFonts w:ascii="Palatino Linotype" w:hAnsi="Palatino Linotype" w:cs="Arial"/>
          <w:color w:val="000000"/>
        </w:rPr>
        <w:t xml:space="preserve">, </w:t>
      </w:r>
      <w:r w:rsidRPr="001D1ADB">
        <w:rPr>
          <w:rFonts w:ascii="Palatino Linotype" w:hAnsi="Palatino Linotype" w:cs="Arial"/>
          <w:b/>
          <w:bCs/>
          <w:color w:val="000000"/>
        </w:rPr>
        <w:t>en su oficio de respuesta</w:t>
      </w:r>
      <w:r>
        <w:rPr>
          <w:rFonts w:ascii="Palatino Linotype" w:hAnsi="Palatino Linotype" w:cs="Arial"/>
          <w:color w:val="000000"/>
        </w:rPr>
        <w:t>, invoca el Criterio de Interpretación para sujetos obligados con clave de control SO/005/2024, emitido por el Instituto Nacional de Transparencia, Acceso a la Información y Protección de Datos Personales (INAI), el cual versa en:</w:t>
      </w:r>
    </w:p>
    <w:p w14:paraId="2FED7122" w14:textId="77777777" w:rsidR="001D1ADB" w:rsidRDefault="001D1ADB" w:rsidP="001D1ADB">
      <w:pPr>
        <w:autoSpaceDE w:val="0"/>
        <w:autoSpaceDN w:val="0"/>
        <w:adjustRightInd w:val="0"/>
        <w:spacing w:line="360" w:lineRule="auto"/>
        <w:ind w:right="-91"/>
        <w:jc w:val="both"/>
        <w:rPr>
          <w:rFonts w:ascii="Palatino Linotype" w:hAnsi="Palatino Linotype" w:cs="Arial"/>
          <w:color w:val="000000"/>
        </w:rPr>
      </w:pPr>
    </w:p>
    <w:p w14:paraId="431A03C3" w14:textId="77777777" w:rsidR="001D1ADB" w:rsidRPr="00E44E24" w:rsidRDefault="001D1ADB" w:rsidP="001D1ADB">
      <w:pPr>
        <w:autoSpaceDE w:val="0"/>
        <w:autoSpaceDN w:val="0"/>
        <w:adjustRightInd w:val="0"/>
        <w:spacing w:line="360" w:lineRule="auto"/>
        <w:ind w:left="851" w:right="332"/>
        <w:jc w:val="both"/>
        <w:rPr>
          <w:rFonts w:ascii="Palatino Linotype" w:hAnsi="Palatino Linotype"/>
          <w:b/>
          <w:bCs/>
          <w:i/>
          <w:iCs/>
          <w:sz w:val="22"/>
          <w:szCs w:val="22"/>
        </w:rPr>
      </w:pPr>
      <w:r w:rsidRPr="00E44E24">
        <w:rPr>
          <w:rFonts w:ascii="Palatino Linotype" w:hAnsi="Palatino Linotype"/>
          <w:b/>
          <w:bCs/>
          <w:i/>
          <w:iCs/>
          <w:sz w:val="22"/>
          <w:szCs w:val="22"/>
        </w:rPr>
        <w:t xml:space="preserve">Información confidencial. La constituye el pronunciamiento de existencia o inexistencia de información relacionada con denuncias o procedimientos en trámite o sin sanción, seguidos en contra de personas servidoras públicas. </w:t>
      </w:r>
    </w:p>
    <w:p w14:paraId="580F3016" w14:textId="77777777" w:rsidR="001D1ADB" w:rsidRPr="00E44E24" w:rsidRDefault="001D1ADB" w:rsidP="001D1ADB">
      <w:pPr>
        <w:autoSpaceDE w:val="0"/>
        <w:autoSpaceDN w:val="0"/>
        <w:adjustRightInd w:val="0"/>
        <w:spacing w:line="360" w:lineRule="auto"/>
        <w:ind w:left="851" w:right="332"/>
        <w:jc w:val="both"/>
        <w:rPr>
          <w:rFonts w:ascii="Palatino Linotype" w:hAnsi="Palatino Linotype"/>
          <w:i/>
          <w:iCs/>
          <w:sz w:val="22"/>
          <w:szCs w:val="22"/>
        </w:rPr>
      </w:pPr>
      <w:r w:rsidRPr="00715571">
        <w:rPr>
          <w:rFonts w:ascii="Palatino Linotype" w:hAnsi="Palatino Linotype"/>
          <w:i/>
          <w:iCs/>
          <w:sz w:val="22"/>
          <w:szCs w:val="22"/>
          <w:u w:val="single"/>
        </w:rPr>
        <w:t>Cualquier pronunciamiento relativo a la existencia o inexistencia de información relacionada con denuncias o quejas interpuestas en contra de personas servidoras públicas identificadas que se encuentren en trámite</w:t>
      </w:r>
      <w:r w:rsidRPr="00E44E24">
        <w:rPr>
          <w:rFonts w:ascii="Palatino Linotype" w:hAnsi="Palatino Linotype"/>
          <w:i/>
          <w:iCs/>
          <w:sz w:val="22"/>
          <w:szCs w:val="22"/>
        </w:rPr>
        <w:t xml:space="preserve">, </w:t>
      </w:r>
      <w:r w:rsidRPr="00715571">
        <w:rPr>
          <w:rFonts w:ascii="Palatino Linotype" w:hAnsi="Palatino Linotype"/>
          <w:i/>
          <w:iCs/>
          <w:sz w:val="22"/>
          <w:szCs w:val="22"/>
          <w:u w:val="single"/>
        </w:rPr>
        <w:t>que no se encuentren firmes</w:t>
      </w:r>
      <w:r w:rsidRPr="00E44E24">
        <w:rPr>
          <w:rFonts w:ascii="Palatino Linotype" w:hAnsi="Palatino Linotype"/>
          <w:i/>
          <w:iCs/>
          <w:sz w:val="22"/>
          <w:szCs w:val="22"/>
        </w:rPr>
        <w:t xml:space="preserve"> o que hayan culminado sin sanción, </w:t>
      </w:r>
      <w:r w:rsidRPr="00715571">
        <w:rPr>
          <w:rFonts w:ascii="Palatino Linotype" w:hAnsi="Palatino Linotype"/>
          <w:i/>
          <w:iCs/>
          <w:sz w:val="22"/>
          <w:szCs w:val="22"/>
          <w:u w:val="single"/>
        </w:rPr>
        <w:t>deberá clasificarse como confidencial</w:t>
      </w:r>
      <w:r w:rsidRPr="00E44E24">
        <w:rPr>
          <w:rFonts w:ascii="Palatino Linotype" w:hAnsi="Palatino Linotype"/>
          <w:i/>
          <w:iCs/>
          <w:sz w:val="22"/>
          <w:szCs w:val="22"/>
        </w:rPr>
        <w:t xml:space="preserve"> por estar relacionada </w:t>
      </w:r>
      <w:r w:rsidRPr="00715571">
        <w:rPr>
          <w:rFonts w:ascii="Palatino Linotype" w:hAnsi="Palatino Linotype"/>
          <w:i/>
          <w:iCs/>
          <w:sz w:val="22"/>
          <w:szCs w:val="22"/>
          <w:u w:val="single"/>
        </w:rPr>
        <w:t xml:space="preserve">directamente con </w:t>
      </w:r>
      <w:r w:rsidRPr="00463EAF">
        <w:rPr>
          <w:rFonts w:ascii="Palatino Linotype" w:hAnsi="Palatino Linotype"/>
          <w:i/>
          <w:iCs/>
          <w:sz w:val="22"/>
          <w:szCs w:val="22"/>
          <w:u w:val="single"/>
        </w:rPr>
        <w:t>la situación jurídica de una persona física identificada</w:t>
      </w:r>
      <w:r w:rsidRPr="00463EAF">
        <w:rPr>
          <w:rFonts w:ascii="Palatino Linotype" w:hAnsi="Palatino Linotype"/>
          <w:i/>
          <w:iCs/>
          <w:sz w:val="22"/>
          <w:szCs w:val="22"/>
        </w:rPr>
        <w:t xml:space="preserve">, cuya divulgación generaría una </w:t>
      </w:r>
      <w:r w:rsidRPr="00463EAF">
        <w:rPr>
          <w:rFonts w:ascii="Palatino Linotype" w:hAnsi="Palatino Linotype"/>
          <w:i/>
          <w:iCs/>
          <w:sz w:val="22"/>
          <w:szCs w:val="22"/>
          <w:u w:val="single"/>
        </w:rPr>
        <w:t>afectación al derecho a su privacidad, intimidad, honor, reputación y presunción de inocencia</w:t>
      </w:r>
      <w:r w:rsidRPr="00463EAF">
        <w:rPr>
          <w:rFonts w:ascii="Palatino Linotype" w:hAnsi="Palatino Linotype"/>
          <w:i/>
          <w:iCs/>
          <w:sz w:val="22"/>
          <w:szCs w:val="22"/>
        </w:rPr>
        <w:t>.</w:t>
      </w:r>
      <w:r w:rsidRPr="00E44E24">
        <w:rPr>
          <w:rFonts w:ascii="Palatino Linotype" w:hAnsi="Palatino Linotype"/>
          <w:i/>
          <w:iCs/>
          <w:sz w:val="22"/>
          <w:szCs w:val="22"/>
        </w:rPr>
        <w:t xml:space="preserve"> </w:t>
      </w:r>
    </w:p>
    <w:p w14:paraId="59B48EDD" w14:textId="77777777" w:rsidR="001D1ADB" w:rsidRPr="00E44E24" w:rsidRDefault="001D1ADB" w:rsidP="001D1ADB">
      <w:pPr>
        <w:autoSpaceDE w:val="0"/>
        <w:autoSpaceDN w:val="0"/>
        <w:adjustRightInd w:val="0"/>
        <w:spacing w:line="360" w:lineRule="auto"/>
        <w:ind w:left="851" w:right="332"/>
        <w:jc w:val="both"/>
        <w:rPr>
          <w:rFonts w:ascii="Palatino Linotype" w:hAnsi="Palatino Linotype"/>
          <w:b/>
          <w:bCs/>
          <w:i/>
          <w:iCs/>
          <w:sz w:val="22"/>
          <w:szCs w:val="22"/>
        </w:rPr>
      </w:pPr>
      <w:r w:rsidRPr="00E44E24">
        <w:rPr>
          <w:rFonts w:ascii="Palatino Linotype" w:hAnsi="Palatino Linotype"/>
          <w:b/>
          <w:bCs/>
          <w:i/>
          <w:iCs/>
          <w:sz w:val="22"/>
          <w:szCs w:val="22"/>
        </w:rPr>
        <w:lastRenderedPageBreak/>
        <w:t xml:space="preserve">Precedentes: </w:t>
      </w:r>
    </w:p>
    <w:p w14:paraId="7ED98A13" w14:textId="77777777" w:rsidR="001D1ADB" w:rsidRPr="00E44E24" w:rsidRDefault="001D1ADB" w:rsidP="001D1ADB">
      <w:pPr>
        <w:autoSpaceDE w:val="0"/>
        <w:autoSpaceDN w:val="0"/>
        <w:adjustRightInd w:val="0"/>
        <w:spacing w:line="360" w:lineRule="auto"/>
        <w:ind w:left="851" w:right="332"/>
        <w:jc w:val="both"/>
        <w:rPr>
          <w:rFonts w:ascii="Palatino Linotype" w:hAnsi="Palatino Linotype"/>
          <w:i/>
          <w:iCs/>
          <w:sz w:val="22"/>
          <w:szCs w:val="22"/>
        </w:rPr>
      </w:pPr>
      <w:r w:rsidRPr="00E44E24">
        <w:rPr>
          <w:rFonts w:ascii="Palatino Linotype" w:hAnsi="Palatino Linotype"/>
          <w:i/>
          <w:iCs/>
          <w:sz w:val="22"/>
          <w:szCs w:val="22"/>
        </w:rPr>
        <w:t xml:space="preserve">• Acceso a la Información Pública. RRA 6064/19. Sesión del 3 de julio de 2019. Votación por unanimidad. Sin votos disidentes y particulares. Sujeto obligado: Fiscalía General de la República. Comisionada Ponente: Josefina Román Vergara. </w:t>
      </w:r>
    </w:p>
    <w:p w14:paraId="7A92FA47" w14:textId="77777777" w:rsidR="001D1ADB" w:rsidRPr="00E44E24" w:rsidRDefault="001D1ADB" w:rsidP="001D1ADB">
      <w:pPr>
        <w:autoSpaceDE w:val="0"/>
        <w:autoSpaceDN w:val="0"/>
        <w:adjustRightInd w:val="0"/>
        <w:spacing w:line="360" w:lineRule="auto"/>
        <w:ind w:left="851" w:right="332"/>
        <w:jc w:val="both"/>
        <w:rPr>
          <w:rFonts w:ascii="Palatino Linotype" w:hAnsi="Palatino Linotype" w:cs="Arial"/>
          <w:i/>
          <w:iCs/>
          <w:color w:val="000000"/>
          <w:sz w:val="22"/>
          <w:szCs w:val="22"/>
        </w:rPr>
      </w:pPr>
      <w:r w:rsidRPr="00E44E24">
        <w:rPr>
          <w:rFonts w:ascii="Palatino Linotype" w:hAnsi="Palatino Linotype"/>
          <w:i/>
          <w:iCs/>
          <w:sz w:val="22"/>
          <w:szCs w:val="22"/>
        </w:rPr>
        <w:t>• Acceso a la Información Pública. RRA 2670/20. Sesión del 27 de mayo de 2020. Votación por unanimidad. Sin votos disidentes y particulares Sujeto obligado: Secretaría de la Función Pública. Comisionada Ponente: Blanca Lilia Ibarra Cadena.</w:t>
      </w:r>
    </w:p>
    <w:p w14:paraId="73986DE6" w14:textId="77777777" w:rsidR="001D1ADB" w:rsidRPr="00E44E24" w:rsidRDefault="001D1ADB" w:rsidP="001D1ADB">
      <w:pPr>
        <w:autoSpaceDE w:val="0"/>
        <w:autoSpaceDN w:val="0"/>
        <w:adjustRightInd w:val="0"/>
        <w:spacing w:line="360" w:lineRule="auto"/>
        <w:ind w:left="851" w:right="332"/>
        <w:jc w:val="both"/>
        <w:rPr>
          <w:rFonts w:ascii="Palatino Linotype" w:hAnsi="Palatino Linotype" w:cs="Arial"/>
          <w:i/>
          <w:iCs/>
          <w:color w:val="000000"/>
          <w:sz w:val="22"/>
          <w:szCs w:val="22"/>
        </w:rPr>
      </w:pPr>
      <w:r w:rsidRPr="00E44E24">
        <w:rPr>
          <w:rFonts w:ascii="Palatino Linotype" w:hAnsi="Palatino Linotype" w:cs="Arial"/>
          <w:i/>
          <w:iCs/>
          <w:color w:val="000000"/>
          <w:sz w:val="22"/>
          <w:szCs w:val="22"/>
        </w:rPr>
        <w:t>• Acceso a la Información Pública. RRA 12191/22. Sesión del 14 de septiembre de 2022. Votación por unanimidad. Con votos particulares: de la Comisionada Blanca Lilia Ibarra Cadena y el Comisionado Francisco Javier Acuña Llamas. Sujeto obligado: Secretaría de la Función Pública. Comisionada Ponente: Norma Julieta del Río Venegas</w:t>
      </w:r>
    </w:p>
    <w:p w14:paraId="4DAD1866" w14:textId="77777777" w:rsidR="001D1ADB" w:rsidRDefault="001D1ADB" w:rsidP="00B01296">
      <w:pPr>
        <w:autoSpaceDE w:val="0"/>
        <w:autoSpaceDN w:val="0"/>
        <w:adjustRightInd w:val="0"/>
        <w:spacing w:line="360" w:lineRule="auto"/>
        <w:ind w:right="-91"/>
        <w:jc w:val="both"/>
        <w:rPr>
          <w:rFonts w:ascii="Palatino Linotype" w:hAnsi="Palatino Linotype" w:cs="Arial"/>
          <w:color w:val="000000"/>
        </w:rPr>
      </w:pPr>
    </w:p>
    <w:p w14:paraId="3BA5EB38" w14:textId="5AD3822D" w:rsidR="00E37D83" w:rsidRPr="004C2FC9" w:rsidRDefault="00E37D83" w:rsidP="00B01296">
      <w:pPr>
        <w:autoSpaceDE w:val="0"/>
        <w:autoSpaceDN w:val="0"/>
        <w:adjustRightInd w:val="0"/>
        <w:spacing w:line="360" w:lineRule="auto"/>
        <w:ind w:right="-91"/>
        <w:jc w:val="both"/>
        <w:rPr>
          <w:rFonts w:ascii="Palatino Linotype" w:hAnsi="Palatino Linotype" w:cs="Arial"/>
          <w:color w:val="000000"/>
          <w:highlight w:val="yellow"/>
        </w:rPr>
      </w:pPr>
      <w:r w:rsidRPr="00E37D83">
        <w:rPr>
          <w:rFonts w:ascii="Palatino Linotype" w:hAnsi="Palatino Linotype" w:cs="Arial"/>
          <w:color w:val="000000"/>
          <w:highlight w:val="yellow"/>
        </w:rPr>
        <w:t xml:space="preserve">Los </w:t>
      </w:r>
      <w:r w:rsidRPr="001D1ADB">
        <w:rPr>
          <w:rFonts w:ascii="Palatino Linotype" w:hAnsi="Palatino Linotype" w:cs="Arial"/>
          <w:b/>
          <w:bCs/>
          <w:color w:val="000000"/>
          <w:highlight w:val="yellow"/>
        </w:rPr>
        <w:t>dos archivos restantes</w:t>
      </w:r>
      <w:r w:rsidR="00423959">
        <w:rPr>
          <w:rFonts w:ascii="Palatino Linotype" w:hAnsi="Palatino Linotype" w:cs="Arial"/>
          <w:b/>
          <w:bCs/>
          <w:color w:val="000000"/>
          <w:highlight w:val="yellow"/>
        </w:rPr>
        <w:t xml:space="preserve"> </w:t>
      </w:r>
      <w:r w:rsidR="00423959" w:rsidRPr="00423959">
        <w:rPr>
          <w:rFonts w:ascii="Palatino Linotype" w:hAnsi="Palatino Linotype" w:cs="Arial"/>
          <w:b/>
          <w:bCs/>
          <w:color w:val="000000"/>
          <w:highlight w:val="yellow"/>
        </w:rPr>
        <w:t>(“ACUERDO CTE”)</w:t>
      </w:r>
      <w:r w:rsidRPr="00423959">
        <w:rPr>
          <w:rFonts w:ascii="Palatino Linotype" w:hAnsi="Palatino Linotype" w:cs="Arial"/>
          <w:color w:val="000000"/>
          <w:highlight w:val="yellow"/>
        </w:rPr>
        <w:t xml:space="preserve">, corresponden </w:t>
      </w:r>
      <w:r w:rsidRPr="006E6EBA">
        <w:rPr>
          <w:rFonts w:ascii="Palatino Linotype" w:hAnsi="Palatino Linotype" w:cs="Arial"/>
          <w:color w:val="000000"/>
          <w:highlight w:val="yellow"/>
        </w:rPr>
        <w:t xml:space="preserve">precisamente al Acuerdo emitido por el Comité de Transparencia, </w:t>
      </w:r>
      <w:r w:rsidR="006A6097" w:rsidRPr="006A6097">
        <w:rPr>
          <w:rFonts w:ascii="Palatino Linotype" w:hAnsi="Palatino Linotype" w:cs="Arial"/>
          <w:color w:val="000000"/>
          <w:highlight w:val="yellow"/>
        </w:rPr>
        <w:t>por lo que, resulta necesario analizar dicho Acuerdo de la Clasificación de la información antes referida como CONFIDENCIAL, fin de establecer si el Comité de Transparencia cumplió cabalmente con las formalidades exigidas por la Ley de Transparencia y Acceso a la Información Pública del Estado de México y Municipios:</w:t>
      </w:r>
    </w:p>
    <w:p w14:paraId="4A42606D" w14:textId="7A32BCC8" w:rsidR="00E37D83" w:rsidRPr="004C2FC9" w:rsidRDefault="006E6EBA" w:rsidP="00B01296">
      <w:pPr>
        <w:autoSpaceDE w:val="0"/>
        <w:autoSpaceDN w:val="0"/>
        <w:adjustRightInd w:val="0"/>
        <w:spacing w:line="360" w:lineRule="auto"/>
        <w:ind w:right="-91"/>
        <w:jc w:val="both"/>
        <w:rPr>
          <w:rFonts w:ascii="Palatino Linotype" w:hAnsi="Palatino Linotype" w:cs="Arial"/>
          <w:color w:val="000000"/>
          <w:highlight w:val="yellow"/>
        </w:rPr>
      </w:pPr>
      <w:r w:rsidRPr="004C2FC9">
        <w:rPr>
          <w:rFonts w:ascii="Palatino Linotype" w:hAnsi="Palatino Linotype" w:cs="Arial"/>
          <w:noProof/>
          <w:color w:val="000000"/>
          <w:highlight w:val="yellow"/>
        </w:rPr>
        <w:lastRenderedPageBreak/>
        <w:drawing>
          <wp:anchor distT="0" distB="0" distL="114300" distR="114300" simplePos="0" relativeHeight="251663360" behindDoc="0" locked="0" layoutInCell="1" allowOverlap="1" wp14:anchorId="79872EB1" wp14:editId="19ECB513">
            <wp:simplePos x="0" y="0"/>
            <wp:positionH relativeFrom="column">
              <wp:posOffset>758500</wp:posOffset>
            </wp:positionH>
            <wp:positionV relativeFrom="paragraph">
              <wp:posOffset>238524</wp:posOffset>
            </wp:positionV>
            <wp:extent cx="4093210" cy="2279015"/>
            <wp:effectExtent l="0" t="0" r="2540" b="698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4093210" cy="2279015"/>
                    </a:xfrm>
                    <a:prstGeom prst="rect">
                      <a:avLst/>
                    </a:prstGeom>
                  </pic:spPr>
                </pic:pic>
              </a:graphicData>
            </a:graphic>
            <wp14:sizeRelH relativeFrom="margin">
              <wp14:pctWidth>0</wp14:pctWidth>
            </wp14:sizeRelH>
            <wp14:sizeRelV relativeFrom="margin">
              <wp14:pctHeight>0</wp14:pctHeight>
            </wp14:sizeRelV>
          </wp:anchor>
        </w:drawing>
      </w:r>
    </w:p>
    <w:p w14:paraId="3A167C37" w14:textId="14B0B7BD" w:rsidR="006E6EBA" w:rsidRPr="004C2FC9" w:rsidRDefault="006E6EBA" w:rsidP="00B01296">
      <w:pPr>
        <w:autoSpaceDE w:val="0"/>
        <w:autoSpaceDN w:val="0"/>
        <w:adjustRightInd w:val="0"/>
        <w:spacing w:line="360" w:lineRule="auto"/>
        <w:ind w:right="-91"/>
        <w:jc w:val="both"/>
        <w:rPr>
          <w:rFonts w:ascii="Palatino Linotype" w:hAnsi="Palatino Linotype" w:cs="Arial"/>
          <w:color w:val="000000"/>
          <w:highlight w:val="yellow"/>
        </w:rPr>
      </w:pPr>
    </w:p>
    <w:p w14:paraId="36935B2C" w14:textId="6E05ADF5" w:rsidR="00ED711D" w:rsidRPr="004C2FC9" w:rsidRDefault="00ED711D" w:rsidP="00B01296">
      <w:pPr>
        <w:autoSpaceDE w:val="0"/>
        <w:autoSpaceDN w:val="0"/>
        <w:adjustRightInd w:val="0"/>
        <w:spacing w:line="360" w:lineRule="auto"/>
        <w:ind w:right="-91"/>
        <w:jc w:val="both"/>
        <w:rPr>
          <w:rFonts w:ascii="Palatino Linotype" w:hAnsi="Palatino Linotype" w:cs="Arial"/>
          <w:color w:val="000000"/>
          <w:highlight w:val="yellow"/>
        </w:rPr>
      </w:pPr>
    </w:p>
    <w:p w14:paraId="5A1B1065" w14:textId="5D9D64D9" w:rsidR="00ED711D" w:rsidRPr="004C2FC9" w:rsidRDefault="00ED711D" w:rsidP="00B01296">
      <w:pPr>
        <w:autoSpaceDE w:val="0"/>
        <w:autoSpaceDN w:val="0"/>
        <w:adjustRightInd w:val="0"/>
        <w:spacing w:line="360" w:lineRule="auto"/>
        <w:ind w:right="-91"/>
        <w:jc w:val="both"/>
        <w:rPr>
          <w:rFonts w:ascii="Palatino Linotype" w:hAnsi="Palatino Linotype" w:cs="Arial"/>
          <w:color w:val="000000"/>
          <w:highlight w:val="yellow"/>
        </w:rPr>
      </w:pPr>
    </w:p>
    <w:p w14:paraId="4960E56F" w14:textId="254EBC73" w:rsidR="00ED711D" w:rsidRPr="004C2FC9" w:rsidRDefault="00ED711D" w:rsidP="00B01296">
      <w:pPr>
        <w:autoSpaceDE w:val="0"/>
        <w:autoSpaceDN w:val="0"/>
        <w:adjustRightInd w:val="0"/>
        <w:spacing w:line="360" w:lineRule="auto"/>
        <w:ind w:right="-91"/>
        <w:jc w:val="both"/>
        <w:rPr>
          <w:rFonts w:ascii="Palatino Linotype" w:hAnsi="Palatino Linotype" w:cs="Arial"/>
          <w:color w:val="000000"/>
          <w:highlight w:val="yellow"/>
        </w:rPr>
      </w:pPr>
    </w:p>
    <w:p w14:paraId="58A05B8C" w14:textId="1AE4E68C" w:rsidR="00ED711D" w:rsidRPr="004C2FC9" w:rsidRDefault="00ED711D" w:rsidP="00B01296">
      <w:pPr>
        <w:autoSpaceDE w:val="0"/>
        <w:autoSpaceDN w:val="0"/>
        <w:adjustRightInd w:val="0"/>
        <w:spacing w:line="360" w:lineRule="auto"/>
        <w:ind w:right="-91"/>
        <w:jc w:val="both"/>
        <w:rPr>
          <w:rFonts w:ascii="Palatino Linotype" w:hAnsi="Palatino Linotype" w:cs="Arial"/>
          <w:color w:val="000000"/>
          <w:highlight w:val="yellow"/>
        </w:rPr>
      </w:pPr>
    </w:p>
    <w:p w14:paraId="5A6D56C9" w14:textId="078150B3" w:rsidR="00ED711D" w:rsidRPr="004C2FC9" w:rsidRDefault="00ED711D" w:rsidP="00B01296">
      <w:pPr>
        <w:autoSpaceDE w:val="0"/>
        <w:autoSpaceDN w:val="0"/>
        <w:adjustRightInd w:val="0"/>
        <w:spacing w:line="360" w:lineRule="auto"/>
        <w:ind w:right="-91"/>
        <w:jc w:val="both"/>
        <w:rPr>
          <w:rFonts w:ascii="Palatino Linotype" w:hAnsi="Palatino Linotype" w:cs="Arial"/>
          <w:color w:val="000000"/>
          <w:highlight w:val="yellow"/>
        </w:rPr>
      </w:pPr>
    </w:p>
    <w:p w14:paraId="0701A93D" w14:textId="1DE06745" w:rsidR="006E6EBA" w:rsidRPr="004C2FC9" w:rsidRDefault="006E6EBA" w:rsidP="00B01296">
      <w:pPr>
        <w:autoSpaceDE w:val="0"/>
        <w:autoSpaceDN w:val="0"/>
        <w:adjustRightInd w:val="0"/>
        <w:spacing w:line="360" w:lineRule="auto"/>
        <w:ind w:right="-91"/>
        <w:jc w:val="both"/>
        <w:rPr>
          <w:rFonts w:ascii="Palatino Linotype" w:hAnsi="Palatino Linotype" w:cs="Arial"/>
          <w:color w:val="000000"/>
          <w:highlight w:val="yellow"/>
        </w:rPr>
      </w:pPr>
    </w:p>
    <w:p w14:paraId="44E67409" w14:textId="57FE4DC7" w:rsidR="006E6EBA" w:rsidRPr="004C2FC9" w:rsidRDefault="006E6EBA" w:rsidP="00B01296">
      <w:pPr>
        <w:autoSpaceDE w:val="0"/>
        <w:autoSpaceDN w:val="0"/>
        <w:adjustRightInd w:val="0"/>
        <w:spacing w:line="360" w:lineRule="auto"/>
        <w:ind w:right="-91"/>
        <w:jc w:val="both"/>
        <w:rPr>
          <w:rFonts w:ascii="Palatino Linotype" w:hAnsi="Palatino Linotype" w:cs="Arial"/>
          <w:color w:val="000000"/>
          <w:highlight w:val="yellow"/>
        </w:rPr>
      </w:pPr>
    </w:p>
    <w:tbl>
      <w:tblPr>
        <w:tblStyle w:val="Tablaconcuadrcula1"/>
        <w:tblW w:w="0" w:type="auto"/>
        <w:tblLook w:val="04A0" w:firstRow="1" w:lastRow="0" w:firstColumn="1" w:lastColumn="0" w:noHBand="0" w:noVBand="1"/>
      </w:tblPr>
      <w:tblGrid>
        <w:gridCol w:w="1701"/>
        <w:gridCol w:w="5670"/>
        <w:gridCol w:w="1740"/>
      </w:tblGrid>
      <w:tr w:rsidR="00AB515E" w:rsidRPr="006A6097" w14:paraId="373915C3" w14:textId="77777777" w:rsidTr="006A6097">
        <w:tc>
          <w:tcPr>
            <w:tcW w:w="1701" w:type="dxa"/>
            <w:tcBorders>
              <w:top w:val="nil"/>
              <w:left w:val="nil"/>
            </w:tcBorders>
          </w:tcPr>
          <w:p w14:paraId="4C4BD0E0" w14:textId="77777777" w:rsidR="006A6097" w:rsidRPr="006A6097" w:rsidRDefault="006A6097" w:rsidP="006A6097">
            <w:pPr>
              <w:jc w:val="both"/>
              <w:rPr>
                <w:rFonts w:ascii="Palatino Linotype" w:hAnsi="Palatino Linotype"/>
                <w:bCs/>
                <w:lang w:eastAsia="es-ES"/>
              </w:rPr>
            </w:pPr>
          </w:p>
        </w:tc>
        <w:tc>
          <w:tcPr>
            <w:tcW w:w="5670" w:type="dxa"/>
            <w:shd w:val="clear" w:color="auto" w:fill="E7E6E6"/>
          </w:tcPr>
          <w:p w14:paraId="1398FCCA" w14:textId="77777777" w:rsidR="006A6097" w:rsidRPr="006A6097" w:rsidRDefault="006A6097" w:rsidP="006A6097">
            <w:pPr>
              <w:jc w:val="both"/>
              <w:rPr>
                <w:rFonts w:ascii="Palatino Linotype" w:hAnsi="Palatino Linotype"/>
                <w:b/>
                <w:bCs/>
                <w:i/>
                <w:highlight w:val="yellow"/>
                <w:lang w:eastAsia="es-ES"/>
              </w:rPr>
            </w:pPr>
            <w:r w:rsidRPr="006A6097">
              <w:rPr>
                <w:rFonts w:ascii="Palatino Linotype" w:hAnsi="Palatino Linotype"/>
                <w:b/>
                <w:bCs/>
                <w:i/>
                <w:highlight w:val="yellow"/>
                <w:lang w:eastAsia="es-ES"/>
              </w:rPr>
              <w:t>Contenido</w:t>
            </w:r>
          </w:p>
        </w:tc>
        <w:tc>
          <w:tcPr>
            <w:tcW w:w="1740" w:type="dxa"/>
            <w:shd w:val="clear" w:color="auto" w:fill="E7E6E6"/>
          </w:tcPr>
          <w:p w14:paraId="6F269BEF" w14:textId="77777777" w:rsidR="006A6097" w:rsidRPr="006A6097" w:rsidRDefault="006A6097" w:rsidP="006A6097">
            <w:pPr>
              <w:jc w:val="both"/>
              <w:rPr>
                <w:rFonts w:ascii="Palatino Linotype" w:hAnsi="Palatino Linotype"/>
                <w:b/>
                <w:bCs/>
                <w:i/>
                <w:highlight w:val="yellow"/>
                <w:lang w:eastAsia="es-ES"/>
              </w:rPr>
            </w:pPr>
            <w:r w:rsidRPr="006A6097">
              <w:rPr>
                <w:rFonts w:ascii="Palatino Linotype" w:hAnsi="Palatino Linotype"/>
                <w:b/>
                <w:bCs/>
                <w:i/>
                <w:highlight w:val="yellow"/>
                <w:lang w:eastAsia="es-ES"/>
              </w:rPr>
              <w:t>Cumplió</w:t>
            </w:r>
          </w:p>
        </w:tc>
      </w:tr>
      <w:tr w:rsidR="00AB515E" w:rsidRPr="006A6097" w14:paraId="58BFA444" w14:textId="77777777" w:rsidTr="00856F22">
        <w:tc>
          <w:tcPr>
            <w:tcW w:w="1701" w:type="dxa"/>
          </w:tcPr>
          <w:p w14:paraId="2404B016" w14:textId="77777777" w:rsidR="006A6097" w:rsidRPr="006A6097" w:rsidRDefault="006A6097" w:rsidP="006A6097">
            <w:pPr>
              <w:jc w:val="both"/>
              <w:rPr>
                <w:rFonts w:ascii="Palatino Linotype" w:hAnsi="Palatino Linotype"/>
                <w:b/>
                <w:bCs/>
                <w:sz w:val="20"/>
                <w:highlight w:val="yellow"/>
                <w:lang w:eastAsia="es-ES"/>
              </w:rPr>
            </w:pPr>
            <w:r w:rsidRPr="006A6097">
              <w:rPr>
                <w:rFonts w:ascii="Palatino Linotype" w:hAnsi="Palatino Linotype"/>
                <w:b/>
                <w:bCs/>
                <w:sz w:val="20"/>
                <w:highlight w:val="yellow"/>
                <w:lang w:eastAsia="es-ES"/>
              </w:rPr>
              <w:t>Número de folio de la solicitud</w:t>
            </w:r>
          </w:p>
        </w:tc>
        <w:tc>
          <w:tcPr>
            <w:tcW w:w="5670" w:type="dxa"/>
          </w:tcPr>
          <w:p w14:paraId="62E3F217" w14:textId="4753E693" w:rsidR="006A6097" w:rsidRPr="006A6097" w:rsidRDefault="00AB515E" w:rsidP="006A6097">
            <w:pPr>
              <w:jc w:val="both"/>
              <w:rPr>
                <w:rFonts w:ascii="Palatino Linotype" w:hAnsi="Palatino Linotype"/>
                <w:bCs/>
                <w:highlight w:val="yellow"/>
                <w:lang w:eastAsia="es-ES"/>
              </w:rPr>
            </w:pPr>
            <w:r>
              <w:rPr>
                <w:rFonts w:ascii="Palatino Linotype" w:hAnsi="Palatino Linotype"/>
                <w:bCs/>
                <w:noProof/>
              </w:rPr>
              <w:drawing>
                <wp:anchor distT="0" distB="0" distL="114300" distR="114300" simplePos="0" relativeHeight="251664384" behindDoc="0" locked="0" layoutInCell="1" allowOverlap="1" wp14:anchorId="78C16798" wp14:editId="125BC37E">
                  <wp:simplePos x="0" y="0"/>
                  <wp:positionH relativeFrom="column">
                    <wp:posOffset>30696</wp:posOffset>
                  </wp:positionH>
                  <wp:positionV relativeFrom="paragraph">
                    <wp:posOffset>62290</wp:posOffset>
                  </wp:positionV>
                  <wp:extent cx="3252159" cy="208051"/>
                  <wp:effectExtent l="0" t="0" r="0" b="190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a:extLst>
                              <a:ext uri="{28A0092B-C50C-407E-A947-70E740481C1C}">
                                <a14:useLocalDpi xmlns:a14="http://schemas.microsoft.com/office/drawing/2010/main" val="0"/>
                              </a:ext>
                            </a:extLst>
                          </a:blip>
                          <a:stretch>
                            <a:fillRect/>
                          </a:stretch>
                        </pic:blipFill>
                        <pic:spPr>
                          <a:xfrm>
                            <a:off x="0" y="0"/>
                            <a:ext cx="3252159" cy="208051"/>
                          </a:xfrm>
                          <a:prstGeom prst="rect">
                            <a:avLst/>
                          </a:prstGeom>
                        </pic:spPr>
                      </pic:pic>
                    </a:graphicData>
                  </a:graphic>
                </wp:anchor>
              </w:drawing>
            </w:r>
          </w:p>
        </w:tc>
        <w:tc>
          <w:tcPr>
            <w:tcW w:w="1740" w:type="dxa"/>
          </w:tcPr>
          <w:p w14:paraId="5DCB3BBD" w14:textId="77777777" w:rsidR="006A6097" w:rsidRPr="006A6097" w:rsidRDefault="006A6097" w:rsidP="006A6097">
            <w:pPr>
              <w:jc w:val="both"/>
              <w:rPr>
                <w:rFonts w:ascii="Palatino Linotype" w:hAnsi="Palatino Linotype"/>
                <w:bCs/>
                <w:highlight w:val="yellow"/>
                <w:lang w:eastAsia="es-ES"/>
              </w:rPr>
            </w:pPr>
            <w:r w:rsidRPr="006A6097">
              <w:rPr>
                <w:rFonts w:ascii="Palatino Linotype" w:hAnsi="Palatino Linotype"/>
                <w:bCs/>
                <w:highlight w:val="yellow"/>
                <w:lang w:eastAsia="es-ES"/>
              </w:rPr>
              <w:t xml:space="preserve">Si </w:t>
            </w:r>
          </w:p>
        </w:tc>
      </w:tr>
      <w:tr w:rsidR="00AB515E" w:rsidRPr="006A6097" w14:paraId="63D5305E" w14:textId="77777777" w:rsidTr="00856F22">
        <w:tc>
          <w:tcPr>
            <w:tcW w:w="1701" w:type="dxa"/>
          </w:tcPr>
          <w:p w14:paraId="4B0DA00A" w14:textId="77777777" w:rsidR="006A6097" w:rsidRPr="006A6097" w:rsidRDefault="006A6097" w:rsidP="006A6097">
            <w:pPr>
              <w:jc w:val="both"/>
              <w:rPr>
                <w:rFonts w:ascii="Palatino Linotype" w:hAnsi="Palatino Linotype"/>
                <w:b/>
                <w:bCs/>
                <w:sz w:val="20"/>
                <w:highlight w:val="yellow"/>
                <w:lang w:eastAsia="es-ES"/>
              </w:rPr>
            </w:pPr>
            <w:r w:rsidRPr="006A6097">
              <w:rPr>
                <w:rFonts w:ascii="Palatino Linotype" w:hAnsi="Palatino Linotype"/>
                <w:b/>
                <w:bCs/>
                <w:sz w:val="20"/>
                <w:highlight w:val="yellow"/>
                <w:lang w:eastAsia="es-ES"/>
              </w:rPr>
              <w:t>Referencia de la información solicitada</w:t>
            </w:r>
          </w:p>
        </w:tc>
        <w:tc>
          <w:tcPr>
            <w:tcW w:w="5670" w:type="dxa"/>
          </w:tcPr>
          <w:p w14:paraId="64C18994" w14:textId="72036C4F" w:rsidR="006A6097" w:rsidRPr="006A6097" w:rsidRDefault="006A6097" w:rsidP="00E66C24">
            <w:pPr>
              <w:jc w:val="center"/>
              <w:rPr>
                <w:rFonts w:ascii="Palatino Linotype" w:hAnsi="Palatino Linotype"/>
                <w:bCs/>
                <w:highlight w:val="yellow"/>
                <w:lang w:eastAsia="es-ES"/>
              </w:rPr>
            </w:pPr>
          </w:p>
        </w:tc>
        <w:tc>
          <w:tcPr>
            <w:tcW w:w="1740" w:type="dxa"/>
          </w:tcPr>
          <w:p w14:paraId="6FC7ECD2" w14:textId="7F438CA0" w:rsidR="006A6097" w:rsidRPr="006A6097" w:rsidRDefault="00E11610" w:rsidP="006A6097">
            <w:pPr>
              <w:jc w:val="both"/>
              <w:rPr>
                <w:rFonts w:ascii="Palatino Linotype" w:hAnsi="Palatino Linotype"/>
                <w:bCs/>
                <w:highlight w:val="yellow"/>
                <w:lang w:eastAsia="es-ES"/>
              </w:rPr>
            </w:pPr>
            <w:r>
              <w:rPr>
                <w:rFonts w:ascii="Palatino Linotype" w:hAnsi="Palatino Linotype"/>
                <w:bCs/>
                <w:highlight w:val="yellow"/>
                <w:lang w:eastAsia="es-ES"/>
              </w:rPr>
              <w:t>No</w:t>
            </w:r>
            <w:r w:rsidR="006A6097" w:rsidRPr="006A6097">
              <w:rPr>
                <w:rFonts w:ascii="Palatino Linotype" w:hAnsi="Palatino Linotype"/>
                <w:bCs/>
                <w:highlight w:val="yellow"/>
                <w:lang w:eastAsia="es-ES"/>
              </w:rPr>
              <w:t xml:space="preserve"> </w:t>
            </w:r>
          </w:p>
        </w:tc>
      </w:tr>
      <w:tr w:rsidR="00AB515E" w:rsidRPr="006A6097" w14:paraId="1BB49646" w14:textId="77777777" w:rsidTr="00856F22">
        <w:tc>
          <w:tcPr>
            <w:tcW w:w="1701" w:type="dxa"/>
          </w:tcPr>
          <w:p w14:paraId="04AD7E90" w14:textId="77777777" w:rsidR="006A6097" w:rsidRPr="006A6097" w:rsidRDefault="006A6097" w:rsidP="006A6097">
            <w:pPr>
              <w:jc w:val="both"/>
              <w:rPr>
                <w:rFonts w:ascii="Palatino Linotype" w:hAnsi="Palatino Linotype"/>
                <w:b/>
                <w:bCs/>
                <w:sz w:val="20"/>
                <w:highlight w:val="yellow"/>
                <w:lang w:eastAsia="es-ES"/>
              </w:rPr>
            </w:pPr>
            <w:r w:rsidRPr="006A6097">
              <w:rPr>
                <w:rFonts w:ascii="Palatino Linotype" w:hAnsi="Palatino Linotype"/>
                <w:b/>
                <w:bCs/>
                <w:sz w:val="20"/>
                <w:highlight w:val="yellow"/>
                <w:lang w:eastAsia="es-ES"/>
              </w:rPr>
              <w:t>Fundamento y Motivación Legal</w:t>
            </w:r>
          </w:p>
        </w:tc>
        <w:tc>
          <w:tcPr>
            <w:tcW w:w="5670" w:type="dxa"/>
          </w:tcPr>
          <w:p w14:paraId="2AF0CE09" w14:textId="77777777" w:rsidR="006A6097" w:rsidRDefault="00AB515E" w:rsidP="006A6097">
            <w:pPr>
              <w:jc w:val="both"/>
              <w:rPr>
                <w:rFonts w:ascii="Palatino Linotype" w:hAnsi="Palatino Linotype"/>
                <w:bCs/>
                <w:highlight w:val="yellow"/>
                <w:lang w:eastAsia="es-ES"/>
              </w:rPr>
            </w:pPr>
            <w:r>
              <w:rPr>
                <w:rFonts w:ascii="Palatino Linotype" w:hAnsi="Palatino Linotype"/>
                <w:bCs/>
                <w:noProof/>
              </w:rPr>
              <w:drawing>
                <wp:inline distT="0" distB="0" distL="0" distR="0" wp14:anchorId="35338550" wp14:editId="54C1AE41">
                  <wp:extent cx="3145190" cy="97591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5">
                            <a:extLst>
                              <a:ext uri="{28A0092B-C50C-407E-A947-70E740481C1C}">
                                <a14:useLocalDpi xmlns:a14="http://schemas.microsoft.com/office/drawing/2010/main" val="0"/>
                              </a:ext>
                            </a:extLst>
                          </a:blip>
                          <a:stretch>
                            <a:fillRect/>
                          </a:stretch>
                        </pic:blipFill>
                        <pic:spPr>
                          <a:xfrm>
                            <a:off x="0" y="0"/>
                            <a:ext cx="3186530" cy="988738"/>
                          </a:xfrm>
                          <a:prstGeom prst="rect">
                            <a:avLst/>
                          </a:prstGeom>
                        </pic:spPr>
                      </pic:pic>
                    </a:graphicData>
                  </a:graphic>
                </wp:inline>
              </w:drawing>
            </w:r>
          </w:p>
          <w:p w14:paraId="0EDD09D2" w14:textId="2546DF4A" w:rsidR="00AB515E" w:rsidRPr="006A6097" w:rsidRDefault="00AB515E" w:rsidP="006A6097">
            <w:pPr>
              <w:jc w:val="both"/>
              <w:rPr>
                <w:rFonts w:ascii="Palatino Linotype" w:hAnsi="Palatino Linotype"/>
                <w:bCs/>
                <w:highlight w:val="yellow"/>
                <w:lang w:eastAsia="es-ES"/>
              </w:rPr>
            </w:pPr>
          </w:p>
        </w:tc>
        <w:tc>
          <w:tcPr>
            <w:tcW w:w="1740" w:type="dxa"/>
          </w:tcPr>
          <w:p w14:paraId="50CE76E9" w14:textId="4DA3A5D7" w:rsidR="006A6097" w:rsidRPr="006A6097" w:rsidRDefault="00E11610" w:rsidP="006A6097">
            <w:pPr>
              <w:jc w:val="both"/>
              <w:rPr>
                <w:rFonts w:ascii="Palatino Linotype" w:hAnsi="Palatino Linotype"/>
                <w:bCs/>
                <w:highlight w:val="yellow"/>
                <w:lang w:eastAsia="es-ES"/>
              </w:rPr>
            </w:pPr>
            <w:r>
              <w:rPr>
                <w:rFonts w:ascii="Palatino Linotype" w:hAnsi="Palatino Linotype"/>
                <w:bCs/>
                <w:highlight w:val="yellow"/>
                <w:lang w:eastAsia="es-ES"/>
              </w:rPr>
              <w:t>Parcial</w:t>
            </w:r>
          </w:p>
        </w:tc>
      </w:tr>
      <w:tr w:rsidR="00AB515E" w:rsidRPr="006A6097" w14:paraId="61497887" w14:textId="77777777" w:rsidTr="00856F22">
        <w:tc>
          <w:tcPr>
            <w:tcW w:w="1701" w:type="dxa"/>
          </w:tcPr>
          <w:p w14:paraId="79F5B5CC" w14:textId="77777777" w:rsidR="006A6097" w:rsidRPr="006A6097" w:rsidRDefault="006A6097" w:rsidP="006A6097">
            <w:pPr>
              <w:jc w:val="both"/>
              <w:rPr>
                <w:rFonts w:ascii="Palatino Linotype" w:hAnsi="Palatino Linotype"/>
                <w:b/>
                <w:bCs/>
                <w:sz w:val="20"/>
                <w:highlight w:val="yellow"/>
                <w:lang w:eastAsia="es-ES"/>
              </w:rPr>
            </w:pPr>
            <w:r w:rsidRPr="006A6097">
              <w:rPr>
                <w:rFonts w:ascii="Palatino Linotype" w:hAnsi="Palatino Linotype"/>
                <w:b/>
                <w:bCs/>
                <w:sz w:val="20"/>
                <w:highlight w:val="yellow"/>
                <w:lang w:val="es-ES" w:eastAsia="es-ES"/>
              </w:rPr>
              <w:t>Autoridades competentes.</w:t>
            </w:r>
          </w:p>
        </w:tc>
        <w:tc>
          <w:tcPr>
            <w:tcW w:w="5670" w:type="dxa"/>
          </w:tcPr>
          <w:p w14:paraId="624C400E" w14:textId="085F00EC" w:rsidR="006A6097" w:rsidRPr="006A6097" w:rsidRDefault="006A6097" w:rsidP="00E66C24">
            <w:pPr>
              <w:jc w:val="center"/>
              <w:rPr>
                <w:rFonts w:ascii="Palatino Linotype" w:hAnsi="Palatino Linotype"/>
                <w:bCs/>
                <w:highlight w:val="yellow"/>
                <w:lang w:eastAsia="es-ES"/>
              </w:rPr>
            </w:pPr>
          </w:p>
        </w:tc>
        <w:tc>
          <w:tcPr>
            <w:tcW w:w="1740" w:type="dxa"/>
          </w:tcPr>
          <w:p w14:paraId="22423720" w14:textId="74EC9F13" w:rsidR="006A6097" w:rsidRPr="006A6097" w:rsidRDefault="00CA5911" w:rsidP="006A6097">
            <w:pPr>
              <w:jc w:val="both"/>
              <w:rPr>
                <w:rFonts w:ascii="Palatino Linotype" w:hAnsi="Palatino Linotype"/>
                <w:bCs/>
                <w:lang w:eastAsia="es-ES"/>
              </w:rPr>
            </w:pPr>
            <w:r>
              <w:rPr>
                <w:rFonts w:ascii="Palatino Linotype" w:hAnsi="Palatino Linotype"/>
                <w:bCs/>
                <w:lang w:eastAsia="es-ES"/>
              </w:rPr>
              <w:t>No</w:t>
            </w:r>
            <w:r w:rsidR="006A6097" w:rsidRPr="006A6097">
              <w:rPr>
                <w:rFonts w:ascii="Palatino Linotype" w:hAnsi="Palatino Linotype"/>
                <w:bCs/>
                <w:lang w:eastAsia="es-ES"/>
              </w:rPr>
              <w:t xml:space="preserve"> </w:t>
            </w:r>
          </w:p>
        </w:tc>
      </w:tr>
    </w:tbl>
    <w:p w14:paraId="0A16C24C" w14:textId="77777777" w:rsidR="006A6097" w:rsidRDefault="006A6097" w:rsidP="00B01296">
      <w:pPr>
        <w:autoSpaceDE w:val="0"/>
        <w:autoSpaceDN w:val="0"/>
        <w:adjustRightInd w:val="0"/>
        <w:spacing w:line="360" w:lineRule="auto"/>
        <w:ind w:right="-91"/>
        <w:jc w:val="both"/>
        <w:rPr>
          <w:rFonts w:ascii="Palatino Linotype" w:hAnsi="Palatino Linotype" w:cs="Arial"/>
          <w:color w:val="000000"/>
          <w:highlight w:val="yellow"/>
        </w:rPr>
      </w:pPr>
    </w:p>
    <w:p w14:paraId="61BA89F8" w14:textId="77777777" w:rsidR="006A6097" w:rsidRDefault="006A6097" w:rsidP="00B01296">
      <w:pPr>
        <w:autoSpaceDE w:val="0"/>
        <w:autoSpaceDN w:val="0"/>
        <w:adjustRightInd w:val="0"/>
        <w:spacing w:line="360" w:lineRule="auto"/>
        <w:ind w:right="-91"/>
        <w:jc w:val="both"/>
        <w:rPr>
          <w:rFonts w:ascii="Palatino Linotype" w:hAnsi="Palatino Linotype" w:cs="Arial"/>
          <w:color w:val="000000"/>
          <w:highlight w:val="yellow"/>
        </w:rPr>
      </w:pPr>
    </w:p>
    <w:p w14:paraId="24AC4374" w14:textId="35A78D97" w:rsidR="007D202E" w:rsidRPr="004C2FC9" w:rsidRDefault="00495593" w:rsidP="00B01296">
      <w:pPr>
        <w:autoSpaceDE w:val="0"/>
        <w:autoSpaceDN w:val="0"/>
        <w:adjustRightInd w:val="0"/>
        <w:spacing w:line="360" w:lineRule="auto"/>
        <w:ind w:right="-91"/>
        <w:jc w:val="both"/>
        <w:rPr>
          <w:rFonts w:ascii="Palatino Linotype" w:hAnsi="Palatino Linotype" w:cs="Arial"/>
          <w:b/>
          <w:bCs/>
          <w:color w:val="000000"/>
          <w:highlight w:val="yellow"/>
          <w:u w:val="single"/>
        </w:rPr>
      </w:pPr>
      <w:r w:rsidRPr="004C2FC9">
        <w:rPr>
          <w:rFonts w:ascii="Palatino Linotype" w:hAnsi="Palatino Linotype" w:cs="Arial"/>
          <w:color w:val="000000"/>
          <w:highlight w:val="yellow"/>
        </w:rPr>
        <w:t xml:space="preserve">En virtud de lo anterior, es posible advertir que el Sujeto </w:t>
      </w:r>
      <w:r w:rsidR="005D5B9F" w:rsidRPr="004C2FC9">
        <w:rPr>
          <w:rFonts w:ascii="Palatino Linotype" w:hAnsi="Palatino Linotype" w:cs="Arial"/>
          <w:color w:val="000000"/>
          <w:highlight w:val="yellow"/>
        </w:rPr>
        <w:t>Obligado,</w:t>
      </w:r>
      <w:r w:rsidRPr="004C2FC9">
        <w:rPr>
          <w:rFonts w:ascii="Palatino Linotype" w:hAnsi="Palatino Linotype" w:cs="Arial"/>
          <w:color w:val="000000"/>
          <w:highlight w:val="yellow"/>
        </w:rPr>
        <w:t xml:space="preserve"> </w:t>
      </w:r>
      <w:r w:rsidR="006A6097">
        <w:rPr>
          <w:rFonts w:ascii="Palatino Linotype" w:hAnsi="Palatino Linotype" w:cs="Arial"/>
          <w:color w:val="000000"/>
          <w:highlight w:val="yellow"/>
        </w:rPr>
        <w:t xml:space="preserve">aunque </w:t>
      </w:r>
      <w:r w:rsidR="00912B06" w:rsidRPr="004C2FC9">
        <w:rPr>
          <w:rFonts w:ascii="Palatino Linotype" w:hAnsi="Palatino Linotype" w:cs="Arial"/>
          <w:color w:val="000000"/>
          <w:highlight w:val="yellow"/>
        </w:rPr>
        <w:t>proporciona el Acuerdo</w:t>
      </w:r>
      <w:r w:rsidR="005D5B9F">
        <w:rPr>
          <w:rFonts w:ascii="Palatino Linotype" w:hAnsi="Palatino Linotype" w:cs="Arial"/>
          <w:color w:val="000000"/>
          <w:highlight w:val="yellow"/>
        </w:rPr>
        <w:t xml:space="preserve">, hacen falta elementos como lo es la referencia </w:t>
      </w:r>
      <w:r w:rsidR="00343B6E">
        <w:rPr>
          <w:rFonts w:ascii="Palatino Linotype" w:hAnsi="Palatino Linotype" w:cs="Arial"/>
          <w:color w:val="000000"/>
          <w:highlight w:val="yellow"/>
        </w:rPr>
        <w:t xml:space="preserve">de la información solicitada, si bien contiene el fundamento legal, hace falta motivarlo, sirve de ejemplo, la </w:t>
      </w:r>
      <w:r w:rsidR="00343B6E">
        <w:rPr>
          <w:rFonts w:ascii="Palatino Linotype" w:hAnsi="Palatino Linotype" w:cs="Arial"/>
          <w:color w:val="000000"/>
          <w:highlight w:val="yellow"/>
        </w:rPr>
        <w:lastRenderedPageBreak/>
        <w:t>motivación que coloca en el oficio de respuesta; asimismo carece de las firmas de las autoridades competentes.</w:t>
      </w:r>
    </w:p>
    <w:p w14:paraId="6C4C243E" w14:textId="1CCA3D11" w:rsidR="00347437" w:rsidRDefault="00347437" w:rsidP="00B01296">
      <w:pPr>
        <w:autoSpaceDE w:val="0"/>
        <w:autoSpaceDN w:val="0"/>
        <w:adjustRightInd w:val="0"/>
        <w:spacing w:line="360" w:lineRule="auto"/>
        <w:ind w:right="-91"/>
        <w:jc w:val="both"/>
        <w:rPr>
          <w:rFonts w:ascii="Palatino Linotype" w:hAnsi="Palatino Linotype" w:cs="Arial"/>
          <w:b/>
          <w:bCs/>
          <w:color w:val="000000"/>
        </w:rPr>
      </w:pPr>
    </w:p>
    <w:p w14:paraId="159585F4" w14:textId="77777777" w:rsidR="005D5B9F" w:rsidRPr="00E529A1" w:rsidRDefault="005D5B9F" w:rsidP="00B01296">
      <w:pPr>
        <w:autoSpaceDE w:val="0"/>
        <w:autoSpaceDN w:val="0"/>
        <w:adjustRightInd w:val="0"/>
        <w:spacing w:line="360" w:lineRule="auto"/>
        <w:ind w:right="-91"/>
        <w:jc w:val="both"/>
        <w:rPr>
          <w:rFonts w:ascii="Palatino Linotype" w:eastAsia="Palatino Linotype" w:hAnsi="Palatino Linotype" w:cs="Palatino Linotype"/>
        </w:rPr>
      </w:pPr>
    </w:p>
    <w:p w14:paraId="04FA484E" w14:textId="7DCD15F2" w:rsidR="00F4492B" w:rsidRPr="00F1068D" w:rsidRDefault="00347437" w:rsidP="00FE1539">
      <w:pPr>
        <w:autoSpaceDE w:val="0"/>
        <w:autoSpaceDN w:val="0"/>
        <w:adjustRightInd w:val="0"/>
        <w:spacing w:line="360" w:lineRule="auto"/>
        <w:ind w:right="-91"/>
        <w:jc w:val="both"/>
        <w:rPr>
          <w:rFonts w:ascii="Palatino Linotype" w:eastAsia="Palatino Linotype" w:hAnsi="Palatino Linotype" w:cs="Palatino Linotype"/>
          <w:highlight w:val="yellow"/>
        </w:rPr>
      </w:pPr>
      <w:r w:rsidRPr="00FE1539">
        <w:rPr>
          <w:rFonts w:ascii="Palatino Linotype" w:eastAsia="Palatino Linotype" w:hAnsi="Palatino Linotype" w:cs="Palatino Linotype"/>
          <w:highlight w:val="yellow"/>
        </w:rPr>
        <w:t xml:space="preserve">Ahora bien, es menester </w:t>
      </w:r>
      <w:r w:rsidR="00E529A1" w:rsidRPr="00FE1539">
        <w:rPr>
          <w:rFonts w:ascii="Palatino Linotype" w:eastAsia="Palatino Linotype" w:hAnsi="Palatino Linotype" w:cs="Palatino Linotype"/>
          <w:highlight w:val="yellow"/>
        </w:rPr>
        <w:t>manifestar la procedencia de</w:t>
      </w:r>
      <w:r w:rsidR="00FE1539" w:rsidRPr="00FE1539">
        <w:rPr>
          <w:rFonts w:ascii="Palatino Linotype" w:eastAsia="Palatino Linotype" w:hAnsi="Palatino Linotype" w:cs="Palatino Linotype"/>
          <w:highlight w:val="yellow"/>
        </w:rPr>
        <w:t xml:space="preserve"> </w:t>
      </w:r>
      <w:r w:rsidR="00F4492B" w:rsidRPr="00F4492B">
        <w:rPr>
          <w:rFonts w:ascii="Palatino Linotype" w:eastAsia="Palatino Linotype" w:hAnsi="Palatino Linotype" w:cs="Palatino Linotype"/>
          <w:highlight w:val="yellow"/>
        </w:rPr>
        <w:t xml:space="preserve">entregar el pronunciamiento respecto a la existencia o no de un procedimiento administrativo derivado del </w:t>
      </w:r>
      <w:proofErr w:type="spellStart"/>
      <w:r w:rsidR="00F4492B" w:rsidRPr="00F4492B">
        <w:rPr>
          <w:rFonts w:ascii="Palatino Linotype" w:eastAsia="Palatino Linotype" w:hAnsi="Palatino Linotype" w:cs="Palatino Linotype"/>
          <w:highlight w:val="yellow"/>
        </w:rPr>
        <w:t>fincamiento</w:t>
      </w:r>
      <w:proofErr w:type="spellEnd"/>
      <w:r w:rsidR="00F4492B" w:rsidRPr="00F4492B">
        <w:rPr>
          <w:rFonts w:ascii="Palatino Linotype" w:eastAsia="Palatino Linotype" w:hAnsi="Palatino Linotype" w:cs="Palatino Linotype"/>
          <w:highlight w:val="yellow"/>
        </w:rPr>
        <w:t xml:space="preserve"> de responsabilidades resarcitorias, conforme a lo siguiente:</w:t>
      </w:r>
    </w:p>
    <w:p w14:paraId="3FCFF2AE" w14:textId="77777777" w:rsidR="00FE1539" w:rsidRPr="00F4492B" w:rsidRDefault="00FE1539" w:rsidP="00FE1539">
      <w:pPr>
        <w:autoSpaceDE w:val="0"/>
        <w:autoSpaceDN w:val="0"/>
        <w:adjustRightInd w:val="0"/>
        <w:spacing w:line="360" w:lineRule="auto"/>
        <w:ind w:right="-91"/>
        <w:jc w:val="both"/>
        <w:rPr>
          <w:rFonts w:ascii="Palatino Linotype" w:eastAsia="Palatino Linotype" w:hAnsi="Palatino Linotype" w:cs="Palatino Linotype"/>
          <w:highlight w:val="yellow"/>
        </w:rPr>
      </w:pPr>
    </w:p>
    <w:p w14:paraId="10B4940F" w14:textId="77777777" w:rsidR="00F4492B" w:rsidRPr="00F4492B" w:rsidRDefault="00F4492B" w:rsidP="00F4492B">
      <w:pPr>
        <w:numPr>
          <w:ilvl w:val="0"/>
          <w:numId w:val="18"/>
        </w:numPr>
        <w:pBdr>
          <w:top w:val="nil"/>
          <w:left w:val="nil"/>
          <w:bottom w:val="nil"/>
          <w:right w:val="nil"/>
          <w:between w:val="nil"/>
        </w:pBdr>
        <w:tabs>
          <w:tab w:val="left" w:pos="3962"/>
        </w:tabs>
        <w:spacing w:line="360" w:lineRule="auto"/>
        <w:jc w:val="both"/>
        <w:rPr>
          <w:rFonts w:ascii="Palatino Linotype" w:eastAsia="Palatino Linotype" w:hAnsi="Palatino Linotype" w:cs="Palatino Linotype"/>
          <w:b/>
          <w:highlight w:val="yellow"/>
        </w:rPr>
      </w:pPr>
      <w:r w:rsidRPr="00F4492B">
        <w:rPr>
          <w:rFonts w:ascii="Palatino Linotype" w:eastAsia="Palatino Linotype" w:hAnsi="Palatino Linotype" w:cs="Palatino Linotype"/>
          <w:b/>
          <w:highlight w:val="yellow"/>
        </w:rPr>
        <w:t>Del procedimiento de responsabilidad en trámite.</w:t>
      </w:r>
    </w:p>
    <w:p w14:paraId="7AA0AE01" w14:textId="203B0B61" w:rsidR="00F4492B" w:rsidRPr="00F4492B" w:rsidRDefault="00F4492B" w:rsidP="00F4492B">
      <w:pPr>
        <w:tabs>
          <w:tab w:val="left" w:pos="3962"/>
        </w:tabs>
        <w:spacing w:before="240" w:after="240" w:line="360" w:lineRule="auto"/>
        <w:jc w:val="both"/>
        <w:rPr>
          <w:rFonts w:ascii="Palatino Linotype" w:eastAsia="Palatino Linotype" w:hAnsi="Palatino Linotype" w:cs="Palatino Linotype"/>
          <w:highlight w:val="yellow"/>
        </w:rPr>
      </w:pPr>
      <w:r w:rsidRPr="00F4492B">
        <w:rPr>
          <w:rFonts w:ascii="Palatino Linotype" w:eastAsia="Palatino Linotype" w:hAnsi="Palatino Linotype" w:cs="Palatino Linotype"/>
          <w:highlight w:val="yellow"/>
        </w:rPr>
        <w:t xml:space="preserve">En principio es de señalar que de la interpretación de la solicitud de información se advierte que la persona solicitante requiere información </w:t>
      </w:r>
      <w:r w:rsidR="00D36EFA" w:rsidRPr="00F1068D">
        <w:rPr>
          <w:rFonts w:ascii="Palatino Linotype" w:eastAsia="Palatino Linotype" w:hAnsi="Palatino Linotype" w:cs="Palatino Linotype"/>
          <w:highlight w:val="yellow"/>
        </w:rPr>
        <w:t>de la existencia de denuncias y/o quejas ,y sus motivos</w:t>
      </w:r>
      <w:r w:rsidR="00A254F3" w:rsidRPr="00F1068D">
        <w:rPr>
          <w:rFonts w:ascii="Palatino Linotype" w:eastAsia="Palatino Linotype" w:hAnsi="Palatino Linotype" w:cs="Palatino Linotype"/>
          <w:highlight w:val="yellow"/>
        </w:rPr>
        <w:t xml:space="preserve"> (asunto)</w:t>
      </w:r>
      <w:r w:rsidR="00D36EFA" w:rsidRPr="00F1068D">
        <w:rPr>
          <w:rFonts w:ascii="Palatino Linotype" w:eastAsia="Palatino Linotype" w:hAnsi="Palatino Linotype" w:cs="Palatino Linotype"/>
          <w:highlight w:val="yellow"/>
        </w:rPr>
        <w:t xml:space="preserve"> en contra de un servidor público</w:t>
      </w:r>
      <w:r w:rsidRPr="00F4492B">
        <w:rPr>
          <w:rFonts w:ascii="Palatino Linotype" w:eastAsia="Palatino Linotype" w:hAnsi="Palatino Linotype" w:cs="Palatino Linotype"/>
          <w:highlight w:val="yellow"/>
        </w:rPr>
        <w:t xml:space="preserve">, siendo necesario mencionar que el realizar un pronunciamiento sobre la existencia de un procedimiento de posibles responsabilidades en trámite, podría afectar a los posibles responsables identificados en el presente caso, </w:t>
      </w:r>
      <w:r w:rsidRPr="00F4492B">
        <w:rPr>
          <w:rFonts w:ascii="Palatino Linotype" w:eastAsia="Palatino Linotype" w:hAnsi="Palatino Linotype" w:cs="Palatino Linotype"/>
          <w:b/>
          <w:highlight w:val="yellow"/>
          <w:u w:val="single"/>
        </w:rPr>
        <w:t>ya que se daría a conocer la existencia de una investigación en su contra, lo cual, generaría una percepción negativa de estos, sin que se hubiere probado su responsabilidad o culpabilidad, lo cual dañaría, su honor y su derecho a la presunción inocencia e inclusive su actividad profesional</w:t>
      </w:r>
      <w:r w:rsidR="00A254F3" w:rsidRPr="00F1068D">
        <w:rPr>
          <w:rFonts w:ascii="Palatino Linotype" w:eastAsia="Palatino Linotype" w:hAnsi="Palatino Linotype" w:cs="Palatino Linotype"/>
          <w:b/>
          <w:highlight w:val="yellow"/>
          <w:u w:val="single"/>
        </w:rPr>
        <w:t>.</w:t>
      </w:r>
    </w:p>
    <w:p w14:paraId="0140632A" w14:textId="77777777" w:rsidR="00F4492B" w:rsidRPr="00F4492B" w:rsidRDefault="00F4492B" w:rsidP="00F4492B">
      <w:pPr>
        <w:tabs>
          <w:tab w:val="left" w:pos="3962"/>
        </w:tabs>
        <w:spacing w:before="240" w:after="240" w:line="360" w:lineRule="auto"/>
        <w:jc w:val="both"/>
        <w:rPr>
          <w:rFonts w:ascii="Palatino Linotype" w:eastAsia="Palatino Linotype" w:hAnsi="Palatino Linotype" w:cs="Palatino Linotype"/>
          <w:highlight w:val="yellow"/>
        </w:rPr>
      </w:pPr>
      <w:r w:rsidRPr="00F4492B">
        <w:rPr>
          <w:rFonts w:ascii="Palatino Linotype" w:eastAsia="Palatino Linotype" w:hAnsi="Palatino Linotype" w:cs="Palatino Linotype"/>
          <w:highlight w:val="yellow"/>
        </w:rPr>
        <w:t>En otras palabras, dar a conocer la existencia de un procedimiento de posibles responsabilidades en trámite, vulneraría la protección de su privacidad, honor y presunción de inocencia, ya que podría generar un juicio a priori por parte de la sociedad, sin que se tenga una determinación firme, donde haya quedada acreditada su responsabilidad.</w:t>
      </w:r>
    </w:p>
    <w:p w14:paraId="1E28ED0B" w14:textId="77777777" w:rsidR="00F4492B" w:rsidRPr="00F4492B" w:rsidRDefault="00F4492B" w:rsidP="00F4492B">
      <w:pPr>
        <w:tabs>
          <w:tab w:val="left" w:pos="3962"/>
        </w:tabs>
        <w:spacing w:before="240" w:after="240" w:line="360" w:lineRule="auto"/>
        <w:jc w:val="both"/>
        <w:rPr>
          <w:rFonts w:ascii="Palatino Linotype" w:hAnsi="Palatino Linotype"/>
          <w:highlight w:val="yellow"/>
        </w:rPr>
      </w:pPr>
      <w:r w:rsidRPr="00F4492B">
        <w:rPr>
          <w:rFonts w:ascii="Palatino Linotype" w:hAnsi="Palatino Linotype"/>
          <w:highlight w:val="yellow"/>
        </w:rPr>
        <w:lastRenderedPageBreak/>
        <w:t xml:space="preserve">Respecto del </w:t>
      </w:r>
      <w:r w:rsidRPr="00F4492B">
        <w:rPr>
          <w:rFonts w:ascii="Palatino Linotype" w:hAnsi="Palatino Linotype"/>
          <w:b/>
          <w:highlight w:val="yellow"/>
        </w:rPr>
        <w:t>derecho a la privacidad</w:t>
      </w:r>
      <w:r w:rsidRPr="00F4492B">
        <w:rPr>
          <w:rFonts w:ascii="Palatino Linotype" w:hAnsi="Palatino Linotype"/>
          <w:highlight w:val="yellow"/>
        </w:rPr>
        <w:t xml:space="preserve">,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 </w:t>
      </w:r>
    </w:p>
    <w:p w14:paraId="231A8DF9" w14:textId="77777777" w:rsidR="00F4492B" w:rsidRPr="00F4492B" w:rsidRDefault="00F4492B" w:rsidP="00F4492B">
      <w:pPr>
        <w:tabs>
          <w:tab w:val="left" w:pos="3962"/>
        </w:tabs>
        <w:spacing w:before="120" w:after="120"/>
        <w:ind w:left="851" w:right="902"/>
        <w:jc w:val="both"/>
        <w:rPr>
          <w:rFonts w:ascii="Palatino Linotype" w:eastAsia="Palatino Linotype" w:hAnsi="Palatino Linotype"/>
          <w:i/>
          <w:sz w:val="22"/>
          <w:highlight w:val="yellow"/>
        </w:rPr>
      </w:pPr>
      <w:r w:rsidRPr="00F4492B">
        <w:rPr>
          <w:rFonts w:ascii="Palatino Linotype" w:hAnsi="Palatino Linotype"/>
          <w:i/>
          <w:sz w:val="22"/>
          <w:highlight w:val="yellow"/>
        </w:rPr>
        <w:t>“</w:t>
      </w:r>
      <w:r w:rsidRPr="00F4492B">
        <w:rPr>
          <w:rFonts w:ascii="Palatino Linotype" w:hAnsi="Palatino Linotype"/>
          <w:b/>
          <w:i/>
          <w:sz w:val="22"/>
          <w:highlight w:val="yellow"/>
        </w:rPr>
        <w:t>DERECHO A LA PRIVACIDAD O INTIMIDAD. ESTÁ PROTEGIDO POR EL ARTÍCULO 16, PRIMER PÁRRAFO, DE LA CONSTITUCIÓN POLÍTICA DE LOS ESTADOS UNIDOS MEXICANOS</w:t>
      </w:r>
      <w:r w:rsidRPr="00F4492B">
        <w:rPr>
          <w:rFonts w:ascii="Palatino Linotype" w:hAnsi="Palatino Linotype"/>
          <w:i/>
          <w:sz w:val="22"/>
          <w:highlight w:val="yellow"/>
        </w:rPr>
        <w:t>.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4CC559AB" w14:textId="77777777" w:rsidR="00F4492B" w:rsidRPr="00F4492B" w:rsidRDefault="00F4492B" w:rsidP="00F4492B">
      <w:pPr>
        <w:tabs>
          <w:tab w:val="left" w:pos="3962"/>
        </w:tabs>
        <w:spacing w:before="240" w:after="240" w:line="360" w:lineRule="auto"/>
        <w:jc w:val="both"/>
        <w:rPr>
          <w:rFonts w:ascii="Palatino Linotype" w:hAnsi="Palatino Linotype"/>
          <w:highlight w:val="yellow"/>
        </w:rPr>
      </w:pPr>
      <w:r w:rsidRPr="00F4492B">
        <w:rPr>
          <w:rFonts w:ascii="Palatino Linotype" w:hAnsi="Palatino Linotype"/>
          <w:highlight w:val="yellow"/>
        </w:rPr>
        <w:t xml:space="preserve">Como se observa, de la garantía de seguridad jurídica de los individuos a no ser molestados en su persona, familia, papeles o posesiones, salvo cuando medie mandato de autoridad competente debidamente fundado y motivado, de lo que deriva el respeto a un ámbito de la vida privada personal y familiar que debe quedar excluido del conocimiento ajeno y de las intromisiones de los demás, con la limitante prevista en la Constitución Política de los Estados Unidos Mexicanos. </w:t>
      </w:r>
    </w:p>
    <w:p w14:paraId="4A0DCCE6" w14:textId="77777777" w:rsidR="00F4492B" w:rsidRPr="00F4492B" w:rsidRDefault="00F4492B" w:rsidP="00F4492B">
      <w:pPr>
        <w:tabs>
          <w:tab w:val="left" w:pos="3962"/>
        </w:tabs>
        <w:spacing w:before="240" w:after="240" w:line="360" w:lineRule="auto"/>
        <w:jc w:val="both"/>
        <w:rPr>
          <w:rFonts w:ascii="Palatino Linotype" w:eastAsia="Palatino Linotype" w:hAnsi="Palatino Linotype" w:cs="Palatino Linotype"/>
          <w:highlight w:val="yellow"/>
        </w:rPr>
      </w:pPr>
      <w:r w:rsidRPr="00F4492B">
        <w:rPr>
          <w:rFonts w:ascii="Palatino Linotype" w:hAnsi="Palatino Linotype"/>
          <w:highlight w:val="yellow"/>
        </w:rPr>
        <w:t xml:space="preserve">Es decir, en el artículo 16, primer párrafo constitucional, se da el reconocimiento de un derecho a la privacidad de las personas que implica no ser sujeto de injerencias </w:t>
      </w:r>
      <w:r w:rsidRPr="00F4492B">
        <w:rPr>
          <w:rFonts w:ascii="Palatino Linotype" w:hAnsi="Palatino Linotype"/>
          <w:highlight w:val="yellow"/>
        </w:rPr>
        <w:lastRenderedPageBreak/>
        <w:t>arbitrarias, intromisiones o molestias en el ámbito reservado de su vida o intimidad, ni de ataques a su honra o a su reputación, por lo que toda persona tiene derecho a la protección de la ley contra tales injerencias o ataques.</w:t>
      </w:r>
    </w:p>
    <w:p w14:paraId="0E7A7890" w14:textId="77777777" w:rsidR="00F4492B" w:rsidRPr="00F4492B" w:rsidRDefault="00F4492B" w:rsidP="00F4492B">
      <w:pPr>
        <w:tabs>
          <w:tab w:val="left" w:pos="3962"/>
        </w:tabs>
        <w:spacing w:line="360" w:lineRule="auto"/>
        <w:jc w:val="both"/>
        <w:rPr>
          <w:rFonts w:ascii="Palatino Linotype" w:eastAsia="Palatino Linotype" w:hAnsi="Palatino Linotype" w:cs="Palatino Linotype"/>
          <w:sz w:val="22"/>
          <w:szCs w:val="22"/>
          <w:highlight w:val="yellow"/>
        </w:rPr>
      </w:pPr>
      <w:r w:rsidRPr="00F4492B">
        <w:rPr>
          <w:rFonts w:ascii="Palatino Linotype" w:eastAsia="Palatino Linotype" w:hAnsi="Palatino Linotype" w:cs="Palatino Linotype"/>
          <w:highlight w:val="yellow"/>
        </w:rPr>
        <w:t xml:space="preserve">Por lo que hace al </w:t>
      </w:r>
      <w:r w:rsidRPr="00F4492B">
        <w:rPr>
          <w:rFonts w:ascii="Palatino Linotype" w:eastAsia="Palatino Linotype" w:hAnsi="Palatino Linotype" w:cs="Palatino Linotype"/>
          <w:b/>
          <w:highlight w:val="yellow"/>
        </w:rPr>
        <w:t>derecho al honor</w:t>
      </w:r>
      <w:r w:rsidRPr="00F4492B">
        <w:rPr>
          <w:rFonts w:ascii="Palatino Linotype" w:eastAsia="Palatino Linotype" w:hAnsi="Palatino Linotype" w:cs="Palatino Linotype"/>
          <w:highlight w:val="yellow"/>
        </w:rPr>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señala: </w:t>
      </w:r>
    </w:p>
    <w:p w14:paraId="0B6FDA19" w14:textId="77777777" w:rsidR="00F4492B" w:rsidRPr="00F4492B" w:rsidRDefault="00F4492B" w:rsidP="00F4492B">
      <w:pPr>
        <w:spacing w:before="120" w:after="120"/>
        <w:ind w:left="851" w:right="902"/>
        <w:jc w:val="both"/>
        <w:rPr>
          <w:rFonts w:ascii="Palatino Linotype" w:eastAsia="Palatino Linotype" w:hAnsi="Palatino Linotype" w:cs="Palatino Linotype"/>
          <w:i/>
          <w:highlight w:val="yellow"/>
        </w:rPr>
      </w:pPr>
      <w:r w:rsidRPr="00F4492B">
        <w:rPr>
          <w:rFonts w:ascii="Palatino Linotype" w:eastAsia="Palatino Linotype" w:hAnsi="Palatino Linotype" w:cs="Palatino Linotype"/>
          <w:b/>
          <w:i/>
          <w:sz w:val="22"/>
          <w:szCs w:val="22"/>
          <w:highlight w:val="yellow"/>
        </w:rPr>
        <w:t xml:space="preserve">“DERECHO FUNDAMENTAL AL HONOR. SU DIMENSIÓN SUBJETIVA Y OBJETIVA. </w:t>
      </w:r>
      <w:r w:rsidRPr="00F4492B">
        <w:rPr>
          <w:rFonts w:ascii="Palatino Linotype" w:eastAsia="Palatino Linotype" w:hAnsi="Palatino Linotype" w:cs="Palatino Linotype"/>
          <w:i/>
          <w:sz w:val="22"/>
          <w:szCs w:val="22"/>
          <w:highlight w:val="yellow"/>
        </w:rPr>
        <w:t xml:space="preserve">A juicio de esta Primera Sala de la Suprema Corte de Justicia de la Nación, es posible definir al honor como el </w:t>
      </w:r>
      <w:r w:rsidRPr="00F4492B">
        <w:rPr>
          <w:rFonts w:ascii="Palatino Linotype" w:eastAsia="Palatino Linotype" w:hAnsi="Palatino Linotype" w:cs="Palatino Linotype"/>
          <w:b/>
          <w:i/>
          <w:sz w:val="22"/>
          <w:szCs w:val="22"/>
          <w:highlight w:val="yellow"/>
        </w:rPr>
        <w:t>concepto que la persona tiene de sí misma o que los demás se han formado de ella, en virtud de su proceder o de la expresión de su calidad ética y social</w:t>
      </w:r>
      <w:r w:rsidRPr="00F4492B">
        <w:rPr>
          <w:rFonts w:ascii="Palatino Linotype" w:eastAsia="Palatino Linotype" w:hAnsi="Palatino Linotype" w:cs="Palatino Linotype"/>
          <w:i/>
          <w:sz w:val="22"/>
          <w:szCs w:val="22"/>
          <w:highlight w:val="yellow"/>
        </w:rPr>
        <w:t>.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5D0EA3E2" w14:textId="77777777" w:rsidR="00F4492B" w:rsidRPr="00F4492B" w:rsidRDefault="00F4492B" w:rsidP="00F4492B">
      <w:pPr>
        <w:spacing w:before="240" w:after="240" w:line="360" w:lineRule="auto"/>
        <w:jc w:val="both"/>
        <w:rPr>
          <w:rFonts w:ascii="Palatino Linotype" w:eastAsia="Palatino Linotype" w:hAnsi="Palatino Linotype" w:cs="Palatino Linotype"/>
          <w:highlight w:val="yellow"/>
        </w:rPr>
      </w:pPr>
      <w:r w:rsidRPr="00F4492B">
        <w:rPr>
          <w:rFonts w:ascii="Palatino Linotype" w:eastAsia="Palatino Linotype" w:hAnsi="Palatino Linotype" w:cs="Palatino Linotype"/>
          <w:highlight w:val="yellow"/>
        </w:rPr>
        <w:t xml:space="preserve">Como se observa, el honor es el concepto que la persona tiene de sí misma o que los demás se han formado de ella, en virtud de su proceder o de la expresión de su calidad ética y social. </w:t>
      </w:r>
    </w:p>
    <w:p w14:paraId="15B1F4CA" w14:textId="77777777" w:rsidR="00F4492B" w:rsidRPr="00F4492B" w:rsidRDefault="00F4492B" w:rsidP="00F4492B">
      <w:pPr>
        <w:spacing w:before="240" w:after="240" w:line="360" w:lineRule="auto"/>
        <w:jc w:val="both"/>
        <w:rPr>
          <w:rFonts w:ascii="Palatino Linotype" w:eastAsia="Palatino Linotype" w:hAnsi="Palatino Linotype" w:cs="Palatino Linotype"/>
          <w:highlight w:val="yellow"/>
        </w:rPr>
      </w:pPr>
      <w:r w:rsidRPr="00F4492B">
        <w:rPr>
          <w:rFonts w:ascii="Palatino Linotype" w:hAnsi="Palatino Linotype"/>
          <w:highlight w:val="yellow"/>
        </w:rPr>
        <w:lastRenderedPageBreak/>
        <w:t>En el ámbito de lo jurídico,</w:t>
      </w:r>
      <w:r w:rsidRPr="00F4492B">
        <w:rPr>
          <w:rFonts w:ascii="Palatino Linotype" w:eastAsia="Palatino Linotype" w:hAnsi="Palatino Linotype" w:cs="Palatino Linotype"/>
          <w:highlight w:val="yellow"/>
        </w:rPr>
        <w:t xml:space="preserve">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F4492B">
        <w:rPr>
          <w:rFonts w:ascii="Palatino Linotype" w:eastAsia="Palatino Linotype" w:hAnsi="Palatino Linotype" w:cs="Palatino Linotype"/>
          <w:b/>
          <w:highlight w:val="yellow"/>
        </w:rPr>
        <w:t>En el aspecto objetivo, el honor es lesionado por todo aquello que afecta a la reputación que la persona merece.</w:t>
      </w:r>
    </w:p>
    <w:p w14:paraId="67089B22" w14:textId="77777777" w:rsidR="00F4492B" w:rsidRPr="00F4492B" w:rsidRDefault="00F4492B" w:rsidP="00F4492B">
      <w:pPr>
        <w:spacing w:before="240" w:after="240" w:line="360" w:lineRule="auto"/>
        <w:jc w:val="both"/>
        <w:rPr>
          <w:rFonts w:ascii="Palatino Linotype" w:eastAsia="Palatino Linotype" w:hAnsi="Palatino Linotype" w:cs="Palatino Linotype"/>
          <w:highlight w:val="yellow"/>
        </w:rPr>
      </w:pPr>
      <w:r w:rsidRPr="00F4492B">
        <w:rPr>
          <w:rFonts w:ascii="Palatino Linotype" w:eastAsia="Palatino Linotype" w:hAnsi="Palatino Linotype" w:cs="Palatino Linotype"/>
          <w:highlight w:val="yellow"/>
        </w:rPr>
        <w:t>Adicionalmente, en relación a este derecho [al honor], el máximo tribual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50345891" w14:textId="77777777" w:rsidR="00F4492B" w:rsidRPr="00F4492B" w:rsidRDefault="00F4492B" w:rsidP="00F4492B">
      <w:pPr>
        <w:tabs>
          <w:tab w:val="left" w:pos="7938"/>
        </w:tabs>
        <w:spacing w:before="120" w:after="120" w:line="276" w:lineRule="auto"/>
        <w:ind w:left="851" w:right="902"/>
        <w:jc w:val="both"/>
        <w:rPr>
          <w:rFonts w:ascii="Palatino Linotype" w:eastAsia="Palatino Linotype" w:hAnsi="Palatino Linotype" w:cs="Palatino Linotype"/>
          <w:b/>
          <w:i/>
          <w:sz w:val="22"/>
          <w:szCs w:val="22"/>
          <w:highlight w:val="yellow"/>
        </w:rPr>
      </w:pPr>
      <w:r w:rsidRPr="00F4492B">
        <w:rPr>
          <w:rFonts w:ascii="Palatino Linotype" w:eastAsia="Palatino Linotype" w:hAnsi="Palatino Linotype" w:cs="Palatino Linotype"/>
          <w:i/>
          <w:sz w:val="22"/>
          <w:szCs w:val="22"/>
          <w:highlight w:val="yellow"/>
        </w:rPr>
        <w:t>“</w:t>
      </w:r>
      <w:r w:rsidRPr="00F4492B">
        <w:rPr>
          <w:rFonts w:ascii="Palatino Linotype" w:eastAsia="Palatino Linotype" w:hAnsi="Palatino Linotype" w:cs="Palatino Linotype"/>
          <w:b/>
          <w:i/>
          <w:sz w:val="22"/>
          <w:szCs w:val="22"/>
          <w:highlight w:val="yellow"/>
        </w:rPr>
        <w:t xml:space="preserve">DERECHOS AL HONOR, A LA INTIMIDAD Y A LA PROPIA IMAGEN. CONSTITUYEN DERECHOS HUMANOS QUE SE PROTEGEN A TRAVÉS DEL ACTUAL MARCO CONSTITUCIONAL. </w:t>
      </w:r>
      <w:r w:rsidRPr="00F4492B">
        <w:rPr>
          <w:rFonts w:ascii="Palatino Linotype" w:eastAsia="Palatino Linotype" w:hAnsi="Palatino Linotype" w:cs="Palatino Linotype"/>
          <w:i/>
          <w:sz w:val="22"/>
          <w:szCs w:val="22"/>
          <w:highlight w:val="yellow"/>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w:t>
      </w:r>
      <w:r w:rsidRPr="00F4492B">
        <w:rPr>
          <w:rFonts w:ascii="Palatino Linotype" w:eastAsia="Palatino Linotype" w:hAnsi="Palatino Linotype" w:cs="Palatino Linotype"/>
          <w:i/>
          <w:sz w:val="22"/>
          <w:szCs w:val="22"/>
          <w:highlight w:val="yellow"/>
        </w:rPr>
        <w:lastRenderedPageBreak/>
        <w:t xml:space="preserve">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proofErr w:type="spellStart"/>
      <w:r w:rsidRPr="00F4492B">
        <w:rPr>
          <w:rFonts w:ascii="Palatino Linotype" w:eastAsia="Palatino Linotype" w:hAnsi="Palatino Linotype" w:cs="Palatino Linotype"/>
          <w:i/>
          <w:sz w:val="22"/>
          <w:szCs w:val="22"/>
          <w:highlight w:val="yellow"/>
        </w:rPr>
        <w:t>personae</w:t>
      </w:r>
      <w:proofErr w:type="spellEnd"/>
      <w:r w:rsidRPr="00F4492B">
        <w:rPr>
          <w:rFonts w:ascii="Palatino Linotype" w:eastAsia="Palatino Linotype" w:hAnsi="Palatino Linotype" w:cs="Palatino Linotype"/>
          <w:i/>
          <w:sz w:val="22"/>
          <w:szCs w:val="22"/>
          <w:highlight w:val="yellow"/>
        </w:rPr>
        <w:t>,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03369E21" w14:textId="77777777" w:rsidR="00F4492B" w:rsidRPr="00F4492B" w:rsidRDefault="00F4492B" w:rsidP="00F4492B">
      <w:pPr>
        <w:tabs>
          <w:tab w:val="left" w:pos="3962"/>
        </w:tabs>
        <w:spacing w:before="240" w:after="240" w:line="360" w:lineRule="auto"/>
        <w:jc w:val="both"/>
        <w:rPr>
          <w:rFonts w:ascii="Palatino Linotype" w:eastAsia="Palatino Linotype" w:hAnsi="Palatino Linotype" w:cs="Palatino Linotype"/>
          <w:highlight w:val="yellow"/>
        </w:rPr>
      </w:pPr>
      <w:r w:rsidRPr="00F4492B">
        <w:rPr>
          <w:rFonts w:ascii="Palatino Linotype" w:eastAsia="Palatino Linotype" w:hAnsi="Palatino Linotype" w:cs="Palatino Linotype"/>
          <w:highlight w:val="yellow"/>
        </w:rPr>
        <w:t xml:space="preserve">Tocante a la </w:t>
      </w:r>
      <w:r w:rsidRPr="00F4492B">
        <w:rPr>
          <w:rFonts w:ascii="Palatino Linotype" w:eastAsia="Palatino Linotype" w:hAnsi="Palatino Linotype" w:cs="Palatino Linotype"/>
          <w:b/>
          <w:highlight w:val="yellow"/>
        </w:rPr>
        <w:t xml:space="preserve">presunción de inocencia, </w:t>
      </w:r>
      <w:r w:rsidRPr="00F4492B">
        <w:rPr>
          <w:rFonts w:ascii="Palatino Linotype" w:eastAsia="Palatino Linotype" w:hAnsi="Palatino Linotype" w:cs="Palatino Linotype"/>
          <w:highlight w:val="yellow"/>
        </w:rPr>
        <w:t xml:space="preserve">es de mencionar que </w:t>
      </w:r>
      <w:r w:rsidRPr="00F4492B">
        <w:rPr>
          <w:rFonts w:ascii="Palatino Linotype" w:hAnsi="Palatino Linotype"/>
          <w:highlight w:val="yellow"/>
        </w:rPr>
        <w:t xml:space="preserve">toda persona imputada tiene, entre otros, el derecho a que se presuma su inocencia mientras no se declare su responsabilidad mediante sentencia emitida por el juez de la causa, </w:t>
      </w:r>
      <w:r w:rsidRPr="00F4492B">
        <w:rPr>
          <w:rFonts w:ascii="Palatino Linotype" w:eastAsia="Palatino Linotype" w:hAnsi="Palatino Linotype" w:cs="Palatino Linotype"/>
          <w:highlight w:val="yellow"/>
        </w:rPr>
        <w:t>donde compruebe su culpabilidad.</w:t>
      </w:r>
      <w:r w:rsidRPr="00F4492B">
        <w:rPr>
          <w:rFonts w:ascii="Palatino Linotype" w:hAnsi="Palatino Linotype"/>
          <w:highlight w:val="yellow"/>
        </w:rPr>
        <w:t xml:space="preserve">  tal como lo prevé la fracción I del apartado B, del </w:t>
      </w:r>
      <w:r w:rsidRPr="00F4492B">
        <w:rPr>
          <w:rFonts w:ascii="Palatino Linotype" w:eastAsia="Palatino Linotype" w:hAnsi="Palatino Linotype" w:cs="Palatino Linotype"/>
          <w:highlight w:val="yellow"/>
        </w:rPr>
        <w:t>artículo 20, de la Constitución Política de los Estados Unidos Mexicanos.</w:t>
      </w:r>
    </w:p>
    <w:p w14:paraId="615CF73B" w14:textId="77777777" w:rsidR="00F4492B" w:rsidRPr="00F4492B" w:rsidRDefault="00F4492B" w:rsidP="00F4492B">
      <w:pPr>
        <w:tabs>
          <w:tab w:val="left" w:pos="3962"/>
        </w:tabs>
        <w:spacing w:before="240" w:after="240" w:line="360" w:lineRule="auto"/>
        <w:jc w:val="both"/>
        <w:rPr>
          <w:rFonts w:ascii="Palatino Linotype" w:eastAsia="Palatino Linotype" w:hAnsi="Palatino Linotype" w:cs="Palatino Linotype"/>
          <w:highlight w:val="yellow"/>
        </w:rPr>
      </w:pPr>
      <w:r w:rsidRPr="00F4492B">
        <w:rPr>
          <w:rFonts w:ascii="Palatino Linotype" w:hAnsi="Palatino Linotype"/>
          <w:highlight w:val="yellow"/>
        </w:rPr>
        <w:t xml:space="preserve">Sostiene lo anterior, la jurisprudencia 1a./J. 24/2014 (10a.), emitida por la Primera Sala de la Suprema Corte de Justicia de la Nación, publicada en la Gaceta del Semanario </w:t>
      </w:r>
      <w:r w:rsidRPr="00F4492B">
        <w:rPr>
          <w:rFonts w:ascii="Palatino Linotype" w:hAnsi="Palatino Linotype"/>
          <w:highlight w:val="yellow"/>
        </w:rPr>
        <w:lastRenderedPageBreak/>
        <w:t>Judicial de la Federación, Tomo I, Libro 5, página 497, de abril de 2014, Décima Época, materia constitucional, de rubro y texto siguiente:</w:t>
      </w:r>
    </w:p>
    <w:p w14:paraId="468588D3" w14:textId="77777777" w:rsidR="00F4492B" w:rsidRPr="00F4492B" w:rsidRDefault="00F4492B" w:rsidP="00F4492B">
      <w:pPr>
        <w:tabs>
          <w:tab w:val="left" w:pos="3962"/>
        </w:tabs>
        <w:spacing w:before="240" w:after="240"/>
        <w:ind w:left="993" w:right="900"/>
        <w:jc w:val="both"/>
        <w:rPr>
          <w:rFonts w:ascii="Palatino Linotype" w:eastAsia="Palatino Linotype" w:hAnsi="Palatino Linotype" w:cs="Palatino Linotype"/>
          <w:i/>
          <w:sz w:val="22"/>
          <w:highlight w:val="yellow"/>
        </w:rPr>
      </w:pPr>
      <w:r w:rsidRPr="00F4492B">
        <w:rPr>
          <w:rFonts w:ascii="Palatino Linotype" w:hAnsi="Palatino Linotype"/>
          <w:i/>
          <w:sz w:val="22"/>
          <w:highlight w:val="yellow"/>
        </w:rPr>
        <w:t>“</w:t>
      </w:r>
      <w:r w:rsidRPr="00F4492B">
        <w:rPr>
          <w:rFonts w:ascii="Palatino Linotype" w:hAnsi="Palatino Linotype"/>
          <w:b/>
          <w:i/>
          <w:sz w:val="22"/>
          <w:highlight w:val="yellow"/>
        </w:rPr>
        <w:t>PRESUNCIÓN DE INOCENCIA COMO REGLA DE TRATO PROCESAL</w:t>
      </w:r>
      <w:r w:rsidRPr="00F4492B">
        <w:rPr>
          <w:rFonts w:ascii="Palatino Linotype" w:hAnsi="Palatino Linotype"/>
          <w:i/>
          <w:sz w:val="22"/>
          <w:highlight w:val="yellow"/>
        </w:rPr>
        <w:t>. 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trato procesal" o "regla de tratamiento" del imputado, en la medida en que este derecho establece la forma en la que debe tratarse a una persona que está sometida a proceso penal. En este sentido, la presunción de inocencia comporta el derecho de toda persona a ser tratado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w:t>
      </w:r>
    </w:p>
    <w:p w14:paraId="0BDED0D6" w14:textId="77777777" w:rsidR="00F4492B" w:rsidRPr="00F4492B" w:rsidRDefault="00F4492B" w:rsidP="00F4492B">
      <w:pPr>
        <w:tabs>
          <w:tab w:val="left" w:pos="3962"/>
        </w:tabs>
        <w:spacing w:before="240" w:after="240" w:line="360" w:lineRule="auto"/>
        <w:jc w:val="both"/>
        <w:rPr>
          <w:rFonts w:ascii="Palatino Linotype" w:eastAsia="Palatino Linotype" w:hAnsi="Palatino Linotype" w:cs="Palatino Linotype"/>
          <w:highlight w:val="yellow"/>
        </w:rPr>
      </w:pPr>
      <w:r w:rsidRPr="00F4492B">
        <w:rPr>
          <w:rFonts w:ascii="Palatino Linotype" w:hAnsi="Palatino Linotype"/>
          <w:highlight w:val="yellow"/>
        </w:rPr>
        <w:t xml:space="preserve">De la jurisprudencia transcrita deviene que la presunción de inocencia se traduce en el derecho de toda persona a ser tratado como inocente en tanto no se declare su culpabilidad por virtud de una sentencia condenatoria. Dicha manifestación, conlleva la prohibición de cualquier tipo de resolución judicial que suponga la anticipación de la pena, siendo importante mencionar que </w:t>
      </w:r>
      <w:r w:rsidRPr="00F4492B">
        <w:rPr>
          <w:rFonts w:ascii="Palatino Linotype" w:eastAsia="Palatino Linotype" w:hAnsi="Palatino Linotype" w:cs="Palatino Linotype"/>
          <w:highlight w:val="yellow"/>
        </w:rPr>
        <w:t>dicho Derecho se encuentra regulado, de la misma manera, en Declaración Universal de los Derechos Humanos, así como, el Pacto Internacional de Derechos Civiles y Políticos y la Convención Americana sobre Derechos Humanos.</w:t>
      </w:r>
    </w:p>
    <w:p w14:paraId="7DFE4E79" w14:textId="77777777" w:rsidR="00F4492B" w:rsidRPr="00F4492B" w:rsidRDefault="00F4492B" w:rsidP="00F4492B">
      <w:pPr>
        <w:tabs>
          <w:tab w:val="left" w:pos="3962"/>
        </w:tabs>
        <w:spacing w:before="240" w:after="240" w:line="360" w:lineRule="auto"/>
        <w:jc w:val="both"/>
        <w:rPr>
          <w:rFonts w:ascii="Palatino Linotype" w:eastAsia="Palatino Linotype" w:hAnsi="Palatino Linotype" w:cs="Palatino Linotype"/>
          <w:highlight w:val="yellow"/>
        </w:rPr>
      </w:pPr>
      <w:r w:rsidRPr="00F4492B">
        <w:rPr>
          <w:rFonts w:ascii="Palatino Linotype" w:eastAsia="Palatino Linotype" w:hAnsi="Palatino Linotype" w:cs="Palatino Linotype"/>
          <w:highlight w:val="yellow"/>
        </w:rPr>
        <w:t>En el mismo orden de ideas,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201562A8" w14:textId="77777777" w:rsidR="00F4492B" w:rsidRPr="00F4492B" w:rsidRDefault="00F4492B" w:rsidP="00F4492B">
      <w:pPr>
        <w:spacing w:before="120" w:after="120"/>
        <w:ind w:left="851" w:right="1134"/>
        <w:jc w:val="both"/>
        <w:rPr>
          <w:rFonts w:ascii="Palatino Linotype" w:eastAsia="Palatino Linotype" w:hAnsi="Palatino Linotype" w:cs="Palatino Linotype"/>
          <w:i/>
          <w:sz w:val="22"/>
          <w:szCs w:val="22"/>
          <w:highlight w:val="yellow"/>
        </w:rPr>
      </w:pPr>
      <w:r w:rsidRPr="00F4492B">
        <w:rPr>
          <w:rFonts w:ascii="Palatino Linotype" w:eastAsia="Palatino Linotype" w:hAnsi="Palatino Linotype" w:cs="Palatino Linotype"/>
          <w:b/>
          <w:i/>
          <w:sz w:val="22"/>
          <w:szCs w:val="22"/>
          <w:highlight w:val="yellow"/>
        </w:rPr>
        <w:lastRenderedPageBreak/>
        <w:t xml:space="preserve">“PRESUNCIÓN DE INOCENCIA. ALCANCES DE ESE PRINCIPIO CONSTITUCIONAL. </w:t>
      </w:r>
      <w:r w:rsidRPr="00F4492B">
        <w:rPr>
          <w:rFonts w:ascii="Palatino Linotype" w:eastAsia="Palatino Linotype" w:hAnsi="Palatino Linotype" w:cs="Palatino Linotype"/>
          <w:i/>
          <w:sz w:val="22"/>
          <w:szCs w:val="22"/>
          <w:highlight w:val="yellow"/>
        </w:rPr>
        <w:t>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6F7693AE" w14:textId="77777777" w:rsidR="00F4492B" w:rsidRPr="00F4492B" w:rsidRDefault="00F4492B" w:rsidP="00F4492B">
      <w:pPr>
        <w:tabs>
          <w:tab w:val="left" w:pos="3962"/>
        </w:tabs>
        <w:spacing w:before="240" w:after="240" w:line="360" w:lineRule="auto"/>
        <w:jc w:val="both"/>
        <w:rPr>
          <w:rFonts w:ascii="Palatino Linotype" w:eastAsia="Palatino Linotype" w:hAnsi="Palatino Linotype" w:cs="Palatino Linotype"/>
          <w:highlight w:val="yellow"/>
        </w:rPr>
      </w:pPr>
      <w:r w:rsidRPr="00F4492B">
        <w:rPr>
          <w:rFonts w:ascii="Palatino Linotype" w:eastAsia="Palatino Linotype" w:hAnsi="Palatino Linotype" w:cs="Palatino Linotype"/>
          <w:highlight w:val="yellow"/>
        </w:rP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330C7372" w14:textId="69C68F05" w:rsidR="00F4492B" w:rsidRPr="00F4492B" w:rsidRDefault="00F4492B" w:rsidP="00F4492B">
      <w:pPr>
        <w:tabs>
          <w:tab w:val="left" w:pos="3962"/>
        </w:tabs>
        <w:spacing w:before="240" w:after="240" w:line="360" w:lineRule="auto"/>
        <w:jc w:val="both"/>
        <w:rPr>
          <w:rFonts w:ascii="Palatino Linotype" w:eastAsia="Palatino Linotype" w:hAnsi="Palatino Linotype" w:cs="Palatino Linotype"/>
          <w:b/>
          <w:highlight w:val="yellow"/>
          <w:u w:val="single"/>
        </w:rPr>
      </w:pPr>
      <w:r w:rsidRPr="00F4492B">
        <w:rPr>
          <w:rFonts w:ascii="Palatino Linotype" w:eastAsia="Palatino Linotype" w:hAnsi="Palatino Linotype" w:cs="Palatino Linotype"/>
          <w:highlight w:val="yellow"/>
        </w:rPr>
        <w:t xml:space="preserve">Conforme a lo expuesto, </w:t>
      </w:r>
      <w:r w:rsidRPr="00F4492B">
        <w:rPr>
          <w:rFonts w:ascii="Palatino Linotype" w:eastAsia="Palatino Linotype" w:hAnsi="Palatino Linotype" w:cs="Palatino Linotype"/>
          <w:b/>
          <w:highlight w:val="yellow"/>
          <w:u w:val="single"/>
        </w:rPr>
        <w:t xml:space="preserve">pronunciarse sobre la existencia de un procedimiento en trámite de probable responsabilidad, generaría un juicio a priori o un juicio negativo en contra </w:t>
      </w:r>
      <w:r w:rsidR="00020923" w:rsidRPr="00F1068D">
        <w:rPr>
          <w:rFonts w:ascii="Palatino Linotype" w:eastAsia="Palatino Linotype" w:hAnsi="Palatino Linotype" w:cs="Palatino Linotype"/>
          <w:b/>
          <w:highlight w:val="yellow"/>
          <w:u w:val="single"/>
        </w:rPr>
        <w:t>del servidor público referido</w:t>
      </w:r>
      <w:r w:rsidRPr="00F4492B">
        <w:rPr>
          <w:rFonts w:ascii="Palatino Linotype" w:eastAsia="Palatino Linotype" w:hAnsi="Palatino Linotype" w:cs="Palatino Linotype"/>
          <w:b/>
          <w:highlight w:val="yellow"/>
          <w:u w:val="single"/>
        </w:rPr>
        <w:t xml:space="preserve"> en la solicitud por parte de la sociedad, sin que se hayan reunido los elementos para establecer </w:t>
      </w:r>
      <w:r w:rsidR="00020923" w:rsidRPr="00F1068D">
        <w:rPr>
          <w:rFonts w:ascii="Palatino Linotype" w:eastAsia="Palatino Linotype" w:hAnsi="Palatino Linotype" w:cs="Palatino Linotype"/>
          <w:b/>
          <w:highlight w:val="yellow"/>
          <w:u w:val="single"/>
        </w:rPr>
        <w:t>si es o no</w:t>
      </w:r>
      <w:r w:rsidRPr="00F4492B">
        <w:rPr>
          <w:rFonts w:ascii="Palatino Linotype" w:eastAsia="Palatino Linotype" w:hAnsi="Palatino Linotype" w:cs="Palatino Linotype"/>
          <w:b/>
          <w:highlight w:val="yellow"/>
          <w:u w:val="single"/>
        </w:rPr>
        <w:t xml:space="preserve"> responsables, vulnerando así la protección de su intimidad, su honor, la buena imagen y su Derecho a la presunción de inocencia.</w:t>
      </w:r>
    </w:p>
    <w:p w14:paraId="7FB5B25A" w14:textId="38FA49EB" w:rsidR="00F4492B" w:rsidRPr="00F4492B" w:rsidRDefault="00F4492B" w:rsidP="00F4492B">
      <w:pPr>
        <w:tabs>
          <w:tab w:val="left" w:pos="3962"/>
        </w:tabs>
        <w:spacing w:before="240" w:after="240" w:line="360" w:lineRule="auto"/>
        <w:jc w:val="both"/>
        <w:rPr>
          <w:rFonts w:ascii="Palatino Linotype" w:eastAsia="Palatino Linotype" w:hAnsi="Palatino Linotype" w:cs="Palatino Linotype"/>
          <w:b/>
          <w:highlight w:val="yellow"/>
          <w:u w:val="single"/>
        </w:rPr>
      </w:pPr>
      <w:r w:rsidRPr="00F4492B">
        <w:rPr>
          <w:rFonts w:ascii="Palatino Linotype" w:eastAsia="Palatino Linotype" w:hAnsi="Palatino Linotype" w:cs="Palatino Linotype"/>
          <w:highlight w:val="yellow"/>
        </w:rPr>
        <w:t>Bajo lo previo, se considera que</w:t>
      </w:r>
      <w:r w:rsidRPr="00F4492B">
        <w:rPr>
          <w:rFonts w:ascii="Palatino Linotype" w:eastAsia="Palatino Linotype" w:hAnsi="Palatino Linotype" w:cs="Palatino Linotype"/>
          <w:b/>
          <w:highlight w:val="yellow"/>
        </w:rPr>
        <w:t xml:space="preserve"> </w:t>
      </w:r>
      <w:r w:rsidRPr="00F4492B">
        <w:rPr>
          <w:rFonts w:ascii="Palatino Linotype" w:eastAsia="Palatino Linotype" w:hAnsi="Palatino Linotype" w:cs="Palatino Linotype"/>
          <w:b/>
          <w:highlight w:val="yellow"/>
          <w:u w:val="single"/>
        </w:rPr>
        <w:t xml:space="preserve">el pronunciamiento en sentido afirmativo o negativo, sobre la existencia de algún procedimiento en trámite de responsabilidad por faltas </w:t>
      </w:r>
      <w:r w:rsidRPr="00F4492B">
        <w:rPr>
          <w:rFonts w:ascii="Palatino Linotype" w:eastAsia="Palatino Linotype" w:hAnsi="Palatino Linotype" w:cs="Palatino Linotype"/>
          <w:b/>
          <w:highlight w:val="yellow"/>
          <w:u w:val="single"/>
        </w:rPr>
        <w:lastRenderedPageBreak/>
        <w:t>graves o no graves que se hubiera iniciado en contra del servidor público referido, deberá clasificarse en términos del artículo 143, fracción I, de la Ley de Transparencia y Acceso a la Información Pública del Estado de México y Municipios</w:t>
      </w:r>
      <w:r w:rsidRPr="00F4492B">
        <w:rPr>
          <w:rFonts w:ascii="Palatino Linotype" w:eastAsia="Palatino Linotype" w:hAnsi="Palatino Linotype" w:cs="Palatino Linotype"/>
          <w:b/>
          <w:highlight w:val="yellow"/>
        </w:rPr>
        <w:t xml:space="preserve">, </w:t>
      </w:r>
      <w:r w:rsidRPr="00F4492B">
        <w:rPr>
          <w:rFonts w:ascii="Palatino Linotype" w:eastAsia="Palatino Linotype" w:hAnsi="Palatino Linotype" w:cs="Palatino Linotype"/>
          <w:highlight w:val="yellow"/>
        </w:rPr>
        <w:t>que es del tenor literal siguiente:</w:t>
      </w:r>
    </w:p>
    <w:p w14:paraId="78883402" w14:textId="77777777" w:rsidR="00F4492B" w:rsidRPr="00F4492B" w:rsidRDefault="00F4492B" w:rsidP="00F4492B">
      <w:pPr>
        <w:tabs>
          <w:tab w:val="left" w:pos="3962"/>
        </w:tabs>
        <w:spacing w:before="120" w:after="120"/>
        <w:ind w:left="851" w:right="902"/>
        <w:jc w:val="both"/>
        <w:rPr>
          <w:rFonts w:ascii="Palatino Linotype" w:eastAsia="Palatino Linotype" w:hAnsi="Palatino Linotype" w:cs="Palatino Linotype"/>
          <w:i/>
          <w:sz w:val="22"/>
          <w:szCs w:val="22"/>
          <w:highlight w:val="yellow"/>
        </w:rPr>
      </w:pPr>
      <w:r w:rsidRPr="00F4492B">
        <w:rPr>
          <w:rFonts w:ascii="Palatino Linotype" w:eastAsia="Palatino Linotype" w:hAnsi="Palatino Linotype" w:cs="Palatino Linotype"/>
          <w:i/>
          <w:sz w:val="22"/>
          <w:szCs w:val="22"/>
          <w:highlight w:val="yellow"/>
        </w:rPr>
        <w:t>“</w:t>
      </w:r>
      <w:r w:rsidRPr="00F4492B">
        <w:rPr>
          <w:rFonts w:ascii="Palatino Linotype" w:eastAsia="Palatino Linotype" w:hAnsi="Palatino Linotype" w:cs="Palatino Linotype"/>
          <w:b/>
          <w:i/>
          <w:sz w:val="22"/>
          <w:szCs w:val="22"/>
          <w:highlight w:val="yellow"/>
        </w:rPr>
        <w:t>Artículo 143</w:t>
      </w:r>
      <w:r w:rsidRPr="00F4492B">
        <w:rPr>
          <w:rFonts w:ascii="Palatino Linotype" w:eastAsia="Palatino Linotype" w:hAnsi="Palatino Linotype" w:cs="Palatino Linotype"/>
          <w:i/>
          <w:sz w:val="22"/>
          <w:szCs w:val="22"/>
          <w:highlight w:val="yellow"/>
        </w:rPr>
        <w:t>. Para los efectos de esta Ley se considera información confidencial, la clasificada como tal, de manera permanente, por su naturaleza, cuando:</w:t>
      </w:r>
    </w:p>
    <w:p w14:paraId="1C4020BF" w14:textId="77777777" w:rsidR="00F4492B" w:rsidRPr="00F4492B" w:rsidRDefault="00F4492B" w:rsidP="00F4492B">
      <w:pPr>
        <w:tabs>
          <w:tab w:val="left" w:pos="3962"/>
        </w:tabs>
        <w:spacing w:before="120" w:after="120"/>
        <w:ind w:left="1134" w:right="902"/>
        <w:jc w:val="both"/>
        <w:rPr>
          <w:rFonts w:ascii="Palatino Linotype" w:eastAsia="Palatino Linotype" w:hAnsi="Palatino Linotype" w:cs="Palatino Linotype"/>
          <w:i/>
          <w:sz w:val="22"/>
          <w:szCs w:val="22"/>
          <w:highlight w:val="yellow"/>
        </w:rPr>
      </w:pPr>
      <w:r w:rsidRPr="00F4492B">
        <w:rPr>
          <w:rFonts w:ascii="Palatino Linotype" w:eastAsia="Palatino Linotype" w:hAnsi="Palatino Linotype" w:cs="Palatino Linotype"/>
          <w:b/>
          <w:i/>
          <w:sz w:val="22"/>
          <w:szCs w:val="22"/>
          <w:highlight w:val="yellow"/>
        </w:rPr>
        <w:t>I.</w:t>
      </w:r>
      <w:r w:rsidRPr="00F4492B">
        <w:rPr>
          <w:rFonts w:ascii="Palatino Linotype" w:eastAsia="Palatino Linotype" w:hAnsi="Palatino Linotype" w:cs="Palatino Linotype"/>
          <w:i/>
          <w:sz w:val="22"/>
          <w:szCs w:val="22"/>
          <w:highlight w:val="yellow"/>
        </w:rPr>
        <w:t xml:space="preserve"> Se refiera a la información privada y los datos personales concernientes a una persona física o jurídico colectiva identificada o identificable;”</w:t>
      </w:r>
    </w:p>
    <w:p w14:paraId="63350824" w14:textId="77777777" w:rsidR="00F4492B" w:rsidRPr="00F4492B" w:rsidRDefault="00F4492B" w:rsidP="00F4492B">
      <w:pPr>
        <w:spacing w:before="240" w:after="240" w:line="360" w:lineRule="auto"/>
        <w:jc w:val="both"/>
        <w:rPr>
          <w:rFonts w:ascii="Palatino Linotype" w:eastAsia="Palatino Linotype" w:hAnsi="Palatino Linotype" w:cs="Palatino Linotype"/>
          <w:highlight w:val="yellow"/>
        </w:rPr>
      </w:pPr>
      <w:r w:rsidRPr="00F4492B">
        <w:rPr>
          <w:rFonts w:ascii="Palatino Linotype" w:eastAsia="Palatino Linotype" w:hAnsi="Palatino Linotype" w:cs="Palatino Linotype"/>
          <w:highlight w:val="yellow"/>
        </w:rPr>
        <w:t xml:space="preserve">Por otra parte, se estima necesario traer a colación el contenido del artículo 142, fracción IV, de la Ley de Transparencia y Acceso a la Información Pública del Estado de México y Municipios, a saber: </w:t>
      </w:r>
    </w:p>
    <w:p w14:paraId="0486353B" w14:textId="77777777" w:rsidR="00F4492B" w:rsidRPr="00F4492B" w:rsidRDefault="00F4492B" w:rsidP="00F4492B">
      <w:pPr>
        <w:spacing w:before="120" w:after="120"/>
        <w:ind w:left="851" w:right="900"/>
        <w:jc w:val="both"/>
        <w:rPr>
          <w:rFonts w:ascii="Palatino Linotype" w:eastAsia="Palatino Linotype" w:hAnsi="Palatino Linotype" w:cs="Palatino Linotype"/>
          <w:i/>
          <w:sz w:val="22"/>
          <w:szCs w:val="22"/>
          <w:highlight w:val="yellow"/>
        </w:rPr>
      </w:pPr>
      <w:r w:rsidRPr="00F4492B">
        <w:rPr>
          <w:rFonts w:ascii="Palatino Linotype" w:eastAsia="Palatino Linotype" w:hAnsi="Palatino Linotype" w:cs="Palatino Linotype"/>
          <w:b/>
          <w:i/>
          <w:sz w:val="22"/>
          <w:szCs w:val="22"/>
          <w:highlight w:val="yellow"/>
        </w:rPr>
        <w:t>“Artículo 142.</w:t>
      </w:r>
      <w:r w:rsidRPr="00F4492B">
        <w:rPr>
          <w:rFonts w:ascii="Palatino Linotype" w:eastAsia="Palatino Linotype" w:hAnsi="Palatino Linotype" w:cs="Palatino Linotype"/>
          <w:i/>
          <w:sz w:val="22"/>
          <w:szCs w:val="22"/>
          <w:highlight w:val="yellow"/>
        </w:rPr>
        <w:t xml:space="preserve"> </w:t>
      </w:r>
      <w:r w:rsidRPr="00F4492B">
        <w:rPr>
          <w:rFonts w:ascii="Palatino Linotype" w:eastAsia="Palatino Linotype" w:hAnsi="Palatino Linotype" w:cs="Palatino Linotype"/>
          <w:b/>
          <w:i/>
          <w:sz w:val="22"/>
          <w:szCs w:val="22"/>
          <w:highlight w:val="yellow"/>
        </w:rPr>
        <w:t xml:space="preserve">Bajo ninguna circunstancia podrá invocarse el carácter de reservado </w:t>
      </w:r>
      <w:r w:rsidRPr="00F4492B">
        <w:rPr>
          <w:rFonts w:ascii="Palatino Linotype" w:eastAsia="Palatino Linotype" w:hAnsi="Palatino Linotype" w:cs="Palatino Linotype"/>
          <w:i/>
          <w:sz w:val="22"/>
          <w:szCs w:val="22"/>
          <w:highlight w:val="yellow"/>
        </w:rPr>
        <w:t xml:space="preserve">cuando: </w:t>
      </w:r>
    </w:p>
    <w:p w14:paraId="41124EDF" w14:textId="77777777" w:rsidR="007404A2" w:rsidRPr="00F1068D" w:rsidRDefault="007404A2" w:rsidP="007404A2">
      <w:pPr>
        <w:spacing w:before="240" w:after="240" w:line="276" w:lineRule="auto"/>
        <w:ind w:left="851" w:right="899"/>
        <w:jc w:val="both"/>
        <w:rPr>
          <w:rFonts w:ascii="Palatino Linotype" w:eastAsia="Palatino Linotype" w:hAnsi="Palatino Linotype" w:cs="Palatino Linotype"/>
          <w:b/>
          <w:bCs/>
          <w:i/>
          <w:sz w:val="22"/>
          <w:szCs w:val="22"/>
          <w:highlight w:val="yellow"/>
        </w:rPr>
      </w:pPr>
      <w:r w:rsidRPr="00F1068D">
        <w:rPr>
          <w:rFonts w:ascii="Palatino Linotype" w:eastAsia="Palatino Linotype" w:hAnsi="Palatino Linotype" w:cs="Palatino Linotype"/>
          <w:b/>
          <w:bCs/>
          <w:i/>
          <w:sz w:val="22"/>
          <w:szCs w:val="22"/>
          <w:highlight w:val="yellow"/>
        </w:rPr>
        <w:t>I. Se trate de violaciones graves de derechos humanos, calificada así por autoridad competente;</w:t>
      </w:r>
    </w:p>
    <w:p w14:paraId="4D3A67FF" w14:textId="45248480" w:rsidR="007404A2" w:rsidRPr="00F1068D" w:rsidRDefault="007404A2" w:rsidP="007404A2">
      <w:pPr>
        <w:spacing w:before="240" w:after="240" w:line="276" w:lineRule="auto"/>
        <w:ind w:left="851" w:right="899"/>
        <w:jc w:val="both"/>
        <w:rPr>
          <w:rFonts w:ascii="Palatino Linotype" w:eastAsia="Palatino Linotype" w:hAnsi="Palatino Linotype" w:cs="Palatino Linotype"/>
          <w:b/>
          <w:bCs/>
          <w:i/>
          <w:sz w:val="22"/>
          <w:szCs w:val="22"/>
          <w:highlight w:val="yellow"/>
        </w:rPr>
      </w:pPr>
      <w:r w:rsidRPr="00F1068D">
        <w:rPr>
          <w:rFonts w:ascii="Palatino Linotype" w:eastAsia="Palatino Linotype" w:hAnsi="Palatino Linotype" w:cs="Palatino Linotype"/>
          <w:b/>
          <w:bCs/>
          <w:i/>
          <w:sz w:val="22"/>
          <w:szCs w:val="22"/>
          <w:highlight w:val="yellow"/>
        </w:rPr>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638BCF55" w14:textId="2A22FD6C" w:rsidR="007404A2" w:rsidRPr="00F1068D" w:rsidRDefault="007404A2" w:rsidP="007404A2">
      <w:pPr>
        <w:spacing w:before="240" w:after="240" w:line="276" w:lineRule="auto"/>
        <w:ind w:left="851" w:right="899"/>
        <w:jc w:val="both"/>
        <w:rPr>
          <w:rFonts w:ascii="Palatino Linotype" w:eastAsia="Palatino Linotype" w:hAnsi="Palatino Linotype" w:cs="Palatino Linotype"/>
          <w:b/>
          <w:bCs/>
          <w:i/>
          <w:sz w:val="22"/>
          <w:szCs w:val="22"/>
          <w:highlight w:val="yellow"/>
        </w:rPr>
      </w:pPr>
      <w:r w:rsidRPr="00F1068D">
        <w:rPr>
          <w:rFonts w:ascii="Palatino Linotype" w:eastAsia="Palatino Linotype" w:hAnsi="Palatino Linotype" w:cs="Palatino Linotype"/>
          <w:b/>
          <w:bCs/>
          <w:i/>
          <w:sz w:val="22"/>
          <w:szCs w:val="22"/>
          <w:highlight w:val="yellow"/>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6566779F" w14:textId="0501FEDD" w:rsidR="007404A2" w:rsidRPr="00F1068D" w:rsidRDefault="007404A2" w:rsidP="007404A2">
      <w:pPr>
        <w:spacing w:before="240" w:after="240" w:line="276" w:lineRule="auto"/>
        <w:ind w:left="851" w:right="899"/>
        <w:jc w:val="both"/>
        <w:rPr>
          <w:rFonts w:ascii="Palatino Linotype" w:eastAsia="Palatino Linotype" w:hAnsi="Palatino Linotype" w:cs="Palatino Linotype"/>
          <w:b/>
          <w:bCs/>
          <w:i/>
          <w:sz w:val="22"/>
          <w:szCs w:val="22"/>
          <w:highlight w:val="yellow"/>
        </w:rPr>
      </w:pPr>
      <w:r w:rsidRPr="00F1068D">
        <w:rPr>
          <w:rFonts w:ascii="Palatino Linotype" w:eastAsia="Palatino Linotype" w:hAnsi="Palatino Linotype" w:cs="Palatino Linotype"/>
          <w:b/>
          <w:bCs/>
          <w:i/>
          <w:sz w:val="22"/>
          <w:szCs w:val="22"/>
          <w:highlight w:val="yellow"/>
        </w:rPr>
        <w:t>IV. Se trate de información relacionada con actos de corrupción de conformidad con las disposiciones jurídicas aplicables.</w:t>
      </w:r>
    </w:p>
    <w:p w14:paraId="48D46CEB" w14:textId="1DCF82C7" w:rsidR="00F4492B" w:rsidRPr="00F4492B" w:rsidRDefault="00F4492B" w:rsidP="007404A2">
      <w:pPr>
        <w:spacing w:before="240" w:after="240" w:line="360" w:lineRule="auto"/>
        <w:jc w:val="both"/>
        <w:rPr>
          <w:rFonts w:ascii="Palatino Linotype" w:eastAsia="Palatino Linotype" w:hAnsi="Palatino Linotype" w:cs="Palatino Linotype"/>
          <w:highlight w:val="yellow"/>
        </w:rPr>
      </w:pPr>
      <w:r w:rsidRPr="00F4492B">
        <w:rPr>
          <w:rFonts w:ascii="Palatino Linotype" w:eastAsia="Palatino Linotype" w:hAnsi="Palatino Linotype" w:cs="Palatino Linotype"/>
          <w:highlight w:val="yellow"/>
        </w:rPr>
        <w:lastRenderedPageBreak/>
        <w:t>Del precepto citado se desprende que aquella información que se relacione con actos de corrupción,</w:t>
      </w:r>
      <w:r w:rsidR="00257174" w:rsidRPr="00F1068D">
        <w:rPr>
          <w:rFonts w:ascii="Palatino Linotype" w:eastAsia="Palatino Linotype" w:hAnsi="Palatino Linotype" w:cs="Palatino Linotype"/>
          <w:highlight w:val="yellow"/>
        </w:rPr>
        <w:t xml:space="preserve"> violaciones graves de derechos humanos,</w:t>
      </w:r>
      <w:r w:rsidRPr="00F4492B">
        <w:rPr>
          <w:rFonts w:ascii="Palatino Linotype" w:eastAsia="Palatino Linotype" w:hAnsi="Palatino Linotype" w:cs="Palatino Linotype"/>
          <w:highlight w:val="yellow"/>
        </w:rPr>
        <w:t xml:space="preserve"> no puede actualizar alguno de los supuestos de clasificación como información reservada</w:t>
      </w:r>
      <w:r w:rsidR="00E54B72" w:rsidRPr="00F1068D">
        <w:rPr>
          <w:rFonts w:ascii="Palatino Linotype" w:eastAsia="Palatino Linotype" w:hAnsi="Palatino Linotype" w:cs="Palatino Linotype"/>
          <w:highlight w:val="yellow"/>
        </w:rPr>
        <w:t xml:space="preserve"> o confidencial</w:t>
      </w:r>
      <w:r w:rsidRPr="00F4492B">
        <w:rPr>
          <w:rFonts w:ascii="Palatino Linotype" w:eastAsia="Palatino Linotype" w:hAnsi="Palatino Linotype" w:cs="Palatino Linotype"/>
          <w:highlight w:val="yellow"/>
        </w:rPr>
        <w:t xml:space="preserve"> establecidos en el artículo 140 de la Ley de Transparencia y Acceso a la Información Pública del Estado de México y Municipios.</w:t>
      </w:r>
    </w:p>
    <w:p w14:paraId="18635109" w14:textId="77777777" w:rsidR="00F4492B" w:rsidRPr="00F4492B" w:rsidRDefault="00F4492B" w:rsidP="00F4492B">
      <w:pPr>
        <w:spacing w:before="240" w:after="240" w:line="360" w:lineRule="auto"/>
        <w:jc w:val="both"/>
        <w:rPr>
          <w:rFonts w:ascii="Palatino Linotype" w:eastAsia="Palatino Linotype" w:hAnsi="Palatino Linotype" w:cs="Palatino Linotype"/>
          <w:highlight w:val="yellow"/>
        </w:rPr>
      </w:pPr>
      <w:r w:rsidRPr="00F4492B">
        <w:rPr>
          <w:rFonts w:ascii="Palatino Linotype" w:eastAsia="Palatino Linotype" w:hAnsi="Palatino Linotype" w:cs="Palatino Linotype"/>
          <w:highlight w:val="yellow"/>
        </w:rPr>
        <w:t xml:space="preserve">En el mismo tenor, el Lineamiento Trigésimo Séptimo de los Lineamientos Generales en materia de clasificación y desclasificación de la información, así como para la elaboración de versiones públicas, dispone que no puede invocarse el carácter de reservado de la información </w:t>
      </w:r>
      <w:r w:rsidRPr="00F4492B">
        <w:rPr>
          <w:rFonts w:ascii="Palatino Linotype" w:eastAsia="Palatino Linotype" w:hAnsi="Palatino Linotype" w:cs="Palatino Linotype"/>
          <w:bCs/>
          <w:highlight w:val="yellow"/>
        </w:rPr>
        <w:t>cuando esta se relacione con actos de corrupción</w:t>
      </w:r>
      <w:r w:rsidRPr="00F4492B">
        <w:rPr>
          <w:rFonts w:ascii="Palatino Linotype" w:eastAsia="Palatino Linotype" w:hAnsi="Palatino Linotype" w:cs="Palatino Linotype"/>
          <w:b/>
          <w:highlight w:val="yellow"/>
        </w:rPr>
        <w:t>,</w:t>
      </w:r>
      <w:r w:rsidRPr="00F4492B">
        <w:rPr>
          <w:rFonts w:ascii="Palatino Linotype" w:eastAsia="Palatino Linotype" w:hAnsi="Palatino Linotype" w:cs="Palatino Linotype"/>
          <w:highlight w:val="yellow"/>
        </w:rPr>
        <w:t xml:space="preserve">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w:t>
      </w:r>
    </w:p>
    <w:p w14:paraId="35287BB2" w14:textId="77777777" w:rsidR="00F4492B" w:rsidRPr="00F4492B" w:rsidRDefault="00F4492B" w:rsidP="00F4492B">
      <w:pPr>
        <w:spacing w:before="240" w:after="240" w:line="360" w:lineRule="auto"/>
        <w:jc w:val="both"/>
        <w:rPr>
          <w:rFonts w:ascii="Palatino Linotype" w:hAnsi="Palatino Linotype"/>
          <w:highlight w:val="yellow"/>
        </w:rPr>
      </w:pPr>
      <w:r w:rsidRPr="00F4492B">
        <w:rPr>
          <w:rFonts w:ascii="Palatino Linotype" w:hAnsi="Palatino Linotype"/>
          <w:highlight w:val="yellow"/>
        </w:rPr>
        <w:t>Dicho lo anterior, cobra relevancia señalar que México ha participado, firmado y ratificado tres convenciones internacionales de combate contra la corrupción, a saber: la Convención Interamericana contra la Corrupción (OEA 1997), la Convención para Combatir el Cohecho de Servidores Públicos en Transacciones Comerciales Internacionales (OCDE 1999) y la Convención de las Naciones Unidas contra la Corrupción (ONU 2004).</w:t>
      </w:r>
    </w:p>
    <w:p w14:paraId="6D1E22B2" w14:textId="77777777" w:rsidR="00F4492B" w:rsidRPr="00F4492B" w:rsidRDefault="00F4492B" w:rsidP="00F4492B">
      <w:pPr>
        <w:spacing w:before="240" w:after="240" w:line="360" w:lineRule="auto"/>
        <w:jc w:val="both"/>
        <w:rPr>
          <w:rFonts w:ascii="Palatino Linotype" w:hAnsi="Palatino Linotype"/>
          <w:highlight w:val="yellow"/>
        </w:rPr>
      </w:pPr>
      <w:r w:rsidRPr="00F4492B">
        <w:rPr>
          <w:rFonts w:ascii="Palatino Linotype" w:hAnsi="Palatino Linotype"/>
          <w:highlight w:val="yellow"/>
        </w:rPr>
        <w:t xml:space="preserve">En ese sentido, la Convención Interamericana contra la Corrupción, señala que </w:t>
      </w:r>
      <w:r w:rsidRPr="00F4492B">
        <w:rPr>
          <w:rFonts w:ascii="Palatino Linotype" w:hAnsi="Palatino Linotype"/>
          <w:b/>
          <w:highlight w:val="yellow"/>
          <w:u w:val="single"/>
        </w:rPr>
        <w:t xml:space="preserve">la corrupción socava la legitimidad de las instituciones públicas, atenta contra la sociedad, el orden moral y la justicia, así como contra el desarrollo integral de los </w:t>
      </w:r>
      <w:r w:rsidRPr="00F4492B">
        <w:rPr>
          <w:rFonts w:ascii="Palatino Linotype" w:hAnsi="Palatino Linotype"/>
          <w:b/>
          <w:highlight w:val="yellow"/>
          <w:u w:val="single"/>
        </w:rPr>
        <w:lastRenderedPageBreak/>
        <w:t>pueblos</w:t>
      </w:r>
      <w:r w:rsidRPr="00F4492B">
        <w:rPr>
          <w:rFonts w:ascii="Palatino Linotype" w:hAnsi="Palatino Linotype"/>
          <w:highlight w:val="yellow"/>
        </w:rPr>
        <w:t>; asimismo, considera que el combate contra la corrupción fortalece las instituciones democráticas, evita distorsiones de la economía, vicios en la gestión pública y el deterioro de la moral social.</w:t>
      </w:r>
    </w:p>
    <w:p w14:paraId="1DE7E550" w14:textId="77777777" w:rsidR="00F4492B" w:rsidRPr="00F4492B" w:rsidRDefault="00F4492B" w:rsidP="00F4492B">
      <w:pPr>
        <w:spacing w:before="240" w:after="240" w:line="360" w:lineRule="auto"/>
        <w:jc w:val="both"/>
        <w:rPr>
          <w:rFonts w:ascii="Palatino Linotype" w:eastAsia="Palatino Linotype" w:hAnsi="Palatino Linotype" w:cs="Palatino Linotype"/>
          <w:highlight w:val="yellow"/>
        </w:rPr>
      </w:pPr>
      <w:r w:rsidRPr="00F4492B">
        <w:rPr>
          <w:rFonts w:ascii="Palatino Linotype" w:eastAsia="Palatino Linotype" w:hAnsi="Palatino Linotype" w:cs="Palatino Linotype"/>
          <w:highlight w:val="yellow"/>
        </w:rPr>
        <w:t xml:space="preserve">Siendo dicha información de gran trascendencia, ya que al </w:t>
      </w:r>
      <w:r w:rsidRPr="00F4492B">
        <w:rPr>
          <w:rFonts w:ascii="Palatino Linotype" w:hAnsi="Palatino Linotype"/>
          <w:highlight w:val="yellow"/>
        </w:rPr>
        <w:t>estar involucrados servidores públicos existe una afectación directa al interés público en torno a las atribuciones de los entes públicos, como lo es, de manera enunciativa, más no limitativa, la administración de su patrimonio, la erogación de recursos públicos o la recaudación de contribuciones, derechos, impuestos, etcétera, lo cual afecta no solo al ente público sino a toda la sociedad en general.</w:t>
      </w:r>
    </w:p>
    <w:p w14:paraId="6454E85B" w14:textId="6B02494D" w:rsidR="00F4492B" w:rsidRPr="00F4492B" w:rsidRDefault="00F4492B" w:rsidP="00F4492B">
      <w:pPr>
        <w:spacing w:before="240" w:after="240" w:line="360" w:lineRule="auto"/>
        <w:jc w:val="both"/>
        <w:rPr>
          <w:rFonts w:ascii="Palatino Linotype" w:eastAsia="Palatino Linotype" w:hAnsi="Palatino Linotype" w:cs="Palatino Linotype"/>
          <w:highlight w:val="yellow"/>
        </w:rPr>
      </w:pPr>
      <w:r w:rsidRPr="00F4492B">
        <w:rPr>
          <w:rFonts w:ascii="Palatino Linotype" w:hAnsi="Palatino Linotype"/>
          <w:highlight w:val="yellow"/>
        </w:rPr>
        <w:t>En función de lo expuesto, y considerando las conductas que pudieran ser investigadas, es que el derecho de acceso a la información cobra una relevancia trascendental para la sociedad en general, ya que a través del ejercicio de éste se puede conocer información relacionada con hechos de corrupción</w:t>
      </w:r>
      <w:r w:rsidR="00DD4E36" w:rsidRPr="00F1068D">
        <w:rPr>
          <w:rFonts w:ascii="Palatino Linotype" w:hAnsi="Palatino Linotype"/>
          <w:highlight w:val="yellow"/>
        </w:rPr>
        <w:t xml:space="preserve"> o violaciones graves de derechos humanos</w:t>
      </w:r>
      <w:r w:rsidRPr="00F4492B">
        <w:rPr>
          <w:rFonts w:ascii="Palatino Linotype" w:hAnsi="Palatino Linotype"/>
          <w:highlight w:val="yellow"/>
        </w:rPr>
        <w:t xml:space="preserve">, que además por la importancia que ésta tiene para el erario municipal, resulta de mayor interés el impacto que dichas conductas pudieron tener en su detrimento, encuadrando en </w:t>
      </w:r>
      <w:r w:rsidRPr="00F4492B">
        <w:rPr>
          <w:rFonts w:ascii="Palatino Linotype" w:eastAsia="Palatino Linotype" w:hAnsi="Palatino Linotype" w:cs="Palatino Linotype"/>
          <w:highlight w:val="yellow"/>
        </w:rPr>
        <w:t>los artículos 3, fracción XXII y 9, fracción VII, de la Ley de Transparencia y Acceso a la Información Pública del Estado de México, este Instituto establece como:</w:t>
      </w:r>
    </w:p>
    <w:p w14:paraId="2862D10A" w14:textId="77777777" w:rsidR="00F4492B" w:rsidRPr="00F4492B" w:rsidRDefault="00F4492B" w:rsidP="00F4492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highlight w:val="yellow"/>
        </w:rPr>
      </w:pPr>
      <w:r w:rsidRPr="00F4492B">
        <w:rPr>
          <w:rFonts w:ascii="Palatino Linotype" w:eastAsia="Palatino Linotype" w:hAnsi="Palatino Linotype" w:cs="Palatino Linotype"/>
          <w:b/>
          <w:i/>
          <w:sz w:val="22"/>
          <w:szCs w:val="22"/>
          <w:highlight w:val="yellow"/>
        </w:rPr>
        <w:t>“Artículo 3.</w:t>
      </w:r>
      <w:r w:rsidRPr="00F4492B">
        <w:rPr>
          <w:rFonts w:ascii="Palatino Linotype" w:eastAsia="Palatino Linotype" w:hAnsi="Palatino Linotype" w:cs="Palatino Linotype"/>
          <w:i/>
          <w:sz w:val="22"/>
          <w:szCs w:val="22"/>
          <w:highlight w:val="yellow"/>
        </w:rPr>
        <w:t xml:space="preserve"> Para los efectos de la presente Ley se entenderá por:</w:t>
      </w:r>
    </w:p>
    <w:p w14:paraId="71FA2846" w14:textId="77777777" w:rsidR="00F4492B" w:rsidRPr="00F4492B" w:rsidRDefault="00F4492B" w:rsidP="00F4492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highlight w:val="yellow"/>
        </w:rPr>
      </w:pPr>
      <w:r w:rsidRPr="00F4492B">
        <w:rPr>
          <w:rFonts w:ascii="Palatino Linotype" w:eastAsia="Palatino Linotype" w:hAnsi="Palatino Linotype" w:cs="Palatino Linotype"/>
          <w:i/>
          <w:sz w:val="22"/>
          <w:szCs w:val="22"/>
          <w:highlight w:val="yellow"/>
        </w:rPr>
        <w:t>…</w:t>
      </w:r>
    </w:p>
    <w:p w14:paraId="24E7F5C0" w14:textId="77777777" w:rsidR="00F4492B" w:rsidRPr="00F4492B" w:rsidRDefault="00F4492B" w:rsidP="00F4492B">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highlight w:val="yellow"/>
        </w:rPr>
      </w:pPr>
      <w:r w:rsidRPr="00F4492B">
        <w:rPr>
          <w:rFonts w:ascii="Palatino Linotype" w:eastAsia="Palatino Linotype" w:hAnsi="Palatino Linotype" w:cs="Palatino Linotype"/>
          <w:b/>
          <w:i/>
          <w:sz w:val="22"/>
          <w:szCs w:val="22"/>
          <w:highlight w:val="yellow"/>
        </w:rPr>
        <w:t>XXII. Información de interés público:</w:t>
      </w:r>
      <w:r w:rsidRPr="00F4492B">
        <w:rPr>
          <w:rFonts w:ascii="Palatino Linotype" w:eastAsia="Palatino Linotype" w:hAnsi="Palatino Linotype" w:cs="Palatino Linotype"/>
          <w:i/>
          <w:sz w:val="22"/>
          <w:szCs w:val="22"/>
          <w:highlight w:val="yellow"/>
        </w:rPr>
        <w:t xml:space="preserve"> Se refiere a la información que resulta relevante o beneficiosa para la sociedad y no simplemente de interés individual, cuya divulgación resulta útil para que el público comprenda las actividades que llevan a cabo los sujetos obligados</w:t>
      </w:r>
    </w:p>
    <w:p w14:paraId="71CB8503" w14:textId="77777777" w:rsidR="00F4492B" w:rsidRPr="00F4492B" w:rsidRDefault="00F4492B" w:rsidP="00F4492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highlight w:val="yellow"/>
        </w:rPr>
      </w:pPr>
      <w:r w:rsidRPr="00F4492B">
        <w:rPr>
          <w:rFonts w:ascii="Palatino Linotype" w:eastAsia="Palatino Linotype" w:hAnsi="Palatino Linotype" w:cs="Palatino Linotype"/>
          <w:i/>
          <w:sz w:val="22"/>
          <w:szCs w:val="22"/>
          <w:highlight w:val="yellow"/>
        </w:rPr>
        <w:lastRenderedPageBreak/>
        <w:t>…</w:t>
      </w:r>
    </w:p>
    <w:p w14:paraId="27BAC21F" w14:textId="77777777" w:rsidR="00F4492B" w:rsidRPr="00F4492B" w:rsidRDefault="00F4492B" w:rsidP="00F4492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highlight w:val="yellow"/>
        </w:rPr>
      </w:pPr>
      <w:r w:rsidRPr="00F4492B">
        <w:rPr>
          <w:rFonts w:ascii="Palatino Linotype" w:eastAsia="Palatino Linotype" w:hAnsi="Palatino Linotype" w:cs="Palatino Linotype"/>
          <w:b/>
          <w:i/>
          <w:sz w:val="22"/>
          <w:szCs w:val="22"/>
          <w:highlight w:val="yellow"/>
        </w:rPr>
        <w:t>Artículo 9.</w:t>
      </w:r>
      <w:r w:rsidRPr="00F4492B">
        <w:rPr>
          <w:rFonts w:ascii="Palatino Linotype" w:eastAsia="Palatino Linotype" w:hAnsi="Palatino Linotype" w:cs="Palatino Linotype"/>
          <w:i/>
          <w:sz w:val="22"/>
          <w:szCs w:val="22"/>
          <w:highlight w:val="yellow"/>
        </w:rPr>
        <w:t xml:space="preserve"> El Instituto deberá regir su funcionamiento de acuerdo a los siguientes principios:</w:t>
      </w:r>
    </w:p>
    <w:p w14:paraId="42B5E6D2" w14:textId="77777777" w:rsidR="00F4492B" w:rsidRPr="00F4492B" w:rsidRDefault="00F4492B" w:rsidP="00F4492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highlight w:val="yellow"/>
        </w:rPr>
      </w:pPr>
      <w:r w:rsidRPr="00F4492B">
        <w:rPr>
          <w:rFonts w:ascii="Palatino Linotype" w:eastAsia="Palatino Linotype" w:hAnsi="Palatino Linotype" w:cs="Palatino Linotype"/>
          <w:i/>
          <w:sz w:val="22"/>
          <w:szCs w:val="22"/>
          <w:highlight w:val="yellow"/>
        </w:rPr>
        <w:t>…</w:t>
      </w:r>
    </w:p>
    <w:p w14:paraId="5764CBAC" w14:textId="77777777" w:rsidR="00F4492B" w:rsidRPr="00F4492B" w:rsidRDefault="00F4492B" w:rsidP="00F4492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highlight w:val="yellow"/>
        </w:rPr>
      </w:pPr>
      <w:r w:rsidRPr="00F4492B">
        <w:rPr>
          <w:rFonts w:ascii="Palatino Linotype" w:eastAsia="Palatino Linotype" w:hAnsi="Palatino Linotype" w:cs="Palatino Linotype"/>
          <w:b/>
          <w:i/>
          <w:sz w:val="22"/>
          <w:szCs w:val="22"/>
          <w:highlight w:val="yellow"/>
        </w:rPr>
        <w:t>VII. Máxima Publicidad:</w:t>
      </w:r>
      <w:r w:rsidRPr="00F4492B">
        <w:rPr>
          <w:rFonts w:ascii="Palatino Linotype" w:eastAsia="Palatino Linotype" w:hAnsi="Palatino Linotype" w:cs="Palatino Linotype"/>
          <w:i/>
          <w:sz w:val="22"/>
          <w:szCs w:val="22"/>
          <w:highlight w:val="yellow"/>
        </w:rPr>
        <w:t xml:space="preserve"> Toda la información en posesión de los sujetos obligados será pública, completa, oportuna y accesible, sujeta a un claro régimen de excepciones que deberán estar definidas y ser además legítimas y estrictamente necesarias en una sociedad democrática;”</w:t>
      </w:r>
    </w:p>
    <w:p w14:paraId="50E666F7" w14:textId="77777777" w:rsidR="00F4492B" w:rsidRPr="00F4492B" w:rsidRDefault="00F4492B" w:rsidP="00F4492B">
      <w:pPr>
        <w:spacing w:before="240" w:after="240" w:line="360" w:lineRule="auto"/>
        <w:jc w:val="both"/>
        <w:rPr>
          <w:rFonts w:ascii="Palatino Linotype" w:eastAsia="Palatino Linotype" w:hAnsi="Palatino Linotype" w:cs="Palatino Linotype"/>
          <w:sz w:val="22"/>
          <w:szCs w:val="22"/>
          <w:highlight w:val="yellow"/>
        </w:rPr>
      </w:pPr>
      <w:r w:rsidRPr="00F4492B">
        <w:rPr>
          <w:rFonts w:ascii="Palatino Linotype" w:eastAsia="Palatino Linotype" w:hAnsi="Palatino Linotype" w:cs="Palatino Linotype"/>
          <w:highlight w:val="yellow"/>
        </w:rPr>
        <w:t>De lo anterior, se colige que, el interés público está relacionado con el principio de máxima publicidad y las excepciones a la clasificación de la información; pues existe un interés general de la sociedad de conocer sobre los posibles actos de corrupción al no ser afectaciones que se dan en lo individual, sino que existe un detrimento en un grupo o en la población en general.</w:t>
      </w:r>
    </w:p>
    <w:p w14:paraId="3208F7A2" w14:textId="2E861B4F" w:rsidR="00F4492B" w:rsidRPr="00F4492B" w:rsidRDefault="00F4492B" w:rsidP="00F4492B">
      <w:pPr>
        <w:spacing w:before="240" w:after="240" w:line="360" w:lineRule="auto"/>
        <w:jc w:val="both"/>
        <w:rPr>
          <w:rFonts w:ascii="Palatino Linotype" w:eastAsia="Palatino Linotype" w:hAnsi="Palatino Linotype" w:cs="Palatino Linotype"/>
          <w:b/>
          <w:highlight w:val="yellow"/>
          <w:u w:val="single"/>
        </w:rPr>
      </w:pPr>
      <w:bookmarkStart w:id="3" w:name="_heading=h.1fob9te" w:colFirst="0" w:colLast="0"/>
      <w:bookmarkEnd w:id="3"/>
      <w:r w:rsidRPr="00F4492B">
        <w:rPr>
          <w:rFonts w:ascii="Palatino Linotype" w:eastAsia="Palatino Linotype" w:hAnsi="Palatino Linotype" w:cs="Palatino Linotype"/>
          <w:highlight w:val="yellow"/>
        </w:rPr>
        <w:t>Por tal motivo, se considera para el caso de que existiera algún procedimiento administrativo</w:t>
      </w:r>
      <w:r w:rsidR="00236BD2">
        <w:rPr>
          <w:rFonts w:ascii="Palatino Linotype" w:eastAsia="Palatino Linotype" w:hAnsi="Palatino Linotype" w:cs="Palatino Linotype"/>
          <w:highlight w:val="yellow"/>
        </w:rPr>
        <w:t>,</w:t>
      </w:r>
      <w:r w:rsidRPr="00F4492B">
        <w:rPr>
          <w:rFonts w:ascii="Palatino Linotype" w:eastAsia="Palatino Linotype" w:hAnsi="Palatino Linotype" w:cs="Palatino Linotype"/>
          <w:highlight w:val="yellow"/>
        </w:rPr>
        <w:t xml:space="preserve"> en contra de</w:t>
      </w:r>
      <w:r w:rsidR="00A35F04" w:rsidRPr="00F1068D">
        <w:rPr>
          <w:rFonts w:ascii="Palatino Linotype" w:eastAsia="Palatino Linotype" w:hAnsi="Palatino Linotype" w:cs="Palatino Linotype"/>
          <w:highlight w:val="yellow"/>
        </w:rPr>
        <w:t>l</w:t>
      </w:r>
      <w:r w:rsidRPr="00F4492B">
        <w:rPr>
          <w:rFonts w:ascii="Palatino Linotype" w:eastAsia="Palatino Linotype" w:hAnsi="Palatino Linotype" w:cs="Palatino Linotype"/>
          <w:highlight w:val="yellow"/>
        </w:rPr>
        <w:t xml:space="preserve"> servidor público referido, y que estén relacionados con alguna excepción de las establecidas en el artículo 142 de la Ley de Transparencia y Acceso a la Información Pública del Estado de México y Municipios, se </w:t>
      </w:r>
      <w:r w:rsidRPr="00F4492B">
        <w:rPr>
          <w:rFonts w:ascii="Palatino Linotype" w:eastAsia="Palatino Linotype" w:hAnsi="Palatino Linotype" w:cs="Palatino Linotype"/>
          <w:b/>
          <w:highlight w:val="yellow"/>
          <w:u w:val="single"/>
        </w:rPr>
        <w:t xml:space="preserve">deberá entregar el soporte documental correspondiente que </w:t>
      </w:r>
      <w:proofErr w:type="spellStart"/>
      <w:r w:rsidRPr="00F4492B">
        <w:rPr>
          <w:rFonts w:ascii="Palatino Linotype" w:eastAsia="Palatino Linotype" w:hAnsi="Palatino Linotype" w:cs="Palatino Linotype"/>
          <w:b/>
          <w:highlight w:val="yellow"/>
          <w:u w:val="single"/>
        </w:rPr>
        <w:t>de</w:t>
      </w:r>
      <w:proofErr w:type="spellEnd"/>
      <w:r w:rsidRPr="00F4492B">
        <w:rPr>
          <w:rFonts w:ascii="Palatino Linotype" w:eastAsia="Palatino Linotype" w:hAnsi="Palatino Linotype" w:cs="Palatino Linotype"/>
          <w:b/>
          <w:highlight w:val="yellow"/>
          <w:u w:val="single"/>
        </w:rPr>
        <w:t xml:space="preserve"> cuenta de la existencia de dichos procedimientos y el estado que guardan, en versión pública de ser necesario, conforme al considerando siguiente.</w:t>
      </w:r>
    </w:p>
    <w:p w14:paraId="1D10DCE4" w14:textId="3EB3DF97" w:rsidR="00F4492B" w:rsidRPr="00F4492B" w:rsidRDefault="00F4492B" w:rsidP="00F4492B">
      <w:pPr>
        <w:spacing w:before="240" w:after="240" w:line="360" w:lineRule="auto"/>
        <w:jc w:val="both"/>
        <w:rPr>
          <w:rFonts w:ascii="Palatino Linotype" w:eastAsia="Palatino Linotype" w:hAnsi="Palatino Linotype" w:cs="Palatino Linotype"/>
          <w:b/>
          <w:highlight w:val="yellow"/>
          <w:u w:val="single"/>
        </w:rPr>
      </w:pPr>
      <w:r w:rsidRPr="00F4492B">
        <w:rPr>
          <w:rFonts w:ascii="Palatino Linotype" w:eastAsia="Palatino Linotype" w:hAnsi="Palatino Linotype" w:cs="Palatino Linotype"/>
          <w:highlight w:val="yellow"/>
        </w:rPr>
        <w:t xml:space="preserve">Siendo importante mencionar que si bien entregar el pronunciamiento respecto a la existencia de un procedimiento de sanción administrativa, podría generar una percepción negativa de éste, ocasionando un perjuicio en su </w:t>
      </w:r>
      <w:r w:rsidRPr="00F4492B">
        <w:rPr>
          <w:rFonts w:ascii="Palatino Linotype" w:eastAsia="Palatino Linotype" w:hAnsi="Palatino Linotype" w:cs="Palatino Linotype"/>
          <w:b/>
          <w:highlight w:val="yellow"/>
        </w:rPr>
        <w:t xml:space="preserve">honor, intimidad, buena imagen y nombre, así como a su vida privada, </w:t>
      </w:r>
      <w:r w:rsidRPr="00F4492B">
        <w:rPr>
          <w:rFonts w:ascii="Palatino Linotype" w:eastAsia="Palatino Linotype" w:hAnsi="Palatino Linotype" w:cs="Palatino Linotype"/>
          <w:highlight w:val="yellow"/>
        </w:rPr>
        <w:t xml:space="preserve">también lo es, que </w:t>
      </w:r>
      <w:r w:rsidRPr="00F4492B">
        <w:rPr>
          <w:rFonts w:ascii="Palatino Linotype" w:eastAsia="Palatino Linotype" w:hAnsi="Palatino Linotype" w:cs="Palatino Linotype"/>
          <w:b/>
          <w:highlight w:val="yellow"/>
          <w:u w:val="single"/>
        </w:rPr>
        <w:t>tratándose de asuntos relacionados con actos de corrupción, se trataría de una falta grave</w:t>
      </w:r>
      <w:r w:rsidRPr="00F4492B">
        <w:rPr>
          <w:rFonts w:ascii="Palatino Linotype" w:eastAsia="Palatino Linotype" w:hAnsi="Palatino Linotype" w:cs="Palatino Linotype"/>
          <w:b/>
          <w:highlight w:val="yellow"/>
        </w:rPr>
        <w:t xml:space="preserve">, </w:t>
      </w:r>
      <w:r w:rsidRPr="00F4492B">
        <w:rPr>
          <w:rFonts w:ascii="Palatino Linotype" w:eastAsia="Palatino Linotype" w:hAnsi="Palatino Linotype" w:cs="Palatino Linotype"/>
          <w:b/>
          <w:highlight w:val="yellow"/>
          <w:u w:val="single"/>
        </w:rPr>
        <w:t xml:space="preserve">por lo </w:t>
      </w:r>
      <w:r w:rsidRPr="00F4492B">
        <w:rPr>
          <w:rFonts w:ascii="Palatino Linotype" w:eastAsia="Palatino Linotype" w:hAnsi="Palatino Linotype" w:cs="Palatino Linotype"/>
          <w:b/>
          <w:highlight w:val="yellow"/>
          <w:u w:val="single"/>
        </w:rPr>
        <w:lastRenderedPageBreak/>
        <w:t>que tales prerrogativas quedan supeditadas al interés mayor de conocer tales eventualidades y por lo tanto no precede su clasificación en términos del artículo 143, fracción I de la Ley de la materia.</w:t>
      </w:r>
    </w:p>
    <w:p w14:paraId="649EB0D7" w14:textId="4A8940F4" w:rsidR="00347437" w:rsidRPr="00FB5CAC" w:rsidRDefault="00542EB9" w:rsidP="00B01296">
      <w:pPr>
        <w:autoSpaceDE w:val="0"/>
        <w:autoSpaceDN w:val="0"/>
        <w:adjustRightInd w:val="0"/>
        <w:spacing w:line="360" w:lineRule="auto"/>
        <w:ind w:right="-91"/>
        <w:jc w:val="both"/>
        <w:rPr>
          <w:rFonts w:ascii="Palatino Linotype" w:eastAsia="Palatino Linotype" w:hAnsi="Palatino Linotype" w:cs="Palatino Linotype"/>
          <w:highlight w:val="yellow"/>
        </w:rPr>
      </w:pPr>
      <w:r w:rsidRPr="00FB5CAC">
        <w:rPr>
          <w:rFonts w:ascii="Palatino Linotype" w:eastAsia="Palatino Linotype" w:hAnsi="Palatino Linotype" w:cs="Palatino Linotype"/>
          <w:highlight w:val="yellow"/>
        </w:rPr>
        <w:t xml:space="preserve">Finalmente se tiene en el estudio, el contenido del Criterio reiterado número 02//2024, emitido por éste </w:t>
      </w:r>
      <w:r w:rsidR="00FB5CAC" w:rsidRPr="00FB5CAC">
        <w:rPr>
          <w:rFonts w:ascii="Palatino Linotype" w:eastAsia="Palatino Linotype" w:hAnsi="Palatino Linotype" w:cs="Palatino Linotype"/>
          <w:highlight w:val="yellow"/>
        </w:rPr>
        <w:t xml:space="preserve">Órgano </w:t>
      </w:r>
      <w:r w:rsidRPr="00FB5CAC">
        <w:rPr>
          <w:rFonts w:ascii="Palatino Linotype" w:eastAsia="Palatino Linotype" w:hAnsi="Palatino Linotype" w:cs="Palatino Linotype"/>
          <w:highlight w:val="yellow"/>
        </w:rPr>
        <w:t xml:space="preserve">Garante, del cual se extrae que, si los procedimientos de responsabilidades administrativas por faltas graves </w:t>
      </w:r>
      <w:r w:rsidR="00FB5CAC" w:rsidRPr="00FB5CAC">
        <w:rPr>
          <w:rFonts w:ascii="Palatino Linotype" w:eastAsia="Palatino Linotype" w:hAnsi="Palatino Linotype" w:cs="Palatino Linotype"/>
          <w:highlight w:val="yellow"/>
        </w:rPr>
        <w:t>se encuentran en trámite pero deriva de hechos relacionados con violaciones graves de derechos humanos, delitos de lesa humanidad o actos de corrupción, se deberá privilegiar su publicidad.</w:t>
      </w:r>
    </w:p>
    <w:p w14:paraId="3855FD96" w14:textId="77777777" w:rsidR="00FB5CAC" w:rsidRPr="00FB5CAC" w:rsidRDefault="00FB5CAC" w:rsidP="00FB5CAC">
      <w:pPr>
        <w:spacing w:before="100" w:beforeAutospacing="1" w:after="100" w:afterAutospacing="1"/>
        <w:ind w:left="851" w:right="332"/>
        <w:jc w:val="both"/>
        <w:rPr>
          <w:rFonts w:ascii="Palatino Linotype" w:hAnsi="Palatino Linotype"/>
          <w:sz w:val="22"/>
          <w:szCs w:val="22"/>
          <w:highlight w:val="yellow"/>
          <w:lang w:val="es-ES"/>
        </w:rPr>
      </w:pPr>
      <w:r w:rsidRPr="00FB5CAC">
        <w:rPr>
          <w:rFonts w:ascii="Palatino Linotype" w:hAnsi="Palatino Linotype"/>
          <w:b/>
          <w:sz w:val="22"/>
          <w:szCs w:val="22"/>
          <w:highlight w:val="yellow"/>
          <w:lang w:val="es-ES"/>
        </w:rPr>
        <w:t xml:space="preserve">FALTAS ADMINISTRATIVAS GRAVES Y NO GRAVES. SUPUESTOS PARA SU PUBLICIDAD Y CONFIDENCIALIDAD. </w:t>
      </w:r>
      <w:r w:rsidRPr="00FB5CAC">
        <w:rPr>
          <w:rFonts w:ascii="Palatino Linotype" w:hAnsi="Palatino Linotype"/>
          <w:bCs/>
          <w:sz w:val="22"/>
          <w:szCs w:val="22"/>
          <w:highlight w:val="yellow"/>
          <w:lang w:val="es-ES"/>
        </w:rPr>
        <w:t>L</w:t>
      </w:r>
      <w:r w:rsidRPr="00FB5CAC">
        <w:rPr>
          <w:rFonts w:ascii="Palatino Linotype" w:hAnsi="Palatino Linotype"/>
          <w:sz w:val="22"/>
          <w:szCs w:val="22"/>
          <w:highlight w:val="yellow"/>
          <w:lang w:val="es-ES"/>
        </w:rPr>
        <w:t xml:space="preserve">as sanciones por faltas administrativas graves serán públicas una vez que el procedimiento se encuentre concluido y exista resolución que haya quedado firme, pues existe el interés público de conocer a los servidores públicos que no pueden ejercer con esa calidad por el tiempo que dure la sanción; no obstante, si el procedimiento de responsabilidades administrativas por faltas graves se encuentra en trámite pero deriva de hechos relacionados con violaciones graves </w:t>
      </w:r>
      <w:bookmarkStart w:id="4" w:name="_Hlk185257069"/>
      <w:r w:rsidRPr="00FB5CAC">
        <w:rPr>
          <w:rFonts w:ascii="Palatino Linotype" w:hAnsi="Palatino Linotype"/>
          <w:sz w:val="22"/>
          <w:szCs w:val="22"/>
          <w:highlight w:val="yellow"/>
          <w:lang w:val="es-ES"/>
        </w:rPr>
        <w:t>de derechos humanos, delitos de lesa humanidad o actos de corrupción</w:t>
      </w:r>
      <w:bookmarkEnd w:id="4"/>
      <w:r w:rsidRPr="00FB5CAC">
        <w:rPr>
          <w:rFonts w:ascii="Palatino Linotype" w:hAnsi="Palatino Linotype"/>
          <w:sz w:val="22"/>
          <w:szCs w:val="22"/>
          <w:highlight w:val="yellow"/>
          <w:lang w:val="es-ES"/>
        </w:rPr>
        <w:t>, de conformidad con el artículo 142 de la Ley de Transparencia y Acceso a la Información Pública del Estado de México y Municipios, deberá privilegiarse su publicidad, sin testar el nombre del servidor público presuntamente responsable. Ahora bien, en cuanto a las sanciones por faltas no graves, no serán públicas y se clasificarán como información confidencial, ya que su publicidad afectaría el honor, buen nombre e imagen del servidor público.</w:t>
      </w:r>
    </w:p>
    <w:p w14:paraId="55EE2C8C" w14:textId="77777777" w:rsidR="00FB5CAC" w:rsidRPr="00FB5CAC" w:rsidRDefault="00FB5CAC" w:rsidP="00FB5CAC">
      <w:pPr>
        <w:ind w:left="851" w:right="332"/>
        <w:jc w:val="both"/>
        <w:rPr>
          <w:rFonts w:ascii="Palatino Linotype" w:eastAsiaTheme="minorHAnsi" w:hAnsi="Palatino Linotype" w:cstheme="minorBidi"/>
          <w:b/>
          <w:sz w:val="22"/>
          <w:szCs w:val="22"/>
          <w:highlight w:val="yellow"/>
          <w:lang w:eastAsia="en-US"/>
        </w:rPr>
      </w:pPr>
      <w:r w:rsidRPr="00FB5CAC">
        <w:rPr>
          <w:rFonts w:ascii="Palatino Linotype" w:eastAsiaTheme="minorHAnsi" w:hAnsi="Palatino Linotype" w:cstheme="minorBidi"/>
          <w:b/>
          <w:sz w:val="22"/>
          <w:szCs w:val="22"/>
          <w:highlight w:val="yellow"/>
          <w:lang w:eastAsia="en-US"/>
        </w:rPr>
        <w:t xml:space="preserve">Precedentes: </w:t>
      </w:r>
    </w:p>
    <w:p w14:paraId="2D2FD485" w14:textId="77777777" w:rsidR="00FB5CAC" w:rsidRPr="00FB5CAC" w:rsidRDefault="00FB5CAC" w:rsidP="00FB5CAC">
      <w:pPr>
        <w:ind w:left="851" w:right="332"/>
        <w:jc w:val="both"/>
        <w:rPr>
          <w:rFonts w:ascii="Palatino Linotype" w:eastAsiaTheme="minorHAnsi" w:hAnsi="Palatino Linotype" w:cstheme="minorBidi"/>
          <w:b/>
          <w:sz w:val="22"/>
          <w:szCs w:val="22"/>
          <w:highlight w:val="yellow"/>
          <w:lang w:eastAsia="en-US"/>
        </w:rPr>
      </w:pPr>
    </w:p>
    <w:p w14:paraId="1EF8CE1B" w14:textId="77777777" w:rsidR="00FB5CAC" w:rsidRPr="00FB5CAC" w:rsidRDefault="00FB5CAC" w:rsidP="00FB5CAC">
      <w:pPr>
        <w:numPr>
          <w:ilvl w:val="0"/>
          <w:numId w:val="20"/>
        </w:numPr>
        <w:ind w:left="851" w:right="332"/>
        <w:contextualSpacing/>
        <w:jc w:val="both"/>
        <w:rPr>
          <w:rFonts w:ascii="Palatino Linotype" w:hAnsi="Palatino Linotype"/>
          <w:sz w:val="22"/>
          <w:szCs w:val="22"/>
          <w:highlight w:val="yellow"/>
          <w:lang w:val="es-ES" w:eastAsia="es-ES_tradnl"/>
        </w:rPr>
      </w:pPr>
      <w:r w:rsidRPr="00FB5CAC">
        <w:rPr>
          <w:rFonts w:ascii="Palatino Linotype" w:hAnsi="Palatino Linotype"/>
          <w:sz w:val="22"/>
          <w:szCs w:val="22"/>
          <w:highlight w:val="yellow"/>
          <w:lang w:val="es-ES" w:eastAsia="es-ES_tradnl"/>
        </w:rPr>
        <w:t xml:space="preserve">En materia de acceso a la información pública. </w:t>
      </w:r>
      <w:r w:rsidRPr="00FB5CAC">
        <w:rPr>
          <w:rFonts w:ascii="Palatino Linotype" w:hAnsi="Palatino Linotype"/>
          <w:sz w:val="22"/>
          <w:szCs w:val="22"/>
          <w:highlight w:val="yellow"/>
          <w:lang w:eastAsia="es-ES_tradnl"/>
        </w:rPr>
        <w:t>06641/INFOEM/IP/RR/2023</w:t>
      </w:r>
      <w:r w:rsidRPr="00FB5CAC">
        <w:rPr>
          <w:rFonts w:ascii="Palatino Linotype" w:hAnsi="Palatino Linotype"/>
          <w:sz w:val="22"/>
          <w:szCs w:val="22"/>
          <w:highlight w:val="yellow"/>
          <w:lang w:val="es-ES" w:eastAsia="es-ES_tradnl"/>
        </w:rPr>
        <w:t xml:space="preserve">. Aprobada por unanimidad de votos, emitiendo voto particular los Comisionados María del Rosario Mejía Ayala y Luis Gustavo Parra Noriega. </w:t>
      </w:r>
      <w:r w:rsidRPr="00FB5CAC">
        <w:rPr>
          <w:rFonts w:ascii="Palatino Linotype" w:hAnsi="Palatino Linotype"/>
          <w:sz w:val="22"/>
          <w:szCs w:val="22"/>
          <w:highlight w:val="yellow"/>
          <w:lang w:eastAsia="es-ES_tradnl"/>
        </w:rPr>
        <w:t>Organismo Descentralizado de Agua Potable Alcantarillado y Saneamiento de Nezahualcóyotl (ODAPAS)</w:t>
      </w:r>
      <w:r w:rsidRPr="00FB5CAC">
        <w:rPr>
          <w:rFonts w:ascii="Palatino Linotype" w:hAnsi="Palatino Linotype"/>
          <w:sz w:val="22"/>
          <w:szCs w:val="22"/>
          <w:highlight w:val="yellow"/>
          <w:lang w:val="es-ES" w:eastAsia="es-ES_tradnl"/>
        </w:rPr>
        <w:t xml:space="preserve">. Comisionado Ponente </w:t>
      </w:r>
      <w:r w:rsidRPr="00FB5CAC">
        <w:rPr>
          <w:rFonts w:ascii="Palatino Linotype" w:hAnsi="Palatino Linotype"/>
          <w:sz w:val="22"/>
          <w:szCs w:val="22"/>
          <w:highlight w:val="yellow"/>
          <w:lang w:eastAsia="es-ES_tradnl"/>
        </w:rPr>
        <w:t>Luis Gustavo Parra Noriega</w:t>
      </w:r>
      <w:r w:rsidRPr="00FB5CAC">
        <w:rPr>
          <w:rFonts w:ascii="Palatino Linotype" w:hAnsi="Palatino Linotype"/>
          <w:sz w:val="22"/>
          <w:szCs w:val="22"/>
          <w:highlight w:val="yellow"/>
          <w:lang w:val="es-ES" w:eastAsia="es-ES_tradnl"/>
        </w:rPr>
        <w:t>. Sesión 03 – 2024.</w:t>
      </w:r>
    </w:p>
    <w:p w14:paraId="4A07A8D7" w14:textId="77777777" w:rsidR="00FB5CAC" w:rsidRPr="00FB5CAC" w:rsidRDefault="00FB5CAC" w:rsidP="00FB5CAC">
      <w:pPr>
        <w:numPr>
          <w:ilvl w:val="0"/>
          <w:numId w:val="20"/>
        </w:numPr>
        <w:ind w:left="851" w:right="332"/>
        <w:contextualSpacing/>
        <w:jc w:val="both"/>
        <w:rPr>
          <w:rFonts w:ascii="Palatino Linotype" w:hAnsi="Palatino Linotype"/>
          <w:sz w:val="22"/>
          <w:szCs w:val="22"/>
          <w:highlight w:val="yellow"/>
          <w:lang w:val="es-ES" w:eastAsia="es-ES_tradnl"/>
        </w:rPr>
      </w:pPr>
      <w:r w:rsidRPr="00FB5CAC">
        <w:rPr>
          <w:rFonts w:ascii="Palatino Linotype" w:hAnsi="Palatino Linotype"/>
          <w:sz w:val="22"/>
          <w:szCs w:val="22"/>
          <w:highlight w:val="yellow"/>
          <w:lang w:val="es-ES" w:eastAsia="es-ES_tradnl"/>
        </w:rPr>
        <w:lastRenderedPageBreak/>
        <w:t xml:space="preserve">En materia de acceso a la información pública. </w:t>
      </w:r>
      <w:r w:rsidRPr="00FB5CAC">
        <w:rPr>
          <w:rFonts w:ascii="Palatino Linotype" w:hAnsi="Palatino Linotype"/>
          <w:sz w:val="22"/>
          <w:szCs w:val="22"/>
          <w:highlight w:val="yellow"/>
          <w:lang w:eastAsia="es-ES_tradnl"/>
        </w:rPr>
        <w:t>07901/INFOEM/IP/RR/2023 y acumulados</w:t>
      </w:r>
      <w:r w:rsidRPr="00FB5CAC">
        <w:rPr>
          <w:rFonts w:ascii="Palatino Linotype" w:hAnsi="Palatino Linotype"/>
          <w:sz w:val="22"/>
          <w:szCs w:val="22"/>
          <w:highlight w:val="yellow"/>
          <w:lang w:val="es-ES" w:eastAsia="es-ES_tradnl"/>
        </w:rPr>
        <w:t xml:space="preserve">. Aprobada por unanimidad de votos, emitiendo voto particular los Comisionados María del Rosario Mejía Ayala, Guadalupe Ramírez Peña y Luis Gustavo Parra Noriega. </w:t>
      </w:r>
      <w:r w:rsidRPr="00FB5CAC">
        <w:rPr>
          <w:rFonts w:ascii="Palatino Linotype" w:hAnsi="Palatino Linotype"/>
          <w:sz w:val="22"/>
          <w:szCs w:val="22"/>
          <w:highlight w:val="yellow"/>
          <w:lang w:eastAsia="es-ES_tradnl"/>
        </w:rPr>
        <w:t>Centro de Conciliación Laboral del Estado de México</w:t>
      </w:r>
      <w:r w:rsidRPr="00FB5CAC">
        <w:rPr>
          <w:rFonts w:ascii="Palatino Linotype" w:hAnsi="Palatino Linotype"/>
          <w:sz w:val="22"/>
          <w:szCs w:val="22"/>
          <w:highlight w:val="yellow"/>
          <w:lang w:val="es-ES" w:eastAsia="es-ES_tradnl"/>
        </w:rPr>
        <w:t>. Comisionado Ponente Luis Gustavo Parra Noriega. Sesión 04 – 2024.</w:t>
      </w:r>
    </w:p>
    <w:p w14:paraId="22E52170" w14:textId="77777777" w:rsidR="00FB5CAC" w:rsidRPr="00FB5CAC" w:rsidRDefault="00FB5CAC" w:rsidP="00FB5CAC">
      <w:pPr>
        <w:numPr>
          <w:ilvl w:val="0"/>
          <w:numId w:val="20"/>
        </w:numPr>
        <w:ind w:left="851" w:right="332"/>
        <w:contextualSpacing/>
        <w:jc w:val="both"/>
        <w:rPr>
          <w:rFonts w:ascii="Palatino Linotype" w:hAnsi="Palatino Linotype"/>
          <w:sz w:val="22"/>
          <w:szCs w:val="22"/>
          <w:highlight w:val="yellow"/>
          <w:lang w:val="es-ES" w:eastAsia="es-ES_tradnl"/>
        </w:rPr>
      </w:pPr>
      <w:r w:rsidRPr="00FB5CAC">
        <w:rPr>
          <w:rFonts w:ascii="Palatino Linotype" w:hAnsi="Palatino Linotype"/>
          <w:sz w:val="22"/>
          <w:szCs w:val="22"/>
          <w:highlight w:val="yellow"/>
          <w:lang w:val="es-ES" w:eastAsia="es-ES_tradnl"/>
        </w:rPr>
        <w:t xml:space="preserve">En materia de acceso a la información pública. </w:t>
      </w:r>
      <w:r w:rsidRPr="00FB5CAC">
        <w:rPr>
          <w:rFonts w:ascii="Palatino Linotype" w:hAnsi="Palatino Linotype"/>
          <w:sz w:val="22"/>
          <w:szCs w:val="22"/>
          <w:highlight w:val="yellow"/>
          <w:lang w:eastAsia="es-ES_tradnl"/>
        </w:rPr>
        <w:t>03510/INFOEM/IP/RR/2023</w:t>
      </w:r>
      <w:r w:rsidRPr="00FB5CAC">
        <w:rPr>
          <w:rFonts w:ascii="Palatino Linotype" w:hAnsi="Palatino Linotype"/>
          <w:sz w:val="22"/>
          <w:szCs w:val="22"/>
          <w:highlight w:val="yellow"/>
          <w:lang w:val="es-ES" w:eastAsia="es-ES_tradnl"/>
        </w:rPr>
        <w:t xml:space="preserve">. Aprobada por unanimidad de votos, emitiendo voto particular los  Comisionados María del Rosario Mejía Ayala y Luis Gustavo Parra Noriega. </w:t>
      </w:r>
      <w:r w:rsidRPr="00FB5CAC">
        <w:rPr>
          <w:rFonts w:ascii="Palatino Linotype" w:hAnsi="Palatino Linotype"/>
          <w:sz w:val="22"/>
          <w:szCs w:val="22"/>
          <w:highlight w:val="yellow"/>
          <w:lang w:eastAsia="es-ES_tradnl"/>
        </w:rPr>
        <w:t>Ayuntamiento de Atlacomulco</w:t>
      </w:r>
      <w:r w:rsidRPr="00FB5CAC">
        <w:rPr>
          <w:rFonts w:ascii="Palatino Linotype" w:hAnsi="Palatino Linotype"/>
          <w:sz w:val="22"/>
          <w:szCs w:val="22"/>
          <w:highlight w:val="yellow"/>
          <w:lang w:val="es-ES" w:eastAsia="es-ES_tradnl"/>
        </w:rPr>
        <w:t xml:space="preserve">. Comisionado Ponente </w:t>
      </w:r>
      <w:r w:rsidRPr="00FB5CAC">
        <w:rPr>
          <w:rFonts w:ascii="Palatino Linotype" w:hAnsi="Palatino Linotype"/>
          <w:sz w:val="22"/>
          <w:szCs w:val="22"/>
          <w:highlight w:val="yellow"/>
          <w:lang w:eastAsia="es-ES_tradnl"/>
        </w:rPr>
        <w:t>José Martínez Vilchis</w:t>
      </w:r>
      <w:r w:rsidRPr="00FB5CAC">
        <w:rPr>
          <w:rFonts w:ascii="Palatino Linotype" w:hAnsi="Palatino Linotype"/>
          <w:sz w:val="22"/>
          <w:szCs w:val="22"/>
          <w:highlight w:val="yellow"/>
          <w:lang w:val="es-ES" w:eastAsia="es-ES_tradnl"/>
        </w:rPr>
        <w:t>. Sesión 05 – 2024.</w:t>
      </w:r>
    </w:p>
    <w:p w14:paraId="4C1140CF" w14:textId="4F5658D4" w:rsidR="002B505B" w:rsidRDefault="002B505B" w:rsidP="00B01296">
      <w:pPr>
        <w:autoSpaceDE w:val="0"/>
        <w:autoSpaceDN w:val="0"/>
        <w:adjustRightInd w:val="0"/>
        <w:spacing w:line="360" w:lineRule="auto"/>
        <w:ind w:right="-91"/>
        <w:jc w:val="both"/>
        <w:rPr>
          <w:rFonts w:ascii="Palatino Linotype" w:eastAsia="Palatino Linotype" w:hAnsi="Palatino Linotype" w:cs="Palatino Linotype"/>
        </w:rPr>
      </w:pPr>
    </w:p>
    <w:bookmarkEnd w:id="1"/>
    <w:bookmarkEnd w:id="2"/>
    <w:p w14:paraId="2AC88F43" w14:textId="4E747AA2" w:rsidR="002E1190" w:rsidRDefault="002E1190" w:rsidP="00B01296">
      <w:pPr>
        <w:shd w:val="clear" w:color="auto" w:fill="FFFFFF"/>
        <w:spacing w:line="360" w:lineRule="auto"/>
        <w:ind w:left="720"/>
        <w:jc w:val="both"/>
        <w:rPr>
          <w:rFonts w:ascii="Palatino Linotype" w:hAnsi="Palatino Linotype"/>
          <w:b/>
          <w:bCs/>
          <w:i/>
          <w:iCs/>
          <w:color w:val="222222"/>
          <w:sz w:val="28"/>
          <w:szCs w:val="28"/>
        </w:rPr>
      </w:pPr>
      <w:r w:rsidRPr="00FA2342">
        <w:rPr>
          <w:rFonts w:ascii="Palatino Linotype" w:hAnsi="Palatino Linotype"/>
          <w:b/>
          <w:bCs/>
          <w:i/>
          <w:iCs/>
          <w:color w:val="222222"/>
          <w:sz w:val="28"/>
          <w:szCs w:val="28"/>
        </w:rPr>
        <w:t>De la versión pública.</w:t>
      </w:r>
    </w:p>
    <w:p w14:paraId="6B2CC545" w14:textId="77777777" w:rsidR="002E1190" w:rsidRPr="009264F9" w:rsidRDefault="002E1190" w:rsidP="00B01296">
      <w:pPr>
        <w:spacing w:line="360" w:lineRule="auto"/>
        <w:jc w:val="both"/>
        <w:rPr>
          <w:rFonts w:ascii="Palatino Linotype" w:hAnsi="Palatino Linotype" w:cs="Arial"/>
        </w:rPr>
      </w:pPr>
      <w:r w:rsidRPr="009264F9">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2F98D04B" w14:textId="77777777" w:rsidR="002E1190" w:rsidRDefault="002E1190" w:rsidP="00B01296">
      <w:pPr>
        <w:ind w:left="567" w:right="567"/>
        <w:jc w:val="both"/>
        <w:rPr>
          <w:rFonts w:ascii="Palatino Linotype" w:hAnsi="Palatino Linotype" w:cs="Arial"/>
          <w:b/>
          <w:i/>
        </w:rPr>
      </w:pPr>
    </w:p>
    <w:p w14:paraId="147B9A33"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b/>
          <w:i/>
        </w:rPr>
        <w:t>Artículo 3.</w:t>
      </w:r>
      <w:r w:rsidRPr="007C3E46">
        <w:rPr>
          <w:rFonts w:ascii="Palatino Linotype" w:hAnsi="Palatino Linotype" w:cs="Arial"/>
          <w:i/>
        </w:rPr>
        <w:t xml:space="preserve"> Para los efectos de la presente Ley se entenderá por:</w:t>
      </w:r>
    </w:p>
    <w:p w14:paraId="64D75EE8"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i/>
        </w:rPr>
        <w:t>[…]</w:t>
      </w:r>
    </w:p>
    <w:p w14:paraId="3560D5F4"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b/>
          <w:i/>
        </w:rPr>
        <w:t>IX. Datos personales:</w:t>
      </w:r>
      <w:r w:rsidRPr="007C3E46">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5EFCCC27"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b/>
          <w:i/>
        </w:rPr>
        <w:t>XX.</w:t>
      </w:r>
      <w:r w:rsidRPr="007C3E46">
        <w:rPr>
          <w:rFonts w:ascii="Palatino Linotype" w:hAnsi="Palatino Linotype" w:cs="Arial"/>
          <w:i/>
        </w:rPr>
        <w:t xml:space="preserve"> </w:t>
      </w:r>
      <w:r w:rsidRPr="007C3E46">
        <w:rPr>
          <w:rFonts w:ascii="Palatino Linotype" w:hAnsi="Palatino Linotype" w:cs="Arial"/>
          <w:b/>
          <w:i/>
        </w:rPr>
        <w:t>Información clasificada:</w:t>
      </w:r>
      <w:r w:rsidRPr="007C3E46">
        <w:rPr>
          <w:rFonts w:ascii="Palatino Linotype" w:hAnsi="Palatino Linotype" w:cs="Arial"/>
          <w:i/>
        </w:rPr>
        <w:t xml:space="preserve"> Aquella considerada por la presente Ley como reservada o confidencial;</w:t>
      </w:r>
    </w:p>
    <w:p w14:paraId="2330DE32"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b/>
          <w:i/>
        </w:rPr>
        <w:t>XXI.</w:t>
      </w:r>
      <w:r w:rsidRPr="007C3E46">
        <w:rPr>
          <w:rFonts w:ascii="Palatino Linotype" w:hAnsi="Palatino Linotype" w:cs="Arial"/>
          <w:i/>
        </w:rPr>
        <w:t xml:space="preserve"> </w:t>
      </w:r>
      <w:r w:rsidRPr="007C3E46">
        <w:rPr>
          <w:rFonts w:ascii="Palatino Linotype" w:hAnsi="Palatino Linotype" w:cs="Arial"/>
          <w:b/>
          <w:i/>
        </w:rPr>
        <w:t>Información confidencial:</w:t>
      </w:r>
      <w:r w:rsidRPr="007C3E46">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4C8D877"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b/>
          <w:i/>
        </w:rPr>
        <w:t>…</w:t>
      </w:r>
    </w:p>
    <w:p w14:paraId="48251ED4"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b/>
          <w:i/>
        </w:rPr>
        <w:t>XLV.</w:t>
      </w:r>
      <w:r w:rsidRPr="007C3E46">
        <w:rPr>
          <w:rFonts w:ascii="Palatino Linotype" w:hAnsi="Palatino Linotype" w:cs="Arial"/>
          <w:i/>
        </w:rPr>
        <w:t xml:space="preserve"> </w:t>
      </w:r>
      <w:r w:rsidRPr="007C3E46">
        <w:rPr>
          <w:rFonts w:ascii="Palatino Linotype" w:hAnsi="Palatino Linotype" w:cs="Arial"/>
          <w:b/>
          <w:i/>
        </w:rPr>
        <w:t>Versión pública:</w:t>
      </w:r>
      <w:r w:rsidRPr="007C3E46">
        <w:rPr>
          <w:rFonts w:ascii="Palatino Linotype" w:hAnsi="Palatino Linotype" w:cs="Arial"/>
          <w:i/>
        </w:rPr>
        <w:t xml:space="preserve"> Documento en el que se elimine, suprime o borra la información clasificada como reservada o confidencial para permitir su acceso.</w:t>
      </w:r>
    </w:p>
    <w:p w14:paraId="531C7D70" w14:textId="77777777" w:rsidR="002E1190" w:rsidRDefault="002E1190" w:rsidP="00B01296">
      <w:pPr>
        <w:ind w:left="567" w:right="567"/>
        <w:jc w:val="both"/>
        <w:rPr>
          <w:rFonts w:ascii="Palatino Linotype" w:hAnsi="Palatino Linotype" w:cs="Arial"/>
          <w:i/>
        </w:rPr>
      </w:pPr>
      <w:r w:rsidRPr="007C3E46">
        <w:rPr>
          <w:rFonts w:ascii="Palatino Linotype" w:hAnsi="Palatino Linotype" w:cs="Arial"/>
          <w:i/>
        </w:rPr>
        <w:t>[…]</w:t>
      </w:r>
    </w:p>
    <w:p w14:paraId="0705040A" w14:textId="77777777" w:rsidR="002E1190" w:rsidRPr="007C3E46" w:rsidRDefault="002E1190" w:rsidP="00B01296">
      <w:pPr>
        <w:ind w:left="567" w:right="567"/>
        <w:jc w:val="both"/>
        <w:rPr>
          <w:rFonts w:ascii="Palatino Linotype" w:hAnsi="Palatino Linotype" w:cs="Arial"/>
          <w:i/>
        </w:rPr>
      </w:pPr>
    </w:p>
    <w:p w14:paraId="667898A5" w14:textId="77777777" w:rsidR="002E1190" w:rsidRDefault="002E1190" w:rsidP="00B01296">
      <w:pPr>
        <w:ind w:left="567" w:right="567"/>
        <w:jc w:val="both"/>
        <w:rPr>
          <w:rFonts w:ascii="Palatino Linotype" w:hAnsi="Palatino Linotype" w:cs="Arial"/>
          <w:i/>
        </w:rPr>
      </w:pPr>
      <w:r w:rsidRPr="007C3E46">
        <w:rPr>
          <w:rFonts w:ascii="Palatino Linotype" w:hAnsi="Palatino Linotype" w:cs="Arial"/>
          <w:b/>
          <w:i/>
        </w:rPr>
        <w:t xml:space="preserve">Artículo 91. </w:t>
      </w:r>
      <w:r w:rsidRPr="007C3E46">
        <w:rPr>
          <w:rFonts w:ascii="Palatino Linotype" w:hAnsi="Palatino Linotype" w:cs="Arial"/>
          <w:i/>
        </w:rPr>
        <w:t>El acceso a la información pública será restringido excepcionalmente, cuando ésta sea clasificada como reservada o confidencial.</w:t>
      </w:r>
    </w:p>
    <w:p w14:paraId="3B84E7CE" w14:textId="77777777" w:rsidR="002E1190" w:rsidRPr="007C3E46" w:rsidRDefault="002E1190" w:rsidP="00B01296">
      <w:pPr>
        <w:ind w:left="567" w:right="567"/>
        <w:jc w:val="both"/>
        <w:rPr>
          <w:rFonts w:ascii="Palatino Linotype" w:hAnsi="Palatino Linotype" w:cs="Arial"/>
          <w:i/>
        </w:rPr>
      </w:pPr>
    </w:p>
    <w:p w14:paraId="74BD98F5"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b/>
          <w:i/>
        </w:rPr>
        <w:lastRenderedPageBreak/>
        <w:t>Artículo 132.</w:t>
      </w:r>
      <w:r w:rsidRPr="007C3E46">
        <w:rPr>
          <w:rFonts w:ascii="Palatino Linotype" w:hAnsi="Palatino Linotype" w:cs="Arial"/>
          <w:i/>
        </w:rPr>
        <w:t xml:space="preserve"> </w:t>
      </w:r>
      <w:r w:rsidRPr="007C3E46">
        <w:rPr>
          <w:rFonts w:ascii="Palatino Linotype" w:hAnsi="Palatino Linotype" w:cs="Arial"/>
          <w:i/>
          <w:u w:val="single"/>
        </w:rPr>
        <w:t>La clasificación de la información se llevará a cabo en el momento en que</w:t>
      </w:r>
      <w:r w:rsidRPr="007C3E46">
        <w:rPr>
          <w:rFonts w:ascii="Palatino Linotype" w:hAnsi="Palatino Linotype" w:cs="Arial"/>
          <w:i/>
        </w:rPr>
        <w:t>:</w:t>
      </w:r>
    </w:p>
    <w:p w14:paraId="28A1E804"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b/>
          <w:i/>
        </w:rPr>
        <w:t>I.</w:t>
      </w:r>
      <w:r w:rsidRPr="007C3E46">
        <w:rPr>
          <w:rFonts w:ascii="Palatino Linotype" w:hAnsi="Palatino Linotype" w:cs="Arial"/>
          <w:i/>
        </w:rPr>
        <w:t xml:space="preserve"> Se reciba una solicitud de acceso a la información;</w:t>
      </w:r>
    </w:p>
    <w:p w14:paraId="664EA26A"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b/>
          <w:i/>
        </w:rPr>
        <w:t>II.</w:t>
      </w:r>
      <w:r w:rsidRPr="007C3E46">
        <w:rPr>
          <w:rFonts w:ascii="Palatino Linotype" w:hAnsi="Palatino Linotype" w:cs="Arial"/>
          <w:i/>
        </w:rPr>
        <w:t xml:space="preserve"> </w:t>
      </w:r>
      <w:r w:rsidRPr="007C3E46">
        <w:rPr>
          <w:rFonts w:ascii="Palatino Linotype" w:hAnsi="Palatino Linotype" w:cs="Arial"/>
          <w:i/>
          <w:u w:val="single"/>
        </w:rPr>
        <w:t>Se determine mediante resolución de autoridad competente; o</w:t>
      </w:r>
    </w:p>
    <w:p w14:paraId="71B9A8DA" w14:textId="77777777" w:rsidR="002E1190" w:rsidRPr="007C3E46" w:rsidRDefault="002E1190" w:rsidP="00B01296">
      <w:pPr>
        <w:ind w:left="567" w:right="567"/>
        <w:jc w:val="both"/>
        <w:rPr>
          <w:rFonts w:ascii="Palatino Linotype" w:hAnsi="Palatino Linotype" w:cs="Arial"/>
          <w:i/>
          <w:u w:val="single"/>
        </w:rPr>
      </w:pPr>
      <w:r w:rsidRPr="007C3E46">
        <w:rPr>
          <w:rFonts w:ascii="Palatino Linotype" w:hAnsi="Palatino Linotype" w:cs="Arial"/>
          <w:b/>
          <w:i/>
        </w:rPr>
        <w:t>III.</w:t>
      </w:r>
      <w:r w:rsidRPr="007C3E46">
        <w:rPr>
          <w:rFonts w:ascii="Palatino Linotype" w:hAnsi="Palatino Linotype" w:cs="Arial"/>
          <w:i/>
        </w:rPr>
        <w:t xml:space="preserve"> </w:t>
      </w:r>
      <w:r w:rsidRPr="007C3E46">
        <w:rPr>
          <w:rFonts w:ascii="Palatino Linotype" w:hAnsi="Palatino Linotype" w:cs="Arial"/>
          <w:i/>
          <w:u w:val="single"/>
        </w:rPr>
        <w:t>Se generen versiones públicas para dar cumplimiento a las obligaciones de transparencia previstas en esta Ley.</w:t>
      </w:r>
    </w:p>
    <w:p w14:paraId="7A8FA60F" w14:textId="77777777" w:rsidR="002E1190" w:rsidRPr="00395D52" w:rsidRDefault="002E1190" w:rsidP="00B01296">
      <w:pPr>
        <w:ind w:left="567" w:right="567"/>
        <w:jc w:val="both"/>
        <w:rPr>
          <w:rFonts w:ascii="Palatino Linotype" w:hAnsi="Palatino Linotype" w:cs="Arial"/>
          <w:i/>
        </w:rPr>
      </w:pPr>
      <w:r w:rsidRPr="007C3E46">
        <w:rPr>
          <w:rFonts w:ascii="Palatino Linotype" w:hAnsi="Palatino Linotype" w:cs="Arial"/>
          <w:i/>
        </w:rPr>
        <w:t>[…]</w:t>
      </w:r>
    </w:p>
    <w:p w14:paraId="73E278D2" w14:textId="77777777" w:rsidR="002E1190" w:rsidRDefault="002E1190" w:rsidP="00B01296">
      <w:pPr>
        <w:spacing w:line="360" w:lineRule="auto"/>
        <w:jc w:val="both"/>
        <w:rPr>
          <w:rFonts w:ascii="Palatino Linotype" w:hAnsi="Palatino Linotype" w:cs="Arial"/>
        </w:rPr>
      </w:pPr>
    </w:p>
    <w:p w14:paraId="5241F55E" w14:textId="77777777" w:rsidR="002E1190" w:rsidRPr="009264F9" w:rsidRDefault="002E1190" w:rsidP="00B01296">
      <w:pPr>
        <w:spacing w:line="360" w:lineRule="auto"/>
        <w:jc w:val="both"/>
        <w:rPr>
          <w:rFonts w:ascii="Palatino Linotype" w:hAnsi="Palatino Linotype" w:cs="Arial"/>
        </w:rPr>
      </w:pPr>
      <w:r w:rsidRPr="009264F9">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76EF256" w14:textId="77777777" w:rsidR="002E1190" w:rsidRDefault="002E1190" w:rsidP="00B01296">
      <w:pPr>
        <w:spacing w:line="360" w:lineRule="auto"/>
        <w:jc w:val="both"/>
        <w:rPr>
          <w:rFonts w:ascii="Palatino Linotype" w:hAnsi="Palatino Linotype" w:cs="Arial"/>
        </w:rPr>
      </w:pPr>
    </w:p>
    <w:p w14:paraId="0653A942" w14:textId="77777777" w:rsidR="002E1190" w:rsidRPr="009264F9" w:rsidRDefault="002E1190" w:rsidP="00B01296">
      <w:pPr>
        <w:spacing w:line="360" w:lineRule="auto"/>
        <w:jc w:val="both"/>
        <w:rPr>
          <w:rFonts w:ascii="Palatino Linotype" w:hAnsi="Palatino Linotype" w:cs="Arial"/>
        </w:rPr>
      </w:pPr>
      <w:r w:rsidRPr="009264F9">
        <w:rPr>
          <w:rFonts w:ascii="Palatino Linotype" w:hAnsi="Palatino Linotype" w:cs="Arial"/>
        </w:rPr>
        <w:t xml:space="preserve">Por otro lado, los </w:t>
      </w:r>
      <w:r w:rsidRPr="009264F9">
        <w:rPr>
          <w:rFonts w:ascii="Palatino Linotype" w:hAnsi="Palatino Linotype" w:cs="Arial"/>
          <w:i/>
        </w:rPr>
        <w:t>Lineamientos Generales en Materia de Clasificación y Desclasificación de la Información, así como para la elaboración de Versiones Públicas</w:t>
      </w:r>
      <w:r w:rsidRPr="009264F9">
        <w:rPr>
          <w:rFonts w:ascii="Palatino Linotype" w:hAnsi="Palatino Linotype" w:cs="Arial"/>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290FE8D" w14:textId="77777777" w:rsidR="002E1190" w:rsidRPr="009264F9" w:rsidRDefault="002E1190" w:rsidP="00B01296">
      <w:pPr>
        <w:spacing w:line="360" w:lineRule="auto"/>
        <w:jc w:val="both"/>
        <w:rPr>
          <w:rFonts w:ascii="Palatino Linotype" w:hAnsi="Palatino Linotype" w:cs="Arial"/>
        </w:rPr>
      </w:pPr>
    </w:p>
    <w:p w14:paraId="1F823C32" w14:textId="77777777" w:rsidR="002E1190" w:rsidRPr="009264F9" w:rsidRDefault="002E1190" w:rsidP="00B01296">
      <w:pPr>
        <w:spacing w:line="360" w:lineRule="auto"/>
        <w:jc w:val="both"/>
        <w:rPr>
          <w:rFonts w:ascii="Palatino Linotype" w:hAnsi="Palatino Linotype" w:cs="Arial"/>
        </w:rPr>
      </w:pPr>
      <w:r w:rsidRPr="009264F9">
        <w:rPr>
          <w:rFonts w:ascii="Palatino Linotype" w:hAnsi="Palatino Linotype" w:cs="Arial"/>
        </w:rPr>
        <w:t>Entorno a lo que aquí nos interesa, los Lineamientos Quincuagésimo sexto, Quincuagésimo séptimo y Quincuagésimo octavo, establecen lo siguiente:</w:t>
      </w:r>
    </w:p>
    <w:p w14:paraId="624BFCE4" w14:textId="77777777" w:rsidR="002E1190" w:rsidRPr="00690F42" w:rsidRDefault="002E1190" w:rsidP="00B01296">
      <w:pPr>
        <w:pStyle w:val="Sinespaciado"/>
      </w:pPr>
    </w:p>
    <w:p w14:paraId="18318F8C"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b/>
          <w:i/>
        </w:rPr>
        <w:t>Quincuagésimo sexto.</w:t>
      </w:r>
      <w:r w:rsidRPr="007C3E46">
        <w:rPr>
          <w:rFonts w:ascii="Palatino Linotype" w:hAnsi="Palatino Linotype" w:cs="Arial"/>
          <w:i/>
        </w:rPr>
        <w:t xml:space="preserve"> La versión pública del documento o expediente que contenga partes o secciones reservadas o confidenciales, será elaborada por los </w:t>
      </w:r>
      <w:r w:rsidRPr="007C3E46">
        <w:rPr>
          <w:rFonts w:ascii="Palatino Linotype" w:hAnsi="Palatino Linotype" w:cs="Arial"/>
          <w:i/>
        </w:rPr>
        <w:lastRenderedPageBreak/>
        <w:t>sujetos obligados, previo pago de los costos de reproducción, a través de sus áreas y deberá ser aprobada por su Comité de Transparencia.</w:t>
      </w:r>
    </w:p>
    <w:p w14:paraId="405CA3BC" w14:textId="77777777" w:rsidR="002E1190" w:rsidRPr="007C3E46" w:rsidRDefault="002E1190" w:rsidP="00B01296">
      <w:pPr>
        <w:ind w:left="567" w:right="567"/>
        <w:jc w:val="both"/>
        <w:rPr>
          <w:rFonts w:ascii="Palatino Linotype" w:hAnsi="Palatino Linotype" w:cs="Arial"/>
          <w:i/>
        </w:rPr>
      </w:pPr>
    </w:p>
    <w:p w14:paraId="3D022DC7"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b/>
          <w:i/>
        </w:rPr>
        <w:t>Quincuagésimo séptimo.</w:t>
      </w:r>
      <w:r w:rsidRPr="007C3E46">
        <w:rPr>
          <w:rFonts w:ascii="Palatino Linotype" w:hAnsi="Palatino Linotype" w:cs="Arial"/>
          <w:i/>
        </w:rPr>
        <w:t xml:space="preserve"> Se considera, en principio, como información pública y no podrá omitirse de las versiones públicas la siguiente:</w:t>
      </w:r>
    </w:p>
    <w:p w14:paraId="17A2F3E7"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i/>
        </w:rPr>
        <w:t xml:space="preserve"> </w:t>
      </w:r>
    </w:p>
    <w:p w14:paraId="617398C4"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i/>
        </w:rPr>
        <w:t xml:space="preserve">I. La relativa a las Obligaciones de Transparencia que contempla el Título V de la Ley General y las demás disposiciones legales aplicables; </w:t>
      </w:r>
    </w:p>
    <w:p w14:paraId="2AB88BB8"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i/>
        </w:rPr>
        <w:t xml:space="preserve">II. El nombre de los servidores públicos en los documentos, y sus firmas autógrafas, cuando sean utilizados en el ejercicio de las facultades conferidas para el desempeño del servicio público, y </w:t>
      </w:r>
    </w:p>
    <w:p w14:paraId="04D4D6A2"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43AAE95" w14:textId="77777777" w:rsidR="002E1190" w:rsidRPr="007C3E46" w:rsidRDefault="002E1190" w:rsidP="00B01296">
      <w:pPr>
        <w:ind w:left="567" w:right="567"/>
        <w:jc w:val="both"/>
        <w:rPr>
          <w:rFonts w:ascii="Palatino Linotype" w:hAnsi="Palatino Linotype" w:cs="Arial"/>
          <w:i/>
        </w:rPr>
      </w:pPr>
    </w:p>
    <w:p w14:paraId="0A489101"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i/>
        </w:rPr>
        <w:t xml:space="preserve">Lo anterior, siempre y cuando no se acredite alguna causal de clasificación, prevista en las leyes o en los tratados internaciones suscritos por el Estado mexicano. </w:t>
      </w:r>
    </w:p>
    <w:p w14:paraId="1CEF850B" w14:textId="77777777" w:rsidR="002E1190" w:rsidRPr="007C3E46" w:rsidRDefault="002E1190" w:rsidP="00B01296">
      <w:pPr>
        <w:ind w:left="567" w:right="567"/>
        <w:jc w:val="both"/>
        <w:rPr>
          <w:rFonts w:ascii="Palatino Linotype" w:hAnsi="Palatino Linotype" w:cs="Arial"/>
          <w:i/>
        </w:rPr>
      </w:pPr>
    </w:p>
    <w:p w14:paraId="2BCFBAE2" w14:textId="77777777" w:rsidR="002E1190" w:rsidRPr="007C3E46" w:rsidRDefault="002E1190" w:rsidP="00B01296">
      <w:pPr>
        <w:ind w:left="567" w:right="567"/>
        <w:jc w:val="both"/>
        <w:rPr>
          <w:rFonts w:ascii="Palatino Linotype" w:hAnsi="Palatino Linotype" w:cs="Arial"/>
          <w:i/>
        </w:rPr>
      </w:pPr>
      <w:r w:rsidRPr="007C3E46">
        <w:rPr>
          <w:rFonts w:ascii="Palatino Linotype" w:hAnsi="Palatino Linotype" w:cs="Arial"/>
          <w:b/>
          <w:i/>
        </w:rPr>
        <w:t>Quincuagésimo octavo.</w:t>
      </w:r>
      <w:r w:rsidRPr="007C3E46">
        <w:rPr>
          <w:rFonts w:ascii="Palatino Linotype" w:hAnsi="Palatino Linotype" w:cs="Arial"/>
          <w:i/>
        </w:rPr>
        <w:t xml:space="preserve"> Los sujetos obligados garantizarán que los sistemas o medios empleados para eliminar la información en las versiones públicas no permitan la recuperación o visualización de la misma.</w:t>
      </w:r>
    </w:p>
    <w:p w14:paraId="5B41394E" w14:textId="77777777" w:rsidR="002E1190" w:rsidRDefault="002E1190" w:rsidP="00B01296">
      <w:pPr>
        <w:spacing w:line="360" w:lineRule="auto"/>
        <w:jc w:val="both"/>
        <w:rPr>
          <w:rFonts w:ascii="Palatino Linotype" w:hAnsi="Palatino Linotype" w:cs="Arial"/>
        </w:rPr>
      </w:pPr>
    </w:p>
    <w:p w14:paraId="704050EE" w14:textId="77777777" w:rsidR="002E1190" w:rsidRPr="009264F9" w:rsidRDefault="002E1190" w:rsidP="00B01296">
      <w:pPr>
        <w:spacing w:line="360" w:lineRule="auto"/>
        <w:jc w:val="both"/>
        <w:rPr>
          <w:rFonts w:ascii="Palatino Linotype" w:hAnsi="Palatino Linotype" w:cs="Arial"/>
        </w:rPr>
      </w:pPr>
      <w:r w:rsidRPr="009264F9">
        <w:rPr>
          <w:rFonts w:ascii="Palatino Linotype" w:hAnsi="Palatino Linotype" w:cs="Arial"/>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w:t>
      </w:r>
      <w:r w:rsidRPr="009264F9">
        <w:rPr>
          <w:rFonts w:ascii="Palatino Linotype" w:hAnsi="Palatino Linotype" w:cs="Arial"/>
        </w:rPr>
        <w:lastRenderedPageBreak/>
        <w:t>suprimen- deja al solicitante en estado de incertidumbre, al no conocer o comprender porque no aparecen en la documentación respectiva.</w:t>
      </w:r>
    </w:p>
    <w:p w14:paraId="6E6DB45E" w14:textId="77777777" w:rsidR="002E1190" w:rsidRPr="009264F9" w:rsidRDefault="002E1190" w:rsidP="00B01296">
      <w:pPr>
        <w:spacing w:line="360" w:lineRule="auto"/>
        <w:jc w:val="both"/>
        <w:rPr>
          <w:rFonts w:ascii="Palatino Linotype" w:hAnsi="Palatino Linotype" w:cs="Arial"/>
        </w:rPr>
      </w:pPr>
    </w:p>
    <w:p w14:paraId="01AD685F" w14:textId="77777777" w:rsidR="002E1190" w:rsidRPr="009264F9" w:rsidRDefault="002E1190" w:rsidP="00B01296">
      <w:pPr>
        <w:spacing w:line="360" w:lineRule="auto"/>
        <w:jc w:val="both"/>
        <w:rPr>
          <w:rFonts w:ascii="Palatino Linotype" w:hAnsi="Palatino Linotype" w:cs="Arial"/>
        </w:rPr>
      </w:pPr>
      <w:r w:rsidRPr="009264F9">
        <w:rPr>
          <w:rFonts w:ascii="Palatino Linotype" w:hAnsi="Palatino Linotype" w:cs="Arial"/>
        </w:rPr>
        <w:t>Por lo que respecta al Acuerdo del Comité de Transparencia que la sustente la versión pública, de la documentación a entregar, deberá ser notificado mediante el SAIMEX.</w:t>
      </w:r>
    </w:p>
    <w:p w14:paraId="7489BF7A" w14:textId="77777777" w:rsidR="002E1190" w:rsidRPr="009264F9" w:rsidRDefault="002E1190" w:rsidP="00B01296">
      <w:pPr>
        <w:spacing w:line="360" w:lineRule="auto"/>
        <w:jc w:val="both"/>
        <w:rPr>
          <w:rFonts w:ascii="Palatino Linotype" w:hAnsi="Palatino Linotype" w:cs="Arial"/>
        </w:rPr>
      </w:pPr>
    </w:p>
    <w:p w14:paraId="6383A9A6" w14:textId="77777777" w:rsidR="002E1190" w:rsidRPr="00D82890" w:rsidRDefault="002E1190" w:rsidP="00B01296">
      <w:pPr>
        <w:pStyle w:val="Sinespaciado"/>
        <w:spacing w:line="360" w:lineRule="auto"/>
        <w:jc w:val="both"/>
        <w:rPr>
          <w:rFonts w:ascii="Palatino Linotype" w:hAnsi="Palatino Linotype"/>
        </w:rPr>
      </w:pPr>
      <w:r w:rsidRPr="00D82890">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D82890">
        <w:rPr>
          <w:rFonts w:ascii="Palatino Linotype" w:hAnsi="Palatino Linotype" w:cs="Arial"/>
        </w:rPr>
        <w:t xml:space="preserve">de la Ley de Transparencia y Acceso a la Información Pública del Estado de México y Municipios, </w:t>
      </w:r>
      <w:r w:rsidRPr="00D82890">
        <w:rPr>
          <w:rFonts w:ascii="Palatino Linotype" w:hAnsi="Palatino Linotype" w:cs="Arial"/>
          <w:bCs/>
        </w:rPr>
        <w:t>a efecto de salvaguardar el derecho de acceso a la información pública consignado a favor del Recurrente.</w:t>
      </w:r>
    </w:p>
    <w:p w14:paraId="4D103FAA" w14:textId="77777777" w:rsidR="002E5823" w:rsidRDefault="002E5823" w:rsidP="00B01296">
      <w:pPr>
        <w:spacing w:line="360" w:lineRule="auto"/>
        <w:jc w:val="both"/>
        <w:rPr>
          <w:rFonts w:ascii="Palatino Linotype" w:hAnsi="Palatino Linotype" w:cs="Arial"/>
        </w:rPr>
      </w:pPr>
    </w:p>
    <w:p w14:paraId="036727FD" w14:textId="2112C073" w:rsidR="002E5823" w:rsidRPr="00B704A7" w:rsidRDefault="002E5823" w:rsidP="00B01296">
      <w:pPr>
        <w:spacing w:line="360" w:lineRule="auto"/>
        <w:jc w:val="both"/>
        <w:rPr>
          <w:rFonts w:ascii="Palatino Linotype" w:hAnsi="Palatino Linotype"/>
        </w:rPr>
      </w:pPr>
      <w:r w:rsidRPr="00B704A7">
        <w:rPr>
          <w:rFonts w:ascii="Palatino Linotype" w:hAnsi="Palatino Linotype" w:cs="Arial"/>
        </w:rPr>
        <w:t>Final</w:t>
      </w:r>
      <w:r w:rsidRPr="00B704A7">
        <w:rPr>
          <w:rFonts w:ascii="Palatino Linotype" w:hAnsi="Palatino Linotype"/>
        </w:rPr>
        <w:t>mente, y en mérito de lo expuesto en líneas anteriores, resultan</w:t>
      </w:r>
      <w:r>
        <w:rPr>
          <w:rFonts w:ascii="Palatino Linotype" w:hAnsi="Palatino Linotype"/>
        </w:rPr>
        <w:t xml:space="preserve"> </w:t>
      </w:r>
      <w:r w:rsidRPr="00B704A7">
        <w:rPr>
          <w:rFonts w:ascii="Palatino Linotype" w:hAnsi="Palatino Linotype"/>
        </w:rPr>
        <w:t xml:space="preserve">fundados los motivos de inconformidad vertidos por </w:t>
      </w:r>
      <w:r>
        <w:rPr>
          <w:rFonts w:ascii="Palatino Linotype" w:hAnsi="Palatino Linotype"/>
          <w:b/>
          <w:bCs/>
        </w:rPr>
        <w:t xml:space="preserve">la parte </w:t>
      </w:r>
      <w:r w:rsidRPr="00B704A7">
        <w:rPr>
          <w:rFonts w:ascii="Palatino Linotype" w:hAnsi="Palatino Linotype"/>
          <w:b/>
        </w:rPr>
        <w:t>Recurrente</w:t>
      </w:r>
      <w:r w:rsidRPr="00B704A7">
        <w:rPr>
          <w:rFonts w:ascii="Palatino Linotype" w:hAnsi="Palatino Linotype"/>
        </w:rPr>
        <w:t xml:space="preserve">, por ello con fundamento en el artículo 186, fracción III, de la Ley de Transparencia y Acceso a la Información Pública del Estado de México y Municipios, se </w:t>
      </w:r>
      <w:r w:rsidR="00142761" w:rsidRPr="00142761">
        <w:rPr>
          <w:rFonts w:ascii="Palatino Linotype" w:hAnsi="Palatino Linotype"/>
          <w:b/>
          <w:bCs/>
          <w:highlight w:val="yellow"/>
        </w:rPr>
        <w:t>MODIFICAN</w:t>
      </w:r>
      <w:r w:rsidRPr="00B704A7">
        <w:rPr>
          <w:rFonts w:ascii="Palatino Linotype" w:hAnsi="Palatino Linotype"/>
          <w:b/>
        </w:rPr>
        <w:t xml:space="preserve"> </w:t>
      </w:r>
      <w:r w:rsidRPr="00B704A7">
        <w:rPr>
          <w:rFonts w:ascii="Palatino Linotype" w:hAnsi="Palatino Linotype"/>
        </w:rPr>
        <w:t>la</w:t>
      </w:r>
      <w:r w:rsidR="0046523A">
        <w:rPr>
          <w:rFonts w:ascii="Palatino Linotype" w:hAnsi="Palatino Linotype"/>
        </w:rPr>
        <w:t>s</w:t>
      </w:r>
      <w:r w:rsidRPr="00B704A7">
        <w:rPr>
          <w:rFonts w:ascii="Palatino Linotype" w:hAnsi="Palatino Linotype"/>
        </w:rPr>
        <w:t xml:space="preserve"> respuesta</w:t>
      </w:r>
      <w:r w:rsidR="0046523A">
        <w:rPr>
          <w:rFonts w:ascii="Palatino Linotype" w:hAnsi="Palatino Linotype"/>
        </w:rPr>
        <w:t>s</w:t>
      </w:r>
      <w:r w:rsidRPr="00B704A7">
        <w:rPr>
          <w:rFonts w:ascii="Palatino Linotype" w:hAnsi="Palatino Linotype"/>
        </w:rPr>
        <w:t xml:space="preserve"> a </w:t>
      </w:r>
      <w:r w:rsidR="0046523A" w:rsidRPr="00B704A7">
        <w:rPr>
          <w:rFonts w:ascii="Palatino Linotype" w:hAnsi="Palatino Linotype"/>
        </w:rPr>
        <w:t>las solicitudes</w:t>
      </w:r>
      <w:r w:rsidRPr="00B704A7">
        <w:rPr>
          <w:rFonts w:ascii="Palatino Linotype" w:hAnsi="Palatino Linotype"/>
        </w:rPr>
        <w:t xml:space="preserve"> de información </w:t>
      </w:r>
      <w:r w:rsidR="0046523A" w:rsidRPr="0046523A">
        <w:rPr>
          <w:rFonts w:ascii="Palatino Linotype" w:hAnsi="Palatino Linotype" w:cs="Arial"/>
          <w:b/>
        </w:rPr>
        <w:t>00684/SECTI/IP/2024</w:t>
      </w:r>
      <w:r w:rsidR="0046523A">
        <w:rPr>
          <w:rFonts w:ascii="Palatino Linotype" w:hAnsi="Palatino Linotype" w:cs="Arial"/>
          <w:b/>
        </w:rPr>
        <w:t xml:space="preserve"> y </w:t>
      </w:r>
      <w:r w:rsidR="0046523A" w:rsidRPr="0046523A">
        <w:rPr>
          <w:rFonts w:ascii="Palatino Linotype" w:hAnsi="Palatino Linotype" w:cs="Arial"/>
          <w:b/>
        </w:rPr>
        <w:t>0068</w:t>
      </w:r>
      <w:r w:rsidR="0046523A">
        <w:rPr>
          <w:rFonts w:ascii="Palatino Linotype" w:hAnsi="Palatino Linotype" w:cs="Arial"/>
          <w:b/>
        </w:rPr>
        <w:t>5</w:t>
      </w:r>
      <w:r w:rsidR="0046523A" w:rsidRPr="0046523A">
        <w:rPr>
          <w:rFonts w:ascii="Palatino Linotype" w:hAnsi="Palatino Linotype" w:cs="Arial"/>
          <w:b/>
        </w:rPr>
        <w:t>/SECTI/IP/2024</w:t>
      </w:r>
      <w:r w:rsidRPr="00B704A7">
        <w:rPr>
          <w:rFonts w:ascii="Palatino Linotype" w:hAnsi="Palatino Linotype" w:cs="Arial"/>
          <w:b/>
        </w:rPr>
        <w:t xml:space="preserve">, </w:t>
      </w:r>
      <w:r w:rsidRPr="00B704A7">
        <w:rPr>
          <w:rFonts w:ascii="Palatino Linotype" w:hAnsi="Palatino Linotype"/>
        </w:rPr>
        <w:t>que ha</w:t>
      </w:r>
      <w:r w:rsidR="0046523A">
        <w:rPr>
          <w:rFonts w:ascii="Palatino Linotype" w:hAnsi="Palatino Linotype"/>
        </w:rPr>
        <w:t>n</w:t>
      </w:r>
      <w:r w:rsidRPr="00B704A7">
        <w:rPr>
          <w:rFonts w:ascii="Palatino Linotype" w:hAnsi="Palatino Linotype"/>
        </w:rPr>
        <w:t xml:space="preserve"> sido materia del presente fallo.</w:t>
      </w:r>
    </w:p>
    <w:p w14:paraId="2775D679" w14:textId="77777777" w:rsidR="002E5823" w:rsidRPr="00B704A7" w:rsidRDefault="002E5823" w:rsidP="00B01296">
      <w:pPr>
        <w:spacing w:line="276" w:lineRule="auto"/>
        <w:jc w:val="both"/>
        <w:rPr>
          <w:rFonts w:ascii="Palatino Linotype" w:hAnsi="Palatino Linotype"/>
        </w:rPr>
      </w:pPr>
    </w:p>
    <w:p w14:paraId="6EB1B752" w14:textId="77777777" w:rsidR="002E5823" w:rsidRPr="00B704A7" w:rsidRDefault="002E5823" w:rsidP="00B01296">
      <w:pPr>
        <w:spacing w:line="276" w:lineRule="auto"/>
        <w:jc w:val="both"/>
        <w:rPr>
          <w:rFonts w:ascii="Palatino Linotype" w:hAnsi="Palatino Linotype"/>
        </w:rPr>
      </w:pPr>
      <w:r w:rsidRPr="00B704A7">
        <w:rPr>
          <w:rFonts w:ascii="Palatino Linotype" w:hAnsi="Palatino Linotype"/>
        </w:rPr>
        <w:t>Por lo antes expuesto y fundado es de resolverse y;</w:t>
      </w:r>
    </w:p>
    <w:p w14:paraId="32D2BD0D" w14:textId="77777777" w:rsidR="00DA14A0" w:rsidRDefault="00DA14A0" w:rsidP="00B01296">
      <w:pPr>
        <w:spacing w:line="276" w:lineRule="auto"/>
        <w:jc w:val="center"/>
        <w:rPr>
          <w:rFonts w:ascii="Palatino Linotype" w:hAnsi="Palatino Linotype"/>
          <w:b/>
          <w:sz w:val="28"/>
        </w:rPr>
      </w:pPr>
    </w:p>
    <w:p w14:paraId="59AB63BA" w14:textId="77777777" w:rsidR="002E5823" w:rsidRPr="00B704A7" w:rsidRDefault="002E5823" w:rsidP="00B01296">
      <w:pPr>
        <w:spacing w:line="276" w:lineRule="auto"/>
        <w:jc w:val="center"/>
        <w:rPr>
          <w:rFonts w:ascii="Palatino Linotype" w:hAnsi="Palatino Linotype"/>
          <w:b/>
          <w:sz w:val="28"/>
        </w:rPr>
      </w:pPr>
      <w:r w:rsidRPr="00B704A7">
        <w:rPr>
          <w:rFonts w:ascii="Palatino Linotype" w:hAnsi="Palatino Linotype"/>
          <w:b/>
          <w:sz w:val="28"/>
        </w:rPr>
        <w:t>S E    R E S U E L V E</w:t>
      </w:r>
    </w:p>
    <w:p w14:paraId="1F1DC5C4" w14:textId="77777777" w:rsidR="002E5823" w:rsidRPr="00077F62" w:rsidRDefault="002E5823" w:rsidP="00B01296">
      <w:pPr>
        <w:rPr>
          <w:sz w:val="28"/>
        </w:rPr>
      </w:pPr>
    </w:p>
    <w:p w14:paraId="5438B8F5" w14:textId="44BF1D60" w:rsidR="002E5823" w:rsidRPr="00B704A7" w:rsidRDefault="002E5823" w:rsidP="00B01296">
      <w:pPr>
        <w:spacing w:line="360" w:lineRule="auto"/>
        <w:jc w:val="both"/>
        <w:rPr>
          <w:rFonts w:ascii="Palatino Linotype" w:hAnsi="Palatino Linotype" w:cs="Arial"/>
          <w:b/>
        </w:rPr>
      </w:pPr>
      <w:r w:rsidRPr="00B704A7">
        <w:rPr>
          <w:rFonts w:ascii="Palatino Linotype" w:hAnsi="Palatino Linotype" w:cs="Arial"/>
          <w:b/>
          <w:sz w:val="28"/>
          <w:lang w:val="es-ES_tradnl"/>
        </w:rPr>
        <w:t>PRIMERO.</w:t>
      </w:r>
      <w:r w:rsidRPr="00B704A7">
        <w:rPr>
          <w:rFonts w:ascii="Palatino Linotype" w:hAnsi="Palatino Linotype" w:cs="Arial"/>
          <w:sz w:val="28"/>
          <w:lang w:val="es-ES_tradnl"/>
        </w:rPr>
        <w:t xml:space="preserve"> </w:t>
      </w:r>
      <w:r w:rsidRPr="00B704A7">
        <w:rPr>
          <w:rFonts w:ascii="Palatino Linotype" w:eastAsia="Arial Unicode MS" w:hAnsi="Palatino Linotype" w:cs="Arial"/>
        </w:rPr>
        <w:t>Se</w:t>
      </w:r>
      <w:r w:rsidRPr="00B704A7">
        <w:rPr>
          <w:rFonts w:ascii="Palatino Linotype" w:hAnsi="Palatino Linotype" w:cs="Arial"/>
          <w:lang w:val="es-ES_tradnl"/>
        </w:rPr>
        <w:t xml:space="preserve"> </w:t>
      </w:r>
      <w:r w:rsidR="00142761" w:rsidRPr="00142761">
        <w:rPr>
          <w:rFonts w:ascii="Palatino Linotype" w:hAnsi="Palatino Linotype" w:cs="Arial"/>
          <w:b/>
          <w:highlight w:val="yellow"/>
          <w:lang w:val="es-419"/>
        </w:rPr>
        <w:t>MODIFICAN</w:t>
      </w:r>
      <w:r w:rsidRPr="00B704A7">
        <w:rPr>
          <w:rFonts w:ascii="Palatino Linotype" w:hAnsi="Palatino Linotype" w:cs="Arial"/>
          <w:lang w:val="es-ES_tradnl"/>
        </w:rPr>
        <w:t xml:space="preserve"> </w:t>
      </w:r>
      <w:r w:rsidRPr="00B704A7">
        <w:rPr>
          <w:rFonts w:ascii="Palatino Linotype" w:eastAsia="Arial Unicode MS" w:hAnsi="Palatino Linotype" w:cs="Arial"/>
        </w:rPr>
        <w:t>la</w:t>
      </w:r>
      <w:r w:rsidR="0046523A">
        <w:rPr>
          <w:rFonts w:ascii="Palatino Linotype" w:eastAsia="Arial Unicode MS" w:hAnsi="Palatino Linotype" w:cs="Arial"/>
        </w:rPr>
        <w:t>s</w:t>
      </w:r>
      <w:r w:rsidRPr="00B704A7">
        <w:rPr>
          <w:rFonts w:ascii="Palatino Linotype" w:eastAsia="Arial Unicode MS" w:hAnsi="Palatino Linotype" w:cs="Arial"/>
        </w:rPr>
        <w:t xml:space="preserve"> respuesta</w:t>
      </w:r>
      <w:r w:rsidR="0046523A">
        <w:rPr>
          <w:rFonts w:ascii="Palatino Linotype" w:eastAsia="Arial Unicode MS" w:hAnsi="Palatino Linotype" w:cs="Arial"/>
        </w:rPr>
        <w:t>s</w:t>
      </w:r>
      <w:r>
        <w:rPr>
          <w:rFonts w:ascii="Palatino Linotype" w:eastAsia="Arial Unicode MS" w:hAnsi="Palatino Linotype" w:cs="Arial"/>
        </w:rPr>
        <w:t xml:space="preserve"> entregada</w:t>
      </w:r>
      <w:r w:rsidR="0046523A">
        <w:rPr>
          <w:rFonts w:ascii="Palatino Linotype" w:eastAsia="Arial Unicode MS" w:hAnsi="Palatino Linotype" w:cs="Arial"/>
        </w:rPr>
        <w:t>s</w:t>
      </w:r>
      <w:r w:rsidRPr="00B704A7">
        <w:rPr>
          <w:rFonts w:ascii="Palatino Linotype" w:eastAsia="Arial Unicode MS" w:hAnsi="Palatino Linotype" w:cs="Arial"/>
        </w:rPr>
        <w:t xml:space="preserve"> por </w:t>
      </w:r>
      <w:r w:rsidRPr="00B704A7">
        <w:rPr>
          <w:rFonts w:ascii="Palatino Linotype" w:eastAsia="Arial Unicode MS" w:hAnsi="Palatino Linotype" w:cs="Arial"/>
          <w:b/>
        </w:rPr>
        <w:t xml:space="preserve">el Sujeto Obligado </w:t>
      </w:r>
      <w:r w:rsidRPr="00B704A7">
        <w:rPr>
          <w:rFonts w:ascii="Palatino Linotype" w:eastAsia="Arial Unicode MS" w:hAnsi="Palatino Linotype" w:cs="Arial"/>
        </w:rPr>
        <w:t>a la</w:t>
      </w:r>
      <w:r w:rsidR="0046523A">
        <w:rPr>
          <w:rFonts w:ascii="Palatino Linotype" w:eastAsia="Arial Unicode MS" w:hAnsi="Palatino Linotype" w:cs="Arial"/>
        </w:rPr>
        <w:t>s</w:t>
      </w:r>
      <w:r w:rsidRPr="00B704A7">
        <w:rPr>
          <w:rFonts w:ascii="Palatino Linotype" w:eastAsia="Arial Unicode MS" w:hAnsi="Palatino Linotype" w:cs="Arial"/>
        </w:rPr>
        <w:t xml:space="preserve"> solicitud</w:t>
      </w:r>
      <w:r w:rsidR="0046523A">
        <w:rPr>
          <w:rFonts w:ascii="Palatino Linotype" w:eastAsia="Arial Unicode MS" w:hAnsi="Palatino Linotype" w:cs="Arial"/>
        </w:rPr>
        <w:t>es</w:t>
      </w:r>
      <w:r w:rsidRPr="00B704A7">
        <w:rPr>
          <w:rFonts w:ascii="Palatino Linotype" w:eastAsia="Arial Unicode MS" w:hAnsi="Palatino Linotype" w:cs="Arial"/>
        </w:rPr>
        <w:t xml:space="preserve"> de información número</w:t>
      </w:r>
      <w:r w:rsidR="0046523A">
        <w:rPr>
          <w:rFonts w:ascii="Palatino Linotype" w:eastAsia="Arial Unicode MS" w:hAnsi="Palatino Linotype" w:cs="Arial"/>
        </w:rPr>
        <w:t>s</w:t>
      </w:r>
      <w:r w:rsidRPr="00B704A7">
        <w:rPr>
          <w:rFonts w:ascii="Palatino Linotype" w:eastAsia="Arial Unicode MS" w:hAnsi="Palatino Linotype" w:cs="Arial"/>
        </w:rPr>
        <w:t xml:space="preserve"> </w:t>
      </w:r>
      <w:r w:rsidR="0046523A" w:rsidRPr="0046523A">
        <w:rPr>
          <w:rFonts w:ascii="Palatino Linotype" w:hAnsi="Palatino Linotype" w:cs="Arial"/>
          <w:b/>
        </w:rPr>
        <w:t>00684/SECTI/IP/2024 y 00685/SECTI/IP/2024</w:t>
      </w:r>
      <w:r w:rsidRPr="00B704A7">
        <w:rPr>
          <w:rFonts w:ascii="Palatino Linotype" w:hAnsi="Palatino Linotype" w:cs="Arial"/>
        </w:rPr>
        <w:t xml:space="preserve">, al </w:t>
      </w:r>
      <w:r w:rsidRPr="00B704A7">
        <w:rPr>
          <w:rFonts w:ascii="Palatino Linotype" w:hAnsi="Palatino Linotype" w:cs="Arial"/>
        </w:rPr>
        <w:lastRenderedPageBreak/>
        <w:t>resultar</w:t>
      </w:r>
      <w:r>
        <w:rPr>
          <w:rFonts w:ascii="Palatino Linotype" w:hAnsi="Palatino Linotype" w:cs="Arial"/>
        </w:rPr>
        <w:t xml:space="preserve"> parcialmente</w:t>
      </w:r>
      <w:r w:rsidRPr="00B704A7">
        <w:rPr>
          <w:rFonts w:ascii="Palatino Linotype" w:hAnsi="Palatino Linotype" w:cs="Arial"/>
        </w:rPr>
        <w:t xml:space="preserve"> fundadas las razones o motivos de inconformidad vertidos por </w:t>
      </w:r>
      <w:r>
        <w:rPr>
          <w:rFonts w:ascii="Palatino Linotype" w:hAnsi="Palatino Linotype" w:cs="Arial"/>
          <w:b/>
        </w:rPr>
        <w:t xml:space="preserve">la </w:t>
      </w:r>
      <w:r w:rsidR="002E1190">
        <w:rPr>
          <w:rFonts w:ascii="Palatino Linotype" w:hAnsi="Palatino Linotype" w:cs="Arial"/>
          <w:b/>
        </w:rPr>
        <w:t xml:space="preserve">parte </w:t>
      </w:r>
      <w:r w:rsidRPr="00B704A7">
        <w:rPr>
          <w:rFonts w:ascii="Palatino Linotype" w:hAnsi="Palatino Linotype" w:cs="Arial"/>
          <w:b/>
        </w:rPr>
        <w:t>Recurrente</w:t>
      </w:r>
      <w:r w:rsidRPr="00B704A7">
        <w:rPr>
          <w:rFonts w:ascii="Palatino Linotype" w:hAnsi="Palatino Linotype" w:cs="Arial"/>
        </w:rPr>
        <w:t xml:space="preserve">, </w:t>
      </w:r>
      <w:r w:rsidRPr="00B704A7">
        <w:rPr>
          <w:rFonts w:ascii="Palatino Linotype" w:eastAsia="Arial Unicode MS" w:hAnsi="Palatino Linotype" w:cs="Arial"/>
        </w:rPr>
        <w:t xml:space="preserve">en términos del </w:t>
      </w:r>
      <w:r w:rsidRPr="00B704A7">
        <w:rPr>
          <w:rFonts w:ascii="Palatino Linotype" w:hAnsi="Palatino Linotype" w:cs="Arial"/>
        </w:rPr>
        <w:t xml:space="preserve">Considerando </w:t>
      </w:r>
      <w:r>
        <w:rPr>
          <w:rFonts w:ascii="Palatino Linotype" w:hAnsi="Palatino Linotype" w:cs="Arial"/>
          <w:b/>
          <w:lang w:val="es-419"/>
        </w:rPr>
        <w:t>QUINT</w:t>
      </w:r>
      <w:r w:rsidRPr="00B704A7">
        <w:rPr>
          <w:rFonts w:ascii="Palatino Linotype" w:hAnsi="Palatino Linotype" w:cs="Arial"/>
          <w:b/>
          <w:lang w:val="es-419"/>
        </w:rPr>
        <w:t>O</w:t>
      </w:r>
      <w:r w:rsidRPr="00B704A7">
        <w:rPr>
          <w:rFonts w:ascii="Palatino Linotype" w:hAnsi="Palatino Linotype" w:cs="Arial"/>
        </w:rPr>
        <w:t xml:space="preserve"> de la presente resolución.</w:t>
      </w:r>
    </w:p>
    <w:p w14:paraId="1F1C7728" w14:textId="77777777" w:rsidR="00955411" w:rsidRDefault="00955411" w:rsidP="00B01296">
      <w:pPr>
        <w:autoSpaceDE w:val="0"/>
        <w:autoSpaceDN w:val="0"/>
        <w:adjustRightInd w:val="0"/>
        <w:spacing w:line="360" w:lineRule="auto"/>
        <w:ind w:right="49"/>
        <w:jc w:val="both"/>
        <w:rPr>
          <w:rFonts w:ascii="Palatino Linotype" w:hAnsi="Palatino Linotype"/>
          <w:b/>
          <w:sz w:val="28"/>
        </w:rPr>
      </w:pPr>
    </w:p>
    <w:p w14:paraId="2213FF71" w14:textId="6D60BC5B" w:rsidR="002E5823" w:rsidRDefault="002E5823" w:rsidP="00B01296">
      <w:pPr>
        <w:autoSpaceDE w:val="0"/>
        <w:autoSpaceDN w:val="0"/>
        <w:adjustRightInd w:val="0"/>
        <w:spacing w:line="360" w:lineRule="auto"/>
        <w:ind w:right="49"/>
        <w:jc w:val="both"/>
        <w:rPr>
          <w:rFonts w:ascii="Palatino Linotype" w:hAnsi="Palatino Linotype" w:cs="Arial"/>
          <w:lang w:eastAsia="es-ES"/>
        </w:rPr>
      </w:pPr>
      <w:r w:rsidRPr="00B704A7">
        <w:rPr>
          <w:rFonts w:ascii="Palatino Linotype" w:hAnsi="Palatino Linotype"/>
          <w:b/>
          <w:sz w:val="28"/>
        </w:rPr>
        <w:t>SEGUNDO.</w:t>
      </w:r>
      <w:r w:rsidRPr="00B704A7">
        <w:rPr>
          <w:rFonts w:ascii="Palatino Linotype" w:hAnsi="Palatino Linotype" w:cs="Arial"/>
          <w:sz w:val="28"/>
        </w:rPr>
        <w:t xml:space="preserve"> </w:t>
      </w:r>
      <w:r w:rsidRPr="00B704A7">
        <w:rPr>
          <w:rFonts w:ascii="Palatino Linotype" w:hAnsi="Palatino Linotype" w:cs="Arial"/>
        </w:rPr>
        <w:t>Se ordena al Sujeto Obligado, haga entrega a</w:t>
      </w:r>
      <w:r>
        <w:rPr>
          <w:rFonts w:ascii="Palatino Linotype" w:hAnsi="Palatino Linotype" w:cs="Arial"/>
        </w:rPr>
        <w:t xml:space="preserve"> la parte </w:t>
      </w:r>
      <w:r w:rsidRPr="00752CFB">
        <w:rPr>
          <w:rFonts w:ascii="Palatino Linotype" w:hAnsi="Palatino Linotype" w:cs="Arial"/>
          <w:b/>
        </w:rPr>
        <w:t>R</w:t>
      </w:r>
      <w:r w:rsidRPr="00B704A7">
        <w:rPr>
          <w:rFonts w:ascii="Palatino Linotype" w:hAnsi="Palatino Linotype" w:cs="Arial"/>
          <w:b/>
        </w:rPr>
        <w:t>ecurrente</w:t>
      </w:r>
      <w:r w:rsidRPr="00B704A7">
        <w:rPr>
          <w:rFonts w:ascii="Palatino Linotype" w:hAnsi="Palatino Linotype" w:cs="Arial"/>
        </w:rPr>
        <w:t xml:space="preserve"> en términos del Considerando </w:t>
      </w:r>
      <w:r>
        <w:rPr>
          <w:rFonts w:ascii="Palatino Linotype" w:hAnsi="Palatino Linotype" w:cs="Arial"/>
          <w:b/>
          <w:lang w:val="es-419"/>
        </w:rPr>
        <w:t>QUIN</w:t>
      </w:r>
      <w:r w:rsidRPr="00B704A7">
        <w:rPr>
          <w:rFonts w:ascii="Palatino Linotype" w:hAnsi="Palatino Linotype" w:cs="Arial"/>
          <w:b/>
          <w:lang w:val="es-419"/>
        </w:rPr>
        <w:t>TO</w:t>
      </w:r>
      <w:r w:rsidRPr="00B704A7">
        <w:rPr>
          <w:rFonts w:ascii="Palatino Linotype" w:hAnsi="Palatino Linotype" w:cs="Arial"/>
        </w:rPr>
        <w:t xml:space="preserve"> de la presente resolución,</w:t>
      </w:r>
      <w:r>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Pr>
          <w:rFonts w:ascii="Palatino Linotype" w:hAnsi="Palatino Linotype" w:cs="Arial"/>
          <w:b/>
        </w:rPr>
        <w:t>),</w:t>
      </w:r>
      <w:r w:rsidRPr="00EA04D3">
        <w:rPr>
          <w:rFonts w:ascii="Palatino Linotype" w:hAnsi="Palatino Linotype" w:cs="Arial"/>
        </w:rPr>
        <w:t xml:space="preserve"> </w:t>
      </w:r>
      <w:r w:rsidR="002E1190">
        <w:rPr>
          <w:rFonts w:ascii="Palatino Linotype" w:hAnsi="Palatino Linotype" w:cs="Arial"/>
        </w:rPr>
        <w:t xml:space="preserve">de ser procedente en versión pública, </w:t>
      </w:r>
      <w:r w:rsidR="000B7F53" w:rsidRPr="00367E97">
        <w:rPr>
          <w:rFonts w:ascii="Palatino Linotype" w:hAnsi="Palatino Linotype" w:cs="Arial"/>
        </w:rPr>
        <w:t>de</w:t>
      </w:r>
      <w:r w:rsidRPr="00367E97">
        <w:rPr>
          <w:rFonts w:ascii="Palatino Linotype" w:hAnsi="Palatino Linotype" w:cs="Arial"/>
          <w:lang w:eastAsia="es-ES"/>
        </w:rPr>
        <w:t xml:space="preserve"> lo</w:t>
      </w:r>
      <w:r>
        <w:rPr>
          <w:rFonts w:ascii="Palatino Linotype" w:hAnsi="Palatino Linotype" w:cs="Arial"/>
          <w:lang w:eastAsia="es-ES"/>
        </w:rPr>
        <w:t xml:space="preserve"> </w:t>
      </w:r>
      <w:r w:rsidRPr="00B704A7">
        <w:rPr>
          <w:rFonts w:ascii="Palatino Linotype" w:hAnsi="Palatino Linotype" w:cs="Arial"/>
          <w:lang w:eastAsia="es-ES"/>
        </w:rPr>
        <w:t>siguiente:</w:t>
      </w:r>
    </w:p>
    <w:p w14:paraId="743B5795" w14:textId="3326D7F6" w:rsidR="00B504BA" w:rsidRDefault="00B504BA" w:rsidP="00B01296">
      <w:pPr>
        <w:autoSpaceDE w:val="0"/>
        <w:autoSpaceDN w:val="0"/>
        <w:adjustRightInd w:val="0"/>
        <w:spacing w:line="360" w:lineRule="auto"/>
        <w:ind w:right="49"/>
        <w:jc w:val="both"/>
        <w:rPr>
          <w:rFonts w:ascii="Palatino Linotype" w:hAnsi="Palatino Linotype" w:cs="Arial"/>
          <w:lang w:eastAsia="es-ES"/>
        </w:rPr>
      </w:pPr>
    </w:p>
    <w:p w14:paraId="7437B73B" w14:textId="049E6FEC" w:rsidR="000B7F53" w:rsidRPr="002B0085" w:rsidRDefault="000B7F53" w:rsidP="00B01296">
      <w:pPr>
        <w:autoSpaceDE w:val="0"/>
        <w:autoSpaceDN w:val="0"/>
        <w:adjustRightInd w:val="0"/>
        <w:spacing w:line="360" w:lineRule="auto"/>
        <w:ind w:right="49"/>
        <w:jc w:val="both"/>
        <w:rPr>
          <w:rFonts w:ascii="Palatino Linotype" w:hAnsi="Palatino Linotype" w:cs="Arial"/>
          <w:highlight w:val="yellow"/>
          <w:lang w:eastAsia="es-ES"/>
        </w:rPr>
      </w:pPr>
      <w:r w:rsidRPr="000751C0">
        <w:rPr>
          <w:rFonts w:ascii="Palatino Linotype" w:hAnsi="Palatino Linotype" w:cs="Arial"/>
          <w:highlight w:val="yellow"/>
          <w:lang w:eastAsia="es-ES"/>
        </w:rPr>
        <w:t xml:space="preserve">Del Servidor Público referido en las solicitudes de información, al veintitrés de octubre de dos mil </w:t>
      </w:r>
      <w:r w:rsidRPr="002B0085">
        <w:rPr>
          <w:rFonts w:ascii="Palatino Linotype" w:hAnsi="Palatino Linotype" w:cs="Arial"/>
          <w:highlight w:val="yellow"/>
          <w:lang w:eastAsia="es-ES"/>
        </w:rPr>
        <w:t>veinticuatro, los siguientes casos:</w:t>
      </w:r>
    </w:p>
    <w:p w14:paraId="49AE168E" w14:textId="06568790" w:rsidR="000B7F53" w:rsidRPr="002B0085" w:rsidRDefault="000B7F53" w:rsidP="00B01296">
      <w:pPr>
        <w:autoSpaceDE w:val="0"/>
        <w:autoSpaceDN w:val="0"/>
        <w:adjustRightInd w:val="0"/>
        <w:spacing w:line="360" w:lineRule="auto"/>
        <w:ind w:right="49"/>
        <w:jc w:val="both"/>
        <w:rPr>
          <w:rFonts w:ascii="Palatino Linotype" w:hAnsi="Palatino Linotype" w:cs="Arial"/>
          <w:highlight w:val="yellow"/>
          <w:lang w:eastAsia="es-ES"/>
        </w:rPr>
      </w:pPr>
    </w:p>
    <w:p w14:paraId="409B5809" w14:textId="0B6AF860" w:rsidR="00C17965" w:rsidRPr="002B0085" w:rsidRDefault="00C17965" w:rsidP="00C17965">
      <w:pPr>
        <w:pStyle w:val="Prrafodelista"/>
        <w:numPr>
          <w:ilvl w:val="0"/>
          <w:numId w:val="10"/>
        </w:numPr>
        <w:autoSpaceDE w:val="0"/>
        <w:autoSpaceDN w:val="0"/>
        <w:adjustRightInd w:val="0"/>
        <w:spacing w:line="360" w:lineRule="auto"/>
        <w:ind w:right="49"/>
        <w:jc w:val="both"/>
        <w:rPr>
          <w:rFonts w:ascii="Palatino Linotype" w:hAnsi="Palatino Linotype" w:cs="Arial"/>
          <w:i/>
          <w:iCs/>
          <w:highlight w:val="yellow"/>
          <w:lang w:eastAsia="es-ES"/>
        </w:rPr>
      </w:pPr>
      <w:r w:rsidRPr="002B0085">
        <w:rPr>
          <w:rFonts w:ascii="Palatino Linotype" w:hAnsi="Palatino Linotype" w:cs="Arial"/>
          <w:i/>
          <w:iCs/>
          <w:highlight w:val="yellow"/>
          <w:lang w:eastAsia="es-ES"/>
        </w:rPr>
        <w:t>El Acuerdo emitido por el Comité de Transparencia, en el que se confirme la clasificación como confidencial del pronunciamiento en sentido afirmativo o negativo, en términos de los artículos 49, fracción II, 132, fracción II, 143, fracción I y 149 de la Ley de Transparencia y Acceso a la Información Pública del Estado de México y Municipios; respecto de los procedimientos por faltas administrativas graves y/o no graves,</w:t>
      </w:r>
      <w:r w:rsidR="002B0085" w:rsidRPr="002B0085">
        <w:rPr>
          <w:rFonts w:ascii="Palatino Linotype" w:hAnsi="Palatino Linotype" w:cs="Arial"/>
          <w:i/>
          <w:iCs/>
          <w:highlight w:val="yellow"/>
          <w:lang w:eastAsia="es-ES"/>
        </w:rPr>
        <w:t xml:space="preserve"> </w:t>
      </w:r>
      <w:r w:rsidRPr="002B0085">
        <w:rPr>
          <w:rFonts w:ascii="Palatino Linotype" w:hAnsi="Palatino Linotype" w:cs="Arial"/>
          <w:i/>
          <w:iCs/>
          <w:highlight w:val="yellow"/>
          <w:lang w:eastAsia="es-ES"/>
        </w:rPr>
        <w:t>que se encuentren en trámite, instaurados, de ser el caso, en su contra.</w:t>
      </w:r>
    </w:p>
    <w:p w14:paraId="52A53DD5" w14:textId="77777777" w:rsidR="00C17965" w:rsidRPr="00C17965" w:rsidRDefault="00C17965" w:rsidP="00C17965">
      <w:pPr>
        <w:pStyle w:val="Prrafodelista"/>
        <w:autoSpaceDE w:val="0"/>
        <w:autoSpaceDN w:val="0"/>
        <w:adjustRightInd w:val="0"/>
        <w:spacing w:line="360" w:lineRule="auto"/>
        <w:ind w:left="720" w:right="49"/>
        <w:jc w:val="both"/>
        <w:rPr>
          <w:rFonts w:ascii="Palatino Linotype" w:hAnsi="Palatino Linotype" w:cs="Arial"/>
          <w:i/>
          <w:iCs/>
          <w:lang w:eastAsia="es-ES"/>
        </w:rPr>
      </w:pPr>
    </w:p>
    <w:p w14:paraId="490B3472" w14:textId="3F678F99" w:rsidR="001D25DB" w:rsidRPr="002F74EF" w:rsidRDefault="005870EA" w:rsidP="003B1FE2">
      <w:pPr>
        <w:pStyle w:val="Prrafodelista"/>
        <w:spacing w:line="360" w:lineRule="auto"/>
        <w:ind w:left="720" w:right="332"/>
        <w:jc w:val="both"/>
        <w:rPr>
          <w:rFonts w:ascii="Palatino Linotype" w:eastAsia="Palatino Linotype" w:hAnsi="Palatino Linotype" w:cs="Palatino Linotype"/>
          <w:i/>
          <w:iCs/>
        </w:rPr>
      </w:pPr>
      <w:r w:rsidRPr="00B955F3">
        <w:rPr>
          <w:rFonts w:ascii="Palatino Linotype" w:eastAsia="Palatino Linotype" w:hAnsi="Palatino Linotype" w:cs="Palatino Linotype"/>
          <w:i/>
          <w:iCs/>
          <w:highlight w:val="yellow"/>
        </w:rPr>
        <w:t xml:space="preserve">Tratándose de </w:t>
      </w:r>
      <w:r w:rsidRPr="009F191D">
        <w:rPr>
          <w:rFonts w:ascii="Palatino Linotype" w:eastAsia="Palatino Linotype" w:hAnsi="Palatino Linotype" w:cs="Palatino Linotype"/>
          <w:i/>
          <w:iCs/>
          <w:highlight w:val="yellow"/>
        </w:rPr>
        <w:t xml:space="preserve">faltas administrativas graves </w:t>
      </w:r>
      <w:r w:rsidR="000E500C" w:rsidRPr="009F191D">
        <w:rPr>
          <w:rFonts w:ascii="Palatino Linotype" w:eastAsia="Palatino Linotype" w:hAnsi="Palatino Linotype" w:cs="Palatino Linotype"/>
          <w:i/>
          <w:iCs/>
          <w:highlight w:val="yellow"/>
        </w:rPr>
        <w:t>que forme</w:t>
      </w:r>
      <w:r w:rsidR="00D73B19" w:rsidRPr="009F191D">
        <w:rPr>
          <w:rFonts w:ascii="Palatino Linotype" w:eastAsia="Palatino Linotype" w:hAnsi="Palatino Linotype" w:cs="Palatino Linotype"/>
          <w:i/>
          <w:iCs/>
          <w:highlight w:val="yellow"/>
        </w:rPr>
        <w:t>n</w:t>
      </w:r>
      <w:r w:rsidR="000E500C" w:rsidRPr="009F191D">
        <w:rPr>
          <w:rFonts w:ascii="Palatino Linotype" w:eastAsia="Palatino Linotype" w:hAnsi="Palatino Linotype" w:cs="Palatino Linotype"/>
          <w:i/>
          <w:iCs/>
          <w:highlight w:val="yellow"/>
        </w:rPr>
        <w:t xml:space="preserve"> parte de procedimientos administrativos concluidos, condenatorios y que hayan causado </w:t>
      </w:r>
      <w:r w:rsidR="000E500C" w:rsidRPr="00E06D4D">
        <w:rPr>
          <w:rFonts w:ascii="Palatino Linotype" w:eastAsia="Palatino Linotype" w:hAnsi="Palatino Linotype" w:cs="Palatino Linotype"/>
          <w:i/>
          <w:iCs/>
          <w:color w:val="000000" w:themeColor="text1"/>
          <w:highlight w:val="yellow"/>
        </w:rPr>
        <w:t>estado</w:t>
      </w:r>
      <w:r w:rsidR="00FF1B18" w:rsidRPr="00FF1B18">
        <w:rPr>
          <w:rFonts w:ascii="Palatino Linotype" w:eastAsia="Palatino Linotype" w:hAnsi="Palatino Linotype" w:cs="Palatino Linotype"/>
          <w:i/>
          <w:iCs/>
          <w:highlight w:val="yellow"/>
        </w:rPr>
        <w:t xml:space="preserve"> </w:t>
      </w:r>
      <w:r w:rsidR="00FF1B18" w:rsidRPr="00B955F3">
        <w:rPr>
          <w:rFonts w:ascii="Palatino Linotype" w:eastAsia="Palatino Linotype" w:hAnsi="Palatino Linotype" w:cs="Palatino Linotype"/>
          <w:i/>
          <w:iCs/>
          <w:highlight w:val="yellow"/>
        </w:rPr>
        <w:t xml:space="preserve">al veintitrés de octubre de dos mil </w:t>
      </w:r>
      <w:r w:rsidR="00FF1B18" w:rsidRPr="008D5001">
        <w:rPr>
          <w:rFonts w:ascii="Palatino Linotype" w:eastAsia="Palatino Linotype" w:hAnsi="Palatino Linotype" w:cs="Palatino Linotype"/>
          <w:i/>
          <w:iCs/>
          <w:highlight w:val="yellow"/>
        </w:rPr>
        <w:t>veinticuatro</w:t>
      </w:r>
      <w:r w:rsidR="00FF1B18">
        <w:rPr>
          <w:rFonts w:ascii="Palatino Linotype" w:eastAsia="Palatino Linotype" w:hAnsi="Palatino Linotype" w:cs="Palatino Linotype"/>
          <w:i/>
          <w:iCs/>
          <w:color w:val="000000" w:themeColor="text1"/>
          <w:highlight w:val="yellow"/>
        </w:rPr>
        <w:t>;</w:t>
      </w:r>
      <w:r w:rsidR="00E06D4D" w:rsidRPr="00E06D4D">
        <w:rPr>
          <w:rFonts w:ascii="Palatino Linotype" w:eastAsia="Palatino Linotype" w:hAnsi="Palatino Linotype" w:cs="Palatino Linotype"/>
          <w:i/>
          <w:iCs/>
          <w:color w:val="000000" w:themeColor="text1"/>
          <w:highlight w:val="yellow"/>
        </w:rPr>
        <w:t xml:space="preserve"> así como, de aquellos q</w:t>
      </w:r>
      <w:r w:rsidR="006A0E86">
        <w:rPr>
          <w:rFonts w:ascii="Palatino Linotype" w:eastAsia="Palatino Linotype" w:hAnsi="Palatino Linotype" w:cs="Palatino Linotype"/>
          <w:i/>
          <w:iCs/>
          <w:color w:val="000000" w:themeColor="text1"/>
          <w:highlight w:val="yellow"/>
        </w:rPr>
        <w:t>ue sean investigados</w:t>
      </w:r>
      <w:r w:rsidR="00E06D4D" w:rsidRPr="00E06D4D">
        <w:rPr>
          <w:rFonts w:ascii="Palatino Linotype" w:eastAsia="Palatino Linotype" w:hAnsi="Palatino Linotype" w:cs="Palatino Linotype"/>
          <w:i/>
          <w:iCs/>
          <w:color w:val="000000" w:themeColor="text1"/>
          <w:highlight w:val="yellow"/>
        </w:rPr>
        <w:t xml:space="preserve">, dentro de un procedimiento en trámite, </w:t>
      </w:r>
      <w:r w:rsidRPr="00E06D4D">
        <w:rPr>
          <w:rFonts w:ascii="Palatino Linotype" w:eastAsia="Palatino Linotype" w:hAnsi="Palatino Linotype" w:cs="Palatino Linotype"/>
          <w:i/>
          <w:iCs/>
          <w:color w:val="000000" w:themeColor="text1"/>
          <w:highlight w:val="yellow"/>
        </w:rPr>
        <w:t xml:space="preserve">por </w:t>
      </w:r>
      <w:r w:rsidRPr="00B955F3">
        <w:rPr>
          <w:rFonts w:ascii="Palatino Linotype" w:eastAsia="Palatino Linotype" w:hAnsi="Palatino Linotype" w:cs="Palatino Linotype"/>
          <w:i/>
          <w:iCs/>
          <w:highlight w:val="yellow"/>
        </w:rPr>
        <w:t>supuestos del artículo 142 de la Ley de Transparencia Local, respecto de la pe</w:t>
      </w:r>
      <w:r w:rsidR="00FF1B18">
        <w:rPr>
          <w:rFonts w:ascii="Palatino Linotype" w:eastAsia="Palatino Linotype" w:hAnsi="Palatino Linotype" w:cs="Palatino Linotype"/>
          <w:i/>
          <w:iCs/>
          <w:highlight w:val="yellow"/>
        </w:rPr>
        <w:t xml:space="preserve">rsona referida en la solicitud, </w:t>
      </w:r>
      <w:r w:rsidR="00C24644" w:rsidRPr="008D5001">
        <w:rPr>
          <w:rFonts w:ascii="Palatino Linotype" w:eastAsia="Palatino Linotype" w:hAnsi="Palatino Linotype" w:cs="Palatino Linotype"/>
          <w:i/>
          <w:iCs/>
          <w:highlight w:val="yellow"/>
        </w:rPr>
        <w:t xml:space="preserve">los documentos donde consten </w:t>
      </w:r>
      <w:r w:rsidR="00B955F3" w:rsidRPr="008D5001">
        <w:rPr>
          <w:rFonts w:ascii="Palatino Linotype" w:eastAsia="Palatino Linotype" w:hAnsi="Palatino Linotype" w:cs="Palatino Linotype"/>
          <w:i/>
          <w:iCs/>
          <w:highlight w:val="yellow"/>
        </w:rPr>
        <w:t>el asunto de la queja, denuncia o inconformidad</w:t>
      </w:r>
      <w:r w:rsidR="000E500C" w:rsidRPr="008D5001">
        <w:rPr>
          <w:rFonts w:ascii="Palatino Linotype" w:eastAsia="Palatino Linotype" w:hAnsi="Palatino Linotype" w:cs="Palatino Linotype"/>
          <w:i/>
          <w:iCs/>
          <w:highlight w:val="yellow"/>
        </w:rPr>
        <w:t>.</w:t>
      </w:r>
    </w:p>
    <w:p w14:paraId="326DAB2C" w14:textId="77777777" w:rsidR="009E3C78" w:rsidRDefault="009E3C78" w:rsidP="00B01296">
      <w:pPr>
        <w:pStyle w:val="Prrafodelista"/>
        <w:ind w:left="720"/>
        <w:jc w:val="both"/>
        <w:rPr>
          <w:rFonts w:ascii="Palatino Linotype" w:hAnsi="Palatino Linotype"/>
          <w:i/>
          <w:szCs w:val="28"/>
        </w:rPr>
      </w:pPr>
    </w:p>
    <w:p w14:paraId="344C8FED" w14:textId="77777777" w:rsidR="002E1190" w:rsidRDefault="002E1190" w:rsidP="00D96258">
      <w:pPr>
        <w:pStyle w:val="Prrafodelista"/>
        <w:ind w:left="720" w:right="332"/>
        <w:jc w:val="both"/>
        <w:rPr>
          <w:rFonts w:ascii="Palatino Linotype" w:hAnsi="Palatino Linotype"/>
          <w:i/>
          <w:szCs w:val="28"/>
        </w:rPr>
      </w:pPr>
      <w:r w:rsidRPr="005454F5">
        <w:rPr>
          <w:rFonts w:ascii="Palatino Linotype" w:hAnsi="Palatino Linotype"/>
          <w:i/>
          <w:szCs w:val="28"/>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783A41DF" w14:textId="77777777" w:rsidR="00D73008" w:rsidRDefault="00D73008" w:rsidP="00B01296">
      <w:pPr>
        <w:pStyle w:val="Prrafodelista"/>
        <w:ind w:left="720"/>
        <w:jc w:val="both"/>
        <w:rPr>
          <w:rFonts w:ascii="Palatino Linotype" w:hAnsi="Palatino Linotype"/>
          <w:i/>
          <w:szCs w:val="28"/>
        </w:rPr>
      </w:pPr>
    </w:p>
    <w:p w14:paraId="4726255D" w14:textId="77777777" w:rsidR="002E5823" w:rsidRPr="001D551D" w:rsidRDefault="002E5823" w:rsidP="00B01296">
      <w:pPr>
        <w:tabs>
          <w:tab w:val="left" w:pos="720"/>
        </w:tabs>
        <w:ind w:left="709"/>
        <w:jc w:val="both"/>
        <w:rPr>
          <w:rFonts w:ascii="Palatino Linotype" w:hAnsi="Palatino Linotype"/>
          <w:i/>
        </w:rPr>
      </w:pPr>
    </w:p>
    <w:p w14:paraId="1D74377B" w14:textId="77777777" w:rsidR="002E5823" w:rsidRPr="00CA1D2B" w:rsidRDefault="002E5823" w:rsidP="00B01296">
      <w:pPr>
        <w:autoSpaceDE w:val="0"/>
        <w:autoSpaceDN w:val="0"/>
        <w:adjustRightInd w:val="0"/>
        <w:spacing w:line="360" w:lineRule="auto"/>
        <w:jc w:val="both"/>
        <w:rPr>
          <w:rFonts w:ascii="Palatino Linotype" w:hAnsi="Palatino Linotype" w:cs="Arial"/>
        </w:rPr>
      </w:pPr>
      <w:r w:rsidRPr="00CA1D2B">
        <w:rPr>
          <w:rFonts w:ascii="Palatino Linotype" w:hAnsi="Palatino Linotype" w:cs="Arial"/>
          <w:b/>
          <w:sz w:val="28"/>
          <w:szCs w:val="28"/>
        </w:rPr>
        <w:t>TERCERO.</w:t>
      </w:r>
      <w:r w:rsidRPr="00CA1D2B">
        <w:rPr>
          <w:rFonts w:ascii="Palatino Linotype" w:hAnsi="Palatino Linotype" w:cs="Arial"/>
          <w:b/>
        </w:rPr>
        <w:t xml:space="preserve"> Notifíquese</w:t>
      </w:r>
      <w:r w:rsidRPr="00CA1D2B">
        <w:rPr>
          <w:rFonts w:ascii="Palatino Linotype" w:hAnsi="Palatino Linotype" w:cs="Arial"/>
          <w:b/>
          <w:i/>
        </w:rPr>
        <w:t xml:space="preserve"> </w:t>
      </w:r>
      <w:r w:rsidRPr="00CA1D2B">
        <w:rPr>
          <w:rFonts w:ascii="Palatino Linotype" w:hAnsi="Palatino Linotype" w:cs="Arial"/>
        </w:rPr>
        <w:t>al Titular de la Unidad de Transparencia del</w:t>
      </w:r>
      <w:r w:rsidRPr="00CA1D2B">
        <w:rPr>
          <w:rFonts w:ascii="Palatino Linotype" w:hAnsi="Palatino Linotype" w:cs="Arial"/>
          <w:b/>
        </w:rPr>
        <w:t xml:space="preserve"> SUJETO OBLIGADO</w:t>
      </w:r>
      <w:r w:rsidRPr="00CA1D2B">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sidRPr="00B704A7">
        <w:rPr>
          <w:rFonts w:ascii="Palatino Linotype" w:hAnsi="Palatino Linotype" w:cs="Arial"/>
        </w:rPr>
        <w:t>,</w:t>
      </w:r>
      <w:r>
        <w:rPr>
          <w:rFonts w:ascii="Palatino Linotype" w:hAnsi="Palatino Linotype" w:cs="Arial"/>
        </w:rPr>
        <w:t xml:space="preserve"> </w:t>
      </w:r>
      <w:r w:rsidRPr="00CA1D2B">
        <w:rPr>
          <w:rFonts w:ascii="Palatino Linotype" w:hAnsi="Palatino Linotype" w:cs="Arial"/>
        </w:rPr>
        <w:t xml:space="preserve">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CA1D2B">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81233B" w14:textId="77777777" w:rsidR="002E5823" w:rsidRPr="00580D96" w:rsidRDefault="002E5823" w:rsidP="00B01296">
      <w:pPr>
        <w:spacing w:line="360" w:lineRule="auto"/>
        <w:jc w:val="both"/>
        <w:rPr>
          <w:rFonts w:ascii="Palatino Linotype" w:hAnsi="Palatino Linotype" w:cs="Arial"/>
          <w:b/>
          <w:bCs/>
          <w:szCs w:val="28"/>
        </w:rPr>
      </w:pPr>
    </w:p>
    <w:p w14:paraId="0B315518" w14:textId="77777777" w:rsidR="002E5823" w:rsidRPr="00CA1D2B" w:rsidRDefault="002E5823" w:rsidP="00B01296">
      <w:pPr>
        <w:spacing w:line="360" w:lineRule="auto"/>
        <w:jc w:val="both"/>
        <w:rPr>
          <w:rFonts w:ascii="Palatino Linotype" w:hAnsi="Palatino Linotype" w:cs="Arial"/>
          <w:bCs/>
          <w:szCs w:val="32"/>
        </w:rPr>
      </w:pPr>
      <w:r w:rsidRPr="00CA1D2B">
        <w:rPr>
          <w:rFonts w:ascii="Palatino Linotype" w:hAnsi="Palatino Linotype" w:cs="Arial"/>
          <w:b/>
          <w:bCs/>
          <w:sz w:val="28"/>
          <w:szCs w:val="28"/>
        </w:rPr>
        <w:t>CUARTO.</w:t>
      </w:r>
      <w:r w:rsidRPr="00CA1D2B">
        <w:rPr>
          <w:rFonts w:ascii="Palatino Linotype" w:hAnsi="Palatino Linotype" w:cs="Arial"/>
          <w:bCs/>
          <w:szCs w:val="28"/>
        </w:rPr>
        <w:t xml:space="preserve"> </w:t>
      </w:r>
      <w:r w:rsidRPr="00CA1D2B">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CA1D2B">
        <w:rPr>
          <w:rFonts w:ascii="Palatino Linotype" w:hAnsi="Palatino Linotype" w:cs="Arial"/>
          <w:b/>
          <w:bCs/>
          <w:szCs w:val="32"/>
        </w:rPr>
        <w:t>Sujeto Obligado</w:t>
      </w:r>
      <w:r w:rsidRPr="00CA1D2B">
        <w:rPr>
          <w:rFonts w:ascii="Palatino Linotype" w:hAnsi="Palatino Linotype" w:cs="Arial"/>
          <w:bCs/>
          <w:szCs w:val="32"/>
        </w:rPr>
        <w:t xml:space="preserve"> de manera fundada y motivada, podrá solicitar una ampliación de plazo para el cumplimiento de la presente resolución.</w:t>
      </w:r>
    </w:p>
    <w:p w14:paraId="7E9A3835" w14:textId="77777777" w:rsidR="002E5823" w:rsidRDefault="002E5823" w:rsidP="00B01296">
      <w:pPr>
        <w:autoSpaceDE w:val="0"/>
        <w:autoSpaceDN w:val="0"/>
        <w:adjustRightInd w:val="0"/>
        <w:spacing w:line="360" w:lineRule="auto"/>
        <w:ind w:right="51"/>
        <w:jc w:val="both"/>
        <w:rPr>
          <w:rFonts w:ascii="Palatino Linotype" w:hAnsi="Palatino Linotype" w:cs="Arial"/>
          <w:b/>
          <w:sz w:val="28"/>
          <w:szCs w:val="28"/>
        </w:rPr>
      </w:pPr>
    </w:p>
    <w:p w14:paraId="7D6B35D2" w14:textId="41E9AC86" w:rsidR="009E3C78" w:rsidRPr="00017882" w:rsidRDefault="002E5823" w:rsidP="009E3C78">
      <w:pPr>
        <w:autoSpaceDE w:val="0"/>
        <w:autoSpaceDN w:val="0"/>
        <w:adjustRightInd w:val="0"/>
        <w:spacing w:line="360" w:lineRule="auto"/>
        <w:jc w:val="both"/>
        <w:rPr>
          <w:rFonts w:ascii="Palatino Linotype" w:eastAsiaTheme="minorHAnsi" w:hAnsi="Palatino Linotype" w:cs="Arial"/>
          <w:lang w:eastAsia="en-US"/>
        </w:rPr>
      </w:pPr>
      <w:r w:rsidRPr="00CA1D2B">
        <w:rPr>
          <w:rFonts w:ascii="Palatino Linotype" w:hAnsi="Palatino Linotype" w:cs="Arial"/>
          <w:b/>
          <w:sz w:val="28"/>
          <w:szCs w:val="28"/>
        </w:rPr>
        <w:lastRenderedPageBreak/>
        <w:t>QUINTO.</w:t>
      </w:r>
      <w:r w:rsidRPr="00CA1D2B">
        <w:rPr>
          <w:rFonts w:ascii="Palatino Linotype" w:hAnsi="Palatino Linotype" w:cs="Arial"/>
          <w:b/>
        </w:rPr>
        <w:t xml:space="preserve"> </w:t>
      </w:r>
      <w:r w:rsidR="009B77BD" w:rsidRPr="009B77BD">
        <w:rPr>
          <w:rFonts w:ascii="Palatino Linotype" w:hAnsi="Palatino Linotype" w:cs="Arial"/>
          <w:b/>
          <w:highlight w:val="yellow"/>
        </w:rPr>
        <w:t xml:space="preserve">Notifíquese </w:t>
      </w:r>
      <w:r w:rsidR="009B77BD" w:rsidRPr="009B77BD">
        <w:rPr>
          <w:rFonts w:ascii="Palatino Linotype" w:hAnsi="Palatino Linotype" w:cs="Arial"/>
          <w:bCs/>
          <w:highlight w:val="yellow"/>
        </w:rPr>
        <w:t>a través del Sistema de Acceso a la Información Mexiquense (</w:t>
      </w:r>
      <w:r w:rsidR="009B77BD" w:rsidRPr="009B77BD">
        <w:rPr>
          <w:rFonts w:ascii="Palatino Linotype" w:hAnsi="Palatino Linotype" w:cs="Arial"/>
          <w:b/>
          <w:highlight w:val="yellow"/>
        </w:rPr>
        <w:t>SAIMEX</w:t>
      </w:r>
      <w:r w:rsidR="009B77BD" w:rsidRPr="009B77BD">
        <w:rPr>
          <w:rFonts w:ascii="Palatino Linotype" w:hAnsi="Palatino Linotype" w:cs="Arial"/>
          <w:bCs/>
          <w:highlight w:val="yellow"/>
        </w:rPr>
        <w:t xml:space="preserve">), al </w:t>
      </w:r>
      <w:r w:rsidR="009B77BD" w:rsidRPr="009B77BD">
        <w:rPr>
          <w:rFonts w:ascii="Palatino Linotype" w:hAnsi="Palatino Linotype" w:cs="Arial"/>
          <w:b/>
          <w:highlight w:val="yellow"/>
        </w:rPr>
        <w:t>RECURRENTE</w:t>
      </w:r>
      <w:r w:rsidR="009B77BD" w:rsidRPr="009B77BD">
        <w:rPr>
          <w:rFonts w:ascii="Palatino Linotype" w:hAnsi="Palatino Linotype" w:cs="Arial"/>
          <w:bCs/>
          <w:highlight w:val="yellow"/>
        </w:rPr>
        <w:t xml:space="preserve"> la presente resolución, así como,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14FCC123" w14:textId="77777777" w:rsidR="000F27BC" w:rsidRDefault="000F27BC" w:rsidP="00B01296">
      <w:pPr>
        <w:spacing w:line="360" w:lineRule="auto"/>
        <w:jc w:val="both"/>
        <w:rPr>
          <w:rFonts w:ascii="Palatino Linotype" w:eastAsiaTheme="minorHAnsi" w:hAnsi="Palatino Linotype" w:cs="Arial"/>
          <w:lang w:eastAsia="en-US"/>
        </w:rPr>
      </w:pPr>
    </w:p>
    <w:p w14:paraId="3F8A1B54" w14:textId="5B0EA752" w:rsidR="002E5823" w:rsidRDefault="002E5823" w:rsidP="00B01296">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Y GUADALUPE RAMÍREZ PEÑA; EN LA </w:t>
      </w:r>
      <w:r w:rsidR="000F27BC">
        <w:rPr>
          <w:rFonts w:ascii="Palatino Linotype" w:eastAsiaTheme="minorHAnsi" w:hAnsi="Palatino Linotype" w:cs="Arial"/>
          <w:b/>
          <w:lang w:eastAsia="en-US"/>
        </w:rPr>
        <w:t>CUADRA</w:t>
      </w:r>
      <w:r>
        <w:rPr>
          <w:rFonts w:ascii="Palatino Linotype" w:eastAsiaTheme="minorHAnsi" w:hAnsi="Palatino Linotype" w:cs="Arial"/>
          <w:b/>
          <w:lang w:eastAsia="en-US"/>
        </w:rPr>
        <w:t>GÉSIMA</w:t>
      </w:r>
      <w:r>
        <w:rPr>
          <w:rFonts w:ascii="Palatino Linotype" w:eastAsiaTheme="minorHAnsi" w:hAnsi="Palatino Linotype" w:cs="Arial"/>
          <w:lang w:eastAsia="en-US"/>
        </w:rPr>
        <w:t xml:space="preserve"> </w:t>
      </w:r>
      <w:r w:rsidR="00CC5CD2">
        <w:rPr>
          <w:rFonts w:ascii="Palatino Linotype" w:eastAsiaTheme="minorHAnsi" w:hAnsi="Palatino Linotype" w:cs="Arial"/>
          <w:b/>
          <w:lang w:eastAsia="en-US"/>
        </w:rPr>
        <w:t>CUARTA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SESIÓN ORDINARIA CELEBRADA EL </w:t>
      </w:r>
      <w:r w:rsidR="00CC5CD2">
        <w:rPr>
          <w:rFonts w:ascii="Palatino Linotype" w:eastAsiaTheme="minorHAnsi" w:hAnsi="Palatino Linotype" w:cs="Arial"/>
          <w:b/>
          <w:lang w:eastAsia="en-US"/>
        </w:rPr>
        <w:t>DIECIOCHO</w:t>
      </w:r>
      <w:r>
        <w:rPr>
          <w:rFonts w:ascii="Palatino Linotype" w:eastAsiaTheme="minorHAnsi" w:hAnsi="Palatino Linotype" w:cs="Arial"/>
          <w:b/>
          <w:lang w:eastAsia="en-US"/>
        </w:rPr>
        <w:t xml:space="preserve"> </w:t>
      </w:r>
      <w:r w:rsidRPr="00752CFB">
        <w:rPr>
          <w:rFonts w:ascii="Palatino Linotype" w:hAnsi="Palatino Linotype" w:cs="Arial"/>
          <w:b/>
          <w:color w:val="000000"/>
        </w:rPr>
        <w:t xml:space="preserve">DE </w:t>
      </w:r>
      <w:r w:rsidR="000F27BC">
        <w:rPr>
          <w:rFonts w:ascii="Palatino Linotype" w:hAnsi="Palatino Linotype" w:cs="Arial"/>
          <w:b/>
          <w:color w:val="000000"/>
        </w:rPr>
        <w:t>DIC</w:t>
      </w:r>
      <w:r>
        <w:rPr>
          <w:rFonts w:ascii="Palatino Linotype" w:hAnsi="Palatino Linotype" w:cs="Arial"/>
          <w:b/>
          <w:color w:val="000000"/>
        </w:rPr>
        <w:t>IEMBRE</w:t>
      </w:r>
      <w:r w:rsidRPr="00752CFB">
        <w:rPr>
          <w:rFonts w:ascii="Palatino Linotype" w:hAnsi="Palatino Linotype" w:cs="Arial"/>
          <w:b/>
          <w:color w:val="000000"/>
        </w:rPr>
        <w:t xml:space="preserve"> DE</w:t>
      </w:r>
      <w:r w:rsidRPr="00752CFB">
        <w:rPr>
          <w:rFonts w:ascii="Palatino Linotype" w:eastAsiaTheme="minorHAnsi" w:hAnsi="Palatino Linotype" w:cs="Arial"/>
          <w:b/>
          <w:lang w:eastAsia="en-US"/>
        </w:rPr>
        <w:t xml:space="preserve"> DOS MIL VEINTICUATRO</w:t>
      </w:r>
      <w:r w:rsidRPr="00037B15">
        <w:rPr>
          <w:rFonts w:ascii="Palatino Linotype" w:eastAsiaTheme="minorHAnsi" w:hAnsi="Palatino Linotype" w:cs="Arial"/>
          <w:lang w:eastAsia="en-US"/>
        </w:rPr>
        <w:t>, ANTE EL SECRETARIO TÉCNICO</w:t>
      </w:r>
      <w:r w:rsidR="00E374FB">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00E374FB">
        <w:rPr>
          <w:rFonts w:ascii="Palatino Linotype" w:eastAsiaTheme="minorHAnsi" w:hAnsi="Palatino Linotype" w:cs="Arial"/>
          <w:lang w:eastAsia="en-US"/>
        </w:rPr>
        <w:t>---------------</w:t>
      </w:r>
    </w:p>
    <w:p w14:paraId="398FA9A2" w14:textId="77777777" w:rsidR="002E5823" w:rsidRDefault="002E5823" w:rsidP="00B01296"/>
    <w:p w14:paraId="576B9067" w14:textId="77777777" w:rsidR="002E5823" w:rsidRDefault="002E5823" w:rsidP="00B01296"/>
    <w:p w14:paraId="548FB67A" w14:textId="77777777" w:rsidR="002E5823" w:rsidRDefault="002E5823" w:rsidP="00B01296"/>
    <w:p w14:paraId="28585837" w14:textId="77777777" w:rsidR="002E5823" w:rsidRDefault="002E5823" w:rsidP="00B01296"/>
    <w:p w14:paraId="603CED0D" w14:textId="77777777" w:rsidR="002E5823" w:rsidRDefault="002E5823" w:rsidP="00B01296"/>
    <w:p w14:paraId="1C5EF8F8" w14:textId="77777777" w:rsidR="002E5823" w:rsidRDefault="002E5823" w:rsidP="00B01296"/>
    <w:p w14:paraId="0282157E" w14:textId="77777777" w:rsidR="002E5823" w:rsidRDefault="002E5823" w:rsidP="00B01296"/>
    <w:p w14:paraId="537F3C9E" w14:textId="77777777" w:rsidR="002E5823" w:rsidRDefault="002E5823" w:rsidP="00B01296"/>
    <w:p w14:paraId="53455BEE" w14:textId="77777777" w:rsidR="002E5823" w:rsidRDefault="002E5823" w:rsidP="00B01296"/>
    <w:p w14:paraId="26E4A4D6" w14:textId="77777777" w:rsidR="002E5823" w:rsidRDefault="002E5823" w:rsidP="00B01296"/>
    <w:p w14:paraId="2C946462" w14:textId="77777777" w:rsidR="002E5823" w:rsidRDefault="002E5823" w:rsidP="00B01296"/>
    <w:p w14:paraId="53DBD7BF" w14:textId="77777777" w:rsidR="002E5823" w:rsidRDefault="002E5823" w:rsidP="00B01296"/>
    <w:p w14:paraId="2F5967E8" w14:textId="77777777" w:rsidR="002E5823" w:rsidRDefault="002E5823" w:rsidP="00B01296"/>
    <w:p w14:paraId="13F40766" w14:textId="77777777" w:rsidR="002E5823" w:rsidRDefault="002E5823" w:rsidP="00B01296"/>
    <w:p w14:paraId="13CC9EE9" w14:textId="77777777" w:rsidR="002E5823" w:rsidRDefault="002E5823" w:rsidP="00B01296"/>
    <w:p w14:paraId="3C772E64" w14:textId="77777777" w:rsidR="002E5823" w:rsidRDefault="002E5823" w:rsidP="00B01296"/>
    <w:p w14:paraId="433B7E4E" w14:textId="77777777" w:rsidR="002E5823" w:rsidRDefault="002E5823" w:rsidP="00B01296"/>
    <w:p w14:paraId="5C695738" w14:textId="77777777" w:rsidR="002E5823" w:rsidRDefault="002E5823" w:rsidP="00B01296"/>
    <w:p w14:paraId="5043D3DD" w14:textId="77777777" w:rsidR="002E5823" w:rsidRDefault="002E5823" w:rsidP="00B01296"/>
    <w:p w14:paraId="55239AED" w14:textId="77777777" w:rsidR="002E5823" w:rsidRDefault="002E5823" w:rsidP="00B01296"/>
    <w:p w14:paraId="51FB678A" w14:textId="77777777" w:rsidR="002E5823" w:rsidRPr="003E56C9" w:rsidRDefault="002E5823" w:rsidP="00B01296"/>
    <w:p w14:paraId="34BFF31F" w14:textId="77777777" w:rsidR="002E5823" w:rsidRDefault="002E5823" w:rsidP="00B01296"/>
    <w:p w14:paraId="42DECBDF" w14:textId="77777777" w:rsidR="002E5823" w:rsidRDefault="002E5823" w:rsidP="00B01296"/>
    <w:p w14:paraId="783FFB28" w14:textId="77777777" w:rsidR="002E5823" w:rsidRDefault="002E5823" w:rsidP="00B01296"/>
    <w:p w14:paraId="499322DE" w14:textId="77777777" w:rsidR="002E5823" w:rsidRDefault="002E5823" w:rsidP="00B01296"/>
    <w:p w14:paraId="2CAD89DF" w14:textId="77777777" w:rsidR="002E5823" w:rsidRDefault="002E5823" w:rsidP="00B01296"/>
    <w:p w14:paraId="188F0715" w14:textId="77777777" w:rsidR="002E5823" w:rsidRDefault="002E5823" w:rsidP="00B01296"/>
    <w:p w14:paraId="420F66A7" w14:textId="77777777" w:rsidR="002E5823" w:rsidRDefault="002E5823" w:rsidP="00B01296"/>
    <w:p w14:paraId="63E1ED15" w14:textId="77777777" w:rsidR="002E5823" w:rsidRDefault="002E5823" w:rsidP="00B01296"/>
    <w:p w14:paraId="6D51255A" w14:textId="77777777" w:rsidR="002E5823" w:rsidRDefault="002E5823" w:rsidP="00B01296"/>
    <w:p w14:paraId="5D12EF05" w14:textId="77777777" w:rsidR="002E5823" w:rsidRDefault="002E5823" w:rsidP="00B01296"/>
    <w:p w14:paraId="3A688070" w14:textId="77777777" w:rsidR="002E5823" w:rsidRDefault="002E5823" w:rsidP="00B01296"/>
    <w:p w14:paraId="5614188F" w14:textId="77777777" w:rsidR="00C0544D" w:rsidRDefault="00C0544D" w:rsidP="00B01296"/>
    <w:sectPr w:rsidR="00C0544D" w:rsidSect="00817B84">
      <w:headerReference w:type="even" r:id="rId16"/>
      <w:headerReference w:type="default" r:id="rId17"/>
      <w:footerReference w:type="default" r:id="rId18"/>
      <w:headerReference w:type="first" r:id="rId19"/>
      <w:footerReference w:type="first" r:id="rId2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B2CA9" w14:textId="77777777" w:rsidR="00E32E72" w:rsidRDefault="00E32E72" w:rsidP="002E5823">
      <w:r>
        <w:separator/>
      </w:r>
    </w:p>
  </w:endnote>
  <w:endnote w:type="continuationSeparator" w:id="0">
    <w:p w14:paraId="02C5A1BD" w14:textId="77777777" w:rsidR="00E32E72" w:rsidRDefault="00E32E72" w:rsidP="002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5898A" w14:textId="2108F527" w:rsidR="00856F22" w:rsidRPr="000D3AD4" w:rsidRDefault="00856F22" w:rsidP="00817B8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17574">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17574">
      <w:rPr>
        <w:rFonts w:ascii="Palatino Linotype" w:hAnsi="Palatino Linotype" w:cs="Arial"/>
        <w:bCs/>
        <w:noProof/>
        <w:sz w:val="20"/>
        <w:szCs w:val="20"/>
      </w:rPr>
      <w:t>66</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CDCF6" w14:textId="2E5ED24A" w:rsidR="00856F22" w:rsidRPr="000D3AD4" w:rsidRDefault="00856F22" w:rsidP="00817B8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17574">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17574">
      <w:rPr>
        <w:rFonts w:ascii="Palatino Linotype" w:hAnsi="Palatino Linotype" w:cs="Arial"/>
        <w:bCs/>
        <w:noProof/>
        <w:sz w:val="20"/>
        <w:szCs w:val="20"/>
      </w:rPr>
      <w:t>66</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9C06C" w14:textId="77777777" w:rsidR="00E32E72" w:rsidRDefault="00E32E72" w:rsidP="002E5823">
      <w:r>
        <w:separator/>
      </w:r>
    </w:p>
  </w:footnote>
  <w:footnote w:type="continuationSeparator" w:id="0">
    <w:p w14:paraId="438410F1" w14:textId="77777777" w:rsidR="00E32E72" w:rsidRDefault="00E32E72" w:rsidP="002E5823">
      <w:r>
        <w:continuationSeparator/>
      </w:r>
    </w:p>
  </w:footnote>
  <w:footnote w:id="1">
    <w:p w14:paraId="43148FAF" w14:textId="77777777" w:rsidR="00856F22" w:rsidRPr="00481AAF" w:rsidRDefault="00856F22" w:rsidP="002E5823">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06D8F795" w14:textId="77777777" w:rsidR="00856F22" w:rsidRPr="00946E1F" w:rsidRDefault="00856F22" w:rsidP="002E5823">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14B242C1" w14:textId="6E368D9F" w:rsidR="00856F22" w:rsidRPr="00142605" w:rsidRDefault="00856F22">
      <w:pPr>
        <w:pStyle w:val="Textonotapie"/>
        <w:rPr>
          <w:lang w:val="es-ES"/>
        </w:rPr>
      </w:pPr>
      <w:r>
        <w:rPr>
          <w:rStyle w:val="Refdenotaalpie"/>
        </w:rPr>
        <w:footnoteRef/>
      </w:r>
      <w:r>
        <w:t xml:space="preserve"> </w:t>
      </w:r>
      <w:hyperlink r:id="rId3" w:history="1">
        <w:r w:rsidRPr="007D0466">
          <w:rPr>
            <w:rStyle w:val="Hipervnculo"/>
          </w:rPr>
          <w:t>https://www.secogem.gob.mx/sam/mensaje.asp</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4DD00" w14:textId="77777777" w:rsidR="00856F22" w:rsidRDefault="00817574">
    <w:pPr>
      <w:pStyle w:val="Encabezado"/>
    </w:pPr>
    <w:r>
      <w:rPr>
        <w:noProof/>
        <w:lang w:val="es-MX"/>
      </w:rPr>
      <w:pict w14:anchorId="4DB7F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856F22" w:rsidRPr="008F2CCC" w14:paraId="05B75A86" w14:textId="77777777" w:rsidTr="00817B84">
      <w:tc>
        <w:tcPr>
          <w:tcW w:w="2551" w:type="dxa"/>
          <w:shd w:val="clear" w:color="auto" w:fill="auto"/>
          <w:vAlign w:val="center"/>
        </w:tcPr>
        <w:p w14:paraId="4B33FE37" w14:textId="77777777" w:rsidR="00856F22" w:rsidRPr="008F5DAE" w:rsidRDefault="00856F22"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24AC6BFC" w14:textId="77777777" w:rsidR="00856F22" w:rsidRPr="0029071C" w:rsidRDefault="00856F22" w:rsidP="001C2C3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07235</w:t>
          </w:r>
          <w:r w:rsidRPr="0029071C">
            <w:rPr>
              <w:rFonts w:ascii="Palatino Linotype" w:hAnsi="Palatino Linotype"/>
              <w:sz w:val="22"/>
              <w:szCs w:val="22"/>
              <w:lang w:val="es-ES_tradnl"/>
            </w:rPr>
            <w:t>/INFOEM/IP/RR/202</w:t>
          </w:r>
          <w:r>
            <w:rPr>
              <w:rFonts w:ascii="Palatino Linotype" w:hAnsi="Palatino Linotype"/>
              <w:sz w:val="22"/>
              <w:szCs w:val="22"/>
              <w:lang w:val="es-ES_tradnl"/>
            </w:rPr>
            <w:t>4 y acumulado</w:t>
          </w:r>
        </w:p>
      </w:tc>
    </w:tr>
    <w:tr w:rsidR="00856F22" w:rsidRPr="008F2CCC" w14:paraId="22CB65E3" w14:textId="77777777" w:rsidTr="00817B84">
      <w:trPr>
        <w:trHeight w:val="228"/>
      </w:trPr>
      <w:tc>
        <w:tcPr>
          <w:tcW w:w="2551" w:type="dxa"/>
          <w:shd w:val="clear" w:color="auto" w:fill="auto"/>
          <w:vAlign w:val="center"/>
        </w:tcPr>
        <w:p w14:paraId="66186E17" w14:textId="77777777" w:rsidR="00856F22" w:rsidRPr="008F5DAE" w:rsidRDefault="00856F22"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2445706" w14:textId="77777777" w:rsidR="00856F22" w:rsidRPr="0029071C" w:rsidRDefault="00856F22" w:rsidP="00817B84">
          <w:pPr>
            <w:spacing w:line="276" w:lineRule="auto"/>
            <w:jc w:val="right"/>
            <w:rPr>
              <w:rFonts w:ascii="Palatino Linotype" w:hAnsi="Palatino Linotype"/>
              <w:sz w:val="22"/>
              <w:szCs w:val="22"/>
            </w:rPr>
          </w:pPr>
          <w:r w:rsidRPr="001C2C35">
            <w:rPr>
              <w:rFonts w:ascii="Palatino Linotype" w:hAnsi="Palatino Linotype"/>
              <w:sz w:val="22"/>
              <w:szCs w:val="22"/>
            </w:rPr>
            <w:t>Secretaría de Educación, Ciencia, Tecnología e Innovación</w:t>
          </w:r>
        </w:p>
      </w:tc>
    </w:tr>
    <w:tr w:rsidR="00856F22" w:rsidRPr="008F2CCC" w14:paraId="029A5841" w14:textId="77777777" w:rsidTr="00817B84">
      <w:tc>
        <w:tcPr>
          <w:tcW w:w="2551" w:type="dxa"/>
          <w:shd w:val="clear" w:color="auto" w:fill="auto"/>
          <w:vAlign w:val="center"/>
        </w:tcPr>
        <w:p w14:paraId="70106DBC" w14:textId="77777777" w:rsidR="00856F22" w:rsidRPr="008F5DAE" w:rsidRDefault="00856F22"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14EAEF2" w14:textId="77777777" w:rsidR="00856F22" w:rsidRPr="0029071C" w:rsidRDefault="00856F22" w:rsidP="00817B8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6385D06" w14:textId="77777777" w:rsidR="00856F22" w:rsidRPr="001779E0" w:rsidRDefault="00817574" w:rsidP="00817B84">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26C1D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style="position:absolute;margin-left:-85.25pt;margin-top:-120.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856F22" w:rsidRPr="008F2CCC" w14:paraId="07CCB91D" w14:textId="77777777" w:rsidTr="00817B84">
      <w:tc>
        <w:tcPr>
          <w:tcW w:w="2551" w:type="dxa"/>
          <w:shd w:val="clear" w:color="auto" w:fill="auto"/>
          <w:vAlign w:val="center"/>
        </w:tcPr>
        <w:p w14:paraId="4056C55F" w14:textId="77777777" w:rsidR="00856F22" w:rsidRPr="008F5DAE" w:rsidRDefault="00856F22"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BDEA780" w14:textId="77777777" w:rsidR="00856F22" w:rsidRPr="0029071C" w:rsidRDefault="00856F22" w:rsidP="001C2C3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07235/</w:t>
          </w:r>
          <w:r w:rsidRPr="0029071C">
            <w:rPr>
              <w:rFonts w:ascii="Palatino Linotype" w:hAnsi="Palatino Linotype"/>
              <w:sz w:val="22"/>
              <w:szCs w:val="22"/>
              <w:lang w:val="es-ES_tradnl"/>
            </w:rPr>
            <w:t>INFOEM/IP/RR/202</w:t>
          </w:r>
          <w:r>
            <w:rPr>
              <w:rFonts w:ascii="Palatino Linotype" w:hAnsi="Palatino Linotype"/>
              <w:sz w:val="22"/>
              <w:szCs w:val="22"/>
              <w:lang w:val="es-ES_tradnl"/>
            </w:rPr>
            <w:t>4 y acumulado</w:t>
          </w:r>
        </w:p>
      </w:tc>
    </w:tr>
    <w:tr w:rsidR="00856F22" w:rsidRPr="008F2CCC" w14:paraId="4BF1D3E9" w14:textId="77777777" w:rsidTr="00817B84">
      <w:tc>
        <w:tcPr>
          <w:tcW w:w="2551" w:type="dxa"/>
          <w:shd w:val="clear" w:color="auto" w:fill="auto"/>
          <w:vAlign w:val="center"/>
        </w:tcPr>
        <w:p w14:paraId="53E63851" w14:textId="77777777" w:rsidR="00856F22" w:rsidRPr="008F5DAE" w:rsidRDefault="00856F22"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420B70C4" w14:textId="566748CF" w:rsidR="00856F22" w:rsidRPr="006D30E6" w:rsidRDefault="00817574" w:rsidP="00817B84">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856F22" w:rsidRPr="008F2CCC" w14:paraId="45F807A3" w14:textId="77777777" w:rsidTr="00817B84">
      <w:trPr>
        <w:trHeight w:val="228"/>
      </w:trPr>
      <w:tc>
        <w:tcPr>
          <w:tcW w:w="2551" w:type="dxa"/>
          <w:shd w:val="clear" w:color="auto" w:fill="auto"/>
          <w:vAlign w:val="center"/>
        </w:tcPr>
        <w:p w14:paraId="175B8124" w14:textId="77777777" w:rsidR="00856F22" w:rsidRPr="008F5DAE" w:rsidRDefault="00856F22"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2C760058" w14:textId="77777777" w:rsidR="00856F22" w:rsidRPr="0029071C" w:rsidRDefault="00856F22" w:rsidP="00817B84">
          <w:pPr>
            <w:spacing w:line="276" w:lineRule="auto"/>
            <w:jc w:val="right"/>
            <w:rPr>
              <w:rFonts w:ascii="Palatino Linotype" w:hAnsi="Palatino Linotype"/>
              <w:sz w:val="22"/>
              <w:szCs w:val="22"/>
            </w:rPr>
          </w:pPr>
          <w:r w:rsidRPr="001C2C35">
            <w:rPr>
              <w:rFonts w:ascii="Palatino Linotype" w:hAnsi="Palatino Linotype"/>
              <w:sz w:val="22"/>
              <w:szCs w:val="22"/>
            </w:rPr>
            <w:t>Secretaría de Educación, Ciencia, Tecnología e Innovación</w:t>
          </w:r>
        </w:p>
      </w:tc>
    </w:tr>
    <w:tr w:rsidR="00856F22" w:rsidRPr="008F2CCC" w14:paraId="65A70EC3" w14:textId="77777777" w:rsidTr="00817B84">
      <w:tc>
        <w:tcPr>
          <w:tcW w:w="2551" w:type="dxa"/>
          <w:shd w:val="clear" w:color="auto" w:fill="auto"/>
          <w:vAlign w:val="center"/>
        </w:tcPr>
        <w:p w14:paraId="5749BF9F" w14:textId="77777777" w:rsidR="00856F22" w:rsidRPr="008F5DAE" w:rsidRDefault="00856F22"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3491492" w14:textId="77777777" w:rsidR="00856F22" w:rsidRPr="0029071C" w:rsidRDefault="00856F22" w:rsidP="00817B8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856F22" w:rsidRPr="008F2CCC" w14:paraId="243568FC" w14:textId="77777777" w:rsidTr="00817B84">
      <w:tc>
        <w:tcPr>
          <w:tcW w:w="2551" w:type="dxa"/>
          <w:shd w:val="clear" w:color="auto" w:fill="auto"/>
          <w:vAlign w:val="center"/>
        </w:tcPr>
        <w:p w14:paraId="54EE33FE" w14:textId="77777777" w:rsidR="00856F22" w:rsidRPr="008F5DAE" w:rsidRDefault="00856F22" w:rsidP="00817B84">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514D795B" w14:textId="77777777" w:rsidR="00856F22" w:rsidRPr="00BA27FC" w:rsidRDefault="00856F22" w:rsidP="00817B84">
          <w:pPr>
            <w:spacing w:line="276" w:lineRule="auto"/>
            <w:rPr>
              <w:rFonts w:ascii="Palatino Linotype" w:hAnsi="Palatino Linotype"/>
              <w:sz w:val="14"/>
              <w:szCs w:val="22"/>
              <w:lang w:val="es-ES_tradnl"/>
            </w:rPr>
          </w:pPr>
        </w:p>
      </w:tc>
    </w:tr>
  </w:tbl>
  <w:p w14:paraId="3009459E" w14:textId="77777777" w:rsidR="00856F22" w:rsidRPr="009F1AB6" w:rsidRDefault="00817574">
    <w:pPr>
      <w:pStyle w:val="Encabezado"/>
      <w:rPr>
        <w:sz w:val="10"/>
      </w:rPr>
    </w:pPr>
    <w:r>
      <w:rPr>
        <w:noProof/>
        <w:sz w:val="10"/>
        <w:lang w:val="es-MX"/>
      </w:rPr>
      <w:pict w14:anchorId="7575C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51" type="#_x0000_t75" style="position:absolute;margin-left:-85.05pt;margin-top:-126.5pt;width:628.7pt;height:818.9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A56"/>
    <w:multiLevelType w:val="hybridMultilevel"/>
    <w:tmpl w:val="8638B20C"/>
    <w:lvl w:ilvl="0" w:tplc="A4CEF16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237127"/>
    <w:multiLevelType w:val="hybridMultilevel"/>
    <w:tmpl w:val="421E0A5C"/>
    <w:lvl w:ilvl="0" w:tplc="C3E01572">
      <w:start w:val="1"/>
      <w:numFmt w:val="upperRoman"/>
      <w:lvlText w:val="%1."/>
      <w:lvlJc w:val="left"/>
      <w:pPr>
        <w:ind w:left="1080" w:hanging="720"/>
      </w:pPr>
      <w:rPr>
        <w:rFonts w:cs="Arial" w:hint="default"/>
        <w:b/>
        <w:i/>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6C455E"/>
    <w:multiLevelType w:val="hybridMultilevel"/>
    <w:tmpl w:val="B8BA3844"/>
    <w:lvl w:ilvl="0" w:tplc="F6EC854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6E4303"/>
    <w:multiLevelType w:val="hybridMultilevel"/>
    <w:tmpl w:val="0846E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1A59D9"/>
    <w:multiLevelType w:val="hybridMultilevel"/>
    <w:tmpl w:val="06761926"/>
    <w:lvl w:ilvl="0" w:tplc="090C6A2A">
      <w:start w:val="1"/>
      <w:numFmt w:val="lowerLetter"/>
      <w:lvlText w:val="%1)"/>
      <w:lvlJc w:val="left"/>
      <w:pPr>
        <w:ind w:left="720" w:hanging="360"/>
      </w:pPr>
      <w:rPr>
        <w:rFonts w:cstheme="minorBidi"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244D9F"/>
    <w:multiLevelType w:val="hybridMultilevel"/>
    <w:tmpl w:val="2FAC3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2C7FC9"/>
    <w:multiLevelType w:val="hybridMultilevel"/>
    <w:tmpl w:val="2A50AEBA"/>
    <w:lvl w:ilvl="0" w:tplc="1916BFA2">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A3113F"/>
    <w:multiLevelType w:val="hybridMultilevel"/>
    <w:tmpl w:val="A0961896"/>
    <w:lvl w:ilvl="0" w:tplc="856850F8">
      <w:start w:val="1"/>
      <w:numFmt w:val="decimal"/>
      <w:lvlText w:val="%1."/>
      <w:lvlJc w:val="left"/>
      <w:pPr>
        <w:ind w:left="1080" w:hanging="360"/>
      </w:pPr>
      <w:rPr>
        <w:rFonts w:cs="Tahom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52E7FFD"/>
    <w:multiLevelType w:val="multilevel"/>
    <w:tmpl w:val="A88A4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1D2B1D"/>
    <w:multiLevelType w:val="hybridMultilevel"/>
    <w:tmpl w:val="1CE86E7E"/>
    <w:lvl w:ilvl="0" w:tplc="497462FE">
      <w:start w:val="1"/>
      <w:numFmt w:val="decimal"/>
      <w:lvlText w:val="%1."/>
      <w:lvlJc w:val="left"/>
      <w:pPr>
        <w:ind w:left="1080" w:hanging="360"/>
      </w:pPr>
      <w:rPr>
        <w:rFonts w:hint="default"/>
        <w:color w:val="2222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C835064"/>
    <w:multiLevelType w:val="hybridMultilevel"/>
    <w:tmpl w:val="D2DA8046"/>
    <w:lvl w:ilvl="0" w:tplc="4330EE9E">
      <w:start w:val="1"/>
      <w:numFmt w:val="decimal"/>
      <w:lvlText w:val="%1."/>
      <w:lvlJc w:val="left"/>
      <w:pPr>
        <w:ind w:left="720" w:hanging="360"/>
      </w:pPr>
      <w:rPr>
        <w:rFonts w:hint="default"/>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B73F93"/>
    <w:multiLevelType w:val="hybridMultilevel"/>
    <w:tmpl w:val="A342A414"/>
    <w:lvl w:ilvl="0" w:tplc="7EE22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632B32"/>
    <w:multiLevelType w:val="hybridMultilevel"/>
    <w:tmpl w:val="16E0CCB0"/>
    <w:lvl w:ilvl="0" w:tplc="924602C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64F0119"/>
    <w:multiLevelType w:val="hybridMultilevel"/>
    <w:tmpl w:val="0CAA2AF6"/>
    <w:lvl w:ilvl="0" w:tplc="6680AF62">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E70755"/>
    <w:multiLevelType w:val="hybridMultilevel"/>
    <w:tmpl w:val="01905E18"/>
    <w:lvl w:ilvl="0" w:tplc="0D0E5804">
      <w:start w:val="1"/>
      <w:numFmt w:val="decimal"/>
      <w:lvlText w:val="%1."/>
      <w:lvlJc w:val="left"/>
      <w:pPr>
        <w:ind w:left="720" w:hanging="360"/>
      </w:pPr>
      <w:rPr>
        <w:rFonts w:cs="Tahoma"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F6D7B89"/>
    <w:multiLevelType w:val="hybridMultilevel"/>
    <w:tmpl w:val="FD044B4C"/>
    <w:lvl w:ilvl="0" w:tplc="080A000F">
      <w:start w:val="1"/>
      <w:numFmt w:val="decimal"/>
      <w:lvlText w:val="%1."/>
      <w:lvlJc w:val="left"/>
      <w:pPr>
        <w:ind w:left="2880" w:hanging="360"/>
      </w:p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8" w15:restartNumberingAfterBreak="0">
    <w:nsid w:val="710807FC"/>
    <w:multiLevelType w:val="multilevel"/>
    <w:tmpl w:val="E604B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0"/>
  </w:num>
  <w:num w:numId="3">
    <w:abstractNumId w:val="17"/>
  </w:num>
  <w:num w:numId="4">
    <w:abstractNumId w:val="6"/>
  </w:num>
  <w:num w:numId="5">
    <w:abstractNumId w:val="0"/>
  </w:num>
  <w:num w:numId="6">
    <w:abstractNumId w:val="1"/>
  </w:num>
  <w:num w:numId="7">
    <w:abstractNumId w:val="4"/>
  </w:num>
  <w:num w:numId="8">
    <w:abstractNumId w:val="12"/>
  </w:num>
  <w:num w:numId="9">
    <w:abstractNumId w:val="7"/>
  </w:num>
  <w:num w:numId="10">
    <w:abstractNumId w:val="14"/>
  </w:num>
  <w:num w:numId="11">
    <w:abstractNumId w:val="9"/>
  </w:num>
  <w:num w:numId="12">
    <w:abstractNumId w:val="16"/>
  </w:num>
  <w:num w:numId="13">
    <w:abstractNumId w:val="2"/>
  </w:num>
  <w:num w:numId="14">
    <w:abstractNumId w:val="13"/>
  </w:num>
  <w:num w:numId="15">
    <w:abstractNumId w:val="5"/>
  </w:num>
  <w:num w:numId="16">
    <w:abstractNumId w:val="3"/>
  </w:num>
  <w:num w:numId="17">
    <w:abstractNumId w:val="11"/>
  </w:num>
  <w:num w:numId="18">
    <w:abstractNumId w:val="18"/>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23"/>
    <w:rsid w:val="000038F1"/>
    <w:rsid w:val="00012F84"/>
    <w:rsid w:val="000146BF"/>
    <w:rsid w:val="00020923"/>
    <w:rsid w:val="00024AEB"/>
    <w:rsid w:val="00030C7C"/>
    <w:rsid w:val="000335C9"/>
    <w:rsid w:val="00034E68"/>
    <w:rsid w:val="000414AB"/>
    <w:rsid w:val="00041F76"/>
    <w:rsid w:val="000433E9"/>
    <w:rsid w:val="00043929"/>
    <w:rsid w:val="00044B1B"/>
    <w:rsid w:val="000459AA"/>
    <w:rsid w:val="00046C9E"/>
    <w:rsid w:val="00052FD9"/>
    <w:rsid w:val="0005592B"/>
    <w:rsid w:val="00055F8C"/>
    <w:rsid w:val="00065740"/>
    <w:rsid w:val="00065943"/>
    <w:rsid w:val="000659D3"/>
    <w:rsid w:val="00067228"/>
    <w:rsid w:val="000679AF"/>
    <w:rsid w:val="000751C0"/>
    <w:rsid w:val="00081D54"/>
    <w:rsid w:val="00083384"/>
    <w:rsid w:val="0009052C"/>
    <w:rsid w:val="00090C7C"/>
    <w:rsid w:val="000913B7"/>
    <w:rsid w:val="000944DC"/>
    <w:rsid w:val="000945B2"/>
    <w:rsid w:val="000953AE"/>
    <w:rsid w:val="000A4A01"/>
    <w:rsid w:val="000B04F9"/>
    <w:rsid w:val="000B6564"/>
    <w:rsid w:val="000B7F53"/>
    <w:rsid w:val="000C7FDB"/>
    <w:rsid w:val="000D4EB2"/>
    <w:rsid w:val="000D67A4"/>
    <w:rsid w:val="000E500C"/>
    <w:rsid w:val="000F11F1"/>
    <w:rsid w:val="000F129B"/>
    <w:rsid w:val="000F27BC"/>
    <w:rsid w:val="00101D8B"/>
    <w:rsid w:val="00107287"/>
    <w:rsid w:val="001139C9"/>
    <w:rsid w:val="00117ABD"/>
    <w:rsid w:val="001204E8"/>
    <w:rsid w:val="00121575"/>
    <w:rsid w:val="001316DB"/>
    <w:rsid w:val="00140AE2"/>
    <w:rsid w:val="00140B40"/>
    <w:rsid w:val="00142605"/>
    <w:rsid w:val="00142761"/>
    <w:rsid w:val="00142EC1"/>
    <w:rsid w:val="00143B54"/>
    <w:rsid w:val="001440A2"/>
    <w:rsid w:val="001458A3"/>
    <w:rsid w:val="00147A22"/>
    <w:rsid w:val="00151AD3"/>
    <w:rsid w:val="0015487C"/>
    <w:rsid w:val="00155151"/>
    <w:rsid w:val="0015552F"/>
    <w:rsid w:val="00161C4D"/>
    <w:rsid w:val="001646CA"/>
    <w:rsid w:val="00166506"/>
    <w:rsid w:val="001715FB"/>
    <w:rsid w:val="00172E78"/>
    <w:rsid w:val="001766F4"/>
    <w:rsid w:val="00180F5B"/>
    <w:rsid w:val="00182EA8"/>
    <w:rsid w:val="00186691"/>
    <w:rsid w:val="00187D9A"/>
    <w:rsid w:val="001A11BA"/>
    <w:rsid w:val="001A26F9"/>
    <w:rsid w:val="001A4A3F"/>
    <w:rsid w:val="001A5D27"/>
    <w:rsid w:val="001B061E"/>
    <w:rsid w:val="001C2C35"/>
    <w:rsid w:val="001D1ADB"/>
    <w:rsid w:val="001D25DB"/>
    <w:rsid w:val="001D2671"/>
    <w:rsid w:val="001D6329"/>
    <w:rsid w:val="001E4EE3"/>
    <w:rsid w:val="001F4CA6"/>
    <w:rsid w:val="001F56A8"/>
    <w:rsid w:val="001F71B7"/>
    <w:rsid w:val="001F7EC4"/>
    <w:rsid w:val="002035EB"/>
    <w:rsid w:val="00205912"/>
    <w:rsid w:val="00205BD0"/>
    <w:rsid w:val="0020638A"/>
    <w:rsid w:val="0021687E"/>
    <w:rsid w:val="00216C6D"/>
    <w:rsid w:val="00221493"/>
    <w:rsid w:val="00222CB6"/>
    <w:rsid w:val="002307D6"/>
    <w:rsid w:val="0023657E"/>
    <w:rsid w:val="00236BD2"/>
    <w:rsid w:val="00246B6D"/>
    <w:rsid w:val="00252925"/>
    <w:rsid w:val="00255491"/>
    <w:rsid w:val="00257174"/>
    <w:rsid w:val="00261A9A"/>
    <w:rsid w:val="00261E06"/>
    <w:rsid w:val="00271F25"/>
    <w:rsid w:val="00272463"/>
    <w:rsid w:val="00275C81"/>
    <w:rsid w:val="00283D2F"/>
    <w:rsid w:val="00284E7D"/>
    <w:rsid w:val="00285041"/>
    <w:rsid w:val="002A07DE"/>
    <w:rsid w:val="002A2B94"/>
    <w:rsid w:val="002A2D67"/>
    <w:rsid w:val="002B0085"/>
    <w:rsid w:val="002B505B"/>
    <w:rsid w:val="002C50A3"/>
    <w:rsid w:val="002D05F5"/>
    <w:rsid w:val="002D59D1"/>
    <w:rsid w:val="002D6591"/>
    <w:rsid w:val="002D6B1F"/>
    <w:rsid w:val="002E066F"/>
    <w:rsid w:val="002E0BDC"/>
    <w:rsid w:val="002E1190"/>
    <w:rsid w:val="002E384C"/>
    <w:rsid w:val="002E403D"/>
    <w:rsid w:val="002E5823"/>
    <w:rsid w:val="002F22A9"/>
    <w:rsid w:val="002F74EF"/>
    <w:rsid w:val="003010F2"/>
    <w:rsid w:val="003116C9"/>
    <w:rsid w:val="0031196F"/>
    <w:rsid w:val="0031211B"/>
    <w:rsid w:val="00321782"/>
    <w:rsid w:val="00335ADA"/>
    <w:rsid w:val="0033758D"/>
    <w:rsid w:val="00341388"/>
    <w:rsid w:val="00341B9A"/>
    <w:rsid w:val="003427F4"/>
    <w:rsid w:val="00343B6E"/>
    <w:rsid w:val="00343CF2"/>
    <w:rsid w:val="00347437"/>
    <w:rsid w:val="00347791"/>
    <w:rsid w:val="00354F09"/>
    <w:rsid w:val="00356B8B"/>
    <w:rsid w:val="0035769B"/>
    <w:rsid w:val="00361C61"/>
    <w:rsid w:val="00365DB2"/>
    <w:rsid w:val="00365FC6"/>
    <w:rsid w:val="003671E6"/>
    <w:rsid w:val="00367C8F"/>
    <w:rsid w:val="00367D01"/>
    <w:rsid w:val="00367E97"/>
    <w:rsid w:val="0037177E"/>
    <w:rsid w:val="00372950"/>
    <w:rsid w:val="003766BE"/>
    <w:rsid w:val="003773EB"/>
    <w:rsid w:val="00387288"/>
    <w:rsid w:val="00387BFE"/>
    <w:rsid w:val="00397897"/>
    <w:rsid w:val="00397FE3"/>
    <w:rsid w:val="003A07B6"/>
    <w:rsid w:val="003B0172"/>
    <w:rsid w:val="003B06E1"/>
    <w:rsid w:val="003B141C"/>
    <w:rsid w:val="003B166F"/>
    <w:rsid w:val="003B1FE2"/>
    <w:rsid w:val="003B26C3"/>
    <w:rsid w:val="003B5333"/>
    <w:rsid w:val="003B53FB"/>
    <w:rsid w:val="003C517B"/>
    <w:rsid w:val="003D4421"/>
    <w:rsid w:val="003D6F2C"/>
    <w:rsid w:val="003E1498"/>
    <w:rsid w:val="003F0397"/>
    <w:rsid w:val="003F1B8B"/>
    <w:rsid w:val="003F248D"/>
    <w:rsid w:val="00414247"/>
    <w:rsid w:val="00423959"/>
    <w:rsid w:val="00427E85"/>
    <w:rsid w:val="0043219E"/>
    <w:rsid w:val="004349ED"/>
    <w:rsid w:val="0043729C"/>
    <w:rsid w:val="00441FBF"/>
    <w:rsid w:val="00442858"/>
    <w:rsid w:val="00442979"/>
    <w:rsid w:val="00442B32"/>
    <w:rsid w:val="0044415B"/>
    <w:rsid w:val="0044651C"/>
    <w:rsid w:val="00446CA6"/>
    <w:rsid w:val="00453439"/>
    <w:rsid w:val="00463EAF"/>
    <w:rsid w:val="00464B19"/>
    <w:rsid w:val="0046523A"/>
    <w:rsid w:val="004658CE"/>
    <w:rsid w:val="00465DBB"/>
    <w:rsid w:val="004736EF"/>
    <w:rsid w:val="00474695"/>
    <w:rsid w:val="004803B0"/>
    <w:rsid w:val="004809AA"/>
    <w:rsid w:val="0048554D"/>
    <w:rsid w:val="0048560B"/>
    <w:rsid w:val="00490B78"/>
    <w:rsid w:val="00494385"/>
    <w:rsid w:val="00495593"/>
    <w:rsid w:val="004963A2"/>
    <w:rsid w:val="00497073"/>
    <w:rsid w:val="004A19D3"/>
    <w:rsid w:val="004A4351"/>
    <w:rsid w:val="004A58D2"/>
    <w:rsid w:val="004B241C"/>
    <w:rsid w:val="004B4980"/>
    <w:rsid w:val="004B57EE"/>
    <w:rsid w:val="004B65AC"/>
    <w:rsid w:val="004C2FC9"/>
    <w:rsid w:val="004C3A22"/>
    <w:rsid w:val="004D4D30"/>
    <w:rsid w:val="004F2BD7"/>
    <w:rsid w:val="004F6065"/>
    <w:rsid w:val="00505501"/>
    <w:rsid w:val="00506358"/>
    <w:rsid w:val="005067D6"/>
    <w:rsid w:val="00506823"/>
    <w:rsid w:val="00506CB1"/>
    <w:rsid w:val="00512B43"/>
    <w:rsid w:val="00515186"/>
    <w:rsid w:val="00515A12"/>
    <w:rsid w:val="00521265"/>
    <w:rsid w:val="00522FA4"/>
    <w:rsid w:val="005344BC"/>
    <w:rsid w:val="005348C3"/>
    <w:rsid w:val="00537168"/>
    <w:rsid w:val="00542EB9"/>
    <w:rsid w:val="00552308"/>
    <w:rsid w:val="0055540F"/>
    <w:rsid w:val="00556416"/>
    <w:rsid w:val="005614DC"/>
    <w:rsid w:val="00562080"/>
    <w:rsid w:val="00562DC3"/>
    <w:rsid w:val="005635A1"/>
    <w:rsid w:val="00565406"/>
    <w:rsid w:val="00572ABC"/>
    <w:rsid w:val="005736E3"/>
    <w:rsid w:val="00574197"/>
    <w:rsid w:val="005857A2"/>
    <w:rsid w:val="005870EA"/>
    <w:rsid w:val="00593FBF"/>
    <w:rsid w:val="0059707B"/>
    <w:rsid w:val="005B598E"/>
    <w:rsid w:val="005C2FAB"/>
    <w:rsid w:val="005C3C4A"/>
    <w:rsid w:val="005D2AA0"/>
    <w:rsid w:val="005D3DAF"/>
    <w:rsid w:val="005D5B9F"/>
    <w:rsid w:val="005F18A9"/>
    <w:rsid w:val="005F257D"/>
    <w:rsid w:val="005F494D"/>
    <w:rsid w:val="005F7919"/>
    <w:rsid w:val="00602938"/>
    <w:rsid w:val="00605169"/>
    <w:rsid w:val="006175B6"/>
    <w:rsid w:val="00617CBE"/>
    <w:rsid w:val="00631180"/>
    <w:rsid w:val="00632FE1"/>
    <w:rsid w:val="00633153"/>
    <w:rsid w:val="006377EC"/>
    <w:rsid w:val="006378CA"/>
    <w:rsid w:val="00643D67"/>
    <w:rsid w:val="00655C87"/>
    <w:rsid w:val="00656179"/>
    <w:rsid w:val="006569D2"/>
    <w:rsid w:val="00660546"/>
    <w:rsid w:val="00666593"/>
    <w:rsid w:val="00666BBC"/>
    <w:rsid w:val="00667AD4"/>
    <w:rsid w:val="006829CC"/>
    <w:rsid w:val="00684D08"/>
    <w:rsid w:val="00685AD0"/>
    <w:rsid w:val="00694DF1"/>
    <w:rsid w:val="00694E76"/>
    <w:rsid w:val="006A0E86"/>
    <w:rsid w:val="006A1610"/>
    <w:rsid w:val="006A6097"/>
    <w:rsid w:val="006A658C"/>
    <w:rsid w:val="006B32B4"/>
    <w:rsid w:val="006B4D8C"/>
    <w:rsid w:val="006B61A5"/>
    <w:rsid w:val="006B6C99"/>
    <w:rsid w:val="006C26C6"/>
    <w:rsid w:val="006C632B"/>
    <w:rsid w:val="006D2671"/>
    <w:rsid w:val="006D31A3"/>
    <w:rsid w:val="006D7D50"/>
    <w:rsid w:val="006E01D0"/>
    <w:rsid w:val="006E14CD"/>
    <w:rsid w:val="006E1FDC"/>
    <w:rsid w:val="006E6EBA"/>
    <w:rsid w:val="006F247B"/>
    <w:rsid w:val="006F6E68"/>
    <w:rsid w:val="00707401"/>
    <w:rsid w:val="007112F5"/>
    <w:rsid w:val="0071194F"/>
    <w:rsid w:val="00712A43"/>
    <w:rsid w:val="007152BD"/>
    <w:rsid w:val="00715571"/>
    <w:rsid w:val="00724C06"/>
    <w:rsid w:val="007278BC"/>
    <w:rsid w:val="00727A54"/>
    <w:rsid w:val="00730E16"/>
    <w:rsid w:val="007333A3"/>
    <w:rsid w:val="00736F36"/>
    <w:rsid w:val="007404A2"/>
    <w:rsid w:val="007406A0"/>
    <w:rsid w:val="00745A16"/>
    <w:rsid w:val="00751785"/>
    <w:rsid w:val="00756DF0"/>
    <w:rsid w:val="00757E9F"/>
    <w:rsid w:val="0077428A"/>
    <w:rsid w:val="007748E7"/>
    <w:rsid w:val="00777C09"/>
    <w:rsid w:val="00777E1F"/>
    <w:rsid w:val="007819D8"/>
    <w:rsid w:val="00781E3B"/>
    <w:rsid w:val="00785EFF"/>
    <w:rsid w:val="0079222C"/>
    <w:rsid w:val="00792E7E"/>
    <w:rsid w:val="007948E1"/>
    <w:rsid w:val="00796A0C"/>
    <w:rsid w:val="007A24BE"/>
    <w:rsid w:val="007A5B93"/>
    <w:rsid w:val="007A628C"/>
    <w:rsid w:val="007A7221"/>
    <w:rsid w:val="007B394D"/>
    <w:rsid w:val="007B3CD3"/>
    <w:rsid w:val="007B4EDD"/>
    <w:rsid w:val="007C61C2"/>
    <w:rsid w:val="007D202E"/>
    <w:rsid w:val="007D2FAF"/>
    <w:rsid w:val="007D454D"/>
    <w:rsid w:val="007D4C2E"/>
    <w:rsid w:val="007E0A0B"/>
    <w:rsid w:val="007E1437"/>
    <w:rsid w:val="007E667E"/>
    <w:rsid w:val="007E6A11"/>
    <w:rsid w:val="007E6BE1"/>
    <w:rsid w:val="007F38BE"/>
    <w:rsid w:val="00810C6D"/>
    <w:rsid w:val="00812658"/>
    <w:rsid w:val="00817574"/>
    <w:rsid w:val="00817B84"/>
    <w:rsid w:val="00820D88"/>
    <w:rsid w:val="00825893"/>
    <w:rsid w:val="00832A60"/>
    <w:rsid w:val="0083554B"/>
    <w:rsid w:val="00847379"/>
    <w:rsid w:val="00850AD2"/>
    <w:rsid w:val="00856F22"/>
    <w:rsid w:val="00871579"/>
    <w:rsid w:val="008808E6"/>
    <w:rsid w:val="00885504"/>
    <w:rsid w:val="0089070A"/>
    <w:rsid w:val="008942F5"/>
    <w:rsid w:val="00894E9A"/>
    <w:rsid w:val="0089687E"/>
    <w:rsid w:val="008A0389"/>
    <w:rsid w:val="008A37C7"/>
    <w:rsid w:val="008A467C"/>
    <w:rsid w:val="008A57D4"/>
    <w:rsid w:val="008B2446"/>
    <w:rsid w:val="008B7D6B"/>
    <w:rsid w:val="008C24AB"/>
    <w:rsid w:val="008C3E6E"/>
    <w:rsid w:val="008C3FE0"/>
    <w:rsid w:val="008C497C"/>
    <w:rsid w:val="008C6590"/>
    <w:rsid w:val="008D241B"/>
    <w:rsid w:val="008D5001"/>
    <w:rsid w:val="008D5A70"/>
    <w:rsid w:val="008E4645"/>
    <w:rsid w:val="008E6159"/>
    <w:rsid w:val="008F4582"/>
    <w:rsid w:val="008F4F83"/>
    <w:rsid w:val="00900122"/>
    <w:rsid w:val="0090053B"/>
    <w:rsid w:val="00905602"/>
    <w:rsid w:val="00906200"/>
    <w:rsid w:val="00910E9D"/>
    <w:rsid w:val="00912B06"/>
    <w:rsid w:val="00915C0A"/>
    <w:rsid w:val="009172B3"/>
    <w:rsid w:val="009174B0"/>
    <w:rsid w:val="0092149E"/>
    <w:rsid w:val="00922514"/>
    <w:rsid w:val="009252F4"/>
    <w:rsid w:val="00925F37"/>
    <w:rsid w:val="009300A9"/>
    <w:rsid w:val="00935AA3"/>
    <w:rsid w:val="009441E7"/>
    <w:rsid w:val="00944BF4"/>
    <w:rsid w:val="00946703"/>
    <w:rsid w:val="0094694C"/>
    <w:rsid w:val="00954921"/>
    <w:rsid w:val="00955411"/>
    <w:rsid w:val="00956364"/>
    <w:rsid w:val="0095681C"/>
    <w:rsid w:val="00957A75"/>
    <w:rsid w:val="009748DB"/>
    <w:rsid w:val="00985DA6"/>
    <w:rsid w:val="00992653"/>
    <w:rsid w:val="009939AA"/>
    <w:rsid w:val="009A17FA"/>
    <w:rsid w:val="009A2BDE"/>
    <w:rsid w:val="009B04BD"/>
    <w:rsid w:val="009B4008"/>
    <w:rsid w:val="009B7064"/>
    <w:rsid w:val="009B77BD"/>
    <w:rsid w:val="009C15BD"/>
    <w:rsid w:val="009C4A68"/>
    <w:rsid w:val="009C6540"/>
    <w:rsid w:val="009D3BE0"/>
    <w:rsid w:val="009D752D"/>
    <w:rsid w:val="009E3C78"/>
    <w:rsid w:val="009E5820"/>
    <w:rsid w:val="009E585A"/>
    <w:rsid w:val="009F191D"/>
    <w:rsid w:val="00A01317"/>
    <w:rsid w:val="00A02780"/>
    <w:rsid w:val="00A030E8"/>
    <w:rsid w:val="00A11A67"/>
    <w:rsid w:val="00A1437E"/>
    <w:rsid w:val="00A254F3"/>
    <w:rsid w:val="00A27786"/>
    <w:rsid w:val="00A32C23"/>
    <w:rsid w:val="00A338EE"/>
    <w:rsid w:val="00A35F04"/>
    <w:rsid w:val="00A3678F"/>
    <w:rsid w:val="00A4087C"/>
    <w:rsid w:val="00A43060"/>
    <w:rsid w:val="00A44131"/>
    <w:rsid w:val="00A4665F"/>
    <w:rsid w:val="00A47D5C"/>
    <w:rsid w:val="00A5372B"/>
    <w:rsid w:val="00A76D45"/>
    <w:rsid w:val="00A83236"/>
    <w:rsid w:val="00A84629"/>
    <w:rsid w:val="00A9107B"/>
    <w:rsid w:val="00A92C28"/>
    <w:rsid w:val="00A93859"/>
    <w:rsid w:val="00A95E3E"/>
    <w:rsid w:val="00AA3479"/>
    <w:rsid w:val="00AB09EA"/>
    <w:rsid w:val="00AB515E"/>
    <w:rsid w:val="00AC1202"/>
    <w:rsid w:val="00AD563A"/>
    <w:rsid w:val="00AD58C7"/>
    <w:rsid w:val="00AE2927"/>
    <w:rsid w:val="00AE3D46"/>
    <w:rsid w:val="00AF6526"/>
    <w:rsid w:val="00AF785B"/>
    <w:rsid w:val="00B01296"/>
    <w:rsid w:val="00B012D6"/>
    <w:rsid w:val="00B01840"/>
    <w:rsid w:val="00B05D20"/>
    <w:rsid w:val="00B13EA7"/>
    <w:rsid w:val="00B176E5"/>
    <w:rsid w:val="00B20238"/>
    <w:rsid w:val="00B24D16"/>
    <w:rsid w:val="00B31080"/>
    <w:rsid w:val="00B31AAC"/>
    <w:rsid w:val="00B35227"/>
    <w:rsid w:val="00B412F6"/>
    <w:rsid w:val="00B43592"/>
    <w:rsid w:val="00B478EA"/>
    <w:rsid w:val="00B504BA"/>
    <w:rsid w:val="00B62506"/>
    <w:rsid w:val="00B64166"/>
    <w:rsid w:val="00B65DF5"/>
    <w:rsid w:val="00B679DA"/>
    <w:rsid w:val="00B70FCE"/>
    <w:rsid w:val="00B76C9C"/>
    <w:rsid w:val="00B775A3"/>
    <w:rsid w:val="00B77E1F"/>
    <w:rsid w:val="00B81233"/>
    <w:rsid w:val="00B83010"/>
    <w:rsid w:val="00B83C4A"/>
    <w:rsid w:val="00B847E5"/>
    <w:rsid w:val="00B86E44"/>
    <w:rsid w:val="00B9270B"/>
    <w:rsid w:val="00B955F3"/>
    <w:rsid w:val="00B96BA2"/>
    <w:rsid w:val="00BA1F67"/>
    <w:rsid w:val="00BA4E2C"/>
    <w:rsid w:val="00BC01EB"/>
    <w:rsid w:val="00BC6A0D"/>
    <w:rsid w:val="00BC6BC5"/>
    <w:rsid w:val="00BD2245"/>
    <w:rsid w:val="00BF27C3"/>
    <w:rsid w:val="00C00811"/>
    <w:rsid w:val="00C0544D"/>
    <w:rsid w:val="00C11D18"/>
    <w:rsid w:val="00C17965"/>
    <w:rsid w:val="00C24644"/>
    <w:rsid w:val="00C25F5E"/>
    <w:rsid w:val="00C311E9"/>
    <w:rsid w:val="00C33921"/>
    <w:rsid w:val="00C46D30"/>
    <w:rsid w:val="00C60570"/>
    <w:rsid w:val="00C65C02"/>
    <w:rsid w:val="00C662CC"/>
    <w:rsid w:val="00C663D4"/>
    <w:rsid w:val="00C71416"/>
    <w:rsid w:val="00C72A01"/>
    <w:rsid w:val="00C74AC7"/>
    <w:rsid w:val="00C76402"/>
    <w:rsid w:val="00C77836"/>
    <w:rsid w:val="00C838F0"/>
    <w:rsid w:val="00C927C7"/>
    <w:rsid w:val="00CA5911"/>
    <w:rsid w:val="00CB6BFB"/>
    <w:rsid w:val="00CB7645"/>
    <w:rsid w:val="00CC0490"/>
    <w:rsid w:val="00CC5CD2"/>
    <w:rsid w:val="00CD1386"/>
    <w:rsid w:val="00CD2259"/>
    <w:rsid w:val="00CD2CC6"/>
    <w:rsid w:val="00CD34AE"/>
    <w:rsid w:val="00CD3A15"/>
    <w:rsid w:val="00CF21E7"/>
    <w:rsid w:val="00CF40A8"/>
    <w:rsid w:val="00D113DD"/>
    <w:rsid w:val="00D273E3"/>
    <w:rsid w:val="00D33D89"/>
    <w:rsid w:val="00D36276"/>
    <w:rsid w:val="00D36EFA"/>
    <w:rsid w:val="00D4157E"/>
    <w:rsid w:val="00D4592C"/>
    <w:rsid w:val="00D46C97"/>
    <w:rsid w:val="00D55DD3"/>
    <w:rsid w:val="00D63775"/>
    <w:rsid w:val="00D73008"/>
    <w:rsid w:val="00D73B19"/>
    <w:rsid w:val="00D764B0"/>
    <w:rsid w:val="00D80285"/>
    <w:rsid w:val="00D810F6"/>
    <w:rsid w:val="00D84222"/>
    <w:rsid w:val="00D8446B"/>
    <w:rsid w:val="00D92719"/>
    <w:rsid w:val="00D935ED"/>
    <w:rsid w:val="00D94B3B"/>
    <w:rsid w:val="00D96258"/>
    <w:rsid w:val="00DA14A0"/>
    <w:rsid w:val="00DA482C"/>
    <w:rsid w:val="00DA48CC"/>
    <w:rsid w:val="00DA4F82"/>
    <w:rsid w:val="00DB3786"/>
    <w:rsid w:val="00DB4B7F"/>
    <w:rsid w:val="00DB5148"/>
    <w:rsid w:val="00DB69D7"/>
    <w:rsid w:val="00DC34ED"/>
    <w:rsid w:val="00DC79D5"/>
    <w:rsid w:val="00DD48BB"/>
    <w:rsid w:val="00DD4E36"/>
    <w:rsid w:val="00DE3F6D"/>
    <w:rsid w:val="00DE79ED"/>
    <w:rsid w:val="00E06D4D"/>
    <w:rsid w:val="00E11610"/>
    <w:rsid w:val="00E134C9"/>
    <w:rsid w:val="00E22206"/>
    <w:rsid w:val="00E2351E"/>
    <w:rsid w:val="00E240F9"/>
    <w:rsid w:val="00E252FD"/>
    <w:rsid w:val="00E32E72"/>
    <w:rsid w:val="00E374FB"/>
    <w:rsid w:val="00E37D83"/>
    <w:rsid w:val="00E40511"/>
    <w:rsid w:val="00E41E2E"/>
    <w:rsid w:val="00E42073"/>
    <w:rsid w:val="00E423F4"/>
    <w:rsid w:val="00E42861"/>
    <w:rsid w:val="00E44814"/>
    <w:rsid w:val="00E44E24"/>
    <w:rsid w:val="00E50287"/>
    <w:rsid w:val="00E526B8"/>
    <w:rsid w:val="00E529A1"/>
    <w:rsid w:val="00E53B7A"/>
    <w:rsid w:val="00E54B72"/>
    <w:rsid w:val="00E61123"/>
    <w:rsid w:val="00E64D4D"/>
    <w:rsid w:val="00E657E4"/>
    <w:rsid w:val="00E66C24"/>
    <w:rsid w:val="00E7443A"/>
    <w:rsid w:val="00E75E96"/>
    <w:rsid w:val="00E77F67"/>
    <w:rsid w:val="00E84492"/>
    <w:rsid w:val="00E86CD8"/>
    <w:rsid w:val="00E87ED7"/>
    <w:rsid w:val="00E919F2"/>
    <w:rsid w:val="00E940FB"/>
    <w:rsid w:val="00E957F7"/>
    <w:rsid w:val="00EA36EF"/>
    <w:rsid w:val="00EA5AFC"/>
    <w:rsid w:val="00EA68FA"/>
    <w:rsid w:val="00EB3384"/>
    <w:rsid w:val="00EC5DFE"/>
    <w:rsid w:val="00EC609E"/>
    <w:rsid w:val="00ED1EFA"/>
    <w:rsid w:val="00ED26A8"/>
    <w:rsid w:val="00ED448D"/>
    <w:rsid w:val="00ED711D"/>
    <w:rsid w:val="00EE01D5"/>
    <w:rsid w:val="00EE340C"/>
    <w:rsid w:val="00EF0A9B"/>
    <w:rsid w:val="00EF1410"/>
    <w:rsid w:val="00EF2417"/>
    <w:rsid w:val="00EF49FD"/>
    <w:rsid w:val="00EF4D47"/>
    <w:rsid w:val="00F07B89"/>
    <w:rsid w:val="00F1068D"/>
    <w:rsid w:val="00F11DDA"/>
    <w:rsid w:val="00F12B62"/>
    <w:rsid w:val="00F12E04"/>
    <w:rsid w:val="00F17AA6"/>
    <w:rsid w:val="00F20D22"/>
    <w:rsid w:val="00F31FE8"/>
    <w:rsid w:val="00F37F72"/>
    <w:rsid w:val="00F42868"/>
    <w:rsid w:val="00F430F4"/>
    <w:rsid w:val="00F44464"/>
    <w:rsid w:val="00F4492B"/>
    <w:rsid w:val="00F63CD6"/>
    <w:rsid w:val="00F72BE4"/>
    <w:rsid w:val="00F73E38"/>
    <w:rsid w:val="00F81B70"/>
    <w:rsid w:val="00F82FCC"/>
    <w:rsid w:val="00F94CDD"/>
    <w:rsid w:val="00F94EB3"/>
    <w:rsid w:val="00F9530B"/>
    <w:rsid w:val="00F96293"/>
    <w:rsid w:val="00F97200"/>
    <w:rsid w:val="00FA2301"/>
    <w:rsid w:val="00FA3700"/>
    <w:rsid w:val="00FA3AED"/>
    <w:rsid w:val="00FA4341"/>
    <w:rsid w:val="00FB5CAC"/>
    <w:rsid w:val="00FC020B"/>
    <w:rsid w:val="00FC33FA"/>
    <w:rsid w:val="00FC7661"/>
    <w:rsid w:val="00FD6E25"/>
    <w:rsid w:val="00FE1539"/>
    <w:rsid w:val="00FE4FCE"/>
    <w:rsid w:val="00FF026E"/>
    <w:rsid w:val="00FF1B18"/>
    <w:rsid w:val="00FF4044"/>
    <w:rsid w:val="00FF56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F10920"/>
  <w15:chartTrackingRefBased/>
  <w15:docId w15:val="{B7B18AA1-098A-4B38-A79C-4BC68D2E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F5E"/>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5823"/>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2E5823"/>
    <w:rPr>
      <w:rFonts w:eastAsiaTheme="minorEastAsia"/>
      <w:sz w:val="24"/>
      <w:szCs w:val="24"/>
      <w:lang w:val="es-ES_tradnl" w:eastAsia="es-MX"/>
    </w:rPr>
  </w:style>
  <w:style w:type="paragraph" w:styleId="Piedepgina">
    <w:name w:val="footer"/>
    <w:basedOn w:val="Normal"/>
    <w:link w:val="PiedepginaCar"/>
    <w:uiPriority w:val="99"/>
    <w:unhideWhenUsed/>
    <w:rsid w:val="002E5823"/>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2E5823"/>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2E5823"/>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E5823"/>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2E5823"/>
    <w:rPr>
      <w:vertAlign w:val="superscript"/>
    </w:rPr>
  </w:style>
  <w:style w:type="character" w:customStyle="1" w:styleId="apple-converted-space">
    <w:name w:val="apple-converted-space"/>
    <w:basedOn w:val="Fuentedeprrafopredeter"/>
    <w:rsid w:val="002E5823"/>
  </w:style>
  <w:style w:type="character" w:styleId="Hipervnculo">
    <w:name w:val="Hyperlink"/>
    <w:aliases w:val="Hipervínculo1,Hipervínculo11,Hipervínculo12,Hipervínculo13,Hipervínculo14,Hipervínculo15"/>
    <w:basedOn w:val="Fuentedeprrafopredeter"/>
    <w:uiPriority w:val="99"/>
    <w:unhideWhenUsed/>
    <w:rsid w:val="002E5823"/>
    <w:rPr>
      <w:color w:val="0563C1" w:themeColor="hyperlink"/>
      <w:u w:val="single"/>
    </w:rPr>
  </w:style>
  <w:style w:type="paragraph" w:styleId="Sinespaciado">
    <w:name w:val="No Spacing"/>
    <w:aliases w:val="Francesa,INAI"/>
    <w:link w:val="SinespaciadoCar"/>
    <w:uiPriority w:val="1"/>
    <w:qFormat/>
    <w:rsid w:val="002E582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2E5823"/>
    <w:rPr>
      <w:rFonts w:ascii="Times New Roman" w:eastAsia="Times New Roman" w:hAnsi="Times New Roman" w:cs="Times New Roman"/>
      <w:sz w:val="24"/>
      <w:szCs w:val="24"/>
      <w:lang w:eastAsia="es-ES"/>
    </w:rPr>
  </w:style>
  <w:style w:type="paragraph" w:customStyle="1" w:styleId="Citas">
    <w:name w:val="Citas"/>
    <w:basedOn w:val="Normal"/>
    <w:qFormat/>
    <w:rsid w:val="002E5823"/>
    <w:pPr>
      <w:spacing w:before="240" w:after="160" w:line="360" w:lineRule="auto"/>
      <w:ind w:left="851" w:right="851"/>
      <w:jc w:val="both"/>
    </w:pPr>
    <w:rPr>
      <w:rFonts w:ascii="Palatino Linotype" w:eastAsiaTheme="minorHAnsi" w:hAnsi="Palatino Linotype" w:cs="Arial"/>
      <w:i/>
      <w:sz w:val="22"/>
      <w:szCs w:val="22"/>
      <w:lang w:eastAsia="en-US"/>
    </w:rPr>
  </w:style>
  <w:style w:type="table" w:styleId="Tabladecuadrcula5oscura">
    <w:name w:val="Grid Table 5 Dark"/>
    <w:basedOn w:val="Tablanormal"/>
    <w:uiPriority w:val="50"/>
    <w:rsid w:val="002E58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
    <w:name w:val="Table Grid"/>
    <w:basedOn w:val="Tablanormal"/>
    <w:uiPriority w:val="39"/>
    <w:rsid w:val="002E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E5823"/>
    <w:pPr>
      <w:jc w:val="both"/>
    </w:pPr>
    <w:rPr>
      <w:rFonts w:ascii="Palatino Linotype" w:eastAsia="Calibri" w:hAnsi="Palatino Linotype" w:cs="Calibri"/>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E5823"/>
    <w:rPr>
      <w:rFonts w:ascii="Palatino Linotype" w:eastAsia="Calibri" w:hAnsi="Palatino Linotype" w:cs="Calibri"/>
      <w:sz w:val="20"/>
      <w:szCs w:val="20"/>
      <w:lang w:val="es-ES_tradnl" w:eastAsia="es-MX"/>
    </w:rPr>
  </w:style>
  <w:style w:type="paragraph" w:styleId="Textoindependiente">
    <w:name w:val="Body Text"/>
    <w:basedOn w:val="Normal"/>
    <w:link w:val="TextoindependienteCar"/>
    <w:uiPriority w:val="1"/>
    <w:qFormat/>
    <w:rsid w:val="00ED448D"/>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ED448D"/>
    <w:rPr>
      <w:rFonts w:ascii="Arial" w:eastAsia="Arial" w:hAnsi="Arial" w:cs="Arial"/>
      <w:sz w:val="24"/>
      <w:szCs w:val="24"/>
      <w:lang w:val="es-ES" w:eastAsia="es-ES" w:bidi="es-ES"/>
    </w:rPr>
  </w:style>
  <w:style w:type="character" w:customStyle="1" w:styleId="Mencinsinresolver1">
    <w:name w:val="Mención sin resolver1"/>
    <w:basedOn w:val="Fuentedeprrafopredeter"/>
    <w:uiPriority w:val="99"/>
    <w:semiHidden/>
    <w:unhideWhenUsed/>
    <w:rsid w:val="00142605"/>
    <w:rPr>
      <w:color w:val="605E5C"/>
      <w:shd w:val="clear" w:color="auto" w:fill="E1DFDD"/>
    </w:rPr>
  </w:style>
  <w:style w:type="table" w:styleId="Tabladecuadrcula2">
    <w:name w:val="Grid Table 2"/>
    <w:basedOn w:val="Tablanormal"/>
    <w:uiPriority w:val="47"/>
    <w:rsid w:val="00E4286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E4286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ario">
    <w:name w:val="annotation reference"/>
    <w:basedOn w:val="Fuentedeprrafopredeter"/>
    <w:uiPriority w:val="99"/>
    <w:semiHidden/>
    <w:unhideWhenUsed/>
    <w:rsid w:val="00C927C7"/>
    <w:rPr>
      <w:sz w:val="16"/>
      <w:szCs w:val="16"/>
    </w:rPr>
  </w:style>
  <w:style w:type="paragraph" w:styleId="Textocomentario">
    <w:name w:val="annotation text"/>
    <w:basedOn w:val="Normal"/>
    <w:link w:val="TextocomentarioCar"/>
    <w:uiPriority w:val="99"/>
    <w:semiHidden/>
    <w:unhideWhenUsed/>
    <w:rsid w:val="00C927C7"/>
    <w:rPr>
      <w:sz w:val="20"/>
      <w:szCs w:val="20"/>
    </w:rPr>
  </w:style>
  <w:style w:type="character" w:customStyle="1" w:styleId="TextocomentarioCar">
    <w:name w:val="Texto comentario Car"/>
    <w:basedOn w:val="Fuentedeprrafopredeter"/>
    <w:link w:val="Textocomentario"/>
    <w:uiPriority w:val="99"/>
    <w:semiHidden/>
    <w:rsid w:val="00C927C7"/>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927C7"/>
    <w:rPr>
      <w:b/>
      <w:bCs/>
    </w:rPr>
  </w:style>
  <w:style w:type="character" w:customStyle="1" w:styleId="AsuntodelcomentarioCar">
    <w:name w:val="Asunto del comentario Car"/>
    <w:basedOn w:val="TextocomentarioCar"/>
    <w:link w:val="Asuntodelcomentario"/>
    <w:uiPriority w:val="99"/>
    <w:semiHidden/>
    <w:rsid w:val="00C927C7"/>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CD2C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2CC6"/>
    <w:rPr>
      <w:rFonts w:ascii="Segoe UI" w:eastAsia="Times New Roman" w:hAnsi="Segoe UI" w:cs="Segoe UI"/>
      <w:sz w:val="18"/>
      <w:szCs w:val="18"/>
      <w:lang w:eastAsia="es-MX"/>
    </w:rPr>
  </w:style>
  <w:style w:type="table" w:customStyle="1" w:styleId="Tablaconcuadrcula1">
    <w:name w:val="Tabla con cuadrícula1"/>
    <w:basedOn w:val="Tablanormal"/>
    <w:next w:val="Tablaconcuadrcula"/>
    <w:uiPriority w:val="39"/>
    <w:rsid w:val="006A6097"/>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5214">
      <w:bodyDiv w:val="1"/>
      <w:marLeft w:val="0"/>
      <w:marRight w:val="0"/>
      <w:marTop w:val="0"/>
      <w:marBottom w:val="0"/>
      <w:divBdr>
        <w:top w:val="none" w:sz="0" w:space="0" w:color="auto"/>
        <w:left w:val="none" w:sz="0" w:space="0" w:color="auto"/>
        <w:bottom w:val="none" w:sz="0" w:space="0" w:color="auto"/>
        <w:right w:val="none" w:sz="0" w:space="0" w:color="auto"/>
      </w:divBdr>
    </w:div>
    <w:div w:id="134496420">
      <w:bodyDiv w:val="1"/>
      <w:marLeft w:val="0"/>
      <w:marRight w:val="0"/>
      <w:marTop w:val="0"/>
      <w:marBottom w:val="0"/>
      <w:divBdr>
        <w:top w:val="none" w:sz="0" w:space="0" w:color="auto"/>
        <w:left w:val="none" w:sz="0" w:space="0" w:color="auto"/>
        <w:bottom w:val="none" w:sz="0" w:space="0" w:color="auto"/>
        <w:right w:val="none" w:sz="0" w:space="0" w:color="auto"/>
      </w:divBdr>
    </w:div>
    <w:div w:id="162361657">
      <w:bodyDiv w:val="1"/>
      <w:marLeft w:val="0"/>
      <w:marRight w:val="0"/>
      <w:marTop w:val="0"/>
      <w:marBottom w:val="0"/>
      <w:divBdr>
        <w:top w:val="none" w:sz="0" w:space="0" w:color="auto"/>
        <w:left w:val="none" w:sz="0" w:space="0" w:color="auto"/>
        <w:bottom w:val="none" w:sz="0" w:space="0" w:color="auto"/>
        <w:right w:val="none" w:sz="0" w:space="0" w:color="auto"/>
      </w:divBdr>
    </w:div>
    <w:div w:id="216018272">
      <w:bodyDiv w:val="1"/>
      <w:marLeft w:val="0"/>
      <w:marRight w:val="0"/>
      <w:marTop w:val="0"/>
      <w:marBottom w:val="0"/>
      <w:divBdr>
        <w:top w:val="none" w:sz="0" w:space="0" w:color="auto"/>
        <w:left w:val="none" w:sz="0" w:space="0" w:color="auto"/>
        <w:bottom w:val="none" w:sz="0" w:space="0" w:color="auto"/>
        <w:right w:val="none" w:sz="0" w:space="0" w:color="auto"/>
      </w:divBdr>
    </w:div>
    <w:div w:id="256447905">
      <w:bodyDiv w:val="1"/>
      <w:marLeft w:val="0"/>
      <w:marRight w:val="0"/>
      <w:marTop w:val="0"/>
      <w:marBottom w:val="0"/>
      <w:divBdr>
        <w:top w:val="none" w:sz="0" w:space="0" w:color="auto"/>
        <w:left w:val="none" w:sz="0" w:space="0" w:color="auto"/>
        <w:bottom w:val="none" w:sz="0" w:space="0" w:color="auto"/>
        <w:right w:val="none" w:sz="0" w:space="0" w:color="auto"/>
      </w:divBdr>
    </w:div>
    <w:div w:id="273634943">
      <w:bodyDiv w:val="1"/>
      <w:marLeft w:val="0"/>
      <w:marRight w:val="0"/>
      <w:marTop w:val="0"/>
      <w:marBottom w:val="0"/>
      <w:divBdr>
        <w:top w:val="none" w:sz="0" w:space="0" w:color="auto"/>
        <w:left w:val="none" w:sz="0" w:space="0" w:color="auto"/>
        <w:bottom w:val="none" w:sz="0" w:space="0" w:color="auto"/>
        <w:right w:val="none" w:sz="0" w:space="0" w:color="auto"/>
      </w:divBdr>
    </w:div>
    <w:div w:id="416025888">
      <w:bodyDiv w:val="1"/>
      <w:marLeft w:val="0"/>
      <w:marRight w:val="0"/>
      <w:marTop w:val="0"/>
      <w:marBottom w:val="0"/>
      <w:divBdr>
        <w:top w:val="none" w:sz="0" w:space="0" w:color="auto"/>
        <w:left w:val="none" w:sz="0" w:space="0" w:color="auto"/>
        <w:bottom w:val="none" w:sz="0" w:space="0" w:color="auto"/>
        <w:right w:val="none" w:sz="0" w:space="0" w:color="auto"/>
      </w:divBdr>
    </w:div>
    <w:div w:id="513570275">
      <w:bodyDiv w:val="1"/>
      <w:marLeft w:val="0"/>
      <w:marRight w:val="0"/>
      <w:marTop w:val="0"/>
      <w:marBottom w:val="0"/>
      <w:divBdr>
        <w:top w:val="none" w:sz="0" w:space="0" w:color="auto"/>
        <w:left w:val="none" w:sz="0" w:space="0" w:color="auto"/>
        <w:bottom w:val="none" w:sz="0" w:space="0" w:color="auto"/>
        <w:right w:val="none" w:sz="0" w:space="0" w:color="auto"/>
      </w:divBdr>
    </w:div>
    <w:div w:id="573322434">
      <w:bodyDiv w:val="1"/>
      <w:marLeft w:val="0"/>
      <w:marRight w:val="0"/>
      <w:marTop w:val="0"/>
      <w:marBottom w:val="0"/>
      <w:divBdr>
        <w:top w:val="none" w:sz="0" w:space="0" w:color="auto"/>
        <w:left w:val="none" w:sz="0" w:space="0" w:color="auto"/>
        <w:bottom w:val="none" w:sz="0" w:space="0" w:color="auto"/>
        <w:right w:val="none" w:sz="0" w:space="0" w:color="auto"/>
      </w:divBdr>
    </w:div>
    <w:div w:id="675613194">
      <w:bodyDiv w:val="1"/>
      <w:marLeft w:val="0"/>
      <w:marRight w:val="0"/>
      <w:marTop w:val="0"/>
      <w:marBottom w:val="0"/>
      <w:divBdr>
        <w:top w:val="none" w:sz="0" w:space="0" w:color="auto"/>
        <w:left w:val="none" w:sz="0" w:space="0" w:color="auto"/>
        <w:bottom w:val="none" w:sz="0" w:space="0" w:color="auto"/>
        <w:right w:val="none" w:sz="0" w:space="0" w:color="auto"/>
      </w:divBdr>
    </w:div>
    <w:div w:id="776020495">
      <w:bodyDiv w:val="1"/>
      <w:marLeft w:val="0"/>
      <w:marRight w:val="0"/>
      <w:marTop w:val="0"/>
      <w:marBottom w:val="0"/>
      <w:divBdr>
        <w:top w:val="none" w:sz="0" w:space="0" w:color="auto"/>
        <w:left w:val="none" w:sz="0" w:space="0" w:color="auto"/>
        <w:bottom w:val="none" w:sz="0" w:space="0" w:color="auto"/>
        <w:right w:val="none" w:sz="0" w:space="0" w:color="auto"/>
      </w:divBdr>
    </w:div>
    <w:div w:id="818889916">
      <w:bodyDiv w:val="1"/>
      <w:marLeft w:val="0"/>
      <w:marRight w:val="0"/>
      <w:marTop w:val="0"/>
      <w:marBottom w:val="0"/>
      <w:divBdr>
        <w:top w:val="none" w:sz="0" w:space="0" w:color="auto"/>
        <w:left w:val="none" w:sz="0" w:space="0" w:color="auto"/>
        <w:bottom w:val="none" w:sz="0" w:space="0" w:color="auto"/>
        <w:right w:val="none" w:sz="0" w:space="0" w:color="auto"/>
      </w:divBdr>
    </w:div>
    <w:div w:id="1119445799">
      <w:bodyDiv w:val="1"/>
      <w:marLeft w:val="0"/>
      <w:marRight w:val="0"/>
      <w:marTop w:val="0"/>
      <w:marBottom w:val="0"/>
      <w:divBdr>
        <w:top w:val="none" w:sz="0" w:space="0" w:color="auto"/>
        <w:left w:val="none" w:sz="0" w:space="0" w:color="auto"/>
        <w:bottom w:val="none" w:sz="0" w:space="0" w:color="auto"/>
        <w:right w:val="none" w:sz="0" w:space="0" w:color="auto"/>
      </w:divBdr>
    </w:div>
    <w:div w:id="1146048266">
      <w:bodyDiv w:val="1"/>
      <w:marLeft w:val="0"/>
      <w:marRight w:val="0"/>
      <w:marTop w:val="0"/>
      <w:marBottom w:val="0"/>
      <w:divBdr>
        <w:top w:val="none" w:sz="0" w:space="0" w:color="auto"/>
        <w:left w:val="none" w:sz="0" w:space="0" w:color="auto"/>
        <w:bottom w:val="none" w:sz="0" w:space="0" w:color="auto"/>
        <w:right w:val="none" w:sz="0" w:space="0" w:color="auto"/>
      </w:divBdr>
    </w:div>
    <w:div w:id="1279486413">
      <w:bodyDiv w:val="1"/>
      <w:marLeft w:val="0"/>
      <w:marRight w:val="0"/>
      <w:marTop w:val="0"/>
      <w:marBottom w:val="0"/>
      <w:divBdr>
        <w:top w:val="none" w:sz="0" w:space="0" w:color="auto"/>
        <w:left w:val="none" w:sz="0" w:space="0" w:color="auto"/>
        <w:bottom w:val="none" w:sz="0" w:space="0" w:color="auto"/>
        <w:right w:val="none" w:sz="0" w:space="0" w:color="auto"/>
      </w:divBdr>
    </w:div>
    <w:div w:id="1305432413">
      <w:bodyDiv w:val="1"/>
      <w:marLeft w:val="0"/>
      <w:marRight w:val="0"/>
      <w:marTop w:val="0"/>
      <w:marBottom w:val="0"/>
      <w:divBdr>
        <w:top w:val="none" w:sz="0" w:space="0" w:color="auto"/>
        <w:left w:val="none" w:sz="0" w:space="0" w:color="auto"/>
        <w:bottom w:val="none" w:sz="0" w:space="0" w:color="auto"/>
        <w:right w:val="none" w:sz="0" w:space="0" w:color="auto"/>
      </w:divBdr>
    </w:div>
    <w:div w:id="1485702673">
      <w:bodyDiv w:val="1"/>
      <w:marLeft w:val="0"/>
      <w:marRight w:val="0"/>
      <w:marTop w:val="0"/>
      <w:marBottom w:val="0"/>
      <w:divBdr>
        <w:top w:val="none" w:sz="0" w:space="0" w:color="auto"/>
        <w:left w:val="none" w:sz="0" w:space="0" w:color="auto"/>
        <w:bottom w:val="none" w:sz="0" w:space="0" w:color="auto"/>
        <w:right w:val="none" w:sz="0" w:space="0" w:color="auto"/>
      </w:divBdr>
    </w:div>
    <w:div w:id="21219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tm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image" Target="media/image7.tmp"/><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6.tmp"/><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ecogem.gob.mx/sam/mensaje.asp"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718C8-04FA-4FD2-AC5A-9ED314C7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66</Pages>
  <Words>17416</Words>
  <Characters>95794</Characters>
  <Application>Microsoft Office Word</Application>
  <DocSecurity>0</DocSecurity>
  <Lines>798</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INFOEM557</cp:lastModifiedBy>
  <cp:revision>505</cp:revision>
  <dcterms:created xsi:type="dcterms:W3CDTF">2024-12-05T16:49:00Z</dcterms:created>
  <dcterms:modified xsi:type="dcterms:W3CDTF">2025-01-17T17:13:00Z</dcterms:modified>
</cp:coreProperties>
</file>