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4864E26" w:rsidR="00A970D5" w:rsidRPr="00A506D3" w:rsidRDefault="00A970D5" w:rsidP="00376B17">
      <w:pPr>
        <w:pBdr>
          <w:top w:val="nil"/>
          <w:left w:val="nil"/>
          <w:bottom w:val="nil"/>
          <w:right w:val="nil"/>
          <w:between w:val="nil"/>
        </w:pBdr>
        <w:contextualSpacing/>
        <w:rPr>
          <w:rFonts w:eastAsia="Palatino Linotype" w:cs="Palatino Linotype"/>
          <w:color w:val="000000"/>
          <w:szCs w:val="24"/>
        </w:rPr>
      </w:pPr>
      <w:r w:rsidRPr="00A506D3">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A506D3">
        <w:rPr>
          <w:rFonts w:eastAsia="Palatino Linotype" w:cs="Palatino Linotype"/>
          <w:color w:val="000000"/>
          <w:szCs w:val="24"/>
        </w:rPr>
        <w:t xml:space="preserve">México, </w:t>
      </w:r>
      <w:r w:rsidR="000D2E93" w:rsidRPr="00A506D3">
        <w:rPr>
          <w:rFonts w:eastAsia="Palatino Linotype" w:cs="Palatino Linotype"/>
          <w:color w:val="000000"/>
          <w:szCs w:val="24"/>
        </w:rPr>
        <w:t>a</w:t>
      </w:r>
      <w:r w:rsidR="00DF6972" w:rsidRPr="00A506D3">
        <w:rPr>
          <w:rFonts w:eastAsia="Palatino Linotype" w:cs="Palatino Linotype"/>
          <w:color w:val="000000"/>
          <w:szCs w:val="24"/>
        </w:rPr>
        <w:t xml:space="preserve"> </w:t>
      </w:r>
      <w:r w:rsidR="0067473B" w:rsidRPr="00A506D3">
        <w:rPr>
          <w:rFonts w:eastAsia="Palatino Linotype" w:cs="Palatino Linotype"/>
          <w:color w:val="000000"/>
          <w:szCs w:val="24"/>
        </w:rPr>
        <w:t>tres de octubre</w:t>
      </w:r>
      <w:r w:rsidR="00DB46D0" w:rsidRPr="00A506D3">
        <w:rPr>
          <w:rFonts w:eastAsia="Palatino Linotype" w:cs="Palatino Linotype"/>
          <w:color w:val="000000"/>
          <w:szCs w:val="24"/>
        </w:rPr>
        <w:t xml:space="preserve"> </w:t>
      </w:r>
      <w:r w:rsidR="00DF6972" w:rsidRPr="00A506D3">
        <w:rPr>
          <w:rFonts w:eastAsia="Palatino Linotype" w:cs="Palatino Linotype"/>
          <w:color w:val="000000"/>
          <w:szCs w:val="24"/>
        </w:rPr>
        <w:t>de dos mil veinticuatro.</w:t>
      </w:r>
    </w:p>
    <w:p w14:paraId="60399B74" w14:textId="77777777" w:rsidR="00A970D5" w:rsidRPr="00A506D3" w:rsidRDefault="00A970D5" w:rsidP="00376B17">
      <w:pPr>
        <w:pBdr>
          <w:top w:val="nil"/>
          <w:left w:val="nil"/>
          <w:bottom w:val="nil"/>
          <w:right w:val="nil"/>
          <w:between w:val="nil"/>
        </w:pBdr>
        <w:contextualSpacing/>
        <w:rPr>
          <w:rFonts w:eastAsia="Palatino Linotype" w:cs="Palatino Linotype"/>
          <w:color w:val="000000"/>
          <w:szCs w:val="24"/>
        </w:rPr>
      </w:pPr>
    </w:p>
    <w:p w14:paraId="42280D0A" w14:textId="36A6A585" w:rsidR="002E75F0" w:rsidRPr="00A506D3" w:rsidRDefault="002E75F0" w:rsidP="00376B17">
      <w:pPr>
        <w:pBdr>
          <w:top w:val="nil"/>
          <w:left w:val="nil"/>
          <w:bottom w:val="nil"/>
          <w:right w:val="nil"/>
          <w:between w:val="nil"/>
        </w:pBdr>
        <w:contextualSpacing/>
        <w:rPr>
          <w:rFonts w:eastAsia="Palatino Linotype" w:cs="Palatino Linotype"/>
          <w:color w:val="000000"/>
          <w:szCs w:val="24"/>
        </w:rPr>
      </w:pPr>
      <w:r w:rsidRPr="00A506D3">
        <w:rPr>
          <w:rFonts w:eastAsia="Palatino Linotype" w:cs="Palatino Linotype"/>
          <w:b/>
          <w:color w:val="000000"/>
          <w:szCs w:val="24"/>
        </w:rPr>
        <w:t>VISTO</w:t>
      </w:r>
      <w:r w:rsidR="00B82EDA" w:rsidRPr="00A506D3">
        <w:rPr>
          <w:rFonts w:eastAsia="Palatino Linotype" w:cs="Palatino Linotype"/>
          <w:b/>
          <w:color w:val="000000"/>
          <w:szCs w:val="24"/>
        </w:rPr>
        <w:t>S</w:t>
      </w:r>
      <w:r w:rsidR="00B82EDA" w:rsidRPr="00A506D3">
        <w:rPr>
          <w:rFonts w:eastAsia="Palatino Linotype" w:cs="Palatino Linotype"/>
          <w:color w:val="000000"/>
          <w:szCs w:val="24"/>
        </w:rPr>
        <w:t xml:space="preserve"> </w:t>
      </w:r>
      <w:r w:rsidRPr="00A506D3">
        <w:rPr>
          <w:rFonts w:eastAsia="Palatino Linotype" w:cs="Palatino Linotype"/>
          <w:color w:val="000000"/>
          <w:szCs w:val="24"/>
        </w:rPr>
        <w:t>l</w:t>
      </w:r>
      <w:r w:rsidR="00B82EDA" w:rsidRPr="00A506D3">
        <w:rPr>
          <w:rFonts w:eastAsia="Palatino Linotype" w:cs="Palatino Linotype"/>
          <w:color w:val="000000"/>
          <w:szCs w:val="24"/>
        </w:rPr>
        <w:t>os</w:t>
      </w:r>
      <w:r w:rsidRPr="00A506D3">
        <w:rPr>
          <w:rFonts w:eastAsia="Palatino Linotype" w:cs="Palatino Linotype"/>
          <w:color w:val="000000"/>
          <w:szCs w:val="24"/>
        </w:rPr>
        <w:t xml:space="preserve"> expediente</w:t>
      </w:r>
      <w:r w:rsidR="00B82EDA" w:rsidRPr="00A506D3">
        <w:rPr>
          <w:rFonts w:eastAsia="Palatino Linotype" w:cs="Palatino Linotype"/>
          <w:color w:val="000000"/>
          <w:szCs w:val="24"/>
        </w:rPr>
        <w:t>s</w:t>
      </w:r>
      <w:r w:rsidRPr="00A506D3">
        <w:rPr>
          <w:rFonts w:eastAsia="Palatino Linotype" w:cs="Palatino Linotype"/>
          <w:color w:val="000000"/>
          <w:szCs w:val="24"/>
        </w:rPr>
        <w:t xml:space="preserve"> electrónico</w:t>
      </w:r>
      <w:r w:rsidR="00B82EDA" w:rsidRPr="00A506D3">
        <w:rPr>
          <w:rFonts w:eastAsia="Palatino Linotype" w:cs="Palatino Linotype"/>
          <w:color w:val="000000"/>
          <w:szCs w:val="24"/>
        </w:rPr>
        <w:t>s</w:t>
      </w:r>
      <w:r w:rsidRPr="00A506D3">
        <w:rPr>
          <w:rFonts w:eastAsia="Palatino Linotype" w:cs="Palatino Linotype"/>
          <w:color w:val="000000"/>
          <w:szCs w:val="24"/>
        </w:rPr>
        <w:t xml:space="preserve"> formado</w:t>
      </w:r>
      <w:r w:rsidR="00B82EDA" w:rsidRPr="00A506D3">
        <w:rPr>
          <w:rFonts w:eastAsia="Palatino Linotype" w:cs="Palatino Linotype"/>
          <w:color w:val="000000"/>
          <w:szCs w:val="24"/>
        </w:rPr>
        <w:t>s</w:t>
      </w:r>
      <w:r w:rsidRPr="00A506D3">
        <w:rPr>
          <w:rFonts w:eastAsia="Palatino Linotype" w:cs="Palatino Linotype"/>
          <w:color w:val="000000"/>
          <w:szCs w:val="24"/>
        </w:rPr>
        <w:t xml:space="preserve"> con motivo de</w:t>
      </w:r>
      <w:r w:rsidR="00B82EDA" w:rsidRPr="00A506D3">
        <w:rPr>
          <w:rFonts w:eastAsia="Palatino Linotype" w:cs="Palatino Linotype"/>
          <w:color w:val="000000"/>
          <w:szCs w:val="24"/>
        </w:rPr>
        <w:t xml:space="preserve"> </w:t>
      </w:r>
      <w:r w:rsidRPr="00A506D3">
        <w:rPr>
          <w:rFonts w:eastAsia="Palatino Linotype" w:cs="Palatino Linotype"/>
          <w:color w:val="000000"/>
          <w:szCs w:val="24"/>
        </w:rPr>
        <w:t>l</w:t>
      </w:r>
      <w:r w:rsidR="00B82EDA" w:rsidRPr="00A506D3">
        <w:rPr>
          <w:rFonts w:eastAsia="Palatino Linotype" w:cs="Palatino Linotype"/>
          <w:color w:val="000000"/>
          <w:szCs w:val="24"/>
        </w:rPr>
        <w:t>os</w:t>
      </w:r>
      <w:r w:rsidRPr="00A506D3">
        <w:rPr>
          <w:rFonts w:eastAsia="Palatino Linotype" w:cs="Palatino Linotype"/>
          <w:color w:val="000000"/>
          <w:szCs w:val="24"/>
        </w:rPr>
        <w:t xml:space="preserve"> recurso</w:t>
      </w:r>
      <w:r w:rsidR="00B82EDA" w:rsidRPr="00A506D3">
        <w:rPr>
          <w:rFonts w:eastAsia="Palatino Linotype" w:cs="Palatino Linotype"/>
          <w:color w:val="000000"/>
          <w:szCs w:val="24"/>
        </w:rPr>
        <w:t>s</w:t>
      </w:r>
      <w:r w:rsidRPr="00A506D3">
        <w:rPr>
          <w:rFonts w:eastAsia="Palatino Linotype" w:cs="Palatino Linotype"/>
          <w:color w:val="000000"/>
          <w:szCs w:val="24"/>
        </w:rPr>
        <w:t xml:space="preserve"> de revisión número </w:t>
      </w:r>
      <w:r w:rsidRPr="00A506D3">
        <w:rPr>
          <w:rFonts w:eastAsia="Palatino Linotype" w:cs="Palatino Linotype"/>
          <w:b/>
          <w:color w:val="000000"/>
          <w:szCs w:val="24"/>
        </w:rPr>
        <w:t>0</w:t>
      </w:r>
      <w:r w:rsidR="00DA0C61" w:rsidRPr="00A506D3">
        <w:rPr>
          <w:rFonts w:eastAsia="Palatino Linotype" w:cs="Palatino Linotype"/>
          <w:b/>
          <w:color w:val="000000"/>
          <w:szCs w:val="24"/>
        </w:rPr>
        <w:t>4670</w:t>
      </w:r>
      <w:r w:rsidRPr="00A506D3">
        <w:rPr>
          <w:rFonts w:eastAsia="Palatino Linotype" w:cs="Palatino Linotype"/>
          <w:b/>
          <w:color w:val="000000"/>
          <w:szCs w:val="24"/>
        </w:rPr>
        <w:t>/INFOEM/IP/RR/202</w:t>
      </w:r>
      <w:r w:rsidR="00DA0C61" w:rsidRPr="00A506D3">
        <w:rPr>
          <w:rFonts w:eastAsia="Palatino Linotype" w:cs="Palatino Linotype"/>
          <w:b/>
          <w:color w:val="000000"/>
          <w:szCs w:val="24"/>
        </w:rPr>
        <w:t>4</w:t>
      </w:r>
      <w:r w:rsidR="00B82EDA" w:rsidRPr="00A506D3">
        <w:rPr>
          <w:rFonts w:eastAsia="Palatino Linotype" w:cs="Palatino Linotype"/>
          <w:b/>
          <w:color w:val="000000"/>
          <w:szCs w:val="24"/>
        </w:rPr>
        <w:t xml:space="preserve"> </w:t>
      </w:r>
      <w:r w:rsidR="00B82EDA" w:rsidRPr="00A506D3">
        <w:rPr>
          <w:rFonts w:eastAsia="Palatino Linotype" w:cs="Palatino Linotype"/>
          <w:color w:val="000000"/>
          <w:szCs w:val="24"/>
        </w:rPr>
        <w:t xml:space="preserve">y </w:t>
      </w:r>
      <w:r w:rsidR="0075050E" w:rsidRPr="00A506D3">
        <w:rPr>
          <w:rFonts w:eastAsia="Palatino Linotype" w:cs="Palatino Linotype"/>
          <w:b/>
          <w:color w:val="000000"/>
          <w:szCs w:val="24"/>
        </w:rPr>
        <w:t>0</w:t>
      </w:r>
      <w:r w:rsidR="00DA0C61" w:rsidRPr="00A506D3">
        <w:rPr>
          <w:rFonts w:eastAsia="Palatino Linotype" w:cs="Palatino Linotype"/>
          <w:b/>
          <w:color w:val="000000"/>
          <w:szCs w:val="24"/>
        </w:rPr>
        <w:t>4671</w:t>
      </w:r>
      <w:r w:rsidR="0075050E" w:rsidRPr="00A506D3">
        <w:rPr>
          <w:rFonts w:eastAsia="Palatino Linotype" w:cs="Palatino Linotype"/>
          <w:b/>
          <w:color w:val="000000"/>
          <w:szCs w:val="24"/>
        </w:rPr>
        <w:t>/INFOEM/IP/RR/2024</w:t>
      </w:r>
      <w:r w:rsidRPr="00A506D3">
        <w:rPr>
          <w:rFonts w:eastAsia="Palatino Linotype" w:cs="Palatino Linotype"/>
          <w:color w:val="000000"/>
          <w:szCs w:val="24"/>
        </w:rPr>
        <w:t>, interpuesto por</w:t>
      </w:r>
      <w:r w:rsidR="0075050E" w:rsidRPr="00A506D3">
        <w:rPr>
          <w:rFonts w:eastAsia="Palatino Linotype" w:cs="Palatino Linotype"/>
          <w:color w:val="000000"/>
          <w:szCs w:val="24"/>
        </w:rPr>
        <w:t xml:space="preserve"> </w:t>
      </w:r>
      <w:r w:rsidR="00DA0C61" w:rsidRPr="00A506D3">
        <w:rPr>
          <w:rFonts w:cs="Arial"/>
          <w:b/>
          <w:bCs/>
          <w:szCs w:val="24"/>
        </w:rPr>
        <w:t>persona que no proporcionó nombre,</w:t>
      </w:r>
      <w:r w:rsidR="00DA0C61" w:rsidRPr="00A506D3">
        <w:rPr>
          <w:rFonts w:cs="Arial"/>
          <w:b/>
          <w:szCs w:val="24"/>
        </w:rPr>
        <w:t xml:space="preserve"> </w:t>
      </w:r>
      <w:r w:rsidR="00DA0C61" w:rsidRPr="00A506D3">
        <w:rPr>
          <w:rFonts w:cs="Arial"/>
          <w:szCs w:val="24"/>
        </w:rPr>
        <w:t xml:space="preserve">en lo sucesivo </w:t>
      </w:r>
      <w:r w:rsidR="00DA0C61" w:rsidRPr="00A506D3">
        <w:rPr>
          <w:rFonts w:cs="Arial"/>
          <w:b/>
          <w:bCs/>
          <w:szCs w:val="24"/>
        </w:rPr>
        <w:t>el Recurrente</w:t>
      </w:r>
      <w:r w:rsidRPr="00A506D3">
        <w:rPr>
          <w:rFonts w:eastAsia="Palatino Linotype" w:cs="Palatino Linotype"/>
          <w:color w:val="000000"/>
          <w:szCs w:val="24"/>
        </w:rPr>
        <w:t xml:space="preserve">, en lo sucesivo la </w:t>
      </w:r>
      <w:r w:rsidRPr="00A506D3">
        <w:rPr>
          <w:rFonts w:eastAsia="Palatino Linotype" w:cs="Palatino Linotype"/>
          <w:b/>
          <w:color w:val="000000"/>
          <w:szCs w:val="24"/>
        </w:rPr>
        <w:t>Recurrente</w:t>
      </w:r>
      <w:r w:rsidRPr="00A506D3">
        <w:rPr>
          <w:rFonts w:eastAsia="Palatino Linotype" w:cs="Palatino Linotype"/>
          <w:color w:val="000000"/>
          <w:szCs w:val="24"/>
        </w:rPr>
        <w:t xml:space="preserve">, en contra de la respuesta del </w:t>
      </w:r>
      <w:r w:rsidR="00DA0C61" w:rsidRPr="00A506D3">
        <w:rPr>
          <w:rFonts w:eastAsia="Palatino Linotype" w:cs="Palatino Linotype"/>
          <w:b/>
          <w:color w:val="000000"/>
          <w:szCs w:val="24"/>
        </w:rPr>
        <w:t>Sistema Municipal Para el Desarrollo Integral de la Familia de Tepotzotlán</w:t>
      </w:r>
      <w:r w:rsidRPr="00A506D3">
        <w:rPr>
          <w:rFonts w:eastAsia="Palatino Linotype" w:cs="Palatino Linotype"/>
          <w:color w:val="000000"/>
          <w:szCs w:val="24"/>
        </w:rPr>
        <w:t>, en lo subsecuente</w:t>
      </w:r>
      <w:r w:rsidRPr="00A506D3">
        <w:rPr>
          <w:rFonts w:eastAsia="Palatino Linotype" w:cs="Palatino Linotype"/>
          <w:b/>
          <w:color w:val="000000"/>
          <w:szCs w:val="24"/>
        </w:rPr>
        <w:t xml:space="preserve"> </w:t>
      </w:r>
      <w:r w:rsidRPr="00A506D3">
        <w:rPr>
          <w:rFonts w:eastAsia="Palatino Linotype" w:cs="Palatino Linotype"/>
          <w:color w:val="000000"/>
          <w:szCs w:val="24"/>
        </w:rPr>
        <w:t>el</w:t>
      </w:r>
      <w:r w:rsidRPr="00A506D3">
        <w:rPr>
          <w:rFonts w:eastAsia="Palatino Linotype" w:cs="Palatino Linotype"/>
          <w:b/>
          <w:color w:val="000000"/>
          <w:szCs w:val="24"/>
        </w:rPr>
        <w:t xml:space="preserve"> Sujeto Obligado, </w:t>
      </w:r>
      <w:r w:rsidRPr="00A506D3">
        <w:rPr>
          <w:rFonts w:eastAsia="Palatino Linotype" w:cs="Palatino Linotype"/>
          <w:color w:val="000000"/>
          <w:szCs w:val="24"/>
        </w:rPr>
        <w:t>se procede a dictar la presente resolución.</w:t>
      </w:r>
    </w:p>
    <w:p w14:paraId="2E2053C2" w14:textId="77777777" w:rsidR="00A970D5" w:rsidRPr="00A506D3" w:rsidRDefault="00A970D5" w:rsidP="00376B17">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A506D3" w:rsidRDefault="00A970D5" w:rsidP="00376B17">
      <w:pPr>
        <w:pStyle w:val="Ttulo1"/>
        <w:rPr>
          <w:rFonts w:eastAsia="Palatino Linotype"/>
          <w:lang w:val="es-ES_tradnl"/>
        </w:rPr>
      </w:pPr>
      <w:r w:rsidRPr="00A506D3">
        <w:rPr>
          <w:rFonts w:eastAsia="Palatino Linotype"/>
          <w:lang w:val="es-ES_tradnl"/>
        </w:rPr>
        <w:t>A N T E C E D E N T E S</w:t>
      </w:r>
    </w:p>
    <w:p w14:paraId="32F88820" w14:textId="77777777" w:rsidR="00A970D5" w:rsidRPr="00A506D3" w:rsidRDefault="00A970D5" w:rsidP="00376B17">
      <w:pPr>
        <w:pBdr>
          <w:top w:val="nil"/>
          <w:left w:val="nil"/>
          <w:bottom w:val="nil"/>
          <w:right w:val="nil"/>
          <w:between w:val="nil"/>
        </w:pBdr>
        <w:contextualSpacing/>
        <w:rPr>
          <w:rFonts w:eastAsia="Palatino Linotype" w:cs="Palatino Linotype"/>
          <w:color w:val="000000"/>
          <w:szCs w:val="24"/>
        </w:rPr>
      </w:pPr>
    </w:p>
    <w:p w14:paraId="038B0CA5" w14:textId="2E57ED40" w:rsidR="00A970D5" w:rsidRPr="00A506D3" w:rsidRDefault="00A970D5" w:rsidP="00376B17">
      <w:pPr>
        <w:pStyle w:val="Ttulo2"/>
        <w:rPr>
          <w:rFonts w:eastAsia="Palatino Linotype"/>
        </w:rPr>
      </w:pPr>
      <w:r w:rsidRPr="00A506D3">
        <w:rPr>
          <w:rFonts w:eastAsia="Palatino Linotype"/>
        </w:rPr>
        <w:t>PRIMERO. De la</w:t>
      </w:r>
      <w:r w:rsidR="005D516C" w:rsidRPr="00A506D3">
        <w:rPr>
          <w:rFonts w:eastAsia="Palatino Linotype"/>
        </w:rPr>
        <w:t>s</w:t>
      </w:r>
      <w:r w:rsidRPr="00A506D3">
        <w:rPr>
          <w:rFonts w:eastAsia="Palatino Linotype"/>
        </w:rPr>
        <w:t xml:space="preserve"> Solicitud</w:t>
      </w:r>
      <w:r w:rsidR="005D516C" w:rsidRPr="00A506D3">
        <w:rPr>
          <w:rFonts w:eastAsia="Palatino Linotype"/>
        </w:rPr>
        <w:t>es</w:t>
      </w:r>
      <w:r w:rsidRPr="00A506D3">
        <w:rPr>
          <w:rFonts w:eastAsia="Palatino Linotype"/>
        </w:rPr>
        <w:t xml:space="preserve"> de Información.</w:t>
      </w:r>
    </w:p>
    <w:p w14:paraId="7CEEE806" w14:textId="1F1EFCDD" w:rsidR="00B840B3" w:rsidRPr="00A506D3" w:rsidRDefault="00B840B3" w:rsidP="00376B17">
      <w:pPr>
        <w:pBdr>
          <w:top w:val="nil"/>
          <w:left w:val="nil"/>
          <w:bottom w:val="nil"/>
          <w:right w:val="nil"/>
          <w:between w:val="nil"/>
        </w:pBdr>
        <w:contextualSpacing/>
        <w:rPr>
          <w:rFonts w:eastAsia="Palatino Linotype" w:cs="Palatino Linotype"/>
          <w:color w:val="000000"/>
          <w:szCs w:val="24"/>
        </w:rPr>
      </w:pPr>
      <w:r w:rsidRPr="00A506D3">
        <w:rPr>
          <w:rFonts w:eastAsia="Palatino Linotype" w:cs="Palatino Linotype"/>
          <w:color w:val="000000"/>
          <w:szCs w:val="24"/>
        </w:rPr>
        <w:t xml:space="preserve">Con fecha </w:t>
      </w:r>
      <w:r w:rsidR="007A7FE6" w:rsidRPr="00A506D3">
        <w:rPr>
          <w:rFonts w:eastAsia="Palatino Linotype" w:cs="Palatino Linotype"/>
          <w:color w:val="000000"/>
          <w:szCs w:val="24"/>
        </w:rPr>
        <w:t xml:space="preserve">diecisiete de junio </w:t>
      </w:r>
      <w:r w:rsidR="0075050E" w:rsidRPr="00A506D3">
        <w:rPr>
          <w:rFonts w:eastAsia="Palatino Linotype" w:cs="Palatino Linotype"/>
          <w:color w:val="000000"/>
          <w:szCs w:val="24"/>
        </w:rPr>
        <w:t>de dos mil veinticuatro</w:t>
      </w:r>
      <w:r w:rsidRPr="00A506D3">
        <w:rPr>
          <w:rFonts w:eastAsia="Palatino Linotype" w:cs="Palatino Linotype"/>
          <w:color w:val="000000"/>
          <w:szCs w:val="24"/>
        </w:rPr>
        <w:t xml:space="preserve">, </w:t>
      </w:r>
      <w:r w:rsidR="0047337D" w:rsidRPr="00A506D3">
        <w:rPr>
          <w:rFonts w:eastAsia="Palatino Linotype" w:cs="Palatino Linotype"/>
          <w:color w:val="000000"/>
          <w:szCs w:val="24"/>
        </w:rPr>
        <w:t>el</w:t>
      </w:r>
      <w:r w:rsidRPr="00A506D3">
        <w:rPr>
          <w:rFonts w:eastAsia="Palatino Linotype" w:cs="Palatino Linotype"/>
          <w:color w:val="000000"/>
          <w:szCs w:val="24"/>
        </w:rPr>
        <w:t xml:space="preserve"> Recurrente presentó mediante el Sistema de Acceso a la Información Mexiquense (SAIMEX),</w:t>
      </w:r>
      <w:r w:rsidR="0047337D" w:rsidRPr="00A506D3">
        <w:rPr>
          <w:rFonts w:eastAsia="Palatino Linotype" w:cs="Palatino Linotype"/>
          <w:color w:val="000000"/>
          <w:szCs w:val="24"/>
        </w:rPr>
        <w:t xml:space="preserve"> las </w:t>
      </w:r>
      <w:r w:rsidRPr="00A506D3">
        <w:rPr>
          <w:rFonts w:eastAsia="Palatino Linotype" w:cs="Palatino Linotype"/>
          <w:color w:val="000000"/>
          <w:szCs w:val="24"/>
        </w:rPr>
        <w:t>solicitud</w:t>
      </w:r>
      <w:r w:rsidR="0047337D" w:rsidRPr="00A506D3">
        <w:rPr>
          <w:rFonts w:eastAsia="Palatino Linotype" w:cs="Palatino Linotype"/>
          <w:color w:val="000000"/>
          <w:szCs w:val="24"/>
        </w:rPr>
        <w:t>es</w:t>
      </w:r>
      <w:r w:rsidRPr="00A506D3">
        <w:rPr>
          <w:rFonts w:eastAsia="Palatino Linotype" w:cs="Palatino Linotype"/>
          <w:color w:val="000000"/>
          <w:szCs w:val="24"/>
        </w:rPr>
        <w:t xml:space="preserve"> de información registrada</w:t>
      </w:r>
      <w:r w:rsidR="0047337D" w:rsidRPr="00A506D3">
        <w:rPr>
          <w:rFonts w:eastAsia="Palatino Linotype" w:cs="Palatino Linotype"/>
          <w:color w:val="000000"/>
          <w:szCs w:val="24"/>
        </w:rPr>
        <w:t>s</w:t>
      </w:r>
      <w:r w:rsidRPr="00A506D3">
        <w:rPr>
          <w:rFonts w:eastAsia="Palatino Linotype" w:cs="Palatino Linotype"/>
          <w:color w:val="000000"/>
          <w:szCs w:val="24"/>
        </w:rPr>
        <w:t xml:space="preserve"> con el número de expediente,</w:t>
      </w:r>
      <w:r w:rsidRPr="00A506D3">
        <w:rPr>
          <w:rFonts w:eastAsia="Palatino Linotype" w:cs="Palatino Linotype"/>
          <w:b/>
          <w:color w:val="000000"/>
          <w:szCs w:val="24"/>
        </w:rPr>
        <w:t xml:space="preserve"> </w:t>
      </w:r>
      <w:r w:rsidRPr="00A506D3">
        <w:rPr>
          <w:rFonts w:eastAsia="Palatino Linotype" w:cs="Palatino Linotype"/>
          <w:color w:val="000000"/>
          <w:szCs w:val="24"/>
        </w:rPr>
        <w:t>mediante la</w:t>
      </w:r>
      <w:r w:rsidR="005D516C" w:rsidRPr="00A506D3">
        <w:rPr>
          <w:rFonts w:eastAsia="Palatino Linotype" w:cs="Palatino Linotype"/>
          <w:color w:val="000000"/>
          <w:szCs w:val="24"/>
        </w:rPr>
        <w:t>s</w:t>
      </w:r>
      <w:r w:rsidRPr="00A506D3">
        <w:rPr>
          <w:rFonts w:eastAsia="Palatino Linotype" w:cs="Palatino Linotype"/>
          <w:color w:val="000000"/>
          <w:szCs w:val="24"/>
        </w:rPr>
        <w:t xml:space="preserve"> cual</w:t>
      </w:r>
      <w:r w:rsidR="005D516C" w:rsidRPr="00A506D3">
        <w:rPr>
          <w:rFonts w:eastAsia="Palatino Linotype" w:cs="Palatino Linotype"/>
          <w:color w:val="000000"/>
          <w:szCs w:val="24"/>
        </w:rPr>
        <w:t>es</w:t>
      </w:r>
      <w:r w:rsidRPr="00A506D3">
        <w:rPr>
          <w:rFonts w:eastAsia="Palatino Linotype" w:cs="Palatino Linotype"/>
          <w:color w:val="000000"/>
          <w:szCs w:val="24"/>
        </w:rPr>
        <w:t xml:space="preserve"> solicitó información en el tenor siguiente:</w:t>
      </w:r>
    </w:p>
    <w:p w14:paraId="68B56D82" w14:textId="4575464C" w:rsidR="00A970D5" w:rsidRPr="00A506D3" w:rsidRDefault="007A7FE6" w:rsidP="00376B17">
      <w:pPr>
        <w:pBdr>
          <w:top w:val="nil"/>
          <w:left w:val="nil"/>
          <w:bottom w:val="nil"/>
          <w:right w:val="nil"/>
          <w:between w:val="nil"/>
        </w:pBdr>
        <w:ind w:left="567" w:right="567"/>
        <w:contextualSpacing/>
        <w:rPr>
          <w:rFonts w:eastAsia="Palatino Linotype" w:cs="Palatino Linotype"/>
          <w:b/>
          <w:bCs/>
          <w:color w:val="000000"/>
          <w:szCs w:val="24"/>
        </w:rPr>
      </w:pPr>
      <w:r w:rsidRPr="00A506D3">
        <w:rPr>
          <w:rFonts w:eastAsia="Palatino Linotype" w:cs="Palatino Linotype"/>
          <w:b/>
          <w:bCs/>
          <w:color w:val="000000"/>
          <w:szCs w:val="24"/>
        </w:rPr>
        <w:t>00073/DIFTEPOTZO/IP/2024</w:t>
      </w:r>
    </w:p>
    <w:p w14:paraId="27A45DCB" w14:textId="496E6815" w:rsidR="0047337D" w:rsidRPr="00A506D3" w:rsidRDefault="00EF4EBC" w:rsidP="00376B17">
      <w:pPr>
        <w:pBdr>
          <w:top w:val="nil"/>
          <w:left w:val="nil"/>
          <w:bottom w:val="nil"/>
          <w:right w:val="nil"/>
          <w:between w:val="nil"/>
        </w:pBdr>
        <w:ind w:left="567" w:right="567"/>
        <w:contextualSpacing/>
        <w:rPr>
          <w:rFonts w:eastAsia="Palatino Linotype" w:cs="Palatino Linotype"/>
          <w:i/>
          <w:color w:val="000000"/>
          <w:szCs w:val="24"/>
        </w:rPr>
      </w:pPr>
      <w:r w:rsidRPr="00A506D3">
        <w:rPr>
          <w:rFonts w:eastAsia="Palatino Linotype" w:cs="Palatino Linotype"/>
          <w:i/>
          <w:color w:val="000000"/>
          <w:szCs w:val="24"/>
        </w:rPr>
        <w:t>“</w:t>
      </w:r>
      <w:r w:rsidR="007A7FE6" w:rsidRPr="00A506D3">
        <w:rPr>
          <w:rFonts w:eastAsia="Palatino Linotype" w:cs="Palatino Linotype"/>
          <w:i/>
          <w:color w:val="000000"/>
          <w:szCs w:val="24"/>
        </w:rPr>
        <w:t xml:space="preserve">José Manuel Velázquez Rangel Psicólogo de la Coordinación de Psicología del DIF de Tepotzotlán Solicito la siguiente información en relación a la plática denominada: Conociendo mis derechos, niñas, niños y adolescentes Llevada a cabo mediante la plataforma Zoom el día: 13 de junio de 2024. Prevista a las: 18:00 1. El documento donde se realizó el objetivo, planteamiento, análisis, estudio y desarrollo del tema para </w:t>
      </w:r>
      <w:r w:rsidR="007A7FE6" w:rsidRPr="00A506D3">
        <w:rPr>
          <w:rFonts w:eastAsia="Palatino Linotype" w:cs="Palatino Linotype"/>
          <w:i/>
          <w:color w:val="000000"/>
          <w:szCs w:val="24"/>
        </w:rPr>
        <w:lastRenderedPageBreak/>
        <w:t>ser impartido durante esa sesión (en papel membretado, con nombre, firma y fecha del expositor; en formato pdf) 2. El oficio donde se autorizó el tema de esa sesión por parte del director, coordinador, presidente, responsable, encargado de despacho y/o jefe inmediato que estaba a cargo del área de psicología el día que se llevó a cabo esa sesión. 3. Las Diapositivas y/o material electrónico que se utilizó durante la sesión (videos o ejercicios, etc.) 4. La grabación en formato mp4. comprimido de esa sesión</w:t>
      </w:r>
      <w:r w:rsidRPr="00A506D3">
        <w:rPr>
          <w:rFonts w:eastAsia="Palatino Linotype" w:cs="Palatino Linotype"/>
          <w:i/>
          <w:color w:val="000000"/>
          <w:szCs w:val="24"/>
        </w:rPr>
        <w:t>” (SIC)</w:t>
      </w:r>
    </w:p>
    <w:p w14:paraId="358F222B" w14:textId="77777777" w:rsidR="00EF4EBC" w:rsidRPr="00A506D3" w:rsidRDefault="00EF4EBC" w:rsidP="00376B17">
      <w:pPr>
        <w:pBdr>
          <w:top w:val="nil"/>
          <w:left w:val="nil"/>
          <w:bottom w:val="nil"/>
          <w:right w:val="nil"/>
          <w:between w:val="nil"/>
        </w:pBdr>
        <w:ind w:left="567" w:right="567"/>
        <w:contextualSpacing/>
        <w:rPr>
          <w:rFonts w:eastAsia="Palatino Linotype" w:cs="Palatino Linotype"/>
          <w:b/>
          <w:bCs/>
          <w:color w:val="000000"/>
          <w:szCs w:val="24"/>
        </w:rPr>
      </w:pPr>
    </w:p>
    <w:p w14:paraId="14E44E4C" w14:textId="1584343E" w:rsidR="002F6656" w:rsidRPr="00A506D3" w:rsidRDefault="007A7FE6" w:rsidP="00376B17">
      <w:pPr>
        <w:pBdr>
          <w:top w:val="nil"/>
          <w:left w:val="nil"/>
          <w:bottom w:val="nil"/>
          <w:right w:val="nil"/>
          <w:between w:val="nil"/>
        </w:pBdr>
        <w:ind w:left="567" w:right="567"/>
        <w:contextualSpacing/>
        <w:rPr>
          <w:rFonts w:eastAsia="Palatino Linotype" w:cs="Palatino Linotype"/>
          <w:b/>
          <w:bCs/>
          <w:color w:val="000000"/>
          <w:szCs w:val="24"/>
        </w:rPr>
      </w:pPr>
      <w:r w:rsidRPr="00A506D3">
        <w:rPr>
          <w:rFonts w:eastAsia="Palatino Linotype" w:cs="Palatino Linotype"/>
          <w:b/>
          <w:bCs/>
          <w:color w:val="000000"/>
          <w:szCs w:val="24"/>
        </w:rPr>
        <w:t>00072/DIFTEPOTZO/IP/2024</w:t>
      </w:r>
    </w:p>
    <w:p w14:paraId="4F1E8D8F" w14:textId="7436DBC7" w:rsidR="00EF4EBC" w:rsidRPr="00A506D3" w:rsidRDefault="002F6656" w:rsidP="00376B17">
      <w:pPr>
        <w:pBdr>
          <w:top w:val="nil"/>
          <w:left w:val="nil"/>
          <w:bottom w:val="nil"/>
          <w:right w:val="nil"/>
          <w:between w:val="nil"/>
        </w:pBdr>
        <w:ind w:left="567" w:right="567"/>
        <w:contextualSpacing/>
        <w:rPr>
          <w:rFonts w:eastAsia="Palatino Linotype" w:cs="Palatino Linotype"/>
          <w:i/>
          <w:color w:val="000000"/>
          <w:szCs w:val="24"/>
        </w:rPr>
      </w:pPr>
      <w:r w:rsidRPr="00A506D3">
        <w:rPr>
          <w:rFonts w:eastAsia="Palatino Linotype" w:cs="Palatino Linotype"/>
          <w:i/>
          <w:color w:val="000000"/>
          <w:szCs w:val="24"/>
        </w:rPr>
        <w:t>“</w:t>
      </w:r>
      <w:r w:rsidR="007A7FE6" w:rsidRPr="00A506D3">
        <w:rPr>
          <w:rFonts w:eastAsia="Palatino Linotype" w:cs="Palatino Linotype"/>
          <w:i/>
          <w:color w:val="000000"/>
          <w:szCs w:val="24"/>
        </w:rPr>
        <w:t>José Manuel Velázquez Rangel Psicólogo de la Coordinación de Psicología del DIF de Tepotzotlán Solicito la siguiente información en relación a la plática denominada: siendo guía de mi hijo. Llevada a cabo mediante la plataforma Zoom el día: 06 de junio de 2024. Prevista a las: 18:00 1. El documento donde se realizó el objetivo, planteamiento, análisis, estudio y desarrollo del tema para ser impartido durante esa sesión (en papel membretado, con nombre, firma y fecha del expositor; en formato pdf) 2. El oficio donde se autorizó el tema de esa sesión por parte del director, coordinador, presidente, responsable, encargado de despacho y/o jefe inmediato que estaba a cargo del área de psicología el día que se llevó a cabo esa sesión. 3. Las Diapositivas y/o material electrónico que se utilizó durante la sesión (videos o ejercicios, etc.) 4. La grabación en formato mp4. comprimido de esa sesión</w:t>
      </w:r>
      <w:r w:rsidRPr="00A506D3">
        <w:rPr>
          <w:rFonts w:eastAsia="Palatino Linotype" w:cs="Palatino Linotype"/>
          <w:i/>
          <w:color w:val="000000"/>
          <w:szCs w:val="24"/>
        </w:rPr>
        <w:t xml:space="preserve"> (SIC)</w:t>
      </w:r>
    </w:p>
    <w:p w14:paraId="0822C502" w14:textId="77777777" w:rsidR="00EF4EBC" w:rsidRPr="00A506D3" w:rsidRDefault="00EF4EBC" w:rsidP="00376B17">
      <w:pPr>
        <w:pBdr>
          <w:top w:val="nil"/>
          <w:left w:val="nil"/>
          <w:bottom w:val="nil"/>
          <w:right w:val="nil"/>
          <w:between w:val="nil"/>
        </w:pBdr>
        <w:contextualSpacing/>
        <w:rPr>
          <w:rFonts w:eastAsia="Palatino Linotype" w:cs="Palatino Linotype"/>
          <w:color w:val="000000"/>
          <w:szCs w:val="24"/>
        </w:rPr>
      </w:pPr>
    </w:p>
    <w:p w14:paraId="0477F035" w14:textId="67B07C5E" w:rsidR="00A970D5" w:rsidRPr="00A506D3" w:rsidRDefault="00A970D5" w:rsidP="00376B17">
      <w:pPr>
        <w:pBdr>
          <w:top w:val="nil"/>
          <w:left w:val="nil"/>
          <w:bottom w:val="nil"/>
          <w:right w:val="nil"/>
          <w:between w:val="nil"/>
        </w:pBdr>
        <w:contextualSpacing/>
        <w:rPr>
          <w:rFonts w:eastAsia="Palatino Linotype" w:cs="Palatino Linotype"/>
          <w:b/>
          <w:color w:val="000000"/>
          <w:szCs w:val="24"/>
        </w:rPr>
      </w:pPr>
      <w:r w:rsidRPr="00A506D3">
        <w:rPr>
          <w:rFonts w:eastAsia="Palatino Linotype" w:cs="Palatino Linotype"/>
          <w:color w:val="000000"/>
          <w:szCs w:val="24"/>
        </w:rPr>
        <w:t xml:space="preserve">Modalidad de entrega: </w:t>
      </w:r>
      <w:r w:rsidRPr="00A506D3">
        <w:rPr>
          <w:rFonts w:eastAsia="Palatino Linotype" w:cs="Palatino Linotype"/>
          <w:b/>
          <w:color w:val="000000"/>
          <w:szCs w:val="24"/>
        </w:rPr>
        <w:t>A través del SAIMEX</w:t>
      </w:r>
      <w:r w:rsidR="00EF4EBC" w:rsidRPr="00A506D3">
        <w:rPr>
          <w:rFonts w:eastAsia="Palatino Linotype" w:cs="Palatino Linotype"/>
          <w:color w:val="000000"/>
          <w:szCs w:val="24"/>
        </w:rPr>
        <w:t>, en ambas solicitudes.</w:t>
      </w:r>
    </w:p>
    <w:p w14:paraId="1603BECA" w14:textId="77777777" w:rsidR="00875B7E" w:rsidRPr="00A506D3" w:rsidRDefault="00875B7E" w:rsidP="00376B17">
      <w:pPr>
        <w:pBdr>
          <w:top w:val="nil"/>
          <w:left w:val="nil"/>
          <w:bottom w:val="nil"/>
          <w:right w:val="nil"/>
          <w:between w:val="nil"/>
        </w:pBdr>
        <w:contextualSpacing/>
        <w:rPr>
          <w:rFonts w:eastAsia="Palatino Linotype" w:cs="Palatino Linotype"/>
          <w:color w:val="000000"/>
          <w:szCs w:val="24"/>
        </w:rPr>
      </w:pPr>
    </w:p>
    <w:p w14:paraId="1AEDC68E" w14:textId="7AC2D6CA" w:rsidR="00A970D5" w:rsidRPr="00A506D3" w:rsidRDefault="00F84E47" w:rsidP="00376B17">
      <w:pPr>
        <w:pStyle w:val="Ttulo2"/>
        <w:rPr>
          <w:rFonts w:eastAsia="Palatino Linotype"/>
        </w:rPr>
      </w:pPr>
      <w:r w:rsidRPr="00A506D3">
        <w:rPr>
          <w:rFonts w:eastAsia="Palatino Linotype"/>
        </w:rPr>
        <w:lastRenderedPageBreak/>
        <w:t>SEGUNDO</w:t>
      </w:r>
      <w:r w:rsidR="00A970D5" w:rsidRPr="00A506D3">
        <w:rPr>
          <w:rFonts w:eastAsia="Palatino Linotype"/>
        </w:rPr>
        <w:t>. De la</w:t>
      </w:r>
      <w:r w:rsidR="001D5830" w:rsidRPr="00A506D3">
        <w:rPr>
          <w:rFonts w:eastAsia="Palatino Linotype"/>
        </w:rPr>
        <w:t>s</w:t>
      </w:r>
      <w:r w:rsidR="00A970D5" w:rsidRPr="00A506D3">
        <w:rPr>
          <w:rFonts w:eastAsia="Palatino Linotype"/>
        </w:rPr>
        <w:t xml:space="preserve"> respuesta</w:t>
      </w:r>
      <w:r w:rsidR="001D5830" w:rsidRPr="00A506D3">
        <w:rPr>
          <w:rFonts w:eastAsia="Palatino Linotype"/>
        </w:rPr>
        <w:t>s</w:t>
      </w:r>
      <w:r w:rsidR="00A970D5" w:rsidRPr="00A506D3">
        <w:rPr>
          <w:rFonts w:eastAsia="Palatino Linotype"/>
        </w:rPr>
        <w:t xml:space="preserve"> del Sujeto Obligado.</w:t>
      </w:r>
    </w:p>
    <w:p w14:paraId="75F5D096" w14:textId="5731143E" w:rsidR="005E4FC6" w:rsidRPr="00A506D3" w:rsidRDefault="005E4FC6" w:rsidP="00376B17">
      <w:pPr>
        <w:pBdr>
          <w:top w:val="nil"/>
          <w:left w:val="nil"/>
          <w:bottom w:val="nil"/>
          <w:right w:val="nil"/>
          <w:between w:val="nil"/>
        </w:pBdr>
        <w:contextualSpacing/>
        <w:rPr>
          <w:rFonts w:eastAsia="Palatino Linotype" w:cs="Palatino Linotype"/>
          <w:color w:val="000000"/>
          <w:szCs w:val="24"/>
        </w:rPr>
      </w:pPr>
      <w:r w:rsidRPr="00A506D3">
        <w:rPr>
          <w:rFonts w:eastAsia="Palatino Linotype" w:cs="Palatino Linotype"/>
          <w:color w:val="000000"/>
          <w:szCs w:val="24"/>
        </w:rPr>
        <w:t xml:space="preserve">De las constancias que obran en el expediente electrónico, se observa que el día </w:t>
      </w:r>
      <w:r w:rsidR="0024049B" w:rsidRPr="00A506D3">
        <w:rPr>
          <w:rFonts w:eastAsia="Palatino Linotype" w:cs="Palatino Linotype"/>
          <w:color w:val="000000"/>
          <w:szCs w:val="24"/>
        </w:rPr>
        <w:t>ocho de julio</w:t>
      </w:r>
      <w:r w:rsidR="00B927FC" w:rsidRPr="00A506D3">
        <w:rPr>
          <w:rFonts w:eastAsia="Palatino Linotype" w:cs="Palatino Linotype"/>
          <w:color w:val="000000"/>
          <w:szCs w:val="24"/>
        </w:rPr>
        <w:t xml:space="preserve"> de dos mil veinticuatro</w:t>
      </w:r>
      <w:r w:rsidRPr="00A506D3">
        <w:rPr>
          <w:rFonts w:eastAsia="Palatino Linotype" w:cs="Palatino Linotype"/>
          <w:color w:val="000000"/>
          <w:szCs w:val="24"/>
        </w:rPr>
        <w:t>, el Sujeto Obligado dio respuesta a la</w:t>
      </w:r>
      <w:r w:rsidR="00B927FC" w:rsidRPr="00A506D3">
        <w:rPr>
          <w:rFonts w:eastAsia="Palatino Linotype" w:cs="Palatino Linotype"/>
          <w:color w:val="000000"/>
          <w:szCs w:val="24"/>
        </w:rPr>
        <w:t>s</w:t>
      </w:r>
      <w:r w:rsidRPr="00A506D3">
        <w:rPr>
          <w:rFonts w:eastAsia="Palatino Linotype" w:cs="Palatino Linotype"/>
          <w:color w:val="000000"/>
          <w:szCs w:val="24"/>
        </w:rPr>
        <w:t xml:space="preserve"> solicitud</w:t>
      </w:r>
      <w:r w:rsidR="00460D02" w:rsidRPr="00A506D3">
        <w:rPr>
          <w:rFonts w:eastAsia="Palatino Linotype" w:cs="Palatino Linotype"/>
          <w:color w:val="000000"/>
          <w:szCs w:val="24"/>
        </w:rPr>
        <w:t>es</w:t>
      </w:r>
      <w:r w:rsidRPr="00A506D3">
        <w:rPr>
          <w:rFonts w:eastAsia="Palatino Linotype" w:cs="Palatino Linotype"/>
          <w:color w:val="000000"/>
          <w:szCs w:val="24"/>
        </w:rPr>
        <w:t xml:space="preserve"> de información manifestando lo siguiente:</w:t>
      </w:r>
    </w:p>
    <w:p w14:paraId="725001C6" w14:textId="77777777" w:rsidR="005E4FC6" w:rsidRPr="00A506D3" w:rsidRDefault="005E4FC6" w:rsidP="00376B17">
      <w:pPr>
        <w:pBdr>
          <w:top w:val="nil"/>
          <w:left w:val="nil"/>
          <w:bottom w:val="nil"/>
          <w:right w:val="nil"/>
          <w:between w:val="nil"/>
        </w:pBdr>
        <w:contextualSpacing/>
        <w:rPr>
          <w:rFonts w:eastAsia="Palatino Linotype" w:cs="Palatino Linotype"/>
          <w:color w:val="000000"/>
          <w:sz w:val="21"/>
          <w:szCs w:val="21"/>
        </w:rPr>
      </w:pPr>
    </w:p>
    <w:p w14:paraId="296B3812" w14:textId="19F58EA5" w:rsidR="00460D02" w:rsidRPr="00A506D3" w:rsidRDefault="0024049B" w:rsidP="00376B17">
      <w:pPr>
        <w:pBdr>
          <w:top w:val="nil"/>
          <w:left w:val="nil"/>
          <w:bottom w:val="nil"/>
          <w:right w:val="nil"/>
          <w:between w:val="nil"/>
        </w:pBdr>
        <w:contextualSpacing/>
        <w:rPr>
          <w:rFonts w:eastAsia="Palatino Linotype" w:cs="Palatino Linotype"/>
          <w:b/>
          <w:bCs/>
          <w:color w:val="000000"/>
          <w:szCs w:val="24"/>
        </w:rPr>
      </w:pPr>
      <w:r w:rsidRPr="00A506D3">
        <w:rPr>
          <w:rFonts w:eastAsia="Palatino Linotype" w:cs="Palatino Linotype"/>
          <w:b/>
          <w:bCs/>
          <w:color w:val="000000"/>
          <w:szCs w:val="24"/>
        </w:rPr>
        <w:t>00073/DIFTEPOTZO/IP/2024</w:t>
      </w:r>
    </w:p>
    <w:p w14:paraId="62BC23AA" w14:textId="77777777" w:rsidR="0024049B" w:rsidRPr="00A506D3" w:rsidRDefault="002C29F0" w:rsidP="0024049B">
      <w:pPr>
        <w:pBdr>
          <w:top w:val="nil"/>
          <w:left w:val="nil"/>
          <w:bottom w:val="nil"/>
          <w:right w:val="nil"/>
          <w:between w:val="nil"/>
        </w:pBdr>
        <w:ind w:left="567" w:right="567"/>
        <w:contextualSpacing/>
        <w:jc w:val="right"/>
        <w:rPr>
          <w:rFonts w:eastAsia="Palatino Linotype" w:cs="Palatino Linotype"/>
          <w:i/>
          <w:color w:val="000000"/>
          <w:sz w:val="22"/>
          <w:szCs w:val="21"/>
        </w:rPr>
      </w:pPr>
      <w:r w:rsidRPr="00A506D3">
        <w:rPr>
          <w:rFonts w:eastAsia="Palatino Linotype" w:cs="Palatino Linotype"/>
          <w:i/>
          <w:color w:val="000000"/>
          <w:sz w:val="22"/>
          <w:szCs w:val="21"/>
        </w:rPr>
        <w:t>“</w:t>
      </w:r>
      <w:r w:rsidR="0024049B" w:rsidRPr="00A506D3">
        <w:rPr>
          <w:rFonts w:eastAsia="Palatino Linotype" w:cs="Palatino Linotype"/>
          <w:i/>
          <w:color w:val="000000"/>
          <w:sz w:val="22"/>
          <w:szCs w:val="21"/>
        </w:rPr>
        <w:t>Folio de la solicitud: 00073/DIFTEPOTZO/IP/2024</w:t>
      </w:r>
    </w:p>
    <w:p w14:paraId="5687FCA9" w14:textId="77777777" w:rsidR="0024049B" w:rsidRPr="00A506D3" w:rsidRDefault="0024049B" w:rsidP="0024049B">
      <w:pPr>
        <w:pBdr>
          <w:top w:val="nil"/>
          <w:left w:val="nil"/>
          <w:bottom w:val="nil"/>
          <w:right w:val="nil"/>
          <w:between w:val="nil"/>
        </w:pBdr>
        <w:ind w:left="567" w:right="567"/>
        <w:contextualSpacing/>
        <w:rPr>
          <w:rFonts w:eastAsia="Palatino Linotype" w:cs="Palatino Linotype"/>
          <w:i/>
          <w:color w:val="000000"/>
          <w:sz w:val="22"/>
          <w:szCs w:val="21"/>
        </w:rPr>
      </w:pPr>
    </w:p>
    <w:p w14:paraId="66B11203" w14:textId="77777777" w:rsidR="0024049B" w:rsidRPr="00A506D3" w:rsidRDefault="0024049B" w:rsidP="0024049B">
      <w:pPr>
        <w:pBdr>
          <w:top w:val="nil"/>
          <w:left w:val="nil"/>
          <w:bottom w:val="nil"/>
          <w:right w:val="nil"/>
          <w:between w:val="nil"/>
        </w:pBdr>
        <w:ind w:left="567" w:right="567"/>
        <w:contextualSpacing/>
        <w:rPr>
          <w:rFonts w:eastAsia="Palatino Linotype" w:cs="Palatino Linotype"/>
          <w:i/>
          <w:color w:val="000000"/>
          <w:sz w:val="22"/>
          <w:szCs w:val="21"/>
        </w:rPr>
      </w:pPr>
      <w:r w:rsidRPr="00A506D3">
        <w:rPr>
          <w:rFonts w:eastAsia="Palatino Linotype" w:cs="Palatino Linotype"/>
          <w:i/>
          <w:color w:val="000000"/>
          <w:sz w:val="22"/>
          <w:szCs w:val="21"/>
        </w:rPr>
        <w:t>En respuesta a su solicitud 00073/DIFTEPOTZO/IP/2024. Nos permitimos hacer de su conocimiento que con fundamento en el artículo 53, Fracciones: II, V y VI de la Ley de Transparencia y Acceso a la Información Pública del Estado de México y Municipios, se adjunta un archivo en PDF teniendo inconveniente con la plataforma SAIMEX para subir los videos debido a una limitación por parte del mismo, quedando pendiente la entrega de los videos de manera presencial en la unidad de transparencia y acceso a la información pública del SMDIF de Tepotzotlán ubicada en la Calle Francisco I Madero No 2. Barrio Tlacateco Tepotzotlán Estado de México, para lo cual será requisito traer un medio magnético limpio, libre de virus, sin información para entregar los recursos solicitados.</w:t>
      </w:r>
    </w:p>
    <w:p w14:paraId="39F4CE24" w14:textId="77777777" w:rsidR="0024049B" w:rsidRPr="00A506D3" w:rsidRDefault="0024049B" w:rsidP="0024049B">
      <w:pPr>
        <w:pBdr>
          <w:top w:val="nil"/>
          <w:left w:val="nil"/>
          <w:bottom w:val="nil"/>
          <w:right w:val="nil"/>
          <w:between w:val="nil"/>
        </w:pBdr>
        <w:ind w:left="567" w:right="567"/>
        <w:contextualSpacing/>
        <w:rPr>
          <w:rFonts w:eastAsia="Palatino Linotype" w:cs="Palatino Linotype"/>
          <w:i/>
          <w:color w:val="000000"/>
          <w:sz w:val="22"/>
          <w:szCs w:val="21"/>
        </w:rPr>
      </w:pPr>
    </w:p>
    <w:p w14:paraId="320CF474" w14:textId="77777777" w:rsidR="0024049B" w:rsidRPr="00A506D3" w:rsidRDefault="0024049B" w:rsidP="0024049B">
      <w:pPr>
        <w:pBdr>
          <w:top w:val="nil"/>
          <w:left w:val="nil"/>
          <w:bottom w:val="nil"/>
          <w:right w:val="nil"/>
          <w:between w:val="nil"/>
        </w:pBdr>
        <w:ind w:left="567" w:right="567"/>
        <w:contextualSpacing/>
        <w:rPr>
          <w:rFonts w:eastAsia="Palatino Linotype" w:cs="Palatino Linotype"/>
          <w:i/>
          <w:color w:val="000000"/>
          <w:sz w:val="22"/>
          <w:szCs w:val="21"/>
        </w:rPr>
      </w:pPr>
      <w:r w:rsidRPr="00A506D3">
        <w:rPr>
          <w:rFonts w:eastAsia="Palatino Linotype" w:cs="Palatino Linotype"/>
          <w:i/>
          <w:color w:val="000000"/>
          <w:sz w:val="22"/>
          <w:szCs w:val="21"/>
        </w:rPr>
        <w:t>ATENTAMENTE</w:t>
      </w:r>
    </w:p>
    <w:p w14:paraId="7CBA8518" w14:textId="360AC72E" w:rsidR="00460D02" w:rsidRPr="00A506D3" w:rsidRDefault="0024049B" w:rsidP="0024049B">
      <w:pPr>
        <w:pBdr>
          <w:top w:val="nil"/>
          <w:left w:val="nil"/>
          <w:bottom w:val="nil"/>
          <w:right w:val="nil"/>
          <w:between w:val="nil"/>
        </w:pBdr>
        <w:ind w:left="567" w:right="567"/>
        <w:contextualSpacing/>
        <w:rPr>
          <w:rFonts w:eastAsia="Palatino Linotype" w:cs="Palatino Linotype"/>
          <w:i/>
          <w:color w:val="000000"/>
          <w:sz w:val="22"/>
          <w:szCs w:val="21"/>
        </w:rPr>
      </w:pPr>
      <w:r w:rsidRPr="00A506D3">
        <w:rPr>
          <w:rFonts w:eastAsia="Palatino Linotype" w:cs="Palatino Linotype"/>
          <w:i/>
          <w:color w:val="000000"/>
          <w:sz w:val="22"/>
          <w:szCs w:val="21"/>
        </w:rPr>
        <w:t>TÉC. KEVIN IVAN LUNA HERNÁNDEZ</w:t>
      </w:r>
      <w:r w:rsidR="002C29F0" w:rsidRPr="00A506D3">
        <w:rPr>
          <w:rFonts w:eastAsia="Palatino Linotype" w:cs="Palatino Linotype"/>
          <w:i/>
          <w:color w:val="000000"/>
          <w:sz w:val="22"/>
          <w:szCs w:val="21"/>
        </w:rPr>
        <w:t>”</w:t>
      </w:r>
    </w:p>
    <w:p w14:paraId="6DF6EADA" w14:textId="77777777" w:rsidR="008842E4" w:rsidRPr="00A506D3" w:rsidRDefault="008842E4" w:rsidP="00376B17">
      <w:pPr>
        <w:pBdr>
          <w:top w:val="nil"/>
          <w:left w:val="nil"/>
          <w:bottom w:val="nil"/>
          <w:right w:val="nil"/>
          <w:between w:val="nil"/>
        </w:pBdr>
        <w:contextualSpacing/>
        <w:rPr>
          <w:rFonts w:eastAsia="Palatino Linotype" w:cs="Palatino Linotype"/>
          <w:color w:val="000000"/>
          <w:sz w:val="21"/>
          <w:szCs w:val="21"/>
        </w:rPr>
      </w:pPr>
    </w:p>
    <w:p w14:paraId="77D721B8" w14:textId="37E499EB" w:rsidR="00A9315D" w:rsidRPr="00A506D3" w:rsidRDefault="00E66336" w:rsidP="00376B17">
      <w:pPr>
        <w:pBdr>
          <w:top w:val="nil"/>
          <w:left w:val="nil"/>
          <w:bottom w:val="nil"/>
          <w:right w:val="nil"/>
          <w:between w:val="nil"/>
        </w:pBdr>
        <w:contextualSpacing/>
        <w:rPr>
          <w:rFonts w:eastAsia="Palatino Linotype" w:cs="Palatino Linotype"/>
          <w:color w:val="000000"/>
          <w:szCs w:val="24"/>
        </w:rPr>
      </w:pPr>
      <w:r w:rsidRPr="00A506D3">
        <w:rPr>
          <w:rFonts w:eastAsia="Palatino Linotype" w:cs="Palatino Linotype"/>
          <w:color w:val="000000"/>
          <w:szCs w:val="24"/>
        </w:rPr>
        <w:t xml:space="preserve">Para tal efecto, el Sujeto Obligado adjuntó </w:t>
      </w:r>
      <w:r w:rsidR="0024049B" w:rsidRPr="00A506D3">
        <w:rPr>
          <w:rFonts w:eastAsia="Palatino Linotype" w:cs="Palatino Linotype"/>
          <w:color w:val="000000"/>
          <w:szCs w:val="24"/>
        </w:rPr>
        <w:t xml:space="preserve">el archivo electrónico denominado </w:t>
      </w:r>
      <w:r w:rsidRPr="00A506D3">
        <w:rPr>
          <w:rFonts w:eastAsia="Palatino Linotype" w:cs="Palatino Linotype"/>
          <w:color w:val="000000"/>
          <w:szCs w:val="24"/>
        </w:rPr>
        <w:t>“</w:t>
      </w:r>
      <w:r w:rsidR="0024049B" w:rsidRPr="00A506D3">
        <w:rPr>
          <w:rFonts w:eastAsia="Palatino Linotype" w:cs="Palatino Linotype"/>
          <w:b/>
          <w:bCs/>
          <w:color w:val="000000"/>
          <w:szCs w:val="24"/>
        </w:rPr>
        <w:t>Respuesta Direccion Asistencia Social.pdf</w:t>
      </w:r>
      <w:r w:rsidRPr="00A506D3">
        <w:rPr>
          <w:rFonts w:eastAsia="Palatino Linotype" w:cs="Palatino Linotype"/>
          <w:b/>
          <w:bCs/>
          <w:color w:val="000000"/>
          <w:szCs w:val="24"/>
        </w:rPr>
        <w:t>”</w:t>
      </w:r>
      <w:r w:rsidRPr="00A506D3">
        <w:rPr>
          <w:rFonts w:eastAsia="Palatino Linotype" w:cs="Palatino Linotype"/>
          <w:color w:val="000000"/>
          <w:szCs w:val="24"/>
        </w:rPr>
        <w:t>; mismo que no se inserta en el presente apartado por ser del conocimiento de las partes; sin embargo, habrá de hacerse el análisis y estudio correspondiente en párrafos posteriores</w:t>
      </w:r>
      <w:r w:rsidR="00262F90" w:rsidRPr="00A506D3">
        <w:rPr>
          <w:rFonts w:eastAsia="Palatino Linotype" w:cs="Palatino Linotype"/>
          <w:color w:val="000000"/>
          <w:szCs w:val="24"/>
        </w:rPr>
        <w:t>.</w:t>
      </w:r>
    </w:p>
    <w:p w14:paraId="42A4A8EA" w14:textId="5278B14D" w:rsidR="00460D02" w:rsidRPr="00A506D3" w:rsidRDefault="0024049B" w:rsidP="00376B17">
      <w:pPr>
        <w:pBdr>
          <w:top w:val="nil"/>
          <w:left w:val="nil"/>
          <w:bottom w:val="nil"/>
          <w:right w:val="nil"/>
          <w:between w:val="nil"/>
        </w:pBdr>
        <w:contextualSpacing/>
        <w:rPr>
          <w:rFonts w:eastAsia="Palatino Linotype" w:cs="Palatino Linotype"/>
          <w:b/>
          <w:bCs/>
          <w:color w:val="000000"/>
          <w:szCs w:val="24"/>
        </w:rPr>
      </w:pPr>
      <w:r w:rsidRPr="00A506D3">
        <w:rPr>
          <w:rFonts w:eastAsia="Palatino Linotype" w:cs="Palatino Linotype"/>
          <w:b/>
          <w:bCs/>
          <w:color w:val="000000"/>
          <w:szCs w:val="24"/>
        </w:rPr>
        <w:lastRenderedPageBreak/>
        <w:t>00072/DIFTEPOTZO/IP/2024</w:t>
      </w:r>
    </w:p>
    <w:p w14:paraId="733F8CC1" w14:textId="77777777" w:rsidR="0024049B" w:rsidRPr="00A506D3" w:rsidRDefault="00826DAE" w:rsidP="0024049B">
      <w:pPr>
        <w:pBdr>
          <w:top w:val="nil"/>
          <w:left w:val="nil"/>
          <w:bottom w:val="nil"/>
          <w:right w:val="nil"/>
          <w:between w:val="nil"/>
        </w:pBdr>
        <w:contextualSpacing/>
        <w:jc w:val="right"/>
        <w:rPr>
          <w:rFonts w:eastAsia="Palatino Linotype" w:cs="Palatino Linotype"/>
          <w:i/>
          <w:color w:val="000000"/>
          <w:sz w:val="21"/>
          <w:szCs w:val="21"/>
        </w:rPr>
      </w:pPr>
      <w:r w:rsidRPr="00A506D3">
        <w:rPr>
          <w:rFonts w:eastAsia="Palatino Linotype" w:cs="Palatino Linotype"/>
          <w:i/>
          <w:color w:val="000000"/>
          <w:sz w:val="21"/>
          <w:szCs w:val="21"/>
        </w:rPr>
        <w:t>“</w:t>
      </w:r>
      <w:r w:rsidR="0024049B" w:rsidRPr="00A506D3">
        <w:rPr>
          <w:rFonts w:eastAsia="Palatino Linotype" w:cs="Palatino Linotype"/>
          <w:i/>
          <w:color w:val="000000"/>
          <w:sz w:val="21"/>
          <w:szCs w:val="21"/>
        </w:rPr>
        <w:t>Folio de la solicitud: 00072/DIFTEPOTZO/IP/2024</w:t>
      </w:r>
    </w:p>
    <w:p w14:paraId="57E568D7" w14:textId="77777777" w:rsidR="0024049B" w:rsidRPr="00A506D3" w:rsidRDefault="0024049B" w:rsidP="0024049B">
      <w:pPr>
        <w:pBdr>
          <w:top w:val="nil"/>
          <w:left w:val="nil"/>
          <w:bottom w:val="nil"/>
          <w:right w:val="nil"/>
          <w:between w:val="nil"/>
        </w:pBdr>
        <w:contextualSpacing/>
        <w:rPr>
          <w:rFonts w:eastAsia="Palatino Linotype" w:cs="Palatino Linotype"/>
          <w:i/>
          <w:color w:val="000000"/>
          <w:sz w:val="21"/>
          <w:szCs w:val="21"/>
        </w:rPr>
      </w:pPr>
    </w:p>
    <w:p w14:paraId="6807B73B" w14:textId="77777777" w:rsidR="0024049B" w:rsidRPr="00A506D3" w:rsidRDefault="0024049B" w:rsidP="0024049B">
      <w:pPr>
        <w:pBdr>
          <w:top w:val="nil"/>
          <w:left w:val="nil"/>
          <w:bottom w:val="nil"/>
          <w:right w:val="nil"/>
          <w:between w:val="nil"/>
        </w:pBdr>
        <w:contextualSpacing/>
        <w:rPr>
          <w:rFonts w:eastAsia="Palatino Linotype" w:cs="Palatino Linotype"/>
          <w:i/>
          <w:color w:val="000000"/>
          <w:sz w:val="21"/>
          <w:szCs w:val="21"/>
        </w:rPr>
      </w:pPr>
      <w:r w:rsidRPr="00A506D3">
        <w:rPr>
          <w:rFonts w:eastAsia="Palatino Linotype" w:cs="Palatino Linotype"/>
          <w:i/>
          <w:color w:val="000000"/>
          <w:sz w:val="21"/>
          <w:szCs w:val="21"/>
        </w:rPr>
        <w:t>En respuesta a su solicitud 00072/DIFTEPOTZO/IP/2024. Nos permitimos hacer de su conocimiento que con fundamento en el artículo 53, Fracciones: II, V y VI de la Ley de Transparencia y Acceso a la Información Pública del Estado de México y Municipios, se adjunta un archivo en PDF teniendo inconveniente con la plataforma SAIMEX para subir los videos debido a una limitación por parte del mismo, quedando pendiente la entrega de los videos de manera presencial en la unidad de transparencia y acceso a la información pública del SMDIF de Tepotzotlán ubicada en la Calle Francisco I Madero No 2. Barrio Tlacateco Tepotzotlán Estado de México, para lo cual será requisito traer un medio magnético limpio, libre de virus, sin información para entregar los recursos solicitados.</w:t>
      </w:r>
    </w:p>
    <w:p w14:paraId="16F3EFE7" w14:textId="77777777" w:rsidR="0024049B" w:rsidRPr="00A506D3" w:rsidRDefault="0024049B" w:rsidP="0024049B">
      <w:pPr>
        <w:pBdr>
          <w:top w:val="nil"/>
          <w:left w:val="nil"/>
          <w:bottom w:val="nil"/>
          <w:right w:val="nil"/>
          <w:between w:val="nil"/>
        </w:pBdr>
        <w:contextualSpacing/>
        <w:rPr>
          <w:rFonts w:eastAsia="Palatino Linotype" w:cs="Palatino Linotype"/>
          <w:i/>
          <w:color w:val="000000"/>
          <w:sz w:val="21"/>
          <w:szCs w:val="21"/>
        </w:rPr>
      </w:pPr>
    </w:p>
    <w:p w14:paraId="0B0D3AAA" w14:textId="77777777" w:rsidR="0024049B" w:rsidRPr="00A506D3" w:rsidRDefault="0024049B" w:rsidP="0024049B">
      <w:pPr>
        <w:pBdr>
          <w:top w:val="nil"/>
          <w:left w:val="nil"/>
          <w:bottom w:val="nil"/>
          <w:right w:val="nil"/>
          <w:between w:val="nil"/>
        </w:pBdr>
        <w:contextualSpacing/>
        <w:rPr>
          <w:rFonts w:eastAsia="Palatino Linotype" w:cs="Palatino Linotype"/>
          <w:i/>
          <w:color w:val="000000"/>
          <w:sz w:val="21"/>
          <w:szCs w:val="21"/>
        </w:rPr>
      </w:pPr>
      <w:r w:rsidRPr="00A506D3">
        <w:rPr>
          <w:rFonts w:eastAsia="Palatino Linotype" w:cs="Palatino Linotype"/>
          <w:i/>
          <w:color w:val="000000"/>
          <w:sz w:val="21"/>
          <w:szCs w:val="21"/>
        </w:rPr>
        <w:t>ATENTAMENTE</w:t>
      </w:r>
    </w:p>
    <w:p w14:paraId="67A86445" w14:textId="15903246" w:rsidR="00A66F3F" w:rsidRPr="00A506D3" w:rsidRDefault="0024049B" w:rsidP="0024049B">
      <w:pPr>
        <w:pBdr>
          <w:top w:val="nil"/>
          <w:left w:val="nil"/>
          <w:bottom w:val="nil"/>
          <w:right w:val="nil"/>
          <w:between w:val="nil"/>
        </w:pBdr>
        <w:contextualSpacing/>
        <w:rPr>
          <w:rFonts w:eastAsia="Palatino Linotype" w:cs="Palatino Linotype"/>
          <w:i/>
          <w:color w:val="000000"/>
          <w:sz w:val="21"/>
          <w:szCs w:val="21"/>
        </w:rPr>
      </w:pPr>
      <w:r w:rsidRPr="00A506D3">
        <w:rPr>
          <w:rFonts w:eastAsia="Palatino Linotype" w:cs="Palatino Linotype"/>
          <w:i/>
          <w:color w:val="000000"/>
          <w:sz w:val="21"/>
          <w:szCs w:val="21"/>
        </w:rPr>
        <w:t>TÉC. KEVIN IVAN LUNA HERNÁNDEZ</w:t>
      </w:r>
      <w:r w:rsidR="00826DAE" w:rsidRPr="00A506D3">
        <w:rPr>
          <w:rFonts w:eastAsia="Palatino Linotype" w:cs="Palatino Linotype"/>
          <w:i/>
          <w:color w:val="000000"/>
          <w:sz w:val="21"/>
          <w:szCs w:val="21"/>
        </w:rPr>
        <w:t>”</w:t>
      </w:r>
    </w:p>
    <w:p w14:paraId="38A8DE0D" w14:textId="77777777" w:rsidR="004F12BB" w:rsidRPr="00A506D3" w:rsidRDefault="004F12BB" w:rsidP="00376B17">
      <w:pPr>
        <w:pBdr>
          <w:top w:val="nil"/>
          <w:left w:val="nil"/>
          <w:bottom w:val="nil"/>
          <w:right w:val="nil"/>
          <w:between w:val="nil"/>
        </w:pBdr>
        <w:contextualSpacing/>
        <w:rPr>
          <w:rFonts w:eastAsia="Palatino Linotype" w:cs="Palatino Linotype"/>
          <w:i/>
          <w:color w:val="000000"/>
          <w:sz w:val="21"/>
          <w:szCs w:val="21"/>
        </w:rPr>
      </w:pPr>
    </w:p>
    <w:p w14:paraId="48067D73" w14:textId="42888643" w:rsidR="00AF0444" w:rsidRPr="00A506D3" w:rsidRDefault="004C3B20" w:rsidP="00376B17">
      <w:pPr>
        <w:pBdr>
          <w:top w:val="nil"/>
          <w:left w:val="nil"/>
          <w:bottom w:val="nil"/>
          <w:right w:val="nil"/>
          <w:between w:val="nil"/>
        </w:pBdr>
        <w:contextualSpacing/>
        <w:rPr>
          <w:rFonts w:eastAsia="Palatino Linotype" w:cs="Palatino Linotype"/>
          <w:color w:val="000000"/>
          <w:szCs w:val="24"/>
        </w:rPr>
      </w:pPr>
      <w:r w:rsidRPr="00A506D3">
        <w:rPr>
          <w:rFonts w:eastAsia="Palatino Linotype" w:cs="Palatino Linotype"/>
          <w:color w:val="000000"/>
          <w:szCs w:val="24"/>
        </w:rPr>
        <w:t xml:space="preserve">Para tal efecto, </w:t>
      </w:r>
      <w:r w:rsidR="0024049B" w:rsidRPr="00A506D3">
        <w:rPr>
          <w:rFonts w:eastAsia="Palatino Linotype" w:cs="Palatino Linotype"/>
          <w:color w:val="000000"/>
          <w:szCs w:val="24"/>
        </w:rPr>
        <w:t>el Sujeto Obligado adjuntó el archivo electrónico denominado</w:t>
      </w:r>
      <w:r w:rsidRPr="00A506D3">
        <w:rPr>
          <w:rFonts w:eastAsia="Palatino Linotype" w:cs="Palatino Linotype"/>
          <w:color w:val="000000"/>
          <w:szCs w:val="24"/>
        </w:rPr>
        <w:t xml:space="preserve"> “</w:t>
      </w:r>
      <w:r w:rsidR="0024049B" w:rsidRPr="00A506D3">
        <w:rPr>
          <w:rFonts w:eastAsia="Palatino Linotype" w:cs="Palatino Linotype"/>
          <w:b/>
          <w:bCs/>
          <w:color w:val="000000"/>
          <w:szCs w:val="24"/>
        </w:rPr>
        <w:t>Respuesta Direccion Asistencia Social.pdf</w:t>
      </w:r>
      <w:r w:rsidRPr="00A506D3">
        <w:rPr>
          <w:rFonts w:eastAsia="Palatino Linotype" w:cs="Palatino Linotype"/>
          <w:b/>
          <w:bCs/>
          <w:color w:val="000000"/>
          <w:szCs w:val="24"/>
        </w:rPr>
        <w:t>”;</w:t>
      </w:r>
      <w:r w:rsidRPr="00A506D3">
        <w:rPr>
          <w:rFonts w:eastAsia="Palatino Linotype" w:cs="Palatino Linotype"/>
          <w:color w:val="000000"/>
          <w:szCs w:val="24"/>
        </w:rPr>
        <w:t xml:space="preserve"> mismo que no se inserta en el presente apartado por ser del conocimiento de las partes; sin embargo, habrá de hacerse el análisis y estudio correspondiente en párrafos posteriores.</w:t>
      </w:r>
    </w:p>
    <w:p w14:paraId="54731710" w14:textId="5906B7E3" w:rsidR="00460D02" w:rsidRPr="00A506D3" w:rsidRDefault="00460D02" w:rsidP="00376B17">
      <w:pPr>
        <w:pBdr>
          <w:top w:val="nil"/>
          <w:left w:val="nil"/>
          <w:bottom w:val="nil"/>
          <w:right w:val="nil"/>
          <w:between w:val="nil"/>
        </w:pBdr>
        <w:contextualSpacing/>
        <w:rPr>
          <w:rFonts w:eastAsia="Palatino Linotype" w:cs="Palatino Linotype"/>
          <w:color w:val="000000"/>
          <w:sz w:val="21"/>
          <w:szCs w:val="21"/>
        </w:rPr>
      </w:pPr>
    </w:p>
    <w:p w14:paraId="58FA11DD" w14:textId="40AA1440" w:rsidR="00A970D5" w:rsidRPr="00A506D3" w:rsidRDefault="00F84E47" w:rsidP="00376B17">
      <w:pPr>
        <w:pStyle w:val="Ttulo2"/>
        <w:rPr>
          <w:rFonts w:eastAsia="Palatino Linotype"/>
        </w:rPr>
      </w:pPr>
      <w:r w:rsidRPr="00A506D3">
        <w:rPr>
          <w:rFonts w:eastAsia="Palatino Linotype"/>
        </w:rPr>
        <w:t>TERCERO</w:t>
      </w:r>
      <w:r w:rsidR="00A970D5" w:rsidRPr="00A506D3">
        <w:rPr>
          <w:rFonts w:eastAsia="Palatino Linotype"/>
        </w:rPr>
        <w:t>. De</w:t>
      </w:r>
      <w:r w:rsidR="004133A1" w:rsidRPr="00A506D3">
        <w:rPr>
          <w:rFonts w:eastAsia="Palatino Linotype"/>
        </w:rPr>
        <w:t xml:space="preserve"> </w:t>
      </w:r>
      <w:r w:rsidR="00A970D5" w:rsidRPr="00A506D3">
        <w:rPr>
          <w:rFonts w:eastAsia="Palatino Linotype"/>
        </w:rPr>
        <w:t>l</w:t>
      </w:r>
      <w:r w:rsidR="004133A1" w:rsidRPr="00A506D3">
        <w:rPr>
          <w:rFonts w:eastAsia="Palatino Linotype"/>
        </w:rPr>
        <w:t>os</w:t>
      </w:r>
      <w:r w:rsidR="00A970D5" w:rsidRPr="00A506D3">
        <w:rPr>
          <w:rFonts w:eastAsia="Palatino Linotype"/>
        </w:rPr>
        <w:t xml:space="preserve"> recurso</w:t>
      </w:r>
      <w:r w:rsidR="004133A1" w:rsidRPr="00A506D3">
        <w:rPr>
          <w:rFonts w:eastAsia="Palatino Linotype"/>
        </w:rPr>
        <w:t>s</w:t>
      </w:r>
      <w:r w:rsidR="00A970D5" w:rsidRPr="00A506D3">
        <w:rPr>
          <w:rFonts w:eastAsia="Palatino Linotype"/>
        </w:rPr>
        <w:t xml:space="preserve"> de revisión.</w:t>
      </w:r>
    </w:p>
    <w:p w14:paraId="1753EE35" w14:textId="2C8DFF0F" w:rsidR="005E11DB" w:rsidRPr="00A506D3" w:rsidRDefault="005E11DB" w:rsidP="00376B17">
      <w:pPr>
        <w:pBdr>
          <w:top w:val="nil"/>
          <w:left w:val="nil"/>
          <w:bottom w:val="nil"/>
          <w:right w:val="nil"/>
          <w:between w:val="nil"/>
        </w:pBdr>
        <w:contextualSpacing/>
        <w:rPr>
          <w:rFonts w:eastAsia="Palatino Linotype" w:cs="Palatino Linotype"/>
          <w:color w:val="000000"/>
        </w:rPr>
      </w:pPr>
      <w:r w:rsidRPr="00A506D3">
        <w:rPr>
          <w:rFonts w:eastAsia="Palatino Linotype" w:cs="Palatino Linotype"/>
          <w:color w:val="000000" w:themeColor="text1"/>
        </w:rPr>
        <w:t>Inconforme con la</w:t>
      </w:r>
      <w:r w:rsidR="004133A1" w:rsidRPr="00A506D3">
        <w:rPr>
          <w:rFonts w:eastAsia="Palatino Linotype" w:cs="Palatino Linotype"/>
          <w:color w:val="000000" w:themeColor="text1"/>
        </w:rPr>
        <w:t>s</w:t>
      </w:r>
      <w:r w:rsidRPr="00A506D3">
        <w:rPr>
          <w:rFonts w:eastAsia="Palatino Linotype" w:cs="Palatino Linotype"/>
          <w:color w:val="000000" w:themeColor="text1"/>
        </w:rPr>
        <w:t xml:space="preserve"> respuesta</w:t>
      </w:r>
      <w:r w:rsidR="004133A1" w:rsidRPr="00A506D3">
        <w:rPr>
          <w:rFonts w:eastAsia="Palatino Linotype" w:cs="Palatino Linotype"/>
          <w:color w:val="000000" w:themeColor="text1"/>
        </w:rPr>
        <w:t>s</w:t>
      </w:r>
      <w:r w:rsidRPr="00A506D3">
        <w:rPr>
          <w:rFonts w:eastAsia="Palatino Linotype" w:cs="Palatino Linotype"/>
          <w:color w:val="000000" w:themeColor="text1"/>
        </w:rPr>
        <w:t xml:space="preserve">, </w:t>
      </w:r>
      <w:r w:rsidR="004133A1" w:rsidRPr="00A506D3">
        <w:rPr>
          <w:rFonts w:eastAsia="Palatino Linotype" w:cs="Palatino Linotype"/>
          <w:color w:val="000000" w:themeColor="text1"/>
        </w:rPr>
        <w:t>el</w:t>
      </w:r>
      <w:r w:rsidRPr="00A506D3">
        <w:rPr>
          <w:rFonts w:eastAsia="Palatino Linotype" w:cs="Palatino Linotype"/>
          <w:color w:val="000000" w:themeColor="text1"/>
        </w:rPr>
        <w:t xml:space="preserve"> Recurrent</w:t>
      </w:r>
      <w:r w:rsidR="004133A1" w:rsidRPr="00A506D3">
        <w:rPr>
          <w:rFonts w:eastAsia="Palatino Linotype" w:cs="Palatino Linotype"/>
          <w:color w:val="000000" w:themeColor="text1"/>
        </w:rPr>
        <w:t>e interpuso los</w:t>
      </w:r>
      <w:r w:rsidRPr="00A506D3">
        <w:rPr>
          <w:rFonts w:eastAsia="Palatino Linotype" w:cs="Palatino Linotype"/>
          <w:color w:val="000000" w:themeColor="text1"/>
        </w:rPr>
        <w:t xml:space="preserve"> presente</w:t>
      </w:r>
      <w:r w:rsidR="004133A1" w:rsidRPr="00A506D3">
        <w:rPr>
          <w:rFonts w:eastAsia="Palatino Linotype" w:cs="Palatino Linotype"/>
          <w:color w:val="000000" w:themeColor="text1"/>
        </w:rPr>
        <w:t>s</w:t>
      </w:r>
      <w:r w:rsidRPr="00A506D3">
        <w:rPr>
          <w:rFonts w:eastAsia="Palatino Linotype" w:cs="Palatino Linotype"/>
          <w:color w:val="000000" w:themeColor="text1"/>
        </w:rPr>
        <w:t xml:space="preserve"> recurso</w:t>
      </w:r>
      <w:r w:rsidR="004133A1" w:rsidRPr="00A506D3">
        <w:rPr>
          <w:rFonts w:eastAsia="Palatino Linotype" w:cs="Palatino Linotype"/>
          <w:color w:val="000000" w:themeColor="text1"/>
        </w:rPr>
        <w:t>s</w:t>
      </w:r>
      <w:r w:rsidRPr="00A506D3">
        <w:rPr>
          <w:rFonts w:eastAsia="Palatino Linotype" w:cs="Palatino Linotype"/>
          <w:color w:val="000000" w:themeColor="text1"/>
        </w:rPr>
        <w:t xml:space="preserve"> de revisión el día </w:t>
      </w:r>
      <w:r w:rsidR="0024049B" w:rsidRPr="00A506D3">
        <w:rPr>
          <w:rFonts w:eastAsia="Palatino Linotype" w:cs="Palatino Linotype"/>
          <w:color w:val="000000" w:themeColor="text1"/>
        </w:rPr>
        <w:t>cinco de agosto</w:t>
      </w:r>
      <w:r w:rsidRPr="00A506D3">
        <w:rPr>
          <w:rFonts w:eastAsia="Palatino Linotype" w:cs="Palatino Linotype"/>
          <w:color w:val="000000" w:themeColor="text1"/>
        </w:rPr>
        <w:t xml:space="preserve"> dos mil vei</w:t>
      </w:r>
      <w:r w:rsidR="0024049B" w:rsidRPr="00A506D3">
        <w:rPr>
          <w:rFonts w:eastAsia="Palatino Linotype" w:cs="Palatino Linotype"/>
          <w:color w:val="000000" w:themeColor="text1"/>
        </w:rPr>
        <w:t>nticuatro</w:t>
      </w:r>
      <w:r w:rsidRPr="00A506D3">
        <w:rPr>
          <w:rFonts w:eastAsia="Palatino Linotype" w:cs="Palatino Linotype"/>
          <w:color w:val="000000" w:themeColor="text1"/>
        </w:rPr>
        <w:t xml:space="preserve">, </w:t>
      </w:r>
      <w:r w:rsidR="009A4E4D" w:rsidRPr="00A506D3">
        <w:rPr>
          <w:rFonts w:eastAsia="Palatino Linotype" w:cs="Palatino Linotype"/>
          <w:color w:val="000000" w:themeColor="text1"/>
        </w:rPr>
        <w:t xml:space="preserve">los cuales se registraron </w:t>
      </w:r>
      <w:r w:rsidRPr="00A506D3">
        <w:rPr>
          <w:rFonts w:eastAsia="Palatino Linotype" w:cs="Palatino Linotype"/>
          <w:color w:val="000000" w:themeColor="text1"/>
        </w:rPr>
        <w:t xml:space="preserve">en el SAIMEX con </w:t>
      </w:r>
      <w:r w:rsidR="009A4E4D" w:rsidRPr="00A506D3">
        <w:rPr>
          <w:rFonts w:eastAsia="Palatino Linotype" w:cs="Palatino Linotype"/>
          <w:color w:val="000000" w:themeColor="text1"/>
        </w:rPr>
        <w:t>los número</w:t>
      </w:r>
      <w:r w:rsidR="00C554DE" w:rsidRPr="00A506D3">
        <w:rPr>
          <w:rFonts w:eastAsia="Palatino Linotype" w:cs="Palatino Linotype"/>
          <w:color w:val="000000" w:themeColor="text1"/>
        </w:rPr>
        <w:t>s</w:t>
      </w:r>
      <w:r w:rsidR="009A4E4D" w:rsidRPr="00A506D3">
        <w:rPr>
          <w:rFonts w:eastAsia="Palatino Linotype" w:cs="Palatino Linotype"/>
          <w:color w:val="000000" w:themeColor="text1"/>
        </w:rPr>
        <w:t xml:space="preserve"> de expediente</w:t>
      </w:r>
      <w:r w:rsidRPr="00A506D3">
        <w:rPr>
          <w:rFonts w:eastAsia="Palatino Linotype" w:cs="Palatino Linotype"/>
          <w:color w:val="000000" w:themeColor="text1"/>
        </w:rPr>
        <w:t xml:space="preserve"> </w:t>
      </w:r>
      <w:r w:rsidR="008F452F" w:rsidRPr="00A506D3">
        <w:rPr>
          <w:rFonts w:eastAsia="Palatino Linotype" w:cs="Palatino Linotype"/>
          <w:b/>
          <w:color w:val="000000" w:themeColor="text1"/>
        </w:rPr>
        <w:t>0</w:t>
      </w:r>
      <w:r w:rsidR="0024049B" w:rsidRPr="00A506D3">
        <w:rPr>
          <w:rFonts w:eastAsia="Palatino Linotype" w:cs="Palatino Linotype"/>
          <w:b/>
          <w:bCs/>
          <w:color w:val="000000" w:themeColor="text1"/>
        </w:rPr>
        <w:t>4670</w:t>
      </w:r>
      <w:r w:rsidR="00C554DE" w:rsidRPr="00A506D3">
        <w:rPr>
          <w:rFonts w:eastAsia="Palatino Linotype" w:cs="Palatino Linotype"/>
          <w:b/>
          <w:bCs/>
          <w:color w:val="000000" w:themeColor="text1"/>
        </w:rPr>
        <w:t>/INFOEM/IP/RR/202</w:t>
      </w:r>
      <w:r w:rsidR="00AF0444" w:rsidRPr="00A506D3">
        <w:rPr>
          <w:rFonts w:eastAsia="Palatino Linotype" w:cs="Palatino Linotype"/>
          <w:b/>
          <w:bCs/>
          <w:color w:val="000000" w:themeColor="text1"/>
        </w:rPr>
        <w:t>4</w:t>
      </w:r>
      <w:r w:rsidR="0024049B" w:rsidRPr="00A506D3">
        <w:rPr>
          <w:rFonts w:eastAsia="Palatino Linotype" w:cs="Palatino Linotype"/>
          <w:b/>
          <w:bCs/>
          <w:color w:val="000000" w:themeColor="text1"/>
        </w:rPr>
        <w:t xml:space="preserve"> </w:t>
      </w:r>
      <w:r w:rsidR="00C554DE" w:rsidRPr="00A506D3">
        <w:rPr>
          <w:rFonts w:eastAsia="Palatino Linotype" w:cs="Palatino Linotype"/>
          <w:b/>
          <w:bCs/>
          <w:color w:val="000000" w:themeColor="text1"/>
        </w:rPr>
        <w:t xml:space="preserve">y </w:t>
      </w:r>
      <w:r w:rsidR="00AF0444" w:rsidRPr="00A506D3">
        <w:rPr>
          <w:rFonts w:eastAsia="Palatino Linotype" w:cs="Palatino Linotype"/>
          <w:b/>
          <w:color w:val="000000" w:themeColor="text1"/>
        </w:rPr>
        <w:t>0</w:t>
      </w:r>
      <w:r w:rsidR="0024049B" w:rsidRPr="00A506D3">
        <w:rPr>
          <w:rFonts w:eastAsia="Palatino Linotype" w:cs="Palatino Linotype"/>
          <w:b/>
          <w:bCs/>
          <w:color w:val="000000" w:themeColor="text1"/>
        </w:rPr>
        <w:t>4671</w:t>
      </w:r>
      <w:r w:rsidR="00AF0444" w:rsidRPr="00A506D3">
        <w:rPr>
          <w:rFonts w:eastAsia="Palatino Linotype" w:cs="Palatino Linotype"/>
          <w:b/>
          <w:bCs/>
          <w:color w:val="000000" w:themeColor="text1"/>
        </w:rPr>
        <w:t>/INFOEM/IP/RR/2024</w:t>
      </w:r>
      <w:r w:rsidRPr="00A506D3">
        <w:rPr>
          <w:rFonts w:eastAsia="Palatino Linotype" w:cs="Palatino Linotype"/>
          <w:color w:val="000000" w:themeColor="text1"/>
        </w:rPr>
        <w:t xml:space="preserve">, </w:t>
      </w:r>
      <w:r w:rsidR="009A4E4D" w:rsidRPr="00A506D3">
        <w:rPr>
          <w:rFonts w:eastAsia="Palatino Linotype" w:cs="Palatino Linotype"/>
          <w:color w:val="000000" w:themeColor="text1"/>
        </w:rPr>
        <w:t xml:space="preserve">a través </w:t>
      </w:r>
      <w:r w:rsidR="00FD156A" w:rsidRPr="00A506D3">
        <w:rPr>
          <w:rFonts w:eastAsia="Palatino Linotype" w:cs="Palatino Linotype"/>
          <w:color w:val="000000" w:themeColor="text1"/>
        </w:rPr>
        <w:t xml:space="preserve">de los cuales </w:t>
      </w:r>
      <w:r w:rsidR="009A4E4D" w:rsidRPr="00A506D3">
        <w:rPr>
          <w:rFonts w:eastAsia="Palatino Linotype" w:cs="Palatino Linotype"/>
          <w:color w:val="000000" w:themeColor="text1"/>
        </w:rPr>
        <w:t xml:space="preserve">se </w:t>
      </w:r>
      <w:r w:rsidR="00FD156A" w:rsidRPr="00A506D3">
        <w:rPr>
          <w:rFonts w:eastAsia="Palatino Linotype" w:cs="Palatino Linotype"/>
          <w:color w:val="000000" w:themeColor="text1"/>
        </w:rPr>
        <w:t>manifestó</w:t>
      </w:r>
      <w:r w:rsidRPr="00A506D3">
        <w:rPr>
          <w:rFonts w:eastAsia="Palatino Linotype" w:cs="Palatino Linotype"/>
          <w:color w:val="000000" w:themeColor="text1"/>
        </w:rPr>
        <w:t xml:space="preserve"> lo siguiente:</w:t>
      </w:r>
    </w:p>
    <w:p w14:paraId="5A8B04A7" w14:textId="77777777" w:rsidR="00FD156A" w:rsidRPr="00A506D3" w:rsidRDefault="00FD156A" w:rsidP="00376B17">
      <w:pPr>
        <w:pBdr>
          <w:top w:val="nil"/>
          <w:left w:val="nil"/>
          <w:bottom w:val="nil"/>
          <w:right w:val="nil"/>
          <w:between w:val="nil"/>
        </w:pBdr>
        <w:contextualSpacing/>
        <w:rPr>
          <w:rFonts w:eastAsia="Palatino Linotype" w:cs="Palatino Linotype"/>
          <w:b/>
          <w:bCs/>
          <w:color w:val="000000" w:themeColor="text1"/>
        </w:rPr>
      </w:pPr>
    </w:p>
    <w:p w14:paraId="7AA0C9F4" w14:textId="42D409AB" w:rsidR="00A970D5" w:rsidRPr="00A506D3" w:rsidRDefault="00AF0444" w:rsidP="00376B17">
      <w:pPr>
        <w:pBdr>
          <w:top w:val="nil"/>
          <w:left w:val="nil"/>
          <w:bottom w:val="nil"/>
          <w:right w:val="nil"/>
          <w:between w:val="nil"/>
        </w:pBdr>
        <w:contextualSpacing/>
        <w:rPr>
          <w:rFonts w:eastAsia="Palatino Linotype" w:cs="Palatino Linotype"/>
          <w:b/>
          <w:bCs/>
          <w:color w:val="000000" w:themeColor="text1"/>
        </w:rPr>
      </w:pPr>
      <w:r w:rsidRPr="00A506D3">
        <w:rPr>
          <w:rFonts w:eastAsia="Palatino Linotype" w:cs="Palatino Linotype"/>
          <w:b/>
          <w:color w:val="000000" w:themeColor="text1"/>
        </w:rPr>
        <w:lastRenderedPageBreak/>
        <w:t>0</w:t>
      </w:r>
      <w:r w:rsidR="0024049B" w:rsidRPr="00A506D3">
        <w:rPr>
          <w:rFonts w:eastAsia="Palatino Linotype" w:cs="Palatino Linotype"/>
          <w:b/>
          <w:bCs/>
          <w:color w:val="000000" w:themeColor="text1"/>
        </w:rPr>
        <w:t>4670</w:t>
      </w:r>
      <w:r w:rsidRPr="00A506D3">
        <w:rPr>
          <w:rFonts w:eastAsia="Palatino Linotype" w:cs="Palatino Linotype"/>
          <w:b/>
          <w:bCs/>
          <w:color w:val="000000" w:themeColor="text1"/>
        </w:rPr>
        <w:t>/INFOEM/IP/RR/2024</w:t>
      </w:r>
    </w:p>
    <w:p w14:paraId="551CC818" w14:textId="77777777" w:rsidR="00FD156A" w:rsidRPr="00A506D3" w:rsidRDefault="00FD156A" w:rsidP="00376B17">
      <w:pPr>
        <w:contextualSpacing/>
        <w:rPr>
          <w:rFonts w:eastAsia="Palatino Linotype" w:cs="Palatino Linotype"/>
          <w:b/>
        </w:rPr>
      </w:pPr>
      <w:r w:rsidRPr="00A506D3">
        <w:rPr>
          <w:rFonts w:eastAsia="Palatino Linotype" w:cs="Palatino Linotype"/>
          <w:b/>
        </w:rPr>
        <w:t xml:space="preserve">Acto Impugnado: </w:t>
      </w:r>
    </w:p>
    <w:p w14:paraId="4C351730" w14:textId="7E879196" w:rsidR="00FD156A" w:rsidRPr="00A506D3" w:rsidRDefault="00FD156A" w:rsidP="00376B17">
      <w:pPr>
        <w:pStyle w:val="Fundamentos"/>
        <w:spacing w:line="360" w:lineRule="auto"/>
        <w:rPr>
          <w:b/>
        </w:rPr>
      </w:pPr>
      <w:r w:rsidRPr="00A506D3">
        <w:t>«</w:t>
      </w:r>
      <w:r w:rsidRPr="00A506D3">
        <w:rPr>
          <w:rFonts w:ascii="Verdana" w:eastAsia="Calibri" w:hAnsi="Verdana" w:cs="Calibri"/>
          <w:i w:val="0"/>
          <w:sz w:val="14"/>
          <w:szCs w:val="14"/>
        </w:rPr>
        <w:t xml:space="preserve"> </w:t>
      </w:r>
      <w:r w:rsidR="008D181C" w:rsidRPr="00A506D3">
        <w:t xml:space="preserve">La negativa a la respuesta de la solicitud </w:t>
      </w:r>
      <w:r w:rsidRPr="00A506D3">
        <w:t>» (Sic)</w:t>
      </w:r>
    </w:p>
    <w:p w14:paraId="2BC75771" w14:textId="77777777" w:rsidR="00FD156A" w:rsidRPr="00A506D3" w:rsidRDefault="00FD156A" w:rsidP="00376B17">
      <w:pPr>
        <w:contextualSpacing/>
        <w:rPr>
          <w:rFonts w:eastAsia="Palatino Linotype" w:cs="Palatino Linotype"/>
          <w:iCs/>
          <w:szCs w:val="24"/>
        </w:rPr>
      </w:pPr>
    </w:p>
    <w:p w14:paraId="19725D13" w14:textId="77777777" w:rsidR="00FD156A" w:rsidRPr="00A506D3" w:rsidRDefault="00FD156A" w:rsidP="00376B17">
      <w:pPr>
        <w:contextualSpacing/>
        <w:rPr>
          <w:rFonts w:eastAsia="Palatino Linotype" w:cs="Palatino Linotype"/>
        </w:rPr>
      </w:pPr>
      <w:r w:rsidRPr="00A506D3">
        <w:rPr>
          <w:rFonts w:eastAsia="Palatino Linotype" w:cs="Palatino Linotype"/>
          <w:b/>
        </w:rPr>
        <w:t>Razones o Motivos de Inconformidad</w:t>
      </w:r>
      <w:r w:rsidRPr="00A506D3">
        <w:rPr>
          <w:rFonts w:eastAsia="Palatino Linotype" w:cs="Palatino Linotype"/>
        </w:rPr>
        <w:t>:</w:t>
      </w:r>
    </w:p>
    <w:p w14:paraId="53695F45" w14:textId="62849653" w:rsidR="00FD156A" w:rsidRPr="00A506D3" w:rsidRDefault="00FD156A" w:rsidP="00376B17">
      <w:pPr>
        <w:pStyle w:val="Fundamentos"/>
        <w:spacing w:line="360" w:lineRule="auto"/>
      </w:pPr>
      <w:r w:rsidRPr="00A506D3">
        <w:t>«</w:t>
      </w:r>
      <w:r w:rsidRPr="00A506D3">
        <w:rPr>
          <w:rFonts w:ascii="Verdana" w:eastAsia="Calibri" w:hAnsi="Verdana" w:cs="Calibri"/>
          <w:i w:val="0"/>
          <w:sz w:val="14"/>
          <w:szCs w:val="14"/>
        </w:rPr>
        <w:t xml:space="preserve"> </w:t>
      </w:r>
      <w:r w:rsidR="008D181C" w:rsidRPr="00A506D3">
        <w:t xml:space="preserve">1 La falta de trámite de la unidad de transparencia al licenciado José Manuel ( psicólogo) del área de servicios psicólogicoa del DIF municipal 2 La falta de trámite de la coordinación de servicios psicólogicos al lic. José Manuel 3 La omisión de respuesta del psicólogo José Manuel al coordinador de servicios psicologícos (su jefe directo) 4 La omisión de dar respuesta por parte de la coordinación de servicios psicologícos a la unidad de transparencia 5 La Usurpación de funciones del C. Gibran Martinez (director de asistencia social, encargado de varios coordinadores del DIF "entre ellos la coordinadora de servicios psicologícos y/o encargada de despacho) 6 La niña respuesta a mi solicitud donde no se entregó lo que solicitó (si bien es cierto que la encargada despacho de servicios psicologícos giro el oficio PSIC/285/2023 dónde entre las funciones del área está previsto el taller para la vida, no indica así el previsto en mi solicitud) es por esto último que se solicitó la información esperando recibirla a la brevedad. Cómo pruebas se adjunta el oficio del "Director de asistencia social" (servidor público al que no fue dirigida mi solicitud) usurpado funciones de acuerdo a lo previsto por el código penal. </w:t>
      </w:r>
      <w:r w:rsidRPr="00A506D3">
        <w:t>» (Sic)</w:t>
      </w:r>
    </w:p>
    <w:p w14:paraId="18E31F50" w14:textId="57AA5287" w:rsidR="00FD156A" w:rsidRPr="00A506D3" w:rsidRDefault="00FD156A" w:rsidP="00376B17">
      <w:pPr>
        <w:pBdr>
          <w:top w:val="nil"/>
          <w:left w:val="nil"/>
          <w:bottom w:val="nil"/>
          <w:right w:val="nil"/>
          <w:between w:val="nil"/>
        </w:pBdr>
        <w:contextualSpacing/>
        <w:rPr>
          <w:rFonts w:eastAsia="Palatino Linotype" w:cs="Palatino Linotype"/>
          <w:b/>
          <w:bCs/>
          <w:color w:val="000000" w:themeColor="text1"/>
        </w:rPr>
      </w:pPr>
    </w:p>
    <w:p w14:paraId="3C2CEEC4" w14:textId="6FA88FD0" w:rsidR="00AF0444" w:rsidRPr="00A506D3" w:rsidRDefault="00AF0444" w:rsidP="00376B17">
      <w:pPr>
        <w:pBdr>
          <w:top w:val="nil"/>
          <w:left w:val="nil"/>
          <w:bottom w:val="nil"/>
          <w:right w:val="nil"/>
          <w:between w:val="nil"/>
        </w:pBdr>
        <w:contextualSpacing/>
        <w:rPr>
          <w:rFonts w:eastAsia="Palatino Linotype" w:cs="Palatino Linotype"/>
          <w:bCs/>
          <w:i/>
          <w:color w:val="000000" w:themeColor="text1"/>
        </w:rPr>
      </w:pPr>
      <w:r w:rsidRPr="00A506D3">
        <w:rPr>
          <w:rFonts w:eastAsia="Palatino Linotype" w:cs="Palatino Linotype"/>
          <w:bCs/>
          <w:color w:val="000000" w:themeColor="text1"/>
        </w:rPr>
        <w:t xml:space="preserve">Aunado a lo anterior, el particular adjuntó el archivo electrónico denominado </w:t>
      </w:r>
      <w:r w:rsidRPr="00A506D3">
        <w:rPr>
          <w:rFonts w:eastAsia="Palatino Linotype" w:cs="Palatino Linotype"/>
          <w:bCs/>
          <w:i/>
          <w:color w:val="000000" w:themeColor="text1"/>
        </w:rPr>
        <w:t>“</w:t>
      </w:r>
      <w:r w:rsidR="008D181C" w:rsidRPr="00A506D3">
        <w:rPr>
          <w:rFonts w:eastAsia="Palatino Linotype" w:cs="Palatino Linotype"/>
          <w:bCs/>
          <w:i/>
          <w:color w:val="000000" w:themeColor="text1"/>
        </w:rPr>
        <w:t>Respuesta Direccion Asistencia Social.pdf</w:t>
      </w:r>
      <w:r w:rsidRPr="00A506D3">
        <w:rPr>
          <w:rFonts w:eastAsia="Palatino Linotype" w:cs="Palatino Linotype"/>
          <w:bCs/>
          <w:i/>
          <w:color w:val="000000" w:themeColor="text1"/>
        </w:rPr>
        <w:t>”.</w:t>
      </w:r>
    </w:p>
    <w:p w14:paraId="65B11A47" w14:textId="77777777" w:rsidR="00AF0444" w:rsidRPr="00A506D3" w:rsidRDefault="00AF0444" w:rsidP="00376B17">
      <w:pPr>
        <w:pBdr>
          <w:top w:val="nil"/>
          <w:left w:val="nil"/>
          <w:bottom w:val="nil"/>
          <w:right w:val="nil"/>
          <w:between w:val="nil"/>
        </w:pBdr>
        <w:contextualSpacing/>
        <w:rPr>
          <w:rFonts w:eastAsia="Palatino Linotype" w:cs="Palatino Linotype"/>
          <w:bCs/>
          <w:color w:val="000000" w:themeColor="text1"/>
        </w:rPr>
      </w:pPr>
    </w:p>
    <w:p w14:paraId="5246CCA7" w14:textId="1DDA7A2D" w:rsidR="00AF0444" w:rsidRPr="00A506D3" w:rsidRDefault="00AF0444" w:rsidP="00376B17">
      <w:pPr>
        <w:pBdr>
          <w:top w:val="nil"/>
          <w:left w:val="nil"/>
          <w:bottom w:val="nil"/>
          <w:right w:val="nil"/>
          <w:between w:val="nil"/>
        </w:pBdr>
        <w:contextualSpacing/>
        <w:rPr>
          <w:rFonts w:eastAsia="Palatino Linotype" w:cs="Palatino Linotype"/>
          <w:b/>
          <w:bCs/>
          <w:color w:val="000000" w:themeColor="text1"/>
        </w:rPr>
      </w:pPr>
      <w:r w:rsidRPr="00A506D3">
        <w:rPr>
          <w:rFonts w:eastAsia="Palatino Linotype" w:cs="Palatino Linotype"/>
          <w:b/>
          <w:color w:val="000000" w:themeColor="text1"/>
        </w:rPr>
        <w:t>0</w:t>
      </w:r>
      <w:r w:rsidR="0024049B" w:rsidRPr="00A506D3">
        <w:rPr>
          <w:rFonts w:eastAsia="Palatino Linotype" w:cs="Palatino Linotype"/>
          <w:b/>
          <w:bCs/>
          <w:color w:val="000000" w:themeColor="text1"/>
        </w:rPr>
        <w:t>4671</w:t>
      </w:r>
      <w:r w:rsidRPr="00A506D3">
        <w:rPr>
          <w:rFonts w:eastAsia="Palatino Linotype" w:cs="Palatino Linotype"/>
          <w:b/>
          <w:bCs/>
          <w:color w:val="000000" w:themeColor="text1"/>
        </w:rPr>
        <w:t>/INFOEM/IP/RR/2024</w:t>
      </w:r>
    </w:p>
    <w:p w14:paraId="0126080D" w14:textId="77777777" w:rsidR="00AF0444" w:rsidRPr="00A506D3" w:rsidRDefault="00AF0444" w:rsidP="00376B17">
      <w:pPr>
        <w:contextualSpacing/>
        <w:rPr>
          <w:rFonts w:eastAsia="Palatino Linotype" w:cs="Palatino Linotype"/>
          <w:b/>
        </w:rPr>
      </w:pPr>
      <w:r w:rsidRPr="00A506D3">
        <w:rPr>
          <w:rFonts w:eastAsia="Palatino Linotype" w:cs="Palatino Linotype"/>
          <w:b/>
        </w:rPr>
        <w:t xml:space="preserve">Acto Impugnado: </w:t>
      </w:r>
    </w:p>
    <w:p w14:paraId="2B0F84FC" w14:textId="12065B49" w:rsidR="00AF0444" w:rsidRPr="00A506D3" w:rsidRDefault="00AF0444" w:rsidP="00376B17">
      <w:pPr>
        <w:pStyle w:val="Fundamentos"/>
        <w:spacing w:line="360" w:lineRule="auto"/>
        <w:rPr>
          <w:b/>
        </w:rPr>
      </w:pPr>
      <w:r w:rsidRPr="00A506D3">
        <w:lastRenderedPageBreak/>
        <w:t>«</w:t>
      </w:r>
      <w:r w:rsidRPr="00A506D3">
        <w:rPr>
          <w:rFonts w:ascii="Verdana" w:eastAsia="Calibri" w:hAnsi="Verdana" w:cs="Calibri"/>
          <w:i w:val="0"/>
          <w:sz w:val="14"/>
          <w:szCs w:val="14"/>
        </w:rPr>
        <w:t xml:space="preserve"> </w:t>
      </w:r>
      <w:r w:rsidR="008D181C" w:rsidRPr="00A506D3">
        <w:t xml:space="preserve">La negativa a dar respuesta a mi solicitud de información </w:t>
      </w:r>
      <w:r w:rsidRPr="00A506D3">
        <w:t>» (Sic)</w:t>
      </w:r>
    </w:p>
    <w:p w14:paraId="0D6D7C1C" w14:textId="77777777" w:rsidR="00AF0444" w:rsidRPr="00A506D3" w:rsidRDefault="00AF0444" w:rsidP="00376B17">
      <w:pPr>
        <w:contextualSpacing/>
        <w:rPr>
          <w:rFonts w:eastAsia="Palatino Linotype" w:cs="Palatino Linotype"/>
          <w:iCs/>
          <w:szCs w:val="24"/>
        </w:rPr>
      </w:pPr>
    </w:p>
    <w:p w14:paraId="3C3F04DE" w14:textId="77777777" w:rsidR="00AF0444" w:rsidRPr="00A506D3" w:rsidRDefault="00AF0444" w:rsidP="00376B17">
      <w:pPr>
        <w:contextualSpacing/>
        <w:rPr>
          <w:rFonts w:eastAsia="Palatino Linotype" w:cs="Palatino Linotype"/>
        </w:rPr>
      </w:pPr>
      <w:r w:rsidRPr="00A506D3">
        <w:rPr>
          <w:rFonts w:eastAsia="Palatino Linotype" w:cs="Palatino Linotype"/>
          <w:b/>
        </w:rPr>
        <w:t>Razones o Motivos de Inconformidad</w:t>
      </w:r>
      <w:r w:rsidRPr="00A506D3">
        <w:rPr>
          <w:rFonts w:eastAsia="Palatino Linotype" w:cs="Palatino Linotype"/>
        </w:rPr>
        <w:t>:</w:t>
      </w:r>
    </w:p>
    <w:p w14:paraId="58AA8DCE" w14:textId="5E18B3B0" w:rsidR="00AF0444" w:rsidRPr="00A506D3" w:rsidRDefault="00AF0444" w:rsidP="00376B17">
      <w:pPr>
        <w:pStyle w:val="Fundamentos"/>
        <w:spacing w:line="360" w:lineRule="auto"/>
      </w:pPr>
      <w:r w:rsidRPr="00A506D3">
        <w:t>«</w:t>
      </w:r>
      <w:r w:rsidRPr="00A506D3">
        <w:rPr>
          <w:rFonts w:ascii="Verdana" w:eastAsia="Calibri" w:hAnsi="Verdana" w:cs="Calibri"/>
          <w:i w:val="0"/>
          <w:sz w:val="14"/>
          <w:szCs w:val="14"/>
        </w:rPr>
        <w:t xml:space="preserve"> </w:t>
      </w:r>
      <w:r w:rsidR="008D181C" w:rsidRPr="00A506D3">
        <w:t xml:space="preserve">RAZONES O MOTIVOS DE LA INCONFORMIDAD 1 La falta de trámite de la unidad de transparencia al licenciado José Manuel ( psicólogo) del área de servicios psicólogicoa del DIF municipal 2 La falta de trámite de la coordinación de servicios psicólogicos al lic. José Manuel 3 La omisión de respuesta del psicólogo José Manuel al coordinador de servicios psicologícos (su jefe directo) 4 La omisión de dar respuesta por parte de la coordinación de servicios psicologícos a la unidad de transparencia 5 La Usurpación de funciones del C. Gibran Martinez (director de asistencia social, encargado de varios coordinadores del DIF "entre ellos la coordinadora de servicios psicologícos y/o encargada de despacho) 6 La niña respuesta a mi solicitud donde no se entregó lo que solicitó (si bien es cierto que la encargada despacho de servicios psicologícos giro el oficio PSIC/285/2023 dónde entre las funciones del área está previsto el taller para la vida, no indica así el previsto en mi solicitud) es por esto último que se solicitó la información esperando recibirla a la brevedad. Cómo pruebas se adjunta el oficio del "Director de asistencia social" (servidor público al que no fue dirigida mi solicitud) usurpado funciones de acuerdo a lo previsto por el código penal. </w:t>
      </w:r>
      <w:r w:rsidRPr="00A506D3">
        <w:t>» (Sic)</w:t>
      </w:r>
    </w:p>
    <w:p w14:paraId="4BE229EE" w14:textId="77777777" w:rsidR="00AF0444" w:rsidRPr="00A506D3" w:rsidRDefault="00AF0444" w:rsidP="00376B17">
      <w:pPr>
        <w:pBdr>
          <w:top w:val="nil"/>
          <w:left w:val="nil"/>
          <w:bottom w:val="nil"/>
          <w:right w:val="nil"/>
          <w:between w:val="nil"/>
        </w:pBdr>
        <w:contextualSpacing/>
        <w:rPr>
          <w:rFonts w:eastAsia="Palatino Linotype" w:cs="Palatino Linotype"/>
          <w:bCs/>
          <w:color w:val="000000" w:themeColor="text1"/>
        </w:rPr>
      </w:pPr>
    </w:p>
    <w:p w14:paraId="7D4E9CCC" w14:textId="195DDED5" w:rsidR="00AF0444" w:rsidRPr="00A506D3" w:rsidRDefault="00AF0444" w:rsidP="00376B17">
      <w:pPr>
        <w:pBdr>
          <w:top w:val="nil"/>
          <w:left w:val="nil"/>
          <w:bottom w:val="nil"/>
          <w:right w:val="nil"/>
          <w:between w:val="nil"/>
        </w:pBdr>
        <w:contextualSpacing/>
        <w:rPr>
          <w:rFonts w:eastAsia="Palatino Linotype" w:cs="Palatino Linotype"/>
          <w:bCs/>
          <w:i/>
          <w:color w:val="000000" w:themeColor="text1"/>
        </w:rPr>
      </w:pPr>
      <w:r w:rsidRPr="00A506D3">
        <w:rPr>
          <w:rFonts w:eastAsia="Palatino Linotype" w:cs="Palatino Linotype"/>
          <w:bCs/>
          <w:color w:val="000000" w:themeColor="text1"/>
        </w:rPr>
        <w:t xml:space="preserve">Aunado a lo anterior, el particular adjuntó el archivo electrónico denominado </w:t>
      </w:r>
      <w:r w:rsidRPr="00A506D3">
        <w:rPr>
          <w:rFonts w:eastAsia="Palatino Linotype" w:cs="Palatino Linotype"/>
          <w:bCs/>
          <w:i/>
          <w:color w:val="000000" w:themeColor="text1"/>
        </w:rPr>
        <w:t>“</w:t>
      </w:r>
      <w:r w:rsidR="008D181C" w:rsidRPr="00A506D3">
        <w:rPr>
          <w:rFonts w:eastAsia="Palatino Linotype" w:cs="Palatino Linotype"/>
          <w:bCs/>
          <w:i/>
          <w:color w:val="000000" w:themeColor="text1"/>
        </w:rPr>
        <w:t>Respuesta Direccion Asistencia Social (1).pdf</w:t>
      </w:r>
      <w:r w:rsidRPr="00A506D3">
        <w:rPr>
          <w:rFonts w:eastAsia="Palatino Linotype" w:cs="Palatino Linotype"/>
          <w:bCs/>
          <w:i/>
          <w:color w:val="000000" w:themeColor="text1"/>
        </w:rPr>
        <w:t>”.</w:t>
      </w:r>
    </w:p>
    <w:p w14:paraId="06A7D20F" w14:textId="77777777" w:rsidR="00A978AF" w:rsidRPr="00A506D3" w:rsidRDefault="00A978AF" w:rsidP="00376B17">
      <w:pPr>
        <w:pBdr>
          <w:top w:val="nil"/>
          <w:left w:val="nil"/>
          <w:bottom w:val="nil"/>
          <w:right w:val="nil"/>
          <w:between w:val="nil"/>
        </w:pBdr>
        <w:contextualSpacing/>
        <w:rPr>
          <w:rFonts w:eastAsia="Palatino Linotype" w:cs="Palatino Linotype"/>
          <w:color w:val="000000"/>
          <w:szCs w:val="24"/>
        </w:rPr>
      </w:pPr>
    </w:p>
    <w:p w14:paraId="11D7F189" w14:textId="7C54FCE7" w:rsidR="00A970D5" w:rsidRPr="00A506D3" w:rsidRDefault="00F84E47" w:rsidP="00376B17">
      <w:pPr>
        <w:pStyle w:val="Ttulo2"/>
        <w:rPr>
          <w:rFonts w:eastAsia="Palatino Linotype"/>
        </w:rPr>
      </w:pPr>
      <w:r w:rsidRPr="00A506D3">
        <w:rPr>
          <w:rFonts w:eastAsia="Palatino Linotype"/>
        </w:rPr>
        <w:t>CUAR</w:t>
      </w:r>
      <w:r w:rsidR="00FC7D39" w:rsidRPr="00A506D3">
        <w:rPr>
          <w:rFonts w:eastAsia="Palatino Linotype"/>
        </w:rPr>
        <w:t>TO</w:t>
      </w:r>
      <w:r w:rsidR="00A970D5" w:rsidRPr="00A506D3">
        <w:rPr>
          <w:rFonts w:eastAsia="Palatino Linotype"/>
        </w:rPr>
        <w:t>. Del turno y admisión del recurso de revisión.</w:t>
      </w:r>
    </w:p>
    <w:p w14:paraId="2459DEBA" w14:textId="6E10181C" w:rsidR="00A970D5" w:rsidRPr="00A506D3" w:rsidRDefault="42D6076D" w:rsidP="00376B17">
      <w:pPr>
        <w:pBdr>
          <w:top w:val="nil"/>
          <w:left w:val="nil"/>
          <w:bottom w:val="nil"/>
          <w:right w:val="nil"/>
          <w:between w:val="nil"/>
        </w:pBdr>
        <w:contextualSpacing/>
        <w:rPr>
          <w:rFonts w:eastAsia="Palatino Linotype" w:cs="Palatino Linotype"/>
          <w:color w:val="000000"/>
          <w:lang w:val="es-ES"/>
        </w:rPr>
      </w:pPr>
      <w:r w:rsidRPr="00A506D3">
        <w:rPr>
          <w:rFonts w:eastAsia="Palatino Linotype" w:cs="Palatino Linotype"/>
          <w:color w:val="000000" w:themeColor="text1"/>
          <w:lang w:val="es-ES"/>
        </w:rPr>
        <w:t>Medio</w:t>
      </w:r>
      <w:r w:rsidR="00363D4D" w:rsidRPr="00A506D3">
        <w:rPr>
          <w:rFonts w:eastAsia="Palatino Linotype" w:cs="Palatino Linotype"/>
          <w:color w:val="000000" w:themeColor="text1"/>
          <w:lang w:val="es-ES"/>
        </w:rPr>
        <w:t>s</w:t>
      </w:r>
      <w:r w:rsidRPr="00A506D3">
        <w:rPr>
          <w:rFonts w:eastAsia="Palatino Linotype" w:cs="Palatino Linotype"/>
          <w:color w:val="000000" w:themeColor="text1"/>
          <w:lang w:val="es-ES"/>
        </w:rPr>
        <w:t xml:space="preserve"> de impugnación que le fue</w:t>
      </w:r>
      <w:r w:rsidR="00363D4D" w:rsidRPr="00A506D3">
        <w:rPr>
          <w:rFonts w:eastAsia="Palatino Linotype" w:cs="Palatino Linotype"/>
          <w:color w:val="000000" w:themeColor="text1"/>
          <w:lang w:val="es-ES"/>
        </w:rPr>
        <w:t>ron</w:t>
      </w:r>
      <w:r w:rsidRPr="00A506D3">
        <w:rPr>
          <w:rFonts w:eastAsia="Palatino Linotype" w:cs="Palatino Linotype"/>
          <w:color w:val="000000" w:themeColor="text1"/>
          <w:lang w:val="es-ES"/>
        </w:rPr>
        <w:t xml:space="preserve"> turnado</w:t>
      </w:r>
      <w:r w:rsidR="00363D4D" w:rsidRPr="00A506D3">
        <w:rPr>
          <w:rFonts w:eastAsia="Palatino Linotype" w:cs="Palatino Linotype"/>
          <w:color w:val="000000" w:themeColor="text1"/>
          <w:lang w:val="es-ES"/>
        </w:rPr>
        <w:t>s</w:t>
      </w:r>
      <w:r w:rsidR="00A317C9" w:rsidRPr="00A506D3">
        <w:rPr>
          <w:rFonts w:eastAsia="Palatino Linotype" w:cs="Palatino Linotype"/>
          <w:color w:val="000000" w:themeColor="text1"/>
          <w:lang w:val="es-ES"/>
        </w:rPr>
        <w:t xml:space="preserve"> al</w:t>
      </w:r>
      <w:r w:rsidRPr="00A506D3">
        <w:rPr>
          <w:rFonts w:eastAsia="Palatino Linotype" w:cs="Palatino Linotype"/>
          <w:color w:val="000000" w:themeColor="text1"/>
          <w:lang w:val="es-ES"/>
        </w:rPr>
        <w:t xml:space="preserve"> </w:t>
      </w:r>
      <w:r w:rsidRPr="00A506D3">
        <w:rPr>
          <w:rFonts w:eastAsia="Palatino Linotype" w:cs="Palatino Linotype"/>
          <w:b/>
          <w:bCs/>
          <w:color w:val="000000" w:themeColor="text1"/>
          <w:lang w:val="es-ES"/>
        </w:rPr>
        <w:t>Comisionado</w:t>
      </w:r>
      <w:r w:rsidR="00A317C9" w:rsidRPr="00A506D3">
        <w:rPr>
          <w:rFonts w:eastAsia="Palatino Linotype" w:cs="Palatino Linotype"/>
          <w:b/>
          <w:bCs/>
          <w:color w:val="000000" w:themeColor="text1"/>
          <w:lang w:val="es-ES"/>
        </w:rPr>
        <w:t xml:space="preserve"> </w:t>
      </w:r>
      <w:r w:rsidRPr="00A506D3">
        <w:rPr>
          <w:rFonts w:eastAsia="Palatino Linotype" w:cs="Palatino Linotype"/>
          <w:b/>
          <w:bCs/>
          <w:color w:val="000000" w:themeColor="text1"/>
          <w:lang w:val="es-ES"/>
        </w:rPr>
        <w:t>Presidente José Martínez Vilchis</w:t>
      </w:r>
      <w:r w:rsidR="00BF70BD" w:rsidRPr="00A506D3">
        <w:rPr>
          <w:rFonts w:eastAsia="Palatino Linotype" w:cs="Palatino Linotype"/>
          <w:b/>
          <w:bCs/>
          <w:color w:val="000000" w:themeColor="text1"/>
          <w:lang w:val="es-ES"/>
        </w:rPr>
        <w:t xml:space="preserve"> </w:t>
      </w:r>
      <w:r w:rsidR="00A222BA" w:rsidRPr="00A506D3">
        <w:rPr>
          <w:rFonts w:eastAsia="Palatino Linotype" w:cs="Palatino Linotype"/>
          <w:b/>
          <w:bCs/>
          <w:color w:val="000000" w:themeColor="text1"/>
          <w:lang w:val="es-ES"/>
        </w:rPr>
        <w:t xml:space="preserve">y </w:t>
      </w:r>
      <w:r w:rsidR="00BF70BD" w:rsidRPr="00A506D3">
        <w:rPr>
          <w:rFonts w:eastAsia="Palatino Linotype" w:cs="Palatino Linotype"/>
          <w:b/>
          <w:bCs/>
          <w:color w:val="000000" w:themeColor="text1"/>
          <w:lang w:val="es-ES"/>
        </w:rPr>
        <w:t>al</w:t>
      </w:r>
      <w:r w:rsidR="00A317C9" w:rsidRPr="00A506D3">
        <w:rPr>
          <w:rFonts w:eastAsia="Palatino Linotype" w:cs="Palatino Linotype"/>
          <w:b/>
          <w:bCs/>
          <w:color w:val="000000" w:themeColor="text1"/>
          <w:lang w:val="es-ES"/>
        </w:rPr>
        <w:t xml:space="preserve"> Comisionado Luis Gustavo Parra Noriega</w:t>
      </w:r>
      <w:r w:rsidR="00BF70BD" w:rsidRPr="00A506D3">
        <w:rPr>
          <w:rFonts w:eastAsia="Palatino Linotype" w:cs="Palatino Linotype"/>
          <w:b/>
          <w:bCs/>
          <w:color w:val="000000" w:themeColor="text1"/>
          <w:lang w:val="es-ES"/>
        </w:rPr>
        <w:t xml:space="preserve">, </w:t>
      </w:r>
      <w:r w:rsidRPr="00A506D3">
        <w:rPr>
          <w:rFonts w:eastAsia="Palatino Linotype" w:cs="Palatino Linotype"/>
          <w:color w:val="000000" w:themeColor="text1"/>
          <w:lang w:val="es-ES"/>
        </w:rPr>
        <w:t xml:space="preserve">por medio del sistema electrónico en términos del numeral 185 fracción I de la Ley de Transparencia y Acceso a </w:t>
      </w:r>
      <w:r w:rsidRPr="00A506D3">
        <w:rPr>
          <w:rFonts w:eastAsia="Palatino Linotype" w:cs="Palatino Linotype"/>
          <w:color w:val="000000" w:themeColor="text1"/>
          <w:lang w:val="es-ES"/>
        </w:rPr>
        <w:lastRenderedPageBreak/>
        <w:t xml:space="preserve">la información Pública del Estado de México y Municipios, </w:t>
      </w:r>
      <w:r w:rsidR="00A317C9" w:rsidRPr="00A506D3">
        <w:rPr>
          <w:rFonts w:eastAsia="Palatino Linotype" w:cs="Palatino Linotype"/>
          <w:color w:val="000000" w:themeColor="text1"/>
          <w:lang w:val="es-ES"/>
        </w:rPr>
        <w:t>de los cuales</w:t>
      </w:r>
      <w:r w:rsidRPr="00A506D3">
        <w:rPr>
          <w:rFonts w:eastAsia="Palatino Linotype" w:cs="Palatino Linotype"/>
          <w:color w:val="000000" w:themeColor="text1"/>
          <w:lang w:val="es-ES"/>
        </w:rPr>
        <w:t xml:space="preserve"> </w:t>
      </w:r>
      <w:r w:rsidR="00B537F0" w:rsidRPr="00A506D3">
        <w:rPr>
          <w:rFonts w:eastAsia="Palatino Linotype" w:cs="Palatino Linotype"/>
          <w:color w:val="000000" w:themeColor="text1"/>
          <w:lang w:val="es-ES"/>
        </w:rPr>
        <w:t xml:space="preserve">recayeron </w:t>
      </w:r>
      <w:r w:rsidR="00A222BA" w:rsidRPr="00A506D3">
        <w:rPr>
          <w:rFonts w:eastAsia="Palatino Linotype" w:cs="Palatino Linotype"/>
          <w:color w:val="000000" w:themeColor="text1"/>
          <w:lang w:val="es-ES"/>
        </w:rPr>
        <w:t>acuerdos de admisión en fecha</w:t>
      </w:r>
      <w:r w:rsidR="0060025B" w:rsidRPr="00A506D3">
        <w:rPr>
          <w:rFonts w:eastAsia="Palatino Linotype" w:cs="Palatino Linotype"/>
          <w:color w:val="000000" w:themeColor="text1"/>
          <w:lang w:val="es-ES"/>
        </w:rPr>
        <w:t xml:space="preserve"> </w:t>
      </w:r>
      <w:r w:rsidR="00A222BA" w:rsidRPr="00A506D3">
        <w:rPr>
          <w:rFonts w:eastAsia="Palatino Linotype" w:cs="Palatino Linotype"/>
          <w:color w:val="000000" w:themeColor="text1"/>
          <w:lang w:val="es-ES"/>
        </w:rPr>
        <w:t>nueve de agosto</w:t>
      </w:r>
      <w:r w:rsidR="00BF70BD" w:rsidRPr="00A506D3">
        <w:rPr>
          <w:rFonts w:eastAsia="Palatino Linotype" w:cs="Palatino Linotype"/>
          <w:color w:val="000000" w:themeColor="text1"/>
          <w:lang w:val="es-ES"/>
        </w:rPr>
        <w:t xml:space="preserve"> de dos mil veinticuatro</w:t>
      </w:r>
      <w:r w:rsidRPr="00A506D3">
        <w:rPr>
          <w:rFonts w:eastAsia="Palatino Linotype" w:cs="Palatino Linotype"/>
          <w:color w:val="000000" w:themeColor="text1"/>
          <w:lang w:val="es-ES"/>
        </w:rPr>
        <w:t xml:space="preserve">, </w:t>
      </w:r>
      <w:r w:rsidRPr="00A506D3">
        <w:rPr>
          <w:rFonts w:eastAsia="Palatino Linotype" w:cs="Palatino Linotype"/>
          <w:lang w:val="es-ES"/>
        </w:rPr>
        <w:t>otorgándose</w:t>
      </w:r>
      <w:r w:rsidRPr="00A506D3">
        <w:rPr>
          <w:rFonts w:eastAsia="Palatino Linotype" w:cs="Palatino Linotype"/>
          <w:color w:val="000000" w:themeColor="text1"/>
          <w:lang w:val="es-ES"/>
        </w:rPr>
        <w:t xml:space="preserve"> un plazo de siete días para que las partes manifestaran lo que a su derecho corresponda en términos del numeral ya citado.</w:t>
      </w:r>
    </w:p>
    <w:p w14:paraId="26C243C3" w14:textId="77777777" w:rsidR="00A970D5" w:rsidRPr="00A506D3" w:rsidRDefault="00A970D5" w:rsidP="00376B17">
      <w:pPr>
        <w:pBdr>
          <w:top w:val="nil"/>
          <w:left w:val="nil"/>
          <w:bottom w:val="nil"/>
          <w:right w:val="nil"/>
          <w:between w:val="nil"/>
        </w:pBdr>
        <w:contextualSpacing/>
        <w:rPr>
          <w:rFonts w:eastAsia="Palatino Linotype" w:cs="Palatino Linotype"/>
          <w:color w:val="000000"/>
          <w:szCs w:val="24"/>
        </w:rPr>
      </w:pPr>
    </w:p>
    <w:p w14:paraId="05AE608B" w14:textId="6CDFC148" w:rsidR="00A970D5" w:rsidRPr="00A506D3" w:rsidRDefault="00F84E47" w:rsidP="00376B17">
      <w:pPr>
        <w:pStyle w:val="Ttulo2"/>
        <w:rPr>
          <w:rFonts w:eastAsia="Palatino Linotype"/>
        </w:rPr>
      </w:pPr>
      <w:r w:rsidRPr="00A506D3">
        <w:rPr>
          <w:rFonts w:eastAsia="Palatino Linotype"/>
        </w:rPr>
        <w:t>QUIN</w:t>
      </w:r>
      <w:r w:rsidR="00AA6C98" w:rsidRPr="00A506D3">
        <w:rPr>
          <w:rFonts w:eastAsia="Palatino Linotype"/>
        </w:rPr>
        <w:t>TO</w:t>
      </w:r>
      <w:r w:rsidR="00A970D5" w:rsidRPr="00A506D3">
        <w:rPr>
          <w:rFonts w:eastAsia="Palatino Linotype"/>
        </w:rPr>
        <w:t>. De la etapa de instrucción.</w:t>
      </w:r>
    </w:p>
    <w:p w14:paraId="7ABAF26D" w14:textId="77777777" w:rsidR="00BF70BD" w:rsidRPr="00A506D3" w:rsidRDefault="00FE7B8E" w:rsidP="00376B17">
      <w:pPr>
        <w:pBdr>
          <w:top w:val="nil"/>
          <w:left w:val="nil"/>
          <w:bottom w:val="nil"/>
          <w:right w:val="nil"/>
          <w:between w:val="nil"/>
        </w:pBdr>
        <w:contextualSpacing/>
        <w:rPr>
          <w:rFonts w:eastAsia="Palatino Linotype" w:cs="Palatino Linotype"/>
          <w:color w:val="000000"/>
          <w:szCs w:val="24"/>
        </w:rPr>
      </w:pPr>
      <w:r w:rsidRPr="00A506D3">
        <w:rPr>
          <w:rFonts w:eastAsia="Palatino Linotype" w:cs="Palatino Linotype"/>
          <w:color w:val="000000"/>
          <w:szCs w:val="24"/>
        </w:rPr>
        <w:t xml:space="preserve">Una vez abierta la etapa de instrucción, se observa que el Sujeto Obligado omitió rendir </w:t>
      </w:r>
      <w:r w:rsidR="00D61AFF" w:rsidRPr="00A506D3">
        <w:rPr>
          <w:rFonts w:eastAsia="Palatino Linotype" w:cs="Palatino Linotype"/>
          <w:color w:val="000000"/>
          <w:szCs w:val="24"/>
        </w:rPr>
        <w:t>los</w:t>
      </w:r>
      <w:r w:rsidRPr="00A506D3">
        <w:rPr>
          <w:rFonts w:eastAsia="Palatino Linotype" w:cs="Palatino Linotype"/>
          <w:color w:val="000000"/>
          <w:szCs w:val="24"/>
        </w:rPr>
        <w:t xml:space="preserve"> Informe</w:t>
      </w:r>
      <w:r w:rsidR="00D61AFF" w:rsidRPr="00A506D3">
        <w:rPr>
          <w:rFonts w:eastAsia="Palatino Linotype" w:cs="Palatino Linotype"/>
          <w:color w:val="000000"/>
          <w:szCs w:val="24"/>
        </w:rPr>
        <w:t>s</w:t>
      </w:r>
      <w:r w:rsidRPr="00A506D3">
        <w:rPr>
          <w:rFonts w:eastAsia="Palatino Linotype" w:cs="Palatino Linotype"/>
          <w:color w:val="000000"/>
          <w:szCs w:val="24"/>
        </w:rPr>
        <w:t xml:space="preserve"> Justificado</w:t>
      </w:r>
      <w:r w:rsidR="00D61AFF" w:rsidRPr="00A506D3">
        <w:rPr>
          <w:rFonts w:eastAsia="Palatino Linotype" w:cs="Palatino Linotype"/>
          <w:color w:val="000000"/>
          <w:szCs w:val="24"/>
        </w:rPr>
        <w:t>s</w:t>
      </w:r>
      <w:r w:rsidRPr="00A506D3">
        <w:rPr>
          <w:rFonts w:eastAsia="Palatino Linotype" w:cs="Palatino Linotype"/>
          <w:color w:val="000000"/>
          <w:szCs w:val="24"/>
        </w:rPr>
        <w:t xml:space="preserve">. </w:t>
      </w:r>
      <w:r w:rsidR="000A0FC9" w:rsidRPr="00A506D3">
        <w:rPr>
          <w:rFonts w:eastAsia="Palatino Linotype" w:cs="Palatino Linotype"/>
          <w:color w:val="000000"/>
          <w:szCs w:val="24"/>
        </w:rPr>
        <w:t>Por su parte, el</w:t>
      </w:r>
      <w:r w:rsidR="00BF70BD" w:rsidRPr="00A506D3">
        <w:rPr>
          <w:rFonts w:eastAsia="Palatino Linotype" w:cs="Palatino Linotype"/>
          <w:color w:val="000000"/>
          <w:szCs w:val="24"/>
        </w:rPr>
        <w:t xml:space="preserve"> Recurrente realizó manifestaciones al tenor de lo siguiente:</w:t>
      </w:r>
    </w:p>
    <w:p w14:paraId="791A5C8D" w14:textId="55361EB3" w:rsidR="00BF70BD" w:rsidRPr="00A506D3" w:rsidRDefault="00BF70BD" w:rsidP="00A222BA">
      <w:pPr>
        <w:pStyle w:val="Prrafodelista"/>
        <w:numPr>
          <w:ilvl w:val="0"/>
          <w:numId w:val="31"/>
        </w:numPr>
        <w:pBdr>
          <w:top w:val="nil"/>
          <w:left w:val="nil"/>
          <w:bottom w:val="nil"/>
          <w:right w:val="nil"/>
          <w:between w:val="nil"/>
        </w:pBdr>
        <w:contextualSpacing/>
        <w:rPr>
          <w:rFonts w:eastAsia="Palatino Linotype" w:cs="Palatino Linotype"/>
          <w:color w:val="000000"/>
        </w:rPr>
      </w:pPr>
      <w:r w:rsidRPr="00A506D3">
        <w:rPr>
          <w:rFonts w:eastAsia="Palatino Linotype" w:cs="Palatino Linotype"/>
          <w:color w:val="000000"/>
        </w:rPr>
        <w:t>Para el caso de</w:t>
      </w:r>
      <w:r w:rsidR="00A222BA" w:rsidRPr="00A506D3">
        <w:rPr>
          <w:rFonts w:eastAsia="Palatino Linotype" w:cs="Palatino Linotype"/>
          <w:color w:val="000000"/>
        </w:rPr>
        <w:t>l</w:t>
      </w:r>
      <w:r w:rsidR="00F420D6" w:rsidRPr="00A506D3">
        <w:rPr>
          <w:rFonts w:eastAsia="Palatino Linotype" w:cs="Palatino Linotype"/>
          <w:color w:val="000000"/>
        </w:rPr>
        <w:t xml:space="preserve"> </w:t>
      </w:r>
      <w:r w:rsidRPr="00A506D3">
        <w:rPr>
          <w:rFonts w:eastAsia="Palatino Linotype" w:cs="Palatino Linotype"/>
          <w:color w:val="000000"/>
        </w:rPr>
        <w:t xml:space="preserve">Recurso de Revisión </w:t>
      </w:r>
      <w:r w:rsidR="00A222BA" w:rsidRPr="00A506D3">
        <w:rPr>
          <w:rFonts w:eastAsia="Palatino Linotype" w:cs="Palatino Linotype"/>
          <w:color w:val="000000"/>
        </w:rPr>
        <w:t>04670</w:t>
      </w:r>
      <w:r w:rsidRPr="00A506D3">
        <w:rPr>
          <w:rFonts w:eastAsia="Palatino Linotype" w:cs="Palatino Linotype"/>
          <w:color w:val="000000"/>
        </w:rPr>
        <w:t xml:space="preserve">/INFOEM/IP/RR/2024, el Recurrente adjuntó el documento electrónico denominado </w:t>
      </w:r>
      <w:r w:rsidRPr="00A506D3">
        <w:rPr>
          <w:rFonts w:eastAsia="Palatino Linotype" w:cs="Palatino Linotype"/>
          <w:i/>
          <w:color w:val="000000"/>
        </w:rPr>
        <w:t>“</w:t>
      </w:r>
      <w:r w:rsidR="00A222BA" w:rsidRPr="00A506D3">
        <w:rPr>
          <w:rFonts w:eastAsia="Palatino Linotype" w:cs="Palatino Linotype"/>
          <w:i/>
          <w:color w:val="000000"/>
        </w:rPr>
        <w:t>Doc1.pdf</w:t>
      </w:r>
      <w:r w:rsidRPr="00A506D3">
        <w:rPr>
          <w:rFonts w:eastAsia="Palatino Linotype" w:cs="Palatino Linotype"/>
          <w:i/>
          <w:color w:val="000000"/>
        </w:rPr>
        <w:t>”</w:t>
      </w:r>
      <w:r w:rsidRPr="00A506D3">
        <w:rPr>
          <w:rFonts w:eastAsia="Palatino Linotype" w:cs="Palatino Linotype"/>
          <w:color w:val="000000"/>
        </w:rPr>
        <w:t xml:space="preserve">, en el cual </w:t>
      </w:r>
      <w:r w:rsidR="00A222BA" w:rsidRPr="00A506D3">
        <w:rPr>
          <w:rFonts w:eastAsia="Palatino Linotype" w:cs="Palatino Linotype"/>
          <w:color w:val="000000"/>
        </w:rPr>
        <w:t>refiere que no puede ver el acuerdo y espera respuesta, así mismo adjunta una captura de pantalla de la plataforma SAIMEX en la que únicamente se observa información y el botón de inicio.</w:t>
      </w:r>
    </w:p>
    <w:p w14:paraId="5B536618" w14:textId="7ED50870" w:rsidR="00C02596" w:rsidRPr="00A506D3" w:rsidRDefault="00C02596" w:rsidP="00376B17">
      <w:pPr>
        <w:pBdr>
          <w:top w:val="nil"/>
          <w:left w:val="nil"/>
          <w:bottom w:val="nil"/>
          <w:right w:val="nil"/>
          <w:between w:val="nil"/>
        </w:pBdr>
        <w:contextualSpacing/>
        <w:rPr>
          <w:rFonts w:eastAsia="Palatino Linotype" w:cs="Palatino Linotype"/>
          <w:color w:val="000000"/>
          <w:szCs w:val="24"/>
        </w:rPr>
      </w:pPr>
    </w:p>
    <w:p w14:paraId="16B0E107" w14:textId="6D2CFBF6" w:rsidR="00BC632A" w:rsidRPr="00A506D3" w:rsidRDefault="00E27953" w:rsidP="00376B17">
      <w:pPr>
        <w:pStyle w:val="Ttulo2"/>
        <w:rPr>
          <w:rFonts w:eastAsia="Palatino Linotype" w:cs="Palatino Linotype"/>
          <w:color w:val="000000"/>
          <w:szCs w:val="24"/>
        </w:rPr>
      </w:pPr>
      <w:r w:rsidRPr="00A506D3">
        <w:rPr>
          <w:rFonts w:eastAsia="Palatino Linotype"/>
        </w:rPr>
        <w:t>S</w:t>
      </w:r>
      <w:r w:rsidR="00F84E47" w:rsidRPr="00A506D3">
        <w:rPr>
          <w:rFonts w:eastAsia="Palatino Linotype"/>
        </w:rPr>
        <w:t>EXT</w:t>
      </w:r>
      <w:r w:rsidR="00AA6C98" w:rsidRPr="00A506D3">
        <w:rPr>
          <w:rFonts w:eastAsia="Palatino Linotype"/>
        </w:rPr>
        <w:t>O</w:t>
      </w:r>
      <w:r w:rsidR="00A970D5" w:rsidRPr="00A506D3">
        <w:rPr>
          <w:rFonts w:eastAsia="Palatino Linotype"/>
        </w:rPr>
        <w:t xml:space="preserve">. </w:t>
      </w:r>
      <w:r w:rsidR="00BC632A" w:rsidRPr="00A506D3">
        <w:rPr>
          <w:rFonts w:eastAsiaTheme="minorHAnsi"/>
          <w:lang w:eastAsia="en-US"/>
        </w:rPr>
        <w:t xml:space="preserve">De la acumulación. </w:t>
      </w:r>
    </w:p>
    <w:p w14:paraId="1451216B" w14:textId="1BE12947" w:rsidR="00BC632A" w:rsidRPr="00A506D3" w:rsidRDefault="00BC632A" w:rsidP="00376B17">
      <w:pPr>
        <w:rPr>
          <w:rFonts w:eastAsia="Times New Roman" w:cs="Arial"/>
          <w:szCs w:val="24"/>
          <w:lang w:val="es-ES" w:eastAsia="es-ES"/>
        </w:rPr>
      </w:pPr>
      <w:r w:rsidRPr="00A506D3">
        <w:rPr>
          <w:rFonts w:eastAsia="Times New Roman" w:cs="Arial"/>
          <w:szCs w:val="24"/>
          <w:lang w:val="es-ES" w:eastAsia="es-ES"/>
        </w:rPr>
        <w:t xml:space="preserve">Posteriormente por acuerdo del Pleno del Instituto, en las </w:t>
      </w:r>
      <w:r w:rsidR="00A222BA" w:rsidRPr="00A506D3">
        <w:rPr>
          <w:rFonts w:eastAsia="Times New Roman" w:cs="Arial"/>
          <w:b/>
          <w:szCs w:val="24"/>
          <w:lang w:val="es-ES" w:eastAsia="es-ES"/>
        </w:rPr>
        <w:t>Vigésima Octava</w:t>
      </w:r>
      <w:r w:rsidR="00786BF1" w:rsidRPr="00A506D3">
        <w:rPr>
          <w:rFonts w:eastAsia="Times New Roman" w:cs="Arial"/>
          <w:b/>
          <w:szCs w:val="24"/>
          <w:lang w:val="es-ES" w:eastAsia="es-ES"/>
        </w:rPr>
        <w:t xml:space="preserve"> </w:t>
      </w:r>
      <w:r w:rsidRPr="00A506D3">
        <w:rPr>
          <w:rFonts w:eastAsia="Times New Roman" w:cs="Arial"/>
          <w:b/>
          <w:szCs w:val="24"/>
          <w:lang w:val="es-ES" w:eastAsia="es-ES"/>
        </w:rPr>
        <w:t>Sesión Ordinaria</w:t>
      </w:r>
      <w:r w:rsidRPr="00A506D3">
        <w:rPr>
          <w:rFonts w:eastAsia="Times New Roman" w:cs="Arial"/>
          <w:szCs w:val="24"/>
          <w:lang w:val="es-ES" w:eastAsia="es-ES"/>
        </w:rPr>
        <w:t xml:space="preserve"> de Pleno, de fecha </w:t>
      </w:r>
      <w:r w:rsidR="00A222BA" w:rsidRPr="00A506D3">
        <w:rPr>
          <w:rFonts w:eastAsia="Times New Roman" w:cs="Arial"/>
          <w:b/>
          <w:szCs w:val="24"/>
          <w:lang w:val="es-ES" w:eastAsia="es-ES"/>
        </w:rPr>
        <w:t>catorce de agosto</w:t>
      </w:r>
      <w:r w:rsidR="0049599B" w:rsidRPr="00A506D3">
        <w:rPr>
          <w:rFonts w:eastAsia="Times New Roman" w:cs="Arial"/>
          <w:b/>
          <w:szCs w:val="24"/>
          <w:lang w:val="es-ES" w:eastAsia="es-ES"/>
        </w:rPr>
        <w:t xml:space="preserve"> de dos mil veinticuatro</w:t>
      </w:r>
      <w:r w:rsidRPr="00A506D3">
        <w:rPr>
          <w:rFonts w:eastAsia="Times New Roman" w:cs="Arial"/>
          <w:szCs w:val="24"/>
          <w:lang w:val="es-ES" w:eastAsia="es-ES"/>
        </w:rPr>
        <w:t xml:space="preserve">, se determinó acumular los recursos de revisión en estudio, ya que existe identidad del solicitante, del </w:t>
      </w:r>
      <w:r w:rsidRPr="00A506D3">
        <w:rPr>
          <w:rFonts w:eastAsia="Times New Roman" w:cs="Arial"/>
          <w:b/>
          <w:szCs w:val="24"/>
          <w:lang w:val="es-ES" w:eastAsia="es-ES"/>
        </w:rPr>
        <w:t>Sujeto Obligado</w:t>
      </w:r>
      <w:r w:rsidRPr="00A506D3">
        <w:rPr>
          <w:rFonts w:eastAsia="Times New Roman" w:cs="Arial"/>
          <w:szCs w:val="24"/>
          <w:lang w:val="es-ES" w:eastAsia="es-ES"/>
        </w:rPr>
        <w:t xml:space="preserve"> y similitud de causas y objeto de solicitud.</w:t>
      </w:r>
    </w:p>
    <w:p w14:paraId="077BB78D" w14:textId="77777777" w:rsidR="00BC632A" w:rsidRPr="00A506D3" w:rsidRDefault="00BC632A" w:rsidP="00376B17">
      <w:pPr>
        <w:rPr>
          <w:rFonts w:eastAsia="Times New Roman" w:cs="Arial"/>
          <w:szCs w:val="24"/>
          <w:lang w:val="es-ES" w:eastAsia="es-ES"/>
        </w:rPr>
      </w:pPr>
    </w:p>
    <w:p w14:paraId="303D601C" w14:textId="77777777" w:rsidR="00BC632A" w:rsidRPr="00A506D3" w:rsidRDefault="00BC632A" w:rsidP="00376B17">
      <w:pPr>
        <w:rPr>
          <w:rFonts w:eastAsia="Times New Roman" w:cs="Times New Roman"/>
          <w:szCs w:val="24"/>
          <w:lang w:val="es-MX" w:eastAsia="en-US"/>
        </w:rPr>
      </w:pPr>
      <w:r w:rsidRPr="00A506D3">
        <w:rPr>
          <w:rFonts w:eastAsia="Times New Roman" w:cs="Times New Roman"/>
          <w:szCs w:val="24"/>
          <w:lang w:val="es-MX" w:eastAsia="en-US"/>
        </w:rPr>
        <w:t xml:space="preserve">Lo anterior de conformidad con lo dispuesto en el artículo 195, de la Ley de Transparencia y Acceso a la información Pública del Estado de México y Municipios, y con el artículo </w:t>
      </w:r>
      <w:r w:rsidRPr="00A506D3">
        <w:rPr>
          <w:rFonts w:eastAsia="Times New Roman" w:cs="Times New Roman"/>
          <w:szCs w:val="24"/>
          <w:lang w:val="es-MX" w:eastAsia="en-US"/>
        </w:rPr>
        <w:lastRenderedPageBreak/>
        <w:t>18 del Código de Procedimientos Administrativos del Estado de México, los cuales establecen respectivamente:</w:t>
      </w:r>
    </w:p>
    <w:p w14:paraId="3D9CDB61" w14:textId="77777777" w:rsidR="00BC632A" w:rsidRPr="00A506D3" w:rsidRDefault="00BC632A" w:rsidP="00376B17">
      <w:pPr>
        <w:spacing w:line="240" w:lineRule="auto"/>
        <w:jc w:val="left"/>
        <w:rPr>
          <w:rFonts w:eastAsiaTheme="minorHAnsi" w:cstheme="minorBidi"/>
          <w:sz w:val="18"/>
          <w:lang w:val="es-MX" w:eastAsia="en-US"/>
        </w:rPr>
      </w:pPr>
    </w:p>
    <w:p w14:paraId="4598DD79" w14:textId="77777777" w:rsidR="00BC632A" w:rsidRPr="00A506D3" w:rsidRDefault="00BC632A" w:rsidP="00376B17">
      <w:pPr>
        <w:spacing w:line="240" w:lineRule="auto"/>
        <w:ind w:left="567" w:right="567"/>
        <w:rPr>
          <w:rFonts w:eastAsia="Times New Roman" w:cs="Times New Roman"/>
          <w:i/>
          <w:sz w:val="22"/>
          <w:szCs w:val="24"/>
          <w:lang w:val="es-MX" w:eastAsia="en-US"/>
        </w:rPr>
      </w:pPr>
      <w:r w:rsidRPr="00A506D3">
        <w:rPr>
          <w:rFonts w:eastAsia="Times New Roman" w:cs="Times New Roman"/>
          <w:i/>
          <w:sz w:val="22"/>
          <w:szCs w:val="24"/>
          <w:lang w:val="es-MX" w:eastAsia="en-US"/>
        </w:rPr>
        <w:t>“</w:t>
      </w:r>
      <w:r w:rsidRPr="00A506D3">
        <w:rPr>
          <w:rFonts w:eastAsia="Times New Roman" w:cs="Times New Roman"/>
          <w:b/>
          <w:i/>
          <w:sz w:val="22"/>
          <w:szCs w:val="24"/>
          <w:lang w:val="es-MX" w:eastAsia="en-US"/>
        </w:rPr>
        <w:t>Artículo 195.</w:t>
      </w:r>
      <w:r w:rsidRPr="00A506D3">
        <w:rPr>
          <w:rFonts w:eastAsia="Times New Roman" w:cs="Times New Roman"/>
          <w:i/>
          <w:sz w:val="22"/>
          <w:szCs w:val="24"/>
          <w:lang w:val="es-MX" w:eastAsia="en-US"/>
        </w:rPr>
        <w:t xml:space="preserve"> En la tramitación del recurso de revisión se aplicarán supletoriamente las disposiciones contenidas en el </w:t>
      </w:r>
      <w:r w:rsidRPr="00A506D3">
        <w:rPr>
          <w:rFonts w:eastAsia="Times New Roman" w:cs="Times New Roman"/>
          <w:b/>
          <w:i/>
          <w:sz w:val="22"/>
          <w:szCs w:val="24"/>
          <w:u w:val="single"/>
          <w:lang w:val="es-MX" w:eastAsia="en-US"/>
        </w:rPr>
        <w:t>Código de Procedimientos Administrativos del Estado de México</w:t>
      </w:r>
      <w:r w:rsidRPr="00A506D3">
        <w:rPr>
          <w:rFonts w:eastAsia="Times New Roman" w:cs="Times New Roman"/>
          <w:i/>
          <w:sz w:val="22"/>
          <w:szCs w:val="24"/>
          <w:lang w:val="es-MX" w:eastAsia="en-US"/>
        </w:rPr>
        <w:t>.”</w:t>
      </w:r>
    </w:p>
    <w:p w14:paraId="14753E81" w14:textId="77777777" w:rsidR="00BC632A" w:rsidRPr="00A506D3" w:rsidRDefault="00BC632A" w:rsidP="00376B17">
      <w:pPr>
        <w:spacing w:line="240" w:lineRule="auto"/>
        <w:ind w:left="567" w:right="567"/>
        <w:rPr>
          <w:rFonts w:eastAsia="Times New Roman" w:cs="Times New Roman"/>
          <w:i/>
          <w:sz w:val="22"/>
          <w:szCs w:val="24"/>
          <w:lang w:val="es-MX" w:eastAsia="en-US"/>
        </w:rPr>
      </w:pPr>
    </w:p>
    <w:p w14:paraId="70EBA2A4" w14:textId="77777777" w:rsidR="00BC632A" w:rsidRPr="00A506D3" w:rsidRDefault="00BC632A" w:rsidP="00376B17">
      <w:pPr>
        <w:spacing w:line="240" w:lineRule="auto"/>
        <w:ind w:left="567" w:right="567"/>
        <w:rPr>
          <w:rFonts w:eastAsia="Times New Roman" w:cs="Times New Roman"/>
          <w:i/>
          <w:sz w:val="22"/>
          <w:szCs w:val="24"/>
          <w:lang w:val="es-MX" w:eastAsia="en-US"/>
        </w:rPr>
      </w:pPr>
      <w:r w:rsidRPr="00A506D3">
        <w:rPr>
          <w:rFonts w:eastAsia="Times New Roman" w:cs="Times New Roman"/>
          <w:i/>
          <w:sz w:val="22"/>
          <w:szCs w:val="24"/>
          <w:lang w:val="es-MX" w:eastAsia="en-US"/>
        </w:rPr>
        <w:t>“</w:t>
      </w:r>
      <w:r w:rsidRPr="00A506D3">
        <w:rPr>
          <w:rFonts w:eastAsia="Times New Roman" w:cs="Times New Roman"/>
          <w:b/>
          <w:i/>
          <w:sz w:val="22"/>
          <w:szCs w:val="24"/>
          <w:lang w:val="es-MX" w:eastAsia="en-US"/>
        </w:rPr>
        <w:t>Artículo 18.</w:t>
      </w:r>
      <w:r w:rsidRPr="00A506D3">
        <w:rPr>
          <w:rFonts w:eastAsia="Times New Roman" w:cs="Times New Roman"/>
          <w:i/>
          <w:sz w:val="22"/>
          <w:szCs w:val="24"/>
          <w:lang w:val="es-MX" w:eastAsia="en-US"/>
        </w:rPr>
        <w:t xml:space="preserve"> </w:t>
      </w:r>
      <w:r w:rsidRPr="00A506D3">
        <w:rPr>
          <w:rFonts w:eastAsia="Times New Roman" w:cs="Times New Roman"/>
          <w:b/>
          <w:i/>
          <w:sz w:val="22"/>
          <w:szCs w:val="24"/>
          <w:u w:val="single"/>
          <w:lang w:val="es-MX" w:eastAsia="en-US"/>
        </w:rPr>
        <w:t>La autoridad administrativa</w:t>
      </w:r>
      <w:r w:rsidRPr="00A506D3">
        <w:rPr>
          <w:rFonts w:eastAsia="Times New Roman" w:cs="Times New Roman"/>
          <w:i/>
          <w:sz w:val="22"/>
          <w:szCs w:val="24"/>
          <w:lang w:val="es-MX" w:eastAsia="en-US"/>
        </w:rPr>
        <w:t xml:space="preserve"> o el Tribunal </w:t>
      </w:r>
      <w:r w:rsidRPr="00A506D3">
        <w:rPr>
          <w:rFonts w:eastAsia="Times New Roman" w:cs="Times New Roman"/>
          <w:b/>
          <w:i/>
          <w:sz w:val="22"/>
          <w:szCs w:val="24"/>
          <w:u w:val="single"/>
          <w:lang w:val="es-MX" w:eastAsia="en-US"/>
        </w:rPr>
        <w:t>acordarán la acumulación</w:t>
      </w:r>
      <w:r w:rsidRPr="00A506D3">
        <w:rPr>
          <w:rFonts w:eastAsia="Times New Roman" w:cs="Times New Roman"/>
          <w:i/>
          <w:sz w:val="22"/>
          <w:szCs w:val="24"/>
          <w:lang w:val="es-MX" w:eastAsia="en-US"/>
        </w:rPr>
        <w:t xml:space="preserve"> de los expedientes del procedimiento y proceso administrativo que ante ellos se sigan</w:t>
      </w:r>
      <w:r w:rsidRPr="00A506D3">
        <w:rPr>
          <w:rFonts w:eastAsia="Times New Roman" w:cs="Times New Roman"/>
          <w:b/>
          <w:i/>
          <w:sz w:val="22"/>
          <w:szCs w:val="24"/>
          <w:u w:val="single"/>
          <w:lang w:val="es-MX" w:eastAsia="en-US"/>
        </w:rPr>
        <w:t>, de oficio</w:t>
      </w:r>
      <w:r w:rsidRPr="00A506D3">
        <w:rPr>
          <w:rFonts w:eastAsia="Times New Roman" w:cs="Times New Roman"/>
          <w:i/>
          <w:sz w:val="22"/>
          <w:szCs w:val="24"/>
          <w:lang w:val="es-MX" w:eastAsia="en-US"/>
        </w:rPr>
        <w:t xml:space="preserve"> o a petición de parte, </w:t>
      </w:r>
      <w:r w:rsidRPr="00A506D3">
        <w:rPr>
          <w:rFonts w:eastAsia="Times New Roman" w:cs="Times New Roman"/>
          <w:b/>
          <w:i/>
          <w:sz w:val="22"/>
          <w:szCs w:val="24"/>
          <w:u w:val="single"/>
          <w:lang w:val="es-MX" w:eastAsia="en-US"/>
        </w:rPr>
        <w:t>cuando las partes o los actos administrativos sean iguales, se trate de actos conexos o resulte conveniente el trámite unificado de los asuntos</w:t>
      </w:r>
      <w:r w:rsidRPr="00A506D3">
        <w:rPr>
          <w:rFonts w:eastAsia="Times New Roman" w:cs="Times New Roman"/>
          <w:i/>
          <w:sz w:val="22"/>
          <w:szCs w:val="24"/>
          <w:lang w:val="es-MX" w:eastAsia="en-US"/>
        </w:rPr>
        <w:t>, para evitar la emisión de resoluciones contradictorias. La misma regla se aplicará, en lo conducente, para la separación de los expedientes.”</w:t>
      </w:r>
    </w:p>
    <w:p w14:paraId="1ACB6E3C" w14:textId="77777777" w:rsidR="00BC632A" w:rsidRPr="00A506D3" w:rsidRDefault="00BC632A" w:rsidP="00376B17">
      <w:pPr>
        <w:spacing w:line="240" w:lineRule="auto"/>
        <w:ind w:left="851" w:right="851"/>
        <w:rPr>
          <w:rFonts w:eastAsia="Times New Roman" w:cs="Times New Roman"/>
          <w:i/>
          <w:szCs w:val="24"/>
          <w:lang w:val="es-MX" w:eastAsia="en-US"/>
        </w:rPr>
      </w:pPr>
    </w:p>
    <w:p w14:paraId="3C2744E7" w14:textId="77777777" w:rsidR="00BC632A" w:rsidRPr="00A506D3" w:rsidRDefault="00BC632A" w:rsidP="00376B17">
      <w:pPr>
        <w:rPr>
          <w:lang w:eastAsia="en-US"/>
        </w:rPr>
      </w:pPr>
    </w:p>
    <w:p w14:paraId="6896AFF2" w14:textId="70C911EC" w:rsidR="0049599B" w:rsidRPr="00A506D3" w:rsidRDefault="006A1C02" w:rsidP="00376B17">
      <w:pPr>
        <w:pStyle w:val="Ttulo2"/>
        <w:rPr>
          <w:rFonts w:eastAsia="Times New Roman" w:cs="Arial"/>
          <w:szCs w:val="24"/>
          <w:lang w:val="es-ES" w:eastAsia="es-ES"/>
        </w:rPr>
      </w:pPr>
      <w:r w:rsidRPr="00A506D3">
        <w:rPr>
          <w:rFonts w:eastAsiaTheme="minorHAnsi"/>
          <w:lang w:eastAsia="en-US"/>
        </w:rPr>
        <w:t>SÉPTIMO.</w:t>
      </w:r>
      <w:r w:rsidR="00E532F6" w:rsidRPr="00A506D3">
        <w:rPr>
          <w:rFonts w:eastAsiaTheme="minorHAnsi"/>
          <w:lang w:eastAsia="en-US"/>
        </w:rPr>
        <w:t xml:space="preserve"> </w:t>
      </w:r>
      <w:r w:rsidR="0049599B" w:rsidRPr="00A506D3">
        <w:rPr>
          <w:rFonts w:eastAsia="Palatino Linotype"/>
        </w:rPr>
        <w:t>Del cierre de instrucción.</w:t>
      </w:r>
    </w:p>
    <w:p w14:paraId="77E8BD0A" w14:textId="3BC5437D" w:rsidR="0049599B" w:rsidRPr="00A506D3" w:rsidRDefault="0049599B" w:rsidP="00376B17">
      <w:pPr>
        <w:pBdr>
          <w:top w:val="nil"/>
          <w:left w:val="nil"/>
          <w:bottom w:val="nil"/>
          <w:right w:val="nil"/>
          <w:between w:val="nil"/>
        </w:pBdr>
        <w:contextualSpacing/>
        <w:rPr>
          <w:rFonts w:eastAsia="Palatino Linotype" w:cs="Palatino Linotype"/>
          <w:color w:val="000000"/>
          <w:szCs w:val="24"/>
        </w:rPr>
      </w:pPr>
      <w:r w:rsidRPr="00A506D3">
        <w:rPr>
          <w:rFonts w:eastAsia="Palatino Linotype" w:cs="Palatino Linotype"/>
          <w:color w:val="000000"/>
          <w:szCs w:val="24"/>
        </w:rPr>
        <w:t xml:space="preserve">Así, una vez transcurrido el término legal, se decretó el cierre de instrucción en fecha </w:t>
      </w:r>
      <w:r w:rsidR="00A222BA" w:rsidRPr="00A506D3">
        <w:rPr>
          <w:rFonts w:eastAsia="Palatino Linotype" w:cs="Palatino Linotype"/>
          <w:color w:val="000000"/>
          <w:szCs w:val="24"/>
        </w:rPr>
        <w:t>veintiséis de agosto</w:t>
      </w:r>
      <w:r w:rsidRPr="00A506D3">
        <w:rPr>
          <w:rFonts w:eastAsia="Palatino Linotype" w:cs="Palatino Linotype"/>
          <w:color w:val="000000"/>
          <w:szCs w:val="24"/>
        </w:rPr>
        <w:t xml:space="preserve"> de dos mil v</w:t>
      </w:r>
      <w:r w:rsidR="00A222BA" w:rsidRPr="00A506D3">
        <w:rPr>
          <w:rFonts w:eastAsia="Palatino Linotype" w:cs="Palatino Linotype"/>
          <w:color w:val="000000"/>
          <w:szCs w:val="24"/>
        </w:rPr>
        <w:t>einticuatro</w:t>
      </w:r>
      <w:r w:rsidRPr="00A506D3">
        <w:rPr>
          <w:rFonts w:eastAsia="Palatino Linotype" w:cs="Palatino Linotype"/>
          <w:color w:val="000000"/>
          <w:szCs w:val="24"/>
        </w:rPr>
        <w:t>, en términos del artículo 185 fracción VI de la Ley de Transparencia y Acceso a la Información Pública del Estado de México y Municipios, iniciando el término legal para dictar resolución definitiva del asunto.</w:t>
      </w:r>
    </w:p>
    <w:p w14:paraId="09CD28FE" w14:textId="77777777" w:rsidR="00BB2B73" w:rsidRPr="00A506D3" w:rsidRDefault="00BB2B73" w:rsidP="00376B17">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A506D3" w:rsidRDefault="00A970D5" w:rsidP="00376B17">
      <w:pPr>
        <w:pStyle w:val="Ttulo1"/>
        <w:rPr>
          <w:rFonts w:eastAsia="Palatino Linotype"/>
          <w:lang w:val="es-ES_tradnl"/>
        </w:rPr>
      </w:pPr>
      <w:r w:rsidRPr="00A506D3">
        <w:rPr>
          <w:rFonts w:eastAsia="Palatino Linotype"/>
          <w:lang w:val="es-ES_tradnl"/>
        </w:rPr>
        <w:t>C O N S I D E R A N D O</w:t>
      </w:r>
    </w:p>
    <w:p w14:paraId="32546275" w14:textId="77777777" w:rsidR="00A970D5" w:rsidRPr="00A506D3" w:rsidRDefault="00A970D5" w:rsidP="00376B17">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A506D3" w:rsidRDefault="00A970D5" w:rsidP="00376B17">
      <w:pPr>
        <w:pStyle w:val="Ttulo2"/>
        <w:rPr>
          <w:rFonts w:eastAsia="Palatino Linotype"/>
        </w:rPr>
      </w:pPr>
      <w:r w:rsidRPr="00A506D3">
        <w:rPr>
          <w:rFonts w:eastAsia="Palatino Linotype"/>
        </w:rPr>
        <w:t>PRIMERO. De la competencia.</w:t>
      </w:r>
    </w:p>
    <w:p w14:paraId="6279399C" w14:textId="59DC99E4" w:rsidR="00A970D5" w:rsidRPr="00A506D3" w:rsidRDefault="00264613" w:rsidP="00376B17">
      <w:pPr>
        <w:pBdr>
          <w:top w:val="nil"/>
          <w:left w:val="nil"/>
          <w:bottom w:val="nil"/>
          <w:right w:val="nil"/>
          <w:between w:val="nil"/>
        </w:pBdr>
        <w:contextualSpacing/>
        <w:rPr>
          <w:rFonts w:eastAsia="Palatino Linotype" w:cs="Palatino Linotype"/>
          <w:color w:val="000000"/>
          <w:szCs w:val="24"/>
        </w:rPr>
      </w:pPr>
      <w:r w:rsidRPr="00A506D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w:t>
      </w:r>
      <w:r w:rsidRPr="00A506D3">
        <w:rPr>
          <w:rFonts w:eastAsia="Palatino Linotype" w:cs="Palatino Linotype"/>
          <w:color w:val="000000"/>
          <w:szCs w:val="24"/>
        </w:rPr>
        <w:lastRenderedPageBreak/>
        <w:t xml:space="preserve">5, párrafos </w:t>
      </w:r>
      <w:r w:rsidR="001D5A1E" w:rsidRPr="00A506D3">
        <w:rPr>
          <w:rFonts w:eastAsia="Palatino Linotype" w:cs="Palatino Linotype"/>
          <w:color w:val="000000"/>
          <w:szCs w:val="24"/>
        </w:rPr>
        <w:t>trigésimo tercero y trigésimo cuarto</w:t>
      </w:r>
      <w:r w:rsidRPr="00A506D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A506D3" w:rsidRDefault="00A970D5" w:rsidP="00376B17">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A506D3" w:rsidRDefault="00A970D5" w:rsidP="00376B17">
      <w:pPr>
        <w:pStyle w:val="Ttulo2"/>
        <w:rPr>
          <w:rFonts w:eastAsia="Palatino Linotype"/>
        </w:rPr>
      </w:pPr>
      <w:r w:rsidRPr="00A506D3">
        <w:rPr>
          <w:rFonts w:eastAsia="Palatino Linotype"/>
        </w:rPr>
        <w:t xml:space="preserve">SEGUNDO. Sobre los alcances del recurso de revisión. </w:t>
      </w:r>
    </w:p>
    <w:p w14:paraId="132CB116" w14:textId="77777777" w:rsidR="00A970D5" w:rsidRPr="00A506D3" w:rsidRDefault="00A970D5" w:rsidP="00376B17">
      <w:r w:rsidRPr="00A506D3">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A506D3" w:rsidRDefault="00FE7B8E" w:rsidP="00376B17"/>
    <w:p w14:paraId="6D04F852" w14:textId="6911EB27" w:rsidR="00A970D5" w:rsidRPr="00A506D3" w:rsidRDefault="000A0FC9" w:rsidP="00376B17">
      <w:pPr>
        <w:pStyle w:val="Ttulo2"/>
        <w:rPr>
          <w:rFonts w:eastAsia="Palatino Linotype"/>
        </w:rPr>
      </w:pPr>
      <w:r w:rsidRPr="00A506D3">
        <w:rPr>
          <w:rFonts w:eastAsia="Palatino Linotype"/>
        </w:rPr>
        <w:t>TERCERO</w:t>
      </w:r>
      <w:r w:rsidR="00A970D5" w:rsidRPr="00A506D3">
        <w:rPr>
          <w:rFonts w:eastAsia="Palatino Linotype"/>
        </w:rPr>
        <w:t>. De las causas de improcedencia.</w:t>
      </w:r>
    </w:p>
    <w:p w14:paraId="72B75EC4" w14:textId="77777777" w:rsidR="00A970D5" w:rsidRPr="00A506D3" w:rsidRDefault="00A970D5" w:rsidP="00376B17">
      <w:pPr>
        <w:pBdr>
          <w:top w:val="nil"/>
          <w:left w:val="nil"/>
          <w:bottom w:val="nil"/>
          <w:right w:val="nil"/>
          <w:between w:val="nil"/>
        </w:pBdr>
        <w:contextualSpacing/>
        <w:rPr>
          <w:rFonts w:eastAsia="Palatino Linotype" w:cs="Palatino Linotype"/>
          <w:color w:val="000000"/>
          <w:szCs w:val="24"/>
        </w:rPr>
      </w:pPr>
      <w:r w:rsidRPr="00A506D3">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B8481" w14:textId="77777777" w:rsidR="00A970D5" w:rsidRPr="00A506D3" w:rsidRDefault="00A970D5" w:rsidP="00376B17">
      <w:pPr>
        <w:pBdr>
          <w:top w:val="nil"/>
          <w:left w:val="nil"/>
          <w:bottom w:val="nil"/>
          <w:right w:val="nil"/>
          <w:between w:val="nil"/>
        </w:pBdr>
        <w:contextualSpacing/>
        <w:rPr>
          <w:rFonts w:eastAsia="Palatino Linotype" w:cs="Palatino Linotype"/>
          <w:color w:val="000000"/>
          <w:szCs w:val="24"/>
        </w:rPr>
      </w:pPr>
    </w:p>
    <w:p w14:paraId="57D73A14" w14:textId="77777777" w:rsidR="00A970D5" w:rsidRPr="00A506D3" w:rsidRDefault="00A970D5" w:rsidP="00376B17">
      <w:pPr>
        <w:pBdr>
          <w:top w:val="nil"/>
          <w:left w:val="nil"/>
          <w:bottom w:val="nil"/>
          <w:right w:val="nil"/>
          <w:between w:val="nil"/>
        </w:pBdr>
        <w:contextualSpacing/>
        <w:rPr>
          <w:rFonts w:eastAsia="Palatino Linotype" w:cs="Palatino Linotype"/>
          <w:color w:val="000000"/>
          <w:lang w:val="es-ES"/>
        </w:rPr>
      </w:pPr>
      <w:r w:rsidRPr="00A506D3">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A506D3">
        <w:rPr>
          <w:rFonts w:eastAsia="Palatino Linotype" w:cs="Palatino Linotype"/>
          <w:color w:val="000000"/>
          <w:vertAlign w:val="superscript"/>
          <w:lang w:val="es-ES"/>
        </w:rPr>
        <w:footnoteReference w:id="2"/>
      </w:r>
      <w:r w:rsidRPr="00A506D3">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76DBFCC9" w14:textId="77777777" w:rsidR="00A970D5" w:rsidRPr="00A506D3" w:rsidRDefault="00A970D5" w:rsidP="00376B17">
      <w:pPr>
        <w:pBdr>
          <w:top w:val="nil"/>
          <w:left w:val="nil"/>
          <w:bottom w:val="nil"/>
          <w:right w:val="nil"/>
          <w:between w:val="nil"/>
        </w:pBdr>
        <w:contextualSpacing/>
        <w:rPr>
          <w:rFonts w:eastAsia="Palatino Linotype" w:cs="Palatino Linotype"/>
          <w:color w:val="000000"/>
          <w:szCs w:val="24"/>
        </w:rPr>
      </w:pPr>
    </w:p>
    <w:p w14:paraId="707D9DF5" w14:textId="77777777" w:rsidR="00A970D5" w:rsidRPr="00A506D3" w:rsidRDefault="00A970D5" w:rsidP="00376B17">
      <w:pPr>
        <w:pBdr>
          <w:top w:val="nil"/>
          <w:left w:val="nil"/>
          <w:bottom w:val="nil"/>
          <w:right w:val="nil"/>
          <w:between w:val="nil"/>
        </w:pBdr>
        <w:contextualSpacing/>
        <w:rPr>
          <w:rFonts w:eastAsia="Palatino Linotype" w:cs="Palatino Linotype"/>
          <w:color w:val="000000"/>
          <w:szCs w:val="24"/>
        </w:rPr>
      </w:pPr>
      <w:r w:rsidRPr="00A506D3">
        <w:rPr>
          <w:rFonts w:eastAsia="Palatino Linotype" w:cs="Palatino Linotype"/>
          <w:color w:val="000000"/>
          <w:szCs w:val="24"/>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1E21B26C" w14:textId="77777777" w:rsidR="00A970D5" w:rsidRPr="00A506D3" w:rsidRDefault="00A970D5" w:rsidP="00376B17">
      <w:pPr>
        <w:pBdr>
          <w:top w:val="nil"/>
          <w:left w:val="nil"/>
          <w:bottom w:val="nil"/>
          <w:right w:val="nil"/>
          <w:between w:val="nil"/>
        </w:pBdr>
        <w:contextualSpacing/>
        <w:rPr>
          <w:rFonts w:eastAsia="Palatino Linotype" w:cs="Palatino Linotype"/>
          <w:color w:val="000000"/>
          <w:szCs w:val="24"/>
        </w:rPr>
      </w:pPr>
    </w:p>
    <w:p w14:paraId="0DC69ACD" w14:textId="14593CC4" w:rsidR="00A970D5" w:rsidRPr="00A506D3" w:rsidRDefault="00DA08EB" w:rsidP="00376B17">
      <w:pPr>
        <w:pStyle w:val="Ttulo2"/>
        <w:rPr>
          <w:rFonts w:eastAsia="Palatino Linotype"/>
        </w:rPr>
      </w:pPr>
      <w:r w:rsidRPr="00A506D3">
        <w:rPr>
          <w:rFonts w:eastAsia="Palatino Linotype"/>
        </w:rPr>
        <w:t>CUARTO</w:t>
      </w:r>
      <w:r w:rsidR="00A970D5" w:rsidRPr="00A506D3">
        <w:rPr>
          <w:rFonts w:eastAsia="Palatino Linotype"/>
        </w:rPr>
        <w:t>. Estudio y resolución del asunto.</w:t>
      </w:r>
    </w:p>
    <w:p w14:paraId="4CBC6C28" w14:textId="77777777" w:rsidR="006A5551" w:rsidRPr="00A506D3" w:rsidRDefault="006A5551" w:rsidP="006A5551">
      <w:pPr>
        <w:pStyle w:val="Prrafodelista"/>
        <w:autoSpaceDE w:val="0"/>
        <w:autoSpaceDN w:val="0"/>
        <w:adjustRightInd w:val="0"/>
        <w:spacing w:before="240" w:after="160"/>
        <w:ind w:left="0"/>
        <w:rPr>
          <w:rFonts w:cs="Arial"/>
          <w:lang w:val="es-MX"/>
        </w:rPr>
      </w:pPr>
      <w:r w:rsidRPr="00A506D3">
        <w:rPr>
          <w:rFonts w:cs="Arial"/>
          <w:lang w:val="es-MX"/>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738E1E8F" w14:textId="77777777" w:rsidR="006A5551" w:rsidRPr="00A506D3" w:rsidRDefault="006A5551" w:rsidP="006A5551">
      <w:pPr>
        <w:rPr>
          <w:rFonts w:eastAsia="Times New Roman" w:cs="Times New Roman"/>
          <w:szCs w:val="24"/>
          <w:lang w:eastAsia="es-ES"/>
        </w:rPr>
      </w:pPr>
      <w:r w:rsidRPr="00A506D3">
        <w:rPr>
          <w:rFonts w:cs="Arial"/>
          <w:szCs w:val="24"/>
        </w:rPr>
        <w:t xml:space="preserve">En este tenor, es necesario subrayar que </w:t>
      </w:r>
      <w:r w:rsidRPr="00A506D3">
        <w:rPr>
          <w:rFonts w:eastAsia="Times New Roman" w:cs="Times New Roman"/>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2E374099" w14:textId="77777777" w:rsidR="006A5551" w:rsidRPr="00A506D3" w:rsidRDefault="006A5551" w:rsidP="006A5551">
      <w:pPr>
        <w:spacing w:before="240"/>
        <w:ind w:left="851" w:right="851"/>
        <w:rPr>
          <w:rFonts w:eastAsia="Times New Roman" w:cs="Times New Roman"/>
          <w:i/>
          <w:lang w:eastAsia="es-ES"/>
        </w:rPr>
      </w:pPr>
      <w:r w:rsidRPr="00A506D3">
        <w:rPr>
          <w:rFonts w:eastAsia="Times New Roman" w:cs="Times New Roman"/>
          <w:b/>
          <w:i/>
          <w:lang w:eastAsia="es-ES"/>
        </w:rPr>
        <w:t>“Artículo 4.</w:t>
      </w:r>
      <w:r w:rsidRPr="00A506D3">
        <w:rPr>
          <w:rFonts w:eastAsia="Times New Roman"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8B5EFBF" w14:textId="77777777" w:rsidR="006A5551" w:rsidRPr="00A506D3" w:rsidRDefault="006A5551" w:rsidP="006A5551">
      <w:pPr>
        <w:spacing w:before="240"/>
        <w:ind w:left="851" w:right="851"/>
        <w:rPr>
          <w:rFonts w:eastAsia="Times New Roman" w:cs="Times New Roman"/>
          <w:i/>
          <w:lang w:eastAsia="es-ES"/>
        </w:rPr>
      </w:pPr>
      <w:r w:rsidRPr="00A506D3">
        <w:rPr>
          <w:rFonts w:eastAsia="Times New Roman" w:cs="Times New Roman"/>
          <w:i/>
          <w:lang w:eastAsia="es-ES"/>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6BB34C7" w14:textId="77777777" w:rsidR="006A5551" w:rsidRPr="00A506D3" w:rsidRDefault="006A5551" w:rsidP="006A5551">
      <w:pPr>
        <w:spacing w:before="240"/>
        <w:ind w:left="851" w:right="851"/>
        <w:rPr>
          <w:rFonts w:eastAsia="Times New Roman" w:cs="Times New Roman"/>
          <w:i/>
          <w:lang w:eastAsia="es-ES"/>
        </w:rPr>
      </w:pPr>
      <w:r w:rsidRPr="00A506D3">
        <w:rPr>
          <w:rFonts w:eastAsia="Times New Roman"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26E46739" w14:textId="77777777" w:rsidR="006A5551" w:rsidRPr="00A506D3" w:rsidRDefault="006A5551" w:rsidP="006A5551">
      <w:pPr>
        <w:spacing w:before="240"/>
        <w:ind w:left="851" w:right="851"/>
        <w:rPr>
          <w:rFonts w:eastAsia="Times New Roman" w:cs="Times New Roman"/>
          <w:i/>
          <w:lang w:eastAsia="es-ES"/>
        </w:rPr>
      </w:pPr>
      <w:r w:rsidRPr="00A506D3">
        <w:rPr>
          <w:rFonts w:eastAsia="Times New Roman" w:cs="Times New Roman"/>
          <w:b/>
          <w:i/>
          <w:lang w:eastAsia="es-ES"/>
        </w:rPr>
        <w:t>Artículo 12.</w:t>
      </w:r>
      <w:r w:rsidRPr="00A506D3">
        <w:rPr>
          <w:rFonts w:eastAsia="Times New Roman" w:cs="Times New Roman"/>
          <w:i/>
          <w:lang w:eastAsia="es-ES"/>
        </w:rPr>
        <w:t xml:space="preserve"> Quienes generen, recopilen, administren, manejen, procesen, archiven o conserven información pública serán responsables de la misma en los términos de las disposiciones jurídicas aplicables.</w:t>
      </w:r>
    </w:p>
    <w:p w14:paraId="2358C0A3" w14:textId="77777777" w:rsidR="006A5551" w:rsidRPr="00A506D3" w:rsidRDefault="006A5551" w:rsidP="006A5551">
      <w:pPr>
        <w:spacing w:before="240"/>
        <w:ind w:left="851" w:right="851"/>
        <w:rPr>
          <w:rFonts w:eastAsia="Times New Roman" w:cs="Times New Roman"/>
          <w:i/>
          <w:lang w:eastAsia="es-ES"/>
        </w:rPr>
      </w:pPr>
      <w:r w:rsidRPr="00A506D3">
        <w:rPr>
          <w:rFonts w:eastAsia="Times New Roman"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EE2F945" w14:textId="77777777" w:rsidR="006A5551" w:rsidRPr="00A506D3" w:rsidRDefault="006A5551" w:rsidP="006A5551">
      <w:pPr>
        <w:spacing w:before="240"/>
        <w:ind w:left="851" w:right="851"/>
        <w:rPr>
          <w:rFonts w:eastAsia="Times New Roman" w:cs="Times New Roman"/>
          <w:i/>
          <w:lang w:eastAsia="es-ES"/>
        </w:rPr>
      </w:pPr>
      <w:r w:rsidRPr="00A506D3">
        <w:rPr>
          <w:rFonts w:eastAsia="Times New Roman" w:cs="Times New Roman"/>
          <w:i/>
          <w:lang w:eastAsia="es-ES"/>
        </w:rPr>
        <w:t>(…)</w:t>
      </w:r>
    </w:p>
    <w:p w14:paraId="04818D8F" w14:textId="77777777" w:rsidR="006A5551" w:rsidRPr="00A506D3" w:rsidRDefault="006A5551" w:rsidP="006A5551">
      <w:pPr>
        <w:spacing w:before="240"/>
        <w:ind w:left="851" w:right="851"/>
        <w:rPr>
          <w:rFonts w:eastAsia="Times New Roman" w:cs="Times New Roman"/>
          <w:b/>
          <w:i/>
          <w:lang w:eastAsia="es-ES"/>
        </w:rPr>
      </w:pPr>
      <w:r w:rsidRPr="00A506D3">
        <w:rPr>
          <w:rFonts w:eastAsia="Times New Roman" w:cs="Times New Roman"/>
          <w:b/>
          <w:i/>
          <w:lang w:eastAsia="es-ES"/>
        </w:rPr>
        <w:lastRenderedPageBreak/>
        <w:t xml:space="preserve">Artículo 24. </w:t>
      </w:r>
    </w:p>
    <w:p w14:paraId="792050FB" w14:textId="77777777" w:rsidR="006A5551" w:rsidRPr="00A506D3" w:rsidRDefault="006A5551" w:rsidP="006A5551">
      <w:pPr>
        <w:spacing w:before="240"/>
        <w:ind w:left="851" w:right="851"/>
        <w:rPr>
          <w:rFonts w:eastAsia="Times New Roman" w:cs="Times New Roman"/>
          <w:i/>
          <w:lang w:eastAsia="es-ES"/>
        </w:rPr>
      </w:pPr>
      <w:r w:rsidRPr="00A506D3">
        <w:rPr>
          <w:rFonts w:eastAsia="Times New Roman" w:cs="Times New Roman"/>
          <w:i/>
          <w:lang w:eastAsia="es-ES"/>
        </w:rPr>
        <w:t>(…)</w:t>
      </w:r>
    </w:p>
    <w:p w14:paraId="67CFA990" w14:textId="77777777" w:rsidR="006A5551" w:rsidRPr="00A506D3" w:rsidRDefault="006A5551" w:rsidP="006A5551">
      <w:pPr>
        <w:spacing w:before="240"/>
        <w:ind w:left="851" w:right="851"/>
        <w:rPr>
          <w:rFonts w:eastAsia="Times New Roman" w:cs="Times New Roman"/>
          <w:i/>
          <w:lang w:eastAsia="es-ES"/>
        </w:rPr>
      </w:pPr>
      <w:r w:rsidRPr="00A506D3">
        <w:rPr>
          <w:rFonts w:eastAsia="Times New Roman" w:cs="Times New Roman"/>
          <w:i/>
          <w:lang w:eastAsia="es-ES"/>
        </w:rPr>
        <w:t>Los sujetos obligados solo proporcionarán la información pública que generen, administren o posean en el ejercicio de sus atribuciones.”</w:t>
      </w:r>
    </w:p>
    <w:p w14:paraId="24A8E73C" w14:textId="77777777" w:rsidR="006A5551" w:rsidRPr="00A506D3" w:rsidRDefault="006A5551" w:rsidP="006A5551">
      <w:pPr>
        <w:spacing w:before="240"/>
        <w:ind w:left="851" w:right="851"/>
        <w:rPr>
          <w:rFonts w:eastAsia="Times New Roman" w:cs="Times New Roman"/>
          <w:i/>
          <w:lang w:eastAsia="es-ES"/>
        </w:rPr>
      </w:pPr>
      <w:r w:rsidRPr="00A506D3">
        <w:rPr>
          <w:rFonts w:eastAsia="Times New Roman" w:cs="Times New Roman"/>
          <w:i/>
          <w:lang w:eastAsia="es-ES"/>
        </w:rPr>
        <w:t>(…)</w:t>
      </w:r>
    </w:p>
    <w:p w14:paraId="7EBBAE2D" w14:textId="77777777" w:rsidR="006A5551" w:rsidRPr="00A506D3" w:rsidRDefault="006A5551" w:rsidP="006A5551">
      <w:pPr>
        <w:spacing w:before="240"/>
        <w:ind w:left="851" w:right="851"/>
        <w:rPr>
          <w:rFonts w:eastAsia="Times New Roman" w:cs="Times New Roman"/>
          <w:i/>
          <w:lang w:eastAsia="es-ES"/>
        </w:rPr>
      </w:pPr>
      <w:r w:rsidRPr="00A506D3">
        <w:rPr>
          <w:rFonts w:eastAsia="Times New Roman" w:cs="Times New Roman"/>
          <w:b/>
          <w:i/>
          <w:lang w:eastAsia="es-ES"/>
        </w:rPr>
        <w:t>Artículo 160.</w:t>
      </w:r>
      <w:r w:rsidRPr="00A506D3">
        <w:rPr>
          <w:rFonts w:eastAsia="Times New Roman" w:cs="Times New Roman"/>
          <w:i/>
          <w:lang w:eastAsia="es-ES"/>
        </w:rPr>
        <w:t xml:space="preserve"> Los sujetos obligados deberán otorgar acceso a los documentos que se </w:t>
      </w:r>
      <w:r w:rsidRPr="00A506D3">
        <w:rPr>
          <w:rFonts w:eastAsia="Times New Roman" w:cs="Times New Roman"/>
          <w:b/>
          <w:i/>
          <w:lang w:eastAsia="es-ES"/>
        </w:rPr>
        <w:t xml:space="preserve"> </w:t>
      </w:r>
      <w:r w:rsidRPr="00A506D3">
        <w:rPr>
          <w:rFonts w:eastAsia="Times New Roman"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115FC32" w14:textId="77777777" w:rsidR="006A5551" w:rsidRPr="00A506D3" w:rsidRDefault="006A5551" w:rsidP="006A5551">
      <w:pPr>
        <w:spacing w:before="240"/>
        <w:ind w:left="851" w:right="851"/>
        <w:rPr>
          <w:rFonts w:eastAsia="Times New Roman" w:cs="Times New Roman"/>
          <w:b/>
          <w:i/>
          <w:lang w:eastAsia="es-ES"/>
        </w:rPr>
      </w:pPr>
      <w:r w:rsidRPr="00A506D3">
        <w:rPr>
          <w:rFonts w:eastAsia="Times New Roman" w:cs="Times New Roman"/>
          <w:i/>
          <w:lang w:eastAsia="es-ES"/>
        </w:rPr>
        <w:t>En caso que la información solicitada consista en bases de datos se deberá privilegiar la entrega de la misma en formatos abiertos.”</w:t>
      </w:r>
      <w:r w:rsidRPr="00A506D3">
        <w:rPr>
          <w:rFonts w:eastAsia="Times New Roman" w:cs="Times New Roman"/>
          <w:b/>
          <w:i/>
          <w:lang w:eastAsia="es-ES"/>
        </w:rPr>
        <w:t>[Sic]</w:t>
      </w:r>
    </w:p>
    <w:p w14:paraId="4378C9C7" w14:textId="77777777" w:rsidR="006A5551" w:rsidRPr="00A506D3" w:rsidRDefault="006A5551" w:rsidP="006A5551">
      <w:pPr>
        <w:rPr>
          <w:rFonts w:eastAsia="Times New Roman" w:cs="Times New Roman"/>
          <w:szCs w:val="24"/>
          <w:lang w:eastAsia="es-ES"/>
        </w:rPr>
      </w:pPr>
    </w:p>
    <w:p w14:paraId="0BE1B94E" w14:textId="77777777" w:rsidR="006A5551" w:rsidRPr="00A506D3" w:rsidRDefault="006A5551" w:rsidP="006A5551">
      <w:pPr>
        <w:rPr>
          <w:rFonts w:eastAsia="Times New Roman" w:cs="Times New Roman"/>
          <w:szCs w:val="24"/>
          <w:lang w:eastAsia="es-ES"/>
        </w:rPr>
      </w:pPr>
      <w:r w:rsidRPr="00A506D3">
        <w:rPr>
          <w:rFonts w:eastAsia="Times New Roman" w:cs="Times New Roman"/>
          <w:szCs w:val="24"/>
          <w:lang w:eastAsia="es-ES"/>
        </w:rPr>
        <w:t xml:space="preserve">Así que la obligación de los </w:t>
      </w:r>
      <w:r w:rsidRPr="00A506D3">
        <w:rPr>
          <w:rFonts w:eastAsia="Times New Roman" w:cs="Times New Roman"/>
          <w:b/>
          <w:szCs w:val="24"/>
          <w:lang w:eastAsia="es-ES"/>
        </w:rPr>
        <w:t>Sujetos Obligados</w:t>
      </w:r>
      <w:r w:rsidRPr="00A506D3">
        <w:rPr>
          <w:rFonts w:eastAsia="Times New Roman" w:cs="Times New Roman"/>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A506D3">
        <w:rPr>
          <w:rFonts w:eastAsia="Times New Roman" w:cs="Times New Roman"/>
          <w:bCs/>
          <w:szCs w:val="24"/>
          <w:lang w:eastAsia="es-ES"/>
        </w:rPr>
        <w:t>de la Ley local en la materia, que se reproduce de la siguiente forma</w:t>
      </w:r>
      <w:r w:rsidRPr="00A506D3">
        <w:rPr>
          <w:rFonts w:eastAsia="Times New Roman" w:cs="Times New Roman"/>
          <w:szCs w:val="24"/>
          <w:lang w:eastAsia="es-ES"/>
        </w:rPr>
        <w:t>:</w:t>
      </w:r>
    </w:p>
    <w:p w14:paraId="03B3124B" w14:textId="77777777" w:rsidR="006A5551" w:rsidRPr="00A506D3" w:rsidRDefault="006A5551" w:rsidP="006A5551">
      <w:pPr>
        <w:rPr>
          <w:rFonts w:eastAsia="Times New Roman" w:cs="Times New Roman"/>
          <w:szCs w:val="24"/>
          <w:lang w:eastAsia="es-ES"/>
        </w:rPr>
      </w:pPr>
    </w:p>
    <w:p w14:paraId="172D5B7B" w14:textId="6D8E9463" w:rsidR="00A970D5" w:rsidRPr="00A506D3" w:rsidRDefault="006A5551" w:rsidP="006A5551">
      <w:pPr>
        <w:pBdr>
          <w:top w:val="nil"/>
          <w:left w:val="nil"/>
          <w:bottom w:val="nil"/>
          <w:right w:val="nil"/>
          <w:between w:val="nil"/>
        </w:pBdr>
        <w:ind w:left="567" w:right="567"/>
        <w:contextualSpacing/>
        <w:rPr>
          <w:rFonts w:eastAsia="Palatino Linotype" w:cs="Palatino Linotype"/>
          <w:color w:val="000000"/>
          <w:szCs w:val="24"/>
        </w:rPr>
      </w:pPr>
      <w:r w:rsidRPr="00A506D3">
        <w:rPr>
          <w:rFonts w:eastAsia="Times New Roman" w:cs="Arial"/>
          <w:i/>
          <w:lang w:eastAsia="es-ES"/>
        </w:rPr>
        <w:lastRenderedPageBreak/>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A506D3">
        <w:rPr>
          <w:rFonts w:eastAsia="Times New Roman" w:cs="Arial"/>
          <w:b/>
          <w:i/>
          <w:lang w:eastAsia="es-ES"/>
        </w:rPr>
        <w:t>[Sic]</w:t>
      </w:r>
    </w:p>
    <w:p w14:paraId="421B2938" w14:textId="77777777" w:rsidR="00A970D5" w:rsidRPr="00A506D3" w:rsidRDefault="00A970D5" w:rsidP="00376B17">
      <w:pPr>
        <w:pBdr>
          <w:top w:val="nil"/>
          <w:left w:val="nil"/>
          <w:bottom w:val="nil"/>
          <w:right w:val="nil"/>
          <w:between w:val="nil"/>
        </w:pBdr>
        <w:contextualSpacing/>
        <w:rPr>
          <w:rFonts w:eastAsia="Palatino Linotype" w:cs="Palatino Linotype"/>
          <w:color w:val="000000"/>
          <w:szCs w:val="24"/>
        </w:rPr>
      </w:pPr>
    </w:p>
    <w:p w14:paraId="2A9F9C19" w14:textId="77777777" w:rsidR="0049599B" w:rsidRPr="00A506D3" w:rsidRDefault="007738FC" w:rsidP="00376B17">
      <w:pPr>
        <w:pBdr>
          <w:top w:val="nil"/>
          <w:left w:val="nil"/>
          <w:bottom w:val="nil"/>
          <w:right w:val="nil"/>
          <w:between w:val="nil"/>
        </w:pBdr>
        <w:contextualSpacing/>
        <w:rPr>
          <w:rFonts w:eastAsia="Palatino Linotype" w:cs="Palatino Linotype"/>
          <w:color w:val="000000"/>
          <w:szCs w:val="24"/>
        </w:rPr>
      </w:pPr>
      <w:r w:rsidRPr="00A506D3">
        <w:rPr>
          <w:rFonts w:eastAsia="Palatino Linotype" w:cs="Palatino Linotype"/>
          <w:color w:val="000000"/>
          <w:szCs w:val="24"/>
        </w:rPr>
        <w:t xml:space="preserve">Por tanto, es conveniente recordar que </w:t>
      </w:r>
      <w:r w:rsidR="00FA0588" w:rsidRPr="00A506D3">
        <w:rPr>
          <w:rFonts w:eastAsia="Palatino Linotype" w:cs="Palatino Linotype"/>
          <w:color w:val="000000"/>
          <w:szCs w:val="24"/>
        </w:rPr>
        <w:t>el</w:t>
      </w:r>
      <w:r w:rsidRPr="00A506D3">
        <w:rPr>
          <w:rFonts w:eastAsia="Palatino Linotype" w:cs="Palatino Linotype"/>
          <w:color w:val="000000"/>
          <w:szCs w:val="24"/>
        </w:rPr>
        <w:t xml:space="preserve"> hoy Recurrente requirió que el Sujeto Obligado le proporcionara,</w:t>
      </w:r>
      <w:r w:rsidR="0049599B" w:rsidRPr="00A506D3">
        <w:rPr>
          <w:rFonts w:eastAsia="Palatino Linotype" w:cs="Palatino Linotype"/>
          <w:color w:val="000000"/>
          <w:szCs w:val="24"/>
        </w:rPr>
        <w:t xml:space="preserve"> lo siguiente:</w:t>
      </w:r>
    </w:p>
    <w:p w14:paraId="485FA9FF" w14:textId="77777777" w:rsidR="0022461F" w:rsidRPr="00A506D3" w:rsidRDefault="0022461F" w:rsidP="00376B17">
      <w:pPr>
        <w:pBdr>
          <w:top w:val="nil"/>
          <w:left w:val="nil"/>
          <w:bottom w:val="nil"/>
          <w:right w:val="nil"/>
          <w:between w:val="nil"/>
        </w:pBdr>
        <w:contextualSpacing/>
        <w:rPr>
          <w:rFonts w:eastAsia="Palatino Linotype" w:cs="Palatino Linotype"/>
          <w:color w:val="000000"/>
          <w:szCs w:val="24"/>
        </w:rPr>
      </w:pPr>
    </w:p>
    <w:p w14:paraId="5850963C" w14:textId="69779EAC" w:rsidR="00366500" w:rsidRPr="00A506D3" w:rsidRDefault="00366500" w:rsidP="00376B17">
      <w:pPr>
        <w:pBdr>
          <w:top w:val="nil"/>
          <w:left w:val="nil"/>
          <w:bottom w:val="nil"/>
          <w:right w:val="nil"/>
          <w:between w:val="nil"/>
        </w:pBdr>
        <w:contextualSpacing/>
        <w:rPr>
          <w:rFonts w:eastAsia="Palatino Linotype" w:cs="Palatino Linotype"/>
          <w:color w:val="000000"/>
          <w:szCs w:val="24"/>
        </w:rPr>
      </w:pPr>
      <w:r w:rsidRPr="00A506D3">
        <w:rPr>
          <w:rFonts w:eastAsia="Palatino Linotype" w:cs="Palatino Linotype"/>
          <w:color w:val="000000"/>
          <w:szCs w:val="24"/>
        </w:rPr>
        <w:t>José Manuel Velázquez Rangel Psicólogo de la Coordinación de Psicología del DIF de Tepotzotlán Solicito la siguiente información en relación a la plática denominada: Conociendo mis derechos, niñas, niños y adolescentes Llevada a cabo mediante la plataforma Zoom el día: 13 de junio de 2024. Prevista a las: 18:00:</w:t>
      </w:r>
    </w:p>
    <w:p w14:paraId="31D9688B" w14:textId="77777777" w:rsidR="0049599B" w:rsidRPr="00A506D3" w:rsidRDefault="0049599B" w:rsidP="00376B17">
      <w:pPr>
        <w:pBdr>
          <w:top w:val="nil"/>
          <w:left w:val="nil"/>
          <w:bottom w:val="nil"/>
          <w:right w:val="nil"/>
          <w:between w:val="nil"/>
        </w:pBdr>
        <w:contextualSpacing/>
        <w:rPr>
          <w:rFonts w:eastAsia="Palatino Linotype" w:cs="Palatino Linotype"/>
          <w:color w:val="000000"/>
          <w:szCs w:val="24"/>
        </w:rPr>
      </w:pPr>
    </w:p>
    <w:p w14:paraId="35DBC2AD" w14:textId="2580B6EC" w:rsidR="007738FC" w:rsidRPr="00A506D3" w:rsidRDefault="00366500" w:rsidP="00366500">
      <w:pPr>
        <w:pStyle w:val="Prrafodelista"/>
        <w:numPr>
          <w:ilvl w:val="0"/>
          <w:numId w:val="32"/>
        </w:numPr>
        <w:pBdr>
          <w:top w:val="nil"/>
          <w:left w:val="nil"/>
          <w:bottom w:val="nil"/>
          <w:right w:val="nil"/>
          <w:between w:val="nil"/>
        </w:pBdr>
        <w:contextualSpacing/>
        <w:rPr>
          <w:rFonts w:eastAsia="Palatino Linotype" w:cs="Palatino Linotype"/>
          <w:color w:val="000000"/>
        </w:rPr>
      </w:pPr>
      <w:r w:rsidRPr="00A506D3">
        <w:rPr>
          <w:rFonts w:eastAsia="Palatino Linotype" w:cs="Palatino Linotype"/>
          <w:i/>
          <w:color w:val="000000"/>
        </w:rPr>
        <w:t>El documento donde se realizó el objetivo, planteamiento, análisis, estudio y desarrollo del tema para ser impartido durante esa sesión (en papel membretado, con nombre, firma y fecha del expositor; en formato pdf)</w:t>
      </w:r>
      <w:r w:rsidR="0049599B" w:rsidRPr="00A506D3">
        <w:rPr>
          <w:rFonts w:eastAsia="Palatino Linotype" w:cs="Palatino Linotype"/>
          <w:i/>
          <w:color w:val="000000"/>
        </w:rPr>
        <w:t>.</w:t>
      </w:r>
    </w:p>
    <w:p w14:paraId="3303F00E" w14:textId="318F5D6D" w:rsidR="0049599B" w:rsidRPr="00A506D3" w:rsidRDefault="00366500" w:rsidP="00366500">
      <w:pPr>
        <w:pStyle w:val="Prrafodelista"/>
        <w:numPr>
          <w:ilvl w:val="0"/>
          <w:numId w:val="32"/>
        </w:numPr>
        <w:pBdr>
          <w:top w:val="nil"/>
          <w:left w:val="nil"/>
          <w:bottom w:val="nil"/>
          <w:right w:val="nil"/>
          <w:between w:val="nil"/>
        </w:pBdr>
        <w:contextualSpacing/>
        <w:rPr>
          <w:rFonts w:eastAsia="Palatino Linotype" w:cs="Palatino Linotype"/>
          <w:i/>
          <w:color w:val="000000"/>
        </w:rPr>
      </w:pPr>
      <w:r w:rsidRPr="00A506D3">
        <w:rPr>
          <w:rFonts w:eastAsia="Palatino Linotype" w:cs="Palatino Linotype"/>
          <w:i/>
          <w:color w:val="000000"/>
        </w:rPr>
        <w:t>El oficio donde se autorizó el tema de esa sesión por parte del director, coordinador, presidente, responsable, encargado de despacho y/o jefe inmediato que estaba a cargo del área de psicología el día que se llevó a cabo esa sesión.</w:t>
      </w:r>
    </w:p>
    <w:p w14:paraId="3A9D91AB" w14:textId="0A07912F" w:rsidR="0049599B" w:rsidRPr="00A506D3" w:rsidRDefault="00366500" w:rsidP="00366500">
      <w:pPr>
        <w:pStyle w:val="Prrafodelista"/>
        <w:numPr>
          <w:ilvl w:val="0"/>
          <w:numId w:val="32"/>
        </w:numPr>
        <w:pBdr>
          <w:top w:val="nil"/>
          <w:left w:val="nil"/>
          <w:bottom w:val="nil"/>
          <w:right w:val="nil"/>
          <w:between w:val="nil"/>
        </w:pBdr>
        <w:contextualSpacing/>
        <w:rPr>
          <w:rFonts w:eastAsia="Palatino Linotype" w:cs="Palatino Linotype"/>
          <w:i/>
          <w:color w:val="000000"/>
        </w:rPr>
      </w:pPr>
      <w:r w:rsidRPr="00A506D3">
        <w:rPr>
          <w:rFonts w:eastAsia="Palatino Linotype" w:cs="Palatino Linotype"/>
          <w:i/>
          <w:color w:val="000000"/>
        </w:rPr>
        <w:t>Las Diapositivas y/o material electrónico que se utilizó durante la sesión (videos o ejercicios, etc.)</w:t>
      </w:r>
      <w:r w:rsidR="0049599B" w:rsidRPr="00A506D3">
        <w:rPr>
          <w:rFonts w:eastAsia="Palatino Linotype" w:cs="Palatino Linotype"/>
          <w:i/>
          <w:color w:val="000000"/>
        </w:rPr>
        <w:t>.</w:t>
      </w:r>
    </w:p>
    <w:p w14:paraId="5F597B22" w14:textId="23637D30" w:rsidR="00366500" w:rsidRPr="00A506D3" w:rsidRDefault="00366500" w:rsidP="00366500">
      <w:pPr>
        <w:pStyle w:val="Prrafodelista"/>
        <w:numPr>
          <w:ilvl w:val="0"/>
          <w:numId w:val="32"/>
        </w:numPr>
        <w:pBdr>
          <w:top w:val="nil"/>
          <w:left w:val="nil"/>
          <w:bottom w:val="nil"/>
          <w:right w:val="nil"/>
          <w:between w:val="nil"/>
        </w:pBdr>
        <w:contextualSpacing/>
        <w:rPr>
          <w:rFonts w:eastAsia="Palatino Linotype" w:cs="Palatino Linotype"/>
          <w:i/>
          <w:color w:val="000000"/>
        </w:rPr>
      </w:pPr>
      <w:r w:rsidRPr="00A506D3">
        <w:rPr>
          <w:rFonts w:eastAsia="Palatino Linotype" w:cs="Palatino Linotype"/>
          <w:i/>
          <w:color w:val="000000"/>
        </w:rPr>
        <w:t>La grabación en formato mp4. comprimido de esa sesión.</w:t>
      </w:r>
    </w:p>
    <w:p w14:paraId="29E8AFC5" w14:textId="77777777" w:rsidR="00366500" w:rsidRPr="00A506D3" w:rsidRDefault="00366500" w:rsidP="00366500">
      <w:pPr>
        <w:pBdr>
          <w:top w:val="nil"/>
          <w:left w:val="nil"/>
          <w:bottom w:val="nil"/>
          <w:right w:val="nil"/>
          <w:between w:val="nil"/>
        </w:pBdr>
        <w:contextualSpacing/>
        <w:rPr>
          <w:rFonts w:eastAsia="Palatino Linotype" w:cs="Palatino Linotype"/>
          <w:color w:val="000000"/>
        </w:rPr>
      </w:pPr>
    </w:p>
    <w:p w14:paraId="2128CA53" w14:textId="01C5FD84" w:rsidR="00366500" w:rsidRPr="00A506D3" w:rsidRDefault="00E204EB" w:rsidP="00366500">
      <w:pPr>
        <w:pBdr>
          <w:top w:val="nil"/>
          <w:left w:val="nil"/>
          <w:bottom w:val="nil"/>
          <w:right w:val="nil"/>
          <w:between w:val="nil"/>
        </w:pBdr>
        <w:contextualSpacing/>
        <w:rPr>
          <w:rFonts w:eastAsia="Palatino Linotype" w:cs="Palatino Linotype"/>
          <w:color w:val="000000"/>
        </w:rPr>
      </w:pPr>
      <w:r w:rsidRPr="00A506D3">
        <w:rPr>
          <w:rFonts w:eastAsia="Palatino Linotype" w:cs="Palatino Linotype"/>
          <w:color w:val="000000"/>
        </w:rPr>
        <w:t xml:space="preserve">José Manuel Velázquez Rangel Psicólogo de la Coordinación de Psicología del DIF de Tepotzotlán Solicito la siguiente información en relación a la plática denominada: siendo </w:t>
      </w:r>
      <w:r w:rsidRPr="00A506D3">
        <w:rPr>
          <w:rFonts w:eastAsia="Palatino Linotype" w:cs="Palatino Linotype"/>
          <w:color w:val="000000"/>
        </w:rPr>
        <w:lastRenderedPageBreak/>
        <w:t>guía de mi hijo. Llevada a cabo mediante la plataforma Zoom el día: 06 de junio de 2024. Prevista a las: 18:00:</w:t>
      </w:r>
    </w:p>
    <w:p w14:paraId="239B5632" w14:textId="77777777" w:rsidR="00E204EB" w:rsidRPr="00A506D3" w:rsidRDefault="00E204EB" w:rsidP="00366500">
      <w:pPr>
        <w:pBdr>
          <w:top w:val="nil"/>
          <w:left w:val="nil"/>
          <w:bottom w:val="nil"/>
          <w:right w:val="nil"/>
          <w:between w:val="nil"/>
        </w:pBdr>
        <w:contextualSpacing/>
        <w:rPr>
          <w:rFonts w:eastAsia="Palatino Linotype" w:cs="Palatino Linotype"/>
          <w:color w:val="000000"/>
        </w:rPr>
      </w:pPr>
    </w:p>
    <w:p w14:paraId="641C5625" w14:textId="77777777" w:rsidR="00366500" w:rsidRPr="00A506D3" w:rsidRDefault="00366500" w:rsidP="00366500">
      <w:pPr>
        <w:pStyle w:val="Prrafodelista"/>
        <w:numPr>
          <w:ilvl w:val="0"/>
          <w:numId w:val="37"/>
        </w:numPr>
        <w:pBdr>
          <w:top w:val="nil"/>
          <w:left w:val="nil"/>
          <w:bottom w:val="nil"/>
          <w:right w:val="nil"/>
          <w:between w:val="nil"/>
        </w:pBdr>
        <w:contextualSpacing/>
        <w:rPr>
          <w:rFonts w:eastAsia="Palatino Linotype" w:cs="Palatino Linotype"/>
          <w:color w:val="000000"/>
        </w:rPr>
      </w:pPr>
      <w:r w:rsidRPr="00A506D3">
        <w:rPr>
          <w:rFonts w:eastAsia="Palatino Linotype" w:cs="Palatino Linotype"/>
          <w:i/>
          <w:color w:val="000000"/>
        </w:rPr>
        <w:t>El documento donde se realizó el objetivo, planteamiento, análisis, estudio y desarrollo del tema para ser impartido durante esa sesión (en papel membretado, con nombre, firma y fecha del expositor; en formato pdf).</w:t>
      </w:r>
    </w:p>
    <w:p w14:paraId="2E21C29A" w14:textId="77777777" w:rsidR="00366500" w:rsidRPr="00A506D3" w:rsidRDefault="00366500" w:rsidP="00366500">
      <w:pPr>
        <w:pStyle w:val="Prrafodelista"/>
        <w:numPr>
          <w:ilvl w:val="0"/>
          <w:numId w:val="37"/>
        </w:numPr>
        <w:pBdr>
          <w:top w:val="nil"/>
          <w:left w:val="nil"/>
          <w:bottom w:val="nil"/>
          <w:right w:val="nil"/>
          <w:between w:val="nil"/>
        </w:pBdr>
        <w:contextualSpacing/>
        <w:rPr>
          <w:rFonts w:eastAsia="Palatino Linotype" w:cs="Palatino Linotype"/>
          <w:i/>
          <w:color w:val="000000"/>
        </w:rPr>
      </w:pPr>
      <w:r w:rsidRPr="00A506D3">
        <w:rPr>
          <w:rFonts w:eastAsia="Palatino Linotype" w:cs="Palatino Linotype"/>
          <w:i/>
          <w:color w:val="000000"/>
        </w:rPr>
        <w:t>El oficio donde se autorizó el tema de esa sesión por parte del director, coordinador, presidente, responsable, encargado de despacho y/o jefe inmediato que estaba a cargo del área de psicología el día que se llevó a cabo esa sesión.</w:t>
      </w:r>
    </w:p>
    <w:p w14:paraId="60335CC5" w14:textId="77777777" w:rsidR="00366500" w:rsidRPr="00A506D3" w:rsidRDefault="00366500" w:rsidP="00366500">
      <w:pPr>
        <w:pStyle w:val="Prrafodelista"/>
        <w:numPr>
          <w:ilvl w:val="0"/>
          <w:numId w:val="37"/>
        </w:numPr>
        <w:pBdr>
          <w:top w:val="nil"/>
          <w:left w:val="nil"/>
          <w:bottom w:val="nil"/>
          <w:right w:val="nil"/>
          <w:between w:val="nil"/>
        </w:pBdr>
        <w:contextualSpacing/>
        <w:rPr>
          <w:rFonts w:eastAsia="Palatino Linotype" w:cs="Palatino Linotype"/>
          <w:i/>
          <w:color w:val="000000"/>
        </w:rPr>
      </w:pPr>
      <w:r w:rsidRPr="00A506D3">
        <w:rPr>
          <w:rFonts w:eastAsia="Palatino Linotype" w:cs="Palatino Linotype"/>
          <w:i/>
          <w:color w:val="000000"/>
        </w:rPr>
        <w:t>Las Diapositivas y/o material electrónico que se utilizó durante la sesión (videos o ejercicios, etc.).</w:t>
      </w:r>
    </w:p>
    <w:p w14:paraId="0EDEA56E" w14:textId="1C3C238C" w:rsidR="00366500" w:rsidRPr="00A506D3" w:rsidRDefault="00366500" w:rsidP="00B20D28">
      <w:pPr>
        <w:pStyle w:val="Prrafodelista"/>
        <w:numPr>
          <w:ilvl w:val="0"/>
          <w:numId w:val="37"/>
        </w:numPr>
        <w:pBdr>
          <w:top w:val="nil"/>
          <w:left w:val="nil"/>
          <w:bottom w:val="nil"/>
          <w:right w:val="nil"/>
          <w:between w:val="nil"/>
        </w:pBdr>
        <w:contextualSpacing/>
        <w:rPr>
          <w:rFonts w:eastAsia="Palatino Linotype" w:cs="Palatino Linotype"/>
          <w:color w:val="000000"/>
        </w:rPr>
      </w:pPr>
      <w:r w:rsidRPr="00A506D3">
        <w:rPr>
          <w:rFonts w:eastAsia="Palatino Linotype" w:cs="Palatino Linotype"/>
          <w:i/>
          <w:color w:val="000000"/>
        </w:rPr>
        <w:t>La grabación en formato mp4. comprimido de esa sesión.</w:t>
      </w:r>
    </w:p>
    <w:p w14:paraId="07D182D1" w14:textId="77777777" w:rsidR="006A5551" w:rsidRPr="00A506D3" w:rsidRDefault="006A5551" w:rsidP="00376B17">
      <w:pPr>
        <w:pBdr>
          <w:top w:val="nil"/>
          <w:left w:val="nil"/>
          <w:bottom w:val="nil"/>
          <w:right w:val="nil"/>
          <w:between w:val="nil"/>
        </w:pBdr>
        <w:contextualSpacing/>
        <w:rPr>
          <w:rFonts w:eastAsia="Palatino Linotype" w:cs="Palatino Linotype"/>
          <w:color w:val="000000"/>
          <w:szCs w:val="24"/>
        </w:rPr>
      </w:pPr>
    </w:p>
    <w:p w14:paraId="4AC8367F" w14:textId="1CFC140A" w:rsidR="007738FC" w:rsidRPr="00A506D3" w:rsidRDefault="007738FC" w:rsidP="00376B17">
      <w:pPr>
        <w:pBdr>
          <w:top w:val="nil"/>
          <w:left w:val="nil"/>
          <w:bottom w:val="nil"/>
          <w:right w:val="nil"/>
          <w:between w:val="nil"/>
        </w:pBdr>
        <w:contextualSpacing/>
        <w:rPr>
          <w:rFonts w:eastAsia="Palatino Linotype" w:cs="Palatino Linotype"/>
          <w:color w:val="000000"/>
          <w:szCs w:val="24"/>
        </w:rPr>
      </w:pPr>
      <w:r w:rsidRPr="00A506D3">
        <w:rPr>
          <w:rFonts w:eastAsia="Palatino Linotype" w:cs="Palatino Linotype"/>
          <w:color w:val="000000"/>
          <w:szCs w:val="24"/>
        </w:rPr>
        <w:t>A dicha</w:t>
      </w:r>
      <w:r w:rsidR="00902839" w:rsidRPr="00A506D3">
        <w:rPr>
          <w:rFonts w:eastAsia="Palatino Linotype" w:cs="Palatino Linotype"/>
          <w:color w:val="000000"/>
          <w:szCs w:val="24"/>
        </w:rPr>
        <w:t>s</w:t>
      </w:r>
      <w:r w:rsidRPr="00A506D3">
        <w:rPr>
          <w:rFonts w:eastAsia="Palatino Linotype" w:cs="Palatino Linotype"/>
          <w:color w:val="000000"/>
          <w:szCs w:val="24"/>
        </w:rPr>
        <w:t xml:space="preserve"> solicitud</w:t>
      </w:r>
      <w:r w:rsidR="00902839" w:rsidRPr="00A506D3">
        <w:rPr>
          <w:rFonts w:eastAsia="Palatino Linotype" w:cs="Palatino Linotype"/>
          <w:color w:val="000000"/>
          <w:szCs w:val="24"/>
        </w:rPr>
        <w:t>es</w:t>
      </w:r>
      <w:r w:rsidRPr="00A506D3">
        <w:rPr>
          <w:rFonts w:eastAsia="Palatino Linotype" w:cs="Palatino Linotype"/>
          <w:color w:val="000000"/>
          <w:szCs w:val="24"/>
        </w:rPr>
        <w:t>, el Sujeto Obligado r</w:t>
      </w:r>
      <w:r w:rsidR="00257521" w:rsidRPr="00A506D3">
        <w:rPr>
          <w:rFonts w:eastAsia="Palatino Linotype" w:cs="Palatino Linotype"/>
          <w:color w:val="000000"/>
          <w:szCs w:val="24"/>
        </w:rPr>
        <w:t>espondió mediante la entrega de los</w:t>
      </w:r>
      <w:r w:rsidRPr="00A506D3">
        <w:rPr>
          <w:rFonts w:eastAsia="Palatino Linotype" w:cs="Palatino Linotype"/>
          <w:color w:val="000000"/>
          <w:szCs w:val="24"/>
        </w:rPr>
        <w:t xml:space="preserve"> siguiente</w:t>
      </w:r>
      <w:r w:rsidR="00257521" w:rsidRPr="00A506D3">
        <w:rPr>
          <w:rFonts w:eastAsia="Palatino Linotype" w:cs="Palatino Linotype"/>
          <w:color w:val="000000"/>
          <w:szCs w:val="24"/>
        </w:rPr>
        <w:t>s</w:t>
      </w:r>
      <w:r w:rsidRPr="00A506D3">
        <w:rPr>
          <w:rFonts w:eastAsia="Palatino Linotype" w:cs="Palatino Linotype"/>
          <w:color w:val="000000"/>
          <w:szCs w:val="24"/>
        </w:rPr>
        <w:t xml:space="preserve"> documento</w:t>
      </w:r>
      <w:r w:rsidR="00257521" w:rsidRPr="00A506D3">
        <w:rPr>
          <w:rFonts w:eastAsia="Palatino Linotype" w:cs="Palatino Linotype"/>
          <w:color w:val="000000"/>
          <w:szCs w:val="24"/>
        </w:rPr>
        <w:t>s</w:t>
      </w:r>
      <w:r w:rsidR="00FF171E" w:rsidRPr="00A506D3">
        <w:rPr>
          <w:rFonts w:eastAsia="Palatino Linotype" w:cs="Palatino Linotype"/>
          <w:color w:val="000000"/>
          <w:szCs w:val="24"/>
        </w:rPr>
        <w:t>, respecto de cada solicitud de información</w:t>
      </w:r>
      <w:r w:rsidRPr="00A506D3">
        <w:rPr>
          <w:rFonts w:eastAsia="Palatino Linotype" w:cs="Palatino Linotype"/>
          <w:color w:val="000000"/>
          <w:szCs w:val="24"/>
        </w:rPr>
        <w:t>:</w:t>
      </w:r>
    </w:p>
    <w:p w14:paraId="359A49A9" w14:textId="77777777" w:rsidR="006903CE" w:rsidRPr="00A506D3" w:rsidRDefault="006903CE" w:rsidP="00376B17">
      <w:pPr>
        <w:pBdr>
          <w:top w:val="nil"/>
          <w:left w:val="nil"/>
          <w:bottom w:val="nil"/>
          <w:right w:val="nil"/>
          <w:between w:val="nil"/>
        </w:pBdr>
        <w:contextualSpacing/>
        <w:rPr>
          <w:rFonts w:eastAsia="Palatino Linotype" w:cs="Palatino Linotype"/>
          <w:color w:val="000000"/>
          <w:szCs w:val="24"/>
        </w:rPr>
      </w:pPr>
    </w:p>
    <w:p w14:paraId="6FF82EA6" w14:textId="1714AE83" w:rsidR="0049599B" w:rsidRPr="00A506D3" w:rsidRDefault="00E204EB" w:rsidP="00E204EB">
      <w:pPr>
        <w:pStyle w:val="Prrafodelista"/>
        <w:numPr>
          <w:ilvl w:val="0"/>
          <w:numId w:val="31"/>
        </w:numPr>
        <w:pBdr>
          <w:top w:val="nil"/>
          <w:left w:val="nil"/>
          <w:bottom w:val="nil"/>
          <w:right w:val="nil"/>
          <w:between w:val="nil"/>
        </w:pBdr>
        <w:contextualSpacing/>
        <w:rPr>
          <w:rFonts w:eastAsia="Palatino Linotype" w:cs="Palatino Linotype"/>
          <w:b/>
          <w:color w:val="000000"/>
        </w:rPr>
      </w:pPr>
      <w:r w:rsidRPr="00A506D3">
        <w:rPr>
          <w:rFonts w:eastAsia="Palatino Linotype" w:cs="Palatino Linotype"/>
          <w:b/>
          <w:color w:val="000000"/>
        </w:rPr>
        <w:t>00073/DIFTEPOTZO/IP/2024</w:t>
      </w:r>
    </w:p>
    <w:p w14:paraId="110FC2F9" w14:textId="77777777" w:rsidR="00E204EB" w:rsidRPr="00A506D3" w:rsidRDefault="00E204EB" w:rsidP="00E204EB">
      <w:pPr>
        <w:pStyle w:val="Prrafodelista"/>
        <w:numPr>
          <w:ilvl w:val="0"/>
          <w:numId w:val="33"/>
        </w:numPr>
        <w:pBdr>
          <w:top w:val="nil"/>
          <w:left w:val="nil"/>
          <w:bottom w:val="nil"/>
          <w:right w:val="nil"/>
          <w:between w:val="nil"/>
        </w:pBdr>
        <w:contextualSpacing/>
        <w:rPr>
          <w:rFonts w:eastAsia="Palatino Linotype" w:cs="Palatino Linotype"/>
          <w:color w:val="000000"/>
        </w:rPr>
      </w:pPr>
      <w:r w:rsidRPr="00A506D3">
        <w:rPr>
          <w:rFonts w:eastAsia="Palatino Linotype" w:cs="Palatino Linotype"/>
          <w:b/>
          <w:bCs/>
          <w:color w:val="000000"/>
        </w:rPr>
        <w:t>Respuesta Direccion Asistencia Social.pdf</w:t>
      </w:r>
      <w:r w:rsidR="0049599B" w:rsidRPr="00A506D3">
        <w:rPr>
          <w:rFonts w:eastAsia="Palatino Linotype" w:cs="Palatino Linotype"/>
          <w:b/>
          <w:bCs/>
          <w:color w:val="000000"/>
        </w:rPr>
        <w:t xml:space="preserve">: </w:t>
      </w:r>
      <w:r w:rsidRPr="00A506D3">
        <w:rPr>
          <w:rFonts w:eastAsia="Palatino Linotype" w:cs="Palatino Linotype"/>
          <w:bCs/>
          <w:color w:val="000000"/>
        </w:rPr>
        <w:t>Consta de dos oficios:</w:t>
      </w:r>
    </w:p>
    <w:p w14:paraId="071349EF" w14:textId="378E5AFB" w:rsidR="00B20D28" w:rsidRPr="00A506D3" w:rsidRDefault="00E204EB" w:rsidP="00E204EB">
      <w:pPr>
        <w:pStyle w:val="Prrafodelista"/>
        <w:numPr>
          <w:ilvl w:val="0"/>
          <w:numId w:val="38"/>
        </w:numPr>
        <w:pBdr>
          <w:top w:val="nil"/>
          <w:left w:val="nil"/>
          <w:bottom w:val="nil"/>
          <w:right w:val="nil"/>
          <w:between w:val="nil"/>
        </w:pBdr>
        <w:contextualSpacing/>
        <w:rPr>
          <w:rFonts w:eastAsia="Palatino Linotype" w:cs="Palatino Linotype"/>
          <w:color w:val="000000"/>
        </w:rPr>
      </w:pPr>
      <w:r w:rsidRPr="00A506D3">
        <w:rPr>
          <w:rFonts w:eastAsia="Palatino Linotype" w:cs="Palatino Linotype"/>
          <w:bCs/>
          <w:color w:val="000000"/>
        </w:rPr>
        <w:t>O</w:t>
      </w:r>
      <w:r w:rsidR="006903CE" w:rsidRPr="00A506D3">
        <w:rPr>
          <w:rFonts w:eastAsia="Palatino Linotype" w:cs="Palatino Linotype"/>
          <w:bCs/>
          <w:color w:val="000000"/>
        </w:rPr>
        <w:t xml:space="preserve">ficio número </w:t>
      </w:r>
      <w:r w:rsidRPr="00A506D3">
        <w:rPr>
          <w:rFonts w:eastAsia="Palatino Linotype" w:cs="Palatino Linotype"/>
          <w:bCs/>
          <w:color w:val="000000"/>
        </w:rPr>
        <w:t>SMDIF/DAS/072/2024</w:t>
      </w:r>
      <w:r w:rsidR="006903CE" w:rsidRPr="00A506D3">
        <w:rPr>
          <w:rFonts w:eastAsia="Palatino Linotype" w:cs="Palatino Linotype"/>
          <w:bCs/>
          <w:color w:val="000000"/>
        </w:rPr>
        <w:t xml:space="preserve">, signado por el </w:t>
      </w:r>
      <w:r w:rsidRPr="00A506D3">
        <w:rPr>
          <w:rFonts w:eastAsia="Palatino Linotype" w:cs="Palatino Linotype"/>
          <w:bCs/>
          <w:color w:val="000000"/>
        </w:rPr>
        <w:t>Director de Asistencia Social</w:t>
      </w:r>
      <w:r w:rsidR="00973AC2" w:rsidRPr="00A506D3">
        <w:rPr>
          <w:rFonts w:eastAsia="Palatino Linotype" w:cs="Palatino Linotype"/>
          <w:bCs/>
          <w:color w:val="000000"/>
        </w:rPr>
        <w:t>,</w:t>
      </w:r>
      <w:r w:rsidR="006903CE" w:rsidRPr="00A506D3">
        <w:rPr>
          <w:rFonts w:eastAsia="Palatino Linotype" w:cs="Palatino Linotype"/>
          <w:bCs/>
          <w:color w:val="000000"/>
        </w:rPr>
        <w:t xml:space="preserve"> mediante el cual medularmente </w:t>
      </w:r>
      <w:r w:rsidR="00973AC2" w:rsidRPr="00A506D3">
        <w:rPr>
          <w:rFonts w:eastAsia="Palatino Linotype" w:cs="Palatino Linotype"/>
          <w:bCs/>
          <w:color w:val="000000"/>
        </w:rPr>
        <w:t xml:space="preserve">refiere que respecto a la información solicitada en el punto uno, no se cuenta con el documento derivado de que es un taller por iniciativa propia del área psicológica, fuera del horario laboral, con la esencia y objetivo de apoyar y aportar herramientas a las y los interesados en temas </w:t>
      </w:r>
      <w:r w:rsidR="00973AC2" w:rsidRPr="00A506D3">
        <w:rPr>
          <w:rFonts w:eastAsia="Palatino Linotype" w:cs="Palatino Linotype"/>
          <w:bCs/>
          <w:color w:val="000000"/>
        </w:rPr>
        <w:lastRenderedPageBreak/>
        <w:t>relacionados con la salud mental. Derivado de lo anterior, y que no es un protocolo de estudio o de investigación</w:t>
      </w:r>
      <w:r w:rsidR="00B20D28" w:rsidRPr="00A506D3">
        <w:rPr>
          <w:rFonts w:eastAsia="Palatino Linotype" w:cs="Palatino Linotype"/>
          <w:bCs/>
          <w:color w:val="000000"/>
        </w:rPr>
        <w:t>, ya que como su nombre lo indica, es un taller por lo que se cuenta con presentaciones en diapositivas del ponente, así como, planteamiento, desarrollo y objetivo de este. Para el caso del punto 2, los temas fueron propuestos y aprobados por parte de la Coordinación de Servicios Psicológicos del SMDIF Tepotzotl</w:t>
      </w:r>
      <w:r w:rsidR="002B3FF1" w:rsidRPr="00A506D3">
        <w:rPr>
          <w:rFonts w:eastAsia="Palatino Linotype" w:cs="Palatino Linotype"/>
          <w:bCs/>
          <w:color w:val="000000"/>
        </w:rPr>
        <w:t>á</w:t>
      </w:r>
      <w:r w:rsidR="00B20D28" w:rsidRPr="00A506D3">
        <w:rPr>
          <w:rFonts w:eastAsia="Palatino Linotype" w:cs="Palatino Linotype"/>
          <w:bCs/>
          <w:color w:val="000000"/>
        </w:rPr>
        <w:t xml:space="preserve">n como se menciona en el oficio con número SMDIF/PSIC/285/2023. Por cuanto hace a los puntos 3 y 4, </w:t>
      </w:r>
      <w:r w:rsidR="002B3FF1" w:rsidRPr="00A506D3">
        <w:rPr>
          <w:rFonts w:eastAsia="Palatino Linotype" w:cs="Palatino Linotype"/>
          <w:bCs/>
          <w:color w:val="000000"/>
        </w:rPr>
        <w:t>el sujeto obligado hace mención del artículo 12 de la Ley de Transparencia y Acceso a la Información Pública del Estado de México, sin embargo se podrá otorgar la información a través de un medio magnético que el interesado tendrá que llevar para el recabo de la información, para lo cual solicita llevar el dispositivo de almacenamiento limpio, sin virus para la misma y comunicándose para previa atención de la entrega de la misma, al Despacho de la Unidad de Transparencia y Acceso a la Información Pública del SMDIF Tepotzotlán, para lo cual agrega un número de contacto, y refiriendo  los horarios de atención.</w:t>
      </w:r>
    </w:p>
    <w:p w14:paraId="3CA39EA6" w14:textId="3104B951" w:rsidR="0022461F" w:rsidRPr="00A506D3" w:rsidRDefault="002B3FF1" w:rsidP="0022461F">
      <w:pPr>
        <w:pStyle w:val="Prrafodelista"/>
        <w:numPr>
          <w:ilvl w:val="0"/>
          <w:numId w:val="38"/>
        </w:numPr>
        <w:pBdr>
          <w:top w:val="nil"/>
          <w:left w:val="nil"/>
          <w:bottom w:val="nil"/>
          <w:right w:val="nil"/>
          <w:between w:val="nil"/>
        </w:pBdr>
        <w:contextualSpacing/>
        <w:rPr>
          <w:rFonts w:eastAsia="Palatino Linotype" w:cs="Palatino Linotype"/>
          <w:color w:val="000000"/>
        </w:rPr>
      </w:pPr>
      <w:r w:rsidRPr="00A506D3">
        <w:rPr>
          <w:rFonts w:eastAsia="Palatino Linotype" w:cs="Palatino Linotype"/>
          <w:bCs/>
          <w:color w:val="000000"/>
        </w:rPr>
        <w:t xml:space="preserve">Oficio SMDIF/PSIC/285/2023, signado por la Encargada de Despacho de la Coordinación de Servicios Psicológicos del SMDIF-Tepotzotlán, el cual </w:t>
      </w:r>
      <w:r w:rsidR="0022461F" w:rsidRPr="00A506D3">
        <w:rPr>
          <w:rFonts w:eastAsia="Palatino Linotype" w:cs="Palatino Linotype"/>
          <w:bCs/>
          <w:color w:val="000000"/>
        </w:rPr>
        <w:t xml:space="preserve">informa que el día 11 de enero de 2024 iniciará el taller “Habilidades para la vida enfocado a la parentalidad positiva”, para lo cual comunica los temas que se abordarán y las fechas en las que participaran ya sea como expositores o </w:t>
      </w:r>
      <w:r w:rsidR="0022461F" w:rsidRPr="00A506D3">
        <w:rPr>
          <w:rFonts w:eastAsia="Palatino Linotype" w:cs="Palatino Linotype"/>
          <w:bCs/>
          <w:color w:val="000000"/>
        </w:rPr>
        <w:lastRenderedPageBreak/>
        <w:t>presentadores del once de enero de dos mil veinticuatro al catorce de marzo de dos mil veinticuatro.</w:t>
      </w:r>
    </w:p>
    <w:p w14:paraId="76A5F9D1" w14:textId="24ACA9F1" w:rsidR="0049599B" w:rsidRPr="00A506D3" w:rsidRDefault="0049599B" w:rsidP="0022461F">
      <w:pPr>
        <w:pBdr>
          <w:top w:val="nil"/>
          <w:left w:val="nil"/>
          <w:bottom w:val="nil"/>
          <w:right w:val="nil"/>
          <w:between w:val="nil"/>
        </w:pBdr>
        <w:contextualSpacing/>
        <w:rPr>
          <w:rFonts w:eastAsia="Palatino Linotype" w:cs="Palatino Linotype"/>
          <w:color w:val="000000"/>
        </w:rPr>
      </w:pPr>
    </w:p>
    <w:p w14:paraId="18279D16" w14:textId="7517BABB" w:rsidR="0049599B" w:rsidRPr="00A506D3" w:rsidRDefault="0022461F" w:rsidP="0022461F">
      <w:pPr>
        <w:pStyle w:val="Prrafodelista"/>
        <w:numPr>
          <w:ilvl w:val="0"/>
          <w:numId w:val="31"/>
        </w:numPr>
        <w:pBdr>
          <w:top w:val="nil"/>
          <w:left w:val="nil"/>
          <w:bottom w:val="nil"/>
          <w:right w:val="nil"/>
          <w:between w:val="nil"/>
        </w:pBdr>
        <w:contextualSpacing/>
        <w:rPr>
          <w:rFonts w:eastAsia="Palatino Linotype" w:cs="Palatino Linotype"/>
          <w:b/>
          <w:color w:val="000000"/>
        </w:rPr>
      </w:pPr>
      <w:r w:rsidRPr="00A506D3">
        <w:rPr>
          <w:rFonts w:eastAsia="Palatino Linotype" w:cs="Palatino Linotype"/>
          <w:b/>
          <w:bCs/>
          <w:color w:val="000000"/>
        </w:rPr>
        <w:t>00072/DIFTEPOTZO/IP/2024</w:t>
      </w:r>
    </w:p>
    <w:p w14:paraId="4A55CEBC" w14:textId="77777777" w:rsidR="008961EB" w:rsidRPr="00A506D3" w:rsidRDefault="0022461F" w:rsidP="0022461F">
      <w:pPr>
        <w:pStyle w:val="Prrafodelista"/>
        <w:numPr>
          <w:ilvl w:val="0"/>
          <w:numId w:val="33"/>
        </w:numPr>
        <w:pBdr>
          <w:top w:val="nil"/>
          <w:left w:val="nil"/>
          <w:bottom w:val="nil"/>
          <w:right w:val="nil"/>
          <w:between w:val="nil"/>
        </w:pBdr>
        <w:contextualSpacing/>
        <w:rPr>
          <w:rFonts w:eastAsia="Palatino Linotype" w:cs="Palatino Linotype"/>
          <w:color w:val="000000"/>
        </w:rPr>
      </w:pPr>
      <w:r w:rsidRPr="00A506D3">
        <w:rPr>
          <w:rFonts w:eastAsia="Palatino Linotype" w:cs="Palatino Linotype"/>
          <w:b/>
          <w:bCs/>
          <w:color w:val="000000"/>
        </w:rPr>
        <w:t xml:space="preserve">Respuesta </w:t>
      </w:r>
      <w:r w:rsidR="008961EB" w:rsidRPr="00A506D3">
        <w:rPr>
          <w:rFonts w:eastAsia="Palatino Linotype" w:cs="Palatino Linotype"/>
          <w:b/>
          <w:bCs/>
          <w:color w:val="000000"/>
        </w:rPr>
        <w:t>Dirección</w:t>
      </w:r>
      <w:r w:rsidRPr="00A506D3">
        <w:rPr>
          <w:rFonts w:eastAsia="Palatino Linotype" w:cs="Palatino Linotype"/>
          <w:b/>
          <w:bCs/>
          <w:color w:val="000000"/>
        </w:rPr>
        <w:t xml:space="preserve"> Asistencia Social.pdf</w:t>
      </w:r>
      <w:r w:rsidR="0049599B" w:rsidRPr="00A506D3">
        <w:rPr>
          <w:rFonts w:eastAsia="Palatino Linotype" w:cs="Palatino Linotype"/>
          <w:b/>
          <w:bCs/>
          <w:color w:val="000000"/>
        </w:rPr>
        <w:t xml:space="preserve">: </w:t>
      </w:r>
      <w:r w:rsidR="008961EB" w:rsidRPr="00A506D3">
        <w:rPr>
          <w:rFonts w:eastAsia="Palatino Linotype" w:cs="Palatino Linotype"/>
          <w:bCs/>
          <w:color w:val="000000"/>
        </w:rPr>
        <w:t>Consta de dos oficios:</w:t>
      </w:r>
    </w:p>
    <w:p w14:paraId="372FA851" w14:textId="7D361CD2" w:rsidR="008961EB" w:rsidRPr="00A506D3" w:rsidRDefault="008961EB" w:rsidP="008961EB">
      <w:pPr>
        <w:pStyle w:val="Prrafodelista"/>
        <w:numPr>
          <w:ilvl w:val="0"/>
          <w:numId w:val="33"/>
        </w:numPr>
        <w:pBdr>
          <w:top w:val="nil"/>
          <w:left w:val="nil"/>
          <w:bottom w:val="nil"/>
          <w:right w:val="nil"/>
          <w:between w:val="nil"/>
        </w:pBdr>
        <w:contextualSpacing/>
        <w:rPr>
          <w:rFonts w:eastAsia="Palatino Linotype" w:cs="Palatino Linotype"/>
          <w:color w:val="000000"/>
        </w:rPr>
      </w:pPr>
      <w:r w:rsidRPr="00A506D3">
        <w:rPr>
          <w:rFonts w:eastAsia="Palatino Linotype" w:cs="Palatino Linotype"/>
          <w:bCs/>
          <w:color w:val="000000"/>
        </w:rPr>
        <w:t xml:space="preserve">Oficio número SMDIF/DAS/073/2024, signado por el Director de Asistencia Social, mediante el cual medularmente refiere que respecto a la información solicitada en el punto uno, no se cuenta con el documento derivado de que es un taller por iniciativa propia del área psicológica, fuera del horario laboral, con la esencia y objetivo de apoyar y aportar herramientas a las y los interesados en temas relacionados con la salud mental. Derivado de lo anterior, y que no es un protocolo de estudio o de investigación, ya que como su nombre lo indica, es un taller por lo que se cuenta con presentaciones en diapositivas del ponente, así como, planteamiento, desarrollo y objetivo de este. Para el caso del punto 2, los temas fueron propuestos y aprobados por parte de la Coordinación de Servicios Psicológicos del SMDIF Tepotzotlán como se menciona en el oficio con número SMDIF/PSIC/285/2023. Por cuanto hace a los puntos 3 y 4, el sujeto obligado hace mención del artículo 12 de la Ley de Transparencia y Acceso a la Información Pública del Estado de México, sin embargo se podrá otorgar la información a través de un medio magnético que el interesado tendrá que llevar para el recabo de la información, para lo cual solicita llevar el dispositivo de almacenamiento limpio, sin virus para la misma y comunicándose para previa atención de la entrega de la misma, al </w:t>
      </w:r>
      <w:r w:rsidRPr="00A506D3">
        <w:rPr>
          <w:rFonts w:eastAsia="Palatino Linotype" w:cs="Palatino Linotype"/>
          <w:bCs/>
          <w:color w:val="000000"/>
        </w:rPr>
        <w:lastRenderedPageBreak/>
        <w:t>Despacho de la Unidad de Transparencia y Acceso a la Información Pública del SMDIF Tepotzotlán, para lo cual agrega un número de contacto, y refiriendo  los horarios de atención.</w:t>
      </w:r>
    </w:p>
    <w:p w14:paraId="6F3E9865" w14:textId="3A5907D0" w:rsidR="0049599B" w:rsidRPr="00A506D3" w:rsidRDefault="008961EB" w:rsidP="008961EB">
      <w:pPr>
        <w:pStyle w:val="Prrafodelista"/>
        <w:numPr>
          <w:ilvl w:val="0"/>
          <w:numId w:val="33"/>
        </w:numPr>
        <w:pBdr>
          <w:top w:val="nil"/>
          <w:left w:val="nil"/>
          <w:bottom w:val="nil"/>
          <w:right w:val="nil"/>
          <w:between w:val="nil"/>
        </w:pBdr>
        <w:contextualSpacing/>
        <w:rPr>
          <w:rFonts w:eastAsia="Palatino Linotype" w:cs="Palatino Linotype"/>
          <w:color w:val="000000"/>
        </w:rPr>
      </w:pPr>
      <w:r w:rsidRPr="00A506D3">
        <w:rPr>
          <w:rFonts w:eastAsia="Palatino Linotype" w:cs="Palatino Linotype"/>
          <w:bCs/>
          <w:color w:val="000000"/>
        </w:rPr>
        <w:t>Oficio SMDIF/PSIC/285/2023, signado por la Encargada de Despacho de la Coordinación de Servicios Psicológicos del SMDIF-Tepotzotlán, el cual informa que el día 11 de enero de 2024 iniciará el taller “Habilidades para la vida enfocado a la parentalidad positiva”, para lo cual comunica los temas que se abordarán y las fechas en las que participaran ya sea como expositores o presentadores del once de enero de dos mil veinticuatro al catorce de marzo de dos mil veinticuatro.</w:t>
      </w:r>
    </w:p>
    <w:p w14:paraId="08268254" w14:textId="77777777" w:rsidR="0049599B" w:rsidRPr="00A506D3" w:rsidRDefault="0049599B" w:rsidP="00376B17">
      <w:pPr>
        <w:pBdr>
          <w:top w:val="nil"/>
          <w:left w:val="nil"/>
          <w:bottom w:val="nil"/>
          <w:right w:val="nil"/>
          <w:between w:val="nil"/>
        </w:pBdr>
        <w:contextualSpacing/>
        <w:rPr>
          <w:rFonts w:eastAsia="Palatino Linotype" w:cs="Palatino Linotype"/>
          <w:color w:val="000000"/>
          <w:szCs w:val="24"/>
        </w:rPr>
      </w:pPr>
    </w:p>
    <w:p w14:paraId="0795D250" w14:textId="0E2C6A44" w:rsidR="00C62C59" w:rsidRPr="00A506D3" w:rsidRDefault="00C62C59" w:rsidP="00C62C59">
      <w:pPr>
        <w:pBdr>
          <w:top w:val="nil"/>
          <w:left w:val="nil"/>
          <w:bottom w:val="nil"/>
          <w:right w:val="nil"/>
          <w:between w:val="nil"/>
        </w:pBdr>
        <w:contextualSpacing/>
        <w:rPr>
          <w:rFonts w:eastAsia="Palatino Linotype" w:cs="Palatino Linotype"/>
          <w:color w:val="000000" w:themeColor="text1"/>
          <w:szCs w:val="24"/>
        </w:rPr>
      </w:pPr>
      <w:r w:rsidRPr="00A506D3">
        <w:rPr>
          <w:rFonts w:eastAsia="Palatino Linotype" w:cs="Palatino Linotype"/>
          <w:color w:val="000000" w:themeColor="text1"/>
          <w:szCs w:val="24"/>
        </w:rPr>
        <w:t xml:space="preserve">Ante la respuesta del </w:t>
      </w:r>
      <w:r w:rsidRPr="00A506D3">
        <w:rPr>
          <w:rFonts w:eastAsia="Palatino Linotype" w:cs="Palatino Linotype"/>
          <w:b/>
          <w:bCs/>
          <w:color w:val="000000" w:themeColor="text1"/>
          <w:szCs w:val="24"/>
        </w:rPr>
        <w:t>Sujeto Obligado</w:t>
      </w:r>
      <w:r w:rsidRPr="00A506D3">
        <w:rPr>
          <w:rFonts w:eastAsia="Palatino Linotype" w:cs="Palatino Linotype"/>
          <w:color w:val="000000" w:themeColor="text1"/>
          <w:szCs w:val="24"/>
        </w:rPr>
        <w:t xml:space="preserve">, el </w:t>
      </w:r>
      <w:r w:rsidRPr="00A506D3">
        <w:rPr>
          <w:rFonts w:eastAsia="Palatino Linotype" w:cs="Palatino Linotype"/>
          <w:b/>
          <w:bCs/>
          <w:color w:val="000000" w:themeColor="text1"/>
          <w:szCs w:val="24"/>
        </w:rPr>
        <w:t>Recurrente</w:t>
      </w:r>
      <w:r w:rsidRPr="00A506D3">
        <w:rPr>
          <w:rFonts w:eastAsia="Palatino Linotype" w:cs="Palatino Linotype"/>
          <w:color w:val="000000" w:themeColor="text1"/>
          <w:szCs w:val="24"/>
        </w:rPr>
        <w:t xml:space="preserve"> consideró que su derecho de acceso a la información había sido conculcado por lo que interpuso los presentes recursos de revisión señalando como acto impugnado para el caso del 04070/INFOEM/IP/RR/2024, que: </w:t>
      </w:r>
      <w:r w:rsidRPr="00A506D3">
        <w:rPr>
          <w:rFonts w:cs="Arial"/>
          <w:i/>
        </w:rPr>
        <w:t>“La negativa a la respuesta de la solicitud”</w:t>
      </w:r>
      <w:r w:rsidRPr="00A506D3">
        <w:rPr>
          <w:rFonts w:cs="Arial"/>
        </w:rPr>
        <w:t xml:space="preserve">, mientras que para el caso del </w:t>
      </w:r>
      <w:r w:rsidRPr="00A506D3">
        <w:rPr>
          <w:rFonts w:cs="Arial"/>
          <w:szCs w:val="24"/>
        </w:rPr>
        <w:t>04071/INFOEM/IP/RR/2024</w:t>
      </w:r>
      <w:r w:rsidRPr="00A506D3">
        <w:rPr>
          <w:rFonts w:cs="Arial"/>
        </w:rPr>
        <w:t xml:space="preserve">, que: </w:t>
      </w:r>
      <w:r w:rsidRPr="00A506D3">
        <w:rPr>
          <w:rFonts w:cs="Arial"/>
          <w:i/>
        </w:rPr>
        <w:t>“La negativa a dar respuesta a mi solicitud de información”;</w:t>
      </w:r>
      <w:r w:rsidRPr="00A506D3">
        <w:rPr>
          <w:rFonts w:eastAsia="Palatino Linotype" w:cs="Palatino Linotype"/>
          <w:color w:val="000000" w:themeColor="text1"/>
          <w:szCs w:val="24"/>
        </w:rPr>
        <w:t xml:space="preserve"> y como razones o motivos de inconformidad lo siguiente:</w:t>
      </w:r>
    </w:p>
    <w:p w14:paraId="19B1F466" w14:textId="77777777" w:rsidR="00C62C59" w:rsidRPr="00A506D3" w:rsidRDefault="00C62C59" w:rsidP="00C62C59">
      <w:pPr>
        <w:contextualSpacing/>
        <w:rPr>
          <w:rFonts w:eastAsia="Palatino Linotype" w:cs="Palatino Linotype"/>
          <w:szCs w:val="24"/>
        </w:rPr>
      </w:pPr>
    </w:p>
    <w:p w14:paraId="5AF99C68" w14:textId="5BF5C682" w:rsidR="00C62C59" w:rsidRPr="00A506D3" w:rsidRDefault="00C62C59" w:rsidP="00C62C59">
      <w:pPr>
        <w:pStyle w:val="Sinespaciado"/>
      </w:pPr>
      <w:r w:rsidRPr="00A506D3">
        <w:rPr>
          <w:rFonts w:ascii="Palatino Linotype" w:hAnsi="Palatino Linotype" w:cs="Arial"/>
          <w:b/>
          <w:bCs/>
          <w:lang w:eastAsia="es-MX"/>
        </w:rPr>
        <w:t>04070/INFOEM/IP/RR/2024:</w:t>
      </w:r>
    </w:p>
    <w:p w14:paraId="34F23A31" w14:textId="77777777" w:rsidR="00C62C59" w:rsidRPr="00A506D3" w:rsidRDefault="00C62C59" w:rsidP="00C62C59">
      <w:pPr>
        <w:pStyle w:val="Prrafodelista"/>
        <w:numPr>
          <w:ilvl w:val="0"/>
          <w:numId w:val="40"/>
        </w:numPr>
        <w:spacing w:before="240"/>
        <w:rPr>
          <w:rFonts w:cs="Arial"/>
          <w:sz w:val="28"/>
          <w:u w:val="single"/>
        </w:rPr>
      </w:pPr>
      <w:r w:rsidRPr="00A506D3">
        <w:rPr>
          <w:rFonts w:cs="Arial"/>
          <w:b/>
          <w:sz w:val="28"/>
          <w:u w:val="single"/>
        </w:rPr>
        <w:t>Razones o Motivos de Inconformidad</w:t>
      </w:r>
      <w:r w:rsidRPr="00A506D3">
        <w:rPr>
          <w:rFonts w:cs="Arial"/>
          <w:sz w:val="28"/>
          <w:u w:val="single"/>
        </w:rPr>
        <w:t xml:space="preserve">: </w:t>
      </w:r>
    </w:p>
    <w:p w14:paraId="4BAF3FAB" w14:textId="556A7FD9" w:rsidR="00C62C59" w:rsidRPr="00A506D3" w:rsidRDefault="00C62C59" w:rsidP="00C62C59">
      <w:pPr>
        <w:ind w:left="851" w:right="851"/>
        <w:rPr>
          <w:rFonts w:cs="Arial"/>
          <w:i/>
        </w:rPr>
      </w:pPr>
      <w:r w:rsidRPr="00A506D3">
        <w:rPr>
          <w:rFonts w:cs="Arial"/>
          <w:i/>
        </w:rPr>
        <w:t xml:space="preserve">“1 La falta de trámite de la unidad de transparencia al licenciado José Manuel ( psicólogo) del área de servicios psicólogicoa del DIF municipal 2 La falta de trámite de la coordinación de servicios psicólogicos al lic. José Manuel 3 La omisión de respuesta del psicólogo José Manuel al coordinador de servicios </w:t>
      </w:r>
      <w:r w:rsidRPr="00A506D3">
        <w:rPr>
          <w:rFonts w:cs="Arial"/>
          <w:i/>
        </w:rPr>
        <w:lastRenderedPageBreak/>
        <w:t>psicologícos (su jefe directo) 4 La omisión de dar respuesta por parte de la coordinación de servicios psicologícos a la unidad de transparencia 5 La Usurpación de funciones del C. Gibran Martinez (director de asistencia social, encargado de varios coordinadores del DIF "entre ellos la coordinadora de servicios psicologícos y/o encargada de despacho) 6 La niña respuesta a mi solicitud donde no se entregó lo que solicitó (si bien es cierto que la encargada despacho de servicios psicologícos giro el oficio PSIC/285/2023 dónde entre las funciones del área está previsto el taller para la vida, no indica así el previsto en mi solicitud) es por esto último que se solicitó la información esperando recibirla a la brevedad. Cómo pruebas se adjunta el oficio del "Director de asistencia social" (servidor público al que no fue dirigida mi solicitud) usurpado funciones de acuerdo a lo previsto por el código penal.” [sic]</w:t>
      </w:r>
    </w:p>
    <w:p w14:paraId="35D4ED1C" w14:textId="77777777" w:rsidR="00C62C59" w:rsidRPr="00A506D3" w:rsidRDefault="00C62C59" w:rsidP="00C62C59">
      <w:pPr>
        <w:pStyle w:val="Sinespaciado"/>
        <w:rPr>
          <w:rFonts w:ascii="Palatino Linotype" w:hAnsi="Palatino Linotype" w:cs="Arial"/>
          <w:b/>
          <w:bCs/>
          <w:lang w:eastAsia="es-MX"/>
        </w:rPr>
      </w:pPr>
    </w:p>
    <w:p w14:paraId="1D2A631B" w14:textId="74A03559" w:rsidR="00C62C59" w:rsidRPr="00A506D3" w:rsidRDefault="00C62C59" w:rsidP="00C62C59">
      <w:pPr>
        <w:pStyle w:val="Sinespaciado"/>
      </w:pPr>
      <w:r w:rsidRPr="00A506D3">
        <w:rPr>
          <w:rFonts w:ascii="Palatino Linotype" w:hAnsi="Palatino Linotype" w:cs="Arial"/>
          <w:b/>
          <w:bCs/>
          <w:lang w:eastAsia="es-MX"/>
        </w:rPr>
        <w:t>04071/INFOEM/IP/RR/2024:</w:t>
      </w:r>
    </w:p>
    <w:p w14:paraId="3101EE47" w14:textId="77777777" w:rsidR="00C62C59" w:rsidRPr="00A506D3" w:rsidRDefault="00C62C59" w:rsidP="000F1BB3">
      <w:pPr>
        <w:pStyle w:val="Prrafodelista"/>
        <w:numPr>
          <w:ilvl w:val="0"/>
          <w:numId w:val="40"/>
        </w:numPr>
        <w:pBdr>
          <w:top w:val="nil"/>
          <w:left w:val="nil"/>
          <w:bottom w:val="nil"/>
          <w:right w:val="nil"/>
          <w:between w:val="nil"/>
        </w:pBdr>
        <w:spacing w:before="240"/>
        <w:contextualSpacing/>
      </w:pPr>
      <w:r w:rsidRPr="00A506D3">
        <w:rPr>
          <w:rFonts w:cs="Arial"/>
          <w:b/>
          <w:sz w:val="28"/>
          <w:u w:val="single"/>
        </w:rPr>
        <w:t>Razones o Motivos de Inconformidad</w:t>
      </w:r>
      <w:r w:rsidRPr="00A506D3">
        <w:rPr>
          <w:rFonts w:cs="Arial"/>
          <w:sz w:val="28"/>
          <w:u w:val="single"/>
        </w:rPr>
        <w:t xml:space="preserve">: </w:t>
      </w:r>
    </w:p>
    <w:p w14:paraId="35695B46" w14:textId="4BC3BAEA" w:rsidR="00C006C6" w:rsidRPr="00A506D3" w:rsidRDefault="00C62C59" w:rsidP="00C62C59">
      <w:pPr>
        <w:pStyle w:val="Prrafodelista"/>
        <w:pBdr>
          <w:top w:val="nil"/>
          <w:left w:val="nil"/>
          <w:bottom w:val="nil"/>
          <w:right w:val="nil"/>
          <w:between w:val="nil"/>
        </w:pBdr>
        <w:spacing w:before="240"/>
        <w:ind w:left="720"/>
        <w:contextualSpacing/>
        <w:rPr>
          <w:rFonts w:eastAsia="Calibri" w:cs="Arial"/>
          <w:i/>
        </w:rPr>
      </w:pPr>
      <w:r w:rsidRPr="00A506D3">
        <w:rPr>
          <w:rFonts w:eastAsia="Calibri" w:cs="Arial"/>
          <w:i/>
        </w:rPr>
        <w:t xml:space="preserve">“RAZONES O MOTIVOS DE LA INCONFORMIDAD 1 La falta de trámite de la unidad de transparencia al licenciado José Manuel ( psicólogo) del área de servicios psicólogicoa del DIF municipal 2 La falta de trámite de la coordinación de servicios psicólogicos al lic. José Manuel 3 La omisión de respuesta del psicólogo José Manuel al coordinador de servicios psicologícos (su jefe directo) 4 La omisión de dar respuesta por parte de la coordinación de servicios psicologícos a la unidad de transparencia 5 La Usurpación de funciones del C. Gibran Martinez (director de asistencia social, encargado de varios coordinadores del DIF "entre ellos la coordinadora de servicios psicologícos y/o encargada de despacho) 6 La niña respuesta a mi solicitud donde no se entregó lo que </w:t>
      </w:r>
      <w:r w:rsidRPr="00A506D3">
        <w:rPr>
          <w:rFonts w:eastAsia="Calibri" w:cs="Arial"/>
          <w:i/>
        </w:rPr>
        <w:lastRenderedPageBreak/>
        <w:t>solicitó (si bien es cierto que la encargada despacho de servicios psicologícos giro el oficio PSIC/285/2023 dónde entre las funciones del área está previsto el taller para la vida, no indica así el previsto en mi solicitud) es por esto último que se solicitó la información esperando recibirla a la brevedad. Cómo pruebas se adjunta el oficio del "Director de asistencia social" (servidor público al que no fue dirigida mi solicitud) usurpado funciones de acuerdo a lo previsto por el código penal.” [sic]</w:t>
      </w:r>
    </w:p>
    <w:p w14:paraId="605EA364" w14:textId="77777777" w:rsidR="003E3110" w:rsidRPr="00A506D3" w:rsidRDefault="003E3110" w:rsidP="00376B17">
      <w:pPr>
        <w:tabs>
          <w:tab w:val="left" w:pos="709"/>
        </w:tabs>
        <w:ind w:right="51"/>
        <w:rPr>
          <w:rFonts w:cs="Arial"/>
        </w:rPr>
      </w:pPr>
    </w:p>
    <w:p w14:paraId="74C6B39D" w14:textId="77777777" w:rsidR="0024660F" w:rsidRPr="00A506D3" w:rsidRDefault="0024660F" w:rsidP="0024660F">
      <w:pPr>
        <w:pBdr>
          <w:top w:val="nil"/>
          <w:left w:val="nil"/>
          <w:bottom w:val="nil"/>
          <w:right w:val="nil"/>
          <w:between w:val="nil"/>
        </w:pBdr>
        <w:contextualSpacing/>
        <w:rPr>
          <w:rFonts w:eastAsia="Palatino Linotype" w:cs="Palatino Linotype"/>
          <w:color w:val="000000"/>
          <w:szCs w:val="24"/>
        </w:rPr>
      </w:pPr>
      <w:r w:rsidRPr="00A506D3">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05E57BA9" w14:textId="77777777" w:rsidR="0024660F" w:rsidRPr="00A506D3" w:rsidRDefault="0024660F" w:rsidP="0024660F">
      <w:pPr>
        <w:pBdr>
          <w:top w:val="nil"/>
          <w:left w:val="nil"/>
          <w:bottom w:val="nil"/>
          <w:right w:val="nil"/>
          <w:between w:val="nil"/>
        </w:pBdr>
        <w:contextualSpacing/>
        <w:rPr>
          <w:rFonts w:eastAsia="Palatino Linotype" w:cs="Palatino Linotype"/>
          <w:color w:val="000000"/>
          <w:szCs w:val="24"/>
        </w:rPr>
      </w:pPr>
    </w:p>
    <w:p w14:paraId="4FC5ABFB" w14:textId="77777777" w:rsidR="0024660F" w:rsidRPr="00A506D3" w:rsidRDefault="0024660F" w:rsidP="0024660F">
      <w:pPr>
        <w:pBdr>
          <w:top w:val="nil"/>
          <w:left w:val="nil"/>
          <w:bottom w:val="nil"/>
          <w:right w:val="nil"/>
          <w:between w:val="nil"/>
        </w:pBdr>
        <w:contextualSpacing/>
        <w:rPr>
          <w:rFonts w:eastAsia="Palatino Linotype" w:cs="Palatino Linotype"/>
          <w:color w:val="000000"/>
          <w:szCs w:val="24"/>
        </w:rPr>
      </w:pPr>
      <w:r w:rsidRPr="00A506D3">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D638EC1" w14:textId="77777777" w:rsidR="0024660F" w:rsidRPr="00A506D3" w:rsidRDefault="0024660F" w:rsidP="0024660F">
      <w:pPr>
        <w:pBdr>
          <w:top w:val="nil"/>
          <w:left w:val="nil"/>
          <w:bottom w:val="nil"/>
          <w:right w:val="nil"/>
          <w:between w:val="nil"/>
        </w:pBdr>
        <w:contextualSpacing/>
        <w:rPr>
          <w:rFonts w:eastAsia="Palatino Linotype" w:cs="Palatino Linotype"/>
          <w:color w:val="000000"/>
          <w:szCs w:val="24"/>
        </w:rPr>
      </w:pPr>
    </w:p>
    <w:p w14:paraId="1F686266" w14:textId="77777777" w:rsidR="0024660F" w:rsidRPr="00A506D3" w:rsidRDefault="0024660F" w:rsidP="0024660F">
      <w:pPr>
        <w:pStyle w:val="Fundamentos"/>
      </w:pPr>
      <w:r w:rsidRPr="00A506D3">
        <w:rPr>
          <w:b/>
          <w:bCs/>
          <w:lang w:val="es-ES"/>
        </w:rPr>
        <w:t>Artículo 6o.</w:t>
      </w:r>
      <w:r w:rsidRPr="00A506D3">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A506D3">
        <w:rPr>
          <w:b/>
          <w:bCs/>
          <w:lang w:val="es-ES"/>
        </w:rPr>
        <w:t>El derecho a la información será garantizado por el Estado.</w:t>
      </w:r>
      <w:r w:rsidRPr="00A506D3">
        <w:rPr>
          <w:lang w:val="es-ES"/>
        </w:rPr>
        <w:t xml:space="preserve"> </w:t>
      </w:r>
    </w:p>
    <w:p w14:paraId="0293A645" w14:textId="77777777" w:rsidR="0024660F" w:rsidRPr="00A506D3" w:rsidRDefault="0024660F" w:rsidP="0024660F">
      <w:pPr>
        <w:pStyle w:val="Fundamentos"/>
      </w:pPr>
    </w:p>
    <w:p w14:paraId="755E55EB" w14:textId="77777777" w:rsidR="0024660F" w:rsidRPr="00A506D3" w:rsidRDefault="0024660F" w:rsidP="0024660F">
      <w:pPr>
        <w:pStyle w:val="Fundamentos"/>
      </w:pPr>
      <w:r w:rsidRPr="00A506D3">
        <w:t>Toda persona tiene derecho al libre acceso a información plural y oportuna, así como a buscar, recibir y difundir información e ideas de toda índole por cualquier medio de expresión.</w:t>
      </w:r>
    </w:p>
    <w:p w14:paraId="3F1302B2" w14:textId="77777777" w:rsidR="0024660F" w:rsidRPr="00A506D3" w:rsidRDefault="0024660F" w:rsidP="0024660F">
      <w:pPr>
        <w:pStyle w:val="Fundamentos"/>
      </w:pPr>
    </w:p>
    <w:p w14:paraId="575B4DD7" w14:textId="77777777" w:rsidR="0024660F" w:rsidRPr="00A506D3" w:rsidRDefault="0024660F" w:rsidP="0024660F">
      <w:pPr>
        <w:pStyle w:val="Fundamentos"/>
      </w:pPr>
      <w:r w:rsidRPr="00A506D3">
        <w:t>Para efectos de lo dispuesto en el presente artículo se observará lo siguiente:</w:t>
      </w:r>
    </w:p>
    <w:p w14:paraId="64C60F83" w14:textId="77777777" w:rsidR="0024660F" w:rsidRPr="00A506D3" w:rsidRDefault="0024660F" w:rsidP="0024660F">
      <w:pPr>
        <w:pStyle w:val="Fundamentos"/>
      </w:pPr>
    </w:p>
    <w:p w14:paraId="1D4E0FB3" w14:textId="77777777" w:rsidR="0024660F" w:rsidRPr="00A506D3" w:rsidRDefault="0024660F" w:rsidP="0024660F">
      <w:pPr>
        <w:pStyle w:val="Fundamentos"/>
      </w:pPr>
      <w:r w:rsidRPr="00A506D3">
        <w:t>A. Para el ejercicio del derecho de acceso a la información, la Federación y las entidades federativas, en el ámbito de sus respectivas competencias, se regirán por los siguientes principios y bases:</w:t>
      </w:r>
    </w:p>
    <w:p w14:paraId="56BD0A36" w14:textId="77777777" w:rsidR="0024660F" w:rsidRPr="00A506D3" w:rsidRDefault="0024660F" w:rsidP="0024660F">
      <w:pPr>
        <w:pStyle w:val="Fundamentos"/>
      </w:pPr>
    </w:p>
    <w:p w14:paraId="2D3D9EB2" w14:textId="77777777" w:rsidR="0024660F" w:rsidRPr="00A506D3" w:rsidRDefault="0024660F" w:rsidP="0024660F">
      <w:pPr>
        <w:pStyle w:val="Fundamentos"/>
      </w:pPr>
      <w:r w:rsidRPr="00A506D3">
        <w:rPr>
          <w:b/>
        </w:rPr>
        <w:t>I. Toda la información en posesión de</w:t>
      </w:r>
      <w:r w:rsidRPr="00A506D3">
        <w:t xml:space="preserve"> </w:t>
      </w:r>
      <w:r w:rsidRPr="00A506D3">
        <w:rPr>
          <w:b/>
        </w:rPr>
        <w:t>cualquier autoridad</w:t>
      </w:r>
      <w:r w:rsidRPr="00A506D3">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A506D3">
        <w:rPr>
          <w:b/>
        </w:rPr>
        <w:t>en el ámbito federal, estatal y municipal, es pública</w:t>
      </w:r>
      <w:r w:rsidRPr="00A506D3">
        <w:t xml:space="preserve"> y sólo podrá ser reservada temporalmente por razones de interés público y seguridad nacional, en los términos que fijen las leyes. En la interpretación de este derecho deberá prevalecer el principio de máxima publicidad. </w:t>
      </w:r>
      <w:r w:rsidRPr="00A506D3">
        <w:rPr>
          <w:b/>
        </w:rPr>
        <w:t>Los sujetos obligados deberán documentar todo acto que derive del ejercicio de sus facultades, competencias o funciones</w:t>
      </w:r>
      <w:r w:rsidRPr="00A506D3">
        <w:t>, la ley determinará los supuestos específicos bajo los cuales procederá la declaración de inexistencia de la información.</w:t>
      </w:r>
    </w:p>
    <w:p w14:paraId="2FFDEDC7" w14:textId="77777777" w:rsidR="0024660F" w:rsidRPr="00A506D3" w:rsidRDefault="0024660F" w:rsidP="0024660F">
      <w:pPr>
        <w:pStyle w:val="Fundamentos"/>
      </w:pPr>
      <w:r w:rsidRPr="00A506D3">
        <w:t>II. La información que se refiere a la vida privada y los datos personales será protegida en los términos y con las excepciones que fijen las leyes.</w:t>
      </w:r>
    </w:p>
    <w:p w14:paraId="3B97C056" w14:textId="77777777" w:rsidR="0024660F" w:rsidRPr="00A506D3" w:rsidRDefault="0024660F" w:rsidP="0024660F">
      <w:pPr>
        <w:pStyle w:val="Fundamentos"/>
        <w:rPr>
          <w:lang w:val="es-ES"/>
        </w:rPr>
      </w:pPr>
      <w:r w:rsidRPr="00A506D3">
        <w:rPr>
          <w:lang w:val="es-ES"/>
        </w:rPr>
        <w:t>III. Toda persona, sin necesidad de acreditar interés alguno o justificar su utilización, tendrá acceso gratuito a la información pública, a sus datos personales o a la rectificación de éstos.</w:t>
      </w:r>
    </w:p>
    <w:p w14:paraId="47BA834D" w14:textId="77777777" w:rsidR="0024660F" w:rsidRPr="00A506D3" w:rsidRDefault="0024660F" w:rsidP="0024660F">
      <w:pPr>
        <w:pStyle w:val="Fundamentos"/>
      </w:pPr>
      <w:r w:rsidRPr="00A506D3">
        <w:t>IV. Se establecerán mecanismos de acceso a la información y procedimientos de revisión expeditos que se sustanciarán ante los organismos autónomos especializados e imparciales que establece esta Constitución.</w:t>
      </w:r>
    </w:p>
    <w:p w14:paraId="594BF591" w14:textId="77777777" w:rsidR="0024660F" w:rsidRPr="00A506D3" w:rsidRDefault="0024660F" w:rsidP="0024660F">
      <w:pPr>
        <w:pStyle w:val="Fundamentos"/>
      </w:pPr>
      <w:r w:rsidRPr="00A506D3">
        <w:rPr>
          <w:b/>
        </w:rPr>
        <w:t>V. Los sujetos obligados deberán preservar sus documentos en archivos administrativos actualizados y publicarán, a través de los medios electrónicos disponibles</w:t>
      </w:r>
      <w:r w:rsidRPr="00A506D3">
        <w:t xml:space="preserve">, </w:t>
      </w:r>
      <w:r w:rsidRPr="00A506D3">
        <w:rPr>
          <w:b/>
        </w:rPr>
        <w:t xml:space="preserve">la información completa y actualizada sobre el ejercicio de los recursos públicos </w:t>
      </w:r>
      <w:r w:rsidRPr="00A506D3">
        <w:t>y los indicadores que permitan rendir cuenta del cumplimiento de sus objetivos y de los resultados obtenidos.</w:t>
      </w:r>
    </w:p>
    <w:p w14:paraId="52189849" w14:textId="77777777" w:rsidR="0024660F" w:rsidRPr="00A506D3" w:rsidRDefault="0024660F" w:rsidP="0024660F">
      <w:pPr>
        <w:pStyle w:val="Fundamentos"/>
        <w:rPr>
          <w:lang w:val="es-ES"/>
        </w:rPr>
      </w:pPr>
      <w:r w:rsidRPr="00A506D3">
        <w:rPr>
          <w:lang w:val="es-ES"/>
        </w:rPr>
        <w:t>VI. Las leyes determinarán la manera en que los sujetos obligados deberán hacer pública la información relativa a los recursos públicos que entreguen a personas físicas o morales.</w:t>
      </w:r>
    </w:p>
    <w:p w14:paraId="149715D8" w14:textId="77777777" w:rsidR="0024660F" w:rsidRPr="00A506D3" w:rsidRDefault="0024660F" w:rsidP="0024660F">
      <w:pPr>
        <w:pStyle w:val="Fundamentos"/>
        <w:rPr>
          <w:lang w:val="es-ES"/>
        </w:rPr>
      </w:pPr>
      <w:r w:rsidRPr="00A506D3">
        <w:rPr>
          <w:lang w:val="es-ES"/>
        </w:rPr>
        <w:t>VII. La inobservancia a las disposiciones en materia de acceso a la información pública será sancionada en los términos que dispongan las leyes.</w:t>
      </w:r>
    </w:p>
    <w:p w14:paraId="032DB379" w14:textId="77777777" w:rsidR="0024660F" w:rsidRPr="00A506D3" w:rsidRDefault="0024660F" w:rsidP="0024660F">
      <w:pPr>
        <w:pStyle w:val="Fundamentos"/>
      </w:pPr>
      <w:r w:rsidRPr="00A506D3">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B4ADEAF" w14:textId="77777777" w:rsidR="0024660F" w:rsidRPr="00A506D3" w:rsidRDefault="0024660F" w:rsidP="0024660F">
      <w:pPr>
        <w:pStyle w:val="Fundamentos"/>
      </w:pPr>
      <w:r w:rsidRPr="00A506D3">
        <w:t>[…]</w:t>
      </w:r>
    </w:p>
    <w:p w14:paraId="524D9C1E" w14:textId="77777777" w:rsidR="0024660F" w:rsidRPr="00A506D3" w:rsidRDefault="0024660F" w:rsidP="0024660F">
      <w:pPr>
        <w:pStyle w:val="Fundamentos"/>
      </w:pPr>
      <w:r w:rsidRPr="00A506D3">
        <w:t>La ley establecerá aquella información que se considere reservada o confidencial.</w:t>
      </w:r>
    </w:p>
    <w:p w14:paraId="066B12BE" w14:textId="77777777" w:rsidR="0024660F" w:rsidRPr="00A506D3" w:rsidRDefault="0024660F" w:rsidP="0024660F">
      <w:pPr>
        <w:pBdr>
          <w:top w:val="nil"/>
          <w:left w:val="nil"/>
          <w:bottom w:val="nil"/>
          <w:right w:val="nil"/>
          <w:between w:val="nil"/>
        </w:pBdr>
        <w:contextualSpacing/>
        <w:rPr>
          <w:rFonts w:eastAsia="Palatino Linotype" w:cs="Palatino Linotype"/>
          <w:color w:val="000000"/>
          <w:szCs w:val="24"/>
        </w:rPr>
      </w:pPr>
    </w:p>
    <w:p w14:paraId="54BAC423" w14:textId="77777777" w:rsidR="0024660F" w:rsidRPr="00A506D3" w:rsidRDefault="0024660F" w:rsidP="0024660F">
      <w:pPr>
        <w:pBdr>
          <w:top w:val="nil"/>
          <w:left w:val="nil"/>
          <w:bottom w:val="nil"/>
          <w:right w:val="nil"/>
          <w:between w:val="nil"/>
        </w:pBdr>
        <w:contextualSpacing/>
        <w:rPr>
          <w:rFonts w:eastAsia="Palatino Linotype" w:cs="Palatino Linotype"/>
          <w:color w:val="000000"/>
          <w:szCs w:val="24"/>
        </w:rPr>
      </w:pPr>
      <w:r w:rsidRPr="00A506D3">
        <w:rPr>
          <w:rFonts w:eastAsia="Palatino Linotype" w:cs="Palatino Linotype"/>
          <w:color w:val="000000"/>
          <w:szCs w:val="24"/>
        </w:rPr>
        <w:lastRenderedPageBreak/>
        <w:t>Por su parte, la Constitución Política del Estado Libre y Soberano de México, en su artículo 5°, dispone en su parte conducente, lo siguiente:</w:t>
      </w:r>
    </w:p>
    <w:p w14:paraId="1C0346A3" w14:textId="77777777" w:rsidR="0024660F" w:rsidRPr="00A506D3" w:rsidRDefault="0024660F" w:rsidP="0024660F">
      <w:pPr>
        <w:pBdr>
          <w:top w:val="nil"/>
          <w:left w:val="nil"/>
          <w:bottom w:val="nil"/>
          <w:right w:val="nil"/>
          <w:between w:val="nil"/>
        </w:pBdr>
        <w:contextualSpacing/>
        <w:rPr>
          <w:rFonts w:eastAsia="Palatino Linotype" w:cs="Palatino Linotype"/>
          <w:color w:val="000000"/>
          <w:szCs w:val="24"/>
        </w:rPr>
      </w:pPr>
    </w:p>
    <w:p w14:paraId="44B99F79" w14:textId="77777777" w:rsidR="0024660F" w:rsidRPr="00A506D3" w:rsidRDefault="0024660F" w:rsidP="0024660F">
      <w:pPr>
        <w:pStyle w:val="Fundamentos"/>
      </w:pPr>
      <w:r w:rsidRPr="00A506D3">
        <w:rPr>
          <w:b/>
          <w:bCs/>
        </w:rPr>
        <w:t>Artículo 5.</w:t>
      </w:r>
      <w:r w:rsidRPr="00A506D3">
        <w:t xml:space="preserve"> […]</w:t>
      </w:r>
    </w:p>
    <w:p w14:paraId="2027D102" w14:textId="77777777" w:rsidR="0024660F" w:rsidRPr="00A506D3" w:rsidRDefault="0024660F" w:rsidP="0024660F">
      <w:pPr>
        <w:pStyle w:val="Fundamentos"/>
      </w:pPr>
    </w:p>
    <w:p w14:paraId="3289EA5B" w14:textId="77777777" w:rsidR="0024660F" w:rsidRPr="00A506D3" w:rsidRDefault="0024660F" w:rsidP="0024660F">
      <w:pPr>
        <w:pStyle w:val="Fundamentos"/>
      </w:pPr>
      <w:r w:rsidRPr="00A506D3">
        <w:t xml:space="preserve">El derecho a la información será garantizado por el Estado. La ley establecerá las previsiones que permitan asegurar la protección, el respeto y la difusión de este derecho. </w:t>
      </w:r>
    </w:p>
    <w:p w14:paraId="6FF07A79" w14:textId="77777777" w:rsidR="0024660F" w:rsidRPr="00A506D3" w:rsidRDefault="0024660F" w:rsidP="0024660F">
      <w:pPr>
        <w:pStyle w:val="Fundamentos"/>
      </w:pPr>
    </w:p>
    <w:p w14:paraId="779776DB" w14:textId="77777777" w:rsidR="0024660F" w:rsidRPr="00A506D3" w:rsidRDefault="0024660F" w:rsidP="0024660F">
      <w:pPr>
        <w:pStyle w:val="Fundamentos"/>
      </w:pPr>
      <w:r w:rsidRPr="00A506D3">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8B795FD" w14:textId="77777777" w:rsidR="0024660F" w:rsidRPr="00A506D3" w:rsidRDefault="0024660F" w:rsidP="0024660F">
      <w:pPr>
        <w:pStyle w:val="Fundamentos"/>
      </w:pPr>
    </w:p>
    <w:p w14:paraId="0601CA14" w14:textId="77777777" w:rsidR="0024660F" w:rsidRPr="00A506D3" w:rsidRDefault="0024660F" w:rsidP="0024660F">
      <w:pPr>
        <w:pStyle w:val="Fundamentos"/>
      </w:pPr>
      <w:r w:rsidRPr="00A506D3">
        <w:t>Este derecho se regirá por los principios y bases siguientes:</w:t>
      </w:r>
    </w:p>
    <w:p w14:paraId="0DB21977" w14:textId="77777777" w:rsidR="0024660F" w:rsidRPr="00A506D3" w:rsidRDefault="0024660F" w:rsidP="0024660F">
      <w:pPr>
        <w:pStyle w:val="Fundamentos"/>
      </w:pPr>
    </w:p>
    <w:p w14:paraId="0487A68D" w14:textId="77777777" w:rsidR="0024660F" w:rsidRPr="00A506D3" w:rsidRDefault="0024660F" w:rsidP="0024660F">
      <w:pPr>
        <w:pStyle w:val="Fundamentos"/>
      </w:pPr>
      <w:r w:rsidRPr="00A506D3">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30D2B2A" w14:textId="77777777" w:rsidR="0024660F" w:rsidRPr="00A506D3" w:rsidRDefault="0024660F" w:rsidP="0024660F">
      <w:pPr>
        <w:pStyle w:val="Fundamentos"/>
      </w:pPr>
      <w:r w:rsidRPr="00A506D3">
        <w:t>II. La información referente a la intimidad de la vida privada y la imagen de las personas será protegida a través de un marco jurídico rígido de tratamiento y manejo de datos personales, con las excepciones que establezca la ley reglamentaria.</w:t>
      </w:r>
    </w:p>
    <w:p w14:paraId="0B3DD017" w14:textId="77777777" w:rsidR="0024660F" w:rsidRPr="00A506D3" w:rsidRDefault="0024660F" w:rsidP="0024660F">
      <w:pPr>
        <w:pStyle w:val="Fundamentos"/>
        <w:rPr>
          <w:lang w:val="es-ES"/>
        </w:rPr>
      </w:pPr>
      <w:r w:rsidRPr="00A506D3">
        <w:rPr>
          <w:lang w:val="es-ES"/>
        </w:rPr>
        <w:t>III. Toda persona, sin necesidad de acreditar interés alguno o justificar su utilización, tendrá acceso gratuito a la información pública, a sus datos personales o a la rectificación de éstos.</w:t>
      </w:r>
    </w:p>
    <w:p w14:paraId="5D64B00F" w14:textId="77777777" w:rsidR="0024660F" w:rsidRPr="00A506D3" w:rsidRDefault="0024660F" w:rsidP="0024660F">
      <w:pPr>
        <w:pStyle w:val="Fundamentos"/>
      </w:pPr>
      <w:r w:rsidRPr="00A506D3">
        <w:t>IV. Se establecerán mecanismos de acceso a la información y procedimientos de revisión expeditos que se sustanciarán ante el organismo autónomo especializado e imparcial que establece esta Constitución.</w:t>
      </w:r>
    </w:p>
    <w:p w14:paraId="7AC32801" w14:textId="77777777" w:rsidR="0024660F" w:rsidRPr="00A506D3" w:rsidRDefault="0024660F" w:rsidP="0024660F">
      <w:pPr>
        <w:pStyle w:val="Fundamentos"/>
      </w:pPr>
      <w:r w:rsidRPr="00A506D3">
        <w:t xml:space="preserve">V. Los procedimientos de acceso a la información pública, de acceso, corrección y supresión de datos personales, así como los recursos de revisión derivados de los mismos, podrán tramitarse </w:t>
      </w:r>
      <w:r w:rsidRPr="00A506D3">
        <w:lastRenderedPageBreak/>
        <w:t>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2BE2B888" w14:textId="77777777" w:rsidR="0024660F" w:rsidRPr="00A506D3" w:rsidRDefault="0024660F" w:rsidP="0024660F">
      <w:pPr>
        <w:pStyle w:val="Fundamentos"/>
      </w:pPr>
      <w:r w:rsidRPr="00A506D3">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CE1126" w14:textId="77777777" w:rsidR="0024660F" w:rsidRPr="00A506D3" w:rsidRDefault="0024660F" w:rsidP="0024660F">
      <w:pPr>
        <w:pStyle w:val="Fundamentos"/>
        <w:rPr>
          <w:lang w:val="es-ES"/>
        </w:rPr>
      </w:pPr>
      <w:r w:rsidRPr="00A506D3">
        <w:rPr>
          <w:lang w:val="es-ES"/>
        </w:rPr>
        <w:t>VII. La ley reglamentaria, determinará la manera en que los sujetos obligados deberán hacer pública la información relativa a los recursos públicos que entreguen a personas físicas o jurídicas colectivas.</w:t>
      </w:r>
    </w:p>
    <w:p w14:paraId="0374AD2F" w14:textId="77777777" w:rsidR="0024660F" w:rsidRPr="00A506D3" w:rsidRDefault="0024660F" w:rsidP="0024660F">
      <w:pPr>
        <w:pBdr>
          <w:top w:val="nil"/>
          <w:left w:val="nil"/>
          <w:bottom w:val="nil"/>
          <w:right w:val="nil"/>
          <w:between w:val="nil"/>
        </w:pBdr>
        <w:contextualSpacing/>
        <w:rPr>
          <w:rFonts w:eastAsia="Palatino Linotype" w:cs="Palatino Linotype"/>
          <w:color w:val="000000"/>
          <w:szCs w:val="24"/>
        </w:rPr>
      </w:pPr>
    </w:p>
    <w:p w14:paraId="2E249767" w14:textId="77777777" w:rsidR="0024660F" w:rsidRPr="00A506D3" w:rsidRDefault="0024660F" w:rsidP="0024660F">
      <w:pPr>
        <w:rPr>
          <w:rFonts w:eastAsia="Palatino Linotype" w:cs="Palatino Linotype"/>
          <w:szCs w:val="24"/>
        </w:rPr>
      </w:pPr>
      <w:r w:rsidRPr="00A506D3">
        <w:rPr>
          <w:rFonts w:eastAsia="Palatino Linotype" w:cs="Palatino Linotype"/>
          <w:szCs w:val="24"/>
        </w:rPr>
        <w:t>En ese orden de ideas, la Ley de Transparencia y Acceso a la Información Pública del Estado de México y Municipios, prevé en su artículo 23, fracción IV, lo siguiente:</w:t>
      </w:r>
    </w:p>
    <w:p w14:paraId="4CD10E27" w14:textId="77777777" w:rsidR="0024660F" w:rsidRPr="00A506D3" w:rsidRDefault="0024660F" w:rsidP="0024660F">
      <w:pPr>
        <w:rPr>
          <w:rFonts w:eastAsia="Palatino Linotype" w:cs="Palatino Linotype"/>
          <w:szCs w:val="24"/>
        </w:rPr>
      </w:pPr>
    </w:p>
    <w:p w14:paraId="0B18CFCE" w14:textId="77777777" w:rsidR="0024660F" w:rsidRPr="00A506D3" w:rsidRDefault="0024660F" w:rsidP="0024660F">
      <w:pPr>
        <w:pStyle w:val="Fundamentos"/>
      </w:pPr>
      <w:r w:rsidRPr="00A506D3">
        <w:rPr>
          <w:b/>
        </w:rPr>
        <w:t>Artículo 23.</w:t>
      </w:r>
      <w:r w:rsidRPr="00A506D3">
        <w:t xml:space="preserve"> Son sujetos obligados a transparentar y permitir el acceso a su información y proteger los datos personales que obren en su poder:</w:t>
      </w:r>
    </w:p>
    <w:p w14:paraId="51E8B8F3" w14:textId="77777777" w:rsidR="0024660F" w:rsidRPr="00A506D3" w:rsidRDefault="0024660F" w:rsidP="0024660F">
      <w:pPr>
        <w:pStyle w:val="Fundamentos"/>
      </w:pPr>
      <w:r w:rsidRPr="00A506D3">
        <w:t>[…]</w:t>
      </w:r>
    </w:p>
    <w:p w14:paraId="680C1512" w14:textId="77777777" w:rsidR="0024660F" w:rsidRPr="00A506D3" w:rsidRDefault="0024660F" w:rsidP="0024660F">
      <w:pPr>
        <w:pStyle w:val="Fundamentos"/>
      </w:pPr>
      <w:r w:rsidRPr="00A506D3">
        <w:rPr>
          <w:b/>
          <w:bCs/>
        </w:rPr>
        <w:t xml:space="preserve">IV. </w:t>
      </w:r>
      <w:r w:rsidRPr="00A506D3">
        <w:t>Los ayuntamientos y las dependencias, organismos, órganos y entidades de la administración municipal;</w:t>
      </w:r>
    </w:p>
    <w:p w14:paraId="329148BA" w14:textId="77777777" w:rsidR="0024660F" w:rsidRPr="00A506D3" w:rsidRDefault="0024660F" w:rsidP="0024660F">
      <w:pPr>
        <w:pStyle w:val="Fundamentos"/>
      </w:pPr>
      <w:r w:rsidRPr="00A506D3">
        <w:t>[…]</w:t>
      </w:r>
    </w:p>
    <w:p w14:paraId="0A9FE4B6" w14:textId="77777777" w:rsidR="0024660F" w:rsidRPr="00A506D3" w:rsidRDefault="0024660F" w:rsidP="0024660F">
      <w:pPr>
        <w:pBdr>
          <w:top w:val="nil"/>
          <w:left w:val="nil"/>
          <w:bottom w:val="nil"/>
          <w:right w:val="nil"/>
          <w:between w:val="nil"/>
        </w:pBdr>
        <w:contextualSpacing/>
        <w:rPr>
          <w:rFonts w:eastAsia="Palatino Linotype" w:cs="Palatino Linotype"/>
          <w:color w:val="000000"/>
          <w:szCs w:val="24"/>
        </w:rPr>
      </w:pPr>
    </w:p>
    <w:p w14:paraId="4A382BA9" w14:textId="3315C521" w:rsidR="003E3110" w:rsidRPr="00A506D3" w:rsidRDefault="0024660F" w:rsidP="0024660F">
      <w:pPr>
        <w:rPr>
          <w:rFonts w:cs="Arial"/>
        </w:rPr>
      </w:pPr>
      <w:r w:rsidRPr="00A506D3">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0FADD4C0" w14:textId="77777777" w:rsidR="006A5551" w:rsidRPr="00A506D3" w:rsidRDefault="006A5551" w:rsidP="00376B17">
      <w:pPr>
        <w:contextualSpacing/>
        <w:rPr>
          <w:rFonts w:cs="Arial"/>
        </w:rPr>
      </w:pPr>
    </w:p>
    <w:p w14:paraId="1BA9776F" w14:textId="71C28C1B" w:rsidR="00B9228C" w:rsidRPr="00A506D3" w:rsidRDefault="002622E4" w:rsidP="00376B17">
      <w:pPr>
        <w:contextualSpacing/>
        <w:rPr>
          <w:rFonts w:cs="Arial"/>
        </w:rPr>
      </w:pPr>
      <w:r w:rsidRPr="00A506D3">
        <w:rPr>
          <w:rFonts w:cs="Arial"/>
        </w:rPr>
        <w:lastRenderedPageBreak/>
        <w:t>Es así que resulta necesario traer a colación lo establecido en el Manual de Organización  del Sistema Municipal para el Desarrollo Integral de la Familia de Tepotzotlán</w:t>
      </w:r>
      <w:r w:rsidR="000F1BB3" w:rsidRPr="00A506D3">
        <w:rPr>
          <w:rFonts w:cs="Arial"/>
        </w:rPr>
        <w:t>, el cual a la letra señala lo siguiente:</w:t>
      </w:r>
    </w:p>
    <w:p w14:paraId="48E837B4" w14:textId="77777777" w:rsidR="006A5551" w:rsidRPr="00A506D3" w:rsidRDefault="006A5551" w:rsidP="00376B17">
      <w:pPr>
        <w:contextualSpacing/>
        <w:rPr>
          <w:rFonts w:cs="Arial"/>
        </w:rPr>
      </w:pPr>
    </w:p>
    <w:p w14:paraId="71253D52" w14:textId="7BD48A73" w:rsidR="000F1BB3" w:rsidRPr="00A506D3" w:rsidRDefault="000F1BB3" w:rsidP="0024660F">
      <w:pPr>
        <w:ind w:left="567" w:right="567"/>
        <w:contextualSpacing/>
        <w:jc w:val="center"/>
        <w:rPr>
          <w:b/>
          <w:i/>
          <w:iCs/>
        </w:rPr>
      </w:pPr>
      <w:r w:rsidRPr="00A506D3">
        <w:rPr>
          <w:b/>
          <w:i/>
          <w:iCs/>
        </w:rPr>
        <w:t>“2.1.10. COORDINACIÓN DE SERVICIOS PSICOLÓGICOS</w:t>
      </w:r>
    </w:p>
    <w:p w14:paraId="3CAE73AB" w14:textId="77777777" w:rsidR="000F1BB3" w:rsidRPr="00A506D3" w:rsidRDefault="000F1BB3" w:rsidP="000F1BB3">
      <w:pPr>
        <w:ind w:left="567" w:right="567"/>
        <w:contextualSpacing/>
        <w:rPr>
          <w:b/>
          <w:iCs/>
        </w:rPr>
      </w:pPr>
    </w:p>
    <w:p w14:paraId="67AE1551" w14:textId="318551D6" w:rsidR="000F1BB3" w:rsidRPr="00A506D3" w:rsidRDefault="000F1BB3" w:rsidP="000F1BB3">
      <w:pPr>
        <w:ind w:left="567" w:right="567"/>
        <w:contextualSpacing/>
        <w:rPr>
          <w:b/>
          <w:i/>
          <w:iCs/>
        </w:rPr>
      </w:pPr>
      <w:r w:rsidRPr="00A506D3">
        <w:rPr>
          <w:b/>
          <w:i/>
          <w:iCs/>
        </w:rPr>
        <w:t>I. OBJETIVO:</w:t>
      </w:r>
    </w:p>
    <w:p w14:paraId="598B4C4F" w14:textId="0CAA4CDF" w:rsidR="000F1BB3" w:rsidRPr="00A506D3" w:rsidRDefault="000F1BB3" w:rsidP="000F1BB3">
      <w:pPr>
        <w:ind w:left="567" w:right="567"/>
        <w:contextualSpacing/>
        <w:rPr>
          <w:i/>
          <w:iCs/>
        </w:rPr>
      </w:pPr>
      <w:r w:rsidRPr="00A506D3">
        <w:rPr>
          <w:i/>
          <w:iCs/>
        </w:rPr>
        <w:t>a) Brindar atención y orientación psicológica a la población que lo solicite, a través de la promoción, prevención y tratamiento de trastornos mentales; procurando la estabilidad emocional de las personas.</w:t>
      </w:r>
    </w:p>
    <w:p w14:paraId="62A147F2" w14:textId="77777777" w:rsidR="000F1BB3" w:rsidRPr="00A506D3" w:rsidRDefault="000F1BB3" w:rsidP="000F1BB3">
      <w:pPr>
        <w:ind w:left="567" w:right="567"/>
        <w:contextualSpacing/>
        <w:rPr>
          <w:i/>
          <w:iCs/>
        </w:rPr>
      </w:pPr>
    </w:p>
    <w:p w14:paraId="7A49128C" w14:textId="7C53AF9F" w:rsidR="000F1BB3" w:rsidRPr="00A506D3" w:rsidRDefault="000F1BB3" w:rsidP="000F1BB3">
      <w:pPr>
        <w:ind w:left="567" w:right="567"/>
        <w:contextualSpacing/>
        <w:rPr>
          <w:b/>
          <w:i/>
          <w:iCs/>
        </w:rPr>
      </w:pPr>
      <w:r w:rsidRPr="00A506D3">
        <w:rPr>
          <w:b/>
          <w:i/>
          <w:iCs/>
        </w:rPr>
        <w:t>II. FUNCIONES:</w:t>
      </w:r>
    </w:p>
    <w:p w14:paraId="57DE6810" w14:textId="77777777" w:rsidR="0074409D" w:rsidRPr="00A506D3" w:rsidRDefault="0074409D" w:rsidP="0074409D">
      <w:pPr>
        <w:ind w:left="567" w:right="567"/>
        <w:contextualSpacing/>
        <w:rPr>
          <w:i/>
          <w:iCs/>
        </w:rPr>
      </w:pPr>
      <w:r w:rsidRPr="00A506D3">
        <w:rPr>
          <w:i/>
          <w:iCs/>
        </w:rPr>
        <w:t>a) Establecer el Plan de Trabajo de la Unidad Administrativa de acuerdo a los lineamientos y metas que para tal efecto marque el DIFEM y el Sistema Municipal.</w:t>
      </w:r>
    </w:p>
    <w:p w14:paraId="0A4B0F4C" w14:textId="77777777" w:rsidR="0074409D" w:rsidRPr="00A506D3" w:rsidRDefault="0074409D" w:rsidP="0074409D">
      <w:pPr>
        <w:ind w:left="567" w:right="567"/>
        <w:contextualSpacing/>
        <w:rPr>
          <w:i/>
          <w:iCs/>
        </w:rPr>
      </w:pPr>
      <w:r w:rsidRPr="00A506D3">
        <w:rPr>
          <w:i/>
          <w:iCs/>
        </w:rPr>
        <w:t>b) Planear, programar, organizar, dirigir, ejecutar, controlar y evaluar el desarrollo de los programas, proyectos y acciones encomendados a su cargo, e informar sobre los avances correspondientes.</w:t>
      </w:r>
    </w:p>
    <w:p w14:paraId="7C969625" w14:textId="77777777" w:rsidR="0074409D" w:rsidRPr="00A506D3" w:rsidRDefault="0074409D" w:rsidP="0074409D">
      <w:pPr>
        <w:ind w:left="567" w:right="567"/>
        <w:contextualSpacing/>
        <w:rPr>
          <w:i/>
          <w:iCs/>
        </w:rPr>
      </w:pPr>
      <w:r w:rsidRPr="00A506D3">
        <w:rPr>
          <w:i/>
          <w:iCs/>
        </w:rPr>
        <w:t>c) Asesorar y emitir opiniones en asuntos de su competencia.</w:t>
      </w:r>
    </w:p>
    <w:p w14:paraId="380B0AD8" w14:textId="77777777" w:rsidR="0074409D" w:rsidRPr="00A506D3" w:rsidRDefault="0074409D" w:rsidP="0074409D">
      <w:pPr>
        <w:ind w:left="567" w:right="567"/>
        <w:contextualSpacing/>
        <w:rPr>
          <w:i/>
          <w:iCs/>
        </w:rPr>
      </w:pPr>
      <w:r w:rsidRPr="00A506D3">
        <w:rPr>
          <w:i/>
          <w:iCs/>
        </w:rPr>
        <w:t>d) Formular el anteproyecto de presupuesto por programas relativos al área a su cargo, conforme las normas establecidas.</w:t>
      </w:r>
    </w:p>
    <w:p w14:paraId="1AABCE9F" w14:textId="77777777" w:rsidR="0074409D" w:rsidRPr="00A506D3" w:rsidRDefault="0074409D" w:rsidP="0074409D">
      <w:pPr>
        <w:ind w:left="567" w:right="567"/>
        <w:contextualSpacing/>
        <w:rPr>
          <w:i/>
          <w:iCs/>
        </w:rPr>
      </w:pPr>
      <w:r w:rsidRPr="00A506D3">
        <w:rPr>
          <w:i/>
          <w:iCs/>
        </w:rPr>
        <w:t>e) Elaborar los proyectos de manuales de organización, de procedimientos y de servicios al público correspondientes a la Unidad Administrativa a su cargo, conforme a los lineamientos establecidos.</w:t>
      </w:r>
    </w:p>
    <w:p w14:paraId="4C226E8C" w14:textId="77777777" w:rsidR="0074409D" w:rsidRPr="00A506D3" w:rsidRDefault="0074409D" w:rsidP="0074409D">
      <w:pPr>
        <w:ind w:left="567" w:right="567"/>
        <w:contextualSpacing/>
        <w:rPr>
          <w:i/>
          <w:iCs/>
        </w:rPr>
      </w:pPr>
      <w:r w:rsidRPr="00A506D3">
        <w:rPr>
          <w:i/>
          <w:iCs/>
        </w:rPr>
        <w:lastRenderedPageBreak/>
        <w:t>f) Brindar a la población con trastornos mentales y de conducta, consulta externa psicológica individual, de pareja, familiar y de grupo; procurando la estabilidad emocional de las personas.</w:t>
      </w:r>
    </w:p>
    <w:p w14:paraId="3EB25783" w14:textId="356A8FCF" w:rsidR="0074409D" w:rsidRPr="00A506D3" w:rsidRDefault="0074409D" w:rsidP="0074409D">
      <w:pPr>
        <w:ind w:left="567" w:right="567"/>
        <w:contextualSpacing/>
        <w:rPr>
          <w:i/>
          <w:iCs/>
        </w:rPr>
      </w:pPr>
      <w:r w:rsidRPr="00A506D3">
        <w:rPr>
          <w:i/>
          <w:iCs/>
        </w:rPr>
        <w:t>g) Coadyuvar en la detección, atención, tratamiento y seguimiento a sujetos víctimas de maltrato o violencia familiar;</w:t>
      </w:r>
    </w:p>
    <w:p w14:paraId="5AD414A1" w14:textId="77777777" w:rsidR="0074409D" w:rsidRPr="00A506D3" w:rsidRDefault="0074409D" w:rsidP="0074409D">
      <w:pPr>
        <w:ind w:left="567" w:right="567"/>
        <w:contextualSpacing/>
        <w:rPr>
          <w:i/>
          <w:iCs/>
        </w:rPr>
      </w:pPr>
      <w:r w:rsidRPr="00A506D3">
        <w:rPr>
          <w:i/>
          <w:iCs/>
        </w:rPr>
        <w:t>h) Ejecutar las acciones tendientes a identificar y en su caso retirar de la calle y espacios públicos a los menores de edad trabajadores, reincorporándolos al núcleo familiar y a la educación formal; previniendo los riesgos de adicciones y explotación laboral o sexual;</w:t>
      </w:r>
    </w:p>
    <w:p w14:paraId="466171DD" w14:textId="5F9D6CFA" w:rsidR="0074409D" w:rsidRPr="00A506D3" w:rsidRDefault="0074409D" w:rsidP="0074409D">
      <w:pPr>
        <w:ind w:left="567" w:right="567"/>
        <w:contextualSpacing/>
        <w:rPr>
          <w:i/>
          <w:iCs/>
        </w:rPr>
      </w:pPr>
      <w:r w:rsidRPr="00A506D3">
        <w:rPr>
          <w:i/>
          <w:iCs/>
        </w:rPr>
        <w:t>i) Brindar mediante diversas actividades, atención psicológica a nivel preventivo; cuyos temas centrales sean la educación para la salud mental; la igualdad de derechos entre mujeres y hombres; como evitar el uso y consumo de sustancias psicotrópicas; educación sexual; planificación familiar y salud reproductiva;</w:t>
      </w:r>
    </w:p>
    <w:p w14:paraId="235A16E2" w14:textId="77777777" w:rsidR="0074409D" w:rsidRPr="00A506D3" w:rsidRDefault="0074409D" w:rsidP="0074409D">
      <w:pPr>
        <w:ind w:left="567" w:right="567"/>
        <w:contextualSpacing/>
        <w:rPr>
          <w:i/>
          <w:iCs/>
        </w:rPr>
      </w:pPr>
      <w:r w:rsidRPr="00A506D3">
        <w:rPr>
          <w:i/>
          <w:iCs/>
        </w:rPr>
        <w:t>j) Mantener actualizado el catálogo de clasificación de la información pública que genere en el cumplimiento de sus funciones y entregarla oportunamente, cuando les sea solicitada, a la Unidad de Transparencia;</w:t>
      </w:r>
    </w:p>
    <w:p w14:paraId="522CAFA5" w14:textId="77777777" w:rsidR="0074409D" w:rsidRPr="00A506D3" w:rsidRDefault="0074409D" w:rsidP="0074409D">
      <w:pPr>
        <w:ind w:left="567" w:right="567"/>
        <w:contextualSpacing/>
        <w:rPr>
          <w:i/>
          <w:iCs/>
        </w:rPr>
      </w:pPr>
      <w:r w:rsidRPr="00A506D3">
        <w:rPr>
          <w:i/>
          <w:iCs/>
        </w:rPr>
        <w:t>k) Integrar y presentar todos los informes y estadísticas del cumplimiento de los objetivos de la Unidad Administrativa;</w:t>
      </w:r>
    </w:p>
    <w:p w14:paraId="21F69548" w14:textId="541BBBA2" w:rsidR="0074409D" w:rsidRPr="00A506D3" w:rsidRDefault="0074409D" w:rsidP="0074409D">
      <w:pPr>
        <w:ind w:left="567" w:right="567"/>
        <w:contextualSpacing/>
        <w:rPr>
          <w:i/>
          <w:iCs/>
        </w:rPr>
      </w:pPr>
      <w:r w:rsidRPr="00A506D3">
        <w:rPr>
          <w:i/>
          <w:iCs/>
        </w:rPr>
        <w:t>l) Presentar los informes que le sean requeridos por la Presidencia y la Dirección del Sistema Municipal para el Desarrollo Integral de la Familia de Tepotzotlán; y</w:t>
      </w:r>
    </w:p>
    <w:p w14:paraId="7043D0DA" w14:textId="0BC9C047" w:rsidR="000F1BB3" w:rsidRPr="00A506D3" w:rsidRDefault="0074409D" w:rsidP="0074409D">
      <w:pPr>
        <w:ind w:left="567" w:right="567"/>
        <w:contextualSpacing/>
        <w:rPr>
          <w:iCs/>
        </w:rPr>
      </w:pPr>
      <w:r w:rsidRPr="00A506D3">
        <w:rPr>
          <w:i/>
          <w:iCs/>
        </w:rPr>
        <w:t>m) Desarrollar las demás funciones que marque la normativa aplicable e inherente al área de su competencia.</w:t>
      </w:r>
      <w:r w:rsidR="000F1BB3" w:rsidRPr="00A506D3">
        <w:rPr>
          <w:i/>
          <w:iCs/>
        </w:rPr>
        <w:t xml:space="preserve">” </w:t>
      </w:r>
    </w:p>
    <w:p w14:paraId="74B036E6" w14:textId="77777777" w:rsidR="000F1BB3" w:rsidRPr="00A506D3" w:rsidRDefault="000F1BB3" w:rsidP="000F1BB3">
      <w:pPr>
        <w:contextualSpacing/>
        <w:rPr>
          <w:b/>
          <w:iCs/>
        </w:rPr>
      </w:pPr>
    </w:p>
    <w:p w14:paraId="60B9CFD1" w14:textId="77777777" w:rsidR="008B79B2" w:rsidRPr="00A506D3" w:rsidRDefault="00327777" w:rsidP="00327777">
      <w:pPr>
        <w:rPr>
          <w:rFonts w:eastAsia="Palatino Linotype" w:cs="Palatino Linotype"/>
          <w:szCs w:val="24"/>
        </w:rPr>
      </w:pPr>
      <w:r w:rsidRPr="00A506D3">
        <w:rPr>
          <w:rFonts w:eastAsia="Palatino Linotype" w:cs="Palatino Linotype"/>
          <w:szCs w:val="24"/>
        </w:rPr>
        <w:lastRenderedPageBreak/>
        <w:t xml:space="preserve">Derivado de lo anterior, para el caso del punto </w:t>
      </w:r>
      <w:r w:rsidRPr="00A506D3">
        <w:rPr>
          <w:rFonts w:eastAsia="Palatino Linotype" w:cs="Palatino Linotype"/>
          <w:b/>
          <w:szCs w:val="24"/>
        </w:rPr>
        <w:t>uno (1)</w:t>
      </w:r>
      <w:r w:rsidRPr="00A506D3">
        <w:rPr>
          <w:rFonts w:eastAsia="Palatino Linotype" w:cs="Palatino Linotype"/>
          <w:szCs w:val="24"/>
        </w:rPr>
        <w:t xml:space="preserve">, </w:t>
      </w:r>
      <w:r w:rsidR="008B79B2" w:rsidRPr="00A506D3">
        <w:rPr>
          <w:rFonts w:eastAsia="Palatino Linotype" w:cs="Palatino Linotype"/>
          <w:szCs w:val="24"/>
        </w:rPr>
        <w:t>El Sujeto Obligado refirió que no se cuenta con el documento solicitado, toda vez que se trata de un taller por iniciativa propia del área de psicología, fuera del horario laboral, con la esencia y objetivo de apoyar y aportar herramientas a las y los interesados en temas relacionados con la salud mental. Derivado de lo anterior, y que no es un protocolo de estudio o de investigación, ya que es un taller por lo que cuenta con presentaciones en diapositivas del ponente, así como, planteamiento, desarrollo y objetivo de éste.</w:t>
      </w:r>
    </w:p>
    <w:p w14:paraId="59A596AE" w14:textId="77777777" w:rsidR="008B79B2" w:rsidRPr="00A506D3" w:rsidRDefault="008B79B2" w:rsidP="008B79B2">
      <w:pPr>
        <w:rPr>
          <w:rFonts w:eastAsia="Palatino Linotype" w:cs="Palatino Linotype"/>
          <w:color w:val="000000"/>
          <w:szCs w:val="24"/>
        </w:rPr>
      </w:pPr>
    </w:p>
    <w:p w14:paraId="4092813B" w14:textId="3804A29C" w:rsidR="008B79B2" w:rsidRPr="00A506D3" w:rsidRDefault="008B79B2" w:rsidP="008B79B2">
      <w:r w:rsidRPr="00A506D3">
        <w:rPr>
          <w:rFonts w:eastAsia="Palatino Linotype" w:cs="Palatino Linotype"/>
          <w:szCs w:val="24"/>
        </w:rPr>
        <w:t xml:space="preserve">En esa tesitura, dado que el área competente para poseer o administrar la información solicitada manifestó que esta no fue generada debido a que </w:t>
      </w:r>
      <w:r w:rsidR="00860A01" w:rsidRPr="00A506D3">
        <w:rPr>
          <w:rFonts w:eastAsia="Palatino Linotype" w:cs="Palatino Linotype"/>
          <w:szCs w:val="24"/>
        </w:rPr>
        <w:t>se trata de un taller preparado por iniciativa propia del área de psicología</w:t>
      </w:r>
      <w:r w:rsidRPr="00A506D3">
        <w:rPr>
          <w:rFonts w:eastAsia="Palatino Linotype" w:cs="Palatino Linotype"/>
          <w:szCs w:val="24"/>
        </w:rPr>
        <w:t xml:space="preserve">, </w:t>
      </w:r>
      <w:r w:rsidRPr="00A506D3">
        <w:rPr>
          <w:rFonts w:eastAsia="Palatino Linotype" w:cs="Palatino Linotype"/>
          <w:color w:val="000000"/>
          <w:szCs w:val="24"/>
        </w:rPr>
        <w:t xml:space="preserve">se debe entender que se está frente a hechos negativos. </w:t>
      </w:r>
      <w:r w:rsidRPr="00A506D3">
        <w:rPr>
          <w:rFonts w:cs="Arial"/>
        </w:rPr>
        <w:t>Así, el Pleno de este Órgano Garante ha sostenido que ante un hecho negativo</w:t>
      </w:r>
      <w:r w:rsidRPr="00A506D3">
        <w:rPr>
          <w:rFonts w:eastAsia="Palatino Linotype" w:cs="Palatino Linotype"/>
          <w:color w:val="000000"/>
          <w:szCs w:val="24"/>
        </w:rPr>
        <w:t xml:space="preserve"> </w:t>
      </w:r>
      <w:r w:rsidRPr="00A506D3">
        <w:rPr>
          <w:rFonts w:cs="Arial"/>
          <w:lang w:eastAsia="es-ES"/>
        </w:rPr>
        <w:t>resulta innecesaria una declaratoria de inexistencia en términos de los artículos 19, 169 y 170 de la Ley de Transparencia y Acceso a la Información Pública del Estado de México y Municipios, resultando aplicable la siguiente tesis:</w:t>
      </w:r>
    </w:p>
    <w:p w14:paraId="4F747D1D" w14:textId="77777777" w:rsidR="008B79B2" w:rsidRPr="00A506D3" w:rsidRDefault="008B79B2" w:rsidP="008B79B2">
      <w:pPr>
        <w:rPr>
          <w:rFonts w:cs="Times New Roman"/>
        </w:rPr>
      </w:pPr>
    </w:p>
    <w:p w14:paraId="42F0A2B8" w14:textId="77777777" w:rsidR="008B79B2" w:rsidRPr="00A506D3" w:rsidRDefault="008B79B2" w:rsidP="008B79B2">
      <w:pPr>
        <w:pBdr>
          <w:top w:val="nil"/>
          <w:left w:val="nil"/>
          <w:bottom w:val="nil"/>
          <w:right w:val="nil"/>
          <w:between w:val="nil"/>
        </w:pBdr>
        <w:spacing w:line="240" w:lineRule="auto"/>
        <w:ind w:left="567" w:right="567"/>
        <w:contextualSpacing/>
        <w:rPr>
          <w:rFonts w:eastAsia="Palatino Linotype" w:cs="Palatino Linotype"/>
          <w:b/>
          <w:bCs/>
          <w:i/>
          <w:color w:val="000000"/>
          <w:sz w:val="22"/>
          <w:szCs w:val="24"/>
        </w:rPr>
      </w:pPr>
      <w:r w:rsidRPr="00A506D3">
        <w:rPr>
          <w:rFonts w:eastAsia="Palatino Linotype" w:cs="Palatino Linotype"/>
          <w:b/>
          <w:bCs/>
          <w:i/>
          <w:color w:val="000000"/>
          <w:sz w:val="22"/>
          <w:szCs w:val="24"/>
        </w:rPr>
        <w:t xml:space="preserve">HECHOS NEGATIVOS, NO SON SUSCEPTIBLES DE DEMOSTRACIÓN. </w:t>
      </w:r>
    </w:p>
    <w:p w14:paraId="249F36E0" w14:textId="77777777" w:rsidR="008B79B2" w:rsidRPr="00A506D3" w:rsidRDefault="008B79B2" w:rsidP="008B79B2">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A506D3">
        <w:rPr>
          <w:rFonts w:eastAsia="Palatino Linotype" w:cs="Palatino Linotype"/>
          <w:i/>
          <w:color w:val="000000"/>
          <w:sz w:val="22"/>
          <w:szCs w:val="24"/>
        </w:rPr>
        <w:t>Tratándose de un hecho negativo, el Juez no tiene por qué invocar prueba alguna de la que se desprenda, ya que es bien sabido que esta clase de hechos no son susceptibles de demostración.</w:t>
      </w:r>
    </w:p>
    <w:p w14:paraId="0B08F48A" w14:textId="77777777" w:rsidR="008B79B2" w:rsidRPr="00A506D3" w:rsidRDefault="008B79B2" w:rsidP="008B79B2">
      <w:pPr>
        <w:rPr>
          <w:rFonts w:cs="Times New Roman"/>
          <w:iCs/>
        </w:rPr>
      </w:pPr>
    </w:p>
    <w:p w14:paraId="7199F858" w14:textId="77777777" w:rsidR="008B79B2" w:rsidRPr="00A506D3" w:rsidRDefault="008B79B2" w:rsidP="008B79B2">
      <w:pPr>
        <w:pBdr>
          <w:top w:val="nil"/>
          <w:left w:val="nil"/>
          <w:bottom w:val="nil"/>
          <w:right w:val="nil"/>
          <w:between w:val="nil"/>
        </w:pBdr>
        <w:contextualSpacing/>
        <w:rPr>
          <w:rFonts w:eastAsia="Palatino Linotype" w:cs="Palatino Linotype"/>
          <w:szCs w:val="24"/>
        </w:rPr>
      </w:pPr>
      <w:r w:rsidRPr="00A506D3">
        <w:rPr>
          <w:rFonts w:cs="Times New Roman"/>
        </w:rPr>
        <w:t xml:space="preserve">Además, de conformidad con lo establecido en el artículo 12 de la Ley de la materia, el Sujeto Obligado sólo proporcionará la información que obra en sus archivos, lo que </w:t>
      </w:r>
      <w:r w:rsidRPr="00A506D3">
        <w:rPr>
          <w:rFonts w:cs="Times New Roman"/>
          <w:i/>
        </w:rPr>
        <w:t>a contrario sensu</w:t>
      </w:r>
      <w:r w:rsidRPr="00A506D3">
        <w:rPr>
          <w:rFonts w:cs="Times New Roman"/>
        </w:rPr>
        <w:t xml:space="preserve"> significa que no está obligado a proporcionar lo que no obre en sus archivos.</w:t>
      </w:r>
    </w:p>
    <w:p w14:paraId="3AD93A3C" w14:textId="77777777" w:rsidR="008B79B2" w:rsidRPr="00A506D3" w:rsidRDefault="008B79B2" w:rsidP="008B79B2">
      <w:pPr>
        <w:pBdr>
          <w:top w:val="nil"/>
          <w:left w:val="nil"/>
          <w:bottom w:val="nil"/>
          <w:right w:val="nil"/>
          <w:between w:val="nil"/>
        </w:pBdr>
        <w:contextualSpacing/>
        <w:rPr>
          <w:rFonts w:eastAsia="Palatino Linotype" w:cs="Palatino Linotype"/>
          <w:szCs w:val="24"/>
        </w:rPr>
      </w:pPr>
    </w:p>
    <w:p w14:paraId="3A9BE9C9" w14:textId="27014F75" w:rsidR="008B79B2" w:rsidRPr="00A506D3" w:rsidRDefault="008B79B2" w:rsidP="008B79B2">
      <w:pPr>
        <w:pBdr>
          <w:top w:val="nil"/>
          <w:left w:val="nil"/>
          <w:bottom w:val="nil"/>
          <w:right w:val="nil"/>
          <w:between w:val="nil"/>
        </w:pBdr>
        <w:contextualSpacing/>
      </w:pPr>
      <w:r w:rsidRPr="00A506D3">
        <w:lastRenderedPageBreak/>
        <w:t xml:space="preserve">Asimismo, derivado de que el Sujeto Obligado emitió un pronunciamiento mediante el área competente, aun cuando éste fue en sentido negativo, </w:t>
      </w:r>
      <w:r w:rsidR="00A16DBE" w:rsidRPr="00A506D3">
        <w:t>se tiene que el requerimiento fue atendido parcialmente, ya que no proporcionó lo referente al objetivo, planteamiento y desarrollo del tema, toda vez que el Sujeto Obligado reconoció que lo posee y/o administra.</w:t>
      </w:r>
    </w:p>
    <w:p w14:paraId="0A64A3A2" w14:textId="77777777" w:rsidR="008B79B2" w:rsidRPr="00A506D3" w:rsidRDefault="008B79B2" w:rsidP="008B79B2"/>
    <w:p w14:paraId="228FE360" w14:textId="51E628A3" w:rsidR="00327777" w:rsidRPr="00A506D3" w:rsidRDefault="008B79B2" w:rsidP="008B79B2">
      <w:pPr>
        <w:rPr>
          <w:rFonts w:eastAsia="Palatino Linotype" w:cs="Palatino Linotype"/>
          <w:szCs w:val="24"/>
        </w:rPr>
      </w:pPr>
      <w:r w:rsidRPr="00A506D3">
        <w:rPr>
          <w:rFonts w:eastAsiaTheme="minorHAnsi" w:cstheme="minorBidi"/>
          <w:szCs w:val="24"/>
          <w:lang w:eastAsia="en-US"/>
        </w:rPr>
        <w:t>Consecuentemente, este Órgano Garante considera que el Sujeto Obligado colmó las pretensiones del Recurrente debido a que atendió su solicitud al manifestar que la información requerida no ha sido generada, poseída o administrada.</w:t>
      </w:r>
      <w:r w:rsidRPr="00A506D3">
        <w:rPr>
          <w:rFonts w:eastAsia="Palatino Linotype" w:cs="Palatino Linotype"/>
          <w:szCs w:val="24"/>
        </w:rPr>
        <w:t xml:space="preserve"> </w:t>
      </w:r>
    </w:p>
    <w:p w14:paraId="05128D0E" w14:textId="77777777" w:rsidR="00327777" w:rsidRPr="00A506D3" w:rsidRDefault="00327777" w:rsidP="00327777">
      <w:pPr>
        <w:rPr>
          <w:rFonts w:eastAsia="Palatino Linotype" w:cs="Palatino Linotype"/>
          <w:szCs w:val="24"/>
        </w:rPr>
      </w:pPr>
    </w:p>
    <w:p w14:paraId="2F10F972" w14:textId="3273F07F" w:rsidR="00327777" w:rsidRPr="00A506D3" w:rsidRDefault="00327777" w:rsidP="00327777">
      <w:pPr>
        <w:rPr>
          <w:rFonts w:eastAsia="Palatino Linotype" w:cs="Palatino Linotype"/>
          <w:szCs w:val="24"/>
        </w:rPr>
      </w:pPr>
      <w:r w:rsidRPr="00A506D3">
        <w:rPr>
          <w:rFonts w:eastAsia="Palatino Linotype" w:cs="Palatino Linotype"/>
          <w:szCs w:val="24"/>
        </w:rPr>
        <w:t>Ahora bien, derivado de lo anterior,</w:t>
      </w:r>
      <w:r w:rsidR="00860A01" w:rsidRPr="00A506D3">
        <w:rPr>
          <w:rFonts w:eastAsia="Palatino Linotype" w:cs="Palatino Linotype"/>
          <w:szCs w:val="24"/>
        </w:rPr>
        <w:t xml:space="preserve"> para el caso del punto </w:t>
      </w:r>
      <w:r w:rsidR="00860A01" w:rsidRPr="00A506D3">
        <w:rPr>
          <w:rFonts w:eastAsia="Palatino Linotype" w:cs="Palatino Linotype"/>
          <w:b/>
          <w:szCs w:val="24"/>
        </w:rPr>
        <w:t xml:space="preserve">dos (2), </w:t>
      </w:r>
      <w:r w:rsidRPr="00A506D3">
        <w:rPr>
          <w:rFonts w:eastAsia="Palatino Linotype" w:cs="Palatino Linotype"/>
          <w:szCs w:val="24"/>
        </w:rPr>
        <w:t xml:space="preserve">el Sujeto Obligado mediante respuesta de la Encargada de Despacho de la Coordinación de Servicios Psicológicos del  SMDIF-Tepotzotlán, </w:t>
      </w:r>
      <w:r w:rsidR="00382047" w:rsidRPr="00A506D3">
        <w:rPr>
          <w:rFonts w:eastAsia="Palatino Linotype" w:cs="Palatino Linotype"/>
          <w:szCs w:val="24"/>
        </w:rPr>
        <w:t xml:space="preserve">adjuntó un documento donde se aprecia que el once de enero de dos mil veinticuatro, inició un taller denominando “Habilidades para la vida enfocado a la parentalidad positiva”, para lo cual adjunta tanto los temas como las fechas en las cuales fueron impartidos, sin embargo, se trata de un taller diverso a los </w:t>
      </w:r>
      <w:r w:rsidR="009560A4" w:rsidRPr="00A506D3">
        <w:rPr>
          <w:rFonts w:eastAsia="Palatino Linotype" w:cs="Palatino Linotype"/>
          <w:szCs w:val="24"/>
        </w:rPr>
        <w:t>referidos</w:t>
      </w:r>
      <w:r w:rsidR="00382047" w:rsidRPr="00A506D3">
        <w:rPr>
          <w:rFonts w:eastAsia="Palatino Linotype" w:cs="Palatino Linotype"/>
          <w:szCs w:val="24"/>
        </w:rPr>
        <w:t xml:space="preserve"> por el particular en am</w:t>
      </w:r>
      <w:r w:rsidR="00D50B8C" w:rsidRPr="00A506D3">
        <w:rPr>
          <w:rFonts w:eastAsia="Palatino Linotype" w:cs="Palatino Linotype"/>
          <w:szCs w:val="24"/>
        </w:rPr>
        <w:t>bas solicitudes de información, el cual fue impartido en fechas diversas a las solicitadas.</w:t>
      </w:r>
    </w:p>
    <w:p w14:paraId="7117F6D4" w14:textId="77777777" w:rsidR="001808D2" w:rsidRPr="00A506D3" w:rsidRDefault="001808D2" w:rsidP="00327777">
      <w:pPr>
        <w:rPr>
          <w:szCs w:val="24"/>
          <w:u w:val="single"/>
          <w:lang w:val="es-MX"/>
        </w:rPr>
      </w:pPr>
    </w:p>
    <w:p w14:paraId="76BB4F83" w14:textId="6FA2756C" w:rsidR="001808D2" w:rsidRPr="00A506D3" w:rsidRDefault="001808D2" w:rsidP="001808D2">
      <w:pPr>
        <w:rPr>
          <w:rFonts w:eastAsiaTheme="minorHAnsi" w:cs="Arial"/>
          <w:lang w:val="es-ES" w:eastAsia="en-US"/>
        </w:rPr>
      </w:pPr>
      <w:r w:rsidRPr="00A506D3">
        <w:rPr>
          <w:rFonts w:eastAsiaTheme="minorHAnsi" w:cs="Arial"/>
          <w:lang w:val="es-ES" w:eastAsia="en-US"/>
        </w:rPr>
        <w:t>Ahora bien, de conformidad con las constancias electrónicas del expediente y el contenido de las respuestas se observa que los requerimientos de información fueron turnados y atendidos por la Encargada de Despacho de la Coordinación de Servicios Psicológicos del  SMDIF-Tepotzotlán, sin embargo, adjuntó información de un taller diverso a los solicitados.</w:t>
      </w:r>
    </w:p>
    <w:p w14:paraId="0AE641EA" w14:textId="77777777" w:rsidR="001808D2" w:rsidRPr="00A506D3" w:rsidRDefault="001808D2" w:rsidP="001808D2">
      <w:pPr>
        <w:rPr>
          <w:rFonts w:eastAsiaTheme="minorHAnsi" w:cs="Arial"/>
          <w:lang w:val="es-ES" w:eastAsia="en-US"/>
        </w:rPr>
      </w:pPr>
    </w:p>
    <w:p w14:paraId="3E7B6215" w14:textId="77777777" w:rsidR="001808D2" w:rsidRPr="00A506D3" w:rsidRDefault="001808D2" w:rsidP="001808D2">
      <w:pPr>
        <w:pBdr>
          <w:top w:val="nil"/>
          <w:left w:val="nil"/>
          <w:bottom w:val="nil"/>
          <w:right w:val="nil"/>
          <w:between w:val="nil"/>
        </w:pBdr>
        <w:contextualSpacing/>
        <w:rPr>
          <w:rFonts w:eastAsia="Palatino Linotype" w:cs="Palatino Linotype"/>
          <w:bCs/>
          <w:color w:val="000000"/>
          <w:lang w:val="es-ES"/>
        </w:rPr>
      </w:pPr>
      <w:r w:rsidRPr="00A506D3">
        <w:rPr>
          <w:rFonts w:eastAsiaTheme="minorHAnsi" w:cs="Arial"/>
          <w:lang w:val="es-ES" w:eastAsia="en-US"/>
        </w:rPr>
        <w:t xml:space="preserve">Circunstancia que generó una afectación al derecho de acceso a la información al inobservar los principios de congruencia y </w:t>
      </w:r>
      <w:r w:rsidRPr="00A506D3">
        <w:rPr>
          <w:rFonts w:eastAsiaTheme="minorHAnsi" w:cs="Arial"/>
          <w:b/>
          <w:bCs/>
          <w:lang w:val="es-ES" w:eastAsia="en-US"/>
        </w:rPr>
        <w:t>exhaustividad</w:t>
      </w:r>
      <w:r w:rsidRPr="00A506D3">
        <w:rPr>
          <w:rFonts w:eastAsiaTheme="minorHAnsi" w:cs="Arial"/>
          <w:lang w:val="es-ES" w:eastAsia="en-US"/>
        </w:rPr>
        <w:t xml:space="preserve">, de conformidad con el </w:t>
      </w:r>
      <w:r w:rsidRPr="00A506D3">
        <w:rPr>
          <w:rFonts w:eastAsia="Palatino Linotype" w:cs="Palatino Linotype"/>
          <w:color w:val="000000"/>
          <w:lang w:val="es-ES"/>
        </w:rPr>
        <w:t>1.8, fracción IX, del Código Administrativo del Estado de México, establece que para que un acto administrativo tenga validez, deberá guardar congruencia y exhaustividad con lo solicitado; asimismo,</w:t>
      </w:r>
      <w:r w:rsidRPr="00A506D3">
        <w:rPr>
          <w:rFonts w:eastAsia="Palatino Linotype" w:cs="Palatino Linotype"/>
          <w:color w:val="000000"/>
        </w:rPr>
        <w:t xml:space="preserve"> resulta necesario traer</w:t>
      </w:r>
      <w:r w:rsidRPr="00A506D3">
        <w:rPr>
          <w:rFonts w:eastAsia="Palatino Linotype" w:cs="Palatino Linotype"/>
          <w:bCs/>
          <w:color w:val="000000"/>
          <w:lang w:val="es-ES"/>
        </w:rPr>
        <w:t xml:space="preserve"> por analogía, el Criterio 02/17, emitido por el Instituto Nacional de Transparencia, Acceso a la Información y Protección de Datos Personales, que señala lo siguiente:</w:t>
      </w:r>
    </w:p>
    <w:p w14:paraId="1E6EA2B0" w14:textId="77777777" w:rsidR="001808D2" w:rsidRPr="00A506D3" w:rsidRDefault="001808D2" w:rsidP="001808D2">
      <w:pPr>
        <w:pBdr>
          <w:top w:val="nil"/>
          <w:left w:val="nil"/>
          <w:bottom w:val="nil"/>
          <w:right w:val="nil"/>
          <w:between w:val="nil"/>
        </w:pBdr>
        <w:contextualSpacing/>
        <w:rPr>
          <w:rFonts w:eastAsia="Palatino Linotype" w:cs="Palatino Linotype"/>
          <w:color w:val="000000"/>
        </w:rPr>
      </w:pPr>
    </w:p>
    <w:p w14:paraId="1563F25D" w14:textId="77777777" w:rsidR="001808D2" w:rsidRPr="00A506D3" w:rsidRDefault="001808D2" w:rsidP="001808D2">
      <w:pPr>
        <w:pBdr>
          <w:top w:val="nil"/>
          <w:left w:val="nil"/>
          <w:bottom w:val="nil"/>
          <w:right w:val="nil"/>
          <w:between w:val="nil"/>
        </w:pBdr>
        <w:ind w:left="567" w:right="567"/>
        <w:contextualSpacing/>
        <w:rPr>
          <w:rFonts w:eastAsia="Palatino Linotype" w:cs="Palatino Linotype"/>
          <w:i/>
          <w:color w:val="000000"/>
          <w:sz w:val="22"/>
        </w:rPr>
      </w:pPr>
      <w:r w:rsidRPr="00A506D3">
        <w:rPr>
          <w:rFonts w:eastAsia="Palatino Linotype" w:cs="Palatino Linotype"/>
          <w:b/>
          <w:bCs/>
          <w:i/>
          <w:color w:val="000000"/>
          <w:sz w:val="22"/>
        </w:rPr>
        <w:t xml:space="preserve">“Congruencia y exhaustividad. Sus alcances para garantizar el derecho de acceso a la información. </w:t>
      </w:r>
      <w:r w:rsidRPr="00A506D3">
        <w:rPr>
          <w:rFonts w:eastAsia="Palatino Linotype" w:cs="Palatino Linotype"/>
          <w:bCs/>
          <w:i/>
          <w:color w:val="000000"/>
          <w:sz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w:t>
      </w:r>
      <w:r w:rsidRPr="00A506D3">
        <w:rPr>
          <w:rFonts w:eastAsia="Palatino Linotype" w:cs="Palatino Linotype"/>
          <w:b/>
          <w:bCs/>
          <w:i/>
          <w:color w:val="000000"/>
          <w:sz w:val="22"/>
        </w:rPr>
        <w:t>congruencia</w:t>
      </w:r>
      <w:r w:rsidRPr="00A506D3">
        <w:rPr>
          <w:rFonts w:eastAsia="Palatino Linotype" w:cs="Palatino Linotype"/>
          <w:bCs/>
          <w:i/>
          <w:color w:val="000000"/>
          <w:sz w:val="22"/>
        </w:rPr>
        <w:t xml:space="preserve"> implica que exista concordancia entre el requerimiento formulado por el particular y la respuesta proporcionada por el sujeto obligado; mientras que </w:t>
      </w:r>
      <w:r w:rsidRPr="00A506D3">
        <w:rPr>
          <w:rFonts w:eastAsia="Palatino Linotype" w:cs="Palatino Linotype"/>
          <w:bCs/>
          <w:i/>
          <w:color w:val="000000"/>
          <w:sz w:val="22"/>
          <w:u w:val="single"/>
        </w:rPr>
        <w:t xml:space="preserve">la </w:t>
      </w:r>
      <w:r w:rsidRPr="00A506D3">
        <w:rPr>
          <w:rFonts w:eastAsia="Palatino Linotype" w:cs="Palatino Linotype"/>
          <w:b/>
          <w:bCs/>
          <w:i/>
          <w:color w:val="000000"/>
          <w:sz w:val="22"/>
          <w:u w:val="single"/>
        </w:rPr>
        <w:t>exhaustividad</w:t>
      </w:r>
      <w:r w:rsidRPr="00A506D3">
        <w:rPr>
          <w:rFonts w:eastAsia="Palatino Linotype" w:cs="Palatino Linotype"/>
          <w:bCs/>
          <w:i/>
          <w:color w:val="000000"/>
          <w:sz w:val="22"/>
          <w:u w:val="single"/>
        </w:rPr>
        <w:t xml:space="preserve"> significa que dicha respuesta se refiera expresamente a cada uno de los puntos solicitados</w:t>
      </w:r>
      <w:r w:rsidRPr="00A506D3">
        <w:rPr>
          <w:rFonts w:eastAsia="Palatino Linotype" w:cs="Palatino Linotype"/>
          <w:bCs/>
          <w:i/>
          <w:color w:val="000000"/>
          <w:sz w:val="22"/>
        </w:rPr>
        <w:t xml:space="preserve">. Por lo anterior, los sujetos obligados cumplirán con los principios de congruencia y exhaustividad, cuando las respuestas que emitan guarden una relación lógica con lo solicitado y </w:t>
      </w:r>
      <w:r w:rsidRPr="00A506D3">
        <w:rPr>
          <w:rFonts w:eastAsia="Palatino Linotype" w:cs="Palatino Linotype"/>
          <w:i/>
          <w:color w:val="000000"/>
          <w:sz w:val="22"/>
        </w:rPr>
        <w:t>atiendan de manera puntual y expresa, cada uno de los contenidos de información.”</w:t>
      </w:r>
    </w:p>
    <w:p w14:paraId="365584A5" w14:textId="77777777" w:rsidR="001808D2" w:rsidRPr="00A506D3" w:rsidRDefault="001808D2" w:rsidP="001808D2">
      <w:pPr>
        <w:pBdr>
          <w:top w:val="nil"/>
          <w:left w:val="nil"/>
          <w:bottom w:val="nil"/>
          <w:right w:val="nil"/>
          <w:between w:val="nil"/>
        </w:pBdr>
        <w:contextualSpacing/>
        <w:rPr>
          <w:rFonts w:eastAsia="Palatino Linotype" w:cs="Palatino Linotype"/>
          <w:bCs/>
          <w:color w:val="000000"/>
        </w:rPr>
      </w:pPr>
    </w:p>
    <w:p w14:paraId="09CE83E3" w14:textId="77777777" w:rsidR="001808D2" w:rsidRPr="00A506D3" w:rsidRDefault="001808D2" w:rsidP="001808D2">
      <w:pPr>
        <w:pBdr>
          <w:top w:val="nil"/>
          <w:left w:val="nil"/>
          <w:bottom w:val="nil"/>
          <w:right w:val="nil"/>
          <w:between w:val="nil"/>
        </w:pBdr>
        <w:contextualSpacing/>
        <w:rPr>
          <w:rFonts w:eastAsia="Palatino Linotype" w:cs="Palatino Linotype"/>
          <w:color w:val="000000"/>
          <w:lang w:val="es-ES"/>
        </w:rPr>
      </w:pPr>
      <w:r w:rsidRPr="00A506D3">
        <w:rPr>
          <w:rFonts w:eastAsia="Palatino Linotype" w:cs="Palatino Linotype"/>
          <w:color w:val="000000"/>
        </w:rPr>
        <w:t xml:space="preserve">Del citado criterio, se desprende que </w:t>
      </w:r>
      <w:r w:rsidRPr="00A506D3">
        <w:rPr>
          <w:rFonts w:eastAsia="Palatino Linotype" w:cs="Palatino Linotype"/>
          <w:bCs/>
          <w:color w:val="000000"/>
        </w:rPr>
        <w:t>todo acto administrativo debe apegarse al</w:t>
      </w:r>
      <w:r w:rsidRPr="00A506D3">
        <w:rPr>
          <w:rFonts w:eastAsia="Palatino Linotype" w:cs="Palatino Linotype"/>
          <w:color w:val="000000"/>
          <w:lang w:val="es-ES"/>
        </w:rPr>
        <w:t xml:space="preserve"> </w:t>
      </w:r>
      <w:r w:rsidRPr="00A506D3">
        <w:rPr>
          <w:rFonts w:eastAsia="Palatino Linotype" w:cs="Palatino Linotype"/>
          <w:b/>
          <w:color w:val="000000"/>
          <w:lang w:val="es-ES"/>
        </w:rPr>
        <w:t xml:space="preserve">Principio de exhaustividad, </w:t>
      </w:r>
      <w:r w:rsidRPr="00A506D3">
        <w:rPr>
          <w:rFonts w:eastAsia="Palatino Linotype" w:cs="Palatino Linotype"/>
          <w:color w:val="000000"/>
          <w:lang w:val="es-ES"/>
        </w:rPr>
        <w:t>el cual</w:t>
      </w:r>
      <w:r w:rsidRPr="00A506D3">
        <w:rPr>
          <w:rFonts w:eastAsia="Palatino Linotype" w:cs="Palatino Linotype"/>
          <w:b/>
          <w:color w:val="000000"/>
          <w:lang w:val="es-ES"/>
        </w:rPr>
        <w:t xml:space="preserve"> </w:t>
      </w:r>
      <w:r w:rsidRPr="00A506D3">
        <w:rPr>
          <w:rFonts w:eastAsia="Palatino Linotype" w:cs="Palatino Linotype"/>
          <w:color w:val="000000"/>
          <w:lang w:val="es-ES"/>
        </w:rPr>
        <w:t xml:space="preserve">implica que exista respuesta a cada uno de los puntos </w:t>
      </w:r>
      <w:r w:rsidRPr="00A506D3">
        <w:rPr>
          <w:rFonts w:eastAsia="Palatino Linotype" w:cs="Palatino Linotype"/>
          <w:color w:val="000000"/>
          <w:lang w:val="es-ES"/>
        </w:rPr>
        <w:lastRenderedPageBreak/>
        <w:t>solicitados, por tales consideraciones, al incumplir con dicho principio,</w:t>
      </w:r>
      <w:r w:rsidRPr="00A506D3">
        <w:rPr>
          <w:rFonts w:eastAsia="Palatino Linotype" w:cs="Palatino Linotype"/>
          <w:b/>
          <w:color w:val="000000"/>
          <w:lang w:val="es-ES"/>
        </w:rPr>
        <w:t xml:space="preserve"> </w:t>
      </w:r>
      <w:r w:rsidRPr="00A506D3">
        <w:rPr>
          <w:rFonts w:eastAsia="Palatino Linotype" w:cs="Palatino Linotype"/>
          <w:color w:val="000000"/>
          <w:lang w:val="es-ES"/>
        </w:rPr>
        <w:t xml:space="preserve">por parte del </w:t>
      </w:r>
      <w:r w:rsidRPr="00A506D3">
        <w:rPr>
          <w:rFonts w:eastAsia="Palatino Linotype" w:cs="Palatino Linotype"/>
          <w:b/>
          <w:color w:val="000000"/>
        </w:rPr>
        <w:t>Sujeto Obligado</w:t>
      </w:r>
      <w:r w:rsidRPr="00A506D3">
        <w:rPr>
          <w:rFonts w:eastAsia="Palatino Linotype" w:cs="Palatino Linotype"/>
          <w:color w:val="000000"/>
          <w:lang w:val="es-ES"/>
        </w:rPr>
        <w:t>, no se puede validar la contestación realizada.</w:t>
      </w:r>
    </w:p>
    <w:p w14:paraId="52A65C0D" w14:textId="77777777" w:rsidR="001808D2" w:rsidRPr="00A506D3" w:rsidRDefault="001808D2" w:rsidP="001808D2">
      <w:pPr>
        <w:pBdr>
          <w:top w:val="nil"/>
          <w:left w:val="nil"/>
          <w:bottom w:val="nil"/>
          <w:right w:val="nil"/>
          <w:between w:val="nil"/>
        </w:pBdr>
        <w:contextualSpacing/>
        <w:rPr>
          <w:rFonts w:eastAsiaTheme="minorHAnsi" w:cs="Arial"/>
          <w:lang w:val="es-ES" w:eastAsia="en-US"/>
        </w:rPr>
      </w:pPr>
    </w:p>
    <w:p w14:paraId="72D88034" w14:textId="29EB9E18" w:rsidR="001808D2" w:rsidRPr="00A506D3" w:rsidRDefault="001808D2" w:rsidP="001808D2">
      <w:pPr>
        <w:rPr>
          <w:szCs w:val="24"/>
          <w:u w:val="single"/>
          <w:lang w:val="es-MX"/>
        </w:rPr>
      </w:pPr>
      <w:r w:rsidRPr="00A506D3">
        <w:rPr>
          <w:rFonts w:eastAsiaTheme="minorHAnsi" w:cs="Arial"/>
          <w:lang w:val="es-ES" w:eastAsia="en-US"/>
        </w:rPr>
        <w:t xml:space="preserve">Hasta aquí podemos concluir que, el </w:t>
      </w:r>
      <w:r w:rsidRPr="00A506D3">
        <w:rPr>
          <w:rFonts w:eastAsiaTheme="minorHAnsi" w:cs="Arial"/>
          <w:b/>
          <w:bCs/>
          <w:lang w:val="es-ES" w:eastAsia="en-US"/>
        </w:rPr>
        <w:t>Sujeto Obligado</w:t>
      </w:r>
      <w:r w:rsidRPr="00A506D3">
        <w:rPr>
          <w:rFonts w:eastAsiaTheme="minorHAnsi" w:cs="Arial"/>
          <w:lang w:val="es-ES" w:eastAsia="en-US"/>
        </w:rPr>
        <w:t xml:space="preserve"> no satisfizo el derecho de acceso a la información de la parte </w:t>
      </w:r>
      <w:r w:rsidRPr="00A506D3">
        <w:rPr>
          <w:rFonts w:eastAsiaTheme="minorHAnsi" w:cs="Arial"/>
          <w:b/>
          <w:bCs/>
          <w:lang w:val="es-ES" w:eastAsia="en-US"/>
        </w:rPr>
        <w:t>Recurrente</w:t>
      </w:r>
      <w:r w:rsidRPr="00A506D3">
        <w:rPr>
          <w:rFonts w:eastAsiaTheme="minorHAnsi" w:cs="Arial"/>
          <w:lang w:val="es-ES" w:eastAsia="en-US"/>
        </w:rPr>
        <w:t>, al carecer de congruencia y exhaustividad, por no pronunciarse respecto de todos y cada uno de los requerimientos de información.</w:t>
      </w:r>
    </w:p>
    <w:p w14:paraId="7DA7F28D" w14:textId="77777777" w:rsidR="00327777" w:rsidRPr="00A506D3" w:rsidRDefault="00327777" w:rsidP="00F456F0">
      <w:pPr>
        <w:rPr>
          <w:szCs w:val="24"/>
          <w:lang w:val="es-MX"/>
        </w:rPr>
      </w:pPr>
    </w:p>
    <w:p w14:paraId="66C3D86C" w14:textId="08E61816" w:rsidR="00F456F0" w:rsidRPr="00A506D3" w:rsidRDefault="00F456F0" w:rsidP="00F456F0">
      <w:pPr>
        <w:rPr>
          <w:szCs w:val="24"/>
          <w:lang w:val="es-MX"/>
        </w:rPr>
      </w:pPr>
      <w:r w:rsidRPr="00A506D3">
        <w:rPr>
          <w:szCs w:val="24"/>
          <w:lang w:val="es-MX"/>
        </w:rPr>
        <w:t xml:space="preserve">Es así que respecto a la información solicitada en los puntos </w:t>
      </w:r>
      <w:r w:rsidRPr="00A506D3">
        <w:rPr>
          <w:b/>
          <w:szCs w:val="24"/>
          <w:lang w:val="es-MX"/>
        </w:rPr>
        <w:t xml:space="preserve">tres (3) </w:t>
      </w:r>
      <w:r w:rsidRPr="00A506D3">
        <w:rPr>
          <w:szCs w:val="24"/>
          <w:lang w:val="es-MX"/>
        </w:rPr>
        <w:t xml:space="preserve">y </w:t>
      </w:r>
      <w:r w:rsidRPr="00A506D3">
        <w:rPr>
          <w:b/>
          <w:szCs w:val="24"/>
          <w:lang w:val="es-MX"/>
        </w:rPr>
        <w:t xml:space="preserve">cuatro (4), en ambas solicitudes de información referentes a las diapositivas y/o material electrónico y la grabación en formato mp4 comprimido de las sesiones, </w:t>
      </w:r>
      <w:r w:rsidRPr="00A506D3">
        <w:rPr>
          <w:szCs w:val="24"/>
          <w:lang w:val="es-MX"/>
        </w:rPr>
        <w:t>el Sujeto Obligado acepta contar con la información solicitada, toda vez que refiere que se podrá otorgar la información a través de un medio magnético que el interesado tendrá que proporcionar para el recabo de la misma con previo aviso,</w:t>
      </w:r>
      <w:r w:rsidR="00975AE9" w:rsidRPr="00A506D3">
        <w:rPr>
          <w:szCs w:val="24"/>
          <w:lang w:val="es-MX"/>
        </w:rPr>
        <w:t xml:space="preserve"> asimismo, solicita proporcionar el dispositivo de almacenamiento limpio, sin virus para la misma y comunicación previa atención de la entrega de la misma, al Despacho de la Unidad de Transparencia y Acceso a la Información Pública del SMDIF Tepotzotlán, proporciona el número de teléfono y los horarios de atención. </w:t>
      </w:r>
    </w:p>
    <w:p w14:paraId="0252966F" w14:textId="77777777" w:rsidR="00F456F0" w:rsidRPr="00A506D3" w:rsidRDefault="00F456F0" w:rsidP="00F456F0">
      <w:pPr>
        <w:rPr>
          <w:szCs w:val="24"/>
          <w:lang w:val="es-MX"/>
        </w:rPr>
      </w:pPr>
    </w:p>
    <w:p w14:paraId="56CD67EB" w14:textId="77777777" w:rsidR="008C3437" w:rsidRPr="00A506D3" w:rsidRDefault="008C3437" w:rsidP="008C3437">
      <w:pPr>
        <w:rPr>
          <w:rFonts w:eastAsia="Times New Roman" w:cs="Arial"/>
          <w:szCs w:val="24"/>
          <w:lang w:val="es-ES" w:eastAsia="es-ES"/>
        </w:rPr>
      </w:pPr>
      <w:r w:rsidRPr="00A506D3">
        <w:rPr>
          <w:rFonts w:eastAsia="Times New Roman" w:cs="Arial"/>
          <w:szCs w:val="24"/>
          <w:lang w:val="es-ES" w:eastAsia="es-ES"/>
        </w:rPr>
        <w:t xml:space="preserve">Asimismo, </w:t>
      </w:r>
      <w:r w:rsidRPr="00A506D3">
        <w:rPr>
          <w:rFonts w:eastAsia="Times New Roman" w:cs="Times New Roman"/>
          <w:szCs w:val="24"/>
          <w:lang w:eastAsia="es-ES"/>
        </w:rPr>
        <w:t xml:space="preserve">es de destacar que la información fue requerida a través del </w:t>
      </w:r>
      <w:r w:rsidRPr="00A506D3">
        <w:rPr>
          <w:rFonts w:eastAsia="Times New Roman" w:cs="Times New Roman"/>
          <w:b/>
          <w:szCs w:val="24"/>
          <w:lang w:eastAsia="es-ES"/>
        </w:rPr>
        <w:t>SAIMEX</w:t>
      </w:r>
      <w:r w:rsidRPr="00A506D3">
        <w:rPr>
          <w:rFonts w:eastAsia="Times New Roman" w:cs="Times New Roman"/>
          <w:szCs w:val="24"/>
          <w:lang w:eastAsia="es-ES"/>
        </w:rPr>
        <w:t xml:space="preserve">; sin embargo, el </w:t>
      </w:r>
      <w:r w:rsidRPr="00A506D3">
        <w:rPr>
          <w:rFonts w:eastAsia="Times New Roman" w:cs="Times New Roman"/>
          <w:b/>
          <w:szCs w:val="24"/>
          <w:lang w:eastAsia="es-ES"/>
        </w:rPr>
        <w:t xml:space="preserve">Sujeto Obligado </w:t>
      </w:r>
      <w:r w:rsidRPr="00A506D3">
        <w:rPr>
          <w:rFonts w:eastAsia="Times New Roman" w:cs="Times New Roman"/>
          <w:szCs w:val="24"/>
          <w:lang w:eastAsia="es-ES"/>
        </w:rPr>
        <w:t xml:space="preserve">pretende realizar un cambio de modalidad para la entrega de la información, por lo tanto, la actuación del </w:t>
      </w:r>
      <w:r w:rsidRPr="00A506D3">
        <w:rPr>
          <w:rFonts w:eastAsia="Times New Roman" w:cs="Times New Roman"/>
          <w:b/>
          <w:szCs w:val="24"/>
          <w:lang w:eastAsia="es-ES"/>
        </w:rPr>
        <w:t xml:space="preserve">Sujeto Obligado </w:t>
      </w:r>
      <w:r w:rsidRPr="00A506D3">
        <w:rPr>
          <w:rFonts w:eastAsia="MS Mincho" w:cs="Arial"/>
          <w:szCs w:val="23"/>
          <w:lang w:eastAsia="es-ES"/>
        </w:rPr>
        <w:t xml:space="preserve">constituye una afectación al derecho humano de acceso a la información pública del particular, toda vez que pretendió cambiar la modalidad de entrega de la información; </w:t>
      </w:r>
      <w:r w:rsidRPr="00A506D3">
        <w:rPr>
          <w:rFonts w:eastAsia="Times New Roman" w:cs="Arial"/>
          <w:szCs w:val="24"/>
          <w:lang w:val="es-ES" w:eastAsia="es-ES"/>
        </w:rPr>
        <w:t xml:space="preserve">de esta forma, solamente intenta realizar el cambio de modalidad ya que como se ha dicho, el particular </w:t>
      </w:r>
      <w:r w:rsidRPr="00A506D3">
        <w:rPr>
          <w:rFonts w:eastAsia="Times New Roman" w:cs="Arial"/>
          <w:szCs w:val="24"/>
          <w:lang w:val="es-ES" w:eastAsia="es-ES"/>
        </w:rPr>
        <w:lastRenderedPageBreak/>
        <w:t xml:space="preserve">mencionó que la manera de entrega de la información sería a través del </w:t>
      </w:r>
      <w:r w:rsidRPr="00A506D3">
        <w:rPr>
          <w:rFonts w:eastAsia="Times New Roman" w:cs="Arial"/>
          <w:b/>
          <w:szCs w:val="24"/>
          <w:lang w:val="es-ES" w:eastAsia="es-ES"/>
        </w:rPr>
        <w:t>SAIMEX</w:t>
      </w:r>
      <w:r w:rsidRPr="00A506D3">
        <w:rPr>
          <w:rFonts w:eastAsia="Times New Roman" w:cs="Arial"/>
          <w:szCs w:val="24"/>
          <w:lang w:val="es-ES" w:eastAsia="es-ES"/>
        </w:rPr>
        <w:t>, adicionalmente, en la actualidad existen medios electrónicos que facilita la entrega de información, que a decir de éste Órgano Garante, el cambio de modalidad no es procedente, en virtud de lo establecido por el artículo 164, de la Ley de Transparencia y Acceso a la Información Pública del Estado de México y Municipios que contempla los siguiente:</w:t>
      </w:r>
    </w:p>
    <w:p w14:paraId="21188474" w14:textId="77777777" w:rsidR="008C3437" w:rsidRPr="00A506D3" w:rsidRDefault="008C3437" w:rsidP="008C3437">
      <w:pPr>
        <w:spacing w:line="240" w:lineRule="auto"/>
        <w:rPr>
          <w:rFonts w:ascii="Times New Roman" w:eastAsia="Times New Roman" w:hAnsi="Times New Roman" w:cs="Times New Roman"/>
          <w:sz w:val="14"/>
          <w:szCs w:val="24"/>
          <w:lang w:eastAsia="es-ES"/>
        </w:rPr>
      </w:pPr>
    </w:p>
    <w:p w14:paraId="449E2710" w14:textId="77777777" w:rsidR="008C3437" w:rsidRPr="00A506D3" w:rsidRDefault="008C3437" w:rsidP="008C3437">
      <w:pPr>
        <w:spacing w:line="240" w:lineRule="auto"/>
        <w:rPr>
          <w:rFonts w:ascii="Times New Roman" w:eastAsia="Times New Roman" w:hAnsi="Times New Roman" w:cs="Times New Roman"/>
          <w:sz w:val="14"/>
          <w:szCs w:val="24"/>
          <w:lang w:eastAsia="es-ES"/>
        </w:rPr>
      </w:pPr>
    </w:p>
    <w:p w14:paraId="024D7140" w14:textId="77777777" w:rsidR="008C3437" w:rsidRPr="00A506D3" w:rsidRDefault="008C3437" w:rsidP="008C3437">
      <w:pPr>
        <w:tabs>
          <w:tab w:val="left" w:pos="709"/>
        </w:tabs>
        <w:spacing w:line="276" w:lineRule="auto"/>
        <w:ind w:left="567" w:right="567"/>
        <w:rPr>
          <w:rFonts w:eastAsia="Times New Roman" w:cs="Arial"/>
          <w:i/>
          <w:szCs w:val="24"/>
          <w:lang w:val="es-ES" w:eastAsia="es-ES"/>
        </w:rPr>
      </w:pPr>
      <w:r w:rsidRPr="00A506D3">
        <w:rPr>
          <w:rFonts w:eastAsia="Times New Roman" w:cs="Arial"/>
          <w:b/>
          <w:i/>
          <w:szCs w:val="24"/>
          <w:lang w:val="es-ES" w:eastAsia="es-ES"/>
        </w:rPr>
        <w:t>“Artículo 164.</w:t>
      </w:r>
      <w:r w:rsidRPr="00A506D3">
        <w:rPr>
          <w:rFonts w:eastAsia="Times New Roman" w:cs="Arial"/>
          <w:i/>
          <w:szCs w:val="24"/>
          <w:lang w:val="es-ES" w:eastAsia="es-ES"/>
        </w:rPr>
        <w:t xml:space="preserve"> </w:t>
      </w:r>
      <w:r w:rsidRPr="00A506D3">
        <w:rPr>
          <w:rFonts w:eastAsia="Times New Roman" w:cs="Arial"/>
          <w:b/>
          <w:i/>
          <w:szCs w:val="24"/>
          <w:u w:val="single"/>
          <w:lang w:val="es-ES" w:eastAsia="es-ES"/>
        </w:rPr>
        <w:t>El acceso se dará en la modalidad de entrega y, en su caso, de envío elegidos por el solicitante.</w:t>
      </w:r>
      <w:r w:rsidRPr="00A506D3">
        <w:rPr>
          <w:rFonts w:eastAsia="Times New Roman" w:cs="Arial"/>
          <w:i/>
          <w:szCs w:val="24"/>
          <w:lang w:val="es-ES" w:eastAsia="es-ES"/>
        </w:rPr>
        <w:t xml:space="preserve"> Cuando la información no pueda entregarse o enviarse en la modalidad solicitada, el sujeto obligado deberá ofrecer otra u otras modalidades de entrega. </w:t>
      </w:r>
    </w:p>
    <w:p w14:paraId="6FFE4EF5" w14:textId="77777777" w:rsidR="008C3437" w:rsidRPr="00A506D3" w:rsidRDefault="008C3437" w:rsidP="008C3437">
      <w:pPr>
        <w:tabs>
          <w:tab w:val="left" w:pos="709"/>
        </w:tabs>
        <w:spacing w:line="276" w:lineRule="auto"/>
        <w:ind w:left="567" w:right="567"/>
        <w:rPr>
          <w:rFonts w:eastAsia="Times New Roman" w:cs="Arial"/>
          <w:b/>
          <w:i/>
          <w:szCs w:val="24"/>
          <w:u w:val="single"/>
          <w:lang w:val="es-ES" w:eastAsia="es-ES"/>
        </w:rPr>
      </w:pPr>
    </w:p>
    <w:p w14:paraId="0A27FB61" w14:textId="77777777" w:rsidR="008C3437" w:rsidRPr="00A506D3" w:rsidRDefault="008C3437" w:rsidP="008C3437">
      <w:pPr>
        <w:tabs>
          <w:tab w:val="left" w:pos="709"/>
        </w:tabs>
        <w:spacing w:line="276" w:lineRule="auto"/>
        <w:ind w:left="567" w:right="567"/>
        <w:rPr>
          <w:rFonts w:eastAsia="Times New Roman" w:cs="Arial"/>
          <w:i/>
          <w:szCs w:val="24"/>
          <w:lang w:val="es-ES" w:eastAsia="es-ES"/>
        </w:rPr>
      </w:pPr>
      <w:r w:rsidRPr="00A506D3">
        <w:rPr>
          <w:rFonts w:eastAsia="Times New Roman" w:cs="Arial"/>
          <w:b/>
          <w:i/>
          <w:szCs w:val="24"/>
          <w:u w:val="single"/>
          <w:lang w:val="es-ES" w:eastAsia="es-ES"/>
        </w:rPr>
        <w:t>En cualquier caso, se deberá fundar y motivar la necesidad de ofrecer otras modalidades.</w:t>
      </w:r>
      <w:r w:rsidRPr="00A506D3">
        <w:rPr>
          <w:rFonts w:eastAsia="Times New Roman" w:cs="Arial"/>
          <w:i/>
          <w:szCs w:val="24"/>
          <w:lang w:val="es-ES" w:eastAsia="es-ES"/>
        </w:rPr>
        <w:t>”</w:t>
      </w:r>
    </w:p>
    <w:p w14:paraId="3AE371B5" w14:textId="77777777" w:rsidR="008C3437" w:rsidRPr="00A506D3" w:rsidRDefault="008C3437" w:rsidP="008C3437">
      <w:pPr>
        <w:contextualSpacing/>
        <w:rPr>
          <w:rFonts w:eastAsia="Times New Roman" w:cs="Times New Roman"/>
          <w:szCs w:val="24"/>
          <w:lang w:val="es-ES" w:eastAsia="es-ES"/>
        </w:rPr>
      </w:pPr>
    </w:p>
    <w:p w14:paraId="428E12CE" w14:textId="77777777" w:rsidR="008C3437" w:rsidRPr="00A506D3" w:rsidRDefault="008C3437" w:rsidP="008C3437">
      <w:pPr>
        <w:contextualSpacing/>
        <w:rPr>
          <w:rFonts w:eastAsia="Times New Roman" w:cs="Times New Roman"/>
          <w:b/>
          <w:szCs w:val="24"/>
          <w:lang w:val="es-ES" w:eastAsia="es-ES"/>
        </w:rPr>
      </w:pPr>
      <w:r w:rsidRPr="00A506D3">
        <w:rPr>
          <w:rFonts w:eastAsia="Times New Roman" w:cs="Times New Roman"/>
          <w:szCs w:val="24"/>
          <w:lang w:val="es-ES" w:eastAsia="es-ES"/>
        </w:rPr>
        <w:t xml:space="preserve">La Ley de Transparencia en cita, busca privilegiar la entrega de la información solicitada en la modalidad requerida por el particular. Así el artículo establece que tanto la modalidad de entrega como la forma de envío de la información se hará preferentemente como lo haya señalado el requirente. En los casos en que esto no sea posible, el </w:t>
      </w:r>
      <w:r w:rsidRPr="00A506D3">
        <w:rPr>
          <w:rFonts w:eastAsia="Times New Roman" w:cs="Times New Roman"/>
          <w:b/>
          <w:szCs w:val="24"/>
          <w:lang w:val="es-ES" w:eastAsia="es-ES"/>
        </w:rPr>
        <w:t xml:space="preserve">Sujeto Obligado </w:t>
      </w:r>
      <w:r w:rsidRPr="00A506D3">
        <w:rPr>
          <w:rFonts w:eastAsia="Times New Roman" w:cs="Times New Roman"/>
          <w:szCs w:val="24"/>
          <w:lang w:val="es-ES" w:eastAsia="es-ES"/>
        </w:rPr>
        <w:t xml:space="preserve">podrá garantizar la entrega a través de cualquier otro medio, siempre y cuando funde y motive la razón para hacerlo. </w:t>
      </w:r>
    </w:p>
    <w:p w14:paraId="5F7451CF" w14:textId="77777777" w:rsidR="008C3437" w:rsidRPr="00A506D3" w:rsidRDefault="008C3437" w:rsidP="008C3437">
      <w:pPr>
        <w:contextualSpacing/>
        <w:rPr>
          <w:rFonts w:eastAsia="Times New Roman" w:cs="Times New Roman"/>
          <w:b/>
          <w:szCs w:val="24"/>
          <w:lang w:val="es-ES" w:eastAsia="es-ES"/>
        </w:rPr>
      </w:pPr>
    </w:p>
    <w:p w14:paraId="0C735E66" w14:textId="77777777" w:rsidR="008C3437" w:rsidRPr="00A506D3" w:rsidRDefault="008C3437" w:rsidP="008C3437">
      <w:pPr>
        <w:contextualSpacing/>
        <w:rPr>
          <w:rFonts w:eastAsia="Times New Roman" w:cs="Times New Roman"/>
          <w:szCs w:val="24"/>
          <w:lang w:val="es-ES" w:eastAsia="es-ES"/>
        </w:rPr>
      </w:pPr>
      <w:r w:rsidRPr="00A506D3">
        <w:rPr>
          <w:rFonts w:eastAsia="Times New Roman" w:cs="Times New Roman"/>
          <w:szCs w:val="24"/>
          <w:lang w:val="es-ES" w:eastAsia="es-ES"/>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40F92D9F" w14:textId="77777777" w:rsidR="008C3437" w:rsidRPr="00A506D3" w:rsidRDefault="008C3437" w:rsidP="008C3437">
      <w:pPr>
        <w:contextualSpacing/>
        <w:rPr>
          <w:rFonts w:eastAsia="Times New Roman" w:cs="Arial"/>
          <w:color w:val="222222"/>
          <w:szCs w:val="24"/>
          <w:lang w:val="es-ES"/>
        </w:rPr>
      </w:pPr>
    </w:p>
    <w:p w14:paraId="3257F9F0" w14:textId="77777777" w:rsidR="008C3437" w:rsidRPr="00A506D3" w:rsidRDefault="008C3437" w:rsidP="008C3437">
      <w:pPr>
        <w:contextualSpacing/>
        <w:rPr>
          <w:rFonts w:eastAsia="Times New Roman" w:cs="Arial"/>
          <w:color w:val="222222"/>
          <w:szCs w:val="24"/>
          <w:lang w:val="es-ES"/>
        </w:rPr>
      </w:pPr>
      <w:r w:rsidRPr="00A506D3">
        <w:rPr>
          <w:rFonts w:eastAsia="Times New Roman" w:cs="Arial"/>
          <w:color w:val="222222"/>
          <w:szCs w:val="24"/>
          <w:lang w:val="es-ES"/>
        </w:rPr>
        <w:t>Han sido vastos los estudios doctrinarios relativos a estos derechos fundamentales y al principio de legalidad en ellos contenidos; como ejemplo, el procesalista José Ovalle Fabela, en su obra “</w:t>
      </w:r>
      <w:r w:rsidRPr="00A506D3">
        <w:rPr>
          <w:rFonts w:eastAsia="Times New Roman" w:cs="Arial"/>
          <w:b/>
          <w:color w:val="222222"/>
          <w:szCs w:val="24"/>
          <w:lang w:val="es-ES"/>
        </w:rPr>
        <w:t>Garantías Constitucionales del Proceso”</w:t>
      </w:r>
      <w:r w:rsidRPr="00A506D3">
        <w:rPr>
          <w:rFonts w:eastAsia="Times New Roman" w:cs="Arial"/>
          <w:color w:val="222222"/>
          <w:szCs w:val="24"/>
          <w:lang w:val="es-ES"/>
        </w:rPr>
        <w:t xml:space="preserve">, refiere que </w:t>
      </w:r>
      <w:r w:rsidRPr="00A506D3">
        <w:rPr>
          <w:rFonts w:eastAsia="Times New Roman" w:cs="Arial"/>
          <w:i/>
          <w:color w:val="222222"/>
          <w:szCs w:val="24"/>
          <w:lang w:val="es-ES"/>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A506D3">
        <w:rPr>
          <w:rFonts w:ascii="Times New Roman" w:eastAsia="Times New Roman" w:hAnsi="Times New Roman" w:cs="Times New Roman"/>
          <w:szCs w:val="24"/>
          <w:vertAlign w:val="superscript"/>
          <w:lang w:val="es-ES" w:eastAsia="es-ES"/>
        </w:rPr>
        <w:footnoteReference w:id="3"/>
      </w:r>
    </w:p>
    <w:p w14:paraId="741C4978" w14:textId="77777777" w:rsidR="008C3437" w:rsidRPr="00A506D3" w:rsidRDefault="008C3437" w:rsidP="008C3437">
      <w:pPr>
        <w:contextualSpacing/>
        <w:rPr>
          <w:rFonts w:eastAsia="Times New Roman" w:cs="Arial"/>
          <w:color w:val="222222"/>
          <w:szCs w:val="24"/>
          <w:lang w:val="es-ES"/>
        </w:rPr>
      </w:pPr>
    </w:p>
    <w:p w14:paraId="7C3B8643" w14:textId="77777777" w:rsidR="008C3437" w:rsidRPr="00A506D3" w:rsidRDefault="008C3437" w:rsidP="008C3437">
      <w:pPr>
        <w:contextualSpacing/>
        <w:rPr>
          <w:rFonts w:eastAsia="Times New Roman" w:cs="Arial"/>
          <w:color w:val="222222"/>
          <w:szCs w:val="24"/>
          <w:lang w:val="es-ES"/>
        </w:rPr>
      </w:pPr>
      <w:r w:rsidRPr="00A506D3">
        <w:rPr>
          <w:rFonts w:eastAsia="Times New Roman" w:cs="Arial"/>
          <w:color w:val="222222"/>
          <w:szCs w:val="24"/>
          <w:lang w:val="es-ES"/>
        </w:rPr>
        <w:t>Por su parte, el intérprete judicial del país ha establecido una jurisprudencia respecto a qué debe entenderse por fundamentación y motivación, en los siguientes términos:</w:t>
      </w:r>
    </w:p>
    <w:p w14:paraId="129ABA58" w14:textId="77777777" w:rsidR="008C3437" w:rsidRPr="00A506D3" w:rsidRDefault="008C3437" w:rsidP="008C3437">
      <w:pPr>
        <w:pStyle w:val="Sinespaciado"/>
        <w:rPr>
          <w:sz w:val="2"/>
          <w:lang w:val="es-ES" w:eastAsia="es-MX"/>
        </w:rPr>
      </w:pPr>
    </w:p>
    <w:p w14:paraId="54EB7B23" w14:textId="77777777" w:rsidR="008C3437" w:rsidRPr="00A506D3" w:rsidRDefault="008C3437" w:rsidP="008C3437">
      <w:pPr>
        <w:spacing w:line="240" w:lineRule="auto"/>
        <w:rPr>
          <w:rFonts w:ascii="Times New Roman" w:eastAsia="Times New Roman" w:hAnsi="Times New Roman" w:cs="Times New Roman"/>
          <w:sz w:val="12"/>
          <w:szCs w:val="24"/>
        </w:rPr>
      </w:pPr>
    </w:p>
    <w:p w14:paraId="68DFDE41" w14:textId="77777777" w:rsidR="008C3437" w:rsidRPr="00A506D3" w:rsidRDefault="008C3437" w:rsidP="008C3437">
      <w:pPr>
        <w:spacing w:line="240" w:lineRule="auto"/>
        <w:ind w:left="567" w:right="567"/>
        <w:contextualSpacing/>
        <w:rPr>
          <w:rFonts w:eastAsia="Times New Roman" w:cs="Arial"/>
          <w:i/>
          <w:color w:val="000000"/>
          <w:szCs w:val="24"/>
          <w:lang w:val="es-ES" w:eastAsia="es-ES"/>
        </w:rPr>
      </w:pPr>
      <w:r w:rsidRPr="00A506D3">
        <w:rPr>
          <w:rFonts w:eastAsia="Times New Roman" w:cs="Arial"/>
          <w:b/>
          <w:i/>
          <w:color w:val="000000"/>
          <w:szCs w:val="24"/>
          <w:lang w:val="es-ES" w:eastAsia="es-ES"/>
        </w:rPr>
        <w:t>FUNDAMENTACIÓN Y MOTIVACIÓN.</w:t>
      </w:r>
      <w:r w:rsidRPr="00A506D3">
        <w:rPr>
          <w:rFonts w:eastAsia="Times New Roman" w:cs="Arial"/>
          <w:i/>
          <w:color w:val="000000"/>
          <w:szCs w:val="24"/>
          <w:lang w:val="es-ES" w:eastAsia="es-ES"/>
        </w:rPr>
        <w:t xml:space="preserve"> La </w:t>
      </w:r>
      <w:r w:rsidRPr="00A506D3">
        <w:rPr>
          <w:rFonts w:eastAsia="Times New Roman" w:cs="Arial"/>
          <w:i/>
          <w:color w:val="000000"/>
          <w:szCs w:val="24"/>
          <w:u w:val="single"/>
          <w:lang w:val="es-ES" w:eastAsia="es-ES"/>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A506D3">
        <w:rPr>
          <w:rFonts w:eastAsia="Times New Roman" w:cs="Arial"/>
          <w:i/>
          <w:color w:val="000000"/>
          <w:szCs w:val="24"/>
          <w:lang w:val="es-ES" w:eastAsia="es-ES"/>
        </w:rPr>
        <w:t>.</w:t>
      </w:r>
    </w:p>
    <w:p w14:paraId="6F5E5D12" w14:textId="77777777" w:rsidR="008C3437" w:rsidRPr="00A506D3" w:rsidRDefault="008C3437" w:rsidP="008C3437">
      <w:pPr>
        <w:ind w:left="567" w:right="567"/>
        <w:contextualSpacing/>
        <w:rPr>
          <w:rFonts w:eastAsia="Times New Roman" w:cs="Arial"/>
          <w:i/>
          <w:color w:val="000000"/>
          <w:szCs w:val="24"/>
          <w:lang w:val="es-ES" w:eastAsia="es-ES"/>
        </w:rPr>
      </w:pPr>
    </w:p>
    <w:p w14:paraId="1225663D" w14:textId="77777777" w:rsidR="008C3437" w:rsidRPr="00A506D3" w:rsidRDefault="008C3437" w:rsidP="008C3437">
      <w:pPr>
        <w:spacing w:line="240" w:lineRule="auto"/>
        <w:ind w:left="567" w:right="567"/>
        <w:contextualSpacing/>
        <w:rPr>
          <w:rFonts w:eastAsia="Times New Roman" w:cs="Arial"/>
          <w:i/>
          <w:color w:val="000000"/>
          <w:sz w:val="20"/>
          <w:szCs w:val="24"/>
          <w:lang w:val="es-ES" w:eastAsia="es-ES"/>
        </w:rPr>
      </w:pPr>
      <w:r w:rsidRPr="00A506D3">
        <w:rPr>
          <w:rFonts w:eastAsia="Times New Roman" w:cs="Arial"/>
          <w:b/>
          <w:i/>
          <w:color w:val="000000"/>
          <w:sz w:val="20"/>
          <w:szCs w:val="24"/>
          <w:lang w:val="es-ES" w:eastAsia="es-ES"/>
        </w:rPr>
        <w:t>SEGUNDO TRIBUNAL COLEGIADO DEL SEXTO CIRCUITO</w:t>
      </w:r>
      <w:r w:rsidRPr="00A506D3">
        <w:rPr>
          <w:rFonts w:eastAsia="Times New Roman" w:cs="Arial"/>
          <w:i/>
          <w:color w:val="000000"/>
          <w:sz w:val="20"/>
          <w:szCs w:val="24"/>
          <w:lang w:val="es-ES" w:eastAsia="es-ES"/>
        </w:rPr>
        <w:t>.</w:t>
      </w:r>
    </w:p>
    <w:p w14:paraId="3FCFFED0" w14:textId="77777777" w:rsidR="008C3437" w:rsidRPr="00A506D3" w:rsidRDefault="008C3437" w:rsidP="008C3437">
      <w:pPr>
        <w:spacing w:line="240" w:lineRule="auto"/>
        <w:ind w:left="567" w:right="567"/>
        <w:contextualSpacing/>
        <w:rPr>
          <w:rFonts w:eastAsia="Times New Roman" w:cs="Arial"/>
          <w:i/>
          <w:color w:val="000000"/>
          <w:sz w:val="20"/>
          <w:szCs w:val="24"/>
          <w:lang w:val="es-ES" w:eastAsia="es-ES"/>
        </w:rPr>
      </w:pPr>
      <w:r w:rsidRPr="00A506D3">
        <w:rPr>
          <w:rFonts w:eastAsia="Times New Roman" w:cs="Arial"/>
          <w:i/>
          <w:color w:val="000000"/>
          <w:sz w:val="20"/>
          <w:szCs w:val="24"/>
          <w:lang w:val="es-ES" w:eastAsia="es-ES"/>
        </w:rPr>
        <w:t>Amparo directo 194/88. Bufete Industrial Construcciones, S.A. de C.V. 28 de junio de 1988. Unanimidad de votos. Ponente: Gustavo Calvillo Rangel. Secretario: Jorge Alberto González Álvarez.</w:t>
      </w:r>
    </w:p>
    <w:p w14:paraId="296F446F" w14:textId="77777777" w:rsidR="008C3437" w:rsidRPr="00A506D3" w:rsidRDefault="008C3437" w:rsidP="008C3437">
      <w:pPr>
        <w:spacing w:line="240" w:lineRule="auto"/>
        <w:ind w:left="567" w:right="567"/>
        <w:contextualSpacing/>
        <w:rPr>
          <w:rFonts w:eastAsia="Times New Roman" w:cs="Arial"/>
          <w:i/>
          <w:color w:val="000000"/>
          <w:szCs w:val="24"/>
          <w:lang w:val="es-ES" w:eastAsia="es-ES"/>
        </w:rPr>
      </w:pPr>
    </w:p>
    <w:p w14:paraId="2CA12C1E" w14:textId="77777777" w:rsidR="008C3437" w:rsidRPr="00A506D3" w:rsidRDefault="008C3437" w:rsidP="008C3437">
      <w:pPr>
        <w:spacing w:line="240" w:lineRule="auto"/>
        <w:ind w:left="567" w:right="567"/>
        <w:contextualSpacing/>
        <w:rPr>
          <w:rFonts w:eastAsia="Times New Roman" w:cs="Arial"/>
          <w:i/>
          <w:color w:val="000000"/>
          <w:sz w:val="20"/>
          <w:szCs w:val="24"/>
          <w:lang w:val="es-ES" w:eastAsia="es-ES"/>
        </w:rPr>
      </w:pPr>
      <w:r w:rsidRPr="00A506D3">
        <w:rPr>
          <w:rFonts w:eastAsia="Times New Roman" w:cs="Arial"/>
          <w:i/>
          <w:color w:val="000000"/>
          <w:sz w:val="20"/>
          <w:szCs w:val="24"/>
          <w:lang w:val="es-ES" w:eastAsia="es-ES"/>
        </w:rPr>
        <w:t>Revisión fiscal 103/88. Instituto Mexicano del Seguro Social. 18 de octubre de 1988. Unanimidad de votos. Ponente: Arnoldo Nájera Virgen. Secretario: Alejandro Esponda Rincón.</w:t>
      </w:r>
    </w:p>
    <w:p w14:paraId="3E2653EA" w14:textId="77777777" w:rsidR="008C3437" w:rsidRPr="00A506D3" w:rsidRDefault="008C3437" w:rsidP="008C3437">
      <w:pPr>
        <w:spacing w:line="240" w:lineRule="auto"/>
        <w:rPr>
          <w:rFonts w:ascii="Times New Roman" w:eastAsia="Times New Roman" w:hAnsi="Times New Roman" w:cs="Times New Roman"/>
          <w:szCs w:val="24"/>
          <w:lang w:eastAsia="es-ES"/>
        </w:rPr>
      </w:pPr>
    </w:p>
    <w:p w14:paraId="5F6E09C1" w14:textId="77777777" w:rsidR="008C3437" w:rsidRPr="00A506D3" w:rsidRDefault="008C3437" w:rsidP="008C3437">
      <w:pPr>
        <w:spacing w:line="240" w:lineRule="auto"/>
        <w:ind w:left="567" w:right="618"/>
        <w:contextualSpacing/>
        <w:rPr>
          <w:rFonts w:eastAsia="Times New Roman" w:cs="Arial"/>
          <w:i/>
          <w:color w:val="000000"/>
          <w:sz w:val="20"/>
          <w:szCs w:val="24"/>
          <w:lang w:val="es-ES" w:eastAsia="es-ES"/>
        </w:rPr>
      </w:pPr>
      <w:r w:rsidRPr="00A506D3">
        <w:rPr>
          <w:rFonts w:eastAsia="Times New Roman" w:cs="Arial"/>
          <w:i/>
          <w:color w:val="000000"/>
          <w:sz w:val="20"/>
          <w:szCs w:val="24"/>
          <w:lang w:val="es-ES" w:eastAsia="es-ES"/>
        </w:rPr>
        <w:t>Amparo en revisión 333/88. Adilia Romero. 26 de octubre de 1988. Unanimidad de votos. Ponente: Arnoldo Nájera Virgen. Secretario: Enrique Crispín Campos Ramírez.</w:t>
      </w:r>
    </w:p>
    <w:p w14:paraId="1B791179" w14:textId="77777777" w:rsidR="008C3437" w:rsidRPr="00A506D3" w:rsidRDefault="008C3437" w:rsidP="008C3437">
      <w:pPr>
        <w:spacing w:line="240" w:lineRule="auto"/>
        <w:ind w:left="567"/>
        <w:rPr>
          <w:rFonts w:ascii="Times New Roman" w:eastAsia="Times New Roman" w:hAnsi="Times New Roman" w:cs="Times New Roman"/>
          <w:szCs w:val="24"/>
          <w:lang w:eastAsia="es-ES"/>
        </w:rPr>
      </w:pPr>
    </w:p>
    <w:p w14:paraId="0EA01910" w14:textId="77777777" w:rsidR="008C3437" w:rsidRPr="00A506D3" w:rsidRDefault="008C3437" w:rsidP="008C3437">
      <w:pPr>
        <w:spacing w:line="240" w:lineRule="auto"/>
        <w:ind w:left="567" w:right="618"/>
        <w:contextualSpacing/>
        <w:rPr>
          <w:rFonts w:eastAsia="Times New Roman" w:cs="Arial"/>
          <w:i/>
          <w:color w:val="000000"/>
          <w:sz w:val="20"/>
          <w:szCs w:val="24"/>
          <w:lang w:val="es-ES" w:eastAsia="es-ES"/>
        </w:rPr>
      </w:pPr>
      <w:r w:rsidRPr="00A506D3">
        <w:rPr>
          <w:rFonts w:eastAsia="Times New Roman" w:cs="Arial"/>
          <w:i/>
          <w:color w:val="000000"/>
          <w:sz w:val="20"/>
          <w:szCs w:val="24"/>
          <w:lang w:val="es-ES" w:eastAsia="es-ES"/>
        </w:rPr>
        <w:t>Amparo en revisión 597/95. Emilio Maurer Bretón. 15 de noviembre de 1995. Unanimidad de votos. Ponente: Clementina Ramírez Moguel Goyzueta. Secretario: Gonzalo Carrera Molina.</w:t>
      </w:r>
    </w:p>
    <w:p w14:paraId="2EEE46F1" w14:textId="77777777" w:rsidR="008C3437" w:rsidRPr="00A506D3" w:rsidRDefault="008C3437" w:rsidP="008C3437">
      <w:pPr>
        <w:spacing w:line="240" w:lineRule="auto"/>
        <w:ind w:left="567"/>
        <w:rPr>
          <w:rFonts w:ascii="Times New Roman" w:eastAsia="Times New Roman" w:hAnsi="Times New Roman" w:cs="Times New Roman"/>
          <w:szCs w:val="24"/>
          <w:lang w:eastAsia="es-ES"/>
        </w:rPr>
      </w:pPr>
    </w:p>
    <w:p w14:paraId="06245403" w14:textId="77777777" w:rsidR="008C3437" w:rsidRPr="00A506D3" w:rsidRDefault="008C3437" w:rsidP="008C3437">
      <w:pPr>
        <w:spacing w:line="240" w:lineRule="auto"/>
        <w:ind w:left="567" w:right="618"/>
        <w:contextualSpacing/>
        <w:rPr>
          <w:rFonts w:eastAsia="Times New Roman" w:cs="Arial"/>
          <w:i/>
          <w:color w:val="000000"/>
          <w:sz w:val="20"/>
          <w:szCs w:val="24"/>
          <w:lang w:val="es-ES" w:eastAsia="es-ES"/>
        </w:rPr>
      </w:pPr>
      <w:r w:rsidRPr="00A506D3">
        <w:rPr>
          <w:rFonts w:eastAsia="Times New Roman" w:cs="Arial"/>
          <w:i/>
          <w:color w:val="000000"/>
          <w:sz w:val="20"/>
          <w:szCs w:val="24"/>
          <w:lang w:val="es-ES" w:eastAsia="es-ES"/>
        </w:rPr>
        <w:t>Amparo directo 7/96. Pedro Vicente López Miro. 21 de febrero de 1996. Unanimidad de votos. Ponente: María Eugenia Estela Martínez Cardiel. Secretario: Enrique Baigts Muñoz.</w:t>
      </w:r>
    </w:p>
    <w:p w14:paraId="3AB79D01" w14:textId="77777777" w:rsidR="008C3437" w:rsidRPr="00A506D3" w:rsidRDefault="008C3437" w:rsidP="008C3437">
      <w:pPr>
        <w:spacing w:line="240" w:lineRule="auto"/>
        <w:rPr>
          <w:rFonts w:ascii="Times New Roman" w:eastAsia="Times New Roman" w:hAnsi="Times New Roman" w:cs="Times New Roman"/>
          <w:sz w:val="6"/>
          <w:szCs w:val="24"/>
        </w:rPr>
      </w:pPr>
    </w:p>
    <w:p w14:paraId="310F05C2" w14:textId="77777777" w:rsidR="008C3437" w:rsidRPr="00A506D3" w:rsidRDefault="008C3437" w:rsidP="008C3437">
      <w:pPr>
        <w:contextualSpacing/>
        <w:rPr>
          <w:rFonts w:eastAsia="Times New Roman" w:cs="Arial"/>
          <w:color w:val="222222"/>
          <w:szCs w:val="24"/>
          <w:lang w:val="es-ES"/>
        </w:rPr>
      </w:pPr>
    </w:p>
    <w:p w14:paraId="285CA783" w14:textId="77777777" w:rsidR="008C3437" w:rsidRPr="00A506D3" w:rsidRDefault="008C3437" w:rsidP="008C3437">
      <w:pPr>
        <w:contextualSpacing/>
        <w:rPr>
          <w:rFonts w:eastAsia="Times New Roman" w:cs="Arial"/>
          <w:color w:val="222222"/>
          <w:szCs w:val="24"/>
          <w:lang w:val="es-ES"/>
        </w:rPr>
      </w:pPr>
      <w:r w:rsidRPr="00A506D3">
        <w:rPr>
          <w:rFonts w:eastAsia="Times New Roman" w:cs="Arial"/>
          <w:color w:val="222222"/>
          <w:szCs w:val="24"/>
          <w:lang w:val="es-ES"/>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059323BC" w14:textId="77777777" w:rsidR="008C3437" w:rsidRPr="00A506D3" w:rsidRDefault="008C3437" w:rsidP="008C3437">
      <w:pPr>
        <w:contextualSpacing/>
        <w:rPr>
          <w:rFonts w:eastAsia="Times New Roman" w:cs="Arial"/>
          <w:color w:val="222222"/>
          <w:szCs w:val="24"/>
          <w:lang w:val="es-ES"/>
        </w:rPr>
      </w:pPr>
    </w:p>
    <w:p w14:paraId="78CEA049" w14:textId="77777777" w:rsidR="008C3437" w:rsidRPr="00A506D3" w:rsidRDefault="008C3437" w:rsidP="008C3437">
      <w:pPr>
        <w:contextualSpacing/>
        <w:rPr>
          <w:rFonts w:eastAsia="Times New Roman" w:cs="Arial"/>
          <w:color w:val="222222"/>
          <w:szCs w:val="24"/>
          <w:lang w:val="es-ES"/>
        </w:rPr>
      </w:pPr>
      <w:r w:rsidRPr="00A506D3">
        <w:rPr>
          <w:rFonts w:eastAsia="Times New Roman" w:cs="Arial"/>
          <w:color w:val="222222"/>
          <w:szCs w:val="24"/>
          <w:lang w:val="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29E80B2E" w14:textId="77777777" w:rsidR="008C3437" w:rsidRPr="00A506D3" w:rsidRDefault="008C3437" w:rsidP="008C3437">
      <w:pPr>
        <w:rPr>
          <w:rFonts w:eastAsia="Times New Roman" w:cs="Times New Roman"/>
          <w:szCs w:val="24"/>
          <w:lang w:val="es-ES" w:eastAsia="es-ES"/>
        </w:rPr>
      </w:pPr>
    </w:p>
    <w:p w14:paraId="054ACC92" w14:textId="77777777" w:rsidR="008C3437" w:rsidRPr="00A506D3" w:rsidRDefault="008C3437" w:rsidP="008C3437">
      <w:pPr>
        <w:tabs>
          <w:tab w:val="left" w:pos="709"/>
        </w:tabs>
        <w:rPr>
          <w:rFonts w:eastAsia="Times New Roman" w:cs="Times New Roman"/>
          <w:szCs w:val="24"/>
          <w:lang w:val="es-ES" w:eastAsia="es-ES"/>
        </w:rPr>
      </w:pPr>
      <w:r w:rsidRPr="00A506D3">
        <w:rPr>
          <w:rFonts w:eastAsia="Times New Roman" w:cs="Arial"/>
          <w:szCs w:val="24"/>
          <w:lang w:val="es-ES" w:eastAsia="es-ES"/>
        </w:rPr>
        <w:t xml:space="preserve">Por tal razón, este Órgano Garante en uso de las facultades que la propia legislación le otorga deberá ordenar la entrega de la información solicitada, dada la aceptación del </w:t>
      </w:r>
      <w:r w:rsidRPr="00A506D3">
        <w:rPr>
          <w:rFonts w:eastAsia="Times New Roman" w:cs="Arial"/>
          <w:b/>
          <w:szCs w:val="24"/>
          <w:lang w:val="es-ES" w:eastAsia="es-ES"/>
        </w:rPr>
        <w:t>Sujeto Obligado</w:t>
      </w:r>
      <w:r w:rsidRPr="00A506D3">
        <w:rPr>
          <w:rFonts w:eastAsia="Times New Roman" w:cs="Arial"/>
          <w:szCs w:val="24"/>
          <w:lang w:val="es-ES" w:eastAsia="es-ES"/>
        </w:rPr>
        <w:t xml:space="preserve"> de generar, poseer o administrarla, es decir, de tener conocimiento de lo requerido</w:t>
      </w:r>
      <w:r w:rsidRPr="00A506D3">
        <w:rPr>
          <w:rFonts w:eastAsia="Times New Roman" w:cs="Times New Roman"/>
          <w:szCs w:val="24"/>
          <w:lang w:val="es-ES" w:eastAsia="es-ES"/>
        </w:rPr>
        <w:t xml:space="preserve">. En los casos en que esto no sea posible, el </w:t>
      </w:r>
      <w:r w:rsidRPr="00A506D3">
        <w:rPr>
          <w:rFonts w:eastAsia="Times New Roman" w:cs="Times New Roman"/>
          <w:b/>
          <w:szCs w:val="24"/>
          <w:lang w:val="es-ES" w:eastAsia="es-ES"/>
        </w:rPr>
        <w:t xml:space="preserve">Sujeto Obligado </w:t>
      </w:r>
      <w:r w:rsidRPr="00A506D3">
        <w:rPr>
          <w:rFonts w:eastAsia="Times New Roman" w:cs="Times New Roman"/>
          <w:szCs w:val="24"/>
          <w:lang w:val="es-ES" w:eastAsia="es-ES"/>
        </w:rPr>
        <w:t xml:space="preserve">podrá garantizar la entrega a través de cualquier otro medio, siempre y cuando funde y motive la razón para hacerlo. </w:t>
      </w:r>
    </w:p>
    <w:p w14:paraId="2196B1CA" w14:textId="77777777" w:rsidR="008C3437" w:rsidRPr="00A506D3" w:rsidRDefault="008C3437" w:rsidP="008C3437">
      <w:pPr>
        <w:tabs>
          <w:tab w:val="left" w:pos="709"/>
        </w:tabs>
        <w:rPr>
          <w:rFonts w:eastAsia="Times New Roman" w:cs="Times New Roman"/>
          <w:szCs w:val="24"/>
          <w:lang w:val="es-ES" w:eastAsia="es-ES"/>
        </w:rPr>
      </w:pPr>
    </w:p>
    <w:p w14:paraId="2D2F676E" w14:textId="77777777" w:rsidR="008C3437" w:rsidRPr="00A506D3" w:rsidRDefault="008C3437" w:rsidP="008C3437">
      <w:pPr>
        <w:tabs>
          <w:tab w:val="left" w:pos="709"/>
        </w:tabs>
        <w:rPr>
          <w:rFonts w:eastAsia="Times New Roman" w:cs="Times New Roman"/>
          <w:szCs w:val="24"/>
          <w:lang w:val="es-ES" w:eastAsia="es-ES"/>
        </w:rPr>
      </w:pPr>
      <w:r w:rsidRPr="00A506D3">
        <w:rPr>
          <w:rFonts w:eastAsia="Times New Roman" w:cs="Times New Roman"/>
          <w:szCs w:val="24"/>
          <w:lang w:val="es-ES" w:eastAsia="es-ES"/>
        </w:rPr>
        <w:lastRenderedPageBreak/>
        <w:t xml:space="preserve">La necesidad de fundar y motivar es imperante en todos los actos que emite cualquier autoridad, por lo que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0E9FA0A9" w14:textId="77777777" w:rsidR="008C3437" w:rsidRPr="00A506D3" w:rsidRDefault="008C3437" w:rsidP="008C3437">
      <w:pPr>
        <w:tabs>
          <w:tab w:val="left" w:pos="709"/>
        </w:tabs>
        <w:rPr>
          <w:rFonts w:eastAsia="Times New Roman" w:cs="Times New Roman"/>
          <w:szCs w:val="24"/>
          <w:lang w:val="es-ES" w:eastAsia="es-ES"/>
        </w:rPr>
      </w:pPr>
    </w:p>
    <w:p w14:paraId="1CE321A1" w14:textId="77777777" w:rsidR="008C3437" w:rsidRPr="00A506D3" w:rsidRDefault="008C3437" w:rsidP="008C3437">
      <w:pPr>
        <w:tabs>
          <w:tab w:val="left" w:pos="709"/>
        </w:tabs>
        <w:rPr>
          <w:rFonts w:eastAsia="Times New Roman" w:cs="Arial"/>
          <w:szCs w:val="24"/>
          <w:lang w:val="es-ES" w:eastAsia="es-ES"/>
        </w:rPr>
      </w:pPr>
      <w:r w:rsidRPr="00A506D3">
        <w:rPr>
          <w:rFonts w:eastAsia="Times New Roman" w:cs="Times New Roman"/>
          <w:szCs w:val="24"/>
          <w:lang w:val="es-ES" w:eastAsia="es-ES"/>
        </w:rPr>
        <w:t xml:space="preserve">Ahora bien, la ley de la materia señala en su artículo 158, los casos en que de manera excepcional se puede proceder al cambio de modalidad: </w:t>
      </w:r>
    </w:p>
    <w:p w14:paraId="508DD3BC" w14:textId="77777777" w:rsidR="008C3437" w:rsidRPr="00A506D3" w:rsidRDefault="008C3437" w:rsidP="008C3437">
      <w:pPr>
        <w:spacing w:line="240" w:lineRule="auto"/>
        <w:rPr>
          <w:rFonts w:ascii="Times New Roman" w:eastAsia="Times New Roman" w:hAnsi="Times New Roman" w:cs="Times New Roman"/>
          <w:sz w:val="16"/>
          <w:szCs w:val="24"/>
          <w:lang w:eastAsia="es-CO"/>
        </w:rPr>
      </w:pPr>
    </w:p>
    <w:p w14:paraId="62D35CC5" w14:textId="77777777" w:rsidR="00CF09E4" w:rsidRPr="00A506D3" w:rsidRDefault="00CF09E4" w:rsidP="008C3437">
      <w:pPr>
        <w:spacing w:line="240" w:lineRule="auto"/>
        <w:ind w:left="567" w:right="567"/>
        <w:rPr>
          <w:rFonts w:eastAsia="Times New Roman" w:cs="Times New Roman"/>
          <w:i/>
          <w:szCs w:val="24"/>
          <w:lang w:val="es-ES" w:eastAsia="es-ES"/>
        </w:rPr>
      </w:pPr>
    </w:p>
    <w:p w14:paraId="6C00C09D" w14:textId="77777777" w:rsidR="008C3437" w:rsidRPr="00A506D3" w:rsidRDefault="008C3437" w:rsidP="008C3437">
      <w:pPr>
        <w:spacing w:line="240" w:lineRule="auto"/>
        <w:ind w:left="567" w:right="567"/>
        <w:rPr>
          <w:rFonts w:eastAsia="Times New Roman" w:cs="Times New Roman"/>
          <w:i/>
          <w:szCs w:val="24"/>
          <w:lang w:val="es-ES" w:eastAsia="es-ES"/>
        </w:rPr>
      </w:pPr>
      <w:r w:rsidRPr="00A506D3">
        <w:rPr>
          <w:rFonts w:eastAsia="Times New Roman" w:cs="Times New Roman"/>
          <w:i/>
          <w:szCs w:val="24"/>
          <w:lang w:val="es-ES" w:eastAsia="es-ES"/>
        </w:rPr>
        <w:t>“</w:t>
      </w:r>
      <w:r w:rsidRPr="00A506D3">
        <w:rPr>
          <w:rFonts w:eastAsia="Times New Roman" w:cs="Times New Roman"/>
          <w:b/>
          <w:i/>
          <w:szCs w:val="24"/>
          <w:lang w:val="es-ES" w:eastAsia="es-ES"/>
        </w:rPr>
        <w:t>Artículo 158.</w:t>
      </w:r>
      <w:r w:rsidRPr="00A506D3">
        <w:rPr>
          <w:rFonts w:eastAsia="Times New Roman" w:cs="Times New Roman"/>
          <w:i/>
          <w:szCs w:val="24"/>
          <w:lang w:val="es-ES" w:eastAsia="es-ES"/>
        </w:rPr>
        <w:t xml:space="preserve"> De manera excepcional, cuando </w:t>
      </w:r>
      <w:r w:rsidRPr="00A506D3">
        <w:rPr>
          <w:rFonts w:eastAsia="Times New Roman" w:cs="Times New Roman"/>
          <w:b/>
          <w:i/>
          <w:szCs w:val="24"/>
          <w:u w:val="single"/>
          <w:lang w:val="es-ES" w:eastAsia="es-ES"/>
        </w:rPr>
        <w:t>de forma fundada y motivada</w:t>
      </w:r>
      <w:r w:rsidRPr="00A506D3">
        <w:rPr>
          <w:rFonts w:eastAsia="Times New Roman" w:cs="Times New Roman"/>
          <w:i/>
          <w:szCs w:val="24"/>
          <w:lang w:val="es-ES" w:eastAsia="es-ES"/>
        </w:rPr>
        <w:t xml:space="preserve"> así lo determine el sujeto obligado, en aquellos casos en que la información solicitada que ya se encuentre en su posesión implique análisis, estudio o procesamiento de documentos cuya entrega o reproducción sobrepase </w:t>
      </w:r>
      <w:r w:rsidRPr="00A506D3">
        <w:rPr>
          <w:rFonts w:eastAsia="Times New Roman" w:cs="Times New Roman"/>
          <w:b/>
          <w:i/>
          <w:szCs w:val="24"/>
          <w:u w:val="single"/>
          <w:lang w:val="es-ES" w:eastAsia="es-ES"/>
        </w:rPr>
        <w:t>las capacidades técnicas administrativas</w:t>
      </w:r>
      <w:r w:rsidRPr="00A506D3">
        <w:rPr>
          <w:rFonts w:eastAsia="Times New Roman" w:cs="Times New Roman"/>
          <w:i/>
          <w:szCs w:val="24"/>
          <w:lang w:val="es-ES" w:eastAsia="es-ES"/>
        </w:rPr>
        <w:t xml:space="preserve"> </w:t>
      </w:r>
      <w:r w:rsidRPr="00A506D3">
        <w:rPr>
          <w:rFonts w:eastAsia="Times New Roman" w:cs="Times New Roman"/>
          <w:b/>
          <w:i/>
          <w:szCs w:val="24"/>
          <w:u w:val="single"/>
          <w:lang w:val="es-ES" w:eastAsia="es-ES"/>
        </w:rPr>
        <w:t>y humanas del sujeto obligado</w:t>
      </w:r>
      <w:r w:rsidRPr="00A506D3">
        <w:rPr>
          <w:rFonts w:eastAsia="Times New Roman" w:cs="Times New Roman"/>
          <w:i/>
          <w:szCs w:val="24"/>
          <w:lang w:val="es-ES" w:eastAsia="es-ES"/>
        </w:rPr>
        <w:t xml:space="preserve"> para cumplir con la solicitud, en los plazos establecidos para dichos efectos, se podrá poner a disposición del solicitante los documentos en </w:t>
      </w:r>
      <w:r w:rsidRPr="00A506D3">
        <w:rPr>
          <w:rFonts w:eastAsia="Times New Roman" w:cs="Times New Roman"/>
          <w:b/>
          <w:i/>
          <w:szCs w:val="24"/>
          <w:lang w:val="es-ES" w:eastAsia="es-ES"/>
        </w:rPr>
        <w:t>consulta directa,</w:t>
      </w:r>
      <w:r w:rsidRPr="00A506D3">
        <w:rPr>
          <w:rFonts w:eastAsia="Times New Roman" w:cs="Times New Roman"/>
          <w:i/>
          <w:szCs w:val="24"/>
          <w:lang w:val="es-ES" w:eastAsia="es-ES"/>
        </w:rPr>
        <w:t xml:space="preserve"> salvo la información clasificada.</w:t>
      </w:r>
    </w:p>
    <w:p w14:paraId="73EA47C2" w14:textId="77777777" w:rsidR="008C3437" w:rsidRPr="00A506D3" w:rsidRDefault="008C3437" w:rsidP="008C3437">
      <w:pPr>
        <w:spacing w:line="240" w:lineRule="auto"/>
        <w:ind w:left="567" w:right="567"/>
        <w:rPr>
          <w:rFonts w:eastAsia="Times New Roman" w:cs="Times New Roman"/>
          <w:i/>
          <w:szCs w:val="24"/>
          <w:lang w:val="es-ES" w:eastAsia="es-ES"/>
        </w:rPr>
      </w:pPr>
      <w:r w:rsidRPr="00A506D3">
        <w:rPr>
          <w:rFonts w:eastAsia="Times New Roman" w:cs="Times New Roman"/>
          <w:i/>
          <w:szCs w:val="24"/>
          <w:lang w:val="es-ES" w:eastAsia="es-ES"/>
        </w:rPr>
        <w:t>En todo caso, se facilitará su copia simple o certificada, así como su reproducción por cualquier medio disponible en las instalaciones del sujeto obligado o que, en su caso, aporte el solicitante.”</w:t>
      </w:r>
    </w:p>
    <w:p w14:paraId="7DCFE013" w14:textId="77777777" w:rsidR="008C3437" w:rsidRPr="00A506D3" w:rsidRDefault="008C3437" w:rsidP="008C3437">
      <w:pPr>
        <w:pStyle w:val="Sinespaciado"/>
        <w:ind w:left="567" w:right="567"/>
      </w:pPr>
    </w:p>
    <w:p w14:paraId="145382F3" w14:textId="77777777" w:rsidR="00CF09E4" w:rsidRPr="00A506D3" w:rsidRDefault="00CF09E4" w:rsidP="008C3437">
      <w:pPr>
        <w:tabs>
          <w:tab w:val="left" w:pos="709"/>
        </w:tabs>
        <w:rPr>
          <w:rFonts w:eastAsia="Times New Roman" w:cs="Arial"/>
          <w:szCs w:val="24"/>
          <w:lang w:val="es-ES" w:eastAsia="es-ES"/>
        </w:rPr>
      </w:pPr>
    </w:p>
    <w:p w14:paraId="1BA6F1A8" w14:textId="227512FE" w:rsidR="008C3437" w:rsidRPr="00A506D3" w:rsidRDefault="008C3437" w:rsidP="008C3437">
      <w:pPr>
        <w:tabs>
          <w:tab w:val="left" w:pos="709"/>
        </w:tabs>
        <w:rPr>
          <w:rFonts w:eastAsia="Times New Roman" w:cs="Arial"/>
          <w:szCs w:val="24"/>
          <w:lang w:val="es-ES" w:eastAsia="es-ES"/>
        </w:rPr>
      </w:pPr>
      <w:r w:rsidRPr="00A506D3">
        <w:rPr>
          <w:rFonts w:eastAsia="Times New Roman" w:cs="Arial"/>
          <w:szCs w:val="24"/>
          <w:lang w:val="es-ES" w:eastAsia="es-ES"/>
        </w:rPr>
        <w:t xml:space="preserve">Sobre lo anterior, es de señalar que el Órgano Garante Nacional, a través de diversas resoluciones de los Recursos de Inconformidad, entre las cuales se encuentran el </w:t>
      </w:r>
      <w:r w:rsidRPr="00A506D3">
        <w:rPr>
          <w:rFonts w:eastAsia="Times New Roman" w:cs="Arial"/>
          <w:b/>
          <w:i/>
          <w:szCs w:val="24"/>
          <w:lang w:val="es-ES" w:eastAsia="es-ES"/>
        </w:rPr>
        <w:t>RIA</w:t>
      </w:r>
      <w:r w:rsidRPr="00A506D3">
        <w:rPr>
          <w:rFonts w:eastAsia="Times New Roman" w:cs="Arial"/>
          <w:szCs w:val="24"/>
          <w:lang w:val="es-ES" w:eastAsia="es-ES"/>
        </w:rPr>
        <w:t xml:space="preserve"> </w:t>
      </w:r>
      <w:r w:rsidRPr="00A506D3">
        <w:rPr>
          <w:rFonts w:eastAsia="Times New Roman" w:cs="Arial"/>
          <w:b/>
          <w:i/>
          <w:szCs w:val="24"/>
          <w:lang w:val="es-ES" w:eastAsia="es-ES"/>
        </w:rPr>
        <w:t>136/20</w:t>
      </w:r>
      <w:r w:rsidRPr="00A506D3">
        <w:rPr>
          <w:rFonts w:eastAsia="Times New Roman" w:cs="Arial"/>
          <w:szCs w:val="24"/>
          <w:lang w:val="es-ES" w:eastAsia="es-ES"/>
        </w:rPr>
        <w:t xml:space="preserve">, </w:t>
      </w:r>
      <w:r w:rsidRPr="00A506D3">
        <w:rPr>
          <w:rFonts w:eastAsia="Times New Roman" w:cs="Arial"/>
          <w:b/>
          <w:i/>
          <w:szCs w:val="24"/>
          <w:lang w:val="es-ES" w:eastAsia="es-ES"/>
        </w:rPr>
        <w:t>RIA 140/20</w:t>
      </w:r>
      <w:r w:rsidRPr="00A506D3">
        <w:rPr>
          <w:rFonts w:eastAsia="Times New Roman" w:cs="Arial"/>
          <w:szCs w:val="24"/>
          <w:lang w:val="es-ES" w:eastAsia="es-ES"/>
        </w:rPr>
        <w:t xml:space="preserve">, </w:t>
      </w:r>
      <w:r w:rsidRPr="00A506D3">
        <w:rPr>
          <w:rFonts w:eastAsia="Times New Roman" w:cs="Arial"/>
          <w:b/>
          <w:i/>
          <w:szCs w:val="24"/>
          <w:lang w:val="es-ES" w:eastAsia="es-ES"/>
        </w:rPr>
        <w:t>RIA 153/20</w:t>
      </w:r>
      <w:r w:rsidRPr="00A506D3">
        <w:rPr>
          <w:rFonts w:eastAsia="Times New Roman" w:cs="Arial"/>
          <w:szCs w:val="24"/>
          <w:lang w:val="es-ES" w:eastAsia="es-ES"/>
        </w:rPr>
        <w:t xml:space="preserve">, </w:t>
      </w:r>
      <w:r w:rsidRPr="00A506D3">
        <w:rPr>
          <w:rFonts w:eastAsia="Times New Roman" w:cs="Arial"/>
          <w:b/>
          <w:i/>
          <w:szCs w:val="24"/>
          <w:lang w:val="es-ES" w:eastAsia="es-ES"/>
        </w:rPr>
        <w:t>RIA 237/20</w:t>
      </w:r>
      <w:r w:rsidRPr="00A506D3">
        <w:rPr>
          <w:rFonts w:eastAsia="Times New Roman" w:cs="Arial"/>
          <w:szCs w:val="24"/>
          <w:lang w:val="es-ES" w:eastAsia="es-ES"/>
        </w:rPr>
        <w:t xml:space="preserve">, </w:t>
      </w:r>
      <w:r w:rsidRPr="00A506D3">
        <w:rPr>
          <w:rFonts w:eastAsia="Times New Roman" w:cs="Arial"/>
          <w:b/>
          <w:i/>
          <w:szCs w:val="24"/>
          <w:lang w:val="es-ES" w:eastAsia="es-ES"/>
        </w:rPr>
        <w:t>RIA 257/20</w:t>
      </w:r>
      <w:r w:rsidRPr="00A506D3">
        <w:rPr>
          <w:rFonts w:eastAsia="Times New Roman" w:cs="Arial"/>
          <w:szCs w:val="24"/>
          <w:lang w:val="es-ES" w:eastAsia="es-ES"/>
        </w:rPr>
        <w:t xml:space="preserve">, </w:t>
      </w:r>
      <w:r w:rsidRPr="00A506D3">
        <w:rPr>
          <w:rFonts w:eastAsia="Times New Roman" w:cs="Arial"/>
          <w:b/>
          <w:i/>
          <w:szCs w:val="24"/>
          <w:lang w:val="es-ES" w:eastAsia="es-ES"/>
        </w:rPr>
        <w:t>RIA 258/20</w:t>
      </w:r>
      <w:r w:rsidRPr="00A506D3">
        <w:rPr>
          <w:rFonts w:eastAsia="Times New Roman" w:cs="Arial"/>
          <w:szCs w:val="24"/>
          <w:lang w:val="es-ES" w:eastAsia="es-ES"/>
        </w:rPr>
        <w:t xml:space="preserve">, entre otros, ha considerado que no resultaba suficiente justificar una imposibilidad técnica y humana para acreditar un cambio de modalidad, sino que era necesario demostrar otros impedimentos, como la cantidad y formato de la documentación, que fuera de imposible </w:t>
      </w:r>
      <w:r w:rsidRPr="00A506D3">
        <w:rPr>
          <w:rFonts w:eastAsia="Times New Roman" w:cs="Arial"/>
          <w:szCs w:val="24"/>
          <w:lang w:val="es-ES" w:eastAsia="es-ES"/>
        </w:rPr>
        <w:lastRenderedPageBreak/>
        <w:t xml:space="preserve">reproducción en el medio elegido por los solicitantes, que la información ameritara el cruce de información en los sistemas de datos, entre otros. </w:t>
      </w:r>
    </w:p>
    <w:p w14:paraId="6E917BAA" w14:textId="77777777" w:rsidR="008C3437" w:rsidRPr="00A506D3" w:rsidRDefault="008C3437" w:rsidP="008C3437">
      <w:pPr>
        <w:spacing w:line="240" w:lineRule="auto"/>
        <w:rPr>
          <w:rFonts w:ascii="Times New Roman" w:eastAsia="Times New Roman" w:hAnsi="Times New Roman" w:cs="Times New Roman"/>
          <w:sz w:val="2"/>
          <w:szCs w:val="24"/>
          <w:lang w:val="es-ES" w:eastAsia="es-ES"/>
        </w:rPr>
      </w:pPr>
    </w:p>
    <w:p w14:paraId="02FCF9BB" w14:textId="77777777" w:rsidR="0097053F" w:rsidRPr="00A506D3" w:rsidRDefault="0097053F" w:rsidP="0097053F">
      <w:pPr>
        <w:contextualSpacing/>
        <w:rPr>
          <w:rFonts w:eastAsia="Palatino Linotype" w:cs="Palatino Linotype"/>
        </w:rPr>
      </w:pPr>
    </w:p>
    <w:p w14:paraId="7BDDFE35" w14:textId="3DABD1E9" w:rsidR="0097053F" w:rsidRPr="00A506D3" w:rsidRDefault="0097053F" w:rsidP="0097053F">
      <w:pPr>
        <w:contextualSpacing/>
        <w:rPr>
          <w:rFonts w:eastAsia="Palatino Linotype" w:cs="Palatino Linotype"/>
        </w:rPr>
      </w:pPr>
      <w:r w:rsidRPr="00A506D3">
        <w:rPr>
          <w:rFonts w:eastAsia="Palatino Linotype" w:cs="Palatino Linotype"/>
        </w:rPr>
        <w:t xml:space="preserve">Al respecto, se remitió un correo al </w:t>
      </w:r>
      <w:r w:rsidRPr="00A506D3">
        <w:rPr>
          <w:rFonts w:eastAsia="Palatino Linotype" w:cs="Palatino Linotype"/>
          <w:b/>
          <w:bCs/>
        </w:rPr>
        <w:t xml:space="preserve">Sujeto Obligado </w:t>
      </w:r>
      <w:r w:rsidRPr="00A506D3">
        <w:rPr>
          <w:rFonts w:eastAsia="Palatino Linotype" w:cs="Palatino Linotype"/>
        </w:rPr>
        <w:t>con la finalidad de que, para acreditar la necesidad del cambio de modalidad, manifestara las razones y fundamentos que sustenten el cambio de modalidad mediante el reporte de incidencias ante la Dirección General de Informática de este Instituto, señalando con la mayor precisión el volumen de la información solicitada a fin de que el área competente confirme que se sobrepasan las capacidades del SAIMEX. Por su parte, el Sujeto Obligado dio contestación al mencionado correo electrónico, refiriendo que se requirió mediante oficio SMDIF/UTAIP/271/2024 a la Dirección General de Informática el reporte de incidencias correspondiente para dar atención en tiempo y forma a lo solicitado, asimismo, la Dirección referida mediante oficio INFOEM/DGI/1095/2024, refiere lo siguiente:</w:t>
      </w:r>
    </w:p>
    <w:p w14:paraId="3A365B44" w14:textId="77777777" w:rsidR="0097053F" w:rsidRPr="00A506D3" w:rsidRDefault="0097053F" w:rsidP="008C3437">
      <w:pPr>
        <w:rPr>
          <w:rFonts w:cs="Arial"/>
        </w:rPr>
      </w:pPr>
    </w:p>
    <w:p w14:paraId="19C8C935" w14:textId="11CA468B" w:rsidR="00865B93" w:rsidRPr="00A506D3" w:rsidRDefault="00865B93" w:rsidP="00CF09E4">
      <w:pPr>
        <w:jc w:val="center"/>
        <w:rPr>
          <w:rFonts w:cs="Arial"/>
        </w:rPr>
      </w:pPr>
      <w:r w:rsidRPr="00A506D3">
        <w:rPr>
          <w:rFonts w:cs="Arial"/>
          <w:noProof/>
          <w:lang w:val="es-MX"/>
        </w:rPr>
        <w:lastRenderedPageBreak/>
        <w:drawing>
          <wp:inline distT="0" distB="0" distL="0" distR="0" wp14:anchorId="6D8306C1" wp14:editId="12862C2A">
            <wp:extent cx="5495925" cy="5406809"/>
            <wp:effectExtent l="190500" t="190500" r="180975" b="194310"/>
            <wp:docPr id="16188197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2671" cy="5413446"/>
                    </a:xfrm>
                    <a:prstGeom prst="rect">
                      <a:avLst/>
                    </a:prstGeom>
                    <a:ln>
                      <a:noFill/>
                    </a:ln>
                    <a:effectLst>
                      <a:outerShdw blurRad="190500" algn="tl" rotWithShape="0">
                        <a:srgbClr val="000000">
                          <a:alpha val="70000"/>
                        </a:srgbClr>
                      </a:outerShdw>
                    </a:effectLst>
                  </pic:spPr>
                </pic:pic>
              </a:graphicData>
            </a:graphic>
          </wp:inline>
        </w:drawing>
      </w:r>
    </w:p>
    <w:p w14:paraId="0DA7AAE0" w14:textId="77777777" w:rsidR="00865A4F" w:rsidRPr="00A506D3" w:rsidRDefault="00865A4F" w:rsidP="00865A4F">
      <w:pPr>
        <w:rPr>
          <w:rFonts w:eastAsia="Palatino Linotype" w:cs="Palatino Linotype"/>
          <w:szCs w:val="24"/>
        </w:rPr>
      </w:pPr>
    </w:p>
    <w:p w14:paraId="1C84DBB4" w14:textId="77777777" w:rsidR="00865B93" w:rsidRPr="00A506D3" w:rsidRDefault="00865B93" w:rsidP="00865B93">
      <w:pPr>
        <w:pStyle w:val="Prrafodelista"/>
        <w:widowControl w:val="0"/>
        <w:autoSpaceDE w:val="0"/>
        <w:autoSpaceDN w:val="0"/>
        <w:adjustRightInd w:val="0"/>
        <w:ind w:left="0"/>
        <w:rPr>
          <w:color w:val="000000" w:themeColor="text1"/>
        </w:rPr>
      </w:pPr>
      <w:r w:rsidRPr="00A506D3">
        <w:rPr>
          <w:color w:val="000000" w:themeColor="text1"/>
        </w:rPr>
        <w:t xml:space="preserve">En ese sentido es posible dilucidar que la información que se pretende entregar efectivamente rebasa las capacidades técnicas del sistema </w:t>
      </w:r>
      <w:r w:rsidRPr="00A506D3">
        <w:rPr>
          <w:b/>
          <w:color w:val="000000" w:themeColor="text1"/>
        </w:rPr>
        <w:t>SAIMEX</w:t>
      </w:r>
      <w:r w:rsidRPr="00A506D3">
        <w:rPr>
          <w:color w:val="000000" w:themeColor="text1"/>
        </w:rPr>
        <w:t xml:space="preserve">, sin embargo tomando en cuenta la respuesta primigenia, la entrega deberá hacerse, en la medida de lo posible, en la forma solicitada por el interesado, salvo que exista un impedimento </w:t>
      </w:r>
      <w:r w:rsidRPr="00A506D3">
        <w:rPr>
          <w:color w:val="000000" w:themeColor="text1"/>
        </w:rPr>
        <w:lastRenderedPageBreak/>
        <w:t>justificado para atenderla, en cuyo caso, el rebase de la capacidad del sistema electrónico.</w:t>
      </w:r>
    </w:p>
    <w:p w14:paraId="2FED563E" w14:textId="77777777" w:rsidR="00865B93" w:rsidRPr="00A506D3" w:rsidRDefault="00865B93" w:rsidP="00865B93">
      <w:pPr>
        <w:ind w:right="-93"/>
        <w:rPr>
          <w:rFonts w:eastAsia="Palatino Linotype" w:cs="Palatino Linotype"/>
        </w:rPr>
      </w:pPr>
    </w:p>
    <w:p w14:paraId="3F1257CC" w14:textId="77777777" w:rsidR="00865B93" w:rsidRPr="00A506D3" w:rsidRDefault="00865B93" w:rsidP="00865B93">
      <w:pPr>
        <w:rPr>
          <w:rFonts w:eastAsia="Palatino Linotype" w:cs="Palatino Linotype"/>
        </w:rPr>
      </w:pPr>
      <w:r w:rsidRPr="00A506D3">
        <w:rPr>
          <w:rFonts w:eastAsia="Palatino Linotype" w:cs="Palatino Linotype"/>
        </w:rPr>
        <w:t xml:space="preserve">Así, cuando se justifique el impedimento, </w:t>
      </w:r>
      <w:r w:rsidRPr="00A506D3">
        <w:rPr>
          <w:rFonts w:eastAsia="Palatino Linotype" w:cs="Palatino Linotype"/>
          <w:b/>
        </w:rPr>
        <w:t>los SUJETOS OBLIGADOS deberán ofrecer al particular otras modalidades de entrega que permita la información</w:t>
      </w:r>
      <w:r w:rsidRPr="00A506D3">
        <w:rPr>
          <w:rFonts w:eastAsia="Palatino Linotype" w:cs="Palatino Linotype"/>
        </w:rPr>
        <w:t>, como 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3DBF0DB1" w14:textId="77777777" w:rsidR="00865B93" w:rsidRPr="00A506D3" w:rsidRDefault="00865B93" w:rsidP="00865B93">
      <w:pPr>
        <w:rPr>
          <w:rFonts w:eastAsia="Palatino Linotype" w:cs="Palatino Linotype"/>
        </w:rPr>
      </w:pPr>
    </w:p>
    <w:p w14:paraId="657D1E4F" w14:textId="77777777" w:rsidR="00865B93" w:rsidRPr="00A506D3" w:rsidRDefault="00865B93" w:rsidP="00865B93">
      <w:pPr>
        <w:ind w:left="851" w:right="851"/>
        <w:rPr>
          <w:rFonts w:eastAsia="Palatino Linotype" w:cs="Palatino Linotype"/>
          <w:b/>
          <w:i/>
          <w:u w:val="single"/>
        </w:rPr>
      </w:pPr>
      <w:r w:rsidRPr="00A506D3">
        <w:rPr>
          <w:rFonts w:eastAsia="Palatino Linotype" w:cs="Palatino Linotype"/>
          <w:b/>
          <w:i/>
        </w:rPr>
        <w:t>“Modalidad de entrega. Procedencia de proporcionar la información solicitada en una diversa a la elegida por el solicitante.</w:t>
      </w:r>
      <w:r w:rsidRPr="00A506D3">
        <w:rPr>
          <w:rFonts w:eastAsia="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A506D3">
        <w:rPr>
          <w:rFonts w:eastAsia="Palatino Linotype" w:cs="Palatino Linotype"/>
          <w:b/>
          <w:i/>
          <w:u w:val="single"/>
        </w:rPr>
        <w:t>en todas las modalidades que permita el documento de que se trate, procurando reducir, en todo momento, los costos de entrega</w:t>
      </w:r>
      <w:r w:rsidRPr="00A506D3">
        <w:rPr>
          <w:rFonts w:eastAsia="Palatino Linotype" w:cs="Palatino Linotype"/>
          <w:b/>
          <w:i/>
        </w:rPr>
        <w:t>.”</w:t>
      </w:r>
    </w:p>
    <w:p w14:paraId="0C00A2D4" w14:textId="77777777" w:rsidR="00865B93" w:rsidRPr="00A506D3" w:rsidRDefault="00865B93" w:rsidP="00865B93">
      <w:pPr>
        <w:ind w:right="-93"/>
        <w:rPr>
          <w:rFonts w:eastAsia="Palatino Linotype" w:cs="Palatino Linotype"/>
        </w:rPr>
      </w:pPr>
    </w:p>
    <w:p w14:paraId="0F736899" w14:textId="77777777" w:rsidR="00865B93" w:rsidRPr="00A506D3" w:rsidRDefault="00865B93" w:rsidP="00865B93">
      <w:pPr>
        <w:ind w:right="-93"/>
        <w:rPr>
          <w:rFonts w:cs="Tahoma"/>
          <w:bCs/>
          <w:lang w:val="es-ES"/>
        </w:rPr>
      </w:pPr>
    </w:p>
    <w:p w14:paraId="5980774B" w14:textId="77777777" w:rsidR="00865B93" w:rsidRPr="00A506D3" w:rsidRDefault="00865B93" w:rsidP="00865B93">
      <w:pPr>
        <w:ind w:right="-93"/>
        <w:rPr>
          <w:rFonts w:cs="Tahoma"/>
          <w:bCs/>
          <w:lang w:val="es-ES"/>
        </w:rPr>
      </w:pPr>
    </w:p>
    <w:p w14:paraId="306D5D8D" w14:textId="77777777" w:rsidR="00865B93" w:rsidRPr="00A506D3" w:rsidRDefault="00865B93" w:rsidP="00865B93">
      <w:pPr>
        <w:pStyle w:val="Prrafodelista"/>
        <w:widowControl w:val="0"/>
        <w:autoSpaceDE w:val="0"/>
        <w:autoSpaceDN w:val="0"/>
        <w:adjustRightInd w:val="0"/>
        <w:ind w:left="0"/>
        <w:rPr>
          <w:color w:val="000000" w:themeColor="text1"/>
        </w:rPr>
      </w:pPr>
      <w:r w:rsidRPr="00A506D3">
        <w:rPr>
          <w:color w:val="000000" w:themeColor="text1"/>
        </w:rPr>
        <w:t xml:space="preserve">Del citado criterio, se desprende que cuando la información no pueda entregarse o </w:t>
      </w:r>
      <w:r w:rsidRPr="00A506D3">
        <w:rPr>
          <w:color w:val="000000" w:themeColor="text1"/>
        </w:rPr>
        <w:lastRenderedPageBreak/>
        <w:t xml:space="preserve">enviarse en la modalidad elegida, para que la obligación de acceso a la información se tenga por cumplida, </w:t>
      </w:r>
      <w:r w:rsidRPr="00A506D3">
        <w:rPr>
          <w:b/>
          <w:color w:val="000000" w:themeColor="text1"/>
        </w:rPr>
        <w:t>EL SUJETO OBLIGADO</w:t>
      </w:r>
      <w:r w:rsidRPr="00A506D3">
        <w:rPr>
          <w:color w:val="000000" w:themeColor="text1"/>
        </w:rPr>
        <w:t xml:space="preserve"> deberá ofrecer otra u otras modalidades de entrega. En cualquier caso, se deberá fundar y motivar la necesidad de ofrecer otras modalidades que lo permitan, procurando reducir los costos de entrega.</w:t>
      </w:r>
    </w:p>
    <w:p w14:paraId="6EAAB3E0" w14:textId="77777777" w:rsidR="00865B93" w:rsidRPr="00A506D3" w:rsidRDefault="00865B93" w:rsidP="00865B93">
      <w:pPr>
        <w:pStyle w:val="Prrafodelista"/>
        <w:widowControl w:val="0"/>
        <w:autoSpaceDE w:val="0"/>
        <w:autoSpaceDN w:val="0"/>
        <w:adjustRightInd w:val="0"/>
        <w:ind w:left="0"/>
        <w:rPr>
          <w:color w:val="000000" w:themeColor="text1"/>
        </w:rPr>
      </w:pPr>
    </w:p>
    <w:p w14:paraId="25C3876C" w14:textId="77777777" w:rsidR="00865B93" w:rsidRPr="00A506D3" w:rsidRDefault="00865B93" w:rsidP="00865B93">
      <w:pPr>
        <w:pStyle w:val="Prrafodelista"/>
        <w:widowControl w:val="0"/>
        <w:autoSpaceDE w:val="0"/>
        <w:autoSpaceDN w:val="0"/>
        <w:adjustRightInd w:val="0"/>
        <w:ind w:left="0"/>
        <w:rPr>
          <w:rFonts w:eastAsia="Palatino Linotype" w:cs="Palatino Linotype"/>
        </w:rPr>
      </w:pPr>
      <w:r w:rsidRPr="00A506D3">
        <w:rPr>
          <w:rFonts w:eastAsia="Palatino Linotype" w:cs="Palatino Linotype"/>
        </w:rPr>
        <w:t xml:space="preserve">Al respecto, es de referir que el </w:t>
      </w:r>
      <w:r w:rsidRPr="00A506D3">
        <w:rPr>
          <w:rFonts w:eastAsia="Palatino Linotype" w:cs="Palatino Linotype"/>
          <w:b/>
        </w:rPr>
        <w:t>SAIMEX</w:t>
      </w:r>
      <w:r w:rsidRPr="00A506D3">
        <w:rPr>
          <w:rFonts w:eastAsia="Palatino Linotype" w:cs="Palatino Linotype"/>
        </w:rPr>
        <w:t>, según lo ha referido la Dirección General de Informática en diversas solicitudes de reportes de incidencia, derivado de la sustanciación de diversos recursos de revisión, tiene el soporte tecnológico para que se puedan adjuntar archivos con un peso aproximado de hasta 500 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w:t>
      </w:r>
    </w:p>
    <w:p w14:paraId="592EF534" w14:textId="77777777" w:rsidR="00865B93" w:rsidRPr="00A506D3" w:rsidRDefault="00865B93" w:rsidP="00865B93">
      <w:pPr>
        <w:ind w:right="-93"/>
        <w:rPr>
          <w:rFonts w:cs="Tahoma"/>
          <w:bCs/>
          <w:lang w:val="es-ES"/>
        </w:rPr>
      </w:pPr>
    </w:p>
    <w:p w14:paraId="2F64B595" w14:textId="7981A3DA" w:rsidR="00865B93" w:rsidRPr="00A506D3" w:rsidRDefault="00865B93" w:rsidP="00865B93">
      <w:pPr>
        <w:rPr>
          <w:lang w:val="es-ES"/>
        </w:rPr>
      </w:pPr>
      <w:r w:rsidRPr="00A506D3">
        <w:rPr>
          <w:rFonts w:eastAsia="Palatino Linotype" w:cs="Palatino Linotype"/>
        </w:rPr>
        <w:t xml:space="preserve">Por lo anterior, </w:t>
      </w:r>
      <w:r w:rsidRPr="00A506D3">
        <w:rPr>
          <w:rFonts w:cs="Arial"/>
          <w:lang w:val="es-ES"/>
        </w:rPr>
        <w:t xml:space="preserve">a fin de salvaguardar el derecho de acceso a la información pública, cabe precisar que se tiene justificado el cambio de modalidad, </w:t>
      </w:r>
      <w:r w:rsidRPr="00A506D3">
        <w:rPr>
          <w:rFonts w:eastAsia="Palatino Linotype" w:cs="Palatino Linotype"/>
        </w:rPr>
        <w:t xml:space="preserve"> ante la imposibilidad para atender las solicitudes de información a través del sistema </w:t>
      </w:r>
      <w:r w:rsidRPr="00A506D3">
        <w:rPr>
          <w:rFonts w:eastAsia="Palatino Linotype" w:cs="Palatino Linotype"/>
          <w:b/>
        </w:rPr>
        <w:t>SAIMEX</w:t>
      </w:r>
      <w:r w:rsidRPr="00A506D3">
        <w:rPr>
          <w:rFonts w:eastAsia="Palatino Linotype" w:cs="Palatino Linotype"/>
        </w:rPr>
        <w:t xml:space="preserve">, </w:t>
      </w:r>
      <w:r w:rsidRPr="00A506D3">
        <w:rPr>
          <w:rFonts w:cs="Arial"/>
          <w:lang w:val="es-ES"/>
        </w:rPr>
        <w:t xml:space="preserve">sin embargo toda vez que no fueron ofrecidas otras modalidades para la entrega de la información, así como tampoco se hizo del conocimiento de la persona solicitante que la información, de conformidad con el párrafo segundo del artículo 166 </w:t>
      </w:r>
      <w:r w:rsidRPr="00A506D3">
        <w:rPr>
          <w:rFonts w:cs="Arial"/>
          <w:bCs/>
        </w:rPr>
        <w:t>de la Ley de Transparencia y Acceso a la Información Pública del Estado de México y Municipios, estaría disponible, por un plazo mínimo de sesenta días naturales para su consulta.</w:t>
      </w:r>
    </w:p>
    <w:p w14:paraId="4A5791E5" w14:textId="77777777" w:rsidR="00865B93" w:rsidRPr="00A506D3" w:rsidRDefault="00865B93" w:rsidP="00865A4F">
      <w:pPr>
        <w:rPr>
          <w:lang w:val="es-ES"/>
        </w:rPr>
      </w:pPr>
    </w:p>
    <w:p w14:paraId="2BC9C924" w14:textId="6277F7A7" w:rsidR="00DB46D0" w:rsidRPr="00A506D3" w:rsidRDefault="00865A4F" w:rsidP="00865A4F">
      <w:pPr>
        <w:rPr>
          <w:lang w:val="es-ES"/>
        </w:rPr>
      </w:pPr>
      <w:r w:rsidRPr="00A506D3">
        <w:rPr>
          <w:lang w:val="es-ES"/>
        </w:rPr>
        <w:lastRenderedPageBreak/>
        <w:t xml:space="preserve">Por lo anterior, con la finalidad de que se otorgue la debida certeza al Recurrente respecto de la información que es de su interés, es necesario que se realice una nueva búsqueda exhaustiva y razonable en los archivos de todas las áreas que se consideren competentes con la finalidad de que se haga entrega de los documentos en donde </w:t>
      </w:r>
      <w:r w:rsidR="00E62342" w:rsidRPr="00A506D3">
        <w:rPr>
          <w:lang w:val="es-ES"/>
        </w:rPr>
        <w:t>conste la autorización de los temas, así como las diapositivas, material electrónico y grabaciones en formato mp4 utilizado durante las sesiones de la Coordinación de Psicología llevadas a cabo los días 06 y 13 de junio de dos mil veinticuatro.</w:t>
      </w:r>
    </w:p>
    <w:p w14:paraId="30D5E3E3" w14:textId="77777777" w:rsidR="00865A4F" w:rsidRPr="00A506D3" w:rsidRDefault="00865A4F" w:rsidP="00865A4F"/>
    <w:p w14:paraId="18943623" w14:textId="00BA1D50" w:rsidR="00865A4F" w:rsidRPr="00A506D3" w:rsidRDefault="00865A4F" w:rsidP="00865A4F">
      <w:pPr>
        <w:rPr>
          <w:rStyle w:val="Hipervnculo"/>
          <w:rFonts w:eastAsia="Palatino Linotype" w:cs="Palatino Linotype"/>
          <w:color w:val="auto"/>
          <w:u w:val="none"/>
          <w:lang w:val="es-ES"/>
        </w:rPr>
      </w:pPr>
      <w:r w:rsidRPr="00A506D3">
        <w:rPr>
          <w:rStyle w:val="Hipervnculo"/>
          <w:rFonts w:eastAsia="Palatino Linotype" w:cs="Palatino Linotype"/>
          <w:color w:val="auto"/>
          <w:u w:val="none"/>
          <w:lang w:val="es-ES"/>
        </w:rPr>
        <w:t>Por lo anterior, este Instituto estima que los motivos de inconformidad planteados por el Recurrente devienen parcialmente fundados, por lo que es procedente que el Sujeto Obligado que lleve a cabo una nueva búsqueda exhaustiva y razonable de la información referida en el párrafo anterior, con la finalidad de hace</w:t>
      </w:r>
      <w:r w:rsidR="001136F6" w:rsidRPr="00A506D3">
        <w:rPr>
          <w:rStyle w:val="Hipervnculo"/>
          <w:rFonts w:eastAsia="Palatino Linotype" w:cs="Palatino Linotype"/>
          <w:color w:val="auto"/>
          <w:u w:val="none"/>
          <w:lang w:val="es-ES"/>
        </w:rPr>
        <w:t>r entrega de ésta al Recurrente</w:t>
      </w:r>
      <w:r w:rsidRPr="00A506D3">
        <w:rPr>
          <w:rStyle w:val="Hipervnculo"/>
          <w:rFonts w:eastAsia="Palatino Linotype" w:cs="Palatino Linotype"/>
          <w:color w:val="auto"/>
          <w:u w:val="none"/>
          <w:lang w:val="es-ES"/>
        </w:rPr>
        <w:t xml:space="preserve">. </w:t>
      </w:r>
    </w:p>
    <w:p w14:paraId="6567891C" w14:textId="77777777" w:rsidR="008C74E9" w:rsidRPr="00A506D3" w:rsidRDefault="008C74E9" w:rsidP="00865A4F">
      <w:pPr>
        <w:rPr>
          <w:rStyle w:val="Hipervnculo"/>
          <w:rFonts w:eastAsia="Palatino Linotype" w:cs="Palatino Linotype"/>
          <w:color w:val="auto"/>
          <w:u w:val="none"/>
          <w:lang w:val="es-ES"/>
        </w:rPr>
      </w:pPr>
    </w:p>
    <w:p w14:paraId="568F5BB0" w14:textId="77777777" w:rsidR="008C74E9" w:rsidRPr="00A506D3" w:rsidRDefault="008C74E9" w:rsidP="008C74E9">
      <w:pPr>
        <w:pStyle w:val="Ttulo3"/>
        <w:rPr>
          <w:sz w:val="28"/>
          <w:szCs w:val="22"/>
        </w:rPr>
      </w:pPr>
      <w:r w:rsidRPr="00A506D3">
        <w:rPr>
          <w:sz w:val="28"/>
          <w:szCs w:val="22"/>
        </w:rPr>
        <w:t>Versión pública</w:t>
      </w:r>
    </w:p>
    <w:p w14:paraId="002FE2D8" w14:textId="56B9C914" w:rsidR="008C74E9" w:rsidRPr="00A506D3" w:rsidRDefault="008C74E9" w:rsidP="008C74E9">
      <w:pPr>
        <w:rPr>
          <w:bCs/>
        </w:rPr>
      </w:pPr>
      <w:r w:rsidRPr="00A506D3">
        <w:t xml:space="preserve">Para el caso de que el o los documentos de los cuales se ordena su entrega contengan datos personales susceptibles de ser testados, deberán ser entregados en </w:t>
      </w:r>
      <w:r w:rsidRPr="00A506D3">
        <w:rPr>
          <w:b/>
        </w:rPr>
        <w:t>versión pública</w:t>
      </w:r>
      <w:r w:rsidRPr="00A506D3">
        <w:t>, pues el</w:t>
      </w:r>
      <w:r w:rsidRPr="00A506D3">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81E255A" w14:textId="77777777" w:rsidR="008C74E9" w:rsidRPr="00A506D3" w:rsidRDefault="008C74E9" w:rsidP="008C74E9">
      <w:pPr>
        <w:rPr>
          <w:bCs/>
        </w:rPr>
      </w:pPr>
      <w:r w:rsidRPr="00A506D3">
        <w:rPr>
          <w:bCs/>
        </w:rPr>
        <w:lastRenderedPageBreak/>
        <w:t>A este respecto, los artículos 3, fracciones IX, XX, XXI y XLV; 51 y 52 de la Ley de Transparencia y Acceso a la Información Pública del Estado de México y Municipios establecen:</w:t>
      </w:r>
    </w:p>
    <w:p w14:paraId="478BBFF8" w14:textId="77777777" w:rsidR="008C74E9" w:rsidRPr="00A506D3" w:rsidRDefault="008C74E9" w:rsidP="008C74E9"/>
    <w:p w14:paraId="57505FE3" w14:textId="77777777" w:rsidR="008C74E9" w:rsidRPr="00A506D3" w:rsidRDefault="008C74E9" w:rsidP="008C74E9">
      <w:pPr>
        <w:pStyle w:val="Puesto"/>
        <w:spacing w:line="360" w:lineRule="auto"/>
        <w:rPr>
          <w:szCs w:val="22"/>
        </w:rPr>
      </w:pPr>
      <w:r w:rsidRPr="00A506D3">
        <w:rPr>
          <w:b/>
          <w:bCs/>
          <w:noProof/>
          <w:szCs w:val="22"/>
        </w:rPr>
        <w:t>“</w:t>
      </w:r>
      <w:r w:rsidRPr="00A506D3">
        <w:rPr>
          <w:b/>
          <w:bCs/>
          <w:szCs w:val="22"/>
        </w:rPr>
        <w:t xml:space="preserve">Artículo 3. </w:t>
      </w:r>
      <w:r w:rsidRPr="00A506D3">
        <w:rPr>
          <w:szCs w:val="22"/>
        </w:rPr>
        <w:t xml:space="preserve">Para los efectos de la presente Ley se entenderá por: </w:t>
      </w:r>
    </w:p>
    <w:p w14:paraId="417B7CA7" w14:textId="77777777" w:rsidR="008C74E9" w:rsidRPr="00A506D3" w:rsidRDefault="008C74E9" w:rsidP="008C74E9">
      <w:pPr>
        <w:pStyle w:val="Puesto"/>
        <w:spacing w:line="360" w:lineRule="auto"/>
        <w:rPr>
          <w:szCs w:val="22"/>
        </w:rPr>
      </w:pPr>
      <w:r w:rsidRPr="00A506D3">
        <w:rPr>
          <w:b/>
          <w:szCs w:val="22"/>
        </w:rPr>
        <w:t>IX.</w:t>
      </w:r>
      <w:r w:rsidRPr="00A506D3">
        <w:rPr>
          <w:szCs w:val="22"/>
        </w:rPr>
        <w:t xml:space="preserve"> </w:t>
      </w:r>
      <w:r w:rsidRPr="00A506D3">
        <w:rPr>
          <w:b/>
          <w:szCs w:val="22"/>
        </w:rPr>
        <w:t xml:space="preserve">Datos personales: </w:t>
      </w:r>
      <w:r w:rsidRPr="00A506D3">
        <w:rPr>
          <w:szCs w:val="22"/>
        </w:rPr>
        <w:t xml:space="preserve">La información concerniente a una persona, identificada o identificable según lo dispuesto por la Ley de Protección de Datos Personales del Estado de México; </w:t>
      </w:r>
    </w:p>
    <w:p w14:paraId="3969EFCE" w14:textId="77777777" w:rsidR="008C74E9" w:rsidRPr="00A506D3" w:rsidRDefault="008C74E9" w:rsidP="008C74E9"/>
    <w:p w14:paraId="30218336" w14:textId="77777777" w:rsidR="008C74E9" w:rsidRPr="00A506D3" w:rsidRDefault="008C74E9" w:rsidP="008C74E9">
      <w:pPr>
        <w:pStyle w:val="Puesto"/>
        <w:spacing w:line="360" w:lineRule="auto"/>
        <w:rPr>
          <w:szCs w:val="22"/>
        </w:rPr>
      </w:pPr>
      <w:r w:rsidRPr="00A506D3">
        <w:rPr>
          <w:b/>
          <w:szCs w:val="22"/>
        </w:rPr>
        <w:t>XX.</w:t>
      </w:r>
      <w:r w:rsidRPr="00A506D3">
        <w:rPr>
          <w:szCs w:val="22"/>
        </w:rPr>
        <w:t xml:space="preserve"> </w:t>
      </w:r>
      <w:r w:rsidRPr="00A506D3">
        <w:rPr>
          <w:b/>
          <w:szCs w:val="22"/>
        </w:rPr>
        <w:t>Información clasificada:</w:t>
      </w:r>
      <w:r w:rsidRPr="00A506D3">
        <w:rPr>
          <w:szCs w:val="22"/>
        </w:rPr>
        <w:t xml:space="preserve"> Aquella considerada por la presente Ley como reservada o confidencial; </w:t>
      </w:r>
    </w:p>
    <w:p w14:paraId="10B36C23" w14:textId="77777777" w:rsidR="008C74E9" w:rsidRPr="00A506D3" w:rsidRDefault="008C74E9" w:rsidP="008C74E9"/>
    <w:p w14:paraId="4E48330F" w14:textId="77777777" w:rsidR="008C74E9" w:rsidRPr="00A506D3" w:rsidRDefault="008C74E9" w:rsidP="008C74E9">
      <w:pPr>
        <w:pStyle w:val="Puesto"/>
        <w:spacing w:line="360" w:lineRule="auto"/>
        <w:rPr>
          <w:szCs w:val="22"/>
        </w:rPr>
      </w:pPr>
      <w:r w:rsidRPr="00A506D3">
        <w:rPr>
          <w:b/>
          <w:szCs w:val="22"/>
        </w:rPr>
        <w:t>XXI.</w:t>
      </w:r>
      <w:r w:rsidRPr="00A506D3">
        <w:rPr>
          <w:szCs w:val="22"/>
        </w:rPr>
        <w:t xml:space="preserve"> </w:t>
      </w:r>
      <w:r w:rsidRPr="00A506D3">
        <w:rPr>
          <w:b/>
          <w:szCs w:val="22"/>
        </w:rPr>
        <w:t>Información confidencial</w:t>
      </w:r>
      <w:r w:rsidRPr="00A506D3">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2DBB711" w14:textId="77777777" w:rsidR="008C74E9" w:rsidRPr="00A506D3" w:rsidRDefault="008C74E9" w:rsidP="008C74E9"/>
    <w:p w14:paraId="020AE13E" w14:textId="77777777" w:rsidR="008C74E9" w:rsidRPr="00A506D3" w:rsidRDefault="008C74E9" w:rsidP="008C74E9">
      <w:pPr>
        <w:pStyle w:val="Puesto"/>
        <w:spacing w:line="360" w:lineRule="auto"/>
        <w:rPr>
          <w:szCs w:val="22"/>
        </w:rPr>
      </w:pPr>
      <w:r w:rsidRPr="00A506D3">
        <w:rPr>
          <w:b/>
          <w:szCs w:val="22"/>
        </w:rPr>
        <w:t>XLV. Versión pública:</w:t>
      </w:r>
      <w:r w:rsidRPr="00A506D3">
        <w:rPr>
          <w:szCs w:val="22"/>
        </w:rPr>
        <w:t xml:space="preserve"> Documento en el que se elimine, suprime o borra la información clasificada como reservada o confidencial para permitir su acceso. </w:t>
      </w:r>
    </w:p>
    <w:p w14:paraId="766FC7BC" w14:textId="77777777" w:rsidR="008C74E9" w:rsidRPr="00A506D3" w:rsidRDefault="008C74E9" w:rsidP="008C74E9"/>
    <w:p w14:paraId="394E6AB1" w14:textId="77777777" w:rsidR="008C74E9" w:rsidRPr="00A506D3" w:rsidRDefault="008C74E9" w:rsidP="008C74E9">
      <w:pPr>
        <w:pStyle w:val="Puesto"/>
        <w:spacing w:line="360" w:lineRule="auto"/>
        <w:rPr>
          <w:szCs w:val="22"/>
        </w:rPr>
      </w:pPr>
      <w:r w:rsidRPr="00A506D3">
        <w:rPr>
          <w:b/>
          <w:szCs w:val="22"/>
        </w:rPr>
        <w:t>Artículo 51.</w:t>
      </w:r>
      <w:r w:rsidRPr="00A506D3">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A506D3">
        <w:rPr>
          <w:b/>
          <w:szCs w:val="22"/>
        </w:rPr>
        <w:t xml:space="preserve">y tendrá la responsabilidad de verificar en cada caso que la misma no sea confidencial o reservada. </w:t>
      </w:r>
      <w:r w:rsidRPr="00A506D3">
        <w:rPr>
          <w:szCs w:val="22"/>
        </w:rPr>
        <w:t xml:space="preserve">Dicha Unidad </w:t>
      </w:r>
      <w:r w:rsidRPr="00A506D3">
        <w:rPr>
          <w:szCs w:val="22"/>
        </w:rPr>
        <w:lastRenderedPageBreak/>
        <w:t>contará con las facultades internas necesarias para gestionar la atención a las solicitudes de información en los términos de la Ley General y la presente Ley.</w:t>
      </w:r>
    </w:p>
    <w:p w14:paraId="105FC85E" w14:textId="77777777" w:rsidR="008C74E9" w:rsidRPr="00A506D3" w:rsidRDefault="008C74E9" w:rsidP="008C74E9"/>
    <w:p w14:paraId="45967D3D" w14:textId="77777777" w:rsidR="008C74E9" w:rsidRPr="00A506D3" w:rsidRDefault="008C74E9" w:rsidP="008C74E9">
      <w:pPr>
        <w:pStyle w:val="Puesto"/>
        <w:spacing w:line="360" w:lineRule="auto"/>
        <w:rPr>
          <w:szCs w:val="22"/>
        </w:rPr>
      </w:pPr>
      <w:r w:rsidRPr="00A506D3">
        <w:rPr>
          <w:b/>
          <w:szCs w:val="22"/>
        </w:rPr>
        <w:t>Artículo 52.</w:t>
      </w:r>
      <w:r w:rsidRPr="00A506D3">
        <w:rPr>
          <w:szCs w:val="22"/>
        </w:rPr>
        <w:t xml:space="preserve"> Las solicitudes de acceso a la información y las respuestas que se les dé, incluyendo, en su caso, </w:t>
      </w:r>
      <w:r w:rsidRPr="00A506D3">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A506D3">
        <w:rPr>
          <w:szCs w:val="22"/>
        </w:rPr>
        <w:t>, siempre y cuando la resolución de referencia se someta a un proceso de disociación, es decir, no haga identificable al titular de tales datos personales.</w:t>
      </w:r>
      <w:r w:rsidRPr="00A506D3">
        <w:rPr>
          <w:bCs/>
          <w:noProof/>
          <w:szCs w:val="22"/>
        </w:rPr>
        <w:t xml:space="preserve">” </w:t>
      </w:r>
      <w:r w:rsidRPr="00A506D3">
        <w:rPr>
          <w:i w:val="0"/>
          <w:iCs/>
          <w:szCs w:val="22"/>
        </w:rPr>
        <w:t>(Énfasis añadido)</w:t>
      </w:r>
    </w:p>
    <w:p w14:paraId="394F64C1" w14:textId="77777777" w:rsidR="008C74E9" w:rsidRPr="00A506D3" w:rsidRDefault="008C74E9" w:rsidP="008C74E9"/>
    <w:p w14:paraId="35D9008D" w14:textId="77777777" w:rsidR="008C74E9" w:rsidRPr="00A506D3" w:rsidRDefault="008C74E9" w:rsidP="008C74E9">
      <w:r w:rsidRPr="00A506D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0F70327" w14:textId="77777777" w:rsidR="008C74E9" w:rsidRPr="00A506D3" w:rsidRDefault="008C74E9" w:rsidP="008C74E9"/>
    <w:p w14:paraId="7F40D883" w14:textId="77777777" w:rsidR="008C74E9" w:rsidRPr="00A506D3" w:rsidRDefault="008C74E9" w:rsidP="008C74E9">
      <w:pPr>
        <w:pStyle w:val="Puesto"/>
        <w:spacing w:line="360" w:lineRule="auto"/>
        <w:rPr>
          <w:rFonts w:eastAsia="Arial Unicode MS"/>
          <w:szCs w:val="22"/>
        </w:rPr>
      </w:pPr>
      <w:r w:rsidRPr="00A506D3">
        <w:rPr>
          <w:rFonts w:eastAsia="Arial Unicode MS"/>
          <w:b/>
          <w:szCs w:val="22"/>
        </w:rPr>
        <w:t>“Artículo 22.</w:t>
      </w:r>
      <w:r w:rsidRPr="00A506D3">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75BF28A0" w14:textId="77777777" w:rsidR="008C74E9" w:rsidRPr="00A506D3" w:rsidRDefault="008C74E9" w:rsidP="008C74E9">
      <w:pPr>
        <w:rPr>
          <w:rFonts w:eastAsia="Arial Unicode MS"/>
        </w:rPr>
      </w:pPr>
    </w:p>
    <w:p w14:paraId="418678E3" w14:textId="77777777" w:rsidR="008C74E9" w:rsidRPr="00A506D3" w:rsidRDefault="008C74E9" w:rsidP="008C74E9">
      <w:pPr>
        <w:pStyle w:val="Puesto"/>
        <w:spacing w:line="360" w:lineRule="auto"/>
        <w:rPr>
          <w:rFonts w:eastAsia="Arial Unicode MS"/>
          <w:szCs w:val="22"/>
        </w:rPr>
      </w:pPr>
      <w:r w:rsidRPr="00A506D3">
        <w:rPr>
          <w:rFonts w:eastAsia="Arial Unicode MS"/>
          <w:b/>
          <w:szCs w:val="22"/>
        </w:rPr>
        <w:t>Artículo 38.</w:t>
      </w:r>
      <w:r w:rsidRPr="00A506D3">
        <w:rPr>
          <w:rFonts w:eastAsia="Arial Unicode MS"/>
          <w:szCs w:val="22"/>
        </w:rPr>
        <w:t xml:space="preserve"> Con independencia del tipo de sistema y base de datos en el que se encuentren los datos personales o el tipo de tratamiento que se efectúe, el responsable adoptará, establecerá, </w:t>
      </w:r>
      <w:r w:rsidRPr="00A506D3">
        <w:rPr>
          <w:rFonts w:eastAsia="Arial Unicode MS"/>
          <w:szCs w:val="22"/>
        </w:rPr>
        <w:lastRenderedPageBreak/>
        <w:t>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506D3">
        <w:rPr>
          <w:rFonts w:eastAsia="Arial Unicode MS"/>
          <w:b/>
          <w:szCs w:val="22"/>
        </w:rPr>
        <w:t>”</w:t>
      </w:r>
      <w:r w:rsidRPr="00A506D3">
        <w:rPr>
          <w:rFonts w:eastAsia="Arial Unicode MS"/>
          <w:szCs w:val="22"/>
        </w:rPr>
        <w:t xml:space="preserve"> </w:t>
      </w:r>
    </w:p>
    <w:p w14:paraId="5ED8728E" w14:textId="77777777" w:rsidR="008C74E9" w:rsidRPr="00A506D3" w:rsidRDefault="008C74E9" w:rsidP="008C74E9">
      <w:pPr>
        <w:rPr>
          <w:rFonts w:eastAsia="Arial Unicode MS"/>
          <w:i/>
        </w:rPr>
      </w:pPr>
    </w:p>
    <w:p w14:paraId="30AFA67A" w14:textId="77777777" w:rsidR="008C74E9" w:rsidRPr="00A506D3" w:rsidRDefault="008C74E9" w:rsidP="008C74E9">
      <w:r w:rsidRPr="00A506D3">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925795" w14:textId="77777777" w:rsidR="008C74E9" w:rsidRPr="00A506D3" w:rsidRDefault="008C74E9" w:rsidP="008C74E9"/>
    <w:p w14:paraId="5236D0FC" w14:textId="77777777" w:rsidR="008C74E9" w:rsidRPr="00A506D3" w:rsidRDefault="008C74E9" w:rsidP="008C74E9">
      <w:r w:rsidRPr="00A506D3">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A506D3">
        <w:rPr>
          <w:rFonts w:eastAsia="Arial Unicode MS"/>
        </w:rPr>
        <w:t xml:space="preserve"> que debe ser protegida por </w:t>
      </w:r>
      <w:r w:rsidRPr="00A506D3">
        <w:rPr>
          <w:rFonts w:eastAsia="Arial Unicode MS"/>
          <w:b/>
        </w:rPr>
        <w:t>EL SUJETO OBLIGADO,</w:t>
      </w:r>
      <w:r w:rsidRPr="00A506D3">
        <w:rPr>
          <w:rFonts w:eastAsia="Arial Unicode MS"/>
        </w:rPr>
        <w:t xml:space="preserve"> por lo </w:t>
      </w:r>
      <w:r w:rsidRPr="00A506D3">
        <w:t>que, todo dato personal susceptible de clasificación debe ser protegido.</w:t>
      </w:r>
    </w:p>
    <w:p w14:paraId="1BFC35EE" w14:textId="77777777" w:rsidR="008C74E9" w:rsidRPr="00A506D3" w:rsidRDefault="008C74E9" w:rsidP="008C74E9"/>
    <w:p w14:paraId="35ADB1E5" w14:textId="77777777" w:rsidR="008C74E9" w:rsidRPr="00A506D3" w:rsidRDefault="008C74E9" w:rsidP="008C74E9">
      <w:r w:rsidRPr="00A506D3">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38E6E23" w14:textId="77777777" w:rsidR="008C74E9" w:rsidRPr="00A506D3" w:rsidRDefault="008C74E9" w:rsidP="008C74E9"/>
    <w:p w14:paraId="6A242DA6" w14:textId="77777777" w:rsidR="008C74E9" w:rsidRPr="00A506D3" w:rsidRDefault="008C74E9" w:rsidP="008C74E9">
      <w:r w:rsidRPr="00A506D3">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8F81997" w14:textId="77777777" w:rsidR="008C74E9" w:rsidRPr="00A506D3" w:rsidRDefault="008C74E9" w:rsidP="008C74E9"/>
    <w:p w14:paraId="30FA78FE" w14:textId="77777777" w:rsidR="008C74E9" w:rsidRPr="00A506D3" w:rsidRDefault="008C74E9" w:rsidP="008C74E9">
      <w:pPr>
        <w:jc w:val="center"/>
        <w:rPr>
          <w:b/>
          <w:i/>
        </w:rPr>
      </w:pPr>
      <w:r w:rsidRPr="00A506D3">
        <w:rPr>
          <w:b/>
          <w:i/>
        </w:rPr>
        <w:t>Ley de Transparencia y Acceso a la Información Pública del Estado de México y Municipios</w:t>
      </w:r>
    </w:p>
    <w:p w14:paraId="14007886" w14:textId="77777777" w:rsidR="008C74E9" w:rsidRPr="00A506D3" w:rsidRDefault="008C74E9" w:rsidP="008C74E9"/>
    <w:p w14:paraId="711C74C2" w14:textId="77777777" w:rsidR="008C74E9" w:rsidRPr="00A506D3" w:rsidRDefault="008C74E9" w:rsidP="008C74E9">
      <w:pPr>
        <w:pStyle w:val="Puesto"/>
        <w:spacing w:line="360" w:lineRule="auto"/>
        <w:rPr>
          <w:szCs w:val="22"/>
        </w:rPr>
      </w:pPr>
      <w:r w:rsidRPr="00A506D3">
        <w:rPr>
          <w:b/>
          <w:szCs w:val="22"/>
        </w:rPr>
        <w:t xml:space="preserve">“Artículo 49. </w:t>
      </w:r>
      <w:r w:rsidRPr="00A506D3">
        <w:rPr>
          <w:szCs w:val="22"/>
        </w:rPr>
        <w:t>Los Comités de Transparencia tendrán las siguientes atribuciones:</w:t>
      </w:r>
    </w:p>
    <w:p w14:paraId="6BB82CA3" w14:textId="77777777" w:rsidR="008C74E9" w:rsidRPr="00A506D3" w:rsidRDefault="008C74E9" w:rsidP="008C74E9">
      <w:pPr>
        <w:pStyle w:val="Puesto"/>
        <w:spacing w:line="360" w:lineRule="auto"/>
        <w:rPr>
          <w:szCs w:val="22"/>
        </w:rPr>
      </w:pPr>
      <w:r w:rsidRPr="00A506D3">
        <w:rPr>
          <w:b/>
          <w:szCs w:val="22"/>
        </w:rPr>
        <w:t>VIII.</w:t>
      </w:r>
      <w:r w:rsidRPr="00A506D3">
        <w:rPr>
          <w:szCs w:val="22"/>
        </w:rPr>
        <w:t xml:space="preserve"> Aprobar, modificar o revocar la clasificación de la información;</w:t>
      </w:r>
    </w:p>
    <w:p w14:paraId="1395544A" w14:textId="77777777" w:rsidR="008C74E9" w:rsidRPr="00A506D3" w:rsidRDefault="008C74E9" w:rsidP="008C74E9"/>
    <w:p w14:paraId="62CF6416" w14:textId="77777777" w:rsidR="008C74E9" w:rsidRPr="00A506D3" w:rsidRDefault="008C74E9" w:rsidP="008C74E9">
      <w:pPr>
        <w:pStyle w:val="Puesto"/>
        <w:spacing w:line="360" w:lineRule="auto"/>
        <w:rPr>
          <w:szCs w:val="22"/>
        </w:rPr>
      </w:pPr>
      <w:r w:rsidRPr="00A506D3">
        <w:rPr>
          <w:b/>
          <w:szCs w:val="22"/>
        </w:rPr>
        <w:t>Artículo 132.</w:t>
      </w:r>
      <w:r w:rsidRPr="00A506D3">
        <w:rPr>
          <w:szCs w:val="22"/>
        </w:rPr>
        <w:t xml:space="preserve"> La clasificación de la información se llevará a cabo en el momento en que:</w:t>
      </w:r>
    </w:p>
    <w:p w14:paraId="493F8B97" w14:textId="77777777" w:rsidR="008C74E9" w:rsidRPr="00A506D3" w:rsidRDefault="008C74E9" w:rsidP="008C74E9">
      <w:pPr>
        <w:pStyle w:val="Puesto"/>
        <w:spacing w:line="360" w:lineRule="auto"/>
        <w:rPr>
          <w:szCs w:val="22"/>
        </w:rPr>
      </w:pPr>
      <w:r w:rsidRPr="00A506D3">
        <w:rPr>
          <w:b/>
          <w:szCs w:val="22"/>
        </w:rPr>
        <w:t>I.</w:t>
      </w:r>
      <w:r w:rsidRPr="00A506D3">
        <w:rPr>
          <w:szCs w:val="22"/>
        </w:rPr>
        <w:t xml:space="preserve"> Se reciba una solicitud de acceso a la información;</w:t>
      </w:r>
    </w:p>
    <w:p w14:paraId="25DAF367" w14:textId="77777777" w:rsidR="008C74E9" w:rsidRPr="00A506D3" w:rsidRDefault="008C74E9" w:rsidP="008C74E9">
      <w:pPr>
        <w:pStyle w:val="Puesto"/>
        <w:spacing w:line="360" w:lineRule="auto"/>
        <w:rPr>
          <w:szCs w:val="22"/>
        </w:rPr>
      </w:pPr>
      <w:r w:rsidRPr="00A506D3">
        <w:rPr>
          <w:b/>
          <w:szCs w:val="22"/>
        </w:rPr>
        <w:t>II.</w:t>
      </w:r>
      <w:r w:rsidRPr="00A506D3">
        <w:rPr>
          <w:szCs w:val="22"/>
        </w:rPr>
        <w:t xml:space="preserve"> Se determine mediante resolución de autoridad competente; o</w:t>
      </w:r>
    </w:p>
    <w:p w14:paraId="5BB87E33" w14:textId="77777777" w:rsidR="008C74E9" w:rsidRPr="00A506D3" w:rsidRDefault="008C74E9" w:rsidP="008C74E9">
      <w:pPr>
        <w:pStyle w:val="Puesto"/>
        <w:spacing w:line="360" w:lineRule="auto"/>
        <w:rPr>
          <w:b/>
          <w:szCs w:val="22"/>
        </w:rPr>
      </w:pPr>
      <w:r w:rsidRPr="00A506D3">
        <w:rPr>
          <w:b/>
          <w:bCs/>
          <w:szCs w:val="22"/>
        </w:rPr>
        <w:t>III.</w:t>
      </w:r>
      <w:r w:rsidRPr="00A506D3">
        <w:rPr>
          <w:szCs w:val="22"/>
        </w:rPr>
        <w:t xml:space="preserve"> Se generen versiones públicas para dar cumplimiento a las obligaciones de transparencia previstas en esta Ley.</w:t>
      </w:r>
      <w:r w:rsidRPr="00A506D3">
        <w:rPr>
          <w:b/>
          <w:szCs w:val="22"/>
        </w:rPr>
        <w:t>”</w:t>
      </w:r>
    </w:p>
    <w:p w14:paraId="4FCE44D1" w14:textId="77777777" w:rsidR="008C74E9" w:rsidRPr="00A506D3" w:rsidRDefault="008C74E9" w:rsidP="008C74E9"/>
    <w:p w14:paraId="3732DB0C" w14:textId="77777777" w:rsidR="008C74E9" w:rsidRPr="00A506D3" w:rsidRDefault="008C74E9" w:rsidP="008C74E9">
      <w:pPr>
        <w:pStyle w:val="Puesto"/>
        <w:spacing w:line="360" w:lineRule="auto"/>
        <w:rPr>
          <w:szCs w:val="22"/>
        </w:rPr>
      </w:pPr>
      <w:r w:rsidRPr="00A506D3">
        <w:rPr>
          <w:b/>
          <w:szCs w:val="22"/>
        </w:rPr>
        <w:t>“Segundo. -</w:t>
      </w:r>
      <w:r w:rsidRPr="00A506D3">
        <w:rPr>
          <w:szCs w:val="22"/>
        </w:rPr>
        <w:t xml:space="preserve"> Para efectos de los presentes Lineamientos Generales, se entenderá por:</w:t>
      </w:r>
    </w:p>
    <w:p w14:paraId="350A1C06" w14:textId="77777777" w:rsidR="008C74E9" w:rsidRPr="00A506D3" w:rsidRDefault="008C74E9" w:rsidP="008C74E9">
      <w:pPr>
        <w:pStyle w:val="Puesto"/>
        <w:spacing w:line="360" w:lineRule="auto"/>
        <w:rPr>
          <w:szCs w:val="22"/>
        </w:rPr>
      </w:pPr>
      <w:r w:rsidRPr="00A506D3">
        <w:rPr>
          <w:b/>
          <w:szCs w:val="22"/>
        </w:rPr>
        <w:t>XVIII.</w:t>
      </w:r>
      <w:r w:rsidRPr="00A506D3">
        <w:rPr>
          <w:szCs w:val="22"/>
        </w:rPr>
        <w:t xml:space="preserve">  </w:t>
      </w:r>
      <w:r w:rsidRPr="00A506D3">
        <w:rPr>
          <w:b/>
          <w:szCs w:val="22"/>
        </w:rPr>
        <w:t>Versión pública:</w:t>
      </w:r>
      <w:r w:rsidRPr="00A506D3">
        <w:rPr>
          <w:szCs w:val="22"/>
        </w:rPr>
        <w:t xml:space="preserve"> El documento a partir del que se otorga acceso a la información, en el que se testan partes o secciones clasificadas, indicando el contenido de éstas de manera </w:t>
      </w:r>
      <w:r w:rsidRPr="00A506D3">
        <w:rPr>
          <w:szCs w:val="22"/>
        </w:rPr>
        <w:lastRenderedPageBreak/>
        <w:t>genérica, fundando y motivando la reserva o confidencialidad, a través de la resolución que para tal efecto emita el Comité de Transparencia.</w:t>
      </w:r>
    </w:p>
    <w:p w14:paraId="5FE1E2A7" w14:textId="77777777" w:rsidR="008C74E9" w:rsidRPr="00A506D3" w:rsidRDefault="008C74E9" w:rsidP="008C74E9">
      <w:pPr>
        <w:pStyle w:val="Puesto"/>
        <w:spacing w:line="360" w:lineRule="auto"/>
        <w:rPr>
          <w:szCs w:val="22"/>
        </w:rPr>
      </w:pPr>
    </w:p>
    <w:p w14:paraId="77C0FDA7" w14:textId="77777777" w:rsidR="008C74E9" w:rsidRPr="00A506D3" w:rsidRDefault="008C74E9" w:rsidP="008C74E9">
      <w:pPr>
        <w:pStyle w:val="Puesto"/>
        <w:spacing w:line="360" w:lineRule="auto"/>
        <w:rPr>
          <w:b/>
          <w:szCs w:val="22"/>
          <w:lang w:val="es-ES_tradnl" w:eastAsia="es-MX"/>
        </w:rPr>
      </w:pPr>
      <w:r w:rsidRPr="00A506D3">
        <w:rPr>
          <w:b/>
          <w:szCs w:val="22"/>
          <w:lang w:val="es-ES_tradnl" w:eastAsia="es-MX"/>
        </w:rPr>
        <w:t xml:space="preserve">Lineamientos Generales en materia de Clasificación y Desclasificación de la </w:t>
      </w:r>
      <w:r w:rsidRPr="00A506D3">
        <w:rPr>
          <w:b/>
          <w:szCs w:val="22"/>
          <w:lang w:val="es-ES_tradnl"/>
        </w:rPr>
        <w:t>Información</w:t>
      </w:r>
    </w:p>
    <w:p w14:paraId="41CFD978" w14:textId="77777777" w:rsidR="008C74E9" w:rsidRPr="00A506D3" w:rsidRDefault="008C74E9" w:rsidP="008C74E9">
      <w:pPr>
        <w:pStyle w:val="Puesto"/>
        <w:spacing w:line="360" w:lineRule="auto"/>
        <w:rPr>
          <w:szCs w:val="22"/>
        </w:rPr>
      </w:pPr>
    </w:p>
    <w:p w14:paraId="5DD6965A" w14:textId="77777777" w:rsidR="008C74E9" w:rsidRPr="00A506D3" w:rsidRDefault="008C74E9" w:rsidP="008C74E9">
      <w:pPr>
        <w:pStyle w:val="Puesto"/>
        <w:spacing w:line="360" w:lineRule="auto"/>
        <w:rPr>
          <w:szCs w:val="22"/>
        </w:rPr>
      </w:pPr>
      <w:r w:rsidRPr="00A506D3">
        <w:rPr>
          <w:b/>
          <w:szCs w:val="22"/>
        </w:rPr>
        <w:t>Cuarto.</w:t>
      </w:r>
      <w:r w:rsidRPr="00A506D3">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C52D8A9" w14:textId="77777777" w:rsidR="008C74E9" w:rsidRPr="00A506D3" w:rsidRDefault="008C74E9" w:rsidP="008C74E9">
      <w:pPr>
        <w:pStyle w:val="Puesto"/>
        <w:spacing w:line="360" w:lineRule="auto"/>
        <w:rPr>
          <w:szCs w:val="22"/>
        </w:rPr>
      </w:pPr>
      <w:r w:rsidRPr="00A506D3">
        <w:rPr>
          <w:szCs w:val="22"/>
        </w:rPr>
        <w:t>Los sujetos obligados deberán aplicar, de manera estricta, las excepciones al derecho de acceso a la información y sólo podrán invocarlas cuando acrediten su procedencia.</w:t>
      </w:r>
    </w:p>
    <w:p w14:paraId="614E7654" w14:textId="77777777" w:rsidR="008C74E9" w:rsidRPr="00A506D3" w:rsidRDefault="008C74E9" w:rsidP="008C74E9"/>
    <w:p w14:paraId="1A1E516E" w14:textId="77777777" w:rsidR="008C74E9" w:rsidRPr="00A506D3" w:rsidRDefault="008C74E9" w:rsidP="008C74E9">
      <w:pPr>
        <w:pStyle w:val="Puesto"/>
        <w:spacing w:line="360" w:lineRule="auto"/>
        <w:rPr>
          <w:szCs w:val="22"/>
        </w:rPr>
      </w:pPr>
      <w:r w:rsidRPr="00A506D3">
        <w:rPr>
          <w:b/>
          <w:szCs w:val="22"/>
        </w:rPr>
        <w:t>Quinto.</w:t>
      </w:r>
      <w:r w:rsidRPr="00A506D3">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826A56E" w14:textId="77777777" w:rsidR="008C74E9" w:rsidRPr="00A506D3" w:rsidRDefault="008C74E9" w:rsidP="008C74E9"/>
    <w:p w14:paraId="1DA536D8" w14:textId="77777777" w:rsidR="008C74E9" w:rsidRPr="00A506D3" w:rsidRDefault="008C74E9" w:rsidP="008C74E9">
      <w:pPr>
        <w:pStyle w:val="Puesto"/>
        <w:spacing w:line="360" w:lineRule="auto"/>
        <w:rPr>
          <w:szCs w:val="22"/>
        </w:rPr>
      </w:pPr>
      <w:r w:rsidRPr="00A506D3">
        <w:rPr>
          <w:b/>
          <w:szCs w:val="22"/>
        </w:rPr>
        <w:t>Sexto.</w:t>
      </w:r>
      <w:r w:rsidRPr="00A506D3">
        <w:rPr>
          <w:szCs w:val="22"/>
        </w:rPr>
        <w:t xml:space="preserve"> Se deroga.</w:t>
      </w:r>
    </w:p>
    <w:p w14:paraId="6635B3B0" w14:textId="77777777" w:rsidR="008C74E9" w:rsidRPr="00A506D3" w:rsidRDefault="008C74E9" w:rsidP="008C74E9"/>
    <w:p w14:paraId="353B621F" w14:textId="77777777" w:rsidR="008C74E9" w:rsidRPr="00A506D3" w:rsidRDefault="008C74E9" w:rsidP="008C74E9">
      <w:pPr>
        <w:pStyle w:val="Puesto"/>
        <w:spacing w:line="360" w:lineRule="auto"/>
        <w:rPr>
          <w:szCs w:val="22"/>
        </w:rPr>
      </w:pPr>
      <w:r w:rsidRPr="00A506D3">
        <w:rPr>
          <w:b/>
          <w:szCs w:val="22"/>
        </w:rPr>
        <w:t>Séptimo.</w:t>
      </w:r>
      <w:r w:rsidRPr="00A506D3">
        <w:rPr>
          <w:szCs w:val="22"/>
        </w:rPr>
        <w:t xml:space="preserve"> La clasificación de la información se llevará a cabo en el momento en que:</w:t>
      </w:r>
    </w:p>
    <w:p w14:paraId="42300A6A" w14:textId="77777777" w:rsidR="008C74E9" w:rsidRPr="00A506D3" w:rsidRDefault="008C74E9" w:rsidP="008C74E9">
      <w:pPr>
        <w:pStyle w:val="Puesto"/>
        <w:spacing w:line="360" w:lineRule="auto"/>
        <w:rPr>
          <w:szCs w:val="22"/>
        </w:rPr>
      </w:pPr>
      <w:r w:rsidRPr="00A506D3">
        <w:rPr>
          <w:b/>
          <w:szCs w:val="22"/>
        </w:rPr>
        <w:t>I.</w:t>
      </w:r>
      <w:r w:rsidRPr="00A506D3">
        <w:rPr>
          <w:szCs w:val="22"/>
        </w:rPr>
        <w:t xml:space="preserve">        Se reciba una solicitud de acceso a la información;</w:t>
      </w:r>
    </w:p>
    <w:p w14:paraId="480C6577" w14:textId="77777777" w:rsidR="008C74E9" w:rsidRPr="00A506D3" w:rsidRDefault="008C74E9" w:rsidP="008C74E9">
      <w:pPr>
        <w:pStyle w:val="Puesto"/>
        <w:spacing w:line="360" w:lineRule="auto"/>
        <w:rPr>
          <w:szCs w:val="22"/>
        </w:rPr>
      </w:pPr>
      <w:r w:rsidRPr="00A506D3">
        <w:rPr>
          <w:b/>
          <w:szCs w:val="22"/>
        </w:rPr>
        <w:lastRenderedPageBreak/>
        <w:t>II.</w:t>
      </w:r>
      <w:r w:rsidRPr="00A506D3">
        <w:rPr>
          <w:szCs w:val="22"/>
        </w:rPr>
        <w:t xml:space="preserve">       Se determine mediante resolución del Comité de Transparencia, el órgano garante competente, o en cumplimiento a una sentencia del Poder Judicial; o</w:t>
      </w:r>
    </w:p>
    <w:p w14:paraId="1E9D61B8" w14:textId="77777777" w:rsidR="008C74E9" w:rsidRPr="00A506D3" w:rsidRDefault="008C74E9" w:rsidP="008C74E9">
      <w:pPr>
        <w:pStyle w:val="Puesto"/>
        <w:spacing w:line="360" w:lineRule="auto"/>
        <w:rPr>
          <w:szCs w:val="22"/>
        </w:rPr>
      </w:pPr>
      <w:r w:rsidRPr="00A506D3">
        <w:rPr>
          <w:b/>
          <w:szCs w:val="22"/>
        </w:rPr>
        <w:t>III.</w:t>
      </w:r>
      <w:r w:rsidRPr="00A506D3">
        <w:rPr>
          <w:szCs w:val="22"/>
        </w:rPr>
        <w:t xml:space="preserve">      Se generen versiones públicas para dar cumplimiento a las obligaciones de transparencia previstas en la Ley General, la Ley Federal y las correspondientes de las entidades federativas.</w:t>
      </w:r>
    </w:p>
    <w:p w14:paraId="16BAA15E" w14:textId="77777777" w:rsidR="008C74E9" w:rsidRPr="00A506D3" w:rsidRDefault="008C74E9" w:rsidP="008C74E9">
      <w:pPr>
        <w:pStyle w:val="Puesto"/>
        <w:spacing w:line="360" w:lineRule="auto"/>
        <w:rPr>
          <w:szCs w:val="22"/>
        </w:rPr>
      </w:pPr>
      <w:r w:rsidRPr="00A506D3">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0CD5E9B" w14:textId="77777777" w:rsidR="008C74E9" w:rsidRPr="00A506D3" w:rsidRDefault="008C74E9" w:rsidP="008C74E9"/>
    <w:p w14:paraId="31B3106A" w14:textId="77777777" w:rsidR="008C74E9" w:rsidRPr="00A506D3" w:rsidRDefault="008C74E9" w:rsidP="008C74E9">
      <w:pPr>
        <w:pStyle w:val="Puesto"/>
        <w:spacing w:line="360" w:lineRule="auto"/>
        <w:rPr>
          <w:szCs w:val="22"/>
        </w:rPr>
      </w:pPr>
      <w:r w:rsidRPr="00A506D3">
        <w:rPr>
          <w:b/>
          <w:szCs w:val="22"/>
        </w:rPr>
        <w:t>Octavo.</w:t>
      </w:r>
      <w:r w:rsidRPr="00A506D3">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D897D83" w14:textId="77777777" w:rsidR="008C74E9" w:rsidRPr="00A506D3" w:rsidRDefault="008C74E9" w:rsidP="008C74E9">
      <w:pPr>
        <w:pStyle w:val="Puesto"/>
        <w:spacing w:line="360" w:lineRule="auto"/>
        <w:rPr>
          <w:szCs w:val="22"/>
        </w:rPr>
      </w:pPr>
      <w:r w:rsidRPr="00A506D3">
        <w:rPr>
          <w:szCs w:val="22"/>
        </w:rPr>
        <w:t>Para motivar la clasificación se deberán señalar las razones o circunstancias especiales que lo llevaron a concluir que el caso particular se ajusta al supuesto previsto por la norma legal invocada como fundamento.</w:t>
      </w:r>
    </w:p>
    <w:p w14:paraId="5EA0DD9C" w14:textId="77777777" w:rsidR="008C74E9" w:rsidRPr="00A506D3" w:rsidRDefault="008C74E9" w:rsidP="008C74E9">
      <w:pPr>
        <w:pStyle w:val="Puesto"/>
        <w:spacing w:line="360" w:lineRule="auto"/>
        <w:rPr>
          <w:szCs w:val="22"/>
        </w:rPr>
      </w:pPr>
      <w:r w:rsidRPr="00A506D3">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C628D66" w14:textId="77777777" w:rsidR="008C74E9" w:rsidRPr="00A506D3" w:rsidRDefault="008C74E9" w:rsidP="008C74E9"/>
    <w:p w14:paraId="4BD77931" w14:textId="77777777" w:rsidR="008C74E9" w:rsidRPr="00A506D3" w:rsidRDefault="008C74E9" w:rsidP="008C74E9">
      <w:pPr>
        <w:pStyle w:val="Puesto"/>
        <w:spacing w:line="360" w:lineRule="auto"/>
        <w:rPr>
          <w:szCs w:val="22"/>
        </w:rPr>
      </w:pPr>
      <w:r w:rsidRPr="00A506D3">
        <w:rPr>
          <w:b/>
          <w:szCs w:val="22"/>
        </w:rPr>
        <w:t>Noveno.</w:t>
      </w:r>
      <w:r w:rsidRPr="00A506D3">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4511F4D" w14:textId="77777777" w:rsidR="008C74E9" w:rsidRPr="00A506D3" w:rsidRDefault="008C74E9" w:rsidP="008C74E9"/>
    <w:p w14:paraId="572A7FEC" w14:textId="77777777" w:rsidR="008C74E9" w:rsidRPr="00A506D3" w:rsidRDefault="008C74E9" w:rsidP="008C74E9">
      <w:pPr>
        <w:pStyle w:val="Puesto"/>
        <w:spacing w:line="360" w:lineRule="auto"/>
        <w:rPr>
          <w:szCs w:val="22"/>
        </w:rPr>
      </w:pPr>
      <w:r w:rsidRPr="00A506D3">
        <w:rPr>
          <w:b/>
          <w:szCs w:val="22"/>
        </w:rPr>
        <w:t>Décimo.</w:t>
      </w:r>
      <w:r w:rsidRPr="00A506D3">
        <w:rPr>
          <w:szCs w:val="22"/>
        </w:rPr>
        <w:t xml:space="preserve"> Los titulares de las áreas, deberán tener conocimiento y llevar un registro del personal que, por la naturaleza de sus atribuciones, tenga acceso a los documentos clasificados. </w:t>
      </w:r>
      <w:r w:rsidRPr="00A506D3">
        <w:rPr>
          <w:szCs w:val="22"/>
        </w:rPr>
        <w:lastRenderedPageBreak/>
        <w:t>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47A6E5C" w14:textId="77777777" w:rsidR="008C74E9" w:rsidRPr="00A506D3" w:rsidRDefault="008C74E9" w:rsidP="008C74E9">
      <w:pPr>
        <w:pStyle w:val="Puesto"/>
        <w:spacing w:line="360" w:lineRule="auto"/>
        <w:rPr>
          <w:szCs w:val="22"/>
        </w:rPr>
      </w:pPr>
      <w:r w:rsidRPr="00A506D3">
        <w:rPr>
          <w:szCs w:val="22"/>
        </w:rPr>
        <w:t>En ausencia de los titulares de las áreas, la información será clasificada o desclasificada por la persona que lo supla, en términos de la normativa que rija la actuación del sujeto obligado.</w:t>
      </w:r>
    </w:p>
    <w:p w14:paraId="37E868EF" w14:textId="77777777" w:rsidR="008C74E9" w:rsidRPr="00A506D3" w:rsidRDefault="008C74E9" w:rsidP="008C74E9">
      <w:pPr>
        <w:pStyle w:val="Puesto"/>
        <w:spacing w:line="360" w:lineRule="auto"/>
        <w:rPr>
          <w:b/>
          <w:szCs w:val="22"/>
        </w:rPr>
      </w:pPr>
      <w:r w:rsidRPr="00A506D3">
        <w:rPr>
          <w:b/>
          <w:szCs w:val="22"/>
        </w:rPr>
        <w:t>Décimo primero.</w:t>
      </w:r>
      <w:r w:rsidRPr="00A506D3">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506D3">
        <w:rPr>
          <w:b/>
          <w:szCs w:val="22"/>
        </w:rPr>
        <w:t>”</w:t>
      </w:r>
    </w:p>
    <w:p w14:paraId="6A0E646D" w14:textId="77777777" w:rsidR="008C74E9" w:rsidRPr="00A506D3" w:rsidRDefault="008C74E9" w:rsidP="008C74E9"/>
    <w:p w14:paraId="452F8E00" w14:textId="77777777" w:rsidR="008C74E9" w:rsidRPr="00A506D3" w:rsidRDefault="008C74E9" w:rsidP="008C74E9">
      <w:pPr>
        <w:rPr>
          <w:lang w:eastAsia="es-CO"/>
        </w:rPr>
      </w:pPr>
      <w:r w:rsidRPr="00A506D3">
        <w:t xml:space="preserve">Consecuentemente, se destaca que la versión pública que elabore </w:t>
      </w:r>
      <w:r w:rsidRPr="00A506D3">
        <w:rPr>
          <w:b/>
        </w:rPr>
        <w:t>EL SUJETO OBLIGADO</w:t>
      </w:r>
      <w:r w:rsidRPr="00A506D3">
        <w:t xml:space="preserve"> debe cumplir con las formalidades exigidas en la Ley, por lo que para tal efecto emitirá el </w:t>
      </w:r>
      <w:r w:rsidRPr="00A506D3">
        <w:rPr>
          <w:b/>
        </w:rPr>
        <w:t>Acuerdo del Comité de Transparencia</w:t>
      </w:r>
      <w:r w:rsidRPr="00A506D3">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506D3">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C677F20" w14:textId="77777777" w:rsidR="008C74E9" w:rsidRPr="00A506D3" w:rsidRDefault="008C74E9" w:rsidP="008C74E9">
      <w:pPr>
        <w:rPr>
          <w:lang w:eastAsia="es-CO"/>
        </w:rPr>
      </w:pPr>
    </w:p>
    <w:p w14:paraId="3984C265" w14:textId="77777777" w:rsidR="008C74E9" w:rsidRPr="00A506D3" w:rsidRDefault="008C74E9" w:rsidP="008C74E9">
      <w:r w:rsidRPr="00A506D3">
        <w:lastRenderedPageBreak/>
        <w:t>Es importante señalar que, para el caso en concreto, se deben tomar en consideración los siguientes criterios respecto a la información que debe ser, o no, clasificada como confidencial:</w:t>
      </w:r>
    </w:p>
    <w:p w14:paraId="35227961" w14:textId="77777777" w:rsidR="008C74E9" w:rsidRPr="00A506D3" w:rsidRDefault="008C74E9" w:rsidP="008C74E9">
      <w:pPr>
        <w:rPr>
          <w:lang w:eastAsia="es-CO"/>
        </w:rPr>
      </w:pPr>
    </w:p>
    <w:p w14:paraId="06974C2B" w14:textId="77777777" w:rsidR="008C74E9" w:rsidRPr="00A506D3" w:rsidRDefault="008C74E9" w:rsidP="008C74E9">
      <w:pPr>
        <w:contextualSpacing/>
        <w:rPr>
          <w:rFonts w:cs="Tahoma"/>
          <w:b/>
          <w:bCs/>
          <w:lang w:eastAsia="en-US"/>
        </w:rPr>
      </w:pPr>
      <w:r w:rsidRPr="00A506D3">
        <w:rPr>
          <w:rFonts w:cs="Tahoma"/>
          <w:bCs/>
          <w:lang w:eastAsia="en-US"/>
        </w:rPr>
        <w:t xml:space="preserve">El  </w:t>
      </w:r>
      <w:r w:rsidRPr="00A506D3">
        <w:rPr>
          <w:rFonts w:cs="Tahoma"/>
          <w:b/>
          <w:bCs/>
          <w:lang w:eastAsia="en-US"/>
        </w:rPr>
        <w:t>Nombres de personas que no son servidores públicos</w:t>
      </w:r>
      <w:r w:rsidRPr="00A506D3">
        <w:rPr>
          <w:rFonts w:cs="Tahoma"/>
          <w:bCs/>
          <w:lang w:eastAsia="en-US"/>
        </w:rPr>
        <w:t xml:space="preserve">, 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A506D3">
        <w:rPr>
          <w:rFonts w:cs="Tahoma"/>
          <w:bCs/>
          <w:i/>
          <w:lang w:eastAsia="en-US"/>
        </w:rPr>
        <w:t>per se</w:t>
      </w:r>
      <w:r w:rsidRPr="00A506D3">
        <w:rPr>
          <w:rFonts w:cs="Tahoma"/>
          <w:bCs/>
          <w:lang w:eastAsia="en-US"/>
        </w:rPr>
        <w:t xml:space="preserve"> es un elemento que hace a una persona física identificada o identificable, por lo que, </w:t>
      </w:r>
      <w:r w:rsidRPr="00A506D3">
        <w:rPr>
          <w:rFonts w:cs="Tahoma"/>
          <w:b/>
          <w:bCs/>
          <w:lang w:eastAsia="en-US"/>
        </w:rPr>
        <w:t>se considera un dato personal.</w:t>
      </w:r>
    </w:p>
    <w:p w14:paraId="7551BD7F" w14:textId="77777777" w:rsidR="008C74E9" w:rsidRPr="00A506D3" w:rsidRDefault="008C74E9" w:rsidP="008C74E9">
      <w:pPr>
        <w:contextualSpacing/>
        <w:rPr>
          <w:rFonts w:cs="Tahoma"/>
          <w:b/>
          <w:bCs/>
          <w:lang w:eastAsia="en-US"/>
        </w:rPr>
      </w:pPr>
    </w:p>
    <w:p w14:paraId="5BDFB3F6" w14:textId="77777777" w:rsidR="008C74E9" w:rsidRPr="00A506D3" w:rsidRDefault="008C74E9" w:rsidP="008C74E9">
      <w:pPr>
        <w:rPr>
          <w:rFonts w:cs="Tahoma"/>
          <w:bCs/>
          <w:lang w:val="es-ES" w:eastAsia="en-US"/>
        </w:rPr>
      </w:pPr>
      <w:r w:rsidRPr="00A506D3">
        <w:rPr>
          <w:rFonts w:cs="Tahoma"/>
          <w:bCs/>
          <w:lang w:eastAsia="en-US"/>
        </w:rPr>
        <w:t>Con base en lo anterior, procede su eliminación de las versiones públicas, pues</w:t>
      </w:r>
      <w:r w:rsidRPr="00A506D3">
        <w:rPr>
          <w:rFonts w:cs="Tahoma"/>
          <w:bCs/>
          <w:lang w:val="es-ES" w:eastAsia="en-US"/>
        </w:rPr>
        <w:t xml:space="preserve"> se considera un dato personal en términos del artículo 143, fracción I de la Ley de Transparencia y Acceso a la Información Pública del Estado de México y Municipios.</w:t>
      </w:r>
    </w:p>
    <w:p w14:paraId="3007C3E7" w14:textId="77777777" w:rsidR="008C74E9" w:rsidRPr="00A506D3" w:rsidRDefault="008C74E9" w:rsidP="008C74E9">
      <w:pPr>
        <w:contextualSpacing/>
        <w:rPr>
          <w:rFonts w:cs="Tahoma"/>
          <w:bCs/>
        </w:rPr>
      </w:pPr>
    </w:p>
    <w:p w14:paraId="34F33F19" w14:textId="77777777" w:rsidR="008C74E9" w:rsidRPr="00A506D3" w:rsidRDefault="008C74E9" w:rsidP="008C74E9">
      <w:pPr>
        <w:pStyle w:val="Prrafodelista"/>
        <w:numPr>
          <w:ilvl w:val="0"/>
          <w:numId w:val="43"/>
        </w:numPr>
        <w:rPr>
          <w:rFonts w:eastAsia="Calibri" w:cs="Tahoma"/>
          <w:b/>
          <w:bCs/>
          <w:color w:val="000000"/>
          <w:lang w:eastAsia="en-US"/>
        </w:rPr>
      </w:pPr>
      <w:r w:rsidRPr="00A506D3">
        <w:rPr>
          <w:rFonts w:eastAsia="Calibri" w:cs="Tahoma"/>
          <w:b/>
          <w:bCs/>
          <w:color w:val="000000"/>
          <w:lang w:eastAsia="en-US"/>
        </w:rPr>
        <w:t>Correo electrónico</w:t>
      </w:r>
    </w:p>
    <w:p w14:paraId="72C8752D" w14:textId="77777777" w:rsidR="008C74E9" w:rsidRPr="00A506D3" w:rsidRDefault="008C74E9" w:rsidP="008C74E9">
      <w:pPr>
        <w:pStyle w:val="Prrafodelista"/>
        <w:rPr>
          <w:rFonts w:eastAsia="Calibri" w:cs="Tahoma"/>
          <w:b/>
          <w:bCs/>
          <w:color w:val="000000"/>
          <w:lang w:eastAsia="en-US"/>
        </w:rPr>
      </w:pPr>
    </w:p>
    <w:p w14:paraId="0F442A0D" w14:textId="77777777" w:rsidR="008C74E9" w:rsidRPr="00A506D3" w:rsidRDefault="008C74E9" w:rsidP="008C74E9">
      <w:pPr>
        <w:ind w:right="49"/>
        <w:rPr>
          <w:rFonts w:cs="Tahoma"/>
          <w:iCs/>
          <w:noProof/>
          <w:lang w:val="es-ES" w:eastAsia="es-ES_tradnl"/>
        </w:rPr>
      </w:pPr>
      <w:r w:rsidRPr="00A506D3">
        <w:rPr>
          <w:rFonts w:cs="Tahoma"/>
          <w:iCs/>
          <w:noProof/>
          <w:lang w:val="es-ES" w:eastAsia="es-ES_tradnl"/>
        </w:rPr>
        <w:t>El correo electrónico debe entenderse como el sistema de comunicación y transmisión de mensajes por computadora u otro dispositivo electrónico a través de redes informáticas, para fines personales o bien constituye una herramienta de trabajo para el desempeño de las facultades, competencias o funciones de las personas usuarias y unidades administrativas en la relación laboral.</w:t>
      </w:r>
    </w:p>
    <w:p w14:paraId="450DDB03" w14:textId="77777777" w:rsidR="008C74E9" w:rsidRPr="00A506D3" w:rsidRDefault="008C74E9" w:rsidP="008C74E9">
      <w:pPr>
        <w:ind w:right="49"/>
        <w:rPr>
          <w:rFonts w:cs="Tahoma"/>
          <w:iCs/>
          <w:noProof/>
          <w:lang w:val="es-ES" w:eastAsia="es-ES_tradnl"/>
        </w:rPr>
      </w:pPr>
    </w:p>
    <w:p w14:paraId="3F97D4F6" w14:textId="77777777" w:rsidR="008C74E9" w:rsidRPr="00A506D3" w:rsidRDefault="008C74E9" w:rsidP="008C74E9">
      <w:pPr>
        <w:ind w:right="49"/>
        <w:rPr>
          <w:rFonts w:cs="Tahoma"/>
          <w:iCs/>
          <w:noProof/>
          <w:lang w:val="es-ES" w:eastAsia="es-ES_tradnl"/>
        </w:rPr>
      </w:pPr>
      <w:r w:rsidRPr="00A506D3">
        <w:rPr>
          <w:rFonts w:cs="Tahoma"/>
          <w:iCs/>
          <w:noProof/>
          <w:lang w:val="es-ES" w:eastAsia="es-ES_tradnl"/>
        </w:rPr>
        <w:lastRenderedPageBreak/>
        <w:t>En ese sentido, si el correo electrónico es de carácter institucional, el mismo deberá de entregarse al considerarse de carácter público, para tal efecto, se cita el criterio</w:t>
      </w:r>
    </w:p>
    <w:p w14:paraId="3ED1B729" w14:textId="77777777" w:rsidR="008C74E9" w:rsidRPr="00A506D3" w:rsidRDefault="008C74E9" w:rsidP="008C74E9">
      <w:pPr>
        <w:ind w:right="49"/>
        <w:rPr>
          <w:rFonts w:cs="Tahoma"/>
          <w:iCs/>
          <w:noProof/>
          <w:lang w:val="es-ES" w:eastAsia="es-ES_tradnl"/>
        </w:rPr>
      </w:pPr>
    </w:p>
    <w:p w14:paraId="0E6C78EA" w14:textId="77777777" w:rsidR="008C74E9" w:rsidRPr="00A506D3" w:rsidRDefault="008C74E9" w:rsidP="008C74E9">
      <w:pPr>
        <w:pStyle w:val="NormalWeb"/>
        <w:spacing w:before="0" w:beforeAutospacing="0" w:after="0" w:afterAutospacing="0"/>
        <w:ind w:left="851" w:right="899"/>
        <w:rPr>
          <w:rFonts w:ascii="Palatino Linotype" w:eastAsia="Calibri" w:hAnsi="Palatino Linotype" w:cs="Tahoma"/>
          <w:i/>
          <w:iCs/>
          <w:noProof/>
          <w:sz w:val="22"/>
          <w:szCs w:val="22"/>
          <w:lang w:val="es-ES" w:eastAsia="es-ES_tradnl"/>
        </w:rPr>
      </w:pPr>
      <w:r w:rsidRPr="00A506D3">
        <w:rPr>
          <w:rFonts w:ascii="Palatino Linotype" w:eastAsia="Calibri" w:hAnsi="Palatino Linotype" w:cs="Tahoma"/>
          <w:i/>
          <w:iCs/>
          <w:noProof/>
          <w:sz w:val="22"/>
          <w:szCs w:val="22"/>
          <w:lang w:val="es-ES" w:eastAsia="es-ES_tradnl"/>
        </w:rPr>
        <w:t>“</w:t>
      </w:r>
      <w:r w:rsidRPr="00A506D3">
        <w:rPr>
          <w:rFonts w:ascii="Palatino Linotype" w:eastAsia="Calibri" w:hAnsi="Palatino Linotype" w:cs="Tahoma"/>
          <w:b/>
          <w:i/>
          <w:iCs/>
          <w:noProof/>
          <w:sz w:val="22"/>
          <w:szCs w:val="22"/>
          <w:lang w:val="es-ES" w:eastAsia="es-ES_tradnl"/>
        </w:rPr>
        <w:t>CORREO ELECTRÓNICO INSTITUCIONAL. LA INFORMACIÓN GENERADA, POSEÍDA O ADMINISTRADA, A TRAVÉS DE AQUÉL POR EL SERVIDOR PÚBLICO TITULAR DE LA CUENTA, ES DE CARÁCTER PÚBLICO.</w:t>
      </w:r>
      <w:r w:rsidRPr="00A506D3">
        <w:rPr>
          <w:rFonts w:ascii="Palatino Linotype" w:eastAsia="Calibri" w:hAnsi="Palatino Linotype" w:cs="Tahoma"/>
          <w:i/>
          <w:iCs/>
          <w:noProof/>
          <w:sz w:val="22"/>
          <w:szCs w:val="22"/>
          <w:lang w:val="es-ES" w:eastAsia="es-ES_tradnl"/>
        </w:rPr>
        <w:t xml:space="preserve"> De conformidad con los artículos 6, apartado A, fracción I de la Constitución Política de los Estados Unidos Mexicanos; 4, párrafo segundo y 9, fracción VII de la Ley de Transparencia y Acceso a la Información Pública del Estado de México y Municipios, toda la información en posesión de cualquier Sujeto Obligado es pública y sólo podrá ser reservada temporalmente por razones de interés público y seguridad nacional, mandatando el deber de documentar todo acto que derive del ejercicio de sus facultades, competencias o funciones. Asimismo, el diverso numeral 3, fracción XI, de la Ley de Transparencia de la Entidad, señala que por documento público se entiende para efectos de esta materia, entre otros, a cualquier registro que dé cuenta del ejercicio de las facultades, funciones y competencias de los sujetos obligados y sus servidores públicos sin importar su fuente o fecha de elaboración y que se encuentra contenida en cualquier medio, sea escrito, impreso, sonoro, visual, electrónico, informático u holográfico; de igual manera, el numeral quincuagésimo sexto de los Lineamientos para la organización y conservación de los Archivos emitidos por el Consejo Nacional del Sistema Nacional de Transparencia, Acceso a la información Pública y Protección de Datos Personales, esencialmente señala que, los correos electrónicos que deriven del ejercicio de las facultades, competencias o funciones de los Sujetos Obligados deberán organizarse y conservarse. Bajo ese orden de ideas, de la interpretación sistémica de los ordenamientos normativos en cita, se desprende que la información generada, poseída o administrada, a través del correo electrónico institucional, es de carácter público, en virtud de que dicho medio, es una herramienta de trabajo de los servidores públicos para la comunicación, intercambio o recepción de información derivada del ejercicio de sus atribuciones legales y registrada en medios electrónicos o informáticos, que los Sujetos Obligados generaron, obtuvieron, adquirieron, transformaron o conservaron por cualquier título. Por tanto, la información inmersa en los correos electrónicos institucionales es susceptible de entregarse para colmar una solicitud de información, sin pasar por alto que, si de aquella se desprenden datos considerados como confidenciales o reservados, el Sujeto Obligado se someterá a los procedimientos establecidos para efecto de la clasificación correspondiente.”</w:t>
      </w:r>
    </w:p>
    <w:p w14:paraId="72675463" w14:textId="77777777" w:rsidR="008C74E9" w:rsidRPr="00A506D3" w:rsidRDefault="008C74E9" w:rsidP="008C74E9">
      <w:pPr>
        <w:pStyle w:val="NormalWeb"/>
        <w:spacing w:before="0" w:beforeAutospacing="0" w:after="0" w:afterAutospacing="0"/>
        <w:ind w:left="567" w:right="616"/>
        <w:rPr>
          <w:rFonts w:ascii="Palatino Linotype" w:eastAsia="Calibri" w:hAnsi="Palatino Linotype" w:cs="Tahoma"/>
          <w:i/>
          <w:iCs/>
          <w:noProof/>
          <w:sz w:val="22"/>
          <w:szCs w:val="22"/>
          <w:lang w:val="es-ES" w:eastAsia="es-ES_tradnl"/>
        </w:rPr>
      </w:pPr>
    </w:p>
    <w:p w14:paraId="011D60B1" w14:textId="77777777" w:rsidR="008C74E9" w:rsidRPr="00A506D3" w:rsidRDefault="008C74E9" w:rsidP="008C74E9">
      <w:pPr>
        <w:ind w:right="49"/>
      </w:pPr>
      <w:r w:rsidRPr="00A506D3">
        <w:rPr>
          <w:rFonts w:cs="Tahoma"/>
          <w:iCs/>
          <w:noProof/>
          <w:lang w:val="es-ES" w:eastAsia="es-ES_tradnl"/>
        </w:rPr>
        <w:lastRenderedPageBreak/>
        <w:t xml:space="preserve">Así, si es de carácter personal, el mismo deberá de clasificarse como confidencial </w:t>
      </w:r>
      <w:r w:rsidRPr="00A506D3">
        <w:t>actualizarse la causal de clasificación establecida en el artículo 143, fracción I, de la Ley de Transparencia y Acceso a la Información Pública del Estado de México y Municipios.</w:t>
      </w:r>
    </w:p>
    <w:p w14:paraId="5F130A31" w14:textId="77777777" w:rsidR="008C74E9" w:rsidRPr="00A506D3" w:rsidRDefault="008C74E9" w:rsidP="008C74E9">
      <w:pPr>
        <w:ind w:right="49"/>
      </w:pPr>
    </w:p>
    <w:p w14:paraId="787AD3DD" w14:textId="77777777" w:rsidR="008C74E9" w:rsidRPr="00A506D3" w:rsidRDefault="008C74E9" w:rsidP="008C74E9">
      <w:pPr>
        <w:pStyle w:val="Prrafodelista"/>
        <w:numPr>
          <w:ilvl w:val="0"/>
          <w:numId w:val="44"/>
        </w:numPr>
        <w:ind w:right="49"/>
        <w:rPr>
          <w:b/>
        </w:rPr>
      </w:pPr>
      <w:r w:rsidRPr="00A506D3">
        <w:rPr>
          <w:b/>
        </w:rPr>
        <w:t>Fotografía</w:t>
      </w:r>
    </w:p>
    <w:p w14:paraId="1B1EB754" w14:textId="77777777" w:rsidR="008C74E9" w:rsidRPr="00A506D3" w:rsidRDefault="008C74E9" w:rsidP="008C74E9">
      <w:pPr>
        <w:pStyle w:val="Prrafodelista"/>
        <w:ind w:left="1080" w:right="49"/>
        <w:rPr>
          <w:b/>
        </w:rPr>
      </w:pPr>
    </w:p>
    <w:p w14:paraId="046BD6AE" w14:textId="77777777" w:rsidR="008C74E9" w:rsidRPr="00A506D3" w:rsidRDefault="008C74E9" w:rsidP="008C74E9">
      <w:pPr>
        <w:ind w:right="49"/>
      </w:pPr>
      <w:r w:rsidRPr="00A506D3">
        <w:rPr>
          <w:rFonts w:eastAsia="Palatino Linotype" w:cs="Palatino Linotype"/>
          <w:bCs/>
        </w:rPr>
        <w:t>Es preciso señalar que las fotografías</w:t>
      </w:r>
      <w:r w:rsidRPr="00A506D3">
        <w:rPr>
          <w:rFonts w:eastAsia="Palatino Linotype" w:cs="Palatino Linotype"/>
          <w:b/>
        </w:rPr>
        <w:t xml:space="preserve"> </w:t>
      </w:r>
      <w:r w:rsidRPr="00A506D3">
        <w:t>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3817776D" w14:textId="77777777" w:rsidR="008C74E9" w:rsidRPr="00A506D3" w:rsidRDefault="008C74E9" w:rsidP="008C74E9">
      <w:pPr>
        <w:pStyle w:val="Prrafodelista"/>
      </w:pPr>
    </w:p>
    <w:p w14:paraId="774D5C7F" w14:textId="77777777" w:rsidR="008C74E9" w:rsidRPr="00A506D3" w:rsidRDefault="008C74E9" w:rsidP="008C74E9">
      <w:pPr>
        <w:pStyle w:val="Prrafodelista"/>
        <w:tabs>
          <w:tab w:val="left" w:pos="284"/>
        </w:tabs>
        <w:ind w:left="0"/>
      </w:pPr>
      <w:r w:rsidRPr="00A506D3">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DE27469" w14:textId="77777777" w:rsidR="008C74E9" w:rsidRPr="00A506D3" w:rsidRDefault="008C74E9" w:rsidP="008C74E9">
      <w:pPr>
        <w:pStyle w:val="Prrafodelista"/>
        <w:tabs>
          <w:tab w:val="left" w:pos="284"/>
        </w:tabs>
        <w:ind w:left="0"/>
      </w:pPr>
    </w:p>
    <w:p w14:paraId="2398DF26" w14:textId="77777777" w:rsidR="008C74E9" w:rsidRPr="00A506D3" w:rsidRDefault="008C74E9" w:rsidP="008C74E9">
      <w:pPr>
        <w:rPr>
          <w:rFonts w:eastAsia="Palatino Linotype" w:cs="Palatino Linotype"/>
        </w:rPr>
      </w:pPr>
      <w:r w:rsidRPr="00A506D3">
        <w:rPr>
          <w:rFonts w:eastAsia="Palatino Linotype" w:cs="Palatino Linotype"/>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w:t>
      </w:r>
      <w:r w:rsidRPr="00A506D3">
        <w:rPr>
          <w:rFonts w:eastAsia="Palatino Linotype" w:cs="Palatino Linotype"/>
        </w:rPr>
        <w:lastRenderedPageBreak/>
        <w:t xml:space="preserve">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3AB58A26" w14:textId="77777777" w:rsidR="008C74E9" w:rsidRPr="00A506D3" w:rsidRDefault="008C74E9" w:rsidP="008C74E9">
      <w:pPr>
        <w:pStyle w:val="Prrafodelista"/>
        <w:tabs>
          <w:tab w:val="left" w:pos="284"/>
        </w:tabs>
        <w:ind w:left="0"/>
      </w:pPr>
    </w:p>
    <w:p w14:paraId="6181A95F" w14:textId="77777777" w:rsidR="008C74E9" w:rsidRPr="00A506D3" w:rsidRDefault="008C74E9" w:rsidP="008C74E9">
      <w:pPr>
        <w:pStyle w:val="Prrafodelista"/>
        <w:tabs>
          <w:tab w:val="left" w:pos="284"/>
        </w:tabs>
        <w:ind w:left="0"/>
      </w:pPr>
      <w:r w:rsidRPr="00A506D3">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por lo tanto la naturaleza de las mismas es pública.</w:t>
      </w:r>
    </w:p>
    <w:p w14:paraId="464B8BFC" w14:textId="77777777" w:rsidR="008C74E9" w:rsidRPr="00A506D3" w:rsidRDefault="008C74E9" w:rsidP="008C74E9">
      <w:pPr>
        <w:pStyle w:val="Prrafodelista"/>
        <w:tabs>
          <w:tab w:val="left" w:pos="284"/>
        </w:tabs>
        <w:ind w:left="0"/>
      </w:pPr>
    </w:p>
    <w:p w14:paraId="5B4620A8" w14:textId="77777777" w:rsidR="008C74E9" w:rsidRPr="00A506D3" w:rsidRDefault="008C74E9" w:rsidP="008C74E9">
      <w:pPr>
        <w:ind w:right="49"/>
      </w:pPr>
      <w:r w:rsidRPr="00A506D3">
        <w:t>Así, respecto a la fotografía e imagen de personas que no son servidoras públicas, dicho dato debe de clasificarse como información confidencial, en términos del artículo 143, fracción I, de la Ley de Transparencia y Acceso a la Información Pública del Estado de México y Municipios.</w:t>
      </w:r>
    </w:p>
    <w:p w14:paraId="2C5FAC44" w14:textId="77777777" w:rsidR="008C74E9" w:rsidRPr="00A506D3" w:rsidRDefault="008C74E9" w:rsidP="008C74E9">
      <w:pPr>
        <w:pStyle w:val="Prrafodelista"/>
        <w:tabs>
          <w:tab w:val="left" w:pos="284"/>
        </w:tabs>
        <w:ind w:left="0"/>
      </w:pPr>
    </w:p>
    <w:p w14:paraId="6D60815F" w14:textId="77777777" w:rsidR="008C74E9" w:rsidRPr="00A506D3" w:rsidRDefault="008C74E9" w:rsidP="008C74E9">
      <w:pPr>
        <w:pStyle w:val="Prrafodelista"/>
        <w:tabs>
          <w:tab w:val="left" w:pos="284"/>
        </w:tabs>
        <w:ind w:left="0"/>
      </w:pPr>
      <w:r w:rsidRPr="00A506D3">
        <w:t xml:space="preserve">Conforme a lo anterior, </w:t>
      </w:r>
      <w:r w:rsidRPr="00A506D3">
        <w:rPr>
          <w:b/>
        </w:rPr>
        <w:t xml:space="preserve">EL SUJETO OBLIGADO </w:t>
      </w:r>
      <w:r w:rsidRPr="00A506D3">
        <w:t xml:space="preserve">deberá realizar las acciones necesarias, en su caso, para suprimir o difuminar de la grabación requerida por </w:t>
      </w:r>
      <w:r w:rsidRPr="00A506D3">
        <w:rPr>
          <w:b/>
        </w:rPr>
        <w:t xml:space="preserve">LA PERSONA RECURRENTE </w:t>
      </w:r>
      <w:r w:rsidRPr="00A506D3">
        <w:t>los datos personales.</w:t>
      </w:r>
    </w:p>
    <w:p w14:paraId="08ED98D0" w14:textId="77777777" w:rsidR="00865A4F" w:rsidRPr="00A506D3" w:rsidRDefault="00865A4F" w:rsidP="00865A4F">
      <w:pPr>
        <w:rPr>
          <w:rStyle w:val="Hipervnculo"/>
          <w:rFonts w:eastAsia="Palatino Linotype" w:cs="Palatino Linotype"/>
          <w:color w:val="auto"/>
          <w:u w:val="none"/>
          <w:lang w:val="es-ES"/>
        </w:rPr>
      </w:pPr>
    </w:p>
    <w:p w14:paraId="654F6913" w14:textId="79BA7C21" w:rsidR="00C67E70" w:rsidRPr="00A506D3" w:rsidRDefault="00C67E70" w:rsidP="00C67E70">
      <w:pPr>
        <w:pBdr>
          <w:top w:val="nil"/>
          <w:left w:val="nil"/>
          <w:bottom w:val="nil"/>
          <w:right w:val="nil"/>
          <w:between w:val="nil"/>
        </w:pBdr>
        <w:rPr>
          <w:rFonts w:eastAsia="Palatino Linotype" w:cs="Palatino Linotype"/>
          <w:color w:val="000000"/>
        </w:rPr>
      </w:pPr>
      <w:r w:rsidRPr="00A506D3">
        <w:rPr>
          <w:rFonts w:eastAsia="Palatino Linotype" w:cs="Palatino Linotype"/>
          <w:color w:val="000000" w:themeColor="text1"/>
        </w:rPr>
        <w:t>En mérito de lo expuesto en líneas anteriores, este Instituto considera que los motivos de</w:t>
      </w:r>
      <w:r w:rsidR="001136F6" w:rsidRPr="00A506D3">
        <w:rPr>
          <w:rFonts w:eastAsia="Palatino Linotype" w:cs="Palatino Linotype"/>
          <w:color w:val="000000" w:themeColor="text1"/>
        </w:rPr>
        <w:t xml:space="preserve"> inconformidad planteados por el</w:t>
      </w:r>
      <w:r w:rsidRPr="00A506D3">
        <w:rPr>
          <w:rFonts w:eastAsia="Palatino Linotype" w:cs="Palatino Linotype"/>
          <w:color w:val="000000" w:themeColor="text1"/>
        </w:rPr>
        <w:t xml:space="preserve"> Recurrente resultan parcialmente fundados en el </w:t>
      </w:r>
      <w:r w:rsidRPr="00A506D3">
        <w:rPr>
          <w:rFonts w:eastAsia="Palatino Linotype" w:cs="Palatino Linotype"/>
          <w:color w:val="000000" w:themeColor="text1"/>
        </w:rPr>
        <w:lastRenderedPageBreak/>
        <w:t xml:space="preserve">recurso de revisión que es materia de esta resolución; por ello </w:t>
      </w:r>
      <w:r w:rsidRPr="00A506D3">
        <w:rPr>
          <w:rFonts w:eastAsia="Palatino Linotype" w:cs="Palatino Linotype"/>
          <w:b/>
          <w:bCs/>
          <w:color w:val="000000" w:themeColor="text1"/>
        </w:rPr>
        <w:t xml:space="preserve">con fundamento en la segunda hipótesis de la fracción III del artículo 186 </w:t>
      </w:r>
      <w:r w:rsidRPr="00A506D3">
        <w:rPr>
          <w:rFonts w:eastAsia="Palatino Linotype" w:cs="Palatino Linotype"/>
          <w:color w:val="000000" w:themeColor="text1"/>
        </w:rPr>
        <w:t xml:space="preserve">de la Ley de Transparencia y Acceso a la Información Pública del Estado de México y Municipios, se </w:t>
      </w:r>
      <w:r w:rsidRPr="00A506D3">
        <w:rPr>
          <w:rFonts w:eastAsia="Palatino Linotype" w:cs="Palatino Linotype"/>
          <w:b/>
          <w:bCs/>
          <w:color w:val="000000" w:themeColor="text1"/>
        </w:rPr>
        <w:t>MODIFICA</w:t>
      </w:r>
      <w:r w:rsidR="00E62342" w:rsidRPr="00A506D3">
        <w:rPr>
          <w:rFonts w:eastAsia="Palatino Linotype" w:cs="Palatino Linotype"/>
          <w:b/>
          <w:bCs/>
          <w:color w:val="000000" w:themeColor="text1"/>
        </w:rPr>
        <w:t xml:space="preserve">N </w:t>
      </w:r>
      <w:r w:rsidRPr="00A506D3">
        <w:rPr>
          <w:rFonts w:eastAsia="Palatino Linotype" w:cs="Palatino Linotype"/>
          <w:color w:val="000000" w:themeColor="text1"/>
        </w:rPr>
        <w:t>la</w:t>
      </w:r>
      <w:r w:rsidR="00E62342" w:rsidRPr="00A506D3">
        <w:rPr>
          <w:rFonts w:eastAsia="Palatino Linotype" w:cs="Palatino Linotype"/>
          <w:color w:val="000000" w:themeColor="text1"/>
        </w:rPr>
        <w:t>s</w:t>
      </w:r>
      <w:r w:rsidRPr="00A506D3">
        <w:rPr>
          <w:rFonts w:eastAsia="Palatino Linotype" w:cs="Palatino Linotype"/>
          <w:color w:val="000000" w:themeColor="text1"/>
        </w:rPr>
        <w:t xml:space="preserve"> respuesta</w:t>
      </w:r>
      <w:r w:rsidR="00E62342" w:rsidRPr="00A506D3">
        <w:rPr>
          <w:rFonts w:eastAsia="Palatino Linotype" w:cs="Palatino Linotype"/>
          <w:color w:val="000000" w:themeColor="text1"/>
        </w:rPr>
        <w:t>s</w:t>
      </w:r>
      <w:r w:rsidRPr="00A506D3">
        <w:rPr>
          <w:rFonts w:eastAsia="Palatino Linotype" w:cs="Palatino Linotype"/>
          <w:color w:val="000000" w:themeColor="text1"/>
        </w:rPr>
        <w:t xml:space="preserve"> a la</w:t>
      </w:r>
      <w:r w:rsidR="00E62342" w:rsidRPr="00A506D3">
        <w:rPr>
          <w:rFonts w:eastAsia="Palatino Linotype" w:cs="Palatino Linotype"/>
          <w:color w:val="000000" w:themeColor="text1"/>
        </w:rPr>
        <w:t>s</w:t>
      </w:r>
      <w:r w:rsidRPr="00A506D3">
        <w:rPr>
          <w:rFonts w:eastAsia="Palatino Linotype" w:cs="Palatino Linotype"/>
          <w:color w:val="000000" w:themeColor="text1"/>
        </w:rPr>
        <w:t xml:space="preserve"> solicitud</w:t>
      </w:r>
      <w:r w:rsidR="00E62342" w:rsidRPr="00A506D3">
        <w:rPr>
          <w:rFonts w:eastAsia="Palatino Linotype" w:cs="Palatino Linotype"/>
          <w:color w:val="000000" w:themeColor="text1"/>
        </w:rPr>
        <w:t>es</w:t>
      </w:r>
      <w:r w:rsidRPr="00A506D3">
        <w:rPr>
          <w:rFonts w:eastAsia="Palatino Linotype" w:cs="Palatino Linotype"/>
          <w:color w:val="000000" w:themeColor="text1"/>
        </w:rPr>
        <w:t xml:space="preserve"> de información número</w:t>
      </w:r>
      <w:r w:rsidRPr="00A506D3">
        <w:rPr>
          <w:rFonts w:eastAsia="Palatino Linotype" w:cs="Palatino Linotype"/>
          <w:b/>
          <w:bCs/>
          <w:color w:val="000000"/>
          <w:szCs w:val="24"/>
        </w:rPr>
        <w:t xml:space="preserve"> </w:t>
      </w:r>
      <w:r w:rsidR="001136F6" w:rsidRPr="00A506D3">
        <w:rPr>
          <w:rFonts w:eastAsia="Palatino Linotype" w:cs="Palatino Linotype"/>
          <w:b/>
          <w:bCs/>
          <w:color w:val="000000"/>
          <w:szCs w:val="24"/>
        </w:rPr>
        <w:t>00073/DIFTEPOTZO/IP/2024 y 00072/DIFTEPOTZO/IP/2024</w:t>
      </w:r>
      <w:r w:rsidRPr="00A506D3">
        <w:rPr>
          <w:rFonts w:eastAsia="Palatino Linotype" w:cs="Palatino Linotype"/>
          <w:color w:val="000000" w:themeColor="text1"/>
        </w:rPr>
        <w:t>, que ha sido materia del presente estudio.</w:t>
      </w:r>
    </w:p>
    <w:p w14:paraId="327EDE30" w14:textId="77777777" w:rsidR="00C67E70" w:rsidRPr="00A506D3" w:rsidRDefault="00C67E70" w:rsidP="00C67E70"/>
    <w:p w14:paraId="481E9A93" w14:textId="77777777" w:rsidR="00C67E70" w:rsidRPr="00A506D3" w:rsidRDefault="00C67E70" w:rsidP="00C67E70">
      <w:pPr>
        <w:pBdr>
          <w:top w:val="nil"/>
          <w:left w:val="nil"/>
          <w:bottom w:val="nil"/>
          <w:right w:val="nil"/>
          <w:between w:val="nil"/>
        </w:pBdr>
        <w:rPr>
          <w:rFonts w:eastAsia="Palatino Linotype" w:cs="Palatino Linotype"/>
          <w:color w:val="000000"/>
          <w:szCs w:val="24"/>
        </w:rPr>
      </w:pPr>
      <w:r w:rsidRPr="00A506D3">
        <w:rPr>
          <w:rFonts w:eastAsia="Palatino Linotype" w:cs="Palatino Linotype"/>
          <w:color w:val="000000"/>
          <w:szCs w:val="24"/>
        </w:rPr>
        <w:t>Por lo antes expuesto y fundado es de resolverse y,</w:t>
      </w:r>
    </w:p>
    <w:p w14:paraId="591CC9A6" w14:textId="77777777" w:rsidR="00C67E70" w:rsidRPr="00A506D3" w:rsidRDefault="00C67E70" w:rsidP="00C67E70"/>
    <w:p w14:paraId="4070D3C0" w14:textId="77777777" w:rsidR="00C67E70" w:rsidRPr="00A506D3" w:rsidRDefault="00C67E70" w:rsidP="00C67E70">
      <w:pPr>
        <w:pStyle w:val="Ttulo1"/>
        <w:rPr>
          <w:rFonts w:eastAsia="Palatino Linotype"/>
        </w:rPr>
      </w:pPr>
      <w:r w:rsidRPr="00A506D3">
        <w:rPr>
          <w:rFonts w:eastAsia="Palatino Linotype"/>
        </w:rPr>
        <w:t>S E    R E S U E L V E</w:t>
      </w:r>
    </w:p>
    <w:p w14:paraId="43783C8C" w14:textId="77777777" w:rsidR="00C67E70" w:rsidRPr="00A506D3" w:rsidRDefault="00C67E70" w:rsidP="00C67E70">
      <w:pPr>
        <w:pBdr>
          <w:top w:val="nil"/>
          <w:left w:val="nil"/>
          <w:bottom w:val="nil"/>
          <w:right w:val="nil"/>
          <w:between w:val="nil"/>
        </w:pBdr>
        <w:rPr>
          <w:rFonts w:eastAsia="Palatino Linotype" w:cs="Palatino Linotype"/>
          <w:b/>
          <w:color w:val="000000"/>
          <w:szCs w:val="24"/>
        </w:rPr>
      </w:pPr>
    </w:p>
    <w:p w14:paraId="76B7B1DB" w14:textId="518B076C" w:rsidR="00C67E70" w:rsidRPr="00A506D3" w:rsidRDefault="00C67E70" w:rsidP="00C67E70">
      <w:pPr>
        <w:pBdr>
          <w:top w:val="nil"/>
          <w:left w:val="nil"/>
          <w:bottom w:val="nil"/>
          <w:right w:val="nil"/>
          <w:between w:val="nil"/>
        </w:pBdr>
        <w:rPr>
          <w:rFonts w:eastAsia="Palatino Linotype" w:cs="Palatino Linotype"/>
          <w:color w:val="000000"/>
        </w:rPr>
      </w:pPr>
      <w:r w:rsidRPr="00A506D3">
        <w:rPr>
          <w:rFonts w:eastAsia="Palatino Linotype" w:cs="Palatino Linotype"/>
          <w:b/>
          <w:bCs/>
          <w:color w:val="000000" w:themeColor="text1"/>
        </w:rPr>
        <w:t>PRIMERO.</w:t>
      </w:r>
      <w:r w:rsidRPr="00A506D3">
        <w:rPr>
          <w:rFonts w:eastAsia="Palatino Linotype" w:cs="Palatino Linotype"/>
          <w:color w:val="000000" w:themeColor="text1"/>
        </w:rPr>
        <w:t xml:space="preserve"> Se </w:t>
      </w:r>
      <w:r w:rsidRPr="00A506D3">
        <w:rPr>
          <w:rFonts w:eastAsia="Palatino Linotype" w:cs="Palatino Linotype"/>
          <w:b/>
          <w:bCs/>
          <w:color w:val="000000" w:themeColor="text1"/>
        </w:rPr>
        <w:t>MODIFICA</w:t>
      </w:r>
      <w:r w:rsidR="001136F6" w:rsidRPr="00A506D3">
        <w:rPr>
          <w:rFonts w:eastAsia="Palatino Linotype" w:cs="Palatino Linotype"/>
          <w:b/>
          <w:bCs/>
          <w:color w:val="000000" w:themeColor="text1"/>
        </w:rPr>
        <w:t>N</w:t>
      </w:r>
      <w:r w:rsidRPr="00A506D3">
        <w:rPr>
          <w:rFonts w:eastAsia="Palatino Linotype" w:cs="Palatino Linotype"/>
          <w:color w:val="000000" w:themeColor="text1"/>
        </w:rPr>
        <w:t xml:space="preserve"> la</w:t>
      </w:r>
      <w:r w:rsidR="001136F6" w:rsidRPr="00A506D3">
        <w:rPr>
          <w:rFonts w:eastAsia="Palatino Linotype" w:cs="Palatino Linotype"/>
          <w:color w:val="000000" w:themeColor="text1"/>
        </w:rPr>
        <w:t>s</w:t>
      </w:r>
      <w:r w:rsidRPr="00A506D3">
        <w:rPr>
          <w:rFonts w:eastAsia="Palatino Linotype" w:cs="Palatino Linotype"/>
          <w:color w:val="000000" w:themeColor="text1"/>
        </w:rPr>
        <w:t xml:space="preserve"> respuesta</w:t>
      </w:r>
      <w:r w:rsidR="001136F6" w:rsidRPr="00A506D3">
        <w:rPr>
          <w:rFonts w:eastAsia="Palatino Linotype" w:cs="Palatino Linotype"/>
          <w:color w:val="000000" w:themeColor="text1"/>
        </w:rPr>
        <w:t>s</w:t>
      </w:r>
      <w:r w:rsidRPr="00A506D3">
        <w:rPr>
          <w:rFonts w:eastAsia="Palatino Linotype" w:cs="Palatino Linotype"/>
          <w:color w:val="000000" w:themeColor="text1"/>
        </w:rPr>
        <w:t xml:space="preserve"> entregada</w:t>
      </w:r>
      <w:r w:rsidR="001136F6" w:rsidRPr="00A506D3">
        <w:rPr>
          <w:rFonts w:eastAsia="Palatino Linotype" w:cs="Palatino Linotype"/>
          <w:color w:val="000000" w:themeColor="text1"/>
        </w:rPr>
        <w:t>s</w:t>
      </w:r>
      <w:r w:rsidRPr="00A506D3">
        <w:rPr>
          <w:rFonts w:eastAsia="Palatino Linotype" w:cs="Palatino Linotype"/>
          <w:color w:val="000000" w:themeColor="text1"/>
        </w:rPr>
        <w:t xml:space="preserve"> por el Sujeto Obligado</w:t>
      </w:r>
      <w:r w:rsidRPr="00A506D3">
        <w:rPr>
          <w:rFonts w:eastAsia="Palatino Linotype" w:cs="Palatino Linotype"/>
          <w:b/>
          <w:bCs/>
          <w:color w:val="000000" w:themeColor="text1"/>
        </w:rPr>
        <w:t xml:space="preserve"> </w:t>
      </w:r>
      <w:r w:rsidRPr="00A506D3">
        <w:rPr>
          <w:rFonts w:eastAsia="Palatino Linotype" w:cs="Palatino Linotype"/>
          <w:color w:val="000000" w:themeColor="text1"/>
        </w:rPr>
        <w:t>a la</w:t>
      </w:r>
      <w:r w:rsidR="001136F6" w:rsidRPr="00A506D3">
        <w:rPr>
          <w:rFonts w:eastAsia="Palatino Linotype" w:cs="Palatino Linotype"/>
          <w:color w:val="000000" w:themeColor="text1"/>
        </w:rPr>
        <w:t>s</w:t>
      </w:r>
      <w:r w:rsidRPr="00A506D3">
        <w:rPr>
          <w:rFonts w:eastAsia="Palatino Linotype" w:cs="Palatino Linotype"/>
          <w:color w:val="000000" w:themeColor="text1"/>
        </w:rPr>
        <w:t xml:space="preserve"> solicitud</w:t>
      </w:r>
      <w:r w:rsidR="001136F6" w:rsidRPr="00A506D3">
        <w:rPr>
          <w:rFonts w:eastAsia="Palatino Linotype" w:cs="Palatino Linotype"/>
          <w:color w:val="000000" w:themeColor="text1"/>
        </w:rPr>
        <w:t>es</w:t>
      </w:r>
      <w:r w:rsidRPr="00A506D3">
        <w:rPr>
          <w:rFonts w:eastAsia="Palatino Linotype" w:cs="Palatino Linotype"/>
          <w:color w:val="000000" w:themeColor="text1"/>
        </w:rPr>
        <w:t xml:space="preserve"> de información número</w:t>
      </w:r>
      <w:r w:rsidRPr="00A506D3">
        <w:rPr>
          <w:rFonts w:eastAsia="Palatino Linotype" w:cs="Palatino Linotype"/>
          <w:b/>
          <w:bCs/>
          <w:color w:val="000000"/>
          <w:szCs w:val="24"/>
        </w:rPr>
        <w:t xml:space="preserve"> </w:t>
      </w:r>
      <w:r w:rsidR="001136F6" w:rsidRPr="00A506D3">
        <w:rPr>
          <w:rFonts w:eastAsia="Palatino Linotype" w:cs="Palatino Linotype"/>
          <w:b/>
          <w:bCs/>
          <w:color w:val="000000"/>
          <w:szCs w:val="24"/>
        </w:rPr>
        <w:t>00073/DIFTEPOTZO/IP/2024 y 00072/DIFTEPOTZO/IP/2024</w:t>
      </w:r>
      <w:r w:rsidRPr="00A506D3">
        <w:rPr>
          <w:rFonts w:eastAsia="Palatino Linotype" w:cs="Palatino Linotype"/>
          <w:color w:val="000000" w:themeColor="text1"/>
        </w:rPr>
        <w:t>, por resultar parcialmente fundados los motivos de inconformidad argüidos por la Recurrente, en términos del</w:t>
      </w:r>
      <w:r w:rsidRPr="00A506D3">
        <w:rPr>
          <w:rFonts w:eastAsia="Palatino Linotype" w:cs="Palatino Linotype"/>
          <w:b/>
          <w:bCs/>
          <w:color w:val="000000" w:themeColor="text1"/>
        </w:rPr>
        <w:t xml:space="preserve"> Considerando QUINTO </w:t>
      </w:r>
      <w:r w:rsidRPr="00A506D3">
        <w:rPr>
          <w:rFonts w:eastAsia="Palatino Linotype" w:cs="Palatino Linotype"/>
          <w:color w:val="000000" w:themeColor="text1"/>
        </w:rPr>
        <w:t xml:space="preserve">de la presente resolución. </w:t>
      </w:r>
    </w:p>
    <w:p w14:paraId="002F0716" w14:textId="77777777" w:rsidR="00C67E70" w:rsidRPr="00A506D3" w:rsidRDefault="00C67E70" w:rsidP="00C67E70">
      <w:pPr>
        <w:pBdr>
          <w:top w:val="nil"/>
          <w:left w:val="nil"/>
          <w:bottom w:val="nil"/>
          <w:right w:val="nil"/>
          <w:between w:val="nil"/>
        </w:pBdr>
        <w:rPr>
          <w:rFonts w:eastAsia="Palatino Linotype" w:cs="Palatino Linotype"/>
          <w:color w:val="000000"/>
          <w:szCs w:val="24"/>
        </w:rPr>
      </w:pPr>
    </w:p>
    <w:p w14:paraId="272F9975" w14:textId="330D4B9F" w:rsidR="00C67E70" w:rsidRPr="00A506D3" w:rsidRDefault="00C67E70" w:rsidP="00C67E70">
      <w:pPr>
        <w:pBdr>
          <w:top w:val="nil"/>
          <w:left w:val="nil"/>
          <w:bottom w:val="nil"/>
          <w:right w:val="nil"/>
          <w:between w:val="nil"/>
        </w:pBdr>
        <w:rPr>
          <w:rFonts w:eastAsia="Palatino Linotype" w:cs="Palatino Linotype"/>
          <w:color w:val="000000" w:themeColor="text1"/>
        </w:rPr>
      </w:pPr>
      <w:r w:rsidRPr="00A506D3">
        <w:rPr>
          <w:rFonts w:eastAsia="Palatino Linotype" w:cs="Palatino Linotype"/>
          <w:b/>
          <w:bCs/>
          <w:color w:val="000000" w:themeColor="text1"/>
        </w:rPr>
        <w:t>SEGUNDO.</w:t>
      </w:r>
      <w:r w:rsidRPr="00A506D3">
        <w:rPr>
          <w:rFonts w:eastAsia="Palatino Linotype" w:cs="Palatino Linotype"/>
          <w:color w:val="000000" w:themeColor="text1"/>
        </w:rPr>
        <w:t xml:space="preserve"> Se </w:t>
      </w:r>
      <w:r w:rsidRPr="00A506D3">
        <w:rPr>
          <w:rFonts w:eastAsia="Palatino Linotype" w:cs="Palatino Linotype"/>
          <w:b/>
          <w:bCs/>
          <w:color w:val="000000" w:themeColor="text1"/>
        </w:rPr>
        <w:t>ORDENA</w:t>
      </w:r>
      <w:r w:rsidRPr="00A506D3">
        <w:rPr>
          <w:rFonts w:eastAsia="Palatino Linotype" w:cs="Palatino Linotype"/>
          <w:color w:val="000000" w:themeColor="text1"/>
        </w:rPr>
        <w:t xml:space="preserve"> al Sujeto Obligado que realice una búsqueda exhaustiva y razonable en los archivos de las áreas que se estimen competentes con el propósito de hacer entrega al Recurrente </w:t>
      </w:r>
      <w:r w:rsidR="00865B93" w:rsidRPr="00A506D3">
        <w:rPr>
          <w:rFonts w:cs="Arial"/>
          <w:szCs w:val="24"/>
        </w:rPr>
        <w:t>en todas las modalidades que permita la documentación, tales como, en un vínculo electrónico, disco compacto, dispositivo de almacenamiento, consulta directa, copias simples o certificadas, con posibilidad de entrega en la Unidad de Transparencia o a domicilio por correo certificado, previo pago de los derechos correspondientes, en versión pública de ser procedente, de lo siguiente</w:t>
      </w:r>
      <w:r w:rsidRPr="00A506D3">
        <w:rPr>
          <w:rFonts w:eastAsia="Palatino Linotype" w:cs="Palatino Linotype"/>
          <w:color w:val="000000" w:themeColor="text1"/>
        </w:rPr>
        <w:t xml:space="preserve">: </w:t>
      </w:r>
    </w:p>
    <w:p w14:paraId="5B7F8FA8" w14:textId="77777777" w:rsidR="0067473B" w:rsidRPr="00A506D3" w:rsidRDefault="0067473B" w:rsidP="00C67E70">
      <w:pPr>
        <w:pBdr>
          <w:top w:val="nil"/>
          <w:left w:val="nil"/>
          <w:bottom w:val="nil"/>
          <w:right w:val="nil"/>
          <w:between w:val="nil"/>
        </w:pBdr>
        <w:rPr>
          <w:rFonts w:eastAsia="Palatino Linotype" w:cs="Palatino Linotype"/>
          <w:color w:val="000000" w:themeColor="text1"/>
        </w:rPr>
      </w:pPr>
    </w:p>
    <w:p w14:paraId="19D04BD6" w14:textId="31925C45" w:rsidR="00E8609B" w:rsidRPr="00A506D3" w:rsidRDefault="00E8609B" w:rsidP="00C67E70">
      <w:pPr>
        <w:pBdr>
          <w:top w:val="nil"/>
          <w:left w:val="nil"/>
          <w:bottom w:val="nil"/>
          <w:right w:val="nil"/>
          <w:between w:val="nil"/>
        </w:pBdr>
        <w:rPr>
          <w:rFonts w:eastAsia="Palatino Linotype" w:cs="Palatino Linotype"/>
          <w:color w:val="000000"/>
        </w:rPr>
      </w:pPr>
      <w:r w:rsidRPr="00A506D3">
        <w:rPr>
          <w:rFonts w:eastAsia="Palatino Linotype" w:cs="Palatino Linotype"/>
          <w:color w:val="000000"/>
        </w:rPr>
        <w:lastRenderedPageBreak/>
        <w:t>De las pláticas denominadas “Conociendo mis derechos, niñas, niños y adolescentes”, llevada a cabo mediante la plataforma Zoom el día 13 de junio de 2024, y la plática denominada “Siendo guía de mi hijo”, llevada a cabo mediante la plataforma Zoom el día: 06 de junio de 2024</w:t>
      </w:r>
      <w:r w:rsidR="007C7D4A" w:rsidRPr="00A506D3">
        <w:rPr>
          <w:rFonts w:eastAsia="Palatino Linotype" w:cs="Palatino Linotype"/>
          <w:color w:val="000000"/>
        </w:rPr>
        <w:t>, p</w:t>
      </w:r>
      <w:r w:rsidRPr="00A506D3">
        <w:rPr>
          <w:rFonts w:eastAsia="Palatino Linotype" w:cs="Palatino Linotype"/>
          <w:color w:val="000000"/>
        </w:rPr>
        <w:t>revista a las: 18:00:</w:t>
      </w:r>
    </w:p>
    <w:p w14:paraId="681ED566" w14:textId="77777777" w:rsidR="00C67E70" w:rsidRPr="00A506D3" w:rsidRDefault="00C67E70" w:rsidP="00C67E70">
      <w:pPr>
        <w:pBdr>
          <w:top w:val="nil"/>
          <w:left w:val="nil"/>
          <w:bottom w:val="nil"/>
          <w:right w:val="nil"/>
          <w:between w:val="nil"/>
        </w:pBdr>
        <w:rPr>
          <w:rFonts w:eastAsia="Palatino Linotype" w:cs="Palatino Linotype"/>
          <w:color w:val="000000"/>
          <w:szCs w:val="24"/>
        </w:rPr>
      </w:pPr>
    </w:p>
    <w:p w14:paraId="6ADEDC03" w14:textId="755F0DFC" w:rsidR="007C7D4A" w:rsidRPr="00A506D3" w:rsidRDefault="007C7D4A" w:rsidP="001136F6">
      <w:pPr>
        <w:numPr>
          <w:ilvl w:val="0"/>
          <w:numId w:val="41"/>
        </w:numPr>
        <w:pBdr>
          <w:top w:val="nil"/>
          <w:left w:val="nil"/>
          <w:bottom w:val="nil"/>
          <w:right w:val="nil"/>
          <w:between w:val="nil"/>
        </w:pBdr>
        <w:rPr>
          <w:rFonts w:eastAsia="Palatino Linotype" w:cs="Palatino Linotype"/>
          <w:color w:val="000000"/>
          <w:lang w:val="es-ES"/>
        </w:rPr>
      </w:pPr>
      <w:r w:rsidRPr="00A506D3">
        <w:rPr>
          <w:rFonts w:eastAsia="Palatino Linotype" w:cs="Palatino Linotype"/>
          <w:color w:val="000000"/>
          <w:lang w:val="es-ES"/>
        </w:rPr>
        <w:t>El objetivo, planteamiento y desarrollo del tema en formato pdf o en el que se haya generado.</w:t>
      </w:r>
    </w:p>
    <w:p w14:paraId="2117D3F6" w14:textId="674018B6" w:rsidR="001136F6" w:rsidRPr="00A506D3" w:rsidRDefault="00E62342" w:rsidP="001136F6">
      <w:pPr>
        <w:numPr>
          <w:ilvl w:val="0"/>
          <w:numId w:val="41"/>
        </w:numPr>
        <w:pBdr>
          <w:top w:val="nil"/>
          <w:left w:val="nil"/>
          <w:bottom w:val="nil"/>
          <w:right w:val="nil"/>
          <w:between w:val="nil"/>
        </w:pBdr>
        <w:rPr>
          <w:rFonts w:eastAsia="Palatino Linotype" w:cs="Palatino Linotype"/>
          <w:color w:val="000000"/>
          <w:lang w:val="es-ES"/>
        </w:rPr>
      </w:pPr>
      <w:r w:rsidRPr="00A506D3">
        <w:rPr>
          <w:rFonts w:eastAsia="Palatino Linotype" w:cs="Palatino Linotype"/>
          <w:iCs/>
          <w:color w:val="000000" w:themeColor="text1"/>
        </w:rPr>
        <w:t>Documentos en donde conste la a</w:t>
      </w:r>
      <w:r w:rsidR="001136F6" w:rsidRPr="00A506D3">
        <w:rPr>
          <w:rFonts w:eastAsia="Palatino Linotype" w:cs="Palatino Linotype"/>
          <w:iCs/>
          <w:color w:val="000000" w:themeColor="text1"/>
        </w:rPr>
        <w:t xml:space="preserve">utorización de los temas de las sesiones </w:t>
      </w:r>
      <w:r w:rsidR="008C74E9" w:rsidRPr="00A506D3">
        <w:rPr>
          <w:rFonts w:eastAsia="Palatino Linotype" w:cs="Palatino Linotype"/>
          <w:iCs/>
          <w:color w:val="000000" w:themeColor="text1"/>
        </w:rPr>
        <w:t>parte del director, coordinador, presidente, responsable, encargado de despacho y/o jefe inmediato.</w:t>
      </w:r>
    </w:p>
    <w:p w14:paraId="2EEB7EBF" w14:textId="77777777" w:rsidR="008C74E9" w:rsidRPr="00A506D3" w:rsidRDefault="001136F6" w:rsidP="001136F6">
      <w:pPr>
        <w:numPr>
          <w:ilvl w:val="0"/>
          <w:numId w:val="41"/>
        </w:numPr>
        <w:pBdr>
          <w:top w:val="nil"/>
          <w:left w:val="nil"/>
          <w:bottom w:val="nil"/>
          <w:right w:val="nil"/>
          <w:between w:val="nil"/>
        </w:pBdr>
        <w:rPr>
          <w:rFonts w:eastAsia="Palatino Linotype" w:cs="Palatino Linotype"/>
          <w:color w:val="000000"/>
          <w:lang w:val="es-ES"/>
        </w:rPr>
      </w:pPr>
      <w:r w:rsidRPr="00A506D3">
        <w:rPr>
          <w:rFonts w:eastAsia="Palatino Linotype" w:cs="Palatino Linotype"/>
          <w:iCs/>
          <w:color w:val="000000" w:themeColor="text1"/>
        </w:rPr>
        <w:t>L</w:t>
      </w:r>
      <w:r w:rsidR="00E62342" w:rsidRPr="00A506D3">
        <w:rPr>
          <w:rFonts w:eastAsia="Palatino Linotype" w:cs="Palatino Linotype"/>
          <w:iCs/>
          <w:color w:val="000000" w:themeColor="text1"/>
        </w:rPr>
        <w:t>as diapositivas</w:t>
      </w:r>
      <w:r w:rsidR="008C74E9" w:rsidRPr="00A506D3">
        <w:rPr>
          <w:rFonts w:eastAsia="Palatino Linotype" w:cs="Palatino Linotype"/>
          <w:iCs/>
          <w:color w:val="000000" w:themeColor="text1"/>
        </w:rPr>
        <w:t xml:space="preserve"> y/o</w:t>
      </w:r>
      <w:r w:rsidR="00E62342" w:rsidRPr="00A506D3">
        <w:rPr>
          <w:rFonts w:eastAsia="Palatino Linotype" w:cs="Palatino Linotype"/>
          <w:iCs/>
          <w:color w:val="000000" w:themeColor="text1"/>
        </w:rPr>
        <w:t xml:space="preserve"> material electrónico </w:t>
      </w:r>
      <w:r w:rsidR="008C74E9" w:rsidRPr="00A506D3">
        <w:rPr>
          <w:rFonts w:eastAsia="Palatino Linotype" w:cs="Palatino Linotype"/>
          <w:iCs/>
          <w:color w:val="000000" w:themeColor="text1"/>
        </w:rPr>
        <w:t xml:space="preserve">utilizado durante las sesiones </w:t>
      </w:r>
    </w:p>
    <w:p w14:paraId="36757FF0" w14:textId="77777777" w:rsidR="008C74E9" w:rsidRPr="00A506D3" w:rsidRDefault="008C74E9" w:rsidP="001136F6">
      <w:pPr>
        <w:numPr>
          <w:ilvl w:val="0"/>
          <w:numId w:val="41"/>
        </w:numPr>
        <w:pBdr>
          <w:top w:val="nil"/>
          <w:left w:val="nil"/>
          <w:bottom w:val="nil"/>
          <w:right w:val="nil"/>
          <w:between w:val="nil"/>
        </w:pBdr>
        <w:rPr>
          <w:rFonts w:eastAsia="Palatino Linotype" w:cs="Palatino Linotype"/>
          <w:color w:val="000000"/>
          <w:lang w:val="es-ES"/>
        </w:rPr>
      </w:pPr>
      <w:r w:rsidRPr="00A506D3">
        <w:rPr>
          <w:rFonts w:eastAsia="Palatino Linotype" w:cs="Palatino Linotype"/>
          <w:iCs/>
          <w:color w:val="000000" w:themeColor="text1"/>
        </w:rPr>
        <w:t xml:space="preserve">Las </w:t>
      </w:r>
      <w:r w:rsidR="00E62342" w:rsidRPr="00A506D3">
        <w:rPr>
          <w:rFonts w:eastAsia="Palatino Linotype" w:cs="Palatino Linotype"/>
          <w:iCs/>
          <w:color w:val="000000" w:themeColor="text1"/>
        </w:rPr>
        <w:t>grabaciones en formato mp4</w:t>
      </w:r>
      <w:r w:rsidRPr="00A506D3">
        <w:rPr>
          <w:rFonts w:eastAsia="Palatino Linotype" w:cs="Palatino Linotype"/>
          <w:iCs/>
          <w:color w:val="000000" w:themeColor="text1"/>
        </w:rPr>
        <w:t xml:space="preserve"> o en el que se haya generado.</w:t>
      </w:r>
    </w:p>
    <w:p w14:paraId="01EDA59E" w14:textId="4163765B" w:rsidR="00C67E70" w:rsidRPr="00A506D3" w:rsidRDefault="00C67E70" w:rsidP="008C74E9">
      <w:pPr>
        <w:pBdr>
          <w:top w:val="nil"/>
          <w:left w:val="nil"/>
          <w:bottom w:val="nil"/>
          <w:right w:val="nil"/>
          <w:between w:val="nil"/>
        </w:pBdr>
        <w:ind w:left="284"/>
        <w:rPr>
          <w:rFonts w:eastAsia="Palatino Linotype" w:cs="Palatino Linotype"/>
          <w:color w:val="000000"/>
          <w:lang w:val="es-ES"/>
        </w:rPr>
      </w:pPr>
    </w:p>
    <w:p w14:paraId="14F73FAB" w14:textId="48B580EE" w:rsidR="00C67E70" w:rsidRPr="00A506D3" w:rsidRDefault="001B7292" w:rsidP="001136F6">
      <w:pPr>
        <w:pBdr>
          <w:top w:val="nil"/>
          <w:left w:val="nil"/>
          <w:bottom w:val="nil"/>
          <w:right w:val="nil"/>
          <w:between w:val="nil"/>
        </w:pBdr>
        <w:rPr>
          <w:rFonts w:eastAsia="Palatino Linotype" w:cs="Palatino Linotype"/>
          <w:i/>
          <w:iCs/>
          <w:color w:val="000000"/>
          <w:szCs w:val="24"/>
          <w:lang w:val="es-MX"/>
        </w:rPr>
      </w:pPr>
      <w:r w:rsidRPr="00A506D3">
        <w:rPr>
          <w:rFonts w:eastAsia="Palatino Linotype" w:cs="Palatino Linotype"/>
          <w:i/>
          <w:iCs/>
          <w:color w:val="000000"/>
          <w:szCs w:val="24"/>
          <w:lang w:val="es-MX"/>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36F1BD61" w14:textId="77777777" w:rsidR="001B7292" w:rsidRPr="00A506D3" w:rsidRDefault="001B7292" w:rsidP="001B7292">
      <w:pPr>
        <w:ind w:right="-93"/>
        <w:rPr>
          <w:rFonts w:eastAsia="Palatino Linotype" w:cs="Palatino Linotype"/>
          <w:i/>
          <w:iCs/>
        </w:rPr>
      </w:pPr>
    </w:p>
    <w:p w14:paraId="4946FC4F" w14:textId="2A934E99" w:rsidR="001B7292" w:rsidRPr="00A506D3" w:rsidRDefault="001B7292" w:rsidP="001B7292">
      <w:pPr>
        <w:ind w:right="-93"/>
        <w:rPr>
          <w:rFonts w:eastAsia="Palatino Linotype" w:cs="Palatino Linotype"/>
          <w:i/>
          <w:iCs/>
        </w:rPr>
      </w:pPr>
      <w:r w:rsidRPr="00A506D3">
        <w:rPr>
          <w:rFonts w:eastAsia="Palatino Linotype" w:cs="Palatino Linotype"/>
          <w:i/>
          <w:iCs/>
        </w:rPr>
        <w:t>En el supuesto que la información ordenada en el punto 2 no obre en los archivos del SUJETO OBLIGADO, por no haberse generado, bastará con que así se haga del conocimiento de LA PARTE RECURRENTE.</w:t>
      </w:r>
    </w:p>
    <w:p w14:paraId="6DEBAA09" w14:textId="77777777" w:rsidR="00865B93" w:rsidRPr="00A506D3" w:rsidRDefault="00865B93" w:rsidP="001B7292">
      <w:pPr>
        <w:ind w:right="-93"/>
        <w:rPr>
          <w:rFonts w:eastAsia="Palatino Linotype" w:cs="Palatino Linotype"/>
          <w:i/>
          <w:iCs/>
        </w:rPr>
      </w:pPr>
    </w:p>
    <w:p w14:paraId="5A0CEECD" w14:textId="77777777" w:rsidR="00865B93" w:rsidRPr="00A506D3" w:rsidRDefault="00865B93" w:rsidP="00865B93">
      <w:pPr>
        <w:pStyle w:val="Prrafodelista"/>
        <w:tabs>
          <w:tab w:val="left" w:pos="7470"/>
          <w:tab w:val="left" w:pos="7920"/>
          <w:tab w:val="left" w:pos="8370"/>
        </w:tabs>
        <w:ind w:left="0" w:right="72"/>
        <w:rPr>
          <w:rFonts w:cs="Arial"/>
          <w:i/>
          <w:iCs/>
          <w:lang w:val="es-MX"/>
        </w:rPr>
      </w:pPr>
      <w:r w:rsidRPr="00A506D3">
        <w:rPr>
          <w:rFonts w:cs="Arial"/>
          <w:i/>
          <w:lang w:val="es-MX"/>
        </w:rPr>
        <w:t xml:space="preserve">Para tal situación, </w:t>
      </w:r>
      <w:r w:rsidRPr="00A506D3">
        <w:rPr>
          <w:i/>
          <w:iCs/>
        </w:rPr>
        <w:t xml:space="preserve">a través del Sistema de Acceso a la Información Mexiquense (SAIMEX), deberá indicar el procedimiento que tendrá que seguir el Particular, para acceder a la documentación, es </w:t>
      </w:r>
      <w:r w:rsidRPr="00A506D3">
        <w:rPr>
          <w:i/>
          <w:iCs/>
        </w:rPr>
        <w:lastRenderedPageBreak/>
        <w:t>decir, los pasos para realizar el pago de derechos, en caso de proceder, y la manera de obtener la información como domicilio de la Unidad de Transparencia, días y horarios de atención, así como el nombre del servidor público que le atenderá. Además, deberá señalarle que podrá acceder de manera gratuita a la información si proporciona el medio electrónico y recoge la información en la Unidad de Transparencia.</w:t>
      </w:r>
    </w:p>
    <w:p w14:paraId="2C307B17" w14:textId="77777777" w:rsidR="00865B93" w:rsidRPr="00A506D3" w:rsidRDefault="00865B93" w:rsidP="001B7292">
      <w:pPr>
        <w:ind w:right="-93"/>
        <w:rPr>
          <w:rFonts w:cs="Tahoma"/>
          <w:bCs/>
          <w:i/>
          <w:iCs/>
          <w:lang w:val="es-MX" w:eastAsia="en-US"/>
        </w:rPr>
      </w:pPr>
    </w:p>
    <w:p w14:paraId="33ED6593" w14:textId="77777777" w:rsidR="00C359B7" w:rsidRPr="00A506D3" w:rsidRDefault="00C359B7" w:rsidP="001136F6">
      <w:pPr>
        <w:pBdr>
          <w:top w:val="nil"/>
          <w:left w:val="nil"/>
          <w:bottom w:val="nil"/>
          <w:right w:val="nil"/>
          <w:between w:val="nil"/>
        </w:pBdr>
        <w:rPr>
          <w:rFonts w:eastAsia="Palatino Linotype" w:cs="Palatino Linotype"/>
          <w:color w:val="000000"/>
          <w:szCs w:val="24"/>
        </w:rPr>
      </w:pPr>
    </w:p>
    <w:p w14:paraId="166C5742" w14:textId="77777777" w:rsidR="00C67E70" w:rsidRPr="00A506D3" w:rsidRDefault="00C67E70" w:rsidP="001136F6">
      <w:pPr>
        <w:pBdr>
          <w:top w:val="nil"/>
          <w:left w:val="nil"/>
          <w:bottom w:val="nil"/>
          <w:right w:val="nil"/>
          <w:between w:val="nil"/>
        </w:pBdr>
        <w:rPr>
          <w:rFonts w:eastAsia="Palatino Linotype" w:cs="Palatino Linotype"/>
          <w:color w:val="000000"/>
          <w:szCs w:val="24"/>
        </w:rPr>
      </w:pPr>
      <w:r w:rsidRPr="00A506D3">
        <w:rPr>
          <w:rFonts w:eastAsia="Palatino Linotype" w:cs="Palatino Linotype"/>
          <w:b/>
          <w:color w:val="000000"/>
          <w:szCs w:val="24"/>
        </w:rPr>
        <w:t>TERCERO. Notifíquese</w:t>
      </w:r>
      <w:r w:rsidRPr="00A506D3">
        <w:rPr>
          <w:rFonts w:eastAsia="Palatino Linotype" w:cs="Palatino Linotype"/>
          <w:b/>
          <w:i/>
          <w:color w:val="000000"/>
          <w:szCs w:val="24"/>
        </w:rPr>
        <w:t xml:space="preserve"> </w:t>
      </w:r>
      <w:r w:rsidRPr="00A506D3">
        <w:rPr>
          <w:rFonts w:eastAsia="Palatino Linotype" w:cs="Palatino Linotype"/>
          <w:color w:val="000000"/>
          <w:szCs w:val="24"/>
        </w:rPr>
        <w:t>la presente resolución al Titular de la Unidad de Transparencia del Sujeto Obligado mediante el Sistema de Acceso a la Información Mexiquense (SAIMEX),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55C3812" w14:textId="77777777" w:rsidR="00C67E70" w:rsidRPr="00A506D3" w:rsidRDefault="00C67E70" w:rsidP="001136F6">
      <w:pPr>
        <w:pBdr>
          <w:top w:val="nil"/>
          <w:left w:val="nil"/>
          <w:bottom w:val="nil"/>
          <w:right w:val="nil"/>
          <w:between w:val="nil"/>
        </w:pBdr>
        <w:rPr>
          <w:rFonts w:eastAsia="Palatino Linotype" w:cs="Palatino Linotype"/>
          <w:color w:val="000000"/>
          <w:szCs w:val="24"/>
        </w:rPr>
      </w:pPr>
    </w:p>
    <w:p w14:paraId="4DDFF41D" w14:textId="77777777" w:rsidR="00C67E70" w:rsidRPr="00A506D3" w:rsidRDefault="00C67E70" w:rsidP="001136F6">
      <w:pPr>
        <w:pBdr>
          <w:top w:val="nil"/>
          <w:left w:val="nil"/>
          <w:bottom w:val="nil"/>
          <w:right w:val="nil"/>
          <w:between w:val="nil"/>
        </w:pBdr>
        <w:rPr>
          <w:rFonts w:eastAsia="Palatino Linotype" w:cs="Palatino Linotype"/>
          <w:color w:val="000000"/>
          <w:szCs w:val="24"/>
        </w:rPr>
      </w:pPr>
      <w:r w:rsidRPr="00A506D3">
        <w:rPr>
          <w:rFonts w:eastAsia="Palatino Linotype" w:cs="Palatino Linotype"/>
          <w:b/>
          <w:color w:val="000000"/>
          <w:szCs w:val="24"/>
        </w:rPr>
        <w:t xml:space="preserve">CUARTO. </w:t>
      </w:r>
      <w:r w:rsidRPr="00A506D3">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3A4D3C1" w14:textId="77777777" w:rsidR="00C67E70" w:rsidRPr="00A506D3" w:rsidRDefault="00C67E70" w:rsidP="001136F6">
      <w:pPr>
        <w:pBdr>
          <w:top w:val="nil"/>
          <w:left w:val="nil"/>
          <w:bottom w:val="nil"/>
          <w:right w:val="nil"/>
          <w:between w:val="nil"/>
        </w:pBdr>
        <w:rPr>
          <w:rFonts w:eastAsia="Palatino Linotype" w:cs="Palatino Linotype"/>
          <w:color w:val="000000"/>
          <w:szCs w:val="24"/>
        </w:rPr>
      </w:pPr>
    </w:p>
    <w:p w14:paraId="7BF55238" w14:textId="055C5714" w:rsidR="00E705C5" w:rsidRPr="00A506D3" w:rsidRDefault="00C67E70" w:rsidP="00C67E70">
      <w:pPr>
        <w:autoSpaceDE w:val="0"/>
        <w:autoSpaceDN w:val="0"/>
        <w:adjustRightInd w:val="0"/>
        <w:ind w:right="49"/>
        <w:rPr>
          <w:rFonts w:eastAsia="Times New Roman" w:cs="Arial"/>
          <w:szCs w:val="24"/>
          <w:lang w:val="es-ES" w:eastAsia="es-ES"/>
        </w:rPr>
      </w:pPr>
      <w:r w:rsidRPr="00A506D3">
        <w:rPr>
          <w:rFonts w:eastAsia="Palatino Linotype" w:cs="Palatino Linotype"/>
          <w:b/>
          <w:color w:val="000000"/>
          <w:szCs w:val="24"/>
        </w:rPr>
        <w:lastRenderedPageBreak/>
        <w:t xml:space="preserve">QUINTO. Notifíquese </w:t>
      </w:r>
      <w:r w:rsidRPr="00A506D3">
        <w:rPr>
          <w:rFonts w:eastAsia="Palatino Linotype" w:cs="Palatino Linotype"/>
          <w:color w:val="000000"/>
          <w:szCs w:val="24"/>
        </w:rPr>
        <w:t>la presente resolución a la Recurrente mediante el Sistema de Acceso a la Información Mexiquense (SAIMEX), 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7B565D3D" w14:textId="77777777" w:rsidR="0067473B" w:rsidRPr="00A506D3" w:rsidRDefault="0067473B" w:rsidP="00376B17">
      <w:pPr>
        <w:pBdr>
          <w:top w:val="nil"/>
          <w:left w:val="nil"/>
          <w:bottom w:val="nil"/>
          <w:right w:val="nil"/>
          <w:between w:val="nil"/>
        </w:pBdr>
        <w:contextualSpacing/>
        <w:rPr>
          <w:rFonts w:eastAsia="Palatino Linotype" w:cs="Palatino Linotype"/>
          <w:color w:val="000000"/>
          <w:szCs w:val="24"/>
        </w:rPr>
      </w:pPr>
    </w:p>
    <w:p w14:paraId="20573BFF" w14:textId="1A62DC10" w:rsidR="00A970D5" w:rsidRPr="00A506D3" w:rsidRDefault="005A45B1" w:rsidP="00376B17">
      <w:pPr>
        <w:pBdr>
          <w:top w:val="nil"/>
          <w:left w:val="nil"/>
          <w:bottom w:val="nil"/>
          <w:right w:val="nil"/>
          <w:between w:val="nil"/>
        </w:pBdr>
        <w:contextualSpacing/>
        <w:rPr>
          <w:rFonts w:eastAsia="Palatino Linotype" w:cs="Palatino Linotype"/>
          <w:color w:val="000000"/>
          <w:szCs w:val="24"/>
        </w:rPr>
      </w:pPr>
      <w:r w:rsidRPr="00A506D3">
        <w:rPr>
          <w:rFonts w:eastAsia="Palatino Linotype" w:cs="Palatino Linotype"/>
          <w:color w:val="000000"/>
          <w:szCs w:val="24"/>
        </w:rPr>
        <w:t>ASÍ LO RESUELVE</w:t>
      </w:r>
      <w:r w:rsidR="00247FE8" w:rsidRPr="00A506D3">
        <w:rPr>
          <w:rFonts w:eastAsia="Palatino Linotype" w:cs="Palatino Linotype"/>
          <w:color w:val="000000"/>
          <w:szCs w:val="24"/>
        </w:rPr>
        <w:t xml:space="preserve"> POR UNANIMIDAD</w:t>
      </w:r>
      <w:r w:rsidRPr="00A506D3">
        <w:rPr>
          <w:rFonts w:eastAsia="Palatino Linotype" w:cs="Palatino Linotype"/>
          <w:color w:val="000000"/>
          <w:szCs w:val="24"/>
        </w:rPr>
        <w:t xml:space="preserve"> </w:t>
      </w:r>
      <w:r w:rsidR="006922F5" w:rsidRPr="00A506D3">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A85466" w:rsidRPr="00A506D3">
        <w:rPr>
          <w:rFonts w:eastAsia="Palatino Linotype" w:cs="Palatino Linotype"/>
          <w:color w:val="000000"/>
          <w:szCs w:val="24"/>
        </w:rPr>
        <w:t xml:space="preserve"> (EMITIENDO VOTO PARTICULAR)</w:t>
      </w:r>
      <w:r w:rsidR="006922F5" w:rsidRPr="00A506D3">
        <w:rPr>
          <w:rFonts w:eastAsia="Palatino Linotype" w:cs="Palatino Linotype"/>
          <w:color w:val="000000"/>
          <w:szCs w:val="24"/>
        </w:rPr>
        <w:t>, EN LA</w:t>
      </w:r>
      <w:r w:rsidR="00705051" w:rsidRPr="00A506D3">
        <w:rPr>
          <w:rFonts w:eastAsia="Palatino Linotype" w:cs="Palatino Linotype"/>
          <w:color w:val="000000"/>
          <w:szCs w:val="24"/>
        </w:rPr>
        <w:t xml:space="preserve"> </w:t>
      </w:r>
      <w:r w:rsidR="00A85466" w:rsidRPr="00A506D3">
        <w:rPr>
          <w:rFonts w:eastAsia="Palatino Linotype" w:cs="Palatino Linotype"/>
          <w:color w:val="000000"/>
          <w:szCs w:val="24"/>
        </w:rPr>
        <w:t>TRIGÉSIMA QUINTA</w:t>
      </w:r>
      <w:r w:rsidR="00971E9F" w:rsidRPr="00A506D3">
        <w:rPr>
          <w:rFonts w:eastAsia="Palatino Linotype" w:cs="Palatino Linotype"/>
          <w:color w:val="000000"/>
          <w:szCs w:val="24"/>
        </w:rPr>
        <w:t xml:space="preserve"> </w:t>
      </w:r>
      <w:r w:rsidR="006922F5" w:rsidRPr="00A506D3">
        <w:rPr>
          <w:rFonts w:eastAsia="Palatino Linotype" w:cs="Palatino Linotype"/>
          <w:color w:val="000000"/>
          <w:szCs w:val="24"/>
        </w:rPr>
        <w:t>SESIÓN ORDINARIA CELEBRADA EL</w:t>
      </w:r>
      <w:r w:rsidR="00DF6972" w:rsidRPr="00A506D3">
        <w:rPr>
          <w:rFonts w:eastAsia="Palatino Linotype" w:cs="Palatino Linotype"/>
          <w:color w:val="000000"/>
          <w:szCs w:val="24"/>
        </w:rPr>
        <w:t xml:space="preserve"> </w:t>
      </w:r>
      <w:r w:rsidR="00A85466" w:rsidRPr="00A506D3">
        <w:rPr>
          <w:rFonts w:eastAsia="Palatino Linotype" w:cs="Palatino Linotype"/>
          <w:color w:val="000000"/>
          <w:szCs w:val="24"/>
        </w:rPr>
        <w:t>TRES DE OCTUBRE</w:t>
      </w:r>
      <w:r w:rsidR="00DF6972" w:rsidRPr="00A506D3">
        <w:rPr>
          <w:rFonts w:eastAsia="Palatino Linotype" w:cs="Palatino Linotype"/>
          <w:color w:val="000000"/>
          <w:szCs w:val="24"/>
        </w:rPr>
        <w:t xml:space="preserve"> DE DOS MIL VEINTICUATRO</w:t>
      </w:r>
      <w:r w:rsidR="006922F5" w:rsidRPr="00A506D3">
        <w:rPr>
          <w:rFonts w:eastAsia="Palatino Linotype" w:cs="Palatino Linotype"/>
          <w:color w:val="000000"/>
          <w:szCs w:val="24"/>
        </w:rPr>
        <w:t xml:space="preserve">, ANTE EL SECRETARIO TÉCNICO </w:t>
      </w:r>
      <w:r w:rsidRPr="00A506D3">
        <w:rPr>
          <w:rFonts w:eastAsia="Palatino Linotype" w:cs="Palatino Linotype"/>
          <w:color w:val="000000"/>
          <w:szCs w:val="24"/>
        </w:rPr>
        <w:t>DEL PLENO, ALEXIS TAPIA RAMÍREZ</w:t>
      </w:r>
      <w:r w:rsidR="00A970D5" w:rsidRPr="00A506D3">
        <w:rPr>
          <w:rFonts w:eastAsia="Palatino Linotype" w:cs="Palatino Linotype"/>
          <w:color w:val="000000"/>
          <w:szCs w:val="24"/>
        </w:rPr>
        <w:t>.</w:t>
      </w:r>
    </w:p>
    <w:p w14:paraId="4DA57669" w14:textId="30067BA5" w:rsidR="00A970D5" w:rsidRPr="00A506D3" w:rsidRDefault="42D6076D"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r w:rsidRPr="00A506D3">
        <w:rPr>
          <w:rFonts w:eastAsia="Palatino Linotype" w:cs="Palatino Linotype"/>
          <w:color w:val="000000" w:themeColor="text1"/>
          <w:sz w:val="20"/>
          <w:szCs w:val="20"/>
          <w:lang w:val="es-ES"/>
        </w:rPr>
        <w:t>JMV/CCR/</w:t>
      </w:r>
    </w:p>
    <w:p w14:paraId="552E98C5" w14:textId="05DBD37B" w:rsidR="00C77AF1" w:rsidRDefault="00A85466"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r w:rsidRPr="00A506D3">
        <w:rPr>
          <w:rFonts w:eastAsia="Palatino Linotype" w:cs="Palatino Linotype"/>
          <w:noProof/>
          <w:color w:val="000000" w:themeColor="text1"/>
          <w:sz w:val="20"/>
          <w:szCs w:val="20"/>
          <w:lang w:val="es-MX"/>
        </w:rPr>
        <mc:AlternateContent>
          <mc:Choice Requires="wps">
            <w:drawing>
              <wp:anchor distT="0" distB="0" distL="114300" distR="114300" simplePos="0" relativeHeight="251659264" behindDoc="0" locked="0" layoutInCell="1" allowOverlap="1" wp14:anchorId="5D4CC6D6" wp14:editId="7519F3BB">
                <wp:simplePos x="0" y="0"/>
                <wp:positionH relativeFrom="column">
                  <wp:posOffset>49529</wp:posOffset>
                </wp:positionH>
                <wp:positionV relativeFrom="paragraph">
                  <wp:posOffset>52070</wp:posOffset>
                </wp:positionV>
                <wp:extent cx="5800725" cy="236220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5800725" cy="2362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46847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pt,4.1pt" to="460.65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" strokecolor="#5b9bd5 [3204]" strokeweight=".5pt">
                <v:stroke joinstyle="miter"/>
              </v:line>
            </w:pict>
          </mc:Fallback>
        </mc:AlternateContent>
      </w:r>
      <w:bookmarkStart w:id="0" w:name="_GoBack"/>
      <w:bookmarkEnd w:id="0"/>
    </w:p>
    <w:p w14:paraId="77A7A171"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74E9711F" w14:textId="20B3C7B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3AA5A2E1"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7F666BE0"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17455DEC"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5B30EFCA"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7F6BF60A"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6BCADFC8" w14:textId="6F741EB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60F7E920"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1E313070"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601BFD05"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2CC69BD5"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7C544071"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47392BCE"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7752684E"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2F787CCF"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3C58F06F"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3B0CA6FE"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6F6F41DA"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1A3E3166"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5EF9CA6E"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2FD7B687"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01822759"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792C2DB0"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2EE1A729"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21D69667"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4054C456"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0EFCE5B2" w14:textId="77777777" w:rsidR="00C77AF1" w:rsidRDefault="00C77AF1" w:rsidP="00376B17">
      <w:pPr>
        <w:pBdr>
          <w:top w:val="nil"/>
          <w:left w:val="nil"/>
          <w:bottom w:val="nil"/>
          <w:right w:val="nil"/>
          <w:between w:val="nil"/>
        </w:pBdr>
        <w:spacing w:line="240" w:lineRule="auto"/>
        <w:contextualSpacing/>
        <w:rPr>
          <w:rFonts w:eastAsia="Palatino Linotype" w:cs="Palatino Linotype"/>
          <w:color w:val="000000" w:themeColor="text1"/>
          <w:sz w:val="20"/>
          <w:szCs w:val="20"/>
          <w:lang w:val="es-ES"/>
        </w:rPr>
      </w:pPr>
    </w:p>
    <w:p w14:paraId="170497F6" w14:textId="77777777" w:rsidR="00C77AF1" w:rsidRPr="004B7011" w:rsidRDefault="00C77AF1" w:rsidP="00376B17">
      <w:pPr>
        <w:pBdr>
          <w:top w:val="nil"/>
          <w:left w:val="nil"/>
          <w:bottom w:val="nil"/>
          <w:right w:val="nil"/>
          <w:between w:val="nil"/>
        </w:pBdr>
        <w:spacing w:line="240" w:lineRule="auto"/>
        <w:contextualSpacing/>
        <w:rPr>
          <w:rFonts w:eastAsia="Palatino Linotype" w:cs="Palatino Linotype"/>
          <w:color w:val="000000"/>
          <w:sz w:val="20"/>
          <w:szCs w:val="20"/>
          <w:lang w:val="es-ES"/>
        </w:rPr>
      </w:pPr>
    </w:p>
    <w:p w14:paraId="5FBC6CA4" w14:textId="77777777" w:rsidR="00A970D5" w:rsidRPr="004B7011" w:rsidRDefault="00A970D5" w:rsidP="00376B17">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376B17">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376B17">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376B17">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376B17">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376B17">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376B17">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376B17">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376B17">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376B17"/>
    <w:sectPr w:rsidR="00D718B8" w:rsidRPr="004B7011" w:rsidSect="008514B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97089" w14:textId="77777777" w:rsidR="00DF16B0" w:rsidRDefault="00DF16B0" w:rsidP="00F2498E">
      <w:pPr>
        <w:spacing w:line="240" w:lineRule="auto"/>
      </w:pPr>
      <w:r>
        <w:separator/>
      </w:r>
    </w:p>
  </w:endnote>
  <w:endnote w:type="continuationSeparator" w:id="0">
    <w:p w14:paraId="7A98FDF9" w14:textId="77777777" w:rsidR="00DF16B0" w:rsidRDefault="00DF16B0" w:rsidP="00F2498E">
      <w:pPr>
        <w:spacing w:line="240" w:lineRule="auto"/>
      </w:pPr>
      <w:r>
        <w:continuationSeparator/>
      </w:r>
    </w:p>
  </w:endnote>
  <w:endnote w:type="continuationNotice" w:id="1">
    <w:p w14:paraId="6DC74809" w14:textId="77777777" w:rsidR="00DF16B0" w:rsidRDefault="00DF16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9792583" w:rsidR="00382047" w:rsidRPr="00871A91" w:rsidRDefault="0038204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506D3">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506D3">
      <w:rPr>
        <w:rFonts w:ascii="Palatino Linotype" w:hAnsi="Palatino Linotype"/>
        <w:b/>
        <w:bCs/>
        <w:noProof/>
        <w:sz w:val="20"/>
      </w:rPr>
      <w:t>54</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439BE1E" w:rsidR="00382047" w:rsidRPr="00871A91" w:rsidRDefault="0038204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506D3">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506D3">
      <w:rPr>
        <w:rFonts w:ascii="Palatino Linotype" w:hAnsi="Palatino Linotype"/>
        <w:b/>
        <w:bCs/>
        <w:noProof/>
        <w:sz w:val="20"/>
      </w:rPr>
      <w:t>54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347EB" w14:textId="77777777" w:rsidR="00DF16B0" w:rsidRDefault="00DF16B0" w:rsidP="00F2498E">
      <w:pPr>
        <w:spacing w:line="240" w:lineRule="auto"/>
      </w:pPr>
      <w:r>
        <w:separator/>
      </w:r>
    </w:p>
  </w:footnote>
  <w:footnote w:type="continuationSeparator" w:id="0">
    <w:p w14:paraId="0AB28EB7" w14:textId="77777777" w:rsidR="00DF16B0" w:rsidRDefault="00DF16B0" w:rsidP="00F2498E">
      <w:pPr>
        <w:spacing w:line="240" w:lineRule="auto"/>
      </w:pPr>
      <w:r>
        <w:continuationSeparator/>
      </w:r>
    </w:p>
  </w:footnote>
  <w:footnote w:type="continuationNotice" w:id="1">
    <w:p w14:paraId="16949EA1" w14:textId="77777777" w:rsidR="00DF16B0" w:rsidRDefault="00DF16B0">
      <w:pPr>
        <w:spacing w:line="240" w:lineRule="auto"/>
      </w:pPr>
    </w:p>
  </w:footnote>
  <w:footnote w:id="2">
    <w:p w14:paraId="2348F3B8" w14:textId="77777777" w:rsidR="00382047" w:rsidRPr="0031280C" w:rsidRDefault="00382047" w:rsidP="00A970D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40BAA0BA" w14:textId="77777777" w:rsidR="00382047" w:rsidRPr="0031280C" w:rsidRDefault="00382047" w:rsidP="00A970D5">
      <w:pPr>
        <w:pBdr>
          <w:top w:val="nil"/>
          <w:left w:val="nil"/>
          <w:bottom w:val="nil"/>
          <w:right w:val="nil"/>
          <w:between w:val="nil"/>
        </w:pBdr>
        <w:spacing w:line="240" w:lineRule="auto"/>
        <w:rPr>
          <w:rFonts w:eastAsia="Palatino Linotype" w:cs="Palatino Linotype"/>
          <w:color w:val="000000"/>
          <w:sz w:val="20"/>
          <w:szCs w:val="20"/>
        </w:rPr>
      </w:pPr>
    </w:p>
    <w:p w14:paraId="52B4D2F7" w14:textId="77777777" w:rsidR="00382047" w:rsidRPr="0031280C" w:rsidRDefault="00382047" w:rsidP="00A970D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10532B9" w14:textId="3A7C556A" w:rsidR="00382047" w:rsidRPr="0031280C" w:rsidRDefault="00382047" w:rsidP="00A970D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5C636E76" w14:textId="77777777" w:rsidR="008C3437" w:rsidRPr="007C3435" w:rsidRDefault="008C3437" w:rsidP="008C3437">
      <w:pPr>
        <w:pStyle w:val="Textonotapie"/>
        <w:rPr>
          <w:i/>
          <w:sz w:val="18"/>
        </w:rPr>
      </w:pPr>
      <w:r w:rsidRPr="00034B44">
        <w:rPr>
          <w:rStyle w:val="Refdenotaalpie"/>
          <w:sz w:val="18"/>
        </w:rPr>
        <w:footnoteRef/>
      </w:r>
      <w:r w:rsidRPr="00034B44">
        <w:rPr>
          <w:sz w:val="18"/>
        </w:rPr>
        <w:t xml:space="preserve"> </w:t>
      </w:r>
      <w:r w:rsidRPr="007C3435">
        <w:rPr>
          <w:i/>
          <w:sz w:val="18"/>
        </w:rPr>
        <w:t>Tribunales Colegiados de Circuito. Novena Epoca. Semanario Judicial de la Federación y su Gaceta. Tomo III, marzo de 1996. Pág 769. Consultado en http://sjf.scjn.gob.mx/sjfsist/Documentos/Tesis/203/203143.pdf  el viernes 16 de junio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382047" w:rsidRDefault="00A506D3">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382047" w:rsidRPr="00B17577" w14:paraId="37B9EBDE" w14:textId="77777777" w:rsidTr="005F2892">
      <w:trPr>
        <w:trHeight w:val="227"/>
      </w:trPr>
      <w:tc>
        <w:tcPr>
          <w:tcW w:w="4678" w:type="dxa"/>
          <w:hideMark/>
        </w:tcPr>
        <w:p w14:paraId="4964FBC5" w14:textId="54CDA645" w:rsidR="00382047" w:rsidRPr="00096248" w:rsidRDefault="00382047"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79D647F7" w:rsidR="00382047" w:rsidRPr="00096248" w:rsidRDefault="00382047" w:rsidP="00DA0C61">
          <w:pPr>
            <w:spacing w:after="120" w:line="240" w:lineRule="auto"/>
            <w:ind w:right="71"/>
            <w:jc w:val="right"/>
            <w:rPr>
              <w:rFonts w:cs="Arial"/>
              <w:b/>
              <w:szCs w:val="24"/>
            </w:rPr>
          </w:pPr>
          <w:r>
            <w:rPr>
              <w:rFonts w:cs="Arial"/>
              <w:b/>
              <w:bCs/>
              <w:szCs w:val="24"/>
            </w:rPr>
            <w:t xml:space="preserve">  04670/INFOEM/IP/RR/2024 y acumulado</w:t>
          </w:r>
        </w:p>
      </w:tc>
    </w:tr>
    <w:tr w:rsidR="00382047" w14:paraId="7591D3C9" w14:textId="77777777" w:rsidTr="005F2892">
      <w:trPr>
        <w:trHeight w:val="242"/>
      </w:trPr>
      <w:tc>
        <w:tcPr>
          <w:tcW w:w="4678" w:type="dxa"/>
          <w:hideMark/>
        </w:tcPr>
        <w:p w14:paraId="729A65A8" w14:textId="77777777" w:rsidR="00382047" w:rsidRPr="00096248" w:rsidRDefault="00382047"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7A3D3B86" w:rsidR="00382047" w:rsidRPr="007D7464" w:rsidRDefault="00382047" w:rsidP="00011C4D">
          <w:pPr>
            <w:spacing w:after="120" w:line="240" w:lineRule="auto"/>
            <w:ind w:left="-81" w:right="71"/>
            <w:jc w:val="right"/>
            <w:rPr>
              <w:rFonts w:cs="Arial"/>
              <w:szCs w:val="24"/>
            </w:rPr>
          </w:pPr>
          <w:r w:rsidRPr="00DA0C61">
            <w:rPr>
              <w:rFonts w:cs="Arial"/>
              <w:bCs/>
              <w:szCs w:val="24"/>
            </w:rPr>
            <w:t>Sistema Municipal Para el Desarrollo Integral de la Familia de Tepotzotlán</w:t>
          </w:r>
        </w:p>
      </w:tc>
    </w:tr>
    <w:tr w:rsidR="00382047" w:rsidRPr="00F63239" w14:paraId="037E914D" w14:textId="77777777" w:rsidTr="005F2892">
      <w:trPr>
        <w:trHeight w:val="342"/>
      </w:trPr>
      <w:tc>
        <w:tcPr>
          <w:tcW w:w="4678" w:type="dxa"/>
          <w:hideMark/>
        </w:tcPr>
        <w:p w14:paraId="7676B68F" w14:textId="64D69EAF" w:rsidR="00382047" w:rsidRPr="00096248" w:rsidRDefault="0038204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382047" w:rsidRDefault="0038204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382047" w:rsidRPr="00711916" w:rsidRDefault="00382047" w:rsidP="00011C4D">
          <w:pPr>
            <w:spacing w:after="120" w:line="240" w:lineRule="auto"/>
            <w:ind w:left="-486" w:right="71" w:firstLine="567"/>
            <w:jc w:val="right"/>
            <w:rPr>
              <w:rFonts w:cs="Arial"/>
              <w:sz w:val="2"/>
              <w:szCs w:val="2"/>
            </w:rPr>
          </w:pPr>
        </w:p>
      </w:tc>
    </w:tr>
  </w:tbl>
  <w:p w14:paraId="2998DBFD" w14:textId="07A0D97A" w:rsidR="00382047" w:rsidRPr="00871A91" w:rsidRDefault="00A506D3">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2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38204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382047" w14:paraId="0F9FE9B6" w14:textId="77777777" w:rsidTr="005F2892">
      <w:trPr>
        <w:trHeight w:val="227"/>
      </w:trPr>
      <w:tc>
        <w:tcPr>
          <w:tcW w:w="4678" w:type="dxa"/>
          <w:hideMark/>
        </w:tcPr>
        <w:p w14:paraId="6D1D9D71" w14:textId="11150E5A" w:rsidR="00382047" w:rsidRPr="00663A37" w:rsidRDefault="0038204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0FE3012F" w:rsidR="00382047" w:rsidRPr="00C81ECD" w:rsidRDefault="00382047" w:rsidP="00DA0C61">
          <w:pPr>
            <w:spacing w:after="120" w:line="240" w:lineRule="auto"/>
            <w:ind w:left="-486" w:right="68" w:firstLine="558"/>
            <w:jc w:val="right"/>
            <w:rPr>
              <w:rFonts w:cs="Arial"/>
              <w:b/>
              <w:szCs w:val="24"/>
            </w:rPr>
          </w:pPr>
          <w:r>
            <w:rPr>
              <w:rFonts w:cs="Arial"/>
              <w:b/>
              <w:bCs/>
              <w:szCs w:val="24"/>
            </w:rPr>
            <w:t xml:space="preserve"> 04670/INFOEM/IP/RR/2024 y acumulado</w:t>
          </w:r>
        </w:p>
      </w:tc>
    </w:tr>
    <w:tr w:rsidR="00382047" w:rsidRPr="001F57CD" w14:paraId="1377D264" w14:textId="77777777" w:rsidTr="005F2892">
      <w:trPr>
        <w:trHeight w:val="196"/>
      </w:trPr>
      <w:tc>
        <w:tcPr>
          <w:tcW w:w="4678" w:type="dxa"/>
          <w:hideMark/>
        </w:tcPr>
        <w:p w14:paraId="04D597A1" w14:textId="77777777" w:rsidR="00382047" w:rsidRPr="00663A37" w:rsidRDefault="00382047"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045EA7CD" w:rsidR="00382047" w:rsidRPr="007D7464" w:rsidRDefault="00411CE8" w:rsidP="00657695">
          <w:pPr>
            <w:spacing w:after="120" w:line="240" w:lineRule="auto"/>
            <w:ind w:right="68"/>
            <w:jc w:val="right"/>
            <w:rPr>
              <w:rFonts w:cs="Arial"/>
              <w:szCs w:val="24"/>
            </w:rPr>
          </w:pPr>
          <w:r>
            <w:rPr>
              <w:rFonts w:cs="Arial"/>
              <w:szCs w:val="24"/>
            </w:rPr>
            <w:t>XXXX</w:t>
          </w:r>
        </w:p>
      </w:tc>
    </w:tr>
    <w:tr w:rsidR="00382047" w14:paraId="4DC11993" w14:textId="77777777" w:rsidTr="005F2892">
      <w:trPr>
        <w:trHeight w:val="242"/>
      </w:trPr>
      <w:tc>
        <w:tcPr>
          <w:tcW w:w="4678" w:type="dxa"/>
          <w:hideMark/>
        </w:tcPr>
        <w:p w14:paraId="76CEF1B5" w14:textId="77777777" w:rsidR="00382047" w:rsidRPr="00663A37" w:rsidRDefault="00382047"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4B19AA3F" w:rsidR="00382047" w:rsidRPr="007D7464" w:rsidRDefault="00382047" w:rsidP="00011C4D">
          <w:pPr>
            <w:spacing w:after="120" w:line="240" w:lineRule="auto"/>
            <w:ind w:left="-70" w:right="68"/>
            <w:jc w:val="right"/>
            <w:rPr>
              <w:rFonts w:cs="Arial"/>
              <w:szCs w:val="24"/>
            </w:rPr>
          </w:pPr>
          <w:r w:rsidRPr="00DA0C61">
            <w:rPr>
              <w:rFonts w:cs="Arial"/>
              <w:bCs/>
              <w:szCs w:val="24"/>
            </w:rPr>
            <w:t>Sistema Municipal Para el Desarrollo Integral de la Familia de Tepotzotlán</w:t>
          </w:r>
        </w:p>
      </w:tc>
    </w:tr>
    <w:tr w:rsidR="00382047" w14:paraId="5C2B511D" w14:textId="77777777" w:rsidTr="005F2892">
      <w:trPr>
        <w:trHeight w:val="342"/>
      </w:trPr>
      <w:tc>
        <w:tcPr>
          <w:tcW w:w="4678" w:type="dxa"/>
          <w:hideMark/>
        </w:tcPr>
        <w:p w14:paraId="03FEF68C" w14:textId="45E91CF4" w:rsidR="00382047" w:rsidRPr="00663A37" w:rsidRDefault="0038204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382047" w:rsidRPr="00663A37" w:rsidRDefault="0038204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382047" w:rsidRPr="00871A91" w:rsidRDefault="00A506D3">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1.1pt;margin-top:-142.7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38204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5F6A04"/>
    <w:multiLevelType w:val="hybridMultilevel"/>
    <w:tmpl w:val="3D46F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D67E7"/>
    <w:multiLevelType w:val="hybridMultilevel"/>
    <w:tmpl w:val="9EE2C0A0"/>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51471B"/>
    <w:multiLevelType w:val="hybridMultilevel"/>
    <w:tmpl w:val="10EEF46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AC7AC5"/>
    <w:multiLevelType w:val="hybridMultilevel"/>
    <w:tmpl w:val="3E7442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024198"/>
    <w:multiLevelType w:val="hybridMultilevel"/>
    <w:tmpl w:val="3E7442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9F409EA"/>
    <w:multiLevelType w:val="hybridMultilevel"/>
    <w:tmpl w:val="9B8CD7A8"/>
    <w:lvl w:ilvl="0" w:tplc="B4B88CF2">
      <w:start w:val="1"/>
      <w:numFmt w:val="lowerLetter"/>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8A0222"/>
    <w:multiLevelType w:val="hybridMultilevel"/>
    <w:tmpl w:val="E7182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8B45D7"/>
    <w:multiLevelType w:val="hybridMultilevel"/>
    <w:tmpl w:val="7F426FBA"/>
    <w:lvl w:ilvl="0" w:tplc="CF964C52">
      <w:start w:val="8"/>
      <w:numFmt w:val="upperRoman"/>
      <w:lvlText w:val="%1."/>
      <w:lvlJc w:val="left"/>
      <w:pPr>
        <w:ind w:left="2148" w:hanging="720"/>
      </w:pPr>
      <w:rPr>
        <w:rFonts w:hint="default"/>
        <w:b/>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2"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5AFA0106"/>
    <w:multiLevelType w:val="hybridMultilevel"/>
    <w:tmpl w:val="1826D0E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872" w:hanging="360"/>
      </w:pPr>
      <w:rPr>
        <w:rFonts w:ascii="Courier New" w:hAnsi="Courier New" w:cs="Courier New" w:hint="default"/>
      </w:rPr>
    </w:lvl>
    <w:lvl w:ilvl="2" w:tplc="080A0005" w:tentative="1">
      <w:start w:val="1"/>
      <w:numFmt w:val="bullet"/>
      <w:lvlText w:val=""/>
      <w:lvlJc w:val="left"/>
      <w:pPr>
        <w:ind w:left="1592" w:hanging="360"/>
      </w:pPr>
      <w:rPr>
        <w:rFonts w:ascii="Wingdings" w:hAnsi="Wingdings" w:hint="default"/>
      </w:rPr>
    </w:lvl>
    <w:lvl w:ilvl="3" w:tplc="080A0001" w:tentative="1">
      <w:start w:val="1"/>
      <w:numFmt w:val="bullet"/>
      <w:lvlText w:val=""/>
      <w:lvlJc w:val="left"/>
      <w:pPr>
        <w:ind w:left="2312" w:hanging="360"/>
      </w:pPr>
      <w:rPr>
        <w:rFonts w:ascii="Symbol" w:hAnsi="Symbol" w:hint="default"/>
      </w:rPr>
    </w:lvl>
    <w:lvl w:ilvl="4" w:tplc="080A0003" w:tentative="1">
      <w:start w:val="1"/>
      <w:numFmt w:val="bullet"/>
      <w:lvlText w:val="o"/>
      <w:lvlJc w:val="left"/>
      <w:pPr>
        <w:ind w:left="3032" w:hanging="360"/>
      </w:pPr>
      <w:rPr>
        <w:rFonts w:ascii="Courier New" w:hAnsi="Courier New" w:cs="Courier New" w:hint="default"/>
      </w:rPr>
    </w:lvl>
    <w:lvl w:ilvl="5" w:tplc="080A0005" w:tentative="1">
      <w:start w:val="1"/>
      <w:numFmt w:val="bullet"/>
      <w:lvlText w:val=""/>
      <w:lvlJc w:val="left"/>
      <w:pPr>
        <w:ind w:left="3752" w:hanging="360"/>
      </w:pPr>
      <w:rPr>
        <w:rFonts w:ascii="Wingdings" w:hAnsi="Wingdings" w:hint="default"/>
      </w:rPr>
    </w:lvl>
    <w:lvl w:ilvl="6" w:tplc="080A0001" w:tentative="1">
      <w:start w:val="1"/>
      <w:numFmt w:val="bullet"/>
      <w:lvlText w:val=""/>
      <w:lvlJc w:val="left"/>
      <w:pPr>
        <w:ind w:left="4472" w:hanging="360"/>
      </w:pPr>
      <w:rPr>
        <w:rFonts w:ascii="Symbol" w:hAnsi="Symbol" w:hint="default"/>
      </w:rPr>
    </w:lvl>
    <w:lvl w:ilvl="7" w:tplc="080A0003" w:tentative="1">
      <w:start w:val="1"/>
      <w:numFmt w:val="bullet"/>
      <w:lvlText w:val="o"/>
      <w:lvlJc w:val="left"/>
      <w:pPr>
        <w:ind w:left="5192" w:hanging="360"/>
      </w:pPr>
      <w:rPr>
        <w:rFonts w:ascii="Courier New" w:hAnsi="Courier New" w:cs="Courier New" w:hint="default"/>
      </w:rPr>
    </w:lvl>
    <w:lvl w:ilvl="8" w:tplc="080A0005" w:tentative="1">
      <w:start w:val="1"/>
      <w:numFmt w:val="bullet"/>
      <w:lvlText w:val=""/>
      <w:lvlJc w:val="left"/>
      <w:pPr>
        <w:ind w:left="5912" w:hanging="360"/>
      </w:pPr>
      <w:rPr>
        <w:rFonts w:ascii="Wingdings" w:hAnsi="Wingdings" w:hint="default"/>
      </w:rPr>
    </w:lvl>
  </w:abstractNum>
  <w:abstractNum w:abstractNumId="30" w15:restartNumberingAfterBreak="0">
    <w:nsid w:val="5B57721B"/>
    <w:multiLevelType w:val="hybridMultilevel"/>
    <w:tmpl w:val="3E7442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8D5D94"/>
    <w:multiLevelType w:val="hybridMultilevel"/>
    <w:tmpl w:val="A4F4A3AE"/>
    <w:styleLink w:val="Listaactual1112"/>
    <w:lvl w:ilvl="0" w:tplc="5D341BA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0E6234"/>
    <w:multiLevelType w:val="hybridMultilevel"/>
    <w:tmpl w:val="424E2952"/>
    <w:lvl w:ilvl="0" w:tplc="7908B6F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0C659E"/>
    <w:multiLevelType w:val="hybridMultilevel"/>
    <w:tmpl w:val="5778F3F2"/>
    <w:lvl w:ilvl="0" w:tplc="080A0005">
      <w:start w:val="1"/>
      <w:numFmt w:val="bullet"/>
      <w:lvlText w:val=""/>
      <w:lvlJc w:val="left"/>
      <w:pPr>
        <w:ind w:left="2220" w:hanging="360"/>
      </w:pPr>
      <w:rPr>
        <w:rFonts w:ascii="Wingdings" w:hAnsi="Wingdings"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43"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28"/>
  </w:num>
  <w:num w:numId="3">
    <w:abstractNumId w:val="13"/>
  </w:num>
  <w:num w:numId="4">
    <w:abstractNumId w:val="38"/>
  </w:num>
  <w:num w:numId="5">
    <w:abstractNumId w:val="6"/>
  </w:num>
  <w:num w:numId="6">
    <w:abstractNumId w:val="32"/>
  </w:num>
  <w:num w:numId="7">
    <w:abstractNumId w:val="10"/>
  </w:num>
  <w:num w:numId="8">
    <w:abstractNumId w:val="4"/>
  </w:num>
  <w:num w:numId="9">
    <w:abstractNumId w:val="17"/>
  </w:num>
  <w:num w:numId="10">
    <w:abstractNumId w:val="18"/>
  </w:num>
  <w:num w:numId="11">
    <w:abstractNumId w:val="40"/>
  </w:num>
  <w:num w:numId="12">
    <w:abstractNumId w:val="37"/>
  </w:num>
  <w:num w:numId="13">
    <w:abstractNumId w:val="24"/>
  </w:num>
  <w:num w:numId="14">
    <w:abstractNumId w:val="27"/>
  </w:num>
  <w:num w:numId="15">
    <w:abstractNumId w:val="15"/>
  </w:num>
  <w:num w:numId="16">
    <w:abstractNumId w:val="26"/>
  </w:num>
  <w:num w:numId="17">
    <w:abstractNumId w:val="43"/>
  </w:num>
  <w:num w:numId="18">
    <w:abstractNumId w:val="23"/>
  </w:num>
  <w:num w:numId="19">
    <w:abstractNumId w:val="36"/>
  </w:num>
  <w:num w:numId="20">
    <w:abstractNumId w:val="8"/>
  </w:num>
  <w:num w:numId="21">
    <w:abstractNumId w:val="35"/>
  </w:num>
  <w:num w:numId="22">
    <w:abstractNumId w:val="9"/>
  </w:num>
  <w:num w:numId="23">
    <w:abstractNumId w:val="33"/>
  </w:num>
  <w:num w:numId="24">
    <w:abstractNumId w:val="39"/>
  </w:num>
  <w:num w:numId="25">
    <w:abstractNumId w:val="0"/>
  </w:num>
  <w:num w:numId="26">
    <w:abstractNumId w:val="2"/>
  </w:num>
  <w:num w:numId="27">
    <w:abstractNumId w:val="22"/>
  </w:num>
  <w:num w:numId="28">
    <w:abstractNumId w:val="16"/>
  </w:num>
  <w:num w:numId="29">
    <w:abstractNumId w:val="5"/>
  </w:num>
  <w:num w:numId="30">
    <w:abstractNumId w:val="31"/>
  </w:num>
  <w:num w:numId="31">
    <w:abstractNumId w:val="20"/>
  </w:num>
  <w:num w:numId="32">
    <w:abstractNumId w:val="12"/>
  </w:num>
  <w:num w:numId="33">
    <w:abstractNumId w:val="34"/>
  </w:num>
  <w:num w:numId="34">
    <w:abstractNumId w:val="7"/>
  </w:num>
  <w:num w:numId="35">
    <w:abstractNumId w:val="41"/>
  </w:num>
  <w:num w:numId="36">
    <w:abstractNumId w:val="21"/>
  </w:num>
  <w:num w:numId="37">
    <w:abstractNumId w:val="30"/>
  </w:num>
  <w:num w:numId="38">
    <w:abstractNumId w:val="3"/>
  </w:num>
  <w:num w:numId="39">
    <w:abstractNumId w:val="42"/>
  </w:num>
  <w:num w:numId="40">
    <w:abstractNumId w:val="19"/>
  </w:num>
  <w:num w:numId="41">
    <w:abstractNumId w:val="11"/>
  </w:num>
  <w:num w:numId="42">
    <w:abstractNumId w:val="14"/>
  </w:num>
  <w:num w:numId="43">
    <w:abstractNumId w:val="1"/>
  </w:num>
  <w:num w:numId="44">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6" w:nlCheck="1" w:checkStyle="1"/>
  <w:activeWritingStyle w:appName="MSWord" w:lang="es-419"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419"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2F7D"/>
    <w:rsid w:val="00003412"/>
    <w:rsid w:val="000034AA"/>
    <w:rsid w:val="00003F45"/>
    <w:rsid w:val="00004014"/>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348"/>
    <w:rsid w:val="00015487"/>
    <w:rsid w:val="000154CA"/>
    <w:rsid w:val="00017182"/>
    <w:rsid w:val="000171BE"/>
    <w:rsid w:val="00021122"/>
    <w:rsid w:val="00021165"/>
    <w:rsid w:val="00021A08"/>
    <w:rsid w:val="000221D0"/>
    <w:rsid w:val="00024A6D"/>
    <w:rsid w:val="00025560"/>
    <w:rsid w:val="00026582"/>
    <w:rsid w:val="00026CD1"/>
    <w:rsid w:val="000274C9"/>
    <w:rsid w:val="00031BA3"/>
    <w:rsid w:val="00032C99"/>
    <w:rsid w:val="00032FBE"/>
    <w:rsid w:val="00033479"/>
    <w:rsid w:val="00033562"/>
    <w:rsid w:val="000343A2"/>
    <w:rsid w:val="0003521B"/>
    <w:rsid w:val="000355A9"/>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7AE"/>
    <w:rsid w:val="00045C0C"/>
    <w:rsid w:val="00045F86"/>
    <w:rsid w:val="00046A15"/>
    <w:rsid w:val="0005082D"/>
    <w:rsid w:val="00050D85"/>
    <w:rsid w:val="00050FF1"/>
    <w:rsid w:val="00051732"/>
    <w:rsid w:val="00051F5E"/>
    <w:rsid w:val="0005219F"/>
    <w:rsid w:val="0005241C"/>
    <w:rsid w:val="00054568"/>
    <w:rsid w:val="00054681"/>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2B86"/>
    <w:rsid w:val="00064854"/>
    <w:rsid w:val="00064C5C"/>
    <w:rsid w:val="00065463"/>
    <w:rsid w:val="000666B3"/>
    <w:rsid w:val="000676A2"/>
    <w:rsid w:val="00067CB5"/>
    <w:rsid w:val="0007107B"/>
    <w:rsid w:val="00072210"/>
    <w:rsid w:val="00072438"/>
    <w:rsid w:val="000739AF"/>
    <w:rsid w:val="00073E10"/>
    <w:rsid w:val="00075586"/>
    <w:rsid w:val="00075D5E"/>
    <w:rsid w:val="00076116"/>
    <w:rsid w:val="00076332"/>
    <w:rsid w:val="00077A55"/>
    <w:rsid w:val="00077F28"/>
    <w:rsid w:val="000802BA"/>
    <w:rsid w:val="0008256B"/>
    <w:rsid w:val="00082E5D"/>
    <w:rsid w:val="00083498"/>
    <w:rsid w:val="0008496A"/>
    <w:rsid w:val="00085E3C"/>
    <w:rsid w:val="00085EA2"/>
    <w:rsid w:val="0008628E"/>
    <w:rsid w:val="000864CC"/>
    <w:rsid w:val="0008737D"/>
    <w:rsid w:val="00087489"/>
    <w:rsid w:val="00087AFB"/>
    <w:rsid w:val="00087F54"/>
    <w:rsid w:val="0009020C"/>
    <w:rsid w:val="00090297"/>
    <w:rsid w:val="00090A37"/>
    <w:rsid w:val="00090B2D"/>
    <w:rsid w:val="00092681"/>
    <w:rsid w:val="00092D82"/>
    <w:rsid w:val="0009320C"/>
    <w:rsid w:val="0009328A"/>
    <w:rsid w:val="0009397B"/>
    <w:rsid w:val="00094B23"/>
    <w:rsid w:val="00094FD7"/>
    <w:rsid w:val="000951B9"/>
    <w:rsid w:val="00095F45"/>
    <w:rsid w:val="0009609D"/>
    <w:rsid w:val="00096248"/>
    <w:rsid w:val="000A00BB"/>
    <w:rsid w:val="000A0FC9"/>
    <w:rsid w:val="000A110B"/>
    <w:rsid w:val="000A1D0D"/>
    <w:rsid w:val="000A1D2C"/>
    <w:rsid w:val="000A2CA6"/>
    <w:rsid w:val="000A2F65"/>
    <w:rsid w:val="000A3F41"/>
    <w:rsid w:val="000A4202"/>
    <w:rsid w:val="000A5EA1"/>
    <w:rsid w:val="000A7D80"/>
    <w:rsid w:val="000B0148"/>
    <w:rsid w:val="000B1F27"/>
    <w:rsid w:val="000B2390"/>
    <w:rsid w:val="000B28CF"/>
    <w:rsid w:val="000B350D"/>
    <w:rsid w:val="000B4159"/>
    <w:rsid w:val="000B41F6"/>
    <w:rsid w:val="000B491D"/>
    <w:rsid w:val="000B493B"/>
    <w:rsid w:val="000B4D5F"/>
    <w:rsid w:val="000B51CE"/>
    <w:rsid w:val="000B5608"/>
    <w:rsid w:val="000B5690"/>
    <w:rsid w:val="000B65C3"/>
    <w:rsid w:val="000C0203"/>
    <w:rsid w:val="000C04C3"/>
    <w:rsid w:val="000C066A"/>
    <w:rsid w:val="000C0A81"/>
    <w:rsid w:val="000C0E5D"/>
    <w:rsid w:val="000C1741"/>
    <w:rsid w:val="000C1FE0"/>
    <w:rsid w:val="000C2D59"/>
    <w:rsid w:val="000C416A"/>
    <w:rsid w:val="000C519C"/>
    <w:rsid w:val="000C51AF"/>
    <w:rsid w:val="000C568A"/>
    <w:rsid w:val="000C661C"/>
    <w:rsid w:val="000C7472"/>
    <w:rsid w:val="000C7BF9"/>
    <w:rsid w:val="000C7F8F"/>
    <w:rsid w:val="000D0CD3"/>
    <w:rsid w:val="000D14DA"/>
    <w:rsid w:val="000D1955"/>
    <w:rsid w:val="000D2C63"/>
    <w:rsid w:val="000D2E93"/>
    <w:rsid w:val="000D3C8A"/>
    <w:rsid w:val="000D3E96"/>
    <w:rsid w:val="000D5244"/>
    <w:rsid w:val="000D55D2"/>
    <w:rsid w:val="000D5634"/>
    <w:rsid w:val="000D56B9"/>
    <w:rsid w:val="000D5C00"/>
    <w:rsid w:val="000D609A"/>
    <w:rsid w:val="000D66A1"/>
    <w:rsid w:val="000D697A"/>
    <w:rsid w:val="000D7340"/>
    <w:rsid w:val="000D772A"/>
    <w:rsid w:val="000E06A3"/>
    <w:rsid w:val="000E0D32"/>
    <w:rsid w:val="000E1FD4"/>
    <w:rsid w:val="000E27CE"/>
    <w:rsid w:val="000E2BAC"/>
    <w:rsid w:val="000E35E0"/>
    <w:rsid w:val="000E37D0"/>
    <w:rsid w:val="000E3F31"/>
    <w:rsid w:val="000E48E3"/>
    <w:rsid w:val="000E4AFE"/>
    <w:rsid w:val="000E4EBC"/>
    <w:rsid w:val="000E513A"/>
    <w:rsid w:val="000E53A7"/>
    <w:rsid w:val="000E57E9"/>
    <w:rsid w:val="000E57FC"/>
    <w:rsid w:val="000E71B2"/>
    <w:rsid w:val="000E74D7"/>
    <w:rsid w:val="000E7BF6"/>
    <w:rsid w:val="000F015F"/>
    <w:rsid w:val="000F0B57"/>
    <w:rsid w:val="000F114E"/>
    <w:rsid w:val="000F146C"/>
    <w:rsid w:val="000F196A"/>
    <w:rsid w:val="000F1BB3"/>
    <w:rsid w:val="000F22FF"/>
    <w:rsid w:val="000F367A"/>
    <w:rsid w:val="000F505E"/>
    <w:rsid w:val="000F54F6"/>
    <w:rsid w:val="000F7D93"/>
    <w:rsid w:val="0010147E"/>
    <w:rsid w:val="0010149D"/>
    <w:rsid w:val="00103A9A"/>
    <w:rsid w:val="00103C89"/>
    <w:rsid w:val="00103D8C"/>
    <w:rsid w:val="001050A9"/>
    <w:rsid w:val="001059AF"/>
    <w:rsid w:val="001067FE"/>
    <w:rsid w:val="001068CA"/>
    <w:rsid w:val="00107256"/>
    <w:rsid w:val="0011071D"/>
    <w:rsid w:val="001107C4"/>
    <w:rsid w:val="0011110C"/>
    <w:rsid w:val="001116B7"/>
    <w:rsid w:val="0011295F"/>
    <w:rsid w:val="001136F6"/>
    <w:rsid w:val="00114F1E"/>
    <w:rsid w:val="00115495"/>
    <w:rsid w:val="00116E4B"/>
    <w:rsid w:val="00116F6B"/>
    <w:rsid w:val="00121842"/>
    <w:rsid w:val="00121A3C"/>
    <w:rsid w:val="00121F46"/>
    <w:rsid w:val="00122245"/>
    <w:rsid w:val="001235A0"/>
    <w:rsid w:val="00123D0B"/>
    <w:rsid w:val="00124B26"/>
    <w:rsid w:val="0012508E"/>
    <w:rsid w:val="00127EC8"/>
    <w:rsid w:val="00130C18"/>
    <w:rsid w:val="00131393"/>
    <w:rsid w:val="0013159C"/>
    <w:rsid w:val="00131C40"/>
    <w:rsid w:val="00131C6C"/>
    <w:rsid w:val="00131F2D"/>
    <w:rsid w:val="001321ED"/>
    <w:rsid w:val="00133F26"/>
    <w:rsid w:val="00134101"/>
    <w:rsid w:val="001360B8"/>
    <w:rsid w:val="0013657B"/>
    <w:rsid w:val="00136A94"/>
    <w:rsid w:val="0014092A"/>
    <w:rsid w:val="00142D35"/>
    <w:rsid w:val="00143916"/>
    <w:rsid w:val="00143E8A"/>
    <w:rsid w:val="00143FC6"/>
    <w:rsid w:val="00144A6E"/>
    <w:rsid w:val="00144ABF"/>
    <w:rsid w:val="00144BA8"/>
    <w:rsid w:val="00145C22"/>
    <w:rsid w:val="001464CD"/>
    <w:rsid w:val="0014683F"/>
    <w:rsid w:val="0014696E"/>
    <w:rsid w:val="00146971"/>
    <w:rsid w:val="00150293"/>
    <w:rsid w:val="001502AD"/>
    <w:rsid w:val="001504AE"/>
    <w:rsid w:val="001509C0"/>
    <w:rsid w:val="00151431"/>
    <w:rsid w:val="00151764"/>
    <w:rsid w:val="00151FF5"/>
    <w:rsid w:val="00152B40"/>
    <w:rsid w:val="00152F9A"/>
    <w:rsid w:val="001530E5"/>
    <w:rsid w:val="00153D95"/>
    <w:rsid w:val="00154548"/>
    <w:rsid w:val="00154F75"/>
    <w:rsid w:val="00155CC6"/>
    <w:rsid w:val="00155F53"/>
    <w:rsid w:val="001564E3"/>
    <w:rsid w:val="00156699"/>
    <w:rsid w:val="001568D5"/>
    <w:rsid w:val="00157D2B"/>
    <w:rsid w:val="00160608"/>
    <w:rsid w:val="001624E8"/>
    <w:rsid w:val="0016322B"/>
    <w:rsid w:val="0016339A"/>
    <w:rsid w:val="0016351A"/>
    <w:rsid w:val="0016392B"/>
    <w:rsid w:val="00165898"/>
    <w:rsid w:val="00165CA1"/>
    <w:rsid w:val="00166171"/>
    <w:rsid w:val="00166D47"/>
    <w:rsid w:val="00167DF0"/>
    <w:rsid w:val="00171192"/>
    <w:rsid w:val="00171AAD"/>
    <w:rsid w:val="00171BBC"/>
    <w:rsid w:val="00171F77"/>
    <w:rsid w:val="00172357"/>
    <w:rsid w:val="0017292D"/>
    <w:rsid w:val="00172A87"/>
    <w:rsid w:val="0017523B"/>
    <w:rsid w:val="00175B42"/>
    <w:rsid w:val="00175B8F"/>
    <w:rsid w:val="0017633C"/>
    <w:rsid w:val="00176522"/>
    <w:rsid w:val="00177F85"/>
    <w:rsid w:val="001808D2"/>
    <w:rsid w:val="001809A8"/>
    <w:rsid w:val="00181A9D"/>
    <w:rsid w:val="00181C07"/>
    <w:rsid w:val="001823E3"/>
    <w:rsid w:val="001824A9"/>
    <w:rsid w:val="00182CF2"/>
    <w:rsid w:val="00182FC0"/>
    <w:rsid w:val="001833DB"/>
    <w:rsid w:val="00183849"/>
    <w:rsid w:val="00183990"/>
    <w:rsid w:val="00183F45"/>
    <w:rsid w:val="00184AEA"/>
    <w:rsid w:val="00185554"/>
    <w:rsid w:val="0018577B"/>
    <w:rsid w:val="00185C61"/>
    <w:rsid w:val="0019086D"/>
    <w:rsid w:val="0019095C"/>
    <w:rsid w:val="00190B5A"/>
    <w:rsid w:val="00190D0F"/>
    <w:rsid w:val="00190F59"/>
    <w:rsid w:val="00192D02"/>
    <w:rsid w:val="00194C85"/>
    <w:rsid w:val="0019539C"/>
    <w:rsid w:val="001957E6"/>
    <w:rsid w:val="00195845"/>
    <w:rsid w:val="0019584A"/>
    <w:rsid w:val="001960AD"/>
    <w:rsid w:val="00196A86"/>
    <w:rsid w:val="00196AF7"/>
    <w:rsid w:val="001A057E"/>
    <w:rsid w:val="001A0AFD"/>
    <w:rsid w:val="001A0E96"/>
    <w:rsid w:val="001A1BDB"/>
    <w:rsid w:val="001A316F"/>
    <w:rsid w:val="001A3982"/>
    <w:rsid w:val="001A3C5F"/>
    <w:rsid w:val="001A3F75"/>
    <w:rsid w:val="001A4BDF"/>
    <w:rsid w:val="001A6849"/>
    <w:rsid w:val="001A6BF1"/>
    <w:rsid w:val="001A773B"/>
    <w:rsid w:val="001B0259"/>
    <w:rsid w:val="001B0262"/>
    <w:rsid w:val="001B0A4A"/>
    <w:rsid w:val="001B11CB"/>
    <w:rsid w:val="001B28D1"/>
    <w:rsid w:val="001B3FD2"/>
    <w:rsid w:val="001B5693"/>
    <w:rsid w:val="001B6C2D"/>
    <w:rsid w:val="001B7147"/>
    <w:rsid w:val="001B7292"/>
    <w:rsid w:val="001C087E"/>
    <w:rsid w:val="001C0F32"/>
    <w:rsid w:val="001C1BF4"/>
    <w:rsid w:val="001C2099"/>
    <w:rsid w:val="001C27A3"/>
    <w:rsid w:val="001C2982"/>
    <w:rsid w:val="001C2C72"/>
    <w:rsid w:val="001C3145"/>
    <w:rsid w:val="001C3387"/>
    <w:rsid w:val="001C4CBF"/>
    <w:rsid w:val="001C54A1"/>
    <w:rsid w:val="001C5CD0"/>
    <w:rsid w:val="001C7176"/>
    <w:rsid w:val="001C72C0"/>
    <w:rsid w:val="001C7347"/>
    <w:rsid w:val="001C7697"/>
    <w:rsid w:val="001C7C31"/>
    <w:rsid w:val="001C7F60"/>
    <w:rsid w:val="001D1B77"/>
    <w:rsid w:val="001D225B"/>
    <w:rsid w:val="001D3563"/>
    <w:rsid w:val="001D3687"/>
    <w:rsid w:val="001D3EE2"/>
    <w:rsid w:val="001D41E0"/>
    <w:rsid w:val="001D4382"/>
    <w:rsid w:val="001D5830"/>
    <w:rsid w:val="001D5A1E"/>
    <w:rsid w:val="001D5C3A"/>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F0863"/>
    <w:rsid w:val="001F2B26"/>
    <w:rsid w:val="001F2BC9"/>
    <w:rsid w:val="001F34DD"/>
    <w:rsid w:val="001F3AB2"/>
    <w:rsid w:val="001F408E"/>
    <w:rsid w:val="001F4349"/>
    <w:rsid w:val="001F4456"/>
    <w:rsid w:val="001F4860"/>
    <w:rsid w:val="001F4EDD"/>
    <w:rsid w:val="001F57CD"/>
    <w:rsid w:val="001F5B07"/>
    <w:rsid w:val="001F5E58"/>
    <w:rsid w:val="001F6270"/>
    <w:rsid w:val="001F65BE"/>
    <w:rsid w:val="001F7890"/>
    <w:rsid w:val="001F7D9A"/>
    <w:rsid w:val="002007DE"/>
    <w:rsid w:val="00200FAD"/>
    <w:rsid w:val="00201765"/>
    <w:rsid w:val="0020257F"/>
    <w:rsid w:val="00204436"/>
    <w:rsid w:val="00204AA1"/>
    <w:rsid w:val="00205357"/>
    <w:rsid w:val="00205455"/>
    <w:rsid w:val="00205FAC"/>
    <w:rsid w:val="00206139"/>
    <w:rsid w:val="00207028"/>
    <w:rsid w:val="0020763C"/>
    <w:rsid w:val="00207A51"/>
    <w:rsid w:val="00207E11"/>
    <w:rsid w:val="00207E4D"/>
    <w:rsid w:val="0021063D"/>
    <w:rsid w:val="00210714"/>
    <w:rsid w:val="00212063"/>
    <w:rsid w:val="0021238F"/>
    <w:rsid w:val="002128B6"/>
    <w:rsid w:val="0021327B"/>
    <w:rsid w:val="00214B09"/>
    <w:rsid w:val="002154FA"/>
    <w:rsid w:val="002155ED"/>
    <w:rsid w:val="0021627B"/>
    <w:rsid w:val="0021698E"/>
    <w:rsid w:val="00216D13"/>
    <w:rsid w:val="00216F33"/>
    <w:rsid w:val="002207CF"/>
    <w:rsid w:val="0022245F"/>
    <w:rsid w:val="0022461F"/>
    <w:rsid w:val="002248A2"/>
    <w:rsid w:val="00224FEA"/>
    <w:rsid w:val="002251EC"/>
    <w:rsid w:val="002262C0"/>
    <w:rsid w:val="002264AE"/>
    <w:rsid w:val="0022672F"/>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372F2"/>
    <w:rsid w:val="00240046"/>
    <w:rsid w:val="0024049B"/>
    <w:rsid w:val="00241201"/>
    <w:rsid w:val="002432E1"/>
    <w:rsid w:val="00243315"/>
    <w:rsid w:val="00245AC1"/>
    <w:rsid w:val="00246269"/>
    <w:rsid w:val="0024660F"/>
    <w:rsid w:val="00247588"/>
    <w:rsid w:val="002475C3"/>
    <w:rsid w:val="00247FE8"/>
    <w:rsid w:val="00252443"/>
    <w:rsid w:val="002530AE"/>
    <w:rsid w:val="0025386E"/>
    <w:rsid w:val="00253D72"/>
    <w:rsid w:val="002547B2"/>
    <w:rsid w:val="0025565C"/>
    <w:rsid w:val="00255FD1"/>
    <w:rsid w:val="00256CE0"/>
    <w:rsid w:val="00257521"/>
    <w:rsid w:val="00260ECD"/>
    <w:rsid w:val="00261886"/>
    <w:rsid w:val="00261A13"/>
    <w:rsid w:val="00261E57"/>
    <w:rsid w:val="00261FED"/>
    <w:rsid w:val="002622E4"/>
    <w:rsid w:val="00262F90"/>
    <w:rsid w:val="00264613"/>
    <w:rsid w:val="00264CA1"/>
    <w:rsid w:val="00264FB2"/>
    <w:rsid w:val="0026506A"/>
    <w:rsid w:val="00265613"/>
    <w:rsid w:val="00266604"/>
    <w:rsid w:val="00267A7B"/>
    <w:rsid w:val="002704DF"/>
    <w:rsid w:val="00270C64"/>
    <w:rsid w:val="00270F03"/>
    <w:rsid w:val="002710B5"/>
    <w:rsid w:val="0027116F"/>
    <w:rsid w:val="00271477"/>
    <w:rsid w:val="002729A0"/>
    <w:rsid w:val="00273E61"/>
    <w:rsid w:val="00273F5F"/>
    <w:rsid w:val="00273F7C"/>
    <w:rsid w:val="0027555F"/>
    <w:rsid w:val="00275719"/>
    <w:rsid w:val="00275BE9"/>
    <w:rsid w:val="002767A6"/>
    <w:rsid w:val="00277BEF"/>
    <w:rsid w:val="00280398"/>
    <w:rsid w:val="002811E3"/>
    <w:rsid w:val="002813B2"/>
    <w:rsid w:val="00282431"/>
    <w:rsid w:val="00282E9E"/>
    <w:rsid w:val="00283BBD"/>
    <w:rsid w:val="00283D5E"/>
    <w:rsid w:val="00284245"/>
    <w:rsid w:val="00285034"/>
    <w:rsid w:val="00285A94"/>
    <w:rsid w:val="00290544"/>
    <w:rsid w:val="002913C5"/>
    <w:rsid w:val="002917E1"/>
    <w:rsid w:val="00291DE2"/>
    <w:rsid w:val="0029208D"/>
    <w:rsid w:val="00292258"/>
    <w:rsid w:val="0029225E"/>
    <w:rsid w:val="00293A4E"/>
    <w:rsid w:val="00293F85"/>
    <w:rsid w:val="0029482F"/>
    <w:rsid w:val="00294892"/>
    <w:rsid w:val="002953FF"/>
    <w:rsid w:val="00296073"/>
    <w:rsid w:val="00296626"/>
    <w:rsid w:val="00296DB8"/>
    <w:rsid w:val="00296E92"/>
    <w:rsid w:val="00297212"/>
    <w:rsid w:val="002972E8"/>
    <w:rsid w:val="002A02E8"/>
    <w:rsid w:val="002A1797"/>
    <w:rsid w:val="002A40EB"/>
    <w:rsid w:val="002A51B8"/>
    <w:rsid w:val="002A564E"/>
    <w:rsid w:val="002A5ADD"/>
    <w:rsid w:val="002A5E62"/>
    <w:rsid w:val="002A5FDF"/>
    <w:rsid w:val="002A6FCE"/>
    <w:rsid w:val="002A7501"/>
    <w:rsid w:val="002A79CB"/>
    <w:rsid w:val="002A7D8D"/>
    <w:rsid w:val="002B0EA1"/>
    <w:rsid w:val="002B317E"/>
    <w:rsid w:val="002B3CE2"/>
    <w:rsid w:val="002B3D57"/>
    <w:rsid w:val="002B3EA9"/>
    <w:rsid w:val="002B3FF1"/>
    <w:rsid w:val="002B40FF"/>
    <w:rsid w:val="002B4294"/>
    <w:rsid w:val="002B44C4"/>
    <w:rsid w:val="002B5F48"/>
    <w:rsid w:val="002B6841"/>
    <w:rsid w:val="002B7549"/>
    <w:rsid w:val="002B78B9"/>
    <w:rsid w:val="002C0E65"/>
    <w:rsid w:val="002C0E9B"/>
    <w:rsid w:val="002C15CA"/>
    <w:rsid w:val="002C1D17"/>
    <w:rsid w:val="002C1DAF"/>
    <w:rsid w:val="002C20E3"/>
    <w:rsid w:val="002C26CD"/>
    <w:rsid w:val="002C29F0"/>
    <w:rsid w:val="002C2C08"/>
    <w:rsid w:val="002C2D27"/>
    <w:rsid w:val="002C3141"/>
    <w:rsid w:val="002C42A2"/>
    <w:rsid w:val="002C4718"/>
    <w:rsid w:val="002C48A8"/>
    <w:rsid w:val="002C6010"/>
    <w:rsid w:val="002C6B4C"/>
    <w:rsid w:val="002C7329"/>
    <w:rsid w:val="002C7574"/>
    <w:rsid w:val="002C7EC4"/>
    <w:rsid w:val="002D15F2"/>
    <w:rsid w:val="002D1E08"/>
    <w:rsid w:val="002D2F05"/>
    <w:rsid w:val="002D2F64"/>
    <w:rsid w:val="002D4953"/>
    <w:rsid w:val="002D5CCE"/>
    <w:rsid w:val="002D639B"/>
    <w:rsid w:val="002D66A5"/>
    <w:rsid w:val="002D785E"/>
    <w:rsid w:val="002E0D37"/>
    <w:rsid w:val="002E0FE2"/>
    <w:rsid w:val="002E10A1"/>
    <w:rsid w:val="002E1484"/>
    <w:rsid w:val="002E2D8A"/>
    <w:rsid w:val="002E37DA"/>
    <w:rsid w:val="002E40AD"/>
    <w:rsid w:val="002E4D0A"/>
    <w:rsid w:val="002E55C9"/>
    <w:rsid w:val="002E5AFA"/>
    <w:rsid w:val="002E72F0"/>
    <w:rsid w:val="002E75F0"/>
    <w:rsid w:val="002F1D03"/>
    <w:rsid w:val="002F368E"/>
    <w:rsid w:val="002F3AAF"/>
    <w:rsid w:val="002F40FF"/>
    <w:rsid w:val="002F4294"/>
    <w:rsid w:val="002F5101"/>
    <w:rsid w:val="002F5C83"/>
    <w:rsid w:val="002F6656"/>
    <w:rsid w:val="002F713F"/>
    <w:rsid w:val="002F799E"/>
    <w:rsid w:val="002F7D3E"/>
    <w:rsid w:val="003003D4"/>
    <w:rsid w:val="00300919"/>
    <w:rsid w:val="00301E42"/>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5268"/>
    <w:rsid w:val="003158AE"/>
    <w:rsid w:val="00315AE3"/>
    <w:rsid w:val="00315CA2"/>
    <w:rsid w:val="00315EF2"/>
    <w:rsid w:val="0031667E"/>
    <w:rsid w:val="00316A7B"/>
    <w:rsid w:val="0031707B"/>
    <w:rsid w:val="003176D1"/>
    <w:rsid w:val="00320657"/>
    <w:rsid w:val="003209BF"/>
    <w:rsid w:val="00321B9A"/>
    <w:rsid w:val="00321E69"/>
    <w:rsid w:val="00322C67"/>
    <w:rsid w:val="00324F09"/>
    <w:rsid w:val="00325C6E"/>
    <w:rsid w:val="003265D6"/>
    <w:rsid w:val="003275F8"/>
    <w:rsid w:val="00327777"/>
    <w:rsid w:val="0033067E"/>
    <w:rsid w:val="0033070B"/>
    <w:rsid w:val="00331513"/>
    <w:rsid w:val="00334291"/>
    <w:rsid w:val="0033491A"/>
    <w:rsid w:val="00335A61"/>
    <w:rsid w:val="0033687B"/>
    <w:rsid w:val="00337088"/>
    <w:rsid w:val="00337638"/>
    <w:rsid w:val="00340ADD"/>
    <w:rsid w:val="00340E32"/>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7CD"/>
    <w:rsid w:val="003471F0"/>
    <w:rsid w:val="003505B2"/>
    <w:rsid w:val="0035063B"/>
    <w:rsid w:val="00350D87"/>
    <w:rsid w:val="00352677"/>
    <w:rsid w:val="0035393E"/>
    <w:rsid w:val="00355981"/>
    <w:rsid w:val="00360189"/>
    <w:rsid w:val="00361303"/>
    <w:rsid w:val="0036188D"/>
    <w:rsid w:val="00362013"/>
    <w:rsid w:val="00362136"/>
    <w:rsid w:val="003623F5"/>
    <w:rsid w:val="0036336C"/>
    <w:rsid w:val="003637A1"/>
    <w:rsid w:val="00363D4D"/>
    <w:rsid w:val="00363EA3"/>
    <w:rsid w:val="00364448"/>
    <w:rsid w:val="003647C3"/>
    <w:rsid w:val="00364C0A"/>
    <w:rsid w:val="00365C97"/>
    <w:rsid w:val="00366500"/>
    <w:rsid w:val="0037112D"/>
    <w:rsid w:val="003713C2"/>
    <w:rsid w:val="0037172A"/>
    <w:rsid w:val="00372347"/>
    <w:rsid w:val="0037269A"/>
    <w:rsid w:val="003747A0"/>
    <w:rsid w:val="0037526D"/>
    <w:rsid w:val="0037545E"/>
    <w:rsid w:val="00376405"/>
    <w:rsid w:val="00376B17"/>
    <w:rsid w:val="00376C6A"/>
    <w:rsid w:val="0037797E"/>
    <w:rsid w:val="00380A66"/>
    <w:rsid w:val="00380ECE"/>
    <w:rsid w:val="0038157C"/>
    <w:rsid w:val="00382047"/>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4F8"/>
    <w:rsid w:val="00397677"/>
    <w:rsid w:val="003A0B24"/>
    <w:rsid w:val="003A0BF2"/>
    <w:rsid w:val="003A0F14"/>
    <w:rsid w:val="003A36BD"/>
    <w:rsid w:val="003A3A32"/>
    <w:rsid w:val="003A4132"/>
    <w:rsid w:val="003A4262"/>
    <w:rsid w:val="003A48A6"/>
    <w:rsid w:val="003A53BF"/>
    <w:rsid w:val="003A59A6"/>
    <w:rsid w:val="003A6AFF"/>
    <w:rsid w:val="003A6D5C"/>
    <w:rsid w:val="003A764E"/>
    <w:rsid w:val="003A7D55"/>
    <w:rsid w:val="003A7ED9"/>
    <w:rsid w:val="003B02EE"/>
    <w:rsid w:val="003B0DD6"/>
    <w:rsid w:val="003B10FB"/>
    <w:rsid w:val="003B1154"/>
    <w:rsid w:val="003B1752"/>
    <w:rsid w:val="003B279D"/>
    <w:rsid w:val="003B2AAD"/>
    <w:rsid w:val="003B335D"/>
    <w:rsid w:val="003B3474"/>
    <w:rsid w:val="003B4BBE"/>
    <w:rsid w:val="003B542D"/>
    <w:rsid w:val="003B5841"/>
    <w:rsid w:val="003B595A"/>
    <w:rsid w:val="003B7208"/>
    <w:rsid w:val="003B7403"/>
    <w:rsid w:val="003B74A8"/>
    <w:rsid w:val="003B75A5"/>
    <w:rsid w:val="003C09A1"/>
    <w:rsid w:val="003C1100"/>
    <w:rsid w:val="003C1CFB"/>
    <w:rsid w:val="003C1DE6"/>
    <w:rsid w:val="003C27A8"/>
    <w:rsid w:val="003C30DA"/>
    <w:rsid w:val="003C3F60"/>
    <w:rsid w:val="003C4A15"/>
    <w:rsid w:val="003C4FF5"/>
    <w:rsid w:val="003C57BF"/>
    <w:rsid w:val="003C6226"/>
    <w:rsid w:val="003D0AE2"/>
    <w:rsid w:val="003D17AF"/>
    <w:rsid w:val="003D2681"/>
    <w:rsid w:val="003D3477"/>
    <w:rsid w:val="003D372B"/>
    <w:rsid w:val="003D5450"/>
    <w:rsid w:val="003D70D0"/>
    <w:rsid w:val="003D7707"/>
    <w:rsid w:val="003D7760"/>
    <w:rsid w:val="003E0B2A"/>
    <w:rsid w:val="003E0F89"/>
    <w:rsid w:val="003E13A1"/>
    <w:rsid w:val="003E2955"/>
    <w:rsid w:val="003E3110"/>
    <w:rsid w:val="003E44DA"/>
    <w:rsid w:val="003E468A"/>
    <w:rsid w:val="003E4972"/>
    <w:rsid w:val="003E4D85"/>
    <w:rsid w:val="003E606D"/>
    <w:rsid w:val="003E6C77"/>
    <w:rsid w:val="003E6E17"/>
    <w:rsid w:val="003E7594"/>
    <w:rsid w:val="003E7DC3"/>
    <w:rsid w:val="003F2491"/>
    <w:rsid w:val="003F308A"/>
    <w:rsid w:val="003F4582"/>
    <w:rsid w:val="003F577D"/>
    <w:rsid w:val="003F5D5C"/>
    <w:rsid w:val="003F6192"/>
    <w:rsid w:val="0040002D"/>
    <w:rsid w:val="00400915"/>
    <w:rsid w:val="0040187C"/>
    <w:rsid w:val="00401CB7"/>
    <w:rsid w:val="0040213B"/>
    <w:rsid w:val="00402CBA"/>
    <w:rsid w:val="00403319"/>
    <w:rsid w:val="00404754"/>
    <w:rsid w:val="00405A0E"/>
    <w:rsid w:val="00406793"/>
    <w:rsid w:val="00406F6A"/>
    <w:rsid w:val="0040791E"/>
    <w:rsid w:val="00411CE8"/>
    <w:rsid w:val="00411F8F"/>
    <w:rsid w:val="004133A1"/>
    <w:rsid w:val="004135D8"/>
    <w:rsid w:val="004136D6"/>
    <w:rsid w:val="00413FC2"/>
    <w:rsid w:val="0041401B"/>
    <w:rsid w:val="00414020"/>
    <w:rsid w:val="0041428D"/>
    <w:rsid w:val="0041493D"/>
    <w:rsid w:val="00415270"/>
    <w:rsid w:val="004154DB"/>
    <w:rsid w:val="00415CF1"/>
    <w:rsid w:val="004170C1"/>
    <w:rsid w:val="00417379"/>
    <w:rsid w:val="004176BF"/>
    <w:rsid w:val="00417B8B"/>
    <w:rsid w:val="004204D0"/>
    <w:rsid w:val="00420AC4"/>
    <w:rsid w:val="004213DC"/>
    <w:rsid w:val="00421DD1"/>
    <w:rsid w:val="00423228"/>
    <w:rsid w:val="004232C6"/>
    <w:rsid w:val="00426124"/>
    <w:rsid w:val="00426222"/>
    <w:rsid w:val="00426F24"/>
    <w:rsid w:val="0042787F"/>
    <w:rsid w:val="00430C63"/>
    <w:rsid w:val="004310BB"/>
    <w:rsid w:val="004325EA"/>
    <w:rsid w:val="00433604"/>
    <w:rsid w:val="004338C7"/>
    <w:rsid w:val="00433E65"/>
    <w:rsid w:val="00434C3F"/>
    <w:rsid w:val="00434EAD"/>
    <w:rsid w:val="00435009"/>
    <w:rsid w:val="00436653"/>
    <w:rsid w:val="00437085"/>
    <w:rsid w:val="004404C5"/>
    <w:rsid w:val="004406B5"/>
    <w:rsid w:val="0044145E"/>
    <w:rsid w:val="00442734"/>
    <w:rsid w:val="004431D5"/>
    <w:rsid w:val="004435FC"/>
    <w:rsid w:val="004436C5"/>
    <w:rsid w:val="00444E7F"/>
    <w:rsid w:val="00445514"/>
    <w:rsid w:val="00445853"/>
    <w:rsid w:val="00447748"/>
    <w:rsid w:val="00447A90"/>
    <w:rsid w:val="00451C0A"/>
    <w:rsid w:val="00451D91"/>
    <w:rsid w:val="0045354B"/>
    <w:rsid w:val="00453687"/>
    <w:rsid w:val="004536F3"/>
    <w:rsid w:val="00453877"/>
    <w:rsid w:val="004558BD"/>
    <w:rsid w:val="00456D29"/>
    <w:rsid w:val="004579DC"/>
    <w:rsid w:val="004604AB"/>
    <w:rsid w:val="004607C6"/>
    <w:rsid w:val="00460C5B"/>
    <w:rsid w:val="00460D02"/>
    <w:rsid w:val="004615D3"/>
    <w:rsid w:val="0046281E"/>
    <w:rsid w:val="00463909"/>
    <w:rsid w:val="004639C1"/>
    <w:rsid w:val="00464AF4"/>
    <w:rsid w:val="00464D6B"/>
    <w:rsid w:val="004653B8"/>
    <w:rsid w:val="00466C67"/>
    <w:rsid w:val="00467C83"/>
    <w:rsid w:val="00470110"/>
    <w:rsid w:val="00471468"/>
    <w:rsid w:val="00471E09"/>
    <w:rsid w:val="004728C4"/>
    <w:rsid w:val="0047337D"/>
    <w:rsid w:val="00473538"/>
    <w:rsid w:val="0047369A"/>
    <w:rsid w:val="00473C7A"/>
    <w:rsid w:val="00474095"/>
    <w:rsid w:val="00474755"/>
    <w:rsid w:val="00474C35"/>
    <w:rsid w:val="004750A1"/>
    <w:rsid w:val="00476884"/>
    <w:rsid w:val="004769A4"/>
    <w:rsid w:val="004778D8"/>
    <w:rsid w:val="00480212"/>
    <w:rsid w:val="00480854"/>
    <w:rsid w:val="00480D99"/>
    <w:rsid w:val="00482C8B"/>
    <w:rsid w:val="00482D0F"/>
    <w:rsid w:val="004838A8"/>
    <w:rsid w:val="00483EC9"/>
    <w:rsid w:val="004841AE"/>
    <w:rsid w:val="004841FE"/>
    <w:rsid w:val="0048423C"/>
    <w:rsid w:val="0048483C"/>
    <w:rsid w:val="00484C7F"/>
    <w:rsid w:val="00485194"/>
    <w:rsid w:val="0048750D"/>
    <w:rsid w:val="00487BBD"/>
    <w:rsid w:val="004900E8"/>
    <w:rsid w:val="0049095E"/>
    <w:rsid w:val="00490C99"/>
    <w:rsid w:val="0049216F"/>
    <w:rsid w:val="004928F5"/>
    <w:rsid w:val="004933FC"/>
    <w:rsid w:val="00494029"/>
    <w:rsid w:val="0049478D"/>
    <w:rsid w:val="0049599B"/>
    <w:rsid w:val="004962CD"/>
    <w:rsid w:val="00497395"/>
    <w:rsid w:val="004A0E7A"/>
    <w:rsid w:val="004A2091"/>
    <w:rsid w:val="004A212C"/>
    <w:rsid w:val="004A29FE"/>
    <w:rsid w:val="004A3000"/>
    <w:rsid w:val="004A4437"/>
    <w:rsid w:val="004A5063"/>
    <w:rsid w:val="004A6D54"/>
    <w:rsid w:val="004A6E6E"/>
    <w:rsid w:val="004A73A1"/>
    <w:rsid w:val="004B0090"/>
    <w:rsid w:val="004B05C6"/>
    <w:rsid w:val="004B1A74"/>
    <w:rsid w:val="004B31AC"/>
    <w:rsid w:val="004B3514"/>
    <w:rsid w:val="004B37E3"/>
    <w:rsid w:val="004B3867"/>
    <w:rsid w:val="004B3EDF"/>
    <w:rsid w:val="004B6471"/>
    <w:rsid w:val="004B6671"/>
    <w:rsid w:val="004B7011"/>
    <w:rsid w:val="004C0799"/>
    <w:rsid w:val="004C07CE"/>
    <w:rsid w:val="004C09C8"/>
    <w:rsid w:val="004C11B9"/>
    <w:rsid w:val="004C16C7"/>
    <w:rsid w:val="004C17AD"/>
    <w:rsid w:val="004C2853"/>
    <w:rsid w:val="004C2BB4"/>
    <w:rsid w:val="004C3B02"/>
    <w:rsid w:val="004C3B20"/>
    <w:rsid w:val="004C3C1C"/>
    <w:rsid w:val="004C3E4F"/>
    <w:rsid w:val="004C43C9"/>
    <w:rsid w:val="004C4418"/>
    <w:rsid w:val="004C45FA"/>
    <w:rsid w:val="004C4707"/>
    <w:rsid w:val="004C4BB7"/>
    <w:rsid w:val="004C52E8"/>
    <w:rsid w:val="004C5FBB"/>
    <w:rsid w:val="004C6779"/>
    <w:rsid w:val="004C75B3"/>
    <w:rsid w:val="004C7D54"/>
    <w:rsid w:val="004D069A"/>
    <w:rsid w:val="004D0CC4"/>
    <w:rsid w:val="004D11A8"/>
    <w:rsid w:val="004D1489"/>
    <w:rsid w:val="004D3254"/>
    <w:rsid w:val="004D428E"/>
    <w:rsid w:val="004D571F"/>
    <w:rsid w:val="004D6095"/>
    <w:rsid w:val="004D631C"/>
    <w:rsid w:val="004D66AD"/>
    <w:rsid w:val="004D6995"/>
    <w:rsid w:val="004E07A1"/>
    <w:rsid w:val="004E0853"/>
    <w:rsid w:val="004E1729"/>
    <w:rsid w:val="004E1B3C"/>
    <w:rsid w:val="004E1CA8"/>
    <w:rsid w:val="004E2A83"/>
    <w:rsid w:val="004E3959"/>
    <w:rsid w:val="004E3F86"/>
    <w:rsid w:val="004E4252"/>
    <w:rsid w:val="004E4AD1"/>
    <w:rsid w:val="004E5659"/>
    <w:rsid w:val="004E655C"/>
    <w:rsid w:val="004E6E5F"/>
    <w:rsid w:val="004E77E1"/>
    <w:rsid w:val="004F0AB7"/>
    <w:rsid w:val="004F12BB"/>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4F9B"/>
    <w:rsid w:val="00505288"/>
    <w:rsid w:val="00506DB2"/>
    <w:rsid w:val="0050763B"/>
    <w:rsid w:val="00507EFE"/>
    <w:rsid w:val="0051074E"/>
    <w:rsid w:val="00510856"/>
    <w:rsid w:val="00510870"/>
    <w:rsid w:val="00511AE4"/>
    <w:rsid w:val="00512A53"/>
    <w:rsid w:val="00513D8C"/>
    <w:rsid w:val="0051421A"/>
    <w:rsid w:val="005142CE"/>
    <w:rsid w:val="0051490B"/>
    <w:rsid w:val="0051495F"/>
    <w:rsid w:val="005149AC"/>
    <w:rsid w:val="00514C55"/>
    <w:rsid w:val="00514F8E"/>
    <w:rsid w:val="005159EC"/>
    <w:rsid w:val="00515E8C"/>
    <w:rsid w:val="005165BF"/>
    <w:rsid w:val="00516890"/>
    <w:rsid w:val="00516A4D"/>
    <w:rsid w:val="00517649"/>
    <w:rsid w:val="00520545"/>
    <w:rsid w:val="005205DF"/>
    <w:rsid w:val="00521628"/>
    <w:rsid w:val="0052214D"/>
    <w:rsid w:val="00524986"/>
    <w:rsid w:val="00524B4C"/>
    <w:rsid w:val="00525F6D"/>
    <w:rsid w:val="0052661E"/>
    <w:rsid w:val="00526627"/>
    <w:rsid w:val="00526DCA"/>
    <w:rsid w:val="00526FE7"/>
    <w:rsid w:val="00527EF6"/>
    <w:rsid w:val="00530C69"/>
    <w:rsid w:val="00531016"/>
    <w:rsid w:val="00532218"/>
    <w:rsid w:val="00533849"/>
    <w:rsid w:val="00533D56"/>
    <w:rsid w:val="005344BD"/>
    <w:rsid w:val="0053468B"/>
    <w:rsid w:val="00535912"/>
    <w:rsid w:val="00536373"/>
    <w:rsid w:val="005367E7"/>
    <w:rsid w:val="0053796D"/>
    <w:rsid w:val="0054081E"/>
    <w:rsid w:val="00540926"/>
    <w:rsid w:val="005412A2"/>
    <w:rsid w:val="00542B22"/>
    <w:rsid w:val="00542CDB"/>
    <w:rsid w:val="00542FA3"/>
    <w:rsid w:val="00543B6B"/>
    <w:rsid w:val="00543B75"/>
    <w:rsid w:val="00544041"/>
    <w:rsid w:val="005449D0"/>
    <w:rsid w:val="00545B24"/>
    <w:rsid w:val="0054712E"/>
    <w:rsid w:val="00550801"/>
    <w:rsid w:val="00550ECE"/>
    <w:rsid w:val="005515F8"/>
    <w:rsid w:val="00551A43"/>
    <w:rsid w:val="00552BC4"/>
    <w:rsid w:val="00553B9B"/>
    <w:rsid w:val="0055407F"/>
    <w:rsid w:val="005543AF"/>
    <w:rsid w:val="00554BBE"/>
    <w:rsid w:val="00554BD4"/>
    <w:rsid w:val="00555438"/>
    <w:rsid w:val="0055572B"/>
    <w:rsid w:val="00555CE3"/>
    <w:rsid w:val="0055603D"/>
    <w:rsid w:val="00556978"/>
    <w:rsid w:val="005600CD"/>
    <w:rsid w:val="00560E60"/>
    <w:rsid w:val="00561255"/>
    <w:rsid w:val="00562117"/>
    <w:rsid w:val="00562E42"/>
    <w:rsid w:val="00563A96"/>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A63"/>
    <w:rsid w:val="00572C2A"/>
    <w:rsid w:val="00572E93"/>
    <w:rsid w:val="00572F6A"/>
    <w:rsid w:val="00573B2C"/>
    <w:rsid w:val="00573B96"/>
    <w:rsid w:val="005742BF"/>
    <w:rsid w:val="005744A1"/>
    <w:rsid w:val="00574D31"/>
    <w:rsid w:val="005807A8"/>
    <w:rsid w:val="00580D15"/>
    <w:rsid w:val="00581A2E"/>
    <w:rsid w:val="005820B0"/>
    <w:rsid w:val="00582A31"/>
    <w:rsid w:val="005841CE"/>
    <w:rsid w:val="00584C51"/>
    <w:rsid w:val="00586B6C"/>
    <w:rsid w:val="00587B1E"/>
    <w:rsid w:val="00587E84"/>
    <w:rsid w:val="005913E6"/>
    <w:rsid w:val="0059273A"/>
    <w:rsid w:val="00593658"/>
    <w:rsid w:val="005944B8"/>
    <w:rsid w:val="005944ED"/>
    <w:rsid w:val="005964D7"/>
    <w:rsid w:val="00596D61"/>
    <w:rsid w:val="00597018"/>
    <w:rsid w:val="00597D24"/>
    <w:rsid w:val="005A030B"/>
    <w:rsid w:val="005A0521"/>
    <w:rsid w:val="005A1C6D"/>
    <w:rsid w:val="005A1EA5"/>
    <w:rsid w:val="005A2CE7"/>
    <w:rsid w:val="005A2F92"/>
    <w:rsid w:val="005A43E7"/>
    <w:rsid w:val="005A4480"/>
    <w:rsid w:val="005A45B1"/>
    <w:rsid w:val="005A60E9"/>
    <w:rsid w:val="005A6D15"/>
    <w:rsid w:val="005A77E1"/>
    <w:rsid w:val="005A7AC1"/>
    <w:rsid w:val="005A7E33"/>
    <w:rsid w:val="005B10CC"/>
    <w:rsid w:val="005B4B20"/>
    <w:rsid w:val="005B4E14"/>
    <w:rsid w:val="005B52A0"/>
    <w:rsid w:val="005B538B"/>
    <w:rsid w:val="005B5434"/>
    <w:rsid w:val="005B6FFD"/>
    <w:rsid w:val="005B72D5"/>
    <w:rsid w:val="005B75CD"/>
    <w:rsid w:val="005C0328"/>
    <w:rsid w:val="005C0894"/>
    <w:rsid w:val="005C16D1"/>
    <w:rsid w:val="005C196C"/>
    <w:rsid w:val="005C32BE"/>
    <w:rsid w:val="005C3535"/>
    <w:rsid w:val="005C36A5"/>
    <w:rsid w:val="005C3DF3"/>
    <w:rsid w:val="005C5501"/>
    <w:rsid w:val="005C5A54"/>
    <w:rsid w:val="005C5AEA"/>
    <w:rsid w:val="005C5B23"/>
    <w:rsid w:val="005C629E"/>
    <w:rsid w:val="005C78CA"/>
    <w:rsid w:val="005C7AFE"/>
    <w:rsid w:val="005C7F70"/>
    <w:rsid w:val="005D01B4"/>
    <w:rsid w:val="005D0E53"/>
    <w:rsid w:val="005D10B3"/>
    <w:rsid w:val="005D158D"/>
    <w:rsid w:val="005D1F9B"/>
    <w:rsid w:val="005D22BC"/>
    <w:rsid w:val="005D3A5F"/>
    <w:rsid w:val="005D43B1"/>
    <w:rsid w:val="005D516C"/>
    <w:rsid w:val="005D647C"/>
    <w:rsid w:val="005D6CE0"/>
    <w:rsid w:val="005E0835"/>
    <w:rsid w:val="005E0E2E"/>
    <w:rsid w:val="005E10A5"/>
    <w:rsid w:val="005E11DB"/>
    <w:rsid w:val="005E1AEC"/>
    <w:rsid w:val="005E21DE"/>
    <w:rsid w:val="005E24C2"/>
    <w:rsid w:val="005E34E9"/>
    <w:rsid w:val="005E35AB"/>
    <w:rsid w:val="005E3E29"/>
    <w:rsid w:val="005E40B7"/>
    <w:rsid w:val="005E4FC6"/>
    <w:rsid w:val="005E68C5"/>
    <w:rsid w:val="005E6EB2"/>
    <w:rsid w:val="005E788B"/>
    <w:rsid w:val="005E7E9F"/>
    <w:rsid w:val="005F1439"/>
    <w:rsid w:val="005F1DDD"/>
    <w:rsid w:val="005F21B0"/>
    <w:rsid w:val="005F2892"/>
    <w:rsid w:val="005F30F1"/>
    <w:rsid w:val="005F3103"/>
    <w:rsid w:val="005F3144"/>
    <w:rsid w:val="005F4D3D"/>
    <w:rsid w:val="005F5B10"/>
    <w:rsid w:val="005F6CAB"/>
    <w:rsid w:val="005F6CDE"/>
    <w:rsid w:val="0060025B"/>
    <w:rsid w:val="0060129A"/>
    <w:rsid w:val="0060193A"/>
    <w:rsid w:val="006021D7"/>
    <w:rsid w:val="0060244C"/>
    <w:rsid w:val="00602826"/>
    <w:rsid w:val="006034CB"/>
    <w:rsid w:val="006055AB"/>
    <w:rsid w:val="00610274"/>
    <w:rsid w:val="0061050F"/>
    <w:rsid w:val="0061095B"/>
    <w:rsid w:val="00610A95"/>
    <w:rsid w:val="00611CEF"/>
    <w:rsid w:val="006132FD"/>
    <w:rsid w:val="00613401"/>
    <w:rsid w:val="00614674"/>
    <w:rsid w:val="006148A7"/>
    <w:rsid w:val="0061516D"/>
    <w:rsid w:val="00615B10"/>
    <w:rsid w:val="006168EB"/>
    <w:rsid w:val="00616DEB"/>
    <w:rsid w:val="00620DE2"/>
    <w:rsid w:val="0062155F"/>
    <w:rsid w:val="00621BE8"/>
    <w:rsid w:val="00623647"/>
    <w:rsid w:val="00624E9E"/>
    <w:rsid w:val="0062573B"/>
    <w:rsid w:val="006263B7"/>
    <w:rsid w:val="006263D3"/>
    <w:rsid w:val="0062694E"/>
    <w:rsid w:val="00630030"/>
    <w:rsid w:val="00630157"/>
    <w:rsid w:val="00630426"/>
    <w:rsid w:val="00631634"/>
    <w:rsid w:val="00631753"/>
    <w:rsid w:val="00632B22"/>
    <w:rsid w:val="0063561E"/>
    <w:rsid w:val="006356BD"/>
    <w:rsid w:val="00635B8E"/>
    <w:rsid w:val="00635C2F"/>
    <w:rsid w:val="00635DA1"/>
    <w:rsid w:val="006364F4"/>
    <w:rsid w:val="00636EB3"/>
    <w:rsid w:val="006377A9"/>
    <w:rsid w:val="0063788D"/>
    <w:rsid w:val="00637CA7"/>
    <w:rsid w:val="00637F6F"/>
    <w:rsid w:val="00640056"/>
    <w:rsid w:val="00640E61"/>
    <w:rsid w:val="0064159F"/>
    <w:rsid w:val="00641E7B"/>
    <w:rsid w:val="006424D3"/>
    <w:rsid w:val="00642A8B"/>
    <w:rsid w:val="006439D3"/>
    <w:rsid w:val="00645F19"/>
    <w:rsid w:val="00645FEC"/>
    <w:rsid w:val="006468ED"/>
    <w:rsid w:val="00646938"/>
    <w:rsid w:val="00646D2C"/>
    <w:rsid w:val="006478AE"/>
    <w:rsid w:val="00647DF7"/>
    <w:rsid w:val="006512F6"/>
    <w:rsid w:val="006538FC"/>
    <w:rsid w:val="00653B0F"/>
    <w:rsid w:val="00653FD3"/>
    <w:rsid w:val="00654AD8"/>
    <w:rsid w:val="00655007"/>
    <w:rsid w:val="006556BB"/>
    <w:rsid w:val="0065599C"/>
    <w:rsid w:val="00655B5C"/>
    <w:rsid w:val="00657129"/>
    <w:rsid w:val="006575BC"/>
    <w:rsid w:val="00657695"/>
    <w:rsid w:val="00657B69"/>
    <w:rsid w:val="006609B3"/>
    <w:rsid w:val="00660E52"/>
    <w:rsid w:val="0066148E"/>
    <w:rsid w:val="00661B3F"/>
    <w:rsid w:val="006625F9"/>
    <w:rsid w:val="00663A37"/>
    <w:rsid w:val="00663B72"/>
    <w:rsid w:val="00664BB4"/>
    <w:rsid w:val="00664F17"/>
    <w:rsid w:val="00665A8F"/>
    <w:rsid w:val="00667597"/>
    <w:rsid w:val="00667860"/>
    <w:rsid w:val="00670F07"/>
    <w:rsid w:val="00671353"/>
    <w:rsid w:val="0067157E"/>
    <w:rsid w:val="00672247"/>
    <w:rsid w:val="00673EAA"/>
    <w:rsid w:val="0067473B"/>
    <w:rsid w:val="00675B61"/>
    <w:rsid w:val="00675D66"/>
    <w:rsid w:val="00676D1D"/>
    <w:rsid w:val="00680659"/>
    <w:rsid w:val="00680D15"/>
    <w:rsid w:val="00681544"/>
    <w:rsid w:val="006818D9"/>
    <w:rsid w:val="006825EF"/>
    <w:rsid w:val="006834AD"/>
    <w:rsid w:val="006838C7"/>
    <w:rsid w:val="00685835"/>
    <w:rsid w:val="0068643A"/>
    <w:rsid w:val="00686CD9"/>
    <w:rsid w:val="00687F16"/>
    <w:rsid w:val="006903CE"/>
    <w:rsid w:val="00690405"/>
    <w:rsid w:val="00690722"/>
    <w:rsid w:val="00690944"/>
    <w:rsid w:val="006914D2"/>
    <w:rsid w:val="00691C06"/>
    <w:rsid w:val="006922F5"/>
    <w:rsid w:val="006923C5"/>
    <w:rsid w:val="00692670"/>
    <w:rsid w:val="00692DBD"/>
    <w:rsid w:val="006931FF"/>
    <w:rsid w:val="0069448A"/>
    <w:rsid w:val="006950D6"/>
    <w:rsid w:val="00696A11"/>
    <w:rsid w:val="00696FD6"/>
    <w:rsid w:val="00697323"/>
    <w:rsid w:val="00697B3A"/>
    <w:rsid w:val="006A04A9"/>
    <w:rsid w:val="006A1C02"/>
    <w:rsid w:val="006A3246"/>
    <w:rsid w:val="006A3A42"/>
    <w:rsid w:val="006A4224"/>
    <w:rsid w:val="006A53BF"/>
    <w:rsid w:val="006A5551"/>
    <w:rsid w:val="006A56F0"/>
    <w:rsid w:val="006A585F"/>
    <w:rsid w:val="006A721D"/>
    <w:rsid w:val="006A78E7"/>
    <w:rsid w:val="006A7CE2"/>
    <w:rsid w:val="006A7E3C"/>
    <w:rsid w:val="006B11C6"/>
    <w:rsid w:val="006B279D"/>
    <w:rsid w:val="006B308A"/>
    <w:rsid w:val="006B3A5C"/>
    <w:rsid w:val="006B421B"/>
    <w:rsid w:val="006B4CA4"/>
    <w:rsid w:val="006B6498"/>
    <w:rsid w:val="006B64AA"/>
    <w:rsid w:val="006B6868"/>
    <w:rsid w:val="006B7074"/>
    <w:rsid w:val="006B7E1D"/>
    <w:rsid w:val="006C2214"/>
    <w:rsid w:val="006C372D"/>
    <w:rsid w:val="006C410C"/>
    <w:rsid w:val="006C412E"/>
    <w:rsid w:val="006C48DE"/>
    <w:rsid w:val="006C52D3"/>
    <w:rsid w:val="006C55C2"/>
    <w:rsid w:val="006C55D7"/>
    <w:rsid w:val="006C6C41"/>
    <w:rsid w:val="006C7E69"/>
    <w:rsid w:val="006D1DFD"/>
    <w:rsid w:val="006D1EC8"/>
    <w:rsid w:val="006D2D2B"/>
    <w:rsid w:val="006D3F59"/>
    <w:rsid w:val="006D41A6"/>
    <w:rsid w:val="006D438A"/>
    <w:rsid w:val="006D4CBD"/>
    <w:rsid w:val="006D6830"/>
    <w:rsid w:val="006D719C"/>
    <w:rsid w:val="006D7DF3"/>
    <w:rsid w:val="006E15A2"/>
    <w:rsid w:val="006E20F9"/>
    <w:rsid w:val="006E21FF"/>
    <w:rsid w:val="006E27D5"/>
    <w:rsid w:val="006E3F38"/>
    <w:rsid w:val="006E4B54"/>
    <w:rsid w:val="006E4C8D"/>
    <w:rsid w:val="006E59C4"/>
    <w:rsid w:val="006E5CBF"/>
    <w:rsid w:val="006E5E9F"/>
    <w:rsid w:val="006E6076"/>
    <w:rsid w:val="006E6DD7"/>
    <w:rsid w:val="006E7985"/>
    <w:rsid w:val="006F0222"/>
    <w:rsid w:val="006F04A3"/>
    <w:rsid w:val="006F114C"/>
    <w:rsid w:val="006F1A99"/>
    <w:rsid w:val="006F1FDF"/>
    <w:rsid w:val="006F22DE"/>
    <w:rsid w:val="006F4145"/>
    <w:rsid w:val="006F428B"/>
    <w:rsid w:val="006F4C9E"/>
    <w:rsid w:val="006F52DF"/>
    <w:rsid w:val="006F676C"/>
    <w:rsid w:val="006F6AB6"/>
    <w:rsid w:val="00700C90"/>
    <w:rsid w:val="00701B3B"/>
    <w:rsid w:val="00701F34"/>
    <w:rsid w:val="0070212B"/>
    <w:rsid w:val="00702418"/>
    <w:rsid w:val="007031A2"/>
    <w:rsid w:val="00704693"/>
    <w:rsid w:val="0070491A"/>
    <w:rsid w:val="00704AB9"/>
    <w:rsid w:val="00705051"/>
    <w:rsid w:val="007054D8"/>
    <w:rsid w:val="0070561D"/>
    <w:rsid w:val="00706383"/>
    <w:rsid w:val="00706D47"/>
    <w:rsid w:val="007070E1"/>
    <w:rsid w:val="0071025B"/>
    <w:rsid w:val="00711916"/>
    <w:rsid w:val="00711EE2"/>
    <w:rsid w:val="00712D71"/>
    <w:rsid w:val="007130DA"/>
    <w:rsid w:val="00713380"/>
    <w:rsid w:val="00713DD5"/>
    <w:rsid w:val="007143A2"/>
    <w:rsid w:val="007147B9"/>
    <w:rsid w:val="0071601C"/>
    <w:rsid w:val="007167AE"/>
    <w:rsid w:val="0071725D"/>
    <w:rsid w:val="00720D8F"/>
    <w:rsid w:val="0072149D"/>
    <w:rsid w:val="007214D9"/>
    <w:rsid w:val="00723C6D"/>
    <w:rsid w:val="00723F27"/>
    <w:rsid w:val="0072514D"/>
    <w:rsid w:val="00725C5A"/>
    <w:rsid w:val="007263E6"/>
    <w:rsid w:val="007264EA"/>
    <w:rsid w:val="00726D09"/>
    <w:rsid w:val="00726F49"/>
    <w:rsid w:val="00727D9A"/>
    <w:rsid w:val="00731E3F"/>
    <w:rsid w:val="00732386"/>
    <w:rsid w:val="007327E4"/>
    <w:rsid w:val="00732AB3"/>
    <w:rsid w:val="007332CF"/>
    <w:rsid w:val="0073486B"/>
    <w:rsid w:val="00734FB5"/>
    <w:rsid w:val="00735025"/>
    <w:rsid w:val="00735D93"/>
    <w:rsid w:val="00736F47"/>
    <w:rsid w:val="00736F6B"/>
    <w:rsid w:val="00737911"/>
    <w:rsid w:val="00737BAB"/>
    <w:rsid w:val="00740ACC"/>
    <w:rsid w:val="00740DFE"/>
    <w:rsid w:val="007410C2"/>
    <w:rsid w:val="007411F0"/>
    <w:rsid w:val="0074208A"/>
    <w:rsid w:val="00743C05"/>
    <w:rsid w:val="0074409D"/>
    <w:rsid w:val="0074475E"/>
    <w:rsid w:val="00744A98"/>
    <w:rsid w:val="00746DD6"/>
    <w:rsid w:val="00746E60"/>
    <w:rsid w:val="00746FA8"/>
    <w:rsid w:val="007479B5"/>
    <w:rsid w:val="007502BD"/>
    <w:rsid w:val="0075050E"/>
    <w:rsid w:val="007514FB"/>
    <w:rsid w:val="007519E7"/>
    <w:rsid w:val="00752886"/>
    <w:rsid w:val="00753070"/>
    <w:rsid w:val="00753A5C"/>
    <w:rsid w:val="00753ACF"/>
    <w:rsid w:val="00754023"/>
    <w:rsid w:val="007542EB"/>
    <w:rsid w:val="00754A30"/>
    <w:rsid w:val="007550BD"/>
    <w:rsid w:val="007551E4"/>
    <w:rsid w:val="00756150"/>
    <w:rsid w:val="0075702C"/>
    <w:rsid w:val="0075799A"/>
    <w:rsid w:val="00757CF8"/>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B08"/>
    <w:rsid w:val="00765C81"/>
    <w:rsid w:val="00766A73"/>
    <w:rsid w:val="00766F19"/>
    <w:rsid w:val="00770095"/>
    <w:rsid w:val="007712C7"/>
    <w:rsid w:val="00771A63"/>
    <w:rsid w:val="00772E40"/>
    <w:rsid w:val="007738FC"/>
    <w:rsid w:val="0077455A"/>
    <w:rsid w:val="00774AFE"/>
    <w:rsid w:val="00776581"/>
    <w:rsid w:val="00777372"/>
    <w:rsid w:val="00777417"/>
    <w:rsid w:val="00777527"/>
    <w:rsid w:val="00780E83"/>
    <w:rsid w:val="00780E8A"/>
    <w:rsid w:val="00781849"/>
    <w:rsid w:val="00781B6F"/>
    <w:rsid w:val="0078246A"/>
    <w:rsid w:val="00782890"/>
    <w:rsid w:val="007833CB"/>
    <w:rsid w:val="00783618"/>
    <w:rsid w:val="00783B56"/>
    <w:rsid w:val="00785B5C"/>
    <w:rsid w:val="00785BC4"/>
    <w:rsid w:val="00786BF1"/>
    <w:rsid w:val="00786CFF"/>
    <w:rsid w:val="007874B4"/>
    <w:rsid w:val="0078754B"/>
    <w:rsid w:val="00787C97"/>
    <w:rsid w:val="00787E62"/>
    <w:rsid w:val="007906EE"/>
    <w:rsid w:val="00791119"/>
    <w:rsid w:val="00791490"/>
    <w:rsid w:val="00791C7A"/>
    <w:rsid w:val="00791D59"/>
    <w:rsid w:val="00792D4C"/>
    <w:rsid w:val="00793258"/>
    <w:rsid w:val="007938AE"/>
    <w:rsid w:val="00793B7C"/>
    <w:rsid w:val="00794312"/>
    <w:rsid w:val="0079583E"/>
    <w:rsid w:val="0079756C"/>
    <w:rsid w:val="007978AE"/>
    <w:rsid w:val="007A0DC1"/>
    <w:rsid w:val="007A1512"/>
    <w:rsid w:val="007A19E0"/>
    <w:rsid w:val="007A1AB6"/>
    <w:rsid w:val="007A1B9C"/>
    <w:rsid w:val="007A23F8"/>
    <w:rsid w:val="007A2D52"/>
    <w:rsid w:val="007A31AE"/>
    <w:rsid w:val="007A3FFF"/>
    <w:rsid w:val="007A414E"/>
    <w:rsid w:val="007A4C43"/>
    <w:rsid w:val="007A550A"/>
    <w:rsid w:val="007A5A3C"/>
    <w:rsid w:val="007A5B2E"/>
    <w:rsid w:val="007A5C18"/>
    <w:rsid w:val="007A658A"/>
    <w:rsid w:val="007A6FB2"/>
    <w:rsid w:val="007A7FE6"/>
    <w:rsid w:val="007B13B0"/>
    <w:rsid w:val="007B28CF"/>
    <w:rsid w:val="007B3F26"/>
    <w:rsid w:val="007B4416"/>
    <w:rsid w:val="007B46BF"/>
    <w:rsid w:val="007B6DD8"/>
    <w:rsid w:val="007B777D"/>
    <w:rsid w:val="007C009D"/>
    <w:rsid w:val="007C05DC"/>
    <w:rsid w:val="007C0FF7"/>
    <w:rsid w:val="007C14EE"/>
    <w:rsid w:val="007C17F1"/>
    <w:rsid w:val="007C3040"/>
    <w:rsid w:val="007C354C"/>
    <w:rsid w:val="007C35DF"/>
    <w:rsid w:val="007C3BA4"/>
    <w:rsid w:val="007C3BBF"/>
    <w:rsid w:val="007C4E4F"/>
    <w:rsid w:val="007C5BB3"/>
    <w:rsid w:val="007C5F84"/>
    <w:rsid w:val="007C6783"/>
    <w:rsid w:val="007C7D4A"/>
    <w:rsid w:val="007D0042"/>
    <w:rsid w:val="007D0694"/>
    <w:rsid w:val="007D07B3"/>
    <w:rsid w:val="007D096B"/>
    <w:rsid w:val="007D1B1E"/>
    <w:rsid w:val="007D1D80"/>
    <w:rsid w:val="007D2550"/>
    <w:rsid w:val="007D37D9"/>
    <w:rsid w:val="007D4712"/>
    <w:rsid w:val="007D4AFF"/>
    <w:rsid w:val="007D5236"/>
    <w:rsid w:val="007D5567"/>
    <w:rsid w:val="007D5D30"/>
    <w:rsid w:val="007D6CF0"/>
    <w:rsid w:val="007D6EF4"/>
    <w:rsid w:val="007D7464"/>
    <w:rsid w:val="007E0B5E"/>
    <w:rsid w:val="007E0C9C"/>
    <w:rsid w:val="007E0FE3"/>
    <w:rsid w:val="007E18F8"/>
    <w:rsid w:val="007E2FF7"/>
    <w:rsid w:val="007E38F1"/>
    <w:rsid w:val="007E3C2E"/>
    <w:rsid w:val="007E3F8B"/>
    <w:rsid w:val="007E648C"/>
    <w:rsid w:val="007E660F"/>
    <w:rsid w:val="007E781F"/>
    <w:rsid w:val="007E7E50"/>
    <w:rsid w:val="007F1049"/>
    <w:rsid w:val="007F120F"/>
    <w:rsid w:val="007F1538"/>
    <w:rsid w:val="007F15FE"/>
    <w:rsid w:val="007F1C9D"/>
    <w:rsid w:val="007F2412"/>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2B9C"/>
    <w:rsid w:val="00803304"/>
    <w:rsid w:val="008048D6"/>
    <w:rsid w:val="008058D0"/>
    <w:rsid w:val="00806045"/>
    <w:rsid w:val="00807B2A"/>
    <w:rsid w:val="008101FB"/>
    <w:rsid w:val="00810E97"/>
    <w:rsid w:val="0081123B"/>
    <w:rsid w:val="00811393"/>
    <w:rsid w:val="00812AB8"/>
    <w:rsid w:val="008151D2"/>
    <w:rsid w:val="00815716"/>
    <w:rsid w:val="00816C5A"/>
    <w:rsid w:val="00817344"/>
    <w:rsid w:val="00817678"/>
    <w:rsid w:val="0082016F"/>
    <w:rsid w:val="0082049D"/>
    <w:rsid w:val="008217BC"/>
    <w:rsid w:val="0082230F"/>
    <w:rsid w:val="00822BA1"/>
    <w:rsid w:val="00822DED"/>
    <w:rsid w:val="00824570"/>
    <w:rsid w:val="00824E58"/>
    <w:rsid w:val="00826DAE"/>
    <w:rsid w:val="008275DC"/>
    <w:rsid w:val="0082778F"/>
    <w:rsid w:val="00827D60"/>
    <w:rsid w:val="008302C5"/>
    <w:rsid w:val="00830D47"/>
    <w:rsid w:val="0083165B"/>
    <w:rsid w:val="00831867"/>
    <w:rsid w:val="00831D6C"/>
    <w:rsid w:val="00832B08"/>
    <w:rsid w:val="00832B86"/>
    <w:rsid w:val="00832F6C"/>
    <w:rsid w:val="008337E8"/>
    <w:rsid w:val="008341ED"/>
    <w:rsid w:val="0083466E"/>
    <w:rsid w:val="008362CE"/>
    <w:rsid w:val="00837584"/>
    <w:rsid w:val="00837E77"/>
    <w:rsid w:val="00841673"/>
    <w:rsid w:val="00841963"/>
    <w:rsid w:val="00845332"/>
    <w:rsid w:val="00845B52"/>
    <w:rsid w:val="00846D3E"/>
    <w:rsid w:val="00846DE7"/>
    <w:rsid w:val="008477B9"/>
    <w:rsid w:val="00847C27"/>
    <w:rsid w:val="008505FB"/>
    <w:rsid w:val="00850731"/>
    <w:rsid w:val="008514B5"/>
    <w:rsid w:val="008523FA"/>
    <w:rsid w:val="008529E6"/>
    <w:rsid w:val="00852CDD"/>
    <w:rsid w:val="008542A4"/>
    <w:rsid w:val="00855474"/>
    <w:rsid w:val="00855E11"/>
    <w:rsid w:val="00856DA4"/>
    <w:rsid w:val="0085719C"/>
    <w:rsid w:val="008575E1"/>
    <w:rsid w:val="0085760A"/>
    <w:rsid w:val="00860A01"/>
    <w:rsid w:val="0086170A"/>
    <w:rsid w:val="00861D35"/>
    <w:rsid w:val="00863328"/>
    <w:rsid w:val="00863820"/>
    <w:rsid w:val="00864348"/>
    <w:rsid w:val="0086448F"/>
    <w:rsid w:val="008647F5"/>
    <w:rsid w:val="00864D6E"/>
    <w:rsid w:val="008659A2"/>
    <w:rsid w:val="00865A4F"/>
    <w:rsid w:val="00865B93"/>
    <w:rsid w:val="00865D6F"/>
    <w:rsid w:val="0086690B"/>
    <w:rsid w:val="00866973"/>
    <w:rsid w:val="00867A0C"/>
    <w:rsid w:val="0087024C"/>
    <w:rsid w:val="008708AA"/>
    <w:rsid w:val="008710F8"/>
    <w:rsid w:val="00871A91"/>
    <w:rsid w:val="00871B94"/>
    <w:rsid w:val="00872B4A"/>
    <w:rsid w:val="00872F21"/>
    <w:rsid w:val="00873012"/>
    <w:rsid w:val="008730F2"/>
    <w:rsid w:val="008732A2"/>
    <w:rsid w:val="0087384A"/>
    <w:rsid w:val="0087417C"/>
    <w:rsid w:val="00874274"/>
    <w:rsid w:val="008755C2"/>
    <w:rsid w:val="00875A6F"/>
    <w:rsid w:val="00875B7E"/>
    <w:rsid w:val="00877767"/>
    <w:rsid w:val="00881947"/>
    <w:rsid w:val="00881D64"/>
    <w:rsid w:val="00882C01"/>
    <w:rsid w:val="00882CC7"/>
    <w:rsid w:val="00882E02"/>
    <w:rsid w:val="00883C16"/>
    <w:rsid w:val="008842E4"/>
    <w:rsid w:val="008853EC"/>
    <w:rsid w:val="00885F19"/>
    <w:rsid w:val="00886866"/>
    <w:rsid w:val="00886880"/>
    <w:rsid w:val="00886B67"/>
    <w:rsid w:val="00890A94"/>
    <w:rsid w:val="00890DCB"/>
    <w:rsid w:val="0089156F"/>
    <w:rsid w:val="00891CFC"/>
    <w:rsid w:val="00891E79"/>
    <w:rsid w:val="008921AE"/>
    <w:rsid w:val="008941CC"/>
    <w:rsid w:val="00895187"/>
    <w:rsid w:val="00895BD3"/>
    <w:rsid w:val="008961EB"/>
    <w:rsid w:val="008964EF"/>
    <w:rsid w:val="00896EDC"/>
    <w:rsid w:val="00897AB4"/>
    <w:rsid w:val="008A06D7"/>
    <w:rsid w:val="008A0C9F"/>
    <w:rsid w:val="008A14F6"/>
    <w:rsid w:val="008A1645"/>
    <w:rsid w:val="008A3E6F"/>
    <w:rsid w:val="008A56C3"/>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9B2"/>
    <w:rsid w:val="008B7F11"/>
    <w:rsid w:val="008C004B"/>
    <w:rsid w:val="008C04D3"/>
    <w:rsid w:val="008C0877"/>
    <w:rsid w:val="008C0CAF"/>
    <w:rsid w:val="008C18C1"/>
    <w:rsid w:val="008C1E02"/>
    <w:rsid w:val="008C2BC9"/>
    <w:rsid w:val="008C3437"/>
    <w:rsid w:val="008C3DC2"/>
    <w:rsid w:val="008C4229"/>
    <w:rsid w:val="008C442E"/>
    <w:rsid w:val="008C4943"/>
    <w:rsid w:val="008C5658"/>
    <w:rsid w:val="008C5DCA"/>
    <w:rsid w:val="008C6338"/>
    <w:rsid w:val="008C7218"/>
    <w:rsid w:val="008C74E9"/>
    <w:rsid w:val="008D0ADE"/>
    <w:rsid w:val="008D0EE2"/>
    <w:rsid w:val="008D181C"/>
    <w:rsid w:val="008D29AF"/>
    <w:rsid w:val="008D2D8F"/>
    <w:rsid w:val="008D344B"/>
    <w:rsid w:val="008D346A"/>
    <w:rsid w:val="008D370B"/>
    <w:rsid w:val="008D41FC"/>
    <w:rsid w:val="008D4691"/>
    <w:rsid w:val="008D4DD5"/>
    <w:rsid w:val="008D4ED9"/>
    <w:rsid w:val="008D6B04"/>
    <w:rsid w:val="008D72B9"/>
    <w:rsid w:val="008E2254"/>
    <w:rsid w:val="008E2654"/>
    <w:rsid w:val="008E4929"/>
    <w:rsid w:val="008E4FF4"/>
    <w:rsid w:val="008E5682"/>
    <w:rsid w:val="008E66CD"/>
    <w:rsid w:val="008F035A"/>
    <w:rsid w:val="008F1C22"/>
    <w:rsid w:val="008F2554"/>
    <w:rsid w:val="008F2C23"/>
    <w:rsid w:val="008F31A7"/>
    <w:rsid w:val="008F452F"/>
    <w:rsid w:val="008F47DC"/>
    <w:rsid w:val="008F52B5"/>
    <w:rsid w:val="008F635E"/>
    <w:rsid w:val="008F738E"/>
    <w:rsid w:val="008F7B26"/>
    <w:rsid w:val="009002CE"/>
    <w:rsid w:val="009025FB"/>
    <w:rsid w:val="009027D2"/>
    <w:rsid w:val="00902839"/>
    <w:rsid w:val="009029DB"/>
    <w:rsid w:val="009038A8"/>
    <w:rsid w:val="009042E8"/>
    <w:rsid w:val="00905C6E"/>
    <w:rsid w:val="0090753F"/>
    <w:rsid w:val="00907797"/>
    <w:rsid w:val="00910529"/>
    <w:rsid w:val="0091142D"/>
    <w:rsid w:val="009118BA"/>
    <w:rsid w:val="00913E51"/>
    <w:rsid w:val="00914986"/>
    <w:rsid w:val="00914DFE"/>
    <w:rsid w:val="0091549C"/>
    <w:rsid w:val="0091568B"/>
    <w:rsid w:val="0091614B"/>
    <w:rsid w:val="00916CEC"/>
    <w:rsid w:val="0091720C"/>
    <w:rsid w:val="0091735D"/>
    <w:rsid w:val="009202C9"/>
    <w:rsid w:val="00921287"/>
    <w:rsid w:val="0092131F"/>
    <w:rsid w:val="00921595"/>
    <w:rsid w:val="00921AB9"/>
    <w:rsid w:val="00922FA3"/>
    <w:rsid w:val="00924470"/>
    <w:rsid w:val="00925D59"/>
    <w:rsid w:val="00926716"/>
    <w:rsid w:val="0092789B"/>
    <w:rsid w:val="009308DA"/>
    <w:rsid w:val="00931EAE"/>
    <w:rsid w:val="00932A82"/>
    <w:rsid w:val="0093319A"/>
    <w:rsid w:val="00933540"/>
    <w:rsid w:val="0093396C"/>
    <w:rsid w:val="00933E6E"/>
    <w:rsid w:val="0093425F"/>
    <w:rsid w:val="00934877"/>
    <w:rsid w:val="009352F4"/>
    <w:rsid w:val="009353B8"/>
    <w:rsid w:val="00935439"/>
    <w:rsid w:val="009357D5"/>
    <w:rsid w:val="00935CD9"/>
    <w:rsid w:val="0093698A"/>
    <w:rsid w:val="009372AB"/>
    <w:rsid w:val="00937432"/>
    <w:rsid w:val="009374E9"/>
    <w:rsid w:val="00937708"/>
    <w:rsid w:val="00941538"/>
    <w:rsid w:val="00941D0E"/>
    <w:rsid w:val="00941FC5"/>
    <w:rsid w:val="0094290B"/>
    <w:rsid w:val="009453A6"/>
    <w:rsid w:val="00945496"/>
    <w:rsid w:val="00945CE6"/>
    <w:rsid w:val="009464A3"/>
    <w:rsid w:val="00946522"/>
    <w:rsid w:val="00946796"/>
    <w:rsid w:val="00950969"/>
    <w:rsid w:val="00950F0C"/>
    <w:rsid w:val="009511AA"/>
    <w:rsid w:val="0095183B"/>
    <w:rsid w:val="0095204C"/>
    <w:rsid w:val="009520FE"/>
    <w:rsid w:val="00953424"/>
    <w:rsid w:val="00953B51"/>
    <w:rsid w:val="00953B7B"/>
    <w:rsid w:val="00954528"/>
    <w:rsid w:val="009554A0"/>
    <w:rsid w:val="009558AA"/>
    <w:rsid w:val="00955E61"/>
    <w:rsid w:val="009560A4"/>
    <w:rsid w:val="00956D17"/>
    <w:rsid w:val="00957B1A"/>
    <w:rsid w:val="009603E5"/>
    <w:rsid w:val="00960554"/>
    <w:rsid w:val="0096071A"/>
    <w:rsid w:val="00960A35"/>
    <w:rsid w:val="00960C91"/>
    <w:rsid w:val="0096147A"/>
    <w:rsid w:val="00961AEB"/>
    <w:rsid w:val="00961B6D"/>
    <w:rsid w:val="00961BF0"/>
    <w:rsid w:val="00962053"/>
    <w:rsid w:val="00962A88"/>
    <w:rsid w:val="00963717"/>
    <w:rsid w:val="00963E37"/>
    <w:rsid w:val="00965CC4"/>
    <w:rsid w:val="0096624D"/>
    <w:rsid w:val="00966A2E"/>
    <w:rsid w:val="009674D4"/>
    <w:rsid w:val="009676E3"/>
    <w:rsid w:val="00970143"/>
    <w:rsid w:val="0097053F"/>
    <w:rsid w:val="00970B7F"/>
    <w:rsid w:val="00970C38"/>
    <w:rsid w:val="009711AF"/>
    <w:rsid w:val="00971614"/>
    <w:rsid w:val="00971E9F"/>
    <w:rsid w:val="00972340"/>
    <w:rsid w:val="00973AC2"/>
    <w:rsid w:val="009752FA"/>
    <w:rsid w:val="00975893"/>
    <w:rsid w:val="009758B1"/>
    <w:rsid w:val="00975AE9"/>
    <w:rsid w:val="00977693"/>
    <w:rsid w:val="00977BB1"/>
    <w:rsid w:val="009818E4"/>
    <w:rsid w:val="00982494"/>
    <w:rsid w:val="009845F3"/>
    <w:rsid w:val="009845FD"/>
    <w:rsid w:val="00986E0B"/>
    <w:rsid w:val="00990935"/>
    <w:rsid w:val="00990A99"/>
    <w:rsid w:val="00990AFD"/>
    <w:rsid w:val="00991001"/>
    <w:rsid w:val="00991069"/>
    <w:rsid w:val="00992E0C"/>
    <w:rsid w:val="009934FB"/>
    <w:rsid w:val="0099397C"/>
    <w:rsid w:val="00994A07"/>
    <w:rsid w:val="009954CE"/>
    <w:rsid w:val="00996257"/>
    <w:rsid w:val="00996BCA"/>
    <w:rsid w:val="009A0E79"/>
    <w:rsid w:val="009A121E"/>
    <w:rsid w:val="009A1740"/>
    <w:rsid w:val="009A216A"/>
    <w:rsid w:val="009A23B0"/>
    <w:rsid w:val="009A35C9"/>
    <w:rsid w:val="009A3604"/>
    <w:rsid w:val="009A473C"/>
    <w:rsid w:val="009A4D87"/>
    <w:rsid w:val="009A4E4D"/>
    <w:rsid w:val="009A52E0"/>
    <w:rsid w:val="009A640D"/>
    <w:rsid w:val="009A73B3"/>
    <w:rsid w:val="009A7F00"/>
    <w:rsid w:val="009B1189"/>
    <w:rsid w:val="009B1548"/>
    <w:rsid w:val="009B268F"/>
    <w:rsid w:val="009B2C26"/>
    <w:rsid w:val="009B321A"/>
    <w:rsid w:val="009B34AB"/>
    <w:rsid w:val="009B3A1D"/>
    <w:rsid w:val="009B41F0"/>
    <w:rsid w:val="009B494D"/>
    <w:rsid w:val="009B4970"/>
    <w:rsid w:val="009B69E9"/>
    <w:rsid w:val="009B6C24"/>
    <w:rsid w:val="009B6EC8"/>
    <w:rsid w:val="009B7FFD"/>
    <w:rsid w:val="009C0279"/>
    <w:rsid w:val="009C21B4"/>
    <w:rsid w:val="009C3225"/>
    <w:rsid w:val="009C3CB8"/>
    <w:rsid w:val="009C3E2A"/>
    <w:rsid w:val="009C4284"/>
    <w:rsid w:val="009C4A1F"/>
    <w:rsid w:val="009C5DC4"/>
    <w:rsid w:val="009C61A3"/>
    <w:rsid w:val="009C66AA"/>
    <w:rsid w:val="009C6B84"/>
    <w:rsid w:val="009C7BDB"/>
    <w:rsid w:val="009D0BC2"/>
    <w:rsid w:val="009D1368"/>
    <w:rsid w:val="009D1A7A"/>
    <w:rsid w:val="009D1DCF"/>
    <w:rsid w:val="009D2CDA"/>
    <w:rsid w:val="009D553D"/>
    <w:rsid w:val="009D5A24"/>
    <w:rsid w:val="009D5B2E"/>
    <w:rsid w:val="009D636F"/>
    <w:rsid w:val="009D7457"/>
    <w:rsid w:val="009D758F"/>
    <w:rsid w:val="009D7AC7"/>
    <w:rsid w:val="009D7BF2"/>
    <w:rsid w:val="009D7D83"/>
    <w:rsid w:val="009E0BE8"/>
    <w:rsid w:val="009E172F"/>
    <w:rsid w:val="009E19CB"/>
    <w:rsid w:val="009E21D9"/>
    <w:rsid w:val="009E41A9"/>
    <w:rsid w:val="009E426E"/>
    <w:rsid w:val="009E4339"/>
    <w:rsid w:val="009E439C"/>
    <w:rsid w:val="009E46F2"/>
    <w:rsid w:val="009E4944"/>
    <w:rsid w:val="009E4996"/>
    <w:rsid w:val="009E620D"/>
    <w:rsid w:val="009E6FE4"/>
    <w:rsid w:val="009E7192"/>
    <w:rsid w:val="009E7518"/>
    <w:rsid w:val="009E7F49"/>
    <w:rsid w:val="009F0B98"/>
    <w:rsid w:val="009F1641"/>
    <w:rsid w:val="009F1C46"/>
    <w:rsid w:val="009F1E25"/>
    <w:rsid w:val="009F2079"/>
    <w:rsid w:val="009F2592"/>
    <w:rsid w:val="009F2F6D"/>
    <w:rsid w:val="009F4BE1"/>
    <w:rsid w:val="009F4FF4"/>
    <w:rsid w:val="009F5541"/>
    <w:rsid w:val="009F5ACC"/>
    <w:rsid w:val="009F5C19"/>
    <w:rsid w:val="009F6493"/>
    <w:rsid w:val="009F69B5"/>
    <w:rsid w:val="009F6EA2"/>
    <w:rsid w:val="009F79AE"/>
    <w:rsid w:val="009F7A01"/>
    <w:rsid w:val="009F7F22"/>
    <w:rsid w:val="00A004D3"/>
    <w:rsid w:val="00A00BD1"/>
    <w:rsid w:val="00A00FFB"/>
    <w:rsid w:val="00A04C7E"/>
    <w:rsid w:val="00A06896"/>
    <w:rsid w:val="00A07CA6"/>
    <w:rsid w:val="00A07E26"/>
    <w:rsid w:val="00A10FD5"/>
    <w:rsid w:val="00A12981"/>
    <w:rsid w:val="00A14320"/>
    <w:rsid w:val="00A14E83"/>
    <w:rsid w:val="00A151A5"/>
    <w:rsid w:val="00A15263"/>
    <w:rsid w:val="00A159DE"/>
    <w:rsid w:val="00A15E74"/>
    <w:rsid w:val="00A15FB5"/>
    <w:rsid w:val="00A162E4"/>
    <w:rsid w:val="00A164FB"/>
    <w:rsid w:val="00A16BEA"/>
    <w:rsid w:val="00A16DBE"/>
    <w:rsid w:val="00A17274"/>
    <w:rsid w:val="00A175E5"/>
    <w:rsid w:val="00A17793"/>
    <w:rsid w:val="00A178C0"/>
    <w:rsid w:val="00A17EA1"/>
    <w:rsid w:val="00A17EDF"/>
    <w:rsid w:val="00A2020F"/>
    <w:rsid w:val="00A215DD"/>
    <w:rsid w:val="00A21746"/>
    <w:rsid w:val="00A222BA"/>
    <w:rsid w:val="00A24265"/>
    <w:rsid w:val="00A24B55"/>
    <w:rsid w:val="00A24ED0"/>
    <w:rsid w:val="00A24F34"/>
    <w:rsid w:val="00A24F60"/>
    <w:rsid w:val="00A254EA"/>
    <w:rsid w:val="00A26122"/>
    <w:rsid w:val="00A274EF"/>
    <w:rsid w:val="00A27E41"/>
    <w:rsid w:val="00A300E8"/>
    <w:rsid w:val="00A30C97"/>
    <w:rsid w:val="00A30DB1"/>
    <w:rsid w:val="00A31101"/>
    <w:rsid w:val="00A317C9"/>
    <w:rsid w:val="00A31FD9"/>
    <w:rsid w:val="00A32087"/>
    <w:rsid w:val="00A322D1"/>
    <w:rsid w:val="00A32460"/>
    <w:rsid w:val="00A34451"/>
    <w:rsid w:val="00A34742"/>
    <w:rsid w:val="00A35811"/>
    <w:rsid w:val="00A35D0A"/>
    <w:rsid w:val="00A405C1"/>
    <w:rsid w:val="00A40E66"/>
    <w:rsid w:val="00A40FB6"/>
    <w:rsid w:val="00A41A13"/>
    <w:rsid w:val="00A4230B"/>
    <w:rsid w:val="00A42629"/>
    <w:rsid w:val="00A42E1C"/>
    <w:rsid w:val="00A43620"/>
    <w:rsid w:val="00A438B9"/>
    <w:rsid w:val="00A43944"/>
    <w:rsid w:val="00A43A45"/>
    <w:rsid w:val="00A43D2B"/>
    <w:rsid w:val="00A4524B"/>
    <w:rsid w:val="00A45454"/>
    <w:rsid w:val="00A4637B"/>
    <w:rsid w:val="00A46BB9"/>
    <w:rsid w:val="00A4732D"/>
    <w:rsid w:val="00A476B4"/>
    <w:rsid w:val="00A476D0"/>
    <w:rsid w:val="00A506D3"/>
    <w:rsid w:val="00A50D2F"/>
    <w:rsid w:val="00A50EE4"/>
    <w:rsid w:val="00A521D4"/>
    <w:rsid w:val="00A53511"/>
    <w:rsid w:val="00A541FE"/>
    <w:rsid w:val="00A545B5"/>
    <w:rsid w:val="00A55724"/>
    <w:rsid w:val="00A560C6"/>
    <w:rsid w:val="00A60841"/>
    <w:rsid w:val="00A61A4E"/>
    <w:rsid w:val="00A63700"/>
    <w:rsid w:val="00A63AA2"/>
    <w:rsid w:val="00A64575"/>
    <w:rsid w:val="00A64C36"/>
    <w:rsid w:val="00A651C0"/>
    <w:rsid w:val="00A65A26"/>
    <w:rsid w:val="00A66218"/>
    <w:rsid w:val="00A66F3F"/>
    <w:rsid w:val="00A671E7"/>
    <w:rsid w:val="00A67625"/>
    <w:rsid w:val="00A67EF4"/>
    <w:rsid w:val="00A73EF9"/>
    <w:rsid w:val="00A75324"/>
    <w:rsid w:val="00A756C6"/>
    <w:rsid w:val="00A76999"/>
    <w:rsid w:val="00A77138"/>
    <w:rsid w:val="00A77200"/>
    <w:rsid w:val="00A77D89"/>
    <w:rsid w:val="00A80BB6"/>
    <w:rsid w:val="00A80C68"/>
    <w:rsid w:val="00A8147A"/>
    <w:rsid w:val="00A81693"/>
    <w:rsid w:val="00A821AF"/>
    <w:rsid w:val="00A844B8"/>
    <w:rsid w:val="00A849C8"/>
    <w:rsid w:val="00A85124"/>
    <w:rsid w:val="00A85466"/>
    <w:rsid w:val="00A855BE"/>
    <w:rsid w:val="00A86406"/>
    <w:rsid w:val="00A87937"/>
    <w:rsid w:val="00A87D62"/>
    <w:rsid w:val="00A87DE4"/>
    <w:rsid w:val="00A9014B"/>
    <w:rsid w:val="00A914F3"/>
    <w:rsid w:val="00A915AB"/>
    <w:rsid w:val="00A9222E"/>
    <w:rsid w:val="00A92C7A"/>
    <w:rsid w:val="00A92DD2"/>
    <w:rsid w:val="00A930F5"/>
    <w:rsid w:val="00A9315D"/>
    <w:rsid w:val="00A93911"/>
    <w:rsid w:val="00A942FA"/>
    <w:rsid w:val="00A9454C"/>
    <w:rsid w:val="00A94751"/>
    <w:rsid w:val="00A953A4"/>
    <w:rsid w:val="00A954D7"/>
    <w:rsid w:val="00A95B2A"/>
    <w:rsid w:val="00A95E7F"/>
    <w:rsid w:val="00A96228"/>
    <w:rsid w:val="00A96B41"/>
    <w:rsid w:val="00A96DBD"/>
    <w:rsid w:val="00A970D5"/>
    <w:rsid w:val="00A97638"/>
    <w:rsid w:val="00A978AF"/>
    <w:rsid w:val="00A97A9B"/>
    <w:rsid w:val="00AA0B4E"/>
    <w:rsid w:val="00AA1BBB"/>
    <w:rsid w:val="00AA1E74"/>
    <w:rsid w:val="00AA24D2"/>
    <w:rsid w:val="00AA423E"/>
    <w:rsid w:val="00AA488C"/>
    <w:rsid w:val="00AA6C98"/>
    <w:rsid w:val="00AA7316"/>
    <w:rsid w:val="00AA78CE"/>
    <w:rsid w:val="00AA7F42"/>
    <w:rsid w:val="00AB0C12"/>
    <w:rsid w:val="00AB0FA7"/>
    <w:rsid w:val="00AB2605"/>
    <w:rsid w:val="00AB26D5"/>
    <w:rsid w:val="00AB3885"/>
    <w:rsid w:val="00AB49EA"/>
    <w:rsid w:val="00AB4F00"/>
    <w:rsid w:val="00AB5F3B"/>
    <w:rsid w:val="00AB6610"/>
    <w:rsid w:val="00AC004D"/>
    <w:rsid w:val="00AC09F1"/>
    <w:rsid w:val="00AC1370"/>
    <w:rsid w:val="00AC265B"/>
    <w:rsid w:val="00AC2BD0"/>
    <w:rsid w:val="00AC38A9"/>
    <w:rsid w:val="00AC4BF6"/>
    <w:rsid w:val="00AC5375"/>
    <w:rsid w:val="00AC543E"/>
    <w:rsid w:val="00AC5AF0"/>
    <w:rsid w:val="00AC65E7"/>
    <w:rsid w:val="00AC6797"/>
    <w:rsid w:val="00AC6A7A"/>
    <w:rsid w:val="00AC6F68"/>
    <w:rsid w:val="00AC7896"/>
    <w:rsid w:val="00AD104E"/>
    <w:rsid w:val="00AD124D"/>
    <w:rsid w:val="00AD1EAE"/>
    <w:rsid w:val="00AD2280"/>
    <w:rsid w:val="00AD26C0"/>
    <w:rsid w:val="00AD292E"/>
    <w:rsid w:val="00AD3CC4"/>
    <w:rsid w:val="00AD43DF"/>
    <w:rsid w:val="00AD4839"/>
    <w:rsid w:val="00AD4C7C"/>
    <w:rsid w:val="00AD56B7"/>
    <w:rsid w:val="00AD7665"/>
    <w:rsid w:val="00AD76EF"/>
    <w:rsid w:val="00AE0986"/>
    <w:rsid w:val="00AE1634"/>
    <w:rsid w:val="00AE19D1"/>
    <w:rsid w:val="00AE1B73"/>
    <w:rsid w:val="00AE2666"/>
    <w:rsid w:val="00AE29DB"/>
    <w:rsid w:val="00AE2D51"/>
    <w:rsid w:val="00AE2E9B"/>
    <w:rsid w:val="00AE31C2"/>
    <w:rsid w:val="00AE3BE0"/>
    <w:rsid w:val="00AE50C7"/>
    <w:rsid w:val="00AE51CD"/>
    <w:rsid w:val="00AE5D09"/>
    <w:rsid w:val="00AE6037"/>
    <w:rsid w:val="00AE6B11"/>
    <w:rsid w:val="00AE7EBC"/>
    <w:rsid w:val="00AF0444"/>
    <w:rsid w:val="00AF0A72"/>
    <w:rsid w:val="00AF1DB6"/>
    <w:rsid w:val="00AF1F7F"/>
    <w:rsid w:val="00AF2C2E"/>
    <w:rsid w:val="00AF366D"/>
    <w:rsid w:val="00AF434D"/>
    <w:rsid w:val="00AF4EE4"/>
    <w:rsid w:val="00AF4FB8"/>
    <w:rsid w:val="00AF5B98"/>
    <w:rsid w:val="00B0036F"/>
    <w:rsid w:val="00B00C8E"/>
    <w:rsid w:val="00B0237E"/>
    <w:rsid w:val="00B02AA5"/>
    <w:rsid w:val="00B04F50"/>
    <w:rsid w:val="00B05CA6"/>
    <w:rsid w:val="00B05DF6"/>
    <w:rsid w:val="00B1073D"/>
    <w:rsid w:val="00B11CD7"/>
    <w:rsid w:val="00B1205D"/>
    <w:rsid w:val="00B128F0"/>
    <w:rsid w:val="00B13307"/>
    <w:rsid w:val="00B1367C"/>
    <w:rsid w:val="00B13B7B"/>
    <w:rsid w:val="00B1486D"/>
    <w:rsid w:val="00B15202"/>
    <w:rsid w:val="00B1553A"/>
    <w:rsid w:val="00B17577"/>
    <w:rsid w:val="00B20BBA"/>
    <w:rsid w:val="00B20D28"/>
    <w:rsid w:val="00B21CD1"/>
    <w:rsid w:val="00B22762"/>
    <w:rsid w:val="00B23256"/>
    <w:rsid w:val="00B24CF5"/>
    <w:rsid w:val="00B2582D"/>
    <w:rsid w:val="00B26507"/>
    <w:rsid w:val="00B269CE"/>
    <w:rsid w:val="00B27329"/>
    <w:rsid w:val="00B277A0"/>
    <w:rsid w:val="00B3055A"/>
    <w:rsid w:val="00B31920"/>
    <w:rsid w:val="00B31CD8"/>
    <w:rsid w:val="00B32535"/>
    <w:rsid w:val="00B3277B"/>
    <w:rsid w:val="00B32B21"/>
    <w:rsid w:val="00B355AC"/>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CB0"/>
    <w:rsid w:val="00B4725D"/>
    <w:rsid w:val="00B50B9B"/>
    <w:rsid w:val="00B52A3F"/>
    <w:rsid w:val="00B52C13"/>
    <w:rsid w:val="00B537F0"/>
    <w:rsid w:val="00B539AD"/>
    <w:rsid w:val="00B5462A"/>
    <w:rsid w:val="00B54BC7"/>
    <w:rsid w:val="00B565AE"/>
    <w:rsid w:val="00B56966"/>
    <w:rsid w:val="00B56C15"/>
    <w:rsid w:val="00B57348"/>
    <w:rsid w:val="00B60A83"/>
    <w:rsid w:val="00B6121C"/>
    <w:rsid w:val="00B61E5E"/>
    <w:rsid w:val="00B62533"/>
    <w:rsid w:val="00B625B5"/>
    <w:rsid w:val="00B629EA"/>
    <w:rsid w:val="00B62D2B"/>
    <w:rsid w:val="00B62DEC"/>
    <w:rsid w:val="00B63807"/>
    <w:rsid w:val="00B6426B"/>
    <w:rsid w:val="00B6581C"/>
    <w:rsid w:val="00B65D4D"/>
    <w:rsid w:val="00B6621C"/>
    <w:rsid w:val="00B66649"/>
    <w:rsid w:val="00B67741"/>
    <w:rsid w:val="00B679E3"/>
    <w:rsid w:val="00B67DF0"/>
    <w:rsid w:val="00B71399"/>
    <w:rsid w:val="00B720DB"/>
    <w:rsid w:val="00B75226"/>
    <w:rsid w:val="00B75683"/>
    <w:rsid w:val="00B75985"/>
    <w:rsid w:val="00B76050"/>
    <w:rsid w:val="00B7667D"/>
    <w:rsid w:val="00B8179C"/>
    <w:rsid w:val="00B819AD"/>
    <w:rsid w:val="00B822DB"/>
    <w:rsid w:val="00B82D4E"/>
    <w:rsid w:val="00B82EDA"/>
    <w:rsid w:val="00B832B7"/>
    <w:rsid w:val="00B840B3"/>
    <w:rsid w:val="00B84A8A"/>
    <w:rsid w:val="00B84D0D"/>
    <w:rsid w:val="00B87C64"/>
    <w:rsid w:val="00B87E47"/>
    <w:rsid w:val="00B91A82"/>
    <w:rsid w:val="00B91BC4"/>
    <w:rsid w:val="00B9228C"/>
    <w:rsid w:val="00B9279C"/>
    <w:rsid w:val="00B927FC"/>
    <w:rsid w:val="00B934BE"/>
    <w:rsid w:val="00B93569"/>
    <w:rsid w:val="00B94B37"/>
    <w:rsid w:val="00B95178"/>
    <w:rsid w:val="00B9576A"/>
    <w:rsid w:val="00B962BB"/>
    <w:rsid w:val="00BA03B7"/>
    <w:rsid w:val="00BA088E"/>
    <w:rsid w:val="00BA152C"/>
    <w:rsid w:val="00BA20E1"/>
    <w:rsid w:val="00BA2861"/>
    <w:rsid w:val="00BA3873"/>
    <w:rsid w:val="00BA5C8B"/>
    <w:rsid w:val="00BA636A"/>
    <w:rsid w:val="00BA6707"/>
    <w:rsid w:val="00BA7C0B"/>
    <w:rsid w:val="00BA7C85"/>
    <w:rsid w:val="00BA7FA4"/>
    <w:rsid w:val="00BB0F85"/>
    <w:rsid w:val="00BB16D5"/>
    <w:rsid w:val="00BB1940"/>
    <w:rsid w:val="00BB2A3A"/>
    <w:rsid w:val="00BB2B73"/>
    <w:rsid w:val="00BB2E4D"/>
    <w:rsid w:val="00BB5301"/>
    <w:rsid w:val="00BB57E8"/>
    <w:rsid w:val="00BB58C8"/>
    <w:rsid w:val="00BB7349"/>
    <w:rsid w:val="00BC0196"/>
    <w:rsid w:val="00BC0367"/>
    <w:rsid w:val="00BC0FE6"/>
    <w:rsid w:val="00BC1CAA"/>
    <w:rsid w:val="00BC219A"/>
    <w:rsid w:val="00BC42A8"/>
    <w:rsid w:val="00BC4869"/>
    <w:rsid w:val="00BC4B30"/>
    <w:rsid w:val="00BC632A"/>
    <w:rsid w:val="00BC66EE"/>
    <w:rsid w:val="00BC69F2"/>
    <w:rsid w:val="00BC7535"/>
    <w:rsid w:val="00BC7F3C"/>
    <w:rsid w:val="00BC7FFB"/>
    <w:rsid w:val="00BD034D"/>
    <w:rsid w:val="00BD3209"/>
    <w:rsid w:val="00BD323A"/>
    <w:rsid w:val="00BD3ECE"/>
    <w:rsid w:val="00BD4316"/>
    <w:rsid w:val="00BD4CF2"/>
    <w:rsid w:val="00BD5782"/>
    <w:rsid w:val="00BD57F2"/>
    <w:rsid w:val="00BD75CF"/>
    <w:rsid w:val="00BD780A"/>
    <w:rsid w:val="00BD7C6C"/>
    <w:rsid w:val="00BE0194"/>
    <w:rsid w:val="00BE0CEB"/>
    <w:rsid w:val="00BE1E12"/>
    <w:rsid w:val="00BE2B26"/>
    <w:rsid w:val="00BE346A"/>
    <w:rsid w:val="00BE46DF"/>
    <w:rsid w:val="00BE635E"/>
    <w:rsid w:val="00BE6364"/>
    <w:rsid w:val="00BE6D71"/>
    <w:rsid w:val="00BE718D"/>
    <w:rsid w:val="00BE7A12"/>
    <w:rsid w:val="00BE7ADF"/>
    <w:rsid w:val="00BE7CAE"/>
    <w:rsid w:val="00BE7D4F"/>
    <w:rsid w:val="00BF08F0"/>
    <w:rsid w:val="00BF5945"/>
    <w:rsid w:val="00BF6362"/>
    <w:rsid w:val="00BF70BD"/>
    <w:rsid w:val="00BF7293"/>
    <w:rsid w:val="00BF7303"/>
    <w:rsid w:val="00BF7B4F"/>
    <w:rsid w:val="00C006C6"/>
    <w:rsid w:val="00C009C1"/>
    <w:rsid w:val="00C01B8A"/>
    <w:rsid w:val="00C01E0C"/>
    <w:rsid w:val="00C01FED"/>
    <w:rsid w:val="00C02004"/>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314C"/>
    <w:rsid w:val="00C134F6"/>
    <w:rsid w:val="00C13C38"/>
    <w:rsid w:val="00C1424F"/>
    <w:rsid w:val="00C14933"/>
    <w:rsid w:val="00C14D71"/>
    <w:rsid w:val="00C14E0B"/>
    <w:rsid w:val="00C157FC"/>
    <w:rsid w:val="00C16981"/>
    <w:rsid w:val="00C170D0"/>
    <w:rsid w:val="00C178F7"/>
    <w:rsid w:val="00C200F2"/>
    <w:rsid w:val="00C2027F"/>
    <w:rsid w:val="00C20B16"/>
    <w:rsid w:val="00C216A8"/>
    <w:rsid w:val="00C21BB8"/>
    <w:rsid w:val="00C22169"/>
    <w:rsid w:val="00C233B3"/>
    <w:rsid w:val="00C235D5"/>
    <w:rsid w:val="00C238FB"/>
    <w:rsid w:val="00C23BF7"/>
    <w:rsid w:val="00C240FA"/>
    <w:rsid w:val="00C25B3F"/>
    <w:rsid w:val="00C2627B"/>
    <w:rsid w:val="00C3227B"/>
    <w:rsid w:val="00C32ACE"/>
    <w:rsid w:val="00C32F37"/>
    <w:rsid w:val="00C33352"/>
    <w:rsid w:val="00C343E2"/>
    <w:rsid w:val="00C346DD"/>
    <w:rsid w:val="00C34DB4"/>
    <w:rsid w:val="00C359B7"/>
    <w:rsid w:val="00C35A64"/>
    <w:rsid w:val="00C35E7C"/>
    <w:rsid w:val="00C36B0D"/>
    <w:rsid w:val="00C3744C"/>
    <w:rsid w:val="00C37839"/>
    <w:rsid w:val="00C37EA0"/>
    <w:rsid w:val="00C409F6"/>
    <w:rsid w:val="00C410D2"/>
    <w:rsid w:val="00C41479"/>
    <w:rsid w:val="00C43810"/>
    <w:rsid w:val="00C439F1"/>
    <w:rsid w:val="00C4452E"/>
    <w:rsid w:val="00C47DC0"/>
    <w:rsid w:val="00C5042D"/>
    <w:rsid w:val="00C506A3"/>
    <w:rsid w:val="00C50FA5"/>
    <w:rsid w:val="00C510A7"/>
    <w:rsid w:val="00C536D2"/>
    <w:rsid w:val="00C54558"/>
    <w:rsid w:val="00C554DE"/>
    <w:rsid w:val="00C558A4"/>
    <w:rsid w:val="00C559CD"/>
    <w:rsid w:val="00C57E04"/>
    <w:rsid w:val="00C606E2"/>
    <w:rsid w:val="00C61818"/>
    <w:rsid w:val="00C61B06"/>
    <w:rsid w:val="00C61FEC"/>
    <w:rsid w:val="00C62B4F"/>
    <w:rsid w:val="00C62C59"/>
    <w:rsid w:val="00C62FC2"/>
    <w:rsid w:val="00C645D9"/>
    <w:rsid w:val="00C65918"/>
    <w:rsid w:val="00C65FA7"/>
    <w:rsid w:val="00C66870"/>
    <w:rsid w:val="00C66AB9"/>
    <w:rsid w:val="00C67E70"/>
    <w:rsid w:val="00C7008E"/>
    <w:rsid w:val="00C70CE4"/>
    <w:rsid w:val="00C70FE8"/>
    <w:rsid w:val="00C71A87"/>
    <w:rsid w:val="00C72564"/>
    <w:rsid w:val="00C72F35"/>
    <w:rsid w:val="00C7352A"/>
    <w:rsid w:val="00C7372C"/>
    <w:rsid w:val="00C73ED0"/>
    <w:rsid w:val="00C74C7A"/>
    <w:rsid w:val="00C74F2A"/>
    <w:rsid w:val="00C76946"/>
    <w:rsid w:val="00C76CD4"/>
    <w:rsid w:val="00C77686"/>
    <w:rsid w:val="00C77AF1"/>
    <w:rsid w:val="00C80B05"/>
    <w:rsid w:val="00C81AD2"/>
    <w:rsid w:val="00C81CD7"/>
    <w:rsid w:val="00C81ECD"/>
    <w:rsid w:val="00C82268"/>
    <w:rsid w:val="00C83AEC"/>
    <w:rsid w:val="00C83E44"/>
    <w:rsid w:val="00C84348"/>
    <w:rsid w:val="00C8742E"/>
    <w:rsid w:val="00C87C45"/>
    <w:rsid w:val="00C90FC8"/>
    <w:rsid w:val="00C91985"/>
    <w:rsid w:val="00C929B3"/>
    <w:rsid w:val="00C92A0D"/>
    <w:rsid w:val="00C93B8C"/>
    <w:rsid w:val="00C9443B"/>
    <w:rsid w:val="00C9490F"/>
    <w:rsid w:val="00C953DA"/>
    <w:rsid w:val="00C95F27"/>
    <w:rsid w:val="00C9629D"/>
    <w:rsid w:val="00C968A7"/>
    <w:rsid w:val="00C96C19"/>
    <w:rsid w:val="00C96E34"/>
    <w:rsid w:val="00C97067"/>
    <w:rsid w:val="00C9717B"/>
    <w:rsid w:val="00C97465"/>
    <w:rsid w:val="00C9749B"/>
    <w:rsid w:val="00C97586"/>
    <w:rsid w:val="00C97A9C"/>
    <w:rsid w:val="00CA076C"/>
    <w:rsid w:val="00CA0E7A"/>
    <w:rsid w:val="00CA1AD6"/>
    <w:rsid w:val="00CA22F9"/>
    <w:rsid w:val="00CA39B7"/>
    <w:rsid w:val="00CA421D"/>
    <w:rsid w:val="00CA43EA"/>
    <w:rsid w:val="00CA45E8"/>
    <w:rsid w:val="00CA5AF6"/>
    <w:rsid w:val="00CA6A87"/>
    <w:rsid w:val="00CA6B6E"/>
    <w:rsid w:val="00CA760E"/>
    <w:rsid w:val="00CB1770"/>
    <w:rsid w:val="00CB2149"/>
    <w:rsid w:val="00CB2159"/>
    <w:rsid w:val="00CB252D"/>
    <w:rsid w:val="00CB3B86"/>
    <w:rsid w:val="00CB4BBD"/>
    <w:rsid w:val="00CB4C86"/>
    <w:rsid w:val="00CB508B"/>
    <w:rsid w:val="00CB5B7B"/>
    <w:rsid w:val="00CB5F3F"/>
    <w:rsid w:val="00CB6418"/>
    <w:rsid w:val="00CB6D15"/>
    <w:rsid w:val="00CB740B"/>
    <w:rsid w:val="00CC0C48"/>
    <w:rsid w:val="00CC138E"/>
    <w:rsid w:val="00CC2F81"/>
    <w:rsid w:val="00CC3DCA"/>
    <w:rsid w:val="00CC435D"/>
    <w:rsid w:val="00CC4862"/>
    <w:rsid w:val="00CC4F1E"/>
    <w:rsid w:val="00CC5FBE"/>
    <w:rsid w:val="00CC6BC0"/>
    <w:rsid w:val="00CC7706"/>
    <w:rsid w:val="00CD066D"/>
    <w:rsid w:val="00CD19A8"/>
    <w:rsid w:val="00CD19DB"/>
    <w:rsid w:val="00CD2E3C"/>
    <w:rsid w:val="00CD30FC"/>
    <w:rsid w:val="00CD39A2"/>
    <w:rsid w:val="00CD4B87"/>
    <w:rsid w:val="00CD53E0"/>
    <w:rsid w:val="00CD55DB"/>
    <w:rsid w:val="00CD63AD"/>
    <w:rsid w:val="00CE00C1"/>
    <w:rsid w:val="00CE1045"/>
    <w:rsid w:val="00CE12F6"/>
    <w:rsid w:val="00CE167E"/>
    <w:rsid w:val="00CE1E88"/>
    <w:rsid w:val="00CE26E6"/>
    <w:rsid w:val="00CE31B1"/>
    <w:rsid w:val="00CE4450"/>
    <w:rsid w:val="00CE4772"/>
    <w:rsid w:val="00CE49B6"/>
    <w:rsid w:val="00CE4A28"/>
    <w:rsid w:val="00CE56C5"/>
    <w:rsid w:val="00CE56EC"/>
    <w:rsid w:val="00CE5C3A"/>
    <w:rsid w:val="00CE7E37"/>
    <w:rsid w:val="00CF0972"/>
    <w:rsid w:val="00CF09E4"/>
    <w:rsid w:val="00CF0AE0"/>
    <w:rsid w:val="00CF120B"/>
    <w:rsid w:val="00CF31B4"/>
    <w:rsid w:val="00CF3570"/>
    <w:rsid w:val="00CF4606"/>
    <w:rsid w:val="00CF4CEF"/>
    <w:rsid w:val="00CF6431"/>
    <w:rsid w:val="00CF6592"/>
    <w:rsid w:val="00CF6E52"/>
    <w:rsid w:val="00D0096C"/>
    <w:rsid w:val="00D00B10"/>
    <w:rsid w:val="00D01DCF"/>
    <w:rsid w:val="00D01F15"/>
    <w:rsid w:val="00D01F3F"/>
    <w:rsid w:val="00D02606"/>
    <w:rsid w:val="00D026CA"/>
    <w:rsid w:val="00D04023"/>
    <w:rsid w:val="00D04514"/>
    <w:rsid w:val="00D05D6D"/>
    <w:rsid w:val="00D062B1"/>
    <w:rsid w:val="00D067C4"/>
    <w:rsid w:val="00D076D9"/>
    <w:rsid w:val="00D10DB6"/>
    <w:rsid w:val="00D11A35"/>
    <w:rsid w:val="00D11E06"/>
    <w:rsid w:val="00D1224D"/>
    <w:rsid w:val="00D1259C"/>
    <w:rsid w:val="00D13846"/>
    <w:rsid w:val="00D146EB"/>
    <w:rsid w:val="00D1513C"/>
    <w:rsid w:val="00D15656"/>
    <w:rsid w:val="00D16330"/>
    <w:rsid w:val="00D20835"/>
    <w:rsid w:val="00D20D52"/>
    <w:rsid w:val="00D20EF6"/>
    <w:rsid w:val="00D219AA"/>
    <w:rsid w:val="00D21D01"/>
    <w:rsid w:val="00D21FB9"/>
    <w:rsid w:val="00D2237A"/>
    <w:rsid w:val="00D22D3F"/>
    <w:rsid w:val="00D22DE1"/>
    <w:rsid w:val="00D2357D"/>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37E9B"/>
    <w:rsid w:val="00D40470"/>
    <w:rsid w:val="00D41147"/>
    <w:rsid w:val="00D428EF"/>
    <w:rsid w:val="00D44AD8"/>
    <w:rsid w:val="00D4515E"/>
    <w:rsid w:val="00D45189"/>
    <w:rsid w:val="00D4521D"/>
    <w:rsid w:val="00D45819"/>
    <w:rsid w:val="00D46397"/>
    <w:rsid w:val="00D464F2"/>
    <w:rsid w:val="00D50B8C"/>
    <w:rsid w:val="00D50F44"/>
    <w:rsid w:val="00D52933"/>
    <w:rsid w:val="00D52C36"/>
    <w:rsid w:val="00D52FF0"/>
    <w:rsid w:val="00D537E5"/>
    <w:rsid w:val="00D53DF7"/>
    <w:rsid w:val="00D54ED1"/>
    <w:rsid w:val="00D550D6"/>
    <w:rsid w:val="00D56683"/>
    <w:rsid w:val="00D574A2"/>
    <w:rsid w:val="00D57F1A"/>
    <w:rsid w:val="00D6001A"/>
    <w:rsid w:val="00D60FC7"/>
    <w:rsid w:val="00D6189E"/>
    <w:rsid w:val="00D61AFF"/>
    <w:rsid w:val="00D61E4F"/>
    <w:rsid w:val="00D62166"/>
    <w:rsid w:val="00D62E71"/>
    <w:rsid w:val="00D63146"/>
    <w:rsid w:val="00D635E2"/>
    <w:rsid w:val="00D636B8"/>
    <w:rsid w:val="00D64BB4"/>
    <w:rsid w:val="00D65159"/>
    <w:rsid w:val="00D658F1"/>
    <w:rsid w:val="00D65AEB"/>
    <w:rsid w:val="00D65C56"/>
    <w:rsid w:val="00D66CBB"/>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5A93"/>
    <w:rsid w:val="00D75ABF"/>
    <w:rsid w:val="00D76565"/>
    <w:rsid w:val="00D766B4"/>
    <w:rsid w:val="00D809E4"/>
    <w:rsid w:val="00D81B85"/>
    <w:rsid w:val="00D81EDD"/>
    <w:rsid w:val="00D82822"/>
    <w:rsid w:val="00D8486E"/>
    <w:rsid w:val="00D84EA2"/>
    <w:rsid w:val="00D84F77"/>
    <w:rsid w:val="00D8663B"/>
    <w:rsid w:val="00D86696"/>
    <w:rsid w:val="00D87288"/>
    <w:rsid w:val="00D878B6"/>
    <w:rsid w:val="00D87FC0"/>
    <w:rsid w:val="00D90C1B"/>
    <w:rsid w:val="00D90FB3"/>
    <w:rsid w:val="00D910B9"/>
    <w:rsid w:val="00D925D1"/>
    <w:rsid w:val="00D92668"/>
    <w:rsid w:val="00D93AD4"/>
    <w:rsid w:val="00D94BE4"/>
    <w:rsid w:val="00D94F18"/>
    <w:rsid w:val="00D94F27"/>
    <w:rsid w:val="00D95B37"/>
    <w:rsid w:val="00D96536"/>
    <w:rsid w:val="00D979CF"/>
    <w:rsid w:val="00DA04CA"/>
    <w:rsid w:val="00DA08EB"/>
    <w:rsid w:val="00DA0B8F"/>
    <w:rsid w:val="00DA0C61"/>
    <w:rsid w:val="00DA0F7A"/>
    <w:rsid w:val="00DA17F7"/>
    <w:rsid w:val="00DA1A7B"/>
    <w:rsid w:val="00DA1F2A"/>
    <w:rsid w:val="00DA25E2"/>
    <w:rsid w:val="00DA27FD"/>
    <w:rsid w:val="00DA432C"/>
    <w:rsid w:val="00DA4677"/>
    <w:rsid w:val="00DA493F"/>
    <w:rsid w:val="00DA5392"/>
    <w:rsid w:val="00DA6CCE"/>
    <w:rsid w:val="00DB0034"/>
    <w:rsid w:val="00DB08A2"/>
    <w:rsid w:val="00DB0D6D"/>
    <w:rsid w:val="00DB1035"/>
    <w:rsid w:val="00DB1F84"/>
    <w:rsid w:val="00DB2F12"/>
    <w:rsid w:val="00DB4268"/>
    <w:rsid w:val="00DB44A1"/>
    <w:rsid w:val="00DB46D0"/>
    <w:rsid w:val="00DB506E"/>
    <w:rsid w:val="00DB5B00"/>
    <w:rsid w:val="00DB5CD7"/>
    <w:rsid w:val="00DB6647"/>
    <w:rsid w:val="00DB7311"/>
    <w:rsid w:val="00DC0C9F"/>
    <w:rsid w:val="00DC0EF1"/>
    <w:rsid w:val="00DC1727"/>
    <w:rsid w:val="00DC1843"/>
    <w:rsid w:val="00DC20E3"/>
    <w:rsid w:val="00DC33BA"/>
    <w:rsid w:val="00DC4957"/>
    <w:rsid w:val="00DC499B"/>
    <w:rsid w:val="00DC4AE2"/>
    <w:rsid w:val="00DC63B3"/>
    <w:rsid w:val="00DC6576"/>
    <w:rsid w:val="00DC6B6C"/>
    <w:rsid w:val="00DD1BF2"/>
    <w:rsid w:val="00DD2877"/>
    <w:rsid w:val="00DD29DC"/>
    <w:rsid w:val="00DD2EDE"/>
    <w:rsid w:val="00DD3144"/>
    <w:rsid w:val="00DD3869"/>
    <w:rsid w:val="00DD38A3"/>
    <w:rsid w:val="00DD489F"/>
    <w:rsid w:val="00DD67AC"/>
    <w:rsid w:val="00DD77EE"/>
    <w:rsid w:val="00DD7FD2"/>
    <w:rsid w:val="00DE0E0F"/>
    <w:rsid w:val="00DE0F3E"/>
    <w:rsid w:val="00DE1DEE"/>
    <w:rsid w:val="00DE2A8A"/>
    <w:rsid w:val="00DE3218"/>
    <w:rsid w:val="00DE33F9"/>
    <w:rsid w:val="00DE401A"/>
    <w:rsid w:val="00DE5831"/>
    <w:rsid w:val="00DE5C5C"/>
    <w:rsid w:val="00DE6816"/>
    <w:rsid w:val="00DE76D7"/>
    <w:rsid w:val="00DE7C54"/>
    <w:rsid w:val="00DF06C4"/>
    <w:rsid w:val="00DF0BD1"/>
    <w:rsid w:val="00DF1033"/>
    <w:rsid w:val="00DF1156"/>
    <w:rsid w:val="00DF1173"/>
    <w:rsid w:val="00DF16B0"/>
    <w:rsid w:val="00DF2CB0"/>
    <w:rsid w:val="00DF383C"/>
    <w:rsid w:val="00DF4465"/>
    <w:rsid w:val="00DF451B"/>
    <w:rsid w:val="00DF451C"/>
    <w:rsid w:val="00DF5D03"/>
    <w:rsid w:val="00DF6006"/>
    <w:rsid w:val="00DF63A6"/>
    <w:rsid w:val="00DF6955"/>
    <w:rsid w:val="00DF6972"/>
    <w:rsid w:val="00DF7B01"/>
    <w:rsid w:val="00DF7E4B"/>
    <w:rsid w:val="00E00957"/>
    <w:rsid w:val="00E01DDD"/>
    <w:rsid w:val="00E0349F"/>
    <w:rsid w:val="00E0443E"/>
    <w:rsid w:val="00E0480A"/>
    <w:rsid w:val="00E05FCE"/>
    <w:rsid w:val="00E076EA"/>
    <w:rsid w:val="00E0787C"/>
    <w:rsid w:val="00E120FC"/>
    <w:rsid w:val="00E12D07"/>
    <w:rsid w:val="00E1372A"/>
    <w:rsid w:val="00E1424C"/>
    <w:rsid w:val="00E14BA9"/>
    <w:rsid w:val="00E157C4"/>
    <w:rsid w:val="00E1701F"/>
    <w:rsid w:val="00E204EB"/>
    <w:rsid w:val="00E21590"/>
    <w:rsid w:val="00E2168A"/>
    <w:rsid w:val="00E22FD4"/>
    <w:rsid w:val="00E23A0E"/>
    <w:rsid w:val="00E23AFD"/>
    <w:rsid w:val="00E23EE3"/>
    <w:rsid w:val="00E245A1"/>
    <w:rsid w:val="00E24831"/>
    <w:rsid w:val="00E24DE7"/>
    <w:rsid w:val="00E25228"/>
    <w:rsid w:val="00E27953"/>
    <w:rsid w:val="00E31001"/>
    <w:rsid w:val="00E314BF"/>
    <w:rsid w:val="00E34A4E"/>
    <w:rsid w:val="00E35198"/>
    <w:rsid w:val="00E357DD"/>
    <w:rsid w:val="00E3603C"/>
    <w:rsid w:val="00E376AC"/>
    <w:rsid w:val="00E419D5"/>
    <w:rsid w:val="00E41A97"/>
    <w:rsid w:val="00E41AC0"/>
    <w:rsid w:val="00E41C8A"/>
    <w:rsid w:val="00E41D06"/>
    <w:rsid w:val="00E41D0D"/>
    <w:rsid w:val="00E41E33"/>
    <w:rsid w:val="00E4260A"/>
    <w:rsid w:val="00E426BD"/>
    <w:rsid w:val="00E43C83"/>
    <w:rsid w:val="00E45508"/>
    <w:rsid w:val="00E46685"/>
    <w:rsid w:val="00E507BE"/>
    <w:rsid w:val="00E50A06"/>
    <w:rsid w:val="00E51D63"/>
    <w:rsid w:val="00E52141"/>
    <w:rsid w:val="00E5265D"/>
    <w:rsid w:val="00E528E2"/>
    <w:rsid w:val="00E52E2F"/>
    <w:rsid w:val="00E532F6"/>
    <w:rsid w:val="00E540BC"/>
    <w:rsid w:val="00E5413A"/>
    <w:rsid w:val="00E545D0"/>
    <w:rsid w:val="00E546D8"/>
    <w:rsid w:val="00E54F82"/>
    <w:rsid w:val="00E55480"/>
    <w:rsid w:val="00E55AC7"/>
    <w:rsid w:val="00E55C26"/>
    <w:rsid w:val="00E55EA0"/>
    <w:rsid w:val="00E56C8D"/>
    <w:rsid w:val="00E573E3"/>
    <w:rsid w:val="00E600CD"/>
    <w:rsid w:val="00E61239"/>
    <w:rsid w:val="00E62342"/>
    <w:rsid w:val="00E62EF4"/>
    <w:rsid w:val="00E632EA"/>
    <w:rsid w:val="00E650E0"/>
    <w:rsid w:val="00E654A0"/>
    <w:rsid w:val="00E65521"/>
    <w:rsid w:val="00E65D6D"/>
    <w:rsid w:val="00E66336"/>
    <w:rsid w:val="00E67455"/>
    <w:rsid w:val="00E675B5"/>
    <w:rsid w:val="00E67F98"/>
    <w:rsid w:val="00E67FF3"/>
    <w:rsid w:val="00E701AC"/>
    <w:rsid w:val="00E705C5"/>
    <w:rsid w:val="00E719E2"/>
    <w:rsid w:val="00E730F3"/>
    <w:rsid w:val="00E74957"/>
    <w:rsid w:val="00E74EC8"/>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48BB"/>
    <w:rsid w:val="00E85585"/>
    <w:rsid w:val="00E8609B"/>
    <w:rsid w:val="00E8653F"/>
    <w:rsid w:val="00E86C05"/>
    <w:rsid w:val="00E90C8F"/>
    <w:rsid w:val="00E91006"/>
    <w:rsid w:val="00E91851"/>
    <w:rsid w:val="00E92106"/>
    <w:rsid w:val="00E92204"/>
    <w:rsid w:val="00E92F6D"/>
    <w:rsid w:val="00E92F91"/>
    <w:rsid w:val="00E93276"/>
    <w:rsid w:val="00E93457"/>
    <w:rsid w:val="00E93F35"/>
    <w:rsid w:val="00E942A6"/>
    <w:rsid w:val="00EA04FB"/>
    <w:rsid w:val="00EA1F76"/>
    <w:rsid w:val="00EA4C1F"/>
    <w:rsid w:val="00EA5469"/>
    <w:rsid w:val="00EA59AE"/>
    <w:rsid w:val="00EA5B2B"/>
    <w:rsid w:val="00EA6E9D"/>
    <w:rsid w:val="00EA7EA7"/>
    <w:rsid w:val="00EB0239"/>
    <w:rsid w:val="00EB0AFA"/>
    <w:rsid w:val="00EB2BE8"/>
    <w:rsid w:val="00EB2F9B"/>
    <w:rsid w:val="00EB311C"/>
    <w:rsid w:val="00EB352A"/>
    <w:rsid w:val="00EB3FD5"/>
    <w:rsid w:val="00EB47A3"/>
    <w:rsid w:val="00EB4897"/>
    <w:rsid w:val="00EB5275"/>
    <w:rsid w:val="00EB5F05"/>
    <w:rsid w:val="00EB6118"/>
    <w:rsid w:val="00EB6396"/>
    <w:rsid w:val="00EB65D1"/>
    <w:rsid w:val="00EB6B8E"/>
    <w:rsid w:val="00EC0658"/>
    <w:rsid w:val="00EC1362"/>
    <w:rsid w:val="00EC14F5"/>
    <w:rsid w:val="00EC1D8D"/>
    <w:rsid w:val="00EC238F"/>
    <w:rsid w:val="00EC291E"/>
    <w:rsid w:val="00EC2EEA"/>
    <w:rsid w:val="00EC435E"/>
    <w:rsid w:val="00EC6033"/>
    <w:rsid w:val="00EC6ABB"/>
    <w:rsid w:val="00EC7B44"/>
    <w:rsid w:val="00ED10D9"/>
    <w:rsid w:val="00ED28F4"/>
    <w:rsid w:val="00ED2D91"/>
    <w:rsid w:val="00ED30A9"/>
    <w:rsid w:val="00ED3204"/>
    <w:rsid w:val="00ED3FD9"/>
    <w:rsid w:val="00ED42D5"/>
    <w:rsid w:val="00ED43C6"/>
    <w:rsid w:val="00ED4D4F"/>
    <w:rsid w:val="00ED52D1"/>
    <w:rsid w:val="00ED5476"/>
    <w:rsid w:val="00ED62D1"/>
    <w:rsid w:val="00ED7864"/>
    <w:rsid w:val="00ED7AAE"/>
    <w:rsid w:val="00ED7DAC"/>
    <w:rsid w:val="00EE0200"/>
    <w:rsid w:val="00EE0F6C"/>
    <w:rsid w:val="00EE115C"/>
    <w:rsid w:val="00EE1465"/>
    <w:rsid w:val="00EE1D25"/>
    <w:rsid w:val="00EE2C69"/>
    <w:rsid w:val="00EE3066"/>
    <w:rsid w:val="00EE34DD"/>
    <w:rsid w:val="00EE36AB"/>
    <w:rsid w:val="00EE3C92"/>
    <w:rsid w:val="00EE447F"/>
    <w:rsid w:val="00EE45ED"/>
    <w:rsid w:val="00EE4674"/>
    <w:rsid w:val="00EE47C6"/>
    <w:rsid w:val="00EE4D84"/>
    <w:rsid w:val="00EE575C"/>
    <w:rsid w:val="00EE5D5B"/>
    <w:rsid w:val="00EE5F95"/>
    <w:rsid w:val="00EE6B6F"/>
    <w:rsid w:val="00EE70B1"/>
    <w:rsid w:val="00EE76B1"/>
    <w:rsid w:val="00EF0F59"/>
    <w:rsid w:val="00EF1196"/>
    <w:rsid w:val="00EF2B23"/>
    <w:rsid w:val="00EF3A01"/>
    <w:rsid w:val="00EF4D0F"/>
    <w:rsid w:val="00EF4EBC"/>
    <w:rsid w:val="00EF4F3A"/>
    <w:rsid w:val="00EF52F1"/>
    <w:rsid w:val="00EF5A1E"/>
    <w:rsid w:val="00EF5FF8"/>
    <w:rsid w:val="00EF6058"/>
    <w:rsid w:val="00EF6F58"/>
    <w:rsid w:val="00EF72BD"/>
    <w:rsid w:val="00EF7935"/>
    <w:rsid w:val="00F01526"/>
    <w:rsid w:val="00F023A7"/>
    <w:rsid w:val="00F02EDC"/>
    <w:rsid w:val="00F039E2"/>
    <w:rsid w:val="00F04A95"/>
    <w:rsid w:val="00F05347"/>
    <w:rsid w:val="00F058D3"/>
    <w:rsid w:val="00F10A38"/>
    <w:rsid w:val="00F1176A"/>
    <w:rsid w:val="00F11FF3"/>
    <w:rsid w:val="00F12BF1"/>
    <w:rsid w:val="00F12F4D"/>
    <w:rsid w:val="00F12FB0"/>
    <w:rsid w:val="00F13A10"/>
    <w:rsid w:val="00F16039"/>
    <w:rsid w:val="00F20491"/>
    <w:rsid w:val="00F206DE"/>
    <w:rsid w:val="00F20903"/>
    <w:rsid w:val="00F209D9"/>
    <w:rsid w:val="00F20DCF"/>
    <w:rsid w:val="00F225DD"/>
    <w:rsid w:val="00F23331"/>
    <w:rsid w:val="00F23CF2"/>
    <w:rsid w:val="00F242AD"/>
    <w:rsid w:val="00F2498E"/>
    <w:rsid w:val="00F249C5"/>
    <w:rsid w:val="00F25865"/>
    <w:rsid w:val="00F270F0"/>
    <w:rsid w:val="00F276A8"/>
    <w:rsid w:val="00F27DB1"/>
    <w:rsid w:val="00F30FCB"/>
    <w:rsid w:val="00F3332A"/>
    <w:rsid w:val="00F34068"/>
    <w:rsid w:val="00F3421F"/>
    <w:rsid w:val="00F345E0"/>
    <w:rsid w:val="00F34F58"/>
    <w:rsid w:val="00F359C0"/>
    <w:rsid w:val="00F35B14"/>
    <w:rsid w:val="00F35ED7"/>
    <w:rsid w:val="00F36B72"/>
    <w:rsid w:val="00F4001D"/>
    <w:rsid w:val="00F403C3"/>
    <w:rsid w:val="00F41CC9"/>
    <w:rsid w:val="00F420D6"/>
    <w:rsid w:val="00F423F6"/>
    <w:rsid w:val="00F43528"/>
    <w:rsid w:val="00F43916"/>
    <w:rsid w:val="00F44DA7"/>
    <w:rsid w:val="00F44F84"/>
    <w:rsid w:val="00F456F0"/>
    <w:rsid w:val="00F466E6"/>
    <w:rsid w:val="00F47508"/>
    <w:rsid w:val="00F4786D"/>
    <w:rsid w:val="00F508F3"/>
    <w:rsid w:val="00F51133"/>
    <w:rsid w:val="00F51165"/>
    <w:rsid w:val="00F51772"/>
    <w:rsid w:val="00F51C42"/>
    <w:rsid w:val="00F51CC4"/>
    <w:rsid w:val="00F51EAB"/>
    <w:rsid w:val="00F527A8"/>
    <w:rsid w:val="00F52E8F"/>
    <w:rsid w:val="00F53747"/>
    <w:rsid w:val="00F53B5B"/>
    <w:rsid w:val="00F54AF1"/>
    <w:rsid w:val="00F551D6"/>
    <w:rsid w:val="00F55839"/>
    <w:rsid w:val="00F55B3B"/>
    <w:rsid w:val="00F55CBC"/>
    <w:rsid w:val="00F55DCB"/>
    <w:rsid w:val="00F56426"/>
    <w:rsid w:val="00F5643F"/>
    <w:rsid w:val="00F56CB4"/>
    <w:rsid w:val="00F60433"/>
    <w:rsid w:val="00F6068A"/>
    <w:rsid w:val="00F621E8"/>
    <w:rsid w:val="00F62332"/>
    <w:rsid w:val="00F62371"/>
    <w:rsid w:val="00F62B5A"/>
    <w:rsid w:val="00F63239"/>
    <w:rsid w:val="00F63AAF"/>
    <w:rsid w:val="00F63C65"/>
    <w:rsid w:val="00F6499A"/>
    <w:rsid w:val="00F64F0D"/>
    <w:rsid w:val="00F656E5"/>
    <w:rsid w:val="00F66279"/>
    <w:rsid w:val="00F67500"/>
    <w:rsid w:val="00F679B4"/>
    <w:rsid w:val="00F70652"/>
    <w:rsid w:val="00F70B12"/>
    <w:rsid w:val="00F70F10"/>
    <w:rsid w:val="00F716BE"/>
    <w:rsid w:val="00F74A3D"/>
    <w:rsid w:val="00F74A8F"/>
    <w:rsid w:val="00F74FB9"/>
    <w:rsid w:val="00F75F03"/>
    <w:rsid w:val="00F775A3"/>
    <w:rsid w:val="00F77D38"/>
    <w:rsid w:val="00F77DDD"/>
    <w:rsid w:val="00F809C6"/>
    <w:rsid w:val="00F81408"/>
    <w:rsid w:val="00F815F4"/>
    <w:rsid w:val="00F8354A"/>
    <w:rsid w:val="00F84CAF"/>
    <w:rsid w:val="00F84E47"/>
    <w:rsid w:val="00F85B86"/>
    <w:rsid w:val="00F86C5F"/>
    <w:rsid w:val="00F86D62"/>
    <w:rsid w:val="00F874BB"/>
    <w:rsid w:val="00F90DA5"/>
    <w:rsid w:val="00F9118F"/>
    <w:rsid w:val="00F914C6"/>
    <w:rsid w:val="00F92B59"/>
    <w:rsid w:val="00F931A2"/>
    <w:rsid w:val="00F95F2A"/>
    <w:rsid w:val="00F967E5"/>
    <w:rsid w:val="00F97115"/>
    <w:rsid w:val="00F97289"/>
    <w:rsid w:val="00F97B3C"/>
    <w:rsid w:val="00F97DE7"/>
    <w:rsid w:val="00FA00A8"/>
    <w:rsid w:val="00FA016F"/>
    <w:rsid w:val="00FA0588"/>
    <w:rsid w:val="00FA1977"/>
    <w:rsid w:val="00FA1CA1"/>
    <w:rsid w:val="00FA1F4B"/>
    <w:rsid w:val="00FA3644"/>
    <w:rsid w:val="00FA4168"/>
    <w:rsid w:val="00FA4571"/>
    <w:rsid w:val="00FA4A6C"/>
    <w:rsid w:val="00FA4CAD"/>
    <w:rsid w:val="00FA4DC7"/>
    <w:rsid w:val="00FA4FF3"/>
    <w:rsid w:val="00FA5D15"/>
    <w:rsid w:val="00FB07DD"/>
    <w:rsid w:val="00FB17D6"/>
    <w:rsid w:val="00FB2AD4"/>
    <w:rsid w:val="00FB3596"/>
    <w:rsid w:val="00FB41FD"/>
    <w:rsid w:val="00FB4353"/>
    <w:rsid w:val="00FB4E64"/>
    <w:rsid w:val="00FB588E"/>
    <w:rsid w:val="00FB6398"/>
    <w:rsid w:val="00FB6F5A"/>
    <w:rsid w:val="00FC0118"/>
    <w:rsid w:val="00FC16AB"/>
    <w:rsid w:val="00FC37AD"/>
    <w:rsid w:val="00FC3FBD"/>
    <w:rsid w:val="00FC54A4"/>
    <w:rsid w:val="00FC577B"/>
    <w:rsid w:val="00FC5909"/>
    <w:rsid w:val="00FC5CDF"/>
    <w:rsid w:val="00FC6784"/>
    <w:rsid w:val="00FC79E8"/>
    <w:rsid w:val="00FC7D39"/>
    <w:rsid w:val="00FD0A58"/>
    <w:rsid w:val="00FD156A"/>
    <w:rsid w:val="00FD160B"/>
    <w:rsid w:val="00FD19B7"/>
    <w:rsid w:val="00FD295A"/>
    <w:rsid w:val="00FD2A62"/>
    <w:rsid w:val="00FD39C9"/>
    <w:rsid w:val="00FD3CDC"/>
    <w:rsid w:val="00FD4378"/>
    <w:rsid w:val="00FD48B2"/>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E7B8E"/>
    <w:rsid w:val="00FF0847"/>
    <w:rsid w:val="00FF171E"/>
    <w:rsid w:val="00FF1B91"/>
    <w:rsid w:val="00FF299D"/>
    <w:rsid w:val="00FF32F4"/>
    <w:rsid w:val="00FF35B6"/>
    <w:rsid w:val="00FF40FB"/>
    <w:rsid w:val="00FF47CD"/>
    <w:rsid w:val="00FF5344"/>
    <w:rsid w:val="00FF5532"/>
    <w:rsid w:val="00FF67D7"/>
    <w:rsid w:val="00FF7247"/>
    <w:rsid w:val="42D60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09B"/>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6"/>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7"/>
      </w:numPr>
    </w:pPr>
  </w:style>
  <w:style w:type="numbering" w:customStyle="1" w:styleId="Listaactual31">
    <w:name w:val="Lista actual31"/>
    <w:uiPriority w:val="99"/>
    <w:rsid w:val="0050763B"/>
    <w:pPr>
      <w:numPr>
        <w:numId w:val="18"/>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19"/>
      </w:numPr>
    </w:pPr>
  </w:style>
  <w:style w:type="numbering" w:customStyle="1" w:styleId="Listaactual51">
    <w:name w:val="Lista actual51"/>
    <w:uiPriority w:val="99"/>
    <w:rsid w:val="0050763B"/>
    <w:pPr>
      <w:numPr>
        <w:numId w:val="20"/>
      </w:numPr>
    </w:pPr>
  </w:style>
  <w:style w:type="numbering" w:customStyle="1" w:styleId="Listaactual61">
    <w:name w:val="Lista actual61"/>
    <w:uiPriority w:val="99"/>
    <w:rsid w:val="0050763B"/>
    <w:pPr>
      <w:numPr>
        <w:numId w:val="21"/>
      </w:numPr>
    </w:pPr>
  </w:style>
  <w:style w:type="numbering" w:customStyle="1" w:styleId="Listaactual71">
    <w:name w:val="Lista actual71"/>
    <w:uiPriority w:val="99"/>
    <w:rsid w:val="0050763B"/>
    <w:pPr>
      <w:numPr>
        <w:numId w:val="22"/>
      </w:numPr>
    </w:pPr>
  </w:style>
  <w:style w:type="numbering" w:customStyle="1" w:styleId="Listaactual81">
    <w:name w:val="Lista actual81"/>
    <w:uiPriority w:val="99"/>
    <w:rsid w:val="0050763B"/>
    <w:pPr>
      <w:numPr>
        <w:numId w:val="23"/>
      </w:numPr>
    </w:pPr>
  </w:style>
  <w:style w:type="numbering" w:customStyle="1" w:styleId="Listaactual91">
    <w:name w:val="Lista actual91"/>
    <w:uiPriority w:val="99"/>
    <w:rsid w:val="0050763B"/>
    <w:pPr>
      <w:numPr>
        <w:numId w:val="24"/>
      </w:numPr>
    </w:pPr>
  </w:style>
  <w:style w:type="numbering" w:customStyle="1" w:styleId="Listaactual101">
    <w:name w:val="Lista actual101"/>
    <w:uiPriority w:val="99"/>
    <w:rsid w:val="0050763B"/>
    <w:pPr>
      <w:numPr>
        <w:numId w:val="25"/>
      </w:numPr>
    </w:pPr>
  </w:style>
  <w:style w:type="numbering" w:customStyle="1" w:styleId="Listaactual111">
    <w:name w:val="Lista actual111"/>
    <w:uiPriority w:val="99"/>
    <w:rsid w:val="0050763B"/>
    <w:pPr>
      <w:numPr>
        <w:numId w:val="26"/>
      </w:numPr>
    </w:pPr>
  </w:style>
  <w:style w:type="numbering" w:customStyle="1" w:styleId="Listaactual121">
    <w:name w:val="Lista actual121"/>
    <w:uiPriority w:val="99"/>
    <w:rsid w:val="0050763B"/>
    <w:pPr>
      <w:numPr>
        <w:numId w:val="27"/>
      </w:numPr>
    </w:pPr>
  </w:style>
  <w:style w:type="numbering" w:customStyle="1" w:styleId="Listaactual131">
    <w:name w:val="Lista actual131"/>
    <w:uiPriority w:val="99"/>
    <w:rsid w:val="0050763B"/>
    <w:pPr>
      <w:numPr>
        <w:numId w:val="28"/>
      </w:numPr>
    </w:pPr>
  </w:style>
  <w:style w:type="numbering" w:customStyle="1" w:styleId="Listaactual16">
    <w:name w:val="Lista actual16"/>
    <w:uiPriority w:val="99"/>
    <w:rsid w:val="000A0FC9"/>
    <w:pPr>
      <w:numPr>
        <w:numId w:val="29"/>
      </w:numPr>
    </w:pPr>
  </w:style>
  <w:style w:type="numbering" w:customStyle="1" w:styleId="Listaactual1112">
    <w:name w:val="Lista actual1112"/>
    <w:uiPriority w:val="99"/>
    <w:rsid w:val="00B56966"/>
    <w:pPr>
      <w:numPr>
        <w:numId w:val="30"/>
      </w:numPr>
    </w:pPr>
  </w:style>
  <w:style w:type="paragraph" w:styleId="Puesto">
    <w:name w:val="Title"/>
    <w:aliases w:val="Cita textual"/>
    <w:next w:val="Normal"/>
    <w:link w:val="PuestoCar"/>
    <w:uiPriority w:val="10"/>
    <w:qFormat/>
    <w:rsid w:val="008C74E9"/>
    <w:pPr>
      <w:spacing w:after="0" w:line="240" w:lineRule="auto"/>
      <w:ind w:left="567" w:right="567"/>
      <w:contextualSpacing/>
      <w:jc w:val="both"/>
    </w:pPr>
    <w:rPr>
      <w:rFonts w:ascii="Palatino Linotype" w:eastAsiaTheme="majorEastAsia" w:hAnsi="Palatino Linotype" w:cstheme="majorBidi"/>
      <w:i/>
      <w:kern w:val="28"/>
      <w:szCs w:val="56"/>
      <w:lang w:eastAsia="es-ES"/>
    </w:rPr>
  </w:style>
  <w:style w:type="character" w:customStyle="1" w:styleId="PuestoCar">
    <w:name w:val="Puesto Car"/>
    <w:aliases w:val="Cita textual Car"/>
    <w:basedOn w:val="Fuentedeprrafopredeter"/>
    <w:link w:val="Puesto"/>
    <w:uiPriority w:val="10"/>
    <w:rsid w:val="008C74E9"/>
    <w:rPr>
      <w:rFonts w:ascii="Palatino Linotype" w:eastAsiaTheme="majorEastAsia" w:hAnsi="Palatino Linotype" w:cstheme="majorBidi"/>
      <w:i/>
      <w:kern w:val="28"/>
      <w:szCs w:val="5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5371436">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438372792">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588738205">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791391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188904652">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367829054">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65792790">
      <w:bodyDiv w:val="1"/>
      <w:marLeft w:val="0"/>
      <w:marRight w:val="0"/>
      <w:marTop w:val="0"/>
      <w:marBottom w:val="0"/>
      <w:divBdr>
        <w:top w:val="none" w:sz="0" w:space="0" w:color="auto"/>
        <w:left w:val="none" w:sz="0" w:space="0" w:color="auto"/>
        <w:bottom w:val="none" w:sz="0" w:space="0" w:color="auto"/>
        <w:right w:val="none" w:sz="0" w:space="0" w:color="auto"/>
      </w:divBdr>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595550423">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45088596">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36077771">
      <w:bodyDiv w:val="1"/>
      <w:marLeft w:val="0"/>
      <w:marRight w:val="0"/>
      <w:marTop w:val="0"/>
      <w:marBottom w:val="0"/>
      <w:divBdr>
        <w:top w:val="none" w:sz="0" w:space="0" w:color="auto"/>
        <w:left w:val="none" w:sz="0" w:space="0" w:color="auto"/>
        <w:bottom w:val="none" w:sz="0" w:space="0" w:color="auto"/>
        <w:right w:val="none" w:sz="0" w:space="0" w:color="auto"/>
      </w:divBdr>
    </w:div>
    <w:div w:id="1750419475">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E843-8BA5-449B-AC34-12E0417F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54</Pages>
  <Words>12850</Words>
  <Characters>70679</Characters>
  <Application>Microsoft Office Word</Application>
  <DocSecurity>0</DocSecurity>
  <Lines>588</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7</cp:revision>
  <cp:lastPrinted>2019-06-13T15:30:00Z</cp:lastPrinted>
  <dcterms:created xsi:type="dcterms:W3CDTF">2024-09-30T22:45:00Z</dcterms:created>
  <dcterms:modified xsi:type="dcterms:W3CDTF">2024-12-17T16:13:00Z</dcterms:modified>
</cp:coreProperties>
</file>