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8C28A" w14:textId="77777777" w:rsidR="00E019DA" w:rsidRDefault="00E019DA">
      <w:pPr>
        <w:widowControl w:val="0"/>
        <w:pBdr>
          <w:top w:val="nil"/>
          <w:left w:val="nil"/>
          <w:bottom w:val="nil"/>
          <w:right w:val="nil"/>
          <w:between w:val="nil"/>
        </w:pBdr>
        <w:spacing w:line="276" w:lineRule="auto"/>
      </w:pPr>
    </w:p>
    <w:p w14:paraId="682BD22A" w14:textId="77777777" w:rsidR="00E019DA" w:rsidRDefault="00F42E39">
      <w:pPr>
        <w:tabs>
          <w:tab w:val="left" w:pos="3465"/>
        </w:tabs>
        <w:spacing w:line="360" w:lineRule="auto"/>
        <w:ind w:right="-646"/>
        <w:jc w:val="both"/>
        <w:rPr>
          <w:rFonts w:ascii="Palatino Linotype" w:eastAsia="Palatino Linotype" w:hAnsi="Palatino Linotype" w:cs="Palatino Linotype"/>
        </w:rPr>
      </w:pPr>
      <w:bookmarkStart w:id="0" w:name="_heading=h.30j0zll" w:colFirst="0" w:colLast="0"/>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once (11) de septiembre de dos mil veinticuatro.</w:t>
      </w:r>
    </w:p>
    <w:p w14:paraId="742A91A3" w14:textId="77777777" w:rsidR="00E019DA" w:rsidRDefault="00E019DA">
      <w:pPr>
        <w:tabs>
          <w:tab w:val="left" w:pos="3465"/>
        </w:tabs>
        <w:spacing w:line="360" w:lineRule="auto"/>
        <w:ind w:right="-646"/>
        <w:jc w:val="both"/>
        <w:rPr>
          <w:rFonts w:ascii="Palatino Linotype" w:eastAsia="Palatino Linotype" w:hAnsi="Palatino Linotype" w:cs="Palatino Linotype"/>
        </w:rPr>
      </w:pPr>
    </w:p>
    <w:p w14:paraId="20221686" w14:textId="74AF9C34" w:rsidR="00E019DA" w:rsidRDefault="00F42E39">
      <w:pPr>
        <w:spacing w:line="360" w:lineRule="auto"/>
        <w:ind w:right="-646"/>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 xml:space="preserve">03223/INFOEM/IP/RR/2023, </w:t>
      </w:r>
      <w:r>
        <w:rPr>
          <w:rFonts w:ascii="Palatino Linotype" w:eastAsia="Palatino Linotype" w:hAnsi="Palatino Linotype" w:cs="Palatino Linotype"/>
        </w:rPr>
        <w:t>promovido por</w:t>
      </w:r>
      <w:r>
        <w:rPr>
          <w:rFonts w:ascii="Palatino Linotype" w:eastAsia="Palatino Linotype" w:hAnsi="Palatino Linotype" w:cs="Palatino Linotype"/>
          <w:b/>
        </w:rPr>
        <w:t xml:space="preserve"> </w:t>
      </w:r>
      <w:r w:rsidR="00E618EC">
        <w:rPr>
          <w:rFonts w:ascii="Palatino Linotype" w:eastAsia="Palatino Linotype" w:hAnsi="Palatino Linotype" w:cs="Palatino Linotype"/>
          <w:b/>
        </w:rPr>
        <w:t xml:space="preserve">XXX </w:t>
      </w:r>
      <w:proofErr w:type="spellStart"/>
      <w:r w:rsidR="00E618EC">
        <w:rPr>
          <w:rFonts w:ascii="Palatino Linotype" w:eastAsia="Palatino Linotype" w:hAnsi="Palatino Linotype" w:cs="Palatino Linotype"/>
          <w:b/>
        </w:rPr>
        <w:t>XXX</w:t>
      </w:r>
      <w:proofErr w:type="spellEnd"/>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Nezahualcóyotl, </w:t>
      </w:r>
      <w:r>
        <w:rPr>
          <w:rFonts w:ascii="Palatino Linotype" w:eastAsia="Palatino Linotype" w:hAnsi="Palatino Linotype" w:cs="Palatino Linotype"/>
        </w:rPr>
        <w:t>en adelante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14:paraId="56C6D357" w14:textId="77777777" w:rsidR="00E019DA" w:rsidRDefault="00E019DA">
      <w:pPr>
        <w:spacing w:line="360" w:lineRule="auto"/>
        <w:ind w:right="-646"/>
        <w:jc w:val="both"/>
        <w:rPr>
          <w:rFonts w:ascii="Palatino Linotype" w:eastAsia="Palatino Linotype" w:hAnsi="Palatino Linotype" w:cs="Palatino Linotype"/>
          <w:b/>
        </w:rPr>
      </w:pPr>
    </w:p>
    <w:p w14:paraId="24A6A772" w14:textId="77777777" w:rsidR="00E019DA" w:rsidRDefault="00F42E39">
      <w:pPr>
        <w:pStyle w:val="Ttulo1"/>
        <w:spacing w:before="0" w:line="360" w:lineRule="auto"/>
        <w:ind w:right="-646"/>
        <w:jc w:val="center"/>
        <w:rPr>
          <w:rFonts w:ascii="Palatino Linotype" w:eastAsia="Palatino Linotype" w:hAnsi="Palatino Linotype" w:cs="Palatino Linotype"/>
          <w:b/>
          <w:color w:val="000000"/>
          <w:sz w:val="24"/>
          <w:szCs w:val="24"/>
        </w:rPr>
      </w:pPr>
      <w:bookmarkStart w:id="1" w:name="_heading=h.1fob9te" w:colFirst="0" w:colLast="0"/>
      <w:bookmarkEnd w:id="1"/>
      <w:r>
        <w:rPr>
          <w:rFonts w:ascii="Palatino Linotype" w:eastAsia="Palatino Linotype" w:hAnsi="Palatino Linotype" w:cs="Palatino Linotype"/>
          <w:b/>
          <w:color w:val="000000"/>
          <w:sz w:val="24"/>
          <w:szCs w:val="24"/>
        </w:rPr>
        <w:t>A N T E C E D E N T E S</w:t>
      </w:r>
    </w:p>
    <w:p w14:paraId="2872770A" w14:textId="77777777" w:rsidR="00E019DA" w:rsidRDefault="00E019DA">
      <w:pPr>
        <w:ind w:right="-646"/>
      </w:pPr>
    </w:p>
    <w:p w14:paraId="4A4D7E11" w14:textId="77777777" w:rsidR="00E019DA" w:rsidRDefault="00F42E39">
      <w:pPr>
        <w:numPr>
          <w:ilvl w:val="0"/>
          <w:numId w:val="2"/>
        </w:numPr>
        <w:pBdr>
          <w:top w:val="nil"/>
          <w:left w:val="nil"/>
          <w:bottom w:val="nil"/>
          <w:right w:val="nil"/>
          <w:between w:val="nil"/>
        </w:pBdr>
        <w:tabs>
          <w:tab w:val="left" w:pos="0"/>
        </w:tabs>
        <w:spacing w:line="360" w:lineRule="auto"/>
        <w:ind w:left="0" w:right="-646" w:firstLine="0"/>
        <w:jc w:val="both"/>
        <w:rPr>
          <w:color w:val="000000"/>
        </w:rPr>
      </w:pPr>
      <w:r>
        <w:rPr>
          <w:rFonts w:ascii="Palatino Linotype" w:eastAsia="Palatino Linotype" w:hAnsi="Palatino Linotype" w:cs="Palatino Linotype"/>
          <w:color w:val="000000"/>
        </w:rPr>
        <w:t>El día</w:t>
      </w:r>
      <w:r>
        <w:rPr>
          <w:rFonts w:ascii="Palatino Linotype" w:eastAsia="Palatino Linotype" w:hAnsi="Palatino Linotype" w:cs="Palatino Linotype"/>
          <w:b/>
          <w:color w:val="000000"/>
        </w:rPr>
        <w:t xml:space="preserve"> dieciocho de mayo de dos mil veintitrés,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SAIMEX, la solicitud de información pública registrada con el número</w:t>
      </w:r>
      <w:r>
        <w:rPr>
          <w:rFonts w:ascii="Palatino Linotype" w:eastAsia="Palatino Linotype" w:hAnsi="Palatino Linotype" w:cs="Palatino Linotype"/>
          <w:b/>
          <w:color w:val="000000"/>
        </w:rPr>
        <w:t xml:space="preserve">  00247/NEZA/IP/2023; </w:t>
      </w:r>
      <w:r>
        <w:rPr>
          <w:rFonts w:ascii="Palatino Linotype" w:eastAsia="Palatino Linotype" w:hAnsi="Palatino Linotype" w:cs="Palatino Linotype"/>
        </w:rPr>
        <w:t xml:space="preserve">en la que </w:t>
      </w:r>
      <w:r>
        <w:rPr>
          <w:rFonts w:ascii="Palatino Linotype" w:eastAsia="Palatino Linotype" w:hAnsi="Palatino Linotype" w:cs="Palatino Linotype"/>
          <w:color w:val="000000"/>
        </w:rPr>
        <w:t>se solicitó la siguiente información:</w:t>
      </w:r>
    </w:p>
    <w:p w14:paraId="19EA3E4D" w14:textId="77777777" w:rsidR="00E019DA" w:rsidRDefault="00E019DA">
      <w:pPr>
        <w:pBdr>
          <w:top w:val="nil"/>
          <w:left w:val="nil"/>
          <w:bottom w:val="nil"/>
          <w:right w:val="nil"/>
          <w:between w:val="nil"/>
        </w:pBdr>
        <w:ind w:left="1134" w:right="-646"/>
        <w:jc w:val="both"/>
        <w:rPr>
          <w:rFonts w:ascii="Palatino Linotype" w:eastAsia="Palatino Linotype" w:hAnsi="Palatino Linotype" w:cs="Palatino Linotype"/>
          <w:color w:val="000000"/>
        </w:rPr>
      </w:pPr>
    </w:p>
    <w:p w14:paraId="4A64C792" w14:textId="77777777" w:rsidR="00E019DA" w:rsidRDefault="00F42E39">
      <w:pPr>
        <w:pBdr>
          <w:top w:val="nil"/>
          <w:left w:val="nil"/>
          <w:bottom w:val="nil"/>
          <w:right w:val="nil"/>
          <w:between w:val="nil"/>
        </w:pBdr>
        <w:ind w:left="566" w:right="-79"/>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“SOLICITO DE LA MANERA MAS ATENTA QUE EL H. AYUNTAMIENTO DE NEZAHUALCÓYOTL, ESTADO DE MÉXICO TENGA A BIEN ENVIARME INFORMACIÓN POR ESTE MEDIO DE LO SIGUIENTE: 1.- ¿CUÁNTO ES EL MONTO ASIGNADO PARA EL AÑO 2023 RESPECTO AL TEMA EDUCATIVO EN NEZAHUALCÓYOTL? 2.- ¿CUÁNTO ES EL MONTO ASIGNADO PARA APOYAR EN INFRAESTRUCTURA A LAS ESCUELAS PÚBLICAS DENTRO DEL MUINICIPIO? 3.- HASTA ESTE MES DE MAYO ¿CUANTO A SIDO EMPLEADO PARA APOYO A LA INFRAESTRUCTURA DE LAS ESCUELAS PÚBLICAS DEL MUNICIPIO? 4.- SI SE TIENE ASIGNADO ALGÚN PRESUPUESTO O MONTO PARA REALIZAR OBRAS PÚBLICAS DENTRO DE LAS ESCUELAS PREPARATORIAS OFICIALES CON NÚMEROS 121, 288 Y 299 </w:t>
      </w:r>
      <w:r>
        <w:rPr>
          <w:rFonts w:ascii="Palatino Linotype" w:eastAsia="Palatino Linotype" w:hAnsi="Palatino Linotype" w:cs="Palatino Linotype"/>
          <w:i/>
          <w:color w:val="000000"/>
        </w:rPr>
        <w:lastRenderedPageBreak/>
        <w:t>DE LAS "FORJADORES DE LA PATRIA" 5.- PORQUE CON UNA POBLACIÓN DE MAS DE 2000 ESTUDIANTES PRINCIPALMENTE ORIUNDOS DE NEZAHUALCÓYOTL Y MUNICIPIOS DE LA ZONA ORIENTE EL H. AYUINTAMIENTO LOS TIENE ABANDONADOS SIN EL APOYO EN INFRAESTRUCTURA QUE SE HA SOLCITADO EN MULTIPLES OCASIONES DURANTE MAS DE 15 AÑOS Y SIN DAR UNA SOLUCIÓN A LOS PROBLEMAS DE: PISOS, ARCO TECHO, BAÑOS, CONEXIÓN A LA RED DE AGUA POTABLE COMO DERECHO HUMANO ENTRE OTRAS MAS NECESIDADES Y QUE HA SIDO IGNORADO POR LAS AUTORIDADES MUNICIPALES COMO EL AYUNTAMIENTO Y EL ODAPAS DE NEZAHUALCÓYOTL. 6.- SOLICITAMOS QUE FIJEN POR MEDIO DE ESTE SISTEMA DIA Y HORA PARA BRINDAR LA ATENCIÓN Y SOLUCIÓN A LA BREVEDAD EL AYUNTAMIENTO Y EL ODAPAS DE NEZAHUALCÓYOTL, PARA LO CUAL NOS ENCONTRAMOS EN LAS INSTALACIONES DE LA ESCUELA PREPARATORIA OFICIAL, NÚMERO 121, UBICADA EN EL CAMELLÓN DE LA AVENIDA BORDO DE XOCHIACA S/N Y AVENIDA SOR JUANA INÉS DE LA CRÚZ. LA ANTERIOR INFORMACIÓN SOLICITO SEA SOPORTADA CON DOCUMENTACIÓN FEHACIENTE AGREDADA AL MOMENTO DE BRINDAR LA CONTESTACIÓN.”</w:t>
      </w:r>
    </w:p>
    <w:p w14:paraId="1748FD57" w14:textId="77777777" w:rsidR="00E019DA" w:rsidRDefault="00E019DA">
      <w:pPr>
        <w:pBdr>
          <w:top w:val="nil"/>
          <w:left w:val="nil"/>
          <w:bottom w:val="nil"/>
          <w:right w:val="nil"/>
          <w:between w:val="nil"/>
        </w:pBdr>
        <w:spacing w:line="360" w:lineRule="auto"/>
        <w:ind w:left="566" w:right="-79"/>
        <w:jc w:val="both"/>
        <w:rPr>
          <w:rFonts w:ascii="Palatino Linotype" w:eastAsia="Palatino Linotype" w:hAnsi="Palatino Linotype" w:cs="Palatino Linotype"/>
          <w:color w:val="000000"/>
        </w:rPr>
      </w:pPr>
    </w:p>
    <w:p w14:paraId="662BA927" w14:textId="77777777" w:rsidR="00E019DA" w:rsidRDefault="00F42E39">
      <w:pPr>
        <w:numPr>
          <w:ilvl w:val="0"/>
          <w:numId w:val="4"/>
        </w:numPr>
        <w:pBdr>
          <w:top w:val="nil"/>
          <w:left w:val="nil"/>
          <w:bottom w:val="nil"/>
          <w:right w:val="nil"/>
          <w:between w:val="nil"/>
        </w:pBdr>
        <w:spacing w:line="360" w:lineRule="auto"/>
        <w:ind w:left="566" w:right="-7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color w:val="000000"/>
        </w:rPr>
        <w:t>SAIMEX.</w:t>
      </w:r>
    </w:p>
    <w:p w14:paraId="34052000" w14:textId="77777777" w:rsidR="00E019DA" w:rsidRDefault="00E019DA">
      <w:pPr>
        <w:pBdr>
          <w:top w:val="nil"/>
          <w:left w:val="nil"/>
          <w:bottom w:val="nil"/>
          <w:right w:val="nil"/>
          <w:between w:val="nil"/>
        </w:pBdr>
        <w:spacing w:line="360" w:lineRule="auto"/>
        <w:ind w:left="851" w:right="-646"/>
        <w:jc w:val="both"/>
        <w:rPr>
          <w:rFonts w:ascii="Palatino Linotype" w:eastAsia="Palatino Linotype" w:hAnsi="Palatino Linotype" w:cs="Palatino Linotype"/>
          <w:color w:val="000000"/>
        </w:rPr>
      </w:pPr>
    </w:p>
    <w:p w14:paraId="43A969E1" w14:textId="77777777" w:rsidR="00E019DA" w:rsidRDefault="00F42E39">
      <w:pPr>
        <w:numPr>
          <w:ilvl w:val="0"/>
          <w:numId w:val="2"/>
        </w:numPr>
        <w:pBdr>
          <w:top w:val="nil"/>
          <w:left w:val="nil"/>
          <w:bottom w:val="nil"/>
          <w:right w:val="nil"/>
          <w:between w:val="nil"/>
        </w:pBdr>
        <w:tabs>
          <w:tab w:val="left" w:pos="0"/>
        </w:tabs>
        <w:spacing w:line="360" w:lineRule="auto"/>
        <w:ind w:left="0" w:right="-646" w:firstLine="0"/>
        <w:jc w:val="both"/>
        <w:rPr>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veintidós de mayo de dos mil veintitrés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rPr>
        <w:t>entregó</w:t>
      </w:r>
      <w:r>
        <w:rPr>
          <w:rFonts w:ascii="Palatino Linotype" w:eastAsia="Palatino Linotype" w:hAnsi="Palatino Linotype" w:cs="Palatino Linotype"/>
          <w:color w:val="000000"/>
        </w:rPr>
        <w:t xml:space="preserve"> el acuerdo de incompetencia parcial por lo que refiere al punto número seis de la solicitud de información respecto del Organismo Descentralizado de Agua Potable, Alcantarillado y Saneamiento de Nezahualcóyotl.</w:t>
      </w:r>
    </w:p>
    <w:p w14:paraId="554FBA53" w14:textId="77777777" w:rsidR="00E019DA" w:rsidRDefault="00E019DA">
      <w:pPr>
        <w:pBdr>
          <w:top w:val="nil"/>
          <w:left w:val="nil"/>
          <w:bottom w:val="nil"/>
          <w:right w:val="nil"/>
          <w:between w:val="nil"/>
        </w:pBdr>
        <w:tabs>
          <w:tab w:val="left" w:pos="0"/>
        </w:tabs>
        <w:spacing w:line="360" w:lineRule="auto"/>
        <w:ind w:right="-646"/>
        <w:jc w:val="both"/>
        <w:rPr>
          <w:color w:val="000000"/>
        </w:rPr>
      </w:pPr>
    </w:p>
    <w:p w14:paraId="6EABD6F8" w14:textId="77777777" w:rsidR="00E019DA" w:rsidRDefault="00F42E39">
      <w:pPr>
        <w:numPr>
          <w:ilvl w:val="0"/>
          <w:numId w:val="2"/>
        </w:numPr>
        <w:pBdr>
          <w:top w:val="nil"/>
          <w:left w:val="nil"/>
          <w:bottom w:val="nil"/>
          <w:right w:val="nil"/>
          <w:between w:val="nil"/>
        </w:pBdr>
        <w:tabs>
          <w:tab w:val="left" w:pos="0"/>
        </w:tabs>
        <w:spacing w:line="360" w:lineRule="auto"/>
        <w:ind w:left="0" w:right="-646" w:firstLine="0"/>
        <w:jc w:val="both"/>
        <w:rPr>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veintidós de mayo de dos mil veintitrés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rPr>
        <w:t>giró</w:t>
      </w:r>
      <w:r>
        <w:rPr>
          <w:rFonts w:ascii="Palatino Linotype" w:eastAsia="Palatino Linotype" w:hAnsi="Palatino Linotype" w:cs="Palatino Linotype"/>
          <w:color w:val="000000"/>
        </w:rPr>
        <w:t xml:space="preserve"> los requerimientos de información. </w:t>
      </w:r>
    </w:p>
    <w:p w14:paraId="5162D99C" w14:textId="77777777" w:rsidR="00E019DA" w:rsidRDefault="00F42E39">
      <w:pPr>
        <w:pBdr>
          <w:top w:val="nil"/>
          <w:left w:val="nil"/>
          <w:bottom w:val="nil"/>
          <w:right w:val="nil"/>
          <w:between w:val="nil"/>
        </w:pBdr>
        <w:tabs>
          <w:tab w:val="left" w:pos="0"/>
        </w:tabs>
        <w:spacing w:line="360" w:lineRule="auto"/>
        <w:ind w:right="-646"/>
        <w:jc w:val="both"/>
        <w:rPr>
          <w:color w:val="000000"/>
        </w:rPr>
      </w:pP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 </w:t>
      </w:r>
    </w:p>
    <w:p w14:paraId="584316B4" w14:textId="77777777" w:rsidR="00E019DA" w:rsidRDefault="00F42E39">
      <w:pPr>
        <w:numPr>
          <w:ilvl w:val="0"/>
          <w:numId w:val="2"/>
        </w:numPr>
        <w:pBdr>
          <w:top w:val="nil"/>
          <w:left w:val="nil"/>
          <w:bottom w:val="nil"/>
          <w:right w:val="nil"/>
          <w:between w:val="nil"/>
        </w:pBdr>
        <w:tabs>
          <w:tab w:val="left" w:pos="0"/>
        </w:tabs>
        <w:spacing w:line="360" w:lineRule="auto"/>
        <w:ind w:left="0" w:right="-646" w:firstLine="0"/>
        <w:jc w:val="both"/>
        <w:rPr>
          <w:color w:val="000000"/>
        </w:rPr>
      </w:pPr>
      <w:r>
        <w:rPr>
          <w:rFonts w:ascii="Palatino Linotype" w:eastAsia="Palatino Linotype" w:hAnsi="Palatino Linotype" w:cs="Palatino Linotype"/>
          <w:color w:val="000000"/>
        </w:rPr>
        <w:lastRenderedPageBreak/>
        <w:t xml:space="preserve">El </w:t>
      </w:r>
      <w:r>
        <w:rPr>
          <w:rFonts w:ascii="Palatino Linotype" w:eastAsia="Palatino Linotype" w:hAnsi="Palatino Linotype" w:cs="Palatino Linotype"/>
          <w:b/>
          <w:color w:val="000000"/>
        </w:rPr>
        <w:t>dos de junio de dos mil veintitrés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a través de un archivo electrónico en formato PDF, cuyo contenido grosso modo es el siguiente: </w:t>
      </w:r>
    </w:p>
    <w:p w14:paraId="20CAD9D9" w14:textId="77777777" w:rsidR="00E019DA" w:rsidRDefault="00F42E39">
      <w:pPr>
        <w:pBdr>
          <w:top w:val="nil"/>
          <w:left w:val="nil"/>
          <w:bottom w:val="nil"/>
          <w:right w:val="nil"/>
          <w:between w:val="nil"/>
        </w:pBdr>
        <w:tabs>
          <w:tab w:val="left" w:pos="0"/>
          <w:tab w:val="left" w:pos="6660"/>
        </w:tabs>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247-2023.pdf:</w:t>
      </w:r>
      <w:r>
        <w:rPr>
          <w:rFonts w:ascii="Palatino Linotype" w:eastAsia="Palatino Linotype" w:hAnsi="Palatino Linotype" w:cs="Palatino Linotype"/>
          <w:i/>
          <w:color w:val="000000"/>
        </w:rPr>
        <w:t xml:space="preserve"> </w:t>
      </w:r>
    </w:p>
    <w:p w14:paraId="2114273C" w14:textId="77777777" w:rsidR="00E019DA" w:rsidRDefault="00F42E39">
      <w:pPr>
        <w:pBdr>
          <w:top w:val="nil"/>
          <w:left w:val="nil"/>
          <w:bottom w:val="nil"/>
          <w:right w:val="nil"/>
          <w:between w:val="nil"/>
        </w:pBdr>
        <w:tabs>
          <w:tab w:val="left" w:pos="0"/>
          <w:tab w:val="left" w:pos="6660"/>
        </w:tabs>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Oficio del Titular de la Unidad de Transparencia mediante el cual le informa que adjunta la información de la Tesorería Municipal, de la Dirección de Obras Públicas  y de la Dirección de Educación. </w:t>
      </w:r>
    </w:p>
    <w:p w14:paraId="1D31F4A0" w14:textId="77777777" w:rsidR="00E019DA" w:rsidRDefault="00F42E39">
      <w:pPr>
        <w:pBdr>
          <w:top w:val="nil"/>
          <w:left w:val="nil"/>
          <w:bottom w:val="nil"/>
          <w:right w:val="nil"/>
          <w:between w:val="nil"/>
        </w:pBdr>
        <w:tabs>
          <w:tab w:val="left" w:pos="0"/>
          <w:tab w:val="left" w:pos="6660"/>
        </w:tabs>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Oficio del Tesorero Municipal mediante el cual informa que para el punto número uno la información se encuentra publicada en el siguiente link </w:t>
      </w:r>
      <w:hyperlink r:id="rId8">
        <w:r>
          <w:rPr>
            <w:rFonts w:ascii="Palatino Linotype" w:eastAsia="Palatino Linotype" w:hAnsi="Palatino Linotype" w:cs="Palatino Linotype"/>
            <w:i/>
            <w:color w:val="0563C1"/>
            <w:u w:val="single"/>
          </w:rPr>
          <w:t>http://www.neza.gob.mx</w:t>
        </w:r>
      </w:hyperlink>
      <w:r>
        <w:rPr>
          <w:rFonts w:ascii="Palatino Linotype" w:eastAsia="Palatino Linotype" w:hAnsi="Palatino Linotype" w:cs="Palatino Linotype"/>
          <w:i/>
          <w:color w:val="000000"/>
        </w:rPr>
        <w:t xml:space="preserve">, dando las instrucciones de </w:t>
      </w:r>
      <w:proofErr w:type="spellStart"/>
      <w:r>
        <w:rPr>
          <w:rFonts w:ascii="Palatino Linotype" w:eastAsia="Palatino Linotype" w:hAnsi="Palatino Linotype" w:cs="Palatino Linotype"/>
          <w:i/>
          <w:color w:val="000000"/>
        </w:rPr>
        <w:t>como</w:t>
      </w:r>
      <w:proofErr w:type="spellEnd"/>
      <w:r>
        <w:rPr>
          <w:rFonts w:ascii="Palatino Linotype" w:eastAsia="Palatino Linotype" w:hAnsi="Palatino Linotype" w:cs="Palatino Linotype"/>
          <w:i/>
          <w:color w:val="000000"/>
        </w:rPr>
        <w:t xml:space="preserve"> puede acceder a dicha información, en la misma respuesta anexa los montos del presupuesto de egresos aprobado en materia de educación. </w:t>
      </w:r>
    </w:p>
    <w:p w14:paraId="20827113" w14:textId="77777777" w:rsidR="00E019DA" w:rsidRDefault="00F42E39">
      <w:pPr>
        <w:pBdr>
          <w:top w:val="nil"/>
          <w:left w:val="nil"/>
          <w:bottom w:val="nil"/>
          <w:right w:val="nil"/>
          <w:between w:val="nil"/>
        </w:pBdr>
        <w:tabs>
          <w:tab w:val="left" w:pos="0"/>
          <w:tab w:val="left" w:pos="6660"/>
        </w:tabs>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Del punto número dos refiere que el monto asignado para el dos mil veintitrés </w:t>
      </w:r>
      <w:proofErr w:type="spellStart"/>
      <w:r>
        <w:rPr>
          <w:rFonts w:ascii="Palatino Linotype" w:eastAsia="Palatino Linotype" w:hAnsi="Palatino Linotype" w:cs="Palatino Linotype"/>
          <w:i/>
          <w:color w:val="000000"/>
        </w:rPr>
        <w:t>esta</w:t>
      </w:r>
      <w:proofErr w:type="spellEnd"/>
      <w:r>
        <w:rPr>
          <w:rFonts w:ascii="Palatino Linotype" w:eastAsia="Palatino Linotype" w:hAnsi="Palatino Linotype" w:cs="Palatino Linotype"/>
          <w:i/>
          <w:color w:val="000000"/>
        </w:rPr>
        <w:t xml:space="preserve"> considerado en la Clasificación </w:t>
      </w:r>
      <w:proofErr w:type="spellStart"/>
      <w:r>
        <w:rPr>
          <w:rFonts w:ascii="Palatino Linotype" w:eastAsia="Palatino Linotype" w:hAnsi="Palatino Linotype" w:cs="Palatino Linotype"/>
          <w:i/>
          <w:color w:val="000000"/>
        </w:rPr>
        <w:t>Programatica</w:t>
      </w:r>
      <w:proofErr w:type="spellEnd"/>
      <w:r>
        <w:rPr>
          <w:rFonts w:ascii="Palatino Linotype" w:eastAsia="Palatino Linotype" w:hAnsi="Palatino Linotype" w:cs="Palatino Linotype"/>
          <w:i/>
          <w:color w:val="000000"/>
        </w:rPr>
        <w:t xml:space="preserve"> Nivel de programas presupuestarios y proyectos, así anexa los proyectos en los que </w:t>
      </w:r>
      <w:proofErr w:type="spellStart"/>
      <w:r>
        <w:rPr>
          <w:rFonts w:ascii="Palatino Linotype" w:eastAsia="Palatino Linotype" w:hAnsi="Palatino Linotype" w:cs="Palatino Linotype"/>
          <w:i/>
          <w:color w:val="000000"/>
        </w:rPr>
        <w:t>esta</w:t>
      </w:r>
      <w:proofErr w:type="spellEnd"/>
      <w:r>
        <w:rPr>
          <w:rFonts w:ascii="Palatino Linotype" w:eastAsia="Palatino Linotype" w:hAnsi="Palatino Linotype" w:cs="Palatino Linotype"/>
          <w:i/>
          <w:color w:val="000000"/>
        </w:rPr>
        <w:t xml:space="preserve"> considerado el presupuesto de egreso, también remite una liga electrónica que no se visualiza con claridad. </w:t>
      </w:r>
    </w:p>
    <w:p w14:paraId="47389C4D" w14:textId="77777777" w:rsidR="00E019DA" w:rsidRDefault="00F42E39">
      <w:pPr>
        <w:pBdr>
          <w:top w:val="nil"/>
          <w:left w:val="nil"/>
          <w:bottom w:val="nil"/>
          <w:right w:val="nil"/>
          <w:between w:val="nil"/>
        </w:pBdr>
        <w:tabs>
          <w:tab w:val="left" w:pos="0"/>
          <w:tab w:val="left" w:pos="6660"/>
        </w:tabs>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Del punto número tres en el que se señala la cantidad de apoyo a la infraestructura de las escuelas que se ha utilizado, informa que se encuentra en una liga que no se visualiza correctamente, sin embargo en respuesta se entrega el estado analítico del presupuesto de egresos detallado indica el rubro de educación, de dicha información se observa el presupuesto </w:t>
      </w:r>
      <w:proofErr w:type="spellStart"/>
      <w:r>
        <w:rPr>
          <w:rFonts w:ascii="Palatino Linotype" w:eastAsia="Palatino Linotype" w:hAnsi="Palatino Linotype" w:cs="Palatino Linotype"/>
          <w:i/>
          <w:color w:val="000000"/>
        </w:rPr>
        <w:t>subejercido</w:t>
      </w:r>
      <w:proofErr w:type="spellEnd"/>
      <w:r>
        <w:rPr>
          <w:rFonts w:ascii="Palatino Linotype" w:eastAsia="Palatino Linotype" w:hAnsi="Palatino Linotype" w:cs="Palatino Linotype"/>
          <w:i/>
          <w:color w:val="000000"/>
        </w:rPr>
        <w:t xml:space="preserve"> hasta el treinta y uno de marzo de dos mil veintitrés. </w:t>
      </w:r>
    </w:p>
    <w:p w14:paraId="61D10ADD" w14:textId="77777777" w:rsidR="00E019DA" w:rsidRDefault="00F42E39">
      <w:pPr>
        <w:pBdr>
          <w:top w:val="nil"/>
          <w:left w:val="nil"/>
          <w:bottom w:val="nil"/>
          <w:right w:val="nil"/>
          <w:between w:val="nil"/>
        </w:pBdr>
        <w:tabs>
          <w:tab w:val="left" w:pos="0"/>
          <w:tab w:val="left" w:pos="6660"/>
        </w:tabs>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Respecto del punto cuatro al punto seis informa que no cuenta con la información solicitada al no tratarse de su competencia. </w:t>
      </w:r>
    </w:p>
    <w:p w14:paraId="2B9AB8C5" w14:textId="77777777" w:rsidR="00E019DA" w:rsidRDefault="00F42E39">
      <w:pPr>
        <w:pBdr>
          <w:top w:val="nil"/>
          <w:left w:val="nil"/>
          <w:bottom w:val="nil"/>
          <w:right w:val="nil"/>
          <w:between w:val="nil"/>
        </w:pBdr>
        <w:tabs>
          <w:tab w:val="left" w:pos="0"/>
          <w:tab w:val="left" w:pos="6660"/>
        </w:tabs>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Oficio del Director de Obras Públicas que aún no se cuenta con el Programa Anual de Obra Pública para el año dos mil veintitrés. </w:t>
      </w:r>
    </w:p>
    <w:p w14:paraId="69AF3A66" w14:textId="77777777" w:rsidR="00E019DA" w:rsidRDefault="00F42E39">
      <w:pPr>
        <w:pBdr>
          <w:top w:val="nil"/>
          <w:left w:val="nil"/>
          <w:bottom w:val="nil"/>
          <w:right w:val="nil"/>
          <w:between w:val="nil"/>
        </w:pBdr>
        <w:tabs>
          <w:tab w:val="left" w:pos="0"/>
          <w:tab w:val="left" w:pos="6660"/>
        </w:tabs>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Oficio del Director de Educación, del cual refiere que no es competente para atender la solicitud de información. </w:t>
      </w:r>
    </w:p>
    <w:p w14:paraId="02605D49" w14:textId="77777777" w:rsidR="00E019DA" w:rsidRDefault="00F42E39">
      <w:pPr>
        <w:pBdr>
          <w:top w:val="nil"/>
          <w:left w:val="nil"/>
          <w:bottom w:val="nil"/>
          <w:right w:val="nil"/>
          <w:between w:val="nil"/>
        </w:pBdr>
        <w:tabs>
          <w:tab w:val="left" w:pos="0"/>
          <w:tab w:val="left" w:pos="6660"/>
        </w:tabs>
        <w:ind w:left="1134" w:right="-64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p>
    <w:p w14:paraId="45E76128" w14:textId="77777777" w:rsidR="00E019DA" w:rsidRDefault="00E019DA">
      <w:pPr>
        <w:pBdr>
          <w:top w:val="nil"/>
          <w:left w:val="nil"/>
          <w:bottom w:val="nil"/>
          <w:right w:val="nil"/>
          <w:between w:val="nil"/>
        </w:pBdr>
        <w:tabs>
          <w:tab w:val="left" w:pos="0"/>
        </w:tabs>
        <w:spacing w:line="360" w:lineRule="auto"/>
        <w:ind w:left="709" w:right="-646"/>
        <w:jc w:val="both"/>
        <w:rPr>
          <w:rFonts w:ascii="Palatino Linotype" w:eastAsia="Palatino Linotype" w:hAnsi="Palatino Linotype" w:cs="Palatino Linotype"/>
          <w:i/>
          <w:color w:val="000000"/>
        </w:rPr>
      </w:pPr>
    </w:p>
    <w:p w14:paraId="588718BE" w14:textId="77777777" w:rsidR="00E019DA" w:rsidRDefault="00F42E39">
      <w:pPr>
        <w:numPr>
          <w:ilvl w:val="0"/>
          <w:numId w:val="2"/>
        </w:numPr>
        <w:pBdr>
          <w:top w:val="nil"/>
          <w:left w:val="nil"/>
          <w:bottom w:val="nil"/>
          <w:right w:val="nil"/>
          <w:between w:val="nil"/>
        </w:pBdr>
        <w:tabs>
          <w:tab w:val="left" w:pos="0"/>
        </w:tabs>
        <w:spacing w:line="360" w:lineRule="auto"/>
        <w:ind w:left="0" w:right="-646" w:firstLine="0"/>
        <w:jc w:val="both"/>
        <w:rPr>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ocho de junio de dos mil veintitrés</w:t>
      </w:r>
      <w:r>
        <w:rPr>
          <w:rFonts w:ascii="Palatino Linotype" w:eastAsia="Palatino Linotype" w:hAnsi="Palatino Linotype" w:cs="Palatino Linotype"/>
          <w:color w:val="000000"/>
        </w:rPr>
        <w:t>, el particular interpuso el recurso de revisión en contra de la respuesta, manifestando las siguientes razones o motivos de inconformidad:</w:t>
      </w:r>
    </w:p>
    <w:p w14:paraId="51CD205E" w14:textId="77777777" w:rsidR="00E019DA" w:rsidRDefault="00F42E39">
      <w:pPr>
        <w:numPr>
          <w:ilvl w:val="0"/>
          <w:numId w:val="4"/>
        </w:numPr>
        <w:pBdr>
          <w:top w:val="nil"/>
          <w:left w:val="nil"/>
          <w:bottom w:val="nil"/>
          <w:right w:val="nil"/>
          <w:between w:val="nil"/>
        </w:pBdr>
        <w:ind w:left="566" w:right="62" w:firstLine="0"/>
        <w:jc w:val="both"/>
        <w:rPr>
          <w:rFonts w:ascii="Palatino Linotype" w:eastAsia="Palatino Linotype" w:hAnsi="Palatino Linotype" w:cs="Palatino Linotype"/>
          <w:i/>
          <w:color w:val="000000"/>
          <w:sz w:val="22"/>
          <w:szCs w:val="22"/>
        </w:rPr>
      </w:pPr>
      <w:bookmarkStart w:id="2" w:name="_heading=h.3znysh7" w:colFirst="0" w:colLast="0"/>
      <w:bookmarkEnd w:id="2"/>
      <w:r>
        <w:rPr>
          <w:rFonts w:ascii="Palatino Linotype" w:eastAsia="Palatino Linotype" w:hAnsi="Palatino Linotype" w:cs="Palatino Linotype"/>
          <w:b/>
          <w:color w:val="000000"/>
          <w:sz w:val="22"/>
          <w:szCs w:val="22"/>
        </w:rPr>
        <w:lastRenderedPageBreak/>
        <w:t xml:space="preserve">Acto impugnado: </w:t>
      </w:r>
      <w:r>
        <w:rPr>
          <w:rFonts w:ascii="Palatino Linotype" w:eastAsia="Palatino Linotype" w:hAnsi="Palatino Linotype" w:cs="Palatino Linotype"/>
          <w:i/>
          <w:color w:val="000000"/>
          <w:sz w:val="22"/>
          <w:szCs w:val="22"/>
        </w:rPr>
        <w:t xml:space="preserve">“Se violenta mi Derecho Humano a tener acceso a la información por parte del H. Ayuntamiento de Nezahualcóyotl, Estado de México, en virtud de que su contestación no es VERAZ, COMPLETA Y OBJETIVA, siendo violatoria del Artículo 6 de la Constitución Política de los Estados Unidos Mexicanos, la información resulta ser a medias, por lo que manifiesto los siguientes argumentos: 1.- En ninguna de las contestaciones por oficio de las distintas dependencias municipales se detalla realmente el MONTO asignado a la Infraestructura educativa pública dentro del Municipio de Nezahualcóyotl, se </w:t>
      </w:r>
      <w:proofErr w:type="spellStart"/>
      <w:r>
        <w:rPr>
          <w:rFonts w:ascii="Palatino Linotype" w:eastAsia="Palatino Linotype" w:hAnsi="Palatino Linotype" w:cs="Palatino Linotype"/>
          <w:i/>
          <w:color w:val="000000"/>
          <w:sz w:val="22"/>
          <w:szCs w:val="22"/>
        </w:rPr>
        <w:t>solicito</w:t>
      </w:r>
      <w:proofErr w:type="spellEnd"/>
      <w:r>
        <w:rPr>
          <w:rFonts w:ascii="Palatino Linotype" w:eastAsia="Palatino Linotype" w:hAnsi="Palatino Linotype" w:cs="Palatino Linotype"/>
          <w:i/>
          <w:color w:val="000000"/>
          <w:sz w:val="22"/>
          <w:szCs w:val="22"/>
        </w:rPr>
        <w:t xml:space="preserve"> claramente el monto gastado hasta el mes </w:t>
      </w:r>
      <w:proofErr w:type="spellStart"/>
      <w:r>
        <w:rPr>
          <w:rFonts w:ascii="Palatino Linotype" w:eastAsia="Palatino Linotype" w:hAnsi="Palatino Linotype" w:cs="Palatino Linotype"/>
          <w:i/>
          <w:color w:val="000000"/>
          <w:sz w:val="22"/>
          <w:szCs w:val="22"/>
        </w:rPr>
        <w:t>del</w:t>
      </w:r>
      <w:proofErr w:type="spellEnd"/>
      <w:r>
        <w:rPr>
          <w:rFonts w:ascii="Palatino Linotype" w:eastAsia="Palatino Linotype" w:hAnsi="Palatino Linotype" w:cs="Palatino Linotype"/>
          <w:i/>
          <w:color w:val="000000"/>
          <w:sz w:val="22"/>
          <w:szCs w:val="22"/>
        </w:rPr>
        <w:t xml:space="preserve"> mayo del año en curso, siendo omisos en su respuesta. Por lo tanto su respuesta es INCOMPLETA y FALTA DE OBJETIVIDAD, no es CONCRETA a la información solicitada. 2.- Por otro lado, es violatoria su actuación toda vez que no menciona ninguna de las dependencias involucradas en sus respectivas contestaciones si se ha asignado algún presupuesto a la Escuelas Preparatorias Oficiales con números 121, 288 y 299 de las "Forjadores de la Patria", respecto a la Construcción de un Arco Techo, Pisos, Baños y demás obras que durante </w:t>
      </w:r>
      <w:proofErr w:type="spellStart"/>
      <w:r>
        <w:rPr>
          <w:rFonts w:ascii="Palatino Linotype" w:eastAsia="Palatino Linotype" w:hAnsi="Palatino Linotype" w:cs="Palatino Linotype"/>
          <w:i/>
          <w:color w:val="000000"/>
          <w:sz w:val="22"/>
          <w:szCs w:val="22"/>
        </w:rPr>
        <w:t>mas</w:t>
      </w:r>
      <w:proofErr w:type="spellEnd"/>
      <w:r>
        <w:rPr>
          <w:rFonts w:ascii="Palatino Linotype" w:eastAsia="Palatino Linotype" w:hAnsi="Palatino Linotype" w:cs="Palatino Linotype"/>
          <w:i/>
          <w:color w:val="000000"/>
          <w:sz w:val="22"/>
          <w:szCs w:val="22"/>
        </w:rPr>
        <w:t xml:space="preserve"> de 20 se les ha solicitado el apoyo, sin recibir respuesta la autoridad municipal. 3.- Su respuesta de la autoridad municipal es confusa, </w:t>
      </w:r>
      <w:proofErr w:type="spellStart"/>
      <w:r>
        <w:rPr>
          <w:rFonts w:ascii="Palatino Linotype" w:eastAsia="Palatino Linotype" w:hAnsi="Palatino Linotype" w:cs="Palatino Linotype"/>
          <w:i/>
          <w:color w:val="000000"/>
          <w:sz w:val="22"/>
          <w:szCs w:val="22"/>
        </w:rPr>
        <w:t>robuscada</w:t>
      </w:r>
      <w:proofErr w:type="spellEnd"/>
      <w:r>
        <w:rPr>
          <w:rFonts w:ascii="Palatino Linotype" w:eastAsia="Palatino Linotype" w:hAnsi="Palatino Linotype" w:cs="Palatino Linotype"/>
          <w:i/>
          <w:color w:val="000000"/>
          <w:sz w:val="22"/>
          <w:szCs w:val="22"/>
        </w:rPr>
        <w:t xml:space="preserve"> e incompleta, respecto a la solicitar se nos fije DIA y HORA para dar cabal solución a las múltiples peticiones que se han realizado, como se observa en sus respuestas por oficio </w:t>
      </w:r>
      <w:proofErr w:type="spellStart"/>
      <w:r>
        <w:rPr>
          <w:rFonts w:ascii="Palatino Linotype" w:eastAsia="Palatino Linotype" w:hAnsi="Palatino Linotype" w:cs="Palatino Linotype"/>
          <w:i/>
          <w:color w:val="000000"/>
          <w:sz w:val="22"/>
          <w:szCs w:val="22"/>
        </w:rPr>
        <w:t>dde</w:t>
      </w:r>
      <w:proofErr w:type="spellEnd"/>
      <w:r>
        <w:rPr>
          <w:rFonts w:ascii="Palatino Linotype" w:eastAsia="Palatino Linotype" w:hAnsi="Palatino Linotype" w:cs="Palatino Linotype"/>
          <w:i/>
          <w:color w:val="000000"/>
          <w:sz w:val="22"/>
          <w:szCs w:val="22"/>
        </w:rPr>
        <w:t xml:space="preserve"> las autoridades involucradas como son EL H. AYUNTAMIENTO DE NEZAHUALCÓYOTL, TESORERÍA, OBRAS PÚBLICAS Y EDUCACIÓN, hacen CASO OMISO a dicha petición, por lo que resulta que su INFORMACIÓN A BRINDARNOS DIA Y HORA para buscar soluciones VERACES, OBJETIVAS Y CONCRETAS, vuelven a dejar en ESTADO DE INCERTIDUMBRE la solicitud planteada, siendo violatoria a todas luces su información. CON BASE EN LO ANTERIOR SOLICITO SEDE CONTINUIDAD A ESTE RECURSO DE REVISIÓN VIOLATORIO DE DERECHOS HUMANOS POR PARTE DEL MUNICIPIO DE NEZAHUALCÓYOTL, ESTADO DE MÉXICO, YA QUE SOLO SE LIMITA A ENVIAR INFORMACIÓN ACORDE A SUS INTERESES, ES EVASIVO, ES SUPERFICIAL, INCOMPLETA, FALTO DE TRANSPARENCIA Y NO DETALLADA A LO SOLICITADO, POR LO ANTERIOR NO GARANTIZAN EL DERECHO FUNDAMENTAL AL ACCESO A LA INFORMACIÓN.”</w:t>
      </w:r>
    </w:p>
    <w:p w14:paraId="455F8CD7" w14:textId="77777777" w:rsidR="00E019DA" w:rsidRDefault="00E019DA">
      <w:pPr>
        <w:pBdr>
          <w:top w:val="nil"/>
          <w:left w:val="nil"/>
          <w:bottom w:val="nil"/>
          <w:right w:val="nil"/>
          <w:between w:val="nil"/>
        </w:pBdr>
        <w:ind w:left="566" w:right="62"/>
        <w:jc w:val="both"/>
        <w:rPr>
          <w:rFonts w:ascii="Palatino Linotype" w:eastAsia="Palatino Linotype" w:hAnsi="Palatino Linotype" w:cs="Palatino Linotype"/>
          <w:i/>
          <w:color w:val="000000"/>
          <w:sz w:val="22"/>
          <w:szCs w:val="22"/>
        </w:rPr>
      </w:pPr>
    </w:p>
    <w:p w14:paraId="7DAAF403" w14:textId="77777777" w:rsidR="00E019DA" w:rsidRDefault="00F42E39">
      <w:pPr>
        <w:numPr>
          <w:ilvl w:val="0"/>
          <w:numId w:val="4"/>
        </w:numPr>
        <w:pBdr>
          <w:top w:val="nil"/>
          <w:left w:val="nil"/>
          <w:bottom w:val="nil"/>
          <w:right w:val="nil"/>
          <w:between w:val="nil"/>
        </w:pBdr>
        <w:ind w:left="566" w:right="62" w:firstLine="0"/>
        <w:jc w:val="both"/>
        <w:rPr>
          <w:rFonts w:ascii="Palatino Linotype" w:eastAsia="Palatino Linotype" w:hAnsi="Palatino Linotype" w:cs="Palatino Linotype"/>
          <w:i/>
          <w:color w:val="000000"/>
          <w:sz w:val="22"/>
          <w:szCs w:val="22"/>
        </w:rPr>
      </w:pPr>
      <w:bookmarkStart w:id="3" w:name="_heading=h.2et92p0" w:colFirst="0" w:colLast="0"/>
      <w:bookmarkEnd w:id="3"/>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 xml:space="preserve">“Su respuesta de la autoridad municipal es confusa, </w:t>
      </w:r>
      <w:proofErr w:type="spellStart"/>
      <w:r>
        <w:rPr>
          <w:rFonts w:ascii="Palatino Linotype" w:eastAsia="Palatino Linotype" w:hAnsi="Palatino Linotype" w:cs="Palatino Linotype"/>
          <w:i/>
          <w:color w:val="000000"/>
          <w:sz w:val="22"/>
          <w:szCs w:val="22"/>
        </w:rPr>
        <w:t>robuscada</w:t>
      </w:r>
      <w:proofErr w:type="spellEnd"/>
      <w:r>
        <w:rPr>
          <w:rFonts w:ascii="Palatino Linotype" w:eastAsia="Palatino Linotype" w:hAnsi="Palatino Linotype" w:cs="Palatino Linotype"/>
          <w:i/>
          <w:color w:val="000000"/>
          <w:sz w:val="22"/>
          <w:szCs w:val="22"/>
        </w:rPr>
        <w:t xml:space="preserve"> e incompleta, respecto a la solicitar se nos fije DIA y HORA para dar cabal solución a las múltiples peticiones que se han realizado, como se observa en sus respuestas por oficio </w:t>
      </w:r>
      <w:proofErr w:type="spellStart"/>
      <w:r>
        <w:rPr>
          <w:rFonts w:ascii="Palatino Linotype" w:eastAsia="Palatino Linotype" w:hAnsi="Palatino Linotype" w:cs="Palatino Linotype"/>
          <w:i/>
          <w:color w:val="000000"/>
          <w:sz w:val="22"/>
          <w:szCs w:val="22"/>
        </w:rPr>
        <w:t>dde</w:t>
      </w:r>
      <w:proofErr w:type="spellEnd"/>
      <w:r>
        <w:rPr>
          <w:rFonts w:ascii="Palatino Linotype" w:eastAsia="Palatino Linotype" w:hAnsi="Palatino Linotype" w:cs="Palatino Linotype"/>
          <w:i/>
          <w:color w:val="000000"/>
          <w:sz w:val="22"/>
          <w:szCs w:val="22"/>
        </w:rPr>
        <w:t xml:space="preserve"> las autoridades involucradas como son EL H. AYUNTAMIENTO DE NEZAHUALCÓYOTL, TESORERÍA, OBRAS PÚBLICAS Y EDUCACIÓN, hacen CASO OMISO a dicha petición, por lo que resulta que su INFORMACIÓN A BRINDARNOS DIA Y HORA para buscar soluciones VERACES, OBJETIVAS Y CONCRETAS, vuelven a dejar en ESTADO DE INCERTIDUMBRE la solicitud planteada, siendo violatoria a todas luces su información. CON BASE EN LO ANTERIOR SOLICITO SEDE CONTINUIDAD A </w:t>
      </w:r>
      <w:r>
        <w:rPr>
          <w:rFonts w:ascii="Palatino Linotype" w:eastAsia="Palatino Linotype" w:hAnsi="Palatino Linotype" w:cs="Palatino Linotype"/>
          <w:i/>
          <w:color w:val="000000"/>
          <w:sz w:val="22"/>
          <w:szCs w:val="22"/>
        </w:rPr>
        <w:lastRenderedPageBreak/>
        <w:t>ESTE RECURSO DE REVISIÓN VIOLATORIO DE DERECHOS HUMANOS POR PARTE DEL MUNICIPIO DE NEZAHUALCÓYOTL, ESTADO DE MÉXICO, YA QUE SOLO SE LIMITA A ENVIAR INFORMACIÓN ACORDE A SUS INTERESES, ES EVASIVO, ES SUPERFICIAL, INCOMPLETA, FALTO DE TRANSPARENCIA Y NO DETALLADA A LO SOLICITADO, POR LO ANTERIOR NO GARANTIZAN EL DERECHO FUNDAMENTAL AL ACCESO A LA INFORMACIÓN.”</w:t>
      </w:r>
    </w:p>
    <w:p w14:paraId="2260041D" w14:textId="77777777" w:rsidR="00E019DA" w:rsidRDefault="00E019DA">
      <w:pPr>
        <w:spacing w:line="360" w:lineRule="auto"/>
        <w:ind w:right="-646"/>
        <w:rPr>
          <w:rFonts w:ascii="Palatino Linotype" w:eastAsia="Palatino Linotype" w:hAnsi="Palatino Linotype" w:cs="Palatino Linotype"/>
          <w:i/>
          <w:color w:val="000000"/>
        </w:rPr>
      </w:pPr>
    </w:p>
    <w:p w14:paraId="588A8B19" w14:textId="77777777" w:rsidR="00E019DA" w:rsidRDefault="00F42E39">
      <w:pPr>
        <w:numPr>
          <w:ilvl w:val="0"/>
          <w:numId w:val="2"/>
        </w:numPr>
        <w:pBdr>
          <w:top w:val="nil"/>
          <w:left w:val="nil"/>
          <w:bottom w:val="nil"/>
          <w:right w:val="nil"/>
          <w:between w:val="nil"/>
        </w:pBdr>
        <w:spacing w:line="360" w:lineRule="auto"/>
        <w:ind w:left="0" w:right="-646" w:firstLine="0"/>
        <w:jc w:val="both"/>
        <w:rPr>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Pr>
          <w:rFonts w:ascii="Palatino Linotype" w:eastAsia="Palatino Linotype" w:hAnsi="Palatino Linotype" w:cs="Palatino Linotype"/>
          <w:b/>
          <w:color w:val="000000"/>
        </w:rPr>
        <w:t>catorce de junio de dos mil veintitrés</w:t>
      </w:r>
      <w:r>
        <w:rPr>
          <w:rFonts w:ascii="Palatino Linotype" w:eastAsia="Palatino Linotype" w:hAnsi="Palatino Linotype" w:cs="Palatino Linotype"/>
          <w:color w:val="000000"/>
        </w:rPr>
        <w:t xml:space="preserve">,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 los casos concretos,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presentará el Informe Justificado procedente.</w:t>
      </w:r>
    </w:p>
    <w:p w14:paraId="5607319F" w14:textId="77777777" w:rsidR="00E019DA" w:rsidRDefault="00E019DA">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14:paraId="6D077E0C" w14:textId="77777777" w:rsidR="00E019DA" w:rsidRDefault="00F42E39">
      <w:pPr>
        <w:numPr>
          <w:ilvl w:val="0"/>
          <w:numId w:val="2"/>
        </w:numPr>
        <w:pBdr>
          <w:top w:val="nil"/>
          <w:left w:val="nil"/>
          <w:bottom w:val="nil"/>
          <w:right w:val="nil"/>
          <w:between w:val="nil"/>
        </w:pBdr>
        <w:spacing w:line="360" w:lineRule="auto"/>
        <w:ind w:left="0" w:right="-646" w:firstLine="0"/>
        <w:jc w:val="both"/>
        <w:rPr>
          <w:color w:val="000000"/>
        </w:rPr>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color w:val="000000"/>
        </w:rPr>
        <w:t xml:space="preserve">dieciséis de junio de dos mil veintitrés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entrega un archivo electrónico en formato </w:t>
      </w:r>
      <w:proofErr w:type="spellStart"/>
      <w:r>
        <w:rPr>
          <w:rFonts w:ascii="Palatino Linotype" w:eastAsia="Palatino Linotype" w:hAnsi="Palatino Linotype" w:cs="Palatino Linotype"/>
          <w:color w:val="000000"/>
        </w:rPr>
        <w:t>pdf</w:t>
      </w:r>
      <w:proofErr w:type="spellEnd"/>
      <w:r>
        <w:rPr>
          <w:rFonts w:ascii="Palatino Linotype" w:eastAsia="Palatino Linotype" w:hAnsi="Palatino Linotype" w:cs="Palatino Linotype"/>
          <w:color w:val="000000"/>
        </w:rPr>
        <w:t xml:space="preserve">, cuyo contenido grosso es el siguiente. </w:t>
      </w:r>
    </w:p>
    <w:p w14:paraId="537B71AB" w14:textId="77777777" w:rsidR="00E019DA" w:rsidRDefault="00F42E39">
      <w:pPr>
        <w:pBdr>
          <w:top w:val="nil"/>
          <w:left w:val="nil"/>
          <w:bottom w:val="nil"/>
          <w:right w:val="nil"/>
          <w:between w:val="nil"/>
        </w:pBdr>
        <w:ind w:left="566"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R-247-23.pdf: </w:t>
      </w:r>
      <w:r>
        <w:rPr>
          <w:rFonts w:ascii="Palatino Linotype" w:eastAsia="Palatino Linotype" w:hAnsi="Palatino Linotype" w:cs="Palatino Linotype"/>
          <w:i/>
          <w:color w:val="000000"/>
          <w:sz w:val="22"/>
          <w:szCs w:val="22"/>
        </w:rPr>
        <w:t xml:space="preserve">oficios que anexan el Tesorero Municipal, el Director de Obras Públicas y el Director de educación, en los cuales grosso modo ratifican su respuesta inicial. </w:t>
      </w:r>
    </w:p>
    <w:p w14:paraId="41C488C2" w14:textId="77777777" w:rsidR="00E019DA" w:rsidRDefault="00E019DA">
      <w:pPr>
        <w:ind w:right="-646"/>
        <w:jc w:val="both"/>
        <w:rPr>
          <w:rFonts w:ascii="Palatino Linotype" w:eastAsia="Palatino Linotype" w:hAnsi="Palatino Linotype" w:cs="Palatino Linotype"/>
          <w:i/>
          <w:color w:val="000000"/>
        </w:rPr>
      </w:pPr>
    </w:p>
    <w:p w14:paraId="2BBF59F0"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rPr>
        <w:t>dejó</w:t>
      </w:r>
      <w:r>
        <w:rPr>
          <w:rFonts w:ascii="Palatino Linotype" w:eastAsia="Palatino Linotype" w:hAnsi="Palatino Linotype" w:cs="Palatino Linotype"/>
          <w:color w:val="000000"/>
        </w:rPr>
        <w:t xml:space="preserve"> de realizar manifestaciones que a su derecho conviniera y asistiera. </w:t>
      </w:r>
    </w:p>
    <w:p w14:paraId="66EA0F65" w14:textId="77777777" w:rsidR="00E019DA" w:rsidRDefault="00E019DA">
      <w:pPr>
        <w:pBdr>
          <w:top w:val="nil"/>
          <w:left w:val="nil"/>
          <w:bottom w:val="nil"/>
          <w:right w:val="nil"/>
          <w:between w:val="nil"/>
        </w:pBdr>
        <w:spacing w:line="360" w:lineRule="auto"/>
        <w:ind w:right="-646"/>
        <w:jc w:val="both"/>
        <w:rPr>
          <w:rFonts w:ascii="Palatino Linotype" w:eastAsia="Palatino Linotype" w:hAnsi="Palatino Linotype" w:cs="Palatino Linotype"/>
        </w:rPr>
      </w:pPr>
    </w:p>
    <w:p w14:paraId="3C5D9346"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b/>
          <w:color w:val="000000"/>
        </w:rPr>
      </w:pPr>
      <w:bookmarkStart w:id="4" w:name="_heading=h.tyjcwt" w:colFirst="0" w:colLast="0"/>
      <w:bookmarkEnd w:id="4"/>
      <w:r>
        <w:rPr>
          <w:rFonts w:ascii="Palatino Linotype" w:eastAsia="Palatino Linotype" w:hAnsi="Palatino Linotype" w:cs="Palatino Linotype"/>
        </w:rPr>
        <w:t xml:space="preserve">En fecha </w:t>
      </w:r>
      <w:r>
        <w:rPr>
          <w:rFonts w:ascii="Palatino Linotype" w:eastAsia="Palatino Linotype" w:hAnsi="Palatino Linotype" w:cs="Palatino Linotype"/>
          <w:b/>
        </w:rPr>
        <w:t>once de octubre de dos mil veintitrés</w:t>
      </w:r>
      <w:r>
        <w:rPr>
          <w:rFonts w:ascii="Palatino Linotype" w:eastAsia="Palatino Linotype" w:hAnsi="Palatino Linotype" w:cs="Palatino Linotype"/>
        </w:rPr>
        <w:t>, se amplió el término para resolver; al respecto es menester realizar las siguientes precisiones.</w:t>
      </w:r>
    </w:p>
    <w:p w14:paraId="6CE7A863" w14:textId="77777777" w:rsidR="00E019DA" w:rsidRDefault="00E019DA">
      <w:pPr>
        <w:spacing w:line="360" w:lineRule="auto"/>
        <w:ind w:right="-646"/>
        <w:rPr>
          <w:rFonts w:ascii="Palatino Linotype" w:eastAsia="Palatino Linotype" w:hAnsi="Palatino Linotype" w:cs="Palatino Linotype"/>
        </w:rPr>
      </w:pPr>
    </w:p>
    <w:p w14:paraId="0E33D481" w14:textId="77777777" w:rsidR="00E019DA" w:rsidRDefault="00F42E39">
      <w:pPr>
        <w:numPr>
          <w:ilvl w:val="0"/>
          <w:numId w:val="5"/>
        </w:numPr>
        <w:spacing w:line="360" w:lineRule="auto"/>
        <w:ind w:right="-64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 previo y especial pronunciamiento. Argumentos a considerar en las resoluciones a los recursos de revisión para justificar los fallos emitidos fuera del plazo legal de 45 días.</w:t>
      </w:r>
    </w:p>
    <w:p w14:paraId="756C1A1F"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Este organismo garante no pasa por alto justificar, que la dilación en la resolución del presente asunto encuentra justificación en el alto número de recursos 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4F331F7B" w14:textId="77777777" w:rsidR="00E019DA" w:rsidRDefault="00E019DA">
      <w:pPr>
        <w:spacing w:line="360" w:lineRule="auto"/>
        <w:ind w:right="-646"/>
        <w:jc w:val="both"/>
        <w:rPr>
          <w:rFonts w:ascii="Palatino Linotype" w:eastAsia="Palatino Linotype" w:hAnsi="Palatino Linotype" w:cs="Palatino Linotype"/>
        </w:rPr>
      </w:pPr>
    </w:p>
    <w:p w14:paraId="774B9436"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981D65A" w14:textId="77777777" w:rsidR="00E019DA" w:rsidRDefault="00E019DA">
      <w:pPr>
        <w:spacing w:line="360" w:lineRule="auto"/>
        <w:ind w:left="720" w:right="-646"/>
        <w:rPr>
          <w:rFonts w:ascii="Palatino Linotype" w:eastAsia="Palatino Linotype" w:hAnsi="Palatino Linotype" w:cs="Palatino Linotype"/>
        </w:rPr>
      </w:pPr>
    </w:p>
    <w:p w14:paraId="7509028C"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5B3BC7A" w14:textId="77777777" w:rsidR="00E019DA" w:rsidRDefault="00E019DA">
      <w:pPr>
        <w:spacing w:line="360" w:lineRule="auto"/>
        <w:ind w:left="720" w:right="-646"/>
        <w:rPr>
          <w:rFonts w:ascii="Palatino Linotype" w:eastAsia="Palatino Linotype" w:hAnsi="Palatino Linotype" w:cs="Palatino Linotype"/>
        </w:rPr>
      </w:pPr>
    </w:p>
    <w:p w14:paraId="0B528BD6"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8CB396D" w14:textId="77777777" w:rsidR="00E019DA" w:rsidRDefault="00E019DA">
      <w:pPr>
        <w:spacing w:line="360" w:lineRule="auto"/>
        <w:ind w:left="720" w:right="-646"/>
        <w:rPr>
          <w:rFonts w:ascii="Palatino Linotype" w:eastAsia="Palatino Linotype" w:hAnsi="Palatino Linotype" w:cs="Palatino Linotype"/>
        </w:rPr>
      </w:pPr>
    </w:p>
    <w:p w14:paraId="2766FCA4"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 dicha dilación atendiendo a los siguientes criterios:   </w:t>
      </w:r>
    </w:p>
    <w:p w14:paraId="34F6E4BD" w14:textId="77777777" w:rsidR="00E019DA" w:rsidRDefault="00F42E39">
      <w:pPr>
        <w:numPr>
          <w:ilvl w:val="0"/>
          <w:numId w:val="3"/>
        </w:numPr>
        <w:spacing w:line="360" w:lineRule="auto"/>
        <w:ind w:left="566" w:right="6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7EB1F33C" w14:textId="77777777" w:rsidR="00E019DA" w:rsidRDefault="00F42E39">
      <w:pPr>
        <w:numPr>
          <w:ilvl w:val="0"/>
          <w:numId w:val="3"/>
        </w:numPr>
        <w:spacing w:line="360" w:lineRule="auto"/>
        <w:ind w:left="566" w:right="6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Actividad Procesal del interesado. Acciones u omisiones del interesado.</w:t>
      </w:r>
    </w:p>
    <w:p w14:paraId="0BCD3711" w14:textId="77777777" w:rsidR="00E019DA" w:rsidRDefault="00F42E39">
      <w:pPr>
        <w:numPr>
          <w:ilvl w:val="0"/>
          <w:numId w:val="3"/>
        </w:numPr>
        <w:spacing w:line="360" w:lineRule="auto"/>
        <w:ind w:left="566" w:right="6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5AC63ACD" w14:textId="77777777" w:rsidR="00E019DA" w:rsidRDefault="00F42E39">
      <w:pPr>
        <w:spacing w:line="360" w:lineRule="auto"/>
        <w:ind w:left="566" w:right="62" w:hanging="36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01CAAA16" w14:textId="77777777" w:rsidR="00E019DA" w:rsidRDefault="00E019DA">
      <w:pPr>
        <w:spacing w:line="360" w:lineRule="auto"/>
        <w:ind w:left="851" w:right="-646" w:hanging="284"/>
        <w:jc w:val="both"/>
        <w:rPr>
          <w:rFonts w:ascii="Palatino Linotype" w:eastAsia="Palatino Linotype" w:hAnsi="Palatino Linotype" w:cs="Palatino Linotype"/>
        </w:rPr>
      </w:pPr>
    </w:p>
    <w:p w14:paraId="56EBB8C6"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C1C7945" w14:textId="77777777" w:rsidR="00E019DA" w:rsidRDefault="00E019DA">
      <w:pPr>
        <w:spacing w:line="360" w:lineRule="auto"/>
        <w:ind w:right="-646"/>
        <w:jc w:val="both"/>
        <w:rPr>
          <w:rFonts w:ascii="Palatino Linotype" w:eastAsia="Palatino Linotype" w:hAnsi="Palatino Linotype" w:cs="Palatino Linotype"/>
        </w:rPr>
      </w:pPr>
    </w:p>
    <w:p w14:paraId="5B6527C7"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del rubro </w:t>
      </w:r>
      <w:r>
        <w:rPr>
          <w:rFonts w:ascii="Palatino Linotype" w:eastAsia="Palatino Linotype" w:hAnsi="Palatino Linotype" w:cs="Palatino Linotype"/>
          <w:i/>
        </w:rPr>
        <w:t xml:space="preserve">“TÉRMINOS PROCESALES. PARA DETERMINAR SI UN FUNCIONARIO JUDICIAL ACTUÓ </w:t>
      </w:r>
      <w:r>
        <w:rPr>
          <w:rFonts w:ascii="Palatino Linotype" w:eastAsia="Palatino Linotype" w:hAnsi="Palatino Linotype" w:cs="Palatino Linotype"/>
        </w:rPr>
        <w:t>INDEBIDAMENTE</w:t>
      </w:r>
      <w:r>
        <w:rPr>
          <w:rFonts w:ascii="Palatino Linotype" w:eastAsia="Palatino Linotype" w:hAnsi="Palatino Linotype" w:cs="Palatino Linotype"/>
          <w:i/>
        </w:rPr>
        <w:t xml:space="preserve"> POR NO RESPETARLOS SE DEBE ATENDER AL PRESUPUESTO QUE CONSIDERÓ EL LEGISLADOR AL FIJARLOS Y LAS CARACTERÍSTICAS DEL CASO.”</w:t>
      </w:r>
      <w:r>
        <w:rPr>
          <w:rFonts w:ascii="Palatino Linotype" w:eastAsia="Palatino Linotype" w:hAnsi="Palatino Linotype" w:cs="Palatino Linotype"/>
        </w:rPr>
        <w:t>, visible en la Gaceta del Semanario Judicial de la Federación con el registro digital 205635.</w:t>
      </w:r>
    </w:p>
    <w:p w14:paraId="52B3E3B8" w14:textId="77777777" w:rsidR="00E019DA" w:rsidRDefault="00E019DA">
      <w:pPr>
        <w:spacing w:line="360" w:lineRule="auto"/>
        <w:ind w:right="-646"/>
        <w:jc w:val="both"/>
        <w:rPr>
          <w:rFonts w:ascii="Palatino Linotype" w:eastAsia="Palatino Linotype" w:hAnsi="Palatino Linotype" w:cs="Palatino Linotype"/>
        </w:rPr>
      </w:pPr>
    </w:p>
    <w:p w14:paraId="5A33EF4C"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5700E34" w14:textId="77777777" w:rsidR="00E019DA" w:rsidRDefault="00E019DA">
      <w:pPr>
        <w:spacing w:line="360" w:lineRule="auto"/>
        <w:ind w:left="720" w:right="-646"/>
        <w:rPr>
          <w:rFonts w:ascii="Palatino Linotype" w:eastAsia="Palatino Linotype" w:hAnsi="Palatino Linotype" w:cs="Palatino Linotype"/>
        </w:rPr>
      </w:pPr>
    </w:p>
    <w:p w14:paraId="06DDA155"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F82F571" w14:textId="77777777" w:rsidR="00E019DA" w:rsidRDefault="00E019DA">
      <w:pPr>
        <w:spacing w:line="360" w:lineRule="auto"/>
        <w:ind w:right="-646"/>
        <w:jc w:val="both"/>
        <w:rPr>
          <w:rFonts w:ascii="Palatino Linotype" w:eastAsia="Palatino Linotype" w:hAnsi="Palatino Linotype" w:cs="Palatino Linotype"/>
        </w:rPr>
      </w:pPr>
    </w:p>
    <w:p w14:paraId="5E0EFFC3"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076C4AB" w14:textId="77777777" w:rsidR="00E019DA" w:rsidRDefault="00F42E39">
      <w:pPr>
        <w:spacing w:line="360" w:lineRule="auto"/>
        <w:ind w:left="425" w:right="62"/>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“PLAZO RAZONABLE PARA RESOLVER. DIMENSIÓN Y EFECTOS DE ESTE CONCEPTO CUANDO SE ADUCE EXCESIVA CARGA DE TRABAJO.”</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67638C04" w14:textId="77777777" w:rsidR="00E019DA" w:rsidRDefault="00E019DA">
      <w:pPr>
        <w:spacing w:line="360" w:lineRule="auto"/>
        <w:ind w:left="425" w:right="62"/>
        <w:jc w:val="both"/>
        <w:rPr>
          <w:rFonts w:ascii="Palatino Linotype" w:eastAsia="Palatino Linotype" w:hAnsi="Palatino Linotype" w:cs="Palatino Linotype"/>
          <w:b/>
          <w:sz w:val="22"/>
          <w:szCs w:val="22"/>
        </w:rPr>
      </w:pPr>
    </w:p>
    <w:p w14:paraId="70FF629F" w14:textId="77777777" w:rsidR="00E019DA" w:rsidRDefault="00F42E39">
      <w:pPr>
        <w:spacing w:line="360" w:lineRule="auto"/>
        <w:ind w:left="425" w:right="6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Pr>
          <w:rFonts w:ascii="Palatino Linotype" w:eastAsia="Palatino Linotype" w:hAnsi="Palatino Linotype" w:cs="Palatino Linotype"/>
          <w:sz w:val="22"/>
          <w:szCs w:val="22"/>
        </w:rPr>
        <w:t>, visible en el Seminario Judicial de la Federación y su gaceta, con el registro digital 2002350.”</w:t>
      </w:r>
    </w:p>
    <w:p w14:paraId="10776C05" w14:textId="77777777" w:rsidR="00E019DA" w:rsidRDefault="00E019DA">
      <w:p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rPr>
      </w:pPr>
    </w:p>
    <w:p w14:paraId="5077B1D7" w14:textId="77777777" w:rsidR="00E019DA" w:rsidRDefault="00E019DA">
      <w:pPr>
        <w:pBdr>
          <w:top w:val="nil"/>
          <w:left w:val="nil"/>
          <w:bottom w:val="nil"/>
          <w:right w:val="nil"/>
          <w:between w:val="nil"/>
        </w:pBdr>
        <w:ind w:left="720" w:right="-646"/>
        <w:rPr>
          <w:rFonts w:ascii="Palatino Linotype" w:eastAsia="Palatino Linotype" w:hAnsi="Palatino Linotype" w:cs="Palatino Linotype"/>
          <w:color w:val="000000"/>
        </w:rPr>
      </w:pPr>
    </w:p>
    <w:p w14:paraId="1AEE5D86"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Seguidamente, mediante acuerdo de fecha </w:t>
      </w:r>
      <w:r>
        <w:rPr>
          <w:rFonts w:ascii="Palatino Linotype" w:eastAsia="Palatino Linotype" w:hAnsi="Palatino Linotype" w:cs="Palatino Linotype"/>
          <w:b/>
          <w:color w:val="000000"/>
        </w:rPr>
        <w:t>diez de septiembre de dos mil veinticuatro s</w:t>
      </w:r>
      <w:r>
        <w:rPr>
          <w:rFonts w:ascii="Palatino Linotype" w:eastAsia="Palatino Linotype" w:hAnsi="Palatino Linotype" w:cs="Palatino Linotype"/>
          <w:color w:val="000000"/>
        </w:rPr>
        <w:t>e decretó el cierre de instrucción, por lo que no habiendo más que hacer constar, y---------------------------------------------------------------------------------------------------------</w:t>
      </w:r>
    </w:p>
    <w:p w14:paraId="45869E0B" w14:textId="77777777" w:rsidR="00E019DA" w:rsidRDefault="00E019DA">
      <w:pPr>
        <w:pBdr>
          <w:top w:val="nil"/>
          <w:left w:val="nil"/>
          <w:bottom w:val="nil"/>
          <w:right w:val="nil"/>
          <w:between w:val="nil"/>
        </w:pBdr>
        <w:spacing w:line="360" w:lineRule="auto"/>
        <w:ind w:right="-646"/>
        <w:jc w:val="center"/>
        <w:rPr>
          <w:rFonts w:ascii="Palatino Linotype" w:eastAsia="Palatino Linotype" w:hAnsi="Palatino Linotype" w:cs="Palatino Linotype"/>
          <w:b/>
          <w:color w:val="000000"/>
        </w:rPr>
      </w:pPr>
    </w:p>
    <w:p w14:paraId="5869E6F5" w14:textId="77777777" w:rsidR="00E019DA" w:rsidRDefault="00F42E39">
      <w:pPr>
        <w:pBdr>
          <w:top w:val="nil"/>
          <w:left w:val="nil"/>
          <w:bottom w:val="nil"/>
          <w:right w:val="nil"/>
          <w:between w:val="nil"/>
        </w:pBdr>
        <w:spacing w:line="360" w:lineRule="auto"/>
        <w:ind w:right="-646"/>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71CE3279" w14:textId="77777777" w:rsidR="00E019DA" w:rsidRDefault="00E019DA">
      <w:pPr>
        <w:pBdr>
          <w:top w:val="nil"/>
          <w:left w:val="nil"/>
          <w:bottom w:val="nil"/>
          <w:right w:val="nil"/>
          <w:between w:val="nil"/>
        </w:pBdr>
        <w:spacing w:line="360" w:lineRule="auto"/>
        <w:ind w:right="-646"/>
        <w:jc w:val="center"/>
        <w:rPr>
          <w:rFonts w:ascii="Palatino Linotype" w:eastAsia="Palatino Linotype" w:hAnsi="Palatino Linotype" w:cs="Palatino Linotype"/>
          <w:b/>
          <w:color w:val="000000"/>
        </w:rPr>
      </w:pPr>
    </w:p>
    <w:p w14:paraId="0E733443" w14:textId="77777777" w:rsidR="00E019DA" w:rsidRDefault="00F42E39">
      <w:pPr>
        <w:pStyle w:val="Ttulo2"/>
        <w:spacing w:before="0" w:line="360" w:lineRule="auto"/>
        <w:ind w:right="-646"/>
        <w:rPr>
          <w:rFonts w:ascii="Palatino Linotype" w:eastAsia="Palatino Linotype" w:hAnsi="Palatino Linotype" w:cs="Palatino Linotype"/>
          <w:b/>
          <w:color w:val="000000"/>
          <w:sz w:val="24"/>
          <w:szCs w:val="24"/>
        </w:rPr>
      </w:pPr>
      <w:bookmarkStart w:id="5" w:name="_heading=h.3dy6vkm" w:colFirst="0" w:colLast="0"/>
      <w:bookmarkEnd w:id="5"/>
      <w:r>
        <w:rPr>
          <w:rFonts w:ascii="Palatino Linotype" w:eastAsia="Palatino Linotype" w:hAnsi="Palatino Linotype" w:cs="Palatino Linotype"/>
          <w:b/>
          <w:color w:val="000000"/>
          <w:sz w:val="24"/>
          <w:szCs w:val="24"/>
        </w:rPr>
        <w:t>PRIMERO. De la competencia</w:t>
      </w:r>
    </w:p>
    <w:p w14:paraId="74A89BD2" w14:textId="77777777" w:rsidR="00E019DA" w:rsidRDefault="00F42E39">
      <w:pPr>
        <w:numPr>
          <w:ilvl w:val="0"/>
          <w:numId w:val="2"/>
        </w:numPr>
        <w:pBdr>
          <w:top w:val="nil"/>
          <w:left w:val="nil"/>
          <w:bottom w:val="nil"/>
          <w:right w:val="nil"/>
          <w:between w:val="nil"/>
        </w:pBdr>
        <w:spacing w:line="360" w:lineRule="auto"/>
        <w:ind w:left="0" w:right="-646" w:firstLine="0"/>
        <w:jc w:val="both"/>
        <w:rPr>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36EAAF3" w14:textId="77777777" w:rsidR="00E019DA" w:rsidRDefault="00E019DA">
      <w:p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rPr>
      </w:pPr>
    </w:p>
    <w:p w14:paraId="47A0CFDE" w14:textId="77777777" w:rsidR="00E019DA" w:rsidRDefault="00F42E39">
      <w:pPr>
        <w:pStyle w:val="Ttulo2"/>
        <w:spacing w:before="0" w:line="360" w:lineRule="auto"/>
        <w:ind w:right="-646"/>
        <w:rPr>
          <w:rFonts w:ascii="Palatino Linotype" w:eastAsia="Palatino Linotype" w:hAnsi="Palatino Linotype" w:cs="Palatino Linotype"/>
          <w:b/>
          <w:color w:val="000000"/>
          <w:sz w:val="24"/>
          <w:szCs w:val="24"/>
        </w:rPr>
      </w:pPr>
      <w:bookmarkStart w:id="6" w:name="_heading=h.1t3h5sf" w:colFirst="0" w:colLast="0"/>
      <w:bookmarkEnd w:id="6"/>
      <w:r>
        <w:rPr>
          <w:rFonts w:ascii="Palatino Linotype" w:eastAsia="Palatino Linotype" w:hAnsi="Palatino Linotype" w:cs="Palatino Linotype"/>
          <w:b/>
          <w:color w:val="000000"/>
          <w:sz w:val="24"/>
          <w:szCs w:val="24"/>
        </w:rPr>
        <w:t>SEGUNDO. De la oportunidad y procedencia.</w:t>
      </w:r>
    </w:p>
    <w:p w14:paraId="7F535C33" w14:textId="77777777" w:rsidR="00E019DA" w:rsidRDefault="00F42E39">
      <w:pPr>
        <w:numPr>
          <w:ilvl w:val="0"/>
          <w:numId w:val="2"/>
        </w:numPr>
        <w:pBdr>
          <w:top w:val="nil"/>
          <w:left w:val="nil"/>
          <w:bottom w:val="nil"/>
          <w:right w:val="nil"/>
          <w:between w:val="nil"/>
        </w:pBdr>
        <w:spacing w:line="360" w:lineRule="auto"/>
        <w:ind w:left="0" w:right="-646" w:firstLine="0"/>
        <w:jc w:val="both"/>
        <w:rPr>
          <w:color w:val="000000"/>
        </w:rPr>
      </w:pPr>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su respuesta </w:t>
      </w:r>
      <w:r>
        <w:rPr>
          <w:rFonts w:ascii="Palatino Linotype" w:eastAsia="Palatino Linotype" w:hAnsi="Palatino Linotype" w:cs="Palatino Linotype"/>
          <w:b/>
          <w:color w:val="000000"/>
        </w:rPr>
        <w:t>el dos de junio de dos mil veintitrés</w:t>
      </w:r>
      <w:r>
        <w:rPr>
          <w:rFonts w:ascii="Palatino Linotype" w:eastAsia="Palatino Linotype" w:hAnsi="Palatino Linotype" w:cs="Palatino Linotype"/>
          <w:color w:val="000000"/>
        </w:rPr>
        <w:t xml:space="preserve">, de tal forma que el plazo para interponer </w:t>
      </w:r>
      <w:r>
        <w:rPr>
          <w:rFonts w:ascii="Palatino Linotype" w:eastAsia="Palatino Linotype" w:hAnsi="Palatino Linotype" w:cs="Palatino Linotype"/>
          <w:color w:val="000000"/>
        </w:rPr>
        <w:lastRenderedPageBreak/>
        <w:t xml:space="preserve">el recurso de revisión transcurrió del día </w:t>
      </w:r>
      <w:r>
        <w:rPr>
          <w:rFonts w:ascii="Palatino Linotype" w:eastAsia="Palatino Linotype" w:hAnsi="Palatino Linotype" w:cs="Palatino Linotype"/>
          <w:b/>
          <w:color w:val="000000"/>
        </w:rPr>
        <w:t>cinco al veintitrés de junio de dos de dos mil veintitrés</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presentó su inconformidad el </w:t>
      </w:r>
      <w:r>
        <w:rPr>
          <w:rFonts w:ascii="Palatino Linotype" w:eastAsia="Palatino Linotype" w:hAnsi="Palatino Linotype" w:cs="Palatino Linotype"/>
          <w:b/>
          <w:color w:val="000000"/>
        </w:rPr>
        <w:t>día ocho de junio de dos mil veintitrés;</w:t>
      </w:r>
      <w:r>
        <w:rPr>
          <w:rFonts w:ascii="Palatino Linotype" w:eastAsia="Palatino Linotype" w:hAnsi="Palatino Linotype" w:cs="Palatino Linotype"/>
          <w:color w:val="000000"/>
        </w:rPr>
        <w:t xml:space="preserve"> por lo que se estima que la inconformidad se presentó dentro del lapso legalmente establecido para tal efecto.</w:t>
      </w:r>
    </w:p>
    <w:p w14:paraId="3C050797" w14:textId="77777777" w:rsidR="00E019DA" w:rsidRDefault="00E019DA">
      <w:pPr>
        <w:ind w:right="-646"/>
        <w:rPr>
          <w:rFonts w:ascii="Palatino Linotype" w:eastAsia="Palatino Linotype" w:hAnsi="Palatino Linotype" w:cs="Palatino Linotype"/>
        </w:rPr>
      </w:pPr>
    </w:p>
    <w:p w14:paraId="2800F776" w14:textId="77777777" w:rsidR="00E019DA" w:rsidRDefault="00F42E39">
      <w:pPr>
        <w:numPr>
          <w:ilvl w:val="0"/>
          <w:numId w:val="2"/>
        </w:numPr>
        <w:spacing w:line="360" w:lineRule="auto"/>
        <w:ind w:left="0" w:right="-646" w:firstLine="0"/>
        <w:jc w:val="both"/>
      </w:pPr>
      <w:r>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82227E8" w14:textId="77777777" w:rsidR="00E019DA" w:rsidRDefault="00E019DA">
      <w:pPr>
        <w:pBdr>
          <w:top w:val="nil"/>
          <w:left w:val="nil"/>
          <w:bottom w:val="nil"/>
          <w:right w:val="nil"/>
          <w:between w:val="nil"/>
        </w:pBdr>
        <w:spacing w:line="360" w:lineRule="auto"/>
        <w:ind w:right="-646"/>
        <w:rPr>
          <w:rFonts w:ascii="Palatino Linotype" w:eastAsia="Palatino Linotype" w:hAnsi="Palatino Linotype" w:cs="Palatino Linotype"/>
          <w:color w:val="000000"/>
        </w:rPr>
      </w:pPr>
    </w:p>
    <w:p w14:paraId="6161D867" w14:textId="77777777" w:rsidR="00E019DA" w:rsidRDefault="00F42E39">
      <w:pPr>
        <w:pStyle w:val="Ttulo1"/>
        <w:spacing w:before="0" w:line="360" w:lineRule="auto"/>
        <w:ind w:right="-646"/>
        <w:rPr>
          <w:rFonts w:ascii="Palatino Linotype" w:eastAsia="Palatino Linotype" w:hAnsi="Palatino Linotype" w:cs="Palatino Linotype"/>
          <w:b/>
          <w:color w:val="000000"/>
          <w:sz w:val="24"/>
          <w:szCs w:val="24"/>
        </w:rPr>
      </w:pPr>
      <w:bookmarkStart w:id="7" w:name="_heading=h.4d34og8" w:colFirst="0" w:colLast="0"/>
      <w:bookmarkEnd w:id="7"/>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14:paraId="01B7E18E" w14:textId="77777777" w:rsidR="00E019DA" w:rsidRDefault="00F42E39">
      <w:pPr>
        <w:numPr>
          <w:ilvl w:val="0"/>
          <w:numId w:val="2"/>
        </w:numPr>
        <w:pBdr>
          <w:top w:val="nil"/>
          <w:left w:val="nil"/>
          <w:bottom w:val="nil"/>
          <w:right w:val="nil"/>
          <w:between w:val="nil"/>
        </w:pBdr>
        <w:spacing w:line="360" w:lineRule="auto"/>
        <w:ind w:left="0" w:right="-646" w:firstLine="0"/>
        <w:jc w:val="both"/>
        <w:rPr>
          <w:color w:val="000000"/>
        </w:rPr>
      </w:pPr>
      <w:r>
        <w:rPr>
          <w:rFonts w:ascii="Palatino Linotype" w:eastAsia="Palatino Linotype" w:hAnsi="Palatino Linotype" w:cs="Palatino Linotype"/>
          <w:color w:val="000000"/>
        </w:rPr>
        <w:t>Se solicitó tener acceso, a la información que a continuación se desagrega:</w:t>
      </w:r>
    </w:p>
    <w:p w14:paraId="0654BAEA" w14:textId="77777777" w:rsidR="00E019DA" w:rsidRDefault="00F42E39">
      <w:pPr>
        <w:numPr>
          <w:ilvl w:val="0"/>
          <w:numId w:val="5"/>
        </w:num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Monto</w:t>
      </w:r>
      <w:r>
        <w:rPr>
          <w:rFonts w:ascii="Palatino Linotype" w:eastAsia="Palatino Linotype" w:hAnsi="Palatino Linotype" w:cs="Palatino Linotype"/>
          <w:b/>
          <w:color w:val="000000"/>
          <w:sz w:val="22"/>
          <w:szCs w:val="22"/>
        </w:rPr>
        <w:t xml:space="preserve"> asignado para el año 2023 respecto al tema educativo en Nezahualcóyotl.</w:t>
      </w:r>
    </w:p>
    <w:p w14:paraId="7B934A92" w14:textId="77777777" w:rsidR="00E019DA" w:rsidRDefault="00F42E39">
      <w:pPr>
        <w:numPr>
          <w:ilvl w:val="0"/>
          <w:numId w:val="5"/>
        </w:num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Monto</w:t>
      </w:r>
      <w:r>
        <w:rPr>
          <w:rFonts w:ascii="Palatino Linotype" w:eastAsia="Palatino Linotype" w:hAnsi="Palatino Linotype" w:cs="Palatino Linotype"/>
          <w:b/>
          <w:color w:val="000000"/>
          <w:sz w:val="22"/>
          <w:szCs w:val="22"/>
        </w:rPr>
        <w:t xml:space="preserve"> asignado para apoyar en infraestructura a las escuelas públicas dentro del municipio. </w:t>
      </w:r>
    </w:p>
    <w:p w14:paraId="5CA0B046" w14:textId="77777777" w:rsidR="00E019DA" w:rsidRDefault="00F42E39">
      <w:pPr>
        <w:numPr>
          <w:ilvl w:val="0"/>
          <w:numId w:val="5"/>
        </w:num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hasta este mes de mayo ¿cuánto ha sido empleado para apoyo a la infraestructura de las escuelas públicas del municipio?</w:t>
      </w:r>
    </w:p>
    <w:p w14:paraId="1B97580E" w14:textId="77777777" w:rsidR="00E019DA" w:rsidRDefault="00F42E39">
      <w:pPr>
        <w:numPr>
          <w:ilvl w:val="0"/>
          <w:numId w:val="5"/>
        </w:num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presupuesto o monto asignado para realizar obras públicas dentro de las escuelas preparatorias oficiales con números 121, 288 y 299 de las "</w:t>
      </w:r>
      <w:r>
        <w:rPr>
          <w:rFonts w:ascii="Palatino Linotype" w:eastAsia="Palatino Linotype" w:hAnsi="Palatino Linotype" w:cs="Palatino Linotype"/>
          <w:b/>
          <w:sz w:val="22"/>
          <w:szCs w:val="22"/>
        </w:rPr>
        <w:t>forjadoras</w:t>
      </w:r>
      <w:r>
        <w:rPr>
          <w:rFonts w:ascii="Palatino Linotype" w:eastAsia="Palatino Linotype" w:hAnsi="Palatino Linotype" w:cs="Palatino Linotype"/>
          <w:b/>
          <w:color w:val="000000"/>
          <w:sz w:val="22"/>
          <w:szCs w:val="22"/>
        </w:rPr>
        <w:t xml:space="preserve"> de la </w:t>
      </w:r>
      <w:r>
        <w:rPr>
          <w:rFonts w:ascii="Palatino Linotype" w:eastAsia="Palatino Linotype" w:hAnsi="Palatino Linotype" w:cs="Palatino Linotype"/>
          <w:b/>
          <w:sz w:val="22"/>
          <w:szCs w:val="22"/>
        </w:rPr>
        <w:t>patria"</w:t>
      </w:r>
      <w:r>
        <w:rPr>
          <w:rFonts w:ascii="Palatino Linotype" w:eastAsia="Palatino Linotype" w:hAnsi="Palatino Linotype" w:cs="Palatino Linotype"/>
          <w:b/>
          <w:color w:val="000000"/>
          <w:sz w:val="22"/>
          <w:szCs w:val="22"/>
        </w:rPr>
        <w:t xml:space="preserve">. </w:t>
      </w:r>
    </w:p>
    <w:p w14:paraId="1819D6C6" w14:textId="77777777" w:rsidR="00E019DA" w:rsidRDefault="00F42E39">
      <w:pPr>
        <w:numPr>
          <w:ilvl w:val="0"/>
          <w:numId w:val="5"/>
        </w:num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porque con una población de </w:t>
      </w:r>
      <w:r>
        <w:rPr>
          <w:rFonts w:ascii="Palatino Linotype" w:eastAsia="Palatino Linotype" w:hAnsi="Palatino Linotype" w:cs="Palatino Linotype"/>
          <w:b/>
          <w:sz w:val="22"/>
          <w:szCs w:val="22"/>
        </w:rPr>
        <w:t>más</w:t>
      </w:r>
      <w:r>
        <w:rPr>
          <w:rFonts w:ascii="Palatino Linotype" w:eastAsia="Palatino Linotype" w:hAnsi="Palatino Linotype" w:cs="Palatino Linotype"/>
          <w:b/>
          <w:color w:val="000000"/>
          <w:sz w:val="22"/>
          <w:szCs w:val="22"/>
        </w:rPr>
        <w:t xml:space="preserve"> de 2000 estudiantes principalmente oriundos de Nezahualcóyotl y municipios de la zona oriente el h. ayuntamiento los tiene abandonados sin el apoyo en infraestructura que se ha solicitado en múltiples ocasiones durante más de 15 años y sin dar una solución a los problemas de: pisos, arco techo, baños, conexión a la red de agua potable como derecho humano entre otras más necesidades y que ha sido ignorado por las autoridades municipales como el ayuntamiento y el ODAPAS de Nezahualcóyotl. </w:t>
      </w:r>
    </w:p>
    <w:p w14:paraId="32511A8F" w14:textId="77777777" w:rsidR="00E019DA" w:rsidRDefault="00F42E39">
      <w:pPr>
        <w:numPr>
          <w:ilvl w:val="0"/>
          <w:numId w:val="5"/>
        </w:num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 xml:space="preserve">solicitamos que fijen por medio de este sistema día y hora para brindar la atención y solución a la brevedad el ayuntamiento y el </w:t>
      </w:r>
      <w:proofErr w:type="spellStart"/>
      <w:r>
        <w:rPr>
          <w:rFonts w:ascii="Palatino Linotype" w:eastAsia="Palatino Linotype" w:hAnsi="Palatino Linotype" w:cs="Palatino Linotype"/>
          <w:b/>
          <w:color w:val="000000"/>
          <w:sz w:val="22"/>
          <w:szCs w:val="22"/>
        </w:rPr>
        <w:t>odapas</w:t>
      </w:r>
      <w:proofErr w:type="spellEnd"/>
      <w:r>
        <w:rPr>
          <w:rFonts w:ascii="Palatino Linotype" w:eastAsia="Palatino Linotype" w:hAnsi="Palatino Linotype" w:cs="Palatino Linotype"/>
          <w:b/>
          <w:color w:val="000000"/>
          <w:sz w:val="22"/>
          <w:szCs w:val="22"/>
        </w:rPr>
        <w:t xml:space="preserve"> de Nezahualcóyotl, para lo cual nos encontramos en las instalaciones de la escuela preparatoria oficial, número 121, ubicada en el camellón de la avenida bordo de </w:t>
      </w:r>
      <w:proofErr w:type="spellStart"/>
      <w:r>
        <w:rPr>
          <w:rFonts w:ascii="Palatino Linotype" w:eastAsia="Palatino Linotype" w:hAnsi="Palatino Linotype" w:cs="Palatino Linotype"/>
          <w:b/>
          <w:color w:val="000000"/>
          <w:sz w:val="22"/>
          <w:szCs w:val="22"/>
        </w:rPr>
        <w:t>xochiaca</w:t>
      </w:r>
      <w:proofErr w:type="spellEnd"/>
      <w:r>
        <w:rPr>
          <w:rFonts w:ascii="Palatino Linotype" w:eastAsia="Palatino Linotype" w:hAnsi="Palatino Linotype" w:cs="Palatino Linotype"/>
          <w:b/>
          <w:color w:val="000000"/>
          <w:sz w:val="22"/>
          <w:szCs w:val="22"/>
        </w:rPr>
        <w:t xml:space="preserve"> s/n y avenida Sor Juana Inés de la cruz. la anterior información solicito sea soportada con documentación fehaciente agregada al momento de brindar la contestación.</w:t>
      </w:r>
    </w:p>
    <w:p w14:paraId="6C74B55D" w14:textId="77777777" w:rsidR="00E019DA" w:rsidRDefault="00E019DA">
      <w:pPr>
        <w:pBdr>
          <w:top w:val="nil"/>
          <w:left w:val="nil"/>
          <w:bottom w:val="nil"/>
          <w:right w:val="nil"/>
          <w:between w:val="nil"/>
        </w:pBdr>
        <w:spacing w:line="360" w:lineRule="auto"/>
        <w:ind w:left="778" w:right="-646"/>
        <w:jc w:val="both"/>
        <w:rPr>
          <w:rFonts w:ascii="Palatino Linotype" w:eastAsia="Palatino Linotype" w:hAnsi="Palatino Linotype" w:cs="Palatino Linotype"/>
          <w:b/>
          <w:color w:val="000000"/>
        </w:rPr>
      </w:pPr>
    </w:p>
    <w:p w14:paraId="545EB3AF" w14:textId="77777777" w:rsidR="00E019DA" w:rsidRDefault="00F42E39">
      <w:pPr>
        <w:numPr>
          <w:ilvl w:val="0"/>
          <w:numId w:val="2"/>
        </w:numPr>
        <w:spacing w:line="360" w:lineRule="auto"/>
        <w:ind w:left="0" w:right="-646" w:firstLine="0"/>
        <w:jc w:val="both"/>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un archivo en formato </w:t>
      </w:r>
      <w:proofErr w:type="spellStart"/>
      <w:r>
        <w:rPr>
          <w:rFonts w:ascii="Palatino Linotype" w:eastAsia="Palatino Linotype" w:hAnsi="Palatino Linotype" w:cs="Palatino Linotype"/>
        </w:rPr>
        <w:t>pdf</w:t>
      </w:r>
      <w:proofErr w:type="spellEnd"/>
      <w:r>
        <w:rPr>
          <w:rFonts w:ascii="Palatino Linotype" w:eastAsia="Palatino Linotype" w:hAnsi="Palatino Linotype" w:cs="Palatino Linotype"/>
        </w:rPr>
        <w:t xml:space="preserve"> cuyo contenido toral es el siguiente:</w:t>
      </w:r>
    </w:p>
    <w:p w14:paraId="50202700" w14:textId="77777777" w:rsidR="00E019DA" w:rsidRDefault="00F42E39">
      <w:pPr>
        <w:pBdr>
          <w:top w:val="nil"/>
          <w:left w:val="nil"/>
          <w:bottom w:val="nil"/>
          <w:right w:val="nil"/>
          <w:between w:val="nil"/>
        </w:pBdr>
        <w:tabs>
          <w:tab w:val="left" w:pos="549"/>
          <w:tab w:val="left" w:pos="6660"/>
        </w:tabs>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247-2023.pdf:</w:t>
      </w:r>
      <w:r>
        <w:rPr>
          <w:rFonts w:ascii="Palatino Linotype" w:eastAsia="Palatino Linotype" w:hAnsi="Palatino Linotype" w:cs="Palatino Linotype"/>
          <w:i/>
          <w:color w:val="000000"/>
        </w:rPr>
        <w:t xml:space="preserve"> </w:t>
      </w:r>
    </w:p>
    <w:p w14:paraId="7C851073" w14:textId="77777777" w:rsidR="00E019DA" w:rsidRDefault="00F42E39">
      <w:pPr>
        <w:pBdr>
          <w:top w:val="nil"/>
          <w:left w:val="nil"/>
          <w:bottom w:val="nil"/>
          <w:right w:val="nil"/>
          <w:between w:val="nil"/>
        </w:pBdr>
        <w:tabs>
          <w:tab w:val="left" w:pos="549"/>
          <w:tab w:val="left" w:pos="6660"/>
        </w:tabs>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Oficio del Titular de la Unidad de Transparencia mediante el cual le informa que adjunta la información de la Tesorería Municipal, de la Dirección de Obras Públicas  y de la Dirección de Educación. </w:t>
      </w:r>
    </w:p>
    <w:p w14:paraId="17D509BC" w14:textId="77777777" w:rsidR="00E019DA" w:rsidRDefault="00F42E39">
      <w:pPr>
        <w:pBdr>
          <w:top w:val="nil"/>
          <w:left w:val="nil"/>
          <w:bottom w:val="nil"/>
          <w:right w:val="nil"/>
          <w:between w:val="nil"/>
        </w:pBdr>
        <w:tabs>
          <w:tab w:val="left" w:pos="549"/>
          <w:tab w:val="left" w:pos="6660"/>
        </w:tabs>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Oficio del Tesorero Municipal mediante el cual informa que para el punto número uno la información se encuentra publicada en el siguiente link </w:t>
      </w:r>
      <w:hyperlink r:id="rId9">
        <w:r>
          <w:rPr>
            <w:rFonts w:ascii="Palatino Linotype" w:eastAsia="Palatino Linotype" w:hAnsi="Palatino Linotype" w:cs="Palatino Linotype"/>
            <w:i/>
            <w:color w:val="0563C1"/>
            <w:u w:val="single"/>
          </w:rPr>
          <w:t>http://www.neza.gob.mx</w:t>
        </w:r>
      </w:hyperlink>
      <w:r>
        <w:rPr>
          <w:rFonts w:ascii="Palatino Linotype" w:eastAsia="Palatino Linotype" w:hAnsi="Palatino Linotype" w:cs="Palatino Linotype"/>
          <w:i/>
          <w:color w:val="000000"/>
        </w:rPr>
        <w:t xml:space="preserve">, dando las instrucciones de </w:t>
      </w:r>
      <w:proofErr w:type="spellStart"/>
      <w:r>
        <w:rPr>
          <w:rFonts w:ascii="Palatino Linotype" w:eastAsia="Palatino Linotype" w:hAnsi="Palatino Linotype" w:cs="Palatino Linotype"/>
          <w:i/>
          <w:color w:val="000000"/>
        </w:rPr>
        <w:t>como</w:t>
      </w:r>
      <w:proofErr w:type="spellEnd"/>
      <w:r>
        <w:rPr>
          <w:rFonts w:ascii="Palatino Linotype" w:eastAsia="Palatino Linotype" w:hAnsi="Palatino Linotype" w:cs="Palatino Linotype"/>
          <w:i/>
          <w:color w:val="000000"/>
        </w:rPr>
        <w:t xml:space="preserve"> puede acceder a dicha información, en la misma respuesta anexa los montos del presupuesto de egresos aprobado en materia de educación. </w:t>
      </w:r>
    </w:p>
    <w:p w14:paraId="62E331CF" w14:textId="77777777" w:rsidR="00E019DA" w:rsidRDefault="00F42E39">
      <w:pPr>
        <w:pBdr>
          <w:top w:val="nil"/>
          <w:left w:val="nil"/>
          <w:bottom w:val="nil"/>
          <w:right w:val="nil"/>
          <w:between w:val="nil"/>
        </w:pBdr>
        <w:tabs>
          <w:tab w:val="left" w:pos="549"/>
          <w:tab w:val="left" w:pos="6660"/>
        </w:tabs>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Del punto número dos refiere que el monto asignado para el dos mil veintitrés </w:t>
      </w:r>
      <w:proofErr w:type="spellStart"/>
      <w:r>
        <w:rPr>
          <w:rFonts w:ascii="Palatino Linotype" w:eastAsia="Palatino Linotype" w:hAnsi="Palatino Linotype" w:cs="Palatino Linotype"/>
          <w:i/>
          <w:color w:val="000000"/>
        </w:rPr>
        <w:t>esta</w:t>
      </w:r>
      <w:proofErr w:type="spellEnd"/>
      <w:r>
        <w:rPr>
          <w:rFonts w:ascii="Palatino Linotype" w:eastAsia="Palatino Linotype" w:hAnsi="Palatino Linotype" w:cs="Palatino Linotype"/>
          <w:i/>
          <w:color w:val="000000"/>
        </w:rPr>
        <w:t xml:space="preserve"> considerado en la Clasificación </w:t>
      </w:r>
      <w:proofErr w:type="spellStart"/>
      <w:r>
        <w:rPr>
          <w:rFonts w:ascii="Palatino Linotype" w:eastAsia="Palatino Linotype" w:hAnsi="Palatino Linotype" w:cs="Palatino Linotype"/>
          <w:i/>
          <w:color w:val="000000"/>
        </w:rPr>
        <w:t>Programatica</w:t>
      </w:r>
      <w:proofErr w:type="spellEnd"/>
      <w:r>
        <w:rPr>
          <w:rFonts w:ascii="Palatino Linotype" w:eastAsia="Palatino Linotype" w:hAnsi="Palatino Linotype" w:cs="Palatino Linotype"/>
          <w:i/>
          <w:color w:val="000000"/>
        </w:rPr>
        <w:t xml:space="preserve"> Nivel de programas presupuestarios y proyectos, así anexa los proyectos en los que </w:t>
      </w:r>
      <w:proofErr w:type="spellStart"/>
      <w:r>
        <w:rPr>
          <w:rFonts w:ascii="Palatino Linotype" w:eastAsia="Palatino Linotype" w:hAnsi="Palatino Linotype" w:cs="Palatino Linotype"/>
          <w:i/>
          <w:color w:val="000000"/>
        </w:rPr>
        <w:t>esta</w:t>
      </w:r>
      <w:proofErr w:type="spellEnd"/>
      <w:r>
        <w:rPr>
          <w:rFonts w:ascii="Palatino Linotype" w:eastAsia="Palatino Linotype" w:hAnsi="Palatino Linotype" w:cs="Palatino Linotype"/>
          <w:i/>
          <w:color w:val="000000"/>
        </w:rPr>
        <w:t xml:space="preserve"> considerado el presupuesto de egreso, también remite una liga electrónica que no se visualiza con claridad. </w:t>
      </w:r>
    </w:p>
    <w:p w14:paraId="40FABB19" w14:textId="77777777" w:rsidR="00E019DA" w:rsidRDefault="00F42E39">
      <w:pPr>
        <w:pBdr>
          <w:top w:val="nil"/>
          <w:left w:val="nil"/>
          <w:bottom w:val="nil"/>
          <w:right w:val="nil"/>
          <w:between w:val="nil"/>
        </w:pBdr>
        <w:tabs>
          <w:tab w:val="left" w:pos="549"/>
          <w:tab w:val="left" w:pos="6660"/>
        </w:tabs>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Del punto número tres en el que se señala la cantidad de apoyo a la infraestructura de las escuelas que se ha utilizado, informa que se encuentra en una liga que no se visualiza correctamente, sin embargo en respuesta se entrega el estado analítico del presupuesto de egresos detallado indica el rubro de educación, de dicha información se observa el presupuesto </w:t>
      </w:r>
      <w:proofErr w:type="spellStart"/>
      <w:r>
        <w:rPr>
          <w:rFonts w:ascii="Palatino Linotype" w:eastAsia="Palatino Linotype" w:hAnsi="Palatino Linotype" w:cs="Palatino Linotype"/>
          <w:i/>
          <w:color w:val="000000"/>
        </w:rPr>
        <w:t>subejercido</w:t>
      </w:r>
      <w:proofErr w:type="spellEnd"/>
      <w:r>
        <w:rPr>
          <w:rFonts w:ascii="Palatino Linotype" w:eastAsia="Palatino Linotype" w:hAnsi="Palatino Linotype" w:cs="Palatino Linotype"/>
          <w:i/>
          <w:color w:val="000000"/>
        </w:rPr>
        <w:t xml:space="preserve"> hasta el treinta y uno de marzo de dos mil veintitrés. </w:t>
      </w:r>
    </w:p>
    <w:p w14:paraId="6DE8934F" w14:textId="77777777" w:rsidR="00E019DA" w:rsidRDefault="00F42E39">
      <w:pPr>
        <w:pBdr>
          <w:top w:val="nil"/>
          <w:left w:val="nil"/>
          <w:bottom w:val="nil"/>
          <w:right w:val="nil"/>
          <w:between w:val="nil"/>
        </w:pBdr>
        <w:tabs>
          <w:tab w:val="left" w:pos="549"/>
          <w:tab w:val="left" w:pos="6660"/>
        </w:tabs>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Respecto del punto cuatro al punto seis informa que no cuenta con la información solicitada al no tratarse de su competencia. </w:t>
      </w:r>
    </w:p>
    <w:p w14:paraId="0E6826C1" w14:textId="77777777" w:rsidR="00E019DA" w:rsidRDefault="00F42E39">
      <w:pPr>
        <w:pBdr>
          <w:top w:val="nil"/>
          <w:left w:val="nil"/>
          <w:bottom w:val="nil"/>
          <w:right w:val="nil"/>
          <w:between w:val="nil"/>
        </w:pBdr>
        <w:tabs>
          <w:tab w:val="left" w:pos="549"/>
          <w:tab w:val="left" w:pos="6660"/>
        </w:tabs>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Oficio del Director de Obras Públicas que aún no se cuenta con el Programa Anual de Obra Pública para el año dos mil veintitrés. </w:t>
      </w:r>
    </w:p>
    <w:p w14:paraId="4CA360B3" w14:textId="77777777" w:rsidR="00E019DA" w:rsidRDefault="00F42E39">
      <w:pPr>
        <w:pBdr>
          <w:top w:val="nil"/>
          <w:left w:val="nil"/>
          <w:bottom w:val="nil"/>
          <w:right w:val="nil"/>
          <w:between w:val="nil"/>
        </w:pBdr>
        <w:tabs>
          <w:tab w:val="left" w:pos="549"/>
          <w:tab w:val="left" w:pos="6660"/>
        </w:tabs>
        <w:ind w:left="566" w:right="6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Oficio del Director de Educación, del cual refiere que no es competente para atender la solicitud de información. </w:t>
      </w:r>
    </w:p>
    <w:p w14:paraId="32C1A1C6" w14:textId="77777777" w:rsidR="00E019DA" w:rsidRDefault="00F42E39">
      <w:pPr>
        <w:pBdr>
          <w:top w:val="nil"/>
          <w:left w:val="nil"/>
          <w:bottom w:val="nil"/>
          <w:right w:val="nil"/>
          <w:between w:val="nil"/>
        </w:pBdr>
        <w:tabs>
          <w:tab w:val="left" w:pos="0"/>
          <w:tab w:val="left" w:pos="6660"/>
        </w:tabs>
        <w:ind w:left="1134" w:right="-64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p>
    <w:p w14:paraId="4967EE3D" w14:textId="77777777" w:rsidR="00E019DA" w:rsidRDefault="00E019DA">
      <w:pPr>
        <w:pBdr>
          <w:top w:val="nil"/>
          <w:left w:val="nil"/>
          <w:bottom w:val="nil"/>
          <w:right w:val="nil"/>
          <w:between w:val="nil"/>
        </w:pBdr>
        <w:tabs>
          <w:tab w:val="left" w:pos="0"/>
        </w:tabs>
        <w:ind w:left="1134" w:right="-646"/>
        <w:jc w:val="both"/>
        <w:rPr>
          <w:rFonts w:ascii="Palatino Linotype" w:eastAsia="Palatino Linotype" w:hAnsi="Palatino Linotype" w:cs="Palatino Linotype"/>
          <w:i/>
          <w:color w:val="000000"/>
        </w:rPr>
      </w:pPr>
    </w:p>
    <w:p w14:paraId="332B74AD" w14:textId="77777777" w:rsidR="00E019DA" w:rsidRDefault="00F42E39">
      <w:pPr>
        <w:numPr>
          <w:ilvl w:val="0"/>
          <w:numId w:val="2"/>
        </w:numPr>
        <w:spacing w:line="360" w:lineRule="auto"/>
        <w:ind w:left="0" w:right="-646" w:firstLine="0"/>
        <w:jc w:val="both"/>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a resolver en este recurso se circunscribe a determinar si se actualiza la causal de procedencia prevista en el artículo 179, </w:t>
      </w:r>
      <w:r>
        <w:rPr>
          <w:rFonts w:ascii="Palatino Linotype" w:eastAsia="Palatino Linotype" w:hAnsi="Palatino Linotype" w:cs="Palatino Linotype"/>
          <w:b/>
        </w:rPr>
        <w:t xml:space="preserve">fracción V </w:t>
      </w:r>
      <w:r>
        <w:rPr>
          <w:rFonts w:ascii="Palatino Linotype" w:eastAsia="Palatino Linotype" w:hAnsi="Palatino Linotype" w:cs="Palatino Linotype"/>
        </w:rPr>
        <w:t xml:space="preserve">de la </w:t>
      </w:r>
      <w:r>
        <w:rPr>
          <w:rFonts w:ascii="Palatino Linotype" w:eastAsia="Palatino Linotype" w:hAnsi="Palatino Linotype" w:cs="Palatino Linotype"/>
          <w:b/>
        </w:rPr>
        <w:t xml:space="preserve">Ley de Transparencia y Acceso a la Información Pública del Estado de </w:t>
      </w:r>
      <w:r>
        <w:rPr>
          <w:rFonts w:ascii="Palatino Linotype" w:eastAsia="Palatino Linotype" w:hAnsi="Palatino Linotype" w:cs="Palatino Linotype"/>
        </w:rPr>
        <w:t>México</w:t>
      </w:r>
      <w:r>
        <w:rPr>
          <w:rFonts w:ascii="Palatino Linotype" w:eastAsia="Palatino Linotype" w:hAnsi="Palatino Linotype" w:cs="Palatino Linotype"/>
          <w:b/>
        </w:rPr>
        <w:t xml:space="preserve"> y </w:t>
      </w:r>
      <w:r>
        <w:rPr>
          <w:rFonts w:ascii="Palatino Linotype" w:eastAsia="Palatino Linotype" w:hAnsi="Palatino Linotype" w:cs="Palatino Linotype"/>
        </w:rPr>
        <w:t xml:space="preserve">Municipios; </w:t>
      </w:r>
      <w:r>
        <w:rPr>
          <w:rFonts w:ascii="Palatino Linotype" w:eastAsia="Palatino Linotype" w:hAnsi="Palatino Linotype" w:cs="Palatino Linotype"/>
          <w:color w:val="000000"/>
        </w:rPr>
        <w:t xml:space="preserve">fracción que determina la hipótesis jurídica relativa a la entrega de información incompleta;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al momento de interponer su 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w:t>
      </w:r>
      <w:r>
        <w:rPr>
          <w:rFonts w:ascii="Palatino Linotype" w:eastAsia="Palatino Linotype" w:hAnsi="Palatino Linotype" w:cs="Palatino Linotype"/>
          <w:b/>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antes señalada. </w:t>
      </w:r>
    </w:p>
    <w:p w14:paraId="2527D483" w14:textId="77777777" w:rsidR="00E019DA" w:rsidRDefault="00E019DA">
      <w:pPr>
        <w:spacing w:line="360" w:lineRule="auto"/>
        <w:ind w:right="-646"/>
        <w:rPr>
          <w:rFonts w:ascii="Palatino Linotype" w:eastAsia="Palatino Linotype" w:hAnsi="Palatino Linotype" w:cs="Palatino Linotype"/>
        </w:rPr>
      </w:pPr>
    </w:p>
    <w:p w14:paraId="041059E5" w14:textId="77777777" w:rsidR="00E019DA" w:rsidRDefault="00F42E39">
      <w:pPr>
        <w:pStyle w:val="Ttulo2"/>
        <w:spacing w:before="0" w:line="360" w:lineRule="auto"/>
        <w:ind w:right="-646"/>
        <w:rPr>
          <w:rFonts w:ascii="Palatino Linotype" w:eastAsia="Palatino Linotype" w:hAnsi="Palatino Linotype" w:cs="Palatino Linotype"/>
          <w:b/>
          <w:color w:val="000000"/>
          <w:sz w:val="24"/>
          <w:szCs w:val="24"/>
          <w:highlight w:val="white"/>
        </w:rPr>
      </w:pPr>
      <w:bookmarkStart w:id="8" w:name="_heading=h.2s8eyo1" w:colFirst="0" w:colLast="0"/>
      <w:bookmarkEnd w:id="8"/>
      <w:r>
        <w:rPr>
          <w:rFonts w:ascii="Palatino Linotype" w:eastAsia="Palatino Linotype" w:hAnsi="Palatino Linotype" w:cs="Palatino Linotype"/>
          <w:b/>
          <w:color w:val="000000"/>
          <w:sz w:val="24"/>
          <w:szCs w:val="24"/>
          <w:highlight w:val="white"/>
        </w:rPr>
        <w:t>CUARTO. Del estudio y resolución del asunto.</w:t>
      </w:r>
    </w:p>
    <w:p w14:paraId="0255516E" w14:textId="77777777" w:rsidR="00E019DA" w:rsidRDefault="00F42E39">
      <w:pPr>
        <w:pStyle w:val="Ttulo1"/>
        <w:numPr>
          <w:ilvl w:val="0"/>
          <w:numId w:val="1"/>
        </w:numPr>
        <w:spacing w:before="0" w:after="240" w:line="360" w:lineRule="auto"/>
        <w:ind w:left="786" w:right="-646" w:hanging="360"/>
        <w:rPr>
          <w:rFonts w:ascii="Palatino Linotype" w:eastAsia="Palatino Linotype" w:hAnsi="Palatino Linotype" w:cs="Palatino Linotype"/>
          <w:b/>
          <w:color w:val="000000"/>
          <w:sz w:val="24"/>
          <w:szCs w:val="24"/>
        </w:rPr>
      </w:pPr>
      <w:bookmarkStart w:id="9" w:name="_heading=h.17dp8vu" w:colFirst="0" w:colLast="0"/>
      <w:bookmarkEnd w:id="9"/>
      <w:r>
        <w:rPr>
          <w:rFonts w:ascii="Palatino Linotype" w:eastAsia="Palatino Linotype" w:hAnsi="Palatino Linotype" w:cs="Palatino Linotype"/>
          <w:b/>
          <w:color w:val="000000"/>
          <w:sz w:val="24"/>
          <w:szCs w:val="24"/>
        </w:rPr>
        <w:t>Del derecho de acceso a la información.</w:t>
      </w:r>
    </w:p>
    <w:p w14:paraId="1E219505" w14:textId="77777777" w:rsidR="00E019DA" w:rsidRDefault="00F42E39">
      <w:pPr>
        <w:numPr>
          <w:ilvl w:val="0"/>
          <w:numId w:val="2"/>
        </w:numPr>
        <w:pBdr>
          <w:top w:val="nil"/>
          <w:left w:val="nil"/>
          <w:bottom w:val="nil"/>
          <w:right w:val="nil"/>
          <w:between w:val="nil"/>
        </w:pBdr>
        <w:spacing w:before="240" w:line="360" w:lineRule="auto"/>
        <w:ind w:left="0" w:right="-646" w:firstLine="0"/>
        <w:jc w:val="both"/>
        <w:rPr>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095EB32B" w14:textId="77777777" w:rsidR="00E019DA" w:rsidRDefault="00E019DA">
      <w:pPr>
        <w:pBdr>
          <w:top w:val="nil"/>
          <w:left w:val="nil"/>
          <w:bottom w:val="nil"/>
          <w:right w:val="nil"/>
          <w:between w:val="nil"/>
        </w:pBdr>
        <w:spacing w:after="240" w:line="360" w:lineRule="auto"/>
        <w:ind w:right="-646"/>
        <w:jc w:val="both"/>
        <w:rPr>
          <w:rFonts w:ascii="Palatino Linotype" w:eastAsia="Palatino Linotype" w:hAnsi="Palatino Linotype" w:cs="Palatino Linotype"/>
          <w:color w:val="000000"/>
        </w:rPr>
      </w:pPr>
    </w:p>
    <w:p w14:paraId="110C34A4" w14:textId="77777777" w:rsidR="00E019DA" w:rsidRDefault="00F42E39">
      <w:pPr>
        <w:numPr>
          <w:ilvl w:val="0"/>
          <w:numId w:val="2"/>
        </w:numPr>
        <w:spacing w:before="240" w:line="360" w:lineRule="auto"/>
        <w:ind w:left="0" w:right="-646" w:firstLine="0"/>
        <w:jc w:val="both"/>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color w:val="000000"/>
        </w:rPr>
        <w:t xml:space="preserve">en posesión de cualquier autoridad, </w:t>
      </w:r>
      <w:r>
        <w:rPr>
          <w:rFonts w:ascii="Palatino Linotype" w:eastAsia="Palatino Linotype" w:hAnsi="Palatino Linotype" w:cs="Palatino Linotype"/>
          <w:i/>
          <w:color w:val="000000"/>
        </w:rPr>
        <w:lastRenderedPageBreak/>
        <w:t>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1C4C3E03" w14:textId="77777777" w:rsidR="00E019DA" w:rsidRDefault="00E019DA">
      <w:pPr>
        <w:spacing w:line="360" w:lineRule="auto"/>
        <w:ind w:right="-646"/>
        <w:jc w:val="both"/>
        <w:rPr>
          <w:rFonts w:ascii="Palatino Linotype" w:eastAsia="Palatino Linotype" w:hAnsi="Palatino Linotype" w:cs="Palatino Linotype"/>
        </w:rPr>
      </w:pPr>
    </w:p>
    <w:p w14:paraId="33F3C90A" w14:textId="77777777" w:rsidR="00E019DA" w:rsidRDefault="00F42E39">
      <w:pPr>
        <w:numPr>
          <w:ilvl w:val="0"/>
          <w:numId w:val="2"/>
        </w:numPr>
        <w:spacing w:line="360" w:lineRule="auto"/>
        <w:ind w:left="0" w:right="-646" w:firstLine="0"/>
        <w:jc w:val="both"/>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2A745735" w14:textId="77777777" w:rsidR="00E019DA" w:rsidRDefault="00F42E39">
      <w:pPr>
        <w:ind w:left="1134" w:right="-7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w:t>
      </w:r>
      <w:r>
        <w:rPr>
          <w:rFonts w:ascii="Palatino Linotype" w:eastAsia="Palatino Linotype" w:hAnsi="Palatino Linotype" w:cs="Palatino Linotype"/>
          <w:i/>
        </w:rPr>
        <w:t xml:space="preserve"> </w:t>
      </w:r>
    </w:p>
    <w:p w14:paraId="4C42462C" w14:textId="77777777" w:rsidR="00E019DA" w:rsidRDefault="00F42E39">
      <w:pPr>
        <w:ind w:left="1134" w:right="-7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58AEF7C" w14:textId="77777777" w:rsidR="00E019DA" w:rsidRDefault="00F42E39">
      <w:pPr>
        <w:ind w:left="1134" w:right="-79"/>
        <w:jc w:val="both"/>
        <w:rPr>
          <w:rFonts w:ascii="Palatino Linotype" w:eastAsia="Palatino Linotype" w:hAnsi="Palatino Linotype" w:cs="Palatino Linotype"/>
          <w:i/>
        </w:rPr>
      </w:pPr>
      <w:r>
        <w:rPr>
          <w:rFonts w:ascii="Palatino Linotype" w:eastAsia="Palatino Linotype" w:hAnsi="Palatino Linotype" w:cs="Palatino Linotype"/>
          <w:i/>
        </w:rPr>
        <w:t>Todas las</w:t>
      </w:r>
      <w:r>
        <w:rPr>
          <w:rFonts w:ascii="Palatino Linotype" w:eastAsia="Palatino Linotype" w:hAnsi="Palatino Linotype" w:cs="Palatino Linotype"/>
        </w:rPr>
        <w:t xml:space="preserve"> </w:t>
      </w:r>
      <w:r>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E12384B" w14:textId="77777777" w:rsidR="00E019DA" w:rsidRDefault="00F42E39">
      <w:pPr>
        <w:ind w:left="1134" w:right="-79"/>
        <w:jc w:val="both"/>
        <w:rPr>
          <w:rFonts w:ascii="Palatino Linotype" w:eastAsia="Palatino Linotype" w:hAnsi="Palatino Linotype" w:cs="Palatino Linotype"/>
        </w:rPr>
      </w:pPr>
      <w:r>
        <w:rPr>
          <w:rFonts w:ascii="Palatino Linotype" w:eastAsia="Palatino Linotype" w:hAnsi="Palatino Linotype" w:cs="Palatino Linotype"/>
          <w:i/>
        </w:rPr>
        <w:t>(…)</w:t>
      </w:r>
      <w:r>
        <w:rPr>
          <w:rFonts w:ascii="Palatino Linotype" w:eastAsia="Palatino Linotype" w:hAnsi="Palatino Linotype" w:cs="Palatino Linotype"/>
        </w:rPr>
        <w:t>”.</w:t>
      </w:r>
    </w:p>
    <w:p w14:paraId="7C0683B0" w14:textId="77777777" w:rsidR="00E019DA" w:rsidRDefault="00E019DA">
      <w:pPr>
        <w:ind w:right="-79"/>
        <w:jc w:val="both"/>
        <w:rPr>
          <w:rFonts w:ascii="Palatino Linotype" w:eastAsia="Palatino Linotype" w:hAnsi="Palatino Linotype" w:cs="Palatino Linotype"/>
          <w:b/>
        </w:rPr>
      </w:pPr>
    </w:p>
    <w:p w14:paraId="20F6ED1A" w14:textId="77777777" w:rsidR="00E019DA" w:rsidRDefault="00F42E39">
      <w:pPr>
        <w:numPr>
          <w:ilvl w:val="0"/>
          <w:numId w:val="2"/>
        </w:numPr>
        <w:spacing w:line="360" w:lineRule="auto"/>
        <w:ind w:left="0" w:right="-646" w:firstLine="0"/>
        <w:jc w:val="both"/>
      </w:pPr>
      <w:r>
        <w:rPr>
          <w:rFonts w:ascii="Palatino Linotype" w:eastAsia="Palatino Linotype" w:hAnsi="Palatino Linotype" w:cs="Palatino Linotype"/>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3BF2C328" w14:textId="77777777" w:rsidR="00E019DA" w:rsidRDefault="00E019DA">
      <w:pPr>
        <w:spacing w:line="360" w:lineRule="auto"/>
        <w:ind w:right="-646"/>
        <w:jc w:val="both"/>
        <w:rPr>
          <w:rFonts w:ascii="Palatino Linotype" w:eastAsia="Palatino Linotype" w:hAnsi="Palatino Linotype" w:cs="Palatino Linotype"/>
        </w:rPr>
      </w:pPr>
    </w:p>
    <w:p w14:paraId="6B359EA9" w14:textId="77777777" w:rsidR="00E019DA" w:rsidRDefault="00F42E39">
      <w:pPr>
        <w:numPr>
          <w:ilvl w:val="0"/>
          <w:numId w:val="2"/>
        </w:numPr>
        <w:spacing w:line="360" w:lineRule="auto"/>
        <w:ind w:left="0" w:right="-646" w:firstLine="0"/>
        <w:jc w:val="both"/>
      </w:pPr>
      <w:r>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3149E07" w14:textId="77777777" w:rsidR="00E019DA" w:rsidRDefault="00F42E39">
      <w:pPr>
        <w:spacing w:after="240"/>
        <w:ind w:left="566" w:right="62"/>
        <w:jc w:val="both"/>
        <w:rPr>
          <w:rFonts w:ascii="Palatino Linotype" w:eastAsia="Palatino Linotype" w:hAnsi="Palatino Linotype" w:cs="Palatino Linotype"/>
          <w:b/>
          <w:i/>
        </w:rPr>
      </w:pPr>
      <w:r>
        <w:rPr>
          <w:rFonts w:ascii="Palatino Linotype" w:eastAsia="Palatino Linotype" w:hAnsi="Palatino Linotype" w:cs="Palatino Linotype"/>
          <w:b/>
          <w:i/>
        </w:rPr>
        <w:t>Constitución Política de los Estados Unidos Mexicanos</w:t>
      </w:r>
    </w:p>
    <w:p w14:paraId="48FF23EC" w14:textId="77777777" w:rsidR="00E019DA" w:rsidRDefault="00F42E39">
      <w:pPr>
        <w:spacing w:before="240" w:after="240"/>
        <w:ind w:left="566" w:right="62"/>
        <w:jc w:val="both"/>
        <w:rPr>
          <w:rFonts w:ascii="Palatino Linotype" w:eastAsia="Palatino Linotype" w:hAnsi="Palatino Linotype" w:cs="Palatino Linotype"/>
          <w:b/>
          <w:i/>
        </w:rPr>
      </w:pPr>
      <w:r>
        <w:rPr>
          <w:rFonts w:ascii="Palatino Linotype" w:eastAsia="Palatino Linotype" w:hAnsi="Palatino Linotype" w:cs="Palatino Linotype"/>
          <w:b/>
          <w:i/>
        </w:rPr>
        <w:t>“Artículo 6.</w:t>
      </w:r>
    </w:p>
    <w:p w14:paraId="7F11E31C" w14:textId="77777777" w:rsidR="00E019DA" w:rsidRDefault="00F42E39">
      <w:pPr>
        <w:spacing w:before="240" w:after="240"/>
        <w:ind w:left="566" w:right="6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C4299DD" w14:textId="77777777" w:rsidR="00E019DA" w:rsidRDefault="00F42E39">
      <w:pPr>
        <w:spacing w:before="240" w:after="240"/>
        <w:ind w:left="566" w:right="62"/>
        <w:jc w:val="both"/>
        <w:rPr>
          <w:rFonts w:ascii="Palatino Linotype" w:eastAsia="Palatino Linotype" w:hAnsi="Palatino Linotype" w:cs="Palatino Linotype"/>
          <w:i/>
        </w:rPr>
      </w:pPr>
      <w:r>
        <w:rPr>
          <w:rFonts w:ascii="Palatino Linotype" w:eastAsia="Palatino Linotype" w:hAnsi="Palatino Linotype" w:cs="Palatino Linotype"/>
          <w:i/>
        </w:rPr>
        <w:t>Para efectos de lo dispuesto en el presente artículo se observará lo siguiente:</w:t>
      </w:r>
    </w:p>
    <w:p w14:paraId="52159451" w14:textId="77777777" w:rsidR="00E019DA" w:rsidRDefault="00F42E39">
      <w:pPr>
        <w:spacing w:before="240" w:after="240"/>
        <w:ind w:left="566" w:right="62"/>
        <w:jc w:val="both"/>
        <w:rPr>
          <w:rFonts w:ascii="Palatino Linotype" w:eastAsia="Palatino Linotype" w:hAnsi="Palatino Linotype" w:cs="Palatino Linotype"/>
          <w:b/>
          <w:i/>
        </w:rPr>
      </w:pPr>
      <w:r>
        <w:rPr>
          <w:rFonts w:ascii="Palatino Linotype" w:eastAsia="Palatino Linotype" w:hAnsi="Palatino Linotype" w:cs="Palatino Linotype"/>
          <w:b/>
          <w:i/>
        </w:rPr>
        <w:t>A</w:t>
      </w:r>
      <w:r>
        <w:rPr>
          <w:rFonts w:ascii="Palatino Linotype" w:eastAsia="Palatino Linotype" w:hAnsi="Palatino Linotype" w:cs="Palatino Linotype"/>
          <w:i/>
        </w:rPr>
        <w:t xml:space="preserve">. </w:t>
      </w:r>
      <w:r>
        <w:rPr>
          <w:rFonts w:ascii="Palatino Linotype" w:eastAsia="Palatino Linotype" w:hAnsi="Palatino Linotype" w:cs="Palatino Linotype"/>
          <w:b/>
          <w:i/>
        </w:rPr>
        <w:t>Para el ejercicio del derecho de acceso a la información</w:t>
      </w:r>
      <w:r>
        <w:rPr>
          <w:rFonts w:ascii="Palatino Linotype" w:eastAsia="Palatino Linotype" w:hAnsi="Palatino Linotype" w:cs="Palatino Linotype"/>
          <w:i/>
        </w:rPr>
        <w:t xml:space="preserve">, la Federación y </w:t>
      </w:r>
      <w:r>
        <w:rPr>
          <w:rFonts w:ascii="Palatino Linotype" w:eastAsia="Palatino Linotype" w:hAnsi="Palatino Linotype" w:cs="Palatino Linotype"/>
          <w:b/>
          <w:i/>
        </w:rPr>
        <w:t>las entidades federativas, en el ámbito de sus respectivas competencias, se regirán por los siguientes principios y bases:</w:t>
      </w:r>
    </w:p>
    <w:p w14:paraId="20E7C9F5" w14:textId="77777777" w:rsidR="00E019DA" w:rsidRDefault="00F42E39">
      <w:pPr>
        <w:spacing w:before="240" w:after="240"/>
        <w:ind w:left="566" w:right="6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rPr>
        <w:tab/>
        <w:t>Toda la información en posesión de cualquier</w:t>
      </w:r>
      <w:r>
        <w:rPr>
          <w:rFonts w:ascii="Palatino Linotype" w:eastAsia="Palatino Linotype" w:hAnsi="Palatino Linotype" w:cs="Palatino Linotype"/>
          <w:i/>
        </w:rPr>
        <w:t xml:space="preserve"> </w:t>
      </w:r>
      <w:r>
        <w:rPr>
          <w:rFonts w:ascii="Palatino Linotype" w:eastAsia="Palatino Linotype" w:hAnsi="Palatino Linotype" w:cs="Palatino Linotype"/>
          <w:b/>
          <w:i/>
        </w:rPr>
        <w:t>autoridad</w:t>
      </w:r>
      <w:r>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rPr>
        <w:t>municipal</w:t>
      </w:r>
      <w:r>
        <w:rPr>
          <w:rFonts w:ascii="Palatino Linotype" w:eastAsia="Palatino Linotype" w:hAnsi="Palatino Linotype" w:cs="Palatino Linotype"/>
          <w:i/>
        </w:rPr>
        <w:t xml:space="preserve">, </w:t>
      </w:r>
      <w:r>
        <w:rPr>
          <w:rFonts w:ascii="Palatino Linotype" w:eastAsia="Palatino Linotype" w:hAnsi="Palatino Linotype" w:cs="Palatino Linotype"/>
          <w:b/>
          <w:i/>
        </w:rPr>
        <w:t>es pública</w:t>
      </w:r>
      <w:r>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rPr>
        <w:t xml:space="preserve">En la interpretación de este derecho deberá prevalecer el principio de máxima publicidad. Los sujetos obligados deberán documentar todo acto que derive del ejercicio de sus facultades, competencias </w:t>
      </w:r>
      <w:r>
        <w:rPr>
          <w:rFonts w:ascii="Palatino Linotype" w:eastAsia="Palatino Linotype" w:hAnsi="Palatino Linotype" w:cs="Palatino Linotype"/>
          <w:b/>
          <w:i/>
        </w:rPr>
        <w:lastRenderedPageBreak/>
        <w:t>o funciones</w:t>
      </w:r>
      <w:r>
        <w:rPr>
          <w:rFonts w:ascii="Palatino Linotype" w:eastAsia="Palatino Linotype" w:hAnsi="Palatino Linotype" w:cs="Palatino Linotype"/>
          <w:i/>
        </w:rPr>
        <w:t>, la ley determinará los supuestos específicos bajo los cuales procederá la declaración de inexistencia de la información.”</w:t>
      </w:r>
    </w:p>
    <w:p w14:paraId="773B905F" w14:textId="77777777" w:rsidR="00E019DA" w:rsidRDefault="00E019DA">
      <w:pPr>
        <w:pBdr>
          <w:top w:val="nil"/>
          <w:left w:val="nil"/>
          <w:bottom w:val="nil"/>
          <w:right w:val="nil"/>
          <w:between w:val="nil"/>
        </w:pBdr>
        <w:tabs>
          <w:tab w:val="left" w:pos="567"/>
        </w:tabs>
        <w:spacing w:before="240" w:after="240"/>
        <w:ind w:left="566" w:right="62"/>
        <w:jc w:val="both"/>
        <w:rPr>
          <w:rFonts w:ascii="Palatino Linotype" w:eastAsia="Palatino Linotype" w:hAnsi="Palatino Linotype" w:cs="Palatino Linotype"/>
          <w:b/>
          <w:i/>
          <w:color w:val="000000"/>
        </w:rPr>
      </w:pPr>
    </w:p>
    <w:p w14:paraId="431E7A95" w14:textId="77777777" w:rsidR="00E019DA" w:rsidRDefault="00F42E39">
      <w:pPr>
        <w:spacing w:before="240" w:after="240"/>
        <w:ind w:left="566" w:right="62"/>
        <w:jc w:val="both"/>
        <w:rPr>
          <w:rFonts w:ascii="Palatino Linotype" w:eastAsia="Palatino Linotype" w:hAnsi="Palatino Linotype" w:cs="Palatino Linotype"/>
          <w:b/>
          <w:i/>
        </w:rPr>
      </w:pPr>
      <w:r>
        <w:rPr>
          <w:rFonts w:ascii="Palatino Linotype" w:eastAsia="Palatino Linotype" w:hAnsi="Palatino Linotype" w:cs="Palatino Linotype"/>
          <w:b/>
          <w:i/>
        </w:rPr>
        <w:t>Constitución Política del Estado Libre y Soberano de México</w:t>
      </w:r>
    </w:p>
    <w:p w14:paraId="03517987" w14:textId="77777777" w:rsidR="00E019DA" w:rsidRDefault="00F42E39">
      <w:pPr>
        <w:spacing w:before="240" w:after="240"/>
        <w:ind w:left="566" w:right="62"/>
        <w:jc w:val="both"/>
        <w:rPr>
          <w:rFonts w:ascii="Palatino Linotype" w:eastAsia="Palatino Linotype" w:hAnsi="Palatino Linotype" w:cs="Palatino Linotype"/>
          <w:i/>
        </w:rPr>
      </w:pPr>
      <w:r>
        <w:rPr>
          <w:rFonts w:ascii="Palatino Linotype" w:eastAsia="Palatino Linotype" w:hAnsi="Palatino Linotype" w:cs="Palatino Linotype"/>
          <w:b/>
          <w:i/>
        </w:rPr>
        <w:t>“Artículo 5</w:t>
      </w:r>
      <w:r>
        <w:rPr>
          <w:rFonts w:ascii="Palatino Linotype" w:eastAsia="Palatino Linotype" w:hAnsi="Palatino Linotype" w:cs="Palatino Linotype"/>
          <w:i/>
        </w:rPr>
        <w:t xml:space="preserve">.- </w:t>
      </w:r>
    </w:p>
    <w:p w14:paraId="67AFE9E3" w14:textId="77777777" w:rsidR="00E019DA" w:rsidRDefault="00F42E39">
      <w:pPr>
        <w:spacing w:before="240" w:after="240"/>
        <w:ind w:left="566" w:right="6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2AC8BFF" w14:textId="77777777" w:rsidR="00E019DA" w:rsidRDefault="00F42E39">
      <w:pPr>
        <w:spacing w:before="240" w:after="240"/>
        <w:ind w:left="566" w:right="62"/>
        <w:jc w:val="both"/>
        <w:rPr>
          <w:rFonts w:ascii="Palatino Linotype" w:eastAsia="Palatino Linotype" w:hAnsi="Palatino Linotype" w:cs="Palatino Linotype"/>
          <w:i/>
        </w:rPr>
      </w:pPr>
      <w:r>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rPr>
        <w:t>.</w:t>
      </w:r>
    </w:p>
    <w:p w14:paraId="1083A103" w14:textId="77777777" w:rsidR="00E019DA" w:rsidRDefault="00F42E39">
      <w:pPr>
        <w:spacing w:before="240" w:after="240"/>
        <w:ind w:left="566" w:right="62"/>
        <w:jc w:val="both"/>
        <w:rPr>
          <w:rFonts w:ascii="Palatino Linotype" w:eastAsia="Palatino Linotype" w:hAnsi="Palatino Linotype" w:cs="Palatino Linotype"/>
          <w:i/>
        </w:rPr>
      </w:pPr>
      <w:r>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4C4AEBB" w14:textId="77777777" w:rsidR="00E019DA" w:rsidRDefault="00F42E39">
      <w:pPr>
        <w:spacing w:before="240" w:after="240"/>
        <w:ind w:left="566" w:right="62"/>
        <w:jc w:val="both"/>
        <w:rPr>
          <w:rFonts w:ascii="Palatino Linotype" w:eastAsia="Palatino Linotype" w:hAnsi="Palatino Linotype" w:cs="Palatino Linotype"/>
          <w:i/>
        </w:rPr>
      </w:pPr>
      <w:r>
        <w:rPr>
          <w:rFonts w:ascii="Palatino Linotype" w:eastAsia="Palatino Linotype" w:hAnsi="Palatino Linotype" w:cs="Palatino Linotype"/>
          <w:b/>
          <w:i/>
        </w:rPr>
        <w:t>Este derecho se regirá por los principios y bases siguientes</w:t>
      </w:r>
      <w:r>
        <w:rPr>
          <w:rFonts w:ascii="Palatino Linotype" w:eastAsia="Palatino Linotype" w:hAnsi="Palatino Linotype" w:cs="Palatino Linotype"/>
          <w:i/>
        </w:rPr>
        <w:t>:</w:t>
      </w:r>
    </w:p>
    <w:p w14:paraId="28701014" w14:textId="77777777" w:rsidR="00E019DA" w:rsidRDefault="00F42E39">
      <w:pPr>
        <w:spacing w:before="240" w:after="240"/>
        <w:ind w:left="566" w:right="62"/>
        <w:jc w:val="both"/>
        <w:rPr>
          <w:rFonts w:ascii="Palatino Linotype" w:eastAsia="Palatino Linotype" w:hAnsi="Palatino Linotype" w:cs="Palatino Linotype"/>
          <w:i/>
        </w:rPr>
      </w:pPr>
      <w:r>
        <w:rPr>
          <w:rFonts w:ascii="Palatino Linotype" w:eastAsia="Palatino Linotype" w:hAnsi="Palatino Linotype" w:cs="Palatino Linotype"/>
          <w:b/>
          <w:i/>
        </w:rPr>
        <w:t>I. Toda la información en posesión de cualquier autoridad, entidad, órgano y organismos de los</w:t>
      </w:r>
      <w:r>
        <w:rPr>
          <w:rFonts w:ascii="Palatino Linotype" w:eastAsia="Palatino Linotype" w:hAnsi="Palatino Linotype" w:cs="Palatino Linotype"/>
          <w:i/>
        </w:rPr>
        <w:t xml:space="preserve"> Poderes Ejecutivo, Legislativo y Judicial, órganos autónomos, partidos políticos, fideicomisos y fondos públicos estatales y </w:t>
      </w:r>
      <w:r>
        <w:rPr>
          <w:rFonts w:ascii="Palatino Linotype" w:eastAsia="Palatino Linotype" w:hAnsi="Palatino Linotype" w:cs="Palatino Linotype"/>
          <w:b/>
          <w:i/>
        </w:rPr>
        <w:t>municipales</w:t>
      </w:r>
      <w:r>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rPr>
        <w:t>es pública</w:t>
      </w:r>
      <w:r>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rPr>
        <w:t>En la interpretación de este derecho deberá prevalecer el principio de máxima publicidad</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sujetos obligados deberán documentar todo acto que derive del ejercicio de sus facultades, competencias o funciones</w:t>
      </w:r>
      <w:r>
        <w:rPr>
          <w:rFonts w:ascii="Palatino Linotype" w:eastAsia="Palatino Linotype" w:hAnsi="Palatino Linotype" w:cs="Palatino Linotype"/>
          <w:i/>
        </w:rPr>
        <w:t>, la ley determinará los supuestos específicos bajo los cuales procederá la declaración de inexistencia de la información.”</w:t>
      </w:r>
    </w:p>
    <w:p w14:paraId="6E25A86E" w14:textId="77777777" w:rsidR="00E019DA" w:rsidRDefault="00E019DA">
      <w:pPr>
        <w:spacing w:before="240" w:after="240"/>
        <w:ind w:left="1134" w:right="-646"/>
        <w:jc w:val="both"/>
        <w:rPr>
          <w:rFonts w:ascii="Palatino Linotype" w:eastAsia="Palatino Linotype" w:hAnsi="Palatino Linotype" w:cs="Palatino Linotype"/>
          <w:i/>
        </w:rPr>
      </w:pPr>
    </w:p>
    <w:p w14:paraId="35BB63A5" w14:textId="77777777" w:rsidR="00E019DA" w:rsidRDefault="00F42E39">
      <w:pPr>
        <w:numPr>
          <w:ilvl w:val="0"/>
          <w:numId w:val="2"/>
        </w:numPr>
        <w:spacing w:before="240" w:line="360" w:lineRule="auto"/>
        <w:ind w:left="0" w:right="-646" w:firstLine="0"/>
        <w:jc w:val="both"/>
      </w:pPr>
      <w:r>
        <w:rPr>
          <w:rFonts w:ascii="Palatino Linotype" w:eastAsia="Palatino Linotype" w:hAnsi="Palatino Linotype" w:cs="Palatino Linotype"/>
        </w:rPr>
        <w:lastRenderedPageBreak/>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70EA8921" w14:textId="77777777" w:rsidR="00E019DA" w:rsidRDefault="00E019DA">
      <w:pPr>
        <w:spacing w:line="360" w:lineRule="auto"/>
        <w:ind w:right="-646"/>
        <w:jc w:val="both"/>
        <w:rPr>
          <w:rFonts w:ascii="Palatino Linotype" w:eastAsia="Palatino Linotype" w:hAnsi="Palatino Linotype" w:cs="Palatino Linotype"/>
        </w:rPr>
      </w:pPr>
    </w:p>
    <w:p w14:paraId="709BAF2C" w14:textId="77777777" w:rsidR="00E019DA" w:rsidRDefault="00F42E39">
      <w:pPr>
        <w:numPr>
          <w:ilvl w:val="0"/>
          <w:numId w:val="2"/>
        </w:numPr>
        <w:spacing w:line="360" w:lineRule="auto"/>
        <w:ind w:left="0" w:right="-646" w:firstLine="0"/>
        <w:jc w:val="both"/>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rPr>
        <w:t>solicitudes de acceso a la información</w:t>
      </w:r>
      <w:r>
        <w:rPr>
          <w:rFonts w:ascii="Palatino Linotype" w:eastAsia="Palatino Linotype" w:hAnsi="Palatino Linotype" w:cs="Palatino Linotype"/>
        </w:rPr>
        <w:t>.</w:t>
      </w:r>
    </w:p>
    <w:p w14:paraId="1F9C1250" w14:textId="77777777" w:rsidR="00E019DA" w:rsidRDefault="00E019DA">
      <w:pPr>
        <w:spacing w:line="360" w:lineRule="auto"/>
        <w:ind w:right="-646"/>
        <w:jc w:val="both"/>
        <w:rPr>
          <w:rFonts w:ascii="Palatino Linotype" w:eastAsia="Palatino Linotype" w:hAnsi="Palatino Linotype" w:cs="Palatino Linotype"/>
        </w:rPr>
      </w:pPr>
    </w:p>
    <w:p w14:paraId="41774D1F" w14:textId="77777777" w:rsidR="00E019DA" w:rsidRDefault="00F42E39">
      <w:pPr>
        <w:numPr>
          <w:ilvl w:val="0"/>
          <w:numId w:val="2"/>
        </w:numPr>
        <w:spacing w:line="360" w:lineRule="auto"/>
        <w:ind w:left="0" w:right="-646" w:firstLine="0"/>
        <w:jc w:val="both"/>
      </w:pPr>
      <w:bookmarkStart w:id="10" w:name="_heading=h.3rdcrjn" w:colFirst="0" w:colLast="0"/>
      <w:bookmarkEnd w:id="10"/>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18D671BC" w14:textId="77777777" w:rsidR="00E019DA" w:rsidRDefault="00E019DA">
      <w:pPr>
        <w:spacing w:line="360" w:lineRule="auto"/>
        <w:ind w:right="-646"/>
        <w:jc w:val="both"/>
        <w:rPr>
          <w:rFonts w:ascii="Palatino Linotype" w:eastAsia="Palatino Linotype" w:hAnsi="Palatino Linotype" w:cs="Palatino Linotype"/>
        </w:rPr>
      </w:pPr>
    </w:p>
    <w:p w14:paraId="75D5FA1B" w14:textId="77777777" w:rsidR="00E019DA" w:rsidRDefault="00F42E39">
      <w:pPr>
        <w:pStyle w:val="Ttulo1"/>
        <w:spacing w:before="0" w:after="240" w:line="360" w:lineRule="auto"/>
        <w:ind w:right="-646"/>
        <w:rPr>
          <w:rFonts w:ascii="Palatino Linotype" w:eastAsia="Palatino Linotype" w:hAnsi="Palatino Linotype" w:cs="Palatino Linotype"/>
          <w:b/>
          <w:color w:val="000000"/>
          <w:sz w:val="24"/>
          <w:szCs w:val="24"/>
        </w:rPr>
      </w:pPr>
      <w:bookmarkStart w:id="11" w:name="_heading=h.26in1rg" w:colFirst="0" w:colLast="0"/>
      <w:bookmarkEnd w:id="11"/>
      <w:r>
        <w:rPr>
          <w:rFonts w:ascii="Palatino Linotype" w:eastAsia="Palatino Linotype" w:hAnsi="Palatino Linotype" w:cs="Palatino Linotype"/>
          <w:b/>
          <w:color w:val="000000"/>
          <w:sz w:val="24"/>
          <w:szCs w:val="24"/>
        </w:rPr>
        <w:t>II. De la información solicitada y la respuesta del SUJETO OBLIGADO</w:t>
      </w:r>
    </w:p>
    <w:p w14:paraId="2CE8E295" w14:textId="77777777" w:rsidR="00E019DA" w:rsidRDefault="00F42E39">
      <w:pPr>
        <w:numPr>
          <w:ilvl w:val="0"/>
          <w:numId w:val="2"/>
        </w:numPr>
        <w:spacing w:line="360" w:lineRule="auto"/>
        <w:ind w:left="0" w:right="-646" w:firstLine="0"/>
        <w:jc w:val="both"/>
      </w:pPr>
      <w:r>
        <w:rPr>
          <w:rFonts w:ascii="Palatino Linotype" w:eastAsia="Palatino Linotype" w:hAnsi="Palatino Linotype" w:cs="Palatino Linotype"/>
          <w:color w:val="000000"/>
        </w:rPr>
        <w:t xml:space="preserve">Acotada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no se </w:t>
      </w:r>
      <w:r>
        <w:rPr>
          <w:rFonts w:ascii="Palatino Linotype" w:eastAsia="Palatino Linotype" w:hAnsi="Palatino Linotype" w:cs="Palatino Linotype"/>
        </w:rPr>
        <w:t>entrega información</w:t>
      </w:r>
      <w:r>
        <w:rPr>
          <w:rFonts w:ascii="Palatino Linotype" w:eastAsia="Palatino Linotype" w:hAnsi="Palatino Linotype" w:cs="Palatino Linotype"/>
          <w:color w:val="000000"/>
        </w:rPr>
        <w:t xml:space="preserve"> incompleta.</w:t>
      </w:r>
    </w:p>
    <w:p w14:paraId="7D4942DF" w14:textId="77777777" w:rsidR="00E019DA" w:rsidRDefault="00E019DA">
      <w:pPr>
        <w:spacing w:line="360" w:lineRule="auto"/>
        <w:ind w:right="-646"/>
        <w:jc w:val="both"/>
        <w:rPr>
          <w:rFonts w:ascii="Palatino Linotype" w:eastAsia="Palatino Linotype" w:hAnsi="Palatino Linotype" w:cs="Palatino Linotype"/>
        </w:rPr>
      </w:pPr>
    </w:p>
    <w:p w14:paraId="7E974F8E" w14:textId="77777777" w:rsidR="00E019DA" w:rsidRDefault="00F42E39">
      <w:pPr>
        <w:numPr>
          <w:ilvl w:val="0"/>
          <w:numId w:val="2"/>
        </w:numPr>
        <w:spacing w:line="360" w:lineRule="auto"/>
        <w:ind w:left="0" w:right="-646" w:firstLine="0"/>
        <w:jc w:val="both"/>
      </w:pPr>
      <w:r>
        <w:rPr>
          <w:rFonts w:ascii="Palatino Linotype" w:eastAsia="Palatino Linotype" w:hAnsi="Palatino Linotype" w:cs="Palatino Linotype"/>
        </w:rPr>
        <w:t xml:space="preserve">En ese sentido, es importante recordar la información que fue solicitada por el </w:t>
      </w:r>
      <w:r>
        <w:rPr>
          <w:rFonts w:ascii="Palatino Linotype" w:eastAsia="Palatino Linotype" w:hAnsi="Palatino Linotype" w:cs="Palatino Linotype"/>
          <w:b/>
        </w:rPr>
        <w:t xml:space="preserve">RECURRENTE. </w:t>
      </w:r>
    </w:p>
    <w:p w14:paraId="0DD4062E" w14:textId="77777777" w:rsidR="00E019DA" w:rsidRDefault="00F42E39">
      <w:pPr>
        <w:pBdr>
          <w:top w:val="nil"/>
          <w:left w:val="nil"/>
          <w:bottom w:val="nil"/>
          <w:right w:val="nil"/>
          <w:between w:val="nil"/>
        </w:pBdr>
        <w:ind w:left="425" w:right="6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“…SOLICITO DE LA MANERA MAS ATENTA QUE EL H. AYUNTAMIENTO DE NEZAHUALCÓYOTL, ESTADO DE MÉXICO TENGA A BIEN ENVIARME </w:t>
      </w:r>
      <w:r>
        <w:rPr>
          <w:rFonts w:ascii="Palatino Linotype" w:eastAsia="Palatino Linotype" w:hAnsi="Palatino Linotype" w:cs="Palatino Linotype"/>
          <w:i/>
          <w:color w:val="000000"/>
        </w:rPr>
        <w:lastRenderedPageBreak/>
        <w:t>INFORMACIÓN POR ESTE MEDIO DE LO SIGUIENTE: 1.- ¿CUÁNTO ES EL MONTO ASIGNADO PARA EL AÑO 2023 RESPECTO AL TEMA EDUCATIVO EN NEZAHUALCÓYOTL? 2.- ¿CUÁNTO ES EL MONTO ASIGNADO PARA APOYAR EN INFRAESTRUCTURA A LAS ESCUELAS PÚBLICAS DENTRO DEL MUINICIPIO? 3.- HASTA ESTE MES DE MAYO ¿CUANTO A SIDO EMPLEADO PARA APOYO A LA INFRAESTRUCTURA DE LAS ESCUELAS PÚBLICAS DEL MUNICIPIO? 4.- SI SE TIENE ASIGNADO ALGÚN PRESUPUESTO O MONTO PARA REALIZAR OBRAS PÚBLICAS DENTRO DE LAS ESCUELAS PREPARATORIAS OFICIALES CON NÚMEROS 121, 288 Y 299 DE LAS "FORJADORES DE LA PATRIA" 5.- PORQUE CON UNA POBLACIÓN DE MAS DE 2000 ESTUDIANTES PRINCIPALMENTE ORIUNDOS DE NEZAHUALCÓYOTL Y MUNICIPIOS DE LA ZONA ORIENTE EL H. AYUINTAMIENTO LOS TIENE ABANDONADOS SIN EL APOYO EN INFRAESTRUCTURA QUE SE HA SOLCITADO EN MULTIPLES OCASIONES DURANTE MAS DE 15 AÑOS Y SIN DAR UNA SOLUCIÓN A LOS PROBLEMAS DE: PISOS, ARCO TECHO, BAÑOS, CONEXIÓN A LA RED DE AGUA POTABLE COMO DERECHO HUMANO ENTRE OTRAS MAS NECESIDADES Y QUE HA SIDO IGNORADO POR LAS AUTORIDADES MUNICIPALES COMO EL AYUNTAMIENTO Y EL ODAPAS DE NEZAHUALCÓYOTL. 6.- SOLICITAMOS QUE FIJEN POR MEDIO DE ESTE SISTEMA DIA Y HORA PARA BRINDAR LA ATENCIÓN Y SOLUCIÓN A LA BREVEDAD EL AYUNTAMIENTO Y EL ODAPAS DE NEZAHUALCÓYOTL, PARA LO CUAL NOS ENCONTRAMOS EN LAS INSTALACIONES DE LA ESCUELA PREPARATORIA OFICIAL, NÚMERO 121, UBICADA EN EL CAMELLÓN DE LA AVENIDA BORDO DE XOCHIACA S/N Y AVENIDA SOR JUANA INÉS DE LA CRÚZ. LA ANTERIOR INFORMACIÓN SOLICITO SEA SOPORTADA CON DOCUMENTACIÓN FEHACIENTE AGREDADA AL MOMENTO DE BRINDAR LA CONTESTACIÓN.…”</w:t>
      </w:r>
    </w:p>
    <w:p w14:paraId="19FDD57A" w14:textId="77777777" w:rsidR="00E019DA" w:rsidRDefault="00E019DA">
      <w:pPr>
        <w:pBdr>
          <w:top w:val="nil"/>
          <w:left w:val="nil"/>
          <w:bottom w:val="nil"/>
          <w:right w:val="nil"/>
          <w:between w:val="nil"/>
        </w:pBdr>
        <w:ind w:left="720" w:right="-646"/>
        <w:jc w:val="both"/>
        <w:rPr>
          <w:rFonts w:ascii="Palatino Linotype" w:eastAsia="Palatino Linotype" w:hAnsi="Palatino Linotype" w:cs="Palatino Linotype"/>
          <w:i/>
          <w:color w:val="000000"/>
        </w:rPr>
      </w:pPr>
    </w:p>
    <w:p w14:paraId="39F356BA" w14:textId="77777777" w:rsidR="00E019DA" w:rsidRDefault="00F42E39">
      <w:pPr>
        <w:numPr>
          <w:ilvl w:val="0"/>
          <w:numId w:val="2"/>
        </w:numPr>
        <w:spacing w:line="360" w:lineRule="auto"/>
        <w:ind w:left="0" w:right="-646" w:firstLine="0"/>
        <w:jc w:val="both"/>
      </w:pPr>
      <w:r>
        <w:rPr>
          <w:rFonts w:ascii="Palatino Linotype" w:eastAsia="Palatino Linotype" w:hAnsi="Palatino Linotype" w:cs="Palatino Linotype"/>
        </w:rPr>
        <w:t xml:space="preserve">De lo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en la respuesta de la solicitud de información un archivo electrónico en formato PDF, cuyo contenido grosso modo es el siguiente: </w:t>
      </w:r>
    </w:p>
    <w:p w14:paraId="4752FA42" w14:textId="77777777" w:rsidR="00E019DA" w:rsidRDefault="00F42E39">
      <w:pPr>
        <w:pBdr>
          <w:top w:val="nil"/>
          <w:left w:val="nil"/>
          <w:bottom w:val="nil"/>
          <w:right w:val="nil"/>
          <w:between w:val="nil"/>
        </w:pBdr>
        <w:tabs>
          <w:tab w:val="left" w:pos="0"/>
          <w:tab w:val="left" w:pos="6660"/>
        </w:tabs>
        <w:ind w:left="425" w:right="346"/>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247-2023.pdf:</w:t>
      </w:r>
      <w:r>
        <w:rPr>
          <w:rFonts w:ascii="Palatino Linotype" w:eastAsia="Palatino Linotype" w:hAnsi="Palatino Linotype" w:cs="Palatino Linotype"/>
          <w:i/>
          <w:color w:val="000000"/>
        </w:rPr>
        <w:t xml:space="preserve"> </w:t>
      </w:r>
    </w:p>
    <w:p w14:paraId="555783E7" w14:textId="77777777" w:rsidR="00E019DA" w:rsidRDefault="00F42E39">
      <w:pPr>
        <w:pBdr>
          <w:top w:val="nil"/>
          <w:left w:val="nil"/>
          <w:bottom w:val="nil"/>
          <w:right w:val="nil"/>
          <w:between w:val="nil"/>
        </w:pBdr>
        <w:tabs>
          <w:tab w:val="left" w:pos="0"/>
          <w:tab w:val="left" w:pos="6660"/>
        </w:tabs>
        <w:ind w:left="425" w:right="34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Oficio del Titular de la Unidad de Transparencia mediante el cual le informa que adjunta la información de la Tesorería Municipal, de la Dirección de Obras Públicas  y de la Dirección de Educación. </w:t>
      </w:r>
    </w:p>
    <w:p w14:paraId="196C0B2A" w14:textId="77777777" w:rsidR="00E019DA" w:rsidRDefault="00F42E39">
      <w:pPr>
        <w:pBdr>
          <w:top w:val="nil"/>
          <w:left w:val="nil"/>
          <w:bottom w:val="nil"/>
          <w:right w:val="nil"/>
          <w:between w:val="nil"/>
        </w:pBdr>
        <w:tabs>
          <w:tab w:val="left" w:pos="0"/>
          <w:tab w:val="left" w:pos="6660"/>
        </w:tabs>
        <w:ind w:left="425" w:right="34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Oficio del Tesorero Municipal mediante el cual informa que para el punto número uno la información se encuentra publicada en el siguiente link </w:t>
      </w:r>
      <w:hyperlink r:id="rId10">
        <w:r>
          <w:rPr>
            <w:rFonts w:ascii="Palatino Linotype" w:eastAsia="Palatino Linotype" w:hAnsi="Palatino Linotype" w:cs="Palatino Linotype"/>
            <w:i/>
            <w:color w:val="0563C1"/>
            <w:u w:val="single"/>
          </w:rPr>
          <w:t>http://www.neza.gob.mx</w:t>
        </w:r>
      </w:hyperlink>
      <w:r>
        <w:rPr>
          <w:rFonts w:ascii="Palatino Linotype" w:eastAsia="Palatino Linotype" w:hAnsi="Palatino Linotype" w:cs="Palatino Linotype"/>
          <w:i/>
          <w:color w:val="000000"/>
        </w:rPr>
        <w:t xml:space="preserve">, dando las instrucciones de </w:t>
      </w:r>
      <w:proofErr w:type="spellStart"/>
      <w:r>
        <w:rPr>
          <w:rFonts w:ascii="Palatino Linotype" w:eastAsia="Palatino Linotype" w:hAnsi="Palatino Linotype" w:cs="Palatino Linotype"/>
          <w:i/>
          <w:color w:val="000000"/>
        </w:rPr>
        <w:t>como</w:t>
      </w:r>
      <w:proofErr w:type="spellEnd"/>
      <w:r>
        <w:rPr>
          <w:rFonts w:ascii="Palatino Linotype" w:eastAsia="Palatino Linotype" w:hAnsi="Palatino Linotype" w:cs="Palatino Linotype"/>
          <w:i/>
          <w:color w:val="000000"/>
        </w:rPr>
        <w:t xml:space="preserve"> puede acceder a dicha información, en la misma respuesta anexa los montos del presupuesto de egresos aprobado en materia de educación. </w:t>
      </w:r>
    </w:p>
    <w:p w14:paraId="60F5005B" w14:textId="77777777" w:rsidR="00E019DA" w:rsidRDefault="00F42E39">
      <w:pPr>
        <w:pBdr>
          <w:top w:val="nil"/>
          <w:left w:val="nil"/>
          <w:bottom w:val="nil"/>
          <w:right w:val="nil"/>
          <w:between w:val="nil"/>
        </w:pBdr>
        <w:tabs>
          <w:tab w:val="left" w:pos="0"/>
          <w:tab w:val="left" w:pos="6660"/>
        </w:tabs>
        <w:ind w:left="425" w:right="34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Del punto número dos refiere que el monto asignado para el dos mil veintitrés </w:t>
      </w:r>
      <w:proofErr w:type="spellStart"/>
      <w:r>
        <w:rPr>
          <w:rFonts w:ascii="Palatino Linotype" w:eastAsia="Palatino Linotype" w:hAnsi="Palatino Linotype" w:cs="Palatino Linotype"/>
          <w:i/>
          <w:color w:val="000000"/>
        </w:rPr>
        <w:t>esta</w:t>
      </w:r>
      <w:proofErr w:type="spellEnd"/>
      <w:r>
        <w:rPr>
          <w:rFonts w:ascii="Palatino Linotype" w:eastAsia="Palatino Linotype" w:hAnsi="Palatino Linotype" w:cs="Palatino Linotype"/>
          <w:i/>
          <w:color w:val="000000"/>
        </w:rPr>
        <w:t xml:space="preserve"> considerado en la Clasificación </w:t>
      </w:r>
      <w:proofErr w:type="spellStart"/>
      <w:r>
        <w:rPr>
          <w:rFonts w:ascii="Palatino Linotype" w:eastAsia="Palatino Linotype" w:hAnsi="Palatino Linotype" w:cs="Palatino Linotype"/>
          <w:i/>
          <w:color w:val="000000"/>
        </w:rPr>
        <w:t>Programatica</w:t>
      </w:r>
      <w:proofErr w:type="spellEnd"/>
      <w:r>
        <w:rPr>
          <w:rFonts w:ascii="Palatino Linotype" w:eastAsia="Palatino Linotype" w:hAnsi="Palatino Linotype" w:cs="Palatino Linotype"/>
          <w:i/>
          <w:color w:val="000000"/>
        </w:rPr>
        <w:t xml:space="preserve"> Nivel de programas presupuestarios y proyectos, así anexa los proyectos en los que </w:t>
      </w:r>
      <w:proofErr w:type="spellStart"/>
      <w:r>
        <w:rPr>
          <w:rFonts w:ascii="Palatino Linotype" w:eastAsia="Palatino Linotype" w:hAnsi="Palatino Linotype" w:cs="Palatino Linotype"/>
          <w:i/>
          <w:color w:val="000000"/>
        </w:rPr>
        <w:t>esta</w:t>
      </w:r>
      <w:proofErr w:type="spellEnd"/>
      <w:r>
        <w:rPr>
          <w:rFonts w:ascii="Palatino Linotype" w:eastAsia="Palatino Linotype" w:hAnsi="Palatino Linotype" w:cs="Palatino Linotype"/>
          <w:i/>
          <w:color w:val="000000"/>
        </w:rPr>
        <w:t xml:space="preserve"> considerado el presupuesto de egreso, también remite una liga electrónica que no se visualiza con claridad. </w:t>
      </w:r>
    </w:p>
    <w:p w14:paraId="321B8272" w14:textId="77777777" w:rsidR="00E019DA" w:rsidRDefault="00F42E39">
      <w:pPr>
        <w:pBdr>
          <w:top w:val="nil"/>
          <w:left w:val="nil"/>
          <w:bottom w:val="nil"/>
          <w:right w:val="nil"/>
          <w:between w:val="nil"/>
        </w:pBdr>
        <w:tabs>
          <w:tab w:val="left" w:pos="0"/>
          <w:tab w:val="left" w:pos="6660"/>
        </w:tabs>
        <w:ind w:left="425" w:right="34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Del punto número tres en el que se señala la cantidad de apoyo a la infraestructura de las escuelas que se ha utilizado, informa que se encuentra en una liga que no se visualiza correctamente, sin embargo en respuesta se entrega el estado analítico del presupuesto de egresos detallado indica el rubro de educación, de dicha información se observa el presupuesto </w:t>
      </w:r>
      <w:proofErr w:type="spellStart"/>
      <w:r>
        <w:rPr>
          <w:rFonts w:ascii="Palatino Linotype" w:eastAsia="Palatino Linotype" w:hAnsi="Palatino Linotype" w:cs="Palatino Linotype"/>
          <w:i/>
          <w:color w:val="000000"/>
        </w:rPr>
        <w:t>subejercido</w:t>
      </w:r>
      <w:proofErr w:type="spellEnd"/>
      <w:r>
        <w:rPr>
          <w:rFonts w:ascii="Palatino Linotype" w:eastAsia="Palatino Linotype" w:hAnsi="Palatino Linotype" w:cs="Palatino Linotype"/>
          <w:i/>
          <w:color w:val="000000"/>
        </w:rPr>
        <w:t xml:space="preserve"> hasta el treinta y uno de marzo de dos mil veintitrés. </w:t>
      </w:r>
    </w:p>
    <w:p w14:paraId="64680BA8" w14:textId="77777777" w:rsidR="00E019DA" w:rsidRDefault="00F42E39">
      <w:pPr>
        <w:pBdr>
          <w:top w:val="nil"/>
          <w:left w:val="nil"/>
          <w:bottom w:val="nil"/>
          <w:right w:val="nil"/>
          <w:between w:val="nil"/>
        </w:pBdr>
        <w:tabs>
          <w:tab w:val="left" w:pos="0"/>
          <w:tab w:val="left" w:pos="6660"/>
        </w:tabs>
        <w:ind w:left="425" w:right="34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Respecto del punto cuatro al punto seis informa que no cuenta con la información solicitada al no tratarse de su competencia. </w:t>
      </w:r>
    </w:p>
    <w:p w14:paraId="0694075F" w14:textId="77777777" w:rsidR="00E019DA" w:rsidRDefault="00F42E39">
      <w:pPr>
        <w:pBdr>
          <w:top w:val="nil"/>
          <w:left w:val="nil"/>
          <w:bottom w:val="nil"/>
          <w:right w:val="nil"/>
          <w:between w:val="nil"/>
        </w:pBdr>
        <w:tabs>
          <w:tab w:val="left" w:pos="0"/>
          <w:tab w:val="left" w:pos="6660"/>
        </w:tabs>
        <w:ind w:left="425" w:right="34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Oficio del Director de Obras Públicas que aún no se cuenta con el Programa Anual de Obra Pública para el año dos mil veintitrés. </w:t>
      </w:r>
    </w:p>
    <w:p w14:paraId="77EB8B18" w14:textId="77777777" w:rsidR="00E019DA" w:rsidRDefault="00F42E39">
      <w:pPr>
        <w:pBdr>
          <w:top w:val="nil"/>
          <w:left w:val="nil"/>
          <w:bottom w:val="nil"/>
          <w:right w:val="nil"/>
          <w:between w:val="nil"/>
        </w:pBdr>
        <w:tabs>
          <w:tab w:val="left" w:pos="0"/>
          <w:tab w:val="left" w:pos="6660"/>
        </w:tabs>
        <w:ind w:left="425" w:right="34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Oficio del Director de Educación, del cual refiere que no es competente para atender la solicitud de información. </w:t>
      </w:r>
    </w:p>
    <w:p w14:paraId="224411C7" w14:textId="77777777" w:rsidR="00E019DA" w:rsidRDefault="00F42E39">
      <w:pPr>
        <w:pBdr>
          <w:top w:val="nil"/>
          <w:left w:val="nil"/>
          <w:bottom w:val="nil"/>
          <w:right w:val="nil"/>
          <w:between w:val="nil"/>
        </w:pBdr>
        <w:tabs>
          <w:tab w:val="left" w:pos="0"/>
          <w:tab w:val="left" w:pos="6660"/>
        </w:tabs>
        <w:ind w:left="1134" w:right="-64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p>
    <w:p w14:paraId="286AD516" w14:textId="77777777" w:rsidR="00E019DA" w:rsidRDefault="00F42E39">
      <w:pPr>
        <w:numPr>
          <w:ilvl w:val="0"/>
          <w:numId w:val="2"/>
        </w:numPr>
        <w:spacing w:line="360" w:lineRule="auto"/>
        <w:ind w:left="0" w:right="-646" w:firstLine="0"/>
        <w:jc w:val="both"/>
      </w:pPr>
      <w:r>
        <w:rPr>
          <w:rFonts w:ascii="Palatino Linotype" w:eastAsia="Palatino Linotype" w:hAnsi="Palatino Linotype" w:cs="Palatino Linotype"/>
        </w:rPr>
        <w:t xml:space="preserve"> De la respuesta entregada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el entonces particular interpuso el recurso de revisión bajo los siguientes términos.</w:t>
      </w:r>
    </w:p>
    <w:p w14:paraId="257D8602" w14:textId="77777777" w:rsidR="00E019DA" w:rsidRDefault="00F42E39">
      <w:pPr>
        <w:numPr>
          <w:ilvl w:val="0"/>
          <w:numId w:val="4"/>
        </w:numPr>
        <w:pBdr>
          <w:top w:val="nil"/>
          <w:left w:val="nil"/>
          <w:bottom w:val="nil"/>
          <w:right w:val="nil"/>
          <w:between w:val="nil"/>
        </w:pBdr>
        <w:ind w:left="425" w:right="204"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 xml:space="preserve">“Se violenta mi Derecho Humano a tener acceso a la información por parte del H. Ayuntamiento de Nezahualcóyotl, Estado de México, en virtud de que su contestación no es VERAZ, COMPLETA Y OBJETIVA, siendo violatoria del Artículo 6 de la Constitución Política de los Estados Unidos Mexicanos, la información resulta ser a medias, por lo que manifiesto los siguientes argumentos: 1.- En ninguna de las contestaciones por oficio de las distintas dependencias municipales se detalla realmente el MONTO asignado a la Infraestructura educativa pública dentro del Municipio de Nezahualcóyotl, se </w:t>
      </w:r>
      <w:proofErr w:type="spellStart"/>
      <w:r>
        <w:rPr>
          <w:rFonts w:ascii="Palatino Linotype" w:eastAsia="Palatino Linotype" w:hAnsi="Palatino Linotype" w:cs="Palatino Linotype"/>
          <w:i/>
          <w:color w:val="000000"/>
          <w:sz w:val="22"/>
          <w:szCs w:val="22"/>
        </w:rPr>
        <w:t>solicito</w:t>
      </w:r>
      <w:proofErr w:type="spellEnd"/>
      <w:r>
        <w:rPr>
          <w:rFonts w:ascii="Palatino Linotype" w:eastAsia="Palatino Linotype" w:hAnsi="Palatino Linotype" w:cs="Palatino Linotype"/>
          <w:i/>
          <w:color w:val="000000"/>
          <w:sz w:val="22"/>
          <w:szCs w:val="22"/>
        </w:rPr>
        <w:t xml:space="preserve"> claramente el monto gastado hasta el mes </w:t>
      </w:r>
      <w:proofErr w:type="spellStart"/>
      <w:r>
        <w:rPr>
          <w:rFonts w:ascii="Palatino Linotype" w:eastAsia="Palatino Linotype" w:hAnsi="Palatino Linotype" w:cs="Palatino Linotype"/>
          <w:i/>
          <w:color w:val="000000"/>
          <w:sz w:val="22"/>
          <w:szCs w:val="22"/>
        </w:rPr>
        <w:t>del</w:t>
      </w:r>
      <w:proofErr w:type="spellEnd"/>
      <w:r>
        <w:rPr>
          <w:rFonts w:ascii="Palatino Linotype" w:eastAsia="Palatino Linotype" w:hAnsi="Palatino Linotype" w:cs="Palatino Linotype"/>
          <w:i/>
          <w:color w:val="000000"/>
          <w:sz w:val="22"/>
          <w:szCs w:val="22"/>
        </w:rPr>
        <w:t xml:space="preserve"> mayo del año en curso, siendo omisos en su respuesta. Por lo tanto su respuesta es INCOMPLETA y FALTA DE OBJETIVIDAD, no es </w:t>
      </w:r>
      <w:r>
        <w:rPr>
          <w:rFonts w:ascii="Palatino Linotype" w:eastAsia="Palatino Linotype" w:hAnsi="Palatino Linotype" w:cs="Palatino Linotype"/>
          <w:i/>
          <w:color w:val="000000"/>
          <w:sz w:val="22"/>
          <w:szCs w:val="22"/>
        </w:rPr>
        <w:lastRenderedPageBreak/>
        <w:t xml:space="preserve">CONCRETA a la información solicitada. 2.- Por otro lado, es violatoria su actuación toda vez que no menciona ninguna de las dependencias involucradas en sus respectivas contestaciones si se ha asignado algún presupuesto a la Escuelas Preparatorias Oficiales con números 121, 288 y 299 de las "Forjadores de la Patria", respecto a la Construcción de un Arco Techo, Pisos, Baños y demás obras que durante </w:t>
      </w:r>
      <w:proofErr w:type="spellStart"/>
      <w:r>
        <w:rPr>
          <w:rFonts w:ascii="Palatino Linotype" w:eastAsia="Palatino Linotype" w:hAnsi="Palatino Linotype" w:cs="Palatino Linotype"/>
          <w:i/>
          <w:color w:val="000000"/>
          <w:sz w:val="22"/>
          <w:szCs w:val="22"/>
        </w:rPr>
        <w:t>mas</w:t>
      </w:r>
      <w:proofErr w:type="spellEnd"/>
      <w:r>
        <w:rPr>
          <w:rFonts w:ascii="Palatino Linotype" w:eastAsia="Palatino Linotype" w:hAnsi="Palatino Linotype" w:cs="Palatino Linotype"/>
          <w:i/>
          <w:color w:val="000000"/>
          <w:sz w:val="22"/>
          <w:szCs w:val="22"/>
        </w:rPr>
        <w:t xml:space="preserve"> de 20 se les ha solicitado el apoyo, sin recibir respuesta la autoridad municipal. 3.- Su respuesta de la autoridad municipal es confusa, </w:t>
      </w:r>
      <w:proofErr w:type="spellStart"/>
      <w:r>
        <w:rPr>
          <w:rFonts w:ascii="Palatino Linotype" w:eastAsia="Palatino Linotype" w:hAnsi="Palatino Linotype" w:cs="Palatino Linotype"/>
          <w:i/>
          <w:color w:val="000000"/>
          <w:sz w:val="22"/>
          <w:szCs w:val="22"/>
        </w:rPr>
        <w:t>robuscada</w:t>
      </w:r>
      <w:proofErr w:type="spellEnd"/>
      <w:r>
        <w:rPr>
          <w:rFonts w:ascii="Palatino Linotype" w:eastAsia="Palatino Linotype" w:hAnsi="Palatino Linotype" w:cs="Palatino Linotype"/>
          <w:i/>
          <w:color w:val="000000"/>
          <w:sz w:val="22"/>
          <w:szCs w:val="22"/>
        </w:rPr>
        <w:t xml:space="preserve"> e incompleta, respecto a la solicitar se nos fije DIA y HORA para dar cabal solución a las múltiples peticiones que se han realizado, como se observa en sus respuestas por oficio </w:t>
      </w:r>
      <w:proofErr w:type="spellStart"/>
      <w:r>
        <w:rPr>
          <w:rFonts w:ascii="Palatino Linotype" w:eastAsia="Palatino Linotype" w:hAnsi="Palatino Linotype" w:cs="Palatino Linotype"/>
          <w:i/>
          <w:color w:val="000000"/>
          <w:sz w:val="22"/>
          <w:szCs w:val="22"/>
        </w:rPr>
        <w:t>dde</w:t>
      </w:r>
      <w:proofErr w:type="spellEnd"/>
      <w:r>
        <w:rPr>
          <w:rFonts w:ascii="Palatino Linotype" w:eastAsia="Palatino Linotype" w:hAnsi="Palatino Linotype" w:cs="Palatino Linotype"/>
          <w:i/>
          <w:color w:val="000000"/>
          <w:sz w:val="22"/>
          <w:szCs w:val="22"/>
        </w:rPr>
        <w:t xml:space="preserve"> las autoridades involucradas como son EL H. AYUNTAMIENTO DE NEZAHUALCÓYOTL, TESORERÍA, OBRAS PÚBLICAS Y EDUCACIÓN, hacen CASO OMISO a dicha petición, por lo que resulta que su INFORMACIÓN A BRINDARNOS DIA Y HORA para buscar soluciones VERACES, OBJETIVAS Y CONCRETAS, vuelven a dejar en ESTADO DE INCERTIDUMBRE la solicitud planteada, siendo violatoria a todas luces su información. CON BASE EN LO ANTERIOR SOLICITO SEDE CONTINUIDAD A ESTE RECURSO DE REVISIÓN VIOLATORIO DE DERECHOS HUMANOS POR PARTE DEL MUNICIPIO DE NEZAHUALCÓYOTL, ESTADO DE MÉXICO, YA QUE SOLO SE LIMITA A ENVIAR INFORMACIÓN ACORDE A SUS INTERESES, ES EVASIVO, ES SUPERFICIAL, INCOMPLETA, FALTO DE TRANSPARENCIA Y NO DETALLADA A LO SOLICITADO, POR LO ANTERIOR NO GARANTIZAN EL DERECHO FUNDAMENTAL AL ACCESO A LA INFORMACIÓN.”</w:t>
      </w:r>
    </w:p>
    <w:p w14:paraId="5B8ACC79" w14:textId="77777777" w:rsidR="00E019DA" w:rsidRDefault="00E019DA">
      <w:pPr>
        <w:pBdr>
          <w:top w:val="nil"/>
          <w:left w:val="nil"/>
          <w:bottom w:val="nil"/>
          <w:right w:val="nil"/>
          <w:between w:val="nil"/>
        </w:pBdr>
        <w:ind w:left="425" w:right="204"/>
        <w:jc w:val="both"/>
        <w:rPr>
          <w:rFonts w:ascii="Palatino Linotype" w:eastAsia="Palatino Linotype" w:hAnsi="Palatino Linotype" w:cs="Palatino Linotype"/>
          <w:i/>
          <w:color w:val="000000"/>
          <w:sz w:val="22"/>
          <w:szCs w:val="22"/>
        </w:rPr>
      </w:pPr>
    </w:p>
    <w:p w14:paraId="76D31E50" w14:textId="77777777" w:rsidR="00E019DA" w:rsidRDefault="00F42E39">
      <w:pPr>
        <w:numPr>
          <w:ilvl w:val="0"/>
          <w:numId w:val="4"/>
        </w:numPr>
        <w:pBdr>
          <w:top w:val="nil"/>
          <w:left w:val="nil"/>
          <w:bottom w:val="nil"/>
          <w:right w:val="nil"/>
          <w:between w:val="nil"/>
        </w:pBdr>
        <w:ind w:left="425" w:right="204"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 xml:space="preserve">“Su respuesta de la autoridad municipal es confusa, </w:t>
      </w:r>
      <w:proofErr w:type="spellStart"/>
      <w:r>
        <w:rPr>
          <w:rFonts w:ascii="Palatino Linotype" w:eastAsia="Palatino Linotype" w:hAnsi="Palatino Linotype" w:cs="Palatino Linotype"/>
          <w:i/>
          <w:color w:val="000000"/>
          <w:sz w:val="22"/>
          <w:szCs w:val="22"/>
        </w:rPr>
        <w:t>robuscada</w:t>
      </w:r>
      <w:proofErr w:type="spellEnd"/>
      <w:r>
        <w:rPr>
          <w:rFonts w:ascii="Palatino Linotype" w:eastAsia="Palatino Linotype" w:hAnsi="Palatino Linotype" w:cs="Palatino Linotype"/>
          <w:i/>
          <w:color w:val="000000"/>
          <w:sz w:val="22"/>
          <w:szCs w:val="22"/>
        </w:rPr>
        <w:t xml:space="preserve"> e incompleta, respecto a la solicitar se nos fije DIA y HORA para dar cabal solución a las múltiples peticiones que se han realizado, como se observa en sus respuestas por oficio </w:t>
      </w:r>
      <w:proofErr w:type="spellStart"/>
      <w:r>
        <w:rPr>
          <w:rFonts w:ascii="Palatino Linotype" w:eastAsia="Palatino Linotype" w:hAnsi="Palatino Linotype" w:cs="Palatino Linotype"/>
          <w:i/>
          <w:color w:val="000000"/>
          <w:sz w:val="22"/>
          <w:szCs w:val="22"/>
        </w:rPr>
        <w:t>dde</w:t>
      </w:r>
      <w:proofErr w:type="spellEnd"/>
      <w:r>
        <w:rPr>
          <w:rFonts w:ascii="Palatino Linotype" w:eastAsia="Palatino Linotype" w:hAnsi="Palatino Linotype" w:cs="Palatino Linotype"/>
          <w:i/>
          <w:color w:val="000000"/>
          <w:sz w:val="22"/>
          <w:szCs w:val="22"/>
        </w:rPr>
        <w:t xml:space="preserve"> las autoridades involucradas como son EL H. AYUNTAMIENTO DE NEZAHUALCÓYOTL, TESORERÍA, OBRAS PÚBLICAS Y EDUCACIÓN, hacen CASO OMISO a dicha petición, por lo que resulta que su INFORMACIÓN A BRINDARNOS DIA Y HORA para buscar soluciones VERACES, OBJETIVAS Y CONCRETAS, vuelven a dejar en ESTADO DE INCERTIDUMBRE la solicitud planteada, siendo violatoria a todas luces su información. CON BASE EN LO ANTERIOR SOLICITO SEDE CONTINUIDAD A ESTE RECURSO DE REVISIÓN VIOLATORIO DE DERECHOS HUMANOS POR PARTE DEL MUNICIPIO DE NEZAHUALCÓYOTL, ESTADO DE MÉXICO, YA QUE SOLO SE LIMITA A ENVIAR INFORMACIÓN ACORDE A SUS INTERESES, ES EVASIVO, ES SUPERFICIAL, INCOMPLETA, FALTO DE TRANSPARENCIA Y NO DETALLADA A LO SOLICITADO, POR LO ANTERIOR NO GARANTIZAN EL DERECHO FUNDAMENTAL AL ACCESO A LA INFORMACIÓN.”</w:t>
      </w:r>
    </w:p>
    <w:p w14:paraId="1C3ED388" w14:textId="77777777" w:rsidR="00E019DA" w:rsidRDefault="00E019DA">
      <w:pPr>
        <w:spacing w:line="360" w:lineRule="auto"/>
        <w:ind w:right="-646"/>
        <w:jc w:val="both"/>
      </w:pPr>
    </w:p>
    <w:p w14:paraId="3145D49C"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anterior, se observa que el RECURRENTE no refuta lo referente a </w:t>
      </w:r>
      <w:r>
        <w:rPr>
          <w:rFonts w:ascii="Palatino Linotype" w:eastAsia="Palatino Linotype" w:hAnsi="Palatino Linotype" w:cs="Palatino Linotype"/>
          <w:b/>
        </w:rPr>
        <w:t xml:space="preserve">“monto asignado para el año 2023 respecto al tema educativo en </w:t>
      </w:r>
      <w:proofErr w:type="spellStart"/>
      <w:r>
        <w:rPr>
          <w:rFonts w:ascii="Palatino Linotype" w:eastAsia="Palatino Linotype" w:hAnsi="Palatino Linotype" w:cs="Palatino Linotype"/>
          <w:b/>
        </w:rPr>
        <w:t>Mezahualcóyotl</w:t>
      </w:r>
      <w:proofErr w:type="spellEnd"/>
      <w:r>
        <w:rPr>
          <w:rFonts w:ascii="Palatino Linotype" w:eastAsia="Palatino Linotype" w:hAnsi="Palatino Linotype" w:cs="Palatino Linotype"/>
          <w:b/>
        </w:rPr>
        <w:t>” y “porque con una población de más de 2000 estudiantes principalmente oriundos de Nezahualcóyotl y municipios de la zona oriente el h. ayuntamiento los tiene abandonados sin el apoyo en infraestructura que se ha solicitado en múltiples ocasiones durante más de 15 años y sin dar una solución a los problemas de: pisos, arco techo, baños, conexión a la red de agua potable como derecho humano entre otras más necesidades y que ha sido ignorado por las autoridades municipales como el ayuntamiento y el ODAPAS de Nezahualcóyotl.”, situación que debe de tomarse como actos consentidos, de acuerdo al siguiente criterio.</w:t>
      </w:r>
    </w:p>
    <w:p w14:paraId="5EFA3418" w14:textId="77777777" w:rsidR="00E019DA" w:rsidRDefault="00E019DA">
      <w:pPr>
        <w:ind w:right="-646"/>
        <w:jc w:val="both"/>
        <w:rPr>
          <w:rFonts w:ascii="Palatino Linotype" w:eastAsia="Palatino Linotype" w:hAnsi="Palatino Linotype" w:cs="Palatino Linotype"/>
          <w:b/>
        </w:rPr>
      </w:pPr>
    </w:p>
    <w:p w14:paraId="3FAD6B3D"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7AF7D9ED" w14:textId="77777777" w:rsidR="00E019DA" w:rsidRDefault="00F42E39">
      <w:pPr>
        <w:pBdr>
          <w:top w:val="nil"/>
          <w:left w:val="nil"/>
          <w:bottom w:val="nil"/>
          <w:right w:val="nil"/>
          <w:between w:val="nil"/>
        </w:pBdr>
        <w:ind w:left="566" w:right="20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“REVISIÓN EN AMPARO. LOS RESOLUTIVOS NO COMBATIDOS DEBEN DECLARARSE FIRMES. </w:t>
      </w:r>
      <w:r>
        <w:rPr>
          <w:rFonts w:ascii="Palatino Linotype" w:eastAsia="Palatino Linotype" w:hAnsi="Palatino Linotype" w:cs="Palatino Linotype"/>
          <w:i/>
          <w:color w:val="000000"/>
          <w:sz w:val="22"/>
          <w:szCs w:val="22"/>
          <w:u w:val="single"/>
        </w:rPr>
        <w:t>Cuando algún resolutivo de la sentencia impugnada afecta a EL RECURRENTE, y ésta no expresa agravio en contra de las consideraciones que le sirven de base, dicho resolutivo debe declararse firme.</w:t>
      </w:r>
      <w:r>
        <w:rPr>
          <w:rFonts w:ascii="Palatino Linotype" w:eastAsia="Palatino Linotype" w:hAnsi="Palatino Linotype" w:cs="Palatino Linotype"/>
          <w:i/>
          <w:color w:val="000000"/>
          <w:sz w:val="22"/>
          <w:szCs w:val="22"/>
        </w:rPr>
        <w:t> Esto es, en el caso referido, no obstante que la materia de la revisión comprende a todos los resolutivos que afectan a EL RECURRENTE, </w:t>
      </w:r>
      <w:r>
        <w:rPr>
          <w:rFonts w:ascii="Palatino Linotype" w:eastAsia="Palatino Linotype" w:hAnsi="Palatino Linotype" w:cs="Palatino Linotype"/>
          <w:i/>
          <w:color w:val="000000"/>
          <w:sz w:val="22"/>
          <w:szCs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Pr>
          <w:rFonts w:ascii="Palatino Linotype" w:eastAsia="Palatino Linotype" w:hAnsi="Palatino Linotype" w:cs="Palatino Linotype"/>
          <w:i/>
          <w:color w:val="000000"/>
          <w:sz w:val="22"/>
          <w:szCs w:val="22"/>
        </w:rPr>
        <w:t>.”</w:t>
      </w:r>
    </w:p>
    <w:p w14:paraId="11703FFA" w14:textId="77777777" w:rsidR="00E019DA" w:rsidRDefault="00F42E39">
      <w:pPr>
        <w:pBdr>
          <w:top w:val="nil"/>
          <w:left w:val="nil"/>
          <w:bottom w:val="nil"/>
          <w:right w:val="nil"/>
          <w:between w:val="nil"/>
        </w:pBdr>
        <w:ind w:left="566" w:right="20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1A531C6F" w14:textId="77777777" w:rsidR="00E019DA" w:rsidRDefault="00E019DA">
      <w:pPr>
        <w:pBdr>
          <w:top w:val="nil"/>
          <w:left w:val="nil"/>
          <w:bottom w:val="nil"/>
          <w:right w:val="nil"/>
          <w:between w:val="nil"/>
        </w:pBdr>
        <w:ind w:left="1134" w:right="-646"/>
        <w:jc w:val="center"/>
        <w:rPr>
          <w:rFonts w:ascii="Palatino Linotype" w:eastAsia="Palatino Linotype" w:hAnsi="Palatino Linotype" w:cs="Palatino Linotype"/>
          <w:color w:val="000000"/>
        </w:rPr>
      </w:pPr>
    </w:p>
    <w:p w14:paraId="01769429"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Consecutivamente, </w:t>
      </w:r>
      <w:r>
        <w:rPr>
          <w:rFonts w:ascii="Palatino Linotype" w:eastAsia="Palatino Linotype" w:hAnsi="Palatino Linotype" w:cs="Palatino Linotype"/>
          <w:b/>
        </w:rPr>
        <w:t xml:space="preserve">la parte de la respuesta que no fue impugnada debe </w:t>
      </w:r>
      <w:r>
        <w:rPr>
          <w:rFonts w:ascii="Palatino Linotype" w:eastAsia="Palatino Linotype" w:hAnsi="Palatino Linotype" w:cs="Palatino Linotype"/>
        </w:rPr>
        <w:t>declararse</w:t>
      </w:r>
      <w:r>
        <w:rPr>
          <w:rFonts w:ascii="Palatino Linotype" w:eastAsia="Palatino Linotype" w:hAnsi="Palatino Linotype" w:cs="Palatino Linotype"/>
          <w:b/>
        </w:rPr>
        <w:t xml:space="preserve"> </w:t>
      </w:r>
      <w:r>
        <w:rPr>
          <w:rFonts w:ascii="Palatino Linotype" w:eastAsia="Palatino Linotype" w:hAnsi="Palatino Linotype" w:cs="Palatino Linotype"/>
        </w:rPr>
        <w:t>consentida</w:t>
      </w:r>
      <w:r>
        <w:rPr>
          <w:rFonts w:ascii="Palatino Linotype" w:eastAsia="Palatino Linotype" w:hAnsi="Palatino Linotype" w:cs="Palatino Linotype"/>
          <w:b/>
        </w:rPr>
        <w:t xml:space="preserve"> por el recurrente, toda vez que no realizó </w:t>
      </w:r>
      <w:r>
        <w:rPr>
          <w:rFonts w:ascii="Palatino Linotype" w:eastAsia="Palatino Linotype" w:hAnsi="Palatino Linotype" w:cs="Palatino Linotype"/>
        </w:rPr>
        <w:t>manifestaciones</w:t>
      </w:r>
      <w:r>
        <w:rPr>
          <w:rFonts w:ascii="Palatino Linotype" w:eastAsia="Palatino Linotype" w:hAnsi="Palatino Linotype" w:cs="Palatino Linotype"/>
          <w:b/>
        </w:rPr>
        <w:t xml:space="preserve"> de inconformidad</w:t>
      </w:r>
      <w:r>
        <w:rPr>
          <w:rFonts w:ascii="Palatino Linotype" w:eastAsia="Palatino Linotype" w:hAnsi="Palatino Linotype" w:cs="Palatino Linotype"/>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3D1EA776" w14:textId="77777777" w:rsidR="00E019DA" w:rsidRDefault="00F42E39">
      <w:pPr>
        <w:pBdr>
          <w:top w:val="nil"/>
          <w:left w:val="nil"/>
          <w:bottom w:val="nil"/>
          <w:right w:val="nil"/>
          <w:between w:val="nil"/>
        </w:pBdr>
        <w:ind w:left="566" w:right="6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“ACTOS CONSENTIDOS. SON LOS QUE NO SE IMPUGNAN MEDIANTE EL RECURSO IDÓNEO. </w:t>
      </w:r>
      <w:r>
        <w:rPr>
          <w:rFonts w:ascii="Palatino Linotype" w:eastAsia="Palatino Linotype" w:hAnsi="Palatino Linotype" w:cs="Palatino Linotype"/>
          <w:i/>
          <w:color w:val="000000"/>
          <w:sz w:val="22"/>
          <w:szCs w:val="22"/>
          <w:u w:val="single"/>
        </w:rPr>
        <w:t>Debe reputarse como consentido el acto que no se impugnó por el medio establecido por la ley</w:t>
      </w:r>
      <w:r>
        <w:rPr>
          <w:rFonts w:ascii="Palatino Linotype" w:eastAsia="Palatino Linotype" w:hAnsi="Palatino Linotype" w:cs="Palatino Linotype"/>
          <w:i/>
          <w:color w:val="000000"/>
          <w:sz w:val="22"/>
          <w:szCs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C0B270B" w14:textId="77777777" w:rsidR="00E019DA" w:rsidRDefault="00F42E39">
      <w:pPr>
        <w:pBdr>
          <w:top w:val="nil"/>
          <w:left w:val="nil"/>
          <w:bottom w:val="nil"/>
          <w:right w:val="nil"/>
          <w:between w:val="nil"/>
        </w:pBdr>
        <w:ind w:left="566" w:right="6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32E5B9BF" w14:textId="77777777" w:rsidR="00E019DA" w:rsidRDefault="00E019DA">
      <w:pPr>
        <w:spacing w:line="360" w:lineRule="auto"/>
        <w:ind w:right="-646"/>
        <w:jc w:val="both"/>
      </w:pPr>
    </w:p>
    <w:p w14:paraId="3213ABAE" w14:textId="77777777" w:rsidR="00E019DA" w:rsidRPr="00F42E39" w:rsidRDefault="00F42E39">
      <w:pPr>
        <w:numPr>
          <w:ilvl w:val="0"/>
          <w:numId w:val="2"/>
        </w:numPr>
        <w:spacing w:line="360" w:lineRule="auto"/>
        <w:ind w:left="0" w:right="-646" w:firstLine="0"/>
        <w:jc w:val="both"/>
      </w:pPr>
      <w:r>
        <w:rPr>
          <w:rFonts w:ascii="Palatino Linotype" w:eastAsia="Palatino Linotype" w:hAnsi="Palatino Linotype" w:cs="Palatino Linotype"/>
        </w:rPr>
        <w:t xml:space="preserve">Ahora bien, se procede a analizar en la siguiente tabla si la información remitida por el </w:t>
      </w:r>
      <w:r>
        <w:rPr>
          <w:rFonts w:ascii="Palatino Linotype" w:eastAsia="Palatino Linotype" w:hAnsi="Palatino Linotype" w:cs="Palatino Linotype"/>
          <w:b/>
        </w:rPr>
        <w:t xml:space="preserve">SUJETO </w:t>
      </w:r>
      <w:r>
        <w:rPr>
          <w:rFonts w:ascii="Palatino Linotype" w:eastAsia="Palatino Linotype" w:hAnsi="Palatino Linotype" w:cs="Palatino Linotype"/>
        </w:rPr>
        <w:t xml:space="preserve">colma o no colma el derecho de acceso a la información del </w:t>
      </w:r>
      <w:r>
        <w:rPr>
          <w:rFonts w:ascii="Palatino Linotype" w:eastAsia="Palatino Linotype" w:hAnsi="Palatino Linotype" w:cs="Palatino Linotype"/>
          <w:b/>
        </w:rPr>
        <w:t>RECURRENTE.</w:t>
      </w: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2"/>
        <w:gridCol w:w="2943"/>
        <w:gridCol w:w="2943"/>
      </w:tblGrid>
      <w:tr w:rsidR="00F42E39" w:rsidRPr="0070454B" w14:paraId="60624780" w14:textId="77777777" w:rsidTr="00F42E39">
        <w:tc>
          <w:tcPr>
            <w:tcW w:w="2942" w:type="dxa"/>
          </w:tcPr>
          <w:p w14:paraId="37ADFD24" w14:textId="77777777" w:rsidR="00F42E39" w:rsidRPr="0070454B" w:rsidRDefault="00F42E39" w:rsidP="00F42E39">
            <w:pPr>
              <w:jc w:val="both"/>
              <w:rPr>
                <w:rFonts w:ascii="Palatino Linotype" w:eastAsia="Palatino Linotype" w:hAnsi="Palatino Linotype" w:cs="Palatino Linotype"/>
                <w:b/>
                <w:i/>
                <w:sz w:val="20"/>
                <w:szCs w:val="22"/>
              </w:rPr>
            </w:pPr>
            <w:r w:rsidRPr="0070454B">
              <w:rPr>
                <w:rFonts w:ascii="Palatino Linotype" w:eastAsia="Palatino Linotype" w:hAnsi="Palatino Linotype" w:cs="Palatino Linotype"/>
                <w:b/>
                <w:i/>
                <w:sz w:val="20"/>
                <w:szCs w:val="22"/>
              </w:rPr>
              <w:t>SOLICITADO</w:t>
            </w:r>
          </w:p>
        </w:tc>
        <w:tc>
          <w:tcPr>
            <w:tcW w:w="2943" w:type="dxa"/>
          </w:tcPr>
          <w:p w14:paraId="28D51A22" w14:textId="77777777" w:rsidR="00F42E39" w:rsidRPr="0070454B" w:rsidRDefault="00F42E39" w:rsidP="00F42E39">
            <w:pPr>
              <w:jc w:val="both"/>
              <w:rPr>
                <w:rFonts w:ascii="Palatino Linotype" w:eastAsia="Palatino Linotype" w:hAnsi="Palatino Linotype" w:cs="Palatino Linotype"/>
                <w:b/>
                <w:i/>
                <w:sz w:val="20"/>
                <w:szCs w:val="22"/>
              </w:rPr>
            </w:pPr>
            <w:r w:rsidRPr="0070454B">
              <w:rPr>
                <w:rFonts w:ascii="Palatino Linotype" w:eastAsia="Palatino Linotype" w:hAnsi="Palatino Linotype" w:cs="Palatino Linotype"/>
                <w:b/>
                <w:i/>
                <w:sz w:val="20"/>
                <w:szCs w:val="22"/>
              </w:rPr>
              <w:t>RESPUESTA</w:t>
            </w:r>
          </w:p>
        </w:tc>
        <w:tc>
          <w:tcPr>
            <w:tcW w:w="2943" w:type="dxa"/>
          </w:tcPr>
          <w:p w14:paraId="12584BD8" w14:textId="77777777" w:rsidR="00F42E39" w:rsidRPr="0070454B" w:rsidRDefault="00F42E39" w:rsidP="00F42E39">
            <w:pPr>
              <w:jc w:val="both"/>
              <w:rPr>
                <w:rFonts w:ascii="Palatino Linotype" w:eastAsia="Palatino Linotype" w:hAnsi="Palatino Linotype" w:cs="Palatino Linotype"/>
                <w:b/>
                <w:i/>
                <w:sz w:val="20"/>
                <w:szCs w:val="22"/>
              </w:rPr>
            </w:pPr>
            <w:r w:rsidRPr="0070454B">
              <w:rPr>
                <w:rFonts w:ascii="Palatino Linotype" w:eastAsia="Palatino Linotype" w:hAnsi="Palatino Linotype" w:cs="Palatino Linotype"/>
                <w:b/>
                <w:i/>
                <w:sz w:val="20"/>
                <w:szCs w:val="22"/>
              </w:rPr>
              <w:t>COLMA O NO COLMA</w:t>
            </w:r>
          </w:p>
        </w:tc>
      </w:tr>
      <w:tr w:rsidR="00F42E39" w:rsidRPr="0070454B" w14:paraId="57236D3E" w14:textId="77777777" w:rsidTr="00F42E39">
        <w:tc>
          <w:tcPr>
            <w:tcW w:w="2942" w:type="dxa"/>
          </w:tcPr>
          <w:p w14:paraId="355DF5E2" w14:textId="77777777" w:rsidR="00F42E39" w:rsidRPr="0070454B" w:rsidRDefault="00F42E39" w:rsidP="00F42E39">
            <w:pPr>
              <w:rPr>
                <w:rFonts w:ascii="Palatino Linotype" w:eastAsia="Palatino Linotype" w:hAnsi="Palatino Linotype" w:cs="Palatino Linotype"/>
                <w:b/>
                <w:i/>
                <w:sz w:val="20"/>
                <w:szCs w:val="22"/>
              </w:rPr>
            </w:pPr>
            <w:r w:rsidRPr="0070454B">
              <w:rPr>
                <w:rFonts w:ascii="Palatino Linotype" w:eastAsia="Palatino Linotype" w:hAnsi="Palatino Linotype" w:cs="Palatino Linotype"/>
                <w:b/>
                <w:i/>
                <w:sz w:val="20"/>
                <w:szCs w:val="22"/>
              </w:rPr>
              <w:t>1.- monto asignado para el año 2023 respecto al tema educativo en Nezahualcóyotl.</w:t>
            </w:r>
          </w:p>
          <w:p w14:paraId="70AEA6A8" w14:textId="77777777" w:rsidR="00F42E39" w:rsidRPr="0070454B" w:rsidRDefault="00F42E39" w:rsidP="00F42E39">
            <w:pPr>
              <w:jc w:val="both"/>
              <w:rPr>
                <w:rFonts w:ascii="Palatino Linotype" w:eastAsia="Palatino Linotype" w:hAnsi="Palatino Linotype" w:cs="Palatino Linotype"/>
                <w:b/>
                <w:i/>
                <w:sz w:val="20"/>
                <w:szCs w:val="22"/>
              </w:rPr>
            </w:pPr>
          </w:p>
          <w:p w14:paraId="773C66C6" w14:textId="77777777" w:rsidR="00F42E39" w:rsidRPr="0070454B" w:rsidRDefault="00F42E39" w:rsidP="00F42E39">
            <w:pPr>
              <w:jc w:val="both"/>
              <w:rPr>
                <w:rFonts w:ascii="Palatino Linotype" w:eastAsia="Palatino Linotype" w:hAnsi="Palatino Linotype" w:cs="Palatino Linotype"/>
                <w:b/>
                <w:i/>
                <w:sz w:val="20"/>
                <w:szCs w:val="22"/>
              </w:rPr>
            </w:pPr>
          </w:p>
          <w:p w14:paraId="633FC1EC" w14:textId="77777777" w:rsidR="00F42E39" w:rsidRPr="0070454B" w:rsidRDefault="00F42E39" w:rsidP="00F42E39">
            <w:pPr>
              <w:jc w:val="both"/>
              <w:rPr>
                <w:rFonts w:ascii="Palatino Linotype" w:eastAsia="Palatino Linotype" w:hAnsi="Palatino Linotype" w:cs="Palatino Linotype"/>
                <w:i/>
                <w:sz w:val="20"/>
                <w:szCs w:val="22"/>
              </w:rPr>
            </w:pPr>
          </w:p>
        </w:tc>
        <w:tc>
          <w:tcPr>
            <w:tcW w:w="2943" w:type="dxa"/>
          </w:tcPr>
          <w:p w14:paraId="1FFF6EA7" w14:textId="77777777" w:rsidR="00F42E39" w:rsidRPr="0070454B" w:rsidRDefault="00F42E39" w:rsidP="00F42E39">
            <w:pPr>
              <w:jc w:val="both"/>
              <w:rPr>
                <w:rFonts w:ascii="Palatino Linotype" w:eastAsia="Palatino Linotype" w:hAnsi="Palatino Linotype" w:cs="Palatino Linotype"/>
                <w:i/>
                <w:sz w:val="20"/>
                <w:szCs w:val="22"/>
              </w:rPr>
            </w:pPr>
            <w:r w:rsidRPr="0070454B">
              <w:rPr>
                <w:rFonts w:ascii="Palatino Linotype" w:eastAsia="Palatino Linotype" w:hAnsi="Palatino Linotype" w:cs="Palatino Linotype"/>
                <w:i/>
                <w:sz w:val="20"/>
                <w:szCs w:val="22"/>
              </w:rPr>
              <w:t xml:space="preserve">El Tesorero Municipal mediante oficio informa el presupuesto asignado en el rubro de educación. </w:t>
            </w:r>
          </w:p>
        </w:tc>
        <w:tc>
          <w:tcPr>
            <w:tcW w:w="2943" w:type="dxa"/>
          </w:tcPr>
          <w:p w14:paraId="2544B012" w14:textId="77777777" w:rsidR="00F42E39" w:rsidRPr="0070454B" w:rsidRDefault="00F42E39" w:rsidP="00F42E39">
            <w:pPr>
              <w:jc w:val="both"/>
              <w:rPr>
                <w:rFonts w:ascii="Palatino Linotype" w:eastAsia="Palatino Linotype" w:hAnsi="Palatino Linotype" w:cs="Palatino Linotype"/>
                <w:i/>
                <w:sz w:val="20"/>
                <w:szCs w:val="22"/>
              </w:rPr>
            </w:pPr>
            <w:r w:rsidRPr="0070454B">
              <w:rPr>
                <w:rFonts w:ascii="Palatino Linotype" w:eastAsia="Palatino Linotype" w:hAnsi="Palatino Linotype" w:cs="Palatino Linotype"/>
                <w:i/>
                <w:sz w:val="20"/>
                <w:szCs w:val="22"/>
              </w:rPr>
              <w:t>Si colma y se tiene como acto consentido.</w:t>
            </w:r>
          </w:p>
        </w:tc>
      </w:tr>
      <w:tr w:rsidR="00F42E39" w:rsidRPr="0070454B" w14:paraId="22CA8BB5" w14:textId="77777777" w:rsidTr="00F42E39">
        <w:tc>
          <w:tcPr>
            <w:tcW w:w="2942" w:type="dxa"/>
          </w:tcPr>
          <w:p w14:paraId="0522C10A" w14:textId="77777777" w:rsidR="00F42E39" w:rsidRPr="0070454B" w:rsidRDefault="00F42E39" w:rsidP="00F42E39">
            <w:pPr>
              <w:jc w:val="both"/>
              <w:rPr>
                <w:rFonts w:ascii="Palatino Linotype" w:eastAsia="Palatino Linotype" w:hAnsi="Palatino Linotype" w:cs="Palatino Linotype"/>
                <w:i/>
                <w:sz w:val="20"/>
                <w:szCs w:val="22"/>
              </w:rPr>
            </w:pPr>
            <w:r w:rsidRPr="0070454B">
              <w:rPr>
                <w:rFonts w:ascii="Palatino Linotype" w:eastAsia="Palatino Linotype" w:hAnsi="Palatino Linotype" w:cs="Palatino Linotype"/>
                <w:b/>
                <w:i/>
                <w:sz w:val="20"/>
                <w:szCs w:val="22"/>
              </w:rPr>
              <w:t>2.- monto asignado para apoyar en infraestructura a las escuelas públicas dentro del municipio.</w:t>
            </w:r>
          </w:p>
        </w:tc>
        <w:tc>
          <w:tcPr>
            <w:tcW w:w="2943" w:type="dxa"/>
          </w:tcPr>
          <w:p w14:paraId="2154441F" w14:textId="77777777" w:rsidR="00F42E39" w:rsidRPr="0070454B" w:rsidRDefault="00F42E39" w:rsidP="00F42E39">
            <w:pPr>
              <w:jc w:val="both"/>
              <w:rPr>
                <w:rFonts w:ascii="Palatino Linotype" w:eastAsia="Palatino Linotype" w:hAnsi="Palatino Linotype" w:cs="Palatino Linotype"/>
                <w:i/>
                <w:sz w:val="20"/>
                <w:szCs w:val="22"/>
              </w:rPr>
            </w:pPr>
            <w:r w:rsidRPr="0070454B">
              <w:rPr>
                <w:rFonts w:ascii="Palatino Linotype" w:eastAsia="Palatino Linotype" w:hAnsi="Palatino Linotype" w:cs="Palatino Linotype"/>
                <w:i/>
                <w:sz w:val="20"/>
                <w:szCs w:val="22"/>
              </w:rPr>
              <w:t xml:space="preserve">Del punto número dos refiere que el monto asignado para el dos mil veintitrés está considerado en la Clasificación </w:t>
            </w:r>
            <w:proofErr w:type="spellStart"/>
            <w:r w:rsidRPr="0070454B">
              <w:rPr>
                <w:rFonts w:ascii="Palatino Linotype" w:eastAsia="Palatino Linotype" w:hAnsi="Palatino Linotype" w:cs="Palatino Linotype"/>
                <w:i/>
                <w:sz w:val="20"/>
                <w:szCs w:val="22"/>
              </w:rPr>
              <w:t>Programatica</w:t>
            </w:r>
            <w:proofErr w:type="spellEnd"/>
            <w:r w:rsidRPr="0070454B">
              <w:rPr>
                <w:rFonts w:ascii="Palatino Linotype" w:eastAsia="Palatino Linotype" w:hAnsi="Palatino Linotype" w:cs="Palatino Linotype"/>
                <w:i/>
                <w:sz w:val="20"/>
                <w:szCs w:val="22"/>
              </w:rPr>
              <w:t xml:space="preserve"> Nivel de programas presupuestarios y proyectos, así anexa los proyectos en los que está considerado el presupuesto de egreso, también remite una liga electrónica que no se visualiza con claridad. </w:t>
            </w:r>
          </w:p>
          <w:p w14:paraId="38C62889" w14:textId="77777777" w:rsidR="00F42E39" w:rsidRPr="0070454B" w:rsidRDefault="00F42E39" w:rsidP="00F42E39">
            <w:pPr>
              <w:jc w:val="both"/>
              <w:rPr>
                <w:rFonts w:ascii="Palatino Linotype" w:eastAsia="Palatino Linotype" w:hAnsi="Palatino Linotype" w:cs="Palatino Linotype"/>
                <w:i/>
                <w:sz w:val="20"/>
                <w:szCs w:val="22"/>
              </w:rPr>
            </w:pPr>
          </w:p>
        </w:tc>
        <w:tc>
          <w:tcPr>
            <w:tcW w:w="2943" w:type="dxa"/>
          </w:tcPr>
          <w:p w14:paraId="250DF05B" w14:textId="77777777" w:rsidR="00F42E39" w:rsidRPr="0070454B" w:rsidRDefault="00F42E39" w:rsidP="00F42E39">
            <w:pPr>
              <w:jc w:val="both"/>
              <w:rPr>
                <w:rFonts w:ascii="Palatino Linotype" w:eastAsia="Palatino Linotype" w:hAnsi="Palatino Linotype" w:cs="Palatino Linotype"/>
                <w:b/>
                <w:i/>
                <w:sz w:val="20"/>
                <w:szCs w:val="22"/>
              </w:rPr>
            </w:pPr>
            <w:r w:rsidRPr="0070454B">
              <w:rPr>
                <w:rFonts w:ascii="Palatino Linotype" w:eastAsia="Palatino Linotype" w:hAnsi="Palatino Linotype" w:cs="Palatino Linotype"/>
                <w:i/>
                <w:sz w:val="20"/>
                <w:szCs w:val="22"/>
              </w:rPr>
              <w:t xml:space="preserve">Si colma </w:t>
            </w:r>
            <w:r w:rsidRPr="0070454B">
              <w:rPr>
                <w:rFonts w:ascii="Palatino Linotype" w:eastAsia="Palatino Linotype" w:hAnsi="Palatino Linotype" w:cs="Palatino Linotype"/>
                <w:b/>
                <w:i/>
                <w:sz w:val="20"/>
                <w:szCs w:val="22"/>
              </w:rPr>
              <w:t xml:space="preserve"> </w:t>
            </w:r>
          </w:p>
        </w:tc>
      </w:tr>
      <w:tr w:rsidR="00F42E39" w:rsidRPr="0070454B" w14:paraId="4AF7900B" w14:textId="77777777" w:rsidTr="00F42E39">
        <w:tc>
          <w:tcPr>
            <w:tcW w:w="2942" w:type="dxa"/>
          </w:tcPr>
          <w:p w14:paraId="4F5E5E84" w14:textId="77777777" w:rsidR="00F42E39" w:rsidRPr="0070454B" w:rsidRDefault="00F42E39" w:rsidP="00F42E39">
            <w:pPr>
              <w:jc w:val="both"/>
              <w:rPr>
                <w:rFonts w:ascii="Palatino Linotype" w:eastAsia="Palatino Linotype" w:hAnsi="Palatino Linotype" w:cs="Palatino Linotype"/>
                <w:b/>
                <w:i/>
                <w:sz w:val="20"/>
                <w:szCs w:val="22"/>
              </w:rPr>
            </w:pPr>
            <w:r w:rsidRPr="0070454B">
              <w:rPr>
                <w:rFonts w:ascii="Palatino Linotype" w:eastAsia="Palatino Linotype" w:hAnsi="Palatino Linotype" w:cs="Palatino Linotype"/>
                <w:b/>
                <w:i/>
                <w:sz w:val="20"/>
                <w:szCs w:val="22"/>
              </w:rPr>
              <w:t xml:space="preserve">3.- hasta el mes de mayo ¿cuánto ha sido empleado para </w:t>
            </w:r>
            <w:r w:rsidRPr="0070454B">
              <w:rPr>
                <w:rFonts w:ascii="Palatino Linotype" w:eastAsia="Palatino Linotype" w:hAnsi="Palatino Linotype" w:cs="Palatino Linotype"/>
                <w:b/>
                <w:i/>
                <w:sz w:val="20"/>
                <w:szCs w:val="22"/>
              </w:rPr>
              <w:lastRenderedPageBreak/>
              <w:t>apoyo a la infraestructura de las escuelas públicas del municipio?</w:t>
            </w:r>
          </w:p>
          <w:p w14:paraId="725CDDE5" w14:textId="77777777" w:rsidR="00F42E39" w:rsidRPr="0070454B" w:rsidRDefault="00F42E39" w:rsidP="00F42E39">
            <w:pPr>
              <w:jc w:val="both"/>
              <w:rPr>
                <w:rFonts w:ascii="Palatino Linotype" w:eastAsia="Palatino Linotype" w:hAnsi="Palatino Linotype" w:cs="Palatino Linotype"/>
                <w:b/>
                <w:i/>
                <w:sz w:val="20"/>
                <w:szCs w:val="22"/>
              </w:rPr>
            </w:pPr>
          </w:p>
        </w:tc>
        <w:tc>
          <w:tcPr>
            <w:tcW w:w="2943" w:type="dxa"/>
          </w:tcPr>
          <w:p w14:paraId="6FB98244" w14:textId="77777777" w:rsidR="00F42E39" w:rsidRPr="0070454B" w:rsidRDefault="00F42E39" w:rsidP="00F42E39">
            <w:pPr>
              <w:jc w:val="both"/>
              <w:rPr>
                <w:rFonts w:ascii="Palatino Linotype" w:eastAsia="Palatino Linotype" w:hAnsi="Palatino Linotype" w:cs="Palatino Linotype"/>
                <w:i/>
                <w:sz w:val="20"/>
                <w:szCs w:val="22"/>
              </w:rPr>
            </w:pPr>
            <w:r w:rsidRPr="0070454B">
              <w:rPr>
                <w:rFonts w:ascii="Palatino Linotype" w:eastAsia="Palatino Linotype" w:hAnsi="Palatino Linotype" w:cs="Palatino Linotype"/>
                <w:i/>
                <w:sz w:val="20"/>
                <w:szCs w:val="22"/>
              </w:rPr>
              <w:lastRenderedPageBreak/>
              <w:t xml:space="preserve">Del punto número tres en el que se señala la cantidad de apoyo a la </w:t>
            </w:r>
            <w:r w:rsidRPr="0070454B">
              <w:rPr>
                <w:rFonts w:ascii="Palatino Linotype" w:eastAsia="Palatino Linotype" w:hAnsi="Palatino Linotype" w:cs="Palatino Linotype"/>
                <w:i/>
                <w:sz w:val="20"/>
                <w:szCs w:val="22"/>
              </w:rPr>
              <w:lastRenderedPageBreak/>
              <w:t xml:space="preserve">infraestructura de las escuelas que se ha utilizado, informa que se encuentra en una liga que no se visualiza correctamente, sin embargo en respuesta se entrega el estado analítico del presupuesto de egresos detallado del cual se observa el rubro de educación, del presupuesto </w:t>
            </w:r>
            <w:proofErr w:type="spellStart"/>
            <w:r w:rsidRPr="0070454B">
              <w:rPr>
                <w:rFonts w:ascii="Palatino Linotype" w:eastAsia="Palatino Linotype" w:hAnsi="Palatino Linotype" w:cs="Palatino Linotype"/>
                <w:i/>
                <w:sz w:val="20"/>
                <w:szCs w:val="22"/>
              </w:rPr>
              <w:t>subejercido</w:t>
            </w:r>
            <w:proofErr w:type="spellEnd"/>
            <w:r w:rsidRPr="0070454B">
              <w:rPr>
                <w:rFonts w:ascii="Palatino Linotype" w:eastAsia="Palatino Linotype" w:hAnsi="Palatino Linotype" w:cs="Palatino Linotype"/>
                <w:i/>
                <w:sz w:val="20"/>
                <w:szCs w:val="22"/>
              </w:rPr>
              <w:t xml:space="preserve"> hasta el treinta y uno de marzo de dos mil veintitrés. </w:t>
            </w:r>
          </w:p>
          <w:p w14:paraId="3AC75015" w14:textId="77777777" w:rsidR="00F42E39" w:rsidRPr="0070454B" w:rsidRDefault="00F42E39" w:rsidP="00F42E39">
            <w:pPr>
              <w:jc w:val="both"/>
              <w:rPr>
                <w:rFonts w:ascii="Palatino Linotype" w:eastAsia="Palatino Linotype" w:hAnsi="Palatino Linotype" w:cs="Palatino Linotype"/>
                <w:i/>
                <w:sz w:val="20"/>
                <w:szCs w:val="22"/>
              </w:rPr>
            </w:pPr>
          </w:p>
        </w:tc>
        <w:tc>
          <w:tcPr>
            <w:tcW w:w="2943" w:type="dxa"/>
          </w:tcPr>
          <w:p w14:paraId="0B580655" w14:textId="77777777" w:rsidR="00F42E39" w:rsidRPr="0070454B" w:rsidRDefault="00F42E39" w:rsidP="00F42E39">
            <w:pPr>
              <w:jc w:val="both"/>
              <w:rPr>
                <w:rFonts w:ascii="Palatino Linotype" w:eastAsia="Palatino Linotype" w:hAnsi="Palatino Linotype" w:cs="Palatino Linotype"/>
                <w:i/>
                <w:sz w:val="20"/>
                <w:szCs w:val="22"/>
              </w:rPr>
            </w:pPr>
            <w:r w:rsidRPr="0070454B">
              <w:rPr>
                <w:rFonts w:ascii="Palatino Linotype" w:eastAsia="Palatino Linotype" w:hAnsi="Palatino Linotype" w:cs="Palatino Linotype"/>
                <w:i/>
                <w:sz w:val="20"/>
                <w:szCs w:val="22"/>
              </w:rPr>
              <w:lastRenderedPageBreak/>
              <w:t xml:space="preserve">No colma porque no contempla la temporalidad que va del uno de </w:t>
            </w:r>
            <w:r w:rsidRPr="0070454B">
              <w:rPr>
                <w:rFonts w:ascii="Palatino Linotype" w:eastAsia="Palatino Linotype" w:hAnsi="Palatino Linotype" w:cs="Palatino Linotype"/>
                <w:i/>
                <w:sz w:val="20"/>
                <w:szCs w:val="22"/>
              </w:rPr>
              <w:lastRenderedPageBreak/>
              <w:t xml:space="preserve">enero al dieciocho de mayo de dos mil veintitrés. </w:t>
            </w:r>
          </w:p>
        </w:tc>
      </w:tr>
      <w:tr w:rsidR="00F42E39" w:rsidRPr="0070454B" w14:paraId="237711A2" w14:textId="77777777" w:rsidTr="00F42E39">
        <w:tc>
          <w:tcPr>
            <w:tcW w:w="2942" w:type="dxa"/>
          </w:tcPr>
          <w:p w14:paraId="165DD36F" w14:textId="77777777" w:rsidR="00F42E39" w:rsidRPr="0070454B" w:rsidRDefault="00F42E39" w:rsidP="00F42E39">
            <w:pPr>
              <w:jc w:val="both"/>
              <w:rPr>
                <w:rFonts w:ascii="Palatino Linotype" w:eastAsia="Palatino Linotype" w:hAnsi="Palatino Linotype" w:cs="Palatino Linotype"/>
                <w:b/>
                <w:i/>
                <w:sz w:val="20"/>
                <w:szCs w:val="22"/>
              </w:rPr>
            </w:pPr>
            <w:r w:rsidRPr="0070454B">
              <w:rPr>
                <w:rFonts w:ascii="Palatino Linotype" w:eastAsia="Palatino Linotype" w:hAnsi="Palatino Linotype" w:cs="Palatino Linotype"/>
                <w:b/>
                <w:i/>
                <w:sz w:val="20"/>
                <w:szCs w:val="22"/>
              </w:rPr>
              <w:lastRenderedPageBreak/>
              <w:t xml:space="preserve">4.- presupuesto o monto asignado para realizar obras públicas dentro de las escuelas preparatorias oficiales con números 121, 288 y 299 de las "forjadores de la patria. </w:t>
            </w:r>
          </w:p>
          <w:p w14:paraId="28851035" w14:textId="77777777" w:rsidR="00F42E39" w:rsidRPr="0070454B" w:rsidRDefault="00F42E39" w:rsidP="00F42E39">
            <w:pPr>
              <w:jc w:val="both"/>
              <w:rPr>
                <w:rFonts w:ascii="Palatino Linotype" w:eastAsia="Palatino Linotype" w:hAnsi="Palatino Linotype" w:cs="Palatino Linotype"/>
                <w:b/>
                <w:i/>
                <w:sz w:val="20"/>
                <w:szCs w:val="22"/>
              </w:rPr>
            </w:pPr>
          </w:p>
        </w:tc>
        <w:tc>
          <w:tcPr>
            <w:tcW w:w="2943" w:type="dxa"/>
          </w:tcPr>
          <w:p w14:paraId="13CB94A7" w14:textId="77777777" w:rsidR="00F42E39" w:rsidRPr="0070454B" w:rsidRDefault="00F42E39" w:rsidP="00F42E39">
            <w:pPr>
              <w:jc w:val="both"/>
              <w:rPr>
                <w:rFonts w:ascii="Palatino Linotype" w:eastAsia="Palatino Linotype" w:hAnsi="Palatino Linotype" w:cs="Palatino Linotype"/>
                <w:i/>
                <w:sz w:val="20"/>
                <w:szCs w:val="22"/>
              </w:rPr>
            </w:pPr>
            <w:r w:rsidRPr="0070454B">
              <w:rPr>
                <w:rFonts w:ascii="Palatino Linotype" w:eastAsia="Palatino Linotype" w:hAnsi="Palatino Linotype" w:cs="Palatino Linotype"/>
                <w:i/>
                <w:sz w:val="20"/>
                <w:szCs w:val="22"/>
              </w:rPr>
              <w:t xml:space="preserve">Oficio del Director de Obras Públicas que aún no se cuenta con el Programa Anual de Obra Pública para el año dos mil veintitrés. </w:t>
            </w:r>
          </w:p>
          <w:p w14:paraId="04128484" w14:textId="77777777" w:rsidR="00F42E39" w:rsidRPr="0070454B" w:rsidRDefault="00F42E39" w:rsidP="00F42E39">
            <w:pPr>
              <w:jc w:val="both"/>
              <w:rPr>
                <w:rFonts w:ascii="Palatino Linotype" w:eastAsia="Palatino Linotype" w:hAnsi="Palatino Linotype" w:cs="Palatino Linotype"/>
                <w:i/>
                <w:sz w:val="20"/>
                <w:szCs w:val="22"/>
              </w:rPr>
            </w:pPr>
          </w:p>
        </w:tc>
        <w:tc>
          <w:tcPr>
            <w:tcW w:w="2943" w:type="dxa"/>
          </w:tcPr>
          <w:p w14:paraId="5572781F" w14:textId="77777777" w:rsidR="00F42E39" w:rsidRPr="0070454B" w:rsidRDefault="00F42E39" w:rsidP="00F42E39">
            <w:pPr>
              <w:jc w:val="both"/>
              <w:rPr>
                <w:rFonts w:ascii="Palatino Linotype" w:eastAsia="Palatino Linotype" w:hAnsi="Palatino Linotype" w:cs="Palatino Linotype"/>
                <w:i/>
                <w:sz w:val="20"/>
                <w:szCs w:val="22"/>
              </w:rPr>
            </w:pPr>
            <w:r w:rsidRPr="0070454B">
              <w:rPr>
                <w:rFonts w:ascii="Palatino Linotype" w:eastAsia="Palatino Linotype" w:hAnsi="Palatino Linotype" w:cs="Palatino Linotype"/>
                <w:i/>
                <w:sz w:val="20"/>
                <w:szCs w:val="22"/>
              </w:rPr>
              <w:t>Colma y se tiene como hecho negativo</w:t>
            </w:r>
          </w:p>
        </w:tc>
      </w:tr>
      <w:tr w:rsidR="00F42E39" w:rsidRPr="0070454B" w14:paraId="04D09E97" w14:textId="77777777" w:rsidTr="00F42E39">
        <w:tc>
          <w:tcPr>
            <w:tcW w:w="2942" w:type="dxa"/>
          </w:tcPr>
          <w:p w14:paraId="29EC3B8F" w14:textId="77777777" w:rsidR="00F42E39" w:rsidRPr="0070454B" w:rsidRDefault="00F42E39" w:rsidP="00F42E39">
            <w:pPr>
              <w:jc w:val="both"/>
              <w:rPr>
                <w:rFonts w:ascii="Palatino Linotype" w:eastAsia="Palatino Linotype" w:hAnsi="Palatino Linotype" w:cs="Palatino Linotype"/>
                <w:b/>
                <w:i/>
                <w:sz w:val="20"/>
                <w:szCs w:val="22"/>
              </w:rPr>
            </w:pPr>
            <w:r w:rsidRPr="0070454B">
              <w:rPr>
                <w:rFonts w:ascii="Palatino Linotype" w:eastAsia="Palatino Linotype" w:hAnsi="Palatino Linotype" w:cs="Palatino Linotype"/>
                <w:b/>
                <w:i/>
                <w:sz w:val="20"/>
                <w:szCs w:val="22"/>
              </w:rPr>
              <w:t>5.- ¿por qué con una población de más de 2000 estudiantes principalmente oriundos de Nezahualcóyotl y municipios de la zona oriente el h. ayuntamiento los tiene abandonados sin el apoyo en infraestructura que se ha solicitado en múltiples ocasiones durante más de 15 años y sin dar una solución a los problemas de: pisos, arco techo, baños, conexión a la red de agua potable como derecho humano entre otras más necesidades y que ha sido ignorado por las autoridades municipales como el ayuntamiento y el ODAPAS de Nezahualcóyotl.?</w:t>
            </w:r>
          </w:p>
          <w:p w14:paraId="66B5B044" w14:textId="77777777" w:rsidR="00F42E39" w:rsidRPr="0070454B" w:rsidRDefault="00F42E39" w:rsidP="00F42E39">
            <w:pPr>
              <w:jc w:val="both"/>
              <w:rPr>
                <w:rFonts w:ascii="Palatino Linotype" w:eastAsia="Palatino Linotype" w:hAnsi="Palatino Linotype" w:cs="Palatino Linotype"/>
                <w:b/>
                <w:i/>
                <w:sz w:val="20"/>
                <w:szCs w:val="22"/>
              </w:rPr>
            </w:pPr>
          </w:p>
        </w:tc>
        <w:tc>
          <w:tcPr>
            <w:tcW w:w="2943" w:type="dxa"/>
          </w:tcPr>
          <w:p w14:paraId="6338204E" w14:textId="77777777" w:rsidR="00F42E39" w:rsidRPr="0070454B" w:rsidRDefault="00F42E39" w:rsidP="00F42E39">
            <w:pPr>
              <w:jc w:val="both"/>
              <w:rPr>
                <w:rFonts w:ascii="Palatino Linotype" w:eastAsia="Palatino Linotype" w:hAnsi="Palatino Linotype" w:cs="Palatino Linotype"/>
                <w:i/>
                <w:sz w:val="20"/>
                <w:szCs w:val="22"/>
              </w:rPr>
            </w:pPr>
            <w:r w:rsidRPr="0070454B">
              <w:rPr>
                <w:rFonts w:ascii="Palatino Linotype" w:eastAsia="Palatino Linotype" w:hAnsi="Palatino Linotype" w:cs="Palatino Linotype"/>
                <w:i/>
                <w:sz w:val="20"/>
                <w:szCs w:val="22"/>
              </w:rPr>
              <w:t xml:space="preserve">El Tesorero Municipal informa que Respecto del punto cuatro al punto seis no cuenta con la información solicitada al no tratarse de su competencia. </w:t>
            </w:r>
          </w:p>
          <w:p w14:paraId="7B3C36FC" w14:textId="77777777" w:rsidR="00F42E39" w:rsidRPr="0070454B" w:rsidRDefault="00F42E39" w:rsidP="00F42E39">
            <w:pPr>
              <w:jc w:val="both"/>
              <w:rPr>
                <w:rFonts w:ascii="Palatino Linotype" w:eastAsia="Palatino Linotype" w:hAnsi="Palatino Linotype" w:cs="Palatino Linotype"/>
                <w:i/>
                <w:sz w:val="20"/>
                <w:szCs w:val="22"/>
              </w:rPr>
            </w:pPr>
          </w:p>
        </w:tc>
        <w:tc>
          <w:tcPr>
            <w:tcW w:w="2943" w:type="dxa"/>
          </w:tcPr>
          <w:p w14:paraId="50165BE7" w14:textId="77777777" w:rsidR="00F42E39" w:rsidRPr="0070454B" w:rsidRDefault="00F42E39" w:rsidP="00F42E39">
            <w:pPr>
              <w:jc w:val="both"/>
              <w:rPr>
                <w:rFonts w:ascii="Palatino Linotype" w:eastAsia="Palatino Linotype" w:hAnsi="Palatino Linotype" w:cs="Palatino Linotype"/>
                <w:i/>
                <w:sz w:val="20"/>
                <w:szCs w:val="22"/>
              </w:rPr>
            </w:pPr>
            <w:r w:rsidRPr="0070454B">
              <w:rPr>
                <w:rFonts w:ascii="Palatino Linotype" w:eastAsia="Palatino Linotype" w:hAnsi="Palatino Linotype" w:cs="Palatino Linotype"/>
                <w:i/>
                <w:sz w:val="20"/>
                <w:szCs w:val="22"/>
              </w:rPr>
              <w:t>Acto Consentido</w:t>
            </w:r>
          </w:p>
        </w:tc>
      </w:tr>
      <w:tr w:rsidR="00F42E39" w:rsidRPr="0070454B" w14:paraId="103E8250" w14:textId="77777777" w:rsidTr="00F42E39">
        <w:tc>
          <w:tcPr>
            <w:tcW w:w="2942" w:type="dxa"/>
          </w:tcPr>
          <w:p w14:paraId="5260A906" w14:textId="77777777" w:rsidR="00F42E39" w:rsidRPr="0070454B" w:rsidRDefault="00F42E39" w:rsidP="00F42E39">
            <w:pPr>
              <w:jc w:val="both"/>
              <w:rPr>
                <w:rFonts w:ascii="Palatino Linotype" w:eastAsia="Palatino Linotype" w:hAnsi="Palatino Linotype" w:cs="Palatino Linotype"/>
                <w:b/>
                <w:i/>
                <w:sz w:val="20"/>
                <w:szCs w:val="22"/>
              </w:rPr>
            </w:pPr>
            <w:r w:rsidRPr="0070454B">
              <w:rPr>
                <w:rFonts w:ascii="Palatino Linotype" w:eastAsia="Palatino Linotype" w:hAnsi="Palatino Linotype" w:cs="Palatino Linotype"/>
                <w:b/>
                <w:i/>
                <w:sz w:val="20"/>
                <w:szCs w:val="22"/>
              </w:rPr>
              <w:t xml:space="preserve">6.- solicitamos que fijen por medio de este sistema día y hora para brindar la atención </w:t>
            </w:r>
            <w:r w:rsidRPr="0070454B">
              <w:rPr>
                <w:rFonts w:ascii="Palatino Linotype" w:eastAsia="Palatino Linotype" w:hAnsi="Palatino Linotype" w:cs="Palatino Linotype"/>
                <w:b/>
                <w:i/>
                <w:sz w:val="20"/>
                <w:szCs w:val="22"/>
              </w:rPr>
              <w:lastRenderedPageBreak/>
              <w:t xml:space="preserve">y solución a la brevedad el ayuntamiento y el </w:t>
            </w:r>
            <w:proofErr w:type="spellStart"/>
            <w:r w:rsidRPr="0070454B">
              <w:rPr>
                <w:rFonts w:ascii="Palatino Linotype" w:eastAsia="Palatino Linotype" w:hAnsi="Palatino Linotype" w:cs="Palatino Linotype"/>
                <w:b/>
                <w:i/>
                <w:sz w:val="20"/>
                <w:szCs w:val="22"/>
              </w:rPr>
              <w:t>odapas</w:t>
            </w:r>
            <w:proofErr w:type="spellEnd"/>
            <w:r w:rsidRPr="0070454B">
              <w:rPr>
                <w:rFonts w:ascii="Palatino Linotype" w:eastAsia="Palatino Linotype" w:hAnsi="Palatino Linotype" w:cs="Palatino Linotype"/>
                <w:b/>
                <w:i/>
                <w:sz w:val="20"/>
                <w:szCs w:val="22"/>
              </w:rPr>
              <w:t xml:space="preserve"> de Nezahualcóyotl, para lo cual nos encontramos en las instalaciones de la escuela preparatoria oficial, número 121, ubicada en el camellón de la avenida bordo de </w:t>
            </w:r>
            <w:proofErr w:type="spellStart"/>
            <w:r w:rsidRPr="0070454B">
              <w:rPr>
                <w:rFonts w:ascii="Palatino Linotype" w:eastAsia="Palatino Linotype" w:hAnsi="Palatino Linotype" w:cs="Palatino Linotype"/>
                <w:b/>
                <w:i/>
                <w:sz w:val="20"/>
                <w:szCs w:val="22"/>
              </w:rPr>
              <w:t>xochiaca</w:t>
            </w:r>
            <w:proofErr w:type="spellEnd"/>
            <w:r w:rsidRPr="0070454B">
              <w:rPr>
                <w:rFonts w:ascii="Palatino Linotype" w:eastAsia="Palatino Linotype" w:hAnsi="Palatino Linotype" w:cs="Palatino Linotype"/>
                <w:b/>
                <w:i/>
                <w:sz w:val="20"/>
                <w:szCs w:val="22"/>
              </w:rPr>
              <w:t xml:space="preserve"> s/n y avenida Sor Juana Inés de la cruz. la anterior información solicito sea soportada con documentación fehaciente agregada al momento de brindar la contestación.</w:t>
            </w:r>
          </w:p>
          <w:p w14:paraId="61411E6C" w14:textId="77777777" w:rsidR="00F42E39" w:rsidRPr="0070454B" w:rsidRDefault="00F42E39" w:rsidP="00F42E39">
            <w:pPr>
              <w:jc w:val="both"/>
              <w:rPr>
                <w:rFonts w:ascii="Palatino Linotype" w:eastAsia="Palatino Linotype" w:hAnsi="Palatino Linotype" w:cs="Palatino Linotype"/>
                <w:b/>
                <w:i/>
                <w:sz w:val="20"/>
                <w:szCs w:val="22"/>
              </w:rPr>
            </w:pPr>
          </w:p>
        </w:tc>
        <w:tc>
          <w:tcPr>
            <w:tcW w:w="2943" w:type="dxa"/>
          </w:tcPr>
          <w:p w14:paraId="1A390DDF" w14:textId="77777777" w:rsidR="00F42E39" w:rsidRPr="0070454B" w:rsidRDefault="00F42E39" w:rsidP="00F42E39">
            <w:pPr>
              <w:jc w:val="both"/>
              <w:rPr>
                <w:rFonts w:ascii="Palatino Linotype" w:eastAsia="Palatino Linotype" w:hAnsi="Palatino Linotype" w:cs="Palatino Linotype"/>
                <w:i/>
                <w:sz w:val="20"/>
                <w:szCs w:val="22"/>
              </w:rPr>
            </w:pPr>
            <w:r w:rsidRPr="0070454B">
              <w:rPr>
                <w:rFonts w:ascii="Palatino Linotype" w:eastAsia="Palatino Linotype" w:hAnsi="Palatino Linotype" w:cs="Palatino Linotype"/>
                <w:i/>
                <w:sz w:val="20"/>
                <w:szCs w:val="22"/>
              </w:rPr>
              <w:lastRenderedPageBreak/>
              <w:t xml:space="preserve">El Tesorero Municipal informa que Respecto del punto cuatro al punto seis no cuentan con la </w:t>
            </w:r>
            <w:r w:rsidRPr="0070454B">
              <w:rPr>
                <w:rFonts w:ascii="Palatino Linotype" w:eastAsia="Palatino Linotype" w:hAnsi="Palatino Linotype" w:cs="Palatino Linotype"/>
                <w:i/>
                <w:sz w:val="20"/>
                <w:szCs w:val="22"/>
              </w:rPr>
              <w:lastRenderedPageBreak/>
              <w:t xml:space="preserve">información solicitada al no tratarse de su competencia. </w:t>
            </w:r>
          </w:p>
          <w:p w14:paraId="19D5E86D" w14:textId="77777777" w:rsidR="00F42E39" w:rsidRPr="0070454B" w:rsidRDefault="00F42E39" w:rsidP="00F42E39">
            <w:pPr>
              <w:jc w:val="both"/>
              <w:rPr>
                <w:rFonts w:ascii="Palatino Linotype" w:eastAsia="Palatino Linotype" w:hAnsi="Palatino Linotype" w:cs="Palatino Linotype"/>
                <w:i/>
                <w:sz w:val="20"/>
                <w:szCs w:val="22"/>
              </w:rPr>
            </w:pPr>
          </w:p>
        </w:tc>
        <w:tc>
          <w:tcPr>
            <w:tcW w:w="2943" w:type="dxa"/>
          </w:tcPr>
          <w:p w14:paraId="3E424ADB" w14:textId="77777777" w:rsidR="00F42E39" w:rsidRPr="0070454B" w:rsidRDefault="00F42E39" w:rsidP="00F42E39">
            <w:pPr>
              <w:jc w:val="both"/>
              <w:rPr>
                <w:rFonts w:ascii="Palatino Linotype" w:eastAsia="Palatino Linotype" w:hAnsi="Palatino Linotype" w:cs="Palatino Linotype"/>
                <w:i/>
                <w:sz w:val="20"/>
                <w:szCs w:val="22"/>
              </w:rPr>
            </w:pPr>
            <w:r w:rsidRPr="0070454B">
              <w:rPr>
                <w:rFonts w:ascii="Palatino Linotype" w:eastAsia="Palatino Linotype" w:hAnsi="Palatino Linotype" w:cs="Palatino Linotype"/>
                <w:i/>
                <w:sz w:val="20"/>
                <w:szCs w:val="22"/>
              </w:rPr>
              <w:lastRenderedPageBreak/>
              <w:t>Derecho de Petición</w:t>
            </w:r>
          </w:p>
        </w:tc>
      </w:tr>
    </w:tbl>
    <w:p w14:paraId="4919E6DE" w14:textId="77777777" w:rsidR="00F42E39" w:rsidRDefault="00F42E39" w:rsidP="00F42E39">
      <w:pPr>
        <w:spacing w:line="360" w:lineRule="auto"/>
        <w:ind w:right="-646"/>
        <w:jc w:val="both"/>
      </w:pPr>
    </w:p>
    <w:p w14:paraId="01BAA825" w14:textId="77777777" w:rsidR="00E019DA" w:rsidRDefault="00F42E39">
      <w:pPr>
        <w:numPr>
          <w:ilvl w:val="0"/>
          <w:numId w:val="2"/>
        </w:numPr>
        <w:spacing w:line="360" w:lineRule="auto"/>
        <w:ind w:left="0" w:right="-646" w:firstLine="0"/>
        <w:jc w:val="both"/>
      </w:pPr>
      <w:r>
        <w:rPr>
          <w:rFonts w:ascii="Palatino Linotype" w:eastAsia="Palatino Linotype" w:hAnsi="Palatino Linotype" w:cs="Palatino Linotype"/>
        </w:rPr>
        <w:t xml:space="preserve">En ese sentido, se determina que la contestación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colmo parcialmente el derecho de acceso de información del hoy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situación por la cual se hace el siguiente análisis para cada punto de la solicitud de información en concreto que no se tiene como acto consentido. </w:t>
      </w:r>
    </w:p>
    <w:p w14:paraId="70D15095" w14:textId="77777777" w:rsidR="00E019DA" w:rsidRDefault="00E019DA" w:rsidP="00F42E39">
      <w:pPr>
        <w:spacing w:line="360" w:lineRule="auto"/>
        <w:ind w:right="-646"/>
        <w:jc w:val="both"/>
        <w:rPr>
          <w:rFonts w:ascii="Palatino Linotype" w:eastAsia="Palatino Linotype" w:hAnsi="Palatino Linotype" w:cs="Palatino Linotype"/>
        </w:rPr>
      </w:pPr>
    </w:p>
    <w:p w14:paraId="290D465D" w14:textId="77777777" w:rsidR="00E019DA" w:rsidRDefault="00F42E39" w:rsidP="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ese sentido, respecto del numeral dos mediante el cual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solicita lo siguiente “</w:t>
      </w:r>
      <w:r>
        <w:rPr>
          <w:rFonts w:ascii="Palatino Linotype" w:eastAsia="Palatino Linotype" w:hAnsi="Palatino Linotype" w:cs="Palatino Linotype"/>
          <w:b/>
          <w:i/>
          <w:color w:val="000000"/>
        </w:rPr>
        <w:t xml:space="preserve">monto asignado para apoyar en infraestructura a las escuelas públicas dentro del municipio.”, </w:t>
      </w:r>
      <w:r>
        <w:rPr>
          <w:rFonts w:ascii="Palatino Linotype" w:eastAsia="Palatino Linotype" w:hAnsi="Palatino Linotype" w:cs="Palatino Linotype"/>
          <w:color w:val="000000"/>
        </w:rPr>
        <w:t xml:space="preserve">se debe de referir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mediante la respuesta del Tesorero Municipal como servidor público habilitado </w:t>
      </w:r>
      <w:r>
        <w:rPr>
          <w:rFonts w:ascii="Palatino Linotype" w:eastAsia="Palatino Linotype" w:hAnsi="Palatino Linotype" w:cs="Palatino Linotype"/>
        </w:rPr>
        <w:t>informó</w:t>
      </w:r>
      <w:r>
        <w:rPr>
          <w:rFonts w:ascii="Palatino Linotype" w:eastAsia="Palatino Linotype" w:hAnsi="Palatino Linotype" w:cs="Palatino Linotype"/>
          <w:color w:val="000000"/>
        </w:rPr>
        <w:t xml:space="preserve"> que el monto considerado para el tema de educación abarca tres rubros que son la apoyo municipal a la educación básica, apoyo municipal a la educación media superior y la alfabetización  y educación básica para los adultos, refiriendo cual es el monto otorgado para cada proyecto, tal y como se muestra en la siguiente captura de pantalla. </w:t>
      </w:r>
    </w:p>
    <w:p w14:paraId="7D512D48" w14:textId="77777777" w:rsidR="00E019DA" w:rsidRDefault="00F42E39">
      <w:pPr>
        <w:pBdr>
          <w:top w:val="nil"/>
          <w:left w:val="nil"/>
          <w:bottom w:val="nil"/>
          <w:right w:val="nil"/>
          <w:between w:val="nil"/>
        </w:pBdr>
        <w:spacing w:line="360" w:lineRule="auto"/>
        <w:ind w:right="-646"/>
        <w:jc w:val="center"/>
        <w:rPr>
          <w:rFonts w:ascii="Palatino Linotype" w:eastAsia="Palatino Linotype" w:hAnsi="Palatino Linotype" w:cs="Palatino Linotype"/>
          <w:b/>
          <w:color w:val="000000"/>
        </w:rPr>
      </w:pPr>
      <w:r>
        <w:rPr>
          <w:rFonts w:ascii="Palatino Linotype" w:eastAsia="Palatino Linotype" w:hAnsi="Palatino Linotype" w:cs="Palatino Linotype"/>
          <w:b/>
          <w:noProof/>
          <w:color w:val="000000"/>
          <w:lang w:val="es-MX" w:eastAsia="es-MX"/>
        </w:rPr>
        <w:lastRenderedPageBreak/>
        <w:drawing>
          <wp:inline distT="0" distB="0" distL="0" distR="0" wp14:anchorId="2C1E1F6F" wp14:editId="1AA8A730">
            <wp:extent cx="4665185" cy="3206721"/>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665185" cy="3206721"/>
                    </a:xfrm>
                    <a:prstGeom prst="rect">
                      <a:avLst/>
                    </a:prstGeom>
                    <a:ln/>
                  </pic:spPr>
                </pic:pic>
              </a:graphicData>
            </a:graphic>
          </wp:inline>
        </w:drawing>
      </w:r>
    </w:p>
    <w:p w14:paraId="2E4318A5"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De lo anterior, se observa que para el año dos mil veintitrés el Ayuntamiento de Nezahualcóyotl, tiene recursos para el apoyo municipal de la educación básica, de la educación media superior y de la alfabetización de educación básica para adultos, dentro de los cuales se engloba una infraestructura de acuerdo a lo siguiente. </w:t>
      </w:r>
    </w:p>
    <w:p w14:paraId="5F154496" w14:textId="77777777" w:rsidR="00E019DA" w:rsidRDefault="00E019DA">
      <w:p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rPr>
      </w:pPr>
    </w:p>
    <w:p w14:paraId="4DF515BE" w14:textId="77777777" w:rsidR="00E019DA" w:rsidRDefault="00F42E39">
      <w:pPr>
        <w:numPr>
          <w:ilvl w:val="0"/>
          <w:numId w:val="2"/>
        </w:numPr>
        <w:pBdr>
          <w:top w:val="nil"/>
          <w:left w:val="nil"/>
          <w:bottom w:val="nil"/>
          <w:right w:val="nil"/>
          <w:between w:val="nil"/>
        </w:pBdr>
        <w:spacing w:line="360" w:lineRule="auto"/>
        <w:ind w:left="0" w:right="-646" w:firstLine="0"/>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De acuerdo con la Secretaría de Educación Pública la infraestructura escolar consiste en lo siguiente. </w:t>
      </w:r>
    </w:p>
    <w:p w14:paraId="4E4FFF67" w14:textId="77777777" w:rsidR="00E019DA" w:rsidRDefault="00E019DA">
      <w:pPr>
        <w:pBdr>
          <w:top w:val="nil"/>
          <w:left w:val="nil"/>
          <w:bottom w:val="nil"/>
          <w:right w:val="nil"/>
          <w:between w:val="nil"/>
        </w:pBdr>
        <w:ind w:left="720" w:right="-646"/>
        <w:rPr>
          <w:rFonts w:ascii="Palatino Linotype" w:eastAsia="Palatino Linotype" w:hAnsi="Palatino Linotype" w:cs="Palatino Linotype"/>
          <w:color w:val="000000"/>
        </w:rPr>
      </w:pPr>
    </w:p>
    <w:p w14:paraId="6E05E30A" w14:textId="77777777" w:rsidR="00E019DA" w:rsidRDefault="00F42E39">
      <w:pPr>
        <w:pBdr>
          <w:top w:val="nil"/>
          <w:left w:val="nil"/>
          <w:bottom w:val="nil"/>
          <w:right w:val="nil"/>
          <w:between w:val="nil"/>
        </w:pBdr>
        <w:ind w:left="720" w:right="-646"/>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5322A950" wp14:editId="73C649D6">
            <wp:extent cx="3571046" cy="4886693"/>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571046" cy="4886693"/>
                    </a:xfrm>
                    <a:prstGeom prst="rect">
                      <a:avLst/>
                    </a:prstGeom>
                    <a:ln/>
                  </pic:spPr>
                </pic:pic>
              </a:graphicData>
            </a:graphic>
          </wp:inline>
        </w:drawing>
      </w:r>
    </w:p>
    <w:p w14:paraId="72E3E18D"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De lo anterior, se observa que la infraestructura en la escuelas consiste en tener servicios básicos de luz, agua potable, alcantarillado o sistemas de manejo de desechos, espacios escolares suficientes y accesibles, espacios que propicien las actividades recreativas, condiciones básicas de seguridad e higiene, mobiliario suficiente y adecuado y equipamiento de apoyo para la enseñanza y aprendizaje.</w:t>
      </w:r>
    </w:p>
    <w:p w14:paraId="2B50E638" w14:textId="77777777" w:rsidR="00E019DA" w:rsidRDefault="00E019DA">
      <w:pPr>
        <w:pBdr>
          <w:top w:val="nil"/>
          <w:left w:val="nil"/>
          <w:bottom w:val="nil"/>
          <w:right w:val="nil"/>
          <w:between w:val="nil"/>
        </w:pBdr>
        <w:spacing w:line="360" w:lineRule="auto"/>
        <w:ind w:left="360" w:right="-646"/>
        <w:jc w:val="both"/>
        <w:rPr>
          <w:rFonts w:ascii="Palatino Linotype" w:eastAsia="Palatino Linotype" w:hAnsi="Palatino Linotype" w:cs="Palatino Linotype"/>
        </w:rPr>
      </w:pPr>
    </w:p>
    <w:p w14:paraId="599CBFE5"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 xml:space="preserve">Ahora bien, de conformidad con la Secretaría de Educación las escuelas se integran por un Comité que tiene como objetivo mejorar la infraestructura escolar, el cual tiene los objetivos y actividades sugeridas que se muestran a continuación. </w:t>
      </w:r>
    </w:p>
    <w:p w14:paraId="6D7A8DF4" w14:textId="77777777" w:rsidR="00E019DA" w:rsidRDefault="00F42E39">
      <w:pPr>
        <w:pBdr>
          <w:top w:val="nil"/>
          <w:left w:val="nil"/>
          <w:bottom w:val="nil"/>
          <w:right w:val="nil"/>
          <w:between w:val="nil"/>
        </w:pBdr>
        <w:spacing w:line="360" w:lineRule="auto"/>
        <w:ind w:right="-646"/>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190B868A" wp14:editId="6A350FE8">
            <wp:extent cx="2558353" cy="3488196"/>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558353" cy="3488196"/>
                    </a:xfrm>
                    <a:prstGeom prst="rect">
                      <a:avLst/>
                    </a:prstGeom>
                    <a:ln/>
                  </pic:spPr>
                </pic:pic>
              </a:graphicData>
            </a:graphic>
          </wp:inline>
        </w:drawing>
      </w:r>
    </w:p>
    <w:p w14:paraId="11A4BAB6" w14:textId="77777777" w:rsidR="00E019DA" w:rsidRDefault="00E019DA">
      <w:pPr>
        <w:pBdr>
          <w:top w:val="nil"/>
          <w:left w:val="nil"/>
          <w:bottom w:val="nil"/>
          <w:right w:val="nil"/>
          <w:between w:val="nil"/>
        </w:pBdr>
        <w:spacing w:line="360" w:lineRule="auto"/>
        <w:ind w:right="-646"/>
        <w:jc w:val="center"/>
        <w:rPr>
          <w:rFonts w:ascii="Palatino Linotype" w:eastAsia="Palatino Linotype" w:hAnsi="Palatino Linotype" w:cs="Palatino Linotype"/>
        </w:rPr>
      </w:pPr>
    </w:p>
    <w:p w14:paraId="779B8F56"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observa que si bien es cierto el Ayuntamiento de Nezahualcóyotl tiene autorizado el presupuesto para materia de educación, en este se contiene el apoyo municipal a nivel de educación básico y medio superior, así como a la alfabetización de educación básica para adultos. </w:t>
      </w:r>
    </w:p>
    <w:p w14:paraId="25D6D16D" w14:textId="77777777" w:rsidR="00E019DA" w:rsidRDefault="00E019DA">
      <w:pPr>
        <w:pBdr>
          <w:top w:val="nil"/>
          <w:left w:val="nil"/>
          <w:bottom w:val="nil"/>
          <w:right w:val="nil"/>
          <w:between w:val="nil"/>
        </w:pBdr>
        <w:spacing w:line="360" w:lineRule="auto"/>
        <w:ind w:right="-646"/>
        <w:rPr>
          <w:rFonts w:ascii="Palatino Linotype" w:eastAsia="Palatino Linotype" w:hAnsi="Palatino Linotype" w:cs="Palatino Linotype"/>
          <w:b/>
          <w:color w:val="000000"/>
        </w:rPr>
      </w:pPr>
    </w:p>
    <w:p w14:paraId="3D2D0DC0" w14:textId="77777777" w:rsidR="00E019DA" w:rsidRDefault="00F42E39">
      <w:pPr>
        <w:numPr>
          <w:ilvl w:val="0"/>
          <w:numId w:val="2"/>
        </w:numPr>
        <w:pBdr>
          <w:top w:val="nil"/>
          <w:left w:val="nil"/>
          <w:bottom w:val="nil"/>
          <w:right w:val="nil"/>
          <w:between w:val="nil"/>
        </w:pBdr>
        <w:spacing w:line="360" w:lineRule="auto"/>
        <w:ind w:left="0" w:right="-646" w:firstLine="0"/>
        <w:rPr>
          <w:rFonts w:ascii="Palatino Linotype" w:eastAsia="Palatino Linotype" w:hAnsi="Palatino Linotype" w:cs="Palatino Linotype"/>
          <w:b/>
          <w:color w:val="000000"/>
        </w:rPr>
      </w:pPr>
      <w:r>
        <w:rPr>
          <w:rFonts w:ascii="Palatino Linotype" w:eastAsia="Palatino Linotype" w:hAnsi="Palatino Linotype" w:cs="Palatino Linotype"/>
          <w:color w:val="000000"/>
        </w:rPr>
        <w:t>Así mismo, de los párrafos anteriores se observa que las escuelas públicas también deben de involucrarse para solicitar el apoyo en cuanto a la infraestructura necesaria para cada escuela.</w:t>
      </w:r>
    </w:p>
    <w:p w14:paraId="04755FB6" w14:textId="77777777" w:rsidR="00E019DA" w:rsidRDefault="00E019DA">
      <w:pPr>
        <w:pBdr>
          <w:top w:val="nil"/>
          <w:left w:val="nil"/>
          <w:bottom w:val="nil"/>
          <w:right w:val="nil"/>
          <w:between w:val="nil"/>
        </w:pBdr>
        <w:ind w:left="720" w:right="-646"/>
        <w:rPr>
          <w:rFonts w:ascii="Palatino Linotype" w:eastAsia="Palatino Linotype" w:hAnsi="Palatino Linotype" w:cs="Palatino Linotype"/>
          <w:b/>
          <w:color w:val="000000"/>
        </w:rPr>
      </w:pPr>
    </w:p>
    <w:p w14:paraId="25E57E3E" w14:textId="77777777" w:rsidR="00E019DA" w:rsidRDefault="00F42E39">
      <w:pPr>
        <w:numPr>
          <w:ilvl w:val="0"/>
          <w:numId w:val="2"/>
        </w:numPr>
        <w:pBdr>
          <w:top w:val="nil"/>
          <w:left w:val="nil"/>
          <w:bottom w:val="nil"/>
          <w:right w:val="nil"/>
          <w:between w:val="nil"/>
        </w:pBdr>
        <w:spacing w:line="360" w:lineRule="auto"/>
        <w:ind w:left="0" w:right="-646" w:firstLine="0"/>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 xml:space="preserve">En ese sentido, se colige que el numeral dos de la solicitud de información si fue colmado por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al dar a conocer el monto de presupuesto que se tiene en asignación al rubro de educación. </w:t>
      </w:r>
    </w:p>
    <w:p w14:paraId="7028E20B" w14:textId="77777777" w:rsidR="00E019DA" w:rsidRDefault="00E019DA">
      <w:pPr>
        <w:pBdr>
          <w:top w:val="nil"/>
          <w:left w:val="nil"/>
          <w:bottom w:val="nil"/>
          <w:right w:val="nil"/>
          <w:between w:val="nil"/>
        </w:pBdr>
        <w:spacing w:line="360" w:lineRule="auto"/>
        <w:ind w:right="-646"/>
        <w:rPr>
          <w:rFonts w:ascii="Palatino Linotype" w:eastAsia="Palatino Linotype" w:hAnsi="Palatino Linotype" w:cs="Palatino Linotype"/>
          <w:b/>
          <w:color w:val="000000"/>
        </w:rPr>
      </w:pPr>
    </w:p>
    <w:p w14:paraId="6B74B1CF" w14:textId="77777777" w:rsidR="00E019DA" w:rsidRDefault="00F42E39">
      <w:pPr>
        <w:numPr>
          <w:ilvl w:val="0"/>
          <w:numId w:val="2"/>
        </w:numPr>
        <w:pBdr>
          <w:top w:val="nil"/>
          <w:left w:val="nil"/>
          <w:bottom w:val="nil"/>
          <w:right w:val="nil"/>
          <w:between w:val="nil"/>
        </w:pBdr>
        <w:spacing w:line="360" w:lineRule="auto"/>
        <w:ind w:left="0" w:right="-646"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Ahora bien, por lo que respecta al numeral tres de la solicitud de información de la cual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solicita lo siguiente “</w:t>
      </w:r>
      <w:r>
        <w:rPr>
          <w:rFonts w:ascii="Palatino Linotype" w:eastAsia="Palatino Linotype" w:hAnsi="Palatino Linotype" w:cs="Palatino Linotype"/>
          <w:b/>
          <w:i/>
          <w:color w:val="000000"/>
        </w:rPr>
        <w:t>hasta el mes de mayo ¿cuánto ha sido empleado para apoyo a la infraestructura de las escuelas públicas del municipio?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Se debe</w:t>
      </w:r>
      <w:r>
        <w:rPr>
          <w:rFonts w:ascii="Palatino Linotype" w:eastAsia="Palatino Linotype" w:hAnsi="Palatino Linotype" w:cs="Palatino Linotype"/>
          <w:color w:val="000000"/>
        </w:rPr>
        <w:t xml:space="preserve"> de precisar que el Tesorero Municipal solo informa del mes de enero a marzo de dos mil veintitrés, tal y como se muestra a continuación. </w:t>
      </w:r>
      <w:r>
        <w:rPr>
          <w:noProof/>
          <w:lang w:val="es-MX" w:eastAsia="es-MX"/>
        </w:rPr>
        <w:drawing>
          <wp:anchor distT="0" distB="0" distL="114300" distR="114300" simplePos="0" relativeHeight="251658240" behindDoc="0" locked="0" layoutInCell="1" hidden="0" allowOverlap="1" wp14:anchorId="10B024D4" wp14:editId="5081A1EC">
            <wp:simplePos x="0" y="0"/>
            <wp:positionH relativeFrom="column">
              <wp:posOffset>-70318</wp:posOffset>
            </wp:positionH>
            <wp:positionV relativeFrom="paragraph">
              <wp:posOffset>1684324</wp:posOffset>
            </wp:positionV>
            <wp:extent cx="5612130" cy="3653790"/>
            <wp:effectExtent l="0" t="0" r="0" b="0"/>
            <wp:wrapTopAndBottom distT="0" dist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612130" cy="3653790"/>
                    </a:xfrm>
                    <a:prstGeom prst="rect">
                      <a:avLst/>
                    </a:prstGeom>
                    <a:ln/>
                  </pic:spPr>
                </pic:pic>
              </a:graphicData>
            </a:graphic>
          </wp:anchor>
        </w:drawing>
      </w:r>
    </w:p>
    <w:p w14:paraId="76D64F1A" w14:textId="77777777" w:rsidR="00E019DA" w:rsidRDefault="00F42E39">
      <w:pPr>
        <w:numPr>
          <w:ilvl w:val="0"/>
          <w:numId w:val="2"/>
        </w:numPr>
        <w:spacing w:line="360" w:lineRule="auto"/>
        <w:ind w:left="0" w:right="-646" w:firstLine="0"/>
        <w:jc w:val="both"/>
      </w:pPr>
      <w:r>
        <w:rPr>
          <w:rFonts w:ascii="Palatino Linotype" w:eastAsia="Palatino Linotype" w:hAnsi="Palatino Linotype" w:cs="Palatino Linotype"/>
        </w:rPr>
        <w:t xml:space="preserve">De lo anterior, se debe de indicar que de acuerdo con los Lineamientos para la Integración y Entrega de los Informes Trimestrales Municipales del ejercicio fiscal dos mil </w:t>
      </w:r>
      <w:r>
        <w:rPr>
          <w:rFonts w:ascii="Palatino Linotype" w:eastAsia="Palatino Linotype" w:hAnsi="Palatino Linotype" w:cs="Palatino Linotype"/>
        </w:rPr>
        <w:lastRenderedPageBreak/>
        <w:t xml:space="preserve">veintitrés, los municipios por medio de las Tesorerías deben de entregar mensualmente de acuerdo con el modulo dos lo siguiente. </w:t>
      </w:r>
    </w:p>
    <w:p w14:paraId="16A590DC" w14:textId="77777777" w:rsidR="00E019DA" w:rsidRDefault="00F42E39">
      <w:pPr>
        <w:spacing w:line="360" w:lineRule="auto"/>
        <w:ind w:right="-646"/>
        <w:jc w:val="center"/>
      </w:pPr>
      <w:r>
        <w:rPr>
          <w:noProof/>
          <w:lang w:val="es-MX" w:eastAsia="es-MX"/>
        </w:rPr>
        <w:drawing>
          <wp:inline distT="0" distB="0" distL="0" distR="0" wp14:anchorId="182DAA76" wp14:editId="2AF12E89">
            <wp:extent cx="4002452" cy="4196733"/>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002452" cy="4196733"/>
                    </a:xfrm>
                    <a:prstGeom prst="rect">
                      <a:avLst/>
                    </a:prstGeom>
                    <a:ln/>
                  </pic:spPr>
                </pic:pic>
              </a:graphicData>
            </a:graphic>
          </wp:inline>
        </w:drawing>
      </w:r>
    </w:p>
    <w:p w14:paraId="68B2F780" w14:textId="77777777" w:rsidR="00E019DA" w:rsidRDefault="00E019DA">
      <w:pPr>
        <w:spacing w:line="360" w:lineRule="auto"/>
        <w:ind w:right="-646"/>
        <w:jc w:val="center"/>
      </w:pPr>
    </w:p>
    <w:p w14:paraId="34CDD074" w14:textId="77777777" w:rsidR="00F42E39" w:rsidRPr="00F42E39" w:rsidRDefault="00F42E39">
      <w:pPr>
        <w:numPr>
          <w:ilvl w:val="0"/>
          <w:numId w:val="2"/>
        </w:numPr>
        <w:spacing w:line="360" w:lineRule="auto"/>
        <w:ind w:left="0" w:right="-646" w:firstLine="0"/>
        <w:jc w:val="both"/>
      </w:pPr>
      <w:r>
        <w:rPr>
          <w:rFonts w:ascii="Palatino Linotype" w:eastAsia="Palatino Linotype" w:hAnsi="Palatino Linotype" w:cs="Palatino Linotype"/>
        </w:rPr>
        <w:t>De lo anterior, se observa que los Ayuntamientos por medio de las Tesorerías Municipales deben de remitir mensualmente el Estado Analítico del Ejercicio del Presupuesto de Egresos por Clasificación por Objeto del Gasto (Capítulo y Concepto), así como el Estado Comparativo Presupuestal de Egresos y en documento aparte los Egresos.</w:t>
      </w:r>
    </w:p>
    <w:p w14:paraId="56C2BBA5" w14:textId="77777777" w:rsidR="00E019DA" w:rsidRDefault="00F42E39" w:rsidP="00F42E39">
      <w:pPr>
        <w:spacing w:line="360" w:lineRule="auto"/>
        <w:ind w:right="-646"/>
        <w:jc w:val="both"/>
      </w:pPr>
      <w:r>
        <w:rPr>
          <w:rFonts w:ascii="Palatino Linotype" w:eastAsia="Palatino Linotype" w:hAnsi="Palatino Linotype" w:cs="Palatino Linotype"/>
        </w:rPr>
        <w:t xml:space="preserve"> </w:t>
      </w:r>
    </w:p>
    <w:p w14:paraId="07A58A0D" w14:textId="77777777" w:rsidR="00E019DA" w:rsidRDefault="00F42E39">
      <w:pPr>
        <w:numPr>
          <w:ilvl w:val="0"/>
          <w:numId w:val="2"/>
        </w:numPr>
        <w:spacing w:line="360" w:lineRule="auto"/>
        <w:ind w:left="0" w:right="-646" w:firstLine="0"/>
        <w:jc w:val="both"/>
      </w:pPr>
      <w:r>
        <w:rPr>
          <w:rFonts w:ascii="Palatino Linotype" w:eastAsia="Palatino Linotype" w:hAnsi="Palatino Linotype" w:cs="Palatino Linotype"/>
        </w:rPr>
        <w:t xml:space="preserve">De lo anterior, se demuestra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solo manda un estado Analítico Trimestral que va de los meses de enero a marzo de dos mil veintitrés, situación por la cual no estaría cubriendo la información del mes de abril y tampoco de los dieciocho </w:t>
      </w:r>
      <w:r>
        <w:rPr>
          <w:rFonts w:ascii="Palatino Linotype" w:eastAsia="Palatino Linotype" w:hAnsi="Palatino Linotype" w:cs="Palatino Linotype"/>
        </w:rPr>
        <w:lastRenderedPageBreak/>
        <w:t xml:space="preserve">días del mes de mayo del dos mil veintitrés, situación por la cual el Tesorero Municipal al aceptar que cuenta con la información financiera de los egresos es que deberá de entregar lo referente a lo erogado en el rubro de educación del tiempo faltante para colmar el derecho de acceso a la información del recurrente. </w:t>
      </w:r>
    </w:p>
    <w:p w14:paraId="74ADD7C8" w14:textId="77777777" w:rsidR="00E019DA" w:rsidRDefault="00E019DA">
      <w:pPr>
        <w:spacing w:line="360" w:lineRule="auto"/>
        <w:ind w:left="708" w:right="-646"/>
        <w:jc w:val="both"/>
      </w:pPr>
    </w:p>
    <w:p w14:paraId="4C3C034D" w14:textId="77777777" w:rsidR="00E019DA" w:rsidRPr="00F42E39" w:rsidRDefault="00F42E39" w:rsidP="00F42E39">
      <w:pPr>
        <w:numPr>
          <w:ilvl w:val="0"/>
          <w:numId w:val="2"/>
        </w:numPr>
        <w:spacing w:line="360" w:lineRule="auto"/>
        <w:ind w:left="0" w:right="-646" w:firstLine="0"/>
        <w:jc w:val="both"/>
        <w:rPr>
          <w:rFonts w:ascii="Palatino Linotype" w:eastAsia="Palatino Linotype" w:hAnsi="Palatino Linotype" w:cs="Palatino Linotype"/>
          <w:b/>
          <w:i/>
          <w:color w:val="000000"/>
        </w:rPr>
      </w:pPr>
      <w:r w:rsidRPr="00F42E39">
        <w:rPr>
          <w:rFonts w:ascii="Palatino Linotype" w:eastAsia="Palatino Linotype" w:hAnsi="Palatino Linotype" w:cs="Palatino Linotype"/>
        </w:rPr>
        <w:t xml:space="preserve">Ahora bien, respecto del numeral cuatro de la solicitud de información mediante la cual el </w:t>
      </w:r>
      <w:r w:rsidRPr="00F42E39">
        <w:rPr>
          <w:rFonts w:ascii="Palatino Linotype" w:eastAsia="Palatino Linotype" w:hAnsi="Palatino Linotype" w:cs="Palatino Linotype"/>
          <w:b/>
        </w:rPr>
        <w:t xml:space="preserve">RECURRENTE </w:t>
      </w:r>
      <w:r w:rsidRPr="00F42E39">
        <w:rPr>
          <w:rFonts w:ascii="Palatino Linotype" w:eastAsia="Palatino Linotype" w:hAnsi="Palatino Linotype" w:cs="Palatino Linotype"/>
        </w:rPr>
        <w:t>solicita lo siguiente “</w:t>
      </w:r>
      <w:r w:rsidRPr="00F42E39">
        <w:rPr>
          <w:rFonts w:ascii="Palatino Linotype" w:eastAsia="Palatino Linotype" w:hAnsi="Palatino Linotype" w:cs="Palatino Linotype"/>
          <w:b/>
          <w:i/>
        </w:rPr>
        <w:t xml:space="preserve">presupuesto o monto asignado para realizar obras públicas dentro de las escuelas preparatorias oficiales con números 121, 288 y 299 de las "forjadores de la patria.”, </w:t>
      </w:r>
      <w:r w:rsidRPr="00F42E39">
        <w:rPr>
          <w:rFonts w:ascii="Palatino Linotype" w:eastAsia="Palatino Linotype" w:hAnsi="Palatino Linotype" w:cs="Palatino Linotype"/>
        </w:rPr>
        <w:t>se debe de referir que el Director de Obras Públicas en respuesta informa que el Programa Anual de Obras no ha sido aprobado a la fecha de la soli</w:t>
      </w:r>
      <w:r>
        <w:rPr>
          <w:rFonts w:ascii="Palatino Linotype" w:eastAsia="Palatino Linotype" w:hAnsi="Palatino Linotype" w:cs="Palatino Linotype"/>
        </w:rPr>
        <w:t xml:space="preserve">citud. </w:t>
      </w:r>
    </w:p>
    <w:p w14:paraId="35576D53" w14:textId="77777777" w:rsidR="00F42E39" w:rsidRDefault="00F42E39">
      <w:pPr>
        <w:pBdr>
          <w:top w:val="nil"/>
          <w:left w:val="nil"/>
          <w:bottom w:val="nil"/>
          <w:right w:val="nil"/>
          <w:between w:val="nil"/>
        </w:pBdr>
        <w:ind w:left="720" w:right="-646"/>
        <w:jc w:val="center"/>
        <w:rPr>
          <w:rFonts w:ascii="Palatino Linotype" w:eastAsia="Palatino Linotype" w:hAnsi="Palatino Linotype" w:cs="Palatino Linotype"/>
          <w:b/>
          <w:i/>
          <w:color w:val="000000"/>
        </w:rPr>
      </w:pPr>
    </w:p>
    <w:p w14:paraId="7609E683" w14:textId="77777777" w:rsidR="00F42E39" w:rsidRPr="0088621F" w:rsidRDefault="00F42E39" w:rsidP="00F42E39">
      <w:pPr>
        <w:numPr>
          <w:ilvl w:val="0"/>
          <w:numId w:val="2"/>
        </w:numPr>
        <w:spacing w:line="360" w:lineRule="auto"/>
        <w:ind w:left="0" w:right="-646" w:firstLine="0"/>
        <w:jc w:val="both"/>
        <w:rPr>
          <w:rFonts w:ascii="Palatino Linotype" w:eastAsia="Palatino Linotype" w:hAnsi="Palatino Linotype" w:cs="Palatino Linotype"/>
          <w:b/>
        </w:rPr>
      </w:pPr>
      <w:r w:rsidRPr="0088621F">
        <w:rPr>
          <w:rFonts w:ascii="Palatino Linotype" w:eastAsia="Palatino Linotype" w:hAnsi="Palatino Linotype" w:cs="Palatino Linotype"/>
        </w:rPr>
        <w:t xml:space="preserve">De lo anterior, se observa que el </w:t>
      </w:r>
      <w:r w:rsidRPr="0088621F">
        <w:rPr>
          <w:rFonts w:ascii="Palatino Linotype" w:eastAsia="Palatino Linotype" w:hAnsi="Palatino Linotype" w:cs="Palatino Linotype"/>
          <w:b/>
        </w:rPr>
        <w:t xml:space="preserve">SUJETO OBLIGADO </w:t>
      </w:r>
      <w:r w:rsidRPr="0088621F">
        <w:rPr>
          <w:rFonts w:ascii="Palatino Linotype" w:eastAsia="Palatino Linotype" w:hAnsi="Palatino Linotype" w:cs="Palatino Linotype"/>
        </w:rPr>
        <w:t xml:space="preserve">es puntual en decir que no cuenta con el programa anual de obras, sin embargo no es específico en referir si para dichas escuelas se tiene previsto contar con un presupuesto para mejora de infraestructura </w:t>
      </w:r>
    </w:p>
    <w:p w14:paraId="74DD15DD" w14:textId="77777777" w:rsidR="00F42E39" w:rsidRPr="0088621F" w:rsidRDefault="00F42E39" w:rsidP="00F42E39">
      <w:pPr>
        <w:pStyle w:val="Prrafodelista"/>
        <w:rPr>
          <w:rFonts w:ascii="Palatino Linotype" w:eastAsia="Palatino Linotype" w:hAnsi="Palatino Linotype" w:cs="Palatino Linotype"/>
        </w:rPr>
      </w:pPr>
    </w:p>
    <w:p w14:paraId="609CBD3D" w14:textId="77777777" w:rsidR="00741D53" w:rsidRPr="0088621F" w:rsidRDefault="00F42E39" w:rsidP="00741D53">
      <w:pPr>
        <w:numPr>
          <w:ilvl w:val="0"/>
          <w:numId w:val="2"/>
        </w:numPr>
        <w:spacing w:line="360" w:lineRule="auto"/>
        <w:ind w:left="0" w:right="-646" w:firstLine="0"/>
        <w:jc w:val="both"/>
        <w:rPr>
          <w:rFonts w:ascii="Palatino Linotype" w:eastAsia="Palatino Linotype" w:hAnsi="Palatino Linotype" w:cs="Palatino Linotype"/>
          <w:b/>
        </w:rPr>
      </w:pPr>
      <w:r w:rsidRPr="0088621F">
        <w:rPr>
          <w:rFonts w:ascii="Palatino Linotype" w:eastAsia="Palatino Linotype" w:hAnsi="Palatino Linotype" w:cs="Palatino Linotype"/>
        </w:rPr>
        <w:t>En ese sentido, de conformidad con los Lineamientos para la Entrega Electrónica del Presupuesto Municipal 2023</w:t>
      </w:r>
      <w:r w:rsidR="00886111" w:rsidRPr="0088621F">
        <w:rPr>
          <w:rFonts w:ascii="Palatino Linotype" w:eastAsia="Palatino Linotype" w:hAnsi="Palatino Linotype" w:cs="Palatino Linotype"/>
        </w:rPr>
        <w:t xml:space="preserve"> del Órgano Superior de Fiscalización del Estado de México y Municipios</w:t>
      </w:r>
      <w:r w:rsidRPr="0088621F">
        <w:rPr>
          <w:rFonts w:ascii="Palatino Linotype" w:eastAsia="Palatino Linotype" w:hAnsi="Palatino Linotype" w:cs="Palatino Linotype"/>
        </w:rPr>
        <w:t xml:space="preserve">, </w:t>
      </w:r>
      <w:r w:rsidR="00741D53" w:rsidRPr="0088621F">
        <w:rPr>
          <w:rFonts w:ascii="Palatino Linotype" w:eastAsia="Palatino Linotype" w:hAnsi="Palatino Linotype" w:cs="Palatino Linotype"/>
        </w:rPr>
        <w:t xml:space="preserve">considera que se debe dentro del paquete presupuestal municipal del ejercicio fiscal dos mil veintitrés, en el apartado de egresos debe de venir acompañado por el </w:t>
      </w:r>
      <w:r w:rsidR="00741D53" w:rsidRPr="0088621F">
        <w:rPr>
          <w:rFonts w:ascii="Palatino Linotype" w:eastAsia="Palatino Linotype" w:hAnsi="Palatino Linotype" w:cs="Palatino Linotype"/>
          <w:b/>
        </w:rPr>
        <w:t>Programa Anual de Obras, tal y como se muestra a continuación.</w:t>
      </w:r>
    </w:p>
    <w:p w14:paraId="7814B409" w14:textId="77777777" w:rsidR="00741D53" w:rsidRPr="0088621F" w:rsidRDefault="00741D53" w:rsidP="00741D53">
      <w:pPr>
        <w:pStyle w:val="Prrafodelista"/>
        <w:rPr>
          <w:rFonts w:ascii="Palatino Linotype" w:eastAsia="Palatino Linotype" w:hAnsi="Palatino Linotype" w:cs="Palatino Linotype"/>
          <w:b/>
        </w:rPr>
      </w:pPr>
    </w:p>
    <w:p w14:paraId="4D4BA62B" w14:textId="77777777" w:rsidR="00741D53" w:rsidRPr="0088621F" w:rsidRDefault="00741D53" w:rsidP="00741D53">
      <w:pPr>
        <w:pStyle w:val="Prrafodelista"/>
        <w:rPr>
          <w:rFonts w:ascii="Palatino Linotype" w:eastAsia="Palatino Linotype" w:hAnsi="Palatino Linotype" w:cs="Palatino Linotype"/>
          <w:b/>
        </w:rPr>
      </w:pPr>
    </w:p>
    <w:p w14:paraId="6A32A4D9" w14:textId="77777777" w:rsidR="00741D53" w:rsidRPr="0088621F" w:rsidRDefault="00741D53" w:rsidP="00741D53">
      <w:pPr>
        <w:pStyle w:val="Prrafodelista"/>
        <w:rPr>
          <w:rFonts w:ascii="Palatino Linotype" w:eastAsia="Palatino Linotype" w:hAnsi="Palatino Linotype" w:cs="Palatino Linotype"/>
          <w:b/>
        </w:rPr>
      </w:pPr>
    </w:p>
    <w:p w14:paraId="33EB01E2" w14:textId="77777777" w:rsidR="00741D53" w:rsidRPr="0088621F" w:rsidRDefault="00741D53" w:rsidP="00741D53">
      <w:pPr>
        <w:pStyle w:val="Prrafodelista"/>
        <w:rPr>
          <w:rFonts w:ascii="Palatino Linotype" w:eastAsia="Palatino Linotype" w:hAnsi="Palatino Linotype" w:cs="Palatino Linotype"/>
          <w:b/>
        </w:rPr>
      </w:pPr>
    </w:p>
    <w:p w14:paraId="59B407E7" w14:textId="77777777" w:rsidR="00741D53" w:rsidRPr="0088621F" w:rsidRDefault="00741D53" w:rsidP="00741D53">
      <w:pPr>
        <w:pStyle w:val="Prrafodelista"/>
        <w:rPr>
          <w:rFonts w:ascii="Palatino Linotype" w:eastAsia="Palatino Linotype" w:hAnsi="Palatino Linotype" w:cs="Palatino Linotype"/>
          <w:b/>
        </w:rPr>
      </w:pPr>
    </w:p>
    <w:p w14:paraId="6AA009B9" w14:textId="77777777" w:rsidR="00741D53" w:rsidRPr="0088621F" w:rsidRDefault="00741D53" w:rsidP="00741D53">
      <w:pPr>
        <w:pStyle w:val="Prrafodelista"/>
        <w:rPr>
          <w:rFonts w:ascii="Palatino Linotype" w:eastAsia="Palatino Linotype" w:hAnsi="Palatino Linotype" w:cs="Palatino Linotype"/>
          <w:b/>
        </w:rPr>
      </w:pPr>
    </w:p>
    <w:p w14:paraId="18A1F220" w14:textId="77777777" w:rsidR="00741D53" w:rsidRPr="0088621F" w:rsidRDefault="00741D53" w:rsidP="00741D53">
      <w:pPr>
        <w:pStyle w:val="Prrafodelista"/>
        <w:rPr>
          <w:rFonts w:ascii="Palatino Linotype" w:eastAsia="Palatino Linotype" w:hAnsi="Palatino Linotype" w:cs="Palatino Linotype"/>
          <w:b/>
        </w:rPr>
      </w:pPr>
    </w:p>
    <w:p w14:paraId="17D26907" w14:textId="77777777" w:rsidR="00741D53" w:rsidRPr="0088621F" w:rsidRDefault="00741D53" w:rsidP="00741D53">
      <w:pPr>
        <w:pStyle w:val="Prrafodelista"/>
        <w:rPr>
          <w:rFonts w:ascii="Palatino Linotype" w:eastAsia="Palatino Linotype" w:hAnsi="Palatino Linotype" w:cs="Palatino Linotype"/>
          <w:b/>
        </w:rPr>
      </w:pPr>
    </w:p>
    <w:p w14:paraId="7E13FC3E" w14:textId="77777777" w:rsidR="00741D53" w:rsidRPr="0088621F" w:rsidRDefault="00741D53" w:rsidP="00741D53">
      <w:pPr>
        <w:pStyle w:val="Prrafodelista"/>
        <w:rPr>
          <w:rFonts w:ascii="Palatino Linotype" w:eastAsia="Palatino Linotype" w:hAnsi="Palatino Linotype" w:cs="Palatino Linotype"/>
          <w:b/>
        </w:rPr>
      </w:pPr>
    </w:p>
    <w:p w14:paraId="5FC0DA65" w14:textId="77777777" w:rsidR="00741D53" w:rsidRPr="0088621F" w:rsidRDefault="00741D53" w:rsidP="00741D53">
      <w:pPr>
        <w:pStyle w:val="Prrafodelista"/>
        <w:rPr>
          <w:rFonts w:ascii="Palatino Linotype" w:eastAsia="Palatino Linotype" w:hAnsi="Palatino Linotype" w:cs="Palatino Linotype"/>
          <w:b/>
        </w:rPr>
      </w:pPr>
    </w:p>
    <w:p w14:paraId="048748E9" w14:textId="77777777" w:rsidR="00741D53" w:rsidRPr="0088621F" w:rsidRDefault="00741D53" w:rsidP="00741D53">
      <w:pPr>
        <w:pStyle w:val="Prrafodelista"/>
        <w:rPr>
          <w:rFonts w:ascii="Palatino Linotype" w:eastAsia="Palatino Linotype" w:hAnsi="Palatino Linotype" w:cs="Palatino Linotype"/>
          <w:b/>
        </w:rPr>
      </w:pPr>
    </w:p>
    <w:p w14:paraId="5504BB8E" w14:textId="77777777" w:rsidR="00741D53" w:rsidRPr="0088621F" w:rsidRDefault="00741D53" w:rsidP="00741D53">
      <w:pPr>
        <w:spacing w:line="360" w:lineRule="auto"/>
        <w:ind w:right="-646"/>
        <w:jc w:val="center"/>
        <w:rPr>
          <w:rFonts w:ascii="Palatino Linotype" w:eastAsia="Palatino Linotype" w:hAnsi="Palatino Linotype" w:cs="Palatino Linotype"/>
          <w:b/>
        </w:rPr>
      </w:pPr>
      <w:r w:rsidRPr="0088621F">
        <w:rPr>
          <w:rFonts w:ascii="Palatino Linotype" w:eastAsia="Palatino Linotype" w:hAnsi="Palatino Linotype" w:cs="Palatino Linotype"/>
          <w:b/>
          <w:noProof/>
          <w:lang w:val="es-MX" w:eastAsia="es-MX"/>
        </w:rPr>
        <w:drawing>
          <wp:inline distT="0" distB="0" distL="0" distR="0" wp14:anchorId="0193040E" wp14:editId="000F4F1A">
            <wp:extent cx="5907533" cy="4874149"/>
            <wp:effectExtent l="152400" t="152400" r="360045" b="3651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2689" cy="4894904"/>
                    </a:xfrm>
                    <a:prstGeom prst="rect">
                      <a:avLst/>
                    </a:prstGeom>
                    <a:ln>
                      <a:noFill/>
                    </a:ln>
                    <a:effectLst>
                      <a:outerShdw blurRad="292100" dist="139700" dir="2700000" algn="tl" rotWithShape="0">
                        <a:srgbClr val="333333">
                          <a:alpha val="65000"/>
                        </a:srgbClr>
                      </a:outerShdw>
                    </a:effectLst>
                  </pic:spPr>
                </pic:pic>
              </a:graphicData>
            </a:graphic>
          </wp:inline>
        </w:drawing>
      </w:r>
    </w:p>
    <w:p w14:paraId="319C172B" w14:textId="77777777" w:rsidR="00E019DA" w:rsidRPr="0088621F" w:rsidRDefault="00741D53" w:rsidP="00741D53">
      <w:pPr>
        <w:pBdr>
          <w:top w:val="nil"/>
          <w:left w:val="nil"/>
          <w:bottom w:val="nil"/>
          <w:right w:val="nil"/>
          <w:between w:val="nil"/>
        </w:pBdr>
        <w:tabs>
          <w:tab w:val="left" w:pos="4495"/>
        </w:tabs>
        <w:ind w:left="1440" w:right="-646"/>
        <w:jc w:val="center"/>
        <w:rPr>
          <w:rFonts w:ascii="Palatino Linotype" w:eastAsia="Palatino Linotype" w:hAnsi="Palatino Linotype" w:cs="Palatino Linotype"/>
          <w:b/>
          <w:i/>
          <w:color w:val="000000"/>
        </w:rPr>
      </w:pPr>
      <w:r w:rsidRPr="0088621F">
        <w:rPr>
          <w:rFonts w:ascii="Palatino Linotype" w:eastAsia="Palatino Linotype" w:hAnsi="Palatino Linotype" w:cs="Palatino Linotype"/>
          <w:b/>
          <w:i/>
          <w:noProof/>
          <w:color w:val="000000"/>
          <w:lang w:val="es-MX" w:eastAsia="es-MX"/>
        </w:rPr>
        <w:lastRenderedPageBreak/>
        <w:drawing>
          <wp:inline distT="0" distB="0" distL="0" distR="0" wp14:anchorId="665A4CE5" wp14:editId="3144D83A">
            <wp:extent cx="4192644" cy="5160397"/>
            <wp:effectExtent l="152400" t="152400" r="360680" b="3644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5392" cy="5200704"/>
                    </a:xfrm>
                    <a:prstGeom prst="rect">
                      <a:avLst/>
                    </a:prstGeom>
                    <a:ln>
                      <a:noFill/>
                    </a:ln>
                    <a:effectLst>
                      <a:outerShdw blurRad="292100" dist="139700" dir="2700000" algn="tl" rotWithShape="0">
                        <a:srgbClr val="333333">
                          <a:alpha val="65000"/>
                        </a:srgbClr>
                      </a:outerShdw>
                    </a:effectLst>
                  </pic:spPr>
                </pic:pic>
              </a:graphicData>
            </a:graphic>
          </wp:inline>
        </w:drawing>
      </w:r>
    </w:p>
    <w:p w14:paraId="4C31ABA1" w14:textId="77777777" w:rsidR="00AD60C5" w:rsidRPr="0088621F" w:rsidRDefault="00886111">
      <w:pPr>
        <w:numPr>
          <w:ilvl w:val="0"/>
          <w:numId w:val="2"/>
        </w:numPr>
        <w:spacing w:line="360" w:lineRule="auto"/>
        <w:ind w:left="0" w:right="-646" w:firstLine="0"/>
        <w:jc w:val="both"/>
        <w:rPr>
          <w:rFonts w:ascii="Palatino Linotype" w:eastAsia="Palatino Linotype" w:hAnsi="Palatino Linotype" w:cs="Palatino Linotype"/>
          <w:b/>
        </w:rPr>
      </w:pPr>
      <w:r w:rsidRPr="0088621F">
        <w:rPr>
          <w:rFonts w:ascii="Palatino Linotype" w:eastAsia="Palatino Linotype" w:hAnsi="Palatino Linotype" w:cs="Palatino Linotype"/>
        </w:rPr>
        <w:t xml:space="preserve">En esa línea, se debe de establecer que  los Lineamientos para la Entrega Electrónica del Presupuesto Municipal 2023 del Órgano Superior de Fiscalización del Estado de México y Municipios, consideran de acuerdo con la Constitución Política del Estado Libre y  Soberano de México, que el Presidente Municipal promulgara a más tardar el Presupuesto de Egresos Municipal el veinticinco de febrero de cada año, tal y como se muestra a continuación. </w:t>
      </w:r>
    </w:p>
    <w:p w14:paraId="2892259E" w14:textId="77777777" w:rsidR="00886111" w:rsidRPr="0088621F" w:rsidRDefault="00886111" w:rsidP="00886111">
      <w:pPr>
        <w:spacing w:line="360" w:lineRule="auto"/>
        <w:ind w:right="-646"/>
        <w:jc w:val="center"/>
        <w:rPr>
          <w:rFonts w:ascii="Palatino Linotype" w:eastAsia="Palatino Linotype" w:hAnsi="Palatino Linotype" w:cs="Palatino Linotype"/>
          <w:b/>
        </w:rPr>
      </w:pPr>
      <w:r w:rsidRPr="0088621F">
        <w:rPr>
          <w:rFonts w:ascii="Palatino Linotype" w:eastAsia="Palatino Linotype" w:hAnsi="Palatino Linotype" w:cs="Palatino Linotype"/>
          <w:b/>
          <w:noProof/>
          <w:lang w:val="es-MX" w:eastAsia="es-MX"/>
        </w:rPr>
        <w:lastRenderedPageBreak/>
        <w:drawing>
          <wp:inline distT="0" distB="0" distL="0" distR="0" wp14:anchorId="3927ED08" wp14:editId="4BBD1C14">
            <wp:extent cx="4691270" cy="2324951"/>
            <wp:effectExtent l="152400" t="152400" r="357505" b="3613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7979" cy="2328276"/>
                    </a:xfrm>
                    <a:prstGeom prst="rect">
                      <a:avLst/>
                    </a:prstGeom>
                    <a:ln>
                      <a:noFill/>
                    </a:ln>
                    <a:effectLst>
                      <a:outerShdw blurRad="292100" dist="139700" dir="2700000" algn="tl" rotWithShape="0">
                        <a:srgbClr val="333333">
                          <a:alpha val="65000"/>
                        </a:srgbClr>
                      </a:outerShdw>
                    </a:effectLst>
                  </pic:spPr>
                </pic:pic>
              </a:graphicData>
            </a:graphic>
          </wp:inline>
        </w:drawing>
      </w:r>
    </w:p>
    <w:p w14:paraId="09B9E7FB" w14:textId="77777777" w:rsidR="007E5B0D" w:rsidRPr="0088621F" w:rsidRDefault="007E5B0D" w:rsidP="00886111">
      <w:pPr>
        <w:spacing w:line="360" w:lineRule="auto"/>
        <w:ind w:right="-646"/>
        <w:jc w:val="center"/>
        <w:rPr>
          <w:rFonts w:ascii="Palatino Linotype" w:eastAsia="Palatino Linotype" w:hAnsi="Palatino Linotype" w:cs="Palatino Linotype"/>
          <w:b/>
        </w:rPr>
      </w:pPr>
      <w:r w:rsidRPr="0088621F">
        <w:rPr>
          <w:rFonts w:ascii="Palatino Linotype" w:eastAsia="Palatino Linotype" w:hAnsi="Palatino Linotype" w:cs="Palatino Linotype"/>
          <w:b/>
          <w:noProof/>
          <w:lang w:val="es-MX" w:eastAsia="es-MX"/>
        </w:rPr>
        <w:drawing>
          <wp:inline distT="0" distB="0" distL="0" distR="0" wp14:anchorId="30EB12BE" wp14:editId="453AD6F1">
            <wp:extent cx="4858247" cy="1662842"/>
            <wp:effectExtent l="152400" t="152400" r="361950" b="3568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82666" cy="1671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0549E5" w14:textId="77777777" w:rsidR="007E5B0D" w:rsidRPr="0088621F" w:rsidRDefault="007E5B0D">
      <w:pPr>
        <w:numPr>
          <w:ilvl w:val="0"/>
          <w:numId w:val="2"/>
        </w:numPr>
        <w:spacing w:line="360" w:lineRule="auto"/>
        <w:ind w:left="0" w:right="-646" w:firstLine="0"/>
        <w:jc w:val="both"/>
        <w:rPr>
          <w:rFonts w:ascii="Palatino Linotype" w:eastAsia="Palatino Linotype" w:hAnsi="Palatino Linotype" w:cs="Palatino Linotype"/>
          <w:b/>
        </w:rPr>
      </w:pPr>
      <w:r w:rsidRPr="0088621F">
        <w:rPr>
          <w:rFonts w:ascii="Palatino Linotype" w:eastAsia="Palatino Linotype" w:hAnsi="Palatino Linotype" w:cs="Palatino Linotype"/>
        </w:rPr>
        <w:t xml:space="preserve">De las imágenes capturadas, se observa que el Presidente Municipal debe de entregar el Presupuesto de Egresos e Ingresos a más tardar el veinticinco de febrero de  cada ejercicio fiscal que inicia, mismo que deberá de ser acompañado por programa anual de obras. </w:t>
      </w:r>
    </w:p>
    <w:p w14:paraId="31F0BB7F" w14:textId="77777777" w:rsidR="00722BA6" w:rsidRPr="0088621F" w:rsidRDefault="00722BA6" w:rsidP="00722BA6">
      <w:pPr>
        <w:spacing w:line="360" w:lineRule="auto"/>
        <w:ind w:right="-646"/>
        <w:jc w:val="both"/>
        <w:rPr>
          <w:rFonts w:ascii="Palatino Linotype" w:eastAsia="Palatino Linotype" w:hAnsi="Palatino Linotype" w:cs="Palatino Linotype"/>
          <w:b/>
        </w:rPr>
      </w:pPr>
    </w:p>
    <w:p w14:paraId="7B55C0CA" w14:textId="77777777" w:rsidR="007E5B0D" w:rsidRPr="0088621F" w:rsidRDefault="007E5B0D">
      <w:pPr>
        <w:numPr>
          <w:ilvl w:val="0"/>
          <w:numId w:val="2"/>
        </w:numPr>
        <w:spacing w:line="360" w:lineRule="auto"/>
        <w:ind w:left="0" w:right="-646" w:firstLine="0"/>
        <w:jc w:val="both"/>
        <w:rPr>
          <w:rFonts w:ascii="Palatino Linotype" w:eastAsia="Palatino Linotype" w:hAnsi="Palatino Linotype" w:cs="Palatino Linotype"/>
          <w:b/>
        </w:rPr>
      </w:pPr>
      <w:r w:rsidRPr="0088621F">
        <w:rPr>
          <w:rFonts w:ascii="Palatino Linotype" w:eastAsia="Palatino Linotype" w:hAnsi="Palatino Linotype" w:cs="Palatino Linotype"/>
        </w:rPr>
        <w:t xml:space="preserve">En ese sentido, la solicitud de información ingresa tres meses después de la entrega del Presupuesto de Ingresos y Egresos, situación por la cual al no haber sido puntual la </w:t>
      </w:r>
      <w:r w:rsidRPr="0088621F">
        <w:rPr>
          <w:rFonts w:ascii="Palatino Linotype" w:eastAsia="Palatino Linotype" w:hAnsi="Palatino Linotype" w:cs="Palatino Linotype"/>
        </w:rPr>
        <w:lastRenderedPageBreak/>
        <w:t xml:space="preserve">respuesta de dar a conocer si la para las escuelas referidas en la solicitud de información se tiene asignado presupuesto, es que se debe de ordenar una nueva </w:t>
      </w:r>
      <w:r w:rsidR="005318D0" w:rsidRPr="0088621F">
        <w:rPr>
          <w:rFonts w:ascii="Palatino Linotype" w:eastAsia="Palatino Linotype" w:hAnsi="Palatino Linotype" w:cs="Palatino Linotype"/>
        </w:rPr>
        <w:t xml:space="preserve">búsqueda exhaustiva, en la que de ser el caso que se tenga la información de si se asignó presupuesto para las multicitadas escuelas el </w:t>
      </w:r>
      <w:r w:rsidR="005318D0" w:rsidRPr="0088621F">
        <w:rPr>
          <w:rFonts w:ascii="Palatino Linotype" w:eastAsia="Palatino Linotype" w:hAnsi="Palatino Linotype" w:cs="Palatino Linotype"/>
          <w:b/>
        </w:rPr>
        <w:t xml:space="preserve">SUJETO OBLIGADO </w:t>
      </w:r>
      <w:r w:rsidR="005318D0" w:rsidRPr="0088621F">
        <w:rPr>
          <w:rFonts w:ascii="Palatino Linotype" w:eastAsia="Palatino Linotype" w:hAnsi="Palatino Linotype" w:cs="Palatino Linotype"/>
        </w:rPr>
        <w:t xml:space="preserve">deberá </w:t>
      </w:r>
      <w:r w:rsidR="00722BA6" w:rsidRPr="0088621F">
        <w:rPr>
          <w:rFonts w:ascii="Palatino Linotype" w:eastAsia="Palatino Linotype" w:hAnsi="Palatino Linotype" w:cs="Palatino Linotype"/>
        </w:rPr>
        <w:t xml:space="preserve">de entregar el monto de presupuesto que se asignó. </w:t>
      </w:r>
    </w:p>
    <w:p w14:paraId="23D1F46E" w14:textId="77777777" w:rsidR="00722BA6" w:rsidRPr="0088621F" w:rsidRDefault="00722BA6" w:rsidP="00722BA6">
      <w:pPr>
        <w:spacing w:line="360" w:lineRule="auto"/>
        <w:ind w:right="-646"/>
        <w:jc w:val="both"/>
        <w:rPr>
          <w:rFonts w:ascii="Palatino Linotype" w:eastAsia="Palatino Linotype" w:hAnsi="Palatino Linotype" w:cs="Palatino Linotype"/>
          <w:b/>
        </w:rPr>
      </w:pPr>
    </w:p>
    <w:p w14:paraId="489ADAEE" w14:textId="77777777" w:rsidR="00722BA6" w:rsidRPr="0088621F" w:rsidRDefault="00722BA6">
      <w:pPr>
        <w:numPr>
          <w:ilvl w:val="0"/>
          <w:numId w:val="2"/>
        </w:numPr>
        <w:spacing w:line="360" w:lineRule="auto"/>
        <w:ind w:left="0" w:right="-646" w:firstLine="0"/>
        <w:jc w:val="both"/>
        <w:rPr>
          <w:rFonts w:ascii="Palatino Linotype" w:eastAsia="Palatino Linotype" w:hAnsi="Palatino Linotype" w:cs="Palatino Linotype"/>
          <w:b/>
        </w:rPr>
      </w:pPr>
      <w:r w:rsidRPr="0088621F">
        <w:rPr>
          <w:rFonts w:ascii="Palatino Linotype" w:eastAsia="Palatino Linotype" w:hAnsi="Palatino Linotype" w:cs="Palatino Linotype"/>
        </w:rPr>
        <w:t xml:space="preserve">Ahora bien, de ser el caso que para la fecha en que ingreso la solicitud de información, no se hubiera generado la información, bastara con que el </w:t>
      </w:r>
      <w:r w:rsidRPr="0088621F">
        <w:rPr>
          <w:rFonts w:ascii="Palatino Linotype" w:eastAsia="Palatino Linotype" w:hAnsi="Palatino Linotype" w:cs="Palatino Linotype"/>
          <w:b/>
        </w:rPr>
        <w:t xml:space="preserve">SUJETO OBLIGADO </w:t>
      </w:r>
      <w:r w:rsidRPr="0088621F">
        <w:rPr>
          <w:rFonts w:ascii="Palatino Linotype" w:eastAsia="Palatino Linotype" w:hAnsi="Palatino Linotype" w:cs="Palatino Linotype"/>
        </w:rPr>
        <w:t xml:space="preserve">lo haga del conocimiento del </w:t>
      </w:r>
      <w:r w:rsidRPr="0088621F">
        <w:rPr>
          <w:rFonts w:ascii="Palatino Linotype" w:eastAsia="Palatino Linotype" w:hAnsi="Palatino Linotype" w:cs="Palatino Linotype"/>
          <w:b/>
        </w:rPr>
        <w:t xml:space="preserve">RECURRENTE </w:t>
      </w:r>
      <w:r w:rsidRPr="0088621F">
        <w:rPr>
          <w:rFonts w:ascii="Palatino Linotype" w:eastAsia="Palatino Linotype" w:hAnsi="Palatino Linotype" w:cs="Palatino Linotype"/>
        </w:rPr>
        <w:t xml:space="preserve">de conformidad con el articulo diecinueve párrafo segundo de la Ley de Transparencia y Acceso a la Información Pública del Estado de México y Municipios. </w:t>
      </w:r>
    </w:p>
    <w:p w14:paraId="77CDB46C" w14:textId="77777777" w:rsidR="00722BA6" w:rsidRPr="0088621F" w:rsidRDefault="00722BA6" w:rsidP="00722BA6">
      <w:pPr>
        <w:spacing w:line="360" w:lineRule="auto"/>
        <w:ind w:right="-646"/>
        <w:jc w:val="both"/>
        <w:rPr>
          <w:rFonts w:ascii="Palatino Linotype" w:eastAsia="Palatino Linotype" w:hAnsi="Palatino Linotype" w:cs="Palatino Linotype"/>
          <w:b/>
        </w:rPr>
      </w:pPr>
    </w:p>
    <w:p w14:paraId="298F9CE1"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b/>
        </w:rPr>
      </w:pPr>
      <w:r w:rsidRPr="0088621F">
        <w:rPr>
          <w:rFonts w:ascii="Palatino Linotype" w:eastAsia="Palatino Linotype" w:hAnsi="Palatino Linotype" w:cs="Palatino Linotype"/>
        </w:rPr>
        <w:t xml:space="preserve">Por último, en cuanto a al punto número seis de la solicitud de información, mediante el cual el </w:t>
      </w:r>
      <w:r w:rsidRPr="0088621F">
        <w:rPr>
          <w:rFonts w:ascii="Palatino Linotype" w:eastAsia="Palatino Linotype" w:hAnsi="Palatino Linotype" w:cs="Palatino Linotype"/>
          <w:b/>
        </w:rPr>
        <w:t xml:space="preserve">RECURRENTE </w:t>
      </w:r>
      <w:r w:rsidRPr="0088621F">
        <w:rPr>
          <w:rFonts w:ascii="Palatino Linotype" w:eastAsia="Palatino Linotype" w:hAnsi="Palatino Linotype" w:cs="Palatino Linotype"/>
        </w:rPr>
        <w:t>solicita lo siguiente “</w:t>
      </w:r>
      <w:r w:rsidRPr="0088621F">
        <w:rPr>
          <w:rFonts w:ascii="Palatino Linotype" w:eastAsia="Palatino Linotype" w:hAnsi="Palatino Linotype" w:cs="Palatino Linotype"/>
          <w:b/>
          <w:i/>
        </w:rPr>
        <w:t>solicitamos que fijen por medio</w:t>
      </w:r>
      <w:r>
        <w:rPr>
          <w:rFonts w:ascii="Palatino Linotype" w:eastAsia="Palatino Linotype" w:hAnsi="Palatino Linotype" w:cs="Palatino Linotype"/>
          <w:b/>
          <w:i/>
        </w:rPr>
        <w:t xml:space="preserve"> de este sistema día y hora para brindar la atención y solución a la brevedad el ayuntamiento y el </w:t>
      </w:r>
      <w:proofErr w:type="spellStart"/>
      <w:r>
        <w:rPr>
          <w:rFonts w:ascii="Palatino Linotype" w:eastAsia="Palatino Linotype" w:hAnsi="Palatino Linotype" w:cs="Palatino Linotype"/>
          <w:b/>
          <w:i/>
        </w:rPr>
        <w:t>odapas</w:t>
      </w:r>
      <w:proofErr w:type="spellEnd"/>
      <w:r>
        <w:rPr>
          <w:rFonts w:ascii="Palatino Linotype" w:eastAsia="Palatino Linotype" w:hAnsi="Palatino Linotype" w:cs="Palatino Linotype"/>
          <w:b/>
          <w:i/>
        </w:rPr>
        <w:t xml:space="preserve"> de Nezahualcóyotl, para lo cual nos encontramos en las instalaciones de la escuela preparatoria oficial, número 121, ubicada en el camellón de la avenida bordo de </w:t>
      </w:r>
      <w:proofErr w:type="spellStart"/>
      <w:r>
        <w:rPr>
          <w:rFonts w:ascii="Palatino Linotype" w:eastAsia="Palatino Linotype" w:hAnsi="Palatino Linotype" w:cs="Palatino Linotype"/>
          <w:b/>
          <w:i/>
        </w:rPr>
        <w:t>xochiaca</w:t>
      </w:r>
      <w:proofErr w:type="spellEnd"/>
      <w:r>
        <w:rPr>
          <w:rFonts w:ascii="Palatino Linotype" w:eastAsia="Palatino Linotype" w:hAnsi="Palatino Linotype" w:cs="Palatino Linotype"/>
          <w:b/>
          <w:i/>
        </w:rPr>
        <w:t xml:space="preserve"> s/n y avenida Sor Juana Inés de la cruz. la anterior información solicito sea soportada con documentación fehaciente agregada al momento de brindar la contestación” </w:t>
      </w:r>
      <w:r>
        <w:rPr>
          <w:rFonts w:ascii="Palatino Linotype" w:eastAsia="Palatino Linotype" w:hAnsi="Palatino Linotype" w:cs="Palatino Linotype"/>
        </w:rPr>
        <w:t xml:space="preserve">se debe de establecer que lo que pretende obtener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es el derecho de petición y no el derecho de acceso a la información, situación de la cual se debe de referir que no colma con el pronunciamiento o dicho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situación por la cual se debe de precisar lo siguiente en cuanto a la diferencia que existe entre el derecho de petición y el derecho de acceso a la información. </w:t>
      </w:r>
    </w:p>
    <w:p w14:paraId="05823125" w14:textId="77777777" w:rsidR="00E019DA" w:rsidRDefault="00E019DA">
      <w:pPr>
        <w:pBdr>
          <w:top w:val="nil"/>
          <w:left w:val="nil"/>
          <w:bottom w:val="nil"/>
          <w:right w:val="nil"/>
          <w:between w:val="nil"/>
        </w:pBdr>
        <w:ind w:left="720" w:right="-646"/>
        <w:rPr>
          <w:rFonts w:ascii="Palatino Linotype" w:eastAsia="Palatino Linotype" w:hAnsi="Palatino Linotype" w:cs="Palatino Linotype"/>
          <w:b/>
          <w:i/>
          <w:color w:val="000000"/>
        </w:rPr>
      </w:pPr>
    </w:p>
    <w:p w14:paraId="6EA3FDE7"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Luego entonces, es importante dejar en claro lo que debe entenderse por derecho de petición y por derecho de acceso a la información pública.</w:t>
      </w:r>
    </w:p>
    <w:p w14:paraId="2450803B" w14:textId="77777777" w:rsidR="00E019DA" w:rsidRDefault="00E019DA">
      <w:pPr>
        <w:spacing w:line="360" w:lineRule="auto"/>
        <w:ind w:right="-646"/>
        <w:jc w:val="both"/>
        <w:rPr>
          <w:rFonts w:ascii="Palatino Linotype" w:eastAsia="Palatino Linotype" w:hAnsi="Palatino Linotype" w:cs="Palatino Linotype"/>
        </w:rPr>
      </w:pPr>
    </w:p>
    <w:p w14:paraId="3F540DE8" w14:textId="77777777" w:rsidR="00E019DA" w:rsidRDefault="00F42E39">
      <w:pPr>
        <w:keepNext/>
        <w:keepLines/>
        <w:numPr>
          <w:ilvl w:val="0"/>
          <w:numId w:val="6"/>
        </w:numPr>
        <w:spacing w:line="360" w:lineRule="auto"/>
        <w:ind w:right="-646"/>
        <w:rPr>
          <w:rFonts w:ascii="Palatino Linotype" w:eastAsia="Palatino Linotype" w:hAnsi="Palatino Linotype" w:cs="Palatino Linotype"/>
          <w:b/>
          <w:i/>
        </w:rPr>
      </w:pPr>
      <w:bookmarkStart w:id="12" w:name="_heading=h.lnxbz9" w:colFirst="0" w:colLast="0"/>
      <w:bookmarkEnd w:id="12"/>
      <w:r>
        <w:rPr>
          <w:rFonts w:ascii="Palatino Linotype" w:eastAsia="Palatino Linotype" w:hAnsi="Palatino Linotype" w:cs="Palatino Linotype"/>
          <w:b/>
          <w:i/>
        </w:rPr>
        <w:t>El derecho de petición y de acceso a la información.</w:t>
      </w:r>
    </w:p>
    <w:p w14:paraId="16A65925"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respecta a la definición de </w:t>
      </w:r>
      <w:r>
        <w:rPr>
          <w:rFonts w:ascii="Palatino Linotype" w:eastAsia="Palatino Linotype" w:hAnsi="Palatino Linotype" w:cs="Palatino Linotype"/>
          <w:b/>
        </w:rPr>
        <w:t>derecho de petición</w:t>
      </w:r>
      <w:r>
        <w:rPr>
          <w:rFonts w:ascii="Palatino Linotype" w:eastAsia="Palatino Linotype" w:hAnsi="Palatino Linotype" w:cs="Palatino Linotype"/>
        </w:rPr>
        <w:t xml:space="preserve">, el Maestro Ignacio Burgoa Orihuela refiere: </w:t>
      </w:r>
    </w:p>
    <w:p w14:paraId="06B6AE72" w14:textId="77777777" w:rsidR="00E019DA" w:rsidRDefault="00F42E39">
      <w:pPr>
        <w:ind w:left="566"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Pr>
          <w:rFonts w:ascii="Palatino Linotype" w:eastAsia="Palatino Linotype" w:hAnsi="Palatino Linotype" w:cs="Palatino Linotype"/>
          <w:i/>
          <w:sz w:val="22"/>
          <w:szCs w:val="22"/>
          <w:vertAlign w:val="superscript"/>
        </w:rPr>
        <w:footnoteReference w:id="5"/>
      </w:r>
      <w:r>
        <w:rPr>
          <w:rFonts w:ascii="Palatino Linotype" w:eastAsia="Palatino Linotype" w:hAnsi="Palatino Linotype" w:cs="Palatino Linotype"/>
          <w:i/>
          <w:sz w:val="22"/>
          <w:szCs w:val="22"/>
        </w:rPr>
        <w:t xml:space="preserve">  “(Sic)</w:t>
      </w:r>
    </w:p>
    <w:p w14:paraId="294F0243" w14:textId="77777777" w:rsidR="00E019DA" w:rsidRDefault="00E019DA">
      <w:pPr>
        <w:spacing w:line="360" w:lineRule="auto"/>
        <w:ind w:left="566" w:right="62"/>
        <w:jc w:val="both"/>
        <w:rPr>
          <w:rFonts w:ascii="Palatino Linotype" w:eastAsia="Palatino Linotype" w:hAnsi="Palatino Linotype" w:cs="Palatino Linotype"/>
          <w:sz w:val="22"/>
          <w:szCs w:val="22"/>
        </w:rPr>
      </w:pPr>
    </w:p>
    <w:p w14:paraId="57169CAE"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i/>
        </w:rPr>
        <w:t xml:space="preserve">Por </w:t>
      </w:r>
      <w:r>
        <w:rPr>
          <w:rFonts w:ascii="Palatino Linotype" w:eastAsia="Palatino Linotype" w:hAnsi="Palatino Linotype" w:cs="Palatino Linotype"/>
        </w:rPr>
        <w:t>su parte, David Cienfuegos Salgado, concibe al derecho de petición como:</w:t>
      </w:r>
    </w:p>
    <w:p w14:paraId="19859EF9" w14:textId="77777777" w:rsidR="00E019DA" w:rsidRDefault="00F42E39">
      <w:pPr>
        <w:spacing w:line="360" w:lineRule="auto"/>
        <w:ind w:left="708" w:right="-64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“el derecho de toda persona a ser escuchado por quienes ejercen el poder público. </w:t>
      </w:r>
      <w:r>
        <w:rPr>
          <w:rFonts w:ascii="Palatino Linotype" w:eastAsia="Palatino Linotype" w:hAnsi="Palatino Linotype" w:cs="Palatino Linotype"/>
          <w:i/>
          <w:sz w:val="22"/>
          <w:szCs w:val="22"/>
          <w:vertAlign w:val="superscript"/>
        </w:rPr>
        <w:footnoteReference w:id="6"/>
      </w:r>
      <w:r>
        <w:rPr>
          <w:rFonts w:ascii="Palatino Linotype" w:eastAsia="Palatino Linotype" w:hAnsi="Palatino Linotype" w:cs="Palatino Linotype"/>
          <w:i/>
          <w:sz w:val="22"/>
          <w:szCs w:val="22"/>
        </w:rPr>
        <w:t>” (Sic)</w:t>
      </w:r>
    </w:p>
    <w:p w14:paraId="36306F2E" w14:textId="77777777" w:rsidR="00E019DA" w:rsidRDefault="00E019DA">
      <w:pPr>
        <w:spacing w:line="360" w:lineRule="auto"/>
        <w:ind w:right="-646"/>
        <w:jc w:val="both"/>
        <w:rPr>
          <w:rFonts w:ascii="Palatino Linotype" w:eastAsia="Palatino Linotype" w:hAnsi="Palatino Linotype" w:cs="Palatino Linotype"/>
        </w:rPr>
      </w:pPr>
    </w:p>
    <w:p w14:paraId="7B25FE71"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para diferenciar el derecho de petición al derecho de acceso a la información, resulta conducente señalar que José Guadalupe Robles, conceptualiza el </w:t>
      </w:r>
      <w:r>
        <w:rPr>
          <w:rFonts w:ascii="Palatino Linotype" w:eastAsia="Palatino Linotype" w:hAnsi="Palatino Linotype" w:cs="Palatino Linotype"/>
          <w:b/>
        </w:rPr>
        <w:t>derecho a la información</w:t>
      </w:r>
      <w:r>
        <w:rPr>
          <w:rFonts w:ascii="Palatino Linotype" w:eastAsia="Palatino Linotype" w:hAnsi="Palatino Linotype" w:cs="Palatino Linotype"/>
        </w:rPr>
        <w:t xml:space="preserve"> como:</w:t>
      </w:r>
    </w:p>
    <w:p w14:paraId="7B9F20DF" w14:textId="77777777" w:rsidR="00E019DA" w:rsidRDefault="00F42E39">
      <w:pPr>
        <w:ind w:left="566" w:right="62"/>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Pr>
          <w:rFonts w:ascii="Palatino Linotype" w:eastAsia="Palatino Linotype" w:hAnsi="Palatino Linotype" w:cs="Palatino Linotype"/>
          <w:i/>
          <w:vertAlign w:val="superscript"/>
        </w:rPr>
        <w:footnoteReference w:id="7"/>
      </w:r>
      <w:r>
        <w:rPr>
          <w:rFonts w:ascii="Palatino Linotype" w:eastAsia="Palatino Linotype" w:hAnsi="Palatino Linotype" w:cs="Palatino Linotype"/>
          <w:i/>
        </w:rPr>
        <w:t>“(Sic)</w:t>
      </w:r>
    </w:p>
    <w:p w14:paraId="22BCF38A" w14:textId="77777777" w:rsidR="00E019DA" w:rsidRDefault="00E019DA">
      <w:pPr>
        <w:spacing w:line="360" w:lineRule="auto"/>
        <w:ind w:left="1134" w:right="-646"/>
        <w:jc w:val="both"/>
        <w:rPr>
          <w:rFonts w:ascii="Palatino Linotype" w:eastAsia="Palatino Linotype" w:hAnsi="Palatino Linotype" w:cs="Palatino Linotype"/>
        </w:rPr>
      </w:pPr>
    </w:p>
    <w:p w14:paraId="45D7B798"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w:t>
      </w:r>
      <w:r>
        <w:rPr>
          <w:rFonts w:ascii="Palatino Linotype" w:eastAsia="Palatino Linotype" w:hAnsi="Palatino Linotype" w:cs="Palatino Linotype"/>
          <w:color w:val="000000"/>
        </w:rPr>
        <w:t xml:space="preserve">bien, el derecho </w:t>
      </w:r>
      <w:r>
        <w:rPr>
          <w:rFonts w:ascii="Palatino Linotype" w:eastAsia="Palatino Linotype" w:hAnsi="Palatino Linotype" w:cs="Palatino Linotype"/>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14:paraId="7FAB207A" w14:textId="77777777" w:rsidR="00E019DA" w:rsidRDefault="00E019DA">
      <w:pPr>
        <w:spacing w:line="360" w:lineRule="auto"/>
        <w:ind w:right="-646"/>
        <w:jc w:val="both"/>
        <w:rPr>
          <w:rFonts w:ascii="Palatino Linotype" w:eastAsia="Palatino Linotype" w:hAnsi="Palatino Linotype" w:cs="Palatino Linotype"/>
        </w:rPr>
      </w:pPr>
    </w:p>
    <w:p w14:paraId="6309D57D"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w:t>
      </w:r>
      <w:r>
        <w:rPr>
          <w:rFonts w:ascii="Palatino Linotype" w:eastAsia="Palatino Linotype" w:hAnsi="Palatino Linotype" w:cs="Palatino Linotype"/>
          <w:color w:val="000000"/>
        </w:rPr>
        <w:t xml:space="preserve">por ello </w:t>
      </w:r>
      <w:r>
        <w:rPr>
          <w:rFonts w:ascii="Palatino Linotype" w:eastAsia="Palatino Linotype" w:hAnsi="Palatino Linotype" w:cs="Palatino Linotype"/>
        </w:rPr>
        <w:t>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14:paraId="0B500F47" w14:textId="77777777" w:rsidR="00E019DA" w:rsidRDefault="00E019DA">
      <w:pPr>
        <w:spacing w:line="360" w:lineRule="auto"/>
        <w:ind w:right="-646"/>
        <w:jc w:val="both"/>
        <w:rPr>
          <w:rFonts w:ascii="Palatino Linotype" w:eastAsia="Palatino Linotype" w:hAnsi="Palatino Linotype" w:cs="Palatino Linotype"/>
        </w:rPr>
      </w:pPr>
    </w:p>
    <w:p w14:paraId="1966DBBB"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w:t>
      </w:r>
      <w:r>
        <w:rPr>
          <w:rFonts w:ascii="Palatino Linotype" w:eastAsia="Palatino Linotype" w:hAnsi="Palatino Linotype" w:cs="Palatino Linotype"/>
          <w:color w:val="000000"/>
        </w:rPr>
        <w:t xml:space="preserve">tanto, </w:t>
      </w:r>
      <w:r>
        <w:rPr>
          <w:rFonts w:ascii="Palatino Linotype" w:eastAsia="Palatino Linotype" w:hAnsi="Palatino Linotype" w:cs="Palatino Linotype"/>
        </w:rPr>
        <w:t>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w:t>
      </w:r>
    </w:p>
    <w:p w14:paraId="1A084C9C" w14:textId="77777777" w:rsidR="00E019DA" w:rsidRDefault="00E019DA">
      <w:pPr>
        <w:spacing w:line="360" w:lineRule="auto"/>
        <w:ind w:right="-646"/>
        <w:jc w:val="both"/>
        <w:rPr>
          <w:rFonts w:ascii="Palatino Linotype" w:eastAsia="Palatino Linotype" w:hAnsi="Palatino Linotype" w:cs="Palatino Linotype"/>
        </w:rPr>
      </w:pPr>
    </w:p>
    <w:p w14:paraId="4B6FAE93"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esa tesitura, los Sujetos Obligados deberán poner en práctica, políticas y programas de acceso a la información que se apeguen a criterios de publicidad, veracidad, oportunidad, precisión y suficiencia en beneficio de los solicitantes.</w:t>
      </w:r>
    </w:p>
    <w:p w14:paraId="16891632" w14:textId="77777777" w:rsidR="00E019DA" w:rsidRDefault="00E019DA">
      <w:pPr>
        <w:spacing w:line="360" w:lineRule="auto"/>
        <w:ind w:right="-646"/>
        <w:jc w:val="both"/>
        <w:rPr>
          <w:rFonts w:ascii="Palatino Linotype" w:eastAsia="Palatino Linotype" w:hAnsi="Palatino Linotype" w:cs="Palatino Linotype"/>
        </w:rPr>
      </w:pPr>
    </w:p>
    <w:p w14:paraId="24253902"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Lo </w:t>
      </w:r>
      <w:r>
        <w:rPr>
          <w:rFonts w:ascii="Palatino Linotype" w:eastAsia="Palatino Linotype" w:hAnsi="Palatino Linotype" w:cs="Palatino Linotype"/>
          <w:color w:val="000000"/>
        </w:rPr>
        <w:t xml:space="preserve">anterior, </w:t>
      </w:r>
      <w:r>
        <w:rPr>
          <w:rFonts w:ascii="Palatino Linotype" w:eastAsia="Palatino Linotype" w:hAnsi="Palatino Linotype" w:cs="Palatino Linotype"/>
        </w:rPr>
        <w:t>tiene sustento en los artículos 3, fracciones XI y XXII; 4; 11 y 12 de la Ley de Transparencia y Acceso a la Información Pública del Estado de México y Municipios:</w:t>
      </w:r>
    </w:p>
    <w:p w14:paraId="4308C816" w14:textId="77777777" w:rsidR="00E019DA" w:rsidRDefault="00F42E39">
      <w:pPr>
        <w:ind w:left="566" w:right="62"/>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 Para los efectos de la presente Ley se entenderá por: </w:t>
      </w:r>
      <w:r>
        <w:rPr>
          <w:rFonts w:ascii="Palatino Linotype" w:eastAsia="Palatino Linotype" w:hAnsi="Palatino Linotype" w:cs="Palatino Linotype"/>
          <w:i/>
          <w:sz w:val="22"/>
          <w:szCs w:val="22"/>
        </w:rPr>
        <w:t>…</w:t>
      </w:r>
    </w:p>
    <w:p w14:paraId="42F0BCF9" w14:textId="77777777" w:rsidR="00E019DA" w:rsidRDefault="00F42E39">
      <w:pPr>
        <w:spacing w:before="1"/>
        <w:ind w:left="566" w:right="62"/>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88E7327" w14:textId="77777777" w:rsidR="00E019DA" w:rsidRDefault="00F42E39">
      <w:pPr>
        <w:spacing w:before="1"/>
        <w:ind w:left="566"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Documento: </w:t>
      </w:r>
      <w:r>
        <w:rPr>
          <w:rFonts w:ascii="Palatino Linotype" w:eastAsia="Palatino Linotype" w:hAnsi="Palatino Linotype" w:cs="Palatino Linotype"/>
          <w:i/>
          <w:sz w:val="22"/>
          <w:szCs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BE458B6" w14:textId="77777777" w:rsidR="00E019DA" w:rsidRDefault="00F42E39">
      <w:pPr>
        <w:ind w:left="566" w:right="62"/>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22C2B24" w14:textId="77777777" w:rsidR="00E019DA" w:rsidRDefault="00F42E39">
      <w:pPr>
        <w:spacing w:before="1"/>
        <w:ind w:left="566"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XXII. </w:t>
      </w:r>
      <w:r>
        <w:rPr>
          <w:rFonts w:ascii="Palatino Linotype" w:eastAsia="Palatino Linotype" w:hAnsi="Palatino Linotype" w:cs="Palatino Linotype"/>
          <w:i/>
          <w:sz w:val="22"/>
          <w:szCs w:val="22"/>
        </w:rPr>
        <w:t>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p w14:paraId="737FC2A4" w14:textId="77777777" w:rsidR="00E019DA" w:rsidRDefault="00E019DA">
      <w:pPr>
        <w:spacing w:before="1"/>
        <w:ind w:left="566" w:right="62"/>
        <w:jc w:val="both"/>
        <w:rPr>
          <w:rFonts w:ascii="Palatino Linotype" w:eastAsia="Palatino Linotype" w:hAnsi="Palatino Linotype" w:cs="Palatino Linotype"/>
          <w:i/>
          <w:sz w:val="22"/>
          <w:szCs w:val="22"/>
        </w:rPr>
      </w:pPr>
    </w:p>
    <w:p w14:paraId="075B0120" w14:textId="77777777" w:rsidR="00E019DA" w:rsidRDefault="00F42E39">
      <w:pPr>
        <w:ind w:left="566" w:right="62"/>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4946D043" w14:textId="77777777" w:rsidR="00E019DA" w:rsidRDefault="00F42E39">
      <w:pPr>
        <w:spacing w:before="31"/>
        <w:ind w:left="566"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CB0778D" w14:textId="77777777" w:rsidR="00E019DA" w:rsidRDefault="00F42E39">
      <w:pPr>
        <w:ind w:left="566"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58E73490" w14:textId="77777777" w:rsidR="00E019DA" w:rsidRDefault="00E019DA">
      <w:pPr>
        <w:ind w:left="566" w:right="62"/>
        <w:jc w:val="both"/>
        <w:rPr>
          <w:rFonts w:ascii="Palatino Linotype" w:eastAsia="Palatino Linotype" w:hAnsi="Palatino Linotype" w:cs="Palatino Linotype"/>
          <w:i/>
          <w:sz w:val="22"/>
          <w:szCs w:val="22"/>
        </w:rPr>
      </w:pPr>
    </w:p>
    <w:p w14:paraId="38D85812" w14:textId="77777777" w:rsidR="00E019DA" w:rsidRDefault="00F42E39">
      <w:pPr>
        <w:ind w:left="566"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11.- </w:t>
      </w:r>
      <w:r>
        <w:rPr>
          <w:rFonts w:ascii="Palatino Linotype" w:eastAsia="Palatino Linotype" w:hAnsi="Palatino Linotype" w:cs="Palatino Linotype"/>
          <w:i/>
          <w:sz w:val="22"/>
          <w:szCs w:val="22"/>
        </w:rPr>
        <w:t>Los Sujetos Obligados sólo proporcionarán la información que generen en el ejercicio de sus atribuciones.</w:t>
      </w:r>
    </w:p>
    <w:p w14:paraId="5EB7899F" w14:textId="77777777" w:rsidR="00E019DA" w:rsidRDefault="00E019DA">
      <w:pPr>
        <w:ind w:left="566" w:right="62"/>
        <w:jc w:val="both"/>
        <w:rPr>
          <w:rFonts w:ascii="Palatino Linotype" w:eastAsia="Palatino Linotype" w:hAnsi="Palatino Linotype" w:cs="Palatino Linotype"/>
          <w:i/>
          <w:sz w:val="22"/>
          <w:szCs w:val="22"/>
        </w:rPr>
      </w:pPr>
    </w:p>
    <w:p w14:paraId="422785DC" w14:textId="77777777" w:rsidR="00E019DA" w:rsidRDefault="00F42E39">
      <w:pPr>
        <w:ind w:left="566"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12. </w:t>
      </w:r>
      <w:r>
        <w:rPr>
          <w:rFonts w:ascii="Palatino Linotype" w:eastAsia="Palatino Linotype" w:hAnsi="Palatino Linotype" w:cs="Palatino Linotype"/>
          <w:i/>
          <w:sz w:val="22"/>
          <w:szCs w:val="22"/>
        </w:rPr>
        <w:t>Quienes generen, recopilen, administren, manejen, procesen, archiven o conserven información pública serán responsables de la misma en los términos de las disposiciones jurídicas aplicables.</w:t>
      </w:r>
    </w:p>
    <w:p w14:paraId="01470E62" w14:textId="77777777" w:rsidR="00E019DA" w:rsidRDefault="00F42E39">
      <w:pPr>
        <w:ind w:left="566" w:right="6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w:t>
      </w:r>
      <w:proofErr w:type="gramStart"/>
      <w:r>
        <w:rPr>
          <w:rFonts w:ascii="Palatino Linotype" w:eastAsia="Palatino Linotype" w:hAnsi="Palatino Linotype" w:cs="Palatino Linotype"/>
          <w:i/>
          <w:sz w:val="22"/>
          <w:szCs w:val="22"/>
        </w:rPr>
        <w:t>investigaciones..</w:t>
      </w:r>
      <w:proofErr w:type="gramEnd"/>
      <w:r>
        <w:rPr>
          <w:rFonts w:ascii="Palatino Linotype" w:eastAsia="Palatino Linotype" w:hAnsi="Palatino Linotype" w:cs="Palatino Linotype"/>
          <w:i/>
          <w:sz w:val="22"/>
          <w:szCs w:val="22"/>
        </w:rPr>
        <w:t>”</w:t>
      </w:r>
    </w:p>
    <w:p w14:paraId="1DFF87B1" w14:textId="77777777" w:rsidR="00E019DA" w:rsidRDefault="00E019DA">
      <w:pPr>
        <w:ind w:left="566" w:right="62"/>
        <w:jc w:val="both"/>
        <w:rPr>
          <w:rFonts w:ascii="Palatino Linotype" w:eastAsia="Palatino Linotype" w:hAnsi="Palatino Linotype" w:cs="Palatino Linotype"/>
          <w:i/>
          <w:sz w:val="22"/>
          <w:szCs w:val="22"/>
        </w:rPr>
      </w:pPr>
    </w:p>
    <w:p w14:paraId="6F054CB8" w14:textId="77777777" w:rsidR="00E019DA" w:rsidRDefault="00F42E39">
      <w:pPr>
        <w:ind w:left="566" w:right="6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roofErr w:type="spellStart"/>
      <w:r>
        <w:rPr>
          <w:rFonts w:ascii="Palatino Linotype" w:eastAsia="Palatino Linotype" w:hAnsi="Palatino Linotype" w:cs="Palatino Linotype"/>
          <w:b/>
          <w:i/>
          <w:sz w:val="22"/>
          <w:szCs w:val="22"/>
        </w:rPr>
        <w:t>Ënfasis</w:t>
      </w:r>
      <w:proofErr w:type="spellEnd"/>
      <w:r>
        <w:rPr>
          <w:rFonts w:ascii="Palatino Linotype" w:eastAsia="Palatino Linotype" w:hAnsi="Palatino Linotype" w:cs="Palatino Linotype"/>
          <w:b/>
          <w:i/>
          <w:sz w:val="22"/>
          <w:szCs w:val="22"/>
        </w:rPr>
        <w:t xml:space="preserve"> añadido)</w:t>
      </w:r>
    </w:p>
    <w:p w14:paraId="395D15C2" w14:textId="77777777" w:rsidR="00E019DA" w:rsidRDefault="00E019DA">
      <w:pPr>
        <w:ind w:left="1134" w:right="-646"/>
        <w:jc w:val="both"/>
        <w:rPr>
          <w:rFonts w:ascii="Palatino Linotype" w:eastAsia="Palatino Linotype" w:hAnsi="Palatino Linotype" w:cs="Palatino Linotype"/>
          <w:b/>
          <w:i/>
        </w:rPr>
      </w:pPr>
    </w:p>
    <w:p w14:paraId="43188CB7"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una interpretación </w:t>
      </w:r>
      <w:r>
        <w:rPr>
          <w:rFonts w:ascii="Palatino Linotype" w:eastAsia="Palatino Linotype" w:hAnsi="Palatino Linotype" w:cs="Palatino Linotype"/>
          <w:color w:val="000000"/>
        </w:rPr>
        <w:t>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1FDB2F22" w14:textId="77777777" w:rsidR="00E019DA" w:rsidRDefault="00E019DA">
      <w:pPr>
        <w:spacing w:line="360" w:lineRule="auto"/>
        <w:ind w:right="-646"/>
        <w:jc w:val="both"/>
        <w:rPr>
          <w:rFonts w:ascii="Palatino Linotype" w:eastAsia="Palatino Linotype" w:hAnsi="Palatino Linotype" w:cs="Palatino Linotype"/>
        </w:rPr>
      </w:pPr>
    </w:p>
    <w:p w14:paraId="36ABFF59"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Para </w:t>
      </w:r>
      <w:r>
        <w:rPr>
          <w:rFonts w:ascii="Palatino Linotype" w:eastAsia="Palatino Linotype" w:hAnsi="Palatino Linotype" w:cs="Palatino Linotype"/>
          <w:color w:val="000000"/>
        </w:rPr>
        <w:t xml:space="preserve">ello, la Ley </w:t>
      </w:r>
      <w:r>
        <w:rPr>
          <w:rFonts w:ascii="Palatino Linotype" w:eastAsia="Palatino Linotype" w:hAnsi="Palatino Linotype" w:cs="Palatino Linotype"/>
        </w:rPr>
        <w:t xml:space="preserve">de la materia otorga la calidad de documento a los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cualquier otro registro que documente el ejercicio de las facultades, funciones y competencias de los sujetos obligados</w:t>
      </w:r>
      <w:r>
        <w:rPr>
          <w:rFonts w:ascii="Palatino Linotype" w:eastAsia="Palatino Linotype" w:hAnsi="Palatino Linotype" w:cs="Palatino Linotype"/>
        </w:rPr>
        <w:t>, sus servidores públicos e integrantes, sin importar su fuente o fecha de elaboración. Los documentos podrán estar en cualquier medio, sea escrito, impreso, sonoro, visual, electrónico, informático u holográfico.</w:t>
      </w:r>
    </w:p>
    <w:p w14:paraId="7F6FC48E" w14:textId="77777777" w:rsidR="00E019DA" w:rsidRDefault="00E019DA">
      <w:pPr>
        <w:ind w:right="-646"/>
        <w:rPr>
          <w:rFonts w:ascii="Palatino Linotype" w:eastAsia="Palatino Linotype" w:hAnsi="Palatino Linotype" w:cs="Palatino Linotype"/>
        </w:rPr>
      </w:pPr>
    </w:p>
    <w:p w14:paraId="7DD489DF"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otro </w:t>
      </w:r>
      <w:r>
        <w:rPr>
          <w:rFonts w:ascii="Palatino Linotype" w:eastAsia="Palatino Linotype" w:hAnsi="Palatino Linotype" w:cs="Palatino Linotype"/>
          <w:color w:val="000000"/>
        </w:rPr>
        <w:t xml:space="preserve">lado, </w:t>
      </w:r>
      <w:r>
        <w:rPr>
          <w:rFonts w:ascii="Palatino Linotype" w:eastAsia="Palatino Linotype" w:hAnsi="Palatino Linotype" w:cs="Palatino Linotype"/>
        </w:rPr>
        <w:t xml:space="preserve">así como la Constitución y la Ley de la materia otorgan a los particulares el derecho de acceder a los documentos generados o en posesión de las </w:t>
      </w:r>
      <w:r>
        <w:rPr>
          <w:rFonts w:ascii="Palatino Linotype" w:eastAsia="Palatino Linotype" w:hAnsi="Palatino Linotype" w:cs="Palatino Linotype"/>
        </w:rPr>
        <w:lastRenderedPageBreak/>
        <w:t>autoridades; también lo es que, la obligación de proporcionar información no comprende el procesamiento de esta, ni el presentarla conforme al interés del solicitante ya que no están constreñidos a generarla, resumir, efectuar cálculos o practicar investigaciones.</w:t>
      </w:r>
    </w:p>
    <w:p w14:paraId="5DBA2DD1" w14:textId="77777777" w:rsidR="00E019DA" w:rsidRDefault="00E019DA">
      <w:pPr>
        <w:spacing w:line="360" w:lineRule="auto"/>
        <w:ind w:right="-646"/>
        <w:jc w:val="both"/>
        <w:rPr>
          <w:rFonts w:ascii="Palatino Linotype" w:eastAsia="Palatino Linotype" w:hAnsi="Palatino Linotype" w:cs="Palatino Linotype"/>
        </w:rPr>
      </w:pPr>
    </w:p>
    <w:p w14:paraId="4A7C83DE"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el derecho a la información constituye una prerrogativa a acceder a documentación en poder de los Sujetos Obligados, no así a realizar cuestionamientos, o manifestaciones subjetivas. Sirve de apoyo a lo anterior la definición de </w:t>
      </w:r>
      <w:r>
        <w:rPr>
          <w:rFonts w:ascii="Palatino Linotype" w:eastAsia="Palatino Linotype" w:hAnsi="Palatino Linotype" w:cs="Palatino Linotype"/>
          <w:b/>
        </w:rPr>
        <w:t>derecho a la información</w:t>
      </w:r>
      <w:r>
        <w:rPr>
          <w:rFonts w:ascii="Palatino Linotype" w:eastAsia="Palatino Linotype" w:hAnsi="Palatino Linotype" w:cs="Palatino Linotype"/>
        </w:rPr>
        <w:t xml:space="preserve"> de Ernesto Villanueva </w:t>
      </w:r>
      <w:proofErr w:type="spellStart"/>
      <w:r>
        <w:rPr>
          <w:rFonts w:ascii="Palatino Linotype" w:eastAsia="Palatino Linotype" w:hAnsi="Palatino Linotype" w:cs="Palatino Linotype"/>
        </w:rPr>
        <w:t>Villanueva</w:t>
      </w:r>
      <w:proofErr w:type="spellEnd"/>
      <w:r>
        <w:rPr>
          <w:rFonts w:ascii="Palatino Linotype" w:eastAsia="Palatino Linotype" w:hAnsi="Palatino Linotype" w:cs="Palatino Linotype"/>
        </w:rPr>
        <w:t xml:space="preserve">, que dice: </w:t>
      </w:r>
    </w:p>
    <w:p w14:paraId="25DBA66E" w14:textId="77777777" w:rsidR="00E019DA" w:rsidRDefault="00F42E39">
      <w:pPr>
        <w:ind w:left="566" w:right="6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Pr>
          <w:rFonts w:ascii="Palatino Linotype" w:eastAsia="Palatino Linotype" w:hAnsi="Palatino Linotype" w:cs="Palatino Linotype"/>
          <w:i/>
          <w:sz w:val="22"/>
          <w:szCs w:val="22"/>
          <w:vertAlign w:val="superscript"/>
        </w:rPr>
        <w:footnoteReference w:id="8"/>
      </w:r>
      <w:r>
        <w:rPr>
          <w:rFonts w:ascii="Palatino Linotype" w:eastAsia="Palatino Linotype" w:hAnsi="Palatino Linotype" w:cs="Palatino Linotype"/>
          <w:i/>
          <w:sz w:val="22"/>
          <w:szCs w:val="22"/>
        </w:rPr>
        <w:t xml:space="preserve">” (Sic)  </w:t>
      </w:r>
    </w:p>
    <w:p w14:paraId="768C8813" w14:textId="77777777" w:rsidR="00E019DA" w:rsidRDefault="00E019DA">
      <w:pPr>
        <w:spacing w:line="360" w:lineRule="auto"/>
        <w:ind w:right="-646"/>
        <w:jc w:val="both"/>
        <w:rPr>
          <w:rFonts w:ascii="Palatino Linotype" w:eastAsia="Palatino Linotype" w:hAnsi="Palatino Linotype" w:cs="Palatino Linotype"/>
        </w:rPr>
      </w:pPr>
    </w:p>
    <w:p w14:paraId="084D3100"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Aunado a lo anterior,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145D764A" w14:textId="77777777" w:rsidR="00E019DA" w:rsidRDefault="00F42E39">
      <w:pPr>
        <w:tabs>
          <w:tab w:val="left" w:pos="8222"/>
        </w:tabs>
        <w:ind w:left="567" w:right="-646"/>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0002-11</w:t>
      </w:r>
    </w:p>
    <w:p w14:paraId="608FAB94" w14:textId="77777777" w:rsidR="00E019DA" w:rsidRDefault="00F42E39">
      <w:pPr>
        <w:tabs>
          <w:tab w:val="left" w:pos="8222"/>
        </w:tabs>
        <w:ind w:left="567" w:right="-64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2B63D89" w14:textId="77777777" w:rsidR="00E019DA" w:rsidRDefault="00F42E39">
      <w:pPr>
        <w:tabs>
          <w:tab w:val="left" w:pos="8222"/>
        </w:tabs>
        <w:ind w:left="567" w:right="-6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4637269" w14:textId="77777777" w:rsidR="00E019DA" w:rsidRDefault="00E019DA">
      <w:pPr>
        <w:tabs>
          <w:tab w:val="left" w:pos="8222"/>
        </w:tabs>
        <w:ind w:left="567" w:right="-646"/>
        <w:jc w:val="both"/>
        <w:rPr>
          <w:rFonts w:ascii="Palatino Linotype" w:eastAsia="Palatino Linotype" w:hAnsi="Palatino Linotype" w:cs="Palatino Linotype"/>
          <w:i/>
          <w:sz w:val="22"/>
          <w:szCs w:val="22"/>
        </w:rPr>
      </w:pPr>
    </w:p>
    <w:p w14:paraId="1628DE1F" w14:textId="77777777" w:rsidR="00E019DA" w:rsidRDefault="00F42E39">
      <w:pPr>
        <w:tabs>
          <w:tab w:val="left" w:pos="8222"/>
        </w:tabs>
        <w:ind w:left="567" w:right="-6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38DE09AE" w14:textId="77777777" w:rsidR="00E019DA" w:rsidRDefault="00E019DA">
      <w:pPr>
        <w:tabs>
          <w:tab w:val="left" w:pos="8222"/>
        </w:tabs>
        <w:ind w:left="567" w:right="-646"/>
        <w:jc w:val="both"/>
        <w:rPr>
          <w:rFonts w:ascii="Palatino Linotype" w:eastAsia="Palatino Linotype" w:hAnsi="Palatino Linotype" w:cs="Palatino Linotype"/>
          <w:i/>
          <w:sz w:val="22"/>
          <w:szCs w:val="22"/>
        </w:rPr>
      </w:pPr>
    </w:p>
    <w:p w14:paraId="39261773" w14:textId="77777777" w:rsidR="00E019DA" w:rsidRDefault="00F42E39">
      <w:pPr>
        <w:tabs>
          <w:tab w:val="left" w:pos="8222"/>
        </w:tabs>
        <w:ind w:left="567" w:right="-64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055E7C4F" w14:textId="77777777" w:rsidR="00E019DA" w:rsidRDefault="00F42E39">
      <w:pPr>
        <w:tabs>
          <w:tab w:val="left" w:pos="8222"/>
        </w:tabs>
        <w:ind w:left="567" w:right="-64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r>
        <w:rPr>
          <w:rFonts w:ascii="Palatino Linotype" w:eastAsia="Palatino Linotype" w:hAnsi="Palatino Linotype" w:cs="Palatino Linotype"/>
          <w:sz w:val="22"/>
          <w:szCs w:val="22"/>
        </w:rPr>
        <w:t>.”</w:t>
      </w:r>
    </w:p>
    <w:p w14:paraId="14D39AE6" w14:textId="77777777" w:rsidR="00E019DA" w:rsidRDefault="00E019DA">
      <w:pPr>
        <w:spacing w:line="360" w:lineRule="auto"/>
        <w:ind w:right="-646"/>
        <w:jc w:val="both"/>
        <w:rPr>
          <w:rFonts w:ascii="Palatino Linotype" w:eastAsia="Palatino Linotype" w:hAnsi="Palatino Linotype" w:cs="Palatino Linotype"/>
        </w:rPr>
      </w:pPr>
    </w:p>
    <w:p w14:paraId="14EA25E0"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segundo supuesto </w:t>
      </w:r>
      <w:r>
        <w:rPr>
          <w:rFonts w:ascii="Palatino Linotype" w:eastAsia="Palatino Linotype" w:hAnsi="Palatino Linotype" w:cs="Palatino Linotype"/>
          <w:b/>
          <w:u w:val="single"/>
        </w:rPr>
        <w:t>la solicitud de acceso a la información pública se encamina primordialmente a permitir el acceso a datos, registros y todo tipo de</w:t>
      </w:r>
      <w:r>
        <w:rPr>
          <w:rFonts w:ascii="Palatino Linotype" w:eastAsia="Palatino Linotype" w:hAnsi="Palatino Linotype" w:cs="Palatino Linotype"/>
          <w:b/>
        </w:rPr>
        <w:t xml:space="preserve"> </w:t>
      </w:r>
      <w:r>
        <w:rPr>
          <w:rFonts w:ascii="Palatino Linotype" w:eastAsia="Palatino Linotype" w:hAnsi="Palatino Linotype" w:cs="Palatino Linotype"/>
          <w:b/>
          <w:u w:val="single"/>
        </w:rPr>
        <w:t>información pública que consten en documentos, sea generada o se encuentre en</w:t>
      </w:r>
      <w:r>
        <w:rPr>
          <w:rFonts w:ascii="Palatino Linotype" w:eastAsia="Palatino Linotype" w:hAnsi="Palatino Linotype" w:cs="Palatino Linotype"/>
          <w:b/>
        </w:rPr>
        <w:t xml:space="preserve"> </w:t>
      </w:r>
      <w:r>
        <w:rPr>
          <w:rFonts w:ascii="Palatino Linotype" w:eastAsia="Palatino Linotype" w:hAnsi="Palatino Linotype" w:cs="Palatino Linotype"/>
          <w:b/>
          <w:u w:val="single"/>
        </w:rPr>
        <w:t xml:space="preserve">posesión de la autoridad.  </w:t>
      </w:r>
    </w:p>
    <w:p w14:paraId="75BBBE51" w14:textId="77777777" w:rsidR="00E019DA" w:rsidRDefault="00E019DA">
      <w:pPr>
        <w:spacing w:line="360" w:lineRule="auto"/>
        <w:ind w:right="-646"/>
        <w:jc w:val="both"/>
        <w:rPr>
          <w:rFonts w:ascii="Palatino Linotype" w:eastAsia="Palatino Linotype" w:hAnsi="Palatino Linotype" w:cs="Palatino Linotype"/>
        </w:rPr>
      </w:pPr>
    </w:p>
    <w:p w14:paraId="3E810F41" w14:textId="77777777" w:rsidR="00E019DA" w:rsidRDefault="00F42E39">
      <w:pPr>
        <w:numPr>
          <w:ilvl w:val="0"/>
          <w:numId w:val="2"/>
        </w:numPr>
        <w:spacing w:line="360" w:lineRule="auto"/>
        <w:ind w:left="0" w:right="-646" w:firstLine="0"/>
        <w:jc w:val="both"/>
        <w:rPr>
          <w:rFonts w:ascii="Palatino Linotype" w:eastAsia="Palatino Linotype" w:hAnsi="Palatino Linotype" w:cs="Palatino Linotype"/>
        </w:rPr>
      </w:pPr>
      <w:r>
        <w:rPr>
          <w:rFonts w:ascii="Palatino Linotype" w:eastAsia="Palatino Linotype" w:hAnsi="Palatino Linotype" w:cs="Palatino Linotype"/>
        </w:rPr>
        <w:t>Así las cosas, 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783304C1" w14:textId="77777777" w:rsidR="00E019DA" w:rsidRDefault="00E019DA">
      <w:pPr>
        <w:spacing w:line="360" w:lineRule="auto"/>
        <w:ind w:right="-646"/>
        <w:jc w:val="both"/>
        <w:rPr>
          <w:rFonts w:ascii="Palatino Linotype" w:eastAsia="Palatino Linotype" w:hAnsi="Palatino Linotype" w:cs="Palatino Linotype"/>
          <w:b/>
          <w:i/>
        </w:rPr>
      </w:pPr>
    </w:p>
    <w:p w14:paraId="584A5FA4" w14:textId="77777777" w:rsidR="00E019DA" w:rsidRDefault="00F42E39">
      <w:pPr>
        <w:numPr>
          <w:ilvl w:val="0"/>
          <w:numId w:val="2"/>
        </w:numPr>
        <w:pBdr>
          <w:top w:val="nil"/>
          <w:left w:val="nil"/>
          <w:bottom w:val="nil"/>
          <w:right w:val="nil"/>
          <w:between w:val="nil"/>
        </w:pBdr>
        <w:spacing w:line="360" w:lineRule="auto"/>
        <w:ind w:left="0" w:right="-646" w:firstLine="0"/>
        <w:jc w:val="both"/>
        <w:rPr>
          <w:color w:val="000000"/>
        </w:rPr>
      </w:pPr>
      <w:r>
        <w:rPr>
          <w:rFonts w:ascii="Palatino Linotype" w:eastAsia="Palatino Linotype" w:hAnsi="Palatino Linotype" w:cs="Palatino Linotype"/>
          <w:color w:val="000000"/>
        </w:rPr>
        <w:t xml:space="preserve">Por todo lo expuesto en este apartado de estudio, se tiene la certeza de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cuenta con la información respecto de los egresos que maneja el Ayuntamiento de Nezahualcóyotl por medio de la Tesorería Municipal. </w:t>
      </w:r>
    </w:p>
    <w:p w14:paraId="3843F66A" w14:textId="77777777" w:rsidR="00E019DA" w:rsidRDefault="00E019DA">
      <w:pPr>
        <w:pBdr>
          <w:top w:val="nil"/>
          <w:left w:val="nil"/>
          <w:bottom w:val="nil"/>
          <w:right w:val="nil"/>
          <w:between w:val="nil"/>
        </w:pBdr>
        <w:spacing w:line="360" w:lineRule="auto"/>
        <w:ind w:right="-646"/>
        <w:jc w:val="both"/>
        <w:rPr>
          <w:rFonts w:ascii="Palatino Linotype" w:eastAsia="Palatino Linotype" w:hAnsi="Palatino Linotype" w:cs="Palatino Linotype"/>
          <w:color w:val="000000"/>
        </w:rPr>
      </w:pPr>
    </w:p>
    <w:p w14:paraId="22510033" w14:textId="77777777" w:rsidR="00E019DA" w:rsidRDefault="00F42E39">
      <w:pPr>
        <w:numPr>
          <w:ilvl w:val="0"/>
          <w:numId w:val="2"/>
        </w:numPr>
        <w:spacing w:line="360" w:lineRule="auto"/>
        <w:ind w:left="0" w:right="-646" w:firstLine="0"/>
        <w:jc w:val="both"/>
      </w:pPr>
      <w:bookmarkStart w:id="13" w:name="_heading=h.35nkun2" w:colFirst="0" w:colLast="0"/>
      <w:bookmarkEnd w:id="13"/>
      <w:r>
        <w:rPr>
          <w:rFonts w:ascii="Palatino Linotype" w:eastAsia="Palatino Linotype" w:hAnsi="Palatino Linotype" w:cs="Palatino Linotype"/>
        </w:rPr>
        <w:lastRenderedPageBreak/>
        <w:t xml:space="preserve">Por lo tanto, en consecuencia y en mérito de lo expuesto en líneas anteriores, resultan fundadas las razones o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dentro del recurso de revisión, </w:t>
      </w:r>
      <w:r>
        <w:rPr>
          <w:rFonts w:ascii="Palatino Linotype" w:eastAsia="Palatino Linotype" w:hAnsi="Palatino Linotype" w:cs="Palatino Linotype"/>
          <w:b/>
        </w:rPr>
        <w:t>03223/INFOEM/IP/RR/2023</w:t>
      </w:r>
      <w:r>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a la solicitud de información </w:t>
      </w:r>
      <w:r>
        <w:rPr>
          <w:rFonts w:ascii="Palatino Linotype" w:eastAsia="Palatino Linotype" w:hAnsi="Palatino Linotype" w:cs="Palatino Linotype"/>
          <w:b/>
        </w:rPr>
        <w:t>00247/NEZA/IP/2023.</w:t>
      </w:r>
    </w:p>
    <w:p w14:paraId="18816724" w14:textId="77777777" w:rsidR="00E019DA" w:rsidRDefault="00E019DA">
      <w:pPr>
        <w:pBdr>
          <w:top w:val="nil"/>
          <w:left w:val="nil"/>
          <w:bottom w:val="nil"/>
          <w:right w:val="nil"/>
          <w:between w:val="nil"/>
        </w:pBdr>
        <w:ind w:left="720" w:right="-646"/>
        <w:rPr>
          <w:rFonts w:ascii="Palatino Linotype" w:eastAsia="Palatino Linotype" w:hAnsi="Palatino Linotype" w:cs="Palatino Linotype"/>
          <w:color w:val="000000"/>
        </w:rPr>
      </w:pPr>
    </w:p>
    <w:p w14:paraId="375E95EA" w14:textId="77777777" w:rsidR="00E019DA" w:rsidRDefault="00F42E39">
      <w:pPr>
        <w:numPr>
          <w:ilvl w:val="0"/>
          <w:numId w:val="2"/>
        </w:numPr>
        <w:spacing w:line="360" w:lineRule="auto"/>
        <w:ind w:left="0" w:right="-646" w:firstLine="0"/>
        <w:jc w:val="both"/>
        <w:rPr>
          <w:color w:val="000000"/>
        </w:rPr>
      </w:pPr>
      <w:r>
        <w:rPr>
          <w:rFonts w:ascii="Palatino Linotype" w:eastAsia="Palatino Linotype" w:hAnsi="Palatino Linotype" w:cs="Palatino Linotype"/>
          <w:color w:val="000000"/>
        </w:rPr>
        <w:t xml:space="preserve">Por lo anteriormente expuesto y fundado, 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42A9F093" w14:textId="77777777" w:rsidR="00E019DA" w:rsidRDefault="00E019DA">
      <w:pPr>
        <w:pBdr>
          <w:top w:val="nil"/>
          <w:left w:val="nil"/>
          <w:bottom w:val="nil"/>
          <w:right w:val="nil"/>
          <w:between w:val="nil"/>
        </w:pBdr>
        <w:ind w:left="720" w:right="-646"/>
        <w:rPr>
          <w:rFonts w:ascii="Palatino Linotype" w:eastAsia="Palatino Linotype" w:hAnsi="Palatino Linotype" w:cs="Palatino Linotype"/>
          <w:color w:val="000000"/>
        </w:rPr>
      </w:pPr>
    </w:p>
    <w:p w14:paraId="0C7F0495" w14:textId="77777777" w:rsidR="00E019DA" w:rsidRDefault="00F42E39">
      <w:pPr>
        <w:pStyle w:val="Ttulo1"/>
        <w:spacing w:before="0" w:line="360" w:lineRule="auto"/>
        <w:ind w:right="-646"/>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O L U T I V O S</w:t>
      </w:r>
    </w:p>
    <w:p w14:paraId="7FDF7F0C" w14:textId="77777777" w:rsidR="00E019DA" w:rsidRDefault="00E019DA">
      <w:pPr>
        <w:spacing w:line="360" w:lineRule="auto"/>
        <w:ind w:right="-646"/>
        <w:rPr>
          <w:rFonts w:ascii="Palatino Linotype" w:eastAsia="Palatino Linotype" w:hAnsi="Palatino Linotype" w:cs="Palatino Linotype"/>
        </w:rPr>
      </w:pPr>
    </w:p>
    <w:p w14:paraId="3C19F508" w14:textId="77777777" w:rsidR="00E019DA" w:rsidRDefault="00F42E39">
      <w:pPr>
        <w:spacing w:line="360" w:lineRule="auto"/>
        <w:ind w:right="-646"/>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fundadas las razones o motivos de inconformidad hechos valer en el Recurso de Revisión </w:t>
      </w:r>
      <w:r>
        <w:rPr>
          <w:rFonts w:ascii="Palatino Linotype" w:eastAsia="Palatino Linotype" w:hAnsi="Palatino Linotype" w:cs="Palatino Linotype"/>
          <w:b/>
        </w:rPr>
        <w:t xml:space="preserve">03223/INFOEM/IP/RR/2023,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la presente resolución. </w:t>
      </w:r>
    </w:p>
    <w:p w14:paraId="4ADA0F8B" w14:textId="77777777" w:rsidR="00E019DA" w:rsidRDefault="00E019DA">
      <w:pPr>
        <w:spacing w:line="360" w:lineRule="auto"/>
        <w:ind w:right="-646"/>
        <w:jc w:val="both"/>
        <w:rPr>
          <w:rFonts w:ascii="Palatino Linotype" w:eastAsia="Palatino Linotype" w:hAnsi="Palatino Linotype" w:cs="Palatino Linotype"/>
        </w:rPr>
      </w:pPr>
    </w:p>
    <w:p w14:paraId="2A9326F5" w14:textId="14F547FB" w:rsidR="00E019DA" w:rsidRDefault="00F42E39">
      <w:pPr>
        <w:spacing w:line="360" w:lineRule="auto"/>
        <w:ind w:right="-646"/>
        <w:jc w:val="both"/>
        <w:rPr>
          <w:rFonts w:ascii="Palatino Linotype" w:eastAsia="Palatino Linotype" w:hAnsi="Palatino Linotype" w:cs="Palatino Linotype"/>
          <w:color w:val="000000"/>
        </w:rPr>
      </w:pPr>
      <w:bookmarkStart w:id="14" w:name="_heading=h.1ksv4uv" w:colFirst="0" w:colLast="0"/>
      <w:bookmarkEnd w:id="14"/>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MODIFICA </w:t>
      </w:r>
      <w:r>
        <w:rPr>
          <w:rFonts w:ascii="Palatino Linotype" w:eastAsia="Palatino Linotype" w:hAnsi="Palatino Linotype" w:cs="Palatino Linotype"/>
          <w:color w:val="000000"/>
        </w:rPr>
        <w:t xml:space="preserve">la respuesta emitida por el </w:t>
      </w:r>
      <w:r>
        <w:rPr>
          <w:rFonts w:ascii="Palatino Linotype" w:eastAsia="Palatino Linotype" w:hAnsi="Palatino Linotype" w:cs="Palatino Linotype"/>
          <w:b/>
          <w:color w:val="000000"/>
        </w:rPr>
        <w:t xml:space="preserve">Ayuntamiento de Nezahualcóyotl </w:t>
      </w:r>
      <w:r>
        <w:rPr>
          <w:rFonts w:ascii="Palatino Linotype" w:eastAsia="Palatino Linotype" w:hAnsi="Palatino Linotype" w:cs="Palatino Linotype"/>
          <w:color w:val="000000"/>
        </w:rPr>
        <w:t xml:space="preserve">y se </w:t>
      </w:r>
      <w:r w:rsidRPr="0088621F">
        <w:rPr>
          <w:rFonts w:ascii="Palatino Linotype" w:eastAsia="Palatino Linotype" w:hAnsi="Palatino Linotype" w:cs="Palatino Linotype"/>
          <w:b/>
          <w:color w:val="000000"/>
        </w:rPr>
        <w:t>ORDENA</w:t>
      </w:r>
      <w:r w:rsidRPr="0088621F">
        <w:rPr>
          <w:rFonts w:ascii="Palatino Linotype" w:eastAsia="Palatino Linotype" w:hAnsi="Palatino Linotype" w:cs="Palatino Linotype"/>
          <w:color w:val="000000"/>
        </w:rPr>
        <w:t xml:space="preserve"> entregar vía Sistema de Acceso a la Información Mexiquense </w:t>
      </w:r>
      <w:r w:rsidRPr="0088621F">
        <w:rPr>
          <w:rFonts w:ascii="Palatino Linotype" w:eastAsia="Palatino Linotype" w:hAnsi="Palatino Linotype" w:cs="Palatino Linotype"/>
          <w:b/>
          <w:color w:val="000000"/>
        </w:rPr>
        <w:t>(SAIMEX)</w:t>
      </w:r>
      <w:r w:rsidRPr="0088621F">
        <w:rPr>
          <w:rFonts w:ascii="Palatino Linotype" w:eastAsia="Palatino Linotype" w:hAnsi="Palatino Linotype" w:cs="Palatino Linotype"/>
          <w:color w:val="000000"/>
        </w:rPr>
        <w:t xml:space="preserve">, </w:t>
      </w:r>
      <w:r w:rsidR="001531C3" w:rsidRPr="0088621F">
        <w:rPr>
          <w:rFonts w:ascii="Palatino Linotype" w:eastAsia="Palatino Linotype" w:hAnsi="Palatino Linotype" w:cs="Palatino Linotype"/>
          <w:color w:val="000000"/>
        </w:rPr>
        <w:t>previa  búsqueda exhaustiva</w:t>
      </w:r>
      <w:r w:rsidR="001531C3">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la siguiente información: </w:t>
      </w:r>
    </w:p>
    <w:p w14:paraId="6A4A4836" w14:textId="77777777" w:rsidR="00E019DA" w:rsidRDefault="00E019DA">
      <w:pPr>
        <w:spacing w:line="360" w:lineRule="auto"/>
        <w:ind w:right="-646"/>
        <w:jc w:val="both"/>
        <w:rPr>
          <w:rFonts w:ascii="Palatino Linotype" w:eastAsia="Palatino Linotype" w:hAnsi="Palatino Linotype" w:cs="Palatino Linotype"/>
          <w:b/>
        </w:rPr>
      </w:pPr>
    </w:p>
    <w:p w14:paraId="3EC13D33" w14:textId="77777777" w:rsidR="00E019DA" w:rsidRDefault="00F42E39">
      <w:pPr>
        <w:numPr>
          <w:ilvl w:val="0"/>
          <w:numId w:val="7"/>
        </w:num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Presupuesto empleado para la infraestructura de las escuelas públicas del uno de abril al dieciocho</w:t>
      </w:r>
      <w:r w:rsidR="00F330AD">
        <w:rPr>
          <w:rFonts w:ascii="Palatino Linotype" w:eastAsia="Palatino Linotype" w:hAnsi="Palatino Linotype" w:cs="Palatino Linotype"/>
          <w:b/>
          <w:color w:val="000000"/>
        </w:rPr>
        <w:t xml:space="preserve"> de mayo de dos mil veintitrés; y </w:t>
      </w:r>
    </w:p>
    <w:p w14:paraId="1655917D" w14:textId="77777777" w:rsidR="00F330AD" w:rsidRDefault="00F330AD" w:rsidP="00F330AD">
      <w:pPr>
        <w:pBdr>
          <w:top w:val="nil"/>
          <w:left w:val="nil"/>
          <w:bottom w:val="nil"/>
          <w:right w:val="nil"/>
          <w:between w:val="nil"/>
        </w:pBdr>
        <w:spacing w:line="360" w:lineRule="auto"/>
        <w:ind w:left="1069" w:right="-646"/>
        <w:jc w:val="both"/>
        <w:rPr>
          <w:rFonts w:ascii="Palatino Linotype" w:eastAsia="Palatino Linotype" w:hAnsi="Palatino Linotype" w:cs="Palatino Linotype"/>
          <w:b/>
          <w:color w:val="000000"/>
        </w:rPr>
      </w:pPr>
    </w:p>
    <w:p w14:paraId="6BBB3895" w14:textId="0EC0F3BF" w:rsidR="00F330AD" w:rsidRPr="0088621F" w:rsidRDefault="00F330AD">
      <w:pPr>
        <w:numPr>
          <w:ilvl w:val="0"/>
          <w:numId w:val="7"/>
        </w:numPr>
        <w:pBdr>
          <w:top w:val="nil"/>
          <w:left w:val="nil"/>
          <w:bottom w:val="nil"/>
          <w:right w:val="nil"/>
          <w:between w:val="nil"/>
        </w:pBdr>
        <w:spacing w:line="360" w:lineRule="auto"/>
        <w:ind w:right="-646"/>
        <w:jc w:val="both"/>
        <w:rPr>
          <w:rFonts w:ascii="Palatino Linotype" w:eastAsia="Palatino Linotype" w:hAnsi="Palatino Linotype" w:cs="Palatino Linotype"/>
          <w:b/>
          <w:color w:val="000000"/>
        </w:rPr>
      </w:pPr>
      <w:r w:rsidRPr="0088621F">
        <w:rPr>
          <w:rFonts w:ascii="Palatino Linotype" w:eastAsia="Palatino Linotype" w:hAnsi="Palatino Linotype" w:cs="Palatino Linotype"/>
          <w:b/>
          <w:color w:val="000000"/>
        </w:rPr>
        <w:lastRenderedPageBreak/>
        <w:t>Presupuesto para realizar obras pública</w:t>
      </w:r>
      <w:r w:rsidR="007D514A" w:rsidRPr="0088621F">
        <w:rPr>
          <w:rFonts w:ascii="Palatino Linotype" w:eastAsia="Palatino Linotype" w:hAnsi="Palatino Linotype" w:cs="Palatino Linotype"/>
          <w:b/>
          <w:color w:val="000000"/>
        </w:rPr>
        <w:t>s</w:t>
      </w:r>
      <w:r w:rsidRPr="0088621F">
        <w:rPr>
          <w:rFonts w:ascii="Palatino Linotype" w:eastAsia="Palatino Linotype" w:hAnsi="Palatino Linotype" w:cs="Palatino Linotype"/>
          <w:b/>
          <w:color w:val="000000"/>
        </w:rPr>
        <w:t xml:space="preserve"> en las escuelas preparatorias referidas en la solicitud de información, al dieciocho de mayo de dos mil veintitrés. </w:t>
      </w:r>
    </w:p>
    <w:p w14:paraId="0876939C" w14:textId="77777777" w:rsidR="00F330AD" w:rsidRPr="0088621F" w:rsidRDefault="00F330AD" w:rsidP="00F330AD">
      <w:pPr>
        <w:pStyle w:val="Prrafodelista"/>
        <w:rPr>
          <w:rFonts w:ascii="Palatino Linotype" w:eastAsia="Palatino Linotype" w:hAnsi="Palatino Linotype" w:cs="Palatino Linotype"/>
          <w:b/>
          <w:color w:val="000000"/>
        </w:rPr>
      </w:pPr>
    </w:p>
    <w:p w14:paraId="4809754E" w14:textId="77777777" w:rsidR="00F330AD" w:rsidRPr="0088621F" w:rsidRDefault="00F330AD" w:rsidP="00F330AD">
      <w:pPr>
        <w:spacing w:line="360" w:lineRule="auto"/>
        <w:ind w:right="-646"/>
        <w:jc w:val="both"/>
        <w:rPr>
          <w:rFonts w:ascii="Palatino Linotype" w:eastAsia="Palatino Linotype" w:hAnsi="Palatino Linotype" w:cs="Palatino Linotype"/>
        </w:rPr>
      </w:pPr>
      <w:r w:rsidRPr="0088621F">
        <w:rPr>
          <w:rFonts w:ascii="Palatino Linotype" w:eastAsia="Palatino Linotype" w:hAnsi="Palatino Linotype" w:cs="Palatino Linotype"/>
        </w:rPr>
        <w:t xml:space="preserve">De ser el caso que para la información del inciso b) no se hubiera generado la información, bastara con que el </w:t>
      </w:r>
      <w:r w:rsidRPr="0088621F">
        <w:rPr>
          <w:rFonts w:ascii="Palatino Linotype" w:eastAsia="Palatino Linotype" w:hAnsi="Palatino Linotype" w:cs="Palatino Linotype"/>
          <w:b/>
        </w:rPr>
        <w:t xml:space="preserve">SUJETO OBLIGADO </w:t>
      </w:r>
      <w:r w:rsidRPr="0088621F">
        <w:rPr>
          <w:rFonts w:ascii="Palatino Linotype" w:eastAsia="Palatino Linotype" w:hAnsi="Palatino Linotype" w:cs="Palatino Linotype"/>
        </w:rPr>
        <w:t xml:space="preserve">lo haga del conocimiento del </w:t>
      </w:r>
      <w:r w:rsidRPr="0088621F">
        <w:rPr>
          <w:rFonts w:ascii="Palatino Linotype" w:eastAsia="Palatino Linotype" w:hAnsi="Palatino Linotype" w:cs="Palatino Linotype"/>
          <w:b/>
        </w:rPr>
        <w:t xml:space="preserve">RECURRENTE </w:t>
      </w:r>
      <w:r w:rsidRPr="0088621F">
        <w:rPr>
          <w:rFonts w:ascii="Palatino Linotype" w:eastAsia="Palatino Linotype" w:hAnsi="Palatino Linotype" w:cs="Palatino Linotype"/>
        </w:rPr>
        <w:t xml:space="preserve">de conformidad con el articulo diecinueve párrafo segundo de la Ley de Transparencia y Acceso a la Información Pública del Estado de México y Municipios. </w:t>
      </w:r>
    </w:p>
    <w:p w14:paraId="2DE5FC91" w14:textId="77777777" w:rsidR="00F330AD" w:rsidRPr="00F330AD" w:rsidRDefault="00F330AD" w:rsidP="00F330AD">
      <w:pPr>
        <w:spacing w:line="360" w:lineRule="auto"/>
        <w:ind w:right="-646"/>
        <w:jc w:val="both"/>
        <w:rPr>
          <w:rFonts w:ascii="Palatino Linotype" w:eastAsia="Palatino Linotype" w:hAnsi="Palatino Linotype" w:cs="Palatino Linotype"/>
          <w:highlight w:val="yellow"/>
        </w:rPr>
      </w:pPr>
    </w:p>
    <w:p w14:paraId="6B17083C" w14:textId="77777777" w:rsidR="00E019DA" w:rsidRDefault="00F42E39">
      <w:pPr>
        <w:tabs>
          <w:tab w:val="left" w:pos="8080"/>
        </w:tabs>
        <w:spacing w:line="360" w:lineRule="auto"/>
        <w:ind w:right="-646"/>
        <w:jc w:val="both"/>
        <w:rPr>
          <w:rFonts w:ascii="Palatino Linotype" w:eastAsia="Palatino Linotype" w:hAnsi="Palatino Linotype" w:cs="Palatino Linotype"/>
          <w:color w:val="222222"/>
        </w:rPr>
      </w:pPr>
      <w:r>
        <w:rPr>
          <w:rFonts w:ascii="Palatino Linotype" w:eastAsia="Palatino Linotype" w:hAnsi="Palatino Linotype" w:cs="Palatino Linotype"/>
          <w:b/>
        </w:rPr>
        <w:t xml:space="preserve">TERCERO. </w:t>
      </w:r>
      <w:r>
        <w:rPr>
          <w:rFonts w:ascii="Palatino Linotype" w:eastAsia="Palatino Linotype" w:hAnsi="Palatino Linotype" w:cs="Palatino Linotype"/>
          <w:b/>
          <w:color w:val="222222"/>
        </w:rPr>
        <w:t xml:space="preserve">NOTIFÍQUESE </w:t>
      </w:r>
      <w:r>
        <w:rPr>
          <w:rFonts w:ascii="Palatino Linotype" w:eastAsia="Palatino Linotype" w:hAnsi="Palatino Linotype" w:cs="Palatino Linotype"/>
          <w:color w:val="222222"/>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color w:val="222222"/>
        </w:rPr>
        <w:t>dé cumplimiento a lo ordenado dentro del plazo de diez días hábiles,</w:t>
      </w:r>
      <w:r>
        <w:rPr>
          <w:rFonts w:ascii="Palatino Linotype" w:eastAsia="Palatino Linotype" w:hAnsi="Palatino Linotype" w:cs="Palatino Linotype"/>
          <w:color w:val="222222"/>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w:t>
      </w:r>
    </w:p>
    <w:p w14:paraId="6DA3E386" w14:textId="77777777" w:rsidR="00E019DA" w:rsidRDefault="00E019DA">
      <w:pPr>
        <w:tabs>
          <w:tab w:val="left" w:pos="8080"/>
        </w:tabs>
        <w:spacing w:line="360" w:lineRule="auto"/>
        <w:ind w:right="-646"/>
        <w:jc w:val="both"/>
        <w:rPr>
          <w:rFonts w:ascii="Palatino Linotype" w:eastAsia="Palatino Linotype" w:hAnsi="Palatino Linotype" w:cs="Palatino Linotype"/>
          <w:color w:val="222222"/>
          <w:highlight w:val="white"/>
        </w:rPr>
      </w:pPr>
    </w:p>
    <w:p w14:paraId="435C8417" w14:textId="77777777" w:rsidR="00E019DA" w:rsidRDefault="00F42E39">
      <w:pPr>
        <w:spacing w:line="360" w:lineRule="auto"/>
        <w:ind w:right="-646"/>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4F443C4C" w14:textId="77777777" w:rsidR="00E019DA" w:rsidRDefault="00E019DA">
      <w:pPr>
        <w:spacing w:line="360" w:lineRule="auto"/>
        <w:ind w:right="-646"/>
        <w:jc w:val="both"/>
        <w:rPr>
          <w:rFonts w:ascii="Palatino Linotype" w:eastAsia="Palatino Linotype" w:hAnsi="Palatino Linotype" w:cs="Palatino Linotype"/>
        </w:rPr>
      </w:pPr>
    </w:p>
    <w:p w14:paraId="07CA1691" w14:textId="77777777" w:rsidR="00E019DA" w:rsidRDefault="00F42E39">
      <w:pPr>
        <w:tabs>
          <w:tab w:val="left" w:pos="8080"/>
        </w:tabs>
        <w:spacing w:line="360" w:lineRule="auto"/>
        <w:ind w:right="-646"/>
        <w:jc w:val="both"/>
        <w:rPr>
          <w:rFonts w:ascii="Palatino Linotype" w:eastAsia="Palatino Linotype" w:hAnsi="Palatino Linotype" w:cs="Palatino Linotype"/>
        </w:rPr>
      </w:pPr>
      <w:bookmarkStart w:id="15" w:name="_heading=h.2jxsxqh" w:colFirst="0" w:colLast="0"/>
      <w:bookmarkEnd w:id="15"/>
      <w:r>
        <w:rPr>
          <w:rFonts w:ascii="Palatino Linotype" w:eastAsia="Palatino Linotype" w:hAnsi="Palatino Linotype" w:cs="Palatino Linotype"/>
          <w:b/>
        </w:rPr>
        <w:lastRenderedPageBreak/>
        <w:t xml:space="preserve">QUINTO. </w:t>
      </w:r>
      <w:r>
        <w:rPr>
          <w:rFonts w:ascii="Palatino Linotype" w:eastAsia="Palatino Linotype" w:hAnsi="Palatino Linotype" w:cs="Palatino Linotype"/>
        </w:rPr>
        <w:t xml:space="preserve">Notifíquese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la presente resolución, vía SAIMEX.</w:t>
      </w:r>
    </w:p>
    <w:p w14:paraId="6ED05BD1" w14:textId="77777777" w:rsidR="00E019DA" w:rsidRDefault="00E019DA">
      <w:pPr>
        <w:tabs>
          <w:tab w:val="left" w:pos="8080"/>
        </w:tabs>
        <w:spacing w:line="360" w:lineRule="auto"/>
        <w:ind w:right="-646"/>
        <w:jc w:val="both"/>
        <w:rPr>
          <w:rFonts w:ascii="Palatino Linotype" w:eastAsia="Palatino Linotype" w:hAnsi="Palatino Linotype" w:cs="Palatino Linotype"/>
        </w:rPr>
      </w:pPr>
    </w:p>
    <w:p w14:paraId="4A5F4208" w14:textId="77777777" w:rsidR="00E019DA" w:rsidRDefault="00F42E39">
      <w:pPr>
        <w:shd w:val="clear" w:color="auto" w:fill="FFFFFF"/>
        <w:spacing w:line="360" w:lineRule="auto"/>
        <w:ind w:right="-646"/>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43751655" w14:textId="77777777" w:rsidR="00E019DA" w:rsidRDefault="00E019DA" w:rsidP="00733BD5">
      <w:pPr>
        <w:shd w:val="clear" w:color="auto" w:fill="FFFFFF"/>
        <w:spacing w:line="360" w:lineRule="auto"/>
        <w:ind w:right="-646"/>
        <w:jc w:val="both"/>
        <w:rPr>
          <w:rFonts w:ascii="Palatino Linotype" w:eastAsia="Palatino Linotype" w:hAnsi="Palatino Linotype" w:cs="Palatino Linotype"/>
        </w:rPr>
      </w:pPr>
    </w:p>
    <w:p w14:paraId="317DDE19" w14:textId="77777777" w:rsidR="001E3B62" w:rsidRPr="003C7186" w:rsidRDefault="001E3B62" w:rsidP="00733BD5">
      <w:pPr>
        <w:spacing w:line="360" w:lineRule="auto"/>
        <w:ind w:right="-646"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w:t>
      </w:r>
      <w:r w:rsidRPr="003C7186">
        <w:rPr>
          <w:rFonts w:ascii="Palatino Linotype" w:hAnsi="Palatino Linotype"/>
        </w:rPr>
        <w:t xml:space="preserve">Y GUADALUPE RAMÍREZ PEÑA 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SEGUNDA </w:t>
      </w:r>
      <w:r w:rsidRPr="003C7186">
        <w:rPr>
          <w:rFonts w:ascii="Palatino Linotype" w:hAnsi="Palatino Linotype"/>
        </w:rPr>
        <w:t xml:space="preserve">SESIÓN ORDINARIA CELEBRADA EL </w:t>
      </w:r>
      <w:r>
        <w:rPr>
          <w:rFonts w:ascii="Palatino Linotype" w:hAnsi="Palatino Linotype"/>
        </w:rPr>
        <w:t>ONCE</w:t>
      </w:r>
      <w:r w:rsidRPr="003C7186">
        <w:rPr>
          <w:rFonts w:ascii="Palatino Linotype" w:hAnsi="Palatino Linotype"/>
        </w:rPr>
        <w:t xml:space="preserve"> </w:t>
      </w:r>
      <w:r>
        <w:rPr>
          <w:rFonts w:ascii="Palatino Linotype" w:hAnsi="Palatino Linotype"/>
        </w:rPr>
        <w:t>(11) DE SEPTIEMBRE</w:t>
      </w:r>
      <w:r w:rsidRPr="003C7186">
        <w:rPr>
          <w:rFonts w:ascii="Palatino Linotype" w:hAnsi="Palatino Linotype"/>
        </w:rPr>
        <w:t xml:space="preserve"> DE DOS MIL VEINTICUATRO, ANTE EL SECRETARIO TÉCNICO DEL PLENO ALEXIS TAPIA RAMÍREZ. </w:t>
      </w:r>
    </w:p>
    <w:p w14:paraId="797C0372" w14:textId="77777777" w:rsidR="00E019DA" w:rsidRDefault="00E019DA">
      <w:pPr>
        <w:spacing w:line="360" w:lineRule="auto"/>
        <w:ind w:right="-646"/>
        <w:jc w:val="both"/>
        <w:rPr>
          <w:rFonts w:ascii="Palatino Linotype" w:eastAsia="Palatino Linotype" w:hAnsi="Palatino Linotype" w:cs="Palatino Linotype"/>
        </w:rPr>
      </w:pPr>
    </w:p>
    <w:p w14:paraId="259D2367" w14:textId="77777777" w:rsidR="00E019DA" w:rsidRDefault="00E019DA">
      <w:pPr>
        <w:spacing w:line="360" w:lineRule="auto"/>
        <w:ind w:right="-646"/>
        <w:jc w:val="both"/>
        <w:rPr>
          <w:rFonts w:ascii="Palatino Linotype" w:eastAsia="Palatino Linotype" w:hAnsi="Palatino Linotype" w:cs="Palatino Linotype"/>
        </w:rPr>
      </w:pPr>
    </w:p>
    <w:p w14:paraId="1863EAFB" w14:textId="77777777" w:rsidR="00E019DA" w:rsidRDefault="00E019DA">
      <w:pPr>
        <w:spacing w:line="360" w:lineRule="auto"/>
        <w:ind w:right="-646"/>
        <w:jc w:val="both"/>
        <w:rPr>
          <w:rFonts w:ascii="Palatino Linotype" w:eastAsia="Palatino Linotype" w:hAnsi="Palatino Linotype" w:cs="Palatino Linotype"/>
        </w:rPr>
      </w:pPr>
    </w:p>
    <w:p w14:paraId="4C3A5A60" w14:textId="77777777" w:rsidR="00E019DA" w:rsidRDefault="00E019DA">
      <w:pPr>
        <w:spacing w:line="360" w:lineRule="auto"/>
        <w:ind w:right="-646"/>
        <w:jc w:val="both"/>
        <w:rPr>
          <w:rFonts w:ascii="Palatino Linotype" w:eastAsia="Palatino Linotype" w:hAnsi="Palatino Linotype" w:cs="Palatino Linotype"/>
        </w:rPr>
      </w:pPr>
    </w:p>
    <w:p w14:paraId="75AA01BE" w14:textId="77777777" w:rsidR="00E019DA" w:rsidRDefault="00E019DA">
      <w:pPr>
        <w:spacing w:line="360" w:lineRule="auto"/>
        <w:ind w:right="-646"/>
        <w:jc w:val="both"/>
        <w:rPr>
          <w:rFonts w:ascii="Palatino Linotype" w:eastAsia="Palatino Linotype" w:hAnsi="Palatino Linotype" w:cs="Palatino Linotype"/>
        </w:rPr>
      </w:pPr>
    </w:p>
    <w:p w14:paraId="1611D34E" w14:textId="77777777" w:rsidR="00E019DA" w:rsidRDefault="00E019DA">
      <w:pPr>
        <w:spacing w:line="360" w:lineRule="auto"/>
        <w:ind w:right="-646"/>
        <w:rPr>
          <w:rFonts w:ascii="Palatino Linotype" w:eastAsia="Palatino Linotype" w:hAnsi="Palatino Linotype" w:cs="Palatino Linotype"/>
        </w:rPr>
      </w:pPr>
    </w:p>
    <w:p w14:paraId="44E425C9" w14:textId="77777777" w:rsidR="00E019DA" w:rsidRDefault="00E019DA">
      <w:pPr>
        <w:spacing w:line="360" w:lineRule="auto"/>
        <w:ind w:right="-646"/>
        <w:rPr>
          <w:rFonts w:ascii="Palatino Linotype" w:eastAsia="Palatino Linotype" w:hAnsi="Palatino Linotype" w:cs="Palatino Linotype"/>
        </w:rPr>
      </w:pPr>
    </w:p>
    <w:p w14:paraId="7F8A70AC" w14:textId="77777777" w:rsidR="00E019DA" w:rsidRDefault="00E019DA">
      <w:pPr>
        <w:spacing w:line="360" w:lineRule="auto"/>
        <w:ind w:right="-646"/>
        <w:rPr>
          <w:rFonts w:ascii="Palatino Linotype" w:eastAsia="Palatino Linotype" w:hAnsi="Palatino Linotype" w:cs="Palatino Linotype"/>
        </w:rPr>
      </w:pPr>
    </w:p>
    <w:p w14:paraId="7D1182D2" w14:textId="77777777" w:rsidR="00E019DA" w:rsidRDefault="00E019DA">
      <w:pPr>
        <w:spacing w:line="360" w:lineRule="auto"/>
        <w:ind w:right="-646"/>
        <w:rPr>
          <w:rFonts w:ascii="Palatino Linotype" w:eastAsia="Palatino Linotype" w:hAnsi="Palatino Linotype" w:cs="Palatino Linotype"/>
        </w:rPr>
      </w:pPr>
    </w:p>
    <w:p w14:paraId="23D4BABC" w14:textId="77777777" w:rsidR="00E019DA" w:rsidRDefault="00E019DA">
      <w:pPr>
        <w:spacing w:line="360" w:lineRule="auto"/>
        <w:ind w:right="-646"/>
        <w:rPr>
          <w:rFonts w:ascii="Palatino Linotype" w:eastAsia="Palatino Linotype" w:hAnsi="Palatino Linotype" w:cs="Palatino Linotype"/>
        </w:rPr>
      </w:pPr>
    </w:p>
    <w:p w14:paraId="330C8F4C" w14:textId="77777777" w:rsidR="00E019DA" w:rsidRDefault="00E019DA">
      <w:pPr>
        <w:spacing w:line="360" w:lineRule="auto"/>
        <w:ind w:right="-646"/>
        <w:rPr>
          <w:rFonts w:ascii="Palatino Linotype" w:eastAsia="Palatino Linotype" w:hAnsi="Palatino Linotype" w:cs="Palatino Linotype"/>
        </w:rPr>
      </w:pPr>
    </w:p>
    <w:p w14:paraId="03E217A7" w14:textId="77777777" w:rsidR="00E019DA" w:rsidRDefault="00E019DA">
      <w:pPr>
        <w:spacing w:line="360" w:lineRule="auto"/>
        <w:ind w:right="-646"/>
        <w:rPr>
          <w:rFonts w:ascii="Palatino Linotype" w:eastAsia="Palatino Linotype" w:hAnsi="Palatino Linotype" w:cs="Palatino Linotype"/>
        </w:rPr>
      </w:pPr>
    </w:p>
    <w:p w14:paraId="13B20842" w14:textId="77777777" w:rsidR="00E019DA" w:rsidRDefault="00F42E39">
      <w:pPr>
        <w:tabs>
          <w:tab w:val="left" w:pos="3374"/>
        </w:tabs>
        <w:spacing w:line="360" w:lineRule="auto"/>
        <w:ind w:right="-646"/>
        <w:rPr>
          <w:rFonts w:ascii="Palatino Linotype" w:eastAsia="Palatino Linotype" w:hAnsi="Palatino Linotype" w:cs="Palatino Linotype"/>
        </w:rPr>
      </w:pPr>
      <w:r>
        <w:rPr>
          <w:rFonts w:ascii="Palatino Linotype" w:eastAsia="Palatino Linotype" w:hAnsi="Palatino Linotype" w:cs="Palatino Linotype"/>
        </w:rPr>
        <w:tab/>
      </w:r>
    </w:p>
    <w:p w14:paraId="2FF3945C" w14:textId="77777777" w:rsidR="00E019DA" w:rsidRDefault="00E019DA">
      <w:pPr>
        <w:tabs>
          <w:tab w:val="left" w:pos="3374"/>
        </w:tabs>
        <w:spacing w:line="360" w:lineRule="auto"/>
        <w:ind w:right="-646"/>
        <w:rPr>
          <w:rFonts w:ascii="Palatino Linotype" w:eastAsia="Palatino Linotype" w:hAnsi="Palatino Linotype" w:cs="Palatino Linotype"/>
        </w:rPr>
      </w:pPr>
    </w:p>
    <w:p w14:paraId="2E8F52BB" w14:textId="77777777" w:rsidR="00E019DA" w:rsidRDefault="00E019DA">
      <w:pPr>
        <w:tabs>
          <w:tab w:val="left" w:pos="3374"/>
        </w:tabs>
        <w:spacing w:line="360" w:lineRule="auto"/>
        <w:ind w:right="-646"/>
        <w:rPr>
          <w:rFonts w:ascii="Palatino Linotype" w:eastAsia="Palatino Linotype" w:hAnsi="Palatino Linotype" w:cs="Palatino Linotype"/>
        </w:rPr>
      </w:pPr>
    </w:p>
    <w:p w14:paraId="4B65AA72" w14:textId="77777777" w:rsidR="00E019DA" w:rsidRDefault="00E019DA">
      <w:pPr>
        <w:tabs>
          <w:tab w:val="left" w:pos="3374"/>
        </w:tabs>
        <w:spacing w:line="360" w:lineRule="auto"/>
        <w:ind w:right="-646"/>
        <w:rPr>
          <w:rFonts w:ascii="Palatino Linotype" w:eastAsia="Palatino Linotype" w:hAnsi="Palatino Linotype" w:cs="Palatino Linotype"/>
        </w:rPr>
      </w:pPr>
    </w:p>
    <w:p w14:paraId="1648C171" w14:textId="77777777" w:rsidR="00E019DA" w:rsidRDefault="00E019DA">
      <w:pPr>
        <w:tabs>
          <w:tab w:val="left" w:pos="3374"/>
        </w:tabs>
        <w:spacing w:line="360" w:lineRule="auto"/>
        <w:ind w:right="-646"/>
        <w:rPr>
          <w:rFonts w:ascii="Palatino Linotype" w:eastAsia="Palatino Linotype" w:hAnsi="Palatino Linotype" w:cs="Palatino Linotype"/>
        </w:rPr>
      </w:pPr>
    </w:p>
    <w:p w14:paraId="0031C05B" w14:textId="77777777" w:rsidR="00E019DA" w:rsidRDefault="00E019DA">
      <w:pPr>
        <w:tabs>
          <w:tab w:val="left" w:pos="3374"/>
        </w:tabs>
        <w:spacing w:line="360" w:lineRule="auto"/>
        <w:ind w:right="-646"/>
        <w:rPr>
          <w:rFonts w:ascii="Palatino Linotype" w:eastAsia="Palatino Linotype" w:hAnsi="Palatino Linotype" w:cs="Palatino Linotype"/>
        </w:rPr>
      </w:pPr>
    </w:p>
    <w:p w14:paraId="0FAD0E4C" w14:textId="77777777" w:rsidR="00E019DA" w:rsidRDefault="00E019DA">
      <w:pPr>
        <w:tabs>
          <w:tab w:val="left" w:pos="3374"/>
        </w:tabs>
        <w:spacing w:line="360" w:lineRule="auto"/>
        <w:ind w:right="-646"/>
        <w:rPr>
          <w:rFonts w:ascii="Palatino Linotype" w:eastAsia="Palatino Linotype" w:hAnsi="Palatino Linotype" w:cs="Palatino Linotype"/>
        </w:rPr>
      </w:pPr>
    </w:p>
    <w:p w14:paraId="7D0A25AA" w14:textId="77777777" w:rsidR="00E019DA" w:rsidRDefault="00E019DA">
      <w:pPr>
        <w:tabs>
          <w:tab w:val="left" w:pos="3374"/>
        </w:tabs>
        <w:spacing w:line="360" w:lineRule="auto"/>
        <w:ind w:right="-646"/>
        <w:rPr>
          <w:rFonts w:ascii="Palatino Linotype" w:eastAsia="Palatino Linotype" w:hAnsi="Palatino Linotype" w:cs="Palatino Linotype"/>
        </w:rPr>
      </w:pPr>
    </w:p>
    <w:p w14:paraId="0953F1D7" w14:textId="77777777" w:rsidR="00E019DA" w:rsidRDefault="00E019DA">
      <w:pPr>
        <w:tabs>
          <w:tab w:val="left" w:pos="3374"/>
        </w:tabs>
        <w:spacing w:line="360" w:lineRule="auto"/>
        <w:ind w:right="-646"/>
        <w:rPr>
          <w:rFonts w:ascii="Palatino Linotype" w:eastAsia="Palatino Linotype" w:hAnsi="Palatino Linotype" w:cs="Palatino Linotype"/>
        </w:rPr>
      </w:pPr>
    </w:p>
    <w:p w14:paraId="74716D30" w14:textId="77777777" w:rsidR="00E019DA" w:rsidRDefault="00E019DA">
      <w:pPr>
        <w:tabs>
          <w:tab w:val="left" w:pos="3374"/>
        </w:tabs>
        <w:spacing w:line="360" w:lineRule="auto"/>
        <w:ind w:right="-646"/>
        <w:rPr>
          <w:rFonts w:ascii="Palatino Linotype" w:eastAsia="Palatino Linotype" w:hAnsi="Palatino Linotype" w:cs="Palatino Linotype"/>
        </w:rPr>
      </w:pPr>
    </w:p>
    <w:p w14:paraId="3E76D175" w14:textId="77777777" w:rsidR="00E019DA" w:rsidRDefault="00E019DA">
      <w:pPr>
        <w:tabs>
          <w:tab w:val="left" w:pos="3374"/>
        </w:tabs>
        <w:spacing w:line="360" w:lineRule="auto"/>
        <w:ind w:right="-646"/>
        <w:rPr>
          <w:rFonts w:ascii="Palatino Linotype" w:eastAsia="Palatino Linotype" w:hAnsi="Palatino Linotype" w:cs="Palatino Linotype"/>
        </w:rPr>
      </w:pPr>
    </w:p>
    <w:p w14:paraId="6F4E5BA1" w14:textId="77777777" w:rsidR="00E019DA" w:rsidRDefault="00E019DA">
      <w:pPr>
        <w:ind w:right="-646"/>
      </w:pPr>
    </w:p>
    <w:sectPr w:rsidR="00E019DA">
      <w:headerReference w:type="even" r:id="rId20"/>
      <w:headerReference w:type="default" r:id="rId21"/>
      <w:footerReference w:type="default" r:id="rId22"/>
      <w:headerReference w:type="first" r:id="rId23"/>
      <w:footerReference w:type="first" r:id="rId24"/>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94EF3" w14:textId="77777777" w:rsidR="008412AB" w:rsidRDefault="008412AB">
      <w:r>
        <w:separator/>
      </w:r>
    </w:p>
  </w:endnote>
  <w:endnote w:type="continuationSeparator" w:id="0">
    <w:p w14:paraId="540CF1A5" w14:textId="77777777" w:rsidR="008412AB" w:rsidRDefault="00841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DAC3B" w14:textId="77777777" w:rsidR="005318D0" w:rsidRDefault="005318D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33BD5">
      <w:rPr>
        <w:rFonts w:ascii="Palatino Linotype" w:eastAsia="Palatino Linotype" w:hAnsi="Palatino Linotype" w:cs="Palatino Linotype"/>
        <w:noProof/>
        <w:color w:val="000000"/>
        <w:sz w:val="20"/>
        <w:szCs w:val="20"/>
      </w:rPr>
      <w:t>41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33BD5">
      <w:rPr>
        <w:rFonts w:ascii="Palatino Linotype" w:eastAsia="Palatino Linotype" w:hAnsi="Palatino Linotype" w:cs="Palatino Linotype"/>
        <w:noProof/>
        <w:color w:val="000000"/>
        <w:sz w:val="20"/>
        <w:szCs w:val="20"/>
      </w:rPr>
      <w:t>43</w:t>
    </w:r>
    <w:r>
      <w:rPr>
        <w:rFonts w:ascii="Palatino Linotype" w:eastAsia="Palatino Linotype" w:hAnsi="Palatino Linotype" w:cs="Palatino Linotype"/>
        <w:color w:val="000000"/>
        <w:sz w:val="20"/>
        <w:szCs w:val="20"/>
      </w:rPr>
      <w:fldChar w:fldCharType="end"/>
    </w:r>
  </w:p>
  <w:p w14:paraId="73A51867" w14:textId="77777777" w:rsidR="005318D0" w:rsidRDefault="005318D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D784" w14:textId="77777777" w:rsidR="005318D0" w:rsidRDefault="005318D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733BD5">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733BD5">
      <w:rPr>
        <w:rFonts w:ascii="Palatino Linotype" w:eastAsia="Palatino Linotype" w:hAnsi="Palatino Linotype" w:cs="Palatino Linotype"/>
        <w:noProof/>
        <w:color w:val="000000"/>
        <w:sz w:val="20"/>
        <w:szCs w:val="20"/>
      </w:rPr>
      <w:t>43</w:t>
    </w:r>
    <w:r>
      <w:rPr>
        <w:rFonts w:ascii="Palatino Linotype" w:eastAsia="Palatino Linotype" w:hAnsi="Palatino Linotype" w:cs="Palatino Linotype"/>
        <w:color w:val="000000"/>
        <w:sz w:val="20"/>
        <w:szCs w:val="20"/>
      </w:rPr>
      <w:fldChar w:fldCharType="end"/>
    </w:r>
  </w:p>
  <w:p w14:paraId="11EED72C" w14:textId="77777777" w:rsidR="005318D0" w:rsidRDefault="005318D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EA35D" w14:textId="77777777" w:rsidR="008412AB" w:rsidRDefault="008412AB">
      <w:r>
        <w:separator/>
      </w:r>
    </w:p>
  </w:footnote>
  <w:footnote w:type="continuationSeparator" w:id="0">
    <w:p w14:paraId="14B0C174" w14:textId="77777777" w:rsidR="008412AB" w:rsidRDefault="008412AB">
      <w:r>
        <w:continuationSeparator/>
      </w:r>
    </w:p>
  </w:footnote>
  <w:footnote w:id="1">
    <w:p w14:paraId="7B879E96" w14:textId="77777777" w:rsidR="005318D0" w:rsidRDefault="005318D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1CDBD3BC" w14:textId="77777777" w:rsidR="005318D0" w:rsidRDefault="005318D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385694DC" w14:textId="77777777" w:rsidR="005318D0" w:rsidRDefault="005318D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6C999349" w14:textId="77777777" w:rsidR="005318D0" w:rsidRDefault="005318D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r>
        <w:rPr>
          <w:color w:val="000000"/>
          <w:sz w:val="20"/>
          <w:szCs w:val="20"/>
        </w:rPr>
        <w:t>Parr. 87.</w:t>
      </w:r>
    </w:p>
  </w:footnote>
  <w:footnote w:id="5">
    <w:p w14:paraId="5AB44FC7" w14:textId="77777777" w:rsidR="005318D0" w:rsidRDefault="005318D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 xml:space="preserve">BURGOA ORIHUELA Ignacio. </w:t>
      </w:r>
      <w:r>
        <w:rPr>
          <w:rFonts w:ascii="Palatino Linotype" w:eastAsia="Palatino Linotype" w:hAnsi="Palatino Linotype" w:cs="Palatino Linotype"/>
          <w:i/>
          <w:color w:val="000000"/>
          <w:sz w:val="16"/>
          <w:szCs w:val="16"/>
        </w:rPr>
        <w:t>Diccionario De Derecho Constitucional, Garantías y Amparo</w:t>
      </w:r>
      <w:r>
        <w:rPr>
          <w:rFonts w:ascii="Palatino Linotype" w:eastAsia="Palatino Linotype" w:hAnsi="Palatino Linotype" w:cs="Palatino Linotype"/>
          <w:color w:val="000000"/>
          <w:sz w:val="16"/>
          <w:szCs w:val="16"/>
        </w:rPr>
        <w:t>. Ed. Porrúa, S.A., México. 1992. p. 115.</w:t>
      </w:r>
    </w:p>
  </w:footnote>
  <w:footnote w:id="6">
    <w:p w14:paraId="526573A9" w14:textId="77777777" w:rsidR="005318D0" w:rsidRDefault="005318D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 xml:space="preserve">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7">
    <w:p w14:paraId="19130997" w14:textId="77777777" w:rsidR="005318D0" w:rsidRDefault="005318D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 xml:space="preserve">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8">
    <w:p w14:paraId="0A63AE9D" w14:textId="77777777" w:rsidR="005318D0" w:rsidRDefault="005318D0">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 xml:space="preserve">VILLANUEVA </w:t>
      </w:r>
      <w:r>
        <w:rPr>
          <w:rFonts w:ascii="Palatino Linotype" w:eastAsia="Palatino Linotype" w:hAnsi="Palatino Linotype" w:cs="Palatino Linotype"/>
          <w:color w:val="000000"/>
          <w:sz w:val="16"/>
          <w:szCs w:val="16"/>
        </w:rPr>
        <w:t>VILLANUEVA Ernesto. Derecho de la Información, Ed. Porrúa. S.A., México. 2006. p. 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C8AD8" w14:textId="77777777" w:rsidR="005318D0" w:rsidRDefault="008412AB">
    <w:pPr>
      <w:pBdr>
        <w:top w:val="nil"/>
        <w:left w:val="nil"/>
        <w:bottom w:val="nil"/>
        <w:right w:val="nil"/>
        <w:between w:val="nil"/>
      </w:pBdr>
      <w:tabs>
        <w:tab w:val="center" w:pos="4419"/>
        <w:tab w:val="right" w:pos="8838"/>
      </w:tabs>
      <w:rPr>
        <w:color w:val="000000"/>
      </w:rPr>
    </w:pPr>
    <w:r>
      <w:rPr>
        <w:color w:val="000000"/>
      </w:rPr>
      <w:pict w14:anchorId="5B94C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7F6D3" w14:textId="77777777" w:rsidR="005318D0" w:rsidRDefault="005318D0">
    <w:pPr>
      <w:widowControl w:val="0"/>
      <w:pBdr>
        <w:top w:val="nil"/>
        <w:left w:val="nil"/>
        <w:bottom w:val="nil"/>
        <w:right w:val="nil"/>
        <w:between w:val="nil"/>
      </w:pBdr>
      <w:spacing w:line="276" w:lineRule="auto"/>
      <w:rPr>
        <w:color w:val="000000"/>
      </w:rPr>
    </w:pPr>
  </w:p>
  <w:tbl>
    <w:tblPr>
      <w:tblStyle w:val="a0"/>
      <w:tblW w:w="7410" w:type="dxa"/>
      <w:tblInd w:w="2694" w:type="dxa"/>
      <w:tblLayout w:type="fixed"/>
      <w:tblLook w:val="0400" w:firstRow="0" w:lastRow="0" w:firstColumn="0" w:lastColumn="0" w:noHBand="0" w:noVBand="1"/>
    </w:tblPr>
    <w:tblGrid>
      <w:gridCol w:w="2970"/>
      <w:gridCol w:w="4440"/>
    </w:tblGrid>
    <w:tr w:rsidR="005318D0" w14:paraId="5161BD04" w14:textId="77777777">
      <w:trPr>
        <w:trHeight w:val="227"/>
      </w:trPr>
      <w:tc>
        <w:tcPr>
          <w:tcW w:w="2970" w:type="dxa"/>
          <w:vAlign w:val="center"/>
        </w:tcPr>
        <w:p w14:paraId="12C4C7F5" w14:textId="77777777" w:rsidR="005318D0" w:rsidRDefault="005318D0">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40" w:type="dxa"/>
          <w:vAlign w:val="center"/>
        </w:tcPr>
        <w:p w14:paraId="2237CA89" w14:textId="77777777" w:rsidR="005318D0" w:rsidRDefault="005318D0">
          <w:pPr>
            <w:pBdr>
              <w:top w:val="nil"/>
              <w:left w:val="nil"/>
              <w:bottom w:val="nil"/>
              <w:right w:val="nil"/>
              <w:between w:val="nil"/>
            </w:pBdr>
            <w:tabs>
              <w:tab w:val="center" w:pos="4419"/>
              <w:tab w:val="right" w:pos="8838"/>
            </w:tabs>
            <w:ind w:right="-114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03223/INFOEM/IP/RR/2023</w:t>
          </w:r>
        </w:p>
      </w:tc>
    </w:tr>
    <w:tr w:rsidR="005318D0" w14:paraId="35405BCE" w14:textId="77777777">
      <w:trPr>
        <w:trHeight w:val="242"/>
      </w:trPr>
      <w:tc>
        <w:tcPr>
          <w:tcW w:w="2970" w:type="dxa"/>
          <w:vAlign w:val="center"/>
        </w:tcPr>
        <w:p w14:paraId="2D9D14BA" w14:textId="77777777" w:rsidR="005318D0" w:rsidRDefault="005318D0">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40" w:type="dxa"/>
          <w:vAlign w:val="center"/>
        </w:tcPr>
        <w:p w14:paraId="7E30E7FA" w14:textId="77777777" w:rsidR="005318D0" w:rsidRDefault="005318D0">
          <w:pPr>
            <w:pBdr>
              <w:top w:val="nil"/>
              <w:left w:val="nil"/>
              <w:bottom w:val="nil"/>
              <w:right w:val="nil"/>
              <w:between w:val="nil"/>
            </w:pBdr>
            <w:tabs>
              <w:tab w:val="center" w:pos="4419"/>
              <w:tab w:val="right" w:pos="8838"/>
            </w:tabs>
            <w:ind w:right="-1145"/>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Nezahualcóyotl</w:t>
          </w:r>
        </w:p>
      </w:tc>
    </w:tr>
    <w:tr w:rsidR="005318D0" w14:paraId="2E37D4E4" w14:textId="77777777">
      <w:trPr>
        <w:trHeight w:val="342"/>
      </w:trPr>
      <w:tc>
        <w:tcPr>
          <w:tcW w:w="2970" w:type="dxa"/>
          <w:vAlign w:val="center"/>
        </w:tcPr>
        <w:p w14:paraId="010EBC97" w14:textId="77777777" w:rsidR="005318D0" w:rsidRDefault="005318D0">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40" w:type="dxa"/>
          <w:vAlign w:val="center"/>
        </w:tcPr>
        <w:p w14:paraId="2D659CA9" w14:textId="77777777" w:rsidR="005318D0" w:rsidRDefault="005318D0">
          <w:pPr>
            <w:pBdr>
              <w:top w:val="nil"/>
              <w:left w:val="nil"/>
              <w:bottom w:val="nil"/>
              <w:right w:val="nil"/>
              <w:between w:val="nil"/>
            </w:pBdr>
            <w:tabs>
              <w:tab w:val="center" w:pos="4419"/>
              <w:tab w:val="right" w:pos="8838"/>
            </w:tabs>
            <w:ind w:right="-114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2EEEF779" w14:textId="77777777" w:rsidR="005318D0" w:rsidRDefault="008412AB">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763A3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9453" w14:textId="77777777" w:rsidR="005318D0" w:rsidRDefault="005318D0">
    <w:pPr>
      <w:widowControl w:val="0"/>
      <w:pBdr>
        <w:top w:val="nil"/>
        <w:left w:val="nil"/>
        <w:bottom w:val="nil"/>
        <w:right w:val="nil"/>
        <w:between w:val="nil"/>
      </w:pBdr>
      <w:spacing w:line="276" w:lineRule="auto"/>
      <w:rPr>
        <w:color w:val="000000"/>
        <w:sz w:val="14"/>
        <w:szCs w:val="14"/>
      </w:rPr>
    </w:pPr>
  </w:p>
  <w:tbl>
    <w:tblPr>
      <w:tblStyle w:val="a1"/>
      <w:tblW w:w="7425" w:type="dxa"/>
      <w:tblInd w:w="2552" w:type="dxa"/>
      <w:tblLayout w:type="fixed"/>
      <w:tblLook w:val="0400" w:firstRow="0" w:lastRow="0" w:firstColumn="0" w:lastColumn="0" w:noHBand="0" w:noVBand="1"/>
    </w:tblPr>
    <w:tblGrid>
      <w:gridCol w:w="2970"/>
      <w:gridCol w:w="4455"/>
    </w:tblGrid>
    <w:tr w:rsidR="005318D0" w14:paraId="4480A578" w14:textId="77777777">
      <w:trPr>
        <w:trHeight w:val="227"/>
      </w:trPr>
      <w:tc>
        <w:tcPr>
          <w:tcW w:w="2970" w:type="dxa"/>
          <w:vAlign w:val="center"/>
        </w:tcPr>
        <w:p w14:paraId="65F3FD6E" w14:textId="77777777" w:rsidR="005318D0" w:rsidRDefault="005318D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5" w:type="dxa"/>
          <w:vAlign w:val="center"/>
        </w:tcPr>
        <w:p w14:paraId="5C4E5786" w14:textId="77777777" w:rsidR="005318D0" w:rsidRDefault="005318D0">
          <w:pPr>
            <w:pBdr>
              <w:top w:val="nil"/>
              <w:left w:val="nil"/>
              <w:bottom w:val="nil"/>
              <w:right w:val="nil"/>
              <w:between w:val="nil"/>
            </w:pBdr>
            <w:tabs>
              <w:tab w:val="center" w:pos="4419"/>
              <w:tab w:val="right" w:pos="8838"/>
            </w:tabs>
            <w:ind w:right="-853"/>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03223/INFOEM/IP/RR/2023</w:t>
          </w:r>
        </w:p>
      </w:tc>
    </w:tr>
    <w:tr w:rsidR="005318D0" w14:paraId="7AEFAED4" w14:textId="77777777">
      <w:trPr>
        <w:trHeight w:val="470"/>
      </w:trPr>
      <w:tc>
        <w:tcPr>
          <w:tcW w:w="2970" w:type="dxa"/>
          <w:vAlign w:val="center"/>
        </w:tcPr>
        <w:p w14:paraId="1658B4C1" w14:textId="77777777" w:rsidR="005318D0" w:rsidRDefault="005318D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455" w:type="dxa"/>
        </w:tcPr>
        <w:p w14:paraId="641B0084" w14:textId="20C6CE55" w:rsidR="005318D0" w:rsidRDefault="00E618EC">
          <w:pPr>
            <w:spacing w:line="360" w:lineRule="auto"/>
            <w:jc w:val="both"/>
            <w:rPr>
              <w:rFonts w:ascii="Palatino Linotype" w:eastAsia="Palatino Linotype" w:hAnsi="Palatino Linotype" w:cs="Palatino Linotype"/>
              <w:sz w:val="22"/>
              <w:szCs w:val="22"/>
              <w:highlight w:val="green"/>
            </w:rPr>
          </w:pPr>
          <w:r>
            <w:rPr>
              <w:rFonts w:ascii="Palatino Linotype" w:eastAsia="Palatino Linotype" w:hAnsi="Palatino Linotype" w:cs="Palatino Linotype"/>
            </w:rPr>
            <w:t xml:space="preserve">XXX </w:t>
          </w:r>
          <w:proofErr w:type="spellStart"/>
          <w:r>
            <w:rPr>
              <w:rFonts w:ascii="Palatino Linotype" w:eastAsia="Palatino Linotype" w:hAnsi="Palatino Linotype" w:cs="Palatino Linotype"/>
            </w:rPr>
            <w:t>XXX</w:t>
          </w:r>
          <w:proofErr w:type="spellEnd"/>
        </w:p>
      </w:tc>
    </w:tr>
    <w:tr w:rsidR="005318D0" w14:paraId="0F717FDA" w14:textId="77777777">
      <w:trPr>
        <w:trHeight w:val="342"/>
      </w:trPr>
      <w:tc>
        <w:tcPr>
          <w:tcW w:w="2970" w:type="dxa"/>
          <w:vAlign w:val="center"/>
        </w:tcPr>
        <w:p w14:paraId="5812E3EA" w14:textId="77777777" w:rsidR="005318D0" w:rsidRDefault="005318D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5" w:type="dxa"/>
          <w:vAlign w:val="center"/>
        </w:tcPr>
        <w:p w14:paraId="67BE6D3C" w14:textId="77777777" w:rsidR="005318D0" w:rsidRDefault="005318D0">
          <w:pPr>
            <w:pBdr>
              <w:top w:val="nil"/>
              <w:left w:val="nil"/>
              <w:bottom w:val="nil"/>
              <w:right w:val="nil"/>
              <w:between w:val="nil"/>
            </w:pBdr>
            <w:tabs>
              <w:tab w:val="center" w:pos="4419"/>
              <w:tab w:val="right" w:pos="8838"/>
            </w:tabs>
            <w:ind w:right="-853"/>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Ayuntamiento de Nezahualcóyotl</w:t>
          </w:r>
        </w:p>
      </w:tc>
    </w:tr>
    <w:tr w:rsidR="005318D0" w14:paraId="5B405FF2" w14:textId="77777777">
      <w:trPr>
        <w:trHeight w:val="342"/>
      </w:trPr>
      <w:tc>
        <w:tcPr>
          <w:tcW w:w="2970" w:type="dxa"/>
          <w:vAlign w:val="center"/>
        </w:tcPr>
        <w:p w14:paraId="104274A3" w14:textId="77777777" w:rsidR="005318D0" w:rsidRDefault="005318D0">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5" w:type="dxa"/>
          <w:vAlign w:val="center"/>
        </w:tcPr>
        <w:p w14:paraId="60814BA8" w14:textId="77777777" w:rsidR="005318D0" w:rsidRDefault="005318D0">
          <w:pPr>
            <w:pBdr>
              <w:top w:val="nil"/>
              <w:left w:val="nil"/>
              <w:bottom w:val="nil"/>
              <w:right w:val="nil"/>
              <w:between w:val="nil"/>
            </w:pBdr>
            <w:tabs>
              <w:tab w:val="center" w:pos="4419"/>
              <w:tab w:val="right" w:pos="8838"/>
            </w:tabs>
            <w:ind w:right="-85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4FADA0AD" w14:textId="77777777" w:rsidR="005318D0" w:rsidRDefault="008412AB">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339BD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84.55pt;margin-top:-132.95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A54D3"/>
    <w:multiLevelType w:val="multilevel"/>
    <w:tmpl w:val="EA3EEFF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33B03BE"/>
    <w:multiLevelType w:val="multilevel"/>
    <w:tmpl w:val="841CC6A4"/>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190103B3"/>
    <w:multiLevelType w:val="multilevel"/>
    <w:tmpl w:val="201C44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5B47DC9"/>
    <w:multiLevelType w:val="multilevel"/>
    <w:tmpl w:val="DCA43414"/>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4" w15:restartNumberingAfterBreak="0">
    <w:nsid w:val="386657FC"/>
    <w:multiLevelType w:val="multilevel"/>
    <w:tmpl w:val="6A5E11A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81777B"/>
    <w:multiLevelType w:val="multilevel"/>
    <w:tmpl w:val="FA74E33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6" w15:restartNumberingAfterBreak="0">
    <w:nsid w:val="5EE9628A"/>
    <w:multiLevelType w:val="multilevel"/>
    <w:tmpl w:val="172EAB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59765996">
    <w:abstractNumId w:val="6"/>
  </w:num>
  <w:num w:numId="2" w16cid:durableId="1675575280">
    <w:abstractNumId w:val="4"/>
  </w:num>
  <w:num w:numId="3" w16cid:durableId="1635673207">
    <w:abstractNumId w:val="0"/>
  </w:num>
  <w:num w:numId="4" w16cid:durableId="2114788643">
    <w:abstractNumId w:val="5"/>
  </w:num>
  <w:num w:numId="5" w16cid:durableId="1528525824">
    <w:abstractNumId w:val="3"/>
  </w:num>
  <w:num w:numId="6" w16cid:durableId="695035054">
    <w:abstractNumId w:val="2"/>
  </w:num>
  <w:num w:numId="7" w16cid:durableId="1845851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9DA"/>
    <w:rsid w:val="000720DC"/>
    <w:rsid w:val="000F64B5"/>
    <w:rsid w:val="001531C3"/>
    <w:rsid w:val="001E3B62"/>
    <w:rsid w:val="002D2B43"/>
    <w:rsid w:val="005318D0"/>
    <w:rsid w:val="00542AB3"/>
    <w:rsid w:val="006F76C4"/>
    <w:rsid w:val="00722BA6"/>
    <w:rsid w:val="00733BD5"/>
    <w:rsid w:val="00741D53"/>
    <w:rsid w:val="007D514A"/>
    <w:rsid w:val="007E5B0D"/>
    <w:rsid w:val="00835E9F"/>
    <w:rsid w:val="008412AB"/>
    <w:rsid w:val="00886111"/>
    <w:rsid w:val="0088621F"/>
    <w:rsid w:val="00AB1D39"/>
    <w:rsid w:val="00AD60C5"/>
    <w:rsid w:val="00E019DA"/>
    <w:rsid w:val="00E22C22"/>
    <w:rsid w:val="00E618EC"/>
    <w:rsid w:val="00E85753"/>
    <w:rsid w:val="00F256C6"/>
    <w:rsid w:val="00F330AD"/>
    <w:rsid w:val="00F42E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19BD8"/>
  <w15:docId w15:val="{39E66909-6A9E-442C-BF1A-D04CBF3E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551"/>
    <w:rPr>
      <w:rFonts w:eastAsiaTheme="minorEastAsia"/>
      <w:lang w:eastAsia="es-ES"/>
    </w:rPr>
  </w:style>
  <w:style w:type="paragraph" w:styleId="Ttulo1">
    <w:name w:val="heading 1"/>
    <w:basedOn w:val="Normal"/>
    <w:next w:val="Normal"/>
    <w:link w:val="Ttulo1Car"/>
    <w:uiPriority w:val="9"/>
    <w:qFormat/>
    <w:rsid w:val="00D8255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8255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D82551"/>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D82551"/>
    <w:rPr>
      <w:rFonts w:asciiTheme="majorHAnsi" w:eastAsiaTheme="majorEastAsia" w:hAnsiTheme="majorHAnsi" w:cstheme="majorBidi"/>
      <w:color w:val="2E74B5" w:themeColor="accent1" w:themeShade="BF"/>
      <w:sz w:val="26"/>
      <w:szCs w:val="26"/>
      <w:lang w:val="es-ES_tradnl" w:eastAsia="es-ES"/>
    </w:rPr>
  </w:style>
  <w:style w:type="paragraph" w:styleId="Piedepgina">
    <w:name w:val="footer"/>
    <w:basedOn w:val="Normal"/>
    <w:link w:val="PiedepginaCar"/>
    <w:uiPriority w:val="99"/>
    <w:unhideWhenUsed/>
    <w:rsid w:val="00792ABE"/>
    <w:pPr>
      <w:tabs>
        <w:tab w:val="center" w:pos="4419"/>
        <w:tab w:val="right" w:pos="8838"/>
      </w:tabs>
    </w:pPr>
  </w:style>
  <w:style w:type="character" w:customStyle="1" w:styleId="PiedepginaCar">
    <w:name w:val="Pie de página Car"/>
    <w:basedOn w:val="Fuentedeprrafopredeter"/>
    <w:link w:val="Piedepgina"/>
    <w:uiPriority w:val="99"/>
    <w:rsid w:val="00792ABE"/>
    <w:rPr>
      <w:rFonts w:ascii="Calibri" w:eastAsiaTheme="minorEastAsia" w:hAnsi="Calibri" w:cs="Calibri"/>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00E97"/>
    <w:pPr>
      <w:ind w:left="720"/>
      <w:contextualSpacing/>
    </w:pPr>
  </w:style>
  <w:style w:type="character" w:styleId="Hipervnculo">
    <w:name w:val="Hyperlink"/>
    <w:basedOn w:val="Fuentedeprrafopredeter"/>
    <w:uiPriority w:val="99"/>
    <w:unhideWhenUsed/>
    <w:rsid w:val="004468CB"/>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F51AE"/>
    <w:rPr>
      <w:rFonts w:ascii="Calibri" w:eastAsiaTheme="minorEastAsia" w:hAnsi="Calibri" w:cs="Calibri"/>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1B588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B588E"/>
    <w:rPr>
      <w:rFonts w:asciiTheme="minorHAnsi" w:eastAsiaTheme="minorHAnsi" w:hAnsiTheme="minorHAnsi" w:cstheme="minorBidi"/>
      <w:sz w:val="20"/>
      <w:szCs w:val="20"/>
      <w:lang w:val="es-MX" w:eastAsia="en-US"/>
    </w:rPr>
  </w:style>
  <w:style w:type="character" w:customStyle="1" w:styleId="TextonotapieCar1">
    <w:name w:val="Texto nota pie Car1"/>
    <w:basedOn w:val="Fuentedeprrafopredeter"/>
    <w:uiPriority w:val="99"/>
    <w:semiHidden/>
    <w:rsid w:val="001B588E"/>
    <w:rPr>
      <w:rFonts w:ascii="Calibri" w:eastAsiaTheme="minorEastAsia" w:hAnsi="Calibri" w:cs="Calibri"/>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B588E"/>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neza.gob.mx"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www.neza.gob.mx"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neza.gob.mx"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RGCv7CnegXoJkop0/tyfnzqKmg==">CgMxLjAyCWguMzBqMHpsbDIJaC4xZm9iOXRlMgloLjN6bnlzaDcyCWguMmV0OTJwMDIIaC50eWpjd3QyCWguM2R5NnZrbTIJaC4xdDNoNXNmMgloLjRkMzRvZzgyCWguMnM4ZXlvMTIJaC4xN2RwOHZ1MgloLjNyZGNyam4yCWguMjZpbjFyZzIIaC5sbnhiejkyCWguMzVua3VuMjIJaC4xa3N2NHV2MgloLjQ0c2luaW8yCWguMmp4c3hxaDgAciExOEtLSk44ZEpxc2dGTDhYRGt4eHZTMDB4Sk1sUFMxY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43</Pages>
  <Words>9764</Words>
  <Characters>53704</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INFOEM399</dc:creator>
  <cp:lastModifiedBy>inf03m612@outlook.com</cp:lastModifiedBy>
  <cp:revision>9</cp:revision>
  <cp:lastPrinted>2024-09-12T20:53:00Z</cp:lastPrinted>
  <dcterms:created xsi:type="dcterms:W3CDTF">2024-09-10T00:26:00Z</dcterms:created>
  <dcterms:modified xsi:type="dcterms:W3CDTF">2024-09-18T21:30:00Z</dcterms:modified>
</cp:coreProperties>
</file>