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EA399" w14:textId="59D81917" w:rsidR="009417CA" w:rsidRPr="00744800" w:rsidRDefault="009417CA" w:rsidP="007573CA">
      <w:pPr>
        <w:tabs>
          <w:tab w:val="left" w:pos="3465"/>
        </w:tabs>
        <w:spacing w:line="360" w:lineRule="auto"/>
        <w:jc w:val="both"/>
        <w:rPr>
          <w:rFonts w:ascii="Palatino Linotype" w:hAnsi="Palatino Linotype"/>
          <w:color w:val="000000" w:themeColor="text1"/>
        </w:rPr>
      </w:pPr>
      <w:bookmarkStart w:id="0" w:name="_GoBack"/>
      <w:bookmarkEnd w:id="0"/>
      <w:r w:rsidRPr="0074480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Pr="00744800">
        <w:rPr>
          <w:rFonts w:ascii="Palatino Linotype" w:hAnsi="Palatino Linotype"/>
          <w:color w:val="000000" w:themeColor="text1"/>
        </w:rPr>
        <w:t xml:space="preserve">de fecha </w:t>
      </w:r>
      <w:r w:rsidR="00511D77" w:rsidRPr="00744800">
        <w:rPr>
          <w:rFonts w:ascii="Palatino Linotype" w:hAnsi="Palatino Linotype"/>
          <w:color w:val="000000" w:themeColor="text1"/>
        </w:rPr>
        <w:t>veintiuno (21) de febrero de dos mil veinticuatro</w:t>
      </w:r>
    </w:p>
    <w:p w14:paraId="5E970E3B" w14:textId="77777777" w:rsidR="00906364" w:rsidRPr="00744800" w:rsidRDefault="00906364" w:rsidP="007573CA">
      <w:pPr>
        <w:tabs>
          <w:tab w:val="left" w:pos="3465"/>
        </w:tabs>
        <w:spacing w:line="360" w:lineRule="auto"/>
        <w:jc w:val="both"/>
        <w:rPr>
          <w:rFonts w:ascii="Palatino Linotype" w:hAnsi="Palatino Linotype"/>
          <w:color w:val="000000" w:themeColor="text1"/>
        </w:rPr>
      </w:pPr>
    </w:p>
    <w:p w14:paraId="6409CB9E" w14:textId="5A72EEBE" w:rsidR="009417CA" w:rsidRPr="00744800" w:rsidRDefault="009417CA" w:rsidP="007573CA">
      <w:pPr>
        <w:spacing w:line="360" w:lineRule="auto"/>
        <w:jc w:val="both"/>
        <w:rPr>
          <w:rFonts w:ascii="Palatino Linotype" w:hAnsi="Palatino Linotype"/>
        </w:rPr>
      </w:pPr>
      <w:r w:rsidRPr="00744800">
        <w:rPr>
          <w:rFonts w:ascii="Palatino Linotype" w:hAnsi="Palatino Linotype"/>
          <w:b/>
        </w:rPr>
        <w:t>VISTO</w:t>
      </w:r>
      <w:r w:rsidRPr="00744800">
        <w:rPr>
          <w:rFonts w:ascii="Palatino Linotype" w:hAnsi="Palatino Linotype"/>
        </w:rPr>
        <w:t xml:space="preserve"> el expediente electrónico formado con motivo del </w:t>
      </w:r>
      <w:r w:rsidR="007D4707" w:rsidRPr="00744800">
        <w:rPr>
          <w:rFonts w:ascii="Palatino Linotype" w:hAnsi="Palatino Linotype"/>
        </w:rPr>
        <w:t>R</w:t>
      </w:r>
      <w:r w:rsidRPr="00744800">
        <w:rPr>
          <w:rFonts w:ascii="Palatino Linotype" w:hAnsi="Palatino Linotype"/>
        </w:rPr>
        <w:t xml:space="preserve">ecurso de </w:t>
      </w:r>
      <w:r w:rsidR="007D4707" w:rsidRPr="00744800">
        <w:rPr>
          <w:rFonts w:ascii="Palatino Linotype" w:hAnsi="Palatino Linotype"/>
        </w:rPr>
        <w:t>R</w:t>
      </w:r>
      <w:r w:rsidRPr="00744800">
        <w:rPr>
          <w:rFonts w:ascii="Palatino Linotype" w:hAnsi="Palatino Linotype"/>
        </w:rPr>
        <w:t xml:space="preserve">evisión </w:t>
      </w:r>
      <w:r w:rsidR="00511D77" w:rsidRPr="00744800">
        <w:rPr>
          <w:rFonts w:ascii="Palatino Linotype" w:hAnsi="Palatino Linotype"/>
          <w:b/>
          <w:bCs/>
          <w:color w:val="000000" w:themeColor="text1"/>
        </w:rPr>
        <w:t>06933/INFOEM/IP/RR/2023</w:t>
      </w:r>
      <w:r w:rsidRPr="00744800">
        <w:rPr>
          <w:rFonts w:ascii="Palatino Linotype" w:hAnsi="Palatino Linotype"/>
          <w:b/>
        </w:rPr>
        <w:t>,</w:t>
      </w:r>
      <w:r w:rsidRPr="00744800">
        <w:rPr>
          <w:rFonts w:ascii="Palatino Linotype" w:hAnsi="Palatino Linotype" w:cs="Arial"/>
          <w:b/>
          <w:bCs/>
        </w:rPr>
        <w:t xml:space="preserve"> </w:t>
      </w:r>
      <w:r w:rsidRPr="00744800">
        <w:rPr>
          <w:rFonts w:ascii="Palatino Linotype" w:hAnsi="Palatino Linotype"/>
        </w:rPr>
        <w:t>promovido por</w:t>
      </w:r>
      <w:r w:rsidR="00A77AA8" w:rsidRPr="00744800">
        <w:rPr>
          <w:rFonts w:ascii="Palatino Linotype" w:hAnsi="Palatino Linotype"/>
        </w:rPr>
        <w:t xml:space="preserve"> </w:t>
      </w:r>
      <w:r w:rsidR="00511D77" w:rsidRPr="00744800">
        <w:rPr>
          <w:rFonts w:ascii="Palatino Linotype" w:hAnsi="Palatino Linotype"/>
        </w:rPr>
        <w:t>una persona que no proporc</w:t>
      </w:r>
      <w:r w:rsidR="00744800" w:rsidRPr="00744800">
        <w:rPr>
          <w:rFonts w:ascii="Palatino Linotype" w:hAnsi="Palatino Linotype"/>
        </w:rPr>
        <w:t xml:space="preserve">iono datos de identificación, </w:t>
      </w:r>
      <w:r w:rsidR="00511D77" w:rsidRPr="00744800">
        <w:rPr>
          <w:rFonts w:ascii="Palatino Linotype" w:hAnsi="Palatino Linotype"/>
        </w:rPr>
        <w:t xml:space="preserve">a quien </w:t>
      </w:r>
      <w:r w:rsidR="00A77AA8" w:rsidRPr="00744800">
        <w:rPr>
          <w:rFonts w:ascii="Palatino Linotype" w:hAnsi="Palatino Linotype"/>
        </w:rPr>
        <w:t xml:space="preserve">en </w:t>
      </w:r>
      <w:r w:rsidR="00906364" w:rsidRPr="00744800">
        <w:rPr>
          <w:rFonts w:ascii="Palatino Linotype" w:hAnsi="Palatino Linotype"/>
        </w:rPr>
        <w:t>lo sucesivo</w:t>
      </w:r>
      <w:r w:rsidR="00A77AA8" w:rsidRPr="00744800">
        <w:rPr>
          <w:rFonts w:ascii="Palatino Linotype" w:hAnsi="Palatino Linotype"/>
          <w:b/>
        </w:rPr>
        <w:t xml:space="preserve"> </w:t>
      </w:r>
      <w:r w:rsidR="00744800" w:rsidRPr="00744800">
        <w:rPr>
          <w:rFonts w:ascii="Palatino Linotype" w:hAnsi="Palatino Linotype"/>
        </w:rPr>
        <w:t xml:space="preserve">se le denominará </w:t>
      </w:r>
      <w:r w:rsidR="00D712C2" w:rsidRPr="00744800">
        <w:rPr>
          <w:rFonts w:ascii="Palatino Linotype" w:hAnsi="Palatino Linotype"/>
          <w:b/>
        </w:rPr>
        <w:t>RECURRENTE</w:t>
      </w:r>
      <w:r w:rsidRPr="00744800">
        <w:rPr>
          <w:rFonts w:ascii="Palatino Linotype" w:hAnsi="Palatino Linotype" w:cs="Arial"/>
        </w:rPr>
        <w:t>, en contra de la respuesta de</w:t>
      </w:r>
      <w:r w:rsidR="00932678" w:rsidRPr="00744800">
        <w:rPr>
          <w:rFonts w:ascii="Palatino Linotype" w:hAnsi="Palatino Linotype" w:cs="Arial"/>
        </w:rPr>
        <w:t xml:space="preserve"> la </w:t>
      </w:r>
      <w:r w:rsidR="00B541C7" w:rsidRPr="00744800">
        <w:rPr>
          <w:rFonts w:ascii="Palatino Linotype" w:hAnsi="Palatino Linotype" w:cs="Arial"/>
          <w:b/>
        </w:rPr>
        <w:t xml:space="preserve"> </w:t>
      </w:r>
      <w:r w:rsidR="00344116" w:rsidRPr="00744800">
        <w:rPr>
          <w:rFonts w:ascii="Palatino Linotype" w:hAnsi="Palatino Linotype" w:cs="Arial"/>
          <w:b/>
        </w:rPr>
        <w:t>Secretaría de las Mujeres</w:t>
      </w:r>
      <w:r w:rsidRPr="00744800">
        <w:rPr>
          <w:rFonts w:ascii="Palatino Linotype" w:hAnsi="Palatino Linotype" w:cs="Arial"/>
          <w:b/>
        </w:rPr>
        <w:t>,</w:t>
      </w:r>
      <w:r w:rsidRPr="00744800">
        <w:rPr>
          <w:rFonts w:ascii="Palatino Linotype" w:hAnsi="Palatino Linotype"/>
          <w:b/>
        </w:rPr>
        <w:t xml:space="preserve"> </w:t>
      </w:r>
      <w:r w:rsidRPr="00744800">
        <w:rPr>
          <w:rFonts w:ascii="Palatino Linotype" w:hAnsi="Palatino Linotype"/>
        </w:rPr>
        <w:t xml:space="preserve">en </w:t>
      </w:r>
      <w:r w:rsidR="00744800" w:rsidRPr="00744800">
        <w:rPr>
          <w:rFonts w:ascii="Palatino Linotype" w:hAnsi="Palatino Linotype"/>
        </w:rPr>
        <w:t>adelante</w:t>
      </w:r>
      <w:r w:rsidRPr="00744800">
        <w:rPr>
          <w:rFonts w:ascii="Palatino Linotype" w:hAnsi="Palatino Linotype"/>
        </w:rPr>
        <w:t xml:space="preserve"> </w:t>
      </w:r>
      <w:r w:rsidRPr="00744800">
        <w:rPr>
          <w:rFonts w:ascii="Palatino Linotype" w:hAnsi="Palatino Linotype"/>
          <w:b/>
        </w:rPr>
        <w:t>EL SUJETO OBLIGADO</w:t>
      </w:r>
      <w:r w:rsidRPr="00744800">
        <w:rPr>
          <w:rFonts w:ascii="Palatino Linotype" w:hAnsi="Palatino Linotype"/>
        </w:rPr>
        <w:t>, se procede a dictar la presente resolución, con base en los siguientes:</w:t>
      </w:r>
    </w:p>
    <w:p w14:paraId="66D55299" w14:textId="77777777" w:rsidR="008F573F" w:rsidRPr="00744800" w:rsidRDefault="008F573F" w:rsidP="007573CA">
      <w:pPr>
        <w:spacing w:line="360" w:lineRule="auto"/>
        <w:jc w:val="both"/>
        <w:rPr>
          <w:rFonts w:ascii="Palatino Linotype" w:hAnsi="Palatino Linotype"/>
          <w:b/>
        </w:rPr>
      </w:pPr>
    </w:p>
    <w:p w14:paraId="20CEAE7F" w14:textId="77777777" w:rsidR="009417CA" w:rsidRPr="00744800" w:rsidRDefault="009417CA" w:rsidP="007573CA">
      <w:pPr>
        <w:pStyle w:val="Ttulo1"/>
        <w:spacing w:before="0" w:line="360" w:lineRule="auto"/>
        <w:jc w:val="center"/>
        <w:rPr>
          <w:rFonts w:ascii="Palatino Linotype" w:hAnsi="Palatino Linotype"/>
          <w:b/>
          <w:color w:val="000000" w:themeColor="text1"/>
          <w:sz w:val="24"/>
          <w:szCs w:val="24"/>
          <w:lang w:val="es-ES"/>
        </w:rPr>
      </w:pPr>
      <w:bookmarkStart w:id="1" w:name="_Toc81401515"/>
      <w:r w:rsidRPr="00744800">
        <w:rPr>
          <w:rFonts w:ascii="Palatino Linotype" w:hAnsi="Palatino Linotype"/>
          <w:b/>
          <w:color w:val="000000" w:themeColor="text1"/>
          <w:sz w:val="24"/>
          <w:szCs w:val="24"/>
          <w:lang w:val="es-ES"/>
        </w:rPr>
        <w:t>A N T E C E D E N T E S</w:t>
      </w:r>
      <w:bookmarkEnd w:id="1"/>
    </w:p>
    <w:p w14:paraId="3408FBBB" w14:textId="77777777" w:rsidR="008F573F" w:rsidRPr="00744800" w:rsidRDefault="008F573F" w:rsidP="007573CA">
      <w:pPr>
        <w:spacing w:line="360" w:lineRule="auto"/>
        <w:rPr>
          <w:rFonts w:ascii="Palatino Linotype" w:hAnsi="Palatino Linotype"/>
          <w:lang w:val="es-ES" w:eastAsia="es-ES"/>
        </w:rPr>
      </w:pPr>
    </w:p>
    <w:p w14:paraId="57ADF43F" w14:textId="5FC4831F" w:rsidR="009417CA" w:rsidRPr="00744800" w:rsidRDefault="009417CA" w:rsidP="007573CA">
      <w:pPr>
        <w:pStyle w:val="Prrafodelista"/>
        <w:numPr>
          <w:ilvl w:val="0"/>
          <w:numId w:val="7"/>
        </w:numPr>
        <w:spacing w:line="360" w:lineRule="auto"/>
        <w:ind w:left="0" w:firstLine="0"/>
        <w:jc w:val="both"/>
        <w:rPr>
          <w:rFonts w:ascii="Palatino Linotype" w:hAnsi="Palatino Linotype"/>
          <w:b/>
        </w:rPr>
      </w:pPr>
      <w:r w:rsidRPr="00744800">
        <w:rPr>
          <w:rFonts w:ascii="Palatino Linotype" w:eastAsia="Calibri" w:hAnsi="Palatino Linotype" w:cs="Arial"/>
        </w:rPr>
        <w:t xml:space="preserve">El día </w:t>
      </w:r>
      <w:r w:rsidR="00511D77" w:rsidRPr="00744800">
        <w:rPr>
          <w:rFonts w:ascii="Palatino Linotype" w:eastAsia="Calibri" w:hAnsi="Palatino Linotype" w:cs="Arial"/>
        </w:rPr>
        <w:t xml:space="preserve">nueve (09) de octubre de dos mil </w:t>
      </w:r>
      <w:r w:rsidR="00744800" w:rsidRPr="00744800">
        <w:rPr>
          <w:rFonts w:ascii="Palatino Linotype" w:eastAsia="Calibri" w:hAnsi="Palatino Linotype" w:cs="Arial"/>
        </w:rPr>
        <w:t>veintitrés</w:t>
      </w:r>
      <w:r w:rsidRPr="00744800">
        <w:rPr>
          <w:rFonts w:ascii="Palatino Linotype" w:hAnsi="Palatino Linotype"/>
          <w:b/>
        </w:rPr>
        <w:t xml:space="preserve">, </w:t>
      </w:r>
      <w:r w:rsidR="00511D77" w:rsidRPr="00744800">
        <w:rPr>
          <w:rFonts w:ascii="Palatino Linotype" w:hAnsi="Palatino Linotype"/>
        </w:rPr>
        <w:t>el</w:t>
      </w:r>
      <w:r w:rsidR="002D39CF" w:rsidRPr="00744800">
        <w:rPr>
          <w:rFonts w:ascii="Palatino Linotype" w:hAnsi="Palatino Linotype"/>
        </w:rPr>
        <w:t xml:space="preserve"> particular</w:t>
      </w:r>
      <w:r w:rsidR="00E6090E" w:rsidRPr="00744800">
        <w:rPr>
          <w:rFonts w:ascii="Palatino Linotype" w:hAnsi="Palatino Linotype"/>
        </w:rPr>
        <w:t xml:space="preserve"> presentó a través del</w:t>
      </w:r>
      <w:r w:rsidR="008D0C02" w:rsidRPr="00744800">
        <w:rPr>
          <w:rFonts w:ascii="Palatino Linotype" w:hAnsi="Palatino Linotype"/>
        </w:rPr>
        <w:t xml:space="preserve"> </w:t>
      </w:r>
      <w:r w:rsidR="00E6090E" w:rsidRPr="00744800">
        <w:rPr>
          <w:rFonts w:ascii="Palatino Linotype" w:hAnsi="Palatino Linotype"/>
        </w:rPr>
        <w:t>Sistema de Acc</w:t>
      </w:r>
      <w:r w:rsidR="008D0C02" w:rsidRPr="00744800">
        <w:rPr>
          <w:rFonts w:ascii="Palatino Linotype" w:hAnsi="Palatino Linotype"/>
        </w:rPr>
        <w:t>eso a la Información Mexiquense</w:t>
      </w:r>
      <w:r w:rsidR="008D0C02" w:rsidRPr="00744800">
        <w:rPr>
          <w:rFonts w:ascii="Palatino Linotype" w:hAnsi="Palatino Linotype"/>
          <w:b/>
        </w:rPr>
        <w:t xml:space="preserve"> </w:t>
      </w:r>
      <w:r w:rsidR="00E6090E" w:rsidRPr="00744800">
        <w:rPr>
          <w:rFonts w:ascii="Palatino Linotype" w:hAnsi="Palatino Linotype"/>
          <w:b/>
        </w:rPr>
        <w:t>(SAIMEX),</w:t>
      </w:r>
      <w:r w:rsidRPr="00744800">
        <w:rPr>
          <w:rFonts w:ascii="Palatino Linotype" w:eastAsia="Calibri" w:hAnsi="Palatino Linotype" w:cs="Arial"/>
        </w:rPr>
        <w:t xml:space="preserve"> la solicitud de información pública registrada con el número</w:t>
      </w:r>
      <w:r w:rsidR="00344116" w:rsidRPr="00744800">
        <w:rPr>
          <w:rStyle w:val="medium"/>
          <w:rFonts w:ascii="Palatino Linotype" w:hAnsi="Palatino Linotype"/>
          <w:b/>
        </w:rPr>
        <w:t xml:space="preserve"> </w:t>
      </w:r>
      <w:r w:rsidR="00511D77" w:rsidRPr="00744800">
        <w:rPr>
          <w:rFonts w:ascii="Palatino Linotype" w:hAnsi="Palatino Linotype"/>
          <w:b/>
          <w:bCs/>
          <w:lang w:val="es-MX"/>
        </w:rPr>
        <w:t>00323/SEMUJS/IP/2023</w:t>
      </w:r>
      <w:r w:rsidRPr="00744800">
        <w:rPr>
          <w:rFonts w:ascii="Palatino Linotype" w:hAnsi="Palatino Linotype"/>
          <w:b/>
          <w:bCs/>
          <w:color w:val="000000" w:themeColor="text1"/>
        </w:rPr>
        <w:t>,</w:t>
      </w:r>
      <w:r w:rsidRPr="00744800">
        <w:rPr>
          <w:rFonts w:ascii="Palatino Linotype" w:eastAsia="Calibri" w:hAnsi="Palatino Linotype" w:cs="Arial"/>
        </w:rPr>
        <w:t xml:space="preserve"> </w:t>
      </w:r>
      <w:r w:rsidR="005C6E36">
        <w:rPr>
          <w:rFonts w:ascii="Palatino Linotype" w:eastAsia="Calibri" w:hAnsi="Palatino Linotype" w:cs="Arial"/>
        </w:rPr>
        <w:t xml:space="preserve">en la que </w:t>
      </w:r>
      <w:r w:rsidRPr="00744800">
        <w:rPr>
          <w:rFonts w:ascii="Palatino Linotype" w:eastAsia="Calibri" w:hAnsi="Palatino Linotype" w:cs="Arial"/>
        </w:rPr>
        <w:t>solicitó la siguiente información:</w:t>
      </w:r>
    </w:p>
    <w:p w14:paraId="47800162" w14:textId="77777777" w:rsidR="008F573F" w:rsidRPr="00744800" w:rsidRDefault="008F573F" w:rsidP="007573CA">
      <w:pPr>
        <w:pStyle w:val="Prrafodelista"/>
        <w:spacing w:line="360" w:lineRule="auto"/>
        <w:ind w:left="0"/>
        <w:jc w:val="both"/>
        <w:rPr>
          <w:rFonts w:ascii="Palatino Linotype" w:hAnsi="Palatino Linotype"/>
          <w:b/>
        </w:rPr>
      </w:pPr>
    </w:p>
    <w:p w14:paraId="14C1E70B" w14:textId="6A89CCC3" w:rsidR="009925E5" w:rsidRPr="00744800" w:rsidRDefault="009417CA" w:rsidP="007573CA">
      <w:pPr>
        <w:pStyle w:val="Prrafodelista"/>
        <w:tabs>
          <w:tab w:val="left" w:pos="8080"/>
        </w:tabs>
        <w:spacing w:line="360" w:lineRule="auto"/>
        <w:ind w:left="567" w:right="758"/>
        <w:jc w:val="both"/>
        <w:rPr>
          <w:rFonts w:ascii="Palatino Linotype" w:eastAsia="Calibri" w:hAnsi="Palatino Linotype" w:cs="Arial"/>
          <w:i/>
        </w:rPr>
      </w:pPr>
      <w:r w:rsidRPr="00744800">
        <w:rPr>
          <w:rFonts w:ascii="Palatino Linotype" w:eastAsia="Calibri" w:hAnsi="Palatino Linotype" w:cs="Arial"/>
          <w:i/>
        </w:rPr>
        <w:t>“</w:t>
      </w:r>
      <w:r w:rsidR="00511D77" w:rsidRPr="00744800">
        <w:rPr>
          <w:rFonts w:ascii="Palatino Linotype" w:eastAsia="Calibri" w:hAnsi="Palatino Linotype" w:cs="Arial"/>
          <w:i/>
        </w:rPr>
        <w:t>S</w:t>
      </w:r>
      <w:r w:rsidR="00511D77" w:rsidRPr="00744800">
        <w:rPr>
          <w:rFonts w:ascii="Palatino Linotype" w:eastAsia="Calibri" w:hAnsi="Palatino Linotype" w:cs="Arial"/>
          <w:i/>
          <w:lang w:val="es-MX"/>
        </w:rPr>
        <w:t>olicito el contrato o convenio celebrado con la empresa Broxel para llevar a cabo la dispersión del programa social Salario Rosa y otros.</w:t>
      </w:r>
      <w:r w:rsidRPr="00744800">
        <w:rPr>
          <w:rFonts w:ascii="Palatino Linotype" w:eastAsia="Calibri" w:hAnsi="Palatino Linotype" w:cs="Arial"/>
          <w:i/>
        </w:rPr>
        <w:t>”</w:t>
      </w:r>
      <w:r w:rsidR="00287C4B" w:rsidRPr="00744800">
        <w:rPr>
          <w:rFonts w:ascii="Palatino Linotype" w:eastAsia="Calibri" w:hAnsi="Palatino Linotype" w:cs="Arial"/>
          <w:i/>
        </w:rPr>
        <w:t xml:space="preserve"> </w:t>
      </w:r>
      <w:r w:rsidR="00287C4B" w:rsidRPr="00744800">
        <w:rPr>
          <w:rFonts w:ascii="Palatino Linotype" w:eastAsia="Calibri" w:hAnsi="Palatino Linotype" w:cs="Arial"/>
        </w:rPr>
        <w:t>(Sic)</w:t>
      </w:r>
    </w:p>
    <w:p w14:paraId="6DC94DAF" w14:textId="77777777" w:rsidR="008F573F" w:rsidRPr="00744800" w:rsidRDefault="008F573F" w:rsidP="007573CA">
      <w:pPr>
        <w:pStyle w:val="Prrafodelista"/>
        <w:tabs>
          <w:tab w:val="left" w:pos="8080"/>
        </w:tabs>
        <w:spacing w:line="360" w:lineRule="auto"/>
        <w:ind w:left="567" w:right="758"/>
        <w:jc w:val="both"/>
        <w:rPr>
          <w:rFonts w:ascii="Palatino Linotype" w:eastAsia="Calibri" w:hAnsi="Palatino Linotype" w:cs="Arial"/>
          <w:i/>
        </w:rPr>
      </w:pPr>
    </w:p>
    <w:p w14:paraId="5EB637B8" w14:textId="77777777" w:rsidR="007E7BD7" w:rsidRPr="00744800" w:rsidRDefault="007B7725" w:rsidP="007573CA">
      <w:pPr>
        <w:numPr>
          <w:ilvl w:val="0"/>
          <w:numId w:val="7"/>
        </w:numPr>
        <w:tabs>
          <w:tab w:val="left" w:pos="142"/>
        </w:tabs>
        <w:spacing w:line="360" w:lineRule="auto"/>
        <w:ind w:left="0" w:firstLine="0"/>
        <w:contextualSpacing/>
        <w:jc w:val="both"/>
        <w:rPr>
          <w:rFonts w:ascii="Palatino Linotype" w:hAnsi="Palatino Linotype" w:cs="Arial"/>
          <w:color w:val="000000" w:themeColor="text1"/>
        </w:rPr>
      </w:pPr>
      <w:r w:rsidRPr="00744800">
        <w:rPr>
          <w:rFonts w:ascii="Palatino Linotype" w:hAnsi="Palatino Linotype" w:cs="Arial"/>
          <w:color w:val="000000" w:themeColor="text1"/>
        </w:rPr>
        <w:t xml:space="preserve">Se hace constar que </w:t>
      </w:r>
      <w:r w:rsidR="007E7BD7" w:rsidRPr="00744800">
        <w:rPr>
          <w:rFonts w:ascii="Palatino Linotype" w:hAnsi="Palatino Linotype" w:cs="Arial"/>
          <w:color w:val="000000" w:themeColor="text1"/>
        </w:rPr>
        <w:t>l</w:t>
      </w:r>
      <w:r w:rsidRPr="00744800">
        <w:rPr>
          <w:rFonts w:ascii="Palatino Linotype" w:hAnsi="Palatino Linotype" w:cs="Arial"/>
          <w:color w:val="000000" w:themeColor="text1"/>
        </w:rPr>
        <w:t>a</w:t>
      </w:r>
      <w:r w:rsidR="007E7BD7" w:rsidRPr="00744800">
        <w:rPr>
          <w:rFonts w:ascii="Palatino Linotype" w:hAnsi="Palatino Linotype" w:cs="Arial"/>
          <w:color w:val="000000" w:themeColor="text1"/>
        </w:rPr>
        <w:t xml:space="preserve"> entonces </w:t>
      </w:r>
      <w:r w:rsidR="007E7BD7" w:rsidRPr="00744800">
        <w:rPr>
          <w:rFonts w:ascii="Palatino Linotype" w:hAnsi="Palatino Linotype" w:cs="Arial"/>
          <w:b/>
          <w:color w:val="000000" w:themeColor="text1"/>
        </w:rPr>
        <w:t>SOLICITANTE</w:t>
      </w:r>
      <w:r w:rsidR="007E7BD7" w:rsidRPr="00744800">
        <w:rPr>
          <w:rFonts w:ascii="Palatino Linotype" w:hAnsi="Palatino Linotype" w:cs="Arial"/>
          <w:color w:val="000000" w:themeColor="text1"/>
        </w:rPr>
        <w:t xml:space="preserve"> señaló como modalidad de entrega de la información: </w:t>
      </w:r>
      <w:r w:rsidR="007E7BD7" w:rsidRPr="00744800">
        <w:rPr>
          <w:rFonts w:ascii="Palatino Linotype" w:hAnsi="Palatino Linotype" w:cs="Arial"/>
          <w:b/>
          <w:color w:val="000000" w:themeColor="text1"/>
        </w:rPr>
        <w:t>A través del SAIMEX</w:t>
      </w:r>
      <w:r w:rsidR="007E7BD7" w:rsidRPr="00744800">
        <w:rPr>
          <w:rFonts w:ascii="Palatino Linotype" w:hAnsi="Palatino Linotype" w:cs="Arial"/>
          <w:color w:val="000000" w:themeColor="text1"/>
        </w:rPr>
        <w:t>.</w:t>
      </w:r>
    </w:p>
    <w:p w14:paraId="6A0282C6" w14:textId="170FF247" w:rsidR="006A5CF6" w:rsidRPr="00744800" w:rsidRDefault="00511D77" w:rsidP="007573CA">
      <w:pPr>
        <w:numPr>
          <w:ilvl w:val="0"/>
          <w:numId w:val="7"/>
        </w:numPr>
        <w:tabs>
          <w:tab w:val="left" w:pos="142"/>
        </w:tabs>
        <w:spacing w:line="360" w:lineRule="auto"/>
        <w:ind w:left="0" w:firstLine="0"/>
        <w:contextualSpacing/>
        <w:jc w:val="both"/>
        <w:rPr>
          <w:rFonts w:ascii="Palatino Linotype" w:hAnsi="Palatino Linotype" w:cs="Arial"/>
          <w:i/>
          <w:color w:val="000000" w:themeColor="text1"/>
        </w:rPr>
      </w:pPr>
      <w:r w:rsidRPr="00744800">
        <w:rPr>
          <w:rFonts w:ascii="Palatino Linotype" w:eastAsiaTheme="minorEastAsia" w:hAnsi="Palatino Linotype" w:cs="Arial"/>
          <w:lang w:val="es-ES_tradnl" w:eastAsia="es-ES"/>
        </w:rPr>
        <w:lastRenderedPageBreak/>
        <w:t xml:space="preserve">El día </w:t>
      </w:r>
      <w:r w:rsidRPr="00744800">
        <w:rPr>
          <w:rFonts w:ascii="Palatino Linotype" w:eastAsiaTheme="minorEastAsia" w:hAnsi="Palatino Linotype" w:cs="Arial"/>
          <w:b/>
          <w:lang w:val="es-ES_tradnl" w:eastAsia="es-ES"/>
        </w:rPr>
        <w:t>diez (10) de octubre de dos mil veintitrés</w:t>
      </w:r>
      <w:r w:rsidR="00202C4E" w:rsidRPr="00744800">
        <w:rPr>
          <w:rFonts w:ascii="Palatino Linotype" w:eastAsiaTheme="minorEastAsia" w:hAnsi="Palatino Linotype" w:cs="Arial"/>
          <w:lang w:val="es-ES_tradnl" w:eastAsia="es-ES"/>
        </w:rPr>
        <w:t xml:space="preserve">, el </w:t>
      </w:r>
      <w:r w:rsidR="00412918" w:rsidRPr="00744800">
        <w:rPr>
          <w:rFonts w:ascii="Palatino Linotype" w:eastAsiaTheme="minorEastAsia" w:hAnsi="Palatino Linotype" w:cs="Arial"/>
          <w:b/>
          <w:lang w:val="es-ES_tradnl" w:eastAsia="es-ES"/>
        </w:rPr>
        <w:t>SUJETO</w:t>
      </w:r>
      <w:r w:rsidR="00412918" w:rsidRPr="00744800">
        <w:rPr>
          <w:rFonts w:ascii="Palatino Linotype" w:eastAsiaTheme="minorEastAsia" w:hAnsi="Palatino Linotype" w:cs="Arial"/>
          <w:b/>
          <w:lang w:eastAsia="es-ES"/>
        </w:rPr>
        <w:t xml:space="preserve"> OBLIGADO </w:t>
      </w:r>
      <w:r w:rsidR="007D4707" w:rsidRPr="00744800">
        <w:rPr>
          <w:rFonts w:ascii="Palatino Linotype" w:eastAsiaTheme="minorEastAsia" w:hAnsi="Palatino Linotype" w:cs="Arial"/>
          <w:lang w:eastAsia="es-ES"/>
        </w:rPr>
        <w:t xml:space="preserve"> </w:t>
      </w:r>
      <w:r w:rsidR="00344116" w:rsidRPr="00744800">
        <w:rPr>
          <w:rFonts w:ascii="Palatino Linotype" w:eastAsiaTheme="minorEastAsia" w:hAnsi="Palatino Linotype" w:cs="Arial"/>
          <w:lang w:eastAsia="es-ES"/>
        </w:rPr>
        <w:t xml:space="preserve"> manifestó su incompetencia, en la que procedió a orientar</w:t>
      </w:r>
      <w:bookmarkStart w:id="2" w:name="_Toc466982514"/>
      <w:bookmarkStart w:id="3" w:name="_Toc27589208"/>
      <w:bookmarkStart w:id="4" w:name="_Toc29395022"/>
      <w:bookmarkStart w:id="5" w:name="_Toc29481467"/>
      <w:bookmarkStart w:id="6" w:name="_Toc33113911"/>
      <w:bookmarkStart w:id="7" w:name="_Toc33643059"/>
      <w:bookmarkStart w:id="8" w:name="_Toc33724991"/>
      <w:bookmarkStart w:id="9" w:name="_Toc33726434"/>
      <w:bookmarkStart w:id="10" w:name="_Toc34157662"/>
      <w:bookmarkStart w:id="11" w:name="_Toc35003615"/>
      <w:bookmarkStart w:id="12" w:name="_Toc35535691"/>
      <w:bookmarkStart w:id="13" w:name="_Toc52971949"/>
      <w:bookmarkStart w:id="14" w:name="_Toc52996698"/>
      <w:bookmarkStart w:id="15" w:name="_Toc54138946"/>
      <w:bookmarkStart w:id="16" w:name="_Toc54267070"/>
      <w:bookmarkStart w:id="17" w:name="_Toc61462044"/>
      <w:bookmarkStart w:id="18" w:name="_Toc62081311"/>
      <w:bookmarkStart w:id="19" w:name="_Toc62765904"/>
      <w:bookmarkStart w:id="20" w:name="_Toc63932065"/>
      <w:bookmarkStart w:id="21" w:name="_Toc65793606"/>
      <w:bookmarkStart w:id="22" w:name="_Toc66973886"/>
      <w:bookmarkStart w:id="23" w:name="_Toc66974015"/>
      <w:bookmarkStart w:id="24" w:name="_Toc66979491"/>
      <w:bookmarkStart w:id="25" w:name="_Toc66998018"/>
      <w:bookmarkStart w:id="26" w:name="_Toc66998080"/>
      <w:bookmarkStart w:id="27" w:name="_Toc471908126"/>
      <w:bookmarkStart w:id="28" w:name="_Toc491791300"/>
      <w:bookmarkStart w:id="29" w:name="_Toc496726170"/>
      <w:bookmarkStart w:id="30" w:name="_Toc497242134"/>
      <w:bookmarkStart w:id="31" w:name="_Toc497292517"/>
      <w:bookmarkStart w:id="32" w:name="_Toc498503716"/>
      <w:bookmarkStart w:id="33" w:name="_Toc499568660"/>
      <w:bookmarkStart w:id="34" w:name="_Toc499568693"/>
      <w:bookmarkStart w:id="35" w:name="_Toc499665452"/>
      <w:bookmarkStart w:id="36" w:name="_Toc499729819"/>
      <w:bookmarkStart w:id="37" w:name="_Toc499835024"/>
      <w:bookmarkStart w:id="38" w:name="_Toc499835835"/>
      <w:bookmarkStart w:id="39" w:name="_Toc499835858"/>
      <w:bookmarkStart w:id="40" w:name="_Toc500264537"/>
      <w:bookmarkStart w:id="41" w:name="_Toc503290275"/>
      <w:bookmarkStart w:id="42" w:name="_Toc524009637"/>
      <w:bookmarkStart w:id="43" w:name="_Toc524009672"/>
      <w:bookmarkStart w:id="44" w:name="_Toc524602720"/>
      <w:bookmarkStart w:id="45" w:name="_Toc526365279"/>
      <w:bookmarkStart w:id="46" w:name="_Toc526365337"/>
      <w:bookmarkStart w:id="47" w:name="_Toc530067664"/>
      <w:bookmarkStart w:id="48" w:name="_Toc530067692"/>
      <w:bookmarkStart w:id="49" w:name="_Toc530067939"/>
      <w:bookmarkStart w:id="50" w:name="_Toc530590420"/>
      <w:bookmarkStart w:id="51" w:name="_Toc530593951"/>
      <w:bookmarkStart w:id="52" w:name="_Toc531190248"/>
      <w:bookmarkStart w:id="53" w:name="_Toc531190295"/>
      <w:bookmarkStart w:id="54" w:name="_Toc534908208"/>
      <w:bookmarkStart w:id="55" w:name="_Toc534909344"/>
      <w:bookmarkStart w:id="56" w:name="_Toc535353305"/>
      <w:bookmarkStart w:id="57" w:name="_Toc535353791"/>
      <w:bookmarkStart w:id="58" w:name="_Toc18436351"/>
      <w:bookmarkStart w:id="59" w:name="_Toc18436385"/>
      <w:bookmarkStart w:id="60" w:name="_Toc18513477"/>
      <w:bookmarkStart w:id="61" w:name="_Toc18513503"/>
      <w:bookmarkStart w:id="62" w:name="_Toc18606801"/>
      <w:bookmarkStart w:id="63" w:name="_Toc19723536"/>
      <w:bookmarkStart w:id="64" w:name="_Toc20322795"/>
      <w:bookmarkStart w:id="65" w:name="_Toc20323052"/>
      <w:bookmarkStart w:id="66" w:name="_Toc20323181"/>
      <w:bookmarkStart w:id="67" w:name="_Toc20420591"/>
      <w:bookmarkStart w:id="68" w:name="_Toc20421579"/>
      <w:bookmarkStart w:id="69" w:name="_Toc21027316"/>
      <w:bookmarkStart w:id="70" w:name="_Toc22660652"/>
      <w:bookmarkStart w:id="71" w:name="_Toc22811623"/>
      <w:bookmarkStart w:id="72" w:name="_Toc26436015"/>
      <w:r w:rsidR="00113C8E" w:rsidRPr="00744800">
        <w:rPr>
          <w:rFonts w:ascii="Palatino Linotype" w:eastAsiaTheme="minorEastAsia" w:hAnsi="Palatino Linotype" w:cs="Arial"/>
          <w:lang w:eastAsia="es-ES"/>
        </w:rPr>
        <w:t xml:space="preserve">, </w:t>
      </w:r>
      <w:r w:rsidR="002E14C5" w:rsidRPr="00744800">
        <w:rPr>
          <w:rFonts w:ascii="Palatino Linotype" w:eastAsiaTheme="minorEastAsia" w:hAnsi="Palatino Linotype" w:cs="Arial"/>
          <w:lang w:eastAsia="es-ES"/>
        </w:rPr>
        <w:t xml:space="preserve">en los siguientes </w:t>
      </w:r>
      <w:r w:rsidR="00E12BA7" w:rsidRPr="00744800">
        <w:rPr>
          <w:rFonts w:ascii="Palatino Linotype" w:eastAsiaTheme="minorEastAsia" w:hAnsi="Palatino Linotype" w:cs="Arial"/>
          <w:lang w:eastAsia="es-ES"/>
        </w:rPr>
        <w:t>términos</w:t>
      </w:r>
      <w:r w:rsidR="00202C4E" w:rsidRPr="00744800">
        <w:rPr>
          <w:rFonts w:ascii="Palatino Linotype" w:eastAsiaTheme="minorEastAsia" w:hAnsi="Palatino Linotype" w:cs="Arial"/>
          <w:lang w:eastAsia="es-ES"/>
        </w:rPr>
        <w:t>:</w:t>
      </w:r>
      <w:r w:rsidR="00617794" w:rsidRPr="00744800">
        <w:rPr>
          <w:rFonts w:ascii="Palatino Linotype" w:eastAsiaTheme="minorEastAsia" w:hAnsi="Palatino Linotype" w:cs="Arial"/>
          <w:lang w:eastAsia="es-ES"/>
        </w:rPr>
        <w:t xml:space="preserve"> </w:t>
      </w:r>
    </w:p>
    <w:p w14:paraId="20C97136" w14:textId="10E71C53" w:rsidR="00511D77" w:rsidRPr="00744800" w:rsidRDefault="00511D77" w:rsidP="00511D77">
      <w:pPr>
        <w:tabs>
          <w:tab w:val="left" w:pos="142"/>
        </w:tabs>
        <w:spacing w:line="360" w:lineRule="auto"/>
        <w:ind w:left="567"/>
        <w:contextualSpacing/>
        <w:jc w:val="right"/>
        <w:rPr>
          <w:rFonts w:ascii="Palatino Linotype" w:hAnsi="Palatino Linotype" w:cs="Arial"/>
          <w:i/>
          <w:color w:val="000000" w:themeColor="text1"/>
        </w:rPr>
      </w:pPr>
    </w:p>
    <w:tbl>
      <w:tblPr>
        <w:tblW w:w="9072" w:type="dxa"/>
        <w:jc w:val="center"/>
        <w:tblCellSpacing w:w="0" w:type="dxa"/>
        <w:tblCellMar>
          <w:left w:w="0" w:type="dxa"/>
          <w:right w:w="0" w:type="dxa"/>
        </w:tblCellMar>
        <w:tblLook w:val="04A0" w:firstRow="1" w:lastRow="0" w:firstColumn="1" w:lastColumn="0" w:noHBand="0" w:noVBand="1"/>
      </w:tblPr>
      <w:tblGrid>
        <w:gridCol w:w="9072"/>
      </w:tblGrid>
      <w:tr w:rsidR="00511D77" w:rsidRPr="00744800" w14:paraId="50537FFD" w14:textId="77777777" w:rsidTr="00511D77">
        <w:trPr>
          <w:trHeight w:val="300"/>
          <w:tblCellSpacing w:w="0" w:type="dxa"/>
          <w:jc w:val="center"/>
        </w:trPr>
        <w:tc>
          <w:tcPr>
            <w:tcW w:w="9072" w:type="dxa"/>
            <w:vAlign w:val="center"/>
            <w:hideMark/>
          </w:tcPr>
          <w:p w14:paraId="6B08EC06" w14:textId="77777777" w:rsidR="00511D77" w:rsidRPr="005C6E36" w:rsidRDefault="00511D77" w:rsidP="00511D77">
            <w:pPr>
              <w:tabs>
                <w:tab w:val="left" w:pos="142"/>
              </w:tabs>
              <w:spacing w:line="360" w:lineRule="auto"/>
              <w:ind w:left="567"/>
              <w:contextualSpacing/>
              <w:jc w:val="right"/>
              <w:rPr>
                <w:rFonts w:ascii="Palatino Linotype" w:hAnsi="Palatino Linotype" w:cs="Arial"/>
                <w:i/>
                <w:color w:val="000000" w:themeColor="text1"/>
                <w:sz w:val="22"/>
              </w:rPr>
            </w:pPr>
            <w:r w:rsidRPr="005C6E36">
              <w:rPr>
                <w:rFonts w:ascii="Palatino Linotype" w:hAnsi="Palatino Linotype" w:cs="Arial"/>
                <w:i/>
                <w:color w:val="000000" w:themeColor="text1"/>
                <w:sz w:val="22"/>
              </w:rPr>
              <w:t>Metepec, México a 10 de Octubre de 2023</w:t>
            </w:r>
          </w:p>
        </w:tc>
      </w:tr>
      <w:tr w:rsidR="00511D77" w:rsidRPr="00744800" w14:paraId="7F3F8A00" w14:textId="77777777" w:rsidTr="00511D77">
        <w:trPr>
          <w:trHeight w:val="300"/>
          <w:tblCellSpacing w:w="0" w:type="dxa"/>
          <w:jc w:val="center"/>
        </w:trPr>
        <w:tc>
          <w:tcPr>
            <w:tcW w:w="9072" w:type="dxa"/>
            <w:vAlign w:val="center"/>
            <w:hideMark/>
          </w:tcPr>
          <w:p w14:paraId="2E61F6A3" w14:textId="77777777" w:rsidR="00511D77" w:rsidRPr="005C6E36" w:rsidRDefault="00511D77" w:rsidP="00511D77">
            <w:pPr>
              <w:tabs>
                <w:tab w:val="left" w:pos="142"/>
              </w:tabs>
              <w:spacing w:line="360" w:lineRule="auto"/>
              <w:ind w:left="567"/>
              <w:contextualSpacing/>
              <w:jc w:val="right"/>
              <w:rPr>
                <w:rFonts w:ascii="Palatino Linotype" w:hAnsi="Palatino Linotype" w:cs="Arial"/>
                <w:i/>
                <w:color w:val="000000" w:themeColor="text1"/>
                <w:sz w:val="22"/>
              </w:rPr>
            </w:pPr>
            <w:r w:rsidRPr="005C6E36">
              <w:rPr>
                <w:rFonts w:ascii="Palatino Linotype" w:hAnsi="Palatino Linotype" w:cs="Arial"/>
                <w:i/>
                <w:color w:val="000000" w:themeColor="text1"/>
                <w:sz w:val="22"/>
              </w:rPr>
              <w:t>Nombre del solicitante: C. Solicitante</w:t>
            </w:r>
          </w:p>
        </w:tc>
      </w:tr>
      <w:tr w:rsidR="00511D77" w:rsidRPr="00744800" w14:paraId="25CF286A" w14:textId="77777777" w:rsidTr="00511D77">
        <w:trPr>
          <w:trHeight w:val="300"/>
          <w:tblCellSpacing w:w="0" w:type="dxa"/>
          <w:jc w:val="center"/>
        </w:trPr>
        <w:tc>
          <w:tcPr>
            <w:tcW w:w="9072" w:type="dxa"/>
            <w:vAlign w:val="center"/>
            <w:hideMark/>
          </w:tcPr>
          <w:p w14:paraId="439E2A72" w14:textId="77777777" w:rsidR="00511D77" w:rsidRPr="005C6E36" w:rsidRDefault="00511D77" w:rsidP="00511D77">
            <w:pPr>
              <w:tabs>
                <w:tab w:val="left" w:pos="142"/>
              </w:tabs>
              <w:spacing w:line="360" w:lineRule="auto"/>
              <w:ind w:left="567"/>
              <w:contextualSpacing/>
              <w:jc w:val="right"/>
              <w:rPr>
                <w:rFonts w:ascii="Palatino Linotype" w:hAnsi="Palatino Linotype" w:cs="Arial"/>
                <w:i/>
                <w:color w:val="000000" w:themeColor="text1"/>
                <w:sz w:val="22"/>
              </w:rPr>
            </w:pPr>
            <w:r w:rsidRPr="005C6E36">
              <w:rPr>
                <w:rFonts w:ascii="Palatino Linotype" w:hAnsi="Palatino Linotype" w:cs="Arial"/>
                <w:i/>
                <w:color w:val="000000" w:themeColor="text1"/>
                <w:sz w:val="22"/>
              </w:rPr>
              <w:t>Folio de la solicitud: 00323/SEMUJS/IP/2023</w:t>
            </w:r>
          </w:p>
        </w:tc>
      </w:tr>
      <w:tr w:rsidR="00511D77" w:rsidRPr="00744800" w14:paraId="2CE966D0" w14:textId="77777777" w:rsidTr="00511D77">
        <w:trPr>
          <w:trHeight w:val="450"/>
          <w:tblCellSpacing w:w="0" w:type="dxa"/>
          <w:jc w:val="center"/>
        </w:trPr>
        <w:tc>
          <w:tcPr>
            <w:tcW w:w="9072" w:type="dxa"/>
            <w:vAlign w:val="center"/>
            <w:hideMark/>
          </w:tcPr>
          <w:p w14:paraId="174E2B8C" w14:textId="77777777" w:rsidR="00511D77" w:rsidRPr="005C6E36" w:rsidRDefault="00511D77" w:rsidP="00511D77">
            <w:pPr>
              <w:tabs>
                <w:tab w:val="left" w:pos="142"/>
              </w:tabs>
              <w:spacing w:line="360" w:lineRule="auto"/>
              <w:ind w:left="567"/>
              <w:contextualSpacing/>
              <w:jc w:val="right"/>
              <w:rPr>
                <w:rFonts w:ascii="Palatino Linotype" w:hAnsi="Palatino Linotype" w:cs="Arial"/>
                <w:i/>
                <w:color w:val="000000" w:themeColor="text1"/>
                <w:sz w:val="22"/>
              </w:rPr>
            </w:pPr>
          </w:p>
        </w:tc>
      </w:tr>
      <w:tr w:rsidR="00511D77" w:rsidRPr="00744800" w14:paraId="4AAEAA29" w14:textId="77777777" w:rsidTr="00511D77">
        <w:trPr>
          <w:trHeight w:val="150"/>
          <w:tblCellSpacing w:w="0" w:type="dxa"/>
          <w:jc w:val="center"/>
        </w:trPr>
        <w:tc>
          <w:tcPr>
            <w:tcW w:w="9072" w:type="dxa"/>
            <w:vAlign w:val="center"/>
            <w:hideMark/>
          </w:tcPr>
          <w:p w14:paraId="546891D0" w14:textId="77777777" w:rsidR="00511D77" w:rsidRPr="005C6E36" w:rsidRDefault="00511D77" w:rsidP="00511D77">
            <w:pPr>
              <w:tabs>
                <w:tab w:val="left" w:pos="142"/>
              </w:tabs>
              <w:spacing w:line="360" w:lineRule="auto"/>
              <w:ind w:left="567"/>
              <w:contextualSpacing/>
              <w:jc w:val="both"/>
              <w:rPr>
                <w:rFonts w:ascii="Palatino Linotype" w:hAnsi="Palatino Linotype" w:cs="Arial"/>
                <w:i/>
                <w:color w:val="000000" w:themeColor="text1"/>
                <w:sz w:val="22"/>
              </w:rPr>
            </w:pPr>
            <w:r w:rsidRPr="005C6E36">
              <w:rPr>
                <w:rFonts w:ascii="Palatino Linotype" w:hAnsi="Palatino Linotype" w:cs="Arial"/>
                <w:i/>
                <w:color w:val="000000" w:themeColor="text1"/>
                <w:sz w:val="22"/>
              </w:rPr>
              <w:t>CIUDADANA/O Con relación a su solicitud de información con número de folio 00323/SEMUJS/IP/2023 y con fundamento en lo dispuesto por los artículos 12 párrafo segundo, 23 fracción I y 167 de la Ley de Transparencia y Acceso a la Información Pública del Estado de México y Municipios, me permito hacer de su conocimiento que de acuerdo con la reforma al artículo 52 de la Ley Orgánica de la Administración Pública del Estado de México, del Reglamento Interior y Manual General de Organización de la Secretaría de las Mujeres, publicados en el Periódico Oficial “Gaceta del Gobierno” de fecha 11 de septiembre de 2023, 03 de febrero de 2023 y 01 de septiembre de 2023; respectivamente, esta Secretaría no cuenta con atribuciones y facultades para la ejecución del Programa de Desarrollo Social “Familias Fuertes Salario Rosa” y otros, por lo que no es posible proporcionarle la información requerida al respecto. Se anexa oficio de respuesta. Quedo a sus órdenes</w:t>
            </w:r>
          </w:p>
        </w:tc>
      </w:tr>
      <w:tr w:rsidR="00511D77" w:rsidRPr="00744800" w14:paraId="486E9350" w14:textId="77777777" w:rsidTr="00511D77">
        <w:trPr>
          <w:trHeight w:val="150"/>
          <w:tblCellSpacing w:w="0" w:type="dxa"/>
          <w:jc w:val="center"/>
        </w:trPr>
        <w:tc>
          <w:tcPr>
            <w:tcW w:w="9072" w:type="dxa"/>
            <w:vAlign w:val="center"/>
            <w:hideMark/>
          </w:tcPr>
          <w:p w14:paraId="192C02A8" w14:textId="77777777" w:rsidR="00511D77" w:rsidRPr="005C6E36" w:rsidRDefault="00511D77" w:rsidP="00511D77">
            <w:pPr>
              <w:tabs>
                <w:tab w:val="left" w:pos="142"/>
              </w:tabs>
              <w:spacing w:line="360" w:lineRule="auto"/>
              <w:ind w:left="567"/>
              <w:contextualSpacing/>
              <w:jc w:val="right"/>
              <w:rPr>
                <w:rFonts w:ascii="Palatino Linotype" w:hAnsi="Palatino Linotype" w:cs="Arial"/>
                <w:i/>
                <w:color w:val="000000" w:themeColor="text1"/>
                <w:sz w:val="22"/>
              </w:rPr>
            </w:pPr>
          </w:p>
        </w:tc>
      </w:tr>
      <w:tr w:rsidR="00511D77" w:rsidRPr="00744800" w14:paraId="53542171" w14:textId="77777777" w:rsidTr="00511D77">
        <w:trPr>
          <w:trHeight w:val="150"/>
          <w:tblCellSpacing w:w="0" w:type="dxa"/>
          <w:jc w:val="center"/>
        </w:trPr>
        <w:tc>
          <w:tcPr>
            <w:tcW w:w="9072" w:type="dxa"/>
            <w:vAlign w:val="center"/>
            <w:hideMark/>
          </w:tcPr>
          <w:p w14:paraId="55164B50" w14:textId="77777777" w:rsidR="00511D77" w:rsidRPr="005C6E36" w:rsidRDefault="00511D77" w:rsidP="00511D77">
            <w:pPr>
              <w:tabs>
                <w:tab w:val="left" w:pos="142"/>
              </w:tabs>
              <w:spacing w:line="360" w:lineRule="auto"/>
              <w:ind w:left="567"/>
              <w:contextualSpacing/>
              <w:rPr>
                <w:rFonts w:ascii="Palatino Linotype" w:hAnsi="Palatino Linotype" w:cs="Arial"/>
                <w:i/>
                <w:color w:val="000000" w:themeColor="text1"/>
                <w:sz w:val="22"/>
              </w:rPr>
            </w:pPr>
            <w:r w:rsidRPr="005C6E36">
              <w:rPr>
                <w:rFonts w:ascii="Palatino Linotype" w:hAnsi="Palatino Linotype" w:cs="Arial"/>
                <w:i/>
                <w:color w:val="000000" w:themeColor="text1"/>
                <w:sz w:val="22"/>
              </w:rPr>
              <w:t>ATENTAMENTE</w:t>
            </w:r>
          </w:p>
        </w:tc>
      </w:tr>
      <w:tr w:rsidR="00511D77" w:rsidRPr="00744800" w14:paraId="51EBB01D" w14:textId="77777777" w:rsidTr="00511D77">
        <w:trPr>
          <w:trHeight w:val="150"/>
          <w:tblCellSpacing w:w="0" w:type="dxa"/>
          <w:jc w:val="center"/>
        </w:trPr>
        <w:tc>
          <w:tcPr>
            <w:tcW w:w="9072" w:type="dxa"/>
            <w:vAlign w:val="center"/>
            <w:hideMark/>
          </w:tcPr>
          <w:p w14:paraId="053B6058" w14:textId="77777777" w:rsidR="00511D77" w:rsidRPr="005C6E36" w:rsidRDefault="00511D77" w:rsidP="00511D77">
            <w:pPr>
              <w:tabs>
                <w:tab w:val="left" w:pos="142"/>
              </w:tabs>
              <w:spacing w:line="360" w:lineRule="auto"/>
              <w:ind w:left="567"/>
              <w:contextualSpacing/>
              <w:rPr>
                <w:rFonts w:ascii="Palatino Linotype" w:hAnsi="Palatino Linotype" w:cs="Arial"/>
                <w:i/>
                <w:color w:val="000000" w:themeColor="text1"/>
                <w:sz w:val="22"/>
              </w:rPr>
            </w:pPr>
            <w:r w:rsidRPr="005C6E36">
              <w:rPr>
                <w:rFonts w:ascii="Palatino Linotype" w:hAnsi="Palatino Linotype" w:cs="Arial"/>
                <w:i/>
                <w:color w:val="000000" w:themeColor="text1"/>
                <w:sz w:val="22"/>
              </w:rPr>
              <w:t>DRA. ALICIA TREJO PATIÑO</w:t>
            </w:r>
          </w:p>
        </w:tc>
      </w:tr>
    </w:tbl>
    <w:p w14:paraId="7C8F1F91" w14:textId="5236F107" w:rsidR="006A5CF6" w:rsidRPr="00744800" w:rsidRDefault="006A5CF6" w:rsidP="00511D77">
      <w:pPr>
        <w:tabs>
          <w:tab w:val="left" w:pos="142"/>
        </w:tabs>
        <w:spacing w:line="360" w:lineRule="auto"/>
        <w:ind w:left="567"/>
        <w:contextualSpacing/>
        <w:jc w:val="right"/>
        <w:rPr>
          <w:rFonts w:ascii="Palatino Linotype" w:hAnsi="Palatino Linotype" w:cs="Arial"/>
          <w:i/>
          <w:color w:val="000000" w:themeColor="text1"/>
        </w:rPr>
      </w:pPr>
    </w:p>
    <w:p w14:paraId="19BAFA22" w14:textId="1C4769AC" w:rsidR="002E14C5" w:rsidRPr="00744800" w:rsidRDefault="002E14C5" w:rsidP="00511D77">
      <w:pPr>
        <w:numPr>
          <w:ilvl w:val="0"/>
          <w:numId w:val="7"/>
        </w:numPr>
        <w:tabs>
          <w:tab w:val="left" w:pos="142"/>
        </w:tabs>
        <w:spacing w:line="360" w:lineRule="auto"/>
        <w:ind w:left="0" w:firstLine="0"/>
        <w:contextualSpacing/>
        <w:jc w:val="both"/>
        <w:rPr>
          <w:rFonts w:ascii="Palatino Linotype" w:hAnsi="Palatino Linotype" w:cs="Arial"/>
          <w:color w:val="000000" w:themeColor="text1"/>
        </w:rPr>
      </w:pPr>
      <w:r w:rsidRPr="00744800">
        <w:rPr>
          <w:rFonts w:ascii="Palatino Linotype" w:hAnsi="Palatino Linotype" w:cs="Arial"/>
          <w:color w:val="000000" w:themeColor="text1"/>
        </w:rPr>
        <w:t xml:space="preserve">Asimismo, </w:t>
      </w:r>
      <w:r w:rsidR="007B7725" w:rsidRPr="00744800">
        <w:rPr>
          <w:rFonts w:ascii="Palatino Linotype" w:hAnsi="Palatino Linotype" w:cs="Arial"/>
          <w:color w:val="000000" w:themeColor="text1"/>
        </w:rPr>
        <w:t>se</w:t>
      </w:r>
      <w:r w:rsidR="00EE2AED" w:rsidRPr="00744800">
        <w:rPr>
          <w:rFonts w:ascii="Palatino Linotype" w:hAnsi="Palatino Linotype" w:cs="Arial"/>
          <w:color w:val="000000" w:themeColor="text1"/>
        </w:rPr>
        <w:t xml:space="preserve"> adjuntó el</w:t>
      </w:r>
      <w:r w:rsidR="00617794" w:rsidRPr="00744800">
        <w:rPr>
          <w:rFonts w:ascii="Palatino Linotype" w:eastAsiaTheme="minorEastAsia" w:hAnsi="Palatino Linotype" w:cs="Arial"/>
          <w:lang w:eastAsia="es-ES"/>
        </w:rPr>
        <w:t xml:space="preserve"> archivo </w:t>
      </w:r>
      <w:r w:rsidR="00113C8E" w:rsidRPr="00744800">
        <w:rPr>
          <w:rFonts w:ascii="Palatino Linotype" w:hAnsi="Palatino Linotype" w:cs="Arial"/>
          <w:color w:val="000000" w:themeColor="text1"/>
        </w:rPr>
        <w:t xml:space="preserve">electrónico </w:t>
      </w:r>
      <w:r w:rsidR="00511D77" w:rsidRPr="00744800">
        <w:rPr>
          <w:rFonts w:ascii="Palatino Linotype" w:hAnsi="Palatino Linotype"/>
          <w:b/>
        </w:rPr>
        <w:t xml:space="preserve">00323-UNIDAD DE TRANSPARENCIA.pdf </w:t>
      </w:r>
      <w:r w:rsidR="000368F1" w:rsidRPr="00744800">
        <w:rPr>
          <w:rFonts w:ascii="Palatino Linotype" w:hAnsi="Palatino Linotype" w:cs="Arial"/>
          <w:color w:val="000000" w:themeColor="text1"/>
        </w:rPr>
        <w:t>documento</w:t>
      </w:r>
      <w:r w:rsidR="00EE2AED" w:rsidRPr="00744800">
        <w:rPr>
          <w:rFonts w:ascii="Palatino Linotype" w:eastAsiaTheme="minorEastAsia" w:hAnsi="Palatino Linotype" w:cs="Arial"/>
          <w:lang w:eastAsia="es-ES"/>
        </w:rPr>
        <w:t xml:space="preserve"> </w:t>
      </w:r>
      <w:r w:rsidRPr="00744800">
        <w:rPr>
          <w:rFonts w:ascii="Palatino Linotype" w:hAnsi="Palatino Linotype" w:cs="Arial"/>
          <w:color w:val="000000" w:themeColor="text1"/>
        </w:rPr>
        <w:t>que se describe a continuación:</w:t>
      </w:r>
    </w:p>
    <w:p w14:paraId="351AB8F4" w14:textId="62CA90E6" w:rsidR="00113C8E" w:rsidRPr="005C6E36" w:rsidRDefault="00D15BA1" w:rsidP="007573CA">
      <w:pPr>
        <w:pStyle w:val="Prrafodelista"/>
        <w:numPr>
          <w:ilvl w:val="0"/>
          <w:numId w:val="28"/>
        </w:numPr>
        <w:tabs>
          <w:tab w:val="left" w:pos="142"/>
        </w:tabs>
        <w:spacing w:line="360" w:lineRule="auto"/>
        <w:ind w:firstLine="0"/>
        <w:contextualSpacing/>
        <w:jc w:val="both"/>
        <w:rPr>
          <w:rFonts w:ascii="Palatino Linotype" w:hAnsi="Palatino Linotype" w:cs="Arial"/>
          <w:color w:val="000000" w:themeColor="text1"/>
          <w:sz w:val="22"/>
        </w:rPr>
      </w:pPr>
      <w:r w:rsidRPr="005C6E36">
        <w:rPr>
          <w:rFonts w:ascii="Palatino Linotype" w:hAnsi="Palatino Linotype" w:cs="Arial"/>
          <w:color w:val="000000" w:themeColor="text1"/>
          <w:sz w:val="22"/>
        </w:rPr>
        <w:lastRenderedPageBreak/>
        <w:t>Oficio No. SM/UT/032/2023</w:t>
      </w:r>
      <w:r w:rsidR="00113C8E" w:rsidRPr="005C6E36">
        <w:rPr>
          <w:rFonts w:ascii="Palatino Linotype" w:hAnsi="Palatino Linotype" w:cs="Arial"/>
          <w:color w:val="000000" w:themeColor="text1"/>
          <w:sz w:val="22"/>
        </w:rPr>
        <w:t xml:space="preserve">, suscrito por la Titular de la </w:t>
      </w:r>
      <w:r w:rsidR="00932678" w:rsidRPr="005C6E36">
        <w:rPr>
          <w:rFonts w:ascii="Palatino Linotype" w:hAnsi="Palatino Linotype" w:cs="Arial"/>
          <w:color w:val="000000" w:themeColor="text1"/>
          <w:sz w:val="22"/>
        </w:rPr>
        <w:t>U</w:t>
      </w:r>
      <w:r w:rsidRPr="005C6E36">
        <w:rPr>
          <w:rFonts w:ascii="Palatino Linotype" w:hAnsi="Palatino Linotype" w:cs="Arial"/>
          <w:color w:val="000000" w:themeColor="text1"/>
          <w:sz w:val="22"/>
        </w:rPr>
        <w:t>nidad de T</w:t>
      </w:r>
      <w:r w:rsidR="00113C8E" w:rsidRPr="005C6E36">
        <w:rPr>
          <w:rFonts w:ascii="Palatino Linotype" w:hAnsi="Palatino Linotype" w:cs="Arial"/>
          <w:color w:val="000000" w:themeColor="text1"/>
          <w:sz w:val="22"/>
        </w:rPr>
        <w:t xml:space="preserve">ransparencia, </w:t>
      </w:r>
      <w:r w:rsidRPr="005C6E36">
        <w:rPr>
          <w:rFonts w:ascii="Palatino Linotype" w:hAnsi="Palatino Linotype" w:cs="Arial"/>
          <w:color w:val="000000" w:themeColor="text1"/>
          <w:sz w:val="22"/>
        </w:rPr>
        <w:t xml:space="preserve">por medio del cual manifestó </w:t>
      </w:r>
      <w:r w:rsidR="00113C8E" w:rsidRPr="005C6E36">
        <w:rPr>
          <w:rFonts w:ascii="Palatino Linotype" w:hAnsi="Palatino Linotype" w:cs="Arial"/>
          <w:color w:val="000000" w:themeColor="text1"/>
          <w:sz w:val="22"/>
        </w:rPr>
        <w:t>su</w:t>
      </w:r>
      <w:r w:rsidRPr="005C6E36">
        <w:rPr>
          <w:rFonts w:ascii="Palatino Linotype" w:hAnsi="Palatino Linotype" w:cs="Arial"/>
          <w:color w:val="000000" w:themeColor="text1"/>
          <w:sz w:val="22"/>
        </w:rPr>
        <w:t xml:space="preserve"> incompetencia para poseer la</w:t>
      </w:r>
      <w:r w:rsidR="00113C8E" w:rsidRPr="005C6E36">
        <w:rPr>
          <w:rFonts w:ascii="Palatino Linotype" w:hAnsi="Palatino Linotype" w:cs="Arial"/>
          <w:color w:val="000000" w:themeColor="text1"/>
          <w:sz w:val="22"/>
        </w:rPr>
        <w:t xml:space="preserve"> información solicitada, </w:t>
      </w:r>
      <w:r w:rsidRPr="005C6E36">
        <w:rPr>
          <w:rFonts w:ascii="Palatino Linotype" w:hAnsi="Palatino Linotype" w:cs="Arial"/>
          <w:color w:val="000000" w:themeColor="text1"/>
          <w:sz w:val="22"/>
        </w:rPr>
        <w:t xml:space="preserve">asimismo sugirió al </w:t>
      </w:r>
      <w:r w:rsidRPr="005C6E36">
        <w:rPr>
          <w:rFonts w:ascii="Palatino Linotype" w:hAnsi="Palatino Linotype" w:cs="Arial"/>
          <w:b/>
          <w:color w:val="000000" w:themeColor="text1"/>
          <w:sz w:val="22"/>
        </w:rPr>
        <w:t xml:space="preserve">PARTICULAR, </w:t>
      </w:r>
      <w:r w:rsidRPr="005C6E36">
        <w:rPr>
          <w:rFonts w:ascii="Palatino Linotype" w:hAnsi="Palatino Linotype" w:cs="Arial"/>
          <w:color w:val="000000" w:themeColor="text1"/>
          <w:sz w:val="22"/>
        </w:rPr>
        <w:t xml:space="preserve">que dirija su solicitud al Módulo de Información Pública de la Secretaria de Bienestar del Estado de México. </w:t>
      </w:r>
    </w:p>
    <w:p w14:paraId="5D3630DF" w14:textId="77777777" w:rsidR="008F573F" w:rsidRPr="00744800" w:rsidRDefault="008F573F" w:rsidP="007573CA">
      <w:pPr>
        <w:tabs>
          <w:tab w:val="left" w:pos="142"/>
        </w:tabs>
        <w:spacing w:line="360" w:lineRule="auto"/>
        <w:contextualSpacing/>
        <w:jc w:val="both"/>
        <w:rPr>
          <w:rFonts w:ascii="Palatino Linotype" w:hAnsi="Palatino Linotype" w:cs="Arial"/>
          <w:color w:val="000000" w:themeColor="text1"/>
        </w:rPr>
      </w:pPr>
    </w:p>
    <w:p w14:paraId="02FDB8C0" w14:textId="62DC04C2" w:rsidR="009417CA" w:rsidRPr="00744800" w:rsidRDefault="007B32ED" w:rsidP="007573CA">
      <w:pPr>
        <w:numPr>
          <w:ilvl w:val="0"/>
          <w:numId w:val="7"/>
        </w:numPr>
        <w:tabs>
          <w:tab w:val="left" w:pos="142"/>
        </w:tabs>
        <w:spacing w:line="360" w:lineRule="auto"/>
        <w:ind w:left="0" w:firstLine="0"/>
        <w:contextualSpacing/>
        <w:jc w:val="both"/>
        <w:rPr>
          <w:rFonts w:ascii="Palatino Linotype" w:hAnsi="Palatino Linotype" w:cs="Arial"/>
          <w:i/>
          <w:color w:val="000000" w:themeColor="text1"/>
        </w:rPr>
      </w:pPr>
      <w:r w:rsidRPr="00744800">
        <w:rPr>
          <w:rFonts w:ascii="Palatino Linotype" w:hAnsi="Palatino Linotype" w:cs="Arial"/>
          <w:color w:val="000000" w:themeColor="text1"/>
        </w:rPr>
        <w:t xml:space="preserve">Inconforme con la respuesta, </w:t>
      </w:r>
      <w:r w:rsidR="00D15BA1" w:rsidRPr="00744800">
        <w:rPr>
          <w:rFonts w:ascii="Palatino Linotype" w:hAnsi="Palatino Linotype" w:cs="Arial"/>
          <w:color w:val="000000" w:themeColor="text1"/>
        </w:rPr>
        <w:t xml:space="preserve">el </w:t>
      </w:r>
      <w:r w:rsidR="00D15BA1" w:rsidRPr="00744800">
        <w:rPr>
          <w:rFonts w:ascii="Palatino Linotype" w:hAnsi="Palatino Linotype" w:cs="Arial"/>
          <w:b/>
          <w:color w:val="000000" w:themeColor="text1"/>
        </w:rPr>
        <w:t>PARTICULAR,</w:t>
      </w:r>
      <w:r w:rsidRPr="00744800">
        <w:rPr>
          <w:rFonts w:ascii="Palatino Linotype" w:hAnsi="Palatino Linotype" w:cs="Arial"/>
          <w:color w:val="000000" w:themeColor="text1"/>
        </w:rPr>
        <w:t xml:space="preserve"> </w:t>
      </w:r>
      <w:r w:rsidR="00D15BA1" w:rsidRPr="00744800">
        <w:rPr>
          <w:rFonts w:ascii="Palatino Linotype" w:hAnsi="Palatino Linotype" w:cs="Arial"/>
          <w:color w:val="000000" w:themeColor="text1"/>
        </w:rPr>
        <w:t xml:space="preserve">el día </w:t>
      </w:r>
      <w:r w:rsidR="00D15BA1" w:rsidRPr="00744800">
        <w:rPr>
          <w:rFonts w:ascii="Palatino Linotype" w:hAnsi="Palatino Linotype" w:cs="Arial"/>
          <w:b/>
          <w:color w:val="000000" w:themeColor="text1"/>
        </w:rPr>
        <w:t>once (11) de octubre de dos mil veintitrés</w:t>
      </w:r>
      <w:r w:rsidRPr="00744800">
        <w:rPr>
          <w:rFonts w:ascii="Palatino Linotype" w:hAnsi="Palatino Linotype" w:cs="Arial"/>
          <w:color w:val="000000" w:themeColor="text1"/>
        </w:rPr>
        <w:t xml:space="preserve">, </w:t>
      </w:r>
      <w:r w:rsidR="009417CA" w:rsidRPr="00744800">
        <w:rPr>
          <w:rFonts w:ascii="Palatino Linotype" w:hAnsi="Palatino Linotype" w:cs="Arial"/>
          <w:color w:val="000000" w:themeColor="text1"/>
        </w:rPr>
        <w:t xml:space="preserve">interpuso el </w:t>
      </w:r>
      <w:r w:rsidR="00D15BA1" w:rsidRPr="00744800">
        <w:rPr>
          <w:rFonts w:ascii="Palatino Linotype" w:hAnsi="Palatino Linotype" w:cs="Arial"/>
          <w:color w:val="000000" w:themeColor="text1"/>
        </w:rPr>
        <w:t xml:space="preserve">presente </w:t>
      </w:r>
      <w:r w:rsidR="009417CA" w:rsidRPr="00744800">
        <w:rPr>
          <w:rFonts w:ascii="Palatino Linotype" w:hAnsi="Palatino Linotype" w:cs="Arial"/>
          <w:color w:val="000000" w:themeColor="text1"/>
        </w:rPr>
        <w:t>recurso de revisión, señalando como:</w:t>
      </w:r>
    </w:p>
    <w:p w14:paraId="5AA55A24" w14:textId="77777777" w:rsidR="009417CA" w:rsidRPr="005C6E36" w:rsidRDefault="009417CA" w:rsidP="007573CA">
      <w:pPr>
        <w:spacing w:line="360" w:lineRule="auto"/>
        <w:ind w:right="333"/>
        <w:rPr>
          <w:rFonts w:ascii="Palatino Linotype" w:hAnsi="Palatino Linotype" w:cs="Arial"/>
          <w:color w:val="000000" w:themeColor="text1"/>
          <w:sz w:val="22"/>
        </w:rPr>
      </w:pPr>
    </w:p>
    <w:p w14:paraId="1480005C" w14:textId="3EB24E1C" w:rsidR="009417CA" w:rsidRPr="005C6E36" w:rsidRDefault="009417CA" w:rsidP="00932678">
      <w:pPr>
        <w:pStyle w:val="Prrafodelista"/>
        <w:tabs>
          <w:tab w:val="left" w:pos="8222"/>
        </w:tabs>
        <w:spacing w:line="360" w:lineRule="auto"/>
        <w:ind w:left="720" w:right="616"/>
        <w:contextualSpacing/>
        <w:jc w:val="both"/>
        <w:rPr>
          <w:rFonts w:ascii="Palatino Linotype" w:hAnsi="Palatino Linotype"/>
          <w:i/>
          <w:color w:val="000000" w:themeColor="text1"/>
          <w:sz w:val="22"/>
        </w:rPr>
      </w:pPr>
      <w:bookmarkStart w:id="73" w:name="_Toc68785281"/>
      <w:bookmarkStart w:id="74" w:name="_Toc69381529"/>
      <w:bookmarkStart w:id="75" w:name="_Toc69381639"/>
      <w:bookmarkStart w:id="76" w:name="_Toc69831972"/>
      <w:bookmarkStart w:id="77" w:name="_Toc69843168"/>
      <w:bookmarkStart w:id="78" w:name="_Toc69843263"/>
      <w:bookmarkStart w:id="79" w:name="_Toc69843415"/>
      <w:bookmarkStart w:id="80" w:name="_Toc69843553"/>
      <w:bookmarkStart w:id="81" w:name="_Toc70082896"/>
      <w:bookmarkStart w:id="82" w:name="_Toc70082933"/>
      <w:bookmarkStart w:id="83" w:name="_Toc70593344"/>
      <w:bookmarkStart w:id="84" w:name="_Toc72501020"/>
      <w:bookmarkStart w:id="85" w:name="_Toc72501063"/>
      <w:bookmarkStart w:id="86" w:name="_Toc74778590"/>
      <w:bookmarkStart w:id="87" w:name="_Toc80642337"/>
      <w:bookmarkStart w:id="88" w:name="_Toc80642358"/>
      <w:bookmarkStart w:id="89" w:name="_Toc80642425"/>
      <w:bookmarkStart w:id="90" w:name="_Toc80673807"/>
      <w:bookmarkStart w:id="91" w:name="_Toc81212749"/>
      <w:bookmarkStart w:id="92" w:name="_Toc81212778"/>
      <w:bookmarkStart w:id="93" w:name="_Toc81212945"/>
      <w:bookmarkStart w:id="94" w:name="_Toc81213623"/>
      <w:bookmarkStart w:id="95" w:name="_Toc81401465"/>
      <w:bookmarkStart w:id="96" w:name="_Toc81401500"/>
      <w:bookmarkStart w:id="97" w:name="_Toc81401516"/>
      <w:r w:rsidRPr="005C6E36">
        <w:rPr>
          <w:rStyle w:val="Ttulo2Car"/>
          <w:rFonts w:ascii="Palatino Linotype" w:hAnsi="Palatino Linotype"/>
          <w:b/>
          <w:color w:val="000000" w:themeColor="text1"/>
          <w:sz w:val="22"/>
          <w:szCs w:val="24"/>
        </w:rPr>
        <w:t>Acto impugnado</w:t>
      </w:r>
      <w:bookmarkEnd w:id="2"/>
      <w:r w:rsidRPr="005C6E36">
        <w:rPr>
          <w:rStyle w:val="Ttulo2Car"/>
          <w:rFonts w:ascii="Palatino Linotype" w:hAnsi="Palatino Linotype"/>
          <w:b/>
          <w:color w:val="000000" w:themeColor="text1"/>
          <w:sz w:val="22"/>
          <w:szCs w:val="24"/>
        </w:rPr>
        <w:t xml:space="preserve">: </w:t>
      </w:r>
      <w:r w:rsidRPr="005C6E36">
        <w:rPr>
          <w:rStyle w:val="Ttulo2Car"/>
          <w:rFonts w:ascii="Palatino Linotype" w:hAnsi="Palatino Linotype"/>
          <w:i/>
          <w:color w:val="000000" w:themeColor="text1"/>
          <w:sz w:val="22"/>
          <w:szCs w:val="24"/>
        </w:rPr>
        <w: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15BA1" w:rsidRPr="005C6E36">
        <w:rPr>
          <w:rStyle w:val="Ttulo2Car"/>
          <w:rFonts w:ascii="Palatino Linotype" w:hAnsi="Palatino Linotype"/>
          <w:i/>
          <w:color w:val="000000" w:themeColor="text1"/>
          <w:sz w:val="22"/>
          <w:szCs w:val="24"/>
        </w:rPr>
        <w:t>N</w:t>
      </w:r>
      <w:r w:rsidR="00D15BA1" w:rsidRPr="005C6E36">
        <w:rPr>
          <w:rFonts w:ascii="Palatino Linotype" w:eastAsiaTheme="majorEastAsia" w:hAnsi="Palatino Linotype" w:cstheme="majorBidi"/>
          <w:i/>
          <w:color w:val="000000" w:themeColor="text1"/>
          <w:sz w:val="22"/>
          <w:lang w:val="es-MX" w:eastAsia="en-US"/>
        </w:rPr>
        <w:t>o entregó la información</w:t>
      </w:r>
      <w:r w:rsidRPr="005C6E36">
        <w:rPr>
          <w:rFonts w:ascii="Palatino Linotype" w:hAnsi="Palatino Linotype"/>
          <w:i/>
          <w:color w:val="000000" w:themeColor="text1"/>
          <w:sz w:val="22"/>
        </w:rPr>
        <w:t>”</w:t>
      </w:r>
      <w:bookmarkStart w:id="98" w:name="_Toc466982515"/>
      <w:bookmarkStart w:id="99" w:name="_Toc27589209"/>
      <w:bookmarkStart w:id="100" w:name="_Toc29395023"/>
      <w:bookmarkStart w:id="101" w:name="_Toc29481468"/>
      <w:bookmarkStart w:id="102" w:name="_Toc33113912"/>
      <w:bookmarkStart w:id="103" w:name="_Toc33643060"/>
      <w:bookmarkStart w:id="104" w:name="_Toc33724992"/>
      <w:bookmarkStart w:id="105" w:name="_Toc33726435"/>
      <w:bookmarkStart w:id="106" w:name="_Toc34157663"/>
      <w:bookmarkStart w:id="107" w:name="_Toc35003616"/>
      <w:bookmarkStart w:id="108" w:name="_Toc35535692"/>
      <w:bookmarkStart w:id="109" w:name="_Toc52971950"/>
      <w:bookmarkStart w:id="110" w:name="_Toc52996699"/>
      <w:bookmarkStart w:id="111" w:name="_Toc54138947"/>
      <w:bookmarkStart w:id="112" w:name="_Toc54267071"/>
      <w:bookmarkStart w:id="113" w:name="_Toc61462045"/>
      <w:bookmarkStart w:id="114" w:name="_Toc62081312"/>
      <w:bookmarkStart w:id="115" w:name="_Toc62765905"/>
      <w:bookmarkStart w:id="116" w:name="_Toc63932066"/>
      <w:bookmarkStart w:id="117" w:name="_Toc65793607"/>
      <w:bookmarkStart w:id="118" w:name="_Toc66973887"/>
      <w:bookmarkStart w:id="119" w:name="_Toc66974016"/>
      <w:bookmarkStart w:id="120" w:name="_Toc66979492"/>
      <w:bookmarkStart w:id="121" w:name="_Toc66998019"/>
      <w:bookmarkStart w:id="122" w:name="_Toc66998081"/>
      <w:bookmarkStart w:id="123" w:name="_Toc471908127"/>
      <w:bookmarkStart w:id="124" w:name="_Toc491791301"/>
      <w:bookmarkStart w:id="125" w:name="_Toc496726171"/>
      <w:bookmarkStart w:id="126" w:name="_Toc497242135"/>
      <w:bookmarkStart w:id="127" w:name="_Toc497292518"/>
      <w:bookmarkStart w:id="128" w:name="_Toc498503717"/>
      <w:bookmarkStart w:id="129" w:name="_Toc499568661"/>
      <w:bookmarkStart w:id="130" w:name="_Toc499568694"/>
      <w:bookmarkStart w:id="131" w:name="_Toc499665453"/>
      <w:bookmarkStart w:id="132" w:name="_Toc499729820"/>
      <w:bookmarkStart w:id="133" w:name="_Toc499835025"/>
      <w:bookmarkStart w:id="134" w:name="_Toc499835836"/>
      <w:bookmarkStart w:id="135" w:name="_Toc499835859"/>
      <w:bookmarkStart w:id="136" w:name="_Toc500264538"/>
      <w:bookmarkStart w:id="137" w:name="_Toc503290276"/>
      <w:bookmarkStart w:id="138" w:name="_Toc524009638"/>
      <w:bookmarkStart w:id="139" w:name="_Toc524009673"/>
      <w:bookmarkStart w:id="140" w:name="_Toc524602721"/>
      <w:bookmarkStart w:id="141" w:name="_Toc526365280"/>
      <w:bookmarkStart w:id="142" w:name="_Toc526365338"/>
      <w:bookmarkStart w:id="143" w:name="_Toc530067665"/>
      <w:bookmarkStart w:id="144" w:name="_Toc530067693"/>
      <w:bookmarkStart w:id="145" w:name="_Toc530067940"/>
      <w:bookmarkStart w:id="146" w:name="_Toc530590421"/>
      <w:bookmarkStart w:id="147" w:name="_Toc530593952"/>
      <w:bookmarkStart w:id="148" w:name="_Toc531190249"/>
      <w:bookmarkStart w:id="149" w:name="_Toc531190296"/>
      <w:bookmarkStart w:id="150" w:name="_Toc534908209"/>
      <w:bookmarkStart w:id="151" w:name="_Toc534909345"/>
      <w:bookmarkStart w:id="152" w:name="_Toc535353306"/>
      <w:bookmarkStart w:id="153" w:name="_Toc535353792"/>
      <w:bookmarkStart w:id="154" w:name="_Toc18436352"/>
      <w:bookmarkStart w:id="155" w:name="_Toc18436386"/>
      <w:bookmarkStart w:id="156" w:name="_Toc18513478"/>
      <w:bookmarkStart w:id="157" w:name="_Toc18513504"/>
      <w:bookmarkStart w:id="158" w:name="_Toc18606802"/>
      <w:bookmarkStart w:id="159" w:name="_Toc19723537"/>
      <w:bookmarkStart w:id="160" w:name="_Toc20322796"/>
      <w:bookmarkStart w:id="161" w:name="_Toc20323053"/>
      <w:bookmarkStart w:id="162" w:name="_Toc20323182"/>
      <w:bookmarkStart w:id="163" w:name="_Toc20420592"/>
      <w:bookmarkStart w:id="164" w:name="_Toc20421580"/>
      <w:bookmarkStart w:id="165" w:name="_Toc21027317"/>
      <w:bookmarkStart w:id="166" w:name="_Toc22660653"/>
      <w:bookmarkStart w:id="167" w:name="_Toc22811624"/>
      <w:bookmarkStart w:id="168" w:name="_Toc264360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3663B9" w:rsidRPr="005C6E36">
        <w:rPr>
          <w:rFonts w:ascii="Palatino Linotype" w:hAnsi="Palatino Linotype"/>
          <w:color w:val="000000" w:themeColor="text1"/>
          <w:sz w:val="22"/>
        </w:rPr>
        <w:t>(Sic)</w:t>
      </w:r>
    </w:p>
    <w:p w14:paraId="0D9A7568" w14:textId="77777777" w:rsidR="00906364" w:rsidRPr="005C6E36" w:rsidRDefault="00906364" w:rsidP="007573CA">
      <w:pPr>
        <w:pStyle w:val="Prrafodelista"/>
        <w:tabs>
          <w:tab w:val="left" w:pos="8222"/>
        </w:tabs>
        <w:spacing w:line="360" w:lineRule="auto"/>
        <w:ind w:left="567" w:right="616"/>
        <w:contextualSpacing/>
        <w:jc w:val="both"/>
        <w:rPr>
          <w:rFonts w:ascii="Palatino Linotype" w:hAnsi="Palatino Linotype"/>
          <w:i/>
          <w:color w:val="000000" w:themeColor="text1"/>
          <w:sz w:val="22"/>
        </w:rPr>
      </w:pPr>
    </w:p>
    <w:p w14:paraId="7996E228" w14:textId="59E4C250" w:rsidR="009417CA" w:rsidRPr="005C6E36" w:rsidRDefault="009417CA" w:rsidP="00932678">
      <w:pPr>
        <w:pStyle w:val="Prrafodelista"/>
        <w:tabs>
          <w:tab w:val="left" w:pos="0"/>
          <w:tab w:val="left" w:pos="8222"/>
        </w:tabs>
        <w:spacing w:line="360" w:lineRule="auto"/>
        <w:ind w:left="720" w:right="616"/>
        <w:contextualSpacing/>
        <w:jc w:val="both"/>
        <w:rPr>
          <w:rFonts w:ascii="Palatino Linotype" w:hAnsi="Palatino Linotype" w:cs="Arial"/>
          <w:i/>
          <w:color w:val="000000" w:themeColor="text1"/>
          <w:sz w:val="22"/>
        </w:rPr>
      </w:pPr>
      <w:bookmarkStart w:id="169" w:name="_Toc68785282"/>
      <w:bookmarkStart w:id="170" w:name="_Toc69381530"/>
      <w:bookmarkStart w:id="171" w:name="_Toc69381640"/>
      <w:bookmarkStart w:id="172" w:name="_Toc69831973"/>
      <w:bookmarkStart w:id="173" w:name="_Toc69843169"/>
      <w:bookmarkStart w:id="174" w:name="_Toc69843264"/>
      <w:bookmarkStart w:id="175" w:name="_Toc69843416"/>
      <w:bookmarkStart w:id="176" w:name="_Toc69843554"/>
      <w:bookmarkStart w:id="177" w:name="_Toc70082897"/>
      <w:bookmarkStart w:id="178" w:name="_Toc70082934"/>
      <w:bookmarkStart w:id="179" w:name="_Toc70593345"/>
      <w:bookmarkStart w:id="180" w:name="_Toc72501021"/>
      <w:bookmarkStart w:id="181" w:name="_Toc72501064"/>
      <w:bookmarkStart w:id="182" w:name="_Toc74778591"/>
      <w:bookmarkStart w:id="183" w:name="_Toc80642338"/>
      <w:bookmarkStart w:id="184" w:name="_Toc80642359"/>
      <w:bookmarkStart w:id="185" w:name="_Toc80642426"/>
      <w:bookmarkStart w:id="186" w:name="_Toc80673808"/>
      <w:bookmarkStart w:id="187" w:name="_Toc81212750"/>
      <w:bookmarkStart w:id="188" w:name="_Toc81212779"/>
      <w:bookmarkStart w:id="189" w:name="_Toc81212946"/>
      <w:bookmarkStart w:id="190" w:name="_Toc81213624"/>
      <w:bookmarkStart w:id="191" w:name="_Toc81401466"/>
      <w:bookmarkStart w:id="192" w:name="_Toc81401501"/>
      <w:bookmarkStart w:id="193" w:name="_Toc81401517"/>
      <w:r w:rsidRPr="005C6E36">
        <w:rPr>
          <w:rStyle w:val="Ttulo2Car"/>
          <w:rFonts w:ascii="Palatino Linotype" w:hAnsi="Palatino Linotype"/>
          <w:b/>
          <w:color w:val="000000" w:themeColor="text1"/>
          <w:sz w:val="22"/>
          <w:szCs w:val="24"/>
        </w:rPr>
        <w:t>Razones o Motivos de inconformidad:</w:t>
      </w:r>
      <w:bookmarkEnd w:id="9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C6E36">
        <w:rPr>
          <w:rFonts w:ascii="Palatino Linotype" w:hAnsi="Palatino Linotype"/>
          <w:b/>
          <w:color w:val="000000" w:themeColor="text1"/>
          <w:sz w:val="22"/>
        </w:rPr>
        <w:t xml:space="preserve"> </w:t>
      </w:r>
      <w:r w:rsidRPr="005C6E36">
        <w:rPr>
          <w:rFonts w:ascii="Palatino Linotype" w:hAnsi="Palatino Linotype"/>
          <w:i/>
          <w:color w:val="000000" w:themeColor="text1"/>
          <w:sz w:val="22"/>
        </w:rPr>
        <w:t>“</w:t>
      </w:r>
      <w:r w:rsidR="00D15BA1" w:rsidRPr="005C6E36">
        <w:rPr>
          <w:rFonts w:ascii="Palatino Linotype" w:hAnsi="Palatino Linotype"/>
          <w:i/>
          <w:color w:val="000000" w:themeColor="text1"/>
          <w:sz w:val="22"/>
        </w:rPr>
        <w:t>L</w:t>
      </w:r>
      <w:r w:rsidR="00D15BA1" w:rsidRPr="005C6E36">
        <w:rPr>
          <w:rFonts w:ascii="Palatino Linotype" w:hAnsi="Palatino Linotype"/>
          <w:i/>
          <w:color w:val="000000" w:themeColor="text1"/>
          <w:sz w:val="22"/>
          <w:lang w:val="es-MX"/>
        </w:rPr>
        <w:t>a secretaría argumenta que en 2023 se publicó que no cuenta con atribuciones y facultades para la ejecución del Programa de Desarrollo Social “Familias Fuertes Salario Rosa”, pero el programa funciona desde 2018 y por varios años, de acuerdo a la gaceta, la secretaría de las Mujeres fue la responsable del programa. La contratación del servicio de broxel se realizó al inicio del programa, por obviedad, no importa si en 2023 ya no tienen atribuciones, deberían contar con la información en sus archivos.</w:t>
      </w:r>
      <w:r w:rsidR="00EA25C3" w:rsidRPr="005C6E36">
        <w:rPr>
          <w:rFonts w:ascii="Palatino Linotype" w:hAnsi="Palatino Linotype"/>
          <w:i/>
          <w:color w:val="000000" w:themeColor="text1"/>
          <w:sz w:val="22"/>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00C91306" w:rsidRPr="005C6E36">
        <w:rPr>
          <w:rFonts w:ascii="Palatino Linotype" w:hAnsi="Palatino Linotype"/>
          <w:color w:val="000000" w:themeColor="text1"/>
          <w:sz w:val="22"/>
        </w:rPr>
        <w:t>(Sic)</w:t>
      </w:r>
    </w:p>
    <w:p w14:paraId="2C6F0E65" w14:textId="77777777" w:rsidR="007B4CF4" w:rsidRPr="00744800" w:rsidRDefault="007B4CF4" w:rsidP="007573CA">
      <w:pPr>
        <w:pStyle w:val="Prrafodelista"/>
        <w:spacing w:line="360" w:lineRule="auto"/>
        <w:rPr>
          <w:rFonts w:ascii="Palatino Linotype" w:hAnsi="Palatino Linotype" w:cs="Arial"/>
          <w:color w:val="000000" w:themeColor="text1"/>
        </w:rPr>
      </w:pPr>
    </w:p>
    <w:p w14:paraId="3B8807E4" w14:textId="158795C2" w:rsidR="001C11E3" w:rsidRPr="00744800" w:rsidRDefault="009417CA" w:rsidP="009B1F10">
      <w:pPr>
        <w:pStyle w:val="Prrafodelista"/>
        <w:numPr>
          <w:ilvl w:val="0"/>
          <w:numId w:val="7"/>
        </w:numPr>
        <w:spacing w:line="360" w:lineRule="auto"/>
        <w:ind w:left="0" w:firstLine="0"/>
        <w:jc w:val="both"/>
        <w:rPr>
          <w:rFonts w:ascii="Palatino Linotype" w:eastAsia="Calibri" w:hAnsi="Palatino Linotype" w:cs="Arial"/>
        </w:rPr>
      </w:pPr>
      <w:r w:rsidRPr="00744800">
        <w:rPr>
          <w:rFonts w:ascii="Palatino Linotype" w:eastAsia="Calibri" w:hAnsi="Palatino Linotype" w:cs="Arial"/>
        </w:rPr>
        <w:t xml:space="preserve">Se </w:t>
      </w:r>
      <w:r w:rsidRPr="00744800">
        <w:rPr>
          <w:rFonts w:ascii="Palatino Linotype" w:hAnsi="Palatino Linotype" w:cs="Arial"/>
          <w:color w:val="000000" w:themeColor="text1"/>
        </w:rPr>
        <w:t>registró</w:t>
      </w:r>
      <w:r w:rsidRPr="00744800">
        <w:rPr>
          <w:rFonts w:ascii="Palatino Linotype" w:eastAsia="Calibri" w:hAnsi="Palatino Linotype" w:cs="Arial"/>
        </w:rPr>
        <w:t xml:space="preserve"> el recurso de revisión bajo el número de expediente al rubro indicado, </w:t>
      </w:r>
      <w:r w:rsidR="007D4707" w:rsidRPr="00744800">
        <w:rPr>
          <w:rFonts w:ascii="Palatino Linotype" w:eastAsia="Calibri" w:hAnsi="Palatino Linotype" w:cs="Arial"/>
        </w:rPr>
        <w:t xml:space="preserve">y </w:t>
      </w:r>
      <w:r w:rsidRPr="00744800">
        <w:rPr>
          <w:rFonts w:ascii="Palatino Linotype" w:eastAsia="Calibri" w:hAnsi="Palatino Linotype" w:cs="Arial"/>
        </w:rPr>
        <w:t xml:space="preserve">con fundamento en lo dispuesto por el artículo 185 fracción I de la </w:t>
      </w:r>
      <w:r w:rsidRPr="00744800">
        <w:rPr>
          <w:rFonts w:ascii="Palatino Linotype" w:eastAsia="Calibri" w:hAnsi="Palatino Linotype" w:cs="Arial"/>
          <w:b/>
        </w:rPr>
        <w:t>Ley de Transparencia y Acceso a la Información Pública del Estado de México y Municipios</w:t>
      </w:r>
      <w:r w:rsidRPr="00744800">
        <w:rPr>
          <w:rFonts w:ascii="Palatino Linotype" w:eastAsia="Calibri" w:hAnsi="Palatino Linotype" w:cs="Arial"/>
        </w:rPr>
        <w:t>, se turnó a</w:t>
      </w:r>
      <w:r w:rsidR="007B32ED" w:rsidRPr="00744800">
        <w:rPr>
          <w:rFonts w:ascii="Palatino Linotype" w:eastAsia="Calibri" w:hAnsi="Palatino Linotype" w:cs="Arial"/>
        </w:rPr>
        <w:t xml:space="preserve"> </w:t>
      </w:r>
      <w:r w:rsidRPr="00744800">
        <w:rPr>
          <w:rFonts w:ascii="Palatino Linotype" w:eastAsia="Calibri" w:hAnsi="Palatino Linotype" w:cs="Arial"/>
        </w:rPr>
        <w:t>l</w:t>
      </w:r>
      <w:r w:rsidR="007B32ED" w:rsidRPr="00744800">
        <w:rPr>
          <w:rFonts w:ascii="Palatino Linotype" w:eastAsia="Calibri" w:hAnsi="Palatino Linotype" w:cs="Arial"/>
        </w:rPr>
        <w:t>a</w:t>
      </w:r>
      <w:r w:rsidR="00C91306" w:rsidRPr="00744800">
        <w:rPr>
          <w:rFonts w:ascii="Palatino Linotype" w:eastAsia="Calibri" w:hAnsi="Palatino Linotype" w:cs="Arial"/>
        </w:rPr>
        <w:t xml:space="preserve"> </w:t>
      </w:r>
      <w:r w:rsidR="00C91306" w:rsidRPr="00744800">
        <w:rPr>
          <w:rFonts w:ascii="Palatino Linotype" w:eastAsia="Calibri" w:hAnsi="Palatino Linotype" w:cs="Arial"/>
          <w:b/>
        </w:rPr>
        <w:t>Comisionada María del Rosario Mejía Ayala</w:t>
      </w:r>
      <w:r w:rsidRPr="00744800">
        <w:rPr>
          <w:rFonts w:ascii="Palatino Linotype" w:eastAsia="Calibri" w:hAnsi="Palatino Linotype" w:cs="Arial"/>
          <w:b/>
        </w:rPr>
        <w:t>,</w:t>
      </w:r>
      <w:r w:rsidRPr="00744800">
        <w:rPr>
          <w:rFonts w:ascii="Palatino Linotype" w:eastAsia="Calibri" w:hAnsi="Palatino Linotype" w:cs="Arial"/>
        </w:rPr>
        <w:t xml:space="preserve"> </w:t>
      </w:r>
      <w:r w:rsidR="005C6E36">
        <w:rPr>
          <w:rFonts w:ascii="Palatino Linotype" w:eastAsia="Calibri" w:hAnsi="Palatino Linotype" w:cs="Arial"/>
        </w:rPr>
        <w:t>para</w:t>
      </w:r>
      <w:r w:rsidRPr="00744800">
        <w:rPr>
          <w:rFonts w:ascii="Palatino Linotype" w:eastAsia="Calibri" w:hAnsi="Palatino Linotype" w:cs="Arial"/>
        </w:rPr>
        <w:t xml:space="preserve"> su análisis.</w:t>
      </w:r>
    </w:p>
    <w:p w14:paraId="6A1735BD" w14:textId="7E349A90" w:rsidR="00D15BA1" w:rsidRPr="00744800" w:rsidRDefault="001C11E3" w:rsidP="007573CA">
      <w:pPr>
        <w:pStyle w:val="Prrafodelista"/>
        <w:numPr>
          <w:ilvl w:val="0"/>
          <w:numId w:val="7"/>
        </w:numPr>
        <w:spacing w:line="360" w:lineRule="auto"/>
        <w:ind w:left="0" w:firstLine="0"/>
        <w:jc w:val="both"/>
        <w:rPr>
          <w:rFonts w:ascii="Palatino Linotype" w:eastAsia="Calibri" w:hAnsi="Palatino Linotype" w:cs="Arial"/>
        </w:rPr>
      </w:pPr>
      <w:r w:rsidRPr="00744800">
        <w:rPr>
          <w:rFonts w:ascii="Palatino Linotype" w:eastAsia="Calibri" w:hAnsi="Palatino Linotype" w:cs="Arial"/>
          <w:color w:val="000000" w:themeColor="text1"/>
        </w:rPr>
        <w:lastRenderedPageBreak/>
        <w:t>De las constancias que obran en el expediente digital del recurso de revisión</w:t>
      </w:r>
      <w:r w:rsidR="00D15BA1" w:rsidRPr="00744800">
        <w:rPr>
          <w:rFonts w:ascii="Palatino Linotype" w:eastAsia="Calibri" w:hAnsi="Palatino Linotype" w:cs="Arial"/>
          <w:color w:val="000000" w:themeColor="text1"/>
        </w:rPr>
        <w:t xml:space="preserve"> que hoy se resuelve,</w:t>
      </w:r>
      <w:r w:rsidRPr="00744800">
        <w:rPr>
          <w:rFonts w:ascii="Palatino Linotype" w:eastAsia="Calibri" w:hAnsi="Palatino Linotype" w:cs="Arial"/>
          <w:color w:val="000000" w:themeColor="text1"/>
        </w:rPr>
        <w:t xml:space="preserve"> el </w:t>
      </w:r>
      <w:r w:rsidRPr="00744800">
        <w:rPr>
          <w:rFonts w:ascii="Palatino Linotype" w:eastAsia="Calibri" w:hAnsi="Palatino Linotype" w:cs="Arial"/>
          <w:b/>
          <w:color w:val="000000" w:themeColor="text1"/>
        </w:rPr>
        <w:t>SUJETO OBLIGADO</w:t>
      </w:r>
      <w:r w:rsidR="00D15BA1" w:rsidRPr="00744800">
        <w:rPr>
          <w:rFonts w:ascii="Palatino Linotype" w:eastAsia="Calibri" w:hAnsi="Palatino Linotype" w:cs="Arial"/>
          <w:b/>
          <w:color w:val="000000" w:themeColor="text1"/>
        </w:rPr>
        <w:t xml:space="preserve">,  </w:t>
      </w:r>
      <w:r w:rsidR="00D15BA1" w:rsidRPr="00744800">
        <w:rPr>
          <w:rFonts w:ascii="Palatino Linotype" w:eastAsia="Calibri" w:hAnsi="Palatino Linotype" w:cs="Arial"/>
          <w:color w:val="000000" w:themeColor="text1"/>
        </w:rPr>
        <w:t xml:space="preserve">el día </w:t>
      </w:r>
      <w:r w:rsidRPr="00744800">
        <w:rPr>
          <w:rFonts w:ascii="Palatino Linotype" w:eastAsia="Calibri" w:hAnsi="Palatino Linotype" w:cs="Arial"/>
          <w:b/>
          <w:color w:val="000000" w:themeColor="text1"/>
        </w:rPr>
        <w:t xml:space="preserve"> </w:t>
      </w:r>
      <w:r w:rsidR="00D15BA1" w:rsidRPr="00744800">
        <w:rPr>
          <w:rFonts w:ascii="Palatino Linotype" w:eastAsia="Calibri" w:hAnsi="Palatino Linotype" w:cs="Arial"/>
          <w:b/>
          <w:color w:val="000000" w:themeColor="text1"/>
        </w:rPr>
        <w:t>diecisiete (17) de octubre de dos mil veintitrés,</w:t>
      </w:r>
      <w:r w:rsidR="00D15BA1" w:rsidRPr="00744800">
        <w:rPr>
          <w:rFonts w:ascii="Palatino Linotype" w:eastAsia="Calibri" w:hAnsi="Palatino Linotype" w:cs="Arial"/>
          <w:color w:val="000000" w:themeColor="text1"/>
        </w:rPr>
        <w:t xml:space="preserve"> rindió su Informe Justificado correspondiente, el cual fue puesto a la vista de las partes en fecha </w:t>
      </w:r>
      <w:r w:rsidR="00D15BA1" w:rsidRPr="00744800">
        <w:rPr>
          <w:rFonts w:ascii="Palatino Linotype" w:eastAsia="Calibri" w:hAnsi="Palatino Linotype" w:cs="Arial"/>
          <w:b/>
          <w:color w:val="000000" w:themeColor="text1"/>
        </w:rPr>
        <w:t xml:space="preserve">nueve (09) de febrero de dos veinticuatro, </w:t>
      </w:r>
      <w:r w:rsidR="00D15BA1" w:rsidRPr="00744800">
        <w:rPr>
          <w:rFonts w:ascii="Palatino Linotype" w:eastAsia="Calibri" w:hAnsi="Palatino Linotype" w:cs="Arial"/>
          <w:color w:val="000000" w:themeColor="text1"/>
        </w:rPr>
        <w:t>mediante el archivo siguiente:</w:t>
      </w:r>
    </w:p>
    <w:p w14:paraId="13B69B98" w14:textId="7A5257D5" w:rsidR="009B1F10" w:rsidRPr="005C6E36" w:rsidRDefault="00982C5A" w:rsidP="009B1F10">
      <w:pPr>
        <w:spacing w:line="360" w:lineRule="auto"/>
        <w:jc w:val="both"/>
        <w:rPr>
          <w:rFonts w:ascii="Palatino Linotype" w:hAnsi="Palatino Linotype"/>
          <w:sz w:val="22"/>
        </w:rPr>
      </w:pPr>
      <w:hyperlink r:id="rId8" w:history="1">
        <w:r w:rsidR="00D15BA1" w:rsidRPr="005C6E36">
          <w:rPr>
            <w:rStyle w:val="Hipervnculo"/>
            <w:rFonts w:ascii="Palatino Linotype" w:hAnsi="Palatino Linotype" w:cs="Arial"/>
            <w:b/>
            <w:bCs/>
            <w:color w:val="auto"/>
            <w:sz w:val="22"/>
            <w:u w:val="none"/>
          </w:rPr>
          <w:t>INFORME JUSTIFICADO SOL 00323.pdf</w:t>
        </w:r>
      </w:hyperlink>
      <w:r w:rsidR="00D15BA1" w:rsidRPr="005C6E36">
        <w:rPr>
          <w:rFonts w:ascii="Palatino Linotype" w:hAnsi="Palatino Linotype"/>
          <w:b/>
          <w:sz w:val="22"/>
        </w:rPr>
        <w:t xml:space="preserve">, </w:t>
      </w:r>
      <w:r w:rsidR="00D15BA1" w:rsidRPr="005C6E36">
        <w:rPr>
          <w:rFonts w:ascii="Palatino Linotype" w:hAnsi="Palatino Linotype"/>
          <w:sz w:val="22"/>
        </w:rPr>
        <w:t xml:space="preserve"> por medio del cual la Dra. Alicia Trejo Patiño, Titula</w:t>
      </w:r>
      <w:r w:rsidR="00931199" w:rsidRPr="005C6E36">
        <w:rPr>
          <w:rFonts w:ascii="Palatino Linotype" w:hAnsi="Palatino Linotype"/>
          <w:sz w:val="22"/>
        </w:rPr>
        <w:t>r</w:t>
      </w:r>
      <w:r w:rsidR="00D15BA1" w:rsidRPr="005C6E36">
        <w:rPr>
          <w:rFonts w:ascii="Palatino Linotype" w:hAnsi="Palatino Linotype"/>
          <w:sz w:val="22"/>
        </w:rPr>
        <w:t xml:space="preserve"> de la Unidad de Transparencia de la Secretaria de las Mu</w:t>
      </w:r>
      <w:r w:rsidR="009B1F10" w:rsidRPr="005C6E36">
        <w:rPr>
          <w:rFonts w:ascii="Palatino Linotype" w:hAnsi="Palatino Linotype"/>
          <w:sz w:val="22"/>
        </w:rPr>
        <w:t>jeres</w:t>
      </w:r>
      <w:r w:rsidR="00931199" w:rsidRPr="005C6E36">
        <w:rPr>
          <w:rFonts w:ascii="Palatino Linotype" w:hAnsi="Palatino Linotype"/>
          <w:sz w:val="22"/>
        </w:rPr>
        <w:t>:</w:t>
      </w:r>
    </w:p>
    <w:p w14:paraId="58255D68" w14:textId="77777777" w:rsidR="00931199" w:rsidRPr="005C6E36" w:rsidRDefault="00931199" w:rsidP="009B1F10">
      <w:pPr>
        <w:spacing w:line="360" w:lineRule="auto"/>
        <w:jc w:val="both"/>
        <w:rPr>
          <w:rFonts w:ascii="Palatino Linotype" w:hAnsi="Palatino Linotype"/>
          <w:sz w:val="22"/>
        </w:rPr>
      </w:pPr>
    </w:p>
    <w:p w14:paraId="26C245BB" w14:textId="77777777" w:rsidR="009B1F10" w:rsidRPr="005C6E36" w:rsidRDefault="009B1F10" w:rsidP="00931199">
      <w:pPr>
        <w:pStyle w:val="Prrafodelista"/>
        <w:numPr>
          <w:ilvl w:val="0"/>
          <w:numId w:val="31"/>
        </w:numPr>
        <w:spacing w:line="360" w:lineRule="auto"/>
        <w:jc w:val="both"/>
        <w:rPr>
          <w:rFonts w:ascii="Palatino Linotype" w:hAnsi="Palatino Linotype"/>
          <w:sz w:val="22"/>
        </w:rPr>
      </w:pPr>
      <w:r w:rsidRPr="005C6E36">
        <w:rPr>
          <w:rFonts w:ascii="Palatino Linotype" w:hAnsi="Palatino Linotype"/>
          <w:sz w:val="22"/>
        </w:rPr>
        <w:t>Negó el acto impugnado que se le atribuyó</w:t>
      </w:r>
    </w:p>
    <w:p w14:paraId="576ED7BC" w14:textId="51F175CA" w:rsidR="009B1F10" w:rsidRPr="005C6E36" w:rsidRDefault="009B1F10" w:rsidP="00931199">
      <w:pPr>
        <w:pStyle w:val="Prrafodelista"/>
        <w:numPr>
          <w:ilvl w:val="0"/>
          <w:numId w:val="31"/>
        </w:numPr>
        <w:spacing w:line="360" w:lineRule="auto"/>
        <w:jc w:val="both"/>
        <w:rPr>
          <w:rFonts w:ascii="Palatino Linotype" w:hAnsi="Palatino Linotype"/>
          <w:sz w:val="22"/>
        </w:rPr>
      </w:pPr>
      <w:r w:rsidRPr="005C6E36">
        <w:rPr>
          <w:rFonts w:ascii="Palatino Linotype" w:hAnsi="Palatino Linotype"/>
          <w:sz w:val="22"/>
        </w:rPr>
        <w:t xml:space="preserve">Hizo de conocimiento que el extinto Consejo Estatal de la Mujer y Bienestar Social, actualmente Secretaría de las Mujeres, ejecutó el Programa de Desarrollo Social "Familias Fuertes Salario Rosa" en los años 2018, 2019 y 2020, de acuerdo con las Reglas de Operación correspondientes; sin embargo, con fecha 19 de febrero de 2021 la Secretaría de las Mujeres hizo entrega formal de toda la documentación correspondiente al programa de desarrollo social antes referido, a la Secretaría de Desarrollo Social del Estado de México (actualmente Secretaría de Bienestar), quien actualmente ejecuta y administra dicho programa y </w:t>
      </w:r>
    </w:p>
    <w:p w14:paraId="130A0A3B" w14:textId="648607D8" w:rsidR="00D15BA1" w:rsidRDefault="009B1F10" w:rsidP="00931199">
      <w:pPr>
        <w:pStyle w:val="Prrafodelista"/>
        <w:numPr>
          <w:ilvl w:val="0"/>
          <w:numId w:val="31"/>
        </w:numPr>
        <w:spacing w:line="360" w:lineRule="auto"/>
        <w:jc w:val="both"/>
        <w:rPr>
          <w:rFonts w:ascii="Palatino Linotype" w:hAnsi="Palatino Linotype"/>
          <w:sz w:val="22"/>
        </w:rPr>
      </w:pPr>
      <w:r w:rsidRPr="005C6E36">
        <w:rPr>
          <w:rFonts w:ascii="Palatino Linotype" w:hAnsi="Palatino Linotype"/>
          <w:sz w:val="22"/>
        </w:rPr>
        <w:t>Solicita que se sobresea o confirme el presente re</w:t>
      </w:r>
      <w:r w:rsidR="00931199" w:rsidRPr="005C6E36">
        <w:rPr>
          <w:rFonts w:ascii="Palatino Linotype" w:hAnsi="Palatino Linotype"/>
          <w:sz w:val="22"/>
        </w:rPr>
        <w:t>curso</w:t>
      </w:r>
    </w:p>
    <w:p w14:paraId="0D8902E7" w14:textId="77777777" w:rsidR="005C6E36" w:rsidRPr="005C6E36" w:rsidRDefault="005C6E36" w:rsidP="005C6E36">
      <w:pPr>
        <w:spacing w:line="360" w:lineRule="auto"/>
        <w:ind w:left="142"/>
        <w:jc w:val="both"/>
        <w:rPr>
          <w:rFonts w:ascii="Palatino Linotype" w:hAnsi="Palatino Linotype"/>
          <w:sz w:val="22"/>
        </w:rPr>
      </w:pPr>
    </w:p>
    <w:p w14:paraId="2451A01C" w14:textId="550444FE" w:rsidR="00931199" w:rsidRPr="00744800" w:rsidRDefault="00931199" w:rsidP="00931199">
      <w:pPr>
        <w:pStyle w:val="Prrafodelista"/>
        <w:numPr>
          <w:ilvl w:val="0"/>
          <w:numId w:val="7"/>
        </w:numPr>
        <w:spacing w:line="360" w:lineRule="auto"/>
        <w:ind w:left="0" w:firstLine="0"/>
        <w:jc w:val="both"/>
        <w:rPr>
          <w:rFonts w:ascii="Palatino Linotype" w:eastAsia="Calibri" w:hAnsi="Palatino Linotype" w:cs="Arial"/>
        </w:rPr>
      </w:pPr>
      <w:r w:rsidRPr="00744800">
        <w:rPr>
          <w:rFonts w:ascii="Palatino Linotype" w:eastAsia="Calibri" w:hAnsi="Palatino Linotype" w:cs="Arial"/>
          <w:color w:val="000000" w:themeColor="text1"/>
        </w:rPr>
        <w:t>E</w:t>
      </w:r>
      <w:r w:rsidR="001C11E3" w:rsidRPr="00744800">
        <w:rPr>
          <w:rFonts w:ascii="Palatino Linotype" w:eastAsia="Calibri" w:hAnsi="Palatino Linotype" w:cs="Arial"/>
          <w:color w:val="000000" w:themeColor="text1"/>
        </w:rPr>
        <w:t xml:space="preserve">l </w:t>
      </w:r>
      <w:r w:rsidR="001C11E3" w:rsidRPr="00744800">
        <w:rPr>
          <w:rFonts w:ascii="Palatino Linotype" w:eastAsia="Calibri" w:hAnsi="Palatino Linotype" w:cs="Arial"/>
          <w:b/>
          <w:color w:val="000000" w:themeColor="text1"/>
        </w:rPr>
        <w:t xml:space="preserve">RECURRENTE </w:t>
      </w:r>
      <w:r w:rsidR="001C11E3" w:rsidRPr="00744800">
        <w:rPr>
          <w:rFonts w:ascii="Palatino Linotype" w:eastAsia="Calibri" w:hAnsi="Palatino Linotype" w:cs="Arial"/>
          <w:color w:val="000000" w:themeColor="text1"/>
        </w:rPr>
        <w:t>no presentó alegatos ni ofre</w:t>
      </w:r>
      <w:r w:rsidRPr="00744800">
        <w:rPr>
          <w:rFonts w:ascii="Palatino Linotype" w:eastAsia="Calibri" w:hAnsi="Palatino Linotype" w:cs="Arial"/>
          <w:color w:val="000000" w:themeColor="text1"/>
        </w:rPr>
        <w:t>ció medios de prueba conforme a su derecho conviniera y asistiera</w:t>
      </w:r>
    </w:p>
    <w:p w14:paraId="6EB3CE9A" w14:textId="77777777" w:rsidR="00931199" w:rsidRPr="00744800" w:rsidRDefault="00931199" w:rsidP="00931199">
      <w:pPr>
        <w:pStyle w:val="Prrafodelista"/>
        <w:rPr>
          <w:rFonts w:ascii="Palatino Linotype" w:hAnsi="Palatino Linotype" w:cs="Arial"/>
          <w:color w:val="000000" w:themeColor="text1"/>
        </w:rPr>
      </w:pPr>
      <w:bookmarkStart w:id="194" w:name="_Toc491791302"/>
      <w:bookmarkStart w:id="195" w:name="_Toc74778592"/>
    </w:p>
    <w:p w14:paraId="59A63077" w14:textId="32243F31" w:rsidR="00931199" w:rsidRPr="00744800" w:rsidRDefault="00931199" w:rsidP="00931199">
      <w:pPr>
        <w:pStyle w:val="Prrafodelista"/>
        <w:numPr>
          <w:ilvl w:val="0"/>
          <w:numId w:val="7"/>
        </w:numPr>
        <w:spacing w:line="360" w:lineRule="auto"/>
        <w:ind w:left="0" w:firstLine="0"/>
        <w:jc w:val="both"/>
        <w:rPr>
          <w:rFonts w:ascii="Palatino Linotype" w:hAnsi="Palatino Linotype"/>
          <w:b/>
          <w:color w:val="000000" w:themeColor="text1"/>
        </w:rPr>
      </w:pPr>
      <w:r w:rsidRPr="00744800">
        <w:rPr>
          <w:rFonts w:ascii="Palatino Linotype" w:hAnsi="Palatino Linotype"/>
          <w:color w:val="000000" w:themeColor="text1"/>
        </w:rPr>
        <w:t xml:space="preserve">El día </w:t>
      </w:r>
      <w:r w:rsidRPr="00744800">
        <w:rPr>
          <w:rFonts w:ascii="Palatino Linotype" w:hAnsi="Palatino Linotype"/>
          <w:b/>
          <w:color w:val="000000" w:themeColor="text1"/>
        </w:rPr>
        <w:t xml:space="preserve">trece (13) de febrero de dos mil </w:t>
      </w:r>
      <w:r w:rsidR="0071716A" w:rsidRPr="00744800">
        <w:rPr>
          <w:rFonts w:ascii="Palatino Linotype" w:hAnsi="Palatino Linotype"/>
          <w:b/>
          <w:color w:val="000000" w:themeColor="text1"/>
        </w:rPr>
        <w:t>veinticuatro</w:t>
      </w:r>
      <w:r w:rsidRPr="00744800">
        <w:rPr>
          <w:rFonts w:ascii="Palatino Linotype" w:hAnsi="Palatino Linotype"/>
        </w:rPr>
        <w:t>, se amplió el término para resolver; al respecto es menester realizar las siguientes precisiones.</w:t>
      </w:r>
    </w:p>
    <w:p w14:paraId="691D7B92" w14:textId="77777777" w:rsidR="00931199" w:rsidRPr="00744800" w:rsidRDefault="00931199" w:rsidP="00931199">
      <w:pPr>
        <w:pStyle w:val="Prrafodelista"/>
        <w:numPr>
          <w:ilvl w:val="0"/>
          <w:numId w:val="33"/>
        </w:numPr>
        <w:spacing w:line="360" w:lineRule="auto"/>
        <w:contextualSpacing/>
        <w:jc w:val="both"/>
        <w:rPr>
          <w:rFonts w:ascii="Palatino Linotype" w:hAnsi="Palatino Linotype"/>
          <w:b/>
          <w:color w:val="000000" w:themeColor="text1"/>
        </w:rPr>
      </w:pPr>
      <w:r w:rsidRPr="00744800">
        <w:rPr>
          <w:rFonts w:ascii="Palatino Linotype" w:hAnsi="Palatino Linotype"/>
          <w:b/>
          <w:color w:val="000000" w:themeColor="text1"/>
        </w:rPr>
        <w:lastRenderedPageBreak/>
        <w:t>De previo y especial pronunciamiento. Argumentos a considerar en las resoluciones a los recursos de revisión para justificar los fallos emitidos fuera del plazo legal de 45 días.</w:t>
      </w:r>
    </w:p>
    <w:p w14:paraId="31341934"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t xml:space="preserve">Este organismo garante no pasa por alto justificar, que la dilación en la resolución del </w:t>
      </w:r>
      <w:r w:rsidRPr="00744800">
        <w:rPr>
          <w:rFonts w:ascii="Palatino Linotype" w:hAnsi="Palatino Linotype"/>
          <w:color w:val="000000"/>
        </w:rPr>
        <w:t>presente</w:t>
      </w:r>
      <w:r w:rsidRPr="00744800">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6B7A19B" w14:textId="77777777" w:rsidR="00931199" w:rsidRPr="00744800" w:rsidRDefault="00931199" w:rsidP="00931199">
      <w:pPr>
        <w:pStyle w:val="Prrafodelista"/>
        <w:spacing w:line="360" w:lineRule="auto"/>
        <w:ind w:left="0"/>
        <w:jc w:val="both"/>
        <w:rPr>
          <w:rFonts w:ascii="Palatino Linotype" w:hAnsi="Palatino Linotype"/>
        </w:rPr>
      </w:pPr>
    </w:p>
    <w:p w14:paraId="3DBF7640"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5283EE7" w14:textId="77777777" w:rsidR="00931199" w:rsidRPr="00744800" w:rsidRDefault="00931199" w:rsidP="00931199">
      <w:pPr>
        <w:pStyle w:val="Prrafodelista"/>
        <w:spacing w:line="360" w:lineRule="auto"/>
        <w:rPr>
          <w:rFonts w:ascii="Palatino Linotype" w:hAnsi="Palatino Linotype"/>
        </w:rPr>
      </w:pPr>
    </w:p>
    <w:p w14:paraId="240212F7"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57D2FF"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9463DB4" w14:textId="77777777" w:rsidR="00931199" w:rsidRPr="00744800" w:rsidRDefault="00931199" w:rsidP="00931199">
      <w:pPr>
        <w:pStyle w:val="Prrafodelista"/>
        <w:spacing w:line="360" w:lineRule="auto"/>
        <w:rPr>
          <w:rFonts w:ascii="Palatino Linotype" w:hAnsi="Palatino Linotype"/>
        </w:rPr>
      </w:pPr>
    </w:p>
    <w:p w14:paraId="76B9FDA6"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63520232" w14:textId="77777777" w:rsidR="00931199" w:rsidRPr="005C6E36" w:rsidRDefault="00931199" w:rsidP="00931199">
      <w:pPr>
        <w:pStyle w:val="Prrafodelista"/>
        <w:numPr>
          <w:ilvl w:val="0"/>
          <w:numId w:val="32"/>
        </w:numPr>
        <w:spacing w:line="360" w:lineRule="auto"/>
        <w:contextualSpacing/>
        <w:jc w:val="both"/>
        <w:rPr>
          <w:rFonts w:ascii="Palatino Linotype" w:hAnsi="Palatino Linotype"/>
          <w:sz w:val="22"/>
        </w:rPr>
      </w:pPr>
      <w:r w:rsidRPr="005C6E36">
        <w:rPr>
          <w:rFonts w:ascii="Palatino Linotype" w:hAnsi="Palatino Linotype"/>
          <w:sz w:val="22"/>
        </w:rPr>
        <w:t xml:space="preserve">Complejidad del Asunto: La complejidad de la prueba, la pluralidad de sujetos procesales, el tiempo transcurrido, las características y contexto del recurso. </w:t>
      </w:r>
    </w:p>
    <w:p w14:paraId="5C2B1479" w14:textId="77777777" w:rsidR="00931199" w:rsidRPr="005C6E36" w:rsidRDefault="00931199" w:rsidP="00931199">
      <w:pPr>
        <w:pStyle w:val="Prrafodelista"/>
        <w:numPr>
          <w:ilvl w:val="0"/>
          <w:numId w:val="32"/>
        </w:numPr>
        <w:spacing w:line="360" w:lineRule="auto"/>
        <w:contextualSpacing/>
        <w:jc w:val="both"/>
        <w:rPr>
          <w:rFonts w:ascii="Palatino Linotype" w:hAnsi="Palatino Linotype"/>
          <w:sz w:val="22"/>
        </w:rPr>
      </w:pPr>
      <w:r w:rsidRPr="005C6E36">
        <w:rPr>
          <w:rFonts w:ascii="Palatino Linotype" w:hAnsi="Palatino Linotype"/>
          <w:sz w:val="22"/>
        </w:rPr>
        <w:t>Actividad Procesal del interesado. Acciones u omisiones del interesado.</w:t>
      </w:r>
    </w:p>
    <w:p w14:paraId="7BBD5DC4" w14:textId="77777777" w:rsidR="00931199" w:rsidRPr="005C6E36" w:rsidRDefault="00931199" w:rsidP="00931199">
      <w:pPr>
        <w:pStyle w:val="Prrafodelista"/>
        <w:numPr>
          <w:ilvl w:val="0"/>
          <w:numId w:val="32"/>
        </w:numPr>
        <w:spacing w:line="360" w:lineRule="auto"/>
        <w:contextualSpacing/>
        <w:jc w:val="both"/>
        <w:rPr>
          <w:rFonts w:ascii="Palatino Linotype" w:hAnsi="Palatino Linotype"/>
          <w:sz w:val="22"/>
        </w:rPr>
      </w:pPr>
      <w:r w:rsidRPr="005C6E36">
        <w:rPr>
          <w:rFonts w:ascii="Palatino Linotype" w:hAnsi="Palatino Linotype"/>
          <w:sz w:val="22"/>
        </w:rPr>
        <w:t>Conducta de la Autoridad: Las Acciones u omisiones realizadas en el procedimiento. Así como si la autoridad actuó con la debida diligencia.</w:t>
      </w:r>
    </w:p>
    <w:p w14:paraId="2AC3130D" w14:textId="77777777" w:rsidR="00931199" w:rsidRPr="005C6E36" w:rsidRDefault="00931199" w:rsidP="00931199">
      <w:pPr>
        <w:spacing w:line="360" w:lineRule="auto"/>
        <w:ind w:left="851" w:hanging="284"/>
        <w:jc w:val="both"/>
        <w:rPr>
          <w:rFonts w:ascii="Palatino Linotype" w:hAnsi="Palatino Linotype"/>
          <w:sz w:val="22"/>
        </w:rPr>
      </w:pPr>
      <w:r w:rsidRPr="005C6E36">
        <w:rPr>
          <w:rFonts w:ascii="Palatino Linotype" w:hAnsi="Palatino Linotype"/>
          <w:sz w:val="22"/>
        </w:rPr>
        <w:t>d) La afectación generada en la situación jurídica de la persona involucrada en el proceso: Violación a sus derechos humanos.</w:t>
      </w:r>
    </w:p>
    <w:p w14:paraId="18BEB477" w14:textId="77777777" w:rsidR="00931199" w:rsidRPr="00744800" w:rsidRDefault="00931199" w:rsidP="00931199">
      <w:pPr>
        <w:spacing w:line="360" w:lineRule="auto"/>
        <w:ind w:left="851" w:hanging="284"/>
        <w:jc w:val="both"/>
        <w:rPr>
          <w:rFonts w:ascii="Palatino Linotype" w:hAnsi="Palatino Linotype"/>
        </w:rPr>
      </w:pPr>
    </w:p>
    <w:p w14:paraId="671DEB6E"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1DDCFA1" w14:textId="77777777" w:rsidR="00931199" w:rsidRPr="00744800" w:rsidRDefault="00931199" w:rsidP="00931199">
      <w:pPr>
        <w:pStyle w:val="Prrafodelista"/>
        <w:spacing w:line="360" w:lineRule="auto"/>
        <w:ind w:left="0"/>
        <w:jc w:val="both"/>
        <w:rPr>
          <w:rFonts w:ascii="Palatino Linotype" w:hAnsi="Palatino Linotype"/>
        </w:rPr>
      </w:pPr>
    </w:p>
    <w:p w14:paraId="3572FFD9"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b/>
        </w:rPr>
      </w:pPr>
      <w:r w:rsidRPr="00744800">
        <w:rPr>
          <w:rFonts w:ascii="Palatino Linotype" w:hAnsi="Palatino Linotype"/>
        </w:rPr>
        <w:lastRenderedPageBreak/>
        <w:t xml:space="preserve">Argumento que encuentra sustento en la jurisprudencia P./J. 32/92 emitida por el Pleno de la Suprema Corte de Justicia de la Nación de rubro </w:t>
      </w:r>
      <w:r w:rsidRPr="00744800">
        <w:rPr>
          <w:rFonts w:ascii="Palatino Linotype" w:hAnsi="Palatino Linotype"/>
          <w:i/>
        </w:rPr>
        <w:t xml:space="preserve">“TÉRMINOS PROCESALES. PARA DETERMINAR SI UN FUNCIONARIO JUDICIAL ACTUÓ </w:t>
      </w:r>
      <w:r w:rsidRPr="00744800">
        <w:rPr>
          <w:rFonts w:ascii="Palatino Linotype" w:hAnsi="Palatino Linotype"/>
        </w:rPr>
        <w:t>INDEBIDAMENTE</w:t>
      </w:r>
      <w:r w:rsidRPr="00744800">
        <w:rPr>
          <w:rFonts w:ascii="Palatino Linotype" w:hAnsi="Palatino Linotype"/>
          <w:i/>
        </w:rPr>
        <w:t xml:space="preserve"> POR NO RESPETARLOS SE DEBE ATENDER AL PRESUPUESTO QUE CONSIDERÓ EL LEGISLADOR AL FIJARLOS Y LAS CARACTERÍSTICAS DEL CASO.”</w:t>
      </w:r>
      <w:r w:rsidRPr="00744800">
        <w:rPr>
          <w:rFonts w:ascii="Palatino Linotype" w:hAnsi="Palatino Linotype"/>
        </w:rPr>
        <w:t>, visible en la Gaceta del Seminario Judicial de la Federación con el registro digital 205635.</w:t>
      </w:r>
    </w:p>
    <w:p w14:paraId="17CDEFB2" w14:textId="77777777" w:rsidR="00931199" w:rsidRPr="00744800" w:rsidRDefault="00931199" w:rsidP="00931199">
      <w:pPr>
        <w:spacing w:line="360" w:lineRule="auto"/>
        <w:jc w:val="both"/>
        <w:rPr>
          <w:rFonts w:ascii="Palatino Linotype" w:hAnsi="Palatino Linotype"/>
        </w:rPr>
      </w:pPr>
    </w:p>
    <w:p w14:paraId="52712B32"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A930B75" w14:textId="77777777" w:rsidR="00931199" w:rsidRPr="00744800" w:rsidRDefault="00931199" w:rsidP="00931199">
      <w:pPr>
        <w:pStyle w:val="Prrafodelista"/>
        <w:spacing w:line="360" w:lineRule="auto"/>
        <w:rPr>
          <w:rFonts w:ascii="Palatino Linotype" w:hAnsi="Palatino Linotype"/>
        </w:rPr>
      </w:pPr>
    </w:p>
    <w:p w14:paraId="562B6FBA"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B6A25CF" w14:textId="77777777" w:rsidR="00931199" w:rsidRPr="00744800" w:rsidRDefault="00931199" w:rsidP="00931199">
      <w:pPr>
        <w:spacing w:line="360" w:lineRule="auto"/>
        <w:jc w:val="both"/>
        <w:rPr>
          <w:rFonts w:ascii="Palatino Linotype" w:hAnsi="Palatino Linotype"/>
        </w:rPr>
      </w:pPr>
    </w:p>
    <w:p w14:paraId="12395DFA" w14:textId="77777777" w:rsidR="00931199" w:rsidRPr="00744800" w:rsidRDefault="00931199" w:rsidP="00931199">
      <w:pPr>
        <w:pStyle w:val="Prrafodelista"/>
        <w:numPr>
          <w:ilvl w:val="0"/>
          <w:numId w:val="7"/>
        </w:numPr>
        <w:spacing w:line="360" w:lineRule="auto"/>
        <w:ind w:left="0" w:firstLine="0"/>
        <w:jc w:val="both"/>
        <w:rPr>
          <w:rFonts w:ascii="Palatino Linotype" w:hAnsi="Palatino Linotype"/>
        </w:rPr>
      </w:pPr>
      <w:r w:rsidRPr="00744800">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3DD70940" w14:textId="77777777" w:rsidR="00931199" w:rsidRPr="005C6E36" w:rsidRDefault="00931199" w:rsidP="00931199">
      <w:pPr>
        <w:spacing w:line="360" w:lineRule="auto"/>
        <w:jc w:val="both"/>
        <w:rPr>
          <w:rFonts w:ascii="Palatino Linotype" w:hAnsi="Palatino Linotype"/>
          <w:sz w:val="22"/>
        </w:rPr>
      </w:pPr>
    </w:p>
    <w:p w14:paraId="7D8AB663" w14:textId="77777777" w:rsidR="00931199" w:rsidRPr="005C6E36" w:rsidRDefault="00931199" w:rsidP="00931199">
      <w:pPr>
        <w:spacing w:line="360" w:lineRule="auto"/>
        <w:ind w:left="425" w:right="476"/>
        <w:jc w:val="both"/>
        <w:rPr>
          <w:rFonts w:ascii="Palatino Linotype" w:hAnsi="Palatino Linotype"/>
          <w:sz w:val="22"/>
        </w:rPr>
      </w:pPr>
      <w:r w:rsidRPr="005C6E36">
        <w:rPr>
          <w:rFonts w:ascii="Palatino Linotype" w:hAnsi="Palatino Linotype"/>
          <w:sz w:val="22"/>
        </w:rPr>
        <w:t xml:space="preserve"> </w:t>
      </w:r>
      <w:r w:rsidRPr="005C6E36">
        <w:rPr>
          <w:rFonts w:ascii="Palatino Linotype" w:hAnsi="Palatino Linotype"/>
          <w:i/>
          <w:sz w:val="22"/>
        </w:rPr>
        <w:t>“PLAZO RAZONABLE PARA RESOLVER. DIMENSIÓN Y EFECTOS DE ESTE CONCEPTO CUANDO SE ADUCE EXCESIVA CARGA DE TRABAJO.”</w:t>
      </w:r>
      <w:r w:rsidRPr="005C6E36">
        <w:rPr>
          <w:rFonts w:ascii="Palatino Linotype" w:hAnsi="Palatino Linotype"/>
          <w:sz w:val="22"/>
        </w:rPr>
        <w:t xml:space="preserve"> consultable en el Seminario Judicial de la Federación y su gaceta, con el registro digital 2002351.</w:t>
      </w:r>
    </w:p>
    <w:p w14:paraId="4D83E182" w14:textId="77777777" w:rsidR="00931199" w:rsidRPr="005C6E36" w:rsidRDefault="00931199" w:rsidP="00931199">
      <w:pPr>
        <w:spacing w:line="360" w:lineRule="auto"/>
        <w:ind w:left="425" w:right="476"/>
        <w:jc w:val="both"/>
        <w:rPr>
          <w:rFonts w:ascii="Palatino Linotype" w:hAnsi="Palatino Linotype"/>
          <w:b/>
          <w:sz w:val="22"/>
        </w:rPr>
      </w:pPr>
    </w:p>
    <w:p w14:paraId="576F27A5" w14:textId="77777777" w:rsidR="00931199" w:rsidRPr="005C6E36" w:rsidRDefault="00931199" w:rsidP="00931199">
      <w:pPr>
        <w:spacing w:line="360" w:lineRule="auto"/>
        <w:ind w:left="425" w:right="476"/>
        <w:jc w:val="both"/>
        <w:rPr>
          <w:rFonts w:ascii="Palatino Linotype" w:hAnsi="Palatino Linotype"/>
          <w:sz w:val="22"/>
        </w:rPr>
      </w:pPr>
      <w:r w:rsidRPr="005C6E36">
        <w:rPr>
          <w:rFonts w:ascii="Palatino Linotype" w:hAnsi="Palatino Linotype"/>
          <w:i/>
          <w:sz w:val="22"/>
        </w:rPr>
        <w:t>“PLAZO RAZONABLE PARA RESOLVER. CONCEPTO Y ELEMENTOS QUE LO INTEGRAN A LA LUZ DEL DERECHO INTERNACIONAL DE LOS DERECHOS HUMANOS.”</w:t>
      </w:r>
      <w:r w:rsidRPr="005C6E36">
        <w:rPr>
          <w:rFonts w:ascii="Palatino Linotype" w:hAnsi="Palatino Linotype"/>
          <w:sz w:val="22"/>
        </w:rPr>
        <w:t>, visible en el Seminario Judicial de la Federación y su gaceta, con el registro digital 2002350.”</w:t>
      </w:r>
    </w:p>
    <w:p w14:paraId="5E50C29A" w14:textId="77777777" w:rsidR="00931199" w:rsidRPr="00744800" w:rsidRDefault="00931199" w:rsidP="00931199"/>
    <w:p w14:paraId="6A4B3A40" w14:textId="462B8FC7" w:rsidR="00931199" w:rsidRPr="00744800" w:rsidRDefault="00931199" w:rsidP="00931199">
      <w:pPr>
        <w:pStyle w:val="Prrafodelista"/>
        <w:numPr>
          <w:ilvl w:val="0"/>
          <w:numId w:val="7"/>
        </w:numPr>
        <w:spacing w:line="360" w:lineRule="auto"/>
        <w:ind w:left="0" w:firstLine="0"/>
        <w:jc w:val="both"/>
        <w:rPr>
          <w:rFonts w:ascii="Palatino Linotype" w:hAnsi="Palatino Linotype" w:cs="Arial"/>
          <w:color w:val="000000" w:themeColor="text1"/>
        </w:rPr>
      </w:pPr>
      <w:r w:rsidRPr="00744800">
        <w:rPr>
          <w:rFonts w:ascii="Palatino Linotype" w:hAnsi="Palatino Linotype" w:cs="Arial"/>
          <w:color w:val="000000" w:themeColor="text1"/>
        </w:rPr>
        <w:t>Finalmente, la Comis</w:t>
      </w:r>
      <w:r w:rsidR="0071716A" w:rsidRPr="00744800">
        <w:rPr>
          <w:rFonts w:ascii="Palatino Linotype" w:hAnsi="Palatino Linotype" w:cs="Arial"/>
          <w:color w:val="000000" w:themeColor="text1"/>
        </w:rPr>
        <w:t>ionada Ponente mediante acuerdo</w:t>
      </w:r>
      <w:r w:rsidRPr="00744800">
        <w:rPr>
          <w:rFonts w:ascii="Palatino Linotype" w:hAnsi="Palatino Linotype" w:cs="Arial"/>
          <w:color w:val="000000" w:themeColor="text1"/>
        </w:rPr>
        <w:t xml:space="preserve"> de fecha </w:t>
      </w:r>
      <w:r w:rsidR="0071716A" w:rsidRPr="00744800">
        <w:rPr>
          <w:rFonts w:ascii="Palatino Linotype" w:hAnsi="Palatino Linotype" w:cs="Arial"/>
          <w:b/>
          <w:color w:val="000000" w:themeColor="text1"/>
        </w:rPr>
        <w:t>quince (15) de febrero de dos mil veinticuatro</w:t>
      </w:r>
      <w:r w:rsidRPr="00744800">
        <w:rPr>
          <w:rFonts w:ascii="Palatino Linotype" w:hAnsi="Palatino Linotype" w:cs="Arial"/>
          <w:color w:val="000000" w:themeColor="text1"/>
        </w:rPr>
        <w:t>, decretó el cierre de instrucción, por lo que no habiendo más que hacer constar, y ------------------</w:t>
      </w:r>
      <w:r w:rsidR="0071716A" w:rsidRPr="00744800">
        <w:rPr>
          <w:rFonts w:ascii="Palatino Linotype" w:hAnsi="Palatino Linotype" w:cs="Arial"/>
          <w:color w:val="000000" w:themeColor="text1"/>
        </w:rPr>
        <w:t>------------------------------------------</w:t>
      </w:r>
    </w:p>
    <w:p w14:paraId="499D11CC" w14:textId="77777777" w:rsidR="008F573F" w:rsidRPr="00744800" w:rsidRDefault="008F573F" w:rsidP="007573CA">
      <w:pPr>
        <w:pStyle w:val="Prrafodelista"/>
        <w:spacing w:line="360" w:lineRule="auto"/>
        <w:rPr>
          <w:rFonts w:ascii="Palatino Linotype" w:hAnsi="Palatino Linotype" w:cs="Arial"/>
          <w:color w:val="000000" w:themeColor="text1"/>
        </w:rPr>
      </w:pPr>
    </w:p>
    <w:p w14:paraId="29C096DA" w14:textId="77777777" w:rsidR="009417CA" w:rsidRPr="00744800" w:rsidRDefault="009417CA" w:rsidP="007573CA">
      <w:pPr>
        <w:pStyle w:val="Ttulo1"/>
        <w:spacing w:before="0" w:line="360" w:lineRule="auto"/>
        <w:jc w:val="center"/>
        <w:rPr>
          <w:rFonts w:ascii="Palatino Linotype" w:hAnsi="Palatino Linotype"/>
          <w:b/>
          <w:color w:val="000000" w:themeColor="text1"/>
          <w:sz w:val="24"/>
          <w:szCs w:val="24"/>
        </w:rPr>
      </w:pPr>
      <w:bookmarkStart w:id="196" w:name="_Toc81401518"/>
      <w:r w:rsidRPr="00744800">
        <w:rPr>
          <w:rFonts w:ascii="Palatino Linotype" w:hAnsi="Palatino Linotype"/>
          <w:b/>
          <w:color w:val="000000" w:themeColor="text1"/>
          <w:sz w:val="24"/>
          <w:szCs w:val="24"/>
        </w:rPr>
        <w:t>CONSIDERANDO</w:t>
      </w:r>
      <w:bookmarkEnd w:id="194"/>
      <w:bookmarkEnd w:id="195"/>
      <w:bookmarkEnd w:id="196"/>
    </w:p>
    <w:p w14:paraId="5C67F792" w14:textId="77777777" w:rsidR="009417CA" w:rsidRPr="00744800" w:rsidRDefault="009417CA" w:rsidP="007573CA">
      <w:pPr>
        <w:spacing w:line="360" w:lineRule="auto"/>
        <w:rPr>
          <w:rFonts w:ascii="Palatino Linotype" w:hAnsi="Palatino Linotype"/>
          <w:lang w:eastAsia="en-US"/>
        </w:rPr>
      </w:pPr>
    </w:p>
    <w:p w14:paraId="1B9175BB" w14:textId="77777777" w:rsidR="009417CA" w:rsidRPr="00744800" w:rsidRDefault="009417CA" w:rsidP="007573CA">
      <w:pPr>
        <w:pStyle w:val="Ttulo2"/>
        <w:spacing w:before="0" w:line="360" w:lineRule="auto"/>
        <w:rPr>
          <w:rFonts w:ascii="Palatino Linotype" w:hAnsi="Palatino Linotype"/>
          <w:b/>
          <w:color w:val="auto"/>
          <w:sz w:val="24"/>
          <w:szCs w:val="24"/>
        </w:rPr>
      </w:pPr>
      <w:bookmarkStart w:id="197" w:name="_Toc491791303"/>
      <w:bookmarkStart w:id="198" w:name="_Toc74778593"/>
      <w:bookmarkStart w:id="199" w:name="_Toc81401519"/>
      <w:r w:rsidRPr="00744800">
        <w:rPr>
          <w:rFonts w:ascii="Palatino Linotype" w:hAnsi="Palatino Linotype"/>
          <w:b/>
          <w:color w:val="auto"/>
          <w:sz w:val="24"/>
          <w:szCs w:val="24"/>
        </w:rPr>
        <w:t>PRIMERO. De la competencia</w:t>
      </w:r>
      <w:bookmarkEnd w:id="197"/>
      <w:bookmarkEnd w:id="198"/>
      <w:bookmarkEnd w:id="199"/>
    </w:p>
    <w:p w14:paraId="5A6363C0" w14:textId="77777777" w:rsidR="002D36A0" w:rsidRPr="00744800" w:rsidRDefault="002D36A0" w:rsidP="0071716A">
      <w:pPr>
        <w:pStyle w:val="Prrafodelista"/>
        <w:numPr>
          <w:ilvl w:val="0"/>
          <w:numId w:val="7"/>
        </w:numPr>
        <w:spacing w:line="360" w:lineRule="auto"/>
        <w:ind w:left="0" w:firstLine="0"/>
        <w:jc w:val="both"/>
        <w:rPr>
          <w:rFonts w:ascii="Palatino Linotype" w:eastAsia="MS Mincho" w:hAnsi="Palatino Linotype"/>
          <w:lang w:val="es-ES_tradnl"/>
        </w:rPr>
      </w:pPr>
      <w:bookmarkStart w:id="200" w:name="_Toc491791304"/>
      <w:bookmarkStart w:id="201" w:name="_Toc74778594"/>
      <w:r w:rsidRPr="00744800">
        <w:rPr>
          <w:rFonts w:ascii="Palatino Linotype" w:eastAsia="Calibri"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w:t>
      </w:r>
      <w:r w:rsidRPr="00744800">
        <w:rPr>
          <w:rFonts w:ascii="Palatino Linotype" w:eastAsia="Calibri" w:hAnsi="Palatino Linotype"/>
        </w:rPr>
        <w:lastRenderedPageBreak/>
        <w:t xml:space="preserve">fracción IV de la </w:t>
      </w:r>
      <w:r w:rsidRPr="00744800">
        <w:rPr>
          <w:rFonts w:ascii="Palatino Linotype" w:eastAsia="Calibri" w:hAnsi="Palatino Linotype"/>
          <w:b/>
        </w:rPr>
        <w:t>Constitución Política de los Estados Unidos Mexicanos</w:t>
      </w:r>
      <w:r w:rsidRPr="00744800">
        <w:rPr>
          <w:rFonts w:ascii="Palatino Linotype" w:eastAsia="Calibri" w:hAnsi="Palatino Linotype"/>
        </w:rPr>
        <w:t xml:space="preserve">; </w:t>
      </w:r>
      <w:r w:rsidRPr="00744800">
        <w:rPr>
          <w:rFonts w:ascii="Palatino Linotype" w:eastAsia="Calibri" w:hAnsi="Palatino Linotype" w:cs="Arial"/>
          <w:bCs/>
          <w:color w:val="222222"/>
          <w:shd w:val="clear" w:color="auto" w:fill="FFFFFF"/>
          <w:lang w:eastAsia="en-US"/>
        </w:rPr>
        <w:t>5, párrafo</w:t>
      </w:r>
      <w:r w:rsidRPr="00744800">
        <w:rPr>
          <w:rFonts w:ascii="Palatino Linotype" w:eastAsia="Calibri" w:hAnsi="Palatino Linotype"/>
          <w:lang w:val="es-MX" w:eastAsia="en-US"/>
        </w:rPr>
        <w:t xml:space="preserve"> trigésimo, trigésimo primero y trigésimo segundo, fracciones I, II, III, IV y V</w:t>
      </w:r>
      <w:r w:rsidRPr="00744800">
        <w:rPr>
          <w:rFonts w:ascii="Palatino Linotype" w:eastAsia="MS Mincho" w:hAnsi="Palatino Linotype"/>
          <w:lang w:val="es-ES_tradnl"/>
        </w:rPr>
        <w:t xml:space="preserve"> </w:t>
      </w:r>
      <w:r w:rsidRPr="00744800">
        <w:rPr>
          <w:rFonts w:ascii="Palatino Linotype" w:eastAsia="Calibri" w:hAnsi="Palatino Linotype"/>
        </w:rPr>
        <w:t xml:space="preserve">de la </w:t>
      </w:r>
      <w:r w:rsidRPr="00744800">
        <w:rPr>
          <w:rFonts w:ascii="Palatino Linotype" w:eastAsia="Calibri" w:hAnsi="Palatino Linotype"/>
          <w:b/>
        </w:rPr>
        <w:t>Constitución Política del Estado Libre y Soberano de México</w:t>
      </w:r>
      <w:r w:rsidRPr="00744800">
        <w:rPr>
          <w:rFonts w:ascii="Palatino Linotype" w:eastAsia="Calibri" w:hAnsi="Palatino Linotype"/>
        </w:rPr>
        <w:t xml:space="preserve">; artículos 1, 2 fracción II, 13, 29, 36 fracciones I y II, 176, 178, 179, 181 párrafo tercero y 185 </w:t>
      </w:r>
      <w:r w:rsidRPr="00744800">
        <w:rPr>
          <w:rFonts w:ascii="Palatino Linotype" w:eastAsia="Calibri" w:hAnsi="Palatino Linotype" w:cs="Arial"/>
        </w:rPr>
        <w:t xml:space="preserve">de la </w:t>
      </w:r>
      <w:r w:rsidRPr="00744800">
        <w:rPr>
          <w:rFonts w:ascii="Palatino Linotype" w:eastAsia="Calibri" w:hAnsi="Palatino Linotype" w:cs="Arial"/>
          <w:b/>
        </w:rPr>
        <w:t>Ley de Transparencia y Acceso a la Información Pública del Estado de México y Municipios</w:t>
      </w:r>
      <w:r w:rsidRPr="00744800">
        <w:rPr>
          <w:rFonts w:ascii="Palatino Linotype" w:eastAsia="Calibri" w:hAnsi="Palatino Linotype" w:cs="Arial"/>
        </w:rPr>
        <w:t xml:space="preserve">; </w:t>
      </w:r>
      <w:r w:rsidRPr="00744800">
        <w:rPr>
          <w:rFonts w:ascii="Palatino Linotype" w:eastAsia="Calibri" w:hAnsi="Palatino Linotype" w:cs="Arial"/>
          <w:b/>
        </w:rPr>
        <w:t>7, 9 fracciones I y XXIV, y 11</w:t>
      </w:r>
      <w:r w:rsidRPr="00744800">
        <w:rPr>
          <w:rFonts w:ascii="Palatino Linotype" w:eastAsia="Calibri" w:hAnsi="Palatino Linotype" w:cs="Arial"/>
        </w:rPr>
        <w:t xml:space="preserve"> del </w:t>
      </w:r>
      <w:r w:rsidRPr="00744800">
        <w:rPr>
          <w:rFonts w:ascii="Palatino Linotype" w:eastAsia="Calibri" w:hAnsi="Palatino Linotype" w:cs="Arial"/>
          <w:b/>
        </w:rPr>
        <w:t>Reglamento Interior del Instituto de Transparencia, Acceso a la Información Pública y Protección de Datos Personales del Estado de México y Municipios.</w:t>
      </w:r>
    </w:p>
    <w:p w14:paraId="31F6B097" w14:textId="77777777" w:rsidR="005B25CC" w:rsidRPr="00744800" w:rsidRDefault="005B25CC" w:rsidP="007573CA">
      <w:pPr>
        <w:pStyle w:val="Prrafodelista"/>
        <w:spacing w:line="360" w:lineRule="auto"/>
        <w:ind w:left="0"/>
        <w:jc w:val="both"/>
        <w:rPr>
          <w:rFonts w:ascii="Palatino Linotype" w:hAnsi="Palatino Linotype"/>
          <w:b/>
          <w:color w:val="000000" w:themeColor="text1"/>
        </w:rPr>
      </w:pPr>
    </w:p>
    <w:p w14:paraId="5FE163A6" w14:textId="77777777" w:rsidR="009417CA" w:rsidRPr="00744800" w:rsidRDefault="009417CA" w:rsidP="007573CA">
      <w:pPr>
        <w:pStyle w:val="Ttulo1"/>
        <w:spacing w:before="0" w:line="360" w:lineRule="auto"/>
        <w:rPr>
          <w:rFonts w:ascii="Palatino Linotype" w:hAnsi="Palatino Linotype"/>
          <w:b/>
          <w:color w:val="000000" w:themeColor="text1"/>
          <w:sz w:val="24"/>
          <w:szCs w:val="24"/>
        </w:rPr>
      </w:pPr>
      <w:bookmarkStart w:id="202" w:name="_Toc81401520"/>
      <w:r w:rsidRPr="00744800">
        <w:rPr>
          <w:rFonts w:ascii="Palatino Linotype" w:hAnsi="Palatino Linotype"/>
          <w:b/>
          <w:color w:val="000000" w:themeColor="text1"/>
          <w:sz w:val="24"/>
          <w:szCs w:val="24"/>
        </w:rPr>
        <w:t>SEGUNDO. De la oportunidad y procedencia.</w:t>
      </w:r>
      <w:bookmarkEnd w:id="200"/>
      <w:bookmarkEnd w:id="201"/>
      <w:bookmarkEnd w:id="202"/>
    </w:p>
    <w:p w14:paraId="2089DAE9" w14:textId="310DABF7" w:rsidR="004E57C2" w:rsidRPr="00744800" w:rsidRDefault="004E57C2" w:rsidP="0071716A">
      <w:pPr>
        <w:pStyle w:val="Prrafodelista"/>
        <w:numPr>
          <w:ilvl w:val="0"/>
          <w:numId w:val="7"/>
        </w:numPr>
        <w:spacing w:line="360" w:lineRule="auto"/>
        <w:ind w:left="0" w:firstLine="0"/>
        <w:jc w:val="both"/>
        <w:rPr>
          <w:rFonts w:ascii="Palatino Linotype" w:hAnsi="Palatino Linotype"/>
        </w:rPr>
      </w:pPr>
      <w:bookmarkStart w:id="203" w:name="_Toc521431830"/>
      <w:bookmarkStart w:id="204" w:name="_Toc27653760"/>
      <w:r w:rsidRPr="00744800">
        <w:rPr>
          <w:rFonts w:ascii="Palatino Linotype" w:eastAsia="Calibri" w:hAnsi="Palatino Linotype" w:cs="Arial"/>
        </w:rPr>
        <w:t xml:space="preserve">El medio de impugnación fue presentado a través del </w:t>
      </w:r>
      <w:r w:rsidRPr="00744800">
        <w:rPr>
          <w:rFonts w:ascii="Palatino Linotype" w:eastAsia="Calibri" w:hAnsi="Palatino Linotype" w:cs="Arial"/>
          <w:b/>
        </w:rPr>
        <w:t>SAIMEX,</w:t>
      </w:r>
      <w:r w:rsidRPr="00744800">
        <w:rPr>
          <w:rFonts w:ascii="Palatino Linotype" w:eastAsia="Calibri" w:hAnsi="Palatino Linotype" w:cs="Arial"/>
        </w:rPr>
        <w:t xml:space="preserve"> en el formato </w:t>
      </w:r>
      <w:r w:rsidRPr="00744800">
        <w:rPr>
          <w:rFonts w:ascii="Palatino Linotype" w:eastAsia="Calibri" w:hAnsi="Palatino Linotype"/>
        </w:rPr>
        <w:t>previamente</w:t>
      </w:r>
      <w:r w:rsidRPr="00744800">
        <w:rPr>
          <w:rFonts w:ascii="Palatino Linotype" w:eastAsia="Calibri" w:hAnsi="Palatino Linotype" w:cs="Arial"/>
        </w:rPr>
        <w:t xml:space="preserve"> aprobado para tal efecto y dentro del plazo legal de quince días hábiles otorgados; para el caso en particular es de señalar que el </w:t>
      </w:r>
      <w:r w:rsidRPr="00744800">
        <w:rPr>
          <w:rFonts w:ascii="Palatino Linotype" w:eastAsia="Calibri" w:hAnsi="Palatino Linotype" w:cs="Arial"/>
          <w:b/>
        </w:rPr>
        <w:t>SUJETO OBLIGADO</w:t>
      </w:r>
      <w:r w:rsidRPr="00744800">
        <w:rPr>
          <w:rFonts w:ascii="Palatino Linotype" w:eastAsia="Calibri" w:hAnsi="Palatino Linotype" w:cs="Arial"/>
        </w:rPr>
        <w:t xml:space="preserve"> en</w:t>
      </w:r>
      <w:r w:rsidR="00E240BF" w:rsidRPr="00744800">
        <w:rPr>
          <w:rFonts w:ascii="Palatino Linotype" w:eastAsia="Calibri" w:hAnsi="Palatino Linotype" w:cs="Arial"/>
        </w:rPr>
        <w:t>tre</w:t>
      </w:r>
      <w:r w:rsidR="001C11E3" w:rsidRPr="00744800">
        <w:rPr>
          <w:rFonts w:ascii="Palatino Linotype" w:eastAsia="Calibri" w:hAnsi="Palatino Linotype" w:cs="Arial"/>
        </w:rPr>
        <w:t xml:space="preserve">go su respuesta el día </w:t>
      </w:r>
      <w:r w:rsidR="0071716A" w:rsidRPr="00744800">
        <w:rPr>
          <w:rFonts w:ascii="Palatino Linotype" w:eastAsia="Calibri" w:hAnsi="Palatino Linotype" w:cs="Arial"/>
          <w:b/>
        </w:rPr>
        <w:t>diez (10)</w:t>
      </w:r>
      <w:r w:rsidR="00A13DB3" w:rsidRPr="00744800">
        <w:rPr>
          <w:rFonts w:ascii="Palatino Linotype" w:eastAsia="Calibri" w:hAnsi="Palatino Linotype" w:cs="Arial"/>
          <w:b/>
        </w:rPr>
        <w:t xml:space="preserve"> de </w:t>
      </w:r>
      <w:r w:rsidR="0071716A" w:rsidRPr="00744800">
        <w:rPr>
          <w:rFonts w:ascii="Palatino Linotype" w:eastAsia="Calibri" w:hAnsi="Palatino Linotype" w:cs="Arial"/>
          <w:b/>
        </w:rPr>
        <w:t>octubre de dos mil veintitrés</w:t>
      </w:r>
      <w:r w:rsidRPr="00744800">
        <w:rPr>
          <w:rFonts w:ascii="Palatino Linotype" w:eastAsia="Calibri" w:hAnsi="Palatino Linotype" w:cs="Arial"/>
        </w:rPr>
        <w:t xml:space="preserve">, </w:t>
      </w:r>
      <w:r w:rsidRPr="00744800">
        <w:rPr>
          <w:rFonts w:ascii="Palatino Linotype" w:hAnsi="Palatino Linotype" w:cs="Arial"/>
        </w:rPr>
        <w:t xml:space="preserve">de tal forma que el plazo para interponer el recurso transcurrió del día </w:t>
      </w:r>
      <w:r w:rsidR="0071716A" w:rsidRPr="00744800">
        <w:rPr>
          <w:rFonts w:ascii="Palatino Linotype" w:hAnsi="Palatino Linotype" w:cs="Arial"/>
          <w:b/>
        </w:rPr>
        <w:t>doce (12) de octubre</w:t>
      </w:r>
      <w:r w:rsidR="00A13DB3" w:rsidRPr="00744800">
        <w:rPr>
          <w:rFonts w:ascii="Palatino Linotype" w:hAnsi="Palatino Linotype" w:cs="Arial"/>
        </w:rPr>
        <w:t xml:space="preserve"> al </w:t>
      </w:r>
      <w:r w:rsidR="0071716A" w:rsidRPr="00744800">
        <w:rPr>
          <w:rFonts w:ascii="Palatino Linotype" w:hAnsi="Palatino Linotype" w:cs="Arial"/>
          <w:b/>
        </w:rPr>
        <w:t>tres (03) de noviembre de dos mil veintitrés</w:t>
      </w:r>
      <w:r w:rsidRPr="00744800">
        <w:rPr>
          <w:rFonts w:ascii="Palatino Linotype" w:hAnsi="Palatino Linotype" w:cs="Arial"/>
        </w:rPr>
        <w:t xml:space="preserve">; en consecuencia, el ahora recurrente presentó su inconformidad el día </w:t>
      </w:r>
      <w:r w:rsidR="0071716A" w:rsidRPr="00744800">
        <w:rPr>
          <w:rFonts w:ascii="Palatino Linotype" w:hAnsi="Palatino Linotype" w:cs="Arial"/>
          <w:b/>
        </w:rPr>
        <w:t>once (11) de octubre de dos mil veintitrés</w:t>
      </w:r>
      <w:r w:rsidRPr="00744800">
        <w:rPr>
          <w:rFonts w:ascii="Palatino Linotype" w:hAnsi="Palatino Linotype" w:cs="Arial"/>
        </w:rPr>
        <w:t>; es decir dentro del lapso legalmente establecido para tal efecto.</w:t>
      </w:r>
    </w:p>
    <w:p w14:paraId="639FEE04" w14:textId="77777777" w:rsidR="008F573F" w:rsidRPr="00744800" w:rsidRDefault="008F573F" w:rsidP="007573CA">
      <w:pPr>
        <w:pStyle w:val="Prrafodelista"/>
        <w:spacing w:line="360" w:lineRule="auto"/>
        <w:ind w:left="0"/>
        <w:jc w:val="both"/>
        <w:rPr>
          <w:rFonts w:ascii="Palatino Linotype" w:hAnsi="Palatino Linotype"/>
        </w:rPr>
      </w:pPr>
    </w:p>
    <w:p w14:paraId="097AF356" w14:textId="67BF2B08" w:rsidR="004E57C2" w:rsidRPr="005C6E36" w:rsidRDefault="004E57C2" w:rsidP="005C6E36">
      <w:pPr>
        <w:pStyle w:val="Prrafodelista"/>
        <w:numPr>
          <w:ilvl w:val="0"/>
          <w:numId w:val="7"/>
        </w:numPr>
        <w:spacing w:line="360" w:lineRule="auto"/>
        <w:ind w:left="0" w:firstLine="0"/>
        <w:jc w:val="both"/>
        <w:rPr>
          <w:rFonts w:ascii="Palatino Linotype" w:hAnsi="Palatino Linotype"/>
        </w:rPr>
      </w:pPr>
      <w:r w:rsidRPr="005C6E36">
        <w:rPr>
          <w:rFonts w:ascii="Palatino Linotype" w:eastAsia="Calibri" w:hAnsi="Palatino Linotype" w:cs="Arial"/>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5C6E36">
        <w:rPr>
          <w:rFonts w:ascii="Palatino Linotype" w:eastAsia="Calibri" w:hAnsi="Palatino Linotype" w:cs="Arial"/>
        </w:rPr>
        <w:lastRenderedPageBreak/>
        <w:t>Personales del Estado de México y Municipios, conozca y resuelva el presente recurso.</w:t>
      </w:r>
    </w:p>
    <w:p w14:paraId="4CD5E296" w14:textId="77777777" w:rsidR="007D5C7A" w:rsidRPr="00744800" w:rsidRDefault="007D5C7A" w:rsidP="007573CA">
      <w:pPr>
        <w:spacing w:after="160" w:line="360" w:lineRule="auto"/>
        <w:ind w:right="49"/>
        <w:contextualSpacing/>
        <w:jc w:val="both"/>
        <w:rPr>
          <w:rFonts w:ascii="Palatino Linotype" w:hAnsi="Palatino Linotype"/>
          <w:lang w:val="es-ES_tradnl" w:eastAsia="es-ES"/>
        </w:rPr>
      </w:pPr>
    </w:p>
    <w:p w14:paraId="4462851C" w14:textId="77777777" w:rsidR="007D5C7A" w:rsidRPr="00744800" w:rsidRDefault="007D5C7A" w:rsidP="007573CA">
      <w:pPr>
        <w:keepNext/>
        <w:keepLines/>
        <w:spacing w:before="240" w:line="360" w:lineRule="auto"/>
        <w:ind w:right="49"/>
        <w:jc w:val="both"/>
        <w:outlineLvl w:val="0"/>
        <w:rPr>
          <w:rFonts w:ascii="Palatino Linotype" w:eastAsia="Calibri" w:hAnsi="Palatino Linotype" w:cs="Arial"/>
          <w:lang w:val="es-ES" w:eastAsia="es-ES"/>
        </w:rPr>
      </w:pPr>
      <w:bookmarkStart w:id="205" w:name="_Toc90319523"/>
      <w:bookmarkStart w:id="206" w:name="_Toc99564201"/>
      <w:bookmarkStart w:id="207" w:name="_Toc99564864"/>
      <w:bookmarkStart w:id="208" w:name="_Toc102070728"/>
      <w:bookmarkStart w:id="209" w:name="_Toc102644135"/>
      <w:r w:rsidRPr="00744800">
        <w:rPr>
          <w:rFonts w:ascii="Palatino Linotype" w:eastAsia="Calibri" w:hAnsi="Palatino Linotype"/>
          <w:b/>
          <w:lang w:val="es-ES" w:eastAsia="es-ES"/>
        </w:rPr>
        <w:t xml:space="preserve">III. </w:t>
      </w:r>
      <w:bookmarkStart w:id="210" w:name="_Toc89964363"/>
      <w:bookmarkStart w:id="211" w:name="_Toc98350362"/>
      <w:bookmarkStart w:id="212" w:name="_Toc67587987"/>
      <w:bookmarkStart w:id="213" w:name="_Toc68804763"/>
      <w:bookmarkEnd w:id="205"/>
      <w:r w:rsidRPr="00744800">
        <w:rPr>
          <w:rFonts w:ascii="Palatino Linotype" w:eastAsiaTheme="majorEastAsia" w:hAnsi="Palatino Linotype" w:cstheme="majorBidi"/>
          <w:b/>
          <w:color w:val="000000" w:themeColor="text1"/>
          <w:lang w:eastAsia="en-US"/>
        </w:rPr>
        <w:t>De la determinación sobre la procedibilidad del recurso.</w:t>
      </w:r>
      <w:bookmarkEnd w:id="206"/>
      <w:bookmarkEnd w:id="207"/>
      <w:bookmarkEnd w:id="208"/>
      <w:bookmarkEnd w:id="209"/>
      <w:bookmarkEnd w:id="210"/>
      <w:bookmarkEnd w:id="211"/>
      <w:bookmarkEnd w:id="212"/>
      <w:bookmarkEnd w:id="213"/>
      <w:r w:rsidRPr="00744800">
        <w:rPr>
          <w:rFonts w:ascii="Palatino Linotype" w:eastAsiaTheme="majorEastAsia" w:hAnsi="Palatino Linotype" w:cstheme="majorBidi"/>
          <w:b/>
          <w:color w:val="000000" w:themeColor="text1"/>
          <w:lang w:eastAsia="en-US"/>
        </w:rPr>
        <w:t xml:space="preserve"> </w:t>
      </w:r>
    </w:p>
    <w:p w14:paraId="209AAD60" w14:textId="2BB00925" w:rsidR="007D5C7A" w:rsidRPr="005C6E36" w:rsidRDefault="007D5C7A" w:rsidP="005C6E36">
      <w:pPr>
        <w:pStyle w:val="Prrafodelista"/>
        <w:numPr>
          <w:ilvl w:val="0"/>
          <w:numId w:val="7"/>
        </w:numPr>
        <w:spacing w:after="160" w:line="360" w:lineRule="auto"/>
        <w:ind w:left="0" w:right="49" w:firstLine="0"/>
        <w:contextualSpacing/>
        <w:jc w:val="both"/>
        <w:rPr>
          <w:rFonts w:ascii="Palatino Linotype" w:hAnsi="Palatino Linotype"/>
          <w:lang w:val="es-ES_tradnl"/>
        </w:rPr>
      </w:pPr>
      <w:r w:rsidRPr="005C6E36">
        <w:rPr>
          <w:rFonts w:ascii="Palatino Linotype" w:eastAsia="Calibri" w:hAnsi="Palatino Linotype" w:cs="Arial"/>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8FA08E6" w14:textId="77777777" w:rsidR="007D5C7A" w:rsidRPr="00744800" w:rsidRDefault="007D5C7A" w:rsidP="007573CA">
      <w:pPr>
        <w:spacing w:after="160" w:line="360" w:lineRule="auto"/>
        <w:ind w:right="49"/>
        <w:contextualSpacing/>
        <w:jc w:val="both"/>
        <w:rPr>
          <w:rFonts w:ascii="Palatino Linotype" w:hAnsi="Palatino Linotype"/>
          <w:lang w:val="es-ES_tradnl" w:eastAsia="es-ES"/>
        </w:rPr>
      </w:pPr>
    </w:p>
    <w:p w14:paraId="5B345544" w14:textId="77777777" w:rsidR="007573CA" w:rsidRPr="00744800" w:rsidRDefault="007D5C7A" w:rsidP="007573CA">
      <w:pPr>
        <w:keepNext/>
        <w:keepLines/>
        <w:spacing w:before="240" w:line="360" w:lineRule="auto"/>
        <w:outlineLvl w:val="0"/>
        <w:rPr>
          <w:rFonts w:ascii="Palatino Linotype" w:eastAsiaTheme="majorEastAsia" w:hAnsi="Palatino Linotype" w:cstheme="majorBidi"/>
          <w:b/>
          <w:i/>
          <w:color w:val="000000" w:themeColor="text1"/>
          <w:lang w:eastAsia="en-US"/>
        </w:rPr>
      </w:pPr>
      <w:bookmarkStart w:id="214" w:name="_Toc102644136"/>
      <w:r w:rsidRPr="00744800">
        <w:rPr>
          <w:rFonts w:ascii="Palatino Linotype" w:eastAsia="MS Mincho" w:hAnsi="Palatino Linotype" w:cstheme="majorBidi"/>
          <w:b/>
          <w:color w:val="000000" w:themeColor="text1"/>
          <w:lang w:val="es-ES_tradnl" w:eastAsia="es-ES"/>
        </w:rPr>
        <w:t>TERCERO</w:t>
      </w:r>
      <w:r w:rsidRPr="00744800">
        <w:rPr>
          <w:rFonts w:ascii="Palatino Linotype" w:eastAsiaTheme="majorEastAsia" w:hAnsi="Palatino Linotype"/>
          <w:b/>
          <w:color w:val="000000" w:themeColor="text1"/>
          <w:lang w:val="es-ES" w:eastAsia="es-ES"/>
        </w:rPr>
        <w:t>.</w:t>
      </w:r>
      <w:bookmarkStart w:id="215" w:name="_Toc67587990"/>
      <w:bookmarkStart w:id="216" w:name="_Toc68804766"/>
      <w:bookmarkStart w:id="217" w:name="_Toc455991148"/>
      <w:bookmarkStart w:id="218" w:name="_Toc450120669"/>
      <w:bookmarkStart w:id="219" w:name="_Toc461555896"/>
      <w:bookmarkStart w:id="220" w:name="_Toc462154385"/>
      <w:bookmarkStart w:id="221" w:name="_Toc462660376"/>
      <w:bookmarkStart w:id="222" w:name="_Toc462660687"/>
      <w:bookmarkStart w:id="223" w:name="_Toc462660766"/>
      <w:bookmarkStart w:id="224" w:name="_Toc465264624"/>
      <w:bookmarkStart w:id="225" w:name="_Toc465264870"/>
      <w:bookmarkStart w:id="226" w:name="_Toc465266520"/>
      <w:bookmarkStart w:id="227" w:name="_Toc466302258"/>
      <w:bookmarkStart w:id="228" w:name="_Toc466371866"/>
      <w:bookmarkStart w:id="229" w:name="_Toc466371925"/>
      <w:bookmarkStart w:id="230" w:name="_Toc466377654"/>
      <w:bookmarkStart w:id="231" w:name="_Toc478549736"/>
      <w:bookmarkStart w:id="232" w:name="_Toc478572850"/>
      <w:bookmarkStart w:id="233" w:name="_Toc479238537"/>
      <w:r w:rsidRPr="00744800">
        <w:rPr>
          <w:rFonts w:ascii="Palatino Linotype" w:eastAsiaTheme="majorEastAsia" w:hAnsi="Palatino Linotype"/>
          <w:b/>
          <w:color w:val="000000" w:themeColor="text1"/>
          <w:lang w:val="es-ES" w:eastAsia="es-ES"/>
        </w:rPr>
        <w:t xml:space="preserve"> </w:t>
      </w:r>
      <w:r w:rsidRPr="00744800">
        <w:rPr>
          <w:rFonts w:ascii="Palatino Linotype" w:eastAsiaTheme="majorEastAsia" w:hAnsi="Palatino Linotype" w:cstheme="majorBidi"/>
          <w:b/>
          <w:color w:val="000000" w:themeColor="text1"/>
          <w:lang w:eastAsia="en-US"/>
        </w:rPr>
        <w:t xml:space="preserve">Del planteamiento de la </w:t>
      </w:r>
      <w:r w:rsidRPr="00744800">
        <w:rPr>
          <w:rFonts w:ascii="Palatino Linotype" w:eastAsiaTheme="majorEastAsia" w:hAnsi="Palatino Linotype" w:cstheme="majorBidi"/>
          <w:b/>
          <w:i/>
          <w:color w:val="000000" w:themeColor="text1"/>
          <w:lang w:eastAsia="en-US"/>
        </w:rPr>
        <w:t>Litis.</w:t>
      </w:r>
      <w:bookmarkEnd w:id="214"/>
      <w:bookmarkEnd w:id="215"/>
      <w:bookmarkEnd w:id="216"/>
    </w:p>
    <w:p w14:paraId="09E20D81" w14:textId="6B99F5FA" w:rsidR="007D5C7A" w:rsidRPr="00744800" w:rsidRDefault="007D5C7A" w:rsidP="005C6E36">
      <w:pPr>
        <w:numPr>
          <w:ilvl w:val="0"/>
          <w:numId w:val="7"/>
        </w:numPr>
        <w:spacing w:before="240" w:after="240" w:line="360" w:lineRule="auto"/>
        <w:ind w:left="0" w:firstLine="0"/>
        <w:contextualSpacing/>
        <w:jc w:val="both"/>
        <w:rPr>
          <w:rFonts w:ascii="Palatino Linotype" w:hAnsi="Palatino Linotype"/>
          <w:i/>
          <w:lang w:val="es-ES_tradnl" w:eastAsia="es-ES"/>
        </w:rPr>
      </w:pPr>
      <w:r w:rsidRPr="00744800">
        <w:rPr>
          <w:rFonts w:ascii="Palatino Linotype" w:hAnsi="Palatino Linotype" w:cs="Arial"/>
          <w:lang w:val="es-ES_tradnl" w:eastAsia="es-ES"/>
        </w:rPr>
        <w:t xml:space="preserve">El recurso revisión tiene como finalidad reparar cualquier posible afectación al derecho de acceso a la información pública en términos del Título Octavo de la </w:t>
      </w:r>
      <w:r w:rsidRPr="00744800">
        <w:rPr>
          <w:rFonts w:ascii="Palatino Linotype" w:eastAsia="Calibri" w:hAnsi="Palatino Linotype" w:cs="Arial"/>
          <w:b/>
          <w:lang w:val="es-ES" w:eastAsia="es-ES"/>
        </w:rPr>
        <w:t>Ley de Transparencia y Acceso a la Información Pública del Estado de México y Municipios</w:t>
      </w:r>
      <w:r w:rsidRPr="00744800">
        <w:rPr>
          <w:rFonts w:ascii="Palatino Linotype" w:hAnsi="Palatino Linotype" w:cs="Arial"/>
          <w:lang w:val="es-ES_tradnl" w:eastAsia="es-ES"/>
        </w:rPr>
        <w:t xml:space="preserve"> y determinar la confirmación; revocación o modificación; desechamiento o sobreseimiento; y en su </w:t>
      </w:r>
      <w:r w:rsidRPr="00744800">
        <w:rPr>
          <w:rFonts w:ascii="Palatino Linotype" w:hAnsi="Palatino Linotype" w:cs="Arial"/>
          <w:b/>
          <w:lang w:val="es-ES_tradnl" w:eastAsia="es-ES"/>
        </w:rPr>
        <w:t>caso ordenar la entrega de la información,</w:t>
      </w:r>
      <w:r w:rsidR="0071716A" w:rsidRPr="00744800">
        <w:rPr>
          <w:rFonts w:ascii="Palatino Linotype" w:hAnsi="Palatino Linotype" w:cs="Arial"/>
          <w:lang w:val="es-ES_tradnl" w:eastAsia="es-ES"/>
        </w:rPr>
        <w:t xml:space="preserve"> respecto a la respuesta</w:t>
      </w:r>
      <w:r w:rsidRPr="00744800">
        <w:rPr>
          <w:rFonts w:ascii="Palatino Linotype" w:hAnsi="Palatino Linotype" w:cs="Arial"/>
          <w:lang w:val="es-ES_tradnl" w:eastAsia="es-ES"/>
        </w:rPr>
        <w:t xml:space="preserve"> o</w:t>
      </w:r>
      <w:r w:rsidR="0071716A" w:rsidRPr="00744800">
        <w:rPr>
          <w:rFonts w:ascii="Palatino Linotype" w:hAnsi="Palatino Linotype" w:cs="Arial"/>
          <w:lang w:val="es-ES_tradnl" w:eastAsia="es-ES"/>
        </w:rPr>
        <w:t xml:space="preserve"> falta de ella</w:t>
      </w:r>
      <w:r w:rsidRPr="00744800">
        <w:rPr>
          <w:rFonts w:ascii="Palatino Linotype" w:hAnsi="Palatino Linotype" w:cs="Arial"/>
          <w:lang w:val="es-ES_tradnl" w:eastAsia="es-ES"/>
        </w:rPr>
        <w:t xml:space="preserve"> de los Sujetos Obligados.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02CCE01" w14:textId="77777777" w:rsidR="007D5C7A" w:rsidRPr="00744800" w:rsidRDefault="007D5C7A" w:rsidP="007573CA">
      <w:pPr>
        <w:spacing w:before="240" w:after="240" w:line="360" w:lineRule="auto"/>
        <w:contextualSpacing/>
        <w:jc w:val="both"/>
        <w:rPr>
          <w:rFonts w:ascii="Palatino Linotype" w:hAnsi="Palatino Linotype"/>
          <w:i/>
          <w:lang w:val="es-ES_tradnl" w:eastAsia="es-ES"/>
        </w:rPr>
      </w:pPr>
    </w:p>
    <w:p w14:paraId="11E7D96B" w14:textId="77777777" w:rsidR="007D5C7A" w:rsidRPr="00744800" w:rsidRDefault="007D5C7A" w:rsidP="005C6E36">
      <w:pPr>
        <w:numPr>
          <w:ilvl w:val="0"/>
          <w:numId w:val="7"/>
        </w:numPr>
        <w:spacing w:before="240" w:after="240" w:line="360" w:lineRule="auto"/>
        <w:ind w:left="0" w:right="49" w:firstLine="0"/>
        <w:contextualSpacing/>
        <w:jc w:val="both"/>
        <w:rPr>
          <w:rFonts w:ascii="Palatino Linotype" w:hAnsi="Palatino Linotype"/>
          <w:i/>
          <w:lang w:val="es-ES_tradnl" w:eastAsia="es-ES"/>
        </w:rPr>
      </w:pPr>
      <w:r w:rsidRPr="00744800">
        <w:rPr>
          <w:rFonts w:ascii="Palatino Linotype" w:eastAsia="MS Gothic" w:hAnsi="Palatino Linotype"/>
          <w:lang w:val="es-ES" w:eastAsia="es-ES"/>
        </w:rPr>
        <w:t>Del estudio de las constancias que obran dentro del expediente digital formado en el SAIMEX, se puede apreciar que el particular solicitó conocer lo siguiente:</w:t>
      </w:r>
    </w:p>
    <w:p w14:paraId="068C98FE" w14:textId="4B307DBF" w:rsidR="007D5C7A" w:rsidRPr="005C6E36" w:rsidRDefault="007D5C7A" w:rsidP="007573CA">
      <w:pPr>
        <w:spacing w:before="240" w:after="240" w:line="360" w:lineRule="auto"/>
        <w:ind w:left="567" w:right="616"/>
        <w:contextualSpacing/>
        <w:jc w:val="both"/>
        <w:rPr>
          <w:rFonts w:ascii="Palatino Linotype" w:hAnsi="Palatino Linotype"/>
          <w:i/>
          <w:sz w:val="22"/>
          <w:lang w:val="es-ES" w:eastAsia="es-ES"/>
        </w:rPr>
      </w:pPr>
      <w:r w:rsidRPr="005C6E36">
        <w:rPr>
          <w:rFonts w:ascii="Palatino Linotype" w:hAnsi="Palatino Linotype"/>
          <w:i/>
          <w:sz w:val="22"/>
          <w:lang w:val="es-ES" w:eastAsia="es-ES"/>
        </w:rPr>
        <w:lastRenderedPageBreak/>
        <w:t>“</w:t>
      </w:r>
      <w:r w:rsidR="0071716A" w:rsidRPr="005C6E36">
        <w:rPr>
          <w:rFonts w:ascii="Palatino Linotype" w:hAnsi="Palatino Linotype"/>
          <w:i/>
          <w:sz w:val="22"/>
          <w:lang w:val="es-ES" w:eastAsia="es-ES"/>
        </w:rPr>
        <w:t>S</w:t>
      </w:r>
      <w:r w:rsidR="0071716A" w:rsidRPr="005C6E36">
        <w:rPr>
          <w:rFonts w:ascii="Palatino Linotype" w:hAnsi="Palatino Linotype"/>
          <w:i/>
          <w:sz w:val="22"/>
          <w:lang w:eastAsia="es-ES"/>
        </w:rPr>
        <w:t>olicito el contrato o convenio celebrado con la empresa Broxel para llevar a cabo la dispersión del programa social Salario Rosa y otros.</w:t>
      </w:r>
      <w:r w:rsidRPr="005C6E36">
        <w:rPr>
          <w:rFonts w:ascii="Palatino Linotype" w:hAnsi="Palatino Linotype"/>
          <w:i/>
          <w:sz w:val="22"/>
          <w:lang w:val="es-ES" w:eastAsia="es-ES"/>
        </w:rPr>
        <w:t>”(Sic).</w:t>
      </w:r>
    </w:p>
    <w:p w14:paraId="5AD607D0" w14:textId="77777777" w:rsidR="007D5C7A" w:rsidRPr="00744800" w:rsidRDefault="007D5C7A" w:rsidP="007573CA">
      <w:pPr>
        <w:spacing w:before="240" w:after="240" w:line="360" w:lineRule="auto"/>
        <w:ind w:right="49"/>
        <w:contextualSpacing/>
        <w:jc w:val="both"/>
        <w:rPr>
          <w:rFonts w:ascii="Palatino Linotype" w:hAnsi="Palatino Linotype"/>
          <w:i/>
          <w:lang w:val="es-ES_tradnl" w:eastAsia="es-ES"/>
        </w:rPr>
      </w:pPr>
    </w:p>
    <w:p w14:paraId="14FB38C7" w14:textId="1D997FC9" w:rsidR="00850540" w:rsidRPr="00744800" w:rsidRDefault="00850540" w:rsidP="005C6E36">
      <w:pPr>
        <w:numPr>
          <w:ilvl w:val="0"/>
          <w:numId w:val="7"/>
        </w:numPr>
        <w:spacing w:before="240" w:after="240" w:line="360" w:lineRule="auto"/>
        <w:ind w:left="0" w:right="49" w:firstLine="0"/>
        <w:contextualSpacing/>
        <w:jc w:val="both"/>
        <w:rPr>
          <w:rFonts w:ascii="Palatino Linotype" w:hAnsi="Palatino Linotype" w:cs="Arial"/>
          <w:color w:val="000000" w:themeColor="text1"/>
        </w:rPr>
      </w:pPr>
      <w:r w:rsidRPr="00744800">
        <w:rPr>
          <w:rFonts w:ascii="Palatino Linotype" w:eastAsia="MS Gothic" w:hAnsi="Palatino Linotype"/>
          <w:lang w:val="es-ES" w:eastAsia="es-ES"/>
        </w:rPr>
        <w:t xml:space="preserve">En respuesta, el </w:t>
      </w:r>
      <w:r w:rsidRPr="00744800">
        <w:rPr>
          <w:rFonts w:ascii="Palatino Linotype" w:eastAsia="MS Gothic" w:hAnsi="Palatino Linotype"/>
          <w:b/>
          <w:lang w:val="es-ES" w:eastAsia="es-ES"/>
        </w:rPr>
        <w:t>SUJETO OBLIGADO</w:t>
      </w:r>
      <w:r w:rsidRPr="00744800">
        <w:rPr>
          <w:rFonts w:ascii="Palatino Linotype" w:eastAsia="MS Gothic" w:hAnsi="Palatino Linotype"/>
          <w:lang w:val="es-ES" w:eastAsia="es-ES"/>
        </w:rPr>
        <w:t xml:space="preserve"> declinó su incompetencia para poseer la</w:t>
      </w:r>
      <w:r w:rsidRPr="00744800">
        <w:rPr>
          <w:rFonts w:ascii="Palatino Linotype" w:hAnsi="Palatino Linotype" w:cs="Arial"/>
          <w:color w:val="000000" w:themeColor="text1"/>
        </w:rPr>
        <w:t xml:space="preserve"> información solicitada, asimismo sugirió al </w:t>
      </w:r>
      <w:r w:rsidRPr="00744800">
        <w:rPr>
          <w:rFonts w:ascii="Palatino Linotype" w:hAnsi="Palatino Linotype" w:cs="Arial"/>
          <w:b/>
          <w:color w:val="000000" w:themeColor="text1"/>
        </w:rPr>
        <w:t xml:space="preserve">PARTICULAR, </w:t>
      </w:r>
      <w:r w:rsidRPr="00744800">
        <w:rPr>
          <w:rFonts w:ascii="Palatino Linotype" w:hAnsi="Palatino Linotype" w:cs="Arial"/>
          <w:color w:val="000000" w:themeColor="text1"/>
        </w:rPr>
        <w:t xml:space="preserve">dirigir su solicitud al Módulo de Información Pública de la Secretaria de Bienestar del Estado de México. </w:t>
      </w:r>
    </w:p>
    <w:p w14:paraId="113C8F06" w14:textId="1CD43B7F" w:rsidR="007D5C7A" w:rsidRPr="00744800" w:rsidRDefault="007D5C7A" w:rsidP="00850540">
      <w:pPr>
        <w:spacing w:before="240" w:after="240" w:line="360" w:lineRule="auto"/>
        <w:contextualSpacing/>
        <w:jc w:val="both"/>
        <w:rPr>
          <w:rFonts w:ascii="Palatino Linotype" w:hAnsi="Palatino Linotype"/>
          <w:i/>
          <w:lang w:val="es-ES_tradnl" w:eastAsia="es-ES"/>
        </w:rPr>
      </w:pPr>
    </w:p>
    <w:p w14:paraId="647888DB" w14:textId="190A46F1" w:rsidR="007D5C7A" w:rsidRPr="00744800" w:rsidRDefault="0071716A" w:rsidP="005C6E36">
      <w:pPr>
        <w:numPr>
          <w:ilvl w:val="0"/>
          <w:numId w:val="7"/>
        </w:numPr>
        <w:spacing w:before="240" w:after="240" w:line="360" w:lineRule="auto"/>
        <w:ind w:left="0" w:firstLine="0"/>
        <w:contextualSpacing/>
        <w:jc w:val="both"/>
        <w:rPr>
          <w:rFonts w:ascii="Palatino Linotype" w:eastAsiaTheme="minorEastAsia" w:hAnsi="Palatino Linotype" w:cstheme="minorBidi"/>
          <w:i/>
          <w:lang w:val="es-ES_tradnl" w:eastAsia="es-ES"/>
        </w:rPr>
      </w:pPr>
      <w:r w:rsidRPr="00744800">
        <w:rPr>
          <w:rFonts w:ascii="Palatino Linotype" w:eastAsia="MS Mincho" w:hAnsi="Palatino Linotype"/>
          <w:lang w:val="es-ES_tradnl" w:eastAsia="es-ES"/>
        </w:rPr>
        <w:t xml:space="preserve">En contra de lo anterior, </w:t>
      </w:r>
      <w:r w:rsidR="007D5C7A" w:rsidRPr="00744800">
        <w:rPr>
          <w:rFonts w:ascii="Palatino Linotype" w:eastAsia="MS Mincho" w:hAnsi="Palatino Linotype"/>
          <w:lang w:val="es-ES_tradnl" w:eastAsia="es-ES"/>
        </w:rPr>
        <w:t xml:space="preserve">el </w:t>
      </w:r>
      <w:r w:rsidRPr="00744800">
        <w:rPr>
          <w:rFonts w:ascii="Palatino Linotype" w:eastAsia="MS Mincho" w:hAnsi="Palatino Linotype"/>
          <w:b/>
          <w:lang w:val="es-ES_tradnl" w:eastAsia="es-ES"/>
        </w:rPr>
        <w:t>RECURRENTE</w:t>
      </w:r>
      <w:r w:rsidRPr="00744800">
        <w:rPr>
          <w:rFonts w:ascii="Palatino Linotype" w:eastAsia="MS Mincho" w:hAnsi="Palatino Linotype"/>
          <w:lang w:val="es-ES_tradnl" w:eastAsia="es-ES"/>
        </w:rPr>
        <w:t xml:space="preserve"> se </w:t>
      </w:r>
      <w:r w:rsidRPr="00744800">
        <w:rPr>
          <w:rFonts w:ascii="Palatino Linotype" w:eastAsiaTheme="minorEastAsia" w:hAnsi="Palatino Linotype" w:cstheme="minorBidi"/>
          <w:lang w:val="es-ES_tradnl" w:eastAsia="es-ES"/>
        </w:rPr>
        <w:t xml:space="preserve">inconformo </w:t>
      </w:r>
      <w:r w:rsidR="00C93CDF" w:rsidRPr="00744800">
        <w:rPr>
          <w:rFonts w:ascii="Palatino Linotype" w:eastAsiaTheme="minorEastAsia" w:hAnsi="Palatino Linotype" w:cstheme="minorBidi"/>
          <w:lang w:val="es-ES_tradnl" w:eastAsia="es-ES"/>
        </w:rPr>
        <w:t>señalando que l</w:t>
      </w:r>
      <w:r w:rsidR="00C93CDF" w:rsidRPr="00744800">
        <w:rPr>
          <w:rFonts w:ascii="Palatino Linotype" w:eastAsiaTheme="minorEastAsia" w:hAnsi="Palatino Linotype" w:cstheme="minorBidi"/>
          <w:i/>
          <w:lang w:val="es-ES_tradnl" w:eastAsia="es-ES"/>
        </w:rPr>
        <w:t xml:space="preserve">a secretaría argumenta que en 2023 se publicó que no cuenta con atribuciones y facultades para la ejecución del Programa de Desarrollo Social “Familias Fuertes Salario Rosa”, pero el programa funciona desde 2018 y por varios años, de acuerdo a la gaceta, la secretaría de las Mujeres fue la responsable del programa. La contratación del servicio de broxel se realizó al inicio del programa, por obviedad, no importa si en 2023 ya no tienen atribuciones, deberían contar con la información en sus archivos. (sic) </w:t>
      </w:r>
      <w:r w:rsidR="00C93CDF" w:rsidRPr="00744800">
        <w:rPr>
          <w:rFonts w:ascii="Palatino Linotype" w:eastAsiaTheme="minorEastAsia" w:hAnsi="Palatino Linotype" w:cstheme="minorBidi"/>
          <w:b/>
          <w:i/>
          <w:lang w:val="es-ES_tradnl" w:eastAsia="es-ES"/>
        </w:rPr>
        <w:t xml:space="preserve"> </w:t>
      </w:r>
      <w:r w:rsidR="00C93CDF" w:rsidRPr="00744800">
        <w:rPr>
          <w:rFonts w:ascii="Palatino Linotype" w:eastAsiaTheme="minorEastAsia" w:hAnsi="Palatino Linotype" w:cstheme="minorBidi"/>
          <w:lang w:val="es-ES_tradnl" w:eastAsia="es-ES"/>
        </w:rPr>
        <w:t>y como acto impugnado arguyó que el Sujeto Obligado “</w:t>
      </w:r>
      <w:r w:rsidR="00C93CDF" w:rsidRPr="00744800">
        <w:rPr>
          <w:rFonts w:ascii="Palatino Linotype" w:eastAsiaTheme="minorEastAsia" w:hAnsi="Palatino Linotype" w:cstheme="minorBidi"/>
          <w:i/>
          <w:lang w:val="es-ES_tradnl" w:eastAsia="es-ES"/>
        </w:rPr>
        <w:t>No entrego la información”</w:t>
      </w:r>
    </w:p>
    <w:p w14:paraId="296EF4CA" w14:textId="77777777" w:rsidR="00850540" w:rsidRPr="00744800" w:rsidRDefault="00850540" w:rsidP="00850540">
      <w:pPr>
        <w:rPr>
          <w:rFonts w:ascii="Palatino Linotype" w:eastAsiaTheme="minorEastAsia" w:hAnsi="Palatino Linotype" w:cstheme="minorBidi"/>
          <w:i/>
          <w:lang w:val="es-ES_tradnl"/>
        </w:rPr>
      </w:pPr>
    </w:p>
    <w:p w14:paraId="74B60F99" w14:textId="7CD3072C" w:rsidR="00C93CDF" w:rsidRPr="00744800" w:rsidRDefault="00850540" w:rsidP="005C6E36">
      <w:pPr>
        <w:numPr>
          <w:ilvl w:val="0"/>
          <w:numId w:val="7"/>
        </w:numPr>
        <w:spacing w:before="240" w:after="240" w:line="360" w:lineRule="auto"/>
        <w:ind w:left="0" w:right="49" w:firstLine="0"/>
        <w:contextualSpacing/>
        <w:jc w:val="both"/>
        <w:rPr>
          <w:rFonts w:ascii="Palatino Linotype" w:hAnsi="Palatino Linotype"/>
        </w:rPr>
      </w:pPr>
      <w:r w:rsidRPr="00744800">
        <w:rPr>
          <w:rFonts w:ascii="Palatino Linotype" w:eastAsiaTheme="minorEastAsia" w:hAnsi="Palatino Linotype" w:cstheme="minorBidi"/>
          <w:lang w:val="es-ES_tradnl" w:eastAsia="es-ES"/>
        </w:rPr>
        <w:t xml:space="preserve">En la etapa de manifestaciones, el </w:t>
      </w:r>
      <w:r w:rsidRPr="00744800">
        <w:rPr>
          <w:rFonts w:ascii="Palatino Linotype" w:eastAsiaTheme="minorEastAsia" w:hAnsi="Palatino Linotype" w:cstheme="minorBidi"/>
          <w:b/>
          <w:lang w:val="es-ES_tradnl" w:eastAsia="es-ES"/>
        </w:rPr>
        <w:t xml:space="preserve">PARTICULAR, </w:t>
      </w:r>
      <w:r w:rsidRPr="00744800">
        <w:rPr>
          <w:rFonts w:ascii="Palatino Linotype" w:eastAsiaTheme="minorEastAsia" w:hAnsi="Palatino Linotype" w:cstheme="minorBidi"/>
          <w:lang w:val="es-ES_tradnl" w:eastAsia="es-ES"/>
        </w:rPr>
        <w:t xml:space="preserve">fue omiso en manifestarse, en tanto el </w:t>
      </w:r>
      <w:r w:rsidRPr="00744800">
        <w:rPr>
          <w:rFonts w:ascii="Palatino Linotype" w:eastAsiaTheme="minorEastAsia" w:hAnsi="Palatino Linotype" w:cstheme="minorBidi"/>
          <w:b/>
          <w:lang w:val="es-ES_tradnl" w:eastAsia="es-ES"/>
        </w:rPr>
        <w:t xml:space="preserve">SUJETO OBLIGADO,  </w:t>
      </w:r>
      <w:r w:rsidRPr="00744800">
        <w:rPr>
          <w:rFonts w:ascii="Palatino Linotype" w:eastAsiaTheme="minorEastAsia" w:hAnsi="Palatino Linotype" w:cstheme="minorBidi"/>
          <w:lang w:val="es-ES_tradnl" w:eastAsia="es-ES"/>
        </w:rPr>
        <w:t xml:space="preserve">a través del Servidor Público Habilitado, </w:t>
      </w:r>
      <w:r w:rsidRPr="00744800">
        <w:rPr>
          <w:rFonts w:ascii="Palatino Linotype" w:hAnsi="Palatino Linotype"/>
        </w:rPr>
        <w:t xml:space="preserve">Dra. Alicia Trejo Patiño, Titular de la Unidad de Transparencia de la Secretaria de las Mujeres, </w:t>
      </w:r>
      <w:r w:rsidRPr="00744800">
        <w:rPr>
          <w:rFonts w:ascii="Palatino Linotype" w:eastAsiaTheme="minorEastAsia" w:hAnsi="Palatino Linotype" w:cstheme="minorBidi"/>
          <w:lang w:val="es-ES_tradnl" w:eastAsia="es-ES"/>
        </w:rPr>
        <w:t xml:space="preserve"> remitió el Informe Justificado correspondiente, por med</w:t>
      </w:r>
      <w:r w:rsidR="00D06411" w:rsidRPr="00744800">
        <w:rPr>
          <w:rFonts w:ascii="Palatino Linotype" w:eastAsiaTheme="minorEastAsia" w:hAnsi="Palatino Linotype" w:cstheme="minorBidi"/>
          <w:lang w:val="es-ES_tradnl" w:eastAsia="es-ES"/>
        </w:rPr>
        <w:t xml:space="preserve">io del cual </w:t>
      </w:r>
      <w:r w:rsidR="00D06411" w:rsidRPr="00744800">
        <w:rPr>
          <w:rFonts w:ascii="Palatino Linotype" w:hAnsi="Palatino Linotype"/>
        </w:rPr>
        <w:t>n</w:t>
      </w:r>
      <w:r w:rsidRPr="00744800">
        <w:rPr>
          <w:rFonts w:ascii="Palatino Linotype" w:hAnsi="Palatino Linotype"/>
        </w:rPr>
        <w:t>egó el acto impugnado que se le atribuyó</w:t>
      </w:r>
      <w:r w:rsidR="00D06411" w:rsidRPr="00744800">
        <w:rPr>
          <w:rFonts w:ascii="Palatino Linotype" w:hAnsi="Palatino Linotype"/>
        </w:rPr>
        <w:t xml:space="preserve"> e h</w:t>
      </w:r>
      <w:r w:rsidRPr="00744800">
        <w:rPr>
          <w:rFonts w:ascii="Palatino Linotype" w:hAnsi="Palatino Linotype"/>
        </w:rPr>
        <w:t xml:space="preserve">izo de conocimiento que el extinto Consejo Estatal de la Mujer y Bienestar Social, actualmente Secretaría de las Mujeres, ejecutó el Programa de Desarrollo Social "Familias Fuertes Salario Rosa" en los años 2018, </w:t>
      </w:r>
      <w:r w:rsidRPr="00744800">
        <w:rPr>
          <w:rFonts w:ascii="Palatino Linotype" w:hAnsi="Palatino Linotype"/>
        </w:rPr>
        <w:lastRenderedPageBreak/>
        <w:t>2019 y 2020, de acuerdo con las Reglas de Operación correspondientes; sin embargo, con fecha 19 de febrero de 2021 la Secretaría de las Mujeres hizo entrega formal de toda la documentación correspondiente al programa de desarrollo social antes referido, a la Secretaría de Desarrollo Social del Estado de México (actualmente Secretaría de Bienestar), quien actualmente ejec</w:t>
      </w:r>
      <w:r w:rsidR="00D06411" w:rsidRPr="00744800">
        <w:rPr>
          <w:rFonts w:ascii="Palatino Linotype" w:hAnsi="Palatino Linotype"/>
        </w:rPr>
        <w:t>uta y administra dicho programa, y solicitó</w:t>
      </w:r>
      <w:r w:rsidRPr="00744800">
        <w:rPr>
          <w:rFonts w:ascii="Palatino Linotype" w:hAnsi="Palatino Linotype"/>
        </w:rPr>
        <w:t xml:space="preserve"> que se sobresea o confirme el presente recurso</w:t>
      </w:r>
    </w:p>
    <w:p w14:paraId="46C7262F" w14:textId="77777777" w:rsidR="00D06411" w:rsidRPr="00744800" w:rsidRDefault="00D06411" w:rsidP="00D06411">
      <w:pPr>
        <w:spacing w:before="240" w:after="240" w:line="360" w:lineRule="auto"/>
        <w:ind w:right="49"/>
        <w:contextualSpacing/>
        <w:jc w:val="both"/>
        <w:rPr>
          <w:rFonts w:ascii="Palatino Linotype" w:hAnsi="Palatino Linotype"/>
        </w:rPr>
      </w:pPr>
    </w:p>
    <w:p w14:paraId="7F2719B0" w14:textId="11641923" w:rsidR="007D5C7A" w:rsidRPr="00744800" w:rsidRDefault="007D5C7A" w:rsidP="005C6E36">
      <w:pPr>
        <w:numPr>
          <w:ilvl w:val="0"/>
          <w:numId w:val="7"/>
        </w:numPr>
        <w:spacing w:before="240" w:after="240" w:line="360" w:lineRule="auto"/>
        <w:ind w:left="0" w:firstLine="0"/>
        <w:contextualSpacing/>
        <w:jc w:val="both"/>
        <w:rPr>
          <w:rFonts w:ascii="Palatino Linotype" w:hAnsi="Palatino Linotype"/>
          <w:i/>
          <w:lang w:val="es-ES_tradnl" w:eastAsia="es-ES"/>
        </w:rPr>
      </w:pPr>
      <w:r w:rsidRPr="00744800">
        <w:rPr>
          <w:rFonts w:ascii="Palatino Linotype" w:eastAsiaTheme="minorEastAsia" w:hAnsi="Palatino Linotype" w:cstheme="minorBidi"/>
          <w:lang w:val="es-ES_tradnl" w:eastAsia="es-ES"/>
        </w:rPr>
        <w:t>Por lo que de este modo, el presente recurso</w:t>
      </w:r>
      <w:r w:rsidRPr="00744800">
        <w:rPr>
          <w:rFonts w:ascii="Palatino Linotype" w:eastAsia="MS Mincho" w:hAnsi="Palatino Linotype"/>
          <w:lang w:val="es-ES_tradnl" w:eastAsia="es-ES"/>
        </w:rPr>
        <w:t xml:space="preserve"> de revisión se circunscribe a determinar si el </w:t>
      </w:r>
      <w:r w:rsidRPr="00744800">
        <w:rPr>
          <w:rFonts w:ascii="Palatino Linotype" w:eastAsia="MS Mincho" w:hAnsi="Palatino Linotype"/>
          <w:b/>
          <w:lang w:val="es-ES_tradnl" w:eastAsia="es-ES"/>
        </w:rPr>
        <w:t>SUJETO OBLIGADO</w:t>
      </w:r>
      <w:r w:rsidRPr="00744800">
        <w:rPr>
          <w:rFonts w:ascii="Palatino Linotype" w:eastAsia="MS Mincho" w:hAnsi="Palatino Linotype"/>
          <w:lang w:val="es-ES_tradnl" w:eastAsia="es-ES"/>
        </w:rPr>
        <w:t xml:space="preserve"> con la respuesta otorgada, vulnera el derecho de acceso a la información accionado por el particular actualizando la causal de procedencia prevista </w:t>
      </w:r>
      <w:r w:rsidR="00C93CDF" w:rsidRPr="00744800">
        <w:rPr>
          <w:rFonts w:ascii="Palatino Linotype" w:eastAsia="MS Mincho" w:hAnsi="Palatino Linotype"/>
          <w:lang w:val="es-ES_tradnl" w:eastAsia="es-ES"/>
        </w:rPr>
        <w:t xml:space="preserve">en el artículo 179 fracción </w:t>
      </w:r>
      <w:r w:rsidR="00C93CDF" w:rsidRPr="00744800">
        <w:rPr>
          <w:rFonts w:ascii="Palatino Linotype" w:eastAsia="MS Mincho" w:hAnsi="Palatino Linotype"/>
          <w:b/>
          <w:lang w:val="es-ES_tradnl" w:eastAsia="es-ES"/>
        </w:rPr>
        <w:t>I</w:t>
      </w:r>
      <w:r w:rsidR="00C93CDF" w:rsidRPr="00744800">
        <w:rPr>
          <w:rFonts w:ascii="Palatino Linotype" w:eastAsia="MS Mincho" w:hAnsi="Palatino Linotype"/>
          <w:lang w:val="es-ES_tradnl" w:eastAsia="es-ES"/>
        </w:rPr>
        <w:t xml:space="preserve"> en relación con la fracción</w:t>
      </w:r>
      <w:r w:rsidR="00C93CDF" w:rsidRPr="00744800">
        <w:rPr>
          <w:rFonts w:ascii="Palatino Linotype" w:eastAsia="MS Mincho" w:hAnsi="Palatino Linotype"/>
          <w:b/>
          <w:lang w:val="es-ES_tradnl" w:eastAsia="es-ES"/>
        </w:rPr>
        <w:t xml:space="preserve"> IV</w:t>
      </w:r>
      <w:r w:rsidR="00C93CDF" w:rsidRPr="00744800">
        <w:rPr>
          <w:rFonts w:ascii="Palatino Linotype" w:eastAsia="MS Mincho" w:hAnsi="Palatino Linotype"/>
          <w:lang w:val="es-ES_tradnl" w:eastAsia="es-ES"/>
        </w:rPr>
        <w:t xml:space="preserve"> </w:t>
      </w:r>
      <w:r w:rsidRPr="00744800">
        <w:rPr>
          <w:rFonts w:ascii="Palatino Linotype" w:eastAsia="MS Mincho" w:hAnsi="Palatino Linotype"/>
          <w:lang w:val="es-ES_tradnl" w:eastAsia="es-ES"/>
        </w:rPr>
        <w:t>de la Ley de Transparencia y Acceso a la Información del Estado de México y Municipios.</w:t>
      </w:r>
    </w:p>
    <w:p w14:paraId="1A1176DE" w14:textId="77777777" w:rsidR="007D5C7A" w:rsidRPr="00744800" w:rsidRDefault="007D5C7A" w:rsidP="007573CA">
      <w:pPr>
        <w:keepNext/>
        <w:keepLines/>
        <w:spacing w:before="240" w:line="360" w:lineRule="auto"/>
        <w:outlineLvl w:val="0"/>
        <w:rPr>
          <w:rFonts w:ascii="Palatino Linotype" w:eastAsiaTheme="majorEastAsia" w:hAnsi="Palatino Linotype" w:cstheme="majorBidi"/>
          <w:b/>
          <w:color w:val="000000" w:themeColor="text1"/>
          <w:lang w:eastAsia="en-US"/>
        </w:rPr>
      </w:pPr>
      <w:bookmarkStart w:id="234" w:name="_Toc68804767"/>
      <w:bookmarkStart w:id="235" w:name="_Toc102644137"/>
      <w:r w:rsidRPr="00744800">
        <w:rPr>
          <w:rFonts w:ascii="Palatino Linotype" w:eastAsiaTheme="majorEastAsia" w:hAnsi="Palatino Linotype" w:cstheme="majorBidi"/>
          <w:b/>
          <w:color w:val="000000" w:themeColor="text1"/>
          <w:lang w:eastAsia="en-US"/>
        </w:rPr>
        <w:t>CUARTO. Estudio y resolución del asunto.</w:t>
      </w:r>
      <w:bookmarkEnd w:id="234"/>
      <w:bookmarkEnd w:id="235"/>
    </w:p>
    <w:p w14:paraId="2B09D4ED" w14:textId="77777777" w:rsidR="007D5C7A" w:rsidRPr="00744800" w:rsidRDefault="007D5C7A" w:rsidP="007573CA">
      <w:pPr>
        <w:spacing w:line="360" w:lineRule="auto"/>
        <w:rPr>
          <w:rFonts w:ascii="Palatino Linotype" w:hAnsi="Palatino Linotype"/>
          <w:lang w:eastAsia="en-US"/>
        </w:rPr>
      </w:pPr>
    </w:p>
    <w:p w14:paraId="333A5D5E" w14:textId="77777777" w:rsidR="007D5C7A" w:rsidRPr="00744800" w:rsidRDefault="007D5C7A" w:rsidP="007573CA">
      <w:pPr>
        <w:keepNext/>
        <w:keepLines/>
        <w:spacing w:before="240" w:line="360" w:lineRule="auto"/>
        <w:outlineLvl w:val="0"/>
        <w:rPr>
          <w:rFonts w:ascii="Palatino Linotype" w:eastAsiaTheme="majorEastAsia" w:hAnsi="Palatino Linotype" w:cstheme="majorBidi"/>
          <w:b/>
          <w:lang w:eastAsia="en-US"/>
        </w:rPr>
      </w:pPr>
      <w:bookmarkStart w:id="236" w:name="_Toc102644138"/>
      <w:r w:rsidRPr="00744800">
        <w:rPr>
          <w:rFonts w:ascii="Palatino Linotype" w:eastAsiaTheme="majorEastAsia" w:hAnsi="Palatino Linotype" w:cstheme="majorBidi"/>
          <w:b/>
          <w:lang w:eastAsia="en-US"/>
        </w:rPr>
        <w:t>De la solicitud de información y la respuesta otorgada.</w:t>
      </w:r>
      <w:bookmarkEnd w:id="236"/>
      <w:r w:rsidRPr="00744800">
        <w:rPr>
          <w:rFonts w:ascii="Palatino Linotype" w:eastAsiaTheme="majorEastAsia" w:hAnsi="Palatino Linotype" w:cstheme="majorBidi"/>
          <w:b/>
          <w:lang w:eastAsia="en-US"/>
        </w:rPr>
        <w:t xml:space="preserve"> </w:t>
      </w:r>
    </w:p>
    <w:p w14:paraId="244266FC" w14:textId="77777777" w:rsidR="00553049" w:rsidRPr="00744800" w:rsidRDefault="00553049" w:rsidP="005C6E36">
      <w:pPr>
        <w:pStyle w:val="Prrafodelista"/>
        <w:numPr>
          <w:ilvl w:val="0"/>
          <w:numId w:val="7"/>
        </w:numPr>
        <w:spacing w:line="360" w:lineRule="auto"/>
        <w:ind w:left="0" w:firstLine="0"/>
        <w:jc w:val="both"/>
        <w:rPr>
          <w:rFonts w:ascii="Palatino Linotype" w:hAnsi="Palatino Linotype"/>
          <w:color w:val="000000"/>
        </w:rPr>
      </w:pPr>
      <w:r w:rsidRPr="00744800">
        <w:rPr>
          <w:rFonts w:ascii="Palatino Linotype" w:eastAsia="Calibri" w:hAnsi="Palatino Linotype" w:cs="Arial"/>
          <w:lang w:val="es-ES_tradnl"/>
        </w:rPr>
        <w:t>Se</w:t>
      </w:r>
      <w:r w:rsidRPr="00744800">
        <w:rPr>
          <w:rFonts w:ascii="Palatino Linotype" w:hAnsi="Palatino Linotype" w:cs="Arial"/>
        </w:rPr>
        <w:t xml:space="preserve"> solicitó, la </w:t>
      </w:r>
      <w:r w:rsidR="001C11E3" w:rsidRPr="00744800">
        <w:rPr>
          <w:rFonts w:ascii="Palatino Linotype" w:hAnsi="Palatino Linotype" w:cs="Arial"/>
        </w:rPr>
        <w:t>siguiente información:</w:t>
      </w:r>
    </w:p>
    <w:p w14:paraId="3B0AD2E2" w14:textId="77777777" w:rsidR="005C6E36" w:rsidRDefault="005C6E36" w:rsidP="00C93CDF">
      <w:pPr>
        <w:spacing w:line="360" w:lineRule="auto"/>
        <w:jc w:val="both"/>
        <w:rPr>
          <w:rFonts w:ascii="Palatino Linotype" w:hAnsi="Palatino Linotype"/>
          <w:color w:val="000000"/>
          <w:sz w:val="22"/>
        </w:rPr>
      </w:pPr>
    </w:p>
    <w:p w14:paraId="12128221" w14:textId="00F47970" w:rsidR="005578FB" w:rsidRPr="005C6E36" w:rsidRDefault="00C93CDF" w:rsidP="00C93CDF">
      <w:pPr>
        <w:spacing w:line="360" w:lineRule="auto"/>
        <w:jc w:val="both"/>
        <w:rPr>
          <w:rFonts w:ascii="Palatino Linotype" w:hAnsi="Palatino Linotype"/>
          <w:color w:val="000000"/>
          <w:sz w:val="22"/>
        </w:rPr>
      </w:pPr>
      <w:r w:rsidRPr="005C6E36">
        <w:rPr>
          <w:rFonts w:ascii="Palatino Linotype" w:hAnsi="Palatino Linotype"/>
          <w:color w:val="000000"/>
          <w:sz w:val="22"/>
        </w:rPr>
        <w:t>“Solicito el contrato o convenio celebrado con la empresa Broxel para llevar a cabo la dispersión del programa social Salario Rosa y otros.</w:t>
      </w:r>
      <w:r w:rsidR="005578FB" w:rsidRPr="005C6E36">
        <w:rPr>
          <w:rFonts w:ascii="Palatino Linotype" w:hAnsi="Palatino Linotype"/>
          <w:color w:val="000000"/>
          <w:sz w:val="22"/>
        </w:rPr>
        <w:t>”(Sic).</w:t>
      </w:r>
    </w:p>
    <w:p w14:paraId="6B16EEE6" w14:textId="77777777" w:rsidR="00593D95" w:rsidRPr="005C6E36" w:rsidRDefault="00593D95" w:rsidP="007573CA">
      <w:pPr>
        <w:pStyle w:val="Prrafodelista"/>
        <w:spacing w:line="360" w:lineRule="auto"/>
        <w:ind w:left="0"/>
        <w:jc w:val="both"/>
        <w:rPr>
          <w:rFonts w:ascii="Palatino Linotype" w:hAnsi="Palatino Linotype"/>
          <w:color w:val="000000"/>
          <w:sz w:val="22"/>
        </w:rPr>
      </w:pPr>
    </w:p>
    <w:p w14:paraId="1742B545" w14:textId="77777777" w:rsidR="00C93CDF" w:rsidRDefault="00C93CDF" w:rsidP="00C93CDF">
      <w:pPr>
        <w:pStyle w:val="Prrafodelista"/>
        <w:numPr>
          <w:ilvl w:val="0"/>
          <w:numId w:val="28"/>
        </w:numPr>
        <w:tabs>
          <w:tab w:val="left" w:pos="142"/>
        </w:tabs>
        <w:spacing w:line="360" w:lineRule="auto"/>
        <w:ind w:firstLine="0"/>
        <w:contextualSpacing/>
        <w:jc w:val="both"/>
        <w:rPr>
          <w:rFonts w:ascii="Palatino Linotype" w:hAnsi="Palatino Linotype" w:cs="Arial"/>
          <w:color w:val="000000" w:themeColor="text1"/>
          <w:sz w:val="22"/>
        </w:rPr>
      </w:pPr>
      <w:r w:rsidRPr="005C6E36">
        <w:rPr>
          <w:rFonts w:ascii="Palatino Linotype" w:hAnsi="Palatino Linotype" w:cs="Arial"/>
          <w:sz w:val="22"/>
        </w:rPr>
        <w:t>En respuesta, el</w:t>
      </w:r>
      <w:r w:rsidR="00553049" w:rsidRPr="005C6E36">
        <w:rPr>
          <w:rFonts w:ascii="Palatino Linotype" w:hAnsi="Palatino Linotype" w:cs="Arial"/>
          <w:sz w:val="22"/>
        </w:rPr>
        <w:t xml:space="preserve"> </w:t>
      </w:r>
      <w:r w:rsidR="00553049" w:rsidRPr="005C6E36">
        <w:rPr>
          <w:rFonts w:ascii="Palatino Linotype" w:hAnsi="Palatino Linotype" w:cs="Arial"/>
          <w:b/>
          <w:sz w:val="22"/>
        </w:rPr>
        <w:t>SUJETO OBLIGADO</w:t>
      </w:r>
      <w:r w:rsidR="00553049" w:rsidRPr="005C6E36">
        <w:rPr>
          <w:rFonts w:ascii="Palatino Linotype" w:hAnsi="Palatino Linotype" w:cs="Arial"/>
          <w:sz w:val="22"/>
        </w:rPr>
        <w:t xml:space="preserve"> </w:t>
      </w:r>
      <w:r w:rsidRPr="005C6E36">
        <w:rPr>
          <w:rFonts w:ascii="Palatino Linotype" w:hAnsi="Palatino Linotype" w:cs="Arial"/>
          <w:sz w:val="22"/>
        </w:rPr>
        <w:t xml:space="preserve">manifestó su incompetencia </w:t>
      </w:r>
      <w:r w:rsidRPr="005C6E36">
        <w:rPr>
          <w:rFonts w:ascii="Palatino Linotype" w:hAnsi="Palatino Linotype" w:cs="Arial"/>
          <w:color w:val="000000" w:themeColor="text1"/>
          <w:sz w:val="22"/>
        </w:rPr>
        <w:t xml:space="preserve">para poseer la información solicitada, asimismo sugirió al </w:t>
      </w:r>
      <w:r w:rsidRPr="005C6E36">
        <w:rPr>
          <w:rFonts w:ascii="Palatino Linotype" w:hAnsi="Palatino Linotype" w:cs="Arial"/>
          <w:b/>
          <w:color w:val="000000" w:themeColor="text1"/>
          <w:sz w:val="22"/>
        </w:rPr>
        <w:t xml:space="preserve">PARTICULAR, </w:t>
      </w:r>
      <w:r w:rsidRPr="005C6E36">
        <w:rPr>
          <w:rFonts w:ascii="Palatino Linotype" w:hAnsi="Palatino Linotype" w:cs="Arial"/>
          <w:color w:val="000000" w:themeColor="text1"/>
          <w:sz w:val="22"/>
        </w:rPr>
        <w:t xml:space="preserve">que dirija su </w:t>
      </w:r>
      <w:r w:rsidRPr="005C6E36">
        <w:rPr>
          <w:rFonts w:ascii="Palatino Linotype" w:hAnsi="Palatino Linotype" w:cs="Arial"/>
          <w:color w:val="000000" w:themeColor="text1"/>
          <w:sz w:val="22"/>
        </w:rPr>
        <w:lastRenderedPageBreak/>
        <w:t xml:space="preserve">solicitud al Módulo de Información Pública de la Secretaria de Bienestar del Estado de México. </w:t>
      </w:r>
    </w:p>
    <w:p w14:paraId="2948E911" w14:textId="77777777" w:rsidR="005C6E36" w:rsidRPr="005C6E36" w:rsidRDefault="005C6E36" w:rsidP="005C6E36">
      <w:pPr>
        <w:tabs>
          <w:tab w:val="left" w:pos="142"/>
        </w:tabs>
        <w:spacing w:line="360" w:lineRule="auto"/>
        <w:ind w:left="862"/>
        <w:contextualSpacing/>
        <w:jc w:val="both"/>
        <w:rPr>
          <w:rFonts w:ascii="Palatino Linotype" w:hAnsi="Palatino Linotype" w:cs="Arial"/>
          <w:color w:val="000000" w:themeColor="text1"/>
          <w:sz w:val="22"/>
        </w:rPr>
      </w:pPr>
    </w:p>
    <w:p w14:paraId="3B69AEF5" w14:textId="47D176BB" w:rsidR="009E3D9C" w:rsidRPr="00744800" w:rsidRDefault="007D5C7A" w:rsidP="005C6E36">
      <w:pPr>
        <w:pStyle w:val="Prrafodelista"/>
        <w:numPr>
          <w:ilvl w:val="0"/>
          <w:numId w:val="7"/>
        </w:numPr>
        <w:tabs>
          <w:tab w:val="left" w:pos="0"/>
        </w:tabs>
        <w:spacing w:line="360" w:lineRule="auto"/>
        <w:ind w:left="0" w:firstLine="0"/>
        <w:contextualSpacing/>
        <w:jc w:val="both"/>
        <w:rPr>
          <w:rFonts w:ascii="Palatino Linotype" w:hAnsi="Palatino Linotype"/>
        </w:rPr>
      </w:pPr>
      <w:r w:rsidRPr="00744800">
        <w:rPr>
          <w:rFonts w:ascii="Palatino Linotype" w:hAnsi="Palatino Linotype"/>
        </w:rPr>
        <w:t>Así las cosas</w:t>
      </w:r>
      <w:r w:rsidR="00D06411" w:rsidRPr="00744800">
        <w:rPr>
          <w:rFonts w:ascii="Palatino Linotype" w:hAnsi="Palatino Linotype"/>
        </w:rPr>
        <w:t>, dentro</w:t>
      </w:r>
      <w:r w:rsidRPr="00744800">
        <w:rPr>
          <w:rFonts w:ascii="Palatino Linotype" w:hAnsi="Palatino Linotype"/>
        </w:rPr>
        <w:t xml:space="preserve"> </w:t>
      </w:r>
      <w:r w:rsidR="00D06411" w:rsidRPr="00744800">
        <w:rPr>
          <w:rFonts w:ascii="Palatino Linotype" w:hAnsi="Palatino Linotype"/>
        </w:rPr>
        <w:t>d</w:t>
      </w:r>
      <w:r w:rsidRPr="00744800">
        <w:rPr>
          <w:rFonts w:ascii="Palatino Linotype" w:hAnsi="Palatino Linotype"/>
        </w:rPr>
        <w:t xml:space="preserve">el estudio de mérito, </w:t>
      </w:r>
      <w:r w:rsidR="009E3D9C" w:rsidRPr="00744800">
        <w:rPr>
          <w:rFonts w:ascii="Palatino Linotype" w:hAnsi="Palatino Linotype"/>
        </w:rPr>
        <w:t xml:space="preserve">la </w:t>
      </w:r>
      <w:r w:rsidR="009E3D9C" w:rsidRPr="00744800">
        <w:rPr>
          <w:rFonts w:ascii="Palatino Linotype" w:hAnsi="Palatino Linotype"/>
          <w:lang w:val="es-MX"/>
        </w:rPr>
        <w:t>Ley de Transparencia y Acceso a la Información Pública del Estado de México y Municipios, en su artículo 167, respecto de la incompetencia</w:t>
      </w:r>
      <w:r w:rsidR="009E3D9C" w:rsidRPr="00744800">
        <w:rPr>
          <w:rFonts w:ascii="Palatino Linotype" w:hAnsi="Palatino Linotype"/>
        </w:rPr>
        <w:t xml:space="preserve"> refiere lo siguiente:</w:t>
      </w:r>
    </w:p>
    <w:p w14:paraId="49C4C5F1" w14:textId="77777777" w:rsidR="009E3D9C" w:rsidRPr="005C6E36" w:rsidRDefault="009E3D9C" w:rsidP="009E3D9C">
      <w:pPr>
        <w:pStyle w:val="Prrafodelista"/>
        <w:spacing w:line="276" w:lineRule="auto"/>
        <w:ind w:left="567" w:right="900"/>
        <w:contextualSpacing/>
        <w:jc w:val="both"/>
        <w:rPr>
          <w:b/>
          <w:i/>
          <w:sz w:val="22"/>
        </w:rPr>
      </w:pPr>
      <w:r w:rsidRPr="005C6E36">
        <w:rPr>
          <w:b/>
          <w:i/>
          <w:sz w:val="22"/>
        </w:rPr>
        <w:t>Artículo 167.</w:t>
      </w:r>
    </w:p>
    <w:p w14:paraId="30526CBD" w14:textId="22E819B5" w:rsidR="009E3D9C" w:rsidRPr="005C6E36" w:rsidRDefault="009E3D9C" w:rsidP="009E3D9C">
      <w:pPr>
        <w:pStyle w:val="Prrafodelista"/>
        <w:spacing w:line="276" w:lineRule="auto"/>
        <w:ind w:left="567" w:right="900"/>
        <w:contextualSpacing/>
        <w:jc w:val="both"/>
        <w:rPr>
          <w:rFonts w:ascii="Palatino Linotype" w:hAnsi="Palatino Linotype"/>
          <w:i/>
          <w:sz w:val="22"/>
        </w:rPr>
      </w:pPr>
      <w:r w:rsidRPr="005C6E36">
        <w:rPr>
          <w:i/>
          <w:sz w:val="22"/>
        </w:rPr>
        <w:t xml:space="preserve"> “Cuando las unidades de transparencia determinen la notoria incompetencia por parte de los sujetos obligados, dentro del ámbito de aplicación, para atender la solicitud de acceso a la información, </w:t>
      </w:r>
      <w:r w:rsidRPr="005C6E36">
        <w:rPr>
          <w:i/>
          <w:sz w:val="22"/>
          <w:u w:val="single"/>
        </w:rPr>
        <w:t>deberán comunicarlo al solicitante, dentro de los tres días hábiles posteriores a la recepción de la solicitud</w:t>
      </w:r>
      <w:r w:rsidRPr="005C6E36">
        <w:rPr>
          <w:i/>
          <w:sz w:val="22"/>
        </w:rPr>
        <w:t xml:space="preserve"> y, </w:t>
      </w:r>
      <w:r w:rsidRPr="005C6E36">
        <w:rPr>
          <w:i/>
          <w:sz w:val="22"/>
          <w:u w:val="single"/>
        </w:rPr>
        <w:t>en su caso orientar al solicitante, el o los sujetos obligados competentes.</w:t>
      </w:r>
      <w:r w:rsidRPr="005C6E36">
        <w:rPr>
          <w:i/>
          <w:sz w:val="22"/>
        </w:rPr>
        <w:t xml:space="preserve"> 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(sic)</w:t>
      </w:r>
    </w:p>
    <w:p w14:paraId="65225B29" w14:textId="77777777" w:rsidR="009E3D9C" w:rsidRPr="00744800" w:rsidRDefault="009E3D9C" w:rsidP="009E3D9C">
      <w:pPr>
        <w:pStyle w:val="Prrafodelista"/>
        <w:tabs>
          <w:tab w:val="left" w:pos="0"/>
        </w:tabs>
        <w:spacing w:line="360" w:lineRule="auto"/>
        <w:ind w:left="0"/>
        <w:contextualSpacing/>
        <w:jc w:val="both"/>
        <w:rPr>
          <w:rFonts w:ascii="Palatino Linotype" w:hAnsi="Palatino Linotype"/>
        </w:rPr>
      </w:pPr>
    </w:p>
    <w:p w14:paraId="437073E8" w14:textId="23DCCA9C" w:rsidR="007D5C7A" w:rsidRPr="00744800" w:rsidRDefault="009E3D9C" w:rsidP="005C6E36">
      <w:pPr>
        <w:pStyle w:val="Prrafodelista"/>
        <w:numPr>
          <w:ilvl w:val="0"/>
          <w:numId w:val="7"/>
        </w:numPr>
        <w:tabs>
          <w:tab w:val="left" w:pos="0"/>
        </w:tabs>
        <w:spacing w:line="360" w:lineRule="auto"/>
        <w:ind w:left="0" w:firstLine="0"/>
        <w:contextualSpacing/>
        <w:jc w:val="both"/>
        <w:rPr>
          <w:rFonts w:ascii="Palatino Linotype" w:hAnsi="Palatino Linotype"/>
        </w:rPr>
      </w:pPr>
      <w:r w:rsidRPr="00744800">
        <w:rPr>
          <w:rFonts w:ascii="Palatino Linotype" w:hAnsi="Palatino Linotype"/>
        </w:rPr>
        <w:t xml:space="preserve">De lo anterior se colige que </w:t>
      </w:r>
      <w:r w:rsidR="00D06411" w:rsidRPr="00744800">
        <w:rPr>
          <w:rFonts w:ascii="Palatino Linotype" w:hAnsi="Palatino Linotype"/>
        </w:rPr>
        <w:t xml:space="preserve">el </w:t>
      </w:r>
      <w:r w:rsidR="00D06411" w:rsidRPr="00744800">
        <w:rPr>
          <w:rFonts w:ascii="Palatino Linotype" w:hAnsi="Palatino Linotype"/>
          <w:b/>
        </w:rPr>
        <w:t xml:space="preserve">SUJETO OBLIGADO, </w:t>
      </w:r>
      <w:r w:rsidR="007D5C7A" w:rsidRPr="00744800">
        <w:rPr>
          <w:rFonts w:ascii="Palatino Linotype" w:hAnsi="Palatino Linotype"/>
        </w:rPr>
        <w:t xml:space="preserve"> manifestó su incompetencia</w:t>
      </w:r>
      <w:r w:rsidRPr="00744800">
        <w:rPr>
          <w:rFonts w:ascii="Palatino Linotype" w:hAnsi="Palatino Linotype"/>
        </w:rPr>
        <w:t>, en tiempo y forma</w:t>
      </w:r>
      <w:r w:rsidR="007D5C7A" w:rsidRPr="00744800">
        <w:rPr>
          <w:rFonts w:ascii="Palatino Linotype" w:hAnsi="Palatino Linotype"/>
        </w:rPr>
        <w:t xml:space="preserve"> dentro de los tres días hábiles posteriores a</w:t>
      </w:r>
      <w:r w:rsidRPr="00744800">
        <w:rPr>
          <w:rFonts w:ascii="Palatino Linotype" w:hAnsi="Palatino Linotype"/>
        </w:rPr>
        <w:t xml:space="preserve"> la recepción de la solicitud, </w:t>
      </w:r>
      <w:r w:rsidRPr="00744800">
        <w:rPr>
          <w:rFonts w:ascii="Palatino Linotype" w:hAnsi="Palatino Linotype"/>
          <w:lang w:val="es-MX"/>
        </w:rPr>
        <w:t xml:space="preserve">orientando al </w:t>
      </w:r>
      <w:r w:rsidRPr="00744800">
        <w:rPr>
          <w:rFonts w:ascii="Palatino Linotype" w:hAnsi="Palatino Linotype"/>
          <w:b/>
          <w:lang w:val="es-MX"/>
        </w:rPr>
        <w:t xml:space="preserve">PARTICULAR </w:t>
      </w:r>
      <w:r w:rsidRPr="00744800">
        <w:rPr>
          <w:rFonts w:ascii="Palatino Linotype" w:hAnsi="Palatino Linotype"/>
          <w:lang w:val="es-MX"/>
        </w:rPr>
        <w:t>a dirigir su solicitud a la Secretaria de Bienestar.</w:t>
      </w:r>
    </w:p>
    <w:p w14:paraId="4C1B6E43" w14:textId="77777777" w:rsidR="004553E1" w:rsidRPr="00744800" w:rsidRDefault="004553E1" w:rsidP="007573CA">
      <w:pPr>
        <w:pStyle w:val="Prrafodelista"/>
        <w:spacing w:line="360" w:lineRule="auto"/>
        <w:rPr>
          <w:rFonts w:ascii="Palatino Linotype" w:hAnsi="Palatino Linotype"/>
        </w:rPr>
      </w:pPr>
    </w:p>
    <w:p w14:paraId="68558A60" w14:textId="1C9F4E89" w:rsidR="009E3D9C" w:rsidRPr="00744800" w:rsidRDefault="009E3D9C" w:rsidP="005C6E36">
      <w:pPr>
        <w:pStyle w:val="Prrafodelista"/>
        <w:numPr>
          <w:ilvl w:val="0"/>
          <w:numId w:val="7"/>
        </w:numPr>
        <w:tabs>
          <w:tab w:val="left" w:pos="0"/>
        </w:tabs>
        <w:spacing w:line="360" w:lineRule="auto"/>
        <w:ind w:left="0" w:firstLine="0"/>
        <w:contextualSpacing/>
        <w:jc w:val="both"/>
        <w:rPr>
          <w:rFonts w:ascii="Palatino Linotype" w:hAnsi="Palatino Linotype"/>
        </w:rPr>
      </w:pPr>
      <w:r w:rsidRPr="00744800">
        <w:rPr>
          <w:rFonts w:ascii="Palatino Linotype" w:hAnsi="Palatino Linotype"/>
        </w:rPr>
        <w:t xml:space="preserve">Asimismo, a mayor abundamiento, el </w:t>
      </w:r>
      <w:r w:rsidRPr="00744800">
        <w:rPr>
          <w:rFonts w:ascii="Palatino Linotype" w:hAnsi="Palatino Linotype"/>
          <w:b/>
        </w:rPr>
        <w:t xml:space="preserve">SUJETO OBLIGADO, </w:t>
      </w:r>
      <w:r w:rsidRPr="00744800">
        <w:rPr>
          <w:rFonts w:ascii="Palatino Linotype" w:hAnsi="Palatino Linotype"/>
        </w:rPr>
        <w:t xml:space="preserve"> vía Informe Justificado precisó que la razón del porque declinó su incompetencia, se debió a que el extinto Consejo Estatal de la Mujer y Bienestar Social, actualmente Secretaría de las Mujeres, ejecutó el Programa de Desarrollo Social "Familias Fuertes Salario Rosa" </w:t>
      </w:r>
      <w:r w:rsidRPr="00744800">
        <w:rPr>
          <w:rFonts w:ascii="Palatino Linotype" w:hAnsi="Palatino Linotype"/>
        </w:rPr>
        <w:lastRenderedPageBreak/>
        <w:t>en los años 2018, 2019 y 2020, de acuerdo con las Reglas de Operación correspondientes; sin embargo, con fecha 19 de febrero de 2021 la Secretaría de las Mujeres hizo entrega formal de toda la documentación correspondiente al programa de desarrollo social antes referido, a la Secretaría de Desarrollo Social del Estado de México (actualmente Secretaría de</w:t>
      </w:r>
      <w:r w:rsidR="00B222EA" w:rsidRPr="00744800">
        <w:rPr>
          <w:rFonts w:ascii="Palatino Linotype" w:hAnsi="Palatino Linotype"/>
        </w:rPr>
        <w:t>l</w:t>
      </w:r>
      <w:r w:rsidRPr="00744800">
        <w:rPr>
          <w:rFonts w:ascii="Palatino Linotype" w:hAnsi="Palatino Linotype"/>
        </w:rPr>
        <w:t xml:space="preserve"> Bienestar)</w:t>
      </w:r>
    </w:p>
    <w:p w14:paraId="34AA7E8F" w14:textId="77777777" w:rsidR="009E3D9C" w:rsidRPr="00744800" w:rsidRDefault="009E3D9C" w:rsidP="009E3D9C">
      <w:pPr>
        <w:pStyle w:val="Prrafodelista"/>
        <w:rPr>
          <w:rFonts w:ascii="Palatino Linotype" w:hAnsi="Palatino Linotype"/>
        </w:rPr>
      </w:pPr>
    </w:p>
    <w:p w14:paraId="5361D828" w14:textId="0EC7EBD2" w:rsidR="004553E1" w:rsidRPr="00744800" w:rsidRDefault="004553E1" w:rsidP="005C6E36">
      <w:pPr>
        <w:pStyle w:val="Prrafodelista"/>
        <w:numPr>
          <w:ilvl w:val="0"/>
          <w:numId w:val="7"/>
        </w:numPr>
        <w:tabs>
          <w:tab w:val="left" w:pos="0"/>
        </w:tabs>
        <w:spacing w:line="360" w:lineRule="auto"/>
        <w:ind w:left="0" w:firstLine="0"/>
        <w:contextualSpacing/>
        <w:jc w:val="both"/>
        <w:rPr>
          <w:rFonts w:ascii="Palatino Linotype" w:hAnsi="Palatino Linotype"/>
        </w:rPr>
      </w:pPr>
      <w:r w:rsidRPr="00744800">
        <w:rPr>
          <w:rFonts w:ascii="Palatino Linotype" w:hAnsi="Palatino Linotype"/>
        </w:rPr>
        <w:t xml:space="preserve">Para robustecer lo manifestado por el </w:t>
      </w:r>
      <w:r w:rsidRPr="00744800">
        <w:rPr>
          <w:rFonts w:ascii="Palatino Linotype" w:hAnsi="Palatino Linotype"/>
          <w:b/>
        </w:rPr>
        <w:t>SUJETO OBLIGADO</w:t>
      </w:r>
      <w:r w:rsidRPr="00744800">
        <w:rPr>
          <w:rFonts w:ascii="Palatino Linotype" w:hAnsi="Palatino Linotype"/>
        </w:rPr>
        <w:t xml:space="preserve"> se considera importante </w:t>
      </w:r>
      <w:r w:rsidR="001E58D1" w:rsidRPr="00744800">
        <w:rPr>
          <w:rFonts w:ascii="Palatino Linotype" w:hAnsi="Palatino Linotype"/>
        </w:rPr>
        <w:t>traer a colación</w:t>
      </w:r>
      <w:r w:rsidR="00850540" w:rsidRPr="00744800">
        <w:rPr>
          <w:rFonts w:ascii="Palatino Linotype" w:hAnsi="Palatino Linotype"/>
        </w:rPr>
        <w:t xml:space="preserve"> respecto de la </w:t>
      </w:r>
      <w:r w:rsidR="00850540" w:rsidRPr="00744800">
        <w:rPr>
          <w:rFonts w:ascii="Palatino Linotype" w:hAnsi="Palatino Linotype"/>
          <w:b/>
        </w:rPr>
        <w:t>SECRETARIA DE LAS MUJERES</w:t>
      </w:r>
      <w:r w:rsidR="00850540" w:rsidRPr="00744800">
        <w:rPr>
          <w:rFonts w:ascii="Palatino Linotype" w:hAnsi="Palatino Linotype"/>
        </w:rPr>
        <w:t xml:space="preserve"> lo siguiente:</w:t>
      </w:r>
    </w:p>
    <w:p w14:paraId="18A1A5F2"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lang w:val="es-MX"/>
        </w:rPr>
      </w:pPr>
      <w:r w:rsidRPr="005C6E36">
        <w:rPr>
          <w:rFonts w:ascii="Palatino Linotype" w:hAnsi="Palatino Linotype"/>
          <w:b/>
          <w:bCs/>
          <w:sz w:val="22"/>
          <w:lang w:val="es-MX"/>
        </w:rPr>
        <w:t>Misión</w:t>
      </w:r>
    </w:p>
    <w:p w14:paraId="0C67F92D"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lang w:val="es-MX"/>
        </w:rPr>
      </w:pPr>
      <w:r w:rsidRPr="005C6E36">
        <w:rPr>
          <w:rFonts w:ascii="Palatino Linotype" w:hAnsi="Palatino Linotype"/>
          <w:sz w:val="22"/>
          <w:lang w:val="es-MX"/>
        </w:rPr>
        <w:t>La misión de la </w:t>
      </w:r>
      <w:r w:rsidRPr="005C6E36">
        <w:rPr>
          <w:rFonts w:ascii="Palatino Linotype" w:hAnsi="Palatino Linotype"/>
          <w:b/>
          <w:bCs/>
          <w:sz w:val="22"/>
          <w:lang w:val="es-MX"/>
        </w:rPr>
        <w:t>Secretaría de las Mujeres</w:t>
      </w:r>
      <w:r w:rsidRPr="005C6E36">
        <w:rPr>
          <w:rFonts w:ascii="Palatino Linotype" w:hAnsi="Palatino Linotype"/>
          <w:sz w:val="22"/>
          <w:lang w:val="es-MX"/>
        </w:rPr>
        <w:t> es garantizar a las mexiquenses el acceso igualitario a oportunidades en todos los ámbitos, así como el empoderamiento de niñas, adolescentes y mujeres y el ejercicio pleno de sus derechos.</w:t>
      </w:r>
      <w:r w:rsidRPr="005C6E36">
        <w:rPr>
          <w:rFonts w:ascii="Palatino Linotype" w:hAnsi="Palatino Linotype"/>
          <w:sz w:val="22"/>
          <w:lang w:val="es-MX"/>
        </w:rPr>
        <w:br/>
        <w:t> </w:t>
      </w:r>
    </w:p>
    <w:p w14:paraId="0BCEF909"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lang w:val="es-MX"/>
        </w:rPr>
      </w:pPr>
      <w:r w:rsidRPr="005C6E36">
        <w:rPr>
          <w:rFonts w:ascii="Palatino Linotype" w:hAnsi="Palatino Linotype"/>
          <w:b/>
          <w:bCs/>
          <w:sz w:val="22"/>
          <w:lang w:val="es-MX"/>
        </w:rPr>
        <w:t>Visión</w:t>
      </w:r>
    </w:p>
    <w:p w14:paraId="1E347EE6"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lang w:val="es-MX"/>
        </w:rPr>
      </w:pPr>
      <w:r w:rsidRPr="005C6E36">
        <w:rPr>
          <w:rFonts w:ascii="Palatino Linotype" w:hAnsi="Palatino Linotype"/>
          <w:sz w:val="22"/>
          <w:lang w:val="es-MX"/>
        </w:rPr>
        <w:t>Tenemos como visión promover una vida libre de violencias y garantizar la igualdad de género a través de la promoción de los derechos de las mujeres.</w:t>
      </w:r>
      <w:r w:rsidRPr="005C6E36">
        <w:rPr>
          <w:rFonts w:ascii="Palatino Linotype" w:hAnsi="Palatino Linotype"/>
          <w:sz w:val="22"/>
          <w:lang w:val="es-MX"/>
        </w:rPr>
        <w:br/>
        <w:t> </w:t>
      </w:r>
    </w:p>
    <w:p w14:paraId="5EF512F9"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lang w:val="es-MX"/>
        </w:rPr>
      </w:pPr>
      <w:r w:rsidRPr="005C6E36">
        <w:rPr>
          <w:rFonts w:ascii="Palatino Linotype" w:hAnsi="Palatino Linotype"/>
          <w:b/>
          <w:bCs/>
          <w:sz w:val="22"/>
          <w:lang w:val="es-MX"/>
        </w:rPr>
        <w:t>Objetivo</w:t>
      </w:r>
    </w:p>
    <w:p w14:paraId="7AE5B6FD"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lang w:val="es-MX"/>
        </w:rPr>
      </w:pPr>
      <w:r w:rsidRPr="005C6E36">
        <w:rPr>
          <w:rFonts w:ascii="Palatino Linotype" w:hAnsi="Palatino Linotype"/>
          <w:sz w:val="22"/>
          <w:lang w:val="es-MX"/>
        </w:rPr>
        <w:t>Nuestro objetivo es coordinar, impulsar, promover y ejecutar las políticas públicas, programas y acciones relacionadas a la igualdad sustantiva entre mujeres y hombres con el fin de que tengan acceso a una mejor calidad de vida.</w:t>
      </w:r>
    </w:p>
    <w:p w14:paraId="6988E4F9" w14:textId="77777777" w:rsidR="00B222EA" w:rsidRPr="005C6E36" w:rsidRDefault="00B222EA" w:rsidP="007573CA">
      <w:pPr>
        <w:pStyle w:val="Prrafodelista"/>
        <w:tabs>
          <w:tab w:val="left" w:pos="0"/>
        </w:tabs>
        <w:spacing w:line="360" w:lineRule="auto"/>
        <w:contextualSpacing/>
        <w:jc w:val="both"/>
        <w:rPr>
          <w:rFonts w:ascii="Palatino Linotype" w:hAnsi="Palatino Linotype"/>
          <w:sz w:val="22"/>
          <w:lang w:val="es-MX"/>
        </w:rPr>
      </w:pPr>
    </w:p>
    <w:p w14:paraId="59AA14A0" w14:textId="77777777" w:rsidR="001E58D1" w:rsidRPr="005C6E36" w:rsidRDefault="001E58D1" w:rsidP="007573CA">
      <w:pPr>
        <w:pStyle w:val="Prrafodelista"/>
        <w:tabs>
          <w:tab w:val="left" w:pos="0"/>
        </w:tabs>
        <w:spacing w:line="360" w:lineRule="auto"/>
        <w:contextualSpacing/>
        <w:jc w:val="both"/>
        <w:rPr>
          <w:rFonts w:ascii="Palatino Linotype" w:hAnsi="Palatino Linotype"/>
          <w:b/>
          <w:sz w:val="22"/>
        </w:rPr>
      </w:pPr>
      <w:r w:rsidRPr="005C6E36">
        <w:rPr>
          <w:rFonts w:ascii="Palatino Linotype" w:hAnsi="Palatino Linotype"/>
          <w:b/>
          <w:sz w:val="22"/>
        </w:rPr>
        <w:t>Funciones</w:t>
      </w:r>
    </w:p>
    <w:p w14:paraId="6CE61CC2"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lastRenderedPageBreak/>
        <w:t>- Integrar las investigaciones promovidas por las dependencias de la Administración Pública Estatal y Organismos Descentralizados, Organismos Autónomos, Organizaciones de la Sociedad Civil, Universidades e Instituciones de Educación Superior e Investigación, sobre las causas, características y consecuencias de la violencia de género, así como la evaluación de las medidas de prevención, atención, sanción y erradicación, y la información derivada de cada una de las instituciones encargadas de promover los Derechos Humanos de las mujeres y las niñas en el Estado y los Municipios. Los resultados de dichas investigaciones serán dados a conocer públicamente para tomar las medidas pertinentes hacia la erradicación de la violencia.</w:t>
      </w:r>
    </w:p>
    <w:p w14:paraId="52EA2820"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Proponer a las autoridades encargadas de la aplicación de la presente Ley, los programas, las medidas y las acciones que considere pertinentes, con la finalidad de erradicar la violencia de género.</w:t>
      </w:r>
    </w:p>
    <w:p w14:paraId="7C1231F5"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Colaborar con los integrantes del Sistema Estatal en el diseño y evaluación del modelo de atención a víctimas en los refugios.</w:t>
      </w:r>
    </w:p>
    <w:p w14:paraId="61137824"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Crear unidades de atención integral y protección a las víctimas de violencia prevista en la Ley.</w:t>
      </w:r>
    </w:p>
    <w:p w14:paraId="42F4EBE6"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Canalizar a las víctimas a programas de atención integral que les permitan participar activamente en la vida pública, privada y social.</w:t>
      </w:r>
    </w:p>
    <w:p w14:paraId="490AA2D5"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Promover y vigilar que la atención ofrecida en las diversas instituciones públicas o privadas sea proporcionada por especialistas en la materia, sin prejuicios ni discriminación alguna.</w:t>
      </w:r>
    </w:p>
    <w:p w14:paraId="38159BC6"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Difundir el respeto a los Derechos Humanos de las mujeres y promover que las instancias de gobierno garanticen la integridad, la dignidad y la libertad de las mujeres.</w:t>
      </w:r>
    </w:p>
    <w:p w14:paraId="3005BEF7"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lastRenderedPageBreak/>
        <w:t>- Crear refugios para las mujeres en situación de violencia conforme al modelo de atención diseñado por el Sistema Estatal.</w:t>
      </w:r>
    </w:p>
    <w:p w14:paraId="677BE0DF"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Coadyuvar en la promoción del conocimiento de los derechos, de los procesos y los mecanismos para acceder a la atención, prevención y erradicación de la violencia contra las mujeres.</w:t>
      </w:r>
    </w:p>
    <w:p w14:paraId="166EAE5F"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Difundir el respeto de los Derechos Humanos de las mujeres y promover que las acciones de las organizaciones de la sociedad garanticen la integridad, la dignidad y la libertad de las mujeres.</w:t>
      </w:r>
    </w:p>
    <w:p w14:paraId="2F242072"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Rendir un informe anual sobre los avances del programa estatal relativo a la atención, prevención, sanción y erradicación de la violencia contra las mujeres.</w:t>
      </w:r>
    </w:p>
    <w:p w14:paraId="17FD7628"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Promover investigaciones sobre las causas y las consecuencias de la violencia contra las mujeres y las niñas.</w:t>
      </w:r>
    </w:p>
    <w:p w14:paraId="71AA8D9B"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Revisar y evaluar la eficacia en la eliminación de las causas de la violencia de género y en el impulso del adelanto de las mujeres y la equidad entre los géneros, de las acciones, las políticas públicas y los programas estatales.</w:t>
      </w:r>
    </w:p>
    <w:p w14:paraId="3707728A" w14:textId="77777777" w:rsidR="001E58D1"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Impulsar la participación de las organizaciones de la sociedad civil dedicadas a la promoción y defensa de los Derechos Humanos de las mujeres y las niñas, en la ejecución de los programas estatales, así como generar un padrón único de las organizaciones dedicadas a la promoción y derechos de la mujer.</w:t>
      </w:r>
    </w:p>
    <w:p w14:paraId="33C1DC18" w14:textId="77777777" w:rsidR="007D5C7A" w:rsidRPr="005C6E36" w:rsidRDefault="001E58D1" w:rsidP="007573CA">
      <w:pPr>
        <w:pStyle w:val="Prrafodelista"/>
        <w:tabs>
          <w:tab w:val="left" w:pos="0"/>
        </w:tabs>
        <w:spacing w:line="360" w:lineRule="auto"/>
        <w:contextualSpacing/>
        <w:jc w:val="both"/>
        <w:rPr>
          <w:rFonts w:ascii="Palatino Linotype" w:hAnsi="Palatino Linotype"/>
          <w:sz w:val="22"/>
        </w:rPr>
      </w:pPr>
      <w:r w:rsidRPr="005C6E36">
        <w:rPr>
          <w:rFonts w:ascii="Palatino Linotype" w:hAnsi="Palatino Linotype"/>
          <w:sz w:val="22"/>
        </w:rPr>
        <w:t>- Recibir de las organizaciones de la sociedad civil, las propuestas y recomendaciones sobre la prevención, atención y sanción de la violencia contra mujeres y las niñas, a fin de mejorar los mecanismos para su erradicación.</w:t>
      </w:r>
    </w:p>
    <w:p w14:paraId="513583D8" w14:textId="77777777" w:rsidR="007D5C7A" w:rsidRPr="00744800" w:rsidRDefault="007D5C7A" w:rsidP="009E3D9C">
      <w:pPr>
        <w:pStyle w:val="Default"/>
        <w:spacing w:line="360" w:lineRule="auto"/>
        <w:ind w:right="850"/>
        <w:jc w:val="both"/>
        <w:rPr>
          <w:rFonts w:ascii="Palatino Linotype" w:hAnsi="Palatino Linotype"/>
          <w:i/>
        </w:rPr>
      </w:pPr>
    </w:p>
    <w:p w14:paraId="26949C09" w14:textId="79847DD7" w:rsidR="00B222EA" w:rsidRPr="00744800" w:rsidRDefault="00B222EA" w:rsidP="005C6E36">
      <w:pPr>
        <w:pStyle w:val="Prrafodelista"/>
        <w:numPr>
          <w:ilvl w:val="0"/>
          <w:numId w:val="7"/>
        </w:numPr>
        <w:tabs>
          <w:tab w:val="left" w:pos="0"/>
        </w:tabs>
        <w:spacing w:line="360" w:lineRule="auto"/>
        <w:ind w:left="0" w:firstLine="0"/>
        <w:contextualSpacing/>
        <w:jc w:val="both"/>
        <w:rPr>
          <w:rFonts w:ascii="Palatino Linotype" w:hAnsi="Palatino Linotype"/>
          <w:i/>
        </w:rPr>
      </w:pPr>
      <w:r w:rsidRPr="00744800">
        <w:rPr>
          <w:rFonts w:ascii="Palatino Linotype" w:hAnsi="Palatino Linotype"/>
        </w:rPr>
        <w:t xml:space="preserve">Así como de la </w:t>
      </w:r>
      <w:r w:rsidRPr="00744800">
        <w:rPr>
          <w:rFonts w:ascii="Palatino Linotype" w:hAnsi="Palatino Linotype"/>
          <w:b/>
        </w:rPr>
        <w:t>Secretaria de Bienestar</w:t>
      </w:r>
      <w:r w:rsidRPr="00744800">
        <w:rPr>
          <w:rFonts w:ascii="Palatino Linotype" w:hAnsi="Palatino Linotype"/>
        </w:rPr>
        <w:t xml:space="preserve"> lo siguiente:</w:t>
      </w:r>
    </w:p>
    <w:p w14:paraId="0B3DA6C5"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r w:rsidRPr="005C6E36">
        <w:rPr>
          <w:rFonts w:ascii="Palatino Linotype" w:hAnsi="Palatino Linotype"/>
          <w:sz w:val="22"/>
        </w:rPr>
        <w:lastRenderedPageBreak/>
        <w:t>La Secretaría de Bienestar inicia un camino de transformación para que las y los mexicanos tengamos una vida mejor. Junto al Gobierno de México hemos de empeñarnos en un cambio de fondo, en el que nuestra prioridad sea la gente y, de manera muy especial, quienes menos tienen.</w:t>
      </w:r>
    </w:p>
    <w:p w14:paraId="6B8B2202"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p>
    <w:p w14:paraId="57338A6A"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r w:rsidRPr="005C6E36">
        <w:rPr>
          <w:rFonts w:ascii="Palatino Linotype" w:hAnsi="Palatino Linotype"/>
          <w:b/>
          <w:bCs/>
          <w:sz w:val="22"/>
        </w:rPr>
        <w:t>Misión</w:t>
      </w:r>
    </w:p>
    <w:p w14:paraId="6F51DCD9"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r w:rsidRPr="005C6E36">
        <w:rPr>
          <w:rFonts w:ascii="Palatino Linotype" w:hAnsi="Palatino Linotype"/>
          <w:sz w:val="22"/>
        </w:rPr>
        <w:t>Coadyuvar al establecimiento del estado de bienestar en donde las personas como sujetos de derecho, en particular los grupos históricamente vulnerables, mejoren sus niveles de bienestar, inclusión y equidad durante su curso de vida considerando la diversidad cultural, social y territorial, a través de la consolidación de políticas públicas integrales, con desarrollo sustentable e inclusión productiva.</w:t>
      </w:r>
    </w:p>
    <w:p w14:paraId="32925097"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r w:rsidRPr="005C6E36">
        <w:rPr>
          <w:rFonts w:ascii="Palatino Linotype" w:hAnsi="Palatino Linotype"/>
          <w:b/>
          <w:bCs/>
          <w:sz w:val="22"/>
        </w:rPr>
        <w:t>Visión</w:t>
      </w:r>
    </w:p>
    <w:p w14:paraId="322A9017"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r w:rsidRPr="005C6E36">
        <w:rPr>
          <w:rFonts w:ascii="Palatino Linotype" w:hAnsi="Palatino Linotype"/>
          <w:sz w:val="22"/>
        </w:rPr>
        <w:t>México es un país con bienestar en el cual las políticas públicas integrales garantizan el desarrollo e inclusión productiva, considerando la diversidad cultural, social y territorial, permitiendo que todas las personas, en especial los grupos históricamente vulnerables, ejercen efectivamente sus derechos y se desenvuelven satisfactoriamente durante su curso de vida.</w:t>
      </w:r>
    </w:p>
    <w:p w14:paraId="53A484D6"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p>
    <w:p w14:paraId="25E69707" w14:textId="77777777" w:rsidR="00B222EA" w:rsidRPr="005C6E36" w:rsidRDefault="00B222EA" w:rsidP="00B222EA">
      <w:pPr>
        <w:tabs>
          <w:tab w:val="left" w:pos="0"/>
        </w:tabs>
        <w:spacing w:line="360" w:lineRule="auto"/>
        <w:ind w:left="709"/>
        <w:contextualSpacing/>
        <w:jc w:val="both"/>
        <w:rPr>
          <w:rFonts w:ascii="Palatino Linotype" w:hAnsi="Palatino Linotype"/>
          <w:sz w:val="22"/>
        </w:rPr>
      </w:pPr>
      <w:r w:rsidRPr="005C6E36">
        <w:rPr>
          <w:rFonts w:ascii="Palatino Linotype" w:hAnsi="Palatino Linotype"/>
          <w:b/>
          <w:bCs/>
          <w:sz w:val="22"/>
        </w:rPr>
        <w:t>Objetivos Generales</w:t>
      </w:r>
    </w:p>
    <w:p w14:paraId="1A3CA4C3" w14:textId="77777777" w:rsidR="00B222EA" w:rsidRPr="005C6E36" w:rsidRDefault="00B222EA" w:rsidP="00B222EA">
      <w:pPr>
        <w:numPr>
          <w:ilvl w:val="0"/>
          <w:numId w:val="35"/>
        </w:numPr>
        <w:tabs>
          <w:tab w:val="left" w:pos="0"/>
        </w:tabs>
        <w:spacing w:line="360" w:lineRule="auto"/>
        <w:ind w:left="709" w:firstLine="0"/>
        <w:contextualSpacing/>
        <w:jc w:val="both"/>
        <w:rPr>
          <w:rFonts w:ascii="Palatino Linotype" w:hAnsi="Palatino Linotype"/>
          <w:sz w:val="22"/>
        </w:rPr>
      </w:pPr>
      <w:r w:rsidRPr="005C6E36">
        <w:rPr>
          <w:rFonts w:ascii="Palatino Linotype" w:hAnsi="Palatino Linotype"/>
          <w:sz w:val="22"/>
        </w:rPr>
        <w:t>Contribuir a garantizar un conjunto básico de derechos humanos de manera efectiva y progresiva comenzando por quienes más lo necesitan.</w:t>
      </w:r>
    </w:p>
    <w:p w14:paraId="23898FAE" w14:textId="77777777" w:rsidR="00B222EA" w:rsidRPr="005C6E36" w:rsidRDefault="00B222EA" w:rsidP="00B222EA">
      <w:pPr>
        <w:numPr>
          <w:ilvl w:val="0"/>
          <w:numId w:val="35"/>
        </w:numPr>
        <w:tabs>
          <w:tab w:val="left" w:pos="0"/>
        </w:tabs>
        <w:spacing w:line="360" w:lineRule="auto"/>
        <w:ind w:left="709" w:firstLine="0"/>
        <w:contextualSpacing/>
        <w:jc w:val="both"/>
        <w:rPr>
          <w:rFonts w:ascii="Palatino Linotype" w:hAnsi="Palatino Linotype"/>
          <w:sz w:val="22"/>
        </w:rPr>
      </w:pPr>
      <w:r w:rsidRPr="005C6E36">
        <w:rPr>
          <w:rFonts w:ascii="Palatino Linotype" w:hAnsi="Palatino Linotype"/>
          <w:sz w:val="22"/>
        </w:rPr>
        <w:t>Reducir las brechas de desigualdad socioeconómica entre territorios.</w:t>
      </w:r>
    </w:p>
    <w:p w14:paraId="6F59BA95" w14:textId="77777777" w:rsidR="00B222EA" w:rsidRPr="005C6E36" w:rsidRDefault="00B222EA" w:rsidP="00B222EA">
      <w:pPr>
        <w:numPr>
          <w:ilvl w:val="0"/>
          <w:numId w:val="35"/>
        </w:numPr>
        <w:tabs>
          <w:tab w:val="left" w:pos="0"/>
        </w:tabs>
        <w:spacing w:line="360" w:lineRule="auto"/>
        <w:ind w:left="709" w:firstLine="0"/>
        <w:contextualSpacing/>
        <w:jc w:val="both"/>
        <w:rPr>
          <w:rFonts w:ascii="Palatino Linotype" w:hAnsi="Palatino Linotype"/>
          <w:sz w:val="22"/>
        </w:rPr>
      </w:pPr>
      <w:r w:rsidRPr="005C6E36">
        <w:rPr>
          <w:rFonts w:ascii="Palatino Linotype" w:hAnsi="Palatino Linotype"/>
          <w:sz w:val="22"/>
        </w:rPr>
        <w:t>Contribuir al bienestar social mediante ingresos suficientes, impulsar la autosuficiencia alimentaria, la reconstrucción del tejido social y generar la inclusión productiva de los campesinos en localidades rurales para hacer productiva la tierra.</w:t>
      </w:r>
    </w:p>
    <w:p w14:paraId="6057E50E" w14:textId="77777777" w:rsidR="00B222EA" w:rsidRPr="005C6E36" w:rsidRDefault="00B222EA" w:rsidP="00B222EA">
      <w:pPr>
        <w:numPr>
          <w:ilvl w:val="0"/>
          <w:numId w:val="35"/>
        </w:numPr>
        <w:tabs>
          <w:tab w:val="left" w:pos="0"/>
        </w:tabs>
        <w:spacing w:line="360" w:lineRule="auto"/>
        <w:ind w:left="709" w:firstLine="0"/>
        <w:contextualSpacing/>
        <w:jc w:val="both"/>
        <w:rPr>
          <w:rFonts w:ascii="Palatino Linotype" w:hAnsi="Palatino Linotype"/>
          <w:sz w:val="22"/>
        </w:rPr>
      </w:pPr>
      <w:r w:rsidRPr="005C6E36">
        <w:rPr>
          <w:rFonts w:ascii="Palatino Linotype" w:hAnsi="Palatino Linotype"/>
          <w:sz w:val="22"/>
        </w:rPr>
        <w:lastRenderedPageBreak/>
        <w:t>Reducir las brechas de desigualdad socioeconómica que enfrentan los grupos poblacionales históricamente excluidos.</w:t>
      </w:r>
    </w:p>
    <w:p w14:paraId="26FB3EE7" w14:textId="77777777" w:rsidR="00B222EA" w:rsidRPr="005C6E36" w:rsidRDefault="00B222EA" w:rsidP="00B222EA">
      <w:pPr>
        <w:numPr>
          <w:ilvl w:val="0"/>
          <w:numId w:val="35"/>
        </w:numPr>
        <w:tabs>
          <w:tab w:val="left" w:pos="0"/>
        </w:tabs>
        <w:spacing w:line="360" w:lineRule="auto"/>
        <w:ind w:left="709" w:firstLine="0"/>
        <w:contextualSpacing/>
        <w:jc w:val="both"/>
        <w:rPr>
          <w:rFonts w:ascii="Palatino Linotype" w:hAnsi="Palatino Linotype"/>
          <w:sz w:val="22"/>
        </w:rPr>
      </w:pPr>
      <w:r w:rsidRPr="005C6E36">
        <w:rPr>
          <w:rFonts w:ascii="Palatino Linotype" w:hAnsi="Palatino Linotype"/>
          <w:sz w:val="22"/>
        </w:rPr>
        <w:t>Contribuir a una cultura para la paz para incidir en la disminución de la violencia en comunidades y territorios.</w:t>
      </w:r>
    </w:p>
    <w:p w14:paraId="3ACC0FF8" w14:textId="77777777" w:rsidR="00B222EA" w:rsidRPr="00744800" w:rsidRDefault="00B222EA" w:rsidP="00B222EA">
      <w:pPr>
        <w:tabs>
          <w:tab w:val="left" w:pos="0"/>
        </w:tabs>
        <w:spacing w:line="360" w:lineRule="auto"/>
        <w:contextualSpacing/>
        <w:jc w:val="both"/>
        <w:rPr>
          <w:rFonts w:ascii="Palatino Linotype" w:hAnsi="Palatino Linotype"/>
          <w:i/>
        </w:rPr>
      </w:pPr>
    </w:p>
    <w:p w14:paraId="0D0FCC9D" w14:textId="76A341CB" w:rsidR="007D5C7A" w:rsidRPr="00744800" w:rsidRDefault="0083208F" w:rsidP="005C6E36">
      <w:pPr>
        <w:pStyle w:val="Prrafodelista"/>
        <w:numPr>
          <w:ilvl w:val="0"/>
          <w:numId w:val="7"/>
        </w:numPr>
        <w:tabs>
          <w:tab w:val="left" w:pos="0"/>
        </w:tabs>
        <w:spacing w:line="360" w:lineRule="auto"/>
        <w:ind w:left="0" w:firstLine="0"/>
        <w:contextualSpacing/>
        <w:jc w:val="both"/>
        <w:rPr>
          <w:rFonts w:ascii="Palatino Linotype" w:hAnsi="Palatino Linotype"/>
          <w:i/>
        </w:rPr>
      </w:pPr>
      <w:r w:rsidRPr="00744800">
        <w:rPr>
          <w:rFonts w:ascii="Palatino Linotype" w:hAnsi="Palatino Linotype" w:cs="Arial"/>
        </w:rPr>
        <w:t>L</w:t>
      </w:r>
      <w:r w:rsidR="007D5C7A" w:rsidRPr="00744800">
        <w:rPr>
          <w:rFonts w:ascii="Palatino Linotype" w:hAnsi="Palatino Linotype"/>
        </w:rPr>
        <w:t xml:space="preserve">a </w:t>
      </w:r>
      <w:r w:rsidR="007D5C7A" w:rsidRPr="00744800">
        <w:rPr>
          <w:rFonts w:ascii="Palatino Linotype" w:hAnsi="Palatino Linotype"/>
          <w:b/>
        </w:rPr>
        <w:t>Ley de Transparencia y Acceso a la Información Pública del Estado de México y Municipios</w:t>
      </w:r>
      <w:r w:rsidR="007D5C7A" w:rsidRPr="00744800">
        <w:rPr>
          <w:rFonts w:ascii="Palatino Linotype" w:hAnsi="Palatino Linotype"/>
        </w:rPr>
        <w:t xml:space="preserve"> artículo 3,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855C0D6" w14:textId="77777777" w:rsidR="007D5C7A" w:rsidRPr="005C6E36" w:rsidRDefault="007D5C7A" w:rsidP="007573CA">
      <w:pPr>
        <w:pStyle w:val="Prrafodelista"/>
        <w:spacing w:line="360" w:lineRule="auto"/>
        <w:ind w:left="709" w:right="680"/>
        <w:jc w:val="both"/>
        <w:rPr>
          <w:rFonts w:ascii="Palatino Linotype" w:hAnsi="Palatino Linotype" w:cs="Arial"/>
          <w:b/>
          <w:i/>
          <w:sz w:val="22"/>
        </w:rPr>
      </w:pPr>
      <w:r w:rsidRPr="005C6E36">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C6E36">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0CD3B8D9" w14:textId="77777777" w:rsidR="007D5C7A" w:rsidRPr="00744800" w:rsidRDefault="007D5C7A" w:rsidP="007573CA">
      <w:pPr>
        <w:pStyle w:val="Prrafodelista"/>
        <w:spacing w:line="360" w:lineRule="auto"/>
        <w:ind w:left="851" w:right="902"/>
        <w:jc w:val="both"/>
        <w:rPr>
          <w:rFonts w:ascii="Palatino Linotype" w:hAnsi="Palatino Linotype" w:cs="Arial"/>
          <w:b/>
          <w:i/>
        </w:rPr>
      </w:pPr>
    </w:p>
    <w:p w14:paraId="782025B3" w14:textId="77777777" w:rsidR="005C6E36" w:rsidRPr="005C6E36" w:rsidRDefault="0083208F" w:rsidP="005C6E36">
      <w:pPr>
        <w:pStyle w:val="Prrafodelista"/>
        <w:numPr>
          <w:ilvl w:val="0"/>
          <w:numId w:val="7"/>
        </w:numPr>
        <w:tabs>
          <w:tab w:val="left" w:pos="0"/>
        </w:tabs>
        <w:spacing w:line="360" w:lineRule="auto"/>
        <w:ind w:left="0" w:firstLine="0"/>
        <w:contextualSpacing/>
        <w:jc w:val="both"/>
        <w:rPr>
          <w:rFonts w:ascii="Palatino Linotype" w:hAnsi="Palatino Linotype" w:cs="Arial"/>
          <w:i/>
        </w:rPr>
      </w:pPr>
      <w:r w:rsidRPr="00744800">
        <w:rPr>
          <w:rFonts w:ascii="Palatino Linotype" w:hAnsi="Palatino Linotype"/>
          <w:i/>
        </w:rPr>
        <w:t> </w:t>
      </w:r>
      <w:r w:rsidRPr="00744800">
        <w:rPr>
          <w:rFonts w:ascii="Palatino Linotype" w:hAnsi="Palatino Linotype"/>
        </w:rPr>
        <w:t xml:space="preserve">Asimismo la Ley Orgánica de la Administración Pública del Estado de México, en su artículo 36, refiere que la Secretaria del Bienestar, es la dependencia </w:t>
      </w:r>
      <w:r w:rsidRPr="00744800">
        <w:rPr>
          <w:rFonts w:ascii="Palatino Linotype" w:hAnsi="Palatino Linotype"/>
          <w:b/>
        </w:rPr>
        <w:t xml:space="preserve">encargada de planear, coordinar, dirigir y evaluar la política en materia de </w:t>
      </w:r>
      <w:r w:rsidRPr="00744800">
        <w:rPr>
          <w:rFonts w:ascii="Palatino Linotype" w:hAnsi="Palatino Linotype"/>
          <w:b/>
        </w:rPr>
        <w:lastRenderedPageBreak/>
        <w:t xml:space="preserve">Desarrollo Social, </w:t>
      </w:r>
      <w:r w:rsidRPr="00744800">
        <w:rPr>
          <w:rFonts w:ascii="Palatino Linotype" w:hAnsi="Palatino Linotype"/>
          <w:lang w:val="es-MX"/>
        </w:rPr>
        <w:t>desarrollo regional e infraestructura para el desarrollo, así como vincular las prioridades, estrategias y recursos para elevar el nivel de vida de la población más desprotegida en el Estado. Deberá promover, coordinar y ejecutar acciones que contribuyan al bienestar y combatir la pobreza de la población; igualar el acceso a las oportunidades de desarrollo y generar mejores condiciones de vida para la población en situación de pobreza de la Entidad, buscando con ello, el desarrollo humano y el bienestar de todos los habitantes del Estado de México</w:t>
      </w:r>
      <w:r w:rsidR="005C6E36">
        <w:rPr>
          <w:rFonts w:ascii="Palatino Linotype" w:hAnsi="Palatino Linotype"/>
          <w:lang w:val="es-MX"/>
        </w:rPr>
        <w:t>.</w:t>
      </w:r>
    </w:p>
    <w:p w14:paraId="61D56C4E" w14:textId="04534A14" w:rsidR="005E0F53" w:rsidRPr="005C6E36" w:rsidRDefault="0083208F" w:rsidP="005C6E36">
      <w:pPr>
        <w:tabs>
          <w:tab w:val="left" w:pos="0"/>
        </w:tabs>
        <w:spacing w:line="360" w:lineRule="auto"/>
        <w:contextualSpacing/>
        <w:jc w:val="both"/>
        <w:rPr>
          <w:rFonts w:ascii="Palatino Linotype" w:hAnsi="Palatino Linotype" w:cs="Arial"/>
          <w:i/>
        </w:rPr>
      </w:pPr>
      <w:r w:rsidRPr="005C6E36">
        <w:rPr>
          <w:rFonts w:ascii="Palatino Linotype" w:hAnsi="Palatino Linotype"/>
        </w:rPr>
        <w:t xml:space="preserve"> </w:t>
      </w:r>
    </w:p>
    <w:p w14:paraId="110DC0C1" w14:textId="0B4350EA" w:rsidR="004B4457" w:rsidRPr="00744800" w:rsidRDefault="004B4457" w:rsidP="005C6E36">
      <w:pPr>
        <w:pStyle w:val="Prrafodelista"/>
        <w:numPr>
          <w:ilvl w:val="0"/>
          <w:numId w:val="7"/>
        </w:numPr>
        <w:tabs>
          <w:tab w:val="left" w:pos="851"/>
        </w:tabs>
        <w:spacing w:line="360" w:lineRule="auto"/>
        <w:ind w:left="0" w:firstLine="0"/>
        <w:contextualSpacing/>
        <w:jc w:val="both"/>
        <w:rPr>
          <w:rFonts w:ascii="Palatino Linotype" w:hAnsi="Palatino Linotype" w:cs="Arial"/>
          <w:noProof/>
          <w:lang w:eastAsia="es-MX"/>
        </w:rPr>
      </w:pPr>
      <w:r w:rsidRPr="00744800">
        <w:rPr>
          <w:rFonts w:ascii="Palatino Linotype" w:hAnsi="Palatino Linotype"/>
        </w:rPr>
        <w:t>Por otra parte la Ley de Desarrollo Social del Estado de México refiere en su artículo 2 fracciones  VI  y VII</w:t>
      </w:r>
      <w:r w:rsidR="00226171" w:rsidRPr="00744800">
        <w:rPr>
          <w:rFonts w:ascii="Palatino Linotype" w:hAnsi="Palatino Linotype"/>
        </w:rPr>
        <w:t xml:space="preserve">, </w:t>
      </w:r>
      <w:r w:rsidRPr="00744800">
        <w:rPr>
          <w:rFonts w:ascii="Palatino Linotype" w:hAnsi="Palatino Linotype"/>
        </w:rPr>
        <w:t xml:space="preserve"> que tiene por objeto: </w:t>
      </w:r>
    </w:p>
    <w:p w14:paraId="6697D11C" w14:textId="1B360804" w:rsidR="004B4457" w:rsidRPr="005C6E36" w:rsidRDefault="004B4457" w:rsidP="00226171">
      <w:pPr>
        <w:pStyle w:val="Prrafodelista"/>
        <w:tabs>
          <w:tab w:val="left" w:pos="993"/>
        </w:tabs>
        <w:spacing w:line="360" w:lineRule="auto"/>
        <w:ind w:left="1134"/>
        <w:contextualSpacing/>
        <w:jc w:val="both"/>
        <w:rPr>
          <w:rFonts w:ascii="Palatino Linotype" w:hAnsi="Palatino Linotype"/>
          <w:i/>
          <w:iCs/>
          <w:sz w:val="22"/>
        </w:rPr>
      </w:pPr>
      <w:r w:rsidRPr="005C6E36">
        <w:rPr>
          <w:rFonts w:ascii="Palatino Linotype" w:hAnsi="Palatino Linotype"/>
          <w:i/>
          <w:iCs/>
          <w:sz w:val="22"/>
        </w:rPr>
        <w:t xml:space="preserve">VI. Promover políticas públicas, programas y acciones de desarrollo social que favorezcan la inclusión y participación social, a fin de alcanzar una mayor cohesión social; y </w:t>
      </w:r>
    </w:p>
    <w:p w14:paraId="02DE4CFC" w14:textId="77777777" w:rsidR="00226171" w:rsidRPr="005C6E36" w:rsidRDefault="00226171" w:rsidP="00226171">
      <w:pPr>
        <w:pStyle w:val="Prrafodelista"/>
        <w:tabs>
          <w:tab w:val="left" w:pos="993"/>
        </w:tabs>
        <w:spacing w:line="360" w:lineRule="auto"/>
        <w:ind w:left="1134"/>
        <w:contextualSpacing/>
        <w:jc w:val="both"/>
        <w:rPr>
          <w:rFonts w:ascii="Palatino Linotype" w:hAnsi="Palatino Linotype"/>
          <w:i/>
          <w:iCs/>
          <w:sz w:val="22"/>
        </w:rPr>
      </w:pPr>
    </w:p>
    <w:p w14:paraId="11FE09BA" w14:textId="700A0625" w:rsidR="004B4457" w:rsidRPr="005C6E36" w:rsidRDefault="004B4457" w:rsidP="00226171">
      <w:pPr>
        <w:pStyle w:val="Prrafodelista"/>
        <w:tabs>
          <w:tab w:val="left" w:pos="993"/>
        </w:tabs>
        <w:spacing w:line="360" w:lineRule="auto"/>
        <w:ind w:left="1134"/>
        <w:contextualSpacing/>
        <w:jc w:val="both"/>
        <w:rPr>
          <w:rFonts w:ascii="Palatino Linotype" w:hAnsi="Palatino Linotype"/>
          <w:i/>
          <w:iCs/>
          <w:sz w:val="22"/>
        </w:rPr>
      </w:pPr>
      <w:r w:rsidRPr="005C6E36">
        <w:rPr>
          <w:rFonts w:ascii="Palatino Linotype" w:hAnsi="Palatino Linotype"/>
          <w:i/>
          <w:iCs/>
          <w:sz w:val="22"/>
        </w:rPr>
        <w:t>VII. Asegurar la rendición de cuentas y transparencia en la ejecución de los programas de desarrollo social y la aplicación de los recursos para el desarrollo social, a través de procedimientos de aprobación, incluidos en las reglas de operación, así como su respectiva supervisión, verificación, control y acceso a la información pública.</w:t>
      </w:r>
    </w:p>
    <w:p w14:paraId="4B9AA38A" w14:textId="77777777" w:rsidR="00226171" w:rsidRPr="00744800" w:rsidRDefault="00226171" w:rsidP="004B4457">
      <w:pPr>
        <w:pStyle w:val="Prrafodelista"/>
        <w:tabs>
          <w:tab w:val="left" w:pos="0"/>
        </w:tabs>
        <w:spacing w:line="360" w:lineRule="auto"/>
        <w:ind w:left="0"/>
        <w:contextualSpacing/>
        <w:jc w:val="both"/>
        <w:rPr>
          <w:rFonts w:ascii="Palatino Linotype" w:hAnsi="Palatino Linotype"/>
          <w:i/>
          <w:iCs/>
        </w:rPr>
      </w:pPr>
    </w:p>
    <w:p w14:paraId="09F6D4B9" w14:textId="196DAC83" w:rsidR="004B4457" w:rsidRPr="00744800" w:rsidRDefault="00226171" w:rsidP="005C6E36">
      <w:pPr>
        <w:pStyle w:val="Prrafodelista"/>
        <w:numPr>
          <w:ilvl w:val="0"/>
          <w:numId w:val="7"/>
        </w:numPr>
        <w:tabs>
          <w:tab w:val="left" w:pos="0"/>
        </w:tabs>
        <w:spacing w:line="360" w:lineRule="auto"/>
        <w:ind w:left="0" w:firstLine="0"/>
        <w:contextualSpacing/>
        <w:jc w:val="both"/>
        <w:rPr>
          <w:rFonts w:ascii="Palatino Linotype" w:hAnsi="Palatino Linotype"/>
        </w:rPr>
      </w:pPr>
      <w:r w:rsidRPr="00744800">
        <w:rPr>
          <w:rFonts w:ascii="Palatino Linotype" w:eastAsia="Calibri" w:hAnsi="Palatino Linotype" w:cs="Arial"/>
        </w:rPr>
        <w:t>Asimismo, de conformidad con el Artículo 5 del mismo ordenamiento legal, la</w:t>
      </w:r>
      <w:r w:rsidRPr="00744800">
        <w:rPr>
          <w:rFonts w:ascii="Palatino Linotype" w:hAnsi="Palatino Linotype"/>
        </w:rPr>
        <w:t xml:space="preserve"> aplicación de la presente Ley corresponde al Ejecutivo Estatal a través de la </w:t>
      </w:r>
      <w:r w:rsidRPr="00744800">
        <w:rPr>
          <w:rFonts w:ascii="Palatino Linotype" w:hAnsi="Palatino Linotype"/>
          <w:b/>
          <w:bCs/>
        </w:rPr>
        <w:t xml:space="preserve">Secretaría de Desarrollo </w:t>
      </w:r>
      <w:r w:rsidR="00516CB5" w:rsidRPr="00744800">
        <w:rPr>
          <w:rFonts w:ascii="Palatino Linotype" w:hAnsi="Palatino Linotype"/>
          <w:b/>
          <w:bCs/>
        </w:rPr>
        <w:t>S</w:t>
      </w:r>
      <w:r w:rsidRPr="00744800">
        <w:rPr>
          <w:rFonts w:ascii="Palatino Linotype" w:hAnsi="Palatino Linotype"/>
          <w:b/>
          <w:bCs/>
        </w:rPr>
        <w:t>ocial</w:t>
      </w:r>
      <w:r w:rsidRPr="00744800">
        <w:rPr>
          <w:rFonts w:ascii="Palatino Linotype" w:hAnsi="Palatino Linotype"/>
        </w:rPr>
        <w:t>, de sus dependencias, organismos y a los municipios en el ámbito de sus respectivas competencias.</w:t>
      </w:r>
    </w:p>
    <w:p w14:paraId="23EE7167" w14:textId="70506332" w:rsidR="006B6562" w:rsidRPr="00744800" w:rsidRDefault="00226171" w:rsidP="005C6E36">
      <w:pPr>
        <w:pStyle w:val="Prrafodelista"/>
        <w:numPr>
          <w:ilvl w:val="0"/>
          <w:numId w:val="7"/>
        </w:numPr>
        <w:tabs>
          <w:tab w:val="left" w:pos="0"/>
        </w:tabs>
        <w:spacing w:line="360" w:lineRule="auto"/>
        <w:ind w:left="0" w:firstLine="0"/>
        <w:contextualSpacing/>
        <w:jc w:val="both"/>
        <w:rPr>
          <w:rFonts w:ascii="Palatino Linotype" w:hAnsi="Palatino Linotype" w:cs="Arial"/>
          <w:noProof/>
          <w:lang w:eastAsia="es-MX"/>
        </w:rPr>
      </w:pPr>
      <w:r w:rsidRPr="00744800">
        <w:rPr>
          <w:rFonts w:ascii="Palatino Linotype" w:eastAsia="Calibri" w:hAnsi="Palatino Linotype" w:cs="Arial"/>
        </w:rPr>
        <w:lastRenderedPageBreak/>
        <w:t>Por tanto</w:t>
      </w:r>
      <w:r w:rsidR="006B6562" w:rsidRPr="00744800">
        <w:rPr>
          <w:rFonts w:ascii="Palatino Linotype" w:eastAsia="Calibri" w:hAnsi="Palatino Linotype" w:cs="Arial"/>
        </w:rPr>
        <w:t>,</w:t>
      </w:r>
      <w:r w:rsidR="0031095D" w:rsidRPr="00744800">
        <w:rPr>
          <w:rFonts w:ascii="Palatino Linotype" w:eastAsia="Calibri" w:hAnsi="Palatino Linotype" w:cs="Arial"/>
        </w:rPr>
        <w:t xml:space="preserve"> una vez habiéndose realizado un estudio de los archivos contenidos en la presente resolución, esta Ponencia colige que con la respuesta remitida por el </w:t>
      </w:r>
      <w:r w:rsidR="0031095D" w:rsidRPr="00744800">
        <w:rPr>
          <w:rFonts w:ascii="Palatino Linotype" w:eastAsia="Calibri" w:hAnsi="Palatino Linotype" w:cs="Arial"/>
          <w:b/>
        </w:rPr>
        <w:t xml:space="preserve">SUJETO OBLIGADO </w:t>
      </w:r>
      <w:r w:rsidR="0031095D" w:rsidRPr="00744800">
        <w:rPr>
          <w:rFonts w:ascii="Palatino Linotype" w:eastAsia="Calibri" w:hAnsi="Palatino Linotype" w:cs="Arial"/>
        </w:rPr>
        <w:t xml:space="preserve">en atención a la solicitud de información </w:t>
      </w:r>
      <w:r w:rsidR="0031095D" w:rsidRPr="00744800">
        <w:rPr>
          <w:rFonts w:ascii="Palatino Linotype" w:eastAsia="Calibri" w:hAnsi="Palatino Linotype" w:cs="Arial"/>
          <w:b/>
          <w:bCs/>
          <w:lang w:val="es-MX"/>
        </w:rPr>
        <w:t xml:space="preserve">00323/SEMUJS/IP/2023, </w:t>
      </w:r>
      <w:r w:rsidR="0031095D" w:rsidRPr="00744800">
        <w:rPr>
          <w:rFonts w:ascii="Palatino Linotype" w:eastAsia="Calibri" w:hAnsi="Palatino Linotype" w:cs="Arial"/>
          <w:bCs/>
          <w:lang w:val="es-MX"/>
        </w:rPr>
        <w:t xml:space="preserve"> se tiene por colmado el acceso a la información del ahora </w:t>
      </w:r>
      <w:r w:rsidR="0031095D" w:rsidRPr="00744800">
        <w:rPr>
          <w:rFonts w:ascii="Palatino Linotype" w:eastAsia="Calibri" w:hAnsi="Palatino Linotype" w:cs="Arial"/>
          <w:b/>
          <w:bCs/>
          <w:lang w:val="es-MX"/>
        </w:rPr>
        <w:t xml:space="preserve">RECURRENTE, </w:t>
      </w:r>
      <w:r w:rsidR="00916877" w:rsidRPr="00744800">
        <w:rPr>
          <w:rFonts w:ascii="Palatino Linotype" w:eastAsia="Calibri" w:hAnsi="Palatino Linotype" w:cs="Arial"/>
          <w:bCs/>
          <w:lang w:val="es-MX"/>
        </w:rPr>
        <w:t>por lo que resultan</w:t>
      </w:r>
      <w:r w:rsidR="0031095D" w:rsidRPr="00744800">
        <w:rPr>
          <w:rFonts w:ascii="Palatino Linotype" w:eastAsia="Calibri" w:hAnsi="Palatino Linotype" w:cs="Arial"/>
          <w:bCs/>
          <w:lang w:val="es-MX"/>
        </w:rPr>
        <w:t xml:space="preserve"> infundados los motivos de inconformidad hechos valer dentro del recurso </w:t>
      </w:r>
      <w:r w:rsidR="0031095D" w:rsidRPr="00744800">
        <w:rPr>
          <w:rFonts w:ascii="Palatino Linotype" w:eastAsia="Calibri" w:hAnsi="Palatino Linotype" w:cs="Arial"/>
          <w:b/>
          <w:bCs/>
          <w:lang w:val="es-MX"/>
        </w:rPr>
        <w:t> 06933/INFOEM/IP/RR/2023</w:t>
      </w:r>
      <w:r w:rsidR="00916877" w:rsidRPr="00744800">
        <w:rPr>
          <w:rFonts w:ascii="Palatino Linotype" w:eastAsia="Calibri" w:hAnsi="Palatino Linotype" w:cs="Arial"/>
          <w:b/>
          <w:bCs/>
          <w:lang w:val="es-MX"/>
        </w:rPr>
        <w:t>.</w:t>
      </w:r>
    </w:p>
    <w:p w14:paraId="0D813EA8" w14:textId="77777777" w:rsidR="006B6562" w:rsidRPr="00744800" w:rsidRDefault="006B6562" w:rsidP="007573CA">
      <w:pPr>
        <w:pStyle w:val="Prrafodelista"/>
        <w:spacing w:line="360" w:lineRule="auto"/>
        <w:rPr>
          <w:rFonts w:ascii="Palatino Linotype" w:eastAsia="Calibri" w:hAnsi="Palatino Linotype" w:cs="Arial"/>
        </w:rPr>
      </w:pPr>
    </w:p>
    <w:p w14:paraId="324D7C63" w14:textId="77777777" w:rsidR="007D5C7A" w:rsidRPr="00744800" w:rsidRDefault="006B6562" w:rsidP="005C6E36">
      <w:pPr>
        <w:pStyle w:val="Prrafodelista"/>
        <w:numPr>
          <w:ilvl w:val="0"/>
          <w:numId w:val="7"/>
        </w:numPr>
        <w:tabs>
          <w:tab w:val="left" w:pos="0"/>
        </w:tabs>
        <w:spacing w:line="360" w:lineRule="auto"/>
        <w:ind w:left="0" w:firstLine="0"/>
        <w:contextualSpacing/>
        <w:jc w:val="both"/>
        <w:rPr>
          <w:rFonts w:ascii="Palatino Linotype" w:hAnsi="Palatino Linotype" w:cs="Arial"/>
          <w:noProof/>
          <w:lang w:eastAsia="es-MX"/>
        </w:rPr>
      </w:pPr>
      <w:r w:rsidRPr="00744800">
        <w:rPr>
          <w:rFonts w:ascii="Palatino Linotype" w:eastAsia="Calibri" w:hAnsi="Palatino Linotype" w:cs="Arial"/>
        </w:rPr>
        <w:t xml:space="preserve">Por lo anteriormente expuesto y fundado, este </w:t>
      </w:r>
      <w:r w:rsidRPr="00744800">
        <w:rPr>
          <w:rFonts w:ascii="Palatino Linotype" w:eastAsia="Calibri" w:hAnsi="Palatino Linotype" w:cs="Arial"/>
          <w:b/>
        </w:rPr>
        <w:t>ÓRGANO GARANTE</w:t>
      </w:r>
      <w:r w:rsidRPr="00744800">
        <w:rPr>
          <w:rFonts w:ascii="Palatino Linotype" w:eastAsia="Calibri" w:hAnsi="Palatino Linotype" w:cs="Arial"/>
        </w:rPr>
        <w:t xml:space="preserve"> emite</w:t>
      </w:r>
      <w:r w:rsidRPr="00744800">
        <w:rPr>
          <w:rFonts w:ascii="Palatino Linotype" w:hAnsi="Palatino Linotype" w:cs="Arial"/>
          <w:noProof/>
          <w:lang w:eastAsia="es-MX"/>
        </w:rPr>
        <w:t xml:space="preserve"> </w:t>
      </w:r>
      <w:r w:rsidRPr="00744800">
        <w:rPr>
          <w:rFonts w:ascii="Palatino Linotype" w:eastAsia="Calibri" w:hAnsi="Palatino Linotype" w:cs="Arial"/>
        </w:rPr>
        <w:t>los siguientes:</w:t>
      </w:r>
    </w:p>
    <w:p w14:paraId="61A9B522" w14:textId="77777777" w:rsidR="002D39CF" w:rsidRPr="00744800" w:rsidRDefault="002D39CF" w:rsidP="007573CA">
      <w:pPr>
        <w:pStyle w:val="Prrafodelista"/>
        <w:spacing w:line="360" w:lineRule="auto"/>
        <w:ind w:left="0"/>
        <w:jc w:val="both"/>
        <w:rPr>
          <w:rFonts w:ascii="Palatino Linotype" w:eastAsia="Calibri" w:hAnsi="Palatino Linotype" w:cs="Arial"/>
        </w:rPr>
      </w:pPr>
    </w:p>
    <w:p w14:paraId="4696CB05" w14:textId="77777777" w:rsidR="006B6562" w:rsidRPr="00744800" w:rsidRDefault="006B6562" w:rsidP="007573CA">
      <w:pPr>
        <w:keepNext/>
        <w:keepLines/>
        <w:spacing w:line="360" w:lineRule="auto"/>
        <w:jc w:val="center"/>
        <w:outlineLvl w:val="0"/>
        <w:rPr>
          <w:rFonts w:ascii="Palatino Linotype" w:eastAsiaTheme="majorEastAsia" w:hAnsi="Palatino Linotype" w:cstheme="majorBidi"/>
          <w:b/>
          <w:color w:val="000000" w:themeColor="text1"/>
          <w:lang w:val="es-ES" w:eastAsia="en-US"/>
        </w:rPr>
      </w:pPr>
      <w:r w:rsidRPr="00744800">
        <w:rPr>
          <w:rFonts w:ascii="Palatino Linotype" w:eastAsiaTheme="majorEastAsia" w:hAnsi="Palatino Linotype" w:cstheme="majorBidi"/>
          <w:b/>
          <w:color w:val="000000" w:themeColor="text1"/>
          <w:lang w:val="es-ES" w:eastAsia="en-US"/>
        </w:rPr>
        <w:t>R E S O L U T I V O S</w:t>
      </w:r>
    </w:p>
    <w:p w14:paraId="21F74759" w14:textId="77777777" w:rsidR="006B6562" w:rsidRPr="00744800" w:rsidRDefault="006B6562" w:rsidP="007573CA">
      <w:pPr>
        <w:keepNext/>
        <w:keepLines/>
        <w:spacing w:line="360" w:lineRule="auto"/>
        <w:jc w:val="center"/>
        <w:outlineLvl w:val="0"/>
        <w:rPr>
          <w:rFonts w:ascii="Palatino Linotype" w:eastAsiaTheme="majorEastAsia" w:hAnsi="Palatino Linotype" w:cstheme="majorBidi"/>
          <w:b/>
          <w:color w:val="000000" w:themeColor="text1"/>
          <w:lang w:val="es-ES" w:eastAsia="en-US"/>
        </w:rPr>
      </w:pPr>
    </w:p>
    <w:p w14:paraId="2678F494" w14:textId="7CDB26C1" w:rsidR="006B6562" w:rsidRPr="00744800" w:rsidRDefault="006B6562" w:rsidP="007573CA">
      <w:pPr>
        <w:spacing w:line="360" w:lineRule="auto"/>
        <w:jc w:val="both"/>
        <w:rPr>
          <w:rFonts w:ascii="Palatino Linotype" w:eastAsiaTheme="minorEastAsia" w:hAnsi="Palatino Linotype" w:cs="Arial"/>
          <w:bCs/>
          <w:lang w:val="es-ES_tradnl" w:eastAsia="es-ES"/>
        </w:rPr>
      </w:pPr>
      <w:r w:rsidRPr="00744800">
        <w:rPr>
          <w:rFonts w:ascii="Palatino Linotype" w:hAnsi="Palatino Linotype" w:cs="Arial"/>
          <w:b/>
          <w:lang w:val="es-ES_tradnl" w:eastAsia="es-ES"/>
        </w:rPr>
        <w:t xml:space="preserve">PRIMERO. </w:t>
      </w:r>
      <w:r w:rsidRPr="00744800">
        <w:rPr>
          <w:rFonts w:ascii="Palatino Linotype" w:hAnsi="Palatino Linotype" w:cs="Arial"/>
          <w:lang w:val="es-ES_tradnl" w:eastAsia="es-ES"/>
        </w:rPr>
        <w:t>Resultan infundadas las</w:t>
      </w:r>
      <w:r w:rsidRPr="00744800">
        <w:rPr>
          <w:rFonts w:ascii="Palatino Linotype" w:hAnsi="Palatino Linotype" w:cs="Arial"/>
          <w:b/>
          <w:lang w:val="es-ES_tradnl" w:eastAsia="es-ES"/>
        </w:rPr>
        <w:t xml:space="preserve"> </w:t>
      </w:r>
      <w:r w:rsidRPr="00744800">
        <w:rPr>
          <w:rFonts w:ascii="Palatino Linotype" w:hAnsi="Palatino Linotype" w:cs="Arial"/>
          <w:lang w:val="es-ES" w:eastAsia="es-ES"/>
        </w:rPr>
        <w:t xml:space="preserve">razones o motivos de inconformidad hechos valer </w:t>
      </w:r>
      <w:r w:rsidRPr="00744800">
        <w:rPr>
          <w:rFonts w:ascii="Palatino Linotype" w:eastAsia="Calibri" w:hAnsi="Palatino Linotype" w:cs="Arial"/>
          <w:lang w:val="es-ES" w:eastAsia="es-ES"/>
        </w:rPr>
        <w:t xml:space="preserve">en el recurso de revisión </w:t>
      </w:r>
      <w:r w:rsidR="0031095D" w:rsidRPr="00744800">
        <w:rPr>
          <w:rFonts w:ascii="Palatino Linotype" w:eastAsia="Calibri" w:hAnsi="Palatino Linotype" w:cs="Arial"/>
          <w:b/>
          <w:bCs/>
          <w:lang w:eastAsia="es-ES"/>
        </w:rPr>
        <w:t> 06933/INFOEM/IP/RR/2023</w:t>
      </w:r>
      <w:r w:rsidR="005C6E36">
        <w:rPr>
          <w:rFonts w:ascii="Palatino Linotype" w:eastAsia="Calibri" w:hAnsi="Palatino Linotype" w:cs="Arial"/>
          <w:b/>
          <w:bCs/>
          <w:lang w:eastAsia="es-ES"/>
        </w:rPr>
        <w:t>,</w:t>
      </w:r>
      <w:r w:rsidRPr="00744800">
        <w:rPr>
          <w:rFonts w:ascii="Palatino Linotype" w:eastAsiaTheme="minorEastAsia" w:hAnsi="Palatino Linotype" w:cs="Arial"/>
          <w:b/>
          <w:bCs/>
          <w:lang w:val="es-ES_tradnl" w:eastAsia="es-ES"/>
        </w:rPr>
        <w:t xml:space="preserve"> </w:t>
      </w:r>
      <w:r w:rsidRPr="00744800">
        <w:rPr>
          <w:rFonts w:ascii="Palatino Linotype" w:eastAsiaTheme="minorEastAsia" w:hAnsi="Palatino Linotype" w:cs="Arial"/>
          <w:bCs/>
          <w:lang w:val="es-ES_tradnl" w:eastAsia="es-ES"/>
        </w:rPr>
        <w:t xml:space="preserve">en términos del </w:t>
      </w:r>
      <w:r w:rsidR="005C6E36">
        <w:rPr>
          <w:rFonts w:ascii="Palatino Linotype" w:eastAsiaTheme="minorEastAsia" w:hAnsi="Palatino Linotype" w:cs="Arial"/>
          <w:b/>
          <w:bCs/>
          <w:lang w:val="es-ES_tradnl" w:eastAsia="es-ES"/>
        </w:rPr>
        <w:t>c</w:t>
      </w:r>
      <w:r w:rsidRPr="00744800">
        <w:rPr>
          <w:rFonts w:ascii="Palatino Linotype" w:eastAsiaTheme="minorEastAsia" w:hAnsi="Palatino Linotype" w:cs="Arial"/>
          <w:b/>
          <w:bCs/>
          <w:lang w:val="es-ES_tradnl" w:eastAsia="es-ES"/>
        </w:rPr>
        <w:t>onsiderando</w:t>
      </w:r>
      <w:r w:rsidRPr="00744800">
        <w:rPr>
          <w:rFonts w:ascii="Palatino Linotype" w:eastAsiaTheme="minorEastAsia" w:hAnsi="Palatino Linotype" w:cs="Arial"/>
          <w:bCs/>
          <w:lang w:val="es-ES_tradnl" w:eastAsia="es-ES"/>
        </w:rPr>
        <w:t xml:space="preserve"> </w:t>
      </w:r>
      <w:r w:rsidRPr="00744800">
        <w:rPr>
          <w:rFonts w:ascii="Palatino Linotype" w:eastAsiaTheme="minorEastAsia" w:hAnsi="Palatino Linotype" w:cs="Arial"/>
          <w:b/>
          <w:bCs/>
          <w:lang w:val="es-ES_tradnl" w:eastAsia="es-ES"/>
        </w:rPr>
        <w:t>CUARTO</w:t>
      </w:r>
      <w:r w:rsidRPr="00744800">
        <w:rPr>
          <w:rFonts w:ascii="Palatino Linotype" w:eastAsiaTheme="minorEastAsia" w:hAnsi="Palatino Linotype" w:cs="Arial"/>
          <w:bCs/>
          <w:lang w:val="es-ES_tradnl" w:eastAsia="es-ES"/>
        </w:rPr>
        <w:t xml:space="preserve"> de la presente resolución.</w:t>
      </w:r>
    </w:p>
    <w:p w14:paraId="094BA40A" w14:textId="77777777" w:rsidR="006B6562" w:rsidRPr="00744800" w:rsidRDefault="006B6562" w:rsidP="007573CA">
      <w:pPr>
        <w:spacing w:line="360" w:lineRule="auto"/>
        <w:jc w:val="both"/>
        <w:rPr>
          <w:rFonts w:ascii="Palatino Linotype" w:hAnsi="Palatino Linotype"/>
          <w:lang w:val="es-ES_tradnl" w:eastAsia="es-ES"/>
        </w:rPr>
      </w:pPr>
    </w:p>
    <w:p w14:paraId="35E0D80B" w14:textId="7E6AC03B" w:rsidR="006B6562" w:rsidRPr="00744800" w:rsidRDefault="006B6562" w:rsidP="007573CA">
      <w:pPr>
        <w:spacing w:line="360" w:lineRule="auto"/>
        <w:jc w:val="both"/>
        <w:rPr>
          <w:rFonts w:ascii="Palatino Linotype" w:eastAsia="Calibri" w:hAnsi="Palatino Linotype" w:cs="Arial"/>
          <w:lang w:val="es-ES" w:eastAsia="es-ES"/>
        </w:rPr>
      </w:pPr>
      <w:r w:rsidRPr="00744800">
        <w:rPr>
          <w:rFonts w:ascii="Palatino Linotype" w:eastAsiaTheme="minorEastAsia" w:hAnsi="Palatino Linotype"/>
          <w:b/>
          <w:lang w:val="es-ES_tradnl" w:eastAsia="es-ES"/>
        </w:rPr>
        <w:t>SEGUNDO.</w:t>
      </w:r>
      <w:r w:rsidRPr="00744800">
        <w:rPr>
          <w:rFonts w:ascii="Palatino Linotype" w:eastAsiaTheme="majorEastAsia" w:hAnsi="Palatino Linotype" w:cstheme="majorBidi"/>
          <w:b/>
          <w:color w:val="365F91" w:themeColor="accent1" w:themeShade="BF"/>
          <w:lang w:val="es-ES_tradnl" w:eastAsia="es-ES"/>
        </w:rPr>
        <w:t xml:space="preserve"> </w:t>
      </w:r>
      <w:r w:rsidRPr="00744800">
        <w:rPr>
          <w:rFonts w:ascii="Palatino Linotype" w:eastAsia="Calibri" w:hAnsi="Palatino Linotype" w:cs="Arial"/>
          <w:lang w:val="es-ES" w:eastAsia="es-ES"/>
        </w:rPr>
        <w:t>Se</w:t>
      </w:r>
      <w:r w:rsidRPr="00744800">
        <w:rPr>
          <w:rFonts w:ascii="Palatino Linotype" w:eastAsia="Calibri" w:hAnsi="Palatino Linotype" w:cs="Arial"/>
          <w:b/>
          <w:lang w:val="es-ES" w:eastAsia="es-ES"/>
        </w:rPr>
        <w:t xml:space="preserve"> CONFIRMA </w:t>
      </w:r>
      <w:r w:rsidRPr="00744800">
        <w:rPr>
          <w:rFonts w:ascii="Palatino Linotype" w:eastAsia="Calibri" w:hAnsi="Palatino Linotype" w:cs="Arial"/>
          <w:lang w:val="es-ES" w:eastAsia="es-ES"/>
        </w:rPr>
        <w:t xml:space="preserve">la respuesta emitida por la </w:t>
      </w:r>
      <w:r w:rsidRPr="00744800">
        <w:rPr>
          <w:rFonts w:ascii="Palatino Linotype" w:eastAsiaTheme="minorEastAsia" w:hAnsi="Palatino Linotype" w:cs="Arial"/>
          <w:b/>
          <w:bCs/>
          <w:lang w:val="es-ES_tradnl" w:eastAsia="es-ES"/>
        </w:rPr>
        <w:t>Secretaría de las Mujeres</w:t>
      </w:r>
      <w:r w:rsidR="005C6E36">
        <w:rPr>
          <w:rFonts w:ascii="Palatino Linotype" w:eastAsiaTheme="minorEastAsia" w:hAnsi="Palatino Linotype" w:cs="Arial"/>
          <w:b/>
          <w:bCs/>
          <w:lang w:val="es-ES_tradnl" w:eastAsia="es-ES"/>
        </w:rPr>
        <w:t>,</w:t>
      </w:r>
      <w:r w:rsidRPr="00744800">
        <w:rPr>
          <w:rFonts w:ascii="Palatino Linotype" w:eastAsiaTheme="minorEastAsia" w:hAnsi="Palatino Linotype" w:cs="Arial"/>
          <w:b/>
          <w:bCs/>
          <w:lang w:val="es-ES" w:eastAsia="es-ES"/>
        </w:rPr>
        <w:t xml:space="preserve"> </w:t>
      </w:r>
      <w:r w:rsidRPr="00744800">
        <w:rPr>
          <w:rFonts w:ascii="Palatino Linotype" w:eastAsia="Calibri" w:hAnsi="Palatino Linotype" w:cs="Arial"/>
          <w:lang w:val="es-ES" w:eastAsia="es-ES"/>
        </w:rPr>
        <w:t>la solicitud</w:t>
      </w:r>
      <w:r w:rsidRPr="00744800">
        <w:rPr>
          <w:rFonts w:ascii="Palatino Linotype" w:eastAsia="Calibri" w:hAnsi="Palatino Linotype" w:cs="Arial"/>
          <w:b/>
          <w:lang w:val="es-ES" w:eastAsia="es-ES"/>
        </w:rPr>
        <w:t xml:space="preserve"> </w:t>
      </w:r>
      <w:r w:rsidR="0031095D" w:rsidRPr="00744800">
        <w:rPr>
          <w:rFonts w:ascii="Palatino Linotype" w:hAnsi="Palatino Linotype"/>
          <w:b/>
          <w:bCs/>
        </w:rPr>
        <w:t> 00323/SEMUJS/IP/2023</w:t>
      </w:r>
    </w:p>
    <w:p w14:paraId="0DCCF19F" w14:textId="77777777" w:rsidR="006B6562" w:rsidRPr="00744800" w:rsidRDefault="006B6562" w:rsidP="007573CA">
      <w:pPr>
        <w:spacing w:line="360" w:lineRule="auto"/>
        <w:jc w:val="both"/>
        <w:rPr>
          <w:rFonts w:ascii="Palatino Linotype" w:eastAsia="Calibri" w:hAnsi="Palatino Linotype" w:cs="Arial"/>
          <w:lang w:val="es-ES" w:eastAsia="es-ES"/>
        </w:rPr>
      </w:pPr>
    </w:p>
    <w:p w14:paraId="0A5E0927" w14:textId="77777777" w:rsidR="006B6562" w:rsidRPr="00744800" w:rsidRDefault="006B6562" w:rsidP="007573CA">
      <w:pPr>
        <w:tabs>
          <w:tab w:val="left" w:pos="8080"/>
        </w:tabs>
        <w:spacing w:line="360" w:lineRule="auto"/>
        <w:ind w:right="49"/>
        <w:contextualSpacing/>
        <w:jc w:val="both"/>
        <w:rPr>
          <w:rFonts w:ascii="Palatino Linotype" w:eastAsia="Palatino Linotype" w:hAnsi="Palatino Linotype" w:cs="Palatino Linotype"/>
          <w:b/>
          <w:color w:val="000000" w:themeColor="text1"/>
          <w:lang w:val="es-ES_tradnl" w:eastAsia="es-ES"/>
        </w:rPr>
      </w:pPr>
      <w:r w:rsidRPr="00744800">
        <w:rPr>
          <w:rFonts w:ascii="Palatino Linotype" w:eastAsia="Palatino Linotype" w:hAnsi="Palatino Linotype" w:cs="Palatino Linotype"/>
          <w:b/>
          <w:lang w:val="es-ES_tradnl" w:eastAsia="es-ES"/>
        </w:rPr>
        <w:t xml:space="preserve">TERCERO. </w:t>
      </w:r>
      <w:r w:rsidRPr="00744800">
        <w:rPr>
          <w:rFonts w:ascii="Palatino Linotype" w:eastAsia="Palatino Linotype" w:hAnsi="Palatino Linotype" w:cs="Palatino Linotype"/>
          <w:b/>
          <w:color w:val="000000" w:themeColor="text1"/>
          <w:lang w:val="es-ES_tradnl" w:eastAsia="es-ES"/>
        </w:rPr>
        <w:t xml:space="preserve">REMÍTASE, </w:t>
      </w:r>
      <w:r w:rsidRPr="00744800">
        <w:rPr>
          <w:rFonts w:ascii="Palatino Linotype" w:eastAsia="Palatino Linotype" w:hAnsi="Palatino Linotype" w:cs="Palatino Linotype"/>
          <w:color w:val="000000" w:themeColor="text1"/>
          <w:lang w:val="es-ES_tradnl" w:eastAsia="es-ES"/>
        </w:rPr>
        <w:t xml:space="preserve">vía Sistema de Acceso a la Información Mexiquense </w:t>
      </w:r>
      <w:r w:rsidRPr="00744800">
        <w:rPr>
          <w:rFonts w:ascii="Palatino Linotype" w:eastAsia="Palatino Linotype" w:hAnsi="Palatino Linotype" w:cs="Palatino Linotype"/>
          <w:b/>
          <w:bCs/>
          <w:color w:val="000000" w:themeColor="text1"/>
          <w:lang w:val="es-ES_tradnl" w:eastAsia="es-ES"/>
        </w:rPr>
        <w:t>(SAIMEX),</w:t>
      </w:r>
      <w:r w:rsidRPr="00744800">
        <w:rPr>
          <w:rFonts w:ascii="Palatino Linotype" w:eastAsia="Palatino Linotype" w:hAnsi="Palatino Linotype" w:cs="Palatino Linotype"/>
          <w:color w:val="000000" w:themeColor="text1"/>
          <w:lang w:val="es-ES_tradnl" w:eastAsia="es-ES"/>
        </w:rPr>
        <w:t xml:space="preserve"> la presente resolución al Titular de la Unidad de Transparencia del </w:t>
      </w:r>
      <w:r w:rsidRPr="00744800">
        <w:rPr>
          <w:rFonts w:ascii="Palatino Linotype" w:eastAsia="Palatino Linotype" w:hAnsi="Palatino Linotype" w:cs="Palatino Linotype"/>
          <w:b/>
          <w:color w:val="000000" w:themeColor="text1"/>
          <w:lang w:val="es-ES_tradnl" w:eastAsia="es-ES"/>
        </w:rPr>
        <w:t>SUJETO OBLIGADO.</w:t>
      </w:r>
    </w:p>
    <w:p w14:paraId="5491CCF9" w14:textId="77777777" w:rsidR="006B6562" w:rsidRPr="00744800" w:rsidRDefault="006B6562" w:rsidP="007573CA">
      <w:pPr>
        <w:tabs>
          <w:tab w:val="left" w:pos="8080"/>
        </w:tabs>
        <w:spacing w:line="360" w:lineRule="auto"/>
        <w:ind w:right="49"/>
        <w:contextualSpacing/>
        <w:jc w:val="both"/>
        <w:rPr>
          <w:rFonts w:ascii="Palatino Linotype" w:eastAsia="Palatino Linotype" w:hAnsi="Palatino Linotype" w:cs="Palatino Linotype"/>
          <w:b/>
          <w:color w:val="000000" w:themeColor="text1"/>
          <w:lang w:val="es-ES_tradnl" w:eastAsia="es-ES"/>
        </w:rPr>
      </w:pPr>
    </w:p>
    <w:p w14:paraId="787141F2" w14:textId="77777777" w:rsidR="006B6562" w:rsidRPr="00744800" w:rsidRDefault="006B6562" w:rsidP="007573CA">
      <w:pPr>
        <w:shd w:val="clear" w:color="auto" w:fill="FFFFFF"/>
        <w:spacing w:line="360" w:lineRule="auto"/>
        <w:jc w:val="both"/>
        <w:rPr>
          <w:rFonts w:ascii="Palatino Linotype" w:eastAsiaTheme="minorEastAsia" w:hAnsi="Palatino Linotype"/>
          <w:color w:val="000000" w:themeColor="text1"/>
          <w:lang w:val="es-ES_tradnl" w:eastAsia="es-ES"/>
        </w:rPr>
      </w:pPr>
      <w:r w:rsidRPr="00744800">
        <w:rPr>
          <w:rFonts w:ascii="Palatino Linotype" w:hAnsi="Palatino Linotype" w:cs="Arial"/>
          <w:b/>
          <w:color w:val="000000" w:themeColor="text1"/>
          <w:lang w:val="es-ES_tradnl" w:eastAsia="es-ES"/>
        </w:rPr>
        <w:lastRenderedPageBreak/>
        <w:t xml:space="preserve">CUARTO. </w:t>
      </w:r>
      <w:r w:rsidRPr="00744800">
        <w:rPr>
          <w:rFonts w:ascii="Palatino Linotype" w:hAnsi="Palatino Linotype"/>
          <w:b/>
          <w:bCs/>
          <w:color w:val="000000" w:themeColor="text1"/>
          <w:lang w:val="es-ES" w:eastAsia="es-ES"/>
        </w:rPr>
        <w:t>Notifíquese al RECURRENTE</w:t>
      </w:r>
      <w:r w:rsidRPr="00744800">
        <w:rPr>
          <w:rFonts w:ascii="Palatino Linotype" w:eastAsiaTheme="minorEastAsia" w:hAnsi="Palatino Linotype"/>
          <w:b/>
          <w:color w:val="000000" w:themeColor="text1"/>
          <w:lang w:val="es-ES_tradnl" w:eastAsia="es-ES"/>
        </w:rPr>
        <w:t xml:space="preserve"> </w:t>
      </w:r>
      <w:r w:rsidRPr="00744800">
        <w:rPr>
          <w:rFonts w:ascii="Palatino Linotype" w:eastAsiaTheme="minorEastAsia" w:hAnsi="Palatino Linotype"/>
          <w:color w:val="000000" w:themeColor="text1"/>
          <w:lang w:val="es-ES_tradnl" w:eastAsia="es-ES"/>
        </w:rPr>
        <w:t xml:space="preserve">la presente resolución vía Sistema de Acceso a la Información Mexiquense </w:t>
      </w:r>
      <w:r w:rsidRPr="00744800">
        <w:rPr>
          <w:rFonts w:ascii="Palatino Linotype" w:eastAsiaTheme="minorEastAsia" w:hAnsi="Palatino Linotype"/>
          <w:b/>
          <w:bCs/>
          <w:color w:val="000000" w:themeColor="text1"/>
          <w:lang w:val="es-ES_tradnl" w:eastAsia="es-ES"/>
        </w:rPr>
        <w:t>(SAIMEX).</w:t>
      </w:r>
    </w:p>
    <w:p w14:paraId="2BFBEAC9" w14:textId="77777777" w:rsidR="006B6562" w:rsidRPr="00744800" w:rsidRDefault="006B6562" w:rsidP="007573CA">
      <w:pPr>
        <w:shd w:val="clear" w:color="auto" w:fill="FFFFFF"/>
        <w:spacing w:line="360" w:lineRule="auto"/>
        <w:jc w:val="both"/>
        <w:rPr>
          <w:rFonts w:ascii="Palatino Linotype" w:eastAsiaTheme="minorEastAsia" w:hAnsi="Palatino Linotype"/>
          <w:lang w:val="es-ES_tradnl" w:eastAsia="es-ES"/>
        </w:rPr>
      </w:pPr>
    </w:p>
    <w:p w14:paraId="7A6ADCE2" w14:textId="77777777" w:rsidR="006B6562" w:rsidRPr="00744800" w:rsidRDefault="006B6562" w:rsidP="007573CA">
      <w:pPr>
        <w:spacing w:line="360" w:lineRule="auto"/>
        <w:jc w:val="both"/>
        <w:rPr>
          <w:rFonts w:ascii="Palatino Linotype" w:eastAsia="MS Mincho" w:hAnsi="Palatino Linotype"/>
          <w:lang w:val="es-ES" w:eastAsia="es-ES"/>
        </w:rPr>
      </w:pPr>
      <w:r w:rsidRPr="00744800">
        <w:rPr>
          <w:rFonts w:ascii="Palatino Linotype" w:eastAsia="MS Mincho" w:hAnsi="Palatino Linotype"/>
          <w:b/>
          <w:lang w:val="es-ES" w:eastAsia="es-ES"/>
        </w:rPr>
        <w:t>QUINTO.</w:t>
      </w:r>
      <w:r w:rsidRPr="00744800">
        <w:rPr>
          <w:rFonts w:ascii="Palatino Linotype" w:eastAsia="MS Mincho" w:hAnsi="Palatino Linotype"/>
          <w:lang w:val="es-ES" w:eastAsia="es-ES"/>
        </w:rPr>
        <w:t xml:space="preserve"> Se hace del conocimiento del </w:t>
      </w:r>
      <w:r w:rsidRPr="00744800">
        <w:rPr>
          <w:rFonts w:ascii="Palatino Linotype" w:hAnsi="Palatino Linotype"/>
          <w:b/>
          <w:bCs/>
          <w:color w:val="222222"/>
          <w:lang w:val="es-ES" w:eastAsia="es-ES"/>
        </w:rPr>
        <w:t>RECURRENTE</w:t>
      </w:r>
      <w:r w:rsidRPr="00744800">
        <w:rPr>
          <w:rFonts w:ascii="Palatino Linotype" w:eastAsiaTheme="minorEastAsia" w:hAnsi="Palatino Linotype"/>
          <w:b/>
          <w:lang w:val="es-ES_tradnl" w:eastAsia="es-ES"/>
        </w:rPr>
        <w:t xml:space="preserve"> </w:t>
      </w:r>
      <w:r w:rsidRPr="00744800">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744800">
        <w:rPr>
          <w:rFonts w:ascii="Palatino Linotype" w:eastAsia="MS Mincho" w:hAnsi="Palatino Linotype"/>
          <w:bCs/>
          <w:lang w:val="es-ES" w:eastAsia="es-ES"/>
        </w:rPr>
        <w:t>vía juicio de amparo</w:t>
      </w:r>
      <w:r w:rsidRPr="00744800">
        <w:rPr>
          <w:rFonts w:ascii="Palatino Linotype" w:eastAsia="MS Mincho" w:hAnsi="Palatino Linotype"/>
          <w:lang w:val="es-ES" w:eastAsia="es-ES"/>
        </w:rPr>
        <w:t> en los términos de las leyes aplicables.</w:t>
      </w:r>
    </w:p>
    <w:p w14:paraId="70A8CF52" w14:textId="77777777" w:rsidR="006B6562" w:rsidRPr="00744800" w:rsidRDefault="006B6562" w:rsidP="007573CA">
      <w:pPr>
        <w:spacing w:line="360" w:lineRule="auto"/>
        <w:jc w:val="both"/>
        <w:rPr>
          <w:rFonts w:ascii="Palatino Linotype" w:eastAsia="MS Mincho" w:hAnsi="Palatino Linotype"/>
          <w:lang w:val="es-ES" w:eastAsia="es-ES"/>
        </w:rPr>
      </w:pPr>
    </w:p>
    <w:p w14:paraId="518E8246" w14:textId="77777777" w:rsidR="005C6E36" w:rsidRPr="005C6E36" w:rsidRDefault="005C6E36" w:rsidP="005C6E36">
      <w:pPr>
        <w:spacing w:before="240" w:after="240" w:line="360" w:lineRule="auto"/>
        <w:ind w:firstLine="1"/>
        <w:jc w:val="both"/>
        <w:rPr>
          <w:rStyle w:val="Referenciasutil"/>
          <w:rFonts w:ascii="Palatino Linotype" w:hAnsi="Palatino Linotype"/>
          <w:color w:val="auto"/>
        </w:rPr>
      </w:pPr>
      <w:bookmarkStart w:id="237" w:name="_Hlk129792997"/>
      <w:r w:rsidRPr="005C6E36">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(21) DE FEBRERO DE DOS MIL VEINTICUATRO, ANTE EL SECRETARIO TÉCNICO DEL PLENO ALEXIS TAPIA RAMÍREZ. </w:t>
      </w:r>
      <w:bookmarkEnd w:id="237"/>
    </w:p>
    <w:p w14:paraId="753E4265" w14:textId="77777777" w:rsidR="006B6562" w:rsidRPr="00744800" w:rsidRDefault="006B6562" w:rsidP="007573CA">
      <w:pPr>
        <w:pStyle w:val="Prrafodelista"/>
        <w:spacing w:line="360" w:lineRule="auto"/>
        <w:ind w:left="0"/>
        <w:jc w:val="both"/>
        <w:rPr>
          <w:rFonts w:ascii="Palatino Linotype" w:eastAsia="Calibri" w:hAnsi="Palatino Linotype" w:cs="Arial"/>
        </w:rPr>
      </w:pPr>
    </w:p>
    <w:bookmarkEnd w:id="203"/>
    <w:bookmarkEnd w:id="204"/>
    <w:p w14:paraId="708608E3" w14:textId="77777777" w:rsidR="004A5F74" w:rsidRPr="00744800" w:rsidRDefault="004A5F74" w:rsidP="007573CA">
      <w:pPr>
        <w:spacing w:line="360" w:lineRule="auto"/>
        <w:rPr>
          <w:rFonts w:ascii="Palatino Linotype" w:hAnsi="Palatino Linotype"/>
        </w:rPr>
      </w:pPr>
    </w:p>
    <w:p w14:paraId="610FD164" w14:textId="77777777" w:rsidR="004A5F74" w:rsidRPr="00744800" w:rsidRDefault="004A5F74" w:rsidP="007573CA">
      <w:pPr>
        <w:spacing w:line="360" w:lineRule="auto"/>
        <w:rPr>
          <w:rFonts w:ascii="Palatino Linotype" w:hAnsi="Palatino Linotype"/>
        </w:rPr>
      </w:pPr>
    </w:p>
    <w:p w14:paraId="36E0DCF1" w14:textId="77777777" w:rsidR="004A5F74" w:rsidRPr="00744800" w:rsidRDefault="004A5F74" w:rsidP="007573CA">
      <w:pPr>
        <w:spacing w:line="360" w:lineRule="auto"/>
        <w:rPr>
          <w:rFonts w:ascii="Palatino Linotype" w:hAnsi="Palatino Linotype"/>
        </w:rPr>
      </w:pPr>
    </w:p>
    <w:p w14:paraId="6B88EDCD" w14:textId="77777777" w:rsidR="004A5F74" w:rsidRPr="00744800" w:rsidRDefault="004A5F74" w:rsidP="007573CA">
      <w:pPr>
        <w:spacing w:line="360" w:lineRule="auto"/>
        <w:rPr>
          <w:rFonts w:ascii="Palatino Linotype" w:hAnsi="Palatino Linotype"/>
        </w:rPr>
      </w:pPr>
    </w:p>
    <w:p w14:paraId="7F17D305" w14:textId="77777777" w:rsidR="004A5F74" w:rsidRPr="00744800" w:rsidRDefault="004A5F74" w:rsidP="007573CA">
      <w:pPr>
        <w:spacing w:line="360" w:lineRule="auto"/>
        <w:rPr>
          <w:rFonts w:ascii="Palatino Linotype" w:hAnsi="Palatino Linotype"/>
        </w:rPr>
      </w:pPr>
    </w:p>
    <w:p w14:paraId="50076944" w14:textId="77777777" w:rsidR="004A5F74" w:rsidRPr="00744800" w:rsidRDefault="004A5F74" w:rsidP="007573CA">
      <w:pPr>
        <w:spacing w:line="360" w:lineRule="auto"/>
        <w:rPr>
          <w:rFonts w:ascii="Palatino Linotype" w:hAnsi="Palatino Linotype"/>
        </w:rPr>
      </w:pPr>
    </w:p>
    <w:p w14:paraId="475E38AF" w14:textId="77777777" w:rsidR="004A5F74" w:rsidRPr="00744800" w:rsidRDefault="004A5F74" w:rsidP="007573CA">
      <w:pPr>
        <w:spacing w:line="360" w:lineRule="auto"/>
        <w:rPr>
          <w:rFonts w:ascii="Palatino Linotype" w:hAnsi="Palatino Linotype"/>
        </w:rPr>
      </w:pPr>
    </w:p>
    <w:p w14:paraId="04B16965" w14:textId="77777777" w:rsidR="004A5F74" w:rsidRPr="00744800" w:rsidRDefault="004A5F74" w:rsidP="007573CA">
      <w:pPr>
        <w:spacing w:line="360" w:lineRule="auto"/>
        <w:rPr>
          <w:rFonts w:ascii="Palatino Linotype" w:hAnsi="Palatino Linotype"/>
        </w:rPr>
      </w:pPr>
    </w:p>
    <w:p w14:paraId="2524F6AC" w14:textId="77777777" w:rsidR="004A5F74" w:rsidRPr="00744800" w:rsidRDefault="004A5F74" w:rsidP="007573CA">
      <w:pPr>
        <w:spacing w:line="360" w:lineRule="auto"/>
        <w:rPr>
          <w:rFonts w:ascii="Palatino Linotype" w:hAnsi="Palatino Linotype"/>
        </w:rPr>
      </w:pPr>
    </w:p>
    <w:p w14:paraId="1617FA0E" w14:textId="77777777" w:rsidR="004A5F74" w:rsidRPr="00744800" w:rsidRDefault="004A5F74" w:rsidP="007573CA">
      <w:pPr>
        <w:spacing w:line="360" w:lineRule="auto"/>
        <w:rPr>
          <w:rFonts w:ascii="Palatino Linotype" w:hAnsi="Palatino Linotype"/>
        </w:rPr>
      </w:pPr>
    </w:p>
    <w:p w14:paraId="30E0AF32" w14:textId="77777777" w:rsidR="004A5F74" w:rsidRPr="00744800" w:rsidRDefault="004A5F74" w:rsidP="007573CA">
      <w:pPr>
        <w:spacing w:line="360" w:lineRule="auto"/>
        <w:rPr>
          <w:rFonts w:ascii="Palatino Linotype" w:hAnsi="Palatino Linotype"/>
        </w:rPr>
      </w:pPr>
    </w:p>
    <w:p w14:paraId="36ADEF46" w14:textId="77777777" w:rsidR="004A5F74" w:rsidRPr="00744800" w:rsidRDefault="004A5F74" w:rsidP="007573CA">
      <w:pPr>
        <w:spacing w:line="360" w:lineRule="auto"/>
        <w:rPr>
          <w:rFonts w:ascii="Palatino Linotype" w:hAnsi="Palatino Linotype"/>
        </w:rPr>
      </w:pPr>
    </w:p>
    <w:p w14:paraId="49C12FAA" w14:textId="77777777" w:rsidR="004A5F74" w:rsidRPr="00744800" w:rsidRDefault="004A5F74" w:rsidP="007573CA">
      <w:pPr>
        <w:spacing w:line="360" w:lineRule="auto"/>
        <w:rPr>
          <w:rFonts w:ascii="Palatino Linotype" w:hAnsi="Palatino Linotype"/>
        </w:rPr>
      </w:pPr>
    </w:p>
    <w:p w14:paraId="134E616E" w14:textId="77777777" w:rsidR="004A5F74" w:rsidRPr="00744800" w:rsidRDefault="004A5F74" w:rsidP="007573CA">
      <w:pPr>
        <w:spacing w:line="360" w:lineRule="auto"/>
        <w:rPr>
          <w:rFonts w:ascii="Palatino Linotype" w:hAnsi="Palatino Linotype"/>
        </w:rPr>
      </w:pPr>
    </w:p>
    <w:p w14:paraId="40FC762D" w14:textId="77777777" w:rsidR="004A5F74" w:rsidRPr="00744800" w:rsidRDefault="004A5F74" w:rsidP="007573CA">
      <w:pPr>
        <w:spacing w:line="360" w:lineRule="auto"/>
        <w:rPr>
          <w:rFonts w:ascii="Palatino Linotype" w:hAnsi="Palatino Linotype"/>
        </w:rPr>
      </w:pPr>
    </w:p>
    <w:p w14:paraId="304E858C" w14:textId="77777777" w:rsidR="004A5F74" w:rsidRPr="00744800" w:rsidRDefault="004A5F74" w:rsidP="007573CA">
      <w:pPr>
        <w:spacing w:line="360" w:lineRule="auto"/>
        <w:rPr>
          <w:rFonts w:ascii="Palatino Linotype" w:hAnsi="Palatino Linotype"/>
        </w:rPr>
      </w:pPr>
    </w:p>
    <w:p w14:paraId="4F662699" w14:textId="77777777" w:rsidR="004A5F74" w:rsidRPr="00744800" w:rsidRDefault="004A5F74" w:rsidP="007573CA">
      <w:pPr>
        <w:spacing w:line="360" w:lineRule="auto"/>
        <w:rPr>
          <w:rFonts w:ascii="Palatino Linotype" w:hAnsi="Palatino Linotype"/>
        </w:rPr>
      </w:pPr>
    </w:p>
    <w:p w14:paraId="1CE39426" w14:textId="77777777" w:rsidR="004A5F74" w:rsidRPr="00744800" w:rsidRDefault="004A5F74" w:rsidP="007573CA">
      <w:pPr>
        <w:spacing w:line="360" w:lineRule="auto"/>
        <w:rPr>
          <w:rFonts w:ascii="Palatino Linotype" w:hAnsi="Palatino Linotype"/>
        </w:rPr>
      </w:pPr>
    </w:p>
    <w:sectPr w:rsidR="004A5F74" w:rsidRPr="00744800" w:rsidSect="007B7725">
      <w:headerReference w:type="default" r:id="rId9"/>
      <w:footerReference w:type="default" r:id="rId10"/>
      <w:headerReference w:type="first" r:id="rId11"/>
      <w:footerReference w:type="first" r:id="rId12"/>
      <w:pgSz w:w="12240" w:h="15840"/>
      <w:pgMar w:top="2977" w:right="1701" w:bottom="184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3D1C9" w14:textId="77777777" w:rsidR="00982C5A" w:rsidRDefault="00982C5A" w:rsidP="00C80F8C">
      <w:r>
        <w:separator/>
      </w:r>
    </w:p>
  </w:endnote>
  <w:endnote w:type="continuationSeparator" w:id="0">
    <w:p w14:paraId="59046EC0" w14:textId="77777777" w:rsidR="00982C5A" w:rsidRDefault="00982C5A"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7DD77" w14:textId="77777777" w:rsidR="00B222EA" w:rsidRDefault="00B222EA" w:rsidP="00935A0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C6E36">
      <w:rPr>
        <w:rFonts w:ascii="Arial" w:hAnsi="Arial" w:cs="Arial"/>
        <w:b/>
        <w:bCs/>
        <w:noProof/>
        <w:sz w:val="20"/>
        <w:szCs w:val="20"/>
      </w:rPr>
      <w:t>22</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C6E36">
      <w:rPr>
        <w:rFonts w:ascii="Arial" w:hAnsi="Arial" w:cs="Arial"/>
        <w:b/>
        <w:bCs/>
        <w:noProof/>
        <w:sz w:val="20"/>
        <w:szCs w:val="20"/>
      </w:rPr>
      <w:t>22</w:t>
    </w:r>
    <w:r>
      <w:rPr>
        <w:rFonts w:ascii="Arial" w:hAnsi="Arial" w:cs="Arial"/>
        <w:b/>
        <w:bCs/>
        <w:sz w:val="20"/>
        <w:szCs w:val="20"/>
      </w:rPr>
      <w:fldChar w:fldCharType="end"/>
    </w:r>
  </w:p>
  <w:p w14:paraId="2A07F3E0" w14:textId="77777777" w:rsidR="00B222EA" w:rsidRDefault="00B222EA" w:rsidP="00935A0D">
    <w:pPr>
      <w:pStyle w:val="Piedepgina"/>
      <w:rPr>
        <w:rFonts w:ascii="Times New Roman" w:hAnsi="Times New Roman" w:cs="Times New Roman"/>
      </w:rPr>
    </w:pPr>
  </w:p>
  <w:p w14:paraId="0E23A375" w14:textId="77777777" w:rsidR="00B222EA" w:rsidRDefault="00B222EA" w:rsidP="006F30F8">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0A6C7" w14:textId="77777777" w:rsidR="00B222EA" w:rsidRDefault="00B222EA" w:rsidP="00935A0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C6E36">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C6E36">
      <w:rPr>
        <w:rFonts w:ascii="Arial" w:hAnsi="Arial" w:cs="Arial"/>
        <w:b/>
        <w:bCs/>
        <w:noProof/>
        <w:sz w:val="20"/>
        <w:szCs w:val="20"/>
      </w:rPr>
      <w:t>22</w:t>
    </w:r>
    <w:r>
      <w:rPr>
        <w:rFonts w:ascii="Arial" w:hAnsi="Arial" w:cs="Arial"/>
        <w:b/>
        <w:bCs/>
        <w:sz w:val="20"/>
        <w:szCs w:val="20"/>
      </w:rPr>
      <w:fldChar w:fldCharType="end"/>
    </w:r>
  </w:p>
  <w:p w14:paraId="43CAF82F" w14:textId="77777777" w:rsidR="00B222EA" w:rsidRDefault="00B222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F516C" w14:textId="77777777" w:rsidR="00982C5A" w:rsidRDefault="00982C5A" w:rsidP="00C80F8C">
      <w:r>
        <w:separator/>
      </w:r>
    </w:p>
  </w:footnote>
  <w:footnote w:type="continuationSeparator" w:id="0">
    <w:p w14:paraId="75C9675A" w14:textId="77777777" w:rsidR="00982C5A" w:rsidRDefault="00982C5A"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12" w:type="dxa"/>
      <w:tblInd w:w="2977" w:type="dxa"/>
      <w:tblLayout w:type="fixed"/>
      <w:tblLook w:val="04A0" w:firstRow="1" w:lastRow="0" w:firstColumn="1" w:lastColumn="0" w:noHBand="0" w:noVBand="1"/>
    </w:tblPr>
    <w:tblGrid>
      <w:gridCol w:w="2552"/>
      <w:gridCol w:w="3260"/>
    </w:tblGrid>
    <w:tr w:rsidR="00B222EA" w14:paraId="68C70759" w14:textId="77777777" w:rsidTr="007E2BE8">
      <w:tc>
        <w:tcPr>
          <w:tcW w:w="2552" w:type="dxa"/>
          <w:vAlign w:val="center"/>
          <w:hideMark/>
        </w:tcPr>
        <w:p w14:paraId="0B13C3AA" w14:textId="77777777" w:rsidR="00B222EA" w:rsidRPr="008C5395" w:rsidRDefault="00B222EA" w:rsidP="00FB7FB8">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260" w:type="dxa"/>
          <w:vAlign w:val="center"/>
          <w:hideMark/>
        </w:tcPr>
        <w:p w14:paraId="104601FD" w14:textId="587CC883" w:rsidR="00B222EA" w:rsidRPr="00744800" w:rsidRDefault="00B222EA" w:rsidP="00744800">
          <w:pPr>
            <w:rPr>
              <w:rFonts w:ascii="Palatino Linotype" w:hAnsi="Palatino Linotype"/>
              <w:sz w:val="21"/>
              <w:szCs w:val="21"/>
              <w:lang w:val="es-ES_tradnl"/>
            </w:rPr>
          </w:pPr>
          <w:r w:rsidRPr="00744800">
            <w:rPr>
              <w:rFonts w:ascii="Palatino Linotype" w:hAnsi="Palatino Linotype"/>
              <w:bCs/>
              <w:sz w:val="21"/>
              <w:szCs w:val="21"/>
            </w:rPr>
            <w:t>06933/INFOEM/IP/RR/2023</w:t>
          </w:r>
        </w:p>
      </w:tc>
    </w:tr>
    <w:tr w:rsidR="00B222EA" w14:paraId="13D8AA9E" w14:textId="77777777" w:rsidTr="007E2BE8">
      <w:trPr>
        <w:trHeight w:val="228"/>
      </w:trPr>
      <w:tc>
        <w:tcPr>
          <w:tcW w:w="2552" w:type="dxa"/>
          <w:vAlign w:val="center"/>
          <w:hideMark/>
        </w:tcPr>
        <w:p w14:paraId="3671C344" w14:textId="77777777" w:rsidR="00B222EA" w:rsidRPr="008C5395" w:rsidRDefault="00B222EA" w:rsidP="00FB7FB8">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3260" w:type="dxa"/>
          <w:vAlign w:val="center"/>
          <w:hideMark/>
        </w:tcPr>
        <w:p w14:paraId="455CCAB0" w14:textId="77777777" w:rsidR="00B222EA" w:rsidRPr="00744800" w:rsidRDefault="00B222EA" w:rsidP="00744800">
          <w:pPr>
            <w:rPr>
              <w:rFonts w:ascii="Palatino Linotype" w:hAnsi="Palatino Linotype"/>
              <w:sz w:val="21"/>
              <w:szCs w:val="21"/>
              <w:lang w:val="es-ES_tradnl"/>
            </w:rPr>
          </w:pPr>
          <w:r w:rsidRPr="00744800">
            <w:rPr>
              <w:rFonts w:ascii="Palatino Linotype" w:hAnsi="Palatino Linotype"/>
              <w:sz w:val="21"/>
              <w:szCs w:val="21"/>
              <w:lang w:val="es-ES_tradnl"/>
            </w:rPr>
            <w:t>Secretaría de las Mujeres</w:t>
          </w:r>
        </w:p>
      </w:tc>
    </w:tr>
    <w:tr w:rsidR="00B222EA" w14:paraId="3926C6B6" w14:textId="77777777" w:rsidTr="007E2BE8">
      <w:tc>
        <w:tcPr>
          <w:tcW w:w="2552" w:type="dxa"/>
          <w:vAlign w:val="center"/>
          <w:hideMark/>
        </w:tcPr>
        <w:p w14:paraId="7A16195B" w14:textId="77777777" w:rsidR="00B222EA" w:rsidRPr="008C5395" w:rsidRDefault="00B222EA" w:rsidP="008C5395">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3260" w:type="dxa"/>
          <w:vAlign w:val="center"/>
          <w:hideMark/>
        </w:tcPr>
        <w:p w14:paraId="3CD7AD79" w14:textId="77777777" w:rsidR="00B222EA" w:rsidRPr="00744800" w:rsidRDefault="00B222EA" w:rsidP="00744800">
          <w:pPr>
            <w:ind w:right="-533"/>
            <w:rPr>
              <w:rFonts w:ascii="Palatino Linotype" w:hAnsi="Palatino Linotype"/>
              <w:sz w:val="21"/>
              <w:szCs w:val="21"/>
              <w:lang w:val="es-ES_tradnl"/>
            </w:rPr>
          </w:pPr>
          <w:r w:rsidRPr="00744800">
            <w:rPr>
              <w:rFonts w:ascii="Palatino Linotype" w:hAnsi="Palatino Linotype"/>
              <w:sz w:val="21"/>
              <w:szCs w:val="21"/>
            </w:rPr>
            <w:t>María del Rosario Mejía Ayala</w:t>
          </w:r>
        </w:p>
      </w:tc>
    </w:tr>
  </w:tbl>
  <w:p w14:paraId="1FA20019" w14:textId="05E9F1C7" w:rsidR="00B222EA" w:rsidRDefault="00B222EA" w:rsidP="006F30F8">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1312" behindDoc="1" locked="0" layoutInCell="1" allowOverlap="1" wp14:anchorId="28D488FE" wp14:editId="09B0BF84">
          <wp:simplePos x="0" y="0"/>
          <wp:positionH relativeFrom="page">
            <wp:posOffset>-78105</wp:posOffset>
          </wp:positionH>
          <wp:positionV relativeFrom="paragraph">
            <wp:posOffset>-1085850</wp:posOffset>
          </wp:positionV>
          <wp:extent cx="7809876" cy="10165823"/>
          <wp:effectExtent l="0" t="0" r="635"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9898" w14:textId="77777777" w:rsidR="00B222EA" w:rsidRDefault="00B222EA" w:rsidP="00C47D1B">
    <w:pPr>
      <w:pStyle w:val="Encabezado"/>
      <w:jc w:val="both"/>
    </w:pPr>
    <w:r>
      <w:rPr>
        <w:rFonts w:ascii="Palatino Linotype" w:hAnsi="Palatino Linotype"/>
        <w:noProof/>
        <w:lang w:val="es-MX" w:eastAsia="es-MX"/>
      </w:rPr>
      <w:drawing>
        <wp:anchor distT="0" distB="0" distL="114300" distR="114300" simplePos="0" relativeHeight="251663360" behindDoc="1" locked="0" layoutInCell="1" allowOverlap="1" wp14:anchorId="7AAFBE69" wp14:editId="4328CDBC">
          <wp:simplePos x="0" y="0"/>
          <wp:positionH relativeFrom="page">
            <wp:posOffset>311785</wp:posOffset>
          </wp:positionH>
          <wp:positionV relativeFrom="paragraph">
            <wp:posOffset>-153035</wp:posOffset>
          </wp:positionV>
          <wp:extent cx="7809876" cy="10165823"/>
          <wp:effectExtent l="0" t="0" r="635"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anchor>
      </w:drawing>
    </w:r>
    <w:r>
      <w:t xml:space="preserve">                                  </w:t>
    </w:r>
  </w:p>
  <w:tbl>
    <w:tblPr>
      <w:tblW w:w="6095" w:type="dxa"/>
      <w:tblInd w:w="4019" w:type="dxa"/>
      <w:tblLayout w:type="fixed"/>
      <w:tblLook w:val="04A0" w:firstRow="1" w:lastRow="0" w:firstColumn="1" w:lastColumn="0" w:noHBand="0" w:noVBand="1"/>
    </w:tblPr>
    <w:tblGrid>
      <w:gridCol w:w="2551"/>
      <w:gridCol w:w="3544"/>
    </w:tblGrid>
    <w:tr w:rsidR="00B222EA" w:rsidRPr="00744800" w14:paraId="0CFBB94E" w14:textId="77777777" w:rsidTr="00744800">
      <w:tc>
        <w:tcPr>
          <w:tcW w:w="2551" w:type="dxa"/>
          <w:vAlign w:val="center"/>
          <w:hideMark/>
        </w:tcPr>
        <w:p w14:paraId="6DB5F6BA" w14:textId="77777777" w:rsidR="00B222EA" w:rsidRPr="00744800" w:rsidRDefault="00B222EA" w:rsidP="00C47D1B">
          <w:pPr>
            <w:rPr>
              <w:rFonts w:ascii="Palatino Linotype" w:hAnsi="Palatino Linotype"/>
              <w:b/>
              <w:sz w:val="22"/>
              <w:szCs w:val="21"/>
              <w:lang w:val="es-ES_tradnl"/>
            </w:rPr>
          </w:pPr>
          <w:r w:rsidRPr="00744800">
            <w:rPr>
              <w:rFonts w:ascii="Palatino Linotype" w:hAnsi="Palatino Linotype"/>
              <w:b/>
              <w:sz w:val="22"/>
              <w:szCs w:val="21"/>
              <w:lang w:val="es-ES_tradnl"/>
            </w:rPr>
            <w:t>Recurso de Revisión:</w:t>
          </w:r>
        </w:p>
      </w:tc>
      <w:tc>
        <w:tcPr>
          <w:tcW w:w="3544" w:type="dxa"/>
          <w:vAlign w:val="center"/>
          <w:hideMark/>
        </w:tcPr>
        <w:p w14:paraId="78C732FB" w14:textId="2911D2AA" w:rsidR="00B222EA" w:rsidRPr="00744800" w:rsidRDefault="00B222EA" w:rsidP="00744800">
          <w:pPr>
            <w:rPr>
              <w:rFonts w:ascii="Palatino Linotype" w:hAnsi="Palatino Linotype"/>
              <w:sz w:val="22"/>
              <w:szCs w:val="21"/>
              <w:lang w:val="es-ES_tradnl"/>
            </w:rPr>
          </w:pPr>
          <w:r w:rsidRPr="00744800">
            <w:rPr>
              <w:rFonts w:ascii="Palatino Linotype" w:hAnsi="Palatino Linotype"/>
              <w:bCs/>
              <w:sz w:val="22"/>
              <w:szCs w:val="21"/>
            </w:rPr>
            <w:t>06933/INFOEM/IP/RR/2023</w:t>
          </w:r>
        </w:p>
      </w:tc>
    </w:tr>
    <w:tr w:rsidR="00B222EA" w:rsidRPr="00744800" w14:paraId="47B1FC4E" w14:textId="77777777" w:rsidTr="00744800">
      <w:tc>
        <w:tcPr>
          <w:tcW w:w="2551" w:type="dxa"/>
          <w:vAlign w:val="center"/>
          <w:hideMark/>
        </w:tcPr>
        <w:p w14:paraId="30008B07" w14:textId="77777777" w:rsidR="00B222EA" w:rsidRPr="00744800" w:rsidRDefault="00B222EA" w:rsidP="00087A2F">
          <w:pPr>
            <w:ind w:left="35" w:hanging="35"/>
            <w:rPr>
              <w:rFonts w:ascii="Palatino Linotype" w:hAnsi="Palatino Linotype"/>
              <w:b/>
              <w:sz w:val="22"/>
              <w:szCs w:val="21"/>
              <w:lang w:val="es-ES_tradnl"/>
            </w:rPr>
          </w:pPr>
          <w:r w:rsidRPr="00744800">
            <w:rPr>
              <w:rFonts w:ascii="Palatino Linotype" w:hAnsi="Palatino Linotype"/>
              <w:b/>
              <w:sz w:val="22"/>
              <w:szCs w:val="21"/>
              <w:lang w:val="es-ES_tradnl"/>
            </w:rPr>
            <w:t>Recurrente:</w:t>
          </w:r>
        </w:p>
      </w:tc>
      <w:tc>
        <w:tcPr>
          <w:tcW w:w="3544" w:type="dxa"/>
          <w:vAlign w:val="center"/>
          <w:hideMark/>
        </w:tcPr>
        <w:p w14:paraId="1FE24D08" w14:textId="4F71129C" w:rsidR="00B222EA" w:rsidRPr="00744800" w:rsidRDefault="00B222EA" w:rsidP="00744800">
          <w:pPr>
            <w:rPr>
              <w:rFonts w:ascii="Palatino Linotype" w:hAnsi="Palatino Linotype"/>
              <w:sz w:val="22"/>
              <w:szCs w:val="21"/>
            </w:rPr>
          </w:pPr>
        </w:p>
      </w:tc>
    </w:tr>
    <w:tr w:rsidR="00B222EA" w:rsidRPr="00744800" w14:paraId="620216C8" w14:textId="77777777" w:rsidTr="00744800">
      <w:trPr>
        <w:trHeight w:val="228"/>
      </w:trPr>
      <w:tc>
        <w:tcPr>
          <w:tcW w:w="2551" w:type="dxa"/>
          <w:vAlign w:val="center"/>
          <w:hideMark/>
        </w:tcPr>
        <w:p w14:paraId="1229125B" w14:textId="77777777" w:rsidR="00B222EA" w:rsidRPr="00744800" w:rsidRDefault="00B222EA" w:rsidP="00750CDE">
          <w:pPr>
            <w:rPr>
              <w:rFonts w:ascii="Palatino Linotype" w:hAnsi="Palatino Linotype"/>
              <w:b/>
              <w:sz w:val="22"/>
              <w:szCs w:val="21"/>
              <w:lang w:val="es-ES_tradnl"/>
            </w:rPr>
          </w:pPr>
          <w:r w:rsidRPr="00744800">
            <w:rPr>
              <w:rFonts w:ascii="Palatino Linotype" w:hAnsi="Palatino Linotype"/>
              <w:b/>
              <w:sz w:val="22"/>
              <w:szCs w:val="21"/>
              <w:lang w:val="es-ES_tradnl"/>
            </w:rPr>
            <w:t>Sujeto Obligado:</w:t>
          </w:r>
        </w:p>
      </w:tc>
      <w:tc>
        <w:tcPr>
          <w:tcW w:w="3544" w:type="dxa"/>
          <w:vAlign w:val="center"/>
          <w:hideMark/>
        </w:tcPr>
        <w:p w14:paraId="4CB1F49D" w14:textId="77777777" w:rsidR="00B222EA" w:rsidRPr="00744800" w:rsidRDefault="00B222EA" w:rsidP="00744800">
          <w:pPr>
            <w:ind w:left="35" w:hanging="35"/>
            <w:rPr>
              <w:rFonts w:ascii="Palatino Linotype" w:hAnsi="Palatino Linotype"/>
              <w:sz w:val="22"/>
              <w:szCs w:val="21"/>
            </w:rPr>
          </w:pPr>
          <w:r w:rsidRPr="00744800">
            <w:rPr>
              <w:rFonts w:ascii="Palatino Linotype" w:hAnsi="Palatino Linotype"/>
              <w:sz w:val="22"/>
              <w:szCs w:val="21"/>
            </w:rPr>
            <w:t>Secretaría de las Mujeres</w:t>
          </w:r>
        </w:p>
      </w:tc>
    </w:tr>
    <w:tr w:rsidR="00B222EA" w:rsidRPr="00744800" w14:paraId="6CE5346F" w14:textId="77777777" w:rsidTr="00744800">
      <w:tc>
        <w:tcPr>
          <w:tcW w:w="2551" w:type="dxa"/>
          <w:vAlign w:val="center"/>
          <w:hideMark/>
        </w:tcPr>
        <w:p w14:paraId="0530D824" w14:textId="77777777" w:rsidR="00B222EA" w:rsidRPr="00744800" w:rsidRDefault="00B222EA" w:rsidP="00750CDE">
          <w:pPr>
            <w:rPr>
              <w:rFonts w:ascii="Palatino Linotype" w:hAnsi="Palatino Linotype"/>
              <w:b/>
              <w:sz w:val="22"/>
              <w:szCs w:val="21"/>
              <w:lang w:val="es-ES_tradnl"/>
            </w:rPr>
          </w:pPr>
          <w:r w:rsidRPr="00744800">
            <w:rPr>
              <w:rFonts w:ascii="Palatino Linotype" w:hAnsi="Palatino Linotype"/>
              <w:b/>
              <w:sz w:val="22"/>
              <w:szCs w:val="21"/>
              <w:lang w:val="es-ES_tradnl"/>
            </w:rPr>
            <w:t>Comisionada Ponente:</w:t>
          </w:r>
        </w:p>
      </w:tc>
      <w:tc>
        <w:tcPr>
          <w:tcW w:w="3544" w:type="dxa"/>
          <w:vAlign w:val="center"/>
          <w:hideMark/>
        </w:tcPr>
        <w:p w14:paraId="3DE09C9E" w14:textId="77777777" w:rsidR="00B222EA" w:rsidRPr="00744800" w:rsidRDefault="00B222EA" w:rsidP="00744800">
          <w:pPr>
            <w:ind w:right="-533"/>
            <w:rPr>
              <w:rFonts w:ascii="Palatino Linotype" w:hAnsi="Palatino Linotype"/>
              <w:sz w:val="22"/>
              <w:szCs w:val="21"/>
              <w:lang w:val="es-ES_tradnl"/>
            </w:rPr>
          </w:pPr>
          <w:r w:rsidRPr="00744800">
            <w:rPr>
              <w:rFonts w:ascii="Palatino Linotype" w:hAnsi="Palatino Linotype"/>
              <w:sz w:val="22"/>
              <w:szCs w:val="21"/>
              <w:lang w:val="es-ES_tradnl"/>
            </w:rPr>
            <w:t>María del Rosario Mejía Ayala</w:t>
          </w:r>
        </w:p>
      </w:tc>
    </w:tr>
  </w:tbl>
  <w:p w14:paraId="30197AC4" w14:textId="77777777" w:rsidR="00B222EA" w:rsidRDefault="00B222EA" w:rsidP="00C47D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B1"/>
    <w:multiLevelType w:val="hybridMultilevel"/>
    <w:tmpl w:val="F44489B4"/>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71F36"/>
    <w:multiLevelType w:val="multilevel"/>
    <w:tmpl w:val="4384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D67F2"/>
    <w:multiLevelType w:val="hybridMultilevel"/>
    <w:tmpl w:val="327C0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E81203"/>
    <w:multiLevelType w:val="hybridMultilevel"/>
    <w:tmpl w:val="D5B64C8A"/>
    <w:lvl w:ilvl="0" w:tplc="FFA4CFF0">
      <w:start w:val="1"/>
      <w:numFmt w:val="lowerLetter"/>
      <w:lvlText w:val="%1."/>
      <w:lvlJc w:val="left"/>
      <w:pPr>
        <w:ind w:left="720" w:hanging="360"/>
      </w:pPr>
      <w:rPr>
        <w:rFonts w:eastAsiaTheme="majorEastAsia"/>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647DC8"/>
    <w:multiLevelType w:val="hybridMultilevel"/>
    <w:tmpl w:val="828254CC"/>
    <w:lvl w:ilvl="0" w:tplc="1C8A5F0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01C0F04"/>
    <w:multiLevelType w:val="hybridMultilevel"/>
    <w:tmpl w:val="768C35EC"/>
    <w:lvl w:ilvl="0" w:tplc="080A0017">
      <w:start w:val="1"/>
      <w:numFmt w:val="lowerLetter"/>
      <w:lvlText w:val="%1)"/>
      <w:lvlJc w:val="left"/>
      <w:pPr>
        <w:ind w:left="720" w:hanging="360"/>
      </w:pPr>
    </w:lvl>
    <w:lvl w:ilvl="1" w:tplc="080A0017">
      <w:start w:val="1"/>
      <w:numFmt w:val="lowerLetter"/>
      <w:lvlText w:val="%2)"/>
      <w:lvlJc w:val="left"/>
      <w:pPr>
        <w:ind w:left="1440" w:hanging="360"/>
      </w:pPr>
      <w:rPr>
        <w:rFonts w:hint="default"/>
      </w:rPr>
    </w:lvl>
    <w:lvl w:ilvl="2" w:tplc="080A0019">
      <w:start w:val="1"/>
      <w:numFmt w:val="lowerLetter"/>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C027A5"/>
    <w:multiLevelType w:val="hybridMultilevel"/>
    <w:tmpl w:val="56849250"/>
    <w:lvl w:ilvl="0" w:tplc="080A000F">
      <w:start w:val="1"/>
      <w:numFmt w:val="decimal"/>
      <w:lvlText w:val="%1."/>
      <w:lvlJc w:val="left"/>
      <w:pPr>
        <w:ind w:left="502"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C00234"/>
    <w:multiLevelType w:val="hybridMultilevel"/>
    <w:tmpl w:val="526425F6"/>
    <w:lvl w:ilvl="0" w:tplc="080A0017">
      <w:start w:val="1"/>
      <w:numFmt w:val="lowerLetter"/>
      <w:lvlText w:val="%1)"/>
      <w:lvlJc w:val="left"/>
      <w:pPr>
        <w:ind w:left="502"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27D1D"/>
    <w:multiLevelType w:val="hybridMultilevel"/>
    <w:tmpl w:val="948C27FC"/>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483654"/>
    <w:multiLevelType w:val="hybridMultilevel"/>
    <w:tmpl w:val="D8D87108"/>
    <w:lvl w:ilvl="0" w:tplc="67386B32">
      <w:start w:val="2"/>
      <w:numFmt w:val="upperRoman"/>
      <w:lvlText w:val="%1."/>
      <w:lvlJc w:val="left"/>
      <w:pPr>
        <w:ind w:left="1080" w:hanging="720"/>
      </w:pPr>
      <w:rPr>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0F015D8"/>
    <w:multiLevelType w:val="hybridMultilevel"/>
    <w:tmpl w:val="62E6A2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2290487"/>
    <w:multiLevelType w:val="hybridMultilevel"/>
    <w:tmpl w:val="C8482834"/>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4317490"/>
    <w:multiLevelType w:val="hybridMultilevel"/>
    <w:tmpl w:val="E8F472C6"/>
    <w:lvl w:ilvl="0" w:tplc="92BE0B36">
      <w:start w:val="1"/>
      <w:numFmt w:val="decimal"/>
      <w:lvlText w:val="%1."/>
      <w:lvlJc w:val="left"/>
      <w:pPr>
        <w:ind w:left="502" w:hanging="360"/>
      </w:pPr>
      <w:rPr>
        <w:rFonts w:ascii="Palatino Linotype" w:hAnsi="Palatino Linotype" w:hint="default"/>
        <w:b/>
        <w:i w:val="0"/>
        <w:color w:val="auto"/>
        <w:sz w:val="24"/>
      </w:rPr>
    </w:lvl>
    <w:lvl w:ilvl="1" w:tplc="8310749C">
      <w:start w:val="1"/>
      <w:numFmt w:val="upperRoman"/>
      <w:lvlText w:val="%2."/>
      <w:lvlJc w:val="left"/>
      <w:pPr>
        <w:ind w:left="1942" w:hanging="720"/>
      </w:pPr>
      <w:rPr>
        <w:rFonts w:ascii="Palatino Linotype" w:eastAsiaTheme="minorEastAsia" w:hAnsi="Palatino Linotype" w:cstheme="minorBidi"/>
      </w:rPr>
    </w:lvl>
    <w:lvl w:ilvl="2" w:tplc="080A001B" w:tentative="1">
      <w:start w:val="1"/>
      <w:numFmt w:val="lowerRoman"/>
      <w:lvlText w:val="%3."/>
      <w:lvlJc w:val="right"/>
      <w:pPr>
        <w:ind w:left="2302" w:hanging="180"/>
      </w:pPr>
    </w:lvl>
    <w:lvl w:ilvl="3" w:tplc="080A000F">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89C0984"/>
    <w:multiLevelType w:val="hybridMultilevel"/>
    <w:tmpl w:val="7EC85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C86822"/>
    <w:multiLevelType w:val="hybridMultilevel"/>
    <w:tmpl w:val="3840721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EED4B15"/>
    <w:multiLevelType w:val="hybridMultilevel"/>
    <w:tmpl w:val="1456AE74"/>
    <w:lvl w:ilvl="0" w:tplc="17EADF42">
      <w:start w:val="1"/>
      <w:numFmt w:val="decimal"/>
      <w:lvlText w:val="%1."/>
      <w:lvlJc w:val="left"/>
      <w:pPr>
        <w:ind w:left="720" w:hanging="360"/>
      </w:pPr>
      <w:rPr>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4669A5"/>
    <w:multiLevelType w:val="hybridMultilevel"/>
    <w:tmpl w:val="3DCAC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1E3AF7"/>
    <w:multiLevelType w:val="hybridMultilevel"/>
    <w:tmpl w:val="88AE23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6F718C"/>
    <w:multiLevelType w:val="hybridMultilevel"/>
    <w:tmpl w:val="49AE0FB4"/>
    <w:lvl w:ilvl="0" w:tplc="731C5DC2">
      <w:start w:val="1"/>
      <w:numFmt w:val="lowerLetter"/>
      <w:lvlText w:val="%1)"/>
      <w:lvlJc w:val="left"/>
      <w:pPr>
        <w:ind w:left="720" w:hanging="360"/>
      </w:pPr>
      <w:rPr>
        <w:b/>
        <w:i w:val="0"/>
      </w:rPr>
    </w:lvl>
    <w:lvl w:ilvl="1" w:tplc="5922F400">
      <w:start w:val="1"/>
      <w:numFmt w:val="lowerLetter"/>
      <w:lvlText w:val="%2."/>
      <w:lvlJc w:val="left"/>
      <w:pPr>
        <w:ind w:left="1440" w:hanging="360"/>
      </w:pPr>
      <w:rPr>
        <w:rFonts w:hint="default"/>
      </w:rPr>
    </w:lvl>
    <w:lvl w:ilvl="2" w:tplc="F1A8767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FF61F5"/>
    <w:multiLevelType w:val="hybridMultilevel"/>
    <w:tmpl w:val="5E9E70A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506D29D9"/>
    <w:multiLevelType w:val="multilevel"/>
    <w:tmpl w:val="5EF673EC"/>
    <w:lvl w:ilvl="0">
      <w:start w:val="107"/>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23" w15:restartNumberingAfterBreak="0">
    <w:nsid w:val="560839D1"/>
    <w:multiLevelType w:val="hybridMultilevel"/>
    <w:tmpl w:val="56849250"/>
    <w:lvl w:ilvl="0" w:tplc="080A000F">
      <w:start w:val="1"/>
      <w:numFmt w:val="decimal"/>
      <w:lvlText w:val="%1."/>
      <w:lvlJc w:val="left"/>
      <w:pPr>
        <w:ind w:left="36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2F1B34"/>
    <w:multiLevelType w:val="hybridMultilevel"/>
    <w:tmpl w:val="2D0A2B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5" w15:restartNumberingAfterBreak="0">
    <w:nsid w:val="606E1E4E"/>
    <w:multiLevelType w:val="hybridMultilevel"/>
    <w:tmpl w:val="31AC1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E70FA"/>
    <w:multiLevelType w:val="hybridMultilevel"/>
    <w:tmpl w:val="3E14C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A61BE9"/>
    <w:multiLevelType w:val="hybridMultilevel"/>
    <w:tmpl w:val="CF6611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687C262F"/>
    <w:multiLevelType w:val="hybridMultilevel"/>
    <w:tmpl w:val="61A21540"/>
    <w:lvl w:ilvl="0" w:tplc="956A67E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E616099"/>
    <w:multiLevelType w:val="hybridMultilevel"/>
    <w:tmpl w:val="6F940C7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726B4E47"/>
    <w:multiLevelType w:val="hybridMultilevel"/>
    <w:tmpl w:val="696A6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226732"/>
    <w:multiLevelType w:val="hybridMultilevel"/>
    <w:tmpl w:val="EC3C4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385FAA"/>
    <w:multiLevelType w:val="hybridMultilevel"/>
    <w:tmpl w:val="526425F6"/>
    <w:lvl w:ilvl="0" w:tplc="080A0017">
      <w:start w:val="1"/>
      <w:numFmt w:val="lowerLetter"/>
      <w:lvlText w:val="%1)"/>
      <w:lvlJc w:val="left"/>
      <w:pPr>
        <w:ind w:left="502"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29"/>
  </w:num>
  <w:num w:numId="3">
    <w:abstractNumId w:val="19"/>
  </w:num>
  <w:num w:numId="4">
    <w:abstractNumId w:val="26"/>
  </w:num>
  <w:num w:numId="5">
    <w:abstractNumId w:val="6"/>
  </w:num>
  <w:num w:numId="6">
    <w:abstractNumId w:val="28"/>
  </w:num>
  <w:num w:numId="7">
    <w:abstractNumId w:val="23"/>
  </w:num>
  <w:num w:numId="8">
    <w:abstractNumId w:val="3"/>
  </w:num>
  <w:num w:numId="9">
    <w:abstractNumId w:val="10"/>
  </w:num>
  <w:num w:numId="10">
    <w:abstractNumId w:val="4"/>
  </w:num>
  <w:num w:numId="11">
    <w:abstractNumId w:val="13"/>
  </w:num>
  <w:num w:numId="12">
    <w:abstractNumId w:val="2"/>
  </w:num>
  <w:num w:numId="13">
    <w:abstractNumId w:val="31"/>
  </w:num>
  <w:num w:numId="14">
    <w:abstractNumId w:val="30"/>
  </w:num>
  <w:num w:numId="15">
    <w:abstractNumId w:val="16"/>
  </w:num>
  <w:num w:numId="16">
    <w:abstractNumId w:val="25"/>
  </w:num>
  <w:num w:numId="17">
    <w:abstractNumId w:val="32"/>
  </w:num>
  <w:num w:numId="18">
    <w:abstractNumId w:val="21"/>
  </w:num>
  <w:num w:numId="19">
    <w:abstractNumId w:val="9"/>
  </w:num>
  <w:num w:numId="20">
    <w:abstractNumId w:val="0"/>
  </w:num>
  <w:num w:numId="21">
    <w:abstractNumId w:val="11"/>
  </w:num>
  <w:num w:numId="22">
    <w:abstractNumId w:val="14"/>
  </w:num>
  <w:num w:numId="23">
    <w:abstractNumId w:val="17"/>
  </w:num>
  <w:num w:numId="24">
    <w:abstractNumId w:val="18"/>
  </w:num>
  <w:num w:numId="25">
    <w:abstractNumId w:val="20"/>
  </w:num>
  <w:num w:numId="26">
    <w:abstractNumId w:val="12"/>
  </w:num>
  <w:num w:numId="27">
    <w:abstractNumId w:val="27"/>
  </w:num>
  <w:num w:numId="28">
    <w:abstractNumId w:val="15"/>
  </w:num>
  <w:num w:numId="29">
    <w:abstractNumId w:val="22"/>
  </w:num>
  <w:num w:numId="30">
    <w:abstractNumId w:val="7"/>
  </w:num>
  <w:num w:numId="31">
    <w:abstractNumId w:val="8"/>
  </w:num>
  <w:num w:numId="32">
    <w:abstractNumId w:val="34"/>
  </w:num>
  <w:num w:numId="33">
    <w:abstractNumId w:val="24"/>
  </w:num>
  <w:num w:numId="34">
    <w:abstractNumId w:val="33"/>
  </w:num>
  <w:num w:numId="3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AR" w:vendorID="64" w:dllVersion="6" w:nlCheck="1" w:checkStyle="1"/>
  <w:activeWritingStyle w:appName="MSWord" w:lang="en-US" w:vendorID="64" w:dllVersion="6" w:nlCheck="1" w:checkStyle="1"/>
  <w:activeWritingStyle w:appName="MSWord" w:lang="es-CO"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184C"/>
    <w:rsid w:val="00002D71"/>
    <w:rsid w:val="0000346C"/>
    <w:rsid w:val="0000355C"/>
    <w:rsid w:val="00004432"/>
    <w:rsid w:val="000054B4"/>
    <w:rsid w:val="00007F6F"/>
    <w:rsid w:val="00007F71"/>
    <w:rsid w:val="0001275C"/>
    <w:rsid w:val="00013961"/>
    <w:rsid w:val="00013D8B"/>
    <w:rsid w:val="000142A6"/>
    <w:rsid w:val="00014F3B"/>
    <w:rsid w:val="000163E2"/>
    <w:rsid w:val="00016825"/>
    <w:rsid w:val="0001725D"/>
    <w:rsid w:val="00020D5F"/>
    <w:rsid w:val="00022ADC"/>
    <w:rsid w:val="00022DB0"/>
    <w:rsid w:val="0002448A"/>
    <w:rsid w:val="000256B0"/>
    <w:rsid w:val="000257D3"/>
    <w:rsid w:val="0002752B"/>
    <w:rsid w:val="00027800"/>
    <w:rsid w:val="00034557"/>
    <w:rsid w:val="00034DE3"/>
    <w:rsid w:val="00035216"/>
    <w:rsid w:val="000354B7"/>
    <w:rsid w:val="000368F1"/>
    <w:rsid w:val="00040464"/>
    <w:rsid w:val="000416BB"/>
    <w:rsid w:val="00041985"/>
    <w:rsid w:val="00043E5D"/>
    <w:rsid w:val="00043EEC"/>
    <w:rsid w:val="0004420F"/>
    <w:rsid w:val="000467EA"/>
    <w:rsid w:val="00046F5E"/>
    <w:rsid w:val="00047A3C"/>
    <w:rsid w:val="00047AE7"/>
    <w:rsid w:val="0005034C"/>
    <w:rsid w:val="000507B6"/>
    <w:rsid w:val="00051C4C"/>
    <w:rsid w:val="00052FFB"/>
    <w:rsid w:val="000542C7"/>
    <w:rsid w:val="00054B4D"/>
    <w:rsid w:val="00055BCD"/>
    <w:rsid w:val="00056A88"/>
    <w:rsid w:val="00060DA9"/>
    <w:rsid w:val="00061207"/>
    <w:rsid w:val="00061C02"/>
    <w:rsid w:val="0006370A"/>
    <w:rsid w:val="00065092"/>
    <w:rsid w:val="000657E3"/>
    <w:rsid w:val="0006581C"/>
    <w:rsid w:val="00066209"/>
    <w:rsid w:val="000679F8"/>
    <w:rsid w:val="00067BAE"/>
    <w:rsid w:val="00067BE6"/>
    <w:rsid w:val="00067DA3"/>
    <w:rsid w:val="00067F64"/>
    <w:rsid w:val="0007166A"/>
    <w:rsid w:val="00071EFB"/>
    <w:rsid w:val="000734C5"/>
    <w:rsid w:val="00073B46"/>
    <w:rsid w:val="00073BA4"/>
    <w:rsid w:val="000773AB"/>
    <w:rsid w:val="00077476"/>
    <w:rsid w:val="0008155F"/>
    <w:rsid w:val="00083430"/>
    <w:rsid w:val="0008542A"/>
    <w:rsid w:val="00086D0F"/>
    <w:rsid w:val="00087991"/>
    <w:rsid w:val="00087A2F"/>
    <w:rsid w:val="000910E5"/>
    <w:rsid w:val="000941C8"/>
    <w:rsid w:val="0009491F"/>
    <w:rsid w:val="000955C2"/>
    <w:rsid w:val="00095E81"/>
    <w:rsid w:val="00096F4F"/>
    <w:rsid w:val="00097258"/>
    <w:rsid w:val="000A03FA"/>
    <w:rsid w:val="000A0CBA"/>
    <w:rsid w:val="000A1656"/>
    <w:rsid w:val="000A2711"/>
    <w:rsid w:val="000A3F51"/>
    <w:rsid w:val="000A41B3"/>
    <w:rsid w:val="000A4ADB"/>
    <w:rsid w:val="000A4BBC"/>
    <w:rsid w:val="000A57F2"/>
    <w:rsid w:val="000A5983"/>
    <w:rsid w:val="000A6AAF"/>
    <w:rsid w:val="000A70F6"/>
    <w:rsid w:val="000B0177"/>
    <w:rsid w:val="000B2927"/>
    <w:rsid w:val="000B2BB7"/>
    <w:rsid w:val="000B3FFD"/>
    <w:rsid w:val="000B4FE8"/>
    <w:rsid w:val="000B7976"/>
    <w:rsid w:val="000C06EC"/>
    <w:rsid w:val="000C09FB"/>
    <w:rsid w:val="000C1135"/>
    <w:rsid w:val="000C136F"/>
    <w:rsid w:val="000C15E2"/>
    <w:rsid w:val="000C223E"/>
    <w:rsid w:val="000C26D4"/>
    <w:rsid w:val="000C2B90"/>
    <w:rsid w:val="000C2DC4"/>
    <w:rsid w:val="000C418D"/>
    <w:rsid w:val="000C4453"/>
    <w:rsid w:val="000C4F0B"/>
    <w:rsid w:val="000C52FE"/>
    <w:rsid w:val="000C5AA6"/>
    <w:rsid w:val="000C6B3B"/>
    <w:rsid w:val="000C75C6"/>
    <w:rsid w:val="000C7A6B"/>
    <w:rsid w:val="000D05A8"/>
    <w:rsid w:val="000D0875"/>
    <w:rsid w:val="000D1CE4"/>
    <w:rsid w:val="000D20AF"/>
    <w:rsid w:val="000D23BF"/>
    <w:rsid w:val="000D23E1"/>
    <w:rsid w:val="000D3738"/>
    <w:rsid w:val="000D6FAD"/>
    <w:rsid w:val="000D7802"/>
    <w:rsid w:val="000D7D54"/>
    <w:rsid w:val="000E056D"/>
    <w:rsid w:val="000E0B0D"/>
    <w:rsid w:val="000E0D4C"/>
    <w:rsid w:val="000E2DE5"/>
    <w:rsid w:val="000E3C8A"/>
    <w:rsid w:val="000E46A3"/>
    <w:rsid w:val="000E5379"/>
    <w:rsid w:val="000E60B9"/>
    <w:rsid w:val="000E7DB9"/>
    <w:rsid w:val="000F128B"/>
    <w:rsid w:val="000F27A3"/>
    <w:rsid w:val="000F2894"/>
    <w:rsid w:val="000F3826"/>
    <w:rsid w:val="000F570C"/>
    <w:rsid w:val="000F60B3"/>
    <w:rsid w:val="000F6198"/>
    <w:rsid w:val="000F6B89"/>
    <w:rsid w:val="00100085"/>
    <w:rsid w:val="00100F0F"/>
    <w:rsid w:val="00102052"/>
    <w:rsid w:val="00103284"/>
    <w:rsid w:val="0011064A"/>
    <w:rsid w:val="00110FBA"/>
    <w:rsid w:val="0011121B"/>
    <w:rsid w:val="0011135B"/>
    <w:rsid w:val="001119A1"/>
    <w:rsid w:val="00111C6A"/>
    <w:rsid w:val="00111E67"/>
    <w:rsid w:val="001136B7"/>
    <w:rsid w:val="00113827"/>
    <w:rsid w:val="00113C8E"/>
    <w:rsid w:val="001145E0"/>
    <w:rsid w:val="00114D84"/>
    <w:rsid w:val="00114E1D"/>
    <w:rsid w:val="00114F4F"/>
    <w:rsid w:val="00114FD0"/>
    <w:rsid w:val="00115611"/>
    <w:rsid w:val="00116DBC"/>
    <w:rsid w:val="00116E39"/>
    <w:rsid w:val="00120577"/>
    <w:rsid w:val="00121F35"/>
    <w:rsid w:val="00122178"/>
    <w:rsid w:val="0012597C"/>
    <w:rsid w:val="00130D91"/>
    <w:rsid w:val="00131A23"/>
    <w:rsid w:val="00132888"/>
    <w:rsid w:val="00132ABE"/>
    <w:rsid w:val="0013510C"/>
    <w:rsid w:val="0013532D"/>
    <w:rsid w:val="00135560"/>
    <w:rsid w:val="00135834"/>
    <w:rsid w:val="00135983"/>
    <w:rsid w:val="00136C1F"/>
    <w:rsid w:val="00136E02"/>
    <w:rsid w:val="00137EEF"/>
    <w:rsid w:val="001409A7"/>
    <w:rsid w:val="001455DE"/>
    <w:rsid w:val="00146B18"/>
    <w:rsid w:val="00147BF2"/>
    <w:rsid w:val="00150121"/>
    <w:rsid w:val="00150C25"/>
    <w:rsid w:val="00152D03"/>
    <w:rsid w:val="00152EB9"/>
    <w:rsid w:val="001549A5"/>
    <w:rsid w:val="00154A89"/>
    <w:rsid w:val="0015543A"/>
    <w:rsid w:val="00155EE8"/>
    <w:rsid w:val="00160770"/>
    <w:rsid w:val="0016185D"/>
    <w:rsid w:val="001623C4"/>
    <w:rsid w:val="00164786"/>
    <w:rsid w:val="001650BF"/>
    <w:rsid w:val="00172CF4"/>
    <w:rsid w:val="001735DB"/>
    <w:rsid w:val="0017533A"/>
    <w:rsid w:val="001764BD"/>
    <w:rsid w:val="001766A8"/>
    <w:rsid w:val="001769CF"/>
    <w:rsid w:val="00176A2B"/>
    <w:rsid w:val="00177653"/>
    <w:rsid w:val="001810BD"/>
    <w:rsid w:val="00181731"/>
    <w:rsid w:val="00183588"/>
    <w:rsid w:val="001849FA"/>
    <w:rsid w:val="001877E3"/>
    <w:rsid w:val="001909D8"/>
    <w:rsid w:val="00190C0E"/>
    <w:rsid w:val="001910A9"/>
    <w:rsid w:val="00196246"/>
    <w:rsid w:val="00197801"/>
    <w:rsid w:val="001A211D"/>
    <w:rsid w:val="001A2661"/>
    <w:rsid w:val="001A294A"/>
    <w:rsid w:val="001A295C"/>
    <w:rsid w:val="001A4110"/>
    <w:rsid w:val="001A414B"/>
    <w:rsid w:val="001A4247"/>
    <w:rsid w:val="001A4321"/>
    <w:rsid w:val="001A4AAA"/>
    <w:rsid w:val="001A523B"/>
    <w:rsid w:val="001A6401"/>
    <w:rsid w:val="001A750D"/>
    <w:rsid w:val="001B021E"/>
    <w:rsid w:val="001B1809"/>
    <w:rsid w:val="001B306D"/>
    <w:rsid w:val="001B39D7"/>
    <w:rsid w:val="001B3EE2"/>
    <w:rsid w:val="001B4CEE"/>
    <w:rsid w:val="001B741C"/>
    <w:rsid w:val="001C11E3"/>
    <w:rsid w:val="001C12F4"/>
    <w:rsid w:val="001C1D66"/>
    <w:rsid w:val="001C32EB"/>
    <w:rsid w:val="001C78B4"/>
    <w:rsid w:val="001D12BB"/>
    <w:rsid w:val="001D2B8F"/>
    <w:rsid w:val="001D3EDB"/>
    <w:rsid w:val="001D43F1"/>
    <w:rsid w:val="001D465D"/>
    <w:rsid w:val="001D546F"/>
    <w:rsid w:val="001D5475"/>
    <w:rsid w:val="001D560C"/>
    <w:rsid w:val="001D5E49"/>
    <w:rsid w:val="001D6C31"/>
    <w:rsid w:val="001D7454"/>
    <w:rsid w:val="001D74B1"/>
    <w:rsid w:val="001E06A6"/>
    <w:rsid w:val="001E0BAC"/>
    <w:rsid w:val="001E21D6"/>
    <w:rsid w:val="001E27A2"/>
    <w:rsid w:val="001E3163"/>
    <w:rsid w:val="001E58D1"/>
    <w:rsid w:val="001E64A9"/>
    <w:rsid w:val="001E6C7D"/>
    <w:rsid w:val="001E7A4B"/>
    <w:rsid w:val="001E7F56"/>
    <w:rsid w:val="001F0486"/>
    <w:rsid w:val="001F08E9"/>
    <w:rsid w:val="001F192E"/>
    <w:rsid w:val="001F715C"/>
    <w:rsid w:val="001F7359"/>
    <w:rsid w:val="001F7CCF"/>
    <w:rsid w:val="00200379"/>
    <w:rsid w:val="002004A4"/>
    <w:rsid w:val="002009A8"/>
    <w:rsid w:val="00202C4E"/>
    <w:rsid w:val="00202CBF"/>
    <w:rsid w:val="002035AE"/>
    <w:rsid w:val="002045D9"/>
    <w:rsid w:val="00205A12"/>
    <w:rsid w:val="00205AEA"/>
    <w:rsid w:val="00205E96"/>
    <w:rsid w:val="00206FC2"/>
    <w:rsid w:val="00212533"/>
    <w:rsid w:val="00213307"/>
    <w:rsid w:val="00213675"/>
    <w:rsid w:val="0021467C"/>
    <w:rsid w:val="00215049"/>
    <w:rsid w:val="00215483"/>
    <w:rsid w:val="0021624F"/>
    <w:rsid w:val="00216732"/>
    <w:rsid w:val="00217580"/>
    <w:rsid w:val="002175B2"/>
    <w:rsid w:val="002207F0"/>
    <w:rsid w:val="00220958"/>
    <w:rsid w:val="00220F0D"/>
    <w:rsid w:val="00221890"/>
    <w:rsid w:val="00221D8E"/>
    <w:rsid w:val="00221EC6"/>
    <w:rsid w:val="00221FB8"/>
    <w:rsid w:val="002224D8"/>
    <w:rsid w:val="00222B68"/>
    <w:rsid w:val="00223CA2"/>
    <w:rsid w:val="0022420A"/>
    <w:rsid w:val="00224863"/>
    <w:rsid w:val="00224F8A"/>
    <w:rsid w:val="00225734"/>
    <w:rsid w:val="00225F43"/>
    <w:rsid w:val="0022602D"/>
    <w:rsid w:val="00226171"/>
    <w:rsid w:val="002271A1"/>
    <w:rsid w:val="00227C43"/>
    <w:rsid w:val="0023011B"/>
    <w:rsid w:val="00230740"/>
    <w:rsid w:val="00231386"/>
    <w:rsid w:val="00231C27"/>
    <w:rsid w:val="002322FA"/>
    <w:rsid w:val="0023264F"/>
    <w:rsid w:val="002328ED"/>
    <w:rsid w:val="00233CE8"/>
    <w:rsid w:val="002345CA"/>
    <w:rsid w:val="00234B1D"/>
    <w:rsid w:val="00234EF0"/>
    <w:rsid w:val="002351C8"/>
    <w:rsid w:val="00235A99"/>
    <w:rsid w:val="00235FA6"/>
    <w:rsid w:val="002373CE"/>
    <w:rsid w:val="002401DC"/>
    <w:rsid w:val="0024021F"/>
    <w:rsid w:val="002433EF"/>
    <w:rsid w:val="00246016"/>
    <w:rsid w:val="00250254"/>
    <w:rsid w:val="00251FFD"/>
    <w:rsid w:val="002534E4"/>
    <w:rsid w:val="0025352F"/>
    <w:rsid w:val="00255050"/>
    <w:rsid w:val="002551B1"/>
    <w:rsid w:val="002571D2"/>
    <w:rsid w:val="00257994"/>
    <w:rsid w:val="0026002D"/>
    <w:rsid w:val="00261053"/>
    <w:rsid w:val="002612A6"/>
    <w:rsid w:val="00261EE8"/>
    <w:rsid w:val="00263087"/>
    <w:rsid w:val="0026350A"/>
    <w:rsid w:val="00263841"/>
    <w:rsid w:val="00263FE3"/>
    <w:rsid w:val="00264F5F"/>
    <w:rsid w:val="002650F0"/>
    <w:rsid w:val="0026697E"/>
    <w:rsid w:val="00270945"/>
    <w:rsid w:val="00272511"/>
    <w:rsid w:val="00272EA4"/>
    <w:rsid w:val="002740BE"/>
    <w:rsid w:val="00275929"/>
    <w:rsid w:val="00276430"/>
    <w:rsid w:val="002774F3"/>
    <w:rsid w:val="00277826"/>
    <w:rsid w:val="00280EE2"/>
    <w:rsid w:val="00281764"/>
    <w:rsid w:val="002829D3"/>
    <w:rsid w:val="0028416D"/>
    <w:rsid w:val="00284B27"/>
    <w:rsid w:val="00285B91"/>
    <w:rsid w:val="00287C4B"/>
    <w:rsid w:val="002901AF"/>
    <w:rsid w:val="00290B7F"/>
    <w:rsid w:val="00292319"/>
    <w:rsid w:val="002925CC"/>
    <w:rsid w:val="00293B56"/>
    <w:rsid w:val="002A091E"/>
    <w:rsid w:val="002A1F00"/>
    <w:rsid w:val="002A290A"/>
    <w:rsid w:val="002A3170"/>
    <w:rsid w:val="002A3355"/>
    <w:rsid w:val="002A389B"/>
    <w:rsid w:val="002A397A"/>
    <w:rsid w:val="002A3A0D"/>
    <w:rsid w:val="002A4288"/>
    <w:rsid w:val="002A6D97"/>
    <w:rsid w:val="002A750D"/>
    <w:rsid w:val="002B043C"/>
    <w:rsid w:val="002B4190"/>
    <w:rsid w:val="002B5C0B"/>
    <w:rsid w:val="002B6758"/>
    <w:rsid w:val="002B6C95"/>
    <w:rsid w:val="002B73C0"/>
    <w:rsid w:val="002C0312"/>
    <w:rsid w:val="002C17F3"/>
    <w:rsid w:val="002C345F"/>
    <w:rsid w:val="002C361C"/>
    <w:rsid w:val="002C5948"/>
    <w:rsid w:val="002C6154"/>
    <w:rsid w:val="002D0922"/>
    <w:rsid w:val="002D117E"/>
    <w:rsid w:val="002D19F0"/>
    <w:rsid w:val="002D36A0"/>
    <w:rsid w:val="002D39CF"/>
    <w:rsid w:val="002D3B5F"/>
    <w:rsid w:val="002D3CBA"/>
    <w:rsid w:val="002D5989"/>
    <w:rsid w:val="002D5AD7"/>
    <w:rsid w:val="002D5D77"/>
    <w:rsid w:val="002D6B0B"/>
    <w:rsid w:val="002D7500"/>
    <w:rsid w:val="002D7B29"/>
    <w:rsid w:val="002E0FAE"/>
    <w:rsid w:val="002E102B"/>
    <w:rsid w:val="002E1225"/>
    <w:rsid w:val="002E14C5"/>
    <w:rsid w:val="002E1568"/>
    <w:rsid w:val="002E1A5F"/>
    <w:rsid w:val="002E3916"/>
    <w:rsid w:val="002E475B"/>
    <w:rsid w:val="002E4E4F"/>
    <w:rsid w:val="002E5B52"/>
    <w:rsid w:val="002E61CF"/>
    <w:rsid w:val="002E6E72"/>
    <w:rsid w:val="002F04C5"/>
    <w:rsid w:val="002F0818"/>
    <w:rsid w:val="002F242D"/>
    <w:rsid w:val="002F26DE"/>
    <w:rsid w:val="002F35EC"/>
    <w:rsid w:val="002F51D0"/>
    <w:rsid w:val="002F546F"/>
    <w:rsid w:val="002F583B"/>
    <w:rsid w:val="002F58D0"/>
    <w:rsid w:val="002F6250"/>
    <w:rsid w:val="002F76E9"/>
    <w:rsid w:val="002F797D"/>
    <w:rsid w:val="002F7C2E"/>
    <w:rsid w:val="003055B9"/>
    <w:rsid w:val="00310308"/>
    <w:rsid w:val="0031095D"/>
    <w:rsid w:val="00311057"/>
    <w:rsid w:val="00311123"/>
    <w:rsid w:val="00311EA8"/>
    <w:rsid w:val="003152EB"/>
    <w:rsid w:val="0031573E"/>
    <w:rsid w:val="00315903"/>
    <w:rsid w:val="00315F50"/>
    <w:rsid w:val="003164B0"/>
    <w:rsid w:val="0031693A"/>
    <w:rsid w:val="00316E9E"/>
    <w:rsid w:val="00317987"/>
    <w:rsid w:val="003204EA"/>
    <w:rsid w:val="0032140B"/>
    <w:rsid w:val="003229C3"/>
    <w:rsid w:val="00322A09"/>
    <w:rsid w:val="00323309"/>
    <w:rsid w:val="003245BF"/>
    <w:rsid w:val="003256D6"/>
    <w:rsid w:val="00325833"/>
    <w:rsid w:val="00326031"/>
    <w:rsid w:val="00326CE7"/>
    <w:rsid w:val="00330ADB"/>
    <w:rsid w:val="00331625"/>
    <w:rsid w:val="00331BBE"/>
    <w:rsid w:val="003328AD"/>
    <w:rsid w:val="00334142"/>
    <w:rsid w:val="0033414E"/>
    <w:rsid w:val="0033559E"/>
    <w:rsid w:val="003358DE"/>
    <w:rsid w:val="003377AD"/>
    <w:rsid w:val="00337C66"/>
    <w:rsid w:val="0034063F"/>
    <w:rsid w:val="003412C2"/>
    <w:rsid w:val="00341718"/>
    <w:rsid w:val="00342372"/>
    <w:rsid w:val="00342C94"/>
    <w:rsid w:val="00343ED6"/>
    <w:rsid w:val="00344116"/>
    <w:rsid w:val="00344721"/>
    <w:rsid w:val="003450C0"/>
    <w:rsid w:val="00345234"/>
    <w:rsid w:val="00345318"/>
    <w:rsid w:val="00345E3B"/>
    <w:rsid w:val="00346AAB"/>
    <w:rsid w:val="00347266"/>
    <w:rsid w:val="003507DE"/>
    <w:rsid w:val="00350C3A"/>
    <w:rsid w:val="003514E6"/>
    <w:rsid w:val="003515AB"/>
    <w:rsid w:val="00351613"/>
    <w:rsid w:val="00351F28"/>
    <w:rsid w:val="0035245F"/>
    <w:rsid w:val="00352755"/>
    <w:rsid w:val="0035321B"/>
    <w:rsid w:val="00356FE9"/>
    <w:rsid w:val="003608CF"/>
    <w:rsid w:val="00360C3E"/>
    <w:rsid w:val="00361B46"/>
    <w:rsid w:val="00361C46"/>
    <w:rsid w:val="003632E4"/>
    <w:rsid w:val="0036391A"/>
    <w:rsid w:val="00363F3A"/>
    <w:rsid w:val="003656F4"/>
    <w:rsid w:val="003657E8"/>
    <w:rsid w:val="00365841"/>
    <w:rsid w:val="00366224"/>
    <w:rsid w:val="00366398"/>
    <w:rsid w:val="003663B9"/>
    <w:rsid w:val="00366D78"/>
    <w:rsid w:val="00370254"/>
    <w:rsid w:val="003705F6"/>
    <w:rsid w:val="00371420"/>
    <w:rsid w:val="00371446"/>
    <w:rsid w:val="00372657"/>
    <w:rsid w:val="00372AA5"/>
    <w:rsid w:val="00372FB1"/>
    <w:rsid w:val="00373004"/>
    <w:rsid w:val="0037499B"/>
    <w:rsid w:val="00375B4E"/>
    <w:rsid w:val="00376685"/>
    <w:rsid w:val="00376ED0"/>
    <w:rsid w:val="0038104F"/>
    <w:rsid w:val="00383E79"/>
    <w:rsid w:val="00384578"/>
    <w:rsid w:val="00384B94"/>
    <w:rsid w:val="00385D61"/>
    <w:rsid w:val="00387230"/>
    <w:rsid w:val="00390B9F"/>
    <w:rsid w:val="00391A7B"/>
    <w:rsid w:val="00392F1B"/>
    <w:rsid w:val="00393A05"/>
    <w:rsid w:val="0039552D"/>
    <w:rsid w:val="00395E91"/>
    <w:rsid w:val="0039701C"/>
    <w:rsid w:val="00397C2B"/>
    <w:rsid w:val="003A15A6"/>
    <w:rsid w:val="003A397A"/>
    <w:rsid w:val="003A4D68"/>
    <w:rsid w:val="003A6040"/>
    <w:rsid w:val="003A60BD"/>
    <w:rsid w:val="003A659F"/>
    <w:rsid w:val="003A746A"/>
    <w:rsid w:val="003A783B"/>
    <w:rsid w:val="003A7B01"/>
    <w:rsid w:val="003A7F60"/>
    <w:rsid w:val="003B270A"/>
    <w:rsid w:val="003B3B87"/>
    <w:rsid w:val="003B57CF"/>
    <w:rsid w:val="003B700F"/>
    <w:rsid w:val="003C01FC"/>
    <w:rsid w:val="003C0E48"/>
    <w:rsid w:val="003C1156"/>
    <w:rsid w:val="003C1949"/>
    <w:rsid w:val="003C5A7C"/>
    <w:rsid w:val="003C632F"/>
    <w:rsid w:val="003C7890"/>
    <w:rsid w:val="003C7EB2"/>
    <w:rsid w:val="003D0DF5"/>
    <w:rsid w:val="003D2D92"/>
    <w:rsid w:val="003D349B"/>
    <w:rsid w:val="003D3669"/>
    <w:rsid w:val="003D428F"/>
    <w:rsid w:val="003E02C8"/>
    <w:rsid w:val="003E1884"/>
    <w:rsid w:val="003E2324"/>
    <w:rsid w:val="003E249C"/>
    <w:rsid w:val="003E25E5"/>
    <w:rsid w:val="003E3309"/>
    <w:rsid w:val="003E4B85"/>
    <w:rsid w:val="003E53D7"/>
    <w:rsid w:val="003E55B7"/>
    <w:rsid w:val="003E5E1B"/>
    <w:rsid w:val="003E5F2F"/>
    <w:rsid w:val="003E64E2"/>
    <w:rsid w:val="003E68C4"/>
    <w:rsid w:val="003E6ADA"/>
    <w:rsid w:val="003E7EB6"/>
    <w:rsid w:val="003F09EB"/>
    <w:rsid w:val="003F2795"/>
    <w:rsid w:val="003F3551"/>
    <w:rsid w:val="003F5CF9"/>
    <w:rsid w:val="003F649A"/>
    <w:rsid w:val="003F7CA2"/>
    <w:rsid w:val="004010A5"/>
    <w:rsid w:val="0040246E"/>
    <w:rsid w:val="004030C4"/>
    <w:rsid w:val="00403B17"/>
    <w:rsid w:val="00404266"/>
    <w:rsid w:val="00405DD8"/>
    <w:rsid w:val="004063AE"/>
    <w:rsid w:val="00407710"/>
    <w:rsid w:val="00410B12"/>
    <w:rsid w:val="00411EF1"/>
    <w:rsid w:val="00412918"/>
    <w:rsid w:val="00412F99"/>
    <w:rsid w:val="00413EB7"/>
    <w:rsid w:val="00414A64"/>
    <w:rsid w:val="00415739"/>
    <w:rsid w:val="00415E56"/>
    <w:rsid w:val="00421B9C"/>
    <w:rsid w:val="00421BCC"/>
    <w:rsid w:val="004221C6"/>
    <w:rsid w:val="00423670"/>
    <w:rsid w:val="00424E3A"/>
    <w:rsid w:val="00425800"/>
    <w:rsid w:val="00426DC4"/>
    <w:rsid w:val="0043153E"/>
    <w:rsid w:val="004332A1"/>
    <w:rsid w:val="004349CB"/>
    <w:rsid w:val="00434DA7"/>
    <w:rsid w:val="00435296"/>
    <w:rsid w:val="004352B9"/>
    <w:rsid w:val="004353C8"/>
    <w:rsid w:val="00436967"/>
    <w:rsid w:val="00436B9A"/>
    <w:rsid w:val="00436F09"/>
    <w:rsid w:val="00440F78"/>
    <w:rsid w:val="0044278D"/>
    <w:rsid w:val="00442A59"/>
    <w:rsid w:val="00444C11"/>
    <w:rsid w:val="0044547C"/>
    <w:rsid w:val="00446A0E"/>
    <w:rsid w:val="00447AF6"/>
    <w:rsid w:val="00447D32"/>
    <w:rsid w:val="00450966"/>
    <w:rsid w:val="00450F9B"/>
    <w:rsid w:val="00451EBC"/>
    <w:rsid w:val="00453D50"/>
    <w:rsid w:val="00454B4C"/>
    <w:rsid w:val="00455127"/>
    <w:rsid w:val="004553E1"/>
    <w:rsid w:val="004554CC"/>
    <w:rsid w:val="004559FA"/>
    <w:rsid w:val="00456125"/>
    <w:rsid w:val="004569BD"/>
    <w:rsid w:val="00462B69"/>
    <w:rsid w:val="004642D1"/>
    <w:rsid w:val="0046487E"/>
    <w:rsid w:val="00464F80"/>
    <w:rsid w:val="00466025"/>
    <w:rsid w:val="00467BD4"/>
    <w:rsid w:val="0047014C"/>
    <w:rsid w:val="004706C8"/>
    <w:rsid w:val="00471C23"/>
    <w:rsid w:val="00473A67"/>
    <w:rsid w:val="0047415F"/>
    <w:rsid w:val="00474B8E"/>
    <w:rsid w:val="00475219"/>
    <w:rsid w:val="0047739C"/>
    <w:rsid w:val="0047785E"/>
    <w:rsid w:val="00477874"/>
    <w:rsid w:val="00480540"/>
    <w:rsid w:val="00480BD4"/>
    <w:rsid w:val="00480EF3"/>
    <w:rsid w:val="004817F9"/>
    <w:rsid w:val="004832AB"/>
    <w:rsid w:val="004836A2"/>
    <w:rsid w:val="00483A1C"/>
    <w:rsid w:val="00484359"/>
    <w:rsid w:val="00484663"/>
    <w:rsid w:val="00485070"/>
    <w:rsid w:val="0048526B"/>
    <w:rsid w:val="004858A1"/>
    <w:rsid w:val="0048628A"/>
    <w:rsid w:val="0048763A"/>
    <w:rsid w:val="004877F8"/>
    <w:rsid w:val="00487F15"/>
    <w:rsid w:val="0049032D"/>
    <w:rsid w:val="00491A66"/>
    <w:rsid w:val="00492659"/>
    <w:rsid w:val="0049300B"/>
    <w:rsid w:val="004937D6"/>
    <w:rsid w:val="004945C6"/>
    <w:rsid w:val="004957EE"/>
    <w:rsid w:val="00496270"/>
    <w:rsid w:val="004A0C64"/>
    <w:rsid w:val="004A0F2E"/>
    <w:rsid w:val="004A1ED9"/>
    <w:rsid w:val="004A21C5"/>
    <w:rsid w:val="004A2300"/>
    <w:rsid w:val="004A284F"/>
    <w:rsid w:val="004A2A04"/>
    <w:rsid w:val="004A2CDA"/>
    <w:rsid w:val="004A3ABC"/>
    <w:rsid w:val="004A4371"/>
    <w:rsid w:val="004A5F74"/>
    <w:rsid w:val="004A7606"/>
    <w:rsid w:val="004B02AB"/>
    <w:rsid w:val="004B0B9F"/>
    <w:rsid w:val="004B2513"/>
    <w:rsid w:val="004B2C6B"/>
    <w:rsid w:val="004B35DB"/>
    <w:rsid w:val="004B4457"/>
    <w:rsid w:val="004B44CC"/>
    <w:rsid w:val="004B5FE1"/>
    <w:rsid w:val="004C182F"/>
    <w:rsid w:val="004C1E98"/>
    <w:rsid w:val="004C2B65"/>
    <w:rsid w:val="004C33C6"/>
    <w:rsid w:val="004C366B"/>
    <w:rsid w:val="004C4BE4"/>
    <w:rsid w:val="004C577A"/>
    <w:rsid w:val="004C59B8"/>
    <w:rsid w:val="004C6612"/>
    <w:rsid w:val="004C66C2"/>
    <w:rsid w:val="004C67D0"/>
    <w:rsid w:val="004C6F7F"/>
    <w:rsid w:val="004D02E4"/>
    <w:rsid w:val="004D0923"/>
    <w:rsid w:val="004D0A26"/>
    <w:rsid w:val="004D1017"/>
    <w:rsid w:val="004D1CED"/>
    <w:rsid w:val="004D1F3A"/>
    <w:rsid w:val="004D203E"/>
    <w:rsid w:val="004D2114"/>
    <w:rsid w:val="004D3B30"/>
    <w:rsid w:val="004D422B"/>
    <w:rsid w:val="004D44AE"/>
    <w:rsid w:val="004D576E"/>
    <w:rsid w:val="004D693B"/>
    <w:rsid w:val="004D7BA8"/>
    <w:rsid w:val="004E056B"/>
    <w:rsid w:val="004E06FF"/>
    <w:rsid w:val="004E3C35"/>
    <w:rsid w:val="004E57C2"/>
    <w:rsid w:val="004E5A46"/>
    <w:rsid w:val="004E6596"/>
    <w:rsid w:val="004E69A4"/>
    <w:rsid w:val="004E7015"/>
    <w:rsid w:val="004F1182"/>
    <w:rsid w:val="004F2BE9"/>
    <w:rsid w:val="004F33B4"/>
    <w:rsid w:val="004F33D6"/>
    <w:rsid w:val="004F3900"/>
    <w:rsid w:val="004F3BA8"/>
    <w:rsid w:val="004F4480"/>
    <w:rsid w:val="004F46FC"/>
    <w:rsid w:val="004F4A54"/>
    <w:rsid w:val="004F6B35"/>
    <w:rsid w:val="004F6DE4"/>
    <w:rsid w:val="004F729B"/>
    <w:rsid w:val="004F7587"/>
    <w:rsid w:val="004F7669"/>
    <w:rsid w:val="0050153C"/>
    <w:rsid w:val="00503050"/>
    <w:rsid w:val="00504EE9"/>
    <w:rsid w:val="0050582A"/>
    <w:rsid w:val="00505DDE"/>
    <w:rsid w:val="00507BD2"/>
    <w:rsid w:val="005106D8"/>
    <w:rsid w:val="00511714"/>
    <w:rsid w:val="00511843"/>
    <w:rsid w:val="00511D77"/>
    <w:rsid w:val="00511DE1"/>
    <w:rsid w:val="005123A8"/>
    <w:rsid w:val="0051306F"/>
    <w:rsid w:val="005144C8"/>
    <w:rsid w:val="00515505"/>
    <w:rsid w:val="00515B7B"/>
    <w:rsid w:val="00516C78"/>
    <w:rsid w:val="00516CB5"/>
    <w:rsid w:val="00516E27"/>
    <w:rsid w:val="005215E1"/>
    <w:rsid w:val="00522489"/>
    <w:rsid w:val="00522C1B"/>
    <w:rsid w:val="00525DE6"/>
    <w:rsid w:val="00525FB3"/>
    <w:rsid w:val="0052733B"/>
    <w:rsid w:val="00530283"/>
    <w:rsid w:val="005310A7"/>
    <w:rsid w:val="00531137"/>
    <w:rsid w:val="00531716"/>
    <w:rsid w:val="0053189E"/>
    <w:rsid w:val="0053273E"/>
    <w:rsid w:val="005334F7"/>
    <w:rsid w:val="00533D3A"/>
    <w:rsid w:val="0053472C"/>
    <w:rsid w:val="00535C24"/>
    <w:rsid w:val="005375E9"/>
    <w:rsid w:val="00537621"/>
    <w:rsid w:val="0053793E"/>
    <w:rsid w:val="00540286"/>
    <w:rsid w:val="00541548"/>
    <w:rsid w:val="00543294"/>
    <w:rsid w:val="005436CD"/>
    <w:rsid w:val="005442D6"/>
    <w:rsid w:val="00544EC7"/>
    <w:rsid w:val="005457D7"/>
    <w:rsid w:val="00546359"/>
    <w:rsid w:val="0054643E"/>
    <w:rsid w:val="0054655C"/>
    <w:rsid w:val="0055040E"/>
    <w:rsid w:val="005509B1"/>
    <w:rsid w:val="00551230"/>
    <w:rsid w:val="00552E43"/>
    <w:rsid w:val="00553049"/>
    <w:rsid w:val="00553C75"/>
    <w:rsid w:val="00553CA8"/>
    <w:rsid w:val="00553FBF"/>
    <w:rsid w:val="00553FDC"/>
    <w:rsid w:val="005542B0"/>
    <w:rsid w:val="00554349"/>
    <w:rsid w:val="00555472"/>
    <w:rsid w:val="00555C9B"/>
    <w:rsid w:val="00556D4F"/>
    <w:rsid w:val="00556E6F"/>
    <w:rsid w:val="005578FB"/>
    <w:rsid w:val="00560589"/>
    <w:rsid w:val="00561B7E"/>
    <w:rsid w:val="00561EAB"/>
    <w:rsid w:val="0056298A"/>
    <w:rsid w:val="00564E97"/>
    <w:rsid w:val="005651B9"/>
    <w:rsid w:val="005653C4"/>
    <w:rsid w:val="005657D3"/>
    <w:rsid w:val="00565D50"/>
    <w:rsid w:val="00566907"/>
    <w:rsid w:val="0057032D"/>
    <w:rsid w:val="00572247"/>
    <w:rsid w:val="005728FE"/>
    <w:rsid w:val="00573C2A"/>
    <w:rsid w:val="00574665"/>
    <w:rsid w:val="00576E6F"/>
    <w:rsid w:val="00577907"/>
    <w:rsid w:val="00577B41"/>
    <w:rsid w:val="0058160D"/>
    <w:rsid w:val="00582674"/>
    <w:rsid w:val="005826AB"/>
    <w:rsid w:val="00582972"/>
    <w:rsid w:val="005837C0"/>
    <w:rsid w:val="00583A8F"/>
    <w:rsid w:val="00584687"/>
    <w:rsid w:val="00584C98"/>
    <w:rsid w:val="00584EBE"/>
    <w:rsid w:val="0059179D"/>
    <w:rsid w:val="00591A91"/>
    <w:rsid w:val="00591D6C"/>
    <w:rsid w:val="00591F82"/>
    <w:rsid w:val="00593D95"/>
    <w:rsid w:val="00595FA1"/>
    <w:rsid w:val="005A09F9"/>
    <w:rsid w:val="005A1017"/>
    <w:rsid w:val="005A17B0"/>
    <w:rsid w:val="005A19AB"/>
    <w:rsid w:val="005A4041"/>
    <w:rsid w:val="005A5205"/>
    <w:rsid w:val="005A56A5"/>
    <w:rsid w:val="005A6184"/>
    <w:rsid w:val="005B03F8"/>
    <w:rsid w:val="005B12DE"/>
    <w:rsid w:val="005B1466"/>
    <w:rsid w:val="005B1671"/>
    <w:rsid w:val="005B1A95"/>
    <w:rsid w:val="005B1B1A"/>
    <w:rsid w:val="005B25CC"/>
    <w:rsid w:val="005B30BF"/>
    <w:rsid w:val="005B3295"/>
    <w:rsid w:val="005B345E"/>
    <w:rsid w:val="005B36BD"/>
    <w:rsid w:val="005B6974"/>
    <w:rsid w:val="005B6CE9"/>
    <w:rsid w:val="005B7BD2"/>
    <w:rsid w:val="005C132F"/>
    <w:rsid w:val="005C2780"/>
    <w:rsid w:val="005C3E9C"/>
    <w:rsid w:val="005C436B"/>
    <w:rsid w:val="005C4682"/>
    <w:rsid w:val="005C55AE"/>
    <w:rsid w:val="005C5E5B"/>
    <w:rsid w:val="005C6E36"/>
    <w:rsid w:val="005C7879"/>
    <w:rsid w:val="005D053F"/>
    <w:rsid w:val="005D07B8"/>
    <w:rsid w:val="005D2426"/>
    <w:rsid w:val="005D3193"/>
    <w:rsid w:val="005D3A18"/>
    <w:rsid w:val="005D516E"/>
    <w:rsid w:val="005D6234"/>
    <w:rsid w:val="005D6280"/>
    <w:rsid w:val="005D6D42"/>
    <w:rsid w:val="005D7382"/>
    <w:rsid w:val="005E025A"/>
    <w:rsid w:val="005E057B"/>
    <w:rsid w:val="005E0A95"/>
    <w:rsid w:val="005E0DBC"/>
    <w:rsid w:val="005E0F53"/>
    <w:rsid w:val="005E28D6"/>
    <w:rsid w:val="005E4D65"/>
    <w:rsid w:val="005E5433"/>
    <w:rsid w:val="005E6BF5"/>
    <w:rsid w:val="005E6C14"/>
    <w:rsid w:val="005E734F"/>
    <w:rsid w:val="005F1715"/>
    <w:rsid w:val="005F1B5D"/>
    <w:rsid w:val="005F21B5"/>
    <w:rsid w:val="005F34C9"/>
    <w:rsid w:val="005F46DE"/>
    <w:rsid w:val="005F4823"/>
    <w:rsid w:val="005F54A3"/>
    <w:rsid w:val="005F5D92"/>
    <w:rsid w:val="005F5F7F"/>
    <w:rsid w:val="005F7E12"/>
    <w:rsid w:val="00600E3D"/>
    <w:rsid w:val="006010C3"/>
    <w:rsid w:val="00602D6A"/>
    <w:rsid w:val="00603C41"/>
    <w:rsid w:val="00603DA7"/>
    <w:rsid w:val="00604BF6"/>
    <w:rsid w:val="00606585"/>
    <w:rsid w:val="00607E69"/>
    <w:rsid w:val="00610025"/>
    <w:rsid w:val="0061174B"/>
    <w:rsid w:val="00613D0E"/>
    <w:rsid w:val="006149DE"/>
    <w:rsid w:val="00617794"/>
    <w:rsid w:val="00620555"/>
    <w:rsid w:val="00623B8D"/>
    <w:rsid w:val="00624A65"/>
    <w:rsid w:val="00625043"/>
    <w:rsid w:val="006258FE"/>
    <w:rsid w:val="006267FA"/>
    <w:rsid w:val="006272DB"/>
    <w:rsid w:val="0063009C"/>
    <w:rsid w:val="00630343"/>
    <w:rsid w:val="0063320E"/>
    <w:rsid w:val="00634485"/>
    <w:rsid w:val="0063689D"/>
    <w:rsid w:val="00636F39"/>
    <w:rsid w:val="00637249"/>
    <w:rsid w:val="0063754F"/>
    <w:rsid w:val="00637FF0"/>
    <w:rsid w:val="00643479"/>
    <w:rsid w:val="00643D76"/>
    <w:rsid w:val="006444CC"/>
    <w:rsid w:val="00645150"/>
    <w:rsid w:val="006463BD"/>
    <w:rsid w:val="006500E7"/>
    <w:rsid w:val="0065133A"/>
    <w:rsid w:val="00651A6E"/>
    <w:rsid w:val="00651BDC"/>
    <w:rsid w:val="00651E76"/>
    <w:rsid w:val="00652DED"/>
    <w:rsid w:val="00654C45"/>
    <w:rsid w:val="006575AF"/>
    <w:rsid w:val="00657ACF"/>
    <w:rsid w:val="00660310"/>
    <w:rsid w:val="006608DF"/>
    <w:rsid w:val="0066246B"/>
    <w:rsid w:val="00662FB1"/>
    <w:rsid w:val="006647F5"/>
    <w:rsid w:val="006662CD"/>
    <w:rsid w:val="006703F4"/>
    <w:rsid w:val="006705C6"/>
    <w:rsid w:val="00670A50"/>
    <w:rsid w:val="00673C5B"/>
    <w:rsid w:val="00674B18"/>
    <w:rsid w:val="0067588A"/>
    <w:rsid w:val="00676A20"/>
    <w:rsid w:val="00676F9F"/>
    <w:rsid w:val="006772A0"/>
    <w:rsid w:val="00677BDD"/>
    <w:rsid w:val="00681F35"/>
    <w:rsid w:val="00682A4A"/>
    <w:rsid w:val="00683187"/>
    <w:rsid w:val="00683FF4"/>
    <w:rsid w:val="00685D2F"/>
    <w:rsid w:val="00686A22"/>
    <w:rsid w:val="00686A8A"/>
    <w:rsid w:val="00687094"/>
    <w:rsid w:val="00687E13"/>
    <w:rsid w:val="00690F0A"/>
    <w:rsid w:val="00691233"/>
    <w:rsid w:val="006918EE"/>
    <w:rsid w:val="00692FD5"/>
    <w:rsid w:val="00693254"/>
    <w:rsid w:val="00696A49"/>
    <w:rsid w:val="00697FC2"/>
    <w:rsid w:val="006A1780"/>
    <w:rsid w:val="006A19C6"/>
    <w:rsid w:val="006A1EA6"/>
    <w:rsid w:val="006A34E7"/>
    <w:rsid w:val="006A4466"/>
    <w:rsid w:val="006A448C"/>
    <w:rsid w:val="006A5CF6"/>
    <w:rsid w:val="006A6078"/>
    <w:rsid w:val="006A66F8"/>
    <w:rsid w:val="006A6AB5"/>
    <w:rsid w:val="006B0CD6"/>
    <w:rsid w:val="006B0DBD"/>
    <w:rsid w:val="006B1316"/>
    <w:rsid w:val="006B2831"/>
    <w:rsid w:val="006B2B26"/>
    <w:rsid w:val="006B34A2"/>
    <w:rsid w:val="006B3541"/>
    <w:rsid w:val="006B38BA"/>
    <w:rsid w:val="006B4B3F"/>
    <w:rsid w:val="006B5A85"/>
    <w:rsid w:val="006B5F37"/>
    <w:rsid w:val="006B5FF0"/>
    <w:rsid w:val="006B6562"/>
    <w:rsid w:val="006B6D2A"/>
    <w:rsid w:val="006C0E48"/>
    <w:rsid w:val="006C0F6B"/>
    <w:rsid w:val="006C0FAB"/>
    <w:rsid w:val="006C2E07"/>
    <w:rsid w:val="006C309F"/>
    <w:rsid w:val="006C4122"/>
    <w:rsid w:val="006C4621"/>
    <w:rsid w:val="006C57D0"/>
    <w:rsid w:val="006C6F20"/>
    <w:rsid w:val="006C7872"/>
    <w:rsid w:val="006D27E2"/>
    <w:rsid w:val="006D47BC"/>
    <w:rsid w:val="006D5149"/>
    <w:rsid w:val="006D5615"/>
    <w:rsid w:val="006D57AB"/>
    <w:rsid w:val="006D709E"/>
    <w:rsid w:val="006E0CD5"/>
    <w:rsid w:val="006E2945"/>
    <w:rsid w:val="006E2B0C"/>
    <w:rsid w:val="006E5110"/>
    <w:rsid w:val="006E6389"/>
    <w:rsid w:val="006E7F99"/>
    <w:rsid w:val="006F2374"/>
    <w:rsid w:val="006F30A5"/>
    <w:rsid w:val="006F30F8"/>
    <w:rsid w:val="006F411B"/>
    <w:rsid w:val="00701918"/>
    <w:rsid w:val="007023EF"/>
    <w:rsid w:val="007026A7"/>
    <w:rsid w:val="00702C06"/>
    <w:rsid w:val="00703BB9"/>
    <w:rsid w:val="00704AF9"/>
    <w:rsid w:val="007131E4"/>
    <w:rsid w:val="007137D7"/>
    <w:rsid w:val="007145F0"/>
    <w:rsid w:val="0071531F"/>
    <w:rsid w:val="00716640"/>
    <w:rsid w:val="00716D27"/>
    <w:rsid w:val="0071716A"/>
    <w:rsid w:val="00721A45"/>
    <w:rsid w:val="00722947"/>
    <w:rsid w:val="00722FE7"/>
    <w:rsid w:val="00723651"/>
    <w:rsid w:val="00724418"/>
    <w:rsid w:val="00724B06"/>
    <w:rsid w:val="007257BA"/>
    <w:rsid w:val="00726130"/>
    <w:rsid w:val="00726EA0"/>
    <w:rsid w:val="0072784C"/>
    <w:rsid w:val="00727EC8"/>
    <w:rsid w:val="007306A3"/>
    <w:rsid w:val="00730B92"/>
    <w:rsid w:val="00730C84"/>
    <w:rsid w:val="00731064"/>
    <w:rsid w:val="00731C38"/>
    <w:rsid w:val="00731F1D"/>
    <w:rsid w:val="007339EF"/>
    <w:rsid w:val="00734B70"/>
    <w:rsid w:val="00735132"/>
    <w:rsid w:val="00735E7C"/>
    <w:rsid w:val="007363E3"/>
    <w:rsid w:val="00736C06"/>
    <w:rsid w:val="00736C2A"/>
    <w:rsid w:val="00740021"/>
    <w:rsid w:val="0074008F"/>
    <w:rsid w:val="00740476"/>
    <w:rsid w:val="0074064F"/>
    <w:rsid w:val="00740D10"/>
    <w:rsid w:val="007418CB"/>
    <w:rsid w:val="00741F3B"/>
    <w:rsid w:val="0074210C"/>
    <w:rsid w:val="00743800"/>
    <w:rsid w:val="00743ACF"/>
    <w:rsid w:val="00743F45"/>
    <w:rsid w:val="00743F53"/>
    <w:rsid w:val="00744800"/>
    <w:rsid w:val="00746B56"/>
    <w:rsid w:val="00746C93"/>
    <w:rsid w:val="007471E8"/>
    <w:rsid w:val="00750CDE"/>
    <w:rsid w:val="00751B54"/>
    <w:rsid w:val="0075421F"/>
    <w:rsid w:val="007548B2"/>
    <w:rsid w:val="00754ABE"/>
    <w:rsid w:val="00754F0B"/>
    <w:rsid w:val="00755A95"/>
    <w:rsid w:val="007573CA"/>
    <w:rsid w:val="00757C2D"/>
    <w:rsid w:val="0076044C"/>
    <w:rsid w:val="007609DF"/>
    <w:rsid w:val="00760CC2"/>
    <w:rsid w:val="0076141F"/>
    <w:rsid w:val="0076247B"/>
    <w:rsid w:val="00762991"/>
    <w:rsid w:val="007631E9"/>
    <w:rsid w:val="00764230"/>
    <w:rsid w:val="007655CF"/>
    <w:rsid w:val="00765F19"/>
    <w:rsid w:val="0076638E"/>
    <w:rsid w:val="007666CC"/>
    <w:rsid w:val="00766CA7"/>
    <w:rsid w:val="007671B5"/>
    <w:rsid w:val="00767D22"/>
    <w:rsid w:val="00771543"/>
    <w:rsid w:val="00771999"/>
    <w:rsid w:val="0077203A"/>
    <w:rsid w:val="00774246"/>
    <w:rsid w:val="0077496D"/>
    <w:rsid w:val="007770D8"/>
    <w:rsid w:val="00777F72"/>
    <w:rsid w:val="0078251D"/>
    <w:rsid w:val="0078320B"/>
    <w:rsid w:val="00783385"/>
    <w:rsid w:val="00785B60"/>
    <w:rsid w:val="00787C5F"/>
    <w:rsid w:val="007907E7"/>
    <w:rsid w:val="00791430"/>
    <w:rsid w:val="00791827"/>
    <w:rsid w:val="00794553"/>
    <w:rsid w:val="00794A5C"/>
    <w:rsid w:val="007A090D"/>
    <w:rsid w:val="007A16BD"/>
    <w:rsid w:val="007A18BB"/>
    <w:rsid w:val="007A2187"/>
    <w:rsid w:val="007A21C4"/>
    <w:rsid w:val="007A2913"/>
    <w:rsid w:val="007A4939"/>
    <w:rsid w:val="007A64A9"/>
    <w:rsid w:val="007A713D"/>
    <w:rsid w:val="007A73BE"/>
    <w:rsid w:val="007A7B20"/>
    <w:rsid w:val="007B1FF9"/>
    <w:rsid w:val="007B271A"/>
    <w:rsid w:val="007B32ED"/>
    <w:rsid w:val="007B4CD6"/>
    <w:rsid w:val="007B4CF4"/>
    <w:rsid w:val="007B5680"/>
    <w:rsid w:val="007B584D"/>
    <w:rsid w:val="007B71DF"/>
    <w:rsid w:val="007B75DC"/>
    <w:rsid w:val="007B7725"/>
    <w:rsid w:val="007B7F14"/>
    <w:rsid w:val="007C06FD"/>
    <w:rsid w:val="007C077C"/>
    <w:rsid w:val="007C2155"/>
    <w:rsid w:val="007C3045"/>
    <w:rsid w:val="007C5C23"/>
    <w:rsid w:val="007C6891"/>
    <w:rsid w:val="007C75CA"/>
    <w:rsid w:val="007C7783"/>
    <w:rsid w:val="007C7F08"/>
    <w:rsid w:val="007D088F"/>
    <w:rsid w:val="007D0C42"/>
    <w:rsid w:val="007D11B3"/>
    <w:rsid w:val="007D18CC"/>
    <w:rsid w:val="007D1A80"/>
    <w:rsid w:val="007D1D57"/>
    <w:rsid w:val="007D3051"/>
    <w:rsid w:val="007D3535"/>
    <w:rsid w:val="007D4707"/>
    <w:rsid w:val="007D489A"/>
    <w:rsid w:val="007D4C85"/>
    <w:rsid w:val="007D5C7A"/>
    <w:rsid w:val="007D63CB"/>
    <w:rsid w:val="007D6C06"/>
    <w:rsid w:val="007E131E"/>
    <w:rsid w:val="007E27E3"/>
    <w:rsid w:val="007E2BE8"/>
    <w:rsid w:val="007E3B3A"/>
    <w:rsid w:val="007E3DFE"/>
    <w:rsid w:val="007E563E"/>
    <w:rsid w:val="007E6D03"/>
    <w:rsid w:val="007E7BD7"/>
    <w:rsid w:val="007F052A"/>
    <w:rsid w:val="007F12E9"/>
    <w:rsid w:val="007F2B33"/>
    <w:rsid w:val="007F407A"/>
    <w:rsid w:val="007F4866"/>
    <w:rsid w:val="007F528B"/>
    <w:rsid w:val="007F5E2F"/>
    <w:rsid w:val="007F67B9"/>
    <w:rsid w:val="007F73E5"/>
    <w:rsid w:val="007F7E34"/>
    <w:rsid w:val="0080035C"/>
    <w:rsid w:val="008007B0"/>
    <w:rsid w:val="00803D96"/>
    <w:rsid w:val="0080484A"/>
    <w:rsid w:val="00806247"/>
    <w:rsid w:val="008069DB"/>
    <w:rsid w:val="0081015C"/>
    <w:rsid w:val="00810888"/>
    <w:rsid w:val="008112A9"/>
    <w:rsid w:val="0081205D"/>
    <w:rsid w:val="00812CD5"/>
    <w:rsid w:val="00813EBD"/>
    <w:rsid w:val="008176B3"/>
    <w:rsid w:val="00822012"/>
    <w:rsid w:val="008222FB"/>
    <w:rsid w:val="00822975"/>
    <w:rsid w:val="00823116"/>
    <w:rsid w:val="00823BF2"/>
    <w:rsid w:val="008251F0"/>
    <w:rsid w:val="0082577D"/>
    <w:rsid w:val="00825EB2"/>
    <w:rsid w:val="0082662C"/>
    <w:rsid w:val="0082741B"/>
    <w:rsid w:val="00827605"/>
    <w:rsid w:val="0083040F"/>
    <w:rsid w:val="008315A9"/>
    <w:rsid w:val="0083208F"/>
    <w:rsid w:val="0083271D"/>
    <w:rsid w:val="00832901"/>
    <w:rsid w:val="008331EF"/>
    <w:rsid w:val="008338E4"/>
    <w:rsid w:val="0083524C"/>
    <w:rsid w:val="00836636"/>
    <w:rsid w:val="00837FA4"/>
    <w:rsid w:val="0084009B"/>
    <w:rsid w:val="00840665"/>
    <w:rsid w:val="00840A1D"/>
    <w:rsid w:val="00841DD3"/>
    <w:rsid w:val="00842534"/>
    <w:rsid w:val="0084358A"/>
    <w:rsid w:val="00843803"/>
    <w:rsid w:val="00843B89"/>
    <w:rsid w:val="00845368"/>
    <w:rsid w:val="00845D5D"/>
    <w:rsid w:val="00846969"/>
    <w:rsid w:val="00850540"/>
    <w:rsid w:val="00852765"/>
    <w:rsid w:val="0085285D"/>
    <w:rsid w:val="0085287A"/>
    <w:rsid w:val="00860343"/>
    <w:rsid w:val="00860AD2"/>
    <w:rsid w:val="0086172D"/>
    <w:rsid w:val="008628AB"/>
    <w:rsid w:val="00862AF0"/>
    <w:rsid w:val="00863140"/>
    <w:rsid w:val="0086510C"/>
    <w:rsid w:val="00865AB3"/>
    <w:rsid w:val="00866A97"/>
    <w:rsid w:val="00871814"/>
    <w:rsid w:val="008718F3"/>
    <w:rsid w:val="008721DB"/>
    <w:rsid w:val="0087270F"/>
    <w:rsid w:val="00873A70"/>
    <w:rsid w:val="00873CE7"/>
    <w:rsid w:val="00874061"/>
    <w:rsid w:val="0087462F"/>
    <w:rsid w:val="00880CEA"/>
    <w:rsid w:val="00880F51"/>
    <w:rsid w:val="008824C4"/>
    <w:rsid w:val="00883017"/>
    <w:rsid w:val="008834E3"/>
    <w:rsid w:val="00883E64"/>
    <w:rsid w:val="00886C6E"/>
    <w:rsid w:val="008900BC"/>
    <w:rsid w:val="0089117D"/>
    <w:rsid w:val="00891775"/>
    <w:rsid w:val="00892593"/>
    <w:rsid w:val="00892AFC"/>
    <w:rsid w:val="00893071"/>
    <w:rsid w:val="00894541"/>
    <w:rsid w:val="0089499F"/>
    <w:rsid w:val="008A0076"/>
    <w:rsid w:val="008A0D1F"/>
    <w:rsid w:val="008A18F8"/>
    <w:rsid w:val="008A1C25"/>
    <w:rsid w:val="008A3400"/>
    <w:rsid w:val="008A3593"/>
    <w:rsid w:val="008A49F0"/>
    <w:rsid w:val="008A49F2"/>
    <w:rsid w:val="008A747F"/>
    <w:rsid w:val="008A7992"/>
    <w:rsid w:val="008B0DCA"/>
    <w:rsid w:val="008B1D96"/>
    <w:rsid w:val="008B3EED"/>
    <w:rsid w:val="008B5D75"/>
    <w:rsid w:val="008B6033"/>
    <w:rsid w:val="008B69A2"/>
    <w:rsid w:val="008B73DA"/>
    <w:rsid w:val="008B784E"/>
    <w:rsid w:val="008C0A06"/>
    <w:rsid w:val="008C0B1E"/>
    <w:rsid w:val="008C1B85"/>
    <w:rsid w:val="008C263F"/>
    <w:rsid w:val="008C2706"/>
    <w:rsid w:val="008C3674"/>
    <w:rsid w:val="008C3B4F"/>
    <w:rsid w:val="008C5395"/>
    <w:rsid w:val="008C550D"/>
    <w:rsid w:val="008D0A0E"/>
    <w:rsid w:val="008D0C02"/>
    <w:rsid w:val="008D0E05"/>
    <w:rsid w:val="008D1526"/>
    <w:rsid w:val="008D19D8"/>
    <w:rsid w:val="008D1F97"/>
    <w:rsid w:val="008D410C"/>
    <w:rsid w:val="008D4C64"/>
    <w:rsid w:val="008D4EF5"/>
    <w:rsid w:val="008D5488"/>
    <w:rsid w:val="008D6948"/>
    <w:rsid w:val="008E04BB"/>
    <w:rsid w:val="008E1452"/>
    <w:rsid w:val="008E20E3"/>
    <w:rsid w:val="008E4727"/>
    <w:rsid w:val="008E64B7"/>
    <w:rsid w:val="008E652E"/>
    <w:rsid w:val="008E6E98"/>
    <w:rsid w:val="008F0130"/>
    <w:rsid w:val="008F0A05"/>
    <w:rsid w:val="008F0F5A"/>
    <w:rsid w:val="008F1373"/>
    <w:rsid w:val="008F435C"/>
    <w:rsid w:val="008F4BA0"/>
    <w:rsid w:val="008F50CF"/>
    <w:rsid w:val="008F573F"/>
    <w:rsid w:val="008F57F9"/>
    <w:rsid w:val="00901152"/>
    <w:rsid w:val="009013D8"/>
    <w:rsid w:val="009017A8"/>
    <w:rsid w:val="0090220B"/>
    <w:rsid w:val="009042DC"/>
    <w:rsid w:val="009042FC"/>
    <w:rsid w:val="00904D56"/>
    <w:rsid w:val="00904ED9"/>
    <w:rsid w:val="009062DC"/>
    <w:rsid w:val="00906364"/>
    <w:rsid w:val="00906B6B"/>
    <w:rsid w:val="00911102"/>
    <w:rsid w:val="00911665"/>
    <w:rsid w:val="00912D93"/>
    <w:rsid w:val="00914437"/>
    <w:rsid w:val="00914F3A"/>
    <w:rsid w:val="00914F3F"/>
    <w:rsid w:val="00915548"/>
    <w:rsid w:val="00916438"/>
    <w:rsid w:val="0091664E"/>
    <w:rsid w:val="00916877"/>
    <w:rsid w:val="009173DC"/>
    <w:rsid w:val="00917FDA"/>
    <w:rsid w:val="0092084B"/>
    <w:rsid w:val="0092222E"/>
    <w:rsid w:val="0092233B"/>
    <w:rsid w:val="0092387E"/>
    <w:rsid w:val="009238DD"/>
    <w:rsid w:val="009251B9"/>
    <w:rsid w:val="009255F3"/>
    <w:rsid w:val="00927AEF"/>
    <w:rsid w:val="00931199"/>
    <w:rsid w:val="00932678"/>
    <w:rsid w:val="00932904"/>
    <w:rsid w:val="0093333E"/>
    <w:rsid w:val="00934DA3"/>
    <w:rsid w:val="00935A0D"/>
    <w:rsid w:val="00936480"/>
    <w:rsid w:val="00940311"/>
    <w:rsid w:val="00940C54"/>
    <w:rsid w:val="00940E50"/>
    <w:rsid w:val="0094116E"/>
    <w:rsid w:val="009413B1"/>
    <w:rsid w:val="009417CA"/>
    <w:rsid w:val="00942EE5"/>
    <w:rsid w:val="00944CA2"/>
    <w:rsid w:val="00945246"/>
    <w:rsid w:val="00945611"/>
    <w:rsid w:val="00945893"/>
    <w:rsid w:val="00945BE0"/>
    <w:rsid w:val="0094776B"/>
    <w:rsid w:val="00951195"/>
    <w:rsid w:val="009511A7"/>
    <w:rsid w:val="00952C40"/>
    <w:rsid w:val="00954075"/>
    <w:rsid w:val="00955929"/>
    <w:rsid w:val="00956155"/>
    <w:rsid w:val="009569D8"/>
    <w:rsid w:val="00956D62"/>
    <w:rsid w:val="00956DCF"/>
    <w:rsid w:val="00957577"/>
    <w:rsid w:val="00957907"/>
    <w:rsid w:val="00957DD8"/>
    <w:rsid w:val="0096175D"/>
    <w:rsid w:val="00961985"/>
    <w:rsid w:val="00964890"/>
    <w:rsid w:val="00964B06"/>
    <w:rsid w:val="0096573A"/>
    <w:rsid w:val="009663CA"/>
    <w:rsid w:val="009707AE"/>
    <w:rsid w:val="0097098C"/>
    <w:rsid w:val="00971658"/>
    <w:rsid w:val="00971B84"/>
    <w:rsid w:val="00971BD9"/>
    <w:rsid w:val="00971D31"/>
    <w:rsid w:val="00974EFA"/>
    <w:rsid w:val="00975EB9"/>
    <w:rsid w:val="00976DAB"/>
    <w:rsid w:val="0098068E"/>
    <w:rsid w:val="00980B26"/>
    <w:rsid w:val="00980B96"/>
    <w:rsid w:val="00981A72"/>
    <w:rsid w:val="0098283A"/>
    <w:rsid w:val="00982C5A"/>
    <w:rsid w:val="009831F8"/>
    <w:rsid w:val="009838C8"/>
    <w:rsid w:val="009843AF"/>
    <w:rsid w:val="009869AF"/>
    <w:rsid w:val="00986E81"/>
    <w:rsid w:val="00986E8F"/>
    <w:rsid w:val="00990347"/>
    <w:rsid w:val="009904D4"/>
    <w:rsid w:val="00991297"/>
    <w:rsid w:val="00991316"/>
    <w:rsid w:val="009925E5"/>
    <w:rsid w:val="00992CAB"/>
    <w:rsid w:val="009950FC"/>
    <w:rsid w:val="009961B4"/>
    <w:rsid w:val="00996D65"/>
    <w:rsid w:val="00996FF5"/>
    <w:rsid w:val="009A083C"/>
    <w:rsid w:val="009A1810"/>
    <w:rsid w:val="009A1A1D"/>
    <w:rsid w:val="009A3291"/>
    <w:rsid w:val="009A61EC"/>
    <w:rsid w:val="009A65F3"/>
    <w:rsid w:val="009A6C40"/>
    <w:rsid w:val="009A7934"/>
    <w:rsid w:val="009B0753"/>
    <w:rsid w:val="009B0D17"/>
    <w:rsid w:val="009B1592"/>
    <w:rsid w:val="009B1B4F"/>
    <w:rsid w:val="009B1F10"/>
    <w:rsid w:val="009B21C8"/>
    <w:rsid w:val="009B274A"/>
    <w:rsid w:val="009B351E"/>
    <w:rsid w:val="009B35BC"/>
    <w:rsid w:val="009B3A3B"/>
    <w:rsid w:val="009B5C0F"/>
    <w:rsid w:val="009B5D9D"/>
    <w:rsid w:val="009B6032"/>
    <w:rsid w:val="009C0DC0"/>
    <w:rsid w:val="009C1A6A"/>
    <w:rsid w:val="009C1D30"/>
    <w:rsid w:val="009C229C"/>
    <w:rsid w:val="009C22C3"/>
    <w:rsid w:val="009C2611"/>
    <w:rsid w:val="009C2616"/>
    <w:rsid w:val="009C261B"/>
    <w:rsid w:val="009C29BB"/>
    <w:rsid w:val="009C5E5C"/>
    <w:rsid w:val="009C62EE"/>
    <w:rsid w:val="009C664C"/>
    <w:rsid w:val="009C6FF0"/>
    <w:rsid w:val="009C7729"/>
    <w:rsid w:val="009D026D"/>
    <w:rsid w:val="009D039B"/>
    <w:rsid w:val="009D08F7"/>
    <w:rsid w:val="009D2140"/>
    <w:rsid w:val="009D27CC"/>
    <w:rsid w:val="009D2BD7"/>
    <w:rsid w:val="009D2C3E"/>
    <w:rsid w:val="009D3403"/>
    <w:rsid w:val="009D47A8"/>
    <w:rsid w:val="009D4854"/>
    <w:rsid w:val="009D55F7"/>
    <w:rsid w:val="009D6D38"/>
    <w:rsid w:val="009E0776"/>
    <w:rsid w:val="009E185B"/>
    <w:rsid w:val="009E194B"/>
    <w:rsid w:val="009E2422"/>
    <w:rsid w:val="009E3D9C"/>
    <w:rsid w:val="009E4197"/>
    <w:rsid w:val="009E5A7D"/>
    <w:rsid w:val="009E6B17"/>
    <w:rsid w:val="009E7BFE"/>
    <w:rsid w:val="009F121C"/>
    <w:rsid w:val="009F25BF"/>
    <w:rsid w:val="009F3049"/>
    <w:rsid w:val="009F30E0"/>
    <w:rsid w:val="009F3738"/>
    <w:rsid w:val="009F3A5D"/>
    <w:rsid w:val="009F500F"/>
    <w:rsid w:val="009F7008"/>
    <w:rsid w:val="00A00684"/>
    <w:rsid w:val="00A00801"/>
    <w:rsid w:val="00A008B4"/>
    <w:rsid w:val="00A0096D"/>
    <w:rsid w:val="00A018E3"/>
    <w:rsid w:val="00A0494C"/>
    <w:rsid w:val="00A04BBB"/>
    <w:rsid w:val="00A04D53"/>
    <w:rsid w:val="00A04F99"/>
    <w:rsid w:val="00A0600E"/>
    <w:rsid w:val="00A06A8E"/>
    <w:rsid w:val="00A078AF"/>
    <w:rsid w:val="00A07966"/>
    <w:rsid w:val="00A10904"/>
    <w:rsid w:val="00A121C7"/>
    <w:rsid w:val="00A12516"/>
    <w:rsid w:val="00A12C94"/>
    <w:rsid w:val="00A135CC"/>
    <w:rsid w:val="00A138DC"/>
    <w:rsid w:val="00A13A37"/>
    <w:rsid w:val="00A13DB3"/>
    <w:rsid w:val="00A15FEC"/>
    <w:rsid w:val="00A166A3"/>
    <w:rsid w:val="00A17788"/>
    <w:rsid w:val="00A17B62"/>
    <w:rsid w:val="00A22137"/>
    <w:rsid w:val="00A22414"/>
    <w:rsid w:val="00A24823"/>
    <w:rsid w:val="00A249A8"/>
    <w:rsid w:val="00A26A80"/>
    <w:rsid w:val="00A30A8F"/>
    <w:rsid w:val="00A31BB9"/>
    <w:rsid w:val="00A33FC6"/>
    <w:rsid w:val="00A343BA"/>
    <w:rsid w:val="00A34CB7"/>
    <w:rsid w:val="00A358F4"/>
    <w:rsid w:val="00A36876"/>
    <w:rsid w:val="00A36D31"/>
    <w:rsid w:val="00A4078A"/>
    <w:rsid w:val="00A41A76"/>
    <w:rsid w:val="00A41BFA"/>
    <w:rsid w:val="00A4602C"/>
    <w:rsid w:val="00A51515"/>
    <w:rsid w:val="00A5237E"/>
    <w:rsid w:val="00A53D6E"/>
    <w:rsid w:val="00A56380"/>
    <w:rsid w:val="00A569F6"/>
    <w:rsid w:val="00A57155"/>
    <w:rsid w:val="00A60EB7"/>
    <w:rsid w:val="00A61366"/>
    <w:rsid w:val="00A64716"/>
    <w:rsid w:val="00A650D8"/>
    <w:rsid w:val="00A65346"/>
    <w:rsid w:val="00A65D15"/>
    <w:rsid w:val="00A65F66"/>
    <w:rsid w:val="00A667C4"/>
    <w:rsid w:val="00A6764E"/>
    <w:rsid w:val="00A6776A"/>
    <w:rsid w:val="00A71A17"/>
    <w:rsid w:val="00A726E7"/>
    <w:rsid w:val="00A736B4"/>
    <w:rsid w:val="00A74766"/>
    <w:rsid w:val="00A77719"/>
    <w:rsid w:val="00A779F0"/>
    <w:rsid w:val="00A77AA8"/>
    <w:rsid w:val="00A803AD"/>
    <w:rsid w:val="00A80521"/>
    <w:rsid w:val="00A80DEE"/>
    <w:rsid w:val="00A80FAC"/>
    <w:rsid w:val="00A81140"/>
    <w:rsid w:val="00A81992"/>
    <w:rsid w:val="00A81E6A"/>
    <w:rsid w:val="00A826C0"/>
    <w:rsid w:val="00A82D3C"/>
    <w:rsid w:val="00A8489D"/>
    <w:rsid w:val="00A85708"/>
    <w:rsid w:val="00A857A6"/>
    <w:rsid w:val="00A874E1"/>
    <w:rsid w:val="00A87E8C"/>
    <w:rsid w:val="00A909B9"/>
    <w:rsid w:val="00A90A91"/>
    <w:rsid w:val="00A9137F"/>
    <w:rsid w:val="00A91D61"/>
    <w:rsid w:val="00A92EB3"/>
    <w:rsid w:val="00A93331"/>
    <w:rsid w:val="00A937A4"/>
    <w:rsid w:val="00A939F1"/>
    <w:rsid w:val="00A93E62"/>
    <w:rsid w:val="00A940CC"/>
    <w:rsid w:val="00A9427F"/>
    <w:rsid w:val="00A9446C"/>
    <w:rsid w:val="00A94941"/>
    <w:rsid w:val="00A95EF9"/>
    <w:rsid w:val="00A966CF"/>
    <w:rsid w:val="00A96CF3"/>
    <w:rsid w:val="00A97FD9"/>
    <w:rsid w:val="00AA03F0"/>
    <w:rsid w:val="00AA1055"/>
    <w:rsid w:val="00AA1A24"/>
    <w:rsid w:val="00AA2543"/>
    <w:rsid w:val="00AA555F"/>
    <w:rsid w:val="00AA6396"/>
    <w:rsid w:val="00AB00FD"/>
    <w:rsid w:val="00AB0B76"/>
    <w:rsid w:val="00AB10AD"/>
    <w:rsid w:val="00AB155A"/>
    <w:rsid w:val="00AB2A1E"/>
    <w:rsid w:val="00AB414B"/>
    <w:rsid w:val="00AB5BD9"/>
    <w:rsid w:val="00AB6BDA"/>
    <w:rsid w:val="00AB7050"/>
    <w:rsid w:val="00AC588D"/>
    <w:rsid w:val="00AC644D"/>
    <w:rsid w:val="00AD172C"/>
    <w:rsid w:val="00AD234E"/>
    <w:rsid w:val="00AD26DC"/>
    <w:rsid w:val="00AD2ABD"/>
    <w:rsid w:val="00AD2D7D"/>
    <w:rsid w:val="00AD3372"/>
    <w:rsid w:val="00AD4995"/>
    <w:rsid w:val="00AD5CBD"/>
    <w:rsid w:val="00AD60C5"/>
    <w:rsid w:val="00AD67F8"/>
    <w:rsid w:val="00AD6ECC"/>
    <w:rsid w:val="00AD7433"/>
    <w:rsid w:val="00AE246F"/>
    <w:rsid w:val="00AE24D4"/>
    <w:rsid w:val="00AE2FAE"/>
    <w:rsid w:val="00AE33DA"/>
    <w:rsid w:val="00AE3683"/>
    <w:rsid w:val="00AE4009"/>
    <w:rsid w:val="00AE42FA"/>
    <w:rsid w:val="00AF03F7"/>
    <w:rsid w:val="00AF18E4"/>
    <w:rsid w:val="00AF247E"/>
    <w:rsid w:val="00AF47F7"/>
    <w:rsid w:val="00AF4A47"/>
    <w:rsid w:val="00AF58B2"/>
    <w:rsid w:val="00AF6A99"/>
    <w:rsid w:val="00B002D8"/>
    <w:rsid w:val="00B0115D"/>
    <w:rsid w:val="00B012D5"/>
    <w:rsid w:val="00B016C5"/>
    <w:rsid w:val="00B01EE6"/>
    <w:rsid w:val="00B01F9D"/>
    <w:rsid w:val="00B021B5"/>
    <w:rsid w:val="00B02591"/>
    <w:rsid w:val="00B02E4C"/>
    <w:rsid w:val="00B0356B"/>
    <w:rsid w:val="00B03AE5"/>
    <w:rsid w:val="00B042BD"/>
    <w:rsid w:val="00B043FD"/>
    <w:rsid w:val="00B04BDC"/>
    <w:rsid w:val="00B04EC4"/>
    <w:rsid w:val="00B05920"/>
    <w:rsid w:val="00B06891"/>
    <w:rsid w:val="00B07ADF"/>
    <w:rsid w:val="00B108D9"/>
    <w:rsid w:val="00B10CD5"/>
    <w:rsid w:val="00B1123E"/>
    <w:rsid w:val="00B11FAF"/>
    <w:rsid w:val="00B13149"/>
    <w:rsid w:val="00B132B4"/>
    <w:rsid w:val="00B153F0"/>
    <w:rsid w:val="00B222EA"/>
    <w:rsid w:val="00B227DA"/>
    <w:rsid w:val="00B242AD"/>
    <w:rsid w:val="00B252A8"/>
    <w:rsid w:val="00B2538C"/>
    <w:rsid w:val="00B256C6"/>
    <w:rsid w:val="00B25B61"/>
    <w:rsid w:val="00B269D2"/>
    <w:rsid w:val="00B2705D"/>
    <w:rsid w:val="00B277E7"/>
    <w:rsid w:val="00B27FF6"/>
    <w:rsid w:val="00B319D2"/>
    <w:rsid w:val="00B32540"/>
    <w:rsid w:val="00B32B5A"/>
    <w:rsid w:val="00B334A5"/>
    <w:rsid w:val="00B365A2"/>
    <w:rsid w:val="00B3660B"/>
    <w:rsid w:val="00B40A80"/>
    <w:rsid w:val="00B40F2A"/>
    <w:rsid w:val="00B41EE7"/>
    <w:rsid w:val="00B428E1"/>
    <w:rsid w:val="00B43757"/>
    <w:rsid w:val="00B44786"/>
    <w:rsid w:val="00B456E6"/>
    <w:rsid w:val="00B45F76"/>
    <w:rsid w:val="00B45F90"/>
    <w:rsid w:val="00B4631A"/>
    <w:rsid w:val="00B46384"/>
    <w:rsid w:val="00B4654F"/>
    <w:rsid w:val="00B47261"/>
    <w:rsid w:val="00B476AE"/>
    <w:rsid w:val="00B47B70"/>
    <w:rsid w:val="00B526C6"/>
    <w:rsid w:val="00B541C7"/>
    <w:rsid w:val="00B54BB5"/>
    <w:rsid w:val="00B556D1"/>
    <w:rsid w:val="00B56F3C"/>
    <w:rsid w:val="00B572BC"/>
    <w:rsid w:val="00B57332"/>
    <w:rsid w:val="00B6052F"/>
    <w:rsid w:val="00B60F13"/>
    <w:rsid w:val="00B63E00"/>
    <w:rsid w:val="00B655D5"/>
    <w:rsid w:val="00B66292"/>
    <w:rsid w:val="00B66CED"/>
    <w:rsid w:val="00B67138"/>
    <w:rsid w:val="00B672C8"/>
    <w:rsid w:val="00B67FFB"/>
    <w:rsid w:val="00B705C7"/>
    <w:rsid w:val="00B70F8F"/>
    <w:rsid w:val="00B71AED"/>
    <w:rsid w:val="00B73A31"/>
    <w:rsid w:val="00B73D8D"/>
    <w:rsid w:val="00B7454D"/>
    <w:rsid w:val="00B74608"/>
    <w:rsid w:val="00B753C7"/>
    <w:rsid w:val="00B75EB2"/>
    <w:rsid w:val="00B76EF7"/>
    <w:rsid w:val="00B77CC9"/>
    <w:rsid w:val="00B819FF"/>
    <w:rsid w:val="00B81B6F"/>
    <w:rsid w:val="00B82F1F"/>
    <w:rsid w:val="00B860B8"/>
    <w:rsid w:val="00B860D9"/>
    <w:rsid w:val="00B911C0"/>
    <w:rsid w:val="00B9193F"/>
    <w:rsid w:val="00B91B25"/>
    <w:rsid w:val="00B921FC"/>
    <w:rsid w:val="00B92A6A"/>
    <w:rsid w:val="00B941E0"/>
    <w:rsid w:val="00B942F0"/>
    <w:rsid w:val="00B95049"/>
    <w:rsid w:val="00B954F0"/>
    <w:rsid w:val="00B95D70"/>
    <w:rsid w:val="00B9602B"/>
    <w:rsid w:val="00B965C5"/>
    <w:rsid w:val="00B967A9"/>
    <w:rsid w:val="00B97CAC"/>
    <w:rsid w:val="00BA11D9"/>
    <w:rsid w:val="00BA310E"/>
    <w:rsid w:val="00BA4680"/>
    <w:rsid w:val="00BA6899"/>
    <w:rsid w:val="00BB00B5"/>
    <w:rsid w:val="00BB1ABB"/>
    <w:rsid w:val="00BB1F47"/>
    <w:rsid w:val="00BB20BE"/>
    <w:rsid w:val="00BB2F04"/>
    <w:rsid w:val="00BC0A2D"/>
    <w:rsid w:val="00BC2982"/>
    <w:rsid w:val="00BC2E08"/>
    <w:rsid w:val="00BC53C8"/>
    <w:rsid w:val="00BC5E2F"/>
    <w:rsid w:val="00BC63E8"/>
    <w:rsid w:val="00BC7951"/>
    <w:rsid w:val="00BD0EFF"/>
    <w:rsid w:val="00BD1BF5"/>
    <w:rsid w:val="00BD4392"/>
    <w:rsid w:val="00BD441C"/>
    <w:rsid w:val="00BD4A22"/>
    <w:rsid w:val="00BD5233"/>
    <w:rsid w:val="00BD7483"/>
    <w:rsid w:val="00BE209C"/>
    <w:rsid w:val="00BE2828"/>
    <w:rsid w:val="00BE4A99"/>
    <w:rsid w:val="00BE540E"/>
    <w:rsid w:val="00BE5795"/>
    <w:rsid w:val="00BE59F1"/>
    <w:rsid w:val="00BE5B23"/>
    <w:rsid w:val="00BF0C44"/>
    <w:rsid w:val="00BF0CAE"/>
    <w:rsid w:val="00BF2ADB"/>
    <w:rsid w:val="00BF3453"/>
    <w:rsid w:val="00BF3F78"/>
    <w:rsid w:val="00BF5651"/>
    <w:rsid w:val="00BF57B8"/>
    <w:rsid w:val="00BF6F33"/>
    <w:rsid w:val="00BF7DA6"/>
    <w:rsid w:val="00C0496D"/>
    <w:rsid w:val="00C0535F"/>
    <w:rsid w:val="00C1068F"/>
    <w:rsid w:val="00C12232"/>
    <w:rsid w:val="00C13C66"/>
    <w:rsid w:val="00C13D6C"/>
    <w:rsid w:val="00C14192"/>
    <w:rsid w:val="00C23631"/>
    <w:rsid w:val="00C240DC"/>
    <w:rsid w:val="00C2425E"/>
    <w:rsid w:val="00C244C3"/>
    <w:rsid w:val="00C24A95"/>
    <w:rsid w:val="00C251CD"/>
    <w:rsid w:val="00C26A11"/>
    <w:rsid w:val="00C30F22"/>
    <w:rsid w:val="00C32D1D"/>
    <w:rsid w:val="00C33279"/>
    <w:rsid w:val="00C351AA"/>
    <w:rsid w:val="00C365D6"/>
    <w:rsid w:val="00C36AA1"/>
    <w:rsid w:val="00C37ADA"/>
    <w:rsid w:val="00C40E73"/>
    <w:rsid w:val="00C41654"/>
    <w:rsid w:val="00C419FC"/>
    <w:rsid w:val="00C41EBF"/>
    <w:rsid w:val="00C42C33"/>
    <w:rsid w:val="00C4407D"/>
    <w:rsid w:val="00C44B12"/>
    <w:rsid w:val="00C4607D"/>
    <w:rsid w:val="00C46E25"/>
    <w:rsid w:val="00C47A07"/>
    <w:rsid w:val="00C47D1B"/>
    <w:rsid w:val="00C503FF"/>
    <w:rsid w:val="00C5112D"/>
    <w:rsid w:val="00C5196A"/>
    <w:rsid w:val="00C51DD7"/>
    <w:rsid w:val="00C5368C"/>
    <w:rsid w:val="00C56A1D"/>
    <w:rsid w:val="00C56EA6"/>
    <w:rsid w:val="00C60714"/>
    <w:rsid w:val="00C60D1F"/>
    <w:rsid w:val="00C61143"/>
    <w:rsid w:val="00C62E41"/>
    <w:rsid w:val="00C64863"/>
    <w:rsid w:val="00C65197"/>
    <w:rsid w:val="00C657AA"/>
    <w:rsid w:val="00C65F73"/>
    <w:rsid w:val="00C7131E"/>
    <w:rsid w:val="00C71B23"/>
    <w:rsid w:val="00C72F08"/>
    <w:rsid w:val="00C75879"/>
    <w:rsid w:val="00C75DF4"/>
    <w:rsid w:val="00C76046"/>
    <w:rsid w:val="00C778D5"/>
    <w:rsid w:val="00C77CAB"/>
    <w:rsid w:val="00C77F8C"/>
    <w:rsid w:val="00C801F1"/>
    <w:rsid w:val="00C808D7"/>
    <w:rsid w:val="00C80956"/>
    <w:rsid w:val="00C80F8C"/>
    <w:rsid w:val="00C8321A"/>
    <w:rsid w:val="00C83F08"/>
    <w:rsid w:val="00C857DA"/>
    <w:rsid w:val="00C8734B"/>
    <w:rsid w:val="00C90970"/>
    <w:rsid w:val="00C91163"/>
    <w:rsid w:val="00C91306"/>
    <w:rsid w:val="00C917BD"/>
    <w:rsid w:val="00C92F45"/>
    <w:rsid w:val="00C93CDF"/>
    <w:rsid w:val="00C944F9"/>
    <w:rsid w:val="00C94536"/>
    <w:rsid w:val="00C94EA7"/>
    <w:rsid w:val="00C97AE6"/>
    <w:rsid w:val="00CA03D8"/>
    <w:rsid w:val="00CA4AD0"/>
    <w:rsid w:val="00CA4E9B"/>
    <w:rsid w:val="00CA68D1"/>
    <w:rsid w:val="00CA6914"/>
    <w:rsid w:val="00CA6A61"/>
    <w:rsid w:val="00CA7B2B"/>
    <w:rsid w:val="00CB0854"/>
    <w:rsid w:val="00CB1AB9"/>
    <w:rsid w:val="00CB2400"/>
    <w:rsid w:val="00CB48AF"/>
    <w:rsid w:val="00CC1C85"/>
    <w:rsid w:val="00CC2001"/>
    <w:rsid w:val="00CC280D"/>
    <w:rsid w:val="00CC4CD0"/>
    <w:rsid w:val="00CC5554"/>
    <w:rsid w:val="00CC58BD"/>
    <w:rsid w:val="00CD2E12"/>
    <w:rsid w:val="00CD43D2"/>
    <w:rsid w:val="00CD5285"/>
    <w:rsid w:val="00CD772E"/>
    <w:rsid w:val="00CE0B5D"/>
    <w:rsid w:val="00CE0E67"/>
    <w:rsid w:val="00CE1831"/>
    <w:rsid w:val="00CE390D"/>
    <w:rsid w:val="00CE4BA1"/>
    <w:rsid w:val="00CE62C7"/>
    <w:rsid w:val="00CE62F4"/>
    <w:rsid w:val="00CE6956"/>
    <w:rsid w:val="00CE7327"/>
    <w:rsid w:val="00CE7CF4"/>
    <w:rsid w:val="00CF02AF"/>
    <w:rsid w:val="00CF0AC2"/>
    <w:rsid w:val="00CF0F8C"/>
    <w:rsid w:val="00CF22AA"/>
    <w:rsid w:val="00CF23DD"/>
    <w:rsid w:val="00CF2BF3"/>
    <w:rsid w:val="00CF3169"/>
    <w:rsid w:val="00CF323B"/>
    <w:rsid w:val="00CF44F2"/>
    <w:rsid w:val="00CF496D"/>
    <w:rsid w:val="00CF4BB7"/>
    <w:rsid w:val="00CF6780"/>
    <w:rsid w:val="00CF6AA2"/>
    <w:rsid w:val="00CF7242"/>
    <w:rsid w:val="00D02E38"/>
    <w:rsid w:val="00D041FD"/>
    <w:rsid w:val="00D051CD"/>
    <w:rsid w:val="00D06411"/>
    <w:rsid w:val="00D068E5"/>
    <w:rsid w:val="00D07FBE"/>
    <w:rsid w:val="00D10FAB"/>
    <w:rsid w:val="00D1102D"/>
    <w:rsid w:val="00D11968"/>
    <w:rsid w:val="00D1359F"/>
    <w:rsid w:val="00D13DB5"/>
    <w:rsid w:val="00D1478E"/>
    <w:rsid w:val="00D14960"/>
    <w:rsid w:val="00D15BA1"/>
    <w:rsid w:val="00D164BE"/>
    <w:rsid w:val="00D16FAF"/>
    <w:rsid w:val="00D20A51"/>
    <w:rsid w:val="00D21FF8"/>
    <w:rsid w:val="00D23B51"/>
    <w:rsid w:val="00D2554F"/>
    <w:rsid w:val="00D263C5"/>
    <w:rsid w:val="00D27239"/>
    <w:rsid w:val="00D27517"/>
    <w:rsid w:val="00D279D5"/>
    <w:rsid w:val="00D27A6E"/>
    <w:rsid w:val="00D309A1"/>
    <w:rsid w:val="00D315D5"/>
    <w:rsid w:val="00D31CBA"/>
    <w:rsid w:val="00D32611"/>
    <w:rsid w:val="00D32FA1"/>
    <w:rsid w:val="00D34A82"/>
    <w:rsid w:val="00D37F54"/>
    <w:rsid w:val="00D41CFF"/>
    <w:rsid w:val="00D42905"/>
    <w:rsid w:val="00D436EC"/>
    <w:rsid w:val="00D43F84"/>
    <w:rsid w:val="00D4425E"/>
    <w:rsid w:val="00D44B4D"/>
    <w:rsid w:val="00D44D22"/>
    <w:rsid w:val="00D45A6B"/>
    <w:rsid w:val="00D5183E"/>
    <w:rsid w:val="00D528EC"/>
    <w:rsid w:val="00D533FB"/>
    <w:rsid w:val="00D535E0"/>
    <w:rsid w:val="00D538F8"/>
    <w:rsid w:val="00D56842"/>
    <w:rsid w:val="00D57345"/>
    <w:rsid w:val="00D63459"/>
    <w:rsid w:val="00D65352"/>
    <w:rsid w:val="00D6577A"/>
    <w:rsid w:val="00D660BF"/>
    <w:rsid w:val="00D6669B"/>
    <w:rsid w:val="00D666B7"/>
    <w:rsid w:val="00D66BD7"/>
    <w:rsid w:val="00D67603"/>
    <w:rsid w:val="00D712C2"/>
    <w:rsid w:val="00D7165C"/>
    <w:rsid w:val="00D71784"/>
    <w:rsid w:val="00D7302B"/>
    <w:rsid w:val="00D737A7"/>
    <w:rsid w:val="00D73A56"/>
    <w:rsid w:val="00D753CE"/>
    <w:rsid w:val="00D7576D"/>
    <w:rsid w:val="00D77573"/>
    <w:rsid w:val="00D80027"/>
    <w:rsid w:val="00D80836"/>
    <w:rsid w:val="00D825B0"/>
    <w:rsid w:val="00D82827"/>
    <w:rsid w:val="00D829B9"/>
    <w:rsid w:val="00D82C2F"/>
    <w:rsid w:val="00D84141"/>
    <w:rsid w:val="00D8716A"/>
    <w:rsid w:val="00D8722C"/>
    <w:rsid w:val="00D90606"/>
    <w:rsid w:val="00D91D7E"/>
    <w:rsid w:val="00D92302"/>
    <w:rsid w:val="00D937F5"/>
    <w:rsid w:val="00D94927"/>
    <w:rsid w:val="00D94CF7"/>
    <w:rsid w:val="00D95C6B"/>
    <w:rsid w:val="00D96314"/>
    <w:rsid w:val="00D96FEB"/>
    <w:rsid w:val="00DA0901"/>
    <w:rsid w:val="00DA0A57"/>
    <w:rsid w:val="00DA1A9A"/>
    <w:rsid w:val="00DA2187"/>
    <w:rsid w:val="00DA2C48"/>
    <w:rsid w:val="00DA3116"/>
    <w:rsid w:val="00DA3690"/>
    <w:rsid w:val="00DA49EE"/>
    <w:rsid w:val="00DA51AA"/>
    <w:rsid w:val="00DB131E"/>
    <w:rsid w:val="00DB1472"/>
    <w:rsid w:val="00DB26F7"/>
    <w:rsid w:val="00DB3676"/>
    <w:rsid w:val="00DB3791"/>
    <w:rsid w:val="00DB3EDE"/>
    <w:rsid w:val="00DB4C4F"/>
    <w:rsid w:val="00DB500B"/>
    <w:rsid w:val="00DB7209"/>
    <w:rsid w:val="00DB751E"/>
    <w:rsid w:val="00DC0F37"/>
    <w:rsid w:val="00DC235E"/>
    <w:rsid w:val="00DC4CD2"/>
    <w:rsid w:val="00DC51C8"/>
    <w:rsid w:val="00DC555D"/>
    <w:rsid w:val="00DC6CE9"/>
    <w:rsid w:val="00DD1B6C"/>
    <w:rsid w:val="00DD252F"/>
    <w:rsid w:val="00DD35F9"/>
    <w:rsid w:val="00DD36DC"/>
    <w:rsid w:val="00DD43B7"/>
    <w:rsid w:val="00DD484F"/>
    <w:rsid w:val="00DD4FFF"/>
    <w:rsid w:val="00DD5730"/>
    <w:rsid w:val="00DD5BE6"/>
    <w:rsid w:val="00DD6120"/>
    <w:rsid w:val="00DD7F73"/>
    <w:rsid w:val="00DE0BC1"/>
    <w:rsid w:val="00DE1288"/>
    <w:rsid w:val="00DE200D"/>
    <w:rsid w:val="00DE2845"/>
    <w:rsid w:val="00DE35DE"/>
    <w:rsid w:val="00DE39B4"/>
    <w:rsid w:val="00DE3A54"/>
    <w:rsid w:val="00DE3B16"/>
    <w:rsid w:val="00DE4EE6"/>
    <w:rsid w:val="00DE521F"/>
    <w:rsid w:val="00DE57DE"/>
    <w:rsid w:val="00DE5B92"/>
    <w:rsid w:val="00DE6ED5"/>
    <w:rsid w:val="00DE7418"/>
    <w:rsid w:val="00DE7778"/>
    <w:rsid w:val="00DE7D42"/>
    <w:rsid w:val="00DF037D"/>
    <w:rsid w:val="00DF09F9"/>
    <w:rsid w:val="00DF2545"/>
    <w:rsid w:val="00DF2EE7"/>
    <w:rsid w:val="00DF31DD"/>
    <w:rsid w:val="00DF3B7B"/>
    <w:rsid w:val="00DF4076"/>
    <w:rsid w:val="00DF564E"/>
    <w:rsid w:val="00DF5FEA"/>
    <w:rsid w:val="00DF7647"/>
    <w:rsid w:val="00DF791A"/>
    <w:rsid w:val="00E00A30"/>
    <w:rsid w:val="00E010E3"/>
    <w:rsid w:val="00E014FE"/>
    <w:rsid w:val="00E01A8B"/>
    <w:rsid w:val="00E02778"/>
    <w:rsid w:val="00E029F0"/>
    <w:rsid w:val="00E035C5"/>
    <w:rsid w:val="00E1266D"/>
    <w:rsid w:val="00E12BA7"/>
    <w:rsid w:val="00E130D3"/>
    <w:rsid w:val="00E132B7"/>
    <w:rsid w:val="00E13C8D"/>
    <w:rsid w:val="00E13CB2"/>
    <w:rsid w:val="00E14622"/>
    <w:rsid w:val="00E14744"/>
    <w:rsid w:val="00E16BD9"/>
    <w:rsid w:val="00E1706C"/>
    <w:rsid w:val="00E17F4C"/>
    <w:rsid w:val="00E2005F"/>
    <w:rsid w:val="00E200B2"/>
    <w:rsid w:val="00E20206"/>
    <w:rsid w:val="00E2182A"/>
    <w:rsid w:val="00E22A00"/>
    <w:rsid w:val="00E23A21"/>
    <w:rsid w:val="00E240BF"/>
    <w:rsid w:val="00E24B95"/>
    <w:rsid w:val="00E24DC6"/>
    <w:rsid w:val="00E266F0"/>
    <w:rsid w:val="00E26ED8"/>
    <w:rsid w:val="00E27B92"/>
    <w:rsid w:val="00E32C55"/>
    <w:rsid w:val="00E33995"/>
    <w:rsid w:val="00E3486E"/>
    <w:rsid w:val="00E363DA"/>
    <w:rsid w:val="00E36D3B"/>
    <w:rsid w:val="00E37B2C"/>
    <w:rsid w:val="00E40D8E"/>
    <w:rsid w:val="00E40F47"/>
    <w:rsid w:val="00E40FE2"/>
    <w:rsid w:val="00E41855"/>
    <w:rsid w:val="00E429D8"/>
    <w:rsid w:val="00E43294"/>
    <w:rsid w:val="00E43498"/>
    <w:rsid w:val="00E43A79"/>
    <w:rsid w:val="00E443FF"/>
    <w:rsid w:val="00E4493F"/>
    <w:rsid w:val="00E5024B"/>
    <w:rsid w:val="00E51FC4"/>
    <w:rsid w:val="00E54D3C"/>
    <w:rsid w:val="00E5565C"/>
    <w:rsid w:val="00E56CD4"/>
    <w:rsid w:val="00E60710"/>
    <w:rsid w:val="00E608D8"/>
    <w:rsid w:val="00E6090E"/>
    <w:rsid w:val="00E60927"/>
    <w:rsid w:val="00E616BB"/>
    <w:rsid w:val="00E62DC0"/>
    <w:rsid w:val="00E6366A"/>
    <w:rsid w:val="00E63D91"/>
    <w:rsid w:val="00E64FC8"/>
    <w:rsid w:val="00E6639F"/>
    <w:rsid w:val="00E6658E"/>
    <w:rsid w:val="00E66E90"/>
    <w:rsid w:val="00E671E7"/>
    <w:rsid w:val="00E67242"/>
    <w:rsid w:val="00E719A5"/>
    <w:rsid w:val="00E71DCE"/>
    <w:rsid w:val="00E72087"/>
    <w:rsid w:val="00E72338"/>
    <w:rsid w:val="00E74FE8"/>
    <w:rsid w:val="00E75962"/>
    <w:rsid w:val="00E76824"/>
    <w:rsid w:val="00E771E0"/>
    <w:rsid w:val="00E776E4"/>
    <w:rsid w:val="00E822FC"/>
    <w:rsid w:val="00E8244F"/>
    <w:rsid w:val="00E8446B"/>
    <w:rsid w:val="00E84477"/>
    <w:rsid w:val="00E844B2"/>
    <w:rsid w:val="00E84B75"/>
    <w:rsid w:val="00E84D0C"/>
    <w:rsid w:val="00E8531C"/>
    <w:rsid w:val="00E85660"/>
    <w:rsid w:val="00E86279"/>
    <w:rsid w:val="00E865B8"/>
    <w:rsid w:val="00E86E4F"/>
    <w:rsid w:val="00E9144E"/>
    <w:rsid w:val="00E91712"/>
    <w:rsid w:val="00E91E1D"/>
    <w:rsid w:val="00E91EC5"/>
    <w:rsid w:val="00E92F2F"/>
    <w:rsid w:val="00E93899"/>
    <w:rsid w:val="00E942BE"/>
    <w:rsid w:val="00E96B25"/>
    <w:rsid w:val="00EA087F"/>
    <w:rsid w:val="00EA0C16"/>
    <w:rsid w:val="00EA1DE5"/>
    <w:rsid w:val="00EA1F50"/>
    <w:rsid w:val="00EA25C3"/>
    <w:rsid w:val="00EA3FF8"/>
    <w:rsid w:val="00EA5426"/>
    <w:rsid w:val="00EA5464"/>
    <w:rsid w:val="00EA7E3D"/>
    <w:rsid w:val="00EB0769"/>
    <w:rsid w:val="00EB20EB"/>
    <w:rsid w:val="00EB22EA"/>
    <w:rsid w:val="00EB2C90"/>
    <w:rsid w:val="00EB3173"/>
    <w:rsid w:val="00EB3E9C"/>
    <w:rsid w:val="00EB4790"/>
    <w:rsid w:val="00EB49E8"/>
    <w:rsid w:val="00EB59F3"/>
    <w:rsid w:val="00EB5FF2"/>
    <w:rsid w:val="00EB6471"/>
    <w:rsid w:val="00EB70B4"/>
    <w:rsid w:val="00EB7113"/>
    <w:rsid w:val="00EB71E4"/>
    <w:rsid w:val="00EC0739"/>
    <w:rsid w:val="00EC1018"/>
    <w:rsid w:val="00EC1087"/>
    <w:rsid w:val="00EC1099"/>
    <w:rsid w:val="00EC1F9D"/>
    <w:rsid w:val="00EC25BC"/>
    <w:rsid w:val="00EC2B23"/>
    <w:rsid w:val="00EC61EA"/>
    <w:rsid w:val="00EC65B1"/>
    <w:rsid w:val="00EC69F7"/>
    <w:rsid w:val="00EC717D"/>
    <w:rsid w:val="00EC74C6"/>
    <w:rsid w:val="00ED0428"/>
    <w:rsid w:val="00ED14E6"/>
    <w:rsid w:val="00ED16B2"/>
    <w:rsid w:val="00ED2AAC"/>
    <w:rsid w:val="00ED456A"/>
    <w:rsid w:val="00ED5B1C"/>
    <w:rsid w:val="00ED610B"/>
    <w:rsid w:val="00ED63B2"/>
    <w:rsid w:val="00ED6D1E"/>
    <w:rsid w:val="00ED6ED9"/>
    <w:rsid w:val="00ED71CB"/>
    <w:rsid w:val="00EE197F"/>
    <w:rsid w:val="00EE1E1A"/>
    <w:rsid w:val="00EE2AED"/>
    <w:rsid w:val="00EE3F2B"/>
    <w:rsid w:val="00EE5179"/>
    <w:rsid w:val="00EE5956"/>
    <w:rsid w:val="00EE6402"/>
    <w:rsid w:val="00EE69FF"/>
    <w:rsid w:val="00EF08D2"/>
    <w:rsid w:val="00EF1322"/>
    <w:rsid w:val="00EF210B"/>
    <w:rsid w:val="00EF24F5"/>
    <w:rsid w:val="00EF35A8"/>
    <w:rsid w:val="00EF4435"/>
    <w:rsid w:val="00EF63C9"/>
    <w:rsid w:val="00EF7A7F"/>
    <w:rsid w:val="00F02AA1"/>
    <w:rsid w:val="00F03889"/>
    <w:rsid w:val="00F04354"/>
    <w:rsid w:val="00F04DC7"/>
    <w:rsid w:val="00F05081"/>
    <w:rsid w:val="00F06A57"/>
    <w:rsid w:val="00F06A6A"/>
    <w:rsid w:val="00F1036D"/>
    <w:rsid w:val="00F10389"/>
    <w:rsid w:val="00F11768"/>
    <w:rsid w:val="00F11EC3"/>
    <w:rsid w:val="00F12367"/>
    <w:rsid w:val="00F12EFF"/>
    <w:rsid w:val="00F1354C"/>
    <w:rsid w:val="00F141CD"/>
    <w:rsid w:val="00F155EC"/>
    <w:rsid w:val="00F15A20"/>
    <w:rsid w:val="00F16F9E"/>
    <w:rsid w:val="00F16FA3"/>
    <w:rsid w:val="00F20C33"/>
    <w:rsid w:val="00F21F14"/>
    <w:rsid w:val="00F21F38"/>
    <w:rsid w:val="00F22414"/>
    <w:rsid w:val="00F22FBF"/>
    <w:rsid w:val="00F238A4"/>
    <w:rsid w:val="00F23A16"/>
    <w:rsid w:val="00F24C53"/>
    <w:rsid w:val="00F24D6E"/>
    <w:rsid w:val="00F25440"/>
    <w:rsid w:val="00F25B48"/>
    <w:rsid w:val="00F27033"/>
    <w:rsid w:val="00F2719D"/>
    <w:rsid w:val="00F32066"/>
    <w:rsid w:val="00F354B7"/>
    <w:rsid w:val="00F35A37"/>
    <w:rsid w:val="00F36759"/>
    <w:rsid w:val="00F36A13"/>
    <w:rsid w:val="00F416F1"/>
    <w:rsid w:val="00F43779"/>
    <w:rsid w:val="00F45367"/>
    <w:rsid w:val="00F45C22"/>
    <w:rsid w:val="00F4632A"/>
    <w:rsid w:val="00F47964"/>
    <w:rsid w:val="00F47D8F"/>
    <w:rsid w:val="00F50C36"/>
    <w:rsid w:val="00F517DE"/>
    <w:rsid w:val="00F5209C"/>
    <w:rsid w:val="00F52722"/>
    <w:rsid w:val="00F5298F"/>
    <w:rsid w:val="00F53135"/>
    <w:rsid w:val="00F555CC"/>
    <w:rsid w:val="00F565D7"/>
    <w:rsid w:val="00F56B8D"/>
    <w:rsid w:val="00F56F30"/>
    <w:rsid w:val="00F60011"/>
    <w:rsid w:val="00F62602"/>
    <w:rsid w:val="00F63659"/>
    <w:rsid w:val="00F653FD"/>
    <w:rsid w:val="00F654BB"/>
    <w:rsid w:val="00F661AD"/>
    <w:rsid w:val="00F67866"/>
    <w:rsid w:val="00F72513"/>
    <w:rsid w:val="00F731E0"/>
    <w:rsid w:val="00F7656E"/>
    <w:rsid w:val="00F76B67"/>
    <w:rsid w:val="00F7750F"/>
    <w:rsid w:val="00F77A97"/>
    <w:rsid w:val="00F81494"/>
    <w:rsid w:val="00F8179D"/>
    <w:rsid w:val="00F8300B"/>
    <w:rsid w:val="00F83FA0"/>
    <w:rsid w:val="00F87384"/>
    <w:rsid w:val="00F8739B"/>
    <w:rsid w:val="00F874B7"/>
    <w:rsid w:val="00F87768"/>
    <w:rsid w:val="00F87BA5"/>
    <w:rsid w:val="00F9071C"/>
    <w:rsid w:val="00F90C9F"/>
    <w:rsid w:val="00F9254D"/>
    <w:rsid w:val="00F972F3"/>
    <w:rsid w:val="00F97A74"/>
    <w:rsid w:val="00FA035C"/>
    <w:rsid w:val="00FA362E"/>
    <w:rsid w:val="00FA3AFB"/>
    <w:rsid w:val="00FA4D4A"/>
    <w:rsid w:val="00FA5E09"/>
    <w:rsid w:val="00FA62D8"/>
    <w:rsid w:val="00FA6F87"/>
    <w:rsid w:val="00FA74AB"/>
    <w:rsid w:val="00FB0158"/>
    <w:rsid w:val="00FB037E"/>
    <w:rsid w:val="00FB0A21"/>
    <w:rsid w:val="00FB4712"/>
    <w:rsid w:val="00FB48D6"/>
    <w:rsid w:val="00FB6057"/>
    <w:rsid w:val="00FB6933"/>
    <w:rsid w:val="00FB755A"/>
    <w:rsid w:val="00FB7C29"/>
    <w:rsid w:val="00FB7FB8"/>
    <w:rsid w:val="00FC05DA"/>
    <w:rsid w:val="00FC098D"/>
    <w:rsid w:val="00FC10CB"/>
    <w:rsid w:val="00FC19E9"/>
    <w:rsid w:val="00FC204E"/>
    <w:rsid w:val="00FC4058"/>
    <w:rsid w:val="00FC4CC4"/>
    <w:rsid w:val="00FC5A0A"/>
    <w:rsid w:val="00FC5D55"/>
    <w:rsid w:val="00FC6429"/>
    <w:rsid w:val="00FC6493"/>
    <w:rsid w:val="00FC6FE2"/>
    <w:rsid w:val="00FC7E7D"/>
    <w:rsid w:val="00FD0052"/>
    <w:rsid w:val="00FD355F"/>
    <w:rsid w:val="00FD3AEF"/>
    <w:rsid w:val="00FD49FD"/>
    <w:rsid w:val="00FD4C4E"/>
    <w:rsid w:val="00FD552E"/>
    <w:rsid w:val="00FD5946"/>
    <w:rsid w:val="00FD5E90"/>
    <w:rsid w:val="00FD71C1"/>
    <w:rsid w:val="00FD7CED"/>
    <w:rsid w:val="00FE04C0"/>
    <w:rsid w:val="00FE3E9E"/>
    <w:rsid w:val="00FE5255"/>
    <w:rsid w:val="00FE58F9"/>
    <w:rsid w:val="00FE5AF6"/>
    <w:rsid w:val="00FE5C26"/>
    <w:rsid w:val="00FE5FA2"/>
    <w:rsid w:val="00FE70F1"/>
    <w:rsid w:val="00FE7EDD"/>
    <w:rsid w:val="00FF070C"/>
    <w:rsid w:val="00FF1F21"/>
    <w:rsid w:val="00FF264D"/>
    <w:rsid w:val="00FF292E"/>
    <w:rsid w:val="00FF688D"/>
    <w:rsid w:val="00FF6B97"/>
    <w:rsid w:val="00FF7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899901"/>
  <w15:docId w15:val="{928BCD14-C637-4746-A9EE-21450412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A97"/>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A07966"/>
    <w:pPr>
      <w:keepNext/>
      <w:keepLines/>
      <w:spacing w:before="240"/>
      <w:outlineLvl w:val="0"/>
    </w:pPr>
    <w:rPr>
      <w:rFonts w:asciiTheme="majorHAnsi" w:eastAsiaTheme="majorEastAsia" w:hAnsiTheme="majorHAnsi" w:cstheme="majorBidi"/>
      <w:color w:val="365F91" w:themeColor="accent1" w:themeShade="BF"/>
      <w:sz w:val="32"/>
      <w:szCs w:val="32"/>
      <w:lang w:eastAsia="es-ES"/>
    </w:rPr>
  </w:style>
  <w:style w:type="paragraph" w:styleId="Ttulo2">
    <w:name w:val="heading 2"/>
    <w:basedOn w:val="Normal"/>
    <w:next w:val="Normal"/>
    <w:link w:val="Ttulo2Car"/>
    <w:uiPriority w:val="9"/>
    <w:unhideWhenUsed/>
    <w:qFormat/>
    <w:rsid w:val="00A07966"/>
    <w:pPr>
      <w:keepNext/>
      <w:keepLines/>
      <w:spacing w:before="40" w:line="25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unhideWhenUsed/>
    <w:qFormat/>
    <w:rsid w:val="00A07966"/>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A07966"/>
    <w:pPr>
      <w:keepNext/>
      <w:keepLines/>
      <w:spacing w:before="40"/>
      <w:outlineLvl w:val="3"/>
    </w:pPr>
    <w:rPr>
      <w:rFonts w:asciiTheme="majorHAnsi" w:eastAsiaTheme="majorEastAsia" w:hAnsiTheme="majorHAnsi" w:cstheme="majorBidi"/>
      <w:i/>
      <w:iCs/>
      <w:color w:val="365F91" w:themeColor="accent1" w:themeShade="BF"/>
      <w:lang w:eastAsia="es-ES"/>
    </w:rPr>
  </w:style>
  <w:style w:type="paragraph" w:styleId="Ttulo5">
    <w:name w:val="heading 5"/>
    <w:basedOn w:val="Normal"/>
    <w:next w:val="Normal"/>
    <w:link w:val="Ttulo5Car"/>
    <w:uiPriority w:val="9"/>
    <w:semiHidden/>
    <w:unhideWhenUsed/>
    <w:qFormat/>
    <w:rsid w:val="00A07966"/>
    <w:pPr>
      <w:keepNext/>
      <w:keepLines/>
      <w:spacing w:before="40"/>
      <w:outlineLvl w:val="4"/>
    </w:pPr>
    <w:rPr>
      <w:rFonts w:asciiTheme="majorHAnsi" w:eastAsiaTheme="majorEastAsia" w:hAnsiTheme="majorHAnsi" w:cstheme="majorBidi"/>
      <w:color w:val="365F91" w:themeColor="accent1" w:themeShade="BF"/>
      <w:lang w:eastAsia="es-ES"/>
    </w:rPr>
  </w:style>
  <w:style w:type="paragraph" w:styleId="Ttulo6">
    <w:name w:val="heading 6"/>
    <w:basedOn w:val="Normal"/>
    <w:next w:val="Normal"/>
    <w:link w:val="Ttulo6Car"/>
    <w:semiHidden/>
    <w:unhideWhenUsed/>
    <w:qFormat/>
    <w:rsid w:val="009417CA"/>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9417CA"/>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9417CA"/>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9417CA"/>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D485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4854"/>
    <w:pPr>
      <w:ind w:left="708"/>
    </w:pPr>
    <w:rPr>
      <w:lang w:val="es-ES" w:eastAsia="es-ES"/>
    </w:rPr>
  </w:style>
  <w:style w:type="table" w:styleId="Tablaconcuadrcula">
    <w:name w:val="Table Grid"/>
    <w:basedOn w:val="Tablanormal"/>
    <w:uiPriority w:val="39"/>
    <w:rsid w:val="0008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87A2F"/>
  </w:style>
  <w:style w:type="character" w:customStyle="1" w:styleId="apple-converted-space">
    <w:name w:val="apple-converted-space"/>
    <w:basedOn w:val="Fuentedeprrafopredeter"/>
    <w:rsid w:val="00087A2F"/>
  </w:style>
  <w:style w:type="paragraph" w:customStyle="1" w:styleId="paragraph">
    <w:name w:val="paragraph"/>
    <w:basedOn w:val="Normal"/>
    <w:uiPriority w:val="99"/>
    <w:rsid w:val="00087A2F"/>
    <w:pPr>
      <w:spacing w:before="100" w:beforeAutospacing="1" w:after="100" w:afterAutospacing="1"/>
    </w:pPr>
  </w:style>
  <w:style w:type="character" w:customStyle="1" w:styleId="eop">
    <w:name w:val="eop"/>
    <w:basedOn w:val="Fuentedeprrafopredeter"/>
    <w:rsid w:val="00087A2F"/>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7A2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7A2F"/>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87A2F"/>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087A2F"/>
    <w:rPr>
      <w:color w:val="0000FF" w:themeColor="hyperlink"/>
      <w:u w:val="single"/>
    </w:rPr>
  </w:style>
  <w:style w:type="paragraph" w:customStyle="1" w:styleId="Default">
    <w:name w:val="Default"/>
    <w:qFormat/>
    <w:rsid w:val="00087A2F"/>
    <w:pPr>
      <w:autoSpaceDE w:val="0"/>
      <w:autoSpaceDN w:val="0"/>
      <w:adjustRightInd w:val="0"/>
    </w:pPr>
    <w:rPr>
      <w:rFonts w:ascii="Arial" w:eastAsiaTheme="minorHAnsi" w:hAnsi="Arial" w:cs="Arial"/>
      <w:color w:val="000000"/>
      <w:lang w:val="es-MX" w:eastAsia="en-US"/>
    </w:rPr>
  </w:style>
  <w:style w:type="paragraph" w:styleId="NormalWeb">
    <w:name w:val="Normal (Web)"/>
    <w:basedOn w:val="Normal"/>
    <w:uiPriority w:val="99"/>
    <w:unhideWhenUsed/>
    <w:rsid w:val="00C657AA"/>
    <w:pPr>
      <w:spacing w:before="100" w:beforeAutospacing="1" w:after="100" w:afterAutospacing="1"/>
    </w:pPr>
  </w:style>
  <w:style w:type="paragraph" w:customStyle="1" w:styleId="Standard">
    <w:name w:val="Standard"/>
    <w:uiPriority w:val="99"/>
    <w:rsid w:val="00734B70"/>
    <w:pPr>
      <w:widowControl w:val="0"/>
      <w:suppressAutoHyphens/>
      <w:autoSpaceDN w:val="0"/>
      <w:textAlignment w:val="baseline"/>
    </w:pPr>
    <w:rPr>
      <w:rFonts w:ascii="Liberation Serif" w:eastAsia="DejaVu Sans" w:hAnsi="Liberation Serif" w:cs="Lohit Hindi"/>
      <w:kern w:val="3"/>
      <w:lang w:val="es-MX" w:eastAsia="zh-CN" w:bidi="hi-IN"/>
    </w:rPr>
  </w:style>
  <w:style w:type="paragraph" w:styleId="Sinespaciado">
    <w:name w:val="No Spacing"/>
    <w:aliases w:val="Francesa,INAI"/>
    <w:link w:val="SinespaciadoCar"/>
    <w:uiPriority w:val="1"/>
    <w:qFormat/>
    <w:rsid w:val="00652DED"/>
    <w:rPr>
      <w:rFonts w:ascii="Times New Roman" w:eastAsia="Times New Roman" w:hAnsi="Times New Roman" w:cs="Times New Roman"/>
      <w:lang w:val="es-MX"/>
    </w:rPr>
  </w:style>
  <w:style w:type="character" w:customStyle="1" w:styleId="SinespaciadoCar">
    <w:name w:val="Sin espaciado Car"/>
    <w:aliases w:val="Francesa Car,INAI Car"/>
    <w:link w:val="Sinespaciado"/>
    <w:uiPriority w:val="1"/>
    <w:locked/>
    <w:rsid w:val="00652DED"/>
    <w:rPr>
      <w:rFonts w:ascii="Times New Roman" w:eastAsia="Times New Roman" w:hAnsi="Times New Roman" w:cs="Times New Roman"/>
      <w:lang w:val="es-MX"/>
    </w:rPr>
  </w:style>
  <w:style w:type="paragraph" w:customStyle="1" w:styleId="q">
    <w:name w:val="q"/>
    <w:basedOn w:val="Normal"/>
    <w:rsid w:val="00CF02AF"/>
    <w:pPr>
      <w:spacing w:before="100" w:beforeAutospacing="1" w:after="100" w:afterAutospacing="1"/>
    </w:pPr>
  </w:style>
  <w:style w:type="paragraph" w:styleId="Bibliografa">
    <w:name w:val="Bibliography"/>
    <w:basedOn w:val="Normal"/>
    <w:next w:val="Normal"/>
    <w:uiPriority w:val="37"/>
    <w:semiHidden/>
    <w:unhideWhenUsed/>
    <w:rsid w:val="00B753C7"/>
  </w:style>
  <w:style w:type="character" w:customStyle="1" w:styleId="nacep">
    <w:name w:val="n_acep"/>
    <w:basedOn w:val="Fuentedeprrafopredeter"/>
    <w:rsid w:val="000D1CE4"/>
  </w:style>
  <w:style w:type="character" w:customStyle="1" w:styleId="m2871584667633129156gmail-apple-converted-space">
    <w:name w:val="m_2871584667633129156gmail-apple-converted-space"/>
    <w:basedOn w:val="Fuentedeprrafopredeter"/>
    <w:rsid w:val="009C1A6A"/>
  </w:style>
  <w:style w:type="character" w:customStyle="1" w:styleId="m2871584667633129156gmail-msofootnotereference">
    <w:name w:val="m_2871584667633129156gmail-msofootnotereference"/>
    <w:basedOn w:val="Fuentedeprrafopredeter"/>
    <w:rsid w:val="009C1A6A"/>
  </w:style>
  <w:style w:type="paragraph" w:customStyle="1" w:styleId="m2871584667633129156gmail-msofootnotetext">
    <w:name w:val="m_2871584667633129156gmail-msofootnotetext"/>
    <w:basedOn w:val="Normal"/>
    <w:rsid w:val="009C1A6A"/>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
    <w:uiPriority w:val="99"/>
    <w:rsid w:val="00DA3116"/>
    <w:rPr>
      <w:rFonts w:ascii="Times New Roman" w:eastAsia="Times New Roman" w:hAnsi="Times New Roman"/>
      <w:lang w:val="es-ES" w:eastAsia="es-ES"/>
    </w:rPr>
  </w:style>
  <w:style w:type="paragraph" w:customStyle="1" w:styleId="Texto">
    <w:name w:val="Texto"/>
    <w:basedOn w:val="Normal"/>
    <w:link w:val="TextoCar"/>
    <w:rsid w:val="004554CC"/>
    <w:pPr>
      <w:spacing w:after="101" w:line="216" w:lineRule="exact"/>
      <w:ind w:firstLine="288"/>
      <w:jc w:val="both"/>
    </w:pPr>
    <w:rPr>
      <w:rFonts w:ascii="Arial" w:hAnsi="Arial" w:cs="Arial"/>
      <w:sz w:val="18"/>
      <w:szCs w:val="18"/>
      <w:lang w:eastAsia="es-ES"/>
    </w:rPr>
  </w:style>
  <w:style w:type="table" w:customStyle="1" w:styleId="Tabladelista1clara-nfasis11">
    <w:name w:val="Tabla de lista 1 clara - Énfasis 11"/>
    <w:basedOn w:val="Tablanormal"/>
    <w:uiPriority w:val="46"/>
    <w:rsid w:val="001E21D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1Car">
    <w:name w:val="Título 1 Car"/>
    <w:basedOn w:val="Fuentedeprrafopredeter"/>
    <w:link w:val="Ttulo1"/>
    <w:uiPriority w:val="9"/>
    <w:rsid w:val="00A07966"/>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A07966"/>
    <w:rPr>
      <w:rFonts w:asciiTheme="majorHAnsi" w:eastAsiaTheme="majorEastAsia" w:hAnsiTheme="majorHAnsi" w:cstheme="majorBidi"/>
      <w:color w:val="365F91" w:themeColor="accent1" w:themeShade="BF"/>
      <w:sz w:val="26"/>
      <w:szCs w:val="26"/>
      <w:lang w:val="es-MX" w:eastAsia="en-US"/>
    </w:rPr>
  </w:style>
  <w:style w:type="character" w:customStyle="1" w:styleId="Ttulo3Car">
    <w:name w:val="Título 3 Car"/>
    <w:basedOn w:val="Fuentedeprrafopredeter"/>
    <w:link w:val="Ttulo3"/>
    <w:uiPriority w:val="9"/>
    <w:rsid w:val="00A07966"/>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A07966"/>
    <w:rPr>
      <w:rFonts w:asciiTheme="majorHAnsi" w:eastAsiaTheme="majorEastAsia" w:hAnsiTheme="majorHAnsi" w:cstheme="majorBidi"/>
      <w:i/>
      <w:iCs/>
      <w:color w:val="365F91" w:themeColor="accent1" w:themeShade="BF"/>
      <w:lang w:val="es-MX"/>
    </w:rPr>
  </w:style>
  <w:style w:type="character" w:customStyle="1" w:styleId="Ttulo5Car">
    <w:name w:val="Título 5 Car"/>
    <w:basedOn w:val="Fuentedeprrafopredeter"/>
    <w:link w:val="Ttulo5"/>
    <w:uiPriority w:val="9"/>
    <w:semiHidden/>
    <w:rsid w:val="00A07966"/>
    <w:rPr>
      <w:rFonts w:asciiTheme="majorHAnsi" w:eastAsiaTheme="majorEastAsia" w:hAnsiTheme="majorHAnsi" w:cstheme="majorBidi"/>
      <w:color w:val="365F91" w:themeColor="accent1" w:themeShade="BF"/>
      <w:lang w:val="es-MX"/>
    </w:rPr>
  </w:style>
  <w:style w:type="character" w:styleId="Hipervnculovisitado">
    <w:name w:val="FollowedHyperlink"/>
    <w:basedOn w:val="Fuentedeprrafopredeter"/>
    <w:uiPriority w:val="99"/>
    <w:semiHidden/>
    <w:unhideWhenUsed/>
    <w:rsid w:val="00A07966"/>
    <w:rPr>
      <w:color w:val="800080" w:themeColor="followedHyperlink"/>
      <w:u w:val="single"/>
    </w:rPr>
  </w:style>
  <w:style w:type="paragraph" w:styleId="Textocomentario">
    <w:name w:val="annotation text"/>
    <w:basedOn w:val="Normal"/>
    <w:link w:val="TextocomentarioCar"/>
    <w:uiPriority w:val="99"/>
    <w:semiHidden/>
    <w:unhideWhenUsed/>
    <w:rsid w:val="00A07966"/>
    <w:rPr>
      <w:sz w:val="20"/>
      <w:szCs w:val="20"/>
      <w:lang w:eastAsia="es-ES"/>
    </w:rPr>
  </w:style>
  <w:style w:type="character" w:customStyle="1" w:styleId="TextocomentarioCar">
    <w:name w:val="Texto comentario Car"/>
    <w:basedOn w:val="Fuentedeprrafopredeter"/>
    <w:link w:val="Textocomentario"/>
    <w:uiPriority w:val="99"/>
    <w:semiHidden/>
    <w:rsid w:val="00A07966"/>
    <w:rPr>
      <w:rFonts w:ascii="Times New Roman" w:eastAsia="Times New Roman" w:hAnsi="Times New Roman" w:cs="Times New Roman"/>
      <w:sz w:val="20"/>
      <w:szCs w:val="20"/>
      <w:lang w:val="es-MX"/>
    </w:rPr>
  </w:style>
  <w:style w:type="paragraph" w:styleId="Textoindependiente2">
    <w:name w:val="Body Text 2"/>
    <w:basedOn w:val="Normal"/>
    <w:link w:val="Textoindependiente2Car"/>
    <w:uiPriority w:val="99"/>
    <w:semiHidden/>
    <w:unhideWhenUsed/>
    <w:rsid w:val="00A07966"/>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semiHidden/>
    <w:rsid w:val="00A07966"/>
    <w:rPr>
      <w:rFonts w:ascii="Times New Roman" w:eastAsia="Times New Roman" w:hAnsi="Times New Roman" w:cs="Times New Roman"/>
      <w:lang w:val="es-ES"/>
    </w:rPr>
  </w:style>
  <w:style w:type="paragraph" w:styleId="Textosinformato">
    <w:name w:val="Plain Text"/>
    <w:basedOn w:val="Normal"/>
    <w:link w:val="TextosinformatoCar"/>
    <w:unhideWhenUsed/>
    <w:rsid w:val="00A07966"/>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A07966"/>
    <w:rPr>
      <w:rFonts w:ascii="Courier New" w:eastAsia="Times New Roman" w:hAnsi="Courier New"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07966"/>
    <w:rPr>
      <w:b/>
      <w:bCs/>
    </w:rPr>
  </w:style>
  <w:style w:type="character" w:customStyle="1" w:styleId="AsuntodelcomentarioCar">
    <w:name w:val="Asunto del comentario Car"/>
    <w:basedOn w:val="TextocomentarioCar"/>
    <w:link w:val="Asuntodelcomentario"/>
    <w:uiPriority w:val="99"/>
    <w:semiHidden/>
    <w:rsid w:val="00A07966"/>
    <w:rPr>
      <w:rFonts w:ascii="Times New Roman" w:eastAsia="Times New Roman" w:hAnsi="Times New Roman" w:cs="Times New Roman"/>
      <w:b/>
      <w:bCs/>
      <w:sz w:val="20"/>
      <w:szCs w:val="20"/>
      <w:lang w:val="es-MX"/>
    </w:rPr>
  </w:style>
  <w:style w:type="character" w:customStyle="1" w:styleId="TextoCar">
    <w:name w:val="Texto Car"/>
    <w:link w:val="Texto"/>
    <w:locked/>
    <w:rsid w:val="00A07966"/>
    <w:rPr>
      <w:rFonts w:ascii="Arial" w:eastAsia="Times New Roman" w:hAnsi="Arial" w:cs="Arial"/>
      <w:sz w:val="18"/>
      <w:szCs w:val="18"/>
      <w:lang w:val="es-MX"/>
    </w:rPr>
  </w:style>
  <w:style w:type="character" w:customStyle="1" w:styleId="ROMANOSCar">
    <w:name w:val="ROMANOS Car"/>
    <w:link w:val="ROMANOS"/>
    <w:locked/>
    <w:rsid w:val="00A07966"/>
    <w:rPr>
      <w:rFonts w:ascii="Arial" w:eastAsia="Times New Roman" w:hAnsi="Arial" w:cs="Arial"/>
      <w:sz w:val="18"/>
      <w:szCs w:val="18"/>
      <w:lang w:val="es-ES"/>
    </w:rPr>
  </w:style>
  <w:style w:type="paragraph" w:customStyle="1" w:styleId="ROMANOS">
    <w:name w:val="ROMANOS"/>
    <w:basedOn w:val="Normal"/>
    <w:link w:val="ROMANOSCar"/>
    <w:rsid w:val="00A07966"/>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n2">
    <w:name w:val="n2"/>
    <w:basedOn w:val="Normal"/>
    <w:rsid w:val="00A07966"/>
    <w:pPr>
      <w:spacing w:before="100" w:beforeAutospacing="1" w:after="100" w:afterAutospacing="1"/>
    </w:pPr>
  </w:style>
  <w:style w:type="paragraph" w:customStyle="1" w:styleId="j">
    <w:name w:val="j"/>
    <w:basedOn w:val="Normal"/>
    <w:rsid w:val="00A07966"/>
    <w:pPr>
      <w:spacing w:before="100" w:beforeAutospacing="1" w:after="100" w:afterAutospacing="1"/>
    </w:pPr>
  </w:style>
  <w:style w:type="character" w:customStyle="1" w:styleId="Listavistosa-nfasis1Car">
    <w:name w:val="Lista vistosa - Énfasis 1 Car"/>
    <w:link w:val="Listavistosa-nfasis11"/>
    <w:uiPriority w:val="34"/>
    <w:locked/>
    <w:rsid w:val="00A07966"/>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A07966"/>
    <w:pPr>
      <w:ind w:left="708"/>
    </w:pPr>
    <w:rPr>
      <w:lang w:val="es-ES" w:eastAsia="es-ES"/>
    </w:rPr>
  </w:style>
  <w:style w:type="paragraph" w:customStyle="1" w:styleId="Pa2">
    <w:name w:val="Pa2"/>
    <w:basedOn w:val="Normal"/>
    <w:next w:val="Normal"/>
    <w:uiPriority w:val="99"/>
    <w:rsid w:val="00A07966"/>
    <w:pPr>
      <w:autoSpaceDE w:val="0"/>
      <w:autoSpaceDN w:val="0"/>
      <w:adjustRightInd w:val="0"/>
      <w:spacing w:line="240" w:lineRule="atLeast"/>
    </w:pPr>
    <w:rPr>
      <w:rFonts w:ascii="Helvetica" w:hAnsi="Helvetica"/>
      <w:lang w:val="es-ES_tradnl" w:eastAsia="es-ES_tradnl"/>
    </w:rPr>
  </w:style>
  <w:style w:type="paragraph" w:customStyle="1" w:styleId="RSCGnotaalpie">
    <w:name w:val="RSCG nota al pie"/>
    <w:basedOn w:val="Normal"/>
    <w:uiPriority w:val="99"/>
    <w:qFormat/>
    <w:rsid w:val="00A07966"/>
    <w:pPr>
      <w:spacing w:after="120"/>
      <w:jc w:val="both"/>
    </w:pPr>
    <w:rPr>
      <w:rFonts w:ascii="Palatino" w:hAnsi="Palatino" w:cstheme="minorBidi"/>
      <w:sz w:val="22"/>
      <w:szCs w:val="22"/>
      <w:lang w:eastAsia="en-US"/>
    </w:rPr>
  </w:style>
  <w:style w:type="character" w:customStyle="1" w:styleId="ANOTACIONCar">
    <w:name w:val="ANOTACION Car"/>
    <w:link w:val="ANOTACION"/>
    <w:locked/>
    <w:rsid w:val="00A07966"/>
    <w:rPr>
      <w:rFonts w:ascii="Times New Roman" w:eastAsia="Times New Roman" w:hAnsi="Times New Roman" w:cs="Times New Roman"/>
      <w:b/>
      <w:sz w:val="18"/>
      <w:szCs w:val="18"/>
    </w:rPr>
  </w:style>
  <w:style w:type="paragraph" w:customStyle="1" w:styleId="ANOTACION">
    <w:name w:val="ANOTACION"/>
    <w:basedOn w:val="Normal"/>
    <w:link w:val="ANOTACIONCar"/>
    <w:rsid w:val="00A07966"/>
    <w:pPr>
      <w:spacing w:before="101" w:after="101"/>
      <w:jc w:val="center"/>
    </w:pPr>
    <w:rPr>
      <w:b/>
      <w:sz w:val="18"/>
      <w:szCs w:val="18"/>
    </w:rPr>
  </w:style>
  <w:style w:type="character" w:styleId="Refdecomentario">
    <w:name w:val="annotation reference"/>
    <w:basedOn w:val="Fuentedeprrafopredeter"/>
    <w:uiPriority w:val="99"/>
    <w:semiHidden/>
    <w:unhideWhenUsed/>
    <w:rsid w:val="00A07966"/>
    <w:rPr>
      <w:sz w:val="16"/>
      <w:szCs w:val="16"/>
    </w:rPr>
  </w:style>
  <w:style w:type="character" w:customStyle="1" w:styleId="m1553324590483875794gmail-m8993139698400752374gmail-apple-converted-space">
    <w:name w:val="m_1553324590483875794gmail-m_8993139698400752374gmail-apple-converted-space"/>
    <w:basedOn w:val="Fuentedeprrafopredeter"/>
    <w:rsid w:val="00A07966"/>
  </w:style>
  <w:style w:type="character" w:customStyle="1" w:styleId="d">
    <w:name w:val="d"/>
    <w:basedOn w:val="Fuentedeprrafopredeter"/>
    <w:rsid w:val="00A07966"/>
  </w:style>
  <w:style w:type="character" w:customStyle="1" w:styleId="apple-style-span">
    <w:name w:val="apple-style-span"/>
    <w:rsid w:val="00A07966"/>
  </w:style>
  <w:style w:type="character" w:customStyle="1" w:styleId="negritas1">
    <w:name w:val="negritas1"/>
    <w:rsid w:val="00A07966"/>
    <w:rPr>
      <w:rFonts w:ascii="Arial" w:hAnsi="Arial" w:cs="Arial" w:hint="default"/>
      <w:b/>
      <w:bCs/>
      <w:sz w:val="18"/>
      <w:szCs w:val="18"/>
    </w:rPr>
  </w:style>
  <w:style w:type="character" w:customStyle="1" w:styleId="b">
    <w:name w:val="b"/>
    <w:basedOn w:val="Fuentedeprrafopredeter"/>
    <w:rsid w:val="00A07966"/>
  </w:style>
  <w:style w:type="character" w:customStyle="1" w:styleId="k">
    <w:name w:val="k"/>
    <w:basedOn w:val="Fuentedeprrafopredeter"/>
    <w:rsid w:val="00A07966"/>
  </w:style>
  <w:style w:type="character" w:customStyle="1" w:styleId="h">
    <w:name w:val="h"/>
    <w:basedOn w:val="Fuentedeprrafopredeter"/>
    <w:rsid w:val="00A07966"/>
  </w:style>
  <w:style w:type="character" w:customStyle="1" w:styleId="lbl-encabezado-blanco2">
    <w:name w:val="lbl-encabezado-blanco2"/>
    <w:rsid w:val="00A07966"/>
    <w:rPr>
      <w:color w:val="FFFFFF"/>
    </w:rPr>
  </w:style>
  <w:style w:type="table" w:customStyle="1" w:styleId="Tabladecuadrcula1clara-nfasis11">
    <w:name w:val="Tabla de cuadrícula 1 clara - Énfasis 11"/>
    <w:basedOn w:val="Tablanormal"/>
    <w:uiPriority w:val="46"/>
    <w:rsid w:val="00A07966"/>
    <w:rPr>
      <w:rFonts w:eastAsiaTheme="minorHAnsi"/>
      <w:sz w:val="22"/>
      <w:szCs w:val="22"/>
      <w:lang w:val="es-MX"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A07966"/>
    <w:pPr>
      <w:tabs>
        <w:tab w:val="right" w:leader="dot" w:pos="8779"/>
      </w:tabs>
      <w:spacing w:after="100" w:line="360" w:lineRule="auto"/>
      <w:ind w:left="284"/>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A07966"/>
    <w:pPr>
      <w:tabs>
        <w:tab w:val="left" w:pos="709"/>
        <w:tab w:val="right" w:leader="dot" w:pos="8779"/>
      </w:tabs>
      <w:spacing w:after="100" w:line="480" w:lineRule="auto"/>
      <w:ind w:left="284"/>
    </w:pPr>
    <w:rPr>
      <w:rFonts w:asciiTheme="minorHAnsi" w:eastAsiaTheme="minorEastAsia" w:hAnsiTheme="minorHAnsi" w:cstheme="minorBidi"/>
      <w:lang w:val="es-ES_tradnl" w:eastAsia="es-ES"/>
    </w:rPr>
  </w:style>
  <w:style w:type="paragraph" w:styleId="Textoindependiente">
    <w:name w:val="Body Text"/>
    <w:basedOn w:val="Normal"/>
    <w:link w:val="TextoindependienteCar"/>
    <w:rsid w:val="00A07966"/>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07966"/>
    <w:rPr>
      <w:rFonts w:ascii="Arial" w:eastAsia="Times New Roman" w:hAnsi="Arial" w:cs="Times New Roman"/>
      <w:szCs w:val="20"/>
    </w:rPr>
  </w:style>
  <w:style w:type="paragraph" w:customStyle="1" w:styleId="p">
    <w:name w:val="p"/>
    <w:basedOn w:val="Normal"/>
    <w:rsid w:val="00A07966"/>
    <w:pPr>
      <w:spacing w:before="100" w:beforeAutospacing="1" w:after="100" w:afterAutospacing="1"/>
    </w:pPr>
  </w:style>
  <w:style w:type="character" w:customStyle="1" w:styleId="a">
    <w:name w:val="a"/>
    <w:basedOn w:val="Fuentedeprrafopredeter"/>
    <w:rsid w:val="00A07966"/>
  </w:style>
  <w:style w:type="character" w:customStyle="1" w:styleId="g">
    <w:name w:val="g"/>
    <w:basedOn w:val="Fuentedeprrafopredeter"/>
    <w:rsid w:val="00A07966"/>
  </w:style>
  <w:style w:type="table" w:customStyle="1" w:styleId="Tablaconcuadrcula1">
    <w:name w:val="Tabla con cuadrícula1"/>
    <w:basedOn w:val="Tablanormal"/>
    <w:next w:val="Tablaconcuadrcula"/>
    <w:uiPriority w:val="59"/>
    <w:rsid w:val="00A079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A07966"/>
    <w:pPr>
      <w:spacing w:line="259" w:lineRule="auto"/>
      <w:outlineLvl w:val="9"/>
    </w:pPr>
    <w:rPr>
      <w:rFonts w:ascii="Palatino Linotype" w:hAnsi="Palatino Linotype"/>
      <w:b/>
      <w:color w:val="000000" w:themeColor="text1"/>
      <w:sz w:val="24"/>
      <w:lang w:eastAsia="es-MX"/>
    </w:rPr>
  </w:style>
  <w:style w:type="paragraph" w:customStyle="1" w:styleId="FootnoteTextCharCharChar1">
    <w:name w:val="Footnote Text Char Char Char1"/>
    <w:basedOn w:val="Normal"/>
    <w:next w:val="Textonotapie"/>
    <w:unhideWhenUsed/>
    <w:rsid w:val="00A07966"/>
    <w:rPr>
      <w:rFonts w:asciiTheme="minorHAnsi" w:eastAsia="Cambria" w:hAnsiTheme="minorHAnsi" w:cstheme="minorBidi"/>
      <w:sz w:val="20"/>
      <w:szCs w:val="20"/>
      <w:lang w:eastAsia="en-US"/>
    </w:rPr>
  </w:style>
  <w:style w:type="character" w:customStyle="1" w:styleId="il">
    <w:name w:val="il"/>
    <w:basedOn w:val="Fuentedeprrafopredeter"/>
    <w:rsid w:val="00A07966"/>
  </w:style>
  <w:style w:type="paragraph" w:styleId="TDC3">
    <w:name w:val="toc 3"/>
    <w:basedOn w:val="Normal"/>
    <w:next w:val="Normal"/>
    <w:autoRedefine/>
    <w:uiPriority w:val="39"/>
    <w:unhideWhenUsed/>
    <w:rsid w:val="00A07966"/>
    <w:pPr>
      <w:spacing w:after="100"/>
      <w:ind w:left="480"/>
    </w:pPr>
    <w:rPr>
      <w:rFonts w:asciiTheme="minorHAnsi" w:eastAsiaTheme="minorEastAsia" w:hAnsiTheme="minorHAnsi" w:cstheme="minorBidi"/>
      <w:lang w:val="es-ES_tradnl" w:eastAsia="es-ES"/>
    </w:rPr>
  </w:style>
  <w:style w:type="character" w:styleId="Textoennegrita">
    <w:name w:val="Strong"/>
    <w:uiPriority w:val="22"/>
    <w:qFormat/>
    <w:rsid w:val="00A07966"/>
    <w:rPr>
      <w:b/>
      <w:bCs/>
    </w:rPr>
  </w:style>
  <w:style w:type="character" w:customStyle="1" w:styleId="titulorubrolgt">
    <w:name w:val="titulorubrolgt"/>
    <w:basedOn w:val="Fuentedeprrafopredeter"/>
    <w:rsid w:val="00A07966"/>
  </w:style>
  <w:style w:type="character" w:customStyle="1" w:styleId="ctr">
    <w:name w:val="ctr"/>
    <w:basedOn w:val="Fuentedeprrafopredeter"/>
    <w:rsid w:val="00A07966"/>
  </w:style>
  <w:style w:type="paragraph" w:customStyle="1" w:styleId="Textonotapie1">
    <w:name w:val="Texto nota pie1"/>
    <w:basedOn w:val="Normal"/>
    <w:next w:val="Textonotapie"/>
    <w:uiPriority w:val="99"/>
    <w:unhideWhenUsed/>
    <w:rsid w:val="00A07966"/>
    <w:rPr>
      <w:rFonts w:asciiTheme="minorHAnsi" w:eastAsia="Cambria" w:hAnsiTheme="minorHAnsi" w:cstheme="minorBidi"/>
      <w:sz w:val="20"/>
      <w:szCs w:val="20"/>
      <w:lang w:eastAsia="en-US"/>
    </w:rPr>
  </w:style>
  <w:style w:type="character" w:styleId="nfasis">
    <w:name w:val="Emphasis"/>
    <w:basedOn w:val="Fuentedeprrafopredeter"/>
    <w:uiPriority w:val="20"/>
    <w:qFormat/>
    <w:rsid w:val="00A07966"/>
    <w:rPr>
      <w:i/>
      <w:iCs/>
    </w:rPr>
  </w:style>
  <w:style w:type="paragraph" w:customStyle="1" w:styleId="j1">
    <w:name w:val="j1"/>
    <w:basedOn w:val="Normal"/>
    <w:rsid w:val="00A07966"/>
    <w:pPr>
      <w:spacing w:before="100" w:beforeAutospacing="1" w:after="100" w:afterAutospacing="1"/>
    </w:pPr>
  </w:style>
  <w:style w:type="table" w:customStyle="1" w:styleId="Cuadrculadetablaclara1">
    <w:name w:val="Cuadrícula de tabla clara1"/>
    <w:basedOn w:val="Tablanormal"/>
    <w:uiPriority w:val="40"/>
    <w:rsid w:val="00A07966"/>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A0796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A07966"/>
    <w:pPr>
      <w:spacing w:before="100" w:beforeAutospacing="1" w:after="100" w:afterAutospacing="1"/>
    </w:pPr>
  </w:style>
  <w:style w:type="paragraph" w:customStyle="1" w:styleId="m7640689326625126977gmail-msolistparagraph">
    <w:name w:val="m_7640689326625126977gmail-msolistparagraph"/>
    <w:basedOn w:val="Normal"/>
    <w:rsid w:val="00A07966"/>
    <w:pPr>
      <w:spacing w:before="100" w:beforeAutospacing="1" w:after="100" w:afterAutospacing="1"/>
    </w:pPr>
  </w:style>
  <w:style w:type="character" w:customStyle="1" w:styleId="stytxtare">
    <w:name w:val="stytxtare"/>
    <w:rsid w:val="00A07966"/>
  </w:style>
  <w:style w:type="paragraph" w:customStyle="1" w:styleId="yiv6449924580ydp7ca81294msonormal">
    <w:name w:val="yiv6449924580ydp7ca81294msonormal"/>
    <w:basedOn w:val="Normal"/>
    <w:rsid w:val="00A07966"/>
    <w:pPr>
      <w:spacing w:before="100" w:beforeAutospacing="1" w:after="100" w:afterAutospacing="1"/>
    </w:pPr>
  </w:style>
  <w:style w:type="paragraph" w:customStyle="1" w:styleId="gmail-msolistparagraph">
    <w:name w:val="gmail-msolistparagraph"/>
    <w:basedOn w:val="Normal"/>
    <w:rsid w:val="00A07966"/>
    <w:pPr>
      <w:spacing w:before="100" w:beforeAutospacing="1" w:after="100" w:afterAutospacing="1"/>
    </w:pPr>
  </w:style>
  <w:style w:type="character" w:customStyle="1" w:styleId="vidspn">
    <w:name w:val="vid_spn"/>
    <w:basedOn w:val="Fuentedeprrafopredeter"/>
    <w:rsid w:val="00A07966"/>
  </w:style>
  <w:style w:type="character" w:customStyle="1" w:styleId="Ttulo6Car">
    <w:name w:val="Título 6 Car"/>
    <w:basedOn w:val="Fuentedeprrafopredeter"/>
    <w:link w:val="Ttulo6"/>
    <w:semiHidden/>
    <w:rsid w:val="009417CA"/>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9417CA"/>
    <w:rPr>
      <w:lang w:val="en-US" w:eastAsia="en-US"/>
    </w:rPr>
  </w:style>
  <w:style w:type="character" w:customStyle="1" w:styleId="Ttulo8Car">
    <w:name w:val="Título 8 Car"/>
    <w:basedOn w:val="Fuentedeprrafopredeter"/>
    <w:link w:val="Ttulo8"/>
    <w:uiPriority w:val="9"/>
    <w:semiHidden/>
    <w:rsid w:val="009417CA"/>
    <w:rPr>
      <w:i/>
      <w:iCs/>
      <w:lang w:val="en-US" w:eastAsia="en-US"/>
    </w:rPr>
  </w:style>
  <w:style w:type="character" w:customStyle="1" w:styleId="Ttulo9Car">
    <w:name w:val="Título 9 Car"/>
    <w:basedOn w:val="Fuentedeprrafopredeter"/>
    <w:link w:val="Ttulo9"/>
    <w:uiPriority w:val="9"/>
    <w:semiHidden/>
    <w:rsid w:val="009417CA"/>
    <w:rPr>
      <w:rFonts w:asciiTheme="majorHAnsi" w:eastAsiaTheme="majorEastAsia" w:hAnsiTheme="majorHAnsi" w:cstheme="majorBidi"/>
      <w:sz w:val="22"/>
      <w:szCs w:val="22"/>
      <w:lang w:val="en-US" w:eastAsia="en-US"/>
    </w:rPr>
  </w:style>
  <w:style w:type="table" w:customStyle="1" w:styleId="Tabladecuadrcula1clara1">
    <w:name w:val="Tabla de cuadrícula 1 clara1"/>
    <w:basedOn w:val="Tablanormal"/>
    <w:uiPriority w:val="99"/>
    <w:rsid w:val="009417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417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698976158124685028gmail-msolistparagraph">
    <w:name w:val="m_-698976158124685028gmail-msolistparagraph"/>
    <w:basedOn w:val="Normal"/>
    <w:rsid w:val="009417CA"/>
    <w:pPr>
      <w:spacing w:before="100" w:beforeAutospacing="1" w:after="100" w:afterAutospacing="1"/>
    </w:pPr>
  </w:style>
  <w:style w:type="numbering" w:customStyle="1" w:styleId="Estiloimportado1">
    <w:name w:val="Estilo importado 1"/>
    <w:rsid w:val="009417CA"/>
    <w:pPr>
      <w:numPr>
        <w:numId w:val="1"/>
      </w:numPr>
    </w:pPr>
  </w:style>
  <w:style w:type="paragraph" w:customStyle="1" w:styleId="ADB1">
    <w:name w:val="ADB1"/>
    <w:basedOn w:val="Normal"/>
    <w:next w:val="Textonotapie"/>
    <w:uiPriority w:val="99"/>
    <w:unhideWhenUsed/>
    <w:qFormat/>
    <w:rsid w:val="009417CA"/>
    <w:rPr>
      <w:rFonts w:asciiTheme="minorHAnsi" w:eastAsia="Cambria" w:hAnsiTheme="minorHAnsi" w:cstheme="minorBidi"/>
      <w:sz w:val="20"/>
      <w:szCs w:val="20"/>
      <w:lang w:eastAsia="en-US"/>
    </w:rPr>
  </w:style>
  <w:style w:type="paragraph" w:customStyle="1" w:styleId="m-698976158124685028gmail-default">
    <w:name w:val="m_-698976158124685028gmail-default"/>
    <w:basedOn w:val="Normal"/>
    <w:rsid w:val="009417CA"/>
    <w:pPr>
      <w:spacing w:before="100" w:beforeAutospacing="1" w:after="100" w:afterAutospacing="1"/>
    </w:pPr>
  </w:style>
  <w:style w:type="table" w:customStyle="1" w:styleId="Tabladecuadrcula1clara2">
    <w:name w:val="Tabla de cuadrícula 1 clara2"/>
    <w:basedOn w:val="Tablanormal"/>
    <w:uiPriority w:val="46"/>
    <w:rsid w:val="009417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rancesa">
    <w:name w:val="francesa"/>
    <w:basedOn w:val="Normal"/>
    <w:rsid w:val="009417CA"/>
    <w:pPr>
      <w:spacing w:before="100" w:beforeAutospacing="1" w:after="100" w:afterAutospacing="1"/>
    </w:pPr>
  </w:style>
  <w:style w:type="character" w:customStyle="1" w:styleId="medium">
    <w:name w:val="medium"/>
    <w:basedOn w:val="Fuentedeprrafopredeter"/>
    <w:rsid w:val="008D0C02"/>
  </w:style>
  <w:style w:type="table" w:customStyle="1" w:styleId="Tablaconcuadrcula2111">
    <w:name w:val="Tabla con cuadrícula2111"/>
    <w:basedOn w:val="Tablanormal"/>
    <w:next w:val="Tablaconcuadrcula"/>
    <w:uiPriority w:val="39"/>
    <w:rsid w:val="000A03FA"/>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5C6E3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5486">
      <w:bodyDiv w:val="1"/>
      <w:marLeft w:val="0"/>
      <w:marRight w:val="0"/>
      <w:marTop w:val="0"/>
      <w:marBottom w:val="0"/>
      <w:divBdr>
        <w:top w:val="none" w:sz="0" w:space="0" w:color="auto"/>
        <w:left w:val="none" w:sz="0" w:space="0" w:color="auto"/>
        <w:bottom w:val="none" w:sz="0" w:space="0" w:color="auto"/>
        <w:right w:val="none" w:sz="0" w:space="0" w:color="auto"/>
      </w:divBdr>
    </w:div>
    <w:div w:id="24333312">
      <w:bodyDiv w:val="1"/>
      <w:marLeft w:val="0"/>
      <w:marRight w:val="0"/>
      <w:marTop w:val="0"/>
      <w:marBottom w:val="0"/>
      <w:divBdr>
        <w:top w:val="none" w:sz="0" w:space="0" w:color="auto"/>
        <w:left w:val="none" w:sz="0" w:space="0" w:color="auto"/>
        <w:bottom w:val="none" w:sz="0" w:space="0" w:color="auto"/>
        <w:right w:val="none" w:sz="0" w:space="0" w:color="auto"/>
      </w:divBdr>
    </w:div>
    <w:div w:id="26298537">
      <w:bodyDiv w:val="1"/>
      <w:marLeft w:val="0"/>
      <w:marRight w:val="0"/>
      <w:marTop w:val="0"/>
      <w:marBottom w:val="0"/>
      <w:divBdr>
        <w:top w:val="none" w:sz="0" w:space="0" w:color="auto"/>
        <w:left w:val="none" w:sz="0" w:space="0" w:color="auto"/>
        <w:bottom w:val="none" w:sz="0" w:space="0" w:color="auto"/>
        <w:right w:val="none" w:sz="0" w:space="0" w:color="auto"/>
      </w:divBdr>
    </w:div>
    <w:div w:id="97912641">
      <w:bodyDiv w:val="1"/>
      <w:marLeft w:val="0"/>
      <w:marRight w:val="0"/>
      <w:marTop w:val="0"/>
      <w:marBottom w:val="0"/>
      <w:divBdr>
        <w:top w:val="none" w:sz="0" w:space="0" w:color="auto"/>
        <w:left w:val="none" w:sz="0" w:space="0" w:color="auto"/>
        <w:bottom w:val="none" w:sz="0" w:space="0" w:color="auto"/>
        <w:right w:val="none" w:sz="0" w:space="0" w:color="auto"/>
      </w:divBdr>
    </w:div>
    <w:div w:id="134878343">
      <w:bodyDiv w:val="1"/>
      <w:marLeft w:val="0"/>
      <w:marRight w:val="0"/>
      <w:marTop w:val="0"/>
      <w:marBottom w:val="0"/>
      <w:divBdr>
        <w:top w:val="none" w:sz="0" w:space="0" w:color="auto"/>
        <w:left w:val="none" w:sz="0" w:space="0" w:color="auto"/>
        <w:bottom w:val="none" w:sz="0" w:space="0" w:color="auto"/>
        <w:right w:val="none" w:sz="0" w:space="0" w:color="auto"/>
      </w:divBdr>
    </w:div>
    <w:div w:id="136607946">
      <w:bodyDiv w:val="1"/>
      <w:marLeft w:val="0"/>
      <w:marRight w:val="0"/>
      <w:marTop w:val="0"/>
      <w:marBottom w:val="0"/>
      <w:divBdr>
        <w:top w:val="none" w:sz="0" w:space="0" w:color="auto"/>
        <w:left w:val="none" w:sz="0" w:space="0" w:color="auto"/>
        <w:bottom w:val="none" w:sz="0" w:space="0" w:color="auto"/>
        <w:right w:val="none" w:sz="0" w:space="0" w:color="auto"/>
      </w:divBdr>
    </w:div>
    <w:div w:id="146170559">
      <w:bodyDiv w:val="1"/>
      <w:marLeft w:val="0"/>
      <w:marRight w:val="0"/>
      <w:marTop w:val="0"/>
      <w:marBottom w:val="0"/>
      <w:divBdr>
        <w:top w:val="none" w:sz="0" w:space="0" w:color="auto"/>
        <w:left w:val="none" w:sz="0" w:space="0" w:color="auto"/>
        <w:bottom w:val="none" w:sz="0" w:space="0" w:color="auto"/>
        <w:right w:val="none" w:sz="0" w:space="0" w:color="auto"/>
      </w:divBdr>
    </w:div>
    <w:div w:id="155807268">
      <w:bodyDiv w:val="1"/>
      <w:marLeft w:val="0"/>
      <w:marRight w:val="0"/>
      <w:marTop w:val="0"/>
      <w:marBottom w:val="0"/>
      <w:divBdr>
        <w:top w:val="none" w:sz="0" w:space="0" w:color="auto"/>
        <w:left w:val="none" w:sz="0" w:space="0" w:color="auto"/>
        <w:bottom w:val="none" w:sz="0" w:space="0" w:color="auto"/>
        <w:right w:val="none" w:sz="0" w:space="0" w:color="auto"/>
      </w:divBdr>
    </w:div>
    <w:div w:id="160314822">
      <w:bodyDiv w:val="1"/>
      <w:marLeft w:val="0"/>
      <w:marRight w:val="0"/>
      <w:marTop w:val="0"/>
      <w:marBottom w:val="0"/>
      <w:divBdr>
        <w:top w:val="none" w:sz="0" w:space="0" w:color="auto"/>
        <w:left w:val="none" w:sz="0" w:space="0" w:color="auto"/>
        <w:bottom w:val="none" w:sz="0" w:space="0" w:color="auto"/>
        <w:right w:val="none" w:sz="0" w:space="0" w:color="auto"/>
      </w:divBdr>
      <w:divsChild>
        <w:div w:id="30496474">
          <w:marLeft w:val="0"/>
          <w:marRight w:val="0"/>
          <w:marTop w:val="0"/>
          <w:marBottom w:val="0"/>
          <w:divBdr>
            <w:top w:val="none" w:sz="0" w:space="0" w:color="auto"/>
            <w:left w:val="none" w:sz="0" w:space="0" w:color="auto"/>
            <w:bottom w:val="none" w:sz="0" w:space="0" w:color="auto"/>
            <w:right w:val="none" w:sz="0" w:space="0" w:color="auto"/>
          </w:divBdr>
          <w:divsChild>
            <w:div w:id="666057275">
              <w:marLeft w:val="0"/>
              <w:marRight w:val="0"/>
              <w:marTop w:val="0"/>
              <w:marBottom w:val="0"/>
              <w:divBdr>
                <w:top w:val="none" w:sz="0" w:space="0" w:color="auto"/>
                <w:left w:val="none" w:sz="0" w:space="0" w:color="auto"/>
                <w:bottom w:val="none" w:sz="0" w:space="0" w:color="auto"/>
                <w:right w:val="none" w:sz="0" w:space="0" w:color="auto"/>
              </w:divBdr>
              <w:divsChild>
                <w:div w:id="1686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8197">
      <w:bodyDiv w:val="1"/>
      <w:marLeft w:val="0"/>
      <w:marRight w:val="0"/>
      <w:marTop w:val="0"/>
      <w:marBottom w:val="0"/>
      <w:divBdr>
        <w:top w:val="none" w:sz="0" w:space="0" w:color="auto"/>
        <w:left w:val="none" w:sz="0" w:space="0" w:color="auto"/>
        <w:bottom w:val="none" w:sz="0" w:space="0" w:color="auto"/>
        <w:right w:val="none" w:sz="0" w:space="0" w:color="auto"/>
      </w:divBdr>
    </w:div>
    <w:div w:id="193927848">
      <w:bodyDiv w:val="1"/>
      <w:marLeft w:val="0"/>
      <w:marRight w:val="0"/>
      <w:marTop w:val="0"/>
      <w:marBottom w:val="0"/>
      <w:divBdr>
        <w:top w:val="none" w:sz="0" w:space="0" w:color="auto"/>
        <w:left w:val="none" w:sz="0" w:space="0" w:color="auto"/>
        <w:bottom w:val="none" w:sz="0" w:space="0" w:color="auto"/>
        <w:right w:val="none" w:sz="0" w:space="0" w:color="auto"/>
      </w:divBdr>
    </w:div>
    <w:div w:id="236551731">
      <w:bodyDiv w:val="1"/>
      <w:marLeft w:val="0"/>
      <w:marRight w:val="0"/>
      <w:marTop w:val="0"/>
      <w:marBottom w:val="0"/>
      <w:divBdr>
        <w:top w:val="none" w:sz="0" w:space="0" w:color="auto"/>
        <w:left w:val="none" w:sz="0" w:space="0" w:color="auto"/>
        <w:bottom w:val="none" w:sz="0" w:space="0" w:color="auto"/>
        <w:right w:val="none" w:sz="0" w:space="0" w:color="auto"/>
      </w:divBdr>
    </w:div>
    <w:div w:id="251166702">
      <w:bodyDiv w:val="1"/>
      <w:marLeft w:val="0"/>
      <w:marRight w:val="0"/>
      <w:marTop w:val="0"/>
      <w:marBottom w:val="0"/>
      <w:divBdr>
        <w:top w:val="none" w:sz="0" w:space="0" w:color="auto"/>
        <w:left w:val="none" w:sz="0" w:space="0" w:color="auto"/>
        <w:bottom w:val="none" w:sz="0" w:space="0" w:color="auto"/>
        <w:right w:val="none" w:sz="0" w:space="0" w:color="auto"/>
      </w:divBdr>
    </w:div>
    <w:div w:id="271325150">
      <w:bodyDiv w:val="1"/>
      <w:marLeft w:val="0"/>
      <w:marRight w:val="0"/>
      <w:marTop w:val="0"/>
      <w:marBottom w:val="0"/>
      <w:divBdr>
        <w:top w:val="none" w:sz="0" w:space="0" w:color="auto"/>
        <w:left w:val="none" w:sz="0" w:space="0" w:color="auto"/>
        <w:bottom w:val="none" w:sz="0" w:space="0" w:color="auto"/>
        <w:right w:val="none" w:sz="0" w:space="0" w:color="auto"/>
      </w:divBdr>
    </w:div>
    <w:div w:id="290281972">
      <w:bodyDiv w:val="1"/>
      <w:marLeft w:val="0"/>
      <w:marRight w:val="0"/>
      <w:marTop w:val="0"/>
      <w:marBottom w:val="0"/>
      <w:divBdr>
        <w:top w:val="none" w:sz="0" w:space="0" w:color="auto"/>
        <w:left w:val="none" w:sz="0" w:space="0" w:color="auto"/>
        <w:bottom w:val="none" w:sz="0" w:space="0" w:color="auto"/>
        <w:right w:val="none" w:sz="0" w:space="0" w:color="auto"/>
      </w:divBdr>
    </w:div>
    <w:div w:id="311065098">
      <w:bodyDiv w:val="1"/>
      <w:marLeft w:val="0"/>
      <w:marRight w:val="0"/>
      <w:marTop w:val="0"/>
      <w:marBottom w:val="0"/>
      <w:divBdr>
        <w:top w:val="none" w:sz="0" w:space="0" w:color="auto"/>
        <w:left w:val="none" w:sz="0" w:space="0" w:color="auto"/>
        <w:bottom w:val="none" w:sz="0" w:space="0" w:color="auto"/>
        <w:right w:val="none" w:sz="0" w:space="0" w:color="auto"/>
      </w:divBdr>
    </w:div>
    <w:div w:id="316736679">
      <w:bodyDiv w:val="1"/>
      <w:marLeft w:val="0"/>
      <w:marRight w:val="0"/>
      <w:marTop w:val="0"/>
      <w:marBottom w:val="0"/>
      <w:divBdr>
        <w:top w:val="none" w:sz="0" w:space="0" w:color="auto"/>
        <w:left w:val="none" w:sz="0" w:space="0" w:color="auto"/>
        <w:bottom w:val="none" w:sz="0" w:space="0" w:color="auto"/>
        <w:right w:val="none" w:sz="0" w:space="0" w:color="auto"/>
      </w:divBdr>
    </w:div>
    <w:div w:id="320160578">
      <w:bodyDiv w:val="1"/>
      <w:marLeft w:val="0"/>
      <w:marRight w:val="0"/>
      <w:marTop w:val="0"/>
      <w:marBottom w:val="0"/>
      <w:divBdr>
        <w:top w:val="none" w:sz="0" w:space="0" w:color="auto"/>
        <w:left w:val="none" w:sz="0" w:space="0" w:color="auto"/>
        <w:bottom w:val="none" w:sz="0" w:space="0" w:color="auto"/>
        <w:right w:val="none" w:sz="0" w:space="0" w:color="auto"/>
      </w:divBdr>
    </w:div>
    <w:div w:id="345326753">
      <w:bodyDiv w:val="1"/>
      <w:marLeft w:val="0"/>
      <w:marRight w:val="0"/>
      <w:marTop w:val="0"/>
      <w:marBottom w:val="0"/>
      <w:divBdr>
        <w:top w:val="none" w:sz="0" w:space="0" w:color="auto"/>
        <w:left w:val="none" w:sz="0" w:space="0" w:color="auto"/>
        <w:bottom w:val="none" w:sz="0" w:space="0" w:color="auto"/>
        <w:right w:val="none" w:sz="0" w:space="0" w:color="auto"/>
      </w:divBdr>
      <w:divsChild>
        <w:div w:id="1523665829">
          <w:marLeft w:val="0"/>
          <w:marRight w:val="0"/>
          <w:marTop w:val="0"/>
          <w:marBottom w:val="0"/>
          <w:divBdr>
            <w:top w:val="none" w:sz="0" w:space="0" w:color="auto"/>
            <w:left w:val="none" w:sz="0" w:space="0" w:color="auto"/>
            <w:bottom w:val="none" w:sz="0" w:space="0" w:color="auto"/>
            <w:right w:val="none" w:sz="0" w:space="0" w:color="auto"/>
          </w:divBdr>
          <w:divsChild>
            <w:div w:id="1613705715">
              <w:marLeft w:val="0"/>
              <w:marRight w:val="0"/>
              <w:marTop w:val="0"/>
              <w:marBottom w:val="0"/>
              <w:divBdr>
                <w:top w:val="none" w:sz="0" w:space="0" w:color="auto"/>
                <w:left w:val="none" w:sz="0" w:space="0" w:color="auto"/>
                <w:bottom w:val="none" w:sz="0" w:space="0" w:color="auto"/>
                <w:right w:val="none" w:sz="0" w:space="0" w:color="auto"/>
              </w:divBdr>
              <w:divsChild>
                <w:div w:id="1768185365">
                  <w:marLeft w:val="0"/>
                  <w:marRight w:val="0"/>
                  <w:marTop w:val="0"/>
                  <w:marBottom w:val="0"/>
                  <w:divBdr>
                    <w:top w:val="none" w:sz="0" w:space="0" w:color="auto"/>
                    <w:left w:val="none" w:sz="0" w:space="0" w:color="auto"/>
                    <w:bottom w:val="none" w:sz="0" w:space="0" w:color="auto"/>
                    <w:right w:val="none" w:sz="0" w:space="0" w:color="auto"/>
                  </w:divBdr>
                  <w:divsChild>
                    <w:div w:id="2140025996">
                      <w:marLeft w:val="0"/>
                      <w:marRight w:val="0"/>
                      <w:marTop w:val="0"/>
                      <w:marBottom w:val="0"/>
                      <w:divBdr>
                        <w:top w:val="none" w:sz="0" w:space="0" w:color="auto"/>
                        <w:left w:val="none" w:sz="0" w:space="0" w:color="auto"/>
                        <w:bottom w:val="none" w:sz="0" w:space="0" w:color="auto"/>
                        <w:right w:val="none" w:sz="0" w:space="0" w:color="auto"/>
                      </w:divBdr>
                      <w:divsChild>
                        <w:div w:id="795105796">
                          <w:marLeft w:val="0"/>
                          <w:marRight w:val="0"/>
                          <w:marTop w:val="0"/>
                          <w:marBottom w:val="0"/>
                          <w:divBdr>
                            <w:top w:val="none" w:sz="0" w:space="0" w:color="auto"/>
                            <w:left w:val="none" w:sz="0" w:space="0" w:color="auto"/>
                            <w:bottom w:val="none" w:sz="0" w:space="0" w:color="auto"/>
                            <w:right w:val="none" w:sz="0" w:space="0" w:color="auto"/>
                          </w:divBdr>
                          <w:divsChild>
                            <w:div w:id="436482556">
                              <w:marLeft w:val="0"/>
                              <w:marRight w:val="0"/>
                              <w:marTop w:val="0"/>
                              <w:marBottom w:val="0"/>
                              <w:divBdr>
                                <w:top w:val="none" w:sz="0" w:space="0" w:color="auto"/>
                                <w:left w:val="none" w:sz="0" w:space="0" w:color="auto"/>
                                <w:bottom w:val="none" w:sz="0" w:space="0" w:color="auto"/>
                                <w:right w:val="none" w:sz="0" w:space="0" w:color="auto"/>
                              </w:divBdr>
                              <w:divsChild>
                                <w:div w:id="462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297293">
      <w:bodyDiv w:val="1"/>
      <w:marLeft w:val="0"/>
      <w:marRight w:val="0"/>
      <w:marTop w:val="0"/>
      <w:marBottom w:val="0"/>
      <w:divBdr>
        <w:top w:val="none" w:sz="0" w:space="0" w:color="auto"/>
        <w:left w:val="none" w:sz="0" w:space="0" w:color="auto"/>
        <w:bottom w:val="none" w:sz="0" w:space="0" w:color="auto"/>
        <w:right w:val="none" w:sz="0" w:space="0" w:color="auto"/>
      </w:divBdr>
    </w:div>
    <w:div w:id="370887204">
      <w:bodyDiv w:val="1"/>
      <w:marLeft w:val="0"/>
      <w:marRight w:val="0"/>
      <w:marTop w:val="0"/>
      <w:marBottom w:val="0"/>
      <w:divBdr>
        <w:top w:val="none" w:sz="0" w:space="0" w:color="auto"/>
        <w:left w:val="none" w:sz="0" w:space="0" w:color="auto"/>
        <w:bottom w:val="none" w:sz="0" w:space="0" w:color="auto"/>
        <w:right w:val="none" w:sz="0" w:space="0" w:color="auto"/>
      </w:divBdr>
    </w:div>
    <w:div w:id="381246491">
      <w:bodyDiv w:val="1"/>
      <w:marLeft w:val="0"/>
      <w:marRight w:val="0"/>
      <w:marTop w:val="0"/>
      <w:marBottom w:val="0"/>
      <w:divBdr>
        <w:top w:val="none" w:sz="0" w:space="0" w:color="auto"/>
        <w:left w:val="none" w:sz="0" w:space="0" w:color="auto"/>
        <w:bottom w:val="none" w:sz="0" w:space="0" w:color="auto"/>
        <w:right w:val="none" w:sz="0" w:space="0" w:color="auto"/>
      </w:divBdr>
    </w:div>
    <w:div w:id="382484148">
      <w:bodyDiv w:val="1"/>
      <w:marLeft w:val="0"/>
      <w:marRight w:val="0"/>
      <w:marTop w:val="0"/>
      <w:marBottom w:val="0"/>
      <w:divBdr>
        <w:top w:val="none" w:sz="0" w:space="0" w:color="auto"/>
        <w:left w:val="none" w:sz="0" w:space="0" w:color="auto"/>
        <w:bottom w:val="none" w:sz="0" w:space="0" w:color="auto"/>
        <w:right w:val="none" w:sz="0" w:space="0" w:color="auto"/>
      </w:divBdr>
    </w:div>
    <w:div w:id="385302016">
      <w:bodyDiv w:val="1"/>
      <w:marLeft w:val="0"/>
      <w:marRight w:val="0"/>
      <w:marTop w:val="0"/>
      <w:marBottom w:val="0"/>
      <w:divBdr>
        <w:top w:val="none" w:sz="0" w:space="0" w:color="auto"/>
        <w:left w:val="none" w:sz="0" w:space="0" w:color="auto"/>
        <w:bottom w:val="none" w:sz="0" w:space="0" w:color="auto"/>
        <w:right w:val="none" w:sz="0" w:space="0" w:color="auto"/>
      </w:divBdr>
      <w:divsChild>
        <w:div w:id="2062515763">
          <w:marLeft w:val="0"/>
          <w:marRight w:val="0"/>
          <w:marTop w:val="0"/>
          <w:marBottom w:val="0"/>
          <w:divBdr>
            <w:top w:val="none" w:sz="0" w:space="0" w:color="auto"/>
            <w:left w:val="none" w:sz="0" w:space="0" w:color="auto"/>
            <w:bottom w:val="none" w:sz="0" w:space="0" w:color="auto"/>
            <w:right w:val="none" w:sz="0" w:space="0" w:color="auto"/>
          </w:divBdr>
          <w:divsChild>
            <w:div w:id="1328048922">
              <w:marLeft w:val="0"/>
              <w:marRight w:val="0"/>
              <w:marTop w:val="0"/>
              <w:marBottom w:val="0"/>
              <w:divBdr>
                <w:top w:val="none" w:sz="0" w:space="0" w:color="auto"/>
                <w:left w:val="none" w:sz="0" w:space="0" w:color="auto"/>
                <w:bottom w:val="none" w:sz="0" w:space="0" w:color="auto"/>
                <w:right w:val="none" w:sz="0" w:space="0" w:color="auto"/>
              </w:divBdr>
              <w:divsChild>
                <w:div w:id="12595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4863">
      <w:bodyDiv w:val="1"/>
      <w:marLeft w:val="0"/>
      <w:marRight w:val="0"/>
      <w:marTop w:val="0"/>
      <w:marBottom w:val="0"/>
      <w:divBdr>
        <w:top w:val="none" w:sz="0" w:space="0" w:color="auto"/>
        <w:left w:val="none" w:sz="0" w:space="0" w:color="auto"/>
        <w:bottom w:val="none" w:sz="0" w:space="0" w:color="auto"/>
        <w:right w:val="none" w:sz="0" w:space="0" w:color="auto"/>
      </w:divBdr>
    </w:div>
    <w:div w:id="480928518">
      <w:bodyDiv w:val="1"/>
      <w:marLeft w:val="0"/>
      <w:marRight w:val="0"/>
      <w:marTop w:val="0"/>
      <w:marBottom w:val="0"/>
      <w:divBdr>
        <w:top w:val="none" w:sz="0" w:space="0" w:color="auto"/>
        <w:left w:val="none" w:sz="0" w:space="0" w:color="auto"/>
        <w:bottom w:val="none" w:sz="0" w:space="0" w:color="auto"/>
        <w:right w:val="none" w:sz="0" w:space="0" w:color="auto"/>
      </w:divBdr>
    </w:div>
    <w:div w:id="545290602">
      <w:bodyDiv w:val="1"/>
      <w:marLeft w:val="0"/>
      <w:marRight w:val="0"/>
      <w:marTop w:val="0"/>
      <w:marBottom w:val="0"/>
      <w:divBdr>
        <w:top w:val="none" w:sz="0" w:space="0" w:color="auto"/>
        <w:left w:val="none" w:sz="0" w:space="0" w:color="auto"/>
        <w:bottom w:val="none" w:sz="0" w:space="0" w:color="auto"/>
        <w:right w:val="none" w:sz="0" w:space="0" w:color="auto"/>
      </w:divBdr>
      <w:divsChild>
        <w:div w:id="834145873">
          <w:marLeft w:val="0"/>
          <w:marRight w:val="0"/>
          <w:marTop w:val="0"/>
          <w:marBottom w:val="101"/>
          <w:divBdr>
            <w:top w:val="none" w:sz="0" w:space="0" w:color="auto"/>
            <w:left w:val="none" w:sz="0" w:space="0" w:color="auto"/>
            <w:bottom w:val="none" w:sz="0" w:space="0" w:color="auto"/>
            <w:right w:val="none" w:sz="0" w:space="0" w:color="auto"/>
          </w:divBdr>
        </w:div>
        <w:div w:id="1413744712">
          <w:marLeft w:val="864"/>
          <w:marRight w:val="0"/>
          <w:marTop w:val="0"/>
          <w:marBottom w:val="101"/>
          <w:divBdr>
            <w:top w:val="none" w:sz="0" w:space="0" w:color="auto"/>
            <w:left w:val="none" w:sz="0" w:space="0" w:color="auto"/>
            <w:bottom w:val="none" w:sz="0" w:space="0" w:color="auto"/>
            <w:right w:val="none" w:sz="0" w:space="0" w:color="auto"/>
          </w:divBdr>
        </w:div>
        <w:div w:id="908153415">
          <w:marLeft w:val="864"/>
          <w:marRight w:val="0"/>
          <w:marTop w:val="0"/>
          <w:marBottom w:val="101"/>
          <w:divBdr>
            <w:top w:val="none" w:sz="0" w:space="0" w:color="auto"/>
            <w:left w:val="none" w:sz="0" w:space="0" w:color="auto"/>
            <w:bottom w:val="none" w:sz="0" w:space="0" w:color="auto"/>
            <w:right w:val="none" w:sz="0" w:space="0" w:color="auto"/>
          </w:divBdr>
        </w:div>
        <w:div w:id="85881086">
          <w:marLeft w:val="864"/>
          <w:marRight w:val="0"/>
          <w:marTop w:val="0"/>
          <w:marBottom w:val="101"/>
          <w:divBdr>
            <w:top w:val="none" w:sz="0" w:space="0" w:color="auto"/>
            <w:left w:val="none" w:sz="0" w:space="0" w:color="auto"/>
            <w:bottom w:val="none" w:sz="0" w:space="0" w:color="auto"/>
            <w:right w:val="none" w:sz="0" w:space="0" w:color="auto"/>
          </w:divBdr>
        </w:div>
        <w:div w:id="1896041458">
          <w:marLeft w:val="0"/>
          <w:marRight w:val="0"/>
          <w:marTop w:val="0"/>
          <w:marBottom w:val="101"/>
          <w:divBdr>
            <w:top w:val="none" w:sz="0" w:space="0" w:color="auto"/>
            <w:left w:val="none" w:sz="0" w:space="0" w:color="auto"/>
            <w:bottom w:val="none" w:sz="0" w:space="0" w:color="auto"/>
            <w:right w:val="none" w:sz="0" w:space="0" w:color="auto"/>
          </w:divBdr>
        </w:div>
      </w:divsChild>
    </w:div>
    <w:div w:id="557132270">
      <w:bodyDiv w:val="1"/>
      <w:marLeft w:val="0"/>
      <w:marRight w:val="0"/>
      <w:marTop w:val="0"/>
      <w:marBottom w:val="0"/>
      <w:divBdr>
        <w:top w:val="none" w:sz="0" w:space="0" w:color="auto"/>
        <w:left w:val="none" w:sz="0" w:space="0" w:color="auto"/>
        <w:bottom w:val="none" w:sz="0" w:space="0" w:color="auto"/>
        <w:right w:val="none" w:sz="0" w:space="0" w:color="auto"/>
      </w:divBdr>
    </w:div>
    <w:div w:id="561063018">
      <w:bodyDiv w:val="1"/>
      <w:marLeft w:val="0"/>
      <w:marRight w:val="0"/>
      <w:marTop w:val="0"/>
      <w:marBottom w:val="0"/>
      <w:divBdr>
        <w:top w:val="none" w:sz="0" w:space="0" w:color="auto"/>
        <w:left w:val="none" w:sz="0" w:space="0" w:color="auto"/>
        <w:bottom w:val="none" w:sz="0" w:space="0" w:color="auto"/>
        <w:right w:val="none" w:sz="0" w:space="0" w:color="auto"/>
      </w:divBdr>
    </w:div>
    <w:div w:id="562447884">
      <w:bodyDiv w:val="1"/>
      <w:marLeft w:val="0"/>
      <w:marRight w:val="0"/>
      <w:marTop w:val="0"/>
      <w:marBottom w:val="0"/>
      <w:divBdr>
        <w:top w:val="none" w:sz="0" w:space="0" w:color="auto"/>
        <w:left w:val="none" w:sz="0" w:space="0" w:color="auto"/>
        <w:bottom w:val="none" w:sz="0" w:space="0" w:color="auto"/>
        <w:right w:val="none" w:sz="0" w:space="0" w:color="auto"/>
      </w:divBdr>
    </w:div>
    <w:div w:id="606961585">
      <w:bodyDiv w:val="1"/>
      <w:marLeft w:val="0"/>
      <w:marRight w:val="0"/>
      <w:marTop w:val="0"/>
      <w:marBottom w:val="0"/>
      <w:divBdr>
        <w:top w:val="none" w:sz="0" w:space="0" w:color="auto"/>
        <w:left w:val="none" w:sz="0" w:space="0" w:color="auto"/>
        <w:bottom w:val="none" w:sz="0" w:space="0" w:color="auto"/>
        <w:right w:val="none" w:sz="0" w:space="0" w:color="auto"/>
      </w:divBdr>
    </w:div>
    <w:div w:id="630592877">
      <w:bodyDiv w:val="1"/>
      <w:marLeft w:val="0"/>
      <w:marRight w:val="0"/>
      <w:marTop w:val="0"/>
      <w:marBottom w:val="0"/>
      <w:divBdr>
        <w:top w:val="none" w:sz="0" w:space="0" w:color="auto"/>
        <w:left w:val="none" w:sz="0" w:space="0" w:color="auto"/>
        <w:bottom w:val="none" w:sz="0" w:space="0" w:color="auto"/>
        <w:right w:val="none" w:sz="0" w:space="0" w:color="auto"/>
      </w:divBdr>
    </w:div>
    <w:div w:id="638614563">
      <w:bodyDiv w:val="1"/>
      <w:marLeft w:val="0"/>
      <w:marRight w:val="0"/>
      <w:marTop w:val="0"/>
      <w:marBottom w:val="0"/>
      <w:divBdr>
        <w:top w:val="none" w:sz="0" w:space="0" w:color="auto"/>
        <w:left w:val="none" w:sz="0" w:space="0" w:color="auto"/>
        <w:bottom w:val="none" w:sz="0" w:space="0" w:color="auto"/>
        <w:right w:val="none" w:sz="0" w:space="0" w:color="auto"/>
      </w:divBdr>
    </w:div>
    <w:div w:id="642127351">
      <w:bodyDiv w:val="1"/>
      <w:marLeft w:val="0"/>
      <w:marRight w:val="0"/>
      <w:marTop w:val="0"/>
      <w:marBottom w:val="0"/>
      <w:divBdr>
        <w:top w:val="none" w:sz="0" w:space="0" w:color="auto"/>
        <w:left w:val="none" w:sz="0" w:space="0" w:color="auto"/>
        <w:bottom w:val="none" w:sz="0" w:space="0" w:color="auto"/>
        <w:right w:val="none" w:sz="0" w:space="0" w:color="auto"/>
      </w:divBdr>
    </w:div>
    <w:div w:id="652955238">
      <w:bodyDiv w:val="1"/>
      <w:marLeft w:val="0"/>
      <w:marRight w:val="0"/>
      <w:marTop w:val="0"/>
      <w:marBottom w:val="0"/>
      <w:divBdr>
        <w:top w:val="none" w:sz="0" w:space="0" w:color="auto"/>
        <w:left w:val="none" w:sz="0" w:space="0" w:color="auto"/>
        <w:bottom w:val="none" w:sz="0" w:space="0" w:color="auto"/>
        <w:right w:val="none" w:sz="0" w:space="0" w:color="auto"/>
      </w:divBdr>
    </w:div>
    <w:div w:id="660550014">
      <w:bodyDiv w:val="1"/>
      <w:marLeft w:val="0"/>
      <w:marRight w:val="0"/>
      <w:marTop w:val="0"/>
      <w:marBottom w:val="0"/>
      <w:divBdr>
        <w:top w:val="none" w:sz="0" w:space="0" w:color="auto"/>
        <w:left w:val="none" w:sz="0" w:space="0" w:color="auto"/>
        <w:bottom w:val="none" w:sz="0" w:space="0" w:color="auto"/>
        <w:right w:val="none" w:sz="0" w:space="0" w:color="auto"/>
      </w:divBdr>
    </w:div>
    <w:div w:id="679433685">
      <w:bodyDiv w:val="1"/>
      <w:marLeft w:val="0"/>
      <w:marRight w:val="0"/>
      <w:marTop w:val="0"/>
      <w:marBottom w:val="0"/>
      <w:divBdr>
        <w:top w:val="none" w:sz="0" w:space="0" w:color="auto"/>
        <w:left w:val="none" w:sz="0" w:space="0" w:color="auto"/>
        <w:bottom w:val="none" w:sz="0" w:space="0" w:color="auto"/>
        <w:right w:val="none" w:sz="0" w:space="0" w:color="auto"/>
      </w:divBdr>
    </w:div>
    <w:div w:id="698555056">
      <w:bodyDiv w:val="1"/>
      <w:marLeft w:val="0"/>
      <w:marRight w:val="0"/>
      <w:marTop w:val="0"/>
      <w:marBottom w:val="0"/>
      <w:divBdr>
        <w:top w:val="none" w:sz="0" w:space="0" w:color="auto"/>
        <w:left w:val="none" w:sz="0" w:space="0" w:color="auto"/>
        <w:bottom w:val="none" w:sz="0" w:space="0" w:color="auto"/>
        <w:right w:val="none" w:sz="0" w:space="0" w:color="auto"/>
      </w:divBdr>
    </w:div>
    <w:div w:id="714547248">
      <w:bodyDiv w:val="1"/>
      <w:marLeft w:val="0"/>
      <w:marRight w:val="0"/>
      <w:marTop w:val="0"/>
      <w:marBottom w:val="0"/>
      <w:divBdr>
        <w:top w:val="none" w:sz="0" w:space="0" w:color="auto"/>
        <w:left w:val="none" w:sz="0" w:space="0" w:color="auto"/>
        <w:bottom w:val="none" w:sz="0" w:space="0" w:color="auto"/>
        <w:right w:val="none" w:sz="0" w:space="0" w:color="auto"/>
      </w:divBdr>
    </w:div>
    <w:div w:id="725950946">
      <w:bodyDiv w:val="1"/>
      <w:marLeft w:val="0"/>
      <w:marRight w:val="0"/>
      <w:marTop w:val="0"/>
      <w:marBottom w:val="0"/>
      <w:divBdr>
        <w:top w:val="none" w:sz="0" w:space="0" w:color="auto"/>
        <w:left w:val="none" w:sz="0" w:space="0" w:color="auto"/>
        <w:bottom w:val="none" w:sz="0" w:space="0" w:color="auto"/>
        <w:right w:val="none" w:sz="0" w:space="0" w:color="auto"/>
      </w:divBdr>
    </w:div>
    <w:div w:id="729426148">
      <w:bodyDiv w:val="1"/>
      <w:marLeft w:val="0"/>
      <w:marRight w:val="0"/>
      <w:marTop w:val="0"/>
      <w:marBottom w:val="0"/>
      <w:divBdr>
        <w:top w:val="none" w:sz="0" w:space="0" w:color="auto"/>
        <w:left w:val="none" w:sz="0" w:space="0" w:color="auto"/>
        <w:bottom w:val="none" w:sz="0" w:space="0" w:color="auto"/>
        <w:right w:val="none" w:sz="0" w:space="0" w:color="auto"/>
      </w:divBdr>
    </w:div>
    <w:div w:id="740565075">
      <w:bodyDiv w:val="1"/>
      <w:marLeft w:val="0"/>
      <w:marRight w:val="0"/>
      <w:marTop w:val="0"/>
      <w:marBottom w:val="0"/>
      <w:divBdr>
        <w:top w:val="none" w:sz="0" w:space="0" w:color="auto"/>
        <w:left w:val="none" w:sz="0" w:space="0" w:color="auto"/>
        <w:bottom w:val="none" w:sz="0" w:space="0" w:color="auto"/>
        <w:right w:val="none" w:sz="0" w:space="0" w:color="auto"/>
      </w:divBdr>
      <w:divsChild>
        <w:div w:id="2080931720">
          <w:marLeft w:val="0"/>
          <w:marRight w:val="0"/>
          <w:marTop w:val="0"/>
          <w:marBottom w:val="0"/>
          <w:divBdr>
            <w:top w:val="none" w:sz="0" w:space="0" w:color="auto"/>
            <w:left w:val="none" w:sz="0" w:space="0" w:color="auto"/>
            <w:bottom w:val="none" w:sz="0" w:space="0" w:color="auto"/>
            <w:right w:val="none" w:sz="0" w:space="0" w:color="auto"/>
          </w:divBdr>
          <w:divsChild>
            <w:div w:id="721249564">
              <w:marLeft w:val="0"/>
              <w:marRight w:val="0"/>
              <w:marTop w:val="0"/>
              <w:marBottom w:val="0"/>
              <w:divBdr>
                <w:top w:val="none" w:sz="0" w:space="0" w:color="auto"/>
                <w:left w:val="none" w:sz="0" w:space="0" w:color="auto"/>
                <w:bottom w:val="none" w:sz="0" w:space="0" w:color="auto"/>
                <w:right w:val="none" w:sz="0" w:space="0" w:color="auto"/>
              </w:divBdr>
              <w:divsChild>
                <w:div w:id="4072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196">
      <w:bodyDiv w:val="1"/>
      <w:marLeft w:val="0"/>
      <w:marRight w:val="0"/>
      <w:marTop w:val="0"/>
      <w:marBottom w:val="0"/>
      <w:divBdr>
        <w:top w:val="none" w:sz="0" w:space="0" w:color="auto"/>
        <w:left w:val="none" w:sz="0" w:space="0" w:color="auto"/>
        <w:bottom w:val="none" w:sz="0" w:space="0" w:color="auto"/>
        <w:right w:val="none" w:sz="0" w:space="0" w:color="auto"/>
      </w:divBdr>
    </w:div>
    <w:div w:id="759642035">
      <w:bodyDiv w:val="1"/>
      <w:marLeft w:val="0"/>
      <w:marRight w:val="0"/>
      <w:marTop w:val="0"/>
      <w:marBottom w:val="0"/>
      <w:divBdr>
        <w:top w:val="none" w:sz="0" w:space="0" w:color="auto"/>
        <w:left w:val="none" w:sz="0" w:space="0" w:color="auto"/>
        <w:bottom w:val="none" w:sz="0" w:space="0" w:color="auto"/>
        <w:right w:val="none" w:sz="0" w:space="0" w:color="auto"/>
      </w:divBdr>
    </w:div>
    <w:div w:id="783578186">
      <w:bodyDiv w:val="1"/>
      <w:marLeft w:val="0"/>
      <w:marRight w:val="0"/>
      <w:marTop w:val="0"/>
      <w:marBottom w:val="0"/>
      <w:divBdr>
        <w:top w:val="none" w:sz="0" w:space="0" w:color="auto"/>
        <w:left w:val="none" w:sz="0" w:space="0" w:color="auto"/>
        <w:bottom w:val="none" w:sz="0" w:space="0" w:color="auto"/>
        <w:right w:val="none" w:sz="0" w:space="0" w:color="auto"/>
      </w:divBdr>
    </w:div>
    <w:div w:id="809438472">
      <w:bodyDiv w:val="1"/>
      <w:marLeft w:val="0"/>
      <w:marRight w:val="0"/>
      <w:marTop w:val="0"/>
      <w:marBottom w:val="0"/>
      <w:divBdr>
        <w:top w:val="none" w:sz="0" w:space="0" w:color="auto"/>
        <w:left w:val="none" w:sz="0" w:space="0" w:color="auto"/>
        <w:bottom w:val="none" w:sz="0" w:space="0" w:color="auto"/>
        <w:right w:val="none" w:sz="0" w:space="0" w:color="auto"/>
      </w:divBdr>
    </w:div>
    <w:div w:id="813957791">
      <w:bodyDiv w:val="1"/>
      <w:marLeft w:val="0"/>
      <w:marRight w:val="0"/>
      <w:marTop w:val="0"/>
      <w:marBottom w:val="0"/>
      <w:divBdr>
        <w:top w:val="none" w:sz="0" w:space="0" w:color="auto"/>
        <w:left w:val="none" w:sz="0" w:space="0" w:color="auto"/>
        <w:bottom w:val="none" w:sz="0" w:space="0" w:color="auto"/>
        <w:right w:val="none" w:sz="0" w:space="0" w:color="auto"/>
      </w:divBdr>
    </w:div>
    <w:div w:id="831918316">
      <w:bodyDiv w:val="1"/>
      <w:marLeft w:val="0"/>
      <w:marRight w:val="0"/>
      <w:marTop w:val="0"/>
      <w:marBottom w:val="0"/>
      <w:divBdr>
        <w:top w:val="none" w:sz="0" w:space="0" w:color="auto"/>
        <w:left w:val="none" w:sz="0" w:space="0" w:color="auto"/>
        <w:bottom w:val="none" w:sz="0" w:space="0" w:color="auto"/>
        <w:right w:val="none" w:sz="0" w:space="0" w:color="auto"/>
      </w:divBdr>
    </w:div>
    <w:div w:id="865488049">
      <w:bodyDiv w:val="1"/>
      <w:marLeft w:val="0"/>
      <w:marRight w:val="0"/>
      <w:marTop w:val="0"/>
      <w:marBottom w:val="0"/>
      <w:divBdr>
        <w:top w:val="none" w:sz="0" w:space="0" w:color="auto"/>
        <w:left w:val="none" w:sz="0" w:space="0" w:color="auto"/>
        <w:bottom w:val="none" w:sz="0" w:space="0" w:color="auto"/>
        <w:right w:val="none" w:sz="0" w:space="0" w:color="auto"/>
      </w:divBdr>
    </w:div>
    <w:div w:id="885990257">
      <w:bodyDiv w:val="1"/>
      <w:marLeft w:val="0"/>
      <w:marRight w:val="0"/>
      <w:marTop w:val="0"/>
      <w:marBottom w:val="0"/>
      <w:divBdr>
        <w:top w:val="none" w:sz="0" w:space="0" w:color="auto"/>
        <w:left w:val="none" w:sz="0" w:space="0" w:color="auto"/>
        <w:bottom w:val="none" w:sz="0" w:space="0" w:color="auto"/>
        <w:right w:val="none" w:sz="0" w:space="0" w:color="auto"/>
      </w:divBdr>
    </w:div>
    <w:div w:id="902176872">
      <w:bodyDiv w:val="1"/>
      <w:marLeft w:val="0"/>
      <w:marRight w:val="0"/>
      <w:marTop w:val="0"/>
      <w:marBottom w:val="0"/>
      <w:divBdr>
        <w:top w:val="none" w:sz="0" w:space="0" w:color="auto"/>
        <w:left w:val="none" w:sz="0" w:space="0" w:color="auto"/>
        <w:bottom w:val="none" w:sz="0" w:space="0" w:color="auto"/>
        <w:right w:val="none" w:sz="0" w:space="0" w:color="auto"/>
      </w:divBdr>
    </w:div>
    <w:div w:id="924147391">
      <w:bodyDiv w:val="1"/>
      <w:marLeft w:val="0"/>
      <w:marRight w:val="0"/>
      <w:marTop w:val="0"/>
      <w:marBottom w:val="0"/>
      <w:divBdr>
        <w:top w:val="none" w:sz="0" w:space="0" w:color="auto"/>
        <w:left w:val="none" w:sz="0" w:space="0" w:color="auto"/>
        <w:bottom w:val="none" w:sz="0" w:space="0" w:color="auto"/>
        <w:right w:val="none" w:sz="0" w:space="0" w:color="auto"/>
      </w:divBdr>
      <w:divsChild>
        <w:div w:id="838738607">
          <w:marLeft w:val="0"/>
          <w:marRight w:val="0"/>
          <w:marTop w:val="0"/>
          <w:marBottom w:val="0"/>
          <w:divBdr>
            <w:top w:val="none" w:sz="0" w:space="0" w:color="auto"/>
            <w:left w:val="none" w:sz="0" w:space="0" w:color="auto"/>
            <w:bottom w:val="none" w:sz="0" w:space="0" w:color="auto"/>
            <w:right w:val="none" w:sz="0" w:space="0" w:color="auto"/>
          </w:divBdr>
          <w:divsChild>
            <w:div w:id="130221381">
              <w:marLeft w:val="0"/>
              <w:marRight w:val="0"/>
              <w:marTop w:val="0"/>
              <w:marBottom w:val="0"/>
              <w:divBdr>
                <w:top w:val="none" w:sz="0" w:space="0" w:color="auto"/>
                <w:left w:val="none" w:sz="0" w:space="0" w:color="auto"/>
                <w:bottom w:val="none" w:sz="0" w:space="0" w:color="auto"/>
                <w:right w:val="none" w:sz="0" w:space="0" w:color="auto"/>
              </w:divBdr>
              <w:divsChild>
                <w:div w:id="18373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8389">
      <w:bodyDiv w:val="1"/>
      <w:marLeft w:val="0"/>
      <w:marRight w:val="0"/>
      <w:marTop w:val="0"/>
      <w:marBottom w:val="0"/>
      <w:divBdr>
        <w:top w:val="none" w:sz="0" w:space="0" w:color="auto"/>
        <w:left w:val="none" w:sz="0" w:space="0" w:color="auto"/>
        <w:bottom w:val="none" w:sz="0" w:space="0" w:color="auto"/>
        <w:right w:val="none" w:sz="0" w:space="0" w:color="auto"/>
      </w:divBdr>
    </w:div>
    <w:div w:id="1027296483">
      <w:bodyDiv w:val="1"/>
      <w:marLeft w:val="0"/>
      <w:marRight w:val="0"/>
      <w:marTop w:val="0"/>
      <w:marBottom w:val="0"/>
      <w:divBdr>
        <w:top w:val="none" w:sz="0" w:space="0" w:color="auto"/>
        <w:left w:val="none" w:sz="0" w:space="0" w:color="auto"/>
        <w:bottom w:val="none" w:sz="0" w:space="0" w:color="auto"/>
        <w:right w:val="none" w:sz="0" w:space="0" w:color="auto"/>
      </w:divBdr>
    </w:div>
    <w:div w:id="1039889826">
      <w:bodyDiv w:val="1"/>
      <w:marLeft w:val="0"/>
      <w:marRight w:val="0"/>
      <w:marTop w:val="0"/>
      <w:marBottom w:val="0"/>
      <w:divBdr>
        <w:top w:val="none" w:sz="0" w:space="0" w:color="auto"/>
        <w:left w:val="none" w:sz="0" w:space="0" w:color="auto"/>
        <w:bottom w:val="none" w:sz="0" w:space="0" w:color="auto"/>
        <w:right w:val="none" w:sz="0" w:space="0" w:color="auto"/>
      </w:divBdr>
    </w:div>
    <w:div w:id="1042368825">
      <w:bodyDiv w:val="1"/>
      <w:marLeft w:val="0"/>
      <w:marRight w:val="0"/>
      <w:marTop w:val="0"/>
      <w:marBottom w:val="0"/>
      <w:divBdr>
        <w:top w:val="none" w:sz="0" w:space="0" w:color="auto"/>
        <w:left w:val="none" w:sz="0" w:space="0" w:color="auto"/>
        <w:bottom w:val="none" w:sz="0" w:space="0" w:color="auto"/>
        <w:right w:val="none" w:sz="0" w:space="0" w:color="auto"/>
      </w:divBdr>
    </w:div>
    <w:div w:id="1050612787">
      <w:bodyDiv w:val="1"/>
      <w:marLeft w:val="0"/>
      <w:marRight w:val="0"/>
      <w:marTop w:val="0"/>
      <w:marBottom w:val="0"/>
      <w:divBdr>
        <w:top w:val="none" w:sz="0" w:space="0" w:color="auto"/>
        <w:left w:val="none" w:sz="0" w:space="0" w:color="auto"/>
        <w:bottom w:val="none" w:sz="0" w:space="0" w:color="auto"/>
        <w:right w:val="none" w:sz="0" w:space="0" w:color="auto"/>
      </w:divBdr>
    </w:div>
    <w:div w:id="1064327722">
      <w:bodyDiv w:val="1"/>
      <w:marLeft w:val="0"/>
      <w:marRight w:val="0"/>
      <w:marTop w:val="0"/>
      <w:marBottom w:val="0"/>
      <w:divBdr>
        <w:top w:val="none" w:sz="0" w:space="0" w:color="auto"/>
        <w:left w:val="none" w:sz="0" w:space="0" w:color="auto"/>
        <w:bottom w:val="none" w:sz="0" w:space="0" w:color="auto"/>
        <w:right w:val="none" w:sz="0" w:space="0" w:color="auto"/>
      </w:divBdr>
    </w:div>
    <w:div w:id="1080709557">
      <w:bodyDiv w:val="1"/>
      <w:marLeft w:val="0"/>
      <w:marRight w:val="0"/>
      <w:marTop w:val="0"/>
      <w:marBottom w:val="0"/>
      <w:divBdr>
        <w:top w:val="none" w:sz="0" w:space="0" w:color="auto"/>
        <w:left w:val="none" w:sz="0" w:space="0" w:color="auto"/>
        <w:bottom w:val="none" w:sz="0" w:space="0" w:color="auto"/>
        <w:right w:val="none" w:sz="0" w:space="0" w:color="auto"/>
      </w:divBdr>
    </w:div>
    <w:div w:id="1130588717">
      <w:bodyDiv w:val="1"/>
      <w:marLeft w:val="0"/>
      <w:marRight w:val="0"/>
      <w:marTop w:val="0"/>
      <w:marBottom w:val="0"/>
      <w:divBdr>
        <w:top w:val="none" w:sz="0" w:space="0" w:color="auto"/>
        <w:left w:val="none" w:sz="0" w:space="0" w:color="auto"/>
        <w:bottom w:val="none" w:sz="0" w:space="0" w:color="auto"/>
        <w:right w:val="none" w:sz="0" w:space="0" w:color="auto"/>
      </w:divBdr>
    </w:div>
    <w:div w:id="1158576800">
      <w:bodyDiv w:val="1"/>
      <w:marLeft w:val="0"/>
      <w:marRight w:val="0"/>
      <w:marTop w:val="0"/>
      <w:marBottom w:val="0"/>
      <w:divBdr>
        <w:top w:val="none" w:sz="0" w:space="0" w:color="auto"/>
        <w:left w:val="none" w:sz="0" w:space="0" w:color="auto"/>
        <w:bottom w:val="none" w:sz="0" w:space="0" w:color="auto"/>
        <w:right w:val="none" w:sz="0" w:space="0" w:color="auto"/>
      </w:divBdr>
    </w:div>
    <w:div w:id="1160928404">
      <w:bodyDiv w:val="1"/>
      <w:marLeft w:val="0"/>
      <w:marRight w:val="0"/>
      <w:marTop w:val="0"/>
      <w:marBottom w:val="0"/>
      <w:divBdr>
        <w:top w:val="none" w:sz="0" w:space="0" w:color="auto"/>
        <w:left w:val="none" w:sz="0" w:space="0" w:color="auto"/>
        <w:bottom w:val="none" w:sz="0" w:space="0" w:color="auto"/>
        <w:right w:val="none" w:sz="0" w:space="0" w:color="auto"/>
      </w:divBdr>
    </w:div>
    <w:div w:id="1194808878">
      <w:bodyDiv w:val="1"/>
      <w:marLeft w:val="0"/>
      <w:marRight w:val="0"/>
      <w:marTop w:val="0"/>
      <w:marBottom w:val="0"/>
      <w:divBdr>
        <w:top w:val="none" w:sz="0" w:space="0" w:color="auto"/>
        <w:left w:val="none" w:sz="0" w:space="0" w:color="auto"/>
        <w:bottom w:val="none" w:sz="0" w:space="0" w:color="auto"/>
        <w:right w:val="none" w:sz="0" w:space="0" w:color="auto"/>
      </w:divBdr>
    </w:div>
    <w:div w:id="1198277967">
      <w:bodyDiv w:val="1"/>
      <w:marLeft w:val="0"/>
      <w:marRight w:val="0"/>
      <w:marTop w:val="0"/>
      <w:marBottom w:val="0"/>
      <w:divBdr>
        <w:top w:val="none" w:sz="0" w:space="0" w:color="auto"/>
        <w:left w:val="none" w:sz="0" w:space="0" w:color="auto"/>
        <w:bottom w:val="none" w:sz="0" w:space="0" w:color="auto"/>
        <w:right w:val="none" w:sz="0" w:space="0" w:color="auto"/>
      </w:divBdr>
    </w:div>
    <w:div w:id="1205026613">
      <w:bodyDiv w:val="1"/>
      <w:marLeft w:val="0"/>
      <w:marRight w:val="0"/>
      <w:marTop w:val="0"/>
      <w:marBottom w:val="0"/>
      <w:divBdr>
        <w:top w:val="none" w:sz="0" w:space="0" w:color="auto"/>
        <w:left w:val="none" w:sz="0" w:space="0" w:color="auto"/>
        <w:bottom w:val="none" w:sz="0" w:space="0" w:color="auto"/>
        <w:right w:val="none" w:sz="0" w:space="0" w:color="auto"/>
      </w:divBdr>
      <w:divsChild>
        <w:div w:id="1176185611">
          <w:marLeft w:val="0"/>
          <w:marRight w:val="0"/>
          <w:marTop w:val="0"/>
          <w:marBottom w:val="0"/>
          <w:divBdr>
            <w:top w:val="none" w:sz="0" w:space="0" w:color="auto"/>
            <w:left w:val="none" w:sz="0" w:space="0" w:color="auto"/>
            <w:bottom w:val="none" w:sz="0" w:space="0" w:color="auto"/>
            <w:right w:val="none" w:sz="0" w:space="0" w:color="auto"/>
          </w:divBdr>
          <w:divsChild>
            <w:div w:id="1091850431">
              <w:marLeft w:val="0"/>
              <w:marRight w:val="0"/>
              <w:marTop w:val="0"/>
              <w:marBottom w:val="0"/>
              <w:divBdr>
                <w:top w:val="none" w:sz="0" w:space="0" w:color="auto"/>
                <w:left w:val="none" w:sz="0" w:space="0" w:color="auto"/>
                <w:bottom w:val="none" w:sz="0" w:space="0" w:color="auto"/>
                <w:right w:val="none" w:sz="0" w:space="0" w:color="auto"/>
              </w:divBdr>
              <w:divsChild>
                <w:div w:id="16881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6192">
      <w:bodyDiv w:val="1"/>
      <w:marLeft w:val="0"/>
      <w:marRight w:val="0"/>
      <w:marTop w:val="0"/>
      <w:marBottom w:val="0"/>
      <w:divBdr>
        <w:top w:val="none" w:sz="0" w:space="0" w:color="auto"/>
        <w:left w:val="none" w:sz="0" w:space="0" w:color="auto"/>
        <w:bottom w:val="none" w:sz="0" w:space="0" w:color="auto"/>
        <w:right w:val="none" w:sz="0" w:space="0" w:color="auto"/>
      </w:divBdr>
    </w:div>
    <w:div w:id="1225141643">
      <w:bodyDiv w:val="1"/>
      <w:marLeft w:val="0"/>
      <w:marRight w:val="0"/>
      <w:marTop w:val="0"/>
      <w:marBottom w:val="0"/>
      <w:divBdr>
        <w:top w:val="none" w:sz="0" w:space="0" w:color="auto"/>
        <w:left w:val="none" w:sz="0" w:space="0" w:color="auto"/>
        <w:bottom w:val="none" w:sz="0" w:space="0" w:color="auto"/>
        <w:right w:val="none" w:sz="0" w:space="0" w:color="auto"/>
      </w:divBdr>
    </w:div>
    <w:div w:id="1245065523">
      <w:bodyDiv w:val="1"/>
      <w:marLeft w:val="0"/>
      <w:marRight w:val="0"/>
      <w:marTop w:val="0"/>
      <w:marBottom w:val="0"/>
      <w:divBdr>
        <w:top w:val="none" w:sz="0" w:space="0" w:color="auto"/>
        <w:left w:val="none" w:sz="0" w:space="0" w:color="auto"/>
        <w:bottom w:val="none" w:sz="0" w:space="0" w:color="auto"/>
        <w:right w:val="none" w:sz="0" w:space="0" w:color="auto"/>
      </w:divBdr>
      <w:divsChild>
        <w:div w:id="546642901">
          <w:marLeft w:val="0"/>
          <w:marRight w:val="0"/>
          <w:marTop w:val="0"/>
          <w:marBottom w:val="0"/>
          <w:divBdr>
            <w:top w:val="none" w:sz="0" w:space="0" w:color="auto"/>
            <w:left w:val="none" w:sz="0" w:space="0" w:color="auto"/>
            <w:bottom w:val="none" w:sz="0" w:space="0" w:color="auto"/>
            <w:right w:val="none" w:sz="0" w:space="0" w:color="auto"/>
          </w:divBdr>
          <w:divsChild>
            <w:div w:id="1637687015">
              <w:marLeft w:val="0"/>
              <w:marRight w:val="0"/>
              <w:marTop w:val="0"/>
              <w:marBottom w:val="0"/>
              <w:divBdr>
                <w:top w:val="none" w:sz="0" w:space="0" w:color="auto"/>
                <w:left w:val="none" w:sz="0" w:space="0" w:color="auto"/>
                <w:bottom w:val="none" w:sz="0" w:space="0" w:color="auto"/>
                <w:right w:val="none" w:sz="0" w:space="0" w:color="auto"/>
              </w:divBdr>
              <w:divsChild>
                <w:div w:id="18736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1066">
      <w:bodyDiv w:val="1"/>
      <w:marLeft w:val="0"/>
      <w:marRight w:val="0"/>
      <w:marTop w:val="0"/>
      <w:marBottom w:val="0"/>
      <w:divBdr>
        <w:top w:val="none" w:sz="0" w:space="0" w:color="auto"/>
        <w:left w:val="none" w:sz="0" w:space="0" w:color="auto"/>
        <w:bottom w:val="none" w:sz="0" w:space="0" w:color="auto"/>
        <w:right w:val="none" w:sz="0" w:space="0" w:color="auto"/>
      </w:divBdr>
    </w:div>
    <w:div w:id="1273901682">
      <w:bodyDiv w:val="1"/>
      <w:marLeft w:val="0"/>
      <w:marRight w:val="0"/>
      <w:marTop w:val="0"/>
      <w:marBottom w:val="0"/>
      <w:divBdr>
        <w:top w:val="none" w:sz="0" w:space="0" w:color="auto"/>
        <w:left w:val="none" w:sz="0" w:space="0" w:color="auto"/>
        <w:bottom w:val="none" w:sz="0" w:space="0" w:color="auto"/>
        <w:right w:val="none" w:sz="0" w:space="0" w:color="auto"/>
      </w:divBdr>
    </w:div>
    <w:div w:id="1295866346">
      <w:bodyDiv w:val="1"/>
      <w:marLeft w:val="0"/>
      <w:marRight w:val="0"/>
      <w:marTop w:val="0"/>
      <w:marBottom w:val="0"/>
      <w:divBdr>
        <w:top w:val="none" w:sz="0" w:space="0" w:color="auto"/>
        <w:left w:val="none" w:sz="0" w:space="0" w:color="auto"/>
        <w:bottom w:val="none" w:sz="0" w:space="0" w:color="auto"/>
        <w:right w:val="none" w:sz="0" w:space="0" w:color="auto"/>
      </w:divBdr>
    </w:div>
    <w:div w:id="1338847008">
      <w:bodyDiv w:val="1"/>
      <w:marLeft w:val="0"/>
      <w:marRight w:val="0"/>
      <w:marTop w:val="0"/>
      <w:marBottom w:val="0"/>
      <w:divBdr>
        <w:top w:val="none" w:sz="0" w:space="0" w:color="auto"/>
        <w:left w:val="none" w:sz="0" w:space="0" w:color="auto"/>
        <w:bottom w:val="none" w:sz="0" w:space="0" w:color="auto"/>
        <w:right w:val="none" w:sz="0" w:space="0" w:color="auto"/>
      </w:divBdr>
    </w:div>
    <w:div w:id="1352754216">
      <w:bodyDiv w:val="1"/>
      <w:marLeft w:val="0"/>
      <w:marRight w:val="0"/>
      <w:marTop w:val="0"/>
      <w:marBottom w:val="0"/>
      <w:divBdr>
        <w:top w:val="none" w:sz="0" w:space="0" w:color="auto"/>
        <w:left w:val="none" w:sz="0" w:space="0" w:color="auto"/>
        <w:bottom w:val="none" w:sz="0" w:space="0" w:color="auto"/>
        <w:right w:val="none" w:sz="0" w:space="0" w:color="auto"/>
      </w:divBdr>
    </w:div>
    <w:div w:id="1372076602">
      <w:bodyDiv w:val="1"/>
      <w:marLeft w:val="0"/>
      <w:marRight w:val="0"/>
      <w:marTop w:val="0"/>
      <w:marBottom w:val="0"/>
      <w:divBdr>
        <w:top w:val="none" w:sz="0" w:space="0" w:color="auto"/>
        <w:left w:val="none" w:sz="0" w:space="0" w:color="auto"/>
        <w:bottom w:val="none" w:sz="0" w:space="0" w:color="auto"/>
        <w:right w:val="none" w:sz="0" w:space="0" w:color="auto"/>
      </w:divBdr>
    </w:div>
    <w:div w:id="1374891598">
      <w:bodyDiv w:val="1"/>
      <w:marLeft w:val="0"/>
      <w:marRight w:val="0"/>
      <w:marTop w:val="0"/>
      <w:marBottom w:val="0"/>
      <w:divBdr>
        <w:top w:val="none" w:sz="0" w:space="0" w:color="auto"/>
        <w:left w:val="none" w:sz="0" w:space="0" w:color="auto"/>
        <w:bottom w:val="none" w:sz="0" w:space="0" w:color="auto"/>
        <w:right w:val="none" w:sz="0" w:space="0" w:color="auto"/>
      </w:divBdr>
    </w:div>
    <w:div w:id="1378428897">
      <w:bodyDiv w:val="1"/>
      <w:marLeft w:val="0"/>
      <w:marRight w:val="0"/>
      <w:marTop w:val="0"/>
      <w:marBottom w:val="0"/>
      <w:divBdr>
        <w:top w:val="none" w:sz="0" w:space="0" w:color="auto"/>
        <w:left w:val="none" w:sz="0" w:space="0" w:color="auto"/>
        <w:bottom w:val="none" w:sz="0" w:space="0" w:color="auto"/>
        <w:right w:val="none" w:sz="0" w:space="0" w:color="auto"/>
      </w:divBdr>
    </w:div>
    <w:div w:id="1415469213">
      <w:bodyDiv w:val="1"/>
      <w:marLeft w:val="0"/>
      <w:marRight w:val="0"/>
      <w:marTop w:val="0"/>
      <w:marBottom w:val="0"/>
      <w:divBdr>
        <w:top w:val="none" w:sz="0" w:space="0" w:color="auto"/>
        <w:left w:val="none" w:sz="0" w:space="0" w:color="auto"/>
        <w:bottom w:val="none" w:sz="0" w:space="0" w:color="auto"/>
        <w:right w:val="none" w:sz="0" w:space="0" w:color="auto"/>
      </w:divBdr>
    </w:div>
    <w:div w:id="1418790815">
      <w:bodyDiv w:val="1"/>
      <w:marLeft w:val="0"/>
      <w:marRight w:val="0"/>
      <w:marTop w:val="0"/>
      <w:marBottom w:val="0"/>
      <w:divBdr>
        <w:top w:val="none" w:sz="0" w:space="0" w:color="auto"/>
        <w:left w:val="none" w:sz="0" w:space="0" w:color="auto"/>
        <w:bottom w:val="none" w:sz="0" w:space="0" w:color="auto"/>
        <w:right w:val="none" w:sz="0" w:space="0" w:color="auto"/>
      </w:divBdr>
    </w:div>
    <w:div w:id="1423837371">
      <w:bodyDiv w:val="1"/>
      <w:marLeft w:val="0"/>
      <w:marRight w:val="0"/>
      <w:marTop w:val="0"/>
      <w:marBottom w:val="0"/>
      <w:divBdr>
        <w:top w:val="none" w:sz="0" w:space="0" w:color="auto"/>
        <w:left w:val="none" w:sz="0" w:space="0" w:color="auto"/>
        <w:bottom w:val="none" w:sz="0" w:space="0" w:color="auto"/>
        <w:right w:val="none" w:sz="0" w:space="0" w:color="auto"/>
      </w:divBdr>
    </w:div>
    <w:div w:id="1437604065">
      <w:bodyDiv w:val="1"/>
      <w:marLeft w:val="0"/>
      <w:marRight w:val="0"/>
      <w:marTop w:val="0"/>
      <w:marBottom w:val="0"/>
      <w:divBdr>
        <w:top w:val="none" w:sz="0" w:space="0" w:color="auto"/>
        <w:left w:val="none" w:sz="0" w:space="0" w:color="auto"/>
        <w:bottom w:val="none" w:sz="0" w:space="0" w:color="auto"/>
        <w:right w:val="none" w:sz="0" w:space="0" w:color="auto"/>
      </w:divBdr>
    </w:div>
    <w:div w:id="1442411653">
      <w:bodyDiv w:val="1"/>
      <w:marLeft w:val="0"/>
      <w:marRight w:val="0"/>
      <w:marTop w:val="0"/>
      <w:marBottom w:val="0"/>
      <w:divBdr>
        <w:top w:val="none" w:sz="0" w:space="0" w:color="auto"/>
        <w:left w:val="none" w:sz="0" w:space="0" w:color="auto"/>
        <w:bottom w:val="none" w:sz="0" w:space="0" w:color="auto"/>
        <w:right w:val="none" w:sz="0" w:space="0" w:color="auto"/>
      </w:divBdr>
      <w:divsChild>
        <w:div w:id="295258713">
          <w:marLeft w:val="0"/>
          <w:marRight w:val="0"/>
          <w:marTop w:val="0"/>
          <w:marBottom w:val="0"/>
          <w:divBdr>
            <w:top w:val="none" w:sz="0" w:space="0" w:color="auto"/>
            <w:left w:val="none" w:sz="0" w:space="0" w:color="auto"/>
            <w:bottom w:val="none" w:sz="0" w:space="0" w:color="auto"/>
            <w:right w:val="none" w:sz="0" w:space="0" w:color="auto"/>
          </w:divBdr>
        </w:div>
      </w:divsChild>
    </w:div>
    <w:div w:id="1491604171">
      <w:bodyDiv w:val="1"/>
      <w:marLeft w:val="0"/>
      <w:marRight w:val="0"/>
      <w:marTop w:val="0"/>
      <w:marBottom w:val="0"/>
      <w:divBdr>
        <w:top w:val="none" w:sz="0" w:space="0" w:color="auto"/>
        <w:left w:val="none" w:sz="0" w:space="0" w:color="auto"/>
        <w:bottom w:val="none" w:sz="0" w:space="0" w:color="auto"/>
        <w:right w:val="none" w:sz="0" w:space="0" w:color="auto"/>
      </w:divBdr>
    </w:div>
    <w:div w:id="1495031454">
      <w:bodyDiv w:val="1"/>
      <w:marLeft w:val="0"/>
      <w:marRight w:val="0"/>
      <w:marTop w:val="0"/>
      <w:marBottom w:val="0"/>
      <w:divBdr>
        <w:top w:val="none" w:sz="0" w:space="0" w:color="auto"/>
        <w:left w:val="none" w:sz="0" w:space="0" w:color="auto"/>
        <w:bottom w:val="none" w:sz="0" w:space="0" w:color="auto"/>
        <w:right w:val="none" w:sz="0" w:space="0" w:color="auto"/>
      </w:divBdr>
    </w:div>
    <w:div w:id="1539078753">
      <w:bodyDiv w:val="1"/>
      <w:marLeft w:val="0"/>
      <w:marRight w:val="0"/>
      <w:marTop w:val="0"/>
      <w:marBottom w:val="0"/>
      <w:divBdr>
        <w:top w:val="none" w:sz="0" w:space="0" w:color="auto"/>
        <w:left w:val="none" w:sz="0" w:space="0" w:color="auto"/>
        <w:bottom w:val="none" w:sz="0" w:space="0" w:color="auto"/>
        <w:right w:val="none" w:sz="0" w:space="0" w:color="auto"/>
      </w:divBdr>
    </w:div>
    <w:div w:id="1543788714">
      <w:bodyDiv w:val="1"/>
      <w:marLeft w:val="0"/>
      <w:marRight w:val="0"/>
      <w:marTop w:val="0"/>
      <w:marBottom w:val="0"/>
      <w:divBdr>
        <w:top w:val="none" w:sz="0" w:space="0" w:color="auto"/>
        <w:left w:val="none" w:sz="0" w:space="0" w:color="auto"/>
        <w:bottom w:val="none" w:sz="0" w:space="0" w:color="auto"/>
        <w:right w:val="none" w:sz="0" w:space="0" w:color="auto"/>
      </w:divBdr>
    </w:div>
    <w:div w:id="1624769407">
      <w:bodyDiv w:val="1"/>
      <w:marLeft w:val="0"/>
      <w:marRight w:val="0"/>
      <w:marTop w:val="0"/>
      <w:marBottom w:val="0"/>
      <w:divBdr>
        <w:top w:val="none" w:sz="0" w:space="0" w:color="auto"/>
        <w:left w:val="none" w:sz="0" w:space="0" w:color="auto"/>
        <w:bottom w:val="none" w:sz="0" w:space="0" w:color="auto"/>
        <w:right w:val="none" w:sz="0" w:space="0" w:color="auto"/>
      </w:divBdr>
    </w:div>
    <w:div w:id="1654026568">
      <w:bodyDiv w:val="1"/>
      <w:marLeft w:val="0"/>
      <w:marRight w:val="0"/>
      <w:marTop w:val="0"/>
      <w:marBottom w:val="0"/>
      <w:divBdr>
        <w:top w:val="none" w:sz="0" w:space="0" w:color="auto"/>
        <w:left w:val="none" w:sz="0" w:space="0" w:color="auto"/>
        <w:bottom w:val="none" w:sz="0" w:space="0" w:color="auto"/>
        <w:right w:val="none" w:sz="0" w:space="0" w:color="auto"/>
      </w:divBdr>
    </w:div>
    <w:div w:id="1674260214">
      <w:bodyDiv w:val="1"/>
      <w:marLeft w:val="0"/>
      <w:marRight w:val="0"/>
      <w:marTop w:val="0"/>
      <w:marBottom w:val="0"/>
      <w:divBdr>
        <w:top w:val="none" w:sz="0" w:space="0" w:color="auto"/>
        <w:left w:val="none" w:sz="0" w:space="0" w:color="auto"/>
        <w:bottom w:val="none" w:sz="0" w:space="0" w:color="auto"/>
        <w:right w:val="none" w:sz="0" w:space="0" w:color="auto"/>
      </w:divBdr>
    </w:div>
    <w:div w:id="1692608222">
      <w:bodyDiv w:val="1"/>
      <w:marLeft w:val="0"/>
      <w:marRight w:val="0"/>
      <w:marTop w:val="0"/>
      <w:marBottom w:val="0"/>
      <w:divBdr>
        <w:top w:val="none" w:sz="0" w:space="0" w:color="auto"/>
        <w:left w:val="none" w:sz="0" w:space="0" w:color="auto"/>
        <w:bottom w:val="none" w:sz="0" w:space="0" w:color="auto"/>
        <w:right w:val="none" w:sz="0" w:space="0" w:color="auto"/>
      </w:divBdr>
    </w:div>
    <w:div w:id="1699696144">
      <w:bodyDiv w:val="1"/>
      <w:marLeft w:val="0"/>
      <w:marRight w:val="0"/>
      <w:marTop w:val="0"/>
      <w:marBottom w:val="0"/>
      <w:divBdr>
        <w:top w:val="none" w:sz="0" w:space="0" w:color="auto"/>
        <w:left w:val="none" w:sz="0" w:space="0" w:color="auto"/>
        <w:bottom w:val="none" w:sz="0" w:space="0" w:color="auto"/>
        <w:right w:val="none" w:sz="0" w:space="0" w:color="auto"/>
      </w:divBdr>
    </w:div>
    <w:div w:id="1704012175">
      <w:bodyDiv w:val="1"/>
      <w:marLeft w:val="0"/>
      <w:marRight w:val="0"/>
      <w:marTop w:val="0"/>
      <w:marBottom w:val="0"/>
      <w:divBdr>
        <w:top w:val="none" w:sz="0" w:space="0" w:color="auto"/>
        <w:left w:val="none" w:sz="0" w:space="0" w:color="auto"/>
        <w:bottom w:val="none" w:sz="0" w:space="0" w:color="auto"/>
        <w:right w:val="none" w:sz="0" w:space="0" w:color="auto"/>
      </w:divBdr>
    </w:div>
    <w:div w:id="1731732473">
      <w:bodyDiv w:val="1"/>
      <w:marLeft w:val="0"/>
      <w:marRight w:val="0"/>
      <w:marTop w:val="0"/>
      <w:marBottom w:val="0"/>
      <w:divBdr>
        <w:top w:val="none" w:sz="0" w:space="0" w:color="auto"/>
        <w:left w:val="none" w:sz="0" w:space="0" w:color="auto"/>
        <w:bottom w:val="none" w:sz="0" w:space="0" w:color="auto"/>
        <w:right w:val="none" w:sz="0" w:space="0" w:color="auto"/>
      </w:divBdr>
    </w:div>
    <w:div w:id="1733773578">
      <w:bodyDiv w:val="1"/>
      <w:marLeft w:val="0"/>
      <w:marRight w:val="0"/>
      <w:marTop w:val="0"/>
      <w:marBottom w:val="0"/>
      <w:divBdr>
        <w:top w:val="none" w:sz="0" w:space="0" w:color="auto"/>
        <w:left w:val="none" w:sz="0" w:space="0" w:color="auto"/>
        <w:bottom w:val="none" w:sz="0" w:space="0" w:color="auto"/>
        <w:right w:val="none" w:sz="0" w:space="0" w:color="auto"/>
      </w:divBdr>
    </w:div>
    <w:div w:id="1735355325">
      <w:bodyDiv w:val="1"/>
      <w:marLeft w:val="0"/>
      <w:marRight w:val="0"/>
      <w:marTop w:val="0"/>
      <w:marBottom w:val="0"/>
      <w:divBdr>
        <w:top w:val="none" w:sz="0" w:space="0" w:color="auto"/>
        <w:left w:val="none" w:sz="0" w:space="0" w:color="auto"/>
        <w:bottom w:val="none" w:sz="0" w:space="0" w:color="auto"/>
        <w:right w:val="none" w:sz="0" w:space="0" w:color="auto"/>
      </w:divBdr>
    </w:div>
    <w:div w:id="1739326550">
      <w:bodyDiv w:val="1"/>
      <w:marLeft w:val="0"/>
      <w:marRight w:val="0"/>
      <w:marTop w:val="0"/>
      <w:marBottom w:val="0"/>
      <w:divBdr>
        <w:top w:val="none" w:sz="0" w:space="0" w:color="auto"/>
        <w:left w:val="none" w:sz="0" w:space="0" w:color="auto"/>
        <w:bottom w:val="none" w:sz="0" w:space="0" w:color="auto"/>
        <w:right w:val="none" w:sz="0" w:space="0" w:color="auto"/>
      </w:divBdr>
    </w:div>
    <w:div w:id="1756241379">
      <w:bodyDiv w:val="1"/>
      <w:marLeft w:val="0"/>
      <w:marRight w:val="0"/>
      <w:marTop w:val="0"/>
      <w:marBottom w:val="0"/>
      <w:divBdr>
        <w:top w:val="none" w:sz="0" w:space="0" w:color="auto"/>
        <w:left w:val="none" w:sz="0" w:space="0" w:color="auto"/>
        <w:bottom w:val="none" w:sz="0" w:space="0" w:color="auto"/>
        <w:right w:val="none" w:sz="0" w:space="0" w:color="auto"/>
      </w:divBdr>
    </w:div>
    <w:div w:id="1767533443">
      <w:bodyDiv w:val="1"/>
      <w:marLeft w:val="0"/>
      <w:marRight w:val="0"/>
      <w:marTop w:val="0"/>
      <w:marBottom w:val="0"/>
      <w:divBdr>
        <w:top w:val="none" w:sz="0" w:space="0" w:color="auto"/>
        <w:left w:val="none" w:sz="0" w:space="0" w:color="auto"/>
        <w:bottom w:val="none" w:sz="0" w:space="0" w:color="auto"/>
        <w:right w:val="none" w:sz="0" w:space="0" w:color="auto"/>
      </w:divBdr>
    </w:div>
    <w:div w:id="1799494027">
      <w:bodyDiv w:val="1"/>
      <w:marLeft w:val="0"/>
      <w:marRight w:val="0"/>
      <w:marTop w:val="0"/>
      <w:marBottom w:val="0"/>
      <w:divBdr>
        <w:top w:val="none" w:sz="0" w:space="0" w:color="auto"/>
        <w:left w:val="none" w:sz="0" w:space="0" w:color="auto"/>
        <w:bottom w:val="none" w:sz="0" w:space="0" w:color="auto"/>
        <w:right w:val="none" w:sz="0" w:space="0" w:color="auto"/>
      </w:divBdr>
    </w:div>
    <w:div w:id="1827017740">
      <w:bodyDiv w:val="1"/>
      <w:marLeft w:val="0"/>
      <w:marRight w:val="0"/>
      <w:marTop w:val="0"/>
      <w:marBottom w:val="0"/>
      <w:divBdr>
        <w:top w:val="none" w:sz="0" w:space="0" w:color="auto"/>
        <w:left w:val="none" w:sz="0" w:space="0" w:color="auto"/>
        <w:bottom w:val="none" w:sz="0" w:space="0" w:color="auto"/>
        <w:right w:val="none" w:sz="0" w:space="0" w:color="auto"/>
      </w:divBdr>
    </w:div>
    <w:div w:id="1829904290">
      <w:bodyDiv w:val="1"/>
      <w:marLeft w:val="0"/>
      <w:marRight w:val="0"/>
      <w:marTop w:val="0"/>
      <w:marBottom w:val="0"/>
      <w:divBdr>
        <w:top w:val="none" w:sz="0" w:space="0" w:color="auto"/>
        <w:left w:val="none" w:sz="0" w:space="0" w:color="auto"/>
        <w:bottom w:val="none" w:sz="0" w:space="0" w:color="auto"/>
        <w:right w:val="none" w:sz="0" w:space="0" w:color="auto"/>
      </w:divBdr>
    </w:div>
    <w:div w:id="1853714249">
      <w:bodyDiv w:val="1"/>
      <w:marLeft w:val="0"/>
      <w:marRight w:val="0"/>
      <w:marTop w:val="0"/>
      <w:marBottom w:val="0"/>
      <w:divBdr>
        <w:top w:val="none" w:sz="0" w:space="0" w:color="auto"/>
        <w:left w:val="none" w:sz="0" w:space="0" w:color="auto"/>
        <w:bottom w:val="none" w:sz="0" w:space="0" w:color="auto"/>
        <w:right w:val="none" w:sz="0" w:space="0" w:color="auto"/>
      </w:divBdr>
      <w:divsChild>
        <w:div w:id="2062898278">
          <w:marLeft w:val="0"/>
          <w:marRight w:val="0"/>
          <w:marTop w:val="0"/>
          <w:marBottom w:val="0"/>
          <w:divBdr>
            <w:top w:val="none" w:sz="0" w:space="0" w:color="auto"/>
            <w:left w:val="none" w:sz="0" w:space="0" w:color="auto"/>
            <w:bottom w:val="none" w:sz="0" w:space="0" w:color="auto"/>
            <w:right w:val="none" w:sz="0" w:space="0" w:color="auto"/>
          </w:divBdr>
          <w:divsChild>
            <w:div w:id="1384212977">
              <w:marLeft w:val="0"/>
              <w:marRight w:val="0"/>
              <w:marTop w:val="0"/>
              <w:marBottom w:val="0"/>
              <w:divBdr>
                <w:top w:val="none" w:sz="0" w:space="0" w:color="auto"/>
                <w:left w:val="none" w:sz="0" w:space="0" w:color="auto"/>
                <w:bottom w:val="none" w:sz="0" w:space="0" w:color="auto"/>
                <w:right w:val="none" w:sz="0" w:space="0" w:color="auto"/>
              </w:divBdr>
            </w:div>
            <w:div w:id="17868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4856">
      <w:bodyDiv w:val="1"/>
      <w:marLeft w:val="0"/>
      <w:marRight w:val="0"/>
      <w:marTop w:val="0"/>
      <w:marBottom w:val="0"/>
      <w:divBdr>
        <w:top w:val="none" w:sz="0" w:space="0" w:color="auto"/>
        <w:left w:val="none" w:sz="0" w:space="0" w:color="auto"/>
        <w:bottom w:val="none" w:sz="0" w:space="0" w:color="auto"/>
        <w:right w:val="none" w:sz="0" w:space="0" w:color="auto"/>
      </w:divBdr>
    </w:div>
    <w:div w:id="1885098309">
      <w:bodyDiv w:val="1"/>
      <w:marLeft w:val="0"/>
      <w:marRight w:val="0"/>
      <w:marTop w:val="0"/>
      <w:marBottom w:val="0"/>
      <w:divBdr>
        <w:top w:val="none" w:sz="0" w:space="0" w:color="auto"/>
        <w:left w:val="none" w:sz="0" w:space="0" w:color="auto"/>
        <w:bottom w:val="none" w:sz="0" w:space="0" w:color="auto"/>
        <w:right w:val="none" w:sz="0" w:space="0" w:color="auto"/>
      </w:divBdr>
    </w:div>
    <w:div w:id="1926382573">
      <w:bodyDiv w:val="1"/>
      <w:marLeft w:val="0"/>
      <w:marRight w:val="0"/>
      <w:marTop w:val="0"/>
      <w:marBottom w:val="0"/>
      <w:divBdr>
        <w:top w:val="none" w:sz="0" w:space="0" w:color="auto"/>
        <w:left w:val="none" w:sz="0" w:space="0" w:color="auto"/>
        <w:bottom w:val="none" w:sz="0" w:space="0" w:color="auto"/>
        <w:right w:val="none" w:sz="0" w:space="0" w:color="auto"/>
      </w:divBdr>
    </w:div>
    <w:div w:id="1947275189">
      <w:bodyDiv w:val="1"/>
      <w:marLeft w:val="0"/>
      <w:marRight w:val="0"/>
      <w:marTop w:val="0"/>
      <w:marBottom w:val="0"/>
      <w:divBdr>
        <w:top w:val="none" w:sz="0" w:space="0" w:color="auto"/>
        <w:left w:val="none" w:sz="0" w:space="0" w:color="auto"/>
        <w:bottom w:val="none" w:sz="0" w:space="0" w:color="auto"/>
        <w:right w:val="none" w:sz="0" w:space="0" w:color="auto"/>
      </w:divBdr>
    </w:div>
    <w:div w:id="1950041717">
      <w:bodyDiv w:val="1"/>
      <w:marLeft w:val="0"/>
      <w:marRight w:val="0"/>
      <w:marTop w:val="0"/>
      <w:marBottom w:val="0"/>
      <w:divBdr>
        <w:top w:val="none" w:sz="0" w:space="0" w:color="auto"/>
        <w:left w:val="none" w:sz="0" w:space="0" w:color="auto"/>
        <w:bottom w:val="none" w:sz="0" w:space="0" w:color="auto"/>
        <w:right w:val="none" w:sz="0" w:space="0" w:color="auto"/>
      </w:divBdr>
    </w:div>
    <w:div w:id="1988823734">
      <w:bodyDiv w:val="1"/>
      <w:marLeft w:val="0"/>
      <w:marRight w:val="0"/>
      <w:marTop w:val="0"/>
      <w:marBottom w:val="0"/>
      <w:divBdr>
        <w:top w:val="none" w:sz="0" w:space="0" w:color="auto"/>
        <w:left w:val="none" w:sz="0" w:space="0" w:color="auto"/>
        <w:bottom w:val="none" w:sz="0" w:space="0" w:color="auto"/>
        <w:right w:val="none" w:sz="0" w:space="0" w:color="auto"/>
      </w:divBdr>
    </w:div>
    <w:div w:id="2023705752">
      <w:bodyDiv w:val="1"/>
      <w:marLeft w:val="0"/>
      <w:marRight w:val="0"/>
      <w:marTop w:val="0"/>
      <w:marBottom w:val="0"/>
      <w:divBdr>
        <w:top w:val="none" w:sz="0" w:space="0" w:color="auto"/>
        <w:left w:val="none" w:sz="0" w:space="0" w:color="auto"/>
        <w:bottom w:val="none" w:sz="0" w:space="0" w:color="auto"/>
        <w:right w:val="none" w:sz="0" w:space="0" w:color="auto"/>
      </w:divBdr>
    </w:div>
    <w:div w:id="2076928264">
      <w:bodyDiv w:val="1"/>
      <w:marLeft w:val="0"/>
      <w:marRight w:val="0"/>
      <w:marTop w:val="0"/>
      <w:marBottom w:val="0"/>
      <w:divBdr>
        <w:top w:val="none" w:sz="0" w:space="0" w:color="auto"/>
        <w:left w:val="none" w:sz="0" w:space="0" w:color="auto"/>
        <w:bottom w:val="none" w:sz="0" w:space="0" w:color="auto"/>
        <w:right w:val="none" w:sz="0" w:space="0" w:color="auto"/>
      </w:divBdr>
    </w:div>
    <w:div w:id="2078239838">
      <w:bodyDiv w:val="1"/>
      <w:marLeft w:val="0"/>
      <w:marRight w:val="0"/>
      <w:marTop w:val="0"/>
      <w:marBottom w:val="0"/>
      <w:divBdr>
        <w:top w:val="none" w:sz="0" w:space="0" w:color="auto"/>
        <w:left w:val="none" w:sz="0" w:space="0" w:color="auto"/>
        <w:bottom w:val="none" w:sz="0" w:space="0" w:color="auto"/>
        <w:right w:val="none" w:sz="0" w:space="0" w:color="auto"/>
      </w:divBdr>
    </w:div>
    <w:div w:id="2088184187">
      <w:bodyDiv w:val="1"/>
      <w:marLeft w:val="0"/>
      <w:marRight w:val="0"/>
      <w:marTop w:val="0"/>
      <w:marBottom w:val="0"/>
      <w:divBdr>
        <w:top w:val="none" w:sz="0" w:space="0" w:color="auto"/>
        <w:left w:val="none" w:sz="0" w:space="0" w:color="auto"/>
        <w:bottom w:val="none" w:sz="0" w:space="0" w:color="auto"/>
        <w:right w:val="none" w:sz="0" w:space="0" w:color="auto"/>
      </w:divBdr>
    </w:div>
    <w:div w:id="2089763789">
      <w:bodyDiv w:val="1"/>
      <w:marLeft w:val="0"/>
      <w:marRight w:val="0"/>
      <w:marTop w:val="0"/>
      <w:marBottom w:val="0"/>
      <w:divBdr>
        <w:top w:val="none" w:sz="0" w:space="0" w:color="auto"/>
        <w:left w:val="none" w:sz="0" w:space="0" w:color="auto"/>
        <w:bottom w:val="none" w:sz="0" w:space="0" w:color="auto"/>
        <w:right w:val="none" w:sz="0" w:space="0" w:color="auto"/>
      </w:divBdr>
      <w:divsChild>
        <w:div w:id="3752324">
          <w:marLeft w:val="0"/>
          <w:marRight w:val="0"/>
          <w:marTop w:val="0"/>
          <w:marBottom w:val="0"/>
          <w:divBdr>
            <w:top w:val="none" w:sz="0" w:space="0" w:color="auto"/>
            <w:left w:val="none" w:sz="0" w:space="0" w:color="auto"/>
            <w:bottom w:val="none" w:sz="0" w:space="0" w:color="auto"/>
            <w:right w:val="none" w:sz="0" w:space="0" w:color="auto"/>
          </w:divBdr>
          <w:divsChild>
            <w:div w:id="1469931930">
              <w:marLeft w:val="0"/>
              <w:marRight w:val="0"/>
              <w:marTop w:val="0"/>
              <w:marBottom w:val="0"/>
              <w:divBdr>
                <w:top w:val="none" w:sz="0" w:space="0" w:color="auto"/>
                <w:left w:val="none" w:sz="0" w:space="0" w:color="auto"/>
                <w:bottom w:val="none" w:sz="0" w:space="0" w:color="auto"/>
                <w:right w:val="none" w:sz="0" w:space="0" w:color="auto"/>
              </w:divBdr>
              <w:divsChild>
                <w:div w:id="13530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5681">
      <w:bodyDiv w:val="1"/>
      <w:marLeft w:val="0"/>
      <w:marRight w:val="0"/>
      <w:marTop w:val="0"/>
      <w:marBottom w:val="0"/>
      <w:divBdr>
        <w:top w:val="none" w:sz="0" w:space="0" w:color="auto"/>
        <w:left w:val="none" w:sz="0" w:space="0" w:color="auto"/>
        <w:bottom w:val="none" w:sz="0" w:space="0" w:color="auto"/>
        <w:right w:val="none" w:sz="0" w:space="0" w:color="auto"/>
      </w:divBdr>
    </w:div>
    <w:div w:id="2095199972">
      <w:bodyDiv w:val="1"/>
      <w:marLeft w:val="0"/>
      <w:marRight w:val="0"/>
      <w:marTop w:val="0"/>
      <w:marBottom w:val="0"/>
      <w:divBdr>
        <w:top w:val="none" w:sz="0" w:space="0" w:color="auto"/>
        <w:left w:val="none" w:sz="0" w:space="0" w:color="auto"/>
        <w:bottom w:val="none" w:sz="0" w:space="0" w:color="auto"/>
        <w:right w:val="none" w:sz="0" w:space="0" w:color="auto"/>
      </w:divBdr>
    </w:div>
    <w:div w:id="2096051830">
      <w:bodyDiv w:val="1"/>
      <w:marLeft w:val="0"/>
      <w:marRight w:val="0"/>
      <w:marTop w:val="0"/>
      <w:marBottom w:val="0"/>
      <w:divBdr>
        <w:top w:val="none" w:sz="0" w:space="0" w:color="auto"/>
        <w:left w:val="none" w:sz="0" w:space="0" w:color="auto"/>
        <w:bottom w:val="none" w:sz="0" w:space="0" w:color="auto"/>
        <w:right w:val="none" w:sz="0" w:space="0" w:color="auto"/>
      </w:divBdr>
    </w:div>
    <w:div w:id="2109690565">
      <w:bodyDiv w:val="1"/>
      <w:marLeft w:val="0"/>
      <w:marRight w:val="0"/>
      <w:marTop w:val="0"/>
      <w:marBottom w:val="0"/>
      <w:divBdr>
        <w:top w:val="none" w:sz="0" w:space="0" w:color="auto"/>
        <w:left w:val="none" w:sz="0" w:space="0" w:color="auto"/>
        <w:bottom w:val="none" w:sz="0" w:space="0" w:color="auto"/>
        <w:right w:val="none" w:sz="0" w:space="0" w:color="auto"/>
      </w:divBdr>
    </w:div>
    <w:div w:id="2109931620">
      <w:bodyDiv w:val="1"/>
      <w:marLeft w:val="0"/>
      <w:marRight w:val="0"/>
      <w:marTop w:val="0"/>
      <w:marBottom w:val="0"/>
      <w:divBdr>
        <w:top w:val="none" w:sz="0" w:space="0" w:color="auto"/>
        <w:left w:val="none" w:sz="0" w:space="0" w:color="auto"/>
        <w:bottom w:val="none" w:sz="0" w:space="0" w:color="auto"/>
        <w:right w:val="none" w:sz="0" w:space="0" w:color="auto"/>
      </w:divBdr>
    </w:div>
    <w:div w:id="2118518479">
      <w:bodyDiv w:val="1"/>
      <w:marLeft w:val="0"/>
      <w:marRight w:val="0"/>
      <w:marTop w:val="0"/>
      <w:marBottom w:val="0"/>
      <w:divBdr>
        <w:top w:val="none" w:sz="0" w:space="0" w:color="auto"/>
        <w:left w:val="none" w:sz="0" w:space="0" w:color="auto"/>
        <w:bottom w:val="none" w:sz="0" w:space="0" w:color="auto"/>
        <w:right w:val="none" w:sz="0" w:space="0" w:color="auto"/>
      </w:divBdr>
    </w:div>
    <w:div w:id="2133742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27028.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9732-71EE-4DD3-B54E-FCE8D902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4517</Words>
  <Characters>24849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INFOEM391</cp:lastModifiedBy>
  <cp:revision>4</cp:revision>
  <cp:lastPrinted>2022-01-17T17:10:00Z</cp:lastPrinted>
  <dcterms:created xsi:type="dcterms:W3CDTF">2024-02-13T21:09:00Z</dcterms:created>
  <dcterms:modified xsi:type="dcterms:W3CDTF">2024-02-19T23:00:00Z</dcterms:modified>
</cp:coreProperties>
</file>