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2668"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FD6F5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veinti</w:t>
      </w:r>
      <w:r w:rsidR="007F1783" w:rsidRPr="00FD6F53">
        <w:rPr>
          <w:rFonts w:ascii="Palatino Linotype" w:eastAsia="Palatino Linotype" w:hAnsi="Palatino Linotype" w:cs="Palatino Linotype"/>
          <w:sz w:val="24"/>
          <w:szCs w:val="24"/>
        </w:rPr>
        <w:t>uno</w:t>
      </w:r>
      <w:r w:rsidRPr="00FD6F53">
        <w:rPr>
          <w:rFonts w:ascii="Palatino Linotype" w:eastAsia="Palatino Linotype" w:hAnsi="Palatino Linotype" w:cs="Palatino Linotype"/>
          <w:sz w:val="24"/>
          <w:szCs w:val="24"/>
        </w:rPr>
        <w:t xml:space="preserve"> de </w:t>
      </w:r>
      <w:r w:rsidR="007F1783" w:rsidRPr="00FD6F53">
        <w:rPr>
          <w:rFonts w:ascii="Palatino Linotype" w:eastAsia="Palatino Linotype" w:hAnsi="Palatino Linotype" w:cs="Palatino Linotype"/>
          <w:sz w:val="24"/>
          <w:szCs w:val="24"/>
        </w:rPr>
        <w:t>febrero</w:t>
      </w:r>
      <w:r w:rsidRPr="00FD6F53">
        <w:rPr>
          <w:rFonts w:ascii="Palatino Linotype" w:eastAsia="Palatino Linotype" w:hAnsi="Palatino Linotype" w:cs="Palatino Linotype"/>
          <w:sz w:val="24"/>
          <w:szCs w:val="24"/>
        </w:rPr>
        <w:t xml:space="preserve"> de dos mil veinticuatro. </w:t>
      </w:r>
    </w:p>
    <w:p w14:paraId="052F2FB0"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7E45267C"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Visto el expediente relativo al recurso de revisión </w:t>
      </w:r>
      <w:r w:rsidRPr="00FD6F53">
        <w:rPr>
          <w:rFonts w:ascii="Palatino Linotype" w:eastAsia="Palatino Linotype" w:hAnsi="Palatino Linotype" w:cs="Palatino Linotype"/>
          <w:b/>
          <w:sz w:val="24"/>
          <w:szCs w:val="24"/>
        </w:rPr>
        <w:t>0</w:t>
      </w:r>
      <w:r w:rsidR="007F1783" w:rsidRPr="00FD6F53">
        <w:rPr>
          <w:rFonts w:ascii="Palatino Linotype" w:eastAsia="Palatino Linotype" w:hAnsi="Palatino Linotype" w:cs="Palatino Linotype"/>
          <w:b/>
          <w:sz w:val="24"/>
          <w:szCs w:val="24"/>
        </w:rPr>
        <w:t>7514</w:t>
      </w:r>
      <w:r w:rsidRPr="00FD6F53">
        <w:rPr>
          <w:rFonts w:ascii="Palatino Linotype" w:eastAsia="Palatino Linotype" w:hAnsi="Palatino Linotype" w:cs="Palatino Linotype"/>
          <w:b/>
          <w:sz w:val="24"/>
          <w:szCs w:val="24"/>
        </w:rPr>
        <w:t>/INFOEM/IP/RR/2023</w:t>
      </w:r>
      <w:r w:rsidRPr="00FD6F53">
        <w:rPr>
          <w:rFonts w:ascii="Palatino Linotype" w:eastAsia="Palatino Linotype" w:hAnsi="Palatino Linotype" w:cs="Palatino Linotype"/>
          <w:sz w:val="24"/>
          <w:szCs w:val="24"/>
        </w:rPr>
        <w:t>, interpuesto por</w:t>
      </w:r>
      <w:r w:rsidRPr="00FD6F53">
        <w:t xml:space="preserve"> </w:t>
      </w:r>
      <w:r w:rsidRPr="00FD6F53">
        <w:rPr>
          <w:rFonts w:ascii="Palatino Linotype" w:eastAsia="Palatino Linotype" w:hAnsi="Palatino Linotype" w:cs="Palatino Linotype"/>
          <w:b/>
          <w:sz w:val="24"/>
          <w:szCs w:val="24"/>
        </w:rPr>
        <w:t>una persona usuaria del Sistema de Acceso a la Información Mexiquense que no proporcionó nombre</w:t>
      </w:r>
      <w:r w:rsidRPr="00FD6F53">
        <w:rPr>
          <w:rFonts w:ascii="Palatino Linotype" w:eastAsia="Palatino Linotype" w:hAnsi="Palatino Linotype" w:cs="Palatino Linotype"/>
          <w:sz w:val="24"/>
          <w:szCs w:val="24"/>
        </w:rPr>
        <w:t xml:space="preserve">, a quien en lo sucesivo se le denominará </w:t>
      </w:r>
      <w:r w:rsidRPr="00FD6F53">
        <w:rPr>
          <w:rFonts w:ascii="Palatino Linotype" w:eastAsia="Palatino Linotype" w:hAnsi="Palatino Linotype" w:cs="Palatino Linotype"/>
          <w:b/>
          <w:sz w:val="24"/>
          <w:szCs w:val="24"/>
        </w:rPr>
        <w:t>la parte Recurrente</w:t>
      </w:r>
      <w:r w:rsidRPr="00FD6F53">
        <w:rPr>
          <w:rFonts w:ascii="Palatino Linotype" w:eastAsia="Palatino Linotype" w:hAnsi="Palatino Linotype" w:cs="Palatino Linotype"/>
          <w:sz w:val="24"/>
          <w:szCs w:val="24"/>
        </w:rPr>
        <w:t>, en contra de la respuesta a su solicitud de información identificada con número de folio</w:t>
      </w:r>
      <w:r w:rsidR="007F1783" w:rsidRPr="00FD6F53">
        <w:rPr>
          <w:rFonts w:ascii="Palatino Linotype" w:eastAsia="Palatino Linotype" w:hAnsi="Palatino Linotype" w:cs="Palatino Linotype"/>
          <w:sz w:val="24"/>
          <w:szCs w:val="24"/>
        </w:rPr>
        <w:t xml:space="preserve"> </w:t>
      </w:r>
      <w:r w:rsidR="007F1783" w:rsidRPr="00FD6F53">
        <w:rPr>
          <w:rFonts w:ascii="Palatino Linotype" w:eastAsia="Palatino Linotype" w:hAnsi="Palatino Linotype" w:cs="Palatino Linotype"/>
          <w:b/>
          <w:sz w:val="24"/>
          <w:szCs w:val="24"/>
        </w:rPr>
        <w:t>00024/UTFV/IP/2023</w:t>
      </w:r>
      <w:r w:rsidR="007F1783" w:rsidRPr="00FD6F53">
        <w:rPr>
          <w:rFonts w:ascii="Palatino Linotype" w:eastAsia="Palatino Linotype" w:hAnsi="Palatino Linotype" w:cs="Palatino Linotype"/>
          <w:sz w:val="24"/>
          <w:szCs w:val="24"/>
        </w:rPr>
        <w:t xml:space="preserve">, proporcionada por la </w:t>
      </w:r>
      <w:r w:rsidR="007F1783" w:rsidRPr="00FD6F53">
        <w:rPr>
          <w:rFonts w:ascii="Palatino Linotype" w:eastAsia="Palatino Linotype" w:hAnsi="Palatino Linotype" w:cs="Palatino Linotype"/>
          <w:b/>
          <w:sz w:val="24"/>
          <w:szCs w:val="24"/>
        </w:rPr>
        <w:t>Universidad Tecnológica Fidel Velázquez</w:t>
      </w:r>
      <w:r w:rsidRPr="00FD6F53">
        <w:rPr>
          <w:rFonts w:ascii="Palatino Linotype" w:eastAsia="Palatino Linotype" w:hAnsi="Palatino Linotype" w:cs="Palatino Linotype"/>
          <w:sz w:val="24"/>
          <w:szCs w:val="24"/>
        </w:rPr>
        <w:t xml:space="preserve">, en lo sucesivo el </w:t>
      </w:r>
      <w:r w:rsidRPr="00FD6F53">
        <w:rPr>
          <w:rFonts w:ascii="Palatino Linotype" w:eastAsia="Palatino Linotype" w:hAnsi="Palatino Linotype" w:cs="Palatino Linotype"/>
          <w:b/>
          <w:sz w:val="24"/>
          <w:szCs w:val="24"/>
        </w:rPr>
        <w:t>Sujeto Obligado</w:t>
      </w:r>
      <w:r w:rsidRPr="00FD6F53">
        <w:rPr>
          <w:rFonts w:ascii="Palatino Linotype" w:eastAsia="Palatino Linotype" w:hAnsi="Palatino Linotype" w:cs="Palatino Linotype"/>
          <w:sz w:val="24"/>
          <w:szCs w:val="24"/>
        </w:rPr>
        <w:t>; se procede a dictar la presente resolución, con base en los siguientes:</w:t>
      </w:r>
    </w:p>
    <w:p w14:paraId="3DE2620D"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30D86211" w14:textId="77777777" w:rsidR="002447C2" w:rsidRPr="00FD6F53" w:rsidRDefault="004E0CEE">
      <w:pPr>
        <w:spacing w:after="0" w:line="360" w:lineRule="auto"/>
        <w:ind w:right="49"/>
        <w:jc w:val="center"/>
        <w:rPr>
          <w:rFonts w:ascii="Palatino Linotype" w:eastAsia="Palatino Linotype" w:hAnsi="Palatino Linotype" w:cs="Palatino Linotype"/>
          <w:b/>
          <w:sz w:val="24"/>
          <w:szCs w:val="24"/>
        </w:rPr>
      </w:pPr>
      <w:r w:rsidRPr="00FD6F53">
        <w:rPr>
          <w:rFonts w:ascii="Palatino Linotype" w:eastAsia="Palatino Linotype" w:hAnsi="Palatino Linotype" w:cs="Palatino Linotype"/>
          <w:b/>
          <w:sz w:val="24"/>
          <w:szCs w:val="24"/>
        </w:rPr>
        <w:t>I.</w:t>
      </w:r>
      <w:r w:rsidRPr="00FD6F53">
        <w:rPr>
          <w:rFonts w:ascii="Palatino Linotype" w:eastAsia="Palatino Linotype" w:hAnsi="Palatino Linotype" w:cs="Palatino Linotype"/>
          <w:b/>
          <w:sz w:val="24"/>
          <w:szCs w:val="24"/>
        </w:rPr>
        <w:tab/>
        <w:t>A N T E C E D E N T E S</w:t>
      </w:r>
    </w:p>
    <w:p w14:paraId="7836FBBE" w14:textId="77777777" w:rsidR="002447C2" w:rsidRPr="00FD6F53"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bookmarkStart w:id="1" w:name="_heading=h.2et92p0" w:colFirst="0" w:colLast="0"/>
      <w:bookmarkEnd w:id="1"/>
    </w:p>
    <w:p w14:paraId="7064927E" w14:textId="77777777" w:rsidR="002447C2" w:rsidRPr="00FD6F53"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bookmarkStart w:id="2" w:name="_heading=h.1fob9te" w:colFirst="0" w:colLast="0"/>
      <w:bookmarkEnd w:id="2"/>
      <w:r w:rsidRPr="00FD6F53">
        <w:rPr>
          <w:rFonts w:ascii="Palatino Linotype" w:eastAsia="Palatino Linotype" w:hAnsi="Palatino Linotype" w:cs="Palatino Linotype"/>
          <w:b/>
          <w:color w:val="000000"/>
          <w:sz w:val="24"/>
          <w:szCs w:val="24"/>
        </w:rPr>
        <w:t>Solicitud de acceso a la información.</w:t>
      </w:r>
      <w:r w:rsidRPr="00FD6F53">
        <w:rPr>
          <w:rFonts w:ascii="Palatino Linotype" w:eastAsia="Palatino Linotype" w:hAnsi="Palatino Linotype" w:cs="Palatino Linotype"/>
          <w:color w:val="000000"/>
          <w:sz w:val="24"/>
          <w:szCs w:val="24"/>
        </w:rPr>
        <w:t xml:space="preserve"> Con fecha </w:t>
      </w:r>
      <w:r w:rsidR="007F1783" w:rsidRPr="00FD6F53">
        <w:rPr>
          <w:rFonts w:ascii="Palatino Linotype" w:eastAsia="Palatino Linotype" w:hAnsi="Palatino Linotype" w:cs="Palatino Linotype"/>
          <w:b/>
          <w:color w:val="000000"/>
          <w:sz w:val="24"/>
          <w:szCs w:val="24"/>
        </w:rPr>
        <w:t>veinticuatro de octubre</w:t>
      </w:r>
      <w:r w:rsidRPr="00FD6F53">
        <w:rPr>
          <w:rFonts w:ascii="Palatino Linotype" w:eastAsia="Palatino Linotype" w:hAnsi="Palatino Linotype" w:cs="Palatino Linotype"/>
          <w:b/>
          <w:color w:val="000000"/>
          <w:sz w:val="24"/>
          <w:szCs w:val="24"/>
        </w:rPr>
        <w:t xml:space="preserve"> de dos mil veintitrés</w:t>
      </w:r>
      <w:r w:rsidRPr="00FD6F53">
        <w:rPr>
          <w:rFonts w:ascii="Palatino Linotype" w:eastAsia="Palatino Linotype" w:hAnsi="Palatino Linotype" w:cs="Palatino Linotype"/>
          <w:color w:val="000000"/>
          <w:sz w:val="24"/>
          <w:szCs w:val="24"/>
        </w:rPr>
        <w:t>, la persona solicitante formuló solicitud de acceso a información pública al</w:t>
      </w:r>
      <w:r w:rsidRPr="00FD6F53">
        <w:rPr>
          <w:rFonts w:ascii="Palatino Linotype" w:eastAsia="Palatino Linotype" w:hAnsi="Palatino Linotype" w:cs="Palatino Linotype"/>
          <w:b/>
          <w:color w:val="000000"/>
          <w:sz w:val="24"/>
          <w:szCs w:val="24"/>
        </w:rPr>
        <w:t xml:space="preserve"> Sujeto Obligado</w:t>
      </w:r>
      <w:r w:rsidRPr="00FD6F53">
        <w:rPr>
          <w:rFonts w:ascii="Palatino Linotype" w:eastAsia="Palatino Linotype" w:hAnsi="Palatino Linotype" w:cs="Palatino Linotype"/>
          <w:color w:val="000000"/>
          <w:sz w:val="24"/>
          <w:szCs w:val="24"/>
        </w:rPr>
        <w:t xml:space="preserve"> a través del Sistema de Acceso a la Información Mexiquense, en adelante SAIMEX, en la que requirió lo siguiente: </w:t>
      </w:r>
    </w:p>
    <w:p w14:paraId="5D54F052" w14:textId="77777777" w:rsidR="002447C2" w:rsidRPr="00FD6F53" w:rsidRDefault="002447C2">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1E946012" w14:textId="77777777" w:rsidR="002447C2" w:rsidRPr="00FD6F53" w:rsidRDefault="004E0CEE">
      <w:pPr>
        <w:tabs>
          <w:tab w:val="left" w:pos="8505"/>
        </w:tabs>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007F1783" w:rsidRPr="00FD6F53">
        <w:rPr>
          <w:rFonts w:ascii="Palatino Linotype" w:eastAsia="Palatino Linotype" w:hAnsi="Palatino Linotype" w:cs="Palatino Linotype"/>
          <w:i/>
        </w:rPr>
        <w:t xml:space="preserve">De acuerdo con el portal de Transparencia de la </w:t>
      </w:r>
      <w:proofErr w:type="spellStart"/>
      <w:r w:rsidR="007F1783" w:rsidRPr="00FD6F53">
        <w:rPr>
          <w:rFonts w:ascii="Palatino Linotype" w:eastAsia="Palatino Linotype" w:hAnsi="Palatino Linotype" w:cs="Palatino Linotype"/>
          <w:i/>
        </w:rPr>
        <w:t>Univerisidad</w:t>
      </w:r>
      <w:proofErr w:type="spellEnd"/>
      <w:r w:rsidR="007F1783" w:rsidRPr="00FD6F53">
        <w:rPr>
          <w:rFonts w:ascii="Palatino Linotype" w:eastAsia="Palatino Linotype" w:hAnsi="Palatino Linotype" w:cs="Palatino Linotype"/>
          <w:i/>
        </w:rPr>
        <w:t xml:space="preserve"> Tecnológica Fidel Velázquez, solicito el </w:t>
      </w:r>
      <w:r w:rsidR="007F1783" w:rsidRPr="00FD6F53">
        <w:rPr>
          <w:rFonts w:ascii="Palatino Linotype" w:eastAsia="Palatino Linotype" w:hAnsi="Palatino Linotype" w:cs="Palatino Linotype"/>
          <w:b/>
          <w:i/>
        </w:rPr>
        <w:t xml:space="preserve">Manual General de Organización de la Universidad Tecnológica "Fidel </w:t>
      </w:r>
      <w:proofErr w:type="spellStart"/>
      <w:r w:rsidR="007F1783" w:rsidRPr="00FD6F53">
        <w:rPr>
          <w:rFonts w:ascii="Palatino Linotype" w:eastAsia="Palatino Linotype" w:hAnsi="Palatino Linotype" w:cs="Palatino Linotype"/>
          <w:b/>
          <w:i/>
        </w:rPr>
        <w:t>Vellázquez</w:t>
      </w:r>
      <w:proofErr w:type="spellEnd"/>
      <w:r w:rsidR="007F1783" w:rsidRPr="00FD6F53">
        <w:rPr>
          <w:rFonts w:ascii="Palatino Linotype" w:eastAsia="Palatino Linotype" w:hAnsi="Palatino Linotype" w:cs="Palatino Linotype"/>
          <w:i/>
        </w:rPr>
        <w:t xml:space="preserve">", así como objetivo, </w:t>
      </w:r>
      <w:proofErr w:type="spellStart"/>
      <w:r w:rsidR="007F1783" w:rsidRPr="00FD6F53">
        <w:rPr>
          <w:rFonts w:ascii="Palatino Linotype" w:eastAsia="Palatino Linotype" w:hAnsi="Palatino Linotype" w:cs="Palatino Linotype"/>
          <w:b/>
          <w:i/>
          <w:u w:val="single"/>
        </w:rPr>
        <w:t>facultadades</w:t>
      </w:r>
      <w:proofErr w:type="spellEnd"/>
      <w:r w:rsidR="007F1783" w:rsidRPr="00FD6F53">
        <w:rPr>
          <w:rFonts w:ascii="Palatino Linotype" w:eastAsia="Palatino Linotype" w:hAnsi="Palatino Linotype" w:cs="Palatino Linotype"/>
          <w:b/>
          <w:i/>
          <w:u w:val="single"/>
        </w:rPr>
        <w:t xml:space="preserve">, funciones y atribuciones que tiene a cargo el </w:t>
      </w:r>
      <w:proofErr w:type="gramStart"/>
      <w:r w:rsidR="007F1783" w:rsidRPr="00FD6F53">
        <w:rPr>
          <w:rFonts w:ascii="Palatino Linotype" w:eastAsia="Palatino Linotype" w:hAnsi="Palatino Linotype" w:cs="Palatino Linotype"/>
          <w:b/>
          <w:i/>
          <w:u w:val="single"/>
        </w:rPr>
        <w:t>Secretario</w:t>
      </w:r>
      <w:proofErr w:type="gramEnd"/>
      <w:r w:rsidR="007F1783" w:rsidRPr="00FD6F53">
        <w:rPr>
          <w:rFonts w:ascii="Palatino Linotype" w:eastAsia="Palatino Linotype" w:hAnsi="Palatino Linotype" w:cs="Palatino Linotype"/>
          <w:b/>
          <w:i/>
          <w:u w:val="single"/>
        </w:rPr>
        <w:t xml:space="preserve"> Particular</w:t>
      </w:r>
      <w:r w:rsidR="007F1783" w:rsidRPr="00FD6F53">
        <w:rPr>
          <w:rFonts w:ascii="Palatino Linotype" w:eastAsia="Palatino Linotype" w:hAnsi="Palatino Linotype" w:cs="Palatino Linotype"/>
          <w:i/>
        </w:rPr>
        <w:t xml:space="preserve">. Así mismo informar porque </w:t>
      </w:r>
      <w:r w:rsidR="007F1783" w:rsidRPr="00FD6F53">
        <w:rPr>
          <w:rFonts w:ascii="Palatino Linotype" w:eastAsia="Palatino Linotype" w:hAnsi="Palatino Linotype" w:cs="Palatino Linotype"/>
          <w:i/>
        </w:rPr>
        <w:lastRenderedPageBreak/>
        <w:t xml:space="preserve">los enlaces de la Fracción III "Facultades de cada área", solicita que se verifique quien </w:t>
      </w:r>
      <w:proofErr w:type="spellStart"/>
      <w:r w:rsidR="007F1783" w:rsidRPr="00FD6F53">
        <w:rPr>
          <w:rFonts w:ascii="Palatino Linotype" w:eastAsia="Palatino Linotype" w:hAnsi="Palatino Linotype" w:cs="Palatino Linotype"/>
          <w:i/>
        </w:rPr>
        <w:t>accesa</w:t>
      </w:r>
      <w:proofErr w:type="spellEnd"/>
      <w:r w:rsidR="007F1783" w:rsidRPr="00FD6F53">
        <w:rPr>
          <w:rFonts w:ascii="Palatino Linotype" w:eastAsia="Palatino Linotype" w:hAnsi="Palatino Linotype" w:cs="Palatino Linotype"/>
          <w:i/>
        </w:rPr>
        <w:t xml:space="preserve"> al sistema, cuando la información debe ser pública.</w:t>
      </w:r>
      <w:r w:rsidRPr="00FD6F53">
        <w:rPr>
          <w:rFonts w:ascii="Palatino Linotype" w:eastAsia="Palatino Linotype" w:hAnsi="Palatino Linotype" w:cs="Palatino Linotype"/>
          <w:i/>
        </w:rPr>
        <w:t>” (Sic)</w:t>
      </w:r>
    </w:p>
    <w:p w14:paraId="3D3643B1" w14:textId="77777777" w:rsidR="002447C2" w:rsidRPr="00FD6F53" w:rsidRDefault="002447C2">
      <w:pPr>
        <w:tabs>
          <w:tab w:val="left" w:pos="8505"/>
        </w:tabs>
        <w:spacing w:after="0" w:line="360" w:lineRule="auto"/>
        <w:ind w:left="567" w:right="560"/>
        <w:jc w:val="both"/>
        <w:rPr>
          <w:rFonts w:ascii="Palatino Linotype" w:eastAsia="Palatino Linotype" w:hAnsi="Palatino Linotype" w:cs="Palatino Linotype"/>
          <w:i/>
        </w:rPr>
      </w:pPr>
    </w:p>
    <w:p w14:paraId="65CFBD22" w14:textId="77777777" w:rsidR="007F1783" w:rsidRPr="00FD6F53" w:rsidRDefault="007F1783">
      <w:pPr>
        <w:tabs>
          <w:tab w:val="left" w:pos="8505"/>
        </w:tabs>
        <w:spacing w:after="0" w:line="360"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rPr>
        <w:t>A la solicitud de información, la persona solicitante adjuntó un archivo electrónico denominado “</w:t>
      </w:r>
      <w:r w:rsidRPr="00FD6F53">
        <w:rPr>
          <w:rFonts w:ascii="Palatino Linotype" w:eastAsia="Palatino Linotype" w:hAnsi="Palatino Linotype" w:cs="Palatino Linotype"/>
          <w:b/>
          <w:i/>
        </w:rPr>
        <w:t>ACCESO A DRIVE.png</w:t>
      </w:r>
      <w:r w:rsidRPr="00FD6F53">
        <w:rPr>
          <w:rFonts w:ascii="Palatino Linotype" w:eastAsia="Palatino Linotype" w:hAnsi="Palatino Linotype" w:cs="Palatino Linotype"/>
        </w:rPr>
        <w:t>”, que contiene la siguiente captura de pantalla:</w:t>
      </w:r>
    </w:p>
    <w:p w14:paraId="6D97A767" w14:textId="77777777" w:rsidR="007F1783" w:rsidRPr="00FD6F53" w:rsidRDefault="007F1783">
      <w:pPr>
        <w:tabs>
          <w:tab w:val="left" w:pos="8505"/>
        </w:tabs>
        <w:spacing w:after="0" w:line="360" w:lineRule="auto"/>
        <w:ind w:left="567" w:right="560"/>
        <w:jc w:val="both"/>
        <w:rPr>
          <w:rFonts w:ascii="Palatino Linotype" w:eastAsia="Palatino Linotype" w:hAnsi="Palatino Linotype" w:cs="Palatino Linotype"/>
        </w:rPr>
      </w:pPr>
    </w:p>
    <w:p w14:paraId="6DFE0364" w14:textId="77777777" w:rsidR="007F1783" w:rsidRPr="00FD6F53" w:rsidRDefault="007F1783" w:rsidP="007F1783">
      <w:pPr>
        <w:tabs>
          <w:tab w:val="left" w:pos="8505"/>
        </w:tabs>
        <w:spacing w:after="0" w:line="360" w:lineRule="auto"/>
        <w:ind w:left="567" w:right="560"/>
        <w:jc w:val="center"/>
        <w:rPr>
          <w:rFonts w:ascii="Palatino Linotype" w:eastAsia="Palatino Linotype" w:hAnsi="Palatino Linotype" w:cs="Palatino Linotype"/>
        </w:rPr>
      </w:pPr>
      <w:r w:rsidRPr="00FD6F53">
        <w:rPr>
          <w:rFonts w:ascii="Palatino Linotype" w:eastAsia="Palatino Linotype" w:hAnsi="Palatino Linotype" w:cs="Palatino Linotype"/>
          <w:noProof/>
        </w:rPr>
        <w:drawing>
          <wp:inline distT="0" distB="0" distL="0" distR="0" wp14:anchorId="1C51CF78" wp14:editId="0990EDFD">
            <wp:extent cx="2886075" cy="1905000"/>
            <wp:effectExtent l="19050" t="19050" r="28575"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6484" cy="1905270"/>
                    </a:xfrm>
                    <a:prstGeom prst="rect">
                      <a:avLst/>
                    </a:prstGeom>
                    <a:ln w="3175">
                      <a:solidFill>
                        <a:schemeClr val="tx1"/>
                      </a:solidFill>
                    </a:ln>
                  </pic:spPr>
                </pic:pic>
              </a:graphicData>
            </a:graphic>
          </wp:inline>
        </w:drawing>
      </w:r>
    </w:p>
    <w:p w14:paraId="44D4FF99"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Modalidad elegida para la entrega de la información:</w:t>
      </w:r>
      <w:r w:rsidRPr="00FD6F53">
        <w:rPr>
          <w:rFonts w:ascii="Palatino Linotype" w:eastAsia="Palatino Linotype" w:hAnsi="Palatino Linotype" w:cs="Palatino Linotype"/>
          <w:sz w:val="24"/>
          <w:szCs w:val="24"/>
        </w:rPr>
        <w:t xml:space="preserve"> a través del Sistema de Acceso a la Información Mexiquense (SAIMEX). </w:t>
      </w:r>
    </w:p>
    <w:p w14:paraId="3A5E7C8E" w14:textId="77777777" w:rsidR="002447C2" w:rsidRPr="00FD6F53"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55DD239C" w14:textId="77777777" w:rsidR="002447C2" w:rsidRPr="00FD6F53"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t>Respuesta.</w:t>
      </w:r>
      <w:r w:rsidRPr="00FD6F53">
        <w:rPr>
          <w:rFonts w:ascii="Palatino Linotype" w:eastAsia="Palatino Linotype" w:hAnsi="Palatino Linotype" w:cs="Palatino Linotype"/>
          <w:color w:val="000000"/>
          <w:sz w:val="24"/>
          <w:szCs w:val="24"/>
        </w:rPr>
        <w:t xml:space="preserve"> </w:t>
      </w:r>
      <w:r w:rsidRPr="00FD6F53">
        <w:rPr>
          <w:rFonts w:ascii="Palatino Linotype" w:eastAsia="Palatino Linotype" w:hAnsi="Palatino Linotype" w:cs="Palatino Linotype"/>
          <w:sz w:val="24"/>
          <w:szCs w:val="24"/>
        </w:rPr>
        <w:t xml:space="preserve">En fecha </w:t>
      </w:r>
      <w:r w:rsidR="007F1783" w:rsidRPr="00FD6F53">
        <w:rPr>
          <w:rFonts w:ascii="Palatino Linotype" w:eastAsia="Palatino Linotype" w:hAnsi="Palatino Linotype" w:cs="Palatino Linotype"/>
          <w:b/>
          <w:sz w:val="24"/>
          <w:szCs w:val="24"/>
        </w:rPr>
        <w:t>veintiséis</w:t>
      </w:r>
      <w:r w:rsidRPr="00FD6F53">
        <w:rPr>
          <w:rFonts w:ascii="Palatino Linotype" w:eastAsia="Palatino Linotype" w:hAnsi="Palatino Linotype" w:cs="Palatino Linotype"/>
          <w:b/>
          <w:sz w:val="24"/>
          <w:szCs w:val="24"/>
        </w:rPr>
        <w:t xml:space="preserve"> de octubre de dos mil veintitrés</w:t>
      </w:r>
      <w:r w:rsidRPr="00FD6F53">
        <w:rPr>
          <w:rFonts w:ascii="Palatino Linotype" w:eastAsia="Palatino Linotype" w:hAnsi="Palatino Linotype" w:cs="Palatino Linotype"/>
          <w:sz w:val="24"/>
          <w:szCs w:val="24"/>
        </w:rPr>
        <w:t xml:space="preserve">, el </w:t>
      </w:r>
      <w:r w:rsidRPr="00FD6F53">
        <w:rPr>
          <w:rFonts w:ascii="Palatino Linotype" w:eastAsia="Palatino Linotype" w:hAnsi="Palatino Linotype" w:cs="Palatino Linotype"/>
          <w:b/>
          <w:sz w:val="24"/>
          <w:szCs w:val="24"/>
        </w:rPr>
        <w:t xml:space="preserve">Sujeto Obligado </w:t>
      </w:r>
      <w:r w:rsidRPr="00FD6F53">
        <w:rPr>
          <w:rFonts w:ascii="Palatino Linotype" w:eastAsia="Palatino Linotype" w:hAnsi="Palatino Linotype" w:cs="Palatino Linotype"/>
          <w:sz w:val="24"/>
          <w:szCs w:val="24"/>
        </w:rPr>
        <w:t xml:space="preserve">remitió respuesta a la solicitud de información, al tenor de lo siguiente: </w:t>
      </w:r>
    </w:p>
    <w:p w14:paraId="1FABF137"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25180C8" w14:textId="77777777" w:rsidR="007F1783" w:rsidRPr="00FD6F53" w:rsidRDefault="004E0CEE" w:rsidP="007F1783">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007F1783" w:rsidRPr="00FD6F53">
        <w:rPr>
          <w:rFonts w:ascii="Palatino Linotype" w:eastAsia="Palatino Linotype" w:hAnsi="Palatino Linotype" w:cs="Palatino Linotype"/>
          <w:i/>
        </w:rPr>
        <w:t xml:space="preserve">Reciba de mí parte un cordial saludo, al mismo tiempo, me permito informarle muy respetuosamente que, en atención a su solicitud de información pública, recibida por esta unidad de transparencia en fecha 24/10/2023, con número de folio 00024/UTFV/IP/2023. </w:t>
      </w:r>
      <w:r w:rsidR="007F1783" w:rsidRPr="00FD6F53">
        <w:rPr>
          <w:rFonts w:ascii="Palatino Linotype" w:eastAsia="Palatino Linotype" w:hAnsi="Palatino Linotype" w:cs="Palatino Linotype"/>
          <w:b/>
          <w:i/>
        </w:rPr>
        <w:t>La unidad de transparencia, una vez que analizo la información antes descrita, procedió a dar respuesta a lo solicitado</w:t>
      </w:r>
      <w:r w:rsidR="007F1783" w:rsidRPr="00FD6F53">
        <w:rPr>
          <w:rFonts w:ascii="Palatino Linotype" w:eastAsia="Palatino Linotype" w:hAnsi="Palatino Linotype" w:cs="Palatino Linotype"/>
          <w:i/>
        </w:rPr>
        <w:t xml:space="preserve"> de conformidad en lo dispuesto en los artículos 18, 53 fracciones II y VI y 161 de la Ley de Transparencia y Acceso a la Información Pública del Estado de México y Municipios, por lo cual ponemos a su disposición los medios </w:t>
      </w:r>
      <w:r w:rsidR="007F1783" w:rsidRPr="00FD6F53">
        <w:rPr>
          <w:rFonts w:ascii="Palatino Linotype" w:eastAsia="Palatino Linotype" w:hAnsi="Palatino Linotype" w:cs="Palatino Linotype"/>
          <w:i/>
        </w:rPr>
        <w:lastRenderedPageBreak/>
        <w:t xml:space="preserve">necesarios a nuestro alcance para que pueda usted consultar la información, de manera directa y sencilla. </w:t>
      </w:r>
      <w:r w:rsidR="007F1783" w:rsidRPr="00FD6F53">
        <w:rPr>
          <w:rFonts w:ascii="Palatino Linotype" w:eastAsia="Palatino Linotype" w:hAnsi="Palatino Linotype" w:cs="Palatino Linotype"/>
          <w:b/>
          <w:i/>
          <w:u w:val="single"/>
        </w:rPr>
        <w:t>Derivado de lo anterior y en cumplimiento a la normativa vigente, hacemos de su conocimiento que la información requerida, ya se encuentra disponible al público en general en el portal de internet de la Universidad, en este sentido, es importante comentarle que la información se encuentra publicada en el portal de Información Pública de Oficio Mexiquense (IPOMEX), la cual podrá encontrar de manera inmediata en la descripción del enlace que le proporcionamos: https://utfv.edomex.gob.mx/node/297 Deberá acceder al enlace electrónico que se indica, el cual lo llevará al portal de transparencia de la universidad, seleccionar el apartado de Información Pública de Oficio Mexiquense (IPOMEX), en seguida seleccionar la fracción III del artículo 92, (Facultades de cada área), en esta fracción encontrará todo lo relacionado a la información que solicita.</w:t>
      </w:r>
      <w:r w:rsidR="007F1783" w:rsidRPr="00FD6F53">
        <w:rPr>
          <w:rFonts w:ascii="Palatino Linotype" w:eastAsia="Palatino Linotype" w:hAnsi="Palatino Linotype" w:cs="Palatino Linotype"/>
          <w:i/>
        </w:rPr>
        <w:t xml:space="preserve"> </w:t>
      </w:r>
      <w:r w:rsidR="007F1783" w:rsidRPr="00FD6F53">
        <w:rPr>
          <w:rFonts w:ascii="Palatino Linotype" w:eastAsia="Palatino Linotype" w:hAnsi="Palatino Linotype" w:cs="Palatino Linotype"/>
          <w:i/>
          <w:u w:val="single"/>
        </w:rPr>
        <w:t>Cabe hacer mención que las fracciones de la institución se encuentran en proceso de actualización de acuerdo a lo que marca la Ley de Transparencia y Acceso a la Información Pública del Estado de México y Municipios, en su artículo 77,</w:t>
      </w:r>
      <w:r w:rsidR="007F1783" w:rsidRPr="00FD6F53">
        <w:rPr>
          <w:rFonts w:ascii="Palatino Linotype" w:eastAsia="Palatino Linotype" w:hAnsi="Palatino Linotype" w:cs="Palatino Linotype"/>
          <w:i/>
        </w:rPr>
        <w:t xml:space="preserve"> que a la letra dice lo siguiente: Artículo 77.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En virtud de lo antes mencionado, solicito lo siguiente: PRIMERO: Me tenga por recibida la contestación a su solicitud de información en tiempo y forma, para todos los efectos legales a que haya lugar. SEGUNDO: Una vez recibida la presente, le informo que con base en los artículos 177, 178 y 179 de la Ley de Transparencia y Acceso a la Información Pública del Estado de México y Municipios, usted podrá ejercer la garantía secundaria al derecho de acceso a la información, a partir de los 15 días hábiles siguientes a la fecha de notificación de la presente respuesta, mediante la plataforma SAIMEX. Sin otro particular, me despido y quedando atento para cualquier aclaración.</w:t>
      </w:r>
    </w:p>
    <w:p w14:paraId="2BC63C2B" w14:textId="77777777" w:rsidR="007F1783" w:rsidRPr="00FD6F53" w:rsidRDefault="007F1783" w:rsidP="007F1783">
      <w:pPr>
        <w:spacing w:after="0" w:line="276" w:lineRule="auto"/>
        <w:ind w:left="567" w:right="560"/>
        <w:jc w:val="both"/>
        <w:rPr>
          <w:rFonts w:ascii="Palatino Linotype" w:eastAsia="Palatino Linotype" w:hAnsi="Palatino Linotype" w:cs="Palatino Linotype"/>
          <w:i/>
        </w:rPr>
      </w:pPr>
    </w:p>
    <w:p w14:paraId="6EFF0A58" w14:textId="77777777" w:rsidR="007F1783" w:rsidRPr="00FD6F53" w:rsidRDefault="007F1783" w:rsidP="007F1783">
      <w:pPr>
        <w:spacing w:after="0" w:line="276" w:lineRule="auto"/>
        <w:ind w:left="567" w:right="560"/>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ATENTAMENTE</w:t>
      </w:r>
    </w:p>
    <w:p w14:paraId="493CD22C" w14:textId="77777777" w:rsidR="002447C2" w:rsidRPr="00FD6F53" w:rsidRDefault="007F1783">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b/>
          <w:i/>
        </w:rPr>
        <w:t>LIC. MARTÍN REZA JUÁREZ</w:t>
      </w:r>
      <w:r w:rsidR="004E0CEE" w:rsidRPr="00FD6F53">
        <w:rPr>
          <w:rFonts w:ascii="Palatino Linotype" w:eastAsia="Palatino Linotype" w:hAnsi="Palatino Linotype" w:cs="Palatino Linotype"/>
          <w:i/>
        </w:rPr>
        <w:t>” (Sic)</w:t>
      </w:r>
    </w:p>
    <w:p w14:paraId="3D57B3BB" w14:textId="77777777" w:rsidR="002447C2" w:rsidRPr="00FD6F53" w:rsidRDefault="002447C2">
      <w:pPr>
        <w:spacing w:after="0" w:line="360" w:lineRule="auto"/>
        <w:ind w:right="560"/>
        <w:jc w:val="both"/>
        <w:rPr>
          <w:rFonts w:ascii="Palatino Linotype" w:eastAsia="Palatino Linotype" w:hAnsi="Palatino Linotype" w:cs="Palatino Linotype"/>
          <w:i/>
        </w:rPr>
      </w:pPr>
    </w:p>
    <w:p w14:paraId="6896ED4A" w14:textId="77777777" w:rsidR="002447C2" w:rsidRPr="00FD6F53"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lastRenderedPageBreak/>
        <w:t>Recurso de revisión.</w:t>
      </w:r>
      <w:r w:rsidRPr="00FD6F53">
        <w:rPr>
          <w:rFonts w:ascii="Palatino Linotype" w:eastAsia="Palatino Linotype" w:hAnsi="Palatino Linotype" w:cs="Palatino Linotype"/>
          <w:color w:val="000000"/>
          <w:sz w:val="24"/>
          <w:szCs w:val="24"/>
        </w:rPr>
        <w:t xml:space="preserve"> Derivado de la respuesta del </w:t>
      </w:r>
      <w:r w:rsidRPr="00FD6F53">
        <w:rPr>
          <w:rFonts w:ascii="Palatino Linotype" w:eastAsia="Palatino Linotype" w:hAnsi="Palatino Linotype" w:cs="Palatino Linotype"/>
          <w:b/>
          <w:color w:val="000000"/>
          <w:sz w:val="24"/>
          <w:szCs w:val="24"/>
        </w:rPr>
        <w:t xml:space="preserve">Sujeto Obligado, </w:t>
      </w:r>
      <w:r w:rsidRPr="00FD6F53">
        <w:rPr>
          <w:rFonts w:ascii="Palatino Linotype" w:eastAsia="Palatino Linotype" w:hAnsi="Palatino Linotype" w:cs="Palatino Linotype"/>
          <w:color w:val="000000"/>
          <w:sz w:val="24"/>
          <w:szCs w:val="24"/>
        </w:rPr>
        <w:t xml:space="preserve">la persona solicitante interpuso Recurso de Revisión a través del </w:t>
      </w:r>
      <w:r w:rsidRPr="00FD6F53">
        <w:rPr>
          <w:rFonts w:ascii="Palatino Linotype" w:eastAsia="Palatino Linotype" w:hAnsi="Palatino Linotype" w:cs="Palatino Linotype"/>
          <w:b/>
          <w:color w:val="000000"/>
          <w:sz w:val="24"/>
          <w:szCs w:val="24"/>
        </w:rPr>
        <w:t>SAIMEX</w:t>
      </w:r>
      <w:r w:rsidRPr="00FD6F53">
        <w:rPr>
          <w:rFonts w:ascii="Palatino Linotype" w:eastAsia="Palatino Linotype" w:hAnsi="Palatino Linotype" w:cs="Palatino Linotype"/>
          <w:color w:val="000000"/>
          <w:sz w:val="24"/>
          <w:szCs w:val="24"/>
        </w:rPr>
        <w:t xml:space="preserve"> en fecha </w:t>
      </w:r>
      <w:r w:rsidR="00B56352" w:rsidRPr="00FD6F53">
        <w:rPr>
          <w:rFonts w:ascii="Palatino Linotype" w:eastAsia="Palatino Linotype" w:hAnsi="Palatino Linotype" w:cs="Palatino Linotype"/>
          <w:b/>
          <w:sz w:val="24"/>
          <w:szCs w:val="24"/>
        </w:rPr>
        <w:t>veintiséis de octubre de dos mil veintitrés</w:t>
      </w:r>
      <w:r w:rsidRPr="00FD6F53">
        <w:rPr>
          <w:rFonts w:ascii="Palatino Linotype" w:eastAsia="Palatino Linotype" w:hAnsi="Palatino Linotype" w:cs="Palatino Linotype"/>
          <w:color w:val="000000"/>
          <w:sz w:val="24"/>
          <w:szCs w:val="24"/>
        </w:rPr>
        <w:t>, a través del cual expresó lo siguiente:</w:t>
      </w:r>
    </w:p>
    <w:p w14:paraId="011A205B" w14:textId="77777777" w:rsidR="002447C2" w:rsidRPr="00FD6F53"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color w:val="000000"/>
          <w:sz w:val="24"/>
          <w:szCs w:val="24"/>
        </w:rPr>
      </w:pPr>
    </w:p>
    <w:p w14:paraId="6257E8D2" w14:textId="77777777" w:rsidR="002447C2" w:rsidRPr="00FD6F53"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color w:val="000000"/>
        </w:rPr>
      </w:pPr>
      <w:r w:rsidRPr="00FD6F53">
        <w:rPr>
          <w:rFonts w:ascii="Palatino Linotype" w:eastAsia="Palatino Linotype" w:hAnsi="Palatino Linotype" w:cs="Palatino Linotype"/>
          <w:b/>
          <w:color w:val="000000"/>
          <w:sz w:val="24"/>
          <w:szCs w:val="24"/>
        </w:rPr>
        <w:t xml:space="preserve">Acto impugnado. </w:t>
      </w:r>
      <w:r w:rsidRPr="00FD6F53">
        <w:rPr>
          <w:rFonts w:ascii="Palatino Linotype" w:eastAsia="Palatino Linotype" w:hAnsi="Palatino Linotype" w:cs="Palatino Linotype"/>
          <w:i/>
          <w:color w:val="000000"/>
        </w:rPr>
        <w:t>“</w:t>
      </w:r>
      <w:r w:rsidR="007F1783" w:rsidRPr="00FD6F53">
        <w:rPr>
          <w:rFonts w:ascii="Palatino Linotype" w:eastAsia="Palatino Linotype" w:hAnsi="Palatino Linotype" w:cs="Palatino Linotype"/>
          <w:i/>
          <w:color w:val="000000"/>
        </w:rPr>
        <w:t xml:space="preserve">Esta fue la solicitud De acuerdo con el portal de Transparencia de la </w:t>
      </w:r>
      <w:proofErr w:type="spellStart"/>
      <w:r w:rsidR="007F1783" w:rsidRPr="00FD6F53">
        <w:rPr>
          <w:rFonts w:ascii="Palatino Linotype" w:eastAsia="Palatino Linotype" w:hAnsi="Palatino Linotype" w:cs="Palatino Linotype"/>
          <w:i/>
          <w:color w:val="000000"/>
        </w:rPr>
        <w:t>Univerisidad</w:t>
      </w:r>
      <w:proofErr w:type="spellEnd"/>
      <w:r w:rsidR="007F1783" w:rsidRPr="00FD6F53">
        <w:rPr>
          <w:rFonts w:ascii="Palatino Linotype" w:eastAsia="Palatino Linotype" w:hAnsi="Palatino Linotype" w:cs="Palatino Linotype"/>
          <w:i/>
          <w:color w:val="000000"/>
        </w:rPr>
        <w:t xml:space="preserve"> Tecnológica Fidel Velázquez, solicito </w:t>
      </w:r>
      <w:proofErr w:type="gramStart"/>
      <w:r w:rsidR="007F1783" w:rsidRPr="00FD6F53">
        <w:rPr>
          <w:rFonts w:ascii="Palatino Linotype" w:eastAsia="Palatino Linotype" w:hAnsi="Palatino Linotype" w:cs="Palatino Linotype"/>
          <w:i/>
          <w:color w:val="000000"/>
        </w:rPr>
        <w:t>el :</w:t>
      </w:r>
      <w:proofErr w:type="gramEnd"/>
      <w:r w:rsidR="007F1783" w:rsidRPr="00FD6F53">
        <w:rPr>
          <w:rFonts w:ascii="Palatino Linotype" w:eastAsia="Palatino Linotype" w:hAnsi="Palatino Linotype" w:cs="Palatino Linotype"/>
          <w:i/>
          <w:color w:val="000000"/>
        </w:rPr>
        <w:t xml:space="preserve"> Manual General de Organización de la Universidad Tecnológica "Fidel </w:t>
      </w:r>
      <w:proofErr w:type="spellStart"/>
      <w:r w:rsidR="007F1783" w:rsidRPr="00FD6F53">
        <w:rPr>
          <w:rFonts w:ascii="Palatino Linotype" w:eastAsia="Palatino Linotype" w:hAnsi="Palatino Linotype" w:cs="Palatino Linotype"/>
          <w:i/>
          <w:color w:val="000000"/>
        </w:rPr>
        <w:t>Vellázquez</w:t>
      </w:r>
      <w:proofErr w:type="spellEnd"/>
      <w:r w:rsidR="007F1783" w:rsidRPr="00FD6F53">
        <w:rPr>
          <w:rFonts w:ascii="Palatino Linotype" w:eastAsia="Palatino Linotype" w:hAnsi="Palatino Linotype" w:cs="Palatino Linotype"/>
          <w:i/>
          <w:color w:val="000000"/>
        </w:rPr>
        <w:t xml:space="preserve">", así como objetivo, </w:t>
      </w:r>
      <w:proofErr w:type="spellStart"/>
      <w:r w:rsidR="007F1783" w:rsidRPr="00FD6F53">
        <w:rPr>
          <w:rFonts w:ascii="Palatino Linotype" w:eastAsia="Palatino Linotype" w:hAnsi="Palatino Linotype" w:cs="Palatino Linotype"/>
          <w:i/>
          <w:color w:val="000000"/>
        </w:rPr>
        <w:t>facultadades</w:t>
      </w:r>
      <w:proofErr w:type="spellEnd"/>
      <w:r w:rsidR="007F1783" w:rsidRPr="00FD6F53">
        <w:rPr>
          <w:rFonts w:ascii="Palatino Linotype" w:eastAsia="Palatino Linotype" w:hAnsi="Palatino Linotype" w:cs="Palatino Linotype"/>
          <w:i/>
          <w:color w:val="000000"/>
        </w:rPr>
        <w:t xml:space="preserve">, funciones y atribuciones que tiene a cargo el Secretario Particular. Así mismo informar porque los enlaces de la Fracción III "Facultades de cada área", solicita que se verifique quien </w:t>
      </w:r>
      <w:proofErr w:type="spellStart"/>
      <w:r w:rsidR="007F1783" w:rsidRPr="00FD6F53">
        <w:rPr>
          <w:rFonts w:ascii="Palatino Linotype" w:eastAsia="Palatino Linotype" w:hAnsi="Palatino Linotype" w:cs="Palatino Linotype"/>
          <w:i/>
          <w:color w:val="000000"/>
        </w:rPr>
        <w:t>accesa</w:t>
      </w:r>
      <w:proofErr w:type="spellEnd"/>
      <w:r w:rsidR="007F1783" w:rsidRPr="00FD6F53">
        <w:rPr>
          <w:rFonts w:ascii="Palatino Linotype" w:eastAsia="Palatino Linotype" w:hAnsi="Palatino Linotype" w:cs="Palatino Linotype"/>
          <w:i/>
          <w:color w:val="000000"/>
        </w:rPr>
        <w:t xml:space="preserve"> al sistema, cuando la información debe ser pública.</w:t>
      </w:r>
      <w:r w:rsidRPr="00FD6F53">
        <w:rPr>
          <w:rFonts w:ascii="Palatino Linotype" w:eastAsia="Palatino Linotype" w:hAnsi="Palatino Linotype" w:cs="Palatino Linotype"/>
          <w:i/>
          <w:color w:val="000000"/>
          <w:sz w:val="24"/>
          <w:szCs w:val="24"/>
        </w:rPr>
        <w:t xml:space="preserve">” </w:t>
      </w:r>
      <w:r w:rsidRPr="00FD6F53">
        <w:rPr>
          <w:rFonts w:ascii="Palatino Linotype" w:eastAsia="Palatino Linotype" w:hAnsi="Palatino Linotype" w:cs="Palatino Linotype"/>
          <w:i/>
          <w:color w:val="000000"/>
        </w:rPr>
        <w:t>(Sic)</w:t>
      </w:r>
    </w:p>
    <w:p w14:paraId="618BAF1C" w14:textId="77777777" w:rsidR="002447C2" w:rsidRPr="00FD6F53"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color w:val="000000"/>
          <w:sz w:val="24"/>
          <w:szCs w:val="24"/>
        </w:rPr>
      </w:pPr>
    </w:p>
    <w:p w14:paraId="46C99CEA" w14:textId="77777777" w:rsidR="002447C2" w:rsidRPr="00FD6F53"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sidRPr="00FD6F53">
        <w:rPr>
          <w:rFonts w:ascii="Palatino Linotype" w:eastAsia="Palatino Linotype" w:hAnsi="Palatino Linotype" w:cs="Palatino Linotype"/>
          <w:b/>
          <w:color w:val="000000"/>
          <w:sz w:val="24"/>
          <w:szCs w:val="24"/>
        </w:rPr>
        <w:t xml:space="preserve">Razones o motivos de la inconformidad: </w:t>
      </w:r>
      <w:r w:rsidRPr="00FD6F53">
        <w:rPr>
          <w:rFonts w:ascii="Palatino Linotype" w:eastAsia="Palatino Linotype" w:hAnsi="Palatino Linotype" w:cs="Palatino Linotype"/>
          <w:i/>
          <w:color w:val="000000"/>
        </w:rPr>
        <w:t>“</w:t>
      </w:r>
      <w:r w:rsidR="00B56352" w:rsidRPr="00FD6F53">
        <w:rPr>
          <w:rFonts w:ascii="Palatino Linotype" w:eastAsia="Palatino Linotype" w:hAnsi="Palatino Linotype" w:cs="Palatino Linotype"/>
          <w:i/>
          <w:color w:val="000000"/>
        </w:rPr>
        <w:t xml:space="preserve">No se encuentra el Manual General de Organización de la Universidad Tecnológica "Fidel Velázquez", en el enlace que se </w:t>
      </w:r>
      <w:proofErr w:type="spellStart"/>
      <w:r w:rsidR="00B56352" w:rsidRPr="00FD6F53">
        <w:rPr>
          <w:rFonts w:ascii="Palatino Linotype" w:eastAsia="Palatino Linotype" w:hAnsi="Palatino Linotype" w:cs="Palatino Linotype"/>
          <w:i/>
          <w:color w:val="000000"/>
        </w:rPr>
        <w:t>indico</w:t>
      </w:r>
      <w:proofErr w:type="spellEnd"/>
      <w:r w:rsidR="00B56352" w:rsidRPr="00FD6F53">
        <w:rPr>
          <w:rFonts w:ascii="Palatino Linotype" w:eastAsia="Palatino Linotype" w:hAnsi="Palatino Linotype" w:cs="Palatino Linotype"/>
          <w:i/>
          <w:color w:val="000000"/>
        </w:rPr>
        <w:t xml:space="preserve"> en su respuesta, al mismo tiempo se solicitaron FACULTADES, FUNCIONES Y ATRIBUCIONES QUE tiene a cargo el SECRETARIO PARTICULAR, lo que tampoco se encuentra en el listado de enlace que indicaron en su respuesta de la Fracción III "Facultades de cada área" Así mismo el archivo que se descarga, en los enlaces solicita autenticidad, situación que ya se </w:t>
      </w:r>
      <w:proofErr w:type="spellStart"/>
      <w:r w:rsidR="00B56352" w:rsidRPr="00FD6F53">
        <w:rPr>
          <w:rFonts w:ascii="Palatino Linotype" w:eastAsia="Palatino Linotype" w:hAnsi="Palatino Linotype" w:cs="Palatino Linotype"/>
          <w:i/>
          <w:color w:val="000000"/>
        </w:rPr>
        <w:t>habia</w:t>
      </w:r>
      <w:proofErr w:type="spellEnd"/>
      <w:r w:rsidR="00B56352" w:rsidRPr="00FD6F53">
        <w:rPr>
          <w:rFonts w:ascii="Palatino Linotype" w:eastAsia="Palatino Linotype" w:hAnsi="Palatino Linotype" w:cs="Palatino Linotype"/>
          <w:i/>
          <w:color w:val="000000"/>
        </w:rPr>
        <w:t xml:space="preserve"> notificado, derivado de lo anterior, informo a ustedes que NO SE ENTREGO LA INFORMACIÓN SOLICITADA. Se anexa archivo de descarga en donde se comprueba que solicita autenticidad.</w:t>
      </w:r>
      <w:r w:rsidRPr="00FD6F53">
        <w:rPr>
          <w:rFonts w:ascii="Palatino Linotype" w:eastAsia="Palatino Linotype" w:hAnsi="Palatino Linotype" w:cs="Palatino Linotype"/>
          <w:i/>
          <w:color w:val="000000"/>
          <w:sz w:val="24"/>
          <w:szCs w:val="24"/>
        </w:rPr>
        <w:t xml:space="preserve">” </w:t>
      </w:r>
      <w:r w:rsidRPr="00FD6F53">
        <w:rPr>
          <w:rFonts w:ascii="Palatino Linotype" w:eastAsia="Palatino Linotype" w:hAnsi="Palatino Linotype" w:cs="Palatino Linotype"/>
          <w:i/>
          <w:color w:val="000000"/>
        </w:rPr>
        <w:t>(Sic)</w:t>
      </w:r>
    </w:p>
    <w:p w14:paraId="3F958B62" w14:textId="77777777" w:rsidR="002447C2" w:rsidRPr="00FD6F53" w:rsidRDefault="002447C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6711084A" w14:textId="77777777" w:rsidR="004F53B8" w:rsidRPr="00FD6F53" w:rsidRDefault="004F53B8">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color w:val="000000"/>
        </w:rPr>
      </w:pPr>
      <w:r w:rsidRPr="00FD6F53">
        <w:rPr>
          <w:rFonts w:ascii="Palatino Linotype" w:eastAsia="Palatino Linotype" w:hAnsi="Palatino Linotype" w:cs="Palatino Linotype"/>
          <w:color w:val="000000"/>
        </w:rPr>
        <w:t xml:space="preserve">Al formato de interposición de recurso de revisión, la parte </w:t>
      </w:r>
      <w:r w:rsidRPr="00FD6F53">
        <w:rPr>
          <w:rFonts w:ascii="Palatino Linotype" w:eastAsia="Palatino Linotype" w:hAnsi="Palatino Linotype" w:cs="Palatino Linotype"/>
          <w:b/>
          <w:color w:val="000000"/>
        </w:rPr>
        <w:t xml:space="preserve">Recurrente </w:t>
      </w:r>
      <w:r w:rsidRPr="00FD6F53">
        <w:rPr>
          <w:rFonts w:ascii="Palatino Linotype" w:eastAsia="Palatino Linotype" w:hAnsi="Palatino Linotype" w:cs="Palatino Linotype"/>
          <w:color w:val="000000"/>
        </w:rPr>
        <w:t xml:space="preserve">adjuntó en formato </w:t>
      </w:r>
      <w:proofErr w:type="spellStart"/>
      <w:r w:rsidRPr="00FD6F53">
        <w:rPr>
          <w:rFonts w:ascii="Palatino Linotype" w:eastAsia="Palatino Linotype" w:hAnsi="Palatino Linotype" w:cs="Palatino Linotype"/>
          <w:color w:val="000000"/>
        </w:rPr>
        <w:t>excel</w:t>
      </w:r>
      <w:proofErr w:type="spellEnd"/>
      <w:r w:rsidRPr="00FD6F53">
        <w:rPr>
          <w:rFonts w:ascii="Palatino Linotype" w:eastAsia="Palatino Linotype" w:hAnsi="Palatino Linotype" w:cs="Palatino Linotype"/>
          <w:color w:val="000000"/>
        </w:rPr>
        <w:t xml:space="preserve"> el archivo de descarga relativo a las facultades de cada área del ente público localizado en la fracción III del artículo 92 de la Ley de Transparencia Local.</w:t>
      </w:r>
    </w:p>
    <w:p w14:paraId="1377E8FC" w14:textId="77777777" w:rsidR="004F53B8" w:rsidRPr="00FD6F53" w:rsidRDefault="004F53B8">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14:paraId="7A31C6D0" w14:textId="77777777" w:rsidR="002447C2" w:rsidRPr="00FD6F53"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t>Turno.</w:t>
      </w:r>
      <w:r w:rsidRPr="00FD6F53">
        <w:rPr>
          <w:rFonts w:ascii="Palatino Linotype" w:eastAsia="Palatino Linotype" w:hAnsi="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Pr="00FD6F53">
        <w:rPr>
          <w:rFonts w:ascii="Palatino Linotype" w:eastAsia="Palatino Linotype" w:hAnsi="Palatino Linotype" w:cs="Palatino Linotype"/>
          <w:b/>
          <w:color w:val="000000"/>
          <w:sz w:val="24"/>
          <w:szCs w:val="24"/>
        </w:rPr>
        <w:t>0</w:t>
      </w:r>
      <w:r w:rsidR="00B56352" w:rsidRPr="00FD6F53">
        <w:rPr>
          <w:rFonts w:ascii="Palatino Linotype" w:eastAsia="Palatino Linotype" w:hAnsi="Palatino Linotype" w:cs="Palatino Linotype"/>
          <w:b/>
          <w:color w:val="000000"/>
          <w:sz w:val="24"/>
          <w:szCs w:val="24"/>
        </w:rPr>
        <w:t>7514</w:t>
      </w:r>
      <w:r w:rsidRPr="00FD6F53">
        <w:rPr>
          <w:rFonts w:ascii="Palatino Linotype" w:eastAsia="Palatino Linotype" w:hAnsi="Palatino Linotype" w:cs="Palatino Linotype"/>
          <w:b/>
          <w:color w:val="000000"/>
          <w:sz w:val="24"/>
          <w:szCs w:val="24"/>
        </w:rPr>
        <w:t>/INFOEM/IP/RR/2023</w:t>
      </w:r>
      <w:r w:rsidRPr="00FD6F53">
        <w:rPr>
          <w:rFonts w:ascii="Palatino Linotype" w:eastAsia="Palatino Linotype" w:hAnsi="Palatino Linotype" w:cs="Palatino Linotype"/>
          <w:color w:val="000000"/>
          <w:sz w:val="24"/>
          <w:szCs w:val="24"/>
        </w:rPr>
        <w:t xml:space="preserve">, se turnó por el sistema electrónico del Instituto de Transparencia, Acceso a la Información Pública y Protección de Datos </w:t>
      </w:r>
      <w:r w:rsidRPr="00FD6F53">
        <w:rPr>
          <w:rFonts w:ascii="Palatino Linotype" w:eastAsia="Palatino Linotype" w:hAnsi="Palatino Linotype" w:cs="Palatino Linotype"/>
          <w:color w:val="000000"/>
          <w:sz w:val="24"/>
          <w:szCs w:val="24"/>
        </w:rPr>
        <w:lastRenderedPageBreak/>
        <w:t xml:space="preserve">Personales del Estado de México y Municipios, a la </w:t>
      </w:r>
      <w:r w:rsidRPr="00FD6F53">
        <w:rPr>
          <w:rFonts w:ascii="Palatino Linotype" w:eastAsia="Palatino Linotype" w:hAnsi="Palatino Linotype" w:cs="Palatino Linotype"/>
          <w:b/>
          <w:color w:val="000000"/>
          <w:sz w:val="24"/>
          <w:szCs w:val="24"/>
        </w:rPr>
        <w:t>Comisionada Guadalupe Ramírez Peña</w:t>
      </w:r>
      <w:r w:rsidRPr="00FD6F53">
        <w:rPr>
          <w:rFonts w:ascii="Palatino Linotype" w:eastAsia="Palatino Linotype" w:hAnsi="Palatino Linotype" w:cs="Palatino Linotype"/>
          <w:color w:val="000000"/>
          <w:sz w:val="24"/>
          <w:szCs w:val="24"/>
        </w:rPr>
        <w:t xml:space="preserve"> para su análisis, estudio, elaboración del proyecto y presentación ante el Pleno de este Instituto.</w:t>
      </w:r>
    </w:p>
    <w:p w14:paraId="62A50D66"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0FFFB5C" w14:textId="77777777" w:rsidR="002447C2" w:rsidRPr="00FD6F53"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t>Admisión del recurso de revisión</w:t>
      </w:r>
      <w:r w:rsidRPr="00FD6F53">
        <w:rPr>
          <w:rFonts w:ascii="Palatino Linotype" w:eastAsia="Palatino Linotype" w:hAnsi="Palatino Linotype" w:cs="Palatino Linotype"/>
          <w:color w:val="000000"/>
          <w:sz w:val="24"/>
          <w:szCs w:val="24"/>
        </w:rPr>
        <w:t xml:space="preserve">: En fecha </w:t>
      </w:r>
      <w:r w:rsidR="004F53B8" w:rsidRPr="00FD6F53">
        <w:rPr>
          <w:rFonts w:ascii="Palatino Linotype" w:eastAsia="Palatino Linotype" w:hAnsi="Palatino Linotype" w:cs="Palatino Linotype"/>
          <w:b/>
          <w:color w:val="000000"/>
          <w:sz w:val="24"/>
          <w:szCs w:val="24"/>
        </w:rPr>
        <w:t>treinta y uno</w:t>
      </w:r>
      <w:r w:rsidRPr="00FD6F53">
        <w:rPr>
          <w:rFonts w:ascii="Palatino Linotype" w:eastAsia="Palatino Linotype" w:hAnsi="Palatino Linotype" w:cs="Palatino Linotype"/>
          <w:b/>
          <w:color w:val="000000"/>
          <w:sz w:val="24"/>
          <w:szCs w:val="24"/>
        </w:rPr>
        <w:t xml:space="preserve"> de octubre de dos mil veintitrés</w:t>
      </w:r>
      <w:r w:rsidRPr="00FD6F53">
        <w:rPr>
          <w:rFonts w:ascii="Palatino Linotype" w:eastAsia="Palatino Linotype" w:hAnsi="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D6F53">
        <w:rPr>
          <w:rFonts w:ascii="Palatino Linotype" w:eastAsia="Palatino Linotype" w:hAnsi="Palatino Linotype" w:cs="Palatino Linotype"/>
          <w:b/>
          <w:color w:val="000000"/>
          <w:sz w:val="24"/>
          <w:szCs w:val="24"/>
        </w:rPr>
        <w:t>Sujeto Obligado</w:t>
      </w:r>
      <w:r w:rsidRPr="00FD6F53">
        <w:rPr>
          <w:rFonts w:ascii="Palatino Linotype" w:eastAsia="Palatino Linotype" w:hAnsi="Palatino Linotype" w:cs="Palatino Linotype"/>
          <w:color w:val="000000"/>
          <w:sz w:val="24"/>
          <w:szCs w:val="24"/>
        </w:rPr>
        <w:t xml:space="preserve"> presentara su informe justificado. </w:t>
      </w:r>
    </w:p>
    <w:p w14:paraId="275AFB8C"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870FEE7" w14:textId="77777777" w:rsidR="002447C2" w:rsidRPr="00FD6F53"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color w:val="000000"/>
        </w:rPr>
      </w:pPr>
      <w:r w:rsidRPr="00FD6F53">
        <w:rPr>
          <w:rFonts w:ascii="Palatino Linotype" w:eastAsia="Palatino Linotype" w:hAnsi="Palatino Linotype" w:cs="Palatino Linotype"/>
          <w:b/>
          <w:color w:val="000000"/>
          <w:sz w:val="24"/>
          <w:szCs w:val="24"/>
        </w:rPr>
        <w:t xml:space="preserve">Informe Justificado. </w:t>
      </w:r>
      <w:r w:rsidRPr="00FD6F53">
        <w:rPr>
          <w:rFonts w:ascii="Palatino Linotype" w:eastAsia="Palatino Linotype" w:hAnsi="Palatino Linotype" w:cs="Palatino Linotype"/>
          <w:color w:val="000000"/>
          <w:sz w:val="24"/>
          <w:szCs w:val="24"/>
        </w:rPr>
        <w:t xml:space="preserve">De las constancias que obran en el expediente electrónico </w:t>
      </w:r>
      <w:proofErr w:type="spellStart"/>
      <w:r w:rsidRPr="00FD6F53">
        <w:rPr>
          <w:rFonts w:ascii="Palatino Linotype" w:eastAsia="Palatino Linotype" w:hAnsi="Palatino Linotype" w:cs="Palatino Linotype"/>
          <w:color w:val="000000"/>
          <w:sz w:val="24"/>
          <w:szCs w:val="24"/>
        </w:rPr>
        <w:t>aperturado</w:t>
      </w:r>
      <w:proofErr w:type="spellEnd"/>
      <w:r w:rsidRPr="00FD6F53">
        <w:rPr>
          <w:rFonts w:ascii="Palatino Linotype" w:eastAsia="Palatino Linotype" w:hAnsi="Palatino Linotype" w:cs="Palatino Linotype"/>
          <w:color w:val="000000"/>
          <w:sz w:val="24"/>
          <w:szCs w:val="24"/>
        </w:rPr>
        <w:t xml:space="preserve"> con motivo del presente medio de impugnación, se advierte que durante el periodo de manifestaciones el </w:t>
      </w:r>
      <w:r w:rsidRPr="00FD6F53">
        <w:rPr>
          <w:rFonts w:ascii="Palatino Linotype" w:eastAsia="Palatino Linotype" w:hAnsi="Palatino Linotype" w:cs="Palatino Linotype"/>
          <w:b/>
          <w:color w:val="000000"/>
          <w:sz w:val="24"/>
          <w:szCs w:val="24"/>
        </w:rPr>
        <w:t xml:space="preserve">Sujeto Obligado </w:t>
      </w:r>
      <w:r w:rsidRPr="00FD6F53">
        <w:rPr>
          <w:rFonts w:ascii="Palatino Linotype" w:eastAsia="Palatino Linotype" w:hAnsi="Palatino Linotype" w:cs="Palatino Linotype"/>
          <w:color w:val="000000"/>
          <w:sz w:val="24"/>
          <w:szCs w:val="24"/>
        </w:rPr>
        <w:t>fue omiso en rendir su informe justificado</w:t>
      </w:r>
      <w:r w:rsidR="004F53B8" w:rsidRPr="00FD6F53">
        <w:rPr>
          <w:rFonts w:ascii="Palatino Linotype" w:eastAsia="Palatino Linotype" w:hAnsi="Palatino Linotype" w:cs="Palatino Linotype"/>
          <w:color w:val="000000"/>
          <w:sz w:val="24"/>
          <w:szCs w:val="24"/>
        </w:rPr>
        <w:t xml:space="preserve">, </w:t>
      </w:r>
      <w:r w:rsidRPr="00FD6F53">
        <w:rPr>
          <w:rFonts w:ascii="Palatino Linotype" w:eastAsia="Palatino Linotype" w:hAnsi="Palatino Linotype" w:cs="Palatino Linotype"/>
          <w:color w:val="000000"/>
          <w:sz w:val="24"/>
          <w:szCs w:val="24"/>
        </w:rPr>
        <w:t>como se muestra a continuación:</w:t>
      </w:r>
    </w:p>
    <w:p w14:paraId="51EFC3FA" w14:textId="77777777" w:rsidR="002B3F3D" w:rsidRPr="00FD6F53" w:rsidRDefault="002B3F3D" w:rsidP="002B3F3D">
      <w:pPr>
        <w:pStyle w:val="Prrafodelista"/>
        <w:rPr>
          <w:rFonts w:ascii="Palatino Linotype" w:eastAsia="Palatino Linotype" w:hAnsi="Palatino Linotype" w:cs="Palatino Linotype"/>
          <w:b/>
          <w:color w:val="000000"/>
        </w:rPr>
      </w:pPr>
    </w:p>
    <w:p w14:paraId="763E2269" w14:textId="77777777" w:rsidR="002447C2" w:rsidRPr="00FD6F53"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r w:rsidRPr="00FD6F53">
        <w:rPr>
          <w:rFonts w:ascii="Palatino Linotype" w:eastAsia="Palatino Linotype" w:hAnsi="Palatino Linotype" w:cs="Palatino Linotype"/>
          <w:b/>
          <w:noProof/>
          <w:color w:val="000000"/>
        </w:rPr>
        <w:drawing>
          <wp:inline distT="0" distB="0" distL="0" distR="0" wp14:anchorId="1806A9A7" wp14:editId="52A71B9F">
            <wp:extent cx="5756275" cy="1303020"/>
            <wp:effectExtent l="19050" t="19050" r="15875" b="114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03020"/>
                    </a:xfrm>
                    <a:prstGeom prst="rect">
                      <a:avLst/>
                    </a:prstGeom>
                    <a:ln w="3175">
                      <a:solidFill>
                        <a:schemeClr val="tx1"/>
                      </a:solidFill>
                    </a:ln>
                  </pic:spPr>
                </pic:pic>
              </a:graphicData>
            </a:graphic>
          </wp:inline>
        </w:drawing>
      </w:r>
      <w:r w:rsidR="004E0CEE" w:rsidRPr="00FD6F53">
        <w:rPr>
          <w:rFonts w:ascii="Palatino Linotype" w:eastAsia="Palatino Linotype" w:hAnsi="Palatino Linotype" w:cs="Palatino Linotype"/>
          <w:b/>
          <w:color w:val="000000"/>
        </w:rPr>
        <w:t xml:space="preserve"> </w:t>
      </w:r>
    </w:p>
    <w:p w14:paraId="48BB191E" w14:textId="77777777" w:rsidR="002B3F3D" w:rsidRPr="00FD6F53" w:rsidRDefault="002B3F3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p>
    <w:p w14:paraId="4CBF8138" w14:textId="77777777" w:rsidR="002447C2" w:rsidRPr="00FD6F53"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 xml:space="preserve">Sin embargo, la parte </w:t>
      </w:r>
      <w:r w:rsidRPr="00FD6F53">
        <w:rPr>
          <w:rFonts w:ascii="Palatino Linotype" w:eastAsia="Palatino Linotype" w:hAnsi="Palatino Linotype" w:cs="Palatino Linotype"/>
          <w:b/>
          <w:color w:val="000000"/>
          <w:sz w:val="24"/>
          <w:szCs w:val="24"/>
        </w:rPr>
        <w:t>Recurrente</w:t>
      </w:r>
      <w:r w:rsidRPr="00FD6F53">
        <w:rPr>
          <w:rFonts w:ascii="Palatino Linotype" w:eastAsia="Palatino Linotype" w:hAnsi="Palatino Linotype" w:cs="Palatino Linotype"/>
          <w:color w:val="000000"/>
          <w:sz w:val="24"/>
          <w:szCs w:val="24"/>
        </w:rPr>
        <w:t xml:space="preserve"> en fecha </w:t>
      </w:r>
      <w:r w:rsidRPr="00FD6F53">
        <w:rPr>
          <w:rFonts w:ascii="Palatino Linotype" w:eastAsia="Palatino Linotype" w:hAnsi="Palatino Linotype" w:cs="Palatino Linotype"/>
          <w:b/>
          <w:color w:val="000000"/>
          <w:sz w:val="24"/>
          <w:szCs w:val="24"/>
        </w:rPr>
        <w:t>quince de noviembre de dos mil veintitrés</w:t>
      </w:r>
      <w:r w:rsidRPr="00FD6F53">
        <w:rPr>
          <w:rFonts w:ascii="Palatino Linotype" w:eastAsia="Palatino Linotype" w:hAnsi="Palatino Linotype" w:cs="Palatino Linotype"/>
          <w:color w:val="000000"/>
          <w:sz w:val="24"/>
          <w:szCs w:val="24"/>
        </w:rPr>
        <w:t xml:space="preserve">, hizo valer manifestaciones </w:t>
      </w:r>
      <w:r w:rsidR="002B3F3D" w:rsidRPr="00FD6F53">
        <w:rPr>
          <w:rFonts w:ascii="Palatino Linotype" w:eastAsia="Palatino Linotype" w:hAnsi="Palatino Linotype" w:cs="Palatino Linotype"/>
          <w:color w:val="000000"/>
          <w:sz w:val="24"/>
          <w:szCs w:val="24"/>
        </w:rPr>
        <w:t>a través del archivo electrónico denominado “</w:t>
      </w:r>
      <w:r w:rsidR="002B3F3D" w:rsidRPr="00FD6F53">
        <w:rPr>
          <w:rFonts w:ascii="Palatino Linotype" w:eastAsia="Palatino Linotype" w:hAnsi="Palatino Linotype" w:cs="Palatino Linotype"/>
          <w:b/>
          <w:i/>
          <w:color w:val="000000"/>
          <w:sz w:val="24"/>
          <w:szCs w:val="24"/>
        </w:rPr>
        <w:t>24_MANIFESTACIONES.pdf</w:t>
      </w:r>
      <w:r w:rsidR="002B3F3D" w:rsidRPr="00FD6F53">
        <w:rPr>
          <w:rFonts w:ascii="Palatino Linotype" w:eastAsia="Palatino Linotype" w:hAnsi="Palatino Linotype" w:cs="Palatino Linotype"/>
          <w:color w:val="000000"/>
          <w:sz w:val="24"/>
          <w:szCs w:val="24"/>
        </w:rPr>
        <w:t>” en el que manifiesta lo siguiente:</w:t>
      </w:r>
    </w:p>
    <w:p w14:paraId="69CD1BB4" w14:textId="77777777" w:rsidR="002B3F3D" w:rsidRPr="00FD6F53" w:rsidRDefault="002B3F3D" w:rsidP="002B3F3D">
      <w:pPr>
        <w:pBdr>
          <w:top w:val="nil"/>
          <w:left w:val="nil"/>
          <w:bottom w:val="nil"/>
          <w:right w:val="nil"/>
          <w:between w:val="nil"/>
        </w:pBdr>
        <w:tabs>
          <w:tab w:val="left" w:pos="284"/>
        </w:tabs>
        <w:spacing w:after="0" w:line="360" w:lineRule="auto"/>
        <w:ind w:right="49"/>
        <w:jc w:val="center"/>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noProof/>
          <w:color w:val="000000"/>
          <w:sz w:val="24"/>
          <w:szCs w:val="24"/>
        </w:rPr>
        <w:lastRenderedPageBreak/>
        <w:drawing>
          <wp:inline distT="0" distB="0" distL="0" distR="0" wp14:anchorId="6FDB8630" wp14:editId="53B7E110">
            <wp:extent cx="4622800" cy="3810000"/>
            <wp:effectExtent l="19050" t="19050" r="2540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2800" cy="3810000"/>
                    </a:xfrm>
                    <a:prstGeom prst="rect">
                      <a:avLst/>
                    </a:prstGeom>
                    <a:ln w="3175">
                      <a:solidFill>
                        <a:schemeClr val="tx1"/>
                      </a:solidFill>
                    </a:ln>
                  </pic:spPr>
                </pic:pic>
              </a:graphicData>
            </a:graphic>
          </wp:inline>
        </w:drawing>
      </w:r>
    </w:p>
    <w:p w14:paraId="7CACCAD6" w14:textId="77777777" w:rsidR="004F53B8" w:rsidRPr="00FD6F53"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color w:val="000000"/>
        </w:rPr>
      </w:pPr>
    </w:p>
    <w:p w14:paraId="0BEE7D04" w14:textId="77777777" w:rsidR="002447C2" w:rsidRPr="00FD6F53" w:rsidRDefault="004E0CE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t>Ampliación de plazo:</w:t>
      </w:r>
      <w:r w:rsidRPr="00FD6F53">
        <w:rPr>
          <w:rFonts w:ascii="Palatino Linotype" w:eastAsia="Palatino Linotype" w:hAnsi="Palatino Linotype" w:cs="Palatino Linotype"/>
          <w:color w:val="000000"/>
          <w:sz w:val="24"/>
          <w:szCs w:val="24"/>
        </w:rPr>
        <w:t xml:space="preserve"> El</w:t>
      </w:r>
      <w:r w:rsidRPr="00FD6F53">
        <w:rPr>
          <w:rFonts w:ascii="Palatino Linotype" w:eastAsia="Palatino Linotype" w:hAnsi="Palatino Linotype" w:cs="Palatino Linotype"/>
          <w:b/>
          <w:color w:val="000000"/>
          <w:sz w:val="24"/>
          <w:szCs w:val="24"/>
        </w:rPr>
        <w:t xml:space="preserve"> </w:t>
      </w:r>
      <w:r w:rsidR="00C074A3" w:rsidRPr="00FD6F53">
        <w:rPr>
          <w:rFonts w:ascii="Palatino Linotype" w:eastAsia="Palatino Linotype" w:hAnsi="Palatino Linotype" w:cs="Palatino Linotype"/>
          <w:b/>
          <w:color w:val="000000"/>
          <w:sz w:val="24"/>
          <w:szCs w:val="24"/>
        </w:rPr>
        <w:t>trece</w:t>
      </w:r>
      <w:r w:rsidRPr="00FD6F53">
        <w:rPr>
          <w:rFonts w:ascii="Palatino Linotype" w:eastAsia="Palatino Linotype" w:hAnsi="Palatino Linotype" w:cs="Palatino Linotype"/>
          <w:b/>
          <w:color w:val="000000"/>
          <w:sz w:val="24"/>
          <w:szCs w:val="24"/>
        </w:rPr>
        <w:t xml:space="preserve"> de </w:t>
      </w:r>
      <w:r w:rsidR="00C074A3" w:rsidRPr="00FD6F53">
        <w:rPr>
          <w:rFonts w:ascii="Palatino Linotype" w:eastAsia="Palatino Linotype" w:hAnsi="Palatino Linotype" w:cs="Palatino Linotype"/>
          <w:b/>
          <w:color w:val="000000"/>
          <w:sz w:val="24"/>
          <w:szCs w:val="24"/>
        </w:rPr>
        <w:t>febrero</w:t>
      </w:r>
      <w:r w:rsidRPr="00FD6F53">
        <w:rPr>
          <w:rFonts w:ascii="Palatino Linotype" w:eastAsia="Palatino Linotype" w:hAnsi="Palatino Linotype" w:cs="Palatino Linotype"/>
          <w:b/>
          <w:color w:val="000000"/>
          <w:sz w:val="24"/>
          <w:szCs w:val="24"/>
        </w:rPr>
        <w:t xml:space="preserve"> de dos mil veinticuatro</w:t>
      </w:r>
      <w:r w:rsidRPr="00FD6F53">
        <w:rPr>
          <w:rFonts w:ascii="Palatino Linotype" w:eastAsia="Palatino Linotype" w:hAnsi="Palatino Linotype" w:cs="Palatino Linotype"/>
          <w:color w:val="000000"/>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73EACF0"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1A7D4CA8"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FD6F53">
        <w:rPr>
          <w:rFonts w:ascii="Palatino Linotype" w:eastAsia="Palatino Linotype" w:hAnsi="Palatino Linotype" w:cs="Palatino Linotype"/>
          <w:sz w:val="24"/>
          <w:szCs w:val="24"/>
        </w:rPr>
        <w:lastRenderedPageBreak/>
        <w:t>humanas del personal encargado de la proyección de las resoluciones a dichos medios de impugnación.</w:t>
      </w:r>
    </w:p>
    <w:p w14:paraId="53F277DC"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 </w:t>
      </w:r>
    </w:p>
    <w:p w14:paraId="17ED20EB"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F14A3B8"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 </w:t>
      </w:r>
    </w:p>
    <w:p w14:paraId="55D9CD91"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B01A1B"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41E63CE6"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8BB1B26"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7D0D413D"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08CC975"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34195091" w14:textId="77777777" w:rsidR="002447C2" w:rsidRPr="00FD6F53" w:rsidRDefault="004E0CEE">
      <w:pPr>
        <w:tabs>
          <w:tab w:val="left" w:pos="709"/>
        </w:tabs>
        <w:spacing w:after="0" w:line="360"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sz w:val="24"/>
          <w:szCs w:val="24"/>
        </w:rPr>
        <w:lastRenderedPageBreak/>
        <w:t>a</w:t>
      </w:r>
      <w:r w:rsidRPr="00FD6F53">
        <w:rPr>
          <w:rFonts w:ascii="Palatino Linotype" w:eastAsia="Palatino Linotype" w:hAnsi="Palatino Linotype" w:cs="Palatino Linotype"/>
          <w:b/>
        </w:rPr>
        <w:t>)    Complejidad del asunto:</w:t>
      </w:r>
      <w:r w:rsidRPr="00FD6F53">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4A3493F5" w14:textId="77777777" w:rsidR="002447C2" w:rsidRPr="00FD6F53" w:rsidRDefault="004E0CEE">
      <w:pPr>
        <w:tabs>
          <w:tab w:val="left" w:pos="709"/>
        </w:tabs>
        <w:spacing w:after="0" w:line="360"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rPr>
        <w:t>b)   Actividad Procesal del interesado</w:t>
      </w:r>
      <w:r w:rsidRPr="00FD6F53">
        <w:rPr>
          <w:rFonts w:ascii="Palatino Linotype" w:eastAsia="Palatino Linotype" w:hAnsi="Palatino Linotype" w:cs="Palatino Linotype"/>
        </w:rPr>
        <w:t>: Acciones u omisiones del interesado.</w:t>
      </w:r>
    </w:p>
    <w:p w14:paraId="5E1CF5B5" w14:textId="77777777" w:rsidR="002447C2" w:rsidRPr="00FD6F53" w:rsidRDefault="004E0CEE">
      <w:pPr>
        <w:tabs>
          <w:tab w:val="left" w:pos="851"/>
        </w:tabs>
        <w:spacing w:after="0" w:line="360"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rPr>
        <w:t>c)  Conducta de la Autoridad:</w:t>
      </w:r>
      <w:r w:rsidRPr="00FD6F53">
        <w:rPr>
          <w:rFonts w:ascii="Palatino Linotype" w:eastAsia="Palatino Linotype" w:hAnsi="Palatino Linotype" w:cs="Palatino Linotype"/>
        </w:rPr>
        <w:t xml:space="preserve"> Las Acciones u omisiones realizadas en el procedimiento. Así como si la autoridad actuó con la debida diligencia.</w:t>
      </w:r>
    </w:p>
    <w:p w14:paraId="180AFEDE" w14:textId="77777777" w:rsidR="002447C2" w:rsidRPr="00FD6F53" w:rsidRDefault="004E0CEE">
      <w:pPr>
        <w:tabs>
          <w:tab w:val="left" w:pos="851"/>
        </w:tabs>
        <w:spacing w:after="0" w:line="360"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rPr>
        <w:t>d) La afectación generada en la situación jurídica de la persona involucrada en el proceso:</w:t>
      </w:r>
      <w:r w:rsidRPr="00FD6F53">
        <w:rPr>
          <w:rFonts w:ascii="Palatino Linotype" w:eastAsia="Palatino Linotype" w:hAnsi="Palatino Linotype" w:cs="Palatino Linotype"/>
        </w:rPr>
        <w:t xml:space="preserve"> Violación a sus derechos humanos.</w:t>
      </w:r>
    </w:p>
    <w:p w14:paraId="78E04384" w14:textId="77777777" w:rsidR="002447C2" w:rsidRPr="00FD6F53" w:rsidRDefault="002447C2">
      <w:pPr>
        <w:tabs>
          <w:tab w:val="left" w:pos="851"/>
        </w:tabs>
        <w:spacing w:after="0" w:line="360" w:lineRule="auto"/>
        <w:ind w:left="567" w:right="560"/>
        <w:jc w:val="both"/>
        <w:rPr>
          <w:rFonts w:ascii="Palatino Linotype" w:eastAsia="Palatino Linotype" w:hAnsi="Palatino Linotype" w:cs="Palatino Linotype"/>
        </w:rPr>
      </w:pPr>
    </w:p>
    <w:p w14:paraId="4E8B19FC"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70BC47"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 </w:t>
      </w:r>
    </w:p>
    <w:p w14:paraId="04F3C092"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FD6F53">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FD6F53">
        <w:rPr>
          <w:rFonts w:ascii="Palatino Linotype" w:eastAsia="Palatino Linotype" w:hAnsi="Palatino Linotype" w:cs="Palatino Linotype"/>
          <w:sz w:val="24"/>
          <w:szCs w:val="24"/>
        </w:rPr>
        <w:t>, visible en la Gaceta del Seminario Judicial de la Federación con el registro digital 205635.</w:t>
      </w:r>
    </w:p>
    <w:p w14:paraId="162F4D2D"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 </w:t>
      </w:r>
    </w:p>
    <w:p w14:paraId="2FB06A4D"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EAD33B"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54B64E4E"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0E6F84D"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 </w:t>
      </w:r>
    </w:p>
    <w:p w14:paraId="67D08660" w14:textId="77777777" w:rsidR="002447C2" w:rsidRPr="00FD6F53" w:rsidRDefault="004E0CEE">
      <w:pPr>
        <w:spacing w:after="0" w:line="276"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rPr>
        <w:t xml:space="preserve"> “PLAZO RAZONABLE PARA RESOLVER. DIMENSIÓN Y EFECTOS DE ESTE CONCEPTO CUANDO SE ADUCE EXCESIVA CARGA DE TRABAJO.”</w:t>
      </w:r>
      <w:r w:rsidRPr="00FD6F53">
        <w:rPr>
          <w:rFonts w:ascii="Palatino Linotype" w:eastAsia="Palatino Linotype" w:hAnsi="Palatino Linotype" w:cs="Palatino Linotype"/>
        </w:rPr>
        <w:t xml:space="preserve"> consultable en el Seminario Judicial de la Federación y su gaceta, con el registro digital 2002351.</w:t>
      </w:r>
    </w:p>
    <w:p w14:paraId="45BFFA00" w14:textId="77777777" w:rsidR="002447C2" w:rsidRPr="00FD6F53" w:rsidRDefault="004E0CEE">
      <w:pPr>
        <w:spacing w:after="0" w:line="276"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rPr>
        <w:t xml:space="preserve"> </w:t>
      </w:r>
    </w:p>
    <w:p w14:paraId="70E6A5C4" w14:textId="77777777" w:rsidR="002447C2" w:rsidRPr="00FD6F53" w:rsidRDefault="004E0CEE">
      <w:pPr>
        <w:spacing w:after="0" w:line="276" w:lineRule="auto"/>
        <w:ind w:left="567" w:right="560"/>
        <w:jc w:val="both"/>
        <w:rPr>
          <w:rFonts w:ascii="Palatino Linotype" w:eastAsia="Palatino Linotype" w:hAnsi="Palatino Linotype" w:cs="Palatino Linotype"/>
        </w:rPr>
      </w:pPr>
      <w:r w:rsidRPr="00FD6F53">
        <w:rPr>
          <w:rFonts w:ascii="Palatino Linotype" w:eastAsia="Palatino Linotype" w:hAnsi="Palatino Linotype" w:cs="Palatino Linotype"/>
          <w:b/>
        </w:rPr>
        <w:t>“PLAZO RAZONABLE PARA RESOLVER. CONCEPTO Y ELEMENTOS QUE LO INTEGRAN A LA LUZ DEL DERECHO INTERNACIONAL DE LOS DERECHOS HUMANOS.”,</w:t>
      </w:r>
      <w:r w:rsidRPr="00FD6F53">
        <w:rPr>
          <w:rFonts w:ascii="Palatino Linotype" w:eastAsia="Palatino Linotype" w:hAnsi="Palatino Linotype" w:cs="Palatino Linotype"/>
        </w:rPr>
        <w:t xml:space="preserve"> visible en el Seminario Judicial de la Federación y su gaceta, con el registro digital 2002350.</w:t>
      </w:r>
    </w:p>
    <w:p w14:paraId="5B725340"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BF0B29D" w14:textId="77777777" w:rsidR="002447C2" w:rsidRPr="00FD6F53" w:rsidRDefault="004E0CE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14:paraId="6C010E3E"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7F8C5F39" w14:textId="77777777" w:rsidR="002447C2" w:rsidRPr="00FD6F53"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color w:val="000000"/>
          <w:sz w:val="24"/>
          <w:szCs w:val="24"/>
        </w:rPr>
        <w:t>Cierre de instrucción</w:t>
      </w:r>
      <w:r w:rsidRPr="00FD6F53">
        <w:rPr>
          <w:rFonts w:ascii="Palatino Linotype" w:eastAsia="Palatino Linotype" w:hAnsi="Palatino Linotype" w:cs="Palatino Linotype"/>
          <w:color w:val="000000"/>
          <w:sz w:val="24"/>
          <w:szCs w:val="24"/>
        </w:rPr>
        <w:t xml:space="preserve">. En fecha </w:t>
      </w:r>
      <w:r w:rsidR="00C074A3" w:rsidRPr="00FD6F53">
        <w:rPr>
          <w:rFonts w:ascii="Palatino Linotype" w:eastAsia="Palatino Linotype" w:hAnsi="Palatino Linotype" w:cs="Palatino Linotype"/>
          <w:b/>
          <w:color w:val="000000"/>
          <w:sz w:val="24"/>
          <w:szCs w:val="24"/>
        </w:rPr>
        <w:t>trece de febrero de dos mil veinticuatro</w:t>
      </w:r>
      <w:r w:rsidRPr="00FD6F53">
        <w:rPr>
          <w:rFonts w:ascii="Palatino Linotype" w:eastAsia="Palatino Linotype" w:hAnsi="Palatino Linotype" w:cs="Palatino Linotype"/>
          <w:color w:val="000000"/>
          <w:sz w:val="24"/>
          <w:szCs w:val="24"/>
        </w:rPr>
        <w:t>, la Comisionada Ponente determinó el cierre de instrucción en términos de la fracción VI del artículo 185 de la Ley de Transparencia y Acceso a la Información Pública del Estado de México y Municipios.</w:t>
      </w:r>
    </w:p>
    <w:p w14:paraId="472E13E7"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DBE6B0B"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D1D74F1" w14:textId="77777777" w:rsidR="002447C2" w:rsidRPr="00FD6F53"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0E1C0344" w14:textId="77777777" w:rsidR="002447C2" w:rsidRPr="00FD6F53" w:rsidRDefault="004E0CEE">
      <w:pPr>
        <w:spacing w:after="0" w:line="360" w:lineRule="auto"/>
        <w:ind w:right="49"/>
        <w:jc w:val="center"/>
        <w:rPr>
          <w:rFonts w:ascii="Palatino Linotype" w:eastAsia="Palatino Linotype" w:hAnsi="Palatino Linotype" w:cs="Palatino Linotype"/>
          <w:b/>
          <w:sz w:val="24"/>
          <w:szCs w:val="24"/>
        </w:rPr>
      </w:pPr>
      <w:r w:rsidRPr="00FD6F53">
        <w:rPr>
          <w:rFonts w:ascii="Palatino Linotype" w:eastAsia="Palatino Linotype" w:hAnsi="Palatino Linotype" w:cs="Palatino Linotype"/>
          <w:b/>
          <w:sz w:val="24"/>
          <w:szCs w:val="24"/>
        </w:rPr>
        <w:t>II.</w:t>
      </w:r>
      <w:r w:rsidRPr="00FD6F53">
        <w:rPr>
          <w:rFonts w:ascii="Palatino Linotype" w:eastAsia="Palatino Linotype" w:hAnsi="Palatino Linotype" w:cs="Palatino Linotype"/>
          <w:b/>
          <w:sz w:val="24"/>
          <w:szCs w:val="24"/>
        </w:rPr>
        <w:tab/>
        <w:t>C O N S I D E R A N D O:</w:t>
      </w:r>
    </w:p>
    <w:p w14:paraId="63B606A4"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5929B198"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Primero. Competencia.</w:t>
      </w:r>
      <w:r w:rsidRPr="00FD6F53">
        <w:rPr>
          <w:rFonts w:ascii="Palatino Linotype" w:eastAsia="Palatino Linotype" w:hAnsi="Palatino Linotype" w:cs="Palatino Linotype"/>
          <w:sz w:val="24"/>
          <w:szCs w:val="24"/>
        </w:rPr>
        <w:t xml:space="preserve"> </w:t>
      </w:r>
      <w:r w:rsidR="00733E85" w:rsidRPr="00FD6F53">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w:t>
      </w:r>
      <w:r w:rsidR="00733E85" w:rsidRPr="00FD6F53">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2F8F0344"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1C7D0286" w14:textId="77777777" w:rsidR="002447C2" w:rsidRPr="00FD6F53" w:rsidRDefault="004E0CEE" w:rsidP="00733E85">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Segundo. Oportunidad y Procedibilidad del Recurso de Revisión</w:t>
      </w:r>
      <w:r w:rsidRPr="00FD6F53">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D698B7" w14:textId="77777777" w:rsidR="002447C2" w:rsidRPr="00FD6F53" w:rsidRDefault="002447C2" w:rsidP="00733E85">
      <w:pPr>
        <w:spacing w:after="0" w:line="360" w:lineRule="auto"/>
        <w:jc w:val="both"/>
        <w:rPr>
          <w:rFonts w:ascii="Palatino Linotype" w:eastAsia="Palatino Linotype" w:hAnsi="Palatino Linotype" w:cs="Palatino Linotype"/>
        </w:rPr>
      </w:pPr>
    </w:p>
    <w:p w14:paraId="7DAD4346" w14:textId="77777777" w:rsidR="00733E85" w:rsidRPr="00FD6F53" w:rsidRDefault="00733E85" w:rsidP="00733E85">
      <w:pPr>
        <w:spacing w:after="0" w:line="360" w:lineRule="auto"/>
        <w:jc w:val="both"/>
        <w:rPr>
          <w:rFonts w:ascii="Palatino Linotype" w:eastAsia="Palatino Linotype" w:hAnsi="Palatino Linotype" w:cs="Palatino Linotype"/>
          <w:sz w:val="24"/>
        </w:rPr>
      </w:pPr>
      <w:bookmarkStart w:id="4" w:name="_heading=h.3znysh7" w:colFirst="0" w:colLast="0"/>
      <w:bookmarkEnd w:id="4"/>
      <w:r w:rsidRPr="00FD6F53">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FD6F53">
        <w:rPr>
          <w:rFonts w:ascii="Palatino Linotype" w:eastAsia="Palatino Linotype" w:hAnsi="Palatino Linotype" w:cs="Palatino Linotype"/>
          <w:b/>
          <w:sz w:val="24"/>
        </w:rPr>
        <w:t xml:space="preserve">Sujeto Obligado </w:t>
      </w:r>
      <w:r w:rsidRPr="00FD6F53">
        <w:rPr>
          <w:rFonts w:ascii="Palatino Linotype" w:eastAsia="Palatino Linotype" w:hAnsi="Palatino Linotype" w:cs="Palatino Linotype"/>
          <w:sz w:val="24"/>
        </w:rPr>
        <w:t xml:space="preserve">remitió la respuesta a la solicitud de información el </w:t>
      </w:r>
      <w:r w:rsidRPr="00FD6F53">
        <w:rPr>
          <w:rFonts w:ascii="Palatino Linotype" w:eastAsia="Palatino Linotype" w:hAnsi="Palatino Linotype" w:cs="Palatino Linotype"/>
          <w:b/>
          <w:sz w:val="24"/>
        </w:rPr>
        <w:t>veintiséis de octubre</w:t>
      </w:r>
      <w:r w:rsidRPr="00FD6F53">
        <w:rPr>
          <w:rFonts w:ascii="Palatino Linotype" w:eastAsia="Palatino Linotype" w:hAnsi="Palatino Linotype" w:cs="Palatino Linotype"/>
          <w:sz w:val="24"/>
        </w:rPr>
        <w:t xml:space="preserve"> </w:t>
      </w:r>
      <w:r w:rsidRPr="00FD6F53">
        <w:rPr>
          <w:rFonts w:ascii="Palatino Linotype" w:eastAsia="Palatino Linotype" w:hAnsi="Palatino Linotype" w:cs="Palatino Linotype"/>
          <w:b/>
          <w:sz w:val="24"/>
        </w:rPr>
        <w:t xml:space="preserve">de dos mil veintitrés, </w:t>
      </w:r>
      <w:r w:rsidRPr="00FD6F53">
        <w:rPr>
          <w:rFonts w:ascii="Palatino Linotype" w:eastAsia="Palatino Linotype" w:hAnsi="Palatino Linotype" w:cs="Palatino Linotype"/>
          <w:sz w:val="24"/>
        </w:rPr>
        <w:t xml:space="preserve">mientras que el recurso de revisión interpuesto por la parte </w:t>
      </w:r>
      <w:r w:rsidRPr="00FD6F53">
        <w:rPr>
          <w:rFonts w:ascii="Palatino Linotype" w:eastAsia="Palatino Linotype" w:hAnsi="Palatino Linotype" w:cs="Palatino Linotype"/>
          <w:b/>
          <w:sz w:val="24"/>
        </w:rPr>
        <w:t>Recurrente</w:t>
      </w:r>
      <w:r w:rsidRPr="00FD6F53">
        <w:rPr>
          <w:rFonts w:ascii="Palatino Linotype" w:eastAsia="Palatino Linotype" w:hAnsi="Palatino Linotype" w:cs="Palatino Linotype"/>
          <w:sz w:val="24"/>
        </w:rPr>
        <w:t xml:space="preserve">, se tuvo por presentado el día </w:t>
      </w:r>
      <w:r w:rsidRPr="00FD6F53">
        <w:rPr>
          <w:rFonts w:ascii="Palatino Linotype" w:eastAsia="Palatino Linotype" w:hAnsi="Palatino Linotype" w:cs="Palatino Linotype"/>
          <w:b/>
          <w:sz w:val="24"/>
        </w:rPr>
        <w:t>veintiséis de octubre</w:t>
      </w:r>
      <w:r w:rsidRPr="00FD6F53">
        <w:rPr>
          <w:rFonts w:ascii="Palatino Linotype" w:eastAsia="Palatino Linotype" w:hAnsi="Palatino Linotype" w:cs="Palatino Linotype"/>
          <w:sz w:val="24"/>
        </w:rPr>
        <w:t xml:space="preserve"> </w:t>
      </w:r>
      <w:r w:rsidRPr="00FD6F53">
        <w:rPr>
          <w:rFonts w:ascii="Palatino Linotype" w:eastAsia="Palatino Linotype" w:hAnsi="Palatino Linotype" w:cs="Palatino Linotype"/>
          <w:b/>
          <w:sz w:val="24"/>
        </w:rPr>
        <w:t xml:space="preserve">de dos mil veintitrés, </w:t>
      </w:r>
      <w:r w:rsidRPr="00FD6F53">
        <w:rPr>
          <w:rFonts w:ascii="Palatino Linotype" w:eastAsia="Palatino Linotype" w:hAnsi="Palatino Linotype" w:cs="Palatino Linotype"/>
          <w:sz w:val="24"/>
        </w:rPr>
        <w:t>esto es el mismo día en que tuvo conocimiento de la respuesta impugnada. En este sentido, se concluye que el presente recurso de revisión se encuentra dentro de los márgenes temporales previstos en las disposiciones legales referidas.</w:t>
      </w:r>
    </w:p>
    <w:p w14:paraId="7AFAC75E" w14:textId="77777777" w:rsidR="00733E85" w:rsidRPr="00FD6F53" w:rsidRDefault="00733E85" w:rsidP="00733E85">
      <w:pPr>
        <w:spacing w:after="0" w:line="360" w:lineRule="auto"/>
        <w:jc w:val="both"/>
        <w:rPr>
          <w:rFonts w:ascii="Palatino Linotype" w:eastAsia="Palatino Linotype" w:hAnsi="Palatino Linotype" w:cs="Palatino Linotype"/>
          <w:sz w:val="24"/>
        </w:rPr>
      </w:pPr>
    </w:p>
    <w:p w14:paraId="01BF6A7F" w14:textId="77777777" w:rsidR="00733E85" w:rsidRPr="00FD6F53" w:rsidRDefault="00733E85" w:rsidP="00733E85">
      <w:pPr>
        <w:spacing w:after="0" w:line="360" w:lineRule="auto"/>
        <w:jc w:val="both"/>
        <w:rPr>
          <w:rFonts w:ascii="Palatino Linotype" w:hAnsi="Palatino Linotype"/>
          <w:sz w:val="24"/>
        </w:rPr>
      </w:pPr>
      <w:r w:rsidRPr="00FD6F53">
        <w:rPr>
          <w:rFonts w:ascii="Palatino Linotype" w:hAnsi="Palatino Linotype"/>
          <w:sz w:val="24"/>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w:t>
      </w:r>
      <w:r w:rsidRPr="00FD6F53">
        <w:rPr>
          <w:rFonts w:ascii="Palatino Linotype" w:hAnsi="Palatino Linotype"/>
          <w:sz w:val="24"/>
        </w:rPr>
        <w:lastRenderedPageBreak/>
        <w:t>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7653BAB" w14:textId="77777777" w:rsidR="00733E85" w:rsidRPr="00FD6F53" w:rsidRDefault="00733E85" w:rsidP="00733E85">
      <w:pPr>
        <w:spacing w:after="0" w:line="360" w:lineRule="auto"/>
        <w:jc w:val="both"/>
        <w:rPr>
          <w:rFonts w:ascii="Palatino Linotype" w:hAnsi="Palatino Linotype"/>
        </w:rPr>
      </w:pPr>
    </w:p>
    <w:p w14:paraId="71AEC512" w14:textId="77777777" w:rsidR="00733E85" w:rsidRPr="00FD6F53" w:rsidRDefault="00733E85" w:rsidP="00733E85">
      <w:pPr>
        <w:spacing w:after="0"/>
        <w:ind w:left="851" w:right="902"/>
        <w:jc w:val="both"/>
        <w:rPr>
          <w:rFonts w:ascii="Palatino Linotype" w:hAnsi="Palatino Linotype"/>
          <w:i/>
        </w:rPr>
      </w:pPr>
      <w:r w:rsidRPr="00FD6F53">
        <w:rPr>
          <w:rFonts w:ascii="Palatino Linotype" w:hAnsi="Palatino Linotype"/>
          <w:b/>
          <w:i/>
        </w:rPr>
        <w:t>“RECURSO DE RECLAMACIÓN. SU INTERPOSICIÓN NO ES EXTEMPORÁNEA SI SE REALIZA ANTES DE QUE INICIE EL PLAZO PARA HACERLO</w:t>
      </w:r>
      <w:r w:rsidRPr="00FD6F53">
        <w:rPr>
          <w:rFonts w:ascii="Palatino Linotype" w:hAnsi="Palatino Linotype"/>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FD6F53">
        <w:rPr>
          <w:rFonts w:ascii="Palatino Linotype" w:hAnsi="Palatino Linotype"/>
          <w:i/>
        </w:rPr>
        <w:t>que</w:t>
      </w:r>
      <w:proofErr w:type="gramEnd"/>
      <w:r w:rsidRPr="00FD6F53">
        <w:rPr>
          <w:rFonts w:ascii="Palatino Linotype" w:hAnsi="Palatino Linotype"/>
          <w:i/>
        </w:rPr>
        <w:t xml:space="preserve"> si dicho recurso se interpone antes de que inicie el plazo para hacerlo, su presentación no es extemporánea.”</w:t>
      </w:r>
    </w:p>
    <w:p w14:paraId="58CB2BFD" w14:textId="77777777" w:rsidR="00733E85" w:rsidRPr="00FD6F53" w:rsidRDefault="00733E85" w:rsidP="00733E85">
      <w:pPr>
        <w:spacing w:after="0" w:line="360" w:lineRule="auto"/>
        <w:jc w:val="both"/>
        <w:rPr>
          <w:rFonts w:ascii="Palatino Linotype" w:eastAsia="Palatino Linotype" w:hAnsi="Palatino Linotype" w:cs="Palatino Linotype"/>
          <w:sz w:val="24"/>
          <w:szCs w:val="24"/>
        </w:rPr>
      </w:pPr>
    </w:p>
    <w:p w14:paraId="05636AD8" w14:textId="77777777" w:rsidR="002447C2" w:rsidRPr="00FD6F53" w:rsidRDefault="004E0CEE" w:rsidP="00733E85">
      <w:pPr>
        <w:spacing w:after="0" w:line="360" w:lineRule="auto"/>
        <w:jc w:val="both"/>
        <w:rPr>
          <w:rFonts w:ascii="Palatino Linotype" w:eastAsia="Palatino Linotype" w:hAnsi="Palatino Linotype" w:cs="Palatino Linotype"/>
          <w:b/>
          <w:sz w:val="24"/>
          <w:szCs w:val="24"/>
        </w:rPr>
      </w:pPr>
      <w:r w:rsidRPr="00FD6F53">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FD6F53">
        <w:rPr>
          <w:rFonts w:ascii="Palatino Linotype" w:eastAsia="Palatino Linotype" w:hAnsi="Palatino Linotype" w:cs="Palatino Linotype"/>
          <w:b/>
          <w:sz w:val="24"/>
          <w:szCs w:val="24"/>
        </w:rPr>
        <w:t>SAIMEX.</w:t>
      </w:r>
    </w:p>
    <w:p w14:paraId="5206A374" w14:textId="77777777" w:rsidR="002447C2" w:rsidRPr="00FD6F53" w:rsidRDefault="002447C2" w:rsidP="00733E85">
      <w:pPr>
        <w:spacing w:after="0" w:line="360" w:lineRule="auto"/>
        <w:jc w:val="both"/>
        <w:rPr>
          <w:rFonts w:ascii="Palatino Linotype" w:eastAsia="Palatino Linotype" w:hAnsi="Palatino Linotype" w:cs="Palatino Linotype"/>
          <w:b/>
          <w:sz w:val="24"/>
          <w:szCs w:val="24"/>
        </w:rPr>
      </w:pPr>
    </w:p>
    <w:p w14:paraId="63B981D0" w14:textId="77777777" w:rsidR="002447C2" w:rsidRPr="00FD6F53" w:rsidRDefault="004E0CEE">
      <w:pPr>
        <w:spacing w:after="0" w:line="360" w:lineRule="auto"/>
        <w:jc w:val="both"/>
        <w:rPr>
          <w:rFonts w:ascii="Palatino Linotype" w:eastAsia="Palatino Linotype" w:hAnsi="Palatino Linotype" w:cs="Palatino Linotype"/>
          <w:color w:val="222222"/>
          <w:sz w:val="24"/>
          <w:szCs w:val="24"/>
        </w:rPr>
      </w:pPr>
      <w:r w:rsidRPr="00FD6F53">
        <w:rPr>
          <w:rFonts w:ascii="Palatino Linotype" w:eastAsia="Palatino Linotype" w:hAnsi="Palatino Linotype" w:cs="Palatino Linotype"/>
          <w:sz w:val="24"/>
          <w:szCs w:val="24"/>
        </w:rPr>
        <w:t>Por otro lado, es de suma importancia mencionar que, si bien la parte</w:t>
      </w:r>
      <w:r w:rsidRPr="00FD6F53">
        <w:rPr>
          <w:rFonts w:ascii="Palatino Linotype" w:eastAsia="Palatino Linotype" w:hAnsi="Palatino Linotype" w:cs="Palatino Linotype"/>
          <w:b/>
          <w:sz w:val="24"/>
          <w:szCs w:val="24"/>
        </w:rPr>
        <w:t xml:space="preserve"> Recurrente</w:t>
      </w:r>
      <w:r w:rsidRPr="00FD6F53">
        <w:rPr>
          <w:rFonts w:ascii="Palatino Linotype" w:eastAsia="Palatino Linotype" w:hAnsi="Palatino Linotype" w:cs="Palatino Linotype"/>
          <w:sz w:val="24"/>
          <w:szCs w:val="24"/>
        </w:rPr>
        <w:t xml:space="preserve"> no proporcionó nombre </w:t>
      </w:r>
      <w:r w:rsidRPr="00FD6F53">
        <w:rPr>
          <w:rFonts w:ascii="Palatino Linotype" w:eastAsia="Palatino Linotype" w:hAnsi="Palatino Linotype" w:cs="Palatino Linotype"/>
          <w:color w:val="222222"/>
          <w:sz w:val="24"/>
          <w:szCs w:val="24"/>
        </w:rPr>
        <w:t xml:space="preserve">como se advierte en el detalle de seguimiento del SAIMEX; sin embargo, el no proporcionar un nombre no es motivo para archivar la solicitud de acceso a la información pública como concluida, conforme a lo previsto en el artículo </w:t>
      </w:r>
      <w:r w:rsidRPr="00FD6F53">
        <w:rPr>
          <w:rFonts w:ascii="Palatino Linotype" w:eastAsia="Palatino Linotype" w:hAnsi="Palatino Linotype" w:cs="Palatino Linotype"/>
          <w:color w:val="222222"/>
          <w:sz w:val="24"/>
          <w:szCs w:val="24"/>
        </w:rPr>
        <w:lastRenderedPageBreak/>
        <w:t>155, penúltimo párrafo de la Ley de Transparencia y Acceso a la Información Pública del Estado de México y Municipios que establece lo siguiente:</w:t>
      </w:r>
    </w:p>
    <w:p w14:paraId="5EB5FF3F" w14:textId="77777777" w:rsidR="002447C2" w:rsidRPr="00FD6F53" w:rsidRDefault="002447C2">
      <w:pPr>
        <w:spacing w:after="0" w:line="360" w:lineRule="auto"/>
        <w:jc w:val="both"/>
        <w:rPr>
          <w:rFonts w:ascii="Palatino Linotype" w:eastAsia="Palatino Linotype" w:hAnsi="Palatino Linotype" w:cs="Palatino Linotype"/>
          <w:color w:val="222222"/>
          <w:sz w:val="24"/>
          <w:szCs w:val="24"/>
        </w:rPr>
      </w:pPr>
    </w:p>
    <w:p w14:paraId="070E094E" w14:textId="77777777" w:rsidR="002447C2" w:rsidRPr="00FD6F53" w:rsidRDefault="004E0CEE">
      <w:pPr>
        <w:spacing w:after="0" w:line="276" w:lineRule="auto"/>
        <w:ind w:left="851" w:right="902"/>
        <w:jc w:val="both"/>
        <w:rPr>
          <w:rFonts w:ascii="Palatino Linotype" w:eastAsia="Palatino Linotype" w:hAnsi="Palatino Linotype" w:cs="Palatino Linotype"/>
          <w:color w:val="222222"/>
        </w:rPr>
      </w:pPr>
      <w:r w:rsidRPr="00FD6F53">
        <w:rPr>
          <w:rFonts w:ascii="Palatino Linotype" w:eastAsia="Palatino Linotype" w:hAnsi="Palatino Linotype" w:cs="Palatino Linotype"/>
          <w:i/>
          <w:color w:val="222222"/>
        </w:rPr>
        <w:t>"</w:t>
      </w:r>
      <w:r w:rsidRPr="00FD6F53">
        <w:rPr>
          <w:rFonts w:ascii="Palatino Linotype" w:eastAsia="Palatino Linotype" w:hAnsi="Palatino Linotype" w:cs="Palatino Linotype"/>
          <w:b/>
          <w:i/>
          <w:color w:val="222222"/>
        </w:rPr>
        <w:t>Las solicitudes anónimas,</w:t>
      </w:r>
      <w:r w:rsidRPr="00FD6F53">
        <w:rPr>
          <w:rFonts w:ascii="Palatino Linotype" w:eastAsia="Palatino Linotype" w:hAnsi="Palatino Linotype" w:cs="Palatino Linotype"/>
          <w:i/>
          <w:color w:val="222222"/>
        </w:rPr>
        <w:t xml:space="preserve"> con nombre incompleto o seudónimo </w:t>
      </w:r>
      <w:r w:rsidRPr="00FD6F53">
        <w:rPr>
          <w:rFonts w:ascii="Palatino Linotype" w:eastAsia="Palatino Linotype" w:hAnsi="Palatino Linotype" w:cs="Palatino Linotype"/>
          <w:b/>
          <w:i/>
          <w:color w:val="222222"/>
        </w:rPr>
        <w:t>serán procedentes para su trámite por parte del sujeto obligado ante quien se presente</w:t>
      </w:r>
      <w:r w:rsidRPr="00FD6F53">
        <w:rPr>
          <w:rFonts w:ascii="Palatino Linotype" w:eastAsia="Palatino Linotype" w:hAnsi="Palatino Linotype" w:cs="Palatino Linotype"/>
          <w:i/>
          <w:color w:val="222222"/>
        </w:rPr>
        <w:t>. No podrá requerirse información adicional con motivo del nombre proporcionado por el solicitante."</w:t>
      </w:r>
    </w:p>
    <w:p w14:paraId="40879AA7" w14:textId="77777777" w:rsidR="002447C2" w:rsidRPr="00FD6F53" w:rsidRDefault="002447C2">
      <w:pPr>
        <w:spacing w:after="0" w:line="360" w:lineRule="auto"/>
        <w:jc w:val="both"/>
        <w:rPr>
          <w:rFonts w:ascii="Palatino Linotype" w:eastAsia="Palatino Linotype" w:hAnsi="Palatino Linotype" w:cs="Palatino Linotype"/>
          <w:b/>
          <w:sz w:val="24"/>
          <w:szCs w:val="24"/>
        </w:rPr>
      </w:pPr>
    </w:p>
    <w:p w14:paraId="2D44BDAE"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FD6F53">
        <w:rPr>
          <w:rFonts w:ascii="Palatino Linotype" w:eastAsia="Palatino Linotype" w:hAnsi="Palatino Linotype" w:cs="Palatino Linotype"/>
          <w:b/>
          <w:sz w:val="24"/>
          <w:szCs w:val="24"/>
        </w:rPr>
        <w:t>Recurrente</w:t>
      </w:r>
      <w:r w:rsidRPr="00FD6F53">
        <w:rPr>
          <w:rFonts w:ascii="Palatino Linotype" w:eastAsia="Palatino Linotype" w:hAnsi="Palatino Linotype" w:cs="Palatino Linotype"/>
          <w:sz w:val="24"/>
          <w:szCs w:val="24"/>
        </w:rPr>
        <w:t xml:space="preserve"> en sus motivos de inconformidad, de acuerdo</w:t>
      </w:r>
      <w:r w:rsidR="00EA69A2" w:rsidRPr="00FD6F53">
        <w:rPr>
          <w:rFonts w:ascii="Palatino Linotype" w:eastAsia="Palatino Linotype" w:hAnsi="Palatino Linotype" w:cs="Palatino Linotype"/>
          <w:sz w:val="24"/>
          <w:szCs w:val="24"/>
        </w:rPr>
        <w:t xml:space="preserve"> con el artículo 179, fracción</w:t>
      </w:r>
      <w:r w:rsidR="00733E85" w:rsidRPr="00FD6F53">
        <w:rPr>
          <w:rFonts w:ascii="Palatino Linotype" w:eastAsia="Palatino Linotype" w:hAnsi="Palatino Linotype" w:cs="Palatino Linotype"/>
          <w:sz w:val="24"/>
          <w:szCs w:val="24"/>
        </w:rPr>
        <w:t xml:space="preserve"> I</w:t>
      </w:r>
      <w:r w:rsidR="00EA69A2" w:rsidRPr="00FD6F53">
        <w:rPr>
          <w:rFonts w:ascii="Palatino Linotype" w:eastAsia="Palatino Linotype" w:hAnsi="Palatino Linotype" w:cs="Palatino Linotype"/>
          <w:sz w:val="24"/>
          <w:szCs w:val="24"/>
        </w:rPr>
        <w:t>X</w:t>
      </w:r>
      <w:r w:rsidRPr="00FD6F53">
        <w:rPr>
          <w:rFonts w:ascii="Palatino Linotype" w:eastAsia="Palatino Linotype" w:hAnsi="Palatino Linotype" w:cs="Palatino Linotype"/>
          <w:sz w:val="24"/>
          <w:szCs w:val="24"/>
        </w:rPr>
        <w:t xml:space="preserve"> del ordenamiento legal citado, que a la letra dice: </w:t>
      </w:r>
    </w:p>
    <w:p w14:paraId="412D7ADA" w14:textId="77777777" w:rsidR="002447C2" w:rsidRPr="00FD6F53" w:rsidRDefault="002447C2">
      <w:pPr>
        <w:spacing w:after="0" w:line="360" w:lineRule="auto"/>
        <w:jc w:val="both"/>
        <w:rPr>
          <w:rFonts w:ascii="Palatino Linotype" w:eastAsia="Palatino Linotype" w:hAnsi="Palatino Linotype" w:cs="Palatino Linotype"/>
        </w:rPr>
      </w:pPr>
    </w:p>
    <w:p w14:paraId="08CED158" w14:textId="77777777" w:rsidR="002447C2" w:rsidRPr="00FD6F53" w:rsidRDefault="004E0CEE">
      <w:pPr>
        <w:spacing w:after="0" w:line="276" w:lineRule="auto"/>
        <w:ind w:left="567" w:right="902"/>
        <w:jc w:val="both"/>
        <w:rPr>
          <w:rFonts w:ascii="Palatino Linotype" w:eastAsia="Palatino Linotype" w:hAnsi="Palatino Linotype" w:cs="Palatino Linotype"/>
          <w:i/>
          <w:color w:val="000000" w:themeColor="text1"/>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Artículo 179.</w:t>
      </w:r>
      <w:r w:rsidRPr="00FD6F5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w:t>
      </w:r>
      <w:r w:rsidRPr="00FD6F53">
        <w:rPr>
          <w:rFonts w:ascii="Palatino Linotype" w:eastAsia="Palatino Linotype" w:hAnsi="Palatino Linotype" w:cs="Palatino Linotype"/>
          <w:i/>
          <w:color w:val="000000" w:themeColor="text1"/>
        </w:rPr>
        <w:t>en contra de las siguientes causas:</w:t>
      </w:r>
    </w:p>
    <w:p w14:paraId="0141CFC6" w14:textId="77777777" w:rsidR="002447C2" w:rsidRPr="00FD6F53" w:rsidRDefault="004E0CEE">
      <w:pPr>
        <w:spacing w:after="0" w:line="276" w:lineRule="auto"/>
        <w:ind w:left="567" w:right="902"/>
        <w:jc w:val="both"/>
        <w:rPr>
          <w:rFonts w:ascii="Palatino Linotype" w:eastAsia="Palatino Linotype" w:hAnsi="Palatino Linotype" w:cs="Palatino Linotype"/>
          <w:i/>
          <w:color w:val="000000" w:themeColor="text1"/>
        </w:rPr>
      </w:pPr>
      <w:r w:rsidRPr="00FD6F53">
        <w:rPr>
          <w:rFonts w:ascii="Palatino Linotype" w:eastAsia="Palatino Linotype" w:hAnsi="Palatino Linotype" w:cs="Palatino Linotype"/>
          <w:i/>
          <w:color w:val="000000" w:themeColor="text1"/>
        </w:rPr>
        <w:t>[…]</w:t>
      </w:r>
    </w:p>
    <w:p w14:paraId="54CC9840" w14:textId="77777777" w:rsidR="002447C2" w:rsidRPr="00FD6F53" w:rsidRDefault="00EA69A2">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themeColor="text1"/>
        </w:rPr>
      </w:pPr>
      <w:r w:rsidRPr="00FD6F53">
        <w:rPr>
          <w:rFonts w:ascii="Palatino Linotype" w:eastAsia="Palatino Linotype" w:hAnsi="Palatino Linotype" w:cs="Palatino Linotype"/>
          <w:b/>
          <w:i/>
          <w:color w:val="000000" w:themeColor="text1"/>
        </w:rPr>
        <w:t>IX. La entrega o puesta a disposición de información en un formato incomprensible y/o no accesible para el solicitante;</w:t>
      </w:r>
    </w:p>
    <w:p w14:paraId="47F9A75E" w14:textId="77777777" w:rsidR="002447C2" w:rsidRPr="00FD6F53" w:rsidRDefault="004E0CE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themeColor="text1"/>
        </w:rPr>
      </w:pPr>
      <w:r w:rsidRPr="00FD6F53">
        <w:rPr>
          <w:rFonts w:ascii="Palatino Linotype" w:eastAsia="Palatino Linotype" w:hAnsi="Palatino Linotype" w:cs="Palatino Linotype"/>
          <w:i/>
          <w:color w:val="000000" w:themeColor="text1"/>
        </w:rPr>
        <w:t>[…]”</w:t>
      </w:r>
    </w:p>
    <w:p w14:paraId="4F969777" w14:textId="77777777" w:rsidR="00733E85" w:rsidRPr="00FD6F53" w:rsidRDefault="00EA69A2" w:rsidP="00733E85">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FD6F53">
        <w:rPr>
          <w:rFonts w:ascii="Palatino Linotype" w:eastAsia="Palatino Linotype" w:hAnsi="Palatino Linotype" w:cs="Palatino Linotype"/>
          <w:i/>
          <w:color w:val="000000"/>
        </w:rPr>
        <w:t xml:space="preserve"> </w:t>
      </w:r>
      <w:r w:rsidR="00733E85" w:rsidRPr="00FD6F53">
        <w:rPr>
          <w:rFonts w:ascii="Palatino Linotype" w:eastAsia="Palatino Linotype" w:hAnsi="Palatino Linotype" w:cs="Palatino Linotype"/>
          <w:i/>
          <w:color w:val="000000"/>
        </w:rPr>
        <w:t>(Énfasis añadido)</w:t>
      </w:r>
    </w:p>
    <w:p w14:paraId="5F3D93A9" w14:textId="77777777" w:rsidR="002447C2" w:rsidRPr="00FD6F53" w:rsidRDefault="002447C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color w:val="000000"/>
          <w:sz w:val="24"/>
          <w:szCs w:val="24"/>
        </w:rPr>
      </w:pPr>
    </w:p>
    <w:p w14:paraId="585695A8" w14:textId="77777777" w:rsidR="002447C2" w:rsidRPr="00FD6F53" w:rsidRDefault="004E0CEE">
      <w:pPr>
        <w:spacing w:after="0" w:line="360" w:lineRule="auto"/>
        <w:jc w:val="both"/>
        <w:rPr>
          <w:rFonts w:ascii="Palatino Linotype" w:eastAsia="Palatino Linotype" w:hAnsi="Palatino Linotype" w:cs="Palatino Linotype"/>
          <w:b/>
          <w:sz w:val="24"/>
          <w:szCs w:val="24"/>
        </w:rPr>
      </w:pPr>
      <w:r w:rsidRPr="00FD6F53">
        <w:rPr>
          <w:rFonts w:ascii="Palatino Linotype" w:eastAsia="Palatino Linotype" w:hAnsi="Palatino Linotype" w:cs="Palatino Linotype"/>
          <w:b/>
          <w:sz w:val="24"/>
          <w:szCs w:val="24"/>
        </w:rPr>
        <w:t xml:space="preserve">Tercero. Materia de la revisión. </w:t>
      </w:r>
      <w:r w:rsidRPr="00FD6F5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FD6F53">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FD6F53">
        <w:rPr>
          <w:rFonts w:ascii="Palatino Linotype" w:eastAsia="Palatino Linotype" w:hAnsi="Palatino Linotype" w:cs="Palatino Linotype"/>
          <w:sz w:val="24"/>
          <w:szCs w:val="24"/>
        </w:rPr>
        <w:t xml:space="preserve"> o en su defecto, en caso de ser procedente, ordenar la entrega de información oportuna.</w:t>
      </w:r>
    </w:p>
    <w:p w14:paraId="0CB83104"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113D17E9" w14:textId="77777777" w:rsidR="002447C2" w:rsidRPr="00FD6F53" w:rsidRDefault="004E0CE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b/>
          <w:sz w:val="24"/>
          <w:szCs w:val="24"/>
        </w:rPr>
        <w:t xml:space="preserve">Cuarto. Estudio del asunto. </w:t>
      </w:r>
      <w:r w:rsidRPr="00FD6F53">
        <w:rPr>
          <w:rFonts w:ascii="Palatino Linotype" w:eastAsia="Palatino Linotype" w:hAnsi="Palatino Linotype" w:cs="Palatino Linotype"/>
          <w:color w:val="000000"/>
          <w:sz w:val="24"/>
          <w:szCs w:val="24"/>
        </w:rPr>
        <w:t xml:space="preserve">Antes de entrar al análisis de los pronunciamientos del </w:t>
      </w:r>
      <w:r w:rsidRPr="00FD6F53">
        <w:rPr>
          <w:rFonts w:ascii="Palatino Linotype" w:eastAsia="Palatino Linotype" w:hAnsi="Palatino Linotype" w:cs="Palatino Linotype"/>
          <w:b/>
          <w:color w:val="000000"/>
          <w:sz w:val="24"/>
          <w:szCs w:val="24"/>
        </w:rPr>
        <w:t>Sujeto Obligado</w:t>
      </w:r>
      <w:r w:rsidRPr="00FD6F53">
        <w:rPr>
          <w:rFonts w:ascii="Palatino Linotype" w:eastAsia="Palatino Linotype" w:hAnsi="Palatino Linotype" w:cs="Palatino Linotype"/>
          <w:color w:val="000000"/>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FCAF49F" w14:textId="77777777" w:rsidR="002447C2" w:rsidRPr="00FD6F53" w:rsidRDefault="002447C2">
      <w:pPr>
        <w:pBdr>
          <w:top w:val="nil"/>
          <w:left w:val="nil"/>
          <w:bottom w:val="nil"/>
          <w:right w:val="nil"/>
          <w:between w:val="nil"/>
        </w:pBdr>
        <w:spacing w:after="0" w:line="360" w:lineRule="auto"/>
        <w:jc w:val="both"/>
        <w:rPr>
          <w:color w:val="000000"/>
        </w:rPr>
      </w:pPr>
    </w:p>
    <w:p w14:paraId="581773B1" w14:textId="77777777" w:rsidR="002447C2" w:rsidRPr="00FD6F53" w:rsidRDefault="004E0CEE">
      <w:pPr>
        <w:pBdr>
          <w:top w:val="nil"/>
          <w:left w:val="nil"/>
          <w:bottom w:val="nil"/>
          <w:right w:val="nil"/>
          <w:between w:val="nil"/>
        </w:pBdr>
        <w:spacing w:after="0" w:line="276" w:lineRule="auto"/>
        <w:ind w:left="851" w:right="850"/>
        <w:jc w:val="both"/>
        <w:rPr>
          <w:color w:val="000000"/>
        </w:rPr>
      </w:pPr>
      <w:r w:rsidRPr="00FD6F53">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FD6F53">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16BE37ED" w14:textId="77777777" w:rsidR="002447C2" w:rsidRPr="00FD6F53" w:rsidRDefault="004E0CEE">
      <w:pPr>
        <w:pBdr>
          <w:top w:val="nil"/>
          <w:left w:val="nil"/>
          <w:bottom w:val="nil"/>
          <w:right w:val="nil"/>
          <w:between w:val="nil"/>
        </w:pBdr>
        <w:spacing w:after="0" w:line="276" w:lineRule="auto"/>
        <w:ind w:left="851" w:right="850"/>
        <w:jc w:val="both"/>
        <w:rPr>
          <w:color w:val="000000"/>
        </w:rPr>
      </w:pPr>
      <w:r w:rsidRPr="00FD6F53">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1A7444C9" w14:textId="77777777" w:rsidR="002447C2" w:rsidRPr="00FD6F53" w:rsidRDefault="004E0CEE">
      <w:pPr>
        <w:pBdr>
          <w:top w:val="nil"/>
          <w:left w:val="nil"/>
          <w:bottom w:val="nil"/>
          <w:right w:val="nil"/>
          <w:between w:val="nil"/>
        </w:pBdr>
        <w:spacing w:after="0" w:line="276" w:lineRule="auto"/>
        <w:ind w:left="851" w:right="850"/>
        <w:jc w:val="both"/>
        <w:rPr>
          <w:color w:val="000000"/>
        </w:rPr>
      </w:pPr>
      <w:r w:rsidRPr="00FD6F53">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D6F53">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797F83A5" w14:textId="77777777" w:rsidR="002447C2" w:rsidRPr="00FD6F53" w:rsidRDefault="004E0CEE">
      <w:pPr>
        <w:pBdr>
          <w:top w:val="nil"/>
          <w:left w:val="nil"/>
          <w:bottom w:val="nil"/>
          <w:right w:val="nil"/>
          <w:between w:val="nil"/>
        </w:pBdr>
        <w:spacing w:after="0" w:line="276" w:lineRule="auto"/>
        <w:ind w:left="851" w:right="850"/>
        <w:jc w:val="both"/>
        <w:rPr>
          <w:color w:val="000000"/>
        </w:rPr>
      </w:pPr>
      <w:r w:rsidRPr="00FD6F53">
        <w:rPr>
          <w:rFonts w:ascii="Palatino Linotype" w:eastAsia="Palatino Linotype" w:hAnsi="Palatino Linotype" w:cs="Palatino Linotype"/>
          <w:i/>
          <w:color w:val="000000"/>
        </w:rPr>
        <w:t>[…]</w:t>
      </w:r>
    </w:p>
    <w:p w14:paraId="2BEA4CB9" w14:textId="77777777" w:rsidR="002447C2" w:rsidRPr="00FD6F53" w:rsidRDefault="004E0CEE">
      <w:pPr>
        <w:pBdr>
          <w:top w:val="nil"/>
          <w:left w:val="nil"/>
          <w:bottom w:val="nil"/>
          <w:right w:val="nil"/>
          <w:between w:val="nil"/>
        </w:pBdr>
        <w:spacing w:after="0" w:line="276" w:lineRule="auto"/>
        <w:ind w:left="851" w:right="901"/>
        <w:jc w:val="both"/>
        <w:rPr>
          <w:color w:val="000000"/>
        </w:rPr>
      </w:pPr>
      <w:r w:rsidRPr="00FD6F53">
        <w:rPr>
          <w:rFonts w:ascii="Palatino Linotype" w:eastAsia="Palatino Linotype" w:hAnsi="Palatino Linotype" w:cs="Palatino Linotype"/>
          <w:b/>
          <w:i/>
          <w:color w:val="000000"/>
        </w:rPr>
        <w:t>“Artículo 6o.</w:t>
      </w:r>
    </w:p>
    <w:p w14:paraId="568E31BE" w14:textId="77777777" w:rsidR="002447C2" w:rsidRPr="00FD6F53" w:rsidRDefault="004E0CEE">
      <w:pPr>
        <w:pBdr>
          <w:top w:val="nil"/>
          <w:left w:val="nil"/>
          <w:bottom w:val="nil"/>
          <w:right w:val="nil"/>
          <w:between w:val="nil"/>
        </w:pBdr>
        <w:spacing w:after="0" w:line="276" w:lineRule="auto"/>
        <w:ind w:left="851" w:right="901"/>
        <w:jc w:val="both"/>
        <w:rPr>
          <w:color w:val="000000"/>
        </w:rPr>
      </w:pPr>
      <w:r w:rsidRPr="00FD6F53">
        <w:rPr>
          <w:rFonts w:ascii="Palatino Linotype" w:eastAsia="Palatino Linotype" w:hAnsi="Palatino Linotype" w:cs="Palatino Linotype"/>
          <w:i/>
          <w:color w:val="000000"/>
        </w:rPr>
        <w:t>[...]</w:t>
      </w:r>
    </w:p>
    <w:p w14:paraId="28172C61"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b/>
          <w:i/>
          <w:color w:val="000000"/>
        </w:rPr>
        <w:t xml:space="preserve">A. Para el ejercicio del derecho de acceso a la información, la Federación y </w:t>
      </w:r>
      <w:r w:rsidRPr="00FD6F53">
        <w:rPr>
          <w:rFonts w:ascii="Palatino Linotype" w:eastAsia="Palatino Linotype" w:hAnsi="Palatino Linotype" w:cs="Palatino Linotype"/>
          <w:b/>
          <w:i/>
          <w:color w:val="000000"/>
          <w:u w:val="single"/>
        </w:rPr>
        <w:t>las entidades federativas</w:t>
      </w:r>
      <w:r w:rsidRPr="00FD6F53">
        <w:rPr>
          <w:rFonts w:ascii="Palatino Linotype" w:eastAsia="Palatino Linotype" w:hAnsi="Palatino Linotype" w:cs="Palatino Linotype"/>
          <w:b/>
          <w:i/>
          <w:color w:val="000000"/>
        </w:rPr>
        <w:t>,</w:t>
      </w:r>
      <w:r w:rsidRPr="00FD6F53">
        <w:rPr>
          <w:rFonts w:ascii="Palatino Linotype" w:eastAsia="Palatino Linotype" w:hAnsi="Palatino Linotype" w:cs="Palatino Linotype"/>
          <w:i/>
          <w:color w:val="000000"/>
        </w:rPr>
        <w:t xml:space="preserve"> en el ámbito de sus respectivas competencias, se regirán por los siguientes principios y bases:</w:t>
      </w:r>
    </w:p>
    <w:p w14:paraId="1C0E3D5D"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i/>
          <w:color w:val="000000"/>
        </w:rPr>
        <w:lastRenderedPageBreak/>
        <w:t> </w:t>
      </w:r>
      <w:r w:rsidRPr="00FD6F53">
        <w:rPr>
          <w:rFonts w:ascii="Palatino Linotype" w:eastAsia="Palatino Linotype" w:hAnsi="Palatino Linotype" w:cs="Palatino Linotype"/>
          <w:b/>
          <w:i/>
          <w:color w:val="000000"/>
        </w:rPr>
        <w:t xml:space="preserve">I. </w:t>
      </w:r>
      <w:r w:rsidRPr="00FD6F53">
        <w:rPr>
          <w:rFonts w:ascii="Palatino Linotype" w:eastAsia="Palatino Linotype" w:hAnsi="Palatino Linotype" w:cs="Palatino Linotype"/>
          <w:b/>
          <w:i/>
          <w:color w:val="000000"/>
          <w:u w:val="single"/>
        </w:rPr>
        <w:t>Toda la información en posesión de cualquier autoridad, entidad, órgano y organismo de los Poderes</w:t>
      </w:r>
      <w:r w:rsidRPr="00FD6F53">
        <w:rPr>
          <w:rFonts w:ascii="Palatino Linotype" w:eastAsia="Palatino Linotype" w:hAnsi="Palatino Linotype" w:cs="Palatino Linotype"/>
          <w:i/>
          <w:color w:val="000000"/>
        </w:rPr>
        <w:t xml:space="preserve"> Ejecutivo, Legislativo </w:t>
      </w:r>
      <w:r w:rsidRPr="00FD6F53">
        <w:rPr>
          <w:rFonts w:ascii="Palatino Linotype" w:eastAsia="Palatino Linotype" w:hAnsi="Palatino Linotype" w:cs="Palatino Linotype"/>
          <w:b/>
          <w:i/>
          <w:color w:val="000000"/>
          <w:u w:val="single"/>
        </w:rPr>
        <w:t>y Judicial</w:t>
      </w:r>
      <w:r w:rsidRPr="00FD6F53">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D6F53">
        <w:rPr>
          <w:rFonts w:ascii="Palatino Linotype" w:eastAsia="Palatino Linotype" w:hAnsi="Palatino Linotype" w:cs="Palatino Linotype"/>
          <w:b/>
          <w:i/>
          <w:color w:val="000000"/>
        </w:rPr>
        <w:t>es pública y sólo podrá ser reservada temporalmente por razones de interés público y seguridad nacional,</w:t>
      </w:r>
      <w:r w:rsidRPr="00FD6F53">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54CE22"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i/>
          <w:color w:val="000000"/>
        </w:rPr>
        <w:t> </w:t>
      </w:r>
      <w:r w:rsidRPr="00FD6F53">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7574D4C7"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i/>
          <w:color w:val="000000"/>
        </w:rPr>
        <w:t> </w:t>
      </w:r>
      <w:r w:rsidRPr="00FD6F53">
        <w:rPr>
          <w:rFonts w:ascii="Palatino Linotype" w:eastAsia="Palatino Linotype" w:hAnsi="Palatino Linotype" w:cs="Palatino Linotype"/>
          <w:b/>
          <w:i/>
          <w:color w:val="000000"/>
        </w:rPr>
        <w:t xml:space="preserve">III. </w:t>
      </w:r>
      <w:r w:rsidRPr="00FD6F53">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FD6F53">
        <w:rPr>
          <w:rFonts w:ascii="Palatino Linotype" w:eastAsia="Palatino Linotype" w:hAnsi="Palatino Linotype" w:cs="Palatino Linotype"/>
          <w:i/>
          <w:color w:val="000000"/>
        </w:rPr>
        <w:t xml:space="preserve"> a sus datos personales o a la rectificación de éstos.</w:t>
      </w:r>
    </w:p>
    <w:p w14:paraId="1E13BBC0"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i/>
          <w:color w:val="000000"/>
        </w:rPr>
        <w:t> </w:t>
      </w:r>
      <w:r w:rsidRPr="00FD6F53">
        <w:rPr>
          <w:rFonts w:ascii="Palatino Linotype" w:eastAsia="Palatino Linotype" w:hAnsi="Palatino Linotype" w:cs="Palatino Linotype"/>
          <w:b/>
          <w:i/>
          <w:color w:val="000000"/>
        </w:rPr>
        <w:t xml:space="preserve">IV. </w:t>
      </w:r>
      <w:r w:rsidRPr="00FD6F53">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76166620"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b/>
          <w:i/>
          <w:color w:val="000000"/>
        </w:rPr>
        <w:t xml:space="preserve">V. </w:t>
      </w:r>
      <w:r w:rsidRPr="00FD6F53">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458CE5D" w14:textId="77777777" w:rsidR="002447C2" w:rsidRPr="00FD6F53" w:rsidRDefault="004E0CEE">
      <w:pPr>
        <w:pBdr>
          <w:top w:val="nil"/>
          <w:left w:val="nil"/>
          <w:bottom w:val="nil"/>
          <w:right w:val="nil"/>
          <w:between w:val="nil"/>
        </w:pBdr>
        <w:spacing w:after="0" w:line="276" w:lineRule="auto"/>
        <w:ind w:left="851" w:right="851"/>
        <w:jc w:val="both"/>
        <w:rPr>
          <w:color w:val="000000"/>
        </w:rPr>
      </w:pPr>
      <w:r w:rsidRPr="00FD6F53">
        <w:rPr>
          <w:rFonts w:ascii="Palatino Linotype" w:eastAsia="Palatino Linotype" w:hAnsi="Palatino Linotype" w:cs="Palatino Linotype"/>
          <w:i/>
          <w:color w:val="000000"/>
        </w:rPr>
        <w:t> </w:t>
      </w:r>
      <w:r w:rsidRPr="00FD6F53">
        <w:rPr>
          <w:rFonts w:ascii="Palatino Linotype" w:eastAsia="Palatino Linotype" w:hAnsi="Palatino Linotype" w:cs="Palatino Linotype"/>
          <w:b/>
          <w:i/>
          <w:color w:val="000000"/>
        </w:rPr>
        <w:t xml:space="preserve">VI. </w:t>
      </w:r>
      <w:r w:rsidRPr="00FD6F53">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6DF19F9F" w14:textId="77777777" w:rsidR="002447C2" w:rsidRPr="00FD6F53" w:rsidRDefault="004E0CE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r w:rsidRPr="00FD6F53">
        <w:rPr>
          <w:rFonts w:ascii="Palatino Linotype" w:eastAsia="Palatino Linotype" w:hAnsi="Palatino Linotype" w:cs="Palatino Linotype"/>
          <w:i/>
          <w:color w:val="000000"/>
        </w:rPr>
        <w:t> </w:t>
      </w:r>
      <w:r w:rsidRPr="00FD6F53">
        <w:rPr>
          <w:rFonts w:ascii="Palatino Linotype" w:eastAsia="Palatino Linotype" w:hAnsi="Palatino Linotype" w:cs="Palatino Linotype"/>
          <w:b/>
          <w:i/>
          <w:color w:val="000000"/>
        </w:rPr>
        <w:t xml:space="preserve">VII. </w:t>
      </w:r>
      <w:r w:rsidRPr="00FD6F53">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69858ECB" w14:textId="77777777" w:rsidR="002447C2" w:rsidRPr="00FD6F53" w:rsidRDefault="002447C2">
      <w:pPr>
        <w:pBdr>
          <w:top w:val="nil"/>
          <w:left w:val="nil"/>
          <w:bottom w:val="nil"/>
          <w:right w:val="nil"/>
          <w:between w:val="nil"/>
        </w:pBdr>
        <w:spacing w:after="0" w:line="276" w:lineRule="auto"/>
        <w:ind w:left="851" w:right="851"/>
        <w:jc w:val="both"/>
        <w:rPr>
          <w:color w:val="000000"/>
        </w:rPr>
      </w:pPr>
    </w:p>
    <w:p w14:paraId="43C401A6" w14:textId="77777777" w:rsidR="002447C2" w:rsidRPr="00FD6F53" w:rsidRDefault="004E0CE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w:t>
      </w:r>
      <w:r w:rsidRPr="00FD6F53">
        <w:rPr>
          <w:rFonts w:ascii="Palatino Linotype" w:eastAsia="Palatino Linotype" w:hAnsi="Palatino Linotype" w:cs="Palatino Linotype"/>
          <w:color w:val="000000"/>
          <w:sz w:val="24"/>
          <w:szCs w:val="24"/>
        </w:rPr>
        <w:lastRenderedPageBreak/>
        <w:t>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1801977" w14:textId="77777777" w:rsidR="002447C2" w:rsidRPr="00FD6F53" w:rsidRDefault="002447C2">
      <w:pPr>
        <w:pBdr>
          <w:top w:val="nil"/>
          <w:left w:val="nil"/>
          <w:bottom w:val="nil"/>
          <w:right w:val="nil"/>
          <w:between w:val="nil"/>
        </w:pBdr>
        <w:spacing w:after="0" w:line="360" w:lineRule="auto"/>
        <w:jc w:val="both"/>
        <w:rPr>
          <w:color w:val="000000"/>
          <w:sz w:val="24"/>
          <w:szCs w:val="24"/>
        </w:rPr>
      </w:pPr>
    </w:p>
    <w:p w14:paraId="3A5DD41B" w14:textId="77777777" w:rsidR="002447C2" w:rsidRPr="00FD6F53" w:rsidRDefault="004E0CEE">
      <w:pPr>
        <w:spacing w:after="0" w:line="276"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Artículo 4</w:t>
      </w:r>
      <w:r w:rsidRPr="00FD6F5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9EDC89" w14:textId="77777777" w:rsidR="002447C2" w:rsidRPr="00FD6F53" w:rsidRDefault="002447C2">
      <w:pPr>
        <w:spacing w:after="0" w:line="276" w:lineRule="auto"/>
        <w:ind w:left="567" w:right="616"/>
        <w:jc w:val="both"/>
        <w:rPr>
          <w:rFonts w:ascii="Palatino Linotype" w:eastAsia="Palatino Linotype" w:hAnsi="Palatino Linotype" w:cs="Palatino Linotype"/>
          <w:i/>
        </w:rPr>
      </w:pPr>
    </w:p>
    <w:p w14:paraId="357F4D9C" w14:textId="77777777" w:rsidR="002447C2" w:rsidRPr="00FD6F53" w:rsidRDefault="004E0CEE">
      <w:pPr>
        <w:spacing w:after="0" w:line="276"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D6F5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D12B57" w14:textId="77777777" w:rsidR="002447C2" w:rsidRPr="00FD6F53" w:rsidRDefault="002447C2">
      <w:pPr>
        <w:spacing w:after="0" w:line="276" w:lineRule="auto"/>
        <w:ind w:left="567" w:right="616"/>
        <w:jc w:val="both"/>
        <w:rPr>
          <w:rFonts w:ascii="Palatino Linotype" w:eastAsia="Palatino Linotype" w:hAnsi="Palatino Linotype" w:cs="Palatino Linotype"/>
          <w:i/>
        </w:rPr>
      </w:pPr>
    </w:p>
    <w:p w14:paraId="4678A85C" w14:textId="77777777" w:rsidR="002447C2" w:rsidRPr="00FD6F53" w:rsidRDefault="004E0CEE">
      <w:pPr>
        <w:spacing w:after="0" w:line="276"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D6F53">
        <w:rPr>
          <w:rFonts w:ascii="Palatino Linotype" w:eastAsia="Palatino Linotype" w:hAnsi="Palatino Linotype" w:cs="Palatino Linotype"/>
          <w:i/>
        </w:rPr>
        <w:t>.”</w:t>
      </w:r>
    </w:p>
    <w:p w14:paraId="1DDF9FB9" w14:textId="77777777" w:rsidR="002447C2" w:rsidRPr="00FD6F53" w:rsidRDefault="002447C2">
      <w:pPr>
        <w:spacing w:after="0" w:line="360" w:lineRule="auto"/>
        <w:jc w:val="both"/>
        <w:rPr>
          <w:rFonts w:ascii="Palatino Linotype" w:eastAsia="Palatino Linotype" w:hAnsi="Palatino Linotype" w:cs="Palatino Linotype"/>
        </w:rPr>
      </w:pPr>
    </w:p>
    <w:p w14:paraId="26FF4EEE"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w:t>
      </w:r>
      <w:r w:rsidRPr="00FD6F53">
        <w:rPr>
          <w:rFonts w:ascii="Palatino Linotype" w:eastAsia="Palatino Linotype" w:hAnsi="Palatino Linotype" w:cs="Palatino Linotype"/>
          <w:sz w:val="24"/>
          <w:szCs w:val="24"/>
        </w:rPr>
        <w:lastRenderedPageBreak/>
        <w:t>solicitante; como así lo establece el artículo 12 de la Ley de Transparencia y Acceso a la Información Pública del Estado de México y Municipios, que a la letra dice:</w:t>
      </w:r>
    </w:p>
    <w:p w14:paraId="2B83C852"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79A8ACAE"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b/>
          <w:i/>
        </w:rPr>
        <w:t>“Artículo 12.-</w:t>
      </w:r>
      <w:r w:rsidRPr="00FD6F5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6F58692" w14:textId="77777777" w:rsidR="002447C2" w:rsidRPr="00FD6F53" w:rsidRDefault="002447C2">
      <w:pPr>
        <w:spacing w:after="0" w:line="240" w:lineRule="auto"/>
        <w:ind w:left="567" w:right="616"/>
        <w:jc w:val="both"/>
        <w:rPr>
          <w:rFonts w:ascii="Palatino Linotype" w:eastAsia="Palatino Linotype" w:hAnsi="Palatino Linotype" w:cs="Palatino Linotype"/>
          <w:i/>
        </w:rPr>
      </w:pPr>
    </w:p>
    <w:p w14:paraId="24387684" w14:textId="77777777" w:rsidR="002447C2" w:rsidRPr="00FD6F53" w:rsidRDefault="004E0CEE">
      <w:pPr>
        <w:spacing w:after="0" w:line="240" w:lineRule="auto"/>
        <w:ind w:left="567" w:right="616"/>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D6F53">
        <w:rPr>
          <w:rFonts w:ascii="Palatino Linotype" w:eastAsia="Palatino Linotype" w:hAnsi="Palatino Linotype" w:cs="Palatino Linotype"/>
          <w:i/>
        </w:rPr>
        <w:t xml:space="preserve">. </w:t>
      </w:r>
      <w:r w:rsidRPr="00FD6F5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52779E0" w14:textId="77777777" w:rsidR="002447C2" w:rsidRPr="00FD6F53" w:rsidRDefault="002447C2">
      <w:pPr>
        <w:spacing w:after="0" w:line="360" w:lineRule="auto"/>
        <w:ind w:left="567" w:right="616"/>
        <w:jc w:val="both"/>
        <w:rPr>
          <w:rFonts w:ascii="Palatino Linotype" w:eastAsia="Palatino Linotype" w:hAnsi="Palatino Linotype" w:cs="Palatino Linotype"/>
          <w:i/>
          <w:sz w:val="24"/>
          <w:szCs w:val="24"/>
        </w:rPr>
      </w:pPr>
    </w:p>
    <w:p w14:paraId="767B4AA2" w14:textId="77777777" w:rsidR="002447C2" w:rsidRPr="00FD6F53" w:rsidRDefault="004E0CEE">
      <w:pPr>
        <w:spacing w:after="0" w:line="360" w:lineRule="auto"/>
        <w:ind w:right="-93"/>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2EB14E5" w14:textId="77777777" w:rsidR="002447C2" w:rsidRPr="00FD6F53" w:rsidRDefault="002447C2">
      <w:pPr>
        <w:spacing w:after="0" w:line="360" w:lineRule="auto"/>
        <w:ind w:right="-93"/>
        <w:jc w:val="both"/>
        <w:rPr>
          <w:rFonts w:ascii="Palatino Linotype" w:eastAsia="Palatino Linotype" w:hAnsi="Palatino Linotype" w:cs="Palatino Linotype"/>
          <w:sz w:val="24"/>
          <w:szCs w:val="24"/>
        </w:rPr>
      </w:pPr>
    </w:p>
    <w:p w14:paraId="3F8D92B2" w14:textId="77777777" w:rsidR="002447C2" w:rsidRPr="00FD6F53" w:rsidRDefault="004E0CEE">
      <w:pPr>
        <w:spacing w:after="0" w:line="360" w:lineRule="auto"/>
        <w:jc w:val="both"/>
        <w:rPr>
          <w:rFonts w:ascii="Palatino Linotype" w:eastAsia="Palatino Linotype" w:hAnsi="Palatino Linotype" w:cs="Palatino Linotype"/>
          <w:b/>
          <w:sz w:val="24"/>
          <w:szCs w:val="24"/>
        </w:rPr>
      </w:pPr>
      <w:r w:rsidRPr="00FD6F53">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FD6F53">
        <w:rPr>
          <w:rFonts w:ascii="Palatino Linotype" w:eastAsia="Palatino Linotype" w:hAnsi="Palatino Linotype" w:cs="Palatino Linotype"/>
          <w:b/>
          <w:sz w:val="24"/>
          <w:szCs w:val="24"/>
        </w:rPr>
        <w:t xml:space="preserve"> </w:t>
      </w:r>
    </w:p>
    <w:p w14:paraId="35419A18" w14:textId="77777777" w:rsidR="002447C2" w:rsidRPr="00FD6F53" w:rsidRDefault="002447C2">
      <w:pPr>
        <w:spacing w:after="0" w:line="360" w:lineRule="auto"/>
        <w:jc w:val="both"/>
        <w:rPr>
          <w:rFonts w:ascii="Palatino Linotype" w:eastAsia="Palatino Linotype" w:hAnsi="Palatino Linotype" w:cs="Palatino Linotype"/>
          <w:b/>
          <w:sz w:val="24"/>
          <w:szCs w:val="24"/>
        </w:rPr>
      </w:pPr>
    </w:p>
    <w:p w14:paraId="30C165FC"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No existe obligación de elaborar documentos ad hoc para atender las solicitudes de acceso a la información.</w:t>
      </w:r>
      <w:r w:rsidRPr="00FD6F53">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w:t>
      </w:r>
      <w:r w:rsidRPr="00FD6F53">
        <w:rPr>
          <w:rFonts w:ascii="Palatino Linotype" w:eastAsia="Palatino Linotype" w:hAnsi="Palatino Linotype" w:cs="Palatino Linotype"/>
          <w:i/>
        </w:rPr>
        <w:lastRenderedPageBreak/>
        <w:t xml:space="preserve">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672312B" w14:textId="77777777" w:rsidR="002447C2" w:rsidRPr="00FD6F53" w:rsidRDefault="002447C2">
      <w:pPr>
        <w:spacing w:after="0" w:line="360" w:lineRule="auto"/>
        <w:ind w:right="-93"/>
        <w:jc w:val="both"/>
        <w:rPr>
          <w:rFonts w:ascii="Palatino Linotype" w:eastAsia="Palatino Linotype" w:hAnsi="Palatino Linotype" w:cs="Palatino Linotype"/>
        </w:rPr>
      </w:pPr>
    </w:p>
    <w:p w14:paraId="65D4F012"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50ADE3F" w14:textId="77777777" w:rsidR="002447C2" w:rsidRPr="00FD6F53" w:rsidRDefault="002447C2">
      <w:pPr>
        <w:spacing w:after="0" w:line="360" w:lineRule="auto"/>
        <w:jc w:val="both"/>
        <w:rPr>
          <w:rFonts w:ascii="Palatino Linotype" w:eastAsia="Palatino Linotype" w:hAnsi="Palatino Linotype" w:cs="Palatino Linotype"/>
        </w:rPr>
      </w:pPr>
    </w:p>
    <w:p w14:paraId="7CFCEC74" w14:textId="77777777" w:rsidR="002447C2" w:rsidRPr="00FD6F53" w:rsidRDefault="004E0CEE">
      <w:pPr>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E08089E" w14:textId="77777777" w:rsidR="002447C2" w:rsidRPr="00FD6F53" w:rsidRDefault="002447C2">
      <w:pPr>
        <w:spacing w:after="0" w:line="360" w:lineRule="auto"/>
        <w:ind w:right="49"/>
        <w:jc w:val="both"/>
        <w:rPr>
          <w:rFonts w:ascii="Palatino Linotype" w:eastAsia="Palatino Linotype" w:hAnsi="Palatino Linotype" w:cs="Palatino Linotype"/>
          <w:sz w:val="24"/>
          <w:szCs w:val="24"/>
        </w:rPr>
      </w:pPr>
    </w:p>
    <w:p w14:paraId="653F4D38"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w:t>
      </w:r>
      <w:r w:rsidRPr="00FD6F53">
        <w:rPr>
          <w:rFonts w:ascii="Palatino Linotype" w:eastAsia="Palatino Linotype" w:hAnsi="Palatino Linotype" w:cs="Palatino Linotype"/>
          <w:sz w:val="24"/>
          <w:szCs w:val="24"/>
        </w:rPr>
        <w:lastRenderedPageBreak/>
        <w:t xml:space="preserve">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882438C"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 xml:space="preserve">Artículo 3. </w:t>
      </w:r>
      <w:r w:rsidRPr="00FD6F53">
        <w:rPr>
          <w:rFonts w:ascii="Palatino Linotype" w:eastAsia="Palatino Linotype" w:hAnsi="Palatino Linotype" w:cs="Palatino Linotype"/>
          <w:i/>
        </w:rPr>
        <w:t>Para los efectos de la presente Ley se entenderá por:</w:t>
      </w:r>
    </w:p>
    <w:p w14:paraId="48662268"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1142D3BD"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b/>
          <w:i/>
        </w:rPr>
        <w:t>XI. Documento:</w:t>
      </w:r>
      <w:r w:rsidRPr="00FD6F53">
        <w:rPr>
          <w:rFonts w:ascii="Palatino Linotype" w:eastAsia="Palatino Linotype" w:hAnsi="Palatino Linotype" w:cs="Palatino Linotype"/>
          <w:i/>
        </w:rPr>
        <w:t xml:space="preserve"> Los expedientes, reportes, estudios, actas</w:t>
      </w:r>
      <w:r w:rsidRPr="00FD6F53">
        <w:rPr>
          <w:rFonts w:ascii="Palatino Linotype" w:eastAsia="Palatino Linotype" w:hAnsi="Palatino Linotype" w:cs="Palatino Linotype"/>
          <w:b/>
          <w:i/>
        </w:rPr>
        <w:t>,</w:t>
      </w:r>
      <w:r w:rsidRPr="00FD6F5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BC1B8F9" w14:textId="77777777" w:rsidR="002447C2" w:rsidRPr="00FD6F53" w:rsidRDefault="002447C2">
      <w:pPr>
        <w:spacing w:after="0" w:line="360" w:lineRule="auto"/>
        <w:ind w:left="851" w:right="899"/>
        <w:jc w:val="both"/>
        <w:rPr>
          <w:rFonts w:ascii="Palatino Linotype" w:eastAsia="Palatino Linotype" w:hAnsi="Palatino Linotype" w:cs="Palatino Linotype"/>
          <w:sz w:val="24"/>
          <w:szCs w:val="24"/>
        </w:rPr>
      </w:pPr>
    </w:p>
    <w:p w14:paraId="61E214F4"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94AAF14"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012B7553" w14:textId="77777777" w:rsidR="002447C2" w:rsidRPr="00FD6F53" w:rsidRDefault="004E0CEE">
      <w:pPr>
        <w:spacing w:after="0" w:line="240" w:lineRule="auto"/>
        <w:ind w:left="567" w:right="616"/>
        <w:jc w:val="both"/>
        <w:rPr>
          <w:rFonts w:ascii="Palatino Linotype" w:eastAsia="Palatino Linotype" w:hAnsi="Palatino Linotype" w:cs="Palatino Linotype"/>
          <w:b/>
          <w:i/>
        </w:rPr>
      </w:pPr>
      <w:r w:rsidRPr="00FD6F53">
        <w:rPr>
          <w:rFonts w:ascii="Palatino Linotype" w:eastAsia="Palatino Linotype" w:hAnsi="Palatino Linotype" w:cs="Palatino Linotype"/>
          <w:b/>
        </w:rPr>
        <w:t>“</w:t>
      </w:r>
      <w:r w:rsidRPr="00FD6F53">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FD6F5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40A992"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t xml:space="preserve">En </w:t>
      </w:r>
      <w:proofErr w:type="gramStart"/>
      <w:r w:rsidRPr="00FD6F53">
        <w:rPr>
          <w:rFonts w:ascii="Palatino Linotype" w:eastAsia="Palatino Linotype" w:hAnsi="Palatino Linotype" w:cs="Palatino Linotype"/>
          <w:i/>
        </w:rPr>
        <w:t>consecuencia</w:t>
      </w:r>
      <w:proofErr w:type="gramEnd"/>
      <w:r w:rsidRPr="00FD6F53">
        <w:rPr>
          <w:rFonts w:ascii="Palatino Linotype" w:eastAsia="Palatino Linotype" w:hAnsi="Palatino Linotype" w:cs="Palatino Linotype"/>
          <w:i/>
        </w:rPr>
        <w:t xml:space="preserve"> el acceso a la información se refiere a que se cumplan cualquiera de los siguientes tres supuestos:</w:t>
      </w:r>
    </w:p>
    <w:p w14:paraId="7AB63D9F" w14:textId="77777777" w:rsidR="002447C2" w:rsidRPr="00FD6F53" w:rsidRDefault="004E0CEE">
      <w:pPr>
        <w:spacing w:after="0" w:line="240" w:lineRule="auto"/>
        <w:ind w:left="567" w:right="616"/>
        <w:jc w:val="both"/>
        <w:rPr>
          <w:rFonts w:ascii="Palatino Linotype" w:eastAsia="Palatino Linotype" w:hAnsi="Palatino Linotype" w:cs="Palatino Linotype"/>
          <w:i/>
        </w:rPr>
      </w:pPr>
      <w:r w:rsidRPr="00FD6F53">
        <w:rPr>
          <w:rFonts w:ascii="Palatino Linotype" w:eastAsia="Palatino Linotype" w:hAnsi="Palatino Linotype" w:cs="Palatino Linotype"/>
          <w:i/>
        </w:rPr>
        <w:lastRenderedPageBreak/>
        <w:t xml:space="preserve">1) Que se trate de información registrada en cualquier soporte documental, </w:t>
      </w:r>
      <w:proofErr w:type="gramStart"/>
      <w:r w:rsidRPr="00FD6F53">
        <w:rPr>
          <w:rFonts w:ascii="Palatino Linotype" w:eastAsia="Palatino Linotype" w:hAnsi="Palatino Linotype" w:cs="Palatino Linotype"/>
          <w:i/>
        </w:rPr>
        <w:t>que</w:t>
      </w:r>
      <w:proofErr w:type="gramEnd"/>
      <w:r w:rsidRPr="00FD6F53">
        <w:rPr>
          <w:rFonts w:ascii="Palatino Linotype" w:eastAsia="Palatino Linotype" w:hAnsi="Palatino Linotype" w:cs="Palatino Linotype"/>
          <w:i/>
        </w:rPr>
        <w:t xml:space="preserve"> en ejercicio de las atribuciones conferidas, sea generada por los Sujetos Obligados;</w:t>
      </w:r>
    </w:p>
    <w:p w14:paraId="3C67049B" w14:textId="77777777" w:rsidR="002447C2" w:rsidRPr="00FD6F53" w:rsidRDefault="004E0CEE">
      <w:pPr>
        <w:spacing w:after="0" w:line="240" w:lineRule="auto"/>
        <w:ind w:left="567" w:right="616"/>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 xml:space="preserve">2) Que se trate de información registrada en cualquier soporte documental, </w:t>
      </w:r>
      <w:proofErr w:type="gramStart"/>
      <w:r w:rsidRPr="00FD6F53">
        <w:rPr>
          <w:rFonts w:ascii="Palatino Linotype" w:eastAsia="Palatino Linotype" w:hAnsi="Palatino Linotype" w:cs="Palatino Linotype"/>
          <w:b/>
          <w:i/>
        </w:rPr>
        <w:t>que</w:t>
      </w:r>
      <w:proofErr w:type="gramEnd"/>
      <w:r w:rsidRPr="00FD6F53">
        <w:rPr>
          <w:rFonts w:ascii="Palatino Linotype" w:eastAsia="Palatino Linotype" w:hAnsi="Palatino Linotype" w:cs="Palatino Linotype"/>
          <w:b/>
          <w:i/>
        </w:rPr>
        <w:t xml:space="preserve"> en ejercicio de las atribuciones conferidas, sea administrada por los Sujetos Obligados, y</w:t>
      </w:r>
    </w:p>
    <w:p w14:paraId="57289449" w14:textId="77777777" w:rsidR="002447C2" w:rsidRPr="00FD6F53" w:rsidRDefault="004E0CEE">
      <w:pPr>
        <w:spacing w:after="0" w:line="240" w:lineRule="auto"/>
        <w:ind w:left="567" w:right="616"/>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 xml:space="preserve">3) Que se trate de información registrada en cualquier soporte documental, </w:t>
      </w:r>
      <w:proofErr w:type="gramStart"/>
      <w:r w:rsidRPr="00FD6F53">
        <w:rPr>
          <w:rFonts w:ascii="Palatino Linotype" w:eastAsia="Palatino Linotype" w:hAnsi="Palatino Linotype" w:cs="Palatino Linotype"/>
          <w:b/>
          <w:i/>
        </w:rPr>
        <w:t>que</w:t>
      </w:r>
      <w:proofErr w:type="gramEnd"/>
      <w:r w:rsidRPr="00FD6F53">
        <w:rPr>
          <w:rFonts w:ascii="Palatino Linotype" w:eastAsia="Palatino Linotype" w:hAnsi="Palatino Linotype" w:cs="Palatino Linotype"/>
          <w:b/>
          <w:i/>
        </w:rPr>
        <w:t xml:space="preserve"> en ejercicio de las atribuciones conferidas, se encuentre en posesión de los Sujetos Obligados.” </w:t>
      </w:r>
    </w:p>
    <w:p w14:paraId="4ACD9687" w14:textId="77777777" w:rsidR="002447C2" w:rsidRPr="00FD6F53" w:rsidRDefault="002447C2">
      <w:pPr>
        <w:spacing w:after="0" w:line="276" w:lineRule="auto"/>
        <w:ind w:left="567" w:right="616"/>
        <w:jc w:val="both"/>
        <w:rPr>
          <w:rFonts w:ascii="Palatino Linotype" w:eastAsia="Palatino Linotype" w:hAnsi="Palatino Linotype" w:cs="Palatino Linotype"/>
          <w:b/>
          <w:i/>
        </w:rPr>
      </w:pPr>
    </w:p>
    <w:p w14:paraId="4C1482FF"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De ahí que el </w:t>
      </w:r>
      <w:r w:rsidRPr="00FD6F53">
        <w:rPr>
          <w:rFonts w:ascii="Palatino Linotype" w:eastAsia="Palatino Linotype" w:hAnsi="Palatino Linotype" w:cs="Palatino Linotype"/>
          <w:b/>
          <w:sz w:val="24"/>
          <w:szCs w:val="24"/>
        </w:rPr>
        <w:t>Sujeto Obligado</w:t>
      </w:r>
      <w:r w:rsidRPr="00FD6F5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FD6F53">
        <w:rPr>
          <w:rFonts w:ascii="Palatino Linotype" w:eastAsia="Palatino Linotype" w:hAnsi="Palatino Linotype" w:cs="Palatino Linotype"/>
          <w:sz w:val="24"/>
          <w:szCs w:val="24"/>
          <w:vertAlign w:val="superscript"/>
        </w:rPr>
        <w:footnoteReference w:id="1"/>
      </w:r>
      <w:r w:rsidRPr="00FD6F5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D6F53">
        <w:rPr>
          <w:rFonts w:ascii="Palatino Linotype" w:eastAsia="Palatino Linotype" w:hAnsi="Palatino Linotype" w:cs="Palatino Linotype"/>
          <w:sz w:val="24"/>
          <w:szCs w:val="24"/>
          <w:vertAlign w:val="superscript"/>
        </w:rPr>
        <w:footnoteReference w:id="2"/>
      </w:r>
      <w:r w:rsidRPr="00FD6F53">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49F25531"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70BB097F" w14:textId="77777777" w:rsidR="002447C2" w:rsidRPr="00FD6F53" w:rsidRDefault="004E0CEE">
      <w:pPr>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De la solicitud de información y respuesta del Sujeto Obligado:</w:t>
      </w:r>
    </w:p>
    <w:p w14:paraId="52683F07" w14:textId="77777777" w:rsidR="002447C2" w:rsidRPr="00FD6F53"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0446CCFC" w14:textId="77777777" w:rsidR="002447C2" w:rsidRPr="00FD6F53" w:rsidRDefault="004E0CEE">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FF0000"/>
          <w:sz w:val="24"/>
          <w:szCs w:val="24"/>
        </w:rPr>
      </w:pPr>
      <w:r w:rsidRPr="00FD6F53">
        <w:rPr>
          <w:rFonts w:ascii="Palatino Linotype" w:eastAsia="Palatino Linotype" w:hAnsi="Palatino Linotype" w:cs="Palatino Linotype"/>
          <w:sz w:val="24"/>
          <w:szCs w:val="24"/>
        </w:rPr>
        <w:t xml:space="preserve">Dicho lo anterior, en el caso se analizará el agravio hecho valer por la parte </w:t>
      </w:r>
      <w:r w:rsidRPr="00FD6F53">
        <w:rPr>
          <w:rFonts w:ascii="Palatino Linotype" w:eastAsia="Palatino Linotype" w:hAnsi="Palatino Linotype" w:cs="Palatino Linotype"/>
          <w:b/>
          <w:sz w:val="24"/>
          <w:szCs w:val="24"/>
        </w:rPr>
        <w:t>Recurrente</w:t>
      </w:r>
      <w:r w:rsidRPr="00FD6F53">
        <w:rPr>
          <w:rFonts w:ascii="Palatino Linotype" w:eastAsia="Palatino Linotype" w:hAnsi="Palatino Linotype" w:cs="Palatino Linotype"/>
          <w:sz w:val="24"/>
          <w:szCs w:val="24"/>
        </w:rPr>
        <w:t xml:space="preserve"> que actualiza la causal de proce</w:t>
      </w:r>
      <w:r w:rsidR="00E14806" w:rsidRPr="00FD6F53">
        <w:rPr>
          <w:rFonts w:ascii="Palatino Linotype" w:eastAsia="Palatino Linotype" w:hAnsi="Palatino Linotype" w:cs="Palatino Linotype"/>
          <w:sz w:val="24"/>
          <w:szCs w:val="24"/>
        </w:rPr>
        <w:t>dencia prevista en la fracción I</w:t>
      </w:r>
      <w:r w:rsidR="00EA69A2" w:rsidRPr="00FD6F53">
        <w:rPr>
          <w:rFonts w:ascii="Palatino Linotype" w:eastAsia="Palatino Linotype" w:hAnsi="Palatino Linotype" w:cs="Palatino Linotype"/>
          <w:sz w:val="24"/>
          <w:szCs w:val="24"/>
        </w:rPr>
        <w:t>X</w:t>
      </w:r>
      <w:r w:rsidRPr="00FD6F53">
        <w:rPr>
          <w:rFonts w:ascii="Palatino Linotype" w:eastAsia="Palatino Linotype" w:hAnsi="Palatino Linotype" w:cs="Palatino Linotype"/>
          <w:sz w:val="24"/>
          <w:szCs w:val="24"/>
        </w:rPr>
        <w:t xml:space="preserve"> del artículo 179 de la Ley de Transparencia y Acceso a la Información del Estado de México y Municipios, relativa a </w:t>
      </w:r>
      <w:r w:rsidRPr="00FD6F53">
        <w:rPr>
          <w:rFonts w:ascii="Palatino Linotype" w:eastAsia="Palatino Linotype" w:hAnsi="Palatino Linotype" w:cs="Palatino Linotype"/>
          <w:b/>
          <w:sz w:val="24"/>
          <w:szCs w:val="24"/>
          <w:u w:val="single"/>
        </w:rPr>
        <w:t xml:space="preserve">la </w:t>
      </w:r>
      <w:r w:rsidR="00EA69A2" w:rsidRPr="00FD6F53">
        <w:rPr>
          <w:rFonts w:ascii="Palatino Linotype" w:eastAsia="Palatino Linotype" w:hAnsi="Palatino Linotype" w:cs="Palatino Linotype"/>
          <w:b/>
          <w:sz w:val="24"/>
          <w:szCs w:val="24"/>
          <w:u w:val="single"/>
        </w:rPr>
        <w:t>entrega o puesta a disposici</w:t>
      </w:r>
      <w:r w:rsidR="00B3508A" w:rsidRPr="00FD6F53">
        <w:rPr>
          <w:rFonts w:ascii="Palatino Linotype" w:eastAsia="Palatino Linotype" w:hAnsi="Palatino Linotype" w:cs="Palatino Linotype"/>
          <w:b/>
          <w:sz w:val="24"/>
          <w:szCs w:val="24"/>
          <w:u w:val="single"/>
        </w:rPr>
        <w:t>ón de información en un formato incomprensible o no accesible al solicitante.</w:t>
      </w:r>
    </w:p>
    <w:p w14:paraId="2B328011" w14:textId="77777777" w:rsidR="002447C2" w:rsidRPr="00FD6F53"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B67DF92" w14:textId="77777777" w:rsidR="002447C2" w:rsidRPr="00FD6F53" w:rsidRDefault="004E0CEE"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FD6F53">
        <w:rPr>
          <w:rFonts w:ascii="Palatino Linotype" w:eastAsia="Palatino Linotype" w:hAnsi="Palatino Linotype" w:cs="Palatino Linotype"/>
          <w:sz w:val="24"/>
          <w:szCs w:val="24"/>
        </w:rPr>
        <w:t xml:space="preserve">Para ello, conviene iniciar el presente estudio señalando que la persona solicitante requirió del </w:t>
      </w:r>
      <w:r w:rsidRPr="00FD6F53">
        <w:rPr>
          <w:rFonts w:ascii="Palatino Linotype" w:eastAsia="Palatino Linotype" w:hAnsi="Palatino Linotype" w:cs="Palatino Linotype"/>
          <w:b/>
          <w:sz w:val="24"/>
          <w:szCs w:val="24"/>
        </w:rPr>
        <w:t xml:space="preserve">Sujeto Obligado, </w:t>
      </w:r>
      <w:r w:rsidRPr="00FD6F53">
        <w:rPr>
          <w:rFonts w:ascii="Palatino Linotype" w:eastAsia="Palatino Linotype" w:hAnsi="Palatino Linotype" w:cs="Palatino Linotype"/>
          <w:b/>
          <w:sz w:val="24"/>
          <w:szCs w:val="24"/>
          <w:u w:val="single"/>
        </w:rPr>
        <w:t>lo siguiente:</w:t>
      </w:r>
    </w:p>
    <w:p w14:paraId="6AF8C43F" w14:textId="77777777" w:rsidR="00E14806" w:rsidRPr="00FD6F53" w:rsidRDefault="00E14806"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648D876A" w14:textId="77777777" w:rsidR="00820281" w:rsidRPr="00FD6F53" w:rsidRDefault="00820281" w:rsidP="00820281">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 xml:space="preserve">Objetivo, facultades, funciones y atribuciones que tiene a cargo el </w:t>
      </w:r>
      <w:proofErr w:type="gramStart"/>
      <w:r w:rsidRPr="00FD6F53">
        <w:rPr>
          <w:rFonts w:ascii="Palatino Linotype" w:eastAsia="Palatino Linotype" w:hAnsi="Palatino Linotype" w:cs="Palatino Linotype"/>
          <w:b/>
          <w:color w:val="000000"/>
          <w:sz w:val="24"/>
          <w:szCs w:val="24"/>
        </w:rPr>
        <w:t>Secretario</w:t>
      </w:r>
      <w:proofErr w:type="gramEnd"/>
      <w:r w:rsidRPr="00FD6F53">
        <w:rPr>
          <w:rFonts w:ascii="Palatino Linotype" w:eastAsia="Palatino Linotype" w:hAnsi="Palatino Linotype" w:cs="Palatino Linotype"/>
          <w:b/>
          <w:color w:val="000000"/>
          <w:sz w:val="24"/>
          <w:szCs w:val="24"/>
        </w:rPr>
        <w:t xml:space="preserve"> Particular.</w:t>
      </w:r>
    </w:p>
    <w:p w14:paraId="2490E851" w14:textId="77777777" w:rsidR="002447C2" w:rsidRPr="00FD6F53" w:rsidRDefault="00E14806" w:rsidP="00820281">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El Manual General de Organización de la Universidad Tecnológica "Fidel Velázquez".</w:t>
      </w:r>
    </w:p>
    <w:p w14:paraId="662D3A19" w14:textId="77777777" w:rsidR="00DA16A1" w:rsidRPr="00FD6F53" w:rsidRDefault="00DA16A1" w:rsidP="00820281">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 xml:space="preserve">Asimismo, se informe porque los enlaces de la Fracción III "Facultades de cada área", solicita que se verifique quien </w:t>
      </w:r>
      <w:proofErr w:type="spellStart"/>
      <w:r w:rsidRPr="00FD6F53">
        <w:rPr>
          <w:rFonts w:ascii="Palatino Linotype" w:eastAsia="Palatino Linotype" w:hAnsi="Palatino Linotype" w:cs="Palatino Linotype"/>
          <w:b/>
          <w:color w:val="000000"/>
          <w:sz w:val="24"/>
          <w:szCs w:val="24"/>
        </w:rPr>
        <w:t>accesa</w:t>
      </w:r>
      <w:proofErr w:type="spellEnd"/>
      <w:r w:rsidRPr="00FD6F53">
        <w:rPr>
          <w:rFonts w:ascii="Palatino Linotype" w:eastAsia="Palatino Linotype" w:hAnsi="Palatino Linotype" w:cs="Palatino Linotype"/>
          <w:b/>
          <w:color w:val="000000"/>
          <w:sz w:val="24"/>
          <w:szCs w:val="24"/>
        </w:rPr>
        <w:t xml:space="preserve"> al sistema, cuando la información debe ser pública.</w:t>
      </w:r>
    </w:p>
    <w:p w14:paraId="701AC6A4" w14:textId="77777777" w:rsidR="00DA16A1" w:rsidRPr="00FD6F53" w:rsidRDefault="00DA16A1" w:rsidP="00DA16A1">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p>
    <w:p w14:paraId="4E43818E" w14:textId="77777777" w:rsidR="00DA16A1" w:rsidRPr="00FD6F53" w:rsidRDefault="00DA16A1" w:rsidP="00DA16A1">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 xml:space="preserve">Primeramente, resulta oportuno señalar que, con relación al último punto de la solicitud, se advierte que la persona solicitante requiere que el </w:t>
      </w:r>
      <w:r w:rsidRPr="00FD6F53">
        <w:rPr>
          <w:rFonts w:ascii="Palatino Linotype" w:eastAsia="Palatino Linotype" w:hAnsi="Palatino Linotype" w:cs="Palatino Linotype"/>
          <w:b/>
          <w:color w:val="000000"/>
          <w:sz w:val="24"/>
          <w:szCs w:val="24"/>
        </w:rPr>
        <w:t>Sujeto Obligado</w:t>
      </w:r>
      <w:r w:rsidRPr="00FD6F53">
        <w:rPr>
          <w:rFonts w:ascii="Palatino Linotype" w:eastAsia="Palatino Linotype" w:hAnsi="Palatino Linotype" w:cs="Palatino Linotype"/>
          <w:color w:val="000000"/>
          <w:sz w:val="24"/>
          <w:szCs w:val="24"/>
        </w:rPr>
        <w:t xml:space="preserve"> le informe las razones por las que los enlaces del portal de la Información Pública de Oficio Mexiquense </w:t>
      </w:r>
      <w:r w:rsidR="007215BC" w:rsidRPr="00FD6F53">
        <w:rPr>
          <w:rFonts w:ascii="Palatino Linotype" w:eastAsia="Palatino Linotype" w:hAnsi="Palatino Linotype" w:cs="Palatino Linotype"/>
          <w:color w:val="000000"/>
          <w:sz w:val="24"/>
          <w:szCs w:val="24"/>
        </w:rPr>
        <w:t xml:space="preserve">(IPOMEX) </w:t>
      </w:r>
      <w:r w:rsidRPr="00FD6F53">
        <w:rPr>
          <w:rFonts w:ascii="Palatino Linotype" w:eastAsia="Palatino Linotype" w:hAnsi="Palatino Linotype" w:cs="Palatino Linotype"/>
          <w:color w:val="000000"/>
          <w:sz w:val="24"/>
          <w:szCs w:val="24"/>
        </w:rPr>
        <w:t xml:space="preserve">de la fracción III del artículo 92 de la Ley de Transparencia y Acceso a la Información Pública </w:t>
      </w:r>
      <w:r w:rsidR="00AA3C2D" w:rsidRPr="00FD6F53">
        <w:rPr>
          <w:rFonts w:ascii="Palatino Linotype" w:eastAsia="Palatino Linotype" w:hAnsi="Palatino Linotype" w:cs="Palatino Linotype"/>
          <w:color w:val="000000"/>
          <w:sz w:val="24"/>
          <w:szCs w:val="24"/>
        </w:rPr>
        <w:t xml:space="preserve">del Estado de México y Municipios, </w:t>
      </w:r>
      <w:r w:rsidR="007215BC" w:rsidRPr="00FD6F53">
        <w:rPr>
          <w:rFonts w:ascii="Palatino Linotype" w:eastAsia="Palatino Linotype" w:hAnsi="Palatino Linotype" w:cs="Palatino Linotype"/>
          <w:color w:val="000000"/>
          <w:sz w:val="24"/>
          <w:szCs w:val="24"/>
        </w:rPr>
        <w:t xml:space="preserve">relativa a las “Facultades de cada área” </w:t>
      </w:r>
      <w:r w:rsidR="006E678B" w:rsidRPr="00FD6F53">
        <w:rPr>
          <w:rFonts w:ascii="Palatino Linotype" w:eastAsia="Palatino Linotype" w:hAnsi="Palatino Linotype" w:cs="Palatino Linotype"/>
          <w:color w:val="000000"/>
          <w:sz w:val="24"/>
          <w:szCs w:val="24"/>
        </w:rPr>
        <w:t>solicita una verificación para el acceso al sistema.</w:t>
      </w:r>
    </w:p>
    <w:p w14:paraId="0ECE07B8" w14:textId="77777777" w:rsidR="006E678B" w:rsidRPr="00FD6F53" w:rsidRDefault="006E678B" w:rsidP="00DA16A1">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p>
    <w:p w14:paraId="110ADD3C"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Por lo tanto, de dicho requerimiento,</w:t>
      </w:r>
      <w:r w:rsidRPr="00FD6F53">
        <w:rPr>
          <w:rFonts w:ascii="Palatino Linotype" w:eastAsia="Palatino Linotype" w:hAnsi="Palatino Linotype" w:cs="Palatino Linotype"/>
          <w:b/>
          <w:sz w:val="24"/>
          <w:u w:val="single"/>
        </w:rPr>
        <w:t xml:space="preserve"> no se advirtió que la persona solicitante desee tener acceso a un documento específico</w:t>
      </w:r>
      <w:r w:rsidRPr="00FD6F53">
        <w:rPr>
          <w:rFonts w:ascii="Palatino Linotype" w:eastAsia="Palatino Linotype" w:hAnsi="Palatino Linotype" w:cs="Palatino Linotype"/>
          <w:sz w:val="24"/>
        </w:rPr>
        <w:t xml:space="preserve">, sino que únicamente requiere que el Sujeto Obligado le precise </w:t>
      </w:r>
      <w:r w:rsidRPr="00FD6F53">
        <w:rPr>
          <w:rFonts w:ascii="Palatino Linotype" w:eastAsia="Palatino Linotype" w:hAnsi="Palatino Linotype" w:cs="Palatino Linotype"/>
          <w:b/>
          <w:sz w:val="24"/>
          <w:u w:val="single"/>
        </w:rPr>
        <w:t xml:space="preserve">los motivos por los cuales los enlaces del IPOMEX de la fracción indicada en el párrafo que antecede requieren una verificación para </w:t>
      </w:r>
      <w:proofErr w:type="spellStart"/>
      <w:r w:rsidRPr="00FD6F53">
        <w:rPr>
          <w:rFonts w:ascii="Palatino Linotype" w:eastAsia="Palatino Linotype" w:hAnsi="Palatino Linotype" w:cs="Palatino Linotype"/>
          <w:b/>
          <w:sz w:val="24"/>
          <w:u w:val="single"/>
        </w:rPr>
        <w:t>accesar</w:t>
      </w:r>
      <w:proofErr w:type="spellEnd"/>
      <w:r w:rsidRPr="00FD6F53">
        <w:rPr>
          <w:rFonts w:ascii="Palatino Linotype" w:eastAsia="Palatino Linotype" w:hAnsi="Palatino Linotype" w:cs="Palatino Linotype"/>
          <w:b/>
          <w:sz w:val="24"/>
          <w:u w:val="single"/>
        </w:rPr>
        <w:t xml:space="preserve"> al sistema.</w:t>
      </w:r>
    </w:p>
    <w:p w14:paraId="68D613E5" w14:textId="77777777" w:rsidR="006E678B" w:rsidRPr="00FD6F53" w:rsidRDefault="006E678B" w:rsidP="006E678B">
      <w:pPr>
        <w:spacing w:after="0" w:line="360" w:lineRule="auto"/>
        <w:jc w:val="both"/>
        <w:rPr>
          <w:rFonts w:ascii="Palatino Linotype" w:eastAsia="Palatino Linotype" w:hAnsi="Palatino Linotype" w:cs="Palatino Linotype"/>
          <w:sz w:val="24"/>
        </w:rPr>
      </w:pPr>
    </w:p>
    <w:p w14:paraId="77C634DE"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 xml:space="preserve">En tal virtud,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09E73272" w14:textId="77777777" w:rsidR="006E678B" w:rsidRPr="00FD6F53" w:rsidRDefault="006E678B" w:rsidP="006E678B">
      <w:pPr>
        <w:spacing w:line="360" w:lineRule="auto"/>
        <w:jc w:val="both"/>
        <w:rPr>
          <w:rFonts w:ascii="Palatino Linotype" w:eastAsia="Palatino Linotype" w:hAnsi="Palatino Linotype" w:cs="Palatino Linotype"/>
        </w:rPr>
      </w:pPr>
    </w:p>
    <w:p w14:paraId="0586F464"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 xml:space="preserve">Se robustece esto, con el Criterio 03/17 emitido por el Instituto Nacional de Transparencia, Acceso a la Información y Protección de Datos Personales, el cual establece lo siguiente: </w:t>
      </w:r>
    </w:p>
    <w:p w14:paraId="255A63EA" w14:textId="77777777" w:rsidR="006E678B" w:rsidRPr="00FD6F53" w:rsidRDefault="006E678B" w:rsidP="006E678B">
      <w:pPr>
        <w:spacing w:line="360" w:lineRule="auto"/>
        <w:jc w:val="both"/>
        <w:rPr>
          <w:rFonts w:ascii="Palatino Linotype" w:eastAsia="Palatino Linotype" w:hAnsi="Palatino Linotype" w:cs="Palatino Linotype"/>
        </w:rPr>
      </w:pPr>
    </w:p>
    <w:p w14:paraId="17B7DBB5" w14:textId="77777777" w:rsidR="006E678B" w:rsidRPr="00FD6F53" w:rsidRDefault="006E678B" w:rsidP="006E678B">
      <w:pPr>
        <w:spacing w:after="0" w:line="276" w:lineRule="auto"/>
        <w:ind w:left="567" w:right="567"/>
        <w:jc w:val="both"/>
        <w:rPr>
          <w:rFonts w:ascii="Palatino Linotype" w:eastAsia="Arial" w:hAnsi="Palatino Linotype" w:cs="Arial"/>
          <w:i/>
        </w:rPr>
      </w:pPr>
      <w:r w:rsidRPr="00FD6F53">
        <w:rPr>
          <w:rFonts w:ascii="Palatino Linotype" w:eastAsia="Arial" w:hAnsi="Palatino Linotype" w:cs="Arial"/>
          <w:b/>
          <w:i/>
        </w:rPr>
        <w:t xml:space="preserve">No existe obligación de elaborar </w:t>
      </w:r>
      <w:r w:rsidRPr="00FD6F53">
        <w:rPr>
          <w:rFonts w:ascii="Palatino Linotype" w:eastAsia="Arial" w:hAnsi="Palatino Linotype" w:cs="Arial"/>
          <w:b/>
          <w:i/>
          <w:spacing w:val="-3"/>
        </w:rPr>
        <w:t>d</w:t>
      </w:r>
      <w:r w:rsidRPr="00FD6F53">
        <w:rPr>
          <w:rFonts w:ascii="Palatino Linotype" w:eastAsia="Arial" w:hAnsi="Palatino Linotype" w:cs="Arial"/>
          <w:b/>
          <w:i/>
        </w:rPr>
        <w:t>ocum</w:t>
      </w:r>
      <w:r w:rsidRPr="00FD6F53">
        <w:rPr>
          <w:rFonts w:ascii="Palatino Linotype" w:eastAsia="Arial" w:hAnsi="Palatino Linotype" w:cs="Arial"/>
          <w:b/>
          <w:i/>
          <w:spacing w:val="1"/>
        </w:rPr>
        <w:t>e</w:t>
      </w:r>
      <w:r w:rsidRPr="00FD6F53">
        <w:rPr>
          <w:rFonts w:ascii="Palatino Linotype" w:eastAsia="Arial" w:hAnsi="Palatino Linotype" w:cs="Arial"/>
          <w:b/>
          <w:i/>
        </w:rPr>
        <w:t>n</w:t>
      </w:r>
      <w:r w:rsidRPr="00FD6F53">
        <w:rPr>
          <w:rFonts w:ascii="Palatino Linotype" w:eastAsia="Arial" w:hAnsi="Palatino Linotype" w:cs="Arial"/>
          <w:b/>
          <w:i/>
          <w:spacing w:val="-1"/>
        </w:rPr>
        <w:t>t</w:t>
      </w:r>
      <w:r w:rsidRPr="00FD6F53">
        <w:rPr>
          <w:rFonts w:ascii="Palatino Linotype" w:eastAsia="Arial" w:hAnsi="Palatino Linotype" w:cs="Arial"/>
          <w:b/>
          <w:i/>
        </w:rPr>
        <w:t>os</w:t>
      </w:r>
      <w:r w:rsidRPr="00FD6F53">
        <w:rPr>
          <w:rFonts w:ascii="Palatino Linotype" w:eastAsia="Arial" w:hAnsi="Palatino Linotype" w:cs="Arial"/>
          <w:b/>
          <w:i/>
          <w:spacing w:val="14"/>
        </w:rPr>
        <w:t xml:space="preserve"> </w:t>
      </w:r>
      <w:r w:rsidRPr="00FD6F53">
        <w:rPr>
          <w:rFonts w:ascii="Palatino Linotype" w:eastAsia="Arial" w:hAnsi="Palatino Linotype" w:cs="Arial"/>
          <w:b/>
          <w:i/>
          <w:spacing w:val="-1"/>
        </w:rPr>
        <w:t xml:space="preserve">ad </w:t>
      </w:r>
      <w:r w:rsidRPr="00FD6F53">
        <w:rPr>
          <w:rFonts w:ascii="Palatino Linotype" w:eastAsia="Arial" w:hAnsi="Palatino Linotype" w:cs="Arial"/>
          <w:b/>
          <w:i/>
        </w:rPr>
        <w:t>hoc</w:t>
      </w:r>
      <w:r w:rsidRPr="00FD6F53">
        <w:rPr>
          <w:rFonts w:ascii="Palatino Linotype" w:eastAsia="Arial" w:hAnsi="Palatino Linotype" w:cs="Arial"/>
          <w:b/>
          <w:i/>
          <w:spacing w:val="11"/>
        </w:rPr>
        <w:t xml:space="preserve"> </w:t>
      </w:r>
      <w:r w:rsidRPr="00FD6F53">
        <w:rPr>
          <w:rFonts w:ascii="Palatino Linotype" w:eastAsia="Arial" w:hAnsi="Palatino Linotype" w:cs="Arial"/>
          <w:b/>
          <w:i/>
        </w:rPr>
        <w:t>para</w:t>
      </w:r>
      <w:r w:rsidRPr="00FD6F53">
        <w:rPr>
          <w:rFonts w:ascii="Palatino Linotype" w:eastAsia="Arial" w:hAnsi="Palatino Linotype" w:cs="Arial"/>
          <w:b/>
          <w:i/>
          <w:spacing w:val="10"/>
        </w:rPr>
        <w:t xml:space="preserve"> </w:t>
      </w:r>
      <w:r w:rsidRPr="00FD6F53">
        <w:rPr>
          <w:rFonts w:ascii="Palatino Linotype" w:eastAsia="Arial" w:hAnsi="Palatino Linotype" w:cs="Arial"/>
          <w:b/>
          <w:i/>
        </w:rPr>
        <w:t>atender las sol</w:t>
      </w:r>
      <w:r w:rsidRPr="00FD6F53">
        <w:rPr>
          <w:rFonts w:ascii="Palatino Linotype" w:eastAsia="Arial" w:hAnsi="Palatino Linotype" w:cs="Arial"/>
          <w:b/>
          <w:i/>
          <w:spacing w:val="-2"/>
        </w:rPr>
        <w:t>i</w:t>
      </w:r>
      <w:r w:rsidRPr="00FD6F53">
        <w:rPr>
          <w:rFonts w:ascii="Palatino Linotype" w:eastAsia="Arial" w:hAnsi="Palatino Linotype" w:cs="Arial"/>
          <w:b/>
          <w:i/>
          <w:spacing w:val="1"/>
        </w:rPr>
        <w:t>c</w:t>
      </w:r>
      <w:r w:rsidRPr="00FD6F53">
        <w:rPr>
          <w:rFonts w:ascii="Palatino Linotype" w:eastAsia="Arial" w:hAnsi="Palatino Linotype" w:cs="Arial"/>
          <w:b/>
          <w:i/>
        </w:rPr>
        <w:t>itudes</w:t>
      </w:r>
      <w:r w:rsidRPr="00FD6F53">
        <w:rPr>
          <w:rFonts w:ascii="Palatino Linotype" w:eastAsia="Arial" w:hAnsi="Palatino Linotype" w:cs="Arial"/>
          <w:b/>
          <w:i/>
          <w:spacing w:val="10"/>
        </w:rPr>
        <w:t xml:space="preserve"> </w:t>
      </w:r>
      <w:r w:rsidRPr="00FD6F53">
        <w:rPr>
          <w:rFonts w:ascii="Palatino Linotype" w:eastAsia="Arial" w:hAnsi="Palatino Linotype" w:cs="Arial"/>
          <w:b/>
          <w:i/>
        </w:rPr>
        <w:t>de</w:t>
      </w:r>
      <w:r w:rsidRPr="00FD6F53">
        <w:rPr>
          <w:rFonts w:ascii="Palatino Linotype" w:eastAsia="Arial" w:hAnsi="Palatino Linotype" w:cs="Arial"/>
          <w:b/>
          <w:i/>
          <w:spacing w:val="9"/>
        </w:rPr>
        <w:t xml:space="preserve"> </w:t>
      </w:r>
      <w:r w:rsidRPr="00FD6F53">
        <w:rPr>
          <w:rFonts w:ascii="Palatino Linotype" w:eastAsia="Arial" w:hAnsi="Palatino Linotype" w:cs="Arial"/>
          <w:b/>
          <w:i/>
          <w:spacing w:val="1"/>
        </w:rPr>
        <w:t>ac</w:t>
      </w:r>
      <w:r w:rsidRPr="00FD6F53">
        <w:rPr>
          <w:rFonts w:ascii="Palatino Linotype" w:eastAsia="Arial" w:hAnsi="Palatino Linotype" w:cs="Arial"/>
          <w:b/>
          <w:i/>
          <w:spacing w:val="-1"/>
        </w:rPr>
        <w:t>c</w:t>
      </w:r>
      <w:r w:rsidRPr="00FD6F53">
        <w:rPr>
          <w:rFonts w:ascii="Palatino Linotype" w:eastAsia="Arial" w:hAnsi="Palatino Linotype" w:cs="Arial"/>
          <w:b/>
          <w:i/>
          <w:spacing w:val="1"/>
        </w:rPr>
        <w:t>es</w:t>
      </w:r>
      <w:r w:rsidRPr="00FD6F53">
        <w:rPr>
          <w:rFonts w:ascii="Palatino Linotype" w:eastAsia="Arial" w:hAnsi="Palatino Linotype" w:cs="Arial"/>
          <w:b/>
          <w:i/>
        </w:rPr>
        <w:t>o</w:t>
      </w:r>
      <w:r w:rsidRPr="00FD6F53">
        <w:rPr>
          <w:rFonts w:ascii="Palatino Linotype" w:eastAsia="Arial" w:hAnsi="Palatino Linotype" w:cs="Arial"/>
          <w:b/>
          <w:i/>
          <w:spacing w:val="11"/>
        </w:rPr>
        <w:t xml:space="preserve"> </w:t>
      </w:r>
      <w:r w:rsidRPr="00FD6F53">
        <w:rPr>
          <w:rFonts w:ascii="Palatino Linotype" w:eastAsia="Arial" w:hAnsi="Palatino Linotype" w:cs="Arial"/>
          <w:b/>
          <w:i/>
        </w:rPr>
        <w:t>a</w:t>
      </w:r>
      <w:r w:rsidRPr="00FD6F53">
        <w:rPr>
          <w:rFonts w:ascii="Palatino Linotype" w:eastAsia="Arial" w:hAnsi="Palatino Linotype" w:cs="Arial"/>
          <w:b/>
          <w:i/>
          <w:spacing w:val="9"/>
        </w:rPr>
        <w:t xml:space="preserve"> </w:t>
      </w:r>
      <w:r w:rsidRPr="00FD6F53">
        <w:rPr>
          <w:rFonts w:ascii="Palatino Linotype" w:eastAsia="Arial" w:hAnsi="Palatino Linotype" w:cs="Arial"/>
          <w:b/>
          <w:i/>
        </w:rPr>
        <w:t>la</w:t>
      </w:r>
      <w:r w:rsidRPr="00FD6F53">
        <w:rPr>
          <w:rFonts w:ascii="Palatino Linotype" w:eastAsia="Arial" w:hAnsi="Palatino Linotype" w:cs="Arial"/>
          <w:b/>
          <w:i/>
          <w:spacing w:val="10"/>
        </w:rPr>
        <w:t xml:space="preserve"> </w:t>
      </w:r>
      <w:r w:rsidRPr="00FD6F53">
        <w:rPr>
          <w:rFonts w:ascii="Palatino Linotype" w:eastAsia="Arial" w:hAnsi="Palatino Linotype" w:cs="Arial"/>
          <w:b/>
          <w:i/>
        </w:rPr>
        <w:t>informa</w:t>
      </w:r>
      <w:r w:rsidRPr="00FD6F53">
        <w:rPr>
          <w:rFonts w:ascii="Palatino Linotype" w:eastAsia="Arial" w:hAnsi="Palatino Linotype" w:cs="Arial"/>
          <w:b/>
          <w:i/>
          <w:spacing w:val="1"/>
        </w:rPr>
        <w:t>c</w:t>
      </w:r>
      <w:r w:rsidRPr="00FD6F53">
        <w:rPr>
          <w:rFonts w:ascii="Palatino Linotype" w:eastAsia="Arial" w:hAnsi="Palatino Linotype" w:cs="Arial"/>
          <w:b/>
          <w:i/>
        </w:rPr>
        <w:t>ió</w:t>
      </w:r>
      <w:r w:rsidRPr="00FD6F53">
        <w:rPr>
          <w:rFonts w:ascii="Palatino Linotype" w:eastAsia="Arial" w:hAnsi="Palatino Linotype" w:cs="Arial"/>
          <w:b/>
          <w:i/>
          <w:spacing w:val="-2"/>
        </w:rPr>
        <w:t>n</w:t>
      </w:r>
      <w:r w:rsidRPr="00FD6F53">
        <w:rPr>
          <w:rFonts w:ascii="Palatino Linotype" w:eastAsia="Arial" w:hAnsi="Palatino Linotype" w:cs="Arial"/>
          <w:b/>
          <w:i/>
        </w:rPr>
        <w:t>.</w:t>
      </w:r>
      <w:r w:rsidRPr="00FD6F53">
        <w:rPr>
          <w:rFonts w:ascii="Palatino Linotype" w:eastAsia="Arial" w:hAnsi="Palatino Linotype" w:cs="Arial"/>
          <w:b/>
          <w:i/>
          <w:spacing w:val="18"/>
        </w:rPr>
        <w:t xml:space="preserve"> </w:t>
      </w:r>
      <w:r w:rsidRPr="00FD6F53">
        <w:rPr>
          <w:rFonts w:ascii="Palatino Linotype" w:eastAsia="Arial" w:hAnsi="Palatino Linotype" w:cs="Arial"/>
          <w:i/>
          <w:spacing w:val="18"/>
        </w:rPr>
        <w:t>L</w:t>
      </w:r>
      <w:r w:rsidRPr="00FD6F53">
        <w:rPr>
          <w:rFonts w:ascii="Palatino Linotype" w:eastAsia="Arial" w:hAnsi="Palatino Linotype" w:cs="Arial"/>
          <w:i/>
          <w:spacing w:val="-1"/>
        </w:rPr>
        <w:t xml:space="preserve">os </w:t>
      </w:r>
      <w:r w:rsidRPr="00FD6F53">
        <w:rPr>
          <w:rFonts w:ascii="Palatino Linotype" w:eastAsia="Arial" w:hAnsi="Palatino Linotype" w:cs="Arial"/>
          <w:i/>
          <w:spacing w:val="1"/>
        </w:rPr>
        <w:t>a</w:t>
      </w:r>
      <w:r w:rsidRPr="00FD6F53">
        <w:rPr>
          <w:rFonts w:ascii="Palatino Linotype" w:eastAsia="Arial" w:hAnsi="Palatino Linotype" w:cs="Arial"/>
          <w:i/>
        </w:rPr>
        <w:t>rt</w:t>
      </w:r>
      <w:r w:rsidRPr="00FD6F53">
        <w:rPr>
          <w:rFonts w:ascii="Palatino Linotype" w:eastAsia="Arial" w:hAnsi="Palatino Linotype" w:cs="Arial"/>
          <w:i/>
          <w:spacing w:val="-2"/>
        </w:rPr>
        <w:t>í</w:t>
      </w:r>
      <w:r w:rsidRPr="00FD6F53">
        <w:rPr>
          <w:rFonts w:ascii="Palatino Linotype" w:eastAsia="Arial" w:hAnsi="Palatino Linotype" w:cs="Arial"/>
          <w:i/>
        </w:rPr>
        <w:t>c</w:t>
      </w:r>
      <w:r w:rsidRPr="00FD6F53">
        <w:rPr>
          <w:rFonts w:ascii="Palatino Linotype" w:eastAsia="Arial" w:hAnsi="Palatino Linotype" w:cs="Arial"/>
          <w:i/>
          <w:spacing w:val="1"/>
        </w:rPr>
        <w:t>u</w:t>
      </w:r>
      <w:r w:rsidRPr="00FD6F53">
        <w:rPr>
          <w:rFonts w:ascii="Palatino Linotype" w:eastAsia="Arial" w:hAnsi="Palatino Linotype" w:cs="Arial"/>
          <w:i/>
        </w:rPr>
        <w:t>los</w:t>
      </w:r>
      <w:r w:rsidRPr="00FD6F53">
        <w:rPr>
          <w:rFonts w:ascii="Palatino Linotype" w:eastAsia="Arial" w:hAnsi="Palatino Linotype" w:cs="Arial"/>
          <w:i/>
          <w:spacing w:val="8"/>
        </w:rPr>
        <w:t xml:space="preserve"> 129 </w:t>
      </w:r>
      <w:r w:rsidRPr="00FD6F53">
        <w:rPr>
          <w:rFonts w:ascii="Palatino Linotype" w:eastAsia="Arial" w:hAnsi="Palatino Linotype" w:cs="Arial"/>
          <w:i/>
          <w:spacing w:val="1"/>
        </w:rPr>
        <w:t>d</w:t>
      </w:r>
      <w:r w:rsidRPr="00FD6F53">
        <w:rPr>
          <w:rFonts w:ascii="Palatino Linotype" w:eastAsia="Arial" w:hAnsi="Palatino Linotype" w:cs="Arial"/>
          <w:i/>
        </w:rPr>
        <w:t>e</w:t>
      </w:r>
      <w:r w:rsidRPr="00FD6F53">
        <w:rPr>
          <w:rFonts w:ascii="Palatino Linotype" w:eastAsia="Arial" w:hAnsi="Palatino Linotype" w:cs="Arial"/>
          <w:i/>
          <w:spacing w:val="9"/>
        </w:rPr>
        <w:t xml:space="preserve"> </w:t>
      </w:r>
      <w:r w:rsidRPr="00FD6F53">
        <w:rPr>
          <w:rFonts w:ascii="Palatino Linotype" w:eastAsia="Arial" w:hAnsi="Palatino Linotype" w:cs="Arial"/>
          <w:i/>
        </w:rPr>
        <w:t>la</w:t>
      </w:r>
      <w:r w:rsidRPr="00FD6F53">
        <w:rPr>
          <w:rFonts w:ascii="Palatino Linotype" w:eastAsia="Arial" w:hAnsi="Palatino Linotype" w:cs="Arial"/>
          <w:i/>
          <w:spacing w:val="10"/>
        </w:rPr>
        <w:t xml:space="preserve"> </w:t>
      </w:r>
      <w:r w:rsidRPr="00FD6F53">
        <w:rPr>
          <w:rFonts w:ascii="Palatino Linotype" w:eastAsia="Arial" w:hAnsi="Palatino Linotype" w:cs="Arial"/>
          <w:i/>
          <w:spacing w:val="-1"/>
        </w:rPr>
        <w:t>L</w:t>
      </w:r>
      <w:r w:rsidRPr="00FD6F53">
        <w:rPr>
          <w:rFonts w:ascii="Palatino Linotype" w:eastAsia="Arial" w:hAnsi="Palatino Linotype" w:cs="Arial"/>
          <w:i/>
          <w:spacing w:val="1"/>
        </w:rPr>
        <w:t>e</w:t>
      </w:r>
      <w:r w:rsidRPr="00FD6F53">
        <w:rPr>
          <w:rFonts w:ascii="Palatino Linotype" w:eastAsia="Arial" w:hAnsi="Palatino Linotype" w:cs="Arial"/>
          <w:i/>
        </w:rPr>
        <w:t>y</w:t>
      </w:r>
      <w:r w:rsidRPr="00FD6F53">
        <w:rPr>
          <w:rFonts w:ascii="Palatino Linotype" w:eastAsia="Arial" w:hAnsi="Palatino Linotype" w:cs="Arial"/>
          <w:i/>
          <w:spacing w:val="8"/>
        </w:rPr>
        <w:t xml:space="preserve"> </w:t>
      </w:r>
      <w:r w:rsidRPr="00FD6F53">
        <w:rPr>
          <w:rFonts w:ascii="Palatino Linotype" w:eastAsia="Arial" w:hAnsi="Palatino Linotype" w:cs="Arial"/>
          <w:i/>
        </w:rPr>
        <w:t>General</w:t>
      </w:r>
      <w:r w:rsidRPr="00FD6F53">
        <w:rPr>
          <w:rFonts w:ascii="Palatino Linotype" w:eastAsia="Arial" w:hAnsi="Palatino Linotype" w:cs="Arial"/>
          <w:i/>
          <w:spacing w:val="10"/>
        </w:rPr>
        <w:t xml:space="preserve"> </w:t>
      </w:r>
      <w:r w:rsidRPr="00FD6F53">
        <w:rPr>
          <w:rFonts w:ascii="Palatino Linotype" w:eastAsia="Arial" w:hAnsi="Palatino Linotype" w:cs="Arial"/>
          <w:i/>
          <w:spacing w:val="-1"/>
        </w:rPr>
        <w:t>d</w:t>
      </w:r>
      <w:r w:rsidRPr="00FD6F53">
        <w:rPr>
          <w:rFonts w:ascii="Palatino Linotype" w:eastAsia="Arial" w:hAnsi="Palatino Linotype" w:cs="Arial"/>
          <w:i/>
        </w:rPr>
        <w:t>e</w:t>
      </w:r>
      <w:r w:rsidRPr="00FD6F53">
        <w:rPr>
          <w:rFonts w:ascii="Palatino Linotype" w:eastAsia="Arial" w:hAnsi="Palatino Linotype" w:cs="Arial"/>
          <w:i/>
          <w:spacing w:val="9"/>
        </w:rPr>
        <w:t xml:space="preserve"> </w:t>
      </w:r>
      <w:r w:rsidRPr="00FD6F53">
        <w:rPr>
          <w:rFonts w:ascii="Palatino Linotype" w:eastAsia="Arial" w:hAnsi="Palatino Linotype" w:cs="Arial"/>
          <w:i/>
          <w:spacing w:val="2"/>
        </w:rPr>
        <w:t>T</w:t>
      </w:r>
      <w:r w:rsidRPr="00FD6F53">
        <w:rPr>
          <w:rFonts w:ascii="Palatino Linotype" w:eastAsia="Arial" w:hAnsi="Palatino Linotype" w:cs="Arial"/>
          <w:i/>
        </w:rPr>
        <w:t>r</w:t>
      </w:r>
      <w:r w:rsidRPr="00FD6F53">
        <w:rPr>
          <w:rFonts w:ascii="Palatino Linotype" w:eastAsia="Arial" w:hAnsi="Palatino Linotype" w:cs="Arial"/>
          <w:i/>
          <w:spacing w:val="-2"/>
        </w:rPr>
        <w:t>a</w:t>
      </w:r>
      <w:r w:rsidRPr="00FD6F53">
        <w:rPr>
          <w:rFonts w:ascii="Palatino Linotype" w:eastAsia="Arial" w:hAnsi="Palatino Linotype" w:cs="Arial"/>
          <w:i/>
          <w:spacing w:val="1"/>
        </w:rPr>
        <w:t>n</w:t>
      </w:r>
      <w:r w:rsidRPr="00FD6F53">
        <w:rPr>
          <w:rFonts w:ascii="Palatino Linotype" w:eastAsia="Arial" w:hAnsi="Palatino Linotype" w:cs="Arial"/>
          <w:i/>
        </w:rPr>
        <w:t>s</w:t>
      </w:r>
      <w:r w:rsidRPr="00FD6F53">
        <w:rPr>
          <w:rFonts w:ascii="Palatino Linotype" w:eastAsia="Arial" w:hAnsi="Palatino Linotype" w:cs="Arial"/>
          <w:i/>
          <w:spacing w:val="1"/>
        </w:rPr>
        <w:t>pa</w:t>
      </w:r>
      <w:r w:rsidRPr="00FD6F53">
        <w:rPr>
          <w:rFonts w:ascii="Palatino Linotype" w:eastAsia="Arial" w:hAnsi="Palatino Linotype" w:cs="Arial"/>
          <w:i/>
        </w:rPr>
        <w:t>r</w:t>
      </w:r>
      <w:r w:rsidRPr="00FD6F53">
        <w:rPr>
          <w:rFonts w:ascii="Palatino Linotype" w:eastAsia="Arial" w:hAnsi="Palatino Linotype" w:cs="Arial"/>
          <w:i/>
          <w:spacing w:val="-2"/>
        </w:rPr>
        <w:t>e</w:t>
      </w:r>
      <w:r w:rsidRPr="00FD6F53">
        <w:rPr>
          <w:rFonts w:ascii="Palatino Linotype" w:eastAsia="Arial" w:hAnsi="Palatino Linotype" w:cs="Arial"/>
          <w:i/>
          <w:spacing w:val="1"/>
        </w:rPr>
        <w:t>n</w:t>
      </w:r>
      <w:r w:rsidRPr="00FD6F53">
        <w:rPr>
          <w:rFonts w:ascii="Palatino Linotype" w:eastAsia="Arial" w:hAnsi="Palatino Linotype" w:cs="Arial"/>
          <w:i/>
        </w:rPr>
        <w:t>cia y Acc</w:t>
      </w:r>
      <w:r w:rsidRPr="00FD6F53">
        <w:rPr>
          <w:rFonts w:ascii="Palatino Linotype" w:eastAsia="Arial" w:hAnsi="Palatino Linotype" w:cs="Arial"/>
          <w:i/>
          <w:spacing w:val="1"/>
        </w:rPr>
        <w:t>e</w:t>
      </w:r>
      <w:r w:rsidRPr="00FD6F53">
        <w:rPr>
          <w:rFonts w:ascii="Palatino Linotype" w:eastAsia="Arial" w:hAnsi="Palatino Linotype" w:cs="Arial"/>
          <w:i/>
        </w:rPr>
        <w:t>so</w:t>
      </w:r>
      <w:r w:rsidRPr="00FD6F53">
        <w:rPr>
          <w:rFonts w:ascii="Palatino Linotype" w:eastAsia="Arial" w:hAnsi="Palatino Linotype" w:cs="Arial"/>
          <w:i/>
          <w:spacing w:val="3"/>
        </w:rPr>
        <w:t xml:space="preserve"> </w:t>
      </w:r>
      <w:r w:rsidRPr="00FD6F53">
        <w:rPr>
          <w:rFonts w:ascii="Palatino Linotype" w:eastAsia="Arial" w:hAnsi="Palatino Linotype" w:cs="Arial"/>
          <w:i/>
        </w:rPr>
        <w:t>a</w:t>
      </w:r>
      <w:r w:rsidRPr="00FD6F53">
        <w:rPr>
          <w:rFonts w:ascii="Palatino Linotype" w:eastAsia="Arial" w:hAnsi="Palatino Linotype" w:cs="Arial"/>
          <w:i/>
          <w:spacing w:val="1"/>
        </w:rPr>
        <w:t xml:space="preserve"> </w:t>
      </w:r>
      <w:r w:rsidRPr="00FD6F53">
        <w:rPr>
          <w:rFonts w:ascii="Palatino Linotype" w:eastAsia="Arial" w:hAnsi="Palatino Linotype" w:cs="Arial"/>
          <w:i/>
        </w:rPr>
        <w:t>la I</w:t>
      </w:r>
      <w:r w:rsidRPr="00FD6F53">
        <w:rPr>
          <w:rFonts w:ascii="Palatino Linotype" w:eastAsia="Arial" w:hAnsi="Palatino Linotype" w:cs="Arial"/>
          <w:i/>
          <w:spacing w:val="-1"/>
        </w:rPr>
        <w:t>n</w:t>
      </w:r>
      <w:r w:rsidRPr="00FD6F53">
        <w:rPr>
          <w:rFonts w:ascii="Palatino Linotype" w:eastAsia="Arial" w:hAnsi="Palatino Linotype" w:cs="Arial"/>
          <w:i/>
        </w:rPr>
        <w:t>f</w:t>
      </w:r>
      <w:r w:rsidRPr="00FD6F53">
        <w:rPr>
          <w:rFonts w:ascii="Palatino Linotype" w:eastAsia="Arial" w:hAnsi="Palatino Linotype" w:cs="Arial"/>
          <w:i/>
          <w:spacing w:val="1"/>
        </w:rPr>
        <w:t>o</w:t>
      </w:r>
      <w:r w:rsidRPr="00FD6F53">
        <w:rPr>
          <w:rFonts w:ascii="Palatino Linotype" w:eastAsia="Arial" w:hAnsi="Palatino Linotype" w:cs="Arial"/>
          <w:i/>
          <w:spacing w:val="-3"/>
        </w:rPr>
        <w:t>r</w:t>
      </w:r>
      <w:r w:rsidRPr="00FD6F53">
        <w:rPr>
          <w:rFonts w:ascii="Palatino Linotype" w:eastAsia="Arial" w:hAnsi="Palatino Linotype" w:cs="Arial"/>
          <w:i/>
          <w:spacing w:val="1"/>
        </w:rPr>
        <w:t>ma</w:t>
      </w:r>
      <w:r w:rsidRPr="00FD6F53">
        <w:rPr>
          <w:rFonts w:ascii="Palatino Linotype" w:eastAsia="Arial" w:hAnsi="Palatino Linotype" w:cs="Arial"/>
          <w:i/>
        </w:rPr>
        <w:t>ci</w:t>
      </w:r>
      <w:r w:rsidRPr="00FD6F53">
        <w:rPr>
          <w:rFonts w:ascii="Palatino Linotype" w:eastAsia="Arial" w:hAnsi="Palatino Linotype" w:cs="Arial"/>
          <w:i/>
          <w:spacing w:val="-2"/>
        </w:rPr>
        <w:t>ó</w:t>
      </w:r>
      <w:r w:rsidRPr="00FD6F53">
        <w:rPr>
          <w:rFonts w:ascii="Palatino Linotype" w:eastAsia="Arial" w:hAnsi="Palatino Linotype" w:cs="Arial"/>
          <w:i/>
        </w:rPr>
        <w:t>n</w:t>
      </w:r>
      <w:r w:rsidRPr="00FD6F53">
        <w:rPr>
          <w:rFonts w:ascii="Palatino Linotype" w:eastAsia="Arial" w:hAnsi="Palatino Linotype" w:cs="Arial"/>
          <w:i/>
          <w:spacing w:val="6"/>
        </w:rPr>
        <w:t xml:space="preserve"> </w:t>
      </w:r>
      <w:r w:rsidRPr="00FD6F53">
        <w:rPr>
          <w:rFonts w:ascii="Palatino Linotype" w:eastAsia="Arial" w:hAnsi="Palatino Linotype" w:cs="Arial"/>
          <w:i/>
          <w:spacing w:val="-2"/>
        </w:rPr>
        <w:t>P</w:t>
      </w:r>
      <w:r w:rsidRPr="00FD6F53">
        <w:rPr>
          <w:rFonts w:ascii="Palatino Linotype" w:eastAsia="Arial" w:hAnsi="Palatino Linotype" w:cs="Arial"/>
          <w:i/>
          <w:spacing w:val="1"/>
        </w:rPr>
        <w:t>úb</w:t>
      </w:r>
      <w:r w:rsidRPr="00FD6F53">
        <w:rPr>
          <w:rFonts w:ascii="Palatino Linotype" w:eastAsia="Arial" w:hAnsi="Palatino Linotype" w:cs="Arial"/>
          <w:i/>
        </w:rPr>
        <w:t>l</w:t>
      </w:r>
      <w:r w:rsidRPr="00FD6F53">
        <w:rPr>
          <w:rFonts w:ascii="Palatino Linotype" w:eastAsia="Arial" w:hAnsi="Palatino Linotype" w:cs="Arial"/>
          <w:i/>
          <w:spacing w:val="-1"/>
        </w:rPr>
        <w:t>i</w:t>
      </w:r>
      <w:r w:rsidRPr="00FD6F53">
        <w:rPr>
          <w:rFonts w:ascii="Palatino Linotype" w:eastAsia="Arial" w:hAnsi="Palatino Linotype" w:cs="Arial"/>
          <w:i/>
        </w:rPr>
        <w:t xml:space="preserve">ca y </w:t>
      </w:r>
      <w:r w:rsidRPr="00FD6F53">
        <w:rPr>
          <w:rFonts w:ascii="Palatino Linotype" w:eastAsia="Arial" w:hAnsi="Palatino Linotype" w:cs="Arial"/>
          <w:i/>
          <w:spacing w:val="8"/>
        </w:rPr>
        <w:t xml:space="preserve">130, párrafo cuarto, </w:t>
      </w:r>
      <w:r w:rsidRPr="00FD6F53">
        <w:rPr>
          <w:rFonts w:ascii="Palatino Linotype" w:eastAsia="Arial" w:hAnsi="Palatino Linotype" w:cs="Arial"/>
          <w:i/>
          <w:spacing w:val="1"/>
        </w:rPr>
        <w:t>d</w:t>
      </w:r>
      <w:r w:rsidRPr="00FD6F53">
        <w:rPr>
          <w:rFonts w:ascii="Palatino Linotype" w:eastAsia="Arial" w:hAnsi="Palatino Linotype" w:cs="Arial"/>
          <w:i/>
        </w:rPr>
        <w:t>e</w:t>
      </w:r>
      <w:r w:rsidRPr="00FD6F53">
        <w:rPr>
          <w:rFonts w:ascii="Palatino Linotype" w:eastAsia="Arial" w:hAnsi="Palatino Linotype" w:cs="Arial"/>
          <w:i/>
          <w:spacing w:val="9"/>
        </w:rPr>
        <w:t xml:space="preserve"> </w:t>
      </w:r>
      <w:r w:rsidRPr="00FD6F53">
        <w:rPr>
          <w:rFonts w:ascii="Palatino Linotype" w:eastAsia="Arial" w:hAnsi="Palatino Linotype" w:cs="Arial"/>
          <w:i/>
        </w:rPr>
        <w:t>la</w:t>
      </w:r>
      <w:r w:rsidRPr="00FD6F53">
        <w:rPr>
          <w:rFonts w:ascii="Palatino Linotype" w:eastAsia="Arial" w:hAnsi="Palatino Linotype" w:cs="Arial"/>
          <w:i/>
          <w:spacing w:val="10"/>
        </w:rPr>
        <w:t xml:space="preserve"> </w:t>
      </w:r>
      <w:r w:rsidRPr="00FD6F53">
        <w:rPr>
          <w:rFonts w:ascii="Palatino Linotype" w:eastAsia="Arial" w:hAnsi="Palatino Linotype" w:cs="Arial"/>
          <w:i/>
          <w:spacing w:val="-1"/>
        </w:rPr>
        <w:t>L</w:t>
      </w:r>
      <w:r w:rsidRPr="00FD6F53">
        <w:rPr>
          <w:rFonts w:ascii="Palatino Linotype" w:eastAsia="Arial" w:hAnsi="Palatino Linotype" w:cs="Arial"/>
          <w:i/>
          <w:spacing w:val="1"/>
        </w:rPr>
        <w:t>e</w:t>
      </w:r>
      <w:r w:rsidRPr="00FD6F53">
        <w:rPr>
          <w:rFonts w:ascii="Palatino Linotype" w:eastAsia="Arial" w:hAnsi="Palatino Linotype" w:cs="Arial"/>
          <w:i/>
        </w:rPr>
        <w:t>y</w:t>
      </w:r>
      <w:r w:rsidRPr="00FD6F53">
        <w:rPr>
          <w:rFonts w:ascii="Palatino Linotype" w:eastAsia="Arial" w:hAnsi="Palatino Linotype" w:cs="Arial"/>
          <w:i/>
          <w:spacing w:val="8"/>
        </w:rPr>
        <w:t xml:space="preserve"> </w:t>
      </w:r>
      <w:r w:rsidRPr="00FD6F53">
        <w:rPr>
          <w:rFonts w:ascii="Palatino Linotype" w:eastAsia="Arial" w:hAnsi="Palatino Linotype" w:cs="Arial"/>
          <w:i/>
        </w:rPr>
        <w:t>Fe</w:t>
      </w:r>
      <w:r w:rsidRPr="00FD6F53">
        <w:rPr>
          <w:rFonts w:ascii="Palatino Linotype" w:eastAsia="Arial" w:hAnsi="Palatino Linotype" w:cs="Arial"/>
          <w:i/>
          <w:spacing w:val="1"/>
        </w:rPr>
        <w:t>de</w:t>
      </w:r>
      <w:r w:rsidRPr="00FD6F53">
        <w:rPr>
          <w:rFonts w:ascii="Palatino Linotype" w:eastAsia="Arial" w:hAnsi="Palatino Linotype" w:cs="Arial"/>
          <w:i/>
        </w:rPr>
        <w:t>ral</w:t>
      </w:r>
      <w:r w:rsidRPr="00FD6F53">
        <w:rPr>
          <w:rFonts w:ascii="Palatino Linotype" w:eastAsia="Arial" w:hAnsi="Palatino Linotype" w:cs="Arial"/>
          <w:i/>
          <w:spacing w:val="10"/>
        </w:rPr>
        <w:t xml:space="preserve"> </w:t>
      </w:r>
      <w:r w:rsidRPr="00FD6F53">
        <w:rPr>
          <w:rFonts w:ascii="Palatino Linotype" w:eastAsia="Arial" w:hAnsi="Palatino Linotype" w:cs="Arial"/>
          <w:i/>
          <w:spacing w:val="-1"/>
        </w:rPr>
        <w:t>d</w:t>
      </w:r>
      <w:r w:rsidRPr="00FD6F53">
        <w:rPr>
          <w:rFonts w:ascii="Palatino Linotype" w:eastAsia="Arial" w:hAnsi="Palatino Linotype" w:cs="Arial"/>
          <w:i/>
        </w:rPr>
        <w:t>e</w:t>
      </w:r>
      <w:r w:rsidRPr="00FD6F53">
        <w:rPr>
          <w:rFonts w:ascii="Palatino Linotype" w:eastAsia="Arial" w:hAnsi="Palatino Linotype" w:cs="Arial"/>
          <w:i/>
          <w:spacing w:val="9"/>
        </w:rPr>
        <w:t xml:space="preserve"> </w:t>
      </w:r>
      <w:r w:rsidRPr="00FD6F53">
        <w:rPr>
          <w:rFonts w:ascii="Palatino Linotype" w:eastAsia="Arial" w:hAnsi="Palatino Linotype" w:cs="Arial"/>
          <w:i/>
          <w:spacing w:val="2"/>
        </w:rPr>
        <w:t>T</w:t>
      </w:r>
      <w:r w:rsidRPr="00FD6F53">
        <w:rPr>
          <w:rFonts w:ascii="Palatino Linotype" w:eastAsia="Arial" w:hAnsi="Palatino Linotype" w:cs="Arial"/>
          <w:i/>
        </w:rPr>
        <w:t>r</w:t>
      </w:r>
      <w:r w:rsidRPr="00FD6F53">
        <w:rPr>
          <w:rFonts w:ascii="Palatino Linotype" w:eastAsia="Arial" w:hAnsi="Palatino Linotype" w:cs="Arial"/>
          <w:i/>
          <w:spacing w:val="-2"/>
        </w:rPr>
        <w:t>a</w:t>
      </w:r>
      <w:r w:rsidRPr="00FD6F53">
        <w:rPr>
          <w:rFonts w:ascii="Palatino Linotype" w:eastAsia="Arial" w:hAnsi="Palatino Linotype" w:cs="Arial"/>
          <w:i/>
          <w:spacing w:val="1"/>
        </w:rPr>
        <w:t>n</w:t>
      </w:r>
      <w:r w:rsidRPr="00FD6F53">
        <w:rPr>
          <w:rFonts w:ascii="Palatino Linotype" w:eastAsia="Arial" w:hAnsi="Palatino Linotype" w:cs="Arial"/>
          <w:i/>
        </w:rPr>
        <w:t>s</w:t>
      </w:r>
      <w:r w:rsidRPr="00FD6F53">
        <w:rPr>
          <w:rFonts w:ascii="Palatino Linotype" w:eastAsia="Arial" w:hAnsi="Palatino Linotype" w:cs="Arial"/>
          <w:i/>
          <w:spacing w:val="1"/>
        </w:rPr>
        <w:t>pa</w:t>
      </w:r>
      <w:r w:rsidRPr="00FD6F53">
        <w:rPr>
          <w:rFonts w:ascii="Palatino Linotype" w:eastAsia="Arial" w:hAnsi="Palatino Linotype" w:cs="Arial"/>
          <w:i/>
        </w:rPr>
        <w:t>r</w:t>
      </w:r>
      <w:r w:rsidRPr="00FD6F53">
        <w:rPr>
          <w:rFonts w:ascii="Palatino Linotype" w:eastAsia="Arial" w:hAnsi="Palatino Linotype" w:cs="Arial"/>
          <w:i/>
          <w:spacing w:val="-2"/>
        </w:rPr>
        <w:t>e</w:t>
      </w:r>
      <w:r w:rsidRPr="00FD6F53">
        <w:rPr>
          <w:rFonts w:ascii="Palatino Linotype" w:eastAsia="Arial" w:hAnsi="Palatino Linotype" w:cs="Arial"/>
          <w:i/>
          <w:spacing w:val="1"/>
        </w:rPr>
        <w:t>n</w:t>
      </w:r>
      <w:r w:rsidRPr="00FD6F53">
        <w:rPr>
          <w:rFonts w:ascii="Palatino Linotype" w:eastAsia="Arial" w:hAnsi="Palatino Linotype" w:cs="Arial"/>
          <w:i/>
        </w:rPr>
        <w:t>cia y Acc</w:t>
      </w:r>
      <w:r w:rsidRPr="00FD6F53">
        <w:rPr>
          <w:rFonts w:ascii="Palatino Linotype" w:eastAsia="Arial" w:hAnsi="Palatino Linotype" w:cs="Arial"/>
          <w:i/>
          <w:spacing w:val="1"/>
        </w:rPr>
        <w:t>e</w:t>
      </w:r>
      <w:r w:rsidRPr="00FD6F53">
        <w:rPr>
          <w:rFonts w:ascii="Palatino Linotype" w:eastAsia="Arial" w:hAnsi="Palatino Linotype" w:cs="Arial"/>
          <w:i/>
        </w:rPr>
        <w:t>so</w:t>
      </w:r>
      <w:r w:rsidRPr="00FD6F53">
        <w:rPr>
          <w:rFonts w:ascii="Palatino Linotype" w:eastAsia="Arial" w:hAnsi="Palatino Linotype" w:cs="Arial"/>
          <w:i/>
          <w:spacing w:val="3"/>
        </w:rPr>
        <w:t xml:space="preserve"> </w:t>
      </w:r>
      <w:r w:rsidRPr="00FD6F53">
        <w:rPr>
          <w:rFonts w:ascii="Palatino Linotype" w:eastAsia="Arial" w:hAnsi="Palatino Linotype" w:cs="Arial"/>
          <w:i/>
        </w:rPr>
        <w:t>a</w:t>
      </w:r>
      <w:r w:rsidRPr="00FD6F53">
        <w:rPr>
          <w:rFonts w:ascii="Palatino Linotype" w:eastAsia="Arial" w:hAnsi="Palatino Linotype" w:cs="Arial"/>
          <w:i/>
          <w:spacing w:val="1"/>
        </w:rPr>
        <w:t xml:space="preserve"> </w:t>
      </w:r>
      <w:r w:rsidRPr="00FD6F53">
        <w:rPr>
          <w:rFonts w:ascii="Palatino Linotype" w:eastAsia="Arial" w:hAnsi="Palatino Linotype" w:cs="Arial"/>
          <w:i/>
        </w:rPr>
        <w:t>la I</w:t>
      </w:r>
      <w:r w:rsidRPr="00FD6F53">
        <w:rPr>
          <w:rFonts w:ascii="Palatino Linotype" w:eastAsia="Arial" w:hAnsi="Palatino Linotype" w:cs="Arial"/>
          <w:i/>
          <w:spacing w:val="-1"/>
        </w:rPr>
        <w:t>n</w:t>
      </w:r>
      <w:r w:rsidRPr="00FD6F53">
        <w:rPr>
          <w:rFonts w:ascii="Palatino Linotype" w:eastAsia="Arial" w:hAnsi="Palatino Linotype" w:cs="Arial"/>
          <w:i/>
        </w:rPr>
        <w:t>f</w:t>
      </w:r>
      <w:r w:rsidRPr="00FD6F53">
        <w:rPr>
          <w:rFonts w:ascii="Palatino Linotype" w:eastAsia="Arial" w:hAnsi="Palatino Linotype" w:cs="Arial"/>
          <w:i/>
          <w:spacing w:val="1"/>
        </w:rPr>
        <w:t>o</w:t>
      </w:r>
      <w:r w:rsidRPr="00FD6F53">
        <w:rPr>
          <w:rFonts w:ascii="Palatino Linotype" w:eastAsia="Arial" w:hAnsi="Palatino Linotype" w:cs="Arial"/>
          <w:i/>
          <w:spacing w:val="-3"/>
        </w:rPr>
        <w:t>r</w:t>
      </w:r>
      <w:r w:rsidRPr="00FD6F53">
        <w:rPr>
          <w:rFonts w:ascii="Palatino Linotype" w:eastAsia="Arial" w:hAnsi="Palatino Linotype" w:cs="Arial"/>
          <w:i/>
          <w:spacing w:val="1"/>
        </w:rPr>
        <w:t>ma</w:t>
      </w:r>
      <w:r w:rsidRPr="00FD6F53">
        <w:rPr>
          <w:rFonts w:ascii="Palatino Linotype" w:eastAsia="Arial" w:hAnsi="Palatino Linotype" w:cs="Arial"/>
          <w:i/>
        </w:rPr>
        <w:t>ci</w:t>
      </w:r>
      <w:r w:rsidRPr="00FD6F53">
        <w:rPr>
          <w:rFonts w:ascii="Palatino Linotype" w:eastAsia="Arial" w:hAnsi="Palatino Linotype" w:cs="Arial"/>
          <w:i/>
          <w:spacing w:val="-2"/>
        </w:rPr>
        <w:t>ó</w:t>
      </w:r>
      <w:r w:rsidRPr="00FD6F53">
        <w:rPr>
          <w:rFonts w:ascii="Palatino Linotype" w:eastAsia="Arial" w:hAnsi="Palatino Linotype" w:cs="Arial"/>
          <w:i/>
        </w:rPr>
        <w:t>n</w:t>
      </w:r>
      <w:r w:rsidRPr="00FD6F53">
        <w:rPr>
          <w:rFonts w:ascii="Palatino Linotype" w:eastAsia="Arial" w:hAnsi="Palatino Linotype" w:cs="Arial"/>
          <w:i/>
          <w:spacing w:val="6"/>
        </w:rPr>
        <w:t xml:space="preserve"> </w:t>
      </w:r>
      <w:r w:rsidRPr="00FD6F53">
        <w:rPr>
          <w:rFonts w:ascii="Palatino Linotype" w:eastAsia="Arial" w:hAnsi="Palatino Linotype" w:cs="Arial"/>
          <w:i/>
          <w:spacing w:val="-2"/>
        </w:rPr>
        <w:t>P</w:t>
      </w:r>
      <w:r w:rsidRPr="00FD6F53">
        <w:rPr>
          <w:rFonts w:ascii="Palatino Linotype" w:eastAsia="Arial" w:hAnsi="Palatino Linotype" w:cs="Arial"/>
          <w:i/>
          <w:spacing w:val="1"/>
        </w:rPr>
        <w:t>úb</w:t>
      </w:r>
      <w:r w:rsidRPr="00FD6F53">
        <w:rPr>
          <w:rFonts w:ascii="Palatino Linotype" w:eastAsia="Arial" w:hAnsi="Palatino Linotype" w:cs="Arial"/>
          <w:i/>
        </w:rPr>
        <w:t>l</w:t>
      </w:r>
      <w:r w:rsidRPr="00FD6F53">
        <w:rPr>
          <w:rFonts w:ascii="Palatino Linotype" w:eastAsia="Arial" w:hAnsi="Palatino Linotype" w:cs="Arial"/>
          <w:i/>
          <w:spacing w:val="-1"/>
        </w:rPr>
        <w:t>i</w:t>
      </w:r>
      <w:r w:rsidRPr="00FD6F53">
        <w:rPr>
          <w:rFonts w:ascii="Palatino Linotype" w:eastAsia="Arial" w:hAnsi="Palatino Linotype" w:cs="Arial"/>
          <w:i/>
        </w:rPr>
        <w:t xml:space="preserve">ca, </w:t>
      </w:r>
      <w:r w:rsidRPr="00FD6F53">
        <w:rPr>
          <w:rFonts w:ascii="Palatino Linotype" w:eastAsia="Arial" w:hAnsi="Palatino Linotype" w:cs="Arial"/>
          <w:i/>
          <w:spacing w:val="-1"/>
        </w:rPr>
        <w:t>señalan</w:t>
      </w:r>
      <w:r w:rsidRPr="00FD6F53">
        <w:rPr>
          <w:rFonts w:ascii="Palatino Linotype" w:eastAsia="Arial" w:hAnsi="Palatino Linotype" w:cs="Arial"/>
          <w:i/>
          <w:spacing w:val="1"/>
        </w:rPr>
        <w:t xml:space="preserve"> </w:t>
      </w:r>
      <w:r w:rsidRPr="00FD6F53">
        <w:rPr>
          <w:rFonts w:ascii="Palatino Linotype" w:eastAsia="Arial" w:hAnsi="Palatino Linotype" w:cs="Arial"/>
          <w:i/>
          <w:spacing w:val="-1"/>
        </w:rPr>
        <w:t>q</w:t>
      </w:r>
      <w:r w:rsidRPr="00FD6F53">
        <w:rPr>
          <w:rFonts w:ascii="Palatino Linotype" w:eastAsia="Arial" w:hAnsi="Palatino Linotype" w:cs="Arial"/>
          <w:i/>
          <w:spacing w:val="1"/>
        </w:rPr>
        <w:t>u</w:t>
      </w:r>
      <w:r w:rsidRPr="00FD6F53">
        <w:rPr>
          <w:rFonts w:ascii="Palatino Linotype" w:eastAsia="Arial" w:hAnsi="Palatino Linotype" w:cs="Arial"/>
          <w:i/>
        </w:rPr>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w:t>
      </w:r>
      <w:r w:rsidRPr="00FD6F53">
        <w:rPr>
          <w:rFonts w:ascii="Palatino Linotype" w:eastAsia="Arial" w:hAnsi="Palatino Linotype" w:cs="Arial"/>
          <w:i/>
        </w:rPr>
        <w:lastRenderedPageBreak/>
        <w:t>sujetos obligados deben garantizar el derecho de acceso a la información del particular, proporcionando la información con la que cuentan en el formato en que la misma obre en sus archivos;</w:t>
      </w:r>
      <w:r w:rsidRPr="00FD6F53">
        <w:rPr>
          <w:rFonts w:ascii="Palatino Linotype" w:eastAsia="Arial" w:hAnsi="Palatino Linotype" w:cs="Arial"/>
          <w:i/>
          <w:spacing w:val="-1"/>
        </w:rPr>
        <w:t xml:space="preserve"> sin necesidad de</w:t>
      </w:r>
      <w:r w:rsidRPr="00FD6F53">
        <w:rPr>
          <w:rFonts w:ascii="Palatino Linotype" w:eastAsia="Arial" w:hAnsi="Palatino Linotype" w:cs="Arial"/>
          <w:i/>
          <w:spacing w:val="1"/>
        </w:rPr>
        <w:t xml:space="preserve"> e</w:t>
      </w:r>
      <w:r w:rsidRPr="00FD6F53">
        <w:rPr>
          <w:rFonts w:ascii="Palatino Linotype" w:eastAsia="Arial" w:hAnsi="Palatino Linotype" w:cs="Arial"/>
          <w:i/>
        </w:rPr>
        <w:t>la</w:t>
      </w:r>
      <w:r w:rsidRPr="00FD6F53">
        <w:rPr>
          <w:rFonts w:ascii="Palatino Linotype" w:eastAsia="Arial" w:hAnsi="Palatino Linotype" w:cs="Arial"/>
          <w:i/>
          <w:spacing w:val="1"/>
        </w:rPr>
        <w:t>bo</w:t>
      </w:r>
      <w:r w:rsidRPr="00FD6F53">
        <w:rPr>
          <w:rFonts w:ascii="Palatino Linotype" w:eastAsia="Arial" w:hAnsi="Palatino Linotype" w:cs="Arial"/>
          <w:i/>
        </w:rPr>
        <w:t xml:space="preserve">rar </w:t>
      </w:r>
      <w:r w:rsidRPr="00FD6F53">
        <w:rPr>
          <w:rFonts w:ascii="Palatino Linotype" w:eastAsia="Arial" w:hAnsi="Palatino Linotype" w:cs="Arial"/>
          <w:i/>
          <w:spacing w:val="1"/>
        </w:rPr>
        <w:t>do</w:t>
      </w:r>
      <w:r w:rsidRPr="00FD6F53">
        <w:rPr>
          <w:rFonts w:ascii="Palatino Linotype" w:eastAsia="Arial" w:hAnsi="Palatino Linotype" w:cs="Arial"/>
          <w:i/>
          <w:spacing w:val="-2"/>
        </w:rPr>
        <w:t>c</w:t>
      </w:r>
      <w:r w:rsidRPr="00FD6F53">
        <w:rPr>
          <w:rFonts w:ascii="Palatino Linotype" w:eastAsia="Arial" w:hAnsi="Palatino Linotype" w:cs="Arial"/>
          <w:i/>
          <w:spacing w:val="1"/>
        </w:rPr>
        <w:t>u</w:t>
      </w:r>
      <w:r w:rsidRPr="00FD6F53">
        <w:rPr>
          <w:rFonts w:ascii="Palatino Linotype" w:eastAsia="Arial" w:hAnsi="Palatino Linotype" w:cs="Arial"/>
          <w:i/>
          <w:spacing w:val="-1"/>
        </w:rPr>
        <w:t>m</w:t>
      </w:r>
      <w:r w:rsidRPr="00FD6F53">
        <w:rPr>
          <w:rFonts w:ascii="Palatino Linotype" w:eastAsia="Arial" w:hAnsi="Palatino Linotype" w:cs="Arial"/>
          <w:i/>
          <w:spacing w:val="1"/>
        </w:rPr>
        <w:t>en</w:t>
      </w:r>
      <w:r w:rsidRPr="00FD6F53">
        <w:rPr>
          <w:rFonts w:ascii="Palatino Linotype" w:eastAsia="Arial" w:hAnsi="Palatino Linotype" w:cs="Arial"/>
          <w:i/>
          <w:spacing w:val="-2"/>
        </w:rPr>
        <w:t>t</w:t>
      </w:r>
      <w:r w:rsidRPr="00FD6F53">
        <w:rPr>
          <w:rFonts w:ascii="Palatino Linotype" w:eastAsia="Arial" w:hAnsi="Palatino Linotype" w:cs="Arial"/>
          <w:i/>
          <w:spacing w:val="1"/>
        </w:rPr>
        <w:t>o</w:t>
      </w:r>
      <w:r w:rsidRPr="00FD6F53">
        <w:rPr>
          <w:rFonts w:ascii="Palatino Linotype" w:eastAsia="Arial" w:hAnsi="Palatino Linotype" w:cs="Arial"/>
          <w:i/>
        </w:rPr>
        <w:t>s</w:t>
      </w:r>
      <w:r w:rsidRPr="00FD6F53">
        <w:rPr>
          <w:rFonts w:ascii="Palatino Linotype" w:eastAsia="Arial" w:hAnsi="Palatino Linotype" w:cs="Arial"/>
          <w:i/>
          <w:spacing w:val="3"/>
        </w:rPr>
        <w:t xml:space="preserve"> </w:t>
      </w:r>
      <w:r w:rsidRPr="00FD6F53">
        <w:rPr>
          <w:rFonts w:ascii="Palatino Linotype" w:eastAsia="Arial" w:hAnsi="Palatino Linotype" w:cs="Arial"/>
          <w:i/>
          <w:spacing w:val="1"/>
        </w:rPr>
        <w:t>a</w:t>
      </w:r>
      <w:r w:rsidRPr="00FD6F53">
        <w:rPr>
          <w:rFonts w:ascii="Palatino Linotype" w:eastAsia="Arial" w:hAnsi="Palatino Linotype" w:cs="Arial"/>
          <w:i/>
        </w:rPr>
        <w:t>d</w:t>
      </w:r>
      <w:r w:rsidRPr="00FD6F53">
        <w:rPr>
          <w:rFonts w:ascii="Palatino Linotype" w:eastAsia="Arial" w:hAnsi="Palatino Linotype" w:cs="Arial"/>
          <w:i/>
          <w:spacing w:val="1"/>
        </w:rPr>
        <w:t xml:space="preserve"> ho</w:t>
      </w:r>
      <w:r w:rsidRPr="00FD6F53">
        <w:rPr>
          <w:rFonts w:ascii="Palatino Linotype" w:eastAsia="Arial" w:hAnsi="Palatino Linotype" w:cs="Arial"/>
          <w:i/>
        </w:rPr>
        <w:t>c</w:t>
      </w:r>
      <w:r w:rsidRPr="00FD6F53">
        <w:rPr>
          <w:rFonts w:ascii="Palatino Linotype" w:eastAsia="Arial" w:hAnsi="Palatino Linotype" w:cs="Arial"/>
          <w:i/>
          <w:spacing w:val="2"/>
        </w:rPr>
        <w:t xml:space="preserve"> </w:t>
      </w:r>
      <w:r w:rsidRPr="00FD6F53">
        <w:rPr>
          <w:rFonts w:ascii="Palatino Linotype" w:eastAsia="Arial" w:hAnsi="Palatino Linotype" w:cs="Arial"/>
          <w:i/>
          <w:spacing w:val="1"/>
        </w:rPr>
        <w:t>pa</w:t>
      </w:r>
      <w:r w:rsidRPr="00FD6F53">
        <w:rPr>
          <w:rFonts w:ascii="Palatino Linotype" w:eastAsia="Arial" w:hAnsi="Palatino Linotype" w:cs="Arial"/>
          <w:i/>
        </w:rPr>
        <w:t xml:space="preserve">ra </w:t>
      </w:r>
      <w:r w:rsidRPr="00FD6F53">
        <w:rPr>
          <w:rFonts w:ascii="Palatino Linotype" w:eastAsia="Arial" w:hAnsi="Palatino Linotype" w:cs="Arial"/>
          <w:i/>
          <w:spacing w:val="1"/>
        </w:rPr>
        <w:t>a</w:t>
      </w:r>
      <w:r w:rsidRPr="00FD6F53">
        <w:rPr>
          <w:rFonts w:ascii="Palatino Linotype" w:eastAsia="Arial" w:hAnsi="Palatino Linotype" w:cs="Arial"/>
          <w:i/>
        </w:rPr>
        <w:t>t</w:t>
      </w:r>
      <w:r w:rsidRPr="00FD6F53">
        <w:rPr>
          <w:rFonts w:ascii="Palatino Linotype" w:eastAsia="Arial" w:hAnsi="Palatino Linotype" w:cs="Arial"/>
          <w:i/>
          <w:spacing w:val="-1"/>
        </w:rPr>
        <w:t>e</w:t>
      </w:r>
      <w:r w:rsidRPr="00FD6F53">
        <w:rPr>
          <w:rFonts w:ascii="Palatino Linotype" w:eastAsia="Arial" w:hAnsi="Palatino Linotype" w:cs="Arial"/>
          <w:i/>
          <w:spacing w:val="1"/>
        </w:rPr>
        <w:t>n</w:t>
      </w:r>
      <w:r w:rsidRPr="00FD6F53">
        <w:rPr>
          <w:rFonts w:ascii="Palatino Linotype" w:eastAsia="Arial" w:hAnsi="Palatino Linotype" w:cs="Arial"/>
          <w:i/>
          <w:spacing w:val="-1"/>
        </w:rPr>
        <w:t>d</w:t>
      </w:r>
      <w:r w:rsidRPr="00FD6F53">
        <w:rPr>
          <w:rFonts w:ascii="Palatino Linotype" w:eastAsia="Arial" w:hAnsi="Palatino Linotype" w:cs="Arial"/>
          <w:i/>
          <w:spacing w:val="1"/>
        </w:rPr>
        <w:t>e</w:t>
      </w:r>
      <w:r w:rsidRPr="00FD6F53">
        <w:rPr>
          <w:rFonts w:ascii="Palatino Linotype" w:eastAsia="Arial" w:hAnsi="Palatino Linotype" w:cs="Arial"/>
          <w:i/>
        </w:rPr>
        <w:t>r</w:t>
      </w:r>
      <w:r w:rsidRPr="00FD6F53">
        <w:rPr>
          <w:rFonts w:ascii="Palatino Linotype" w:eastAsia="Arial" w:hAnsi="Palatino Linotype" w:cs="Arial"/>
          <w:i/>
          <w:spacing w:val="2"/>
        </w:rPr>
        <w:t xml:space="preserve"> </w:t>
      </w:r>
      <w:r w:rsidRPr="00FD6F53">
        <w:rPr>
          <w:rFonts w:ascii="Palatino Linotype" w:eastAsia="Arial" w:hAnsi="Palatino Linotype" w:cs="Arial"/>
          <w:i/>
        </w:rPr>
        <w:t>l</w:t>
      </w:r>
      <w:r w:rsidRPr="00FD6F53">
        <w:rPr>
          <w:rFonts w:ascii="Palatino Linotype" w:eastAsia="Arial" w:hAnsi="Palatino Linotype" w:cs="Arial"/>
          <w:i/>
          <w:spacing w:val="-2"/>
        </w:rPr>
        <w:t>a</w:t>
      </w:r>
      <w:r w:rsidRPr="00FD6F53">
        <w:rPr>
          <w:rFonts w:ascii="Palatino Linotype" w:eastAsia="Arial" w:hAnsi="Palatino Linotype" w:cs="Arial"/>
          <w:i/>
        </w:rPr>
        <w:t>s</w:t>
      </w:r>
      <w:r w:rsidRPr="00FD6F53">
        <w:rPr>
          <w:rFonts w:ascii="Palatino Linotype" w:eastAsia="Arial" w:hAnsi="Palatino Linotype" w:cs="Arial"/>
          <w:i/>
          <w:spacing w:val="2"/>
        </w:rPr>
        <w:t xml:space="preserve"> </w:t>
      </w:r>
      <w:r w:rsidRPr="00FD6F53">
        <w:rPr>
          <w:rFonts w:ascii="Palatino Linotype" w:eastAsia="Arial" w:hAnsi="Palatino Linotype" w:cs="Arial"/>
          <w:i/>
        </w:rPr>
        <w:t>s</w:t>
      </w:r>
      <w:r w:rsidRPr="00FD6F53">
        <w:rPr>
          <w:rFonts w:ascii="Palatino Linotype" w:eastAsia="Arial" w:hAnsi="Palatino Linotype" w:cs="Arial"/>
          <w:i/>
          <w:spacing w:val="1"/>
        </w:rPr>
        <w:t>o</w:t>
      </w:r>
      <w:r w:rsidRPr="00FD6F53">
        <w:rPr>
          <w:rFonts w:ascii="Palatino Linotype" w:eastAsia="Arial" w:hAnsi="Palatino Linotype" w:cs="Arial"/>
          <w:i/>
        </w:rPr>
        <w:t>l</w:t>
      </w:r>
      <w:r w:rsidRPr="00FD6F53">
        <w:rPr>
          <w:rFonts w:ascii="Palatino Linotype" w:eastAsia="Arial" w:hAnsi="Palatino Linotype" w:cs="Arial"/>
          <w:i/>
          <w:spacing w:val="-1"/>
        </w:rPr>
        <w:t>i</w:t>
      </w:r>
      <w:r w:rsidRPr="00FD6F53">
        <w:rPr>
          <w:rFonts w:ascii="Palatino Linotype" w:eastAsia="Arial" w:hAnsi="Palatino Linotype" w:cs="Arial"/>
          <w:i/>
        </w:rPr>
        <w:t>cit</w:t>
      </w:r>
      <w:r w:rsidRPr="00FD6F53">
        <w:rPr>
          <w:rFonts w:ascii="Palatino Linotype" w:eastAsia="Arial" w:hAnsi="Palatino Linotype" w:cs="Arial"/>
          <w:i/>
          <w:spacing w:val="1"/>
        </w:rPr>
        <w:t>ude</w:t>
      </w:r>
      <w:r w:rsidRPr="00FD6F53">
        <w:rPr>
          <w:rFonts w:ascii="Palatino Linotype" w:eastAsia="Arial" w:hAnsi="Palatino Linotype" w:cs="Arial"/>
          <w:i/>
        </w:rPr>
        <w:t>s</w:t>
      </w:r>
      <w:r w:rsidRPr="00FD6F53">
        <w:rPr>
          <w:rFonts w:ascii="Palatino Linotype" w:eastAsia="Arial" w:hAnsi="Palatino Linotype" w:cs="Arial"/>
          <w:i/>
          <w:spacing w:val="4"/>
        </w:rPr>
        <w:t xml:space="preserve"> </w:t>
      </w:r>
      <w:r w:rsidRPr="00FD6F53">
        <w:rPr>
          <w:rFonts w:ascii="Palatino Linotype" w:eastAsia="Arial" w:hAnsi="Palatino Linotype" w:cs="Arial"/>
          <w:i/>
          <w:spacing w:val="-1"/>
        </w:rPr>
        <w:t>d</w:t>
      </w:r>
      <w:r w:rsidRPr="00FD6F53">
        <w:rPr>
          <w:rFonts w:ascii="Palatino Linotype" w:eastAsia="Arial" w:hAnsi="Palatino Linotype" w:cs="Arial"/>
          <w:i/>
        </w:rPr>
        <w:t>e</w:t>
      </w:r>
      <w:r w:rsidRPr="00FD6F53">
        <w:rPr>
          <w:rFonts w:ascii="Palatino Linotype" w:eastAsia="Arial" w:hAnsi="Palatino Linotype" w:cs="Arial"/>
          <w:i/>
          <w:spacing w:val="3"/>
        </w:rPr>
        <w:t xml:space="preserve"> </w:t>
      </w:r>
      <w:r w:rsidRPr="00FD6F53">
        <w:rPr>
          <w:rFonts w:ascii="Palatino Linotype" w:eastAsia="Arial" w:hAnsi="Palatino Linotype" w:cs="Arial"/>
          <w:i/>
        </w:rPr>
        <w:t>i</w:t>
      </w:r>
      <w:r w:rsidRPr="00FD6F53">
        <w:rPr>
          <w:rFonts w:ascii="Palatino Linotype" w:eastAsia="Arial" w:hAnsi="Palatino Linotype" w:cs="Arial"/>
          <w:i/>
          <w:spacing w:val="-2"/>
        </w:rPr>
        <w:t>n</w:t>
      </w:r>
      <w:r w:rsidRPr="00FD6F53">
        <w:rPr>
          <w:rFonts w:ascii="Palatino Linotype" w:eastAsia="Arial" w:hAnsi="Palatino Linotype" w:cs="Arial"/>
          <w:i/>
        </w:rPr>
        <w:t>f</w:t>
      </w:r>
      <w:r w:rsidRPr="00FD6F53">
        <w:rPr>
          <w:rFonts w:ascii="Palatino Linotype" w:eastAsia="Arial" w:hAnsi="Palatino Linotype" w:cs="Arial"/>
          <w:i/>
          <w:spacing w:val="1"/>
        </w:rPr>
        <w:t>o</w:t>
      </w:r>
      <w:r w:rsidRPr="00FD6F53">
        <w:rPr>
          <w:rFonts w:ascii="Palatino Linotype" w:eastAsia="Arial" w:hAnsi="Palatino Linotype" w:cs="Arial"/>
          <w:i/>
        </w:rPr>
        <w:t>r</w:t>
      </w:r>
      <w:r w:rsidRPr="00FD6F53">
        <w:rPr>
          <w:rFonts w:ascii="Palatino Linotype" w:eastAsia="Arial" w:hAnsi="Palatino Linotype" w:cs="Arial"/>
          <w:i/>
          <w:spacing w:val="-1"/>
        </w:rPr>
        <w:t>m</w:t>
      </w:r>
      <w:r w:rsidRPr="00FD6F53">
        <w:rPr>
          <w:rFonts w:ascii="Palatino Linotype" w:eastAsia="Arial" w:hAnsi="Palatino Linotype" w:cs="Arial"/>
          <w:i/>
          <w:spacing w:val="1"/>
        </w:rPr>
        <w:t>a</w:t>
      </w:r>
      <w:r w:rsidRPr="00FD6F53">
        <w:rPr>
          <w:rFonts w:ascii="Palatino Linotype" w:eastAsia="Arial" w:hAnsi="Palatino Linotype" w:cs="Arial"/>
          <w:i/>
        </w:rPr>
        <w:t>ció</w:t>
      </w:r>
      <w:r w:rsidRPr="00FD6F53">
        <w:rPr>
          <w:rFonts w:ascii="Palatino Linotype" w:eastAsia="Arial" w:hAnsi="Palatino Linotype" w:cs="Arial"/>
          <w:i/>
          <w:spacing w:val="1"/>
        </w:rPr>
        <w:t>n</w:t>
      </w:r>
      <w:r w:rsidRPr="00FD6F53">
        <w:rPr>
          <w:rFonts w:ascii="Palatino Linotype" w:eastAsia="Arial" w:hAnsi="Palatino Linotype" w:cs="Arial"/>
          <w:i/>
        </w:rPr>
        <w:t>.</w:t>
      </w:r>
    </w:p>
    <w:p w14:paraId="03745E1D" w14:textId="77777777" w:rsidR="006E678B" w:rsidRPr="00FD6F53" w:rsidRDefault="006E678B" w:rsidP="006E678B">
      <w:pPr>
        <w:spacing w:after="0" w:line="360" w:lineRule="auto"/>
        <w:jc w:val="both"/>
        <w:rPr>
          <w:rFonts w:ascii="Palatino Linotype" w:eastAsia="Palatino Linotype" w:hAnsi="Palatino Linotype" w:cs="Palatino Linotype"/>
        </w:rPr>
      </w:pPr>
    </w:p>
    <w:p w14:paraId="224B2A38" w14:textId="77777777" w:rsidR="006E678B" w:rsidRPr="00FD6F53" w:rsidRDefault="006E678B" w:rsidP="006E678B">
      <w:pPr>
        <w:spacing w:after="0" w:line="360" w:lineRule="auto"/>
        <w:jc w:val="both"/>
        <w:rPr>
          <w:rFonts w:ascii="Palatino Linotype" w:eastAsia="Palatino Linotype" w:hAnsi="Palatino Linotype" w:cs="Palatino Linotype"/>
          <w:b/>
          <w:sz w:val="24"/>
          <w:u w:val="single"/>
        </w:rPr>
      </w:pPr>
      <w:r w:rsidRPr="00FD6F53">
        <w:rPr>
          <w:rFonts w:ascii="Palatino Linotype" w:eastAsia="Palatino Linotype" w:hAnsi="Palatino Linotype" w:cs="Palatino Linotype"/>
          <w:sz w:val="24"/>
        </w:rPr>
        <w:t xml:space="preserve">De esta manera se colige que, el requerimiento de la parte </w:t>
      </w:r>
      <w:r w:rsidRPr="00FD6F53">
        <w:rPr>
          <w:rFonts w:ascii="Palatino Linotype" w:eastAsia="Palatino Linotype" w:hAnsi="Palatino Linotype" w:cs="Palatino Linotype"/>
          <w:b/>
          <w:sz w:val="24"/>
        </w:rPr>
        <w:t>Recurrente</w:t>
      </w:r>
      <w:r w:rsidRPr="00FD6F53">
        <w:rPr>
          <w:rFonts w:ascii="Palatino Linotype" w:eastAsia="Palatino Linotype" w:hAnsi="Palatino Linotype" w:cs="Palatino Linotype"/>
          <w:sz w:val="24"/>
        </w:rPr>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FD6F53">
        <w:rPr>
          <w:rFonts w:ascii="Palatino Linotype" w:eastAsia="Palatino Linotype" w:hAnsi="Palatino Linotype" w:cs="Palatino Linotype"/>
          <w:b/>
          <w:sz w:val="24"/>
        </w:rPr>
        <w:t>Sujeto Obligado</w:t>
      </w:r>
      <w:r w:rsidRPr="00FD6F53">
        <w:rPr>
          <w:rFonts w:ascii="Palatino Linotype" w:eastAsia="Palatino Linotype" w:hAnsi="Palatino Linotype" w:cs="Palatino Linotype"/>
          <w:sz w:val="24"/>
        </w:rPr>
        <w:t xml:space="preserve">, aunado a que, del estudio a la normatividad que rige al mismo, </w:t>
      </w:r>
      <w:r w:rsidRPr="00FD6F53">
        <w:rPr>
          <w:rFonts w:ascii="Palatino Linotype" w:eastAsia="Palatino Linotype" w:hAnsi="Palatino Linotype" w:cs="Palatino Linotype"/>
          <w:b/>
          <w:sz w:val="24"/>
          <w:u w:val="single"/>
        </w:rPr>
        <w:t xml:space="preserve">no se encontró fuente obligacional que establezca que este debe generar un documento en el que se expliquen las razones y/o motivos por los cuales los enlaces que indica la persona solicitante requieren verificación para poder </w:t>
      </w:r>
      <w:proofErr w:type="spellStart"/>
      <w:r w:rsidRPr="00FD6F53">
        <w:rPr>
          <w:rFonts w:ascii="Palatino Linotype" w:eastAsia="Palatino Linotype" w:hAnsi="Palatino Linotype" w:cs="Palatino Linotype"/>
          <w:b/>
          <w:sz w:val="24"/>
          <w:u w:val="single"/>
        </w:rPr>
        <w:t>accesar</w:t>
      </w:r>
      <w:proofErr w:type="spellEnd"/>
      <w:r w:rsidRPr="00FD6F53">
        <w:rPr>
          <w:rFonts w:ascii="Palatino Linotype" w:eastAsia="Palatino Linotype" w:hAnsi="Palatino Linotype" w:cs="Palatino Linotype"/>
          <w:b/>
          <w:sz w:val="24"/>
          <w:u w:val="single"/>
        </w:rPr>
        <w:t xml:space="preserve">. </w:t>
      </w:r>
    </w:p>
    <w:p w14:paraId="389F7C36" w14:textId="77777777" w:rsidR="006E678B" w:rsidRPr="00FD6F53" w:rsidRDefault="006E678B" w:rsidP="006E678B">
      <w:pPr>
        <w:spacing w:after="0" w:line="360" w:lineRule="auto"/>
        <w:jc w:val="both"/>
        <w:rPr>
          <w:rFonts w:ascii="Palatino Linotype" w:eastAsia="Palatino Linotype" w:hAnsi="Palatino Linotype" w:cs="Palatino Linotype"/>
          <w:sz w:val="24"/>
        </w:rPr>
      </w:pPr>
    </w:p>
    <w:p w14:paraId="596D0399"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 xml:space="preserve">Es por lo anterior que se advierte que el </w:t>
      </w:r>
      <w:r w:rsidRPr="00FD6F53">
        <w:rPr>
          <w:rFonts w:ascii="Palatino Linotype" w:eastAsia="Palatino Linotype" w:hAnsi="Palatino Linotype" w:cs="Palatino Linotype"/>
          <w:color w:val="000000"/>
          <w:sz w:val="24"/>
          <w:szCs w:val="24"/>
        </w:rPr>
        <w:t xml:space="preserve">último punto de la solicitud </w:t>
      </w:r>
      <w:r w:rsidRPr="00FD6F53">
        <w:rPr>
          <w:rFonts w:ascii="Palatino Linotype" w:eastAsia="Palatino Linotype" w:hAnsi="Palatino Linotype" w:cs="Palatino Linotype"/>
          <w:b/>
          <w:sz w:val="24"/>
        </w:rPr>
        <w:t xml:space="preserve">no constituye un derecho de acceso a la información </w:t>
      </w:r>
      <w:r w:rsidRPr="00FD6F53">
        <w:rPr>
          <w:rFonts w:ascii="Palatino Linotype" w:eastAsia="Palatino Linotype" w:hAnsi="Palatino Linotype" w:cs="Palatino Linotype"/>
          <w:sz w:val="24"/>
        </w:rPr>
        <w:t xml:space="preserve">y, por lo tanto, no es atendible mediante una solicitud de acceso a la información pública, ya que se trata de una petición formulada por la parte Solicitante, </w:t>
      </w:r>
      <w:r w:rsidRPr="00FD6F53">
        <w:rPr>
          <w:rFonts w:ascii="Palatino Linotype" w:eastAsia="Palatino Linotype" w:hAnsi="Palatino Linotype" w:cs="Palatino Linotype"/>
          <w:b/>
          <w:sz w:val="24"/>
          <w:u w:val="single"/>
        </w:rPr>
        <w:t xml:space="preserve">situación que conlleva a afirmar que se está en presencia del ejercicio del derecho a la libre expresión y en todo caso a un derecho de petición. </w:t>
      </w:r>
    </w:p>
    <w:p w14:paraId="462FF892" w14:textId="77777777" w:rsidR="006E678B" w:rsidRPr="00FD6F53" w:rsidRDefault="006E678B" w:rsidP="006E678B">
      <w:pPr>
        <w:spacing w:after="0" w:line="360" w:lineRule="auto"/>
        <w:jc w:val="both"/>
        <w:rPr>
          <w:rFonts w:ascii="Palatino Linotype" w:eastAsia="Palatino Linotype" w:hAnsi="Palatino Linotype" w:cs="Palatino Linotype"/>
        </w:rPr>
      </w:pPr>
    </w:p>
    <w:p w14:paraId="395FD9C6" w14:textId="77777777" w:rsidR="006E678B" w:rsidRPr="00FD6F53" w:rsidRDefault="006E678B" w:rsidP="006E678B">
      <w:pPr>
        <w:spacing w:after="0" w:line="360" w:lineRule="auto"/>
        <w:jc w:val="both"/>
        <w:rPr>
          <w:rFonts w:ascii="Palatino Linotype" w:eastAsia="Palatino Linotype" w:hAnsi="Palatino Linotype" w:cs="Palatino Linotype"/>
          <w:i/>
          <w:sz w:val="24"/>
        </w:rPr>
      </w:pPr>
      <w:r w:rsidRPr="00FD6F53">
        <w:rPr>
          <w:rFonts w:ascii="Palatino Linotype" w:eastAsia="Palatino Linotype" w:hAnsi="Palatino Linotype" w:cs="Palatino Linotype"/>
          <w:sz w:val="24"/>
        </w:rPr>
        <w:t xml:space="preserve">A efecto de sustentar lo anterior, es preciso mencionar que David Cienfuegos Salgado, concibe al derecho de petición como </w:t>
      </w:r>
      <w:r w:rsidRPr="00FD6F53">
        <w:rPr>
          <w:rFonts w:ascii="Palatino Linotype" w:eastAsia="Palatino Linotype" w:hAnsi="Palatino Linotype" w:cs="Palatino Linotype"/>
          <w:i/>
          <w:sz w:val="24"/>
        </w:rPr>
        <w:t>“</w:t>
      </w:r>
      <w:r w:rsidRPr="00FD6F53">
        <w:rPr>
          <w:rFonts w:ascii="Palatino Linotype" w:eastAsia="Palatino Linotype" w:hAnsi="Palatino Linotype" w:cs="Palatino Linotype"/>
          <w:b/>
          <w:i/>
          <w:sz w:val="24"/>
          <w:u w:val="single"/>
        </w:rPr>
        <w:t>el derecho de toda persona a ser escuchado por quienes ejercen el poder públic</w:t>
      </w:r>
      <w:r w:rsidRPr="00FD6F53">
        <w:rPr>
          <w:rFonts w:ascii="Palatino Linotype" w:eastAsia="Palatino Linotype" w:hAnsi="Palatino Linotype" w:cs="Palatino Linotype"/>
          <w:i/>
          <w:sz w:val="24"/>
        </w:rPr>
        <w:t xml:space="preserve">o.”  </w:t>
      </w:r>
    </w:p>
    <w:p w14:paraId="2D324783" w14:textId="77777777" w:rsidR="006E678B" w:rsidRPr="00FD6F53" w:rsidRDefault="006E678B" w:rsidP="006E678B">
      <w:pPr>
        <w:spacing w:after="0" w:line="360" w:lineRule="auto"/>
        <w:jc w:val="both"/>
        <w:rPr>
          <w:rFonts w:ascii="Palatino Linotype" w:eastAsia="Palatino Linotype" w:hAnsi="Palatino Linotype" w:cs="Palatino Linotype"/>
          <w:i/>
        </w:rPr>
      </w:pPr>
    </w:p>
    <w:p w14:paraId="7CEE4A79"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lastRenderedPageBreak/>
        <w:t xml:space="preserve">De la misma manera, Miguel Carbonell en su libro </w:t>
      </w:r>
      <w:r w:rsidRPr="00FD6F53">
        <w:rPr>
          <w:rFonts w:ascii="Palatino Linotype" w:eastAsia="Palatino Linotype" w:hAnsi="Palatino Linotype" w:cs="Palatino Linotype"/>
          <w:i/>
          <w:sz w:val="24"/>
        </w:rPr>
        <w:t>“Los derechos fundamentales”</w:t>
      </w:r>
      <w:r w:rsidRPr="00FD6F53">
        <w:rPr>
          <w:rFonts w:ascii="Palatino Linotype" w:eastAsia="Palatino Linotype" w:hAnsi="Palatino Linotype" w:cs="Palatino Linotype"/>
          <w:sz w:val="24"/>
        </w:rPr>
        <w:t xml:space="preserve"> refiere que el </w:t>
      </w:r>
      <w:r w:rsidRPr="00FD6F53">
        <w:rPr>
          <w:rFonts w:ascii="Palatino Linotype" w:eastAsia="Palatino Linotype" w:hAnsi="Palatino Linotype" w:cs="Palatino Linotype"/>
          <w:sz w:val="24"/>
          <w:u w:val="single"/>
        </w:rPr>
        <w:t>derecho de petición se ha entendido de dos distintitas maneras</w:t>
      </w:r>
      <w:r w:rsidRPr="00FD6F53">
        <w:rPr>
          <w:rFonts w:ascii="Palatino Linotype" w:eastAsia="Palatino Linotype" w:hAnsi="Palatino Linotype" w:cs="Palatino Linotype"/>
          <w:sz w:val="24"/>
        </w:rPr>
        <w:t xml:space="preserve">, a saber: como un derecho fundamental de participación política ya que </w:t>
      </w:r>
      <w:r w:rsidRPr="00FD6F53">
        <w:rPr>
          <w:rFonts w:ascii="Palatino Linotype" w:eastAsia="Palatino Linotype" w:hAnsi="Palatino Linotype" w:cs="Palatino Linotype"/>
          <w:sz w:val="24"/>
          <w:u w:val="single"/>
        </w:rPr>
        <w:t xml:space="preserve">permite a los </w:t>
      </w:r>
      <w:r w:rsidRPr="00FD6F53">
        <w:rPr>
          <w:rFonts w:ascii="Palatino Linotype" w:eastAsia="Palatino Linotype" w:hAnsi="Palatino Linotype" w:cs="Palatino Linotype"/>
          <w:sz w:val="24"/>
        </w:rPr>
        <w:t xml:space="preserve">particulares trasladar a las autoridades sus </w:t>
      </w:r>
      <w:r w:rsidRPr="00FD6F53">
        <w:rPr>
          <w:rFonts w:ascii="Palatino Linotype" w:eastAsia="Palatino Linotype" w:hAnsi="Palatino Linotype" w:cs="Palatino Linotype"/>
          <w:b/>
          <w:sz w:val="24"/>
        </w:rPr>
        <w:t>inquietudes, quejas</w:t>
      </w:r>
      <w:r w:rsidRPr="00FD6F53">
        <w:rPr>
          <w:rFonts w:ascii="Palatino Linotype" w:eastAsia="Palatino Linotype" w:hAnsi="Palatino Linotype" w:cs="Palatino Linotype"/>
          <w:sz w:val="24"/>
        </w:rPr>
        <w:t xml:space="preserve">, sugerencias y requerimientos en cualquier materia o asunto; y como una </w:t>
      </w:r>
      <w:r w:rsidRPr="00FD6F53">
        <w:rPr>
          <w:rFonts w:ascii="Palatino Linotype" w:eastAsia="Palatino Linotype" w:hAnsi="Palatino Linotype" w:cs="Palatino Linotype"/>
          <w:b/>
          <w:sz w:val="24"/>
        </w:rPr>
        <w:t>forma específica de la libertad de expresión</w:t>
      </w:r>
      <w:r w:rsidRPr="00FD6F53">
        <w:rPr>
          <w:rFonts w:ascii="Palatino Linotype" w:eastAsia="Palatino Linotype" w:hAnsi="Palatino Linotype" w:cs="Palatino Linotype"/>
          <w:sz w:val="24"/>
        </w:rPr>
        <w:t xml:space="preserve">, en tanto que permite expresarse frente a las autoridades. </w:t>
      </w:r>
    </w:p>
    <w:p w14:paraId="5CABF4A6" w14:textId="77777777" w:rsidR="006E678B" w:rsidRPr="00FD6F53" w:rsidRDefault="006E678B" w:rsidP="006E678B">
      <w:pPr>
        <w:spacing w:after="0" w:line="360" w:lineRule="auto"/>
        <w:jc w:val="both"/>
        <w:rPr>
          <w:rFonts w:ascii="Palatino Linotype" w:eastAsia="Palatino Linotype" w:hAnsi="Palatino Linotype" w:cs="Palatino Linotype"/>
        </w:rPr>
      </w:pPr>
    </w:p>
    <w:p w14:paraId="4BD56556" w14:textId="77777777" w:rsidR="006E678B" w:rsidRPr="00FD6F53" w:rsidRDefault="006E678B" w:rsidP="006E678B">
      <w:pPr>
        <w:spacing w:after="0" w:line="360" w:lineRule="auto"/>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49D76B2" w14:textId="77777777" w:rsidR="006E678B" w:rsidRPr="00FD6F53" w:rsidRDefault="006E678B" w:rsidP="006E678B">
      <w:pPr>
        <w:spacing w:after="0" w:line="360" w:lineRule="auto"/>
        <w:jc w:val="both"/>
        <w:rPr>
          <w:rFonts w:ascii="Palatino Linotype" w:eastAsia="Palatino Linotype" w:hAnsi="Palatino Linotype" w:cs="Palatino Linotype"/>
        </w:rPr>
      </w:pPr>
    </w:p>
    <w:p w14:paraId="37DF7E6E" w14:textId="77777777" w:rsidR="006E678B" w:rsidRPr="00FD6F53" w:rsidRDefault="006E678B" w:rsidP="006E678B">
      <w:pPr>
        <w:spacing w:after="0" w:line="360" w:lineRule="auto"/>
        <w:ind w:right="99"/>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 xml:space="preserve">Por otro lado, el autor anteriormente citado, indica que el </w:t>
      </w:r>
      <w:r w:rsidRPr="00FD6F53">
        <w:rPr>
          <w:rFonts w:ascii="Palatino Linotype" w:eastAsia="Palatino Linotype" w:hAnsi="Palatino Linotype" w:cs="Palatino Linotype"/>
          <w:b/>
          <w:sz w:val="24"/>
        </w:rPr>
        <w:t>derecho de acceso a la información pública</w:t>
      </w:r>
      <w:r w:rsidRPr="00FD6F53">
        <w:rPr>
          <w:rFonts w:ascii="Palatino Linotype" w:eastAsia="Palatino Linotype" w:hAnsi="Palatino Linotype" w:cs="Palatino Linotype"/>
          <w:sz w:val="24"/>
        </w:rPr>
        <w:t xml:space="preserve"> es el derecho de conocer la </w:t>
      </w:r>
      <w:r w:rsidRPr="00FD6F53">
        <w:rPr>
          <w:rFonts w:ascii="Palatino Linotype" w:eastAsia="Palatino Linotype" w:hAnsi="Palatino Linotype" w:cs="Palatino Linotype"/>
          <w:sz w:val="24"/>
          <w:u w:val="single"/>
        </w:rPr>
        <w:t>información de carácter público que se genera o está en posesión de los órganos del poder público</w:t>
      </w:r>
      <w:r w:rsidRPr="00FD6F53">
        <w:rPr>
          <w:rFonts w:ascii="Palatino Linotype" w:eastAsia="Palatino Linotype" w:hAnsi="Palatino Linotype" w:cs="Palatino Linotype"/>
          <w:sz w:val="24"/>
        </w:rPr>
        <w:t xml:space="preserve"> o de los sujetos que utilizan o se benefician con recursos provenientes del Estado, es el derecho que tienen los ciudadanos para acceder a documentos y datos que obren en el poder del gobierno.</w:t>
      </w:r>
    </w:p>
    <w:p w14:paraId="14020DCB" w14:textId="77777777" w:rsidR="006E678B" w:rsidRPr="00FD6F53" w:rsidRDefault="006E678B" w:rsidP="006E678B">
      <w:pPr>
        <w:spacing w:after="0" w:line="360" w:lineRule="auto"/>
        <w:ind w:right="99"/>
        <w:jc w:val="both"/>
        <w:rPr>
          <w:rFonts w:ascii="Palatino Linotype" w:eastAsia="Palatino Linotype" w:hAnsi="Palatino Linotype" w:cs="Palatino Linotype"/>
        </w:rPr>
      </w:pPr>
    </w:p>
    <w:p w14:paraId="2DD7D154" w14:textId="77777777" w:rsidR="006E678B" w:rsidRPr="00FD6F53" w:rsidRDefault="006E678B" w:rsidP="006E678B">
      <w:pPr>
        <w:spacing w:after="0" w:line="360" w:lineRule="auto"/>
        <w:ind w:right="99"/>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4B866047" w14:textId="77777777" w:rsidR="006E678B" w:rsidRPr="00FD6F53" w:rsidRDefault="006E678B" w:rsidP="006E678B">
      <w:pPr>
        <w:spacing w:after="0" w:line="360" w:lineRule="auto"/>
        <w:ind w:right="99"/>
        <w:jc w:val="both"/>
        <w:rPr>
          <w:rFonts w:ascii="Palatino Linotype" w:eastAsia="Palatino Linotype" w:hAnsi="Palatino Linotype" w:cs="Palatino Linotype"/>
        </w:rPr>
      </w:pPr>
    </w:p>
    <w:p w14:paraId="7D2858AF" w14:textId="77777777" w:rsidR="006E678B" w:rsidRPr="00FD6F53" w:rsidRDefault="006E678B" w:rsidP="006E678B">
      <w:pPr>
        <w:spacing w:after="0" w:line="360" w:lineRule="auto"/>
        <w:ind w:right="99"/>
        <w:jc w:val="both"/>
        <w:rPr>
          <w:rFonts w:ascii="Palatino Linotype" w:eastAsia="Palatino Linotype" w:hAnsi="Palatino Linotype" w:cs="Palatino Linotype"/>
          <w:sz w:val="24"/>
        </w:rPr>
      </w:pPr>
      <w:r w:rsidRPr="00FD6F53">
        <w:rPr>
          <w:rFonts w:ascii="Palatino Linotype" w:eastAsia="Palatino Linotype" w:hAnsi="Palatino Linotype" w:cs="Palatino Linotype"/>
          <w:sz w:val="24"/>
        </w:rPr>
        <w:t xml:space="preserve">De lo anterior, se puede concluir que la distinción entre el </w:t>
      </w:r>
      <w:r w:rsidRPr="00FD6F53">
        <w:rPr>
          <w:rFonts w:ascii="Palatino Linotype" w:eastAsia="Palatino Linotype" w:hAnsi="Palatino Linotype" w:cs="Palatino Linotype"/>
          <w:b/>
          <w:sz w:val="24"/>
        </w:rPr>
        <w:t>derecho de petición</w:t>
      </w:r>
      <w:r w:rsidRPr="00FD6F53">
        <w:rPr>
          <w:rFonts w:ascii="Palatino Linotype" w:eastAsia="Palatino Linotype" w:hAnsi="Palatino Linotype" w:cs="Palatino Linotype"/>
          <w:sz w:val="24"/>
        </w:rPr>
        <w:t xml:space="preserve"> y el derecho de acceso a la información descansa, principalmente, en que </w:t>
      </w:r>
      <w:r w:rsidRPr="00FD6F53">
        <w:rPr>
          <w:rFonts w:ascii="Palatino Linotype" w:eastAsia="Palatino Linotype" w:hAnsi="Palatino Linotype" w:cs="Palatino Linotype"/>
          <w:b/>
          <w:sz w:val="24"/>
          <w:u w:val="single"/>
        </w:rPr>
        <w:t>la pretensión del peticionario consiste generalmente en obligar a la autoridad responsable a que actúe en el sentido de contestar lo solicitado</w:t>
      </w:r>
      <w:r w:rsidRPr="00FD6F53">
        <w:rPr>
          <w:rFonts w:ascii="Palatino Linotype" w:eastAsia="Palatino Linotype" w:hAnsi="Palatino Linotype" w:cs="Palatino Linotype"/>
          <w:sz w:val="24"/>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FDF2A10" w14:textId="77777777" w:rsidR="001654E1" w:rsidRPr="00FD6F53" w:rsidRDefault="001654E1" w:rsidP="00E14806">
      <w:pPr>
        <w:spacing w:after="0" w:line="360" w:lineRule="auto"/>
        <w:ind w:right="-7"/>
        <w:jc w:val="both"/>
        <w:rPr>
          <w:rFonts w:ascii="Palatino Linotype" w:eastAsia="Palatino Linotype" w:hAnsi="Palatino Linotype" w:cs="Palatino Linotype"/>
          <w:sz w:val="24"/>
          <w:szCs w:val="24"/>
        </w:rPr>
      </w:pPr>
    </w:p>
    <w:p w14:paraId="7F5D5E48" w14:textId="77777777" w:rsidR="001654E1" w:rsidRPr="00FD6F53" w:rsidRDefault="00460409" w:rsidP="00E14806">
      <w:pPr>
        <w:spacing w:after="0" w:line="360" w:lineRule="auto"/>
        <w:ind w:right="-7"/>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No </w:t>
      </w:r>
      <w:proofErr w:type="gramStart"/>
      <w:r w:rsidRPr="00FD6F53">
        <w:rPr>
          <w:rFonts w:ascii="Palatino Linotype" w:eastAsia="Palatino Linotype" w:hAnsi="Palatino Linotype" w:cs="Palatino Linotype"/>
          <w:sz w:val="24"/>
          <w:szCs w:val="24"/>
        </w:rPr>
        <w:t>obstante</w:t>
      </w:r>
      <w:proofErr w:type="gramEnd"/>
      <w:r w:rsidRPr="00FD6F53">
        <w:rPr>
          <w:rFonts w:ascii="Palatino Linotype" w:eastAsia="Palatino Linotype" w:hAnsi="Palatino Linotype" w:cs="Palatino Linotype"/>
          <w:sz w:val="24"/>
          <w:szCs w:val="24"/>
        </w:rPr>
        <w:t xml:space="preserve"> lo anterior</w:t>
      </w:r>
      <w:r w:rsidR="001654E1" w:rsidRPr="00FD6F53">
        <w:rPr>
          <w:rFonts w:ascii="Palatino Linotype" w:eastAsia="Palatino Linotype" w:hAnsi="Palatino Linotype" w:cs="Palatino Linotype"/>
          <w:sz w:val="24"/>
          <w:szCs w:val="24"/>
        </w:rPr>
        <w:t>, de la revisión que realiza este Instituto al portal del IPOMEX, en la fracción que refiere la persona solicitante, se desprende que contrario a lo indicado si se permite el acceso y no se pide ningún tipo de verificación de acceso, como se muestra de las siguientes digitalizaciones:</w:t>
      </w:r>
    </w:p>
    <w:p w14:paraId="3BF6F262" w14:textId="77777777" w:rsidR="001654E1" w:rsidRPr="00FD6F53" w:rsidRDefault="001654E1" w:rsidP="00E14806">
      <w:pPr>
        <w:spacing w:after="0" w:line="360" w:lineRule="auto"/>
        <w:ind w:right="-7"/>
        <w:jc w:val="both"/>
        <w:rPr>
          <w:rFonts w:ascii="Palatino Linotype" w:eastAsia="Palatino Linotype" w:hAnsi="Palatino Linotype" w:cs="Palatino Linotype"/>
          <w:sz w:val="24"/>
          <w:szCs w:val="24"/>
        </w:rPr>
      </w:pPr>
    </w:p>
    <w:p w14:paraId="0BBD67C1" w14:textId="77777777" w:rsidR="001654E1" w:rsidRPr="00FD6F53" w:rsidRDefault="006C7713" w:rsidP="006C7713">
      <w:pPr>
        <w:spacing w:after="0" w:line="360" w:lineRule="auto"/>
        <w:ind w:right="-7"/>
        <w:jc w:val="center"/>
        <w:rPr>
          <w:rFonts w:ascii="Palatino Linotype" w:eastAsia="Palatino Linotype" w:hAnsi="Palatino Linotype" w:cs="Palatino Linotype"/>
          <w:sz w:val="24"/>
          <w:szCs w:val="24"/>
        </w:rPr>
      </w:pPr>
      <w:r w:rsidRPr="00FD6F53">
        <w:rPr>
          <w:rFonts w:ascii="Palatino Linotype" w:eastAsia="Palatino Linotype" w:hAnsi="Palatino Linotype" w:cs="Palatino Linotype"/>
          <w:noProof/>
          <w:sz w:val="24"/>
          <w:szCs w:val="24"/>
        </w:rPr>
        <w:drawing>
          <wp:inline distT="0" distB="0" distL="0" distR="0" wp14:anchorId="504205F1" wp14:editId="0FEAD44F">
            <wp:extent cx="4689475" cy="1914525"/>
            <wp:effectExtent l="19050" t="19050" r="15875"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9475" cy="1914525"/>
                    </a:xfrm>
                    <a:prstGeom prst="rect">
                      <a:avLst/>
                    </a:prstGeom>
                    <a:ln w="3175">
                      <a:solidFill>
                        <a:schemeClr val="tx1"/>
                      </a:solidFill>
                    </a:ln>
                  </pic:spPr>
                </pic:pic>
              </a:graphicData>
            </a:graphic>
          </wp:inline>
        </w:drawing>
      </w:r>
    </w:p>
    <w:p w14:paraId="7C421BE5" w14:textId="77777777" w:rsidR="006C7713" w:rsidRPr="00FD6F53" w:rsidRDefault="006C7713" w:rsidP="006C7713">
      <w:pPr>
        <w:spacing w:after="0" w:line="360" w:lineRule="auto"/>
        <w:ind w:right="-7"/>
        <w:jc w:val="center"/>
        <w:rPr>
          <w:rFonts w:ascii="Palatino Linotype" w:eastAsia="Palatino Linotype" w:hAnsi="Palatino Linotype" w:cs="Palatino Linotype"/>
          <w:sz w:val="24"/>
          <w:szCs w:val="24"/>
        </w:rPr>
      </w:pPr>
    </w:p>
    <w:p w14:paraId="0F3516A8" w14:textId="77777777" w:rsidR="006C7713" w:rsidRPr="00FD6F53" w:rsidRDefault="006C7713" w:rsidP="006C7713">
      <w:pPr>
        <w:spacing w:after="0" w:line="360" w:lineRule="auto"/>
        <w:ind w:right="-7"/>
        <w:jc w:val="center"/>
        <w:rPr>
          <w:rFonts w:ascii="Palatino Linotype" w:eastAsia="Palatino Linotype" w:hAnsi="Palatino Linotype" w:cs="Palatino Linotype"/>
          <w:sz w:val="24"/>
          <w:szCs w:val="24"/>
        </w:rPr>
      </w:pPr>
      <w:r w:rsidRPr="00FD6F53">
        <w:rPr>
          <w:rFonts w:ascii="Palatino Linotype" w:eastAsia="Palatino Linotype" w:hAnsi="Palatino Linotype" w:cs="Palatino Linotype"/>
          <w:noProof/>
          <w:sz w:val="24"/>
          <w:szCs w:val="24"/>
        </w:rPr>
        <w:lastRenderedPageBreak/>
        <w:drawing>
          <wp:inline distT="0" distB="0" distL="0" distR="0" wp14:anchorId="3EDF8170" wp14:editId="1F757C02">
            <wp:extent cx="4646958" cy="3209925"/>
            <wp:effectExtent l="19050" t="19050" r="2032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0557" cy="3226226"/>
                    </a:xfrm>
                    <a:prstGeom prst="rect">
                      <a:avLst/>
                    </a:prstGeom>
                    <a:ln w="3175">
                      <a:solidFill>
                        <a:schemeClr val="tx1"/>
                      </a:solidFill>
                    </a:ln>
                  </pic:spPr>
                </pic:pic>
              </a:graphicData>
            </a:graphic>
          </wp:inline>
        </w:drawing>
      </w:r>
    </w:p>
    <w:p w14:paraId="02B2E541" w14:textId="77777777" w:rsidR="00E14806" w:rsidRPr="00FD6F53" w:rsidRDefault="00E14806" w:rsidP="00E14806">
      <w:pPr>
        <w:spacing w:after="0" w:line="360" w:lineRule="auto"/>
        <w:ind w:right="-7"/>
        <w:jc w:val="both"/>
        <w:rPr>
          <w:rFonts w:ascii="Palatino Linotype" w:eastAsia="Palatino Linotype" w:hAnsi="Palatino Linotype" w:cs="Palatino Linotype"/>
          <w:sz w:val="24"/>
          <w:szCs w:val="24"/>
        </w:rPr>
      </w:pPr>
    </w:p>
    <w:p w14:paraId="2411A743" w14:textId="77777777" w:rsidR="006C7713" w:rsidRPr="00FD6F53" w:rsidRDefault="006C7713" w:rsidP="00E14806">
      <w:pPr>
        <w:spacing w:after="0" w:line="360" w:lineRule="auto"/>
        <w:ind w:right="-7"/>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Como se desprende de lo anterior, contrario a lo señalado por la parte </w:t>
      </w:r>
      <w:r w:rsidRPr="00FD6F53">
        <w:rPr>
          <w:rFonts w:ascii="Palatino Linotype" w:eastAsia="Palatino Linotype" w:hAnsi="Palatino Linotype" w:cs="Palatino Linotype"/>
          <w:b/>
          <w:sz w:val="24"/>
          <w:szCs w:val="24"/>
        </w:rPr>
        <w:t>Recurrente</w:t>
      </w:r>
      <w:r w:rsidRPr="00FD6F53">
        <w:rPr>
          <w:rFonts w:ascii="Palatino Linotype" w:eastAsia="Palatino Linotype" w:hAnsi="Palatino Linotype" w:cs="Palatino Linotype"/>
          <w:sz w:val="24"/>
          <w:szCs w:val="24"/>
        </w:rPr>
        <w:t xml:space="preserve"> si se puede consultar la fracción III del artículo 92 de la Ley de Transparencia Local, en el portal del IPOMEX del ente p</w:t>
      </w:r>
      <w:r w:rsidR="00591630" w:rsidRPr="00FD6F53">
        <w:rPr>
          <w:rFonts w:ascii="Palatino Linotype" w:eastAsia="Palatino Linotype" w:hAnsi="Palatino Linotype" w:cs="Palatino Linotype"/>
          <w:sz w:val="24"/>
          <w:szCs w:val="24"/>
        </w:rPr>
        <w:t>úblico, máxime que no se requiere se verifique el acceso.</w:t>
      </w:r>
    </w:p>
    <w:p w14:paraId="544A751B" w14:textId="77777777" w:rsidR="009B1457" w:rsidRPr="00FD6F53" w:rsidRDefault="009B1457" w:rsidP="009B1457">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p>
    <w:p w14:paraId="477B6D64" w14:textId="77777777" w:rsidR="009B1457" w:rsidRPr="00FD6F53" w:rsidRDefault="009B1457" w:rsidP="009B1457">
      <w:pPr>
        <w:pBdr>
          <w:top w:val="nil"/>
          <w:left w:val="nil"/>
          <w:bottom w:val="nil"/>
          <w:right w:val="nil"/>
          <w:between w:val="nil"/>
        </w:pBdr>
        <w:spacing w:after="0" w:line="360" w:lineRule="auto"/>
        <w:ind w:right="-150"/>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 xml:space="preserve">Por las consideraciones expuestas, es que el último requerimiento contenido en la solicitud de información es inatendible mediante el ejercicio de derecho de acceso a la información; por lo que, él estudió y resolución del presente asunto versará sobre los primeros dos puntos contenidos en la solicitud de información, a saber: </w:t>
      </w:r>
      <w:r w:rsidRPr="00FD6F53">
        <w:rPr>
          <w:rFonts w:ascii="Palatino Linotype" w:eastAsia="Palatino Linotype" w:hAnsi="Palatino Linotype" w:cs="Palatino Linotype"/>
          <w:b/>
          <w:color w:val="000000"/>
          <w:sz w:val="24"/>
          <w:szCs w:val="24"/>
        </w:rPr>
        <w:t>1) Objetivo, facultades, funciones y atribuciones que tiene a cargo el Secretario Particular;</w:t>
      </w:r>
      <w:r w:rsidRPr="00FD6F53">
        <w:rPr>
          <w:rFonts w:ascii="Palatino Linotype" w:eastAsia="Palatino Linotype" w:hAnsi="Palatino Linotype" w:cs="Palatino Linotype"/>
          <w:color w:val="000000"/>
          <w:sz w:val="24"/>
          <w:szCs w:val="24"/>
        </w:rPr>
        <w:t xml:space="preserve"> y, </w:t>
      </w:r>
      <w:r w:rsidRPr="00FD6F53">
        <w:rPr>
          <w:rFonts w:ascii="Palatino Linotype" w:eastAsia="Palatino Linotype" w:hAnsi="Palatino Linotype" w:cs="Palatino Linotype"/>
          <w:b/>
          <w:color w:val="000000"/>
          <w:sz w:val="24"/>
          <w:szCs w:val="24"/>
        </w:rPr>
        <w:t>2) El Manual General de Organización de la Universida</w:t>
      </w:r>
      <w:r w:rsidR="001656FB" w:rsidRPr="00FD6F53">
        <w:rPr>
          <w:rFonts w:ascii="Palatino Linotype" w:eastAsia="Palatino Linotype" w:hAnsi="Palatino Linotype" w:cs="Palatino Linotype"/>
          <w:b/>
          <w:color w:val="000000"/>
          <w:sz w:val="24"/>
          <w:szCs w:val="24"/>
        </w:rPr>
        <w:t xml:space="preserve">d Tecnológica "Fidel Velázquez", </w:t>
      </w:r>
      <w:r w:rsidR="001656FB" w:rsidRPr="00FD6F53">
        <w:rPr>
          <w:rFonts w:ascii="Palatino Linotype" w:eastAsia="Palatino Linotype" w:hAnsi="Palatino Linotype" w:cs="Palatino Linotype"/>
          <w:color w:val="000000"/>
          <w:sz w:val="24"/>
          <w:szCs w:val="24"/>
        </w:rPr>
        <w:t>mismos que se analizarán en los dos apartados siguientes:</w:t>
      </w:r>
    </w:p>
    <w:p w14:paraId="65207456" w14:textId="77777777" w:rsidR="009B1457" w:rsidRPr="00FD6F53" w:rsidRDefault="009B1457" w:rsidP="00E14806">
      <w:pPr>
        <w:spacing w:after="0" w:line="360" w:lineRule="auto"/>
        <w:ind w:right="-7"/>
        <w:jc w:val="both"/>
        <w:rPr>
          <w:rFonts w:ascii="Palatino Linotype" w:eastAsia="Palatino Linotype" w:hAnsi="Palatino Linotype" w:cs="Palatino Linotype"/>
          <w:sz w:val="24"/>
          <w:szCs w:val="24"/>
        </w:rPr>
      </w:pPr>
    </w:p>
    <w:p w14:paraId="291BED5F" w14:textId="77777777" w:rsidR="006C7713" w:rsidRPr="00FD6F53" w:rsidRDefault="006C7713" w:rsidP="00E14806">
      <w:pPr>
        <w:spacing w:after="0" w:line="360" w:lineRule="auto"/>
        <w:ind w:right="-7"/>
        <w:jc w:val="both"/>
        <w:rPr>
          <w:rFonts w:ascii="Palatino Linotype" w:eastAsia="Palatino Linotype" w:hAnsi="Palatino Linotype" w:cs="Palatino Linotype"/>
          <w:sz w:val="14"/>
          <w:szCs w:val="24"/>
        </w:rPr>
      </w:pPr>
    </w:p>
    <w:p w14:paraId="2F6E1F18" w14:textId="77777777" w:rsidR="00820281" w:rsidRPr="00FD6F53" w:rsidRDefault="00820281" w:rsidP="00820281">
      <w:pPr>
        <w:pStyle w:val="Prrafodelista"/>
        <w:numPr>
          <w:ilvl w:val="3"/>
          <w:numId w:val="5"/>
        </w:numPr>
        <w:pBdr>
          <w:top w:val="nil"/>
          <w:left w:val="nil"/>
          <w:bottom w:val="nil"/>
          <w:right w:val="nil"/>
          <w:between w:val="nil"/>
        </w:pBdr>
        <w:spacing w:after="0" w:line="360" w:lineRule="auto"/>
        <w:ind w:left="426" w:right="-150" w:hanging="426"/>
        <w:jc w:val="both"/>
        <w:rPr>
          <w:rFonts w:ascii="Palatino Linotype" w:eastAsia="Palatino Linotype" w:hAnsi="Palatino Linotype" w:cs="Palatino Linotype"/>
          <w:b/>
          <w:color w:val="000000"/>
          <w:sz w:val="24"/>
          <w:szCs w:val="24"/>
          <w:u w:val="single"/>
        </w:rPr>
      </w:pPr>
      <w:r w:rsidRPr="00FD6F53">
        <w:rPr>
          <w:rFonts w:ascii="Palatino Linotype" w:eastAsia="Palatino Linotype" w:hAnsi="Palatino Linotype" w:cs="Palatino Linotype"/>
          <w:b/>
          <w:color w:val="000000"/>
          <w:sz w:val="24"/>
          <w:szCs w:val="24"/>
          <w:u w:val="single"/>
        </w:rPr>
        <w:t xml:space="preserve">Del </w:t>
      </w:r>
      <w:r w:rsidR="00D53A23" w:rsidRPr="00FD6F53">
        <w:rPr>
          <w:rFonts w:ascii="Palatino Linotype" w:eastAsia="Palatino Linotype" w:hAnsi="Palatino Linotype" w:cs="Palatino Linotype"/>
          <w:b/>
          <w:color w:val="000000"/>
          <w:sz w:val="24"/>
          <w:szCs w:val="24"/>
          <w:u w:val="single"/>
        </w:rPr>
        <w:t>o</w:t>
      </w:r>
      <w:r w:rsidRPr="00FD6F53">
        <w:rPr>
          <w:rFonts w:ascii="Palatino Linotype" w:eastAsia="Palatino Linotype" w:hAnsi="Palatino Linotype" w:cs="Palatino Linotype"/>
          <w:b/>
          <w:color w:val="000000"/>
          <w:sz w:val="24"/>
          <w:szCs w:val="24"/>
          <w:u w:val="single"/>
        </w:rPr>
        <w:t xml:space="preserve">bjetivo, facultades, funciones y atribuciones que tiene a cargo el </w:t>
      </w:r>
      <w:proofErr w:type="gramStart"/>
      <w:r w:rsidRPr="00FD6F53">
        <w:rPr>
          <w:rFonts w:ascii="Palatino Linotype" w:eastAsia="Palatino Linotype" w:hAnsi="Palatino Linotype" w:cs="Palatino Linotype"/>
          <w:b/>
          <w:color w:val="000000"/>
          <w:sz w:val="24"/>
          <w:szCs w:val="24"/>
          <w:u w:val="single"/>
        </w:rPr>
        <w:t>Secretario</w:t>
      </w:r>
      <w:proofErr w:type="gramEnd"/>
      <w:r w:rsidRPr="00FD6F53">
        <w:rPr>
          <w:rFonts w:ascii="Palatino Linotype" w:eastAsia="Palatino Linotype" w:hAnsi="Palatino Linotype" w:cs="Palatino Linotype"/>
          <w:b/>
          <w:color w:val="000000"/>
          <w:sz w:val="24"/>
          <w:szCs w:val="24"/>
          <w:u w:val="single"/>
        </w:rPr>
        <w:t xml:space="preserve"> Particular.</w:t>
      </w:r>
    </w:p>
    <w:p w14:paraId="2EAB9D6F" w14:textId="77777777" w:rsidR="00820281" w:rsidRPr="00FD6F53" w:rsidRDefault="00820281" w:rsidP="00820281">
      <w:pPr>
        <w:spacing w:after="0" w:line="360" w:lineRule="auto"/>
        <w:ind w:left="66" w:right="-7"/>
        <w:jc w:val="both"/>
        <w:rPr>
          <w:rFonts w:ascii="Palatino Linotype" w:eastAsia="Palatino Linotype" w:hAnsi="Palatino Linotype" w:cs="Palatino Linotype"/>
          <w:sz w:val="8"/>
          <w:szCs w:val="24"/>
        </w:rPr>
      </w:pPr>
    </w:p>
    <w:p w14:paraId="08C36A45" w14:textId="77777777" w:rsidR="00D53A23" w:rsidRPr="00FD6F53" w:rsidRDefault="00820281" w:rsidP="00820281">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En principio, se procede a contextualizar la información solicitada; por lo que, es importante </w:t>
      </w:r>
      <w:r w:rsidR="00D53A23" w:rsidRPr="00FD6F53">
        <w:rPr>
          <w:rFonts w:ascii="Palatino Linotype" w:eastAsia="Palatino Linotype" w:hAnsi="Palatino Linotype" w:cs="Palatino Linotype"/>
          <w:sz w:val="24"/>
          <w:szCs w:val="24"/>
        </w:rPr>
        <w:t xml:space="preserve">señalar que de la consulta realizada al portal de la Información Pública de Oficio Mexiquense del Sujeto Obligado, en la fracción III del artículo 92 de la Ley de Transparencia y Acceso a la Información Pública del Estado de México y Municipios, relativa a la “Estructura Orgánica” de la Universidad Tecnológica Fidel Velázquez, se advierte que dicha institución, para el desempeño de sus atribuciones cuenta, entre otras con una </w:t>
      </w:r>
      <w:r w:rsidR="00D53A23" w:rsidRPr="00FD6F53">
        <w:rPr>
          <w:rFonts w:ascii="Palatino Linotype" w:eastAsia="Palatino Linotype" w:hAnsi="Palatino Linotype" w:cs="Palatino Linotype"/>
          <w:b/>
          <w:sz w:val="24"/>
          <w:szCs w:val="24"/>
          <w:u w:val="single"/>
        </w:rPr>
        <w:t>Secretaría Particular</w:t>
      </w:r>
      <w:r w:rsidR="00D53A23" w:rsidRPr="00FD6F53">
        <w:rPr>
          <w:rFonts w:ascii="Palatino Linotype" w:eastAsia="Palatino Linotype" w:hAnsi="Palatino Linotype" w:cs="Palatino Linotype"/>
          <w:sz w:val="24"/>
          <w:szCs w:val="24"/>
        </w:rPr>
        <w:t>, como a continuación se muestra:</w:t>
      </w:r>
    </w:p>
    <w:p w14:paraId="4BD07C5B" w14:textId="77777777" w:rsidR="00D53A23" w:rsidRPr="00FD6F53" w:rsidRDefault="00D53A23" w:rsidP="00820281">
      <w:pPr>
        <w:spacing w:after="0" w:line="360" w:lineRule="auto"/>
        <w:jc w:val="both"/>
        <w:rPr>
          <w:rFonts w:ascii="Palatino Linotype" w:eastAsia="Palatino Linotype" w:hAnsi="Palatino Linotype" w:cs="Palatino Linotype"/>
          <w:sz w:val="24"/>
          <w:szCs w:val="24"/>
        </w:rPr>
      </w:pPr>
    </w:p>
    <w:p w14:paraId="183F9E1B" w14:textId="77777777" w:rsidR="00D53A23" w:rsidRPr="00FD6F53" w:rsidRDefault="00D53A23" w:rsidP="00D53A23">
      <w:pPr>
        <w:spacing w:after="0" w:line="360" w:lineRule="auto"/>
        <w:jc w:val="center"/>
        <w:rPr>
          <w:rFonts w:ascii="Palatino Linotype" w:eastAsia="Palatino Linotype" w:hAnsi="Palatino Linotype" w:cs="Palatino Linotype"/>
          <w:sz w:val="24"/>
          <w:szCs w:val="24"/>
        </w:rPr>
      </w:pPr>
      <w:r w:rsidRPr="00FD6F53">
        <w:rPr>
          <w:rFonts w:ascii="Palatino Linotype" w:eastAsia="Palatino Linotype" w:hAnsi="Palatino Linotype" w:cs="Palatino Linotype"/>
          <w:noProof/>
          <w:sz w:val="24"/>
          <w:szCs w:val="24"/>
        </w:rPr>
        <w:drawing>
          <wp:inline distT="0" distB="0" distL="0" distR="0" wp14:anchorId="792315CA" wp14:editId="5207E802">
            <wp:extent cx="4400550" cy="2676525"/>
            <wp:effectExtent l="19050" t="19050" r="19050"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2676525"/>
                    </a:xfrm>
                    <a:prstGeom prst="rect">
                      <a:avLst/>
                    </a:prstGeom>
                    <a:noFill/>
                    <a:ln w="3175">
                      <a:solidFill>
                        <a:schemeClr val="tx1"/>
                      </a:solidFill>
                    </a:ln>
                  </pic:spPr>
                </pic:pic>
              </a:graphicData>
            </a:graphic>
          </wp:inline>
        </w:drawing>
      </w:r>
    </w:p>
    <w:p w14:paraId="5BA12CA0" w14:textId="77777777" w:rsidR="00D53A23" w:rsidRPr="00FD6F53" w:rsidRDefault="00D53A23" w:rsidP="00820281">
      <w:pPr>
        <w:spacing w:after="0" w:line="360" w:lineRule="auto"/>
        <w:jc w:val="both"/>
        <w:rPr>
          <w:rFonts w:ascii="Palatino Linotype" w:eastAsia="Palatino Linotype" w:hAnsi="Palatino Linotype" w:cs="Palatino Linotype"/>
          <w:sz w:val="24"/>
          <w:szCs w:val="24"/>
        </w:rPr>
      </w:pPr>
    </w:p>
    <w:p w14:paraId="5139E684"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lastRenderedPageBreak/>
        <w:t xml:space="preserve">Como se desprende de lo anterior, la </w:t>
      </w:r>
      <w:r w:rsidR="006C04B1" w:rsidRPr="00FD6F53">
        <w:rPr>
          <w:rFonts w:ascii="Palatino Linotype" w:eastAsia="Palatino Linotype" w:hAnsi="Palatino Linotype" w:cs="Palatino Linotype"/>
          <w:b/>
          <w:sz w:val="24"/>
          <w:szCs w:val="24"/>
        </w:rPr>
        <w:t>Secretaría Particular</w:t>
      </w:r>
      <w:r w:rsidRPr="00FD6F53">
        <w:rPr>
          <w:rFonts w:ascii="Palatino Linotype" w:eastAsia="Palatino Linotype" w:hAnsi="Palatino Linotype" w:cs="Palatino Linotype"/>
          <w:sz w:val="24"/>
          <w:szCs w:val="24"/>
        </w:rPr>
        <w:t xml:space="preserve">, en efecto </w:t>
      </w:r>
      <w:r w:rsidR="006C04B1" w:rsidRPr="00FD6F53">
        <w:rPr>
          <w:rFonts w:ascii="Palatino Linotype" w:eastAsia="Palatino Linotype" w:hAnsi="Palatino Linotype" w:cs="Palatino Linotype"/>
          <w:sz w:val="24"/>
          <w:szCs w:val="24"/>
        </w:rPr>
        <w:t>se encuentra</w:t>
      </w:r>
      <w:r w:rsidRPr="00FD6F53">
        <w:rPr>
          <w:rFonts w:ascii="Palatino Linotype" w:eastAsia="Palatino Linotype" w:hAnsi="Palatino Linotype" w:cs="Palatino Linotype"/>
          <w:sz w:val="24"/>
          <w:szCs w:val="24"/>
        </w:rPr>
        <w:t xml:space="preserve"> dentro de </w:t>
      </w:r>
      <w:r w:rsidR="006C04B1" w:rsidRPr="00FD6F53">
        <w:rPr>
          <w:rFonts w:ascii="Palatino Linotype" w:eastAsia="Palatino Linotype" w:hAnsi="Palatino Linotype" w:cs="Palatino Linotype"/>
          <w:sz w:val="24"/>
          <w:szCs w:val="24"/>
        </w:rPr>
        <w:t>la</w:t>
      </w:r>
      <w:r w:rsidRPr="00FD6F53">
        <w:rPr>
          <w:rFonts w:ascii="Palatino Linotype" w:eastAsia="Palatino Linotype" w:hAnsi="Palatino Linotype" w:cs="Palatino Linotype"/>
          <w:sz w:val="24"/>
          <w:szCs w:val="24"/>
        </w:rPr>
        <w:t xml:space="preserve"> estructura orgánica </w:t>
      </w:r>
      <w:r w:rsidR="006C04B1" w:rsidRPr="00FD6F53">
        <w:rPr>
          <w:rFonts w:ascii="Palatino Linotype" w:eastAsia="Palatino Linotype" w:hAnsi="Palatino Linotype" w:cs="Palatino Linotype"/>
          <w:sz w:val="24"/>
          <w:szCs w:val="24"/>
        </w:rPr>
        <w:t>de la Universidad Tecnológica Fidel Velázquez</w:t>
      </w:r>
      <w:r w:rsidRPr="00FD6F53">
        <w:rPr>
          <w:rFonts w:ascii="Palatino Linotype" w:eastAsia="Palatino Linotype" w:hAnsi="Palatino Linotype" w:cs="Palatino Linotype"/>
          <w:sz w:val="24"/>
          <w:szCs w:val="24"/>
        </w:rPr>
        <w:t xml:space="preserve"> para el despacho de los asuntos de su competencia.</w:t>
      </w:r>
    </w:p>
    <w:p w14:paraId="354D417A"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6FD5B1E5"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Por otro lado, en razón de lo solicitado, vale la pena destacar el co</w:t>
      </w:r>
      <w:r w:rsidR="006C04B1" w:rsidRPr="00FD6F53">
        <w:rPr>
          <w:rFonts w:ascii="Palatino Linotype" w:eastAsia="Palatino Linotype" w:hAnsi="Palatino Linotype" w:cs="Palatino Linotype"/>
          <w:sz w:val="24"/>
          <w:szCs w:val="24"/>
        </w:rPr>
        <w:t>ntenido del artículo 92, fracción</w:t>
      </w:r>
      <w:r w:rsidRPr="00FD6F53">
        <w:rPr>
          <w:rFonts w:ascii="Palatino Linotype" w:eastAsia="Palatino Linotype" w:hAnsi="Palatino Linotype" w:cs="Palatino Linotype"/>
          <w:sz w:val="24"/>
          <w:szCs w:val="24"/>
        </w:rPr>
        <w:t xml:space="preserve"> </w:t>
      </w:r>
      <w:r w:rsidR="006C04B1" w:rsidRPr="00FD6F53">
        <w:rPr>
          <w:rFonts w:ascii="Palatino Linotype" w:eastAsia="Palatino Linotype" w:hAnsi="Palatino Linotype" w:cs="Palatino Linotype"/>
          <w:sz w:val="24"/>
          <w:szCs w:val="24"/>
        </w:rPr>
        <w:t>III</w:t>
      </w:r>
      <w:r w:rsidRPr="00FD6F53">
        <w:rPr>
          <w:rFonts w:ascii="Palatino Linotype" w:eastAsia="Palatino Linotype" w:hAnsi="Palatino Linotype" w:cs="Palatino Linotype"/>
          <w:sz w:val="24"/>
          <w:szCs w:val="24"/>
        </w:rPr>
        <w:t xml:space="preserve"> de la Ley de Transparencia y Acceso a la Información </w:t>
      </w:r>
      <w:proofErr w:type="gramStart"/>
      <w:r w:rsidRPr="00FD6F53">
        <w:rPr>
          <w:rFonts w:ascii="Palatino Linotype" w:eastAsia="Palatino Linotype" w:hAnsi="Palatino Linotype" w:cs="Palatino Linotype"/>
          <w:sz w:val="24"/>
          <w:szCs w:val="24"/>
        </w:rPr>
        <w:t>Pública  del</w:t>
      </w:r>
      <w:proofErr w:type="gramEnd"/>
      <w:r w:rsidRPr="00FD6F53">
        <w:rPr>
          <w:rFonts w:ascii="Palatino Linotype" w:eastAsia="Palatino Linotype" w:hAnsi="Palatino Linotype" w:cs="Palatino Linotype"/>
          <w:sz w:val="24"/>
          <w:szCs w:val="24"/>
        </w:rPr>
        <w:t xml:space="preserve"> Estado de México y Municipios:</w:t>
      </w:r>
    </w:p>
    <w:p w14:paraId="74169074"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20B0B27F" w14:textId="77777777" w:rsidR="00820281" w:rsidRPr="00FD6F53" w:rsidRDefault="00820281" w:rsidP="00820281">
      <w:pPr>
        <w:spacing w:after="0" w:line="240"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Artículo 92. Los sujetos obligados deberán poner a disposición del público de manera permanente y actualizada de forma sencilla, precisa y entendible,</w:t>
      </w:r>
      <w:r w:rsidRPr="00FD6F53">
        <w:rPr>
          <w:rFonts w:ascii="Palatino Linotype" w:eastAsia="Palatino Linotype" w:hAnsi="Palatino Linotype" w:cs="Palatino Linotype"/>
          <w:i/>
        </w:rPr>
        <w:t xml:space="preserve"> en los respectivos medios electrónicos, de acuerdo con sus facultades, atribuciones, funciones u objeto social, según corresponda, la información, por lo menos, de los temas, documentos y políticas que a continuación se señalan: </w:t>
      </w:r>
    </w:p>
    <w:p w14:paraId="35BC6B75" w14:textId="77777777" w:rsidR="00820281" w:rsidRPr="00FD6F53" w:rsidRDefault="00820281" w:rsidP="00820281">
      <w:pPr>
        <w:spacing w:after="0" w:line="240"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18733F9F" w14:textId="77777777" w:rsidR="006C04B1" w:rsidRPr="00FD6F53" w:rsidRDefault="006C04B1" w:rsidP="00820281">
      <w:pPr>
        <w:spacing w:after="0" w:line="240" w:lineRule="auto"/>
        <w:ind w:left="567" w:right="560"/>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III. Las facultades de cada área</w:t>
      </w:r>
    </w:p>
    <w:p w14:paraId="185C819E" w14:textId="77777777" w:rsidR="00820281" w:rsidRPr="00FD6F53" w:rsidRDefault="00820281" w:rsidP="00820281">
      <w:pPr>
        <w:spacing w:after="0" w:line="240"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2FE54F7C" w14:textId="77777777" w:rsidR="00820281" w:rsidRPr="00FD6F53" w:rsidRDefault="00820281" w:rsidP="00820281">
      <w:pPr>
        <w:spacing w:after="0" w:line="240" w:lineRule="auto"/>
        <w:ind w:left="567" w:right="560"/>
        <w:jc w:val="both"/>
        <w:rPr>
          <w:rFonts w:ascii="Palatino Linotype" w:eastAsia="Palatino Linotype" w:hAnsi="Palatino Linotype" w:cs="Palatino Linotype"/>
          <w:i/>
        </w:rPr>
      </w:pPr>
    </w:p>
    <w:p w14:paraId="0B270DA9" w14:textId="77777777" w:rsidR="00820281" w:rsidRPr="00FD6F53" w:rsidRDefault="00820281" w:rsidP="00820281">
      <w:pPr>
        <w:spacing w:after="0" w:line="240" w:lineRule="auto"/>
        <w:ind w:left="567" w:right="560"/>
        <w:jc w:val="right"/>
        <w:rPr>
          <w:rFonts w:ascii="Palatino Linotype" w:eastAsia="Palatino Linotype" w:hAnsi="Palatino Linotype" w:cs="Palatino Linotype"/>
          <w:i/>
        </w:rPr>
      </w:pPr>
      <w:r w:rsidRPr="00FD6F53">
        <w:rPr>
          <w:rFonts w:ascii="Palatino Linotype" w:eastAsia="Palatino Linotype" w:hAnsi="Palatino Linotype" w:cs="Palatino Linotype"/>
          <w:i/>
        </w:rPr>
        <w:t>(Énfasis añadido)</w:t>
      </w:r>
    </w:p>
    <w:p w14:paraId="7443B60D" w14:textId="77777777" w:rsidR="006C04B1" w:rsidRPr="00FD6F53" w:rsidRDefault="006C04B1" w:rsidP="00820281">
      <w:pPr>
        <w:spacing w:after="0" w:line="240" w:lineRule="auto"/>
        <w:ind w:left="567" w:right="560"/>
        <w:jc w:val="right"/>
        <w:rPr>
          <w:rFonts w:ascii="Palatino Linotype" w:eastAsia="Palatino Linotype" w:hAnsi="Palatino Linotype" w:cs="Palatino Linotype"/>
          <w:i/>
        </w:rPr>
      </w:pPr>
    </w:p>
    <w:p w14:paraId="64AC10A0" w14:textId="77777777" w:rsidR="00820281" w:rsidRPr="00FD6F53" w:rsidRDefault="00820281" w:rsidP="00820281">
      <w:pPr>
        <w:spacing w:after="0" w:line="360" w:lineRule="auto"/>
        <w:jc w:val="both"/>
        <w:rPr>
          <w:rFonts w:ascii="Palatino Linotype" w:eastAsia="Palatino Linotype" w:hAnsi="Palatino Linotype" w:cs="Palatino Linotype"/>
          <w:i/>
          <w:sz w:val="24"/>
          <w:szCs w:val="24"/>
        </w:rPr>
      </w:pPr>
      <w:r w:rsidRPr="00FD6F53">
        <w:rPr>
          <w:rFonts w:ascii="Palatino Linotype" w:eastAsia="Palatino Linotype" w:hAnsi="Palatino Linotype" w:cs="Palatino Linotype"/>
          <w:sz w:val="24"/>
          <w:szCs w:val="24"/>
        </w:rPr>
        <w:t>Como se desprende de la</w:t>
      </w:r>
      <w:r w:rsidR="006C04B1" w:rsidRPr="00FD6F53">
        <w:rPr>
          <w:rFonts w:ascii="Palatino Linotype" w:eastAsia="Palatino Linotype" w:hAnsi="Palatino Linotype" w:cs="Palatino Linotype"/>
          <w:sz w:val="24"/>
          <w:szCs w:val="24"/>
        </w:rPr>
        <w:t xml:space="preserve"> porción i</w:t>
      </w:r>
      <w:r w:rsidRPr="00FD6F53">
        <w:rPr>
          <w:rFonts w:ascii="Palatino Linotype" w:eastAsia="Palatino Linotype" w:hAnsi="Palatino Linotype" w:cs="Palatino Linotype"/>
          <w:sz w:val="24"/>
          <w:szCs w:val="24"/>
        </w:rPr>
        <w:t>nserta</w:t>
      </w:r>
      <w:r w:rsidR="006C04B1" w:rsidRPr="00FD6F53">
        <w:rPr>
          <w:rFonts w:ascii="Palatino Linotype" w:eastAsia="Palatino Linotype" w:hAnsi="Palatino Linotype" w:cs="Palatino Linotype"/>
          <w:sz w:val="24"/>
          <w:szCs w:val="24"/>
        </w:rPr>
        <w:t>, constituye una obligación</w:t>
      </w:r>
      <w:r w:rsidRPr="00FD6F53">
        <w:rPr>
          <w:rFonts w:ascii="Palatino Linotype" w:eastAsia="Palatino Linotype" w:hAnsi="Palatino Linotype" w:cs="Palatino Linotype"/>
          <w:sz w:val="24"/>
          <w:szCs w:val="24"/>
        </w:rPr>
        <w:t xml:space="preserve"> de transparencia común de todos los Sujetos Obligados, el poner a disposición del público de manera permanente y actualizada de forma sencilla, precisa y entendible, </w:t>
      </w:r>
      <w:r w:rsidR="006C04B1" w:rsidRPr="00FD6F53">
        <w:rPr>
          <w:rFonts w:ascii="Palatino Linotype" w:eastAsia="Palatino Linotype" w:hAnsi="Palatino Linotype" w:cs="Palatino Linotype"/>
          <w:b/>
          <w:sz w:val="24"/>
          <w:szCs w:val="24"/>
          <w:u w:val="single"/>
        </w:rPr>
        <w:t>las facultades respecto de cada una de las áreas</w:t>
      </w:r>
      <w:r w:rsidR="006C04B1" w:rsidRPr="00FD6F53">
        <w:rPr>
          <w:rFonts w:ascii="Palatino Linotype" w:eastAsia="Palatino Linotype" w:hAnsi="Palatino Linotype" w:cs="Palatino Linotype"/>
          <w:sz w:val="24"/>
          <w:szCs w:val="24"/>
        </w:rPr>
        <w:t xml:space="preserve">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p w14:paraId="3806A65D"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72290843"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lastRenderedPageBreak/>
        <w:t>A mayor abundamiento, de conforme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vigente; en la fracción II</w:t>
      </w:r>
      <w:r w:rsidR="006C04B1" w:rsidRPr="00FD6F53">
        <w:rPr>
          <w:rFonts w:ascii="Palatino Linotype" w:eastAsia="Palatino Linotype" w:hAnsi="Palatino Linotype" w:cs="Palatino Linotype"/>
          <w:sz w:val="24"/>
          <w:szCs w:val="24"/>
        </w:rPr>
        <w:t>I</w:t>
      </w:r>
      <w:r w:rsidRPr="00FD6F53">
        <w:rPr>
          <w:rFonts w:ascii="Palatino Linotype" w:eastAsia="Palatino Linotype" w:hAnsi="Palatino Linotype" w:cs="Palatino Linotype"/>
          <w:sz w:val="24"/>
          <w:szCs w:val="24"/>
        </w:rPr>
        <w:t>, del Anexo I, relativo a las “OBLIGACIONES DE TRANSPARENCIA COMUNES TODOS LOS SUJETOS OBLIGADOS”; se establece que dentro de los criterios sustantivos de contenido que debe tener la obligación de transparencia relativa a la “…</w:t>
      </w:r>
      <w:r w:rsidR="006C04B1" w:rsidRPr="00FD6F53">
        <w:rPr>
          <w:rFonts w:ascii="Palatino Linotype" w:eastAsia="Palatino Linotype" w:hAnsi="Palatino Linotype" w:cs="Palatino Linotype"/>
          <w:i/>
          <w:sz w:val="24"/>
          <w:szCs w:val="24"/>
        </w:rPr>
        <w:t>Las facultades de cada Área</w:t>
      </w:r>
      <w:r w:rsidRPr="00FD6F53">
        <w:rPr>
          <w:rFonts w:ascii="Palatino Linotype" w:eastAsia="Palatino Linotype" w:hAnsi="Palatino Linotype" w:cs="Palatino Linotype"/>
          <w:sz w:val="24"/>
          <w:szCs w:val="24"/>
        </w:rPr>
        <w:t>”, se encuentran los siguientes:</w:t>
      </w:r>
    </w:p>
    <w:p w14:paraId="2B2EE14F"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40866DFD" w14:textId="77777777" w:rsidR="00820281" w:rsidRPr="00FD6F53" w:rsidRDefault="00820281" w:rsidP="00820281">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00365808" w14:textId="77777777" w:rsidR="00A5485F" w:rsidRPr="00FD6F53" w:rsidRDefault="006C04B1" w:rsidP="00A5485F">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 xml:space="preserve"> </w:t>
      </w:r>
      <w:r w:rsidR="00A5485F" w:rsidRPr="00FD6F53">
        <w:rPr>
          <w:rFonts w:ascii="Palatino Linotype" w:eastAsia="Palatino Linotype" w:hAnsi="Palatino Linotype" w:cs="Palatino Linotype"/>
          <w:i/>
        </w:rPr>
        <w:t>Criterio 3 Denominación del área (de acuerdo con el catálogo que en su caso regule la actividad del sujeto obligado) Por cada área se deberá especificar lo siguiente:</w:t>
      </w:r>
    </w:p>
    <w:p w14:paraId="3FDBEB92" w14:textId="77777777" w:rsidR="00A5485F" w:rsidRPr="00FD6F53" w:rsidRDefault="00A5485F" w:rsidP="00A5485F">
      <w:pPr>
        <w:spacing w:after="0" w:line="276" w:lineRule="auto"/>
        <w:ind w:left="567" w:right="560"/>
        <w:jc w:val="both"/>
        <w:rPr>
          <w:rFonts w:ascii="Palatino Linotype" w:eastAsia="Palatino Linotype" w:hAnsi="Palatino Linotype" w:cs="Palatino Linotype"/>
          <w:i/>
        </w:rPr>
      </w:pPr>
    </w:p>
    <w:p w14:paraId="72E91083" w14:textId="77777777" w:rsidR="00A5485F" w:rsidRPr="00FD6F53" w:rsidRDefault="00A5485F" w:rsidP="00A5485F">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 xml:space="preserve">Criterio 4 </w:t>
      </w:r>
      <w:r w:rsidRPr="00FD6F53">
        <w:rPr>
          <w:rFonts w:ascii="Palatino Linotype" w:eastAsia="Palatino Linotype" w:hAnsi="Palatino Linotype" w:cs="Palatino Linotype"/>
          <w:b/>
          <w:i/>
        </w:rPr>
        <w:t>Denominación de la norma en la que se establecen sus facultades y el fundamento legal (artículo y/o fracción)</w:t>
      </w:r>
    </w:p>
    <w:p w14:paraId="722B5CF6" w14:textId="77777777" w:rsidR="00A5485F" w:rsidRPr="00FD6F53" w:rsidRDefault="00A5485F" w:rsidP="00A5485F">
      <w:pPr>
        <w:spacing w:after="0" w:line="276" w:lineRule="auto"/>
        <w:ind w:left="567" w:right="560"/>
        <w:jc w:val="both"/>
        <w:rPr>
          <w:rFonts w:ascii="Palatino Linotype" w:eastAsia="Palatino Linotype" w:hAnsi="Palatino Linotype" w:cs="Palatino Linotype"/>
          <w:i/>
        </w:rPr>
      </w:pPr>
    </w:p>
    <w:p w14:paraId="049A2E73" w14:textId="77777777" w:rsidR="00820281" w:rsidRPr="00FD6F53" w:rsidRDefault="00A5485F" w:rsidP="00A5485F">
      <w:pP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 xml:space="preserve">Criterio 5 </w:t>
      </w:r>
      <w:r w:rsidRPr="00FD6F53">
        <w:rPr>
          <w:rFonts w:ascii="Palatino Linotype" w:eastAsia="Palatino Linotype" w:hAnsi="Palatino Linotype" w:cs="Palatino Linotype"/>
          <w:b/>
          <w:i/>
        </w:rPr>
        <w:t>Hipervínculo al fragmento del reglamento interior, estatuto orgánico o normatividad equivalente en el que se observen las facultades que correspondan a cada área</w:t>
      </w:r>
      <w:r w:rsidRPr="00FD6F53">
        <w:rPr>
          <w:rFonts w:ascii="Palatino Linotype" w:eastAsia="Palatino Linotype" w:hAnsi="Palatino Linotype" w:cs="Palatino Linotype"/>
          <w:i/>
        </w:rPr>
        <w:t xml:space="preserve"> </w:t>
      </w:r>
      <w:r w:rsidR="00820281" w:rsidRPr="00FD6F53">
        <w:rPr>
          <w:rFonts w:ascii="Palatino Linotype" w:eastAsia="Palatino Linotype" w:hAnsi="Palatino Linotype" w:cs="Palatino Linotype"/>
          <w:i/>
        </w:rPr>
        <w:t>[…]”</w:t>
      </w:r>
    </w:p>
    <w:p w14:paraId="29F4A69A" w14:textId="77777777" w:rsidR="00820281" w:rsidRPr="00FD6F53" w:rsidRDefault="00820281" w:rsidP="00820281">
      <w:pPr>
        <w:spacing w:after="0" w:line="276" w:lineRule="auto"/>
        <w:ind w:left="567" w:right="560"/>
        <w:jc w:val="both"/>
        <w:rPr>
          <w:rFonts w:ascii="Palatino Linotype" w:eastAsia="Palatino Linotype" w:hAnsi="Palatino Linotype" w:cs="Palatino Linotype"/>
          <w:i/>
        </w:rPr>
      </w:pPr>
    </w:p>
    <w:p w14:paraId="29A83DF5" w14:textId="77777777" w:rsidR="00820281" w:rsidRPr="00FD6F53" w:rsidRDefault="00820281" w:rsidP="00820281">
      <w:pPr>
        <w:spacing w:after="0" w:line="276" w:lineRule="auto"/>
        <w:ind w:left="567" w:right="560"/>
        <w:jc w:val="right"/>
        <w:rPr>
          <w:rFonts w:ascii="Palatino Linotype" w:eastAsia="Palatino Linotype" w:hAnsi="Palatino Linotype" w:cs="Palatino Linotype"/>
          <w:i/>
        </w:rPr>
      </w:pPr>
      <w:r w:rsidRPr="00FD6F53">
        <w:rPr>
          <w:rFonts w:ascii="Palatino Linotype" w:eastAsia="Palatino Linotype" w:hAnsi="Palatino Linotype" w:cs="Palatino Linotype"/>
          <w:i/>
        </w:rPr>
        <w:t>(Énfasis añadido)</w:t>
      </w:r>
    </w:p>
    <w:p w14:paraId="365DBBF1"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44FFE185"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De lo anterior, se colige que el sujeto obligado es competente para conocer de la información solicitada </w:t>
      </w:r>
      <w:proofErr w:type="gramStart"/>
      <w:r w:rsidRPr="00FD6F53">
        <w:rPr>
          <w:rFonts w:ascii="Palatino Linotype" w:eastAsia="Palatino Linotype" w:hAnsi="Palatino Linotype" w:cs="Palatino Linotype"/>
          <w:sz w:val="24"/>
          <w:szCs w:val="24"/>
        </w:rPr>
        <w:t>y</w:t>
      </w:r>
      <w:proofErr w:type="gramEnd"/>
      <w:r w:rsidRPr="00FD6F53">
        <w:rPr>
          <w:rFonts w:ascii="Palatino Linotype" w:eastAsia="Palatino Linotype" w:hAnsi="Palatino Linotype" w:cs="Palatino Linotype"/>
          <w:sz w:val="24"/>
          <w:szCs w:val="24"/>
        </w:rPr>
        <w:t xml:space="preserve"> por tanto, debe tener en sus archivos e</w:t>
      </w:r>
      <w:r w:rsidR="00A5485F" w:rsidRPr="00FD6F53">
        <w:rPr>
          <w:rFonts w:ascii="Palatino Linotype" w:eastAsia="Palatino Linotype" w:hAnsi="Palatino Linotype" w:cs="Palatino Linotype"/>
          <w:sz w:val="24"/>
          <w:szCs w:val="24"/>
        </w:rPr>
        <w:t>l documento en el que consten los objetivos,</w:t>
      </w:r>
      <w:r w:rsidRPr="00FD6F53">
        <w:rPr>
          <w:rFonts w:ascii="Palatino Linotype" w:eastAsia="Palatino Linotype" w:hAnsi="Palatino Linotype" w:cs="Palatino Linotype"/>
          <w:sz w:val="24"/>
          <w:szCs w:val="24"/>
        </w:rPr>
        <w:t xml:space="preserve"> </w:t>
      </w:r>
      <w:r w:rsidR="00A5485F" w:rsidRPr="00FD6F53">
        <w:rPr>
          <w:rFonts w:ascii="Palatino Linotype" w:eastAsia="Palatino Linotype" w:hAnsi="Palatino Linotype" w:cs="Palatino Linotype"/>
          <w:sz w:val="24"/>
          <w:szCs w:val="24"/>
        </w:rPr>
        <w:t xml:space="preserve">facultades, </w:t>
      </w:r>
      <w:r w:rsidRPr="00FD6F53">
        <w:rPr>
          <w:rFonts w:ascii="Palatino Linotype" w:eastAsia="Palatino Linotype" w:hAnsi="Palatino Linotype" w:cs="Palatino Linotype"/>
          <w:sz w:val="24"/>
          <w:szCs w:val="24"/>
        </w:rPr>
        <w:t>atribuciones o funciones del área de la que la persona solicitante requiere la información</w:t>
      </w:r>
      <w:r w:rsidR="00A5485F" w:rsidRPr="00FD6F53">
        <w:rPr>
          <w:rFonts w:ascii="Palatino Linotype" w:eastAsia="Palatino Linotype" w:hAnsi="Palatino Linotype" w:cs="Palatino Linotype"/>
          <w:sz w:val="24"/>
          <w:szCs w:val="24"/>
        </w:rPr>
        <w:t>.</w:t>
      </w:r>
    </w:p>
    <w:p w14:paraId="277B8468" w14:textId="77777777" w:rsidR="00820281" w:rsidRPr="00FD6F53" w:rsidRDefault="00820281" w:rsidP="00820281">
      <w:pPr>
        <w:spacing w:after="0" w:line="360" w:lineRule="auto"/>
        <w:jc w:val="both"/>
        <w:rPr>
          <w:rFonts w:ascii="Palatino Linotype" w:eastAsia="Palatino Linotype" w:hAnsi="Palatino Linotype" w:cs="Palatino Linotype"/>
          <w:sz w:val="24"/>
          <w:szCs w:val="24"/>
        </w:rPr>
      </w:pPr>
    </w:p>
    <w:p w14:paraId="4893627F" w14:textId="77777777" w:rsidR="00A5485F" w:rsidRPr="00FD6F53" w:rsidRDefault="00820281"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Ahora, por cuanto hace a la competencia del ente público para poseer, generar y/o administrar la información requerida, es de recordar que en el caso quien dio atención a la solicitud de información fue la </w:t>
      </w:r>
      <w:r w:rsidR="00A5485F" w:rsidRPr="00FD6F53">
        <w:rPr>
          <w:rFonts w:ascii="Palatino Linotype" w:eastAsia="Palatino Linotype" w:hAnsi="Palatino Linotype" w:cs="Palatino Linotype"/>
          <w:b/>
          <w:sz w:val="24"/>
          <w:szCs w:val="24"/>
        </w:rPr>
        <w:t>Unidad de Transparencia</w:t>
      </w:r>
      <w:r w:rsidRPr="00FD6F53">
        <w:rPr>
          <w:rFonts w:ascii="Palatino Linotype" w:eastAsia="Palatino Linotype" w:hAnsi="Palatino Linotype" w:cs="Palatino Linotype"/>
          <w:sz w:val="24"/>
          <w:szCs w:val="24"/>
        </w:rPr>
        <w:t xml:space="preserve">, </w:t>
      </w:r>
      <w:r w:rsidR="00A5485F" w:rsidRPr="00FD6F53">
        <w:rPr>
          <w:rFonts w:ascii="Palatino Linotype" w:eastAsia="Palatino Linotype" w:hAnsi="Palatino Linotype" w:cs="Palatino Linotype"/>
          <w:sz w:val="24"/>
          <w:szCs w:val="24"/>
        </w:rPr>
        <w:t>quien conforme los artículos 50 y 53, fracciones I y II de la Ley de Transparencia y Acceso a la Información Pública del Estado de México y Municipios, tiene como funciones principales las siguientes:</w:t>
      </w:r>
    </w:p>
    <w:p w14:paraId="59367E5F" w14:textId="77777777" w:rsidR="00A5485F" w:rsidRPr="00FD6F53"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A9AF35B"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Artículo 50. Los sujetos obligados contarán con un área responsable para la atención de las solicitudes de información, a la que se le denominará Unidad de Transparencia.”</w:t>
      </w:r>
    </w:p>
    <w:p w14:paraId="4576B2AA"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75B0FDF8"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 xml:space="preserve">Artículo 53. Las Unidades de Transparencia tendrán las siguientes funciones: </w:t>
      </w:r>
    </w:p>
    <w:p w14:paraId="220C079C"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p>
    <w:p w14:paraId="428CB088"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A5D2879"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p>
    <w:p w14:paraId="52E68658"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b/>
          <w:i/>
        </w:rPr>
      </w:pPr>
      <w:r w:rsidRPr="00FD6F53">
        <w:rPr>
          <w:rFonts w:ascii="Palatino Linotype" w:eastAsia="Palatino Linotype" w:hAnsi="Palatino Linotype" w:cs="Palatino Linotype"/>
          <w:b/>
          <w:i/>
        </w:rPr>
        <w:t xml:space="preserve">II. Recibir, tramitar y dar respuesta a las solicitudes de acceso a la información; </w:t>
      </w:r>
    </w:p>
    <w:p w14:paraId="70BCB662"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12ADB455" w14:textId="77777777" w:rsidR="00A5485F" w:rsidRPr="00FD6F53"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2CEBD58E" w14:textId="77777777" w:rsidR="00A5485F" w:rsidRPr="00FD6F53" w:rsidRDefault="00A5485F" w:rsidP="00A5485F">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r w:rsidRPr="00FD6F53">
        <w:rPr>
          <w:rFonts w:ascii="Palatino Linotype" w:eastAsia="Palatino Linotype" w:hAnsi="Palatino Linotype" w:cs="Palatino Linotype"/>
          <w:i/>
        </w:rPr>
        <w:t>(Énfasis añadido)</w:t>
      </w:r>
    </w:p>
    <w:p w14:paraId="6E6C76A9" w14:textId="77777777" w:rsidR="00A5485F" w:rsidRPr="00FD6F53" w:rsidRDefault="00A5485F" w:rsidP="00A5485F">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p>
    <w:p w14:paraId="52111593" w14:textId="77777777" w:rsidR="00A5485F" w:rsidRPr="00FD6F53" w:rsidRDefault="00A5485F" w:rsidP="006D6A42">
      <w:pPr>
        <w:widowControl w:val="0"/>
        <w:tabs>
          <w:tab w:val="left" w:pos="1701"/>
          <w:tab w:val="left" w:pos="1843"/>
        </w:tabs>
        <w:spacing w:after="0" w:line="360" w:lineRule="auto"/>
        <w:ind w:right="49"/>
        <w:jc w:val="both"/>
        <w:rPr>
          <w:rFonts w:ascii="Palatino Linotype" w:eastAsia="Palatino Linotype" w:hAnsi="Palatino Linotype" w:cs="Palatino Linotype"/>
          <w:i/>
        </w:rPr>
      </w:pPr>
      <w:r w:rsidRPr="00FD6F53">
        <w:rPr>
          <w:rFonts w:ascii="Palatino Linotype" w:eastAsia="Palatino Linotype" w:hAnsi="Palatino Linotype" w:cs="Palatino Linotype"/>
          <w:sz w:val="24"/>
          <w:szCs w:val="24"/>
        </w:rPr>
        <w:t xml:space="preserve">Como se desprende de lo anterior, la </w:t>
      </w:r>
      <w:r w:rsidRPr="00FD6F53">
        <w:rPr>
          <w:rFonts w:ascii="Palatino Linotype" w:eastAsia="Palatino Linotype" w:hAnsi="Palatino Linotype" w:cs="Palatino Linotype"/>
          <w:b/>
          <w:sz w:val="24"/>
          <w:szCs w:val="24"/>
          <w:u w:val="single"/>
        </w:rPr>
        <w:t>Unidad de Transparencia</w:t>
      </w:r>
      <w:r w:rsidRPr="00FD6F53">
        <w:rPr>
          <w:rFonts w:ascii="Palatino Linotype" w:eastAsia="Palatino Linotype" w:hAnsi="Palatino Linotype" w:cs="Palatino Linotype"/>
          <w:sz w:val="24"/>
          <w:szCs w:val="24"/>
        </w:rPr>
        <w:t xml:space="preserve"> es el </w:t>
      </w:r>
      <w:r w:rsidRPr="00FD6F53">
        <w:rPr>
          <w:rFonts w:ascii="Palatino Linotype" w:eastAsia="Palatino Linotype" w:hAnsi="Palatino Linotype" w:cs="Palatino Linotype"/>
          <w:b/>
          <w:sz w:val="24"/>
          <w:szCs w:val="24"/>
        </w:rPr>
        <w:t>área responsable de los Sujetos Obligados para recabar, difundir y actualizar la información relativa a las obligaciones de transparencia comunes a las que se refiere la Ley General y la Ley Local en materia de transparencia, propiciando que sus áreas las actualicen periódicamente conforme a la normatividad a</w:t>
      </w:r>
      <w:r w:rsidR="0002779E" w:rsidRPr="00FD6F53">
        <w:rPr>
          <w:rFonts w:ascii="Palatino Linotype" w:eastAsia="Palatino Linotype" w:hAnsi="Palatino Linotype" w:cs="Palatino Linotype"/>
          <w:b/>
          <w:sz w:val="24"/>
          <w:szCs w:val="24"/>
        </w:rPr>
        <w:t xml:space="preserve">plicable; así como, </w:t>
      </w:r>
      <w:r w:rsidRPr="00FD6F53">
        <w:rPr>
          <w:rFonts w:ascii="Palatino Linotype" w:eastAsia="Palatino Linotype" w:hAnsi="Palatino Linotype" w:cs="Palatino Linotype"/>
          <w:b/>
          <w:sz w:val="24"/>
          <w:szCs w:val="24"/>
        </w:rPr>
        <w:t xml:space="preserve">la atención de las </w:t>
      </w:r>
      <w:r w:rsidRPr="00FD6F53">
        <w:rPr>
          <w:rFonts w:ascii="Palatino Linotype" w:eastAsia="Palatino Linotype" w:hAnsi="Palatino Linotype" w:cs="Palatino Linotype"/>
          <w:b/>
          <w:sz w:val="24"/>
          <w:szCs w:val="24"/>
        </w:rPr>
        <w:lastRenderedPageBreak/>
        <w:t>solicitudes de información</w:t>
      </w:r>
      <w:r w:rsidR="006D6A42" w:rsidRPr="00FD6F53">
        <w:rPr>
          <w:rFonts w:ascii="Palatino Linotype" w:eastAsia="Palatino Linotype" w:hAnsi="Palatino Linotype" w:cs="Palatino Linotype"/>
          <w:b/>
          <w:sz w:val="24"/>
          <w:szCs w:val="24"/>
        </w:rPr>
        <w:t>.</w:t>
      </w:r>
    </w:p>
    <w:p w14:paraId="74757CB2" w14:textId="77777777" w:rsidR="00A5485F" w:rsidRPr="00FD6F53"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A3D9FC4" w14:textId="77777777" w:rsidR="00A5485F" w:rsidRPr="00FD6F53" w:rsidRDefault="00A5485F"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De esta manera, se colige que, si el responsable o titular de la Unidad de Transparencia es la encargada de </w:t>
      </w:r>
      <w:r w:rsidR="006D6A42" w:rsidRPr="00FD6F53">
        <w:rPr>
          <w:rFonts w:ascii="Palatino Linotype" w:eastAsia="Palatino Linotype" w:hAnsi="Palatino Linotype" w:cs="Palatino Linotype"/>
          <w:sz w:val="24"/>
          <w:szCs w:val="24"/>
        </w:rPr>
        <w:t xml:space="preserve">recabar, difundir y actualizar la información relativa a las obligaciones de transparencia comunes; </w:t>
      </w:r>
      <w:r w:rsidRPr="00FD6F53">
        <w:rPr>
          <w:rFonts w:ascii="Palatino Linotype" w:eastAsia="Palatino Linotype" w:hAnsi="Palatino Linotype" w:cs="Palatino Linotype"/>
          <w:sz w:val="24"/>
          <w:szCs w:val="24"/>
        </w:rPr>
        <w:t xml:space="preserve">por ende, se tiene que la Titular de la Unidad de Transparencia es el </w:t>
      </w:r>
      <w:r w:rsidR="006D6A42" w:rsidRPr="00FD6F53">
        <w:rPr>
          <w:rFonts w:ascii="Palatino Linotype" w:eastAsia="Palatino Linotype" w:hAnsi="Palatino Linotype" w:cs="Palatino Linotype"/>
          <w:sz w:val="24"/>
          <w:szCs w:val="24"/>
        </w:rPr>
        <w:t>área competente para conocer del objetivo, funciones y/o atribuciones que tienen las unidades administrativas del ente público.</w:t>
      </w:r>
    </w:p>
    <w:p w14:paraId="0926F9A6" w14:textId="77777777" w:rsidR="00A5485F" w:rsidRPr="00FD6F53"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74407CF" w14:textId="77777777" w:rsidR="00A5485F" w:rsidRPr="00FD6F53"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En virtud de lo anterior, se tiene </w:t>
      </w:r>
      <w:proofErr w:type="gramStart"/>
      <w:r w:rsidRPr="00FD6F53">
        <w:rPr>
          <w:rFonts w:ascii="Palatino Linotype" w:eastAsia="Palatino Linotype" w:hAnsi="Palatino Linotype" w:cs="Palatino Linotype"/>
          <w:sz w:val="24"/>
          <w:szCs w:val="24"/>
        </w:rPr>
        <w:t>que</w:t>
      </w:r>
      <w:proofErr w:type="gramEnd"/>
      <w:r w:rsidRPr="00FD6F53">
        <w:rPr>
          <w:rFonts w:ascii="Palatino Linotype" w:eastAsia="Palatino Linotype" w:hAnsi="Palatino Linotype" w:cs="Palatino Linotype"/>
          <w:sz w:val="24"/>
          <w:szCs w:val="24"/>
        </w:rPr>
        <w:t xml:space="preserve"> en el caso concreto, se dio cabal cumplimiento con el requisito de turnar la solicitud de información a</w:t>
      </w:r>
      <w:r w:rsidR="006D6A42" w:rsidRPr="00FD6F53">
        <w:rPr>
          <w:rFonts w:ascii="Palatino Linotype" w:eastAsia="Palatino Linotype" w:hAnsi="Palatino Linotype" w:cs="Palatino Linotype"/>
          <w:sz w:val="24"/>
          <w:szCs w:val="24"/>
        </w:rPr>
        <w:t xml:space="preserve">l área </w:t>
      </w:r>
      <w:r w:rsidRPr="00FD6F53">
        <w:rPr>
          <w:rFonts w:ascii="Palatino Linotype" w:eastAsia="Palatino Linotype" w:hAnsi="Palatino Linotype" w:cs="Palatino Linotype"/>
          <w:sz w:val="24"/>
          <w:szCs w:val="24"/>
        </w:rPr>
        <w:t>competente que pued</w:t>
      </w:r>
      <w:r w:rsidR="006D6A42" w:rsidRPr="00FD6F53">
        <w:rPr>
          <w:rFonts w:ascii="Palatino Linotype" w:eastAsia="Palatino Linotype" w:hAnsi="Palatino Linotype" w:cs="Palatino Linotype"/>
          <w:sz w:val="24"/>
          <w:szCs w:val="24"/>
        </w:rPr>
        <w:t>e</w:t>
      </w:r>
      <w:r w:rsidRPr="00FD6F53">
        <w:rPr>
          <w:rFonts w:ascii="Palatino Linotype" w:eastAsia="Palatino Linotype" w:hAnsi="Palatino Linotype" w:cs="Palatino Linotype"/>
          <w:sz w:val="24"/>
          <w:szCs w:val="24"/>
        </w:rPr>
        <w:t xml:space="preserve"> poseer, generar y/o administrar la información requerida.</w:t>
      </w:r>
    </w:p>
    <w:p w14:paraId="47EC5402" w14:textId="77777777" w:rsidR="00A5485F" w:rsidRPr="00FD6F53"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05FB953" w14:textId="77777777" w:rsidR="00A5485F" w:rsidRPr="00FD6F53" w:rsidRDefault="00A5485F" w:rsidP="00A5485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D6F53">
        <w:rPr>
          <w:rFonts w:ascii="Palatino Linotype" w:eastAsia="Palatino Linotype" w:hAnsi="Palatino Linotype" w:cs="Palatino Linotype"/>
          <w:color w:val="000000"/>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35594E0" w14:textId="77777777" w:rsidR="00A5485F" w:rsidRPr="00FD6F53" w:rsidRDefault="00A5485F" w:rsidP="00A5485F">
      <w:pPr>
        <w:spacing w:after="0" w:line="360" w:lineRule="auto"/>
        <w:rPr>
          <w:rFonts w:ascii="Times New Roman" w:eastAsia="Times New Roman" w:hAnsi="Times New Roman" w:cs="Times New Roman"/>
          <w:sz w:val="24"/>
          <w:szCs w:val="24"/>
        </w:rPr>
      </w:pPr>
    </w:p>
    <w:p w14:paraId="053D0230"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D6F53">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0899061" w14:textId="77777777" w:rsidR="00A5485F" w:rsidRPr="00FD6F53" w:rsidRDefault="00A5485F" w:rsidP="00A5485F">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rPr>
      </w:pPr>
    </w:p>
    <w:p w14:paraId="0874A1C6"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D6F53">
        <w:rPr>
          <w:rFonts w:ascii="Palatino Linotype" w:eastAsia="Palatino Linotype" w:hAnsi="Palatino Linotype" w:cs="Palatino Linotype"/>
          <w:color w:val="000000"/>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D6ED5CF" w14:textId="77777777" w:rsidR="00A5485F" w:rsidRPr="00FD6F53" w:rsidRDefault="00A5485F" w:rsidP="00A5485F">
      <w:pPr>
        <w:pBdr>
          <w:top w:val="nil"/>
          <w:left w:val="nil"/>
          <w:bottom w:val="nil"/>
          <w:right w:val="nil"/>
          <w:between w:val="nil"/>
        </w:pBdr>
        <w:ind w:left="720"/>
        <w:rPr>
          <w:rFonts w:ascii="Palatino Linotype" w:eastAsia="Palatino Linotype" w:hAnsi="Palatino Linotype" w:cs="Palatino Linotype"/>
          <w:color w:val="000000"/>
        </w:rPr>
      </w:pPr>
    </w:p>
    <w:p w14:paraId="200D5ED6"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FD6F53">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FD6F53">
        <w:rPr>
          <w:rFonts w:ascii="Palatino Linotype" w:eastAsia="Palatino Linotype" w:hAnsi="Palatino Linotype" w:cs="Palatino Linotype"/>
          <w:b/>
          <w:color w:val="000000"/>
        </w:rPr>
        <w:t>quince días, contados a partir del día siguiente a la presentación de ésta.</w:t>
      </w:r>
      <w:r w:rsidRPr="00FD6F53">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3BFBFC4D" w14:textId="77777777" w:rsidR="00A5485F" w:rsidRPr="00FD6F53" w:rsidRDefault="00A5485F" w:rsidP="00A5485F">
      <w:pPr>
        <w:pBdr>
          <w:top w:val="nil"/>
          <w:left w:val="nil"/>
          <w:bottom w:val="nil"/>
          <w:right w:val="nil"/>
          <w:between w:val="nil"/>
        </w:pBdr>
        <w:ind w:left="720"/>
        <w:rPr>
          <w:rFonts w:ascii="Palatino Linotype" w:eastAsia="Palatino Linotype" w:hAnsi="Palatino Linotype" w:cs="Palatino Linotype"/>
          <w:color w:val="000000"/>
        </w:rPr>
      </w:pPr>
    </w:p>
    <w:p w14:paraId="4D0AF787"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u w:val="single"/>
        </w:rPr>
      </w:pPr>
      <w:r w:rsidRPr="00FD6F53">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8C6E2EA" w14:textId="77777777" w:rsidR="00A5485F" w:rsidRPr="00FD6F53" w:rsidRDefault="00A5485F" w:rsidP="00A5485F">
      <w:pPr>
        <w:pBdr>
          <w:top w:val="nil"/>
          <w:left w:val="nil"/>
          <w:bottom w:val="nil"/>
          <w:right w:val="nil"/>
          <w:between w:val="nil"/>
        </w:pBdr>
        <w:ind w:left="720"/>
        <w:rPr>
          <w:rFonts w:ascii="Palatino Linotype" w:eastAsia="Palatino Linotype" w:hAnsi="Palatino Linotype" w:cs="Palatino Linotype"/>
          <w:b/>
          <w:color w:val="000000"/>
          <w:u w:val="single"/>
        </w:rPr>
      </w:pPr>
    </w:p>
    <w:p w14:paraId="40FC01ED"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FD6F53">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EE2AF8D" w14:textId="77777777" w:rsidR="00A5485F" w:rsidRPr="00FD6F53" w:rsidRDefault="00A5485F" w:rsidP="00A5485F">
      <w:pPr>
        <w:pBdr>
          <w:top w:val="nil"/>
          <w:left w:val="nil"/>
          <w:bottom w:val="nil"/>
          <w:right w:val="nil"/>
          <w:between w:val="nil"/>
        </w:pBdr>
        <w:spacing w:after="0" w:line="360" w:lineRule="auto"/>
        <w:ind w:left="360"/>
        <w:jc w:val="both"/>
        <w:rPr>
          <w:rFonts w:ascii="Palatino Linotype" w:eastAsia="Palatino Linotype" w:hAnsi="Palatino Linotype" w:cs="Palatino Linotype"/>
          <w:b/>
          <w:color w:val="000000"/>
        </w:rPr>
      </w:pPr>
    </w:p>
    <w:p w14:paraId="79756E84" w14:textId="77777777" w:rsidR="00A5485F" w:rsidRPr="00FD6F53"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sidRPr="00FD6F53">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w:t>
      </w:r>
      <w:r w:rsidRPr="00FD6F53">
        <w:rPr>
          <w:rFonts w:ascii="Palatino Linotype" w:eastAsia="Palatino Linotype" w:hAnsi="Palatino Linotype" w:cs="Palatino Linotype"/>
          <w:color w:val="000000"/>
        </w:rPr>
        <w:lastRenderedPageBreak/>
        <w:t xml:space="preserve">treinta días hábiles; por lo que, una vez </w:t>
      </w:r>
      <w:r w:rsidRPr="00FD6F53">
        <w:rPr>
          <w:rFonts w:ascii="Palatino Linotype" w:eastAsia="Palatino Linotype" w:hAnsi="Palatino Linotype" w:cs="Palatino Linotype"/>
        </w:rPr>
        <w:t>transcurrida</w:t>
      </w:r>
      <w:r w:rsidRPr="00FD6F53">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291DA3EF" w14:textId="77777777" w:rsidR="00A5485F" w:rsidRPr="00FD6F53" w:rsidRDefault="00A5485F" w:rsidP="00A5485F">
      <w:pPr>
        <w:spacing w:after="0" w:line="360" w:lineRule="auto"/>
        <w:rPr>
          <w:rFonts w:ascii="Times New Roman" w:eastAsia="Times New Roman" w:hAnsi="Times New Roman" w:cs="Times New Roman"/>
          <w:sz w:val="24"/>
          <w:szCs w:val="24"/>
        </w:rPr>
      </w:pPr>
    </w:p>
    <w:p w14:paraId="7126C38A" w14:textId="77777777" w:rsidR="00A5485F" w:rsidRPr="00FD6F53" w:rsidRDefault="00A5485F" w:rsidP="00A5485F">
      <w:pPr>
        <w:pBdr>
          <w:top w:val="nil"/>
          <w:left w:val="nil"/>
          <w:bottom w:val="nil"/>
          <w:right w:val="nil"/>
          <w:between w:val="nil"/>
        </w:pBdr>
        <w:spacing w:after="0" w:line="360" w:lineRule="auto"/>
        <w:ind w:right="49"/>
        <w:jc w:val="both"/>
        <w:rPr>
          <w:rFonts w:ascii="Times New Roman" w:eastAsia="Times New Roman" w:hAnsi="Times New Roman" w:cs="Times New Roman"/>
          <w:color w:val="000000"/>
          <w:sz w:val="24"/>
          <w:szCs w:val="24"/>
        </w:rPr>
      </w:pPr>
      <w:r w:rsidRPr="00FD6F53">
        <w:rPr>
          <w:rFonts w:ascii="Palatino Linotype" w:eastAsia="Palatino Linotype" w:hAnsi="Palatino Linotype" w:cs="Palatino Linotype"/>
          <w:color w:val="000000"/>
          <w:sz w:val="24"/>
          <w:szCs w:val="24"/>
        </w:rPr>
        <w:t xml:space="preserve">En virtud de lo anterior, se tiene que, </w:t>
      </w:r>
      <w:r w:rsidRPr="00FD6F53">
        <w:rPr>
          <w:rFonts w:ascii="Palatino Linotype" w:eastAsia="Palatino Linotype" w:hAnsi="Palatino Linotype" w:cs="Palatino Linotype"/>
          <w:b/>
          <w:color w:val="000000"/>
          <w:sz w:val="24"/>
          <w:szCs w:val="24"/>
          <w:u w:val="single"/>
        </w:rPr>
        <w:t>el procedimiento de búsqueda de la información se tiene por atendido. </w:t>
      </w:r>
    </w:p>
    <w:p w14:paraId="77287C6A" w14:textId="77777777" w:rsidR="00A5485F" w:rsidRPr="00FD6F53" w:rsidRDefault="00A5485F" w:rsidP="00A5485F">
      <w:pPr>
        <w:spacing w:after="0" w:line="360" w:lineRule="auto"/>
        <w:ind w:right="-7"/>
        <w:jc w:val="both"/>
        <w:rPr>
          <w:rFonts w:ascii="Palatino Linotype" w:eastAsia="Palatino Linotype" w:hAnsi="Palatino Linotype" w:cs="Palatino Linotype"/>
          <w:sz w:val="24"/>
          <w:szCs w:val="24"/>
        </w:rPr>
      </w:pPr>
    </w:p>
    <w:p w14:paraId="6739F54D" w14:textId="77777777" w:rsidR="006D6A42" w:rsidRPr="00FD6F53" w:rsidRDefault="00A5485F" w:rsidP="00A5485F">
      <w:pPr>
        <w:spacing w:after="0" w:line="360" w:lineRule="auto"/>
        <w:ind w:right="-7"/>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Acotado lo anterior, </w:t>
      </w:r>
      <w:r w:rsidR="006D6A42" w:rsidRPr="00FD6F53">
        <w:rPr>
          <w:rFonts w:ascii="Palatino Linotype" w:eastAsia="Palatino Linotype" w:hAnsi="Palatino Linotype" w:cs="Palatino Linotype"/>
          <w:sz w:val="24"/>
          <w:szCs w:val="24"/>
        </w:rPr>
        <w:t>y toda vez que hubo pronunciamiento sobre lo solicitado por el Servidor Público Habilitado competente, se considera que con la respuesta otorgada al requerimiento de nuestra atención se garantizó el derecho de acceso a la información pública de la persona solicitante.</w:t>
      </w:r>
    </w:p>
    <w:p w14:paraId="3584827C" w14:textId="77777777" w:rsidR="006D6A42" w:rsidRPr="00FD6F53" w:rsidRDefault="006D6A42" w:rsidP="00A5485F">
      <w:pPr>
        <w:spacing w:after="0" w:line="360" w:lineRule="auto"/>
        <w:ind w:right="-7"/>
        <w:jc w:val="both"/>
        <w:rPr>
          <w:rFonts w:ascii="Palatino Linotype" w:eastAsia="Palatino Linotype" w:hAnsi="Palatino Linotype" w:cs="Palatino Linotype"/>
          <w:sz w:val="24"/>
          <w:szCs w:val="24"/>
        </w:rPr>
      </w:pPr>
    </w:p>
    <w:p w14:paraId="378E9E06" w14:textId="77777777" w:rsidR="00A5485F" w:rsidRPr="00FD6F53" w:rsidRDefault="006D6A42" w:rsidP="00A5485F">
      <w:pPr>
        <w:spacing w:after="0" w:line="360" w:lineRule="auto"/>
        <w:ind w:right="-7"/>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Se indica lo anterior, pues </w:t>
      </w:r>
      <w:r w:rsidR="00A5485F" w:rsidRPr="00FD6F53">
        <w:rPr>
          <w:rFonts w:ascii="Palatino Linotype" w:eastAsia="Palatino Linotype" w:hAnsi="Palatino Linotype" w:cs="Palatino Linotype"/>
          <w:sz w:val="24"/>
          <w:szCs w:val="24"/>
        </w:rPr>
        <w:t xml:space="preserve">como se desprende del antecedente segundo de la presente resolución, el </w:t>
      </w:r>
      <w:r w:rsidR="00A5485F" w:rsidRPr="00FD6F53">
        <w:rPr>
          <w:rFonts w:ascii="Palatino Linotype" w:eastAsia="Palatino Linotype" w:hAnsi="Palatino Linotype" w:cs="Palatino Linotype"/>
          <w:b/>
          <w:sz w:val="24"/>
          <w:szCs w:val="24"/>
        </w:rPr>
        <w:t xml:space="preserve">Sujeto Obligado </w:t>
      </w:r>
      <w:r w:rsidR="00A5485F" w:rsidRPr="00FD6F53">
        <w:rPr>
          <w:rFonts w:ascii="Palatino Linotype" w:eastAsia="Palatino Linotype" w:hAnsi="Palatino Linotype" w:cs="Palatino Linotype"/>
          <w:sz w:val="24"/>
          <w:szCs w:val="24"/>
        </w:rPr>
        <w:t xml:space="preserve">por conducto de la </w:t>
      </w:r>
      <w:r w:rsidR="00A5485F" w:rsidRPr="00FD6F53">
        <w:rPr>
          <w:rFonts w:ascii="Palatino Linotype" w:eastAsia="Palatino Linotype" w:hAnsi="Palatino Linotype" w:cs="Palatino Linotype"/>
          <w:b/>
          <w:sz w:val="24"/>
          <w:szCs w:val="24"/>
          <w:u w:val="single"/>
        </w:rPr>
        <w:t xml:space="preserve">Titular de la Unidad de Transparencia, </w:t>
      </w:r>
      <w:r w:rsidR="00A5485F" w:rsidRPr="00FD6F53">
        <w:rPr>
          <w:rFonts w:ascii="Palatino Linotype" w:eastAsia="Palatino Linotype" w:hAnsi="Palatino Linotype" w:cs="Palatino Linotype"/>
          <w:sz w:val="24"/>
          <w:szCs w:val="24"/>
        </w:rPr>
        <w:t xml:space="preserve">indicó medularmente que la información requerida podía ser consultada en el portal del IPOMEX de la Universidad Tecnológica Fidel Velázquez, localizable en la liga electrónica siguiente: </w:t>
      </w:r>
      <w:hyperlink r:id="rId14" w:history="1">
        <w:r w:rsidR="00A5485F" w:rsidRPr="00FD6F53">
          <w:rPr>
            <w:rStyle w:val="Hipervnculo"/>
            <w:rFonts w:ascii="Palatino Linotype" w:eastAsia="Palatino Linotype" w:hAnsi="Palatino Linotype" w:cs="Palatino Linotype"/>
            <w:sz w:val="24"/>
            <w:szCs w:val="24"/>
          </w:rPr>
          <w:t>https://utfv.edomex.gob.mx/node/297</w:t>
        </w:r>
      </w:hyperlink>
      <w:r w:rsidR="00A5485F" w:rsidRPr="00FD6F53">
        <w:rPr>
          <w:rFonts w:ascii="Palatino Linotype" w:eastAsia="Palatino Linotype" w:hAnsi="Palatino Linotype" w:cs="Palatino Linotype"/>
          <w:sz w:val="24"/>
          <w:szCs w:val="24"/>
        </w:rPr>
        <w:t xml:space="preserve">, señalando como pasos para acceder a la información requerida, los siguientes: una vez </w:t>
      </w:r>
      <w:proofErr w:type="spellStart"/>
      <w:r w:rsidR="00A5485F" w:rsidRPr="00FD6F53">
        <w:rPr>
          <w:rFonts w:ascii="Palatino Linotype" w:eastAsia="Palatino Linotype" w:hAnsi="Palatino Linotype" w:cs="Palatino Linotype"/>
          <w:sz w:val="24"/>
          <w:szCs w:val="24"/>
        </w:rPr>
        <w:t>accesando</w:t>
      </w:r>
      <w:proofErr w:type="spellEnd"/>
      <w:r w:rsidR="00A5485F" w:rsidRPr="00FD6F53">
        <w:rPr>
          <w:rFonts w:ascii="Palatino Linotype" w:eastAsia="Palatino Linotype" w:hAnsi="Palatino Linotype" w:cs="Palatino Linotype"/>
          <w:sz w:val="24"/>
          <w:szCs w:val="24"/>
        </w:rPr>
        <w:t xml:space="preserve"> al enlace indicado del portal de transparencia, se debe seleccionar la fracción III del artículo 92 (Facultades de cada área) de la Ley de Transparencia Local, donde a dicho del ente público se encontraría lo peticionado. </w:t>
      </w:r>
    </w:p>
    <w:p w14:paraId="755110E3" w14:textId="77777777" w:rsidR="006D6A42" w:rsidRPr="00FD6F53" w:rsidRDefault="006D6A42" w:rsidP="00A5485F">
      <w:pPr>
        <w:spacing w:after="0" w:line="360" w:lineRule="auto"/>
        <w:ind w:right="-7"/>
        <w:jc w:val="both"/>
        <w:rPr>
          <w:rFonts w:ascii="Palatino Linotype" w:eastAsia="Palatino Linotype" w:hAnsi="Palatino Linotype" w:cs="Palatino Linotype"/>
          <w:sz w:val="24"/>
          <w:szCs w:val="24"/>
        </w:rPr>
      </w:pPr>
    </w:p>
    <w:p w14:paraId="4201C3F5" w14:textId="77777777" w:rsidR="006D6A42" w:rsidRPr="00FD6F53" w:rsidRDefault="006D6A42" w:rsidP="00A5485F">
      <w:pPr>
        <w:spacing w:after="0" w:line="360" w:lineRule="auto"/>
        <w:ind w:right="-7"/>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Liga electrónica que de su consulta y siguiendo los pasos indicados por el ente público se desprende que la misma direcciona al portal del IPOMEX del </w:t>
      </w:r>
      <w:r w:rsidRPr="00FD6F53">
        <w:rPr>
          <w:rFonts w:ascii="Palatino Linotype" w:eastAsia="Palatino Linotype" w:hAnsi="Palatino Linotype" w:cs="Palatino Linotype"/>
          <w:b/>
          <w:sz w:val="24"/>
          <w:szCs w:val="24"/>
        </w:rPr>
        <w:t xml:space="preserve">Sujeto Obligado </w:t>
      </w:r>
      <w:r w:rsidRPr="00FD6F53">
        <w:rPr>
          <w:rFonts w:ascii="Palatino Linotype" w:eastAsia="Palatino Linotype" w:hAnsi="Palatino Linotype" w:cs="Palatino Linotype"/>
          <w:sz w:val="24"/>
          <w:szCs w:val="24"/>
        </w:rPr>
        <w:t xml:space="preserve">en </w:t>
      </w:r>
      <w:r w:rsidRPr="00FD6F53">
        <w:rPr>
          <w:rFonts w:ascii="Palatino Linotype" w:eastAsia="Palatino Linotype" w:hAnsi="Palatino Linotype" w:cs="Palatino Linotype"/>
          <w:sz w:val="24"/>
          <w:szCs w:val="24"/>
        </w:rPr>
        <w:lastRenderedPageBreak/>
        <w:t xml:space="preserve">la fracción III del artículo 92 de la Ley de Transparencia Local, </w:t>
      </w:r>
      <w:r w:rsidR="00FF0B98" w:rsidRPr="00FD6F53">
        <w:rPr>
          <w:rFonts w:ascii="Palatino Linotype" w:eastAsia="Palatino Linotype" w:hAnsi="Palatino Linotype" w:cs="Palatino Linotype"/>
          <w:sz w:val="24"/>
          <w:szCs w:val="24"/>
        </w:rPr>
        <w:t xml:space="preserve">relativa a las “Facultades de cada área”, en la </w:t>
      </w:r>
      <w:proofErr w:type="gramStart"/>
      <w:r w:rsidR="00FF0B98" w:rsidRPr="00FD6F53">
        <w:rPr>
          <w:rFonts w:ascii="Palatino Linotype" w:eastAsia="Palatino Linotype" w:hAnsi="Palatino Linotype" w:cs="Palatino Linotype"/>
          <w:sz w:val="24"/>
          <w:szCs w:val="24"/>
        </w:rPr>
        <w:t>que</w:t>
      </w:r>
      <w:proofErr w:type="gramEnd"/>
      <w:r w:rsidR="00FF0B98" w:rsidRPr="00FD6F53">
        <w:rPr>
          <w:rFonts w:ascii="Palatino Linotype" w:eastAsia="Palatino Linotype" w:hAnsi="Palatino Linotype" w:cs="Palatino Linotype"/>
          <w:sz w:val="24"/>
          <w:szCs w:val="24"/>
        </w:rPr>
        <w:t xml:space="preserve"> al ingresar al apartado de los registros del 2023, se </w:t>
      </w:r>
      <w:r w:rsidR="001A2D98" w:rsidRPr="00FD6F53">
        <w:rPr>
          <w:rFonts w:ascii="Palatino Linotype" w:eastAsia="Palatino Linotype" w:hAnsi="Palatino Linotype" w:cs="Palatino Linotype"/>
          <w:sz w:val="24"/>
          <w:szCs w:val="24"/>
        </w:rPr>
        <w:t>desprende como el primero, el relativo a la Secretaría Particular, como se muestra a continuación:</w:t>
      </w:r>
    </w:p>
    <w:p w14:paraId="58C772A2" w14:textId="77777777" w:rsidR="001A2D98" w:rsidRPr="00FD6F53" w:rsidRDefault="001A2D98" w:rsidP="001A2D98">
      <w:pPr>
        <w:spacing w:after="0" w:line="360" w:lineRule="auto"/>
        <w:ind w:right="-7"/>
        <w:jc w:val="center"/>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noProof/>
          <w:color w:val="000000"/>
          <w:sz w:val="24"/>
          <w:szCs w:val="24"/>
        </w:rPr>
        <w:drawing>
          <wp:inline distT="0" distB="0" distL="0" distR="0" wp14:anchorId="145C77DC" wp14:editId="3A6EF250">
            <wp:extent cx="5448300" cy="26955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9064" cy="2695953"/>
                    </a:xfrm>
                    <a:prstGeom prst="rect">
                      <a:avLst/>
                    </a:prstGeom>
                  </pic:spPr>
                </pic:pic>
              </a:graphicData>
            </a:graphic>
          </wp:inline>
        </w:drawing>
      </w:r>
    </w:p>
    <w:p w14:paraId="76858884" w14:textId="77777777" w:rsidR="00A5485F" w:rsidRPr="00FD6F53" w:rsidRDefault="00A5485F" w:rsidP="00A5485F">
      <w:pPr>
        <w:spacing w:after="0" w:line="360" w:lineRule="auto"/>
        <w:ind w:right="-7"/>
        <w:jc w:val="both"/>
        <w:rPr>
          <w:rFonts w:ascii="Palatino Linotype" w:eastAsia="Palatino Linotype" w:hAnsi="Palatino Linotype" w:cs="Palatino Linotype"/>
          <w:color w:val="0563C1"/>
          <w:sz w:val="10"/>
          <w:szCs w:val="24"/>
        </w:rPr>
      </w:pPr>
    </w:p>
    <w:p w14:paraId="7BD31DB8" w14:textId="77777777" w:rsidR="001A2D98" w:rsidRPr="00FD6F53" w:rsidRDefault="001A2D98" w:rsidP="00A5485F">
      <w:pPr>
        <w:spacing w:after="0" w:line="360" w:lineRule="auto"/>
        <w:ind w:right="-7"/>
        <w:jc w:val="both"/>
        <w:rPr>
          <w:rFonts w:ascii="Palatino Linotype" w:eastAsia="Palatino Linotype" w:hAnsi="Palatino Linotype" w:cs="Palatino Linotype"/>
          <w:color w:val="000000" w:themeColor="text1"/>
          <w:sz w:val="24"/>
          <w:szCs w:val="24"/>
        </w:rPr>
      </w:pPr>
      <w:r w:rsidRPr="00FD6F53">
        <w:rPr>
          <w:rFonts w:ascii="Palatino Linotype" w:eastAsia="Palatino Linotype" w:hAnsi="Palatino Linotype" w:cs="Palatino Linotype"/>
          <w:color w:val="000000" w:themeColor="text1"/>
          <w:sz w:val="24"/>
          <w:szCs w:val="24"/>
        </w:rPr>
        <w:t>Asimismo, del hipervínculo que remite al fragmento de la norma que establece las facultades de la Secretaría Particular, se desprende lo siguiente:</w:t>
      </w:r>
    </w:p>
    <w:p w14:paraId="6D282017" w14:textId="77777777" w:rsidR="001A2D98" w:rsidRPr="00FD6F53" w:rsidRDefault="001A2D98" w:rsidP="006752A2">
      <w:pPr>
        <w:spacing w:after="0" w:line="360" w:lineRule="auto"/>
        <w:ind w:right="-7"/>
        <w:jc w:val="center"/>
        <w:rPr>
          <w:rFonts w:ascii="Palatino Linotype" w:eastAsia="Palatino Linotype" w:hAnsi="Palatino Linotype" w:cs="Palatino Linotype"/>
          <w:color w:val="000000" w:themeColor="text1"/>
          <w:sz w:val="24"/>
          <w:szCs w:val="24"/>
        </w:rPr>
      </w:pPr>
      <w:r w:rsidRPr="00FD6F53">
        <w:rPr>
          <w:rFonts w:ascii="Palatino Linotype" w:eastAsia="Palatino Linotype" w:hAnsi="Palatino Linotype" w:cs="Palatino Linotype"/>
          <w:noProof/>
          <w:color w:val="000000" w:themeColor="text1"/>
          <w:sz w:val="24"/>
          <w:szCs w:val="24"/>
        </w:rPr>
        <w:drawing>
          <wp:inline distT="0" distB="0" distL="0" distR="0" wp14:anchorId="4D52B42A" wp14:editId="78D68592">
            <wp:extent cx="5289550" cy="2486025"/>
            <wp:effectExtent l="0" t="0" r="635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9967"/>
                    <a:stretch/>
                  </pic:blipFill>
                  <pic:spPr bwMode="auto">
                    <a:xfrm>
                      <a:off x="0" y="0"/>
                      <a:ext cx="5289550" cy="2486025"/>
                    </a:xfrm>
                    <a:prstGeom prst="rect">
                      <a:avLst/>
                    </a:prstGeom>
                    <a:ln>
                      <a:noFill/>
                    </a:ln>
                    <a:extLst>
                      <a:ext uri="{53640926-AAD7-44D8-BBD7-CCE9431645EC}">
                        <a14:shadowObscured xmlns:a14="http://schemas.microsoft.com/office/drawing/2010/main"/>
                      </a:ext>
                    </a:extLst>
                  </pic:spPr>
                </pic:pic>
              </a:graphicData>
            </a:graphic>
          </wp:inline>
        </w:drawing>
      </w:r>
    </w:p>
    <w:p w14:paraId="37640320" w14:textId="77777777" w:rsidR="001A2D98" w:rsidRPr="00FD6F53" w:rsidRDefault="001A2D98" w:rsidP="00A5485F">
      <w:pPr>
        <w:spacing w:after="0" w:line="360" w:lineRule="auto"/>
        <w:ind w:right="-7"/>
        <w:jc w:val="both"/>
        <w:rPr>
          <w:rFonts w:ascii="Palatino Linotype" w:eastAsia="Palatino Linotype" w:hAnsi="Palatino Linotype" w:cs="Palatino Linotype"/>
          <w:color w:val="0563C1"/>
          <w:sz w:val="24"/>
          <w:szCs w:val="24"/>
        </w:rPr>
      </w:pPr>
    </w:p>
    <w:p w14:paraId="12D8A457" w14:textId="77777777" w:rsidR="001A2D98" w:rsidRPr="00FD6F53" w:rsidRDefault="001A2D98" w:rsidP="006752A2">
      <w:pPr>
        <w:spacing w:after="0" w:line="360" w:lineRule="auto"/>
        <w:ind w:right="-7"/>
        <w:jc w:val="both"/>
        <w:rPr>
          <w:rFonts w:ascii="Palatino Linotype" w:eastAsia="Palatino Linotype" w:hAnsi="Palatino Linotype" w:cs="Palatino Linotype"/>
          <w:color w:val="000000" w:themeColor="text1"/>
          <w:sz w:val="24"/>
          <w:szCs w:val="24"/>
        </w:rPr>
      </w:pPr>
      <w:r w:rsidRPr="00FD6F53">
        <w:rPr>
          <w:rFonts w:ascii="Palatino Linotype" w:eastAsia="Palatino Linotype" w:hAnsi="Palatino Linotype" w:cs="Palatino Linotype"/>
          <w:color w:val="000000" w:themeColor="text1"/>
          <w:sz w:val="24"/>
          <w:szCs w:val="24"/>
        </w:rPr>
        <w:lastRenderedPageBreak/>
        <w:t xml:space="preserve">Es de agregar que, </w:t>
      </w:r>
      <w:r w:rsidR="006752A2" w:rsidRPr="00FD6F53">
        <w:rPr>
          <w:rFonts w:ascii="Palatino Linotype" w:eastAsia="Palatino Linotype" w:hAnsi="Palatino Linotype" w:cs="Palatino Linotype"/>
          <w:color w:val="000000" w:themeColor="text1"/>
          <w:sz w:val="24"/>
          <w:szCs w:val="24"/>
        </w:rPr>
        <w:t xml:space="preserve">del análisis a las constancias que obran en el expediente electrónico formado con motivo del presente medio de impugnación, se advierte que la persona solicitante en efecto pudo tener acceso a la información proporcionada por el ente público, siguiendo los pasos que este último indico, pues del contenido del archivo remitido por la parte </w:t>
      </w:r>
      <w:r w:rsidR="006752A2" w:rsidRPr="00FD6F53">
        <w:rPr>
          <w:rFonts w:ascii="Palatino Linotype" w:eastAsia="Palatino Linotype" w:hAnsi="Palatino Linotype" w:cs="Palatino Linotype"/>
          <w:b/>
          <w:color w:val="000000" w:themeColor="text1"/>
          <w:sz w:val="24"/>
          <w:szCs w:val="24"/>
        </w:rPr>
        <w:t xml:space="preserve">Recurrente </w:t>
      </w:r>
      <w:r w:rsidR="006752A2" w:rsidRPr="00FD6F53">
        <w:rPr>
          <w:rFonts w:ascii="Palatino Linotype" w:eastAsia="Palatino Linotype" w:hAnsi="Palatino Linotype" w:cs="Palatino Linotype"/>
          <w:color w:val="000000" w:themeColor="text1"/>
          <w:sz w:val="24"/>
          <w:szCs w:val="24"/>
        </w:rPr>
        <w:t>en el periodo de manifestaciones se advierte que insertó</w:t>
      </w:r>
      <w:r w:rsidRPr="00FD6F53">
        <w:rPr>
          <w:rFonts w:ascii="Palatino Linotype" w:eastAsia="Palatino Linotype" w:hAnsi="Palatino Linotype" w:cs="Palatino Linotype"/>
          <w:color w:val="000000" w:themeColor="text1"/>
          <w:sz w:val="24"/>
          <w:szCs w:val="24"/>
        </w:rPr>
        <w:t xml:space="preserve"> la captura de pantalla del contenido del anterior hipervínculo</w:t>
      </w:r>
      <w:r w:rsidR="006752A2" w:rsidRPr="00FD6F53">
        <w:rPr>
          <w:rFonts w:ascii="Palatino Linotype" w:eastAsia="Palatino Linotype" w:hAnsi="Palatino Linotype" w:cs="Palatino Linotype"/>
          <w:color w:val="000000" w:themeColor="text1"/>
          <w:sz w:val="24"/>
          <w:szCs w:val="24"/>
        </w:rPr>
        <w:t>.</w:t>
      </w:r>
    </w:p>
    <w:p w14:paraId="1C255C8C" w14:textId="77777777" w:rsidR="001A2D98" w:rsidRPr="00FD6F53" w:rsidRDefault="001A2D98" w:rsidP="00A5485F">
      <w:pPr>
        <w:spacing w:after="0" w:line="360" w:lineRule="auto"/>
        <w:ind w:right="-7"/>
        <w:jc w:val="both"/>
        <w:rPr>
          <w:rFonts w:ascii="Palatino Linotype" w:eastAsia="Palatino Linotype" w:hAnsi="Palatino Linotype" w:cs="Palatino Linotype"/>
          <w:color w:val="000000" w:themeColor="text1"/>
          <w:sz w:val="24"/>
          <w:szCs w:val="24"/>
        </w:rPr>
      </w:pPr>
    </w:p>
    <w:p w14:paraId="605C3083" w14:textId="77777777" w:rsidR="00AD66AB" w:rsidRPr="00FD6F53" w:rsidRDefault="001A2D98" w:rsidP="00AD66AB">
      <w:pPr>
        <w:spacing w:after="0" w:line="360" w:lineRule="auto"/>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themeColor="text1"/>
          <w:sz w:val="24"/>
          <w:szCs w:val="24"/>
        </w:rPr>
        <w:t xml:space="preserve">Ahora bien, </w:t>
      </w:r>
      <w:r w:rsidR="006752A2" w:rsidRPr="00FD6F53">
        <w:rPr>
          <w:rFonts w:ascii="Palatino Linotype" w:eastAsia="Palatino Linotype" w:hAnsi="Palatino Linotype" w:cs="Palatino Linotype"/>
          <w:color w:val="000000" w:themeColor="text1"/>
          <w:sz w:val="24"/>
          <w:szCs w:val="24"/>
        </w:rPr>
        <w:t xml:space="preserve">no escapa de la óptica de este Órgano Garante que, </w:t>
      </w:r>
      <w:r w:rsidR="00AD66AB" w:rsidRPr="00FD6F53">
        <w:rPr>
          <w:rFonts w:ascii="Palatino Linotype" w:eastAsia="Palatino Linotype" w:hAnsi="Palatino Linotype" w:cs="Palatino Linotype"/>
          <w:color w:val="000000"/>
          <w:sz w:val="24"/>
          <w:szCs w:val="24"/>
        </w:rPr>
        <w:t xml:space="preserve">al no estar conforme con los términos de la respuesta, la parte </w:t>
      </w:r>
      <w:r w:rsidR="00AD66AB" w:rsidRPr="00FD6F53">
        <w:rPr>
          <w:rFonts w:ascii="Palatino Linotype" w:eastAsia="Palatino Linotype" w:hAnsi="Palatino Linotype" w:cs="Palatino Linotype"/>
          <w:b/>
          <w:color w:val="000000"/>
          <w:sz w:val="24"/>
          <w:szCs w:val="24"/>
        </w:rPr>
        <w:t xml:space="preserve">Recurrente </w:t>
      </w:r>
      <w:r w:rsidR="00AD66AB" w:rsidRPr="00FD6F53">
        <w:rPr>
          <w:rFonts w:ascii="Palatino Linotype" w:eastAsia="Palatino Linotype" w:hAnsi="Palatino Linotype" w:cs="Palatino Linotype"/>
          <w:color w:val="000000"/>
          <w:sz w:val="24"/>
          <w:szCs w:val="24"/>
        </w:rPr>
        <w:t xml:space="preserve">presentó el recurso de revisión que nos ocupa, señalando como </w:t>
      </w:r>
      <w:r w:rsidR="00AD66AB" w:rsidRPr="00FD6F53">
        <w:rPr>
          <w:rFonts w:ascii="Palatino Linotype" w:eastAsia="Palatino Linotype" w:hAnsi="Palatino Linotype" w:cs="Palatino Linotype"/>
          <w:b/>
          <w:color w:val="000000"/>
          <w:sz w:val="24"/>
          <w:szCs w:val="24"/>
          <w:u w:val="single"/>
        </w:rPr>
        <w:t>motivos de inconformidad</w:t>
      </w:r>
      <w:r w:rsidR="00AD66AB" w:rsidRPr="00FD6F53">
        <w:rPr>
          <w:rFonts w:ascii="Palatino Linotype" w:eastAsia="Palatino Linotype" w:hAnsi="Palatino Linotype" w:cs="Palatino Linotype"/>
          <w:color w:val="000000"/>
          <w:sz w:val="24"/>
          <w:szCs w:val="24"/>
        </w:rPr>
        <w:t xml:space="preserve"> en lo medular que no se entregó la información solicitada, ya que en el enlace proporcionado no se encuentran las facultades, funciones y atribuciones que tiene a cargo el Secretario Particular; asimismo, en sus </w:t>
      </w:r>
      <w:r w:rsidR="00AD66AB" w:rsidRPr="00FD6F53">
        <w:rPr>
          <w:rFonts w:ascii="Palatino Linotype" w:eastAsia="Palatino Linotype" w:hAnsi="Palatino Linotype" w:cs="Palatino Linotype"/>
          <w:b/>
          <w:color w:val="000000"/>
          <w:sz w:val="24"/>
          <w:szCs w:val="24"/>
          <w:u w:val="single"/>
        </w:rPr>
        <w:t>manifestaciones</w:t>
      </w:r>
      <w:r w:rsidR="00AD66AB" w:rsidRPr="00FD6F53">
        <w:rPr>
          <w:rFonts w:ascii="Palatino Linotype" w:eastAsia="Palatino Linotype" w:hAnsi="Palatino Linotype" w:cs="Palatino Linotype"/>
          <w:color w:val="000000"/>
          <w:sz w:val="24"/>
          <w:szCs w:val="24"/>
        </w:rPr>
        <w:t xml:space="preserve"> indicó que la información publicada en el portal del IPOMEX, no cuenta con fundamento ni con la información que garantice que es información autorizada a través de la Gaceta Oficial del Gobierno del Estado de México, requiriendo que se le proporcione la información con fundamento legal y autorización de las autoridades correspondientes.</w:t>
      </w:r>
    </w:p>
    <w:p w14:paraId="4BBE00A2" w14:textId="77777777" w:rsidR="006752A2" w:rsidRPr="00FD6F53" w:rsidRDefault="006752A2" w:rsidP="00A5485F">
      <w:pPr>
        <w:spacing w:after="0" w:line="360" w:lineRule="auto"/>
        <w:ind w:right="-7"/>
        <w:jc w:val="both"/>
        <w:rPr>
          <w:rFonts w:ascii="Palatino Linotype" w:eastAsia="Palatino Linotype" w:hAnsi="Palatino Linotype" w:cs="Palatino Linotype"/>
          <w:color w:val="000000" w:themeColor="text1"/>
          <w:sz w:val="24"/>
          <w:szCs w:val="24"/>
        </w:rPr>
      </w:pPr>
    </w:p>
    <w:p w14:paraId="532B2808" w14:textId="77777777" w:rsidR="001A2D98" w:rsidRPr="00FD6F53" w:rsidRDefault="00AD66AB" w:rsidP="00A5485F">
      <w:pPr>
        <w:spacing w:after="0" w:line="360" w:lineRule="auto"/>
        <w:ind w:right="-7"/>
        <w:jc w:val="both"/>
        <w:rPr>
          <w:rFonts w:ascii="Palatino Linotype" w:eastAsia="Palatino Linotype" w:hAnsi="Palatino Linotype" w:cs="Palatino Linotype"/>
          <w:b/>
          <w:color w:val="000000" w:themeColor="text1"/>
          <w:sz w:val="24"/>
          <w:szCs w:val="24"/>
        </w:rPr>
      </w:pPr>
      <w:r w:rsidRPr="00FD6F53">
        <w:rPr>
          <w:rFonts w:ascii="Palatino Linotype" w:eastAsia="Palatino Linotype" w:hAnsi="Palatino Linotype" w:cs="Palatino Linotype"/>
          <w:color w:val="000000" w:themeColor="text1"/>
          <w:sz w:val="24"/>
          <w:szCs w:val="24"/>
        </w:rPr>
        <w:t xml:space="preserve">Sin embargo, del análisis que realiza este Instituto a la respuesta del </w:t>
      </w:r>
      <w:r w:rsidRPr="00FD6F53">
        <w:rPr>
          <w:rFonts w:ascii="Palatino Linotype" w:eastAsia="Palatino Linotype" w:hAnsi="Palatino Linotype" w:cs="Palatino Linotype"/>
          <w:b/>
          <w:color w:val="000000" w:themeColor="text1"/>
          <w:sz w:val="24"/>
          <w:szCs w:val="24"/>
        </w:rPr>
        <w:t>Sujeto Obligado</w:t>
      </w:r>
      <w:r w:rsidR="001A2D98" w:rsidRPr="00FD6F53">
        <w:rPr>
          <w:rFonts w:ascii="Palatino Linotype" w:eastAsia="Palatino Linotype" w:hAnsi="Palatino Linotype" w:cs="Palatino Linotype"/>
          <w:color w:val="000000" w:themeColor="text1"/>
          <w:sz w:val="24"/>
          <w:szCs w:val="24"/>
        </w:rPr>
        <w:t>, con relación a la Secretaría P</w:t>
      </w:r>
      <w:r w:rsidR="00190515" w:rsidRPr="00FD6F53">
        <w:rPr>
          <w:rFonts w:ascii="Palatino Linotype" w:eastAsia="Palatino Linotype" w:hAnsi="Palatino Linotype" w:cs="Palatino Linotype"/>
          <w:color w:val="000000" w:themeColor="text1"/>
          <w:sz w:val="24"/>
          <w:szCs w:val="24"/>
        </w:rPr>
        <w:t>articular, en el registro contenido en la fracción III del artículo 92 de la Ley de Transparencia Local, del IPOMEX, se desprende que en el hipervínculo que remite al fragmento de la norma que establece las facultades de dicha unidad administrativa</w:t>
      </w:r>
      <w:r w:rsidRPr="00FD6F53">
        <w:rPr>
          <w:rFonts w:ascii="Palatino Linotype" w:eastAsia="Palatino Linotype" w:hAnsi="Palatino Linotype" w:cs="Palatino Linotype"/>
          <w:color w:val="000000" w:themeColor="text1"/>
          <w:sz w:val="24"/>
          <w:szCs w:val="24"/>
        </w:rPr>
        <w:t>, se encuentra</w:t>
      </w:r>
      <w:r w:rsidR="00190515" w:rsidRPr="00FD6F53">
        <w:rPr>
          <w:rFonts w:ascii="Palatino Linotype" w:eastAsia="Palatino Linotype" w:hAnsi="Palatino Linotype" w:cs="Palatino Linotype"/>
          <w:color w:val="000000" w:themeColor="text1"/>
          <w:sz w:val="24"/>
          <w:szCs w:val="24"/>
        </w:rPr>
        <w:t xml:space="preserve"> el objetivo y las funciones que tiene asignadas dicha área</w:t>
      </w:r>
      <w:r w:rsidRPr="00FD6F53">
        <w:rPr>
          <w:rFonts w:ascii="Palatino Linotype" w:eastAsia="Palatino Linotype" w:hAnsi="Palatino Linotype" w:cs="Palatino Linotype"/>
          <w:color w:val="000000" w:themeColor="text1"/>
          <w:sz w:val="24"/>
          <w:szCs w:val="24"/>
        </w:rPr>
        <w:t xml:space="preserve">, y en el apartado del fundamento legal se advierte que el objetivo y las </w:t>
      </w:r>
      <w:r w:rsidRPr="00FD6F53">
        <w:rPr>
          <w:rFonts w:ascii="Palatino Linotype" w:eastAsia="Palatino Linotype" w:hAnsi="Palatino Linotype" w:cs="Palatino Linotype"/>
          <w:color w:val="000000" w:themeColor="text1"/>
          <w:sz w:val="24"/>
          <w:szCs w:val="24"/>
        </w:rPr>
        <w:lastRenderedPageBreak/>
        <w:t xml:space="preserve">funciones de dicha unidad administrativa, son conforme </w:t>
      </w:r>
      <w:r w:rsidR="00190515" w:rsidRPr="00FD6F53">
        <w:rPr>
          <w:rFonts w:ascii="Palatino Linotype" w:eastAsia="Palatino Linotype" w:hAnsi="Palatino Linotype" w:cs="Palatino Linotype"/>
          <w:color w:val="000000" w:themeColor="text1"/>
          <w:sz w:val="24"/>
          <w:szCs w:val="24"/>
        </w:rPr>
        <w:t>el Manual General de Organización de la Universidad Tecnológica “Fidel Velázquez”</w:t>
      </w:r>
      <w:r w:rsidR="006752A2" w:rsidRPr="00FD6F53">
        <w:rPr>
          <w:rFonts w:ascii="Palatino Linotype" w:eastAsia="Palatino Linotype" w:hAnsi="Palatino Linotype" w:cs="Palatino Linotype"/>
          <w:color w:val="000000" w:themeColor="text1"/>
          <w:sz w:val="24"/>
          <w:szCs w:val="24"/>
        </w:rPr>
        <w:t>;</w:t>
      </w:r>
      <w:r w:rsidRPr="00FD6F53">
        <w:rPr>
          <w:rFonts w:ascii="Palatino Linotype" w:eastAsia="Palatino Linotype" w:hAnsi="Palatino Linotype" w:cs="Palatino Linotype"/>
          <w:color w:val="000000" w:themeColor="text1"/>
          <w:sz w:val="24"/>
          <w:szCs w:val="24"/>
        </w:rPr>
        <w:t xml:space="preserve"> </w:t>
      </w:r>
      <w:r w:rsidR="006752A2" w:rsidRPr="00FD6F53">
        <w:rPr>
          <w:rFonts w:ascii="Palatino Linotype" w:eastAsia="Palatino Linotype" w:hAnsi="Palatino Linotype" w:cs="Palatino Linotype"/>
          <w:b/>
          <w:color w:val="000000" w:themeColor="text1"/>
          <w:sz w:val="24"/>
          <w:szCs w:val="24"/>
          <w:u w:val="single"/>
        </w:rPr>
        <w:t xml:space="preserve"> información que se relaciona con lo solicitado por la hoy parte Recurrente.</w:t>
      </w:r>
    </w:p>
    <w:p w14:paraId="39ABAB4D" w14:textId="77777777" w:rsidR="006752A2" w:rsidRPr="00FD6F53" w:rsidRDefault="006752A2" w:rsidP="00A5485F">
      <w:pPr>
        <w:spacing w:after="0" w:line="360" w:lineRule="auto"/>
        <w:ind w:right="-7"/>
        <w:jc w:val="both"/>
        <w:rPr>
          <w:rFonts w:ascii="Palatino Linotype" w:eastAsia="Palatino Linotype" w:hAnsi="Palatino Linotype" w:cs="Palatino Linotype"/>
          <w:color w:val="000000" w:themeColor="text1"/>
          <w:sz w:val="24"/>
          <w:szCs w:val="24"/>
        </w:rPr>
      </w:pPr>
    </w:p>
    <w:p w14:paraId="09D76E23" w14:textId="77777777" w:rsidR="006752A2" w:rsidRPr="00FD6F53" w:rsidRDefault="00AD66AB" w:rsidP="00A5485F">
      <w:pPr>
        <w:spacing w:after="0" w:line="360" w:lineRule="auto"/>
        <w:ind w:right="-7"/>
        <w:jc w:val="both"/>
        <w:rPr>
          <w:rFonts w:ascii="Palatino Linotype" w:eastAsia="Palatino Linotype" w:hAnsi="Palatino Linotype" w:cs="Palatino Linotype"/>
          <w:color w:val="000000" w:themeColor="text1"/>
          <w:sz w:val="24"/>
          <w:szCs w:val="24"/>
        </w:rPr>
      </w:pPr>
      <w:r w:rsidRPr="00FD6F53">
        <w:rPr>
          <w:rFonts w:ascii="Palatino Linotype" w:eastAsia="Palatino Linotype" w:hAnsi="Palatino Linotype" w:cs="Palatino Linotype"/>
          <w:color w:val="000000" w:themeColor="text1"/>
          <w:sz w:val="24"/>
          <w:szCs w:val="24"/>
        </w:rPr>
        <w:t xml:space="preserve">Por lo tanto, los motivos de inconformidad hechos valer por la parte </w:t>
      </w:r>
      <w:r w:rsidRPr="00FD6F53">
        <w:rPr>
          <w:rFonts w:ascii="Palatino Linotype" w:eastAsia="Palatino Linotype" w:hAnsi="Palatino Linotype" w:cs="Palatino Linotype"/>
          <w:b/>
          <w:color w:val="000000" w:themeColor="text1"/>
          <w:sz w:val="24"/>
          <w:szCs w:val="24"/>
        </w:rPr>
        <w:t xml:space="preserve">Recurrente </w:t>
      </w:r>
      <w:r w:rsidRPr="00FD6F53">
        <w:rPr>
          <w:rFonts w:ascii="Palatino Linotype" w:eastAsia="Palatino Linotype" w:hAnsi="Palatino Linotype" w:cs="Palatino Linotype"/>
          <w:color w:val="000000" w:themeColor="text1"/>
          <w:sz w:val="24"/>
          <w:szCs w:val="24"/>
        </w:rPr>
        <w:t xml:space="preserve">devienen infundados con relación al requerimiento de nuestra atención, </w:t>
      </w:r>
      <w:r w:rsidR="00D71AA0" w:rsidRPr="00FD6F53">
        <w:rPr>
          <w:rFonts w:ascii="Palatino Linotype" w:eastAsia="Palatino Linotype" w:hAnsi="Palatino Linotype" w:cs="Palatino Linotype"/>
          <w:color w:val="000000" w:themeColor="text1"/>
          <w:sz w:val="24"/>
          <w:szCs w:val="24"/>
        </w:rPr>
        <w:t xml:space="preserve">y a criterio de este Órgano Garante con lo proporcionado por el </w:t>
      </w:r>
      <w:r w:rsidR="00D71AA0" w:rsidRPr="00FD6F53">
        <w:rPr>
          <w:rFonts w:ascii="Palatino Linotype" w:eastAsia="Palatino Linotype" w:hAnsi="Palatino Linotype" w:cs="Palatino Linotype"/>
          <w:b/>
          <w:color w:val="000000" w:themeColor="text1"/>
          <w:sz w:val="24"/>
          <w:szCs w:val="24"/>
        </w:rPr>
        <w:t xml:space="preserve">Sujeto Obligado </w:t>
      </w:r>
      <w:r w:rsidR="00D71AA0" w:rsidRPr="00FD6F53">
        <w:rPr>
          <w:rFonts w:ascii="Palatino Linotype" w:eastAsia="Palatino Linotype" w:hAnsi="Palatino Linotype" w:cs="Palatino Linotype"/>
          <w:color w:val="000000" w:themeColor="text1"/>
          <w:sz w:val="24"/>
          <w:szCs w:val="24"/>
        </w:rPr>
        <w:t>se colmó el mismo.</w:t>
      </w:r>
    </w:p>
    <w:p w14:paraId="28A8DAEE" w14:textId="77777777" w:rsidR="001A2D98" w:rsidRPr="00FD6F53" w:rsidRDefault="001A2D98" w:rsidP="00A5485F">
      <w:pPr>
        <w:spacing w:after="0" w:line="360" w:lineRule="auto"/>
        <w:ind w:right="-7"/>
        <w:jc w:val="both"/>
        <w:rPr>
          <w:rFonts w:ascii="Palatino Linotype" w:eastAsia="Palatino Linotype" w:hAnsi="Palatino Linotype" w:cs="Palatino Linotype"/>
          <w:color w:val="0563C1"/>
          <w:sz w:val="24"/>
          <w:szCs w:val="24"/>
        </w:rPr>
      </w:pPr>
    </w:p>
    <w:p w14:paraId="70E3A85C" w14:textId="77777777" w:rsidR="00A5485F" w:rsidRPr="00FD6F53" w:rsidRDefault="00A5485F" w:rsidP="00A5485F">
      <w:pPr>
        <w:spacing w:after="0" w:line="360" w:lineRule="auto"/>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Máxime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8BED1B2" w14:textId="77777777" w:rsidR="00A5485F" w:rsidRPr="00FD6F53" w:rsidRDefault="00A5485F" w:rsidP="00A5485F">
      <w:pPr>
        <w:spacing w:after="0" w:line="360" w:lineRule="auto"/>
        <w:jc w:val="both"/>
        <w:rPr>
          <w:rFonts w:ascii="Palatino Linotype" w:eastAsia="Palatino Linotype" w:hAnsi="Palatino Linotype" w:cs="Palatino Linotype"/>
          <w:color w:val="000000"/>
          <w:sz w:val="24"/>
          <w:szCs w:val="24"/>
        </w:rPr>
      </w:pPr>
    </w:p>
    <w:p w14:paraId="7B7F98AA" w14:textId="77777777" w:rsidR="00A5485F" w:rsidRPr="00FD6F53" w:rsidRDefault="00A5485F" w:rsidP="00A548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FD6F53">
        <w:rPr>
          <w:rFonts w:ascii="Palatino Linotype" w:eastAsia="Palatino Linotype" w:hAnsi="Palatino Linotype" w:cs="Palatino Linotype"/>
          <w:color w:val="000000"/>
          <w:sz w:val="24"/>
          <w:szCs w:val="24"/>
        </w:rPr>
        <w:t>Sirviendo de apoyo a lo anterior por analogía, el criterio 31-10 emitido por el ahora Instituto Nacional de Transparencia, Acceso a la Información y Protección de Datos Personales, que a la letra dice:</w:t>
      </w:r>
    </w:p>
    <w:p w14:paraId="6910AD63" w14:textId="77777777" w:rsidR="00A5485F" w:rsidRPr="00FD6F53" w:rsidRDefault="00A5485F" w:rsidP="00A5485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3FD8A414" w14:textId="77777777" w:rsidR="00A5485F" w:rsidRPr="00FD6F53" w:rsidRDefault="00A5485F" w:rsidP="00A5485F">
      <w:pPr>
        <w:spacing w:after="0" w:line="276" w:lineRule="auto"/>
        <w:ind w:left="567" w:right="618"/>
        <w:jc w:val="both"/>
        <w:rPr>
          <w:rFonts w:ascii="Palatino Linotype" w:eastAsia="Palatino Linotype" w:hAnsi="Palatino Linotype" w:cs="Palatino Linotype"/>
          <w:i/>
          <w:color w:val="000000"/>
        </w:rPr>
      </w:pPr>
      <w:r w:rsidRPr="00FD6F53">
        <w:rPr>
          <w:rFonts w:ascii="Palatino Linotype" w:eastAsia="Palatino Linotype" w:hAnsi="Palatino Linotype" w:cs="Palatino Linotype"/>
          <w:i/>
          <w:color w:val="000000"/>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w:t>
      </w:r>
      <w:r w:rsidRPr="00FD6F53">
        <w:rPr>
          <w:rFonts w:ascii="Palatino Linotype" w:eastAsia="Palatino Linotype" w:hAnsi="Palatino Linotype" w:cs="Palatino Linotype"/>
          <w:i/>
          <w:color w:val="000000"/>
        </w:rPr>
        <w:lastRenderedPageBreak/>
        <w:t>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51B696E" w14:textId="77777777" w:rsidR="00820281" w:rsidRPr="00FD6F53" w:rsidRDefault="00820281" w:rsidP="00E14806">
      <w:pPr>
        <w:spacing w:after="0" w:line="360" w:lineRule="auto"/>
        <w:ind w:right="-7"/>
        <w:jc w:val="both"/>
        <w:rPr>
          <w:rFonts w:ascii="Palatino Linotype" w:eastAsia="Palatino Linotype" w:hAnsi="Palatino Linotype" w:cs="Palatino Linotype"/>
          <w:sz w:val="24"/>
          <w:szCs w:val="24"/>
        </w:rPr>
      </w:pPr>
    </w:p>
    <w:p w14:paraId="37A89CD1" w14:textId="77777777" w:rsidR="00EA024D" w:rsidRPr="00FD6F53" w:rsidRDefault="00EA024D" w:rsidP="00EA024D">
      <w:pPr>
        <w:pStyle w:val="Prrafodelista"/>
        <w:numPr>
          <w:ilvl w:val="3"/>
          <w:numId w:val="5"/>
        </w:numPr>
        <w:pBdr>
          <w:top w:val="nil"/>
          <w:left w:val="nil"/>
          <w:bottom w:val="nil"/>
          <w:right w:val="nil"/>
          <w:between w:val="nil"/>
        </w:pBdr>
        <w:spacing w:after="0" w:line="360" w:lineRule="auto"/>
        <w:ind w:left="284" w:right="-150" w:hanging="284"/>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El Manual General de Organización de la Universidad Tecnológica "Fidel Velázquez".</w:t>
      </w:r>
    </w:p>
    <w:p w14:paraId="5A94E181" w14:textId="77777777" w:rsidR="00EA024D" w:rsidRPr="00FD6F53" w:rsidRDefault="00EA024D">
      <w:pPr>
        <w:pBdr>
          <w:top w:val="nil"/>
          <w:left w:val="nil"/>
          <w:bottom w:val="nil"/>
          <w:right w:val="nil"/>
          <w:between w:val="nil"/>
        </w:pBdr>
        <w:spacing w:after="0" w:line="360" w:lineRule="auto"/>
        <w:jc w:val="both"/>
        <w:rPr>
          <w:rFonts w:ascii="Palatino Linotype" w:eastAsia="Palatino Linotype" w:hAnsi="Palatino Linotype" w:cs="Palatino Linotype"/>
          <w:sz w:val="16"/>
          <w:szCs w:val="24"/>
        </w:rPr>
      </w:pPr>
      <w:bookmarkStart w:id="6" w:name="_heading=h.tyjcwt" w:colFirst="0" w:colLast="0"/>
      <w:bookmarkEnd w:id="6"/>
    </w:p>
    <w:p w14:paraId="1C9BFB11" w14:textId="77777777" w:rsidR="00DE7A08" w:rsidRPr="00FD6F53" w:rsidRDefault="00DE7A08"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r w:rsidRPr="00FD6F53">
        <w:rPr>
          <w:rFonts w:ascii="Palatino Linotype" w:eastAsia="Palatino Linotype" w:hAnsi="Palatino Linotype" w:cs="Palatino Linotype"/>
          <w:sz w:val="24"/>
          <w:szCs w:val="24"/>
        </w:rPr>
        <w:t xml:space="preserve">En principio, atendiendo la naturaleza de la información requerida es de indicar que, los </w:t>
      </w:r>
      <w:r w:rsidRPr="00FD6F53">
        <w:rPr>
          <w:rFonts w:ascii="Palatino Linotype" w:eastAsia="Palatino Linotype" w:hAnsi="Palatino Linotype" w:cs="Palatino Linotype"/>
          <w:sz w:val="24"/>
          <w:szCs w:val="24"/>
          <w:lang w:val="es-ES_tradnl"/>
        </w:rPr>
        <w:t>Manuales de Organización, se constituyen como documentos que contienen la información relativa a las atribuciones, funciones y estructura de las Unidades Administrativas que integran cada Dependencia, los niveles jerárquicos y sus grados de autoridad y responsabilidad.</w:t>
      </w:r>
    </w:p>
    <w:p w14:paraId="26FB6F8D" w14:textId="77777777" w:rsidR="00DE7A08" w:rsidRPr="00FD6F53" w:rsidRDefault="00DE7A08"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p>
    <w:p w14:paraId="16F34CCA" w14:textId="77777777" w:rsidR="00DE7A08" w:rsidRPr="00FD6F53" w:rsidRDefault="00DE7A08"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r w:rsidRPr="00FD6F53">
        <w:rPr>
          <w:rFonts w:ascii="Palatino Linotype" w:eastAsia="Palatino Linotype" w:hAnsi="Palatino Linotype" w:cs="Palatino Linotype"/>
          <w:sz w:val="24"/>
          <w:szCs w:val="24"/>
          <w:lang w:val="es-ES_tradnl"/>
        </w:rPr>
        <w:t xml:space="preserve">Así, conforme la Ley que crea al organismo público descentralizado de carácter estatal denominado Universidad Tecnológica “Fidel Velázquez”, publicada en el periódico oficial “Gaceta del Gobierno” el veintisiete de diciembre de mil novecientos noventa y cuatro, con última reforma del diecinueve de mayo de dos mil veintitrés, </w:t>
      </w:r>
      <w:r w:rsidR="00D96BFA" w:rsidRPr="00FD6F53">
        <w:rPr>
          <w:rFonts w:ascii="Palatino Linotype" w:eastAsia="Palatino Linotype" w:hAnsi="Palatino Linotype" w:cs="Palatino Linotype"/>
          <w:sz w:val="24"/>
          <w:szCs w:val="24"/>
          <w:lang w:val="es-ES_tradnl"/>
        </w:rPr>
        <w:t>en su artículo 15, fracción VII, con relación a la información requerida, se desprende lo siguiente:</w:t>
      </w:r>
    </w:p>
    <w:p w14:paraId="0ED5AFB0" w14:textId="77777777" w:rsidR="00D96BFA" w:rsidRPr="00FD6F53" w:rsidRDefault="00D96BFA"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p>
    <w:p w14:paraId="36C19F4C" w14:textId="77777777" w:rsidR="00D96BFA" w:rsidRPr="00FD6F53" w:rsidRDefault="00D96BFA" w:rsidP="00D96BF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szCs w:val="24"/>
        </w:rPr>
      </w:pPr>
      <w:r w:rsidRPr="00FD6F53">
        <w:rPr>
          <w:rFonts w:ascii="Palatino Linotype" w:eastAsia="Palatino Linotype" w:hAnsi="Palatino Linotype" w:cs="Palatino Linotype"/>
          <w:i/>
          <w:sz w:val="24"/>
          <w:szCs w:val="24"/>
        </w:rPr>
        <w:t>“</w:t>
      </w:r>
      <w:r w:rsidRPr="00FD6F53">
        <w:rPr>
          <w:rFonts w:ascii="Palatino Linotype" w:eastAsia="Palatino Linotype" w:hAnsi="Palatino Linotype" w:cs="Palatino Linotype"/>
          <w:b/>
          <w:i/>
          <w:sz w:val="24"/>
          <w:szCs w:val="24"/>
        </w:rPr>
        <w:t>Artículo 15.- El Rector tendrá las facultades y obligaciones siguientes:</w:t>
      </w:r>
    </w:p>
    <w:p w14:paraId="3D08EE77" w14:textId="77777777" w:rsidR="00D96BFA" w:rsidRPr="00FD6F53" w:rsidRDefault="00D96BFA" w:rsidP="00D96BF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szCs w:val="24"/>
        </w:rPr>
      </w:pPr>
      <w:r w:rsidRPr="00FD6F53">
        <w:rPr>
          <w:rFonts w:ascii="Palatino Linotype" w:eastAsia="Palatino Linotype" w:hAnsi="Palatino Linotype" w:cs="Palatino Linotype"/>
          <w:i/>
          <w:sz w:val="24"/>
          <w:szCs w:val="24"/>
        </w:rPr>
        <w:t>[…]</w:t>
      </w:r>
    </w:p>
    <w:p w14:paraId="1AB12C7D" w14:textId="77777777" w:rsidR="00D96BFA" w:rsidRPr="00FD6F53" w:rsidRDefault="00D96BFA" w:rsidP="00D96BF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szCs w:val="24"/>
        </w:rPr>
      </w:pPr>
      <w:r w:rsidRPr="00FD6F53">
        <w:rPr>
          <w:rFonts w:ascii="Palatino Linotype" w:eastAsia="Palatino Linotype" w:hAnsi="Palatino Linotype" w:cs="Palatino Linotype"/>
          <w:b/>
          <w:i/>
          <w:sz w:val="24"/>
          <w:szCs w:val="24"/>
        </w:rPr>
        <w:t>VII. Presentar al Consejo Directivo, para su autorización, los proyectos de</w:t>
      </w:r>
      <w:r w:rsidRPr="00FD6F53">
        <w:rPr>
          <w:rFonts w:ascii="Palatino Linotype" w:eastAsia="Palatino Linotype" w:hAnsi="Palatino Linotype" w:cs="Palatino Linotype"/>
          <w:i/>
          <w:sz w:val="24"/>
          <w:szCs w:val="24"/>
        </w:rPr>
        <w:t xml:space="preserve"> reglamentos, </w:t>
      </w:r>
      <w:r w:rsidRPr="00FD6F53">
        <w:rPr>
          <w:rFonts w:ascii="Palatino Linotype" w:eastAsia="Palatino Linotype" w:hAnsi="Palatino Linotype" w:cs="Palatino Linotype"/>
          <w:b/>
          <w:i/>
          <w:sz w:val="24"/>
          <w:szCs w:val="24"/>
          <w:u w:val="single"/>
        </w:rPr>
        <w:t>manuales de organización</w:t>
      </w:r>
      <w:r w:rsidRPr="00FD6F53">
        <w:rPr>
          <w:rFonts w:ascii="Palatino Linotype" w:eastAsia="Palatino Linotype" w:hAnsi="Palatino Linotype" w:cs="Palatino Linotype"/>
          <w:i/>
          <w:sz w:val="24"/>
          <w:szCs w:val="24"/>
        </w:rPr>
        <w:t xml:space="preserve">, modificaciones de estructuras orgánicas </w:t>
      </w:r>
      <w:r w:rsidRPr="00FD6F53">
        <w:rPr>
          <w:rFonts w:ascii="Palatino Linotype" w:eastAsia="Palatino Linotype" w:hAnsi="Palatino Linotype" w:cs="Palatino Linotype"/>
          <w:i/>
          <w:sz w:val="24"/>
          <w:szCs w:val="24"/>
        </w:rPr>
        <w:lastRenderedPageBreak/>
        <w:t>y funcionales, así como planes de trabajo en materia de informática, programas de adquisiciones y contratación de servicios;</w:t>
      </w:r>
    </w:p>
    <w:p w14:paraId="1A048869" w14:textId="77777777" w:rsidR="00D96BFA" w:rsidRPr="00FD6F53" w:rsidRDefault="00D96BFA" w:rsidP="00D96BF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szCs w:val="24"/>
        </w:rPr>
      </w:pPr>
      <w:r w:rsidRPr="00FD6F53">
        <w:rPr>
          <w:rFonts w:ascii="Palatino Linotype" w:eastAsia="Palatino Linotype" w:hAnsi="Palatino Linotype" w:cs="Palatino Linotype"/>
          <w:i/>
          <w:sz w:val="24"/>
          <w:szCs w:val="24"/>
        </w:rPr>
        <w:t>[…]”</w:t>
      </w:r>
    </w:p>
    <w:p w14:paraId="3AF1E52F" w14:textId="77777777" w:rsidR="00D96BFA" w:rsidRPr="00FD6F53" w:rsidRDefault="00D96BFA" w:rsidP="00D96BFA">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sz w:val="24"/>
          <w:szCs w:val="24"/>
        </w:rPr>
      </w:pPr>
    </w:p>
    <w:p w14:paraId="6CF20906" w14:textId="77777777" w:rsidR="00D96BFA" w:rsidRPr="00FD6F53" w:rsidRDefault="00D96BFA" w:rsidP="00D96BFA">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sz w:val="24"/>
          <w:szCs w:val="24"/>
        </w:rPr>
      </w:pPr>
      <w:r w:rsidRPr="00FD6F53">
        <w:rPr>
          <w:rFonts w:ascii="Palatino Linotype" w:eastAsia="Palatino Linotype" w:hAnsi="Palatino Linotype" w:cs="Palatino Linotype"/>
          <w:i/>
          <w:sz w:val="24"/>
          <w:szCs w:val="24"/>
        </w:rPr>
        <w:t>(Énfasis añadido)</w:t>
      </w:r>
    </w:p>
    <w:p w14:paraId="1C5119ED" w14:textId="77777777" w:rsidR="00D96BFA" w:rsidRPr="00FD6F53" w:rsidRDefault="00D96BFA"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p>
    <w:p w14:paraId="6E5C5E8E" w14:textId="77777777" w:rsidR="00DE7A08" w:rsidRPr="00FD6F53" w:rsidRDefault="00D96BFA"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r w:rsidRPr="00FD6F53">
        <w:rPr>
          <w:rFonts w:ascii="Palatino Linotype" w:eastAsia="Palatino Linotype" w:hAnsi="Palatino Linotype" w:cs="Palatino Linotype"/>
          <w:sz w:val="24"/>
          <w:szCs w:val="24"/>
          <w:lang w:val="es-ES_tradnl"/>
        </w:rPr>
        <w:t xml:space="preserve">Como se desprende de la porción normativa inserta, constituye una obligación del </w:t>
      </w:r>
      <w:r w:rsidRPr="00FD6F53">
        <w:rPr>
          <w:rFonts w:ascii="Palatino Linotype" w:eastAsia="Palatino Linotype" w:hAnsi="Palatino Linotype" w:cs="Palatino Linotype"/>
          <w:b/>
          <w:sz w:val="24"/>
          <w:szCs w:val="24"/>
          <w:lang w:val="es-ES_tradnl"/>
        </w:rPr>
        <w:t>Sujeto Obligado</w:t>
      </w:r>
      <w:r w:rsidRPr="00FD6F53">
        <w:rPr>
          <w:rFonts w:ascii="Palatino Linotype" w:eastAsia="Palatino Linotype" w:hAnsi="Palatino Linotype" w:cs="Palatino Linotype"/>
          <w:sz w:val="24"/>
          <w:szCs w:val="24"/>
          <w:lang w:val="es-ES_tradnl"/>
        </w:rPr>
        <w:t xml:space="preserve"> por conducto del </w:t>
      </w:r>
      <w:r w:rsidRPr="00FD6F53">
        <w:rPr>
          <w:rFonts w:ascii="Palatino Linotype" w:eastAsia="Palatino Linotype" w:hAnsi="Palatino Linotype" w:cs="Palatino Linotype"/>
          <w:b/>
          <w:sz w:val="24"/>
          <w:szCs w:val="24"/>
          <w:lang w:val="es-ES_tradnl"/>
        </w:rPr>
        <w:t>Rector,</w:t>
      </w:r>
      <w:r w:rsidRPr="00FD6F53">
        <w:rPr>
          <w:rFonts w:ascii="Palatino Linotype" w:eastAsia="Palatino Linotype" w:hAnsi="Palatino Linotype" w:cs="Palatino Linotype"/>
          <w:sz w:val="24"/>
          <w:szCs w:val="24"/>
          <w:lang w:val="es-ES_tradnl"/>
        </w:rPr>
        <w:t xml:space="preserve"> presentar al Consejo Directivo, entre otros, el proyecto de sus manuales de organización.</w:t>
      </w:r>
    </w:p>
    <w:p w14:paraId="68A45609" w14:textId="77777777" w:rsidR="00D96BFA" w:rsidRPr="00FD6F53" w:rsidRDefault="00D96BFA" w:rsidP="00DE7A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rPr>
      </w:pPr>
    </w:p>
    <w:p w14:paraId="03857934" w14:textId="77777777" w:rsidR="002447C2" w:rsidRPr="00FD6F53"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Lo anterior, sin dejar de mencionar que la información solicitada, esto es el</w:t>
      </w:r>
      <w:r w:rsidR="00D96BFA" w:rsidRPr="00FD6F53">
        <w:rPr>
          <w:rFonts w:ascii="Palatino Linotype" w:eastAsia="Palatino Linotype" w:hAnsi="Palatino Linotype" w:cs="Palatino Linotype"/>
          <w:sz w:val="24"/>
          <w:szCs w:val="24"/>
        </w:rPr>
        <w:t xml:space="preserve"> </w:t>
      </w:r>
      <w:r w:rsidR="00D96BFA" w:rsidRPr="00FD6F53">
        <w:rPr>
          <w:rFonts w:ascii="Palatino Linotype" w:eastAsia="Palatino Linotype" w:hAnsi="Palatino Linotype" w:cs="Palatino Linotype"/>
          <w:b/>
          <w:sz w:val="24"/>
          <w:szCs w:val="24"/>
        </w:rPr>
        <w:t xml:space="preserve">Manual </w:t>
      </w:r>
      <w:r w:rsidR="00D96BFA" w:rsidRPr="00FD6F53">
        <w:rPr>
          <w:rFonts w:ascii="Palatino Linotype" w:eastAsia="Palatino Linotype" w:hAnsi="Palatino Linotype" w:cs="Palatino Linotype"/>
          <w:b/>
          <w:color w:val="000000"/>
          <w:sz w:val="24"/>
          <w:szCs w:val="24"/>
        </w:rPr>
        <w:t>General de Organización de la Universidad Tecnológica "Fidel Velázquez"</w:t>
      </w:r>
      <w:r w:rsidRPr="00FD6F53">
        <w:rPr>
          <w:rFonts w:ascii="Palatino Linotype" w:eastAsia="Palatino Linotype" w:hAnsi="Palatino Linotype" w:cs="Palatino Linotype"/>
          <w:sz w:val="24"/>
          <w:szCs w:val="24"/>
        </w:rPr>
        <w:t>, también constituye una obligación de transparencia común, atendiendo lo dispuesto en el artículo 92, fracción I, de la Ley de Transparencia Local, como se muestra a continuación:</w:t>
      </w:r>
    </w:p>
    <w:p w14:paraId="328782E1" w14:textId="77777777" w:rsidR="002447C2" w:rsidRPr="00FD6F53" w:rsidRDefault="002447C2">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13B4B40E" w14:textId="77777777" w:rsidR="002447C2" w:rsidRPr="00FD6F53" w:rsidRDefault="004E0CE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r w:rsidRPr="00FD6F53">
        <w:rPr>
          <w:rFonts w:ascii="Palatino Linotype" w:eastAsia="Palatino Linotype" w:hAnsi="Palatino Linotype" w:cs="Palatino Linotype"/>
          <w:b/>
          <w:i/>
        </w:rPr>
        <w:t xml:space="preserve">Artículo 92. </w:t>
      </w:r>
      <w:r w:rsidRPr="00FD6F53">
        <w:rPr>
          <w:rFonts w:ascii="Palatino Linotype" w:eastAsia="Palatino Linotype" w:hAnsi="Palatino Linotype" w:cs="Palatino Linotype"/>
          <w:i/>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66C270C" w14:textId="77777777" w:rsidR="002447C2" w:rsidRPr="00FD6F53" w:rsidRDefault="002447C2">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4E22C668" w14:textId="77777777" w:rsidR="002447C2" w:rsidRPr="00FD6F53" w:rsidRDefault="004E0CE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b/>
          <w:i/>
        </w:rPr>
        <w:t>I. El marco normativo aplicable al sujeto obligado, en el que deberá incluirse</w:t>
      </w:r>
      <w:r w:rsidRPr="00FD6F53">
        <w:rPr>
          <w:rFonts w:ascii="Palatino Linotype" w:eastAsia="Palatino Linotype" w:hAnsi="Palatino Linotype" w:cs="Palatino Linotype"/>
          <w:i/>
        </w:rPr>
        <w:t xml:space="preserve"> leyes, códigos, reglamentos, decretos de creación, acuerdos, convenios, </w:t>
      </w:r>
      <w:r w:rsidRPr="00FD6F53">
        <w:rPr>
          <w:rFonts w:ascii="Palatino Linotype" w:eastAsia="Palatino Linotype" w:hAnsi="Palatino Linotype" w:cs="Palatino Linotype"/>
          <w:b/>
          <w:i/>
        </w:rPr>
        <w:t>manuales de organización</w:t>
      </w:r>
      <w:r w:rsidRPr="00FD6F53">
        <w:rPr>
          <w:rFonts w:ascii="Palatino Linotype" w:eastAsia="Palatino Linotype" w:hAnsi="Palatino Linotype" w:cs="Palatino Linotype"/>
          <w:i/>
        </w:rPr>
        <w:t xml:space="preserve"> y procedimientos, reglas de operación, criterios, políticas, entre otros;</w:t>
      </w:r>
    </w:p>
    <w:p w14:paraId="272275D3" w14:textId="77777777" w:rsidR="002447C2" w:rsidRPr="00FD6F53" w:rsidRDefault="002447C2">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700EE4A9" w14:textId="77777777" w:rsidR="002447C2" w:rsidRPr="00FD6F53" w:rsidRDefault="004E0CE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FD6F53">
        <w:rPr>
          <w:rFonts w:ascii="Palatino Linotype" w:eastAsia="Palatino Linotype" w:hAnsi="Palatino Linotype" w:cs="Palatino Linotype"/>
          <w:i/>
        </w:rPr>
        <w:t>[…]”</w:t>
      </w:r>
    </w:p>
    <w:p w14:paraId="06670C67" w14:textId="77777777" w:rsidR="002447C2" w:rsidRPr="00FD6F53" w:rsidRDefault="002447C2">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3A537933" w14:textId="77777777" w:rsidR="002447C2" w:rsidRPr="00FD6F53" w:rsidRDefault="004E0CEE">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rPr>
      </w:pPr>
      <w:r w:rsidRPr="00FD6F53">
        <w:rPr>
          <w:rFonts w:ascii="Palatino Linotype" w:eastAsia="Palatino Linotype" w:hAnsi="Palatino Linotype" w:cs="Palatino Linotype"/>
          <w:i/>
        </w:rPr>
        <w:t>(Énfasis añadido)</w:t>
      </w:r>
    </w:p>
    <w:p w14:paraId="2F5D72B1" w14:textId="77777777" w:rsidR="002447C2" w:rsidRPr="00FD6F53"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05CFFC" w14:textId="77777777" w:rsidR="002447C2" w:rsidRPr="00FD6F53"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De la porción normativa transcrita, se desprende que constituye una obligación de transparencia común de los sujetos obligados poner a disposición del público de manera permanente y actualizada de forma sencilla, precisa y entendible, el marco normativo aplicable al ente público, que incluya, entre otros, los manuales de organización; hipótesis que resulta aplicable al caso que nos ocupa.</w:t>
      </w:r>
    </w:p>
    <w:p w14:paraId="0D08CEAA" w14:textId="77777777" w:rsidR="002447C2" w:rsidRPr="00FD6F53"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5ED1A9D" w14:textId="77777777" w:rsidR="00056789" w:rsidRPr="00FD6F53" w:rsidRDefault="0005678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No obstante lo anterior, si bien se advierte que </w:t>
      </w:r>
      <w:r w:rsidR="00FD3DC4" w:rsidRPr="00FD6F53">
        <w:rPr>
          <w:rFonts w:ascii="Palatino Linotype" w:eastAsia="Palatino Linotype" w:hAnsi="Palatino Linotype" w:cs="Palatino Linotype"/>
          <w:sz w:val="24"/>
          <w:szCs w:val="24"/>
        </w:rPr>
        <w:t xml:space="preserve">quien dio respuesta a la solicitud de información fue la </w:t>
      </w:r>
      <w:r w:rsidR="00FD3DC4" w:rsidRPr="00FD6F53">
        <w:rPr>
          <w:rFonts w:ascii="Palatino Linotype" w:eastAsia="Palatino Linotype" w:hAnsi="Palatino Linotype" w:cs="Palatino Linotype"/>
          <w:b/>
          <w:sz w:val="24"/>
          <w:szCs w:val="24"/>
        </w:rPr>
        <w:t xml:space="preserve">Unidad de Transparencia </w:t>
      </w:r>
      <w:r w:rsidR="00FD3DC4" w:rsidRPr="00FD6F53">
        <w:rPr>
          <w:rFonts w:ascii="Palatino Linotype" w:eastAsia="Palatino Linotype" w:hAnsi="Palatino Linotype" w:cs="Palatino Linotype"/>
          <w:sz w:val="24"/>
          <w:szCs w:val="24"/>
        </w:rPr>
        <w:t xml:space="preserve">quien tiene dentro de sus atribuciones </w:t>
      </w:r>
      <w:r w:rsidR="00FD3DC4" w:rsidRPr="00FD6F53">
        <w:rPr>
          <w:rFonts w:ascii="Palatino Linotype" w:eastAsia="Palatino Linotype" w:hAnsi="Palatino Linotype" w:cs="Palatino Linotype"/>
          <w:b/>
          <w:sz w:val="24"/>
          <w:szCs w:val="24"/>
        </w:rPr>
        <w:t xml:space="preserve">recabar, difundir y actualizar la información relativa a las obligaciones de transparencia comunes, </w:t>
      </w:r>
      <w:r w:rsidR="00FD3DC4" w:rsidRPr="00FD6F53">
        <w:rPr>
          <w:rFonts w:ascii="Palatino Linotype" w:eastAsia="Palatino Linotype" w:hAnsi="Palatino Linotype" w:cs="Palatino Linotype"/>
          <w:sz w:val="24"/>
          <w:szCs w:val="24"/>
        </w:rPr>
        <w:t xml:space="preserve">entre las cuales se encuentra, el marco normativo del ente público, que se integra por, entre otros, los manuales de organización; en el caso, de la información proporcionada se advierte que el </w:t>
      </w:r>
      <w:r w:rsidR="00FD3DC4" w:rsidRPr="00FD6F53">
        <w:rPr>
          <w:rFonts w:ascii="Palatino Linotype" w:eastAsia="Palatino Linotype" w:hAnsi="Palatino Linotype" w:cs="Palatino Linotype"/>
          <w:b/>
          <w:sz w:val="24"/>
          <w:szCs w:val="24"/>
        </w:rPr>
        <w:t xml:space="preserve">Sujeto Obligado </w:t>
      </w:r>
      <w:r w:rsidR="00FD3DC4" w:rsidRPr="00FD6F53">
        <w:rPr>
          <w:rFonts w:ascii="Palatino Linotype" w:eastAsia="Palatino Linotype" w:hAnsi="Palatino Linotype" w:cs="Palatino Linotype"/>
          <w:sz w:val="24"/>
          <w:szCs w:val="24"/>
        </w:rPr>
        <w:t xml:space="preserve">fue omiso en entregar el </w:t>
      </w:r>
      <w:r w:rsidR="00FD3DC4" w:rsidRPr="00FD6F53">
        <w:rPr>
          <w:rFonts w:ascii="Palatino Linotype" w:eastAsia="Palatino Linotype" w:hAnsi="Palatino Linotype" w:cs="Palatino Linotype"/>
          <w:b/>
          <w:sz w:val="24"/>
          <w:szCs w:val="24"/>
        </w:rPr>
        <w:t>Manual General de Organización de la Universidad Tecnológica "Fidel Velázquez";</w:t>
      </w:r>
      <w:r w:rsidR="00FD3DC4" w:rsidRPr="00FD6F53">
        <w:rPr>
          <w:rFonts w:ascii="Palatino Linotype" w:eastAsia="Palatino Linotype" w:hAnsi="Palatino Linotype" w:cs="Palatino Linotype"/>
          <w:sz w:val="24"/>
          <w:szCs w:val="24"/>
        </w:rPr>
        <w:t xml:space="preserve"> documento que incluso constituye el fundamento legal que establece el objetivo y funciones que tiene cada una de las unidades administrativas que forman parte de la estructura orgánica de la Universidad de mérito, como se analizó en párrafos anteriores.</w:t>
      </w:r>
    </w:p>
    <w:p w14:paraId="1422BE1F" w14:textId="77777777" w:rsidR="00FD3DC4" w:rsidRPr="00FD6F53" w:rsidRDefault="00FD3D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3E470E0" w14:textId="77777777" w:rsidR="00FD3DC4" w:rsidRPr="00FD6F53" w:rsidRDefault="00FD3DC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Máxime que de la consulta al enlace o liga electrónica que proporcionó el ente público, únicamente atendió el requerimiento relativo al </w:t>
      </w:r>
      <w:r w:rsidRPr="00FD6F53">
        <w:rPr>
          <w:rFonts w:ascii="Palatino Linotype" w:eastAsia="Palatino Linotype" w:hAnsi="Palatino Linotype" w:cs="Palatino Linotype"/>
          <w:sz w:val="24"/>
          <w:szCs w:val="24"/>
          <w:u w:val="single"/>
        </w:rPr>
        <w:t>objetivo, facultades, funciones y atribuciones que tiene a cargo el Secretario Particular,</w:t>
      </w:r>
      <w:r w:rsidRPr="00FD6F53">
        <w:rPr>
          <w:rFonts w:ascii="Palatino Linotype" w:eastAsia="Palatino Linotype" w:hAnsi="Palatino Linotype" w:cs="Palatino Linotype"/>
          <w:sz w:val="24"/>
          <w:szCs w:val="24"/>
        </w:rPr>
        <w:t xml:space="preserve"> pues incluso del contenido de la fracción III del artículo 92 de la Ley de Transparencia Local relativa a las “Facultades de cada área”, del IPOMEX en el hipervínculo que aparece en cada registro sólo se </w:t>
      </w:r>
      <w:r w:rsidRPr="00FD6F53">
        <w:rPr>
          <w:rFonts w:ascii="Palatino Linotype" w:eastAsia="Palatino Linotype" w:hAnsi="Palatino Linotype" w:cs="Palatino Linotype"/>
          <w:sz w:val="24"/>
          <w:szCs w:val="24"/>
        </w:rPr>
        <w:lastRenderedPageBreak/>
        <w:t>advierte por unidad administrativa su objetivo y funciones, más no así de manera completa el contenido del referido manual donde se prevén los mismos.</w:t>
      </w:r>
    </w:p>
    <w:p w14:paraId="3DCAEB09" w14:textId="77777777" w:rsidR="00056789" w:rsidRPr="00FD6F53" w:rsidRDefault="0005678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CA791CF" w14:textId="77777777" w:rsidR="002447C2" w:rsidRPr="00FD6F53"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 xml:space="preserve">Conforme lo anterior, se colige que en el presente asunto el </w:t>
      </w:r>
      <w:r w:rsidRPr="00FD6F53">
        <w:rPr>
          <w:rFonts w:ascii="Palatino Linotype" w:eastAsia="Palatino Linotype" w:hAnsi="Palatino Linotype" w:cs="Palatino Linotype"/>
          <w:b/>
          <w:sz w:val="24"/>
          <w:szCs w:val="24"/>
        </w:rPr>
        <w:t xml:space="preserve">Sujeto Obligado </w:t>
      </w:r>
      <w:r w:rsidRPr="00FD6F53">
        <w:rPr>
          <w:rFonts w:ascii="Palatino Linotype" w:eastAsia="Palatino Linotype" w:hAnsi="Palatino Linotype" w:cs="Palatino Linotype"/>
          <w:sz w:val="24"/>
          <w:szCs w:val="24"/>
        </w:rPr>
        <w:t xml:space="preserve">no </w:t>
      </w:r>
      <w:r w:rsidR="00C85620" w:rsidRPr="00FD6F53">
        <w:rPr>
          <w:rFonts w:ascii="Palatino Linotype" w:eastAsia="Palatino Linotype" w:hAnsi="Palatino Linotype" w:cs="Palatino Linotype"/>
          <w:sz w:val="24"/>
          <w:szCs w:val="24"/>
        </w:rPr>
        <w:t xml:space="preserve">se </w:t>
      </w:r>
      <w:r w:rsidRPr="00FD6F53">
        <w:rPr>
          <w:rFonts w:ascii="Palatino Linotype" w:eastAsia="Palatino Linotype" w:hAnsi="Palatino Linotype" w:cs="Palatino Linotype"/>
          <w:sz w:val="24"/>
          <w:szCs w:val="24"/>
        </w:rPr>
        <w:t>colmó e</w:t>
      </w:r>
      <w:r w:rsidR="00353CC9" w:rsidRPr="00FD6F53">
        <w:rPr>
          <w:rFonts w:ascii="Palatino Linotype" w:eastAsia="Palatino Linotype" w:hAnsi="Palatino Linotype" w:cs="Palatino Linotype"/>
          <w:sz w:val="24"/>
          <w:szCs w:val="24"/>
        </w:rPr>
        <w:t>n su totalidad e</w:t>
      </w:r>
      <w:r w:rsidRPr="00FD6F53">
        <w:rPr>
          <w:rFonts w:ascii="Palatino Linotype" w:eastAsia="Palatino Linotype" w:hAnsi="Palatino Linotype" w:cs="Palatino Linotype"/>
          <w:sz w:val="24"/>
          <w:szCs w:val="24"/>
        </w:rPr>
        <w:t>l derecho de acceso a la información pú</w:t>
      </w:r>
      <w:r w:rsidR="00353CC9" w:rsidRPr="00FD6F53">
        <w:rPr>
          <w:rFonts w:ascii="Palatino Linotype" w:eastAsia="Palatino Linotype" w:hAnsi="Palatino Linotype" w:cs="Palatino Linotype"/>
          <w:sz w:val="24"/>
          <w:szCs w:val="24"/>
        </w:rPr>
        <w:t>blica de la persona solicitante</w:t>
      </w:r>
      <w:r w:rsidRPr="00FD6F53">
        <w:rPr>
          <w:rFonts w:ascii="Palatino Linotype" w:eastAsia="Palatino Linotype" w:hAnsi="Palatino Linotype" w:cs="Palatino Linotype"/>
          <w:sz w:val="24"/>
          <w:szCs w:val="24"/>
        </w:rPr>
        <w:t>; y, por tanto, los motivos de inconformidad de la parte</w:t>
      </w:r>
      <w:r w:rsidRPr="00FD6F53">
        <w:rPr>
          <w:rFonts w:ascii="Palatino Linotype" w:eastAsia="Palatino Linotype" w:hAnsi="Palatino Linotype" w:cs="Palatino Linotype"/>
          <w:b/>
          <w:sz w:val="24"/>
          <w:szCs w:val="24"/>
        </w:rPr>
        <w:t xml:space="preserve"> Recurrente </w:t>
      </w:r>
      <w:r w:rsidRPr="00FD6F53">
        <w:rPr>
          <w:rFonts w:ascii="Palatino Linotype" w:eastAsia="Palatino Linotype" w:hAnsi="Palatino Linotype" w:cs="Palatino Linotype"/>
          <w:sz w:val="24"/>
          <w:szCs w:val="24"/>
        </w:rPr>
        <w:t xml:space="preserve">esgrimidos en su recurso de revisión </w:t>
      </w:r>
      <w:r w:rsidRPr="00FD6F53">
        <w:rPr>
          <w:rFonts w:ascii="Palatino Linotype" w:eastAsia="Palatino Linotype" w:hAnsi="Palatino Linotype" w:cs="Palatino Linotype"/>
          <w:b/>
          <w:sz w:val="24"/>
          <w:szCs w:val="24"/>
        </w:rPr>
        <w:t>0</w:t>
      </w:r>
      <w:r w:rsidR="00353CC9" w:rsidRPr="00FD6F53">
        <w:rPr>
          <w:rFonts w:ascii="Palatino Linotype" w:eastAsia="Palatino Linotype" w:hAnsi="Palatino Linotype" w:cs="Palatino Linotype"/>
          <w:b/>
          <w:sz w:val="24"/>
          <w:szCs w:val="24"/>
        </w:rPr>
        <w:t>7514</w:t>
      </w:r>
      <w:r w:rsidRPr="00FD6F53">
        <w:rPr>
          <w:rFonts w:ascii="Palatino Linotype" w:eastAsia="Palatino Linotype" w:hAnsi="Palatino Linotype" w:cs="Palatino Linotype"/>
          <w:b/>
          <w:sz w:val="24"/>
          <w:szCs w:val="24"/>
        </w:rPr>
        <w:t xml:space="preserve">/INFOEM/IP/RR/2023 </w:t>
      </w:r>
      <w:r w:rsidRPr="00FD6F53">
        <w:rPr>
          <w:rFonts w:ascii="Palatino Linotype" w:eastAsia="Palatino Linotype" w:hAnsi="Palatino Linotype" w:cs="Palatino Linotype"/>
          <w:sz w:val="24"/>
          <w:szCs w:val="24"/>
        </w:rPr>
        <w:t>devienen</w:t>
      </w:r>
      <w:r w:rsidR="00353CC9" w:rsidRPr="00FD6F53">
        <w:rPr>
          <w:rFonts w:ascii="Palatino Linotype" w:eastAsia="Palatino Linotype" w:hAnsi="Palatino Linotype" w:cs="Palatino Linotype"/>
          <w:sz w:val="24"/>
          <w:szCs w:val="24"/>
        </w:rPr>
        <w:t xml:space="preserve"> </w:t>
      </w:r>
      <w:r w:rsidR="00353CC9" w:rsidRPr="00FD6F53">
        <w:rPr>
          <w:rFonts w:ascii="Palatino Linotype" w:eastAsia="Palatino Linotype" w:hAnsi="Palatino Linotype" w:cs="Palatino Linotype"/>
          <w:b/>
          <w:sz w:val="24"/>
          <w:szCs w:val="24"/>
        </w:rPr>
        <w:t>parcialmente</w:t>
      </w:r>
      <w:r w:rsidRPr="00FD6F53">
        <w:rPr>
          <w:rFonts w:ascii="Palatino Linotype" w:eastAsia="Palatino Linotype" w:hAnsi="Palatino Linotype" w:cs="Palatino Linotype"/>
          <w:sz w:val="24"/>
          <w:szCs w:val="24"/>
        </w:rPr>
        <w:t xml:space="preserve"> </w:t>
      </w:r>
      <w:r w:rsidRPr="00FD6F53">
        <w:rPr>
          <w:rFonts w:ascii="Palatino Linotype" w:eastAsia="Palatino Linotype" w:hAnsi="Palatino Linotype" w:cs="Palatino Linotype"/>
          <w:b/>
          <w:sz w:val="24"/>
          <w:szCs w:val="24"/>
        </w:rPr>
        <w:t>fundados,</w:t>
      </w:r>
      <w:r w:rsidRPr="00FD6F53">
        <w:rPr>
          <w:rFonts w:ascii="Palatino Linotype" w:eastAsia="Palatino Linotype" w:hAnsi="Palatino Linotype" w:cs="Palatino Linotype"/>
          <w:sz w:val="24"/>
          <w:szCs w:val="24"/>
        </w:rPr>
        <w:t xml:space="preserve"> siendo procedente </w:t>
      </w:r>
      <w:r w:rsidR="00353CC9" w:rsidRPr="00FD6F53">
        <w:rPr>
          <w:rFonts w:ascii="Palatino Linotype" w:eastAsia="Palatino Linotype" w:hAnsi="Palatino Linotype" w:cs="Palatino Linotype"/>
          <w:b/>
          <w:sz w:val="24"/>
          <w:szCs w:val="24"/>
        </w:rPr>
        <w:t>Modifi</w:t>
      </w:r>
      <w:r w:rsidRPr="00FD6F53">
        <w:rPr>
          <w:rFonts w:ascii="Palatino Linotype" w:eastAsia="Palatino Linotype" w:hAnsi="Palatino Linotype" w:cs="Palatino Linotype"/>
          <w:b/>
          <w:sz w:val="24"/>
          <w:szCs w:val="24"/>
        </w:rPr>
        <w:t>car</w:t>
      </w:r>
      <w:r w:rsidRPr="00FD6F53">
        <w:rPr>
          <w:rFonts w:ascii="Palatino Linotype" w:eastAsia="Palatino Linotype" w:hAnsi="Palatino Linotype" w:cs="Palatino Linotype"/>
          <w:i/>
          <w:sz w:val="24"/>
          <w:szCs w:val="24"/>
        </w:rPr>
        <w:t xml:space="preserve"> </w:t>
      </w:r>
      <w:r w:rsidRPr="00FD6F53">
        <w:rPr>
          <w:rFonts w:ascii="Palatino Linotype" w:eastAsia="Palatino Linotype" w:hAnsi="Palatino Linotype" w:cs="Palatino Linotype"/>
          <w:sz w:val="24"/>
          <w:szCs w:val="24"/>
        </w:rPr>
        <w:t>la respuesta proporcionada por el</w:t>
      </w:r>
      <w:r w:rsidRPr="00FD6F53">
        <w:rPr>
          <w:rFonts w:ascii="Palatino Linotype" w:eastAsia="Palatino Linotype" w:hAnsi="Palatino Linotype" w:cs="Palatino Linotype"/>
          <w:b/>
          <w:sz w:val="24"/>
          <w:szCs w:val="24"/>
        </w:rPr>
        <w:t xml:space="preserve"> Sujeto Obligado </w:t>
      </w:r>
      <w:r w:rsidR="00353CC9" w:rsidRPr="00FD6F53">
        <w:rPr>
          <w:rFonts w:ascii="Palatino Linotype" w:eastAsia="Palatino Linotype" w:hAnsi="Palatino Linotype" w:cs="Palatino Linotype"/>
          <w:sz w:val="24"/>
          <w:szCs w:val="24"/>
        </w:rPr>
        <w:t xml:space="preserve">y ordenar la entrega </w:t>
      </w:r>
      <w:r w:rsidRPr="00FD6F53">
        <w:rPr>
          <w:rFonts w:ascii="Palatino Linotype" w:eastAsia="Palatino Linotype" w:hAnsi="Palatino Linotype" w:cs="Palatino Linotype"/>
          <w:sz w:val="24"/>
          <w:szCs w:val="24"/>
        </w:rPr>
        <w:t>de lo siguiente:</w:t>
      </w:r>
    </w:p>
    <w:p w14:paraId="33918E5D" w14:textId="77777777" w:rsidR="002447C2" w:rsidRPr="00FD6F53"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20F494B" w14:textId="77777777" w:rsidR="002447C2" w:rsidRPr="00FD6F53" w:rsidRDefault="004E0CE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D6F53">
        <w:rPr>
          <w:rFonts w:ascii="Palatino Linotype" w:eastAsia="Palatino Linotype" w:hAnsi="Palatino Linotype" w:cs="Palatino Linotype"/>
          <w:b/>
          <w:color w:val="000000"/>
          <w:sz w:val="24"/>
          <w:szCs w:val="24"/>
        </w:rPr>
        <w:t xml:space="preserve">El </w:t>
      </w:r>
      <w:r w:rsidR="00353CC9" w:rsidRPr="00FD6F53">
        <w:rPr>
          <w:rFonts w:ascii="Palatino Linotype" w:eastAsia="Palatino Linotype" w:hAnsi="Palatino Linotype" w:cs="Palatino Linotype"/>
          <w:b/>
          <w:sz w:val="24"/>
          <w:szCs w:val="24"/>
        </w:rPr>
        <w:t>Manual General de Organización de la Universidad Tecnológica "Fidel Velázquez"</w:t>
      </w:r>
      <w:r w:rsidR="00E83321" w:rsidRPr="00FD6F53">
        <w:rPr>
          <w:rFonts w:ascii="Palatino Linotype" w:eastAsia="Palatino Linotype" w:hAnsi="Palatino Linotype" w:cs="Palatino Linotype"/>
          <w:b/>
          <w:sz w:val="24"/>
          <w:szCs w:val="24"/>
        </w:rPr>
        <w:t xml:space="preserve">, vigente a la fecha de la solicitud de información, esto al </w:t>
      </w:r>
      <w:r w:rsidR="00E83321" w:rsidRPr="00FD6F53">
        <w:rPr>
          <w:rFonts w:ascii="Palatino Linotype" w:eastAsia="Palatino Linotype" w:hAnsi="Palatino Linotype" w:cs="Palatino Linotype"/>
          <w:b/>
          <w:color w:val="000000"/>
          <w:sz w:val="24"/>
          <w:szCs w:val="24"/>
        </w:rPr>
        <w:t>veinticuatro de octubre de dos mil veintitrés.</w:t>
      </w:r>
    </w:p>
    <w:p w14:paraId="4F7BB556" w14:textId="77777777" w:rsidR="002447C2" w:rsidRPr="00FD6F53"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7E87E14"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D39BD4E"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7B200C5C" w14:textId="77777777" w:rsidR="002447C2" w:rsidRPr="00FD6F53" w:rsidRDefault="004E0CE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FD6F53">
        <w:rPr>
          <w:rFonts w:ascii="Palatino Linotype" w:eastAsia="Palatino Linotype" w:hAnsi="Palatino Linotype" w:cs="Palatino Linotype"/>
          <w:b/>
          <w:sz w:val="24"/>
          <w:szCs w:val="24"/>
        </w:rPr>
        <w:t>R E S U E L V E:</w:t>
      </w:r>
    </w:p>
    <w:p w14:paraId="17871A03" w14:textId="77777777" w:rsidR="002447C2" w:rsidRPr="00FD6F53" w:rsidRDefault="002447C2">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34FDB0D8" w14:textId="77777777" w:rsidR="002447C2" w:rsidRPr="00FD6F53" w:rsidRDefault="004E0CEE">
      <w:pPr>
        <w:spacing w:after="0" w:line="360" w:lineRule="auto"/>
        <w:jc w:val="both"/>
        <w:rPr>
          <w:rFonts w:ascii="Palatino Linotype" w:eastAsia="Palatino Linotype" w:hAnsi="Palatino Linotype" w:cs="Palatino Linotype"/>
          <w:b/>
          <w:sz w:val="24"/>
          <w:szCs w:val="24"/>
        </w:rPr>
      </w:pPr>
      <w:r w:rsidRPr="00FD6F53">
        <w:rPr>
          <w:rFonts w:ascii="Palatino Linotype" w:eastAsia="Palatino Linotype" w:hAnsi="Palatino Linotype" w:cs="Palatino Linotype"/>
          <w:b/>
          <w:sz w:val="24"/>
          <w:szCs w:val="24"/>
        </w:rPr>
        <w:t xml:space="preserve">Primero. </w:t>
      </w:r>
      <w:r w:rsidRPr="00FD6F53">
        <w:rPr>
          <w:rFonts w:ascii="Palatino Linotype" w:eastAsia="Palatino Linotype" w:hAnsi="Palatino Linotype" w:cs="Palatino Linotype"/>
          <w:sz w:val="24"/>
          <w:szCs w:val="24"/>
        </w:rPr>
        <w:t>Resultan</w:t>
      </w:r>
      <w:r w:rsidR="00353CC9" w:rsidRPr="00FD6F53">
        <w:rPr>
          <w:rFonts w:ascii="Palatino Linotype" w:eastAsia="Palatino Linotype" w:hAnsi="Palatino Linotype" w:cs="Palatino Linotype"/>
          <w:sz w:val="24"/>
          <w:szCs w:val="24"/>
        </w:rPr>
        <w:t xml:space="preserve"> </w:t>
      </w:r>
      <w:r w:rsidR="00353CC9" w:rsidRPr="00FD6F53">
        <w:rPr>
          <w:rFonts w:ascii="Palatino Linotype" w:eastAsia="Palatino Linotype" w:hAnsi="Palatino Linotype" w:cs="Palatino Linotype"/>
          <w:b/>
          <w:sz w:val="24"/>
          <w:szCs w:val="24"/>
        </w:rPr>
        <w:t>parcialmente</w:t>
      </w:r>
      <w:r w:rsidRPr="00FD6F53">
        <w:rPr>
          <w:rFonts w:ascii="Palatino Linotype" w:eastAsia="Palatino Linotype" w:hAnsi="Palatino Linotype" w:cs="Palatino Linotype"/>
          <w:sz w:val="24"/>
          <w:szCs w:val="24"/>
        </w:rPr>
        <w:t xml:space="preserve"> </w:t>
      </w:r>
      <w:r w:rsidRPr="00FD6F53">
        <w:rPr>
          <w:rFonts w:ascii="Palatino Linotype" w:eastAsia="Palatino Linotype" w:hAnsi="Palatino Linotype" w:cs="Palatino Linotype"/>
          <w:b/>
          <w:sz w:val="24"/>
          <w:szCs w:val="24"/>
        </w:rPr>
        <w:t>fundadas</w:t>
      </w:r>
      <w:r w:rsidRPr="00FD6F53">
        <w:rPr>
          <w:rFonts w:ascii="Palatino Linotype" w:eastAsia="Palatino Linotype" w:hAnsi="Palatino Linotype" w:cs="Palatino Linotype"/>
          <w:sz w:val="24"/>
          <w:szCs w:val="24"/>
        </w:rPr>
        <w:t xml:space="preserve"> las</w:t>
      </w:r>
      <w:r w:rsidRPr="00FD6F53">
        <w:rPr>
          <w:rFonts w:ascii="Palatino Linotype" w:eastAsia="Palatino Linotype" w:hAnsi="Palatino Linotype" w:cs="Palatino Linotype"/>
          <w:b/>
          <w:sz w:val="24"/>
          <w:szCs w:val="24"/>
        </w:rPr>
        <w:t xml:space="preserve"> </w:t>
      </w:r>
      <w:r w:rsidRPr="00FD6F53">
        <w:rPr>
          <w:rFonts w:ascii="Palatino Linotype" w:eastAsia="Palatino Linotype" w:hAnsi="Palatino Linotype" w:cs="Palatino Linotype"/>
          <w:sz w:val="24"/>
          <w:szCs w:val="24"/>
        </w:rPr>
        <w:t xml:space="preserve">razones o motivos de inconformidad hechos valer por la parte </w:t>
      </w:r>
      <w:r w:rsidRPr="00FD6F53">
        <w:rPr>
          <w:rFonts w:ascii="Palatino Linotype" w:eastAsia="Palatino Linotype" w:hAnsi="Palatino Linotype" w:cs="Palatino Linotype"/>
          <w:b/>
          <w:sz w:val="24"/>
          <w:szCs w:val="24"/>
        </w:rPr>
        <w:t>Recurrente</w:t>
      </w:r>
      <w:r w:rsidRPr="00FD6F53">
        <w:rPr>
          <w:rFonts w:ascii="Palatino Linotype" w:eastAsia="Palatino Linotype" w:hAnsi="Palatino Linotype" w:cs="Palatino Linotype"/>
          <w:sz w:val="24"/>
          <w:szCs w:val="24"/>
        </w:rPr>
        <w:t xml:space="preserve"> en el Recurso de Revisión </w:t>
      </w:r>
      <w:r w:rsidR="00E537E3" w:rsidRPr="00FD6F53">
        <w:rPr>
          <w:rFonts w:ascii="Palatino Linotype" w:eastAsia="Palatino Linotype" w:hAnsi="Palatino Linotype" w:cs="Palatino Linotype"/>
          <w:b/>
          <w:sz w:val="24"/>
          <w:szCs w:val="24"/>
        </w:rPr>
        <w:lastRenderedPageBreak/>
        <w:t>07514</w:t>
      </w:r>
      <w:r w:rsidRPr="00FD6F53">
        <w:rPr>
          <w:rFonts w:ascii="Palatino Linotype" w:eastAsia="Palatino Linotype" w:hAnsi="Palatino Linotype" w:cs="Palatino Linotype"/>
          <w:b/>
          <w:sz w:val="24"/>
          <w:szCs w:val="24"/>
        </w:rPr>
        <w:t xml:space="preserve">/INFOEM/IP/RR/2023; </w:t>
      </w:r>
      <w:r w:rsidRPr="00FD6F53">
        <w:rPr>
          <w:rFonts w:ascii="Palatino Linotype" w:eastAsia="Palatino Linotype" w:hAnsi="Palatino Linotype" w:cs="Palatino Linotype"/>
          <w:sz w:val="24"/>
          <w:szCs w:val="24"/>
        </w:rPr>
        <w:t xml:space="preserve">por lo que, en términos del Considerando </w:t>
      </w:r>
      <w:r w:rsidRPr="00FD6F53">
        <w:rPr>
          <w:rFonts w:ascii="Palatino Linotype" w:eastAsia="Palatino Linotype" w:hAnsi="Palatino Linotype" w:cs="Palatino Linotype"/>
          <w:b/>
          <w:sz w:val="24"/>
          <w:szCs w:val="24"/>
        </w:rPr>
        <w:t>Cuarto</w:t>
      </w:r>
      <w:r w:rsidRPr="00FD6F53">
        <w:rPr>
          <w:rFonts w:ascii="Palatino Linotype" w:eastAsia="Palatino Linotype" w:hAnsi="Palatino Linotype" w:cs="Palatino Linotype"/>
          <w:sz w:val="24"/>
          <w:szCs w:val="24"/>
        </w:rPr>
        <w:t xml:space="preserve"> de la presente resolución se </w:t>
      </w:r>
      <w:r w:rsidR="00E537E3" w:rsidRPr="00FD6F53">
        <w:rPr>
          <w:rFonts w:ascii="Palatino Linotype" w:eastAsia="Palatino Linotype" w:hAnsi="Palatino Linotype" w:cs="Palatino Linotype"/>
          <w:b/>
          <w:sz w:val="24"/>
          <w:szCs w:val="24"/>
        </w:rPr>
        <w:t>Modific</w:t>
      </w:r>
      <w:r w:rsidRPr="00FD6F53">
        <w:rPr>
          <w:rFonts w:ascii="Palatino Linotype" w:eastAsia="Palatino Linotype" w:hAnsi="Palatino Linotype" w:cs="Palatino Linotype"/>
          <w:b/>
          <w:sz w:val="24"/>
          <w:szCs w:val="24"/>
        </w:rPr>
        <w:t xml:space="preserve">a </w:t>
      </w:r>
      <w:r w:rsidRPr="00FD6F53">
        <w:rPr>
          <w:rFonts w:ascii="Palatino Linotype" w:eastAsia="Palatino Linotype" w:hAnsi="Palatino Linotype" w:cs="Palatino Linotype"/>
          <w:sz w:val="24"/>
          <w:szCs w:val="24"/>
        </w:rPr>
        <w:t xml:space="preserve">la respuesta emitida por el </w:t>
      </w:r>
      <w:r w:rsidRPr="00FD6F53">
        <w:rPr>
          <w:rFonts w:ascii="Palatino Linotype" w:eastAsia="Palatino Linotype" w:hAnsi="Palatino Linotype" w:cs="Palatino Linotype"/>
          <w:b/>
          <w:sz w:val="24"/>
          <w:szCs w:val="24"/>
        </w:rPr>
        <w:t xml:space="preserve">Sujeto Obligado. </w:t>
      </w:r>
    </w:p>
    <w:p w14:paraId="03761A73" w14:textId="77777777" w:rsidR="002447C2" w:rsidRPr="00FD6F53" w:rsidRDefault="002447C2">
      <w:pPr>
        <w:spacing w:after="0" w:line="360" w:lineRule="auto"/>
        <w:jc w:val="both"/>
        <w:rPr>
          <w:rFonts w:ascii="Palatino Linotype" w:eastAsia="Palatino Linotype" w:hAnsi="Palatino Linotype" w:cs="Palatino Linotype"/>
          <w:b/>
          <w:sz w:val="24"/>
          <w:szCs w:val="24"/>
        </w:rPr>
      </w:pPr>
    </w:p>
    <w:p w14:paraId="64E1684B"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 xml:space="preserve">Segundo. </w:t>
      </w:r>
      <w:r w:rsidRPr="00FD6F53">
        <w:rPr>
          <w:rFonts w:ascii="Palatino Linotype" w:eastAsia="Palatino Linotype" w:hAnsi="Palatino Linotype" w:cs="Palatino Linotype"/>
          <w:sz w:val="24"/>
          <w:szCs w:val="24"/>
        </w:rPr>
        <w:t xml:space="preserve">Se </w:t>
      </w:r>
      <w:r w:rsidRPr="00FD6F53">
        <w:rPr>
          <w:rFonts w:ascii="Palatino Linotype" w:eastAsia="Palatino Linotype" w:hAnsi="Palatino Linotype" w:cs="Palatino Linotype"/>
          <w:b/>
          <w:sz w:val="24"/>
          <w:szCs w:val="24"/>
        </w:rPr>
        <w:t>ordena</w:t>
      </w:r>
      <w:r w:rsidRPr="00FD6F53">
        <w:rPr>
          <w:rFonts w:ascii="Palatino Linotype" w:eastAsia="Palatino Linotype" w:hAnsi="Palatino Linotype" w:cs="Palatino Linotype"/>
          <w:sz w:val="24"/>
          <w:szCs w:val="24"/>
        </w:rPr>
        <w:t xml:space="preserve"> al </w:t>
      </w:r>
      <w:r w:rsidRPr="00FD6F53">
        <w:rPr>
          <w:rFonts w:ascii="Palatino Linotype" w:eastAsia="Palatino Linotype" w:hAnsi="Palatino Linotype" w:cs="Palatino Linotype"/>
          <w:b/>
          <w:sz w:val="24"/>
          <w:szCs w:val="24"/>
        </w:rPr>
        <w:t>Sujeto Obligado</w:t>
      </w:r>
      <w:r w:rsidRPr="00FD6F53">
        <w:rPr>
          <w:rFonts w:ascii="Palatino Linotype" w:eastAsia="Palatino Linotype" w:hAnsi="Palatino Linotype" w:cs="Palatino Linotype"/>
          <w:sz w:val="24"/>
          <w:szCs w:val="24"/>
        </w:rPr>
        <w:t xml:space="preserve"> que, en términos del Considerando </w:t>
      </w:r>
      <w:r w:rsidRPr="00FD6F53">
        <w:rPr>
          <w:rFonts w:ascii="Palatino Linotype" w:eastAsia="Palatino Linotype" w:hAnsi="Palatino Linotype" w:cs="Palatino Linotype"/>
          <w:b/>
          <w:sz w:val="24"/>
          <w:szCs w:val="24"/>
        </w:rPr>
        <w:t>Cuarto</w:t>
      </w:r>
      <w:r w:rsidRPr="00FD6F53">
        <w:rPr>
          <w:rFonts w:ascii="Palatino Linotype" w:eastAsia="Palatino Linotype" w:hAnsi="Palatino Linotype" w:cs="Palatino Linotype"/>
          <w:sz w:val="24"/>
          <w:szCs w:val="24"/>
        </w:rPr>
        <w:t>, haga entrega, vía Sistema de Acceso a la Información Mexiquense,</w:t>
      </w:r>
      <w:r w:rsidR="00E537E3" w:rsidRPr="00FD6F53">
        <w:rPr>
          <w:rFonts w:ascii="Palatino Linotype" w:eastAsia="Palatino Linotype" w:hAnsi="Palatino Linotype" w:cs="Palatino Linotype"/>
          <w:sz w:val="24"/>
          <w:szCs w:val="24"/>
        </w:rPr>
        <w:t xml:space="preserve"> de</w:t>
      </w:r>
      <w:r w:rsidRPr="00FD6F53">
        <w:rPr>
          <w:rFonts w:ascii="Palatino Linotype" w:eastAsia="Palatino Linotype" w:hAnsi="Palatino Linotype" w:cs="Palatino Linotype"/>
          <w:sz w:val="24"/>
          <w:szCs w:val="24"/>
        </w:rPr>
        <w:t xml:space="preserve"> lo siguiente:</w:t>
      </w:r>
    </w:p>
    <w:p w14:paraId="366B0021"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41F0C7A2" w14:textId="77777777" w:rsidR="002447C2" w:rsidRPr="00FD6F53" w:rsidRDefault="00E537E3" w:rsidP="00E537E3">
      <w:pPr>
        <w:pStyle w:val="Prrafodelista"/>
        <w:numPr>
          <w:ilvl w:val="0"/>
          <w:numId w:val="10"/>
        </w:numPr>
        <w:pBdr>
          <w:top w:val="nil"/>
          <w:left w:val="nil"/>
          <w:bottom w:val="nil"/>
          <w:right w:val="nil"/>
          <w:between w:val="nil"/>
        </w:pBdr>
        <w:spacing w:after="0" w:line="360" w:lineRule="auto"/>
        <w:jc w:val="both"/>
        <w:rPr>
          <w:rFonts w:ascii="Palatino Linotype" w:eastAsia="Palatino Linotype" w:hAnsi="Palatino Linotype" w:cs="Palatino Linotype"/>
          <w:b/>
          <w:sz w:val="14"/>
          <w:szCs w:val="14"/>
        </w:rPr>
      </w:pPr>
      <w:r w:rsidRPr="00FD6F53">
        <w:rPr>
          <w:rFonts w:ascii="Palatino Linotype" w:eastAsia="Palatino Linotype" w:hAnsi="Palatino Linotype" w:cs="Palatino Linotype"/>
          <w:b/>
          <w:color w:val="000000"/>
          <w:sz w:val="24"/>
          <w:szCs w:val="24"/>
        </w:rPr>
        <w:t xml:space="preserve">El </w:t>
      </w:r>
      <w:r w:rsidRPr="00FD6F53">
        <w:rPr>
          <w:rFonts w:ascii="Palatino Linotype" w:eastAsia="Palatino Linotype" w:hAnsi="Palatino Linotype" w:cs="Palatino Linotype"/>
          <w:b/>
          <w:sz w:val="24"/>
          <w:szCs w:val="24"/>
        </w:rPr>
        <w:t>Manual General de Organización de la Universida</w:t>
      </w:r>
      <w:r w:rsidR="00E83321" w:rsidRPr="00FD6F53">
        <w:rPr>
          <w:rFonts w:ascii="Palatino Linotype" w:eastAsia="Palatino Linotype" w:hAnsi="Palatino Linotype" w:cs="Palatino Linotype"/>
          <w:b/>
          <w:sz w:val="24"/>
          <w:szCs w:val="24"/>
        </w:rPr>
        <w:t xml:space="preserve">d Tecnológica "Fidel Velázquez" vigente al </w:t>
      </w:r>
      <w:r w:rsidR="00E83321" w:rsidRPr="00FD6F53">
        <w:rPr>
          <w:rFonts w:ascii="Palatino Linotype" w:eastAsia="Palatino Linotype" w:hAnsi="Palatino Linotype" w:cs="Palatino Linotype"/>
          <w:b/>
          <w:color w:val="000000"/>
          <w:sz w:val="24"/>
          <w:szCs w:val="24"/>
        </w:rPr>
        <w:t>veinticuatro de octubre de dos mil veintitrés.</w:t>
      </w:r>
    </w:p>
    <w:p w14:paraId="4D275CEE" w14:textId="77777777" w:rsidR="00E537E3" w:rsidRPr="00FD6F53" w:rsidRDefault="00E537E3" w:rsidP="00E537E3">
      <w:pPr>
        <w:pBdr>
          <w:top w:val="nil"/>
          <w:left w:val="nil"/>
          <w:bottom w:val="nil"/>
          <w:right w:val="nil"/>
          <w:between w:val="nil"/>
        </w:pBdr>
        <w:spacing w:after="0" w:line="360" w:lineRule="auto"/>
        <w:ind w:left="360"/>
        <w:jc w:val="both"/>
        <w:rPr>
          <w:rFonts w:ascii="Palatino Linotype" w:eastAsia="Palatino Linotype" w:hAnsi="Palatino Linotype" w:cs="Palatino Linotype"/>
          <w:b/>
          <w:sz w:val="14"/>
          <w:szCs w:val="14"/>
        </w:rPr>
      </w:pPr>
    </w:p>
    <w:p w14:paraId="7A24F072" w14:textId="77777777" w:rsidR="002447C2" w:rsidRPr="00FD6F53" w:rsidRDefault="004E0CEE">
      <w:pPr>
        <w:spacing w:after="0" w:line="360" w:lineRule="auto"/>
        <w:jc w:val="both"/>
        <w:rPr>
          <w:sz w:val="24"/>
          <w:szCs w:val="24"/>
        </w:rPr>
      </w:pPr>
      <w:r w:rsidRPr="00FD6F53">
        <w:rPr>
          <w:rFonts w:ascii="Palatino Linotype" w:eastAsia="Palatino Linotype" w:hAnsi="Palatino Linotype" w:cs="Palatino Linotype"/>
          <w:b/>
          <w:sz w:val="24"/>
          <w:szCs w:val="24"/>
        </w:rPr>
        <w:t>Tercero.</w:t>
      </w:r>
      <w:r w:rsidRPr="00FD6F53">
        <w:rPr>
          <w:rFonts w:ascii="Palatino Linotype" w:eastAsia="Palatino Linotype" w:hAnsi="Palatino Linotype" w:cs="Palatino Linotype"/>
          <w:b/>
          <w:sz w:val="32"/>
          <w:szCs w:val="32"/>
        </w:rPr>
        <w:t xml:space="preserve">  </w:t>
      </w:r>
      <w:r w:rsidRPr="00FD6F53">
        <w:rPr>
          <w:rFonts w:ascii="Palatino Linotype" w:eastAsia="Palatino Linotype" w:hAnsi="Palatino Linotype" w:cs="Palatino Linotype"/>
          <w:b/>
          <w:sz w:val="24"/>
          <w:szCs w:val="24"/>
        </w:rPr>
        <w:t>Notifíquese a través del Sistema de Acceso a la Información Mexiquense (SAIMEX),</w:t>
      </w:r>
      <w:r w:rsidRPr="00FD6F53">
        <w:rPr>
          <w:rFonts w:ascii="Palatino Linotype" w:eastAsia="Palatino Linotype" w:hAnsi="Palatino Linotype" w:cs="Palatino Linotype"/>
          <w:b/>
          <w:sz w:val="32"/>
          <w:szCs w:val="32"/>
        </w:rPr>
        <w:t xml:space="preserve"> </w:t>
      </w:r>
      <w:r w:rsidRPr="00FD6F53">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D6F53">
        <w:rPr>
          <w:sz w:val="24"/>
          <w:szCs w:val="24"/>
        </w:rPr>
        <w:t>.</w:t>
      </w:r>
    </w:p>
    <w:p w14:paraId="76294B62" w14:textId="77777777" w:rsidR="002447C2" w:rsidRPr="00FD6F53" w:rsidRDefault="002447C2">
      <w:pPr>
        <w:spacing w:after="0" w:line="360" w:lineRule="auto"/>
        <w:jc w:val="both"/>
        <w:rPr>
          <w:sz w:val="24"/>
          <w:szCs w:val="24"/>
        </w:rPr>
      </w:pPr>
    </w:p>
    <w:p w14:paraId="293DE61D"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Cuarto.</w:t>
      </w:r>
      <w:r w:rsidRPr="00FD6F53">
        <w:rPr>
          <w:rFonts w:ascii="Palatino Linotype" w:eastAsia="Palatino Linotype" w:hAnsi="Palatino Linotype" w:cs="Palatino Linotype"/>
          <w:b/>
          <w:sz w:val="32"/>
          <w:szCs w:val="32"/>
        </w:rPr>
        <w:t xml:space="preserve"> </w:t>
      </w:r>
      <w:r w:rsidRPr="00FD6F5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FD6F53">
        <w:rPr>
          <w:rFonts w:ascii="Palatino Linotype" w:eastAsia="Palatino Linotype" w:hAnsi="Palatino Linotype" w:cs="Palatino Linotype"/>
          <w:sz w:val="24"/>
          <w:szCs w:val="24"/>
        </w:rPr>
        <w:lastRenderedPageBreak/>
        <w:t xml:space="preserve">el </w:t>
      </w:r>
      <w:r w:rsidRPr="00FD6F53">
        <w:rPr>
          <w:rFonts w:ascii="Palatino Linotype" w:eastAsia="Palatino Linotype" w:hAnsi="Palatino Linotype" w:cs="Palatino Linotype"/>
          <w:b/>
          <w:sz w:val="24"/>
          <w:szCs w:val="24"/>
        </w:rPr>
        <w:t>Sujeto Obligado</w:t>
      </w:r>
      <w:r w:rsidRPr="00FD6F5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6B1B596"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2A90072C" w14:textId="77777777" w:rsidR="002447C2" w:rsidRPr="00FD6F53" w:rsidRDefault="004E0CEE">
      <w:pPr>
        <w:spacing w:after="0" w:line="360" w:lineRule="auto"/>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b/>
          <w:sz w:val="24"/>
          <w:szCs w:val="24"/>
        </w:rPr>
        <w:t>Quinto. Notifíquese a través del Sistema de Acceso a la Información Mexiquense (SAIMEX)</w:t>
      </w:r>
      <w:r w:rsidRPr="00FD6F53">
        <w:rPr>
          <w:rFonts w:ascii="Palatino Linotype" w:eastAsia="Palatino Linotype" w:hAnsi="Palatino Linotype" w:cs="Palatino Linotype"/>
          <w:sz w:val="24"/>
          <w:szCs w:val="24"/>
        </w:rPr>
        <w:t>,</w:t>
      </w:r>
      <w:r w:rsidRPr="00FD6F53">
        <w:rPr>
          <w:rFonts w:ascii="Palatino Linotype" w:eastAsia="Palatino Linotype" w:hAnsi="Palatino Linotype" w:cs="Palatino Linotype"/>
          <w:b/>
          <w:sz w:val="24"/>
          <w:szCs w:val="24"/>
        </w:rPr>
        <w:t xml:space="preserve"> </w:t>
      </w:r>
      <w:r w:rsidRPr="00FD6F53">
        <w:rPr>
          <w:rFonts w:ascii="Palatino Linotype" w:eastAsia="Palatino Linotype" w:hAnsi="Palatino Linotype" w:cs="Palatino Linotype"/>
          <w:sz w:val="24"/>
          <w:szCs w:val="24"/>
        </w:rPr>
        <w:t xml:space="preserve">a la parte </w:t>
      </w:r>
      <w:r w:rsidRPr="00FD6F53">
        <w:rPr>
          <w:rFonts w:ascii="Palatino Linotype" w:eastAsia="Palatino Linotype" w:hAnsi="Palatino Linotype" w:cs="Palatino Linotype"/>
          <w:b/>
          <w:sz w:val="24"/>
          <w:szCs w:val="24"/>
        </w:rPr>
        <w:t>Recurrente</w:t>
      </w:r>
      <w:r w:rsidRPr="00FD6F53">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726FE7FE" w14:textId="77777777" w:rsidR="002447C2" w:rsidRPr="00FD6F53" w:rsidRDefault="002447C2">
      <w:pPr>
        <w:spacing w:after="0" w:line="360" w:lineRule="auto"/>
        <w:jc w:val="both"/>
        <w:rPr>
          <w:rFonts w:ascii="Palatino Linotype" w:eastAsia="Palatino Linotype" w:hAnsi="Palatino Linotype" w:cs="Palatino Linotype"/>
          <w:sz w:val="24"/>
          <w:szCs w:val="24"/>
        </w:rPr>
      </w:pPr>
    </w:p>
    <w:p w14:paraId="4A23E047" w14:textId="1BEFA994" w:rsidR="002447C2" w:rsidRDefault="00050F35">
      <w:pPr>
        <w:spacing w:after="0" w:line="360" w:lineRule="auto"/>
        <w:ind w:right="-93"/>
        <w:jc w:val="both"/>
        <w:rPr>
          <w:rFonts w:ascii="Palatino Linotype" w:eastAsia="Palatino Linotype" w:hAnsi="Palatino Linotype" w:cs="Palatino Linotype"/>
          <w:sz w:val="24"/>
          <w:szCs w:val="24"/>
        </w:rPr>
      </w:pPr>
      <w:r w:rsidRPr="00FD6F53">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544961E4" wp14:editId="3000087A">
                <wp:simplePos x="0" y="0"/>
                <wp:positionH relativeFrom="column">
                  <wp:posOffset>53340</wp:posOffset>
                </wp:positionH>
                <wp:positionV relativeFrom="paragraph">
                  <wp:posOffset>2692399</wp:posOffset>
                </wp:positionV>
                <wp:extent cx="5448300" cy="1990725"/>
                <wp:effectExtent l="38100" t="38100" r="76200" b="85725"/>
                <wp:wrapNone/>
                <wp:docPr id="3" name="Conector recto 3"/>
                <wp:cNvGraphicFramePr/>
                <a:graphic xmlns:a="http://schemas.openxmlformats.org/drawingml/2006/main">
                  <a:graphicData uri="http://schemas.microsoft.com/office/word/2010/wordprocessingShape">
                    <wps:wsp>
                      <wps:cNvCnPr/>
                      <wps:spPr>
                        <a:xfrm>
                          <a:off x="0" y="0"/>
                          <a:ext cx="5448300" cy="19907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0B60F6"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212pt" to="433.2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" strokecolor="#4f81bd [3204]" strokeweight="2pt">
                <v:shadow on="t" color="black" opacity="24903f" origin=",.5" offset="0,.55556mm"/>
              </v:line>
            </w:pict>
          </mc:Fallback>
        </mc:AlternateContent>
      </w:r>
      <w:r w:rsidR="004E0CEE" w:rsidRPr="00FD6F53">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537E3" w:rsidRPr="00FD6F53">
        <w:rPr>
          <w:rFonts w:ascii="Palatino Linotype" w:eastAsia="Palatino Linotype" w:hAnsi="Palatino Linotype" w:cs="Palatino Linotype"/>
          <w:color w:val="000000"/>
          <w:sz w:val="24"/>
          <w:szCs w:val="24"/>
        </w:rPr>
        <w:t>SEXTA</w:t>
      </w:r>
      <w:r w:rsidR="004E0CEE" w:rsidRPr="00FD6F53">
        <w:rPr>
          <w:rFonts w:ascii="Palatino Linotype" w:eastAsia="Palatino Linotype" w:hAnsi="Palatino Linotype" w:cs="Palatino Linotype"/>
          <w:color w:val="000000"/>
          <w:sz w:val="24"/>
          <w:szCs w:val="24"/>
        </w:rPr>
        <w:t xml:space="preserve"> </w:t>
      </w:r>
      <w:r w:rsidR="004E0CEE" w:rsidRPr="00FD6F53">
        <w:rPr>
          <w:rFonts w:ascii="Palatino Linotype" w:eastAsia="Palatino Linotype" w:hAnsi="Palatino Linotype" w:cs="Palatino Linotype"/>
          <w:sz w:val="24"/>
          <w:szCs w:val="24"/>
        </w:rPr>
        <w:t>SESIÓN ORDINARIA CELEBRADA EL VEINTI</w:t>
      </w:r>
      <w:r w:rsidR="00E537E3" w:rsidRPr="00FD6F53">
        <w:rPr>
          <w:rFonts w:ascii="Palatino Linotype" w:eastAsia="Palatino Linotype" w:hAnsi="Palatino Linotype" w:cs="Palatino Linotype"/>
          <w:sz w:val="24"/>
          <w:szCs w:val="24"/>
        </w:rPr>
        <w:t>UNO</w:t>
      </w:r>
      <w:r w:rsidR="004E0CEE" w:rsidRPr="00FD6F53">
        <w:rPr>
          <w:rFonts w:ascii="Palatino Linotype" w:eastAsia="Palatino Linotype" w:hAnsi="Palatino Linotype" w:cs="Palatino Linotype"/>
          <w:sz w:val="24"/>
          <w:szCs w:val="24"/>
        </w:rPr>
        <w:t xml:space="preserve"> DE </w:t>
      </w:r>
      <w:r w:rsidR="00E537E3" w:rsidRPr="00FD6F53">
        <w:rPr>
          <w:rFonts w:ascii="Palatino Linotype" w:eastAsia="Palatino Linotype" w:hAnsi="Palatino Linotype" w:cs="Palatino Linotype"/>
          <w:sz w:val="24"/>
          <w:szCs w:val="24"/>
        </w:rPr>
        <w:t>FEBRERO</w:t>
      </w:r>
      <w:r w:rsidR="004E0CEE" w:rsidRPr="00FD6F53">
        <w:rPr>
          <w:rFonts w:ascii="Palatino Linotype" w:eastAsia="Palatino Linotype" w:hAnsi="Palatino Linotype" w:cs="Palatino Linotype"/>
          <w:sz w:val="24"/>
          <w:szCs w:val="24"/>
        </w:rPr>
        <w:t xml:space="preserve"> DE DOS MIL VEINTICUATRO, ANTE EL SECRETARIO TÉCNICO DEL PLENO ALEXIS TAPIA RAMÍREZ.</w:t>
      </w:r>
    </w:p>
    <w:p w14:paraId="5D5FD7F0" w14:textId="77777777" w:rsidR="002447C2" w:rsidRDefault="002447C2">
      <w:pPr>
        <w:spacing w:after="0" w:line="360" w:lineRule="auto"/>
        <w:ind w:right="-93"/>
        <w:jc w:val="both"/>
        <w:rPr>
          <w:rFonts w:ascii="Palatino Linotype" w:eastAsia="Palatino Linotype" w:hAnsi="Palatino Linotype" w:cs="Palatino Linotype"/>
          <w:sz w:val="24"/>
          <w:szCs w:val="24"/>
        </w:rPr>
      </w:pPr>
    </w:p>
    <w:p w14:paraId="40EBEB5A"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5B0BB61"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811505A"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2B447DEA"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D9F3F17"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61444153"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128B039E"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A167E8A"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4C017289"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6E93DC17"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396F54E5"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7F189673"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6D50C1FF"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4E2F362B"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043DE412"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5632ED9"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9093065" w14:textId="77777777" w:rsidR="003B78A8" w:rsidRDefault="003B78A8">
      <w:pPr>
        <w:spacing w:after="0" w:line="360" w:lineRule="auto"/>
        <w:ind w:right="-93"/>
        <w:jc w:val="both"/>
        <w:rPr>
          <w:rFonts w:ascii="Palatino Linotype" w:eastAsia="Palatino Linotype" w:hAnsi="Palatino Linotype" w:cs="Palatino Linotype"/>
          <w:sz w:val="24"/>
          <w:szCs w:val="24"/>
        </w:rPr>
      </w:pPr>
    </w:p>
    <w:p w14:paraId="50926C4E" w14:textId="77777777" w:rsidR="003B78A8" w:rsidRDefault="003B78A8">
      <w:pPr>
        <w:spacing w:after="0" w:line="360" w:lineRule="auto"/>
        <w:ind w:right="-93"/>
        <w:jc w:val="both"/>
        <w:rPr>
          <w:rFonts w:ascii="Palatino Linotype" w:eastAsia="Palatino Linotype" w:hAnsi="Palatino Linotype" w:cs="Palatino Linotype"/>
          <w:sz w:val="24"/>
          <w:szCs w:val="24"/>
        </w:rPr>
      </w:pPr>
    </w:p>
    <w:sectPr w:rsidR="003B78A8">
      <w:headerReference w:type="default" r:id="rId17"/>
      <w:footerReference w:type="default" r:id="rId18"/>
      <w:headerReference w:type="first" r:id="rId19"/>
      <w:footerReference w:type="first" r:id="rId20"/>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8729" w14:textId="77777777" w:rsidR="006D7E45" w:rsidRDefault="006D7E45">
      <w:pPr>
        <w:spacing w:after="0" w:line="240" w:lineRule="auto"/>
      </w:pPr>
      <w:r>
        <w:separator/>
      </w:r>
    </w:p>
  </w:endnote>
  <w:endnote w:type="continuationSeparator" w:id="0">
    <w:p w14:paraId="5B682600" w14:textId="77777777" w:rsidR="006D7E45" w:rsidRDefault="006D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4BC6" w14:textId="77777777" w:rsidR="002B278D" w:rsidRDefault="002B278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E4C1C">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E4C1C">
      <w:rPr>
        <w:b/>
        <w:noProof/>
        <w:color w:val="000000"/>
        <w:sz w:val="24"/>
        <w:szCs w:val="24"/>
      </w:rPr>
      <w:t>43</w:t>
    </w:r>
    <w:r>
      <w:rPr>
        <w:b/>
        <w:color w:val="000000"/>
        <w:sz w:val="24"/>
        <w:szCs w:val="24"/>
      </w:rPr>
      <w:fldChar w:fldCharType="end"/>
    </w:r>
  </w:p>
  <w:p w14:paraId="07DEA24E" w14:textId="77777777" w:rsidR="002B278D" w:rsidRDefault="002B278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B48D" w14:textId="77777777" w:rsidR="002B278D" w:rsidRDefault="002B278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E4C1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E4C1C">
      <w:rPr>
        <w:b/>
        <w:noProof/>
        <w:color w:val="000000"/>
        <w:sz w:val="24"/>
        <w:szCs w:val="24"/>
      </w:rPr>
      <w:t>43</w:t>
    </w:r>
    <w:r>
      <w:rPr>
        <w:b/>
        <w:color w:val="000000"/>
        <w:sz w:val="24"/>
        <w:szCs w:val="24"/>
      </w:rPr>
      <w:fldChar w:fldCharType="end"/>
    </w:r>
  </w:p>
  <w:p w14:paraId="3EDF4B35" w14:textId="77777777" w:rsidR="002B278D" w:rsidRDefault="002B278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47A0" w14:textId="77777777" w:rsidR="006D7E45" w:rsidRDefault="006D7E45">
      <w:pPr>
        <w:spacing w:after="0" w:line="240" w:lineRule="auto"/>
      </w:pPr>
      <w:r>
        <w:separator/>
      </w:r>
    </w:p>
  </w:footnote>
  <w:footnote w:type="continuationSeparator" w:id="0">
    <w:p w14:paraId="05D5EBA1" w14:textId="77777777" w:rsidR="006D7E45" w:rsidRDefault="006D7E45">
      <w:pPr>
        <w:spacing w:after="0" w:line="240" w:lineRule="auto"/>
      </w:pPr>
      <w:r>
        <w:continuationSeparator/>
      </w:r>
    </w:p>
  </w:footnote>
  <w:footnote w:id="1">
    <w:p w14:paraId="555EE918" w14:textId="77777777" w:rsidR="002B278D" w:rsidRDefault="002B278D">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5212D10" w14:textId="77777777" w:rsidR="002B278D" w:rsidRDefault="002B278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4077" w14:textId="77777777" w:rsidR="002B278D" w:rsidRDefault="002B278D">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2FF912E" wp14:editId="617169FA">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2B278D" w14:paraId="7C1BD1ED" w14:textId="77777777">
      <w:tc>
        <w:tcPr>
          <w:tcW w:w="2551" w:type="dxa"/>
          <w:vAlign w:val="center"/>
        </w:tcPr>
        <w:p w14:paraId="3C8BCF9A"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AA80D87" w14:textId="77777777" w:rsidR="002B278D" w:rsidRDefault="002B278D" w:rsidP="007F178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07514/INFOEM/IP/RR/2023</w:t>
          </w:r>
        </w:p>
      </w:tc>
    </w:tr>
    <w:tr w:rsidR="002B278D" w14:paraId="660AC021" w14:textId="77777777">
      <w:trPr>
        <w:trHeight w:val="228"/>
      </w:trPr>
      <w:tc>
        <w:tcPr>
          <w:tcW w:w="2551" w:type="dxa"/>
          <w:vAlign w:val="center"/>
        </w:tcPr>
        <w:p w14:paraId="525161CA"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721636B"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6EFBBF6" w14:textId="77777777" w:rsidR="002B278D" w:rsidRDefault="002B278D">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7F1783">
            <w:rPr>
              <w:rFonts w:ascii="Palatino Linotype" w:eastAsia="Palatino Linotype" w:hAnsi="Palatino Linotype" w:cs="Palatino Linotype"/>
              <w:b/>
              <w:color w:val="000000"/>
            </w:rPr>
            <w:t>Universidad Tecnológica Fidel Velázquez</w:t>
          </w:r>
        </w:p>
      </w:tc>
    </w:tr>
    <w:tr w:rsidR="002B278D" w14:paraId="0355B2B0" w14:textId="77777777">
      <w:tc>
        <w:tcPr>
          <w:tcW w:w="2551" w:type="dxa"/>
          <w:vAlign w:val="center"/>
        </w:tcPr>
        <w:p w14:paraId="4579A441"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69F2B86"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9B4B8D9" w14:textId="77777777" w:rsidR="002B278D" w:rsidRDefault="002B278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4DD6" w14:textId="77777777" w:rsidR="002B278D" w:rsidRDefault="002B278D">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6FB749C" wp14:editId="07B567E1">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2B278D" w14:paraId="11CEEACD" w14:textId="77777777">
      <w:tc>
        <w:tcPr>
          <w:tcW w:w="2551" w:type="dxa"/>
          <w:vAlign w:val="center"/>
        </w:tcPr>
        <w:p w14:paraId="07F1FA7F"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9237F13" w14:textId="77777777" w:rsidR="002B278D" w:rsidRDefault="002B278D" w:rsidP="007F178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07514/INFOEM/IP/RR/2023</w:t>
          </w:r>
        </w:p>
      </w:tc>
    </w:tr>
    <w:tr w:rsidR="002B278D" w14:paraId="7891E149" w14:textId="77777777">
      <w:tc>
        <w:tcPr>
          <w:tcW w:w="2551" w:type="dxa"/>
          <w:vAlign w:val="center"/>
        </w:tcPr>
        <w:p w14:paraId="4A12675B"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F13E055" w14:textId="77777777" w:rsidR="002B278D" w:rsidRDefault="002B278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2B278D" w14:paraId="55122762" w14:textId="77777777">
      <w:trPr>
        <w:trHeight w:val="228"/>
      </w:trPr>
      <w:tc>
        <w:tcPr>
          <w:tcW w:w="2551" w:type="dxa"/>
          <w:vAlign w:val="center"/>
        </w:tcPr>
        <w:p w14:paraId="0F7CA782"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C32CE9D"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042D3335" w14:textId="77777777" w:rsidR="002B278D" w:rsidRDefault="002B278D">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7F1783">
            <w:rPr>
              <w:rFonts w:ascii="Palatino Linotype" w:eastAsia="Palatino Linotype" w:hAnsi="Palatino Linotype" w:cs="Palatino Linotype"/>
              <w:b/>
              <w:color w:val="000000"/>
            </w:rPr>
            <w:t>Universidad Tecnológica Fidel Velázquez</w:t>
          </w:r>
        </w:p>
      </w:tc>
    </w:tr>
    <w:tr w:rsidR="002B278D" w14:paraId="4189027E" w14:textId="77777777">
      <w:tc>
        <w:tcPr>
          <w:tcW w:w="2551" w:type="dxa"/>
          <w:vAlign w:val="center"/>
        </w:tcPr>
        <w:p w14:paraId="347DBE1B"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6F2F40A" w14:textId="77777777" w:rsidR="002B278D" w:rsidRDefault="002B278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03173F7" w14:textId="77777777" w:rsidR="002B278D" w:rsidRDefault="002B278D">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BD4276"/>
    <w:multiLevelType w:val="multilevel"/>
    <w:tmpl w:val="E690AB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0"/>
  </w:num>
  <w:num w:numId="4">
    <w:abstractNumId w:val="9"/>
  </w:num>
  <w:num w:numId="5">
    <w:abstractNumId w:val="6"/>
  </w:num>
  <w:num w:numId="6">
    <w:abstractNumId w:val="4"/>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2779E"/>
    <w:rsid w:val="00050F35"/>
    <w:rsid w:val="00056789"/>
    <w:rsid w:val="00071ACB"/>
    <w:rsid w:val="001654E1"/>
    <w:rsid w:val="001656FB"/>
    <w:rsid w:val="00190515"/>
    <w:rsid w:val="001A2D98"/>
    <w:rsid w:val="00231720"/>
    <w:rsid w:val="002447C2"/>
    <w:rsid w:val="002B278D"/>
    <w:rsid w:val="002B3F3D"/>
    <w:rsid w:val="002C387D"/>
    <w:rsid w:val="002F4F77"/>
    <w:rsid w:val="00323A05"/>
    <w:rsid w:val="00353CC9"/>
    <w:rsid w:val="003B22C9"/>
    <w:rsid w:val="003B78A8"/>
    <w:rsid w:val="00460409"/>
    <w:rsid w:val="004E0CEE"/>
    <w:rsid w:val="004F53B8"/>
    <w:rsid w:val="00591630"/>
    <w:rsid w:val="00634DF0"/>
    <w:rsid w:val="006752A2"/>
    <w:rsid w:val="006A7723"/>
    <w:rsid w:val="006C04B1"/>
    <w:rsid w:val="006C7713"/>
    <w:rsid w:val="006C7A76"/>
    <w:rsid w:val="006D6A42"/>
    <w:rsid w:val="006D7E45"/>
    <w:rsid w:val="006E4F19"/>
    <w:rsid w:val="006E678B"/>
    <w:rsid w:val="007215BC"/>
    <w:rsid w:val="00733E85"/>
    <w:rsid w:val="007F1783"/>
    <w:rsid w:val="00820281"/>
    <w:rsid w:val="0090161E"/>
    <w:rsid w:val="00960431"/>
    <w:rsid w:val="009A73AB"/>
    <w:rsid w:val="009B1457"/>
    <w:rsid w:val="00A5485F"/>
    <w:rsid w:val="00A96EA0"/>
    <w:rsid w:val="00AA3C2D"/>
    <w:rsid w:val="00AD66AB"/>
    <w:rsid w:val="00B3508A"/>
    <w:rsid w:val="00B56352"/>
    <w:rsid w:val="00C074A3"/>
    <w:rsid w:val="00C77187"/>
    <w:rsid w:val="00C85620"/>
    <w:rsid w:val="00C96479"/>
    <w:rsid w:val="00CE4C1C"/>
    <w:rsid w:val="00D53A23"/>
    <w:rsid w:val="00D71AA0"/>
    <w:rsid w:val="00D96BFA"/>
    <w:rsid w:val="00DA16A1"/>
    <w:rsid w:val="00DB4C01"/>
    <w:rsid w:val="00DE0EAB"/>
    <w:rsid w:val="00DE7A08"/>
    <w:rsid w:val="00E14806"/>
    <w:rsid w:val="00E537E3"/>
    <w:rsid w:val="00E83321"/>
    <w:rsid w:val="00EA024D"/>
    <w:rsid w:val="00EA69A2"/>
    <w:rsid w:val="00F4514D"/>
    <w:rsid w:val="00FA704B"/>
    <w:rsid w:val="00FD3DC4"/>
    <w:rsid w:val="00FD6F53"/>
    <w:rsid w:val="00FF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55397"/>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tfv.edomex.gob.mx/node/29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9638</Words>
  <Characters>53013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carrillo</dc:creator>
  <cp:lastModifiedBy>Maricela Villagómez Martínez</cp:lastModifiedBy>
  <cp:revision>2</cp:revision>
  <cp:lastPrinted>2024-02-23T16:30:00Z</cp:lastPrinted>
  <dcterms:created xsi:type="dcterms:W3CDTF">2024-03-06T23:40:00Z</dcterms:created>
  <dcterms:modified xsi:type="dcterms:W3CDTF">2024-03-06T23:40:00Z</dcterms:modified>
</cp:coreProperties>
</file>