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54D86" w14:textId="77777777" w:rsidR="00430AE4" w:rsidRPr="006A40FB" w:rsidRDefault="00795A8C" w:rsidP="006A40FB">
      <w:pPr>
        <w:keepNext/>
        <w:keepLines/>
        <w:pBdr>
          <w:top w:val="nil"/>
          <w:left w:val="nil"/>
          <w:bottom w:val="nil"/>
          <w:right w:val="nil"/>
          <w:between w:val="nil"/>
        </w:pBdr>
        <w:spacing w:before="240" w:line="259" w:lineRule="auto"/>
        <w:jc w:val="left"/>
        <w:rPr>
          <w:rFonts w:ascii="Play" w:eastAsia="Play" w:hAnsi="Play" w:cs="Play"/>
          <w:sz w:val="32"/>
          <w:szCs w:val="32"/>
        </w:rPr>
      </w:pPr>
      <w:bookmarkStart w:id="0" w:name="_GoBack"/>
      <w:bookmarkEnd w:id="0"/>
      <w:r w:rsidRPr="006A40FB">
        <w:rPr>
          <w:rFonts w:ascii="Play" w:eastAsia="Play" w:hAnsi="Play" w:cs="Play"/>
          <w:sz w:val="32"/>
          <w:szCs w:val="32"/>
        </w:rPr>
        <w:t>Contenido</w:t>
      </w:r>
    </w:p>
    <w:sdt>
      <w:sdtPr>
        <w:id w:val="-229226449"/>
        <w:docPartObj>
          <w:docPartGallery w:val="Table of Contents"/>
          <w:docPartUnique/>
        </w:docPartObj>
      </w:sdtPr>
      <w:sdtEndPr/>
      <w:sdtContent>
        <w:p w14:paraId="547BD6F5" w14:textId="77777777" w:rsidR="00430AE4" w:rsidRPr="006A40FB" w:rsidRDefault="00795A8C" w:rsidP="006A40FB">
          <w:pPr>
            <w:pBdr>
              <w:top w:val="nil"/>
              <w:left w:val="nil"/>
              <w:bottom w:val="nil"/>
              <w:right w:val="nil"/>
              <w:between w:val="nil"/>
            </w:pBdr>
            <w:tabs>
              <w:tab w:val="right" w:pos="9034"/>
            </w:tabs>
            <w:spacing w:after="100"/>
            <w:rPr>
              <w:rFonts w:ascii="Aptos" w:eastAsia="Aptos" w:hAnsi="Aptos" w:cs="Aptos"/>
            </w:rPr>
          </w:pPr>
          <w:r w:rsidRPr="006A40FB">
            <w:fldChar w:fldCharType="begin"/>
          </w:r>
          <w:r w:rsidRPr="006A40FB">
            <w:instrText xml:space="preserve"> TOC \h \u \z \t "Heading 1,1,Heading 2,2,Heading 3,3,"</w:instrText>
          </w:r>
          <w:r w:rsidRPr="006A40FB">
            <w:fldChar w:fldCharType="separate"/>
          </w:r>
          <w:hyperlink w:anchor="_1pxezwc">
            <w:r w:rsidRPr="006A40FB">
              <w:t>ANTECEDENTES</w:t>
            </w:r>
            <w:r w:rsidRPr="006A40FB">
              <w:tab/>
              <w:t>1</w:t>
            </w:r>
          </w:hyperlink>
        </w:p>
        <w:p w14:paraId="2DF26792" w14:textId="77777777" w:rsidR="00430AE4" w:rsidRPr="006A40FB" w:rsidRDefault="00C0262E" w:rsidP="006A40FB">
          <w:pPr>
            <w:pBdr>
              <w:top w:val="nil"/>
              <w:left w:val="nil"/>
              <w:bottom w:val="nil"/>
              <w:right w:val="nil"/>
              <w:between w:val="nil"/>
            </w:pBdr>
            <w:tabs>
              <w:tab w:val="right" w:pos="9034"/>
            </w:tabs>
            <w:spacing w:after="100" w:line="240" w:lineRule="auto"/>
            <w:ind w:left="220"/>
            <w:rPr>
              <w:rFonts w:ascii="Aptos" w:eastAsia="Aptos" w:hAnsi="Aptos" w:cs="Aptos"/>
            </w:rPr>
          </w:pPr>
          <w:hyperlink w:anchor="_32hioqz">
            <w:r w:rsidR="00795A8C" w:rsidRPr="006A40FB">
              <w:t>DE LA SOLICITUD DE INFORMACIÓN</w:t>
            </w:r>
            <w:r w:rsidR="00795A8C" w:rsidRPr="006A40FB">
              <w:tab/>
              <w:t>1</w:t>
            </w:r>
          </w:hyperlink>
        </w:p>
        <w:p w14:paraId="477C1B77" w14:textId="77777777" w:rsidR="00430AE4" w:rsidRPr="006A40FB" w:rsidRDefault="00C0262E" w:rsidP="006A40FB">
          <w:pPr>
            <w:pBdr>
              <w:top w:val="nil"/>
              <w:left w:val="nil"/>
              <w:bottom w:val="nil"/>
              <w:right w:val="nil"/>
              <w:between w:val="nil"/>
            </w:pBdr>
            <w:tabs>
              <w:tab w:val="right" w:pos="9034"/>
            </w:tabs>
            <w:spacing w:after="100" w:line="240" w:lineRule="auto"/>
            <w:ind w:left="440"/>
            <w:rPr>
              <w:rFonts w:ascii="Aptos" w:eastAsia="Aptos" w:hAnsi="Aptos" w:cs="Aptos"/>
            </w:rPr>
          </w:pPr>
          <w:hyperlink w:anchor="_1hmsyys">
            <w:r w:rsidR="00795A8C" w:rsidRPr="006A40FB">
              <w:t>a) Solicitud de información</w:t>
            </w:r>
            <w:r w:rsidR="00795A8C" w:rsidRPr="006A40FB">
              <w:tab/>
              <w:t>1</w:t>
            </w:r>
          </w:hyperlink>
        </w:p>
        <w:p w14:paraId="7F366C62" w14:textId="77777777" w:rsidR="00430AE4" w:rsidRPr="006A40FB" w:rsidRDefault="00C0262E" w:rsidP="006A40FB">
          <w:pPr>
            <w:pBdr>
              <w:top w:val="nil"/>
              <w:left w:val="nil"/>
              <w:bottom w:val="nil"/>
              <w:right w:val="nil"/>
              <w:between w:val="nil"/>
            </w:pBdr>
            <w:tabs>
              <w:tab w:val="right" w:pos="9034"/>
            </w:tabs>
            <w:spacing w:after="100" w:line="240" w:lineRule="auto"/>
            <w:ind w:left="440"/>
            <w:rPr>
              <w:rFonts w:ascii="Aptos" w:eastAsia="Aptos" w:hAnsi="Aptos" w:cs="Aptos"/>
            </w:rPr>
          </w:pPr>
          <w:hyperlink w:anchor="_41mghml">
            <w:r w:rsidR="00795A8C" w:rsidRPr="006A40FB">
              <w:t>b) Turno de la solicitud de información</w:t>
            </w:r>
            <w:r w:rsidR="00795A8C" w:rsidRPr="006A40FB">
              <w:tab/>
              <w:t>2</w:t>
            </w:r>
          </w:hyperlink>
        </w:p>
        <w:p w14:paraId="65E8E8BB" w14:textId="77777777" w:rsidR="00430AE4" w:rsidRPr="006A40FB" w:rsidRDefault="00C0262E" w:rsidP="006A40FB">
          <w:pPr>
            <w:pBdr>
              <w:top w:val="nil"/>
              <w:left w:val="nil"/>
              <w:bottom w:val="nil"/>
              <w:right w:val="nil"/>
              <w:between w:val="nil"/>
            </w:pBdr>
            <w:tabs>
              <w:tab w:val="right" w:pos="9034"/>
            </w:tabs>
            <w:spacing w:after="100" w:line="240" w:lineRule="auto"/>
            <w:ind w:left="440"/>
            <w:rPr>
              <w:rFonts w:ascii="Aptos" w:eastAsia="Aptos" w:hAnsi="Aptos" w:cs="Aptos"/>
            </w:rPr>
          </w:pPr>
          <w:hyperlink w:anchor="_2grqrue">
            <w:r w:rsidR="00795A8C" w:rsidRPr="006A40FB">
              <w:t>c) Prórroga</w:t>
            </w:r>
            <w:r w:rsidR="00795A8C" w:rsidRPr="006A40FB">
              <w:tab/>
              <w:t>2</w:t>
            </w:r>
          </w:hyperlink>
        </w:p>
        <w:p w14:paraId="333534F6" w14:textId="77777777" w:rsidR="00430AE4" w:rsidRPr="006A40FB" w:rsidRDefault="00C0262E" w:rsidP="006A40FB">
          <w:pPr>
            <w:pBdr>
              <w:top w:val="nil"/>
              <w:left w:val="nil"/>
              <w:bottom w:val="nil"/>
              <w:right w:val="nil"/>
              <w:between w:val="nil"/>
            </w:pBdr>
            <w:tabs>
              <w:tab w:val="right" w:pos="9034"/>
            </w:tabs>
            <w:spacing w:after="100" w:line="240" w:lineRule="auto"/>
            <w:ind w:left="440"/>
            <w:rPr>
              <w:rFonts w:ascii="Aptos" w:eastAsia="Aptos" w:hAnsi="Aptos" w:cs="Aptos"/>
            </w:rPr>
          </w:pPr>
          <w:hyperlink w:anchor="_vx1227">
            <w:r w:rsidR="00795A8C" w:rsidRPr="006A40FB">
              <w:t>d) Respuesta del Sujeto Obligado</w:t>
            </w:r>
            <w:r w:rsidR="00795A8C" w:rsidRPr="006A40FB">
              <w:tab/>
              <w:t>2</w:t>
            </w:r>
          </w:hyperlink>
        </w:p>
        <w:p w14:paraId="1B3D91D8" w14:textId="77777777" w:rsidR="00430AE4" w:rsidRPr="006A40FB" w:rsidRDefault="00C0262E" w:rsidP="006A40FB">
          <w:pPr>
            <w:pBdr>
              <w:top w:val="nil"/>
              <w:left w:val="nil"/>
              <w:bottom w:val="nil"/>
              <w:right w:val="nil"/>
              <w:between w:val="nil"/>
            </w:pBdr>
            <w:tabs>
              <w:tab w:val="right" w:pos="9034"/>
            </w:tabs>
            <w:spacing w:after="100" w:line="240" w:lineRule="auto"/>
            <w:ind w:left="220"/>
            <w:rPr>
              <w:rFonts w:ascii="Aptos" w:eastAsia="Aptos" w:hAnsi="Aptos" w:cs="Aptos"/>
            </w:rPr>
          </w:pPr>
          <w:hyperlink w:anchor="_3fwokq0">
            <w:r w:rsidR="00795A8C" w:rsidRPr="006A40FB">
              <w:t>DEL RECURSO DE REVISIÓN</w:t>
            </w:r>
            <w:r w:rsidR="00795A8C" w:rsidRPr="006A40FB">
              <w:tab/>
              <w:t>4</w:t>
            </w:r>
          </w:hyperlink>
        </w:p>
        <w:p w14:paraId="2410C218" w14:textId="77777777" w:rsidR="00430AE4" w:rsidRPr="006A40FB" w:rsidRDefault="00C0262E" w:rsidP="006A40FB">
          <w:pPr>
            <w:pBdr>
              <w:top w:val="nil"/>
              <w:left w:val="nil"/>
              <w:bottom w:val="nil"/>
              <w:right w:val="nil"/>
              <w:between w:val="nil"/>
            </w:pBdr>
            <w:tabs>
              <w:tab w:val="right" w:pos="9034"/>
            </w:tabs>
            <w:spacing w:after="100" w:line="240" w:lineRule="auto"/>
            <w:ind w:left="440"/>
            <w:rPr>
              <w:rFonts w:ascii="Aptos" w:eastAsia="Aptos" w:hAnsi="Aptos" w:cs="Aptos"/>
            </w:rPr>
          </w:pPr>
          <w:hyperlink w:anchor="_1v1yuxt">
            <w:r w:rsidR="00795A8C" w:rsidRPr="006A40FB">
              <w:t>a) Interposición del Recurso de Revisión</w:t>
            </w:r>
            <w:r w:rsidR="00795A8C" w:rsidRPr="006A40FB">
              <w:tab/>
              <w:t>4</w:t>
            </w:r>
          </w:hyperlink>
        </w:p>
        <w:p w14:paraId="31F2D628" w14:textId="77777777" w:rsidR="00430AE4" w:rsidRPr="006A40FB" w:rsidRDefault="00C0262E" w:rsidP="006A40FB">
          <w:pPr>
            <w:pBdr>
              <w:top w:val="nil"/>
              <w:left w:val="nil"/>
              <w:bottom w:val="nil"/>
              <w:right w:val="nil"/>
              <w:between w:val="nil"/>
            </w:pBdr>
            <w:tabs>
              <w:tab w:val="right" w:pos="9034"/>
            </w:tabs>
            <w:spacing w:after="100" w:line="240" w:lineRule="auto"/>
            <w:ind w:left="440"/>
            <w:rPr>
              <w:rFonts w:ascii="Aptos" w:eastAsia="Aptos" w:hAnsi="Aptos" w:cs="Aptos"/>
            </w:rPr>
          </w:pPr>
          <w:hyperlink w:anchor="_4f1mdlm">
            <w:r w:rsidR="00795A8C" w:rsidRPr="006A40FB">
              <w:t>b) Turno del Recurso de Revisión</w:t>
            </w:r>
            <w:r w:rsidR="00795A8C" w:rsidRPr="006A40FB">
              <w:tab/>
              <w:t>13</w:t>
            </w:r>
          </w:hyperlink>
        </w:p>
        <w:p w14:paraId="4C0E824A" w14:textId="77777777" w:rsidR="00430AE4" w:rsidRPr="006A40FB" w:rsidRDefault="00C0262E" w:rsidP="006A40FB">
          <w:pPr>
            <w:pBdr>
              <w:top w:val="nil"/>
              <w:left w:val="nil"/>
              <w:bottom w:val="nil"/>
              <w:right w:val="nil"/>
              <w:between w:val="nil"/>
            </w:pBdr>
            <w:tabs>
              <w:tab w:val="right" w:pos="9034"/>
            </w:tabs>
            <w:spacing w:after="100" w:line="240" w:lineRule="auto"/>
            <w:ind w:left="440"/>
            <w:rPr>
              <w:rFonts w:ascii="Aptos" w:eastAsia="Aptos" w:hAnsi="Aptos" w:cs="Aptos"/>
            </w:rPr>
          </w:pPr>
          <w:hyperlink w:anchor="_2u6wntf">
            <w:r w:rsidR="00795A8C" w:rsidRPr="006A40FB">
              <w:t>c) Admisión del Recurso de Revisión</w:t>
            </w:r>
            <w:r w:rsidR="00795A8C" w:rsidRPr="006A40FB">
              <w:tab/>
              <w:t>14</w:t>
            </w:r>
          </w:hyperlink>
        </w:p>
        <w:p w14:paraId="63A92ED7" w14:textId="77777777" w:rsidR="00430AE4" w:rsidRPr="006A40FB" w:rsidRDefault="00C0262E" w:rsidP="006A40FB">
          <w:pPr>
            <w:pBdr>
              <w:top w:val="nil"/>
              <w:left w:val="nil"/>
              <w:bottom w:val="nil"/>
              <w:right w:val="nil"/>
              <w:between w:val="nil"/>
            </w:pBdr>
            <w:tabs>
              <w:tab w:val="right" w:pos="9034"/>
            </w:tabs>
            <w:spacing w:after="100" w:line="240" w:lineRule="auto"/>
            <w:ind w:left="440"/>
            <w:rPr>
              <w:rFonts w:ascii="Aptos" w:eastAsia="Aptos" w:hAnsi="Aptos" w:cs="Aptos"/>
            </w:rPr>
          </w:pPr>
          <w:hyperlink w:anchor="_19c6y18">
            <w:r w:rsidR="00795A8C" w:rsidRPr="006A40FB">
              <w:t>d) Informe Justificado del Sujeto Obligado</w:t>
            </w:r>
            <w:r w:rsidR="00795A8C" w:rsidRPr="006A40FB">
              <w:tab/>
              <w:t>14</w:t>
            </w:r>
          </w:hyperlink>
        </w:p>
        <w:p w14:paraId="6C76E5C3" w14:textId="77777777" w:rsidR="00430AE4" w:rsidRPr="006A40FB" w:rsidRDefault="00C0262E" w:rsidP="006A40FB">
          <w:pPr>
            <w:pBdr>
              <w:top w:val="nil"/>
              <w:left w:val="nil"/>
              <w:bottom w:val="nil"/>
              <w:right w:val="nil"/>
              <w:between w:val="nil"/>
            </w:pBdr>
            <w:tabs>
              <w:tab w:val="right" w:pos="9034"/>
            </w:tabs>
            <w:spacing w:after="100" w:line="240" w:lineRule="auto"/>
            <w:ind w:left="440"/>
            <w:rPr>
              <w:rFonts w:ascii="Aptos" w:eastAsia="Aptos" w:hAnsi="Aptos" w:cs="Aptos"/>
            </w:rPr>
          </w:pPr>
          <w:hyperlink w:anchor="_3tbugp1">
            <w:r w:rsidR="00795A8C" w:rsidRPr="006A40FB">
              <w:t>e) Manifestaciones de la Parte Recurrente</w:t>
            </w:r>
            <w:r w:rsidR="00795A8C" w:rsidRPr="006A40FB">
              <w:tab/>
              <w:t>14</w:t>
            </w:r>
          </w:hyperlink>
        </w:p>
        <w:p w14:paraId="28596D1E" w14:textId="77777777" w:rsidR="00430AE4" w:rsidRPr="006A40FB" w:rsidRDefault="00C0262E" w:rsidP="006A40FB">
          <w:pPr>
            <w:pBdr>
              <w:top w:val="nil"/>
              <w:left w:val="nil"/>
              <w:bottom w:val="nil"/>
              <w:right w:val="nil"/>
              <w:between w:val="nil"/>
            </w:pBdr>
            <w:tabs>
              <w:tab w:val="right" w:pos="9034"/>
            </w:tabs>
            <w:spacing w:after="100" w:line="240" w:lineRule="auto"/>
            <w:ind w:left="440"/>
            <w:rPr>
              <w:rFonts w:ascii="Aptos" w:eastAsia="Aptos" w:hAnsi="Aptos" w:cs="Aptos"/>
            </w:rPr>
          </w:pPr>
          <w:hyperlink w:anchor="_28h4qwu">
            <w:r w:rsidR="00795A8C" w:rsidRPr="006A40FB">
              <w:t>f) Ampliación del Recurso de Revisión</w:t>
            </w:r>
            <w:r w:rsidR="00795A8C" w:rsidRPr="006A40FB">
              <w:tab/>
              <w:t>15</w:t>
            </w:r>
          </w:hyperlink>
        </w:p>
        <w:p w14:paraId="09BBD45F" w14:textId="77777777" w:rsidR="00430AE4" w:rsidRPr="006A40FB" w:rsidRDefault="00C0262E" w:rsidP="006A40FB">
          <w:pPr>
            <w:pBdr>
              <w:top w:val="nil"/>
              <w:left w:val="nil"/>
              <w:bottom w:val="nil"/>
              <w:right w:val="nil"/>
              <w:between w:val="nil"/>
            </w:pBdr>
            <w:tabs>
              <w:tab w:val="right" w:pos="9034"/>
            </w:tabs>
            <w:spacing w:after="100" w:line="240" w:lineRule="auto"/>
            <w:ind w:left="440"/>
            <w:rPr>
              <w:rFonts w:ascii="Aptos" w:eastAsia="Aptos" w:hAnsi="Aptos" w:cs="Aptos"/>
            </w:rPr>
          </w:pPr>
          <w:hyperlink w:anchor="_nmf14n">
            <w:r w:rsidR="00795A8C" w:rsidRPr="006A40FB">
              <w:t>g) Cierre de instrucción</w:t>
            </w:r>
            <w:r w:rsidR="00795A8C" w:rsidRPr="006A40FB">
              <w:tab/>
              <w:t>15</w:t>
            </w:r>
          </w:hyperlink>
        </w:p>
        <w:p w14:paraId="05CEE408" w14:textId="77777777" w:rsidR="00430AE4" w:rsidRPr="006A40FB" w:rsidRDefault="00C0262E" w:rsidP="006A40FB">
          <w:pPr>
            <w:pBdr>
              <w:top w:val="nil"/>
              <w:left w:val="nil"/>
              <w:bottom w:val="nil"/>
              <w:right w:val="nil"/>
              <w:between w:val="nil"/>
            </w:pBdr>
            <w:tabs>
              <w:tab w:val="right" w:pos="9034"/>
            </w:tabs>
            <w:spacing w:after="100"/>
            <w:rPr>
              <w:rFonts w:ascii="Aptos" w:eastAsia="Aptos" w:hAnsi="Aptos" w:cs="Aptos"/>
            </w:rPr>
          </w:pPr>
          <w:hyperlink w:anchor="_37m2jsg">
            <w:r w:rsidR="00795A8C" w:rsidRPr="006A40FB">
              <w:t>CONSIDERANDOS</w:t>
            </w:r>
            <w:r w:rsidR="00795A8C" w:rsidRPr="006A40FB">
              <w:tab/>
              <w:t>15</w:t>
            </w:r>
          </w:hyperlink>
        </w:p>
        <w:p w14:paraId="6D0EBE20" w14:textId="77777777" w:rsidR="00430AE4" w:rsidRPr="006A40FB" w:rsidRDefault="00C0262E" w:rsidP="006A40FB">
          <w:pPr>
            <w:pBdr>
              <w:top w:val="nil"/>
              <w:left w:val="nil"/>
              <w:bottom w:val="nil"/>
              <w:right w:val="nil"/>
              <w:between w:val="nil"/>
            </w:pBdr>
            <w:tabs>
              <w:tab w:val="right" w:pos="9034"/>
            </w:tabs>
            <w:spacing w:after="100" w:line="240" w:lineRule="auto"/>
            <w:ind w:left="220"/>
            <w:rPr>
              <w:rFonts w:ascii="Aptos" w:eastAsia="Aptos" w:hAnsi="Aptos" w:cs="Aptos"/>
            </w:rPr>
          </w:pPr>
          <w:hyperlink w:anchor="_nc1c6817qb31">
            <w:r w:rsidR="00795A8C" w:rsidRPr="006A40FB">
              <w:t>PRIMERO. Procedibilidad</w:t>
            </w:r>
            <w:r w:rsidR="00795A8C" w:rsidRPr="006A40FB">
              <w:tab/>
              <w:t>15</w:t>
            </w:r>
          </w:hyperlink>
        </w:p>
        <w:p w14:paraId="69A0CCCE" w14:textId="77777777" w:rsidR="00430AE4" w:rsidRPr="006A40FB" w:rsidRDefault="00C0262E" w:rsidP="006A40FB">
          <w:pPr>
            <w:pBdr>
              <w:top w:val="nil"/>
              <w:left w:val="nil"/>
              <w:bottom w:val="nil"/>
              <w:right w:val="nil"/>
              <w:between w:val="nil"/>
            </w:pBdr>
            <w:tabs>
              <w:tab w:val="right" w:pos="9034"/>
            </w:tabs>
            <w:spacing w:after="100" w:line="240" w:lineRule="auto"/>
            <w:ind w:left="440"/>
            <w:rPr>
              <w:rFonts w:ascii="Aptos" w:eastAsia="Aptos" w:hAnsi="Aptos" w:cs="Aptos"/>
            </w:rPr>
          </w:pPr>
          <w:hyperlink w:anchor="_46r0co2">
            <w:r w:rsidR="00795A8C" w:rsidRPr="006A40FB">
              <w:t>a) Competencia del Instituto</w:t>
            </w:r>
            <w:r w:rsidR="00795A8C" w:rsidRPr="006A40FB">
              <w:tab/>
              <w:t>15</w:t>
            </w:r>
          </w:hyperlink>
        </w:p>
        <w:p w14:paraId="58DDEC5A" w14:textId="77777777" w:rsidR="00430AE4" w:rsidRPr="006A40FB" w:rsidRDefault="00C0262E" w:rsidP="006A40FB">
          <w:pPr>
            <w:pBdr>
              <w:top w:val="nil"/>
              <w:left w:val="nil"/>
              <w:bottom w:val="nil"/>
              <w:right w:val="nil"/>
              <w:between w:val="nil"/>
            </w:pBdr>
            <w:tabs>
              <w:tab w:val="right" w:pos="9034"/>
            </w:tabs>
            <w:spacing w:after="100" w:line="240" w:lineRule="auto"/>
            <w:ind w:left="440"/>
            <w:rPr>
              <w:rFonts w:ascii="Aptos" w:eastAsia="Aptos" w:hAnsi="Aptos" w:cs="Aptos"/>
            </w:rPr>
          </w:pPr>
          <w:hyperlink w:anchor="_2lwamvv">
            <w:r w:rsidR="00795A8C" w:rsidRPr="006A40FB">
              <w:t>b) Legitimidad de la parte recurrente</w:t>
            </w:r>
            <w:r w:rsidR="00795A8C" w:rsidRPr="006A40FB">
              <w:tab/>
              <w:t>16</w:t>
            </w:r>
          </w:hyperlink>
        </w:p>
        <w:p w14:paraId="54C119A7" w14:textId="77777777" w:rsidR="00430AE4" w:rsidRPr="006A40FB" w:rsidRDefault="00C0262E" w:rsidP="006A40FB">
          <w:pPr>
            <w:pBdr>
              <w:top w:val="nil"/>
              <w:left w:val="nil"/>
              <w:bottom w:val="nil"/>
              <w:right w:val="nil"/>
              <w:between w:val="nil"/>
            </w:pBdr>
            <w:tabs>
              <w:tab w:val="right" w:pos="9034"/>
            </w:tabs>
            <w:spacing w:after="100" w:line="240" w:lineRule="auto"/>
            <w:ind w:left="440"/>
            <w:rPr>
              <w:rFonts w:ascii="Aptos" w:eastAsia="Aptos" w:hAnsi="Aptos" w:cs="Aptos"/>
            </w:rPr>
          </w:pPr>
          <w:hyperlink w:anchor="_111kx3o">
            <w:r w:rsidR="00795A8C" w:rsidRPr="006A40FB">
              <w:t>c) Plazo para interponer el recurso</w:t>
            </w:r>
            <w:r w:rsidR="00795A8C" w:rsidRPr="006A40FB">
              <w:tab/>
              <w:t>16</w:t>
            </w:r>
          </w:hyperlink>
        </w:p>
        <w:p w14:paraId="0F01F729" w14:textId="77777777" w:rsidR="00430AE4" w:rsidRPr="006A40FB" w:rsidRDefault="00C0262E" w:rsidP="006A40FB">
          <w:pPr>
            <w:pBdr>
              <w:top w:val="nil"/>
              <w:left w:val="nil"/>
              <w:bottom w:val="nil"/>
              <w:right w:val="nil"/>
              <w:between w:val="nil"/>
            </w:pBdr>
            <w:tabs>
              <w:tab w:val="right" w:pos="9034"/>
            </w:tabs>
            <w:spacing w:after="100" w:line="240" w:lineRule="auto"/>
            <w:ind w:left="440"/>
            <w:rPr>
              <w:rFonts w:ascii="Aptos" w:eastAsia="Aptos" w:hAnsi="Aptos" w:cs="Aptos"/>
            </w:rPr>
          </w:pPr>
          <w:hyperlink w:anchor="_3l18frh">
            <w:r w:rsidR="00795A8C" w:rsidRPr="006A40FB">
              <w:t>d) Causal de procedencia</w:t>
            </w:r>
            <w:r w:rsidR="00795A8C" w:rsidRPr="006A40FB">
              <w:tab/>
              <w:t>17</w:t>
            </w:r>
          </w:hyperlink>
        </w:p>
        <w:p w14:paraId="59738B0D" w14:textId="77777777" w:rsidR="00430AE4" w:rsidRPr="006A40FB" w:rsidRDefault="00C0262E" w:rsidP="006A40FB">
          <w:pPr>
            <w:pBdr>
              <w:top w:val="nil"/>
              <w:left w:val="nil"/>
              <w:bottom w:val="nil"/>
              <w:right w:val="nil"/>
              <w:between w:val="nil"/>
            </w:pBdr>
            <w:tabs>
              <w:tab w:val="right" w:pos="9034"/>
            </w:tabs>
            <w:spacing w:after="100" w:line="240" w:lineRule="auto"/>
            <w:ind w:left="440"/>
            <w:rPr>
              <w:rFonts w:ascii="Aptos" w:eastAsia="Aptos" w:hAnsi="Aptos" w:cs="Aptos"/>
            </w:rPr>
          </w:pPr>
          <w:hyperlink w:anchor="_206ipza">
            <w:r w:rsidR="00795A8C" w:rsidRPr="006A40FB">
              <w:t>e) Requisitos formales para la interposición del recurso</w:t>
            </w:r>
            <w:r w:rsidR="00795A8C" w:rsidRPr="006A40FB">
              <w:tab/>
              <w:t>17</w:t>
            </w:r>
          </w:hyperlink>
        </w:p>
        <w:p w14:paraId="40AA638A" w14:textId="77777777" w:rsidR="00430AE4" w:rsidRPr="006A40FB" w:rsidRDefault="00C0262E" w:rsidP="006A40FB">
          <w:pPr>
            <w:pBdr>
              <w:top w:val="nil"/>
              <w:left w:val="nil"/>
              <w:bottom w:val="nil"/>
              <w:right w:val="nil"/>
              <w:between w:val="nil"/>
            </w:pBdr>
            <w:tabs>
              <w:tab w:val="right" w:pos="9034"/>
            </w:tabs>
            <w:spacing w:after="100" w:line="240" w:lineRule="auto"/>
            <w:ind w:left="220"/>
            <w:rPr>
              <w:rFonts w:ascii="Aptos" w:eastAsia="Aptos" w:hAnsi="Aptos" w:cs="Aptos"/>
            </w:rPr>
          </w:pPr>
          <w:hyperlink w:anchor="_4k668n3">
            <w:r w:rsidR="00795A8C" w:rsidRPr="006A40FB">
              <w:t>SEGUNDO. Estudio de Fondo</w:t>
            </w:r>
            <w:r w:rsidR="00795A8C" w:rsidRPr="006A40FB">
              <w:tab/>
              <w:t>17</w:t>
            </w:r>
          </w:hyperlink>
        </w:p>
        <w:p w14:paraId="63B97B99" w14:textId="77777777" w:rsidR="00430AE4" w:rsidRPr="006A40FB" w:rsidRDefault="00C0262E" w:rsidP="006A40FB">
          <w:pPr>
            <w:pBdr>
              <w:top w:val="nil"/>
              <w:left w:val="nil"/>
              <w:bottom w:val="nil"/>
              <w:right w:val="nil"/>
              <w:between w:val="nil"/>
            </w:pBdr>
            <w:tabs>
              <w:tab w:val="right" w:pos="9034"/>
            </w:tabs>
            <w:spacing w:after="100" w:line="240" w:lineRule="auto"/>
            <w:ind w:left="440"/>
            <w:rPr>
              <w:rFonts w:ascii="Aptos" w:eastAsia="Aptos" w:hAnsi="Aptos" w:cs="Aptos"/>
            </w:rPr>
          </w:pPr>
          <w:hyperlink w:anchor="_2zbgiuw">
            <w:r w:rsidR="00795A8C" w:rsidRPr="006A40FB">
              <w:t>a) Mandato de transparencia y responsabilidad del Sujeto Obligado</w:t>
            </w:r>
            <w:r w:rsidR="00795A8C" w:rsidRPr="006A40FB">
              <w:tab/>
              <w:t>17</w:t>
            </w:r>
          </w:hyperlink>
        </w:p>
        <w:p w14:paraId="5DC78DF2" w14:textId="77777777" w:rsidR="00430AE4" w:rsidRPr="006A40FB" w:rsidRDefault="00C0262E" w:rsidP="006A40FB">
          <w:pPr>
            <w:pBdr>
              <w:top w:val="nil"/>
              <w:left w:val="nil"/>
              <w:bottom w:val="nil"/>
              <w:right w:val="nil"/>
              <w:between w:val="nil"/>
            </w:pBdr>
            <w:tabs>
              <w:tab w:val="right" w:pos="9034"/>
            </w:tabs>
            <w:spacing w:after="100" w:line="240" w:lineRule="auto"/>
            <w:ind w:left="440"/>
            <w:rPr>
              <w:rFonts w:ascii="Aptos" w:eastAsia="Aptos" w:hAnsi="Aptos" w:cs="Aptos"/>
            </w:rPr>
          </w:pPr>
          <w:hyperlink w:anchor="_1egqt2p">
            <w:r w:rsidR="00795A8C" w:rsidRPr="006A40FB">
              <w:t>b) Controversia a resolver</w:t>
            </w:r>
            <w:r w:rsidR="00795A8C" w:rsidRPr="006A40FB">
              <w:tab/>
              <w:t>20</w:t>
            </w:r>
          </w:hyperlink>
        </w:p>
        <w:p w14:paraId="4B9D764C" w14:textId="77777777" w:rsidR="00430AE4" w:rsidRPr="006A40FB" w:rsidRDefault="00C0262E" w:rsidP="006A40FB">
          <w:pPr>
            <w:pBdr>
              <w:top w:val="nil"/>
              <w:left w:val="nil"/>
              <w:bottom w:val="nil"/>
              <w:right w:val="nil"/>
              <w:between w:val="nil"/>
            </w:pBdr>
            <w:tabs>
              <w:tab w:val="right" w:pos="9034"/>
            </w:tabs>
            <w:spacing w:after="100" w:line="240" w:lineRule="auto"/>
            <w:ind w:left="440"/>
            <w:rPr>
              <w:rFonts w:ascii="Aptos" w:eastAsia="Aptos" w:hAnsi="Aptos" w:cs="Aptos"/>
            </w:rPr>
          </w:pPr>
          <w:hyperlink w:anchor="_3ygebqi">
            <w:r w:rsidR="00795A8C" w:rsidRPr="006A40FB">
              <w:t>c) Estudio de la controversia</w:t>
            </w:r>
            <w:r w:rsidR="00795A8C" w:rsidRPr="006A40FB">
              <w:tab/>
              <w:t>21</w:t>
            </w:r>
          </w:hyperlink>
        </w:p>
        <w:p w14:paraId="72D02556" w14:textId="77777777" w:rsidR="00430AE4" w:rsidRPr="006A40FB" w:rsidRDefault="00C0262E" w:rsidP="006A40FB">
          <w:pPr>
            <w:pBdr>
              <w:top w:val="nil"/>
              <w:left w:val="nil"/>
              <w:bottom w:val="nil"/>
              <w:right w:val="nil"/>
              <w:between w:val="nil"/>
            </w:pBdr>
            <w:tabs>
              <w:tab w:val="right" w:pos="9034"/>
            </w:tabs>
            <w:spacing w:after="100" w:line="240" w:lineRule="auto"/>
            <w:ind w:left="440"/>
            <w:rPr>
              <w:rFonts w:ascii="Aptos" w:eastAsia="Aptos" w:hAnsi="Aptos" w:cs="Aptos"/>
            </w:rPr>
          </w:pPr>
          <w:hyperlink w:anchor="_4bvk7pj">
            <w:r w:rsidR="00795A8C" w:rsidRPr="006A40FB">
              <w:t>d) Versión pública</w:t>
            </w:r>
            <w:r w:rsidR="00795A8C" w:rsidRPr="006A40FB">
              <w:tab/>
              <w:t>33</w:t>
            </w:r>
          </w:hyperlink>
        </w:p>
        <w:p w14:paraId="36354B61" w14:textId="77777777" w:rsidR="00430AE4" w:rsidRPr="006A40FB" w:rsidRDefault="00C0262E" w:rsidP="006A40FB">
          <w:pPr>
            <w:pBdr>
              <w:top w:val="nil"/>
              <w:left w:val="nil"/>
              <w:bottom w:val="nil"/>
              <w:right w:val="nil"/>
              <w:between w:val="nil"/>
            </w:pBdr>
            <w:tabs>
              <w:tab w:val="right" w:pos="9034"/>
            </w:tabs>
            <w:spacing w:after="100" w:line="240" w:lineRule="auto"/>
            <w:ind w:left="440"/>
            <w:rPr>
              <w:rFonts w:ascii="Aptos" w:eastAsia="Aptos" w:hAnsi="Aptos" w:cs="Aptos"/>
            </w:rPr>
          </w:pPr>
          <w:hyperlink w:anchor="_3cqmetx">
            <w:r w:rsidR="00795A8C" w:rsidRPr="006A40FB">
              <w:t>e) Conclusión</w:t>
            </w:r>
            <w:r w:rsidR="00795A8C" w:rsidRPr="006A40FB">
              <w:tab/>
              <w:t>39</w:t>
            </w:r>
          </w:hyperlink>
        </w:p>
        <w:p w14:paraId="35999AE3" w14:textId="77777777" w:rsidR="00430AE4" w:rsidRPr="006A40FB" w:rsidRDefault="00C0262E" w:rsidP="006A40FB">
          <w:pPr>
            <w:pBdr>
              <w:top w:val="nil"/>
              <w:left w:val="nil"/>
              <w:bottom w:val="nil"/>
              <w:right w:val="nil"/>
              <w:between w:val="nil"/>
            </w:pBdr>
            <w:tabs>
              <w:tab w:val="right" w:pos="9034"/>
            </w:tabs>
            <w:spacing w:after="100"/>
            <w:rPr>
              <w:rFonts w:ascii="Aptos" w:eastAsia="Aptos" w:hAnsi="Aptos" w:cs="Aptos"/>
            </w:rPr>
          </w:pPr>
          <w:hyperlink w:anchor="_1rvwp1q">
            <w:r w:rsidR="00795A8C" w:rsidRPr="006A40FB">
              <w:t>RESUELVE</w:t>
            </w:r>
            <w:r w:rsidR="00795A8C" w:rsidRPr="006A40FB">
              <w:tab/>
              <w:t>40</w:t>
            </w:r>
          </w:hyperlink>
        </w:p>
        <w:p w14:paraId="60D7B75A" w14:textId="77777777" w:rsidR="00430AE4" w:rsidRPr="006A40FB" w:rsidRDefault="00795A8C" w:rsidP="006A40FB">
          <w:r w:rsidRPr="006A40FB">
            <w:fldChar w:fldCharType="end"/>
          </w:r>
        </w:p>
      </w:sdtContent>
    </w:sdt>
    <w:p w14:paraId="4EA1DD13" w14:textId="77777777" w:rsidR="00430AE4" w:rsidRPr="006A40FB" w:rsidRDefault="00430AE4" w:rsidP="006A40FB">
      <w:pPr>
        <w:sectPr w:rsidR="00430AE4" w:rsidRPr="006A40FB">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32AAF287" w14:textId="77777777" w:rsidR="00430AE4" w:rsidRPr="006A40FB" w:rsidRDefault="00795A8C" w:rsidP="006A40FB">
      <w:pPr>
        <w:rPr>
          <w:b/>
        </w:rPr>
      </w:pPr>
      <w:r w:rsidRPr="006A40FB">
        <w:lastRenderedPageBreak/>
        <w:t xml:space="preserve">Resolución del Pleno del Instituto de Transparencia, Acceso a la Información Pública y Protección de Datos Personales del Estado de México y Municipios, con domicilio en Metepec, Estado de México, de </w:t>
      </w:r>
      <w:r w:rsidRPr="006A40FB">
        <w:rPr>
          <w:b/>
        </w:rPr>
        <w:t>once de septiembre de dos mil veinticuatro.</w:t>
      </w:r>
    </w:p>
    <w:p w14:paraId="6326E99A" w14:textId="77777777" w:rsidR="00430AE4" w:rsidRPr="006A40FB" w:rsidRDefault="00430AE4" w:rsidP="006A40FB"/>
    <w:p w14:paraId="66DC9A80" w14:textId="77777777" w:rsidR="00430AE4" w:rsidRPr="006A40FB" w:rsidRDefault="00795A8C" w:rsidP="006A40FB">
      <w:r w:rsidRPr="006A40FB">
        <w:rPr>
          <w:b/>
        </w:rPr>
        <w:t xml:space="preserve">VISTO </w:t>
      </w:r>
      <w:r w:rsidRPr="006A40FB">
        <w:t xml:space="preserve">el expediente formado con motivo del Recurso de Revisión </w:t>
      </w:r>
      <w:r w:rsidRPr="006A40FB">
        <w:rPr>
          <w:b/>
        </w:rPr>
        <w:t xml:space="preserve">01372/INFOEM/IP/RR/2024 </w:t>
      </w:r>
      <w:r w:rsidRPr="006A40FB">
        <w:t>interpuesto por</w:t>
      </w:r>
      <w:r w:rsidRPr="006A40FB">
        <w:rPr>
          <w:b/>
        </w:rPr>
        <w:t xml:space="preserve"> un particular de forma anónima</w:t>
      </w:r>
      <w:r w:rsidRPr="006A40FB">
        <w:t xml:space="preserve">, a quien en lo subsecuente se le denominará </w:t>
      </w:r>
      <w:r w:rsidRPr="006A40FB">
        <w:rPr>
          <w:b/>
        </w:rPr>
        <w:t>LA PARTE RECURRENTE</w:t>
      </w:r>
      <w:r w:rsidRPr="006A40FB">
        <w:t xml:space="preserve">, en contra de la respuesta emitida por la </w:t>
      </w:r>
      <w:r w:rsidRPr="006A40FB">
        <w:rPr>
          <w:b/>
        </w:rPr>
        <w:t>Universidad Autónoma del Estado de México</w:t>
      </w:r>
      <w:r w:rsidRPr="006A40FB">
        <w:t xml:space="preserve">, en adelante </w:t>
      </w:r>
      <w:r w:rsidRPr="006A40FB">
        <w:rPr>
          <w:b/>
        </w:rPr>
        <w:t>EL SUJETO OBLIGADO</w:t>
      </w:r>
      <w:r w:rsidRPr="006A40FB">
        <w:t>, se emite la presente Resolución con base en los Antecedentes y Considerandos que se exponen a continuación:</w:t>
      </w:r>
    </w:p>
    <w:p w14:paraId="38200D5F" w14:textId="77777777" w:rsidR="00430AE4" w:rsidRPr="006A40FB" w:rsidRDefault="00430AE4" w:rsidP="006A40FB"/>
    <w:p w14:paraId="40ADCC6E" w14:textId="77777777" w:rsidR="00430AE4" w:rsidRPr="006A40FB" w:rsidRDefault="00795A8C" w:rsidP="006A40FB">
      <w:pPr>
        <w:pStyle w:val="Ttulo1"/>
      </w:pPr>
      <w:bookmarkStart w:id="3" w:name="_1pxezwc" w:colFirst="0" w:colLast="0"/>
      <w:bookmarkEnd w:id="3"/>
      <w:r w:rsidRPr="006A40FB">
        <w:t>ANTECEDENTES</w:t>
      </w:r>
    </w:p>
    <w:p w14:paraId="66886669" w14:textId="77777777" w:rsidR="00430AE4" w:rsidRPr="006A40FB" w:rsidRDefault="00430AE4" w:rsidP="006A40FB"/>
    <w:p w14:paraId="19CDAACE" w14:textId="77777777" w:rsidR="00430AE4" w:rsidRPr="006A40FB" w:rsidRDefault="00795A8C" w:rsidP="006A40FB">
      <w:pPr>
        <w:pStyle w:val="Ttulo2"/>
      </w:pPr>
      <w:bookmarkStart w:id="4" w:name="_32hioqz" w:colFirst="0" w:colLast="0"/>
      <w:bookmarkEnd w:id="4"/>
      <w:r w:rsidRPr="006A40FB">
        <w:t>DE LA SOLICITUD DE INFORMACIÓN</w:t>
      </w:r>
    </w:p>
    <w:p w14:paraId="021E6074" w14:textId="77777777" w:rsidR="00430AE4" w:rsidRPr="006A40FB" w:rsidRDefault="00430AE4" w:rsidP="006A40FB"/>
    <w:p w14:paraId="6266FDC8" w14:textId="77777777" w:rsidR="00430AE4" w:rsidRPr="006A40FB" w:rsidRDefault="00795A8C" w:rsidP="006A40FB">
      <w:pPr>
        <w:pStyle w:val="Ttulo3"/>
      </w:pPr>
      <w:bookmarkStart w:id="5" w:name="_1hmsyys" w:colFirst="0" w:colLast="0"/>
      <w:bookmarkEnd w:id="5"/>
      <w:r w:rsidRPr="006A40FB">
        <w:t>a) Solicitud de información</w:t>
      </w:r>
    </w:p>
    <w:p w14:paraId="2422D1FA" w14:textId="77777777" w:rsidR="00430AE4" w:rsidRPr="006A40FB" w:rsidRDefault="00795A8C" w:rsidP="006A40FB">
      <w:pPr>
        <w:pBdr>
          <w:top w:val="nil"/>
          <w:left w:val="nil"/>
          <w:bottom w:val="nil"/>
          <w:right w:val="nil"/>
          <w:between w:val="nil"/>
        </w:pBdr>
        <w:tabs>
          <w:tab w:val="left" w:pos="0"/>
        </w:tabs>
      </w:pPr>
      <w:r w:rsidRPr="006A40FB">
        <w:t xml:space="preserve">El </w:t>
      </w:r>
      <w:r w:rsidRPr="006A40FB">
        <w:rPr>
          <w:b/>
        </w:rPr>
        <w:t>veinticinco de enero de dos mil veinticuatro</w:t>
      </w:r>
      <w:r w:rsidRPr="006A40FB">
        <w:t xml:space="preserve"> </w:t>
      </w:r>
      <w:r w:rsidRPr="006A40FB">
        <w:rPr>
          <w:b/>
        </w:rPr>
        <w:t>LA PARTE RECURRENTE</w:t>
      </w:r>
      <w:r w:rsidRPr="006A40FB">
        <w:t xml:space="preserve"> presentó una solicitud de acceso a la información pública ante el </w:t>
      </w:r>
      <w:r w:rsidRPr="006A40FB">
        <w:rPr>
          <w:b/>
        </w:rPr>
        <w:t>SUJETO OBLIGADO</w:t>
      </w:r>
      <w:r w:rsidRPr="006A40FB">
        <w:t>, a través del Sistema de Acceso a la Información Mexiquense (SAIMEX). Dicha solicitud quedó registrada con el número de folio</w:t>
      </w:r>
      <w:r w:rsidRPr="006A40FB">
        <w:rPr>
          <w:b/>
        </w:rPr>
        <w:t xml:space="preserve"> 00075/UAEM/IP/2024 </w:t>
      </w:r>
      <w:r w:rsidRPr="006A40FB">
        <w:t>y en ella se requirió la siguiente información:</w:t>
      </w:r>
    </w:p>
    <w:p w14:paraId="66DE3903" w14:textId="77777777" w:rsidR="00430AE4" w:rsidRPr="006A40FB" w:rsidRDefault="00795A8C" w:rsidP="006A40FB">
      <w:pPr>
        <w:pStyle w:val="Puesto"/>
        <w:ind w:left="0" w:firstLine="0"/>
        <w:rPr>
          <w:color w:val="auto"/>
        </w:rPr>
      </w:pPr>
      <w:r w:rsidRPr="006A40FB">
        <w:rPr>
          <w:color w:val="auto"/>
        </w:rPr>
        <w:tab/>
      </w:r>
    </w:p>
    <w:p w14:paraId="763E1615" w14:textId="77777777" w:rsidR="00430AE4" w:rsidRPr="006A40FB" w:rsidRDefault="00795A8C" w:rsidP="006A40FB">
      <w:pPr>
        <w:pStyle w:val="Puesto"/>
        <w:ind w:firstLine="567"/>
        <w:rPr>
          <w:color w:val="auto"/>
        </w:rPr>
      </w:pPr>
      <w:r w:rsidRPr="006A40FB">
        <w:rPr>
          <w:color w:val="auto"/>
        </w:rPr>
        <w:t xml:space="preserve">“Buenas tardes, Con el debido respeto, me dirijo a ustedes para solicitar la siguiente información: 1. Copia de los convenios, contratos u cualquier documento relacionado que constate los actos jurídicos realizados para la entrega, transferencia, préstamo u otro acto similar de las unidades del Sistema de Transporte Escolar Universitario "PotroBús" asignadas a cada uno de los Centros Universitarios, Facultades, Unidades Académicas, Administrativas u entidades de la Universidad Autónoma del Estado de México. 2. Copia de los acuerdos de creación o documentos relacionados que establezcan los actos jurídicos </w:t>
      </w:r>
      <w:r w:rsidRPr="006A40FB">
        <w:rPr>
          <w:color w:val="auto"/>
        </w:rPr>
        <w:lastRenderedPageBreak/>
        <w:t>mediante los cuales se crearon cada una de las rutas del Sistema de Transporte Escolar Universitario "PotroBús". 3. Informes o documentos que detallen el monto de asignación de recursos para cada una de las rutas del Sistema de Transporte Escolar Universitario "PotroBús". Agradezco de antemano su consideración y atención a esta solicitud. Quedo a la espera de su pronta respuesta.”</w:t>
      </w:r>
    </w:p>
    <w:p w14:paraId="46E21658" w14:textId="77777777" w:rsidR="00430AE4" w:rsidRPr="006A40FB" w:rsidRDefault="00430AE4" w:rsidP="006A40FB">
      <w:pPr>
        <w:tabs>
          <w:tab w:val="left" w:pos="4667"/>
        </w:tabs>
        <w:ind w:left="567" w:right="567"/>
        <w:rPr>
          <w:i/>
        </w:rPr>
      </w:pPr>
    </w:p>
    <w:p w14:paraId="6A800B67" w14:textId="77777777" w:rsidR="00430AE4" w:rsidRPr="006A40FB" w:rsidRDefault="00795A8C" w:rsidP="006A40FB">
      <w:pPr>
        <w:tabs>
          <w:tab w:val="left" w:pos="4667"/>
        </w:tabs>
        <w:ind w:left="567" w:right="567"/>
      </w:pPr>
      <w:r w:rsidRPr="006A40FB">
        <w:rPr>
          <w:b/>
        </w:rPr>
        <w:t>Modalidad de entrega</w:t>
      </w:r>
      <w:r w:rsidRPr="006A40FB">
        <w:t>: a</w:t>
      </w:r>
      <w:r w:rsidRPr="006A40FB">
        <w:rPr>
          <w:i/>
        </w:rPr>
        <w:t xml:space="preserve"> través del </w:t>
      </w:r>
      <w:r w:rsidRPr="006A40FB">
        <w:rPr>
          <w:b/>
          <w:i/>
        </w:rPr>
        <w:t>SAIMEX</w:t>
      </w:r>
      <w:r w:rsidRPr="006A40FB">
        <w:rPr>
          <w:i/>
        </w:rPr>
        <w:t xml:space="preserve"> </w:t>
      </w:r>
    </w:p>
    <w:p w14:paraId="4D425BAA" w14:textId="77777777" w:rsidR="00430AE4" w:rsidRPr="006A40FB" w:rsidRDefault="00430AE4" w:rsidP="006A40FB"/>
    <w:p w14:paraId="05C35C28" w14:textId="77777777" w:rsidR="00430AE4" w:rsidRPr="006A40FB" w:rsidRDefault="00795A8C" w:rsidP="006A40FB">
      <w:pPr>
        <w:pStyle w:val="Ttulo3"/>
      </w:pPr>
      <w:bookmarkStart w:id="6" w:name="_41mghml" w:colFirst="0" w:colLast="0"/>
      <w:bookmarkEnd w:id="6"/>
      <w:r w:rsidRPr="006A40FB">
        <w:t>b) Turno de la solicitud de información</w:t>
      </w:r>
    </w:p>
    <w:p w14:paraId="32B32461" w14:textId="77777777" w:rsidR="00430AE4" w:rsidRPr="006A40FB" w:rsidRDefault="00795A8C" w:rsidP="006A40FB">
      <w:r w:rsidRPr="006A40FB">
        <w:t xml:space="preserve">En fecha </w:t>
      </w:r>
      <w:r w:rsidRPr="006A40FB">
        <w:rPr>
          <w:b/>
        </w:rPr>
        <w:t>veintiséis de enero de dos mil veinticuatro</w:t>
      </w:r>
      <w:r w:rsidRPr="006A40FB">
        <w:t xml:space="preserve">, el Titular de la Unidad de Transparencia del </w:t>
      </w:r>
      <w:r w:rsidRPr="006A40FB">
        <w:rPr>
          <w:b/>
        </w:rPr>
        <w:t xml:space="preserve">SUJETO OBLIGADO </w:t>
      </w:r>
      <w:r w:rsidRPr="006A40FB">
        <w:t>turnó la solicitud de información a los servidores públicos habilitados que estimó pertinentes, en cumplimiento al artículo 162 de la Ley de Transparencia y Acceso a la Información Pública del Estado de México y Municipios.</w:t>
      </w:r>
    </w:p>
    <w:p w14:paraId="1D875968" w14:textId="77777777" w:rsidR="00430AE4" w:rsidRPr="006A40FB" w:rsidRDefault="00430AE4" w:rsidP="006A40FB"/>
    <w:p w14:paraId="6C7DBF26" w14:textId="77777777" w:rsidR="00430AE4" w:rsidRPr="006A40FB" w:rsidRDefault="00795A8C" w:rsidP="006A40FB">
      <w:pPr>
        <w:pStyle w:val="Ttulo3"/>
      </w:pPr>
      <w:bookmarkStart w:id="7" w:name="_2grqrue" w:colFirst="0" w:colLast="0"/>
      <w:bookmarkEnd w:id="7"/>
      <w:r w:rsidRPr="006A40FB">
        <w:t xml:space="preserve">c) Prórroga </w:t>
      </w:r>
    </w:p>
    <w:p w14:paraId="2F1B02E0" w14:textId="77777777" w:rsidR="00430AE4" w:rsidRPr="006A40FB" w:rsidRDefault="00795A8C" w:rsidP="006A40FB">
      <w:r w:rsidRPr="006A40FB">
        <w:t xml:space="preserve">En fecha </w:t>
      </w:r>
      <w:r w:rsidRPr="006A40FB">
        <w:rPr>
          <w:b/>
        </w:rPr>
        <w:t>dieciséis de febrero de dos mil veinticuatro</w:t>
      </w:r>
      <w:r w:rsidRPr="006A40FB">
        <w:t xml:space="preserve">, el Titular de la Unidad de Transparencia notificó la prórroga de siete días hábiles para dar contestación a la solicitud de información pública, sin que se advierta el documento que respalde dicha prórroga. </w:t>
      </w:r>
    </w:p>
    <w:p w14:paraId="3A4A1EC5" w14:textId="77777777" w:rsidR="00430AE4" w:rsidRPr="006A40FB" w:rsidRDefault="00430AE4" w:rsidP="006A40FB">
      <w:pPr>
        <w:pStyle w:val="Ttulo3"/>
      </w:pPr>
    </w:p>
    <w:p w14:paraId="488B4BC6" w14:textId="77777777" w:rsidR="00430AE4" w:rsidRPr="006A40FB" w:rsidRDefault="00795A8C" w:rsidP="006A40FB">
      <w:pPr>
        <w:pStyle w:val="Ttulo3"/>
      </w:pPr>
      <w:bookmarkStart w:id="8" w:name="_vx1227" w:colFirst="0" w:colLast="0"/>
      <w:bookmarkEnd w:id="8"/>
      <w:r w:rsidRPr="006A40FB">
        <w:t>d) Respuesta del Sujeto Obligado</w:t>
      </w:r>
    </w:p>
    <w:p w14:paraId="22E6CD76" w14:textId="77777777" w:rsidR="00430AE4" w:rsidRPr="006A40FB" w:rsidRDefault="00795A8C" w:rsidP="006A40FB">
      <w:pPr>
        <w:pBdr>
          <w:top w:val="nil"/>
          <w:left w:val="nil"/>
          <w:bottom w:val="nil"/>
          <w:right w:val="nil"/>
          <w:between w:val="nil"/>
        </w:pBdr>
      </w:pPr>
      <w:r w:rsidRPr="006A40FB">
        <w:t xml:space="preserve">El </w:t>
      </w:r>
      <w:r w:rsidRPr="006A40FB">
        <w:rPr>
          <w:b/>
        </w:rPr>
        <w:t>veintisiete de febrero de dos mil veinticuatro</w:t>
      </w:r>
      <w:r w:rsidRPr="006A40FB">
        <w:t xml:space="preserve">, el Titular de la Unidad de Transparencia del </w:t>
      </w:r>
      <w:r w:rsidRPr="006A40FB">
        <w:rPr>
          <w:b/>
        </w:rPr>
        <w:t>SUJETO OBLIGADO,</w:t>
      </w:r>
      <w:r w:rsidRPr="006A40FB">
        <w:t xml:space="preserve"> notificó la siguiente respuesta a través del SAIMEX:</w:t>
      </w:r>
    </w:p>
    <w:p w14:paraId="0B64FC3D" w14:textId="77777777" w:rsidR="00430AE4" w:rsidRPr="006A40FB" w:rsidRDefault="00430AE4" w:rsidP="006A40FB">
      <w:pPr>
        <w:tabs>
          <w:tab w:val="left" w:pos="4667"/>
        </w:tabs>
        <w:ind w:left="567" w:right="567"/>
        <w:rPr>
          <w:b/>
        </w:rPr>
      </w:pPr>
    </w:p>
    <w:p w14:paraId="3C2D77DE" w14:textId="77777777" w:rsidR="00430AE4" w:rsidRPr="006A40FB" w:rsidRDefault="00795A8C" w:rsidP="006A40FB">
      <w:pPr>
        <w:pStyle w:val="Puesto"/>
        <w:ind w:firstLine="567"/>
        <w:rPr>
          <w:color w:val="auto"/>
        </w:rPr>
      </w:pPr>
      <w:r w:rsidRPr="006A40FB">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75C52F8" w14:textId="77777777" w:rsidR="00430AE4" w:rsidRPr="006A40FB" w:rsidRDefault="00795A8C" w:rsidP="006A40FB">
      <w:pPr>
        <w:pStyle w:val="Puesto"/>
        <w:ind w:firstLine="567"/>
        <w:rPr>
          <w:color w:val="auto"/>
        </w:rPr>
      </w:pPr>
      <w:r w:rsidRPr="006A40FB">
        <w:rPr>
          <w:color w:val="auto"/>
        </w:rPr>
        <w:t xml:space="preserve">En respuesta a la solicitud de acceso a la información pública con número de folio 00075/UAEM/IP/2024, con fundamento en lo dispuesto en los artículos 53, 150, 162, 163, </w:t>
      </w:r>
      <w:r w:rsidRPr="006A40FB">
        <w:rPr>
          <w:color w:val="auto"/>
        </w:rPr>
        <w:lastRenderedPageBreak/>
        <w:t>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con base en la información proporcionada por la Dirección de Transporte Universitario que en archivo electrónico adjunto encontrará la información solicitada.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p w14:paraId="6BE7CD55" w14:textId="77777777" w:rsidR="00430AE4" w:rsidRPr="006A40FB" w:rsidRDefault="00430AE4" w:rsidP="006A40FB">
      <w:pPr>
        <w:ind w:right="-28"/>
      </w:pPr>
    </w:p>
    <w:p w14:paraId="36BD1C88" w14:textId="77777777" w:rsidR="00430AE4" w:rsidRPr="006A40FB" w:rsidRDefault="00795A8C" w:rsidP="006A40FB">
      <w:pPr>
        <w:ind w:right="-28"/>
      </w:pPr>
      <w:r w:rsidRPr="006A40FB">
        <w:t xml:space="preserve">Asimismo, </w:t>
      </w:r>
      <w:r w:rsidRPr="006A40FB">
        <w:rPr>
          <w:b/>
        </w:rPr>
        <w:t xml:space="preserve">EL SUJETO OBLIGADO </w:t>
      </w:r>
      <w:r w:rsidRPr="006A40FB">
        <w:t xml:space="preserve">adjuntó a su respuesta los archivos electrónicos que se describen a continuación: </w:t>
      </w:r>
    </w:p>
    <w:p w14:paraId="0FFC618E" w14:textId="77777777" w:rsidR="00430AE4" w:rsidRPr="006A40FB" w:rsidRDefault="00430AE4" w:rsidP="006A40FB">
      <w:pPr>
        <w:ind w:right="-28"/>
      </w:pPr>
    </w:p>
    <w:p w14:paraId="60373763" w14:textId="77777777" w:rsidR="00430AE4" w:rsidRPr="006A40FB" w:rsidRDefault="00795A8C" w:rsidP="006A40FB">
      <w:pPr>
        <w:numPr>
          <w:ilvl w:val="0"/>
          <w:numId w:val="3"/>
        </w:numPr>
        <w:ind w:right="-28"/>
      </w:pPr>
      <w:r w:rsidRPr="006A40FB">
        <w:rPr>
          <w:b/>
          <w:i/>
        </w:rPr>
        <w:t xml:space="preserve">DTU_172_2024_Solicitud_de_Informacion_00074_y_00075.pdf: </w:t>
      </w:r>
      <w:r w:rsidRPr="006A40FB">
        <w:t>archivo del que se advierte el</w:t>
      </w:r>
      <w:r w:rsidRPr="006A40FB">
        <w:rPr>
          <w:b/>
          <w:i/>
        </w:rPr>
        <w:t xml:space="preserve"> </w:t>
      </w:r>
      <w:r w:rsidRPr="006A40FB">
        <w:t xml:space="preserve">Oficio número DTU/172/2024  del que se advierte la respuesta emitida por la Directora de Transporte Universitario. </w:t>
      </w:r>
    </w:p>
    <w:p w14:paraId="4154B0A6" w14:textId="77777777" w:rsidR="00430AE4" w:rsidRPr="006A40FB" w:rsidRDefault="00795A8C" w:rsidP="006A40FB">
      <w:pPr>
        <w:numPr>
          <w:ilvl w:val="0"/>
          <w:numId w:val="3"/>
        </w:numPr>
        <w:ind w:right="-28"/>
      </w:pPr>
      <w:r w:rsidRPr="006A40FB">
        <w:rPr>
          <w:b/>
          <w:i/>
        </w:rPr>
        <w:t xml:space="preserve">Anexo_1_Solicitud_de_Informacion_00074_y_00075.pdf: </w:t>
      </w:r>
      <w:r w:rsidRPr="006A40FB">
        <w:t>Documento denominado</w:t>
      </w:r>
      <w:r w:rsidRPr="006A40FB">
        <w:rPr>
          <w:b/>
          <w:i/>
        </w:rPr>
        <w:t xml:space="preserve"> </w:t>
      </w:r>
      <w:r w:rsidRPr="006A40FB">
        <w:t>Anexo 1 del que se advierte una tabla con la evolución del Servicio de Transporte Universitario “Potrobús” Valle de Toluca.</w:t>
      </w:r>
    </w:p>
    <w:p w14:paraId="6909A86B" w14:textId="77777777" w:rsidR="00430AE4" w:rsidRPr="006A40FB" w:rsidRDefault="00430AE4" w:rsidP="006A40FB">
      <w:pPr>
        <w:ind w:left="720" w:right="-28"/>
      </w:pPr>
    </w:p>
    <w:p w14:paraId="328F0217" w14:textId="77777777" w:rsidR="00430AE4" w:rsidRPr="006A40FB" w:rsidRDefault="00795A8C" w:rsidP="006A40FB">
      <w:pPr>
        <w:pStyle w:val="Ttulo2"/>
        <w:jc w:val="left"/>
      </w:pPr>
      <w:bookmarkStart w:id="9" w:name="_3fwokq0" w:colFirst="0" w:colLast="0"/>
      <w:bookmarkEnd w:id="9"/>
      <w:r w:rsidRPr="006A40FB">
        <w:lastRenderedPageBreak/>
        <w:t>DEL RECURSO DE REVISIÓN</w:t>
      </w:r>
    </w:p>
    <w:p w14:paraId="334FF171" w14:textId="77777777" w:rsidR="00430AE4" w:rsidRPr="006A40FB" w:rsidRDefault="00795A8C" w:rsidP="006A40FB">
      <w:pPr>
        <w:pStyle w:val="Ttulo3"/>
      </w:pPr>
      <w:bookmarkStart w:id="10" w:name="_1v1yuxt" w:colFirst="0" w:colLast="0"/>
      <w:bookmarkEnd w:id="10"/>
      <w:r w:rsidRPr="006A40FB">
        <w:t>a) Interposición del Recurso de Revisión</w:t>
      </w:r>
    </w:p>
    <w:p w14:paraId="1CEE41A9" w14:textId="77777777" w:rsidR="00430AE4" w:rsidRPr="006A40FB" w:rsidRDefault="00795A8C" w:rsidP="006A40FB">
      <w:pPr>
        <w:ind w:right="-28"/>
      </w:pPr>
      <w:r w:rsidRPr="006A40FB">
        <w:t xml:space="preserve">El </w:t>
      </w:r>
      <w:r w:rsidRPr="006A40FB">
        <w:rPr>
          <w:b/>
        </w:rPr>
        <w:t>once de marzo de dos mil veinticuatro, LA PARTE RECURRENTE</w:t>
      </w:r>
      <w:r w:rsidRPr="006A40FB">
        <w:t xml:space="preserve"> interpuso el recurso de revisión en contra de la respuesta emitida por el </w:t>
      </w:r>
      <w:r w:rsidRPr="006A40FB">
        <w:rPr>
          <w:b/>
        </w:rPr>
        <w:t>SUJETO OBLIGADO</w:t>
      </w:r>
      <w:r w:rsidRPr="006A40FB">
        <w:t xml:space="preserve">, mismo que fue registrado en el SAIMEX con el número de expediente </w:t>
      </w:r>
      <w:r w:rsidRPr="006A40FB">
        <w:rPr>
          <w:b/>
        </w:rPr>
        <w:t>01372/INFOEM/IP/RR/2024</w:t>
      </w:r>
      <w:r w:rsidRPr="006A40FB">
        <w:t>, y en el cual manifiesta lo siguiente:</w:t>
      </w:r>
    </w:p>
    <w:p w14:paraId="7B59C06A" w14:textId="77777777" w:rsidR="00430AE4" w:rsidRPr="006A40FB" w:rsidRDefault="00430AE4" w:rsidP="006A40FB">
      <w:pPr>
        <w:tabs>
          <w:tab w:val="left" w:pos="4667"/>
        </w:tabs>
        <w:ind w:right="539"/>
      </w:pPr>
    </w:p>
    <w:p w14:paraId="3D37A269" w14:textId="77777777" w:rsidR="00430AE4" w:rsidRPr="006A40FB" w:rsidRDefault="00795A8C" w:rsidP="006A40FB">
      <w:pPr>
        <w:tabs>
          <w:tab w:val="left" w:pos="4667"/>
        </w:tabs>
        <w:ind w:left="567" w:right="539"/>
        <w:rPr>
          <w:b/>
        </w:rPr>
      </w:pPr>
      <w:r w:rsidRPr="006A40FB">
        <w:rPr>
          <w:b/>
        </w:rPr>
        <w:t xml:space="preserve">ACTO IMPUGNADO </w:t>
      </w:r>
    </w:p>
    <w:p w14:paraId="1A5E7262" w14:textId="77777777" w:rsidR="00430AE4" w:rsidRPr="006A40FB" w:rsidRDefault="00430AE4" w:rsidP="006A40FB">
      <w:pPr>
        <w:tabs>
          <w:tab w:val="left" w:pos="4667"/>
        </w:tabs>
        <w:ind w:left="567" w:right="539"/>
      </w:pPr>
    </w:p>
    <w:p w14:paraId="3456E415" w14:textId="77777777" w:rsidR="00430AE4" w:rsidRPr="006A40FB" w:rsidRDefault="00795A8C" w:rsidP="006A40FB">
      <w:pPr>
        <w:pStyle w:val="Puesto"/>
        <w:ind w:firstLine="567"/>
        <w:rPr>
          <w:color w:val="auto"/>
        </w:rPr>
      </w:pPr>
      <w:r w:rsidRPr="006A40FB">
        <w:rPr>
          <w:color w:val="auto"/>
        </w:rPr>
        <w:t>“la respuesta dada a mi solicitud de información registrada con la nomenclatura 00075/UAEM/IP/2024”</w:t>
      </w:r>
    </w:p>
    <w:p w14:paraId="0478C23D" w14:textId="77777777" w:rsidR="00430AE4" w:rsidRPr="006A40FB" w:rsidRDefault="00430AE4" w:rsidP="006A40FB">
      <w:pPr>
        <w:tabs>
          <w:tab w:val="left" w:pos="4667"/>
        </w:tabs>
        <w:ind w:left="567" w:right="539"/>
        <w:rPr>
          <w:i/>
        </w:rPr>
      </w:pPr>
    </w:p>
    <w:p w14:paraId="27C05203" w14:textId="77777777" w:rsidR="00430AE4" w:rsidRPr="006A40FB" w:rsidRDefault="00795A8C" w:rsidP="006A40FB">
      <w:pPr>
        <w:tabs>
          <w:tab w:val="left" w:pos="4667"/>
        </w:tabs>
        <w:ind w:left="567" w:right="539"/>
        <w:rPr>
          <w:b/>
        </w:rPr>
      </w:pPr>
      <w:r w:rsidRPr="006A40FB">
        <w:rPr>
          <w:b/>
        </w:rPr>
        <w:t>RAZONES O MOTIVOS DE LA INCONFORMIDAD</w:t>
      </w:r>
    </w:p>
    <w:p w14:paraId="18170B3E" w14:textId="77777777" w:rsidR="00430AE4" w:rsidRPr="006A40FB" w:rsidRDefault="00430AE4" w:rsidP="006A40FB">
      <w:pPr>
        <w:tabs>
          <w:tab w:val="left" w:pos="4667"/>
        </w:tabs>
        <w:ind w:left="567" w:right="539"/>
        <w:rPr>
          <w:i/>
        </w:rPr>
      </w:pPr>
    </w:p>
    <w:p w14:paraId="47170E4F" w14:textId="77777777" w:rsidR="00430AE4" w:rsidRPr="006A40FB" w:rsidRDefault="00795A8C" w:rsidP="006A40FB">
      <w:pPr>
        <w:pStyle w:val="Puesto"/>
        <w:ind w:firstLine="567"/>
        <w:rPr>
          <w:color w:val="auto"/>
        </w:rPr>
      </w:pPr>
      <w:r w:rsidRPr="006A40FB">
        <w:rPr>
          <w:color w:val="auto"/>
        </w:rPr>
        <w:t xml:space="preserve">“Las que se describen en archivo adjunto de nombre "0. Recurso de Revisión SAIMEX" que se transcriben a continuación, sin embargo se pide se tena dicho documento como base de mi inconformidad: MOTIVOS DE INCONFORMIDAD PRIMERO Con el propósito de realizar un mejor proveer, es conveniente hacer alusión a lo que Solicité, me fue entregado por parte del Sujeto Obligado, a efecto de establecer los motivos de mi inconformidad. Así, tenemos como se refirió en los hechos, la solicitud de información dirigida al Sujeto Obligado, hoy recurrido, quedó plasmada en los términos siguientes: Buenas tardes, Con el debido respeto, me dirijo a ustedes para solicitar la siguiente información: 1. Copia de los convenios, contratos u cualquier documento relacionado que constate los actos jurídicos realizados para la entrega, transferencia, préstamo u otro acto similar de las unidades del Sistema de Transporte Escolar Universitario "PotroBús" asignadas a cada uno de los Centros Universitarios, Facultades, Unidades Académicas, Administrativas u entidades de la Universidad Autónoma del Estado de México. 2. Copia de los acuerdos de creación o documentos relacionados que establezcan los actos jurídicos mediante los cuales se crearon cada una de las rutas del Sistema de Transporte Escolar Universitario "PotroBús". 3. Informes o documentos que detallen el monto de asignación de recursos para cada una de las rutas del Sistema de Transporte Escolar Universitario "PotroBús". Agradezco de antemano su consideración y atención a esta solicitud. Quedo </w:t>
      </w:r>
      <w:r w:rsidRPr="006A40FB">
        <w:rPr>
          <w:color w:val="auto"/>
        </w:rPr>
        <w:lastRenderedPageBreak/>
        <w:t xml:space="preserve">a la espera de su pronta respuesta. En respuesta a esta solicitud el Sujeto Obligado manifestó lo siguiente: Metepec, México a 27 de Febrero de 2024 Nombre del solicitante: C. Solicitante Folio de la solicitud: 00075/UAEM/IP/2024 En respuesta a la solicitud recibida, nos permitimos hacer de su conocimiento que con fundamento en el artículo 53, Fracciones: II, V y VI de la Ley de Transparencia y Acceso a la Información Pública del Estado de México y Municipios, le contestamos que: En respuesta a la solicitud de acceso a la información pública con número de folio 00075/UAEM/IP/2024, con fundamento en lo dispuesto en los artículos 53, 150, 162,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con base en la información proporcionada por la Dirección de Transporte Universitario que en archivo electrónico adjunto encontrará la información solicitada.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 ATENTAMENTE M. EN D. HUGO EDGAR CHAPARRO CAMPOS Asimismo, adjunto a su respuesta el sujeto obligado proporcionó dos archivos, mismos que se plasman a continuación en imagen para mejor referencia (pero se adjuntan los emitidos al presente) son del tenor siguiente: IMAGEN DEL PRIMER ARCHIVO ADJUNTO, de nombre: DTU_172_2024_Solicitud_de_Informacion_00074_y_00075.pdf IMAGEN DEL SEGUNDO ARCHIVO PROPORCIONADO, de nombre: Anexo_1_Solicitud_de_Informacion_00074_y_00075.pdf Asimismo, en dichos archivos adjuntos, como puede observarse, se proporcionaron vínculos electrónicos, que, según esto, llevan a los informes de actividades de los rectores universitarios de la Universidad Autónoma del Estado de México, sin embargo, algunos vínculos no conducen a información alguna tal y como se expone en la tabla siguiente: Vínculo proporcionado Información que dice vincular Conduce a la información referida en la respuesta Tercer_Informe_2015.pdf (uaemex.mx) Tercer informe del Dr. Jorge Olvera García Sí Cuarto_Informe_2016.pdf (uaemex.mx) Cuarto informe del Dr. Jorge Olvera García Sí Primer_Informe_CEBD.pdf (uaemex.mx) Primer informe del Dr. en E. Alfredo Barrera </w:t>
      </w:r>
      <w:r w:rsidRPr="006A40FB">
        <w:rPr>
          <w:color w:val="auto"/>
        </w:rPr>
        <w:lastRenderedPageBreak/>
        <w:t xml:space="preserve">Baca Sí Error: 404 Page not found (uaemex.mx) Segundo informe del Dr. en E. Alfredo Barrera Baca NO Como ustedes señores comisionados podrán constatar, la información proporcionada por el Sujeto Obligado por una parte no proporciona la información que se desea conocer, la entrega de manera incompleta y, hace una declaratoria de inexistencia de información sin sustento legal alguno, y sin motivación exhaustiva al respecto tal y como se verá enseguida: En efecto, primeramente, es necesario mencionar que para tener por satisfecho el derecho de acceso a la información pública implica que cualquier persona conozca la información contenida en los documentos que se encuentren en los archivos de los Sujetos Obligados. 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de la Ley de Transparencia y Acceso a la Información Pública del Estado de México y Municipios. Por lo que el ejercicio del derecho de acceso a la información pública es la prerrogativa de las personas para buscar, difundir, investigar, recabar, recibir y solicitar información pública, sin necesidad de acreditar personalidad ni interés jurídico. 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 En síntesis, el derecho de acceso a la información pública se satisface en aquellos casos en que se entregue el soporte documental en que conste la información pública. En este orden de ideas, de la información proporcionada por el sujeto obligado, sea en los archivos adjuntos a su respuesta o en los vínculos electrónicos ahí insertos se puede observar por lo que respecta a nuestra primera solicitud que no se me proporcionó lo pedido, esto es, NO SE ME PROPORCIONÓ “Copia de los convenios, contratos u cualquier documento relacionado que constate los actos jurídicos realizados para la entrega, transferencia, préstamo u otro acto similar de las unidades del Sistema de Transporte Escolar Universitario "PotroBús" asignadas a cada uno de los Centros Universitarios, Facultades, Unidades Académicas, Administrativas u entidades de la Universidad Autónoma del Estado de México.”, a pesar de que dicho sujeto obligado está constreñido a tener y proporcionar dicha información, según lo dispuesto por los artículos 92 de la Ley de Transparencia y Acceso a la Información Pública del Estado de México y Municipios y 2, 8, 10, 30 y 56 del Reglamento de Transparencia y Acceso a la Información Pública de la Universidad Autónoma del Estado de México. TAMPOCO se me proporcionaron los “Informes o documentos que detallen el monto de asignación de recursos para cada una de las rutas del Sistema de Transporte Escolar Universitario "PotroBús” a pesar de que dicho sujeto obligado está constreñido a tener y proporcionar dicha información, según lo dispuesto por los artículos 92 de la Ley de Transparencia y Acceso a la Información Pública del Estado de México y Municipios y 2, 8, 10, 30 y 56 del Reglamento de Transparencia y Acceso a la Información Pública de la Universidad </w:t>
      </w:r>
      <w:r w:rsidRPr="006A40FB">
        <w:rPr>
          <w:color w:val="auto"/>
        </w:rPr>
        <w:lastRenderedPageBreak/>
        <w:t xml:space="preserve">Autónoma del Estado de México. En este punto es de destacarse que si bien el sujeto obligado refirió en sus documentos adjuntos que “Para otorgar el Servicio de Transporte Escolar Universitario “Potrobús” a la comunidad estudiantil, se trabaja con el presupuesto asignado en el Proyecto PBUS; este engloba el costo del servicio otorgado; durante el periodo 2023, se ejercieron $15,211,980.73 (Quince millones doscientos once mil novecientos ochenta pesos 73/100 M.N.)” EN NINGUNA PARTE REMITIÓ LOS INFORMES O DOCUMENTOS QUE DETALLEN Y JUSTIFIQUEN DICHA INFORMACIÓN. Por último, respecto a mi solicitud consistente en que se me proporcionara “Copia de los acuerdos de creación o documentos relacionados que establezcan los actos jurídicos mediante los cuales se crearon cada una de las rutas del Sistema de Transporte Escolar Universitario "PotroBús"”, esta fue atendida de manera parcial, ya que si bien el sujeto obligado refirió el soporte documental en que consta la información pública solicitada, pero únicamente respecto a las rutas del Sistema de Transporte Escolar Universitario "PotroBús" siguientes: i. Oro ii. Verde iii. Blanca iv. Plata v. Olivo vi. Sin embargo, de su propia respuesta del sujeto obligado se puede observar que el Sistema de Transporte Escolar Universitario “Potrobús” de la Universidad Autónoma del Estado de México cuanta además de las anteriores con las siguientes rutas: vii. Rosa o potrobús Rosa viii. Tenango ix. Ixtlahuaca x. Temoaya xi. San Juan de las Huertas xii. UAP Tinaguistenco xiii. Ocoyoacac xiv. Santiago Tianguistenco xv. Xonacatlán xvi. Rosedal Siendo que de estas últimas rutas, como ustedes podrán observar NO se me proporcionaron los Acuerdos de creación o documentos relacionados que establezcan los actos jurídicos mediante los cuales se crearon cada una de las rutas del Sistema de Transporte Escolar Universitario "PotroBús” a pesar de que dicho sujeto obligado está constreñido a tener y proporcionar dicha información, según lo dispuesto por los artículos 92 de la Ley de Transparencia y Acceso a la Información Pública del Estado de México y Municipios y 2, 8, 10, 30 y 56 del Reglamento de Transparencia y Acceso a la Información Pública de la Universidad Autónoma del Estado de México. Para mejor referencia, se inserta la tabla que el sujeto obligado proporcionó al suscrito en su ANEXO 1: Acontecimiento Documento Acuerdo por el que se establece el Sistema de Transporte Escolar Universitario Potrobús de la Universidad Autónoma del Estado de México, con las Rutas: • Oro • Verde • Blanca • Plata Gaceta Universitaria agosto 2015 Se implementa el Potrobús Rosa 3er. Informe de Actividades Dr. Jorge Olvera García http://planeacion.uaemex.mx/InfBasCon/Institucionales/Informes/2013-2017/Tercer_Informe_2015.pdf (Pág. 87) Acuerdo por el que se avala el decreto de fecha 20 de agosto de 2015 acerca del Sistema de Transporte Escolar Universitario Potrobús • Implementación de la Ruta Olivo Gaceta Universitaria septiembre 2016 Inicia la Ruta Tenango 4to. Informe de Actividades Dr. Jorge Olvera García http://planeacion.uaemex.mx/InfBasCon/Institucionales/Informes/2013-2017/Cuarto_Informe_2016.pdf (Pág.93) • Implementación de la Ruta Ixtlahuaca </w:t>
      </w:r>
      <w:r w:rsidRPr="006A40FB">
        <w:rPr>
          <w:color w:val="auto"/>
        </w:rPr>
        <w:lastRenderedPageBreak/>
        <w:t xml:space="preserve">Información en archivos no localizada • Implementación de la Ruta Temoaya Información en archivos no localizada • Implementación de la Ruta San Juan de las Huertas Información en archivos no localizada • Implementación de la Ruta UAP Tianguistenco 1er. Informe de Actividades Dr. Carlos Eduardo Barrera Diaz https://www.uaemex.mx/images/informes/2021-2025/1erinforme2125/pdf/Primer_Informe_CEBD.pdf (Pág.245) • Implementación de la Ruta Ocoyoacac 2do. Informe de Actividades Dr. Carlos Eduardo Barrera Diaz https://spydi.uaemex.mx/docs/InfBasCon/Institucionales/Informes/2021-2025/2IA_CEBD_web.pdf (Pág. 277) • Implementación de la Ruta Santiago Tianguistenco • Implementación de la Ruta Xonacatlán • Implementación de la Ruta Rosedal En este punto es de destacarse que si bien es cierto el sujeto obligado respecto a las rutas señaladas en este escrito bajo los incisos vii, viii, y xii a xvi proporcionó los vínculos electrónicos a que hace referencia la tabla proporcionada, también lo es que dichos vínculos remiten a informes de actividades de Rectores, rendidos en términos del Artículo 24 fracción VIII de la Ley de la Universidad Autónoma del Estado de México, pero estos documentos, únicamente dan cuenta de los logros, avances y retos de la institución en el periodo comprendido entre el 1 de octubre y el 30 de septiembre de cada año, SIN QUE DE DICHOS DOCUMENTOS SE PUEDA OBSERVAR INFORMACIÓN ALGUNA QUE REMITA O CONTENGA SOPORTE DOCUMENTAL ALGUNO RESPECTO DE LOS ACTOS JURÍDICOS MEDIANTE LOS CUALES SE CREARON CADA UNA DE LAS RUTAS DEL SISTEMA DE TRANSPORTE ESCOLAR UNIVERSITARIO "POTROBÚS” en relación a las rutas señaladas en este escrito bajo los incisos vii, viii, y xii a xvi, por lo tanto esta respuesta que da la Universidad contraviene los más elementales principios de acceso a la información pública, de ahí que se recurra. SEGUNDO Los siguientes motivos que se expresan para recurrir la respuesta del Sujeto Obligado tienen que ver con la declaratoria de inexistencia de información respecto DE LOS ACTOS JURÍDICOS MEDIANTE LOS CUALES SE CREARON CADA UNA DE LAS RUTAS DEL SISTEMA DE TRANSPORTE ESCOLAR UNIVERSITARIO "POTROBÚS siguientes: • Implementación de la Ruta Ixtlahuaca • Implementación de la Ruta Temoaya • Implementación de la Ruta San Juan de las Huertas En efecto, como ustedes recordaran señores comisionados, una de mis peticiones en mi solicitud consistió en lo siguiente: que se me proporcionara “Copia de los documentos relacionados que establezcan los actos jurídicos mediante los cuales se crearon cada una de las rutas del Sistema de Transporte Escolar Universitario "PotroBús"”, y a dicha respuesta el Sujeto Obligado respondió lo siguiente (es lo que está resaltado en amarillo): Ahora bien, el anexo 1, respecto a las rutas Ixtlahuaca, Temoaya y San Juan de las Huertas contiene lo siguiente (es lo que se resaltó en amarillo): Como ustedes podrán observar señores jueces en dicho anexo se precisa por parte del Sujeto Obligado que respecto a mi petición referida con antelación no se localizó información alguna, expresándolo la Universidad de la siguiente </w:t>
      </w:r>
      <w:r w:rsidRPr="006A40FB">
        <w:rPr>
          <w:color w:val="auto"/>
        </w:rPr>
        <w:lastRenderedPageBreak/>
        <w:t xml:space="preserve">manera “INFORMACIÓN EN ARCHIVOS NO LOCALIZADA. Esta SITUACIÓN ES MATERIALMENTE UNA DELCRATORIA DE ENEXISTENCIA, PERO QUE FUE EMITIDA SIN MOTIVO Y SUSTENTO LEGAL ALGUNO, tal y como se explicará a continuación. Para lo anterior cabe recordar que, conforme al esquema de nuestro sistema constitucional, el derecho de acceso a la información encuentra cimiento a partir de lo dispuesto en el artículo 6º, apartado A, de la Constitución Política de los Estados Unidos Mexicanos, cuyo contenido deja claro que, en principio, todo acto de autoridad es de interés general y, por ende, es susceptible de ser conocido por todos. El acceso a la información pública comprende el derecho a solicitar, investigar, difundir, buscar y recibir información, que se encuentre integrada en documentos que registren el ejercicio de las facultades, funciones y competencias de los sujetos obligados, lo que obliga a la autoridad a documentar todo lo relativo a éstas, y presume su existencia, de conformidad a lo establecido por los artículos 3, fracción VII, 4, 18 y 19 de la Ley General. De esta forma, la existencia de la información (y de su presunción) sobre la actividad de una autoridad y la obligación de documentarla, proviene, en todo caso, de que exista una norma previa que exija la documentación o registro de las actividades que la autoridad realice en ejercicio de sus atribuciones. Bajo ese orden, se tiene presente que se solicitó información respecto INFORMACIÓN relacionada con los documentos donde consten los actos jurídicos mediante los cuales se crearon cada una de las rutas del Sistema de Transporte Escolar Universitario "PotroBús". Por lo tanto, si conforme a la Ley General de Transparencia y Acceso a la Información Pública y ala Ley de Transparencia y Acceso a la Información Pública del Estado de México y Municipios, los sujetos obligados deberán documentar todo acto que derive del ejercicio de sus facultades, competencias o funciones es inconcuso que esta declaratoria sobre inexistencia es ilegal. Se dice lo anterior porque, no basta con que una autoridad manifieste que no cuenta con la información requerida en la solicitud de acceso a la información, sino que debe especificar la razón por la cual no se cuenta con ésta y señalar qué medidas ha tomado para reparar tal omisión de documentar o en su caso señalar explícitamente la norma que le exenta de documentar la información solicitada o si no es de su competencia o se encuentra en archivo distinto que no esté bajo su resguardo, canalizar la petición a dicho archivo a través de las unidades de transparencia respectivas. Por ello, la autoridad no solo debe dar razones para la inexistencia de la información solicitada, sino que deben señalarse las medidas que se han agotado con el fin de reparar dicha falta, en el caso de que la autoridad tenga la obligación de poseer la información requerida y en su caso DAR VISTA A CONTRALORÍA O AL MINISTERIO PÚBLICO POR LA INEXISTENCIA DE LA INFORMACIÓN Y LAS POSIBLES RESPONSABILIDADES ADMINISTRATIVAS O PENALES EN QUE SE PUEDA ESTAR INCURRIENDO DERIVADO DEICHA INEXISTENCIA. Luego, si Sujeto Obligado solo emitió una declaratoria de inexistencia sin FUNDAR NI MOTIVAR con razonamiento reforzado su declaratoria, y tampoco señaló qué medidas ha tomado para </w:t>
      </w:r>
      <w:r w:rsidRPr="006A40FB">
        <w:rPr>
          <w:color w:val="auto"/>
        </w:rPr>
        <w:lastRenderedPageBreak/>
        <w:t>reparar tal omisión de documentar es inconcuso que dicha declaratoria de inexistencia hecha por el Sujeto Obligado es al menos ilegal y contraria a la constitución. Es oportuno mencionar que, si el Sujeto Obligado entregó información respecto de actos jurídicos de creación de diversas rutas del Sistema de Transporte Escolar Universitario “Potrobús” es incuestionable que tiene la obligación de documentar los acuerdos de creación de las todas las rutas, pues de otra manera, existiría una irregularidad en las demás rutas en las que no se documentó su creación. Por lo hasta aquí expuesto es inconcuso señores comisionados que se ordene a al Sujeto Obligado Universidad Autónoma del Estado de México, previa búsqueda exhaustiva y razonable en todas las áreas competentes, entregue el documento que dé cuenta de lo solicitado y en su defecto de que no exista la información requerida, se emita una declaratoria de inexistencia, fundada y motivada en la que señale qué medidas ha tomado o está tomando para reparar tal omisión de documentar y las denuncias ante los órganos competentes, administrativos o penales que haga para fincar en su caso las responsabilidades atinentes.”</w:t>
      </w:r>
    </w:p>
    <w:p w14:paraId="5A8CBCCC" w14:textId="77777777" w:rsidR="00430AE4" w:rsidRPr="006A40FB" w:rsidRDefault="00430AE4" w:rsidP="006A40FB">
      <w:pPr>
        <w:tabs>
          <w:tab w:val="left" w:pos="4667"/>
        </w:tabs>
        <w:ind w:left="567" w:right="539"/>
      </w:pPr>
    </w:p>
    <w:p w14:paraId="6433BE9D" w14:textId="77777777" w:rsidR="00430AE4" w:rsidRPr="006A40FB" w:rsidRDefault="00795A8C" w:rsidP="006A40FB">
      <w:pPr>
        <w:tabs>
          <w:tab w:val="left" w:pos="4667"/>
        </w:tabs>
        <w:ind w:right="539"/>
      </w:pPr>
      <w:r w:rsidRPr="006A40FB">
        <w:t xml:space="preserve">A su escrito de interposición </w:t>
      </w:r>
      <w:r w:rsidRPr="006A40FB">
        <w:rPr>
          <w:b/>
        </w:rPr>
        <w:t>LA PARTE RECURRENTE</w:t>
      </w:r>
      <w:r w:rsidRPr="006A40FB">
        <w:t xml:space="preserve"> adjuntó los documentos que a continuación se describen: </w:t>
      </w:r>
    </w:p>
    <w:p w14:paraId="30248B71" w14:textId="77777777" w:rsidR="00430AE4" w:rsidRPr="006A40FB" w:rsidRDefault="00430AE4" w:rsidP="006A40FB">
      <w:pPr>
        <w:tabs>
          <w:tab w:val="left" w:pos="4667"/>
        </w:tabs>
        <w:ind w:right="539"/>
      </w:pPr>
    </w:p>
    <w:p w14:paraId="050631F1" w14:textId="77777777" w:rsidR="00430AE4" w:rsidRPr="006A40FB" w:rsidRDefault="00795A8C" w:rsidP="006A40FB">
      <w:pPr>
        <w:numPr>
          <w:ilvl w:val="0"/>
          <w:numId w:val="1"/>
        </w:numPr>
        <w:tabs>
          <w:tab w:val="left" w:pos="4667"/>
        </w:tabs>
        <w:ind w:right="539"/>
        <w:rPr>
          <w:b/>
          <w:i/>
        </w:rPr>
      </w:pPr>
      <w:r w:rsidRPr="006A40FB">
        <w:rPr>
          <w:b/>
          <w:i/>
        </w:rPr>
        <w:t xml:space="preserve">0. Recurso de Revisión SAIMEX.pdf: </w:t>
      </w:r>
      <w:r w:rsidRPr="006A40FB">
        <w:t xml:space="preserve">Escrito libre mediante el cual el particular desarrolló sus razones o motivos de inconformidad. </w:t>
      </w:r>
    </w:p>
    <w:p w14:paraId="59B68D64" w14:textId="77777777" w:rsidR="00430AE4" w:rsidRPr="006A40FB" w:rsidRDefault="00795A8C" w:rsidP="006A40FB">
      <w:pPr>
        <w:numPr>
          <w:ilvl w:val="0"/>
          <w:numId w:val="1"/>
        </w:numPr>
        <w:tabs>
          <w:tab w:val="left" w:pos="4667"/>
        </w:tabs>
        <w:ind w:right="539"/>
        <w:rPr>
          <w:b/>
          <w:i/>
        </w:rPr>
      </w:pPr>
      <w:r w:rsidRPr="006A40FB">
        <w:rPr>
          <w:b/>
          <w:i/>
        </w:rPr>
        <w:t xml:space="preserve">2. Respuesta a solicitud 160.page.pdf: </w:t>
      </w:r>
      <w:r w:rsidRPr="006A40FB">
        <w:t xml:space="preserve">Archivo del que se observa una imagen con el acuse de respuesta del </w:t>
      </w:r>
      <w:r w:rsidRPr="006A40FB">
        <w:rPr>
          <w:b/>
          <w:i/>
        </w:rPr>
        <w:t>SUJETO OBLIGADO</w:t>
      </w:r>
    </w:p>
    <w:p w14:paraId="4B5B20ED" w14:textId="77777777" w:rsidR="00430AE4" w:rsidRPr="006A40FB" w:rsidRDefault="00795A8C" w:rsidP="006A40FB">
      <w:pPr>
        <w:numPr>
          <w:ilvl w:val="0"/>
          <w:numId w:val="1"/>
        </w:numPr>
        <w:tabs>
          <w:tab w:val="left" w:pos="4667"/>
        </w:tabs>
        <w:ind w:right="539"/>
        <w:rPr>
          <w:b/>
          <w:i/>
        </w:rPr>
      </w:pPr>
      <w:r w:rsidRPr="006A40FB">
        <w:rPr>
          <w:b/>
          <w:i/>
        </w:rPr>
        <w:t xml:space="preserve">4. ADJUNTO RESPUESTA Anexo_1_Solicitud_de_Informacion_00074_y_00075 (1).pdf: </w:t>
      </w:r>
      <w:r w:rsidRPr="006A40FB">
        <w:t xml:space="preserve">Anexo 1 entregado en respuesta por el ente recurrido. </w:t>
      </w:r>
    </w:p>
    <w:p w14:paraId="020AF7A6" w14:textId="77777777" w:rsidR="00430AE4" w:rsidRPr="006A40FB" w:rsidRDefault="00795A8C" w:rsidP="006A40FB">
      <w:pPr>
        <w:numPr>
          <w:ilvl w:val="0"/>
          <w:numId w:val="1"/>
        </w:numPr>
        <w:tabs>
          <w:tab w:val="left" w:pos="4667"/>
        </w:tabs>
        <w:ind w:right="539"/>
        <w:rPr>
          <w:b/>
          <w:i/>
        </w:rPr>
      </w:pPr>
      <w:r w:rsidRPr="006A40FB">
        <w:rPr>
          <w:b/>
          <w:i/>
        </w:rPr>
        <w:t xml:space="preserve">1. ACUSE de información SAIMEX.pdf: </w:t>
      </w:r>
      <w:r w:rsidRPr="006A40FB">
        <w:t xml:space="preserve">Archivo del que se advierte el acuse de la solicitud de acceso a la información del particular. </w:t>
      </w:r>
    </w:p>
    <w:p w14:paraId="79CB3CB8" w14:textId="77777777" w:rsidR="00430AE4" w:rsidRPr="006A40FB" w:rsidRDefault="00795A8C" w:rsidP="006A40FB">
      <w:pPr>
        <w:numPr>
          <w:ilvl w:val="0"/>
          <w:numId w:val="1"/>
        </w:numPr>
        <w:tabs>
          <w:tab w:val="left" w:pos="4667"/>
        </w:tabs>
        <w:ind w:right="539"/>
        <w:rPr>
          <w:b/>
          <w:i/>
        </w:rPr>
      </w:pPr>
      <w:r w:rsidRPr="006A40FB">
        <w:rPr>
          <w:b/>
          <w:i/>
        </w:rPr>
        <w:t xml:space="preserve">3.ADJUNTORESPUESTADTU_172_2024_Solicitud_de_Informacion_00074_y_00075 (1).pdf: </w:t>
      </w:r>
      <w:r w:rsidRPr="006A40FB">
        <w:t xml:space="preserve">Archivo de respuesta entregado por EL SUJETO OBLIGADO. </w:t>
      </w:r>
    </w:p>
    <w:p w14:paraId="04E55F80" w14:textId="77777777" w:rsidR="00430AE4" w:rsidRPr="006A40FB" w:rsidRDefault="00430AE4" w:rsidP="006A40FB">
      <w:pPr>
        <w:tabs>
          <w:tab w:val="left" w:pos="4667"/>
        </w:tabs>
        <w:ind w:right="539"/>
      </w:pPr>
    </w:p>
    <w:p w14:paraId="6E8D7741" w14:textId="77777777" w:rsidR="00430AE4" w:rsidRPr="006A40FB" w:rsidRDefault="00795A8C" w:rsidP="006A40FB">
      <w:pPr>
        <w:pStyle w:val="Ttulo3"/>
      </w:pPr>
      <w:bookmarkStart w:id="11" w:name="_4f1mdlm" w:colFirst="0" w:colLast="0"/>
      <w:bookmarkEnd w:id="11"/>
      <w:r w:rsidRPr="006A40FB">
        <w:lastRenderedPageBreak/>
        <w:t>b) Turno del Recurso de Revisión</w:t>
      </w:r>
    </w:p>
    <w:p w14:paraId="4424FCF0" w14:textId="77777777" w:rsidR="00430AE4" w:rsidRPr="006A40FB" w:rsidRDefault="00795A8C" w:rsidP="006A40FB">
      <w:r w:rsidRPr="006A40FB">
        <w:t>Con fundamento en el artículo 185, fracción I de la Ley de Transparencia y Acceso a la Información Pública del Estado de México y Municipios, el</w:t>
      </w:r>
      <w:r w:rsidRPr="006A40FB">
        <w:rPr>
          <w:b/>
        </w:rPr>
        <w:t xml:space="preserve"> once de marzo de dos mil veinticuatro </w:t>
      </w:r>
      <w:r w:rsidRPr="006A40FB">
        <w:t xml:space="preserve">se turnó el recurso de revisión a través del SAIMEX a la </w:t>
      </w:r>
      <w:r w:rsidRPr="006A40FB">
        <w:rPr>
          <w:b/>
        </w:rPr>
        <w:t>Comisionada Sharon Cristina Morales Martínez</w:t>
      </w:r>
      <w:r w:rsidRPr="006A40FB">
        <w:t xml:space="preserve">, a efecto de decretar su admisión o desechamiento. </w:t>
      </w:r>
    </w:p>
    <w:p w14:paraId="5A0854A2" w14:textId="77777777" w:rsidR="00430AE4" w:rsidRPr="006A40FB" w:rsidRDefault="00430AE4" w:rsidP="006A40FB"/>
    <w:p w14:paraId="0CA3B5B4" w14:textId="77777777" w:rsidR="00430AE4" w:rsidRPr="006A40FB" w:rsidRDefault="00795A8C" w:rsidP="006A40FB">
      <w:pPr>
        <w:pStyle w:val="Ttulo3"/>
      </w:pPr>
      <w:bookmarkStart w:id="12" w:name="_2u6wntf" w:colFirst="0" w:colLast="0"/>
      <w:bookmarkEnd w:id="12"/>
      <w:r w:rsidRPr="006A40FB">
        <w:t>c) Admisión del Recurso de Revisión</w:t>
      </w:r>
    </w:p>
    <w:p w14:paraId="7F7E6E9D" w14:textId="77777777" w:rsidR="00430AE4" w:rsidRPr="006A40FB" w:rsidRDefault="00795A8C" w:rsidP="006A40FB">
      <w:r w:rsidRPr="006A40FB">
        <w:t xml:space="preserve">El </w:t>
      </w:r>
      <w:r w:rsidRPr="006A40FB">
        <w:rPr>
          <w:b/>
        </w:rPr>
        <w:t>doce de marzo de dos mil veinticuatro</w:t>
      </w:r>
      <w:r w:rsidRPr="006A40FB">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30666E07" w14:textId="77777777" w:rsidR="00430AE4" w:rsidRPr="006A40FB" w:rsidRDefault="00430AE4" w:rsidP="006A40FB"/>
    <w:p w14:paraId="6497D915" w14:textId="77777777" w:rsidR="00430AE4" w:rsidRPr="006A40FB" w:rsidRDefault="00795A8C" w:rsidP="006A40FB">
      <w:pPr>
        <w:pStyle w:val="Ttulo3"/>
      </w:pPr>
      <w:bookmarkStart w:id="13" w:name="_19c6y18" w:colFirst="0" w:colLast="0"/>
      <w:bookmarkEnd w:id="13"/>
      <w:r w:rsidRPr="006A40FB">
        <w:t>d) Informe Justificado del Sujeto Obligado</w:t>
      </w:r>
    </w:p>
    <w:p w14:paraId="306FF2F7" w14:textId="77777777" w:rsidR="00430AE4" w:rsidRPr="006A40FB" w:rsidRDefault="00795A8C" w:rsidP="006A40FB">
      <w:r w:rsidRPr="006A40FB">
        <w:t xml:space="preserve">En fechas </w:t>
      </w:r>
      <w:r w:rsidRPr="006A40FB">
        <w:rPr>
          <w:b/>
        </w:rPr>
        <w:t>veintiuno de marzo</w:t>
      </w:r>
      <w:r w:rsidRPr="006A40FB">
        <w:t>,</w:t>
      </w:r>
      <w:r w:rsidRPr="006A40FB">
        <w:rPr>
          <w:b/>
        </w:rPr>
        <w:t xml:space="preserve"> El SUJETO OBLIGADO</w:t>
      </w:r>
      <w:r w:rsidRPr="006A40FB">
        <w:t xml:space="preserve"> presentó su informe justificado mediante el archivo denominado </w:t>
      </w:r>
      <w:r w:rsidRPr="006A40FB">
        <w:rPr>
          <w:b/>
          <w:i/>
        </w:rPr>
        <w:t xml:space="preserve">1372.1.pdf </w:t>
      </w:r>
      <w:r w:rsidRPr="006A40FB">
        <w:t xml:space="preserve">en el cual de forma medular ratificó su respuesta, además de pronunciarse respecto de las razones o motivos de inconformidad y adjuntar nuevamente una liga electrónica. </w:t>
      </w:r>
    </w:p>
    <w:p w14:paraId="51C8BCA1" w14:textId="77777777" w:rsidR="00430AE4" w:rsidRPr="006A40FB" w:rsidRDefault="00430AE4" w:rsidP="006A40FB">
      <w:pPr>
        <w:ind w:right="539"/>
      </w:pPr>
    </w:p>
    <w:p w14:paraId="1CF95098" w14:textId="6DE31D6A" w:rsidR="00430AE4" w:rsidRPr="006A40FB" w:rsidRDefault="00795A8C" w:rsidP="006A40FB">
      <w:r w:rsidRPr="006A40FB">
        <w:t xml:space="preserve">Esta información fue puesta a la vista de </w:t>
      </w:r>
      <w:r w:rsidRPr="006A40FB">
        <w:rPr>
          <w:b/>
        </w:rPr>
        <w:t xml:space="preserve">LA PARTE RECURRENTE </w:t>
      </w:r>
      <w:r w:rsidRPr="006A40FB">
        <w:t xml:space="preserve">el </w:t>
      </w:r>
      <w:r w:rsidRPr="006A40FB">
        <w:rPr>
          <w:b/>
        </w:rPr>
        <w:t xml:space="preserve">veintidós de </w:t>
      </w:r>
      <w:r w:rsidR="002D177C" w:rsidRPr="006A40FB">
        <w:rPr>
          <w:b/>
        </w:rPr>
        <w:t>mayo de</w:t>
      </w:r>
      <w:r w:rsidRPr="006A40FB">
        <w:rPr>
          <w:b/>
        </w:rPr>
        <w:t xml:space="preserve"> dos mil veinticuatro</w:t>
      </w:r>
      <w:r w:rsidRPr="006A40FB">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2395A479" w14:textId="77777777" w:rsidR="00430AE4" w:rsidRPr="006A40FB" w:rsidRDefault="00430AE4" w:rsidP="006A40FB">
      <w:pPr>
        <w:ind w:right="539"/>
      </w:pPr>
    </w:p>
    <w:p w14:paraId="3ED373D9" w14:textId="77777777" w:rsidR="00430AE4" w:rsidRPr="006A40FB" w:rsidRDefault="00795A8C" w:rsidP="006A40FB">
      <w:pPr>
        <w:pStyle w:val="Ttulo3"/>
      </w:pPr>
      <w:bookmarkStart w:id="14" w:name="_3tbugp1" w:colFirst="0" w:colLast="0"/>
      <w:bookmarkEnd w:id="14"/>
      <w:r w:rsidRPr="006A40FB">
        <w:lastRenderedPageBreak/>
        <w:t>e) Manifestaciones de la Parte Recurrente</w:t>
      </w:r>
    </w:p>
    <w:p w14:paraId="51102705" w14:textId="77777777" w:rsidR="00430AE4" w:rsidRPr="006A40FB" w:rsidRDefault="00795A8C" w:rsidP="006A40FB">
      <w:r w:rsidRPr="006A40FB">
        <w:t>Por su lado,</w:t>
      </w:r>
      <w:r w:rsidRPr="006A40FB">
        <w:rPr>
          <w:b/>
        </w:rPr>
        <w:t xml:space="preserve"> LA PARTE RECURRENTE</w:t>
      </w:r>
      <w:r w:rsidRPr="006A40FB">
        <w:t xml:space="preserve"> adjuntó los documentos que se describen a continuación: </w:t>
      </w:r>
    </w:p>
    <w:p w14:paraId="73B5C6D3" w14:textId="77777777" w:rsidR="00430AE4" w:rsidRPr="006A40FB" w:rsidRDefault="00430AE4" w:rsidP="006A40FB"/>
    <w:p w14:paraId="1F998EF4" w14:textId="77777777" w:rsidR="00430AE4" w:rsidRPr="006A40FB" w:rsidRDefault="00795A8C" w:rsidP="006A40FB">
      <w:pPr>
        <w:numPr>
          <w:ilvl w:val="0"/>
          <w:numId w:val="1"/>
        </w:numPr>
        <w:tabs>
          <w:tab w:val="left" w:pos="4667"/>
        </w:tabs>
        <w:ind w:right="539"/>
        <w:rPr>
          <w:b/>
          <w:i/>
        </w:rPr>
      </w:pPr>
      <w:r w:rsidRPr="006A40FB">
        <w:rPr>
          <w:b/>
          <w:i/>
        </w:rPr>
        <w:t xml:space="preserve">0. Recurso de Revisión SAIMEX.pdf: </w:t>
      </w:r>
      <w:r w:rsidRPr="006A40FB">
        <w:t xml:space="preserve">Escrito libre mediante el cual el particular desarrolló sus razones o motivos de inconformidad. </w:t>
      </w:r>
    </w:p>
    <w:p w14:paraId="610DFBAF" w14:textId="77777777" w:rsidR="00430AE4" w:rsidRPr="006A40FB" w:rsidRDefault="00795A8C" w:rsidP="006A40FB">
      <w:pPr>
        <w:numPr>
          <w:ilvl w:val="0"/>
          <w:numId w:val="1"/>
        </w:numPr>
        <w:tabs>
          <w:tab w:val="left" w:pos="4667"/>
        </w:tabs>
        <w:ind w:right="539"/>
        <w:rPr>
          <w:b/>
          <w:i/>
        </w:rPr>
      </w:pPr>
      <w:r w:rsidRPr="006A40FB">
        <w:rPr>
          <w:b/>
          <w:i/>
        </w:rPr>
        <w:t xml:space="preserve">2. Respuesta a solicitud 160.page.pdf: </w:t>
      </w:r>
      <w:r w:rsidRPr="006A40FB">
        <w:t xml:space="preserve">Archivo del que se observa una imagen con el acuse de respuesta del </w:t>
      </w:r>
      <w:r w:rsidRPr="006A40FB">
        <w:rPr>
          <w:b/>
          <w:i/>
        </w:rPr>
        <w:t>SUJETO OBLIGADO</w:t>
      </w:r>
    </w:p>
    <w:p w14:paraId="707D48A1" w14:textId="77777777" w:rsidR="00430AE4" w:rsidRPr="006A40FB" w:rsidRDefault="00795A8C" w:rsidP="006A40FB">
      <w:pPr>
        <w:numPr>
          <w:ilvl w:val="0"/>
          <w:numId w:val="1"/>
        </w:numPr>
        <w:tabs>
          <w:tab w:val="left" w:pos="4667"/>
        </w:tabs>
        <w:ind w:right="539"/>
        <w:rPr>
          <w:b/>
          <w:i/>
        </w:rPr>
      </w:pPr>
      <w:r w:rsidRPr="006A40FB">
        <w:rPr>
          <w:b/>
          <w:i/>
        </w:rPr>
        <w:t xml:space="preserve">4. ADJUNTO RESPUESTA Anexo_1_Solicitud_de_Informacion_00074_y_00075 (1).pdf: </w:t>
      </w:r>
      <w:r w:rsidRPr="006A40FB">
        <w:t xml:space="preserve">Anexo 1 entregado en respuesta por el ente recurrido. </w:t>
      </w:r>
    </w:p>
    <w:p w14:paraId="11584373" w14:textId="77777777" w:rsidR="00430AE4" w:rsidRPr="006A40FB" w:rsidRDefault="00795A8C" w:rsidP="006A40FB">
      <w:pPr>
        <w:numPr>
          <w:ilvl w:val="0"/>
          <w:numId w:val="1"/>
        </w:numPr>
        <w:tabs>
          <w:tab w:val="left" w:pos="4667"/>
        </w:tabs>
        <w:ind w:right="539"/>
        <w:rPr>
          <w:b/>
          <w:i/>
        </w:rPr>
      </w:pPr>
      <w:r w:rsidRPr="006A40FB">
        <w:rPr>
          <w:b/>
          <w:i/>
        </w:rPr>
        <w:t xml:space="preserve">1. ACUSE de información SAIMEX.pdf: </w:t>
      </w:r>
      <w:r w:rsidRPr="006A40FB">
        <w:t xml:space="preserve">Archivo del que se advierte el acuse de la solicitud de acceso a la información del particular. </w:t>
      </w:r>
    </w:p>
    <w:p w14:paraId="0220491B" w14:textId="77777777" w:rsidR="00430AE4" w:rsidRPr="006A40FB" w:rsidRDefault="00795A8C" w:rsidP="006A40FB">
      <w:pPr>
        <w:numPr>
          <w:ilvl w:val="0"/>
          <w:numId w:val="1"/>
        </w:numPr>
        <w:tabs>
          <w:tab w:val="left" w:pos="4667"/>
        </w:tabs>
        <w:ind w:right="539"/>
        <w:rPr>
          <w:b/>
          <w:i/>
        </w:rPr>
      </w:pPr>
      <w:r w:rsidRPr="006A40FB">
        <w:rPr>
          <w:b/>
          <w:i/>
        </w:rPr>
        <w:t xml:space="preserve">3.ADJUNTORESPUESTADTU_172_2024_Solicitud_de_Informacion_00074_y_00075 (1).pdf: </w:t>
      </w:r>
      <w:r w:rsidRPr="006A40FB">
        <w:t xml:space="preserve">Archivo de respuesta entregado por EL SUJETO OBLIGADO. </w:t>
      </w:r>
    </w:p>
    <w:p w14:paraId="2BA1385F" w14:textId="77777777" w:rsidR="00430AE4" w:rsidRPr="006A40FB" w:rsidRDefault="00430AE4" w:rsidP="006A40FB">
      <w:pPr>
        <w:tabs>
          <w:tab w:val="left" w:pos="4667"/>
        </w:tabs>
        <w:ind w:right="539"/>
      </w:pPr>
    </w:p>
    <w:p w14:paraId="62FC6AC1" w14:textId="77777777" w:rsidR="00430AE4" w:rsidRPr="006A40FB" w:rsidRDefault="00795A8C" w:rsidP="006A40FB">
      <w:pPr>
        <w:pStyle w:val="Ttulo3"/>
      </w:pPr>
      <w:bookmarkStart w:id="15" w:name="_28h4qwu" w:colFirst="0" w:colLast="0"/>
      <w:bookmarkEnd w:id="15"/>
      <w:r w:rsidRPr="006A40FB">
        <w:t xml:space="preserve">f) Ampliación del Recurso de Revisión </w:t>
      </w:r>
    </w:p>
    <w:p w14:paraId="08986195" w14:textId="77777777" w:rsidR="00430AE4" w:rsidRPr="006A40FB" w:rsidRDefault="00795A8C" w:rsidP="006A40FB">
      <w:r w:rsidRPr="006A40FB">
        <w:t xml:space="preserve">El </w:t>
      </w:r>
      <w:r w:rsidRPr="006A40FB">
        <w:rPr>
          <w:b/>
        </w:rPr>
        <w:t>veintinueve de abril de dos mil veinticuatro,</w:t>
      </w:r>
      <w:r w:rsidRPr="006A40FB">
        <w:t xml:space="preserve"> se notificó el acuerdo de ampliación de plazo para resolver el presente Recurso de Revisión, previsto en el artículo 181, tercer párrafo de la Ley de Transparencia y Acceso a la Información Pública del Estado de México y Municipios.</w:t>
      </w:r>
    </w:p>
    <w:p w14:paraId="58E44115" w14:textId="77777777" w:rsidR="00430AE4" w:rsidRPr="006A40FB" w:rsidRDefault="00430AE4" w:rsidP="006A40FB"/>
    <w:p w14:paraId="47A1A60F" w14:textId="77777777" w:rsidR="00430AE4" w:rsidRPr="006A40FB" w:rsidRDefault="00795A8C" w:rsidP="006A40FB">
      <w:r w:rsidRPr="006A40FB">
        <w:t>Este organismo garante no pasa por alto justificar, que 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1F6C68B7" w14:textId="77777777" w:rsidR="00430AE4" w:rsidRPr="006A40FB" w:rsidRDefault="00430AE4" w:rsidP="006A40FB"/>
    <w:p w14:paraId="1CF9F11A" w14:textId="77777777" w:rsidR="00430AE4" w:rsidRPr="006A40FB" w:rsidRDefault="00795A8C" w:rsidP="006A40FB">
      <w:r w:rsidRPr="006A40FB">
        <w:lastRenderedPageBreak/>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3BA323E6" w14:textId="77777777" w:rsidR="00430AE4" w:rsidRPr="006A40FB" w:rsidRDefault="00430AE4" w:rsidP="006A40FB"/>
    <w:p w14:paraId="7CA503E5" w14:textId="77777777" w:rsidR="00430AE4" w:rsidRPr="006A40FB" w:rsidRDefault="00795A8C" w:rsidP="006A40FB">
      <w:r w:rsidRPr="006A40FB">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6193641F" w14:textId="77777777" w:rsidR="00430AE4" w:rsidRPr="006A40FB" w:rsidRDefault="00430AE4" w:rsidP="006A40FB"/>
    <w:p w14:paraId="6E74E3E2" w14:textId="77777777" w:rsidR="00430AE4" w:rsidRPr="006A40FB" w:rsidRDefault="00795A8C" w:rsidP="006A40FB">
      <w:r w:rsidRPr="006A40FB">
        <w:t>Por ello, excepcionalmente, si un asunto es resuelto con posterioridad a los plazos señalados por la norma, debe analizarse la razonabilidad del tiempo necesario para su resolución, atentos a los siguientes criterios:</w:t>
      </w:r>
    </w:p>
    <w:p w14:paraId="15574127" w14:textId="77777777" w:rsidR="00430AE4" w:rsidRPr="006A40FB" w:rsidRDefault="00430AE4" w:rsidP="006A40FB"/>
    <w:p w14:paraId="4F6B25F2" w14:textId="77777777" w:rsidR="00430AE4" w:rsidRPr="006A40FB" w:rsidRDefault="00795A8C" w:rsidP="006A40FB">
      <w:pPr>
        <w:numPr>
          <w:ilvl w:val="0"/>
          <w:numId w:val="4"/>
        </w:numPr>
        <w:pBdr>
          <w:top w:val="nil"/>
          <w:left w:val="nil"/>
          <w:bottom w:val="nil"/>
          <w:right w:val="nil"/>
          <w:between w:val="nil"/>
        </w:pBdr>
      </w:pPr>
      <w:r w:rsidRPr="006A40FB">
        <w:rPr>
          <w:b/>
        </w:rPr>
        <w:t>Complejidad del asunto:</w:t>
      </w:r>
      <w:r w:rsidRPr="006A40FB">
        <w:t xml:space="preserve"> La complejidad de la prueba, la pluralidad de sujetos procesales, el tiempo transcurrido, las características y contexto del recurso.</w:t>
      </w:r>
    </w:p>
    <w:p w14:paraId="5C9B9844" w14:textId="77777777" w:rsidR="00430AE4" w:rsidRPr="006A40FB" w:rsidRDefault="00795A8C" w:rsidP="006A40FB">
      <w:pPr>
        <w:numPr>
          <w:ilvl w:val="0"/>
          <w:numId w:val="4"/>
        </w:numPr>
        <w:pBdr>
          <w:top w:val="nil"/>
          <w:left w:val="nil"/>
          <w:bottom w:val="nil"/>
          <w:right w:val="nil"/>
          <w:between w:val="nil"/>
        </w:pBdr>
      </w:pPr>
      <w:r w:rsidRPr="006A40FB">
        <w:rPr>
          <w:b/>
        </w:rPr>
        <w:t>Actividad Procesal del interesado:</w:t>
      </w:r>
      <w:r w:rsidRPr="006A40FB">
        <w:t xml:space="preserve"> Acciones u omisiones del interesado.</w:t>
      </w:r>
    </w:p>
    <w:p w14:paraId="582D635C" w14:textId="77777777" w:rsidR="00430AE4" w:rsidRPr="006A40FB" w:rsidRDefault="00795A8C" w:rsidP="006A40FB">
      <w:pPr>
        <w:numPr>
          <w:ilvl w:val="0"/>
          <w:numId w:val="4"/>
        </w:numPr>
        <w:pBdr>
          <w:top w:val="nil"/>
          <w:left w:val="nil"/>
          <w:bottom w:val="nil"/>
          <w:right w:val="nil"/>
          <w:between w:val="nil"/>
        </w:pBdr>
      </w:pPr>
      <w:r w:rsidRPr="006A40FB">
        <w:rPr>
          <w:b/>
        </w:rPr>
        <w:t>Conducta de la Autoridad:</w:t>
      </w:r>
      <w:r w:rsidRPr="006A40FB">
        <w:t xml:space="preserve"> Las Acciones u omisiones realizadas en el procedimiento. Así como si la autoridad actuó con la debida diligencia.</w:t>
      </w:r>
    </w:p>
    <w:p w14:paraId="6049A786" w14:textId="77777777" w:rsidR="00430AE4" w:rsidRPr="006A40FB" w:rsidRDefault="00795A8C" w:rsidP="006A40FB">
      <w:pPr>
        <w:numPr>
          <w:ilvl w:val="0"/>
          <w:numId w:val="4"/>
        </w:numPr>
        <w:pBdr>
          <w:top w:val="nil"/>
          <w:left w:val="nil"/>
          <w:bottom w:val="nil"/>
          <w:right w:val="nil"/>
          <w:between w:val="nil"/>
        </w:pBdr>
      </w:pPr>
      <w:r w:rsidRPr="006A40FB">
        <w:rPr>
          <w:b/>
        </w:rPr>
        <w:t xml:space="preserve">La afectación generada en la situación jurídica de la persona involucrada en el proceso: </w:t>
      </w:r>
      <w:r w:rsidRPr="006A40FB">
        <w:t>Violación a sus derechos humanos.</w:t>
      </w:r>
    </w:p>
    <w:p w14:paraId="04AC9720" w14:textId="77777777" w:rsidR="00430AE4" w:rsidRPr="006A40FB" w:rsidRDefault="00430AE4" w:rsidP="006A40FB"/>
    <w:p w14:paraId="6C2E5920" w14:textId="77777777" w:rsidR="00430AE4" w:rsidRPr="006A40FB" w:rsidRDefault="00795A8C" w:rsidP="006A40FB">
      <w:r w:rsidRPr="006A40FB">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91E0ACC" w14:textId="77777777" w:rsidR="00430AE4" w:rsidRPr="006A40FB" w:rsidRDefault="00430AE4" w:rsidP="006A40FB"/>
    <w:p w14:paraId="20911CC9" w14:textId="77777777" w:rsidR="00430AE4" w:rsidRPr="006A40FB" w:rsidRDefault="00795A8C" w:rsidP="006A40FB">
      <w:r w:rsidRPr="006A40FB">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A0A1B57" w14:textId="77777777" w:rsidR="00430AE4" w:rsidRPr="006A40FB" w:rsidRDefault="00430AE4" w:rsidP="006A40FB"/>
    <w:p w14:paraId="70C7CE04" w14:textId="77777777" w:rsidR="00430AE4" w:rsidRPr="006A40FB" w:rsidRDefault="00795A8C" w:rsidP="006A40FB">
      <w:r w:rsidRPr="006A40FB">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C376192" w14:textId="77777777" w:rsidR="00430AE4" w:rsidRPr="006A40FB" w:rsidRDefault="00430AE4" w:rsidP="006A40FB"/>
    <w:p w14:paraId="33A6EA18" w14:textId="77777777" w:rsidR="00430AE4" w:rsidRPr="006A40FB" w:rsidRDefault="00795A8C" w:rsidP="006A40FB">
      <w:r w:rsidRPr="006A40FB">
        <w:t>Al respecto, también son de considerar los criterios sostenidos por el Cuarto Tribunal Colegiado en Materia Administrativa del Primer Circuito, cuyos rubros y datos de identificación son los siguientes:</w:t>
      </w:r>
    </w:p>
    <w:p w14:paraId="3C312DA7" w14:textId="77777777" w:rsidR="00430AE4" w:rsidRPr="006A40FB" w:rsidRDefault="00795A8C" w:rsidP="006A40FB">
      <w:pPr>
        <w:pStyle w:val="Puesto"/>
        <w:ind w:firstLine="567"/>
        <w:rPr>
          <w:color w:val="auto"/>
        </w:rPr>
      </w:pPr>
      <w:r w:rsidRPr="006A40FB">
        <w:rPr>
          <w:color w:val="auto"/>
        </w:rPr>
        <w:lastRenderedPageBreak/>
        <w:t>“PLAZO RAZONABLE PARA RESOLVER. DIMENSIÓN Y EFECTOS DE ESTE CONCEPTO CUANDO SE ADUCE EXCESIVA CARGA DE TRABAJO.” consultable en el Seminario Judicial de la Federación y su gaceta, con el registro digital 2002351.</w:t>
      </w:r>
    </w:p>
    <w:p w14:paraId="45B135B0" w14:textId="77777777" w:rsidR="00430AE4" w:rsidRPr="006A40FB" w:rsidRDefault="00430AE4" w:rsidP="006A40FB">
      <w:pPr>
        <w:pStyle w:val="Puesto"/>
        <w:ind w:firstLine="567"/>
        <w:rPr>
          <w:color w:val="auto"/>
        </w:rPr>
      </w:pPr>
    </w:p>
    <w:p w14:paraId="3A65687F" w14:textId="77777777" w:rsidR="00430AE4" w:rsidRPr="006A40FB" w:rsidRDefault="00795A8C" w:rsidP="006A40FB">
      <w:pPr>
        <w:pStyle w:val="Puesto"/>
        <w:ind w:firstLine="567"/>
        <w:rPr>
          <w:color w:val="auto"/>
        </w:rPr>
      </w:pPr>
      <w:r w:rsidRPr="006A40FB">
        <w:rPr>
          <w:color w:val="auto"/>
        </w:rPr>
        <w:t>“PLAZO RAZONABLE PARA RESOLVER. CONCEPTO Y ELEMENTOS QUE LO INTEGRAN A LA LUZ DEL DERECHO INTERNACIONAL DE LOS DERECHOS HUMANOS.”, visible en el Seminario Judicial de la Federación y su gaceta, con el registro digital 2002350.</w:t>
      </w:r>
    </w:p>
    <w:p w14:paraId="5F669585" w14:textId="77777777" w:rsidR="00430AE4" w:rsidRPr="006A40FB" w:rsidRDefault="00430AE4" w:rsidP="006A40FB"/>
    <w:p w14:paraId="7D82F0CB" w14:textId="77777777" w:rsidR="00430AE4" w:rsidRPr="006A40FB" w:rsidRDefault="00795A8C" w:rsidP="006A40FB">
      <w:r w:rsidRPr="006A40FB">
        <w:t>Por ello, este organismo garante comprometido con la tutela de los derechos humanos confiados señala que este exceso del plazo legal para resolver el asunto resulta de carácter excepcional.</w:t>
      </w:r>
    </w:p>
    <w:p w14:paraId="235CA804" w14:textId="77777777" w:rsidR="00430AE4" w:rsidRPr="006A40FB" w:rsidRDefault="00430AE4" w:rsidP="006A40FB"/>
    <w:p w14:paraId="34A65621" w14:textId="77777777" w:rsidR="00430AE4" w:rsidRPr="006A40FB" w:rsidRDefault="00795A8C" w:rsidP="006A40FB">
      <w:pPr>
        <w:pStyle w:val="Ttulo3"/>
      </w:pPr>
      <w:bookmarkStart w:id="16" w:name="_nmf14n" w:colFirst="0" w:colLast="0"/>
      <w:bookmarkEnd w:id="16"/>
      <w:r w:rsidRPr="006A40FB">
        <w:t>g) Cierre de instrucción</w:t>
      </w:r>
    </w:p>
    <w:p w14:paraId="6C42FE10" w14:textId="77777777" w:rsidR="00430AE4" w:rsidRPr="006A40FB" w:rsidRDefault="00795A8C" w:rsidP="006A40FB">
      <w:bookmarkStart w:id="17" w:name="_lnxbz9" w:colFirst="0" w:colLast="0"/>
      <w:bookmarkEnd w:id="17"/>
      <w:r w:rsidRPr="006A40FB">
        <w:t xml:space="preserve">Al no existir diligencias pendientes por desahogar, el </w:t>
      </w:r>
      <w:r w:rsidRPr="006A40FB">
        <w:rPr>
          <w:b/>
        </w:rPr>
        <w:t>diez de septiembre de dos mil veinticuatro</w:t>
      </w:r>
      <w:r w:rsidRPr="006A40FB">
        <w:t xml:space="preserve"> la </w:t>
      </w:r>
      <w:r w:rsidRPr="006A40FB">
        <w:rPr>
          <w:b/>
        </w:rPr>
        <w:t xml:space="preserve">Comisionada Sharon Cristina Morales Martínez </w:t>
      </w:r>
      <w:r w:rsidRPr="006A40FB">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1198FFD" w14:textId="77777777" w:rsidR="00430AE4" w:rsidRPr="006A40FB" w:rsidRDefault="00430AE4" w:rsidP="006A40FB">
      <w:bookmarkStart w:id="18" w:name="_rp9m82g7nb70" w:colFirst="0" w:colLast="0"/>
      <w:bookmarkEnd w:id="18"/>
    </w:p>
    <w:p w14:paraId="2CB5D792" w14:textId="77777777" w:rsidR="00430AE4" w:rsidRPr="006A40FB" w:rsidRDefault="00795A8C" w:rsidP="006A40FB">
      <w:pPr>
        <w:pStyle w:val="Ttulo1"/>
      </w:pPr>
      <w:bookmarkStart w:id="19" w:name="_37m2jsg" w:colFirst="0" w:colLast="0"/>
      <w:bookmarkEnd w:id="19"/>
      <w:r w:rsidRPr="006A40FB">
        <w:t>CONSIDERANDOS</w:t>
      </w:r>
    </w:p>
    <w:p w14:paraId="571BBCC7" w14:textId="77777777" w:rsidR="00430AE4" w:rsidRPr="006A40FB" w:rsidRDefault="00795A8C" w:rsidP="006A40FB">
      <w:pPr>
        <w:pStyle w:val="Ttulo2"/>
      </w:pPr>
      <w:bookmarkStart w:id="20" w:name="_nc1c6817qb31" w:colFirst="0" w:colLast="0"/>
      <w:bookmarkEnd w:id="20"/>
      <w:r w:rsidRPr="006A40FB">
        <w:t>PRIMERO. Procedibilidad</w:t>
      </w:r>
    </w:p>
    <w:p w14:paraId="5E25F5BC" w14:textId="77777777" w:rsidR="00430AE4" w:rsidRPr="006A40FB" w:rsidRDefault="00795A8C" w:rsidP="006A40FB">
      <w:pPr>
        <w:pStyle w:val="Ttulo3"/>
      </w:pPr>
      <w:bookmarkStart w:id="21" w:name="_46r0co2" w:colFirst="0" w:colLast="0"/>
      <w:bookmarkEnd w:id="21"/>
      <w:r w:rsidRPr="006A40FB">
        <w:t>a) Competencia del Instituto</w:t>
      </w:r>
    </w:p>
    <w:p w14:paraId="71510629" w14:textId="77777777" w:rsidR="00430AE4" w:rsidRPr="006A40FB" w:rsidRDefault="00795A8C" w:rsidP="006A40FB">
      <w:r w:rsidRPr="006A40FB">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w:t>
      </w:r>
      <w:r w:rsidRPr="006A40FB">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párrafos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C663D11" w14:textId="77777777" w:rsidR="00430AE4" w:rsidRPr="006A40FB" w:rsidRDefault="00430AE4" w:rsidP="006A40FB"/>
    <w:p w14:paraId="09419DDB" w14:textId="77777777" w:rsidR="00430AE4" w:rsidRPr="006A40FB" w:rsidRDefault="00795A8C" w:rsidP="006A40FB">
      <w:pPr>
        <w:pStyle w:val="Ttulo3"/>
      </w:pPr>
      <w:bookmarkStart w:id="22" w:name="_2lwamvv" w:colFirst="0" w:colLast="0"/>
      <w:bookmarkEnd w:id="22"/>
      <w:r w:rsidRPr="006A40FB">
        <w:t>b) Legitimidad de la parte recurrente</w:t>
      </w:r>
    </w:p>
    <w:p w14:paraId="35518485" w14:textId="77777777" w:rsidR="00430AE4" w:rsidRPr="006A40FB" w:rsidRDefault="00795A8C" w:rsidP="006A40FB">
      <w:r w:rsidRPr="006A40FB">
        <w:t>El recurso de revisión fue interpuesto por parte legítima, ya que se presentó por la misma persona que formuló la solicitud de acceso a la Información Pública,</w:t>
      </w:r>
      <w:r w:rsidRPr="006A40FB">
        <w:rPr>
          <w:b/>
        </w:rPr>
        <w:t xml:space="preserve"> </w:t>
      </w:r>
      <w:r w:rsidRPr="006A40FB">
        <w:t>debido a que los datos de acceso</w:t>
      </w:r>
      <w:r w:rsidRPr="006A40FB">
        <w:rPr>
          <w:b/>
        </w:rPr>
        <w:t xml:space="preserve"> SAIMEX</w:t>
      </w:r>
      <w:r w:rsidRPr="006A40FB">
        <w:t xml:space="preserve"> son personales e irrepetibles.</w:t>
      </w:r>
    </w:p>
    <w:p w14:paraId="1355B15E" w14:textId="77777777" w:rsidR="00430AE4" w:rsidRPr="006A40FB" w:rsidRDefault="00430AE4" w:rsidP="006A40FB"/>
    <w:p w14:paraId="59822ED3" w14:textId="77777777" w:rsidR="00430AE4" w:rsidRPr="006A40FB" w:rsidRDefault="00795A8C" w:rsidP="006A40FB">
      <w:pPr>
        <w:pStyle w:val="Ttulo3"/>
      </w:pPr>
      <w:bookmarkStart w:id="23" w:name="_111kx3o" w:colFirst="0" w:colLast="0"/>
      <w:bookmarkEnd w:id="23"/>
      <w:r w:rsidRPr="006A40FB">
        <w:t>c) Plazo para interponer el recurso</w:t>
      </w:r>
    </w:p>
    <w:p w14:paraId="724B4006" w14:textId="77777777" w:rsidR="00430AE4" w:rsidRPr="006A40FB" w:rsidRDefault="00795A8C" w:rsidP="006A40FB">
      <w:bookmarkStart w:id="24" w:name="_3j2qqm3" w:colFirst="0" w:colLast="0"/>
      <w:bookmarkEnd w:id="24"/>
      <w:r w:rsidRPr="006A40FB">
        <w:rPr>
          <w:b/>
        </w:rPr>
        <w:t>EL SUJETO OBLIGADO</w:t>
      </w:r>
      <w:r w:rsidRPr="006A40FB">
        <w:t xml:space="preserve"> notificó la respuesta a la solicitud de acceso a la Información Pública el </w:t>
      </w:r>
      <w:r w:rsidRPr="006A40FB">
        <w:rPr>
          <w:b/>
        </w:rPr>
        <w:t>veintisiete de febrero de dos mil veinticuatro</w:t>
      </w:r>
      <w:r w:rsidRPr="006A40FB">
        <w:t xml:space="preserve"> y el recurso que nos ocupa se interpuso el </w:t>
      </w:r>
      <w:r w:rsidRPr="006A40FB">
        <w:rPr>
          <w:b/>
        </w:rPr>
        <w:t>once de marzo de dos mil veinticuatro</w:t>
      </w:r>
      <w:r w:rsidRPr="006A40FB">
        <w:t xml:space="preserve">; por lo tanto, éste se encuentra dentro del margen temporal previsto en el artículo 178 de la Ley de Transparencia y Acceso a la Información Pública del Estado de México y Municipios, el cual transcurrió del </w:t>
      </w:r>
      <w:r w:rsidRPr="006A40FB">
        <w:rPr>
          <w:b/>
        </w:rPr>
        <w:t>veintiocho de febrero al veintiuno de marzo de dos mil veinticuatro</w:t>
      </w:r>
      <w:r w:rsidRPr="006A40FB">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4BE40B2F" w14:textId="77777777" w:rsidR="00430AE4" w:rsidRPr="006A40FB" w:rsidRDefault="00430AE4" w:rsidP="006A40FB"/>
    <w:p w14:paraId="068DDE39" w14:textId="77777777" w:rsidR="00430AE4" w:rsidRPr="006A40FB" w:rsidRDefault="00795A8C" w:rsidP="006A40FB">
      <w:pPr>
        <w:pStyle w:val="Ttulo3"/>
      </w:pPr>
      <w:bookmarkStart w:id="25" w:name="_3l18frh" w:colFirst="0" w:colLast="0"/>
      <w:bookmarkEnd w:id="25"/>
      <w:r w:rsidRPr="006A40FB">
        <w:lastRenderedPageBreak/>
        <w:t xml:space="preserve">d) Causal de procedencia </w:t>
      </w:r>
    </w:p>
    <w:p w14:paraId="0B92E383" w14:textId="77777777" w:rsidR="00430AE4" w:rsidRPr="006A40FB" w:rsidRDefault="00795A8C" w:rsidP="006A40FB">
      <w:r w:rsidRPr="006A40FB">
        <w:t>Resulta procedente la interposición del recurso de revisión, ya que se actualiza la causal de procedencia señalada en el artículo 179, fracción V de la Ley de Transparencia y Acceso a la Información Pública del Estado de México y Municipios.</w:t>
      </w:r>
    </w:p>
    <w:p w14:paraId="1D2ED1EA" w14:textId="77777777" w:rsidR="00430AE4" w:rsidRPr="006A40FB" w:rsidRDefault="00430AE4" w:rsidP="006A40FB"/>
    <w:p w14:paraId="2837AFC3" w14:textId="77777777" w:rsidR="00430AE4" w:rsidRPr="006A40FB" w:rsidRDefault="00795A8C" w:rsidP="006A40FB">
      <w:pPr>
        <w:pStyle w:val="Ttulo3"/>
      </w:pPr>
      <w:bookmarkStart w:id="26" w:name="_206ipza" w:colFirst="0" w:colLast="0"/>
      <w:bookmarkEnd w:id="26"/>
      <w:r w:rsidRPr="006A40FB">
        <w:t>e) Requisitos formales para la interposición del recurso</w:t>
      </w:r>
    </w:p>
    <w:p w14:paraId="7B5E96B1" w14:textId="77777777" w:rsidR="00430AE4" w:rsidRPr="006A40FB" w:rsidRDefault="00795A8C" w:rsidP="006A40FB">
      <w:r w:rsidRPr="006A40FB">
        <w:t>Es importante mencionar que, de la revisión del expediente electrónico del SAIMEX, se observa que el recurso de revisión que nos ocupa cumple con todos</w:t>
      </w:r>
      <w:r w:rsidRPr="006A40FB">
        <w:rPr>
          <w:b/>
        </w:rPr>
        <w:t xml:space="preserve"> </w:t>
      </w:r>
      <w:r w:rsidRPr="006A40FB">
        <w:t xml:space="preserve">los requisitos establecidos en el artículo 180 de la Ley de Transparencia. </w:t>
      </w:r>
    </w:p>
    <w:p w14:paraId="76C7EFBF" w14:textId="77777777" w:rsidR="00430AE4" w:rsidRPr="006A40FB" w:rsidRDefault="00430AE4" w:rsidP="006A40FB"/>
    <w:p w14:paraId="6F455E81" w14:textId="77777777" w:rsidR="00430AE4" w:rsidRPr="006A40FB" w:rsidRDefault="00795A8C" w:rsidP="006A40FB">
      <w:pPr>
        <w:pStyle w:val="Ttulo2"/>
      </w:pPr>
      <w:bookmarkStart w:id="27" w:name="_4k668n3" w:colFirst="0" w:colLast="0"/>
      <w:bookmarkEnd w:id="27"/>
      <w:r w:rsidRPr="006A40FB">
        <w:t>SEGUNDO. Estudio de Fondo</w:t>
      </w:r>
    </w:p>
    <w:p w14:paraId="53477F43" w14:textId="77777777" w:rsidR="00430AE4" w:rsidRPr="006A40FB" w:rsidRDefault="00795A8C" w:rsidP="006A40FB">
      <w:pPr>
        <w:pStyle w:val="Ttulo3"/>
      </w:pPr>
      <w:bookmarkStart w:id="28" w:name="_2zbgiuw" w:colFirst="0" w:colLast="0"/>
      <w:bookmarkEnd w:id="28"/>
      <w:r w:rsidRPr="006A40FB">
        <w:t>a) Mandato de transparencia y responsabilidad del Sujeto Obligado</w:t>
      </w:r>
    </w:p>
    <w:p w14:paraId="78EA05AD" w14:textId="77777777" w:rsidR="00430AE4" w:rsidRPr="006A40FB" w:rsidRDefault="00795A8C" w:rsidP="006A40FB">
      <w:r w:rsidRPr="006A40FB">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4E8C3F8" w14:textId="77777777" w:rsidR="00430AE4" w:rsidRPr="006A40FB" w:rsidRDefault="00430AE4" w:rsidP="006A40FB"/>
    <w:p w14:paraId="30B2E054" w14:textId="77777777" w:rsidR="00430AE4" w:rsidRPr="006A40FB" w:rsidRDefault="00795A8C" w:rsidP="006A40FB">
      <w:pPr>
        <w:spacing w:line="240" w:lineRule="auto"/>
        <w:ind w:left="567" w:right="539"/>
        <w:rPr>
          <w:b/>
          <w:i/>
        </w:rPr>
      </w:pPr>
      <w:r w:rsidRPr="006A40FB">
        <w:rPr>
          <w:b/>
          <w:i/>
        </w:rPr>
        <w:t>Constitución Política de los Estados Unidos Mexicanos</w:t>
      </w:r>
    </w:p>
    <w:p w14:paraId="5954CB2F" w14:textId="77777777" w:rsidR="00430AE4" w:rsidRPr="006A40FB" w:rsidRDefault="00795A8C" w:rsidP="006A40FB">
      <w:pPr>
        <w:spacing w:line="240" w:lineRule="auto"/>
        <w:ind w:left="567" w:right="539"/>
        <w:rPr>
          <w:b/>
          <w:i/>
        </w:rPr>
      </w:pPr>
      <w:r w:rsidRPr="006A40FB">
        <w:rPr>
          <w:b/>
          <w:i/>
        </w:rPr>
        <w:t>“Artículo 6.</w:t>
      </w:r>
    </w:p>
    <w:p w14:paraId="2503ADA8" w14:textId="77777777" w:rsidR="00430AE4" w:rsidRPr="006A40FB" w:rsidRDefault="00795A8C" w:rsidP="006A40FB">
      <w:pPr>
        <w:spacing w:line="240" w:lineRule="auto"/>
        <w:ind w:left="567" w:right="539"/>
        <w:rPr>
          <w:i/>
        </w:rPr>
      </w:pPr>
      <w:r w:rsidRPr="006A40FB">
        <w:rPr>
          <w:i/>
        </w:rPr>
        <w:t>(…)</w:t>
      </w:r>
    </w:p>
    <w:p w14:paraId="1929C8DF" w14:textId="77777777" w:rsidR="00430AE4" w:rsidRPr="006A40FB" w:rsidRDefault="00795A8C" w:rsidP="006A40FB">
      <w:pPr>
        <w:spacing w:line="240" w:lineRule="auto"/>
        <w:ind w:left="567" w:right="539"/>
        <w:rPr>
          <w:i/>
        </w:rPr>
      </w:pPr>
      <w:r w:rsidRPr="006A40FB">
        <w:rPr>
          <w:i/>
        </w:rPr>
        <w:t>Para efectos de lo dispuesto en el presente artículo se observará lo siguiente:</w:t>
      </w:r>
    </w:p>
    <w:p w14:paraId="730BC762" w14:textId="77777777" w:rsidR="00430AE4" w:rsidRPr="006A40FB" w:rsidRDefault="00795A8C" w:rsidP="006A40FB">
      <w:pPr>
        <w:spacing w:line="240" w:lineRule="auto"/>
        <w:ind w:left="567" w:right="539"/>
        <w:rPr>
          <w:b/>
          <w:i/>
        </w:rPr>
      </w:pPr>
      <w:r w:rsidRPr="006A40FB">
        <w:rPr>
          <w:b/>
          <w:i/>
        </w:rPr>
        <w:t>A</w:t>
      </w:r>
      <w:r w:rsidRPr="006A40FB">
        <w:rPr>
          <w:i/>
        </w:rPr>
        <w:t xml:space="preserve">. </w:t>
      </w:r>
      <w:r w:rsidRPr="006A40FB">
        <w:rPr>
          <w:b/>
          <w:i/>
        </w:rPr>
        <w:t>Para el ejercicio del derecho de acceso a la información</w:t>
      </w:r>
      <w:r w:rsidRPr="006A40FB">
        <w:rPr>
          <w:i/>
        </w:rPr>
        <w:t xml:space="preserve">, la Federación y </w:t>
      </w:r>
      <w:r w:rsidRPr="006A40FB">
        <w:rPr>
          <w:b/>
          <w:i/>
        </w:rPr>
        <w:t>las entidades federativas, en el ámbito de sus respectivas competencias, se regirán por los siguientes principios y bases:</w:t>
      </w:r>
    </w:p>
    <w:p w14:paraId="25ECF988" w14:textId="77777777" w:rsidR="00430AE4" w:rsidRPr="006A40FB" w:rsidRDefault="00795A8C" w:rsidP="006A40FB">
      <w:pPr>
        <w:spacing w:line="240" w:lineRule="auto"/>
        <w:ind w:left="567" w:right="539"/>
        <w:rPr>
          <w:i/>
        </w:rPr>
      </w:pPr>
      <w:r w:rsidRPr="006A40FB">
        <w:rPr>
          <w:b/>
          <w:i/>
        </w:rPr>
        <w:t xml:space="preserve">I. </w:t>
      </w:r>
      <w:r w:rsidRPr="006A40FB">
        <w:rPr>
          <w:b/>
          <w:i/>
        </w:rPr>
        <w:tab/>
        <w:t>Toda la información en posesión de cualquier</w:t>
      </w:r>
      <w:r w:rsidRPr="006A40FB">
        <w:rPr>
          <w:i/>
        </w:rPr>
        <w:t xml:space="preserve"> </w:t>
      </w:r>
      <w:r w:rsidRPr="006A40FB">
        <w:rPr>
          <w:b/>
          <w:i/>
        </w:rPr>
        <w:t>autoridad</w:t>
      </w:r>
      <w:r w:rsidRPr="006A40FB">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A40FB">
        <w:rPr>
          <w:b/>
          <w:i/>
        </w:rPr>
        <w:t>municipal</w:t>
      </w:r>
      <w:r w:rsidRPr="006A40FB">
        <w:rPr>
          <w:i/>
        </w:rPr>
        <w:t xml:space="preserve">, </w:t>
      </w:r>
      <w:r w:rsidRPr="006A40FB">
        <w:rPr>
          <w:b/>
          <w:i/>
        </w:rPr>
        <w:t>es pública</w:t>
      </w:r>
      <w:r w:rsidRPr="006A40FB">
        <w:rPr>
          <w:i/>
        </w:rPr>
        <w:t xml:space="preserve"> y solo podrá ser reservada temporalmente por razones de interés público y seguridad nacional, en los términos que fijen las leyes. </w:t>
      </w:r>
      <w:r w:rsidRPr="006A40FB">
        <w:rPr>
          <w:b/>
          <w:i/>
        </w:rPr>
        <w:t xml:space="preserve">En la </w:t>
      </w:r>
      <w:r w:rsidRPr="006A40FB">
        <w:rPr>
          <w:b/>
          <w:i/>
        </w:rPr>
        <w:lastRenderedPageBreak/>
        <w:t>interpretación de este derecho deberá prevalecer el principio de máxima publicidad. Los sujetos obligados deberán documentar todo acto que derive del ejercicio de sus facultades, competencias o funciones</w:t>
      </w:r>
      <w:r w:rsidRPr="006A40FB">
        <w:rPr>
          <w:i/>
        </w:rPr>
        <w:t>, la ley determinará los supuestos específicos bajo los cuales procederá la declaración de inexistencia de la información.”</w:t>
      </w:r>
    </w:p>
    <w:p w14:paraId="0F2DA4DC" w14:textId="77777777" w:rsidR="00430AE4" w:rsidRPr="006A40FB" w:rsidRDefault="00430AE4" w:rsidP="006A40FB">
      <w:pPr>
        <w:spacing w:line="240" w:lineRule="auto"/>
        <w:ind w:left="567" w:right="539"/>
        <w:rPr>
          <w:b/>
          <w:i/>
        </w:rPr>
      </w:pPr>
    </w:p>
    <w:p w14:paraId="651A4637" w14:textId="77777777" w:rsidR="00430AE4" w:rsidRPr="006A40FB" w:rsidRDefault="00795A8C" w:rsidP="006A40FB">
      <w:pPr>
        <w:spacing w:line="240" w:lineRule="auto"/>
        <w:ind w:left="567" w:right="539"/>
        <w:rPr>
          <w:b/>
          <w:i/>
        </w:rPr>
      </w:pPr>
      <w:r w:rsidRPr="006A40FB">
        <w:rPr>
          <w:b/>
          <w:i/>
        </w:rPr>
        <w:t>Constitución Política del Estado Libre y Soberano de México</w:t>
      </w:r>
    </w:p>
    <w:p w14:paraId="3C0491F5" w14:textId="77777777" w:rsidR="00430AE4" w:rsidRPr="006A40FB" w:rsidRDefault="00795A8C" w:rsidP="006A40FB">
      <w:pPr>
        <w:spacing w:line="240" w:lineRule="auto"/>
        <w:ind w:left="567" w:right="539"/>
        <w:rPr>
          <w:i/>
        </w:rPr>
      </w:pPr>
      <w:r w:rsidRPr="006A40FB">
        <w:rPr>
          <w:b/>
          <w:i/>
        </w:rPr>
        <w:t>“Artículo 5</w:t>
      </w:r>
      <w:r w:rsidRPr="006A40FB">
        <w:rPr>
          <w:i/>
        </w:rPr>
        <w:t xml:space="preserve">.- </w:t>
      </w:r>
    </w:p>
    <w:p w14:paraId="16604603" w14:textId="77777777" w:rsidR="00430AE4" w:rsidRPr="006A40FB" w:rsidRDefault="00795A8C" w:rsidP="006A40FB">
      <w:pPr>
        <w:spacing w:line="240" w:lineRule="auto"/>
        <w:ind w:left="567" w:right="539"/>
        <w:rPr>
          <w:i/>
        </w:rPr>
      </w:pPr>
      <w:r w:rsidRPr="006A40FB">
        <w:rPr>
          <w:i/>
        </w:rPr>
        <w:t>(…)</w:t>
      </w:r>
    </w:p>
    <w:p w14:paraId="066AAB0C" w14:textId="77777777" w:rsidR="00430AE4" w:rsidRPr="006A40FB" w:rsidRDefault="00795A8C" w:rsidP="006A40FB">
      <w:pPr>
        <w:spacing w:line="240" w:lineRule="auto"/>
        <w:ind w:left="567" w:right="539"/>
        <w:rPr>
          <w:i/>
        </w:rPr>
      </w:pPr>
      <w:r w:rsidRPr="006A40FB">
        <w:rPr>
          <w:b/>
          <w:i/>
        </w:rPr>
        <w:t>El derecho a la información será garantizado por el Estado. La ley establecerá las previsiones que permitan asegurar la protección, el respeto y la difusión de este derecho</w:t>
      </w:r>
      <w:r w:rsidRPr="006A40FB">
        <w:rPr>
          <w:i/>
        </w:rPr>
        <w:t>.</w:t>
      </w:r>
    </w:p>
    <w:p w14:paraId="4530A98D" w14:textId="77777777" w:rsidR="00430AE4" w:rsidRPr="006A40FB" w:rsidRDefault="00795A8C" w:rsidP="006A40FB">
      <w:pPr>
        <w:spacing w:line="240" w:lineRule="auto"/>
        <w:ind w:left="567" w:right="539"/>
        <w:rPr>
          <w:i/>
        </w:rPr>
      </w:pPr>
      <w:r w:rsidRPr="006A40FB">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6E556EB" w14:textId="77777777" w:rsidR="00430AE4" w:rsidRPr="006A40FB" w:rsidRDefault="00795A8C" w:rsidP="006A40FB">
      <w:pPr>
        <w:spacing w:line="240" w:lineRule="auto"/>
        <w:ind w:left="567" w:right="539"/>
        <w:rPr>
          <w:i/>
        </w:rPr>
      </w:pPr>
      <w:r w:rsidRPr="006A40FB">
        <w:rPr>
          <w:b/>
          <w:i/>
        </w:rPr>
        <w:t>Este derecho se regirá por los principios y bases siguientes</w:t>
      </w:r>
      <w:r w:rsidRPr="006A40FB">
        <w:rPr>
          <w:i/>
        </w:rPr>
        <w:t>:</w:t>
      </w:r>
    </w:p>
    <w:p w14:paraId="57446743" w14:textId="77777777" w:rsidR="00430AE4" w:rsidRPr="006A40FB" w:rsidRDefault="00795A8C" w:rsidP="006A40FB">
      <w:pPr>
        <w:spacing w:line="240" w:lineRule="auto"/>
        <w:ind w:left="567" w:right="539"/>
        <w:rPr>
          <w:i/>
        </w:rPr>
      </w:pPr>
      <w:r w:rsidRPr="006A40FB">
        <w:rPr>
          <w:b/>
          <w:i/>
        </w:rPr>
        <w:t>I. Toda la información en posesión de cualquier autoridad, entidad, órgano y organismos de los</w:t>
      </w:r>
      <w:r w:rsidRPr="006A40FB">
        <w:rPr>
          <w:i/>
        </w:rPr>
        <w:t xml:space="preserve"> Poderes Ejecutivo, Legislativo y Judicial, órganos autónomos, partidos políticos, fideicomisos y fondos públicos estatales y </w:t>
      </w:r>
      <w:r w:rsidRPr="006A40FB">
        <w:rPr>
          <w:b/>
          <w:i/>
        </w:rPr>
        <w:t>municipales</w:t>
      </w:r>
      <w:r w:rsidRPr="006A40FB">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A40FB">
        <w:rPr>
          <w:b/>
          <w:i/>
        </w:rPr>
        <w:t>es pública</w:t>
      </w:r>
      <w:r w:rsidRPr="006A40FB">
        <w:rPr>
          <w:i/>
        </w:rPr>
        <w:t xml:space="preserve"> y solo podrá ser reservada temporalmente por razones previstas en la Constitución Política de los Estados Unidos Mexicanos de interés público y seguridad, en los términos que fijen las leyes. </w:t>
      </w:r>
      <w:r w:rsidRPr="006A40FB">
        <w:rPr>
          <w:b/>
          <w:i/>
        </w:rPr>
        <w:t>En la interpretación de este derecho deberá prevalecer el principio de máxima publicidad</w:t>
      </w:r>
      <w:r w:rsidRPr="006A40FB">
        <w:rPr>
          <w:i/>
        </w:rPr>
        <w:t xml:space="preserve">. </w:t>
      </w:r>
      <w:r w:rsidRPr="006A40FB">
        <w:rPr>
          <w:b/>
          <w:i/>
        </w:rPr>
        <w:t>Los sujetos obligados deberán documentar todo acto que derive del ejercicio de sus facultades, competencias o funciones</w:t>
      </w:r>
      <w:r w:rsidRPr="006A40FB">
        <w:rPr>
          <w:i/>
        </w:rPr>
        <w:t>, la ley determinará los supuestos específicos bajo los cuales procederá la declaración de inexistencia de la información.”</w:t>
      </w:r>
    </w:p>
    <w:p w14:paraId="763A52C6" w14:textId="77777777" w:rsidR="00430AE4" w:rsidRPr="006A40FB" w:rsidRDefault="00430AE4" w:rsidP="006A40FB">
      <w:pPr>
        <w:rPr>
          <w:b/>
          <w:i/>
        </w:rPr>
      </w:pPr>
    </w:p>
    <w:p w14:paraId="3686632D" w14:textId="77777777" w:rsidR="00430AE4" w:rsidRPr="006A40FB" w:rsidRDefault="00795A8C" w:rsidP="006A40FB">
      <w:pPr>
        <w:rPr>
          <w:i/>
        </w:rPr>
      </w:pPr>
      <w:r w:rsidRPr="006A40FB">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6A40FB">
        <w:rPr>
          <w:i/>
        </w:rPr>
        <w:t>por los principios de simplicidad, rapidez, gratuidad del procedimiento, auxilio y orientación a los particulares.</w:t>
      </w:r>
    </w:p>
    <w:p w14:paraId="5C9788E4" w14:textId="77777777" w:rsidR="00430AE4" w:rsidRPr="006A40FB" w:rsidRDefault="00430AE4" w:rsidP="006A40FB">
      <w:pPr>
        <w:rPr>
          <w:i/>
        </w:rPr>
      </w:pPr>
    </w:p>
    <w:p w14:paraId="3C6B80F9" w14:textId="77777777" w:rsidR="00430AE4" w:rsidRPr="006A40FB" w:rsidRDefault="00795A8C" w:rsidP="006A40FB">
      <w:pPr>
        <w:rPr>
          <w:i/>
        </w:rPr>
      </w:pPr>
      <w:r w:rsidRPr="006A40FB">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33FAAC0" w14:textId="77777777" w:rsidR="00430AE4" w:rsidRPr="006A40FB" w:rsidRDefault="00430AE4" w:rsidP="006A40FB"/>
    <w:p w14:paraId="3C863681" w14:textId="77777777" w:rsidR="00430AE4" w:rsidRPr="006A40FB" w:rsidRDefault="00795A8C" w:rsidP="006A40FB">
      <w:r w:rsidRPr="006A40FB">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3E5D9E5" w14:textId="77777777" w:rsidR="00430AE4" w:rsidRPr="006A40FB" w:rsidRDefault="00430AE4" w:rsidP="006A40FB"/>
    <w:p w14:paraId="23E4E74E" w14:textId="77777777" w:rsidR="00430AE4" w:rsidRPr="006A40FB" w:rsidRDefault="00795A8C" w:rsidP="006A40FB">
      <w:r w:rsidRPr="006A40FB">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solo se concretarán a proporcionar la información solicitada que tengan en su poder en el estado que se encuentra, sin necesidad de concretarse al interés o términos específicos del solicitante.</w:t>
      </w:r>
    </w:p>
    <w:p w14:paraId="1F8A6F42" w14:textId="77777777" w:rsidR="00430AE4" w:rsidRPr="006A40FB" w:rsidRDefault="00430AE4" w:rsidP="006A40FB"/>
    <w:p w14:paraId="1CDAFB3D" w14:textId="77777777" w:rsidR="00430AE4" w:rsidRPr="006A40FB" w:rsidRDefault="00795A8C" w:rsidP="006A40FB">
      <w:r w:rsidRPr="006A40FB">
        <w:t>En esa tesitura, el artículo 24 último párrafo de la Ley de la Materia dispone que los Sujetos Obligados solo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7E518D9" w14:textId="77777777" w:rsidR="00430AE4" w:rsidRPr="006A40FB" w:rsidRDefault="00430AE4" w:rsidP="006A40FB"/>
    <w:p w14:paraId="4AF6ED76" w14:textId="77777777" w:rsidR="00430AE4" w:rsidRPr="006A40FB" w:rsidRDefault="00795A8C" w:rsidP="006A40FB">
      <w:bookmarkStart w:id="29" w:name="_3whwml4" w:colFirst="0" w:colLast="0"/>
      <w:bookmarkEnd w:id="29"/>
      <w:r w:rsidRPr="006A40FB">
        <w:lastRenderedPageBreak/>
        <w:t xml:space="preserve">Con base en lo anterior, se considera que </w:t>
      </w:r>
      <w:r w:rsidRPr="006A40FB">
        <w:rPr>
          <w:b/>
        </w:rPr>
        <w:t>EL</w:t>
      </w:r>
      <w:r w:rsidRPr="006A40FB">
        <w:t xml:space="preserve"> </w:t>
      </w:r>
      <w:r w:rsidRPr="006A40FB">
        <w:rPr>
          <w:b/>
        </w:rPr>
        <w:t>SUJETO OBLIGADO</w:t>
      </w:r>
      <w:r w:rsidRPr="006A40FB">
        <w:t xml:space="preserve"> se encontraba compelido a atender la solicitud de acceso a la información realizada por </w:t>
      </w:r>
      <w:r w:rsidRPr="006A40FB">
        <w:rPr>
          <w:b/>
        </w:rPr>
        <w:t>LA PARTE RECURRENTE</w:t>
      </w:r>
      <w:r w:rsidRPr="006A40FB">
        <w:t>.</w:t>
      </w:r>
    </w:p>
    <w:p w14:paraId="7E009D48" w14:textId="77777777" w:rsidR="00430AE4" w:rsidRPr="006A40FB" w:rsidRDefault="00430AE4" w:rsidP="006A40FB"/>
    <w:p w14:paraId="789ED60E" w14:textId="77777777" w:rsidR="00430AE4" w:rsidRPr="006A40FB" w:rsidRDefault="00795A8C" w:rsidP="006A40FB">
      <w:pPr>
        <w:pStyle w:val="Ttulo3"/>
      </w:pPr>
      <w:bookmarkStart w:id="30" w:name="_1egqt2p" w:colFirst="0" w:colLast="0"/>
      <w:bookmarkEnd w:id="30"/>
      <w:r w:rsidRPr="006A40FB">
        <w:t>b) Controversia a resolver</w:t>
      </w:r>
    </w:p>
    <w:p w14:paraId="0086BD84" w14:textId="77777777" w:rsidR="00430AE4" w:rsidRPr="006A40FB" w:rsidRDefault="00795A8C" w:rsidP="006A40FB">
      <w:r w:rsidRPr="006A40FB">
        <w:t xml:space="preserve">Con el objeto de ilustrar la controversia planteada, resulta conveniente precisar que, una vez realizado el estudio de las constancias que integran el expediente en que se actúa, se desprende que </w:t>
      </w:r>
      <w:r w:rsidRPr="006A40FB">
        <w:rPr>
          <w:b/>
        </w:rPr>
        <w:t>LA PARTE RECURRENTE</w:t>
      </w:r>
      <w:r w:rsidRPr="006A40FB">
        <w:t xml:space="preserve"> solicitó lo siguiente: </w:t>
      </w:r>
    </w:p>
    <w:p w14:paraId="4C21301E" w14:textId="77777777" w:rsidR="00430AE4" w:rsidRPr="006A40FB" w:rsidRDefault="00430AE4" w:rsidP="006A40FB"/>
    <w:p w14:paraId="303FCD76" w14:textId="77777777" w:rsidR="00430AE4" w:rsidRPr="006A40FB" w:rsidRDefault="00795A8C" w:rsidP="006A40FB">
      <w:pPr>
        <w:numPr>
          <w:ilvl w:val="0"/>
          <w:numId w:val="5"/>
        </w:numPr>
      </w:pPr>
      <w:r w:rsidRPr="006A40FB">
        <w:t xml:space="preserve">Documento donde consten los actos jurídicos realizados para la entrega, transferencia, préstamo u otro acto similar de las unidades del Sistema de Transporte Escolar Universitario "PotroBús" asignadas a cada uno de los Centros Universitarios, Facultades, Unidades Académicas, Administrativas u entidades de la Universidad Autónoma del Estado de México. </w:t>
      </w:r>
    </w:p>
    <w:p w14:paraId="1AB9EFA7" w14:textId="77777777" w:rsidR="00430AE4" w:rsidRPr="006A40FB" w:rsidRDefault="00795A8C" w:rsidP="006A40FB">
      <w:pPr>
        <w:numPr>
          <w:ilvl w:val="0"/>
          <w:numId w:val="5"/>
        </w:numPr>
      </w:pPr>
      <w:r w:rsidRPr="006A40FB">
        <w:t xml:space="preserve">Documento donde consten los actos jurídicos mediante los cuales se crearon cada una de las rutas del Sistema de Transporte Escolar Universitario "PotroBús". </w:t>
      </w:r>
    </w:p>
    <w:p w14:paraId="6A2B8D97" w14:textId="77777777" w:rsidR="00430AE4" w:rsidRPr="006A40FB" w:rsidRDefault="00795A8C" w:rsidP="006A40FB">
      <w:pPr>
        <w:numPr>
          <w:ilvl w:val="0"/>
          <w:numId w:val="5"/>
        </w:numPr>
      </w:pPr>
      <w:r w:rsidRPr="006A40FB">
        <w:t>Documentos que detallen el monto de asignación de recursos para cada una de las rutas del Sistema de Transporte Escolar Universitario "PotroBús"</w:t>
      </w:r>
    </w:p>
    <w:p w14:paraId="23E3D557" w14:textId="77777777" w:rsidR="00430AE4" w:rsidRPr="006A40FB" w:rsidRDefault="00430AE4" w:rsidP="006A40FB">
      <w:pPr>
        <w:tabs>
          <w:tab w:val="left" w:pos="4962"/>
        </w:tabs>
      </w:pPr>
    </w:p>
    <w:p w14:paraId="767C2B44" w14:textId="77777777" w:rsidR="00430AE4" w:rsidRPr="006A40FB" w:rsidRDefault="00795A8C" w:rsidP="006A40FB">
      <w:pPr>
        <w:tabs>
          <w:tab w:val="left" w:pos="4962"/>
        </w:tabs>
      </w:pPr>
      <w:r w:rsidRPr="006A40FB">
        <w:t xml:space="preserve">En respuesta, </w:t>
      </w:r>
      <w:r w:rsidRPr="006A40FB">
        <w:rPr>
          <w:b/>
        </w:rPr>
        <w:t>EL SUJETO OBLIGADO</w:t>
      </w:r>
      <w:r w:rsidRPr="006A40FB">
        <w:t xml:space="preserve"> se pronunció por conducto de la Dirección de Transporte Universitario, quien hizo entrega de  los documentos siguientes:</w:t>
      </w:r>
    </w:p>
    <w:p w14:paraId="1494C68B" w14:textId="77777777" w:rsidR="00430AE4" w:rsidRPr="006A40FB" w:rsidRDefault="00430AE4" w:rsidP="006A40FB">
      <w:pPr>
        <w:tabs>
          <w:tab w:val="left" w:pos="4962"/>
        </w:tabs>
      </w:pPr>
    </w:p>
    <w:p w14:paraId="2A917945" w14:textId="77777777" w:rsidR="00430AE4" w:rsidRPr="006A40FB" w:rsidRDefault="00795A8C" w:rsidP="006A40FB">
      <w:pPr>
        <w:numPr>
          <w:ilvl w:val="0"/>
          <w:numId w:val="3"/>
        </w:numPr>
        <w:tabs>
          <w:tab w:val="left" w:pos="4962"/>
        </w:tabs>
      </w:pPr>
      <w:r w:rsidRPr="006A40FB">
        <w:rPr>
          <w:b/>
          <w:i/>
        </w:rPr>
        <w:t xml:space="preserve">DTU_172_2024_Solicitud_de_Informacion_00074_y_00075.pdf: </w:t>
      </w:r>
      <w:r w:rsidRPr="006A40FB">
        <w:t>archivo del que se advierte el</w:t>
      </w:r>
      <w:r w:rsidRPr="006A40FB">
        <w:rPr>
          <w:b/>
          <w:i/>
        </w:rPr>
        <w:t xml:space="preserve"> </w:t>
      </w:r>
      <w:r w:rsidRPr="006A40FB">
        <w:t xml:space="preserve">Oficio número DTU/172/2024  del que se advierten diversas ligas electrónicas.  </w:t>
      </w:r>
    </w:p>
    <w:p w14:paraId="29E61D71" w14:textId="77777777" w:rsidR="00430AE4" w:rsidRPr="006A40FB" w:rsidRDefault="00795A8C" w:rsidP="006A40FB">
      <w:pPr>
        <w:numPr>
          <w:ilvl w:val="0"/>
          <w:numId w:val="3"/>
        </w:numPr>
        <w:ind w:right="-28"/>
      </w:pPr>
      <w:r w:rsidRPr="006A40FB">
        <w:rPr>
          <w:b/>
          <w:i/>
        </w:rPr>
        <w:lastRenderedPageBreak/>
        <w:t xml:space="preserve">Anexo_1_Solicitud_de_Informacion_00074_y_00075.pdf: </w:t>
      </w:r>
      <w:r w:rsidRPr="006A40FB">
        <w:t>Documento denominado</w:t>
      </w:r>
      <w:r w:rsidRPr="006A40FB">
        <w:rPr>
          <w:b/>
          <w:i/>
        </w:rPr>
        <w:t xml:space="preserve"> </w:t>
      </w:r>
      <w:r w:rsidRPr="006A40FB">
        <w:t>Anexo 1 del que se advierte una tabla con la evolución del Servicio de Transporte Universitario “Potrobús” Valle de Toluca.</w:t>
      </w:r>
    </w:p>
    <w:p w14:paraId="7C043590" w14:textId="77777777" w:rsidR="00430AE4" w:rsidRPr="006A40FB" w:rsidRDefault="00430AE4" w:rsidP="006A40FB">
      <w:pPr>
        <w:ind w:right="-28"/>
      </w:pPr>
    </w:p>
    <w:p w14:paraId="4887DA63" w14:textId="77777777" w:rsidR="00430AE4" w:rsidRPr="006A40FB" w:rsidRDefault="00795A8C" w:rsidP="006A40FB">
      <w:pPr>
        <w:ind w:right="-28"/>
      </w:pPr>
      <w:bookmarkStart w:id="31" w:name="_vrhmgxnrywe1" w:colFirst="0" w:colLast="0"/>
      <w:bookmarkEnd w:id="31"/>
      <w:r w:rsidRPr="006A40FB">
        <w:t xml:space="preserve">Motivo por el cual </w:t>
      </w:r>
      <w:r w:rsidRPr="006A40FB">
        <w:rPr>
          <w:b/>
        </w:rPr>
        <w:t xml:space="preserve">LA PARTE RECURRENTE </w:t>
      </w:r>
      <w:r w:rsidRPr="006A40FB">
        <w:t xml:space="preserve">se inconformó,  señalando  de forma medular que, la información le fue entregada de forma incompleta.  </w:t>
      </w:r>
    </w:p>
    <w:p w14:paraId="1ED1D239" w14:textId="77777777" w:rsidR="00430AE4" w:rsidRPr="006A40FB" w:rsidRDefault="00430AE4" w:rsidP="006A40FB">
      <w:pPr>
        <w:ind w:right="-28"/>
      </w:pPr>
    </w:p>
    <w:p w14:paraId="727A8868" w14:textId="77777777" w:rsidR="00430AE4" w:rsidRPr="006A40FB" w:rsidRDefault="00795A8C" w:rsidP="006A40FB">
      <w:pPr>
        <w:pStyle w:val="Ttulo3"/>
      </w:pPr>
      <w:bookmarkStart w:id="32" w:name="_3ygebqi" w:colFirst="0" w:colLast="0"/>
      <w:bookmarkEnd w:id="32"/>
      <w:r w:rsidRPr="006A40FB">
        <w:t>c) Estudio de la controversia</w:t>
      </w:r>
    </w:p>
    <w:p w14:paraId="61CFE45B" w14:textId="77777777" w:rsidR="00430AE4" w:rsidRPr="006A40FB" w:rsidRDefault="00795A8C" w:rsidP="006A40FB">
      <w:pPr>
        <w:ind w:right="-93"/>
      </w:pPr>
      <w:r w:rsidRPr="006A40FB">
        <w:t>Una vez determinada la controversia a resolver, para delimitar la naturaleza de la información,  debe señalarse que según el artículo primero de  la Ley de la Universidad Autónoma del Estado de México, La Universidad Autónoma del Estado de México es un organismo público descentralizado del Estado de México</w:t>
      </w:r>
      <w:r w:rsidRPr="006A40FB">
        <w:rPr>
          <w:vertAlign w:val="superscript"/>
        </w:rPr>
        <w:footnoteReference w:id="1"/>
      </w:r>
      <w:r w:rsidRPr="006A40FB">
        <w:t>, establecida por esta Ley con personalidad jurídica y patrimonio propios, dotada de plena autonomía en su régimen interior en todo lo concerniente a sus aspectos académico, técnico, de gobierno, administrativo y económico.</w:t>
      </w:r>
    </w:p>
    <w:p w14:paraId="7F786A85" w14:textId="77777777" w:rsidR="00430AE4" w:rsidRPr="006A40FB" w:rsidRDefault="00430AE4" w:rsidP="006A40FB">
      <w:pPr>
        <w:ind w:right="-93"/>
      </w:pPr>
    </w:p>
    <w:p w14:paraId="499B6CFF" w14:textId="77777777" w:rsidR="00430AE4" w:rsidRPr="006A40FB" w:rsidRDefault="00795A8C" w:rsidP="006A40FB">
      <w:pPr>
        <w:ind w:right="-93"/>
      </w:pPr>
      <w:r w:rsidRPr="006A40FB">
        <w:t>Y según el artículo segundo de la misma ley, tiene por objeto generar, estudiar, preservar, transmitir y extender el conocimiento universal y estar al servicio de la sociedad, a fin de contribuir al logro de nuevas y mejores formas de existencia y convivencia humana, y para promover una conciencia universal, humanista, nacional, libre, justa y democrática.</w:t>
      </w:r>
    </w:p>
    <w:p w14:paraId="6AB15610" w14:textId="77777777" w:rsidR="00430AE4" w:rsidRPr="006A40FB" w:rsidRDefault="00430AE4" w:rsidP="006A40FB">
      <w:pPr>
        <w:ind w:right="-93"/>
      </w:pPr>
    </w:p>
    <w:p w14:paraId="303FA571" w14:textId="77777777" w:rsidR="00430AE4" w:rsidRPr="006A40FB" w:rsidRDefault="00795A8C" w:rsidP="006A40FB">
      <w:pPr>
        <w:ind w:right="-28"/>
      </w:pPr>
      <w:r w:rsidRPr="006A40FB">
        <w:t xml:space="preserve">El veinte de agosto de dos mil quince se publicó en la Gaceta Universitaria el Acuerdo por el que se Establece el Sistema de Transporte Escolar Universitario “Potrobus” de la Universidad Autónoma del Estado de México. </w:t>
      </w:r>
    </w:p>
    <w:p w14:paraId="14BA9CAC" w14:textId="77777777" w:rsidR="00430AE4" w:rsidRPr="006A40FB" w:rsidRDefault="00430AE4" w:rsidP="006A40FB">
      <w:pPr>
        <w:ind w:right="-28"/>
      </w:pPr>
    </w:p>
    <w:p w14:paraId="561923F0" w14:textId="77777777" w:rsidR="00430AE4" w:rsidRPr="006A40FB" w:rsidRDefault="00795A8C" w:rsidP="006A40FB">
      <w:pPr>
        <w:ind w:right="-28"/>
      </w:pPr>
      <w:r w:rsidRPr="006A40FB">
        <w:t>Mediante el cual se creó el Sistema de Transporte Escolar Universitario “Potrobús” de la Universidad Autónoma del Estado de México, como un apoyo otorgado a los alumnos que radican en zonas distantes de su lugar de estudio y cuya economía familiar requiere apoyarse.</w:t>
      </w:r>
    </w:p>
    <w:p w14:paraId="1D848389" w14:textId="77777777" w:rsidR="00430AE4" w:rsidRPr="006A40FB" w:rsidRDefault="00430AE4" w:rsidP="006A40FB">
      <w:pPr>
        <w:ind w:right="-28"/>
      </w:pPr>
    </w:p>
    <w:p w14:paraId="7FB6CDF9" w14:textId="77777777" w:rsidR="00430AE4" w:rsidRPr="006A40FB" w:rsidRDefault="00795A8C" w:rsidP="006A40FB">
      <w:pPr>
        <w:ind w:right="-28"/>
      </w:pPr>
      <w:r w:rsidRPr="006A40FB">
        <w:t xml:space="preserve">Con lo anterior en mente, cabe recordar que la </w:t>
      </w:r>
      <w:r w:rsidRPr="006A40FB">
        <w:rPr>
          <w:b/>
        </w:rPr>
        <w:t xml:space="preserve">PARTE RECURRENTE </w:t>
      </w:r>
      <w:r w:rsidRPr="006A40FB">
        <w:t xml:space="preserve">solicitó en primera instancia el documento donde consten los actos jurídicos realizados para la entrega, transferencia, préstamo u otro acto similar de las unidades del Sistema de Transporte Escolar Universitario "PotroBús" asignadas a cada uno de los Centros Universitarios, Facultades, Unidades Académicas, Administrativas u entidades de la Universidad Autónoma del Estado de México. </w:t>
      </w:r>
    </w:p>
    <w:p w14:paraId="2308B3EF" w14:textId="77777777" w:rsidR="00430AE4" w:rsidRPr="006A40FB" w:rsidRDefault="00430AE4" w:rsidP="006A40FB">
      <w:pPr>
        <w:ind w:right="-28"/>
      </w:pPr>
    </w:p>
    <w:p w14:paraId="1FEB8FA6" w14:textId="77777777" w:rsidR="00430AE4" w:rsidRPr="006A40FB" w:rsidRDefault="00795A8C" w:rsidP="006A40FB">
      <w:pPr>
        <w:ind w:right="-28"/>
      </w:pPr>
      <w:r w:rsidRPr="006A40FB">
        <w:t xml:space="preserve">A lo que en respuesta, el </w:t>
      </w:r>
      <w:r w:rsidRPr="006A40FB">
        <w:rPr>
          <w:b/>
        </w:rPr>
        <w:t>SUJETO OBLIGADO</w:t>
      </w:r>
      <w:r w:rsidRPr="006A40FB">
        <w:t xml:space="preserve"> señaló lo siguiente: </w:t>
      </w:r>
    </w:p>
    <w:p w14:paraId="2AF29325" w14:textId="77777777" w:rsidR="00430AE4" w:rsidRPr="006A40FB" w:rsidRDefault="00430AE4" w:rsidP="006A40FB">
      <w:pPr>
        <w:ind w:right="-28"/>
      </w:pPr>
    </w:p>
    <w:p w14:paraId="3703C2FD" w14:textId="77777777" w:rsidR="00430AE4" w:rsidRPr="006A40FB" w:rsidRDefault="00795A8C" w:rsidP="006A40FB">
      <w:pPr>
        <w:numPr>
          <w:ilvl w:val="0"/>
          <w:numId w:val="6"/>
        </w:numPr>
        <w:ind w:right="-28"/>
      </w:pPr>
      <w:r w:rsidRPr="006A40FB">
        <w:t xml:space="preserve">Adjuntó los vínculos al Tercer y Cuarto Informe del Rector donde se menciona la asignación de las unidades a los Centros Universitarios y Unidades Académicas. </w:t>
      </w:r>
    </w:p>
    <w:p w14:paraId="265C47DE" w14:textId="77777777" w:rsidR="00430AE4" w:rsidRPr="006A40FB" w:rsidRDefault="00795A8C" w:rsidP="006A40FB">
      <w:pPr>
        <w:numPr>
          <w:ilvl w:val="0"/>
          <w:numId w:val="6"/>
        </w:numPr>
        <w:ind w:right="-28"/>
      </w:pPr>
      <w:r w:rsidRPr="006A40FB">
        <w:t xml:space="preserve">Un tercer vínculo al segundo informe de un Rector donde se enlistan las unidades de “Potrobús” asignadas a cada espacio universitario. Se inserta captura de pantalla para mejor referencia: </w:t>
      </w:r>
    </w:p>
    <w:p w14:paraId="3D3DCEF7" w14:textId="77777777" w:rsidR="00430AE4" w:rsidRPr="006A40FB" w:rsidRDefault="00795A8C" w:rsidP="006A40FB">
      <w:pPr>
        <w:ind w:right="-28"/>
      </w:pPr>
      <w:r w:rsidRPr="006A40FB">
        <w:rPr>
          <w:noProof/>
        </w:rPr>
        <w:drawing>
          <wp:inline distT="114300" distB="114300" distL="114300" distR="114300" wp14:anchorId="59CFF7CB" wp14:editId="1A62180A">
            <wp:extent cx="5742940" cy="1905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42940" cy="1905000"/>
                    </a:xfrm>
                    <a:prstGeom prst="rect">
                      <a:avLst/>
                    </a:prstGeom>
                    <a:ln/>
                  </pic:spPr>
                </pic:pic>
              </a:graphicData>
            </a:graphic>
          </wp:inline>
        </w:drawing>
      </w:r>
    </w:p>
    <w:p w14:paraId="07399FDE" w14:textId="77777777" w:rsidR="00430AE4" w:rsidRPr="006A40FB" w:rsidRDefault="00430AE4" w:rsidP="006A40FB">
      <w:pPr>
        <w:ind w:right="-28"/>
      </w:pPr>
    </w:p>
    <w:p w14:paraId="48B6BBB9" w14:textId="77777777" w:rsidR="00430AE4" w:rsidRPr="006A40FB" w:rsidRDefault="00795A8C" w:rsidP="006A40FB">
      <w:pPr>
        <w:ind w:right="-28"/>
      </w:pPr>
      <w:r w:rsidRPr="006A40FB">
        <w:t xml:space="preserve">Sobre lo cual el particular se inconformó, refiriendo que no le fue entregada la información solicitada de forma completa, en específico uno de los enlaces que no fue posible visualizar, por lo que los demás se refieren a actos consentidos al no expresar motivos de inconformidad de los mismos, sino lo contrario, ya que refirió que si conduce a la información señalada, y, por tanto, este Instituto revisó el  enlace motivo de la inconformidad, encontrando lo siguiente: </w:t>
      </w:r>
    </w:p>
    <w:p w14:paraId="254C8B44" w14:textId="77777777" w:rsidR="00430AE4" w:rsidRPr="006A40FB" w:rsidRDefault="00430AE4" w:rsidP="006A40FB">
      <w:pPr>
        <w:ind w:right="-28"/>
      </w:pPr>
    </w:p>
    <w:p w14:paraId="04876821" w14:textId="77777777" w:rsidR="00430AE4" w:rsidRPr="006A40FB" w:rsidRDefault="00795A8C" w:rsidP="006A40FB">
      <w:pPr>
        <w:numPr>
          <w:ilvl w:val="0"/>
          <w:numId w:val="2"/>
        </w:numPr>
        <w:ind w:right="-28"/>
      </w:pPr>
      <w:r w:rsidRPr="006A40FB">
        <w:t>Segundo Informe, página 335:</w:t>
      </w:r>
    </w:p>
    <w:p w14:paraId="59B264D9" w14:textId="77777777" w:rsidR="00430AE4" w:rsidRPr="006A40FB" w:rsidRDefault="00795A8C" w:rsidP="006A40FB">
      <w:pPr>
        <w:ind w:right="-28"/>
        <w:jc w:val="center"/>
      </w:pPr>
      <w:r w:rsidRPr="006A40FB">
        <w:rPr>
          <w:noProof/>
        </w:rPr>
        <w:drawing>
          <wp:inline distT="114300" distB="114300" distL="114300" distR="114300" wp14:anchorId="404103AF" wp14:editId="1937386D">
            <wp:extent cx="4333875" cy="263715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t="4922" b="3356"/>
                    <a:stretch>
                      <a:fillRect/>
                    </a:stretch>
                  </pic:blipFill>
                  <pic:spPr>
                    <a:xfrm>
                      <a:off x="0" y="0"/>
                      <a:ext cx="4333875" cy="2637155"/>
                    </a:xfrm>
                    <a:prstGeom prst="rect">
                      <a:avLst/>
                    </a:prstGeom>
                    <a:ln/>
                  </pic:spPr>
                </pic:pic>
              </a:graphicData>
            </a:graphic>
          </wp:inline>
        </w:drawing>
      </w:r>
    </w:p>
    <w:p w14:paraId="2BD3AEC7" w14:textId="77777777" w:rsidR="00430AE4" w:rsidRPr="006A40FB" w:rsidRDefault="00430AE4" w:rsidP="006A40FB">
      <w:pPr>
        <w:ind w:right="-28"/>
      </w:pPr>
    </w:p>
    <w:p w14:paraId="72E4C8E1" w14:textId="77777777" w:rsidR="00430AE4" w:rsidRPr="006A40FB" w:rsidRDefault="00795A8C" w:rsidP="006A40FB">
      <w:pPr>
        <w:ind w:right="-28"/>
      </w:pPr>
      <w:r w:rsidRPr="006A40FB">
        <w:t xml:space="preserve">De la imagen anterior se puede observar que las liga electrónica no remite a la información solicitada, ya que no puede abrirse, por lo que conviene traer a colación el contenido del artículo 161 de la Ley de Transparencia y Acceso a la Información Pública del Estado de México y Municipios, que es del tenor siguiente: </w:t>
      </w:r>
    </w:p>
    <w:p w14:paraId="4DFB4F9B" w14:textId="77777777" w:rsidR="00430AE4" w:rsidRPr="006A40FB" w:rsidRDefault="00430AE4" w:rsidP="006A40FB">
      <w:pPr>
        <w:ind w:right="-28"/>
      </w:pPr>
    </w:p>
    <w:p w14:paraId="3D29CE7E" w14:textId="77777777" w:rsidR="00430AE4" w:rsidRPr="006A40FB" w:rsidRDefault="00795A8C" w:rsidP="006A40FB">
      <w:pPr>
        <w:pStyle w:val="Puesto"/>
        <w:ind w:firstLine="567"/>
        <w:rPr>
          <w:color w:val="auto"/>
        </w:rPr>
      </w:pPr>
      <w:r w:rsidRPr="006A40FB">
        <w:rPr>
          <w:b/>
          <w:color w:val="auto"/>
        </w:rPr>
        <w:t>Artículo 161. Cuando la información requerida por el solicitante ya esté disponible al público</w:t>
      </w:r>
      <w:r w:rsidRPr="006A40FB">
        <w:rPr>
          <w:color w:val="auto"/>
        </w:rPr>
        <w:t xml:space="preserve"> en medios impresos, tales como libros, compendios, trípticos, registros públicos, en formatos electrónicos disponibles en Internet o en cualquier otro </w:t>
      </w:r>
      <w:r w:rsidRPr="006A40FB">
        <w:rPr>
          <w:color w:val="auto"/>
        </w:rPr>
        <w:lastRenderedPageBreak/>
        <w:t xml:space="preserve">medio, </w:t>
      </w:r>
      <w:r w:rsidRPr="006A40FB">
        <w:rPr>
          <w:b/>
          <w:color w:val="auto"/>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r w:rsidRPr="006A40FB">
        <w:rPr>
          <w:color w:val="auto"/>
        </w:rPr>
        <w:t xml:space="preserve"> (Énfasis añadido)</w:t>
      </w:r>
    </w:p>
    <w:p w14:paraId="07E381CE" w14:textId="77777777" w:rsidR="00430AE4" w:rsidRPr="006A40FB" w:rsidRDefault="00430AE4" w:rsidP="006A40FB">
      <w:pPr>
        <w:ind w:right="-28"/>
      </w:pPr>
    </w:p>
    <w:p w14:paraId="3DF780FF" w14:textId="77777777" w:rsidR="00430AE4" w:rsidRPr="006A40FB" w:rsidRDefault="00795A8C" w:rsidP="006A40FB">
      <w:pPr>
        <w:rPr>
          <w:i/>
        </w:rPr>
      </w:pPr>
      <w:r w:rsidRPr="006A40FB">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w:t>
      </w:r>
      <w:r w:rsidRPr="006A40FB">
        <w:rPr>
          <w:i/>
        </w:rPr>
        <w:t>.</w:t>
      </w:r>
    </w:p>
    <w:p w14:paraId="5B1C8336" w14:textId="77777777" w:rsidR="00430AE4" w:rsidRPr="006A40FB" w:rsidRDefault="00795A8C" w:rsidP="006A40FB">
      <w:pPr>
        <w:rPr>
          <w:i/>
        </w:rPr>
      </w:pPr>
      <w:bookmarkStart w:id="33" w:name="_t1ke46rc7rat" w:colFirst="0" w:colLast="0"/>
      <w:bookmarkEnd w:id="33"/>
      <w:r w:rsidRPr="006A40FB">
        <w:rPr>
          <w:i/>
        </w:rPr>
        <w:t xml:space="preserve"> </w:t>
      </w:r>
    </w:p>
    <w:p w14:paraId="6FE2A0E1" w14:textId="77777777" w:rsidR="00430AE4" w:rsidRPr="006A40FB" w:rsidRDefault="00795A8C" w:rsidP="006A40FB">
      <w:pPr>
        <w:ind w:right="-25"/>
      </w:pPr>
      <w:r w:rsidRPr="006A40FB">
        <w:t xml:space="preserve">Situación que en el caso que nos ocupa no tuvo lugar, pues la liga proporcionada carece de los elementos mínimos necesarios para su consulta. Aunado a ello, en su artículo quinto, fracción II, establece que será facultad del el Comité de Transporte Universitario y Servicios Integrales de la Universidad Autónoma del Estado de México emitir las bases para la contratación de los servicios anuales, semestrales, bimestrales, o los que se lleguen a requerir por las características del servicio, como se observa a continuación: </w:t>
      </w:r>
    </w:p>
    <w:p w14:paraId="6442D803" w14:textId="77777777" w:rsidR="00430AE4" w:rsidRPr="006A40FB" w:rsidRDefault="00430AE4" w:rsidP="006A40FB">
      <w:pPr>
        <w:ind w:right="-25"/>
      </w:pPr>
    </w:p>
    <w:p w14:paraId="7365EA17" w14:textId="77777777" w:rsidR="00430AE4" w:rsidRPr="006A40FB" w:rsidRDefault="00795A8C" w:rsidP="006A40FB">
      <w:pPr>
        <w:pStyle w:val="Puesto"/>
        <w:ind w:firstLine="567"/>
        <w:rPr>
          <w:b/>
          <w:color w:val="auto"/>
        </w:rPr>
      </w:pPr>
      <w:r w:rsidRPr="006A40FB">
        <w:rPr>
          <w:color w:val="auto"/>
        </w:rPr>
        <w:t>“</w:t>
      </w:r>
      <w:r w:rsidRPr="006A40FB">
        <w:rPr>
          <w:b/>
          <w:color w:val="auto"/>
        </w:rPr>
        <w:t>QUINTO.</w:t>
      </w:r>
    </w:p>
    <w:p w14:paraId="27D26FFD" w14:textId="77777777" w:rsidR="00430AE4" w:rsidRPr="006A40FB" w:rsidRDefault="00795A8C" w:rsidP="006A40FB">
      <w:pPr>
        <w:pStyle w:val="Puesto"/>
        <w:ind w:firstLine="567"/>
        <w:rPr>
          <w:color w:val="auto"/>
        </w:rPr>
      </w:pPr>
      <w:r w:rsidRPr="006A40FB">
        <w:rPr>
          <w:color w:val="auto"/>
        </w:rPr>
        <w:t>En materia del Sistema de Transporte Universitario “Potrobús” el Comité de Transporte Universitario y Servicios Integrales de la Universidad Autónoma del Estado de México tendrá las siguientes atribuciones:</w:t>
      </w:r>
    </w:p>
    <w:p w14:paraId="4F1F0BA9" w14:textId="77777777" w:rsidR="00430AE4" w:rsidRPr="006A40FB" w:rsidRDefault="00795A8C" w:rsidP="006A40FB">
      <w:pPr>
        <w:pStyle w:val="Puesto"/>
        <w:ind w:firstLine="567"/>
        <w:rPr>
          <w:b/>
          <w:color w:val="auto"/>
        </w:rPr>
      </w:pPr>
      <w:r w:rsidRPr="006A40FB">
        <w:rPr>
          <w:b/>
          <w:color w:val="auto"/>
        </w:rPr>
        <w:t>I. Autorizar la programación semestral de servicios de las unidades;</w:t>
      </w:r>
    </w:p>
    <w:p w14:paraId="750F288F" w14:textId="77777777" w:rsidR="00430AE4" w:rsidRPr="006A40FB" w:rsidRDefault="00795A8C" w:rsidP="006A40FB">
      <w:pPr>
        <w:pStyle w:val="Puesto"/>
        <w:ind w:firstLine="567"/>
        <w:rPr>
          <w:b/>
          <w:color w:val="auto"/>
        </w:rPr>
      </w:pPr>
      <w:r w:rsidRPr="006A40FB">
        <w:rPr>
          <w:b/>
          <w:color w:val="auto"/>
        </w:rPr>
        <w:t>II. Emitir las bases para la contratación de los servicios anuales, semestrales, bimestrales, o los que se lleguen a requerir por las características del servicio;</w:t>
      </w:r>
    </w:p>
    <w:p w14:paraId="6193F1CE" w14:textId="77777777" w:rsidR="00430AE4" w:rsidRPr="006A40FB" w:rsidRDefault="00795A8C" w:rsidP="006A40FB">
      <w:pPr>
        <w:pStyle w:val="Puesto"/>
        <w:ind w:firstLine="567"/>
        <w:rPr>
          <w:color w:val="auto"/>
        </w:rPr>
      </w:pPr>
      <w:r w:rsidRPr="006A40FB">
        <w:rPr>
          <w:color w:val="auto"/>
        </w:rPr>
        <w:t>(...)”</w:t>
      </w:r>
    </w:p>
    <w:p w14:paraId="03B04F6B" w14:textId="77777777" w:rsidR="00430AE4" w:rsidRPr="006A40FB" w:rsidRDefault="00430AE4" w:rsidP="006A40FB">
      <w:pPr>
        <w:ind w:right="824"/>
        <w:rPr>
          <w:i/>
        </w:rPr>
      </w:pPr>
    </w:p>
    <w:p w14:paraId="1DE37EB6" w14:textId="77777777" w:rsidR="00430AE4" w:rsidRPr="006A40FB" w:rsidRDefault="00795A8C" w:rsidP="006A40FB">
      <w:pPr>
        <w:ind w:right="-25"/>
      </w:pPr>
      <w:r w:rsidRPr="006A40FB">
        <w:lastRenderedPageBreak/>
        <w:t>Por lo que si bien es cierto, el ente recurrido en su informe justificado hizo entrega de una nueva liga, lo cierto también es que este Organismo Garante considera que este enlace proporcionado en respuesta no puede tenerse por válido, ya que al corresponder a un documento PDF en formato de imagen no editable, pierde su característica de ser directo y la liga deja de ser precisa y accesible, lo que contraviene lo establecido por el artículo 11 de la Ley de Transparencia y Acceso a la Información Pública del Estado de México y Municipios, que es del tenor siguiente:</w:t>
      </w:r>
    </w:p>
    <w:p w14:paraId="3B80C07E" w14:textId="77777777" w:rsidR="00430AE4" w:rsidRPr="006A40FB" w:rsidRDefault="00430AE4" w:rsidP="006A40FB"/>
    <w:p w14:paraId="55657A56" w14:textId="77777777" w:rsidR="00430AE4" w:rsidRPr="006A40FB" w:rsidRDefault="00795A8C" w:rsidP="006A40FB">
      <w:pPr>
        <w:pStyle w:val="Puesto"/>
        <w:ind w:firstLine="567"/>
        <w:rPr>
          <w:color w:val="auto"/>
        </w:rPr>
      </w:pPr>
      <w:r w:rsidRPr="006A40FB">
        <w:rPr>
          <w:color w:val="auto"/>
        </w:rPr>
        <w:t>“</w:t>
      </w:r>
      <w:r w:rsidRPr="006A40FB">
        <w:rPr>
          <w:b/>
          <w:color w:val="auto"/>
        </w:rPr>
        <w:t>Artículo 11. En la generación, publicación y entrega de información se deberá garantizar que ésta sea accesible, actualizada, completa, congruente, confiable, verificable, veraz, integral, oportuna y expedita,</w:t>
      </w:r>
      <w:r w:rsidRPr="006A40FB">
        <w:rPr>
          <w:color w:val="auto"/>
        </w:rPr>
        <w:t xml:space="preserve"> sujeta a un claro régimen de excepciones que deberá estar definido y ser además legítima y estrictamente necesaria en una sociedad democrática, por lo que atenderá las necesidades del derecho de acceso a la información de toda persona.</w:t>
      </w:r>
    </w:p>
    <w:p w14:paraId="311329E8" w14:textId="77777777" w:rsidR="00430AE4" w:rsidRPr="006A40FB" w:rsidRDefault="00795A8C" w:rsidP="006A40FB">
      <w:pPr>
        <w:pStyle w:val="Puesto"/>
        <w:ind w:firstLine="567"/>
        <w:rPr>
          <w:color w:val="auto"/>
        </w:rPr>
      </w:pPr>
      <w:r w:rsidRPr="006A40FB">
        <w:rPr>
          <w:color w:val="auto"/>
        </w:rPr>
        <w:t>[…]</w:t>
      </w:r>
    </w:p>
    <w:p w14:paraId="473B7C01" w14:textId="77777777" w:rsidR="00430AE4" w:rsidRPr="006A40FB" w:rsidRDefault="00795A8C" w:rsidP="006A40FB">
      <w:pPr>
        <w:spacing w:line="276" w:lineRule="auto"/>
        <w:jc w:val="left"/>
      </w:pPr>
      <w:r w:rsidRPr="006A40FB">
        <w:rPr>
          <w:rFonts w:ascii="Times New Roman" w:eastAsia="Times New Roman" w:hAnsi="Times New Roman" w:cs="Times New Roman"/>
          <w:i/>
          <w:sz w:val="24"/>
          <w:szCs w:val="24"/>
        </w:rPr>
        <w:t xml:space="preserve"> </w:t>
      </w:r>
    </w:p>
    <w:p w14:paraId="5010FA38" w14:textId="77777777" w:rsidR="00430AE4" w:rsidRPr="006A40FB" w:rsidRDefault="00795A8C" w:rsidP="006A40FB">
      <w:pPr>
        <w:ind w:right="-25"/>
        <w:rPr>
          <w:i/>
        </w:rPr>
      </w:pPr>
      <w:r w:rsidRPr="006A40FB">
        <w:t xml:space="preserve">En consecuencia, </w:t>
      </w:r>
      <w:r w:rsidRPr="006A40FB">
        <w:rPr>
          <w:b/>
        </w:rPr>
        <w:t xml:space="preserve">EL SUJETO OBLIGADO </w:t>
      </w:r>
      <w:r w:rsidRPr="006A40FB">
        <w:t xml:space="preserve">deberá hacer entrega del documento donde consten las unidades de Potrobús asignadas a cada espacio universitario, vigente al veinticinco de enero de dos mil veinticuatro. </w:t>
      </w:r>
    </w:p>
    <w:p w14:paraId="365C179A" w14:textId="77777777" w:rsidR="00430AE4" w:rsidRPr="006A40FB" w:rsidRDefault="00430AE4" w:rsidP="006A40FB">
      <w:pPr>
        <w:ind w:right="824"/>
        <w:rPr>
          <w:i/>
        </w:rPr>
      </w:pPr>
    </w:p>
    <w:p w14:paraId="06023FF2" w14:textId="77777777" w:rsidR="00430AE4" w:rsidRPr="006A40FB" w:rsidRDefault="00795A8C" w:rsidP="006A40FB">
      <w:pPr>
        <w:ind w:right="-25"/>
      </w:pPr>
      <w:r w:rsidRPr="006A40FB">
        <w:t>Por lo que hace al requerimiento relacionado con el documento donde consten los actos jurídicos mediante los cuales se crearon cada una de las rutas del Sistema de Transporte Escolar Universitario "PotroBús".</w:t>
      </w:r>
    </w:p>
    <w:p w14:paraId="1F5BE7F4" w14:textId="77777777" w:rsidR="00430AE4" w:rsidRPr="006A40FB" w:rsidRDefault="00430AE4" w:rsidP="006A40FB">
      <w:pPr>
        <w:ind w:right="-25"/>
      </w:pPr>
    </w:p>
    <w:p w14:paraId="23DE4898" w14:textId="77777777" w:rsidR="00430AE4" w:rsidRPr="006A40FB" w:rsidRDefault="00795A8C" w:rsidP="006A40FB">
      <w:pPr>
        <w:ind w:right="-25"/>
      </w:pPr>
      <w:r w:rsidRPr="006A40FB">
        <w:t xml:space="preserve">El ente recurrido en su respuesta remitió el documento denominado “Anexo 1” donde se encuentran las diversas rutas del autobús con el documento mediante el cual fueron creadas, ya sea por gaceta universitaria o por informe de actividades, incluyendo en el último caso el enlace para su consulta. </w:t>
      </w:r>
    </w:p>
    <w:p w14:paraId="2193B79A" w14:textId="77777777" w:rsidR="00430AE4" w:rsidRPr="006A40FB" w:rsidRDefault="00430AE4" w:rsidP="006A40FB">
      <w:pPr>
        <w:ind w:right="-25"/>
      </w:pPr>
    </w:p>
    <w:p w14:paraId="3AF75441" w14:textId="77777777" w:rsidR="00430AE4" w:rsidRPr="006A40FB" w:rsidRDefault="00795A8C" w:rsidP="006A40FB">
      <w:pPr>
        <w:ind w:right="-25"/>
      </w:pPr>
      <w:r w:rsidRPr="006A40FB">
        <w:t xml:space="preserve">Recordando que la </w:t>
      </w:r>
      <w:r w:rsidRPr="006A40FB">
        <w:rPr>
          <w:b/>
        </w:rPr>
        <w:t xml:space="preserve">PARTE RECURRENTE </w:t>
      </w:r>
      <w:r w:rsidRPr="006A40FB">
        <w:t xml:space="preserve">señaló su inconformidad respecto delas rutas siguientes: </w:t>
      </w:r>
    </w:p>
    <w:p w14:paraId="3D681C21" w14:textId="77777777" w:rsidR="00430AE4" w:rsidRPr="006A40FB" w:rsidRDefault="00795A8C" w:rsidP="006A40FB">
      <w:pPr>
        <w:numPr>
          <w:ilvl w:val="0"/>
          <w:numId w:val="7"/>
        </w:numPr>
        <w:ind w:right="-25"/>
      </w:pPr>
      <w:r w:rsidRPr="006A40FB">
        <w:t xml:space="preserve">Rosa </w:t>
      </w:r>
    </w:p>
    <w:p w14:paraId="5E0BE1A6" w14:textId="77777777" w:rsidR="00430AE4" w:rsidRPr="006A40FB" w:rsidRDefault="00795A8C" w:rsidP="006A40FB">
      <w:pPr>
        <w:numPr>
          <w:ilvl w:val="0"/>
          <w:numId w:val="7"/>
        </w:numPr>
        <w:ind w:right="-25"/>
      </w:pPr>
      <w:r w:rsidRPr="006A40FB">
        <w:t xml:space="preserve">Tenango </w:t>
      </w:r>
    </w:p>
    <w:p w14:paraId="08DC77F9" w14:textId="77777777" w:rsidR="00430AE4" w:rsidRPr="006A40FB" w:rsidRDefault="00795A8C" w:rsidP="006A40FB">
      <w:pPr>
        <w:numPr>
          <w:ilvl w:val="0"/>
          <w:numId w:val="7"/>
        </w:numPr>
        <w:ind w:right="-25"/>
      </w:pPr>
      <w:r w:rsidRPr="006A40FB">
        <w:t xml:space="preserve">Ixtlahuaca </w:t>
      </w:r>
    </w:p>
    <w:p w14:paraId="0CF336B2" w14:textId="77777777" w:rsidR="00430AE4" w:rsidRPr="006A40FB" w:rsidRDefault="00795A8C" w:rsidP="006A40FB">
      <w:pPr>
        <w:numPr>
          <w:ilvl w:val="0"/>
          <w:numId w:val="7"/>
        </w:numPr>
        <w:ind w:right="-25"/>
      </w:pPr>
      <w:r w:rsidRPr="006A40FB">
        <w:t xml:space="preserve">San Juan de las Huertas </w:t>
      </w:r>
    </w:p>
    <w:p w14:paraId="6985F6B8" w14:textId="77777777" w:rsidR="00430AE4" w:rsidRPr="006A40FB" w:rsidRDefault="00795A8C" w:rsidP="006A40FB">
      <w:pPr>
        <w:numPr>
          <w:ilvl w:val="0"/>
          <w:numId w:val="7"/>
        </w:numPr>
        <w:ind w:right="-25"/>
      </w:pPr>
      <w:r w:rsidRPr="006A40FB">
        <w:t xml:space="preserve">UAP Tianguistenco </w:t>
      </w:r>
    </w:p>
    <w:p w14:paraId="5356E98D" w14:textId="77777777" w:rsidR="00430AE4" w:rsidRPr="006A40FB" w:rsidRDefault="00795A8C" w:rsidP="006A40FB">
      <w:pPr>
        <w:numPr>
          <w:ilvl w:val="0"/>
          <w:numId w:val="7"/>
        </w:numPr>
        <w:ind w:right="-25"/>
      </w:pPr>
      <w:r w:rsidRPr="006A40FB">
        <w:t xml:space="preserve">Ocoyoacac </w:t>
      </w:r>
    </w:p>
    <w:p w14:paraId="484AB7F7" w14:textId="77777777" w:rsidR="00430AE4" w:rsidRPr="006A40FB" w:rsidRDefault="00795A8C" w:rsidP="006A40FB">
      <w:pPr>
        <w:numPr>
          <w:ilvl w:val="0"/>
          <w:numId w:val="7"/>
        </w:numPr>
        <w:ind w:right="-25"/>
      </w:pPr>
      <w:r w:rsidRPr="006A40FB">
        <w:t>Santiago Tianguistenco</w:t>
      </w:r>
    </w:p>
    <w:p w14:paraId="75804E3A" w14:textId="77777777" w:rsidR="00430AE4" w:rsidRPr="006A40FB" w:rsidRDefault="00795A8C" w:rsidP="006A40FB">
      <w:pPr>
        <w:numPr>
          <w:ilvl w:val="0"/>
          <w:numId w:val="7"/>
        </w:numPr>
        <w:ind w:right="-25"/>
      </w:pPr>
      <w:r w:rsidRPr="006A40FB">
        <w:t xml:space="preserve">Xonacatlán </w:t>
      </w:r>
    </w:p>
    <w:p w14:paraId="5645FC8F" w14:textId="77777777" w:rsidR="00430AE4" w:rsidRPr="006A40FB" w:rsidRDefault="00795A8C" w:rsidP="006A40FB">
      <w:pPr>
        <w:numPr>
          <w:ilvl w:val="0"/>
          <w:numId w:val="7"/>
        </w:numPr>
        <w:ind w:right="-25"/>
      </w:pPr>
      <w:r w:rsidRPr="006A40FB">
        <w:t xml:space="preserve">Rosedal </w:t>
      </w:r>
    </w:p>
    <w:p w14:paraId="55F6CC98" w14:textId="77777777" w:rsidR="00430AE4" w:rsidRPr="006A40FB" w:rsidRDefault="00430AE4" w:rsidP="006A40FB">
      <w:pPr>
        <w:ind w:right="-28"/>
      </w:pPr>
    </w:p>
    <w:p w14:paraId="7813CA78" w14:textId="77777777" w:rsidR="00430AE4" w:rsidRPr="006A40FB" w:rsidRDefault="00795A8C" w:rsidP="006A40FB">
      <w:pPr>
        <w:widowControl w:val="0"/>
      </w:pPr>
      <w:r w:rsidRPr="006A40FB">
        <w:t xml:space="preserve">Por consiguiente, la parte de la respuesta que no fue impugnada debe declararse </w:t>
      </w:r>
      <w:r w:rsidRPr="006A40FB">
        <w:rPr>
          <w:b/>
        </w:rPr>
        <w:t>consentida</w:t>
      </w:r>
      <w:r w:rsidRPr="006A40FB">
        <w:t xml:space="preserve"> por el hoy </w:t>
      </w:r>
      <w:r w:rsidRPr="006A40FB">
        <w:rPr>
          <w:b/>
        </w:rPr>
        <w:t>RECURRENTE</w:t>
      </w:r>
      <w:r w:rsidRPr="006A40FB">
        <w:t>; pues por estos rubros no expresó manifestaciones de inconformidad, por lo que no pueden producirse efectos jurídicos tendentes a revocar, confirmar o modificar el acto reclamado, ya que se infiere un consentimiento del</w:t>
      </w:r>
      <w:r w:rsidRPr="006A40FB">
        <w:rPr>
          <w:b/>
        </w:rPr>
        <w:t xml:space="preserve"> RECURRENTE</w:t>
      </w:r>
      <w:r w:rsidRPr="006A40FB">
        <w:t xml:space="preserve"> ante la falta de impugnación eficaz. </w:t>
      </w:r>
    </w:p>
    <w:p w14:paraId="2A4B42F9" w14:textId="77777777" w:rsidR="00430AE4" w:rsidRPr="006A40FB" w:rsidRDefault="00430AE4" w:rsidP="006A40FB">
      <w:pPr>
        <w:rPr>
          <w:sz w:val="24"/>
          <w:szCs w:val="24"/>
        </w:rPr>
      </w:pPr>
    </w:p>
    <w:p w14:paraId="24551B28" w14:textId="77777777" w:rsidR="00430AE4" w:rsidRPr="006A40FB" w:rsidRDefault="00795A8C" w:rsidP="006A40FB">
      <w:r w:rsidRPr="006A40FB">
        <w:t>Sirve de sustento a lo anterior, por analogía, la tesis jurisprudencial número VI.3o.C. J/60, publicada en el Semanario Judicial de la Federación y su Gaceta bajo el número de registro 176,608 que a la letra dice:</w:t>
      </w:r>
    </w:p>
    <w:p w14:paraId="6FFF990E" w14:textId="77777777" w:rsidR="00430AE4" w:rsidRPr="006A40FB" w:rsidRDefault="00430AE4" w:rsidP="006A40FB"/>
    <w:p w14:paraId="3B9FB1E3" w14:textId="77777777" w:rsidR="00430AE4" w:rsidRPr="006A40FB" w:rsidRDefault="00795A8C" w:rsidP="006A40FB">
      <w:pPr>
        <w:pStyle w:val="Puesto"/>
        <w:ind w:firstLine="567"/>
        <w:rPr>
          <w:color w:val="auto"/>
        </w:rPr>
      </w:pPr>
      <w:r w:rsidRPr="006A40FB">
        <w:rPr>
          <w:color w:val="auto"/>
        </w:rPr>
        <w:t>“</w:t>
      </w:r>
      <w:r w:rsidRPr="006A40FB">
        <w:rPr>
          <w:b/>
          <w:color w:val="auto"/>
        </w:rPr>
        <w:t>ACTOS CONSENTIDOS. SON LOS QUE NO SE IMPUGNAN MEDIANTE EL RECURSO IDÓNEO</w:t>
      </w:r>
      <w:r w:rsidRPr="006A40FB">
        <w:rPr>
          <w:color w:val="auto"/>
        </w:rPr>
        <w:t xml:space="preserve">. Debe reputarse como consentido el acto que no se impugnó por el medio establecido por la ley, ya que si se hizo uso de otro no previsto por ella o si se hace una simple manifestación de inconformidad, tales actuaciones no producen </w:t>
      </w:r>
      <w:r w:rsidRPr="006A40FB">
        <w:rPr>
          <w:color w:val="auto"/>
        </w:rPr>
        <w:lastRenderedPageBreak/>
        <w:t>efectos jurídicos tendientes a revocar, confirmar o modificar el acto reclamado en amparo, lo que significa consentimiento del mismo por falta de impugnación eficaz.”</w:t>
      </w:r>
    </w:p>
    <w:p w14:paraId="7878186B" w14:textId="77777777" w:rsidR="00430AE4" w:rsidRPr="006A40FB" w:rsidRDefault="00430AE4" w:rsidP="006A40FB">
      <w:pPr>
        <w:spacing w:line="240" w:lineRule="auto"/>
        <w:ind w:left="851" w:right="902"/>
        <w:rPr>
          <w:i/>
        </w:rPr>
      </w:pPr>
    </w:p>
    <w:p w14:paraId="324DC199" w14:textId="77777777" w:rsidR="00430AE4" w:rsidRPr="006A40FB" w:rsidRDefault="00795A8C" w:rsidP="006A40FB">
      <w:pPr>
        <w:ind w:right="49"/>
      </w:pPr>
      <w:r w:rsidRPr="006A40FB">
        <w:t>Lo anterior es así, debido a que, cuando</w:t>
      </w:r>
      <w:r w:rsidRPr="006A40FB">
        <w:rPr>
          <w:b/>
        </w:rPr>
        <w:t xml:space="preserve"> EL</w:t>
      </w:r>
      <w:r w:rsidRPr="006A40FB">
        <w:t xml:space="preserve"> </w:t>
      </w:r>
      <w:r w:rsidRPr="006A40FB">
        <w:rPr>
          <w:b/>
        </w:rPr>
        <w:t xml:space="preserve">RECURRENTE </w:t>
      </w:r>
      <w:r w:rsidRPr="006A40FB">
        <w:t xml:space="preserve">impugnó la respuesta del </w:t>
      </w:r>
      <w:r w:rsidRPr="006A40FB">
        <w:rPr>
          <w:b/>
        </w:rPr>
        <w:t>SUJETO OBLIGADO</w:t>
      </w:r>
      <w:r w:rsidRPr="006A40FB">
        <w:t xml:space="preserve">, no expresó razón o motivo de inconformidad en contra de todos los rubros solicitados; por lo que, debe declararse atendido, pues se entiende que </w:t>
      </w:r>
      <w:r w:rsidRPr="006A40FB">
        <w:rPr>
          <w:b/>
        </w:rPr>
        <w:t>EL RECURRENTE</w:t>
      </w:r>
      <w:r w:rsidRPr="006A40FB">
        <w:t xml:space="preserve"> está conforme con la información al no contravenir la misma.</w:t>
      </w:r>
    </w:p>
    <w:p w14:paraId="6C08E6D1" w14:textId="77777777" w:rsidR="00430AE4" w:rsidRPr="006A40FB" w:rsidRDefault="00430AE4" w:rsidP="006A40FB">
      <w:pPr>
        <w:ind w:right="49"/>
        <w:rPr>
          <w:sz w:val="24"/>
          <w:szCs w:val="24"/>
        </w:rPr>
      </w:pPr>
    </w:p>
    <w:p w14:paraId="2C8BD0C5" w14:textId="77777777" w:rsidR="00430AE4" w:rsidRPr="006A40FB" w:rsidRDefault="00795A8C" w:rsidP="006A40FB">
      <w:pPr>
        <w:ind w:right="49"/>
      </w:pPr>
      <w:r w:rsidRPr="006A40FB">
        <w:t>Sirve como apoyo a lo anterior, por analogía, la Tesis Jurisprudencial Número 3ª./J.7/91, Publicada en el Semanario Judicial de la Federación y su Gaceta bajo el número de registro 174,177, que establece lo siguiente:</w:t>
      </w:r>
    </w:p>
    <w:p w14:paraId="0AD4DE53" w14:textId="77777777" w:rsidR="00430AE4" w:rsidRPr="006A40FB" w:rsidRDefault="00430AE4" w:rsidP="006A40FB">
      <w:pPr>
        <w:ind w:right="49"/>
      </w:pPr>
    </w:p>
    <w:p w14:paraId="2361D7F1" w14:textId="77777777" w:rsidR="00430AE4" w:rsidRPr="006A40FB" w:rsidRDefault="00795A8C" w:rsidP="006A40FB">
      <w:pPr>
        <w:pStyle w:val="Puesto"/>
        <w:ind w:firstLine="567"/>
        <w:rPr>
          <w:color w:val="auto"/>
        </w:rPr>
      </w:pPr>
      <w:r w:rsidRPr="006A40FB">
        <w:rPr>
          <w:b/>
          <w:color w:val="auto"/>
        </w:rPr>
        <w:t xml:space="preserve">“REVISIÓN EN AMPARO. LOS RESOLUTIVOS NO COMBATIDOS DEBEN DECLARARSE FIRMES. </w:t>
      </w:r>
      <w:r w:rsidRPr="006A40FB">
        <w:rPr>
          <w:color w:val="auto"/>
        </w:rPr>
        <w:t xml:space="preserve">Cuando algún resolutivo de la sentencia impugnada afecta a la </w:t>
      </w:r>
      <w:r w:rsidRPr="006A40FB">
        <w:rPr>
          <w:b/>
          <w:color w:val="auto"/>
        </w:rPr>
        <w:t>RECURRENTE</w:t>
      </w:r>
      <w:r w:rsidRPr="006A40FB">
        <w:rPr>
          <w:color w:val="auto"/>
        </w:rPr>
        <w:t xml:space="preserve">, y ésta no expresa agravio en contra de las consideraciones que le sirven de base, dicho resolutivo debe declararse firme. Esto es, en el caso referido, no obstante que la materia de la revisión comprende a todos los resolutivos que afectan a la </w:t>
      </w:r>
      <w:r w:rsidRPr="006A40FB">
        <w:rPr>
          <w:b/>
          <w:color w:val="auto"/>
        </w:rPr>
        <w:t>RECURRENTE</w:t>
      </w:r>
      <w:r w:rsidRPr="006A40FB">
        <w:rPr>
          <w:color w:val="auto"/>
        </w:rPr>
        <w:t>, deben declararse firmes aquéllos en contra de los cuales no se formuló agravio y dicha declaración de firmeza debe reflejarse en la parte considerativa y en los resolutivos debe confirmarse la sentencia recurrida en la parte correspondiente.”</w:t>
      </w:r>
    </w:p>
    <w:p w14:paraId="7BA5FE75" w14:textId="77777777" w:rsidR="00430AE4" w:rsidRPr="006A40FB" w:rsidRDefault="00430AE4" w:rsidP="006A40FB">
      <w:pPr>
        <w:spacing w:line="240" w:lineRule="auto"/>
      </w:pPr>
    </w:p>
    <w:p w14:paraId="2A1FBA67" w14:textId="77777777" w:rsidR="00430AE4" w:rsidRPr="006A40FB" w:rsidRDefault="00795A8C" w:rsidP="006A40FB">
      <w:r w:rsidRPr="006A40FB">
        <w:t xml:space="preserve">Atendiendo a lo anterior, el estudio se centrará particularmente en la parte de la solicitud sobre la cual se inconformó </w:t>
      </w:r>
      <w:r w:rsidRPr="006A40FB">
        <w:rPr>
          <w:b/>
        </w:rPr>
        <w:t>LA PARTE RECURRENTE,</w:t>
      </w:r>
      <w:r w:rsidRPr="006A40FB">
        <w:t xml:space="preserve"> que se refiere a las rutas antes listadas. </w:t>
      </w:r>
    </w:p>
    <w:p w14:paraId="1E3ECA7A" w14:textId="77777777" w:rsidR="00430AE4" w:rsidRPr="006A40FB" w:rsidRDefault="00430AE4" w:rsidP="006A40FB">
      <w:pPr>
        <w:ind w:right="-25"/>
      </w:pPr>
    </w:p>
    <w:p w14:paraId="69EA619D" w14:textId="77777777" w:rsidR="00430AE4" w:rsidRPr="006A40FB" w:rsidRDefault="00795A8C" w:rsidP="006A40FB">
      <w:pPr>
        <w:ind w:right="-25"/>
        <w:rPr>
          <w:b/>
        </w:rPr>
      </w:pPr>
      <w:r w:rsidRPr="006A40FB">
        <w:t xml:space="preserve">Así, para las rutas Rosa, Tenango,  UAP Tianguistenco, Ocoyoacac, Santiago Tianguistenco, Xonacatlán y Rosedal, el </w:t>
      </w:r>
      <w:r w:rsidRPr="006A40FB">
        <w:rPr>
          <w:b/>
        </w:rPr>
        <w:t xml:space="preserve">SUJETO OBLIGADO </w:t>
      </w:r>
      <w:r w:rsidRPr="006A40FB">
        <w:t xml:space="preserve">señaló que la información solicitada se encontraba disponible en los Informes de Actividades de diversos rectores, indicando las ligas para su consulta, mismas que  fueron consultadas por este Instituto sin que se advierta la </w:t>
      </w:r>
      <w:r w:rsidRPr="006A40FB">
        <w:lastRenderedPageBreak/>
        <w:t xml:space="preserve">información solicitada, ya que únicamente en dos de ellas hay información relacionada con las rutas, pero no corresponde a lo solicitado por la </w:t>
      </w:r>
      <w:r w:rsidRPr="006A40FB">
        <w:rPr>
          <w:b/>
        </w:rPr>
        <w:t xml:space="preserve">PARTE RECURRENTE. </w:t>
      </w:r>
    </w:p>
    <w:p w14:paraId="5FAFC62F" w14:textId="77777777" w:rsidR="00430AE4" w:rsidRPr="006A40FB" w:rsidRDefault="00430AE4" w:rsidP="006A40FB">
      <w:pPr>
        <w:ind w:right="-25"/>
      </w:pPr>
    </w:p>
    <w:p w14:paraId="7552E677" w14:textId="77777777" w:rsidR="00430AE4" w:rsidRPr="006A40FB" w:rsidRDefault="00795A8C" w:rsidP="006A40FB">
      <w:pPr>
        <w:ind w:right="-25"/>
      </w:pPr>
      <w:r w:rsidRPr="006A40FB">
        <w:t>Reiterado que según lo dispuesto por la Ley de Transparencia y Acceso a la Información Pública del Estado de México y Municipios, en su artículo 161, cuando la información se encuentre disponible en sitios electrónicos, la fuente debe ser precisa y no debe implicar la búsqueda.</w:t>
      </w:r>
    </w:p>
    <w:p w14:paraId="08606AEE" w14:textId="77777777" w:rsidR="00430AE4" w:rsidRPr="006A40FB" w:rsidRDefault="00430AE4" w:rsidP="006A40FB">
      <w:pPr>
        <w:ind w:right="-25"/>
      </w:pPr>
    </w:p>
    <w:p w14:paraId="75F2DE23" w14:textId="77777777" w:rsidR="00430AE4" w:rsidRPr="006A40FB" w:rsidRDefault="00795A8C" w:rsidP="006A40FB">
      <w:pPr>
        <w:ind w:right="-25"/>
      </w:pPr>
      <w:r w:rsidRPr="006A40FB">
        <w:t xml:space="preserve">De forma que, al haber aceptado poseer la información, y al no encontrarse en las ligas proporcionadas en respuesta, </w:t>
      </w:r>
      <w:r w:rsidRPr="006A40FB">
        <w:rPr>
          <w:b/>
        </w:rPr>
        <w:t>EL SUJETO OBLIGADO</w:t>
      </w:r>
      <w:r w:rsidRPr="006A40FB">
        <w:t xml:space="preserve"> deberá hacer entrega de la información solicitada mediante el </w:t>
      </w:r>
      <w:r w:rsidRPr="006A40FB">
        <w:rPr>
          <w:b/>
        </w:rPr>
        <w:t>SAIMEX</w:t>
      </w:r>
      <w:r w:rsidRPr="006A40FB">
        <w:t xml:space="preserve">. </w:t>
      </w:r>
    </w:p>
    <w:p w14:paraId="0140CEF8" w14:textId="77777777" w:rsidR="00430AE4" w:rsidRPr="006A40FB" w:rsidRDefault="00430AE4" w:rsidP="006A40FB">
      <w:pPr>
        <w:ind w:right="-25"/>
      </w:pPr>
    </w:p>
    <w:p w14:paraId="2E50A316" w14:textId="77777777" w:rsidR="00430AE4" w:rsidRPr="006A40FB" w:rsidRDefault="00795A8C" w:rsidP="006A40FB">
      <w:pPr>
        <w:ind w:right="-25"/>
      </w:pPr>
      <w:r w:rsidRPr="006A40FB">
        <w:t xml:space="preserve">En lo que respecta a las rutas Ixtlahuaca, Temoaya  y San Juan de las Huertas, en el documento anexo a su respuesta, el ente recurrido refirió que no localizó la información solicitada, por lo cual el particular señaló su inconformidad. </w:t>
      </w:r>
    </w:p>
    <w:p w14:paraId="668D5629" w14:textId="77777777" w:rsidR="00430AE4" w:rsidRPr="006A40FB" w:rsidRDefault="00430AE4" w:rsidP="006A40FB">
      <w:pPr>
        <w:ind w:right="-25"/>
      </w:pPr>
    </w:p>
    <w:p w14:paraId="572F6010" w14:textId="77777777" w:rsidR="00430AE4" w:rsidRPr="006A40FB" w:rsidRDefault="00795A8C" w:rsidP="006A40FB">
      <w:pPr>
        <w:ind w:right="-25"/>
      </w:pPr>
      <w:r w:rsidRPr="006A40FB">
        <w:t>Atento a ello, se considera pertinente volver a citar el contenido del artículo quinto  del Acuerdo por el que se Establece el Sistema de Transporte Escolar Universitario “Potrobus” de la Universidad Autónoma del Estado de México, que en su fracción III refiere la facultad del Comité de Transporte Universitario de proponer el establecimiento de nuevas rutas para ampliar la cobertura de servicio, como se aprecia a continuación:</w:t>
      </w:r>
    </w:p>
    <w:p w14:paraId="4F851D07" w14:textId="77777777" w:rsidR="00430AE4" w:rsidRPr="006A40FB" w:rsidRDefault="00430AE4" w:rsidP="006A40FB">
      <w:pPr>
        <w:ind w:right="-93"/>
      </w:pPr>
    </w:p>
    <w:p w14:paraId="40B77FDE" w14:textId="77777777" w:rsidR="00430AE4" w:rsidRPr="006A40FB" w:rsidRDefault="00795A8C" w:rsidP="006A40FB">
      <w:pPr>
        <w:pStyle w:val="Puesto"/>
        <w:ind w:firstLine="567"/>
        <w:rPr>
          <w:b/>
          <w:color w:val="auto"/>
        </w:rPr>
      </w:pPr>
      <w:r w:rsidRPr="006A40FB">
        <w:rPr>
          <w:color w:val="auto"/>
        </w:rPr>
        <w:t>“</w:t>
      </w:r>
      <w:r w:rsidRPr="006A40FB">
        <w:rPr>
          <w:b/>
          <w:color w:val="auto"/>
        </w:rPr>
        <w:t>QUINTO.</w:t>
      </w:r>
    </w:p>
    <w:p w14:paraId="5AB137D2" w14:textId="77777777" w:rsidR="00430AE4" w:rsidRPr="006A40FB" w:rsidRDefault="00795A8C" w:rsidP="006A40FB">
      <w:pPr>
        <w:pStyle w:val="Puesto"/>
        <w:ind w:firstLine="567"/>
        <w:rPr>
          <w:color w:val="auto"/>
        </w:rPr>
      </w:pPr>
      <w:r w:rsidRPr="006A40FB">
        <w:rPr>
          <w:color w:val="auto"/>
        </w:rPr>
        <w:t>En materia del Sistema de Transporte Universitario “Potrobús” el Comité de Transporte Universitario y Servicios Integrales de la Universidad Autónoma del Estado de México tendrá las siguientes atribuciones:</w:t>
      </w:r>
    </w:p>
    <w:p w14:paraId="5BB75AC3" w14:textId="77777777" w:rsidR="00430AE4" w:rsidRPr="006A40FB" w:rsidRDefault="00795A8C" w:rsidP="006A40FB">
      <w:pPr>
        <w:pStyle w:val="Puesto"/>
        <w:ind w:firstLine="567"/>
        <w:rPr>
          <w:color w:val="auto"/>
        </w:rPr>
      </w:pPr>
      <w:r w:rsidRPr="006A40FB">
        <w:rPr>
          <w:color w:val="auto"/>
        </w:rPr>
        <w:t>(...)</w:t>
      </w:r>
    </w:p>
    <w:p w14:paraId="2421E520" w14:textId="77777777" w:rsidR="00430AE4" w:rsidRPr="006A40FB" w:rsidRDefault="00795A8C" w:rsidP="006A40FB">
      <w:pPr>
        <w:pStyle w:val="Puesto"/>
        <w:ind w:firstLine="567"/>
        <w:rPr>
          <w:b/>
          <w:color w:val="auto"/>
        </w:rPr>
      </w:pPr>
      <w:r w:rsidRPr="006A40FB">
        <w:rPr>
          <w:b/>
          <w:color w:val="auto"/>
        </w:rPr>
        <w:lastRenderedPageBreak/>
        <w:t>III. Proponer con base en las necesidades de la comunidad universitaria y en los estudios que se realicen para el caso concreto, el establecimiento de nuevas rutas para ampliar la cobertura del servicio;</w:t>
      </w:r>
    </w:p>
    <w:p w14:paraId="435FC0E3" w14:textId="77777777" w:rsidR="00430AE4" w:rsidRPr="006A40FB" w:rsidRDefault="00795A8C" w:rsidP="006A40FB">
      <w:pPr>
        <w:pStyle w:val="Puesto"/>
        <w:ind w:firstLine="567"/>
        <w:rPr>
          <w:color w:val="auto"/>
        </w:rPr>
      </w:pPr>
      <w:r w:rsidRPr="006A40FB">
        <w:rPr>
          <w:color w:val="auto"/>
        </w:rPr>
        <w:t>IV. Resolver todas aquellas necesidades que requieran la atención de este Comité, y</w:t>
      </w:r>
    </w:p>
    <w:p w14:paraId="4B778A26" w14:textId="77777777" w:rsidR="00430AE4" w:rsidRPr="006A40FB" w:rsidRDefault="00795A8C" w:rsidP="006A40FB">
      <w:pPr>
        <w:pStyle w:val="Puesto"/>
        <w:ind w:firstLine="567"/>
        <w:rPr>
          <w:color w:val="auto"/>
        </w:rPr>
      </w:pPr>
      <w:r w:rsidRPr="006A40FB">
        <w:rPr>
          <w:color w:val="auto"/>
        </w:rPr>
        <w:t>V. Las demás que le atribuya la legislación universitaria y sean necesarias para su</w:t>
      </w:r>
    </w:p>
    <w:p w14:paraId="43FBAACC" w14:textId="77777777" w:rsidR="00430AE4" w:rsidRPr="006A40FB" w:rsidRDefault="00795A8C" w:rsidP="006A40FB">
      <w:pPr>
        <w:pStyle w:val="Puesto"/>
        <w:ind w:firstLine="567"/>
        <w:rPr>
          <w:color w:val="auto"/>
        </w:rPr>
      </w:pPr>
      <w:r w:rsidRPr="006A40FB">
        <w:rPr>
          <w:color w:val="auto"/>
        </w:rPr>
        <w:t>funcionamiento.</w:t>
      </w:r>
    </w:p>
    <w:p w14:paraId="28D42988" w14:textId="77777777" w:rsidR="00430AE4" w:rsidRPr="006A40FB" w:rsidRDefault="00795A8C" w:rsidP="006A40FB">
      <w:pPr>
        <w:pStyle w:val="Puesto"/>
        <w:ind w:firstLine="567"/>
        <w:rPr>
          <w:color w:val="auto"/>
        </w:rPr>
      </w:pPr>
      <w:r w:rsidRPr="006A40FB">
        <w:rPr>
          <w:color w:val="auto"/>
        </w:rPr>
        <w:t>Para el ejercicio de dichas atribuciones se observará en lo aplicable lo señalado en la legislación estatal vigente en la materia y en los montos y rangos determinados por la Secretaría de Administración.</w:t>
      </w:r>
      <w:r w:rsidRPr="006A40FB">
        <w:rPr>
          <w:b/>
          <w:color w:val="auto"/>
        </w:rPr>
        <w:t>”</w:t>
      </w:r>
    </w:p>
    <w:p w14:paraId="6E49FC94" w14:textId="77777777" w:rsidR="00430AE4" w:rsidRPr="006A40FB" w:rsidRDefault="00430AE4" w:rsidP="006A40FB">
      <w:pPr>
        <w:ind w:right="-93"/>
        <w:rPr>
          <w:b/>
          <w:i/>
        </w:rPr>
      </w:pPr>
    </w:p>
    <w:p w14:paraId="276BA01F" w14:textId="77777777" w:rsidR="00430AE4" w:rsidRPr="006A40FB" w:rsidRDefault="00795A8C" w:rsidP="006A40FB">
      <w:pPr>
        <w:ind w:right="-93"/>
      </w:pPr>
      <w:r w:rsidRPr="006A40FB">
        <w:t xml:space="preserve">Dicho comité, deberá sesionar de forma ordinaria cada seis meses y de forma extraordinaria las que sean necesarias, como lo refiere el artículo sexto del acuerdo en mención que se transcribe a continuación: </w:t>
      </w:r>
    </w:p>
    <w:p w14:paraId="66EA7D88" w14:textId="77777777" w:rsidR="00430AE4" w:rsidRPr="006A40FB" w:rsidRDefault="00430AE4" w:rsidP="006A40FB">
      <w:pPr>
        <w:ind w:right="-93"/>
        <w:rPr>
          <w:b/>
          <w:i/>
        </w:rPr>
      </w:pPr>
    </w:p>
    <w:p w14:paraId="4CDEB40E" w14:textId="77777777" w:rsidR="00430AE4" w:rsidRPr="006A40FB" w:rsidRDefault="00795A8C" w:rsidP="006A40FB">
      <w:pPr>
        <w:pStyle w:val="Puesto"/>
        <w:ind w:firstLine="567"/>
        <w:rPr>
          <w:color w:val="auto"/>
        </w:rPr>
      </w:pPr>
      <w:r w:rsidRPr="006A40FB">
        <w:rPr>
          <w:b/>
          <w:color w:val="auto"/>
        </w:rPr>
        <w:t>“SEXTO.</w:t>
      </w:r>
      <w:r w:rsidRPr="006A40FB">
        <w:rPr>
          <w:color w:val="auto"/>
        </w:rPr>
        <w:t xml:space="preserve"> Para la operación del Comité de Transporte Universitario y Servicios Integrales de la Universidad Autónoma del Estado de México se deberá: </w:t>
      </w:r>
    </w:p>
    <w:p w14:paraId="16AE5B46" w14:textId="77777777" w:rsidR="00430AE4" w:rsidRPr="006A40FB" w:rsidRDefault="00795A8C" w:rsidP="006A40FB">
      <w:pPr>
        <w:pStyle w:val="Puesto"/>
        <w:ind w:firstLine="567"/>
        <w:rPr>
          <w:color w:val="auto"/>
        </w:rPr>
      </w:pPr>
      <w:r w:rsidRPr="006A40FB">
        <w:rPr>
          <w:color w:val="auto"/>
        </w:rPr>
        <w:t xml:space="preserve">I. Convocar a través del secretario, por indicación del presidente, con una anticipación mínima de siete días hábiles a sesiones ordinarias, y con veinticuatro horas de antelación a las sesiones extraordinarias, mediante convocatoria a la que se acompañará el orden del día y la documentación soporte de los asuntos a tratar; </w:t>
      </w:r>
    </w:p>
    <w:p w14:paraId="39F04C45" w14:textId="77777777" w:rsidR="00430AE4" w:rsidRPr="006A40FB" w:rsidRDefault="00795A8C" w:rsidP="006A40FB">
      <w:pPr>
        <w:pStyle w:val="Puesto"/>
        <w:ind w:firstLine="567"/>
        <w:rPr>
          <w:color w:val="auto"/>
        </w:rPr>
      </w:pPr>
      <w:r w:rsidRPr="006A40FB">
        <w:rPr>
          <w:color w:val="auto"/>
        </w:rPr>
        <w:t xml:space="preserve">II. Sesionar en forma ordinaria cada seis meses, y en forma extraordinaria las veces que sean necesarias, a requerimiento del presidente; </w:t>
      </w:r>
    </w:p>
    <w:p w14:paraId="52AAC39D" w14:textId="77777777" w:rsidR="00430AE4" w:rsidRPr="006A40FB" w:rsidRDefault="00795A8C" w:rsidP="006A40FB">
      <w:pPr>
        <w:pStyle w:val="Puesto"/>
        <w:ind w:firstLine="567"/>
        <w:rPr>
          <w:color w:val="auto"/>
        </w:rPr>
      </w:pPr>
      <w:r w:rsidRPr="006A40FB">
        <w:rPr>
          <w:color w:val="auto"/>
        </w:rPr>
        <w:t xml:space="preserve">III. Aprobar por unanimidad o mayoría de votos de sus integrantes, los acuerdos y dictámenes del Comité, y </w:t>
      </w:r>
    </w:p>
    <w:p w14:paraId="7C1F41FC" w14:textId="77777777" w:rsidR="00430AE4" w:rsidRPr="006A40FB" w:rsidRDefault="00795A8C" w:rsidP="006A40FB">
      <w:pPr>
        <w:pStyle w:val="Puesto"/>
        <w:ind w:firstLine="567"/>
        <w:rPr>
          <w:color w:val="auto"/>
        </w:rPr>
      </w:pPr>
      <w:r w:rsidRPr="006A40FB">
        <w:rPr>
          <w:color w:val="auto"/>
        </w:rPr>
        <w:t>IV. Las demás que establezca la legislación universitaria.”</w:t>
      </w:r>
    </w:p>
    <w:p w14:paraId="56336C96" w14:textId="77777777" w:rsidR="00430AE4" w:rsidRPr="006A40FB" w:rsidRDefault="00430AE4" w:rsidP="006A40FB">
      <w:pPr>
        <w:ind w:right="-93"/>
        <w:rPr>
          <w:b/>
          <w:i/>
        </w:rPr>
      </w:pPr>
    </w:p>
    <w:p w14:paraId="0DD9A311" w14:textId="77777777" w:rsidR="00430AE4" w:rsidRPr="006A40FB" w:rsidRDefault="00795A8C" w:rsidP="006A40FB">
      <w:pPr>
        <w:ind w:right="-93"/>
      </w:pPr>
      <w:r w:rsidRPr="006A40FB">
        <w:t xml:space="preserve">Por lo que sí existe un organismo dentro del </w:t>
      </w:r>
      <w:r w:rsidRPr="006A40FB">
        <w:rPr>
          <w:b/>
        </w:rPr>
        <w:t>SUJETO OBLIGADO</w:t>
      </w:r>
      <w:r w:rsidRPr="006A40FB">
        <w:t xml:space="preserve"> encargado de proponer la creación de nuevas rutas y el cual deberá llevar a cabo sesiones cada determinado tiempo, se puede suponer que existe documentación que acredite la creación de las rutas, por lo que deberá hacer entrega de la misma. </w:t>
      </w:r>
    </w:p>
    <w:p w14:paraId="71517E37" w14:textId="77777777" w:rsidR="00430AE4" w:rsidRPr="006A40FB" w:rsidRDefault="00430AE4" w:rsidP="006A40FB">
      <w:pPr>
        <w:ind w:right="-93"/>
        <w:rPr>
          <w:b/>
          <w:i/>
        </w:rPr>
      </w:pPr>
    </w:p>
    <w:p w14:paraId="5E640947" w14:textId="77777777" w:rsidR="00430AE4" w:rsidRPr="006A40FB" w:rsidRDefault="00795A8C" w:rsidP="006A40FB">
      <w:r w:rsidRPr="006A40FB">
        <w:lastRenderedPageBreak/>
        <w:t xml:space="preserve">Referente a la parte de la solicitud relativa al documento o documentos que detallen el monto de asignación de recursos para cada una de las rutas del Sistema de Transporte Escolar Universitario "PotroBús, el ente recurrido refirió en respuesta que: </w:t>
      </w:r>
    </w:p>
    <w:p w14:paraId="3EC4C807" w14:textId="77777777" w:rsidR="00430AE4" w:rsidRPr="006A40FB" w:rsidRDefault="00430AE4" w:rsidP="006A40FB"/>
    <w:p w14:paraId="1E3A8937" w14:textId="77777777" w:rsidR="00430AE4" w:rsidRPr="006A40FB" w:rsidRDefault="00795A8C" w:rsidP="006A40FB">
      <w:pPr>
        <w:pStyle w:val="Puesto"/>
        <w:ind w:firstLine="567"/>
        <w:rPr>
          <w:color w:val="auto"/>
        </w:rPr>
      </w:pPr>
      <w:r w:rsidRPr="006A40FB">
        <w:rPr>
          <w:color w:val="auto"/>
        </w:rPr>
        <w:t xml:space="preserve"> “Para otorgar el Servicio de Transporte Escolar Universitario “Potrobús” a la comunidad estudiantil, se trabaja con el presupuesto asignado en el Proyecto PBUS; este engloba el costo del servicio otorgado; durante el periodo 2023, se ejercieron $15,211,980.73 (Quince millones doscientos once mil novecientos ochenta pesos 73/100 M.N.)”</w:t>
      </w:r>
    </w:p>
    <w:p w14:paraId="46AEC032" w14:textId="77777777" w:rsidR="00430AE4" w:rsidRPr="006A40FB" w:rsidRDefault="00430AE4" w:rsidP="006A40FB"/>
    <w:p w14:paraId="3910275D" w14:textId="77777777" w:rsidR="00430AE4" w:rsidRPr="006A40FB" w:rsidRDefault="00795A8C" w:rsidP="006A40FB">
      <w:r w:rsidRPr="006A40FB">
        <w:t>No obstante, el particular se inconformó porque únicamente se le entregó el monto y no así los documentos que detallen la asignación del mismo, por lo que conviene citar el contenido del artículo 137 del Estatuto Universitario de la Universidad Autónoma del Estado de México  que a la letra refiere:</w:t>
      </w:r>
    </w:p>
    <w:p w14:paraId="3BC2F586" w14:textId="77777777" w:rsidR="00430AE4" w:rsidRPr="006A40FB" w:rsidRDefault="00430AE4" w:rsidP="006A40FB"/>
    <w:p w14:paraId="4151EE3F" w14:textId="77777777" w:rsidR="00430AE4" w:rsidRPr="006A40FB" w:rsidRDefault="00795A8C" w:rsidP="006A40FB">
      <w:pPr>
        <w:pStyle w:val="Puesto"/>
        <w:ind w:firstLine="567"/>
        <w:rPr>
          <w:b/>
          <w:color w:val="auto"/>
        </w:rPr>
      </w:pPr>
      <w:r w:rsidRPr="006A40FB">
        <w:rPr>
          <w:color w:val="auto"/>
        </w:rPr>
        <w:t>“</w:t>
      </w:r>
      <w:r w:rsidRPr="006A40FB">
        <w:rPr>
          <w:b/>
          <w:color w:val="auto"/>
        </w:rPr>
        <w:t xml:space="preserve">CAPÍTULO III </w:t>
      </w:r>
    </w:p>
    <w:p w14:paraId="7F2DB52F" w14:textId="77777777" w:rsidR="00430AE4" w:rsidRPr="006A40FB" w:rsidRDefault="00795A8C" w:rsidP="006A40FB">
      <w:pPr>
        <w:pStyle w:val="Puesto"/>
        <w:ind w:firstLine="567"/>
        <w:rPr>
          <w:b/>
          <w:color w:val="auto"/>
        </w:rPr>
      </w:pPr>
      <w:r w:rsidRPr="006A40FB">
        <w:rPr>
          <w:b/>
          <w:color w:val="auto"/>
        </w:rPr>
        <w:t xml:space="preserve">DEL PRESUPUESTO Y PATRIMONIO </w:t>
      </w:r>
    </w:p>
    <w:p w14:paraId="178CC529" w14:textId="77777777" w:rsidR="00430AE4" w:rsidRPr="006A40FB" w:rsidRDefault="00795A8C" w:rsidP="006A40FB">
      <w:pPr>
        <w:pStyle w:val="Puesto"/>
        <w:ind w:firstLine="567"/>
        <w:rPr>
          <w:color w:val="auto"/>
        </w:rPr>
      </w:pPr>
      <w:r w:rsidRPr="006A40FB">
        <w:rPr>
          <w:b/>
          <w:color w:val="auto"/>
        </w:rPr>
        <w:t xml:space="preserve">Artículo 137.- </w:t>
      </w:r>
      <w:r w:rsidRPr="006A40FB">
        <w:rPr>
          <w:color w:val="auto"/>
        </w:rPr>
        <w:t>El Rector administrará el presupuesto y gasto universitario, y preservará, salvaguardará, incrementará y administrará el patrimonio universitario, observando las disposiciones aplicables de la Ley de la Universidad y de su reglamentación derivada. Para lo anterior, se basará en el Presupuesto Anual de Ingresos y el Presupuesto Anual de Egresos aprobados por el Consejo Universitario. Para tal efecto, a través de la dependencia competente de la Administración Central, promoverá y llevará a cabo la expedición de disposiciones reglamentarias y administrativas en la materia proveyendo lo necesario.”</w:t>
      </w:r>
    </w:p>
    <w:p w14:paraId="0E747DC1" w14:textId="77777777" w:rsidR="00430AE4" w:rsidRPr="006A40FB" w:rsidRDefault="00430AE4" w:rsidP="006A40FB"/>
    <w:p w14:paraId="26091002" w14:textId="77777777" w:rsidR="00430AE4" w:rsidRPr="006A40FB" w:rsidRDefault="00795A8C" w:rsidP="006A40FB">
      <w:r w:rsidRPr="006A40FB">
        <w:t xml:space="preserve">Del precepto anterior se desprende que el presupuesto y el gasto universitario se basarán en el Presupuesto Anual de Ingresos y el Presupuesto Anual de Egresos aprobados por el Consejo Universitario. </w:t>
      </w:r>
    </w:p>
    <w:p w14:paraId="44B7EDB9" w14:textId="77777777" w:rsidR="00430AE4" w:rsidRPr="006A40FB" w:rsidRDefault="00430AE4" w:rsidP="006A40FB"/>
    <w:p w14:paraId="5F27B99B" w14:textId="77777777" w:rsidR="00430AE4" w:rsidRPr="006A40FB" w:rsidRDefault="00795A8C" w:rsidP="006A40FB">
      <w:r w:rsidRPr="006A40FB">
        <w:lastRenderedPageBreak/>
        <w:t>Dicho presupuesto se organizará por capítulos y estos a su vez se dividirán en partidas presupuestales, las cuales corresponderán a autorizaciones específicas de cada ejercicio, como lo dispone el artículo 139 que es del tenor siguiente:</w:t>
      </w:r>
    </w:p>
    <w:p w14:paraId="120862A0" w14:textId="77777777" w:rsidR="00430AE4" w:rsidRPr="006A40FB" w:rsidRDefault="00430AE4" w:rsidP="006A40FB"/>
    <w:p w14:paraId="66BC5C81" w14:textId="77777777" w:rsidR="00430AE4" w:rsidRPr="006A40FB" w:rsidRDefault="00795A8C" w:rsidP="006A40FB">
      <w:pPr>
        <w:pStyle w:val="Puesto"/>
        <w:ind w:firstLine="567"/>
        <w:rPr>
          <w:color w:val="auto"/>
        </w:rPr>
      </w:pPr>
      <w:r w:rsidRPr="006A40FB">
        <w:rPr>
          <w:b/>
          <w:color w:val="auto"/>
        </w:rPr>
        <w:t>“Artículo 139.-</w:t>
      </w:r>
      <w:r w:rsidRPr="006A40FB">
        <w:rPr>
          <w:color w:val="auto"/>
        </w:rPr>
        <w:t xml:space="preserve"> El Presupuesto Anual de Egresos de la Universidad consignará las autorizaciones aprobadas por el Consejo Universitario para sufragar, durante el periodo a que corresponda, las obligaciones, inversiones, requerimientos de obras y servicios y otras responsabilidades, que genera la atención del objeto y fines que tiene asignados la Institución. Los gastos serán congruentes con las previsiones de los programas, proyectos y demás instrumentos de planeación y operación de los Planes General de Desarrollo y Rector de Desarrollo Institucional. Se organizará por capítulos que corresponderán a servicios personales; servicios y gastos generales; becas, estímulos y otros; inversiones; transferencias; cancelación de pasivo y demás que se consideren pertinentes. Los capítulos se dividirán en partidas presupuestases, las cuales corresponderán a autorizaciones especificas de ejercicio.”</w:t>
      </w:r>
    </w:p>
    <w:p w14:paraId="6335AC89" w14:textId="77777777" w:rsidR="00430AE4" w:rsidRPr="006A40FB" w:rsidRDefault="00430AE4" w:rsidP="006A40FB"/>
    <w:p w14:paraId="1D28DE49" w14:textId="77777777" w:rsidR="00430AE4" w:rsidRPr="006A40FB" w:rsidRDefault="00795A8C" w:rsidP="006A40FB">
      <w:r w:rsidRPr="006A40FB">
        <w:t xml:space="preserve">De lo anterior se entiende que existe un documento donde se deberán registrar los ingresos y egresos del </w:t>
      </w:r>
      <w:r w:rsidRPr="006A40FB">
        <w:rPr>
          <w:b/>
        </w:rPr>
        <w:t>SUJETO OBLIGADO</w:t>
      </w:r>
      <w:r w:rsidRPr="006A40FB">
        <w:t xml:space="preserve"> especificando el capítulo y la  partida, por lo que se puede concluir que existe un documento en donde de verificarse el monto de asignación de recursos para cada una de las rutas y se considera procedente su entrega. </w:t>
      </w:r>
    </w:p>
    <w:p w14:paraId="43E45A2E" w14:textId="77777777" w:rsidR="00430AE4" w:rsidRPr="006A40FB" w:rsidRDefault="00430AE4" w:rsidP="006A40FB"/>
    <w:p w14:paraId="2A647160" w14:textId="657E5E5B" w:rsidR="00430AE4" w:rsidRPr="006A40FB" w:rsidRDefault="00795A8C" w:rsidP="006A40FB">
      <w:r w:rsidRPr="006A40FB">
        <w:t>En tal sentido, este Instituto determina</w:t>
      </w:r>
      <w:r w:rsidRPr="006A40FB">
        <w:rPr>
          <w:b/>
        </w:rPr>
        <w:t xml:space="preserve"> MODIFICAR </w:t>
      </w:r>
      <w:r w:rsidRPr="006A40FB">
        <w:t xml:space="preserve">la respuesta del </w:t>
      </w:r>
      <w:r w:rsidRPr="006A40FB">
        <w:rPr>
          <w:b/>
        </w:rPr>
        <w:t xml:space="preserve">SUJETO OBLIGADO </w:t>
      </w:r>
      <w:r w:rsidRPr="006A40FB">
        <w:t xml:space="preserve">a la </w:t>
      </w:r>
      <w:r w:rsidR="002D177C" w:rsidRPr="006A40FB">
        <w:t xml:space="preserve">solicitud </w:t>
      </w:r>
      <w:r w:rsidR="002D177C" w:rsidRPr="006A40FB">
        <w:rPr>
          <w:b/>
        </w:rPr>
        <w:t>00075</w:t>
      </w:r>
      <w:r w:rsidRPr="006A40FB">
        <w:rPr>
          <w:b/>
        </w:rPr>
        <w:t xml:space="preserve">/UAEM/IP/2024 </w:t>
      </w:r>
      <w:r w:rsidRPr="006A40FB">
        <w:t xml:space="preserve">por resultar </w:t>
      </w:r>
      <w:r w:rsidRPr="006A40FB">
        <w:rPr>
          <w:b/>
        </w:rPr>
        <w:t xml:space="preserve">FUNDADAS </w:t>
      </w:r>
      <w:r w:rsidRPr="006A40FB">
        <w:t xml:space="preserve">las razones o motivos de la </w:t>
      </w:r>
      <w:r w:rsidRPr="006A40FB">
        <w:rPr>
          <w:b/>
        </w:rPr>
        <w:t>PARTE RECURRENTE</w:t>
      </w:r>
      <w:r w:rsidRPr="006A40FB">
        <w:t xml:space="preserve"> en el recurso de revisión </w:t>
      </w:r>
      <w:r w:rsidRPr="006A40FB">
        <w:rPr>
          <w:b/>
        </w:rPr>
        <w:t xml:space="preserve">01372/INFOEM/IP/RR/2024 </w:t>
      </w:r>
      <w:r w:rsidRPr="006A40FB">
        <w:t xml:space="preserve">y ordenarle entrega, en versión pública de ser necesario, vigente al veinticinco de enero del dos mil veinticuatro, de lo siguiente: </w:t>
      </w:r>
    </w:p>
    <w:p w14:paraId="6A5E4178" w14:textId="77777777" w:rsidR="00430AE4" w:rsidRPr="006A40FB" w:rsidRDefault="00430AE4" w:rsidP="006A40FB"/>
    <w:p w14:paraId="3D029161" w14:textId="0315BDBA" w:rsidR="00430AE4" w:rsidRPr="006A40FB" w:rsidRDefault="00795A8C" w:rsidP="006A40FB">
      <w:pPr>
        <w:numPr>
          <w:ilvl w:val="0"/>
          <w:numId w:val="8"/>
        </w:numPr>
        <w:ind w:right="-25"/>
      </w:pPr>
      <w:r w:rsidRPr="006A40FB">
        <w:t xml:space="preserve">Convenios, contratos o cualquier documento relacionado con la transferencia, préstamo o asignación de </w:t>
      </w:r>
      <w:r w:rsidR="002D177C" w:rsidRPr="006A40FB">
        <w:t>las unidades</w:t>
      </w:r>
      <w:r w:rsidRPr="006A40FB">
        <w:t xml:space="preserve"> de Potrobús a cada espacio universitario.</w:t>
      </w:r>
    </w:p>
    <w:p w14:paraId="26900896" w14:textId="77777777" w:rsidR="00430AE4" w:rsidRPr="006A40FB" w:rsidRDefault="00795A8C" w:rsidP="006A40FB">
      <w:pPr>
        <w:numPr>
          <w:ilvl w:val="0"/>
          <w:numId w:val="8"/>
        </w:numPr>
      </w:pPr>
      <w:bookmarkStart w:id="34" w:name="_2dlolyb" w:colFirst="0" w:colLast="0"/>
      <w:bookmarkEnd w:id="34"/>
      <w:r w:rsidRPr="006A40FB">
        <w:lastRenderedPageBreak/>
        <w:t xml:space="preserve">Documento donde consten los actos jurídicos mediante los cuales se crearon las rutas Rosa, Tenango, Ixtlahuaca, San Juan de las Huertas, UAP Tianguistenco, Ocoyoacac, Santiago Tianguistenco, Xonacatlán y Rosedal del Sistema de Transporte Escolar Universitario "PotroBús". </w:t>
      </w:r>
    </w:p>
    <w:p w14:paraId="7EA62DDE" w14:textId="77777777" w:rsidR="00430AE4" w:rsidRPr="006A40FB" w:rsidRDefault="00795A8C" w:rsidP="006A40FB">
      <w:pPr>
        <w:numPr>
          <w:ilvl w:val="0"/>
          <w:numId w:val="8"/>
        </w:numPr>
      </w:pPr>
      <w:r w:rsidRPr="006A40FB">
        <w:t>Documentos que detallen el monto de asignación de recursos para cada una de las rutas del Sistema de Transporte Escolar Universitario "PotroBús"</w:t>
      </w:r>
    </w:p>
    <w:p w14:paraId="483A9383" w14:textId="77777777" w:rsidR="00430AE4" w:rsidRPr="006A40FB" w:rsidRDefault="00430AE4" w:rsidP="006A40FB">
      <w:pPr>
        <w:ind w:right="-25"/>
      </w:pPr>
    </w:p>
    <w:p w14:paraId="0A39D7CB" w14:textId="77777777" w:rsidR="00430AE4" w:rsidRPr="006A40FB" w:rsidRDefault="00795A8C" w:rsidP="006A40FB">
      <w:pPr>
        <w:pStyle w:val="Ttulo3"/>
      </w:pPr>
      <w:bookmarkStart w:id="35" w:name="_sqyw64" w:colFirst="0" w:colLast="0"/>
      <w:bookmarkEnd w:id="35"/>
      <w:r w:rsidRPr="006A40FB">
        <w:t>d) Versión pública</w:t>
      </w:r>
    </w:p>
    <w:p w14:paraId="681839FF" w14:textId="77777777" w:rsidR="00430AE4" w:rsidRPr="006A40FB" w:rsidRDefault="00795A8C" w:rsidP="006A40FB">
      <w:r w:rsidRPr="006A40FB">
        <w:t xml:space="preserve">Para el caso de que el o los documentos de los cuales se ordena su entrega contengan datos personales susceptibles de ser testados, deberán ser entregados en </w:t>
      </w:r>
      <w:r w:rsidRPr="006A40FB">
        <w:rPr>
          <w:b/>
        </w:rPr>
        <w:t>versión pública</w:t>
      </w:r>
      <w:r w:rsidRPr="006A40FB">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475CEC5" w14:textId="77777777" w:rsidR="00430AE4" w:rsidRPr="006A40FB" w:rsidRDefault="00430AE4" w:rsidP="006A40FB"/>
    <w:p w14:paraId="368A1AF5" w14:textId="77777777" w:rsidR="00430AE4" w:rsidRPr="006A40FB" w:rsidRDefault="00795A8C" w:rsidP="006A40FB">
      <w:r w:rsidRPr="006A40FB">
        <w:t>A este respecto, los artículos 3, fracciones IX, XX, XXI y XLV; 51 y 52 de la Ley de Transparencia y Acceso a la Información Pública del Estado de México y Municipios establecen:</w:t>
      </w:r>
    </w:p>
    <w:p w14:paraId="6B38F61A" w14:textId="77777777" w:rsidR="00430AE4" w:rsidRPr="006A40FB" w:rsidRDefault="00430AE4" w:rsidP="006A40FB"/>
    <w:p w14:paraId="03464021" w14:textId="77777777" w:rsidR="00430AE4" w:rsidRPr="006A40FB" w:rsidRDefault="00795A8C" w:rsidP="006A40FB">
      <w:pPr>
        <w:pStyle w:val="Puesto"/>
        <w:ind w:firstLine="567"/>
        <w:rPr>
          <w:color w:val="auto"/>
        </w:rPr>
      </w:pPr>
      <w:r w:rsidRPr="006A40FB">
        <w:rPr>
          <w:b/>
          <w:color w:val="auto"/>
        </w:rPr>
        <w:t xml:space="preserve">“Artículo 3. </w:t>
      </w:r>
      <w:r w:rsidRPr="006A40FB">
        <w:rPr>
          <w:color w:val="auto"/>
        </w:rPr>
        <w:t xml:space="preserve">Para los efectos de la presente Ley se entenderá por: </w:t>
      </w:r>
    </w:p>
    <w:p w14:paraId="3916EF0E" w14:textId="77777777" w:rsidR="00430AE4" w:rsidRPr="006A40FB" w:rsidRDefault="00795A8C" w:rsidP="006A40FB">
      <w:pPr>
        <w:pStyle w:val="Puesto"/>
        <w:ind w:firstLine="567"/>
        <w:rPr>
          <w:color w:val="auto"/>
        </w:rPr>
      </w:pPr>
      <w:r w:rsidRPr="006A40FB">
        <w:rPr>
          <w:b/>
          <w:color w:val="auto"/>
        </w:rPr>
        <w:t>IX.</w:t>
      </w:r>
      <w:r w:rsidRPr="006A40FB">
        <w:rPr>
          <w:color w:val="auto"/>
        </w:rPr>
        <w:t xml:space="preserve"> </w:t>
      </w:r>
      <w:r w:rsidRPr="006A40FB">
        <w:rPr>
          <w:b/>
          <w:color w:val="auto"/>
        </w:rPr>
        <w:t xml:space="preserve">Datos personales: </w:t>
      </w:r>
      <w:r w:rsidRPr="006A40FB">
        <w:rPr>
          <w:color w:val="auto"/>
        </w:rPr>
        <w:t xml:space="preserve">La información concerniente a una persona, identificada o identificable según lo dispuesto por la Ley de Protección de Datos Personales del Estado de México; </w:t>
      </w:r>
    </w:p>
    <w:p w14:paraId="3FDDC75A" w14:textId="77777777" w:rsidR="00430AE4" w:rsidRPr="006A40FB" w:rsidRDefault="00430AE4" w:rsidP="006A40FB"/>
    <w:p w14:paraId="3A359B51" w14:textId="77777777" w:rsidR="00430AE4" w:rsidRPr="006A40FB" w:rsidRDefault="00795A8C" w:rsidP="006A40FB">
      <w:pPr>
        <w:pStyle w:val="Puesto"/>
        <w:ind w:firstLine="567"/>
        <w:rPr>
          <w:color w:val="auto"/>
        </w:rPr>
      </w:pPr>
      <w:r w:rsidRPr="006A40FB">
        <w:rPr>
          <w:b/>
          <w:color w:val="auto"/>
        </w:rPr>
        <w:lastRenderedPageBreak/>
        <w:t>XX.</w:t>
      </w:r>
      <w:r w:rsidRPr="006A40FB">
        <w:rPr>
          <w:color w:val="auto"/>
        </w:rPr>
        <w:t xml:space="preserve"> </w:t>
      </w:r>
      <w:r w:rsidRPr="006A40FB">
        <w:rPr>
          <w:b/>
          <w:color w:val="auto"/>
        </w:rPr>
        <w:t>Información clasificada:</w:t>
      </w:r>
      <w:r w:rsidRPr="006A40FB">
        <w:rPr>
          <w:color w:val="auto"/>
        </w:rPr>
        <w:t xml:space="preserve"> Aquella considerada por la presente Ley como reservada o confidencial; </w:t>
      </w:r>
    </w:p>
    <w:p w14:paraId="3594412D" w14:textId="77777777" w:rsidR="00430AE4" w:rsidRPr="006A40FB" w:rsidRDefault="00430AE4" w:rsidP="006A40FB"/>
    <w:p w14:paraId="13953185" w14:textId="77777777" w:rsidR="00430AE4" w:rsidRPr="006A40FB" w:rsidRDefault="00795A8C" w:rsidP="006A40FB">
      <w:pPr>
        <w:pStyle w:val="Puesto"/>
        <w:ind w:firstLine="567"/>
        <w:rPr>
          <w:color w:val="auto"/>
        </w:rPr>
      </w:pPr>
      <w:r w:rsidRPr="006A40FB">
        <w:rPr>
          <w:b/>
          <w:color w:val="auto"/>
        </w:rPr>
        <w:t>XXI.</w:t>
      </w:r>
      <w:r w:rsidRPr="006A40FB">
        <w:rPr>
          <w:color w:val="auto"/>
        </w:rPr>
        <w:t xml:space="preserve"> </w:t>
      </w:r>
      <w:r w:rsidRPr="006A40FB">
        <w:rPr>
          <w:b/>
          <w:color w:val="auto"/>
        </w:rPr>
        <w:t>Información confidencial</w:t>
      </w:r>
      <w:r w:rsidRPr="006A40FB">
        <w:rPr>
          <w:color w:val="auto"/>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D996A72" w14:textId="77777777" w:rsidR="00430AE4" w:rsidRPr="006A40FB" w:rsidRDefault="00430AE4" w:rsidP="006A40FB"/>
    <w:p w14:paraId="61957AEB" w14:textId="77777777" w:rsidR="00430AE4" w:rsidRPr="006A40FB" w:rsidRDefault="00795A8C" w:rsidP="006A40FB">
      <w:pPr>
        <w:pStyle w:val="Puesto"/>
        <w:ind w:firstLine="567"/>
        <w:rPr>
          <w:color w:val="auto"/>
        </w:rPr>
      </w:pPr>
      <w:r w:rsidRPr="006A40FB">
        <w:rPr>
          <w:b/>
          <w:color w:val="auto"/>
        </w:rPr>
        <w:t>XLV. Versión pública:</w:t>
      </w:r>
      <w:r w:rsidRPr="006A40FB">
        <w:rPr>
          <w:color w:val="auto"/>
        </w:rPr>
        <w:t xml:space="preserve"> Documento en el que se elimine, suprime o borra la información clasificada como reservada o confidencial para permitir su acceso. </w:t>
      </w:r>
    </w:p>
    <w:p w14:paraId="3E996B9A" w14:textId="77777777" w:rsidR="00430AE4" w:rsidRPr="006A40FB" w:rsidRDefault="00430AE4" w:rsidP="006A40FB"/>
    <w:p w14:paraId="1EC1D1CF" w14:textId="77777777" w:rsidR="00430AE4" w:rsidRPr="006A40FB" w:rsidRDefault="00795A8C" w:rsidP="006A40FB">
      <w:pPr>
        <w:pStyle w:val="Puesto"/>
        <w:ind w:firstLine="567"/>
        <w:rPr>
          <w:color w:val="auto"/>
        </w:rPr>
      </w:pPr>
      <w:r w:rsidRPr="006A40FB">
        <w:rPr>
          <w:b/>
          <w:color w:val="auto"/>
        </w:rPr>
        <w:t>Artículo 51.</w:t>
      </w:r>
      <w:r w:rsidRPr="006A40FB">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6A40FB">
        <w:rPr>
          <w:b/>
          <w:color w:val="auto"/>
        </w:rPr>
        <w:t xml:space="preserve">y tendrá la responsabilidad de verificar en cada caso que la misma no sea confidencial o reservada. </w:t>
      </w:r>
      <w:r w:rsidRPr="006A40FB">
        <w:rPr>
          <w:color w:val="auto"/>
        </w:rPr>
        <w:t>Dicha Unidad contará con las facultades internas necesarias para gestionar la atención a las solicitudes de información en los términos de la Ley General y la presente Ley.</w:t>
      </w:r>
    </w:p>
    <w:p w14:paraId="0C9AA408" w14:textId="77777777" w:rsidR="00430AE4" w:rsidRPr="006A40FB" w:rsidRDefault="00430AE4" w:rsidP="006A40FB"/>
    <w:p w14:paraId="2393725E" w14:textId="77777777" w:rsidR="00430AE4" w:rsidRPr="006A40FB" w:rsidRDefault="00795A8C" w:rsidP="006A40FB">
      <w:pPr>
        <w:pStyle w:val="Puesto"/>
        <w:ind w:firstLine="567"/>
        <w:rPr>
          <w:color w:val="auto"/>
        </w:rPr>
      </w:pPr>
      <w:r w:rsidRPr="006A40FB">
        <w:rPr>
          <w:b/>
          <w:color w:val="auto"/>
        </w:rPr>
        <w:t>Artículo 52.</w:t>
      </w:r>
      <w:r w:rsidRPr="006A40FB">
        <w:rPr>
          <w:color w:val="auto"/>
        </w:rPr>
        <w:t xml:space="preserve"> Las solicitudes de acceso a la información y las respuestas que se les dé, incluyendo, en su caso, </w:t>
      </w:r>
      <w:r w:rsidRPr="006A40FB">
        <w:rPr>
          <w:color w:val="auto"/>
          <w:u w:val="single"/>
        </w:rPr>
        <w:t>la información entregada, así como las resoluciones a los recursos que en su caso se promuevan serán públicas, y de ser el caso que contenga datos personales que deban ser protegidos se podrá dar su acceso en su versión pública</w:t>
      </w:r>
      <w:r w:rsidRPr="006A40FB">
        <w:rPr>
          <w:color w:val="auto"/>
        </w:rPr>
        <w:t xml:space="preserve">, siempre y cuando la resolución de referencia se someta a un proceso de disociación, es decir, no haga identificable al titular de tales datos personales.” </w:t>
      </w:r>
      <w:r w:rsidRPr="006A40FB">
        <w:rPr>
          <w:i w:val="0"/>
          <w:color w:val="auto"/>
        </w:rPr>
        <w:t>(Énfasis añadido)</w:t>
      </w:r>
    </w:p>
    <w:p w14:paraId="6A97411C" w14:textId="77777777" w:rsidR="00430AE4" w:rsidRPr="006A40FB" w:rsidRDefault="00430AE4" w:rsidP="006A40FB"/>
    <w:p w14:paraId="47A9BB85" w14:textId="77777777" w:rsidR="00430AE4" w:rsidRPr="006A40FB" w:rsidRDefault="00795A8C" w:rsidP="006A40FB">
      <w:r w:rsidRPr="006A40FB">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w:t>
      </w:r>
      <w:r w:rsidRPr="006A40FB">
        <w:lastRenderedPageBreak/>
        <w:t xml:space="preserve">Datos Personales en Posesión de Sujetos Obligados del Estado de México y Municipios, los cuales se transcriben para mayor referencia: </w:t>
      </w:r>
    </w:p>
    <w:p w14:paraId="558BA9D1" w14:textId="77777777" w:rsidR="00430AE4" w:rsidRPr="006A40FB" w:rsidRDefault="00430AE4" w:rsidP="006A40FB"/>
    <w:p w14:paraId="69FEA239" w14:textId="77777777" w:rsidR="00430AE4" w:rsidRPr="006A40FB" w:rsidRDefault="00795A8C" w:rsidP="006A40FB">
      <w:pPr>
        <w:pStyle w:val="Puesto"/>
        <w:ind w:firstLine="567"/>
        <w:rPr>
          <w:color w:val="auto"/>
        </w:rPr>
      </w:pPr>
      <w:r w:rsidRPr="006A40FB">
        <w:rPr>
          <w:b/>
          <w:color w:val="auto"/>
        </w:rPr>
        <w:t>“Artículo 22.</w:t>
      </w:r>
      <w:r w:rsidRPr="006A40FB">
        <w:rPr>
          <w:color w:val="auto"/>
        </w:rPr>
        <w:t xml:space="preserve"> Todo tratamiento de datos personales que efectúe el responsable deberá estar justificado por finalidades concretas, lícitas, explícitas y legítimas, relacionadas con las atribuciones que la normatividad aplicable les confiera. </w:t>
      </w:r>
    </w:p>
    <w:p w14:paraId="68A242BD" w14:textId="77777777" w:rsidR="00430AE4" w:rsidRPr="006A40FB" w:rsidRDefault="00430AE4" w:rsidP="006A40FB"/>
    <w:p w14:paraId="33E74B4A" w14:textId="77777777" w:rsidR="00430AE4" w:rsidRPr="006A40FB" w:rsidRDefault="00795A8C" w:rsidP="006A40FB">
      <w:pPr>
        <w:pStyle w:val="Puesto"/>
        <w:ind w:firstLine="567"/>
        <w:rPr>
          <w:color w:val="auto"/>
        </w:rPr>
      </w:pPr>
      <w:r w:rsidRPr="006A40FB">
        <w:rPr>
          <w:b/>
          <w:color w:val="auto"/>
        </w:rPr>
        <w:t>Artículo 38.</w:t>
      </w:r>
      <w:r w:rsidRPr="006A40FB">
        <w:rPr>
          <w:color w:val="auto"/>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A40FB">
        <w:rPr>
          <w:b/>
          <w:color w:val="auto"/>
        </w:rPr>
        <w:t>”</w:t>
      </w:r>
      <w:r w:rsidRPr="006A40FB">
        <w:rPr>
          <w:color w:val="auto"/>
        </w:rPr>
        <w:t xml:space="preserve"> </w:t>
      </w:r>
    </w:p>
    <w:p w14:paraId="4B402EAC" w14:textId="77777777" w:rsidR="00430AE4" w:rsidRPr="006A40FB" w:rsidRDefault="00430AE4" w:rsidP="006A40FB">
      <w:pPr>
        <w:rPr>
          <w:i/>
        </w:rPr>
      </w:pPr>
    </w:p>
    <w:p w14:paraId="784B5FB0" w14:textId="77777777" w:rsidR="00430AE4" w:rsidRPr="006A40FB" w:rsidRDefault="00795A8C" w:rsidP="006A40FB">
      <w:r w:rsidRPr="006A40FB">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EA2CFA8" w14:textId="77777777" w:rsidR="00430AE4" w:rsidRPr="006A40FB" w:rsidRDefault="00430AE4" w:rsidP="006A40FB"/>
    <w:p w14:paraId="47054F73" w14:textId="77777777" w:rsidR="00430AE4" w:rsidRPr="006A40FB" w:rsidRDefault="00795A8C" w:rsidP="006A40FB">
      <w:r w:rsidRPr="006A40FB">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6A40FB">
        <w:rPr>
          <w:b/>
        </w:rPr>
        <w:t>EL SUJETO OBLIGADO,</w:t>
      </w:r>
      <w:r w:rsidRPr="006A40FB">
        <w:t xml:space="preserve"> por lo que, todo dato personal susceptible de clasificación debe ser protegido.</w:t>
      </w:r>
    </w:p>
    <w:p w14:paraId="31C5CC84" w14:textId="77777777" w:rsidR="00430AE4" w:rsidRPr="006A40FB" w:rsidRDefault="00430AE4" w:rsidP="006A40FB"/>
    <w:p w14:paraId="0C43A059" w14:textId="77777777" w:rsidR="00430AE4" w:rsidRPr="006A40FB" w:rsidRDefault="00795A8C" w:rsidP="006A40FB">
      <w:r w:rsidRPr="006A40FB">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96B393F" w14:textId="77777777" w:rsidR="00430AE4" w:rsidRPr="006A40FB" w:rsidRDefault="00430AE4" w:rsidP="006A40FB"/>
    <w:p w14:paraId="417FE13B" w14:textId="77777777" w:rsidR="00430AE4" w:rsidRPr="006A40FB" w:rsidRDefault="00795A8C" w:rsidP="006A40FB">
      <w:r w:rsidRPr="006A40FB">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1F068E0" w14:textId="77777777" w:rsidR="00430AE4" w:rsidRPr="006A40FB" w:rsidRDefault="00430AE4" w:rsidP="006A40FB"/>
    <w:p w14:paraId="5EF44E69" w14:textId="77777777" w:rsidR="00430AE4" w:rsidRPr="006A40FB" w:rsidRDefault="00795A8C" w:rsidP="006A40FB">
      <w:pPr>
        <w:jc w:val="center"/>
        <w:rPr>
          <w:b/>
          <w:i/>
        </w:rPr>
      </w:pPr>
      <w:r w:rsidRPr="006A40FB">
        <w:rPr>
          <w:b/>
          <w:i/>
        </w:rPr>
        <w:t>Ley de Transparencia y Acceso a la Información Pública del Estado de México y Municipios</w:t>
      </w:r>
    </w:p>
    <w:p w14:paraId="5D7107B5" w14:textId="77777777" w:rsidR="00430AE4" w:rsidRPr="006A40FB" w:rsidRDefault="00430AE4" w:rsidP="006A40FB"/>
    <w:p w14:paraId="5441845E" w14:textId="77777777" w:rsidR="00430AE4" w:rsidRPr="006A40FB" w:rsidRDefault="00795A8C" w:rsidP="006A40FB">
      <w:pPr>
        <w:pStyle w:val="Puesto"/>
        <w:ind w:firstLine="567"/>
        <w:rPr>
          <w:color w:val="auto"/>
        </w:rPr>
      </w:pPr>
      <w:r w:rsidRPr="006A40FB">
        <w:rPr>
          <w:b/>
          <w:color w:val="auto"/>
        </w:rPr>
        <w:t xml:space="preserve">“Artículo 49. </w:t>
      </w:r>
      <w:r w:rsidRPr="006A40FB">
        <w:rPr>
          <w:color w:val="auto"/>
        </w:rPr>
        <w:t>Los Comités de Transparencia tendrán las siguientes atribuciones:</w:t>
      </w:r>
    </w:p>
    <w:p w14:paraId="707FED47" w14:textId="77777777" w:rsidR="00430AE4" w:rsidRPr="006A40FB" w:rsidRDefault="00795A8C" w:rsidP="006A40FB">
      <w:pPr>
        <w:pStyle w:val="Puesto"/>
        <w:ind w:firstLine="567"/>
        <w:rPr>
          <w:color w:val="auto"/>
        </w:rPr>
      </w:pPr>
      <w:r w:rsidRPr="006A40FB">
        <w:rPr>
          <w:b/>
          <w:color w:val="auto"/>
        </w:rPr>
        <w:t>VIII.</w:t>
      </w:r>
      <w:r w:rsidRPr="006A40FB">
        <w:rPr>
          <w:color w:val="auto"/>
        </w:rPr>
        <w:t xml:space="preserve"> Aprobar, modificar o revocar la clasificación de la información;</w:t>
      </w:r>
    </w:p>
    <w:p w14:paraId="76BEA28B" w14:textId="77777777" w:rsidR="00430AE4" w:rsidRPr="006A40FB" w:rsidRDefault="00430AE4" w:rsidP="006A40FB"/>
    <w:p w14:paraId="0A6EA21D" w14:textId="77777777" w:rsidR="00430AE4" w:rsidRPr="006A40FB" w:rsidRDefault="00795A8C" w:rsidP="006A40FB">
      <w:pPr>
        <w:pStyle w:val="Puesto"/>
        <w:ind w:firstLine="567"/>
        <w:rPr>
          <w:color w:val="auto"/>
        </w:rPr>
      </w:pPr>
      <w:r w:rsidRPr="006A40FB">
        <w:rPr>
          <w:b/>
          <w:color w:val="auto"/>
        </w:rPr>
        <w:t>Artículo 132.</w:t>
      </w:r>
      <w:r w:rsidRPr="006A40FB">
        <w:rPr>
          <w:color w:val="auto"/>
        </w:rPr>
        <w:t xml:space="preserve"> La clasificación de la información se llevará a cabo en el momento en que:</w:t>
      </w:r>
    </w:p>
    <w:p w14:paraId="514DF080" w14:textId="77777777" w:rsidR="00430AE4" w:rsidRPr="006A40FB" w:rsidRDefault="00795A8C" w:rsidP="006A40FB">
      <w:pPr>
        <w:pStyle w:val="Puesto"/>
        <w:ind w:firstLine="567"/>
        <w:rPr>
          <w:color w:val="auto"/>
        </w:rPr>
      </w:pPr>
      <w:r w:rsidRPr="006A40FB">
        <w:rPr>
          <w:b/>
          <w:color w:val="auto"/>
        </w:rPr>
        <w:t>I.</w:t>
      </w:r>
      <w:r w:rsidRPr="006A40FB">
        <w:rPr>
          <w:color w:val="auto"/>
        </w:rPr>
        <w:t xml:space="preserve"> Se reciba una solicitud de acceso a la información;</w:t>
      </w:r>
    </w:p>
    <w:p w14:paraId="361040A8" w14:textId="77777777" w:rsidR="00430AE4" w:rsidRPr="006A40FB" w:rsidRDefault="00795A8C" w:rsidP="006A40FB">
      <w:pPr>
        <w:pStyle w:val="Puesto"/>
        <w:ind w:firstLine="567"/>
        <w:rPr>
          <w:color w:val="auto"/>
        </w:rPr>
      </w:pPr>
      <w:r w:rsidRPr="006A40FB">
        <w:rPr>
          <w:b/>
          <w:color w:val="auto"/>
        </w:rPr>
        <w:t>II.</w:t>
      </w:r>
      <w:r w:rsidRPr="006A40FB">
        <w:rPr>
          <w:color w:val="auto"/>
        </w:rPr>
        <w:t xml:space="preserve"> Se determine mediante resolución de autoridad competente; o</w:t>
      </w:r>
    </w:p>
    <w:p w14:paraId="288D44ED" w14:textId="77777777" w:rsidR="00430AE4" w:rsidRPr="006A40FB" w:rsidRDefault="00795A8C" w:rsidP="006A40FB">
      <w:pPr>
        <w:pStyle w:val="Puesto"/>
        <w:ind w:firstLine="567"/>
        <w:rPr>
          <w:b/>
          <w:color w:val="auto"/>
        </w:rPr>
      </w:pPr>
      <w:r w:rsidRPr="006A40FB">
        <w:rPr>
          <w:b/>
          <w:color w:val="auto"/>
        </w:rPr>
        <w:t>III.</w:t>
      </w:r>
      <w:r w:rsidRPr="006A40FB">
        <w:rPr>
          <w:color w:val="auto"/>
        </w:rPr>
        <w:t xml:space="preserve"> Se generen versiones públicas para dar cumplimiento a las obligaciones de transparencia previstas en esta Ley.</w:t>
      </w:r>
      <w:r w:rsidRPr="006A40FB">
        <w:rPr>
          <w:b/>
          <w:color w:val="auto"/>
        </w:rPr>
        <w:t>”</w:t>
      </w:r>
    </w:p>
    <w:p w14:paraId="4E99EE0C" w14:textId="77777777" w:rsidR="00430AE4" w:rsidRPr="006A40FB" w:rsidRDefault="00430AE4" w:rsidP="006A40FB"/>
    <w:p w14:paraId="024E13CF" w14:textId="77777777" w:rsidR="00430AE4" w:rsidRPr="006A40FB" w:rsidRDefault="00795A8C" w:rsidP="006A40FB">
      <w:pPr>
        <w:pStyle w:val="Puesto"/>
        <w:ind w:firstLine="567"/>
        <w:rPr>
          <w:color w:val="auto"/>
        </w:rPr>
      </w:pPr>
      <w:r w:rsidRPr="006A40FB">
        <w:rPr>
          <w:b/>
          <w:color w:val="auto"/>
        </w:rPr>
        <w:t>“Segundo. -</w:t>
      </w:r>
      <w:r w:rsidRPr="006A40FB">
        <w:rPr>
          <w:color w:val="auto"/>
        </w:rPr>
        <w:t xml:space="preserve"> Para efectos de los presentes Lineamientos Generales, se entenderá por:</w:t>
      </w:r>
    </w:p>
    <w:p w14:paraId="085AB0B0" w14:textId="77777777" w:rsidR="00430AE4" w:rsidRPr="006A40FB" w:rsidRDefault="00795A8C" w:rsidP="006A40FB">
      <w:pPr>
        <w:pStyle w:val="Puesto"/>
        <w:ind w:firstLine="567"/>
        <w:rPr>
          <w:color w:val="auto"/>
        </w:rPr>
      </w:pPr>
      <w:r w:rsidRPr="006A40FB">
        <w:rPr>
          <w:b/>
          <w:color w:val="auto"/>
        </w:rPr>
        <w:t>XVIII.</w:t>
      </w:r>
      <w:r w:rsidRPr="006A40FB">
        <w:rPr>
          <w:color w:val="auto"/>
        </w:rPr>
        <w:t xml:space="preserve">  </w:t>
      </w:r>
      <w:r w:rsidRPr="006A40FB">
        <w:rPr>
          <w:b/>
          <w:color w:val="auto"/>
        </w:rPr>
        <w:t>Versión pública:</w:t>
      </w:r>
      <w:r w:rsidRPr="006A40FB">
        <w:rPr>
          <w:color w:val="auto"/>
        </w:rPr>
        <w:t xml:space="preserve"> El documento a partir del que se otorga acceso a la información, en el que se testan partes o secciones clasificadas, indicando el contenido de </w:t>
      </w:r>
      <w:r w:rsidRPr="006A40FB">
        <w:rPr>
          <w:color w:val="auto"/>
        </w:rPr>
        <w:lastRenderedPageBreak/>
        <w:t>éstas de manera genérica, fundando y motivando la reserva o confidencialidad, a través de la resolución que para tal efecto emita el Comité de Transparencia.</w:t>
      </w:r>
    </w:p>
    <w:p w14:paraId="1A39042B" w14:textId="77777777" w:rsidR="00430AE4" w:rsidRPr="006A40FB" w:rsidRDefault="00430AE4" w:rsidP="006A40FB">
      <w:pPr>
        <w:pStyle w:val="Puesto"/>
        <w:ind w:firstLine="567"/>
        <w:rPr>
          <w:color w:val="auto"/>
        </w:rPr>
      </w:pPr>
    </w:p>
    <w:p w14:paraId="1861A0E2" w14:textId="77777777" w:rsidR="00430AE4" w:rsidRPr="006A40FB" w:rsidRDefault="00795A8C" w:rsidP="006A40FB">
      <w:pPr>
        <w:pStyle w:val="Puesto"/>
        <w:ind w:firstLine="567"/>
        <w:rPr>
          <w:b/>
          <w:color w:val="auto"/>
        </w:rPr>
      </w:pPr>
      <w:r w:rsidRPr="006A40FB">
        <w:rPr>
          <w:b/>
          <w:color w:val="auto"/>
        </w:rPr>
        <w:t>Lineamientos Generales en materia de Clasificación y Desclasificación de la Información</w:t>
      </w:r>
    </w:p>
    <w:p w14:paraId="7465BC54" w14:textId="77777777" w:rsidR="00430AE4" w:rsidRPr="006A40FB" w:rsidRDefault="00430AE4" w:rsidP="006A40FB">
      <w:pPr>
        <w:pStyle w:val="Puesto"/>
        <w:ind w:firstLine="567"/>
        <w:rPr>
          <w:color w:val="auto"/>
        </w:rPr>
      </w:pPr>
    </w:p>
    <w:p w14:paraId="7DF6C9E0" w14:textId="77777777" w:rsidR="00430AE4" w:rsidRPr="006A40FB" w:rsidRDefault="00795A8C" w:rsidP="006A40FB">
      <w:pPr>
        <w:pStyle w:val="Puesto"/>
        <w:ind w:firstLine="567"/>
        <w:rPr>
          <w:color w:val="auto"/>
        </w:rPr>
      </w:pPr>
      <w:r w:rsidRPr="006A40FB">
        <w:rPr>
          <w:b/>
          <w:color w:val="auto"/>
        </w:rPr>
        <w:t>Cuarto.</w:t>
      </w:r>
      <w:r w:rsidRPr="006A40FB">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FAB996C" w14:textId="77777777" w:rsidR="00430AE4" w:rsidRPr="006A40FB" w:rsidRDefault="00795A8C" w:rsidP="006A40FB">
      <w:pPr>
        <w:pStyle w:val="Puesto"/>
        <w:ind w:firstLine="567"/>
        <w:rPr>
          <w:color w:val="auto"/>
        </w:rPr>
      </w:pPr>
      <w:r w:rsidRPr="006A40FB">
        <w:rPr>
          <w:color w:val="auto"/>
        </w:rPr>
        <w:t>Los sujetos obligados deberán aplicar, de manera estricta, las excepciones al derecho de acceso a la información y sólo podrán invocarlas cuando acrediten su procedencia.</w:t>
      </w:r>
    </w:p>
    <w:p w14:paraId="7529B898" w14:textId="77777777" w:rsidR="00430AE4" w:rsidRPr="006A40FB" w:rsidRDefault="00430AE4" w:rsidP="006A40FB"/>
    <w:p w14:paraId="5C9BA2DE" w14:textId="77777777" w:rsidR="00430AE4" w:rsidRPr="006A40FB" w:rsidRDefault="00795A8C" w:rsidP="006A40FB">
      <w:pPr>
        <w:pStyle w:val="Puesto"/>
        <w:ind w:firstLine="567"/>
        <w:rPr>
          <w:color w:val="auto"/>
        </w:rPr>
      </w:pPr>
      <w:r w:rsidRPr="006A40FB">
        <w:rPr>
          <w:b/>
          <w:color w:val="auto"/>
        </w:rPr>
        <w:t>Quinto.</w:t>
      </w:r>
      <w:r w:rsidRPr="006A40FB">
        <w:rPr>
          <w:color w:val="auto"/>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9C3FE08" w14:textId="77777777" w:rsidR="00430AE4" w:rsidRPr="006A40FB" w:rsidRDefault="00430AE4" w:rsidP="006A40FB"/>
    <w:p w14:paraId="4EF55B83" w14:textId="77777777" w:rsidR="00430AE4" w:rsidRPr="006A40FB" w:rsidRDefault="00795A8C" w:rsidP="006A40FB">
      <w:pPr>
        <w:pStyle w:val="Puesto"/>
        <w:ind w:firstLine="567"/>
        <w:rPr>
          <w:color w:val="auto"/>
        </w:rPr>
      </w:pPr>
      <w:r w:rsidRPr="006A40FB">
        <w:rPr>
          <w:b/>
          <w:color w:val="auto"/>
        </w:rPr>
        <w:t>Sexto.</w:t>
      </w:r>
      <w:r w:rsidRPr="006A40FB">
        <w:rPr>
          <w:color w:val="auto"/>
        </w:rPr>
        <w:t xml:space="preserve"> Se deroga.</w:t>
      </w:r>
    </w:p>
    <w:p w14:paraId="35C48BEE" w14:textId="77777777" w:rsidR="00430AE4" w:rsidRPr="006A40FB" w:rsidRDefault="00430AE4" w:rsidP="006A40FB"/>
    <w:p w14:paraId="5038ED0C" w14:textId="77777777" w:rsidR="00430AE4" w:rsidRPr="006A40FB" w:rsidRDefault="00795A8C" w:rsidP="006A40FB">
      <w:pPr>
        <w:pStyle w:val="Puesto"/>
        <w:ind w:firstLine="567"/>
        <w:rPr>
          <w:color w:val="auto"/>
        </w:rPr>
      </w:pPr>
      <w:r w:rsidRPr="006A40FB">
        <w:rPr>
          <w:b/>
          <w:color w:val="auto"/>
        </w:rPr>
        <w:t>Séptimo.</w:t>
      </w:r>
      <w:r w:rsidRPr="006A40FB">
        <w:rPr>
          <w:color w:val="auto"/>
        </w:rPr>
        <w:t xml:space="preserve"> La clasificación de la información se llevará a cabo en el momento en que:</w:t>
      </w:r>
    </w:p>
    <w:p w14:paraId="32EAB90E" w14:textId="77777777" w:rsidR="00430AE4" w:rsidRPr="006A40FB" w:rsidRDefault="00795A8C" w:rsidP="006A40FB">
      <w:pPr>
        <w:pStyle w:val="Puesto"/>
        <w:ind w:firstLine="567"/>
        <w:rPr>
          <w:color w:val="auto"/>
        </w:rPr>
      </w:pPr>
      <w:r w:rsidRPr="006A40FB">
        <w:rPr>
          <w:b/>
          <w:color w:val="auto"/>
        </w:rPr>
        <w:t>I.</w:t>
      </w:r>
      <w:r w:rsidRPr="006A40FB">
        <w:rPr>
          <w:color w:val="auto"/>
        </w:rPr>
        <w:t xml:space="preserve">        Se reciba una solicitud de acceso a la información;</w:t>
      </w:r>
    </w:p>
    <w:p w14:paraId="71CA23CD" w14:textId="77777777" w:rsidR="00430AE4" w:rsidRPr="006A40FB" w:rsidRDefault="00795A8C" w:rsidP="006A40FB">
      <w:pPr>
        <w:pStyle w:val="Puesto"/>
        <w:ind w:firstLine="567"/>
        <w:rPr>
          <w:color w:val="auto"/>
        </w:rPr>
      </w:pPr>
      <w:r w:rsidRPr="006A40FB">
        <w:rPr>
          <w:b/>
          <w:color w:val="auto"/>
        </w:rPr>
        <w:t>II.</w:t>
      </w:r>
      <w:r w:rsidRPr="006A40FB">
        <w:rPr>
          <w:color w:val="auto"/>
        </w:rPr>
        <w:t xml:space="preserve">       Se determine mediante resolución del Comité de Transparencia, el órgano garante competente, o en cumplimiento a una sentencia del Poder Judicial; o</w:t>
      </w:r>
    </w:p>
    <w:p w14:paraId="72CC67E1" w14:textId="77777777" w:rsidR="00430AE4" w:rsidRPr="006A40FB" w:rsidRDefault="00795A8C" w:rsidP="006A40FB">
      <w:pPr>
        <w:pStyle w:val="Puesto"/>
        <w:ind w:firstLine="567"/>
        <w:rPr>
          <w:color w:val="auto"/>
        </w:rPr>
      </w:pPr>
      <w:r w:rsidRPr="006A40FB">
        <w:rPr>
          <w:b/>
          <w:color w:val="auto"/>
        </w:rPr>
        <w:t>III.</w:t>
      </w:r>
      <w:r w:rsidRPr="006A40FB">
        <w:rPr>
          <w:color w:val="auto"/>
        </w:rPr>
        <w:t xml:space="preserve">      Se generen versiones públicas para dar cumplimiento a las obligaciones de transparencia previstas en la Ley General, la Ley Federal y las correspondientes de las entidades federativas.</w:t>
      </w:r>
    </w:p>
    <w:p w14:paraId="26BA1F0C" w14:textId="77777777" w:rsidR="00430AE4" w:rsidRPr="006A40FB" w:rsidRDefault="00795A8C" w:rsidP="006A40FB">
      <w:pPr>
        <w:pStyle w:val="Puesto"/>
        <w:ind w:firstLine="567"/>
        <w:rPr>
          <w:color w:val="auto"/>
        </w:rPr>
      </w:pPr>
      <w:r w:rsidRPr="006A40FB">
        <w:rPr>
          <w:color w:val="auto"/>
        </w:rPr>
        <w:t xml:space="preserve">Los titulares de las áreas deberán revisar la información requerida al momento de la recepción de una solicitud de acceso, para verificar, conforme a su naturaleza, si encuadra en una causal de reserva o de confidencialidad. </w:t>
      </w:r>
    </w:p>
    <w:p w14:paraId="4D45D006" w14:textId="77777777" w:rsidR="00430AE4" w:rsidRPr="006A40FB" w:rsidRDefault="00430AE4" w:rsidP="006A40FB"/>
    <w:p w14:paraId="0A4A46A8" w14:textId="77777777" w:rsidR="00430AE4" w:rsidRPr="006A40FB" w:rsidRDefault="00795A8C" w:rsidP="006A40FB">
      <w:pPr>
        <w:pStyle w:val="Puesto"/>
        <w:ind w:firstLine="567"/>
        <w:rPr>
          <w:color w:val="auto"/>
        </w:rPr>
      </w:pPr>
      <w:r w:rsidRPr="006A40FB">
        <w:rPr>
          <w:b/>
          <w:color w:val="auto"/>
        </w:rPr>
        <w:lastRenderedPageBreak/>
        <w:t>Octavo.</w:t>
      </w:r>
      <w:r w:rsidRPr="006A40FB">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E8551A7" w14:textId="77777777" w:rsidR="00430AE4" w:rsidRPr="006A40FB" w:rsidRDefault="00795A8C" w:rsidP="006A40FB">
      <w:pPr>
        <w:pStyle w:val="Puesto"/>
        <w:ind w:firstLine="567"/>
        <w:rPr>
          <w:color w:val="auto"/>
        </w:rPr>
      </w:pPr>
      <w:r w:rsidRPr="006A40FB">
        <w:rPr>
          <w:color w:val="auto"/>
        </w:rPr>
        <w:t>Para motivar la clasificación se deberán señalar las razones o circunstancias especiales que lo llevaron a concluir que el caso particular se ajusta al supuesto previsto por la norma legal invocada como fundamento.</w:t>
      </w:r>
    </w:p>
    <w:p w14:paraId="3B9A5D78" w14:textId="77777777" w:rsidR="00430AE4" w:rsidRPr="006A40FB" w:rsidRDefault="00795A8C" w:rsidP="006A40FB">
      <w:pPr>
        <w:pStyle w:val="Puesto"/>
        <w:ind w:firstLine="567"/>
        <w:rPr>
          <w:color w:val="auto"/>
        </w:rPr>
      </w:pPr>
      <w:r w:rsidRPr="006A40FB">
        <w:rPr>
          <w:color w:val="auto"/>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C008A5B" w14:textId="77777777" w:rsidR="00430AE4" w:rsidRPr="006A40FB" w:rsidRDefault="00430AE4" w:rsidP="006A40FB"/>
    <w:p w14:paraId="2BC87CA8" w14:textId="77777777" w:rsidR="00430AE4" w:rsidRPr="006A40FB" w:rsidRDefault="00795A8C" w:rsidP="006A40FB">
      <w:pPr>
        <w:pStyle w:val="Puesto"/>
        <w:ind w:firstLine="567"/>
        <w:rPr>
          <w:color w:val="auto"/>
        </w:rPr>
      </w:pPr>
      <w:r w:rsidRPr="006A40FB">
        <w:rPr>
          <w:b/>
          <w:color w:val="auto"/>
        </w:rPr>
        <w:t>Noveno.</w:t>
      </w:r>
      <w:r w:rsidRPr="006A40FB">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5630A54" w14:textId="77777777" w:rsidR="00430AE4" w:rsidRPr="006A40FB" w:rsidRDefault="00430AE4" w:rsidP="006A40FB"/>
    <w:p w14:paraId="0390156E" w14:textId="77777777" w:rsidR="00430AE4" w:rsidRPr="006A40FB" w:rsidRDefault="00795A8C" w:rsidP="006A40FB">
      <w:pPr>
        <w:pStyle w:val="Puesto"/>
        <w:ind w:firstLine="567"/>
        <w:rPr>
          <w:color w:val="auto"/>
        </w:rPr>
      </w:pPr>
      <w:r w:rsidRPr="006A40FB">
        <w:rPr>
          <w:b/>
          <w:color w:val="auto"/>
        </w:rPr>
        <w:t>Décimo.</w:t>
      </w:r>
      <w:r w:rsidRPr="006A40FB">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992D96E" w14:textId="77777777" w:rsidR="00430AE4" w:rsidRPr="006A40FB" w:rsidRDefault="00795A8C" w:rsidP="006A40FB">
      <w:pPr>
        <w:pStyle w:val="Puesto"/>
        <w:ind w:firstLine="567"/>
        <w:rPr>
          <w:color w:val="auto"/>
        </w:rPr>
      </w:pPr>
      <w:r w:rsidRPr="006A40FB">
        <w:rPr>
          <w:color w:val="auto"/>
        </w:rPr>
        <w:t>En ausencia de los titulares de las áreas, la información será clasificada o desclasificada por la persona que lo supla, en términos de la normativa que rija la actuación del sujeto obligado.</w:t>
      </w:r>
    </w:p>
    <w:p w14:paraId="21AC1AD8" w14:textId="77777777" w:rsidR="00430AE4" w:rsidRPr="006A40FB" w:rsidRDefault="00795A8C" w:rsidP="006A40FB">
      <w:pPr>
        <w:pStyle w:val="Puesto"/>
        <w:ind w:firstLine="567"/>
        <w:rPr>
          <w:b/>
          <w:color w:val="auto"/>
        </w:rPr>
      </w:pPr>
      <w:r w:rsidRPr="006A40FB">
        <w:rPr>
          <w:b/>
          <w:color w:val="auto"/>
        </w:rPr>
        <w:t>Décimo primero.</w:t>
      </w:r>
      <w:r w:rsidRPr="006A40FB">
        <w:rPr>
          <w:color w:val="auto"/>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A40FB">
        <w:rPr>
          <w:b/>
          <w:color w:val="auto"/>
        </w:rPr>
        <w:t>”</w:t>
      </w:r>
    </w:p>
    <w:p w14:paraId="628E87B0" w14:textId="77777777" w:rsidR="00430AE4" w:rsidRPr="006A40FB" w:rsidRDefault="00430AE4" w:rsidP="006A40FB"/>
    <w:p w14:paraId="10F8661F" w14:textId="77777777" w:rsidR="00430AE4" w:rsidRPr="006A40FB" w:rsidRDefault="00795A8C" w:rsidP="006A40FB">
      <w:r w:rsidRPr="006A40FB">
        <w:t xml:space="preserve">Consecuentemente, se destaca que la versión pública que elabore </w:t>
      </w:r>
      <w:r w:rsidRPr="006A40FB">
        <w:rPr>
          <w:b/>
        </w:rPr>
        <w:t>EL SUJETO OBLIGADO</w:t>
      </w:r>
      <w:r w:rsidRPr="006A40FB">
        <w:t xml:space="preserve"> debe cumplir con las formalidades exigidas en la Ley, por lo que para tal efecto emitirá el </w:t>
      </w:r>
      <w:r w:rsidRPr="006A40FB">
        <w:rPr>
          <w:b/>
        </w:rPr>
        <w:t>Acuerdo del Comité de Transparencia</w:t>
      </w:r>
      <w:r w:rsidRPr="006A40FB">
        <w:t xml:space="preserve"> en términos de los artículos 122 y 124 de la Ley de Transparencia y Acceso a la Información Pública del Estado de México y Municipios, con el cual sustentará la clasificación de datos y con ello la "versión pública" de los documentos </w:t>
      </w:r>
      <w:r w:rsidRPr="006A40FB">
        <w:lastRenderedPageBreak/>
        <w:t>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 qué no aparecen en la documentación respectiva, es decir, si no se exponen de manera puntual las razones, se estaría violentando desde un inicio el derecho de acceso a la información del solicitante.</w:t>
      </w:r>
    </w:p>
    <w:p w14:paraId="24727E6B" w14:textId="77777777" w:rsidR="00430AE4" w:rsidRPr="006A40FB" w:rsidRDefault="00430AE4" w:rsidP="006A40FB">
      <w:pPr>
        <w:rPr>
          <w:b/>
        </w:rPr>
      </w:pPr>
    </w:p>
    <w:p w14:paraId="57688977" w14:textId="77777777" w:rsidR="00430AE4" w:rsidRPr="006A40FB" w:rsidRDefault="00795A8C" w:rsidP="006A40FB">
      <w:pPr>
        <w:pStyle w:val="Ttulo3"/>
      </w:pPr>
      <w:bookmarkStart w:id="36" w:name="_3cqmetx" w:colFirst="0" w:colLast="0"/>
      <w:bookmarkEnd w:id="36"/>
      <w:r w:rsidRPr="006A40FB">
        <w:t>e) Conclusión</w:t>
      </w:r>
    </w:p>
    <w:p w14:paraId="606E75B7" w14:textId="77777777" w:rsidR="00430AE4" w:rsidRPr="006A40FB" w:rsidRDefault="00795A8C" w:rsidP="006A40FB">
      <w:pPr>
        <w:ind w:right="-93"/>
      </w:pPr>
      <w:bookmarkStart w:id="37" w:name="_2p2csry" w:colFirst="0" w:colLast="0"/>
      <w:bookmarkEnd w:id="37"/>
      <w:r w:rsidRPr="006A40FB">
        <w:t>Una vez llegado a este punto y por las razones esgrimidas a lo largo del presente estudio, se puede arribar a las siguientes conclusiones.</w:t>
      </w:r>
    </w:p>
    <w:p w14:paraId="08A6E55F" w14:textId="77777777" w:rsidR="00430AE4" w:rsidRPr="006A40FB" w:rsidRDefault="00430AE4" w:rsidP="006A40FB">
      <w:pPr>
        <w:ind w:right="-93"/>
      </w:pPr>
    </w:p>
    <w:p w14:paraId="05BA129B" w14:textId="77777777" w:rsidR="00430AE4" w:rsidRPr="006A40FB" w:rsidRDefault="00795A8C" w:rsidP="006A40FB">
      <w:pPr>
        <w:numPr>
          <w:ilvl w:val="0"/>
          <w:numId w:val="9"/>
        </w:numPr>
        <w:pBdr>
          <w:top w:val="nil"/>
          <w:left w:val="nil"/>
          <w:bottom w:val="nil"/>
          <w:right w:val="nil"/>
          <w:between w:val="nil"/>
        </w:pBdr>
        <w:ind w:right="-93"/>
      </w:pPr>
      <w:r w:rsidRPr="006A40FB">
        <w:rPr>
          <w:b/>
        </w:rPr>
        <w:t>El SUJETO OBLIGADO</w:t>
      </w:r>
      <w:r w:rsidRPr="006A40FB">
        <w:t xml:space="preserve"> es competente para conocer de la información solicitada, lo cual asumió en su respuesta y ratificó en su informe justificado. </w:t>
      </w:r>
    </w:p>
    <w:p w14:paraId="4E687469" w14:textId="77777777" w:rsidR="00430AE4" w:rsidRPr="006A40FB" w:rsidRDefault="00795A8C" w:rsidP="006A40FB">
      <w:pPr>
        <w:numPr>
          <w:ilvl w:val="0"/>
          <w:numId w:val="9"/>
        </w:numPr>
        <w:pBdr>
          <w:top w:val="nil"/>
          <w:left w:val="nil"/>
          <w:bottom w:val="nil"/>
          <w:right w:val="nil"/>
          <w:between w:val="nil"/>
        </w:pBdr>
        <w:ind w:right="-93"/>
      </w:pPr>
      <w:r w:rsidRPr="006A40FB">
        <w:t xml:space="preserve">En su respuesta hizo entrega de diversas ligas electrónicas que no cumplen con los elementos requeridos por la ley de la materia para poder colmar la solicitud, por lo que deberá hacer entrega de la información solicitada. </w:t>
      </w:r>
    </w:p>
    <w:p w14:paraId="1846D184" w14:textId="77777777" w:rsidR="00430AE4" w:rsidRPr="006A40FB" w:rsidRDefault="00795A8C" w:rsidP="006A40FB">
      <w:pPr>
        <w:numPr>
          <w:ilvl w:val="0"/>
          <w:numId w:val="9"/>
        </w:numPr>
        <w:pBdr>
          <w:top w:val="nil"/>
          <w:left w:val="nil"/>
          <w:bottom w:val="nil"/>
          <w:right w:val="nil"/>
          <w:between w:val="nil"/>
        </w:pBdr>
        <w:ind w:right="-93"/>
      </w:pPr>
      <w:r w:rsidRPr="006A40FB">
        <w:t xml:space="preserve">Respecto de las rutas, al no expresar su inconformidad sobre todas ellas, </w:t>
      </w:r>
    </w:p>
    <w:p w14:paraId="6FE0619C" w14:textId="77777777" w:rsidR="00430AE4" w:rsidRPr="006A40FB" w:rsidRDefault="00430AE4" w:rsidP="006A40FB">
      <w:pPr>
        <w:ind w:right="-93"/>
      </w:pPr>
    </w:p>
    <w:p w14:paraId="0E0D8168" w14:textId="77777777" w:rsidR="00430AE4" w:rsidRPr="006A40FB" w:rsidRDefault="00795A8C" w:rsidP="006A40FB">
      <w:pPr>
        <w:ind w:right="-93"/>
      </w:pPr>
      <w:r w:rsidRPr="006A40FB">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72A1D44" w14:textId="77777777" w:rsidR="00430AE4" w:rsidRPr="006A40FB" w:rsidRDefault="00430AE4" w:rsidP="006A40FB"/>
    <w:p w14:paraId="65B1932A" w14:textId="77777777" w:rsidR="00430AE4" w:rsidRPr="006A40FB" w:rsidRDefault="00795A8C" w:rsidP="006A40FB">
      <w:pPr>
        <w:pStyle w:val="Ttulo1"/>
      </w:pPr>
      <w:bookmarkStart w:id="38" w:name="_1rvwp1q" w:colFirst="0" w:colLast="0"/>
      <w:bookmarkEnd w:id="38"/>
      <w:r w:rsidRPr="006A40FB">
        <w:lastRenderedPageBreak/>
        <w:t>RESUELVE</w:t>
      </w:r>
    </w:p>
    <w:p w14:paraId="6867ADD0" w14:textId="77777777" w:rsidR="00430AE4" w:rsidRPr="006A40FB" w:rsidRDefault="00430AE4" w:rsidP="006A40FB">
      <w:pPr>
        <w:ind w:right="113"/>
        <w:rPr>
          <w:b/>
        </w:rPr>
      </w:pPr>
    </w:p>
    <w:p w14:paraId="6C83F28E" w14:textId="77777777" w:rsidR="00430AE4" w:rsidRPr="006A40FB" w:rsidRDefault="00795A8C" w:rsidP="006A40FB">
      <w:pPr>
        <w:widowControl w:val="0"/>
      </w:pPr>
      <w:r w:rsidRPr="006A40FB">
        <w:rPr>
          <w:b/>
        </w:rPr>
        <w:t>PRIMERO.</w:t>
      </w:r>
      <w:r w:rsidRPr="006A40FB">
        <w:t xml:space="preserve"> Se </w:t>
      </w:r>
      <w:r w:rsidRPr="006A40FB">
        <w:rPr>
          <w:b/>
        </w:rPr>
        <w:t>MODIFICA</w:t>
      </w:r>
      <w:r w:rsidRPr="006A40FB">
        <w:t xml:space="preserve"> la respuesta entregada por el </w:t>
      </w:r>
      <w:r w:rsidRPr="006A40FB">
        <w:rPr>
          <w:b/>
        </w:rPr>
        <w:t>SUJETO OBLIGADO</w:t>
      </w:r>
      <w:r w:rsidRPr="006A40FB">
        <w:t xml:space="preserve"> en la solicitud de información </w:t>
      </w:r>
      <w:r w:rsidRPr="006A40FB">
        <w:rPr>
          <w:b/>
        </w:rPr>
        <w:t>00075/UAEM/IP/2024</w:t>
      </w:r>
      <w:r w:rsidRPr="006A40FB">
        <w:t xml:space="preserve">, por resultar </w:t>
      </w:r>
      <w:r w:rsidRPr="006A40FB">
        <w:rPr>
          <w:b/>
        </w:rPr>
        <w:t>FUNDADAS</w:t>
      </w:r>
      <w:r w:rsidRPr="006A40FB">
        <w:t xml:space="preserve"> las razones o motivos de inconformidad hechos valer por </w:t>
      </w:r>
      <w:r w:rsidRPr="006A40FB">
        <w:rPr>
          <w:b/>
        </w:rPr>
        <w:t>LA PARTE RECURRENTE</w:t>
      </w:r>
      <w:r w:rsidRPr="006A40FB">
        <w:t xml:space="preserve"> en el Recurso de Revisión </w:t>
      </w:r>
      <w:r w:rsidRPr="006A40FB">
        <w:rPr>
          <w:b/>
        </w:rPr>
        <w:t xml:space="preserve">01372/INFOEM/IP/RR/2024, </w:t>
      </w:r>
      <w:r w:rsidRPr="006A40FB">
        <w:t xml:space="preserve">en términos del considerando </w:t>
      </w:r>
      <w:r w:rsidRPr="006A40FB">
        <w:rPr>
          <w:b/>
        </w:rPr>
        <w:t>SEGUNDO</w:t>
      </w:r>
      <w:r w:rsidRPr="006A40FB">
        <w:t xml:space="preserve"> de la presente Resolución.</w:t>
      </w:r>
    </w:p>
    <w:p w14:paraId="1CFD244E" w14:textId="77777777" w:rsidR="00430AE4" w:rsidRPr="006A40FB" w:rsidRDefault="00430AE4" w:rsidP="006A40FB">
      <w:pPr>
        <w:widowControl w:val="0"/>
      </w:pPr>
    </w:p>
    <w:p w14:paraId="36667B69" w14:textId="77777777" w:rsidR="00430AE4" w:rsidRPr="006A40FB" w:rsidRDefault="00795A8C" w:rsidP="006A40FB">
      <w:pPr>
        <w:ind w:right="-93"/>
      </w:pPr>
      <w:r w:rsidRPr="006A40FB">
        <w:rPr>
          <w:b/>
        </w:rPr>
        <w:t>SEGUNDO.</w:t>
      </w:r>
      <w:r w:rsidRPr="006A40FB">
        <w:t xml:space="preserve"> Se </w:t>
      </w:r>
      <w:r w:rsidRPr="006A40FB">
        <w:rPr>
          <w:b/>
        </w:rPr>
        <w:t xml:space="preserve">ORDENA </w:t>
      </w:r>
      <w:r w:rsidRPr="006A40FB">
        <w:t xml:space="preserve">al </w:t>
      </w:r>
      <w:r w:rsidRPr="006A40FB">
        <w:rPr>
          <w:b/>
        </w:rPr>
        <w:t>SUJETO OBLIGADO</w:t>
      </w:r>
      <w:r w:rsidRPr="006A40FB">
        <w:t xml:space="preserve">, haga entrega a través del </w:t>
      </w:r>
      <w:r w:rsidRPr="006A40FB">
        <w:rPr>
          <w:b/>
        </w:rPr>
        <w:t>SAIMEX</w:t>
      </w:r>
      <w:r w:rsidRPr="006A40FB">
        <w:t xml:space="preserve"> de ser procedente, en versión pública, los documentos donde conste la información vigente al 25 de enero de 2024, de lo siguiente:</w:t>
      </w:r>
    </w:p>
    <w:p w14:paraId="14993208" w14:textId="77777777" w:rsidR="00430AE4" w:rsidRPr="006A40FB" w:rsidRDefault="00430AE4" w:rsidP="006A40FB">
      <w:pPr>
        <w:ind w:right="-93"/>
      </w:pPr>
    </w:p>
    <w:p w14:paraId="542109F0" w14:textId="7946F4E5" w:rsidR="00430AE4" w:rsidRPr="006A40FB" w:rsidRDefault="00795A8C" w:rsidP="006A40FB">
      <w:pPr>
        <w:pStyle w:val="Puesto"/>
        <w:ind w:firstLine="567"/>
        <w:rPr>
          <w:color w:val="auto"/>
        </w:rPr>
      </w:pPr>
      <w:r w:rsidRPr="006A40FB">
        <w:rPr>
          <w:b/>
          <w:color w:val="auto"/>
        </w:rPr>
        <w:t xml:space="preserve">a) </w:t>
      </w:r>
      <w:r w:rsidRPr="006A40FB">
        <w:rPr>
          <w:color w:val="auto"/>
        </w:rPr>
        <w:t xml:space="preserve">Convenios, contratos o cualquier documento relacionado con la transferencia, préstamo o asignación de </w:t>
      </w:r>
      <w:r w:rsidR="002D177C" w:rsidRPr="006A40FB">
        <w:rPr>
          <w:color w:val="auto"/>
        </w:rPr>
        <w:t>las unidades</w:t>
      </w:r>
      <w:r w:rsidRPr="006A40FB">
        <w:rPr>
          <w:color w:val="auto"/>
        </w:rPr>
        <w:t xml:space="preserve"> de Potrobús a cada espacio universitario. </w:t>
      </w:r>
    </w:p>
    <w:p w14:paraId="12871C66" w14:textId="77777777" w:rsidR="00430AE4" w:rsidRPr="006A40FB" w:rsidRDefault="00430AE4" w:rsidP="006A40FB"/>
    <w:p w14:paraId="64593138" w14:textId="77777777" w:rsidR="00430AE4" w:rsidRPr="006A40FB" w:rsidRDefault="00795A8C" w:rsidP="006A40FB">
      <w:pPr>
        <w:pStyle w:val="Puesto"/>
        <w:ind w:firstLine="567"/>
        <w:rPr>
          <w:color w:val="auto"/>
        </w:rPr>
      </w:pPr>
      <w:r w:rsidRPr="006A40FB">
        <w:rPr>
          <w:b/>
          <w:color w:val="auto"/>
        </w:rPr>
        <w:t>b)</w:t>
      </w:r>
      <w:r w:rsidRPr="006A40FB">
        <w:rPr>
          <w:color w:val="auto"/>
        </w:rPr>
        <w:t xml:space="preserve"> Los actos jurídicos mediante los cuales se crearon las rutas Rosa, Tenango, Ixtlahuaca, San Juan de las Huertas, UAP Tianguistenco, Ocoyoacac, Santiago Tianguistenco, Xonacatlán y Rosedal del Sistema de Transporte Escolar Universitario "PotroBús". </w:t>
      </w:r>
    </w:p>
    <w:p w14:paraId="4CC22C13" w14:textId="77777777" w:rsidR="00430AE4" w:rsidRPr="006A40FB" w:rsidRDefault="00430AE4" w:rsidP="006A40FB"/>
    <w:p w14:paraId="5021C2F9" w14:textId="77777777" w:rsidR="00430AE4" w:rsidRPr="006A40FB" w:rsidRDefault="00795A8C" w:rsidP="006A40FB">
      <w:pPr>
        <w:pStyle w:val="Puesto"/>
        <w:ind w:firstLine="567"/>
        <w:rPr>
          <w:color w:val="auto"/>
        </w:rPr>
      </w:pPr>
      <w:r w:rsidRPr="006A40FB">
        <w:rPr>
          <w:b/>
          <w:color w:val="auto"/>
        </w:rPr>
        <w:t>c)</w:t>
      </w:r>
      <w:r w:rsidRPr="006A40FB">
        <w:rPr>
          <w:color w:val="auto"/>
        </w:rPr>
        <w:t xml:space="preserve"> El monto de asignación de recursos para cada una de las rutas del Sistema de Transporte Escolar Universitario "PotroBús”. </w:t>
      </w:r>
    </w:p>
    <w:p w14:paraId="3A419DC7" w14:textId="77777777" w:rsidR="00430AE4" w:rsidRPr="006A40FB" w:rsidRDefault="00430AE4" w:rsidP="006A40FB">
      <w:pPr>
        <w:tabs>
          <w:tab w:val="left" w:pos="4962"/>
        </w:tabs>
      </w:pPr>
    </w:p>
    <w:p w14:paraId="024EB489" w14:textId="77777777" w:rsidR="00430AE4" w:rsidRPr="006A40FB" w:rsidRDefault="00795A8C" w:rsidP="006A40FB">
      <w:pPr>
        <w:ind w:right="-93"/>
      </w:pPr>
      <w:r w:rsidRPr="006A40FB">
        <w:t>De ser necesarias las versiones públicas, se deberá entregar el Acuerdo del Comité de Transparencia, mediante el cual se apruebe la clasificación de la información, en términos del artículo 49, fracción VIII de la Ley de Transparencia y Acceso a la Información Pública del Estado de México y Municipios.</w:t>
      </w:r>
    </w:p>
    <w:p w14:paraId="2070AC0F" w14:textId="77777777" w:rsidR="00430AE4" w:rsidRPr="006A40FB" w:rsidRDefault="00430AE4" w:rsidP="006A40FB">
      <w:pPr>
        <w:ind w:right="-93"/>
      </w:pPr>
    </w:p>
    <w:p w14:paraId="1D858F73" w14:textId="77777777" w:rsidR="00430AE4" w:rsidRPr="006A40FB" w:rsidRDefault="00795A8C" w:rsidP="006A40FB">
      <w:r w:rsidRPr="006A40FB">
        <w:rPr>
          <w:b/>
        </w:rPr>
        <w:lastRenderedPageBreak/>
        <w:t>TERCERO.</w:t>
      </w:r>
      <w:r w:rsidRPr="006A40FB">
        <w:t xml:space="preserve"> Notifíquese la presente resolución al Titular de la Unidad de Transparencia del </w:t>
      </w:r>
      <w:r w:rsidRPr="006A40FB">
        <w:rPr>
          <w:b/>
        </w:rPr>
        <w:t xml:space="preserve">SUJETO OBLIGADO </w:t>
      </w:r>
      <w:r w:rsidRPr="006A40FB">
        <w:t>vía Sistema de Acceso a la Información Mexiquense (</w:t>
      </w:r>
      <w:r w:rsidRPr="006A40FB">
        <w:rPr>
          <w:b/>
        </w:rPr>
        <w:t>SAIMEX</w:t>
      </w:r>
      <w:r w:rsidRPr="006A40FB">
        <w:t xml:space="preserve">), para que conforme al artículo 186 último párrafo, 189 segundo párrafo y 194 de la Ley de Transparencia y Acceso a la Información Pública del Estado de México y Municipios, dé cumplimiento a lo ordenado dentro del plazo de </w:t>
      </w:r>
      <w:r w:rsidRPr="006A40FB">
        <w:rPr>
          <w:b/>
        </w:rPr>
        <w:t>diez días hábiles</w:t>
      </w:r>
      <w:r w:rsidRPr="006A40FB">
        <w:t xml:space="preserve">, e informe a este Instituto en un plazo de </w:t>
      </w:r>
      <w:r w:rsidRPr="006A40FB">
        <w:rPr>
          <w:b/>
        </w:rPr>
        <w:t>tres días hábiles</w:t>
      </w:r>
      <w:r w:rsidRPr="006A40FB">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7DCEAA6" w14:textId="77777777" w:rsidR="00430AE4" w:rsidRPr="006A40FB" w:rsidRDefault="00430AE4" w:rsidP="006A40FB"/>
    <w:p w14:paraId="61229ACD" w14:textId="77777777" w:rsidR="00430AE4" w:rsidRPr="006A40FB" w:rsidRDefault="00795A8C" w:rsidP="006A40FB">
      <w:r w:rsidRPr="006A40FB">
        <w:rPr>
          <w:b/>
        </w:rPr>
        <w:t>CUARTO.</w:t>
      </w:r>
      <w:r w:rsidRPr="006A40FB">
        <w:t xml:space="preserve"> Notifíquese a </w:t>
      </w:r>
      <w:r w:rsidRPr="006A40FB">
        <w:rPr>
          <w:b/>
        </w:rPr>
        <w:t>LA PARTE RECURRENTE</w:t>
      </w:r>
      <w:r w:rsidRPr="006A40FB">
        <w:t xml:space="preserve"> la presente resolución vía Sistema de Acceso a la Información Mexiquense (</w:t>
      </w:r>
      <w:r w:rsidRPr="006A40FB">
        <w:rPr>
          <w:b/>
        </w:rPr>
        <w:t>SAIMEX</w:t>
      </w:r>
      <w:r w:rsidRPr="006A40FB">
        <w:t>).</w:t>
      </w:r>
    </w:p>
    <w:p w14:paraId="079982AB" w14:textId="77777777" w:rsidR="00430AE4" w:rsidRPr="006A40FB" w:rsidRDefault="00430AE4" w:rsidP="006A40FB"/>
    <w:p w14:paraId="27368595" w14:textId="77777777" w:rsidR="00430AE4" w:rsidRPr="006A40FB" w:rsidRDefault="00795A8C" w:rsidP="006A40FB">
      <w:pPr>
        <w:widowControl w:val="0"/>
        <w:rPr>
          <w:b/>
        </w:rPr>
      </w:pPr>
      <w:r w:rsidRPr="006A40FB">
        <w:rPr>
          <w:b/>
        </w:rPr>
        <w:t>QUINTO</w:t>
      </w:r>
      <w:r w:rsidRPr="006A40FB">
        <w:t xml:space="preserve">. </w:t>
      </w:r>
      <w:r w:rsidRPr="006A40FB">
        <w:rPr>
          <w:b/>
        </w:rPr>
        <w:t>Hágase</w:t>
      </w:r>
      <w:r w:rsidRPr="006A40FB">
        <w:t xml:space="preserve"> </w:t>
      </w:r>
      <w:r w:rsidRPr="006A40FB">
        <w:rPr>
          <w:b/>
        </w:rPr>
        <w:t>del conocimiento</w:t>
      </w:r>
      <w:r w:rsidRPr="006A40FB">
        <w:t xml:space="preserve"> del</w:t>
      </w:r>
      <w:r w:rsidRPr="006A40FB">
        <w:rPr>
          <w:b/>
        </w:rPr>
        <w:t xml:space="preserve"> RECURRENTE</w:t>
      </w:r>
      <w:r w:rsidRPr="006A40FB">
        <w:t>, vía Sistema de Acceso a la Información Mexiquense (</w:t>
      </w:r>
      <w:r w:rsidRPr="006A40FB">
        <w:rPr>
          <w:b/>
        </w:rPr>
        <w:t>SAIMEX</w:t>
      </w:r>
      <w:r w:rsidRPr="006A40FB">
        <w:t>), que de conformidad con lo establecido en el artículo 196 de la Ley de Transparencia y Acceso a la Información Pública del Estado de México y Municipios, podrá impugnarla vía Juicio de Amparo en los términos de las leyes aplicables.</w:t>
      </w:r>
    </w:p>
    <w:p w14:paraId="71AF6617" w14:textId="77777777" w:rsidR="00430AE4" w:rsidRPr="006A40FB" w:rsidRDefault="00430AE4" w:rsidP="006A40FB">
      <w:bookmarkStart w:id="39" w:name="_3o7alnk" w:colFirst="0" w:colLast="0"/>
      <w:bookmarkEnd w:id="39"/>
    </w:p>
    <w:p w14:paraId="70EC6CB3" w14:textId="77777777" w:rsidR="00430AE4" w:rsidRPr="006A40FB" w:rsidRDefault="00795A8C" w:rsidP="006A40FB">
      <w:r w:rsidRPr="006A40FB">
        <w:rPr>
          <w:b/>
        </w:rPr>
        <w:t>SEXTO.</w:t>
      </w:r>
      <w:r w:rsidRPr="006A40FB">
        <w:t xml:space="preserve"> De conformidad con el artículo 198 de la Ley de Transparencia y Acceso a la Información Pública del Estado de México y Municipios, el </w:t>
      </w:r>
      <w:r w:rsidRPr="006A40FB">
        <w:rPr>
          <w:b/>
        </w:rPr>
        <w:t>SUJETO OBLIGADO</w:t>
      </w:r>
      <w:r w:rsidRPr="006A40FB">
        <w:t xml:space="preserve"> podrá solicitar una ampliación de plazo, de manera fundada y motivada, para el cumplimiento de la presente resolución.</w:t>
      </w:r>
    </w:p>
    <w:p w14:paraId="3913020B" w14:textId="77777777" w:rsidR="00430AE4" w:rsidRPr="006A40FB" w:rsidRDefault="00430AE4" w:rsidP="006A40FB">
      <w:pPr>
        <w:ind w:right="113"/>
        <w:rPr>
          <w:b/>
        </w:rPr>
      </w:pPr>
    </w:p>
    <w:p w14:paraId="26D0CD23" w14:textId="77777777" w:rsidR="00327F45" w:rsidRPr="006A40FB" w:rsidRDefault="00327F45" w:rsidP="006A40FB">
      <w:pPr>
        <w:ind w:right="113"/>
        <w:rPr>
          <w:b/>
        </w:rPr>
      </w:pPr>
    </w:p>
    <w:p w14:paraId="294232F2" w14:textId="30FF8F41" w:rsidR="00430AE4" w:rsidRPr="006A40FB" w:rsidRDefault="00795A8C" w:rsidP="006A40FB">
      <w:bookmarkStart w:id="40" w:name="_26in1rg" w:colFirst="0" w:colLast="0"/>
      <w:bookmarkEnd w:id="40"/>
      <w:r w:rsidRPr="006A40FB">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w:t>
      </w:r>
      <w:r w:rsidR="00327F45" w:rsidRPr="006A40FB">
        <w:t xml:space="preserve"> </w:t>
      </w:r>
      <w:r w:rsidRPr="006A40FB">
        <w:t>SESIÓN ORDINARIA, CELEBRADA EL ONCE DE SEPTIEMBRE DE DOS MIL VEINTICUATRO, ANTE EL SECRETARIO TÉCNICO DEL PLENO, ALEXIS TAPIA RAMÍREZ.</w:t>
      </w:r>
    </w:p>
    <w:p w14:paraId="6BA9244F" w14:textId="77777777" w:rsidR="00430AE4" w:rsidRPr="006A40FB" w:rsidRDefault="00795A8C" w:rsidP="006A40FB">
      <w:pPr>
        <w:ind w:right="-93"/>
        <w:rPr>
          <w:sz w:val="16"/>
          <w:szCs w:val="16"/>
        </w:rPr>
      </w:pPr>
      <w:r w:rsidRPr="006A40FB">
        <w:rPr>
          <w:sz w:val="16"/>
          <w:szCs w:val="16"/>
        </w:rPr>
        <w:t>SCMM/AGZ/DEMF/PMRE</w:t>
      </w:r>
    </w:p>
    <w:p w14:paraId="52E2E5F5" w14:textId="77777777" w:rsidR="00430AE4" w:rsidRPr="006A40FB" w:rsidRDefault="00430AE4" w:rsidP="006A40FB">
      <w:pPr>
        <w:ind w:right="-93"/>
      </w:pPr>
    </w:p>
    <w:p w14:paraId="659CBA33" w14:textId="77777777" w:rsidR="00430AE4" w:rsidRPr="006A40FB" w:rsidRDefault="00430AE4" w:rsidP="006A40FB">
      <w:pPr>
        <w:ind w:right="-93"/>
      </w:pPr>
    </w:p>
    <w:p w14:paraId="48A01A55" w14:textId="77777777" w:rsidR="00430AE4" w:rsidRPr="006A40FB" w:rsidRDefault="00430AE4" w:rsidP="006A40FB">
      <w:pPr>
        <w:ind w:right="-93"/>
      </w:pPr>
    </w:p>
    <w:p w14:paraId="411F069F" w14:textId="77777777" w:rsidR="00430AE4" w:rsidRPr="006A40FB" w:rsidRDefault="00430AE4" w:rsidP="006A40FB">
      <w:pPr>
        <w:ind w:right="-93"/>
      </w:pPr>
    </w:p>
    <w:p w14:paraId="5E4DD023" w14:textId="77777777" w:rsidR="00430AE4" w:rsidRPr="006A40FB" w:rsidRDefault="00430AE4" w:rsidP="006A40FB">
      <w:pPr>
        <w:ind w:right="-93"/>
      </w:pPr>
    </w:p>
    <w:p w14:paraId="6A36A867" w14:textId="77777777" w:rsidR="00430AE4" w:rsidRPr="006A40FB" w:rsidRDefault="00430AE4" w:rsidP="006A40FB">
      <w:pPr>
        <w:ind w:right="-93"/>
      </w:pPr>
    </w:p>
    <w:p w14:paraId="4DE76184" w14:textId="77777777" w:rsidR="00430AE4" w:rsidRPr="006A40FB" w:rsidRDefault="00430AE4" w:rsidP="006A40FB">
      <w:pPr>
        <w:tabs>
          <w:tab w:val="center" w:pos="4568"/>
        </w:tabs>
        <w:ind w:right="-93"/>
      </w:pPr>
    </w:p>
    <w:p w14:paraId="4094E696" w14:textId="77777777" w:rsidR="00430AE4" w:rsidRPr="006A40FB" w:rsidRDefault="00430AE4" w:rsidP="006A40FB">
      <w:pPr>
        <w:tabs>
          <w:tab w:val="center" w:pos="4568"/>
        </w:tabs>
        <w:ind w:right="-93"/>
      </w:pPr>
    </w:p>
    <w:p w14:paraId="2B5ED5F8" w14:textId="77777777" w:rsidR="00430AE4" w:rsidRPr="006A40FB" w:rsidRDefault="00430AE4" w:rsidP="006A40FB">
      <w:pPr>
        <w:tabs>
          <w:tab w:val="center" w:pos="4568"/>
        </w:tabs>
        <w:ind w:right="-93"/>
      </w:pPr>
    </w:p>
    <w:p w14:paraId="70435DE3" w14:textId="77777777" w:rsidR="00430AE4" w:rsidRPr="006A40FB" w:rsidRDefault="00430AE4" w:rsidP="006A40FB">
      <w:pPr>
        <w:tabs>
          <w:tab w:val="center" w:pos="4568"/>
        </w:tabs>
        <w:ind w:right="-93"/>
      </w:pPr>
    </w:p>
    <w:p w14:paraId="6375C2A7" w14:textId="77777777" w:rsidR="00430AE4" w:rsidRPr="006A40FB" w:rsidRDefault="00430AE4" w:rsidP="006A40FB">
      <w:pPr>
        <w:tabs>
          <w:tab w:val="center" w:pos="4568"/>
        </w:tabs>
        <w:ind w:right="-93"/>
      </w:pPr>
    </w:p>
    <w:p w14:paraId="37B95DCE" w14:textId="77777777" w:rsidR="00430AE4" w:rsidRPr="006A40FB" w:rsidRDefault="00430AE4" w:rsidP="006A40FB">
      <w:pPr>
        <w:tabs>
          <w:tab w:val="center" w:pos="4568"/>
        </w:tabs>
        <w:ind w:right="-93"/>
      </w:pPr>
    </w:p>
    <w:p w14:paraId="5D507935" w14:textId="77777777" w:rsidR="00430AE4" w:rsidRPr="006A40FB" w:rsidRDefault="00430AE4" w:rsidP="006A40FB">
      <w:pPr>
        <w:tabs>
          <w:tab w:val="center" w:pos="4568"/>
        </w:tabs>
        <w:ind w:right="-93"/>
      </w:pPr>
    </w:p>
    <w:p w14:paraId="7346CA21" w14:textId="77777777" w:rsidR="00430AE4" w:rsidRPr="006A40FB" w:rsidRDefault="00430AE4" w:rsidP="006A40FB">
      <w:pPr>
        <w:tabs>
          <w:tab w:val="center" w:pos="4568"/>
        </w:tabs>
        <w:ind w:right="-93"/>
      </w:pPr>
    </w:p>
    <w:p w14:paraId="7DC5590F" w14:textId="77777777" w:rsidR="00430AE4" w:rsidRPr="006A40FB" w:rsidRDefault="00430AE4" w:rsidP="006A40FB">
      <w:pPr>
        <w:tabs>
          <w:tab w:val="center" w:pos="4568"/>
        </w:tabs>
        <w:ind w:right="-93"/>
      </w:pPr>
    </w:p>
    <w:p w14:paraId="16F68512" w14:textId="77777777" w:rsidR="00430AE4" w:rsidRPr="006A40FB" w:rsidRDefault="00430AE4" w:rsidP="006A40FB">
      <w:pPr>
        <w:tabs>
          <w:tab w:val="center" w:pos="4568"/>
        </w:tabs>
        <w:ind w:right="-93"/>
      </w:pPr>
    </w:p>
    <w:p w14:paraId="0A5BB751" w14:textId="77777777" w:rsidR="00430AE4" w:rsidRPr="006A40FB" w:rsidRDefault="00430AE4" w:rsidP="006A40FB">
      <w:pPr>
        <w:tabs>
          <w:tab w:val="center" w:pos="4568"/>
        </w:tabs>
        <w:ind w:right="-93"/>
      </w:pPr>
    </w:p>
    <w:p w14:paraId="7B94659B" w14:textId="77777777" w:rsidR="00430AE4" w:rsidRPr="006A40FB" w:rsidRDefault="00430AE4" w:rsidP="006A40FB">
      <w:pPr>
        <w:tabs>
          <w:tab w:val="center" w:pos="4568"/>
        </w:tabs>
        <w:ind w:right="-93"/>
      </w:pPr>
    </w:p>
    <w:p w14:paraId="070ADA95" w14:textId="77777777" w:rsidR="00430AE4" w:rsidRPr="006A40FB" w:rsidRDefault="00430AE4" w:rsidP="006A40FB">
      <w:pPr>
        <w:tabs>
          <w:tab w:val="center" w:pos="4568"/>
        </w:tabs>
        <w:ind w:right="-93"/>
      </w:pPr>
    </w:p>
    <w:p w14:paraId="46702F90" w14:textId="77777777" w:rsidR="00430AE4" w:rsidRPr="006A40FB" w:rsidRDefault="00430AE4" w:rsidP="006A40FB">
      <w:pPr>
        <w:tabs>
          <w:tab w:val="center" w:pos="4568"/>
        </w:tabs>
        <w:ind w:right="-93"/>
      </w:pPr>
    </w:p>
    <w:p w14:paraId="58DD924F" w14:textId="77777777" w:rsidR="00430AE4" w:rsidRPr="006A40FB" w:rsidRDefault="00430AE4" w:rsidP="006A40FB">
      <w:pPr>
        <w:tabs>
          <w:tab w:val="center" w:pos="4568"/>
        </w:tabs>
        <w:ind w:right="-93"/>
      </w:pPr>
    </w:p>
    <w:p w14:paraId="4742C939" w14:textId="77777777" w:rsidR="00430AE4" w:rsidRPr="006A40FB" w:rsidRDefault="00430AE4" w:rsidP="006A40FB">
      <w:pPr>
        <w:tabs>
          <w:tab w:val="center" w:pos="4568"/>
        </w:tabs>
        <w:ind w:right="-93"/>
      </w:pPr>
    </w:p>
    <w:p w14:paraId="682E7874" w14:textId="77777777" w:rsidR="00430AE4" w:rsidRPr="006A40FB" w:rsidRDefault="00430AE4" w:rsidP="006A40FB"/>
    <w:sectPr w:rsidR="00430AE4" w:rsidRPr="006A40FB">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87402" w14:textId="77777777" w:rsidR="00C0262E" w:rsidRDefault="00C0262E">
      <w:pPr>
        <w:spacing w:line="240" w:lineRule="auto"/>
      </w:pPr>
      <w:r>
        <w:separator/>
      </w:r>
    </w:p>
  </w:endnote>
  <w:endnote w:type="continuationSeparator" w:id="0">
    <w:p w14:paraId="2D1E0278" w14:textId="77777777" w:rsidR="00C0262E" w:rsidRDefault="00C02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lay">
    <w:altName w:val="Calibri"/>
    <w:charset w:val="00"/>
    <w:family w:val="auto"/>
    <w:pitch w:val="default"/>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AA69E" w14:textId="77777777" w:rsidR="00430AE4" w:rsidRDefault="00430AE4">
    <w:pPr>
      <w:tabs>
        <w:tab w:val="center" w:pos="4550"/>
        <w:tab w:val="left" w:pos="5818"/>
      </w:tabs>
      <w:ind w:right="260"/>
      <w:jc w:val="right"/>
      <w:rPr>
        <w:color w:val="071320"/>
        <w:sz w:val="24"/>
        <w:szCs w:val="24"/>
      </w:rPr>
    </w:pPr>
  </w:p>
  <w:p w14:paraId="1266EA72" w14:textId="77777777" w:rsidR="00430AE4" w:rsidRDefault="00430AE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A626A" w14:textId="77777777" w:rsidR="00430AE4" w:rsidRDefault="00795A8C">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E7241E">
      <w:rPr>
        <w:noProof/>
        <w:color w:val="0A1D30"/>
        <w:sz w:val="24"/>
        <w:szCs w:val="24"/>
      </w:rPr>
      <w:t>41</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E7241E">
      <w:rPr>
        <w:noProof/>
        <w:color w:val="0A1D30"/>
        <w:sz w:val="24"/>
        <w:szCs w:val="24"/>
      </w:rPr>
      <w:t>44</w:t>
    </w:r>
    <w:r>
      <w:rPr>
        <w:color w:val="0A1D30"/>
        <w:sz w:val="24"/>
        <w:szCs w:val="24"/>
      </w:rPr>
      <w:fldChar w:fldCharType="end"/>
    </w:r>
  </w:p>
  <w:p w14:paraId="35AE7DFC" w14:textId="77777777" w:rsidR="00430AE4" w:rsidRDefault="00430AE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3D7AE" w14:textId="77777777" w:rsidR="00C0262E" w:rsidRDefault="00C0262E">
      <w:pPr>
        <w:spacing w:line="240" w:lineRule="auto"/>
      </w:pPr>
      <w:r>
        <w:separator/>
      </w:r>
    </w:p>
  </w:footnote>
  <w:footnote w:type="continuationSeparator" w:id="0">
    <w:p w14:paraId="286E8C88" w14:textId="77777777" w:rsidR="00C0262E" w:rsidRDefault="00C0262E">
      <w:pPr>
        <w:spacing w:line="240" w:lineRule="auto"/>
      </w:pPr>
      <w:r>
        <w:continuationSeparator/>
      </w:r>
    </w:p>
  </w:footnote>
  <w:footnote w:id="1">
    <w:p w14:paraId="6C90D513" w14:textId="77777777" w:rsidR="00430AE4" w:rsidRDefault="00795A8C">
      <w:pPr>
        <w:spacing w:line="240" w:lineRule="auto"/>
        <w:rPr>
          <w:sz w:val="20"/>
          <w:szCs w:val="20"/>
        </w:rPr>
      </w:pPr>
      <w:r>
        <w:rPr>
          <w:vertAlign w:val="superscript"/>
        </w:rPr>
        <w:footnoteRef/>
      </w:r>
      <w:r>
        <w:rPr>
          <w:sz w:val="20"/>
          <w:szCs w:val="20"/>
        </w:rPr>
        <w:t xml:space="preserve"> Disponible para su consulta en https://oag.uaemex.mx/images/normatividad/phpoffice/pdf/ley/Ley_de_la_Universidad_Autonoma_del_Estado_de_Mexico.pdf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9577D" w14:textId="77777777" w:rsidR="00430AE4" w:rsidRDefault="00430AE4">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430AE4" w14:paraId="327BD0F8" w14:textId="77777777">
      <w:trPr>
        <w:trHeight w:val="144"/>
        <w:jc w:val="right"/>
      </w:trPr>
      <w:tc>
        <w:tcPr>
          <w:tcW w:w="2727" w:type="dxa"/>
        </w:tcPr>
        <w:p w14:paraId="28FE1234" w14:textId="77777777" w:rsidR="00430AE4" w:rsidRDefault="00795A8C">
          <w:pPr>
            <w:tabs>
              <w:tab w:val="right" w:pos="8838"/>
            </w:tabs>
            <w:ind w:left="-74" w:right="-105"/>
            <w:rPr>
              <w:b/>
            </w:rPr>
          </w:pPr>
          <w:r>
            <w:rPr>
              <w:b/>
            </w:rPr>
            <w:t>Recurso de Revisión:</w:t>
          </w:r>
        </w:p>
      </w:tc>
      <w:tc>
        <w:tcPr>
          <w:tcW w:w="3402" w:type="dxa"/>
        </w:tcPr>
        <w:p w14:paraId="360D2CC8" w14:textId="77777777" w:rsidR="00430AE4" w:rsidRDefault="00795A8C">
          <w:pPr>
            <w:tabs>
              <w:tab w:val="right" w:pos="8838"/>
            </w:tabs>
            <w:ind w:left="-74" w:right="-105"/>
          </w:pPr>
          <w:r>
            <w:t>01372/INFOEM/IP/RR/2024</w:t>
          </w:r>
        </w:p>
      </w:tc>
    </w:tr>
    <w:tr w:rsidR="00430AE4" w14:paraId="1F6ED2C6" w14:textId="77777777">
      <w:trPr>
        <w:trHeight w:val="283"/>
        <w:jc w:val="right"/>
      </w:trPr>
      <w:tc>
        <w:tcPr>
          <w:tcW w:w="2727" w:type="dxa"/>
        </w:tcPr>
        <w:p w14:paraId="530C8B8A" w14:textId="77777777" w:rsidR="00430AE4" w:rsidRDefault="00795A8C">
          <w:pPr>
            <w:tabs>
              <w:tab w:val="right" w:pos="8838"/>
            </w:tabs>
            <w:ind w:left="-74" w:right="-105"/>
            <w:rPr>
              <w:b/>
            </w:rPr>
          </w:pPr>
          <w:r>
            <w:rPr>
              <w:b/>
            </w:rPr>
            <w:t>Sujeto Obligado:</w:t>
          </w:r>
        </w:p>
      </w:tc>
      <w:tc>
        <w:tcPr>
          <w:tcW w:w="3402" w:type="dxa"/>
        </w:tcPr>
        <w:p w14:paraId="235217FC" w14:textId="77777777" w:rsidR="00430AE4" w:rsidRDefault="00795A8C">
          <w:pPr>
            <w:tabs>
              <w:tab w:val="left" w:pos="2834"/>
              <w:tab w:val="right" w:pos="8838"/>
            </w:tabs>
            <w:ind w:left="-108" w:right="-105"/>
          </w:pPr>
          <w:r>
            <w:t>Universidad Autónoma del Estado de México</w:t>
          </w:r>
        </w:p>
      </w:tc>
    </w:tr>
    <w:tr w:rsidR="00430AE4" w14:paraId="0B5927D3" w14:textId="77777777">
      <w:trPr>
        <w:trHeight w:val="283"/>
        <w:jc w:val="right"/>
      </w:trPr>
      <w:tc>
        <w:tcPr>
          <w:tcW w:w="2727" w:type="dxa"/>
        </w:tcPr>
        <w:p w14:paraId="7998C08E" w14:textId="77777777" w:rsidR="00430AE4" w:rsidRDefault="00795A8C">
          <w:pPr>
            <w:tabs>
              <w:tab w:val="right" w:pos="8838"/>
            </w:tabs>
            <w:ind w:left="-74" w:right="-105"/>
            <w:rPr>
              <w:b/>
            </w:rPr>
          </w:pPr>
          <w:r>
            <w:rPr>
              <w:b/>
            </w:rPr>
            <w:t>Comisionada Ponente:</w:t>
          </w:r>
        </w:p>
      </w:tc>
      <w:tc>
        <w:tcPr>
          <w:tcW w:w="3402" w:type="dxa"/>
        </w:tcPr>
        <w:p w14:paraId="7420047D" w14:textId="77777777" w:rsidR="00430AE4" w:rsidRDefault="00795A8C">
          <w:pPr>
            <w:tabs>
              <w:tab w:val="right" w:pos="8838"/>
            </w:tabs>
            <w:ind w:left="-108" w:right="-105"/>
          </w:pPr>
          <w:r>
            <w:t>Sharon Cristina Morales Martínez</w:t>
          </w:r>
        </w:p>
      </w:tc>
    </w:tr>
  </w:tbl>
  <w:p w14:paraId="7659793B" w14:textId="77777777" w:rsidR="00430AE4" w:rsidRDefault="00795A8C">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3E172E9B" wp14:editId="1A63BD90">
          <wp:simplePos x="0" y="0"/>
          <wp:positionH relativeFrom="margin">
            <wp:posOffset>-995041</wp:posOffset>
          </wp:positionH>
          <wp:positionV relativeFrom="margin">
            <wp:posOffset>-1782440</wp:posOffset>
          </wp:positionV>
          <wp:extent cx="8426450" cy="10972800"/>
          <wp:effectExtent l="0" t="0" r="0" b="0"/>
          <wp:wrapNone/>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FD191" w14:textId="77777777" w:rsidR="00430AE4" w:rsidRDefault="00430AE4">
    <w:pPr>
      <w:widowControl w:val="0"/>
      <w:pBdr>
        <w:top w:val="nil"/>
        <w:left w:val="nil"/>
        <w:bottom w:val="nil"/>
        <w:right w:val="nil"/>
        <w:between w:val="nil"/>
      </w:pBdr>
      <w:spacing w:line="276" w:lineRule="auto"/>
      <w:jc w:val="left"/>
      <w:rPr>
        <w:color w:val="000000"/>
        <w:sz w:val="14"/>
        <w:szCs w:val="14"/>
      </w:rPr>
    </w:pPr>
  </w:p>
  <w:tbl>
    <w:tblPr>
      <w:tblStyle w:val="a0"/>
      <w:tblW w:w="6660" w:type="dxa"/>
      <w:tblInd w:w="2552" w:type="dxa"/>
      <w:tblLayout w:type="fixed"/>
      <w:tblLook w:val="0400" w:firstRow="0" w:lastRow="0" w:firstColumn="0" w:lastColumn="0" w:noHBand="0" w:noVBand="1"/>
    </w:tblPr>
    <w:tblGrid>
      <w:gridCol w:w="283"/>
      <w:gridCol w:w="6377"/>
    </w:tblGrid>
    <w:tr w:rsidR="00430AE4" w14:paraId="3ED16EA9" w14:textId="77777777">
      <w:trPr>
        <w:trHeight w:val="1435"/>
      </w:trPr>
      <w:tc>
        <w:tcPr>
          <w:tcW w:w="283" w:type="dxa"/>
          <w:shd w:val="clear" w:color="auto" w:fill="auto"/>
        </w:tcPr>
        <w:p w14:paraId="27F78AF5" w14:textId="77777777" w:rsidR="00430AE4" w:rsidRDefault="00430AE4">
          <w:pPr>
            <w:tabs>
              <w:tab w:val="right" w:pos="4273"/>
            </w:tabs>
            <w:rPr>
              <w:rFonts w:ascii="Garamond" w:eastAsia="Garamond" w:hAnsi="Garamond" w:cs="Garamond"/>
            </w:rPr>
          </w:pPr>
        </w:p>
      </w:tc>
      <w:tc>
        <w:tcPr>
          <w:tcW w:w="6377" w:type="dxa"/>
          <w:shd w:val="clear" w:color="auto" w:fill="auto"/>
        </w:tcPr>
        <w:p w14:paraId="5E9AA654" w14:textId="77777777" w:rsidR="00430AE4" w:rsidRDefault="00430AE4">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430AE4" w14:paraId="4EAE7A29" w14:textId="77777777">
            <w:trPr>
              <w:trHeight w:val="144"/>
            </w:trPr>
            <w:tc>
              <w:tcPr>
                <w:tcW w:w="2727" w:type="dxa"/>
              </w:tcPr>
              <w:p w14:paraId="6DEBCFBC" w14:textId="77777777" w:rsidR="00430AE4" w:rsidRDefault="00795A8C">
                <w:pPr>
                  <w:tabs>
                    <w:tab w:val="right" w:pos="8838"/>
                  </w:tabs>
                  <w:ind w:left="-74" w:right="-105"/>
                  <w:rPr>
                    <w:b/>
                  </w:rPr>
                </w:pPr>
                <w:bookmarkStart w:id="1" w:name="_23ckvvd" w:colFirst="0" w:colLast="0"/>
                <w:bookmarkEnd w:id="1"/>
                <w:r>
                  <w:rPr>
                    <w:b/>
                  </w:rPr>
                  <w:t>Recurso de Revisión:</w:t>
                </w:r>
              </w:p>
            </w:tc>
            <w:tc>
              <w:tcPr>
                <w:tcW w:w="3402" w:type="dxa"/>
              </w:tcPr>
              <w:p w14:paraId="0A8D5CBB" w14:textId="77777777" w:rsidR="00430AE4" w:rsidRDefault="00795A8C">
                <w:pPr>
                  <w:tabs>
                    <w:tab w:val="right" w:pos="8838"/>
                  </w:tabs>
                  <w:ind w:left="-74" w:right="-105"/>
                </w:pPr>
                <w:r>
                  <w:t>01372/INFOEM/IP/RR/2024</w:t>
                </w:r>
              </w:p>
            </w:tc>
            <w:tc>
              <w:tcPr>
                <w:tcW w:w="3402" w:type="dxa"/>
              </w:tcPr>
              <w:p w14:paraId="6C2B281B" w14:textId="77777777" w:rsidR="00430AE4" w:rsidRDefault="00430AE4">
                <w:pPr>
                  <w:tabs>
                    <w:tab w:val="right" w:pos="8838"/>
                  </w:tabs>
                  <w:ind w:left="-74" w:right="-105"/>
                </w:pPr>
              </w:p>
            </w:tc>
          </w:tr>
          <w:tr w:rsidR="00430AE4" w14:paraId="7C1EBC3F" w14:textId="77777777">
            <w:trPr>
              <w:trHeight w:val="144"/>
            </w:trPr>
            <w:tc>
              <w:tcPr>
                <w:tcW w:w="2727" w:type="dxa"/>
              </w:tcPr>
              <w:p w14:paraId="16915588" w14:textId="77777777" w:rsidR="00430AE4" w:rsidRDefault="00795A8C">
                <w:pPr>
                  <w:tabs>
                    <w:tab w:val="right" w:pos="8838"/>
                  </w:tabs>
                  <w:ind w:left="-74" w:right="-105"/>
                  <w:rPr>
                    <w:b/>
                  </w:rPr>
                </w:pPr>
                <w:bookmarkStart w:id="2" w:name="_ihv636" w:colFirst="0" w:colLast="0"/>
                <w:bookmarkEnd w:id="2"/>
                <w:r>
                  <w:rPr>
                    <w:b/>
                  </w:rPr>
                  <w:t>Recurrente:</w:t>
                </w:r>
              </w:p>
            </w:tc>
            <w:tc>
              <w:tcPr>
                <w:tcW w:w="3402" w:type="dxa"/>
              </w:tcPr>
              <w:p w14:paraId="608B05B1" w14:textId="77777777" w:rsidR="00430AE4" w:rsidRDefault="00430AE4">
                <w:pPr>
                  <w:tabs>
                    <w:tab w:val="left" w:pos="3122"/>
                    <w:tab w:val="right" w:pos="8838"/>
                  </w:tabs>
                  <w:ind w:left="-105" w:right="-105"/>
                </w:pPr>
              </w:p>
            </w:tc>
            <w:tc>
              <w:tcPr>
                <w:tcW w:w="3402" w:type="dxa"/>
              </w:tcPr>
              <w:p w14:paraId="5066357C" w14:textId="77777777" w:rsidR="00430AE4" w:rsidRDefault="00430AE4">
                <w:pPr>
                  <w:tabs>
                    <w:tab w:val="left" w:pos="3122"/>
                    <w:tab w:val="right" w:pos="8838"/>
                  </w:tabs>
                  <w:ind w:left="-105" w:right="-105"/>
                </w:pPr>
              </w:p>
            </w:tc>
          </w:tr>
          <w:tr w:rsidR="00430AE4" w14:paraId="37F775CC" w14:textId="77777777">
            <w:trPr>
              <w:trHeight w:val="283"/>
            </w:trPr>
            <w:tc>
              <w:tcPr>
                <w:tcW w:w="2727" w:type="dxa"/>
              </w:tcPr>
              <w:p w14:paraId="4228B3CC" w14:textId="77777777" w:rsidR="00430AE4" w:rsidRDefault="00795A8C">
                <w:pPr>
                  <w:tabs>
                    <w:tab w:val="right" w:pos="8838"/>
                  </w:tabs>
                  <w:ind w:left="-74" w:right="-105"/>
                  <w:rPr>
                    <w:b/>
                  </w:rPr>
                </w:pPr>
                <w:r>
                  <w:rPr>
                    <w:b/>
                  </w:rPr>
                  <w:t>Sujeto Obligado:</w:t>
                </w:r>
              </w:p>
            </w:tc>
            <w:tc>
              <w:tcPr>
                <w:tcW w:w="3402" w:type="dxa"/>
              </w:tcPr>
              <w:p w14:paraId="2E867D24" w14:textId="77777777" w:rsidR="00430AE4" w:rsidRDefault="00795A8C">
                <w:pPr>
                  <w:tabs>
                    <w:tab w:val="left" w:pos="2834"/>
                    <w:tab w:val="right" w:pos="8838"/>
                  </w:tabs>
                  <w:ind w:left="-108" w:right="-105"/>
                </w:pPr>
                <w:r>
                  <w:t>Universidad Autónoma del Estado de México</w:t>
                </w:r>
              </w:p>
            </w:tc>
            <w:tc>
              <w:tcPr>
                <w:tcW w:w="3402" w:type="dxa"/>
              </w:tcPr>
              <w:p w14:paraId="787B945C" w14:textId="77777777" w:rsidR="00430AE4" w:rsidRDefault="00430AE4">
                <w:pPr>
                  <w:tabs>
                    <w:tab w:val="left" w:pos="2834"/>
                    <w:tab w:val="right" w:pos="8838"/>
                  </w:tabs>
                  <w:ind w:left="-108" w:right="-105"/>
                </w:pPr>
              </w:p>
            </w:tc>
          </w:tr>
          <w:tr w:rsidR="00430AE4" w14:paraId="36EB1730" w14:textId="77777777">
            <w:trPr>
              <w:trHeight w:val="283"/>
            </w:trPr>
            <w:tc>
              <w:tcPr>
                <w:tcW w:w="2727" w:type="dxa"/>
              </w:tcPr>
              <w:p w14:paraId="2B6EEE00" w14:textId="77777777" w:rsidR="00430AE4" w:rsidRDefault="00795A8C">
                <w:pPr>
                  <w:tabs>
                    <w:tab w:val="right" w:pos="8838"/>
                  </w:tabs>
                  <w:ind w:left="-74" w:right="-105"/>
                  <w:rPr>
                    <w:b/>
                  </w:rPr>
                </w:pPr>
                <w:r>
                  <w:rPr>
                    <w:b/>
                  </w:rPr>
                  <w:t>Comisionada Ponente:</w:t>
                </w:r>
              </w:p>
            </w:tc>
            <w:tc>
              <w:tcPr>
                <w:tcW w:w="3402" w:type="dxa"/>
              </w:tcPr>
              <w:p w14:paraId="59AD3623" w14:textId="77777777" w:rsidR="00430AE4" w:rsidRDefault="00795A8C">
                <w:pPr>
                  <w:tabs>
                    <w:tab w:val="right" w:pos="8838"/>
                  </w:tabs>
                  <w:ind w:left="-108" w:right="-105"/>
                </w:pPr>
                <w:r>
                  <w:t>Sharon Cristina Morales Martínez</w:t>
                </w:r>
              </w:p>
            </w:tc>
            <w:tc>
              <w:tcPr>
                <w:tcW w:w="3402" w:type="dxa"/>
              </w:tcPr>
              <w:p w14:paraId="6502C922" w14:textId="77777777" w:rsidR="00430AE4" w:rsidRDefault="00430AE4">
                <w:pPr>
                  <w:tabs>
                    <w:tab w:val="right" w:pos="8838"/>
                  </w:tabs>
                  <w:ind w:left="-108" w:right="-105"/>
                </w:pPr>
              </w:p>
            </w:tc>
          </w:tr>
        </w:tbl>
        <w:p w14:paraId="73E54D3F" w14:textId="77777777" w:rsidR="00430AE4" w:rsidRDefault="00430AE4">
          <w:pPr>
            <w:tabs>
              <w:tab w:val="right" w:pos="8838"/>
            </w:tabs>
            <w:ind w:left="-28"/>
            <w:rPr>
              <w:rFonts w:ascii="Arial" w:eastAsia="Arial" w:hAnsi="Arial" w:cs="Arial"/>
              <w:b/>
            </w:rPr>
          </w:pPr>
        </w:p>
      </w:tc>
    </w:tr>
  </w:tbl>
  <w:p w14:paraId="038F1E24" w14:textId="77777777" w:rsidR="00430AE4" w:rsidRDefault="00C0262E">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7F6BF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3" style="position:absolute;left:0;text-align:left;margin-left:-63.65pt;margin-top:-120.1pt;width:663.5pt;height:12in;z-index:-251658240;mso-wrap-edited:f;mso-width-percent:0;mso-height-percent:0;mso-position-horizontal:absolute;mso-position-horizontal-relative:margin;mso-position-vertical:absolute;mso-position-vertical-relative:margin;mso-width-percent:0;mso-height-percent:0">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94C23"/>
    <w:multiLevelType w:val="multilevel"/>
    <w:tmpl w:val="218E9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166CB9"/>
    <w:multiLevelType w:val="multilevel"/>
    <w:tmpl w:val="75FCA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E95474"/>
    <w:multiLevelType w:val="multilevel"/>
    <w:tmpl w:val="61628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916164"/>
    <w:multiLevelType w:val="multilevel"/>
    <w:tmpl w:val="F88843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4E80F1A"/>
    <w:multiLevelType w:val="multilevel"/>
    <w:tmpl w:val="3738D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AC4F0D"/>
    <w:multiLevelType w:val="multilevel"/>
    <w:tmpl w:val="CE087E44"/>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6" w15:restartNumberingAfterBreak="0">
    <w:nsid w:val="5C520372"/>
    <w:multiLevelType w:val="multilevel"/>
    <w:tmpl w:val="A9BC4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BB57F9"/>
    <w:multiLevelType w:val="multilevel"/>
    <w:tmpl w:val="6584FC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3CD4B5E"/>
    <w:multiLevelType w:val="multilevel"/>
    <w:tmpl w:val="307422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1"/>
  </w:num>
  <w:num w:numId="4">
    <w:abstractNumId w:val="2"/>
  </w:num>
  <w:num w:numId="5">
    <w:abstractNumId w:val="7"/>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E4"/>
    <w:rsid w:val="002D177C"/>
    <w:rsid w:val="00327F45"/>
    <w:rsid w:val="00430AE4"/>
    <w:rsid w:val="00543F23"/>
    <w:rsid w:val="00617C19"/>
    <w:rsid w:val="00691C71"/>
    <w:rsid w:val="006A40FB"/>
    <w:rsid w:val="00795A8C"/>
    <w:rsid w:val="00941A23"/>
    <w:rsid w:val="00B052BD"/>
    <w:rsid w:val="00BE3A08"/>
    <w:rsid w:val="00C0262E"/>
    <w:rsid w:val="00C92522"/>
    <w:rsid w:val="00E724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3363AB"/>
  <w15:docId w15:val="{B93F5D40-B327-4951-95F8-FFD82E30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rPr>
      <w:color w:val="595959"/>
      <w:sz w:val="28"/>
      <w:szCs w:val="2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ECF7-F70A-4576-89D6-23AA878B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44</Pages>
  <Words>12250</Words>
  <Characters>67380</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dc:creator>
  <cp:lastModifiedBy>infoem607b</cp:lastModifiedBy>
  <cp:revision>10</cp:revision>
  <cp:lastPrinted>2024-09-12T18:53:00Z</cp:lastPrinted>
  <dcterms:created xsi:type="dcterms:W3CDTF">2024-09-09T19:58:00Z</dcterms:created>
  <dcterms:modified xsi:type="dcterms:W3CDTF">2024-09-12T18:53:00Z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