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AF20" w14:textId="4AE8229D" w:rsidR="00D05B6C" w:rsidRPr="0097265B" w:rsidRDefault="002C1EE1">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97265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15617C" w:rsidRPr="0097265B">
        <w:rPr>
          <w:rFonts w:ascii="Palatino Linotype" w:eastAsia="Palatino Linotype" w:hAnsi="Palatino Linotype" w:cs="Palatino Linotype"/>
          <w:b/>
          <w:sz w:val="22"/>
          <w:szCs w:val="22"/>
        </w:rPr>
        <w:t>seis de noviembre</w:t>
      </w:r>
      <w:r w:rsidRPr="0097265B">
        <w:rPr>
          <w:rFonts w:ascii="Palatino Linotype" w:eastAsia="Palatino Linotype" w:hAnsi="Palatino Linotype" w:cs="Palatino Linotype"/>
          <w:b/>
          <w:sz w:val="22"/>
          <w:szCs w:val="22"/>
        </w:rPr>
        <w:t xml:space="preserve"> de dos mil veinticuatro</w:t>
      </w:r>
      <w:r w:rsidRPr="0097265B">
        <w:rPr>
          <w:rFonts w:ascii="Palatino Linotype" w:eastAsia="Palatino Linotype" w:hAnsi="Palatino Linotype" w:cs="Palatino Linotype"/>
          <w:sz w:val="22"/>
          <w:szCs w:val="22"/>
        </w:rPr>
        <w:t xml:space="preserve">. </w:t>
      </w:r>
    </w:p>
    <w:p w14:paraId="272537F1" w14:textId="3D29640F" w:rsidR="00D05B6C" w:rsidRPr="0097265B" w:rsidRDefault="002C1EE1">
      <w:pPr>
        <w:spacing w:before="240" w:after="240"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Visto</w:t>
      </w:r>
      <w:r w:rsidRPr="0097265B">
        <w:rPr>
          <w:rFonts w:ascii="Palatino Linotype" w:eastAsia="Palatino Linotype" w:hAnsi="Palatino Linotype" w:cs="Palatino Linotype"/>
          <w:sz w:val="22"/>
          <w:szCs w:val="22"/>
        </w:rPr>
        <w:t xml:space="preserve"> el expediente formado con motivo del recurso de revisión </w:t>
      </w:r>
      <w:r w:rsidRPr="0097265B">
        <w:rPr>
          <w:rFonts w:ascii="Palatino Linotype" w:eastAsia="Palatino Linotype" w:hAnsi="Palatino Linotype" w:cs="Palatino Linotype"/>
          <w:b/>
          <w:sz w:val="22"/>
          <w:szCs w:val="22"/>
        </w:rPr>
        <w:t>05</w:t>
      </w:r>
      <w:r w:rsidR="0072426D" w:rsidRPr="0097265B">
        <w:rPr>
          <w:rFonts w:ascii="Palatino Linotype" w:eastAsia="Palatino Linotype" w:hAnsi="Palatino Linotype" w:cs="Palatino Linotype"/>
          <w:b/>
          <w:sz w:val="22"/>
          <w:szCs w:val="22"/>
        </w:rPr>
        <w:t>814</w:t>
      </w:r>
      <w:r w:rsidRPr="0097265B">
        <w:rPr>
          <w:rFonts w:ascii="Palatino Linotype" w:eastAsia="Palatino Linotype" w:hAnsi="Palatino Linotype" w:cs="Palatino Linotype"/>
          <w:b/>
          <w:sz w:val="22"/>
          <w:szCs w:val="22"/>
        </w:rPr>
        <w:t>/INFOEM/IP/RR/2024</w:t>
      </w:r>
      <w:r w:rsidRPr="0097265B">
        <w:rPr>
          <w:rFonts w:ascii="Palatino Linotype" w:eastAsia="Palatino Linotype" w:hAnsi="Palatino Linotype" w:cs="Palatino Linotype"/>
          <w:sz w:val="22"/>
          <w:szCs w:val="22"/>
        </w:rPr>
        <w:t xml:space="preserve">, interpuesto por </w:t>
      </w:r>
      <w:r w:rsidR="004529DF" w:rsidRPr="004529DF">
        <w:rPr>
          <w:rFonts w:ascii="Palatino Linotype" w:eastAsia="Palatino Linotype" w:hAnsi="Palatino Linotype" w:cs="Palatino Linotype"/>
          <w:b/>
          <w:sz w:val="22"/>
          <w:szCs w:val="22"/>
        </w:rPr>
        <w:t>XXXXXX XXXXX XXXXXXX</w:t>
      </w:r>
      <w:r w:rsidRPr="0097265B">
        <w:rPr>
          <w:rFonts w:ascii="Palatino Linotype" w:eastAsia="Palatino Linotype" w:hAnsi="Palatino Linotype" w:cs="Palatino Linotype"/>
          <w:b/>
          <w:sz w:val="22"/>
          <w:szCs w:val="22"/>
        </w:rPr>
        <w:t>,</w:t>
      </w:r>
      <w:r w:rsidRPr="0097265B">
        <w:rPr>
          <w:rFonts w:ascii="Palatino Linotype" w:eastAsia="Palatino Linotype" w:hAnsi="Palatino Linotype" w:cs="Palatino Linotype"/>
          <w:sz w:val="22"/>
          <w:szCs w:val="22"/>
        </w:rPr>
        <w:t xml:space="preserve"> en lo sucesivo</w:t>
      </w:r>
      <w:r w:rsidRPr="0097265B">
        <w:rPr>
          <w:rFonts w:ascii="Palatino Linotype" w:eastAsia="Palatino Linotype" w:hAnsi="Palatino Linotype" w:cs="Palatino Linotype"/>
          <w:b/>
          <w:sz w:val="22"/>
          <w:szCs w:val="22"/>
        </w:rPr>
        <w:t xml:space="preserve"> la parte</w:t>
      </w:r>
      <w:r w:rsidRPr="0097265B">
        <w:rPr>
          <w:rFonts w:ascii="Palatino Linotype" w:eastAsia="Palatino Linotype" w:hAnsi="Palatino Linotype" w:cs="Palatino Linotype"/>
          <w:sz w:val="22"/>
          <w:szCs w:val="22"/>
        </w:rPr>
        <w:t xml:space="preserve"> </w:t>
      </w:r>
      <w:r w:rsidRPr="0097265B">
        <w:rPr>
          <w:rFonts w:ascii="Palatino Linotype" w:eastAsia="Palatino Linotype" w:hAnsi="Palatino Linotype" w:cs="Palatino Linotype"/>
          <w:b/>
          <w:sz w:val="22"/>
          <w:szCs w:val="22"/>
        </w:rPr>
        <w:t>Recurrente,</w:t>
      </w:r>
      <w:r w:rsidRPr="0097265B">
        <w:rPr>
          <w:rFonts w:ascii="Palatino Linotype" w:eastAsia="Palatino Linotype" w:hAnsi="Palatino Linotype" w:cs="Palatino Linotype"/>
          <w:sz w:val="22"/>
          <w:szCs w:val="22"/>
        </w:rPr>
        <w:t xml:space="preserve"> en contra de la respuesta a su solicitud por parte del </w:t>
      </w:r>
      <w:r w:rsidRPr="0097265B">
        <w:rPr>
          <w:rFonts w:ascii="Palatino Linotype" w:eastAsia="Palatino Linotype" w:hAnsi="Palatino Linotype" w:cs="Palatino Linotype"/>
          <w:b/>
          <w:sz w:val="22"/>
          <w:szCs w:val="22"/>
        </w:rPr>
        <w:t xml:space="preserve">Ayuntamiento de </w:t>
      </w:r>
      <w:r w:rsidR="0072426D" w:rsidRPr="0097265B">
        <w:rPr>
          <w:rFonts w:ascii="Palatino Linotype" w:eastAsia="Palatino Linotype" w:hAnsi="Palatino Linotype" w:cs="Palatino Linotype"/>
          <w:b/>
          <w:sz w:val="22"/>
          <w:szCs w:val="22"/>
        </w:rPr>
        <w:t>La Paz</w:t>
      </w:r>
      <w:r w:rsidRPr="0097265B">
        <w:rPr>
          <w:rFonts w:ascii="Palatino Linotype" w:eastAsia="Palatino Linotype" w:hAnsi="Palatino Linotype" w:cs="Palatino Linotype"/>
          <w:b/>
          <w:sz w:val="22"/>
          <w:szCs w:val="22"/>
        </w:rPr>
        <w:t xml:space="preserve">, </w:t>
      </w:r>
      <w:r w:rsidRPr="0097265B">
        <w:rPr>
          <w:rFonts w:ascii="Palatino Linotype" w:eastAsia="Palatino Linotype" w:hAnsi="Palatino Linotype" w:cs="Palatino Linotype"/>
          <w:sz w:val="22"/>
          <w:szCs w:val="22"/>
        </w:rPr>
        <w:t xml:space="preserve">en lo sucesivo 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 xml:space="preserve">se procede a dictar la presente resolución con base en los siguientes: </w:t>
      </w:r>
    </w:p>
    <w:p w14:paraId="59DFDFCE" w14:textId="77777777" w:rsidR="00D05B6C" w:rsidRPr="0097265B" w:rsidRDefault="002C1EE1">
      <w:pPr>
        <w:spacing w:before="240" w:after="240" w:line="360" w:lineRule="auto"/>
        <w:jc w:val="center"/>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I. A N T E C E D E N T E S</w:t>
      </w:r>
    </w:p>
    <w:p w14:paraId="7C99D812" w14:textId="77777777" w:rsidR="00D05B6C" w:rsidRPr="0097265B" w:rsidRDefault="002C1EE1">
      <w:pPr>
        <w:spacing w:before="240" w:after="240"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1. Solicitud de acceso a la información.</w:t>
      </w:r>
      <w:r w:rsidRPr="0097265B">
        <w:rPr>
          <w:rFonts w:ascii="Palatino Linotype" w:eastAsia="Palatino Linotype" w:hAnsi="Palatino Linotype" w:cs="Palatino Linotype"/>
          <w:sz w:val="22"/>
          <w:szCs w:val="22"/>
        </w:rPr>
        <w:t xml:space="preserve"> El </w:t>
      </w:r>
      <w:r w:rsidR="0072426D" w:rsidRPr="0097265B">
        <w:rPr>
          <w:rFonts w:ascii="Palatino Linotype" w:eastAsia="Palatino Linotype" w:hAnsi="Palatino Linotype" w:cs="Palatino Linotype"/>
          <w:b/>
          <w:sz w:val="22"/>
          <w:szCs w:val="22"/>
        </w:rPr>
        <w:t>once de julio</w:t>
      </w:r>
      <w:r w:rsidRPr="0097265B">
        <w:rPr>
          <w:rFonts w:ascii="Palatino Linotype" w:eastAsia="Palatino Linotype" w:hAnsi="Palatino Linotype" w:cs="Palatino Linotype"/>
          <w:b/>
          <w:sz w:val="22"/>
          <w:szCs w:val="22"/>
        </w:rPr>
        <w:t xml:space="preserve"> de dos mil veinticuatro,</w:t>
      </w:r>
      <w:r w:rsidRPr="0097265B">
        <w:rPr>
          <w:rFonts w:ascii="Palatino Linotype" w:eastAsia="Palatino Linotype" w:hAnsi="Palatino Linotype" w:cs="Palatino Linotype"/>
          <w:sz w:val="22"/>
          <w:szCs w:val="22"/>
        </w:rPr>
        <w:t xml:space="preserve"> la parte </w:t>
      </w:r>
      <w:r w:rsidRPr="0097265B">
        <w:rPr>
          <w:rFonts w:ascii="Palatino Linotype" w:eastAsia="Palatino Linotype" w:hAnsi="Palatino Linotype" w:cs="Palatino Linotype"/>
          <w:b/>
          <w:sz w:val="22"/>
          <w:szCs w:val="22"/>
        </w:rPr>
        <w:t>Recurrente</w:t>
      </w:r>
      <w:r w:rsidRPr="0097265B">
        <w:rPr>
          <w:rFonts w:ascii="Palatino Linotype" w:eastAsia="Palatino Linotype" w:hAnsi="Palatino Linotype" w:cs="Palatino Linotype"/>
          <w:sz w:val="22"/>
          <w:szCs w:val="22"/>
        </w:rPr>
        <w:t xml:space="preserve"> a través del Sistema de Acceso a la Información Mexiquense, en lo subsecuente el SAIMEX, formuló ante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la solicitud de acceso a la información pública a la que se le asignó el número</w:t>
      </w:r>
      <w:r w:rsidR="0072426D" w:rsidRPr="0097265B">
        <w:rPr>
          <w:sz w:val="22"/>
          <w:szCs w:val="22"/>
        </w:rPr>
        <w:t xml:space="preserve"> </w:t>
      </w:r>
      <w:r w:rsidR="0072426D" w:rsidRPr="0097265B">
        <w:rPr>
          <w:rFonts w:ascii="Palatino Linotype" w:eastAsia="Palatino Linotype" w:hAnsi="Palatino Linotype" w:cs="Palatino Linotype"/>
          <w:b/>
          <w:sz w:val="22"/>
          <w:szCs w:val="22"/>
        </w:rPr>
        <w:t>00180/LAPAZ/IP/2024</w:t>
      </w:r>
      <w:r w:rsidRPr="0097265B">
        <w:rPr>
          <w:rFonts w:ascii="Palatino Linotype" w:eastAsia="Palatino Linotype" w:hAnsi="Palatino Linotype" w:cs="Palatino Linotype"/>
          <w:b/>
          <w:sz w:val="22"/>
          <w:szCs w:val="22"/>
        </w:rPr>
        <w:t>,</w:t>
      </w:r>
      <w:r w:rsidRPr="0097265B">
        <w:rPr>
          <w:rFonts w:ascii="Palatino Linotype" w:eastAsia="Palatino Linotype" w:hAnsi="Palatino Linotype" w:cs="Palatino Linotype"/>
          <w:sz w:val="22"/>
          <w:szCs w:val="22"/>
        </w:rPr>
        <w:t xml:space="preserve"> mediante la cual requirió la información siguiente:</w:t>
      </w:r>
    </w:p>
    <w:p w14:paraId="35031C82" w14:textId="77777777" w:rsidR="00D05B6C" w:rsidRPr="0097265B" w:rsidRDefault="002C1EE1" w:rsidP="0072426D">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97265B">
        <w:rPr>
          <w:rFonts w:ascii="Palatino Linotype" w:eastAsia="Palatino Linotype" w:hAnsi="Palatino Linotype" w:cs="Palatino Linotype"/>
          <w:i/>
          <w:sz w:val="22"/>
          <w:szCs w:val="22"/>
        </w:rPr>
        <w:t>“</w:t>
      </w:r>
      <w:r w:rsidR="0072426D" w:rsidRPr="0097265B">
        <w:rPr>
          <w:rFonts w:ascii="Palatino Linotype" w:eastAsia="Palatino Linotype" w:hAnsi="Palatino Linotype" w:cs="Palatino Linotype"/>
          <w:i/>
          <w:sz w:val="22"/>
          <w:szCs w:val="22"/>
        </w:rPr>
        <w:t>Solicitud de información de los reportes que emite el sistema de contabilidad del H. Ayuntamiento de la Paz, Estado de México, se adjunta el documento que especifica lo que solicito.</w:t>
      </w:r>
      <w:r w:rsidRPr="0097265B">
        <w:rPr>
          <w:rFonts w:ascii="Palatino Linotype" w:eastAsia="Palatino Linotype" w:hAnsi="Palatino Linotype" w:cs="Palatino Linotype"/>
          <w:i/>
          <w:sz w:val="22"/>
          <w:szCs w:val="22"/>
        </w:rPr>
        <w:t xml:space="preserve">” (Sic) </w:t>
      </w:r>
    </w:p>
    <w:p w14:paraId="53696557" w14:textId="77777777" w:rsidR="00D05B6C" w:rsidRPr="0097265B" w:rsidRDefault="002C1EE1">
      <w:pPr>
        <w:spacing w:before="240" w:after="240" w:line="360" w:lineRule="auto"/>
        <w:ind w:right="49"/>
        <w:jc w:val="both"/>
        <w:rPr>
          <w:rFonts w:ascii="Palatino Linotype" w:eastAsia="Palatino Linotype" w:hAnsi="Palatino Linotype" w:cs="Palatino Linotype"/>
          <w:sz w:val="22"/>
          <w:szCs w:val="22"/>
        </w:rPr>
      </w:pPr>
      <w:bookmarkStart w:id="2" w:name="_heading=h.3dy6vkm" w:colFirst="0" w:colLast="0"/>
      <w:bookmarkEnd w:id="2"/>
      <w:r w:rsidRPr="0097265B">
        <w:rPr>
          <w:rFonts w:ascii="Palatino Linotype" w:eastAsia="Palatino Linotype" w:hAnsi="Palatino Linotype" w:cs="Palatino Linotype"/>
          <w:b/>
          <w:sz w:val="22"/>
          <w:szCs w:val="22"/>
        </w:rPr>
        <w:t xml:space="preserve">Modalidad elegida para la entrega de la información: </w:t>
      </w:r>
      <w:r w:rsidRPr="0097265B">
        <w:rPr>
          <w:rFonts w:ascii="Palatino Linotype" w:eastAsia="Palatino Linotype" w:hAnsi="Palatino Linotype" w:cs="Palatino Linotype"/>
          <w:sz w:val="22"/>
          <w:szCs w:val="22"/>
        </w:rPr>
        <w:t>a través del Sistema de Acceso a la Información Mexiquense (SAIMEX).</w:t>
      </w:r>
    </w:p>
    <w:p w14:paraId="0D61AAB4" w14:textId="77777777" w:rsidR="0072426D" w:rsidRPr="0097265B" w:rsidRDefault="0072426D" w:rsidP="0072426D">
      <w:pPr>
        <w:spacing w:before="240" w:after="240"/>
        <w:ind w:left="567" w:right="902"/>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Adjunto al formato de interposición de recurso de revisión, la parte Solicitante entregó el archivo electrónico denominado </w:t>
      </w:r>
      <w:r w:rsidRPr="0097265B">
        <w:rPr>
          <w:rFonts w:ascii="Palatino Linotype" w:eastAsia="Palatino Linotype" w:hAnsi="Palatino Linotype" w:cs="Palatino Linotype"/>
          <w:b/>
          <w:i/>
          <w:sz w:val="22"/>
          <w:szCs w:val="22"/>
        </w:rPr>
        <w:t xml:space="preserve">Adobe </w:t>
      </w:r>
      <w:proofErr w:type="spellStart"/>
      <w:r w:rsidRPr="0097265B">
        <w:rPr>
          <w:rFonts w:ascii="Palatino Linotype" w:eastAsia="Palatino Linotype" w:hAnsi="Palatino Linotype" w:cs="Palatino Linotype"/>
          <w:b/>
          <w:i/>
          <w:sz w:val="22"/>
          <w:szCs w:val="22"/>
        </w:rPr>
        <w:t>Scan</w:t>
      </w:r>
      <w:proofErr w:type="spellEnd"/>
      <w:r w:rsidRPr="0097265B">
        <w:rPr>
          <w:rFonts w:ascii="Palatino Linotype" w:eastAsia="Palatino Linotype" w:hAnsi="Palatino Linotype" w:cs="Palatino Linotype"/>
          <w:b/>
          <w:i/>
          <w:sz w:val="22"/>
          <w:szCs w:val="22"/>
        </w:rPr>
        <w:t xml:space="preserve"> 11 jul 2024 (3).</w:t>
      </w:r>
      <w:proofErr w:type="spellStart"/>
      <w:r w:rsidRPr="0097265B">
        <w:rPr>
          <w:rFonts w:ascii="Palatino Linotype" w:eastAsia="Palatino Linotype" w:hAnsi="Palatino Linotype" w:cs="Palatino Linotype"/>
          <w:b/>
          <w:i/>
          <w:sz w:val="22"/>
          <w:szCs w:val="22"/>
        </w:rPr>
        <w:t>pdf</w:t>
      </w:r>
      <w:proofErr w:type="spellEnd"/>
      <w:r w:rsidRPr="0097265B">
        <w:rPr>
          <w:rFonts w:ascii="Palatino Linotype" w:eastAsia="Palatino Linotype" w:hAnsi="Palatino Linotype" w:cs="Palatino Linotype"/>
          <w:b/>
          <w:i/>
          <w:sz w:val="22"/>
          <w:szCs w:val="22"/>
        </w:rPr>
        <w:t xml:space="preserve">, </w:t>
      </w:r>
      <w:r w:rsidRPr="0097265B">
        <w:rPr>
          <w:rFonts w:ascii="Palatino Linotype" w:eastAsia="Palatino Linotype" w:hAnsi="Palatino Linotype" w:cs="Palatino Linotype"/>
          <w:sz w:val="22"/>
          <w:szCs w:val="22"/>
        </w:rPr>
        <w:t>que contiene el requerimiento de información en los siguientes términos:</w:t>
      </w:r>
    </w:p>
    <w:p w14:paraId="76DE64AC" w14:textId="77777777" w:rsidR="0072426D" w:rsidRPr="0097265B" w:rsidRDefault="0072426D" w:rsidP="0072426D">
      <w:pPr>
        <w:spacing w:before="240" w:after="240"/>
        <w:ind w:left="567" w:right="902"/>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noProof/>
          <w:sz w:val="22"/>
          <w:szCs w:val="22"/>
        </w:rPr>
        <w:lastRenderedPageBreak/>
        <w:drawing>
          <wp:inline distT="0" distB="0" distL="0" distR="0" wp14:anchorId="2EC3BE22" wp14:editId="2661FD70">
            <wp:extent cx="4686300" cy="2358390"/>
            <wp:effectExtent l="19050" t="19050" r="19050" b="228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6300" cy="2358390"/>
                    </a:xfrm>
                    <a:prstGeom prst="rect">
                      <a:avLst/>
                    </a:prstGeom>
                    <a:ln w="3175">
                      <a:solidFill>
                        <a:schemeClr val="tx1"/>
                      </a:solidFill>
                    </a:ln>
                  </pic:spPr>
                </pic:pic>
              </a:graphicData>
            </a:graphic>
          </wp:inline>
        </w:drawing>
      </w:r>
    </w:p>
    <w:p w14:paraId="4CC91DE8" w14:textId="77777777" w:rsidR="0072426D" w:rsidRPr="0097265B" w:rsidRDefault="0072426D" w:rsidP="0072426D">
      <w:pPr>
        <w:spacing w:before="240" w:after="240"/>
        <w:ind w:left="567" w:right="902"/>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noProof/>
          <w:sz w:val="22"/>
          <w:szCs w:val="22"/>
        </w:rPr>
        <w:drawing>
          <wp:inline distT="0" distB="0" distL="0" distR="0" wp14:anchorId="1844786C" wp14:editId="15CC8CB2">
            <wp:extent cx="4695825" cy="4470400"/>
            <wp:effectExtent l="19050" t="19050" r="28575" b="254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5825" cy="4470400"/>
                    </a:xfrm>
                    <a:prstGeom prst="rect">
                      <a:avLst/>
                    </a:prstGeom>
                    <a:ln w="3175">
                      <a:solidFill>
                        <a:schemeClr val="tx1"/>
                      </a:solidFill>
                    </a:ln>
                  </pic:spPr>
                </pic:pic>
              </a:graphicData>
            </a:graphic>
          </wp:inline>
        </w:drawing>
      </w:r>
    </w:p>
    <w:p w14:paraId="5A8D3E32" w14:textId="77777777" w:rsidR="0072426D" w:rsidRPr="0097265B" w:rsidRDefault="0072426D">
      <w:pPr>
        <w:spacing w:before="240" w:after="240" w:line="360" w:lineRule="auto"/>
        <w:ind w:right="49"/>
        <w:jc w:val="both"/>
        <w:rPr>
          <w:rFonts w:ascii="Palatino Linotype" w:eastAsia="Palatino Linotype" w:hAnsi="Palatino Linotype" w:cs="Palatino Linotype"/>
          <w:sz w:val="22"/>
          <w:szCs w:val="22"/>
        </w:rPr>
      </w:pPr>
    </w:p>
    <w:p w14:paraId="7797FA19" w14:textId="77777777" w:rsidR="00D05B6C" w:rsidRPr="0097265B" w:rsidRDefault="002C1EE1">
      <w:pPr>
        <w:numPr>
          <w:ilvl w:val="0"/>
          <w:numId w:val="5"/>
        </w:numPr>
        <w:pBdr>
          <w:top w:val="nil"/>
          <w:left w:val="nil"/>
          <w:bottom w:val="nil"/>
          <w:right w:val="nil"/>
          <w:between w:val="nil"/>
        </w:pBdr>
        <w:tabs>
          <w:tab w:val="left" w:pos="142"/>
          <w:tab w:val="left" w:pos="284"/>
        </w:tabs>
        <w:spacing w:before="240" w:after="240" w:line="360" w:lineRule="auto"/>
        <w:ind w:left="0" w:firstLine="0"/>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lastRenderedPageBreak/>
        <w:t xml:space="preserve">Solicitud de aclaración: </w:t>
      </w:r>
      <w:r w:rsidRPr="0097265B">
        <w:rPr>
          <w:rFonts w:ascii="Palatino Linotype" w:eastAsia="Palatino Linotype" w:hAnsi="Palatino Linotype" w:cs="Palatino Linotype"/>
          <w:sz w:val="22"/>
          <w:szCs w:val="22"/>
        </w:rPr>
        <w:t xml:space="preserve">En fecha </w:t>
      </w:r>
      <w:r w:rsidR="0072426D" w:rsidRPr="0097265B">
        <w:rPr>
          <w:rFonts w:ascii="Palatino Linotype" w:eastAsia="Palatino Linotype" w:hAnsi="Palatino Linotype" w:cs="Palatino Linotype"/>
          <w:b/>
          <w:sz w:val="22"/>
          <w:szCs w:val="22"/>
        </w:rPr>
        <w:t>dieciocho</w:t>
      </w:r>
      <w:r w:rsidRPr="0097265B">
        <w:rPr>
          <w:rFonts w:ascii="Palatino Linotype" w:eastAsia="Palatino Linotype" w:hAnsi="Palatino Linotype" w:cs="Palatino Linotype"/>
          <w:b/>
          <w:sz w:val="22"/>
          <w:szCs w:val="22"/>
        </w:rPr>
        <w:t xml:space="preserve"> de julio de dos mil veinticuatro</w:t>
      </w:r>
      <w:r w:rsidRPr="0097265B">
        <w:rPr>
          <w:rFonts w:ascii="Palatino Linotype" w:eastAsia="Palatino Linotype" w:hAnsi="Palatino Linotype" w:cs="Palatino Linotype"/>
          <w:sz w:val="22"/>
          <w:szCs w:val="22"/>
        </w:rPr>
        <w:t xml:space="preserve">, 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formuló solicitud de aclaración a la persona Solicitante, en los siguientes términos:</w:t>
      </w:r>
    </w:p>
    <w:p w14:paraId="1C628D8A" w14:textId="77777777" w:rsidR="0072426D" w:rsidRPr="0097265B" w:rsidRDefault="002C1EE1" w:rsidP="0072426D">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0072426D" w:rsidRPr="0097265B">
        <w:rPr>
          <w:rFonts w:ascii="Palatino Linotype" w:eastAsia="Palatino Linotype" w:hAnsi="Palatino Linotype" w:cs="Palatino Linotype"/>
          <w:i/>
          <w:sz w:val="22"/>
          <w:szCs w:val="22"/>
        </w:rPr>
        <w:t xml:space="preserve">Con fundamento en el </w:t>
      </w:r>
      <w:proofErr w:type="spellStart"/>
      <w:r w:rsidR="0072426D" w:rsidRPr="0097265B">
        <w:rPr>
          <w:rFonts w:ascii="Palatino Linotype" w:eastAsia="Palatino Linotype" w:hAnsi="Palatino Linotype" w:cs="Palatino Linotype"/>
          <w:i/>
          <w:sz w:val="22"/>
          <w:szCs w:val="22"/>
        </w:rPr>
        <w:t>articulo</w:t>
      </w:r>
      <w:proofErr w:type="spellEnd"/>
      <w:r w:rsidR="0072426D" w:rsidRPr="0097265B">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0BDCB5BC" w14:textId="77777777" w:rsidR="0072426D" w:rsidRPr="0097265B" w:rsidRDefault="0072426D" w:rsidP="0072426D">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b/>
          <w:i/>
          <w:sz w:val="22"/>
          <w:szCs w:val="22"/>
          <w:u w:val="single"/>
        </w:rPr>
      </w:pPr>
      <w:r w:rsidRPr="0097265B">
        <w:rPr>
          <w:rFonts w:ascii="Palatino Linotype" w:eastAsia="Palatino Linotype" w:hAnsi="Palatino Linotype" w:cs="Palatino Linotype"/>
          <w:b/>
          <w:i/>
          <w:sz w:val="22"/>
          <w:szCs w:val="22"/>
          <w:u w:val="single"/>
        </w:rPr>
        <w:t>1.- ¿A QUE TIPOS DE REPORTES SE REFIERE? 2.- ¿DE QUE PERIODICIDAD REQUIERE LA INFORMACIÓN?</w:t>
      </w:r>
    </w:p>
    <w:p w14:paraId="2D34B587" w14:textId="77777777" w:rsidR="00D05B6C" w:rsidRPr="0097265B" w:rsidRDefault="0072426D" w:rsidP="0072426D">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sidR="002C1EE1" w:rsidRPr="0097265B">
        <w:rPr>
          <w:rFonts w:ascii="Palatino Linotype" w:eastAsia="Palatino Linotype" w:hAnsi="Palatino Linotype" w:cs="Palatino Linotype"/>
          <w:i/>
          <w:sz w:val="22"/>
          <w:szCs w:val="22"/>
        </w:rPr>
        <w:t>” (Sic)</w:t>
      </w:r>
    </w:p>
    <w:p w14:paraId="5A24D9C7" w14:textId="351E419F" w:rsidR="00D05B6C" w:rsidRPr="0097265B" w:rsidRDefault="002C1EE1">
      <w:pPr>
        <w:numPr>
          <w:ilvl w:val="0"/>
          <w:numId w:val="5"/>
        </w:numPr>
        <w:pBdr>
          <w:top w:val="nil"/>
          <w:left w:val="nil"/>
          <w:bottom w:val="nil"/>
          <w:right w:val="nil"/>
          <w:between w:val="nil"/>
        </w:pBdr>
        <w:tabs>
          <w:tab w:val="left" w:pos="142"/>
          <w:tab w:val="left" w:pos="284"/>
        </w:tabs>
        <w:spacing w:before="240" w:after="240" w:line="360" w:lineRule="auto"/>
        <w:ind w:left="0" w:firstLine="0"/>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 xml:space="preserve">Aclaración: </w:t>
      </w:r>
      <w:r w:rsidRPr="0097265B">
        <w:rPr>
          <w:rFonts w:ascii="Palatino Linotype" w:eastAsia="Palatino Linotype" w:hAnsi="Palatino Linotype" w:cs="Palatino Linotype"/>
          <w:sz w:val="22"/>
          <w:szCs w:val="22"/>
        </w:rPr>
        <w:t xml:space="preserve">El </w:t>
      </w:r>
      <w:r w:rsidR="0015617C" w:rsidRPr="0097265B">
        <w:rPr>
          <w:rFonts w:ascii="Palatino Linotype" w:eastAsia="Palatino Linotype" w:hAnsi="Palatino Linotype" w:cs="Palatino Linotype"/>
          <w:b/>
          <w:sz w:val="22"/>
          <w:szCs w:val="22"/>
        </w:rPr>
        <w:t>veinticinco</w:t>
      </w:r>
      <w:r w:rsidRPr="0097265B">
        <w:rPr>
          <w:rFonts w:ascii="Palatino Linotype" w:eastAsia="Palatino Linotype" w:hAnsi="Palatino Linotype" w:cs="Palatino Linotype"/>
          <w:b/>
          <w:sz w:val="22"/>
          <w:szCs w:val="22"/>
        </w:rPr>
        <w:t xml:space="preserve"> de julio de dos mil veinticuatro</w:t>
      </w:r>
      <w:r w:rsidRPr="0097265B">
        <w:rPr>
          <w:rFonts w:ascii="Palatino Linotype" w:eastAsia="Palatino Linotype" w:hAnsi="Palatino Linotype" w:cs="Palatino Linotype"/>
          <w:sz w:val="22"/>
          <w:szCs w:val="22"/>
        </w:rPr>
        <w:t xml:space="preserve">, la persona Solicitante desahogo la aclaración formulada por 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en los siguientes términos:</w:t>
      </w:r>
    </w:p>
    <w:p w14:paraId="52C38A0C" w14:textId="77777777" w:rsidR="00D05B6C" w:rsidRPr="0097265B" w:rsidRDefault="002C1EE1">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0072426D" w:rsidRPr="0097265B">
        <w:rPr>
          <w:rFonts w:ascii="Palatino Linotype" w:eastAsia="Palatino Linotype" w:hAnsi="Palatino Linotype" w:cs="Palatino Linotype"/>
          <w:i/>
          <w:sz w:val="22"/>
          <w:szCs w:val="22"/>
        </w:rPr>
        <w:t>Reportes que emite el sistema de contabilidad del H. Ayuntamiento de la Paz, Estado de México: Estado de Avance Presupuestal de Ingresos Estado de Avance Presupuestal de Egresos Estado Comparativo Presupuestal de Ingresos Estado Comparativo Presupuestal de Egresos Se especifica en el escrito de solicitud y se reitera del año 2022, 2023 y lo que se lleva del año 2024.</w:t>
      </w:r>
      <w:r w:rsidRPr="0097265B">
        <w:rPr>
          <w:rFonts w:ascii="Palatino Linotype" w:eastAsia="Palatino Linotype" w:hAnsi="Palatino Linotype" w:cs="Palatino Linotype"/>
          <w:i/>
          <w:sz w:val="22"/>
          <w:szCs w:val="22"/>
        </w:rPr>
        <w:t>” (Sic)</w:t>
      </w:r>
    </w:p>
    <w:p w14:paraId="3293D7A3" w14:textId="77777777" w:rsidR="00D05B6C" w:rsidRPr="0097265B" w:rsidRDefault="00D05B6C">
      <w:pPr>
        <w:pBdr>
          <w:top w:val="nil"/>
          <w:left w:val="nil"/>
          <w:bottom w:val="nil"/>
          <w:right w:val="nil"/>
          <w:between w:val="nil"/>
        </w:pBdr>
        <w:tabs>
          <w:tab w:val="left" w:pos="142"/>
          <w:tab w:val="left" w:pos="284"/>
        </w:tabs>
        <w:spacing w:line="360" w:lineRule="auto"/>
        <w:ind w:right="49"/>
        <w:jc w:val="both"/>
        <w:rPr>
          <w:rFonts w:ascii="Palatino Linotype" w:eastAsia="Palatino Linotype" w:hAnsi="Palatino Linotype" w:cs="Palatino Linotype"/>
          <w:b/>
          <w:sz w:val="22"/>
          <w:szCs w:val="22"/>
        </w:rPr>
      </w:pPr>
    </w:p>
    <w:p w14:paraId="6CC4438E" w14:textId="6FF5F308" w:rsidR="00D05B6C" w:rsidRPr="0097265B" w:rsidRDefault="002C1EE1">
      <w:pPr>
        <w:pBdr>
          <w:top w:val="nil"/>
          <w:left w:val="nil"/>
          <w:bottom w:val="nil"/>
          <w:right w:val="nil"/>
          <w:between w:val="nil"/>
        </w:pBdr>
        <w:tabs>
          <w:tab w:val="left" w:pos="142"/>
          <w:tab w:val="left" w:pos="284"/>
        </w:tabs>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4. Prórroga. </w:t>
      </w:r>
      <w:r w:rsidRPr="0097265B">
        <w:rPr>
          <w:rFonts w:ascii="Palatino Linotype" w:eastAsia="Palatino Linotype" w:hAnsi="Palatino Linotype" w:cs="Palatino Linotype"/>
          <w:sz w:val="22"/>
          <w:szCs w:val="22"/>
        </w:rPr>
        <w:t xml:space="preserve">El </w:t>
      </w:r>
      <w:r w:rsidR="0015617C" w:rsidRPr="0097265B">
        <w:rPr>
          <w:rFonts w:ascii="Palatino Linotype" w:eastAsia="Palatino Linotype" w:hAnsi="Palatino Linotype" w:cs="Palatino Linotype"/>
          <w:b/>
          <w:sz w:val="22"/>
          <w:szCs w:val="22"/>
        </w:rPr>
        <w:t>veintiséis</w:t>
      </w:r>
      <w:r w:rsidRPr="0097265B">
        <w:rPr>
          <w:rFonts w:ascii="Palatino Linotype" w:eastAsia="Palatino Linotype" w:hAnsi="Palatino Linotype" w:cs="Palatino Linotype"/>
          <w:b/>
          <w:sz w:val="22"/>
          <w:szCs w:val="22"/>
        </w:rPr>
        <w:t xml:space="preserve"> de agosto de dos mil veinticuatro, </w:t>
      </w:r>
      <w:r w:rsidRPr="0097265B">
        <w:rPr>
          <w:rFonts w:ascii="Palatino Linotype" w:eastAsia="Palatino Linotype" w:hAnsi="Palatino Linotype" w:cs="Palatino Linotype"/>
          <w:sz w:val="22"/>
          <w:szCs w:val="22"/>
        </w:rPr>
        <w:t xml:space="preserve">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 xml:space="preserve">informó que el plazo de quince días hábiles para atender la solicitud de mérito fue prorrogado por siete días más en virtud de las siguientes razones: </w:t>
      </w:r>
    </w:p>
    <w:p w14:paraId="40609965" w14:textId="77777777" w:rsidR="00D05B6C" w:rsidRPr="0097265B" w:rsidRDefault="00D05B6C">
      <w:pPr>
        <w:spacing w:line="360" w:lineRule="auto"/>
        <w:ind w:right="49"/>
        <w:jc w:val="both"/>
        <w:rPr>
          <w:rFonts w:ascii="Palatino Linotype" w:eastAsia="Palatino Linotype" w:hAnsi="Palatino Linotype" w:cs="Palatino Linotype"/>
          <w:sz w:val="22"/>
          <w:szCs w:val="22"/>
        </w:rPr>
      </w:pPr>
    </w:p>
    <w:p w14:paraId="54E98671" w14:textId="77777777" w:rsidR="0072426D" w:rsidRPr="0097265B" w:rsidRDefault="002C1EE1" w:rsidP="0072426D">
      <w:pPr>
        <w:spacing w:line="276" w:lineRule="auto"/>
        <w:ind w:left="567" w:right="56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0072426D" w:rsidRPr="0097265B">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DD77339" w14:textId="77777777" w:rsidR="00D05B6C" w:rsidRPr="0097265B" w:rsidRDefault="0072426D">
      <w:pPr>
        <w:spacing w:line="276" w:lineRule="auto"/>
        <w:ind w:left="567" w:right="56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SE APRUEBA PRORROGA MEDIANTE ACTA DE COMITÉ</w:t>
      </w:r>
      <w:r w:rsidR="002C1EE1" w:rsidRPr="0097265B">
        <w:rPr>
          <w:rFonts w:ascii="Palatino Linotype" w:eastAsia="Palatino Linotype" w:hAnsi="Palatino Linotype" w:cs="Palatino Linotype"/>
          <w:i/>
          <w:sz w:val="22"/>
          <w:szCs w:val="22"/>
        </w:rPr>
        <w:t>” (Sic)</w:t>
      </w:r>
    </w:p>
    <w:p w14:paraId="6D6C00D6" w14:textId="77777777" w:rsidR="00D05B6C" w:rsidRPr="0097265B" w:rsidRDefault="00D05B6C">
      <w:pPr>
        <w:spacing w:line="276" w:lineRule="auto"/>
        <w:ind w:left="567" w:right="560"/>
        <w:jc w:val="both"/>
        <w:rPr>
          <w:rFonts w:ascii="Palatino Linotype" w:eastAsia="Palatino Linotype" w:hAnsi="Palatino Linotype" w:cs="Palatino Linotype"/>
          <w:i/>
          <w:sz w:val="22"/>
          <w:szCs w:val="22"/>
        </w:rPr>
      </w:pPr>
    </w:p>
    <w:p w14:paraId="6368F53F" w14:textId="77777777" w:rsidR="0072426D" w:rsidRPr="0097265B" w:rsidRDefault="0072426D">
      <w:pPr>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A lo anterior, 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hizo entrega del archivo electrónico denominado “</w:t>
      </w:r>
      <w:r w:rsidRPr="0097265B">
        <w:rPr>
          <w:rFonts w:ascii="Palatino Linotype" w:eastAsia="Palatino Linotype" w:hAnsi="Palatino Linotype" w:cs="Palatino Linotype"/>
          <w:b/>
          <w:i/>
          <w:sz w:val="22"/>
          <w:szCs w:val="22"/>
        </w:rPr>
        <w:t xml:space="preserve">acta de la </w:t>
      </w:r>
      <w:proofErr w:type="spellStart"/>
      <w:r w:rsidRPr="0097265B">
        <w:rPr>
          <w:rFonts w:ascii="Palatino Linotype" w:eastAsia="Palatino Linotype" w:hAnsi="Palatino Linotype" w:cs="Palatino Linotype"/>
          <w:b/>
          <w:i/>
          <w:sz w:val="22"/>
          <w:szCs w:val="22"/>
        </w:rPr>
        <w:t>vigesima</w:t>
      </w:r>
      <w:proofErr w:type="spellEnd"/>
      <w:r w:rsidRPr="0097265B">
        <w:rPr>
          <w:rFonts w:ascii="Palatino Linotype" w:eastAsia="Palatino Linotype" w:hAnsi="Palatino Linotype" w:cs="Palatino Linotype"/>
          <w:b/>
          <w:i/>
          <w:sz w:val="22"/>
          <w:szCs w:val="22"/>
        </w:rPr>
        <w:t xml:space="preserve"> </w:t>
      </w:r>
      <w:proofErr w:type="spellStart"/>
      <w:r w:rsidRPr="0097265B">
        <w:rPr>
          <w:rFonts w:ascii="Palatino Linotype" w:eastAsia="Palatino Linotype" w:hAnsi="Palatino Linotype" w:cs="Palatino Linotype"/>
          <w:b/>
          <w:i/>
          <w:sz w:val="22"/>
          <w:szCs w:val="22"/>
        </w:rPr>
        <w:t>sesion</w:t>
      </w:r>
      <w:proofErr w:type="spellEnd"/>
      <w:r w:rsidRPr="0097265B">
        <w:rPr>
          <w:rFonts w:ascii="Palatino Linotype" w:eastAsia="Palatino Linotype" w:hAnsi="Palatino Linotype" w:cs="Palatino Linotype"/>
          <w:b/>
          <w:i/>
          <w:sz w:val="22"/>
          <w:szCs w:val="22"/>
        </w:rPr>
        <w:t xml:space="preserve"> 2024-1.pdf</w:t>
      </w:r>
      <w:r w:rsidRPr="0097265B">
        <w:rPr>
          <w:rFonts w:ascii="Palatino Linotype" w:eastAsia="Palatino Linotype" w:hAnsi="Palatino Linotype" w:cs="Palatino Linotype"/>
          <w:sz w:val="22"/>
          <w:szCs w:val="22"/>
        </w:rPr>
        <w:t xml:space="preserve">”, que contiene el Acta de la Vigésima Sesión Extraordinaria del Comité de Transparencia del 19 de agosto de 2024, a través del cual bajo el punto cinco del orden del día, se llevó a cabo la aprobación de la prórroga para dar atención, entre otras, a la solicitud de información </w:t>
      </w:r>
      <w:r w:rsidRPr="0097265B">
        <w:rPr>
          <w:rFonts w:ascii="Palatino Linotype" w:eastAsia="Palatino Linotype" w:hAnsi="Palatino Linotype" w:cs="Palatino Linotype"/>
          <w:b/>
          <w:sz w:val="22"/>
          <w:szCs w:val="22"/>
        </w:rPr>
        <w:t>00180/LAPAZ/IP/2024</w:t>
      </w:r>
      <w:r w:rsidR="00BE796E" w:rsidRPr="0097265B">
        <w:rPr>
          <w:rFonts w:ascii="Palatino Linotype" w:eastAsia="Palatino Linotype" w:hAnsi="Palatino Linotype" w:cs="Palatino Linotype"/>
          <w:b/>
          <w:sz w:val="22"/>
          <w:szCs w:val="22"/>
        </w:rPr>
        <w:t>.</w:t>
      </w:r>
    </w:p>
    <w:p w14:paraId="4C95541E" w14:textId="77777777" w:rsidR="0072426D" w:rsidRPr="0097265B" w:rsidRDefault="0072426D">
      <w:pPr>
        <w:spacing w:line="360" w:lineRule="auto"/>
        <w:ind w:right="49"/>
        <w:jc w:val="both"/>
        <w:rPr>
          <w:rFonts w:ascii="Palatino Linotype" w:eastAsia="Palatino Linotype" w:hAnsi="Palatino Linotype" w:cs="Palatino Linotype"/>
          <w:sz w:val="22"/>
          <w:szCs w:val="22"/>
        </w:rPr>
      </w:pPr>
    </w:p>
    <w:p w14:paraId="17C8E1C3" w14:textId="77777777" w:rsidR="00D05B6C" w:rsidRPr="0097265B" w:rsidRDefault="002C1EE1">
      <w:pPr>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De esta manera, como refiere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00A71C9B" w:rsidRPr="0097265B">
        <w:rPr>
          <w:rFonts w:ascii="Palatino Linotype" w:eastAsia="Palatino Linotype" w:hAnsi="Palatino Linotype" w:cs="Palatino Linotype"/>
          <w:b/>
          <w:sz w:val="22"/>
          <w:szCs w:val="22"/>
        </w:rPr>
        <w:t>SI</w:t>
      </w:r>
      <w:r w:rsidRPr="0097265B">
        <w:rPr>
          <w:rFonts w:ascii="Palatino Linotype" w:eastAsia="Palatino Linotype" w:hAnsi="Palatino Linotype" w:cs="Palatino Linotype"/>
          <w:b/>
          <w:sz w:val="22"/>
          <w:szCs w:val="22"/>
        </w:rPr>
        <w:t xml:space="preserve"> se observaron las formalidades que establece la Ley de la materia</w:t>
      </w:r>
      <w:r w:rsidRPr="0097265B">
        <w:rPr>
          <w:rFonts w:ascii="Palatino Linotype" w:eastAsia="Palatino Linotype" w:hAnsi="Palatino Linotype" w:cs="Palatino Linotype"/>
          <w:sz w:val="22"/>
          <w:szCs w:val="22"/>
        </w:rPr>
        <w:t xml:space="preserve">, pues se anexó el </w:t>
      </w:r>
      <w:r w:rsidR="00A71C9B" w:rsidRPr="0097265B">
        <w:rPr>
          <w:rFonts w:ascii="Palatino Linotype" w:eastAsia="Palatino Linotype" w:hAnsi="Palatino Linotype" w:cs="Palatino Linotype"/>
          <w:sz w:val="22"/>
          <w:szCs w:val="22"/>
        </w:rPr>
        <w:t xml:space="preserve">Acta que contiene el </w:t>
      </w:r>
      <w:r w:rsidRPr="0097265B">
        <w:rPr>
          <w:rFonts w:ascii="Palatino Linotype" w:eastAsia="Palatino Linotype" w:hAnsi="Palatino Linotype" w:cs="Palatino Linotype"/>
          <w:sz w:val="22"/>
          <w:szCs w:val="22"/>
        </w:rPr>
        <w:t>Acuerdo del Comité de Transparencia de dicho ente público, mediante el cual se aprobara la ampliación del plazo para dar atención a la solicitud de información</w:t>
      </w:r>
      <w:r w:rsidR="00A71C9B" w:rsidRPr="0097265B">
        <w:rPr>
          <w:rFonts w:ascii="Palatino Linotype" w:eastAsia="Palatino Linotype" w:hAnsi="Palatino Linotype" w:cs="Palatino Linotype"/>
          <w:sz w:val="22"/>
          <w:szCs w:val="22"/>
        </w:rPr>
        <w:t>.</w:t>
      </w:r>
    </w:p>
    <w:p w14:paraId="1089A7AC" w14:textId="77777777" w:rsidR="00D05B6C" w:rsidRPr="0097265B" w:rsidRDefault="00D05B6C">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p>
    <w:p w14:paraId="0BF21CF2" w14:textId="77777777" w:rsidR="00D05B6C" w:rsidRPr="0097265B" w:rsidRDefault="002C1EE1">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 xml:space="preserve">5. Respuesta. </w:t>
      </w:r>
      <w:r w:rsidRPr="0097265B">
        <w:rPr>
          <w:rFonts w:ascii="Palatino Linotype" w:eastAsia="Palatino Linotype" w:hAnsi="Palatino Linotype" w:cs="Palatino Linotype"/>
          <w:sz w:val="22"/>
          <w:szCs w:val="22"/>
        </w:rPr>
        <w:t xml:space="preserve">El </w:t>
      </w:r>
      <w:r w:rsidR="00A71C9B" w:rsidRPr="0097265B">
        <w:rPr>
          <w:rFonts w:ascii="Palatino Linotype" w:eastAsia="Palatino Linotype" w:hAnsi="Palatino Linotype" w:cs="Palatino Linotype"/>
          <w:b/>
          <w:sz w:val="22"/>
          <w:szCs w:val="22"/>
        </w:rPr>
        <w:t>cuatro de septiembre</w:t>
      </w:r>
      <w:r w:rsidRPr="0097265B">
        <w:rPr>
          <w:rFonts w:ascii="Palatino Linotype" w:eastAsia="Palatino Linotype" w:hAnsi="Palatino Linotype" w:cs="Palatino Linotype"/>
          <w:b/>
          <w:sz w:val="22"/>
          <w:szCs w:val="22"/>
        </w:rPr>
        <w:t xml:space="preserve"> de dos mil veinticuatro</w:t>
      </w:r>
      <w:r w:rsidRPr="0097265B">
        <w:rPr>
          <w:rFonts w:ascii="Palatino Linotype" w:eastAsia="Palatino Linotype" w:hAnsi="Palatino Linotype" w:cs="Palatino Linotype"/>
          <w:sz w:val="22"/>
          <w:szCs w:val="22"/>
        </w:rPr>
        <w:t xml:space="preserve">, 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24D30E0" w14:textId="77777777" w:rsidR="00A71C9B" w:rsidRPr="0097265B" w:rsidRDefault="002C1EE1" w:rsidP="00A71C9B">
      <w:pPr>
        <w:spacing w:before="240" w:after="240"/>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00A71C9B" w:rsidRPr="0097265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58EDB9" w14:textId="77777777" w:rsidR="00D05B6C" w:rsidRPr="0097265B" w:rsidRDefault="00A71C9B" w:rsidP="00A71C9B">
      <w:pPr>
        <w:spacing w:before="240" w:after="240"/>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 </w:t>
      </w:r>
      <w:r w:rsidR="002C1EE1" w:rsidRPr="0097265B">
        <w:rPr>
          <w:rFonts w:ascii="Palatino Linotype" w:eastAsia="Palatino Linotype" w:hAnsi="Palatino Linotype" w:cs="Palatino Linotype"/>
          <w:i/>
          <w:sz w:val="22"/>
          <w:szCs w:val="22"/>
        </w:rPr>
        <w:t xml:space="preserve"> (Sic)</w:t>
      </w:r>
    </w:p>
    <w:p w14:paraId="5CA49EB5" w14:textId="77777777" w:rsidR="00D05B6C" w:rsidRPr="0097265B" w:rsidRDefault="002C1EE1">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lastRenderedPageBreak/>
        <w:t xml:space="preserve">6. Interposición del recurso de revisión. </w:t>
      </w:r>
      <w:r w:rsidRPr="0097265B">
        <w:rPr>
          <w:rFonts w:ascii="Palatino Linotype" w:eastAsia="Palatino Linotype" w:hAnsi="Palatino Linotype" w:cs="Palatino Linotype"/>
          <w:sz w:val="22"/>
          <w:szCs w:val="22"/>
        </w:rPr>
        <w:t xml:space="preserve">Inconforme con los términos de la respuesta emitida por parte del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el</w:t>
      </w:r>
      <w:r w:rsidRPr="0097265B">
        <w:rPr>
          <w:rFonts w:ascii="Palatino Linotype" w:eastAsia="Palatino Linotype" w:hAnsi="Palatino Linotype" w:cs="Palatino Linotype"/>
          <w:b/>
          <w:sz w:val="22"/>
          <w:szCs w:val="22"/>
        </w:rPr>
        <w:t xml:space="preserve"> </w:t>
      </w:r>
      <w:r w:rsidR="00A71C9B" w:rsidRPr="0097265B">
        <w:rPr>
          <w:rFonts w:ascii="Palatino Linotype" w:eastAsia="Palatino Linotype" w:hAnsi="Palatino Linotype" w:cs="Palatino Linotype"/>
          <w:b/>
          <w:sz w:val="22"/>
          <w:szCs w:val="22"/>
        </w:rPr>
        <w:t>veinticuatro de septiembre</w:t>
      </w:r>
      <w:r w:rsidRPr="0097265B">
        <w:rPr>
          <w:rFonts w:ascii="Palatino Linotype" w:eastAsia="Palatino Linotype" w:hAnsi="Palatino Linotype" w:cs="Palatino Linotype"/>
          <w:b/>
          <w:sz w:val="22"/>
          <w:szCs w:val="22"/>
        </w:rPr>
        <w:t xml:space="preserve"> de dos mil veinticuatro,</w:t>
      </w:r>
      <w:r w:rsidRPr="0097265B">
        <w:rPr>
          <w:rFonts w:ascii="Palatino Linotype" w:eastAsia="Palatino Linotype" w:hAnsi="Palatino Linotype" w:cs="Palatino Linotype"/>
          <w:sz w:val="22"/>
          <w:szCs w:val="22"/>
        </w:rPr>
        <w:t xml:space="preserve"> </w:t>
      </w:r>
      <w:r w:rsidRPr="0097265B">
        <w:rPr>
          <w:rFonts w:ascii="Palatino Linotype" w:eastAsia="Palatino Linotype" w:hAnsi="Palatino Linotype" w:cs="Palatino Linotype"/>
          <w:b/>
          <w:sz w:val="22"/>
          <w:szCs w:val="22"/>
        </w:rPr>
        <w:t>la parte</w:t>
      </w:r>
      <w:r w:rsidRPr="0097265B">
        <w:rPr>
          <w:rFonts w:ascii="Palatino Linotype" w:eastAsia="Palatino Linotype" w:hAnsi="Palatino Linotype" w:cs="Palatino Linotype"/>
          <w:sz w:val="22"/>
          <w:szCs w:val="22"/>
        </w:rPr>
        <w:t xml:space="preserve"> </w:t>
      </w:r>
      <w:r w:rsidRPr="0097265B">
        <w:rPr>
          <w:rFonts w:ascii="Palatino Linotype" w:eastAsia="Palatino Linotype" w:hAnsi="Palatino Linotype" w:cs="Palatino Linotype"/>
          <w:b/>
          <w:sz w:val="22"/>
          <w:szCs w:val="22"/>
        </w:rPr>
        <w:t>Recurrente</w:t>
      </w:r>
      <w:r w:rsidRPr="0097265B">
        <w:rPr>
          <w:rFonts w:ascii="Palatino Linotype" w:eastAsia="Palatino Linotype" w:hAnsi="Palatino Linotype" w:cs="Palatino Linotype"/>
          <w:sz w:val="22"/>
          <w:szCs w:val="22"/>
        </w:rPr>
        <w:t xml:space="preserve"> interpuso el recurso de revisión a través de </w:t>
      </w:r>
      <w:r w:rsidRPr="0097265B">
        <w:rPr>
          <w:rFonts w:ascii="Palatino Linotype" w:eastAsia="Palatino Linotype" w:hAnsi="Palatino Linotype" w:cs="Palatino Linotype"/>
          <w:b/>
          <w:sz w:val="22"/>
          <w:szCs w:val="22"/>
        </w:rPr>
        <w:t xml:space="preserve">SAIMEX, </w:t>
      </w:r>
      <w:r w:rsidRPr="0097265B">
        <w:rPr>
          <w:rFonts w:ascii="Palatino Linotype" w:eastAsia="Palatino Linotype" w:hAnsi="Palatino Linotype" w:cs="Palatino Linotype"/>
          <w:sz w:val="22"/>
          <w:szCs w:val="22"/>
        </w:rPr>
        <w:t>en donde se manifestó de la siguiente manera:</w:t>
      </w:r>
    </w:p>
    <w:p w14:paraId="3269710D" w14:textId="77777777" w:rsidR="00D05B6C" w:rsidRPr="0097265B" w:rsidRDefault="002C1EE1">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 xml:space="preserve">a) Acto impugnado: </w:t>
      </w:r>
      <w:r w:rsidRPr="0097265B">
        <w:rPr>
          <w:rFonts w:ascii="Palatino Linotype" w:eastAsia="Palatino Linotype" w:hAnsi="Palatino Linotype" w:cs="Palatino Linotype"/>
          <w:i/>
          <w:sz w:val="22"/>
          <w:szCs w:val="22"/>
        </w:rPr>
        <w:t>“</w:t>
      </w:r>
      <w:r w:rsidR="00A71C9B" w:rsidRPr="0097265B">
        <w:rPr>
          <w:rFonts w:ascii="Palatino Linotype" w:eastAsia="Palatino Linotype" w:hAnsi="Palatino Linotype" w:cs="Palatino Linotype"/>
          <w:i/>
          <w:sz w:val="22"/>
          <w:szCs w:val="22"/>
        </w:rPr>
        <w:t>La falta de respuesta a la solicitud de acceso a la información</w:t>
      </w:r>
      <w:r w:rsidRPr="0097265B">
        <w:rPr>
          <w:rFonts w:ascii="Palatino Linotype" w:eastAsia="Palatino Linotype" w:hAnsi="Palatino Linotype" w:cs="Palatino Linotype"/>
          <w:i/>
          <w:sz w:val="22"/>
          <w:szCs w:val="22"/>
        </w:rPr>
        <w:t>” (Sic)</w:t>
      </w:r>
    </w:p>
    <w:p w14:paraId="1222DDC3" w14:textId="77777777" w:rsidR="00D05B6C" w:rsidRPr="0097265B" w:rsidRDefault="002C1EE1">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97265B">
        <w:rPr>
          <w:rFonts w:ascii="Palatino Linotype" w:eastAsia="Palatino Linotype" w:hAnsi="Palatino Linotype" w:cs="Palatino Linotype"/>
          <w:b/>
          <w:sz w:val="22"/>
          <w:szCs w:val="22"/>
        </w:rPr>
        <w:t>b) Razones o motivos de inconformidad</w:t>
      </w:r>
      <w:r w:rsidRPr="0097265B">
        <w:rPr>
          <w:rFonts w:ascii="Palatino Linotype" w:eastAsia="Palatino Linotype" w:hAnsi="Palatino Linotype" w:cs="Palatino Linotype"/>
          <w:sz w:val="22"/>
          <w:szCs w:val="22"/>
        </w:rPr>
        <w:t xml:space="preserve">: </w:t>
      </w:r>
      <w:r w:rsidRPr="0097265B">
        <w:rPr>
          <w:rFonts w:ascii="Palatino Linotype" w:eastAsia="Palatino Linotype" w:hAnsi="Palatino Linotype" w:cs="Palatino Linotype"/>
          <w:i/>
          <w:sz w:val="22"/>
          <w:szCs w:val="22"/>
        </w:rPr>
        <w:t>“</w:t>
      </w:r>
      <w:r w:rsidR="00A71C9B" w:rsidRPr="0097265B">
        <w:rPr>
          <w:rFonts w:ascii="Palatino Linotype" w:eastAsia="Palatino Linotype" w:hAnsi="Palatino Linotype" w:cs="Palatino Linotype"/>
          <w:i/>
          <w:sz w:val="22"/>
          <w:szCs w:val="22"/>
        </w:rPr>
        <w:t>La falta de respuesta a la solicitud de acceso a la información</w:t>
      </w:r>
      <w:r w:rsidRPr="0097265B">
        <w:rPr>
          <w:rFonts w:ascii="Palatino Linotype" w:eastAsia="Palatino Linotype" w:hAnsi="Palatino Linotype" w:cs="Palatino Linotype"/>
          <w:i/>
          <w:sz w:val="22"/>
          <w:szCs w:val="22"/>
        </w:rPr>
        <w:t>” (Sic)</w:t>
      </w:r>
    </w:p>
    <w:p w14:paraId="5EA233BE" w14:textId="77777777" w:rsidR="00D05B6C" w:rsidRPr="0097265B" w:rsidRDefault="00D05B6C">
      <w:pPr>
        <w:spacing w:line="276" w:lineRule="auto"/>
        <w:ind w:right="900"/>
        <w:jc w:val="both"/>
        <w:rPr>
          <w:rFonts w:ascii="Palatino Linotype" w:eastAsia="Palatino Linotype" w:hAnsi="Palatino Linotype" w:cs="Palatino Linotype"/>
          <w:i/>
          <w:sz w:val="22"/>
          <w:szCs w:val="22"/>
        </w:rPr>
      </w:pPr>
    </w:p>
    <w:p w14:paraId="0FA7D8D1" w14:textId="77777777" w:rsidR="00D05B6C" w:rsidRPr="0097265B" w:rsidRDefault="002C1EE1">
      <w:pPr>
        <w:spacing w:line="360" w:lineRule="auto"/>
        <w:ind w:right="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7. Turno. </w:t>
      </w:r>
      <w:r w:rsidRPr="0097265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7265B">
        <w:rPr>
          <w:rFonts w:ascii="Palatino Linotype" w:eastAsia="Palatino Linotype" w:hAnsi="Palatino Linotype" w:cs="Palatino Linotype"/>
          <w:b/>
          <w:sz w:val="22"/>
          <w:szCs w:val="22"/>
        </w:rPr>
        <w:t xml:space="preserve">Guadalupe Ramírez Peña, </w:t>
      </w:r>
      <w:r w:rsidRPr="0097265B">
        <w:rPr>
          <w:rFonts w:ascii="Palatino Linotype" w:eastAsia="Palatino Linotype" w:hAnsi="Palatino Linotype" w:cs="Palatino Linotype"/>
          <w:sz w:val="22"/>
          <w:szCs w:val="22"/>
        </w:rPr>
        <w:t xml:space="preserve">a efecto de que analizara sobre su admisión o su </w:t>
      </w:r>
      <w:proofErr w:type="spellStart"/>
      <w:r w:rsidRPr="0097265B">
        <w:rPr>
          <w:rFonts w:ascii="Palatino Linotype" w:eastAsia="Palatino Linotype" w:hAnsi="Palatino Linotype" w:cs="Palatino Linotype"/>
          <w:sz w:val="22"/>
          <w:szCs w:val="22"/>
        </w:rPr>
        <w:t>desechamiento</w:t>
      </w:r>
      <w:proofErr w:type="spellEnd"/>
      <w:r w:rsidRPr="0097265B">
        <w:rPr>
          <w:rFonts w:ascii="Palatino Linotype" w:eastAsia="Palatino Linotype" w:hAnsi="Palatino Linotype" w:cs="Palatino Linotype"/>
          <w:sz w:val="22"/>
          <w:szCs w:val="22"/>
        </w:rPr>
        <w:t>.</w:t>
      </w:r>
    </w:p>
    <w:p w14:paraId="353586C5" w14:textId="77777777" w:rsidR="00D05B6C" w:rsidRPr="0097265B" w:rsidRDefault="00D05B6C">
      <w:pPr>
        <w:spacing w:line="360" w:lineRule="auto"/>
        <w:ind w:right="51"/>
        <w:jc w:val="both"/>
        <w:rPr>
          <w:rFonts w:ascii="Palatino Linotype" w:eastAsia="Palatino Linotype" w:hAnsi="Palatino Linotype" w:cs="Palatino Linotype"/>
          <w:sz w:val="22"/>
          <w:szCs w:val="22"/>
        </w:rPr>
      </w:pPr>
    </w:p>
    <w:p w14:paraId="617FF9EC" w14:textId="77777777" w:rsidR="00D05B6C" w:rsidRPr="0097265B" w:rsidRDefault="002C1EE1">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8. Admisión del Recurso de revisión.</w:t>
      </w:r>
      <w:r w:rsidRPr="0097265B">
        <w:rPr>
          <w:rFonts w:ascii="Palatino Linotype" w:eastAsia="Palatino Linotype" w:hAnsi="Palatino Linotype" w:cs="Palatino Linotype"/>
          <w:sz w:val="22"/>
          <w:szCs w:val="22"/>
        </w:rPr>
        <w:t xml:space="preserve"> Mediante acuerdo del </w:t>
      </w:r>
      <w:r w:rsidR="00A71C9B" w:rsidRPr="0097265B">
        <w:rPr>
          <w:rFonts w:ascii="Palatino Linotype" w:eastAsia="Palatino Linotype" w:hAnsi="Palatino Linotype" w:cs="Palatino Linotype"/>
          <w:b/>
          <w:sz w:val="22"/>
          <w:szCs w:val="22"/>
        </w:rPr>
        <w:t>veintisiete</w:t>
      </w:r>
      <w:r w:rsidRPr="0097265B">
        <w:rPr>
          <w:rFonts w:ascii="Palatino Linotype" w:eastAsia="Palatino Linotype" w:hAnsi="Palatino Linotype" w:cs="Palatino Linotype"/>
          <w:b/>
          <w:sz w:val="22"/>
          <w:szCs w:val="22"/>
        </w:rPr>
        <w:t xml:space="preserve"> de septiembre de dos mil veinticuatro, </w:t>
      </w:r>
      <w:r w:rsidRPr="0097265B">
        <w:rPr>
          <w:rFonts w:ascii="Palatino Linotype" w:eastAsia="Palatino Linotype" w:hAnsi="Palatino Linotype" w:cs="Palatino Linotype"/>
          <w:sz w:val="22"/>
          <w:szCs w:val="22"/>
        </w:rPr>
        <w:t>notificado en esa misma fecha,</w:t>
      </w:r>
      <w:r w:rsidRPr="0097265B">
        <w:rPr>
          <w:rFonts w:ascii="Palatino Linotype" w:eastAsia="Palatino Linotype" w:hAnsi="Palatino Linotype" w:cs="Palatino Linotype"/>
          <w:b/>
          <w:sz w:val="22"/>
          <w:szCs w:val="22"/>
        </w:rPr>
        <w:t xml:space="preserve"> </w:t>
      </w:r>
      <w:r w:rsidRPr="0097265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presentara su informe justificado.</w:t>
      </w:r>
    </w:p>
    <w:p w14:paraId="05A3C215"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76594FF4" w14:textId="77777777" w:rsidR="00D05B6C" w:rsidRPr="0097265B" w:rsidRDefault="002C1E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97265B">
        <w:rPr>
          <w:rFonts w:ascii="Palatino Linotype" w:eastAsia="Palatino Linotype" w:hAnsi="Palatino Linotype" w:cs="Palatino Linotype"/>
          <w:b/>
          <w:sz w:val="22"/>
          <w:szCs w:val="22"/>
        </w:rPr>
        <w:t>9. Manifestaciones</w:t>
      </w:r>
      <w:r w:rsidRPr="0097265B">
        <w:rPr>
          <w:rFonts w:ascii="Palatino Linotype" w:eastAsia="Palatino Linotype" w:hAnsi="Palatino Linotype" w:cs="Palatino Linotype"/>
          <w:sz w:val="22"/>
          <w:szCs w:val="22"/>
        </w:rPr>
        <w:t xml:space="preserve">. De las constancias que obran en el expediente electrónico </w:t>
      </w:r>
      <w:proofErr w:type="spellStart"/>
      <w:r w:rsidRPr="0097265B">
        <w:rPr>
          <w:rFonts w:ascii="Palatino Linotype" w:eastAsia="Palatino Linotype" w:hAnsi="Palatino Linotype" w:cs="Palatino Linotype"/>
          <w:sz w:val="22"/>
          <w:szCs w:val="22"/>
        </w:rPr>
        <w:t>aperturado</w:t>
      </w:r>
      <w:proofErr w:type="spellEnd"/>
      <w:r w:rsidRPr="0097265B">
        <w:rPr>
          <w:rFonts w:ascii="Palatino Linotype" w:eastAsia="Palatino Linotype" w:hAnsi="Palatino Linotype" w:cs="Palatino Linotype"/>
          <w:sz w:val="22"/>
          <w:szCs w:val="22"/>
        </w:rPr>
        <w:t xml:space="preserve"> con motivo del presente medio de impugnación, se advierte que el </w:t>
      </w:r>
      <w:r w:rsidRPr="0097265B">
        <w:rPr>
          <w:rFonts w:ascii="Palatino Linotype" w:eastAsia="Palatino Linotype" w:hAnsi="Palatino Linotype" w:cs="Palatino Linotype"/>
          <w:b/>
          <w:sz w:val="22"/>
          <w:szCs w:val="22"/>
        </w:rPr>
        <w:t xml:space="preserve">Sujeto Obligado </w:t>
      </w:r>
      <w:r w:rsidR="00A71C9B" w:rsidRPr="0097265B">
        <w:rPr>
          <w:rFonts w:ascii="Palatino Linotype" w:eastAsia="Palatino Linotype" w:hAnsi="Palatino Linotype" w:cs="Palatino Linotype"/>
          <w:sz w:val="22"/>
          <w:szCs w:val="22"/>
        </w:rPr>
        <w:t xml:space="preserve">fue omiso en rendir informe justificado; sin embargo, la parte </w:t>
      </w:r>
      <w:r w:rsidR="00A71C9B" w:rsidRPr="0097265B">
        <w:rPr>
          <w:rFonts w:ascii="Palatino Linotype" w:eastAsia="Palatino Linotype" w:hAnsi="Palatino Linotype" w:cs="Palatino Linotype"/>
          <w:b/>
          <w:sz w:val="22"/>
          <w:szCs w:val="22"/>
        </w:rPr>
        <w:t xml:space="preserve">Recurrente </w:t>
      </w:r>
      <w:r w:rsidRPr="0097265B">
        <w:rPr>
          <w:rFonts w:ascii="Palatino Linotype" w:eastAsia="Palatino Linotype" w:hAnsi="Palatino Linotype" w:cs="Palatino Linotype"/>
          <w:sz w:val="22"/>
          <w:szCs w:val="22"/>
        </w:rPr>
        <w:t>en fecha</w:t>
      </w:r>
      <w:r w:rsidR="00A71C9B" w:rsidRPr="0097265B">
        <w:rPr>
          <w:rFonts w:ascii="Palatino Linotype" w:eastAsia="Palatino Linotype" w:hAnsi="Palatino Linotype" w:cs="Palatino Linotype"/>
          <w:sz w:val="22"/>
          <w:szCs w:val="22"/>
        </w:rPr>
        <w:t xml:space="preserve"> </w:t>
      </w:r>
      <w:r w:rsidR="00A71C9B" w:rsidRPr="0097265B">
        <w:rPr>
          <w:rFonts w:ascii="Palatino Linotype" w:eastAsia="Palatino Linotype" w:hAnsi="Palatino Linotype" w:cs="Palatino Linotype"/>
          <w:b/>
          <w:sz w:val="22"/>
          <w:szCs w:val="22"/>
        </w:rPr>
        <w:t xml:space="preserve">tres de </w:t>
      </w:r>
      <w:r w:rsidR="00A71C9B" w:rsidRPr="0097265B">
        <w:rPr>
          <w:rFonts w:ascii="Palatino Linotype" w:eastAsia="Palatino Linotype" w:hAnsi="Palatino Linotype" w:cs="Palatino Linotype"/>
          <w:b/>
          <w:sz w:val="22"/>
          <w:szCs w:val="22"/>
        </w:rPr>
        <w:lastRenderedPageBreak/>
        <w:t>octub</w:t>
      </w:r>
      <w:r w:rsidRPr="0097265B">
        <w:rPr>
          <w:rFonts w:ascii="Palatino Linotype" w:eastAsia="Palatino Linotype" w:hAnsi="Palatino Linotype" w:cs="Palatino Linotype"/>
          <w:b/>
          <w:sz w:val="22"/>
          <w:szCs w:val="22"/>
        </w:rPr>
        <w:t xml:space="preserve">re de dos mil veinticuatro </w:t>
      </w:r>
      <w:r w:rsidRPr="0097265B">
        <w:rPr>
          <w:rFonts w:ascii="Palatino Linotype" w:eastAsia="Palatino Linotype" w:hAnsi="Palatino Linotype" w:cs="Palatino Linotype"/>
          <w:sz w:val="22"/>
          <w:szCs w:val="22"/>
        </w:rPr>
        <w:t xml:space="preserve">rindió </w:t>
      </w:r>
      <w:r w:rsidR="00A71C9B" w:rsidRPr="0097265B">
        <w:rPr>
          <w:rFonts w:ascii="Palatino Linotype" w:eastAsia="Palatino Linotype" w:hAnsi="Palatino Linotype" w:cs="Palatino Linotype"/>
          <w:sz w:val="22"/>
          <w:szCs w:val="22"/>
        </w:rPr>
        <w:t>manifestaciones a través del archivo electrónico denominado “</w:t>
      </w:r>
      <w:r w:rsidR="00A71C9B" w:rsidRPr="0097265B">
        <w:rPr>
          <w:rFonts w:ascii="Palatino Linotype" w:eastAsia="Palatino Linotype" w:hAnsi="Palatino Linotype" w:cs="Palatino Linotype"/>
          <w:b/>
          <w:i/>
          <w:sz w:val="22"/>
          <w:szCs w:val="22"/>
        </w:rPr>
        <w:t>alegatos prueba estado contable.pdf</w:t>
      </w:r>
      <w:r w:rsidR="00A71C9B" w:rsidRPr="0097265B">
        <w:rPr>
          <w:rFonts w:ascii="Palatino Linotype" w:eastAsia="Palatino Linotype" w:hAnsi="Palatino Linotype" w:cs="Palatino Linotype"/>
          <w:sz w:val="22"/>
          <w:szCs w:val="22"/>
        </w:rPr>
        <w:t>” entregado por duplicado que contiene la información siguiente</w:t>
      </w:r>
      <w:r w:rsidRPr="0097265B">
        <w:rPr>
          <w:rFonts w:ascii="Palatino Linotype" w:eastAsia="Palatino Linotype" w:hAnsi="Palatino Linotype" w:cs="Palatino Linotype"/>
          <w:sz w:val="22"/>
          <w:szCs w:val="22"/>
        </w:rPr>
        <w:t>:</w:t>
      </w:r>
    </w:p>
    <w:p w14:paraId="5B5D49E9" w14:textId="77777777" w:rsidR="00D05B6C" w:rsidRPr="0097265B" w:rsidRDefault="00D05B6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4E95CAB" w14:textId="77777777" w:rsidR="00D05B6C" w:rsidRPr="0097265B" w:rsidRDefault="00A71C9B">
      <w:pPr>
        <w:numPr>
          <w:ilvl w:val="0"/>
          <w:numId w:val="7"/>
        </w:numPr>
        <w:pBdr>
          <w:top w:val="nil"/>
          <w:left w:val="nil"/>
          <w:bottom w:val="nil"/>
          <w:right w:val="nil"/>
          <w:between w:val="nil"/>
        </w:pBdr>
        <w:tabs>
          <w:tab w:val="left" w:pos="567"/>
        </w:tabs>
        <w:spacing w:line="276" w:lineRule="auto"/>
        <w:ind w:right="49"/>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sz w:val="22"/>
          <w:szCs w:val="22"/>
        </w:rPr>
        <w:t xml:space="preserve">Escrito libre sin fecha a través del cual la particular esgrime los antecedentes del asunto y señala medularmente que en el presente asunto se actualiza la negativa ficta, en virtud de que no hubo respuesta por parte del </w:t>
      </w:r>
      <w:r w:rsidRPr="0097265B">
        <w:rPr>
          <w:rFonts w:ascii="Palatino Linotype" w:eastAsia="Palatino Linotype" w:hAnsi="Palatino Linotype" w:cs="Palatino Linotype"/>
          <w:b/>
          <w:sz w:val="22"/>
          <w:szCs w:val="22"/>
        </w:rPr>
        <w:t>Sujeto Obligado.</w:t>
      </w:r>
    </w:p>
    <w:p w14:paraId="2794CA9D" w14:textId="77777777" w:rsidR="00D05B6C" w:rsidRPr="0097265B" w:rsidRDefault="00D05B6C">
      <w:pPr>
        <w:pBdr>
          <w:top w:val="nil"/>
          <w:left w:val="nil"/>
          <w:bottom w:val="nil"/>
          <w:right w:val="nil"/>
          <w:between w:val="nil"/>
        </w:pBdr>
        <w:tabs>
          <w:tab w:val="left" w:pos="567"/>
        </w:tabs>
        <w:spacing w:line="276" w:lineRule="auto"/>
        <w:ind w:left="567" w:right="49"/>
        <w:jc w:val="both"/>
        <w:rPr>
          <w:rFonts w:ascii="Palatino Linotype" w:eastAsia="Palatino Linotype" w:hAnsi="Palatino Linotype" w:cs="Palatino Linotype"/>
          <w:sz w:val="22"/>
          <w:szCs w:val="22"/>
        </w:rPr>
      </w:pPr>
    </w:p>
    <w:p w14:paraId="122DAF3F" w14:textId="77777777" w:rsidR="00D05B6C" w:rsidRPr="0097265B" w:rsidRDefault="002C1EE1">
      <w:pPr>
        <w:tabs>
          <w:tab w:val="left" w:pos="360"/>
        </w:tabs>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10. Cierre de instrucción. </w:t>
      </w:r>
      <w:r w:rsidRPr="0097265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A71C9B" w:rsidRPr="0097265B">
        <w:rPr>
          <w:rFonts w:ascii="Palatino Linotype" w:eastAsia="Palatino Linotype" w:hAnsi="Palatino Linotype" w:cs="Palatino Linotype"/>
          <w:b/>
          <w:sz w:val="22"/>
          <w:szCs w:val="22"/>
        </w:rPr>
        <w:t>quince</w:t>
      </w:r>
      <w:r w:rsidRPr="0097265B">
        <w:rPr>
          <w:rFonts w:ascii="Palatino Linotype" w:eastAsia="Palatino Linotype" w:hAnsi="Palatino Linotype" w:cs="Palatino Linotype"/>
          <w:b/>
          <w:sz w:val="22"/>
          <w:szCs w:val="22"/>
        </w:rPr>
        <w:t xml:space="preserve"> de octubre de dos mil veinticuatro,</w:t>
      </w:r>
      <w:r w:rsidRPr="0097265B">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DA8BEED" w14:textId="77777777" w:rsidR="00D05B6C" w:rsidRPr="0097265B" w:rsidRDefault="00D05B6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DB18F65" w14:textId="77777777" w:rsidR="00D05B6C" w:rsidRPr="0097265B" w:rsidRDefault="002C1E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FD6F4ED" w14:textId="77777777" w:rsidR="00D05B6C" w:rsidRPr="0097265B" w:rsidRDefault="00D05B6C">
      <w:pPr>
        <w:pBdr>
          <w:top w:val="nil"/>
          <w:left w:val="nil"/>
          <w:bottom w:val="nil"/>
          <w:right w:val="nil"/>
          <w:between w:val="nil"/>
        </w:pBdr>
        <w:tabs>
          <w:tab w:val="left" w:pos="284"/>
        </w:tabs>
        <w:spacing w:line="360" w:lineRule="auto"/>
        <w:ind w:right="49"/>
        <w:rPr>
          <w:rFonts w:ascii="Palatino Linotype" w:eastAsia="Palatino Linotype" w:hAnsi="Palatino Linotype" w:cs="Palatino Linotype"/>
          <w:sz w:val="22"/>
          <w:szCs w:val="22"/>
        </w:rPr>
      </w:pPr>
    </w:p>
    <w:p w14:paraId="647EFCC4" w14:textId="77777777" w:rsidR="00D05B6C" w:rsidRPr="0097265B" w:rsidRDefault="002C1EE1">
      <w:pPr>
        <w:widowControl w:val="0"/>
        <w:spacing w:before="240" w:after="240" w:line="360" w:lineRule="auto"/>
        <w:jc w:val="center"/>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II. C O N S I D E R A N D O S</w:t>
      </w:r>
    </w:p>
    <w:p w14:paraId="76B3CEC8"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97265B">
        <w:rPr>
          <w:rFonts w:ascii="Palatino Linotype" w:eastAsia="Palatino Linotype" w:hAnsi="Palatino Linotype" w:cs="Palatino Linotype"/>
          <w:b/>
          <w:sz w:val="22"/>
          <w:szCs w:val="22"/>
        </w:rPr>
        <w:t>Primero. Competencia.</w:t>
      </w:r>
      <w:r w:rsidRPr="0097265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97265B">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6B10B7DA"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7B6A274B"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97265B">
        <w:rPr>
          <w:rFonts w:ascii="Palatino Linotype" w:eastAsia="Palatino Linotype" w:hAnsi="Palatino Linotype" w:cs="Palatino Linotype"/>
          <w:b/>
          <w:sz w:val="22"/>
          <w:szCs w:val="22"/>
        </w:rPr>
        <w:t>Segundo. Oportunidad y Procedibilidad del Recurso de Revisión</w:t>
      </w:r>
      <w:r w:rsidRPr="0097265B">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2726740"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69EFD797"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 xml:space="preserve">remitió la respuesta a la solicitud de información el </w:t>
      </w:r>
      <w:r w:rsidRPr="0097265B">
        <w:rPr>
          <w:rFonts w:ascii="Palatino Linotype" w:eastAsia="Palatino Linotype" w:hAnsi="Palatino Linotype" w:cs="Palatino Linotype"/>
          <w:b/>
          <w:sz w:val="22"/>
          <w:szCs w:val="22"/>
        </w:rPr>
        <w:t xml:space="preserve">cuatro de septiembre de dos mil veinticuatro, </w:t>
      </w:r>
      <w:r w:rsidRPr="0097265B">
        <w:rPr>
          <w:rFonts w:ascii="Palatino Linotype" w:eastAsia="Palatino Linotype" w:hAnsi="Palatino Linotype" w:cs="Palatino Linotype"/>
          <w:sz w:val="22"/>
          <w:szCs w:val="22"/>
        </w:rPr>
        <w:t xml:space="preserve">mientras que el recurso de revisión interpuesto por </w:t>
      </w:r>
      <w:r w:rsidRPr="0097265B">
        <w:rPr>
          <w:rFonts w:ascii="Palatino Linotype" w:eastAsia="Palatino Linotype" w:hAnsi="Palatino Linotype" w:cs="Palatino Linotype"/>
          <w:b/>
          <w:sz w:val="22"/>
          <w:szCs w:val="22"/>
        </w:rPr>
        <w:t>la parte</w:t>
      </w:r>
      <w:r w:rsidRPr="0097265B">
        <w:rPr>
          <w:rFonts w:ascii="Palatino Linotype" w:eastAsia="Palatino Linotype" w:hAnsi="Palatino Linotype" w:cs="Palatino Linotype"/>
          <w:sz w:val="22"/>
          <w:szCs w:val="22"/>
        </w:rPr>
        <w:t xml:space="preserve"> </w:t>
      </w:r>
      <w:r w:rsidRPr="0097265B">
        <w:rPr>
          <w:rFonts w:ascii="Palatino Linotype" w:eastAsia="Palatino Linotype" w:hAnsi="Palatino Linotype" w:cs="Palatino Linotype"/>
          <w:b/>
          <w:sz w:val="22"/>
          <w:szCs w:val="22"/>
        </w:rPr>
        <w:t>Recurrente</w:t>
      </w:r>
      <w:r w:rsidRPr="0097265B">
        <w:rPr>
          <w:rFonts w:ascii="Palatino Linotype" w:eastAsia="Palatino Linotype" w:hAnsi="Palatino Linotype" w:cs="Palatino Linotype"/>
          <w:sz w:val="22"/>
          <w:szCs w:val="22"/>
        </w:rPr>
        <w:t xml:space="preserve">, se tuvo por presentado el </w:t>
      </w:r>
      <w:r w:rsidRPr="0097265B">
        <w:rPr>
          <w:rFonts w:ascii="Palatino Linotype" w:eastAsia="Palatino Linotype" w:hAnsi="Palatino Linotype" w:cs="Palatino Linotype"/>
          <w:b/>
          <w:sz w:val="22"/>
          <w:szCs w:val="22"/>
        </w:rPr>
        <w:t>veinticuatro de septiembre de dos mil veinticuatro</w:t>
      </w:r>
      <w:r w:rsidRPr="0097265B">
        <w:rPr>
          <w:rFonts w:ascii="Palatino Linotype" w:eastAsia="Palatino Linotype" w:hAnsi="Palatino Linotype" w:cs="Palatino Linotype"/>
          <w:sz w:val="22"/>
          <w:szCs w:val="22"/>
        </w:rPr>
        <w:t xml:space="preserve"> esto es, </w:t>
      </w:r>
      <w:r w:rsidRPr="0097265B">
        <w:rPr>
          <w:rFonts w:ascii="Palatino Linotype" w:eastAsia="Palatino Linotype" w:hAnsi="Palatino Linotype" w:cs="Palatino Linotype"/>
          <w:b/>
          <w:sz w:val="22"/>
          <w:szCs w:val="22"/>
        </w:rPr>
        <w:t xml:space="preserve">al </w:t>
      </w:r>
      <w:r w:rsidR="00854313" w:rsidRPr="0097265B">
        <w:rPr>
          <w:rFonts w:ascii="Palatino Linotype" w:eastAsia="Palatino Linotype" w:hAnsi="Palatino Linotype" w:cs="Palatino Linotype"/>
          <w:b/>
          <w:sz w:val="22"/>
          <w:szCs w:val="22"/>
        </w:rPr>
        <w:t>décimo tercer</w:t>
      </w:r>
      <w:r w:rsidRPr="0097265B">
        <w:rPr>
          <w:rFonts w:ascii="Palatino Linotype" w:eastAsia="Palatino Linotype" w:hAnsi="Palatino Linotype" w:cs="Palatino Linotype"/>
          <w:b/>
          <w:sz w:val="22"/>
          <w:szCs w:val="22"/>
        </w:rPr>
        <w:t xml:space="preserve"> día hábil siguiente a aquel</w:t>
      </w:r>
      <w:r w:rsidRPr="0097265B">
        <w:rPr>
          <w:rFonts w:ascii="Palatino Linotype" w:eastAsia="Palatino Linotype" w:hAnsi="Palatino Linotype" w:cs="Palatino Linotype"/>
          <w:sz w:val="22"/>
          <w:szCs w:val="22"/>
        </w:rPr>
        <w:t xml:space="preserve"> </w:t>
      </w:r>
      <w:r w:rsidRPr="0097265B">
        <w:rPr>
          <w:rFonts w:ascii="Palatino Linotype" w:eastAsia="Palatino Linotype" w:hAnsi="Palatino Linotype" w:cs="Palatino Linotype"/>
          <w:b/>
          <w:sz w:val="22"/>
          <w:szCs w:val="22"/>
        </w:rPr>
        <w:t>en que se tuvo conocimiento de la respuesta impugnada</w:t>
      </w:r>
      <w:r w:rsidRPr="0097265B">
        <w:rPr>
          <w:rFonts w:ascii="Palatino Linotype" w:eastAsia="Palatino Linotype" w:hAnsi="Palatino Linotype" w:cs="Palatino Linotype"/>
          <w:sz w:val="22"/>
          <w:szCs w:val="22"/>
        </w:rPr>
        <w:t xml:space="preserve">. </w:t>
      </w:r>
    </w:p>
    <w:p w14:paraId="312EB7CA" w14:textId="77777777" w:rsidR="00A71C9B" w:rsidRPr="0097265B" w:rsidRDefault="00A71C9B" w:rsidP="00A71C9B">
      <w:pPr>
        <w:spacing w:before="240" w:after="240"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684D847E" w14:textId="77777777" w:rsidR="00A71C9B" w:rsidRPr="0097265B" w:rsidRDefault="00A71C9B" w:rsidP="00A71C9B">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97265B">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0E0B3E3" w14:textId="77777777" w:rsidR="00A71C9B" w:rsidRPr="0097265B" w:rsidRDefault="00A71C9B" w:rsidP="00A71C9B">
      <w:pPr>
        <w:tabs>
          <w:tab w:val="left" w:pos="7938"/>
        </w:tabs>
        <w:spacing w:line="360" w:lineRule="auto"/>
        <w:jc w:val="both"/>
        <w:rPr>
          <w:rFonts w:ascii="Palatino Linotype" w:eastAsia="Palatino Linotype" w:hAnsi="Palatino Linotype" w:cs="Palatino Linotype"/>
          <w:sz w:val="22"/>
          <w:szCs w:val="22"/>
        </w:rPr>
      </w:pPr>
    </w:p>
    <w:p w14:paraId="4761C456"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Finalmente, se advierte que resulta procedente la interposición del recurso, según lo manifestado por </w:t>
      </w:r>
      <w:r w:rsidRPr="0097265B">
        <w:rPr>
          <w:rFonts w:ascii="Palatino Linotype" w:eastAsia="Palatino Linotype" w:hAnsi="Palatino Linotype" w:cs="Palatino Linotype"/>
          <w:b/>
          <w:sz w:val="22"/>
          <w:szCs w:val="22"/>
        </w:rPr>
        <w:t>la parte</w:t>
      </w:r>
      <w:r w:rsidRPr="0097265B">
        <w:rPr>
          <w:rFonts w:ascii="Palatino Linotype" w:eastAsia="Palatino Linotype" w:hAnsi="Palatino Linotype" w:cs="Palatino Linotype"/>
          <w:sz w:val="22"/>
          <w:szCs w:val="22"/>
        </w:rPr>
        <w:t xml:space="preserve"> </w:t>
      </w:r>
      <w:r w:rsidRPr="0097265B">
        <w:rPr>
          <w:rFonts w:ascii="Palatino Linotype" w:eastAsia="Palatino Linotype" w:hAnsi="Palatino Linotype" w:cs="Palatino Linotype"/>
          <w:b/>
          <w:sz w:val="22"/>
          <w:szCs w:val="22"/>
        </w:rPr>
        <w:t>Recurrente</w:t>
      </w:r>
      <w:r w:rsidRPr="0097265B">
        <w:rPr>
          <w:rFonts w:ascii="Palatino Linotype" w:eastAsia="Palatino Linotype" w:hAnsi="Palatino Linotype" w:cs="Palatino Linotype"/>
          <w:sz w:val="22"/>
          <w:szCs w:val="22"/>
        </w:rPr>
        <w:t xml:space="preserve"> en sus motivos de inconformidad, de acuerdo al artículo 179, fracción </w:t>
      </w:r>
      <w:r w:rsidR="00854313" w:rsidRPr="0097265B">
        <w:rPr>
          <w:rFonts w:ascii="Palatino Linotype" w:eastAsia="Palatino Linotype" w:hAnsi="Palatino Linotype" w:cs="Palatino Linotype"/>
          <w:sz w:val="22"/>
          <w:szCs w:val="22"/>
        </w:rPr>
        <w:t>VI</w:t>
      </w:r>
      <w:r w:rsidRPr="0097265B">
        <w:rPr>
          <w:rFonts w:ascii="Palatino Linotype" w:eastAsia="Palatino Linotype" w:hAnsi="Palatino Linotype" w:cs="Palatino Linotype"/>
          <w:sz w:val="22"/>
          <w:szCs w:val="22"/>
        </w:rPr>
        <w:t>I del ordenamiento legal citado, que a la letra dice: </w:t>
      </w:r>
    </w:p>
    <w:p w14:paraId="0CB5EBEA"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3A2838B0" w14:textId="77777777" w:rsidR="00A71C9B" w:rsidRPr="0097265B" w:rsidRDefault="00A71C9B" w:rsidP="00A71C9B">
      <w:pPr>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Pr="0097265B">
        <w:rPr>
          <w:rFonts w:ascii="Palatino Linotype" w:eastAsia="Palatino Linotype" w:hAnsi="Palatino Linotype" w:cs="Palatino Linotype"/>
          <w:b/>
          <w:i/>
          <w:sz w:val="22"/>
          <w:szCs w:val="22"/>
        </w:rPr>
        <w:t>Artículo 179.</w:t>
      </w:r>
      <w:r w:rsidRPr="0097265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413991F" w14:textId="77777777" w:rsidR="00A71C9B" w:rsidRPr="0097265B" w:rsidRDefault="00854313" w:rsidP="00A71C9B">
      <w:pPr>
        <w:ind w:left="567" w:right="900"/>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w:t>
      </w:r>
    </w:p>
    <w:p w14:paraId="6EE6044A" w14:textId="77777777" w:rsidR="00854313" w:rsidRPr="0097265B" w:rsidRDefault="00854313" w:rsidP="00A71C9B">
      <w:pPr>
        <w:ind w:left="567" w:right="900"/>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VII. La falta de respuesta a una solicitud de acceso a la información;</w:t>
      </w:r>
    </w:p>
    <w:p w14:paraId="093F7669" w14:textId="77777777" w:rsidR="00A71C9B" w:rsidRPr="0097265B" w:rsidRDefault="00A71C9B" w:rsidP="00A71C9B">
      <w:pPr>
        <w:ind w:left="567" w:right="900"/>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w:t>
      </w:r>
    </w:p>
    <w:p w14:paraId="62AE406E" w14:textId="77777777" w:rsidR="00A71C9B" w:rsidRPr="0097265B" w:rsidRDefault="00A71C9B" w:rsidP="00A71C9B">
      <w:pPr>
        <w:ind w:left="567"/>
        <w:rPr>
          <w:rFonts w:ascii="Palatino Linotype" w:eastAsia="Palatino Linotype" w:hAnsi="Palatino Linotype" w:cs="Palatino Linotype"/>
          <w:b/>
          <w:i/>
          <w:sz w:val="22"/>
          <w:szCs w:val="22"/>
        </w:rPr>
      </w:pPr>
    </w:p>
    <w:p w14:paraId="51EAB532" w14:textId="77777777" w:rsidR="00A71C9B" w:rsidRPr="0097265B" w:rsidRDefault="00A71C9B" w:rsidP="00A71C9B">
      <w:pPr>
        <w:ind w:left="567" w:right="900"/>
        <w:jc w:val="right"/>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 xml:space="preserve"> </w:t>
      </w:r>
      <w:r w:rsidRPr="0097265B">
        <w:rPr>
          <w:rFonts w:ascii="Palatino Linotype" w:eastAsia="Palatino Linotype" w:hAnsi="Palatino Linotype" w:cs="Palatino Linotype"/>
          <w:i/>
          <w:sz w:val="22"/>
          <w:szCs w:val="22"/>
        </w:rPr>
        <w:t>(Énfasis añadido)</w:t>
      </w:r>
    </w:p>
    <w:p w14:paraId="343614F5" w14:textId="77777777" w:rsidR="00A71C9B" w:rsidRPr="0097265B" w:rsidRDefault="00A71C9B" w:rsidP="00A71C9B">
      <w:pPr>
        <w:spacing w:line="360" w:lineRule="auto"/>
        <w:jc w:val="both"/>
        <w:rPr>
          <w:rFonts w:ascii="Palatino Linotype" w:eastAsia="Palatino Linotype" w:hAnsi="Palatino Linotype" w:cs="Palatino Linotype"/>
          <w:b/>
          <w:sz w:val="22"/>
          <w:szCs w:val="22"/>
        </w:rPr>
      </w:pPr>
    </w:p>
    <w:p w14:paraId="19CED405" w14:textId="77777777" w:rsidR="00A71C9B" w:rsidRPr="0097265B" w:rsidRDefault="00A71C9B" w:rsidP="00A71C9B">
      <w:pP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 xml:space="preserve">Tercero. Materia de la revisión. </w:t>
      </w:r>
      <w:r w:rsidRPr="0097265B">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7265B">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97265B">
        <w:rPr>
          <w:rFonts w:ascii="Palatino Linotype" w:eastAsia="Palatino Linotype" w:hAnsi="Palatino Linotype" w:cs="Palatino Linotype"/>
          <w:sz w:val="22"/>
          <w:szCs w:val="22"/>
        </w:rPr>
        <w:t xml:space="preserve"> o en su defecto, en caso de ser procedente, ordenar la entrega de la información oportuna.</w:t>
      </w:r>
    </w:p>
    <w:p w14:paraId="2EA89591"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147E95AC" w14:textId="77777777" w:rsidR="00A71C9B" w:rsidRPr="0097265B" w:rsidRDefault="00A71C9B" w:rsidP="00A71C9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Cuarto. Estudio del asunto. </w:t>
      </w:r>
      <w:r w:rsidRPr="0097265B">
        <w:rPr>
          <w:rFonts w:ascii="Palatino Linotype" w:eastAsia="Palatino Linotype" w:hAnsi="Palatino Linotype" w:cs="Palatino Linotype"/>
          <w:sz w:val="22"/>
          <w:szCs w:val="22"/>
        </w:rPr>
        <w:t xml:space="preserve">Antes de entrar al análisis de los pronunciamientos del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740B196" w14:textId="77777777" w:rsidR="00A71C9B" w:rsidRPr="0097265B" w:rsidRDefault="00A71C9B" w:rsidP="00A71C9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7E9B9FB" w14:textId="77777777" w:rsidR="00A71C9B" w:rsidRPr="0097265B" w:rsidRDefault="00A71C9B" w:rsidP="00A71C9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7265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C90C102" w14:textId="77777777" w:rsidR="00A71C9B" w:rsidRPr="0097265B" w:rsidRDefault="00A71C9B" w:rsidP="00A71C9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28490FA4" w14:textId="77777777" w:rsidR="00A71C9B" w:rsidRPr="0097265B" w:rsidRDefault="00A71C9B" w:rsidP="00A71C9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7265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5E9DCF9" w14:textId="77777777" w:rsidR="00A71C9B" w:rsidRPr="0097265B" w:rsidRDefault="00A71C9B" w:rsidP="00A71C9B">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i/>
          <w:sz w:val="22"/>
          <w:szCs w:val="22"/>
        </w:rPr>
        <w:t>[…]</w:t>
      </w:r>
    </w:p>
    <w:p w14:paraId="47CF007E" w14:textId="77777777" w:rsidR="00A71C9B" w:rsidRPr="0097265B" w:rsidRDefault="00A71C9B" w:rsidP="00A71C9B">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i/>
          <w:sz w:val="22"/>
          <w:szCs w:val="22"/>
        </w:rPr>
        <w:t>“Artículo 6o.</w:t>
      </w:r>
    </w:p>
    <w:p w14:paraId="6B52B8EA" w14:textId="77777777" w:rsidR="00A71C9B" w:rsidRPr="0097265B" w:rsidRDefault="00A71C9B" w:rsidP="00A71C9B">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i/>
          <w:sz w:val="22"/>
          <w:szCs w:val="22"/>
        </w:rPr>
        <w:t>[...]</w:t>
      </w:r>
    </w:p>
    <w:p w14:paraId="5F8CCC5C" w14:textId="77777777" w:rsidR="00A71C9B" w:rsidRPr="0097265B" w:rsidRDefault="00A71C9B" w:rsidP="00A71C9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i/>
          <w:sz w:val="22"/>
          <w:szCs w:val="22"/>
        </w:rPr>
        <w:t xml:space="preserve">A. Para el ejercicio del derecho de acceso a la información, la Federación y </w:t>
      </w:r>
      <w:r w:rsidRPr="0097265B">
        <w:rPr>
          <w:rFonts w:ascii="Palatino Linotype" w:eastAsia="Palatino Linotype" w:hAnsi="Palatino Linotype" w:cs="Palatino Linotype"/>
          <w:b/>
          <w:i/>
          <w:sz w:val="22"/>
          <w:szCs w:val="22"/>
          <w:u w:val="single"/>
        </w:rPr>
        <w:t>las entidades federativas</w:t>
      </w:r>
      <w:r w:rsidRPr="0097265B">
        <w:rPr>
          <w:rFonts w:ascii="Palatino Linotype" w:eastAsia="Palatino Linotype" w:hAnsi="Palatino Linotype" w:cs="Palatino Linotype"/>
          <w:b/>
          <w:i/>
          <w:sz w:val="22"/>
          <w:szCs w:val="22"/>
        </w:rPr>
        <w:t>,</w:t>
      </w:r>
      <w:r w:rsidRPr="0097265B">
        <w:rPr>
          <w:rFonts w:ascii="Palatino Linotype" w:eastAsia="Palatino Linotype" w:hAnsi="Palatino Linotype" w:cs="Palatino Linotype"/>
          <w:i/>
          <w:sz w:val="22"/>
          <w:szCs w:val="22"/>
        </w:rPr>
        <w:t xml:space="preserve"> en el ámbito de sus respectivas competencias, se regirán por los siguientes principios y bases:</w:t>
      </w:r>
    </w:p>
    <w:p w14:paraId="3788E03B" w14:textId="77777777" w:rsidR="00A71C9B" w:rsidRPr="0097265B" w:rsidRDefault="00A71C9B" w:rsidP="00A71C9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i/>
          <w:sz w:val="22"/>
          <w:szCs w:val="22"/>
        </w:rPr>
        <w:t> </w:t>
      </w:r>
      <w:r w:rsidRPr="0097265B">
        <w:rPr>
          <w:rFonts w:ascii="Palatino Linotype" w:eastAsia="Palatino Linotype" w:hAnsi="Palatino Linotype" w:cs="Palatino Linotype"/>
          <w:b/>
          <w:i/>
          <w:sz w:val="22"/>
          <w:szCs w:val="22"/>
        </w:rPr>
        <w:t xml:space="preserve">I. </w:t>
      </w:r>
      <w:r w:rsidRPr="0097265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7265B">
        <w:rPr>
          <w:rFonts w:ascii="Palatino Linotype" w:eastAsia="Palatino Linotype" w:hAnsi="Palatino Linotype" w:cs="Palatino Linotype"/>
          <w:i/>
          <w:sz w:val="22"/>
          <w:szCs w:val="22"/>
        </w:rPr>
        <w:t xml:space="preserve"> Ejecutivo, Legislativo </w:t>
      </w:r>
      <w:r w:rsidRPr="0097265B">
        <w:rPr>
          <w:rFonts w:ascii="Palatino Linotype" w:eastAsia="Palatino Linotype" w:hAnsi="Palatino Linotype" w:cs="Palatino Linotype"/>
          <w:b/>
          <w:i/>
          <w:sz w:val="22"/>
          <w:szCs w:val="22"/>
          <w:u w:val="single"/>
        </w:rPr>
        <w:t>y Judicial</w:t>
      </w:r>
      <w:r w:rsidRPr="0097265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7265B">
        <w:rPr>
          <w:rFonts w:ascii="Palatino Linotype" w:eastAsia="Palatino Linotype" w:hAnsi="Palatino Linotype" w:cs="Palatino Linotype"/>
          <w:b/>
          <w:i/>
          <w:sz w:val="22"/>
          <w:szCs w:val="22"/>
        </w:rPr>
        <w:t>es pública y sólo podrá ser reservada temporalmente por razones de interés público y seguridad nacional,</w:t>
      </w:r>
      <w:r w:rsidRPr="0097265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90F061C" w14:textId="77777777" w:rsidR="00A71C9B" w:rsidRPr="0097265B" w:rsidRDefault="00A71C9B" w:rsidP="00A71C9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i/>
          <w:sz w:val="22"/>
          <w:szCs w:val="22"/>
        </w:rPr>
        <w:t> </w:t>
      </w:r>
      <w:r w:rsidRPr="0097265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06A2F5E" w14:textId="77777777" w:rsidR="00A71C9B" w:rsidRPr="0097265B" w:rsidRDefault="00A71C9B" w:rsidP="00A71C9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i/>
          <w:sz w:val="22"/>
          <w:szCs w:val="22"/>
        </w:rPr>
        <w:t> </w:t>
      </w:r>
      <w:r w:rsidRPr="0097265B">
        <w:rPr>
          <w:rFonts w:ascii="Palatino Linotype" w:eastAsia="Palatino Linotype" w:hAnsi="Palatino Linotype" w:cs="Palatino Linotype"/>
          <w:b/>
          <w:i/>
          <w:sz w:val="22"/>
          <w:szCs w:val="22"/>
        </w:rPr>
        <w:t xml:space="preserve">III. </w:t>
      </w:r>
      <w:r w:rsidRPr="0097265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7265B">
        <w:rPr>
          <w:rFonts w:ascii="Palatino Linotype" w:eastAsia="Palatino Linotype" w:hAnsi="Palatino Linotype" w:cs="Palatino Linotype"/>
          <w:i/>
          <w:sz w:val="22"/>
          <w:szCs w:val="22"/>
        </w:rPr>
        <w:t xml:space="preserve"> a sus datos personales o a la rectificación de éstos.</w:t>
      </w:r>
    </w:p>
    <w:p w14:paraId="34A82921" w14:textId="77777777" w:rsidR="00A71C9B" w:rsidRPr="0097265B" w:rsidRDefault="00A71C9B" w:rsidP="00A71C9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i/>
          <w:sz w:val="22"/>
          <w:szCs w:val="22"/>
        </w:rPr>
        <w:t> </w:t>
      </w:r>
      <w:r w:rsidRPr="0097265B">
        <w:rPr>
          <w:rFonts w:ascii="Palatino Linotype" w:eastAsia="Palatino Linotype" w:hAnsi="Palatino Linotype" w:cs="Palatino Linotype"/>
          <w:b/>
          <w:i/>
          <w:sz w:val="22"/>
          <w:szCs w:val="22"/>
        </w:rPr>
        <w:t xml:space="preserve">IV. </w:t>
      </w:r>
      <w:r w:rsidRPr="0097265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23E93C2" w14:textId="77777777" w:rsidR="00A71C9B" w:rsidRPr="0097265B" w:rsidRDefault="00A71C9B" w:rsidP="00A71C9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i/>
          <w:sz w:val="22"/>
          <w:szCs w:val="22"/>
        </w:rPr>
        <w:lastRenderedPageBreak/>
        <w:t xml:space="preserve">V. </w:t>
      </w:r>
      <w:r w:rsidRPr="0097265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5B738DE" w14:textId="77777777" w:rsidR="00A71C9B" w:rsidRPr="0097265B" w:rsidRDefault="00A71C9B" w:rsidP="00A71C9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i/>
          <w:sz w:val="22"/>
          <w:szCs w:val="22"/>
        </w:rPr>
        <w:t> </w:t>
      </w:r>
      <w:r w:rsidRPr="0097265B">
        <w:rPr>
          <w:rFonts w:ascii="Palatino Linotype" w:eastAsia="Palatino Linotype" w:hAnsi="Palatino Linotype" w:cs="Palatino Linotype"/>
          <w:b/>
          <w:i/>
          <w:sz w:val="22"/>
          <w:szCs w:val="22"/>
        </w:rPr>
        <w:t xml:space="preserve">VI. </w:t>
      </w:r>
      <w:r w:rsidRPr="0097265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10D69C1" w14:textId="77777777" w:rsidR="00A71C9B" w:rsidRPr="0097265B" w:rsidRDefault="00A71C9B" w:rsidP="00A71C9B">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w:t>
      </w:r>
      <w:r w:rsidRPr="0097265B">
        <w:rPr>
          <w:rFonts w:ascii="Palatino Linotype" w:eastAsia="Palatino Linotype" w:hAnsi="Palatino Linotype" w:cs="Palatino Linotype"/>
          <w:b/>
          <w:i/>
          <w:sz w:val="22"/>
          <w:szCs w:val="22"/>
        </w:rPr>
        <w:t xml:space="preserve">VII. </w:t>
      </w:r>
      <w:r w:rsidRPr="0097265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A9EC110" w14:textId="77777777" w:rsidR="00A71C9B" w:rsidRPr="0097265B" w:rsidRDefault="00A71C9B" w:rsidP="00A71C9B">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37618C9C" w14:textId="77777777" w:rsidR="00A71C9B" w:rsidRPr="0097265B" w:rsidRDefault="00A71C9B" w:rsidP="00A71C9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45BFD30" w14:textId="77777777" w:rsidR="00A71C9B" w:rsidRPr="0097265B" w:rsidRDefault="00A71C9B" w:rsidP="00A71C9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0CDCF9"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Pr="0097265B">
        <w:rPr>
          <w:rFonts w:ascii="Palatino Linotype" w:eastAsia="Palatino Linotype" w:hAnsi="Palatino Linotype" w:cs="Palatino Linotype"/>
          <w:b/>
          <w:i/>
          <w:sz w:val="22"/>
          <w:szCs w:val="22"/>
        </w:rPr>
        <w:t>Artículo 4</w:t>
      </w:r>
      <w:r w:rsidRPr="0097265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8621B0"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p>
    <w:p w14:paraId="24C71FA0"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7265B">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w:t>
      </w:r>
      <w:r w:rsidRPr="0097265B">
        <w:rPr>
          <w:rFonts w:ascii="Palatino Linotype" w:eastAsia="Palatino Linotype" w:hAnsi="Palatino Linotype" w:cs="Palatino Linotype"/>
          <w:i/>
          <w:sz w:val="22"/>
          <w:szCs w:val="22"/>
        </w:rPr>
        <w:lastRenderedPageBreak/>
        <w:t>de México y Municipios 29 como reservada temporalmente por razones de interés público, en los términos de las causas legítimas y estrictamente necesarias previstas por esta Ley.</w:t>
      </w:r>
    </w:p>
    <w:p w14:paraId="061509EE"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p>
    <w:p w14:paraId="702AA9E7"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7265B">
        <w:rPr>
          <w:rFonts w:ascii="Palatino Linotype" w:eastAsia="Palatino Linotype" w:hAnsi="Palatino Linotype" w:cs="Palatino Linotype"/>
          <w:i/>
          <w:sz w:val="22"/>
          <w:szCs w:val="22"/>
        </w:rPr>
        <w:t>.”</w:t>
      </w:r>
    </w:p>
    <w:p w14:paraId="2FC4F6D5"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323E2338"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4D9ED05"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07668BD9"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“Artículo 12.-</w:t>
      </w:r>
      <w:r w:rsidRPr="0097265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40FABB3"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p>
    <w:p w14:paraId="683A976A" w14:textId="77777777" w:rsidR="00A71C9B" w:rsidRPr="0097265B" w:rsidRDefault="00A71C9B" w:rsidP="00A71C9B">
      <w:pPr>
        <w:spacing w:line="276" w:lineRule="auto"/>
        <w:ind w:left="567" w:right="616"/>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7265B">
        <w:rPr>
          <w:rFonts w:ascii="Palatino Linotype" w:eastAsia="Palatino Linotype" w:hAnsi="Palatino Linotype" w:cs="Palatino Linotype"/>
          <w:i/>
          <w:sz w:val="22"/>
          <w:szCs w:val="22"/>
        </w:rPr>
        <w:t xml:space="preserve">. </w:t>
      </w:r>
      <w:r w:rsidRPr="0097265B">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ACFAFDA" w14:textId="77777777" w:rsidR="00A71C9B" w:rsidRPr="0097265B" w:rsidRDefault="00A71C9B" w:rsidP="00A71C9B">
      <w:pPr>
        <w:spacing w:line="360" w:lineRule="auto"/>
        <w:ind w:left="567" w:right="616"/>
        <w:jc w:val="both"/>
        <w:rPr>
          <w:rFonts w:ascii="Palatino Linotype" w:eastAsia="Palatino Linotype" w:hAnsi="Palatino Linotype" w:cs="Palatino Linotype"/>
          <w:i/>
          <w:sz w:val="22"/>
          <w:szCs w:val="22"/>
        </w:rPr>
      </w:pPr>
    </w:p>
    <w:p w14:paraId="7C99F8B6" w14:textId="77777777" w:rsidR="00A71C9B" w:rsidRPr="0097265B" w:rsidRDefault="00A71C9B" w:rsidP="00A71C9B">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w:t>
      </w:r>
      <w:r w:rsidRPr="0097265B">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39E75900" w14:textId="77777777" w:rsidR="00A71C9B" w:rsidRPr="0097265B" w:rsidRDefault="00A71C9B" w:rsidP="00A71C9B">
      <w:pPr>
        <w:spacing w:line="360" w:lineRule="auto"/>
        <w:ind w:right="-93"/>
        <w:jc w:val="both"/>
        <w:rPr>
          <w:rFonts w:ascii="Palatino Linotype" w:eastAsia="Palatino Linotype" w:hAnsi="Palatino Linotype" w:cs="Palatino Linotype"/>
          <w:sz w:val="22"/>
          <w:szCs w:val="22"/>
        </w:rPr>
      </w:pPr>
    </w:p>
    <w:p w14:paraId="7B4E2AA4" w14:textId="77777777" w:rsidR="00A71C9B" w:rsidRPr="0097265B" w:rsidRDefault="00A71C9B" w:rsidP="00A71C9B">
      <w:pP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97265B">
        <w:rPr>
          <w:rFonts w:ascii="Palatino Linotype" w:eastAsia="Palatino Linotype" w:hAnsi="Palatino Linotype" w:cs="Palatino Linotype"/>
          <w:b/>
          <w:sz w:val="22"/>
          <w:szCs w:val="22"/>
        </w:rPr>
        <w:t xml:space="preserve"> </w:t>
      </w:r>
    </w:p>
    <w:p w14:paraId="00C6C706" w14:textId="77777777" w:rsidR="00A71C9B" w:rsidRPr="0097265B" w:rsidRDefault="00A71C9B" w:rsidP="00A71C9B">
      <w:pPr>
        <w:spacing w:line="360" w:lineRule="auto"/>
        <w:jc w:val="both"/>
        <w:rPr>
          <w:rFonts w:ascii="Palatino Linotype" w:eastAsia="Palatino Linotype" w:hAnsi="Palatino Linotype" w:cs="Palatino Linotype"/>
          <w:b/>
          <w:sz w:val="22"/>
          <w:szCs w:val="22"/>
        </w:rPr>
      </w:pPr>
    </w:p>
    <w:p w14:paraId="64CDE4F4"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Pr="0097265B">
        <w:rPr>
          <w:rFonts w:ascii="Palatino Linotype" w:eastAsia="Palatino Linotype" w:hAnsi="Palatino Linotype" w:cs="Palatino Linotype"/>
          <w:b/>
          <w:i/>
          <w:sz w:val="22"/>
          <w:szCs w:val="22"/>
        </w:rPr>
        <w:t>No existe obligación de elaborar documentos ad hoc para atender las solicitudes de acceso a la información.</w:t>
      </w:r>
      <w:r w:rsidRPr="0097265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9D55230" w14:textId="77777777" w:rsidR="00A71C9B" w:rsidRPr="0097265B" w:rsidRDefault="00A71C9B" w:rsidP="00A71C9B">
      <w:pPr>
        <w:spacing w:line="360" w:lineRule="auto"/>
        <w:ind w:right="-93"/>
        <w:jc w:val="both"/>
        <w:rPr>
          <w:rFonts w:ascii="Palatino Linotype" w:eastAsia="Palatino Linotype" w:hAnsi="Palatino Linotype" w:cs="Palatino Linotype"/>
          <w:sz w:val="22"/>
          <w:szCs w:val="22"/>
        </w:rPr>
      </w:pPr>
    </w:p>
    <w:p w14:paraId="17BECFCF"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E36FFE9"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6F043A99" w14:textId="77777777" w:rsidR="00A71C9B" w:rsidRPr="0097265B" w:rsidRDefault="00A71C9B" w:rsidP="00A71C9B">
      <w:pPr>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97265B">
        <w:rPr>
          <w:rFonts w:ascii="Palatino Linotype" w:eastAsia="Palatino Linotype" w:hAnsi="Palatino Linotype" w:cs="Palatino Linotype"/>
          <w:sz w:val="22"/>
          <w:szCs w:val="22"/>
        </w:rPr>
        <w:lastRenderedPageBreak/>
        <w:t>cada Sujeto Obligado; como así se establece en la Ley de Transparencia y Acceso a la Información Pública del Estado de México y Municipios.</w:t>
      </w:r>
    </w:p>
    <w:p w14:paraId="1048FF30" w14:textId="77777777" w:rsidR="00A71C9B" w:rsidRPr="0097265B" w:rsidRDefault="00A71C9B" w:rsidP="00A71C9B">
      <w:pPr>
        <w:spacing w:line="360" w:lineRule="auto"/>
        <w:ind w:right="49"/>
        <w:jc w:val="both"/>
        <w:rPr>
          <w:rFonts w:ascii="Palatino Linotype" w:eastAsia="Palatino Linotype" w:hAnsi="Palatino Linotype" w:cs="Palatino Linotype"/>
          <w:sz w:val="22"/>
          <w:szCs w:val="22"/>
        </w:rPr>
      </w:pPr>
    </w:p>
    <w:p w14:paraId="5B7294CD"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5C3576F" w14:textId="77777777" w:rsidR="00A71C9B" w:rsidRPr="0097265B" w:rsidRDefault="00A71C9B" w:rsidP="00A71C9B">
      <w:pPr>
        <w:spacing w:line="360" w:lineRule="auto"/>
        <w:ind w:left="851" w:right="899"/>
        <w:jc w:val="both"/>
        <w:rPr>
          <w:rFonts w:ascii="Palatino Linotype" w:eastAsia="Palatino Linotype" w:hAnsi="Palatino Linotype" w:cs="Palatino Linotype"/>
          <w:i/>
          <w:sz w:val="22"/>
          <w:szCs w:val="22"/>
        </w:rPr>
      </w:pPr>
    </w:p>
    <w:p w14:paraId="41FE2ACB"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Pr="0097265B">
        <w:rPr>
          <w:rFonts w:ascii="Palatino Linotype" w:eastAsia="Palatino Linotype" w:hAnsi="Palatino Linotype" w:cs="Palatino Linotype"/>
          <w:b/>
          <w:i/>
          <w:sz w:val="22"/>
          <w:szCs w:val="22"/>
        </w:rPr>
        <w:t xml:space="preserve">Artículo 3. </w:t>
      </w:r>
      <w:r w:rsidRPr="0097265B">
        <w:rPr>
          <w:rFonts w:ascii="Palatino Linotype" w:eastAsia="Palatino Linotype" w:hAnsi="Palatino Linotype" w:cs="Palatino Linotype"/>
          <w:i/>
          <w:sz w:val="22"/>
          <w:szCs w:val="22"/>
        </w:rPr>
        <w:t>Para los efectos de la presente Ley se entenderá por:</w:t>
      </w:r>
    </w:p>
    <w:p w14:paraId="4EBC960C"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p>
    <w:p w14:paraId="33D51E35"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XI. Documento:</w:t>
      </w:r>
      <w:r w:rsidRPr="0097265B">
        <w:rPr>
          <w:rFonts w:ascii="Palatino Linotype" w:eastAsia="Palatino Linotype" w:hAnsi="Palatino Linotype" w:cs="Palatino Linotype"/>
          <w:i/>
          <w:sz w:val="22"/>
          <w:szCs w:val="22"/>
        </w:rPr>
        <w:t xml:space="preserve"> Los expedientes, reportes, estudios, actas</w:t>
      </w:r>
      <w:r w:rsidRPr="0097265B">
        <w:rPr>
          <w:rFonts w:ascii="Palatino Linotype" w:eastAsia="Palatino Linotype" w:hAnsi="Palatino Linotype" w:cs="Palatino Linotype"/>
          <w:b/>
          <w:i/>
          <w:sz w:val="22"/>
          <w:szCs w:val="22"/>
        </w:rPr>
        <w:t>,</w:t>
      </w:r>
      <w:r w:rsidRPr="0097265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1F4948C" w14:textId="77777777" w:rsidR="00A71C9B" w:rsidRPr="0097265B" w:rsidRDefault="00A71C9B" w:rsidP="00A71C9B">
      <w:pPr>
        <w:spacing w:line="360" w:lineRule="auto"/>
        <w:ind w:left="851" w:right="899"/>
        <w:jc w:val="both"/>
        <w:rPr>
          <w:rFonts w:ascii="Palatino Linotype" w:eastAsia="Palatino Linotype" w:hAnsi="Palatino Linotype" w:cs="Palatino Linotype"/>
          <w:sz w:val="22"/>
          <w:szCs w:val="22"/>
        </w:rPr>
      </w:pPr>
    </w:p>
    <w:p w14:paraId="6EF388A9"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FCEB861"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088413D2" w14:textId="77777777" w:rsidR="00A71C9B" w:rsidRPr="0097265B" w:rsidRDefault="00A71C9B" w:rsidP="00A71C9B">
      <w:pPr>
        <w:spacing w:line="276" w:lineRule="auto"/>
        <w:ind w:left="567" w:right="616"/>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sz w:val="22"/>
          <w:szCs w:val="22"/>
        </w:rPr>
        <w:lastRenderedPageBreak/>
        <w:t>“</w:t>
      </w:r>
      <w:r w:rsidRPr="0097265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7265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DF903B4"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En </w:t>
      </w:r>
      <w:proofErr w:type="gramStart"/>
      <w:r w:rsidRPr="0097265B">
        <w:rPr>
          <w:rFonts w:ascii="Palatino Linotype" w:eastAsia="Palatino Linotype" w:hAnsi="Palatino Linotype" w:cs="Palatino Linotype"/>
          <w:i/>
          <w:sz w:val="22"/>
          <w:szCs w:val="22"/>
        </w:rPr>
        <w:t>consecuencia</w:t>
      </w:r>
      <w:proofErr w:type="gramEnd"/>
      <w:r w:rsidRPr="0097265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50FF4DE" w14:textId="77777777" w:rsidR="00A71C9B" w:rsidRPr="0097265B" w:rsidRDefault="00A71C9B" w:rsidP="00A71C9B">
      <w:pPr>
        <w:spacing w:line="276" w:lineRule="auto"/>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7265B">
        <w:rPr>
          <w:rFonts w:ascii="Palatino Linotype" w:eastAsia="Palatino Linotype" w:hAnsi="Palatino Linotype" w:cs="Palatino Linotype"/>
          <w:i/>
          <w:sz w:val="22"/>
          <w:szCs w:val="22"/>
        </w:rPr>
        <w:t>que</w:t>
      </w:r>
      <w:proofErr w:type="gramEnd"/>
      <w:r w:rsidRPr="0097265B">
        <w:rPr>
          <w:rFonts w:ascii="Palatino Linotype" w:eastAsia="Palatino Linotype" w:hAnsi="Palatino Linotype" w:cs="Palatino Linotype"/>
          <w:i/>
          <w:sz w:val="22"/>
          <w:szCs w:val="22"/>
        </w:rPr>
        <w:t xml:space="preserve"> en ejercicio de las atribuciones conferidas, sea generada por los Sujetos Obligados;</w:t>
      </w:r>
    </w:p>
    <w:p w14:paraId="3031D8BE" w14:textId="77777777" w:rsidR="00A71C9B" w:rsidRPr="0097265B" w:rsidRDefault="00A71C9B" w:rsidP="00A71C9B">
      <w:pPr>
        <w:spacing w:line="276" w:lineRule="auto"/>
        <w:ind w:left="567" w:right="616"/>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7265B">
        <w:rPr>
          <w:rFonts w:ascii="Palatino Linotype" w:eastAsia="Palatino Linotype" w:hAnsi="Palatino Linotype" w:cs="Palatino Linotype"/>
          <w:b/>
          <w:i/>
          <w:sz w:val="22"/>
          <w:szCs w:val="22"/>
        </w:rPr>
        <w:t>que</w:t>
      </w:r>
      <w:proofErr w:type="gramEnd"/>
      <w:r w:rsidRPr="0097265B">
        <w:rPr>
          <w:rFonts w:ascii="Palatino Linotype" w:eastAsia="Palatino Linotype" w:hAnsi="Palatino Linotype" w:cs="Palatino Linotype"/>
          <w:b/>
          <w:i/>
          <w:sz w:val="22"/>
          <w:szCs w:val="22"/>
        </w:rPr>
        <w:t xml:space="preserve"> en ejercicio de las atribuciones conferidas, sea administrada por los Sujetos Obligados, y</w:t>
      </w:r>
    </w:p>
    <w:p w14:paraId="0354C0AD" w14:textId="77777777" w:rsidR="00A71C9B" w:rsidRPr="0097265B" w:rsidRDefault="00A71C9B" w:rsidP="00A71C9B">
      <w:pPr>
        <w:spacing w:line="276" w:lineRule="auto"/>
        <w:ind w:left="567" w:right="616"/>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7265B">
        <w:rPr>
          <w:rFonts w:ascii="Palatino Linotype" w:eastAsia="Palatino Linotype" w:hAnsi="Palatino Linotype" w:cs="Palatino Linotype"/>
          <w:b/>
          <w:i/>
          <w:sz w:val="22"/>
          <w:szCs w:val="22"/>
        </w:rPr>
        <w:t>que</w:t>
      </w:r>
      <w:proofErr w:type="gramEnd"/>
      <w:r w:rsidRPr="0097265B">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6570638B" w14:textId="77777777" w:rsidR="00A71C9B" w:rsidRPr="0097265B" w:rsidRDefault="00A71C9B" w:rsidP="00A71C9B">
      <w:pPr>
        <w:spacing w:line="276" w:lineRule="auto"/>
        <w:ind w:left="567" w:right="616"/>
        <w:jc w:val="both"/>
        <w:rPr>
          <w:rFonts w:ascii="Palatino Linotype" w:eastAsia="Palatino Linotype" w:hAnsi="Palatino Linotype" w:cs="Palatino Linotype"/>
          <w:b/>
          <w:i/>
          <w:sz w:val="22"/>
          <w:szCs w:val="22"/>
        </w:rPr>
      </w:pPr>
    </w:p>
    <w:p w14:paraId="23A7BC44"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De ahí que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7265B">
        <w:rPr>
          <w:rFonts w:ascii="Palatino Linotype" w:eastAsia="Palatino Linotype" w:hAnsi="Palatino Linotype" w:cs="Palatino Linotype"/>
          <w:sz w:val="22"/>
          <w:szCs w:val="22"/>
          <w:vertAlign w:val="superscript"/>
        </w:rPr>
        <w:footnoteReference w:id="1"/>
      </w:r>
      <w:r w:rsidRPr="0097265B">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7265B">
        <w:rPr>
          <w:rFonts w:ascii="Palatino Linotype" w:eastAsia="Palatino Linotype" w:hAnsi="Palatino Linotype" w:cs="Palatino Linotype"/>
          <w:sz w:val="22"/>
          <w:szCs w:val="22"/>
          <w:vertAlign w:val="superscript"/>
        </w:rPr>
        <w:footnoteReference w:id="2"/>
      </w:r>
      <w:r w:rsidRPr="0097265B">
        <w:rPr>
          <w:rFonts w:ascii="Palatino Linotype" w:eastAsia="Palatino Linotype" w:hAnsi="Palatino Linotype" w:cs="Palatino Linotype"/>
          <w:sz w:val="22"/>
          <w:szCs w:val="22"/>
        </w:rPr>
        <w:t xml:space="preserve">, como pudiera </w:t>
      </w:r>
      <w:r w:rsidRPr="0097265B">
        <w:rPr>
          <w:rFonts w:ascii="Palatino Linotype" w:eastAsia="Palatino Linotype" w:hAnsi="Palatino Linotype" w:cs="Palatino Linotype"/>
          <w:sz w:val="22"/>
          <w:szCs w:val="22"/>
        </w:rPr>
        <w:lastRenderedPageBreak/>
        <w:t>tratarse de aquella relacionada con las obligaciones de transparencia señaladas en los artículos 92 y 100 de la Ley de la Materia.</w:t>
      </w:r>
    </w:p>
    <w:p w14:paraId="74EE5557" w14:textId="77777777" w:rsidR="00A71C9B" w:rsidRPr="0097265B" w:rsidRDefault="00A71C9B" w:rsidP="00A71C9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64CE63C" w14:textId="77777777" w:rsidR="00A71C9B" w:rsidRPr="0097265B" w:rsidRDefault="00A71C9B" w:rsidP="00A71C9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97265B">
        <w:rPr>
          <w:rFonts w:ascii="Palatino Linotype" w:eastAsia="Palatino Linotype" w:hAnsi="Palatino Linotype" w:cs="Palatino Linotype"/>
          <w:sz w:val="22"/>
          <w:szCs w:val="22"/>
        </w:rPr>
        <w:t xml:space="preserve">Para ello, conviene iniciar el presente estudio señalando </w:t>
      </w:r>
      <w:proofErr w:type="gramStart"/>
      <w:r w:rsidRPr="0097265B">
        <w:rPr>
          <w:rFonts w:ascii="Palatino Linotype" w:eastAsia="Palatino Linotype" w:hAnsi="Palatino Linotype" w:cs="Palatino Linotype"/>
          <w:sz w:val="22"/>
          <w:szCs w:val="22"/>
        </w:rPr>
        <w:t>que</w:t>
      </w:r>
      <w:proofErr w:type="gramEnd"/>
      <w:r w:rsidR="00854313" w:rsidRPr="0097265B">
        <w:rPr>
          <w:rFonts w:ascii="Palatino Linotype" w:eastAsia="Palatino Linotype" w:hAnsi="Palatino Linotype" w:cs="Palatino Linotype"/>
          <w:sz w:val="22"/>
          <w:szCs w:val="22"/>
        </w:rPr>
        <w:t xml:space="preserve"> del análisis a la solicitud de información con relación al desahogo de aclaración, se advierte que</w:t>
      </w:r>
      <w:r w:rsidRPr="0097265B">
        <w:rPr>
          <w:rFonts w:ascii="Palatino Linotype" w:eastAsia="Palatino Linotype" w:hAnsi="Palatino Linotype" w:cs="Palatino Linotype"/>
          <w:sz w:val="22"/>
          <w:szCs w:val="22"/>
        </w:rPr>
        <w:t xml:space="preserve"> la persona solicitante requirió del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lo siguiente:</w:t>
      </w:r>
    </w:p>
    <w:p w14:paraId="7F2980E8" w14:textId="77777777" w:rsidR="00A71C9B" w:rsidRPr="0097265B" w:rsidRDefault="00A71C9B" w:rsidP="00A71C9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64340E2" w14:textId="77777777" w:rsidR="00A71C9B" w:rsidRPr="0097265B" w:rsidRDefault="00854313" w:rsidP="00854313">
      <w:pPr>
        <w:pStyle w:val="Prrafodelista"/>
        <w:widowControl w:val="0"/>
        <w:numPr>
          <w:ilvl w:val="3"/>
          <w:numId w:val="5"/>
        </w:numPr>
        <w:spacing w:line="360" w:lineRule="auto"/>
        <w:ind w:left="426"/>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De los meses de enero a diciembre de 2022, de enero a septiembre de 2023, y de</w:t>
      </w:r>
      <w:r w:rsidR="00FD473A" w:rsidRPr="0097265B">
        <w:rPr>
          <w:rFonts w:ascii="Palatino Linotype" w:eastAsia="Palatino Linotype" w:hAnsi="Palatino Linotype" w:cs="Palatino Linotype"/>
          <w:b/>
          <w:sz w:val="22"/>
          <w:szCs w:val="22"/>
        </w:rPr>
        <w:t>l 01</w:t>
      </w:r>
      <w:r w:rsidRPr="0097265B">
        <w:rPr>
          <w:rFonts w:ascii="Palatino Linotype" w:eastAsia="Palatino Linotype" w:hAnsi="Palatino Linotype" w:cs="Palatino Linotype"/>
          <w:b/>
          <w:sz w:val="22"/>
          <w:szCs w:val="22"/>
        </w:rPr>
        <w:t xml:space="preserve"> enero a la fecha de la solicitud, </w:t>
      </w:r>
      <w:r w:rsidR="00FD473A" w:rsidRPr="0097265B">
        <w:rPr>
          <w:rFonts w:ascii="Palatino Linotype" w:eastAsia="Palatino Linotype" w:hAnsi="Palatino Linotype" w:cs="Palatino Linotype"/>
          <w:b/>
          <w:sz w:val="22"/>
          <w:szCs w:val="22"/>
        </w:rPr>
        <w:t xml:space="preserve">esto es al </w:t>
      </w:r>
      <w:r w:rsidRPr="0097265B">
        <w:rPr>
          <w:rFonts w:ascii="Palatino Linotype" w:eastAsia="Palatino Linotype" w:hAnsi="Palatino Linotype" w:cs="Palatino Linotype"/>
          <w:b/>
          <w:sz w:val="22"/>
          <w:szCs w:val="22"/>
        </w:rPr>
        <w:t>11 de julio de 2024, lo siguiente:</w:t>
      </w:r>
    </w:p>
    <w:p w14:paraId="0D1D2101" w14:textId="77777777" w:rsidR="00854313" w:rsidRPr="0097265B" w:rsidRDefault="00854313" w:rsidP="00854313">
      <w:pPr>
        <w:widowControl w:val="0"/>
        <w:spacing w:line="360" w:lineRule="auto"/>
        <w:jc w:val="both"/>
        <w:rPr>
          <w:rFonts w:ascii="Palatino Linotype" w:eastAsia="Palatino Linotype" w:hAnsi="Palatino Linotype" w:cs="Palatino Linotype"/>
          <w:b/>
          <w:sz w:val="22"/>
          <w:szCs w:val="22"/>
        </w:rPr>
      </w:pPr>
    </w:p>
    <w:p w14:paraId="3187E36E" w14:textId="77777777" w:rsidR="00854313" w:rsidRPr="0097265B" w:rsidRDefault="00854313" w:rsidP="00854313">
      <w:pPr>
        <w:pStyle w:val="Prrafodelista"/>
        <w:widowControl w:val="0"/>
        <w:numPr>
          <w:ilvl w:val="0"/>
          <w:numId w:val="12"/>
        </w:num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Estado de Avance Presupuestal de Ingresos </w:t>
      </w:r>
    </w:p>
    <w:p w14:paraId="452CB20D" w14:textId="77777777" w:rsidR="00854313" w:rsidRPr="0097265B" w:rsidRDefault="00854313" w:rsidP="00854313">
      <w:pPr>
        <w:pStyle w:val="Prrafodelista"/>
        <w:widowControl w:val="0"/>
        <w:numPr>
          <w:ilvl w:val="0"/>
          <w:numId w:val="12"/>
        </w:num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Estado de Avance Presupuestal de Egresos </w:t>
      </w:r>
    </w:p>
    <w:p w14:paraId="5EB77450" w14:textId="77777777" w:rsidR="00854313" w:rsidRPr="0097265B" w:rsidRDefault="00854313" w:rsidP="00854313">
      <w:pPr>
        <w:pStyle w:val="Prrafodelista"/>
        <w:widowControl w:val="0"/>
        <w:numPr>
          <w:ilvl w:val="0"/>
          <w:numId w:val="12"/>
        </w:num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Estado Comparativo Presupuestal de Ingresos </w:t>
      </w:r>
    </w:p>
    <w:p w14:paraId="3EF607DD" w14:textId="77777777" w:rsidR="00854313" w:rsidRPr="0097265B" w:rsidRDefault="00854313" w:rsidP="00854313">
      <w:pPr>
        <w:pStyle w:val="Prrafodelista"/>
        <w:widowControl w:val="0"/>
        <w:numPr>
          <w:ilvl w:val="0"/>
          <w:numId w:val="12"/>
        </w:numP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sz w:val="22"/>
          <w:szCs w:val="22"/>
        </w:rPr>
        <w:t>Estado Comparativo Presupuestal de Egresos</w:t>
      </w:r>
    </w:p>
    <w:p w14:paraId="7F988B36" w14:textId="77777777" w:rsidR="00854313" w:rsidRPr="0097265B" w:rsidRDefault="00854313" w:rsidP="00854313">
      <w:pPr>
        <w:widowControl w:val="0"/>
        <w:spacing w:line="360" w:lineRule="auto"/>
        <w:jc w:val="both"/>
        <w:rPr>
          <w:rFonts w:ascii="Palatino Linotype" w:eastAsia="Palatino Linotype" w:hAnsi="Palatino Linotype" w:cs="Palatino Linotype"/>
          <w:b/>
          <w:sz w:val="22"/>
          <w:szCs w:val="22"/>
        </w:rPr>
      </w:pPr>
    </w:p>
    <w:p w14:paraId="1A21A655" w14:textId="4D0D3608" w:rsidR="00854313" w:rsidRPr="0097265B" w:rsidRDefault="00854313" w:rsidP="00854313">
      <w:pPr>
        <w:pStyle w:val="Prrafodelista"/>
        <w:widowControl w:val="0"/>
        <w:numPr>
          <w:ilvl w:val="3"/>
          <w:numId w:val="5"/>
        </w:numPr>
        <w:spacing w:line="360" w:lineRule="auto"/>
        <w:ind w:left="426"/>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 xml:space="preserve">La </w:t>
      </w:r>
      <w:r w:rsidR="00FD473A" w:rsidRPr="0097265B">
        <w:rPr>
          <w:rFonts w:ascii="Palatino Linotype" w:eastAsia="Palatino Linotype" w:hAnsi="Palatino Linotype" w:cs="Palatino Linotype"/>
          <w:b/>
          <w:sz w:val="22"/>
          <w:szCs w:val="22"/>
        </w:rPr>
        <w:t>conciliación de nómina de las quincenas correspondientes a los ejercicios fiscales 20</w:t>
      </w:r>
      <w:r w:rsidR="00EC45DE" w:rsidRPr="0097265B">
        <w:rPr>
          <w:rFonts w:ascii="Palatino Linotype" w:eastAsia="Palatino Linotype" w:hAnsi="Palatino Linotype" w:cs="Palatino Linotype"/>
          <w:b/>
          <w:sz w:val="22"/>
          <w:szCs w:val="22"/>
        </w:rPr>
        <w:t>2</w:t>
      </w:r>
      <w:r w:rsidR="00FD473A" w:rsidRPr="0097265B">
        <w:rPr>
          <w:rFonts w:ascii="Palatino Linotype" w:eastAsia="Palatino Linotype" w:hAnsi="Palatino Linotype" w:cs="Palatino Linotype"/>
          <w:b/>
          <w:sz w:val="22"/>
          <w:szCs w:val="22"/>
        </w:rPr>
        <w:t>2, 2023 y 2024.</w:t>
      </w:r>
    </w:p>
    <w:p w14:paraId="17F6CD58" w14:textId="77777777" w:rsidR="00FD473A" w:rsidRPr="0097265B" w:rsidRDefault="00FD473A" w:rsidP="00FD473A">
      <w:pPr>
        <w:pStyle w:val="Prrafodelista"/>
        <w:widowControl w:val="0"/>
        <w:spacing w:line="360" w:lineRule="auto"/>
        <w:ind w:left="426"/>
        <w:jc w:val="both"/>
        <w:rPr>
          <w:rFonts w:ascii="Palatino Linotype" w:eastAsia="Palatino Linotype" w:hAnsi="Palatino Linotype" w:cs="Palatino Linotype"/>
          <w:b/>
          <w:sz w:val="22"/>
          <w:szCs w:val="22"/>
        </w:rPr>
      </w:pPr>
    </w:p>
    <w:p w14:paraId="723060DD" w14:textId="77777777" w:rsidR="00FD473A" w:rsidRPr="0097265B" w:rsidRDefault="00FD473A" w:rsidP="00854313">
      <w:pPr>
        <w:pStyle w:val="Prrafodelista"/>
        <w:widowControl w:val="0"/>
        <w:numPr>
          <w:ilvl w:val="3"/>
          <w:numId w:val="5"/>
        </w:numPr>
        <w:spacing w:line="360" w:lineRule="auto"/>
        <w:ind w:left="426"/>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Formatos de conciliación bancaria de todas cuentas bancarias de todos los bancos, recursos financieros del ente público, del mes de enero de 2022 y 2023.</w:t>
      </w:r>
    </w:p>
    <w:p w14:paraId="4500EB75" w14:textId="77777777" w:rsidR="00FD473A" w:rsidRPr="0097265B" w:rsidRDefault="00FD473A" w:rsidP="00FD473A">
      <w:pPr>
        <w:pStyle w:val="Prrafodelista"/>
        <w:widowControl w:val="0"/>
        <w:spacing w:line="360" w:lineRule="auto"/>
        <w:ind w:left="426"/>
        <w:jc w:val="both"/>
        <w:rPr>
          <w:rFonts w:ascii="Palatino Linotype" w:eastAsia="Palatino Linotype" w:hAnsi="Palatino Linotype" w:cs="Palatino Linotype"/>
          <w:b/>
          <w:sz w:val="22"/>
          <w:szCs w:val="22"/>
        </w:rPr>
      </w:pPr>
    </w:p>
    <w:p w14:paraId="4F55B401" w14:textId="77777777" w:rsidR="00FD473A" w:rsidRPr="0097265B" w:rsidRDefault="00FD473A" w:rsidP="00FD473A">
      <w:pPr>
        <w:pStyle w:val="Prrafodelista"/>
        <w:widowControl w:val="0"/>
        <w:numPr>
          <w:ilvl w:val="3"/>
          <w:numId w:val="5"/>
        </w:numPr>
        <w:spacing w:line="360" w:lineRule="auto"/>
        <w:ind w:left="426"/>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Descripción o reporte oficial que dé cuenta del origen de los recursos depositados en las cuentas bancarias del Sujeto Obligado por recursos propios obtenidos por el Municipio: FISM, FORTAMUNDF, FEFOM, Participaciones Federales o Ramo 28, o cualquier otro.</w:t>
      </w:r>
    </w:p>
    <w:p w14:paraId="25E775AA" w14:textId="77777777" w:rsidR="00FD473A" w:rsidRPr="0097265B" w:rsidRDefault="00FD473A" w:rsidP="00FD473A">
      <w:pPr>
        <w:widowControl w:val="0"/>
        <w:spacing w:line="360" w:lineRule="auto"/>
        <w:ind w:left="66"/>
        <w:jc w:val="both"/>
        <w:rPr>
          <w:rFonts w:ascii="Palatino Linotype" w:eastAsia="Palatino Linotype" w:hAnsi="Palatino Linotype" w:cs="Palatino Linotype"/>
          <w:b/>
          <w:sz w:val="22"/>
          <w:szCs w:val="22"/>
        </w:rPr>
      </w:pPr>
    </w:p>
    <w:p w14:paraId="3B99B26E" w14:textId="77777777" w:rsidR="00A71C9B" w:rsidRPr="0097265B" w:rsidRDefault="008234B4" w:rsidP="00A71C9B">
      <w:pPr>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lastRenderedPageBreak/>
        <w:t xml:space="preserve">A lo anterior, del aparatado de la respuesta a la solicitud del SAIMEX, se advierte que </w:t>
      </w:r>
      <w:r w:rsidR="00A71C9B" w:rsidRPr="0097265B">
        <w:rPr>
          <w:rFonts w:ascii="Palatino Linotype" w:eastAsia="Palatino Linotype" w:hAnsi="Palatino Linotype" w:cs="Palatino Linotype"/>
          <w:sz w:val="22"/>
          <w:szCs w:val="22"/>
        </w:rPr>
        <w:t xml:space="preserve">el </w:t>
      </w:r>
      <w:r w:rsidR="00A71C9B"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indicó que contestaba la misma, sin remitir información alguna como se advierte:</w:t>
      </w:r>
    </w:p>
    <w:p w14:paraId="125EFE3B" w14:textId="77777777" w:rsidR="008234B4" w:rsidRPr="0097265B" w:rsidRDefault="008234B4" w:rsidP="00A71C9B">
      <w:pPr>
        <w:spacing w:line="360" w:lineRule="auto"/>
        <w:ind w:right="49"/>
        <w:jc w:val="both"/>
        <w:rPr>
          <w:rFonts w:ascii="Palatino Linotype" w:eastAsia="Palatino Linotype" w:hAnsi="Palatino Linotype" w:cs="Palatino Linotype"/>
          <w:sz w:val="22"/>
          <w:szCs w:val="22"/>
        </w:rPr>
      </w:pPr>
    </w:p>
    <w:p w14:paraId="614BCFDC" w14:textId="77777777" w:rsidR="008234B4" w:rsidRPr="0097265B" w:rsidRDefault="008234B4" w:rsidP="00A71C9B">
      <w:pPr>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noProof/>
          <w:sz w:val="22"/>
          <w:szCs w:val="22"/>
        </w:rPr>
        <w:drawing>
          <wp:inline distT="0" distB="0" distL="0" distR="0" wp14:anchorId="633E4AC0" wp14:editId="67C68988">
            <wp:extent cx="5612130" cy="3667125"/>
            <wp:effectExtent l="19050" t="19050" r="2667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667125"/>
                    </a:xfrm>
                    <a:prstGeom prst="rect">
                      <a:avLst/>
                    </a:prstGeom>
                    <a:ln w="3175">
                      <a:solidFill>
                        <a:schemeClr val="tx1"/>
                      </a:solidFill>
                    </a:ln>
                  </pic:spPr>
                </pic:pic>
              </a:graphicData>
            </a:graphic>
          </wp:inline>
        </w:drawing>
      </w:r>
    </w:p>
    <w:p w14:paraId="34720E21" w14:textId="77777777" w:rsidR="008234B4" w:rsidRPr="0097265B" w:rsidRDefault="008234B4" w:rsidP="00A71C9B">
      <w:pPr>
        <w:spacing w:line="360" w:lineRule="auto"/>
        <w:ind w:right="49"/>
        <w:jc w:val="both"/>
        <w:rPr>
          <w:rFonts w:ascii="Palatino Linotype" w:eastAsia="Palatino Linotype" w:hAnsi="Palatino Linotype" w:cs="Palatino Linotype"/>
          <w:sz w:val="22"/>
          <w:szCs w:val="22"/>
        </w:rPr>
      </w:pPr>
    </w:p>
    <w:p w14:paraId="1694CE59" w14:textId="77777777" w:rsidR="00A71C9B" w:rsidRPr="0097265B" w:rsidRDefault="00A71C9B" w:rsidP="00A71C9B">
      <w:pPr>
        <w:spacing w:line="360" w:lineRule="auto"/>
        <w:ind w:right="49"/>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sz w:val="22"/>
          <w:szCs w:val="22"/>
        </w:rPr>
        <w:t xml:space="preserve">Inconforme con la respuesta la parte </w:t>
      </w:r>
      <w:r w:rsidRPr="0097265B">
        <w:rPr>
          <w:rFonts w:ascii="Palatino Linotype" w:eastAsia="Palatino Linotype" w:hAnsi="Palatino Linotype" w:cs="Palatino Linotype"/>
          <w:b/>
          <w:sz w:val="22"/>
          <w:szCs w:val="22"/>
        </w:rPr>
        <w:t xml:space="preserve">Recurrente, </w:t>
      </w:r>
      <w:r w:rsidRPr="0097265B">
        <w:rPr>
          <w:rFonts w:ascii="Palatino Linotype" w:eastAsia="Palatino Linotype" w:hAnsi="Palatino Linotype" w:cs="Palatino Linotype"/>
          <w:sz w:val="22"/>
          <w:szCs w:val="22"/>
        </w:rPr>
        <w:t xml:space="preserve">promovió el presente recurso de revisión en el que a manera de motivos de inconformidad se adolece medularmente de la </w:t>
      </w:r>
      <w:r w:rsidR="008234B4" w:rsidRPr="0097265B">
        <w:rPr>
          <w:rFonts w:ascii="Palatino Linotype" w:eastAsia="Palatino Linotype" w:hAnsi="Palatino Linotype" w:cs="Palatino Linotype"/>
          <w:sz w:val="22"/>
          <w:szCs w:val="22"/>
        </w:rPr>
        <w:t>falta de respuesta a su solicitud de información.</w:t>
      </w:r>
    </w:p>
    <w:p w14:paraId="65BCF54F" w14:textId="77777777" w:rsidR="00A71C9B" w:rsidRPr="0097265B" w:rsidRDefault="00A71C9B" w:rsidP="00A71C9B">
      <w:pPr>
        <w:spacing w:line="360" w:lineRule="auto"/>
        <w:ind w:right="49"/>
        <w:jc w:val="both"/>
        <w:rPr>
          <w:rFonts w:ascii="Palatino Linotype" w:eastAsia="Palatino Linotype" w:hAnsi="Palatino Linotype" w:cs="Palatino Linotype"/>
          <w:sz w:val="22"/>
          <w:szCs w:val="22"/>
        </w:rPr>
      </w:pPr>
    </w:p>
    <w:p w14:paraId="1D1BD4C2"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Admitido el presente recurso de revisión, en términos del artículo 185 fracción II</w:t>
      </w:r>
      <w:r w:rsidRPr="0097265B">
        <w:rPr>
          <w:rFonts w:ascii="Palatino Linotype" w:eastAsia="Palatino Linotype" w:hAnsi="Palatino Linotype" w:cs="Palatino Linotype"/>
          <w:sz w:val="22"/>
          <w:szCs w:val="22"/>
          <w:vertAlign w:val="superscript"/>
        </w:rPr>
        <w:footnoteReference w:id="3"/>
      </w:r>
      <w:r w:rsidRPr="0097265B">
        <w:rPr>
          <w:rFonts w:ascii="Palatino Linotype" w:eastAsia="Palatino Linotype" w:hAnsi="Palatino Linotype" w:cs="Palatino Linotype"/>
          <w:sz w:val="22"/>
          <w:szCs w:val="22"/>
        </w:rPr>
        <w:t xml:space="preserve"> de la Ley de Transparencia y Acceso a la Información Pública del Estado de México y Municipios, se </w:t>
      </w:r>
      <w:r w:rsidRPr="0097265B">
        <w:rPr>
          <w:rFonts w:ascii="Palatino Linotype" w:eastAsia="Palatino Linotype" w:hAnsi="Palatino Linotype" w:cs="Palatino Linotype"/>
          <w:sz w:val="22"/>
          <w:szCs w:val="22"/>
        </w:rPr>
        <w:lastRenderedPageBreak/>
        <w:t>integró el expediente y se puso a disposición de las partes para que, en un plazo máximo de siete días hábiles, manifestaran lo que a su derecho resultara conveniente.</w:t>
      </w:r>
    </w:p>
    <w:p w14:paraId="4FBDD005"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3FE23CD6" w14:textId="77777777" w:rsidR="00A71C9B" w:rsidRPr="0097265B" w:rsidRDefault="00A71C9B" w:rsidP="00A71C9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Cabe resaltar </w:t>
      </w:r>
      <w:proofErr w:type="gramStart"/>
      <w:r w:rsidRPr="0097265B">
        <w:rPr>
          <w:rFonts w:ascii="Palatino Linotype" w:eastAsia="Palatino Linotype" w:hAnsi="Palatino Linotype" w:cs="Palatino Linotype"/>
          <w:sz w:val="22"/>
          <w:szCs w:val="22"/>
        </w:rPr>
        <w:t>que</w:t>
      </w:r>
      <w:proofErr w:type="gramEnd"/>
      <w:r w:rsidRPr="0097265B">
        <w:rPr>
          <w:rFonts w:ascii="Palatino Linotype" w:eastAsia="Palatino Linotype" w:hAnsi="Palatino Linotype" w:cs="Palatino Linotype"/>
          <w:sz w:val="22"/>
          <w:szCs w:val="22"/>
        </w:rPr>
        <w:t xml:space="preserve"> durante la etapa de manifestaciones</w:t>
      </w:r>
      <w:r w:rsidRPr="0097265B">
        <w:rPr>
          <w:rFonts w:ascii="Palatino Linotype" w:eastAsia="Palatino Linotype" w:hAnsi="Palatino Linotype" w:cs="Palatino Linotype"/>
          <w:b/>
          <w:sz w:val="22"/>
          <w:szCs w:val="22"/>
        </w:rPr>
        <w:t xml:space="preserve">, </w:t>
      </w:r>
      <w:r w:rsidRPr="0097265B">
        <w:rPr>
          <w:rFonts w:ascii="Palatino Linotype" w:eastAsia="Palatino Linotype" w:hAnsi="Palatino Linotype" w:cs="Palatino Linotype"/>
          <w:sz w:val="22"/>
          <w:szCs w:val="22"/>
        </w:rPr>
        <w:t xml:space="preserve">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 xml:space="preserve">fue omiso en rendir su informe justificado; no obstante, la parte </w:t>
      </w:r>
      <w:r w:rsidRPr="0097265B">
        <w:rPr>
          <w:rFonts w:ascii="Palatino Linotype" w:eastAsia="Palatino Linotype" w:hAnsi="Palatino Linotype" w:cs="Palatino Linotype"/>
          <w:b/>
          <w:sz w:val="22"/>
          <w:szCs w:val="22"/>
        </w:rPr>
        <w:t xml:space="preserve">Recurrente </w:t>
      </w:r>
      <w:r w:rsidRPr="0097265B">
        <w:rPr>
          <w:rFonts w:ascii="Palatino Linotype" w:eastAsia="Palatino Linotype" w:hAnsi="Palatino Linotype" w:cs="Palatino Linotype"/>
          <w:sz w:val="22"/>
          <w:szCs w:val="22"/>
        </w:rPr>
        <w:t>hizo valer manifestaciones en l</w:t>
      </w:r>
      <w:r w:rsidR="008234B4" w:rsidRPr="0097265B">
        <w:rPr>
          <w:rFonts w:ascii="Palatino Linotype" w:eastAsia="Palatino Linotype" w:hAnsi="Palatino Linotype" w:cs="Palatino Linotype"/>
          <w:sz w:val="22"/>
          <w:szCs w:val="22"/>
        </w:rPr>
        <w:t>as que medularmente refiere argumentos encaminados señalar que en el caso se actualizo la figura de la negativa ficta, ya que no hubo respuesta a su solicitud de información.</w:t>
      </w:r>
    </w:p>
    <w:p w14:paraId="6544C298"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114BBBEA" w14:textId="2D347B74" w:rsidR="0016712B" w:rsidRPr="0097265B" w:rsidRDefault="0016712B" w:rsidP="0016712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Expuestas las posturas de las partes, antes del estudio de fondo, es necesario precisar que </w:t>
      </w:r>
      <w:r w:rsidRPr="0097265B">
        <w:rPr>
          <w:rFonts w:ascii="Palatino Linotype" w:eastAsia="Palatino Linotype" w:hAnsi="Palatino Linotype" w:cs="Palatino Linotype"/>
          <w:b/>
          <w:sz w:val="22"/>
          <w:szCs w:val="22"/>
        </w:rPr>
        <w:t>con relación al requerimiento relativo a la conciliación de nómina de las quincenas correspondientes al ejercicio 2024</w:t>
      </w:r>
      <w:r w:rsidRPr="0097265B">
        <w:rPr>
          <w:rFonts w:ascii="Palatino Linotype" w:eastAsia="Palatino Linotype" w:hAnsi="Palatino Linotype" w:cs="Palatino Linotype"/>
          <w:sz w:val="22"/>
          <w:szCs w:val="22"/>
        </w:rPr>
        <w:t>; la información sobre hechos que aún no se han generado debido a la temporalidad, son hechos futuros; por lo que no es procedente que los sujetos obligados proporcionen dicha información; siendo aplicable la tesis con número de registro digital 209001</w:t>
      </w:r>
      <w:r w:rsidRPr="0097265B">
        <w:rPr>
          <w:rFonts w:ascii="Palatino Linotype" w:eastAsia="Palatino Linotype" w:hAnsi="Palatino Linotype" w:cs="Palatino Linotype"/>
          <w:sz w:val="22"/>
          <w:szCs w:val="22"/>
          <w:vertAlign w:val="superscript"/>
        </w:rPr>
        <w:footnoteReference w:id="4"/>
      </w:r>
      <w:r w:rsidRPr="0097265B">
        <w:rPr>
          <w:rFonts w:ascii="Palatino Linotype" w:eastAsia="Palatino Linotype" w:hAnsi="Palatino Linotype" w:cs="Palatino Linotype"/>
          <w:sz w:val="22"/>
          <w:szCs w:val="22"/>
        </w:rPr>
        <w:t xml:space="preserve"> emitida por el Poder Judicial de la Federación, que dispone lo siguiente:</w:t>
      </w:r>
    </w:p>
    <w:p w14:paraId="2174AA45" w14:textId="77777777" w:rsidR="0016712B" w:rsidRPr="0097265B" w:rsidRDefault="0016712B" w:rsidP="0016712B">
      <w:pPr>
        <w:spacing w:line="360" w:lineRule="auto"/>
        <w:jc w:val="both"/>
        <w:rPr>
          <w:rFonts w:ascii="Palatino Linotype" w:eastAsia="Palatino Linotype" w:hAnsi="Palatino Linotype" w:cs="Palatino Linotype"/>
          <w:sz w:val="22"/>
          <w:szCs w:val="22"/>
        </w:rPr>
      </w:pPr>
    </w:p>
    <w:p w14:paraId="13B4DDA1" w14:textId="77777777" w:rsidR="0016712B" w:rsidRPr="0097265B" w:rsidRDefault="0016712B" w:rsidP="0016712B">
      <w:pPr>
        <w:pBdr>
          <w:top w:val="nil"/>
          <w:left w:val="nil"/>
          <w:bottom w:val="nil"/>
          <w:right w:val="nil"/>
          <w:between w:val="nil"/>
        </w:pBdr>
        <w:ind w:left="567" w:right="426"/>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ACTOS FUTUROS DE REALIZACION INCIERTA. NO PROCEDE EL JUICIO DE AMPARO CONTRA LOS.</w:t>
      </w:r>
    </w:p>
    <w:p w14:paraId="1CA724AF" w14:textId="77777777" w:rsidR="0016712B" w:rsidRPr="0097265B" w:rsidRDefault="0016712B" w:rsidP="0016712B">
      <w:pPr>
        <w:pBdr>
          <w:top w:val="nil"/>
          <w:left w:val="nil"/>
          <w:bottom w:val="nil"/>
          <w:right w:val="nil"/>
          <w:between w:val="nil"/>
        </w:pBdr>
        <w:ind w:left="567" w:right="42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Contra actos futuros de realización incierta no procede el juicio de garantías.</w:t>
      </w:r>
    </w:p>
    <w:p w14:paraId="53371415" w14:textId="77777777" w:rsidR="0016712B" w:rsidRPr="0097265B" w:rsidRDefault="0016712B" w:rsidP="0016712B">
      <w:pPr>
        <w:ind w:left="567" w:right="426"/>
        <w:jc w:val="both"/>
        <w:rPr>
          <w:rFonts w:ascii="Palatino Linotype" w:eastAsia="Palatino Linotype" w:hAnsi="Palatino Linotype" w:cs="Palatino Linotype"/>
          <w:i/>
          <w:sz w:val="22"/>
          <w:szCs w:val="22"/>
        </w:rPr>
      </w:pPr>
    </w:p>
    <w:p w14:paraId="030A408D" w14:textId="77777777" w:rsidR="0016712B" w:rsidRPr="0097265B" w:rsidRDefault="0016712B" w:rsidP="0016712B">
      <w:pPr>
        <w:ind w:left="567" w:right="42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3B5B094F" w14:textId="77777777" w:rsidR="0016712B" w:rsidRPr="0097265B" w:rsidRDefault="0016712B" w:rsidP="0016712B">
      <w:pPr>
        <w:spacing w:line="360" w:lineRule="auto"/>
        <w:jc w:val="both"/>
        <w:rPr>
          <w:rFonts w:ascii="Palatino Linotype" w:eastAsia="Palatino Linotype" w:hAnsi="Palatino Linotype" w:cs="Palatino Linotype"/>
          <w:sz w:val="22"/>
          <w:szCs w:val="22"/>
        </w:rPr>
      </w:pPr>
    </w:p>
    <w:p w14:paraId="2E80FC5C" w14:textId="6E329503" w:rsidR="0016712B" w:rsidRPr="0097265B" w:rsidRDefault="0016712B" w:rsidP="0016712B">
      <w:pP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sz w:val="22"/>
          <w:szCs w:val="22"/>
        </w:rPr>
        <w:t xml:space="preserve">En ese sentido, no es procedente la exigencia del hoy Recurrente de que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atienda su solicitud respecto de la conciliación de nómina de las quincenas del ejercicio 2024, </w:t>
      </w:r>
      <w:r w:rsidRPr="0097265B">
        <w:rPr>
          <w:rFonts w:ascii="Palatino Linotype" w:eastAsia="Palatino Linotype" w:hAnsi="Palatino Linotype" w:cs="Palatino Linotype"/>
          <w:sz w:val="22"/>
          <w:szCs w:val="22"/>
        </w:rPr>
        <w:lastRenderedPageBreak/>
        <w:t xml:space="preserve">hasta el 31 de diciembre del 2024, pues esa autoridad únicamente está constreñida a proporcionar la información pública que genere en uso de sus atribuciones de derecho público a la fecha de la solicitud de información, esto es al </w:t>
      </w:r>
      <w:r w:rsidRPr="0097265B">
        <w:rPr>
          <w:rFonts w:ascii="Palatino Linotype" w:eastAsia="Palatino Linotype" w:hAnsi="Palatino Linotype" w:cs="Palatino Linotype"/>
          <w:b/>
          <w:sz w:val="22"/>
          <w:szCs w:val="22"/>
        </w:rPr>
        <w:t>once de julio de dos mil veinticuatro.</w:t>
      </w:r>
    </w:p>
    <w:p w14:paraId="48022DE7" w14:textId="77777777" w:rsidR="00727791" w:rsidRPr="0097265B" w:rsidRDefault="00727791" w:rsidP="0016712B">
      <w:pPr>
        <w:spacing w:line="360" w:lineRule="auto"/>
        <w:jc w:val="both"/>
        <w:rPr>
          <w:rFonts w:ascii="Palatino Linotype" w:eastAsia="Palatino Linotype" w:hAnsi="Palatino Linotype" w:cs="Palatino Linotype"/>
          <w:b/>
          <w:sz w:val="22"/>
          <w:szCs w:val="22"/>
        </w:rPr>
      </w:pPr>
    </w:p>
    <w:p w14:paraId="16A7C49F" w14:textId="4C11A9B2" w:rsidR="00727791" w:rsidRPr="0097265B" w:rsidRDefault="00727791" w:rsidP="0016712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Máxime </w:t>
      </w:r>
      <w:proofErr w:type="gramStart"/>
      <w:r w:rsidRPr="0097265B">
        <w:rPr>
          <w:rFonts w:ascii="Palatino Linotype" w:eastAsia="Palatino Linotype" w:hAnsi="Palatino Linotype" w:cs="Palatino Linotype"/>
          <w:sz w:val="22"/>
          <w:szCs w:val="22"/>
        </w:rPr>
        <w:t>que</w:t>
      </w:r>
      <w:proofErr w:type="gramEnd"/>
      <w:r w:rsidRPr="0097265B">
        <w:rPr>
          <w:rFonts w:ascii="Palatino Linotype" w:eastAsia="Palatino Linotype" w:hAnsi="Palatino Linotype" w:cs="Palatino Linotype"/>
          <w:sz w:val="22"/>
          <w:szCs w:val="22"/>
        </w:rPr>
        <w:t xml:space="preserve"> tratándose de conciliación de nómina, la misma al generarse de manera quincenal como se precisará más adelante, particularmente para ejercicio 2024, el ente obligado deberá hacer entrega de la misma de las quincenas correspondientes al mes de enero a junio de 2024. </w:t>
      </w:r>
    </w:p>
    <w:p w14:paraId="0EDEB829" w14:textId="77777777" w:rsidR="0016712B" w:rsidRPr="0097265B" w:rsidRDefault="0016712B" w:rsidP="00890AE4">
      <w:pPr>
        <w:spacing w:line="360" w:lineRule="auto"/>
        <w:ind w:right="-93"/>
        <w:jc w:val="both"/>
        <w:rPr>
          <w:rFonts w:ascii="Palatino Linotype" w:eastAsia="Palatino Linotype" w:hAnsi="Palatino Linotype" w:cs="Palatino Linotype"/>
          <w:sz w:val="22"/>
          <w:szCs w:val="22"/>
        </w:rPr>
      </w:pPr>
    </w:p>
    <w:p w14:paraId="19EA2DCB" w14:textId="5C06C8FF" w:rsidR="00D216C2" w:rsidRPr="0097265B" w:rsidRDefault="0016712B" w:rsidP="00890AE4">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Acotado lo anterior,</w:t>
      </w:r>
      <w:r w:rsidR="00D216C2" w:rsidRPr="0097265B">
        <w:rPr>
          <w:rFonts w:ascii="Palatino Linotype" w:eastAsia="Palatino Linotype" w:hAnsi="Palatino Linotype" w:cs="Palatino Linotype"/>
          <w:sz w:val="22"/>
          <w:szCs w:val="22"/>
        </w:rPr>
        <w:t xml:space="preserve"> es de precisar la naturaleza de la información requerida, y para ello resulta conveniente señalar que, los Municipios del Estado de México, son Sujetos de Fiscalización de conformidad con el numeral 4, fracción II de Ley de Fiscalización Superior del Estado de México</w:t>
      </w:r>
      <w:r w:rsidR="00D216C2" w:rsidRPr="0097265B">
        <w:rPr>
          <w:rFonts w:ascii="Palatino Linotype" w:eastAsia="Palatino Linotype" w:hAnsi="Palatino Linotype" w:cs="Palatino Linotype"/>
          <w:sz w:val="22"/>
          <w:szCs w:val="22"/>
          <w:vertAlign w:val="superscript"/>
        </w:rPr>
        <w:footnoteReference w:id="5"/>
      </w:r>
      <w:r w:rsidR="00D216C2" w:rsidRPr="0097265B">
        <w:rPr>
          <w:rFonts w:ascii="Palatino Linotype" w:eastAsia="Palatino Linotype" w:hAnsi="Palatino Linotype" w:cs="Palatino Linotype"/>
          <w:sz w:val="22"/>
          <w:szCs w:val="22"/>
        </w:rPr>
        <w:t xml:space="preserve">; razón por la cual, el Órgano Superior de Fiscalización del Estado de México (OSFEM), </w:t>
      </w:r>
      <w:r w:rsidR="00890AE4" w:rsidRPr="0097265B">
        <w:rPr>
          <w:rFonts w:ascii="Palatino Linotype" w:eastAsia="Palatino Linotype" w:hAnsi="Palatino Linotype" w:cs="Palatino Linotype"/>
          <w:sz w:val="22"/>
          <w:szCs w:val="22"/>
        </w:rPr>
        <w:t xml:space="preserve">para cada ejercicio </w:t>
      </w:r>
      <w:r w:rsidR="00F807C5" w:rsidRPr="0097265B">
        <w:rPr>
          <w:rFonts w:ascii="Palatino Linotype" w:eastAsia="Palatino Linotype" w:hAnsi="Palatino Linotype" w:cs="Palatino Linotype"/>
          <w:sz w:val="22"/>
          <w:szCs w:val="22"/>
        </w:rPr>
        <w:t>emite</w:t>
      </w:r>
      <w:r w:rsidR="00D216C2" w:rsidRPr="0097265B">
        <w:rPr>
          <w:rFonts w:ascii="Palatino Linotype" w:eastAsia="Palatino Linotype" w:hAnsi="Palatino Linotype" w:cs="Palatino Linotype"/>
          <w:sz w:val="22"/>
          <w:szCs w:val="22"/>
        </w:rPr>
        <w:t xml:space="preserve"> los </w:t>
      </w:r>
      <w:r w:rsidR="00D216C2" w:rsidRPr="0097265B">
        <w:rPr>
          <w:rFonts w:ascii="Palatino Linotype" w:eastAsia="Palatino Linotype" w:hAnsi="Palatino Linotype" w:cs="Palatino Linotype"/>
          <w:b/>
          <w:sz w:val="22"/>
          <w:szCs w:val="22"/>
        </w:rPr>
        <w:t>Lineamientos para la Integración y Entrega de los Informes Trimestrales Municipales</w:t>
      </w:r>
      <w:r w:rsidR="00D216C2" w:rsidRPr="0097265B">
        <w:rPr>
          <w:rFonts w:ascii="Palatino Linotype" w:eastAsia="Palatino Linotype" w:hAnsi="Palatino Linotype" w:cs="Palatino Linotype"/>
          <w:sz w:val="22"/>
          <w:szCs w:val="22"/>
        </w:rPr>
        <w:t xml:space="preserve">, en términos de la fracción XI, del artículo 8, de la Ley de Fiscalización Superior del Estado de México, que señala: </w:t>
      </w:r>
    </w:p>
    <w:p w14:paraId="47EB7FCA"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p>
    <w:p w14:paraId="30924751" w14:textId="77777777" w:rsidR="00D216C2" w:rsidRPr="0097265B" w:rsidRDefault="00D216C2" w:rsidP="00D216C2">
      <w:pPr>
        <w:spacing w:line="276" w:lineRule="auto"/>
        <w:ind w:left="567" w:right="56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 xml:space="preserve">“Artículo 8. </w:t>
      </w:r>
      <w:r w:rsidRPr="0097265B">
        <w:rPr>
          <w:rFonts w:ascii="Palatino Linotype" w:eastAsia="Palatino Linotype" w:hAnsi="Palatino Linotype" w:cs="Palatino Linotype"/>
          <w:i/>
          <w:sz w:val="22"/>
          <w:szCs w:val="22"/>
        </w:rPr>
        <w:t>El Órgano Superior tendrá las siguientes atribuciones:</w:t>
      </w:r>
    </w:p>
    <w:p w14:paraId="76C6CD95" w14:textId="77777777" w:rsidR="00D216C2" w:rsidRPr="0097265B" w:rsidRDefault="00D216C2" w:rsidP="00D216C2">
      <w:pPr>
        <w:spacing w:line="276" w:lineRule="auto"/>
        <w:ind w:left="567" w:right="56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p>
    <w:p w14:paraId="43C9C131" w14:textId="77777777" w:rsidR="00D216C2" w:rsidRPr="0097265B" w:rsidRDefault="00D216C2" w:rsidP="00D216C2">
      <w:pPr>
        <w:spacing w:line="276" w:lineRule="auto"/>
        <w:ind w:left="567" w:right="560"/>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i/>
          <w:sz w:val="22"/>
          <w:szCs w:val="22"/>
        </w:rPr>
        <w:t xml:space="preserve">XI. </w:t>
      </w:r>
      <w:r w:rsidRPr="0097265B">
        <w:rPr>
          <w:rFonts w:ascii="Palatino Linotype" w:eastAsia="Palatino Linotype" w:hAnsi="Palatino Linotype" w:cs="Palatino Linotype"/>
          <w:i/>
          <w:sz w:val="22"/>
          <w:szCs w:val="22"/>
        </w:rPr>
        <w:t>Establecer los lineamientos, criterios, procedimientos, métodos y sistemas para las acciones de control y evaluación, necesarios para la fiscalización de las cuentas públicas y los informes trimestrales</w:t>
      </w:r>
      <w:r w:rsidRPr="0097265B">
        <w:rPr>
          <w:rFonts w:ascii="Palatino Linotype" w:eastAsia="Palatino Linotype" w:hAnsi="Palatino Linotype" w:cs="Palatino Linotype"/>
          <w:sz w:val="22"/>
          <w:szCs w:val="22"/>
        </w:rPr>
        <w:t>…” (Sic)</w:t>
      </w:r>
    </w:p>
    <w:p w14:paraId="2E055C94"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p>
    <w:p w14:paraId="1EBD6333"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De esta forma, el OSFEM emite anualmente dichos Lineamientos para definir los criterios, formatos y documentación necesaria para presentar los informes trimestrales, dentro de los </w:t>
      </w:r>
      <w:r w:rsidRPr="0097265B">
        <w:rPr>
          <w:rFonts w:ascii="Palatino Linotype" w:eastAsia="Palatino Linotype" w:hAnsi="Palatino Linotype" w:cs="Palatino Linotype"/>
          <w:sz w:val="22"/>
          <w:szCs w:val="22"/>
        </w:rPr>
        <w:lastRenderedPageBreak/>
        <w:t>cuales se advierte información contable y financiera, presupuestaria, programática y administrativa.</w:t>
      </w:r>
    </w:p>
    <w:p w14:paraId="62934F4D"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p>
    <w:p w14:paraId="48562A85"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Estos lineamientos son de observancia general para todos los servidores públicos de las entidades fiscalizables que desempeñen un empleo, cargo o comisión, de cualquier naturaleza en la administración pública municipal y que manejen recursos públicos como lo son los municipios; en atención a ello, el informe trimestral deberá ser presentado al OSFEM dentro de los 20 días posteriores al término del trimestre correspondiente.</w:t>
      </w:r>
    </w:p>
    <w:p w14:paraId="2CA9F939"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p>
    <w:p w14:paraId="0FCACF6F"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La información </w:t>
      </w:r>
      <w:r w:rsidRPr="0097265B">
        <w:rPr>
          <w:rFonts w:ascii="Palatino Linotype" w:eastAsia="Palatino Linotype" w:hAnsi="Palatino Linotype" w:cs="Palatino Linotype"/>
          <w:b/>
          <w:sz w:val="22"/>
          <w:szCs w:val="22"/>
        </w:rPr>
        <w:t>documental comprobatoria</w:t>
      </w:r>
      <w:r w:rsidRPr="0097265B">
        <w:rPr>
          <w:rFonts w:ascii="Palatino Linotype" w:eastAsia="Palatino Linotype" w:hAnsi="Palatino Linotype" w:cs="Palatino Linotype"/>
          <w:sz w:val="22"/>
          <w:szCs w:val="22"/>
        </w:rPr>
        <w:t xml:space="preserve">, </w:t>
      </w:r>
      <w:r w:rsidRPr="0097265B">
        <w:rPr>
          <w:rFonts w:ascii="Palatino Linotype" w:eastAsia="Palatino Linotype" w:hAnsi="Palatino Linotype" w:cs="Palatino Linotype"/>
          <w:b/>
          <w:sz w:val="22"/>
          <w:szCs w:val="22"/>
        </w:rPr>
        <w:t>deberá conservarse en los archivos de la entidad fiscalizada</w:t>
      </w:r>
      <w:r w:rsidRPr="0097265B">
        <w:rPr>
          <w:rFonts w:ascii="Palatino Linotype" w:eastAsia="Palatino Linotype" w:hAnsi="Palatino Linotype" w:cs="Palatino Linotype"/>
          <w:sz w:val="22"/>
          <w:szCs w:val="22"/>
        </w:rPr>
        <w:t>, en original y debidamente integrada en términos de los lineamientos de referencia, pues son susceptibles de revisión directa por el OSFEM.</w:t>
      </w:r>
    </w:p>
    <w:p w14:paraId="728492FD"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p>
    <w:p w14:paraId="6307E08E"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Dentro de los Lineamientos de referencia</w:t>
      </w:r>
      <w:r w:rsidR="00F807C5" w:rsidRPr="0097265B">
        <w:rPr>
          <w:rFonts w:ascii="Palatino Linotype" w:eastAsia="Palatino Linotype" w:hAnsi="Palatino Linotype" w:cs="Palatino Linotype"/>
          <w:sz w:val="22"/>
          <w:szCs w:val="22"/>
        </w:rPr>
        <w:t xml:space="preserve"> para los ejercicios 2022, 2023 y 2024</w:t>
      </w:r>
      <w:r w:rsidRPr="0097265B">
        <w:rPr>
          <w:rFonts w:ascii="Palatino Linotype" w:eastAsia="Palatino Linotype" w:hAnsi="Palatino Linotype" w:cs="Palatino Linotype"/>
          <w:sz w:val="22"/>
          <w:szCs w:val="22"/>
        </w:rPr>
        <w:t>, se desprende que el Informe Trimestral Municipal se subdivide en los siguientes cuatro módulos:</w:t>
      </w:r>
    </w:p>
    <w:p w14:paraId="403E901C"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p>
    <w:p w14:paraId="3B2B6AEC" w14:textId="77777777" w:rsidR="00D216C2" w:rsidRPr="0097265B" w:rsidRDefault="00D216C2" w:rsidP="00D216C2">
      <w:pPr>
        <w:spacing w:line="360" w:lineRule="auto"/>
        <w:jc w:val="center"/>
        <w:rPr>
          <w:rFonts w:ascii="Palatino Linotype" w:eastAsia="Palatino Linotype" w:hAnsi="Palatino Linotype" w:cs="Palatino Linotype"/>
          <w:sz w:val="22"/>
          <w:szCs w:val="22"/>
        </w:rPr>
      </w:pPr>
      <w:r w:rsidRPr="0097265B">
        <w:rPr>
          <w:rFonts w:ascii="Palatino Linotype" w:eastAsia="Palatino Linotype" w:hAnsi="Palatino Linotype" w:cs="Palatino Linotype"/>
          <w:noProof/>
          <w:sz w:val="22"/>
          <w:szCs w:val="22"/>
        </w:rPr>
        <w:drawing>
          <wp:inline distT="0" distB="0" distL="0" distR="0" wp14:anchorId="469701D2" wp14:editId="2A2D9FD8">
            <wp:extent cx="4667901" cy="1467055"/>
            <wp:effectExtent l="3175" t="3175" r="3175" b="3175"/>
            <wp:docPr id="214310817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4667901" cy="1467055"/>
                    </a:xfrm>
                    <a:prstGeom prst="rect">
                      <a:avLst/>
                    </a:prstGeom>
                    <a:ln w="3175">
                      <a:solidFill>
                        <a:srgbClr val="000000"/>
                      </a:solidFill>
                      <a:prstDash val="solid"/>
                    </a:ln>
                  </pic:spPr>
                </pic:pic>
              </a:graphicData>
            </a:graphic>
          </wp:inline>
        </w:drawing>
      </w:r>
    </w:p>
    <w:p w14:paraId="0BB1B708"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p>
    <w:p w14:paraId="3BC75279" w14:textId="77777777" w:rsidR="00D216C2" w:rsidRPr="0097265B" w:rsidRDefault="00D216C2" w:rsidP="00D216C2">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En el caso en particular, podemos identificar que la hoy parte </w:t>
      </w:r>
      <w:r w:rsidRPr="0097265B">
        <w:rPr>
          <w:rFonts w:ascii="Palatino Linotype" w:eastAsia="Palatino Linotype" w:hAnsi="Palatino Linotype" w:cs="Palatino Linotype"/>
          <w:b/>
          <w:sz w:val="22"/>
          <w:szCs w:val="22"/>
        </w:rPr>
        <w:t xml:space="preserve">Recurrente </w:t>
      </w:r>
      <w:r w:rsidRPr="0097265B">
        <w:rPr>
          <w:rFonts w:ascii="Palatino Linotype" w:eastAsia="Palatino Linotype" w:hAnsi="Palatino Linotype" w:cs="Palatino Linotype"/>
          <w:sz w:val="22"/>
          <w:szCs w:val="22"/>
        </w:rPr>
        <w:t xml:space="preserve">solicita información del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que debe ser remitida al Órgano Superior de Fiscalización del Estado de México, y que se encuentra contenida en el </w:t>
      </w:r>
      <w:r w:rsidRPr="0097265B">
        <w:rPr>
          <w:rFonts w:ascii="Palatino Linotype" w:eastAsia="Palatino Linotype" w:hAnsi="Palatino Linotype" w:cs="Palatino Linotype"/>
          <w:b/>
          <w:sz w:val="22"/>
          <w:szCs w:val="22"/>
        </w:rPr>
        <w:t>Módulo 1</w:t>
      </w:r>
      <w:r w:rsidR="00BC472E" w:rsidRPr="0097265B">
        <w:rPr>
          <w:rFonts w:ascii="Palatino Linotype" w:eastAsia="Palatino Linotype" w:hAnsi="Palatino Linotype" w:cs="Palatino Linotype"/>
          <w:b/>
          <w:sz w:val="22"/>
          <w:szCs w:val="22"/>
        </w:rPr>
        <w:t>,</w:t>
      </w:r>
      <w:r w:rsidR="00890AE4" w:rsidRPr="0097265B">
        <w:rPr>
          <w:rFonts w:ascii="Palatino Linotype" w:eastAsia="Palatino Linotype" w:hAnsi="Palatino Linotype" w:cs="Palatino Linotype"/>
          <w:b/>
          <w:sz w:val="22"/>
          <w:szCs w:val="22"/>
        </w:rPr>
        <w:t xml:space="preserve"> 2</w:t>
      </w:r>
      <w:r w:rsidR="00BC472E" w:rsidRPr="0097265B">
        <w:rPr>
          <w:rFonts w:ascii="Palatino Linotype" w:eastAsia="Palatino Linotype" w:hAnsi="Palatino Linotype" w:cs="Palatino Linotype"/>
          <w:b/>
          <w:sz w:val="22"/>
          <w:szCs w:val="22"/>
        </w:rPr>
        <w:t xml:space="preserve"> y 4</w:t>
      </w:r>
      <w:r w:rsidRPr="0097265B">
        <w:rPr>
          <w:rFonts w:ascii="Palatino Linotype" w:eastAsia="Palatino Linotype" w:hAnsi="Palatino Linotype" w:cs="Palatino Linotype"/>
          <w:sz w:val="22"/>
          <w:szCs w:val="22"/>
        </w:rPr>
        <w:t>, relativa a la “</w:t>
      </w:r>
      <w:r w:rsidRPr="0097265B">
        <w:rPr>
          <w:rFonts w:ascii="Palatino Linotype" w:eastAsia="Palatino Linotype" w:hAnsi="Palatino Linotype" w:cs="Palatino Linotype"/>
          <w:b/>
          <w:sz w:val="22"/>
          <w:szCs w:val="22"/>
        </w:rPr>
        <w:t>Información contable y financiera</w:t>
      </w:r>
      <w:r w:rsidR="00BC472E" w:rsidRPr="0097265B">
        <w:rPr>
          <w:rFonts w:ascii="Palatino Linotype" w:eastAsia="Palatino Linotype" w:hAnsi="Palatino Linotype" w:cs="Palatino Linotype"/>
          <w:b/>
          <w:sz w:val="22"/>
          <w:szCs w:val="22"/>
        </w:rPr>
        <w:t>”,</w:t>
      </w:r>
      <w:r w:rsidR="00890AE4" w:rsidRPr="0097265B">
        <w:rPr>
          <w:rFonts w:ascii="Palatino Linotype" w:eastAsia="Palatino Linotype" w:hAnsi="Palatino Linotype" w:cs="Palatino Linotype"/>
          <w:b/>
          <w:sz w:val="22"/>
          <w:szCs w:val="22"/>
        </w:rPr>
        <w:t xml:space="preserve"> “Información Presupuestaria”</w:t>
      </w:r>
      <w:r w:rsidR="00BC472E" w:rsidRPr="0097265B">
        <w:rPr>
          <w:rFonts w:ascii="Palatino Linotype" w:eastAsia="Palatino Linotype" w:hAnsi="Palatino Linotype" w:cs="Palatino Linotype"/>
          <w:b/>
          <w:sz w:val="22"/>
          <w:szCs w:val="22"/>
        </w:rPr>
        <w:t xml:space="preserve"> e “Información </w:t>
      </w:r>
      <w:r w:rsidR="00BC472E" w:rsidRPr="0097265B">
        <w:rPr>
          <w:rFonts w:ascii="Palatino Linotype" w:eastAsia="Palatino Linotype" w:hAnsi="Palatino Linotype" w:cs="Palatino Linotype"/>
          <w:b/>
          <w:sz w:val="22"/>
          <w:szCs w:val="22"/>
        </w:rPr>
        <w:lastRenderedPageBreak/>
        <w:t>Administrativa”</w:t>
      </w:r>
      <w:r w:rsidRPr="0097265B">
        <w:rPr>
          <w:rFonts w:ascii="Palatino Linotype" w:eastAsia="Palatino Linotype" w:hAnsi="Palatino Linotype" w:cs="Palatino Linotype"/>
          <w:sz w:val="22"/>
          <w:szCs w:val="22"/>
        </w:rPr>
        <w:t>, como se muestra</w:t>
      </w:r>
      <w:r w:rsidRPr="0097265B">
        <w:rPr>
          <w:rFonts w:ascii="Palatino Linotype" w:eastAsia="Palatino Linotype" w:hAnsi="Palatino Linotype" w:cs="Palatino Linotype"/>
          <w:b/>
          <w:sz w:val="22"/>
          <w:szCs w:val="22"/>
        </w:rPr>
        <w:t xml:space="preserve"> </w:t>
      </w:r>
      <w:r w:rsidRPr="0097265B">
        <w:rPr>
          <w:rFonts w:ascii="Palatino Linotype" w:eastAsia="Palatino Linotype" w:hAnsi="Palatino Linotype" w:cs="Palatino Linotype"/>
          <w:sz w:val="22"/>
          <w:szCs w:val="22"/>
        </w:rPr>
        <w:t xml:space="preserve">de acuerdo a su Matriz de documentos que </w:t>
      </w:r>
      <w:r w:rsidR="00890AE4" w:rsidRPr="0097265B">
        <w:rPr>
          <w:rFonts w:ascii="Palatino Linotype" w:eastAsia="Palatino Linotype" w:hAnsi="Palatino Linotype" w:cs="Palatino Linotype"/>
          <w:sz w:val="22"/>
          <w:szCs w:val="22"/>
        </w:rPr>
        <w:t>integran dichos módulos</w:t>
      </w:r>
      <w:r w:rsidRPr="0097265B">
        <w:rPr>
          <w:rFonts w:ascii="Palatino Linotype" w:eastAsia="Palatino Linotype" w:hAnsi="Palatino Linotype" w:cs="Palatino Linotype"/>
          <w:sz w:val="22"/>
          <w:szCs w:val="22"/>
        </w:rPr>
        <w:t>:</w:t>
      </w:r>
    </w:p>
    <w:p w14:paraId="68B3B802" w14:textId="77777777" w:rsidR="00890AE4" w:rsidRPr="0097265B" w:rsidRDefault="00890AE4" w:rsidP="00D216C2">
      <w:pPr>
        <w:spacing w:line="360" w:lineRule="auto"/>
        <w:jc w:val="both"/>
        <w:rPr>
          <w:rFonts w:ascii="Palatino Linotype" w:eastAsia="Palatino Linotype" w:hAnsi="Palatino Linotype" w:cs="Palatino Linotype"/>
          <w:sz w:val="22"/>
          <w:szCs w:val="22"/>
        </w:rPr>
      </w:pPr>
    </w:p>
    <w:p w14:paraId="51A70C94" w14:textId="77777777" w:rsidR="00890AE4" w:rsidRPr="0097265B" w:rsidRDefault="00890AE4" w:rsidP="00890AE4">
      <w:pPr>
        <w:pStyle w:val="Prrafodelista"/>
        <w:numPr>
          <w:ilvl w:val="0"/>
          <w:numId w:val="13"/>
        </w:num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Módulo 1 “</w:t>
      </w:r>
      <w:r w:rsidRPr="0097265B">
        <w:rPr>
          <w:rFonts w:ascii="Palatino Linotype" w:eastAsia="Palatino Linotype" w:hAnsi="Palatino Linotype" w:cs="Palatino Linotype"/>
          <w:b/>
          <w:sz w:val="22"/>
          <w:szCs w:val="22"/>
        </w:rPr>
        <w:t>Información contable y financiera”:</w:t>
      </w:r>
    </w:p>
    <w:p w14:paraId="109A5A2B" w14:textId="77777777" w:rsidR="00890AE4" w:rsidRPr="0097265B" w:rsidRDefault="00BC472E" w:rsidP="00890AE4">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noProof/>
          <w:sz w:val="22"/>
          <w:szCs w:val="22"/>
        </w:rPr>
        <mc:AlternateContent>
          <mc:Choice Requires="wps">
            <w:drawing>
              <wp:anchor distT="0" distB="0" distL="114300" distR="114300" simplePos="0" relativeHeight="251667456" behindDoc="0" locked="0" layoutInCell="1" allowOverlap="1" wp14:anchorId="3359F10B" wp14:editId="1C810917">
                <wp:simplePos x="0" y="0"/>
                <wp:positionH relativeFrom="margin">
                  <wp:align>left</wp:align>
                </wp:positionH>
                <wp:positionV relativeFrom="paragraph">
                  <wp:posOffset>29845</wp:posOffset>
                </wp:positionV>
                <wp:extent cx="5514975" cy="323850"/>
                <wp:effectExtent l="57150" t="19050" r="85725" b="95250"/>
                <wp:wrapNone/>
                <wp:docPr id="12" name="Rectángulo 12"/>
                <wp:cNvGraphicFramePr/>
                <a:graphic xmlns:a="http://schemas.openxmlformats.org/drawingml/2006/main">
                  <a:graphicData uri="http://schemas.microsoft.com/office/word/2010/wordprocessingShape">
                    <wps:wsp>
                      <wps:cNvSpPr/>
                      <wps:spPr>
                        <a:xfrm>
                          <a:off x="0" y="0"/>
                          <a:ext cx="5514975" cy="323850"/>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B833400" id="Rectángulo 12" o:spid="_x0000_s1026" style="position:absolute;margin-left:0;margin-top:2.35pt;width:434.25pt;height:2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" filled="f" strokecolor="red">
                <v:shadow on="t" color="black" opacity="22937f" origin=",.5" offset="0,.63889mm"/>
                <w10:wrap anchorx="margin"/>
              </v:rect>
            </w:pict>
          </mc:Fallback>
        </mc:AlternateContent>
      </w:r>
      <w:r w:rsidRPr="0097265B">
        <w:rPr>
          <w:rFonts w:ascii="Palatino Linotype" w:eastAsia="Palatino Linotype" w:hAnsi="Palatino Linotype" w:cs="Palatino Linotype"/>
          <w:noProof/>
          <w:sz w:val="22"/>
          <w:szCs w:val="22"/>
        </w:rPr>
        <mc:AlternateContent>
          <mc:Choice Requires="wps">
            <w:drawing>
              <wp:anchor distT="0" distB="0" distL="114300" distR="114300" simplePos="0" relativeHeight="251669504" behindDoc="0" locked="0" layoutInCell="1" allowOverlap="1" wp14:anchorId="1D4685E2" wp14:editId="358AF05D">
                <wp:simplePos x="0" y="0"/>
                <wp:positionH relativeFrom="margin">
                  <wp:align>left</wp:align>
                </wp:positionH>
                <wp:positionV relativeFrom="paragraph">
                  <wp:posOffset>610870</wp:posOffset>
                </wp:positionV>
                <wp:extent cx="5543550" cy="180975"/>
                <wp:effectExtent l="57150" t="19050" r="76200" b="104775"/>
                <wp:wrapNone/>
                <wp:docPr id="13" name="Rectángulo 13"/>
                <wp:cNvGraphicFramePr/>
                <a:graphic xmlns:a="http://schemas.openxmlformats.org/drawingml/2006/main">
                  <a:graphicData uri="http://schemas.microsoft.com/office/word/2010/wordprocessingShape">
                    <wps:wsp>
                      <wps:cNvSpPr/>
                      <wps:spPr>
                        <a:xfrm>
                          <a:off x="0" y="0"/>
                          <a:ext cx="5543550" cy="180975"/>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FAA90A2" id="Rectángulo 13" o:spid="_x0000_s1026" style="position:absolute;margin-left:0;margin-top:48.1pt;width:436.5pt;height:14.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" filled="f" strokecolor="red">
                <v:shadow on="t" color="black" opacity="22937f" origin=",.5" offset="0,.63889mm"/>
                <w10:wrap anchorx="margin"/>
              </v:rect>
            </w:pict>
          </mc:Fallback>
        </mc:AlternateContent>
      </w:r>
      <w:r w:rsidRPr="0097265B">
        <w:rPr>
          <w:rFonts w:ascii="Palatino Linotype" w:eastAsia="Palatino Linotype" w:hAnsi="Palatino Linotype" w:cs="Palatino Linotype"/>
          <w:noProof/>
          <w:sz w:val="22"/>
          <w:szCs w:val="22"/>
        </w:rPr>
        <w:drawing>
          <wp:inline distT="0" distB="0" distL="0" distR="0" wp14:anchorId="2E3401A5" wp14:editId="1C2FD2F6">
            <wp:extent cx="5612130" cy="913765"/>
            <wp:effectExtent l="19050" t="19050" r="26670" b="196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913765"/>
                    </a:xfrm>
                    <a:prstGeom prst="rect">
                      <a:avLst/>
                    </a:prstGeom>
                    <a:ln w="3175">
                      <a:solidFill>
                        <a:schemeClr val="tx1"/>
                      </a:solidFill>
                    </a:ln>
                  </pic:spPr>
                </pic:pic>
              </a:graphicData>
            </a:graphic>
          </wp:inline>
        </w:drawing>
      </w:r>
    </w:p>
    <w:p w14:paraId="0C81D347" w14:textId="77777777" w:rsidR="00890AE4" w:rsidRPr="0097265B" w:rsidRDefault="00890AE4" w:rsidP="00890AE4">
      <w:pPr>
        <w:spacing w:line="360" w:lineRule="auto"/>
        <w:jc w:val="both"/>
        <w:rPr>
          <w:rFonts w:ascii="Palatino Linotype" w:eastAsia="Palatino Linotype" w:hAnsi="Palatino Linotype" w:cs="Palatino Linotype"/>
          <w:sz w:val="22"/>
          <w:szCs w:val="22"/>
        </w:rPr>
      </w:pPr>
    </w:p>
    <w:p w14:paraId="6B931259" w14:textId="77777777" w:rsidR="00890AE4" w:rsidRPr="0097265B" w:rsidRDefault="00890AE4" w:rsidP="00890AE4">
      <w:pPr>
        <w:pStyle w:val="Prrafodelista"/>
        <w:numPr>
          <w:ilvl w:val="0"/>
          <w:numId w:val="13"/>
        </w:num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Módulo 2 “</w:t>
      </w:r>
      <w:r w:rsidRPr="0097265B">
        <w:rPr>
          <w:rFonts w:ascii="Palatino Linotype" w:eastAsia="Palatino Linotype" w:hAnsi="Palatino Linotype" w:cs="Palatino Linotype"/>
          <w:b/>
          <w:sz w:val="22"/>
          <w:szCs w:val="22"/>
        </w:rPr>
        <w:t>Información Presupuestaria”:</w:t>
      </w:r>
    </w:p>
    <w:p w14:paraId="0433CC15" w14:textId="77777777" w:rsidR="00890AE4" w:rsidRPr="0097265B" w:rsidRDefault="00BC472E" w:rsidP="00890AE4">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noProof/>
          <w:sz w:val="22"/>
          <w:szCs w:val="22"/>
        </w:rPr>
        <mc:AlternateContent>
          <mc:Choice Requires="wps">
            <w:drawing>
              <wp:anchor distT="0" distB="0" distL="114300" distR="114300" simplePos="0" relativeHeight="251663360" behindDoc="0" locked="0" layoutInCell="1" allowOverlap="1" wp14:anchorId="71BCEDCC" wp14:editId="77FBA16B">
                <wp:simplePos x="0" y="0"/>
                <wp:positionH relativeFrom="margin">
                  <wp:align>left</wp:align>
                </wp:positionH>
                <wp:positionV relativeFrom="paragraph">
                  <wp:posOffset>1200785</wp:posOffset>
                </wp:positionV>
                <wp:extent cx="5543550" cy="485775"/>
                <wp:effectExtent l="57150" t="19050" r="76200" b="104775"/>
                <wp:wrapNone/>
                <wp:docPr id="8" name="Rectángulo 8"/>
                <wp:cNvGraphicFramePr/>
                <a:graphic xmlns:a="http://schemas.openxmlformats.org/drawingml/2006/main">
                  <a:graphicData uri="http://schemas.microsoft.com/office/word/2010/wordprocessingShape">
                    <wps:wsp>
                      <wps:cNvSpPr/>
                      <wps:spPr>
                        <a:xfrm>
                          <a:off x="0" y="0"/>
                          <a:ext cx="5543550" cy="485775"/>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D7D2A93" id="Rectángulo 8" o:spid="_x0000_s1026" style="position:absolute;margin-left:0;margin-top:94.55pt;width:436.5pt;height:3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" filled="f" strokecolor="red">
                <v:shadow on="t" color="black" opacity="22937f" origin=",.5" offset="0,.63889mm"/>
                <w10:wrap anchorx="margin"/>
              </v:rect>
            </w:pict>
          </mc:Fallback>
        </mc:AlternateContent>
      </w:r>
      <w:r w:rsidR="00890AE4" w:rsidRPr="0097265B">
        <w:rPr>
          <w:rFonts w:ascii="Palatino Linotype" w:eastAsia="Palatino Linotype" w:hAnsi="Palatino Linotype" w:cs="Palatino Linotype"/>
          <w:noProof/>
          <w:sz w:val="22"/>
          <w:szCs w:val="22"/>
        </w:rPr>
        <w:drawing>
          <wp:inline distT="0" distB="0" distL="0" distR="0" wp14:anchorId="0B6C7EE2" wp14:editId="5C4C6510">
            <wp:extent cx="5612130" cy="1708150"/>
            <wp:effectExtent l="19050" t="19050" r="26670" b="254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708150"/>
                    </a:xfrm>
                    <a:prstGeom prst="rect">
                      <a:avLst/>
                    </a:prstGeom>
                    <a:ln w="3175">
                      <a:solidFill>
                        <a:schemeClr val="tx1"/>
                      </a:solidFill>
                    </a:ln>
                  </pic:spPr>
                </pic:pic>
              </a:graphicData>
            </a:graphic>
          </wp:inline>
        </w:drawing>
      </w:r>
    </w:p>
    <w:p w14:paraId="5228FCE5" w14:textId="77777777" w:rsidR="00D216C2" w:rsidRPr="0097265B" w:rsidRDefault="00BC472E" w:rsidP="00A71C9B">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noProof/>
          <w:sz w:val="22"/>
          <w:szCs w:val="22"/>
        </w:rPr>
        <mc:AlternateContent>
          <mc:Choice Requires="wps">
            <w:drawing>
              <wp:anchor distT="0" distB="0" distL="114300" distR="114300" simplePos="0" relativeHeight="251661312" behindDoc="0" locked="0" layoutInCell="1" allowOverlap="1" wp14:anchorId="79CE0328" wp14:editId="6F5C0865">
                <wp:simplePos x="0" y="0"/>
                <wp:positionH relativeFrom="margin">
                  <wp:align>left</wp:align>
                </wp:positionH>
                <wp:positionV relativeFrom="paragraph">
                  <wp:posOffset>2124075</wp:posOffset>
                </wp:positionV>
                <wp:extent cx="5676900" cy="200025"/>
                <wp:effectExtent l="57150" t="19050" r="76200" b="104775"/>
                <wp:wrapNone/>
                <wp:docPr id="6" name="Rectángulo 6"/>
                <wp:cNvGraphicFramePr/>
                <a:graphic xmlns:a="http://schemas.openxmlformats.org/drawingml/2006/main">
                  <a:graphicData uri="http://schemas.microsoft.com/office/word/2010/wordprocessingShape">
                    <wps:wsp>
                      <wps:cNvSpPr/>
                      <wps:spPr>
                        <a:xfrm>
                          <a:off x="0" y="0"/>
                          <a:ext cx="5676900" cy="200025"/>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7E10CD0" id="Rectángulo 6" o:spid="_x0000_s1026" style="position:absolute;margin-left:0;margin-top:167.25pt;width:447pt;height:15.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" filled="f" strokecolor="red">
                <v:shadow on="t" color="black" opacity="22937f" origin=",.5" offset="0,.63889mm"/>
                <w10:wrap anchorx="margin"/>
              </v:rect>
            </w:pict>
          </mc:Fallback>
        </mc:AlternateContent>
      </w:r>
      <w:r w:rsidRPr="0097265B">
        <w:rPr>
          <w:rFonts w:ascii="Palatino Linotype" w:eastAsia="Palatino Linotype" w:hAnsi="Palatino Linotype" w:cs="Palatino Linotype"/>
          <w:noProof/>
          <w:sz w:val="22"/>
          <w:szCs w:val="22"/>
        </w:rPr>
        <mc:AlternateContent>
          <mc:Choice Requires="wps">
            <w:drawing>
              <wp:anchor distT="0" distB="0" distL="114300" distR="114300" simplePos="0" relativeHeight="251659264" behindDoc="0" locked="0" layoutInCell="1" allowOverlap="1" wp14:anchorId="38BAF610" wp14:editId="777EA8E3">
                <wp:simplePos x="0" y="0"/>
                <wp:positionH relativeFrom="column">
                  <wp:posOffset>-22860</wp:posOffset>
                </wp:positionH>
                <wp:positionV relativeFrom="paragraph">
                  <wp:posOffset>1000125</wp:posOffset>
                </wp:positionV>
                <wp:extent cx="5676900" cy="257175"/>
                <wp:effectExtent l="57150" t="19050" r="76200" b="104775"/>
                <wp:wrapNone/>
                <wp:docPr id="5" name="Rectángulo 5"/>
                <wp:cNvGraphicFramePr/>
                <a:graphic xmlns:a="http://schemas.openxmlformats.org/drawingml/2006/main">
                  <a:graphicData uri="http://schemas.microsoft.com/office/word/2010/wordprocessingShape">
                    <wps:wsp>
                      <wps:cNvSpPr/>
                      <wps:spPr>
                        <a:xfrm>
                          <a:off x="0" y="0"/>
                          <a:ext cx="5676900" cy="257175"/>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24824123" id="Rectángulo 5" o:spid="_x0000_s1026" style="position:absolute;margin-left:-1.8pt;margin-top:78.75pt;width:447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" filled="f" strokecolor="red">
                <v:shadow on="t" color="black" opacity="22937f" origin=",.5" offset="0,.63889mm"/>
              </v:rect>
            </w:pict>
          </mc:Fallback>
        </mc:AlternateContent>
      </w:r>
      <w:r w:rsidR="00890AE4" w:rsidRPr="0097265B">
        <w:rPr>
          <w:rFonts w:ascii="Palatino Linotype" w:eastAsia="Palatino Linotype" w:hAnsi="Palatino Linotype" w:cs="Palatino Linotype"/>
          <w:noProof/>
          <w:sz w:val="22"/>
          <w:szCs w:val="22"/>
        </w:rPr>
        <w:drawing>
          <wp:inline distT="0" distB="0" distL="0" distR="0" wp14:anchorId="51220DF1" wp14:editId="227DAB99">
            <wp:extent cx="5591175" cy="2962275"/>
            <wp:effectExtent l="19050" t="19050" r="28575"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91966" cy="2962694"/>
                    </a:xfrm>
                    <a:prstGeom prst="rect">
                      <a:avLst/>
                    </a:prstGeom>
                    <a:ln w="3175">
                      <a:solidFill>
                        <a:schemeClr val="tx1"/>
                      </a:solidFill>
                    </a:ln>
                  </pic:spPr>
                </pic:pic>
              </a:graphicData>
            </a:graphic>
          </wp:inline>
        </w:drawing>
      </w:r>
    </w:p>
    <w:p w14:paraId="097AD109" w14:textId="77777777" w:rsidR="00BC472E" w:rsidRPr="0097265B" w:rsidRDefault="00BC472E" w:rsidP="00A71C9B">
      <w:pPr>
        <w:spacing w:line="360" w:lineRule="auto"/>
        <w:ind w:right="-93"/>
        <w:jc w:val="both"/>
        <w:rPr>
          <w:rFonts w:ascii="Palatino Linotype" w:eastAsia="Palatino Linotype" w:hAnsi="Palatino Linotype" w:cs="Palatino Linotype"/>
          <w:sz w:val="22"/>
          <w:szCs w:val="22"/>
        </w:rPr>
      </w:pPr>
    </w:p>
    <w:p w14:paraId="47B1F2B4" w14:textId="77777777" w:rsidR="00BC472E" w:rsidRPr="0097265B" w:rsidRDefault="00BC472E" w:rsidP="00BC472E">
      <w:pPr>
        <w:pStyle w:val="Prrafodelista"/>
        <w:numPr>
          <w:ilvl w:val="0"/>
          <w:numId w:val="13"/>
        </w:num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Módulo 4 “</w:t>
      </w:r>
      <w:r w:rsidRPr="0097265B">
        <w:rPr>
          <w:rFonts w:ascii="Palatino Linotype" w:eastAsia="Palatino Linotype" w:hAnsi="Palatino Linotype" w:cs="Palatino Linotype"/>
          <w:b/>
          <w:sz w:val="22"/>
          <w:szCs w:val="22"/>
        </w:rPr>
        <w:t>Información Administrativa”:</w:t>
      </w:r>
    </w:p>
    <w:p w14:paraId="10B8B238" w14:textId="77777777" w:rsidR="00BC472E" w:rsidRPr="0097265B" w:rsidRDefault="00BC472E" w:rsidP="00A71C9B">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noProof/>
          <w:sz w:val="22"/>
          <w:szCs w:val="22"/>
        </w:rPr>
        <mc:AlternateContent>
          <mc:Choice Requires="wps">
            <w:drawing>
              <wp:anchor distT="0" distB="0" distL="114300" distR="114300" simplePos="0" relativeHeight="251665408" behindDoc="0" locked="0" layoutInCell="1" allowOverlap="1" wp14:anchorId="4A2CC647" wp14:editId="32BF6663">
                <wp:simplePos x="0" y="0"/>
                <wp:positionH relativeFrom="margin">
                  <wp:align>left</wp:align>
                </wp:positionH>
                <wp:positionV relativeFrom="paragraph">
                  <wp:posOffset>989965</wp:posOffset>
                </wp:positionV>
                <wp:extent cx="5676900" cy="333375"/>
                <wp:effectExtent l="57150" t="19050" r="76200" b="104775"/>
                <wp:wrapNone/>
                <wp:docPr id="10" name="Rectángulo 10"/>
                <wp:cNvGraphicFramePr/>
                <a:graphic xmlns:a="http://schemas.openxmlformats.org/drawingml/2006/main">
                  <a:graphicData uri="http://schemas.microsoft.com/office/word/2010/wordprocessingShape">
                    <wps:wsp>
                      <wps:cNvSpPr/>
                      <wps:spPr>
                        <a:xfrm>
                          <a:off x="0" y="0"/>
                          <a:ext cx="5676900" cy="333375"/>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18CD7E3" id="Rectángulo 10" o:spid="_x0000_s1026" style="position:absolute;margin-left:0;margin-top:77.95pt;width:447pt;height:26.2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" filled="f" strokecolor="red">
                <v:shadow on="t" color="black" opacity="22937f" origin=",.5" offset="0,.63889mm"/>
                <w10:wrap anchorx="margin"/>
              </v:rect>
            </w:pict>
          </mc:Fallback>
        </mc:AlternateContent>
      </w:r>
      <w:r w:rsidRPr="0097265B">
        <w:rPr>
          <w:rFonts w:ascii="Palatino Linotype" w:eastAsia="Palatino Linotype" w:hAnsi="Palatino Linotype" w:cs="Palatino Linotype"/>
          <w:noProof/>
          <w:sz w:val="22"/>
          <w:szCs w:val="22"/>
        </w:rPr>
        <w:drawing>
          <wp:inline distT="0" distB="0" distL="0" distR="0" wp14:anchorId="73C7C093" wp14:editId="5133B4B9">
            <wp:extent cx="5612130" cy="1290955"/>
            <wp:effectExtent l="19050" t="19050" r="26670" b="2349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290955"/>
                    </a:xfrm>
                    <a:prstGeom prst="rect">
                      <a:avLst/>
                    </a:prstGeom>
                    <a:ln w="3175">
                      <a:solidFill>
                        <a:schemeClr val="tx1"/>
                      </a:solidFill>
                    </a:ln>
                  </pic:spPr>
                </pic:pic>
              </a:graphicData>
            </a:graphic>
          </wp:inline>
        </w:drawing>
      </w:r>
    </w:p>
    <w:p w14:paraId="1899C51E" w14:textId="77777777" w:rsidR="00BC472E" w:rsidRPr="0097265B" w:rsidRDefault="00BC472E" w:rsidP="00A71C9B">
      <w:pPr>
        <w:spacing w:line="360" w:lineRule="auto"/>
        <w:ind w:right="-93"/>
        <w:jc w:val="both"/>
        <w:rPr>
          <w:rFonts w:ascii="Palatino Linotype" w:eastAsia="Palatino Linotype" w:hAnsi="Palatino Linotype" w:cs="Palatino Linotype"/>
          <w:sz w:val="22"/>
          <w:szCs w:val="22"/>
        </w:rPr>
      </w:pPr>
    </w:p>
    <w:p w14:paraId="5E2BE145" w14:textId="77777777" w:rsidR="00D265CE" w:rsidRPr="0097265B" w:rsidRDefault="00BC472E" w:rsidP="00BC472E">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Como se advierte de lo anterior, por cuanto hace al requerimiento relativo a los </w:t>
      </w:r>
      <w:r w:rsidR="000F7DE4" w:rsidRPr="0097265B">
        <w:rPr>
          <w:rFonts w:ascii="Palatino Linotype" w:eastAsia="Palatino Linotype" w:hAnsi="Palatino Linotype" w:cs="Palatino Linotype"/>
          <w:sz w:val="22"/>
          <w:szCs w:val="22"/>
        </w:rPr>
        <w:t xml:space="preserve">Estado de </w:t>
      </w:r>
      <w:r w:rsidRPr="0097265B">
        <w:rPr>
          <w:rFonts w:ascii="Palatino Linotype" w:eastAsia="Palatino Linotype" w:hAnsi="Palatino Linotype" w:cs="Palatino Linotype"/>
          <w:sz w:val="22"/>
          <w:szCs w:val="22"/>
        </w:rPr>
        <w:t xml:space="preserve">Avance Presupuestal de Ingresos; </w:t>
      </w:r>
      <w:r w:rsidR="000F7DE4" w:rsidRPr="0097265B">
        <w:rPr>
          <w:rFonts w:ascii="Palatino Linotype" w:eastAsia="Palatino Linotype" w:hAnsi="Palatino Linotype" w:cs="Palatino Linotype"/>
          <w:sz w:val="22"/>
          <w:szCs w:val="22"/>
        </w:rPr>
        <w:t>Estado de</w:t>
      </w:r>
      <w:r w:rsidRPr="0097265B">
        <w:rPr>
          <w:rFonts w:ascii="Palatino Linotype" w:eastAsia="Palatino Linotype" w:hAnsi="Palatino Linotype" w:cs="Palatino Linotype"/>
          <w:sz w:val="22"/>
          <w:szCs w:val="22"/>
        </w:rPr>
        <w:t xml:space="preserve"> Avance Presupuestal de Egresos; </w:t>
      </w:r>
      <w:r w:rsidR="000F7DE4" w:rsidRPr="0097265B">
        <w:rPr>
          <w:rFonts w:ascii="Palatino Linotype" w:eastAsia="Palatino Linotype" w:hAnsi="Palatino Linotype" w:cs="Palatino Linotype"/>
          <w:sz w:val="22"/>
          <w:szCs w:val="22"/>
        </w:rPr>
        <w:t>Estado Compa</w:t>
      </w:r>
      <w:r w:rsidRPr="0097265B">
        <w:rPr>
          <w:rFonts w:ascii="Palatino Linotype" w:eastAsia="Palatino Linotype" w:hAnsi="Palatino Linotype" w:cs="Palatino Linotype"/>
          <w:sz w:val="22"/>
          <w:szCs w:val="22"/>
        </w:rPr>
        <w:t xml:space="preserve">rativo Presupuestal de Ingresos; y, </w:t>
      </w:r>
      <w:r w:rsidR="000F7DE4" w:rsidRPr="0097265B">
        <w:rPr>
          <w:rFonts w:ascii="Palatino Linotype" w:eastAsia="Palatino Linotype" w:hAnsi="Palatino Linotype" w:cs="Palatino Linotype"/>
          <w:sz w:val="22"/>
          <w:szCs w:val="22"/>
        </w:rPr>
        <w:t>Estado Comparativo Presupuestal de Egresos</w:t>
      </w:r>
      <w:r w:rsidRPr="0097265B">
        <w:rPr>
          <w:rFonts w:ascii="Palatino Linotype" w:eastAsia="Palatino Linotype" w:hAnsi="Palatino Linotype" w:cs="Palatino Linotype"/>
          <w:sz w:val="22"/>
          <w:szCs w:val="22"/>
        </w:rPr>
        <w:t>, son documentos que genera el Sujeto Obligado de manera mensual y remite al OSFEM.</w:t>
      </w:r>
    </w:p>
    <w:p w14:paraId="546DF7F2" w14:textId="77777777" w:rsidR="00BC472E" w:rsidRPr="0097265B" w:rsidRDefault="00BC472E" w:rsidP="00BC472E">
      <w:pPr>
        <w:spacing w:line="360" w:lineRule="auto"/>
        <w:ind w:right="-93"/>
        <w:jc w:val="both"/>
        <w:rPr>
          <w:rFonts w:ascii="Palatino Linotype" w:eastAsia="Palatino Linotype" w:hAnsi="Palatino Linotype" w:cs="Palatino Linotype"/>
          <w:sz w:val="22"/>
          <w:szCs w:val="22"/>
        </w:rPr>
      </w:pPr>
    </w:p>
    <w:p w14:paraId="19CDDDA0" w14:textId="77777777" w:rsidR="00BC472E" w:rsidRPr="0097265B" w:rsidRDefault="00BC472E" w:rsidP="00BC472E">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Por lo que, atendiendo la temporalidad de la que el particular los requiere, tomando en cuenta la fecha de la solicitud -11 de julio de 2024-, se advierte que dichos estados deben obrar en el archivo del ente obligado de los meses de enero a diciembre de 2022, de enero a septiembre de 2023, así como del mes de enero a junio de 2024.</w:t>
      </w:r>
    </w:p>
    <w:p w14:paraId="09BC0D62"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p>
    <w:p w14:paraId="0E5A1C4E"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Ahora, por cuanto hace a la conciliación de nómina de las quincenas correspondientes de los ejercicios 2022, 2023 y 2024, este último tomando como referencia la fecha de la solicitud; se advierte que esa información es generada por el ente público de manera quincenal.</w:t>
      </w:r>
    </w:p>
    <w:p w14:paraId="31FC9C8D"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p>
    <w:p w14:paraId="430E9A40"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En ese sentido, la información que es susceptible de entregarse respecto de dicho requerimiento es la correspondiente a las quincenas de los ejercicios fiscales 2022, 2023, y de los meses de enero a junio de 2024.</w:t>
      </w:r>
    </w:p>
    <w:p w14:paraId="2240589A"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p>
    <w:p w14:paraId="1993CD23"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lastRenderedPageBreak/>
        <w:t xml:space="preserve">Consecuentemente, en lo que corresponde al requerimiento relativo a la conciliación de </w:t>
      </w:r>
      <w:r w:rsidR="003F5184" w:rsidRPr="0097265B">
        <w:rPr>
          <w:rFonts w:ascii="Palatino Linotype" w:eastAsia="Palatino Linotype" w:hAnsi="Palatino Linotype" w:cs="Palatino Linotype"/>
          <w:sz w:val="22"/>
          <w:szCs w:val="22"/>
        </w:rPr>
        <w:t>bancaria</w:t>
      </w:r>
      <w:r w:rsidRPr="0097265B">
        <w:rPr>
          <w:rFonts w:ascii="Palatino Linotype" w:eastAsia="Palatino Linotype" w:hAnsi="Palatino Linotype" w:cs="Palatino Linotype"/>
          <w:sz w:val="22"/>
          <w:szCs w:val="22"/>
        </w:rPr>
        <w:t xml:space="preserve"> del mes de enero de 2022 y del ejercicio 2023, se advierte que la misma es generada por el ente obligado de manera mensual, por lo que, respecto de la temporalidad requerida la misma es susceptible de entregarse.</w:t>
      </w:r>
    </w:p>
    <w:p w14:paraId="56316C3D"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p>
    <w:p w14:paraId="411246AA"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Finalmente, con relación al documento relativo a la “</w:t>
      </w:r>
      <w:r w:rsidRPr="0097265B">
        <w:rPr>
          <w:rFonts w:ascii="Palatino Linotype" w:eastAsia="Palatino Linotype" w:hAnsi="Palatino Linotype" w:cs="Palatino Linotype"/>
          <w:b/>
          <w:i/>
          <w:sz w:val="22"/>
          <w:szCs w:val="22"/>
        </w:rPr>
        <w:t>Descripción o reporte oficial que dé cuenta del origen de los recursos depositados en las cuentas bancarias del Sujeto Obligado por recursos propios o cualquier otro</w:t>
      </w:r>
      <w:r w:rsidRPr="0097265B">
        <w:rPr>
          <w:rFonts w:ascii="Palatino Linotype" w:eastAsia="Palatino Linotype" w:hAnsi="Palatino Linotype" w:cs="Palatino Linotype"/>
          <w:sz w:val="22"/>
          <w:szCs w:val="22"/>
        </w:rPr>
        <w:t xml:space="preserve">”; es de indicar </w:t>
      </w:r>
      <w:proofErr w:type="gramStart"/>
      <w:r w:rsidRPr="0097265B">
        <w:rPr>
          <w:rFonts w:ascii="Palatino Linotype" w:eastAsia="Palatino Linotype" w:hAnsi="Palatino Linotype" w:cs="Palatino Linotype"/>
          <w:sz w:val="22"/>
          <w:szCs w:val="22"/>
        </w:rPr>
        <w:t>que</w:t>
      </w:r>
      <w:proofErr w:type="gramEnd"/>
      <w:r w:rsidRPr="0097265B">
        <w:rPr>
          <w:rFonts w:ascii="Palatino Linotype" w:eastAsia="Palatino Linotype" w:hAnsi="Palatino Linotype" w:cs="Palatino Linotype"/>
          <w:sz w:val="22"/>
          <w:szCs w:val="22"/>
        </w:rPr>
        <w:t xml:space="preserve"> del análisis a los Lineamientos de mérito, se advierte la existencia de un </w:t>
      </w:r>
      <w:r w:rsidRPr="0097265B">
        <w:rPr>
          <w:rFonts w:ascii="Palatino Linotype" w:eastAsia="Palatino Linotype" w:hAnsi="Palatino Linotype" w:cs="Palatino Linotype"/>
          <w:b/>
          <w:sz w:val="22"/>
          <w:szCs w:val="22"/>
        </w:rPr>
        <w:t xml:space="preserve">Reporte de movimientos bancarios y de inversión, </w:t>
      </w:r>
      <w:r w:rsidRPr="0097265B">
        <w:rPr>
          <w:rFonts w:ascii="Palatino Linotype" w:eastAsia="Palatino Linotype" w:hAnsi="Palatino Linotype" w:cs="Palatino Linotype"/>
          <w:sz w:val="22"/>
          <w:szCs w:val="22"/>
        </w:rPr>
        <w:t>dentro del Módulo 1 de la información contable y financiera, cuya generación es de manera mensual y que debe contener lo siguiente:</w:t>
      </w:r>
    </w:p>
    <w:p w14:paraId="752DADD0"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p>
    <w:p w14:paraId="7471FE65" w14:textId="77777777" w:rsidR="001677B5" w:rsidRPr="0097265B" w:rsidRDefault="001677B5" w:rsidP="00BC472E">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noProof/>
          <w:sz w:val="22"/>
          <w:szCs w:val="22"/>
        </w:rPr>
        <w:drawing>
          <wp:inline distT="0" distB="0" distL="0" distR="0" wp14:anchorId="47A8F7A5" wp14:editId="383157FF">
            <wp:extent cx="5612130" cy="1366520"/>
            <wp:effectExtent l="19050" t="19050" r="26670" b="2413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1366520"/>
                    </a:xfrm>
                    <a:prstGeom prst="rect">
                      <a:avLst/>
                    </a:prstGeom>
                    <a:ln w="3175">
                      <a:solidFill>
                        <a:schemeClr val="tx1"/>
                      </a:solidFill>
                    </a:ln>
                  </pic:spPr>
                </pic:pic>
              </a:graphicData>
            </a:graphic>
          </wp:inline>
        </w:drawing>
      </w:r>
    </w:p>
    <w:p w14:paraId="54395004" w14:textId="77777777" w:rsidR="00BC472E" w:rsidRPr="0097265B" w:rsidRDefault="00BC472E" w:rsidP="00A71C9B">
      <w:pPr>
        <w:spacing w:line="360" w:lineRule="auto"/>
        <w:ind w:right="-93"/>
        <w:jc w:val="both"/>
        <w:rPr>
          <w:rFonts w:ascii="Palatino Linotype" w:eastAsia="Palatino Linotype" w:hAnsi="Palatino Linotype" w:cs="Palatino Linotype"/>
          <w:sz w:val="22"/>
          <w:szCs w:val="22"/>
        </w:rPr>
      </w:pPr>
    </w:p>
    <w:p w14:paraId="35BF95E0" w14:textId="77777777" w:rsidR="001677B5" w:rsidRPr="0097265B" w:rsidRDefault="001677B5" w:rsidP="00A71C9B">
      <w:pPr>
        <w:spacing w:line="360" w:lineRule="auto"/>
        <w:ind w:right="-93"/>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sz w:val="22"/>
          <w:szCs w:val="22"/>
        </w:rPr>
        <w:t>Como se advierte de lo anterior, el r</w:t>
      </w:r>
      <w:r w:rsidRPr="0097265B">
        <w:rPr>
          <w:rFonts w:ascii="Palatino Linotype" w:eastAsia="Palatino Linotype" w:hAnsi="Palatino Linotype" w:cs="Palatino Linotype"/>
          <w:b/>
          <w:sz w:val="22"/>
          <w:szCs w:val="22"/>
        </w:rPr>
        <w:t xml:space="preserve">eporte de movimientos bancarios y de inversión, </w:t>
      </w:r>
      <w:r w:rsidR="00F807C5" w:rsidRPr="0097265B">
        <w:rPr>
          <w:rFonts w:ascii="Palatino Linotype" w:eastAsia="Palatino Linotype" w:hAnsi="Palatino Linotype" w:cs="Palatino Linotype"/>
          <w:sz w:val="22"/>
          <w:szCs w:val="22"/>
        </w:rPr>
        <w:t xml:space="preserve">es el documento que de manera enunciativa más no limitativa </w:t>
      </w:r>
      <w:r w:rsidRPr="0097265B">
        <w:rPr>
          <w:rFonts w:ascii="Palatino Linotype" w:eastAsia="Palatino Linotype" w:hAnsi="Palatino Linotype" w:cs="Palatino Linotype"/>
          <w:sz w:val="22"/>
          <w:szCs w:val="22"/>
        </w:rPr>
        <w:t>da</w:t>
      </w:r>
      <w:r w:rsidR="00F807C5" w:rsidRPr="0097265B">
        <w:rPr>
          <w:rFonts w:ascii="Palatino Linotype" w:eastAsia="Palatino Linotype" w:hAnsi="Palatino Linotype" w:cs="Palatino Linotype"/>
          <w:sz w:val="22"/>
          <w:szCs w:val="22"/>
        </w:rPr>
        <w:t>ría</w:t>
      </w:r>
      <w:r w:rsidRPr="0097265B">
        <w:rPr>
          <w:rFonts w:ascii="Palatino Linotype" w:eastAsia="Palatino Linotype" w:hAnsi="Palatino Linotype" w:cs="Palatino Linotype"/>
          <w:sz w:val="22"/>
          <w:szCs w:val="22"/>
        </w:rPr>
        <w:t xml:space="preserve"> cuenta del origen de los recursos que recibe el municipio </w:t>
      </w:r>
      <w:r w:rsidR="00F807C5" w:rsidRPr="0097265B">
        <w:rPr>
          <w:rFonts w:ascii="Palatino Linotype" w:eastAsia="Palatino Linotype" w:hAnsi="Palatino Linotype" w:cs="Palatino Linotype"/>
          <w:sz w:val="22"/>
          <w:szCs w:val="22"/>
        </w:rPr>
        <w:t xml:space="preserve">en sus cuentas </w:t>
      </w:r>
      <w:r w:rsidRPr="0097265B">
        <w:rPr>
          <w:rFonts w:ascii="Palatino Linotype" w:eastAsia="Palatino Linotype" w:hAnsi="Palatino Linotype" w:cs="Palatino Linotype"/>
          <w:sz w:val="22"/>
          <w:szCs w:val="22"/>
        </w:rPr>
        <w:t xml:space="preserve">por cualquier recurso que es a lo que pretende acceder el particular, pues </w:t>
      </w:r>
      <w:r w:rsidR="00F807C5" w:rsidRPr="0097265B">
        <w:rPr>
          <w:rFonts w:ascii="Palatino Linotype" w:eastAsia="Palatino Linotype" w:hAnsi="Palatino Linotype" w:cs="Palatino Linotype"/>
          <w:sz w:val="22"/>
          <w:szCs w:val="22"/>
        </w:rPr>
        <w:t xml:space="preserve">de dicho documento se advierte que se debe generar de manera mensual, considerando los rubros de: </w:t>
      </w:r>
      <w:r w:rsidR="00F807C5" w:rsidRPr="0097265B">
        <w:rPr>
          <w:rFonts w:ascii="Palatino Linotype" w:eastAsia="Palatino Linotype" w:hAnsi="Palatino Linotype" w:cs="Palatino Linotype"/>
          <w:b/>
          <w:sz w:val="22"/>
          <w:szCs w:val="22"/>
        </w:rPr>
        <w:t>fecha de operación, concepto, referencia, referencia ampliada, cargo, abono y saldo.</w:t>
      </w:r>
    </w:p>
    <w:p w14:paraId="11E585D9" w14:textId="77777777" w:rsidR="00BC472E" w:rsidRPr="0097265B" w:rsidRDefault="00BC472E" w:rsidP="00A71C9B">
      <w:pPr>
        <w:spacing w:line="360" w:lineRule="auto"/>
        <w:ind w:right="-93"/>
        <w:jc w:val="both"/>
        <w:rPr>
          <w:rFonts w:ascii="Palatino Linotype" w:eastAsia="Palatino Linotype" w:hAnsi="Palatino Linotype" w:cs="Palatino Linotype"/>
          <w:sz w:val="22"/>
          <w:szCs w:val="22"/>
        </w:rPr>
      </w:pPr>
    </w:p>
    <w:p w14:paraId="2D4C96A5" w14:textId="77777777" w:rsidR="003F5184" w:rsidRPr="0097265B" w:rsidRDefault="003F5184" w:rsidP="003F5184">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lastRenderedPageBreak/>
        <w:t>Por lo que, en cuanto a la temporalidad, atendiendo el escrito por el que promueve la solicitud de información, se advierte que el particular pide el referido reporte del mes de enero de 2022 y de los meses de enero a diciembre de 2023.</w:t>
      </w:r>
    </w:p>
    <w:p w14:paraId="6E3C1659" w14:textId="77777777" w:rsidR="003F5184" w:rsidRPr="0097265B" w:rsidRDefault="003F5184" w:rsidP="00A71C9B">
      <w:pPr>
        <w:spacing w:line="360" w:lineRule="auto"/>
        <w:ind w:right="-93"/>
        <w:jc w:val="both"/>
        <w:rPr>
          <w:rFonts w:ascii="Palatino Linotype" w:eastAsia="Palatino Linotype" w:hAnsi="Palatino Linotype" w:cs="Palatino Linotype"/>
          <w:sz w:val="22"/>
          <w:szCs w:val="22"/>
        </w:rPr>
      </w:pPr>
    </w:p>
    <w:p w14:paraId="12324F71" w14:textId="77777777" w:rsidR="00F807C5" w:rsidRPr="0097265B" w:rsidRDefault="00F807C5" w:rsidP="00A71C9B">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De lo anterior, es que se advierte que 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tiene atribuciones para conocer de la información a la que pretende acceder el particular.</w:t>
      </w:r>
    </w:p>
    <w:p w14:paraId="2F1E6650" w14:textId="77777777" w:rsidR="00F807C5" w:rsidRPr="0097265B" w:rsidRDefault="00F807C5" w:rsidP="00A71C9B">
      <w:pPr>
        <w:spacing w:line="360" w:lineRule="auto"/>
        <w:ind w:right="-93"/>
        <w:jc w:val="both"/>
        <w:rPr>
          <w:rFonts w:ascii="Palatino Linotype" w:eastAsia="Palatino Linotype" w:hAnsi="Palatino Linotype" w:cs="Palatino Linotype"/>
          <w:sz w:val="22"/>
          <w:szCs w:val="22"/>
        </w:rPr>
      </w:pPr>
    </w:p>
    <w:p w14:paraId="3C47D0BF" w14:textId="77777777" w:rsidR="00F807C5" w:rsidRPr="0097265B" w:rsidRDefault="00F807C5" w:rsidP="00F807C5">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Ahora, conforme la normatividad que regula al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 xml:space="preserve">se advierte que la </w:t>
      </w:r>
      <w:r w:rsidRPr="0097265B">
        <w:rPr>
          <w:rFonts w:ascii="Palatino Linotype" w:eastAsia="Palatino Linotype" w:hAnsi="Palatino Linotype" w:cs="Palatino Linotype"/>
          <w:b/>
          <w:sz w:val="22"/>
          <w:szCs w:val="22"/>
        </w:rPr>
        <w:t xml:space="preserve">Tesorería Municipal </w:t>
      </w:r>
      <w:r w:rsidRPr="0097265B">
        <w:rPr>
          <w:rFonts w:ascii="Palatino Linotype" w:eastAsia="Palatino Linotype" w:hAnsi="Palatino Linotype" w:cs="Palatino Linotype"/>
          <w:sz w:val="22"/>
          <w:szCs w:val="22"/>
        </w:rPr>
        <w:t xml:space="preserve">es la unidad administrativa competente para contar con la información requerida conforme los artículos 93, 95, fracción IV de la Ley Orgánica Municipal del Estado de México, que prevén lo siguiente:  </w:t>
      </w:r>
    </w:p>
    <w:p w14:paraId="2A200661" w14:textId="77777777" w:rsidR="00F807C5" w:rsidRPr="0097265B" w:rsidRDefault="00F807C5" w:rsidP="00F807C5">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29A18CA9" w14:textId="77777777" w:rsidR="00F807C5" w:rsidRPr="0097265B" w:rsidRDefault="00F807C5" w:rsidP="00F807C5">
      <w:pPr>
        <w:pBdr>
          <w:top w:val="nil"/>
          <w:left w:val="nil"/>
          <w:bottom w:val="nil"/>
          <w:right w:val="nil"/>
          <w:between w:val="nil"/>
        </w:pBdr>
        <w:ind w:left="851" w:right="851"/>
        <w:jc w:val="center"/>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TITULO IV Régimen Administrativo</w:t>
      </w:r>
    </w:p>
    <w:p w14:paraId="359DE592" w14:textId="77777777" w:rsidR="00F807C5" w:rsidRPr="0097265B" w:rsidRDefault="00F807C5" w:rsidP="00F807C5">
      <w:pPr>
        <w:pBdr>
          <w:top w:val="nil"/>
          <w:left w:val="nil"/>
          <w:bottom w:val="nil"/>
          <w:right w:val="nil"/>
          <w:between w:val="nil"/>
        </w:pBdr>
        <w:ind w:left="851" w:right="851"/>
        <w:jc w:val="center"/>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CAPITULO SEGUNDO De la Tesorería Municipal</w:t>
      </w:r>
    </w:p>
    <w:p w14:paraId="057CD208" w14:textId="77777777" w:rsidR="00F807C5" w:rsidRPr="0097265B" w:rsidRDefault="00F807C5" w:rsidP="00F807C5">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Artículo 93.- </w:t>
      </w:r>
      <w:r w:rsidRPr="0097265B">
        <w:rPr>
          <w:rFonts w:ascii="Palatino Linotype" w:eastAsia="Palatino Linotype" w:hAnsi="Palatino Linotype" w:cs="Palatino Linotype"/>
          <w:b/>
          <w:i/>
          <w:sz w:val="22"/>
          <w:szCs w:val="22"/>
        </w:rPr>
        <w:t>La tesorería municipal es el órgano encargado de la recaudación de los ingresos municipales y responsable de realizar las erogaciones que haga el ayuntamiento.</w:t>
      </w:r>
    </w:p>
    <w:p w14:paraId="20923508" w14:textId="77777777" w:rsidR="00F807C5" w:rsidRPr="0097265B" w:rsidRDefault="00F807C5" w:rsidP="00F807C5">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Artículo 95.- Son atribuciones del tesorero municipal:</w:t>
      </w:r>
    </w:p>
    <w:p w14:paraId="24092942" w14:textId="77777777" w:rsidR="00F807C5" w:rsidRPr="0097265B" w:rsidRDefault="00F807C5" w:rsidP="00F807C5">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p>
    <w:p w14:paraId="0E80890B" w14:textId="77777777" w:rsidR="00F807C5" w:rsidRPr="0097265B" w:rsidRDefault="00F807C5" w:rsidP="00F807C5">
      <w:pPr>
        <w:pBdr>
          <w:top w:val="nil"/>
          <w:left w:val="nil"/>
          <w:bottom w:val="nil"/>
          <w:right w:val="nil"/>
          <w:between w:val="nil"/>
        </w:pBdr>
        <w:ind w:left="851" w:right="851"/>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IV. Llevar los registros contables, financieros y administrativos de los ingresos, egresos, e inventarios;</w:t>
      </w:r>
    </w:p>
    <w:p w14:paraId="74162A15" w14:textId="77777777" w:rsidR="00F807C5" w:rsidRPr="0097265B" w:rsidRDefault="00F807C5" w:rsidP="00F807C5">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p>
    <w:p w14:paraId="11596596" w14:textId="77777777" w:rsidR="00F807C5" w:rsidRPr="0097265B" w:rsidRDefault="00F807C5" w:rsidP="00F807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D9AEC02" w14:textId="77777777" w:rsidR="00F807C5" w:rsidRPr="0097265B" w:rsidRDefault="00F807C5" w:rsidP="00F807C5">
      <w:pPr>
        <w:pBdr>
          <w:top w:val="nil"/>
          <w:left w:val="nil"/>
          <w:bottom w:val="nil"/>
          <w:right w:val="nil"/>
          <w:between w:val="nil"/>
        </w:pBdr>
        <w:spacing w:line="360" w:lineRule="auto"/>
        <w:jc w:val="both"/>
        <w:rPr>
          <w:rFonts w:ascii="Palatino Linotype" w:eastAsia="Palatino Linotype" w:hAnsi="Palatino Linotype" w:cs="Palatino Linotype"/>
          <w:strike/>
          <w:sz w:val="22"/>
          <w:szCs w:val="22"/>
        </w:rPr>
      </w:pPr>
      <w:r w:rsidRPr="0097265B">
        <w:rPr>
          <w:rFonts w:ascii="Palatino Linotype" w:eastAsia="Palatino Linotype" w:hAnsi="Palatino Linotype" w:cs="Palatino Linotype"/>
          <w:sz w:val="22"/>
          <w:szCs w:val="22"/>
        </w:rPr>
        <w:t xml:space="preserve">De lo anterior, se desprende que la </w:t>
      </w:r>
      <w:r w:rsidRPr="0097265B">
        <w:rPr>
          <w:rFonts w:ascii="Palatino Linotype" w:eastAsia="Palatino Linotype" w:hAnsi="Palatino Linotype" w:cs="Palatino Linotype"/>
          <w:b/>
          <w:sz w:val="22"/>
          <w:szCs w:val="22"/>
        </w:rPr>
        <w:t xml:space="preserve">Tesorería Municipal, </w:t>
      </w:r>
      <w:r w:rsidRPr="0097265B">
        <w:rPr>
          <w:rFonts w:ascii="Palatino Linotype" w:eastAsia="Palatino Linotype" w:hAnsi="Palatino Linotype" w:cs="Palatino Linotype"/>
          <w:sz w:val="22"/>
          <w:szCs w:val="22"/>
        </w:rPr>
        <w:t>es el órgano encargado de la recaudación de los ingresos municipales y responsable de realizar las erogaciones que haga el ayuntamiento; encargado de llevar los registros contables, financieros y administrativos de los ingresos, egresos, e inventarios; de ahí que dicha área sea la competente para conocer de la información a la que se pretende acceder.</w:t>
      </w:r>
    </w:p>
    <w:p w14:paraId="2B5CCB44" w14:textId="77777777" w:rsidR="00F807C5" w:rsidRPr="0097265B" w:rsidRDefault="00F807C5" w:rsidP="00F807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EEAE92" w14:textId="77777777" w:rsidR="00F807C5" w:rsidRPr="0097265B" w:rsidRDefault="00F807C5" w:rsidP="00F807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lastRenderedPageBreak/>
        <w:t>Por lo que, en el caso, se advierte que la solicitud de información no fue turnada a la Tesorería Municipal, ya que quien dio respuesta a la misma fue la Titular de la Unidad de Transparencia, omitiendo entregar información alguna relacionada con lo requerido.</w:t>
      </w:r>
    </w:p>
    <w:p w14:paraId="5CABD9B9" w14:textId="77777777" w:rsidR="00F807C5" w:rsidRPr="0097265B" w:rsidRDefault="00F807C5" w:rsidP="00F807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CC815F" w14:textId="77777777" w:rsidR="00F807C5" w:rsidRPr="0097265B" w:rsidRDefault="00F807C5" w:rsidP="00F807C5">
      <w:pPr>
        <w:pBdr>
          <w:top w:val="nil"/>
          <w:left w:val="nil"/>
          <w:bottom w:val="nil"/>
          <w:right w:val="nil"/>
          <w:between w:val="nil"/>
        </w:pBdr>
        <w:spacing w:line="360" w:lineRule="auto"/>
        <w:jc w:val="both"/>
        <w:rPr>
          <w:sz w:val="22"/>
          <w:szCs w:val="22"/>
        </w:rPr>
      </w:pPr>
      <w:r w:rsidRPr="0097265B">
        <w:rPr>
          <w:rFonts w:ascii="Palatino Linotype" w:eastAsia="Palatino Linotype" w:hAnsi="Palatino Linotype" w:cs="Palatino Linotype"/>
          <w:sz w:val="22"/>
          <w:szCs w:val="22"/>
        </w:rPr>
        <w:t>De esta manera, no se siguió el procedimiento establecido en los artículos 151, 159, 160, 162, 163, 164, 165 y 166, de la Ley de Transparencia y Acceso a la Información Pública del Estado de México y Municipios, el cual es el siguiente:</w:t>
      </w:r>
    </w:p>
    <w:p w14:paraId="0B8BFA53" w14:textId="77777777" w:rsidR="00F807C5" w:rsidRPr="0097265B" w:rsidRDefault="00F807C5" w:rsidP="00F807C5">
      <w:pPr>
        <w:spacing w:line="360" w:lineRule="auto"/>
        <w:rPr>
          <w:sz w:val="22"/>
          <w:szCs w:val="22"/>
        </w:rPr>
      </w:pPr>
    </w:p>
    <w:p w14:paraId="140EE958" w14:textId="77777777" w:rsidR="00F807C5" w:rsidRPr="0097265B" w:rsidRDefault="00F807C5" w:rsidP="00F807C5">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B1A885F" w14:textId="77777777" w:rsidR="00F807C5" w:rsidRPr="0097265B" w:rsidRDefault="00F807C5" w:rsidP="00F807C5">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63EE6F37" w14:textId="77777777" w:rsidR="00F807C5" w:rsidRPr="0097265B" w:rsidRDefault="00F807C5" w:rsidP="00F807C5">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D2D6E7E" w14:textId="77777777" w:rsidR="00F807C5" w:rsidRPr="0097265B" w:rsidRDefault="00F807C5" w:rsidP="00F807C5">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62F4A59F" w14:textId="77777777" w:rsidR="00F807C5" w:rsidRPr="0097265B" w:rsidRDefault="00F807C5" w:rsidP="00F807C5">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97265B">
        <w:rPr>
          <w:rFonts w:ascii="Palatino Linotype" w:eastAsia="Palatino Linotype" w:hAnsi="Palatino Linotype" w:cs="Palatino Linotype"/>
          <w:b/>
          <w:sz w:val="22"/>
          <w:szCs w:val="22"/>
        </w:rPr>
        <w:t>quince días, contados a partir del día siguiente a la presentación de ésta.</w:t>
      </w:r>
      <w:r w:rsidRPr="0097265B">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E82BA66" w14:textId="77777777" w:rsidR="00F807C5" w:rsidRPr="0097265B" w:rsidRDefault="00F807C5" w:rsidP="00F807C5">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5835BBA3" w14:textId="77777777" w:rsidR="00F807C5" w:rsidRPr="0097265B" w:rsidRDefault="00F807C5" w:rsidP="00F807C5">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97265B">
        <w:rPr>
          <w:rFonts w:ascii="Palatino Linotype" w:eastAsia="Palatino Linotype" w:hAnsi="Palatino Linotype" w:cs="Palatino Linotype"/>
          <w:b/>
          <w:sz w:val="22"/>
          <w:szCs w:val="22"/>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06C3B3A" w14:textId="77777777" w:rsidR="00F807C5" w:rsidRPr="0097265B" w:rsidRDefault="00F807C5" w:rsidP="00F807C5">
      <w:pPr>
        <w:pBdr>
          <w:top w:val="nil"/>
          <w:left w:val="nil"/>
          <w:bottom w:val="nil"/>
          <w:right w:val="nil"/>
          <w:between w:val="nil"/>
        </w:pBdr>
        <w:spacing w:line="360" w:lineRule="auto"/>
        <w:ind w:left="720"/>
        <w:rPr>
          <w:rFonts w:ascii="Palatino Linotype" w:eastAsia="Palatino Linotype" w:hAnsi="Palatino Linotype" w:cs="Palatino Linotype"/>
          <w:b/>
          <w:sz w:val="22"/>
          <w:szCs w:val="22"/>
          <w:u w:val="single"/>
        </w:rPr>
      </w:pPr>
    </w:p>
    <w:p w14:paraId="7328DFD5" w14:textId="77777777" w:rsidR="00F807C5" w:rsidRPr="0097265B" w:rsidRDefault="00F807C5" w:rsidP="00F807C5">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21FDE53" w14:textId="77777777" w:rsidR="00F807C5" w:rsidRPr="0097265B" w:rsidRDefault="00F807C5" w:rsidP="00F807C5">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1BA0D804" w14:textId="77777777" w:rsidR="00F807C5" w:rsidRPr="0097265B" w:rsidRDefault="00F807C5" w:rsidP="00F807C5">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048BDE56" w14:textId="77777777" w:rsidR="00F807C5" w:rsidRPr="0097265B" w:rsidRDefault="00F807C5" w:rsidP="00F807C5">
      <w:pPr>
        <w:spacing w:line="360" w:lineRule="auto"/>
        <w:rPr>
          <w:sz w:val="22"/>
          <w:szCs w:val="22"/>
        </w:rPr>
      </w:pPr>
    </w:p>
    <w:p w14:paraId="04DD3B4C" w14:textId="77777777" w:rsidR="00F807C5" w:rsidRPr="0097265B" w:rsidRDefault="00F807C5" w:rsidP="00F807C5">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97265B">
        <w:rPr>
          <w:rFonts w:ascii="Palatino Linotype" w:eastAsia="Palatino Linotype" w:hAnsi="Palatino Linotype" w:cs="Palatino Linotype"/>
          <w:sz w:val="22"/>
          <w:szCs w:val="22"/>
        </w:rPr>
        <w:t xml:space="preserve">En el caso, </w:t>
      </w:r>
      <w:r w:rsidRPr="0097265B">
        <w:rPr>
          <w:rFonts w:ascii="Palatino Linotype" w:eastAsia="Palatino Linotype" w:hAnsi="Palatino Linotype" w:cs="Palatino Linotype"/>
          <w:b/>
          <w:sz w:val="22"/>
          <w:szCs w:val="22"/>
          <w:u w:val="single"/>
        </w:rPr>
        <w:t>el procedimiento de búsqueda de la información NO se puede tener por atendido. </w:t>
      </w:r>
    </w:p>
    <w:p w14:paraId="363892F9" w14:textId="77777777" w:rsidR="00F807C5" w:rsidRPr="0097265B" w:rsidRDefault="00F807C5" w:rsidP="00A71C9B">
      <w:pPr>
        <w:spacing w:line="360" w:lineRule="auto"/>
        <w:ind w:right="-93"/>
        <w:jc w:val="both"/>
        <w:rPr>
          <w:rFonts w:ascii="Palatino Linotype" w:eastAsia="Palatino Linotype" w:hAnsi="Palatino Linotype" w:cs="Palatino Linotype"/>
          <w:sz w:val="22"/>
          <w:szCs w:val="22"/>
        </w:rPr>
      </w:pPr>
    </w:p>
    <w:p w14:paraId="336B356C" w14:textId="77777777" w:rsidR="00F807C5" w:rsidRPr="0097265B" w:rsidRDefault="00E06345" w:rsidP="00A71C9B">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De esta manera, toda vez que el Titular de la Unidad de Transparencia fue omiso en turnar la solicitud de información a las unidades administrativas competentes, para efecto de que se hiciera entrega de la información que diera atención al requerimiento de información, se considera dable </w:t>
      </w:r>
      <w:r w:rsidRPr="0097265B">
        <w:rPr>
          <w:rFonts w:ascii="Palatino Linotype" w:eastAsia="Palatino Linotype" w:hAnsi="Palatino Linotype" w:cs="Palatino Linotype"/>
          <w:b/>
          <w:sz w:val="22"/>
          <w:szCs w:val="22"/>
        </w:rPr>
        <w:t xml:space="preserve">Revocar </w:t>
      </w:r>
      <w:r w:rsidRPr="0097265B">
        <w:rPr>
          <w:rFonts w:ascii="Palatino Linotype" w:eastAsia="Palatino Linotype" w:hAnsi="Palatino Linotype" w:cs="Palatino Linotype"/>
          <w:sz w:val="22"/>
          <w:szCs w:val="22"/>
        </w:rPr>
        <w:t xml:space="preserve">la respuesta del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y ordenar se entregue, previa búsqueda exhaustiva y razonable, de ser procedente en versión pública, lo siguiente:</w:t>
      </w:r>
    </w:p>
    <w:p w14:paraId="32ED3758" w14:textId="77777777" w:rsidR="00E06345" w:rsidRPr="0097265B" w:rsidRDefault="00E06345" w:rsidP="00A71C9B">
      <w:pPr>
        <w:spacing w:line="360" w:lineRule="auto"/>
        <w:ind w:right="-93"/>
        <w:jc w:val="both"/>
        <w:rPr>
          <w:rFonts w:ascii="Palatino Linotype" w:eastAsia="Palatino Linotype" w:hAnsi="Palatino Linotype" w:cs="Palatino Linotype"/>
          <w:sz w:val="22"/>
          <w:szCs w:val="22"/>
        </w:rPr>
      </w:pPr>
    </w:p>
    <w:p w14:paraId="5170ECE8" w14:textId="77777777" w:rsidR="00E06345" w:rsidRPr="0097265B" w:rsidRDefault="003F5184" w:rsidP="003F5184">
      <w:pPr>
        <w:spacing w:line="276" w:lineRule="auto"/>
        <w:ind w:left="426" w:right="616"/>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1.</w:t>
      </w:r>
      <w:r w:rsidRPr="0097265B">
        <w:rPr>
          <w:rFonts w:ascii="Palatino Linotype" w:eastAsia="Palatino Linotype" w:hAnsi="Palatino Linotype" w:cs="Palatino Linotype"/>
          <w:sz w:val="22"/>
          <w:szCs w:val="22"/>
        </w:rPr>
        <w:t>Estado de Avance Presupuestal de Ingresos; Estado de Avance Presupuestal de Egresos; Estado Comparativo Presupuestal de Ingresos; y, Estado Comparativo Presupuestal de Egresos; de los meses de enero a diciembre de 2022, de enero a septiembre de 2023, así como de enero a junio de 2024.</w:t>
      </w:r>
    </w:p>
    <w:p w14:paraId="743D5420" w14:textId="77777777" w:rsidR="003F5184" w:rsidRPr="0097265B" w:rsidRDefault="003F5184" w:rsidP="003F5184">
      <w:pPr>
        <w:spacing w:line="276" w:lineRule="auto"/>
        <w:ind w:left="426" w:right="616"/>
        <w:jc w:val="both"/>
        <w:rPr>
          <w:rFonts w:ascii="Palatino Linotype" w:eastAsia="Palatino Linotype" w:hAnsi="Palatino Linotype" w:cs="Palatino Linotype"/>
          <w:sz w:val="22"/>
          <w:szCs w:val="22"/>
        </w:rPr>
      </w:pPr>
    </w:p>
    <w:p w14:paraId="6FD13347" w14:textId="77777777" w:rsidR="003F5184" w:rsidRPr="0097265B" w:rsidRDefault="003F5184" w:rsidP="003F5184">
      <w:pPr>
        <w:spacing w:line="276" w:lineRule="auto"/>
        <w:ind w:left="426" w:right="616"/>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2. </w:t>
      </w:r>
      <w:r w:rsidRPr="0097265B">
        <w:rPr>
          <w:rFonts w:ascii="Palatino Linotype" w:eastAsia="Palatino Linotype" w:hAnsi="Palatino Linotype" w:cs="Palatino Linotype"/>
          <w:sz w:val="22"/>
          <w:szCs w:val="22"/>
        </w:rPr>
        <w:t>La conciliación de nómina de las quincenas que comprenden los ejercicios fiscales 2022, 2023, y de los meses de enero a junio de 2024.</w:t>
      </w:r>
    </w:p>
    <w:p w14:paraId="47A91B1C" w14:textId="77777777" w:rsidR="003F5184" w:rsidRPr="0097265B" w:rsidRDefault="003F5184" w:rsidP="003F5184">
      <w:pPr>
        <w:spacing w:line="276" w:lineRule="auto"/>
        <w:ind w:left="426" w:right="616"/>
        <w:jc w:val="both"/>
        <w:rPr>
          <w:rFonts w:ascii="Palatino Linotype" w:eastAsia="Palatino Linotype" w:hAnsi="Palatino Linotype" w:cs="Palatino Linotype"/>
          <w:sz w:val="22"/>
          <w:szCs w:val="22"/>
        </w:rPr>
      </w:pPr>
    </w:p>
    <w:p w14:paraId="3D81E5CD" w14:textId="77777777" w:rsidR="003F5184" w:rsidRPr="0097265B" w:rsidRDefault="003F5184" w:rsidP="003F5184">
      <w:pPr>
        <w:spacing w:line="276" w:lineRule="auto"/>
        <w:ind w:left="426" w:right="616"/>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3. </w:t>
      </w:r>
      <w:r w:rsidRPr="0097265B">
        <w:rPr>
          <w:rFonts w:ascii="Palatino Linotype" w:eastAsia="Palatino Linotype" w:hAnsi="Palatino Linotype" w:cs="Palatino Linotype"/>
          <w:sz w:val="22"/>
          <w:szCs w:val="22"/>
        </w:rPr>
        <w:t>La conciliación de bancaria del mes de enero de 2022 y de los meses de enero a diciembre de 2023.</w:t>
      </w:r>
    </w:p>
    <w:p w14:paraId="3B59C124" w14:textId="77777777" w:rsidR="003F5184" w:rsidRPr="0097265B" w:rsidRDefault="003F5184" w:rsidP="003F5184">
      <w:pPr>
        <w:spacing w:line="276" w:lineRule="auto"/>
        <w:ind w:left="426" w:right="616"/>
        <w:jc w:val="both"/>
        <w:rPr>
          <w:rFonts w:ascii="Palatino Linotype" w:eastAsia="Palatino Linotype" w:hAnsi="Palatino Linotype" w:cs="Palatino Linotype"/>
          <w:sz w:val="22"/>
          <w:szCs w:val="22"/>
        </w:rPr>
      </w:pPr>
    </w:p>
    <w:p w14:paraId="7D53497B" w14:textId="77777777" w:rsidR="00F807C5" w:rsidRPr="0097265B" w:rsidRDefault="003F5184" w:rsidP="003F5184">
      <w:pPr>
        <w:spacing w:line="276" w:lineRule="auto"/>
        <w:ind w:left="426" w:right="616"/>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4. </w:t>
      </w:r>
      <w:r w:rsidRPr="0097265B">
        <w:rPr>
          <w:rFonts w:ascii="Palatino Linotype" w:eastAsia="Palatino Linotype" w:hAnsi="Palatino Linotype" w:cs="Palatino Linotype"/>
          <w:sz w:val="22"/>
          <w:szCs w:val="22"/>
        </w:rPr>
        <w:t>Reporte o documento análogo que dé cuenta del origen de los recursos depositados a las cuentas del Municipio de la Paz; del mes de enero de 2022 y de los meses de enero a diciembre de 2023.</w:t>
      </w:r>
    </w:p>
    <w:p w14:paraId="7F36F7DB" w14:textId="77777777" w:rsidR="003F5184" w:rsidRPr="0097265B" w:rsidRDefault="003F5184" w:rsidP="00A71C9B">
      <w:pPr>
        <w:spacing w:line="360" w:lineRule="auto"/>
        <w:ind w:right="-93"/>
        <w:jc w:val="both"/>
        <w:rPr>
          <w:rFonts w:ascii="Palatino Linotype" w:eastAsia="Palatino Linotype" w:hAnsi="Palatino Linotype" w:cs="Palatino Linotype"/>
          <w:sz w:val="22"/>
          <w:szCs w:val="22"/>
        </w:rPr>
      </w:pPr>
    </w:p>
    <w:p w14:paraId="7ACF7647"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Quinto. Versión Pública. </w:t>
      </w:r>
      <w:r w:rsidRPr="0097265B">
        <w:rPr>
          <w:rFonts w:ascii="Palatino Linotype" w:eastAsia="Palatino Linotype" w:hAnsi="Palatino Linotype" w:cs="Palatino Linotype"/>
          <w:sz w:val="22"/>
          <w:szCs w:val="22"/>
        </w:rPr>
        <w:t xml:space="preserve">Finalmente, para la entrega de la información que se determina ordenar,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deberá realizar un análisis con la finalidad de advertir si los documentos que se ordenan contienen información susceptible de clasificarse en los términos que la Ley en la materia; por lo que, de ser así,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tendrá que elaborar la versión pública del documento que vaya entregar para dar cumplimiento a esta resolución a fin de satisfacer el derecho de acceso a la información pública del recurrente sin menoscabar el derecho a la protección de los datos personales de terceros.</w:t>
      </w:r>
    </w:p>
    <w:p w14:paraId="03F98D63"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17B1D1BB" w14:textId="77777777" w:rsidR="00F807C5" w:rsidRPr="0097265B" w:rsidRDefault="00F807C5" w:rsidP="00F807C5">
      <w:pPr>
        <w:spacing w:line="360" w:lineRule="auto"/>
        <w:ind w:right="50"/>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1BC7A058" w14:textId="77777777" w:rsidR="00F807C5" w:rsidRPr="0097265B" w:rsidRDefault="00F807C5" w:rsidP="00F807C5">
      <w:pPr>
        <w:spacing w:line="360" w:lineRule="auto"/>
        <w:ind w:right="50"/>
        <w:jc w:val="both"/>
        <w:rPr>
          <w:rFonts w:ascii="Palatino Linotype" w:eastAsia="Palatino Linotype" w:hAnsi="Palatino Linotype" w:cs="Palatino Linotype"/>
          <w:sz w:val="22"/>
          <w:szCs w:val="22"/>
        </w:rPr>
      </w:pPr>
    </w:p>
    <w:p w14:paraId="545F064A"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Pr="0097265B">
        <w:rPr>
          <w:rFonts w:ascii="Palatino Linotype" w:eastAsia="Palatino Linotype" w:hAnsi="Palatino Linotype" w:cs="Palatino Linotype"/>
          <w:b/>
          <w:i/>
          <w:sz w:val="22"/>
          <w:szCs w:val="22"/>
        </w:rPr>
        <w:t>Artículo 3</w:t>
      </w:r>
      <w:r w:rsidRPr="0097265B">
        <w:rPr>
          <w:rFonts w:ascii="Palatino Linotype" w:eastAsia="Palatino Linotype" w:hAnsi="Palatino Linotype" w:cs="Palatino Linotype"/>
          <w:i/>
          <w:sz w:val="22"/>
          <w:szCs w:val="22"/>
        </w:rPr>
        <w:t>. Para los efectos de la presente Ley se entenderá por:</w:t>
      </w:r>
    </w:p>
    <w:p w14:paraId="5C81392C"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p>
    <w:p w14:paraId="647B233A"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lastRenderedPageBreak/>
        <w:t>IX. Datos personales:</w:t>
      </w:r>
      <w:r w:rsidRPr="0097265B">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3034488"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XX. Información clasificada</w:t>
      </w:r>
      <w:r w:rsidRPr="0097265B">
        <w:rPr>
          <w:rFonts w:ascii="Palatino Linotype" w:eastAsia="Palatino Linotype" w:hAnsi="Palatino Linotype" w:cs="Palatino Linotype"/>
          <w:i/>
          <w:sz w:val="22"/>
          <w:szCs w:val="22"/>
        </w:rPr>
        <w:t>: Aquella considerada por la presente Ley como reservada o confidencial;</w:t>
      </w:r>
    </w:p>
    <w:p w14:paraId="0F68F4CB"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XXI. Información confidencial:</w:t>
      </w:r>
      <w:r w:rsidRPr="0097265B">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883CBFD"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XLV. Versión pública:</w:t>
      </w:r>
      <w:r w:rsidRPr="0097265B">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3358440"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p>
    <w:p w14:paraId="371F4ED6"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 xml:space="preserve">Artículo 91. </w:t>
      </w:r>
      <w:r w:rsidRPr="0097265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7203B70"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 xml:space="preserve">Artículo 132. </w:t>
      </w:r>
      <w:r w:rsidRPr="0097265B">
        <w:rPr>
          <w:rFonts w:ascii="Palatino Linotype" w:eastAsia="Palatino Linotype" w:hAnsi="Palatino Linotype" w:cs="Palatino Linotype"/>
          <w:i/>
          <w:sz w:val="22"/>
          <w:szCs w:val="22"/>
        </w:rPr>
        <w:t>La clasificación de la información se llevará a cabo en el momento en que:</w:t>
      </w:r>
    </w:p>
    <w:p w14:paraId="3A952469"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w:t>
      </w:r>
      <w:r w:rsidRPr="0097265B">
        <w:rPr>
          <w:rFonts w:ascii="Palatino Linotype" w:eastAsia="Palatino Linotype" w:hAnsi="Palatino Linotype" w:cs="Palatino Linotype"/>
          <w:i/>
          <w:sz w:val="22"/>
          <w:szCs w:val="22"/>
        </w:rPr>
        <w:t>. Se reciba una solicitud de acceso a la información;</w:t>
      </w:r>
    </w:p>
    <w:p w14:paraId="06A29921"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II</w:t>
      </w:r>
      <w:r w:rsidRPr="0097265B">
        <w:rPr>
          <w:rFonts w:ascii="Palatino Linotype" w:eastAsia="Palatino Linotype" w:hAnsi="Palatino Linotype" w:cs="Palatino Linotype"/>
          <w:i/>
          <w:sz w:val="22"/>
          <w:szCs w:val="22"/>
        </w:rPr>
        <w:t>. Se determine mediante resolución de autoridad competente; o</w:t>
      </w:r>
    </w:p>
    <w:p w14:paraId="26D93752"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III</w:t>
      </w:r>
      <w:r w:rsidRPr="0097265B">
        <w:rPr>
          <w:rFonts w:ascii="Palatino Linotype" w:eastAsia="Palatino Linotype" w:hAnsi="Palatino Linotype" w:cs="Palatino Linotype"/>
          <w:i/>
          <w:sz w:val="22"/>
          <w:szCs w:val="22"/>
        </w:rPr>
        <w:t>. Se generen versiones públicas para dar cumplimiento a las obligaciones de transparencia previstas en esta Ley.</w:t>
      </w:r>
    </w:p>
    <w:p w14:paraId="762BFE55"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p>
    <w:p w14:paraId="10C8EFE7"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Artículo 143</w:t>
      </w:r>
      <w:r w:rsidRPr="0097265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7A82F7D"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w:t>
      </w:r>
      <w:r w:rsidRPr="0097265B">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A327539"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II.</w:t>
      </w:r>
      <w:r w:rsidRPr="0097265B">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CC7E8FE"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III</w:t>
      </w:r>
      <w:r w:rsidRPr="0097265B">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C423794"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35B2AC5" w14:textId="77777777" w:rsidR="00F807C5" w:rsidRPr="0097265B" w:rsidRDefault="00F807C5" w:rsidP="00F807C5">
      <w:pPr>
        <w:spacing w:line="276" w:lineRule="auto"/>
        <w:ind w:left="567"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2B8480BD" w14:textId="77777777" w:rsidR="00F807C5" w:rsidRPr="0097265B" w:rsidRDefault="00F807C5" w:rsidP="00F807C5">
      <w:pPr>
        <w:spacing w:after="120"/>
        <w:ind w:left="567" w:right="902"/>
        <w:jc w:val="both"/>
        <w:rPr>
          <w:rFonts w:ascii="Palatino Linotype" w:eastAsia="Palatino Linotype" w:hAnsi="Palatino Linotype" w:cs="Palatino Linotype"/>
          <w:sz w:val="22"/>
          <w:szCs w:val="22"/>
        </w:rPr>
      </w:pPr>
    </w:p>
    <w:p w14:paraId="154B9CD8"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10CCB734"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189D0A3A"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5B9E1FB8" w14:textId="77777777" w:rsidR="00F807C5" w:rsidRPr="0097265B" w:rsidRDefault="00F807C5" w:rsidP="00F807C5">
      <w:pPr>
        <w:spacing w:line="360" w:lineRule="auto"/>
        <w:jc w:val="both"/>
        <w:rPr>
          <w:rFonts w:ascii="Palatino Linotype" w:eastAsia="Palatino Linotype" w:hAnsi="Palatino Linotype" w:cs="Palatino Linotype"/>
          <w:i/>
          <w:sz w:val="22"/>
          <w:szCs w:val="22"/>
        </w:rPr>
      </w:pPr>
    </w:p>
    <w:p w14:paraId="5C33CF14"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4A9C080F"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5EEE0076" w14:textId="77777777" w:rsidR="00F807C5" w:rsidRPr="0097265B" w:rsidRDefault="00F807C5" w:rsidP="00F807C5">
      <w:pPr>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Pr="0097265B">
        <w:rPr>
          <w:rFonts w:ascii="Palatino Linotype" w:eastAsia="Palatino Linotype" w:hAnsi="Palatino Linotype" w:cs="Palatino Linotype"/>
          <w:b/>
          <w:i/>
          <w:sz w:val="22"/>
          <w:szCs w:val="22"/>
        </w:rPr>
        <w:t>Artículo 168</w:t>
      </w:r>
      <w:r w:rsidRPr="0097265B">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6B94A6FA" w14:textId="77777777" w:rsidR="00F807C5" w:rsidRPr="0097265B" w:rsidRDefault="00F807C5" w:rsidP="00F807C5">
      <w:pPr>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w:t>
      </w:r>
      <w:r w:rsidRPr="0097265B">
        <w:rPr>
          <w:rFonts w:ascii="Palatino Linotype" w:eastAsia="Palatino Linotype" w:hAnsi="Palatino Linotype" w:cs="Palatino Linotype"/>
          <w:i/>
          <w:sz w:val="22"/>
          <w:szCs w:val="22"/>
        </w:rPr>
        <w:t xml:space="preserve"> El Área deberá remitir la solicitud, así como un escrito en el que </w:t>
      </w:r>
      <w:r w:rsidRPr="0097265B">
        <w:rPr>
          <w:rFonts w:ascii="Palatino Linotype" w:eastAsia="Palatino Linotype" w:hAnsi="Palatino Linotype" w:cs="Palatino Linotype"/>
          <w:b/>
          <w:i/>
          <w:sz w:val="22"/>
          <w:szCs w:val="22"/>
        </w:rPr>
        <w:t>funde y motive la clasificación al Comité de Transparencia</w:t>
      </w:r>
      <w:r w:rsidRPr="0097265B">
        <w:rPr>
          <w:rFonts w:ascii="Palatino Linotype" w:eastAsia="Palatino Linotype" w:hAnsi="Palatino Linotype" w:cs="Palatino Linotype"/>
          <w:i/>
          <w:sz w:val="22"/>
          <w:szCs w:val="22"/>
        </w:rPr>
        <w:t>, mismo que deberá resolver para:</w:t>
      </w:r>
    </w:p>
    <w:p w14:paraId="40D6A52E" w14:textId="77777777" w:rsidR="00F807C5" w:rsidRPr="0097265B" w:rsidRDefault="00F807C5" w:rsidP="00F807C5">
      <w:pPr>
        <w:ind w:left="567" w:right="616"/>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i/>
          <w:sz w:val="22"/>
          <w:szCs w:val="22"/>
        </w:rPr>
        <w:t>a</w:t>
      </w:r>
      <w:r w:rsidRPr="0097265B">
        <w:rPr>
          <w:rFonts w:ascii="Palatino Linotype" w:eastAsia="Palatino Linotype" w:hAnsi="Palatino Linotype" w:cs="Palatino Linotype"/>
          <w:b/>
          <w:i/>
          <w:sz w:val="22"/>
          <w:szCs w:val="22"/>
        </w:rPr>
        <w:t>) Confirmar la clasificación;</w:t>
      </w:r>
    </w:p>
    <w:p w14:paraId="058B9FF8" w14:textId="77777777" w:rsidR="00F807C5" w:rsidRPr="0097265B" w:rsidRDefault="00F807C5" w:rsidP="00F807C5">
      <w:pPr>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lastRenderedPageBreak/>
        <w:t>b) Modificar la clasificación y otorgar total o parcialmente el acceso a la información; y c) Revocar la clasificación y conceder el acceso a la información.</w:t>
      </w:r>
    </w:p>
    <w:p w14:paraId="5884A0CB" w14:textId="77777777" w:rsidR="00F807C5" w:rsidRPr="0097265B" w:rsidRDefault="00F807C5" w:rsidP="00F807C5">
      <w:pPr>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II.</w:t>
      </w:r>
      <w:r w:rsidRPr="0097265B">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73197252" w14:textId="77777777" w:rsidR="00F807C5" w:rsidRPr="0097265B" w:rsidRDefault="00F807C5" w:rsidP="00F807C5">
      <w:pPr>
        <w:ind w:left="567" w:right="616"/>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III.</w:t>
      </w:r>
      <w:r w:rsidRPr="0097265B">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3243A72E" w14:textId="77777777" w:rsidR="00F807C5" w:rsidRPr="0097265B" w:rsidRDefault="00F807C5" w:rsidP="00F807C5">
      <w:pPr>
        <w:spacing w:line="360" w:lineRule="auto"/>
        <w:ind w:right="51"/>
        <w:jc w:val="both"/>
        <w:rPr>
          <w:rFonts w:ascii="Palatino Linotype" w:eastAsia="Palatino Linotype" w:hAnsi="Palatino Linotype" w:cs="Palatino Linotype"/>
          <w:sz w:val="22"/>
          <w:szCs w:val="22"/>
        </w:rPr>
      </w:pPr>
    </w:p>
    <w:p w14:paraId="68715F0F" w14:textId="77777777" w:rsidR="00F807C5" w:rsidRPr="0097265B" w:rsidRDefault="00F807C5" w:rsidP="00F807C5">
      <w:pPr>
        <w:spacing w:line="360" w:lineRule="auto"/>
        <w:ind w:right="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058AA00" w14:textId="77777777" w:rsidR="00F807C5" w:rsidRPr="0097265B" w:rsidRDefault="00F807C5" w:rsidP="00F807C5">
      <w:pPr>
        <w:spacing w:line="360" w:lineRule="auto"/>
        <w:ind w:right="51"/>
        <w:jc w:val="both"/>
        <w:rPr>
          <w:rFonts w:ascii="Palatino Linotype" w:eastAsia="Palatino Linotype" w:hAnsi="Palatino Linotype" w:cs="Palatino Linotype"/>
          <w:sz w:val="22"/>
          <w:szCs w:val="22"/>
        </w:rPr>
      </w:pPr>
    </w:p>
    <w:p w14:paraId="447E9CE3"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97265B">
        <w:rPr>
          <w:rFonts w:ascii="Palatino Linotype" w:eastAsia="Palatino Linotype" w:hAnsi="Palatino Linotype" w:cs="Palatino Linotype"/>
          <w:b/>
          <w:sz w:val="22"/>
          <w:szCs w:val="22"/>
        </w:rPr>
        <w:t>Registro Federal de Contribuyentes</w:t>
      </w:r>
      <w:r w:rsidRPr="0097265B">
        <w:rPr>
          <w:rFonts w:ascii="Palatino Linotype" w:eastAsia="Palatino Linotype" w:hAnsi="Palatino Linotype" w:cs="Palatino Linotype"/>
          <w:sz w:val="22"/>
          <w:szCs w:val="22"/>
        </w:rPr>
        <w:t xml:space="preserve"> (RFC), la </w:t>
      </w:r>
      <w:r w:rsidRPr="0097265B">
        <w:rPr>
          <w:rFonts w:ascii="Palatino Linotype" w:eastAsia="Palatino Linotype" w:hAnsi="Palatino Linotype" w:cs="Palatino Linotype"/>
          <w:b/>
          <w:sz w:val="22"/>
          <w:szCs w:val="22"/>
        </w:rPr>
        <w:t>Clave Única de Registro de Población</w:t>
      </w:r>
      <w:r w:rsidRPr="0097265B">
        <w:rPr>
          <w:rFonts w:ascii="Palatino Linotype" w:eastAsia="Palatino Linotype" w:hAnsi="Palatino Linotype" w:cs="Palatino Linotype"/>
          <w:sz w:val="22"/>
          <w:szCs w:val="22"/>
        </w:rPr>
        <w:t xml:space="preserve"> (CURP) y (ISSEMYM, u otros), así como, los </w:t>
      </w:r>
      <w:r w:rsidRPr="0097265B">
        <w:rPr>
          <w:rFonts w:ascii="Palatino Linotype" w:eastAsia="Palatino Linotype" w:hAnsi="Palatino Linotype" w:cs="Palatino Linotype"/>
          <w:b/>
          <w:sz w:val="22"/>
          <w:szCs w:val="22"/>
        </w:rPr>
        <w:t>préstamos o descuentos</w:t>
      </w:r>
      <w:r w:rsidRPr="0097265B">
        <w:rPr>
          <w:rFonts w:ascii="Palatino Linotype" w:eastAsia="Palatino Linotype" w:hAnsi="Palatino Linotype" w:cs="Palatino Linotype"/>
          <w:sz w:val="22"/>
          <w:szCs w:val="22"/>
        </w:rPr>
        <w:t xml:space="preserve"> que se le hagan a la persona y que no tengan relación con los impuestos o la cuota por seguridad social, así el</w:t>
      </w:r>
      <w:r w:rsidRPr="0097265B">
        <w:rPr>
          <w:rFonts w:ascii="Palatino Linotype" w:eastAsia="Palatino Linotype" w:hAnsi="Palatino Linotype" w:cs="Palatino Linotype"/>
          <w:b/>
          <w:sz w:val="22"/>
          <w:szCs w:val="22"/>
        </w:rPr>
        <w:t xml:space="preserve"> número de empleado, </w:t>
      </w:r>
      <w:r w:rsidRPr="0097265B">
        <w:rPr>
          <w:rFonts w:ascii="Palatino Linotype" w:eastAsia="Palatino Linotype" w:hAnsi="Palatino Linotype" w:cs="Palatino Linotype"/>
          <w:sz w:val="22"/>
          <w:szCs w:val="22"/>
        </w:rPr>
        <w:t xml:space="preserve">así como de ser el caso, cualquier información de carácter fiscal, bajo las siguientes consideraciones. </w:t>
      </w:r>
    </w:p>
    <w:p w14:paraId="485596F7"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168D6E28" w14:textId="77777777" w:rsidR="00F807C5" w:rsidRPr="0097265B" w:rsidRDefault="00F807C5" w:rsidP="00F807C5">
      <w:pPr>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lastRenderedPageBreak/>
        <w:t>En cuanto al RFC, este constituye un dato personal, ya que para su obtención es necesario acreditar ante la autoridad fiscal previamente la identidad de la persona, su fecha de nacimiento, entre otros aspectos.</w:t>
      </w:r>
    </w:p>
    <w:p w14:paraId="4AC7A1A3" w14:textId="77777777" w:rsidR="00F807C5" w:rsidRPr="0097265B" w:rsidRDefault="00F807C5" w:rsidP="00F807C5">
      <w:pPr>
        <w:spacing w:line="360" w:lineRule="auto"/>
        <w:ind w:right="49"/>
        <w:jc w:val="both"/>
        <w:rPr>
          <w:rFonts w:ascii="Palatino Linotype" w:eastAsia="Palatino Linotype" w:hAnsi="Palatino Linotype" w:cs="Palatino Linotype"/>
          <w:sz w:val="22"/>
          <w:szCs w:val="22"/>
        </w:rPr>
      </w:pPr>
    </w:p>
    <w:p w14:paraId="6790D164"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9BDC7BD"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40A47268"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7FC5C3F6" w14:textId="77777777" w:rsidR="00F807C5" w:rsidRPr="0097265B" w:rsidRDefault="00F807C5" w:rsidP="00F807C5">
      <w:pPr>
        <w:spacing w:after="120"/>
        <w:ind w:left="851"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 xml:space="preserve">“Registro Federal de Contribuyentes (RFC) de personas físicas. </w:t>
      </w:r>
      <w:r w:rsidRPr="0097265B">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60FBBFCF" w14:textId="77777777" w:rsidR="00F807C5" w:rsidRPr="0097265B" w:rsidRDefault="00F807C5" w:rsidP="00F807C5">
      <w:pPr>
        <w:spacing w:after="120"/>
        <w:ind w:left="851" w:right="902"/>
        <w:jc w:val="both"/>
        <w:rPr>
          <w:rFonts w:ascii="Palatino Linotype" w:eastAsia="Palatino Linotype" w:hAnsi="Palatino Linotype" w:cs="Palatino Linotype"/>
          <w:sz w:val="22"/>
          <w:szCs w:val="22"/>
        </w:rPr>
      </w:pPr>
    </w:p>
    <w:p w14:paraId="34FA4363"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97265B">
        <w:rPr>
          <w:rFonts w:ascii="Palatino Linotype" w:eastAsia="Palatino Linotype" w:hAnsi="Palatino Linotype" w:cs="Palatino Linotype"/>
          <w:sz w:val="22"/>
          <w:szCs w:val="22"/>
        </w:rPr>
        <w:t>homoclave</w:t>
      </w:r>
      <w:proofErr w:type="spellEnd"/>
      <w:r w:rsidRPr="0097265B">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7FF808F9"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697D3AC1"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443F986"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3EC84360"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97265B">
        <w:rPr>
          <w:rFonts w:ascii="Palatino Linotype" w:eastAsia="Palatino Linotype" w:hAnsi="Palatino Linotype" w:cs="Palatino Linotype"/>
          <w:b/>
          <w:sz w:val="22"/>
          <w:szCs w:val="22"/>
        </w:rPr>
        <w:t xml:space="preserve">, conforme al </w:t>
      </w:r>
      <w:r w:rsidRPr="0097265B">
        <w:rPr>
          <w:rFonts w:ascii="Palatino Linotype" w:eastAsia="Palatino Linotype" w:hAnsi="Palatino Linotype" w:cs="Palatino Linotype"/>
          <w:sz w:val="22"/>
          <w:szCs w:val="22"/>
        </w:rPr>
        <w:t xml:space="preserve">criterio número 18/17, el cual refiere: </w:t>
      </w:r>
    </w:p>
    <w:p w14:paraId="23CD8E79" w14:textId="77777777" w:rsidR="00F807C5" w:rsidRPr="0097265B" w:rsidRDefault="00F807C5" w:rsidP="00F807C5">
      <w:pPr>
        <w:spacing w:after="120"/>
        <w:ind w:left="851" w:right="902"/>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i/>
          <w:sz w:val="22"/>
          <w:szCs w:val="22"/>
        </w:rPr>
        <w:t xml:space="preserve">“Clave Única de Registro de Población (CURP). </w:t>
      </w:r>
      <w:r w:rsidRPr="0097265B">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1FDF6E35"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5993AE36"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118F27FC"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3BFDA445"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“El número de ficha de identificación única de los trabajadores es información de carácter confidencial.</w:t>
      </w:r>
      <w:r w:rsidRPr="0097265B">
        <w:rPr>
          <w:rFonts w:ascii="Palatino Linotype" w:eastAsia="Palatino Linotype" w:hAnsi="Palatino Linotype" w:cs="Palatino Linotype"/>
          <w:i/>
          <w:sz w:val="22"/>
          <w:szCs w:val="22"/>
        </w:rPr>
        <w:t xml:space="preserve"> </w:t>
      </w:r>
      <w:r w:rsidRPr="0097265B">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97265B">
        <w:rPr>
          <w:rFonts w:ascii="Palatino Linotype" w:eastAsia="Palatino Linotype" w:hAnsi="Palatino Linotype" w:cs="Palatino Linotype"/>
          <w:i/>
          <w:sz w:val="22"/>
          <w:szCs w:val="22"/>
        </w:rPr>
        <w:t xml:space="preserve">, </w:t>
      </w:r>
      <w:r w:rsidRPr="0097265B">
        <w:rPr>
          <w:rFonts w:ascii="Palatino Linotype" w:eastAsia="Palatino Linotype" w:hAnsi="Palatino Linotype" w:cs="Palatino Linotype"/>
          <w:i/>
          <w:sz w:val="22"/>
          <w:szCs w:val="22"/>
          <w:u w:val="single"/>
        </w:rPr>
        <w:t>dicha información es susceptible de clasificarse con el carácter de confidencial</w:t>
      </w:r>
      <w:r w:rsidRPr="0097265B">
        <w:rPr>
          <w:rFonts w:ascii="Palatino Linotype" w:eastAsia="Palatino Linotype" w:hAnsi="Palatino Linotype" w:cs="Palatino Linotype"/>
          <w:i/>
          <w:sz w:val="22"/>
          <w:szCs w:val="22"/>
        </w:rPr>
        <w:t xml:space="preserve">, en términos de lo establecido en el artículo 18, fracción II de la Ley Federal de Transparencia y Acceso a la Información Pública Gubernamental, en virtud de que a través de la misma es posible conocer información personal de su titular.” </w:t>
      </w:r>
    </w:p>
    <w:p w14:paraId="0C93CDFA" w14:textId="77777777" w:rsidR="00F807C5" w:rsidRPr="0097265B" w:rsidRDefault="00F807C5" w:rsidP="00F807C5">
      <w:pPr>
        <w:ind w:left="567" w:right="900"/>
        <w:jc w:val="both"/>
        <w:rPr>
          <w:rFonts w:ascii="Palatino Linotype" w:eastAsia="Palatino Linotype" w:hAnsi="Palatino Linotype" w:cs="Palatino Linotype"/>
          <w:i/>
          <w:sz w:val="22"/>
          <w:szCs w:val="22"/>
        </w:rPr>
      </w:pPr>
    </w:p>
    <w:p w14:paraId="1D519A4F"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Respecto de los </w:t>
      </w:r>
      <w:r w:rsidRPr="0097265B">
        <w:rPr>
          <w:rFonts w:ascii="Palatino Linotype" w:eastAsia="Palatino Linotype" w:hAnsi="Palatino Linotype" w:cs="Palatino Linotype"/>
          <w:b/>
          <w:sz w:val="22"/>
          <w:szCs w:val="22"/>
        </w:rPr>
        <w:t>préstamos o descuentos</w:t>
      </w:r>
      <w:r w:rsidRPr="0097265B">
        <w:rPr>
          <w:rFonts w:ascii="Palatino Linotype" w:eastAsia="Palatino Linotype" w:hAnsi="Palatino Linotype" w:cs="Palatino Linotype"/>
          <w:sz w:val="22"/>
          <w:szCs w:val="22"/>
        </w:rPr>
        <w:t xml:space="preserve"> </w:t>
      </w:r>
      <w:r w:rsidRPr="0097265B">
        <w:rPr>
          <w:rFonts w:ascii="Palatino Linotype" w:eastAsia="Palatino Linotype" w:hAnsi="Palatino Linotype" w:cs="Palatino Linotype"/>
          <w:b/>
          <w:sz w:val="22"/>
          <w:szCs w:val="22"/>
        </w:rPr>
        <w:t>de carácter personal</w:t>
      </w:r>
      <w:r w:rsidRPr="0097265B">
        <w:rPr>
          <w:rFonts w:ascii="Palatino Linotype" w:eastAsia="Palatino Linotype" w:hAnsi="Palatino Linotype" w:cs="Palatino Linotype"/>
          <w:sz w:val="22"/>
          <w:szCs w:val="22"/>
        </w:rPr>
        <w:t xml:space="preserve">,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w:t>
      </w:r>
      <w:r w:rsidRPr="0097265B">
        <w:rPr>
          <w:rFonts w:ascii="Palatino Linotype" w:eastAsia="Palatino Linotype" w:hAnsi="Palatino Linotype" w:cs="Palatino Linotype"/>
          <w:sz w:val="22"/>
          <w:szCs w:val="22"/>
        </w:rPr>
        <w:lastRenderedPageBreak/>
        <w:t>violentaría la protección de información confidencial, porque incide en la intimidad de un individuo identificado.</w:t>
      </w:r>
    </w:p>
    <w:p w14:paraId="5E997BCC"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412F3CAB"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Por cuanto hace a las deducciones, para entender los límites y alcances de esta restricción, es oportuno recurrir al artículo 84 de la Ley del Trabajo de los Servidores Públicos del Estado y Municipios:</w:t>
      </w:r>
    </w:p>
    <w:p w14:paraId="4C3733C1"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7CC93F76" w14:textId="77777777" w:rsidR="00F807C5" w:rsidRPr="0097265B" w:rsidRDefault="00F807C5" w:rsidP="00F807C5">
      <w:pPr>
        <w:ind w:left="851" w:right="851"/>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 xml:space="preserve">“ARTÍCULO 84. </w:t>
      </w:r>
      <w:r w:rsidRPr="0097265B">
        <w:rPr>
          <w:rFonts w:ascii="Palatino Linotype" w:eastAsia="Palatino Linotype" w:hAnsi="Palatino Linotype" w:cs="Palatino Linotype"/>
          <w:i/>
          <w:sz w:val="22"/>
          <w:szCs w:val="22"/>
        </w:rPr>
        <w:t>Sólo podrán hacerse retenciones, descuentos o deducciones al sueldo de los servidores públicos por concepto de:</w:t>
      </w:r>
    </w:p>
    <w:p w14:paraId="4F949597" w14:textId="77777777" w:rsidR="00F807C5" w:rsidRPr="0097265B" w:rsidRDefault="00F807C5" w:rsidP="00F807C5">
      <w:pP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I. Gravámenes fiscales relacionados con el sueldo;</w:t>
      </w:r>
    </w:p>
    <w:p w14:paraId="123BA849" w14:textId="77777777" w:rsidR="00F807C5" w:rsidRPr="0097265B" w:rsidRDefault="00F807C5" w:rsidP="00F807C5">
      <w:pPr>
        <w:ind w:left="851" w:right="851"/>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14:paraId="15B3B79D" w14:textId="77777777" w:rsidR="00F807C5" w:rsidRPr="0097265B" w:rsidRDefault="00F807C5" w:rsidP="00F807C5">
      <w:pP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III. Cuotas sindicales;</w:t>
      </w:r>
    </w:p>
    <w:p w14:paraId="2A97B344" w14:textId="77777777" w:rsidR="00F807C5" w:rsidRPr="0097265B" w:rsidRDefault="00F807C5" w:rsidP="00F807C5">
      <w:pP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18C4F825" w14:textId="77777777" w:rsidR="00F807C5" w:rsidRPr="0097265B" w:rsidRDefault="00F807C5" w:rsidP="00F807C5">
      <w:pP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57705F02" w14:textId="77777777" w:rsidR="00F807C5" w:rsidRPr="0097265B" w:rsidRDefault="00F807C5" w:rsidP="00F807C5">
      <w:pP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0CF9B914" w14:textId="77777777" w:rsidR="00F807C5" w:rsidRPr="0097265B" w:rsidRDefault="00F807C5" w:rsidP="00F807C5">
      <w:pP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VII. Faltas de puntualidad o de asistencia injustificadas;</w:t>
      </w:r>
    </w:p>
    <w:p w14:paraId="633DF693" w14:textId="77777777" w:rsidR="00F807C5" w:rsidRPr="0097265B" w:rsidRDefault="00F807C5" w:rsidP="00F807C5">
      <w:pP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VIII. Pensiones alimenticias ordenadas por la autoridad judicial;</w:t>
      </w:r>
      <w:r w:rsidRPr="0097265B">
        <w:rPr>
          <w:rFonts w:ascii="Palatino Linotype" w:eastAsia="Palatino Linotype" w:hAnsi="Palatino Linotype" w:cs="Palatino Linotype"/>
          <w:i/>
          <w:sz w:val="22"/>
          <w:szCs w:val="22"/>
        </w:rPr>
        <w:t xml:space="preserve"> o</w:t>
      </w:r>
    </w:p>
    <w:p w14:paraId="5B295C16" w14:textId="77777777" w:rsidR="00F807C5" w:rsidRPr="0097265B" w:rsidRDefault="00F807C5" w:rsidP="00F807C5">
      <w:pPr>
        <w:ind w:left="851" w:right="851"/>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IX. Cualquier otro convenido con instituciones de servicios y aceptado por el servidor público.</w:t>
      </w:r>
    </w:p>
    <w:p w14:paraId="5CBEAD67" w14:textId="77777777" w:rsidR="00F807C5" w:rsidRPr="0097265B" w:rsidRDefault="00F807C5" w:rsidP="00F807C5">
      <w:pPr>
        <w:ind w:left="851" w:right="85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1A0F3A76" w14:textId="77777777" w:rsidR="00F807C5" w:rsidRPr="0097265B" w:rsidRDefault="00F807C5" w:rsidP="00F807C5">
      <w:pPr>
        <w:ind w:left="851" w:right="851"/>
        <w:jc w:val="both"/>
        <w:rPr>
          <w:rFonts w:ascii="Palatino Linotype" w:eastAsia="Palatino Linotype" w:hAnsi="Palatino Linotype" w:cs="Palatino Linotype"/>
          <w:i/>
          <w:sz w:val="22"/>
          <w:szCs w:val="22"/>
        </w:rPr>
      </w:pPr>
    </w:p>
    <w:p w14:paraId="554285E0"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lastRenderedPageBreak/>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7416C760"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28EBA862"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En conclusión, los préstamos o descuentos de carácter personal, en virtud de no tener relación con la prestación del servicio y al no involucrar instituciones públicas, se consideran datos confidenciales.</w:t>
      </w:r>
    </w:p>
    <w:p w14:paraId="73A790D7"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7E6C6EC1"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De la información fiscal</w:t>
      </w:r>
      <w:r w:rsidRPr="0097265B">
        <w:rPr>
          <w:rFonts w:ascii="Palatino Linotype" w:eastAsia="Palatino Linotype" w:hAnsi="Palatino Linotype" w:cs="Palatino Linotype"/>
          <w:sz w:val="22"/>
          <w:szCs w:val="22"/>
        </w:rPr>
        <w:t xml:space="preserve">: </w:t>
      </w:r>
    </w:p>
    <w:p w14:paraId="20E1DCA0"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La </w:t>
      </w:r>
      <w:r w:rsidRPr="0097265B">
        <w:rPr>
          <w:rFonts w:ascii="Palatino Linotype" w:eastAsia="Palatino Linotype" w:hAnsi="Palatino Linotype" w:cs="Palatino Linotype"/>
          <w:b/>
          <w:sz w:val="22"/>
          <w:szCs w:val="22"/>
        </w:rPr>
        <w:t>Cadena Original</w:t>
      </w:r>
      <w:r w:rsidRPr="0097265B">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llevar mi material el sábado, dicha circunstancia con la finalidad de proteger, de ser el caso, la información a través de su clasificación por actualizarse el supuesto de confidencialidad.</w:t>
      </w:r>
    </w:p>
    <w:p w14:paraId="13D99901"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1DCF7BA7"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Los </w:t>
      </w:r>
      <w:r w:rsidRPr="0097265B">
        <w:rPr>
          <w:rFonts w:ascii="Palatino Linotype" w:eastAsia="Palatino Linotype" w:hAnsi="Palatino Linotype" w:cs="Palatino Linotype"/>
          <w:b/>
          <w:sz w:val="22"/>
          <w:szCs w:val="22"/>
        </w:rPr>
        <w:t>códigos bidimensionales</w:t>
      </w:r>
      <w:r w:rsidRPr="0097265B">
        <w:rPr>
          <w:rFonts w:ascii="Palatino Linotype" w:eastAsia="Palatino Linotype" w:hAnsi="Palatino Linotype" w:cs="Palatino Linotype"/>
          <w:sz w:val="22"/>
          <w:szCs w:val="22"/>
        </w:rPr>
        <w:t xml:space="preserve"> o </w:t>
      </w:r>
      <w:r w:rsidRPr="0097265B">
        <w:rPr>
          <w:rFonts w:ascii="Palatino Linotype" w:eastAsia="Palatino Linotype" w:hAnsi="Palatino Linotype" w:cs="Palatino Linotype"/>
          <w:b/>
          <w:sz w:val="22"/>
          <w:szCs w:val="22"/>
        </w:rPr>
        <w:t xml:space="preserve">códigos QR, </w:t>
      </w:r>
      <w:r w:rsidRPr="0097265B">
        <w:rPr>
          <w:rFonts w:ascii="Palatino Linotype" w:eastAsia="Palatino Linotype" w:hAnsi="Palatino Linotype" w:cs="Palatino Linotype"/>
          <w:sz w:val="22"/>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analizar dicha circunstancia con la finalidad de determinar si se actualiza algún supuesto de confidencialidad.</w:t>
      </w:r>
    </w:p>
    <w:p w14:paraId="3BC789AA"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70F909FC" w14:textId="77777777" w:rsidR="00F807C5" w:rsidRPr="0097265B" w:rsidRDefault="00F807C5" w:rsidP="00F807C5">
      <w:pP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Número de Seguridad Social (ISSEMYM):</w:t>
      </w:r>
    </w:p>
    <w:p w14:paraId="1D00F07A"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48162966"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153F06EC"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2DF94F8C"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06D7018"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11723871"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65EBF3DB"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27F70A3A"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lastRenderedPageBreak/>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4B501B9A"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5B3FB630" w14:textId="77777777" w:rsidR="00F807C5" w:rsidRPr="0097265B" w:rsidRDefault="00F807C5" w:rsidP="00F807C5">
      <w:pPr>
        <w:numPr>
          <w:ilvl w:val="0"/>
          <w:numId w:val="14"/>
        </w:numP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Número de cuentas bancarias:</w:t>
      </w:r>
    </w:p>
    <w:p w14:paraId="363D4813"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6802C54F"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Con relación a las cuentas bancarias o claves interbancarias de los servidores públicos contenidas en la conciliación de nómina remitida en respuesta, es considerada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lo cual en nada abona a la transparencia o rendición de cuentas, por relacionarse a la esfera íntima de su titular.</w:t>
      </w:r>
    </w:p>
    <w:p w14:paraId="4D5861AF"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52A84553"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Lo argumentado encuentra sustento en el criterio 10/17 emitido por el Instituto Nacional de Transparencia, Acceso a la Información y Protección de Datos Personales, INAI, que lleva por rubro y texto el siguiente:</w:t>
      </w:r>
    </w:p>
    <w:p w14:paraId="1C785753"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4FBABA48" w14:textId="77777777" w:rsidR="00F807C5" w:rsidRPr="0097265B" w:rsidRDefault="00F807C5" w:rsidP="00F807C5">
      <w:pPr>
        <w:spacing w:line="276" w:lineRule="auto"/>
        <w:ind w:left="567" w:right="56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“Cuentas bancarias y/o CLABE interbancaria de personas físicas y morales privadas.</w:t>
      </w:r>
      <w:r w:rsidRPr="0097265B">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w:t>
      </w:r>
      <w:r w:rsidRPr="0097265B">
        <w:rPr>
          <w:rFonts w:ascii="Palatino Linotype" w:eastAsia="Palatino Linotype" w:hAnsi="Palatino Linotype" w:cs="Palatino Linotype"/>
          <w:i/>
          <w:sz w:val="22"/>
          <w:szCs w:val="22"/>
        </w:rPr>
        <w:lastRenderedPageBreak/>
        <w:t>artículos 116 de la Ley General de Transparencia y Acceso a la Información Pública y 113 de la Ley Federal de Transparencia y Acceso a la Información Pública.”</w:t>
      </w:r>
    </w:p>
    <w:p w14:paraId="49893FA9" w14:textId="77777777" w:rsidR="00F807C5" w:rsidRPr="0097265B" w:rsidRDefault="00F807C5" w:rsidP="00F807C5">
      <w:pPr>
        <w:spacing w:line="360" w:lineRule="auto"/>
        <w:jc w:val="both"/>
        <w:rPr>
          <w:rFonts w:ascii="Palatino Linotype" w:eastAsia="Palatino Linotype" w:hAnsi="Palatino Linotype" w:cs="Palatino Linotype"/>
          <w:i/>
          <w:sz w:val="22"/>
          <w:szCs w:val="22"/>
        </w:rPr>
      </w:pPr>
    </w:p>
    <w:p w14:paraId="315C18A0"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De acuerdo con lo anterior, resulta procedente la clasificación de dicho dato, en términos del artículo 143, fracción I, de la Ley de Transparencia y Acceso a la Información Pública del Estado de México y Municipios.</w:t>
      </w:r>
    </w:p>
    <w:p w14:paraId="352990FC"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16ABEBBE"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En tal sentido, si derivado del análisis efectuado por </w:t>
      </w:r>
      <w:r w:rsidRPr="0097265B">
        <w:rPr>
          <w:rFonts w:ascii="Palatino Linotype" w:eastAsia="Palatino Linotype" w:hAnsi="Palatino Linotype" w:cs="Palatino Linotype"/>
          <w:b/>
          <w:sz w:val="22"/>
          <w:szCs w:val="22"/>
        </w:rPr>
        <w:t xml:space="preserve">Sujeto Obligado </w:t>
      </w:r>
      <w:r w:rsidRPr="0097265B">
        <w:rPr>
          <w:rFonts w:ascii="Palatino Linotype" w:eastAsia="Palatino Linotype" w:hAnsi="Palatino Linotype" w:cs="Palatino Linotype"/>
          <w:sz w:val="22"/>
          <w:szCs w:val="22"/>
        </w:rPr>
        <w:t>en el presente caso, se desprende que, de la información fiscal contenida en la conciliación de nómina,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5C7F837B" w14:textId="77777777" w:rsidR="00F807C5" w:rsidRPr="0097265B" w:rsidRDefault="00F807C5" w:rsidP="00F807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2E3ED03"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Al respecto, se destaca que la versión pública que elabore </w:t>
      </w:r>
      <w:r w:rsidRPr="0097265B">
        <w:rPr>
          <w:rFonts w:ascii="Palatino Linotype" w:eastAsia="Palatino Linotype" w:hAnsi="Palatino Linotype" w:cs="Palatino Linotype"/>
          <w:b/>
          <w:sz w:val="22"/>
          <w:szCs w:val="22"/>
        </w:rPr>
        <w:t>el Sujeto Obligado</w:t>
      </w:r>
      <w:r w:rsidRPr="0097265B">
        <w:rPr>
          <w:rFonts w:ascii="Palatino Linotype" w:eastAsia="Palatino Linotype" w:hAnsi="Palatino Linotype" w:cs="Palatino Linotype"/>
          <w:sz w:val="22"/>
          <w:szCs w:val="22"/>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Así como para la elaboración de versiones públicas emitidos por el Consejo Nacional de Transparencia, con el cual sustentara la clasificación de datos y con ello la "versión pública" de los documentos materia de las solicitudes.</w:t>
      </w:r>
    </w:p>
    <w:p w14:paraId="1D085213"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63416F67"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Efectivamente, cuando se clasifica información como confidencial o reservada es importante someterlo al Comité de Transparencia, quien debe confirmar, modificar o revocar la clasificación.</w:t>
      </w:r>
    </w:p>
    <w:p w14:paraId="605BADB7"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38242384"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97265B">
        <w:rPr>
          <w:rFonts w:ascii="Palatino Linotype" w:eastAsia="Palatino Linotype" w:hAnsi="Palatino Linotype" w:cs="Palatino Linotype"/>
          <w:sz w:val="22"/>
          <w:szCs w:val="22"/>
        </w:rPr>
        <w:t>Responsable</w:t>
      </w:r>
      <w:proofErr w:type="gramEnd"/>
      <w:r w:rsidRPr="0097265B">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5D735738" w14:textId="77777777" w:rsidR="00F807C5" w:rsidRPr="0097265B" w:rsidRDefault="00F807C5" w:rsidP="00F807C5">
      <w:pPr>
        <w:spacing w:line="360" w:lineRule="auto"/>
        <w:ind w:right="51"/>
        <w:jc w:val="both"/>
        <w:rPr>
          <w:rFonts w:ascii="Palatino Linotype" w:eastAsia="Palatino Linotype" w:hAnsi="Palatino Linotype" w:cs="Palatino Linotype"/>
          <w:sz w:val="22"/>
          <w:szCs w:val="22"/>
        </w:rPr>
      </w:pPr>
    </w:p>
    <w:p w14:paraId="2CE5D823" w14:textId="77777777" w:rsidR="00F807C5" w:rsidRPr="0097265B" w:rsidRDefault="00F807C5" w:rsidP="00F807C5">
      <w:pPr>
        <w:ind w:left="992" w:right="1043"/>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“Artículo 49.</w:t>
      </w:r>
      <w:r w:rsidRPr="0097265B">
        <w:rPr>
          <w:rFonts w:ascii="Palatino Linotype" w:eastAsia="Palatino Linotype" w:hAnsi="Palatino Linotype" w:cs="Palatino Linotype"/>
          <w:i/>
          <w:sz w:val="22"/>
          <w:szCs w:val="22"/>
        </w:rPr>
        <w:t xml:space="preserve"> </w:t>
      </w:r>
      <w:r w:rsidRPr="0097265B">
        <w:rPr>
          <w:rFonts w:ascii="Palatino Linotype" w:eastAsia="Palatino Linotype" w:hAnsi="Palatino Linotype" w:cs="Palatino Linotype"/>
          <w:b/>
          <w:i/>
          <w:sz w:val="22"/>
          <w:szCs w:val="22"/>
        </w:rPr>
        <w:t>Los Comités de Transparencia</w:t>
      </w:r>
      <w:r w:rsidRPr="0097265B">
        <w:rPr>
          <w:rFonts w:ascii="Palatino Linotype" w:eastAsia="Palatino Linotype" w:hAnsi="Palatino Linotype" w:cs="Palatino Linotype"/>
          <w:i/>
          <w:sz w:val="22"/>
          <w:szCs w:val="22"/>
        </w:rPr>
        <w:t xml:space="preserve"> tendrán las siguientes atribuciones:</w:t>
      </w:r>
    </w:p>
    <w:p w14:paraId="08A1738F" w14:textId="77777777" w:rsidR="00F807C5" w:rsidRPr="0097265B" w:rsidRDefault="00F807C5" w:rsidP="00F807C5">
      <w:pPr>
        <w:ind w:left="992" w:right="1043"/>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VIII. Aprobar, modificar o revocar la clasificación de la información</w:t>
      </w:r>
      <w:r w:rsidRPr="0097265B">
        <w:rPr>
          <w:rFonts w:ascii="Palatino Linotype" w:eastAsia="Palatino Linotype" w:hAnsi="Palatino Linotype" w:cs="Palatino Linotype"/>
          <w:i/>
          <w:sz w:val="22"/>
          <w:szCs w:val="22"/>
        </w:rPr>
        <w:t>…”</w:t>
      </w:r>
    </w:p>
    <w:p w14:paraId="34DAFB4F" w14:textId="77777777" w:rsidR="00F807C5" w:rsidRPr="0097265B" w:rsidRDefault="00F807C5" w:rsidP="00F807C5">
      <w:pPr>
        <w:ind w:left="992" w:right="1043"/>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Pr="0097265B">
        <w:rPr>
          <w:rFonts w:ascii="Palatino Linotype" w:eastAsia="Palatino Linotype" w:hAnsi="Palatino Linotype" w:cs="Palatino Linotype"/>
          <w:b/>
          <w:i/>
          <w:sz w:val="22"/>
          <w:szCs w:val="22"/>
        </w:rPr>
        <w:t>Artículo 53.</w:t>
      </w:r>
      <w:r w:rsidRPr="0097265B">
        <w:rPr>
          <w:rFonts w:ascii="Palatino Linotype" w:eastAsia="Palatino Linotype" w:hAnsi="Palatino Linotype" w:cs="Palatino Linotype"/>
          <w:i/>
          <w:sz w:val="22"/>
          <w:szCs w:val="22"/>
        </w:rPr>
        <w:t xml:space="preserve"> Las </w:t>
      </w:r>
      <w:r w:rsidRPr="0097265B">
        <w:rPr>
          <w:rFonts w:ascii="Palatino Linotype" w:eastAsia="Palatino Linotype" w:hAnsi="Palatino Linotype" w:cs="Palatino Linotype"/>
          <w:b/>
          <w:i/>
          <w:sz w:val="22"/>
          <w:szCs w:val="22"/>
        </w:rPr>
        <w:t>Unidades de Transparencia</w:t>
      </w:r>
      <w:r w:rsidRPr="0097265B">
        <w:rPr>
          <w:rFonts w:ascii="Palatino Linotype" w:eastAsia="Palatino Linotype" w:hAnsi="Palatino Linotype" w:cs="Palatino Linotype"/>
          <w:i/>
          <w:sz w:val="22"/>
          <w:szCs w:val="22"/>
        </w:rPr>
        <w:t xml:space="preserve"> tendrán las siguientes </w:t>
      </w:r>
      <w:r w:rsidRPr="0097265B">
        <w:rPr>
          <w:rFonts w:ascii="Palatino Linotype" w:eastAsia="Palatino Linotype" w:hAnsi="Palatino Linotype" w:cs="Palatino Linotype"/>
          <w:b/>
          <w:i/>
          <w:sz w:val="22"/>
          <w:szCs w:val="22"/>
        </w:rPr>
        <w:t>funciones</w:t>
      </w:r>
      <w:r w:rsidRPr="0097265B">
        <w:rPr>
          <w:rFonts w:ascii="Palatino Linotype" w:eastAsia="Palatino Linotype" w:hAnsi="Palatino Linotype" w:cs="Palatino Linotype"/>
          <w:i/>
          <w:sz w:val="22"/>
          <w:szCs w:val="22"/>
        </w:rPr>
        <w:t>:</w:t>
      </w:r>
    </w:p>
    <w:p w14:paraId="4FE7CEAE" w14:textId="77777777" w:rsidR="00F807C5" w:rsidRPr="0097265B" w:rsidRDefault="00F807C5" w:rsidP="00F807C5">
      <w:pPr>
        <w:ind w:left="992" w:right="1043"/>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X. Presentar ante el Comité, el proyecto de clasificación de información</w:t>
      </w:r>
      <w:r w:rsidRPr="0097265B">
        <w:rPr>
          <w:rFonts w:ascii="Palatino Linotype" w:eastAsia="Palatino Linotype" w:hAnsi="Palatino Linotype" w:cs="Palatino Linotype"/>
          <w:i/>
          <w:sz w:val="22"/>
          <w:szCs w:val="22"/>
        </w:rPr>
        <w:t xml:space="preserve">…” </w:t>
      </w:r>
    </w:p>
    <w:p w14:paraId="0AF0BFE8" w14:textId="77777777" w:rsidR="00F807C5" w:rsidRPr="0097265B" w:rsidRDefault="00F807C5" w:rsidP="00F807C5">
      <w:pPr>
        <w:ind w:left="992" w:right="1043"/>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“Artículo 59.</w:t>
      </w:r>
      <w:r w:rsidRPr="0097265B">
        <w:rPr>
          <w:rFonts w:ascii="Palatino Linotype" w:eastAsia="Palatino Linotype" w:hAnsi="Palatino Linotype" w:cs="Palatino Linotype"/>
          <w:i/>
          <w:sz w:val="22"/>
          <w:szCs w:val="22"/>
        </w:rPr>
        <w:t xml:space="preserve"> Los </w:t>
      </w:r>
      <w:r w:rsidRPr="0097265B">
        <w:rPr>
          <w:rFonts w:ascii="Palatino Linotype" w:eastAsia="Palatino Linotype" w:hAnsi="Palatino Linotype" w:cs="Palatino Linotype"/>
          <w:b/>
          <w:i/>
          <w:sz w:val="22"/>
          <w:szCs w:val="22"/>
        </w:rPr>
        <w:t>servidores públicos habilitados</w:t>
      </w:r>
      <w:r w:rsidRPr="0097265B">
        <w:rPr>
          <w:rFonts w:ascii="Palatino Linotype" w:eastAsia="Palatino Linotype" w:hAnsi="Palatino Linotype" w:cs="Palatino Linotype"/>
          <w:i/>
          <w:sz w:val="22"/>
          <w:szCs w:val="22"/>
        </w:rPr>
        <w:t xml:space="preserve"> tendrán las </w:t>
      </w:r>
      <w:r w:rsidRPr="0097265B">
        <w:rPr>
          <w:rFonts w:ascii="Palatino Linotype" w:eastAsia="Palatino Linotype" w:hAnsi="Palatino Linotype" w:cs="Palatino Linotype"/>
          <w:b/>
          <w:i/>
          <w:sz w:val="22"/>
          <w:szCs w:val="22"/>
        </w:rPr>
        <w:t>funciones</w:t>
      </w:r>
      <w:r w:rsidRPr="0097265B">
        <w:rPr>
          <w:rFonts w:ascii="Palatino Linotype" w:eastAsia="Palatino Linotype" w:hAnsi="Palatino Linotype" w:cs="Palatino Linotype"/>
          <w:i/>
          <w:sz w:val="22"/>
          <w:szCs w:val="22"/>
        </w:rPr>
        <w:t xml:space="preserve"> siguientes:</w:t>
      </w:r>
    </w:p>
    <w:p w14:paraId="50FEE0D3" w14:textId="77777777" w:rsidR="00F807C5" w:rsidRPr="0097265B" w:rsidRDefault="00F807C5" w:rsidP="00F807C5">
      <w:pPr>
        <w:ind w:left="992" w:right="1043"/>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7265B">
        <w:rPr>
          <w:rFonts w:ascii="Palatino Linotype" w:eastAsia="Palatino Linotype" w:hAnsi="Palatino Linotype" w:cs="Palatino Linotype"/>
          <w:i/>
          <w:sz w:val="22"/>
          <w:szCs w:val="22"/>
        </w:rPr>
        <w:t>, la cual tendrá los fundamentos y argumentos en que se basa dicha propuesta</w:t>
      </w:r>
      <w:proofErr w:type="gramStart"/>
      <w:r w:rsidRPr="0097265B">
        <w:rPr>
          <w:rFonts w:ascii="Palatino Linotype" w:eastAsia="Palatino Linotype" w:hAnsi="Palatino Linotype" w:cs="Palatino Linotype"/>
          <w:i/>
          <w:sz w:val="22"/>
          <w:szCs w:val="22"/>
        </w:rPr>
        <w:t>…”(</w:t>
      </w:r>
      <w:proofErr w:type="gramEnd"/>
      <w:r w:rsidRPr="0097265B">
        <w:rPr>
          <w:rFonts w:ascii="Palatino Linotype" w:eastAsia="Palatino Linotype" w:hAnsi="Palatino Linotype" w:cs="Palatino Linotype"/>
          <w:i/>
          <w:sz w:val="22"/>
          <w:szCs w:val="22"/>
        </w:rPr>
        <w:t>Sic)</w:t>
      </w:r>
    </w:p>
    <w:p w14:paraId="5D03EBAC" w14:textId="77777777" w:rsidR="00F807C5" w:rsidRPr="0097265B" w:rsidRDefault="00F807C5" w:rsidP="00F807C5">
      <w:pPr>
        <w:ind w:left="992" w:right="1043"/>
        <w:jc w:val="both"/>
        <w:rPr>
          <w:rFonts w:ascii="Palatino Linotype" w:eastAsia="Palatino Linotype" w:hAnsi="Palatino Linotype" w:cs="Palatino Linotype"/>
          <w:i/>
          <w:sz w:val="22"/>
          <w:szCs w:val="22"/>
        </w:rPr>
      </w:pPr>
    </w:p>
    <w:p w14:paraId="7A750A56"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71A71CF"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4C8D1A0B"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lastRenderedPageBreak/>
        <w:t>Para lo cual, a su vez en el caso de información de carácter confidencial, se debe atender a lo que señala el artículo 149 de la Ley de Transparencia Local vigente, que se lee como sigue:</w:t>
      </w:r>
    </w:p>
    <w:p w14:paraId="5C2CFDF9"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45181B77" w14:textId="77777777" w:rsidR="00F807C5" w:rsidRPr="0097265B" w:rsidRDefault="00F807C5" w:rsidP="00F807C5">
      <w:pPr>
        <w:spacing w:after="240"/>
        <w:ind w:left="993" w:right="1041"/>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Pr="0097265B">
        <w:rPr>
          <w:rFonts w:ascii="Palatino Linotype" w:eastAsia="Palatino Linotype" w:hAnsi="Palatino Linotype" w:cs="Palatino Linotype"/>
          <w:b/>
          <w:i/>
          <w:sz w:val="22"/>
          <w:szCs w:val="22"/>
        </w:rPr>
        <w:t>Artículo 149.</w:t>
      </w:r>
      <w:r w:rsidRPr="0097265B">
        <w:rPr>
          <w:rFonts w:ascii="Palatino Linotype" w:eastAsia="Palatino Linotype" w:hAnsi="Palatino Linotype" w:cs="Palatino Linotype"/>
          <w:i/>
          <w:sz w:val="22"/>
          <w:szCs w:val="22"/>
        </w:rPr>
        <w:t xml:space="preserve"> El </w:t>
      </w:r>
      <w:r w:rsidRPr="0097265B">
        <w:rPr>
          <w:rFonts w:ascii="Palatino Linotype" w:eastAsia="Palatino Linotype" w:hAnsi="Palatino Linotype" w:cs="Palatino Linotype"/>
          <w:b/>
          <w:i/>
          <w:sz w:val="22"/>
          <w:szCs w:val="22"/>
        </w:rPr>
        <w:t>acuerdo que clasifique la información como confidencial</w:t>
      </w:r>
      <w:r w:rsidRPr="0097265B">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48E26E2F" w14:textId="77777777" w:rsidR="00F807C5" w:rsidRPr="0097265B" w:rsidRDefault="00F807C5" w:rsidP="00F807C5">
      <w:pPr>
        <w:spacing w:after="240"/>
        <w:ind w:left="993" w:right="1041"/>
        <w:jc w:val="both"/>
        <w:rPr>
          <w:rFonts w:ascii="Palatino Linotype" w:eastAsia="Palatino Linotype" w:hAnsi="Palatino Linotype" w:cs="Palatino Linotype"/>
          <w:i/>
          <w:sz w:val="22"/>
          <w:szCs w:val="22"/>
        </w:rPr>
      </w:pPr>
    </w:p>
    <w:p w14:paraId="31A9E5A1" w14:textId="77777777" w:rsidR="00F807C5" w:rsidRPr="0097265B" w:rsidRDefault="00F807C5" w:rsidP="00F807C5">
      <w:pPr>
        <w:spacing w:line="360" w:lineRule="auto"/>
        <w:ind w:right="51"/>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Es decir,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DDB222F" w14:textId="77777777" w:rsidR="00F807C5" w:rsidRPr="0097265B" w:rsidRDefault="00F807C5" w:rsidP="00F807C5">
      <w:pPr>
        <w:spacing w:line="360" w:lineRule="auto"/>
        <w:ind w:right="51"/>
        <w:jc w:val="both"/>
        <w:rPr>
          <w:rFonts w:ascii="Palatino Linotype" w:eastAsia="Palatino Linotype" w:hAnsi="Palatino Linotype" w:cs="Palatino Linotype"/>
          <w:sz w:val="22"/>
          <w:szCs w:val="22"/>
        </w:rPr>
      </w:pPr>
    </w:p>
    <w:p w14:paraId="3ABB56F7"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Por otro lado, derivado de la información que se ordena entregar pudiera existir información de la Dirección de Seguridad Pública del Ayuntamiento o su equivalente,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Pr="0097265B">
        <w:rPr>
          <w:rFonts w:ascii="Palatino Linotype" w:eastAsia="Palatino Linotype" w:hAnsi="Palatino Linotype" w:cs="Palatino Linotype"/>
          <w:b/>
          <w:sz w:val="22"/>
          <w:szCs w:val="22"/>
          <w:u w:val="single"/>
        </w:rPr>
        <w:t>sólo por cuanto hace al nombre</w:t>
      </w:r>
      <w:r w:rsidRPr="0097265B">
        <w:rPr>
          <w:rFonts w:ascii="Palatino Linotype" w:eastAsia="Palatino Linotype" w:hAnsi="Palatino Linotype" w:cs="Palatino Linotype"/>
          <w:b/>
          <w:sz w:val="22"/>
          <w:szCs w:val="22"/>
        </w:rPr>
        <w:t xml:space="preserve">, </w:t>
      </w:r>
      <w:r w:rsidRPr="0097265B">
        <w:rPr>
          <w:rFonts w:ascii="Palatino Linotype" w:eastAsia="Palatino Linotype" w:hAnsi="Palatino Linotype" w:cs="Palatino Linotype"/>
          <w:sz w:val="22"/>
          <w:szCs w:val="22"/>
        </w:rPr>
        <w:t xml:space="preserve">dejando intocable el rubro de percepciones que por su naturaleza conciernen a la ciudadanía por referirse a recursos de carácter público; circunstancia que en nada afecta al derecho tutelado por este Organismo Garante sino por el contrario también </w:t>
      </w:r>
      <w:r w:rsidRPr="0097265B">
        <w:rPr>
          <w:rFonts w:ascii="Palatino Linotype" w:eastAsia="Palatino Linotype" w:hAnsi="Palatino Linotype" w:cs="Palatino Linotype"/>
          <w:sz w:val="22"/>
          <w:szCs w:val="22"/>
        </w:rPr>
        <w:lastRenderedPageBreak/>
        <w:t xml:space="preserve">reafirma su compromiso con la rendición de cuentas del Estado y la protección a grupos vulnerables de acuerdo al cargo de seguridad Municipal, por lo que deberá testarse de igual manera sólo el nombre de los servidores públicos de la Policía Municipal </w:t>
      </w:r>
      <w:r w:rsidRPr="0097265B">
        <w:rPr>
          <w:rFonts w:ascii="Palatino Linotype" w:eastAsia="Palatino Linotype" w:hAnsi="Palatino Linotype" w:cs="Palatino Linotype"/>
          <w:b/>
          <w:sz w:val="22"/>
          <w:szCs w:val="22"/>
        </w:rPr>
        <w:t>que desempeñen funciones operativas</w:t>
      </w:r>
      <w:r w:rsidRPr="0097265B">
        <w:rPr>
          <w:rFonts w:ascii="Palatino Linotype" w:eastAsia="Palatino Linotype" w:hAnsi="Palatino Linotype" w:cs="Palatino Linotype"/>
          <w:sz w:val="22"/>
          <w:szCs w:val="22"/>
        </w:rPr>
        <w:t>.</w:t>
      </w:r>
    </w:p>
    <w:p w14:paraId="40041F2B" w14:textId="77777777" w:rsidR="00F807C5" w:rsidRPr="0097265B" w:rsidRDefault="00F807C5" w:rsidP="00F807C5">
      <w:pPr>
        <w:spacing w:line="360" w:lineRule="auto"/>
        <w:jc w:val="both"/>
        <w:rPr>
          <w:sz w:val="22"/>
          <w:szCs w:val="22"/>
        </w:rPr>
      </w:pPr>
    </w:p>
    <w:p w14:paraId="792C7B80"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Al respecto, la información </w:t>
      </w:r>
      <w:r w:rsidRPr="0097265B">
        <w:rPr>
          <w:rFonts w:ascii="Palatino Linotype" w:eastAsia="Palatino Linotype" w:hAnsi="Palatino Linotype" w:cs="Palatino Linotype"/>
          <w:b/>
          <w:sz w:val="22"/>
          <w:szCs w:val="22"/>
        </w:rPr>
        <w:t>de los elementos que realizan funciones operativas, entre ellos su nombre, deben ser protegidos</w:t>
      </w:r>
      <w:r w:rsidRPr="0097265B">
        <w:rPr>
          <w:rFonts w:ascii="Palatino Linotype" w:eastAsia="Palatino Linotype" w:hAnsi="Palatino Linotype" w:cs="Palatino Linotype"/>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3A8AD742" w14:textId="77777777" w:rsidR="00F807C5" w:rsidRPr="0097265B" w:rsidRDefault="00F807C5" w:rsidP="00F807C5">
      <w:pPr>
        <w:spacing w:line="360" w:lineRule="auto"/>
        <w:jc w:val="both"/>
        <w:rPr>
          <w:sz w:val="22"/>
          <w:szCs w:val="22"/>
        </w:rPr>
      </w:pPr>
    </w:p>
    <w:p w14:paraId="7B70DF42"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3431D07A" w14:textId="77777777" w:rsidR="00F807C5" w:rsidRPr="0097265B" w:rsidRDefault="00F807C5" w:rsidP="00F807C5">
      <w:pPr>
        <w:spacing w:line="360" w:lineRule="auto"/>
        <w:jc w:val="both"/>
        <w:rPr>
          <w:sz w:val="22"/>
          <w:szCs w:val="22"/>
        </w:rPr>
      </w:pPr>
    </w:p>
    <w:p w14:paraId="7617A891"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Como se ha referido es procedente la clasificación de la información como reservada, con el fin de no poner en riesgo su vida, salud y seguridad, dado que los hace identificables, y para no comprometer el cumplimiento de los objetivos en materia de seguridad pública, o bien, </w:t>
      </w:r>
      <w:r w:rsidRPr="0097265B">
        <w:rPr>
          <w:rFonts w:ascii="Palatino Linotype" w:eastAsia="Palatino Linotype" w:hAnsi="Palatino Linotype" w:cs="Palatino Linotype"/>
          <w:sz w:val="22"/>
          <w:szCs w:val="22"/>
        </w:rPr>
        <w:lastRenderedPageBreak/>
        <w:t>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04AAB120" w14:textId="77777777" w:rsidR="00F807C5" w:rsidRPr="0097265B" w:rsidRDefault="00F807C5" w:rsidP="00F807C5">
      <w:pPr>
        <w:spacing w:line="360" w:lineRule="auto"/>
        <w:jc w:val="both"/>
        <w:rPr>
          <w:sz w:val="22"/>
          <w:szCs w:val="22"/>
        </w:rPr>
      </w:pPr>
    </w:p>
    <w:p w14:paraId="2359C236"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En ese entendido, la leyenda de clasificación que se genere, deberá establecer ambos supuestos de clasificación: reserva y confidencialidad, en congruencia con los requisitos establecidos en los lineamientos citados.</w:t>
      </w:r>
    </w:p>
    <w:p w14:paraId="457C6430" w14:textId="77777777" w:rsidR="00F807C5" w:rsidRPr="0097265B" w:rsidRDefault="00F807C5" w:rsidP="00F807C5">
      <w:pPr>
        <w:spacing w:line="360" w:lineRule="auto"/>
        <w:jc w:val="both"/>
        <w:rPr>
          <w:sz w:val="22"/>
          <w:szCs w:val="22"/>
        </w:rPr>
      </w:pPr>
    </w:p>
    <w:p w14:paraId="501C65B8" w14:textId="77777777" w:rsidR="00F807C5" w:rsidRPr="0097265B" w:rsidRDefault="00F807C5" w:rsidP="00F807C5">
      <w:pPr>
        <w:spacing w:line="360" w:lineRule="auto"/>
        <w:jc w:val="both"/>
        <w:rPr>
          <w:sz w:val="22"/>
          <w:szCs w:val="22"/>
        </w:rPr>
      </w:pPr>
      <w:r w:rsidRPr="0097265B">
        <w:rPr>
          <w:rFonts w:ascii="Palatino Linotype" w:eastAsia="Palatino Linotype" w:hAnsi="Palatino Linotype" w:cs="Palatino Linotype"/>
          <w:sz w:val="22"/>
          <w:szCs w:val="22"/>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6C772D57" w14:textId="77777777" w:rsidR="00F807C5" w:rsidRPr="0097265B" w:rsidRDefault="00F807C5" w:rsidP="00F807C5">
      <w:pPr>
        <w:spacing w:before="120" w:after="120"/>
        <w:ind w:left="851" w:right="902"/>
        <w:jc w:val="both"/>
        <w:rPr>
          <w:sz w:val="22"/>
          <w:szCs w:val="22"/>
        </w:rPr>
      </w:pPr>
      <w:r w:rsidRPr="0097265B">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97265B">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97265B">
        <w:rPr>
          <w:rFonts w:ascii="Palatino Linotype" w:eastAsia="Palatino Linotype" w:hAnsi="Palatino Linotype" w:cs="Palatino Linotype"/>
          <w:i/>
          <w:sz w:val="22"/>
          <w:szCs w:val="22"/>
        </w:rPr>
        <w:t>obstante</w:t>
      </w:r>
      <w:proofErr w:type="gramEnd"/>
      <w:r w:rsidRPr="0097265B">
        <w:rPr>
          <w:rFonts w:ascii="Palatino Linotype" w:eastAsia="Palatino Linotype" w:hAnsi="Palatino Linotype" w:cs="Palatino Linotype"/>
          <w:i/>
          <w:sz w:val="22"/>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w:t>
      </w:r>
      <w:r w:rsidRPr="0097265B">
        <w:rPr>
          <w:rFonts w:ascii="Palatino Linotype" w:eastAsia="Palatino Linotype" w:hAnsi="Palatino Linotype" w:cs="Palatino Linotype"/>
          <w:i/>
          <w:sz w:val="22"/>
          <w:szCs w:val="22"/>
        </w:rPr>
        <w:lastRenderedPageBreak/>
        <w:t>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33135938"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08528181" w14:textId="77777777" w:rsidR="00F807C5" w:rsidRPr="0097265B" w:rsidRDefault="00F807C5" w:rsidP="00F807C5">
      <w:pP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sz w:val="22"/>
          <w:szCs w:val="22"/>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97265B">
        <w:rPr>
          <w:rFonts w:ascii="Palatino Linotype" w:eastAsia="Palatino Linotype" w:hAnsi="Palatino Linotype" w:cs="Palatino Linotype"/>
          <w:b/>
          <w:sz w:val="22"/>
          <w:szCs w:val="22"/>
        </w:rPr>
        <w:t>funciones de carácter operativo.</w:t>
      </w:r>
    </w:p>
    <w:p w14:paraId="603EE244" w14:textId="77777777" w:rsidR="00F807C5" w:rsidRPr="0097265B" w:rsidRDefault="00F807C5" w:rsidP="00F807C5">
      <w:pPr>
        <w:spacing w:line="360" w:lineRule="auto"/>
        <w:jc w:val="both"/>
        <w:rPr>
          <w:sz w:val="22"/>
          <w:szCs w:val="22"/>
        </w:rPr>
      </w:pPr>
    </w:p>
    <w:p w14:paraId="677B3194" w14:textId="77777777" w:rsidR="00F807C5" w:rsidRPr="0097265B" w:rsidRDefault="00F807C5" w:rsidP="00F807C5">
      <w:pPr>
        <w:spacing w:line="360" w:lineRule="auto"/>
        <w:jc w:val="both"/>
        <w:rPr>
          <w:sz w:val="22"/>
          <w:szCs w:val="22"/>
        </w:rPr>
      </w:pPr>
      <w:r w:rsidRPr="0097265B">
        <w:rPr>
          <w:rFonts w:ascii="Palatino Linotype" w:eastAsia="Palatino Linotype" w:hAnsi="Palatino Linotype" w:cs="Palatino Linotype"/>
          <w:sz w:val="22"/>
          <w:szCs w:val="22"/>
        </w:rPr>
        <w:t>Sirven de sustento a lo anterior las tesis jurisprudenciales emitidas por la Suprema corte de Justicia de la Nación, que son del literal siguiente:</w:t>
      </w:r>
    </w:p>
    <w:p w14:paraId="7C29E3A9" w14:textId="77777777" w:rsidR="00F807C5" w:rsidRPr="0097265B" w:rsidRDefault="00F807C5" w:rsidP="00F807C5">
      <w:pPr>
        <w:spacing w:before="120" w:after="120"/>
        <w:ind w:left="851" w:right="760"/>
        <w:jc w:val="both"/>
        <w:rPr>
          <w:sz w:val="22"/>
          <w:szCs w:val="22"/>
        </w:rPr>
      </w:pPr>
      <w:r w:rsidRPr="0097265B">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97265B">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w:t>
      </w:r>
      <w:r w:rsidRPr="0097265B">
        <w:rPr>
          <w:rFonts w:ascii="Palatino Linotype" w:eastAsia="Palatino Linotype" w:hAnsi="Palatino Linotype" w:cs="Palatino Linotype"/>
          <w:i/>
          <w:sz w:val="22"/>
          <w:szCs w:val="22"/>
        </w:rPr>
        <w:lastRenderedPageBreak/>
        <w:t xml:space="preserve">se refiera; así, en cuanto a la seguridad nacional, se tienen normas que, por un lado, </w:t>
      </w:r>
      <w:r w:rsidRPr="0097265B">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97265B">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97265B">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97265B">
        <w:rPr>
          <w:rFonts w:ascii="Palatino Linotype" w:eastAsia="Palatino Linotype" w:hAnsi="Palatino Linotype" w:cs="Palatino Linotype"/>
          <w:i/>
          <w:sz w:val="22"/>
          <w:szCs w:val="22"/>
        </w:rPr>
        <w:t>”</w:t>
      </w:r>
    </w:p>
    <w:p w14:paraId="6E0FD5FC" w14:textId="77777777" w:rsidR="00F807C5" w:rsidRPr="0097265B" w:rsidRDefault="00F807C5" w:rsidP="00F807C5">
      <w:pPr>
        <w:rPr>
          <w:sz w:val="22"/>
          <w:szCs w:val="22"/>
        </w:rPr>
      </w:pPr>
    </w:p>
    <w:p w14:paraId="70910DAB" w14:textId="77777777" w:rsidR="00F807C5" w:rsidRPr="0097265B" w:rsidRDefault="00F807C5" w:rsidP="00F807C5">
      <w:pPr>
        <w:spacing w:before="120" w:after="120"/>
        <w:ind w:left="851" w:right="760"/>
        <w:jc w:val="both"/>
        <w:rPr>
          <w:sz w:val="22"/>
          <w:szCs w:val="22"/>
        </w:rPr>
      </w:pPr>
      <w:r w:rsidRPr="0097265B">
        <w:rPr>
          <w:rFonts w:ascii="Palatino Linotype" w:eastAsia="Palatino Linotype" w:hAnsi="Palatino Linotype" w:cs="Palatino Linotype"/>
          <w:b/>
          <w:i/>
          <w:sz w:val="22"/>
          <w:szCs w:val="22"/>
        </w:rPr>
        <w:t>“TRANSPARENCIA Y ACCESO A LA INFORMACIÓN PÚBLICA GUBERNAMENTAL. EL ARTÍCULO 14, FRACCIÓN I, DE LA LEY FEDERAL RELATIVA, NO VIOLA LA GARANTÍA DE ACCESO A LA INFORMACIÓN.</w:t>
      </w:r>
      <w:r w:rsidRPr="0097265B">
        <w:rPr>
          <w:rFonts w:ascii="Palatino Linotype" w:eastAsia="Palatino Linotype" w:hAnsi="Palatino Linotype" w:cs="Palatino Linotype"/>
          <w:i/>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97265B">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97265B">
        <w:rPr>
          <w:rFonts w:ascii="Palatino Linotype" w:eastAsia="Palatino Linotype" w:hAnsi="Palatino Linotype" w:cs="Palatino Linotype"/>
          <w:i/>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07C65355" w14:textId="77777777" w:rsidR="00F807C5" w:rsidRPr="0097265B" w:rsidRDefault="00F807C5" w:rsidP="00F807C5">
      <w:pPr>
        <w:spacing w:line="360" w:lineRule="auto"/>
        <w:ind w:right="51"/>
        <w:jc w:val="both"/>
        <w:rPr>
          <w:rFonts w:ascii="Palatino Linotype" w:eastAsia="Palatino Linotype" w:hAnsi="Palatino Linotype" w:cs="Palatino Linotype"/>
          <w:sz w:val="22"/>
          <w:szCs w:val="22"/>
        </w:rPr>
      </w:pPr>
    </w:p>
    <w:p w14:paraId="5E77A13E"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w:t>
      </w:r>
      <w:r w:rsidRPr="0097265B">
        <w:rPr>
          <w:rFonts w:ascii="Palatino Linotype" w:eastAsia="Palatino Linotype" w:hAnsi="Palatino Linotype" w:cs="Palatino Linotype"/>
          <w:sz w:val="22"/>
          <w:szCs w:val="22"/>
        </w:rPr>
        <w:lastRenderedPageBreak/>
        <w:t xml:space="preserve">las formalidades que deberá llevar el acuerdo de clasificación que deberá emitir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siendo estas las siguientes:</w:t>
      </w:r>
    </w:p>
    <w:p w14:paraId="2E71BEA9" w14:textId="77777777" w:rsidR="00F807C5" w:rsidRPr="0097265B" w:rsidRDefault="00F807C5" w:rsidP="00F807C5">
      <w:pPr>
        <w:ind w:left="567"/>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“CAPÍTULO VIII </w:t>
      </w:r>
    </w:p>
    <w:p w14:paraId="5CAC2BE4" w14:textId="77777777" w:rsidR="00F807C5" w:rsidRPr="0097265B" w:rsidRDefault="00F807C5" w:rsidP="00F807C5">
      <w:pPr>
        <w:ind w:left="567"/>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DE LOS ELEMENTOS PARA LA CLASIFICACIÓN </w:t>
      </w:r>
    </w:p>
    <w:p w14:paraId="541CA324"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 xml:space="preserve">Quincuagésimo. </w:t>
      </w:r>
      <w:r w:rsidRPr="0097265B">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9AB89B2"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 xml:space="preserve">Quincuagésimo primero. </w:t>
      </w:r>
      <w:r w:rsidRPr="0097265B">
        <w:rPr>
          <w:rFonts w:ascii="Palatino Linotype" w:eastAsia="Palatino Linotype" w:hAnsi="Palatino Linotype" w:cs="Palatino Linotype"/>
          <w:i/>
          <w:sz w:val="22"/>
          <w:szCs w:val="22"/>
        </w:rPr>
        <w:t xml:space="preserve">Toda acta del Comité de Transparencia deberá contener: </w:t>
      </w:r>
    </w:p>
    <w:p w14:paraId="74CE67E6"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I. El número de sesión y fecha; </w:t>
      </w:r>
    </w:p>
    <w:p w14:paraId="2D74D486"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II. El nombre del área que solicitó la clasificación de información; </w:t>
      </w:r>
    </w:p>
    <w:p w14:paraId="7609D6CB"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III. La fundamentación legal y motivación correspondiente; </w:t>
      </w:r>
    </w:p>
    <w:p w14:paraId="728219D6"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IV. La resolución o resoluciones aprobadas; y </w:t>
      </w:r>
    </w:p>
    <w:p w14:paraId="04261CC2"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V. La rúbrica o firma digital de cada integrante del Comité de Transparencia. </w:t>
      </w:r>
    </w:p>
    <w:p w14:paraId="4529F540"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p>
    <w:p w14:paraId="75B2699F" w14:textId="77777777" w:rsidR="00F807C5" w:rsidRPr="0097265B" w:rsidRDefault="00F807C5" w:rsidP="00F807C5">
      <w:pPr>
        <w:ind w:left="567" w:right="900"/>
        <w:jc w:val="both"/>
        <w:rPr>
          <w:rFonts w:ascii="Palatino Linotype" w:eastAsia="Palatino Linotype" w:hAnsi="Palatino Linotype" w:cs="Palatino Linotype"/>
          <w:b/>
          <w:i/>
          <w:sz w:val="22"/>
          <w:szCs w:val="22"/>
          <w:u w:val="single"/>
        </w:rPr>
      </w:pPr>
      <w:r w:rsidRPr="0097265B">
        <w:rPr>
          <w:rFonts w:ascii="Palatino Linotype" w:eastAsia="Palatino Linotype" w:hAnsi="Palatino Linotype" w:cs="Palatino Linotype"/>
          <w:i/>
          <w:sz w:val="22"/>
          <w:szCs w:val="22"/>
        </w:rPr>
        <w:t xml:space="preserve">En los casos de resoluciones del Comité de Transparencia en las que se </w:t>
      </w:r>
      <w:r w:rsidRPr="0097265B">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588ADCA4" w14:textId="77777777" w:rsidR="00F807C5" w:rsidRPr="0097265B" w:rsidRDefault="00F807C5" w:rsidP="00F807C5">
      <w:pPr>
        <w:ind w:left="567" w:right="900"/>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 xml:space="preserve">Quincuagésimo segundo. </w:t>
      </w:r>
      <w:r w:rsidRPr="0097265B">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97265B">
        <w:rPr>
          <w:rFonts w:ascii="Palatino Linotype" w:eastAsia="Palatino Linotype" w:hAnsi="Palatino Linotype" w:cs="Palatino Linotype"/>
          <w:b/>
          <w:i/>
          <w:sz w:val="22"/>
          <w:szCs w:val="22"/>
        </w:rPr>
        <w:t>confidencial,</w:t>
      </w:r>
      <w:r w:rsidRPr="0097265B">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623F5E5C"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413E702" w14:textId="77777777" w:rsidR="00F807C5" w:rsidRPr="0097265B" w:rsidRDefault="00F807C5" w:rsidP="00F807C5">
      <w:pPr>
        <w:ind w:left="567" w:right="900"/>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7A920DAB" w14:textId="77777777" w:rsidR="00F807C5" w:rsidRPr="0097265B" w:rsidRDefault="00F807C5" w:rsidP="00F807C5">
      <w:pPr>
        <w:ind w:left="567" w:right="900"/>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50234012" w14:textId="77777777" w:rsidR="00F807C5" w:rsidRPr="0097265B" w:rsidRDefault="00F807C5" w:rsidP="00F807C5">
      <w:pPr>
        <w:ind w:left="567" w:right="900"/>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 xml:space="preserve">III. Señalar las personas o instancias autorizadas a acceder a la información clasificada. </w:t>
      </w:r>
    </w:p>
    <w:p w14:paraId="735DE28E"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97265B">
        <w:rPr>
          <w:rFonts w:ascii="Palatino Linotype" w:eastAsia="Palatino Linotype" w:hAnsi="Palatino Linotype" w:cs="Palatino Linotype"/>
          <w:b/>
          <w:i/>
          <w:sz w:val="22"/>
          <w:szCs w:val="22"/>
          <w:u w:val="single"/>
        </w:rPr>
        <w:t>información confidencial.</w:t>
      </w:r>
      <w:r w:rsidRPr="0097265B">
        <w:rPr>
          <w:rFonts w:ascii="Palatino Linotype" w:eastAsia="Palatino Linotype" w:hAnsi="Palatino Linotype" w:cs="Palatino Linotype"/>
          <w:i/>
          <w:sz w:val="22"/>
          <w:szCs w:val="22"/>
        </w:rPr>
        <w:t xml:space="preserve"> </w:t>
      </w:r>
    </w:p>
    <w:p w14:paraId="73C950A0" w14:textId="77777777" w:rsidR="00F807C5" w:rsidRPr="0097265B" w:rsidRDefault="00F807C5" w:rsidP="00F807C5">
      <w:pPr>
        <w:ind w:left="567" w:right="900"/>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t>[…]</w:t>
      </w:r>
    </w:p>
    <w:p w14:paraId="0D2711D3" w14:textId="77777777" w:rsidR="00F807C5" w:rsidRPr="0097265B" w:rsidRDefault="00F807C5" w:rsidP="00F807C5">
      <w:pPr>
        <w:ind w:left="567" w:right="900"/>
        <w:jc w:val="both"/>
        <w:rPr>
          <w:rFonts w:ascii="Palatino Linotype" w:eastAsia="Palatino Linotype" w:hAnsi="Palatino Linotype" w:cs="Palatino Linotype"/>
          <w:b/>
          <w:i/>
          <w:sz w:val="22"/>
          <w:szCs w:val="22"/>
        </w:rPr>
      </w:pPr>
      <w:r w:rsidRPr="0097265B">
        <w:rPr>
          <w:rFonts w:ascii="Palatino Linotype" w:eastAsia="Palatino Linotype" w:hAnsi="Palatino Linotype" w:cs="Palatino Linotype"/>
          <w:b/>
          <w:i/>
          <w:sz w:val="22"/>
          <w:szCs w:val="22"/>
        </w:rPr>
        <w:lastRenderedPageBreak/>
        <w:t xml:space="preserve">Quincuagésimo cuarto. </w:t>
      </w:r>
      <w:r w:rsidRPr="0097265B">
        <w:rPr>
          <w:rFonts w:ascii="Palatino Linotype" w:eastAsia="Palatino Linotype" w:hAnsi="Palatino Linotype" w:cs="Palatino Linotype"/>
          <w:i/>
          <w:sz w:val="22"/>
          <w:szCs w:val="22"/>
        </w:rPr>
        <w:t xml:space="preserve">Cuando el Comité de Transparencia confirme la clasificación de documentos reservados y/o </w:t>
      </w:r>
      <w:r w:rsidRPr="0097265B">
        <w:rPr>
          <w:rFonts w:ascii="Palatino Linotype" w:eastAsia="Palatino Linotype" w:hAnsi="Palatino Linotype" w:cs="Palatino Linotype"/>
          <w:b/>
          <w:i/>
          <w:sz w:val="22"/>
          <w:szCs w:val="22"/>
        </w:rPr>
        <w:t>confidenciales</w:t>
      </w:r>
      <w:r w:rsidRPr="0097265B">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7265B">
        <w:rPr>
          <w:rFonts w:ascii="Palatino Linotype" w:eastAsia="Palatino Linotype" w:hAnsi="Palatino Linotype" w:cs="Palatino Linotype"/>
          <w:b/>
          <w:i/>
          <w:sz w:val="22"/>
          <w:szCs w:val="22"/>
        </w:rPr>
        <w:t xml:space="preserve"> </w:t>
      </w:r>
    </w:p>
    <w:p w14:paraId="2EE37D55" w14:textId="77777777" w:rsidR="00F807C5" w:rsidRPr="0097265B" w:rsidRDefault="00F807C5" w:rsidP="00F807C5">
      <w:pPr>
        <w:ind w:left="567" w:right="900"/>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 xml:space="preserve">Quincuagésimo quinto. </w:t>
      </w:r>
      <w:r w:rsidRPr="0097265B">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7265B">
        <w:rPr>
          <w:rFonts w:ascii="Palatino Linotype" w:eastAsia="Palatino Linotype" w:hAnsi="Palatino Linotype" w:cs="Palatino Linotype"/>
          <w:i/>
          <w:sz w:val="22"/>
          <w:szCs w:val="22"/>
        </w:rPr>
        <w:t>testado</w:t>
      </w:r>
      <w:proofErr w:type="spellEnd"/>
      <w:r w:rsidRPr="0097265B">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684BE9C3" w14:textId="77777777" w:rsidR="00F807C5" w:rsidRPr="0097265B" w:rsidRDefault="00F807C5" w:rsidP="00F807C5">
      <w:pPr>
        <w:spacing w:before="240" w:after="240"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4353CD68" w14:textId="77777777" w:rsidR="00F807C5" w:rsidRPr="0097265B" w:rsidRDefault="00F807C5" w:rsidP="00F807C5">
      <w:pPr>
        <w:ind w:left="851"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w:t>
      </w:r>
      <w:r w:rsidRPr="0097265B">
        <w:rPr>
          <w:rFonts w:ascii="Palatino Linotype" w:eastAsia="Palatino Linotype" w:hAnsi="Palatino Linotype" w:cs="Palatino Linotype"/>
          <w:b/>
          <w:i/>
          <w:sz w:val="22"/>
          <w:szCs w:val="22"/>
        </w:rPr>
        <w:t>Quincuagésimo sexto</w:t>
      </w:r>
      <w:r w:rsidRPr="0097265B">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0FBFA62" w14:textId="77777777" w:rsidR="00F807C5" w:rsidRPr="0097265B" w:rsidRDefault="00F807C5" w:rsidP="00F807C5">
      <w:pPr>
        <w:ind w:left="851"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Quincuagésimo séptimo</w:t>
      </w:r>
      <w:r w:rsidRPr="0097265B">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DC12EC8" w14:textId="77777777" w:rsidR="00F807C5" w:rsidRPr="0097265B" w:rsidRDefault="00F807C5" w:rsidP="00F807C5">
      <w:pPr>
        <w:ind w:left="851"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w:t>
      </w:r>
      <w:r w:rsidRPr="0097265B">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72C9CCD" w14:textId="77777777" w:rsidR="00F807C5" w:rsidRPr="0097265B" w:rsidRDefault="00F807C5" w:rsidP="00F807C5">
      <w:pPr>
        <w:ind w:left="851"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II.</w:t>
      </w:r>
      <w:r w:rsidRPr="0097265B">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5884A39" w14:textId="77777777" w:rsidR="00F807C5" w:rsidRPr="0097265B" w:rsidRDefault="00F807C5" w:rsidP="00F807C5">
      <w:pPr>
        <w:ind w:left="851"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III</w:t>
      </w:r>
      <w:r w:rsidRPr="0097265B">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894602C" w14:textId="77777777" w:rsidR="00F807C5" w:rsidRPr="0097265B" w:rsidRDefault="00F807C5" w:rsidP="00F807C5">
      <w:pPr>
        <w:ind w:left="851"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F3A4E4E" w14:textId="77777777" w:rsidR="00F807C5" w:rsidRPr="0097265B" w:rsidRDefault="00F807C5" w:rsidP="00F807C5">
      <w:pPr>
        <w:ind w:left="851" w:right="902"/>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b/>
          <w:i/>
          <w:sz w:val="22"/>
          <w:szCs w:val="22"/>
        </w:rPr>
        <w:t>Quincuagésimo octavo</w:t>
      </w:r>
      <w:r w:rsidRPr="0097265B">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ADAC366"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658721AE"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C23F358"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p>
    <w:p w14:paraId="5A3B365B" w14:textId="77777777" w:rsidR="00F807C5" w:rsidRPr="0097265B" w:rsidRDefault="00F807C5" w:rsidP="00F807C5">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2CA13486"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3F68CEFF"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32D9F011"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6DDB9770" w14:textId="77777777" w:rsidR="00A71C9B" w:rsidRPr="0097265B" w:rsidRDefault="00A71C9B" w:rsidP="00A71C9B">
      <w:pPr>
        <w:numPr>
          <w:ilvl w:val="0"/>
          <w:numId w:val="1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R E S U E L V E:</w:t>
      </w:r>
    </w:p>
    <w:p w14:paraId="1C4D86AC" w14:textId="77777777" w:rsidR="00A71C9B" w:rsidRPr="0097265B" w:rsidRDefault="00A71C9B" w:rsidP="00A71C9B">
      <w:pPr>
        <w:spacing w:line="360" w:lineRule="auto"/>
        <w:jc w:val="both"/>
        <w:rPr>
          <w:rFonts w:ascii="Palatino Linotype" w:eastAsia="Palatino Linotype" w:hAnsi="Palatino Linotype" w:cs="Palatino Linotype"/>
          <w:b/>
          <w:sz w:val="22"/>
          <w:szCs w:val="22"/>
        </w:rPr>
      </w:pPr>
    </w:p>
    <w:p w14:paraId="65342603" w14:textId="77777777" w:rsidR="00A71C9B" w:rsidRPr="0097265B" w:rsidRDefault="00A71C9B" w:rsidP="00A71C9B">
      <w:pPr>
        <w:spacing w:line="360" w:lineRule="auto"/>
        <w:jc w:val="both"/>
        <w:rPr>
          <w:rFonts w:ascii="Palatino Linotype" w:eastAsia="Palatino Linotype" w:hAnsi="Palatino Linotype" w:cs="Palatino Linotype"/>
          <w:b/>
          <w:sz w:val="22"/>
          <w:szCs w:val="22"/>
        </w:rPr>
      </w:pPr>
      <w:r w:rsidRPr="0097265B">
        <w:rPr>
          <w:rFonts w:ascii="Palatino Linotype" w:eastAsia="Palatino Linotype" w:hAnsi="Palatino Linotype" w:cs="Palatino Linotype"/>
          <w:b/>
          <w:sz w:val="22"/>
          <w:szCs w:val="22"/>
        </w:rPr>
        <w:t xml:space="preserve">Primero. </w:t>
      </w:r>
      <w:r w:rsidRPr="0097265B">
        <w:rPr>
          <w:rFonts w:ascii="Palatino Linotype" w:eastAsia="Palatino Linotype" w:hAnsi="Palatino Linotype" w:cs="Palatino Linotype"/>
          <w:sz w:val="22"/>
          <w:szCs w:val="22"/>
        </w:rPr>
        <w:t xml:space="preserve">Resultan </w:t>
      </w:r>
      <w:r w:rsidRPr="0097265B">
        <w:rPr>
          <w:rFonts w:ascii="Palatino Linotype" w:eastAsia="Palatino Linotype" w:hAnsi="Palatino Linotype" w:cs="Palatino Linotype"/>
          <w:b/>
          <w:sz w:val="22"/>
          <w:szCs w:val="22"/>
        </w:rPr>
        <w:t>fundados</w:t>
      </w:r>
      <w:r w:rsidRPr="0097265B">
        <w:rPr>
          <w:rFonts w:ascii="Palatino Linotype" w:eastAsia="Palatino Linotype" w:hAnsi="Palatino Linotype" w:cs="Palatino Linotype"/>
          <w:sz w:val="22"/>
          <w:szCs w:val="22"/>
        </w:rPr>
        <w:t xml:space="preserve"> los motivos de inconformidad hechos valer por la parte </w:t>
      </w:r>
      <w:r w:rsidRPr="0097265B">
        <w:rPr>
          <w:rFonts w:ascii="Palatino Linotype" w:eastAsia="Palatino Linotype" w:hAnsi="Palatino Linotype" w:cs="Palatino Linotype"/>
          <w:b/>
          <w:sz w:val="22"/>
          <w:szCs w:val="22"/>
        </w:rPr>
        <w:t xml:space="preserve">Recurrente </w:t>
      </w:r>
      <w:r w:rsidRPr="0097265B">
        <w:rPr>
          <w:rFonts w:ascii="Palatino Linotype" w:eastAsia="Palatino Linotype" w:hAnsi="Palatino Linotype" w:cs="Palatino Linotype"/>
          <w:sz w:val="22"/>
          <w:szCs w:val="22"/>
        </w:rPr>
        <w:t xml:space="preserve">en el recurso de revisión </w:t>
      </w:r>
      <w:r w:rsidRPr="0097265B">
        <w:rPr>
          <w:rFonts w:ascii="Palatino Linotype" w:eastAsia="Palatino Linotype" w:hAnsi="Palatino Linotype" w:cs="Palatino Linotype"/>
          <w:b/>
          <w:sz w:val="22"/>
          <w:szCs w:val="22"/>
        </w:rPr>
        <w:t>05</w:t>
      </w:r>
      <w:r w:rsidR="003F5184" w:rsidRPr="0097265B">
        <w:rPr>
          <w:rFonts w:ascii="Palatino Linotype" w:eastAsia="Palatino Linotype" w:hAnsi="Palatino Linotype" w:cs="Palatino Linotype"/>
          <w:b/>
          <w:sz w:val="22"/>
          <w:szCs w:val="22"/>
        </w:rPr>
        <w:t>814</w:t>
      </w:r>
      <w:r w:rsidRPr="0097265B">
        <w:rPr>
          <w:rFonts w:ascii="Palatino Linotype" w:eastAsia="Palatino Linotype" w:hAnsi="Palatino Linotype" w:cs="Palatino Linotype"/>
          <w:b/>
          <w:sz w:val="22"/>
          <w:szCs w:val="22"/>
        </w:rPr>
        <w:t xml:space="preserve">/INFOEM/IP/RR/2024, </w:t>
      </w:r>
      <w:r w:rsidRPr="0097265B">
        <w:rPr>
          <w:rFonts w:ascii="Palatino Linotype" w:eastAsia="Palatino Linotype" w:hAnsi="Palatino Linotype" w:cs="Palatino Linotype"/>
          <w:sz w:val="22"/>
          <w:szCs w:val="22"/>
        </w:rPr>
        <w:t xml:space="preserve">por lo que, en términos </w:t>
      </w:r>
      <w:r w:rsidRPr="0097265B">
        <w:rPr>
          <w:rFonts w:ascii="Palatino Linotype" w:eastAsia="Palatino Linotype" w:hAnsi="Palatino Linotype" w:cs="Palatino Linotype"/>
          <w:sz w:val="22"/>
          <w:szCs w:val="22"/>
        </w:rPr>
        <w:lastRenderedPageBreak/>
        <w:t xml:space="preserve">del Considerando </w:t>
      </w:r>
      <w:r w:rsidRPr="0097265B">
        <w:rPr>
          <w:rFonts w:ascii="Palatino Linotype" w:eastAsia="Palatino Linotype" w:hAnsi="Palatino Linotype" w:cs="Palatino Linotype"/>
          <w:b/>
          <w:sz w:val="22"/>
          <w:szCs w:val="22"/>
        </w:rPr>
        <w:t>Cuarto</w:t>
      </w:r>
      <w:r w:rsidRPr="0097265B">
        <w:rPr>
          <w:rFonts w:ascii="Palatino Linotype" w:eastAsia="Palatino Linotype" w:hAnsi="Palatino Linotype" w:cs="Palatino Linotype"/>
          <w:sz w:val="22"/>
          <w:szCs w:val="22"/>
        </w:rPr>
        <w:t xml:space="preserve"> de la presente resolución, se</w:t>
      </w:r>
      <w:r w:rsidRPr="0097265B">
        <w:rPr>
          <w:rFonts w:ascii="Palatino Linotype" w:eastAsia="Palatino Linotype" w:hAnsi="Palatino Linotype" w:cs="Palatino Linotype"/>
          <w:b/>
          <w:sz w:val="22"/>
          <w:szCs w:val="22"/>
        </w:rPr>
        <w:t xml:space="preserve"> Revoca </w:t>
      </w:r>
      <w:r w:rsidRPr="0097265B">
        <w:rPr>
          <w:rFonts w:ascii="Palatino Linotype" w:eastAsia="Palatino Linotype" w:hAnsi="Palatino Linotype" w:cs="Palatino Linotype"/>
          <w:sz w:val="22"/>
          <w:szCs w:val="22"/>
        </w:rPr>
        <w:t>la respuesta</w:t>
      </w:r>
      <w:r w:rsidRPr="0097265B">
        <w:rPr>
          <w:rFonts w:ascii="Palatino Linotype" w:eastAsia="Palatino Linotype" w:hAnsi="Palatino Linotype" w:cs="Palatino Linotype"/>
          <w:b/>
          <w:sz w:val="22"/>
          <w:szCs w:val="22"/>
        </w:rPr>
        <w:t xml:space="preserve"> </w:t>
      </w:r>
      <w:r w:rsidRPr="0097265B">
        <w:rPr>
          <w:rFonts w:ascii="Palatino Linotype" w:eastAsia="Palatino Linotype" w:hAnsi="Palatino Linotype" w:cs="Palatino Linotype"/>
          <w:sz w:val="22"/>
          <w:szCs w:val="22"/>
        </w:rPr>
        <w:t xml:space="preserve">del </w:t>
      </w:r>
      <w:r w:rsidRPr="0097265B">
        <w:rPr>
          <w:rFonts w:ascii="Palatino Linotype" w:eastAsia="Palatino Linotype" w:hAnsi="Palatino Linotype" w:cs="Palatino Linotype"/>
          <w:b/>
          <w:sz w:val="22"/>
          <w:szCs w:val="22"/>
        </w:rPr>
        <w:t>Sujeto Obligado.</w:t>
      </w:r>
    </w:p>
    <w:p w14:paraId="1CA31D67" w14:textId="77777777" w:rsidR="00A71C9B" w:rsidRPr="0097265B" w:rsidRDefault="00A71C9B" w:rsidP="00A71C9B">
      <w:pPr>
        <w:spacing w:line="360" w:lineRule="auto"/>
        <w:jc w:val="both"/>
        <w:rPr>
          <w:rFonts w:ascii="Palatino Linotype" w:eastAsia="Palatino Linotype" w:hAnsi="Palatino Linotype" w:cs="Palatino Linotype"/>
          <w:b/>
          <w:sz w:val="22"/>
          <w:szCs w:val="22"/>
        </w:rPr>
      </w:pPr>
    </w:p>
    <w:p w14:paraId="38ABC9DE"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bookmarkStart w:id="9" w:name="_heading=h.2et92p0" w:colFirst="0" w:colLast="0"/>
      <w:bookmarkEnd w:id="9"/>
      <w:r w:rsidRPr="0097265B">
        <w:rPr>
          <w:rFonts w:ascii="Palatino Linotype" w:eastAsia="Palatino Linotype" w:hAnsi="Palatino Linotype" w:cs="Palatino Linotype"/>
          <w:b/>
          <w:sz w:val="22"/>
          <w:szCs w:val="22"/>
        </w:rPr>
        <w:t xml:space="preserve">Segundo. </w:t>
      </w:r>
      <w:r w:rsidRPr="0097265B">
        <w:rPr>
          <w:rFonts w:ascii="Palatino Linotype" w:eastAsia="Palatino Linotype" w:hAnsi="Palatino Linotype" w:cs="Palatino Linotype"/>
          <w:sz w:val="22"/>
          <w:szCs w:val="22"/>
        </w:rPr>
        <w:t xml:space="preserve">Se </w:t>
      </w:r>
      <w:r w:rsidRPr="0097265B">
        <w:rPr>
          <w:rFonts w:ascii="Palatino Linotype" w:eastAsia="Palatino Linotype" w:hAnsi="Palatino Linotype" w:cs="Palatino Linotype"/>
          <w:b/>
          <w:sz w:val="22"/>
          <w:szCs w:val="22"/>
        </w:rPr>
        <w:t>Ordena</w:t>
      </w:r>
      <w:r w:rsidRPr="0097265B">
        <w:rPr>
          <w:rFonts w:ascii="Palatino Linotype" w:eastAsia="Palatino Linotype" w:hAnsi="Palatino Linotype" w:cs="Palatino Linotype"/>
          <w:sz w:val="22"/>
          <w:szCs w:val="22"/>
        </w:rPr>
        <w:t xml:space="preserve"> al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en términos de los Considerandos </w:t>
      </w:r>
      <w:r w:rsidRPr="0097265B">
        <w:rPr>
          <w:rFonts w:ascii="Palatino Linotype" w:eastAsia="Palatino Linotype" w:hAnsi="Palatino Linotype" w:cs="Palatino Linotype"/>
          <w:b/>
          <w:sz w:val="22"/>
          <w:szCs w:val="22"/>
        </w:rPr>
        <w:t xml:space="preserve">Cuarto y Quinto </w:t>
      </w:r>
      <w:r w:rsidRPr="0097265B">
        <w:rPr>
          <w:rFonts w:ascii="Palatino Linotype" w:eastAsia="Palatino Linotype" w:hAnsi="Palatino Linotype" w:cs="Palatino Linotype"/>
          <w:sz w:val="22"/>
          <w:szCs w:val="22"/>
        </w:rPr>
        <w:t xml:space="preserve">de esta resolución, </w:t>
      </w:r>
      <w:r w:rsidRPr="0097265B">
        <w:rPr>
          <w:rFonts w:ascii="Palatino Linotype" w:eastAsia="Palatino Linotype" w:hAnsi="Palatino Linotype" w:cs="Palatino Linotype"/>
          <w:b/>
          <w:sz w:val="22"/>
          <w:szCs w:val="22"/>
        </w:rPr>
        <w:t xml:space="preserve">haga entrega vía Sistema de Acceso a la Información Mexiquense (SAIMEX), </w:t>
      </w:r>
      <w:r w:rsidRPr="0097265B">
        <w:rPr>
          <w:rFonts w:ascii="Palatino Linotype" w:eastAsia="Palatino Linotype" w:hAnsi="Palatino Linotype" w:cs="Palatino Linotype"/>
          <w:sz w:val="22"/>
          <w:szCs w:val="22"/>
        </w:rPr>
        <w:t>previa búsqueda exhaustiva y razonable,</w:t>
      </w:r>
      <w:r w:rsidRPr="0097265B">
        <w:rPr>
          <w:rFonts w:ascii="Palatino Linotype" w:eastAsia="Palatino Linotype" w:hAnsi="Palatino Linotype" w:cs="Palatino Linotype"/>
          <w:b/>
          <w:sz w:val="22"/>
          <w:szCs w:val="22"/>
        </w:rPr>
        <w:t xml:space="preserve"> </w:t>
      </w:r>
      <w:r w:rsidRPr="0097265B">
        <w:rPr>
          <w:rFonts w:ascii="Palatino Linotype" w:eastAsia="Palatino Linotype" w:hAnsi="Palatino Linotype" w:cs="Palatino Linotype"/>
          <w:sz w:val="22"/>
          <w:szCs w:val="22"/>
        </w:rPr>
        <w:t>de ser procedente en versión pública,</w:t>
      </w:r>
      <w:r w:rsidRPr="0097265B">
        <w:rPr>
          <w:sz w:val="22"/>
          <w:szCs w:val="22"/>
        </w:rPr>
        <w:t xml:space="preserve"> </w:t>
      </w:r>
      <w:r w:rsidRPr="0097265B">
        <w:rPr>
          <w:rFonts w:ascii="Palatino Linotype" w:eastAsia="Palatino Linotype" w:hAnsi="Palatino Linotype" w:cs="Palatino Linotype"/>
          <w:sz w:val="22"/>
          <w:szCs w:val="22"/>
        </w:rPr>
        <w:t>lo siguiente:</w:t>
      </w:r>
    </w:p>
    <w:p w14:paraId="316C0E22"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196708F1" w14:textId="77777777" w:rsidR="003F5184" w:rsidRPr="0097265B" w:rsidRDefault="003F5184" w:rsidP="003F5184">
      <w:pPr>
        <w:spacing w:line="276" w:lineRule="auto"/>
        <w:ind w:left="426"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1.</w:t>
      </w:r>
      <w:r w:rsidRPr="0097265B">
        <w:rPr>
          <w:rFonts w:ascii="Palatino Linotype" w:eastAsia="Palatino Linotype" w:hAnsi="Palatino Linotype" w:cs="Palatino Linotype"/>
          <w:sz w:val="22"/>
          <w:szCs w:val="22"/>
        </w:rPr>
        <w:t>Estado de Avance Presupuestal de Ingresos; Estado de Avance Presupuestal de Egresos; Estado Comparativo Presupuestal de Ingresos; y, Estado Comparativo Presupuestal de Egresos; de los meses de enero a diciembre de 2022, de enero a septiembre de 2023, así como de enero a junio de 2024.</w:t>
      </w:r>
    </w:p>
    <w:p w14:paraId="20CED02E" w14:textId="77777777" w:rsidR="003F5184" w:rsidRPr="0097265B" w:rsidRDefault="003F5184" w:rsidP="003F5184">
      <w:pPr>
        <w:spacing w:line="276" w:lineRule="auto"/>
        <w:ind w:left="426" w:right="49"/>
        <w:jc w:val="both"/>
        <w:rPr>
          <w:rFonts w:ascii="Palatino Linotype" w:eastAsia="Palatino Linotype" w:hAnsi="Palatino Linotype" w:cs="Palatino Linotype"/>
          <w:sz w:val="22"/>
          <w:szCs w:val="22"/>
        </w:rPr>
      </w:pPr>
    </w:p>
    <w:p w14:paraId="39154B41" w14:textId="77777777" w:rsidR="003F5184" w:rsidRPr="0097265B" w:rsidRDefault="003F5184" w:rsidP="003F5184">
      <w:pPr>
        <w:spacing w:line="276" w:lineRule="auto"/>
        <w:ind w:left="426"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2. </w:t>
      </w:r>
      <w:r w:rsidRPr="0097265B">
        <w:rPr>
          <w:rFonts w:ascii="Palatino Linotype" w:eastAsia="Palatino Linotype" w:hAnsi="Palatino Linotype" w:cs="Palatino Linotype"/>
          <w:sz w:val="22"/>
          <w:szCs w:val="22"/>
        </w:rPr>
        <w:t>La conciliación de nómina de las quincenas que comprenden los ejercicios fiscales 2022, 2023, y de los meses de enero a junio de 2024.</w:t>
      </w:r>
    </w:p>
    <w:p w14:paraId="00F4CE97" w14:textId="77777777" w:rsidR="003F5184" w:rsidRPr="0097265B" w:rsidRDefault="003F5184" w:rsidP="003F5184">
      <w:pPr>
        <w:spacing w:line="276" w:lineRule="auto"/>
        <w:ind w:left="426" w:right="49"/>
        <w:jc w:val="both"/>
        <w:rPr>
          <w:rFonts w:ascii="Palatino Linotype" w:eastAsia="Palatino Linotype" w:hAnsi="Palatino Linotype" w:cs="Palatino Linotype"/>
          <w:sz w:val="22"/>
          <w:szCs w:val="22"/>
        </w:rPr>
      </w:pPr>
    </w:p>
    <w:p w14:paraId="4AA61F64" w14:textId="77777777" w:rsidR="003F5184" w:rsidRPr="0097265B" w:rsidRDefault="003F5184" w:rsidP="003F5184">
      <w:pPr>
        <w:spacing w:line="276" w:lineRule="auto"/>
        <w:ind w:left="426"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3. </w:t>
      </w:r>
      <w:r w:rsidRPr="0097265B">
        <w:rPr>
          <w:rFonts w:ascii="Palatino Linotype" w:eastAsia="Palatino Linotype" w:hAnsi="Palatino Linotype" w:cs="Palatino Linotype"/>
          <w:sz w:val="22"/>
          <w:szCs w:val="22"/>
        </w:rPr>
        <w:t>La conciliación de bancaria del mes de enero de 2022 y de los meses de enero a diciembre de 2023.</w:t>
      </w:r>
    </w:p>
    <w:p w14:paraId="620F236F" w14:textId="77777777" w:rsidR="003F5184" w:rsidRPr="0097265B" w:rsidRDefault="003F5184" w:rsidP="003F5184">
      <w:pPr>
        <w:spacing w:line="276" w:lineRule="auto"/>
        <w:ind w:left="426" w:right="49"/>
        <w:jc w:val="both"/>
        <w:rPr>
          <w:rFonts w:ascii="Palatino Linotype" w:eastAsia="Palatino Linotype" w:hAnsi="Palatino Linotype" w:cs="Palatino Linotype"/>
          <w:sz w:val="22"/>
          <w:szCs w:val="22"/>
        </w:rPr>
      </w:pPr>
    </w:p>
    <w:p w14:paraId="79CF3209" w14:textId="77777777" w:rsidR="003F5184" w:rsidRPr="0097265B" w:rsidRDefault="003F5184" w:rsidP="003F5184">
      <w:pPr>
        <w:spacing w:line="276" w:lineRule="auto"/>
        <w:ind w:left="426"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4. </w:t>
      </w:r>
      <w:r w:rsidRPr="0097265B">
        <w:rPr>
          <w:rFonts w:ascii="Palatino Linotype" w:eastAsia="Palatino Linotype" w:hAnsi="Palatino Linotype" w:cs="Palatino Linotype"/>
          <w:sz w:val="22"/>
          <w:szCs w:val="22"/>
        </w:rPr>
        <w:t>Reporte o documento análogo que dé cuenta del origen de los recursos depositados a las cuentas del Municipio de la Paz; del mes de enero de 2022 y de los meses de enero a diciembre de 2023.</w:t>
      </w:r>
    </w:p>
    <w:p w14:paraId="1CBF85DF" w14:textId="77777777" w:rsidR="00A71C9B" w:rsidRPr="0097265B" w:rsidRDefault="00A71C9B" w:rsidP="00A71C9B">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p>
    <w:p w14:paraId="7A7F8690" w14:textId="77777777" w:rsidR="00A71C9B" w:rsidRPr="0097265B" w:rsidRDefault="00A71C9B" w:rsidP="00A71C9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97265B">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97265B">
        <w:rPr>
          <w:rFonts w:ascii="Palatino Linotype" w:eastAsia="Palatino Linotype" w:hAnsi="Palatino Linotype" w:cs="Palatino Linotype"/>
          <w:b/>
          <w:i/>
          <w:sz w:val="22"/>
          <w:szCs w:val="22"/>
        </w:rPr>
        <w:t>la parte Recurrente</w:t>
      </w:r>
      <w:r w:rsidRPr="0097265B">
        <w:rPr>
          <w:rFonts w:ascii="Palatino Linotype" w:eastAsia="Palatino Linotype" w:hAnsi="Palatino Linotype" w:cs="Palatino Linotype"/>
          <w:i/>
          <w:sz w:val="22"/>
          <w:szCs w:val="22"/>
        </w:rPr>
        <w:t>, mismo que igualmente hará de su conocimiento.</w:t>
      </w:r>
    </w:p>
    <w:p w14:paraId="095A3841" w14:textId="77777777" w:rsidR="00A71C9B" w:rsidRPr="0097265B" w:rsidRDefault="00A71C9B" w:rsidP="00A71C9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652CC57E"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Tercero. Notifíquese, </w:t>
      </w:r>
      <w:r w:rsidRPr="0097265B">
        <w:rPr>
          <w:rFonts w:ascii="Palatino Linotype" w:eastAsia="Palatino Linotype" w:hAnsi="Palatino Linotype" w:cs="Palatino Linotype"/>
          <w:sz w:val="22"/>
          <w:szCs w:val="22"/>
        </w:rPr>
        <w:t xml:space="preserve">vía </w:t>
      </w:r>
      <w:r w:rsidRPr="0097265B">
        <w:rPr>
          <w:rFonts w:ascii="Palatino Linotype" w:eastAsia="Palatino Linotype" w:hAnsi="Palatino Linotype" w:cs="Palatino Linotype"/>
          <w:b/>
          <w:sz w:val="22"/>
          <w:szCs w:val="22"/>
        </w:rPr>
        <w:t>SAIMEX</w:t>
      </w:r>
      <w:r w:rsidRPr="0097265B">
        <w:rPr>
          <w:rFonts w:ascii="Palatino Linotype" w:eastAsia="Palatino Linotype" w:hAnsi="Palatino Linotype" w:cs="Palatino Linotype"/>
          <w:sz w:val="22"/>
          <w:szCs w:val="22"/>
        </w:rPr>
        <w:t xml:space="preserve">, al Titular de la Unidad de Transparencia del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w:t>
      </w:r>
      <w:r w:rsidRPr="0097265B">
        <w:rPr>
          <w:rFonts w:ascii="Palatino Linotype" w:eastAsia="Palatino Linotype" w:hAnsi="Palatino Linotype" w:cs="Palatino Linotype"/>
          <w:sz w:val="22"/>
          <w:szCs w:val="22"/>
        </w:rPr>
        <w:lastRenderedPageBreak/>
        <w:t>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1A14F3D" w14:textId="77777777" w:rsidR="00A71C9B" w:rsidRPr="0097265B" w:rsidRDefault="00A71C9B" w:rsidP="00A71C9B">
      <w:pPr>
        <w:spacing w:line="360" w:lineRule="auto"/>
        <w:jc w:val="both"/>
        <w:rPr>
          <w:rFonts w:ascii="Palatino Linotype" w:eastAsia="Palatino Linotype" w:hAnsi="Palatino Linotype" w:cs="Palatino Linotype"/>
          <w:sz w:val="22"/>
          <w:szCs w:val="22"/>
        </w:rPr>
      </w:pPr>
    </w:p>
    <w:p w14:paraId="2469902F" w14:textId="77777777" w:rsidR="00A71C9B" w:rsidRPr="0097265B" w:rsidRDefault="00A71C9B" w:rsidP="00A71C9B">
      <w:pPr>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Cuarto.</w:t>
      </w:r>
      <w:r w:rsidRPr="0097265B">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97265B">
        <w:rPr>
          <w:rFonts w:ascii="Palatino Linotype" w:eastAsia="Palatino Linotype" w:hAnsi="Palatino Linotype" w:cs="Palatino Linotype"/>
          <w:b/>
          <w:sz w:val="22"/>
          <w:szCs w:val="22"/>
        </w:rPr>
        <w:t>Sujeto Obligado</w:t>
      </w:r>
      <w:r w:rsidRPr="0097265B">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0CD1752" w14:textId="77777777" w:rsidR="00A71C9B" w:rsidRPr="0097265B" w:rsidRDefault="00A71C9B" w:rsidP="00A71C9B">
      <w:pPr>
        <w:spacing w:line="360" w:lineRule="auto"/>
        <w:ind w:right="49"/>
        <w:jc w:val="both"/>
        <w:rPr>
          <w:rFonts w:ascii="Palatino Linotype" w:eastAsia="Palatino Linotype" w:hAnsi="Palatino Linotype" w:cs="Palatino Linotype"/>
          <w:sz w:val="22"/>
          <w:szCs w:val="22"/>
        </w:rPr>
      </w:pPr>
    </w:p>
    <w:p w14:paraId="57046544" w14:textId="77777777" w:rsidR="00A71C9B" w:rsidRPr="0097265B" w:rsidRDefault="00A71C9B" w:rsidP="00A71C9B">
      <w:pPr>
        <w:spacing w:line="360" w:lineRule="auto"/>
        <w:ind w:right="49"/>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b/>
          <w:sz w:val="22"/>
          <w:szCs w:val="22"/>
        </w:rPr>
        <w:t xml:space="preserve">Quinto. Notifíquese </w:t>
      </w:r>
      <w:r w:rsidRPr="0097265B">
        <w:rPr>
          <w:rFonts w:ascii="Palatino Linotype" w:eastAsia="Palatino Linotype" w:hAnsi="Palatino Linotype" w:cs="Palatino Linotype"/>
          <w:sz w:val="22"/>
          <w:szCs w:val="22"/>
        </w:rPr>
        <w:t>vía SAIMEX</w:t>
      </w:r>
      <w:r w:rsidRPr="0097265B">
        <w:rPr>
          <w:rFonts w:ascii="Palatino Linotype" w:eastAsia="Palatino Linotype" w:hAnsi="Palatino Linotype" w:cs="Palatino Linotype"/>
          <w:b/>
          <w:sz w:val="22"/>
          <w:szCs w:val="22"/>
        </w:rPr>
        <w:t xml:space="preserve">, </w:t>
      </w:r>
      <w:r w:rsidRPr="0097265B">
        <w:rPr>
          <w:rFonts w:ascii="Palatino Linotype" w:eastAsia="Palatino Linotype" w:hAnsi="Palatino Linotype" w:cs="Palatino Linotype"/>
          <w:sz w:val="22"/>
          <w:szCs w:val="22"/>
        </w:rPr>
        <w:t xml:space="preserve">la presente resolución a la parte </w:t>
      </w:r>
      <w:r w:rsidRPr="0097265B">
        <w:rPr>
          <w:rFonts w:ascii="Palatino Linotype" w:eastAsia="Palatino Linotype" w:hAnsi="Palatino Linotype" w:cs="Palatino Linotype"/>
          <w:b/>
          <w:sz w:val="22"/>
          <w:szCs w:val="22"/>
        </w:rPr>
        <w:t>Recurrente</w:t>
      </w:r>
      <w:r w:rsidRPr="0097265B">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5EADB3F0" w14:textId="77777777" w:rsidR="00A71C9B" w:rsidRPr="0097265B" w:rsidRDefault="00A71C9B" w:rsidP="00A71C9B">
      <w:pPr>
        <w:spacing w:line="360" w:lineRule="auto"/>
        <w:ind w:right="-93"/>
        <w:jc w:val="both"/>
        <w:rPr>
          <w:rFonts w:ascii="Palatino Linotype" w:eastAsia="Palatino Linotype" w:hAnsi="Palatino Linotype" w:cs="Palatino Linotype"/>
          <w:sz w:val="22"/>
          <w:szCs w:val="22"/>
        </w:rPr>
      </w:pPr>
    </w:p>
    <w:p w14:paraId="48DCDDCC" w14:textId="701E2914" w:rsidR="00D05B6C" w:rsidRPr="0097265B" w:rsidRDefault="002C1EE1">
      <w:pPr>
        <w:spacing w:line="360" w:lineRule="auto"/>
        <w:ind w:right="-93"/>
        <w:jc w:val="both"/>
        <w:rPr>
          <w:rFonts w:ascii="Palatino Linotype" w:eastAsia="Palatino Linotype" w:hAnsi="Palatino Linotype" w:cs="Palatino Linotype"/>
          <w:sz w:val="22"/>
          <w:szCs w:val="22"/>
        </w:rPr>
      </w:pPr>
      <w:r w:rsidRPr="0097265B">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7265B" w:rsidRPr="0097265B">
        <w:rPr>
          <w:rFonts w:ascii="Palatino Linotype" w:eastAsia="Palatino Linotype" w:hAnsi="Palatino Linotype" w:cs="Palatino Linotype"/>
          <w:sz w:val="22"/>
          <w:szCs w:val="22"/>
        </w:rPr>
        <w:t>, (EMITIENDO VOTO PARTICULAR)</w:t>
      </w:r>
      <w:r w:rsidRPr="0097265B">
        <w:rPr>
          <w:rFonts w:ascii="Palatino Linotype" w:eastAsia="Palatino Linotype" w:hAnsi="Palatino Linotype" w:cs="Palatino Linotype"/>
          <w:sz w:val="22"/>
          <w:szCs w:val="22"/>
        </w:rPr>
        <w:t xml:space="preserve"> Y GUADALUPE RAMÍREZ PEÑA</w:t>
      </w:r>
      <w:r w:rsidR="0097265B" w:rsidRPr="0097265B">
        <w:rPr>
          <w:rFonts w:ascii="Palatino Linotype" w:eastAsia="Palatino Linotype" w:hAnsi="Palatino Linotype" w:cs="Palatino Linotype"/>
          <w:sz w:val="22"/>
          <w:szCs w:val="22"/>
        </w:rPr>
        <w:t xml:space="preserve"> (EMITIENDO VOTO PARTICULAR)</w:t>
      </w:r>
      <w:r w:rsidRPr="0097265B">
        <w:rPr>
          <w:rFonts w:ascii="Palatino Linotype" w:eastAsia="Palatino Linotype" w:hAnsi="Palatino Linotype" w:cs="Palatino Linotype"/>
          <w:sz w:val="22"/>
          <w:szCs w:val="22"/>
        </w:rPr>
        <w:t xml:space="preserve">; EN LA TRIGÉSIMA </w:t>
      </w:r>
      <w:r w:rsidR="003F5184" w:rsidRPr="0097265B">
        <w:rPr>
          <w:rFonts w:ascii="Palatino Linotype" w:eastAsia="Palatino Linotype" w:hAnsi="Palatino Linotype" w:cs="Palatino Linotype"/>
          <w:sz w:val="22"/>
          <w:szCs w:val="22"/>
        </w:rPr>
        <w:t>OCTAVA</w:t>
      </w:r>
      <w:r w:rsidRPr="0097265B">
        <w:rPr>
          <w:rFonts w:ascii="Palatino Linotype" w:eastAsia="Palatino Linotype" w:hAnsi="Palatino Linotype" w:cs="Palatino Linotype"/>
          <w:sz w:val="22"/>
          <w:szCs w:val="22"/>
        </w:rPr>
        <w:t xml:space="preserve"> SESIÓN ORDINARIA CELEBRADA EL </w:t>
      </w:r>
      <w:r w:rsidR="00670AE1" w:rsidRPr="0097265B">
        <w:rPr>
          <w:rFonts w:ascii="Palatino Linotype" w:eastAsia="Palatino Linotype" w:hAnsi="Palatino Linotype" w:cs="Palatino Linotype"/>
          <w:sz w:val="22"/>
          <w:szCs w:val="22"/>
        </w:rPr>
        <w:t>SEIS DE NOVIEMBRE</w:t>
      </w:r>
      <w:r w:rsidRPr="0097265B">
        <w:rPr>
          <w:rFonts w:ascii="Palatino Linotype" w:eastAsia="Palatino Linotype" w:hAnsi="Palatino Linotype" w:cs="Palatino Linotype"/>
          <w:sz w:val="22"/>
          <w:szCs w:val="22"/>
        </w:rPr>
        <w:t xml:space="preserve"> DE DOS MIL VEINTICUATRO, ANTE EL SECRETARIO TÉCNICO DEL PLENO ALEXIS TAPIA RAMÍREZ.</w:t>
      </w:r>
    </w:p>
    <w:p w14:paraId="5C35AC41" w14:textId="77777777" w:rsidR="00D05B6C" w:rsidRPr="0097265B" w:rsidRDefault="00D05B6C">
      <w:pPr>
        <w:spacing w:line="360" w:lineRule="auto"/>
        <w:ind w:right="-7"/>
        <w:jc w:val="both"/>
        <w:rPr>
          <w:rFonts w:ascii="Palatino Linotype" w:eastAsia="Palatino Linotype" w:hAnsi="Palatino Linotype" w:cs="Palatino Linotype"/>
          <w:sz w:val="22"/>
          <w:szCs w:val="22"/>
        </w:rPr>
      </w:pPr>
    </w:p>
    <w:p w14:paraId="121E2EF4" w14:textId="77777777" w:rsidR="00D05B6C" w:rsidRPr="0097265B" w:rsidRDefault="00D05B6C">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2AFC0B5A"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224C44D4"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62F93747" w14:textId="77777777" w:rsidR="00D05B6C" w:rsidRPr="0097265B" w:rsidRDefault="00D05B6C">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0DCA9CD3"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30EF120F"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5E94A742"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07E178B4"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6FE0502E"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0B70D6CC"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02ECFABF"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585C326C"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64074C8D"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07109C9C"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2354C8EB"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06AC9459"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25C3DDEB"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66255410"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4116E5E5" w14:textId="77777777" w:rsidR="004202E7" w:rsidRPr="0097265B" w:rsidRDefault="004202E7">
      <w:pPr>
        <w:spacing w:line="360" w:lineRule="auto"/>
        <w:jc w:val="both"/>
        <w:rPr>
          <w:rFonts w:ascii="Palatino Linotype" w:eastAsia="Palatino Linotype" w:hAnsi="Palatino Linotype" w:cs="Palatino Linotype"/>
          <w:sz w:val="22"/>
          <w:szCs w:val="22"/>
        </w:rPr>
      </w:pPr>
    </w:p>
    <w:p w14:paraId="267E543D"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57727E07"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5E59B286"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3222B2AB"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782D2ADA"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77D1DA23" w14:textId="77777777" w:rsidR="00D05B6C" w:rsidRPr="0097265B" w:rsidRDefault="00D05B6C">
      <w:pPr>
        <w:spacing w:line="360" w:lineRule="auto"/>
        <w:jc w:val="both"/>
        <w:rPr>
          <w:rFonts w:ascii="Palatino Linotype" w:eastAsia="Palatino Linotype" w:hAnsi="Palatino Linotype" w:cs="Palatino Linotype"/>
          <w:sz w:val="22"/>
          <w:szCs w:val="22"/>
        </w:rPr>
      </w:pPr>
    </w:p>
    <w:p w14:paraId="4E5BB1E0" w14:textId="77777777" w:rsidR="00D05B6C" w:rsidRPr="0097265B" w:rsidRDefault="00D05B6C">
      <w:pPr>
        <w:spacing w:line="360" w:lineRule="auto"/>
        <w:jc w:val="both"/>
        <w:rPr>
          <w:rFonts w:ascii="Palatino Linotype" w:eastAsia="Palatino Linotype" w:hAnsi="Palatino Linotype" w:cs="Palatino Linotype"/>
          <w:sz w:val="22"/>
          <w:szCs w:val="22"/>
        </w:rPr>
      </w:pPr>
    </w:p>
    <w:sectPr w:rsidR="00D05B6C" w:rsidRPr="0097265B">
      <w:headerReference w:type="default" r:id="rId17"/>
      <w:footerReference w:type="default" r:id="rId18"/>
      <w:headerReference w:type="first" r:id="rId19"/>
      <w:footerReference w:type="first" r:id="rId20"/>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D119" w14:textId="77777777" w:rsidR="00DC72E5" w:rsidRDefault="00DC72E5">
      <w:r>
        <w:separator/>
      </w:r>
    </w:p>
  </w:endnote>
  <w:endnote w:type="continuationSeparator" w:id="0">
    <w:p w14:paraId="566C87B4" w14:textId="77777777" w:rsidR="00DC72E5" w:rsidRDefault="00DC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B39B" w14:textId="77777777" w:rsidR="00890AE4" w:rsidRDefault="00890AE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96411">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96411">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152DFA55" w14:textId="77777777" w:rsidR="00890AE4" w:rsidRDefault="00890AE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EB04" w14:textId="77777777" w:rsidR="00890AE4" w:rsidRDefault="00890AE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9641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96411">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6594D00B" w14:textId="77777777" w:rsidR="00890AE4" w:rsidRDefault="00890AE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03D7" w14:textId="77777777" w:rsidR="00DC72E5" w:rsidRDefault="00DC72E5">
      <w:r>
        <w:separator/>
      </w:r>
    </w:p>
  </w:footnote>
  <w:footnote w:type="continuationSeparator" w:id="0">
    <w:p w14:paraId="3A75FDEB" w14:textId="77777777" w:rsidR="00DC72E5" w:rsidRDefault="00DC72E5">
      <w:r>
        <w:continuationSeparator/>
      </w:r>
    </w:p>
  </w:footnote>
  <w:footnote w:id="1">
    <w:p w14:paraId="78B44EDD" w14:textId="77777777" w:rsidR="00890AE4" w:rsidRDefault="00890AE4" w:rsidP="00A71C9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8425FA8" w14:textId="77777777" w:rsidR="00890AE4" w:rsidRDefault="00890AE4" w:rsidP="00A71C9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55C951C" w14:textId="77777777" w:rsidR="00890AE4" w:rsidRDefault="00890AE4" w:rsidP="00A71C9B">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BD12E49" w14:textId="77777777" w:rsidR="00890AE4" w:rsidRDefault="00890AE4" w:rsidP="00A71C9B">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255E2C0A" w14:textId="77777777" w:rsidR="0016712B" w:rsidRDefault="0016712B" w:rsidP="0016712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 w:id="5">
    <w:p w14:paraId="12E97B91" w14:textId="77777777" w:rsidR="00890AE4" w:rsidRDefault="00890AE4" w:rsidP="00D216C2">
      <w:pPr>
        <w:jc w:val="both"/>
        <w:rPr>
          <w:rFonts w:ascii="Palatino Linotype" w:eastAsia="Palatino Linotype" w:hAnsi="Palatino Linotype" w:cs="Palatino Linotype"/>
          <w:sz w:val="18"/>
          <w:szCs w:val="18"/>
        </w:rPr>
      </w:pPr>
      <w:r>
        <w:rPr>
          <w:vertAlign w:val="superscript"/>
        </w:rPr>
        <w:footnoteRef/>
      </w:r>
      <w:r>
        <w:rPr>
          <w:rFonts w:ascii="Palatino Linotype" w:eastAsia="Palatino Linotype" w:hAnsi="Palatino Linotype" w:cs="Palatino Linotype"/>
          <w:sz w:val="18"/>
          <w:szCs w:val="18"/>
        </w:rPr>
        <w:t xml:space="preserve"> Artículo 4.- Son sujetos de fiscalización: (...) II. Los municipios del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CACF" w14:textId="77777777" w:rsidR="00890AE4" w:rsidRDefault="00890AE4">
    <w:pPr>
      <w:rPr>
        <w:rFonts w:ascii="Cambria" w:eastAsia="Cambria" w:hAnsi="Cambria" w:cs="Cambria"/>
        <w:color w:val="000000"/>
      </w:rPr>
    </w:pPr>
    <w:r>
      <w:rPr>
        <w:noProof/>
      </w:rPr>
      <w:drawing>
        <wp:anchor distT="0" distB="0" distL="0" distR="0" simplePos="0" relativeHeight="251658240" behindDoc="1" locked="0" layoutInCell="1" hidden="0" allowOverlap="1" wp14:anchorId="0B3F88FC" wp14:editId="1F76EDDC">
          <wp:simplePos x="0" y="0"/>
          <wp:positionH relativeFrom="column">
            <wp:posOffset>-1080109</wp:posOffset>
          </wp:positionH>
          <wp:positionV relativeFrom="paragraph">
            <wp:posOffset>-488284</wp:posOffset>
          </wp:positionV>
          <wp:extent cx="7809865" cy="10165715"/>
          <wp:effectExtent l="0" t="0" r="0" b="0"/>
          <wp:wrapNone/>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7087" w:type="dxa"/>
      <w:tblInd w:w="3261" w:type="dxa"/>
      <w:tblLayout w:type="fixed"/>
      <w:tblLook w:val="0400" w:firstRow="0" w:lastRow="0" w:firstColumn="0" w:lastColumn="0" w:noHBand="0" w:noVBand="1"/>
    </w:tblPr>
    <w:tblGrid>
      <w:gridCol w:w="2489"/>
      <w:gridCol w:w="4598"/>
    </w:tblGrid>
    <w:tr w:rsidR="00890AE4" w14:paraId="1DD680ED" w14:textId="77777777">
      <w:tc>
        <w:tcPr>
          <w:tcW w:w="2489" w:type="dxa"/>
          <w:shd w:val="clear" w:color="auto" w:fill="auto"/>
        </w:tcPr>
        <w:p w14:paraId="4B10369F" w14:textId="77777777" w:rsidR="00890AE4" w:rsidRDefault="00890A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80C6048" w14:textId="77777777" w:rsidR="00890AE4" w:rsidRDefault="00890AE4" w:rsidP="0072426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05814/INFOEM/IP/RR/2024</w:t>
          </w:r>
        </w:p>
      </w:tc>
    </w:tr>
    <w:tr w:rsidR="00890AE4" w14:paraId="3A712F45" w14:textId="77777777">
      <w:trPr>
        <w:trHeight w:val="228"/>
      </w:trPr>
      <w:tc>
        <w:tcPr>
          <w:tcW w:w="2489" w:type="dxa"/>
          <w:shd w:val="clear" w:color="auto" w:fill="auto"/>
          <w:vAlign w:val="center"/>
        </w:tcPr>
        <w:p w14:paraId="491CC49C" w14:textId="77777777" w:rsidR="00890AE4" w:rsidRDefault="00890A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6FAF7D92" w14:textId="77777777" w:rsidR="00890AE4" w:rsidRDefault="00890AE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890AE4" w14:paraId="6073BFB4" w14:textId="77777777">
      <w:tc>
        <w:tcPr>
          <w:tcW w:w="2489" w:type="dxa"/>
          <w:shd w:val="clear" w:color="auto" w:fill="auto"/>
          <w:vAlign w:val="center"/>
        </w:tcPr>
        <w:p w14:paraId="232F2CD4" w14:textId="77777777" w:rsidR="00890AE4" w:rsidRDefault="00890AE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3D794C9" w14:textId="77777777" w:rsidR="00890AE4" w:rsidRDefault="00890AE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8E50AE" w14:textId="77777777" w:rsidR="00890AE4" w:rsidRDefault="00890AE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BF99" w14:textId="77777777" w:rsidR="00890AE4" w:rsidRDefault="00890AE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08FE13F" wp14:editId="1AC0FCF0">
          <wp:simplePos x="0" y="0"/>
          <wp:positionH relativeFrom="column">
            <wp:posOffset>-1079487</wp:posOffset>
          </wp:positionH>
          <wp:positionV relativeFrom="paragraph">
            <wp:posOffset>-328916</wp:posOffset>
          </wp:positionV>
          <wp:extent cx="7809865" cy="10165715"/>
          <wp:effectExtent l="0" t="0" r="0" b="0"/>
          <wp:wrapNone/>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6945" w:type="dxa"/>
      <w:tblInd w:w="3261" w:type="dxa"/>
      <w:tblLayout w:type="fixed"/>
      <w:tblLook w:val="0400" w:firstRow="0" w:lastRow="0" w:firstColumn="0" w:lastColumn="0" w:noHBand="0" w:noVBand="1"/>
    </w:tblPr>
    <w:tblGrid>
      <w:gridCol w:w="2551"/>
      <w:gridCol w:w="4394"/>
    </w:tblGrid>
    <w:tr w:rsidR="00890AE4" w14:paraId="0FD8862B" w14:textId="77777777">
      <w:tc>
        <w:tcPr>
          <w:tcW w:w="2551" w:type="dxa"/>
          <w:shd w:val="clear" w:color="auto" w:fill="auto"/>
          <w:vAlign w:val="center"/>
        </w:tcPr>
        <w:p w14:paraId="490A3A88" w14:textId="77777777" w:rsidR="00890AE4" w:rsidRDefault="00890A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874471A" w14:textId="77777777" w:rsidR="00890AE4" w:rsidRDefault="00890AE4" w:rsidP="0072426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05814/INFOEM/IP/RR/2024</w:t>
          </w:r>
        </w:p>
      </w:tc>
    </w:tr>
    <w:tr w:rsidR="00890AE4" w14:paraId="0236BBE1" w14:textId="77777777">
      <w:trPr>
        <w:trHeight w:val="130"/>
      </w:trPr>
      <w:tc>
        <w:tcPr>
          <w:tcW w:w="2551" w:type="dxa"/>
          <w:shd w:val="clear" w:color="auto" w:fill="auto"/>
          <w:vAlign w:val="center"/>
        </w:tcPr>
        <w:p w14:paraId="009FCB4F" w14:textId="77777777" w:rsidR="00890AE4" w:rsidRDefault="00890A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D474535" w14:textId="0CBECBD3" w:rsidR="00890AE4" w:rsidRDefault="004529DF" w:rsidP="00E96411">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XXXXXXX </w:t>
          </w:r>
        </w:p>
      </w:tc>
    </w:tr>
    <w:tr w:rsidR="00890AE4" w14:paraId="5A042617" w14:textId="77777777">
      <w:trPr>
        <w:trHeight w:val="228"/>
      </w:trPr>
      <w:tc>
        <w:tcPr>
          <w:tcW w:w="2551" w:type="dxa"/>
          <w:shd w:val="clear" w:color="auto" w:fill="auto"/>
          <w:vAlign w:val="center"/>
        </w:tcPr>
        <w:p w14:paraId="08D25982" w14:textId="77777777" w:rsidR="00890AE4" w:rsidRDefault="00890A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8C072E3" w14:textId="77777777" w:rsidR="00890AE4" w:rsidRDefault="00890AE4" w:rsidP="0072426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890AE4" w14:paraId="3F09F2A9" w14:textId="77777777">
      <w:tc>
        <w:tcPr>
          <w:tcW w:w="2551" w:type="dxa"/>
          <w:shd w:val="clear" w:color="auto" w:fill="auto"/>
          <w:vAlign w:val="center"/>
        </w:tcPr>
        <w:p w14:paraId="6C36190F" w14:textId="77777777" w:rsidR="00890AE4" w:rsidRDefault="00890A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26C47C3" w14:textId="77777777" w:rsidR="00890AE4" w:rsidRDefault="00890AE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BAF09BE" w14:textId="77777777" w:rsidR="00890AE4" w:rsidRDefault="00890AE4">
    <w:pPr>
      <w:pBdr>
        <w:top w:val="nil"/>
        <w:left w:val="nil"/>
        <w:bottom w:val="nil"/>
        <w:right w:val="nil"/>
        <w:between w:val="nil"/>
      </w:pBdr>
      <w:tabs>
        <w:tab w:val="center" w:pos="4252"/>
        <w:tab w:val="right" w:pos="8504"/>
      </w:tabs>
      <w:rPr>
        <w:rFonts w:ascii="Cambria" w:eastAsia="Cambria" w:hAnsi="Cambria" w:cs="Cambria"/>
        <w:color w:val="000000"/>
      </w:rPr>
    </w:pPr>
  </w:p>
  <w:p w14:paraId="0515C1C0" w14:textId="77777777" w:rsidR="00890AE4" w:rsidRDefault="00890A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9D3"/>
    <w:multiLevelType w:val="multilevel"/>
    <w:tmpl w:val="4AE46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BC7413"/>
    <w:multiLevelType w:val="multilevel"/>
    <w:tmpl w:val="910AC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A2E6176"/>
    <w:multiLevelType w:val="hybridMultilevel"/>
    <w:tmpl w:val="6BAC2C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4748EE"/>
    <w:multiLevelType w:val="multilevel"/>
    <w:tmpl w:val="359605A8"/>
    <w:lvl w:ilvl="0">
      <w:start w:val="6"/>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670F12"/>
    <w:multiLevelType w:val="multilevel"/>
    <w:tmpl w:val="D1AEAA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429D3459"/>
    <w:multiLevelType w:val="multilevel"/>
    <w:tmpl w:val="FF64561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1C38D1"/>
    <w:multiLevelType w:val="multilevel"/>
    <w:tmpl w:val="FCD6507E"/>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92462C"/>
    <w:multiLevelType w:val="multilevel"/>
    <w:tmpl w:val="8F8A3AA4"/>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CBA04C3"/>
    <w:multiLevelType w:val="multilevel"/>
    <w:tmpl w:val="AAD2B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D0F5DF6"/>
    <w:multiLevelType w:val="hybridMultilevel"/>
    <w:tmpl w:val="F33E3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16552A"/>
    <w:multiLevelType w:val="multilevel"/>
    <w:tmpl w:val="FCD6507E"/>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A85C88"/>
    <w:multiLevelType w:val="hybridMultilevel"/>
    <w:tmpl w:val="F168C7D2"/>
    <w:lvl w:ilvl="0" w:tplc="AB86B6F2">
      <w:start w:val="7"/>
      <w:numFmt w:val="bullet"/>
      <w:lvlText w:val=""/>
      <w:lvlJc w:val="left"/>
      <w:pPr>
        <w:ind w:left="720" w:hanging="360"/>
      </w:pPr>
      <w:rPr>
        <w:rFonts w:ascii="Symbol" w:eastAsia="Palatino Linotype" w:hAnsi="Symbol" w:cs="Palatino Linotype" w:hint="default"/>
        <w:b/>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86C0B13"/>
    <w:multiLevelType w:val="multilevel"/>
    <w:tmpl w:val="FA04F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8A81BFD"/>
    <w:multiLevelType w:val="multilevel"/>
    <w:tmpl w:val="BBFC3904"/>
    <w:lvl w:ilvl="0">
      <w:start w:val="6"/>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E41237"/>
    <w:multiLevelType w:val="multilevel"/>
    <w:tmpl w:val="EA24F61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874561"/>
    <w:multiLevelType w:val="multilevel"/>
    <w:tmpl w:val="B1D60548"/>
    <w:lvl w:ilvl="0">
      <w:start w:val="144"/>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8"/>
  </w:num>
  <w:num w:numId="3">
    <w:abstractNumId w:val="7"/>
  </w:num>
  <w:num w:numId="4">
    <w:abstractNumId w:val="13"/>
  </w:num>
  <w:num w:numId="5">
    <w:abstractNumId w:val="10"/>
  </w:num>
  <w:num w:numId="6">
    <w:abstractNumId w:val="5"/>
  </w:num>
  <w:num w:numId="7">
    <w:abstractNumId w:val="3"/>
  </w:num>
  <w:num w:numId="8">
    <w:abstractNumId w:val="1"/>
  </w:num>
  <w:num w:numId="9">
    <w:abstractNumId w:val="12"/>
  </w:num>
  <w:num w:numId="10">
    <w:abstractNumId w:val="11"/>
  </w:num>
  <w:num w:numId="11">
    <w:abstractNumId w:val="14"/>
  </w:num>
  <w:num w:numId="12">
    <w:abstractNumId w:val="9"/>
  </w:num>
  <w:num w:numId="13">
    <w:abstractNumId w:val="2"/>
  </w:num>
  <w:num w:numId="14">
    <w:abstractNumId w:val="1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6C"/>
    <w:rsid w:val="000E0764"/>
    <w:rsid w:val="000F6865"/>
    <w:rsid w:val="000F7DE4"/>
    <w:rsid w:val="00153B08"/>
    <w:rsid w:val="0015617C"/>
    <w:rsid w:val="0016712B"/>
    <w:rsid w:val="001677B5"/>
    <w:rsid w:val="002649B1"/>
    <w:rsid w:val="002C1EE1"/>
    <w:rsid w:val="003C7348"/>
    <w:rsid w:val="003F5184"/>
    <w:rsid w:val="004202E7"/>
    <w:rsid w:val="004529DF"/>
    <w:rsid w:val="00557208"/>
    <w:rsid w:val="00670AE1"/>
    <w:rsid w:val="0072426D"/>
    <w:rsid w:val="00727791"/>
    <w:rsid w:val="008234B4"/>
    <w:rsid w:val="00854313"/>
    <w:rsid w:val="00890AE4"/>
    <w:rsid w:val="00957E70"/>
    <w:rsid w:val="0097265B"/>
    <w:rsid w:val="00A02C14"/>
    <w:rsid w:val="00A71C9B"/>
    <w:rsid w:val="00BC472E"/>
    <w:rsid w:val="00BE796E"/>
    <w:rsid w:val="00CC6E4C"/>
    <w:rsid w:val="00CF4891"/>
    <w:rsid w:val="00D05B6C"/>
    <w:rsid w:val="00D216C2"/>
    <w:rsid w:val="00DC72E5"/>
    <w:rsid w:val="00DE54A9"/>
    <w:rsid w:val="00DE5A1B"/>
    <w:rsid w:val="00E06345"/>
    <w:rsid w:val="00E96411"/>
    <w:rsid w:val="00EC45DE"/>
    <w:rsid w:val="00F25E44"/>
    <w:rsid w:val="00F807C5"/>
    <w:rsid w:val="00FD4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906B"/>
  <w15:docId w15:val="{CE91B41A-71C1-4FCF-A50E-40F8AA9E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759CF"/>
    <w:rPr>
      <w:vertAlign w:val="superscript"/>
    </w:r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932E42"/>
    <w:rPr>
      <w:color w:val="800080" w:themeColor="followedHyperlink"/>
      <w:u w:val="single"/>
    </w:r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Hxz0yby6/2ttyoS6MAy97hG4w==">CgMxLjAyCWguMWZvYjl0ZTIIaC5namRneHMyCWguM2R5NnZrbTIJaC4zMGowemxsMgloLjJzOGV5bzEyCWguMTdkcDh2dTIIaC50eWpjd3QyCWguM3pueXNoNzIJaC4xeTgxMHR3MgloLjJldDkycDAyCWguNGQzNG9nODIJaC4zcmRjcmpuMgloLjF0M2g1c2Y4AHIhMUE5S1NOMHpPVF80NWx1VGpaY2ZJdzlSWlJVV3BqSTVj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12796</Words>
  <Characters>70382</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2024-11-07T22:04:00Z</cp:lastPrinted>
  <dcterms:created xsi:type="dcterms:W3CDTF">2024-11-29T19:17:00Z</dcterms:created>
  <dcterms:modified xsi:type="dcterms:W3CDTF">2024-11-29T19:17:00Z</dcterms:modified>
</cp:coreProperties>
</file>