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50899A2" w:rsidR="00662C69" w:rsidRPr="000B6595" w:rsidRDefault="009B11D6" w:rsidP="009440D2">
      <w:pPr>
        <w:tabs>
          <w:tab w:val="left" w:pos="3465"/>
        </w:tabs>
        <w:spacing w:line="360" w:lineRule="auto"/>
        <w:jc w:val="both"/>
        <w:rPr>
          <w:rFonts w:ascii="Palatino Linotype" w:hAnsi="Palatino Linotype"/>
          <w:color w:val="000000" w:themeColor="text1"/>
        </w:rPr>
      </w:pPr>
      <w:r w:rsidRPr="000B6595">
        <w:rPr>
          <w:rFonts w:ascii="Palatino Linotype" w:hAnsi="Palatino Linotype"/>
          <w:color w:val="000000" w:themeColor="text1"/>
        </w:rPr>
        <w:t>R</w:t>
      </w:r>
      <w:r w:rsidR="00662C69" w:rsidRPr="000B6595">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0B6595">
        <w:rPr>
          <w:rFonts w:ascii="Palatino Linotype" w:hAnsi="Palatino Linotype"/>
          <w:color w:val="000000" w:themeColor="text1"/>
        </w:rPr>
        <w:t>icipios, con</w:t>
      </w:r>
      <w:r w:rsidR="00662C69" w:rsidRPr="000B6595">
        <w:rPr>
          <w:rFonts w:ascii="Palatino Linotype" w:hAnsi="Palatino Linotype"/>
          <w:color w:val="000000" w:themeColor="text1"/>
        </w:rPr>
        <w:t xml:space="preserve"> </w:t>
      </w:r>
      <w:r w:rsidR="00485DB6" w:rsidRPr="000B6595">
        <w:rPr>
          <w:rFonts w:ascii="Palatino Linotype" w:hAnsi="Palatino Linotype"/>
          <w:color w:val="000000" w:themeColor="text1"/>
        </w:rPr>
        <w:t xml:space="preserve">domicilio </w:t>
      </w:r>
      <w:r w:rsidR="00662C69" w:rsidRPr="000B6595">
        <w:rPr>
          <w:rFonts w:ascii="Palatino Linotype" w:hAnsi="Palatino Linotype"/>
          <w:color w:val="000000" w:themeColor="text1"/>
        </w:rPr>
        <w:t xml:space="preserve">en Metepec, Estado de México; de </w:t>
      </w:r>
      <w:r w:rsidR="001E47BB" w:rsidRPr="000B6595">
        <w:rPr>
          <w:rFonts w:ascii="Palatino Linotype" w:hAnsi="Palatino Linotype"/>
          <w:color w:val="000000" w:themeColor="text1"/>
        </w:rPr>
        <w:t xml:space="preserve">fecha </w:t>
      </w:r>
      <w:r w:rsidR="003C3586" w:rsidRPr="000B6595">
        <w:rPr>
          <w:rFonts w:ascii="Palatino Linotype" w:hAnsi="Palatino Linotype"/>
          <w:color w:val="000000" w:themeColor="text1"/>
        </w:rPr>
        <w:t>trece (13)</w:t>
      </w:r>
      <w:r w:rsidR="00697180" w:rsidRPr="000B6595">
        <w:rPr>
          <w:rFonts w:ascii="Palatino Linotype" w:hAnsi="Palatino Linotype"/>
          <w:color w:val="000000" w:themeColor="text1"/>
        </w:rPr>
        <w:t xml:space="preserve"> de marzo </w:t>
      </w:r>
      <w:r w:rsidR="00A3196D" w:rsidRPr="000B6595">
        <w:rPr>
          <w:rFonts w:ascii="Palatino Linotype" w:hAnsi="Palatino Linotype"/>
          <w:color w:val="000000" w:themeColor="text1"/>
        </w:rPr>
        <w:t>de dos mil veinticuatro</w:t>
      </w:r>
      <w:r w:rsidR="00662C69" w:rsidRPr="000B6595">
        <w:rPr>
          <w:rFonts w:ascii="Palatino Linotype" w:hAnsi="Palatino Linotype"/>
          <w:color w:val="000000" w:themeColor="text1"/>
        </w:rPr>
        <w:t>.</w:t>
      </w:r>
    </w:p>
    <w:p w14:paraId="1181C59D" w14:textId="77777777" w:rsidR="00B31E90" w:rsidRPr="000B6595" w:rsidRDefault="00B31E90" w:rsidP="009440D2">
      <w:pPr>
        <w:tabs>
          <w:tab w:val="left" w:pos="3465"/>
        </w:tabs>
        <w:spacing w:line="360" w:lineRule="auto"/>
        <w:jc w:val="both"/>
        <w:rPr>
          <w:rFonts w:ascii="Palatino Linotype" w:hAnsi="Palatino Linotype"/>
          <w:color w:val="000000" w:themeColor="text1"/>
        </w:rPr>
      </w:pPr>
    </w:p>
    <w:p w14:paraId="04F87235" w14:textId="090334BF" w:rsidR="005F0007" w:rsidRPr="000B6595" w:rsidRDefault="00662C69" w:rsidP="009440D2">
      <w:pPr>
        <w:spacing w:line="360" w:lineRule="auto"/>
        <w:jc w:val="both"/>
        <w:rPr>
          <w:rFonts w:ascii="Palatino Linotype" w:eastAsia="Times New Roman" w:hAnsi="Palatino Linotype" w:cs="Times New Roman"/>
          <w:color w:val="000000" w:themeColor="text1"/>
        </w:rPr>
      </w:pPr>
      <w:r w:rsidRPr="000B6595">
        <w:rPr>
          <w:rFonts w:ascii="Palatino Linotype" w:hAnsi="Palatino Linotype"/>
          <w:b/>
          <w:color w:val="000000" w:themeColor="text1"/>
        </w:rPr>
        <w:t>VISTO</w:t>
      </w:r>
      <w:r w:rsidRPr="000B6595">
        <w:rPr>
          <w:rFonts w:ascii="Palatino Linotype" w:hAnsi="Palatino Linotype"/>
          <w:color w:val="000000" w:themeColor="text1"/>
        </w:rPr>
        <w:t xml:space="preserve"> </w:t>
      </w:r>
      <w:r w:rsidR="00F25B61" w:rsidRPr="000B6595">
        <w:rPr>
          <w:rFonts w:ascii="Palatino Linotype" w:hAnsi="Palatino Linotype"/>
          <w:color w:val="000000" w:themeColor="text1"/>
        </w:rPr>
        <w:t>el</w:t>
      </w:r>
      <w:r w:rsidRPr="000B6595">
        <w:rPr>
          <w:rFonts w:ascii="Palatino Linotype" w:hAnsi="Palatino Linotype"/>
          <w:color w:val="000000" w:themeColor="text1"/>
        </w:rPr>
        <w:t xml:space="preserve"> expediente electrónico</w:t>
      </w:r>
      <w:r w:rsidR="00817C58" w:rsidRPr="000B6595">
        <w:rPr>
          <w:rFonts w:ascii="Palatino Linotype" w:hAnsi="Palatino Linotype"/>
          <w:color w:val="000000" w:themeColor="text1"/>
        </w:rPr>
        <w:t xml:space="preserve"> </w:t>
      </w:r>
      <w:r w:rsidRPr="000B6595">
        <w:rPr>
          <w:rFonts w:ascii="Palatino Linotype" w:hAnsi="Palatino Linotype"/>
          <w:color w:val="000000" w:themeColor="text1"/>
        </w:rPr>
        <w:t>for</w:t>
      </w:r>
      <w:r w:rsidR="00D37494" w:rsidRPr="000B6595">
        <w:rPr>
          <w:rFonts w:ascii="Palatino Linotype" w:hAnsi="Palatino Linotype"/>
          <w:color w:val="000000" w:themeColor="text1"/>
        </w:rPr>
        <w:t>mado con motivo del</w:t>
      </w:r>
      <w:r w:rsidRPr="000B6595">
        <w:rPr>
          <w:rFonts w:ascii="Palatino Linotype" w:hAnsi="Palatino Linotype"/>
          <w:color w:val="000000" w:themeColor="text1"/>
        </w:rPr>
        <w:t xml:space="preserve"> recurso de revisión </w:t>
      </w:r>
      <w:r w:rsidR="003C3586" w:rsidRPr="000B6595">
        <w:rPr>
          <w:rFonts w:ascii="Palatino Linotype" w:hAnsi="Palatino Linotype"/>
          <w:b/>
          <w:bCs/>
          <w:color w:val="000000" w:themeColor="text1"/>
        </w:rPr>
        <w:t>15268/INFOEM/IP/RR/2022</w:t>
      </w:r>
      <w:r w:rsidR="005F1362" w:rsidRPr="000B6595">
        <w:rPr>
          <w:rFonts w:ascii="Palatino Linotype" w:eastAsia="Times New Roman" w:hAnsi="Palatino Linotype" w:cs="Arial"/>
          <w:bCs/>
          <w:color w:val="000000" w:themeColor="text1"/>
        </w:rPr>
        <w:t xml:space="preserve">, </w:t>
      </w:r>
      <w:r w:rsidR="006B31E7" w:rsidRPr="000B6595">
        <w:rPr>
          <w:rFonts w:ascii="Palatino Linotype" w:eastAsia="Times New Roman" w:hAnsi="Palatino Linotype" w:cs="Times New Roman"/>
          <w:color w:val="000000" w:themeColor="text1"/>
        </w:rPr>
        <w:t>interpuesto por</w:t>
      </w:r>
      <w:r w:rsidR="00FC5730" w:rsidRPr="000B6595">
        <w:rPr>
          <w:rFonts w:ascii="Palatino Linotype" w:eastAsia="Times New Roman" w:hAnsi="Palatino Linotype" w:cs="Times New Roman"/>
          <w:color w:val="000000" w:themeColor="text1"/>
        </w:rPr>
        <w:t xml:space="preserve"> </w:t>
      </w:r>
      <w:r w:rsidR="006601FF">
        <w:rPr>
          <w:rFonts w:ascii="Palatino Linotype" w:eastAsia="Times New Roman" w:hAnsi="Palatino Linotype" w:cs="Times New Roman"/>
          <w:b/>
          <w:color w:val="000000" w:themeColor="text1"/>
        </w:rPr>
        <w:t>XXX XXX XXX</w:t>
      </w:r>
      <w:r w:rsidR="001E47BB" w:rsidRPr="000B6595">
        <w:rPr>
          <w:rFonts w:ascii="Palatino Linotype" w:eastAsia="Times New Roman" w:hAnsi="Palatino Linotype" w:cs="Times New Roman"/>
          <w:color w:val="000000" w:themeColor="text1"/>
        </w:rPr>
        <w:t>, en lo sucesivo</w:t>
      </w:r>
      <w:r w:rsidR="00FC5730" w:rsidRPr="000B6595">
        <w:rPr>
          <w:rFonts w:ascii="Palatino Linotype" w:eastAsia="Times New Roman" w:hAnsi="Palatino Linotype" w:cs="Times New Roman"/>
          <w:color w:val="000000" w:themeColor="text1"/>
        </w:rPr>
        <w:t xml:space="preserve"> </w:t>
      </w:r>
      <w:r w:rsidR="0083477A" w:rsidRPr="000B6595">
        <w:rPr>
          <w:rFonts w:ascii="Palatino Linotype" w:eastAsia="Times New Roman" w:hAnsi="Palatino Linotype" w:cs="Times New Roman"/>
          <w:color w:val="000000" w:themeColor="text1"/>
        </w:rPr>
        <w:t>el</w:t>
      </w:r>
      <w:r w:rsidR="00FD27EA" w:rsidRPr="000B6595">
        <w:rPr>
          <w:rFonts w:ascii="Palatino Linotype" w:eastAsia="Times New Roman" w:hAnsi="Palatino Linotype" w:cs="Times New Roman"/>
          <w:color w:val="000000" w:themeColor="text1"/>
        </w:rPr>
        <w:t xml:space="preserve"> </w:t>
      </w:r>
      <w:r w:rsidR="006B31E7" w:rsidRPr="000B6595">
        <w:rPr>
          <w:rFonts w:ascii="Palatino Linotype" w:eastAsia="Times New Roman" w:hAnsi="Palatino Linotype" w:cs="Times New Roman"/>
          <w:b/>
          <w:bCs/>
          <w:color w:val="000000" w:themeColor="text1"/>
        </w:rPr>
        <w:t>RECURRENTE</w:t>
      </w:r>
      <w:r w:rsidR="001E47BB" w:rsidRPr="000B6595">
        <w:rPr>
          <w:rFonts w:ascii="Palatino Linotype" w:eastAsia="Times New Roman" w:hAnsi="Palatino Linotype" w:cs="Arial"/>
          <w:color w:val="000000" w:themeColor="text1"/>
        </w:rPr>
        <w:t>,</w:t>
      </w:r>
      <w:r w:rsidR="005F1362" w:rsidRPr="000B6595">
        <w:rPr>
          <w:rFonts w:ascii="Palatino Linotype" w:eastAsia="Times New Roman" w:hAnsi="Palatino Linotype" w:cs="Arial"/>
          <w:color w:val="000000" w:themeColor="text1"/>
        </w:rPr>
        <w:t xml:space="preserve"> en contra de la respuesta del</w:t>
      </w:r>
      <w:r w:rsidR="002C1007" w:rsidRPr="000B6595">
        <w:rPr>
          <w:rFonts w:ascii="Palatino Linotype" w:eastAsia="Times New Roman" w:hAnsi="Palatino Linotype" w:cs="Arial"/>
          <w:color w:val="000000" w:themeColor="text1"/>
        </w:rPr>
        <w:t xml:space="preserve"> </w:t>
      </w:r>
      <w:r w:rsidR="003C3586" w:rsidRPr="000B6595">
        <w:rPr>
          <w:rFonts w:ascii="Palatino Linotype" w:eastAsia="Times New Roman" w:hAnsi="Palatino Linotype" w:cs="Arial"/>
          <w:b/>
          <w:color w:val="000000" w:themeColor="text1"/>
        </w:rPr>
        <w:t>Ayuntamiento de Zinacantepec</w:t>
      </w:r>
      <w:r w:rsidR="009572EE" w:rsidRPr="000B6595">
        <w:rPr>
          <w:rFonts w:ascii="Palatino Linotype" w:eastAsia="Calibri" w:hAnsi="Palatino Linotype" w:cs="Arial"/>
          <w:color w:val="000000" w:themeColor="text1"/>
          <w:lang w:val="es-ES"/>
        </w:rPr>
        <w:t>,</w:t>
      </w:r>
      <w:r w:rsidR="005F1362" w:rsidRPr="000B6595">
        <w:rPr>
          <w:rFonts w:ascii="Palatino Linotype" w:eastAsia="Calibri" w:hAnsi="Palatino Linotype" w:cs="Arial"/>
          <w:color w:val="000000" w:themeColor="text1"/>
          <w:lang w:val="es-ES"/>
        </w:rPr>
        <w:t xml:space="preserve"> </w:t>
      </w:r>
      <w:r w:rsidR="001E47BB" w:rsidRPr="000B6595">
        <w:rPr>
          <w:rFonts w:ascii="Palatino Linotype" w:eastAsia="Calibri" w:hAnsi="Palatino Linotype" w:cs="Arial"/>
          <w:color w:val="000000" w:themeColor="text1"/>
          <w:lang w:val="es-ES"/>
        </w:rPr>
        <w:t>en adelante</w:t>
      </w:r>
      <w:r w:rsidR="00F17EFA" w:rsidRPr="000B6595">
        <w:rPr>
          <w:rFonts w:ascii="Palatino Linotype" w:eastAsia="Times New Roman" w:hAnsi="Palatino Linotype" w:cs="Times New Roman"/>
          <w:color w:val="000000" w:themeColor="text1"/>
        </w:rPr>
        <w:t xml:space="preserve"> </w:t>
      </w:r>
      <w:r w:rsidR="005F1362" w:rsidRPr="000B6595">
        <w:rPr>
          <w:rFonts w:ascii="Palatino Linotype" w:eastAsia="Times New Roman" w:hAnsi="Palatino Linotype" w:cs="Times New Roman"/>
          <w:color w:val="000000" w:themeColor="text1"/>
        </w:rPr>
        <w:t>el</w:t>
      </w:r>
      <w:r w:rsidR="005F1362" w:rsidRPr="000B6595">
        <w:rPr>
          <w:rFonts w:ascii="Palatino Linotype" w:eastAsia="Times New Roman" w:hAnsi="Palatino Linotype" w:cs="Times New Roman"/>
          <w:b/>
          <w:color w:val="000000" w:themeColor="text1"/>
        </w:rPr>
        <w:t xml:space="preserve"> SUJETO OBLIGADO</w:t>
      </w:r>
      <w:r w:rsidR="005F1362" w:rsidRPr="000B6595">
        <w:rPr>
          <w:rFonts w:ascii="Palatino Linotype" w:eastAsia="Times New Roman" w:hAnsi="Palatino Linotype" w:cs="Times New Roman"/>
          <w:color w:val="000000" w:themeColor="text1"/>
        </w:rPr>
        <w:t>,</w:t>
      </w:r>
      <w:r w:rsidR="005F1362" w:rsidRPr="000B6595">
        <w:rPr>
          <w:rFonts w:ascii="Palatino Linotype" w:eastAsia="Times New Roman" w:hAnsi="Palatino Linotype" w:cs="Times New Roman"/>
          <w:b/>
          <w:color w:val="000000" w:themeColor="text1"/>
        </w:rPr>
        <w:t xml:space="preserve"> </w:t>
      </w:r>
      <w:r w:rsidR="005F1362" w:rsidRPr="000B6595">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0B6595" w:rsidRDefault="009A593A" w:rsidP="009440D2">
      <w:pPr>
        <w:spacing w:line="360" w:lineRule="auto"/>
        <w:jc w:val="both"/>
        <w:rPr>
          <w:rFonts w:ascii="Palatino Linotype" w:hAnsi="Palatino Linotype"/>
          <w:b/>
          <w:color w:val="000000" w:themeColor="text1"/>
        </w:rPr>
      </w:pPr>
    </w:p>
    <w:p w14:paraId="769E1410" w14:textId="25BC9F6E" w:rsidR="00587366" w:rsidRPr="000B6595" w:rsidRDefault="00662C69" w:rsidP="009440D2">
      <w:pPr>
        <w:pStyle w:val="Ttulo1"/>
        <w:spacing w:before="0" w:line="360" w:lineRule="auto"/>
        <w:jc w:val="center"/>
        <w:rPr>
          <w:b/>
          <w:color w:val="000000" w:themeColor="text1"/>
          <w:szCs w:val="24"/>
        </w:rPr>
      </w:pPr>
      <w:bookmarkStart w:id="0" w:name="_Toc461555884"/>
      <w:bookmarkStart w:id="1" w:name="_Toc466371847"/>
      <w:bookmarkStart w:id="2" w:name="_Toc88071776"/>
      <w:r w:rsidRPr="000B6595">
        <w:rPr>
          <w:b/>
          <w:color w:val="000000" w:themeColor="text1"/>
          <w:szCs w:val="24"/>
        </w:rPr>
        <w:t>A</w:t>
      </w:r>
      <w:r w:rsidR="00E3239F" w:rsidRPr="000B6595">
        <w:rPr>
          <w:b/>
          <w:color w:val="000000" w:themeColor="text1"/>
          <w:szCs w:val="24"/>
        </w:rPr>
        <w:t xml:space="preserve"> </w:t>
      </w:r>
      <w:r w:rsidRPr="000B6595">
        <w:rPr>
          <w:b/>
          <w:color w:val="000000" w:themeColor="text1"/>
          <w:szCs w:val="24"/>
        </w:rPr>
        <w:t>N</w:t>
      </w:r>
      <w:r w:rsidR="00E3239F" w:rsidRPr="000B6595">
        <w:rPr>
          <w:b/>
          <w:color w:val="000000" w:themeColor="text1"/>
          <w:szCs w:val="24"/>
        </w:rPr>
        <w:t xml:space="preserve"> </w:t>
      </w:r>
      <w:r w:rsidRPr="000B6595">
        <w:rPr>
          <w:b/>
          <w:color w:val="000000" w:themeColor="text1"/>
          <w:szCs w:val="24"/>
        </w:rPr>
        <w:t>T</w:t>
      </w:r>
      <w:r w:rsidR="00E3239F" w:rsidRPr="000B6595">
        <w:rPr>
          <w:b/>
          <w:color w:val="000000" w:themeColor="text1"/>
          <w:szCs w:val="24"/>
        </w:rPr>
        <w:t xml:space="preserve"> </w:t>
      </w:r>
      <w:r w:rsidRPr="000B6595">
        <w:rPr>
          <w:b/>
          <w:color w:val="000000" w:themeColor="text1"/>
          <w:szCs w:val="24"/>
        </w:rPr>
        <w:t>E</w:t>
      </w:r>
      <w:r w:rsidR="00E3239F" w:rsidRPr="000B6595">
        <w:rPr>
          <w:b/>
          <w:color w:val="000000" w:themeColor="text1"/>
          <w:szCs w:val="24"/>
        </w:rPr>
        <w:t xml:space="preserve"> </w:t>
      </w:r>
      <w:r w:rsidRPr="000B6595">
        <w:rPr>
          <w:b/>
          <w:color w:val="000000" w:themeColor="text1"/>
          <w:szCs w:val="24"/>
        </w:rPr>
        <w:t>C</w:t>
      </w:r>
      <w:r w:rsidR="00E3239F" w:rsidRPr="000B6595">
        <w:rPr>
          <w:b/>
          <w:color w:val="000000" w:themeColor="text1"/>
          <w:szCs w:val="24"/>
        </w:rPr>
        <w:t xml:space="preserve"> </w:t>
      </w:r>
      <w:r w:rsidRPr="000B6595">
        <w:rPr>
          <w:b/>
          <w:color w:val="000000" w:themeColor="text1"/>
          <w:szCs w:val="24"/>
        </w:rPr>
        <w:t>E</w:t>
      </w:r>
      <w:r w:rsidR="00E3239F" w:rsidRPr="000B6595">
        <w:rPr>
          <w:b/>
          <w:color w:val="000000" w:themeColor="text1"/>
          <w:szCs w:val="24"/>
        </w:rPr>
        <w:t xml:space="preserve"> </w:t>
      </w:r>
      <w:r w:rsidRPr="000B6595">
        <w:rPr>
          <w:b/>
          <w:color w:val="000000" w:themeColor="text1"/>
          <w:szCs w:val="24"/>
        </w:rPr>
        <w:t>D</w:t>
      </w:r>
      <w:r w:rsidR="00E3239F" w:rsidRPr="000B6595">
        <w:rPr>
          <w:b/>
          <w:color w:val="000000" w:themeColor="text1"/>
          <w:szCs w:val="24"/>
        </w:rPr>
        <w:t xml:space="preserve"> </w:t>
      </w:r>
      <w:r w:rsidRPr="000B6595">
        <w:rPr>
          <w:b/>
          <w:color w:val="000000" w:themeColor="text1"/>
          <w:szCs w:val="24"/>
        </w:rPr>
        <w:t>E</w:t>
      </w:r>
      <w:r w:rsidR="00E3239F" w:rsidRPr="000B6595">
        <w:rPr>
          <w:b/>
          <w:color w:val="000000" w:themeColor="text1"/>
          <w:szCs w:val="24"/>
        </w:rPr>
        <w:t xml:space="preserve"> </w:t>
      </w:r>
      <w:r w:rsidRPr="000B6595">
        <w:rPr>
          <w:b/>
          <w:color w:val="000000" w:themeColor="text1"/>
          <w:szCs w:val="24"/>
        </w:rPr>
        <w:t>N</w:t>
      </w:r>
      <w:r w:rsidR="00E3239F" w:rsidRPr="000B6595">
        <w:rPr>
          <w:b/>
          <w:color w:val="000000" w:themeColor="text1"/>
          <w:szCs w:val="24"/>
        </w:rPr>
        <w:t xml:space="preserve"> </w:t>
      </w:r>
      <w:r w:rsidRPr="000B6595">
        <w:rPr>
          <w:b/>
          <w:color w:val="000000" w:themeColor="text1"/>
          <w:szCs w:val="24"/>
        </w:rPr>
        <w:t>T</w:t>
      </w:r>
      <w:r w:rsidR="00E3239F" w:rsidRPr="000B6595">
        <w:rPr>
          <w:b/>
          <w:color w:val="000000" w:themeColor="text1"/>
          <w:szCs w:val="24"/>
        </w:rPr>
        <w:t xml:space="preserve"> </w:t>
      </w:r>
      <w:r w:rsidRPr="000B6595">
        <w:rPr>
          <w:b/>
          <w:color w:val="000000" w:themeColor="text1"/>
          <w:szCs w:val="24"/>
        </w:rPr>
        <w:t>E</w:t>
      </w:r>
      <w:r w:rsidR="00E3239F" w:rsidRPr="000B6595">
        <w:rPr>
          <w:b/>
          <w:color w:val="000000" w:themeColor="text1"/>
          <w:szCs w:val="24"/>
        </w:rPr>
        <w:t xml:space="preserve"> </w:t>
      </w:r>
      <w:r w:rsidRPr="000B6595">
        <w:rPr>
          <w:b/>
          <w:color w:val="000000" w:themeColor="text1"/>
          <w:szCs w:val="24"/>
        </w:rPr>
        <w:t>S</w:t>
      </w:r>
      <w:bookmarkEnd w:id="0"/>
      <w:bookmarkEnd w:id="1"/>
      <w:bookmarkEnd w:id="2"/>
    </w:p>
    <w:p w14:paraId="5672105D" w14:textId="77777777" w:rsidR="00B31E90" w:rsidRPr="000B6595" w:rsidRDefault="00B31E90"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12C28FAD" w:rsidR="00D9392E" w:rsidRPr="000B6595" w:rsidRDefault="005F0007"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B6595">
        <w:rPr>
          <w:rFonts w:ascii="Palatino Linotype" w:eastAsia="Calibri" w:hAnsi="Palatino Linotype" w:cs="Arial"/>
          <w:color w:val="000000" w:themeColor="text1"/>
          <w:lang w:val="es-ES"/>
        </w:rPr>
        <w:t>El</w:t>
      </w:r>
      <w:r w:rsidR="00D9392E" w:rsidRPr="000B6595">
        <w:rPr>
          <w:rFonts w:ascii="Palatino Linotype" w:eastAsia="Calibri" w:hAnsi="Palatino Linotype" w:cs="Arial"/>
          <w:color w:val="000000" w:themeColor="text1"/>
          <w:lang w:val="es-ES"/>
        </w:rPr>
        <w:t xml:space="preserve"> </w:t>
      </w:r>
      <w:r w:rsidR="00A71BBC" w:rsidRPr="000B6595">
        <w:rPr>
          <w:rFonts w:ascii="Palatino Linotype" w:eastAsia="Calibri" w:hAnsi="Palatino Linotype" w:cs="Arial"/>
          <w:b/>
          <w:color w:val="000000" w:themeColor="text1"/>
          <w:lang w:val="es-ES"/>
        </w:rPr>
        <w:t xml:space="preserve">treinta (30) de </w:t>
      </w:r>
      <w:r w:rsidR="003C3586" w:rsidRPr="000B6595">
        <w:rPr>
          <w:rFonts w:ascii="Palatino Linotype" w:eastAsia="Calibri" w:hAnsi="Palatino Linotype" w:cs="Arial"/>
          <w:b/>
          <w:color w:val="000000" w:themeColor="text1"/>
          <w:lang w:val="es-ES"/>
        </w:rPr>
        <w:t>agosto</w:t>
      </w:r>
      <w:r w:rsidR="00A71BBC" w:rsidRPr="000B6595">
        <w:rPr>
          <w:rFonts w:ascii="Palatino Linotype" w:eastAsia="Calibri" w:hAnsi="Palatino Linotype" w:cs="Arial"/>
          <w:b/>
          <w:color w:val="000000" w:themeColor="text1"/>
          <w:lang w:val="es-ES"/>
        </w:rPr>
        <w:t xml:space="preserve"> de dos mil veintidós</w:t>
      </w:r>
      <w:r w:rsidR="005F1362" w:rsidRPr="000B6595">
        <w:rPr>
          <w:rFonts w:ascii="Palatino Linotype" w:eastAsia="Calibri" w:hAnsi="Palatino Linotype" w:cs="Arial"/>
          <w:color w:val="000000" w:themeColor="text1"/>
          <w:lang w:val="es-ES"/>
        </w:rPr>
        <w:t xml:space="preserve">, </w:t>
      </w:r>
      <w:r w:rsidR="0083477A" w:rsidRPr="000B6595">
        <w:rPr>
          <w:rFonts w:ascii="Palatino Linotype" w:eastAsia="Calibri" w:hAnsi="Palatino Linotype" w:cs="Arial"/>
          <w:color w:val="000000" w:themeColor="text1"/>
          <w:lang w:val="es-ES"/>
        </w:rPr>
        <w:t>el</w:t>
      </w:r>
      <w:r w:rsidR="00FE159E" w:rsidRPr="000B6595">
        <w:rPr>
          <w:rFonts w:ascii="Palatino Linotype" w:eastAsia="Calibri" w:hAnsi="Palatino Linotype" w:cs="Arial"/>
          <w:color w:val="000000" w:themeColor="text1"/>
          <w:lang w:val="es-ES"/>
        </w:rPr>
        <w:t xml:space="preserve"> particular</w:t>
      </w:r>
      <w:r w:rsidR="005F1362" w:rsidRPr="000B6595">
        <w:rPr>
          <w:rFonts w:ascii="Palatino Linotype" w:hAnsi="Palatino Linotype"/>
          <w:color w:val="000000" w:themeColor="text1"/>
        </w:rPr>
        <w:t xml:space="preserve"> presentó</w:t>
      </w:r>
      <w:r w:rsidR="005F1362" w:rsidRPr="000B6595">
        <w:rPr>
          <w:rFonts w:ascii="Palatino Linotype" w:hAnsi="Palatino Linotype"/>
          <w:b/>
          <w:color w:val="000000" w:themeColor="text1"/>
        </w:rPr>
        <w:t xml:space="preserve"> </w:t>
      </w:r>
      <w:r w:rsidR="00127E68" w:rsidRPr="000B6595">
        <w:rPr>
          <w:rFonts w:ascii="Palatino Linotype" w:hAnsi="Palatino Linotype"/>
          <w:bCs/>
          <w:color w:val="000000" w:themeColor="text1"/>
        </w:rPr>
        <w:t xml:space="preserve">a través </w:t>
      </w:r>
      <w:r w:rsidR="00E55D29" w:rsidRPr="000B6595">
        <w:rPr>
          <w:rFonts w:ascii="Palatino Linotype" w:hAnsi="Palatino Linotype"/>
          <w:bCs/>
          <w:color w:val="000000" w:themeColor="text1"/>
        </w:rPr>
        <w:t>del</w:t>
      </w:r>
      <w:r w:rsidR="004B76A3" w:rsidRPr="000B6595">
        <w:rPr>
          <w:rFonts w:ascii="Palatino Linotype" w:hAnsi="Palatino Linotype"/>
          <w:bCs/>
          <w:color w:val="000000" w:themeColor="text1"/>
        </w:rPr>
        <w:t xml:space="preserve"> </w:t>
      </w:r>
      <w:r w:rsidR="0083477A" w:rsidRPr="000B6595">
        <w:rPr>
          <w:rFonts w:ascii="Palatino Linotype" w:hAnsi="Palatino Linotype"/>
          <w:bCs/>
          <w:color w:val="000000" w:themeColor="text1"/>
        </w:rPr>
        <w:t>Sistema</w:t>
      </w:r>
      <w:r w:rsidR="00FC5730" w:rsidRPr="000B6595">
        <w:rPr>
          <w:rFonts w:ascii="Palatino Linotype" w:hAnsi="Palatino Linotype"/>
          <w:bCs/>
          <w:color w:val="000000" w:themeColor="text1"/>
        </w:rPr>
        <w:t xml:space="preserve"> de Acceso a la Información Mexiquense (SAIMEX)</w:t>
      </w:r>
      <w:r w:rsidR="005F1362" w:rsidRPr="000B6595">
        <w:rPr>
          <w:rFonts w:ascii="Palatino Linotype" w:eastAsia="Calibri" w:hAnsi="Palatino Linotype" w:cs="Arial"/>
          <w:color w:val="000000" w:themeColor="text1"/>
          <w:lang w:val="es-ES"/>
        </w:rPr>
        <w:t>, la solicitud de información pública registrada</w:t>
      </w:r>
      <w:r w:rsidR="00772245" w:rsidRPr="000B6595">
        <w:rPr>
          <w:rFonts w:ascii="Palatino Linotype" w:eastAsia="Calibri" w:hAnsi="Palatino Linotype" w:cs="Arial"/>
          <w:color w:val="000000" w:themeColor="text1"/>
          <w:lang w:val="es-ES"/>
        </w:rPr>
        <w:t xml:space="preserve"> con </w:t>
      </w:r>
      <w:r w:rsidR="00F25B61" w:rsidRPr="000B6595">
        <w:rPr>
          <w:rFonts w:ascii="Palatino Linotype" w:eastAsia="Calibri" w:hAnsi="Palatino Linotype" w:cs="Arial"/>
          <w:color w:val="000000" w:themeColor="text1"/>
          <w:lang w:val="es-ES"/>
        </w:rPr>
        <w:t>el</w:t>
      </w:r>
      <w:r w:rsidR="005F1362" w:rsidRPr="000B6595">
        <w:rPr>
          <w:rFonts w:ascii="Palatino Linotype" w:eastAsia="Calibri" w:hAnsi="Palatino Linotype" w:cs="Arial"/>
          <w:color w:val="000000" w:themeColor="text1"/>
          <w:lang w:val="es-ES"/>
        </w:rPr>
        <w:t xml:space="preserve"> número</w:t>
      </w:r>
      <w:r w:rsidR="00772245" w:rsidRPr="000B6595">
        <w:rPr>
          <w:rFonts w:ascii="Palatino Linotype" w:eastAsia="Calibri" w:hAnsi="Palatino Linotype" w:cs="Arial"/>
          <w:color w:val="000000" w:themeColor="text1"/>
          <w:lang w:val="es-ES"/>
        </w:rPr>
        <w:t xml:space="preserve"> </w:t>
      </w:r>
      <w:r w:rsidR="003C3586" w:rsidRPr="000B6595">
        <w:rPr>
          <w:rFonts w:ascii="Palatino Linotype" w:eastAsia="Calibri" w:hAnsi="Palatino Linotype" w:cs="Arial"/>
          <w:b/>
          <w:color w:val="000000" w:themeColor="text1"/>
          <w:lang w:val="es-ES"/>
        </w:rPr>
        <w:t>00849/ZINACANT/IP/2022</w:t>
      </w:r>
      <w:r w:rsidR="005F1362" w:rsidRPr="000B6595">
        <w:rPr>
          <w:rFonts w:ascii="Palatino Linotype" w:hAnsi="Palatino Linotype"/>
          <w:b/>
          <w:bCs/>
          <w:color w:val="000000" w:themeColor="text1"/>
        </w:rPr>
        <w:t>,</w:t>
      </w:r>
      <w:r w:rsidR="00F25B61" w:rsidRPr="000B6595">
        <w:rPr>
          <w:rFonts w:ascii="Palatino Linotype" w:eastAsia="Calibri" w:hAnsi="Palatino Linotype" w:cs="Arial"/>
          <w:color w:val="000000" w:themeColor="text1"/>
          <w:lang w:val="es-ES"/>
        </w:rPr>
        <w:t xml:space="preserve"> </w:t>
      </w:r>
      <w:r w:rsidR="001E47BB" w:rsidRPr="000B6595">
        <w:rPr>
          <w:rFonts w:ascii="Palatino Linotype" w:eastAsia="Calibri" w:hAnsi="Palatino Linotype" w:cs="Arial"/>
          <w:color w:val="000000" w:themeColor="text1"/>
          <w:lang w:val="es-ES"/>
        </w:rPr>
        <w:t>en la que</w:t>
      </w:r>
      <w:r w:rsidR="00772245" w:rsidRPr="000B6595">
        <w:rPr>
          <w:rFonts w:ascii="Palatino Linotype" w:eastAsia="Calibri" w:hAnsi="Palatino Linotype" w:cs="Arial"/>
          <w:color w:val="000000" w:themeColor="text1"/>
          <w:lang w:val="es-ES"/>
        </w:rPr>
        <w:t xml:space="preserve"> </w:t>
      </w:r>
      <w:r w:rsidR="005F1362" w:rsidRPr="000B6595">
        <w:rPr>
          <w:rFonts w:ascii="Palatino Linotype" w:eastAsia="Calibri" w:hAnsi="Palatino Linotype" w:cs="Arial"/>
          <w:color w:val="000000" w:themeColor="text1"/>
          <w:lang w:val="es-ES"/>
        </w:rPr>
        <w:t>requirió</w:t>
      </w:r>
      <w:r w:rsidR="00022D89" w:rsidRPr="000B6595">
        <w:rPr>
          <w:rFonts w:ascii="Palatino Linotype" w:eastAsia="Calibri" w:hAnsi="Palatino Linotype" w:cs="Arial"/>
          <w:color w:val="000000" w:themeColor="text1"/>
          <w:lang w:val="es-ES"/>
        </w:rPr>
        <w:t xml:space="preserve"> lo siguiente</w:t>
      </w:r>
      <w:r w:rsidR="005F1362" w:rsidRPr="000B6595">
        <w:rPr>
          <w:rFonts w:ascii="Palatino Linotype" w:eastAsia="Calibri" w:hAnsi="Palatino Linotype" w:cs="Arial"/>
          <w:color w:val="000000" w:themeColor="text1"/>
          <w:lang w:val="es-ES"/>
        </w:rPr>
        <w:t>:</w:t>
      </w:r>
    </w:p>
    <w:p w14:paraId="76EB7490" w14:textId="77777777" w:rsidR="00B31E90" w:rsidRPr="000B6595" w:rsidRDefault="00B31E90" w:rsidP="009440D2">
      <w:pPr>
        <w:pStyle w:val="Prrafodelista"/>
        <w:spacing w:line="276" w:lineRule="auto"/>
        <w:ind w:left="567" w:right="567"/>
        <w:jc w:val="both"/>
        <w:rPr>
          <w:rFonts w:ascii="Palatino Linotype" w:hAnsi="Palatino Linotype"/>
          <w:i/>
          <w:color w:val="000000" w:themeColor="text1"/>
        </w:rPr>
      </w:pPr>
    </w:p>
    <w:p w14:paraId="605C5067" w14:textId="06C4C51E" w:rsidR="0097210F" w:rsidRPr="000B6595" w:rsidRDefault="00F25B61" w:rsidP="009440D2">
      <w:pPr>
        <w:pStyle w:val="Prrafodelista"/>
        <w:spacing w:line="276" w:lineRule="auto"/>
        <w:ind w:left="567" w:right="567"/>
        <w:jc w:val="both"/>
        <w:rPr>
          <w:rFonts w:ascii="Palatino Linotype" w:hAnsi="Palatino Linotype"/>
          <w:color w:val="000000" w:themeColor="text1"/>
        </w:rPr>
      </w:pPr>
      <w:r w:rsidRPr="000B6595">
        <w:rPr>
          <w:rFonts w:ascii="Palatino Linotype" w:hAnsi="Palatino Linotype"/>
          <w:i/>
          <w:color w:val="000000" w:themeColor="text1"/>
        </w:rPr>
        <w:t xml:space="preserve"> </w:t>
      </w:r>
      <w:r w:rsidR="005F1362" w:rsidRPr="000B6595">
        <w:rPr>
          <w:rFonts w:ascii="Palatino Linotype" w:hAnsi="Palatino Linotype"/>
          <w:i/>
          <w:color w:val="000000" w:themeColor="text1"/>
        </w:rPr>
        <w:t>“</w:t>
      </w:r>
      <w:r w:rsidR="003C3586" w:rsidRPr="000B6595">
        <w:rPr>
          <w:rFonts w:ascii="Palatino Linotype" w:hAnsi="Palatino Linotype"/>
          <w:i/>
          <w:color w:val="000000" w:themeColor="text1"/>
        </w:rPr>
        <w:t xml:space="preserve">1.- cuantas personas de la administración municipal o del organismo operador del agua del municipio estuvieron trabajando en el bache de la carretera hacia tecaxic, desde garis hasta el limite con toluca el pasado 24 de agosto y dias posteriores? 2.- cuanto es el gasto en nomina por el sueldo de estas personas durante los dias dedicados al bacheo? 3.- quien es el reponsable de los trabajos de bacheo o mantenimiento y que estudios o preparación tiene? 4.- con base en que, se determina que bache debe ser reparado con asfalto sobre un suelo mojado y cual se repara con tierra? 5.- por que no se contrata una empresa que realice el mantenimiento? 6.- quien autoriza a los empleados a solicitar dadivas a los automovilistas que transitan mientras ellos trabajan? 7.- Cual es el costo total o </w:t>
      </w:r>
      <w:r w:rsidR="003C3586" w:rsidRPr="000B6595">
        <w:rPr>
          <w:rFonts w:ascii="Palatino Linotype" w:hAnsi="Palatino Linotype"/>
          <w:i/>
          <w:color w:val="000000" w:themeColor="text1"/>
        </w:rPr>
        <w:lastRenderedPageBreak/>
        <w:t>cuanto erogo la administracion municipal durante la feria del marisco, incluyendo espectaculos artisticos o bailes?</w:t>
      </w:r>
      <w:r w:rsidR="005F1362" w:rsidRPr="000B6595">
        <w:rPr>
          <w:rFonts w:ascii="Palatino Linotype" w:hAnsi="Palatino Linotype"/>
          <w:i/>
          <w:color w:val="000000" w:themeColor="text1"/>
        </w:rPr>
        <w:t xml:space="preserve">” </w:t>
      </w:r>
      <w:r w:rsidR="005F1362" w:rsidRPr="000B6595">
        <w:rPr>
          <w:rFonts w:ascii="Palatino Linotype" w:hAnsi="Palatino Linotype"/>
          <w:color w:val="000000" w:themeColor="text1"/>
        </w:rPr>
        <w:t>(Sic).</w:t>
      </w:r>
    </w:p>
    <w:p w14:paraId="65A03C8D" w14:textId="77777777" w:rsidR="005F1362" w:rsidRPr="000B6595" w:rsidRDefault="005F1362" w:rsidP="009440D2">
      <w:pPr>
        <w:spacing w:line="360" w:lineRule="auto"/>
        <w:ind w:right="333"/>
        <w:jc w:val="both"/>
        <w:rPr>
          <w:rFonts w:ascii="Palatino Linotype" w:hAnsi="Palatino Linotype"/>
          <w:color w:val="000000" w:themeColor="text1"/>
        </w:rPr>
      </w:pPr>
    </w:p>
    <w:p w14:paraId="35BA18A9" w14:textId="3CC1552F" w:rsidR="0039142B" w:rsidRPr="000B6595" w:rsidRDefault="007509C9" w:rsidP="009440D2">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B6595">
        <w:rPr>
          <w:rFonts w:ascii="Palatino Linotype" w:eastAsia="Times New Roman" w:hAnsi="Palatino Linotype" w:cs="Arial"/>
          <w:color w:val="000000" w:themeColor="text1"/>
          <w:lang w:val="es-ES"/>
        </w:rPr>
        <w:t>Se hace constar</w:t>
      </w:r>
      <w:r w:rsidR="00E9022C" w:rsidRPr="000B6595">
        <w:rPr>
          <w:rFonts w:ascii="Palatino Linotype" w:eastAsia="Times New Roman" w:hAnsi="Palatino Linotype" w:cs="Arial"/>
          <w:color w:val="000000" w:themeColor="text1"/>
          <w:lang w:val="es-ES"/>
        </w:rPr>
        <w:t xml:space="preserve"> que </w:t>
      </w:r>
      <w:r w:rsidR="0083477A" w:rsidRPr="000B6595">
        <w:rPr>
          <w:rFonts w:ascii="Palatino Linotype" w:eastAsia="Times New Roman" w:hAnsi="Palatino Linotype" w:cs="Arial"/>
          <w:color w:val="000000" w:themeColor="text1"/>
          <w:lang w:val="es-ES"/>
        </w:rPr>
        <w:t>el</w:t>
      </w:r>
      <w:r w:rsidR="00E9022C" w:rsidRPr="000B6595">
        <w:rPr>
          <w:rFonts w:ascii="Palatino Linotype" w:eastAsia="Times New Roman" w:hAnsi="Palatino Linotype" w:cs="Arial"/>
          <w:color w:val="000000" w:themeColor="text1"/>
          <w:lang w:val="es-ES"/>
        </w:rPr>
        <w:t xml:space="preserve"> particular </w:t>
      </w:r>
      <w:r w:rsidR="005F1362" w:rsidRPr="000B6595">
        <w:rPr>
          <w:rFonts w:ascii="Palatino Linotype" w:eastAsia="Times New Roman" w:hAnsi="Palatino Linotype" w:cs="Arial"/>
          <w:color w:val="000000" w:themeColor="text1"/>
          <w:lang w:val="es-ES"/>
        </w:rPr>
        <w:t>señaló como modalidad de entrega de la información</w:t>
      </w:r>
      <w:r w:rsidR="005F1362" w:rsidRPr="000B6595">
        <w:rPr>
          <w:rFonts w:ascii="Palatino Linotype" w:eastAsia="Times New Roman" w:hAnsi="Palatino Linotype" w:cs="Arial"/>
          <w:bCs/>
          <w:color w:val="000000" w:themeColor="text1"/>
          <w:lang w:val="es-ES"/>
        </w:rPr>
        <w:t>:</w:t>
      </w:r>
      <w:r w:rsidR="001E4152" w:rsidRPr="000B6595">
        <w:rPr>
          <w:rFonts w:ascii="Palatino Linotype" w:eastAsia="Times New Roman" w:hAnsi="Palatino Linotype" w:cs="Arial"/>
          <w:b/>
          <w:color w:val="000000" w:themeColor="text1"/>
          <w:lang w:val="es-ES"/>
        </w:rPr>
        <w:t xml:space="preserve"> </w:t>
      </w:r>
      <w:r w:rsidR="00E55D29" w:rsidRPr="000B6595">
        <w:rPr>
          <w:rFonts w:ascii="Palatino Linotype" w:eastAsia="Times New Roman" w:hAnsi="Palatino Linotype" w:cs="Arial"/>
          <w:b/>
          <w:i/>
          <w:iCs/>
          <w:color w:val="000000" w:themeColor="text1"/>
          <w:lang w:val="es-ES"/>
        </w:rPr>
        <w:t>A través del SAIMEX</w:t>
      </w:r>
      <w:r w:rsidR="005B4B08" w:rsidRPr="000B6595">
        <w:rPr>
          <w:rFonts w:ascii="Palatino Linotype" w:eastAsia="Calibri" w:hAnsi="Palatino Linotype" w:cs="Arial"/>
          <w:color w:val="000000" w:themeColor="text1"/>
          <w:lang w:val="es-ES"/>
        </w:rPr>
        <w:t>.</w:t>
      </w:r>
    </w:p>
    <w:p w14:paraId="7C0BE992" w14:textId="77777777" w:rsidR="0027463A" w:rsidRPr="000B6595" w:rsidRDefault="0027463A" w:rsidP="009440D2">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19E3EF5E" w:rsidR="0022448D" w:rsidRPr="000B6595" w:rsidRDefault="00FC5730" w:rsidP="009440D2">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B6595">
        <w:rPr>
          <w:rFonts w:ascii="Palatino Linotype" w:eastAsia="MS Mincho" w:hAnsi="Palatino Linotype" w:cs="Times New Roman"/>
          <w:color w:val="000000" w:themeColor="text1"/>
        </w:rPr>
        <w:t>E</w:t>
      </w:r>
      <w:r w:rsidR="00B31E90" w:rsidRPr="000B6595">
        <w:rPr>
          <w:rFonts w:ascii="Palatino Linotype" w:eastAsia="MS Mincho" w:hAnsi="Palatino Linotype" w:cs="Times New Roman"/>
          <w:color w:val="000000" w:themeColor="text1"/>
        </w:rPr>
        <w:t xml:space="preserve">l </w:t>
      </w:r>
      <w:r w:rsidR="003C3586" w:rsidRPr="000B6595">
        <w:rPr>
          <w:rFonts w:ascii="Palatino Linotype" w:eastAsia="MS Mincho" w:hAnsi="Palatino Linotype" w:cs="Times New Roman"/>
          <w:b/>
          <w:color w:val="000000" w:themeColor="text1"/>
        </w:rPr>
        <w:t xml:space="preserve">veintidós (22) de septiembre </w:t>
      </w:r>
      <w:r w:rsidR="00A71BBC" w:rsidRPr="000B6595">
        <w:rPr>
          <w:rFonts w:ascii="Palatino Linotype" w:eastAsia="MS Mincho" w:hAnsi="Palatino Linotype" w:cs="Times New Roman"/>
          <w:b/>
          <w:color w:val="000000" w:themeColor="text1"/>
        </w:rPr>
        <w:t>de dos mil veintidós</w:t>
      </w:r>
      <w:r w:rsidR="000411E2" w:rsidRPr="000B6595">
        <w:rPr>
          <w:rFonts w:ascii="Palatino Linotype" w:eastAsia="MS Mincho" w:hAnsi="Palatino Linotype" w:cs="Times New Roman"/>
          <w:color w:val="000000" w:themeColor="text1"/>
        </w:rPr>
        <w:t xml:space="preserve">, </w:t>
      </w:r>
      <w:r w:rsidR="000411E2" w:rsidRPr="000B6595">
        <w:rPr>
          <w:rFonts w:ascii="Palatino Linotype" w:hAnsi="Palatino Linotype"/>
          <w:color w:val="000000" w:themeColor="text1"/>
        </w:rPr>
        <w:t xml:space="preserve">el </w:t>
      </w:r>
      <w:r w:rsidR="000411E2" w:rsidRPr="000B6595">
        <w:rPr>
          <w:rFonts w:ascii="Palatino Linotype" w:hAnsi="Palatino Linotype"/>
          <w:b/>
          <w:color w:val="000000" w:themeColor="text1"/>
        </w:rPr>
        <w:t>SUJETO OBLIGADO</w:t>
      </w:r>
      <w:r w:rsidR="000411E2" w:rsidRPr="000B6595">
        <w:rPr>
          <w:rFonts w:ascii="Palatino Linotype" w:hAnsi="Palatino Linotype"/>
          <w:color w:val="000000" w:themeColor="text1"/>
        </w:rPr>
        <w:t xml:space="preserve"> dio respuesta a la solicitud de información en los siguientes términos:</w:t>
      </w:r>
    </w:p>
    <w:p w14:paraId="3771BC2C" w14:textId="77777777" w:rsidR="003C3586" w:rsidRPr="000B6595" w:rsidRDefault="00F25B61" w:rsidP="003C3586">
      <w:pPr>
        <w:pStyle w:val="Sinespaciado"/>
        <w:spacing w:line="276" w:lineRule="auto"/>
        <w:ind w:left="567" w:right="567"/>
        <w:jc w:val="both"/>
        <w:rPr>
          <w:rFonts w:ascii="Palatino Linotype" w:hAnsi="Palatino Linotype"/>
          <w:i/>
          <w:noProof/>
          <w:color w:val="000000" w:themeColor="text1"/>
          <w:sz w:val="22"/>
          <w:lang w:val="es-MX" w:eastAsia="es-MX"/>
        </w:rPr>
      </w:pPr>
      <w:r w:rsidRPr="000B6595">
        <w:rPr>
          <w:rFonts w:ascii="Palatino Linotype" w:hAnsi="Palatino Linotype"/>
          <w:i/>
          <w:noProof/>
          <w:color w:val="000000" w:themeColor="text1"/>
          <w:sz w:val="22"/>
          <w:lang w:val="es-MX" w:eastAsia="es-MX"/>
        </w:rPr>
        <w:t xml:space="preserve"> </w:t>
      </w:r>
      <w:r w:rsidR="005F1362" w:rsidRPr="000B6595">
        <w:rPr>
          <w:rFonts w:ascii="Palatino Linotype" w:hAnsi="Palatino Linotype"/>
          <w:i/>
          <w:noProof/>
          <w:color w:val="000000" w:themeColor="text1"/>
          <w:sz w:val="22"/>
          <w:lang w:val="es-MX" w:eastAsia="es-MX"/>
        </w:rPr>
        <w:t>“</w:t>
      </w:r>
      <w:r w:rsidR="003C3586" w:rsidRPr="000B6595">
        <w:rPr>
          <w:rFonts w:ascii="Palatino Linotype" w:hAnsi="Palatino Linotype"/>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65D5F7" w14:textId="77777777" w:rsidR="003C3586" w:rsidRPr="000B6595" w:rsidRDefault="003C3586" w:rsidP="003C3586">
      <w:pPr>
        <w:pStyle w:val="Sinespaciado"/>
        <w:spacing w:line="276" w:lineRule="auto"/>
        <w:ind w:left="567" w:right="567"/>
        <w:jc w:val="both"/>
        <w:rPr>
          <w:rFonts w:ascii="Palatino Linotype" w:hAnsi="Palatino Linotype"/>
          <w:i/>
          <w:noProof/>
          <w:color w:val="000000" w:themeColor="text1"/>
          <w:sz w:val="22"/>
          <w:lang w:val="es-MX" w:eastAsia="es-MX"/>
        </w:rPr>
      </w:pPr>
    </w:p>
    <w:p w14:paraId="35A36DE0" w14:textId="214CBFC6" w:rsidR="0039142B" w:rsidRPr="000B6595" w:rsidRDefault="003C3586" w:rsidP="003C3586">
      <w:pPr>
        <w:pStyle w:val="Sinespaciado"/>
        <w:spacing w:line="276" w:lineRule="auto"/>
        <w:ind w:left="567" w:right="567"/>
        <w:jc w:val="both"/>
        <w:rPr>
          <w:rFonts w:ascii="Palatino Linotype" w:hAnsi="Palatino Linotype"/>
          <w:noProof/>
          <w:color w:val="000000" w:themeColor="text1"/>
          <w:sz w:val="22"/>
          <w:lang w:val="es-MX" w:eastAsia="es-MX"/>
        </w:rPr>
      </w:pPr>
      <w:r w:rsidRPr="000B6595">
        <w:rPr>
          <w:rFonts w:ascii="Palatino Linotype" w:hAnsi="Palatino Linotype"/>
          <w:i/>
          <w:noProof/>
          <w:color w:val="000000" w:themeColor="text1"/>
          <w:sz w:val="22"/>
          <w:lang w:val="es-MX" w:eastAsia="es-MX"/>
        </w:rPr>
        <w:t>se anexa solicitud de información Se adjunta la respuesta a la solicitud interpuesta a través de esta plataforma digital.</w:t>
      </w:r>
      <w:r w:rsidR="005F1362" w:rsidRPr="000B6595">
        <w:rPr>
          <w:rFonts w:ascii="Palatino Linotype" w:hAnsi="Palatino Linotype"/>
          <w:i/>
          <w:noProof/>
          <w:color w:val="000000" w:themeColor="text1"/>
          <w:sz w:val="22"/>
          <w:lang w:val="es-MX" w:eastAsia="es-MX"/>
        </w:rPr>
        <w:t>”</w:t>
      </w:r>
      <w:r w:rsidR="00EB3DF7" w:rsidRPr="000B6595">
        <w:rPr>
          <w:rFonts w:ascii="Palatino Linotype" w:hAnsi="Palatino Linotype"/>
          <w:noProof/>
          <w:color w:val="000000" w:themeColor="text1"/>
          <w:sz w:val="22"/>
          <w:lang w:val="es-MX" w:eastAsia="es-MX"/>
        </w:rPr>
        <w:t xml:space="preserve"> (Sic.)</w:t>
      </w:r>
    </w:p>
    <w:p w14:paraId="18538835" w14:textId="5FCCBB34" w:rsidR="00FE159E" w:rsidRPr="000B6595" w:rsidRDefault="0082040B" w:rsidP="009440D2">
      <w:pPr>
        <w:pStyle w:val="Prrafodelista"/>
        <w:tabs>
          <w:tab w:val="left" w:pos="284"/>
          <w:tab w:val="left" w:pos="426"/>
        </w:tabs>
        <w:spacing w:line="360" w:lineRule="auto"/>
        <w:ind w:left="0"/>
        <w:jc w:val="both"/>
        <w:rPr>
          <w:rFonts w:ascii="Palatino Linotype" w:hAnsi="Palatino Linotype" w:cs="Arial"/>
        </w:rPr>
      </w:pPr>
      <w:r w:rsidRPr="000B6595">
        <w:rPr>
          <w:rFonts w:ascii="Palatino Linotype" w:hAnsi="Palatino Linotype" w:cs="Arial"/>
        </w:rPr>
        <w:t xml:space="preserve"> </w:t>
      </w:r>
    </w:p>
    <w:p w14:paraId="5D4453A5" w14:textId="282013E2" w:rsidR="00E3239F" w:rsidRPr="000B6595" w:rsidRDefault="00E3239F" w:rsidP="009440D2">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B6595">
        <w:rPr>
          <w:rFonts w:ascii="Palatino Linotype" w:eastAsia="Times New Roman" w:hAnsi="Palatino Linotype" w:cs="Arial"/>
          <w:color w:val="000000" w:themeColor="text1"/>
          <w:lang w:val="es-ES"/>
        </w:rPr>
        <w:t xml:space="preserve">Se hace constar que el </w:t>
      </w:r>
      <w:r w:rsidRPr="000B6595">
        <w:rPr>
          <w:rFonts w:ascii="Palatino Linotype" w:eastAsia="Times New Roman" w:hAnsi="Palatino Linotype" w:cs="Arial"/>
          <w:b/>
          <w:color w:val="000000" w:themeColor="text1"/>
          <w:lang w:val="es-ES"/>
        </w:rPr>
        <w:t>SUJETO OBLIGADO</w:t>
      </w:r>
      <w:r w:rsidRPr="000B6595">
        <w:rPr>
          <w:rFonts w:ascii="Palatino Linotype" w:eastAsia="Times New Roman" w:hAnsi="Palatino Linotype" w:cs="Arial"/>
          <w:color w:val="000000" w:themeColor="text1"/>
          <w:lang w:val="es-ES"/>
        </w:rPr>
        <w:t xml:space="preserve"> acompañó a su acuse de respuesta con </w:t>
      </w:r>
      <w:r w:rsidR="00A71BBC" w:rsidRPr="000B6595">
        <w:rPr>
          <w:rFonts w:ascii="Palatino Linotype" w:eastAsia="Times New Roman" w:hAnsi="Palatino Linotype" w:cs="Arial"/>
          <w:color w:val="000000" w:themeColor="text1"/>
          <w:lang w:val="es-ES"/>
        </w:rPr>
        <w:t>el archivo electrónico</w:t>
      </w:r>
      <w:r w:rsidR="00E55D29" w:rsidRPr="000B6595">
        <w:rPr>
          <w:rFonts w:ascii="Palatino Linotype" w:eastAsia="Times New Roman" w:hAnsi="Palatino Linotype" w:cs="Arial"/>
          <w:color w:val="000000" w:themeColor="text1"/>
          <w:lang w:val="es-ES"/>
        </w:rPr>
        <w:t xml:space="preserve"> cuyo </w:t>
      </w:r>
      <w:r w:rsidR="00A71BBC" w:rsidRPr="000B6595">
        <w:rPr>
          <w:rFonts w:ascii="Palatino Linotype" w:eastAsia="Times New Roman" w:hAnsi="Palatino Linotype" w:cs="Arial"/>
          <w:color w:val="000000" w:themeColor="text1"/>
          <w:lang w:val="es-ES"/>
        </w:rPr>
        <w:t xml:space="preserve">título y </w:t>
      </w:r>
      <w:r w:rsidR="00E55D29" w:rsidRPr="000B6595">
        <w:rPr>
          <w:rFonts w:ascii="Palatino Linotype" w:eastAsia="Times New Roman" w:hAnsi="Palatino Linotype" w:cs="Arial"/>
          <w:color w:val="000000" w:themeColor="text1"/>
          <w:lang w:val="es-ES"/>
        </w:rPr>
        <w:t>contenido se resume a continuación:</w:t>
      </w:r>
    </w:p>
    <w:p w14:paraId="778C0204" w14:textId="258AAD6C" w:rsidR="00E3239F" w:rsidRPr="000B6595" w:rsidRDefault="00E3239F" w:rsidP="009440D2">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0B6595">
        <w:rPr>
          <w:rFonts w:ascii="Palatino Linotype" w:eastAsia="Times New Roman" w:hAnsi="Palatino Linotype" w:cs="Arial"/>
          <w:b/>
          <w:i/>
          <w:color w:val="000000" w:themeColor="text1"/>
          <w:sz w:val="22"/>
          <w:lang w:val="es-ES"/>
        </w:rPr>
        <w:t>“</w:t>
      </w:r>
      <w:r w:rsidR="003C3586" w:rsidRPr="000B6595">
        <w:rPr>
          <w:rFonts w:ascii="Palatino Linotype" w:eastAsia="Times New Roman" w:hAnsi="Palatino Linotype" w:cs="Arial"/>
          <w:b/>
          <w:i/>
          <w:color w:val="000000" w:themeColor="text1"/>
          <w:sz w:val="22"/>
          <w:lang w:val="es-ES"/>
        </w:rPr>
        <w:t>respuesta de solicitud 849-22</w:t>
      </w:r>
      <w:r w:rsidRPr="000B6595">
        <w:rPr>
          <w:rFonts w:ascii="Palatino Linotype" w:eastAsia="Times New Roman" w:hAnsi="Palatino Linotype" w:cs="Arial"/>
          <w:b/>
          <w:i/>
          <w:color w:val="000000" w:themeColor="text1"/>
          <w:sz w:val="22"/>
          <w:lang w:val="es-ES"/>
        </w:rPr>
        <w:t>.pdf”</w:t>
      </w:r>
      <w:r w:rsidRPr="000B6595">
        <w:rPr>
          <w:rFonts w:ascii="Palatino Linotype" w:eastAsia="Times New Roman" w:hAnsi="Palatino Linotype" w:cs="Arial"/>
          <w:color w:val="000000" w:themeColor="text1"/>
          <w:sz w:val="22"/>
          <w:lang w:val="es-ES"/>
        </w:rPr>
        <w:t xml:space="preserve">: Documento </w:t>
      </w:r>
      <w:r w:rsidR="0083477A" w:rsidRPr="000B6595">
        <w:rPr>
          <w:rFonts w:ascii="Palatino Linotype" w:eastAsia="Times New Roman" w:hAnsi="Palatino Linotype" w:cs="Arial"/>
          <w:color w:val="000000" w:themeColor="text1"/>
          <w:sz w:val="22"/>
          <w:lang w:val="es-ES"/>
        </w:rPr>
        <w:t xml:space="preserve">de </w:t>
      </w:r>
      <w:r w:rsidR="003C3586" w:rsidRPr="000B6595">
        <w:rPr>
          <w:rFonts w:ascii="Palatino Linotype" w:eastAsia="Times New Roman" w:hAnsi="Palatino Linotype" w:cs="Arial"/>
          <w:color w:val="000000" w:themeColor="text1"/>
          <w:sz w:val="22"/>
          <w:lang w:val="es-ES"/>
        </w:rPr>
        <w:t xml:space="preserve">dos fojas consistente en un oficio sin folio único de identificación, ni fecha de emisión, emitido por el Titular de la Unidad de Transparencia, dirigido al entonces </w:t>
      </w:r>
      <w:r w:rsidR="003C3586" w:rsidRPr="000B6595">
        <w:rPr>
          <w:rFonts w:ascii="Palatino Linotype" w:eastAsia="Times New Roman" w:hAnsi="Palatino Linotype" w:cs="Arial"/>
          <w:b/>
          <w:color w:val="000000" w:themeColor="text1"/>
          <w:sz w:val="22"/>
          <w:lang w:val="es-ES"/>
        </w:rPr>
        <w:t>SOLICITANTE</w:t>
      </w:r>
      <w:r w:rsidR="003C3586" w:rsidRPr="000B6595">
        <w:rPr>
          <w:rFonts w:ascii="Palatino Linotype" w:eastAsia="Times New Roman" w:hAnsi="Palatino Linotype" w:cs="Arial"/>
          <w:color w:val="000000" w:themeColor="text1"/>
          <w:sz w:val="22"/>
          <w:lang w:val="es-ES"/>
        </w:rPr>
        <w:t>, por el que le exhorta dirigir su petición a la Junta de Caminos del Estado de México; y, por otro lado, informa que la administración municipal erogó $232,000.00 (DOSCIENTOS TREINTA Y DOS MIL PESOS 00/100 M.N.)</w:t>
      </w:r>
      <w:r w:rsidR="00D05E2E" w:rsidRPr="000B6595">
        <w:rPr>
          <w:rFonts w:ascii="Palatino Linotype" w:eastAsia="Times New Roman" w:hAnsi="Palatino Linotype" w:cs="Arial"/>
          <w:color w:val="000000" w:themeColor="text1"/>
          <w:sz w:val="22"/>
          <w:lang w:val="es-ES"/>
        </w:rPr>
        <w:t xml:space="preserve"> durante la Novena Edición de la Feria del Marisco.</w:t>
      </w:r>
    </w:p>
    <w:p w14:paraId="574F0804" w14:textId="77777777" w:rsidR="00E3239F" w:rsidRPr="000B6595" w:rsidRDefault="00E3239F" w:rsidP="009440D2">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23FA41EB" w:rsidR="000D5A1D" w:rsidRPr="000B6595" w:rsidRDefault="00E3239F" w:rsidP="009440D2">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B6595">
        <w:rPr>
          <w:rFonts w:ascii="Palatino Linotype" w:eastAsia="Times New Roman" w:hAnsi="Palatino Linotype" w:cs="Arial"/>
          <w:color w:val="000000" w:themeColor="text1"/>
          <w:lang w:val="es-ES"/>
        </w:rPr>
        <w:t>D</w:t>
      </w:r>
      <w:r w:rsidR="00561ED1" w:rsidRPr="000B6595">
        <w:rPr>
          <w:rFonts w:ascii="Palatino Linotype" w:eastAsia="Times New Roman" w:hAnsi="Palatino Linotype" w:cs="Arial"/>
          <w:color w:val="000000" w:themeColor="text1"/>
          <w:lang w:val="es-ES"/>
        </w:rPr>
        <w:t xml:space="preserve">erivado de la respuesta emitida por el </w:t>
      </w:r>
      <w:r w:rsidR="00561ED1" w:rsidRPr="000B6595">
        <w:rPr>
          <w:rFonts w:ascii="Palatino Linotype" w:eastAsia="Times New Roman" w:hAnsi="Palatino Linotype" w:cs="Arial"/>
          <w:b/>
          <w:color w:val="000000" w:themeColor="text1"/>
          <w:lang w:val="es-ES"/>
        </w:rPr>
        <w:t>SUJETO OBLIGADO</w:t>
      </w:r>
      <w:r w:rsidR="00561ED1" w:rsidRPr="000B6595">
        <w:rPr>
          <w:rFonts w:ascii="Palatino Linotype" w:eastAsia="Times New Roman" w:hAnsi="Palatino Linotype" w:cs="Arial"/>
          <w:color w:val="000000" w:themeColor="text1"/>
          <w:lang w:val="es-ES"/>
        </w:rPr>
        <w:t>, e</w:t>
      </w:r>
      <w:r w:rsidR="00DB4BEF" w:rsidRPr="000B6595">
        <w:rPr>
          <w:rFonts w:ascii="Palatino Linotype" w:eastAsia="Times New Roman" w:hAnsi="Palatino Linotype" w:cs="Arial"/>
          <w:color w:val="000000" w:themeColor="text1"/>
          <w:lang w:val="es-ES"/>
        </w:rPr>
        <w:t xml:space="preserve">l </w:t>
      </w:r>
      <w:r w:rsidR="00D05E2E" w:rsidRPr="000B6595">
        <w:rPr>
          <w:rFonts w:ascii="Palatino Linotype" w:eastAsia="Times New Roman" w:hAnsi="Palatino Linotype" w:cs="Arial"/>
          <w:b/>
          <w:color w:val="000000" w:themeColor="text1"/>
          <w:lang w:val="es-ES"/>
        </w:rPr>
        <w:t>tres (03</w:t>
      </w:r>
      <w:r w:rsidR="002C26AC" w:rsidRPr="000B6595">
        <w:rPr>
          <w:rFonts w:ascii="Palatino Linotype" w:eastAsia="Times New Roman" w:hAnsi="Palatino Linotype" w:cs="Arial"/>
          <w:b/>
          <w:color w:val="000000" w:themeColor="text1"/>
          <w:lang w:val="es-ES"/>
        </w:rPr>
        <w:t>) de octubre de dos mil veintidós</w:t>
      </w:r>
      <w:r w:rsidR="00FE49E3" w:rsidRPr="000B6595">
        <w:rPr>
          <w:rFonts w:ascii="Palatino Linotype" w:eastAsia="Times New Roman" w:hAnsi="Palatino Linotype" w:cs="Arial"/>
          <w:color w:val="000000" w:themeColor="text1"/>
          <w:lang w:val="es-ES"/>
        </w:rPr>
        <w:t xml:space="preserve">, </w:t>
      </w:r>
      <w:r w:rsidR="00EB4E28" w:rsidRPr="000B6595">
        <w:rPr>
          <w:rFonts w:ascii="Palatino Linotype" w:eastAsia="Times New Roman" w:hAnsi="Palatino Linotype" w:cs="Arial"/>
          <w:color w:val="000000" w:themeColor="text1"/>
          <w:lang w:val="es-ES"/>
        </w:rPr>
        <w:t>el</w:t>
      </w:r>
      <w:r w:rsidR="005F1362" w:rsidRPr="000B6595">
        <w:rPr>
          <w:rFonts w:ascii="Palatino Linotype" w:eastAsia="Times New Roman" w:hAnsi="Palatino Linotype" w:cs="Arial"/>
          <w:color w:val="000000" w:themeColor="text1"/>
          <w:lang w:val="es-ES"/>
        </w:rPr>
        <w:t xml:space="preserve"> particular</w:t>
      </w:r>
      <w:r w:rsidR="00DB4BEF" w:rsidRPr="000B6595">
        <w:rPr>
          <w:rFonts w:ascii="Palatino Linotype" w:eastAsia="Times New Roman" w:hAnsi="Palatino Linotype" w:cs="Arial"/>
          <w:color w:val="000000" w:themeColor="text1"/>
          <w:lang w:val="es-ES"/>
        </w:rPr>
        <w:t xml:space="preserve"> interpuso</w:t>
      </w:r>
      <w:r w:rsidR="009316E9" w:rsidRPr="000B6595">
        <w:rPr>
          <w:rFonts w:ascii="Palatino Linotype" w:eastAsia="Times New Roman" w:hAnsi="Palatino Linotype" w:cs="Arial"/>
          <w:color w:val="000000" w:themeColor="text1"/>
          <w:lang w:val="es-ES"/>
        </w:rPr>
        <w:t xml:space="preserve"> </w:t>
      </w:r>
      <w:r w:rsidR="00F25B61" w:rsidRPr="000B6595">
        <w:rPr>
          <w:rFonts w:ascii="Palatino Linotype" w:eastAsia="Times New Roman" w:hAnsi="Palatino Linotype" w:cs="Arial"/>
          <w:color w:val="000000" w:themeColor="text1"/>
          <w:lang w:val="es-ES"/>
        </w:rPr>
        <w:t>el</w:t>
      </w:r>
      <w:r w:rsidR="004D68F8" w:rsidRPr="000B6595">
        <w:rPr>
          <w:rFonts w:ascii="Palatino Linotype" w:eastAsia="Times New Roman" w:hAnsi="Palatino Linotype" w:cs="Arial"/>
          <w:color w:val="000000" w:themeColor="text1"/>
          <w:lang w:val="es-ES"/>
        </w:rPr>
        <w:t xml:space="preserve"> recurso de revisión </w:t>
      </w:r>
      <w:r w:rsidR="003C3586" w:rsidRPr="000B6595">
        <w:rPr>
          <w:rFonts w:ascii="Palatino Linotype" w:eastAsia="Calibri" w:hAnsi="Palatino Linotype" w:cs="Arial"/>
          <w:b/>
          <w:color w:val="000000" w:themeColor="text1"/>
          <w:lang w:val="es-ES"/>
        </w:rPr>
        <w:t>15268/INFOEM/IP/RR/2022</w:t>
      </w:r>
      <w:r w:rsidR="009A0461" w:rsidRPr="000B6595">
        <w:rPr>
          <w:rFonts w:ascii="Palatino Linotype" w:eastAsia="Calibri" w:hAnsi="Palatino Linotype" w:cs="Arial"/>
          <w:color w:val="000000" w:themeColor="text1"/>
          <w:lang w:val="es-ES"/>
        </w:rPr>
        <w:t>;</w:t>
      </w:r>
      <w:r w:rsidR="00102D65" w:rsidRPr="000B6595">
        <w:rPr>
          <w:rFonts w:ascii="Palatino Linotype" w:eastAsia="Times New Roman" w:hAnsi="Palatino Linotype" w:cs="Arial"/>
          <w:color w:val="000000" w:themeColor="text1"/>
          <w:lang w:val="es-ES"/>
        </w:rPr>
        <w:t xml:space="preserve"> </w:t>
      </w:r>
      <w:r w:rsidR="00F25B61" w:rsidRPr="000B6595">
        <w:rPr>
          <w:rFonts w:ascii="Palatino Linotype" w:eastAsia="Times New Roman" w:hAnsi="Palatino Linotype" w:cs="Arial"/>
          <w:color w:val="000000" w:themeColor="text1"/>
          <w:lang w:val="es-ES"/>
        </w:rPr>
        <w:t>impugnación</w:t>
      </w:r>
      <w:r w:rsidR="004D68F8" w:rsidRPr="000B6595">
        <w:rPr>
          <w:rFonts w:ascii="Palatino Linotype" w:eastAsia="Times New Roman" w:hAnsi="Palatino Linotype" w:cs="Arial"/>
          <w:color w:val="000000" w:themeColor="text1"/>
          <w:lang w:val="es-ES"/>
        </w:rPr>
        <w:t xml:space="preserve"> </w:t>
      </w:r>
      <w:r w:rsidR="00A45546" w:rsidRPr="000B6595">
        <w:rPr>
          <w:rFonts w:ascii="Palatino Linotype" w:eastAsia="Times New Roman" w:hAnsi="Palatino Linotype" w:cs="Arial"/>
          <w:color w:val="000000" w:themeColor="text1"/>
          <w:lang w:val="es-ES"/>
        </w:rPr>
        <w:t xml:space="preserve">en </w:t>
      </w:r>
      <w:r w:rsidR="00977D37" w:rsidRPr="000B6595">
        <w:rPr>
          <w:rFonts w:ascii="Palatino Linotype" w:eastAsia="Times New Roman" w:hAnsi="Palatino Linotype" w:cs="Arial"/>
          <w:color w:val="000000" w:themeColor="text1"/>
          <w:lang w:val="es-ES"/>
        </w:rPr>
        <w:t>la</w:t>
      </w:r>
      <w:r w:rsidR="00A45546" w:rsidRPr="000B6595">
        <w:rPr>
          <w:rFonts w:ascii="Palatino Linotype" w:eastAsia="Times New Roman" w:hAnsi="Palatino Linotype" w:cs="Arial"/>
          <w:color w:val="000000" w:themeColor="text1"/>
          <w:lang w:val="es-ES"/>
        </w:rPr>
        <w:t xml:space="preserve"> que refirió </w:t>
      </w:r>
      <w:r w:rsidR="004D68F8" w:rsidRPr="000B6595">
        <w:rPr>
          <w:rFonts w:ascii="Palatino Linotype" w:eastAsia="Times New Roman" w:hAnsi="Palatino Linotype" w:cs="Arial"/>
          <w:color w:val="000000" w:themeColor="text1"/>
          <w:lang w:val="es-ES"/>
        </w:rPr>
        <w:t>lo siguiente:</w:t>
      </w:r>
    </w:p>
    <w:p w14:paraId="5D958B88" w14:textId="44928AC2" w:rsidR="00E34622" w:rsidRPr="000B6595" w:rsidRDefault="00E34622" w:rsidP="00D05E2E">
      <w:pPr>
        <w:pStyle w:val="Prrafodelista"/>
        <w:numPr>
          <w:ilvl w:val="0"/>
          <w:numId w:val="3"/>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0B6595">
        <w:rPr>
          <w:rFonts w:ascii="Palatino Linotype" w:eastAsia="Times New Roman" w:hAnsi="Palatino Linotype" w:cs="Arial"/>
          <w:b/>
          <w:color w:val="000000" w:themeColor="text1"/>
          <w:sz w:val="22"/>
          <w:lang w:val="es-ES"/>
        </w:rPr>
        <w:lastRenderedPageBreak/>
        <w:t>Acto impugnado:</w:t>
      </w:r>
      <w:r w:rsidRPr="000B6595">
        <w:rPr>
          <w:rFonts w:ascii="Palatino Linotype" w:eastAsia="Times New Roman" w:hAnsi="Palatino Linotype" w:cs="Arial"/>
          <w:color w:val="000000" w:themeColor="text1"/>
          <w:sz w:val="22"/>
          <w:lang w:val="es-ES"/>
        </w:rPr>
        <w:t xml:space="preserve"> “</w:t>
      </w:r>
      <w:r w:rsidR="00D05E2E" w:rsidRPr="000B6595">
        <w:rPr>
          <w:rFonts w:ascii="Palatino Linotype" w:eastAsia="Times New Roman" w:hAnsi="Palatino Linotype" w:cs="Arial"/>
          <w:i/>
          <w:iCs/>
          <w:color w:val="000000" w:themeColor="text1"/>
          <w:sz w:val="22"/>
        </w:rPr>
        <w:t>la respuesta del sujeto obligado</w:t>
      </w:r>
      <w:r w:rsidRPr="000B6595">
        <w:rPr>
          <w:rFonts w:ascii="Palatino Linotype" w:eastAsia="Times New Roman" w:hAnsi="Palatino Linotype" w:cs="Arial"/>
          <w:i/>
          <w:iCs/>
          <w:color w:val="000000" w:themeColor="text1"/>
          <w:sz w:val="22"/>
          <w:lang w:val="es-ES"/>
        </w:rPr>
        <w:t>”</w:t>
      </w:r>
      <w:r w:rsidRPr="000B6595">
        <w:rPr>
          <w:rFonts w:ascii="Palatino Linotype" w:eastAsia="Times New Roman" w:hAnsi="Palatino Linotype" w:cs="Arial"/>
          <w:color w:val="000000" w:themeColor="text1"/>
          <w:sz w:val="22"/>
          <w:lang w:val="es-ES"/>
        </w:rPr>
        <w:t xml:space="preserve"> (Sic).</w:t>
      </w:r>
    </w:p>
    <w:p w14:paraId="25E44FB6" w14:textId="77777777" w:rsidR="00F25B61" w:rsidRPr="000B6595" w:rsidRDefault="00F25B61" w:rsidP="00D05E2E">
      <w:pPr>
        <w:pStyle w:val="Prrafodelista"/>
        <w:tabs>
          <w:tab w:val="left" w:pos="1418"/>
        </w:tabs>
        <w:spacing w:line="276" w:lineRule="auto"/>
        <w:ind w:left="1134" w:right="567"/>
        <w:jc w:val="both"/>
        <w:rPr>
          <w:rFonts w:ascii="Palatino Linotype" w:eastAsia="Times New Roman" w:hAnsi="Palatino Linotype" w:cs="Arial"/>
          <w:color w:val="000000" w:themeColor="text1"/>
          <w:sz w:val="22"/>
          <w:lang w:val="es-ES"/>
        </w:rPr>
      </w:pPr>
    </w:p>
    <w:p w14:paraId="7DB0260F" w14:textId="389B969D" w:rsidR="000E096F" w:rsidRPr="000B6595" w:rsidRDefault="00E34622" w:rsidP="00D05E2E">
      <w:pPr>
        <w:pStyle w:val="Prrafodelista"/>
        <w:numPr>
          <w:ilvl w:val="0"/>
          <w:numId w:val="3"/>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0B6595">
        <w:rPr>
          <w:rFonts w:ascii="Palatino Linotype" w:eastAsia="Times New Roman" w:hAnsi="Palatino Linotype" w:cs="Arial"/>
          <w:b/>
          <w:color w:val="000000" w:themeColor="text1"/>
          <w:sz w:val="22"/>
          <w:lang w:val="es-ES"/>
        </w:rPr>
        <w:t>Razones o motivos de inconformidad:</w:t>
      </w:r>
      <w:r w:rsidRPr="000B6595">
        <w:rPr>
          <w:rFonts w:ascii="Palatino Linotype" w:eastAsia="Times New Roman" w:hAnsi="Palatino Linotype" w:cs="Arial"/>
          <w:color w:val="000000" w:themeColor="text1"/>
          <w:sz w:val="22"/>
          <w:lang w:val="es-ES"/>
        </w:rPr>
        <w:t xml:space="preserve"> </w:t>
      </w:r>
      <w:r w:rsidR="00DC2E24" w:rsidRPr="000B6595">
        <w:rPr>
          <w:rFonts w:ascii="Palatino Linotype" w:eastAsia="Times New Roman" w:hAnsi="Palatino Linotype" w:cs="Arial"/>
          <w:i/>
          <w:color w:val="000000" w:themeColor="text1"/>
          <w:sz w:val="22"/>
          <w:lang w:val="es-ES"/>
        </w:rPr>
        <w:t>“</w:t>
      </w:r>
      <w:r w:rsidR="00D05E2E" w:rsidRPr="000B6595">
        <w:rPr>
          <w:rFonts w:ascii="Palatino Linotype" w:eastAsia="Times New Roman" w:hAnsi="Palatino Linotype" w:cs="Arial"/>
          <w:i/>
          <w:color w:val="000000" w:themeColor="text1"/>
          <w:sz w:val="22"/>
        </w:rPr>
        <w:t>no puedo dirigir la solicitud a la junta de camino, porque el personal que se encontraba el 24 de agosto realizando el bacheo con arena y grava era del organismo de agua potable de zinacantepec (se encntraba una camioneta con la cromatica del organismo y algunos de los señores que estaban ahi portaban prendas con los logotipos y nomenclatura del organismo) mas adelante agregare las fotos, no las tengo en este momento</w:t>
      </w:r>
      <w:r w:rsidR="00DC2E24" w:rsidRPr="000B6595">
        <w:rPr>
          <w:rFonts w:ascii="Palatino Linotype" w:eastAsia="Times New Roman" w:hAnsi="Palatino Linotype" w:cs="Arial"/>
          <w:i/>
          <w:color w:val="000000" w:themeColor="text1"/>
          <w:sz w:val="22"/>
          <w:lang w:val="es-ES"/>
        </w:rPr>
        <w:t>”</w:t>
      </w:r>
      <w:r w:rsidR="00DC2E24" w:rsidRPr="000B6595">
        <w:rPr>
          <w:rFonts w:ascii="Palatino Linotype" w:eastAsia="Times New Roman" w:hAnsi="Palatino Linotype" w:cs="Arial"/>
          <w:color w:val="000000" w:themeColor="text1"/>
          <w:sz w:val="22"/>
          <w:lang w:val="es-ES"/>
        </w:rPr>
        <w:t xml:space="preserve"> (Sic)</w:t>
      </w:r>
    </w:p>
    <w:p w14:paraId="4D16C3B0" w14:textId="77777777" w:rsidR="00E34622" w:rsidRPr="000B6595" w:rsidRDefault="00E34622" w:rsidP="009440D2">
      <w:pPr>
        <w:tabs>
          <w:tab w:val="left" w:pos="426"/>
        </w:tabs>
        <w:spacing w:line="360" w:lineRule="auto"/>
        <w:jc w:val="both"/>
        <w:rPr>
          <w:rFonts w:ascii="Palatino Linotype" w:hAnsi="Palatino Linotype"/>
          <w:color w:val="000000" w:themeColor="text1"/>
        </w:rPr>
      </w:pPr>
    </w:p>
    <w:p w14:paraId="3F0AFD31" w14:textId="4402BFA4" w:rsidR="005C7898" w:rsidRPr="000B6595" w:rsidRDefault="005C7898"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B6595">
        <w:rPr>
          <w:rFonts w:ascii="Palatino Linotype" w:eastAsia="Calibri" w:hAnsi="Palatino Linotype" w:cs="Arial"/>
          <w:color w:val="000000" w:themeColor="text1"/>
          <w:lang w:val="es-ES"/>
        </w:rPr>
        <w:t xml:space="preserve">Se </w:t>
      </w:r>
      <w:r w:rsidR="00F25B61" w:rsidRPr="000B6595">
        <w:rPr>
          <w:rFonts w:ascii="Palatino Linotype" w:eastAsia="Times New Roman" w:hAnsi="Palatino Linotype" w:cs="Arial"/>
          <w:color w:val="000000" w:themeColor="text1"/>
          <w:lang w:val="es-ES"/>
        </w:rPr>
        <w:t>registró</w:t>
      </w:r>
      <w:r w:rsidRPr="000B6595">
        <w:rPr>
          <w:rFonts w:ascii="Palatino Linotype" w:eastAsia="Times New Roman" w:hAnsi="Palatino Linotype" w:cs="Arial"/>
          <w:color w:val="000000" w:themeColor="text1"/>
          <w:lang w:val="es-ES"/>
        </w:rPr>
        <w:t xml:space="preserve"> </w:t>
      </w:r>
      <w:r w:rsidR="00F25B61" w:rsidRPr="000B6595">
        <w:rPr>
          <w:rFonts w:ascii="Palatino Linotype" w:eastAsia="Times New Roman" w:hAnsi="Palatino Linotype" w:cs="Arial"/>
          <w:color w:val="000000" w:themeColor="text1"/>
          <w:lang w:val="es-ES"/>
        </w:rPr>
        <w:t>el</w:t>
      </w:r>
      <w:r w:rsidRPr="000B6595">
        <w:rPr>
          <w:rFonts w:ascii="Palatino Linotype" w:eastAsia="Times New Roman" w:hAnsi="Palatino Linotype" w:cs="Arial"/>
          <w:color w:val="000000" w:themeColor="text1"/>
          <w:lang w:val="es-ES"/>
        </w:rPr>
        <w:t xml:space="preserve"> recurso de revisión bajo </w:t>
      </w:r>
      <w:r w:rsidR="00F25B61" w:rsidRPr="000B6595">
        <w:rPr>
          <w:rFonts w:ascii="Palatino Linotype" w:eastAsia="Times New Roman" w:hAnsi="Palatino Linotype" w:cs="Arial"/>
          <w:color w:val="000000" w:themeColor="text1"/>
          <w:lang w:val="es-ES"/>
        </w:rPr>
        <w:t>el</w:t>
      </w:r>
      <w:r w:rsidRPr="000B6595">
        <w:rPr>
          <w:rFonts w:ascii="Palatino Linotype" w:eastAsia="Times New Roman" w:hAnsi="Palatino Linotype" w:cs="Arial"/>
          <w:color w:val="000000" w:themeColor="text1"/>
          <w:lang w:val="es-ES"/>
        </w:rPr>
        <w:t xml:space="preserve"> número de expediente </w:t>
      </w:r>
      <w:r w:rsidR="003C3586" w:rsidRPr="000B6595">
        <w:rPr>
          <w:rFonts w:ascii="Palatino Linotype" w:eastAsia="Times New Roman" w:hAnsi="Palatino Linotype" w:cs="Arial"/>
          <w:b/>
          <w:color w:val="000000" w:themeColor="text1"/>
          <w:lang w:val="es-ES"/>
        </w:rPr>
        <w:t>15268/INFOEM/IP/RR/2022</w:t>
      </w:r>
      <w:r w:rsidRPr="000B6595">
        <w:rPr>
          <w:rFonts w:ascii="Palatino Linotype" w:hAnsi="Palatino Linotype" w:cs="Arial"/>
          <w:bCs/>
          <w:color w:val="000000" w:themeColor="text1"/>
        </w:rPr>
        <w:t xml:space="preserve">; asimismo, con fundamento en lo dispuesto por el </w:t>
      </w:r>
      <w:r w:rsidRPr="000B6595">
        <w:rPr>
          <w:rFonts w:ascii="Palatino Linotype" w:eastAsia="Calibri" w:hAnsi="Palatino Linotype" w:cs="Arial"/>
          <w:bCs/>
          <w:color w:val="000000" w:themeColor="text1"/>
          <w:lang w:val="es-ES"/>
        </w:rPr>
        <w:t>artículo 185</w:t>
      </w:r>
      <w:r w:rsidR="00AE1CCB" w:rsidRPr="000B6595">
        <w:rPr>
          <w:rFonts w:ascii="Palatino Linotype" w:eastAsia="Calibri" w:hAnsi="Palatino Linotype" w:cs="Arial"/>
          <w:bCs/>
          <w:color w:val="000000" w:themeColor="text1"/>
          <w:lang w:val="es-ES"/>
        </w:rPr>
        <w:t>,</w:t>
      </w:r>
      <w:r w:rsidRPr="000B6595">
        <w:rPr>
          <w:rFonts w:ascii="Palatino Linotype" w:eastAsia="Calibri" w:hAnsi="Palatino Linotype" w:cs="Arial"/>
          <w:bCs/>
          <w:color w:val="000000" w:themeColor="text1"/>
          <w:lang w:val="es-ES"/>
        </w:rPr>
        <w:t xml:space="preserve"> fracción I</w:t>
      </w:r>
      <w:r w:rsidR="00AE1CCB" w:rsidRPr="000B6595">
        <w:rPr>
          <w:rFonts w:ascii="Palatino Linotype" w:eastAsia="Calibri" w:hAnsi="Palatino Linotype" w:cs="Arial"/>
          <w:bCs/>
          <w:color w:val="000000" w:themeColor="text1"/>
          <w:lang w:val="es-ES"/>
        </w:rPr>
        <w:t>,</w:t>
      </w:r>
      <w:r w:rsidRPr="000B6595">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Pr="000B6595">
        <w:rPr>
          <w:rFonts w:ascii="Palatino Linotype" w:eastAsia="Times New Roman" w:hAnsi="Palatino Linotype" w:cs="Arial"/>
          <w:bCs/>
          <w:color w:val="000000" w:themeColor="text1"/>
          <w:lang w:val="es-ES"/>
        </w:rPr>
        <w:t xml:space="preserve">se </w:t>
      </w:r>
      <w:r w:rsidR="00F25B61" w:rsidRPr="000B6595">
        <w:rPr>
          <w:rFonts w:ascii="Palatino Linotype" w:eastAsia="Times New Roman" w:hAnsi="Palatino Linotype" w:cs="Arial"/>
          <w:bCs/>
          <w:color w:val="000000" w:themeColor="text1"/>
          <w:lang w:val="es-ES"/>
        </w:rPr>
        <w:t>turnó</w:t>
      </w:r>
      <w:r w:rsidRPr="000B6595">
        <w:rPr>
          <w:rFonts w:ascii="Palatino Linotype" w:eastAsia="Times New Roman" w:hAnsi="Palatino Linotype" w:cs="Arial"/>
          <w:bCs/>
          <w:color w:val="000000" w:themeColor="text1"/>
          <w:lang w:val="es-ES"/>
        </w:rPr>
        <w:t xml:space="preserve"> a l</w:t>
      </w:r>
      <w:r w:rsidR="00F25B61" w:rsidRPr="000B6595">
        <w:rPr>
          <w:rFonts w:ascii="Palatino Linotype" w:eastAsia="Times New Roman" w:hAnsi="Palatino Linotype" w:cs="Arial"/>
          <w:bCs/>
          <w:color w:val="000000" w:themeColor="text1"/>
          <w:lang w:val="es-ES"/>
        </w:rPr>
        <w:t>a</w:t>
      </w:r>
      <w:r w:rsidRPr="000B6595">
        <w:rPr>
          <w:rFonts w:ascii="Palatino Linotype" w:eastAsia="Times New Roman" w:hAnsi="Palatino Linotype" w:cs="Arial"/>
          <w:bCs/>
          <w:color w:val="000000" w:themeColor="text1"/>
          <w:lang w:val="es-ES"/>
        </w:rPr>
        <w:t xml:space="preserve"> </w:t>
      </w:r>
      <w:r w:rsidRPr="000B6595">
        <w:rPr>
          <w:rFonts w:ascii="Palatino Linotype" w:eastAsia="Times New Roman" w:hAnsi="Palatino Linotype" w:cs="Arial"/>
          <w:b/>
          <w:bCs/>
          <w:color w:val="000000" w:themeColor="text1"/>
          <w:lang w:val="es-ES"/>
        </w:rPr>
        <w:t>Comisionad</w:t>
      </w:r>
      <w:r w:rsidR="00F25B61" w:rsidRPr="000B6595">
        <w:rPr>
          <w:rFonts w:ascii="Palatino Linotype" w:eastAsia="Times New Roman" w:hAnsi="Palatino Linotype" w:cs="Arial"/>
          <w:b/>
          <w:bCs/>
          <w:color w:val="000000" w:themeColor="text1"/>
          <w:lang w:val="es-ES"/>
        </w:rPr>
        <w:t>a</w:t>
      </w:r>
      <w:r w:rsidRPr="000B6595">
        <w:rPr>
          <w:rFonts w:ascii="Palatino Linotype" w:eastAsia="Times New Roman" w:hAnsi="Palatino Linotype" w:cs="Arial"/>
          <w:b/>
          <w:bCs/>
          <w:color w:val="000000" w:themeColor="text1"/>
          <w:lang w:val="es-ES"/>
        </w:rPr>
        <w:t xml:space="preserve"> María del Rosario Mejía Ayala</w:t>
      </w:r>
      <w:r w:rsidR="00F25B61" w:rsidRPr="000B6595">
        <w:rPr>
          <w:rFonts w:ascii="Palatino Linotype" w:eastAsia="Times New Roman" w:hAnsi="Palatino Linotype" w:cs="Arial"/>
          <w:bCs/>
          <w:color w:val="000000" w:themeColor="text1"/>
          <w:lang w:val="es-ES"/>
        </w:rPr>
        <w:t>,</w:t>
      </w:r>
      <w:r w:rsidRPr="000B6595">
        <w:rPr>
          <w:rFonts w:ascii="Palatino Linotype" w:eastAsia="Times New Roman" w:hAnsi="Palatino Linotype" w:cs="Arial"/>
          <w:bCs/>
          <w:color w:val="000000" w:themeColor="text1"/>
          <w:lang w:val="es-ES"/>
        </w:rPr>
        <w:t xml:space="preserve"> </w:t>
      </w:r>
      <w:r w:rsidR="001E47BB" w:rsidRPr="000B6595">
        <w:rPr>
          <w:rFonts w:ascii="Palatino Linotype" w:eastAsia="Times New Roman" w:hAnsi="Palatino Linotype" w:cs="Arial"/>
          <w:bCs/>
          <w:color w:val="000000" w:themeColor="text1"/>
          <w:lang w:val="es-ES"/>
        </w:rPr>
        <w:t>para</w:t>
      </w:r>
      <w:r w:rsidRPr="000B6595">
        <w:rPr>
          <w:rFonts w:ascii="Palatino Linotype" w:eastAsia="Times New Roman" w:hAnsi="Palatino Linotype" w:cs="Arial"/>
          <w:bCs/>
          <w:color w:val="000000" w:themeColor="text1"/>
          <w:lang w:val="es-ES"/>
        </w:rPr>
        <w:t xml:space="preserve"> </w:t>
      </w:r>
      <w:r w:rsidRPr="000B6595">
        <w:rPr>
          <w:rFonts w:ascii="Palatino Linotype" w:eastAsia="Times New Roman" w:hAnsi="Palatino Linotype" w:cs="Arial"/>
          <w:bCs/>
          <w:color w:val="000000" w:themeColor="text1"/>
        </w:rPr>
        <w:t>su análisis.</w:t>
      </w:r>
    </w:p>
    <w:p w14:paraId="23A01433" w14:textId="77777777" w:rsidR="005C7898" w:rsidRPr="000B6595" w:rsidRDefault="005C7898"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46F9D987" w:rsidR="00473F11" w:rsidRPr="000B6595" w:rsidRDefault="00F25B61"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0B6595">
        <w:rPr>
          <w:rFonts w:ascii="Palatino Linotype" w:eastAsia="Times New Roman" w:hAnsi="Palatino Linotype" w:cs="Arial"/>
          <w:color w:val="000000" w:themeColor="text1"/>
          <w:lang w:val="es-ES"/>
        </w:rPr>
        <w:t>La Comisionada Ponente</w:t>
      </w:r>
      <w:r w:rsidR="00473F11" w:rsidRPr="000B6595">
        <w:rPr>
          <w:rFonts w:ascii="Palatino Linotype" w:eastAsia="Calibri" w:hAnsi="Palatino Linotype" w:cs="Arial"/>
          <w:color w:val="000000" w:themeColor="text1"/>
          <w:lang w:val="es-ES"/>
        </w:rPr>
        <w:t>, con fundamento en lo dispuesto por el artículo 185</w:t>
      </w:r>
      <w:r w:rsidR="00F638B9" w:rsidRPr="000B6595">
        <w:rPr>
          <w:rFonts w:ascii="Palatino Linotype" w:eastAsia="Calibri" w:hAnsi="Palatino Linotype" w:cs="Arial"/>
          <w:color w:val="000000" w:themeColor="text1"/>
          <w:lang w:val="es-ES"/>
        </w:rPr>
        <w:t>,</w:t>
      </w:r>
      <w:r w:rsidR="00473F11" w:rsidRPr="000B6595">
        <w:rPr>
          <w:rFonts w:ascii="Palatino Linotype" w:eastAsia="Calibri" w:hAnsi="Palatino Linotype" w:cs="Arial"/>
          <w:color w:val="000000" w:themeColor="text1"/>
          <w:lang w:val="es-ES"/>
        </w:rPr>
        <w:t xml:space="preserve"> fracción II</w:t>
      </w:r>
      <w:r w:rsidR="00F638B9" w:rsidRPr="000B6595">
        <w:rPr>
          <w:rFonts w:ascii="Palatino Linotype" w:eastAsia="Calibri" w:hAnsi="Palatino Linotype" w:cs="Arial"/>
          <w:color w:val="000000" w:themeColor="text1"/>
          <w:lang w:val="es-ES"/>
        </w:rPr>
        <w:t>,</w:t>
      </w:r>
      <w:r w:rsidR="00473F11" w:rsidRPr="000B6595">
        <w:rPr>
          <w:rFonts w:ascii="Palatino Linotype" w:eastAsia="Calibri" w:hAnsi="Palatino Linotype" w:cs="Arial"/>
          <w:color w:val="000000" w:themeColor="text1"/>
          <w:lang w:val="es-ES"/>
        </w:rPr>
        <w:t xml:space="preserve"> de la </w:t>
      </w:r>
      <w:r w:rsidRPr="000B6595">
        <w:rPr>
          <w:rFonts w:ascii="Palatino Linotype" w:eastAsia="Calibri" w:hAnsi="Palatino Linotype" w:cs="Arial"/>
          <w:color w:val="000000" w:themeColor="text1"/>
          <w:lang w:val="es-ES"/>
        </w:rPr>
        <w:t xml:space="preserve">Ley </w:t>
      </w:r>
      <w:r w:rsidR="00473F11" w:rsidRPr="000B6595">
        <w:rPr>
          <w:rFonts w:ascii="Palatino Linotype" w:eastAsia="Calibri" w:hAnsi="Palatino Linotype" w:cs="Arial"/>
          <w:color w:val="000000" w:themeColor="text1"/>
          <w:lang w:val="es-ES"/>
        </w:rPr>
        <w:t>de la materia, a través del acuerdo de admisión de</w:t>
      </w:r>
      <w:r w:rsidR="007E5A30" w:rsidRPr="000B6595">
        <w:rPr>
          <w:rFonts w:ascii="Palatino Linotype" w:eastAsia="Calibri" w:hAnsi="Palatino Linotype" w:cs="Arial"/>
          <w:color w:val="000000" w:themeColor="text1"/>
          <w:lang w:val="es-ES"/>
        </w:rPr>
        <w:t xml:space="preserve"> </w:t>
      </w:r>
      <w:r w:rsidR="00D05E2E" w:rsidRPr="000B6595">
        <w:rPr>
          <w:rFonts w:ascii="Palatino Linotype" w:eastAsia="Calibri" w:hAnsi="Palatino Linotype" w:cs="Arial"/>
          <w:b/>
          <w:color w:val="000000" w:themeColor="text1"/>
          <w:lang w:val="es-ES"/>
        </w:rPr>
        <w:t>once (11</w:t>
      </w:r>
      <w:r w:rsidR="002C26AC" w:rsidRPr="000B6595">
        <w:rPr>
          <w:rFonts w:ascii="Palatino Linotype" w:eastAsia="Calibri" w:hAnsi="Palatino Linotype" w:cs="Arial"/>
          <w:b/>
          <w:color w:val="000000" w:themeColor="text1"/>
          <w:lang w:val="es-ES"/>
        </w:rPr>
        <w:t>) de octubre de dos mil veintidós</w:t>
      </w:r>
      <w:r w:rsidR="00473F11" w:rsidRPr="000B6595">
        <w:rPr>
          <w:rFonts w:ascii="Palatino Linotype" w:eastAsia="Calibri" w:hAnsi="Palatino Linotype" w:cs="Arial"/>
          <w:color w:val="000000" w:themeColor="text1"/>
          <w:lang w:val="es-ES"/>
        </w:rPr>
        <w:t xml:space="preserve">, </w:t>
      </w:r>
      <w:r w:rsidRPr="000B6595">
        <w:rPr>
          <w:rFonts w:ascii="Palatino Linotype" w:eastAsia="Calibri" w:hAnsi="Palatino Linotype" w:cs="Arial"/>
          <w:color w:val="000000" w:themeColor="text1"/>
          <w:lang w:val="es-ES"/>
        </w:rPr>
        <w:t>puso</w:t>
      </w:r>
      <w:r w:rsidR="00473F11" w:rsidRPr="000B6595">
        <w:rPr>
          <w:rFonts w:ascii="Palatino Linotype" w:eastAsia="Calibri" w:hAnsi="Palatino Linotype" w:cs="Arial"/>
          <w:color w:val="000000" w:themeColor="text1"/>
          <w:lang w:val="es-ES"/>
        </w:rPr>
        <w:t xml:space="preserve"> a disposición de las partes </w:t>
      </w:r>
      <w:r w:rsidRPr="000B6595">
        <w:rPr>
          <w:rFonts w:ascii="Palatino Linotype" w:eastAsia="Calibri" w:hAnsi="Palatino Linotype" w:cs="Arial"/>
          <w:color w:val="000000" w:themeColor="text1"/>
          <w:lang w:val="es-ES"/>
        </w:rPr>
        <w:t>el expediente electrónico</w:t>
      </w:r>
      <w:r w:rsidR="00473F11" w:rsidRPr="000B6595">
        <w:rPr>
          <w:rFonts w:ascii="Palatino Linotype" w:eastAsia="Calibri" w:hAnsi="Palatino Linotype" w:cs="Arial"/>
          <w:color w:val="000000" w:themeColor="text1"/>
          <w:lang w:val="es-ES"/>
        </w:rPr>
        <w:t xml:space="preserve"> </w:t>
      </w:r>
      <w:r w:rsidR="00473F11" w:rsidRPr="000B6595">
        <w:rPr>
          <w:rFonts w:ascii="Palatino Linotype" w:eastAsia="Calibri" w:hAnsi="Palatino Linotype" w:cs="Arial"/>
          <w:color w:val="000000" w:themeColor="text1"/>
        </w:rPr>
        <w:t xml:space="preserve">vía </w:t>
      </w:r>
      <w:r w:rsidR="00E85FF3" w:rsidRPr="000B6595">
        <w:rPr>
          <w:rFonts w:ascii="Palatino Linotype" w:eastAsia="Calibri" w:hAnsi="Palatino Linotype" w:cs="Arial"/>
          <w:color w:val="000000" w:themeColor="text1"/>
          <w:lang w:val="es-ES"/>
        </w:rPr>
        <w:t xml:space="preserve">SAIMEX, </w:t>
      </w:r>
      <w:r w:rsidR="00473F11" w:rsidRPr="000B6595">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0B6595">
        <w:rPr>
          <w:rFonts w:ascii="Palatino Linotype" w:eastAsia="Calibri" w:hAnsi="Palatino Linotype" w:cs="Arial"/>
          <w:b/>
          <w:color w:val="000000" w:themeColor="text1"/>
          <w:lang w:val="es-ES"/>
        </w:rPr>
        <w:t>SUJETO OBLIGADO</w:t>
      </w:r>
      <w:r w:rsidR="00473F11" w:rsidRPr="000B6595">
        <w:rPr>
          <w:rFonts w:ascii="Palatino Linotype" w:eastAsia="Calibri" w:hAnsi="Palatino Linotype" w:cs="Arial"/>
          <w:color w:val="000000" w:themeColor="text1"/>
          <w:lang w:val="es-ES"/>
        </w:rPr>
        <w:t xml:space="preserve"> presentara </w:t>
      </w:r>
      <w:r w:rsidR="005541C0" w:rsidRPr="000B6595">
        <w:rPr>
          <w:rFonts w:ascii="Palatino Linotype" w:eastAsia="Calibri" w:hAnsi="Palatino Linotype" w:cs="Arial"/>
          <w:color w:val="000000" w:themeColor="text1"/>
          <w:lang w:val="es-ES"/>
        </w:rPr>
        <w:t>su Informe</w:t>
      </w:r>
      <w:r w:rsidR="00473F11" w:rsidRPr="000B6595">
        <w:rPr>
          <w:rFonts w:ascii="Palatino Linotype" w:eastAsia="Calibri" w:hAnsi="Palatino Linotype" w:cs="Arial"/>
          <w:color w:val="000000" w:themeColor="text1"/>
          <w:lang w:val="es-ES"/>
        </w:rPr>
        <w:t xml:space="preserve"> Justificado</w:t>
      </w:r>
      <w:bookmarkEnd w:id="3"/>
      <w:r w:rsidR="005541C0" w:rsidRPr="000B6595">
        <w:rPr>
          <w:rFonts w:ascii="Palatino Linotype" w:eastAsia="Calibri" w:hAnsi="Palatino Linotype" w:cs="Arial"/>
          <w:color w:val="000000" w:themeColor="text1"/>
          <w:lang w:val="es-ES"/>
        </w:rPr>
        <w:t xml:space="preserve"> respectivo.</w:t>
      </w:r>
    </w:p>
    <w:p w14:paraId="12EBC051" w14:textId="77777777" w:rsidR="00CF15AD" w:rsidRPr="000B6595" w:rsidRDefault="00CF15AD"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AC1D8C" w14:textId="16482CBE" w:rsidR="009A47BD" w:rsidRPr="000B6595" w:rsidRDefault="000B58BB"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Calibri" w:hAnsi="Palatino Linotype" w:cs="Arial"/>
          <w:color w:val="000000" w:themeColor="text1"/>
          <w:lang w:val="es-ES"/>
        </w:rPr>
        <w:t xml:space="preserve">El </w:t>
      </w:r>
      <w:r w:rsidR="00D05E2E" w:rsidRPr="000B6595">
        <w:rPr>
          <w:rFonts w:ascii="Palatino Linotype" w:eastAsia="Calibri" w:hAnsi="Palatino Linotype" w:cs="Arial"/>
          <w:b/>
          <w:color w:val="000000" w:themeColor="text1"/>
          <w:lang w:val="es-ES"/>
        </w:rPr>
        <w:t xml:space="preserve">veintisiete (27) de octubre </w:t>
      </w:r>
      <w:r w:rsidR="002C26AC" w:rsidRPr="000B6595">
        <w:rPr>
          <w:rFonts w:ascii="Palatino Linotype" w:eastAsia="Calibri" w:hAnsi="Palatino Linotype" w:cs="Arial"/>
          <w:b/>
          <w:color w:val="000000" w:themeColor="text1"/>
          <w:lang w:val="es-ES"/>
        </w:rPr>
        <w:t>de dos mil veintidós</w:t>
      </w:r>
      <w:r w:rsidRPr="000B6595">
        <w:rPr>
          <w:rFonts w:ascii="Palatino Linotype" w:eastAsia="Calibri" w:hAnsi="Palatino Linotype" w:cs="Arial"/>
          <w:color w:val="000000" w:themeColor="text1"/>
          <w:lang w:val="es-ES"/>
        </w:rPr>
        <w:t xml:space="preserve">, el </w:t>
      </w:r>
      <w:r w:rsidRPr="000B6595">
        <w:rPr>
          <w:rFonts w:ascii="Palatino Linotype" w:eastAsia="Calibri" w:hAnsi="Palatino Linotype" w:cs="Arial"/>
          <w:b/>
          <w:color w:val="000000" w:themeColor="text1"/>
          <w:lang w:val="es-ES"/>
        </w:rPr>
        <w:t>SUJETO OBLIGADO</w:t>
      </w:r>
      <w:r w:rsidRPr="000B6595">
        <w:rPr>
          <w:rFonts w:ascii="Palatino Linotype" w:eastAsia="Calibri" w:hAnsi="Palatino Linotype" w:cs="Arial"/>
          <w:color w:val="000000" w:themeColor="text1"/>
          <w:lang w:val="es-ES"/>
        </w:rPr>
        <w:t xml:space="preserve"> presentó, en </w:t>
      </w:r>
      <w:r w:rsidR="00EB4E28" w:rsidRPr="000B6595">
        <w:rPr>
          <w:rFonts w:ascii="Palatino Linotype" w:eastAsia="Calibri" w:hAnsi="Palatino Linotype" w:cs="Arial"/>
          <w:color w:val="000000" w:themeColor="text1"/>
          <w:lang w:val="es-ES"/>
        </w:rPr>
        <w:t>vía</w:t>
      </w:r>
      <w:r w:rsidRPr="000B6595">
        <w:rPr>
          <w:rFonts w:ascii="Palatino Linotype" w:eastAsia="Calibri" w:hAnsi="Palatino Linotype" w:cs="Arial"/>
          <w:color w:val="000000" w:themeColor="text1"/>
          <w:lang w:val="es-ES"/>
        </w:rPr>
        <w:t xml:space="preserve"> de informe justificado, </w:t>
      </w:r>
      <w:r w:rsidR="00D05E2E" w:rsidRPr="000B6595">
        <w:rPr>
          <w:rFonts w:ascii="Palatino Linotype" w:eastAsia="Calibri" w:hAnsi="Palatino Linotype" w:cs="Arial"/>
          <w:color w:val="000000" w:themeColor="text1"/>
          <w:lang w:val="es-ES"/>
        </w:rPr>
        <w:t>el</w:t>
      </w:r>
      <w:r w:rsidR="002C26AC" w:rsidRPr="000B6595">
        <w:rPr>
          <w:rFonts w:ascii="Palatino Linotype" w:eastAsia="Calibri" w:hAnsi="Palatino Linotype" w:cs="Arial"/>
          <w:color w:val="000000" w:themeColor="text1"/>
          <w:lang w:val="es-ES"/>
        </w:rPr>
        <w:t xml:space="preserve"> siguiente archivo electrónico</w:t>
      </w:r>
      <w:r w:rsidR="00DC2E24" w:rsidRPr="000B6595">
        <w:rPr>
          <w:rFonts w:ascii="Palatino Linotype" w:eastAsia="Calibri" w:hAnsi="Palatino Linotype" w:cs="Arial"/>
          <w:color w:val="000000" w:themeColor="text1"/>
          <w:lang w:val="es-ES"/>
        </w:rPr>
        <w:t>:</w:t>
      </w:r>
    </w:p>
    <w:p w14:paraId="23A1D002" w14:textId="3B51AB89" w:rsidR="009A238F" w:rsidRPr="000B6595" w:rsidRDefault="000B58BB" w:rsidP="009440D2">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0B6595">
        <w:rPr>
          <w:rFonts w:ascii="Palatino Linotype" w:eastAsia="Calibri" w:hAnsi="Palatino Linotype" w:cs="Arial"/>
          <w:b/>
          <w:i/>
          <w:color w:val="000000" w:themeColor="text1"/>
          <w:sz w:val="22"/>
          <w:lang w:val="es-ES"/>
        </w:rPr>
        <w:t>“</w:t>
      </w:r>
      <w:r w:rsidR="00D05E2E" w:rsidRPr="000B6595">
        <w:rPr>
          <w:rFonts w:ascii="Palatino Linotype" w:eastAsia="Calibri" w:hAnsi="Palatino Linotype" w:cs="Arial"/>
          <w:b/>
          <w:i/>
          <w:color w:val="000000" w:themeColor="text1"/>
          <w:sz w:val="22"/>
          <w:lang w:val="es-ES"/>
        </w:rPr>
        <w:t>respuesta de solicitud 849--22</w:t>
      </w:r>
      <w:r w:rsidRPr="000B6595">
        <w:rPr>
          <w:rFonts w:ascii="Palatino Linotype" w:eastAsia="Calibri" w:hAnsi="Palatino Linotype" w:cs="Arial"/>
          <w:b/>
          <w:i/>
          <w:color w:val="000000" w:themeColor="text1"/>
          <w:sz w:val="22"/>
          <w:lang w:val="es-ES"/>
        </w:rPr>
        <w:t>.pdf”</w:t>
      </w:r>
      <w:r w:rsidRPr="000B6595">
        <w:rPr>
          <w:rFonts w:ascii="Palatino Linotype" w:eastAsia="Calibri" w:hAnsi="Palatino Linotype" w:cs="Arial"/>
          <w:color w:val="000000" w:themeColor="text1"/>
          <w:sz w:val="22"/>
          <w:lang w:val="es-ES"/>
        </w:rPr>
        <w:t xml:space="preserve">: Documento </w:t>
      </w:r>
      <w:r w:rsidR="00D05E2E" w:rsidRPr="000B6595">
        <w:rPr>
          <w:rFonts w:ascii="Palatino Linotype" w:eastAsia="Calibri" w:hAnsi="Palatino Linotype" w:cs="Arial"/>
          <w:color w:val="000000" w:themeColor="text1"/>
          <w:sz w:val="22"/>
          <w:lang w:val="es-ES"/>
        </w:rPr>
        <w:t xml:space="preserve">de dos fojas consistente en un oficio sin folio único de identificación, ni fecha de emisión, emitido por el Titular de la Unidad de Transparencia, dirigido al ahora </w:t>
      </w:r>
      <w:r w:rsidR="00D05E2E" w:rsidRPr="000B6595">
        <w:rPr>
          <w:rFonts w:ascii="Palatino Linotype" w:eastAsia="Calibri" w:hAnsi="Palatino Linotype" w:cs="Arial"/>
          <w:b/>
          <w:color w:val="000000" w:themeColor="text1"/>
          <w:sz w:val="22"/>
          <w:lang w:val="es-ES"/>
        </w:rPr>
        <w:t>RECURRENTE</w:t>
      </w:r>
      <w:r w:rsidR="00D05E2E" w:rsidRPr="000B6595">
        <w:rPr>
          <w:rFonts w:ascii="Palatino Linotype" w:eastAsia="Calibri" w:hAnsi="Palatino Linotype" w:cs="Arial"/>
          <w:color w:val="000000" w:themeColor="text1"/>
          <w:sz w:val="22"/>
          <w:lang w:val="es-ES"/>
        </w:rPr>
        <w:t xml:space="preserve">, por el que </w:t>
      </w:r>
      <w:r w:rsidR="00D05E2E" w:rsidRPr="000B6595">
        <w:rPr>
          <w:rFonts w:ascii="Palatino Linotype" w:eastAsia="Calibri" w:hAnsi="Palatino Linotype" w:cs="Arial"/>
          <w:color w:val="000000" w:themeColor="text1"/>
          <w:sz w:val="22"/>
          <w:lang w:val="es-ES"/>
        </w:rPr>
        <w:lastRenderedPageBreak/>
        <w:t>manifiesta que el Organismo Público Descentralizado para la Prestación de los Servicios de Agua Potable, Alcantarillado y Saneamiento de Zinacantepec es un Sujeto Obligado diverso al Ayuntamiento de Zinacantepec</w:t>
      </w:r>
      <w:r w:rsidR="00AE6E6A" w:rsidRPr="000B6595">
        <w:rPr>
          <w:rFonts w:ascii="Palatino Linotype" w:eastAsia="Calibri" w:hAnsi="Palatino Linotype" w:cs="Arial"/>
          <w:color w:val="000000" w:themeColor="text1"/>
          <w:sz w:val="22"/>
          <w:lang w:val="es-ES"/>
        </w:rPr>
        <w:t>; por otro lado, reitera el monto que erogó el ayuntamiento durante la Novena Edición de la Feria del Marisco.</w:t>
      </w:r>
    </w:p>
    <w:p w14:paraId="6EF0C6BB" w14:textId="77777777" w:rsidR="002C26AC" w:rsidRPr="000B6595" w:rsidRDefault="002C26AC" w:rsidP="009440D2">
      <w:pPr>
        <w:pStyle w:val="Prrafodelista"/>
        <w:tabs>
          <w:tab w:val="left" w:pos="426"/>
        </w:tabs>
        <w:spacing w:line="360" w:lineRule="auto"/>
        <w:ind w:left="0"/>
        <w:jc w:val="both"/>
        <w:rPr>
          <w:rFonts w:ascii="Palatino Linotype" w:hAnsi="Palatino Linotype"/>
          <w:color w:val="000000" w:themeColor="text1"/>
        </w:rPr>
      </w:pPr>
    </w:p>
    <w:p w14:paraId="005D1BE0" w14:textId="18717EAC" w:rsidR="00DF75BC" w:rsidRPr="000B6595" w:rsidRDefault="00DF75BC"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hAnsi="Palatino Linotype" w:cs="Arial"/>
          <w:color w:val="000000" w:themeColor="text1"/>
        </w:rPr>
        <w:t xml:space="preserve">El </w:t>
      </w:r>
      <w:r w:rsidR="00AE6E6A" w:rsidRPr="000B6595">
        <w:rPr>
          <w:rFonts w:ascii="Palatino Linotype" w:hAnsi="Palatino Linotype" w:cs="Arial"/>
          <w:b/>
          <w:color w:val="000000" w:themeColor="text1"/>
        </w:rPr>
        <w:t>doce (12) de diciembre de dos mil veintidós</w:t>
      </w:r>
      <w:r w:rsidRPr="000B6595">
        <w:rPr>
          <w:rFonts w:ascii="Palatino Linotype" w:hAnsi="Palatino Linotype" w:cs="Arial"/>
          <w:color w:val="000000" w:themeColor="text1"/>
        </w:rPr>
        <w:t>, se notificó en el SAIMEX la ampliación del plazo para resolver el recurso de revisión, con base en lo establecido en el tercer párrafo del artículo 181 de la Ley de Transparencia y Acceso a la Información Pública del Estado de México y Municipios</w:t>
      </w:r>
      <w:r w:rsidRPr="000B6595">
        <w:rPr>
          <w:rStyle w:val="Refdenotaalpie"/>
          <w:rFonts w:ascii="Palatino Linotype" w:hAnsi="Palatino Linotype" w:cs="Arial"/>
          <w:color w:val="000000" w:themeColor="text1"/>
        </w:rPr>
        <w:footnoteReference w:id="2"/>
      </w:r>
      <w:r w:rsidRPr="000B6595">
        <w:rPr>
          <w:rFonts w:ascii="Palatino Linotype" w:hAnsi="Palatino Linotype" w:cs="Arial"/>
          <w:color w:val="000000" w:themeColor="text1"/>
        </w:rPr>
        <w:t>.</w:t>
      </w:r>
    </w:p>
    <w:p w14:paraId="4C757CF9" w14:textId="77777777" w:rsidR="004E1179" w:rsidRPr="000B6595"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1CF6188A" w14:textId="02372296"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hAnsi="Palatino Linotype" w:cs="Arial"/>
          <w:color w:val="000000" w:themeColor="text1"/>
        </w:rPr>
        <w:t xml:space="preserve">Este Organismo </w:t>
      </w:r>
      <w:r w:rsidRPr="000B6595">
        <w:rPr>
          <w:rFonts w:ascii="Palatino Linotype" w:eastAsia="Calibri" w:hAnsi="Palatino Linotype" w:cs="Arial"/>
        </w:rPr>
        <w:t xml:space="preserve">Garante no pasa por alto explicar, que la dilación en la resolución del presente asunto encuentra justificación en el alto </w:t>
      </w:r>
      <w:r w:rsidR="004332E1" w:rsidRPr="000B6595">
        <w:rPr>
          <w:rFonts w:ascii="Palatino Linotype" w:eastAsia="Calibri" w:hAnsi="Palatino Linotype" w:cs="Arial"/>
        </w:rPr>
        <w:t xml:space="preserve">número de recursos de revisión </w:t>
      </w:r>
      <w:r w:rsidRPr="000B6595">
        <w:rPr>
          <w:rFonts w:ascii="Palatino Linotype" w:eastAsia="Calibri" w:hAnsi="Palatino Linotype" w:cs="Arial"/>
        </w:rPr>
        <w:t>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8182C58" w14:textId="77777777" w:rsidR="004E1179" w:rsidRPr="000B6595" w:rsidRDefault="004E1179" w:rsidP="009440D2">
      <w:pPr>
        <w:pStyle w:val="Prrafodelista"/>
        <w:tabs>
          <w:tab w:val="left" w:pos="426"/>
        </w:tabs>
        <w:spacing w:line="360" w:lineRule="auto"/>
        <w:ind w:left="0"/>
        <w:jc w:val="both"/>
        <w:rPr>
          <w:rFonts w:ascii="Palatino Linotype" w:hAnsi="Palatino Linotype"/>
        </w:rPr>
      </w:pPr>
    </w:p>
    <w:p w14:paraId="4269E703"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hAnsi="Palatino Linotype"/>
        </w:rPr>
        <w:t xml:space="preserve">Por ello, es menester precisar que si bien se ha excedido el plazo para resolver el presente medio de impugnación, de conformidad con la Ley de la materia, dicha </w:t>
      </w:r>
      <w:r w:rsidRPr="000B6595">
        <w:rPr>
          <w:rFonts w:ascii="Palatino Linotype" w:hAnsi="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3D03D05" w14:textId="77777777" w:rsidR="004E1179" w:rsidRPr="000B6595"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16C1EE57"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hAnsi="Palatino Linotype"/>
          <w:color w:val="000000" w:themeColor="text1"/>
        </w:rPr>
        <w:t xml:space="preserve">Así, </w:t>
      </w:r>
      <w:r w:rsidRPr="000B6595">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E14D75" w14:textId="77777777" w:rsidR="004E1179" w:rsidRPr="000B6595" w:rsidRDefault="004E1179" w:rsidP="009440D2">
      <w:pPr>
        <w:pStyle w:val="Prrafodelista"/>
        <w:tabs>
          <w:tab w:val="left" w:pos="426"/>
        </w:tabs>
        <w:spacing w:line="360" w:lineRule="auto"/>
        <w:ind w:left="0"/>
        <w:jc w:val="both"/>
        <w:rPr>
          <w:rFonts w:ascii="Palatino Linotype" w:hAnsi="Palatino Linotype"/>
        </w:rPr>
      </w:pPr>
    </w:p>
    <w:p w14:paraId="666550C7"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eastAsia="Calibri" w:hAnsi="Palatino Linotype" w:cs="Arial"/>
        </w:rPr>
        <w:t xml:space="preserve">En </w:t>
      </w:r>
      <w:r w:rsidRPr="000B6595">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7D8C2E0" w14:textId="77777777" w:rsidR="004E1179" w:rsidRPr="000B6595" w:rsidRDefault="004E1179" w:rsidP="009440D2">
      <w:pPr>
        <w:pStyle w:val="Prrafodelista"/>
        <w:tabs>
          <w:tab w:val="left" w:pos="426"/>
        </w:tabs>
        <w:spacing w:line="360" w:lineRule="auto"/>
        <w:ind w:left="0"/>
        <w:jc w:val="both"/>
        <w:rPr>
          <w:rFonts w:ascii="Palatino Linotype" w:hAnsi="Palatino Linotype"/>
        </w:rPr>
      </w:pPr>
    </w:p>
    <w:p w14:paraId="31B8EA63"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Calibri" w:hAnsi="Palatino Linotype" w:cs="Arial"/>
        </w:rPr>
        <w:t xml:space="preserve">Por </w:t>
      </w:r>
      <w:r w:rsidRPr="000B6595">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E0497BB" w14:textId="77777777" w:rsidR="004E1179" w:rsidRPr="000B6595"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0B6595">
        <w:rPr>
          <w:rFonts w:ascii="Palatino Linotype" w:eastAsia="Calibri" w:hAnsi="Palatino Linotype" w:cs="Arial"/>
          <w:b/>
          <w:bCs/>
          <w:sz w:val="22"/>
        </w:rPr>
        <w:t>Complejidad del Asunto:</w:t>
      </w:r>
      <w:r w:rsidRPr="000B6595">
        <w:rPr>
          <w:rFonts w:ascii="Palatino Linotype" w:eastAsia="Calibri" w:hAnsi="Palatino Linotype" w:cs="Arial"/>
          <w:sz w:val="22"/>
        </w:rPr>
        <w:t xml:space="preserve"> La complejidad de la prueba, la pluralidad de sujetos procesales, el tiempo transcurrido, las características y contexto del recurso.</w:t>
      </w:r>
    </w:p>
    <w:p w14:paraId="313DAA84" w14:textId="77777777" w:rsidR="004E1179" w:rsidRPr="000B6595"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0B6595">
        <w:rPr>
          <w:rFonts w:ascii="Palatino Linotype" w:eastAsia="Calibri" w:hAnsi="Palatino Linotype" w:cs="Arial"/>
          <w:b/>
          <w:bCs/>
          <w:sz w:val="22"/>
        </w:rPr>
        <w:t>Actividad Procesal del interesado:</w:t>
      </w:r>
      <w:r w:rsidRPr="000B6595">
        <w:rPr>
          <w:rFonts w:ascii="Palatino Linotype" w:eastAsia="Calibri" w:hAnsi="Palatino Linotype" w:cs="Arial"/>
          <w:sz w:val="22"/>
        </w:rPr>
        <w:t xml:space="preserve"> Acciones u omisiones del interesado.</w:t>
      </w:r>
    </w:p>
    <w:p w14:paraId="25C34BAB" w14:textId="77777777" w:rsidR="004E1179" w:rsidRPr="000B6595"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0B6595">
        <w:rPr>
          <w:rFonts w:ascii="Palatino Linotype" w:eastAsia="Calibri" w:hAnsi="Palatino Linotype" w:cs="Arial"/>
          <w:b/>
          <w:bCs/>
          <w:sz w:val="22"/>
        </w:rPr>
        <w:t>Conducta de la Autoridad:</w:t>
      </w:r>
      <w:r w:rsidRPr="000B6595">
        <w:rPr>
          <w:rFonts w:ascii="Palatino Linotype" w:eastAsia="Calibri" w:hAnsi="Palatino Linotype" w:cs="Arial"/>
          <w:sz w:val="22"/>
        </w:rPr>
        <w:t xml:space="preserve"> Las Acciones u omisiones realizadas en el procedimiento. Así como si la autoridad actuó con la debida diligencia.</w:t>
      </w:r>
    </w:p>
    <w:p w14:paraId="503A9E0F" w14:textId="77777777" w:rsidR="004E1179" w:rsidRPr="000B6595" w:rsidRDefault="004E1179" w:rsidP="009440D2">
      <w:pPr>
        <w:pStyle w:val="Prrafodelista"/>
        <w:numPr>
          <w:ilvl w:val="1"/>
          <w:numId w:val="7"/>
        </w:numPr>
        <w:tabs>
          <w:tab w:val="left" w:pos="426"/>
        </w:tabs>
        <w:spacing w:line="360" w:lineRule="auto"/>
        <w:ind w:left="1134"/>
        <w:jc w:val="both"/>
        <w:rPr>
          <w:rFonts w:ascii="Palatino Linotype" w:hAnsi="Palatino Linotype"/>
          <w:color w:val="000000" w:themeColor="text1"/>
          <w:sz w:val="22"/>
        </w:rPr>
      </w:pPr>
      <w:r w:rsidRPr="000B6595">
        <w:rPr>
          <w:rFonts w:ascii="Palatino Linotype" w:eastAsia="Calibri" w:hAnsi="Palatino Linotype" w:cs="Arial"/>
          <w:b/>
          <w:bCs/>
          <w:sz w:val="22"/>
        </w:rPr>
        <w:t xml:space="preserve">La afectación generada en la situación jurídica de la persona involucrada en el proceso: </w:t>
      </w:r>
      <w:r w:rsidRPr="000B6595">
        <w:rPr>
          <w:rFonts w:ascii="Palatino Linotype" w:eastAsia="Calibri" w:hAnsi="Palatino Linotype" w:cs="Arial"/>
          <w:sz w:val="22"/>
        </w:rPr>
        <w:t>Violación a sus derechos humanos.</w:t>
      </w:r>
    </w:p>
    <w:p w14:paraId="73CE9577" w14:textId="77777777" w:rsidR="004E1179" w:rsidRPr="000B6595"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5748E546"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eastAsia="Calibri" w:hAnsi="Palatino Linotype" w:cs="Arial"/>
          <w:color w:val="000000" w:themeColor="text1"/>
        </w:rPr>
        <w:lastRenderedPageBreak/>
        <w:t xml:space="preserve">De </w:t>
      </w:r>
      <w:r w:rsidRPr="000B6595">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908FC3" w14:textId="77777777" w:rsidR="004E1179" w:rsidRPr="000B6595" w:rsidRDefault="004E1179" w:rsidP="009440D2">
      <w:pPr>
        <w:pStyle w:val="Prrafodelista"/>
        <w:tabs>
          <w:tab w:val="left" w:pos="426"/>
        </w:tabs>
        <w:spacing w:line="360" w:lineRule="auto"/>
        <w:ind w:left="0"/>
        <w:jc w:val="both"/>
        <w:rPr>
          <w:rFonts w:ascii="Palatino Linotype" w:hAnsi="Palatino Linotype"/>
        </w:rPr>
      </w:pPr>
    </w:p>
    <w:p w14:paraId="1EE803CF"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eastAsia="Calibri" w:hAnsi="Palatino Linotype" w:cs="Arial"/>
        </w:rPr>
        <w:t xml:space="preserve">Argumento </w:t>
      </w:r>
      <w:r w:rsidRPr="000B6595">
        <w:rPr>
          <w:rFonts w:ascii="Palatino Linotype" w:hAnsi="Palatino Linotype"/>
        </w:rPr>
        <w:t xml:space="preserve">que encuentra sustento en la jurisprudencia P./J. 32/92 emitida por el Pleno de la Suprema Corte de Justicia de la Nación de rubro </w:t>
      </w:r>
      <w:r w:rsidRPr="000B6595">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0B6595">
        <w:rPr>
          <w:rStyle w:val="Refdenotaalpie"/>
          <w:rFonts w:ascii="Palatino Linotype" w:hAnsi="Palatino Linotype"/>
          <w:i/>
        </w:rPr>
        <w:footnoteReference w:id="3"/>
      </w:r>
      <w:r w:rsidRPr="000B6595">
        <w:rPr>
          <w:rFonts w:ascii="Palatino Linotype" w:hAnsi="Palatino Linotype"/>
        </w:rPr>
        <w:t>, visible en la Gaceta del Seminario Judicial de la Federación con el registro digital 205635.</w:t>
      </w:r>
    </w:p>
    <w:p w14:paraId="44242139"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rPr>
      </w:pPr>
      <w:r w:rsidRPr="000B6595">
        <w:rPr>
          <w:rFonts w:ascii="Palatino Linotype" w:eastAsia="Calibri" w:hAnsi="Palatino Linotype" w:cs="Arial"/>
        </w:rPr>
        <w:lastRenderedPageBreak/>
        <w:t xml:space="preserve">Razones </w:t>
      </w:r>
      <w:r w:rsidRPr="000B6595">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1B72EE" w14:textId="77777777" w:rsidR="004E1179" w:rsidRPr="000B6595" w:rsidRDefault="004E1179" w:rsidP="009440D2">
      <w:pPr>
        <w:pStyle w:val="Prrafodelista"/>
        <w:tabs>
          <w:tab w:val="left" w:pos="426"/>
        </w:tabs>
        <w:spacing w:line="360" w:lineRule="auto"/>
        <w:ind w:left="0"/>
        <w:jc w:val="both"/>
        <w:rPr>
          <w:rFonts w:ascii="Palatino Linotype" w:hAnsi="Palatino Linotype"/>
        </w:rPr>
      </w:pPr>
    </w:p>
    <w:p w14:paraId="6D14EB86" w14:textId="77777777"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Calibri" w:hAnsi="Palatino Linotype" w:cs="Arial"/>
        </w:rPr>
        <w:t xml:space="preserve">Al </w:t>
      </w:r>
      <w:r w:rsidRPr="000B6595">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4B783273" w14:textId="77777777" w:rsidR="004E1179" w:rsidRPr="000B6595" w:rsidRDefault="004E1179" w:rsidP="009440D2">
      <w:pPr>
        <w:pStyle w:val="Prrafodelista"/>
        <w:spacing w:line="276" w:lineRule="auto"/>
        <w:ind w:left="567" w:right="567"/>
        <w:jc w:val="both"/>
        <w:rPr>
          <w:rFonts w:ascii="Palatino Linotype" w:hAnsi="Palatino Linotype"/>
          <w:i/>
          <w:sz w:val="22"/>
        </w:rPr>
      </w:pPr>
      <w:r w:rsidRPr="000B6595">
        <w:rPr>
          <w:rFonts w:ascii="Palatino Linotype" w:hAnsi="Palatino Linotype"/>
          <w:b/>
          <w:i/>
          <w:sz w:val="22"/>
        </w:rPr>
        <w:t>PLAZO RAZONABLE PARA RESOLVER. DIMENSIÓN Y EFECTOS DE ESTE CONCEPTO CUANDO SE ADUCE EXCESIVA CARGA DE TRABAJO.</w:t>
      </w:r>
      <w:r w:rsidRPr="000B6595">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w:t>
      </w:r>
      <w:r w:rsidRPr="000B6595">
        <w:rPr>
          <w:rFonts w:ascii="Palatino Linotype" w:hAnsi="Palatino Linotype"/>
          <w:i/>
          <w:sz w:val="22"/>
        </w:rPr>
        <w:lastRenderedPageBreak/>
        <w:t>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0B6595">
        <w:rPr>
          <w:rStyle w:val="Refdenotaalpie"/>
          <w:rFonts w:ascii="Palatino Linotype" w:hAnsi="Palatino Linotype"/>
          <w:i/>
          <w:sz w:val="22"/>
        </w:rPr>
        <w:footnoteReference w:id="4"/>
      </w:r>
    </w:p>
    <w:p w14:paraId="5D345379" w14:textId="77777777" w:rsidR="004E1179" w:rsidRPr="000B6595" w:rsidRDefault="004E1179" w:rsidP="009440D2">
      <w:pPr>
        <w:pStyle w:val="Prrafodelista"/>
        <w:spacing w:line="276" w:lineRule="auto"/>
        <w:ind w:left="567" w:right="567"/>
        <w:jc w:val="both"/>
        <w:rPr>
          <w:rFonts w:ascii="Palatino Linotype" w:hAnsi="Palatino Linotype"/>
          <w:i/>
          <w:sz w:val="22"/>
        </w:rPr>
      </w:pPr>
    </w:p>
    <w:p w14:paraId="3B731FCD" w14:textId="77777777" w:rsidR="004E1179" w:rsidRPr="000B6595" w:rsidRDefault="004E1179" w:rsidP="009440D2">
      <w:pPr>
        <w:pStyle w:val="Prrafodelista"/>
        <w:spacing w:line="276" w:lineRule="auto"/>
        <w:ind w:left="567" w:right="567"/>
        <w:jc w:val="both"/>
        <w:rPr>
          <w:rFonts w:ascii="Palatino Linotype" w:hAnsi="Palatino Linotype"/>
          <w:i/>
          <w:sz w:val="22"/>
        </w:rPr>
      </w:pPr>
      <w:r w:rsidRPr="000B6595">
        <w:rPr>
          <w:rFonts w:ascii="Palatino Linotype" w:hAnsi="Palatino Linotype"/>
          <w:b/>
          <w:i/>
          <w:sz w:val="22"/>
        </w:rPr>
        <w:t>PLAZO RAZONABLE PARA RESOLVER. CONCEPTO Y ELEMENTOS QUE LO INTEGRAN A LA LUZ DEL DERECHO INTERNACIONAL DE LOS DERECHOS HUMANOS.</w:t>
      </w:r>
      <w:r w:rsidRPr="000B6595">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w:t>
      </w:r>
      <w:r w:rsidRPr="000B6595">
        <w:rPr>
          <w:rFonts w:ascii="Palatino Linotype" w:hAnsi="Palatino Linotype"/>
          <w:i/>
          <w:sz w:val="22"/>
        </w:rPr>
        <w:lastRenderedPageBreak/>
        <w:t>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0B6595">
        <w:rPr>
          <w:rStyle w:val="Refdenotaalpie"/>
          <w:rFonts w:ascii="Palatino Linotype" w:hAnsi="Palatino Linotype"/>
          <w:i/>
          <w:sz w:val="22"/>
        </w:rPr>
        <w:footnoteReference w:id="5"/>
      </w:r>
    </w:p>
    <w:p w14:paraId="4A97C2F4" w14:textId="77777777" w:rsidR="004E1179" w:rsidRPr="000B6595"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2657D47F" w14:textId="3B1EEF6B" w:rsidR="004E1179" w:rsidRPr="000B6595"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Calibri" w:hAnsi="Palatino Linotype" w:cs="Arial"/>
          <w:color w:val="000000" w:themeColor="text1"/>
        </w:rPr>
        <w:t xml:space="preserve">Por </w:t>
      </w:r>
      <w:r w:rsidRPr="000B6595">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DC4B10F" w14:textId="77777777" w:rsidR="00AE6E6A" w:rsidRPr="000B6595" w:rsidRDefault="00AE6E6A" w:rsidP="00AE6E6A">
      <w:pPr>
        <w:pStyle w:val="Prrafodelista"/>
        <w:tabs>
          <w:tab w:val="left" w:pos="426"/>
        </w:tabs>
        <w:spacing w:line="360" w:lineRule="auto"/>
        <w:ind w:left="0"/>
        <w:jc w:val="both"/>
        <w:rPr>
          <w:rFonts w:ascii="Palatino Linotype" w:hAnsi="Palatino Linotype"/>
          <w:color w:val="000000" w:themeColor="text1"/>
        </w:rPr>
      </w:pPr>
    </w:p>
    <w:p w14:paraId="60509082" w14:textId="5429C2CA" w:rsidR="00AE6E6A" w:rsidRPr="000B6595" w:rsidRDefault="00AE6E6A" w:rsidP="00AE6E6A">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Times New Roman" w:hAnsi="Palatino Linotype" w:cs="Arial"/>
          <w:color w:val="000000" w:themeColor="text1"/>
        </w:rPr>
        <w:t xml:space="preserve">El </w:t>
      </w:r>
      <w:r w:rsidRPr="000B6595">
        <w:rPr>
          <w:rFonts w:ascii="Palatino Linotype" w:eastAsia="Times New Roman" w:hAnsi="Palatino Linotype" w:cs="Arial"/>
          <w:b/>
          <w:color w:val="000000" w:themeColor="text1"/>
        </w:rPr>
        <w:t>cuatro (04) de marzo de dos mil veinticuatro</w:t>
      </w:r>
      <w:r w:rsidRPr="000B6595">
        <w:rPr>
          <w:rFonts w:ascii="Palatino Linotype" w:eastAsia="Times New Roman" w:hAnsi="Palatino Linotype" w:cs="Arial"/>
          <w:color w:val="000000" w:themeColor="text1"/>
        </w:rPr>
        <w:t xml:space="preserve">, el archivo electrónico presentado por el </w:t>
      </w:r>
      <w:r w:rsidRPr="000B6595">
        <w:rPr>
          <w:rFonts w:ascii="Palatino Linotype" w:eastAsia="Times New Roman" w:hAnsi="Palatino Linotype" w:cs="Arial"/>
          <w:b/>
          <w:color w:val="000000" w:themeColor="text1"/>
        </w:rPr>
        <w:t>SUJETO OBLIGADO</w:t>
      </w:r>
      <w:r w:rsidRPr="000B6595">
        <w:rPr>
          <w:rFonts w:ascii="Palatino Linotype" w:eastAsia="Times New Roman" w:hAnsi="Palatino Linotype" w:cs="Arial"/>
          <w:color w:val="000000" w:themeColor="text1"/>
        </w:rPr>
        <w:t xml:space="preserve">, en vía de informe justificado, se puso a la vista del </w:t>
      </w:r>
      <w:r w:rsidRPr="000B6595">
        <w:rPr>
          <w:rFonts w:ascii="Palatino Linotype" w:eastAsia="Times New Roman" w:hAnsi="Palatino Linotype" w:cs="Arial"/>
          <w:b/>
          <w:color w:val="000000" w:themeColor="text1"/>
        </w:rPr>
        <w:t>RECURRENTE</w:t>
      </w:r>
      <w:r w:rsidRPr="000B6595">
        <w:rPr>
          <w:rFonts w:ascii="Palatino Linotype" w:eastAsia="Times New Roman" w:hAnsi="Palatino Linotype" w:cs="Arial"/>
          <w:color w:val="000000" w:themeColor="text1"/>
        </w:rPr>
        <w:t>, concediéndole un plazo de tres días hábiles a fin de que manifestara lo que a su interés conviniera. Empero, de las constancias que obran dentro del expediente digital formado en el SAIMEX, se aprecia que el particular no hizo uso de su derecho de réplica sobre los nuevos contenidos.</w:t>
      </w:r>
    </w:p>
    <w:p w14:paraId="2AE70B34" w14:textId="77777777" w:rsidR="000B58BB" w:rsidRPr="000B6595" w:rsidRDefault="000B58BB" w:rsidP="009440D2">
      <w:pPr>
        <w:pStyle w:val="Prrafodelista"/>
        <w:tabs>
          <w:tab w:val="left" w:pos="426"/>
        </w:tabs>
        <w:spacing w:line="360" w:lineRule="auto"/>
        <w:ind w:left="0"/>
        <w:jc w:val="both"/>
        <w:rPr>
          <w:rFonts w:ascii="Palatino Linotype" w:hAnsi="Palatino Linotype"/>
          <w:color w:val="000000" w:themeColor="text1"/>
        </w:rPr>
      </w:pPr>
    </w:p>
    <w:p w14:paraId="053C0F91" w14:textId="53F7E51A" w:rsidR="00AD5769" w:rsidRPr="000B6595" w:rsidRDefault="00DF75BC"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Times New Roman" w:hAnsi="Palatino Linotype" w:cs="Arial"/>
          <w:color w:val="000000" w:themeColor="text1"/>
        </w:rPr>
        <w:lastRenderedPageBreak/>
        <w:t>Finalmente, el</w:t>
      </w:r>
      <w:r w:rsidR="009A7F61" w:rsidRPr="000B6595">
        <w:rPr>
          <w:rFonts w:ascii="Palatino Linotype" w:eastAsia="Times New Roman" w:hAnsi="Palatino Linotype" w:cs="Arial"/>
          <w:color w:val="000000" w:themeColor="text1"/>
        </w:rPr>
        <w:t xml:space="preserve"> </w:t>
      </w:r>
      <w:r w:rsidR="00E05910" w:rsidRPr="000B6595">
        <w:rPr>
          <w:rFonts w:ascii="Palatino Linotype" w:eastAsia="Times New Roman" w:hAnsi="Palatino Linotype" w:cs="Arial"/>
          <w:b/>
          <w:color w:val="000000" w:themeColor="text1"/>
        </w:rPr>
        <w:t>once (11</w:t>
      </w:r>
      <w:r w:rsidR="00AE6E6A" w:rsidRPr="000B6595">
        <w:rPr>
          <w:rFonts w:ascii="Palatino Linotype" w:eastAsia="Times New Roman" w:hAnsi="Palatino Linotype" w:cs="Arial"/>
          <w:b/>
          <w:color w:val="000000" w:themeColor="text1"/>
        </w:rPr>
        <w:t xml:space="preserve">) de marzo </w:t>
      </w:r>
      <w:r w:rsidRPr="000B6595">
        <w:rPr>
          <w:rFonts w:ascii="Palatino Linotype" w:eastAsia="Times New Roman" w:hAnsi="Palatino Linotype" w:cs="Arial"/>
          <w:b/>
          <w:color w:val="000000" w:themeColor="text1"/>
        </w:rPr>
        <w:t>de dos mil veinticuatro</w:t>
      </w:r>
      <w:r w:rsidR="009A7F61" w:rsidRPr="000B6595">
        <w:rPr>
          <w:rFonts w:ascii="Palatino Linotype" w:eastAsia="Times New Roman" w:hAnsi="Palatino Linotype" w:cs="Arial"/>
          <w:color w:val="000000" w:themeColor="text1"/>
        </w:rPr>
        <w:t xml:space="preserve">, </w:t>
      </w:r>
      <w:r w:rsidR="003D235D" w:rsidRPr="000B6595">
        <w:rPr>
          <w:rFonts w:ascii="Palatino Linotype" w:hAnsi="Palatino Linotype" w:cs="Arial"/>
          <w:color w:val="000000" w:themeColor="text1"/>
        </w:rPr>
        <w:t>la Comisionada Ponente decretó el cierre del periodo de instrucción, por lo que ordenó turnar el expediente para su resolución</w:t>
      </w:r>
      <w:r w:rsidR="009A238F" w:rsidRPr="000B6595">
        <w:rPr>
          <w:rFonts w:ascii="Palatino Linotype" w:hAnsi="Palatino Linotype" w:cs="Arial"/>
          <w:color w:val="000000" w:themeColor="text1"/>
        </w:rPr>
        <w:t>, misma que ahora se pronuncia</w:t>
      </w:r>
      <w:r w:rsidRPr="000B6595">
        <w:rPr>
          <w:rFonts w:ascii="Palatino Linotype" w:hAnsi="Palatino Linotype" w:cs="Arial"/>
          <w:color w:val="000000" w:themeColor="text1"/>
        </w:rPr>
        <w:t>; y ------------</w:t>
      </w:r>
      <w:r w:rsidR="00AE6E6A" w:rsidRPr="000B6595">
        <w:rPr>
          <w:rFonts w:ascii="Palatino Linotype" w:hAnsi="Palatino Linotype" w:cs="Arial"/>
          <w:color w:val="000000" w:themeColor="text1"/>
        </w:rPr>
        <w:t>------------</w:t>
      </w:r>
    </w:p>
    <w:p w14:paraId="0CC51887" w14:textId="7622329D" w:rsidR="00AE6E6A" w:rsidRPr="000B6595" w:rsidRDefault="00AE6E6A">
      <w:pPr>
        <w:rPr>
          <w:rFonts w:ascii="Palatino Linotype" w:hAnsi="Palatino Linotype" w:cs="Arial"/>
          <w:color w:val="000000" w:themeColor="text1"/>
        </w:rPr>
      </w:pPr>
    </w:p>
    <w:p w14:paraId="18FCB5A9" w14:textId="77777777" w:rsidR="001E47BB" w:rsidRPr="000B6595" w:rsidRDefault="001E47BB">
      <w:pPr>
        <w:rPr>
          <w:rFonts w:ascii="Palatino Linotype" w:hAnsi="Palatino Linotype" w:cs="Arial"/>
          <w:color w:val="000000" w:themeColor="text1"/>
        </w:rPr>
      </w:pPr>
    </w:p>
    <w:p w14:paraId="5CB47E4D" w14:textId="754BAF01" w:rsidR="00C33279" w:rsidRPr="000B6595" w:rsidRDefault="007C0013" w:rsidP="009440D2">
      <w:pPr>
        <w:pStyle w:val="Ttulo1"/>
        <w:spacing w:before="0"/>
        <w:jc w:val="center"/>
        <w:rPr>
          <w:b/>
          <w:color w:val="000000" w:themeColor="text1"/>
          <w:szCs w:val="24"/>
        </w:rPr>
      </w:pPr>
      <w:bookmarkStart w:id="4" w:name="_Toc461555889"/>
      <w:bookmarkStart w:id="5" w:name="_Toc466371858"/>
      <w:bookmarkStart w:id="6" w:name="_Toc88071777"/>
      <w:r w:rsidRPr="000B6595">
        <w:rPr>
          <w:b/>
          <w:color w:val="000000" w:themeColor="text1"/>
          <w:szCs w:val="24"/>
        </w:rPr>
        <w:t>C</w:t>
      </w:r>
      <w:r w:rsidR="003D235D" w:rsidRPr="000B6595">
        <w:rPr>
          <w:b/>
          <w:color w:val="000000" w:themeColor="text1"/>
          <w:szCs w:val="24"/>
        </w:rPr>
        <w:t xml:space="preserve"> </w:t>
      </w:r>
      <w:r w:rsidRPr="000B6595">
        <w:rPr>
          <w:b/>
          <w:color w:val="000000" w:themeColor="text1"/>
          <w:szCs w:val="24"/>
        </w:rPr>
        <w:t>O</w:t>
      </w:r>
      <w:r w:rsidR="003D235D" w:rsidRPr="000B6595">
        <w:rPr>
          <w:b/>
          <w:color w:val="000000" w:themeColor="text1"/>
          <w:szCs w:val="24"/>
        </w:rPr>
        <w:t xml:space="preserve"> </w:t>
      </w:r>
      <w:r w:rsidRPr="000B6595">
        <w:rPr>
          <w:b/>
          <w:color w:val="000000" w:themeColor="text1"/>
          <w:szCs w:val="24"/>
        </w:rPr>
        <w:t>N</w:t>
      </w:r>
      <w:r w:rsidR="003D235D" w:rsidRPr="000B6595">
        <w:rPr>
          <w:b/>
          <w:color w:val="000000" w:themeColor="text1"/>
          <w:szCs w:val="24"/>
        </w:rPr>
        <w:t xml:space="preserve"> </w:t>
      </w:r>
      <w:r w:rsidRPr="000B6595">
        <w:rPr>
          <w:b/>
          <w:color w:val="000000" w:themeColor="text1"/>
          <w:szCs w:val="24"/>
        </w:rPr>
        <w:t>S</w:t>
      </w:r>
      <w:r w:rsidR="003D235D" w:rsidRPr="000B6595">
        <w:rPr>
          <w:b/>
          <w:color w:val="000000" w:themeColor="text1"/>
          <w:szCs w:val="24"/>
        </w:rPr>
        <w:t xml:space="preserve"> </w:t>
      </w:r>
      <w:r w:rsidRPr="000B6595">
        <w:rPr>
          <w:b/>
          <w:color w:val="000000" w:themeColor="text1"/>
          <w:szCs w:val="24"/>
        </w:rPr>
        <w:t>I</w:t>
      </w:r>
      <w:r w:rsidR="003D235D" w:rsidRPr="000B6595">
        <w:rPr>
          <w:b/>
          <w:color w:val="000000" w:themeColor="text1"/>
          <w:szCs w:val="24"/>
        </w:rPr>
        <w:t xml:space="preserve"> </w:t>
      </w:r>
      <w:r w:rsidRPr="000B6595">
        <w:rPr>
          <w:b/>
          <w:color w:val="000000" w:themeColor="text1"/>
          <w:szCs w:val="24"/>
        </w:rPr>
        <w:t>D</w:t>
      </w:r>
      <w:r w:rsidR="003D235D" w:rsidRPr="000B6595">
        <w:rPr>
          <w:b/>
          <w:color w:val="000000" w:themeColor="text1"/>
          <w:szCs w:val="24"/>
        </w:rPr>
        <w:t xml:space="preserve"> </w:t>
      </w:r>
      <w:r w:rsidRPr="000B6595">
        <w:rPr>
          <w:b/>
          <w:color w:val="000000" w:themeColor="text1"/>
          <w:szCs w:val="24"/>
        </w:rPr>
        <w:t>E</w:t>
      </w:r>
      <w:r w:rsidR="003D235D" w:rsidRPr="000B6595">
        <w:rPr>
          <w:b/>
          <w:color w:val="000000" w:themeColor="text1"/>
          <w:szCs w:val="24"/>
        </w:rPr>
        <w:t xml:space="preserve"> </w:t>
      </w:r>
      <w:r w:rsidRPr="000B6595">
        <w:rPr>
          <w:b/>
          <w:color w:val="000000" w:themeColor="text1"/>
          <w:szCs w:val="24"/>
        </w:rPr>
        <w:t>R</w:t>
      </w:r>
      <w:r w:rsidR="003D235D" w:rsidRPr="000B6595">
        <w:rPr>
          <w:b/>
          <w:color w:val="000000" w:themeColor="text1"/>
          <w:szCs w:val="24"/>
        </w:rPr>
        <w:t xml:space="preserve"> </w:t>
      </w:r>
      <w:r w:rsidRPr="000B6595">
        <w:rPr>
          <w:b/>
          <w:color w:val="000000" w:themeColor="text1"/>
          <w:szCs w:val="24"/>
        </w:rPr>
        <w:t>A</w:t>
      </w:r>
      <w:r w:rsidR="003D235D" w:rsidRPr="000B6595">
        <w:rPr>
          <w:b/>
          <w:color w:val="000000" w:themeColor="text1"/>
          <w:szCs w:val="24"/>
        </w:rPr>
        <w:t xml:space="preserve"> </w:t>
      </w:r>
      <w:r w:rsidRPr="000B6595">
        <w:rPr>
          <w:b/>
          <w:color w:val="000000" w:themeColor="text1"/>
          <w:szCs w:val="24"/>
        </w:rPr>
        <w:t>N</w:t>
      </w:r>
      <w:r w:rsidR="003D235D" w:rsidRPr="000B6595">
        <w:rPr>
          <w:b/>
          <w:color w:val="000000" w:themeColor="text1"/>
          <w:szCs w:val="24"/>
        </w:rPr>
        <w:t xml:space="preserve"> </w:t>
      </w:r>
      <w:r w:rsidRPr="000B6595">
        <w:rPr>
          <w:b/>
          <w:color w:val="000000" w:themeColor="text1"/>
          <w:szCs w:val="24"/>
        </w:rPr>
        <w:t>D</w:t>
      </w:r>
      <w:r w:rsidR="003D235D" w:rsidRPr="000B6595">
        <w:rPr>
          <w:b/>
          <w:color w:val="000000" w:themeColor="text1"/>
          <w:szCs w:val="24"/>
        </w:rPr>
        <w:t xml:space="preserve"> </w:t>
      </w:r>
      <w:r w:rsidRPr="000B6595">
        <w:rPr>
          <w:b/>
          <w:color w:val="000000" w:themeColor="text1"/>
          <w:szCs w:val="24"/>
        </w:rPr>
        <w:t>O</w:t>
      </w:r>
      <w:bookmarkEnd w:id="4"/>
      <w:bookmarkEnd w:id="5"/>
      <w:bookmarkEnd w:id="6"/>
    </w:p>
    <w:p w14:paraId="435CF9A4" w14:textId="77777777" w:rsidR="00FC1DA7" w:rsidRPr="000B6595" w:rsidRDefault="00FC1DA7" w:rsidP="009440D2">
      <w:pPr>
        <w:rPr>
          <w:color w:val="000000" w:themeColor="text1"/>
          <w:lang w:eastAsia="en-US"/>
        </w:rPr>
      </w:pPr>
    </w:p>
    <w:p w14:paraId="71A4ABFA" w14:textId="77777777" w:rsidR="004332E1" w:rsidRPr="000B6595" w:rsidRDefault="004332E1" w:rsidP="009440D2">
      <w:pPr>
        <w:rPr>
          <w:color w:val="000000" w:themeColor="text1"/>
          <w:lang w:eastAsia="en-US"/>
        </w:rPr>
      </w:pPr>
    </w:p>
    <w:p w14:paraId="629A5BE2" w14:textId="1FC05436" w:rsidR="007C0013" w:rsidRPr="000B6595" w:rsidRDefault="007C0013" w:rsidP="009440D2">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0B6595">
        <w:rPr>
          <w:rFonts w:ascii="Palatino Linotype" w:hAnsi="Palatino Linotype"/>
          <w:b/>
          <w:color w:val="000000" w:themeColor="text1"/>
          <w:sz w:val="24"/>
          <w:szCs w:val="24"/>
        </w:rPr>
        <w:t>PRIMERO. De la competencia</w:t>
      </w:r>
      <w:bookmarkEnd w:id="7"/>
      <w:bookmarkEnd w:id="8"/>
      <w:bookmarkEnd w:id="9"/>
    </w:p>
    <w:p w14:paraId="0BF52B18" w14:textId="781E2CB3" w:rsidR="005A228F" w:rsidRPr="000B6595" w:rsidRDefault="00A45546" w:rsidP="009440D2">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0B6595">
        <w:rPr>
          <w:rFonts w:ascii="Palatino Linotype" w:eastAsia="Calibri" w:hAnsi="Palatino Linotype" w:cs="Times New Roman"/>
          <w:color w:val="000000" w:themeColor="text1"/>
          <w:lang w:val="es-ES"/>
        </w:rPr>
        <w:t xml:space="preserve">Este </w:t>
      </w:r>
      <w:r w:rsidR="00CE14EF" w:rsidRPr="000B6595">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0B6595">
        <w:rPr>
          <w:rFonts w:ascii="Palatino Linotype" w:eastAsia="Calibri" w:hAnsi="Palatino Linotype" w:cs="Arial"/>
          <w:b/>
          <w:color w:val="000000" w:themeColor="text1"/>
          <w:lang w:val="es-ES"/>
        </w:rPr>
        <w:t>.</w:t>
      </w:r>
    </w:p>
    <w:p w14:paraId="1956B329" w14:textId="77777777" w:rsidR="00B76C73" w:rsidRPr="000B6595" w:rsidRDefault="00B76C73" w:rsidP="009440D2">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0B6595" w:rsidRDefault="007C0013" w:rsidP="009440D2">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0B6595">
        <w:rPr>
          <w:rFonts w:ascii="Palatino Linotype" w:hAnsi="Palatino Linotype"/>
          <w:b/>
          <w:color w:val="000000" w:themeColor="text1"/>
          <w:sz w:val="24"/>
          <w:szCs w:val="24"/>
        </w:rPr>
        <w:t>SEGUNDO. De la oportunidad y proced</w:t>
      </w:r>
      <w:r w:rsidR="00F35C44" w:rsidRPr="000B6595">
        <w:rPr>
          <w:rFonts w:ascii="Palatino Linotype" w:hAnsi="Palatino Linotype"/>
          <w:b/>
          <w:color w:val="000000" w:themeColor="text1"/>
          <w:sz w:val="24"/>
          <w:szCs w:val="24"/>
        </w:rPr>
        <w:t>encia</w:t>
      </w:r>
      <w:r w:rsidRPr="000B6595">
        <w:rPr>
          <w:rFonts w:ascii="Palatino Linotype" w:hAnsi="Palatino Linotype"/>
          <w:b/>
          <w:color w:val="000000" w:themeColor="text1"/>
          <w:sz w:val="24"/>
          <w:szCs w:val="24"/>
        </w:rPr>
        <w:t>.</w:t>
      </w:r>
      <w:bookmarkEnd w:id="10"/>
      <w:bookmarkEnd w:id="11"/>
      <w:bookmarkEnd w:id="12"/>
    </w:p>
    <w:p w14:paraId="1DAE4B2B" w14:textId="00DAE890" w:rsidR="008A7F1F" w:rsidRPr="000B6595" w:rsidRDefault="008A7F1F" w:rsidP="009440D2">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0B6595">
        <w:rPr>
          <w:rFonts w:ascii="Palatino Linotype" w:eastAsia="Calibri" w:hAnsi="Palatino Linotype" w:cs="Arial"/>
          <w:color w:val="000000" w:themeColor="text1"/>
        </w:rPr>
        <w:t>El</w:t>
      </w:r>
      <w:r w:rsidR="003E6D0F" w:rsidRPr="000B6595">
        <w:rPr>
          <w:rFonts w:ascii="Palatino Linotype" w:eastAsia="Calibri" w:hAnsi="Palatino Linotype" w:cs="Arial"/>
          <w:color w:val="000000" w:themeColor="text1"/>
        </w:rPr>
        <w:t xml:space="preserve"> </w:t>
      </w:r>
      <w:r w:rsidRPr="000B6595">
        <w:rPr>
          <w:rFonts w:ascii="Palatino Linotype" w:eastAsia="Calibri" w:hAnsi="Palatino Linotype" w:cs="Arial"/>
          <w:lang w:val="es-ES_tradnl"/>
        </w:rPr>
        <w:t>medio de impugnación fue presentado a través del SAIMEX</w:t>
      </w:r>
      <w:r w:rsidRPr="000B6595">
        <w:rPr>
          <w:rFonts w:ascii="Palatino Linotype" w:eastAsia="Calibri" w:hAnsi="Palatino Linotype" w:cs="Arial"/>
          <w:b/>
          <w:lang w:val="es-ES_tradnl"/>
        </w:rPr>
        <w:t>,</w:t>
      </w:r>
      <w:r w:rsidRPr="000B6595">
        <w:rPr>
          <w:rFonts w:ascii="Palatino Linotype" w:eastAsia="Calibri" w:hAnsi="Palatino Linotype" w:cs="Arial"/>
          <w:lang w:val="es-ES_tradnl"/>
        </w:rPr>
        <w:t xml:space="preserve"> en el formato previamente aprobado para tal efecto y dentro del plazo legal de quince días hábiles otorgados; para el caso en particular es de señalar que si el </w:t>
      </w:r>
      <w:r w:rsidRPr="000B6595">
        <w:rPr>
          <w:rFonts w:ascii="Palatino Linotype" w:eastAsia="Calibri" w:hAnsi="Palatino Linotype" w:cs="Arial"/>
          <w:b/>
          <w:lang w:val="es-ES_tradnl"/>
        </w:rPr>
        <w:t>SUJETO OBLIGADO</w:t>
      </w:r>
      <w:r w:rsidRPr="000B6595">
        <w:rPr>
          <w:rFonts w:ascii="Palatino Linotype" w:eastAsia="Calibri" w:hAnsi="Palatino Linotype" w:cs="Arial"/>
          <w:lang w:val="es-ES_tradnl"/>
        </w:rPr>
        <w:t xml:space="preserve"> entregó respuesta el </w:t>
      </w:r>
      <w:r w:rsidR="00AE6E6A" w:rsidRPr="000B6595">
        <w:rPr>
          <w:rFonts w:ascii="Palatino Linotype" w:eastAsia="Calibri" w:hAnsi="Palatino Linotype" w:cs="Arial"/>
          <w:b/>
          <w:lang w:val="es-ES_tradnl"/>
        </w:rPr>
        <w:t xml:space="preserve">veintidós (22) de septiembre </w:t>
      </w:r>
      <w:r w:rsidR="009440D2" w:rsidRPr="000B6595">
        <w:rPr>
          <w:rFonts w:ascii="Palatino Linotype" w:eastAsia="Calibri" w:hAnsi="Palatino Linotype" w:cs="Arial"/>
          <w:b/>
          <w:lang w:val="es-ES_tradnl"/>
        </w:rPr>
        <w:t>de dos mil veintidós</w:t>
      </w:r>
      <w:r w:rsidRPr="000B6595">
        <w:rPr>
          <w:rFonts w:ascii="Palatino Linotype" w:eastAsia="Calibri" w:hAnsi="Palatino Linotype" w:cs="Arial"/>
        </w:rPr>
        <w:t xml:space="preserve">, el plazo para interponer el recurso de revisión trascurrió del </w:t>
      </w:r>
      <w:r w:rsidR="00AE6E6A" w:rsidRPr="000B6595">
        <w:rPr>
          <w:rFonts w:ascii="Palatino Linotype" w:eastAsia="Calibri" w:hAnsi="Palatino Linotype" w:cs="Arial"/>
          <w:b/>
        </w:rPr>
        <w:t>veintitrés (23) de septiembre</w:t>
      </w:r>
      <w:r w:rsidR="009440D2" w:rsidRPr="000B6595">
        <w:rPr>
          <w:rFonts w:ascii="Palatino Linotype" w:eastAsia="Calibri" w:hAnsi="Palatino Linotype" w:cs="Arial"/>
          <w:b/>
        </w:rPr>
        <w:t xml:space="preserve"> </w:t>
      </w:r>
      <w:r w:rsidR="009440D2" w:rsidRPr="000B6595">
        <w:rPr>
          <w:rFonts w:ascii="Palatino Linotype" w:eastAsia="Calibri" w:hAnsi="Palatino Linotype" w:cs="Arial"/>
        </w:rPr>
        <w:lastRenderedPageBreak/>
        <w:t xml:space="preserve">al </w:t>
      </w:r>
      <w:r w:rsidR="00AE6E6A" w:rsidRPr="000B6595">
        <w:rPr>
          <w:rFonts w:ascii="Palatino Linotype" w:eastAsia="Calibri" w:hAnsi="Palatino Linotype" w:cs="Arial"/>
          <w:b/>
        </w:rPr>
        <w:t xml:space="preserve">trece (13) de octubre </w:t>
      </w:r>
      <w:r w:rsidR="009440D2" w:rsidRPr="000B6595">
        <w:rPr>
          <w:rFonts w:ascii="Palatino Linotype" w:eastAsia="Calibri" w:hAnsi="Palatino Linotype" w:cs="Arial"/>
          <w:b/>
        </w:rPr>
        <w:t>de dos mil veintidós</w:t>
      </w:r>
      <w:r w:rsidRPr="000B6595">
        <w:rPr>
          <w:rFonts w:ascii="Palatino Linotype" w:eastAsia="Calibri" w:hAnsi="Palatino Linotype" w:cs="Arial"/>
        </w:rPr>
        <w:t xml:space="preserve">; sin contemplar en el cómputo los </w:t>
      </w:r>
      <w:r w:rsidR="007E72D5" w:rsidRPr="000B6595">
        <w:rPr>
          <w:rFonts w:ascii="Palatino Linotype" w:eastAsia="Calibri" w:hAnsi="Palatino Linotype" w:cs="Arial"/>
        </w:rPr>
        <w:t>sábado</w:t>
      </w:r>
      <w:r w:rsidR="00093A7F" w:rsidRPr="000B6595">
        <w:rPr>
          <w:rFonts w:ascii="Palatino Linotype" w:eastAsia="Calibri" w:hAnsi="Palatino Linotype" w:cs="Arial"/>
        </w:rPr>
        <w:t>s</w:t>
      </w:r>
      <w:r w:rsidR="00AE6E6A" w:rsidRPr="000B6595">
        <w:rPr>
          <w:rFonts w:ascii="Palatino Linotype" w:eastAsia="Calibri" w:hAnsi="Palatino Linotype" w:cs="Arial"/>
        </w:rPr>
        <w:t xml:space="preserve"> y</w:t>
      </w:r>
      <w:r w:rsidR="007E72D5" w:rsidRPr="000B6595">
        <w:rPr>
          <w:rFonts w:ascii="Palatino Linotype" w:eastAsia="Calibri" w:hAnsi="Palatino Linotype" w:cs="Arial"/>
        </w:rPr>
        <w:t xml:space="preserve"> domingos</w:t>
      </w:r>
      <w:r w:rsidR="003A2CF7" w:rsidRPr="000B6595">
        <w:rPr>
          <w:rFonts w:ascii="Palatino Linotype" w:eastAsia="Calibri" w:hAnsi="Palatino Linotype" w:cs="Arial"/>
        </w:rPr>
        <w:t>,</w:t>
      </w:r>
      <w:r w:rsidRPr="000B6595">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0B6595" w:rsidRDefault="008A7F1F" w:rsidP="009440D2">
      <w:pPr>
        <w:tabs>
          <w:tab w:val="left" w:pos="426"/>
        </w:tabs>
        <w:spacing w:line="360" w:lineRule="auto"/>
        <w:ind w:right="49"/>
        <w:contextualSpacing/>
        <w:jc w:val="both"/>
        <w:rPr>
          <w:rFonts w:ascii="Palatino Linotype" w:eastAsia="Times New Roman" w:hAnsi="Palatino Linotype" w:cs="Times New Roman"/>
          <w:lang w:val="es-ES_tradnl"/>
        </w:rPr>
      </w:pPr>
    </w:p>
    <w:p w14:paraId="5DF1A376" w14:textId="75657CCE" w:rsidR="009A238F" w:rsidRPr="000B6595" w:rsidRDefault="005541C0" w:rsidP="009440D2">
      <w:pPr>
        <w:pStyle w:val="Prrafodelista"/>
        <w:numPr>
          <w:ilvl w:val="0"/>
          <w:numId w:val="1"/>
        </w:numPr>
        <w:tabs>
          <w:tab w:val="left" w:pos="284"/>
          <w:tab w:val="left" w:pos="426"/>
        </w:tabs>
        <w:spacing w:line="360" w:lineRule="auto"/>
        <w:ind w:right="49"/>
        <w:jc w:val="both"/>
        <w:rPr>
          <w:rFonts w:ascii="Palatino Linotype" w:eastAsia="Times New Roman" w:hAnsi="Palatino Linotype" w:cs="Arial"/>
          <w:bCs/>
          <w:color w:val="000000" w:themeColor="text1"/>
          <w:lang w:eastAsia="es-MX"/>
        </w:rPr>
      </w:pPr>
      <w:r w:rsidRPr="000B6595">
        <w:rPr>
          <w:rFonts w:ascii="Palatino Linotype" w:eastAsia="Calibri" w:hAnsi="Palatino Linotype" w:cs="Arial"/>
        </w:rPr>
        <w:t xml:space="preserve">Luego entonces, si </w:t>
      </w:r>
      <w:r w:rsidR="00EB4E28" w:rsidRPr="000B6595">
        <w:rPr>
          <w:rFonts w:ascii="Palatino Linotype" w:eastAsia="Calibri" w:hAnsi="Palatino Linotype" w:cs="Arial"/>
        </w:rPr>
        <w:t>el</w:t>
      </w:r>
      <w:r w:rsidRPr="000B6595">
        <w:rPr>
          <w:rFonts w:ascii="Palatino Linotype" w:eastAsia="Calibri" w:hAnsi="Palatino Linotype" w:cs="Arial"/>
        </w:rPr>
        <w:t xml:space="preserve"> hoy </w:t>
      </w:r>
      <w:r w:rsidRPr="000B6595">
        <w:rPr>
          <w:rFonts w:ascii="Palatino Linotype" w:eastAsia="Calibri" w:hAnsi="Palatino Linotype" w:cs="Arial"/>
          <w:b/>
        </w:rPr>
        <w:t>RECURRENTE</w:t>
      </w:r>
      <w:r w:rsidRPr="000B6595">
        <w:rPr>
          <w:rFonts w:ascii="Palatino Linotype" w:eastAsia="Calibri" w:hAnsi="Palatino Linotype" w:cs="Arial"/>
        </w:rPr>
        <w:t xml:space="preserve"> presentó el recurso de revisión con número </w:t>
      </w:r>
      <w:r w:rsidR="003C3586" w:rsidRPr="000B6595">
        <w:rPr>
          <w:rFonts w:ascii="Palatino Linotype" w:eastAsia="Calibri" w:hAnsi="Palatino Linotype" w:cs="Arial"/>
          <w:b/>
        </w:rPr>
        <w:t>15268/INFOEM/IP/RR/2022</w:t>
      </w:r>
      <w:r w:rsidRPr="000B6595">
        <w:rPr>
          <w:rFonts w:ascii="Palatino Linotype" w:eastAsia="Calibri" w:hAnsi="Palatino Linotype" w:cs="Arial"/>
        </w:rPr>
        <w:t xml:space="preserve"> el </w:t>
      </w:r>
      <w:r w:rsidR="00AE6E6A" w:rsidRPr="000B6595">
        <w:rPr>
          <w:rFonts w:ascii="Palatino Linotype" w:eastAsia="Calibri" w:hAnsi="Palatino Linotype" w:cs="Arial"/>
          <w:b/>
        </w:rPr>
        <w:t>tres (03</w:t>
      </w:r>
      <w:r w:rsidR="009440D2" w:rsidRPr="000B6595">
        <w:rPr>
          <w:rFonts w:ascii="Palatino Linotype" w:eastAsia="Calibri" w:hAnsi="Palatino Linotype" w:cs="Arial"/>
          <w:b/>
        </w:rPr>
        <w:t>) de octubre de dos mil veintidós</w:t>
      </w:r>
      <w:r w:rsidRPr="000B6595">
        <w:rPr>
          <w:rFonts w:ascii="Palatino Linotype" w:eastAsia="Calibri" w:hAnsi="Palatino Linotype" w:cs="Arial"/>
        </w:rPr>
        <w:t>, éste se encuentra dentro de los márgenes temporales previstos en la Ley de la materia.</w:t>
      </w:r>
    </w:p>
    <w:p w14:paraId="7E0C1C55" w14:textId="77777777" w:rsidR="00CE14EF" w:rsidRPr="000B6595" w:rsidRDefault="00CE14EF" w:rsidP="009440D2">
      <w:pPr>
        <w:pStyle w:val="Prrafodelista"/>
        <w:tabs>
          <w:tab w:val="left" w:pos="284"/>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0B6595" w:rsidRDefault="00C6440A"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0B6595">
        <w:rPr>
          <w:rFonts w:ascii="Palatino Linotype" w:eastAsia="Calibri" w:hAnsi="Palatino Linotype" w:cs="Arial"/>
          <w:color w:val="000000" w:themeColor="text1"/>
        </w:rPr>
        <w:t xml:space="preserve">Consecuencia de lo anterior, </w:t>
      </w:r>
      <w:r w:rsidR="00566BC5" w:rsidRPr="000B6595">
        <w:rPr>
          <w:rFonts w:ascii="Palatino Linotype" w:eastAsia="Calibri" w:hAnsi="Palatino Linotype" w:cs="Arial"/>
          <w:color w:val="000000" w:themeColor="text1"/>
        </w:rPr>
        <w:t>este Órgano Garante</w:t>
      </w:r>
      <w:r w:rsidRPr="000B6595">
        <w:rPr>
          <w:rFonts w:ascii="Palatino Linotype" w:eastAsia="Calibri" w:hAnsi="Palatino Linotype" w:cs="Arial"/>
          <w:color w:val="000000" w:themeColor="text1"/>
        </w:rPr>
        <w:t xml:space="preserve"> advierte que </w:t>
      </w:r>
      <w:r w:rsidR="00FB2EE1" w:rsidRPr="000B6595">
        <w:rPr>
          <w:rFonts w:ascii="Palatino Linotype" w:eastAsia="Calibri" w:hAnsi="Palatino Linotype" w:cs="Arial"/>
          <w:color w:val="000000" w:themeColor="text1"/>
        </w:rPr>
        <w:t>el</w:t>
      </w:r>
      <w:r w:rsidR="00540208" w:rsidRPr="000B6595">
        <w:rPr>
          <w:rFonts w:ascii="Palatino Linotype" w:eastAsia="Calibri" w:hAnsi="Palatino Linotype" w:cs="Arial"/>
          <w:color w:val="000000" w:themeColor="text1"/>
        </w:rPr>
        <w:t xml:space="preserve"> </w:t>
      </w:r>
      <w:r w:rsidR="00FB2EE1" w:rsidRPr="000B6595">
        <w:rPr>
          <w:rFonts w:ascii="Palatino Linotype" w:eastAsia="Calibri" w:hAnsi="Palatino Linotype" w:cs="Arial"/>
          <w:color w:val="000000" w:themeColor="text1"/>
        </w:rPr>
        <w:t xml:space="preserve">escrito </w:t>
      </w:r>
      <w:r w:rsidR="00540208" w:rsidRPr="000B6595">
        <w:rPr>
          <w:rFonts w:ascii="Palatino Linotype" w:eastAsia="Calibri" w:hAnsi="Palatino Linotype" w:cs="Arial"/>
          <w:color w:val="000000" w:themeColor="text1"/>
        </w:rPr>
        <w:t>contiene las formalidades previstas por el artículo 180</w:t>
      </w:r>
      <w:r w:rsidR="00FB2EE1" w:rsidRPr="000B6595">
        <w:rPr>
          <w:rFonts w:ascii="Palatino Linotype" w:eastAsia="Calibri" w:hAnsi="Palatino Linotype" w:cs="Arial"/>
          <w:color w:val="000000" w:themeColor="text1"/>
        </w:rPr>
        <w:t>,</w:t>
      </w:r>
      <w:r w:rsidR="00540208" w:rsidRPr="000B6595">
        <w:rPr>
          <w:rFonts w:ascii="Palatino Linotype" w:eastAsia="Calibri" w:hAnsi="Palatino Linotype" w:cs="Arial"/>
          <w:color w:val="000000" w:themeColor="text1"/>
        </w:rPr>
        <w:t xml:space="preserve"> último párrafo</w:t>
      </w:r>
      <w:r w:rsidR="00FB2EE1" w:rsidRPr="000B6595">
        <w:rPr>
          <w:rFonts w:ascii="Palatino Linotype" w:eastAsia="Calibri" w:hAnsi="Palatino Linotype" w:cs="Arial"/>
          <w:color w:val="000000" w:themeColor="text1"/>
        </w:rPr>
        <w:t>,</w:t>
      </w:r>
      <w:r w:rsidR="00540208" w:rsidRPr="000B6595">
        <w:rPr>
          <w:rFonts w:ascii="Palatino Linotype" w:eastAsia="Calibri" w:hAnsi="Palatino Linotype" w:cs="Arial"/>
          <w:color w:val="000000" w:themeColor="text1"/>
        </w:rPr>
        <w:t xml:space="preserve"> de la Ley </w:t>
      </w:r>
      <w:r w:rsidR="004911B6" w:rsidRPr="000B6595">
        <w:rPr>
          <w:rFonts w:ascii="Palatino Linotype" w:eastAsia="Calibri" w:hAnsi="Palatino Linotype" w:cs="Arial"/>
          <w:color w:val="000000" w:themeColor="text1"/>
        </w:rPr>
        <w:t>de Transparencia y Acceso a la Información Pública del Estado de México y Municipios</w:t>
      </w:r>
      <w:r w:rsidR="00540208" w:rsidRPr="000B6595">
        <w:rPr>
          <w:rFonts w:ascii="Palatino Linotype" w:eastAsia="Calibri" w:hAnsi="Palatino Linotype" w:cs="Arial"/>
          <w:color w:val="000000" w:themeColor="text1"/>
        </w:rPr>
        <w:t xml:space="preserve">, por lo que es procedente que </w:t>
      </w:r>
      <w:r w:rsidR="004911B6" w:rsidRPr="000B6595">
        <w:rPr>
          <w:rFonts w:ascii="Palatino Linotype" w:eastAsia="Calibri" w:hAnsi="Palatino Linotype" w:cs="Arial"/>
          <w:color w:val="000000" w:themeColor="text1"/>
        </w:rPr>
        <w:t>e</w:t>
      </w:r>
      <w:r w:rsidR="00540208" w:rsidRPr="000B6595">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0B6595">
        <w:rPr>
          <w:rFonts w:ascii="Palatino Linotype" w:eastAsia="Calibri" w:hAnsi="Palatino Linotype" w:cs="Arial"/>
          <w:color w:val="000000" w:themeColor="text1"/>
        </w:rPr>
        <w:t xml:space="preserve">Municipios, conozca y resuelva </w:t>
      </w:r>
      <w:r w:rsidR="00FB2EE1" w:rsidRPr="000B6595">
        <w:rPr>
          <w:rFonts w:ascii="Palatino Linotype" w:eastAsia="Calibri" w:hAnsi="Palatino Linotype" w:cs="Arial"/>
          <w:color w:val="000000" w:themeColor="text1"/>
        </w:rPr>
        <w:t>el</w:t>
      </w:r>
      <w:r w:rsidR="00540208" w:rsidRPr="000B6595">
        <w:rPr>
          <w:rFonts w:ascii="Palatino Linotype" w:eastAsia="Calibri" w:hAnsi="Palatino Linotype" w:cs="Arial"/>
          <w:color w:val="000000" w:themeColor="text1"/>
        </w:rPr>
        <w:t xml:space="preserve"> presente recurso.</w:t>
      </w:r>
    </w:p>
    <w:p w14:paraId="748F6495" w14:textId="77777777" w:rsidR="002238C2" w:rsidRPr="000B6595" w:rsidRDefault="002238C2" w:rsidP="002238C2">
      <w:pPr>
        <w:pStyle w:val="Prrafodelista"/>
        <w:tabs>
          <w:tab w:val="left" w:pos="426"/>
        </w:tabs>
        <w:spacing w:line="360" w:lineRule="auto"/>
        <w:ind w:left="0"/>
        <w:jc w:val="both"/>
        <w:rPr>
          <w:rFonts w:ascii="Palatino Linotype" w:eastAsia="Calibri" w:hAnsi="Palatino Linotype" w:cs="Arial"/>
          <w:color w:val="000000" w:themeColor="text1"/>
        </w:rPr>
      </w:pPr>
    </w:p>
    <w:p w14:paraId="3C1291A1" w14:textId="665E03AF" w:rsidR="002238C2" w:rsidRPr="000B6595" w:rsidRDefault="002238C2" w:rsidP="002238C2">
      <w:pPr>
        <w:pStyle w:val="Prrafodelista"/>
        <w:tabs>
          <w:tab w:val="left" w:pos="426"/>
        </w:tabs>
        <w:spacing w:line="360" w:lineRule="auto"/>
        <w:ind w:left="0"/>
        <w:jc w:val="both"/>
        <w:outlineLvl w:val="1"/>
        <w:rPr>
          <w:rFonts w:ascii="Palatino Linotype" w:eastAsia="Calibri" w:hAnsi="Palatino Linotype" w:cs="Arial"/>
          <w:b/>
          <w:i/>
          <w:color w:val="000000" w:themeColor="text1"/>
        </w:rPr>
      </w:pPr>
      <w:r w:rsidRPr="000B6595">
        <w:rPr>
          <w:rFonts w:ascii="Palatino Linotype" w:eastAsia="Calibri" w:hAnsi="Palatino Linotype" w:cs="Arial"/>
          <w:b/>
          <w:color w:val="000000" w:themeColor="text1"/>
        </w:rPr>
        <w:t xml:space="preserve">TERCERO. Del Planteamiento de la </w:t>
      </w:r>
      <w:r w:rsidRPr="000B6595">
        <w:rPr>
          <w:rFonts w:ascii="Palatino Linotype" w:eastAsia="Calibri" w:hAnsi="Palatino Linotype" w:cs="Arial"/>
          <w:b/>
          <w:i/>
          <w:color w:val="000000" w:themeColor="text1"/>
        </w:rPr>
        <w:t>Litis.</w:t>
      </w:r>
    </w:p>
    <w:p w14:paraId="1876301B" w14:textId="2DD1AE6F" w:rsidR="002238C2" w:rsidRPr="000B6595" w:rsidRDefault="002238C2" w:rsidP="00375AE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B6595">
        <w:rPr>
          <w:rFonts w:ascii="Palatino Linotype" w:eastAsia="Calibri" w:hAnsi="Palatino Linotype" w:cs="Arial"/>
          <w:color w:val="000000" w:themeColor="text1"/>
        </w:rPr>
        <w:t xml:space="preserve">Se requirió conocer, por un lado, de los trabajos realizados en el bache de la carretera hacia Tecaxic, desde Garis hasta el límite con Toluca, el pasado veinticuatro (24) de agosto y días posteriores: </w:t>
      </w:r>
      <w:r w:rsidRPr="000B6595">
        <w:rPr>
          <w:rFonts w:ascii="Palatino Linotype" w:eastAsia="Calibri" w:hAnsi="Palatino Linotype" w:cs="Arial"/>
          <w:b/>
          <w:color w:val="000000" w:themeColor="text1"/>
        </w:rPr>
        <w:t xml:space="preserve">a) </w:t>
      </w:r>
      <w:r w:rsidRPr="000B6595">
        <w:rPr>
          <w:rFonts w:ascii="Palatino Linotype" w:eastAsia="Calibri" w:hAnsi="Palatino Linotype" w:cs="Arial"/>
          <w:color w:val="000000" w:themeColor="text1"/>
        </w:rPr>
        <w:t xml:space="preserve">Cuántas personas de la administración municipal o, del Organismo Operador del Agua del municipio participaron en la obra; </w:t>
      </w:r>
      <w:r w:rsidRPr="000B6595">
        <w:rPr>
          <w:rFonts w:ascii="Palatino Linotype" w:eastAsia="Calibri" w:hAnsi="Palatino Linotype" w:cs="Arial"/>
          <w:b/>
          <w:color w:val="000000" w:themeColor="text1"/>
        </w:rPr>
        <w:t>b)</w:t>
      </w:r>
      <w:r w:rsidRPr="000B6595">
        <w:rPr>
          <w:rFonts w:ascii="Palatino Linotype" w:eastAsia="Calibri" w:hAnsi="Palatino Linotype" w:cs="Arial"/>
          <w:color w:val="000000" w:themeColor="text1"/>
        </w:rPr>
        <w:t xml:space="preserve"> Cuánto es el gasto en nómina por el sueldo de estas personas durante los días dedicados al bacheo; </w:t>
      </w:r>
      <w:r w:rsidRPr="000B6595">
        <w:rPr>
          <w:rFonts w:ascii="Palatino Linotype" w:eastAsia="Calibri" w:hAnsi="Palatino Linotype" w:cs="Arial"/>
          <w:b/>
          <w:color w:val="000000" w:themeColor="text1"/>
        </w:rPr>
        <w:t>c)</w:t>
      </w:r>
      <w:r w:rsidRPr="000B6595">
        <w:rPr>
          <w:rFonts w:ascii="Palatino Linotype" w:eastAsia="Calibri" w:hAnsi="Palatino Linotype" w:cs="Arial"/>
          <w:color w:val="000000" w:themeColor="text1"/>
        </w:rPr>
        <w:t xml:space="preserve"> Nombre del responsable de los trabajos y, qué estudios o preparación tiene; </w:t>
      </w:r>
      <w:r w:rsidRPr="000B6595">
        <w:rPr>
          <w:rFonts w:ascii="Palatino Linotype" w:eastAsia="Calibri" w:hAnsi="Palatino Linotype" w:cs="Arial"/>
          <w:b/>
          <w:color w:val="000000" w:themeColor="text1"/>
        </w:rPr>
        <w:t>d)</w:t>
      </w:r>
      <w:r w:rsidRPr="000B6595">
        <w:rPr>
          <w:rFonts w:ascii="Palatino Linotype" w:eastAsia="Calibri" w:hAnsi="Palatino Linotype" w:cs="Arial"/>
          <w:color w:val="000000" w:themeColor="text1"/>
        </w:rPr>
        <w:t xml:space="preserve"> Informe cómo se determina qué </w:t>
      </w:r>
      <w:r w:rsidRPr="000B6595">
        <w:rPr>
          <w:rFonts w:ascii="Palatino Linotype" w:eastAsia="Calibri" w:hAnsi="Palatino Linotype" w:cs="Arial"/>
          <w:color w:val="000000" w:themeColor="text1"/>
        </w:rPr>
        <w:lastRenderedPageBreak/>
        <w:t xml:space="preserve">bache debe ser reparado con asfalto sobre un suelo mojado y cuál se repara con tierra; </w:t>
      </w:r>
      <w:r w:rsidRPr="000B6595">
        <w:rPr>
          <w:rFonts w:ascii="Palatino Linotype" w:eastAsia="Calibri" w:hAnsi="Palatino Linotype" w:cs="Arial"/>
          <w:b/>
          <w:color w:val="000000" w:themeColor="text1"/>
        </w:rPr>
        <w:t>e)</w:t>
      </w:r>
      <w:r w:rsidRPr="000B6595">
        <w:rPr>
          <w:rFonts w:ascii="Palatino Linotype" w:eastAsia="Calibri" w:hAnsi="Palatino Linotype" w:cs="Arial"/>
          <w:color w:val="000000" w:themeColor="text1"/>
        </w:rPr>
        <w:t xml:space="preserve"> Razones por las que no se contrató a una empresa que realice el mantenimiento; y </w:t>
      </w:r>
      <w:r w:rsidRPr="000B6595">
        <w:rPr>
          <w:rFonts w:ascii="Palatino Linotype" w:eastAsia="Calibri" w:hAnsi="Palatino Linotype" w:cs="Arial"/>
          <w:b/>
          <w:color w:val="000000" w:themeColor="text1"/>
        </w:rPr>
        <w:t>f)</w:t>
      </w:r>
      <w:r w:rsidRPr="000B6595">
        <w:rPr>
          <w:rFonts w:ascii="Palatino Linotype" w:eastAsia="Calibri" w:hAnsi="Palatino Linotype" w:cs="Arial"/>
          <w:color w:val="000000" w:themeColor="text1"/>
        </w:rPr>
        <w:t xml:space="preserve"> Informe quién autoriza a los empleados a solicitar dádivas a los automovilistas que transitan mientras ellos trabajan. Y, por otro lado, el costo total o cuanto erogó la administración municipal durante la Feria del Marisco, incluidos los espectáculos artísticos y/o bailes.</w:t>
      </w:r>
    </w:p>
    <w:p w14:paraId="6B36F339" w14:textId="77777777" w:rsidR="002238C2" w:rsidRPr="000B6595" w:rsidRDefault="002238C2" w:rsidP="002238C2">
      <w:pPr>
        <w:pStyle w:val="Prrafodelista"/>
        <w:tabs>
          <w:tab w:val="left" w:pos="426"/>
        </w:tabs>
        <w:spacing w:line="360" w:lineRule="auto"/>
        <w:ind w:left="0" w:right="49"/>
        <w:jc w:val="both"/>
        <w:rPr>
          <w:rFonts w:ascii="Palatino Linotype" w:hAnsi="Palatino Linotype" w:cs="Arial"/>
          <w:color w:val="000000" w:themeColor="text1"/>
        </w:rPr>
      </w:pPr>
    </w:p>
    <w:p w14:paraId="19AC6793" w14:textId="14F7FF85" w:rsidR="002238C2" w:rsidRPr="000B6595" w:rsidRDefault="002238C2" w:rsidP="00375AE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B6595">
        <w:rPr>
          <w:rFonts w:ascii="Palatino Linotype" w:eastAsia="Calibri" w:hAnsi="Palatino Linotype" w:cs="Arial"/>
          <w:color w:val="000000" w:themeColor="text1"/>
        </w:rPr>
        <w:t xml:space="preserve">El </w:t>
      </w:r>
      <w:r w:rsidRPr="000B6595">
        <w:rPr>
          <w:rFonts w:ascii="Palatino Linotype" w:eastAsia="Calibri" w:hAnsi="Palatino Linotype" w:cs="Arial"/>
          <w:b/>
          <w:color w:val="000000" w:themeColor="text1"/>
        </w:rPr>
        <w:t>SUJETO OBLIGADO</w:t>
      </w:r>
      <w:r w:rsidRPr="000B6595">
        <w:rPr>
          <w:rFonts w:ascii="Palatino Linotype" w:eastAsia="Calibri" w:hAnsi="Palatino Linotype" w:cs="Arial"/>
          <w:color w:val="000000" w:themeColor="text1"/>
        </w:rPr>
        <w:t xml:space="preserve"> orientó al particular a dirigir su solicitud a la Junta de Caminos del Estado de México y, por otro lado, informó que la </w:t>
      </w:r>
      <w:r w:rsidRPr="000B6595">
        <w:rPr>
          <w:rFonts w:ascii="Palatino Linotype" w:hAnsi="Palatino Linotype"/>
          <w:color w:val="000000" w:themeColor="text1"/>
        </w:rPr>
        <w:t>administración municipal destinó $232,000.00 (DOSCIENTOS TREINTA Y DOS MIL PESOS 00/100 M.N.) para la realización de la Novena Edición de la Feria del Marisco.</w:t>
      </w:r>
    </w:p>
    <w:p w14:paraId="09203C8D" w14:textId="77777777" w:rsidR="002238C2" w:rsidRPr="000B6595" w:rsidRDefault="002238C2" w:rsidP="002238C2">
      <w:pPr>
        <w:pStyle w:val="Prrafodelista"/>
        <w:tabs>
          <w:tab w:val="left" w:pos="426"/>
        </w:tabs>
        <w:spacing w:line="360" w:lineRule="auto"/>
        <w:ind w:left="0" w:right="49"/>
        <w:jc w:val="both"/>
        <w:rPr>
          <w:rFonts w:ascii="Palatino Linotype" w:hAnsi="Palatino Linotype" w:cs="Arial"/>
          <w:color w:val="000000" w:themeColor="text1"/>
        </w:rPr>
      </w:pPr>
    </w:p>
    <w:p w14:paraId="34BF9E4D" w14:textId="2FEB8848" w:rsidR="002238C2" w:rsidRPr="000B6595" w:rsidRDefault="002238C2" w:rsidP="002238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B6595">
        <w:rPr>
          <w:rFonts w:ascii="Palatino Linotype" w:hAnsi="Palatino Linotype" w:cs="Arial"/>
          <w:color w:val="000000" w:themeColor="text1"/>
        </w:rPr>
        <w:t xml:space="preserve">El particular impugnó la respuesta del </w:t>
      </w:r>
      <w:r w:rsidRPr="000B6595">
        <w:rPr>
          <w:rFonts w:ascii="Palatino Linotype" w:hAnsi="Palatino Linotype" w:cs="Arial"/>
          <w:b/>
          <w:bCs/>
          <w:color w:val="000000" w:themeColor="text1"/>
        </w:rPr>
        <w:t>SUJETO OBLIGADO</w:t>
      </w:r>
      <w:r w:rsidRPr="000B6595">
        <w:rPr>
          <w:rFonts w:ascii="Palatino Linotype" w:hAnsi="Palatino Linotype" w:cs="Arial"/>
          <w:color w:val="000000" w:themeColor="text1"/>
        </w:rPr>
        <w:t xml:space="preserve">, mediante el recurso de revisión con número indicado al rubro, y en el que señaló por agravios, que no era procedente la orientación, pues había visto a personal del Organismo Público Descentralizado para la Prestación de los Servicios de Agua Potable, Alcantarillado y Saneamiento de Zinacantepec. Por su parte, en vía de informe justificado, el </w:t>
      </w:r>
      <w:r w:rsidRPr="000B6595">
        <w:rPr>
          <w:rFonts w:ascii="Palatino Linotype" w:hAnsi="Palatino Linotype" w:cs="Arial"/>
          <w:b/>
          <w:color w:val="000000" w:themeColor="text1"/>
        </w:rPr>
        <w:t xml:space="preserve">SUJETO OBLIGADO </w:t>
      </w:r>
      <w:r w:rsidRPr="000B6595">
        <w:rPr>
          <w:rFonts w:ascii="Palatino Linotype" w:hAnsi="Palatino Linotype" w:cs="Arial"/>
          <w:color w:val="000000" w:themeColor="text1"/>
        </w:rPr>
        <w:t>manifestó que no se encontraba en sus funciones el proporcionar información del Organismo Público Descentralizado para la Prestación de los Servicios de Agua Potable, Alcantarillado y Saneamiento de Zinacantepec, al consistir en un Sujeto Obligado diverso.</w:t>
      </w:r>
    </w:p>
    <w:p w14:paraId="3628C8D7" w14:textId="77777777" w:rsidR="002238C2" w:rsidRPr="000B6595" w:rsidRDefault="002238C2" w:rsidP="002238C2">
      <w:pPr>
        <w:pStyle w:val="Prrafodelista"/>
        <w:tabs>
          <w:tab w:val="left" w:pos="426"/>
        </w:tabs>
        <w:spacing w:line="360" w:lineRule="auto"/>
        <w:ind w:left="0" w:right="49"/>
        <w:jc w:val="both"/>
        <w:rPr>
          <w:rFonts w:ascii="Palatino Linotype" w:hAnsi="Palatino Linotype" w:cs="Arial"/>
          <w:color w:val="000000" w:themeColor="text1"/>
        </w:rPr>
      </w:pPr>
    </w:p>
    <w:p w14:paraId="55ADA3EA" w14:textId="77777777" w:rsidR="002238C2" w:rsidRPr="000B6595" w:rsidRDefault="002238C2" w:rsidP="002238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B6595">
        <w:rPr>
          <w:rFonts w:ascii="Palatino Linotype" w:hAnsi="Palatino Linotype" w:cs="Arial"/>
          <w:color w:val="000000" w:themeColor="text1"/>
        </w:rPr>
        <w:t xml:space="preserve">En ese sentido, este Órgano Garante advierte que las razones o motivos de inconformidad manifestados por la </w:t>
      </w:r>
      <w:r w:rsidRPr="000B6595">
        <w:rPr>
          <w:rFonts w:ascii="Palatino Linotype" w:hAnsi="Palatino Linotype" w:cs="Arial"/>
          <w:b/>
          <w:bCs/>
          <w:color w:val="000000" w:themeColor="text1"/>
        </w:rPr>
        <w:t>RECURRENTE</w:t>
      </w:r>
      <w:r w:rsidRPr="000B6595">
        <w:rPr>
          <w:rFonts w:ascii="Palatino Linotype" w:hAnsi="Palatino Linotype" w:cs="Arial"/>
          <w:color w:val="000000" w:themeColor="text1"/>
        </w:rPr>
        <w:t xml:space="preserve"> sugieren que la respuesta proporcionada por el </w:t>
      </w:r>
      <w:r w:rsidRPr="000B6595">
        <w:rPr>
          <w:rFonts w:ascii="Palatino Linotype" w:hAnsi="Palatino Linotype" w:cs="Arial"/>
          <w:b/>
          <w:bCs/>
          <w:color w:val="000000" w:themeColor="text1"/>
        </w:rPr>
        <w:t>SUJETO OBLIGADO</w:t>
      </w:r>
      <w:r w:rsidRPr="000B6595">
        <w:rPr>
          <w:rFonts w:ascii="Palatino Linotype" w:hAnsi="Palatino Linotype" w:cs="Arial"/>
          <w:color w:val="000000" w:themeColor="text1"/>
        </w:rPr>
        <w:t xml:space="preserve"> no cumplió con los principios </w:t>
      </w:r>
      <w:r w:rsidRPr="000B6595">
        <w:rPr>
          <w:rFonts w:ascii="Palatino Linotype" w:hAnsi="Palatino Linotype" w:cs="Arial"/>
          <w:color w:val="000000" w:themeColor="text1"/>
        </w:rPr>
        <w:lastRenderedPageBreak/>
        <w:t xml:space="preserve">contendidos en el artículo 11 de la Ley de Transparencia y Acceso a la Información Pública del Estado de México y Municipios, los cuales señalan que en la generación, publicación y entrega de información se deberá garantizar que ésta sea </w:t>
      </w:r>
      <w:r w:rsidRPr="000B6595">
        <w:rPr>
          <w:rFonts w:ascii="Palatino Linotype" w:hAnsi="Palatino Linotype" w:cs="Arial"/>
          <w:b/>
          <w:color w:val="000000" w:themeColor="text1"/>
        </w:rPr>
        <w:t>completa</w:t>
      </w:r>
      <w:r w:rsidRPr="000B6595">
        <w:rPr>
          <w:rFonts w:ascii="Palatino Linotype" w:hAnsi="Palatino Linotype" w:cs="Arial"/>
          <w:color w:val="000000" w:themeColor="text1"/>
        </w:rPr>
        <w:t xml:space="preserve"> y </w:t>
      </w:r>
      <w:r w:rsidRPr="000B6595">
        <w:rPr>
          <w:rFonts w:ascii="Palatino Linotype" w:hAnsi="Palatino Linotype" w:cs="Arial"/>
          <w:b/>
          <w:color w:val="000000" w:themeColor="text1"/>
        </w:rPr>
        <w:t>accesible</w:t>
      </w:r>
      <w:r w:rsidRPr="000B6595">
        <w:rPr>
          <w:rFonts w:ascii="Palatino Linotype" w:hAnsi="Palatino Linotype" w:cs="Arial"/>
          <w:color w:val="000000" w:themeColor="text1"/>
        </w:rPr>
        <w:t>.</w:t>
      </w:r>
    </w:p>
    <w:p w14:paraId="0176309D" w14:textId="77777777" w:rsidR="002238C2" w:rsidRPr="000B6595" w:rsidRDefault="002238C2" w:rsidP="002238C2">
      <w:pPr>
        <w:pStyle w:val="Prrafodelista"/>
        <w:tabs>
          <w:tab w:val="left" w:pos="426"/>
        </w:tabs>
        <w:spacing w:line="360" w:lineRule="auto"/>
        <w:ind w:left="0" w:right="49"/>
        <w:jc w:val="both"/>
        <w:rPr>
          <w:rFonts w:ascii="Palatino Linotype" w:hAnsi="Palatino Linotype" w:cs="Arial"/>
          <w:color w:val="000000" w:themeColor="text1"/>
        </w:rPr>
      </w:pPr>
    </w:p>
    <w:p w14:paraId="2E339A07" w14:textId="6A64113F" w:rsidR="002238C2" w:rsidRPr="000B6595" w:rsidRDefault="002238C2" w:rsidP="002238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B6595">
        <w:rPr>
          <w:rFonts w:ascii="Palatino Linotype" w:hAnsi="Palatino Linotype" w:cs="Arial"/>
          <w:color w:val="000000" w:themeColor="text1"/>
        </w:rPr>
        <w:t xml:space="preserve">Por lo anterior, la </w:t>
      </w:r>
      <w:r w:rsidRPr="000B6595">
        <w:rPr>
          <w:rFonts w:ascii="Palatino Linotype" w:hAnsi="Palatino Linotype" w:cs="Arial"/>
          <w:i/>
          <w:color w:val="000000" w:themeColor="text1"/>
        </w:rPr>
        <w:t>Litis</w:t>
      </w:r>
      <w:r w:rsidRPr="000B6595">
        <w:rPr>
          <w:rFonts w:ascii="Palatino Linotype" w:hAnsi="Palatino Linotype" w:cs="Arial"/>
          <w:color w:val="000000" w:themeColor="text1"/>
        </w:rPr>
        <w:t xml:space="preserve"> a resolver en el presente recurso se circunscribe en determinar si la respuesta del </w:t>
      </w:r>
      <w:r w:rsidRPr="000B6595">
        <w:rPr>
          <w:rFonts w:ascii="Palatino Linotype" w:hAnsi="Palatino Linotype" w:cs="Arial"/>
          <w:b/>
          <w:bCs/>
          <w:color w:val="000000" w:themeColor="text1"/>
        </w:rPr>
        <w:t>SUJETO OBLIGADO</w:t>
      </w:r>
      <w:r w:rsidRPr="000B6595">
        <w:rPr>
          <w:rFonts w:ascii="Palatino Linotype" w:hAnsi="Palatino Linotype" w:cs="Arial"/>
          <w:color w:val="000000" w:themeColor="text1"/>
        </w:rPr>
        <w:t xml:space="preserve"> colma el derecho de acceso a la información ejercido por el </w:t>
      </w:r>
      <w:r w:rsidRPr="000B6595">
        <w:rPr>
          <w:rFonts w:ascii="Palatino Linotype" w:hAnsi="Palatino Linotype" w:cs="Arial"/>
          <w:b/>
          <w:bCs/>
          <w:color w:val="000000" w:themeColor="text1"/>
        </w:rPr>
        <w:t>RECURRENTE</w:t>
      </w:r>
      <w:r w:rsidRPr="000B6595">
        <w:rPr>
          <w:rFonts w:ascii="Palatino Linotype" w:hAnsi="Palatino Linotype" w:cs="Arial"/>
          <w:color w:val="000000" w:themeColor="text1"/>
        </w:rPr>
        <w:t xml:space="preserve"> o, si por el contrario, se </w:t>
      </w:r>
      <w:r w:rsidRPr="000B6595">
        <w:rPr>
          <w:rFonts w:ascii="Palatino Linotype" w:hAnsi="Palatino Linotype"/>
          <w:color w:val="000000" w:themeColor="text1"/>
        </w:rPr>
        <w:t>actualizan las causales de procedencia</w:t>
      </w:r>
      <w:r w:rsidRPr="000B6595">
        <w:rPr>
          <w:rFonts w:ascii="Palatino Linotype" w:hAnsi="Palatino Linotype" w:cs="Arial"/>
          <w:color w:val="000000" w:themeColor="text1"/>
        </w:rPr>
        <w:t xml:space="preserve"> del recurso de revisión establecidas en el artículo 179 fracciones I y/o IV de la Ley de Transparencia y Acceso a la Información Pública del Estado de México y Municipios, y que se transcriben a continuación:</w:t>
      </w:r>
    </w:p>
    <w:p w14:paraId="43823049" w14:textId="77777777" w:rsidR="002238C2" w:rsidRPr="000B6595" w:rsidRDefault="002238C2" w:rsidP="002238C2">
      <w:pPr>
        <w:pStyle w:val="Sinespaciado"/>
        <w:tabs>
          <w:tab w:val="left" w:pos="426"/>
        </w:tabs>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w:t>
      </w:r>
      <w:r w:rsidRPr="000B6595">
        <w:rPr>
          <w:rFonts w:ascii="Palatino Linotype" w:hAnsi="Palatino Linotype"/>
          <w:b/>
          <w:i/>
          <w:color w:val="000000" w:themeColor="text1"/>
          <w:sz w:val="22"/>
        </w:rPr>
        <w:t>Artículo 179.</w:t>
      </w:r>
      <w:r w:rsidRPr="000B6595">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748337B2" w14:textId="77777777" w:rsidR="002238C2" w:rsidRPr="000B6595" w:rsidRDefault="002238C2" w:rsidP="002238C2">
      <w:pPr>
        <w:pStyle w:val="Sinespaciado"/>
        <w:tabs>
          <w:tab w:val="left" w:pos="426"/>
        </w:tabs>
        <w:ind w:left="567" w:right="567"/>
        <w:jc w:val="both"/>
        <w:rPr>
          <w:rFonts w:ascii="Palatino Linotype" w:hAnsi="Palatino Linotype"/>
          <w:bCs/>
          <w:i/>
          <w:color w:val="000000" w:themeColor="text1"/>
          <w:sz w:val="22"/>
        </w:rPr>
      </w:pPr>
      <w:r w:rsidRPr="000B6595">
        <w:rPr>
          <w:rFonts w:ascii="Palatino Linotype" w:hAnsi="Palatino Linotype"/>
          <w:b/>
          <w:bCs/>
          <w:i/>
          <w:color w:val="000000" w:themeColor="text1"/>
          <w:sz w:val="22"/>
        </w:rPr>
        <w:t>I.</w:t>
      </w:r>
      <w:r w:rsidRPr="000B6595">
        <w:rPr>
          <w:rFonts w:ascii="Palatino Linotype" w:hAnsi="Palatino Linotype"/>
          <w:bCs/>
          <w:i/>
          <w:color w:val="000000" w:themeColor="text1"/>
          <w:sz w:val="22"/>
        </w:rPr>
        <w:t xml:space="preserve"> La negativa a la información solicitada;</w:t>
      </w:r>
    </w:p>
    <w:p w14:paraId="12BDD951" w14:textId="79D7F8BC" w:rsidR="002238C2" w:rsidRPr="000B6595" w:rsidRDefault="002238C2" w:rsidP="002238C2">
      <w:pPr>
        <w:pStyle w:val="Sinespaciado"/>
        <w:tabs>
          <w:tab w:val="left" w:pos="426"/>
        </w:tabs>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w:t>
      </w:r>
    </w:p>
    <w:p w14:paraId="6D6E488B" w14:textId="76011286" w:rsidR="002238C2" w:rsidRPr="000B6595" w:rsidRDefault="002238C2" w:rsidP="002238C2">
      <w:pPr>
        <w:pStyle w:val="Sinespaciado"/>
        <w:tabs>
          <w:tab w:val="left" w:pos="426"/>
        </w:tabs>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lang w:val="es-MX"/>
        </w:rPr>
        <w:t>IV.</w:t>
      </w:r>
      <w:r w:rsidRPr="000B6595">
        <w:rPr>
          <w:rFonts w:ascii="Palatino Linotype" w:hAnsi="Palatino Linotype"/>
          <w:i/>
          <w:color w:val="000000" w:themeColor="text1"/>
          <w:sz w:val="22"/>
          <w:lang w:val="es-MX"/>
        </w:rPr>
        <w:t xml:space="preserve"> La declaración de incompetencia por el sujeto obligado;</w:t>
      </w:r>
    </w:p>
    <w:p w14:paraId="31A7A9EF" w14:textId="4DBD188F" w:rsidR="002238C2" w:rsidRPr="000B6595" w:rsidRDefault="002238C2" w:rsidP="002238C2">
      <w:pPr>
        <w:pStyle w:val="Sinespaciado"/>
        <w:tabs>
          <w:tab w:val="left" w:pos="426"/>
        </w:tabs>
        <w:ind w:left="567" w:right="567"/>
        <w:jc w:val="both"/>
        <w:rPr>
          <w:rFonts w:ascii="Palatino Linotype" w:hAnsi="Palatino Linotype"/>
          <w:i/>
          <w:color w:val="000000" w:themeColor="text1"/>
          <w:sz w:val="22"/>
        </w:rPr>
      </w:pPr>
      <w:r w:rsidRPr="000B6595">
        <w:rPr>
          <w:rFonts w:ascii="Palatino Linotype" w:hAnsi="Palatino Linotype"/>
          <w:bCs/>
          <w:i/>
          <w:color w:val="000000" w:themeColor="text1"/>
          <w:sz w:val="22"/>
        </w:rPr>
        <w:t>(...)”</w:t>
      </w:r>
    </w:p>
    <w:p w14:paraId="5E40E51A" w14:textId="77777777" w:rsidR="004E1179" w:rsidRPr="000B6595"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31D1DB5A" w14:textId="77777777" w:rsidR="001E47BB" w:rsidRPr="000B6595" w:rsidRDefault="001E47BB" w:rsidP="009440D2">
      <w:pPr>
        <w:pStyle w:val="Prrafodelista"/>
        <w:tabs>
          <w:tab w:val="left" w:pos="426"/>
        </w:tabs>
        <w:spacing w:line="360" w:lineRule="auto"/>
        <w:ind w:left="0"/>
        <w:jc w:val="both"/>
        <w:rPr>
          <w:rFonts w:ascii="Palatino Linotype" w:hAnsi="Palatino Linotype"/>
          <w:color w:val="000000" w:themeColor="text1"/>
        </w:rPr>
      </w:pPr>
    </w:p>
    <w:p w14:paraId="5CEC2F48" w14:textId="56270036" w:rsidR="00EF014A" w:rsidRPr="000B6595" w:rsidRDefault="002238C2" w:rsidP="009440D2">
      <w:pPr>
        <w:pStyle w:val="Prrafodelista"/>
        <w:tabs>
          <w:tab w:val="left" w:pos="426"/>
        </w:tabs>
        <w:spacing w:line="360" w:lineRule="auto"/>
        <w:ind w:left="0"/>
        <w:jc w:val="both"/>
        <w:outlineLvl w:val="1"/>
        <w:rPr>
          <w:rFonts w:ascii="Palatino Linotype" w:hAnsi="Palatino Linotype" w:cs="Arial"/>
          <w:b/>
          <w:color w:val="000000" w:themeColor="text1"/>
        </w:rPr>
      </w:pPr>
      <w:bookmarkStart w:id="13" w:name="_Toc88071780"/>
      <w:r w:rsidRPr="000B6595">
        <w:rPr>
          <w:rFonts w:ascii="Palatino Linotype" w:hAnsi="Palatino Linotype"/>
          <w:b/>
          <w:color w:val="000000" w:themeColor="text1"/>
        </w:rPr>
        <w:t>CUARTO</w:t>
      </w:r>
      <w:r w:rsidR="00710B50" w:rsidRPr="000B6595">
        <w:rPr>
          <w:rFonts w:ascii="Palatino Linotype" w:hAnsi="Palatino Linotype"/>
          <w:b/>
          <w:color w:val="000000" w:themeColor="text1"/>
        </w:rPr>
        <w:t xml:space="preserve">. </w:t>
      </w:r>
      <w:bookmarkStart w:id="14" w:name="_Toc459174366"/>
      <w:bookmarkStart w:id="15" w:name="_Toc459659884"/>
      <w:bookmarkStart w:id="16" w:name="_Toc461687280"/>
      <w:bookmarkStart w:id="17" w:name="_Toc462771051"/>
      <w:bookmarkStart w:id="18" w:name="_Toc464139201"/>
      <w:bookmarkEnd w:id="13"/>
      <w:r w:rsidR="00A829F1" w:rsidRPr="000B6595">
        <w:rPr>
          <w:rFonts w:ascii="Palatino Linotype" w:hAnsi="Palatino Linotype"/>
          <w:b/>
          <w:color w:val="000000" w:themeColor="text1"/>
        </w:rPr>
        <w:t>De</w:t>
      </w:r>
      <w:r w:rsidRPr="000B6595">
        <w:rPr>
          <w:rFonts w:ascii="Palatino Linotype" w:hAnsi="Palatino Linotype"/>
          <w:b/>
          <w:color w:val="000000" w:themeColor="text1"/>
        </w:rPr>
        <w:t>l estudio y resolución del asunto</w:t>
      </w:r>
      <w:r w:rsidR="00A829F1" w:rsidRPr="000B6595">
        <w:rPr>
          <w:rFonts w:ascii="Palatino Linotype" w:hAnsi="Palatino Linotype"/>
          <w:b/>
          <w:color w:val="000000" w:themeColor="text1"/>
        </w:rPr>
        <w:t>.</w:t>
      </w:r>
    </w:p>
    <w:p w14:paraId="3D4A8F80" w14:textId="63624AA4" w:rsidR="00233601" w:rsidRPr="000B6595" w:rsidRDefault="00233601" w:rsidP="009440D2">
      <w:pPr>
        <w:pStyle w:val="Prrafodelista"/>
        <w:tabs>
          <w:tab w:val="left" w:pos="426"/>
        </w:tabs>
        <w:spacing w:line="360" w:lineRule="auto"/>
        <w:ind w:left="0" w:right="51"/>
        <w:jc w:val="both"/>
        <w:outlineLvl w:val="2"/>
        <w:rPr>
          <w:rFonts w:ascii="Palatino Linotype" w:hAnsi="Palatino Linotype"/>
          <w:b/>
          <w:color w:val="000000" w:themeColor="text1"/>
        </w:rPr>
      </w:pPr>
      <w:bookmarkStart w:id="19" w:name="_Toc466371865"/>
      <w:bookmarkStart w:id="20" w:name="_Toc466377653"/>
      <w:bookmarkEnd w:id="14"/>
      <w:bookmarkEnd w:id="15"/>
      <w:bookmarkEnd w:id="16"/>
      <w:bookmarkEnd w:id="17"/>
      <w:bookmarkEnd w:id="18"/>
      <w:r w:rsidRPr="000B6595">
        <w:rPr>
          <w:rFonts w:ascii="Palatino Linotype" w:hAnsi="Palatino Linotype"/>
          <w:b/>
          <w:color w:val="000000" w:themeColor="text1"/>
        </w:rPr>
        <w:t>I. De la atención a la solicitud de información.</w:t>
      </w:r>
    </w:p>
    <w:p w14:paraId="5C3671B2" w14:textId="77777777" w:rsidR="00DD036F" w:rsidRPr="000B6595" w:rsidRDefault="00DD036F"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rPr>
        <w:t xml:space="preserve">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w:t>
      </w:r>
      <w:r w:rsidRPr="000B6595">
        <w:rPr>
          <w:rFonts w:ascii="Palatino Linotype" w:hAnsi="Palatino Linotype"/>
        </w:rPr>
        <w:lastRenderedPageBreak/>
        <w:t>discapacidad y a los hablantes de lengua indígena con el objeto de otorgar la protección más amplia del derecho de las personas.</w:t>
      </w:r>
    </w:p>
    <w:p w14:paraId="36179142" w14:textId="77777777" w:rsidR="00DD036F" w:rsidRPr="000B6595" w:rsidRDefault="00DD036F" w:rsidP="009440D2">
      <w:pPr>
        <w:pStyle w:val="Prrafodelista"/>
        <w:tabs>
          <w:tab w:val="left" w:pos="426"/>
        </w:tabs>
        <w:spacing w:line="360" w:lineRule="auto"/>
        <w:ind w:left="0" w:right="51"/>
        <w:jc w:val="both"/>
        <w:rPr>
          <w:rFonts w:ascii="Palatino Linotype" w:hAnsi="Palatino Linotype"/>
          <w:color w:val="000000" w:themeColor="text1"/>
        </w:rPr>
      </w:pPr>
    </w:p>
    <w:p w14:paraId="395EA7F9" w14:textId="40099722" w:rsidR="00233601" w:rsidRPr="000B6595" w:rsidRDefault="00DD036F"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rPr>
        <w:t>Establecido lo anterior, de</w:t>
      </w:r>
      <w:r w:rsidR="00233601" w:rsidRPr="000B6595">
        <w:rPr>
          <w:rFonts w:ascii="Palatino Linotype" w:hAnsi="Palatino Linotype"/>
        </w:rPr>
        <w:t xml:space="preserve"> la lectura a la solicitud de información </w:t>
      </w:r>
      <w:r w:rsidR="003C3586" w:rsidRPr="000B6595">
        <w:rPr>
          <w:rFonts w:ascii="Palatino Linotype" w:hAnsi="Palatino Linotype"/>
          <w:b/>
        </w:rPr>
        <w:t>00849/ZINACANT/IP/2022</w:t>
      </w:r>
      <w:r w:rsidR="00233601" w:rsidRPr="000B6595">
        <w:rPr>
          <w:rFonts w:ascii="Palatino Linotype" w:hAnsi="Palatino Linotype"/>
        </w:rPr>
        <w:t xml:space="preserve">,  y como fuera señalado en el </w:t>
      </w:r>
      <w:r w:rsidR="00233601" w:rsidRPr="000B6595">
        <w:rPr>
          <w:rFonts w:ascii="Palatino Linotype" w:hAnsi="Palatino Linotype"/>
          <w:i/>
          <w:iCs/>
        </w:rPr>
        <w:t>Planteamiento de la Litis</w:t>
      </w:r>
      <w:r w:rsidR="00233601" w:rsidRPr="000B6595">
        <w:rPr>
          <w:rFonts w:ascii="Palatino Linotype" w:hAnsi="Palatino Linotype"/>
        </w:rPr>
        <w:t xml:space="preserve"> de esta resolución, se advierte que el entonces </w:t>
      </w:r>
      <w:r w:rsidR="00233601" w:rsidRPr="000B6595">
        <w:rPr>
          <w:rFonts w:ascii="Palatino Linotype" w:hAnsi="Palatino Linotype"/>
          <w:b/>
        </w:rPr>
        <w:t>SOLICITANTE</w:t>
      </w:r>
      <w:r w:rsidR="00233601" w:rsidRPr="000B6595">
        <w:rPr>
          <w:rFonts w:ascii="Palatino Linotype" w:hAnsi="Palatino Linotype"/>
        </w:rPr>
        <w:t xml:space="preserve"> requirió acceder a la siguiente información:</w:t>
      </w:r>
    </w:p>
    <w:p w14:paraId="5097F937" w14:textId="5A21E207" w:rsidR="00AE6E6A" w:rsidRPr="000B6595" w:rsidRDefault="00AE6E6A" w:rsidP="0014046D">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 xml:space="preserve">De los trabajos realizados en el bache de la carretera hacia Tecaxic, desde </w:t>
      </w:r>
      <w:r w:rsidRPr="000B6595">
        <w:rPr>
          <w:rFonts w:ascii="Palatino Linotype" w:hAnsi="Palatino Linotype" w:cs="Arial"/>
          <w:b/>
          <w:i/>
          <w:color w:val="000000" w:themeColor="text1"/>
          <w:sz w:val="22"/>
        </w:rPr>
        <w:t>Garis</w:t>
      </w:r>
      <w:r w:rsidRPr="000B6595">
        <w:rPr>
          <w:rFonts w:ascii="Palatino Linotype" w:hAnsi="Palatino Linotype" w:cs="Arial"/>
          <w:b/>
          <w:color w:val="000000" w:themeColor="text1"/>
          <w:sz w:val="22"/>
        </w:rPr>
        <w:t xml:space="preserve"> hasta el límite con Toluca, el pasado veinticuatro (24) de agosto y días posteriores:</w:t>
      </w:r>
    </w:p>
    <w:p w14:paraId="1074BB5D" w14:textId="1CB07EC6" w:rsidR="00AE6E6A" w:rsidRPr="000B6595" w:rsidRDefault="00AE6E6A"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 xml:space="preserve">Cuántas personas de la administración municipal o, del Organismo Operador del Agua del municipio </w:t>
      </w:r>
      <w:r w:rsidR="0014046D" w:rsidRPr="000B6595">
        <w:rPr>
          <w:rFonts w:ascii="Palatino Linotype" w:hAnsi="Palatino Linotype" w:cs="Arial"/>
          <w:b/>
          <w:color w:val="000000" w:themeColor="text1"/>
          <w:sz w:val="22"/>
        </w:rPr>
        <w:t>participaron en la obra</w:t>
      </w:r>
      <w:r w:rsidRPr="000B6595">
        <w:rPr>
          <w:rFonts w:ascii="Palatino Linotype" w:hAnsi="Palatino Linotype" w:cs="Arial"/>
          <w:b/>
          <w:color w:val="000000" w:themeColor="text1"/>
          <w:sz w:val="22"/>
        </w:rPr>
        <w:t xml:space="preserve">; </w:t>
      </w:r>
    </w:p>
    <w:p w14:paraId="6159195C" w14:textId="2032DE15" w:rsidR="00AE6E6A" w:rsidRPr="000B6595" w:rsidRDefault="00AE6E6A"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Cuánto es el gasto en nómina por el sueldo de estas personas durant</w:t>
      </w:r>
      <w:r w:rsidR="0014046D" w:rsidRPr="000B6595">
        <w:rPr>
          <w:rFonts w:ascii="Palatino Linotype" w:hAnsi="Palatino Linotype" w:cs="Arial"/>
          <w:b/>
          <w:color w:val="000000" w:themeColor="text1"/>
          <w:sz w:val="22"/>
        </w:rPr>
        <w:t>e los días dedicados al bacheo;</w:t>
      </w:r>
    </w:p>
    <w:p w14:paraId="255958E5" w14:textId="16F4D609" w:rsidR="00AE6E6A" w:rsidRPr="000B6595" w:rsidRDefault="0014046D"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Nombre d</w:t>
      </w:r>
      <w:r w:rsidR="00AE6E6A" w:rsidRPr="000B6595">
        <w:rPr>
          <w:rFonts w:ascii="Palatino Linotype" w:hAnsi="Palatino Linotype" w:cs="Arial"/>
          <w:b/>
          <w:color w:val="000000" w:themeColor="text1"/>
          <w:sz w:val="22"/>
        </w:rPr>
        <w:t>el responsable</w:t>
      </w:r>
      <w:r w:rsidRPr="000B6595">
        <w:rPr>
          <w:rFonts w:ascii="Palatino Linotype" w:hAnsi="Palatino Linotype" w:cs="Arial"/>
          <w:b/>
          <w:color w:val="000000" w:themeColor="text1"/>
          <w:sz w:val="22"/>
        </w:rPr>
        <w:t xml:space="preserve"> de los trabajos </w:t>
      </w:r>
      <w:r w:rsidR="00AE6E6A" w:rsidRPr="000B6595">
        <w:rPr>
          <w:rFonts w:ascii="Palatino Linotype" w:hAnsi="Palatino Linotype" w:cs="Arial"/>
          <w:b/>
          <w:color w:val="000000" w:themeColor="text1"/>
          <w:sz w:val="22"/>
        </w:rPr>
        <w:t>y</w:t>
      </w:r>
      <w:r w:rsidRPr="000B6595">
        <w:rPr>
          <w:rFonts w:ascii="Palatino Linotype" w:hAnsi="Palatino Linotype" w:cs="Arial"/>
          <w:b/>
          <w:color w:val="000000" w:themeColor="text1"/>
          <w:sz w:val="22"/>
        </w:rPr>
        <w:t>,</w:t>
      </w:r>
      <w:r w:rsidR="00AE6E6A" w:rsidRPr="000B6595">
        <w:rPr>
          <w:rFonts w:ascii="Palatino Linotype" w:hAnsi="Palatino Linotype" w:cs="Arial"/>
          <w:b/>
          <w:color w:val="000000" w:themeColor="text1"/>
          <w:sz w:val="22"/>
        </w:rPr>
        <w:t xml:space="preserve"> qu</w:t>
      </w:r>
      <w:r w:rsidRPr="000B6595">
        <w:rPr>
          <w:rFonts w:ascii="Palatino Linotype" w:hAnsi="Palatino Linotype" w:cs="Arial"/>
          <w:b/>
          <w:color w:val="000000" w:themeColor="text1"/>
          <w:sz w:val="22"/>
        </w:rPr>
        <w:t>é estudios o preparación tiene;</w:t>
      </w:r>
    </w:p>
    <w:p w14:paraId="0864D5BE" w14:textId="6D203E9B" w:rsidR="00AE6E6A" w:rsidRPr="000B6595" w:rsidRDefault="0014046D"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Informe cómo se</w:t>
      </w:r>
      <w:r w:rsidR="00AE6E6A" w:rsidRPr="000B6595">
        <w:rPr>
          <w:rFonts w:ascii="Palatino Linotype" w:hAnsi="Palatino Linotype" w:cs="Arial"/>
          <w:b/>
          <w:color w:val="000000" w:themeColor="text1"/>
          <w:sz w:val="22"/>
        </w:rPr>
        <w:t xml:space="preserve"> determina </w:t>
      </w:r>
      <w:r w:rsidRPr="000B6595">
        <w:rPr>
          <w:rFonts w:ascii="Palatino Linotype" w:hAnsi="Palatino Linotype" w:cs="Arial"/>
          <w:b/>
          <w:color w:val="000000" w:themeColor="text1"/>
          <w:sz w:val="22"/>
        </w:rPr>
        <w:t>qué</w:t>
      </w:r>
      <w:r w:rsidR="00AE6E6A" w:rsidRPr="000B6595">
        <w:rPr>
          <w:rFonts w:ascii="Palatino Linotype" w:hAnsi="Palatino Linotype" w:cs="Arial"/>
          <w:b/>
          <w:color w:val="000000" w:themeColor="text1"/>
          <w:sz w:val="22"/>
        </w:rPr>
        <w:t xml:space="preserve"> bache debe ser reparado con asfalto sobre un suelo moja</w:t>
      </w:r>
      <w:r w:rsidRPr="000B6595">
        <w:rPr>
          <w:rFonts w:ascii="Palatino Linotype" w:hAnsi="Palatino Linotype" w:cs="Arial"/>
          <w:b/>
          <w:color w:val="000000" w:themeColor="text1"/>
          <w:sz w:val="22"/>
        </w:rPr>
        <w:t>do y cuál se repara con tierra;</w:t>
      </w:r>
    </w:p>
    <w:p w14:paraId="21FF8812" w14:textId="5B1513AA" w:rsidR="00AE6E6A" w:rsidRPr="000B6595" w:rsidRDefault="0014046D"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Razones por las que no</w:t>
      </w:r>
      <w:r w:rsidR="00AE6E6A" w:rsidRPr="000B6595">
        <w:rPr>
          <w:rFonts w:ascii="Palatino Linotype" w:hAnsi="Palatino Linotype" w:cs="Arial"/>
          <w:b/>
          <w:color w:val="000000" w:themeColor="text1"/>
          <w:sz w:val="22"/>
        </w:rPr>
        <w:t xml:space="preserve"> se contrat</w:t>
      </w:r>
      <w:r w:rsidRPr="000B6595">
        <w:rPr>
          <w:rFonts w:ascii="Palatino Linotype" w:hAnsi="Palatino Linotype" w:cs="Arial"/>
          <w:b/>
          <w:color w:val="000000" w:themeColor="text1"/>
          <w:sz w:val="22"/>
        </w:rPr>
        <w:t>ó a</w:t>
      </w:r>
      <w:r w:rsidR="00AE6E6A" w:rsidRPr="000B6595">
        <w:rPr>
          <w:rFonts w:ascii="Palatino Linotype" w:hAnsi="Palatino Linotype" w:cs="Arial"/>
          <w:b/>
          <w:color w:val="000000" w:themeColor="text1"/>
          <w:sz w:val="22"/>
        </w:rPr>
        <w:t xml:space="preserve"> una empresa </w:t>
      </w:r>
      <w:r w:rsidRPr="000B6595">
        <w:rPr>
          <w:rFonts w:ascii="Palatino Linotype" w:hAnsi="Palatino Linotype" w:cs="Arial"/>
          <w:b/>
          <w:color w:val="000000" w:themeColor="text1"/>
          <w:sz w:val="22"/>
        </w:rPr>
        <w:t>que realice el mantenimiento; y</w:t>
      </w:r>
    </w:p>
    <w:p w14:paraId="178E456C" w14:textId="257F2351" w:rsidR="00AE6E6A" w:rsidRPr="000B6595" w:rsidRDefault="0014046D" w:rsidP="0014046D">
      <w:pPr>
        <w:pStyle w:val="Prrafodelista"/>
        <w:numPr>
          <w:ilvl w:val="2"/>
          <w:numId w:val="27"/>
        </w:numPr>
        <w:tabs>
          <w:tab w:val="left" w:pos="426"/>
        </w:tabs>
        <w:spacing w:line="360" w:lineRule="auto"/>
        <w:ind w:left="1701" w:right="51"/>
        <w:jc w:val="both"/>
        <w:rPr>
          <w:rFonts w:ascii="Palatino Linotype" w:hAnsi="Palatino Linotype"/>
          <w:color w:val="000000" w:themeColor="text1"/>
          <w:sz w:val="22"/>
        </w:rPr>
      </w:pPr>
      <w:r w:rsidRPr="000B6595">
        <w:rPr>
          <w:rFonts w:ascii="Palatino Linotype" w:hAnsi="Palatino Linotype" w:cs="Arial"/>
          <w:b/>
          <w:color w:val="000000" w:themeColor="text1"/>
          <w:sz w:val="22"/>
        </w:rPr>
        <w:t>Informe quién</w:t>
      </w:r>
      <w:r w:rsidR="00AE6E6A" w:rsidRPr="000B6595">
        <w:rPr>
          <w:rFonts w:ascii="Palatino Linotype" w:hAnsi="Palatino Linotype" w:cs="Arial"/>
          <w:b/>
          <w:color w:val="000000" w:themeColor="text1"/>
          <w:sz w:val="22"/>
        </w:rPr>
        <w:t xml:space="preserve"> autoriz</w:t>
      </w:r>
      <w:r w:rsidRPr="000B6595">
        <w:rPr>
          <w:rFonts w:ascii="Palatino Linotype" w:hAnsi="Palatino Linotype" w:cs="Arial"/>
          <w:b/>
          <w:color w:val="000000" w:themeColor="text1"/>
          <w:sz w:val="22"/>
        </w:rPr>
        <w:t>a a los empleados a solicitar dá</w:t>
      </w:r>
      <w:r w:rsidR="00AE6E6A" w:rsidRPr="000B6595">
        <w:rPr>
          <w:rFonts w:ascii="Palatino Linotype" w:hAnsi="Palatino Linotype" w:cs="Arial"/>
          <w:b/>
          <w:color w:val="000000" w:themeColor="text1"/>
          <w:sz w:val="22"/>
        </w:rPr>
        <w:t>divas a los automovilistas que tra</w:t>
      </w:r>
      <w:r w:rsidRPr="000B6595">
        <w:rPr>
          <w:rFonts w:ascii="Palatino Linotype" w:hAnsi="Palatino Linotype" w:cs="Arial"/>
          <w:b/>
          <w:color w:val="000000" w:themeColor="text1"/>
          <w:sz w:val="22"/>
        </w:rPr>
        <w:t>nsitan mientras ellos trabajan.</w:t>
      </w:r>
    </w:p>
    <w:p w14:paraId="5AD8E60F" w14:textId="77777777" w:rsidR="001E47BB" w:rsidRPr="000B6595" w:rsidRDefault="001E47BB" w:rsidP="001E47BB">
      <w:pPr>
        <w:tabs>
          <w:tab w:val="left" w:pos="426"/>
        </w:tabs>
        <w:spacing w:line="360" w:lineRule="auto"/>
        <w:ind w:left="1080" w:right="51"/>
        <w:jc w:val="both"/>
        <w:rPr>
          <w:rFonts w:ascii="Palatino Linotype" w:hAnsi="Palatino Linotype"/>
          <w:color w:val="000000" w:themeColor="text1"/>
          <w:sz w:val="22"/>
        </w:rPr>
      </w:pPr>
    </w:p>
    <w:p w14:paraId="0F3F03B5" w14:textId="77777777" w:rsidR="001E47BB" w:rsidRPr="000B6595" w:rsidRDefault="001E47BB" w:rsidP="001E47BB">
      <w:pPr>
        <w:tabs>
          <w:tab w:val="left" w:pos="426"/>
        </w:tabs>
        <w:spacing w:line="360" w:lineRule="auto"/>
        <w:ind w:left="1080" w:right="51"/>
        <w:jc w:val="both"/>
        <w:rPr>
          <w:rFonts w:ascii="Palatino Linotype" w:hAnsi="Palatino Linotype"/>
          <w:color w:val="000000" w:themeColor="text1"/>
          <w:sz w:val="22"/>
        </w:rPr>
      </w:pPr>
    </w:p>
    <w:p w14:paraId="7F7E031A" w14:textId="77777777" w:rsidR="001E47BB" w:rsidRPr="000B6595" w:rsidRDefault="001E47BB" w:rsidP="001E47BB">
      <w:pPr>
        <w:tabs>
          <w:tab w:val="left" w:pos="426"/>
        </w:tabs>
        <w:spacing w:line="360" w:lineRule="auto"/>
        <w:ind w:left="1080" w:right="51"/>
        <w:jc w:val="both"/>
        <w:rPr>
          <w:rFonts w:ascii="Palatino Linotype" w:hAnsi="Palatino Linotype"/>
          <w:color w:val="000000" w:themeColor="text1"/>
          <w:sz w:val="22"/>
        </w:rPr>
      </w:pPr>
    </w:p>
    <w:p w14:paraId="7FF346B0" w14:textId="3A72290D" w:rsidR="009440D2" w:rsidRPr="000B6595" w:rsidRDefault="0014046D" w:rsidP="0014046D">
      <w:pPr>
        <w:pStyle w:val="Prrafodelista"/>
        <w:numPr>
          <w:ilvl w:val="1"/>
          <w:numId w:val="27"/>
        </w:numPr>
        <w:tabs>
          <w:tab w:val="left" w:pos="426"/>
        </w:tabs>
        <w:spacing w:line="360" w:lineRule="auto"/>
        <w:ind w:left="1134" w:right="51"/>
        <w:jc w:val="both"/>
        <w:rPr>
          <w:rFonts w:ascii="Palatino Linotype" w:hAnsi="Palatino Linotype"/>
          <w:color w:val="000000" w:themeColor="text1"/>
        </w:rPr>
      </w:pPr>
      <w:r w:rsidRPr="000B6595">
        <w:rPr>
          <w:rFonts w:ascii="Palatino Linotype" w:hAnsi="Palatino Linotype" w:cs="Arial"/>
          <w:b/>
          <w:color w:val="000000" w:themeColor="text1"/>
        </w:rPr>
        <w:lastRenderedPageBreak/>
        <w:t>C</w:t>
      </w:r>
      <w:r w:rsidR="00AE6E6A" w:rsidRPr="000B6595">
        <w:rPr>
          <w:rFonts w:ascii="Palatino Linotype" w:hAnsi="Palatino Linotype" w:cs="Arial"/>
          <w:b/>
          <w:color w:val="000000" w:themeColor="text1"/>
        </w:rPr>
        <w:t>osto total o cuanto erog</w:t>
      </w:r>
      <w:r w:rsidRPr="000B6595">
        <w:rPr>
          <w:rFonts w:ascii="Palatino Linotype" w:hAnsi="Palatino Linotype" w:cs="Arial"/>
          <w:b/>
          <w:color w:val="000000" w:themeColor="text1"/>
        </w:rPr>
        <w:t>ó</w:t>
      </w:r>
      <w:r w:rsidR="00AE6E6A" w:rsidRPr="000B6595">
        <w:rPr>
          <w:rFonts w:ascii="Palatino Linotype" w:hAnsi="Palatino Linotype" w:cs="Arial"/>
          <w:b/>
          <w:color w:val="000000" w:themeColor="text1"/>
        </w:rPr>
        <w:t xml:space="preserve"> la administración municipal durante la </w:t>
      </w:r>
      <w:r w:rsidRPr="000B6595">
        <w:rPr>
          <w:rFonts w:ascii="Palatino Linotype" w:hAnsi="Palatino Linotype" w:cs="Arial"/>
          <w:b/>
          <w:color w:val="000000" w:themeColor="text1"/>
        </w:rPr>
        <w:t xml:space="preserve">Feria </w:t>
      </w:r>
      <w:r w:rsidR="00AE6E6A" w:rsidRPr="000B6595">
        <w:rPr>
          <w:rFonts w:ascii="Palatino Linotype" w:hAnsi="Palatino Linotype" w:cs="Arial"/>
          <w:b/>
          <w:color w:val="000000" w:themeColor="text1"/>
        </w:rPr>
        <w:t xml:space="preserve">del </w:t>
      </w:r>
      <w:r w:rsidRPr="000B6595">
        <w:rPr>
          <w:rFonts w:ascii="Palatino Linotype" w:hAnsi="Palatino Linotype" w:cs="Arial"/>
          <w:b/>
          <w:color w:val="000000" w:themeColor="text1"/>
        </w:rPr>
        <w:t>Marisco</w:t>
      </w:r>
      <w:r w:rsidR="00AE6E6A" w:rsidRPr="000B6595">
        <w:rPr>
          <w:rFonts w:ascii="Palatino Linotype" w:hAnsi="Palatino Linotype" w:cs="Arial"/>
          <w:b/>
          <w:color w:val="000000" w:themeColor="text1"/>
        </w:rPr>
        <w:t xml:space="preserve">, </w:t>
      </w:r>
      <w:r w:rsidRPr="000B6595">
        <w:rPr>
          <w:rFonts w:ascii="Palatino Linotype" w:hAnsi="Palatino Linotype" w:cs="Arial"/>
          <w:b/>
          <w:color w:val="000000" w:themeColor="text1"/>
        </w:rPr>
        <w:t>incluidos los</w:t>
      </w:r>
      <w:r w:rsidR="00AE6E6A" w:rsidRPr="000B6595">
        <w:rPr>
          <w:rFonts w:ascii="Palatino Linotype" w:hAnsi="Palatino Linotype" w:cs="Arial"/>
          <w:b/>
          <w:color w:val="000000" w:themeColor="text1"/>
        </w:rPr>
        <w:t xml:space="preserve"> espectáculos artísticos</w:t>
      </w:r>
      <w:r w:rsidRPr="000B6595">
        <w:rPr>
          <w:rFonts w:ascii="Palatino Linotype" w:hAnsi="Palatino Linotype" w:cs="Arial"/>
          <w:b/>
          <w:color w:val="000000" w:themeColor="text1"/>
        </w:rPr>
        <w:t xml:space="preserve"> y/o bailes.</w:t>
      </w:r>
    </w:p>
    <w:p w14:paraId="70F4AD60" w14:textId="3F350423" w:rsidR="00233601" w:rsidRPr="000B6595" w:rsidRDefault="00233601"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rPr>
        <w:t xml:space="preserve">En respuesta a la solicitud de información </w:t>
      </w:r>
      <w:r w:rsidR="003C3586" w:rsidRPr="000B6595">
        <w:rPr>
          <w:rFonts w:ascii="Palatino Linotype" w:hAnsi="Palatino Linotype"/>
          <w:b/>
          <w:bCs/>
        </w:rPr>
        <w:t>00849/ZINACANT/IP/2022</w:t>
      </w:r>
      <w:r w:rsidRPr="000B6595">
        <w:rPr>
          <w:rFonts w:ascii="Palatino Linotype" w:hAnsi="Palatino Linotype"/>
        </w:rPr>
        <w:t xml:space="preserve">, el </w:t>
      </w:r>
      <w:r w:rsidRPr="000B6595">
        <w:rPr>
          <w:rFonts w:ascii="Palatino Linotype" w:hAnsi="Palatino Linotype"/>
          <w:b/>
        </w:rPr>
        <w:t>SUJETO OBLIGADO</w:t>
      </w:r>
      <w:r w:rsidR="009D63F0" w:rsidRPr="000B6595">
        <w:rPr>
          <w:rFonts w:ascii="Palatino Linotype" w:hAnsi="Palatino Linotype"/>
        </w:rPr>
        <w:t xml:space="preserve"> presentó un oficio sin folio único de identificación, ni fecha de emisión</w:t>
      </w:r>
      <w:r w:rsidR="00560AA6" w:rsidRPr="000B6595">
        <w:rPr>
          <w:rFonts w:ascii="Palatino Linotype" w:hAnsi="Palatino Linotype"/>
        </w:rPr>
        <w:t xml:space="preserve">, emitido por </w:t>
      </w:r>
      <w:r w:rsidR="009D63F0" w:rsidRPr="000B6595">
        <w:rPr>
          <w:rFonts w:ascii="Palatino Linotype" w:hAnsi="Palatino Linotype"/>
        </w:rPr>
        <w:t>el</w:t>
      </w:r>
      <w:r w:rsidR="00560AA6" w:rsidRPr="000B6595">
        <w:rPr>
          <w:rFonts w:ascii="Palatino Linotype" w:hAnsi="Palatino Linotype"/>
        </w:rPr>
        <w:t xml:space="preserve"> Titular de la Unidad de Transparencia, dirigido al entonces </w:t>
      </w:r>
      <w:r w:rsidR="00560AA6" w:rsidRPr="000B6595">
        <w:rPr>
          <w:rFonts w:ascii="Palatino Linotype" w:hAnsi="Palatino Linotype"/>
          <w:b/>
        </w:rPr>
        <w:t>SOLICITANTE</w:t>
      </w:r>
      <w:r w:rsidRPr="000B6595">
        <w:rPr>
          <w:rFonts w:ascii="Palatino Linotype" w:hAnsi="Palatino Linotype"/>
        </w:rPr>
        <w:t xml:space="preserve">, </w:t>
      </w:r>
      <w:r w:rsidR="00560AA6" w:rsidRPr="000B6595">
        <w:rPr>
          <w:rFonts w:ascii="Palatino Linotype" w:hAnsi="Palatino Linotype"/>
        </w:rPr>
        <w:t>cuyo contenido elemental se transcribe a continuación</w:t>
      </w:r>
      <w:r w:rsidRPr="000B6595">
        <w:rPr>
          <w:rFonts w:ascii="Palatino Linotype" w:hAnsi="Palatino Linotype"/>
        </w:rPr>
        <w:t>:</w:t>
      </w:r>
    </w:p>
    <w:p w14:paraId="6E35A362" w14:textId="77777777" w:rsidR="009D63F0" w:rsidRPr="000B6595" w:rsidRDefault="009D63F0" w:rsidP="009440D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w:t>
      </w:r>
      <w:r w:rsidRPr="000B6595">
        <w:rPr>
          <w:rFonts w:ascii="Palatino Linotype" w:hAnsi="Palatino Linotype"/>
          <w:b/>
          <w:i/>
          <w:color w:val="000000" w:themeColor="text1"/>
          <w:sz w:val="22"/>
          <w:u w:val="single"/>
        </w:rPr>
        <w:t>PRIMERO.</w:t>
      </w:r>
      <w:r w:rsidRPr="000B6595">
        <w:rPr>
          <w:rFonts w:ascii="Palatino Linotype" w:hAnsi="Palatino Linotype"/>
          <w:i/>
          <w:color w:val="000000" w:themeColor="text1"/>
          <w:sz w:val="22"/>
        </w:rPr>
        <w:t xml:space="preserve"> Se sugiere se realice su petición a la </w:t>
      </w:r>
      <w:r w:rsidRPr="000B6595">
        <w:rPr>
          <w:rFonts w:ascii="Palatino Linotype" w:hAnsi="Palatino Linotype"/>
          <w:b/>
          <w:i/>
          <w:color w:val="000000" w:themeColor="text1"/>
          <w:sz w:val="22"/>
        </w:rPr>
        <w:t>Junta de Caminos del Estado de México</w:t>
      </w:r>
      <w:r w:rsidRPr="000B6595">
        <w:rPr>
          <w:rFonts w:ascii="Palatino Linotype" w:hAnsi="Palatino Linotype"/>
          <w:i/>
          <w:color w:val="000000" w:themeColor="text1"/>
          <w:sz w:val="22"/>
        </w:rPr>
        <w:t xml:space="preserve">, con fundamento en el </w:t>
      </w:r>
      <w:r w:rsidRPr="000B6595">
        <w:rPr>
          <w:rFonts w:ascii="Palatino Linotype" w:hAnsi="Palatino Linotype"/>
          <w:b/>
          <w:i/>
          <w:color w:val="000000" w:themeColor="text1"/>
          <w:sz w:val="22"/>
        </w:rPr>
        <w:t>Artículo 115 Fracción V inciso c), d)</w:t>
      </w:r>
      <w:r w:rsidRPr="000B6595">
        <w:rPr>
          <w:rFonts w:ascii="Palatino Linotype" w:hAnsi="Palatino Linotype"/>
          <w:i/>
          <w:color w:val="000000" w:themeColor="text1"/>
          <w:sz w:val="22"/>
        </w:rPr>
        <w:t xml:space="preserve"> y </w:t>
      </w:r>
      <w:r w:rsidRPr="000B6595">
        <w:rPr>
          <w:rFonts w:ascii="Palatino Linotype" w:hAnsi="Palatino Linotype"/>
          <w:b/>
          <w:i/>
          <w:color w:val="000000" w:themeColor="text1"/>
          <w:sz w:val="22"/>
        </w:rPr>
        <w:t>f)</w:t>
      </w:r>
      <w:r w:rsidRPr="000B6595">
        <w:rPr>
          <w:rFonts w:ascii="Palatino Linotype" w:hAnsi="Palatino Linotype"/>
          <w:i/>
          <w:color w:val="000000" w:themeColor="text1"/>
          <w:sz w:val="22"/>
        </w:rPr>
        <w:t xml:space="preserve"> de la </w:t>
      </w:r>
      <w:r w:rsidRPr="000B6595">
        <w:rPr>
          <w:rFonts w:ascii="Palatino Linotype" w:hAnsi="Palatino Linotype"/>
          <w:b/>
          <w:i/>
          <w:color w:val="000000" w:themeColor="text1"/>
          <w:sz w:val="22"/>
        </w:rPr>
        <w:t>Constitución Política de los Estados Unidos Mexicanos</w:t>
      </w:r>
      <w:r w:rsidRPr="000B6595">
        <w:rPr>
          <w:rFonts w:ascii="Palatino Linotype" w:hAnsi="Palatino Linotype"/>
          <w:i/>
          <w:color w:val="000000" w:themeColor="text1"/>
          <w:sz w:val="22"/>
        </w:rPr>
        <w:t xml:space="preserve">; </w:t>
      </w:r>
      <w:r w:rsidRPr="000B6595">
        <w:rPr>
          <w:rFonts w:ascii="Palatino Linotype" w:hAnsi="Palatino Linotype"/>
          <w:b/>
          <w:i/>
          <w:color w:val="000000" w:themeColor="text1"/>
          <w:sz w:val="22"/>
        </w:rPr>
        <w:t>128 Fracción III</w:t>
      </w:r>
      <w:r w:rsidRPr="000B6595">
        <w:rPr>
          <w:rFonts w:ascii="Palatino Linotype" w:hAnsi="Palatino Linotype"/>
          <w:i/>
          <w:color w:val="000000" w:themeColor="text1"/>
          <w:sz w:val="22"/>
        </w:rPr>
        <w:t xml:space="preserve"> de la </w:t>
      </w:r>
      <w:r w:rsidRPr="000B6595">
        <w:rPr>
          <w:rFonts w:ascii="Palatino Linotype" w:hAnsi="Palatino Linotype"/>
          <w:b/>
          <w:i/>
          <w:color w:val="000000" w:themeColor="text1"/>
          <w:sz w:val="22"/>
        </w:rPr>
        <w:t>Constitución Política del Estado Libre y Soberano de México</w:t>
      </w:r>
      <w:r w:rsidRPr="000B6595">
        <w:rPr>
          <w:rFonts w:ascii="Palatino Linotype" w:hAnsi="Palatino Linotype"/>
          <w:i/>
          <w:color w:val="000000" w:themeColor="text1"/>
          <w:sz w:val="22"/>
        </w:rPr>
        <w:t xml:space="preserve">, relación con lo establecido en el </w:t>
      </w:r>
      <w:r w:rsidRPr="000B6595">
        <w:rPr>
          <w:rFonts w:ascii="Palatino Linotype" w:hAnsi="Palatino Linotype"/>
          <w:b/>
          <w:i/>
          <w:color w:val="000000" w:themeColor="text1"/>
          <w:sz w:val="22"/>
        </w:rPr>
        <w:t>Reglamento de Comunicaciones del Estado de México</w:t>
      </w:r>
      <w:r w:rsidRPr="000B6595">
        <w:rPr>
          <w:rFonts w:ascii="Palatino Linotype" w:hAnsi="Palatino Linotype"/>
          <w:i/>
          <w:color w:val="000000" w:themeColor="text1"/>
          <w:sz w:val="22"/>
        </w:rPr>
        <w:t xml:space="preserve">, reglamento para el uso aprovechamiento del derecho de vía de carreteras estatales y zonas laterales demás normatividad aplicable en materia, toda vez que el personal que estuvo trabajando en el bache de la carretera hacia Tecaxic el día 24 de agosto y días posteriores corresponde al personal de la </w:t>
      </w:r>
      <w:r w:rsidRPr="000B6595">
        <w:rPr>
          <w:rFonts w:ascii="Palatino Linotype" w:hAnsi="Palatino Linotype"/>
          <w:b/>
          <w:i/>
          <w:color w:val="000000" w:themeColor="text1"/>
          <w:sz w:val="22"/>
        </w:rPr>
        <w:t>Junta de Caminos del Estado de México</w:t>
      </w:r>
      <w:r w:rsidRPr="000B6595">
        <w:rPr>
          <w:rFonts w:ascii="Palatino Linotype" w:hAnsi="Palatino Linotype"/>
          <w:i/>
          <w:color w:val="000000" w:themeColor="text1"/>
          <w:sz w:val="22"/>
        </w:rPr>
        <w:t xml:space="preserve">, mas no al personal de la presente administración o el organismo de agua del municipio de Zinacantepec. </w:t>
      </w:r>
    </w:p>
    <w:p w14:paraId="4AEDE985" w14:textId="77777777" w:rsidR="009D63F0" w:rsidRPr="000B6595" w:rsidRDefault="009D63F0" w:rsidP="009440D2">
      <w:pPr>
        <w:pStyle w:val="Prrafodelista"/>
        <w:tabs>
          <w:tab w:val="left" w:pos="426"/>
        </w:tabs>
        <w:spacing w:line="276" w:lineRule="auto"/>
        <w:ind w:left="567" w:right="567"/>
        <w:jc w:val="both"/>
        <w:rPr>
          <w:rFonts w:ascii="Palatino Linotype" w:hAnsi="Palatino Linotype"/>
          <w:i/>
          <w:color w:val="000000" w:themeColor="text1"/>
          <w:sz w:val="22"/>
        </w:rPr>
      </w:pPr>
    </w:p>
    <w:p w14:paraId="7E1FC990" w14:textId="0F9501FE" w:rsidR="00233601" w:rsidRPr="000B6595" w:rsidRDefault="009D63F0" w:rsidP="009440D2">
      <w:pPr>
        <w:pStyle w:val="Prrafodelista"/>
        <w:tabs>
          <w:tab w:val="left" w:pos="426"/>
        </w:tabs>
        <w:spacing w:line="276" w:lineRule="auto"/>
        <w:ind w:left="567" w:right="567"/>
        <w:jc w:val="both"/>
        <w:rPr>
          <w:rFonts w:ascii="Palatino Linotype" w:hAnsi="Palatino Linotype"/>
          <w:color w:val="000000" w:themeColor="text1"/>
          <w:sz w:val="22"/>
        </w:rPr>
      </w:pPr>
      <w:r w:rsidRPr="000B6595">
        <w:rPr>
          <w:rFonts w:ascii="Palatino Linotype" w:hAnsi="Palatino Linotype"/>
          <w:b/>
          <w:i/>
          <w:color w:val="000000" w:themeColor="text1"/>
          <w:sz w:val="22"/>
          <w:u w:val="single"/>
        </w:rPr>
        <w:t>SEGUNDO:</w:t>
      </w:r>
      <w:r w:rsidRPr="000B6595">
        <w:rPr>
          <w:rFonts w:ascii="Palatino Linotype" w:hAnsi="Palatino Linotype"/>
          <w:i/>
          <w:color w:val="000000" w:themeColor="text1"/>
          <w:sz w:val="22"/>
        </w:rPr>
        <w:t xml:space="preserve"> El costo total que erogo la administración municipal durante la novena edición de la feria del marisco, con fundamento en los artículos 64 y 65 del Reglamento Orgánico Municipal de Zinacantepec fue de </w:t>
      </w:r>
      <w:r w:rsidRPr="000B6595">
        <w:rPr>
          <w:rFonts w:ascii="Palatino Linotype" w:hAnsi="Palatino Linotype"/>
          <w:b/>
          <w:i/>
          <w:color w:val="000000" w:themeColor="text1"/>
          <w:sz w:val="22"/>
        </w:rPr>
        <w:t>$ 232,000.00</w:t>
      </w:r>
      <w:r w:rsidRPr="000B6595">
        <w:rPr>
          <w:rFonts w:ascii="Palatino Linotype" w:hAnsi="Palatino Linotype"/>
          <w:i/>
          <w:color w:val="000000" w:themeColor="text1"/>
          <w:sz w:val="22"/>
        </w:rPr>
        <w:t xml:space="preserve"> M/N (Doscientos Treinta y Dos Mil Pesos 00/100 M.N.)”</w:t>
      </w:r>
      <w:r w:rsidRPr="000B6595">
        <w:rPr>
          <w:rFonts w:ascii="Palatino Linotype" w:hAnsi="Palatino Linotype"/>
          <w:color w:val="000000" w:themeColor="text1"/>
          <w:sz w:val="22"/>
        </w:rPr>
        <w:t xml:space="preserve"> (Sic).</w:t>
      </w:r>
    </w:p>
    <w:p w14:paraId="2484A1C2" w14:textId="77777777" w:rsidR="00233601" w:rsidRPr="000B6595" w:rsidRDefault="00233601" w:rsidP="009440D2">
      <w:pPr>
        <w:pStyle w:val="Prrafodelista"/>
        <w:tabs>
          <w:tab w:val="left" w:pos="426"/>
        </w:tabs>
        <w:spacing w:line="360" w:lineRule="auto"/>
        <w:ind w:left="0" w:right="51"/>
        <w:jc w:val="both"/>
        <w:rPr>
          <w:rFonts w:ascii="Palatino Linotype" w:hAnsi="Palatino Linotype"/>
          <w:color w:val="000000" w:themeColor="text1"/>
        </w:rPr>
      </w:pPr>
    </w:p>
    <w:p w14:paraId="3A0E48EE" w14:textId="24D5317B" w:rsidR="00233601" w:rsidRPr="000B6595" w:rsidRDefault="0036286A"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D</w:t>
      </w:r>
      <w:r w:rsidR="00233601" w:rsidRPr="000B6595">
        <w:rPr>
          <w:rFonts w:ascii="Palatino Linotype" w:hAnsi="Palatino Linotype"/>
          <w:color w:val="000000" w:themeColor="text1"/>
        </w:rPr>
        <w:t>e las líneas anteriores, podemos rescatar los siguientes elementos:</w:t>
      </w:r>
    </w:p>
    <w:p w14:paraId="2A88D980" w14:textId="2A6BE15C" w:rsidR="002314E9" w:rsidRPr="000B6595" w:rsidRDefault="00CD0580" w:rsidP="002314E9">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 xml:space="preserve">Que respecto a los trabajos realizados en el bache referido por el particular, el </w:t>
      </w:r>
      <w:r w:rsidRPr="000B6595">
        <w:rPr>
          <w:rFonts w:ascii="Palatino Linotype" w:hAnsi="Palatino Linotype"/>
          <w:b/>
          <w:color w:val="000000" w:themeColor="text1"/>
          <w:sz w:val="22"/>
        </w:rPr>
        <w:t>SUJETO OBLIGADO</w:t>
      </w:r>
      <w:r w:rsidRPr="000B6595">
        <w:rPr>
          <w:rFonts w:ascii="Palatino Linotype" w:hAnsi="Palatino Linotype"/>
          <w:color w:val="000000" w:themeColor="text1"/>
          <w:sz w:val="22"/>
        </w:rPr>
        <w:t xml:space="preserve"> orientó al particular a dirigir su solicitud de información a la </w:t>
      </w:r>
      <w:r w:rsidRPr="000B6595">
        <w:rPr>
          <w:rFonts w:ascii="Palatino Linotype" w:hAnsi="Palatino Linotype"/>
          <w:b/>
          <w:color w:val="000000" w:themeColor="text1"/>
          <w:sz w:val="22"/>
        </w:rPr>
        <w:t>Junta de Caminos del Estado de México</w:t>
      </w:r>
      <w:r w:rsidRPr="000B6595">
        <w:rPr>
          <w:rFonts w:ascii="Palatino Linotype" w:hAnsi="Palatino Linotype"/>
          <w:color w:val="000000" w:themeColor="text1"/>
          <w:sz w:val="22"/>
        </w:rPr>
        <w:t>; y</w:t>
      </w:r>
    </w:p>
    <w:p w14:paraId="3AF6D591" w14:textId="6204C7A2" w:rsidR="00CD0580" w:rsidRPr="000B6595" w:rsidRDefault="00CD0580" w:rsidP="002314E9">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Que la administración municipal destinó $232,000.00 (DOSCIENTOS TREINTA Y DOS MIL PESOS 00/100 M.N.) para la realización de la Novena Edición de la Feria del Marisco.</w:t>
      </w:r>
    </w:p>
    <w:p w14:paraId="149439F6" w14:textId="77777777" w:rsidR="00233601" w:rsidRPr="000B6595" w:rsidRDefault="00233601" w:rsidP="009440D2">
      <w:pPr>
        <w:pStyle w:val="Prrafodelista"/>
        <w:tabs>
          <w:tab w:val="left" w:pos="426"/>
        </w:tabs>
        <w:spacing w:line="360" w:lineRule="auto"/>
        <w:ind w:left="0" w:right="51"/>
        <w:jc w:val="both"/>
        <w:rPr>
          <w:rFonts w:ascii="Palatino Linotype" w:hAnsi="Palatino Linotype"/>
          <w:color w:val="000000" w:themeColor="text1"/>
        </w:rPr>
      </w:pPr>
    </w:p>
    <w:p w14:paraId="0B249B4A" w14:textId="0821D27A" w:rsidR="00233601" w:rsidRPr="000B6595" w:rsidRDefault="00233601"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lastRenderedPageBreak/>
        <w:t xml:space="preserve">Por su parte, el ahora </w:t>
      </w:r>
      <w:r w:rsidRPr="000B6595">
        <w:rPr>
          <w:rFonts w:ascii="Palatino Linotype" w:hAnsi="Palatino Linotype"/>
          <w:b/>
          <w:color w:val="000000" w:themeColor="text1"/>
        </w:rPr>
        <w:t>RECURRENTE</w:t>
      </w:r>
      <w:r w:rsidRPr="000B6595">
        <w:rPr>
          <w:rFonts w:ascii="Palatino Linotype" w:hAnsi="Palatino Linotype"/>
          <w:color w:val="000000" w:themeColor="text1"/>
        </w:rPr>
        <w:t xml:space="preserve"> promovió el recurso de revisión con número al rubro indicado, en contra de la respuesta del </w:t>
      </w:r>
      <w:r w:rsidRPr="000B6595">
        <w:rPr>
          <w:rFonts w:ascii="Palatino Linotype" w:hAnsi="Palatino Linotype"/>
          <w:b/>
          <w:color w:val="000000" w:themeColor="text1"/>
        </w:rPr>
        <w:t>SUJETO OBLIGADO</w:t>
      </w:r>
      <w:r w:rsidRPr="000B6595">
        <w:rPr>
          <w:rFonts w:ascii="Palatino Linotype" w:hAnsi="Palatino Linotype"/>
          <w:color w:val="000000" w:themeColor="text1"/>
        </w:rPr>
        <w:t>, y en los que señaló por agravios:</w:t>
      </w:r>
    </w:p>
    <w:p w14:paraId="66046ECC" w14:textId="219E0E27" w:rsidR="00233601" w:rsidRPr="000B6595" w:rsidRDefault="00CD0580" w:rsidP="00E05910">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Que no era procedente dirigir su solicitud de información a la Junta de Caminos del Estado de México, ya que el personal que se encontraba realizando los trabajos de bacheo, con arena y grava, era del Organismo de Agua Potable de Zinacantepec</w:t>
      </w:r>
      <w:r w:rsidR="002314E9" w:rsidRPr="000B6595">
        <w:rPr>
          <w:rFonts w:ascii="Palatino Linotype" w:hAnsi="Palatino Linotype"/>
          <w:color w:val="000000" w:themeColor="text1"/>
          <w:sz w:val="22"/>
        </w:rPr>
        <w:t>.</w:t>
      </w:r>
    </w:p>
    <w:p w14:paraId="35F3FEB0" w14:textId="77777777" w:rsidR="002314E9" w:rsidRPr="000B6595" w:rsidRDefault="002314E9" w:rsidP="002314E9">
      <w:pPr>
        <w:pStyle w:val="Prrafodelista"/>
        <w:tabs>
          <w:tab w:val="left" w:pos="426"/>
        </w:tabs>
        <w:spacing w:line="360" w:lineRule="auto"/>
        <w:ind w:left="0" w:right="51"/>
        <w:jc w:val="both"/>
        <w:rPr>
          <w:rFonts w:ascii="Palatino Linotype" w:hAnsi="Palatino Linotype"/>
          <w:color w:val="000000" w:themeColor="text1"/>
        </w:rPr>
      </w:pPr>
    </w:p>
    <w:p w14:paraId="0076EC1E" w14:textId="0CFE589A" w:rsidR="00247390" w:rsidRPr="000B6595"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En ese sentido, </w:t>
      </w:r>
      <w:r w:rsidRPr="000B6595">
        <w:rPr>
          <w:rFonts w:ascii="Palatino Linotype" w:eastAsia="MS Mincho" w:hAnsi="Palatino Linotype" w:cs="Times New Roman"/>
          <w:color w:val="000000"/>
        </w:rPr>
        <w:t xml:space="preserve">por cuanto hace a la información señalada en el punto </w:t>
      </w:r>
      <w:r w:rsidRPr="000B6595">
        <w:rPr>
          <w:rFonts w:ascii="Palatino Linotype" w:eastAsia="MS Mincho" w:hAnsi="Palatino Linotype" w:cs="Times New Roman"/>
          <w:b/>
          <w:color w:val="000000"/>
        </w:rPr>
        <w:t>II</w:t>
      </w:r>
      <w:r w:rsidR="00CD0580" w:rsidRPr="000B6595">
        <w:rPr>
          <w:rFonts w:ascii="Palatino Linotype" w:eastAsia="MS Mincho" w:hAnsi="Palatino Linotype" w:cs="Times New Roman"/>
          <w:color w:val="000000"/>
        </w:rPr>
        <w:t xml:space="preserve"> </w:t>
      </w:r>
      <w:r w:rsidRPr="000B6595">
        <w:rPr>
          <w:rFonts w:ascii="Palatino Linotype" w:eastAsia="MS Mincho" w:hAnsi="Palatino Linotype" w:cs="Times New Roman"/>
          <w:color w:val="000000"/>
        </w:rPr>
        <w:t xml:space="preserve">del párrafo </w:t>
      </w:r>
      <w:r w:rsidRPr="000B6595">
        <w:rPr>
          <w:rFonts w:ascii="Palatino Linotype" w:eastAsia="MS Mincho" w:hAnsi="Palatino Linotype" w:cs="Times New Roman"/>
          <w:b/>
          <w:color w:val="000000"/>
        </w:rPr>
        <w:t>27</w:t>
      </w:r>
      <w:r w:rsidRPr="000B6595">
        <w:rPr>
          <w:rFonts w:ascii="Palatino Linotype" w:eastAsia="MS Mincho" w:hAnsi="Palatino Linotype" w:cs="Times New Roman"/>
          <w:color w:val="000000"/>
        </w:rPr>
        <w:t xml:space="preserve"> debe entenderse como </w:t>
      </w:r>
      <w:r w:rsidRPr="000B6595">
        <w:rPr>
          <w:rFonts w:ascii="Palatino Linotype" w:eastAsia="MS Mincho" w:hAnsi="Palatino Linotype" w:cs="Times New Roman"/>
          <w:b/>
          <w:color w:val="000000"/>
        </w:rPr>
        <w:t>consentida</w:t>
      </w:r>
      <w:r w:rsidRPr="000B6595">
        <w:rPr>
          <w:rFonts w:ascii="Palatino Linotype" w:eastAsia="MS Mincho" w:hAnsi="Palatino Linotype" w:cs="Times New Roman"/>
          <w:color w:val="000000"/>
        </w:rPr>
        <w:t xml:space="preserve"> por el </w:t>
      </w:r>
      <w:r w:rsidRPr="000B6595">
        <w:rPr>
          <w:rFonts w:ascii="Palatino Linotype" w:eastAsia="MS Mincho" w:hAnsi="Palatino Linotype" w:cs="Times New Roman"/>
          <w:b/>
          <w:bCs/>
          <w:color w:val="000000"/>
        </w:rPr>
        <w:t>RECURRENTE</w:t>
      </w:r>
      <w:r w:rsidRPr="000B6595">
        <w:rPr>
          <w:rFonts w:ascii="Palatino Linotype" w:eastAsia="MS Mincho" w:hAnsi="Palatino Linotype" w:cs="Times New Roman"/>
          <w:color w:val="000000"/>
        </w:rPr>
        <w:t xml:space="preserve">. Ello es así, debido a que cuando los Solicitantes no expresan razón o motivo de inconformidad en contra de los rubros de las respuestas que pudieran ser un agravio a su derecho, </w:t>
      </w:r>
      <w:r w:rsidRPr="000B6595">
        <w:rPr>
          <w:rFonts w:ascii="Palatino Linotype" w:eastAsia="MS Mincho" w:hAnsi="Palatino Linotype" w:cs="Times New Roman"/>
          <w:b/>
          <w:color w:val="000000"/>
        </w:rPr>
        <w:t>los mismos deben estimarse atendidos</w:t>
      </w:r>
      <w:r w:rsidRPr="000B6595">
        <w:rPr>
          <w:rFonts w:ascii="Palatino Linotype" w:eastAsia="MS Mincho" w:hAnsi="Palatino Linotype" w:cs="Times New Roman"/>
          <w:color w:val="000000"/>
        </w:rPr>
        <w:t>.</w:t>
      </w:r>
    </w:p>
    <w:p w14:paraId="6D4CEED2" w14:textId="77777777" w:rsidR="00247390" w:rsidRPr="000B6595"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rPr>
      </w:pPr>
    </w:p>
    <w:p w14:paraId="3B72E9C6" w14:textId="77777777" w:rsidR="00247390" w:rsidRPr="000B6595"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eastAsia="MS Mincho" w:hAnsi="Palatino Linotype" w:cs="Times New Roman"/>
          <w:color w:val="000000"/>
        </w:rPr>
        <w:t>Sirve de apoyo a lo anterior, por analogía, la Tesis Jurisprudencial Número 3ª./J.7/91, publicada en el Semanario Judicial de la Federación y su Gaceta bajo el número de registro 174,177, que establece lo siguiente:</w:t>
      </w:r>
    </w:p>
    <w:p w14:paraId="218D70C7" w14:textId="77777777" w:rsidR="00247390" w:rsidRPr="000B6595" w:rsidRDefault="00247390" w:rsidP="00247390">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0B6595">
        <w:rPr>
          <w:rFonts w:ascii="Palatino Linotype" w:eastAsia="Times New Roman" w:hAnsi="Palatino Linotype" w:cs="Times New Roman"/>
          <w:b/>
          <w:i/>
          <w:sz w:val="22"/>
          <w:lang w:eastAsia="es-MX"/>
        </w:rPr>
        <w:t xml:space="preserve">REVISIÓN EN AMPARO. LOS RESOLUTIVOS NO COMBATIDOS DEBEN DECLARARSE FIRMES. </w:t>
      </w:r>
      <w:r w:rsidRPr="000B6595">
        <w:rPr>
          <w:rFonts w:ascii="Palatino Linotype" w:eastAsia="Times New Roman" w:hAnsi="Palatino Linotype" w:cs="Times New Roman"/>
          <w:i/>
          <w:sz w:val="22"/>
          <w:lang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A2C4A73" w14:textId="77777777" w:rsidR="00247390" w:rsidRPr="000B6595"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rPr>
      </w:pPr>
    </w:p>
    <w:p w14:paraId="2030F48C" w14:textId="77777777" w:rsidR="00247390" w:rsidRPr="000B6595"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eastAsia="MS Mincho" w:hAnsi="Palatino Linotype" w:cs="Times New Roman"/>
          <w:color w:val="000000"/>
        </w:rPr>
        <w:lastRenderedPageBreak/>
        <w:t xml:space="preserve">Luego entonces, la parte de la solicitud sobre la que no se expresó inconformidad, debe declararse consentida por el hoy </w:t>
      </w:r>
      <w:r w:rsidRPr="000B6595">
        <w:rPr>
          <w:rFonts w:ascii="Palatino Linotype" w:eastAsia="MS Mincho" w:hAnsi="Palatino Linotype" w:cs="Times New Roman"/>
          <w:b/>
          <w:color w:val="000000"/>
        </w:rPr>
        <w:t>RECURRENTE</w:t>
      </w:r>
      <w:r w:rsidRPr="000B6595">
        <w:rPr>
          <w:rFonts w:ascii="Palatino Linotype" w:eastAsia="MS Mincho" w:hAnsi="Palatino Linotype" w:cs="Times New Roman"/>
          <w:color w:val="000000"/>
        </w:rPr>
        <w:t>,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en el Semanario Judicial de la Federación y su Gaceta bajo el número de registro 176,608 que a la letra dice:</w:t>
      </w:r>
    </w:p>
    <w:p w14:paraId="6EB1A869" w14:textId="77777777" w:rsidR="00247390" w:rsidRPr="000B6595" w:rsidRDefault="00247390" w:rsidP="00247390">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0B6595">
        <w:rPr>
          <w:rFonts w:ascii="Palatino Linotype" w:eastAsia="Times New Roman" w:hAnsi="Palatino Linotype" w:cs="Times New Roman"/>
          <w:b/>
          <w:i/>
          <w:sz w:val="22"/>
          <w:lang w:eastAsia="es-MX"/>
        </w:rPr>
        <w:t xml:space="preserve">ACTOS CONSENTIDOS. SON LOS QUE NO SE IMPUGNAN MEDIANTE EL RECURSO IDÓNEO. </w:t>
      </w:r>
      <w:r w:rsidRPr="000B6595">
        <w:rPr>
          <w:rFonts w:ascii="Palatino Linotype" w:eastAsia="Times New Roman" w:hAnsi="Palatino Linotype" w:cs="Times New Roman"/>
          <w:i/>
          <w:sz w:val="22"/>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96A960" w14:textId="77777777" w:rsidR="00247390" w:rsidRPr="000B6595"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rPr>
      </w:pPr>
    </w:p>
    <w:p w14:paraId="34312B76" w14:textId="6261A869" w:rsidR="00247390" w:rsidRPr="000B6595" w:rsidRDefault="00247390"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Razón de lo anterior, se procederá a analizar la naturaleza de lo solicitado, así como el marco legal de competencia del </w:t>
      </w:r>
      <w:r w:rsidRPr="000B6595">
        <w:rPr>
          <w:rFonts w:ascii="Palatino Linotype" w:hAnsi="Palatino Linotype"/>
          <w:b/>
          <w:bCs/>
          <w:color w:val="000000" w:themeColor="text1"/>
        </w:rPr>
        <w:t>SUJETO OBLIGADO</w:t>
      </w:r>
      <w:r w:rsidRPr="000B6595">
        <w:rPr>
          <w:rFonts w:ascii="Palatino Linotype" w:hAnsi="Palatino Linotype"/>
          <w:color w:val="000000" w:themeColor="text1"/>
        </w:rPr>
        <w:t xml:space="preserve"> para poseer, generar y/o administrar la información para así determinar si, con su respuesta, el Ayuntamiento de </w:t>
      </w:r>
      <w:r w:rsidR="00CD0580" w:rsidRPr="000B6595">
        <w:rPr>
          <w:rFonts w:ascii="Palatino Linotype" w:hAnsi="Palatino Linotype"/>
          <w:color w:val="000000" w:themeColor="text1"/>
        </w:rPr>
        <w:t>Zinacantepec</w:t>
      </w:r>
      <w:r w:rsidRPr="000B6595">
        <w:rPr>
          <w:rFonts w:ascii="Palatino Linotype" w:hAnsi="Palatino Linotype"/>
          <w:color w:val="000000" w:themeColor="text1"/>
        </w:rPr>
        <w:t xml:space="preserve"> colmó el derecho de acceso a la información del </w:t>
      </w:r>
      <w:r w:rsidRPr="000B6595">
        <w:rPr>
          <w:rFonts w:ascii="Palatino Linotype" w:hAnsi="Palatino Linotype"/>
          <w:b/>
          <w:color w:val="000000" w:themeColor="text1"/>
        </w:rPr>
        <w:t>RECURRENTE</w:t>
      </w:r>
      <w:r w:rsidRPr="000B6595">
        <w:rPr>
          <w:rFonts w:ascii="Palatino Linotype" w:hAnsi="Palatino Linotype"/>
          <w:color w:val="000000" w:themeColor="text1"/>
        </w:rPr>
        <w:t xml:space="preserve"> o, si por el contrario, procede la entrega de información.</w:t>
      </w:r>
    </w:p>
    <w:p w14:paraId="5FBA801B" w14:textId="77777777" w:rsidR="006B14AC" w:rsidRPr="000B6595" w:rsidRDefault="006B14AC" w:rsidP="006B14AC">
      <w:pPr>
        <w:pStyle w:val="Prrafodelista"/>
        <w:tabs>
          <w:tab w:val="left" w:pos="426"/>
        </w:tabs>
        <w:spacing w:line="360" w:lineRule="auto"/>
        <w:ind w:left="0" w:right="51"/>
        <w:jc w:val="both"/>
        <w:rPr>
          <w:rFonts w:ascii="Palatino Linotype" w:hAnsi="Palatino Linotype"/>
          <w:color w:val="000000" w:themeColor="text1"/>
        </w:rPr>
      </w:pPr>
    </w:p>
    <w:p w14:paraId="683A971E" w14:textId="6BC11C4F" w:rsidR="006C468A" w:rsidRPr="000B6595" w:rsidRDefault="006C468A" w:rsidP="006C468A">
      <w:pPr>
        <w:pStyle w:val="Prrafodelista"/>
        <w:tabs>
          <w:tab w:val="left" w:pos="426"/>
        </w:tabs>
        <w:spacing w:line="360" w:lineRule="auto"/>
        <w:ind w:left="0" w:right="51"/>
        <w:jc w:val="both"/>
        <w:outlineLvl w:val="2"/>
        <w:rPr>
          <w:rFonts w:ascii="Palatino Linotype" w:hAnsi="Palatino Linotype"/>
          <w:b/>
          <w:color w:val="000000" w:themeColor="text1"/>
        </w:rPr>
      </w:pPr>
      <w:r w:rsidRPr="000B6595">
        <w:rPr>
          <w:rFonts w:ascii="Palatino Linotype" w:hAnsi="Palatino Linotype"/>
          <w:b/>
          <w:color w:val="000000" w:themeColor="text1"/>
        </w:rPr>
        <w:t>II. Del agravio señalado en el recurso de revisión 15268/INFOEM/IP/RR/2022:</w:t>
      </w:r>
    </w:p>
    <w:p w14:paraId="063F0B5B" w14:textId="1D6EFE37" w:rsidR="006B14AC" w:rsidRPr="000B6595" w:rsidRDefault="00E05910"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Ahora bien, de</w:t>
      </w:r>
      <w:r w:rsidR="00437518" w:rsidRPr="000B6595">
        <w:rPr>
          <w:rFonts w:ascii="Palatino Linotype" w:hAnsi="Palatino Linotype"/>
          <w:color w:val="000000" w:themeColor="text1"/>
        </w:rPr>
        <w:t xml:space="preserve"> la lectura al contenido del recurso de revisión </w:t>
      </w:r>
      <w:r w:rsidR="00437518" w:rsidRPr="000B6595">
        <w:rPr>
          <w:rFonts w:ascii="Palatino Linotype" w:hAnsi="Palatino Linotype"/>
          <w:b/>
          <w:color w:val="000000" w:themeColor="text1"/>
        </w:rPr>
        <w:t>15268/INFOEM/IP/RR/2022</w:t>
      </w:r>
      <w:r w:rsidR="00437518" w:rsidRPr="000B6595">
        <w:rPr>
          <w:rFonts w:ascii="Palatino Linotype" w:hAnsi="Palatino Linotype"/>
          <w:color w:val="000000" w:themeColor="text1"/>
        </w:rPr>
        <w:t xml:space="preserve">, se advierte que el </w:t>
      </w:r>
      <w:r w:rsidR="00437518" w:rsidRPr="000B6595">
        <w:rPr>
          <w:rFonts w:ascii="Palatino Linotype" w:hAnsi="Palatino Linotype"/>
          <w:b/>
          <w:color w:val="000000" w:themeColor="text1"/>
        </w:rPr>
        <w:t>RECURRENTE</w:t>
      </w:r>
      <w:r w:rsidR="00437518" w:rsidRPr="000B6595">
        <w:rPr>
          <w:rFonts w:ascii="Palatino Linotype" w:hAnsi="Palatino Linotype"/>
          <w:color w:val="000000" w:themeColor="text1"/>
        </w:rPr>
        <w:t xml:space="preserve"> impugnó que no era procedente el dirigir su solicitud de información a la </w:t>
      </w:r>
      <w:r w:rsidR="00437518" w:rsidRPr="000B6595">
        <w:rPr>
          <w:rFonts w:ascii="Palatino Linotype" w:hAnsi="Palatino Linotype"/>
          <w:b/>
          <w:color w:val="000000" w:themeColor="text1"/>
        </w:rPr>
        <w:t>Junta de Caminos del Estado de México</w:t>
      </w:r>
      <w:r w:rsidR="00437518" w:rsidRPr="000B6595">
        <w:rPr>
          <w:rFonts w:ascii="Palatino Linotype" w:hAnsi="Palatino Linotype"/>
          <w:color w:val="000000" w:themeColor="text1"/>
        </w:rPr>
        <w:t xml:space="preserve"> toda vez que, el veinticuatro (24) de agosto de dos mil veintidós, </w:t>
      </w:r>
      <w:r w:rsidR="00ED334F" w:rsidRPr="000B6595">
        <w:rPr>
          <w:rFonts w:ascii="Palatino Linotype" w:hAnsi="Palatino Linotype"/>
          <w:b/>
          <w:color w:val="000000" w:themeColor="text1"/>
        </w:rPr>
        <w:lastRenderedPageBreak/>
        <w:t>personal adscrito al Organismo Público Descentralizado para la Prestación de los Servicios de Agua Potable, Alcantarillado y Saneamiento de Zinacantepec, se encontraba realizado trabajos de bacheo con arena y grava</w:t>
      </w:r>
      <w:r w:rsidR="00ED334F" w:rsidRPr="000B6595">
        <w:rPr>
          <w:rFonts w:ascii="Palatino Linotype" w:hAnsi="Palatino Linotype"/>
          <w:color w:val="000000" w:themeColor="text1"/>
        </w:rPr>
        <w:t>.</w:t>
      </w:r>
    </w:p>
    <w:p w14:paraId="0B7EC470"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33895ECE" w14:textId="77777777" w:rsidR="00ED334F" w:rsidRPr="000B6595" w:rsidRDefault="00ED334F" w:rsidP="00ED334F">
      <w:pPr>
        <w:pStyle w:val="Prrafodelista"/>
        <w:numPr>
          <w:ilvl w:val="0"/>
          <w:numId w:val="1"/>
        </w:numPr>
        <w:tabs>
          <w:tab w:val="left" w:pos="426"/>
        </w:tabs>
        <w:spacing w:before="240" w:after="240" w:line="360" w:lineRule="auto"/>
        <w:ind w:right="51"/>
        <w:jc w:val="both"/>
        <w:rPr>
          <w:rFonts w:ascii="Palatino Linotype" w:hAnsi="Palatino Linotype"/>
        </w:rPr>
      </w:pPr>
      <w:r w:rsidRPr="000B6595">
        <w:rPr>
          <w:rFonts w:ascii="Palatino Linotype" w:hAnsi="Palatino Linotype"/>
          <w:color w:val="000000" w:themeColor="text1"/>
        </w:rPr>
        <w:t xml:space="preserve">Razón de lo anterior, debemos referir que el </w:t>
      </w:r>
      <w:r w:rsidRPr="000B6595">
        <w:rPr>
          <w:rFonts w:ascii="Palatino Linotype" w:hAnsi="Palatino Linotype"/>
        </w:rPr>
        <w:t>artículo 115 de la Constitución Política de los Estados Unidos Mexicanos, en su fracción I, establece que cada municipio será gobernado por un Ayuntamiento de elección popular directa, integrado por un Presidente o Presidenta Municipal y el número de regidurías y sindicaturas que la ley determine, de conformidad con el principio de paridad.</w:t>
      </w:r>
    </w:p>
    <w:p w14:paraId="3806DB87" w14:textId="77777777" w:rsidR="00ED334F" w:rsidRPr="000B6595" w:rsidRDefault="00ED334F" w:rsidP="00ED334F">
      <w:pPr>
        <w:pStyle w:val="Prrafodelista"/>
        <w:tabs>
          <w:tab w:val="left" w:pos="426"/>
        </w:tabs>
        <w:spacing w:before="240" w:after="240" w:line="360" w:lineRule="auto"/>
        <w:ind w:left="0" w:right="51"/>
        <w:jc w:val="both"/>
        <w:rPr>
          <w:rFonts w:ascii="Palatino Linotype" w:hAnsi="Palatino Linotype"/>
        </w:rPr>
      </w:pPr>
    </w:p>
    <w:p w14:paraId="504883BF" w14:textId="7A20A9F3" w:rsidR="00437518" w:rsidRPr="000B6595" w:rsidRDefault="00ED334F" w:rsidP="00ED334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rPr>
        <w:t xml:space="preserve">Por su parte, la fracción II del máximo ordenamiento legal antes citado, señala que los ayuntamientos tendrán facultades para aprobar los bandos de policía y gobierno, reglamentos, circulares y disposiciones administrativas de observancia general dentro de sus respectivas jurisdicciones, que </w:t>
      </w:r>
      <w:r w:rsidRPr="000B6595">
        <w:rPr>
          <w:rFonts w:ascii="Palatino Linotype" w:hAnsi="Palatino Linotype"/>
          <w:b/>
          <w:bCs/>
        </w:rPr>
        <w:t>organicen la administración pública municipal</w:t>
      </w:r>
      <w:r w:rsidRPr="000B6595">
        <w:rPr>
          <w:rFonts w:ascii="Palatino Linotype" w:hAnsi="Palatino Linotype"/>
        </w:rPr>
        <w:t xml:space="preserve">, </w:t>
      </w:r>
      <w:r w:rsidRPr="000B6595">
        <w:rPr>
          <w:rFonts w:ascii="Palatino Linotype" w:hAnsi="Palatino Linotype"/>
          <w:b/>
          <w:bCs/>
        </w:rPr>
        <w:t>regulen las materias</w:t>
      </w:r>
      <w:r w:rsidRPr="000B6595">
        <w:rPr>
          <w:rFonts w:ascii="Palatino Linotype" w:hAnsi="Palatino Linotype"/>
        </w:rPr>
        <w:t xml:space="preserve">, procedimientos, </w:t>
      </w:r>
      <w:r w:rsidRPr="000B6595">
        <w:rPr>
          <w:rFonts w:ascii="Palatino Linotype" w:hAnsi="Palatino Linotype"/>
          <w:b/>
          <w:bCs/>
        </w:rPr>
        <w:t>funciones</w:t>
      </w:r>
      <w:r w:rsidRPr="000B6595">
        <w:rPr>
          <w:rFonts w:ascii="Palatino Linotype" w:hAnsi="Palatino Linotype"/>
        </w:rPr>
        <w:t xml:space="preserve"> y servicios públicos </w:t>
      </w:r>
      <w:r w:rsidRPr="000B6595">
        <w:rPr>
          <w:rFonts w:ascii="Palatino Linotype" w:hAnsi="Palatino Linotype"/>
          <w:b/>
          <w:bCs/>
        </w:rPr>
        <w:t>de su competencia</w:t>
      </w:r>
      <w:r w:rsidRPr="000B6595">
        <w:rPr>
          <w:rFonts w:ascii="Palatino Linotype" w:hAnsi="Palatino Linotype"/>
        </w:rPr>
        <w:t xml:space="preserve"> y aseguren la participación ciudadana y vecinal.</w:t>
      </w:r>
    </w:p>
    <w:p w14:paraId="1942AC7F"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1C435A09" w14:textId="1857CE46" w:rsidR="00437518" w:rsidRPr="000B6595" w:rsidRDefault="00ED334F"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Correlativo a lo anterior,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ésta</w:t>
      </w:r>
      <w:r w:rsidRPr="000B6595">
        <w:rPr>
          <w:rStyle w:val="Refdenotaalpie"/>
          <w:rFonts w:ascii="Palatino Linotype" w:hAnsi="Palatino Linotype"/>
          <w:color w:val="000000" w:themeColor="text1"/>
        </w:rPr>
        <w:footnoteReference w:id="6"/>
      </w:r>
      <w:r w:rsidRPr="000B6595">
        <w:rPr>
          <w:rFonts w:ascii="Palatino Linotype" w:hAnsi="Palatino Linotype"/>
          <w:color w:val="000000" w:themeColor="text1"/>
        </w:rPr>
        <w:t>.</w:t>
      </w:r>
    </w:p>
    <w:p w14:paraId="2DE03345"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65F4205A" w14:textId="2FFD52E0" w:rsidR="00437518" w:rsidRPr="000B6595" w:rsidRDefault="00ED334F"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lastRenderedPageBreak/>
        <w:t>Así las cosas, el artículo 87 de la Ley de mérito establece que, para el despacho, estudio y planeación de los diversos asuntos de la administración municipal, el ayuntamiento contará por lo menos con las siguientes Dependencias:</w:t>
      </w:r>
    </w:p>
    <w:p w14:paraId="36DF5687" w14:textId="77777777"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 xml:space="preserve">La secretaría del ayuntamiento; </w:t>
      </w:r>
    </w:p>
    <w:p w14:paraId="072428DB" w14:textId="3A04362A"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 xml:space="preserve">La tesorería municipal; </w:t>
      </w:r>
    </w:p>
    <w:p w14:paraId="7F4FF5B3" w14:textId="0C7C3E38"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La Dirección d</w:t>
      </w:r>
      <w:r w:rsidR="00EE73F2" w:rsidRPr="000B6595">
        <w:rPr>
          <w:rFonts w:ascii="Palatino Linotype" w:hAnsi="Palatino Linotype"/>
          <w:color w:val="000000" w:themeColor="text1"/>
          <w:sz w:val="22"/>
        </w:rPr>
        <w:t>e Obras Públicas o equivalente;</w:t>
      </w:r>
    </w:p>
    <w:p w14:paraId="249964A5" w14:textId="33159A4C"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La Dirección de Desa</w:t>
      </w:r>
      <w:r w:rsidR="00EE73F2" w:rsidRPr="000B6595">
        <w:rPr>
          <w:rFonts w:ascii="Palatino Linotype" w:hAnsi="Palatino Linotype"/>
          <w:color w:val="000000" w:themeColor="text1"/>
          <w:sz w:val="22"/>
        </w:rPr>
        <w:t>rrollo Económico o equivalente;</w:t>
      </w:r>
    </w:p>
    <w:p w14:paraId="199FE420" w14:textId="77777777"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 xml:space="preserve">La Dirección de Desarrollo Urbano o equivalente; </w:t>
      </w:r>
    </w:p>
    <w:p w14:paraId="4F7A2956" w14:textId="414A87C7"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La Direc</w:t>
      </w:r>
      <w:r w:rsidR="00EE73F2" w:rsidRPr="000B6595">
        <w:rPr>
          <w:rFonts w:ascii="Palatino Linotype" w:hAnsi="Palatino Linotype"/>
          <w:color w:val="000000" w:themeColor="text1"/>
          <w:sz w:val="22"/>
        </w:rPr>
        <w:t>ción de Ecología o equivalente;</w:t>
      </w:r>
    </w:p>
    <w:p w14:paraId="44380A8D" w14:textId="096D3CC9"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La Dirección de D</w:t>
      </w:r>
      <w:r w:rsidR="00EE73F2" w:rsidRPr="000B6595">
        <w:rPr>
          <w:rFonts w:ascii="Palatino Linotype" w:hAnsi="Palatino Linotype"/>
          <w:color w:val="000000" w:themeColor="text1"/>
          <w:sz w:val="22"/>
        </w:rPr>
        <w:t>esarrollo Social o equivalente;</w:t>
      </w:r>
    </w:p>
    <w:p w14:paraId="4BD89E35" w14:textId="027A2EF1"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 xml:space="preserve">La Coordinación Municipal de </w:t>
      </w:r>
      <w:r w:rsidR="00EE73F2" w:rsidRPr="000B6595">
        <w:rPr>
          <w:rFonts w:ascii="Palatino Linotype" w:hAnsi="Palatino Linotype"/>
          <w:color w:val="000000" w:themeColor="text1"/>
          <w:sz w:val="22"/>
        </w:rPr>
        <w:t>Protección Civil o equivalente;</w:t>
      </w:r>
    </w:p>
    <w:p w14:paraId="58546D40" w14:textId="19CCBFA5"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La Direcció</w:t>
      </w:r>
      <w:r w:rsidR="00EE73F2" w:rsidRPr="000B6595">
        <w:rPr>
          <w:rFonts w:ascii="Palatino Linotype" w:hAnsi="Palatino Linotype"/>
          <w:color w:val="000000" w:themeColor="text1"/>
          <w:sz w:val="22"/>
        </w:rPr>
        <w:t>n de las Mujeres o equivalente; y</w:t>
      </w:r>
    </w:p>
    <w:p w14:paraId="410C879A" w14:textId="39F00AD7" w:rsidR="00ED334F" w:rsidRPr="000B6595" w:rsidRDefault="00ED334F" w:rsidP="00ED334F">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Dirección del Campo o equivalente, preferentemente en los municipios cuyas características geográficas, territoriales, sociales, culturales, políticas y económicas sean predominantemente inherentes al ámbito rural.</w:t>
      </w:r>
    </w:p>
    <w:p w14:paraId="0D1B9B36"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7EE688FE" w14:textId="11A48A34" w:rsidR="00437518" w:rsidRPr="000B6595" w:rsidRDefault="00EE73F2"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En seguimiento a la norma estatal, el Bando Municipal 2022 de Zinacantepec, en su artículo 21, establece que la administración pública centralizada contemplará la siguiente estructura orgánica:</w:t>
      </w:r>
    </w:p>
    <w:p w14:paraId="368C4FBB" w14:textId="0F6BC3BD"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w:t>
      </w:r>
      <w:r w:rsidRPr="000B6595">
        <w:rPr>
          <w:rFonts w:ascii="Palatino Linotype" w:hAnsi="Palatino Linotype"/>
          <w:b/>
          <w:i/>
          <w:color w:val="000000" w:themeColor="text1"/>
          <w:sz w:val="22"/>
        </w:rPr>
        <w:t>Artículo 21.</w:t>
      </w:r>
      <w:r w:rsidRPr="000B6595">
        <w:rPr>
          <w:rFonts w:ascii="Palatino Linotype" w:hAnsi="Palatino Linotype"/>
          <w:i/>
          <w:color w:val="000000" w:themeColor="text1"/>
          <w:sz w:val="22"/>
        </w:rPr>
        <w:t xml:space="preserve"> El Presidente Municipal para el ejercicio de sus funciones, se auxiliará de las siguientes Unidades Administrativas:</w:t>
      </w:r>
    </w:p>
    <w:p w14:paraId="3FDB8297"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I.</w:t>
      </w:r>
      <w:r w:rsidRPr="000B6595">
        <w:rPr>
          <w:rFonts w:ascii="Palatino Linotype" w:hAnsi="Palatino Linotype"/>
          <w:i/>
          <w:color w:val="000000" w:themeColor="text1"/>
          <w:sz w:val="22"/>
        </w:rPr>
        <w:t xml:space="preserve"> Secretaría del Ayuntamiento</w:t>
      </w:r>
    </w:p>
    <w:p w14:paraId="632DA389"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II.</w:t>
      </w:r>
      <w:r w:rsidRPr="000B6595">
        <w:rPr>
          <w:rFonts w:ascii="Palatino Linotype" w:hAnsi="Palatino Linotype"/>
          <w:i/>
          <w:color w:val="000000" w:themeColor="text1"/>
          <w:sz w:val="22"/>
        </w:rPr>
        <w:t xml:space="preserve"> Secretaría Particular.</w:t>
      </w:r>
    </w:p>
    <w:p w14:paraId="68E79FF3"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III.</w:t>
      </w:r>
      <w:r w:rsidRPr="000B6595">
        <w:rPr>
          <w:rFonts w:ascii="Palatino Linotype" w:hAnsi="Palatino Linotype"/>
          <w:i/>
          <w:color w:val="000000" w:themeColor="text1"/>
          <w:sz w:val="22"/>
        </w:rPr>
        <w:t xml:space="preserve"> Secretaría Técnica.</w:t>
      </w:r>
    </w:p>
    <w:p w14:paraId="18F01DAC"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IV.</w:t>
      </w:r>
      <w:r w:rsidRPr="000B6595">
        <w:rPr>
          <w:rFonts w:ascii="Palatino Linotype" w:hAnsi="Palatino Linotype"/>
          <w:i/>
          <w:color w:val="000000" w:themeColor="text1"/>
          <w:sz w:val="22"/>
        </w:rPr>
        <w:t xml:space="preserve"> Unidad de Información, Planeación, Programación y Evaluación.</w:t>
      </w:r>
    </w:p>
    <w:p w14:paraId="4EAF14A5"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V.</w:t>
      </w:r>
      <w:r w:rsidRPr="000B6595">
        <w:rPr>
          <w:rFonts w:ascii="Palatino Linotype" w:hAnsi="Palatino Linotype"/>
          <w:i/>
          <w:color w:val="000000" w:themeColor="text1"/>
          <w:sz w:val="22"/>
        </w:rPr>
        <w:t xml:space="preserve"> Coordinación Municipal de Mejora Regulatoria.</w:t>
      </w:r>
    </w:p>
    <w:p w14:paraId="2DB7CA85"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VI.</w:t>
      </w:r>
      <w:r w:rsidRPr="000B6595">
        <w:rPr>
          <w:rFonts w:ascii="Palatino Linotype" w:hAnsi="Palatino Linotype"/>
          <w:i/>
          <w:color w:val="000000" w:themeColor="text1"/>
          <w:sz w:val="22"/>
        </w:rPr>
        <w:t xml:space="preserve"> Unidad de Transparencia.</w:t>
      </w:r>
    </w:p>
    <w:p w14:paraId="7EE11C37"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VII.</w:t>
      </w:r>
      <w:r w:rsidRPr="000B6595">
        <w:rPr>
          <w:rFonts w:ascii="Palatino Linotype" w:hAnsi="Palatino Linotype"/>
          <w:i/>
          <w:color w:val="000000" w:themeColor="text1"/>
          <w:sz w:val="22"/>
        </w:rPr>
        <w:t xml:space="preserve"> Secretaría Técnica del Consejo Municipal de Seguridad Pública.</w:t>
      </w:r>
    </w:p>
    <w:p w14:paraId="1D046A43"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VIII.</w:t>
      </w:r>
      <w:r w:rsidRPr="000B6595">
        <w:rPr>
          <w:rFonts w:ascii="Palatino Linotype" w:hAnsi="Palatino Linotype"/>
          <w:i/>
          <w:color w:val="000000" w:themeColor="text1"/>
          <w:sz w:val="22"/>
        </w:rPr>
        <w:t xml:space="preserve"> Coordinación de Asesores.</w:t>
      </w:r>
    </w:p>
    <w:p w14:paraId="4D6D3E9E"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lastRenderedPageBreak/>
        <w:t>IX.</w:t>
      </w:r>
      <w:r w:rsidRPr="000B6595">
        <w:rPr>
          <w:rFonts w:ascii="Palatino Linotype" w:hAnsi="Palatino Linotype"/>
          <w:i/>
          <w:color w:val="000000" w:themeColor="text1"/>
          <w:sz w:val="22"/>
        </w:rPr>
        <w:t xml:space="preserve"> Coordinación de Asuntos Intergubernamentales, y</w:t>
      </w:r>
    </w:p>
    <w:p w14:paraId="730808AA"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X.</w:t>
      </w:r>
      <w:r w:rsidRPr="000B6595">
        <w:rPr>
          <w:rFonts w:ascii="Palatino Linotype" w:hAnsi="Palatino Linotype"/>
          <w:i/>
          <w:color w:val="000000" w:themeColor="text1"/>
          <w:sz w:val="22"/>
        </w:rPr>
        <w:t xml:space="preserve"> Las demás que determine crear el Ayuntamiento a propuesta del Presidente Municipal.</w:t>
      </w:r>
    </w:p>
    <w:p w14:paraId="3440E275"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p>
    <w:p w14:paraId="5BC7E94B" w14:textId="36BDA879"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1F4DC0E2" w14:textId="77777777" w:rsidR="00EE73F2" w:rsidRPr="000B6595" w:rsidRDefault="00EE73F2" w:rsidP="00EE73F2">
      <w:pPr>
        <w:pStyle w:val="Prrafodelista"/>
        <w:tabs>
          <w:tab w:val="left" w:pos="426"/>
        </w:tabs>
        <w:spacing w:line="276" w:lineRule="auto"/>
        <w:ind w:left="567" w:right="567"/>
        <w:jc w:val="both"/>
        <w:rPr>
          <w:rFonts w:ascii="Palatino Linotype" w:hAnsi="Palatino Linotype"/>
          <w:b/>
          <w:i/>
          <w:color w:val="000000" w:themeColor="text1"/>
          <w:sz w:val="22"/>
        </w:rPr>
      </w:pPr>
      <w:r w:rsidRPr="000B6595">
        <w:rPr>
          <w:rFonts w:ascii="Palatino Linotype" w:hAnsi="Palatino Linotype"/>
          <w:b/>
          <w:i/>
          <w:color w:val="000000" w:themeColor="text1"/>
          <w:sz w:val="22"/>
        </w:rPr>
        <w:t>I. DEPENDENCIAS ADMINISTRATIVAS:</w:t>
      </w:r>
    </w:p>
    <w:p w14:paraId="04ED6164"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w:t>
      </w:r>
      <w:r w:rsidRPr="000B6595">
        <w:rPr>
          <w:rFonts w:ascii="Palatino Linotype" w:hAnsi="Palatino Linotype"/>
          <w:i/>
          <w:color w:val="000000" w:themeColor="text1"/>
          <w:sz w:val="22"/>
        </w:rPr>
        <w:t xml:space="preserve"> Tesorería Municipal.</w:t>
      </w:r>
    </w:p>
    <w:p w14:paraId="21BDF127"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2.</w:t>
      </w:r>
      <w:r w:rsidRPr="000B6595">
        <w:rPr>
          <w:rFonts w:ascii="Palatino Linotype" w:hAnsi="Palatino Linotype"/>
          <w:i/>
          <w:color w:val="000000" w:themeColor="text1"/>
          <w:sz w:val="22"/>
        </w:rPr>
        <w:t xml:space="preserve"> Contraloría Municipal.</w:t>
      </w:r>
    </w:p>
    <w:p w14:paraId="0ED92503"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3.</w:t>
      </w:r>
      <w:r w:rsidRPr="000B6595">
        <w:rPr>
          <w:rFonts w:ascii="Palatino Linotype" w:hAnsi="Palatino Linotype"/>
          <w:i/>
          <w:color w:val="000000" w:themeColor="text1"/>
          <w:sz w:val="22"/>
        </w:rPr>
        <w:t xml:space="preserve"> Dirección de Administración.</w:t>
      </w:r>
    </w:p>
    <w:p w14:paraId="3B6D8E46"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4.</w:t>
      </w:r>
      <w:r w:rsidRPr="000B6595">
        <w:rPr>
          <w:rFonts w:ascii="Palatino Linotype" w:hAnsi="Palatino Linotype"/>
          <w:i/>
          <w:color w:val="000000" w:themeColor="text1"/>
          <w:sz w:val="22"/>
        </w:rPr>
        <w:t xml:space="preserve"> Dirección de Obras Públicas.</w:t>
      </w:r>
    </w:p>
    <w:p w14:paraId="74F7F762"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5.</w:t>
      </w:r>
      <w:r w:rsidRPr="000B6595">
        <w:rPr>
          <w:rFonts w:ascii="Palatino Linotype" w:hAnsi="Palatino Linotype"/>
          <w:i/>
          <w:color w:val="000000" w:themeColor="text1"/>
          <w:sz w:val="22"/>
        </w:rPr>
        <w:t xml:space="preserve"> Dirección de Desarrollo Metropolitano y Movilidad.</w:t>
      </w:r>
    </w:p>
    <w:p w14:paraId="67DA5047"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6.</w:t>
      </w:r>
      <w:r w:rsidRPr="000B6595">
        <w:rPr>
          <w:rFonts w:ascii="Palatino Linotype" w:hAnsi="Palatino Linotype"/>
          <w:i/>
          <w:color w:val="000000" w:themeColor="text1"/>
          <w:sz w:val="22"/>
        </w:rPr>
        <w:t xml:space="preserve"> Dirección de Desarrollo Territorial y Urbano.</w:t>
      </w:r>
    </w:p>
    <w:p w14:paraId="7056AA7B" w14:textId="3D46A05D"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7.</w:t>
      </w:r>
      <w:r w:rsidRPr="000B6595">
        <w:rPr>
          <w:rFonts w:ascii="Palatino Linotype" w:hAnsi="Palatino Linotype"/>
          <w:i/>
          <w:color w:val="000000" w:themeColor="text1"/>
          <w:sz w:val="22"/>
        </w:rPr>
        <w:t xml:space="preserve"> Dirección de Desarrollo Económico.</w:t>
      </w:r>
    </w:p>
    <w:p w14:paraId="1EDFEFD5"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8.</w:t>
      </w:r>
      <w:r w:rsidRPr="000B6595">
        <w:rPr>
          <w:rFonts w:ascii="Palatino Linotype" w:hAnsi="Palatino Linotype"/>
          <w:i/>
          <w:color w:val="000000" w:themeColor="text1"/>
          <w:sz w:val="22"/>
        </w:rPr>
        <w:t xml:space="preserve"> Dirección de Desarrollo Social.</w:t>
      </w:r>
    </w:p>
    <w:p w14:paraId="10009333"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9.</w:t>
      </w:r>
      <w:r w:rsidRPr="000B6595">
        <w:rPr>
          <w:rFonts w:ascii="Palatino Linotype" w:hAnsi="Palatino Linotype"/>
          <w:i/>
          <w:color w:val="000000" w:themeColor="text1"/>
          <w:sz w:val="22"/>
        </w:rPr>
        <w:t xml:space="preserve"> Dirección de Seguridad Pública y de Tránsito.</w:t>
      </w:r>
    </w:p>
    <w:p w14:paraId="011BD6AF"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10.</w:t>
      </w:r>
      <w:r w:rsidRPr="000B6595">
        <w:rPr>
          <w:rFonts w:ascii="Palatino Linotype" w:hAnsi="Palatino Linotype"/>
          <w:i/>
          <w:color w:val="000000" w:themeColor="text1"/>
          <w:sz w:val="22"/>
        </w:rPr>
        <w:t xml:space="preserve"> Dirección de Servicios Públicos.</w:t>
      </w:r>
    </w:p>
    <w:p w14:paraId="2407B22C"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11.</w:t>
      </w:r>
      <w:r w:rsidRPr="000B6595">
        <w:rPr>
          <w:rFonts w:ascii="Palatino Linotype" w:hAnsi="Palatino Linotype"/>
          <w:i/>
          <w:color w:val="000000" w:themeColor="text1"/>
          <w:sz w:val="22"/>
        </w:rPr>
        <w:t xml:space="preserve"> Dirección de Medio Ambiente.</w:t>
      </w:r>
    </w:p>
    <w:p w14:paraId="564AF71C"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12.</w:t>
      </w:r>
      <w:r w:rsidRPr="000B6595">
        <w:rPr>
          <w:rFonts w:ascii="Palatino Linotype" w:hAnsi="Palatino Linotype"/>
          <w:i/>
          <w:color w:val="000000" w:themeColor="text1"/>
          <w:sz w:val="22"/>
        </w:rPr>
        <w:t xml:space="preserve"> Dirección de Cultura y Turismo.</w:t>
      </w:r>
    </w:p>
    <w:p w14:paraId="14F6CA33"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13.</w:t>
      </w:r>
      <w:r w:rsidRPr="000B6595">
        <w:rPr>
          <w:rFonts w:ascii="Palatino Linotype" w:hAnsi="Palatino Linotype"/>
          <w:i/>
          <w:color w:val="000000" w:themeColor="text1"/>
          <w:sz w:val="22"/>
        </w:rPr>
        <w:t xml:space="preserve"> Dirección de Educación.</w:t>
      </w:r>
    </w:p>
    <w:p w14:paraId="5AB7BA3A"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14.</w:t>
      </w:r>
      <w:r w:rsidRPr="000B6595">
        <w:rPr>
          <w:rFonts w:ascii="Palatino Linotype" w:hAnsi="Palatino Linotype"/>
          <w:i/>
          <w:color w:val="000000" w:themeColor="text1"/>
          <w:sz w:val="22"/>
        </w:rPr>
        <w:t xml:space="preserve"> Dirección de Gobernación.</w:t>
      </w:r>
    </w:p>
    <w:p w14:paraId="557029A5"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15.</w:t>
      </w:r>
      <w:r w:rsidRPr="000B6595">
        <w:rPr>
          <w:rFonts w:ascii="Palatino Linotype" w:hAnsi="Palatino Linotype"/>
          <w:i/>
          <w:color w:val="000000" w:themeColor="text1"/>
          <w:sz w:val="22"/>
        </w:rPr>
        <w:t xml:space="preserve"> Dirección de la Mujer.</w:t>
      </w:r>
    </w:p>
    <w:p w14:paraId="2EA842CF" w14:textId="77777777" w:rsidR="00EE73F2" w:rsidRPr="000B6595" w:rsidRDefault="00EE73F2" w:rsidP="00EE73F2">
      <w:pPr>
        <w:pStyle w:val="Prrafodelista"/>
        <w:tabs>
          <w:tab w:val="left" w:pos="426"/>
        </w:tabs>
        <w:spacing w:line="276" w:lineRule="auto"/>
        <w:ind w:left="851" w:right="567"/>
        <w:jc w:val="both"/>
        <w:rPr>
          <w:rFonts w:ascii="Palatino Linotype" w:hAnsi="Palatino Linotype"/>
          <w:i/>
          <w:color w:val="000000" w:themeColor="text1"/>
          <w:sz w:val="22"/>
        </w:rPr>
      </w:pPr>
      <w:r w:rsidRPr="000B6595">
        <w:rPr>
          <w:rFonts w:ascii="Palatino Linotype" w:hAnsi="Palatino Linotype"/>
          <w:b/>
          <w:i/>
          <w:color w:val="000000" w:themeColor="text1"/>
          <w:sz w:val="22"/>
        </w:rPr>
        <w:t>16.</w:t>
      </w:r>
      <w:r w:rsidRPr="000B6595">
        <w:rPr>
          <w:rFonts w:ascii="Palatino Linotype" w:hAnsi="Palatino Linotype"/>
          <w:i/>
          <w:color w:val="000000" w:themeColor="text1"/>
          <w:sz w:val="22"/>
        </w:rPr>
        <w:t xml:space="preserve"> Dirección Jurídica.</w:t>
      </w:r>
    </w:p>
    <w:p w14:paraId="5349E350" w14:textId="245043DF" w:rsidR="00EE73F2" w:rsidRPr="000B6595" w:rsidRDefault="00EE73F2" w:rsidP="00EE73F2">
      <w:pPr>
        <w:pStyle w:val="Prrafodelista"/>
        <w:tabs>
          <w:tab w:val="left" w:pos="426"/>
        </w:tabs>
        <w:spacing w:line="276" w:lineRule="auto"/>
        <w:ind w:left="567" w:right="567"/>
        <w:jc w:val="both"/>
        <w:rPr>
          <w:rFonts w:ascii="Palatino Linotype" w:hAnsi="Palatino Linotype"/>
          <w:i/>
          <w:color w:val="000000" w:themeColor="text1"/>
          <w:sz w:val="22"/>
        </w:rPr>
      </w:pPr>
      <w:r w:rsidRPr="000B6595">
        <w:rPr>
          <w:rFonts w:ascii="Palatino Linotype" w:hAnsi="Palatino Linotype"/>
          <w:i/>
          <w:color w:val="000000" w:themeColor="text1"/>
          <w:sz w:val="22"/>
        </w:rPr>
        <w:t>(…)”</w:t>
      </w:r>
    </w:p>
    <w:p w14:paraId="47D7165C" w14:textId="77777777" w:rsidR="00EE73F2" w:rsidRPr="000B6595" w:rsidRDefault="00EE73F2" w:rsidP="00437518">
      <w:pPr>
        <w:pStyle w:val="Prrafodelista"/>
        <w:tabs>
          <w:tab w:val="left" w:pos="426"/>
        </w:tabs>
        <w:spacing w:line="360" w:lineRule="auto"/>
        <w:ind w:left="0" w:right="51"/>
        <w:jc w:val="both"/>
        <w:rPr>
          <w:rFonts w:ascii="Palatino Linotype" w:hAnsi="Palatino Linotype"/>
          <w:color w:val="000000" w:themeColor="text1"/>
        </w:rPr>
      </w:pPr>
    </w:p>
    <w:p w14:paraId="4D0A9769" w14:textId="6F9CE9E1" w:rsidR="00437518" w:rsidRPr="000B6595" w:rsidRDefault="00EE73F2"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Por su parte, el mismo numeral 21 del Bando Municipal reconoce y enlista los tres </w:t>
      </w:r>
      <w:r w:rsidRPr="000B6595">
        <w:rPr>
          <w:rFonts w:ascii="Palatino Linotype" w:hAnsi="Palatino Linotype"/>
          <w:b/>
          <w:color w:val="000000" w:themeColor="text1"/>
        </w:rPr>
        <w:t>organismos descentralizados municipales</w:t>
      </w:r>
      <w:r w:rsidRPr="000B6595">
        <w:rPr>
          <w:rFonts w:ascii="Palatino Linotype" w:hAnsi="Palatino Linotype"/>
          <w:color w:val="000000" w:themeColor="text1"/>
        </w:rPr>
        <w:t>, consistentes en:</w:t>
      </w:r>
    </w:p>
    <w:p w14:paraId="71C558E4" w14:textId="3AC7483F" w:rsidR="00EE73F2" w:rsidRPr="000B6595" w:rsidRDefault="00EE73F2" w:rsidP="00EE73F2">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Sistema Municipal para el Desarrollo Integral de la Familia de Zinacantepec;</w:t>
      </w:r>
    </w:p>
    <w:p w14:paraId="0A2B5CC6" w14:textId="32C7337F" w:rsidR="00EE73F2" w:rsidRPr="000B6595" w:rsidRDefault="00EE73F2" w:rsidP="00EE73F2">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b/>
          <w:color w:val="000000" w:themeColor="text1"/>
          <w:sz w:val="22"/>
        </w:rPr>
        <w:t>Organismo Público Descentralizado para la Prestación de los Servicios de Agua Potable, Alcantarillado y Saneamiento de Zinacantepec</w:t>
      </w:r>
      <w:r w:rsidRPr="000B6595">
        <w:rPr>
          <w:rFonts w:ascii="Palatino Linotype" w:hAnsi="Palatino Linotype"/>
          <w:color w:val="000000" w:themeColor="text1"/>
          <w:sz w:val="22"/>
        </w:rPr>
        <w:t>; e</w:t>
      </w:r>
    </w:p>
    <w:p w14:paraId="72FB6E66" w14:textId="3FA56FF3" w:rsidR="00EE73F2" w:rsidRPr="000B6595" w:rsidRDefault="00EE73F2" w:rsidP="00EE73F2">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Instituto Municipal de Cultura Física y Deporte de Zinacantepec.</w:t>
      </w:r>
    </w:p>
    <w:p w14:paraId="4C13A9B4" w14:textId="72317300" w:rsidR="00437518" w:rsidRPr="000B6595" w:rsidRDefault="00DB4A8C"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lastRenderedPageBreak/>
        <w:t xml:space="preserve">Siendo de especial interés para el presente asunto el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 el cual tendrá a su cargo la a prestación, control y vigilancia de los servicios de suministro de agua potable, drenaje, alcantarillado, tratamiento y disposición de aguas residuales, dentro del territorio municipal</w:t>
      </w:r>
      <w:r w:rsidRPr="000B6595">
        <w:rPr>
          <w:rStyle w:val="Refdenotaalpie"/>
          <w:rFonts w:ascii="Palatino Linotype" w:hAnsi="Palatino Linotype"/>
          <w:color w:val="000000" w:themeColor="text1"/>
        </w:rPr>
        <w:footnoteReference w:id="7"/>
      </w:r>
    </w:p>
    <w:p w14:paraId="4471159F"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50E6B264" w14:textId="0BA9FD70" w:rsidR="00437518" w:rsidRPr="000B6595" w:rsidRDefault="00DB4A8C"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Razón de lo anterior, el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 xml:space="preserve"> tendrá las siguientes funciones</w:t>
      </w:r>
      <w:r w:rsidRPr="000B6595">
        <w:rPr>
          <w:rStyle w:val="Refdenotaalpie"/>
          <w:rFonts w:ascii="Palatino Linotype" w:hAnsi="Palatino Linotype"/>
          <w:color w:val="000000" w:themeColor="text1"/>
        </w:rPr>
        <w:footnoteReference w:id="8"/>
      </w:r>
      <w:r w:rsidRPr="000B6595">
        <w:rPr>
          <w:rFonts w:ascii="Palatino Linotype" w:hAnsi="Palatino Linotype"/>
          <w:color w:val="000000" w:themeColor="text1"/>
        </w:rPr>
        <w:t>:</w:t>
      </w:r>
    </w:p>
    <w:p w14:paraId="750AAEC4" w14:textId="11C0BB7D" w:rsidR="00DB4A8C" w:rsidRPr="000B6595" w:rsidRDefault="00DB4A8C" w:rsidP="00DB4A8C">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Administrar y conservar el servicio;</w:t>
      </w:r>
    </w:p>
    <w:p w14:paraId="35DF896B" w14:textId="605AD8D9" w:rsidR="00DB4A8C" w:rsidRPr="000B6595" w:rsidRDefault="00DB4A8C" w:rsidP="00DB4A8C">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Construir, operar y mantener la infraestructura hidráulica; y</w:t>
      </w:r>
    </w:p>
    <w:p w14:paraId="100721D7" w14:textId="183DE8CE" w:rsidR="00DB4A8C" w:rsidRPr="000B6595" w:rsidRDefault="00DB4A8C" w:rsidP="00DB4A8C">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B6595">
        <w:rPr>
          <w:rFonts w:ascii="Palatino Linotype" w:hAnsi="Palatino Linotype"/>
          <w:color w:val="000000" w:themeColor="text1"/>
          <w:sz w:val="22"/>
        </w:rPr>
        <w:t>Planear y programar los servicios de suministro de agua potable y aguas residuales.</w:t>
      </w:r>
    </w:p>
    <w:p w14:paraId="41575485" w14:textId="77777777" w:rsidR="00437518" w:rsidRPr="000B6595" w:rsidRDefault="00437518" w:rsidP="00437518">
      <w:pPr>
        <w:pStyle w:val="Prrafodelista"/>
        <w:tabs>
          <w:tab w:val="left" w:pos="426"/>
        </w:tabs>
        <w:spacing w:line="360" w:lineRule="auto"/>
        <w:ind w:left="0" w:right="51"/>
        <w:jc w:val="both"/>
        <w:rPr>
          <w:rFonts w:ascii="Palatino Linotype" w:hAnsi="Palatino Linotype"/>
          <w:color w:val="000000" w:themeColor="text1"/>
        </w:rPr>
      </w:pPr>
    </w:p>
    <w:p w14:paraId="077BCFA7" w14:textId="2C0DF875" w:rsidR="00437518" w:rsidRPr="000B6595" w:rsidRDefault="00DB4A8C"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El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 xml:space="preserve">, tendrá </w:t>
      </w:r>
      <w:r w:rsidRPr="000B6595">
        <w:rPr>
          <w:rFonts w:ascii="Palatino Linotype" w:hAnsi="Palatino Linotype"/>
          <w:b/>
          <w:color w:val="000000" w:themeColor="text1"/>
        </w:rPr>
        <w:t>personalidad jurídica</w:t>
      </w:r>
      <w:r w:rsidRPr="000B6595">
        <w:rPr>
          <w:rFonts w:ascii="Palatino Linotype" w:hAnsi="Palatino Linotype"/>
          <w:color w:val="000000" w:themeColor="text1"/>
        </w:rPr>
        <w:t xml:space="preserve">, patrimonio propio, </w:t>
      </w:r>
      <w:r w:rsidRPr="000B6595">
        <w:rPr>
          <w:rFonts w:ascii="Palatino Linotype" w:hAnsi="Palatino Linotype"/>
          <w:b/>
          <w:color w:val="000000" w:themeColor="text1"/>
        </w:rPr>
        <w:t>autonomía</w:t>
      </w:r>
      <w:r w:rsidRPr="000B6595">
        <w:rPr>
          <w:rFonts w:ascii="Palatino Linotype" w:hAnsi="Palatino Linotype"/>
          <w:color w:val="000000" w:themeColor="text1"/>
        </w:rPr>
        <w:t xml:space="preserve"> en el manejo de sus recursos y el carácter de autoridad fiscal por conducto de su director, en relación a la recaudación y administración de las contribuciones derivadas de los servicios que presta, por lo que podrá realizar los actos de notificación, verificación, inspección, vigilancia y ejecución, y en su caso iniciar, tramitar y resolver los procedimientos administrativos por infracciones cometidas al Código Financiero del Estado de </w:t>
      </w:r>
      <w:r w:rsidRPr="000B6595">
        <w:rPr>
          <w:rFonts w:ascii="Palatino Linotype" w:hAnsi="Palatino Linotype"/>
          <w:color w:val="000000" w:themeColor="text1"/>
        </w:rPr>
        <w:lastRenderedPageBreak/>
        <w:t>México y Municipios, Ley del Agua para el Estado de México y Municipios, a su Reglamento y demás normatividades aplicables</w:t>
      </w:r>
      <w:r w:rsidRPr="000B6595">
        <w:rPr>
          <w:rStyle w:val="Refdenotaalpie"/>
          <w:rFonts w:ascii="Palatino Linotype" w:hAnsi="Palatino Linotype"/>
          <w:color w:val="000000" w:themeColor="text1"/>
        </w:rPr>
        <w:footnoteReference w:id="9"/>
      </w:r>
      <w:r w:rsidRPr="000B6595">
        <w:rPr>
          <w:rFonts w:ascii="Palatino Linotype" w:hAnsi="Palatino Linotype"/>
          <w:color w:val="000000" w:themeColor="text1"/>
        </w:rPr>
        <w:t>.</w:t>
      </w:r>
    </w:p>
    <w:p w14:paraId="2B5CB042"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3A5BBCA9" w14:textId="72EE6401" w:rsidR="006B14AC" w:rsidRPr="000B6595" w:rsidRDefault="00E30734"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olor w:val="000000" w:themeColor="text1"/>
        </w:rPr>
        <w:t xml:space="preserve">Consecuencia de lo anterior, al consistir en un órgano descentralizado, podemos identificar al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 xml:space="preserve"> como un ente diverso, separado del Ayuntamiento de Zinacantepec.</w:t>
      </w:r>
    </w:p>
    <w:p w14:paraId="1DE28FD9"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6C616932" w14:textId="6FBD2487" w:rsidR="006B14AC" w:rsidRPr="000B6595" w:rsidRDefault="00A8412E"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olor w:val="000000" w:themeColor="text1"/>
        </w:rPr>
        <w:t xml:space="preserve">Ahora bien, </w:t>
      </w:r>
      <w:r w:rsidRPr="000B6595">
        <w:rPr>
          <w:rFonts w:ascii="Palatino Linotype" w:hAnsi="Palatino Linotype"/>
          <w:b/>
          <w:color w:val="000000" w:themeColor="text1"/>
        </w:rPr>
        <w:t>el</w:t>
      </w:r>
      <w:r w:rsidRPr="000B6595">
        <w:rPr>
          <w:rFonts w:ascii="Palatino Linotype" w:hAnsi="Palatino Linotype"/>
          <w:color w:val="000000" w:themeColor="text1"/>
        </w:rPr>
        <w:t xml:space="preserve"> </w:t>
      </w:r>
      <w:r w:rsidRPr="000B6595">
        <w:rPr>
          <w:rFonts w:ascii="Palatino Linotype" w:hAnsi="Palatino Linotype"/>
          <w:b/>
          <w:color w:val="000000" w:themeColor="text1"/>
        </w:rPr>
        <w:t>Padrón de Sujetos Obligados en Materia de Transparencia y Acceso a la Información Pública del Estado de México y Municipios</w:t>
      </w:r>
      <w:r w:rsidRPr="000B6595">
        <w:rPr>
          <w:rFonts w:ascii="Palatino Linotype" w:hAnsi="Palatino Linotype"/>
          <w:color w:val="000000" w:themeColor="text1"/>
        </w:rPr>
        <w:t xml:space="preserve">, </w:t>
      </w:r>
      <w:r w:rsidRPr="000B6595">
        <w:rPr>
          <w:rFonts w:ascii="Palatino Linotype" w:hAnsi="Palatino Linotype"/>
          <w:b/>
          <w:color w:val="000000" w:themeColor="text1"/>
        </w:rPr>
        <w:t>permite identificar a los Sujetos Obligados que deben cumplir con las obligaciones, procesos, procedimientos y responsabilidades</w:t>
      </w:r>
      <w:r w:rsidRPr="000B6595">
        <w:rPr>
          <w:rFonts w:ascii="Palatino Linotype" w:hAnsi="Palatino Linotype"/>
          <w:color w:val="000000" w:themeColor="text1"/>
        </w:rPr>
        <w:t xml:space="preserve"> establecidas en la Ley General de Transparencia y Acceso a la Información Pública, la Ley Estatal y demás ordenamientos jurídicos de la materia emitidos por el Sistema Nacional de Transparencia, Acceso a la Información Pública y Protección de Datos Personales y, por supuesto, el propio Instituto</w:t>
      </w:r>
      <w:r w:rsidRPr="000B6595">
        <w:rPr>
          <w:rStyle w:val="Refdenotaalpie"/>
          <w:rFonts w:ascii="Palatino Linotype" w:hAnsi="Palatino Linotype"/>
          <w:color w:val="000000" w:themeColor="text1"/>
        </w:rPr>
        <w:footnoteReference w:id="10"/>
      </w:r>
      <w:r w:rsidRPr="000B6595">
        <w:rPr>
          <w:rFonts w:ascii="Palatino Linotype" w:hAnsi="Palatino Linotype"/>
          <w:color w:val="000000" w:themeColor="text1"/>
        </w:rPr>
        <w:t>.</w:t>
      </w:r>
    </w:p>
    <w:p w14:paraId="17B53055"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2EBE4397" w14:textId="58762DE9" w:rsidR="006B14AC" w:rsidRPr="000B6595" w:rsidRDefault="00A8412E"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olor w:val="000000" w:themeColor="text1"/>
        </w:rPr>
        <w:t xml:space="preserve">Para el </w:t>
      </w:r>
      <w:r w:rsidRPr="000B6595">
        <w:rPr>
          <w:rFonts w:ascii="Palatino Linotype" w:hAnsi="Palatino Linotype"/>
          <w:b/>
          <w:color w:val="000000" w:themeColor="text1"/>
        </w:rPr>
        <w:t>Municipio de Zinacantepec</w:t>
      </w:r>
      <w:r w:rsidRPr="000B6595">
        <w:rPr>
          <w:rFonts w:ascii="Palatino Linotype" w:hAnsi="Palatino Linotype"/>
          <w:color w:val="000000" w:themeColor="text1"/>
        </w:rPr>
        <w:t>, el Padrón enlista y reconoce los siguientes Sujetos Obligados:</w:t>
      </w:r>
    </w:p>
    <w:p w14:paraId="1D0BDEB5"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48CC3310" w14:textId="37BC3877" w:rsidR="00A8412E" w:rsidRPr="000B6595" w:rsidRDefault="00A8412E"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lastRenderedPageBreak/>
        <w:drawing>
          <wp:inline distT="0" distB="0" distL="0" distR="0" wp14:anchorId="4ACF05A5" wp14:editId="60468149">
            <wp:extent cx="4787168" cy="730155"/>
            <wp:effectExtent l="57150" t="57150" r="109220" b="1085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5979" cy="79098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4E39D2" w14:textId="6B27597E" w:rsidR="00A8412E" w:rsidRPr="000B6595" w:rsidRDefault="00A8412E" w:rsidP="004B2084">
      <w:pPr>
        <w:pStyle w:val="Prrafodelista"/>
        <w:tabs>
          <w:tab w:val="left" w:pos="426"/>
        </w:tabs>
        <w:spacing w:before="240" w:after="240"/>
        <w:ind w:left="567" w:right="567"/>
        <w:jc w:val="both"/>
        <w:rPr>
          <w:rFonts w:ascii="Palatino Linotype" w:hAnsi="Palatino Linotype" w:cs="Tahoma"/>
          <w:bCs/>
          <w:iCs/>
        </w:rPr>
      </w:pPr>
      <w:r w:rsidRPr="000B6595">
        <w:rPr>
          <w:rFonts w:ascii="Palatino Linotype" w:hAnsi="Palatino Linotype" w:cs="Tahoma"/>
          <w:bCs/>
          <w:iCs/>
        </w:rPr>
        <w:t>(…)</w:t>
      </w:r>
    </w:p>
    <w:p w14:paraId="5FA11628" w14:textId="3B5CA8A7" w:rsidR="00A8412E" w:rsidRPr="000B6595" w:rsidRDefault="00A8412E"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drawing>
          <wp:inline distT="0" distB="0" distL="0" distR="0" wp14:anchorId="6CBEEA01" wp14:editId="5711F95A">
            <wp:extent cx="4745460" cy="539086"/>
            <wp:effectExtent l="57150" t="57150" r="112395" b="1092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8653" cy="57807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10F1C8" w14:textId="77777777" w:rsidR="00A8412E" w:rsidRPr="000B6595" w:rsidRDefault="00A8412E" w:rsidP="004B2084">
      <w:pPr>
        <w:pStyle w:val="Prrafodelista"/>
        <w:tabs>
          <w:tab w:val="left" w:pos="426"/>
        </w:tabs>
        <w:spacing w:before="240" w:after="240"/>
        <w:ind w:left="0" w:right="51"/>
        <w:jc w:val="center"/>
        <w:rPr>
          <w:rFonts w:ascii="Palatino Linotype" w:hAnsi="Palatino Linotype" w:cs="Tahoma"/>
          <w:bCs/>
          <w:iCs/>
        </w:rPr>
      </w:pPr>
    </w:p>
    <w:p w14:paraId="50DBFF88" w14:textId="6339F0F5" w:rsidR="00A8412E" w:rsidRPr="000B6595" w:rsidRDefault="00A8412E"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drawing>
          <wp:inline distT="0" distB="0" distL="0" distR="0" wp14:anchorId="40DDE4A9" wp14:editId="0B016254">
            <wp:extent cx="4770887" cy="882898"/>
            <wp:effectExtent l="57150" t="57150" r="106045" b="1079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2943" cy="89808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F22634" w14:textId="132FCB6A" w:rsidR="00A8412E" w:rsidRPr="000B6595" w:rsidRDefault="00A8412E" w:rsidP="004B2084">
      <w:pPr>
        <w:pStyle w:val="Prrafodelista"/>
        <w:tabs>
          <w:tab w:val="left" w:pos="426"/>
        </w:tabs>
        <w:spacing w:before="240" w:after="240"/>
        <w:ind w:left="567" w:right="567"/>
        <w:jc w:val="both"/>
        <w:rPr>
          <w:rFonts w:ascii="Palatino Linotype" w:hAnsi="Palatino Linotype" w:cs="Tahoma"/>
          <w:bCs/>
          <w:iCs/>
        </w:rPr>
      </w:pPr>
      <w:r w:rsidRPr="000B6595">
        <w:rPr>
          <w:rFonts w:ascii="Palatino Linotype" w:hAnsi="Palatino Linotype" w:cs="Tahoma"/>
          <w:bCs/>
          <w:iCs/>
        </w:rPr>
        <w:t>(…)</w:t>
      </w:r>
    </w:p>
    <w:p w14:paraId="2B9B6FE2" w14:textId="7C7C328B" w:rsidR="00A8412E" w:rsidRPr="000B6595" w:rsidRDefault="00A8412E"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drawing>
          <wp:inline distT="0" distB="0" distL="0" distR="0" wp14:anchorId="43ABEB24" wp14:editId="4EE69495">
            <wp:extent cx="4786099" cy="1419367"/>
            <wp:effectExtent l="57150" t="57150" r="109855" b="1238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5405" cy="143695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4ED9A7" w14:textId="77777777" w:rsidR="004B2084" w:rsidRPr="000B6595" w:rsidRDefault="004B2084" w:rsidP="004B2084">
      <w:pPr>
        <w:pStyle w:val="Prrafodelista"/>
        <w:tabs>
          <w:tab w:val="left" w:pos="426"/>
        </w:tabs>
        <w:spacing w:before="240" w:after="240"/>
        <w:ind w:left="0" w:right="51"/>
        <w:jc w:val="center"/>
        <w:rPr>
          <w:rFonts w:ascii="Palatino Linotype" w:hAnsi="Palatino Linotype" w:cs="Tahoma"/>
          <w:bCs/>
          <w:iCs/>
        </w:rPr>
      </w:pPr>
    </w:p>
    <w:p w14:paraId="30009657" w14:textId="1B8EEECE" w:rsidR="004B2084" w:rsidRPr="000B6595" w:rsidRDefault="004B2084"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drawing>
          <wp:inline distT="0" distB="0" distL="0" distR="0" wp14:anchorId="556C0311" wp14:editId="77898D71">
            <wp:extent cx="4775011" cy="519729"/>
            <wp:effectExtent l="57150" t="57150" r="121285" b="1092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0935" cy="53996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6392F57" w14:textId="5C989D6C" w:rsidR="004B2084" w:rsidRPr="000B6595" w:rsidRDefault="004B2084" w:rsidP="004B2084">
      <w:pPr>
        <w:pStyle w:val="Prrafodelista"/>
        <w:tabs>
          <w:tab w:val="left" w:pos="426"/>
        </w:tabs>
        <w:spacing w:before="240" w:after="240"/>
        <w:ind w:left="567" w:right="567"/>
        <w:jc w:val="both"/>
        <w:rPr>
          <w:rFonts w:ascii="Palatino Linotype" w:hAnsi="Palatino Linotype" w:cs="Tahoma"/>
          <w:bCs/>
          <w:iCs/>
        </w:rPr>
      </w:pPr>
      <w:r w:rsidRPr="000B6595">
        <w:rPr>
          <w:rFonts w:ascii="Palatino Linotype" w:hAnsi="Palatino Linotype" w:cs="Tahoma"/>
          <w:bCs/>
          <w:iCs/>
        </w:rPr>
        <w:t>(…)</w:t>
      </w:r>
    </w:p>
    <w:p w14:paraId="65DC1212" w14:textId="424D2A60" w:rsidR="004B2084" w:rsidRPr="000B6595" w:rsidRDefault="004B2084" w:rsidP="004B2084">
      <w:pPr>
        <w:pStyle w:val="Prrafodelista"/>
        <w:tabs>
          <w:tab w:val="left" w:pos="426"/>
        </w:tabs>
        <w:spacing w:before="240" w:after="240"/>
        <w:ind w:left="0" w:right="51"/>
        <w:jc w:val="center"/>
        <w:rPr>
          <w:rFonts w:ascii="Palatino Linotype" w:hAnsi="Palatino Linotype" w:cs="Tahoma"/>
          <w:bCs/>
          <w:iCs/>
        </w:rPr>
      </w:pPr>
      <w:r w:rsidRPr="000B6595">
        <w:rPr>
          <w:rFonts w:ascii="Palatino Linotype" w:hAnsi="Palatino Linotype" w:cs="Tahoma"/>
          <w:bCs/>
          <w:iCs/>
          <w:noProof/>
          <w:lang w:eastAsia="es-MX"/>
        </w:rPr>
        <w:drawing>
          <wp:inline distT="0" distB="0" distL="0" distR="0" wp14:anchorId="255F6FF5" wp14:editId="359A762D">
            <wp:extent cx="4778174" cy="1064525"/>
            <wp:effectExtent l="57150" t="57150" r="118110" b="1168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7756" cy="107779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CCFCA79" w14:textId="77777777" w:rsidR="00A8412E" w:rsidRPr="000B6595" w:rsidRDefault="00A8412E" w:rsidP="006B14AC">
      <w:pPr>
        <w:pStyle w:val="Prrafodelista"/>
        <w:tabs>
          <w:tab w:val="left" w:pos="426"/>
        </w:tabs>
        <w:spacing w:before="240" w:after="240" w:line="360" w:lineRule="auto"/>
        <w:ind w:left="0" w:right="51"/>
        <w:jc w:val="both"/>
        <w:rPr>
          <w:rFonts w:ascii="Palatino Linotype" w:hAnsi="Palatino Linotype" w:cs="Tahoma"/>
          <w:bCs/>
          <w:iCs/>
        </w:rPr>
      </w:pPr>
    </w:p>
    <w:p w14:paraId="2A3CCD55" w14:textId="346DA1DE" w:rsidR="006B14AC" w:rsidRPr="000B6595" w:rsidRDefault="004B2084"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olor w:val="000000" w:themeColor="text1"/>
        </w:rPr>
        <w:lastRenderedPageBreak/>
        <w:t xml:space="preserve">De las imágenes insertas </w:t>
      </w:r>
      <w:r w:rsidRPr="000B6595">
        <w:rPr>
          <w:rFonts w:ascii="Palatino Linotype" w:hAnsi="Palatino Linotype"/>
          <w:i/>
          <w:color w:val="000000" w:themeColor="text1"/>
        </w:rPr>
        <w:t>supra</w:t>
      </w:r>
      <w:r w:rsidRPr="000B6595">
        <w:rPr>
          <w:rFonts w:ascii="Palatino Linotype" w:hAnsi="Palatino Linotype"/>
          <w:color w:val="000000" w:themeColor="text1"/>
        </w:rPr>
        <w:t xml:space="preserve">, podemos concluir que el </w:t>
      </w:r>
      <w:r w:rsidRPr="000B6595">
        <w:rPr>
          <w:rFonts w:ascii="Palatino Linotype" w:hAnsi="Palatino Linotype"/>
          <w:b/>
          <w:color w:val="000000" w:themeColor="text1"/>
        </w:rPr>
        <w:t>Ayuntamiento de Zinacantepec</w:t>
      </w:r>
      <w:r w:rsidRPr="000B6595">
        <w:rPr>
          <w:rFonts w:ascii="Palatino Linotype" w:hAnsi="Palatino Linotype"/>
          <w:color w:val="000000" w:themeColor="text1"/>
        </w:rPr>
        <w:t xml:space="preserve"> y el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001F563E" w:rsidRPr="000B6595">
        <w:rPr>
          <w:rFonts w:ascii="Palatino Linotype" w:hAnsi="Palatino Linotype"/>
          <w:color w:val="000000" w:themeColor="text1"/>
        </w:rPr>
        <w:t xml:space="preserve"> son Sujetos Obligados distintos.</w:t>
      </w:r>
    </w:p>
    <w:p w14:paraId="6B6B9793"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705DEDC4" w14:textId="29376538" w:rsidR="006B14AC" w:rsidRPr="000B6595" w:rsidRDefault="001F563E"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s="Tahoma"/>
          <w:bCs/>
          <w:iCs/>
        </w:rPr>
        <w:t xml:space="preserve">Razón de lo anterior, por cuanto hace al agravio del particular consistente en que no era procedente dirigir su solicitud a la Junta de Caminos del Estado de México, ya que el pasado veinticuatro (24) de agosto de dos mil veintidós, personal del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 xml:space="preserve"> se encontraba realizando trabajos de bacheo con arena y grava, este Órgano Garante lo </w:t>
      </w:r>
      <w:r w:rsidR="00831932" w:rsidRPr="000B6595">
        <w:rPr>
          <w:rFonts w:ascii="Palatino Linotype" w:hAnsi="Palatino Linotype"/>
          <w:color w:val="000000" w:themeColor="text1"/>
        </w:rPr>
        <w:t>determina</w:t>
      </w:r>
      <w:r w:rsidRPr="000B6595">
        <w:rPr>
          <w:rFonts w:ascii="Palatino Linotype" w:hAnsi="Palatino Linotype"/>
          <w:color w:val="000000" w:themeColor="text1"/>
        </w:rPr>
        <w:t xml:space="preserve"> </w:t>
      </w:r>
      <w:r w:rsidRPr="000B6595">
        <w:rPr>
          <w:rFonts w:ascii="Palatino Linotype" w:hAnsi="Palatino Linotype"/>
          <w:b/>
          <w:color w:val="000000" w:themeColor="text1"/>
        </w:rPr>
        <w:t>inoperante</w:t>
      </w:r>
      <w:r w:rsidR="00831932" w:rsidRPr="000B6595">
        <w:rPr>
          <w:rFonts w:ascii="Palatino Linotype" w:hAnsi="Palatino Linotype"/>
          <w:color w:val="000000" w:themeColor="text1"/>
        </w:rPr>
        <w:t xml:space="preserve"> puesto que, como hemos visto, el Organismo antes mencionado consiste en un Sujeto Obligado diverso al </w:t>
      </w:r>
      <w:r w:rsidR="00831932" w:rsidRPr="000B6595">
        <w:rPr>
          <w:rFonts w:ascii="Palatino Linotype" w:hAnsi="Palatino Linotype"/>
          <w:b/>
          <w:color w:val="000000" w:themeColor="text1"/>
        </w:rPr>
        <w:t>Ayuntamiento de Zinacantepec.</w:t>
      </w:r>
    </w:p>
    <w:p w14:paraId="19A2C9BB" w14:textId="77777777" w:rsidR="006B14AC" w:rsidRPr="000B6595" w:rsidRDefault="006B14AC" w:rsidP="006B14AC">
      <w:pPr>
        <w:pStyle w:val="Prrafodelista"/>
        <w:tabs>
          <w:tab w:val="left" w:pos="426"/>
        </w:tabs>
        <w:spacing w:before="240" w:after="240" w:line="360" w:lineRule="auto"/>
        <w:ind w:left="0" w:right="51"/>
        <w:jc w:val="both"/>
        <w:rPr>
          <w:rFonts w:ascii="Palatino Linotype" w:hAnsi="Palatino Linotype" w:cs="Tahoma"/>
          <w:bCs/>
          <w:iCs/>
        </w:rPr>
      </w:pPr>
    </w:p>
    <w:p w14:paraId="0360FEB7" w14:textId="1E6243DC" w:rsidR="006B14AC" w:rsidRPr="000B6595" w:rsidRDefault="00831932"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0B6595">
        <w:rPr>
          <w:rFonts w:ascii="Palatino Linotype" w:hAnsi="Palatino Linotype"/>
          <w:color w:val="000000" w:themeColor="text1"/>
        </w:rPr>
        <w:t xml:space="preserve">Por lo tanto, se dejan a salvo los derechos del </w:t>
      </w:r>
      <w:r w:rsidRPr="000B6595">
        <w:rPr>
          <w:rFonts w:ascii="Palatino Linotype" w:hAnsi="Palatino Linotype"/>
          <w:b/>
          <w:color w:val="000000" w:themeColor="text1"/>
        </w:rPr>
        <w:t>RECURRENTE</w:t>
      </w:r>
      <w:r w:rsidRPr="000B6595">
        <w:rPr>
          <w:rFonts w:ascii="Palatino Linotype" w:hAnsi="Palatino Linotype"/>
          <w:color w:val="000000" w:themeColor="text1"/>
        </w:rPr>
        <w:t xml:space="preserve"> para que, de considerarlo idóneo a sus intereses, presente su solicitud de información al </w:t>
      </w:r>
      <w:r w:rsidRPr="000B6595">
        <w:rPr>
          <w:rFonts w:ascii="Palatino Linotype" w:hAnsi="Palatino Linotype"/>
          <w:b/>
          <w:color w:val="000000" w:themeColor="text1"/>
        </w:rPr>
        <w:t>Organismo Público Descentralizado para la Prestación de los Servicios de Agua Potable, Alcantarillado y Saneamiento de Zinacantepec</w:t>
      </w:r>
      <w:r w:rsidRPr="000B6595">
        <w:rPr>
          <w:rFonts w:ascii="Palatino Linotype" w:hAnsi="Palatino Linotype"/>
          <w:color w:val="000000" w:themeColor="text1"/>
        </w:rPr>
        <w:t>.</w:t>
      </w:r>
    </w:p>
    <w:p w14:paraId="3AD216B4" w14:textId="77777777" w:rsidR="00831932" w:rsidRPr="000B6595" w:rsidRDefault="00831932" w:rsidP="00831932">
      <w:pPr>
        <w:pStyle w:val="Prrafodelista"/>
        <w:tabs>
          <w:tab w:val="left" w:pos="426"/>
        </w:tabs>
        <w:spacing w:before="240" w:after="240" w:line="360" w:lineRule="auto"/>
        <w:ind w:left="0" w:right="51"/>
        <w:jc w:val="both"/>
        <w:rPr>
          <w:rFonts w:ascii="Palatino Linotype" w:hAnsi="Palatino Linotype" w:cs="Tahoma"/>
          <w:bCs/>
          <w:iCs/>
        </w:rPr>
      </w:pPr>
    </w:p>
    <w:p w14:paraId="288527B6" w14:textId="073AC001" w:rsidR="00E05910" w:rsidRPr="000B6595" w:rsidRDefault="00E05910" w:rsidP="00E05910">
      <w:pPr>
        <w:pStyle w:val="Prrafodelista"/>
        <w:tabs>
          <w:tab w:val="left" w:pos="426"/>
        </w:tabs>
        <w:spacing w:before="240" w:after="240" w:line="360" w:lineRule="auto"/>
        <w:ind w:left="0" w:right="51"/>
        <w:jc w:val="both"/>
        <w:outlineLvl w:val="2"/>
        <w:rPr>
          <w:rFonts w:ascii="Palatino Linotype" w:hAnsi="Palatino Linotype" w:cs="Tahoma"/>
          <w:b/>
          <w:bCs/>
          <w:iCs/>
        </w:rPr>
      </w:pPr>
      <w:r w:rsidRPr="000B6595">
        <w:rPr>
          <w:rFonts w:ascii="Palatino Linotype" w:hAnsi="Palatino Linotype" w:cs="Tahoma"/>
          <w:b/>
          <w:bCs/>
          <w:iCs/>
        </w:rPr>
        <w:t>III. De la manifestación de incompetencia para poseer, generar o administrar la información.</w:t>
      </w:r>
    </w:p>
    <w:p w14:paraId="2052BFCC" w14:textId="77777777" w:rsidR="00E05910" w:rsidRPr="000B6595" w:rsidRDefault="00E05910" w:rsidP="00E059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La </w:t>
      </w:r>
      <w:r w:rsidRPr="000B6595">
        <w:rPr>
          <w:rFonts w:ascii="Palatino Linotype" w:hAnsi="Palatino Linotype"/>
        </w:rPr>
        <w:t xml:space="preserve">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w:t>
      </w:r>
      <w:r w:rsidRPr="000B6595">
        <w:rPr>
          <w:rFonts w:ascii="Palatino Linotype" w:hAnsi="Palatino Linotype"/>
        </w:rPr>
        <w:lastRenderedPageBreak/>
        <w:t>orientación a los particulares, así como atención adecuada a las personas con discapacidad y a los hablantes de lengua indígena con el objeto de otorgar la protección más amplia del derecho de las personas.</w:t>
      </w:r>
    </w:p>
    <w:p w14:paraId="2194BA58" w14:textId="77777777" w:rsidR="00E05910" w:rsidRPr="000B6595" w:rsidRDefault="00E05910" w:rsidP="00E05910">
      <w:pPr>
        <w:pStyle w:val="Prrafodelista"/>
        <w:tabs>
          <w:tab w:val="left" w:pos="426"/>
        </w:tabs>
        <w:spacing w:before="240" w:after="240" w:line="360" w:lineRule="auto"/>
        <w:ind w:left="0" w:right="51"/>
        <w:jc w:val="both"/>
        <w:rPr>
          <w:rFonts w:ascii="Palatino Linotype" w:hAnsi="Palatino Linotype"/>
          <w:color w:val="000000" w:themeColor="text1"/>
        </w:rPr>
      </w:pPr>
    </w:p>
    <w:p w14:paraId="61BD9583" w14:textId="77777777" w:rsidR="00E05910" w:rsidRPr="000B6595" w:rsidRDefault="00E05910" w:rsidP="00E059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Para atender las solicitudes de información, los Sujetos Obligados contarán con un área denominada </w:t>
      </w:r>
      <w:r w:rsidRPr="000B6595">
        <w:rPr>
          <w:rFonts w:ascii="Palatino Linotype" w:hAnsi="Palatino Linotype"/>
          <w:b/>
          <w:bCs/>
          <w:color w:val="000000" w:themeColor="text1"/>
        </w:rPr>
        <w:t>Unidad de Transparencia</w:t>
      </w:r>
      <w:r w:rsidRPr="000B6595">
        <w:rPr>
          <w:rFonts w:ascii="Palatino Linotype" w:hAnsi="Palatino Linotype"/>
          <w:color w:val="000000" w:themeColor="text1"/>
          <w:vertAlign w:val="superscript"/>
        </w:rPr>
        <w:footnoteReference w:id="11"/>
      </w:r>
      <w:r w:rsidRPr="000B6595">
        <w:rPr>
          <w:rFonts w:ascii="Palatino Linotype" w:hAnsi="Palatino Linotype"/>
          <w:color w:val="000000" w:themeColor="text1"/>
        </w:rPr>
        <w:t xml:space="preserve">, la cual será presidida por un Titular, quien fungirá como enlace entre éstos y los solicitantes. Dicha Unidad </w:t>
      </w:r>
      <w:r w:rsidRPr="000B6595">
        <w:rPr>
          <w:rFonts w:ascii="Palatino Linotype" w:hAnsi="Palatino Linotype"/>
          <w:b/>
          <w:bCs/>
          <w:color w:val="000000" w:themeColor="text1"/>
        </w:rPr>
        <w:t>será la encargada de tramitar internamente la solicitud de información</w:t>
      </w:r>
      <w:r w:rsidRPr="000B6595">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0B6595">
        <w:rPr>
          <w:rFonts w:ascii="Palatino Linotype" w:hAnsi="Palatino Linotype"/>
          <w:b/>
          <w:bCs/>
          <w:color w:val="000000" w:themeColor="text1"/>
        </w:rPr>
        <w:t xml:space="preserve">gestionar la atención a las solicitudes de información </w:t>
      </w:r>
      <w:r w:rsidRPr="000B6595">
        <w:rPr>
          <w:rFonts w:ascii="Palatino Linotype" w:hAnsi="Palatino Linotype"/>
          <w:color w:val="000000" w:themeColor="text1"/>
        </w:rPr>
        <w:t>en los términos de la Ley General y la Ley de Transparencia y Acceso a la Información Pública del Estado de México y Municipios</w:t>
      </w:r>
      <w:r w:rsidRPr="000B6595">
        <w:rPr>
          <w:rFonts w:ascii="Palatino Linotype" w:hAnsi="Palatino Linotype"/>
          <w:color w:val="000000" w:themeColor="text1"/>
          <w:vertAlign w:val="superscript"/>
        </w:rPr>
        <w:footnoteReference w:id="12"/>
      </w:r>
      <w:r w:rsidRPr="000B6595">
        <w:rPr>
          <w:rFonts w:ascii="Palatino Linotype" w:hAnsi="Palatino Linotype"/>
          <w:color w:val="000000" w:themeColor="text1"/>
        </w:rPr>
        <w:t>.</w:t>
      </w:r>
    </w:p>
    <w:p w14:paraId="411DB0BC" w14:textId="77777777" w:rsidR="00E05910" w:rsidRPr="000B6595" w:rsidRDefault="00E05910" w:rsidP="00E05910">
      <w:pPr>
        <w:pStyle w:val="Prrafodelista"/>
        <w:tabs>
          <w:tab w:val="left" w:pos="426"/>
        </w:tabs>
        <w:spacing w:before="240" w:after="240" w:line="360" w:lineRule="auto"/>
        <w:ind w:left="0" w:right="51"/>
        <w:jc w:val="both"/>
        <w:rPr>
          <w:rFonts w:ascii="Palatino Linotype" w:hAnsi="Palatino Linotype"/>
          <w:color w:val="000000" w:themeColor="text1"/>
        </w:rPr>
      </w:pPr>
    </w:p>
    <w:p w14:paraId="2B11F696" w14:textId="77777777" w:rsidR="00E05910" w:rsidRPr="000B6595" w:rsidRDefault="00E05910" w:rsidP="00E059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rPr>
        <w:t xml:space="preserve">De </w:t>
      </w:r>
      <w:r w:rsidRPr="000B6595">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6B2DAD9C" w14:textId="77777777" w:rsidR="00E05910" w:rsidRPr="000B6595" w:rsidRDefault="00E05910" w:rsidP="00E05910">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6595">
        <w:rPr>
          <w:rFonts w:ascii="Palatino Linotype" w:eastAsia="MS Mincho" w:hAnsi="Palatino Linotype" w:cs="Times New Roman"/>
          <w:color w:val="000000"/>
          <w:sz w:val="22"/>
        </w:rPr>
        <w:t>Recibir, tramitar y dar respuesta a las solicitudes de acceso a la información;</w:t>
      </w:r>
    </w:p>
    <w:p w14:paraId="526A20B3" w14:textId="77777777" w:rsidR="00E05910" w:rsidRPr="000B6595" w:rsidRDefault="00E05910" w:rsidP="00E05910">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6595">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4C754393" w14:textId="77777777" w:rsidR="00E05910" w:rsidRPr="000B6595" w:rsidRDefault="00E05910" w:rsidP="00E05910">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6595">
        <w:rPr>
          <w:rFonts w:ascii="Palatino Linotype" w:eastAsia="MS Mincho" w:hAnsi="Palatino Linotype" w:cs="Times New Roman"/>
          <w:color w:val="000000"/>
          <w:sz w:val="22"/>
        </w:rPr>
        <w:t xml:space="preserve">Entregar, en su caso, a los particulares la información solicitada; y </w:t>
      </w:r>
    </w:p>
    <w:p w14:paraId="49AE425B" w14:textId="77777777" w:rsidR="00E05910" w:rsidRPr="000B6595" w:rsidRDefault="00E05910" w:rsidP="00E05910">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0B6595">
        <w:rPr>
          <w:rFonts w:ascii="Palatino Linotype" w:eastAsia="MS Mincho" w:hAnsi="Palatino Linotype" w:cs="Times New Roman"/>
          <w:color w:val="000000"/>
          <w:sz w:val="22"/>
        </w:rPr>
        <w:t>Efectuar las notificaciones a los solicitantes.</w:t>
      </w:r>
    </w:p>
    <w:p w14:paraId="3D3482BD" w14:textId="77777777" w:rsidR="00E05910" w:rsidRPr="000B6595" w:rsidRDefault="00E05910" w:rsidP="00E05910">
      <w:pPr>
        <w:pStyle w:val="Prrafodelista"/>
        <w:tabs>
          <w:tab w:val="left" w:pos="426"/>
        </w:tabs>
        <w:spacing w:before="240" w:after="240" w:line="360" w:lineRule="auto"/>
        <w:ind w:left="0" w:right="51"/>
        <w:jc w:val="both"/>
        <w:rPr>
          <w:rFonts w:ascii="Palatino Linotype" w:hAnsi="Palatino Linotype"/>
          <w:color w:val="000000" w:themeColor="text1"/>
        </w:rPr>
      </w:pPr>
    </w:p>
    <w:p w14:paraId="228852CC" w14:textId="77777777" w:rsidR="00E05910" w:rsidRPr="000B6595" w:rsidRDefault="00E05910" w:rsidP="00E059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rPr>
        <w:lastRenderedPageBreak/>
        <w:t>Otros sujetos del proceso de atención a las solicitudes de información son los servidores públicos habilitados, quienes serán designados por el titular del Sujeto Obligado a propuesta del responsable de la Unidad de Transparencia</w:t>
      </w:r>
      <w:r w:rsidRPr="000B6595">
        <w:rPr>
          <w:rFonts w:ascii="Palatino Linotype" w:hAnsi="Palatino Linotype"/>
          <w:vertAlign w:val="superscript"/>
        </w:rPr>
        <w:footnoteReference w:id="13"/>
      </w:r>
      <w:r w:rsidRPr="000B6595">
        <w:rPr>
          <w:rFonts w:ascii="Palatino Linotype" w:hAnsi="Palatino Linotype"/>
        </w:rPr>
        <w:t xml:space="preserve"> y tendrán, entre sus atribuciones, las siguientes</w:t>
      </w:r>
      <w:r w:rsidRPr="000B6595">
        <w:rPr>
          <w:rFonts w:ascii="Palatino Linotype" w:hAnsi="Palatino Linotype"/>
          <w:vertAlign w:val="superscript"/>
        </w:rPr>
        <w:footnoteReference w:id="14"/>
      </w:r>
      <w:r w:rsidRPr="000B6595">
        <w:rPr>
          <w:rFonts w:ascii="Palatino Linotype" w:hAnsi="Palatino Linotype"/>
        </w:rPr>
        <w:t>:</w:t>
      </w:r>
    </w:p>
    <w:p w14:paraId="62DD102F" w14:textId="77777777" w:rsidR="00E05910" w:rsidRPr="000B6595" w:rsidRDefault="00E05910" w:rsidP="00E05910">
      <w:pPr>
        <w:pStyle w:val="Prrafodelista"/>
        <w:numPr>
          <w:ilvl w:val="1"/>
          <w:numId w:val="5"/>
        </w:numPr>
        <w:tabs>
          <w:tab w:val="left" w:pos="426"/>
        </w:tabs>
        <w:spacing w:before="240" w:after="240" w:line="360" w:lineRule="auto"/>
        <w:ind w:left="1134" w:right="51"/>
        <w:jc w:val="both"/>
        <w:rPr>
          <w:rFonts w:ascii="Palatino Linotype" w:hAnsi="Palatino Linotype"/>
          <w:sz w:val="22"/>
        </w:rPr>
      </w:pPr>
      <w:r w:rsidRPr="000B6595">
        <w:rPr>
          <w:rFonts w:ascii="Palatino Linotype" w:hAnsi="Palatino Linotype"/>
          <w:sz w:val="22"/>
        </w:rPr>
        <w:t>Localizar la información que le solicite la Unidad de Transparencia; y</w:t>
      </w:r>
    </w:p>
    <w:p w14:paraId="55C2BE21" w14:textId="77777777" w:rsidR="00E05910" w:rsidRPr="000B6595" w:rsidRDefault="00E05910" w:rsidP="00E05910">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sz w:val="22"/>
        </w:rPr>
      </w:pPr>
      <w:r w:rsidRPr="000B6595">
        <w:rPr>
          <w:rFonts w:ascii="Palatino Linotype" w:hAnsi="Palatino Linotype"/>
          <w:sz w:val="22"/>
        </w:rPr>
        <w:t>Proporcionar la información que obre en los archivos y que le sea solicitada por la Unidad de Transparencia.</w:t>
      </w:r>
    </w:p>
    <w:p w14:paraId="2B04D6C6" w14:textId="77777777" w:rsidR="00E05910" w:rsidRPr="000B6595" w:rsidRDefault="00E05910" w:rsidP="00E05910">
      <w:pPr>
        <w:pStyle w:val="Prrafodelista"/>
        <w:tabs>
          <w:tab w:val="left" w:pos="426"/>
        </w:tabs>
        <w:spacing w:before="240" w:after="240" w:line="360" w:lineRule="auto"/>
        <w:ind w:left="0" w:right="51"/>
        <w:jc w:val="both"/>
        <w:rPr>
          <w:rFonts w:ascii="Palatino Linotype" w:hAnsi="Palatino Linotype"/>
          <w:color w:val="000000" w:themeColor="text1"/>
        </w:rPr>
      </w:pPr>
    </w:p>
    <w:p w14:paraId="73B03B26" w14:textId="77777777" w:rsidR="00E05910" w:rsidRPr="000B6595" w:rsidRDefault="00E05910" w:rsidP="00E059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0B6595">
        <w:rPr>
          <w:rFonts w:ascii="Palatino Linotype" w:hAnsi="Palatino Linotype"/>
        </w:rPr>
        <w:t xml:space="preserve">De tal </w:t>
      </w:r>
      <w:r w:rsidRPr="000B6595">
        <w:rPr>
          <w:rFonts w:ascii="Palatino Linotype" w:eastAsia="MS Mincho" w:hAnsi="Palatino Linotype" w:cs="Times New Roman"/>
          <w:color w:val="000000"/>
        </w:rPr>
        <w:t xml:space="preserve">manera que cada una de las áreas administrativas del </w:t>
      </w:r>
      <w:r w:rsidRPr="000B6595">
        <w:rPr>
          <w:rFonts w:ascii="Palatino Linotype" w:eastAsia="MS Mincho" w:hAnsi="Palatino Linotype" w:cs="Times New Roman"/>
          <w:b/>
          <w:bCs/>
          <w:color w:val="000000"/>
        </w:rPr>
        <w:t>SUJETO OBLIGADO</w:t>
      </w:r>
      <w:r w:rsidRPr="000B6595">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ADA1D1C" w14:textId="77777777" w:rsidR="00E05910" w:rsidRPr="000B6595" w:rsidRDefault="00E05910" w:rsidP="00E05910">
      <w:pPr>
        <w:pStyle w:val="Prrafodelista"/>
        <w:tabs>
          <w:tab w:val="left" w:pos="426"/>
        </w:tabs>
        <w:spacing w:before="240" w:after="240" w:line="360" w:lineRule="auto"/>
        <w:ind w:left="0" w:right="51"/>
        <w:jc w:val="both"/>
        <w:rPr>
          <w:rFonts w:ascii="Palatino Linotype" w:hAnsi="Palatino Linotype"/>
          <w:color w:val="000000" w:themeColor="text1"/>
        </w:rPr>
      </w:pPr>
    </w:p>
    <w:p w14:paraId="2C9BA233" w14:textId="77777777" w:rsidR="00E05910" w:rsidRPr="000B6595" w:rsidRDefault="00E05910" w:rsidP="00E0591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rPr>
        <w:t xml:space="preserve">Cabe mencionar que la Ley de Transparencia y Acceso a la Información Pública del Estado de México y Municipios, en su artículo 167, establece que en los casos de </w:t>
      </w:r>
      <w:r w:rsidRPr="000B6595">
        <w:rPr>
          <w:rFonts w:ascii="Palatino Linotype" w:hAnsi="Palatino Linotype"/>
          <w:b/>
          <w:bCs/>
        </w:rPr>
        <w:t>notoria incompetencia</w:t>
      </w:r>
      <w:r w:rsidRPr="000B6595">
        <w:rPr>
          <w:rFonts w:ascii="Palatino Linotype" w:hAnsi="Palatino Linotype"/>
        </w:rPr>
        <w:t xml:space="preserve">, el procedimiento de acceso a la información se acorta considerablemente, pues las Unidades de Transparencia deberán hacer del conocimiento del Solicitante, dentro de los </w:t>
      </w:r>
      <w:r w:rsidRPr="000B6595">
        <w:rPr>
          <w:rFonts w:ascii="Palatino Linotype" w:hAnsi="Palatino Linotype"/>
          <w:b/>
          <w:bCs/>
        </w:rPr>
        <w:t>tres días hábiles</w:t>
      </w:r>
      <w:r w:rsidRPr="000B6595">
        <w:rPr>
          <w:rFonts w:ascii="Palatino Linotype" w:hAnsi="Palatino Linotype"/>
        </w:rPr>
        <w:t xml:space="preserve"> posteriores a la presentación de la solicitud de información, sobre la incompetencia para poseer, generar y/o administrar la información que se requiera y, en su caso, orientarle sobre el o los Sujetos Obligados competentes</w:t>
      </w:r>
      <w:r w:rsidRPr="000B6595">
        <w:rPr>
          <w:rStyle w:val="Refdenotaalpie"/>
          <w:rFonts w:ascii="Palatino Linotype" w:hAnsi="Palatino Linotype"/>
        </w:rPr>
        <w:footnoteReference w:id="15"/>
      </w:r>
      <w:r w:rsidRPr="000B6595">
        <w:rPr>
          <w:rFonts w:ascii="Palatino Linotype" w:hAnsi="Palatino Linotype"/>
        </w:rPr>
        <w:t>.</w:t>
      </w:r>
    </w:p>
    <w:p w14:paraId="45A58FFC" w14:textId="77777777" w:rsidR="00E05910" w:rsidRPr="000B6595" w:rsidRDefault="00E05910" w:rsidP="00E0591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lastRenderedPageBreak/>
        <w:t xml:space="preserve">Razón de lo anterior, conviene recordar que si la solicitud de información </w:t>
      </w:r>
      <w:r w:rsidRPr="000B6595">
        <w:rPr>
          <w:rFonts w:ascii="Palatino Linotype" w:hAnsi="Palatino Linotype"/>
          <w:b/>
          <w:color w:val="000000" w:themeColor="text1"/>
        </w:rPr>
        <w:t>00849/ZINACANT/IP/2022</w:t>
      </w:r>
      <w:r w:rsidRPr="000B6595">
        <w:rPr>
          <w:rFonts w:ascii="Palatino Linotype" w:hAnsi="Palatino Linotype"/>
          <w:color w:val="000000" w:themeColor="text1"/>
        </w:rPr>
        <w:t xml:space="preserve"> se presentó el </w:t>
      </w:r>
      <w:r w:rsidRPr="000B6595">
        <w:rPr>
          <w:rFonts w:ascii="Palatino Linotype" w:hAnsi="Palatino Linotype"/>
          <w:b/>
          <w:color w:val="000000" w:themeColor="text1"/>
        </w:rPr>
        <w:t>treinta (30) de agosto de dos mil veintidós</w:t>
      </w:r>
      <w:r w:rsidRPr="000B6595">
        <w:rPr>
          <w:rFonts w:ascii="Palatino Linotype" w:hAnsi="Palatino Linotype"/>
          <w:color w:val="000000" w:themeColor="text1"/>
        </w:rPr>
        <w:t xml:space="preserve">, el plazo para manifestar la incompetencia parcial relativo a los trabajos realizados para reparar el bache referido por el particular corrió desde el </w:t>
      </w:r>
      <w:r w:rsidRPr="000B6595">
        <w:rPr>
          <w:rFonts w:ascii="Palatino Linotype" w:hAnsi="Palatino Linotype"/>
          <w:b/>
          <w:color w:val="000000" w:themeColor="text1"/>
        </w:rPr>
        <w:t>treinta y uno (31) de agosto</w:t>
      </w:r>
      <w:r w:rsidRPr="000B6595">
        <w:rPr>
          <w:rFonts w:ascii="Palatino Linotype" w:hAnsi="Palatino Linotype"/>
          <w:color w:val="000000" w:themeColor="text1"/>
        </w:rPr>
        <w:t xml:space="preserve"> hasta el </w:t>
      </w:r>
      <w:r w:rsidRPr="000B6595">
        <w:rPr>
          <w:rFonts w:ascii="Palatino Linotype" w:hAnsi="Palatino Linotype"/>
          <w:b/>
          <w:color w:val="000000" w:themeColor="text1"/>
        </w:rPr>
        <w:t>dos (02) de septiembre de dos mil veintidós</w:t>
      </w:r>
      <w:r w:rsidRPr="000B6595">
        <w:rPr>
          <w:rFonts w:ascii="Palatino Linotype" w:hAnsi="Palatino Linotype"/>
          <w:color w:val="000000" w:themeColor="text1"/>
        </w:rPr>
        <w:t>.</w:t>
      </w:r>
    </w:p>
    <w:p w14:paraId="7B91A058" w14:textId="77777777" w:rsidR="00E05910" w:rsidRPr="000B6595" w:rsidRDefault="00E05910" w:rsidP="00E05910">
      <w:pPr>
        <w:pStyle w:val="Prrafodelista"/>
        <w:tabs>
          <w:tab w:val="left" w:pos="426"/>
        </w:tabs>
        <w:spacing w:line="360" w:lineRule="auto"/>
        <w:ind w:left="0" w:right="51"/>
        <w:jc w:val="both"/>
        <w:rPr>
          <w:rFonts w:ascii="Palatino Linotype" w:hAnsi="Palatino Linotype"/>
          <w:color w:val="000000" w:themeColor="text1"/>
        </w:rPr>
      </w:pPr>
    </w:p>
    <w:p w14:paraId="1CC13C18" w14:textId="77777777" w:rsidR="00E05910" w:rsidRPr="000B6595" w:rsidRDefault="00E05910" w:rsidP="00E0591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Empero, de las constancias que obran dentro del expediente digital formado en el SAIMEX, se aprecia que el </w:t>
      </w:r>
      <w:r w:rsidRPr="000B6595">
        <w:rPr>
          <w:rFonts w:ascii="Palatino Linotype" w:hAnsi="Palatino Linotype"/>
          <w:b/>
          <w:color w:val="000000" w:themeColor="text1"/>
        </w:rPr>
        <w:t>SUJETO OBLIGADO</w:t>
      </w:r>
      <w:r w:rsidRPr="000B6595">
        <w:rPr>
          <w:rFonts w:ascii="Palatino Linotype" w:hAnsi="Palatino Linotype"/>
          <w:color w:val="000000" w:themeColor="text1"/>
        </w:rPr>
        <w:t xml:space="preserve"> respondió a la solicitud de información hasta el </w:t>
      </w:r>
      <w:r w:rsidRPr="000B6595">
        <w:rPr>
          <w:rFonts w:ascii="Palatino Linotype" w:hAnsi="Palatino Linotype"/>
          <w:b/>
          <w:color w:val="000000" w:themeColor="text1"/>
        </w:rPr>
        <w:t>veintidós (22) de septiembre de dos mil veintidós</w:t>
      </w:r>
      <w:r w:rsidRPr="000B6595">
        <w:rPr>
          <w:rFonts w:ascii="Palatino Linotype" w:hAnsi="Palatino Linotype"/>
          <w:color w:val="000000" w:themeColor="text1"/>
        </w:rPr>
        <w:t xml:space="preserve">; esto es, hasta el </w:t>
      </w:r>
      <w:r w:rsidRPr="000B6595">
        <w:rPr>
          <w:rFonts w:ascii="Palatino Linotype" w:hAnsi="Palatino Linotype"/>
          <w:b/>
          <w:color w:val="000000" w:themeColor="text1"/>
        </w:rPr>
        <w:t>décimo sexto día hábil</w:t>
      </w:r>
      <w:r w:rsidRPr="000B6595">
        <w:rPr>
          <w:rFonts w:ascii="Palatino Linotype" w:hAnsi="Palatino Linotype"/>
          <w:color w:val="000000" w:themeColor="text1"/>
        </w:rPr>
        <w:t xml:space="preserve"> posterior a la presentación de la solicitud primigenia, encontrándose superado en exceso el plazo para manifestar la incompetencia parcial para poseer, generar o administrar la información relacionada con los trabajos de bacheo.</w:t>
      </w:r>
    </w:p>
    <w:p w14:paraId="3C2B1C64" w14:textId="77777777" w:rsidR="00E05910" w:rsidRPr="000B6595" w:rsidRDefault="00E05910" w:rsidP="00E05910">
      <w:pPr>
        <w:pStyle w:val="Prrafodelista"/>
        <w:tabs>
          <w:tab w:val="left" w:pos="426"/>
        </w:tabs>
        <w:spacing w:line="360" w:lineRule="auto"/>
        <w:ind w:left="0" w:right="51"/>
        <w:jc w:val="both"/>
        <w:rPr>
          <w:rFonts w:ascii="Palatino Linotype" w:hAnsi="Palatino Linotype"/>
          <w:color w:val="000000" w:themeColor="text1"/>
        </w:rPr>
      </w:pPr>
    </w:p>
    <w:p w14:paraId="5CED0098" w14:textId="3F2BBE8E" w:rsidR="00E05910" w:rsidRPr="000B6595" w:rsidRDefault="00E05910" w:rsidP="00E0591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Consecuencia de lo anterior, toda vez que el </w:t>
      </w:r>
      <w:r w:rsidRPr="000B6595">
        <w:rPr>
          <w:rFonts w:ascii="Palatino Linotype" w:hAnsi="Palatino Linotype"/>
          <w:b/>
          <w:color w:val="000000" w:themeColor="text1"/>
        </w:rPr>
        <w:t>SUJETO OBLIGADO</w:t>
      </w:r>
      <w:r w:rsidRPr="000B6595">
        <w:rPr>
          <w:rFonts w:ascii="Palatino Linotype" w:hAnsi="Palatino Linotype"/>
          <w:color w:val="000000" w:themeColor="text1"/>
        </w:rPr>
        <w:t xml:space="preserve"> no manifestó su incompetencia para poseer, generar o administrar la información relacionada con las actividades de </w:t>
      </w:r>
      <w:r w:rsidRPr="000B6595">
        <w:rPr>
          <w:rFonts w:ascii="Palatino Linotype" w:hAnsi="Palatino Linotype"/>
          <w:i/>
          <w:color w:val="000000" w:themeColor="text1"/>
        </w:rPr>
        <w:t>bacheo</w:t>
      </w:r>
      <w:r w:rsidRPr="000B6595">
        <w:rPr>
          <w:rFonts w:ascii="Palatino Linotype" w:hAnsi="Palatino Linotype"/>
          <w:color w:val="000000" w:themeColor="text1"/>
        </w:rPr>
        <w:t xml:space="preserve"> señaladas por el particular, se deberá entregar el Acuerdo</w:t>
      </w:r>
      <w:r w:rsidRPr="000B6595">
        <w:rPr>
          <w:rStyle w:val="Refdenotaalpie"/>
          <w:rFonts w:ascii="Palatino Linotype" w:hAnsi="Palatino Linotype"/>
          <w:color w:val="000000" w:themeColor="text1"/>
        </w:rPr>
        <w:footnoteReference w:id="16"/>
      </w:r>
      <w:r w:rsidRPr="000B6595">
        <w:rPr>
          <w:rFonts w:ascii="Palatino Linotype" w:hAnsi="Palatino Linotype"/>
          <w:color w:val="000000" w:themeColor="text1"/>
        </w:rPr>
        <w:t xml:space="preserve"> del Comité de Transparencia que confirme la incompetencia para contar con lo solicitado, como un medio para subsanar la inobservancia a los criterios establecidos en el artículo 167 de la Ley de Transparencia y Acceso a la Información Pública del Estado de México y Municipios.</w:t>
      </w:r>
    </w:p>
    <w:p w14:paraId="395294A3" w14:textId="77777777" w:rsidR="00A829F1" w:rsidRPr="000B6595" w:rsidRDefault="00A829F1" w:rsidP="009440D2">
      <w:pPr>
        <w:pStyle w:val="Prrafodelista"/>
        <w:tabs>
          <w:tab w:val="left" w:pos="426"/>
        </w:tabs>
        <w:spacing w:line="360" w:lineRule="auto"/>
        <w:ind w:left="0" w:right="51"/>
        <w:jc w:val="both"/>
        <w:rPr>
          <w:rFonts w:ascii="Palatino Linotype" w:hAnsi="Palatino Linotype" w:cs="Arial"/>
          <w:color w:val="000000"/>
          <w:lang w:val="es-ES_tradnl"/>
        </w:rPr>
      </w:pPr>
    </w:p>
    <w:p w14:paraId="2571C6C0" w14:textId="2DB9B5C3" w:rsidR="00C65875" w:rsidRPr="000B6595" w:rsidRDefault="00E05910" w:rsidP="009440D2">
      <w:pPr>
        <w:pStyle w:val="Prrafodelista"/>
        <w:tabs>
          <w:tab w:val="left" w:pos="426"/>
        </w:tabs>
        <w:spacing w:line="360" w:lineRule="auto"/>
        <w:ind w:left="0" w:right="51"/>
        <w:jc w:val="both"/>
        <w:outlineLvl w:val="1"/>
        <w:rPr>
          <w:rFonts w:ascii="Palatino Linotype" w:hAnsi="Palatino Linotype" w:cs="Arial"/>
          <w:b/>
          <w:bCs/>
          <w:lang w:eastAsia="es-MX"/>
        </w:rPr>
      </w:pPr>
      <w:r w:rsidRPr="000B6595">
        <w:rPr>
          <w:rFonts w:ascii="Palatino Linotype" w:hAnsi="Palatino Linotype" w:cs="Arial"/>
          <w:b/>
          <w:bCs/>
          <w:lang w:eastAsia="es-MX"/>
        </w:rPr>
        <w:t>QUINTO</w:t>
      </w:r>
      <w:r w:rsidR="00C65875" w:rsidRPr="000B6595">
        <w:rPr>
          <w:rFonts w:ascii="Palatino Linotype" w:hAnsi="Palatino Linotype" w:cs="Arial"/>
          <w:b/>
          <w:bCs/>
          <w:lang w:eastAsia="es-MX"/>
        </w:rPr>
        <w:t>. Decisión.</w:t>
      </w:r>
    </w:p>
    <w:p w14:paraId="6697EB52" w14:textId="66883FA9" w:rsidR="00E21886" w:rsidRPr="000B6595" w:rsidRDefault="00E21886"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s="Arial"/>
          <w:lang w:eastAsia="es-MX"/>
        </w:rPr>
        <w:t xml:space="preserve">Dentro del estudio del asunto, </w:t>
      </w:r>
      <w:r w:rsidR="002A087C" w:rsidRPr="000B6595">
        <w:rPr>
          <w:rFonts w:ascii="Palatino Linotype" w:hAnsi="Palatino Linotype" w:cs="Arial"/>
          <w:lang w:eastAsia="es-MX"/>
        </w:rPr>
        <w:t xml:space="preserve">se estableció que la impugnación del particular radicaba específicamente en que, a su dicho, </w:t>
      </w:r>
      <w:r w:rsidR="002A087C" w:rsidRPr="000B6595">
        <w:rPr>
          <w:rFonts w:ascii="Palatino Linotype" w:hAnsi="Palatino Linotype" w:cs="Tahoma"/>
          <w:bCs/>
          <w:iCs/>
        </w:rPr>
        <w:t xml:space="preserve">personal del </w:t>
      </w:r>
      <w:r w:rsidR="002A087C" w:rsidRPr="000B6595">
        <w:rPr>
          <w:rFonts w:ascii="Palatino Linotype" w:hAnsi="Palatino Linotype"/>
          <w:b/>
          <w:color w:val="000000" w:themeColor="text1"/>
        </w:rPr>
        <w:t>Organismo Público Descentralizado para la Prestación de los Servicios de Agua Potable, Alcantarillado y Saneamiento de Zinacantepec</w:t>
      </w:r>
      <w:r w:rsidR="002A087C" w:rsidRPr="000B6595">
        <w:rPr>
          <w:rFonts w:ascii="Palatino Linotype" w:hAnsi="Palatino Linotype"/>
          <w:color w:val="000000" w:themeColor="text1"/>
        </w:rPr>
        <w:t xml:space="preserve"> se encontraba realizando trabajos de bacheo con arena y grava; por ello, una vez demostrado que el Organismo de mérito consiste en un Sujeto Obligado diverso al </w:t>
      </w:r>
      <w:r w:rsidR="002A087C" w:rsidRPr="000B6595">
        <w:rPr>
          <w:rFonts w:ascii="Palatino Linotype" w:hAnsi="Palatino Linotype"/>
          <w:b/>
          <w:color w:val="000000" w:themeColor="text1"/>
        </w:rPr>
        <w:t>Ayuntamiento de Zinacantepec</w:t>
      </w:r>
      <w:r w:rsidR="002A087C" w:rsidRPr="000B6595">
        <w:rPr>
          <w:rFonts w:ascii="Palatino Linotype" w:hAnsi="Palatino Linotype"/>
          <w:color w:val="000000" w:themeColor="text1"/>
        </w:rPr>
        <w:t xml:space="preserve">, se </w:t>
      </w:r>
      <w:r w:rsidR="00E05910" w:rsidRPr="000B6595">
        <w:rPr>
          <w:rFonts w:ascii="Palatino Linotype" w:hAnsi="Palatino Linotype"/>
          <w:color w:val="000000" w:themeColor="text1"/>
        </w:rPr>
        <w:t>determinó la emisión del Acuerdo del Comité de Transparencia que confirme la incompetencia para poseer, generar y/o administrar lo solicitado</w:t>
      </w:r>
      <w:r w:rsidR="002A087C" w:rsidRPr="000B6595">
        <w:rPr>
          <w:rFonts w:ascii="Palatino Linotype" w:hAnsi="Palatino Linotype"/>
          <w:color w:val="000000" w:themeColor="text1"/>
        </w:rPr>
        <w:t>.</w:t>
      </w:r>
      <w:r w:rsidR="002A087C" w:rsidRPr="000B6595">
        <w:rPr>
          <w:rFonts w:ascii="Palatino Linotype" w:hAnsi="Palatino Linotype" w:cs="Arial"/>
          <w:lang w:eastAsia="es-MX"/>
        </w:rPr>
        <w:t xml:space="preserve"> </w:t>
      </w:r>
    </w:p>
    <w:p w14:paraId="6D2BA10C" w14:textId="77777777" w:rsidR="00E21886" w:rsidRPr="000B6595" w:rsidRDefault="00E21886" w:rsidP="009440D2">
      <w:pPr>
        <w:pStyle w:val="Prrafodelista"/>
        <w:tabs>
          <w:tab w:val="left" w:pos="426"/>
        </w:tabs>
        <w:spacing w:line="360" w:lineRule="auto"/>
        <w:ind w:left="0" w:right="51"/>
        <w:jc w:val="both"/>
        <w:rPr>
          <w:rFonts w:ascii="Palatino Linotype" w:hAnsi="Palatino Linotype"/>
          <w:color w:val="000000" w:themeColor="text1"/>
        </w:rPr>
      </w:pPr>
    </w:p>
    <w:p w14:paraId="3B4CB467" w14:textId="38BC4484" w:rsidR="00E05910" w:rsidRPr="000B6595" w:rsidRDefault="00E05910" w:rsidP="00E0591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eastAsia="MS Mincho" w:hAnsi="Palatino Linotype" w:cstheme="majorBidi"/>
          <w:lang w:val="es-ES"/>
        </w:rPr>
        <w:t xml:space="preserve">En consecuencia y en mérito de lo expuesto en líneas anteriores, resultan parcialmente fundadas las razones o motivos de inconformidad hechos valer por el </w:t>
      </w:r>
      <w:r w:rsidRPr="000B6595">
        <w:rPr>
          <w:rFonts w:ascii="Palatino Linotype" w:eastAsia="MS Mincho" w:hAnsi="Palatino Linotype" w:cstheme="majorBidi"/>
          <w:b/>
          <w:lang w:val="es-ES"/>
        </w:rPr>
        <w:t>RECURRENTE</w:t>
      </w:r>
      <w:r w:rsidRPr="000B6595">
        <w:rPr>
          <w:rFonts w:ascii="Palatino Linotype" w:eastAsia="MS Mincho" w:hAnsi="Palatino Linotype" w:cstheme="majorBidi"/>
          <w:lang w:val="es-ES"/>
        </w:rPr>
        <w:t xml:space="preserve"> dentro del recurso de revisión </w:t>
      </w:r>
      <w:r w:rsidRPr="000B6595">
        <w:rPr>
          <w:rFonts w:ascii="Palatino Linotype" w:eastAsia="MS Mincho" w:hAnsi="Palatino Linotype" w:cstheme="majorBidi"/>
          <w:b/>
          <w:bCs/>
          <w:lang w:val="es-ES"/>
        </w:rPr>
        <w:t>15268/INFOEM/IP/RR/2022</w:t>
      </w:r>
      <w:r w:rsidRPr="000B6595">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Pr="000B6595">
        <w:rPr>
          <w:rFonts w:ascii="Palatino Linotype" w:eastAsia="MS Mincho" w:hAnsi="Palatino Linotype" w:cstheme="majorBidi"/>
          <w:b/>
          <w:lang w:val="es-ES"/>
        </w:rPr>
        <w:t>MODIFICA</w:t>
      </w:r>
      <w:r w:rsidRPr="000B6595">
        <w:rPr>
          <w:rFonts w:ascii="Palatino Linotype" w:eastAsia="MS Mincho" w:hAnsi="Palatino Linotype" w:cstheme="majorBidi"/>
          <w:lang w:val="es-ES"/>
        </w:rPr>
        <w:t xml:space="preserve"> la respuesta a la solicitud de información número </w:t>
      </w:r>
      <w:r w:rsidRPr="000B6595">
        <w:rPr>
          <w:rFonts w:ascii="Palatino Linotype" w:eastAsia="MS Mincho" w:hAnsi="Palatino Linotype" w:cstheme="majorBidi"/>
          <w:b/>
          <w:lang w:val="es-ES"/>
        </w:rPr>
        <w:t>00849/ZINACANT/IP/2022.</w:t>
      </w:r>
    </w:p>
    <w:p w14:paraId="2B39E9E5" w14:textId="77777777" w:rsidR="00E21886" w:rsidRPr="000B6595" w:rsidRDefault="00E21886" w:rsidP="009440D2">
      <w:pPr>
        <w:pStyle w:val="Prrafodelista"/>
        <w:tabs>
          <w:tab w:val="left" w:pos="426"/>
        </w:tabs>
        <w:spacing w:line="360" w:lineRule="auto"/>
        <w:ind w:left="0" w:right="51"/>
        <w:jc w:val="both"/>
        <w:rPr>
          <w:rFonts w:ascii="Palatino Linotype" w:hAnsi="Palatino Linotype"/>
          <w:color w:val="000000" w:themeColor="text1"/>
        </w:rPr>
      </w:pPr>
    </w:p>
    <w:p w14:paraId="4F7D07A9" w14:textId="67CEC311" w:rsidR="00C65875" w:rsidRPr="000B6595" w:rsidRDefault="00E21886"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B6595">
        <w:rPr>
          <w:rFonts w:ascii="Palatino Linotype" w:hAnsi="Palatino Linotype"/>
          <w:color w:val="000000" w:themeColor="text1"/>
        </w:rPr>
        <w:t xml:space="preserve">Por lo anteriormente expuesto y fundado, este </w:t>
      </w:r>
      <w:r w:rsidRPr="000B6595">
        <w:rPr>
          <w:rFonts w:ascii="Palatino Linotype" w:hAnsi="Palatino Linotype"/>
          <w:b/>
          <w:color w:val="000000" w:themeColor="text1"/>
        </w:rPr>
        <w:t>ÓRGANO GARANTE</w:t>
      </w:r>
      <w:r w:rsidRPr="000B6595">
        <w:rPr>
          <w:rFonts w:ascii="Palatino Linotype" w:hAnsi="Palatino Linotype"/>
          <w:color w:val="000000" w:themeColor="text1"/>
        </w:rPr>
        <w:t xml:space="preserve"> emite los siguientes: -------------------------------------------------------------------------------------------------------------------------------------------------------------------------------------------------------------------------------------------------------------------------------------------------------------------------</w:t>
      </w:r>
    </w:p>
    <w:p w14:paraId="53A0C7F3" w14:textId="2508AB9B" w:rsidR="00E05910" w:rsidRPr="000B6595" w:rsidRDefault="00E05910">
      <w:pPr>
        <w:rPr>
          <w:rFonts w:ascii="Palatino Linotype" w:hAnsi="Palatino Linotype"/>
          <w:color w:val="000000" w:themeColor="text1"/>
        </w:rPr>
      </w:pPr>
      <w:r w:rsidRPr="000B6595">
        <w:rPr>
          <w:rFonts w:ascii="Palatino Linotype" w:hAnsi="Palatino Linotype"/>
          <w:color w:val="000000" w:themeColor="text1"/>
        </w:rPr>
        <w:br w:type="page"/>
      </w:r>
    </w:p>
    <w:p w14:paraId="18C7D92B" w14:textId="2E6B88EF" w:rsidR="009959DB" w:rsidRPr="000B6595" w:rsidRDefault="009959DB" w:rsidP="009440D2">
      <w:pPr>
        <w:pStyle w:val="Ttulo1"/>
        <w:spacing w:before="0" w:line="360" w:lineRule="auto"/>
        <w:jc w:val="center"/>
        <w:rPr>
          <w:b/>
          <w:color w:val="000000" w:themeColor="text1"/>
          <w:szCs w:val="24"/>
        </w:rPr>
      </w:pPr>
      <w:bookmarkStart w:id="21" w:name="_Toc495427547"/>
      <w:bookmarkStart w:id="22" w:name="_Toc497905366"/>
      <w:bookmarkStart w:id="23" w:name="_Toc88071791"/>
      <w:r w:rsidRPr="000B6595">
        <w:rPr>
          <w:b/>
          <w:color w:val="000000" w:themeColor="text1"/>
          <w:szCs w:val="24"/>
        </w:rPr>
        <w:lastRenderedPageBreak/>
        <w:t>R E S O L U T I V O S</w:t>
      </w:r>
      <w:bookmarkEnd w:id="19"/>
      <w:bookmarkEnd w:id="20"/>
      <w:bookmarkEnd w:id="21"/>
      <w:bookmarkEnd w:id="22"/>
      <w:bookmarkEnd w:id="23"/>
    </w:p>
    <w:p w14:paraId="2EF2AC2D" w14:textId="77777777" w:rsidR="00A73C04" w:rsidRPr="000B6595" w:rsidRDefault="00A73C04" w:rsidP="009440D2">
      <w:pPr>
        <w:spacing w:line="360" w:lineRule="auto"/>
        <w:jc w:val="both"/>
        <w:rPr>
          <w:rFonts w:ascii="Palatino Linotype" w:eastAsia="Times New Roman" w:hAnsi="Palatino Linotype" w:cs="Arial"/>
          <w:b/>
        </w:rPr>
      </w:pPr>
    </w:p>
    <w:p w14:paraId="74F6893C" w14:textId="7C064096" w:rsidR="00E05910" w:rsidRPr="000B6595" w:rsidRDefault="00E05910" w:rsidP="00E05910">
      <w:pPr>
        <w:spacing w:line="360" w:lineRule="auto"/>
        <w:jc w:val="both"/>
        <w:rPr>
          <w:rFonts w:ascii="Palatino Linotype" w:eastAsia="Times New Roman" w:hAnsi="Palatino Linotype" w:cs="Times New Roman"/>
        </w:rPr>
      </w:pPr>
      <w:r w:rsidRPr="000B6595">
        <w:rPr>
          <w:rFonts w:ascii="Palatino Linotype" w:eastAsia="Times New Roman" w:hAnsi="Palatino Linotype" w:cs="Arial"/>
          <w:b/>
        </w:rPr>
        <w:t xml:space="preserve">PRIMERO. </w:t>
      </w:r>
      <w:r w:rsidRPr="000B6595">
        <w:rPr>
          <w:rFonts w:ascii="Palatino Linotype" w:eastAsia="Times New Roman" w:hAnsi="Palatino Linotype" w:cs="Arial"/>
        </w:rPr>
        <w:t>Resultan parcialmente fundadas las</w:t>
      </w:r>
      <w:r w:rsidRPr="000B6595">
        <w:rPr>
          <w:rFonts w:ascii="Palatino Linotype" w:eastAsia="Times New Roman" w:hAnsi="Palatino Linotype" w:cs="Arial"/>
          <w:b/>
        </w:rPr>
        <w:t xml:space="preserve"> </w:t>
      </w:r>
      <w:r w:rsidRPr="000B6595">
        <w:rPr>
          <w:rFonts w:ascii="Palatino Linotype" w:eastAsia="Times New Roman" w:hAnsi="Palatino Linotype" w:cs="Arial"/>
          <w:lang w:val="es-ES"/>
        </w:rPr>
        <w:t xml:space="preserve">razones o motivos de inconformidad hechos valer </w:t>
      </w:r>
      <w:r w:rsidRPr="000B6595">
        <w:rPr>
          <w:rFonts w:ascii="Palatino Linotype" w:eastAsia="Calibri" w:hAnsi="Palatino Linotype" w:cs="Arial"/>
          <w:lang w:val="es-ES"/>
        </w:rPr>
        <w:t xml:space="preserve">en el recurso de revisión </w:t>
      </w:r>
      <w:r w:rsidRPr="000B6595">
        <w:rPr>
          <w:rFonts w:ascii="Palatino Linotype" w:eastAsia="Times New Roman" w:hAnsi="Palatino Linotype" w:cs="Times New Roman"/>
          <w:b/>
        </w:rPr>
        <w:t xml:space="preserve">15268/INFOEM/IP/RR/2022 </w:t>
      </w:r>
      <w:r w:rsidRPr="000B6595">
        <w:rPr>
          <w:rFonts w:ascii="Palatino Linotype" w:eastAsia="Times New Roman" w:hAnsi="Palatino Linotype" w:cs="Times New Roman"/>
        </w:rPr>
        <w:t>en términos de los</w:t>
      </w:r>
      <w:r w:rsidR="001E47BB" w:rsidRPr="000B6595">
        <w:rPr>
          <w:rFonts w:ascii="Palatino Linotype" w:eastAsia="Times New Roman" w:hAnsi="Palatino Linotype" w:cs="Times New Roman"/>
          <w:b/>
          <w:bCs/>
        </w:rPr>
        <w:t xml:space="preserve"> c</w:t>
      </w:r>
      <w:r w:rsidRPr="000B6595">
        <w:rPr>
          <w:rFonts w:ascii="Palatino Linotype" w:eastAsia="Times New Roman" w:hAnsi="Palatino Linotype" w:cs="Times New Roman"/>
          <w:b/>
          <w:bCs/>
        </w:rPr>
        <w:t>onsiderandos</w:t>
      </w:r>
      <w:r w:rsidRPr="000B6595">
        <w:rPr>
          <w:rFonts w:ascii="Palatino Linotype" w:eastAsia="Times New Roman" w:hAnsi="Palatino Linotype" w:cs="Times New Roman"/>
        </w:rPr>
        <w:t xml:space="preserve"> </w:t>
      </w:r>
      <w:r w:rsidRPr="000B6595">
        <w:rPr>
          <w:rFonts w:ascii="Palatino Linotype" w:eastAsia="Times New Roman" w:hAnsi="Palatino Linotype" w:cs="Times New Roman"/>
          <w:b/>
        </w:rPr>
        <w:t>CUARTO</w:t>
      </w:r>
      <w:r w:rsidRPr="000B6595">
        <w:rPr>
          <w:rFonts w:ascii="Palatino Linotype" w:eastAsia="Times New Roman" w:hAnsi="Palatino Linotype" w:cs="Times New Roman"/>
        </w:rPr>
        <w:t xml:space="preserve"> y </w:t>
      </w:r>
      <w:r w:rsidRPr="000B6595">
        <w:rPr>
          <w:rFonts w:ascii="Palatino Linotype" w:eastAsia="Times New Roman" w:hAnsi="Palatino Linotype" w:cs="Times New Roman"/>
          <w:b/>
        </w:rPr>
        <w:t>QUINTO</w:t>
      </w:r>
      <w:r w:rsidRPr="000B6595">
        <w:rPr>
          <w:rFonts w:ascii="Palatino Linotype" w:eastAsia="Times New Roman" w:hAnsi="Palatino Linotype" w:cs="Times New Roman"/>
        </w:rPr>
        <w:t xml:space="preserve"> de la presente resolución.</w:t>
      </w:r>
    </w:p>
    <w:p w14:paraId="30FBA9AD" w14:textId="77777777" w:rsidR="00E05910" w:rsidRPr="000B6595" w:rsidRDefault="00E05910" w:rsidP="00E05910">
      <w:pPr>
        <w:spacing w:line="360" w:lineRule="auto"/>
        <w:contextualSpacing/>
        <w:jc w:val="both"/>
        <w:rPr>
          <w:rFonts w:ascii="Palatino Linotype" w:eastAsia="Calibri" w:hAnsi="Palatino Linotype" w:cs="Arial"/>
          <w:b/>
          <w:bCs/>
          <w:lang w:val="es-ES"/>
        </w:rPr>
      </w:pPr>
    </w:p>
    <w:p w14:paraId="41A91476" w14:textId="323BBF98" w:rsidR="00E05910" w:rsidRPr="000B6595" w:rsidRDefault="00E05910" w:rsidP="00E05910">
      <w:pPr>
        <w:spacing w:line="360" w:lineRule="auto"/>
        <w:contextualSpacing/>
        <w:jc w:val="both"/>
        <w:rPr>
          <w:rFonts w:ascii="Palatino Linotype" w:eastAsia="Times New Roman" w:hAnsi="Palatino Linotype" w:cs="Arial"/>
          <w:color w:val="000000"/>
        </w:rPr>
      </w:pPr>
      <w:r w:rsidRPr="000B6595">
        <w:rPr>
          <w:rFonts w:ascii="Palatino Linotype" w:eastAsia="Calibri" w:hAnsi="Palatino Linotype" w:cs="Arial"/>
          <w:b/>
          <w:bCs/>
          <w:lang w:val="es-ES"/>
        </w:rPr>
        <w:t xml:space="preserve">SEGUNDO. </w:t>
      </w:r>
      <w:r w:rsidRPr="000B6595">
        <w:rPr>
          <w:rFonts w:ascii="Palatino Linotype" w:eastAsia="Calibri" w:hAnsi="Palatino Linotype" w:cs="Arial"/>
          <w:lang w:val="es-ES"/>
        </w:rPr>
        <w:t xml:space="preserve">Se </w:t>
      </w:r>
      <w:r w:rsidRPr="000B6595">
        <w:rPr>
          <w:rFonts w:ascii="Palatino Linotype" w:eastAsia="Calibri" w:hAnsi="Palatino Linotype" w:cs="Arial"/>
          <w:b/>
          <w:lang w:val="es-ES"/>
        </w:rPr>
        <w:t>MODIFICA</w:t>
      </w:r>
      <w:r w:rsidRPr="000B6595">
        <w:rPr>
          <w:rFonts w:ascii="Palatino Linotype" w:eastAsia="Calibri" w:hAnsi="Palatino Linotype" w:cs="Arial"/>
          <w:lang w:val="es-ES"/>
        </w:rPr>
        <w:t xml:space="preserve"> la respuesta emitida por el </w:t>
      </w:r>
      <w:r w:rsidRPr="000B6595">
        <w:rPr>
          <w:rFonts w:ascii="Palatino Linotype" w:eastAsia="Calibri" w:hAnsi="Palatino Linotype" w:cs="Arial"/>
          <w:b/>
        </w:rPr>
        <w:t>Ayuntamiento de Zinacantepec</w:t>
      </w:r>
      <w:r w:rsidRPr="000B6595">
        <w:rPr>
          <w:rFonts w:ascii="Palatino Linotype" w:eastAsia="Calibri" w:hAnsi="Palatino Linotype" w:cs="Arial"/>
          <w:bCs/>
        </w:rPr>
        <w:t xml:space="preserve"> a la solicitud </w:t>
      </w:r>
      <w:r w:rsidRPr="000B6595">
        <w:rPr>
          <w:rFonts w:ascii="Palatino Linotype" w:eastAsia="MS Mincho" w:hAnsi="Palatino Linotype" w:cstheme="majorBidi"/>
          <w:b/>
          <w:lang w:val="es-ES"/>
        </w:rPr>
        <w:t xml:space="preserve">00849/ZINACANT/IP/2022 </w:t>
      </w:r>
      <w:r w:rsidRPr="000B6595">
        <w:rPr>
          <w:rFonts w:ascii="Palatino Linotype" w:eastAsia="Calibri" w:hAnsi="Palatino Linotype" w:cs="Arial"/>
        </w:rPr>
        <w:t xml:space="preserve">y se </w:t>
      </w:r>
      <w:r w:rsidRPr="000B6595">
        <w:rPr>
          <w:rFonts w:ascii="Palatino Linotype" w:eastAsia="Calibri" w:hAnsi="Palatino Linotype" w:cs="Arial"/>
          <w:b/>
        </w:rPr>
        <w:t>ORDENA</w:t>
      </w:r>
      <w:r w:rsidRPr="000B6595">
        <w:rPr>
          <w:rFonts w:ascii="Palatino Linotype" w:eastAsia="Calibri" w:hAnsi="Palatino Linotype" w:cs="Arial"/>
          <w:b/>
          <w:lang w:val="es-ES"/>
        </w:rPr>
        <w:t xml:space="preserve"> </w:t>
      </w:r>
      <w:r w:rsidRPr="000B6595">
        <w:rPr>
          <w:rFonts w:ascii="Palatino Linotype" w:eastAsia="Calibri" w:hAnsi="Palatino Linotype" w:cs="Arial"/>
          <w:lang w:val="es-ES"/>
        </w:rPr>
        <w:t>entregar, vía Sistema de Acceso a la Información Pública Mexiquense (SAIMEX)</w:t>
      </w:r>
      <w:r w:rsidRPr="000B6595">
        <w:rPr>
          <w:rFonts w:ascii="Palatino Linotype" w:eastAsia="Times New Roman" w:hAnsi="Palatino Linotype" w:cs="Arial"/>
          <w:color w:val="000000"/>
          <w:lang w:val="es-ES"/>
        </w:rPr>
        <w:t>, la siguiente información:</w:t>
      </w:r>
      <w:r w:rsidRPr="000B6595">
        <w:rPr>
          <w:rFonts w:ascii="Palatino Linotype" w:eastAsia="Times New Roman" w:hAnsi="Palatino Linotype" w:cs="Arial"/>
          <w:color w:val="000000"/>
        </w:rPr>
        <w:t xml:space="preserve"> </w:t>
      </w:r>
    </w:p>
    <w:p w14:paraId="0E82B8B4" w14:textId="07711074" w:rsidR="00E05910" w:rsidRPr="000B6595" w:rsidRDefault="00E05910" w:rsidP="00E05910">
      <w:pPr>
        <w:pStyle w:val="Prrafodelista"/>
        <w:numPr>
          <w:ilvl w:val="0"/>
          <w:numId w:val="13"/>
        </w:numPr>
        <w:tabs>
          <w:tab w:val="left" w:pos="426"/>
        </w:tabs>
        <w:spacing w:line="360" w:lineRule="auto"/>
        <w:ind w:left="1134" w:right="51"/>
        <w:jc w:val="both"/>
        <w:rPr>
          <w:rFonts w:ascii="Palatino Linotype" w:hAnsi="Palatino Linotype"/>
          <w:b/>
          <w:color w:val="000000" w:themeColor="text1"/>
        </w:rPr>
      </w:pPr>
      <w:r w:rsidRPr="000B6595">
        <w:rPr>
          <w:rFonts w:ascii="Palatino Linotype" w:hAnsi="Palatino Linotype"/>
          <w:b/>
          <w:color w:val="000000" w:themeColor="text1"/>
        </w:rPr>
        <w:t xml:space="preserve">Acuerdo del Comité de Transparencia que confirme la incompetencia del Ayuntamiento de Zinacantepec para poseer, generar y/o administrar la información relacionada con las actividades de </w:t>
      </w:r>
      <w:r w:rsidRPr="000B6595">
        <w:rPr>
          <w:rFonts w:ascii="Palatino Linotype" w:hAnsi="Palatino Linotype"/>
          <w:b/>
          <w:i/>
          <w:color w:val="000000" w:themeColor="text1"/>
        </w:rPr>
        <w:t>bacheo</w:t>
      </w:r>
      <w:r w:rsidRPr="000B6595">
        <w:rPr>
          <w:rFonts w:ascii="Palatino Linotype" w:hAnsi="Palatino Linotype"/>
          <w:b/>
          <w:color w:val="000000" w:themeColor="text1"/>
        </w:rPr>
        <w:t xml:space="preserve"> ejecutadas el veinticuatro (24) de agosto de dos mil veintidós, en la Carretera referida en la solicitud de información.</w:t>
      </w:r>
    </w:p>
    <w:p w14:paraId="47F48FF5" w14:textId="77777777" w:rsidR="00E05910" w:rsidRPr="000B6595" w:rsidRDefault="00E05910" w:rsidP="00E05910">
      <w:pPr>
        <w:spacing w:line="360" w:lineRule="auto"/>
        <w:jc w:val="both"/>
        <w:rPr>
          <w:rFonts w:ascii="Palatino Linotype" w:eastAsia="Calibri" w:hAnsi="Palatino Linotype" w:cs="Arial"/>
          <w:lang w:val="es-ES_tradnl"/>
        </w:rPr>
      </w:pPr>
    </w:p>
    <w:p w14:paraId="18154DFB" w14:textId="2E3E3F21" w:rsidR="00E05910" w:rsidRPr="000B6595" w:rsidRDefault="00E05910" w:rsidP="00E05910">
      <w:pPr>
        <w:spacing w:line="360" w:lineRule="auto"/>
        <w:jc w:val="both"/>
        <w:rPr>
          <w:rFonts w:ascii="Palatino Linotype" w:eastAsia="MS Mincho" w:hAnsi="Palatino Linotype" w:cs="Times New Roman"/>
          <w:color w:val="000000"/>
        </w:rPr>
      </w:pPr>
      <w:r w:rsidRPr="000B6595">
        <w:rPr>
          <w:rFonts w:ascii="Palatino Linotype" w:eastAsia="MS Mincho" w:hAnsi="Palatino Linotype" w:cs="Times New Roman"/>
          <w:b/>
          <w:color w:val="000000"/>
        </w:rPr>
        <w:t>TERCERO.</w:t>
      </w:r>
      <w:r w:rsidRPr="000B6595">
        <w:rPr>
          <w:rFonts w:ascii="Palatino Linotype" w:eastAsia="MS Mincho" w:hAnsi="Palatino Linotype" w:cs="Times New Roman"/>
          <w:color w:val="000000"/>
        </w:rPr>
        <w:t xml:space="preserve"> Notifíquese al </w:t>
      </w:r>
      <w:r w:rsidRPr="000B6595">
        <w:rPr>
          <w:rFonts w:ascii="Palatino Linotype" w:hAnsi="Palatino Linotype" w:cs="Arial"/>
          <w:color w:val="222222"/>
          <w:lang w:eastAsia="es-MX"/>
        </w:rPr>
        <w:t xml:space="preserve">Titular de la Unidad de Transparencia del </w:t>
      </w:r>
      <w:r w:rsidRPr="000B6595">
        <w:rPr>
          <w:rFonts w:ascii="Palatino Linotype" w:hAnsi="Palatino Linotype" w:cs="Arial"/>
          <w:b/>
          <w:bCs/>
          <w:color w:val="222222"/>
          <w:lang w:eastAsia="es-MX"/>
        </w:rPr>
        <w:t>SUJETO OBLIGADO</w:t>
      </w:r>
      <w:r w:rsidRPr="000B6595">
        <w:rPr>
          <w:rFonts w:ascii="Palatino Linotype" w:hAnsi="Palatino Linotype" w:cs="Arial"/>
          <w:color w:val="222222"/>
          <w:lang w:eastAsia="es-MX"/>
        </w:rPr>
        <w:t xml:space="preserve">, vía SAIMEX, la presente resolución, para que conforme al artículo 186 último párrafo, 189 segundo párrafo y 194 de la Ley de Transparencia y Acceso a la Información Pública del Estado de México y Municipios </w:t>
      </w:r>
      <w:r w:rsidRPr="000B6595">
        <w:rPr>
          <w:rFonts w:ascii="Palatino Linotype" w:hAnsi="Palatino Linotype" w:cs="Arial"/>
          <w:b/>
          <w:color w:val="222222"/>
          <w:lang w:eastAsia="es-MX"/>
        </w:rPr>
        <w:t>dé cumplimiento a lo ordenado dentro del plazo de diez días hábiles,</w:t>
      </w:r>
      <w:r w:rsidRPr="000B6595">
        <w:rPr>
          <w:rFonts w:ascii="Palatino Linotype" w:hAnsi="Palatino Linotype" w:cs="Arial"/>
          <w:color w:val="222222"/>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0B6595">
        <w:rPr>
          <w:rFonts w:ascii="Palatino Linotype" w:hAnsi="Palatino Linotype" w:cs="Arial"/>
          <w:color w:val="222222"/>
          <w:lang w:eastAsia="es-MX"/>
        </w:rPr>
        <w:lastRenderedPageBreak/>
        <w:t>previsto en los artículos 198, 200, fracción III; 214, 215 y 216 de la Ley de Transparencia y Acceso a la Información Pública del Estado de México y Municipios</w:t>
      </w:r>
      <w:r w:rsidRPr="000B6595">
        <w:rPr>
          <w:rFonts w:ascii="Palatino Linotype" w:hAnsi="Palatino Linotype" w:cs="Arial"/>
          <w:color w:val="222222"/>
          <w:lang w:val="es-ES_tradnl" w:eastAsia="es-MX"/>
        </w:rPr>
        <w:t>.</w:t>
      </w:r>
    </w:p>
    <w:p w14:paraId="045D520E" w14:textId="77777777" w:rsidR="00E05910" w:rsidRPr="000B6595" w:rsidRDefault="00E05910" w:rsidP="00E05910">
      <w:pPr>
        <w:spacing w:line="360" w:lineRule="auto"/>
        <w:jc w:val="both"/>
        <w:rPr>
          <w:rFonts w:ascii="Palatino Linotype" w:eastAsia="MS Mincho" w:hAnsi="Palatino Linotype" w:cs="Times New Roman"/>
          <w:color w:val="000000"/>
        </w:rPr>
      </w:pPr>
    </w:p>
    <w:p w14:paraId="0B219B96" w14:textId="77777777" w:rsidR="00E05910" w:rsidRPr="000B6595" w:rsidRDefault="00E05910" w:rsidP="00E05910">
      <w:pPr>
        <w:spacing w:line="360" w:lineRule="auto"/>
        <w:jc w:val="both"/>
        <w:rPr>
          <w:rFonts w:ascii="Palatino Linotype" w:eastAsia="MS Mincho" w:hAnsi="Palatino Linotype" w:cs="Times New Roman"/>
          <w:color w:val="000000"/>
        </w:rPr>
      </w:pPr>
      <w:r w:rsidRPr="000B6595">
        <w:rPr>
          <w:rFonts w:ascii="Palatino Linotype" w:eastAsia="MS Mincho" w:hAnsi="Palatino Linotype" w:cs="Times New Roman"/>
          <w:b/>
          <w:bCs/>
          <w:color w:val="000000"/>
        </w:rPr>
        <w:t>CUARTO.</w:t>
      </w:r>
      <w:r w:rsidRPr="000B6595">
        <w:rPr>
          <w:rFonts w:ascii="Palatino Linotype" w:eastAsia="MS Mincho" w:hAnsi="Palatino Linotype" w:cs="Times New Roman"/>
          <w:color w:val="000000"/>
        </w:rPr>
        <w:t xml:space="preserve"> De </w:t>
      </w:r>
      <w:r w:rsidRPr="000B6595">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0B6595">
        <w:rPr>
          <w:rFonts w:ascii="Palatino Linotype" w:eastAsia="MS Mincho" w:hAnsi="Palatino Linotype" w:cs="Times New Roman"/>
          <w:b/>
          <w:color w:val="000000"/>
        </w:rPr>
        <w:t>SUJETO OBLIGADO,</w:t>
      </w:r>
      <w:r w:rsidRPr="000B6595">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235A7B52" w14:textId="77777777" w:rsidR="00E05910" w:rsidRPr="000B6595" w:rsidRDefault="00E05910" w:rsidP="00E05910">
      <w:pPr>
        <w:spacing w:line="360" w:lineRule="auto"/>
        <w:jc w:val="both"/>
        <w:rPr>
          <w:rFonts w:ascii="Palatino Linotype" w:eastAsia="MS Mincho" w:hAnsi="Palatino Linotype" w:cs="Times New Roman"/>
          <w:color w:val="000000"/>
        </w:rPr>
      </w:pPr>
    </w:p>
    <w:p w14:paraId="6139CA9C" w14:textId="77777777" w:rsidR="00E05910" w:rsidRPr="000B6595" w:rsidRDefault="00E05910" w:rsidP="00E05910">
      <w:pPr>
        <w:spacing w:line="360" w:lineRule="auto"/>
        <w:jc w:val="both"/>
        <w:rPr>
          <w:rFonts w:ascii="Palatino Linotype" w:eastAsia="MS Mincho" w:hAnsi="Palatino Linotype" w:cs="Times New Roman"/>
          <w:color w:val="000000"/>
        </w:rPr>
      </w:pPr>
      <w:r w:rsidRPr="000B6595">
        <w:rPr>
          <w:rFonts w:ascii="Palatino Linotype" w:eastAsia="MS Mincho" w:hAnsi="Palatino Linotype" w:cs="Times New Roman"/>
          <w:b/>
          <w:color w:val="000000"/>
        </w:rPr>
        <w:t xml:space="preserve">QUINTO. </w:t>
      </w:r>
      <w:r w:rsidRPr="000B6595">
        <w:rPr>
          <w:rFonts w:ascii="Palatino Linotype" w:eastAsia="MS Mincho" w:hAnsi="Palatino Linotype" w:cs="Times New Roman"/>
          <w:color w:val="000000"/>
        </w:rPr>
        <w:t xml:space="preserve">Notifíquese al </w:t>
      </w:r>
      <w:r w:rsidRPr="000B6595">
        <w:rPr>
          <w:rFonts w:ascii="Palatino Linotype" w:eastAsia="MS Mincho" w:hAnsi="Palatino Linotype" w:cs="Times New Roman"/>
          <w:b/>
          <w:bCs/>
          <w:color w:val="000000"/>
        </w:rPr>
        <w:t>RECURRENTE</w:t>
      </w:r>
      <w:r w:rsidRPr="000B6595">
        <w:rPr>
          <w:rFonts w:ascii="Palatino Linotype" w:eastAsia="MS Mincho" w:hAnsi="Palatino Linotype" w:cs="Times New Roman"/>
          <w:color w:val="000000"/>
        </w:rPr>
        <w:t xml:space="preserve"> la presente resolución vía Sistema de Acceso a la Información Mexiquense (SAIMEX).</w:t>
      </w:r>
    </w:p>
    <w:p w14:paraId="70E8DFB5" w14:textId="77777777" w:rsidR="00A829F1" w:rsidRPr="000B6595" w:rsidRDefault="00A829F1" w:rsidP="009440D2">
      <w:pPr>
        <w:pStyle w:val="Sinespaciado"/>
        <w:spacing w:line="360" w:lineRule="auto"/>
        <w:jc w:val="both"/>
        <w:rPr>
          <w:rFonts w:ascii="Palatino Linotype" w:eastAsia="Times New Roman" w:hAnsi="Palatino Linotype" w:cs="Times New Roman"/>
          <w:color w:val="222222"/>
          <w:lang w:val="es-ES" w:eastAsia="es-MX"/>
        </w:rPr>
      </w:pPr>
    </w:p>
    <w:p w14:paraId="30DB073C" w14:textId="0F3164D9" w:rsidR="00A829F1" w:rsidRPr="000B6595" w:rsidRDefault="00E05910" w:rsidP="009440D2">
      <w:pPr>
        <w:pStyle w:val="Prrafodelista"/>
        <w:spacing w:line="360" w:lineRule="auto"/>
        <w:ind w:left="0"/>
        <w:jc w:val="both"/>
        <w:rPr>
          <w:rFonts w:ascii="Palatino Linotype" w:eastAsia="MS Mincho" w:hAnsi="Palatino Linotype" w:cs="Times New Roman"/>
          <w:lang w:val="es-ES"/>
        </w:rPr>
      </w:pPr>
      <w:r w:rsidRPr="000B6595">
        <w:rPr>
          <w:rFonts w:ascii="Palatino Linotype" w:eastAsia="MS Mincho" w:hAnsi="Palatino Linotype" w:cs="Times New Roman"/>
          <w:b/>
        </w:rPr>
        <w:t>SEXTO</w:t>
      </w:r>
      <w:r w:rsidR="00A829F1" w:rsidRPr="000B6595">
        <w:rPr>
          <w:rFonts w:ascii="Palatino Linotype" w:eastAsia="MS Mincho" w:hAnsi="Palatino Linotype" w:cs="Times New Roman"/>
          <w:b/>
        </w:rPr>
        <w:t>.</w:t>
      </w:r>
      <w:r w:rsidR="00A829F1" w:rsidRPr="000B6595">
        <w:rPr>
          <w:rFonts w:ascii="Palatino Linotype" w:eastAsia="MS Mincho" w:hAnsi="Palatino Linotype" w:cs="Times New Roman"/>
        </w:rPr>
        <w:t xml:space="preserve"> </w:t>
      </w:r>
      <w:r w:rsidR="00A829F1" w:rsidRPr="000B6595">
        <w:rPr>
          <w:rFonts w:ascii="Palatino Linotype" w:eastAsia="MS Mincho" w:hAnsi="Palatino Linotype" w:cs="Times New Roman"/>
          <w:lang w:val="es-ES"/>
        </w:rPr>
        <w:t xml:space="preserve">Se hace del conocimiento del </w:t>
      </w:r>
      <w:r w:rsidR="00A829F1" w:rsidRPr="000B6595">
        <w:rPr>
          <w:rFonts w:ascii="Palatino Linotype" w:hAnsi="Palatino Linotype"/>
          <w:b/>
        </w:rPr>
        <w:t xml:space="preserve">RECURRENTE </w:t>
      </w:r>
      <w:r w:rsidR="00A829F1" w:rsidRPr="000B6595">
        <w:rPr>
          <w:rFonts w:ascii="Palatino Linotype" w:eastAsia="MS Mincho" w:hAnsi="Palatino Linotype" w:cs="Times New Roman"/>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00A829F1" w:rsidRPr="000B6595">
        <w:rPr>
          <w:rFonts w:ascii="Palatino Linotype" w:eastAsia="MS Mincho" w:hAnsi="Palatino Linotype" w:cs="Times New Roman"/>
          <w:bCs/>
          <w:lang w:val="es-ES"/>
        </w:rPr>
        <w:t xml:space="preserve">vía juicio de amparo </w:t>
      </w:r>
      <w:r w:rsidR="00A829F1" w:rsidRPr="000B6595">
        <w:rPr>
          <w:rFonts w:ascii="Palatino Linotype" w:eastAsia="MS Mincho" w:hAnsi="Palatino Linotype" w:cs="Times New Roman"/>
          <w:lang w:val="es-ES"/>
        </w:rPr>
        <w:t>en los términos de las leyes aplicables.</w:t>
      </w:r>
    </w:p>
    <w:p w14:paraId="35177F2C" w14:textId="77777777" w:rsidR="002578EE" w:rsidRPr="000B6595" w:rsidRDefault="002578EE" w:rsidP="009440D2">
      <w:pPr>
        <w:spacing w:line="360" w:lineRule="auto"/>
        <w:jc w:val="both"/>
        <w:rPr>
          <w:rFonts w:ascii="Palatino Linotype" w:eastAsia="MS Mincho" w:hAnsi="Palatino Linotype" w:cs="Times New Roman"/>
          <w:color w:val="000000"/>
          <w:lang w:val="es-ES"/>
        </w:rPr>
      </w:pPr>
    </w:p>
    <w:p w14:paraId="03262468" w14:textId="77777777" w:rsidR="001E47BB" w:rsidRPr="000B6595" w:rsidRDefault="001E47BB" w:rsidP="001E47BB">
      <w:pPr>
        <w:spacing w:before="240" w:after="240" w:line="360" w:lineRule="auto"/>
        <w:ind w:firstLine="1"/>
        <w:jc w:val="both"/>
        <w:rPr>
          <w:rStyle w:val="Referenciasutil"/>
          <w:rFonts w:ascii="Palatino Linotype" w:hAnsi="Palatino Linotype"/>
        </w:rPr>
      </w:pPr>
      <w:bookmarkStart w:id="24" w:name="_Hlk129792997"/>
      <w:r w:rsidRPr="000B6595">
        <w:rPr>
          <w:rStyle w:val="Referenciasutil"/>
          <w:rFonts w:ascii="Palatino Linotype" w:hAnsi="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w:t>
      </w:r>
      <w:r w:rsidRPr="000B6595">
        <w:rPr>
          <w:rStyle w:val="Referenciasutil"/>
          <w:rFonts w:ascii="Palatino Linotype" w:hAnsi="Palatino Linotype"/>
        </w:rPr>
        <w:lastRenderedPageBreak/>
        <w:t xml:space="preserve">MIL VEINTICUATRO, ANTE EL SECRETARIO TÉCNICO DEL PLENO ALEXIS TAPIA RAMÍREZ. </w:t>
      </w:r>
      <w:bookmarkEnd w:id="24"/>
    </w:p>
    <w:p w14:paraId="39B11B67" w14:textId="7743E7F2" w:rsidR="00560A81" w:rsidRPr="000B6595" w:rsidRDefault="00560A81" w:rsidP="009440D2">
      <w:pPr>
        <w:spacing w:line="360" w:lineRule="auto"/>
        <w:ind w:right="48"/>
        <w:jc w:val="both"/>
        <w:rPr>
          <w:rFonts w:ascii="Palatino Linotype" w:hAnsi="Palatino Linotype"/>
        </w:rPr>
      </w:pPr>
    </w:p>
    <w:p w14:paraId="7EFA4F21" w14:textId="1AE51AFE" w:rsidR="00895335" w:rsidRPr="001E47BB" w:rsidRDefault="005C1F4C" w:rsidP="009440D2">
      <w:pPr>
        <w:rPr>
          <w:rFonts w:ascii="Palatino Linotype" w:hAnsi="Palatino Linotype" w:cs="Arial"/>
          <w:color w:val="000000" w:themeColor="text1"/>
        </w:rPr>
      </w:pPr>
      <w:r w:rsidRPr="000B6595">
        <w:rPr>
          <w:rFonts w:ascii="Palatino Linotype" w:hAnsi="Palatino Linotype" w:cs="Arial"/>
          <w:noProof/>
          <w:color w:val="000000" w:themeColor="text1"/>
          <w:lang w:eastAsia="es-MX"/>
        </w:rPr>
        <mc:AlternateContent>
          <mc:Choice Requires="wps">
            <w:drawing>
              <wp:anchor distT="0" distB="0" distL="114300" distR="114300" simplePos="0" relativeHeight="251659264" behindDoc="0" locked="0" layoutInCell="1" allowOverlap="1" wp14:anchorId="62494E19" wp14:editId="460D0E4E">
                <wp:simplePos x="0" y="0"/>
                <wp:positionH relativeFrom="column">
                  <wp:posOffset>285527</wp:posOffset>
                </wp:positionH>
                <wp:positionV relativeFrom="paragraph">
                  <wp:posOffset>42339</wp:posOffset>
                </wp:positionV>
                <wp:extent cx="5142016" cy="5902036"/>
                <wp:effectExtent l="0" t="0" r="20955" b="22860"/>
                <wp:wrapNone/>
                <wp:docPr id="3" name="Conector recto 3"/>
                <wp:cNvGraphicFramePr/>
                <a:graphic xmlns:a="http://schemas.openxmlformats.org/drawingml/2006/main">
                  <a:graphicData uri="http://schemas.microsoft.com/office/word/2010/wordprocessingShape">
                    <wps:wsp>
                      <wps:cNvCnPr/>
                      <wps:spPr>
                        <a:xfrm>
                          <a:off x="0" y="0"/>
                          <a:ext cx="5142016" cy="590203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8EE1A2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35pt" to="427.4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2twEAAMUDAAAOAAAAZHJzL2Uyb0RvYy54bWysU9uO0zAQfUfiHyy/0yQtW0HUdB+6ghcE&#10;FSwf4HXGjSXfNDZN+veMnTaLAAmBePF1zpk5x+Pd/WQNOwNG7V3Hm1XNGTjpe+1OHf/6+O7VG85i&#10;Eq4Xxjvo+AUiv9+/fLEbQwtrP3jTAzIicbEdQ8eHlEJbVVEOYEVc+QCOLpVHKxJt8VT1KEZit6Za&#10;1/W2Gj32Ab2EGOn0Yb7k+8KvFMj0SakIiZmOU22pjFjGpzxW+51oTyjCoOW1DPEPVVihHSVdqB5E&#10;Euwb6l+orJboo1dpJb2tvFJaQtFAapr6JzVfBhGgaCFzYlhsiv+PVn48H5HpvuMbzpyw9EQHeiiZ&#10;PDLME9tkj8YQWwo9uCNedzEcMQueFNo8kxQ2FV8vi68wJSbp8K55Teq2nEm6u3tbr+vNNrNWz/CA&#10;Mb0Hb1ledNxol4WLVpw/xDSH3kIIl8uZCyirdDGQg437DIrEUMqmoEsbwcEgOwtqACEluHRLXaIz&#10;TGljFmD9Z+A1PkOhtNjfgBdEyexdWsBWO4+/y56m5uqWmuNvDsy6swVPvr+UpynWUK8Uc699nZvx&#10;x32BP/++/XcAAAD//wMAUEsDBBQABgAIAAAAIQBl0o6j3gAAAAgBAAAPAAAAZHJzL2Rvd25yZXYu&#10;eG1sTI/BTsMwEETvSPyDtUjcqENpQgnZVKgIxA21VD1v420ciO0Qu0ng6zEnOK5mNfNesZpMKwbu&#10;feMswvUsAcG2cqqxNcLu7elqCcIHsopaZxnhiz2syvOzgnLlRrvhYRtqEUuszwlBh9DlUvpKsyE/&#10;cx3bmB1dbyjEs6+l6mmM5aaV8yTJpKHGxgVNHa81Vx/bk0GQG/39KNf0/pmOL8807YejbF8RLy+m&#10;h3sQgafw9wy/+BEdysh0cCervGgRFmlUCQjZLYgYL9NFNDkg3N1kc5BlIf8LlD8AAAD//wMAUEsB&#10;Ai0AFAAGAAgAAAAhALaDOJL+AAAA4QEAABMAAAAAAAAAAAAAAAAAAAAAAFtDb250ZW50X1R5cGVz&#10;XS54bWxQSwECLQAUAAYACAAAACEAOP0h/9YAAACUAQAACwAAAAAAAAAAAAAAAAAvAQAAX3JlbHMv&#10;LnJlbHNQSwECLQAUAAYACAAAACEANev39rcBAADFAwAADgAAAAAAAAAAAAAAAAAuAgAAZHJzL2Uy&#10;b0RvYy54bWxQSwECLQAUAAYACAAAACEAZdKOo94AAAAIAQAADwAAAAAAAAAAAAAAAAARBAAAZHJz&#10;L2Rvd25yZXYueG1sUEsFBgAAAAAEAAQA8wAAABwFAAAAAA==&#10;" strokecolor="#f68c36 [3049]"/>
            </w:pict>
          </mc:Fallback>
        </mc:AlternateContent>
      </w:r>
      <w:r w:rsidR="00895335" w:rsidRPr="001E47BB">
        <w:rPr>
          <w:rFonts w:ascii="Palatino Linotype" w:hAnsi="Palatino Linotype" w:cs="Arial"/>
          <w:color w:val="000000" w:themeColor="text1"/>
        </w:rPr>
        <w:br w:type="page"/>
      </w:r>
    </w:p>
    <w:sectPr w:rsidR="00895335" w:rsidRPr="001E47BB" w:rsidSect="00106116">
      <w:headerReference w:type="default" r:id="rId14"/>
      <w:footerReference w:type="default" r:id="rId15"/>
      <w:headerReference w:type="first" r:id="rId16"/>
      <w:footerReference w:type="first" r:id="rId17"/>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02FB" w14:textId="77777777" w:rsidR="00106116" w:rsidRDefault="00106116" w:rsidP="00587366">
      <w:r>
        <w:separator/>
      </w:r>
    </w:p>
  </w:endnote>
  <w:endnote w:type="continuationSeparator" w:id="0">
    <w:p w14:paraId="06A513F8" w14:textId="77777777" w:rsidR="00106116" w:rsidRDefault="00106116" w:rsidP="00587366">
      <w:r>
        <w:continuationSeparator/>
      </w:r>
    </w:p>
  </w:endnote>
  <w:endnote w:type="continuationNotice" w:id="1">
    <w:p w14:paraId="28E44D5D" w14:textId="77777777" w:rsidR="00106116" w:rsidRDefault="0010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6C468A" w:rsidRPr="00883450" w:rsidRDefault="006C468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86C9D">
              <w:rPr>
                <w:rFonts w:ascii="Palatino Linotype" w:hAnsi="Palatino Linotype"/>
                <w:b/>
                <w:bCs/>
                <w:noProof/>
                <w:sz w:val="22"/>
                <w:szCs w:val="20"/>
              </w:rPr>
              <w:t>32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86C9D">
              <w:rPr>
                <w:rFonts w:ascii="Palatino Linotype" w:hAnsi="Palatino Linotype"/>
                <w:b/>
                <w:bCs/>
                <w:noProof/>
                <w:sz w:val="22"/>
                <w:szCs w:val="20"/>
              </w:rPr>
              <w:t>32</w:t>
            </w:r>
            <w:r w:rsidRPr="00883450">
              <w:rPr>
                <w:rFonts w:ascii="Palatino Linotype" w:hAnsi="Palatino Linotype"/>
                <w:b/>
                <w:bCs/>
                <w:sz w:val="22"/>
                <w:szCs w:val="20"/>
              </w:rPr>
              <w:fldChar w:fldCharType="end"/>
            </w:r>
          </w:p>
        </w:sdtContent>
      </w:sdt>
    </w:sdtContent>
  </w:sdt>
  <w:p w14:paraId="6243EC1B" w14:textId="0E7C8B1E" w:rsidR="006C468A" w:rsidRDefault="006C46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6C468A" w:rsidRPr="00883450" w:rsidRDefault="006C468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86C9D" w:rsidRPr="00386C9D">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86C9D" w:rsidRPr="00386C9D">
      <w:rPr>
        <w:rFonts w:ascii="Palatino Linotype" w:hAnsi="Palatino Linotype"/>
        <w:noProof/>
        <w:sz w:val="22"/>
        <w:szCs w:val="22"/>
        <w:lang w:val="es-ES"/>
      </w:rPr>
      <w:t>32</w:t>
    </w:r>
    <w:r w:rsidRPr="00883450">
      <w:rPr>
        <w:rFonts w:ascii="Palatino Linotype" w:hAnsi="Palatino Linotype"/>
        <w:sz w:val="22"/>
        <w:szCs w:val="22"/>
      </w:rPr>
      <w:fldChar w:fldCharType="end"/>
    </w:r>
  </w:p>
  <w:p w14:paraId="5F5C4865" w14:textId="6B993D8B" w:rsidR="006C468A" w:rsidRPr="00883450" w:rsidRDefault="006C468A">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A1B4" w14:textId="77777777" w:rsidR="00106116" w:rsidRDefault="00106116" w:rsidP="00587366">
      <w:r>
        <w:separator/>
      </w:r>
    </w:p>
  </w:footnote>
  <w:footnote w:type="continuationSeparator" w:id="0">
    <w:p w14:paraId="4A2454A3" w14:textId="77777777" w:rsidR="00106116" w:rsidRDefault="00106116" w:rsidP="00587366">
      <w:r>
        <w:continuationSeparator/>
      </w:r>
    </w:p>
  </w:footnote>
  <w:footnote w:type="continuationNotice" w:id="1">
    <w:p w14:paraId="32ED3DEF" w14:textId="77777777" w:rsidR="00106116" w:rsidRDefault="00106116"/>
  </w:footnote>
  <w:footnote w:id="2">
    <w:p w14:paraId="0F0317D3" w14:textId="77777777" w:rsidR="006C468A" w:rsidRDefault="006C468A" w:rsidP="00DF75BC">
      <w:pPr>
        <w:pStyle w:val="Textonotapie"/>
      </w:pPr>
      <w:r>
        <w:rPr>
          <w:rStyle w:val="Refdenotaalpie"/>
        </w:rPr>
        <w:footnoteRef/>
      </w:r>
      <w:r>
        <w:t xml:space="preserve"> “</w:t>
      </w:r>
      <w:r w:rsidRPr="00AD5769">
        <w:rPr>
          <w:b/>
        </w:rPr>
        <w:t>Artículo 181.-</w:t>
      </w:r>
      <w:r>
        <w:t xml:space="preserve"> (…)</w:t>
      </w:r>
    </w:p>
    <w:p w14:paraId="04B5BD05" w14:textId="77777777" w:rsidR="006C468A" w:rsidRDefault="006C468A" w:rsidP="00DF75BC">
      <w:pPr>
        <w:pStyle w:val="Textonotapie"/>
      </w:pPr>
      <w:r w:rsidRPr="00AD5769">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4B210F9C" w14:textId="77777777" w:rsidR="006C468A" w:rsidRDefault="006C468A" w:rsidP="00DF75BC">
      <w:pPr>
        <w:pStyle w:val="Textonotapie"/>
      </w:pPr>
      <w:r>
        <w:t>(…)”</w:t>
      </w:r>
    </w:p>
  </w:footnote>
  <w:footnote w:id="3">
    <w:p w14:paraId="2CD3C17A" w14:textId="77777777" w:rsidR="006C468A" w:rsidRPr="00C7183E" w:rsidRDefault="006C468A" w:rsidP="004E117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4">
    <w:p w14:paraId="52B2247C" w14:textId="77777777" w:rsidR="006C468A" w:rsidRDefault="006C468A" w:rsidP="004E1179">
      <w:pPr>
        <w:pStyle w:val="Textonotapie"/>
      </w:pPr>
      <w:r>
        <w:rPr>
          <w:rStyle w:val="Refdenotaalpie"/>
        </w:rPr>
        <w:footnoteRef/>
      </w:r>
      <w:r>
        <w:t xml:space="preserve"> Consultable </w:t>
      </w:r>
      <w:r w:rsidRPr="00EC7027">
        <w:t>en el Seminario Judicial de la Federación y su gaceta, con el registro digital 2002351.</w:t>
      </w:r>
    </w:p>
  </w:footnote>
  <w:footnote w:id="5">
    <w:p w14:paraId="172E879C" w14:textId="77777777" w:rsidR="006C468A" w:rsidRDefault="006C468A" w:rsidP="004E1179">
      <w:pPr>
        <w:pStyle w:val="Textonotapie"/>
      </w:pPr>
      <w:r>
        <w:rPr>
          <w:rStyle w:val="Refdenotaalpie"/>
        </w:rPr>
        <w:footnoteRef/>
      </w:r>
      <w:r>
        <w:t xml:space="preserve"> Consultable </w:t>
      </w:r>
      <w:r w:rsidRPr="00EC7027">
        <w:t>en el Seminario Judicial de la Federación y su gaceta, con el registro digital 2002350.</w:t>
      </w:r>
    </w:p>
  </w:footnote>
  <w:footnote w:id="6">
    <w:p w14:paraId="7B91136A" w14:textId="6312F18C" w:rsidR="006C468A" w:rsidRDefault="006C468A">
      <w:pPr>
        <w:pStyle w:val="Textonotapie"/>
      </w:pPr>
      <w:r>
        <w:rPr>
          <w:rStyle w:val="Refdenotaalpie"/>
        </w:rPr>
        <w:footnoteRef/>
      </w:r>
      <w:r>
        <w:t xml:space="preserve"> Artículo 86, Ley Orgánica Municipal del Estado de México.</w:t>
      </w:r>
    </w:p>
  </w:footnote>
  <w:footnote w:id="7">
    <w:p w14:paraId="6E15C913" w14:textId="420AE643" w:rsidR="006C468A" w:rsidRDefault="006C468A">
      <w:pPr>
        <w:pStyle w:val="Textonotapie"/>
      </w:pPr>
      <w:r>
        <w:rPr>
          <w:rStyle w:val="Refdenotaalpie"/>
        </w:rPr>
        <w:footnoteRef/>
      </w:r>
      <w:r>
        <w:t xml:space="preserve"> Artículo 84, Bando Municipal 2022 de Zinacantepec.</w:t>
      </w:r>
    </w:p>
  </w:footnote>
  <w:footnote w:id="8">
    <w:p w14:paraId="136C7AD2" w14:textId="138C7F95" w:rsidR="006C468A" w:rsidRDefault="006C468A">
      <w:pPr>
        <w:pStyle w:val="Textonotapie"/>
      </w:pPr>
      <w:r>
        <w:rPr>
          <w:rStyle w:val="Refdenotaalpie"/>
        </w:rPr>
        <w:footnoteRef/>
      </w:r>
      <w:r>
        <w:t xml:space="preserve"> Artículo 85, Ídem.</w:t>
      </w:r>
    </w:p>
  </w:footnote>
  <w:footnote w:id="9">
    <w:p w14:paraId="2F0176D3" w14:textId="25EF9F3E" w:rsidR="006C468A" w:rsidRDefault="006C468A">
      <w:pPr>
        <w:pStyle w:val="Textonotapie"/>
      </w:pPr>
      <w:r>
        <w:rPr>
          <w:rStyle w:val="Refdenotaalpie"/>
        </w:rPr>
        <w:footnoteRef/>
      </w:r>
      <w:r>
        <w:t xml:space="preserve"> Artículo 87, Ídem.</w:t>
      </w:r>
    </w:p>
  </w:footnote>
  <w:footnote w:id="10">
    <w:p w14:paraId="462F3253" w14:textId="3FFA8ED0" w:rsidR="006C468A" w:rsidRPr="00A8412E" w:rsidRDefault="006C468A" w:rsidP="00A8412E">
      <w:pPr>
        <w:pStyle w:val="Textonotapie"/>
        <w:jc w:val="both"/>
        <w:rPr>
          <w:sz w:val="22"/>
        </w:rPr>
      </w:pPr>
      <w:r w:rsidRPr="00A8412E">
        <w:rPr>
          <w:rStyle w:val="Refdenotaalpie"/>
          <w:sz w:val="22"/>
        </w:rPr>
        <w:footnoteRef/>
      </w:r>
      <w:r w:rsidRPr="00A8412E">
        <w:rPr>
          <w:sz w:val="22"/>
        </w:rPr>
        <w:t xml:space="preserve">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Pr>
          <w:sz w:val="22"/>
        </w:rPr>
        <w:t>.</w:t>
      </w:r>
    </w:p>
  </w:footnote>
  <w:footnote w:id="11">
    <w:p w14:paraId="0B3CA003" w14:textId="77777777" w:rsidR="00E05910" w:rsidRDefault="00E05910" w:rsidP="00E05910">
      <w:pPr>
        <w:pStyle w:val="Textonotapie"/>
      </w:pPr>
      <w:r>
        <w:rPr>
          <w:rStyle w:val="Refdenotaalpie"/>
        </w:rPr>
        <w:footnoteRef/>
      </w:r>
      <w:r>
        <w:t xml:space="preserve"> Artículo 50, Ley de Transparencia y Acceso a la Información Pública del Estado de México y Municipios.</w:t>
      </w:r>
    </w:p>
  </w:footnote>
  <w:footnote w:id="12">
    <w:p w14:paraId="2FD34FEF" w14:textId="77777777" w:rsidR="00E05910" w:rsidRDefault="00E05910" w:rsidP="00E05910">
      <w:pPr>
        <w:pStyle w:val="Textonotapie"/>
      </w:pPr>
      <w:r>
        <w:rPr>
          <w:rStyle w:val="Refdenotaalpie"/>
        </w:rPr>
        <w:footnoteRef/>
      </w:r>
      <w:r>
        <w:t xml:space="preserve"> Artículo 51, Ídem.</w:t>
      </w:r>
    </w:p>
  </w:footnote>
  <w:footnote w:id="13">
    <w:p w14:paraId="58AE4A2E" w14:textId="77777777" w:rsidR="00E05910" w:rsidRDefault="00E05910" w:rsidP="00E05910">
      <w:pPr>
        <w:pStyle w:val="Textonotapie"/>
      </w:pPr>
      <w:r>
        <w:rPr>
          <w:rStyle w:val="Refdenotaalpie"/>
        </w:rPr>
        <w:footnoteRef/>
      </w:r>
      <w:r>
        <w:t xml:space="preserve"> Artículo 58, Ley de Transparencia y Acceso a la Información Pública del Estado de México y Municipios.</w:t>
      </w:r>
    </w:p>
  </w:footnote>
  <w:footnote w:id="14">
    <w:p w14:paraId="3160B60E" w14:textId="77777777" w:rsidR="00E05910" w:rsidRDefault="00E05910" w:rsidP="00E05910">
      <w:pPr>
        <w:pStyle w:val="Textonotapie"/>
      </w:pPr>
      <w:r>
        <w:rPr>
          <w:rStyle w:val="Refdenotaalpie"/>
        </w:rPr>
        <w:footnoteRef/>
      </w:r>
      <w:r>
        <w:t xml:space="preserve"> Artículo 59, Ídem.</w:t>
      </w:r>
    </w:p>
  </w:footnote>
  <w:footnote w:id="15">
    <w:p w14:paraId="66350DC7" w14:textId="77777777" w:rsidR="00E05910" w:rsidRPr="00F01034" w:rsidRDefault="00E05910" w:rsidP="00E05910">
      <w:pPr>
        <w:pStyle w:val="Textonotapie"/>
        <w:rPr>
          <w:lang w:val="es-ES_tradnl"/>
        </w:rPr>
      </w:pPr>
      <w:r>
        <w:rPr>
          <w:rStyle w:val="Refdenotaalpie"/>
        </w:rPr>
        <w:footnoteRef/>
      </w:r>
      <w:r>
        <w:t xml:space="preserve"> </w:t>
      </w:r>
      <w:r>
        <w:rPr>
          <w:lang w:val="es-ES_tradnl"/>
        </w:rPr>
        <w:t>Artículo 167, Ley de Transparencia y Acceso a la Información Pública del Estado de México y Municipios.</w:t>
      </w:r>
    </w:p>
  </w:footnote>
  <w:footnote w:id="16">
    <w:p w14:paraId="1C5E6B34" w14:textId="77777777" w:rsidR="00E05910" w:rsidRPr="00437518" w:rsidRDefault="00E05910" w:rsidP="00E05910">
      <w:pPr>
        <w:pStyle w:val="Textonotapie"/>
        <w:jc w:val="both"/>
        <w:rPr>
          <w:i/>
        </w:rPr>
      </w:pPr>
      <w:r>
        <w:rPr>
          <w:rStyle w:val="Refdenotaalpie"/>
        </w:rPr>
        <w:footnoteRef/>
      </w:r>
      <w:r>
        <w:t xml:space="preserve"> </w:t>
      </w:r>
      <w:r w:rsidRPr="00437518">
        <w:rPr>
          <w:i/>
        </w:rPr>
        <w:t>“</w:t>
      </w:r>
      <w:r w:rsidRPr="00437518">
        <w:rPr>
          <w:b/>
          <w:i/>
        </w:rPr>
        <w:t>Artículo 49.</w:t>
      </w:r>
      <w:r w:rsidRPr="00437518">
        <w:rPr>
          <w:i/>
        </w:rPr>
        <w:t xml:space="preserve"> Los Comités de Transparencia tendrán las siguientes atribuciones:</w:t>
      </w:r>
    </w:p>
    <w:p w14:paraId="6D43708C" w14:textId="77777777" w:rsidR="00E05910" w:rsidRPr="00437518" w:rsidRDefault="00E05910" w:rsidP="00E05910">
      <w:pPr>
        <w:pStyle w:val="Textonotapie"/>
        <w:jc w:val="both"/>
        <w:rPr>
          <w:i/>
        </w:rPr>
      </w:pPr>
      <w:r w:rsidRPr="00437518">
        <w:rPr>
          <w:i/>
        </w:rPr>
        <w:t>(…)</w:t>
      </w:r>
    </w:p>
    <w:p w14:paraId="4F418FB6" w14:textId="77777777" w:rsidR="00E05910" w:rsidRPr="00437518" w:rsidRDefault="00E05910" w:rsidP="00E05910">
      <w:pPr>
        <w:pStyle w:val="Textonotapie"/>
        <w:jc w:val="both"/>
        <w:rPr>
          <w:i/>
        </w:rPr>
      </w:pPr>
      <w:r w:rsidRPr="00437518">
        <w:rPr>
          <w:b/>
          <w:i/>
        </w:rPr>
        <w:t>II.</w:t>
      </w:r>
      <w:r w:rsidRPr="00437518">
        <w:rPr>
          <w:i/>
        </w:rPr>
        <w:t xml:space="preserve"> Confirmar, modificar o revocar las determinaciones que en materia de ampliación del plazo de respuesta, clasificación de la información y </w:t>
      </w:r>
      <w:r w:rsidRPr="00437518">
        <w:rPr>
          <w:b/>
          <w:i/>
        </w:rPr>
        <w:t>declaración</w:t>
      </w:r>
      <w:r w:rsidRPr="00437518">
        <w:rPr>
          <w:i/>
        </w:rPr>
        <w:t xml:space="preserve"> de inexistencia o </w:t>
      </w:r>
      <w:r w:rsidRPr="00437518">
        <w:rPr>
          <w:b/>
          <w:i/>
        </w:rPr>
        <w:t>de incompetencia</w:t>
      </w:r>
      <w:r w:rsidRPr="00437518">
        <w:rPr>
          <w:i/>
        </w:rPr>
        <w:t xml:space="preserve"> realicen los titulares de las áreas de los sujetos obligados;</w:t>
      </w:r>
    </w:p>
    <w:p w14:paraId="213325D7" w14:textId="77777777" w:rsidR="00E05910" w:rsidRPr="00437518" w:rsidRDefault="00E05910" w:rsidP="00E05910">
      <w:pPr>
        <w:pStyle w:val="Textonotapie"/>
        <w:jc w:val="both"/>
        <w:rPr>
          <w:i/>
        </w:rPr>
      </w:pPr>
      <w:r w:rsidRPr="00437518">
        <w:rPr>
          <w:i/>
        </w:rPr>
        <w:t>(…)”</w:t>
      </w:r>
    </w:p>
    <w:p w14:paraId="423F7216" w14:textId="77777777" w:rsidR="00E05910" w:rsidRDefault="00E05910" w:rsidP="00E05910">
      <w:pPr>
        <w:pStyle w:val="Textonotapie"/>
        <w:jc w:val="both"/>
      </w:pPr>
      <w:r>
        <w:t>(Énfasis añadido)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tblInd w:w="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3"/>
    </w:tblGrid>
    <w:tr w:rsidR="006C468A" w:rsidRPr="00025127" w14:paraId="5E61B207" w14:textId="77777777" w:rsidTr="001E47BB">
      <w:trPr>
        <w:trHeight w:val="138"/>
      </w:trPr>
      <w:tc>
        <w:tcPr>
          <w:tcW w:w="3686" w:type="dxa"/>
          <w:vAlign w:val="center"/>
        </w:tcPr>
        <w:p w14:paraId="4D886D1B" w14:textId="77777777" w:rsidR="006C468A" w:rsidRPr="00025127" w:rsidRDefault="006C468A" w:rsidP="001E47BB">
          <w:pPr>
            <w:ind w:right="34"/>
            <w:rPr>
              <w:rFonts w:ascii="Palatino Linotype" w:hAnsi="Palatino Linotype"/>
              <w:b/>
              <w:sz w:val="22"/>
              <w:szCs w:val="22"/>
            </w:rPr>
          </w:pPr>
        </w:p>
      </w:tc>
      <w:tc>
        <w:tcPr>
          <w:tcW w:w="3553" w:type="dxa"/>
          <w:vAlign w:val="center"/>
        </w:tcPr>
        <w:p w14:paraId="05CE8219" w14:textId="77777777" w:rsidR="006C468A" w:rsidRDefault="006C468A" w:rsidP="00F25B61">
          <w:pPr>
            <w:pStyle w:val="Encabezado"/>
            <w:jc w:val="both"/>
            <w:rPr>
              <w:rFonts w:ascii="Palatino Linotype" w:hAnsi="Palatino Linotype"/>
              <w:b/>
              <w:sz w:val="22"/>
              <w:szCs w:val="22"/>
            </w:rPr>
          </w:pPr>
        </w:p>
      </w:tc>
    </w:tr>
    <w:tr w:rsidR="006C468A" w:rsidRPr="00025127" w14:paraId="07F2896E" w14:textId="77777777" w:rsidTr="001E47BB">
      <w:trPr>
        <w:trHeight w:val="138"/>
      </w:trPr>
      <w:tc>
        <w:tcPr>
          <w:tcW w:w="3686" w:type="dxa"/>
          <w:vAlign w:val="center"/>
        </w:tcPr>
        <w:p w14:paraId="4A5B1974" w14:textId="172F35BB" w:rsidR="006C468A" w:rsidRPr="00025127" w:rsidRDefault="006C468A"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553" w:type="dxa"/>
          <w:vAlign w:val="center"/>
        </w:tcPr>
        <w:p w14:paraId="3A05B4B6" w14:textId="0B4C9D6F" w:rsidR="006C468A" w:rsidRPr="001E47BB" w:rsidRDefault="006C468A" w:rsidP="003C3586">
          <w:pPr>
            <w:pStyle w:val="Encabezado"/>
            <w:jc w:val="both"/>
            <w:rPr>
              <w:rFonts w:ascii="Palatino Linotype" w:hAnsi="Palatino Linotype"/>
              <w:sz w:val="22"/>
              <w:szCs w:val="22"/>
            </w:rPr>
          </w:pPr>
          <w:r w:rsidRPr="001E47BB">
            <w:rPr>
              <w:rFonts w:ascii="Palatino Linotype" w:hAnsi="Palatino Linotype"/>
              <w:sz w:val="22"/>
              <w:szCs w:val="22"/>
            </w:rPr>
            <w:t>15268/INFOEM/IP/RR/2022</w:t>
          </w:r>
        </w:p>
      </w:tc>
    </w:tr>
    <w:tr w:rsidR="006C468A" w:rsidRPr="00025127" w14:paraId="1B5D8690" w14:textId="77777777" w:rsidTr="001E47BB">
      <w:trPr>
        <w:trHeight w:val="233"/>
      </w:trPr>
      <w:tc>
        <w:tcPr>
          <w:tcW w:w="3686" w:type="dxa"/>
          <w:vAlign w:val="center"/>
        </w:tcPr>
        <w:p w14:paraId="3903F2C6" w14:textId="22D569F8" w:rsidR="006C468A" w:rsidRPr="00025127" w:rsidRDefault="006C468A" w:rsidP="00697180">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553" w:type="dxa"/>
          <w:vAlign w:val="center"/>
        </w:tcPr>
        <w:p w14:paraId="03C799A2" w14:textId="49C6DB26" w:rsidR="006C468A" w:rsidRPr="001E47BB" w:rsidRDefault="006C468A" w:rsidP="00697180">
          <w:pPr>
            <w:pStyle w:val="Encabezado"/>
            <w:rPr>
              <w:rFonts w:ascii="Palatino Linotype" w:hAnsi="Palatino Linotype"/>
              <w:sz w:val="21"/>
              <w:szCs w:val="21"/>
            </w:rPr>
          </w:pPr>
          <w:r w:rsidRPr="001E47BB">
            <w:rPr>
              <w:rFonts w:ascii="Palatino Linotype" w:hAnsi="Palatino Linotype"/>
              <w:bCs/>
              <w:color w:val="000000"/>
              <w:sz w:val="22"/>
              <w:szCs w:val="28"/>
            </w:rPr>
            <w:t>Ayuntamiento de Zinacantepec</w:t>
          </w:r>
        </w:p>
      </w:tc>
    </w:tr>
    <w:tr w:rsidR="006C468A" w:rsidRPr="00025127" w14:paraId="095EB01B" w14:textId="77777777" w:rsidTr="001E47BB">
      <w:trPr>
        <w:trHeight w:val="321"/>
      </w:trPr>
      <w:tc>
        <w:tcPr>
          <w:tcW w:w="3686" w:type="dxa"/>
          <w:vAlign w:val="center"/>
        </w:tcPr>
        <w:p w14:paraId="6E000A51" w14:textId="05E1861A" w:rsidR="006C468A" w:rsidRPr="00025127" w:rsidRDefault="006C468A"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553" w:type="dxa"/>
          <w:vAlign w:val="center"/>
        </w:tcPr>
        <w:p w14:paraId="07560085" w14:textId="64DC8836" w:rsidR="006C468A" w:rsidRPr="001E47BB" w:rsidRDefault="006C468A" w:rsidP="00472C41">
          <w:pPr>
            <w:pStyle w:val="Encabezado"/>
            <w:rPr>
              <w:rFonts w:ascii="Palatino Linotype" w:hAnsi="Palatino Linotype"/>
              <w:sz w:val="22"/>
              <w:szCs w:val="22"/>
            </w:rPr>
          </w:pPr>
          <w:r w:rsidRPr="001E47BB">
            <w:rPr>
              <w:rFonts w:ascii="Palatino Linotype" w:hAnsi="Palatino Linotype"/>
              <w:sz w:val="22"/>
              <w:szCs w:val="22"/>
            </w:rPr>
            <w:t>María del Rosario Mejía Ayala</w:t>
          </w:r>
        </w:p>
      </w:tc>
    </w:tr>
  </w:tbl>
  <w:p w14:paraId="1096C1B8" w14:textId="7EBD1035" w:rsidR="006C468A" w:rsidRDefault="006C468A" w:rsidP="00472C41">
    <w:pPr>
      <w:pStyle w:val="Encabezado"/>
    </w:pPr>
    <w:r>
      <w:rPr>
        <w:noProof/>
        <w:lang w:eastAsia="es-MX"/>
      </w:rPr>
      <w:drawing>
        <wp:anchor distT="0" distB="0" distL="114300" distR="114300" simplePos="0" relativeHeight="251657216" behindDoc="1" locked="0" layoutInCell="0" allowOverlap="1" wp14:anchorId="1A29E15A" wp14:editId="0F5B7998">
          <wp:simplePos x="0" y="0"/>
          <wp:positionH relativeFrom="page">
            <wp:align>left</wp:align>
          </wp:positionH>
          <wp:positionV relativeFrom="page">
            <wp:align>top</wp:align>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tblInd w:w="2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6C468A" w:rsidRPr="00025127" w14:paraId="0A3256F2" w14:textId="77777777" w:rsidTr="001E47BB">
      <w:trPr>
        <w:trHeight w:val="138"/>
      </w:trPr>
      <w:tc>
        <w:tcPr>
          <w:tcW w:w="3828" w:type="dxa"/>
          <w:vAlign w:val="center"/>
        </w:tcPr>
        <w:p w14:paraId="3D80769D" w14:textId="44A35B8D" w:rsidR="006C468A" w:rsidRPr="00025127" w:rsidRDefault="006C468A"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2B8489C0" w:rsidR="006C468A" w:rsidRPr="001E47BB" w:rsidRDefault="006C468A" w:rsidP="00F25B61">
          <w:pPr>
            <w:pStyle w:val="Encabezado"/>
            <w:rPr>
              <w:rFonts w:ascii="Palatino Linotype" w:hAnsi="Palatino Linotype"/>
              <w:sz w:val="22"/>
              <w:szCs w:val="22"/>
            </w:rPr>
          </w:pPr>
          <w:r w:rsidRPr="001E47BB">
            <w:rPr>
              <w:rFonts w:ascii="Palatino Linotype" w:hAnsi="Palatino Linotype"/>
              <w:sz w:val="22"/>
              <w:szCs w:val="22"/>
            </w:rPr>
            <w:t>15268/INFOEM/IP/RR/2022</w:t>
          </w:r>
        </w:p>
      </w:tc>
    </w:tr>
    <w:tr w:rsidR="006C468A" w:rsidRPr="00025127" w14:paraId="128C8B3C" w14:textId="77777777" w:rsidTr="001E47BB">
      <w:trPr>
        <w:trHeight w:val="233"/>
      </w:trPr>
      <w:tc>
        <w:tcPr>
          <w:tcW w:w="3828" w:type="dxa"/>
          <w:vAlign w:val="center"/>
        </w:tcPr>
        <w:p w14:paraId="483E3371" w14:textId="66B1BC74" w:rsidR="006C468A" w:rsidRPr="00025127" w:rsidRDefault="006C468A"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7" w:type="dxa"/>
        </w:tcPr>
        <w:p w14:paraId="1548525E" w14:textId="64C045C6" w:rsidR="006C468A" w:rsidRPr="001E47BB" w:rsidRDefault="006601FF" w:rsidP="0058757A">
          <w:pPr>
            <w:pStyle w:val="Encabezado"/>
            <w:rPr>
              <w:rFonts w:ascii="Palatino Linotype" w:hAnsi="Palatino Linotype"/>
              <w:sz w:val="22"/>
              <w:szCs w:val="22"/>
            </w:rPr>
          </w:pPr>
          <w:r>
            <w:rPr>
              <w:rFonts w:ascii="Palatino Linotype" w:hAnsi="Palatino Linotype"/>
              <w:sz w:val="22"/>
              <w:szCs w:val="22"/>
            </w:rPr>
            <w:t>XXX XXX XXX</w:t>
          </w:r>
        </w:p>
      </w:tc>
    </w:tr>
    <w:tr w:rsidR="006C468A" w:rsidRPr="00025127" w14:paraId="41BE0704" w14:textId="77777777" w:rsidTr="001E47BB">
      <w:trPr>
        <w:trHeight w:val="321"/>
      </w:trPr>
      <w:tc>
        <w:tcPr>
          <w:tcW w:w="3828" w:type="dxa"/>
          <w:vAlign w:val="center"/>
        </w:tcPr>
        <w:p w14:paraId="34C64148" w14:textId="10C6C8A9" w:rsidR="006C468A" w:rsidRPr="00025127" w:rsidRDefault="006C468A"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6B7D2251" w:rsidR="006C468A" w:rsidRPr="001E47BB" w:rsidRDefault="006C468A" w:rsidP="003C3586">
          <w:pPr>
            <w:pStyle w:val="Encabezado"/>
            <w:rPr>
              <w:rFonts w:ascii="Palatino Linotype" w:hAnsi="Palatino Linotype"/>
              <w:sz w:val="20"/>
              <w:szCs w:val="22"/>
            </w:rPr>
          </w:pPr>
          <w:r w:rsidRPr="001E47BB">
            <w:rPr>
              <w:rFonts w:ascii="Palatino Linotype" w:hAnsi="Palatino Linotype"/>
              <w:bCs/>
              <w:color w:val="000000"/>
              <w:sz w:val="22"/>
              <w:szCs w:val="28"/>
            </w:rPr>
            <w:t>Ayuntamiento de Zinacantepec</w:t>
          </w:r>
        </w:p>
      </w:tc>
    </w:tr>
    <w:tr w:rsidR="006C468A" w:rsidRPr="00025127" w14:paraId="0C8B6193" w14:textId="77777777" w:rsidTr="001E47BB">
      <w:trPr>
        <w:trHeight w:val="321"/>
      </w:trPr>
      <w:tc>
        <w:tcPr>
          <w:tcW w:w="3828" w:type="dxa"/>
          <w:vAlign w:val="center"/>
        </w:tcPr>
        <w:p w14:paraId="321FFAFF" w14:textId="0E8C2CE7" w:rsidR="006C468A" w:rsidRPr="00025127" w:rsidRDefault="006C468A"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6C468A" w:rsidRPr="001E47BB" w:rsidRDefault="006C468A" w:rsidP="00B44F9F">
          <w:pPr>
            <w:pStyle w:val="Encabezado"/>
            <w:ind w:left="33"/>
            <w:rPr>
              <w:rFonts w:ascii="Palatino Linotype" w:hAnsi="Palatino Linotype"/>
              <w:sz w:val="22"/>
              <w:szCs w:val="22"/>
            </w:rPr>
          </w:pPr>
          <w:r w:rsidRPr="001E47BB">
            <w:rPr>
              <w:rFonts w:ascii="Palatino Linotype" w:hAnsi="Palatino Linotype"/>
              <w:sz w:val="22"/>
              <w:szCs w:val="22"/>
            </w:rPr>
            <w:t>María del Rosario Mejía Ayala</w:t>
          </w:r>
        </w:p>
      </w:tc>
    </w:tr>
  </w:tbl>
  <w:p w14:paraId="156B5574" w14:textId="2FDF06EB" w:rsidR="006C468A" w:rsidRDefault="000000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2.8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226E2"/>
    <w:multiLevelType w:val="hybridMultilevel"/>
    <w:tmpl w:val="DA5201C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F63AB3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C7B8A"/>
    <w:multiLevelType w:val="hybridMultilevel"/>
    <w:tmpl w:val="208A8E9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D4B82AAE">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94BCA"/>
    <w:multiLevelType w:val="hybridMultilevel"/>
    <w:tmpl w:val="944E061C"/>
    <w:lvl w:ilvl="0" w:tplc="F63AB3A2">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9F748C"/>
    <w:multiLevelType w:val="hybridMultilevel"/>
    <w:tmpl w:val="8056FEE2"/>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BF6E677E">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9553179"/>
    <w:multiLevelType w:val="hybridMultilevel"/>
    <w:tmpl w:val="345C0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15742C"/>
    <w:multiLevelType w:val="hybridMultilevel"/>
    <w:tmpl w:val="04D0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4927D6"/>
    <w:multiLevelType w:val="hybridMultilevel"/>
    <w:tmpl w:val="12BAB1A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619F6A06"/>
    <w:multiLevelType w:val="hybridMultilevel"/>
    <w:tmpl w:val="70B8B73C"/>
    <w:lvl w:ilvl="0" w:tplc="F8800A40">
      <w:start w:val="1"/>
      <w:numFmt w:val="upperRoman"/>
      <w:lvlText w:val="%1."/>
      <w:lvlJc w:val="right"/>
      <w:pPr>
        <w:ind w:left="1260" w:hanging="180"/>
      </w:pPr>
      <w:rPr>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2" w15:restartNumberingAfterBreak="0">
    <w:nsid w:val="629F2779"/>
    <w:multiLevelType w:val="hybridMultilevel"/>
    <w:tmpl w:val="F9640E3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92E83C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5D4EE7"/>
    <w:multiLevelType w:val="hybridMultilevel"/>
    <w:tmpl w:val="68F276B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17">
      <w:start w:val="1"/>
      <w:numFmt w:val="lowerLetter"/>
      <w:lvlText w:val="%3)"/>
      <w:lvlJc w:val="left"/>
      <w:pPr>
        <w:ind w:left="2340" w:hanging="360"/>
      </w:pPr>
      <w:rPr>
        <w:rFonts w:hint="default"/>
        <w:b/>
        <w:bCs/>
        <w:i w:val="0"/>
        <w:iCs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476182">
    <w:abstractNumId w:val="11"/>
  </w:num>
  <w:num w:numId="2" w16cid:durableId="1155298857">
    <w:abstractNumId w:val="0"/>
  </w:num>
  <w:num w:numId="3" w16cid:durableId="802190127">
    <w:abstractNumId w:val="7"/>
  </w:num>
  <w:num w:numId="4" w16cid:durableId="1785225232">
    <w:abstractNumId w:val="14"/>
  </w:num>
  <w:num w:numId="5" w16cid:durableId="495459273">
    <w:abstractNumId w:val="23"/>
  </w:num>
  <w:num w:numId="6" w16cid:durableId="1457794922">
    <w:abstractNumId w:val="10"/>
  </w:num>
  <w:num w:numId="7" w16cid:durableId="1245652491">
    <w:abstractNumId w:val="5"/>
  </w:num>
  <w:num w:numId="8" w16cid:durableId="1474718732">
    <w:abstractNumId w:val="19"/>
  </w:num>
  <w:num w:numId="9" w16cid:durableId="1286502161">
    <w:abstractNumId w:val="16"/>
  </w:num>
  <w:num w:numId="10" w16cid:durableId="1517618222">
    <w:abstractNumId w:val="18"/>
  </w:num>
  <w:num w:numId="11" w16cid:durableId="1206866780">
    <w:abstractNumId w:val="17"/>
  </w:num>
  <w:num w:numId="12" w16cid:durableId="1410469216">
    <w:abstractNumId w:val="26"/>
  </w:num>
  <w:num w:numId="13" w16cid:durableId="2033069140">
    <w:abstractNumId w:val="3"/>
  </w:num>
  <w:num w:numId="14" w16cid:durableId="1138569131">
    <w:abstractNumId w:val="24"/>
  </w:num>
  <w:num w:numId="15" w16cid:durableId="365835168">
    <w:abstractNumId w:val="8"/>
  </w:num>
  <w:num w:numId="16" w16cid:durableId="431975084">
    <w:abstractNumId w:val="1"/>
  </w:num>
  <w:num w:numId="17" w16cid:durableId="817917610">
    <w:abstractNumId w:val="22"/>
  </w:num>
  <w:num w:numId="18" w16cid:durableId="961421904">
    <w:abstractNumId w:val="4"/>
  </w:num>
  <w:num w:numId="19" w16cid:durableId="855659607">
    <w:abstractNumId w:val="21"/>
  </w:num>
  <w:num w:numId="20" w16cid:durableId="465779321">
    <w:abstractNumId w:val="6"/>
  </w:num>
  <w:num w:numId="21" w16cid:durableId="1048189317">
    <w:abstractNumId w:val="9"/>
  </w:num>
  <w:num w:numId="22" w16cid:durableId="983855853">
    <w:abstractNumId w:val="20"/>
  </w:num>
  <w:num w:numId="23" w16cid:durableId="1706321017">
    <w:abstractNumId w:val="13"/>
  </w:num>
  <w:num w:numId="24" w16cid:durableId="1364407424">
    <w:abstractNumId w:val="15"/>
  </w:num>
  <w:num w:numId="25" w16cid:durableId="974068831">
    <w:abstractNumId w:val="12"/>
  </w:num>
  <w:num w:numId="26" w16cid:durableId="1619678332">
    <w:abstractNumId w:val="25"/>
  </w:num>
  <w:num w:numId="27" w16cid:durableId="41864606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5F35"/>
    <w:rsid w:val="000061A2"/>
    <w:rsid w:val="0000797D"/>
    <w:rsid w:val="00007E8A"/>
    <w:rsid w:val="000100D7"/>
    <w:rsid w:val="0001106B"/>
    <w:rsid w:val="00011317"/>
    <w:rsid w:val="00012472"/>
    <w:rsid w:val="0001398B"/>
    <w:rsid w:val="00014F51"/>
    <w:rsid w:val="00015A51"/>
    <w:rsid w:val="00016250"/>
    <w:rsid w:val="000203D3"/>
    <w:rsid w:val="000204A6"/>
    <w:rsid w:val="000211F8"/>
    <w:rsid w:val="0002146F"/>
    <w:rsid w:val="000215BC"/>
    <w:rsid w:val="00022D89"/>
    <w:rsid w:val="000236A3"/>
    <w:rsid w:val="00024DD9"/>
    <w:rsid w:val="00024F35"/>
    <w:rsid w:val="00025127"/>
    <w:rsid w:val="00025266"/>
    <w:rsid w:val="0003063D"/>
    <w:rsid w:val="00031D37"/>
    <w:rsid w:val="00031F10"/>
    <w:rsid w:val="00031F98"/>
    <w:rsid w:val="00032493"/>
    <w:rsid w:val="0003363E"/>
    <w:rsid w:val="00037657"/>
    <w:rsid w:val="0004072A"/>
    <w:rsid w:val="000411E2"/>
    <w:rsid w:val="00041758"/>
    <w:rsid w:val="0004193F"/>
    <w:rsid w:val="00042380"/>
    <w:rsid w:val="000435A5"/>
    <w:rsid w:val="00044DB9"/>
    <w:rsid w:val="0004686A"/>
    <w:rsid w:val="000468E2"/>
    <w:rsid w:val="00046CEE"/>
    <w:rsid w:val="000478BA"/>
    <w:rsid w:val="000501DE"/>
    <w:rsid w:val="0005237C"/>
    <w:rsid w:val="00052A3C"/>
    <w:rsid w:val="00054A03"/>
    <w:rsid w:val="000557BC"/>
    <w:rsid w:val="00055DD8"/>
    <w:rsid w:val="00056317"/>
    <w:rsid w:val="00056A79"/>
    <w:rsid w:val="000572D8"/>
    <w:rsid w:val="0005777B"/>
    <w:rsid w:val="00060292"/>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64BF"/>
    <w:rsid w:val="00066B68"/>
    <w:rsid w:val="00070361"/>
    <w:rsid w:val="00071825"/>
    <w:rsid w:val="000718C5"/>
    <w:rsid w:val="0007221E"/>
    <w:rsid w:val="00074573"/>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A0678"/>
    <w:rsid w:val="000A1CCA"/>
    <w:rsid w:val="000A1D66"/>
    <w:rsid w:val="000A26B8"/>
    <w:rsid w:val="000A3F90"/>
    <w:rsid w:val="000A44DE"/>
    <w:rsid w:val="000A4554"/>
    <w:rsid w:val="000A45FD"/>
    <w:rsid w:val="000A4A1C"/>
    <w:rsid w:val="000A4E44"/>
    <w:rsid w:val="000A556A"/>
    <w:rsid w:val="000A663B"/>
    <w:rsid w:val="000A77ED"/>
    <w:rsid w:val="000B0370"/>
    <w:rsid w:val="000B2BA0"/>
    <w:rsid w:val="000B405C"/>
    <w:rsid w:val="000B4DDD"/>
    <w:rsid w:val="000B58BB"/>
    <w:rsid w:val="000B5AB1"/>
    <w:rsid w:val="000B5CF4"/>
    <w:rsid w:val="000B5D79"/>
    <w:rsid w:val="000B6595"/>
    <w:rsid w:val="000B6D31"/>
    <w:rsid w:val="000B750B"/>
    <w:rsid w:val="000B7C4F"/>
    <w:rsid w:val="000C0061"/>
    <w:rsid w:val="000C0663"/>
    <w:rsid w:val="000C0BBB"/>
    <w:rsid w:val="000C10B9"/>
    <w:rsid w:val="000C1D19"/>
    <w:rsid w:val="000C2E5F"/>
    <w:rsid w:val="000C3423"/>
    <w:rsid w:val="000C3861"/>
    <w:rsid w:val="000C3CBB"/>
    <w:rsid w:val="000C4111"/>
    <w:rsid w:val="000C48CA"/>
    <w:rsid w:val="000C4A8E"/>
    <w:rsid w:val="000C5458"/>
    <w:rsid w:val="000C5A04"/>
    <w:rsid w:val="000C5AF7"/>
    <w:rsid w:val="000C6B73"/>
    <w:rsid w:val="000C6CE3"/>
    <w:rsid w:val="000C6E97"/>
    <w:rsid w:val="000D0855"/>
    <w:rsid w:val="000D11CC"/>
    <w:rsid w:val="000D1E0F"/>
    <w:rsid w:val="000D2DC2"/>
    <w:rsid w:val="000D3275"/>
    <w:rsid w:val="000D447F"/>
    <w:rsid w:val="000D5A1D"/>
    <w:rsid w:val="000D5D10"/>
    <w:rsid w:val="000D62FF"/>
    <w:rsid w:val="000D69DF"/>
    <w:rsid w:val="000D6E5C"/>
    <w:rsid w:val="000D72C9"/>
    <w:rsid w:val="000D7369"/>
    <w:rsid w:val="000D7394"/>
    <w:rsid w:val="000E0366"/>
    <w:rsid w:val="000E07DC"/>
    <w:rsid w:val="000E096F"/>
    <w:rsid w:val="000E1389"/>
    <w:rsid w:val="000E2665"/>
    <w:rsid w:val="000E2A46"/>
    <w:rsid w:val="000E5176"/>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C6"/>
    <w:rsid w:val="00102D65"/>
    <w:rsid w:val="00103662"/>
    <w:rsid w:val="00103888"/>
    <w:rsid w:val="0010409E"/>
    <w:rsid w:val="001056B2"/>
    <w:rsid w:val="00106116"/>
    <w:rsid w:val="00106847"/>
    <w:rsid w:val="00107499"/>
    <w:rsid w:val="00107557"/>
    <w:rsid w:val="0011167C"/>
    <w:rsid w:val="00111F02"/>
    <w:rsid w:val="0011279B"/>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37FA9"/>
    <w:rsid w:val="00140206"/>
    <w:rsid w:val="0014046D"/>
    <w:rsid w:val="00140D44"/>
    <w:rsid w:val="00142648"/>
    <w:rsid w:val="00142DC2"/>
    <w:rsid w:val="00143219"/>
    <w:rsid w:val="001436BB"/>
    <w:rsid w:val="001437CC"/>
    <w:rsid w:val="00143BD1"/>
    <w:rsid w:val="001459C8"/>
    <w:rsid w:val="001468E9"/>
    <w:rsid w:val="00147864"/>
    <w:rsid w:val="00151114"/>
    <w:rsid w:val="00151C4D"/>
    <w:rsid w:val="0015233C"/>
    <w:rsid w:val="001526C3"/>
    <w:rsid w:val="00152F19"/>
    <w:rsid w:val="001534BC"/>
    <w:rsid w:val="00153833"/>
    <w:rsid w:val="00153FA4"/>
    <w:rsid w:val="00154304"/>
    <w:rsid w:val="0015466E"/>
    <w:rsid w:val="00154765"/>
    <w:rsid w:val="001548CB"/>
    <w:rsid w:val="00154EF0"/>
    <w:rsid w:val="00156A23"/>
    <w:rsid w:val="00160E22"/>
    <w:rsid w:val="001611E5"/>
    <w:rsid w:val="00161A04"/>
    <w:rsid w:val="00161E95"/>
    <w:rsid w:val="00163780"/>
    <w:rsid w:val="00163B1F"/>
    <w:rsid w:val="001648EE"/>
    <w:rsid w:val="00164B65"/>
    <w:rsid w:val="001656F2"/>
    <w:rsid w:val="00165DC8"/>
    <w:rsid w:val="00166794"/>
    <w:rsid w:val="00167813"/>
    <w:rsid w:val="0017212C"/>
    <w:rsid w:val="00172471"/>
    <w:rsid w:val="0017273C"/>
    <w:rsid w:val="001732E3"/>
    <w:rsid w:val="00174E02"/>
    <w:rsid w:val="0017653A"/>
    <w:rsid w:val="001775DF"/>
    <w:rsid w:val="00177CB4"/>
    <w:rsid w:val="001809A7"/>
    <w:rsid w:val="001848C0"/>
    <w:rsid w:val="00185460"/>
    <w:rsid w:val="001862A3"/>
    <w:rsid w:val="001925E3"/>
    <w:rsid w:val="00192E4B"/>
    <w:rsid w:val="00194D62"/>
    <w:rsid w:val="0019507E"/>
    <w:rsid w:val="00196407"/>
    <w:rsid w:val="00197091"/>
    <w:rsid w:val="001972CC"/>
    <w:rsid w:val="001977AB"/>
    <w:rsid w:val="001A032D"/>
    <w:rsid w:val="001A138D"/>
    <w:rsid w:val="001A2857"/>
    <w:rsid w:val="001A2A89"/>
    <w:rsid w:val="001A2C62"/>
    <w:rsid w:val="001A3634"/>
    <w:rsid w:val="001A4D5D"/>
    <w:rsid w:val="001A5150"/>
    <w:rsid w:val="001A58B9"/>
    <w:rsid w:val="001A61E1"/>
    <w:rsid w:val="001A6C1E"/>
    <w:rsid w:val="001B2AB9"/>
    <w:rsid w:val="001B30F9"/>
    <w:rsid w:val="001B3659"/>
    <w:rsid w:val="001B370C"/>
    <w:rsid w:val="001B40F3"/>
    <w:rsid w:val="001B53A0"/>
    <w:rsid w:val="001B5F70"/>
    <w:rsid w:val="001B6845"/>
    <w:rsid w:val="001B6D4E"/>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4FE"/>
    <w:rsid w:val="001E0672"/>
    <w:rsid w:val="001E0AD2"/>
    <w:rsid w:val="001E11C8"/>
    <w:rsid w:val="001E3596"/>
    <w:rsid w:val="001E38ED"/>
    <w:rsid w:val="001E3B25"/>
    <w:rsid w:val="001E3F91"/>
    <w:rsid w:val="001E4152"/>
    <w:rsid w:val="001E47BB"/>
    <w:rsid w:val="001E489D"/>
    <w:rsid w:val="001E5C94"/>
    <w:rsid w:val="001E6822"/>
    <w:rsid w:val="001E74A5"/>
    <w:rsid w:val="001E7B9E"/>
    <w:rsid w:val="001F025B"/>
    <w:rsid w:val="001F094C"/>
    <w:rsid w:val="001F2B8C"/>
    <w:rsid w:val="001F3163"/>
    <w:rsid w:val="001F394F"/>
    <w:rsid w:val="001F563E"/>
    <w:rsid w:val="001F59DC"/>
    <w:rsid w:val="001F783F"/>
    <w:rsid w:val="001F7AFD"/>
    <w:rsid w:val="001F7DE2"/>
    <w:rsid w:val="002001BE"/>
    <w:rsid w:val="00202E76"/>
    <w:rsid w:val="0020304A"/>
    <w:rsid w:val="002031F3"/>
    <w:rsid w:val="002058A7"/>
    <w:rsid w:val="00205A1A"/>
    <w:rsid w:val="00207665"/>
    <w:rsid w:val="002076E2"/>
    <w:rsid w:val="0021056F"/>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8C2"/>
    <w:rsid w:val="00223ACC"/>
    <w:rsid w:val="0022448D"/>
    <w:rsid w:val="00226ED6"/>
    <w:rsid w:val="002275DE"/>
    <w:rsid w:val="00230170"/>
    <w:rsid w:val="002305CF"/>
    <w:rsid w:val="002314E9"/>
    <w:rsid w:val="00231D50"/>
    <w:rsid w:val="00232110"/>
    <w:rsid w:val="00232A11"/>
    <w:rsid w:val="00233601"/>
    <w:rsid w:val="00233E08"/>
    <w:rsid w:val="002345FF"/>
    <w:rsid w:val="00235DF2"/>
    <w:rsid w:val="00237611"/>
    <w:rsid w:val="002408D7"/>
    <w:rsid w:val="002426EA"/>
    <w:rsid w:val="00243284"/>
    <w:rsid w:val="00244476"/>
    <w:rsid w:val="0024579C"/>
    <w:rsid w:val="002457CF"/>
    <w:rsid w:val="00245B8E"/>
    <w:rsid w:val="00247390"/>
    <w:rsid w:val="002507D8"/>
    <w:rsid w:val="00252A20"/>
    <w:rsid w:val="00252B41"/>
    <w:rsid w:val="0025524F"/>
    <w:rsid w:val="002578EE"/>
    <w:rsid w:val="00257E5F"/>
    <w:rsid w:val="00260C1D"/>
    <w:rsid w:val="00261001"/>
    <w:rsid w:val="00261589"/>
    <w:rsid w:val="002617DC"/>
    <w:rsid w:val="00261A42"/>
    <w:rsid w:val="00261D84"/>
    <w:rsid w:val="002629A6"/>
    <w:rsid w:val="002630E4"/>
    <w:rsid w:val="002638E7"/>
    <w:rsid w:val="00263F23"/>
    <w:rsid w:val="00264D02"/>
    <w:rsid w:val="00264DA7"/>
    <w:rsid w:val="0026500D"/>
    <w:rsid w:val="00265CD7"/>
    <w:rsid w:val="00266588"/>
    <w:rsid w:val="002665BD"/>
    <w:rsid w:val="00270264"/>
    <w:rsid w:val="00271342"/>
    <w:rsid w:val="00271B06"/>
    <w:rsid w:val="0027298D"/>
    <w:rsid w:val="00272FEC"/>
    <w:rsid w:val="00273013"/>
    <w:rsid w:val="00273C37"/>
    <w:rsid w:val="0027430D"/>
    <w:rsid w:val="0027463A"/>
    <w:rsid w:val="002746D9"/>
    <w:rsid w:val="00274ED2"/>
    <w:rsid w:val="002754FC"/>
    <w:rsid w:val="00275F8D"/>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58DD"/>
    <w:rsid w:val="002960D6"/>
    <w:rsid w:val="00297E45"/>
    <w:rsid w:val="002A01C3"/>
    <w:rsid w:val="002A087C"/>
    <w:rsid w:val="002A2099"/>
    <w:rsid w:val="002A229B"/>
    <w:rsid w:val="002A35B6"/>
    <w:rsid w:val="002A4172"/>
    <w:rsid w:val="002A4516"/>
    <w:rsid w:val="002A4755"/>
    <w:rsid w:val="002A54DE"/>
    <w:rsid w:val="002A5DE7"/>
    <w:rsid w:val="002A70E6"/>
    <w:rsid w:val="002A7FAB"/>
    <w:rsid w:val="002B0692"/>
    <w:rsid w:val="002B085C"/>
    <w:rsid w:val="002B1AE9"/>
    <w:rsid w:val="002B1B3F"/>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26AC"/>
    <w:rsid w:val="002C296B"/>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8CC"/>
    <w:rsid w:val="002D2E16"/>
    <w:rsid w:val="002D35AE"/>
    <w:rsid w:val="002D373C"/>
    <w:rsid w:val="002D3CA6"/>
    <w:rsid w:val="002D57AA"/>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BB3"/>
    <w:rsid w:val="00305F6D"/>
    <w:rsid w:val="003062D4"/>
    <w:rsid w:val="003064B8"/>
    <w:rsid w:val="00306E7D"/>
    <w:rsid w:val="00307013"/>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6065"/>
    <w:rsid w:val="0031788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4B32"/>
    <w:rsid w:val="00335866"/>
    <w:rsid w:val="00335898"/>
    <w:rsid w:val="00335BFE"/>
    <w:rsid w:val="00335E9C"/>
    <w:rsid w:val="0033608B"/>
    <w:rsid w:val="0033675D"/>
    <w:rsid w:val="00337941"/>
    <w:rsid w:val="003401F8"/>
    <w:rsid w:val="003407D0"/>
    <w:rsid w:val="0034181B"/>
    <w:rsid w:val="00341B17"/>
    <w:rsid w:val="00342C51"/>
    <w:rsid w:val="00345856"/>
    <w:rsid w:val="0034595C"/>
    <w:rsid w:val="00345B79"/>
    <w:rsid w:val="00345D0F"/>
    <w:rsid w:val="0034614E"/>
    <w:rsid w:val="00346885"/>
    <w:rsid w:val="00346B96"/>
    <w:rsid w:val="003472B3"/>
    <w:rsid w:val="003501DB"/>
    <w:rsid w:val="0035104F"/>
    <w:rsid w:val="0035199B"/>
    <w:rsid w:val="003522BF"/>
    <w:rsid w:val="00352901"/>
    <w:rsid w:val="00354DD8"/>
    <w:rsid w:val="00355AEE"/>
    <w:rsid w:val="00355D3B"/>
    <w:rsid w:val="0035606B"/>
    <w:rsid w:val="0035651C"/>
    <w:rsid w:val="00357CC7"/>
    <w:rsid w:val="0036073F"/>
    <w:rsid w:val="003615A3"/>
    <w:rsid w:val="0036286A"/>
    <w:rsid w:val="003629EE"/>
    <w:rsid w:val="003632E0"/>
    <w:rsid w:val="00363DCB"/>
    <w:rsid w:val="003643B3"/>
    <w:rsid w:val="0036698F"/>
    <w:rsid w:val="003708DD"/>
    <w:rsid w:val="00370B8E"/>
    <w:rsid w:val="00370BB1"/>
    <w:rsid w:val="003714F4"/>
    <w:rsid w:val="003721B2"/>
    <w:rsid w:val="00372328"/>
    <w:rsid w:val="00373F21"/>
    <w:rsid w:val="00374CE8"/>
    <w:rsid w:val="003762FD"/>
    <w:rsid w:val="00376FD2"/>
    <w:rsid w:val="00377278"/>
    <w:rsid w:val="0037794F"/>
    <w:rsid w:val="00377A76"/>
    <w:rsid w:val="0038132B"/>
    <w:rsid w:val="00383E66"/>
    <w:rsid w:val="00384AE2"/>
    <w:rsid w:val="00385699"/>
    <w:rsid w:val="00386C9D"/>
    <w:rsid w:val="00387DC9"/>
    <w:rsid w:val="00390D23"/>
    <w:rsid w:val="0039142B"/>
    <w:rsid w:val="00391447"/>
    <w:rsid w:val="0039193E"/>
    <w:rsid w:val="00391ADA"/>
    <w:rsid w:val="00392167"/>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EC4"/>
    <w:rsid w:val="003C183D"/>
    <w:rsid w:val="003C19CA"/>
    <w:rsid w:val="003C3586"/>
    <w:rsid w:val="003C7282"/>
    <w:rsid w:val="003D00D5"/>
    <w:rsid w:val="003D0A29"/>
    <w:rsid w:val="003D0BC7"/>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DDA"/>
    <w:rsid w:val="003F140F"/>
    <w:rsid w:val="003F1552"/>
    <w:rsid w:val="003F15DB"/>
    <w:rsid w:val="003F2702"/>
    <w:rsid w:val="003F2778"/>
    <w:rsid w:val="003F36A4"/>
    <w:rsid w:val="003F3757"/>
    <w:rsid w:val="003F4900"/>
    <w:rsid w:val="003F6573"/>
    <w:rsid w:val="003F70CA"/>
    <w:rsid w:val="003F7823"/>
    <w:rsid w:val="003F7CCB"/>
    <w:rsid w:val="00400E76"/>
    <w:rsid w:val="0040137F"/>
    <w:rsid w:val="00402179"/>
    <w:rsid w:val="0040278D"/>
    <w:rsid w:val="00402C84"/>
    <w:rsid w:val="00403249"/>
    <w:rsid w:val="00403781"/>
    <w:rsid w:val="0040471A"/>
    <w:rsid w:val="00405D26"/>
    <w:rsid w:val="0040674A"/>
    <w:rsid w:val="004078C8"/>
    <w:rsid w:val="004102DE"/>
    <w:rsid w:val="004107D7"/>
    <w:rsid w:val="00412696"/>
    <w:rsid w:val="00412E24"/>
    <w:rsid w:val="00414335"/>
    <w:rsid w:val="004147B1"/>
    <w:rsid w:val="00414FB4"/>
    <w:rsid w:val="00416727"/>
    <w:rsid w:val="004170BE"/>
    <w:rsid w:val="004171E4"/>
    <w:rsid w:val="00417A0E"/>
    <w:rsid w:val="0042068A"/>
    <w:rsid w:val="00422378"/>
    <w:rsid w:val="0042267F"/>
    <w:rsid w:val="0042437A"/>
    <w:rsid w:val="00424992"/>
    <w:rsid w:val="00424AE3"/>
    <w:rsid w:val="00424E72"/>
    <w:rsid w:val="00425F0D"/>
    <w:rsid w:val="00426D7C"/>
    <w:rsid w:val="00427621"/>
    <w:rsid w:val="004300ED"/>
    <w:rsid w:val="00431687"/>
    <w:rsid w:val="00432B72"/>
    <w:rsid w:val="00432FA7"/>
    <w:rsid w:val="00433016"/>
    <w:rsid w:val="004332E1"/>
    <w:rsid w:val="0043412E"/>
    <w:rsid w:val="004342F1"/>
    <w:rsid w:val="004349C0"/>
    <w:rsid w:val="00434ECD"/>
    <w:rsid w:val="00435075"/>
    <w:rsid w:val="00437518"/>
    <w:rsid w:val="00437702"/>
    <w:rsid w:val="00437909"/>
    <w:rsid w:val="00440047"/>
    <w:rsid w:val="004401B5"/>
    <w:rsid w:val="004404F8"/>
    <w:rsid w:val="00440800"/>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5F6A"/>
    <w:rsid w:val="00456190"/>
    <w:rsid w:val="00456317"/>
    <w:rsid w:val="00456348"/>
    <w:rsid w:val="004572A1"/>
    <w:rsid w:val="00457F74"/>
    <w:rsid w:val="004613B1"/>
    <w:rsid w:val="00461F2A"/>
    <w:rsid w:val="0046231E"/>
    <w:rsid w:val="0046340E"/>
    <w:rsid w:val="004635E2"/>
    <w:rsid w:val="004638FA"/>
    <w:rsid w:val="00464CB6"/>
    <w:rsid w:val="0046532D"/>
    <w:rsid w:val="0046566E"/>
    <w:rsid w:val="00470027"/>
    <w:rsid w:val="0047025A"/>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0FB2"/>
    <w:rsid w:val="00481A7B"/>
    <w:rsid w:val="00483042"/>
    <w:rsid w:val="0048386B"/>
    <w:rsid w:val="00483C14"/>
    <w:rsid w:val="00484EDE"/>
    <w:rsid w:val="004858CD"/>
    <w:rsid w:val="00485DB6"/>
    <w:rsid w:val="0048628A"/>
    <w:rsid w:val="0048658E"/>
    <w:rsid w:val="0048686D"/>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A7F"/>
    <w:rsid w:val="004B0EB6"/>
    <w:rsid w:val="004B176B"/>
    <w:rsid w:val="004B182C"/>
    <w:rsid w:val="004B2084"/>
    <w:rsid w:val="004B293C"/>
    <w:rsid w:val="004B35A4"/>
    <w:rsid w:val="004B3A2A"/>
    <w:rsid w:val="004B3D59"/>
    <w:rsid w:val="004B4713"/>
    <w:rsid w:val="004B4BE7"/>
    <w:rsid w:val="004B50F8"/>
    <w:rsid w:val="004B58EA"/>
    <w:rsid w:val="004B73EF"/>
    <w:rsid w:val="004B76A3"/>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79"/>
    <w:rsid w:val="004E11D8"/>
    <w:rsid w:val="004E24A2"/>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2037"/>
    <w:rsid w:val="005025F7"/>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0C65"/>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41C0"/>
    <w:rsid w:val="0055544F"/>
    <w:rsid w:val="00556533"/>
    <w:rsid w:val="00556B04"/>
    <w:rsid w:val="00556F72"/>
    <w:rsid w:val="00556F82"/>
    <w:rsid w:val="00560A81"/>
    <w:rsid w:val="00560AA6"/>
    <w:rsid w:val="00560C00"/>
    <w:rsid w:val="00561ED1"/>
    <w:rsid w:val="00562B0A"/>
    <w:rsid w:val="00562CCE"/>
    <w:rsid w:val="00563FC3"/>
    <w:rsid w:val="00564AE2"/>
    <w:rsid w:val="0056555A"/>
    <w:rsid w:val="005669D6"/>
    <w:rsid w:val="00566BC5"/>
    <w:rsid w:val="0056788F"/>
    <w:rsid w:val="00567998"/>
    <w:rsid w:val="00570911"/>
    <w:rsid w:val="0057101E"/>
    <w:rsid w:val="005716F3"/>
    <w:rsid w:val="00573BC6"/>
    <w:rsid w:val="00573FB1"/>
    <w:rsid w:val="005759CD"/>
    <w:rsid w:val="00575D39"/>
    <w:rsid w:val="00575F2C"/>
    <w:rsid w:val="00576CA4"/>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0D3"/>
    <w:rsid w:val="005B4B08"/>
    <w:rsid w:val="005B5703"/>
    <w:rsid w:val="005B6ADF"/>
    <w:rsid w:val="005B773D"/>
    <w:rsid w:val="005B7C5D"/>
    <w:rsid w:val="005C02B5"/>
    <w:rsid w:val="005C0821"/>
    <w:rsid w:val="005C1A74"/>
    <w:rsid w:val="005C1F4C"/>
    <w:rsid w:val="005C3294"/>
    <w:rsid w:val="005C347F"/>
    <w:rsid w:val="005C380A"/>
    <w:rsid w:val="005C3B63"/>
    <w:rsid w:val="005C450C"/>
    <w:rsid w:val="005C4E52"/>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2739"/>
    <w:rsid w:val="005E34D4"/>
    <w:rsid w:val="005E3716"/>
    <w:rsid w:val="005E3AE2"/>
    <w:rsid w:val="005E3FDE"/>
    <w:rsid w:val="005E55F2"/>
    <w:rsid w:val="005E68FC"/>
    <w:rsid w:val="005E7271"/>
    <w:rsid w:val="005E748B"/>
    <w:rsid w:val="005E76A0"/>
    <w:rsid w:val="005E7C2E"/>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6236"/>
    <w:rsid w:val="00616F2E"/>
    <w:rsid w:val="00617125"/>
    <w:rsid w:val="0061724D"/>
    <w:rsid w:val="00617813"/>
    <w:rsid w:val="006206CC"/>
    <w:rsid w:val="0062118E"/>
    <w:rsid w:val="00622B06"/>
    <w:rsid w:val="00623C15"/>
    <w:rsid w:val="00624425"/>
    <w:rsid w:val="006257C2"/>
    <w:rsid w:val="00627163"/>
    <w:rsid w:val="00627CA9"/>
    <w:rsid w:val="0063034E"/>
    <w:rsid w:val="00632E24"/>
    <w:rsid w:val="00634476"/>
    <w:rsid w:val="00635127"/>
    <w:rsid w:val="00635424"/>
    <w:rsid w:val="00637049"/>
    <w:rsid w:val="00637475"/>
    <w:rsid w:val="00640B8E"/>
    <w:rsid w:val="0064393B"/>
    <w:rsid w:val="006439A1"/>
    <w:rsid w:val="00644375"/>
    <w:rsid w:val="00644A5C"/>
    <w:rsid w:val="00644F20"/>
    <w:rsid w:val="00645E03"/>
    <w:rsid w:val="00646A08"/>
    <w:rsid w:val="00646E43"/>
    <w:rsid w:val="00647901"/>
    <w:rsid w:val="00650392"/>
    <w:rsid w:val="0065061D"/>
    <w:rsid w:val="00651701"/>
    <w:rsid w:val="00652854"/>
    <w:rsid w:val="00655146"/>
    <w:rsid w:val="0065715E"/>
    <w:rsid w:val="00657670"/>
    <w:rsid w:val="00657DBF"/>
    <w:rsid w:val="00657DE0"/>
    <w:rsid w:val="006601FF"/>
    <w:rsid w:val="006614DA"/>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4701"/>
    <w:rsid w:val="00674A46"/>
    <w:rsid w:val="00674FD7"/>
    <w:rsid w:val="006752B0"/>
    <w:rsid w:val="00675742"/>
    <w:rsid w:val="00675F80"/>
    <w:rsid w:val="00676959"/>
    <w:rsid w:val="00676C6B"/>
    <w:rsid w:val="00677358"/>
    <w:rsid w:val="00680F25"/>
    <w:rsid w:val="00682297"/>
    <w:rsid w:val="006842C0"/>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58A7"/>
    <w:rsid w:val="00695F94"/>
    <w:rsid w:val="006964F5"/>
    <w:rsid w:val="006967AA"/>
    <w:rsid w:val="00696EF8"/>
    <w:rsid w:val="00697159"/>
    <w:rsid w:val="00697180"/>
    <w:rsid w:val="00697365"/>
    <w:rsid w:val="00697B44"/>
    <w:rsid w:val="00697C1C"/>
    <w:rsid w:val="006A0339"/>
    <w:rsid w:val="006A1047"/>
    <w:rsid w:val="006A11C8"/>
    <w:rsid w:val="006A2CF3"/>
    <w:rsid w:val="006A2D34"/>
    <w:rsid w:val="006A2EDE"/>
    <w:rsid w:val="006A2EFB"/>
    <w:rsid w:val="006A32B6"/>
    <w:rsid w:val="006A3D7A"/>
    <w:rsid w:val="006A45C0"/>
    <w:rsid w:val="006A4617"/>
    <w:rsid w:val="006A79C3"/>
    <w:rsid w:val="006B004E"/>
    <w:rsid w:val="006B0198"/>
    <w:rsid w:val="006B12E8"/>
    <w:rsid w:val="006B14AC"/>
    <w:rsid w:val="006B1A37"/>
    <w:rsid w:val="006B1C19"/>
    <w:rsid w:val="006B218B"/>
    <w:rsid w:val="006B249F"/>
    <w:rsid w:val="006B31E7"/>
    <w:rsid w:val="006B4585"/>
    <w:rsid w:val="006B53EE"/>
    <w:rsid w:val="006B5BA1"/>
    <w:rsid w:val="006B65D4"/>
    <w:rsid w:val="006B7A58"/>
    <w:rsid w:val="006C26B3"/>
    <w:rsid w:val="006C2FEE"/>
    <w:rsid w:val="006C468A"/>
    <w:rsid w:val="006C50B1"/>
    <w:rsid w:val="006C50C2"/>
    <w:rsid w:val="006C563A"/>
    <w:rsid w:val="006C6C8C"/>
    <w:rsid w:val="006C6E1A"/>
    <w:rsid w:val="006D24C4"/>
    <w:rsid w:val="006D27EF"/>
    <w:rsid w:val="006D425C"/>
    <w:rsid w:val="006D52D1"/>
    <w:rsid w:val="006D57BE"/>
    <w:rsid w:val="006D6D3D"/>
    <w:rsid w:val="006D77A2"/>
    <w:rsid w:val="006E013D"/>
    <w:rsid w:val="006E1056"/>
    <w:rsid w:val="006E3A2A"/>
    <w:rsid w:val="006E3C4C"/>
    <w:rsid w:val="006E4006"/>
    <w:rsid w:val="006E4BD4"/>
    <w:rsid w:val="006E4E2A"/>
    <w:rsid w:val="006E4F12"/>
    <w:rsid w:val="006E5950"/>
    <w:rsid w:val="006E5AC6"/>
    <w:rsid w:val="006E6B65"/>
    <w:rsid w:val="006E6C14"/>
    <w:rsid w:val="006E73D4"/>
    <w:rsid w:val="006E7CC5"/>
    <w:rsid w:val="006F0AE3"/>
    <w:rsid w:val="006F1E31"/>
    <w:rsid w:val="006F2A8A"/>
    <w:rsid w:val="006F2C12"/>
    <w:rsid w:val="006F2F92"/>
    <w:rsid w:val="006F3266"/>
    <w:rsid w:val="006F51AA"/>
    <w:rsid w:val="006F69E5"/>
    <w:rsid w:val="00700553"/>
    <w:rsid w:val="00701218"/>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43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BC4"/>
    <w:rsid w:val="00754EF8"/>
    <w:rsid w:val="00755369"/>
    <w:rsid w:val="0075604A"/>
    <w:rsid w:val="0075650E"/>
    <w:rsid w:val="00757995"/>
    <w:rsid w:val="00760BAE"/>
    <w:rsid w:val="007623F2"/>
    <w:rsid w:val="00762511"/>
    <w:rsid w:val="00762697"/>
    <w:rsid w:val="007644E6"/>
    <w:rsid w:val="007652EA"/>
    <w:rsid w:val="00766CDD"/>
    <w:rsid w:val="007674F3"/>
    <w:rsid w:val="00767CD2"/>
    <w:rsid w:val="00770859"/>
    <w:rsid w:val="00772245"/>
    <w:rsid w:val="0077236C"/>
    <w:rsid w:val="0077277D"/>
    <w:rsid w:val="007731F2"/>
    <w:rsid w:val="00774A5F"/>
    <w:rsid w:val="00774AB3"/>
    <w:rsid w:val="00774DFD"/>
    <w:rsid w:val="0077504C"/>
    <w:rsid w:val="00775193"/>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CA9"/>
    <w:rsid w:val="00791E58"/>
    <w:rsid w:val="0079393C"/>
    <w:rsid w:val="00794C2B"/>
    <w:rsid w:val="00795786"/>
    <w:rsid w:val="00795FC5"/>
    <w:rsid w:val="00797D59"/>
    <w:rsid w:val="007A0692"/>
    <w:rsid w:val="007A082B"/>
    <w:rsid w:val="007A0A0E"/>
    <w:rsid w:val="007A1303"/>
    <w:rsid w:val="007A28D5"/>
    <w:rsid w:val="007A2C90"/>
    <w:rsid w:val="007A361B"/>
    <w:rsid w:val="007A4419"/>
    <w:rsid w:val="007A65E0"/>
    <w:rsid w:val="007A70B9"/>
    <w:rsid w:val="007A729D"/>
    <w:rsid w:val="007A7602"/>
    <w:rsid w:val="007A7A58"/>
    <w:rsid w:val="007A7E06"/>
    <w:rsid w:val="007B02B9"/>
    <w:rsid w:val="007B08F5"/>
    <w:rsid w:val="007B1AED"/>
    <w:rsid w:val="007B233D"/>
    <w:rsid w:val="007B24C1"/>
    <w:rsid w:val="007B2587"/>
    <w:rsid w:val="007B26B2"/>
    <w:rsid w:val="007B30F3"/>
    <w:rsid w:val="007B5AF0"/>
    <w:rsid w:val="007B6317"/>
    <w:rsid w:val="007B694D"/>
    <w:rsid w:val="007B79A9"/>
    <w:rsid w:val="007C0013"/>
    <w:rsid w:val="007C09DD"/>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0D2F"/>
    <w:rsid w:val="007E31A3"/>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6F57"/>
    <w:rsid w:val="007F729E"/>
    <w:rsid w:val="007F7734"/>
    <w:rsid w:val="00800E69"/>
    <w:rsid w:val="00800EFF"/>
    <w:rsid w:val="008027FA"/>
    <w:rsid w:val="00802B28"/>
    <w:rsid w:val="00802BFE"/>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F"/>
    <w:rsid w:val="0081794B"/>
    <w:rsid w:val="00817C58"/>
    <w:rsid w:val="00817D8E"/>
    <w:rsid w:val="008200A3"/>
    <w:rsid w:val="00820222"/>
    <w:rsid w:val="0082040B"/>
    <w:rsid w:val="00820BF2"/>
    <w:rsid w:val="00821ACB"/>
    <w:rsid w:val="008223ED"/>
    <w:rsid w:val="00824749"/>
    <w:rsid w:val="00824C4E"/>
    <w:rsid w:val="00825941"/>
    <w:rsid w:val="00826125"/>
    <w:rsid w:val="00826F38"/>
    <w:rsid w:val="00830D70"/>
    <w:rsid w:val="00831932"/>
    <w:rsid w:val="00831969"/>
    <w:rsid w:val="008327AB"/>
    <w:rsid w:val="00832D39"/>
    <w:rsid w:val="00833E4C"/>
    <w:rsid w:val="00834316"/>
    <w:rsid w:val="0083477A"/>
    <w:rsid w:val="00836224"/>
    <w:rsid w:val="008374E9"/>
    <w:rsid w:val="008376CD"/>
    <w:rsid w:val="00837BE4"/>
    <w:rsid w:val="00840559"/>
    <w:rsid w:val="00842534"/>
    <w:rsid w:val="00843153"/>
    <w:rsid w:val="00843261"/>
    <w:rsid w:val="008433C1"/>
    <w:rsid w:val="00843908"/>
    <w:rsid w:val="008443E1"/>
    <w:rsid w:val="00845D12"/>
    <w:rsid w:val="00846713"/>
    <w:rsid w:val="00846C5D"/>
    <w:rsid w:val="00846D48"/>
    <w:rsid w:val="008472A9"/>
    <w:rsid w:val="008473FA"/>
    <w:rsid w:val="00847830"/>
    <w:rsid w:val="00851A81"/>
    <w:rsid w:val="00851F4C"/>
    <w:rsid w:val="0085224B"/>
    <w:rsid w:val="008523BA"/>
    <w:rsid w:val="00852B26"/>
    <w:rsid w:val="0085480B"/>
    <w:rsid w:val="00855021"/>
    <w:rsid w:val="00855985"/>
    <w:rsid w:val="00855A70"/>
    <w:rsid w:val="008560F4"/>
    <w:rsid w:val="008568B1"/>
    <w:rsid w:val="008570EB"/>
    <w:rsid w:val="00860A1E"/>
    <w:rsid w:val="00861622"/>
    <w:rsid w:val="008624DD"/>
    <w:rsid w:val="00863125"/>
    <w:rsid w:val="00864015"/>
    <w:rsid w:val="008645F1"/>
    <w:rsid w:val="00864EBB"/>
    <w:rsid w:val="008662C0"/>
    <w:rsid w:val="0086644C"/>
    <w:rsid w:val="008666DC"/>
    <w:rsid w:val="0087030B"/>
    <w:rsid w:val="008705E1"/>
    <w:rsid w:val="00871304"/>
    <w:rsid w:val="0087153F"/>
    <w:rsid w:val="00872938"/>
    <w:rsid w:val="00873ABF"/>
    <w:rsid w:val="0087459A"/>
    <w:rsid w:val="00875167"/>
    <w:rsid w:val="00875A88"/>
    <w:rsid w:val="00875DF8"/>
    <w:rsid w:val="008765E3"/>
    <w:rsid w:val="00876DCE"/>
    <w:rsid w:val="00876FBF"/>
    <w:rsid w:val="00881572"/>
    <w:rsid w:val="00882FEA"/>
    <w:rsid w:val="0088320F"/>
    <w:rsid w:val="00883450"/>
    <w:rsid w:val="008834D1"/>
    <w:rsid w:val="0088398C"/>
    <w:rsid w:val="00883DFF"/>
    <w:rsid w:val="0088477D"/>
    <w:rsid w:val="00885A71"/>
    <w:rsid w:val="00885C6E"/>
    <w:rsid w:val="0088608A"/>
    <w:rsid w:val="00886AF2"/>
    <w:rsid w:val="0088743F"/>
    <w:rsid w:val="00887E7A"/>
    <w:rsid w:val="0089067B"/>
    <w:rsid w:val="00890700"/>
    <w:rsid w:val="0089088E"/>
    <w:rsid w:val="00892AB9"/>
    <w:rsid w:val="00893537"/>
    <w:rsid w:val="00893857"/>
    <w:rsid w:val="008938EE"/>
    <w:rsid w:val="0089412A"/>
    <w:rsid w:val="00894767"/>
    <w:rsid w:val="00895335"/>
    <w:rsid w:val="00895536"/>
    <w:rsid w:val="008965EF"/>
    <w:rsid w:val="00896AD4"/>
    <w:rsid w:val="008971FC"/>
    <w:rsid w:val="00897752"/>
    <w:rsid w:val="008A2811"/>
    <w:rsid w:val="008A3DB4"/>
    <w:rsid w:val="008A3F4A"/>
    <w:rsid w:val="008A3FC8"/>
    <w:rsid w:val="008A52F3"/>
    <w:rsid w:val="008A5456"/>
    <w:rsid w:val="008A56DD"/>
    <w:rsid w:val="008A74F2"/>
    <w:rsid w:val="008A7536"/>
    <w:rsid w:val="008A78F1"/>
    <w:rsid w:val="008A7F1F"/>
    <w:rsid w:val="008A7F7D"/>
    <w:rsid w:val="008B1A0C"/>
    <w:rsid w:val="008B1A5A"/>
    <w:rsid w:val="008B2B30"/>
    <w:rsid w:val="008B382F"/>
    <w:rsid w:val="008B38BC"/>
    <w:rsid w:val="008B3CBF"/>
    <w:rsid w:val="008B4590"/>
    <w:rsid w:val="008B5AB4"/>
    <w:rsid w:val="008B6251"/>
    <w:rsid w:val="008B66A2"/>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102"/>
    <w:rsid w:val="008D22D8"/>
    <w:rsid w:val="008D259C"/>
    <w:rsid w:val="008D288D"/>
    <w:rsid w:val="008D2BCD"/>
    <w:rsid w:val="008D3606"/>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63C7"/>
    <w:rsid w:val="008E7DFD"/>
    <w:rsid w:val="008F12E6"/>
    <w:rsid w:val="008F1558"/>
    <w:rsid w:val="008F2B44"/>
    <w:rsid w:val="008F330B"/>
    <w:rsid w:val="008F5927"/>
    <w:rsid w:val="008F5F96"/>
    <w:rsid w:val="008F7752"/>
    <w:rsid w:val="0090174A"/>
    <w:rsid w:val="00902E52"/>
    <w:rsid w:val="009036B3"/>
    <w:rsid w:val="0090620F"/>
    <w:rsid w:val="00906619"/>
    <w:rsid w:val="009071FE"/>
    <w:rsid w:val="00907761"/>
    <w:rsid w:val="00907A46"/>
    <w:rsid w:val="00910076"/>
    <w:rsid w:val="009106CC"/>
    <w:rsid w:val="0091242A"/>
    <w:rsid w:val="00912E53"/>
    <w:rsid w:val="00912F01"/>
    <w:rsid w:val="0091395C"/>
    <w:rsid w:val="00913AA4"/>
    <w:rsid w:val="00915778"/>
    <w:rsid w:val="009164DD"/>
    <w:rsid w:val="00916BCB"/>
    <w:rsid w:val="009210C9"/>
    <w:rsid w:val="00921CF4"/>
    <w:rsid w:val="00922166"/>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FE2"/>
    <w:rsid w:val="00943E62"/>
    <w:rsid w:val="009440D2"/>
    <w:rsid w:val="00945A61"/>
    <w:rsid w:val="009467D2"/>
    <w:rsid w:val="009467EF"/>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475C"/>
    <w:rsid w:val="00965470"/>
    <w:rsid w:val="009670E9"/>
    <w:rsid w:val="00970F70"/>
    <w:rsid w:val="00971056"/>
    <w:rsid w:val="0097210F"/>
    <w:rsid w:val="0097252B"/>
    <w:rsid w:val="00972668"/>
    <w:rsid w:val="009727B4"/>
    <w:rsid w:val="00972C36"/>
    <w:rsid w:val="00972DF8"/>
    <w:rsid w:val="009747E8"/>
    <w:rsid w:val="009750AA"/>
    <w:rsid w:val="009767EB"/>
    <w:rsid w:val="00976B10"/>
    <w:rsid w:val="00977D37"/>
    <w:rsid w:val="009813EA"/>
    <w:rsid w:val="00982C47"/>
    <w:rsid w:val="009830D3"/>
    <w:rsid w:val="00983B8F"/>
    <w:rsid w:val="00984D47"/>
    <w:rsid w:val="0098595E"/>
    <w:rsid w:val="00986073"/>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E9E"/>
    <w:rsid w:val="009A238F"/>
    <w:rsid w:val="009A28A2"/>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3F0"/>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A67"/>
    <w:rsid w:val="00A05DA0"/>
    <w:rsid w:val="00A073A0"/>
    <w:rsid w:val="00A07D84"/>
    <w:rsid w:val="00A10336"/>
    <w:rsid w:val="00A10CE2"/>
    <w:rsid w:val="00A11725"/>
    <w:rsid w:val="00A12D51"/>
    <w:rsid w:val="00A13400"/>
    <w:rsid w:val="00A13703"/>
    <w:rsid w:val="00A13811"/>
    <w:rsid w:val="00A13838"/>
    <w:rsid w:val="00A15C42"/>
    <w:rsid w:val="00A166B8"/>
    <w:rsid w:val="00A16DF1"/>
    <w:rsid w:val="00A17302"/>
    <w:rsid w:val="00A17A17"/>
    <w:rsid w:val="00A2069D"/>
    <w:rsid w:val="00A20B1F"/>
    <w:rsid w:val="00A21050"/>
    <w:rsid w:val="00A235D0"/>
    <w:rsid w:val="00A24131"/>
    <w:rsid w:val="00A27A7F"/>
    <w:rsid w:val="00A313ED"/>
    <w:rsid w:val="00A3196D"/>
    <w:rsid w:val="00A3276A"/>
    <w:rsid w:val="00A33802"/>
    <w:rsid w:val="00A349D2"/>
    <w:rsid w:val="00A34C05"/>
    <w:rsid w:val="00A35492"/>
    <w:rsid w:val="00A37ADB"/>
    <w:rsid w:val="00A37BBB"/>
    <w:rsid w:val="00A4044E"/>
    <w:rsid w:val="00A41455"/>
    <w:rsid w:val="00A4217B"/>
    <w:rsid w:val="00A42475"/>
    <w:rsid w:val="00A42869"/>
    <w:rsid w:val="00A4295D"/>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5E88"/>
    <w:rsid w:val="00A572BC"/>
    <w:rsid w:val="00A57A82"/>
    <w:rsid w:val="00A62B7B"/>
    <w:rsid w:val="00A63AD7"/>
    <w:rsid w:val="00A641F1"/>
    <w:rsid w:val="00A6569B"/>
    <w:rsid w:val="00A66AE9"/>
    <w:rsid w:val="00A67428"/>
    <w:rsid w:val="00A679BF"/>
    <w:rsid w:val="00A70C1E"/>
    <w:rsid w:val="00A70CF3"/>
    <w:rsid w:val="00A7155E"/>
    <w:rsid w:val="00A71BBC"/>
    <w:rsid w:val="00A71FE7"/>
    <w:rsid w:val="00A72B7D"/>
    <w:rsid w:val="00A73C04"/>
    <w:rsid w:val="00A73E14"/>
    <w:rsid w:val="00A74EDE"/>
    <w:rsid w:val="00A763AE"/>
    <w:rsid w:val="00A76619"/>
    <w:rsid w:val="00A766D5"/>
    <w:rsid w:val="00A76B0D"/>
    <w:rsid w:val="00A80223"/>
    <w:rsid w:val="00A8114B"/>
    <w:rsid w:val="00A816EE"/>
    <w:rsid w:val="00A81AB5"/>
    <w:rsid w:val="00A822C6"/>
    <w:rsid w:val="00A82724"/>
    <w:rsid w:val="00A829F1"/>
    <w:rsid w:val="00A82C5A"/>
    <w:rsid w:val="00A83FF6"/>
    <w:rsid w:val="00A8412E"/>
    <w:rsid w:val="00A84187"/>
    <w:rsid w:val="00A85CB7"/>
    <w:rsid w:val="00A8620F"/>
    <w:rsid w:val="00A8652F"/>
    <w:rsid w:val="00A86AAB"/>
    <w:rsid w:val="00A86D49"/>
    <w:rsid w:val="00A8769A"/>
    <w:rsid w:val="00A87B22"/>
    <w:rsid w:val="00A90FF4"/>
    <w:rsid w:val="00A91174"/>
    <w:rsid w:val="00A917E3"/>
    <w:rsid w:val="00A92E9F"/>
    <w:rsid w:val="00A92EC0"/>
    <w:rsid w:val="00A92EED"/>
    <w:rsid w:val="00A93A38"/>
    <w:rsid w:val="00A94F2F"/>
    <w:rsid w:val="00A95848"/>
    <w:rsid w:val="00A975D5"/>
    <w:rsid w:val="00A9772B"/>
    <w:rsid w:val="00AA0660"/>
    <w:rsid w:val="00AA1409"/>
    <w:rsid w:val="00AA2D1F"/>
    <w:rsid w:val="00AA3875"/>
    <w:rsid w:val="00AA404A"/>
    <w:rsid w:val="00AA40DC"/>
    <w:rsid w:val="00AA5BE8"/>
    <w:rsid w:val="00AA6228"/>
    <w:rsid w:val="00AA69A4"/>
    <w:rsid w:val="00AA75D4"/>
    <w:rsid w:val="00AB1131"/>
    <w:rsid w:val="00AB1A8B"/>
    <w:rsid w:val="00AB1B91"/>
    <w:rsid w:val="00AB1F70"/>
    <w:rsid w:val="00AB2744"/>
    <w:rsid w:val="00AB274F"/>
    <w:rsid w:val="00AB3F90"/>
    <w:rsid w:val="00AB5F30"/>
    <w:rsid w:val="00AB5FD7"/>
    <w:rsid w:val="00AB61E4"/>
    <w:rsid w:val="00AB6BE3"/>
    <w:rsid w:val="00AB7AAA"/>
    <w:rsid w:val="00AC2197"/>
    <w:rsid w:val="00AC297D"/>
    <w:rsid w:val="00AC37C3"/>
    <w:rsid w:val="00AC3E08"/>
    <w:rsid w:val="00AC3E65"/>
    <w:rsid w:val="00AC535B"/>
    <w:rsid w:val="00AC5F6A"/>
    <w:rsid w:val="00AC63D3"/>
    <w:rsid w:val="00AD0B3C"/>
    <w:rsid w:val="00AD0FC3"/>
    <w:rsid w:val="00AD1CC0"/>
    <w:rsid w:val="00AD22B5"/>
    <w:rsid w:val="00AD2718"/>
    <w:rsid w:val="00AD2E4D"/>
    <w:rsid w:val="00AD33D3"/>
    <w:rsid w:val="00AD3DB4"/>
    <w:rsid w:val="00AD5133"/>
    <w:rsid w:val="00AD5712"/>
    <w:rsid w:val="00AD5769"/>
    <w:rsid w:val="00AD6AC5"/>
    <w:rsid w:val="00AD76A1"/>
    <w:rsid w:val="00AE1CCB"/>
    <w:rsid w:val="00AE48E8"/>
    <w:rsid w:val="00AE6E6A"/>
    <w:rsid w:val="00AE6F39"/>
    <w:rsid w:val="00AE7F20"/>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5B0"/>
    <w:rsid w:val="00B23E88"/>
    <w:rsid w:val="00B246C8"/>
    <w:rsid w:val="00B24F23"/>
    <w:rsid w:val="00B25AD2"/>
    <w:rsid w:val="00B267A4"/>
    <w:rsid w:val="00B3027E"/>
    <w:rsid w:val="00B312C7"/>
    <w:rsid w:val="00B315C4"/>
    <w:rsid w:val="00B316B9"/>
    <w:rsid w:val="00B31E90"/>
    <w:rsid w:val="00B32E58"/>
    <w:rsid w:val="00B335A2"/>
    <w:rsid w:val="00B342D1"/>
    <w:rsid w:val="00B34371"/>
    <w:rsid w:val="00B357DD"/>
    <w:rsid w:val="00B36BEC"/>
    <w:rsid w:val="00B37104"/>
    <w:rsid w:val="00B371D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DE1"/>
    <w:rsid w:val="00B55DF3"/>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AE0"/>
    <w:rsid w:val="00B71F08"/>
    <w:rsid w:val="00B73838"/>
    <w:rsid w:val="00B7421A"/>
    <w:rsid w:val="00B74366"/>
    <w:rsid w:val="00B74D4D"/>
    <w:rsid w:val="00B75F20"/>
    <w:rsid w:val="00B7620B"/>
    <w:rsid w:val="00B762FD"/>
    <w:rsid w:val="00B76BC1"/>
    <w:rsid w:val="00B76C73"/>
    <w:rsid w:val="00B808A4"/>
    <w:rsid w:val="00B81371"/>
    <w:rsid w:val="00B818B8"/>
    <w:rsid w:val="00B8225B"/>
    <w:rsid w:val="00B83B1F"/>
    <w:rsid w:val="00B83E2E"/>
    <w:rsid w:val="00B840A7"/>
    <w:rsid w:val="00B84739"/>
    <w:rsid w:val="00B84BA5"/>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200D"/>
    <w:rsid w:val="00BA4BD7"/>
    <w:rsid w:val="00BA4F66"/>
    <w:rsid w:val="00BA54A2"/>
    <w:rsid w:val="00BA6D15"/>
    <w:rsid w:val="00BA7987"/>
    <w:rsid w:val="00BA7CFA"/>
    <w:rsid w:val="00BA7D1B"/>
    <w:rsid w:val="00BB1309"/>
    <w:rsid w:val="00BB2592"/>
    <w:rsid w:val="00BB3156"/>
    <w:rsid w:val="00BB4F26"/>
    <w:rsid w:val="00BB5CA9"/>
    <w:rsid w:val="00BB6662"/>
    <w:rsid w:val="00BB7E0C"/>
    <w:rsid w:val="00BC0CE4"/>
    <w:rsid w:val="00BC22CD"/>
    <w:rsid w:val="00BC260A"/>
    <w:rsid w:val="00BC30BF"/>
    <w:rsid w:val="00BC3150"/>
    <w:rsid w:val="00BC428C"/>
    <w:rsid w:val="00BC4307"/>
    <w:rsid w:val="00BC4C44"/>
    <w:rsid w:val="00BC61B2"/>
    <w:rsid w:val="00BC77DB"/>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20F8"/>
    <w:rsid w:val="00C0234A"/>
    <w:rsid w:val="00C02535"/>
    <w:rsid w:val="00C04666"/>
    <w:rsid w:val="00C04D22"/>
    <w:rsid w:val="00C06C02"/>
    <w:rsid w:val="00C11482"/>
    <w:rsid w:val="00C11E0B"/>
    <w:rsid w:val="00C12419"/>
    <w:rsid w:val="00C1254E"/>
    <w:rsid w:val="00C12E38"/>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75E"/>
    <w:rsid w:val="00C26121"/>
    <w:rsid w:val="00C26F6B"/>
    <w:rsid w:val="00C27ABF"/>
    <w:rsid w:val="00C3086E"/>
    <w:rsid w:val="00C315FB"/>
    <w:rsid w:val="00C31713"/>
    <w:rsid w:val="00C317BD"/>
    <w:rsid w:val="00C3198E"/>
    <w:rsid w:val="00C31C1C"/>
    <w:rsid w:val="00C3283B"/>
    <w:rsid w:val="00C33279"/>
    <w:rsid w:val="00C34B8F"/>
    <w:rsid w:val="00C35332"/>
    <w:rsid w:val="00C37421"/>
    <w:rsid w:val="00C37BCD"/>
    <w:rsid w:val="00C37D4F"/>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FE8"/>
    <w:rsid w:val="00C601EF"/>
    <w:rsid w:val="00C603F1"/>
    <w:rsid w:val="00C6199A"/>
    <w:rsid w:val="00C6220B"/>
    <w:rsid w:val="00C62658"/>
    <w:rsid w:val="00C634D6"/>
    <w:rsid w:val="00C63CF2"/>
    <w:rsid w:val="00C6440A"/>
    <w:rsid w:val="00C648FC"/>
    <w:rsid w:val="00C65875"/>
    <w:rsid w:val="00C65EDE"/>
    <w:rsid w:val="00C663BE"/>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E31"/>
    <w:rsid w:val="00C862C4"/>
    <w:rsid w:val="00C86977"/>
    <w:rsid w:val="00C86B34"/>
    <w:rsid w:val="00C86FFF"/>
    <w:rsid w:val="00C87066"/>
    <w:rsid w:val="00C871C7"/>
    <w:rsid w:val="00C91060"/>
    <w:rsid w:val="00C91720"/>
    <w:rsid w:val="00C928FD"/>
    <w:rsid w:val="00C95593"/>
    <w:rsid w:val="00C9667A"/>
    <w:rsid w:val="00C96A1F"/>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2FC0"/>
    <w:rsid w:val="00CB3C69"/>
    <w:rsid w:val="00CB5642"/>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8D6"/>
    <w:rsid w:val="00CC4A28"/>
    <w:rsid w:val="00CC76F8"/>
    <w:rsid w:val="00CD0580"/>
    <w:rsid w:val="00CD32FE"/>
    <w:rsid w:val="00CD3E7D"/>
    <w:rsid w:val="00CD4161"/>
    <w:rsid w:val="00CD5036"/>
    <w:rsid w:val="00CD6866"/>
    <w:rsid w:val="00CD76D4"/>
    <w:rsid w:val="00CD7893"/>
    <w:rsid w:val="00CD7911"/>
    <w:rsid w:val="00CE03CC"/>
    <w:rsid w:val="00CE14EF"/>
    <w:rsid w:val="00CE3CAF"/>
    <w:rsid w:val="00CE5758"/>
    <w:rsid w:val="00CE7E6A"/>
    <w:rsid w:val="00CF030B"/>
    <w:rsid w:val="00CF15AD"/>
    <w:rsid w:val="00CF1F4F"/>
    <w:rsid w:val="00CF23A2"/>
    <w:rsid w:val="00CF2665"/>
    <w:rsid w:val="00CF3C57"/>
    <w:rsid w:val="00CF5D77"/>
    <w:rsid w:val="00CF6EB2"/>
    <w:rsid w:val="00D00269"/>
    <w:rsid w:val="00D02F72"/>
    <w:rsid w:val="00D04655"/>
    <w:rsid w:val="00D05E2E"/>
    <w:rsid w:val="00D07CFB"/>
    <w:rsid w:val="00D10AB0"/>
    <w:rsid w:val="00D1182C"/>
    <w:rsid w:val="00D12402"/>
    <w:rsid w:val="00D12927"/>
    <w:rsid w:val="00D12EE7"/>
    <w:rsid w:val="00D1373C"/>
    <w:rsid w:val="00D14673"/>
    <w:rsid w:val="00D15617"/>
    <w:rsid w:val="00D16177"/>
    <w:rsid w:val="00D16B19"/>
    <w:rsid w:val="00D16BAD"/>
    <w:rsid w:val="00D172B8"/>
    <w:rsid w:val="00D1735B"/>
    <w:rsid w:val="00D17702"/>
    <w:rsid w:val="00D17C3D"/>
    <w:rsid w:val="00D2014A"/>
    <w:rsid w:val="00D20E91"/>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9B3"/>
    <w:rsid w:val="00D41AA4"/>
    <w:rsid w:val="00D41B84"/>
    <w:rsid w:val="00D41E2D"/>
    <w:rsid w:val="00D42588"/>
    <w:rsid w:val="00D427F9"/>
    <w:rsid w:val="00D4287D"/>
    <w:rsid w:val="00D42957"/>
    <w:rsid w:val="00D429E4"/>
    <w:rsid w:val="00D43E64"/>
    <w:rsid w:val="00D4447E"/>
    <w:rsid w:val="00D446E7"/>
    <w:rsid w:val="00D46B65"/>
    <w:rsid w:val="00D47265"/>
    <w:rsid w:val="00D47500"/>
    <w:rsid w:val="00D4793C"/>
    <w:rsid w:val="00D47B8B"/>
    <w:rsid w:val="00D525E2"/>
    <w:rsid w:val="00D5519A"/>
    <w:rsid w:val="00D5750C"/>
    <w:rsid w:val="00D60582"/>
    <w:rsid w:val="00D61222"/>
    <w:rsid w:val="00D6172F"/>
    <w:rsid w:val="00D63800"/>
    <w:rsid w:val="00D63990"/>
    <w:rsid w:val="00D63D90"/>
    <w:rsid w:val="00D65068"/>
    <w:rsid w:val="00D65243"/>
    <w:rsid w:val="00D658A1"/>
    <w:rsid w:val="00D65BBD"/>
    <w:rsid w:val="00D67B28"/>
    <w:rsid w:val="00D67E99"/>
    <w:rsid w:val="00D70202"/>
    <w:rsid w:val="00D708C2"/>
    <w:rsid w:val="00D70FC1"/>
    <w:rsid w:val="00D71057"/>
    <w:rsid w:val="00D722EC"/>
    <w:rsid w:val="00D72F6C"/>
    <w:rsid w:val="00D730F6"/>
    <w:rsid w:val="00D738F0"/>
    <w:rsid w:val="00D74685"/>
    <w:rsid w:val="00D75E6C"/>
    <w:rsid w:val="00D80F7C"/>
    <w:rsid w:val="00D82CB3"/>
    <w:rsid w:val="00D82FC0"/>
    <w:rsid w:val="00D8322A"/>
    <w:rsid w:val="00D83C17"/>
    <w:rsid w:val="00D8541E"/>
    <w:rsid w:val="00D85885"/>
    <w:rsid w:val="00D8720F"/>
    <w:rsid w:val="00D87527"/>
    <w:rsid w:val="00D87652"/>
    <w:rsid w:val="00D87A89"/>
    <w:rsid w:val="00D905C2"/>
    <w:rsid w:val="00D9093B"/>
    <w:rsid w:val="00D91510"/>
    <w:rsid w:val="00D92D08"/>
    <w:rsid w:val="00D9372E"/>
    <w:rsid w:val="00D938BE"/>
    <w:rsid w:val="00D9392E"/>
    <w:rsid w:val="00D947F0"/>
    <w:rsid w:val="00D95C8E"/>
    <w:rsid w:val="00D963CC"/>
    <w:rsid w:val="00DA07EB"/>
    <w:rsid w:val="00DA084C"/>
    <w:rsid w:val="00DA0B95"/>
    <w:rsid w:val="00DA11BA"/>
    <w:rsid w:val="00DA22D8"/>
    <w:rsid w:val="00DA2D95"/>
    <w:rsid w:val="00DA33FF"/>
    <w:rsid w:val="00DA3A4F"/>
    <w:rsid w:val="00DA42C0"/>
    <w:rsid w:val="00DA50C9"/>
    <w:rsid w:val="00DA52A2"/>
    <w:rsid w:val="00DA52F8"/>
    <w:rsid w:val="00DA5647"/>
    <w:rsid w:val="00DA57B0"/>
    <w:rsid w:val="00DA7146"/>
    <w:rsid w:val="00DA7E2F"/>
    <w:rsid w:val="00DB0C0B"/>
    <w:rsid w:val="00DB1DAF"/>
    <w:rsid w:val="00DB2446"/>
    <w:rsid w:val="00DB31E7"/>
    <w:rsid w:val="00DB3A66"/>
    <w:rsid w:val="00DB4A8C"/>
    <w:rsid w:val="00DB4BEF"/>
    <w:rsid w:val="00DB546B"/>
    <w:rsid w:val="00DB68FB"/>
    <w:rsid w:val="00DB74A4"/>
    <w:rsid w:val="00DB78B2"/>
    <w:rsid w:val="00DC073A"/>
    <w:rsid w:val="00DC080F"/>
    <w:rsid w:val="00DC0A7B"/>
    <w:rsid w:val="00DC1539"/>
    <w:rsid w:val="00DC2022"/>
    <w:rsid w:val="00DC230C"/>
    <w:rsid w:val="00DC27E7"/>
    <w:rsid w:val="00DC2CE7"/>
    <w:rsid w:val="00DC2E24"/>
    <w:rsid w:val="00DC301A"/>
    <w:rsid w:val="00DC5188"/>
    <w:rsid w:val="00DC6294"/>
    <w:rsid w:val="00DC6AEA"/>
    <w:rsid w:val="00DC7377"/>
    <w:rsid w:val="00DC7D76"/>
    <w:rsid w:val="00DD036F"/>
    <w:rsid w:val="00DD2912"/>
    <w:rsid w:val="00DD2A39"/>
    <w:rsid w:val="00DD353B"/>
    <w:rsid w:val="00DD38C0"/>
    <w:rsid w:val="00DD3902"/>
    <w:rsid w:val="00DD417A"/>
    <w:rsid w:val="00DD45C1"/>
    <w:rsid w:val="00DD4849"/>
    <w:rsid w:val="00DD54CB"/>
    <w:rsid w:val="00DD7D0E"/>
    <w:rsid w:val="00DE0FC0"/>
    <w:rsid w:val="00DE190A"/>
    <w:rsid w:val="00DE1A76"/>
    <w:rsid w:val="00DE31D8"/>
    <w:rsid w:val="00DE3A31"/>
    <w:rsid w:val="00DE4F75"/>
    <w:rsid w:val="00DE5F76"/>
    <w:rsid w:val="00DF09A4"/>
    <w:rsid w:val="00DF0DF7"/>
    <w:rsid w:val="00DF13A5"/>
    <w:rsid w:val="00DF1C93"/>
    <w:rsid w:val="00DF1E5D"/>
    <w:rsid w:val="00DF2ABA"/>
    <w:rsid w:val="00DF391A"/>
    <w:rsid w:val="00DF419C"/>
    <w:rsid w:val="00DF495A"/>
    <w:rsid w:val="00DF51C5"/>
    <w:rsid w:val="00DF6794"/>
    <w:rsid w:val="00DF72C7"/>
    <w:rsid w:val="00DF75BC"/>
    <w:rsid w:val="00DF7862"/>
    <w:rsid w:val="00E00D6F"/>
    <w:rsid w:val="00E02A48"/>
    <w:rsid w:val="00E02DA3"/>
    <w:rsid w:val="00E03246"/>
    <w:rsid w:val="00E03508"/>
    <w:rsid w:val="00E03A0A"/>
    <w:rsid w:val="00E03C0E"/>
    <w:rsid w:val="00E04B56"/>
    <w:rsid w:val="00E05910"/>
    <w:rsid w:val="00E066DF"/>
    <w:rsid w:val="00E07128"/>
    <w:rsid w:val="00E073C2"/>
    <w:rsid w:val="00E10AC3"/>
    <w:rsid w:val="00E10C25"/>
    <w:rsid w:val="00E1123F"/>
    <w:rsid w:val="00E11294"/>
    <w:rsid w:val="00E12D1C"/>
    <w:rsid w:val="00E1372B"/>
    <w:rsid w:val="00E14266"/>
    <w:rsid w:val="00E14307"/>
    <w:rsid w:val="00E15911"/>
    <w:rsid w:val="00E16412"/>
    <w:rsid w:val="00E165DD"/>
    <w:rsid w:val="00E16A98"/>
    <w:rsid w:val="00E21886"/>
    <w:rsid w:val="00E227C3"/>
    <w:rsid w:val="00E22843"/>
    <w:rsid w:val="00E23111"/>
    <w:rsid w:val="00E23556"/>
    <w:rsid w:val="00E23CC6"/>
    <w:rsid w:val="00E24C79"/>
    <w:rsid w:val="00E26881"/>
    <w:rsid w:val="00E26DFE"/>
    <w:rsid w:val="00E2713B"/>
    <w:rsid w:val="00E274D7"/>
    <w:rsid w:val="00E30734"/>
    <w:rsid w:val="00E3177E"/>
    <w:rsid w:val="00E3239F"/>
    <w:rsid w:val="00E32652"/>
    <w:rsid w:val="00E32DDF"/>
    <w:rsid w:val="00E33108"/>
    <w:rsid w:val="00E3451B"/>
    <w:rsid w:val="00E34622"/>
    <w:rsid w:val="00E34657"/>
    <w:rsid w:val="00E34706"/>
    <w:rsid w:val="00E35537"/>
    <w:rsid w:val="00E36F7D"/>
    <w:rsid w:val="00E37E61"/>
    <w:rsid w:val="00E41813"/>
    <w:rsid w:val="00E43ABE"/>
    <w:rsid w:val="00E44057"/>
    <w:rsid w:val="00E445BD"/>
    <w:rsid w:val="00E46673"/>
    <w:rsid w:val="00E46BF7"/>
    <w:rsid w:val="00E47A5F"/>
    <w:rsid w:val="00E50385"/>
    <w:rsid w:val="00E506E7"/>
    <w:rsid w:val="00E507A5"/>
    <w:rsid w:val="00E512BF"/>
    <w:rsid w:val="00E51A57"/>
    <w:rsid w:val="00E528D2"/>
    <w:rsid w:val="00E54E89"/>
    <w:rsid w:val="00E55D29"/>
    <w:rsid w:val="00E56DBA"/>
    <w:rsid w:val="00E57E0F"/>
    <w:rsid w:val="00E601CE"/>
    <w:rsid w:val="00E602CF"/>
    <w:rsid w:val="00E609D1"/>
    <w:rsid w:val="00E60B1D"/>
    <w:rsid w:val="00E61959"/>
    <w:rsid w:val="00E61EE8"/>
    <w:rsid w:val="00E62061"/>
    <w:rsid w:val="00E62441"/>
    <w:rsid w:val="00E62DCB"/>
    <w:rsid w:val="00E63879"/>
    <w:rsid w:val="00E63CDC"/>
    <w:rsid w:val="00E647FF"/>
    <w:rsid w:val="00E650C6"/>
    <w:rsid w:val="00E6520A"/>
    <w:rsid w:val="00E65BCC"/>
    <w:rsid w:val="00E6662D"/>
    <w:rsid w:val="00E66A80"/>
    <w:rsid w:val="00E66EE6"/>
    <w:rsid w:val="00E7063D"/>
    <w:rsid w:val="00E71329"/>
    <w:rsid w:val="00E714ED"/>
    <w:rsid w:val="00E71633"/>
    <w:rsid w:val="00E71851"/>
    <w:rsid w:val="00E7218C"/>
    <w:rsid w:val="00E72689"/>
    <w:rsid w:val="00E73025"/>
    <w:rsid w:val="00E730AA"/>
    <w:rsid w:val="00E74C7A"/>
    <w:rsid w:val="00E76F52"/>
    <w:rsid w:val="00E77069"/>
    <w:rsid w:val="00E80E00"/>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2B5"/>
    <w:rsid w:val="00E936EA"/>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B02F9"/>
    <w:rsid w:val="00EB04A2"/>
    <w:rsid w:val="00EB0C63"/>
    <w:rsid w:val="00EB0DF0"/>
    <w:rsid w:val="00EB11E4"/>
    <w:rsid w:val="00EB1A2C"/>
    <w:rsid w:val="00EB2513"/>
    <w:rsid w:val="00EB3D90"/>
    <w:rsid w:val="00EB3DF7"/>
    <w:rsid w:val="00EB3F5C"/>
    <w:rsid w:val="00EB40DC"/>
    <w:rsid w:val="00EB4A53"/>
    <w:rsid w:val="00EB4E28"/>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F0E"/>
    <w:rsid w:val="00EC7352"/>
    <w:rsid w:val="00ED2270"/>
    <w:rsid w:val="00ED26C0"/>
    <w:rsid w:val="00ED334F"/>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D4C"/>
    <w:rsid w:val="00EE4FBE"/>
    <w:rsid w:val="00EE73F2"/>
    <w:rsid w:val="00EF014A"/>
    <w:rsid w:val="00EF01CE"/>
    <w:rsid w:val="00EF0558"/>
    <w:rsid w:val="00EF193A"/>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1178"/>
    <w:rsid w:val="00F3117D"/>
    <w:rsid w:val="00F31AE8"/>
    <w:rsid w:val="00F325F9"/>
    <w:rsid w:val="00F32971"/>
    <w:rsid w:val="00F3400B"/>
    <w:rsid w:val="00F35C44"/>
    <w:rsid w:val="00F37B6F"/>
    <w:rsid w:val="00F40C05"/>
    <w:rsid w:val="00F40E86"/>
    <w:rsid w:val="00F42168"/>
    <w:rsid w:val="00F425B3"/>
    <w:rsid w:val="00F4327E"/>
    <w:rsid w:val="00F44C78"/>
    <w:rsid w:val="00F44F38"/>
    <w:rsid w:val="00F452C0"/>
    <w:rsid w:val="00F45502"/>
    <w:rsid w:val="00F455A6"/>
    <w:rsid w:val="00F459E6"/>
    <w:rsid w:val="00F460CC"/>
    <w:rsid w:val="00F46923"/>
    <w:rsid w:val="00F51089"/>
    <w:rsid w:val="00F53104"/>
    <w:rsid w:val="00F5372F"/>
    <w:rsid w:val="00F53C70"/>
    <w:rsid w:val="00F550F8"/>
    <w:rsid w:val="00F55309"/>
    <w:rsid w:val="00F562A9"/>
    <w:rsid w:val="00F56E0D"/>
    <w:rsid w:val="00F60C62"/>
    <w:rsid w:val="00F6300E"/>
    <w:rsid w:val="00F6301A"/>
    <w:rsid w:val="00F638B9"/>
    <w:rsid w:val="00F645AF"/>
    <w:rsid w:val="00F65D41"/>
    <w:rsid w:val="00F66BC9"/>
    <w:rsid w:val="00F67057"/>
    <w:rsid w:val="00F67946"/>
    <w:rsid w:val="00F7271E"/>
    <w:rsid w:val="00F72B99"/>
    <w:rsid w:val="00F72CCD"/>
    <w:rsid w:val="00F72E9F"/>
    <w:rsid w:val="00F73166"/>
    <w:rsid w:val="00F736F9"/>
    <w:rsid w:val="00F739E9"/>
    <w:rsid w:val="00F75114"/>
    <w:rsid w:val="00F75285"/>
    <w:rsid w:val="00F8110A"/>
    <w:rsid w:val="00F81620"/>
    <w:rsid w:val="00F8376B"/>
    <w:rsid w:val="00F84240"/>
    <w:rsid w:val="00F85237"/>
    <w:rsid w:val="00F8564F"/>
    <w:rsid w:val="00F87DAE"/>
    <w:rsid w:val="00F9000A"/>
    <w:rsid w:val="00F9002A"/>
    <w:rsid w:val="00F9010C"/>
    <w:rsid w:val="00F906D0"/>
    <w:rsid w:val="00F90CC8"/>
    <w:rsid w:val="00F91388"/>
    <w:rsid w:val="00F93FEB"/>
    <w:rsid w:val="00F94E43"/>
    <w:rsid w:val="00F954D4"/>
    <w:rsid w:val="00F96156"/>
    <w:rsid w:val="00F96460"/>
    <w:rsid w:val="00F97AFE"/>
    <w:rsid w:val="00F97E65"/>
    <w:rsid w:val="00FA0128"/>
    <w:rsid w:val="00FA0425"/>
    <w:rsid w:val="00FA0F09"/>
    <w:rsid w:val="00FA1786"/>
    <w:rsid w:val="00FA17C2"/>
    <w:rsid w:val="00FA215F"/>
    <w:rsid w:val="00FA2406"/>
    <w:rsid w:val="00FA3191"/>
    <w:rsid w:val="00FA3808"/>
    <w:rsid w:val="00FA3FCC"/>
    <w:rsid w:val="00FA5AE3"/>
    <w:rsid w:val="00FA73DD"/>
    <w:rsid w:val="00FB13C2"/>
    <w:rsid w:val="00FB1C70"/>
    <w:rsid w:val="00FB25AF"/>
    <w:rsid w:val="00FB27FA"/>
    <w:rsid w:val="00FB2EE1"/>
    <w:rsid w:val="00FB35D3"/>
    <w:rsid w:val="00FB380D"/>
    <w:rsid w:val="00FB3FB7"/>
    <w:rsid w:val="00FB5B03"/>
    <w:rsid w:val="00FB65DD"/>
    <w:rsid w:val="00FB68A4"/>
    <w:rsid w:val="00FB6FA8"/>
    <w:rsid w:val="00FB76C5"/>
    <w:rsid w:val="00FB7FBE"/>
    <w:rsid w:val="00FC0824"/>
    <w:rsid w:val="00FC0C57"/>
    <w:rsid w:val="00FC16B9"/>
    <w:rsid w:val="00FC1DA7"/>
    <w:rsid w:val="00FC22A5"/>
    <w:rsid w:val="00FC2414"/>
    <w:rsid w:val="00FC2C4D"/>
    <w:rsid w:val="00FC2E20"/>
    <w:rsid w:val="00FC44A1"/>
    <w:rsid w:val="00FC4DEB"/>
    <w:rsid w:val="00FC50CE"/>
    <w:rsid w:val="00FC5730"/>
    <w:rsid w:val="00FC62AC"/>
    <w:rsid w:val="00FC66A8"/>
    <w:rsid w:val="00FC6AC7"/>
    <w:rsid w:val="00FC6C3D"/>
    <w:rsid w:val="00FC77FF"/>
    <w:rsid w:val="00FC7E40"/>
    <w:rsid w:val="00FD0B5A"/>
    <w:rsid w:val="00FD1351"/>
    <w:rsid w:val="00FD27EA"/>
    <w:rsid w:val="00FD4B65"/>
    <w:rsid w:val="00FD6729"/>
    <w:rsid w:val="00FD753A"/>
    <w:rsid w:val="00FD7996"/>
    <w:rsid w:val="00FD7B5E"/>
    <w:rsid w:val="00FD7EFE"/>
    <w:rsid w:val="00FE0E6B"/>
    <w:rsid w:val="00FE159E"/>
    <w:rsid w:val="00FE1A0A"/>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35C"/>
    <w:rsid w:val="00FF3373"/>
    <w:rsid w:val="00FF35F5"/>
    <w:rsid w:val="00FF3B7B"/>
    <w:rsid w:val="00FF3FF6"/>
    <w:rsid w:val="00FF40F7"/>
    <w:rsid w:val="00FF5CCC"/>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styleId="Referenciasutil">
    <w:name w:val="Subtle Reference"/>
    <w:basedOn w:val="Fuentedeprrafopredeter"/>
    <w:uiPriority w:val="31"/>
    <w:qFormat/>
    <w:rsid w:val="001E47B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6106512">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45341028">
      <w:bodyDiv w:val="1"/>
      <w:marLeft w:val="0"/>
      <w:marRight w:val="0"/>
      <w:marTop w:val="0"/>
      <w:marBottom w:val="0"/>
      <w:divBdr>
        <w:top w:val="none" w:sz="0" w:space="0" w:color="auto"/>
        <w:left w:val="none" w:sz="0" w:space="0" w:color="auto"/>
        <w:bottom w:val="none" w:sz="0" w:space="0" w:color="auto"/>
        <w:right w:val="none" w:sz="0" w:space="0" w:color="auto"/>
      </w:divBdr>
      <w:divsChild>
        <w:div w:id="270748735">
          <w:marLeft w:val="0"/>
          <w:marRight w:val="0"/>
          <w:marTop w:val="0"/>
          <w:marBottom w:val="0"/>
          <w:divBdr>
            <w:top w:val="none" w:sz="0" w:space="0" w:color="auto"/>
            <w:left w:val="none" w:sz="0" w:space="0" w:color="auto"/>
            <w:bottom w:val="none" w:sz="0" w:space="0" w:color="auto"/>
            <w:right w:val="none" w:sz="0" w:space="0" w:color="auto"/>
          </w:divBdr>
          <w:divsChild>
            <w:div w:id="1435394309">
              <w:marLeft w:val="0"/>
              <w:marRight w:val="0"/>
              <w:marTop w:val="0"/>
              <w:marBottom w:val="0"/>
              <w:divBdr>
                <w:top w:val="none" w:sz="0" w:space="0" w:color="auto"/>
                <w:left w:val="none" w:sz="0" w:space="0" w:color="auto"/>
                <w:bottom w:val="none" w:sz="0" w:space="0" w:color="auto"/>
                <w:right w:val="none" w:sz="0" w:space="0" w:color="auto"/>
              </w:divBdr>
              <w:divsChild>
                <w:div w:id="2058435233">
                  <w:marLeft w:val="0"/>
                  <w:marRight w:val="0"/>
                  <w:marTop w:val="0"/>
                  <w:marBottom w:val="0"/>
                  <w:divBdr>
                    <w:top w:val="none" w:sz="0" w:space="0" w:color="auto"/>
                    <w:left w:val="none" w:sz="0" w:space="0" w:color="auto"/>
                    <w:bottom w:val="none" w:sz="0" w:space="0" w:color="auto"/>
                    <w:right w:val="none" w:sz="0" w:space="0" w:color="auto"/>
                  </w:divBdr>
                  <w:divsChild>
                    <w:div w:id="3723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477540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56527821">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57189005">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0477295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7727253">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89120163">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5804582">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FFFC-8981-4169-BDDC-E3EDEB7C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7011</Words>
  <Characters>38566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8</cp:revision>
  <cp:lastPrinted>2024-03-15T03:37:00Z</cp:lastPrinted>
  <dcterms:created xsi:type="dcterms:W3CDTF">2024-03-12T17:35:00Z</dcterms:created>
  <dcterms:modified xsi:type="dcterms:W3CDTF">2024-04-16T05:12:00Z</dcterms:modified>
</cp:coreProperties>
</file>